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D47F7" w14:textId="1E325842" w:rsidR="001936C0" w:rsidRDefault="001936C0" w:rsidP="00EC73E0">
      <w:pPr>
        <w:spacing w:after="0"/>
        <w:rPr>
          <w:rFonts w:ascii="Arial" w:hAnsi="Arial" w:cs="Arial"/>
        </w:rPr>
      </w:pPr>
    </w:p>
    <w:p w14:paraId="0C70A735" w14:textId="58CB5DD1" w:rsidR="00EC73E0" w:rsidRDefault="00EC73E0" w:rsidP="00EC73E0">
      <w:pPr>
        <w:spacing w:after="0"/>
        <w:rPr>
          <w:rFonts w:ascii="Arial" w:hAnsi="Arial" w:cs="Arial"/>
        </w:rPr>
      </w:pPr>
    </w:p>
    <w:p w14:paraId="0CDAF24C" w14:textId="468DF925" w:rsidR="00EC73E0" w:rsidRDefault="00EC73E0" w:rsidP="00EC73E0">
      <w:pPr>
        <w:spacing w:after="0"/>
        <w:rPr>
          <w:rFonts w:ascii="Arial" w:hAnsi="Arial" w:cs="Arial"/>
        </w:rPr>
      </w:pPr>
    </w:p>
    <w:p w14:paraId="4F9BC85F" w14:textId="2662CCBD" w:rsidR="00EC73E0" w:rsidRDefault="00EC73E0" w:rsidP="00EC73E0">
      <w:pPr>
        <w:spacing w:after="0"/>
        <w:rPr>
          <w:rFonts w:ascii="Arial" w:hAnsi="Arial" w:cs="Arial"/>
        </w:rPr>
      </w:pPr>
    </w:p>
    <w:p w14:paraId="37553B8A" w14:textId="77777777" w:rsidR="00EC73E0" w:rsidRDefault="00EC73E0" w:rsidP="00EC73E0">
      <w:pPr>
        <w:spacing w:after="0"/>
        <w:rPr>
          <w:rFonts w:ascii="Arial" w:hAnsi="Arial" w:cs="Arial"/>
        </w:rPr>
      </w:pPr>
    </w:p>
    <w:p w14:paraId="69FF285A" w14:textId="5BD9DE8B" w:rsidR="00EC73E0" w:rsidRDefault="00EC73E0" w:rsidP="00EC73E0">
      <w:pPr>
        <w:spacing w:after="0"/>
        <w:rPr>
          <w:rFonts w:ascii="Arial" w:hAnsi="Arial" w:cs="Arial"/>
        </w:rPr>
      </w:pPr>
    </w:p>
    <w:p w14:paraId="503B6A4A" w14:textId="12697306" w:rsidR="00EC73E0" w:rsidRDefault="00EC73E0" w:rsidP="00EC73E0">
      <w:pPr>
        <w:spacing w:after="0"/>
        <w:rPr>
          <w:rFonts w:ascii="Arial" w:hAnsi="Arial" w:cs="Arial"/>
        </w:rPr>
      </w:pPr>
    </w:p>
    <w:p w14:paraId="726E745C" w14:textId="1272DCB2" w:rsidR="00EC73E0" w:rsidRDefault="00EC73E0" w:rsidP="00EC73E0">
      <w:pPr>
        <w:spacing w:after="0"/>
        <w:rPr>
          <w:rFonts w:ascii="Arial" w:hAnsi="Arial" w:cs="Arial"/>
        </w:rPr>
      </w:pPr>
    </w:p>
    <w:p w14:paraId="5B894219" w14:textId="77777777" w:rsidR="00EC73E0" w:rsidRPr="00EC1751" w:rsidRDefault="00EC73E0" w:rsidP="00EC73E0">
      <w:pPr>
        <w:spacing w:after="0"/>
        <w:rPr>
          <w:rFonts w:ascii="Arial" w:hAnsi="Arial" w:cs="Arial"/>
        </w:rPr>
      </w:pPr>
    </w:p>
    <w:sdt>
      <w:sdtPr>
        <w:rPr>
          <w:rFonts w:ascii="Arial" w:hAnsi="Arial" w:cs="Arial"/>
        </w:rPr>
        <w:id w:val="136849312"/>
        <w:placeholder>
          <w:docPart w:val="6EED07BBCD2C449997ABF0A302C917DA"/>
        </w:placeholder>
        <w:showingPlcHdr/>
        <w:date>
          <w:dateFormat w:val="M/d/yyyy"/>
          <w:lid w:val="en-US"/>
          <w:storeMappedDataAs w:val="dateTime"/>
          <w:calendar w:val="gregorian"/>
        </w:date>
      </w:sdtPr>
      <w:sdtEndPr/>
      <w:sdtContent>
        <w:p w14:paraId="3700BBF6" w14:textId="564523C5" w:rsidR="001936C0" w:rsidRPr="00EC1751" w:rsidRDefault="00EC1751" w:rsidP="001936C0">
          <w:pPr>
            <w:rPr>
              <w:rFonts w:ascii="Arial" w:hAnsi="Arial" w:cs="Arial"/>
            </w:rPr>
          </w:pPr>
          <w:r>
            <w:rPr>
              <w:rStyle w:val="PlaceholderText"/>
              <w:rFonts w:ascii="Arial" w:hAnsi="Arial" w:cs="Arial"/>
            </w:rPr>
            <w:t>Enter date of notice</w:t>
          </w:r>
        </w:p>
      </w:sdtContent>
    </w:sdt>
    <w:p w14:paraId="32379D97" w14:textId="77777777" w:rsidR="001936C0" w:rsidRPr="00EC1751" w:rsidRDefault="001936C0" w:rsidP="001936C0">
      <w:pPr>
        <w:rPr>
          <w:rFonts w:ascii="Arial" w:hAnsi="Arial" w:cs="Arial"/>
        </w:rPr>
      </w:pPr>
    </w:p>
    <w:p w14:paraId="5A249C0F" w14:textId="10109363" w:rsidR="001936C0" w:rsidRPr="00EC1751" w:rsidRDefault="001936C0" w:rsidP="001936C0">
      <w:pPr>
        <w:rPr>
          <w:rFonts w:ascii="Arial" w:hAnsi="Arial" w:cs="Arial"/>
        </w:rPr>
      </w:pPr>
      <w:r w:rsidRPr="00EC1751">
        <w:rPr>
          <w:rFonts w:ascii="Arial" w:hAnsi="Arial" w:cs="Arial"/>
        </w:rPr>
        <w:t>Dear</w:t>
      </w:r>
      <w:r w:rsidR="00EC1751">
        <w:rPr>
          <w:rFonts w:ascii="Arial" w:hAnsi="Arial" w:cs="Arial"/>
        </w:rPr>
        <w:t xml:space="preserve"> </w:t>
      </w:r>
      <w:sdt>
        <w:sdtPr>
          <w:rPr>
            <w:rFonts w:ascii="Arial" w:hAnsi="Arial" w:cs="Arial"/>
          </w:rPr>
          <w:id w:val="-520320995"/>
          <w:placeholder>
            <w:docPart w:val="449F5E47E0BB4F5AB9BCCB4C8C3034E3"/>
          </w:placeholder>
          <w:showingPlcHdr/>
        </w:sdtPr>
        <w:sdtEndPr/>
        <w:sdtContent>
          <w:r w:rsidR="00EC1751" w:rsidRPr="00EC1751">
            <w:rPr>
              <w:rStyle w:val="PlaceholderText"/>
              <w:rFonts w:ascii="Arial" w:hAnsi="Arial" w:cs="Arial"/>
            </w:rPr>
            <w:t>Identify the qualified beneficiary(ies), by name or status</w:t>
          </w:r>
        </w:sdtContent>
      </w:sdt>
      <w:r w:rsidR="00EC1751">
        <w:rPr>
          <w:rFonts w:ascii="Arial" w:hAnsi="Arial" w:cs="Arial"/>
        </w:rPr>
        <w:t>,</w:t>
      </w:r>
    </w:p>
    <w:p w14:paraId="77F65AAB" w14:textId="77777777" w:rsidR="00EC1751" w:rsidRDefault="001936C0" w:rsidP="001936C0">
      <w:pPr>
        <w:rPr>
          <w:rFonts w:ascii="Arial" w:hAnsi="Arial" w:cs="Arial"/>
        </w:rPr>
      </w:pPr>
      <w:r w:rsidRPr="00EC1751">
        <w:rPr>
          <w:rFonts w:ascii="Arial" w:hAnsi="Arial" w:cs="Arial"/>
          <w:b/>
          <w:bCs/>
        </w:rPr>
        <w:t>This notice has important information about your right to continue your health care coverage in the Plan(s), as well as other health coverage options that may be available to you, including coverage through the Health Insurance Marketplace®</w:t>
      </w:r>
      <w:r w:rsidRPr="00EC1751">
        <w:rPr>
          <w:rStyle w:val="FootnoteReference"/>
          <w:rFonts w:ascii="Arial" w:hAnsi="Arial" w:cs="Arial"/>
          <w:b/>
          <w:bCs/>
        </w:rPr>
        <w:footnoteReference w:id="1"/>
      </w:r>
      <w:r w:rsidRPr="00EC1751">
        <w:rPr>
          <w:rFonts w:ascii="Arial" w:hAnsi="Arial" w:cs="Arial"/>
          <w:b/>
          <w:bCs/>
        </w:rPr>
        <w:t>.</w:t>
      </w:r>
      <w:r w:rsidRPr="00EC1751">
        <w:rPr>
          <w:rFonts w:ascii="Arial" w:hAnsi="Arial" w:cs="Arial"/>
        </w:rPr>
        <w:t xml:space="preserve"> </w:t>
      </w:r>
    </w:p>
    <w:p w14:paraId="4983DB51" w14:textId="02833CF2" w:rsidR="001936C0" w:rsidRPr="00EC1751" w:rsidRDefault="001936C0" w:rsidP="001936C0">
      <w:pPr>
        <w:rPr>
          <w:rFonts w:ascii="Arial" w:hAnsi="Arial" w:cs="Arial"/>
        </w:rPr>
      </w:pPr>
      <w:r w:rsidRPr="00EC1751">
        <w:rPr>
          <w:rFonts w:ascii="Arial" w:hAnsi="Arial" w:cs="Arial"/>
        </w:rPr>
        <w:t xml:space="preserve">To sign up for Marketplace coverage visit </w:t>
      </w:r>
      <w:hyperlink r:id="rId11" w:history="1">
        <w:r w:rsidRPr="00EC1751">
          <w:rPr>
            <w:rStyle w:val="Hyperlink"/>
            <w:rFonts w:ascii="Arial" w:hAnsi="Arial" w:cs="Arial"/>
            <w:color w:val="auto"/>
          </w:rPr>
          <w:t>www.HealthCare.gov</w:t>
        </w:r>
      </w:hyperlink>
      <w:r w:rsidRPr="00EC1751">
        <w:rPr>
          <w:rFonts w:ascii="Arial" w:hAnsi="Arial" w:cs="Arial"/>
        </w:rPr>
        <w:t xml:space="preserve"> or call 1-800-318-2596 (TTY: </w:t>
      </w:r>
      <w:r w:rsidR="00EC73E0">
        <w:rPr>
          <w:rFonts w:ascii="Arial" w:hAnsi="Arial" w:cs="Arial"/>
        </w:rPr>
        <w:t>711</w:t>
      </w:r>
      <w:r w:rsidRPr="00EC1751">
        <w:rPr>
          <w:rFonts w:ascii="Arial" w:hAnsi="Arial" w:cs="Arial"/>
        </w:rPr>
        <w:t xml:space="preserve">). You may be able to get coverage through the Health Insurance Marketplace® that costs less than continuation coverage after the premium assistance expires. People in most states use </w:t>
      </w:r>
      <w:hyperlink r:id="rId12" w:history="1">
        <w:r w:rsidRPr="00EC1751">
          <w:rPr>
            <w:rStyle w:val="Hyperlink"/>
            <w:rFonts w:ascii="Arial" w:hAnsi="Arial" w:cs="Arial"/>
            <w:color w:val="auto"/>
          </w:rPr>
          <w:t>www.HealthCare.gov</w:t>
        </w:r>
      </w:hyperlink>
      <w:r w:rsidRPr="00EC1751">
        <w:rPr>
          <w:rFonts w:ascii="Arial" w:hAnsi="Arial" w:cs="Arial"/>
        </w:rPr>
        <w:t xml:space="preserve"> to apply for and enroll in Marketplace coverage; if your state has its own Marketplace platform, you can find contact information</w:t>
      </w:r>
      <w:r w:rsidR="004741A6">
        <w:rPr>
          <w:rFonts w:ascii="Arial" w:hAnsi="Arial" w:cs="Arial"/>
        </w:rPr>
        <w:t xml:space="preserve"> at</w:t>
      </w:r>
      <w:r w:rsidRPr="00EC1751">
        <w:rPr>
          <w:rFonts w:ascii="Arial" w:hAnsi="Arial" w:cs="Arial"/>
        </w:rPr>
        <w:t xml:space="preserve"> </w:t>
      </w:r>
      <w:hyperlink r:id="rId13" w:history="1">
        <w:r w:rsidRPr="00EC1751">
          <w:rPr>
            <w:rStyle w:val="Hyperlink"/>
            <w:rFonts w:ascii="Arial" w:hAnsi="Arial" w:cs="Arial"/>
            <w:color w:val="auto"/>
          </w:rPr>
          <w:t>www.HealthCare.gov/marketplace-in-your-state/</w:t>
        </w:r>
      </w:hyperlink>
      <w:r w:rsidRPr="00EC1751">
        <w:rPr>
          <w:rFonts w:ascii="Arial" w:hAnsi="Arial" w:cs="Arial"/>
        </w:rPr>
        <w:t>.</w:t>
      </w:r>
    </w:p>
    <w:p w14:paraId="158401A9" w14:textId="5D7B5CA5" w:rsidR="001936C0" w:rsidRPr="00EC1751" w:rsidRDefault="001936C0" w:rsidP="001936C0">
      <w:pPr>
        <w:rPr>
          <w:rFonts w:ascii="Arial" w:hAnsi="Arial" w:cs="Arial"/>
        </w:rPr>
      </w:pPr>
      <w:r w:rsidRPr="00EC1751">
        <w:rPr>
          <w:rFonts w:ascii="Arial" w:hAnsi="Arial" w:cs="Arial"/>
        </w:rPr>
        <w:t>Please read the information in this notice very carefully before you make your decision. If you choose to elect continuation coverage, you should use the election form provided</w:t>
      </w:r>
      <w:r w:rsidR="00EC73E0">
        <w:rPr>
          <w:rFonts w:ascii="Arial" w:hAnsi="Arial" w:cs="Arial"/>
        </w:rPr>
        <w:t xml:space="preserve"> with this notice</w:t>
      </w:r>
      <w:r w:rsidRPr="00EC1751">
        <w:rPr>
          <w:rFonts w:ascii="Arial" w:hAnsi="Arial" w:cs="Arial"/>
        </w:rPr>
        <w:t>.</w:t>
      </w:r>
    </w:p>
    <w:p w14:paraId="76C7536D" w14:textId="77777777" w:rsidR="004741A6" w:rsidRDefault="001936C0" w:rsidP="001936C0">
      <w:pPr>
        <w:rPr>
          <w:rFonts w:ascii="Arial" w:hAnsi="Arial" w:cs="Arial"/>
        </w:rPr>
      </w:pPr>
      <w:r w:rsidRPr="00EC1751">
        <w:rPr>
          <w:rFonts w:ascii="Arial" w:hAnsi="Arial" w:cs="Arial"/>
        </w:rPr>
        <w:t xml:space="preserve">The American Rescue Plan Act of 2021 (ARP) provides temporary premium assistance for continuation coverage and, where the employer elects to offer the option, an opportunity to switch to a different health plan option offered by your employer (see below for more information). </w:t>
      </w:r>
    </w:p>
    <w:p w14:paraId="38F8C902" w14:textId="5386D5DD" w:rsidR="001936C0" w:rsidRPr="00EC1751" w:rsidRDefault="001936C0" w:rsidP="001936C0">
      <w:pPr>
        <w:rPr>
          <w:rFonts w:ascii="Arial" w:hAnsi="Arial" w:cs="Arial"/>
        </w:rPr>
      </w:pPr>
      <w:r w:rsidRPr="00EC1751">
        <w:rPr>
          <w:rFonts w:ascii="Arial" w:hAnsi="Arial" w:cs="Arial"/>
        </w:rPr>
        <w:t>Premium assistance is available to certain individuals who are eligible for continuation coverage due to a qualifying event that is a reduction in hours or an involuntary termination of employment. If you qualify for premium assistance, you need not pay any of the continuation coverage premium otherwise due to the plan. This premium assistance is available from April 1, 2021 through September 30, 2021. If you continue your continuation coverage beyond this time, you may have to pay the full amount due.</w:t>
      </w:r>
    </w:p>
    <w:p w14:paraId="3B4419E2" w14:textId="47D4B015" w:rsidR="001936C0" w:rsidRPr="00EC1751" w:rsidRDefault="001936C0" w:rsidP="001936C0">
      <w:pPr>
        <w:rPr>
          <w:rFonts w:ascii="Arial" w:hAnsi="Arial" w:cs="Arial"/>
        </w:rPr>
      </w:pPr>
      <w:r w:rsidRPr="00EC1751">
        <w:rPr>
          <w:rFonts w:ascii="Arial" w:hAnsi="Arial" w:cs="Arial"/>
        </w:rPr>
        <w:t>To determine whether you are eligible for premium assistance under the ARP, carefully review this notice and the attached document titled “Summary of the COBRA Premium Assistance Provisions under the American Rescue Plan Act of 2021.” If you believ</w:t>
      </w:r>
      <w:r w:rsidRPr="0012644D">
        <w:rPr>
          <w:rFonts w:ascii="Arial" w:hAnsi="Arial" w:cs="Arial"/>
        </w:rPr>
        <w:t xml:space="preserve">e you are eligible, complete the </w:t>
      </w:r>
      <w:hyperlink r:id="rId14" w:history="1">
        <w:r w:rsidRPr="0012644D">
          <w:rPr>
            <w:rStyle w:val="Hyperlink"/>
            <w:rFonts w:ascii="Arial" w:hAnsi="Arial" w:cs="Arial"/>
            <w:i/>
            <w:iCs/>
            <w:color w:val="auto"/>
          </w:rPr>
          <w:t>Request for Treatment as an Assistance Eligible Individual</w:t>
        </w:r>
        <w:r w:rsidRPr="0012644D">
          <w:rPr>
            <w:rStyle w:val="Hyperlink"/>
            <w:rFonts w:ascii="Arial" w:hAnsi="Arial" w:cs="Arial"/>
            <w:color w:val="auto"/>
          </w:rPr>
          <w:t xml:space="preserve"> </w:t>
        </w:r>
        <w:r w:rsidR="004741A6" w:rsidRPr="0012644D">
          <w:rPr>
            <w:rStyle w:val="Hyperlink"/>
            <w:rFonts w:ascii="Arial" w:hAnsi="Arial" w:cs="Arial"/>
            <w:color w:val="auto"/>
          </w:rPr>
          <w:t>(ET-2314)</w:t>
        </w:r>
      </w:hyperlink>
      <w:r w:rsidR="004741A6" w:rsidRPr="0012644D">
        <w:rPr>
          <w:rFonts w:ascii="Arial" w:hAnsi="Arial" w:cs="Arial"/>
        </w:rPr>
        <w:t xml:space="preserve"> f</w:t>
      </w:r>
      <w:r w:rsidR="004741A6">
        <w:rPr>
          <w:rFonts w:ascii="Arial" w:hAnsi="Arial" w:cs="Arial"/>
        </w:rPr>
        <w:t xml:space="preserve">orm </w:t>
      </w:r>
      <w:r w:rsidRPr="00EC1751">
        <w:rPr>
          <w:rFonts w:ascii="Arial" w:hAnsi="Arial" w:cs="Arial"/>
        </w:rPr>
        <w:t>and return it to your employer.</w:t>
      </w:r>
    </w:p>
    <w:p w14:paraId="26DCABFF" w14:textId="47F453D7" w:rsidR="001936C0" w:rsidRPr="004741A6" w:rsidRDefault="001936C0" w:rsidP="005D0F6C">
      <w:pPr>
        <w:spacing w:after="40"/>
        <w:rPr>
          <w:rFonts w:ascii="Arial" w:hAnsi="Arial" w:cs="Arial"/>
        </w:rPr>
      </w:pPr>
      <w:r w:rsidRPr="00EC1751">
        <w:rPr>
          <w:rFonts w:ascii="Arial" w:hAnsi="Arial" w:cs="Arial"/>
        </w:rPr>
        <w:t xml:space="preserve">If you do not elect continuation coverage, your coverage under the Plan will end on </w:t>
      </w:r>
      <w:sdt>
        <w:sdtPr>
          <w:rPr>
            <w:rFonts w:ascii="Arial" w:hAnsi="Arial" w:cs="Arial"/>
          </w:rPr>
          <w:id w:val="-1482380541"/>
          <w:placeholder>
            <w:docPart w:val="9BFF511E8B0A4164A64B5A899DB0773E"/>
          </w:placeholder>
          <w:showingPlcHdr/>
          <w:date>
            <w:dateFormat w:val="M/d/yyyy"/>
            <w:lid w:val="en-US"/>
            <w:storeMappedDataAs w:val="dateTime"/>
            <w:calendar w:val="gregorian"/>
          </w:date>
        </w:sdtPr>
        <w:sdtEndPr/>
        <w:sdtContent>
          <w:r w:rsidR="004741A6" w:rsidRPr="004741A6">
            <w:rPr>
              <w:rStyle w:val="PlaceholderText"/>
              <w:rFonts w:ascii="Arial" w:hAnsi="Arial" w:cs="Arial"/>
            </w:rPr>
            <w:t>Click or tap to enter a date</w:t>
          </w:r>
        </w:sdtContent>
      </w:sdt>
      <w:r w:rsidRPr="004741A6">
        <w:rPr>
          <w:rFonts w:ascii="Arial" w:hAnsi="Arial" w:cs="Arial"/>
        </w:rPr>
        <w:t xml:space="preserve"> due to: </w:t>
      </w:r>
      <w:r w:rsidR="005D0F6C">
        <w:rPr>
          <w:rFonts w:ascii="Arial" w:hAnsi="Arial" w:cs="Arial"/>
        </w:rPr>
        <w:t xml:space="preserve">  </w:t>
      </w:r>
      <w:r w:rsidR="005D0F6C" w:rsidRPr="00216AC9">
        <w:rPr>
          <w:rFonts w:ascii="Arial" w:hAnsi="Arial" w:cs="Arial"/>
          <w:sz w:val="12"/>
          <w:szCs w:val="12"/>
        </w:rPr>
        <w:t xml:space="preserve"> </w:t>
      </w:r>
      <w:r w:rsidR="005D0F6C">
        <w:rPr>
          <w:rFonts w:ascii="Arial" w:hAnsi="Arial" w:cs="Arial"/>
        </w:rPr>
        <w:t xml:space="preserve"> </w:t>
      </w:r>
      <w:sdt>
        <w:sdtPr>
          <w:rPr>
            <w:rFonts w:ascii="Arial" w:hAnsi="Arial" w:cs="Arial"/>
          </w:rPr>
          <w:id w:val="1096828763"/>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Pr="004741A6">
        <w:rPr>
          <w:rFonts w:ascii="Arial" w:hAnsi="Arial" w:cs="Arial"/>
        </w:rPr>
        <w:t>End of employment (voluntary)</w:t>
      </w:r>
    </w:p>
    <w:p w14:paraId="7ABF1852" w14:textId="41717D2A" w:rsidR="001936C0" w:rsidRPr="004741A6" w:rsidRDefault="0012644D" w:rsidP="00216AC9">
      <w:pPr>
        <w:spacing w:after="0"/>
        <w:ind w:left="1620"/>
        <w:rPr>
          <w:rFonts w:ascii="Arial" w:hAnsi="Arial" w:cs="Arial"/>
        </w:rPr>
      </w:pPr>
      <w:sdt>
        <w:sdtPr>
          <w:rPr>
            <w:rFonts w:ascii="Arial" w:hAnsi="Arial" w:cs="Arial"/>
          </w:rPr>
          <w:id w:val="-82386525"/>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001936C0" w:rsidRPr="004741A6">
        <w:rPr>
          <w:rFonts w:ascii="Arial" w:hAnsi="Arial" w:cs="Arial"/>
        </w:rPr>
        <w:t>End of employment (involuntary)</w:t>
      </w:r>
    </w:p>
    <w:p w14:paraId="1014F4F5" w14:textId="01E26993" w:rsidR="001936C0" w:rsidRPr="004741A6" w:rsidRDefault="0012644D" w:rsidP="00216AC9">
      <w:pPr>
        <w:spacing w:after="0"/>
        <w:ind w:left="1620"/>
        <w:rPr>
          <w:rFonts w:ascii="Arial" w:hAnsi="Arial" w:cs="Arial"/>
        </w:rPr>
      </w:pPr>
      <w:sdt>
        <w:sdtPr>
          <w:rPr>
            <w:rFonts w:ascii="Arial" w:hAnsi="Arial" w:cs="Arial"/>
          </w:rPr>
          <w:id w:val="1941336444"/>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001936C0" w:rsidRPr="004741A6">
        <w:rPr>
          <w:rFonts w:ascii="Arial" w:hAnsi="Arial" w:cs="Arial"/>
        </w:rPr>
        <w:t>Reduction in hours</w:t>
      </w:r>
    </w:p>
    <w:p w14:paraId="0F061587" w14:textId="7979D1CE" w:rsidR="001936C0" w:rsidRPr="004741A6" w:rsidRDefault="0012644D" w:rsidP="00216AC9">
      <w:pPr>
        <w:spacing w:after="0"/>
        <w:ind w:left="1620"/>
        <w:rPr>
          <w:rFonts w:ascii="Arial" w:hAnsi="Arial" w:cs="Arial"/>
        </w:rPr>
      </w:pPr>
      <w:sdt>
        <w:sdtPr>
          <w:rPr>
            <w:rFonts w:ascii="Arial" w:hAnsi="Arial" w:cs="Arial"/>
          </w:rPr>
          <w:id w:val="-873385262"/>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001936C0" w:rsidRPr="004741A6">
        <w:rPr>
          <w:rFonts w:ascii="Arial" w:hAnsi="Arial" w:cs="Arial"/>
        </w:rPr>
        <w:t>Divorce or legal separation</w:t>
      </w:r>
    </w:p>
    <w:p w14:paraId="77748A32" w14:textId="0EBC9F3E" w:rsidR="001936C0" w:rsidRPr="004741A6" w:rsidRDefault="0012644D" w:rsidP="00216AC9">
      <w:pPr>
        <w:spacing w:after="0"/>
        <w:ind w:left="1620"/>
        <w:rPr>
          <w:rFonts w:ascii="Arial" w:hAnsi="Arial" w:cs="Arial"/>
        </w:rPr>
      </w:pPr>
      <w:sdt>
        <w:sdtPr>
          <w:rPr>
            <w:rFonts w:ascii="Arial" w:hAnsi="Arial" w:cs="Arial"/>
          </w:rPr>
          <w:id w:val="-1562085488"/>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001936C0" w:rsidRPr="004741A6">
        <w:rPr>
          <w:rFonts w:ascii="Arial" w:hAnsi="Arial" w:cs="Arial"/>
        </w:rPr>
        <w:t>Death of employee</w:t>
      </w:r>
    </w:p>
    <w:p w14:paraId="4CE69C2C" w14:textId="4A162F6A" w:rsidR="001936C0" w:rsidRPr="004741A6" w:rsidRDefault="0012644D" w:rsidP="00216AC9">
      <w:pPr>
        <w:spacing w:after="0"/>
        <w:ind w:left="1620"/>
        <w:rPr>
          <w:rFonts w:ascii="Arial" w:hAnsi="Arial" w:cs="Arial"/>
        </w:rPr>
      </w:pPr>
      <w:sdt>
        <w:sdtPr>
          <w:rPr>
            <w:rFonts w:ascii="Arial" w:hAnsi="Arial" w:cs="Arial"/>
          </w:rPr>
          <w:id w:val="-362128926"/>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001936C0" w:rsidRPr="004741A6">
        <w:rPr>
          <w:rFonts w:ascii="Arial" w:hAnsi="Arial" w:cs="Arial"/>
        </w:rPr>
        <w:t>Entitlement to Medicare</w:t>
      </w:r>
    </w:p>
    <w:p w14:paraId="20FF43BB" w14:textId="7886E15C" w:rsidR="001936C0" w:rsidRPr="004741A6" w:rsidRDefault="0012644D" w:rsidP="00216AC9">
      <w:pPr>
        <w:spacing w:after="0"/>
        <w:ind w:left="1620"/>
        <w:rPr>
          <w:rFonts w:ascii="Arial" w:hAnsi="Arial" w:cs="Arial"/>
        </w:rPr>
      </w:pPr>
      <w:sdt>
        <w:sdtPr>
          <w:rPr>
            <w:rFonts w:ascii="Arial" w:hAnsi="Arial" w:cs="Arial"/>
          </w:rPr>
          <w:id w:val="-1605653550"/>
          <w14:checkbox>
            <w14:checked w14:val="0"/>
            <w14:checkedState w14:val="2612" w14:font="MS Gothic"/>
            <w14:uncheckedState w14:val="2610" w14:font="MS Gothic"/>
          </w14:checkbox>
        </w:sdtPr>
        <w:sdtEndPr/>
        <w:sdtContent>
          <w:r w:rsidR="004741A6">
            <w:rPr>
              <w:rFonts w:ascii="MS Gothic" w:eastAsia="MS Gothic" w:hAnsi="MS Gothic" w:cs="Arial" w:hint="eastAsia"/>
            </w:rPr>
            <w:t>☐</w:t>
          </w:r>
        </w:sdtContent>
      </w:sdt>
      <w:r w:rsidR="004741A6">
        <w:rPr>
          <w:rFonts w:ascii="Arial" w:hAnsi="Arial" w:cs="Arial"/>
        </w:rPr>
        <w:t xml:space="preserve">  </w:t>
      </w:r>
      <w:r w:rsidR="001936C0" w:rsidRPr="004741A6">
        <w:rPr>
          <w:rFonts w:ascii="Arial" w:hAnsi="Arial" w:cs="Arial"/>
        </w:rPr>
        <w:t>Loss of dependent child status</w:t>
      </w:r>
    </w:p>
    <w:p w14:paraId="5F517187" w14:textId="5950CEB8" w:rsidR="001936C0" w:rsidRPr="00EC1751" w:rsidRDefault="001936C0" w:rsidP="007A02DA">
      <w:pPr>
        <w:spacing w:after="20"/>
        <w:rPr>
          <w:rFonts w:ascii="Arial" w:hAnsi="Arial" w:cs="Arial"/>
        </w:rPr>
      </w:pPr>
      <w:r w:rsidRPr="00EC1751">
        <w:rPr>
          <w:rFonts w:ascii="Arial" w:hAnsi="Arial" w:cs="Arial"/>
        </w:rPr>
        <w:t>Each person in the category(</w:t>
      </w:r>
      <w:proofErr w:type="spellStart"/>
      <w:r w:rsidRPr="00EC1751">
        <w:rPr>
          <w:rFonts w:ascii="Arial" w:hAnsi="Arial" w:cs="Arial"/>
        </w:rPr>
        <w:t>ies</w:t>
      </w:r>
      <w:proofErr w:type="spellEnd"/>
      <w:r w:rsidRPr="00EC1751">
        <w:rPr>
          <w:rFonts w:ascii="Arial" w:hAnsi="Arial" w:cs="Arial"/>
        </w:rPr>
        <w:t xml:space="preserve">) checked below is entitled to elect continuation coverage, which will continue group health care coverage under the Plan for up to </w:t>
      </w:r>
      <w:sdt>
        <w:sdtPr>
          <w:rPr>
            <w:rFonts w:ascii="Arial" w:hAnsi="Arial" w:cs="Arial"/>
          </w:rPr>
          <w:id w:val="-1100491000"/>
          <w:placeholder>
            <w:docPart w:val="740DE573DD1D48C6BF4495ABB4C018AE"/>
          </w:placeholder>
          <w:showingPlcHdr/>
        </w:sdtPr>
        <w:sdtEndPr/>
        <w:sdtContent>
          <w:r w:rsidR="007A02DA" w:rsidRPr="007A02DA">
            <w:rPr>
              <w:rStyle w:val="PlaceholderText"/>
              <w:rFonts w:ascii="Arial" w:hAnsi="Arial" w:cs="Arial"/>
            </w:rPr>
            <w:t>Enter a number</w:t>
          </w:r>
        </w:sdtContent>
      </w:sdt>
      <w:r w:rsidR="007A02DA">
        <w:rPr>
          <w:rFonts w:ascii="Arial" w:hAnsi="Arial" w:cs="Arial"/>
        </w:rPr>
        <w:t xml:space="preserve"> </w:t>
      </w:r>
      <w:r w:rsidRPr="00EC1751">
        <w:rPr>
          <w:rFonts w:ascii="Arial" w:hAnsi="Arial" w:cs="Arial"/>
        </w:rPr>
        <w:t>months.</w:t>
      </w:r>
    </w:p>
    <w:p w14:paraId="527D4001" w14:textId="544DF415" w:rsidR="001936C0" w:rsidRPr="007A02DA" w:rsidRDefault="0012644D" w:rsidP="00051462">
      <w:pPr>
        <w:spacing w:after="20"/>
        <w:ind w:left="720"/>
        <w:rPr>
          <w:rFonts w:ascii="Arial" w:hAnsi="Arial" w:cs="Arial"/>
        </w:rPr>
      </w:pPr>
      <w:sdt>
        <w:sdtPr>
          <w:rPr>
            <w:rFonts w:ascii="Arial" w:hAnsi="Arial" w:cs="Arial"/>
          </w:rPr>
          <w:id w:val="1027757468"/>
          <w14:checkbox>
            <w14:checked w14:val="0"/>
            <w14:checkedState w14:val="2612" w14:font="MS Gothic"/>
            <w14:uncheckedState w14:val="2610" w14:font="MS Gothic"/>
          </w14:checkbox>
        </w:sdtPr>
        <w:sdtEndPr/>
        <w:sdtContent>
          <w:r w:rsidR="007A02DA">
            <w:rPr>
              <w:rFonts w:ascii="MS Gothic" w:eastAsia="MS Gothic" w:hAnsi="MS Gothic" w:cs="Arial" w:hint="eastAsia"/>
            </w:rPr>
            <w:t>☐</w:t>
          </w:r>
        </w:sdtContent>
      </w:sdt>
      <w:r w:rsidR="007A02DA">
        <w:rPr>
          <w:rFonts w:ascii="Arial" w:hAnsi="Arial" w:cs="Arial"/>
        </w:rPr>
        <w:t xml:space="preserve">  </w:t>
      </w:r>
      <w:r w:rsidR="001936C0" w:rsidRPr="007A02DA">
        <w:rPr>
          <w:rFonts w:ascii="Arial" w:hAnsi="Arial" w:cs="Arial"/>
        </w:rPr>
        <w:t>Employee or former employee</w:t>
      </w:r>
    </w:p>
    <w:p w14:paraId="2A0D38C9" w14:textId="03B98070" w:rsidR="001936C0" w:rsidRPr="007A02DA" w:rsidRDefault="0012644D" w:rsidP="00051462">
      <w:pPr>
        <w:spacing w:after="20"/>
        <w:ind w:left="1080" w:hanging="360"/>
        <w:rPr>
          <w:rFonts w:ascii="Arial" w:hAnsi="Arial" w:cs="Arial"/>
        </w:rPr>
      </w:pPr>
      <w:sdt>
        <w:sdtPr>
          <w:rPr>
            <w:rFonts w:ascii="Arial" w:hAnsi="Arial" w:cs="Arial"/>
          </w:rPr>
          <w:id w:val="-1691208972"/>
          <w14:checkbox>
            <w14:checked w14:val="0"/>
            <w14:checkedState w14:val="2612" w14:font="MS Gothic"/>
            <w14:uncheckedState w14:val="2610" w14:font="MS Gothic"/>
          </w14:checkbox>
        </w:sdtPr>
        <w:sdtEndPr/>
        <w:sdtContent>
          <w:r w:rsidR="007A02DA">
            <w:rPr>
              <w:rFonts w:ascii="MS Gothic" w:eastAsia="MS Gothic" w:hAnsi="MS Gothic" w:cs="Arial" w:hint="eastAsia"/>
            </w:rPr>
            <w:t>☐</w:t>
          </w:r>
        </w:sdtContent>
      </w:sdt>
      <w:r w:rsidR="007A02DA">
        <w:rPr>
          <w:rFonts w:ascii="Arial" w:hAnsi="Arial" w:cs="Arial"/>
        </w:rPr>
        <w:t xml:space="preserve">  </w:t>
      </w:r>
      <w:r w:rsidR="001936C0" w:rsidRPr="007A02DA">
        <w:rPr>
          <w:rFonts w:ascii="Arial" w:hAnsi="Arial" w:cs="Arial"/>
        </w:rPr>
        <w:t>Spouse or former spouse</w:t>
      </w:r>
    </w:p>
    <w:p w14:paraId="281C440B" w14:textId="3509429A" w:rsidR="001936C0" w:rsidRPr="007A02DA" w:rsidRDefault="0012644D" w:rsidP="00051462">
      <w:pPr>
        <w:spacing w:after="20"/>
        <w:ind w:left="1080" w:hanging="360"/>
        <w:rPr>
          <w:rFonts w:ascii="Arial" w:hAnsi="Arial" w:cs="Arial"/>
        </w:rPr>
      </w:pPr>
      <w:sdt>
        <w:sdtPr>
          <w:rPr>
            <w:rFonts w:ascii="Arial" w:hAnsi="Arial" w:cs="Arial"/>
          </w:rPr>
          <w:id w:val="-50238418"/>
          <w14:checkbox>
            <w14:checked w14:val="0"/>
            <w14:checkedState w14:val="2612" w14:font="MS Gothic"/>
            <w14:uncheckedState w14:val="2610" w14:font="MS Gothic"/>
          </w14:checkbox>
        </w:sdtPr>
        <w:sdtEndPr/>
        <w:sdtContent>
          <w:r w:rsidR="007A02DA">
            <w:rPr>
              <w:rFonts w:ascii="MS Gothic" w:eastAsia="MS Gothic" w:hAnsi="MS Gothic" w:cs="Arial" w:hint="eastAsia"/>
            </w:rPr>
            <w:t>☐</w:t>
          </w:r>
        </w:sdtContent>
      </w:sdt>
      <w:r w:rsidR="007A02DA">
        <w:rPr>
          <w:rFonts w:ascii="Arial" w:hAnsi="Arial" w:cs="Arial"/>
        </w:rPr>
        <w:t xml:space="preserve">  </w:t>
      </w:r>
      <w:r w:rsidR="001936C0" w:rsidRPr="007A02DA">
        <w:rPr>
          <w:rFonts w:ascii="Arial" w:hAnsi="Arial" w:cs="Arial"/>
        </w:rPr>
        <w:t>Dependent child(ren) covered under the Plan on the day before the event that caused the loss of coverage</w:t>
      </w:r>
    </w:p>
    <w:p w14:paraId="68336686" w14:textId="0A2EEA12" w:rsidR="001936C0" w:rsidRPr="007A02DA" w:rsidRDefault="0012644D" w:rsidP="00051462">
      <w:pPr>
        <w:ind w:left="1080" w:hanging="360"/>
        <w:rPr>
          <w:rFonts w:ascii="Arial" w:hAnsi="Arial" w:cs="Arial"/>
        </w:rPr>
      </w:pPr>
      <w:sdt>
        <w:sdtPr>
          <w:rPr>
            <w:rFonts w:ascii="Arial" w:hAnsi="Arial" w:cs="Arial"/>
          </w:rPr>
          <w:id w:val="2123957099"/>
          <w14:checkbox>
            <w14:checked w14:val="0"/>
            <w14:checkedState w14:val="2612" w14:font="MS Gothic"/>
            <w14:uncheckedState w14:val="2610" w14:font="MS Gothic"/>
          </w14:checkbox>
        </w:sdtPr>
        <w:sdtEndPr/>
        <w:sdtContent>
          <w:r w:rsidR="007A02DA">
            <w:rPr>
              <w:rFonts w:ascii="MS Gothic" w:eastAsia="MS Gothic" w:hAnsi="MS Gothic" w:cs="Arial" w:hint="eastAsia"/>
            </w:rPr>
            <w:t>☐</w:t>
          </w:r>
        </w:sdtContent>
      </w:sdt>
      <w:r w:rsidR="007A02DA">
        <w:rPr>
          <w:rFonts w:ascii="Arial" w:hAnsi="Arial" w:cs="Arial"/>
        </w:rPr>
        <w:t xml:space="preserve">  </w:t>
      </w:r>
      <w:r w:rsidR="001936C0" w:rsidRPr="007A02DA">
        <w:rPr>
          <w:rFonts w:ascii="Arial" w:hAnsi="Arial" w:cs="Arial"/>
        </w:rPr>
        <w:t>Child who is losing coverage under the Plan because he or she is no longer a dependent under the Plan</w:t>
      </w:r>
    </w:p>
    <w:p w14:paraId="3A475B9F" w14:textId="0B9BA2CE" w:rsidR="001936C0" w:rsidRPr="00EC1751" w:rsidRDefault="001936C0" w:rsidP="001936C0">
      <w:pPr>
        <w:rPr>
          <w:rFonts w:ascii="Arial" w:hAnsi="Arial" w:cs="Arial"/>
        </w:rPr>
      </w:pPr>
      <w:r w:rsidRPr="00EC1751">
        <w:rPr>
          <w:rFonts w:ascii="Arial" w:hAnsi="Arial" w:cs="Arial"/>
        </w:rPr>
        <w:t xml:space="preserve">If elected, continuation coverage will begin on </w:t>
      </w:r>
      <w:sdt>
        <w:sdtPr>
          <w:rPr>
            <w:rFonts w:ascii="Arial" w:hAnsi="Arial" w:cs="Arial"/>
          </w:rPr>
          <w:id w:val="-1947685340"/>
          <w:placeholder>
            <w:docPart w:val="0FFA72F185DE4F2CBF4205407C394B9B"/>
          </w:placeholder>
          <w:showingPlcHdr/>
        </w:sdtPr>
        <w:sdtEndPr/>
        <w:sdtContent>
          <w:r w:rsidR="00051462">
            <w:rPr>
              <w:rStyle w:val="PlaceholderText"/>
            </w:rPr>
            <w:t>enter date</w:t>
          </w:r>
        </w:sdtContent>
      </w:sdt>
      <w:r w:rsidR="00051462">
        <w:rPr>
          <w:rFonts w:ascii="Arial" w:hAnsi="Arial" w:cs="Arial"/>
        </w:rPr>
        <w:t xml:space="preserve"> </w:t>
      </w:r>
      <w:r w:rsidRPr="00051462">
        <w:rPr>
          <w:rFonts w:ascii="Arial" w:hAnsi="Arial" w:cs="Arial"/>
        </w:rPr>
        <w:t>and can last until</w:t>
      </w:r>
      <w:r w:rsidR="00051462" w:rsidRPr="00EC1751">
        <w:rPr>
          <w:rFonts w:ascii="Arial" w:hAnsi="Arial" w:cs="Arial"/>
        </w:rPr>
        <w:t xml:space="preserve"> </w:t>
      </w:r>
      <w:sdt>
        <w:sdtPr>
          <w:rPr>
            <w:rFonts w:ascii="Arial" w:hAnsi="Arial" w:cs="Arial"/>
          </w:rPr>
          <w:id w:val="-26418337"/>
          <w:placeholder>
            <w:docPart w:val="A442B2E502C84D51A569C3A00DAA0E72"/>
          </w:placeholder>
          <w:showingPlcHdr/>
        </w:sdtPr>
        <w:sdtEndPr/>
        <w:sdtContent>
          <w:r w:rsidR="00051462">
            <w:rPr>
              <w:rStyle w:val="PlaceholderText"/>
            </w:rPr>
            <w:t>enter date</w:t>
          </w:r>
        </w:sdtContent>
      </w:sdt>
      <w:r w:rsidRPr="00051462">
        <w:rPr>
          <w:rFonts w:ascii="Arial" w:hAnsi="Arial" w:cs="Arial"/>
        </w:rPr>
        <w:t>.</w:t>
      </w:r>
    </w:p>
    <w:p w14:paraId="4AC69E49" w14:textId="08934716" w:rsidR="001936C0" w:rsidRPr="00EC1751" w:rsidRDefault="001936C0" w:rsidP="00051462">
      <w:pPr>
        <w:spacing w:after="20"/>
        <w:rPr>
          <w:rFonts w:ascii="Arial" w:hAnsi="Arial" w:cs="Arial"/>
        </w:rPr>
      </w:pPr>
      <w:r w:rsidRPr="00EC1751">
        <w:rPr>
          <w:rFonts w:ascii="Arial" w:hAnsi="Arial" w:cs="Arial"/>
        </w:rPr>
        <w:t>You may elect any of the following options for continuation coverage:</w:t>
      </w:r>
    </w:p>
    <w:p w14:paraId="40B32725" w14:textId="0A5B5047" w:rsidR="001936C0" w:rsidRPr="00051462" w:rsidRDefault="0012644D" w:rsidP="00051462">
      <w:pPr>
        <w:spacing w:after="20"/>
        <w:ind w:left="720"/>
        <w:rPr>
          <w:rFonts w:ascii="Arial" w:hAnsi="Arial" w:cs="Arial"/>
        </w:rPr>
      </w:pPr>
      <w:sdt>
        <w:sdtPr>
          <w:rPr>
            <w:rFonts w:ascii="Arial" w:hAnsi="Arial" w:cs="Arial"/>
          </w:rPr>
          <w:id w:val="537479165"/>
          <w14:checkbox>
            <w14:checked w14:val="0"/>
            <w14:checkedState w14:val="2612" w14:font="MS Gothic"/>
            <w14:uncheckedState w14:val="2610" w14:font="MS Gothic"/>
          </w14:checkbox>
        </w:sdtPr>
        <w:sdtEndPr/>
        <w:sdtContent>
          <w:r w:rsidR="00051462">
            <w:rPr>
              <w:rFonts w:ascii="MS Gothic" w:eastAsia="MS Gothic" w:hAnsi="MS Gothic" w:cs="Arial" w:hint="eastAsia"/>
            </w:rPr>
            <w:t>☐</w:t>
          </w:r>
        </w:sdtContent>
      </w:sdt>
      <w:r w:rsidR="00051462">
        <w:rPr>
          <w:rFonts w:ascii="Arial" w:hAnsi="Arial" w:cs="Arial"/>
        </w:rPr>
        <w:t xml:space="preserve">  </w:t>
      </w:r>
      <w:r w:rsidR="001936C0" w:rsidRPr="00051462">
        <w:rPr>
          <w:rFonts w:ascii="Arial" w:hAnsi="Arial" w:cs="Arial"/>
        </w:rPr>
        <w:t xml:space="preserve">Health Insurance </w:t>
      </w:r>
    </w:p>
    <w:p w14:paraId="33F17B00" w14:textId="68F166E2" w:rsidR="001936C0" w:rsidRPr="00051462" w:rsidRDefault="0012644D" w:rsidP="00051462">
      <w:pPr>
        <w:spacing w:after="20"/>
        <w:ind w:left="720"/>
        <w:rPr>
          <w:rFonts w:ascii="Arial" w:hAnsi="Arial" w:cs="Arial"/>
        </w:rPr>
      </w:pPr>
      <w:sdt>
        <w:sdtPr>
          <w:rPr>
            <w:rFonts w:ascii="Arial" w:hAnsi="Arial" w:cs="Arial"/>
          </w:rPr>
          <w:id w:val="1056209776"/>
          <w14:checkbox>
            <w14:checked w14:val="0"/>
            <w14:checkedState w14:val="2612" w14:font="MS Gothic"/>
            <w14:uncheckedState w14:val="2610" w14:font="MS Gothic"/>
          </w14:checkbox>
        </w:sdtPr>
        <w:sdtEndPr/>
        <w:sdtContent>
          <w:r w:rsidR="00051462">
            <w:rPr>
              <w:rFonts w:ascii="MS Gothic" w:eastAsia="MS Gothic" w:hAnsi="MS Gothic" w:cs="Arial" w:hint="eastAsia"/>
            </w:rPr>
            <w:t>☐</w:t>
          </w:r>
        </w:sdtContent>
      </w:sdt>
      <w:r w:rsidR="00051462">
        <w:rPr>
          <w:rFonts w:ascii="Arial" w:hAnsi="Arial" w:cs="Arial"/>
        </w:rPr>
        <w:t xml:space="preserve">  </w:t>
      </w:r>
      <w:r w:rsidR="001936C0" w:rsidRPr="00051462">
        <w:rPr>
          <w:rFonts w:ascii="Arial" w:hAnsi="Arial" w:cs="Arial"/>
        </w:rPr>
        <w:t xml:space="preserve">Dental Insurance </w:t>
      </w:r>
    </w:p>
    <w:p w14:paraId="5208908E" w14:textId="3F00DF12" w:rsidR="001936C0" w:rsidRPr="00051462" w:rsidRDefault="0012644D" w:rsidP="00051462">
      <w:pPr>
        <w:ind w:left="720"/>
        <w:rPr>
          <w:rFonts w:ascii="Arial" w:hAnsi="Arial" w:cs="Arial"/>
        </w:rPr>
      </w:pPr>
      <w:sdt>
        <w:sdtPr>
          <w:rPr>
            <w:rFonts w:ascii="Arial" w:hAnsi="Arial" w:cs="Arial"/>
          </w:rPr>
          <w:id w:val="870570902"/>
          <w14:checkbox>
            <w14:checked w14:val="0"/>
            <w14:checkedState w14:val="2612" w14:font="MS Gothic"/>
            <w14:uncheckedState w14:val="2610" w14:font="MS Gothic"/>
          </w14:checkbox>
        </w:sdtPr>
        <w:sdtEndPr/>
        <w:sdtContent>
          <w:r w:rsidR="00051462">
            <w:rPr>
              <w:rFonts w:ascii="MS Gothic" w:eastAsia="MS Gothic" w:hAnsi="MS Gothic" w:cs="Arial" w:hint="eastAsia"/>
            </w:rPr>
            <w:t>☐</w:t>
          </w:r>
        </w:sdtContent>
      </w:sdt>
      <w:r w:rsidR="00051462">
        <w:rPr>
          <w:rFonts w:ascii="Arial" w:hAnsi="Arial" w:cs="Arial"/>
        </w:rPr>
        <w:t xml:space="preserve">  </w:t>
      </w:r>
      <w:r w:rsidR="001936C0" w:rsidRPr="00051462">
        <w:rPr>
          <w:rFonts w:ascii="Arial" w:hAnsi="Arial" w:cs="Arial"/>
        </w:rPr>
        <w:t xml:space="preserve">Vision Insurance </w:t>
      </w:r>
    </w:p>
    <w:p w14:paraId="354C536C" w14:textId="5E41CB78" w:rsidR="001936C0" w:rsidRPr="00EC1751" w:rsidRDefault="001936C0" w:rsidP="001936C0">
      <w:pPr>
        <w:rPr>
          <w:rFonts w:ascii="Arial" w:hAnsi="Arial" w:cs="Arial"/>
        </w:rPr>
      </w:pPr>
      <w:r w:rsidRPr="00EC1751">
        <w:rPr>
          <w:rFonts w:ascii="Arial" w:hAnsi="Arial" w:cs="Arial"/>
        </w:rPr>
        <w:t xml:space="preserve">In addition, under the ARP, you may have the right to change to additional coverage options that you were not previously enrolled in. </w:t>
      </w:r>
      <w:r w:rsidRPr="00051462">
        <w:rPr>
          <w:rFonts w:ascii="Arial" w:hAnsi="Arial" w:cs="Arial"/>
        </w:rPr>
        <w:t xml:space="preserve">To change the coverage option(s) for your COBRA continuation coverage to something different than what you had on the last day of employment or before your reduction in hours, complete the </w:t>
      </w:r>
      <w:hyperlink r:id="rId15" w:history="1">
        <w:r w:rsidR="0004126D" w:rsidRPr="00051462">
          <w:rPr>
            <w:rStyle w:val="Hyperlink"/>
            <w:rFonts w:ascii="Arial" w:hAnsi="Arial" w:cs="Arial"/>
            <w:i/>
            <w:iCs/>
            <w:color w:val="auto"/>
          </w:rPr>
          <w:t>Health Insurance Application/Change</w:t>
        </w:r>
        <w:r w:rsidR="0004126D" w:rsidRPr="00051462">
          <w:rPr>
            <w:rStyle w:val="Hyperlink"/>
            <w:rFonts w:ascii="Arial" w:hAnsi="Arial" w:cs="Arial"/>
            <w:color w:val="auto"/>
          </w:rPr>
          <w:t xml:space="preserve"> (ET-23</w:t>
        </w:r>
        <w:r w:rsidR="007D5D58" w:rsidRPr="00051462">
          <w:rPr>
            <w:rStyle w:val="Hyperlink"/>
            <w:rFonts w:ascii="Arial" w:hAnsi="Arial" w:cs="Arial"/>
            <w:color w:val="auto"/>
          </w:rPr>
          <w:t>3</w:t>
        </w:r>
        <w:r w:rsidR="0004126D" w:rsidRPr="00051462">
          <w:rPr>
            <w:rStyle w:val="Hyperlink"/>
            <w:rFonts w:ascii="Arial" w:hAnsi="Arial" w:cs="Arial"/>
            <w:color w:val="auto"/>
          </w:rPr>
          <w:t>1)</w:t>
        </w:r>
      </w:hyperlink>
      <w:r w:rsidR="0004126D" w:rsidRPr="00051462">
        <w:rPr>
          <w:rFonts w:ascii="Arial" w:hAnsi="Arial" w:cs="Arial"/>
        </w:rPr>
        <w:t xml:space="preserve"> form</w:t>
      </w:r>
      <w:r w:rsidRPr="00051462">
        <w:rPr>
          <w:rFonts w:ascii="Arial" w:hAnsi="Arial" w:cs="Arial"/>
        </w:rPr>
        <w:t xml:space="preserve"> and return it to us. To be eligible for premium assistance, the different coverage must cost the same or le</w:t>
      </w:r>
      <w:r w:rsidRPr="00EC1751">
        <w:rPr>
          <w:rFonts w:ascii="Arial" w:hAnsi="Arial" w:cs="Arial"/>
        </w:rPr>
        <w:t>ss than the coverage the individual had at the time of the qualifying event; be offered to similarly situated active employees; and cannot be limited to only excepted benefits, a qualified small employer health reimbursement arrangement (QSEHRA), or a health flexible spending arrangement (FSA).</w:t>
      </w:r>
    </w:p>
    <w:p w14:paraId="61712E3B" w14:textId="1396C3F6" w:rsidR="001936C0" w:rsidRPr="00051462" w:rsidRDefault="001936C0" w:rsidP="001936C0">
      <w:pPr>
        <w:rPr>
          <w:rFonts w:ascii="Arial" w:hAnsi="Arial" w:cs="Arial"/>
        </w:rPr>
      </w:pPr>
      <w:r w:rsidRPr="00051462">
        <w:rPr>
          <w:rFonts w:ascii="Arial" w:hAnsi="Arial" w:cs="Arial"/>
        </w:rPr>
        <w:t xml:space="preserve">If you qualify as an “Assistance Eligible Individual” this cost will be treated as having been paid in </w:t>
      </w:r>
      <w:proofErr w:type="gramStart"/>
      <w:r w:rsidRPr="00051462">
        <w:rPr>
          <w:rFonts w:ascii="Arial" w:hAnsi="Arial" w:cs="Arial"/>
        </w:rPr>
        <w:t>full from</w:t>
      </w:r>
      <w:proofErr w:type="gramEnd"/>
      <w:r w:rsidRPr="00051462">
        <w:rPr>
          <w:rFonts w:ascii="Arial" w:hAnsi="Arial" w:cs="Arial"/>
        </w:rPr>
        <w:t xml:space="preserve"> April 1, 2021 through September 30, 2021. You do not have to send any payment with the </w:t>
      </w:r>
      <w:r w:rsidR="00051462" w:rsidRPr="00051462">
        <w:rPr>
          <w:rFonts w:ascii="Arial" w:hAnsi="Arial" w:cs="Arial"/>
        </w:rPr>
        <w:t>e</w:t>
      </w:r>
      <w:r w:rsidRPr="00051462">
        <w:rPr>
          <w:rFonts w:ascii="Arial" w:hAnsi="Arial" w:cs="Arial"/>
        </w:rPr>
        <w:t xml:space="preserve">lection </w:t>
      </w:r>
      <w:r w:rsidR="00051462" w:rsidRPr="00051462">
        <w:rPr>
          <w:rFonts w:ascii="Arial" w:hAnsi="Arial" w:cs="Arial"/>
        </w:rPr>
        <w:t>f</w:t>
      </w:r>
      <w:r w:rsidRPr="00051462">
        <w:rPr>
          <w:rFonts w:ascii="Arial" w:hAnsi="Arial" w:cs="Arial"/>
        </w:rPr>
        <w:t xml:space="preserve">orm. Important additional information about payment for continuation coverage is included </w:t>
      </w:r>
      <w:r w:rsidR="001406C4" w:rsidRPr="00051462">
        <w:rPr>
          <w:rFonts w:ascii="Arial" w:hAnsi="Arial" w:cs="Arial"/>
        </w:rPr>
        <w:t xml:space="preserve">in the attached document, </w:t>
      </w:r>
      <w:r w:rsidR="001406C4" w:rsidRPr="00051462">
        <w:rPr>
          <w:rFonts w:ascii="Arial" w:hAnsi="Arial" w:cs="Arial"/>
          <w:i/>
          <w:iCs/>
        </w:rPr>
        <w:t>Important Information about Your Continuation Coverage Rights</w:t>
      </w:r>
      <w:r w:rsidRPr="00051462">
        <w:rPr>
          <w:rFonts w:ascii="Arial" w:hAnsi="Arial" w:cs="Arial"/>
        </w:rPr>
        <w:t>.</w:t>
      </w:r>
    </w:p>
    <w:p w14:paraId="4E077369" w14:textId="19E864B3" w:rsidR="001936C0" w:rsidRDefault="001936C0" w:rsidP="001936C0">
      <w:pPr>
        <w:rPr>
          <w:rFonts w:ascii="Arial" w:hAnsi="Arial" w:cs="Arial"/>
        </w:rPr>
      </w:pPr>
      <w:r w:rsidRPr="00EC1751">
        <w:rPr>
          <w:rFonts w:ascii="Arial" w:hAnsi="Arial" w:cs="Arial"/>
        </w:rPr>
        <w:t xml:space="preserve">If you have any questions about this notice or your rights to continuation coverage, you should contact your employer at: </w:t>
      </w:r>
    </w:p>
    <w:sdt>
      <w:sdtPr>
        <w:rPr>
          <w:rFonts w:ascii="Arial" w:hAnsi="Arial" w:cs="Arial"/>
        </w:rPr>
        <w:id w:val="-1293278305"/>
        <w:placeholder>
          <w:docPart w:val="61EAC40BC7954AB9B8B0CCEF26E8A8F7"/>
        </w:placeholder>
        <w:showingPlcHdr/>
      </w:sdtPr>
      <w:sdtEndPr/>
      <w:sdtContent>
        <w:p w14:paraId="3D2C705C" w14:textId="77777777" w:rsidR="00051462" w:rsidRDefault="00051462" w:rsidP="001936C0">
          <w:pPr>
            <w:rPr>
              <w:rStyle w:val="PlaceholderText"/>
              <w:rFonts w:ascii="Arial" w:hAnsi="Arial" w:cs="Arial"/>
            </w:rPr>
          </w:pPr>
          <w:r>
            <w:rPr>
              <w:rStyle w:val="PlaceholderText"/>
              <w:rFonts w:ascii="Arial" w:hAnsi="Arial" w:cs="Arial"/>
            </w:rPr>
            <w:t>Enter employer name</w:t>
          </w:r>
        </w:p>
        <w:p w14:paraId="2D15943C" w14:textId="77777777" w:rsidR="00051462" w:rsidRDefault="00051462" w:rsidP="001936C0">
          <w:pPr>
            <w:rPr>
              <w:rStyle w:val="PlaceholderText"/>
              <w:rFonts w:ascii="Arial" w:hAnsi="Arial" w:cs="Arial"/>
            </w:rPr>
          </w:pPr>
          <w:r>
            <w:rPr>
              <w:rStyle w:val="PlaceholderText"/>
              <w:rFonts w:ascii="Arial" w:hAnsi="Arial" w:cs="Arial"/>
            </w:rPr>
            <w:t>Employer contact</w:t>
          </w:r>
        </w:p>
        <w:p w14:paraId="4820C468" w14:textId="77777777" w:rsidR="00051462" w:rsidRDefault="00051462" w:rsidP="001936C0">
          <w:pPr>
            <w:rPr>
              <w:rStyle w:val="PlaceholderText"/>
              <w:rFonts w:ascii="Arial" w:hAnsi="Arial" w:cs="Arial"/>
            </w:rPr>
          </w:pPr>
          <w:r>
            <w:rPr>
              <w:rStyle w:val="PlaceholderText"/>
              <w:rFonts w:ascii="Arial" w:hAnsi="Arial" w:cs="Arial"/>
            </w:rPr>
            <w:t>Phone number, including area code</w:t>
          </w:r>
        </w:p>
        <w:p w14:paraId="28564267" w14:textId="77777777" w:rsidR="00051462" w:rsidRDefault="00051462" w:rsidP="001936C0">
          <w:pPr>
            <w:rPr>
              <w:rStyle w:val="PlaceholderText"/>
              <w:rFonts w:ascii="Arial" w:hAnsi="Arial" w:cs="Arial"/>
            </w:rPr>
          </w:pPr>
          <w:r>
            <w:rPr>
              <w:rStyle w:val="PlaceholderText"/>
              <w:rFonts w:ascii="Arial" w:hAnsi="Arial" w:cs="Arial"/>
            </w:rPr>
            <w:t>Email address</w:t>
          </w:r>
        </w:p>
        <w:p w14:paraId="036BE094" w14:textId="56731719" w:rsidR="00051462" w:rsidRPr="00051462" w:rsidRDefault="00051462" w:rsidP="001936C0">
          <w:pPr>
            <w:rPr>
              <w:rFonts w:ascii="Arial" w:hAnsi="Arial" w:cs="Arial"/>
              <w:color w:val="808080"/>
            </w:rPr>
          </w:pPr>
          <w:r>
            <w:rPr>
              <w:rStyle w:val="PlaceholderText"/>
              <w:rFonts w:ascii="Arial" w:hAnsi="Arial" w:cs="Arial"/>
            </w:rPr>
            <w:t>Mailing address</w:t>
          </w:r>
        </w:p>
      </w:sdtContent>
    </w:sdt>
    <w:p w14:paraId="5662FF22" w14:textId="77777777" w:rsidR="00963DBE" w:rsidRDefault="00963DBE">
      <w:pPr>
        <w:rPr>
          <w:rFonts w:ascii="Arial" w:hAnsi="Arial" w:cs="Arial"/>
        </w:rPr>
      </w:pPr>
    </w:p>
    <w:p w14:paraId="48A16685" w14:textId="77777777" w:rsidR="00963DBE" w:rsidRDefault="00963DBE">
      <w:pPr>
        <w:rPr>
          <w:rFonts w:ascii="Arial" w:hAnsi="Arial" w:cs="Arial"/>
        </w:rPr>
      </w:pPr>
    </w:p>
    <w:p w14:paraId="1D6A85EE" w14:textId="77777777" w:rsidR="00963DBE" w:rsidRDefault="00963DBE">
      <w:pPr>
        <w:rPr>
          <w:rFonts w:ascii="Arial" w:hAnsi="Arial" w:cs="Arial"/>
        </w:rPr>
      </w:pPr>
    </w:p>
    <w:p w14:paraId="2210771A" w14:textId="77777777" w:rsidR="00963DBE" w:rsidRDefault="00963DBE">
      <w:pPr>
        <w:rPr>
          <w:rFonts w:ascii="Arial" w:hAnsi="Arial" w:cs="Arial"/>
        </w:rPr>
      </w:pPr>
    </w:p>
    <w:p w14:paraId="19AEF275" w14:textId="77777777" w:rsidR="00963DBE" w:rsidRDefault="00963DBE">
      <w:pPr>
        <w:rPr>
          <w:rFonts w:ascii="Arial" w:hAnsi="Arial" w:cs="Arial"/>
        </w:rPr>
      </w:pPr>
    </w:p>
    <w:p w14:paraId="3F265407" w14:textId="67982AC6" w:rsidR="001406C4" w:rsidRPr="00EC1751" w:rsidRDefault="001406C4">
      <w:pPr>
        <w:rPr>
          <w:rFonts w:ascii="Arial" w:hAnsi="Arial" w:cs="Arial"/>
        </w:rPr>
      </w:pPr>
      <w:r w:rsidRPr="00EC1751">
        <w:rPr>
          <w:rFonts w:ascii="Arial" w:hAnsi="Arial" w:cs="Arial"/>
        </w:rPr>
        <w:br w:type="page"/>
      </w:r>
    </w:p>
    <w:p w14:paraId="110CAB27" w14:textId="0CD27510" w:rsidR="001406C4" w:rsidRPr="00963DBE" w:rsidRDefault="001936C0" w:rsidP="001406C4">
      <w:pPr>
        <w:jc w:val="center"/>
        <w:rPr>
          <w:rFonts w:ascii="Arial" w:hAnsi="Arial" w:cs="Arial"/>
          <w:b/>
          <w:bCs/>
          <w:sz w:val="28"/>
          <w:szCs w:val="28"/>
        </w:rPr>
      </w:pPr>
      <w:r w:rsidRPr="00963DBE">
        <w:rPr>
          <w:rFonts w:ascii="Arial" w:hAnsi="Arial" w:cs="Arial"/>
          <w:b/>
          <w:bCs/>
          <w:sz w:val="28"/>
          <w:szCs w:val="28"/>
        </w:rPr>
        <w:lastRenderedPageBreak/>
        <w:t>Important Information about Your Continuation Coverage Rights</w:t>
      </w:r>
    </w:p>
    <w:p w14:paraId="6BCBC4D3" w14:textId="77777777" w:rsidR="001406C4" w:rsidRPr="00EC1751" w:rsidRDefault="001406C4" w:rsidP="00963DBE">
      <w:pPr>
        <w:spacing w:after="0"/>
        <w:rPr>
          <w:rFonts w:ascii="Arial" w:hAnsi="Arial" w:cs="Arial"/>
          <w:b/>
          <w:bCs/>
        </w:rPr>
      </w:pPr>
    </w:p>
    <w:p w14:paraId="44AC531F" w14:textId="00E1A6E1" w:rsidR="001936C0" w:rsidRPr="00EC1751" w:rsidRDefault="001936C0" w:rsidP="001936C0">
      <w:pPr>
        <w:rPr>
          <w:rFonts w:ascii="Arial" w:hAnsi="Arial" w:cs="Arial"/>
          <w:b/>
          <w:bCs/>
        </w:rPr>
      </w:pPr>
      <w:r w:rsidRPr="00EC1751">
        <w:rPr>
          <w:rFonts w:ascii="Arial" w:hAnsi="Arial" w:cs="Arial"/>
          <w:b/>
          <w:bCs/>
        </w:rPr>
        <w:t>What is continuation coverage?</w:t>
      </w:r>
    </w:p>
    <w:p w14:paraId="1C7512A0" w14:textId="3BEEFD5C" w:rsidR="001936C0" w:rsidRPr="00EC1751" w:rsidRDefault="001936C0" w:rsidP="001936C0">
      <w:pPr>
        <w:rPr>
          <w:rFonts w:ascii="Arial" w:hAnsi="Arial" w:cs="Arial"/>
        </w:rPr>
      </w:pPr>
      <w:r w:rsidRPr="00EC1751">
        <w:rPr>
          <w:rFonts w:ascii="Arial" w:hAnsi="Arial" w:cs="Arial"/>
        </w:rPr>
        <w:t xml:space="preserve">Federal law and </w:t>
      </w:r>
      <w:r w:rsidR="001406C4" w:rsidRPr="00EC1751">
        <w:rPr>
          <w:rFonts w:ascii="Arial" w:hAnsi="Arial" w:cs="Arial"/>
        </w:rPr>
        <w:t>s</w:t>
      </w:r>
      <w:r w:rsidRPr="00EC1751">
        <w:rPr>
          <w:rFonts w:ascii="Arial" w:hAnsi="Arial" w:cs="Arial"/>
        </w:rPr>
        <w:t>tate law under Wis. Stat. § 632.897 requires that most group health plans (including this Plan) give employees and their families the opportunity to continue their health care coverage when there is a “qualifying event” that would result in a loss of coverage under an employer’s plan. Depending on the type of qualifying event, “qualified beneficiaries” can include the employee (or retired employee) covered under the group health plan, the covered employee’s spouse, and the dependent children of the covered employee.</w:t>
      </w:r>
    </w:p>
    <w:p w14:paraId="52584FA7" w14:textId="77777777" w:rsidR="001936C0" w:rsidRPr="00EC1751" w:rsidRDefault="001936C0" w:rsidP="001936C0">
      <w:pPr>
        <w:rPr>
          <w:rFonts w:ascii="Arial" w:hAnsi="Arial" w:cs="Arial"/>
        </w:rPr>
      </w:pPr>
      <w:r w:rsidRPr="00EC1751">
        <w:rPr>
          <w:rFonts w:ascii="Arial" w:hAnsi="Arial" w:cs="Arial"/>
        </w:rPr>
        <w:t>Continuation coverage is the same coverage that the Plan gives to other participants or beneficiaries under the Plan who are not receiving continuation coverage. Each qualified beneficiary who elects continuation coverage will have the same rights under the Plan as other participants or beneficiaries covered under the Plan, including special enrollment rights.</w:t>
      </w:r>
    </w:p>
    <w:p w14:paraId="20F4971B" w14:textId="77777777" w:rsidR="001936C0" w:rsidRPr="00EC1751" w:rsidRDefault="001936C0" w:rsidP="001936C0">
      <w:pPr>
        <w:rPr>
          <w:rFonts w:ascii="Arial" w:hAnsi="Arial" w:cs="Arial"/>
        </w:rPr>
      </w:pPr>
    </w:p>
    <w:p w14:paraId="6255ADB0" w14:textId="77777777" w:rsidR="001936C0" w:rsidRPr="00EC1751" w:rsidRDefault="001936C0" w:rsidP="001936C0">
      <w:pPr>
        <w:rPr>
          <w:rFonts w:ascii="Arial" w:hAnsi="Arial" w:cs="Arial"/>
          <w:b/>
          <w:bCs/>
        </w:rPr>
      </w:pPr>
      <w:r w:rsidRPr="00EC1751">
        <w:rPr>
          <w:rFonts w:ascii="Arial" w:hAnsi="Arial" w:cs="Arial"/>
          <w:b/>
          <w:bCs/>
        </w:rPr>
        <w:t>How long will continuation coverage last?</w:t>
      </w:r>
    </w:p>
    <w:p w14:paraId="0BF532B3" w14:textId="77777777" w:rsidR="001936C0" w:rsidRPr="00EC1751" w:rsidRDefault="001936C0" w:rsidP="001936C0">
      <w:pPr>
        <w:rPr>
          <w:rFonts w:ascii="Arial" w:hAnsi="Arial" w:cs="Arial"/>
        </w:rPr>
      </w:pPr>
      <w:r w:rsidRPr="00EC1751">
        <w:rPr>
          <w:rFonts w:ascii="Arial" w:hAnsi="Arial" w:cs="Arial"/>
        </w:rPr>
        <w:t xml:space="preserve">Continuation coverage may be in effect for up to 18 months following termination of employment (36 for divorce, </w:t>
      </w:r>
      <w:proofErr w:type="gramStart"/>
      <w:r w:rsidRPr="00EC1751">
        <w:rPr>
          <w:rFonts w:ascii="Arial" w:hAnsi="Arial" w:cs="Arial"/>
        </w:rPr>
        <w:t>death</w:t>
      </w:r>
      <w:proofErr w:type="gramEnd"/>
      <w:r w:rsidRPr="00EC1751">
        <w:rPr>
          <w:rFonts w:ascii="Arial" w:hAnsi="Arial" w:cs="Arial"/>
        </w:rPr>
        <w:t xml:space="preserve"> and dependent loss of eligibility). Continuation coverage will be terminated before the end of the maximum period if:</w:t>
      </w:r>
    </w:p>
    <w:p w14:paraId="58A6B6DF" w14:textId="40ED0522" w:rsidR="001936C0" w:rsidRPr="00EC1751" w:rsidRDefault="001936C0" w:rsidP="00F15C04">
      <w:pPr>
        <w:pStyle w:val="ListParagraph"/>
        <w:numPr>
          <w:ilvl w:val="0"/>
          <w:numId w:val="5"/>
        </w:numPr>
        <w:rPr>
          <w:rFonts w:ascii="Arial" w:hAnsi="Arial" w:cs="Arial"/>
        </w:rPr>
      </w:pPr>
      <w:r w:rsidRPr="00EC1751">
        <w:rPr>
          <w:rFonts w:ascii="Arial" w:hAnsi="Arial" w:cs="Arial"/>
        </w:rPr>
        <w:t>any verification of COBRA Continuation coverage is not received on time,</w:t>
      </w:r>
    </w:p>
    <w:p w14:paraId="0EC26B8C" w14:textId="4977C131" w:rsidR="001936C0" w:rsidRPr="00EC1751" w:rsidRDefault="001936C0" w:rsidP="00F15C04">
      <w:pPr>
        <w:pStyle w:val="ListParagraph"/>
        <w:numPr>
          <w:ilvl w:val="0"/>
          <w:numId w:val="5"/>
        </w:numPr>
        <w:rPr>
          <w:rFonts w:ascii="Arial" w:hAnsi="Arial" w:cs="Arial"/>
        </w:rPr>
      </w:pPr>
      <w:r w:rsidRPr="00EC1751">
        <w:rPr>
          <w:rFonts w:ascii="Arial" w:hAnsi="Arial" w:cs="Arial"/>
        </w:rPr>
        <w:t>a qualified beneficiary first becomes covered, after electing continuation coverage, under another group health plan that does not impose any preexisting condition exclusion for a preexisting condition of the qualified beneficiary,</w:t>
      </w:r>
    </w:p>
    <w:p w14:paraId="7AE12D47" w14:textId="77777777" w:rsidR="00F15C04" w:rsidRPr="00EC1751" w:rsidRDefault="001936C0" w:rsidP="00F15C04">
      <w:pPr>
        <w:pStyle w:val="ListParagraph"/>
        <w:numPr>
          <w:ilvl w:val="0"/>
          <w:numId w:val="5"/>
        </w:numPr>
        <w:rPr>
          <w:rFonts w:ascii="Arial" w:hAnsi="Arial" w:cs="Arial"/>
        </w:rPr>
      </w:pPr>
      <w:r w:rsidRPr="00EC1751">
        <w:rPr>
          <w:rFonts w:ascii="Arial" w:hAnsi="Arial" w:cs="Arial"/>
        </w:rPr>
        <w:t>a qualified beneficiary first becomes entitled to Medicare benefits (under Part A, Part B, or both) after electing continuation coverage, or</w:t>
      </w:r>
    </w:p>
    <w:p w14:paraId="69FD175A" w14:textId="40319DB2" w:rsidR="001936C0" w:rsidRPr="00EC1751" w:rsidRDefault="001936C0" w:rsidP="00F15C04">
      <w:pPr>
        <w:pStyle w:val="ListParagraph"/>
        <w:numPr>
          <w:ilvl w:val="0"/>
          <w:numId w:val="5"/>
        </w:numPr>
        <w:rPr>
          <w:rFonts w:ascii="Arial" w:hAnsi="Arial" w:cs="Arial"/>
        </w:rPr>
      </w:pPr>
      <w:r w:rsidRPr="00EC1751">
        <w:rPr>
          <w:rFonts w:ascii="Arial" w:hAnsi="Arial" w:cs="Arial"/>
        </w:rPr>
        <w:t>the employer ceases to provide any group health plan for its employees.</w:t>
      </w:r>
    </w:p>
    <w:p w14:paraId="2D75D161" w14:textId="77777777" w:rsidR="001936C0" w:rsidRPr="00EC1751" w:rsidRDefault="001936C0" w:rsidP="001936C0">
      <w:pPr>
        <w:rPr>
          <w:rFonts w:ascii="Arial" w:hAnsi="Arial" w:cs="Arial"/>
        </w:rPr>
      </w:pPr>
      <w:r w:rsidRPr="00EC1751">
        <w:rPr>
          <w:rFonts w:ascii="Arial" w:hAnsi="Arial" w:cs="Arial"/>
        </w:rPr>
        <w:t>Continuation coverage may also be terminated for any reason the Plan would terminate coverage of a participant or beneficiary not receiving continuation coverage (such as fraud).</w:t>
      </w:r>
    </w:p>
    <w:p w14:paraId="1BEE4F7B" w14:textId="77777777" w:rsidR="001936C0" w:rsidRPr="00EC1751" w:rsidRDefault="001936C0" w:rsidP="001936C0">
      <w:pPr>
        <w:rPr>
          <w:rFonts w:ascii="Arial" w:hAnsi="Arial" w:cs="Arial"/>
        </w:rPr>
      </w:pPr>
    </w:p>
    <w:p w14:paraId="65C8E173" w14:textId="15E191F4" w:rsidR="001936C0" w:rsidRPr="00EC1751" w:rsidRDefault="001936C0" w:rsidP="001936C0">
      <w:pPr>
        <w:rPr>
          <w:rFonts w:ascii="Arial" w:hAnsi="Arial" w:cs="Arial"/>
          <w:b/>
          <w:bCs/>
        </w:rPr>
      </w:pPr>
      <w:r w:rsidRPr="00EC1751">
        <w:rPr>
          <w:rFonts w:ascii="Arial" w:hAnsi="Arial" w:cs="Arial"/>
          <w:b/>
          <w:bCs/>
        </w:rPr>
        <w:t>How can you elect continuation coverage?</w:t>
      </w:r>
    </w:p>
    <w:p w14:paraId="07950014" w14:textId="0D083D0A" w:rsidR="001936C0" w:rsidRPr="00EC1751" w:rsidRDefault="001936C0" w:rsidP="001936C0">
      <w:pPr>
        <w:rPr>
          <w:rFonts w:ascii="Arial" w:hAnsi="Arial" w:cs="Arial"/>
        </w:rPr>
      </w:pPr>
      <w:r w:rsidRPr="00EC1751">
        <w:rPr>
          <w:rFonts w:ascii="Arial" w:hAnsi="Arial" w:cs="Arial"/>
        </w:rPr>
        <w:t xml:space="preserve">To elect continuation coverage, you must complete the Election Form and furnish it according to the directions on the form. Each qualified beneficiary has a separate right to elect continuation coverage. For example, the employee’s spouse may elect continuation coverage even if the employee does not. Continuation coverage may be elected for only one, several, or for all dependent children who are qualified beneficiaries. A parent may elect to continue coverage on behalf of any dependent children. The employee or the employee's spouse can elect continuation coverage on behalf of </w:t>
      </w:r>
      <w:proofErr w:type="gramStart"/>
      <w:r w:rsidRPr="00EC1751">
        <w:rPr>
          <w:rFonts w:ascii="Arial" w:hAnsi="Arial" w:cs="Arial"/>
        </w:rPr>
        <w:t>all of</w:t>
      </w:r>
      <w:proofErr w:type="gramEnd"/>
      <w:r w:rsidRPr="00EC1751">
        <w:rPr>
          <w:rFonts w:ascii="Arial" w:hAnsi="Arial" w:cs="Arial"/>
        </w:rPr>
        <w:t xml:space="preserve"> the qualified beneficiaries. </w:t>
      </w:r>
    </w:p>
    <w:p w14:paraId="38E718F7" w14:textId="44E0E595" w:rsidR="001936C0" w:rsidRPr="00EC1751" w:rsidRDefault="001936C0" w:rsidP="001936C0">
      <w:pPr>
        <w:rPr>
          <w:rFonts w:ascii="Arial" w:hAnsi="Arial" w:cs="Arial"/>
        </w:rPr>
      </w:pPr>
      <w:r w:rsidRPr="00EC1751">
        <w:rPr>
          <w:rFonts w:ascii="Arial" w:hAnsi="Arial" w:cs="Arial"/>
        </w:rPr>
        <w:t xml:space="preserve">In considering whether to elect continuation coverage, you should </w:t>
      </w:r>
      <w:proofErr w:type="gramStart"/>
      <w:r w:rsidRPr="00EC1751">
        <w:rPr>
          <w:rFonts w:ascii="Arial" w:hAnsi="Arial" w:cs="Arial"/>
        </w:rPr>
        <w:t>take into account</w:t>
      </w:r>
      <w:proofErr w:type="gramEnd"/>
      <w:r w:rsidRPr="00EC1751">
        <w:rPr>
          <w:rFonts w:ascii="Arial" w:hAnsi="Arial" w:cs="Arial"/>
        </w:rPr>
        <w:t xml:space="preserve"> that a failure to continue your group health coverage may affect your special enrollment rights for group health plans under federal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w:t>
      </w:r>
      <w:r w:rsidRPr="00EC1751">
        <w:rPr>
          <w:rFonts w:ascii="Arial" w:hAnsi="Arial" w:cs="Arial"/>
        </w:rPr>
        <w:lastRenderedPageBreak/>
        <w:t>the same special enrollment right at the end of continuation coverage if you get continuation coverage for the maximum time available to you.</w:t>
      </w:r>
    </w:p>
    <w:p w14:paraId="14B583BD" w14:textId="77777777" w:rsidR="001936C0" w:rsidRPr="00EC1751" w:rsidRDefault="001936C0" w:rsidP="001936C0">
      <w:pPr>
        <w:rPr>
          <w:rFonts w:ascii="Arial" w:hAnsi="Arial" w:cs="Arial"/>
        </w:rPr>
      </w:pPr>
      <w:r w:rsidRPr="00EC1751">
        <w:rPr>
          <w:rFonts w:ascii="Arial" w:hAnsi="Arial" w:cs="Arial"/>
        </w:rPr>
        <w:t xml:space="preserve">Finally, you should </w:t>
      </w:r>
      <w:proofErr w:type="gramStart"/>
      <w:r w:rsidRPr="00EC1751">
        <w:rPr>
          <w:rFonts w:ascii="Arial" w:hAnsi="Arial" w:cs="Arial"/>
        </w:rPr>
        <w:t>take into account</w:t>
      </w:r>
      <w:proofErr w:type="gramEnd"/>
      <w:r w:rsidRPr="00EC1751">
        <w:rPr>
          <w:rFonts w:ascii="Arial" w:hAnsi="Arial" w:cs="Arial"/>
        </w:rPr>
        <w:t xml:space="preserve"> that you have special enrollment rights under federal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the same special enrollment right at the end of continuation coverage if you get continuation coverage for the maximum time available to you.</w:t>
      </w:r>
    </w:p>
    <w:p w14:paraId="128BB27E" w14:textId="77777777" w:rsidR="001936C0" w:rsidRPr="00EC1751" w:rsidRDefault="001936C0" w:rsidP="001936C0">
      <w:pPr>
        <w:rPr>
          <w:rFonts w:ascii="Arial" w:hAnsi="Arial" w:cs="Arial"/>
        </w:rPr>
      </w:pPr>
    </w:p>
    <w:p w14:paraId="28F6A732" w14:textId="078D1626" w:rsidR="001936C0" w:rsidRPr="00EC1751" w:rsidRDefault="001936C0" w:rsidP="001936C0">
      <w:pPr>
        <w:rPr>
          <w:rFonts w:ascii="Arial" w:hAnsi="Arial" w:cs="Arial"/>
          <w:b/>
          <w:bCs/>
        </w:rPr>
      </w:pPr>
      <w:r w:rsidRPr="00EC1751">
        <w:rPr>
          <w:rFonts w:ascii="Arial" w:hAnsi="Arial" w:cs="Arial"/>
          <w:b/>
          <w:bCs/>
        </w:rPr>
        <w:t>How much does continuation coverage cost?</w:t>
      </w:r>
    </w:p>
    <w:p w14:paraId="4F78716F" w14:textId="2D1C4B4E" w:rsidR="001936C0" w:rsidRPr="00EC1751" w:rsidRDefault="001936C0" w:rsidP="001936C0">
      <w:pPr>
        <w:rPr>
          <w:rFonts w:ascii="Arial" w:hAnsi="Arial" w:cs="Arial"/>
        </w:rPr>
      </w:pPr>
      <w:r w:rsidRPr="00EC1751">
        <w:rPr>
          <w:rFonts w:ascii="Arial" w:hAnsi="Arial" w:cs="Arial"/>
        </w:rPr>
        <w:t>The ARP reduces the continuation coverage premium for certain individuals. Premium assistance is available to certain individuals who experience a qualifying event that is a reduction in hours or an involuntary termination of employment. If you qualify for premium assistance, you need not pay any of the continuation</w:t>
      </w:r>
      <w:r w:rsidR="009C16E3">
        <w:rPr>
          <w:rFonts w:ascii="Arial" w:hAnsi="Arial" w:cs="Arial"/>
        </w:rPr>
        <w:t xml:space="preserve"> </w:t>
      </w:r>
      <w:r w:rsidRPr="00EC1751">
        <w:rPr>
          <w:rFonts w:ascii="Arial" w:hAnsi="Arial" w:cs="Arial"/>
        </w:rPr>
        <w:t xml:space="preserve">coverage premium otherwise due to the issuer. This premium assistance is available from April 1, 2021 through September 30, 2021. If your continuation coverage lasts beyond September 30, 2021, you may have to pay the full amount due if you choose to continue your continuation coverage. Review the attached </w:t>
      </w:r>
      <w:r w:rsidRPr="00EC1751">
        <w:rPr>
          <w:rFonts w:ascii="Arial" w:hAnsi="Arial" w:cs="Arial"/>
          <w:b/>
          <w:bCs/>
        </w:rPr>
        <w:t>Summary of the COBRA Premium Assistance Provisions under the American Rescue Plan Act of 2021</w:t>
      </w:r>
      <w:r w:rsidRPr="00EC1751">
        <w:rPr>
          <w:rFonts w:ascii="Arial" w:hAnsi="Arial" w:cs="Arial"/>
        </w:rPr>
        <w:t xml:space="preserve"> for </w:t>
      </w:r>
      <w:r w:rsidR="009C16E3">
        <w:rPr>
          <w:rFonts w:ascii="Arial" w:hAnsi="Arial" w:cs="Arial"/>
        </w:rPr>
        <w:t xml:space="preserve">restrictions and </w:t>
      </w:r>
      <w:r w:rsidRPr="00EC1751">
        <w:rPr>
          <w:rFonts w:ascii="Arial" w:hAnsi="Arial" w:cs="Arial"/>
        </w:rPr>
        <w:t>more details. However, when your premium assistance ends, you may qualify for a special enrollment period to enroll in coverage through the Health Insurance Marketplace® (see section on “other coverage options” below).</w:t>
      </w:r>
    </w:p>
    <w:p w14:paraId="5AA49EBE" w14:textId="77777777" w:rsidR="001936C0" w:rsidRPr="00EC1751" w:rsidRDefault="001936C0" w:rsidP="001936C0">
      <w:pPr>
        <w:rPr>
          <w:rFonts w:ascii="Arial" w:hAnsi="Arial" w:cs="Arial"/>
        </w:rPr>
      </w:pPr>
    </w:p>
    <w:p w14:paraId="786ABCAE" w14:textId="77777777" w:rsidR="001936C0" w:rsidRPr="00EC1751" w:rsidRDefault="001936C0" w:rsidP="001936C0">
      <w:pPr>
        <w:rPr>
          <w:rFonts w:ascii="Arial" w:hAnsi="Arial" w:cs="Arial"/>
          <w:b/>
          <w:bCs/>
        </w:rPr>
      </w:pPr>
      <w:r w:rsidRPr="00EC1751">
        <w:rPr>
          <w:rFonts w:ascii="Arial" w:hAnsi="Arial" w:cs="Arial"/>
          <w:b/>
          <w:bCs/>
        </w:rPr>
        <w:t>When and how must payment for continuation coverage be made if I am not eligible for the premium assistance or if I continue my continuation coverage past September 30, 2021?</w:t>
      </w:r>
    </w:p>
    <w:p w14:paraId="730D5A20" w14:textId="6590921C" w:rsidR="001936C0" w:rsidRPr="00EC1751" w:rsidRDefault="001936C0" w:rsidP="001936C0">
      <w:pPr>
        <w:rPr>
          <w:rFonts w:ascii="Arial" w:hAnsi="Arial" w:cs="Arial"/>
        </w:rPr>
      </w:pPr>
      <w:r w:rsidRPr="00EC1751">
        <w:rPr>
          <w:rFonts w:ascii="Arial" w:hAnsi="Arial" w:cs="Arial"/>
        </w:rPr>
        <w:t>You may contact your employer to confirm the correct amount of your payment or to discuss payment issues related to the premium assistance.</w:t>
      </w:r>
    </w:p>
    <w:p w14:paraId="624777D5" w14:textId="77777777" w:rsidR="001936C0" w:rsidRPr="00EC1751" w:rsidRDefault="001936C0" w:rsidP="001936C0">
      <w:pPr>
        <w:rPr>
          <w:rFonts w:ascii="Arial" w:hAnsi="Arial" w:cs="Arial"/>
        </w:rPr>
      </w:pPr>
      <w:r w:rsidRPr="00EC1751">
        <w:rPr>
          <w:rFonts w:ascii="Arial" w:hAnsi="Arial" w:cs="Arial"/>
        </w:rPr>
        <w:t xml:space="preserve">Your payment(s) for continuation coverage (if you are not eligible for premium assistance or if you </w:t>
      </w:r>
      <w:proofErr w:type="gramStart"/>
      <w:r w:rsidRPr="00EC1751">
        <w:rPr>
          <w:rFonts w:ascii="Arial" w:hAnsi="Arial" w:cs="Arial"/>
        </w:rPr>
        <w:t>continue on</w:t>
      </w:r>
      <w:proofErr w:type="gramEnd"/>
      <w:r w:rsidRPr="00EC1751">
        <w:rPr>
          <w:rFonts w:ascii="Arial" w:hAnsi="Arial" w:cs="Arial"/>
        </w:rPr>
        <w:t xml:space="preserve"> such coverage past September 30, 2021) should be sent to the insurance provider.</w:t>
      </w:r>
    </w:p>
    <w:p w14:paraId="6ACD0A1B" w14:textId="77777777" w:rsidR="001936C0" w:rsidRPr="00EC1751" w:rsidRDefault="001936C0" w:rsidP="001936C0">
      <w:pPr>
        <w:rPr>
          <w:rFonts w:ascii="Arial" w:hAnsi="Arial" w:cs="Arial"/>
        </w:rPr>
      </w:pPr>
    </w:p>
    <w:p w14:paraId="2809AA90" w14:textId="72553F75" w:rsidR="001936C0" w:rsidRPr="00EC1751" w:rsidRDefault="001936C0" w:rsidP="001936C0">
      <w:pPr>
        <w:rPr>
          <w:rFonts w:ascii="Arial" w:hAnsi="Arial" w:cs="Arial"/>
          <w:b/>
          <w:bCs/>
        </w:rPr>
      </w:pPr>
      <w:r w:rsidRPr="00EC1751">
        <w:rPr>
          <w:rFonts w:ascii="Arial" w:hAnsi="Arial" w:cs="Arial"/>
          <w:b/>
          <w:bCs/>
        </w:rPr>
        <w:t>Should I continue my premium payments to the health plan if I am on COBRA?</w:t>
      </w:r>
    </w:p>
    <w:p w14:paraId="15E11734" w14:textId="77777777" w:rsidR="001936C0" w:rsidRPr="00EC1751" w:rsidRDefault="001936C0" w:rsidP="001936C0">
      <w:pPr>
        <w:rPr>
          <w:rFonts w:ascii="Arial" w:hAnsi="Arial" w:cs="Arial"/>
        </w:rPr>
      </w:pPr>
      <w:r w:rsidRPr="00EC1751">
        <w:rPr>
          <w:rFonts w:ascii="Arial" w:hAnsi="Arial" w:cs="Arial"/>
        </w:rPr>
        <w:t>If you have already elected COBRA and make premium payments towards it, you will want to continue making those payments to the group health plan until you get an official letter from us than you have been approved for the COBRA premium subsidy. A non-payment on your COBRA coverage may prevent your health coverage from continuing. If you are approved for the subsidy, any premiums you have overpaid will be either credited to your bill by your health plan, or you may seek a refund.</w:t>
      </w:r>
    </w:p>
    <w:p w14:paraId="7743E4E7" w14:textId="77777777" w:rsidR="001936C0" w:rsidRPr="00EC1751" w:rsidRDefault="001936C0" w:rsidP="001936C0">
      <w:pPr>
        <w:rPr>
          <w:rFonts w:ascii="Arial" w:hAnsi="Arial" w:cs="Arial"/>
        </w:rPr>
      </w:pPr>
    </w:p>
    <w:p w14:paraId="02B168E8" w14:textId="77777777" w:rsidR="001936C0" w:rsidRPr="00EC1751" w:rsidRDefault="001936C0" w:rsidP="001936C0">
      <w:pPr>
        <w:rPr>
          <w:rFonts w:ascii="Arial" w:hAnsi="Arial" w:cs="Arial"/>
          <w:b/>
          <w:bCs/>
        </w:rPr>
      </w:pPr>
      <w:r w:rsidRPr="00EC1751">
        <w:rPr>
          <w:rFonts w:ascii="Arial" w:hAnsi="Arial" w:cs="Arial"/>
          <w:b/>
          <w:bCs/>
        </w:rPr>
        <w:t>Are there other coverage options besides continuation coverage?</w:t>
      </w:r>
    </w:p>
    <w:p w14:paraId="2A63BD0B" w14:textId="77777777" w:rsidR="000F2C00" w:rsidRPr="00EC1751" w:rsidRDefault="001936C0" w:rsidP="001936C0">
      <w:pPr>
        <w:rPr>
          <w:rFonts w:ascii="Arial" w:hAnsi="Arial" w:cs="Arial"/>
        </w:rPr>
      </w:pPr>
      <w:r w:rsidRPr="00EC1751">
        <w:rPr>
          <w:rFonts w:ascii="Arial" w:hAnsi="Arial" w:cs="Arial"/>
        </w:rPr>
        <w:t xml:space="preserve">Yes. There may be other coverage options for you and your family through the Health Insurance Marketplace®, Medicare, or other group health plan coverage options (such as a spouse’s plan) through what is called a “special enrollment period.” You may apply for and enroll in Medicaid at any time. If you are not eligible for premium assistance under the ARP, some of these options may cost less than continuation coverage. </w:t>
      </w:r>
    </w:p>
    <w:p w14:paraId="38B429AA" w14:textId="46C2632E" w:rsidR="001936C0" w:rsidRPr="00EC1751" w:rsidRDefault="001936C0" w:rsidP="001936C0">
      <w:pPr>
        <w:rPr>
          <w:rFonts w:ascii="Arial" w:hAnsi="Arial" w:cs="Arial"/>
        </w:rPr>
      </w:pPr>
      <w:r w:rsidRPr="00EC1751">
        <w:rPr>
          <w:rFonts w:ascii="Arial" w:hAnsi="Arial" w:cs="Arial"/>
        </w:rPr>
        <w:lastRenderedPageBreak/>
        <w:t>If you are eligible for other group health coverage, such as through a new employer’s plan or a spouse’s plan (not including excepted benefits, a QSEHRA or a health FSA), or if you are eligible for Medicare, you are not eligible for ARP premium assistance. However, if you have individual market health insurance coverage, like a plan through the Marketplace, or if you have Medicaid, you may be eligible for ARP premium assistance if you elect continuation coverage. You will not be eligible for a premium tax credit, or advance payments of the premium tax credit, for your Marketplace coverage once you elect COBRA continuation coverage, or for months during which you remain an employee but are eligible for COBRA continuation coverage with premium assistance because of a reduction of hours. If you’re eligible for Medicare, consider signing up during its special enrollment period to avoid a coverage gap when your COBRA coverage ends and a late enrollment penalty.</w:t>
      </w:r>
    </w:p>
    <w:p w14:paraId="47AAD0CA" w14:textId="18FC43A2" w:rsidR="001936C0" w:rsidRPr="00EC1751" w:rsidRDefault="001936C0" w:rsidP="001936C0">
      <w:pPr>
        <w:rPr>
          <w:rFonts w:ascii="Arial" w:hAnsi="Arial" w:cs="Arial"/>
        </w:rPr>
      </w:pPr>
      <w:r w:rsidRPr="00EC1751">
        <w:rPr>
          <w:rFonts w:ascii="Arial" w:hAnsi="Arial" w:cs="Arial"/>
        </w:rPr>
        <w:t xml:space="preserve">You should compare your other coverage options with continuation coverage and choose the coverage that is best for you. For example, if you move to other coverage you may pay more out of pocket than you would under continuation coverage because the new coverage may impose a new deductible. Also, keep in mind that if you elect continuation coverage with premium assistance, then you may qualify for a special enrollment period to enroll in Marketplace coverage when your premium assistance ends. You may use the special enrollment period to enroll in Marketplace coverage with a premium tax credit if you end your continuation coverage when your premium assistance </w:t>
      </w:r>
      <w:proofErr w:type="gramStart"/>
      <w:r w:rsidRPr="00EC1751">
        <w:rPr>
          <w:rFonts w:ascii="Arial" w:hAnsi="Arial" w:cs="Arial"/>
        </w:rPr>
        <w:t>ends</w:t>
      </w:r>
      <w:proofErr w:type="gramEnd"/>
      <w:r w:rsidRPr="00EC1751">
        <w:rPr>
          <w:rFonts w:ascii="Arial" w:hAnsi="Arial" w:cs="Arial"/>
        </w:rPr>
        <w:t xml:space="preserve"> and you are otherwise eligible.</w:t>
      </w:r>
    </w:p>
    <w:p w14:paraId="7F18A088" w14:textId="77777777" w:rsidR="001936C0" w:rsidRPr="00EC1751" w:rsidRDefault="001936C0" w:rsidP="001936C0">
      <w:pPr>
        <w:rPr>
          <w:rFonts w:ascii="Arial" w:hAnsi="Arial" w:cs="Arial"/>
        </w:rPr>
      </w:pPr>
      <w:r w:rsidRPr="00EC1751">
        <w:rPr>
          <w:rFonts w:ascii="Arial" w:hAnsi="Arial" w:cs="Arial"/>
        </w:rPr>
        <w:t>When you lose job-based health coverage, it’s important that you choose carefully between continuation coverage and other coverage options, because once you’ve made your choice, it can be difficult or impossible to switch to another coverage option until the next available open enrollment period.</w:t>
      </w:r>
    </w:p>
    <w:p w14:paraId="6ED388B9" w14:textId="77777777" w:rsidR="001936C0" w:rsidRPr="00EC1751" w:rsidRDefault="001936C0" w:rsidP="001936C0">
      <w:pPr>
        <w:rPr>
          <w:rFonts w:ascii="Arial" w:hAnsi="Arial" w:cs="Arial"/>
        </w:rPr>
      </w:pPr>
    </w:p>
    <w:p w14:paraId="44312335" w14:textId="77777777" w:rsidR="001936C0" w:rsidRPr="00EC1751" w:rsidRDefault="001936C0" w:rsidP="001936C0">
      <w:pPr>
        <w:rPr>
          <w:rFonts w:ascii="Arial" w:hAnsi="Arial" w:cs="Arial"/>
          <w:b/>
          <w:bCs/>
        </w:rPr>
      </w:pPr>
      <w:r w:rsidRPr="00EC1751">
        <w:rPr>
          <w:rFonts w:ascii="Arial" w:hAnsi="Arial" w:cs="Arial"/>
          <w:b/>
          <w:bCs/>
        </w:rPr>
        <w:t>For more information</w:t>
      </w:r>
    </w:p>
    <w:p w14:paraId="77061A8F" w14:textId="156E6277" w:rsidR="001936C0" w:rsidRPr="00EC1751" w:rsidRDefault="001936C0" w:rsidP="001936C0">
      <w:pPr>
        <w:rPr>
          <w:rFonts w:ascii="Arial" w:hAnsi="Arial" w:cs="Arial"/>
        </w:rPr>
      </w:pPr>
      <w:r w:rsidRPr="00EC1751">
        <w:rPr>
          <w:rFonts w:ascii="Arial" w:hAnsi="Arial" w:cs="Arial"/>
        </w:rPr>
        <w:t>This notice does not fully describe continuation coverage or other rights with respect to your coverage. More information about the continuation coverage and your rights under the Plan is available in your summary plan description.</w:t>
      </w:r>
    </w:p>
    <w:p w14:paraId="4035D969" w14:textId="77777777" w:rsidR="001936C0" w:rsidRPr="00EC1751" w:rsidRDefault="001936C0" w:rsidP="001936C0">
      <w:pPr>
        <w:rPr>
          <w:rFonts w:ascii="Arial" w:hAnsi="Arial" w:cs="Arial"/>
        </w:rPr>
      </w:pPr>
      <w:r w:rsidRPr="00EC1751">
        <w:rPr>
          <w:rFonts w:ascii="Arial" w:hAnsi="Arial" w:cs="Arial"/>
        </w:rPr>
        <w:t xml:space="preserve">If you have any questions concerning the information in this notice, your rights to coverage you should contact your employer.    </w:t>
      </w:r>
    </w:p>
    <w:p w14:paraId="41F8FC35" w14:textId="6B586C10" w:rsidR="001936C0" w:rsidRPr="00EC1751" w:rsidRDefault="001936C0" w:rsidP="001936C0">
      <w:pPr>
        <w:rPr>
          <w:rFonts w:ascii="Arial" w:hAnsi="Arial" w:cs="Arial"/>
        </w:rPr>
      </w:pPr>
      <w:r w:rsidRPr="00EC1751">
        <w:rPr>
          <w:rFonts w:ascii="Arial" w:hAnsi="Arial" w:cs="Arial"/>
        </w:rPr>
        <w:t>State and local government employees seeking more information about rights under ERISA, including COBRA, the Health Insurance Portability a</w:t>
      </w:r>
      <w:r w:rsidRPr="00963DBE">
        <w:rPr>
          <w:rFonts w:ascii="Arial" w:hAnsi="Arial" w:cs="Arial"/>
        </w:rPr>
        <w:t xml:space="preserve">nd Accountability Act (HIPAA), and other laws affecting group health plans, should contact HHS-CMS at </w:t>
      </w:r>
      <w:hyperlink r:id="rId16" w:history="1">
        <w:r w:rsidR="00963DBE" w:rsidRPr="00963DBE">
          <w:rPr>
            <w:rStyle w:val="Hyperlink"/>
            <w:rFonts w:ascii="Arial" w:hAnsi="Arial" w:cs="Arial"/>
            <w:color w:val="auto"/>
          </w:rPr>
          <w:t>www.cms.gov/Regulations-and-Guidance/Regulations-and-Guidance</w:t>
        </w:r>
      </w:hyperlink>
      <w:r w:rsidRPr="00963DBE">
        <w:rPr>
          <w:rFonts w:ascii="Arial" w:hAnsi="Arial" w:cs="Arial"/>
        </w:rPr>
        <w:t xml:space="preserve"> or </w:t>
      </w:r>
      <w:hyperlink r:id="rId17" w:history="1">
        <w:r w:rsidR="00963DBE" w:rsidRPr="00963DBE">
          <w:rPr>
            <w:rStyle w:val="Hyperlink"/>
            <w:rFonts w:ascii="Arial" w:hAnsi="Arial" w:cs="Arial"/>
            <w:color w:val="auto"/>
          </w:rPr>
          <w:t>phig@cms.hhs.gov</w:t>
        </w:r>
      </w:hyperlink>
      <w:r w:rsidRPr="00963DBE">
        <w:rPr>
          <w:rFonts w:ascii="Arial" w:hAnsi="Arial" w:cs="Arial"/>
        </w:rPr>
        <w:t>.</w:t>
      </w:r>
    </w:p>
    <w:p w14:paraId="07F04C02" w14:textId="77777777" w:rsidR="001936C0" w:rsidRPr="00EC1751" w:rsidRDefault="001936C0" w:rsidP="001936C0">
      <w:pPr>
        <w:rPr>
          <w:rFonts w:ascii="Arial" w:hAnsi="Arial" w:cs="Arial"/>
        </w:rPr>
      </w:pPr>
    </w:p>
    <w:p w14:paraId="28A09888" w14:textId="77777777" w:rsidR="001936C0" w:rsidRPr="00EC1751" w:rsidRDefault="001936C0" w:rsidP="001936C0">
      <w:pPr>
        <w:rPr>
          <w:rFonts w:ascii="Arial" w:hAnsi="Arial" w:cs="Arial"/>
          <w:b/>
          <w:bCs/>
        </w:rPr>
      </w:pPr>
      <w:r w:rsidRPr="00EC1751">
        <w:rPr>
          <w:rFonts w:ascii="Arial" w:hAnsi="Arial" w:cs="Arial"/>
          <w:b/>
          <w:bCs/>
        </w:rPr>
        <w:t>Keep Your Plan Informed of Address Changes</w:t>
      </w:r>
    </w:p>
    <w:p w14:paraId="34086EE7" w14:textId="77777777" w:rsidR="001936C0" w:rsidRPr="00EC1751" w:rsidRDefault="001936C0" w:rsidP="001936C0">
      <w:pPr>
        <w:rPr>
          <w:rFonts w:ascii="Arial" w:hAnsi="Arial" w:cs="Arial"/>
        </w:rPr>
      </w:pPr>
      <w:proofErr w:type="gramStart"/>
      <w:r w:rsidRPr="00EC1751">
        <w:rPr>
          <w:rFonts w:ascii="Arial" w:hAnsi="Arial" w:cs="Arial"/>
        </w:rPr>
        <w:t>In order to</w:t>
      </w:r>
      <w:proofErr w:type="gramEnd"/>
      <w:r w:rsidRPr="00EC1751">
        <w:rPr>
          <w:rFonts w:ascii="Arial" w:hAnsi="Arial" w:cs="Arial"/>
        </w:rPr>
        <w:t xml:space="preserve"> protect your and your family’s rights, you should keep the Plan informed of any changes in your address and the addresses of family members. You should also keep a copy, for your records, of any notices you send to the Plan and your employer.</w:t>
      </w:r>
    </w:p>
    <w:p w14:paraId="4293510F" w14:textId="77777777" w:rsidR="001936C0" w:rsidRPr="00EC1751" w:rsidRDefault="001936C0" w:rsidP="001936C0">
      <w:pPr>
        <w:rPr>
          <w:rFonts w:ascii="Arial" w:hAnsi="Arial" w:cs="Arial"/>
        </w:rPr>
      </w:pPr>
      <w:r w:rsidRPr="00EC1751">
        <w:rPr>
          <w:rFonts w:ascii="Arial" w:hAnsi="Arial" w:cs="Arial"/>
        </w:rPr>
        <w:t xml:space="preserve"> </w:t>
      </w:r>
    </w:p>
    <w:p w14:paraId="51DB529A" w14:textId="77777777" w:rsidR="00690B17" w:rsidRPr="00EC1751" w:rsidRDefault="0012644D" w:rsidP="001936C0">
      <w:pPr>
        <w:rPr>
          <w:rFonts w:ascii="Arial" w:hAnsi="Arial" w:cs="Arial"/>
        </w:rPr>
      </w:pPr>
    </w:p>
    <w:sectPr w:rsidR="00690B17" w:rsidRPr="00EC1751" w:rsidSect="004741A6">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7456C" w14:textId="77777777" w:rsidR="006D2F20" w:rsidRDefault="006D2F20" w:rsidP="001936C0">
      <w:pPr>
        <w:spacing w:after="0" w:line="240" w:lineRule="auto"/>
      </w:pPr>
      <w:r>
        <w:separator/>
      </w:r>
    </w:p>
  </w:endnote>
  <w:endnote w:type="continuationSeparator" w:id="0">
    <w:p w14:paraId="45A71797" w14:textId="77777777" w:rsidR="006D2F20" w:rsidRDefault="006D2F20" w:rsidP="0019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CCA8" w14:textId="19198B75" w:rsidR="004741A6" w:rsidRPr="004741A6" w:rsidRDefault="004741A6">
    <w:pPr>
      <w:pStyle w:val="Footer"/>
      <w:rPr>
        <w:rFonts w:ascii="Arial" w:hAnsi="Arial" w:cs="Arial"/>
        <w:sz w:val="18"/>
        <w:szCs w:val="18"/>
      </w:rPr>
    </w:pPr>
    <w:r>
      <w:rPr>
        <w:rFonts w:ascii="Arial" w:hAnsi="Arial" w:cs="Arial"/>
        <w:sz w:val="18"/>
        <w:szCs w:val="18"/>
      </w:rPr>
      <w:t>ET-2314a (REV 4/23/2021)</w:t>
    </w:r>
    <w:r w:rsidRPr="004741A6">
      <w:rPr>
        <w:rFonts w:ascii="Arial" w:hAnsi="Arial" w:cs="Arial"/>
        <w:sz w:val="18"/>
        <w:szCs w:val="18"/>
      </w:rPr>
      <w:ptab w:relativeTo="margin" w:alignment="center" w:leader="none"/>
    </w:r>
    <w:r w:rsidRPr="004741A6">
      <w:rPr>
        <w:rFonts w:ascii="Arial" w:hAnsi="Arial" w:cs="Arial"/>
        <w:sz w:val="18"/>
        <w:szCs w:val="18"/>
      </w:rPr>
      <w:ptab w:relativeTo="margin" w:alignment="right" w:leader="none"/>
    </w:r>
    <w:r w:rsidRPr="004741A6">
      <w:rPr>
        <w:rFonts w:ascii="Arial" w:hAnsi="Arial" w:cs="Arial"/>
        <w:sz w:val="18"/>
        <w:szCs w:val="18"/>
      </w:rPr>
      <w:t xml:space="preserve">Page </w:t>
    </w:r>
    <w:r w:rsidRPr="004741A6">
      <w:rPr>
        <w:rFonts w:ascii="Arial" w:hAnsi="Arial" w:cs="Arial"/>
        <w:b/>
        <w:bCs/>
        <w:sz w:val="18"/>
        <w:szCs w:val="18"/>
      </w:rPr>
      <w:fldChar w:fldCharType="begin"/>
    </w:r>
    <w:r w:rsidRPr="004741A6">
      <w:rPr>
        <w:rFonts w:ascii="Arial" w:hAnsi="Arial" w:cs="Arial"/>
        <w:b/>
        <w:bCs/>
        <w:sz w:val="18"/>
        <w:szCs w:val="18"/>
      </w:rPr>
      <w:instrText xml:space="preserve"> PAGE  \* Arabic  \* MERGEFORMAT </w:instrText>
    </w:r>
    <w:r w:rsidRPr="004741A6">
      <w:rPr>
        <w:rFonts w:ascii="Arial" w:hAnsi="Arial" w:cs="Arial"/>
        <w:b/>
        <w:bCs/>
        <w:sz w:val="18"/>
        <w:szCs w:val="18"/>
      </w:rPr>
      <w:fldChar w:fldCharType="separate"/>
    </w:r>
    <w:r w:rsidRPr="004741A6">
      <w:rPr>
        <w:rFonts w:ascii="Arial" w:hAnsi="Arial" w:cs="Arial"/>
        <w:b/>
        <w:bCs/>
        <w:noProof/>
        <w:sz w:val="18"/>
        <w:szCs w:val="18"/>
      </w:rPr>
      <w:t>1</w:t>
    </w:r>
    <w:r w:rsidRPr="004741A6">
      <w:rPr>
        <w:rFonts w:ascii="Arial" w:hAnsi="Arial" w:cs="Arial"/>
        <w:b/>
        <w:bCs/>
        <w:sz w:val="18"/>
        <w:szCs w:val="18"/>
      </w:rPr>
      <w:fldChar w:fldCharType="end"/>
    </w:r>
    <w:r w:rsidRPr="004741A6">
      <w:rPr>
        <w:rFonts w:ascii="Arial" w:hAnsi="Arial" w:cs="Arial"/>
        <w:sz w:val="18"/>
        <w:szCs w:val="18"/>
      </w:rPr>
      <w:t xml:space="preserve"> of </w:t>
    </w:r>
    <w:r w:rsidRPr="004741A6">
      <w:rPr>
        <w:rFonts w:ascii="Arial" w:hAnsi="Arial" w:cs="Arial"/>
        <w:b/>
        <w:bCs/>
        <w:sz w:val="18"/>
        <w:szCs w:val="18"/>
      </w:rPr>
      <w:fldChar w:fldCharType="begin"/>
    </w:r>
    <w:r w:rsidRPr="004741A6">
      <w:rPr>
        <w:rFonts w:ascii="Arial" w:hAnsi="Arial" w:cs="Arial"/>
        <w:b/>
        <w:bCs/>
        <w:sz w:val="18"/>
        <w:szCs w:val="18"/>
      </w:rPr>
      <w:instrText xml:space="preserve"> NUMPAGES  \* Arabic  \* MERGEFORMAT </w:instrText>
    </w:r>
    <w:r w:rsidRPr="004741A6">
      <w:rPr>
        <w:rFonts w:ascii="Arial" w:hAnsi="Arial" w:cs="Arial"/>
        <w:b/>
        <w:bCs/>
        <w:sz w:val="18"/>
        <w:szCs w:val="18"/>
      </w:rPr>
      <w:fldChar w:fldCharType="separate"/>
    </w:r>
    <w:r w:rsidRPr="004741A6">
      <w:rPr>
        <w:rFonts w:ascii="Arial" w:hAnsi="Arial" w:cs="Arial"/>
        <w:b/>
        <w:bCs/>
        <w:noProof/>
        <w:sz w:val="18"/>
        <w:szCs w:val="18"/>
      </w:rPr>
      <w:t>2</w:t>
    </w:r>
    <w:r w:rsidRPr="004741A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55D78" w14:textId="77777777" w:rsidR="006D2F20" w:rsidRDefault="006D2F20" w:rsidP="001936C0">
      <w:pPr>
        <w:spacing w:after="0" w:line="240" w:lineRule="auto"/>
      </w:pPr>
      <w:r>
        <w:separator/>
      </w:r>
    </w:p>
  </w:footnote>
  <w:footnote w:type="continuationSeparator" w:id="0">
    <w:p w14:paraId="0A520566" w14:textId="77777777" w:rsidR="006D2F20" w:rsidRDefault="006D2F20" w:rsidP="001936C0">
      <w:pPr>
        <w:spacing w:after="0" w:line="240" w:lineRule="auto"/>
      </w:pPr>
      <w:r>
        <w:continuationSeparator/>
      </w:r>
    </w:p>
  </w:footnote>
  <w:footnote w:id="1">
    <w:p w14:paraId="5CBF06D1" w14:textId="663B010F" w:rsidR="001936C0" w:rsidRPr="005D0F6C" w:rsidRDefault="001936C0" w:rsidP="005D0F6C">
      <w:pPr>
        <w:pStyle w:val="FootnoteText"/>
        <w:ind w:right="-270"/>
        <w:rPr>
          <w:rFonts w:ascii="Arial" w:hAnsi="Arial" w:cs="Arial"/>
        </w:rPr>
      </w:pPr>
      <w:r w:rsidRPr="005D0F6C">
        <w:rPr>
          <w:rStyle w:val="FootnoteReference"/>
          <w:rFonts w:ascii="Arial" w:hAnsi="Arial" w:cs="Arial"/>
        </w:rPr>
        <w:footnoteRef/>
      </w:r>
      <w:r w:rsidRPr="005D0F6C">
        <w:rPr>
          <w:rFonts w:ascii="Arial" w:hAnsi="Arial" w:cs="Arial"/>
        </w:rPr>
        <w:t xml:space="preserve"> Health Insurance Marketplace® is a register</w:t>
      </w:r>
      <w:r w:rsidR="00216AC9">
        <w:rPr>
          <w:rFonts w:ascii="Arial" w:hAnsi="Arial" w:cs="Arial"/>
        </w:rPr>
        <w:t>e</w:t>
      </w:r>
      <w:r w:rsidRPr="005D0F6C">
        <w:rPr>
          <w:rFonts w:ascii="Arial" w:hAnsi="Arial" w:cs="Arial"/>
        </w:rPr>
        <w:t>d service mark of the U. S. Department of Health &amp; Human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A3E23"/>
    <w:multiLevelType w:val="hybridMultilevel"/>
    <w:tmpl w:val="16AE798A"/>
    <w:lvl w:ilvl="0" w:tplc="DD76B3A6">
      <w:numFmt w:val="bullet"/>
      <w:lvlText w:val=""/>
      <w:lvlJc w:val="left"/>
      <w:pPr>
        <w:ind w:left="720" w:hanging="360"/>
      </w:pPr>
      <w:rPr>
        <w:rFonts w:ascii="Wingdings 2" w:eastAsia="Wingdings 2" w:hAnsi="Wingdings 2" w:cs="Wingdings 2"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F2060"/>
    <w:multiLevelType w:val="hybridMultilevel"/>
    <w:tmpl w:val="8836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43E55"/>
    <w:multiLevelType w:val="hybridMultilevel"/>
    <w:tmpl w:val="FD0E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C6654"/>
    <w:multiLevelType w:val="hybridMultilevel"/>
    <w:tmpl w:val="E732F516"/>
    <w:lvl w:ilvl="0" w:tplc="DD76B3A6">
      <w:numFmt w:val="bullet"/>
      <w:lvlText w:val=""/>
      <w:lvlJc w:val="left"/>
      <w:pPr>
        <w:ind w:left="720" w:hanging="360"/>
      </w:pPr>
      <w:rPr>
        <w:rFonts w:ascii="Wingdings 2" w:eastAsia="Wingdings 2" w:hAnsi="Wingdings 2" w:cs="Wingdings 2"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D6068"/>
    <w:multiLevelType w:val="hybridMultilevel"/>
    <w:tmpl w:val="5C56C28E"/>
    <w:lvl w:ilvl="0" w:tplc="DD76B3A6">
      <w:numFmt w:val="bullet"/>
      <w:lvlText w:val=""/>
      <w:lvlJc w:val="left"/>
      <w:pPr>
        <w:ind w:left="720" w:hanging="360"/>
      </w:pPr>
      <w:rPr>
        <w:rFonts w:ascii="Wingdings 2" w:eastAsia="Wingdings 2" w:hAnsi="Wingdings 2" w:cs="Wingdings 2"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C0"/>
    <w:rsid w:val="0004126D"/>
    <w:rsid w:val="00051462"/>
    <w:rsid w:val="00090F80"/>
    <w:rsid w:val="000F2C00"/>
    <w:rsid w:val="0012644D"/>
    <w:rsid w:val="001406C4"/>
    <w:rsid w:val="001936C0"/>
    <w:rsid w:val="001E0036"/>
    <w:rsid w:val="00216AC9"/>
    <w:rsid w:val="003149BA"/>
    <w:rsid w:val="004741A6"/>
    <w:rsid w:val="00544FC2"/>
    <w:rsid w:val="005D0F6C"/>
    <w:rsid w:val="0061248F"/>
    <w:rsid w:val="006D2F20"/>
    <w:rsid w:val="007A02DA"/>
    <w:rsid w:val="007D5D58"/>
    <w:rsid w:val="00896497"/>
    <w:rsid w:val="009337CA"/>
    <w:rsid w:val="00963DBE"/>
    <w:rsid w:val="009C16E3"/>
    <w:rsid w:val="00C06EF1"/>
    <w:rsid w:val="00EA20DF"/>
    <w:rsid w:val="00EC1751"/>
    <w:rsid w:val="00EC73E0"/>
    <w:rsid w:val="00F15C04"/>
    <w:rsid w:val="00F5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DBA8"/>
  <w15:chartTrackingRefBased/>
  <w15:docId w15:val="{4938A7B2-E088-4965-8A90-32F20E20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6C0"/>
    <w:rPr>
      <w:color w:val="0563C1" w:themeColor="hyperlink"/>
      <w:u w:val="single"/>
    </w:rPr>
  </w:style>
  <w:style w:type="character" w:styleId="UnresolvedMention">
    <w:name w:val="Unresolved Mention"/>
    <w:basedOn w:val="DefaultParagraphFont"/>
    <w:uiPriority w:val="99"/>
    <w:semiHidden/>
    <w:unhideWhenUsed/>
    <w:rsid w:val="001936C0"/>
    <w:rPr>
      <w:color w:val="605E5C"/>
      <w:shd w:val="clear" w:color="auto" w:fill="E1DFDD"/>
    </w:rPr>
  </w:style>
  <w:style w:type="paragraph" w:styleId="ListParagraph">
    <w:name w:val="List Paragraph"/>
    <w:basedOn w:val="Normal"/>
    <w:uiPriority w:val="34"/>
    <w:qFormat/>
    <w:rsid w:val="001936C0"/>
    <w:pPr>
      <w:ind w:left="720"/>
      <w:contextualSpacing/>
    </w:pPr>
  </w:style>
  <w:style w:type="paragraph" w:styleId="FootnoteText">
    <w:name w:val="footnote text"/>
    <w:basedOn w:val="Normal"/>
    <w:link w:val="FootnoteTextChar"/>
    <w:uiPriority w:val="99"/>
    <w:semiHidden/>
    <w:unhideWhenUsed/>
    <w:rsid w:val="00193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6C0"/>
    <w:rPr>
      <w:sz w:val="20"/>
      <w:szCs w:val="20"/>
    </w:rPr>
  </w:style>
  <w:style w:type="character" w:styleId="FootnoteReference">
    <w:name w:val="footnote reference"/>
    <w:basedOn w:val="DefaultParagraphFont"/>
    <w:uiPriority w:val="99"/>
    <w:semiHidden/>
    <w:unhideWhenUsed/>
    <w:rsid w:val="001936C0"/>
    <w:rPr>
      <w:vertAlign w:val="superscript"/>
    </w:rPr>
  </w:style>
  <w:style w:type="character" w:styleId="CommentReference">
    <w:name w:val="annotation reference"/>
    <w:basedOn w:val="DefaultParagraphFont"/>
    <w:uiPriority w:val="99"/>
    <w:semiHidden/>
    <w:unhideWhenUsed/>
    <w:rsid w:val="001936C0"/>
    <w:rPr>
      <w:sz w:val="16"/>
      <w:szCs w:val="16"/>
    </w:rPr>
  </w:style>
  <w:style w:type="paragraph" w:styleId="CommentText">
    <w:name w:val="annotation text"/>
    <w:basedOn w:val="Normal"/>
    <w:link w:val="CommentTextChar"/>
    <w:uiPriority w:val="99"/>
    <w:semiHidden/>
    <w:unhideWhenUsed/>
    <w:rsid w:val="001936C0"/>
    <w:pPr>
      <w:spacing w:line="240" w:lineRule="auto"/>
    </w:pPr>
    <w:rPr>
      <w:sz w:val="20"/>
      <w:szCs w:val="20"/>
    </w:rPr>
  </w:style>
  <w:style w:type="character" w:customStyle="1" w:styleId="CommentTextChar">
    <w:name w:val="Comment Text Char"/>
    <w:basedOn w:val="DefaultParagraphFont"/>
    <w:link w:val="CommentText"/>
    <w:uiPriority w:val="99"/>
    <w:semiHidden/>
    <w:rsid w:val="001936C0"/>
    <w:rPr>
      <w:sz w:val="20"/>
      <w:szCs w:val="20"/>
    </w:rPr>
  </w:style>
  <w:style w:type="paragraph" w:styleId="CommentSubject">
    <w:name w:val="annotation subject"/>
    <w:basedOn w:val="CommentText"/>
    <w:next w:val="CommentText"/>
    <w:link w:val="CommentSubjectChar"/>
    <w:uiPriority w:val="99"/>
    <w:semiHidden/>
    <w:unhideWhenUsed/>
    <w:rsid w:val="001936C0"/>
    <w:rPr>
      <w:b/>
      <w:bCs/>
    </w:rPr>
  </w:style>
  <w:style w:type="character" w:customStyle="1" w:styleId="CommentSubjectChar">
    <w:name w:val="Comment Subject Char"/>
    <w:basedOn w:val="CommentTextChar"/>
    <w:link w:val="CommentSubject"/>
    <w:uiPriority w:val="99"/>
    <w:semiHidden/>
    <w:rsid w:val="001936C0"/>
    <w:rPr>
      <w:b/>
      <w:bCs/>
      <w:sz w:val="20"/>
      <w:szCs w:val="20"/>
    </w:rPr>
  </w:style>
  <w:style w:type="character" w:styleId="PlaceholderText">
    <w:name w:val="Placeholder Text"/>
    <w:basedOn w:val="DefaultParagraphFont"/>
    <w:uiPriority w:val="99"/>
    <w:semiHidden/>
    <w:rsid w:val="00EC1751"/>
    <w:rPr>
      <w:color w:val="808080"/>
    </w:rPr>
  </w:style>
  <w:style w:type="paragraph" w:styleId="Header">
    <w:name w:val="header"/>
    <w:basedOn w:val="Normal"/>
    <w:link w:val="HeaderChar"/>
    <w:uiPriority w:val="99"/>
    <w:unhideWhenUsed/>
    <w:rsid w:val="00474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A6"/>
  </w:style>
  <w:style w:type="paragraph" w:styleId="Footer">
    <w:name w:val="footer"/>
    <w:basedOn w:val="Normal"/>
    <w:link w:val="FooterChar"/>
    <w:uiPriority w:val="99"/>
    <w:unhideWhenUsed/>
    <w:rsid w:val="00474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A6"/>
  </w:style>
  <w:style w:type="paragraph" w:styleId="Revision">
    <w:name w:val="Revision"/>
    <w:hidden/>
    <w:uiPriority w:val="99"/>
    <w:semiHidden/>
    <w:rsid w:val="001E0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HealthCare.gov/marketplace-in-your-sta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www.HealthCare.gov%20" TargetMode="External"/><Relationship Id="rId17" Type="http://schemas.openxmlformats.org/officeDocument/2006/relationships/hyperlink" Target="mailto:phig@cms.hhs.gov" TargetMode="External"/><Relationship Id="rId2" Type="http://schemas.openxmlformats.org/officeDocument/2006/relationships/customXml" Target="../customXml/item2.xml"/><Relationship Id="rId16" Type="http://schemas.openxmlformats.org/officeDocument/2006/relationships/hyperlink" Target="http://www.cms.gov/Regulations-and-Guidance/Regulations-and-Guidan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HealthCare.gov%20" TargetMode="External"/><Relationship Id="rId5" Type="http://schemas.openxmlformats.org/officeDocument/2006/relationships/numbering" Target="numbering.xml"/><Relationship Id="rId15" Type="http://schemas.openxmlformats.org/officeDocument/2006/relationships/hyperlink" Target="https://etf.wi.gov/resource/group-health-insurance-applicationchange-retirees-cobra-continua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resource/request-treatment-assistance-eligible-individ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D07BBCD2C449997ABF0A302C917DA"/>
        <w:category>
          <w:name w:val="General"/>
          <w:gallery w:val="placeholder"/>
        </w:category>
        <w:types>
          <w:type w:val="bbPlcHdr"/>
        </w:types>
        <w:behaviors>
          <w:behavior w:val="content"/>
        </w:behaviors>
        <w:guid w:val="{9404E4D6-5DDC-455E-B03F-84680C941C01}"/>
      </w:docPartPr>
      <w:docPartBody>
        <w:p w:rsidR="00F5330D" w:rsidRDefault="00FF4E41" w:rsidP="00FF4E41">
          <w:pPr>
            <w:pStyle w:val="6EED07BBCD2C449997ABF0A302C917DA5"/>
          </w:pPr>
          <w:r>
            <w:rPr>
              <w:rStyle w:val="PlaceholderText"/>
              <w:rFonts w:ascii="Arial" w:hAnsi="Arial" w:cs="Arial"/>
            </w:rPr>
            <w:t>Enter date of notice</w:t>
          </w:r>
        </w:p>
      </w:docPartBody>
    </w:docPart>
    <w:docPart>
      <w:docPartPr>
        <w:name w:val="449F5E47E0BB4F5AB9BCCB4C8C3034E3"/>
        <w:category>
          <w:name w:val="General"/>
          <w:gallery w:val="placeholder"/>
        </w:category>
        <w:types>
          <w:type w:val="bbPlcHdr"/>
        </w:types>
        <w:behaviors>
          <w:behavior w:val="content"/>
        </w:behaviors>
        <w:guid w:val="{04FB37F9-142A-4DCF-963A-AD9F449CE496}"/>
      </w:docPartPr>
      <w:docPartBody>
        <w:p w:rsidR="00F5330D" w:rsidRDefault="00FF4E41" w:rsidP="00FF4E41">
          <w:pPr>
            <w:pStyle w:val="449F5E47E0BB4F5AB9BCCB4C8C3034E34"/>
          </w:pPr>
          <w:r w:rsidRPr="00EC1751">
            <w:rPr>
              <w:rStyle w:val="PlaceholderText"/>
              <w:rFonts w:ascii="Arial" w:hAnsi="Arial" w:cs="Arial"/>
            </w:rPr>
            <w:t>Identify the qualified beneficiary(ies), by name or status</w:t>
          </w:r>
        </w:p>
      </w:docPartBody>
    </w:docPart>
    <w:docPart>
      <w:docPartPr>
        <w:name w:val="9BFF511E8B0A4164A64B5A899DB0773E"/>
        <w:category>
          <w:name w:val="General"/>
          <w:gallery w:val="placeholder"/>
        </w:category>
        <w:types>
          <w:type w:val="bbPlcHdr"/>
        </w:types>
        <w:behaviors>
          <w:behavior w:val="content"/>
        </w:behaviors>
        <w:guid w:val="{36EB0B54-4789-4988-BA53-D62F36AAF463}"/>
      </w:docPartPr>
      <w:docPartBody>
        <w:p w:rsidR="00F5330D" w:rsidRDefault="00FF4E41" w:rsidP="00FF4E41">
          <w:pPr>
            <w:pStyle w:val="9BFF511E8B0A4164A64B5A899DB0773E3"/>
          </w:pPr>
          <w:r w:rsidRPr="004741A6">
            <w:rPr>
              <w:rStyle w:val="PlaceholderText"/>
              <w:rFonts w:ascii="Arial" w:hAnsi="Arial" w:cs="Arial"/>
            </w:rPr>
            <w:t>Click or tap to enter a date</w:t>
          </w:r>
        </w:p>
      </w:docPartBody>
    </w:docPart>
    <w:docPart>
      <w:docPartPr>
        <w:name w:val="740DE573DD1D48C6BF4495ABB4C018AE"/>
        <w:category>
          <w:name w:val="General"/>
          <w:gallery w:val="placeholder"/>
        </w:category>
        <w:types>
          <w:type w:val="bbPlcHdr"/>
        </w:types>
        <w:behaviors>
          <w:behavior w:val="content"/>
        </w:behaviors>
        <w:guid w:val="{D6BC81D8-5B38-4CFE-BF7D-8167820961E9}"/>
      </w:docPartPr>
      <w:docPartBody>
        <w:p w:rsidR="00F5330D" w:rsidRDefault="00FF4E41" w:rsidP="00FF4E41">
          <w:pPr>
            <w:pStyle w:val="740DE573DD1D48C6BF4495ABB4C018AE2"/>
          </w:pPr>
          <w:r w:rsidRPr="007A02DA">
            <w:rPr>
              <w:rStyle w:val="PlaceholderText"/>
              <w:rFonts w:ascii="Arial" w:hAnsi="Arial" w:cs="Arial"/>
            </w:rPr>
            <w:t>Enter a number</w:t>
          </w:r>
        </w:p>
      </w:docPartBody>
    </w:docPart>
    <w:docPart>
      <w:docPartPr>
        <w:name w:val="0FFA72F185DE4F2CBF4205407C394B9B"/>
        <w:category>
          <w:name w:val="General"/>
          <w:gallery w:val="placeholder"/>
        </w:category>
        <w:types>
          <w:type w:val="bbPlcHdr"/>
        </w:types>
        <w:behaviors>
          <w:behavior w:val="content"/>
        </w:behaviors>
        <w:guid w:val="{59F07FA4-8D81-4CA5-B64C-84A89A6E2305}"/>
      </w:docPartPr>
      <w:docPartBody>
        <w:p w:rsidR="00F5330D" w:rsidRDefault="00FF4E41" w:rsidP="00FF4E41">
          <w:pPr>
            <w:pStyle w:val="0FFA72F185DE4F2CBF4205407C394B9B1"/>
          </w:pPr>
          <w:r>
            <w:rPr>
              <w:rStyle w:val="PlaceholderText"/>
            </w:rPr>
            <w:t>enter date</w:t>
          </w:r>
        </w:p>
      </w:docPartBody>
    </w:docPart>
    <w:docPart>
      <w:docPartPr>
        <w:name w:val="A442B2E502C84D51A569C3A00DAA0E72"/>
        <w:category>
          <w:name w:val="General"/>
          <w:gallery w:val="placeholder"/>
        </w:category>
        <w:types>
          <w:type w:val="bbPlcHdr"/>
        </w:types>
        <w:behaviors>
          <w:behavior w:val="content"/>
        </w:behaviors>
        <w:guid w:val="{077AC46C-61F2-4712-A146-60E9A6B8098A}"/>
      </w:docPartPr>
      <w:docPartBody>
        <w:p w:rsidR="00F5330D" w:rsidRDefault="00FF4E41" w:rsidP="00FF4E41">
          <w:pPr>
            <w:pStyle w:val="A442B2E502C84D51A569C3A00DAA0E721"/>
          </w:pPr>
          <w:r>
            <w:rPr>
              <w:rStyle w:val="PlaceholderText"/>
            </w:rPr>
            <w:t>enter date</w:t>
          </w:r>
        </w:p>
      </w:docPartBody>
    </w:docPart>
    <w:docPart>
      <w:docPartPr>
        <w:name w:val="61EAC40BC7954AB9B8B0CCEF26E8A8F7"/>
        <w:category>
          <w:name w:val="General"/>
          <w:gallery w:val="placeholder"/>
        </w:category>
        <w:types>
          <w:type w:val="bbPlcHdr"/>
        </w:types>
        <w:behaviors>
          <w:behavior w:val="content"/>
        </w:behaviors>
        <w:guid w:val="{3E16B1D1-82A9-4FFC-B677-E1D422739A18}"/>
      </w:docPartPr>
      <w:docPartBody>
        <w:p w:rsidR="00FF4E41" w:rsidRDefault="00FF4E41" w:rsidP="001936C0">
          <w:pPr>
            <w:rPr>
              <w:rStyle w:val="PlaceholderText"/>
              <w:rFonts w:ascii="Arial" w:hAnsi="Arial" w:cs="Arial"/>
            </w:rPr>
          </w:pPr>
          <w:r>
            <w:rPr>
              <w:rStyle w:val="PlaceholderText"/>
              <w:rFonts w:ascii="Arial" w:hAnsi="Arial" w:cs="Arial"/>
            </w:rPr>
            <w:t>Enter employer name</w:t>
          </w:r>
        </w:p>
        <w:p w:rsidR="00FF4E41" w:rsidRDefault="00FF4E41" w:rsidP="001936C0">
          <w:pPr>
            <w:rPr>
              <w:rStyle w:val="PlaceholderText"/>
              <w:rFonts w:ascii="Arial" w:hAnsi="Arial" w:cs="Arial"/>
            </w:rPr>
          </w:pPr>
          <w:r>
            <w:rPr>
              <w:rStyle w:val="PlaceholderText"/>
              <w:rFonts w:ascii="Arial" w:hAnsi="Arial" w:cs="Arial"/>
            </w:rPr>
            <w:t>Employer contact</w:t>
          </w:r>
        </w:p>
        <w:p w:rsidR="00FF4E41" w:rsidRDefault="00FF4E41" w:rsidP="001936C0">
          <w:pPr>
            <w:rPr>
              <w:rStyle w:val="PlaceholderText"/>
              <w:rFonts w:ascii="Arial" w:hAnsi="Arial" w:cs="Arial"/>
            </w:rPr>
          </w:pPr>
          <w:r>
            <w:rPr>
              <w:rStyle w:val="PlaceholderText"/>
              <w:rFonts w:ascii="Arial" w:hAnsi="Arial" w:cs="Arial"/>
            </w:rPr>
            <w:t>Phone number, including area code</w:t>
          </w:r>
        </w:p>
        <w:p w:rsidR="00FF4E41" w:rsidRDefault="00FF4E41" w:rsidP="001936C0">
          <w:pPr>
            <w:rPr>
              <w:rStyle w:val="PlaceholderText"/>
              <w:rFonts w:ascii="Arial" w:hAnsi="Arial" w:cs="Arial"/>
            </w:rPr>
          </w:pPr>
          <w:r>
            <w:rPr>
              <w:rStyle w:val="PlaceholderText"/>
              <w:rFonts w:ascii="Arial" w:hAnsi="Arial" w:cs="Arial"/>
            </w:rPr>
            <w:t>Email address</w:t>
          </w:r>
        </w:p>
        <w:p w:rsidR="00F5330D" w:rsidRDefault="00FF4E41" w:rsidP="00FF4E41">
          <w:pPr>
            <w:pStyle w:val="61EAC40BC7954AB9B8B0CCEF26E8A8F7"/>
          </w:pPr>
          <w:r>
            <w:rPr>
              <w:rStyle w:val="PlaceholderText"/>
              <w:rFonts w:ascii="Arial" w:hAnsi="Arial" w:cs="Arial"/>
            </w:rPr>
            <w:t>Mailing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41"/>
    <w:rsid w:val="00F5330D"/>
    <w:rsid w:val="00FF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E41"/>
    <w:rPr>
      <w:color w:val="808080"/>
    </w:rPr>
  </w:style>
  <w:style w:type="paragraph" w:customStyle="1" w:styleId="6EED07BBCD2C449997ABF0A302C917DA">
    <w:name w:val="6EED07BBCD2C449997ABF0A302C917DA"/>
    <w:rsid w:val="00FF4E41"/>
    <w:rPr>
      <w:rFonts w:eastAsiaTheme="minorHAnsi"/>
    </w:rPr>
  </w:style>
  <w:style w:type="paragraph" w:customStyle="1" w:styleId="6EED07BBCD2C449997ABF0A302C917DA1">
    <w:name w:val="6EED07BBCD2C449997ABF0A302C917DA1"/>
    <w:rsid w:val="00FF4E41"/>
    <w:rPr>
      <w:rFonts w:eastAsiaTheme="minorHAnsi"/>
    </w:rPr>
  </w:style>
  <w:style w:type="paragraph" w:customStyle="1" w:styleId="449F5E47E0BB4F5AB9BCCB4C8C3034E3">
    <w:name w:val="449F5E47E0BB4F5AB9BCCB4C8C3034E3"/>
    <w:rsid w:val="00FF4E41"/>
    <w:rPr>
      <w:rFonts w:eastAsiaTheme="minorHAnsi"/>
    </w:rPr>
  </w:style>
  <w:style w:type="paragraph" w:customStyle="1" w:styleId="FF3F7EB8B9114658BE35F4EF199C9A80">
    <w:name w:val="FF3F7EB8B9114658BE35F4EF199C9A80"/>
    <w:rsid w:val="00FF4E41"/>
  </w:style>
  <w:style w:type="paragraph" w:customStyle="1" w:styleId="6EED07BBCD2C449997ABF0A302C917DA2">
    <w:name w:val="6EED07BBCD2C449997ABF0A302C917DA2"/>
    <w:rsid w:val="00FF4E41"/>
    <w:rPr>
      <w:rFonts w:eastAsiaTheme="minorHAnsi"/>
    </w:rPr>
  </w:style>
  <w:style w:type="paragraph" w:customStyle="1" w:styleId="449F5E47E0BB4F5AB9BCCB4C8C3034E31">
    <w:name w:val="449F5E47E0BB4F5AB9BCCB4C8C3034E31"/>
    <w:rsid w:val="00FF4E41"/>
    <w:rPr>
      <w:rFonts w:eastAsiaTheme="minorHAnsi"/>
    </w:rPr>
  </w:style>
  <w:style w:type="paragraph" w:customStyle="1" w:styleId="9BFF511E8B0A4164A64B5A899DB0773E">
    <w:name w:val="9BFF511E8B0A4164A64B5A899DB0773E"/>
    <w:rsid w:val="00FF4E41"/>
    <w:rPr>
      <w:rFonts w:eastAsiaTheme="minorHAnsi"/>
    </w:rPr>
  </w:style>
  <w:style w:type="paragraph" w:customStyle="1" w:styleId="6EED07BBCD2C449997ABF0A302C917DA3">
    <w:name w:val="6EED07BBCD2C449997ABF0A302C917DA3"/>
    <w:rsid w:val="00FF4E41"/>
    <w:rPr>
      <w:rFonts w:eastAsiaTheme="minorHAnsi"/>
    </w:rPr>
  </w:style>
  <w:style w:type="paragraph" w:customStyle="1" w:styleId="449F5E47E0BB4F5AB9BCCB4C8C3034E32">
    <w:name w:val="449F5E47E0BB4F5AB9BCCB4C8C3034E32"/>
    <w:rsid w:val="00FF4E41"/>
    <w:rPr>
      <w:rFonts w:eastAsiaTheme="minorHAnsi"/>
    </w:rPr>
  </w:style>
  <w:style w:type="paragraph" w:customStyle="1" w:styleId="9BFF511E8B0A4164A64B5A899DB0773E1">
    <w:name w:val="9BFF511E8B0A4164A64B5A899DB0773E1"/>
    <w:rsid w:val="00FF4E41"/>
    <w:rPr>
      <w:rFonts w:eastAsiaTheme="minorHAnsi"/>
    </w:rPr>
  </w:style>
  <w:style w:type="paragraph" w:customStyle="1" w:styleId="740DE573DD1D48C6BF4495ABB4C018AE">
    <w:name w:val="740DE573DD1D48C6BF4495ABB4C018AE"/>
    <w:rsid w:val="00FF4E41"/>
    <w:rPr>
      <w:rFonts w:eastAsiaTheme="minorHAnsi"/>
    </w:rPr>
  </w:style>
  <w:style w:type="paragraph" w:customStyle="1" w:styleId="6EED07BBCD2C449997ABF0A302C917DA4">
    <w:name w:val="6EED07BBCD2C449997ABF0A302C917DA4"/>
    <w:rsid w:val="00FF4E41"/>
    <w:rPr>
      <w:rFonts w:eastAsiaTheme="minorHAnsi"/>
    </w:rPr>
  </w:style>
  <w:style w:type="paragraph" w:customStyle="1" w:styleId="449F5E47E0BB4F5AB9BCCB4C8C3034E33">
    <w:name w:val="449F5E47E0BB4F5AB9BCCB4C8C3034E33"/>
    <w:rsid w:val="00FF4E41"/>
    <w:rPr>
      <w:rFonts w:eastAsiaTheme="minorHAnsi"/>
    </w:rPr>
  </w:style>
  <w:style w:type="paragraph" w:customStyle="1" w:styleId="9BFF511E8B0A4164A64B5A899DB0773E2">
    <w:name w:val="9BFF511E8B0A4164A64B5A899DB0773E2"/>
    <w:rsid w:val="00FF4E41"/>
    <w:rPr>
      <w:rFonts w:eastAsiaTheme="minorHAnsi"/>
    </w:rPr>
  </w:style>
  <w:style w:type="paragraph" w:customStyle="1" w:styleId="740DE573DD1D48C6BF4495ABB4C018AE1">
    <w:name w:val="740DE573DD1D48C6BF4495ABB4C018AE1"/>
    <w:rsid w:val="00FF4E41"/>
    <w:rPr>
      <w:rFonts w:eastAsiaTheme="minorHAnsi"/>
    </w:rPr>
  </w:style>
  <w:style w:type="paragraph" w:customStyle="1" w:styleId="0FFA72F185DE4F2CBF4205407C394B9B">
    <w:name w:val="0FFA72F185DE4F2CBF4205407C394B9B"/>
    <w:rsid w:val="00FF4E41"/>
    <w:rPr>
      <w:rFonts w:eastAsiaTheme="minorHAnsi"/>
    </w:rPr>
  </w:style>
  <w:style w:type="paragraph" w:customStyle="1" w:styleId="A442B2E502C84D51A569C3A00DAA0E72">
    <w:name w:val="A442B2E502C84D51A569C3A00DAA0E72"/>
    <w:rsid w:val="00FF4E41"/>
  </w:style>
  <w:style w:type="paragraph" w:customStyle="1" w:styleId="6EED07BBCD2C449997ABF0A302C917DA5">
    <w:name w:val="6EED07BBCD2C449997ABF0A302C917DA5"/>
    <w:rsid w:val="00FF4E41"/>
    <w:rPr>
      <w:rFonts w:eastAsiaTheme="minorHAnsi"/>
    </w:rPr>
  </w:style>
  <w:style w:type="paragraph" w:customStyle="1" w:styleId="449F5E47E0BB4F5AB9BCCB4C8C3034E34">
    <w:name w:val="449F5E47E0BB4F5AB9BCCB4C8C3034E34"/>
    <w:rsid w:val="00FF4E41"/>
    <w:rPr>
      <w:rFonts w:eastAsiaTheme="minorHAnsi"/>
    </w:rPr>
  </w:style>
  <w:style w:type="paragraph" w:customStyle="1" w:styleId="9BFF511E8B0A4164A64B5A899DB0773E3">
    <w:name w:val="9BFF511E8B0A4164A64B5A899DB0773E3"/>
    <w:rsid w:val="00FF4E41"/>
    <w:rPr>
      <w:rFonts w:eastAsiaTheme="minorHAnsi"/>
    </w:rPr>
  </w:style>
  <w:style w:type="paragraph" w:customStyle="1" w:styleId="740DE573DD1D48C6BF4495ABB4C018AE2">
    <w:name w:val="740DE573DD1D48C6BF4495ABB4C018AE2"/>
    <w:rsid w:val="00FF4E41"/>
    <w:rPr>
      <w:rFonts w:eastAsiaTheme="minorHAnsi"/>
    </w:rPr>
  </w:style>
  <w:style w:type="paragraph" w:customStyle="1" w:styleId="0FFA72F185DE4F2CBF4205407C394B9B1">
    <w:name w:val="0FFA72F185DE4F2CBF4205407C394B9B1"/>
    <w:rsid w:val="00FF4E41"/>
    <w:rPr>
      <w:rFonts w:eastAsiaTheme="minorHAnsi"/>
    </w:rPr>
  </w:style>
  <w:style w:type="paragraph" w:customStyle="1" w:styleId="A442B2E502C84D51A569C3A00DAA0E721">
    <w:name w:val="A442B2E502C84D51A569C3A00DAA0E721"/>
    <w:rsid w:val="00FF4E41"/>
    <w:rPr>
      <w:rFonts w:eastAsiaTheme="minorHAnsi"/>
    </w:rPr>
  </w:style>
  <w:style w:type="paragraph" w:customStyle="1" w:styleId="61EAC40BC7954AB9B8B0CCEF26E8A8F7">
    <w:name w:val="61EAC40BC7954AB9B8B0CCEF26E8A8F7"/>
    <w:rsid w:val="00FF4E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E1C63247D0CC49BC013538E6DA2A72" ma:contentTypeVersion="4" ma:contentTypeDescription="Create a new document." ma:contentTypeScope="" ma:versionID="a7700670a6b66e074a95ab92756adec3">
  <xsd:schema xmlns:xsd="http://www.w3.org/2001/XMLSchema" xmlns:xs="http://www.w3.org/2001/XMLSchema" xmlns:p="http://schemas.microsoft.com/office/2006/metadata/properties" xmlns:ns2="2bceb67c-f575-40c1-b1fb-4b2d81d12e55" xmlns:ns3="a64f8115-a625-4fe6-8645-40699f4582cf" targetNamespace="http://schemas.microsoft.com/office/2006/metadata/properties" ma:root="true" ma:fieldsID="bb38c3d7a6b812711e7b83605b9573e7" ns2:_="" ns3:_="">
    <xsd:import namespace="2bceb67c-f575-40c1-b1fb-4b2d81d12e55"/>
    <xsd:import namespace="a64f8115-a625-4fe6-8645-40699f458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eb67c-f575-40c1-b1fb-4b2d81d12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f8115-a625-4fe6-8645-40699f4582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88E62-70EF-46BD-ADEF-17FF20B48A63}">
  <ds:schemaRefs>
    <ds:schemaRef ds:uri="http://schemas.openxmlformats.org/officeDocument/2006/bibliography"/>
  </ds:schemaRefs>
</ds:datastoreItem>
</file>

<file path=customXml/itemProps2.xml><?xml version="1.0" encoding="utf-8"?>
<ds:datastoreItem xmlns:ds="http://schemas.openxmlformats.org/officeDocument/2006/customXml" ds:itemID="{E744C88D-BA4D-412F-8D8B-B927A2F3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eb67c-f575-40c1-b1fb-4b2d81d12e55"/>
    <ds:schemaRef ds:uri="a64f8115-a625-4fe6-8645-40699f458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63D70-ED65-4EC4-9486-04C397FC5528}">
  <ds:schemaRefs>
    <ds:schemaRef ds:uri="http://schemas.microsoft.com/sharepoint/v3/contenttype/forms"/>
  </ds:schemaRefs>
</ds:datastoreItem>
</file>

<file path=customXml/itemProps4.xml><?xml version="1.0" encoding="utf-8"?>
<ds:datastoreItem xmlns:ds="http://schemas.openxmlformats.org/officeDocument/2006/customXml" ds:itemID="{3A1D5780-208A-4688-B46A-1130187DAB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Renee - ETF</dc:creator>
  <cp:keywords/>
  <dc:description/>
  <cp:lastModifiedBy>Leisemann Immel, Rachel - ETF</cp:lastModifiedBy>
  <cp:revision>20</cp:revision>
  <dcterms:created xsi:type="dcterms:W3CDTF">2021-04-22T12:22:00Z</dcterms:created>
  <dcterms:modified xsi:type="dcterms:W3CDTF">2021-04-27T15:52:00Z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0x010100BCE1C63247D0CC49BC013538E6DA2A72</vt:lpwstr>
  </property>
</Properties>
</file>