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86C8" w14:textId="77777777" w:rsidR="002A7506" w:rsidRPr="0030756F" w:rsidRDefault="002A7506" w:rsidP="002A7506">
      <w:pPr>
        <w:spacing w:before="0" w:after="0"/>
        <w:ind w:left="-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ETI0047 Third Party Administration of the Wisconsin Public Employers Group Life Insurance Program </w:t>
      </w:r>
    </w:p>
    <w:p w14:paraId="29E0EE18" w14:textId="77777777" w:rsidR="00AD4B92" w:rsidRDefault="00AD4B92" w:rsidP="007E4F5B">
      <w:pPr>
        <w:spacing w:before="0" w:after="0"/>
        <w:rPr>
          <w:rFonts w:ascii="Arial" w:hAnsi="Arial" w:cs="Arial"/>
          <w:b/>
          <w:sz w:val="20"/>
          <w:szCs w:val="20"/>
        </w:rPr>
      </w:pPr>
    </w:p>
    <w:p w14:paraId="351AE32A" w14:textId="77777777" w:rsidR="009D4281" w:rsidRPr="009D4281" w:rsidRDefault="002342DF" w:rsidP="00AD4B92">
      <w:pPr>
        <w:spacing w:before="0" w:after="0"/>
        <w:ind w:left="-72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4C88CFFB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59C9EFCB" w14:textId="77777777" w:rsidR="00AD4B92" w:rsidRDefault="00AD4B92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>
        <w:rPr>
          <w:rFonts w:ascii="Arial" w:hAnsi="Arial" w:cs="Arial"/>
          <w:sz w:val="20"/>
          <w:szCs w:val="20"/>
        </w:rPr>
        <w:t xml:space="preserve"> information box:</w:t>
      </w:r>
    </w:p>
    <w:p w14:paraId="330121E1" w14:textId="77777777" w:rsidR="009D4281" w:rsidRPr="009760D5" w:rsidRDefault="00B92945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 w:rsidRPr="009760D5">
        <w:rPr>
          <w:rFonts w:ascii="Arial" w:hAnsi="Arial" w:cs="Arial"/>
          <w:sz w:val="20"/>
          <w:szCs w:val="20"/>
        </w:rPr>
        <w:t>Print company n</w:t>
      </w:r>
      <w:r w:rsidR="00AE3846">
        <w:rPr>
          <w:rFonts w:ascii="Arial" w:hAnsi="Arial" w:cs="Arial"/>
          <w:sz w:val="20"/>
          <w:szCs w:val="20"/>
        </w:rPr>
        <w:t xml:space="preserve">ame and </w:t>
      </w:r>
      <w:r w:rsidR="009D4281" w:rsidRPr="009760D5">
        <w:rPr>
          <w:rFonts w:ascii="Arial" w:hAnsi="Arial" w:cs="Arial"/>
          <w:sz w:val="20"/>
          <w:szCs w:val="20"/>
        </w:rPr>
        <w:t>the name</w:t>
      </w:r>
      <w:r w:rsidR="001C47B9">
        <w:rPr>
          <w:rFonts w:ascii="Arial" w:hAnsi="Arial" w:cs="Arial"/>
          <w:sz w:val="20"/>
          <w:szCs w:val="20"/>
        </w:rPr>
        <w:t xml:space="preserve"> and title</w:t>
      </w:r>
      <w:r w:rsidR="009D4281" w:rsidRPr="009760D5">
        <w:rPr>
          <w:rFonts w:ascii="Arial" w:hAnsi="Arial" w:cs="Arial"/>
          <w:sz w:val="20"/>
          <w:szCs w:val="20"/>
        </w:rPr>
        <w:t xml:space="preserve"> of the representative </w:t>
      </w:r>
      <w:r w:rsidR="002015E9" w:rsidRPr="009760D5">
        <w:rPr>
          <w:rFonts w:ascii="Arial" w:hAnsi="Arial" w:cs="Arial"/>
          <w:sz w:val="20"/>
          <w:szCs w:val="20"/>
        </w:rPr>
        <w:t xml:space="preserve">signing this form (must be </w:t>
      </w:r>
      <w:r w:rsidR="009D4281" w:rsidRPr="009760D5">
        <w:rPr>
          <w:rFonts w:ascii="Arial" w:hAnsi="Arial" w:cs="Arial"/>
          <w:sz w:val="20"/>
          <w:szCs w:val="20"/>
        </w:rPr>
        <w:t xml:space="preserve">authorized to legally bind </w:t>
      </w:r>
      <w:r w:rsidR="002015E9" w:rsidRPr="009760D5">
        <w:rPr>
          <w:rFonts w:ascii="Arial" w:hAnsi="Arial" w:cs="Arial"/>
          <w:sz w:val="20"/>
          <w:szCs w:val="20"/>
        </w:rPr>
        <w:t>the company</w:t>
      </w:r>
      <w:r w:rsidR="009A74E8" w:rsidRPr="009760D5">
        <w:rPr>
          <w:rFonts w:ascii="Arial" w:hAnsi="Arial" w:cs="Arial"/>
          <w:sz w:val="20"/>
          <w:szCs w:val="20"/>
        </w:rPr>
        <w:t>)</w:t>
      </w:r>
      <w:r w:rsidR="009D4281" w:rsidRPr="009760D5">
        <w:rPr>
          <w:rFonts w:ascii="Arial" w:hAnsi="Arial" w:cs="Arial"/>
          <w:sz w:val="20"/>
          <w:szCs w:val="20"/>
        </w:rPr>
        <w:t xml:space="preserve">. </w:t>
      </w:r>
    </w:p>
    <w:p w14:paraId="4D7D7421" w14:textId="77777777" w:rsidR="009D4281" w:rsidRPr="009A74E8" w:rsidRDefault="00D518DD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</w:t>
      </w:r>
      <w:r w:rsidR="00CE3B57">
        <w:rPr>
          <w:rFonts w:ascii="Arial" w:hAnsi="Arial" w:cs="Arial"/>
          <w:sz w:val="20"/>
          <w:szCs w:val="20"/>
        </w:rPr>
        <w:t xml:space="preserve"> and date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60DCE316" w14:textId="77777777" w:rsidR="009D4281" w:rsidRPr="00C96FEF" w:rsidRDefault="002015E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9D4281" w:rsidRPr="00C96FEF">
        <w:rPr>
          <w:rFonts w:ascii="Arial" w:hAnsi="Arial" w:cs="Arial"/>
          <w:sz w:val="20"/>
          <w:szCs w:val="20"/>
        </w:rPr>
        <w:t xml:space="preserve">Section 2.4 </w:t>
      </w:r>
      <w:r w:rsidRPr="00C96FEF">
        <w:rPr>
          <w:rFonts w:ascii="Arial" w:hAnsi="Arial" w:cs="Arial"/>
          <w:sz w:val="20"/>
          <w:szCs w:val="20"/>
        </w:rPr>
        <w:t>of the RFP (TAB 1).</w:t>
      </w:r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6AFD83EA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4A87FC15" w14:textId="77777777" w:rsidR="00F04462" w:rsidRPr="006F51BB" w:rsidRDefault="000030BC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sectPr w:rsidR="00F04462" w:rsidRPr="006F51BB" w:rsidSect="00AD4B92">
      <w:headerReference w:type="default" r:id="rId13"/>
      <w:footerReference w:type="default" r:id="rId14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625073"/>
      <w:docPartObj>
        <w:docPartGallery w:val="Page Numbers (Bottom of Page)"/>
        <w:docPartUnique/>
      </w:docPartObj>
    </w:sdtPr>
    <w:sdtEndPr/>
    <w:sdtContent>
      <w:p w14:paraId="20013002" w14:textId="272D4E0E" w:rsidR="00B326DB" w:rsidRPr="00B326DB" w:rsidRDefault="00B326DB" w:rsidP="002A7506">
        <w:pPr>
          <w:spacing w:after="0"/>
          <w:ind w:left="-450"/>
        </w:pPr>
        <w:r>
          <w:rPr>
            <w:rFonts w:ascii="Arial" w:hAnsi="Arial" w:cs="Arial"/>
            <w:sz w:val="18"/>
            <w:szCs w:val="18"/>
          </w:rPr>
          <w:t>RFP ET</w:t>
        </w:r>
        <w:r w:rsidR="002A7506">
          <w:rPr>
            <w:rFonts w:ascii="Arial" w:hAnsi="Arial" w:cs="Arial"/>
            <w:sz w:val="18"/>
            <w:szCs w:val="18"/>
          </w:rPr>
          <w:t>I0047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836B7"/>
    <w:rsid w:val="000C31A8"/>
    <w:rsid w:val="001157D5"/>
    <w:rsid w:val="00170D6B"/>
    <w:rsid w:val="001C47B9"/>
    <w:rsid w:val="002015E9"/>
    <w:rsid w:val="002342DF"/>
    <w:rsid w:val="002A7506"/>
    <w:rsid w:val="002A79A5"/>
    <w:rsid w:val="00327D0D"/>
    <w:rsid w:val="003A3945"/>
    <w:rsid w:val="00474266"/>
    <w:rsid w:val="00495AE6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705B8"/>
    <w:rsid w:val="006B3DFD"/>
    <w:rsid w:val="006F0AD3"/>
    <w:rsid w:val="006F51BB"/>
    <w:rsid w:val="00722F7F"/>
    <w:rsid w:val="007936D8"/>
    <w:rsid w:val="0079434E"/>
    <w:rsid w:val="007951F5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913B3"/>
    <w:rsid w:val="009A74E8"/>
    <w:rsid w:val="009B0011"/>
    <w:rsid w:val="009C00A1"/>
    <w:rsid w:val="009D4281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96FEF"/>
    <w:rsid w:val="00CA237D"/>
    <w:rsid w:val="00CC2DAF"/>
    <w:rsid w:val="00CE3B57"/>
    <w:rsid w:val="00D145B0"/>
    <w:rsid w:val="00D518DD"/>
    <w:rsid w:val="00D752F6"/>
    <w:rsid w:val="00DB1D99"/>
    <w:rsid w:val="00E6279D"/>
    <w:rsid w:val="00E9771F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946EDCED24034ECAA1D2FF1F06BFE366">
    <w:name w:val="946EDCED24034ECAA1D2FF1F06BFE366"/>
    <w:rsid w:val="00733C65"/>
  </w:style>
  <w:style w:type="paragraph" w:customStyle="1" w:styleId="4522E2DE89A146329D044B6D9F6B3C60">
    <w:name w:val="4522E2DE89A146329D044B6D9F6B3C60"/>
    <w:rsid w:val="00733C65"/>
  </w:style>
  <w:style w:type="paragraph" w:customStyle="1" w:styleId="9D83102383D84F64AE14C0D327987063">
    <w:name w:val="9D83102383D84F64AE14C0D327987063"/>
    <w:rsid w:val="00733C65"/>
  </w:style>
  <w:style w:type="paragraph" w:customStyle="1" w:styleId="962DF618AB0D4749845AD4F75B801620">
    <w:name w:val="962DF618AB0D4749845AD4F75B801620"/>
    <w:rsid w:val="00733C65"/>
  </w:style>
  <w:style w:type="paragraph" w:customStyle="1" w:styleId="47F9B08A6D02403FB9E0F1660BFA5C50">
    <w:name w:val="47F9B08A6D02403FB9E0F1660BFA5C50"/>
    <w:rsid w:val="00733C65"/>
  </w:style>
  <w:style w:type="paragraph" w:customStyle="1" w:styleId="FF542FC876B647CF9B9CB50AE5F62BEE">
    <w:name w:val="FF542FC876B647CF9B9CB50AE5F62BEE"/>
    <w:rsid w:val="00733C65"/>
  </w:style>
  <w:style w:type="paragraph" w:customStyle="1" w:styleId="A22A6AC1EB5E49448A93550470C3116E">
    <w:name w:val="A22A6AC1EB5E49448A93550470C3116E"/>
    <w:rsid w:val="00733C65"/>
  </w:style>
  <w:style w:type="paragraph" w:customStyle="1" w:styleId="38352405C9DE4181BF47D327743D066C">
    <w:name w:val="38352405C9DE4181BF47D327743D066C"/>
    <w:rsid w:val="00733C65"/>
  </w:style>
  <w:style w:type="paragraph" w:customStyle="1" w:styleId="A714EF486D5C4DF0B4B2CCF814CB9968">
    <w:name w:val="A714EF486D5C4DF0B4B2CCF814CB9968"/>
    <w:rsid w:val="00733C65"/>
  </w:style>
  <w:style w:type="paragraph" w:customStyle="1" w:styleId="5742C0BA49924EF5B4CE68D93CC557B1">
    <w:name w:val="5742C0BA49924EF5B4CE68D93CC557B1"/>
    <w:rsid w:val="00733C65"/>
  </w:style>
  <w:style w:type="paragraph" w:customStyle="1" w:styleId="F73FC6B183994F64A46AE02E9A43BB9D">
    <w:name w:val="F73FC6B183994F64A46AE02E9A43BB9D"/>
    <w:rsid w:val="00733C65"/>
  </w:style>
  <w:style w:type="paragraph" w:customStyle="1" w:styleId="8FCEBCB6595649D4AFD0079322A81A69">
    <w:name w:val="8FCEBCB6595649D4AFD0079322A81A69"/>
    <w:rsid w:val="00733C65"/>
  </w:style>
  <w:style w:type="paragraph" w:customStyle="1" w:styleId="2F3908B218484AA6B86B04508C4C26BE">
    <w:name w:val="2F3908B218484AA6B86B04508C4C26BE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">
    <w:name w:val="B80990A435E74B7A8F360D9DE4368BCB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">
    <w:name w:val="13B5760AE65C4C27876777DBB03C2EBB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1">
    <w:name w:val="A22A6AC1EB5E49448A93550470C3116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1">
    <w:name w:val="38352405C9DE4181BF47D327743D066C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1">
    <w:name w:val="A714EF486D5C4DF0B4B2CCF814CB9968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1">
    <w:name w:val="5742C0BA49924EF5B4CE68D93CC557B1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1">
    <w:name w:val="F73FC6B183994F64A46AE02E9A43BB9D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1">
    <w:name w:val="8FCEBCB6595649D4AFD0079322A81A69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1">
    <w:name w:val="962DF618AB0D4749845AD4F75B801620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1">
    <w:name w:val="47F9B08A6D02403FB9E0F1660BFA5C50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1">
    <w:name w:val="FF542FC876B647CF9B9CB50AE5F62BE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ETFTEAMS-1549406276-21</_dlc_DocId>
    <_dlc_DocIdUrl xmlns="960c24f1-2fba-47cf-b31e-05a06f969bef">
      <Url>https://share.etf.wisconsin.gov/sites/teams/RFPs/LI-ETI0047/_layouts/15/DocIdRedir.aspx?ID=ETFTEAMS-1549406276-21</Url>
      <Description>ETFTEAMS-1549406276-21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A5D3-6D3C-42B7-BFE7-0D04151DBA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7C9FB-BE03-4865-B36E-44D9462A29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81e7300-c4c3-4bbe-9073-90d0d232a8ed"/>
    <ds:schemaRef ds:uri="http://schemas.microsoft.com/office/2006/documentManagement/typ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544E57-C98E-48A5-BB97-F275D93A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5E04CFD-E4EB-430C-BA82-03519E04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 - ETF</cp:lastModifiedBy>
  <cp:revision>3</cp:revision>
  <cp:lastPrinted>2018-04-30T18:27:00Z</cp:lastPrinted>
  <dcterms:created xsi:type="dcterms:W3CDTF">2020-01-27T20:04:00Z</dcterms:created>
  <dcterms:modified xsi:type="dcterms:W3CDTF">2020-01-28T21:48:00Z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313f40be-4a19-439a-89a5-9804235dc2c9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