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843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151092" w14:paraId="3AFDF92C" w14:textId="77777777" w:rsidTr="005F53A6">
        <w:trPr>
          <w:trHeight w:val="1170"/>
        </w:trPr>
        <w:tc>
          <w:tcPr>
            <w:tcW w:w="3510" w:type="dxa"/>
          </w:tcPr>
          <w:p w14:paraId="25FC17CE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329F388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Department of Employee Trust Funds</w:t>
            </w:r>
          </w:p>
          <w:p w14:paraId="0B707D01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ind w:left="428" w:hanging="9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4822 Madison Yards Way</w:t>
            </w:r>
          </w:p>
          <w:p w14:paraId="7578459C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after="6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Madison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 xml:space="preserve"> WI 53705-9100</w:t>
            </w:r>
          </w:p>
          <w:p w14:paraId="22135EFF" w14:textId="77777777" w:rsidR="00151092" w:rsidRPr="00104D3B" w:rsidRDefault="00151092" w:rsidP="005F53A6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4D3B">
              <w:rPr>
                <w:rFonts w:ascii="Arial" w:hAnsi="Arial" w:cs="Arial"/>
                <w:sz w:val="18"/>
                <w:szCs w:val="18"/>
              </w:rPr>
              <w:t>P. O. Box 7931</w:t>
            </w:r>
          </w:p>
          <w:p w14:paraId="5C3010B6" w14:textId="77777777" w:rsidR="00151092" w:rsidRDefault="00151092" w:rsidP="005F53A6">
            <w:pPr>
              <w:jc w:val="right"/>
            </w:pPr>
            <w:r w:rsidRPr="00104D3B">
              <w:rPr>
                <w:rFonts w:ascii="Arial" w:hAnsi="Arial" w:cs="Arial"/>
                <w:sz w:val="18"/>
                <w:szCs w:val="18"/>
              </w:rPr>
              <w:t>Madison, WI  53707-7931</w:t>
            </w:r>
          </w:p>
        </w:tc>
      </w:tr>
    </w:tbl>
    <w:p w14:paraId="580FE8EF" w14:textId="77777777" w:rsidR="008E1E0F" w:rsidRPr="00BE2C24" w:rsidRDefault="008E1E0F" w:rsidP="0099116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770"/>
      </w:tblGrid>
      <w:tr w:rsidR="008E1E0F" w14:paraId="263A00BC" w14:textId="77777777" w:rsidTr="00385766">
        <w:trPr>
          <w:trHeight w:val="549"/>
        </w:trPr>
        <w:tc>
          <w:tcPr>
            <w:tcW w:w="5400" w:type="dxa"/>
          </w:tcPr>
          <w:p w14:paraId="75680039" w14:textId="77777777" w:rsidR="00DE0CBD" w:rsidRPr="00CD14D7" w:rsidRDefault="008E1E0F" w:rsidP="00991163">
            <w:pPr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Commodity or Service: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25DF5D7E" w14:textId="7E9BDF1E" w:rsidR="008E1E0F" w:rsidRPr="00880E31" w:rsidRDefault="00470ED6" w:rsidP="00C2097F">
            <w:pPr>
              <w:ind w:left="-15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Insurance Administration S</w:t>
            </w:r>
            <w:r w:rsidR="004753AF">
              <w:rPr>
                <w:rFonts w:ascii="Arial" w:hAnsi="Arial" w:cs="Arial"/>
                <w:noProof/>
              </w:rPr>
              <w:t>ystem</w:t>
            </w:r>
          </w:p>
        </w:tc>
        <w:tc>
          <w:tcPr>
            <w:tcW w:w="4770" w:type="dxa"/>
          </w:tcPr>
          <w:p w14:paraId="0512812B" w14:textId="77777777" w:rsidR="00DE0CBD" w:rsidRPr="00CD14D7" w:rsidRDefault="00BA2BB4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Contract No</w:t>
            </w:r>
            <w:r w:rsidR="007B76A7" w:rsidRPr="00CD14D7">
              <w:rPr>
                <w:rFonts w:ascii="Arial" w:hAnsi="Arial" w:cs="Arial"/>
                <w:b/>
              </w:rPr>
              <w:t>.</w:t>
            </w:r>
            <w:r w:rsidRPr="00CD14D7">
              <w:rPr>
                <w:rFonts w:ascii="Arial" w:hAnsi="Arial" w:cs="Arial"/>
                <w:b/>
              </w:rPr>
              <w:t>/</w:t>
            </w:r>
            <w:r w:rsidR="00ED60B7" w:rsidRPr="00CD14D7">
              <w:rPr>
                <w:rFonts w:ascii="Arial" w:hAnsi="Arial" w:cs="Arial"/>
                <w:b/>
              </w:rPr>
              <w:t>Request for Proposal No: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21070AE7" w14:textId="09D96238" w:rsidR="004E71EF" w:rsidRPr="00CD14D7" w:rsidRDefault="00274469" w:rsidP="00C2097F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</w:rPr>
              <w:t>ET</w:t>
            </w:r>
            <w:r w:rsidR="00470ED6">
              <w:rPr>
                <w:rFonts w:ascii="Arial" w:hAnsi="Arial" w:cs="Arial"/>
              </w:rPr>
              <w:t>I0050</w:t>
            </w:r>
            <w:r w:rsidR="005060E6" w:rsidRPr="00CD14D7">
              <w:rPr>
                <w:rFonts w:ascii="Arial" w:hAnsi="Arial" w:cs="Arial"/>
              </w:rPr>
              <w:t xml:space="preserve">  </w:t>
            </w:r>
          </w:p>
        </w:tc>
      </w:tr>
      <w:tr w:rsidR="00880E31" w14:paraId="6056D8B6" w14:textId="77777777" w:rsidTr="008D63A6">
        <w:tc>
          <w:tcPr>
            <w:tcW w:w="10170" w:type="dxa"/>
            <w:gridSpan w:val="2"/>
          </w:tcPr>
          <w:p w14:paraId="1A3AE459" w14:textId="01FF7911" w:rsidR="00880E31" w:rsidRPr="00151092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b/>
              </w:rPr>
              <w:t>Contract Period:</w:t>
            </w:r>
            <w:r w:rsidR="00274469" w:rsidRPr="00151092">
              <w:rPr>
                <w:rFonts w:ascii="Arial" w:hAnsi="Arial" w:cs="Arial"/>
              </w:rPr>
              <w:t xml:space="preserve">  </w:t>
            </w:r>
            <w:r w:rsidR="005060E6" w:rsidRPr="00151092">
              <w:rPr>
                <w:rFonts w:ascii="Arial" w:hAnsi="Arial" w:cs="Arial"/>
              </w:rPr>
              <w:t>xxxx</w:t>
            </w:r>
            <w:r w:rsidR="00154284" w:rsidRPr="00151092">
              <w:rPr>
                <w:rFonts w:ascii="Arial" w:hAnsi="Arial" w:cs="Arial"/>
              </w:rPr>
              <w:t xml:space="preserve"> -</w:t>
            </w:r>
            <w:r w:rsidR="007B2837" w:rsidRPr="00151092">
              <w:rPr>
                <w:rFonts w:ascii="Arial" w:hAnsi="Arial" w:cs="Arial"/>
              </w:rPr>
              <w:t xml:space="preserve"> </w:t>
            </w:r>
            <w:r w:rsidR="005060E6" w:rsidRPr="00151092">
              <w:rPr>
                <w:rFonts w:ascii="Arial" w:hAnsi="Arial" w:cs="Arial"/>
              </w:rPr>
              <w:t>xxxx</w:t>
            </w:r>
            <w:r w:rsidR="00154284" w:rsidRPr="00151092">
              <w:rPr>
                <w:rFonts w:ascii="Arial" w:hAnsi="Arial" w:cs="Arial"/>
              </w:rPr>
              <w:t xml:space="preserve"> with the option for renewal for</w:t>
            </w:r>
            <w:r w:rsidR="005060E6" w:rsidRPr="00151092">
              <w:rPr>
                <w:rFonts w:ascii="Arial" w:hAnsi="Arial" w:cs="Arial"/>
              </w:rPr>
              <w:t xml:space="preserve"> xxxx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5B50EA03" w:rsidR="00880E31" w:rsidRPr="00E10035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 xml:space="preserve">Department)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426626">
        <w:rPr>
          <w:rFonts w:ascii="Arial" w:hAnsi="Arial" w:cs="Arial"/>
          <w:sz w:val="18"/>
          <w:szCs w:val="18"/>
        </w:rPr>
        <w:t>. Contractor’s</w:t>
      </w:r>
      <w:r w:rsidR="00880E31" w:rsidRPr="00E10035">
        <w:rPr>
          <w:rFonts w:ascii="Arial" w:hAnsi="Arial" w:cs="Arial"/>
          <w:sz w:val="18"/>
          <w:szCs w:val="18"/>
        </w:rPr>
        <w:t xml:space="preserve">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 xml:space="preserve">. The Department is the sole point of contact for 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>ontract</w:t>
      </w:r>
      <w:r w:rsidR="006714D0" w:rsidRPr="00E10035">
        <w:rPr>
          <w:rFonts w:ascii="Arial" w:hAnsi="Arial" w:cs="Arial"/>
          <w:sz w:val="18"/>
          <w:szCs w:val="18"/>
        </w:rPr>
        <w:t>.</w:t>
      </w:r>
      <w:r w:rsidR="006714D0" w:rsidRPr="00E10035">
        <w:rPr>
          <w:rFonts w:ascii="Arial" w:hAnsi="Arial" w:cs="Arial"/>
          <w:sz w:val="18"/>
          <w:szCs w:val="18"/>
        </w:rPr>
        <w:br/>
      </w:r>
    </w:p>
    <w:p w14:paraId="429A8873" w14:textId="3F8D2FCB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purchase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BA0613">
        <w:rPr>
          <w:rFonts w:ascii="Arial" w:hAnsi="Arial"/>
          <w:sz w:val="18"/>
          <w:szCs w:val="18"/>
        </w:rPr>
        <w:t>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EA1E70" w:rsidRPr="00EA1E70">
        <w:rPr>
          <w:rFonts w:ascii="Arial" w:hAnsi="Arial"/>
          <w:sz w:val="18"/>
          <w:szCs w:val="18"/>
        </w:rPr>
        <w:t xml:space="preserve">which are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350B4B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4E1483DC" w14:textId="4E2B8A91" w:rsidR="00AC3B4E" w:rsidRPr="00E10035" w:rsidRDefault="00AC3B4E" w:rsidP="005A2FBB">
      <w:pPr>
        <w:pStyle w:val="ListParagraph"/>
        <w:tabs>
          <w:tab w:val="left" w:pos="720"/>
          <w:tab w:val="left" w:pos="1440"/>
          <w:tab w:val="left" w:pos="2340"/>
        </w:tabs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  <w:r w:rsidR="005A2FBB">
        <w:rPr>
          <w:rFonts w:ascii="Arial" w:hAnsi="Arial" w:cs="Arial"/>
          <w:sz w:val="18"/>
          <w:szCs w:val="18"/>
        </w:rPr>
        <w:tab/>
      </w:r>
    </w:p>
    <w:p w14:paraId="7AEE2CBF" w14:textId="1AADAB78" w:rsidR="002F5623" w:rsidRDefault="008666A0" w:rsidP="008D63A6">
      <w:pPr>
        <w:ind w:left="720" w:right="-36" w:hanging="360"/>
        <w:rPr>
          <w:rFonts w:ascii="Arial" w:hAnsi="Arial" w:cs="Arial"/>
          <w:sz w:val="18"/>
          <w:szCs w:val="18"/>
          <w:highlight w:val="yellow"/>
        </w:rPr>
      </w:pPr>
      <w:r w:rsidRPr="00E10035">
        <w:rPr>
          <w:rFonts w:ascii="Arial" w:hAnsi="Arial" w:cs="Arial"/>
          <w:sz w:val="18"/>
          <w:szCs w:val="18"/>
        </w:rPr>
        <w:t>(b)</w:t>
      </w:r>
      <w:r w:rsidRPr="00E10035">
        <w:rPr>
          <w:rFonts w:ascii="Arial" w:hAnsi="Arial" w:cs="Arial"/>
          <w:sz w:val="18"/>
          <w:szCs w:val="18"/>
        </w:rPr>
        <w:tab/>
      </w:r>
      <w:r w:rsidR="002F5623" w:rsidRPr="00E10035">
        <w:rPr>
          <w:rFonts w:ascii="Arial" w:hAnsi="Arial" w:cs="Arial"/>
          <w:sz w:val="18"/>
          <w:szCs w:val="18"/>
        </w:rPr>
        <w:t xml:space="preserve">Exhibit A, </w:t>
      </w:r>
      <w:r w:rsidR="00302AA3">
        <w:rPr>
          <w:rFonts w:ascii="Arial" w:hAnsi="Arial" w:cs="Arial"/>
          <w:sz w:val="18"/>
          <w:szCs w:val="18"/>
        </w:rPr>
        <w:t>Contract Clarifications</w:t>
      </w:r>
      <w:r w:rsidR="002F5623" w:rsidRPr="00E10035">
        <w:rPr>
          <w:rFonts w:ascii="Arial" w:hAnsi="Arial" w:cs="Arial"/>
          <w:sz w:val="18"/>
          <w:szCs w:val="18"/>
        </w:rPr>
        <w:t>;</w:t>
      </w:r>
      <w:r w:rsidR="00302AA3">
        <w:rPr>
          <w:rFonts w:ascii="Arial" w:hAnsi="Arial" w:cs="Arial"/>
          <w:sz w:val="18"/>
          <w:szCs w:val="18"/>
        </w:rPr>
        <w:t xml:space="preserve"> </w:t>
      </w:r>
    </w:p>
    <w:p w14:paraId="5559C76C" w14:textId="6CEBFA2F" w:rsidR="00466C1B" w:rsidRPr="00E10035" w:rsidRDefault="00466C1B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(c)</w:t>
      </w:r>
      <w:r>
        <w:rPr>
          <w:rFonts w:ascii="Arial" w:hAnsi="Arial" w:cs="Arial"/>
          <w:sz w:val="18"/>
          <w:szCs w:val="18"/>
        </w:rPr>
        <w:tab/>
        <w:t>Department Terms and Conditions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; </w:t>
      </w:r>
    </w:p>
    <w:p w14:paraId="1E378D0E" w14:textId="58FC05FD" w:rsidR="002F5623" w:rsidRPr="00E10035" w:rsidRDefault="002F5623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8666A0" w:rsidRPr="00E10035">
        <w:rPr>
          <w:rFonts w:ascii="Arial" w:hAnsi="Arial" w:cs="Arial"/>
          <w:sz w:val="18"/>
          <w:szCs w:val="18"/>
        </w:rPr>
        <w:t>d</w:t>
      </w:r>
      <w:r w:rsidRPr="00E10035">
        <w:rPr>
          <w:rFonts w:ascii="Arial" w:hAnsi="Arial" w:cs="Arial"/>
          <w:sz w:val="18"/>
          <w:szCs w:val="18"/>
        </w:rPr>
        <w:t>)</w:t>
      </w:r>
      <w:r w:rsidRPr="00E10035">
        <w:rPr>
          <w:rFonts w:ascii="Arial" w:hAnsi="Arial" w:cs="Arial"/>
          <w:sz w:val="18"/>
          <w:szCs w:val="18"/>
        </w:rPr>
        <w:tab/>
        <w:t>Request for Proposal (RFP) ET</w:t>
      </w:r>
      <w:r w:rsidR="00C2097F">
        <w:rPr>
          <w:rFonts w:ascii="Arial" w:hAnsi="Arial" w:cs="Arial"/>
          <w:sz w:val="18"/>
          <w:szCs w:val="18"/>
        </w:rPr>
        <w:t>I0050</w:t>
      </w:r>
      <w:r w:rsidRPr="00E10035">
        <w:rPr>
          <w:rFonts w:ascii="Arial" w:hAnsi="Arial" w:cs="Arial"/>
          <w:sz w:val="18"/>
          <w:szCs w:val="18"/>
        </w:rPr>
        <w:t xml:space="preserve"> dated </w:t>
      </w:r>
      <w:r w:rsidR="005060E6">
        <w:rPr>
          <w:rFonts w:ascii="Arial" w:hAnsi="Arial" w:cs="Arial"/>
          <w:sz w:val="18"/>
          <w:szCs w:val="18"/>
        </w:rPr>
        <w:t>xxx</w:t>
      </w:r>
      <w:r w:rsidRPr="00E10035">
        <w:rPr>
          <w:rFonts w:ascii="Arial" w:hAnsi="Arial" w:cs="Arial"/>
          <w:sz w:val="18"/>
          <w:szCs w:val="18"/>
        </w:rPr>
        <w:t>; and,</w:t>
      </w:r>
    </w:p>
    <w:p w14:paraId="7528DE91" w14:textId="0155A519" w:rsidR="00371DF2" w:rsidRPr="00C2097F" w:rsidRDefault="008666A0" w:rsidP="00C2097F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(e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2F5623" w:rsidRPr="00E10035">
        <w:rPr>
          <w:rFonts w:ascii="Arial" w:hAnsi="Arial"/>
          <w:sz w:val="18"/>
          <w:szCs w:val="18"/>
        </w:rPr>
        <w:t xml:space="preserve">proposal dated </w:t>
      </w:r>
      <w:r w:rsidR="005060E6">
        <w:rPr>
          <w:rFonts w:ascii="Arial" w:hAnsi="Arial"/>
          <w:sz w:val="18"/>
          <w:szCs w:val="18"/>
        </w:rPr>
        <w:t>xxxx</w:t>
      </w:r>
      <w:r w:rsidR="002F5623" w:rsidRPr="00E10035">
        <w:rPr>
          <w:rFonts w:ascii="Arial" w:hAnsi="Arial" w:cs="Arial"/>
          <w:sz w:val="18"/>
          <w:szCs w:val="18"/>
        </w:rPr>
        <w:t>.</w:t>
      </w:r>
    </w:p>
    <w:p w14:paraId="7DC0890B" w14:textId="77777777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7666151B" w14:textId="667A427D" w:rsidR="00371DF2" w:rsidRPr="00CD6C5C" w:rsidRDefault="00371DF2" w:rsidP="00371DF2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  <w:r w:rsidRPr="00CD6C5C">
        <w:rPr>
          <w:rFonts w:ascii="Arial" w:hAnsi="Arial" w:cs="Arial"/>
          <w:b/>
          <w:sz w:val="22"/>
          <w:szCs w:val="22"/>
          <w:u w:val="single"/>
        </w:rPr>
        <w:t>Contract Number &amp; Service</w:t>
      </w:r>
      <w:r w:rsidRPr="00CD6C5C">
        <w:rPr>
          <w:rFonts w:ascii="Arial" w:hAnsi="Arial" w:cs="Arial"/>
          <w:b/>
          <w:sz w:val="22"/>
          <w:szCs w:val="22"/>
        </w:rPr>
        <w:t xml:space="preserve">:  </w:t>
      </w:r>
      <w:r w:rsidR="00470ED6">
        <w:rPr>
          <w:rFonts w:ascii="Arial" w:hAnsi="Arial" w:cs="Arial"/>
          <w:b/>
          <w:sz w:val="22"/>
          <w:szCs w:val="22"/>
        </w:rPr>
        <w:t>ETI0050 Insurance Administration S</w:t>
      </w:r>
      <w:r w:rsidR="004753AF">
        <w:rPr>
          <w:rFonts w:ascii="Arial" w:hAnsi="Arial" w:cs="Arial"/>
          <w:b/>
          <w:sz w:val="22"/>
          <w:szCs w:val="22"/>
        </w:rPr>
        <w:t>ystem</w:t>
      </w:r>
      <w:r w:rsidRPr="00104D3B">
        <w:rPr>
          <w:rFonts w:ascii="Arial" w:hAnsi="Arial" w:cs="Arial"/>
          <w:b/>
          <w:sz w:val="22"/>
          <w:szCs w:val="22"/>
        </w:rPr>
        <w:t xml:space="preserve"> </w:t>
      </w:r>
      <w:r w:rsidR="00104D3B">
        <w:rPr>
          <w:rFonts w:ascii="Arial" w:hAnsi="Arial" w:cs="Arial"/>
          <w:b/>
          <w:sz w:val="22"/>
          <w:szCs w:val="22"/>
        </w:rPr>
        <w:t xml:space="preserve"> </w:t>
      </w:r>
    </w:p>
    <w:p w14:paraId="4B8121BF" w14:textId="7BD31E9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6D48E18A" w14:textId="51B734C1" w:rsidR="00EA1E70" w:rsidRPr="00C2097F" w:rsidRDefault="00EA1E70" w:rsidP="00EA1E70">
      <w:pPr>
        <w:pStyle w:val="ListParagraph"/>
        <w:ind w:left="360" w:right="-36"/>
        <w:rPr>
          <w:rFonts w:ascii="Arial" w:hAnsi="Arial" w:cs="Arial"/>
        </w:rPr>
      </w:pPr>
      <w:r w:rsidRPr="00C2097F">
        <w:rPr>
          <w:rFonts w:ascii="Arial" w:hAnsi="Arial" w:cs="Arial"/>
          <w:b/>
        </w:rPr>
        <w:t>This Contract shall become effective upon the date of last signature below (the “Effective Date”).</w:t>
      </w:r>
    </w:p>
    <w:tbl>
      <w:tblPr>
        <w:tblW w:w="9668" w:type="dxa"/>
        <w:tblInd w:w="350" w:type="dxa"/>
        <w:tblLayout w:type="fixed"/>
        <w:tblLook w:val="04A0" w:firstRow="1" w:lastRow="0" w:firstColumn="1" w:lastColumn="0" w:noHBand="0" w:noVBand="1"/>
      </w:tblPr>
      <w:tblGrid>
        <w:gridCol w:w="4655"/>
        <w:gridCol w:w="268"/>
        <w:gridCol w:w="4745"/>
      </w:tblGrid>
      <w:tr w:rsidR="00790CBD" w:rsidRPr="00256962" w14:paraId="5F32C6D8" w14:textId="77777777" w:rsidTr="00C2097F">
        <w:trPr>
          <w:cantSplit/>
          <w:trHeight w:val="713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D3099" w14:textId="77777777" w:rsidR="00790CBD" w:rsidRPr="008666A0" w:rsidRDefault="00790CBD" w:rsidP="0099116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State of Wisconsin</w:t>
            </w:r>
          </w:p>
          <w:p w14:paraId="6DDE0751" w14:textId="77777777" w:rsidR="00790CBD" w:rsidRPr="008666A0" w:rsidRDefault="00790CBD" w:rsidP="00991163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Department of Employee Trust Funds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B8EEE" w14:textId="77777777" w:rsidR="00790CBD" w:rsidRPr="00256962" w:rsidRDefault="00790CBD" w:rsidP="00DE7E1D">
            <w:pPr>
              <w:rPr>
                <w:color w:val="000000"/>
              </w:rPr>
            </w:pPr>
            <w:r w:rsidRPr="00256962">
              <w:rPr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73EDE" w14:textId="77777777" w:rsidR="00790CBD" w:rsidRPr="008666A0" w:rsidRDefault="00790CBD" w:rsidP="008666A0">
            <w:pPr>
              <w:spacing w:before="12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8666A0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Contractor</w:t>
            </w:r>
          </w:p>
          <w:p w14:paraId="0F738E9D" w14:textId="77777777" w:rsidR="00790CBD" w:rsidRPr="00256962" w:rsidRDefault="00790CBD" w:rsidP="00DE7E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90CBD" w:rsidRPr="00256962" w14:paraId="0D88B80D" w14:textId="77777777" w:rsidTr="00C2097F">
        <w:trPr>
          <w:cantSplit/>
          <w:trHeight w:hRule="exact" w:val="377"/>
        </w:trPr>
        <w:tc>
          <w:tcPr>
            <w:tcW w:w="465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0333F2" w14:textId="20AB832E" w:rsidR="00790CBD" w:rsidRPr="00256962" w:rsidRDefault="00790CBD" w:rsidP="00991163">
            <w:pPr>
              <w:spacing w:before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Authorized Board:</w:t>
            </w:r>
            <w:r w:rsidR="006F5DE6">
              <w:rPr>
                <w:rFonts w:ascii="Arial" w:hAnsi="Arial"/>
                <w:b/>
                <w:bCs/>
                <w:color w:val="000000"/>
              </w:rPr>
              <w:t xml:space="preserve">  </w:t>
            </w:r>
            <w:r w:rsidR="005060E6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EC9ED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63C0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Legal Company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54179B" w14:paraId="46DDC32F" w14:textId="77777777" w:rsidTr="00C2097F">
        <w:trPr>
          <w:trHeight w:val="53"/>
        </w:trPr>
        <w:tc>
          <w:tcPr>
            <w:tcW w:w="4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97B5A" w14:textId="77777777" w:rsidR="00790CBD" w:rsidRDefault="00790CBD" w:rsidP="00991163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14:paraId="73CE011C" w14:textId="18101CD0" w:rsidR="00790CBD" w:rsidRPr="0054179B" w:rsidRDefault="00790CBD" w:rsidP="00991163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0D9212" w14:textId="77777777" w:rsidR="00790CBD" w:rsidRPr="0054179B" w:rsidRDefault="00790CBD" w:rsidP="00DE7E1D">
            <w:pPr>
              <w:rPr>
                <w:b/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A9A2F7" w14:textId="32291314" w:rsidR="00790CBD" w:rsidRPr="0054179B" w:rsidRDefault="005060E6" w:rsidP="00DE7E1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90CBD" w:rsidRPr="00256962" w14:paraId="1ED55117" w14:textId="77777777" w:rsidTr="00C2097F">
        <w:trPr>
          <w:cantSplit/>
          <w:trHeight w:hRule="exact" w:val="286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95B9AA" w14:textId="3A9CBAA2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By </w:t>
            </w:r>
            <w:r w:rsidRPr="004E71EF">
              <w:rPr>
                <w:rFonts w:ascii="Arial" w:hAnsi="Arial" w:cs="Arial"/>
                <w:i/>
                <w:color w:val="000000"/>
                <w:sz w:val="16"/>
                <w:szCs w:val="16"/>
              </w:rPr>
              <w:t>(Name)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095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7670E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Trade Name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363D5486" w14:textId="77777777" w:rsidTr="00C2097F">
        <w:trPr>
          <w:trHeight w:val="53"/>
        </w:trPr>
        <w:tc>
          <w:tcPr>
            <w:tcW w:w="4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4A1AA" w14:textId="77777777" w:rsidR="00790CBD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0AED71" w14:textId="5F8FFA2C" w:rsidR="00790CBD" w:rsidRPr="00211AA5" w:rsidRDefault="005060E6" w:rsidP="0099116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43FD77" w14:textId="77777777" w:rsidR="00790CBD" w:rsidRPr="00256962" w:rsidRDefault="00790CBD" w:rsidP="00AC3B4E">
            <w:pPr>
              <w:rPr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F89FB" w14:textId="29F3F8A4" w:rsidR="00790CBD" w:rsidRPr="0054179B" w:rsidRDefault="005060E6" w:rsidP="00AC3B4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90CBD" w:rsidRPr="00256962" w14:paraId="16ABD343" w14:textId="77777777" w:rsidTr="00C2097F">
        <w:trPr>
          <w:cantSplit/>
          <w:trHeight w:hRule="exact" w:val="286"/>
        </w:trPr>
        <w:tc>
          <w:tcPr>
            <w:tcW w:w="46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0798F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A45DD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B08A06" w14:textId="3A2669B4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Taxpayer Identification Number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  <w:r w:rsidR="00191315">
              <w:rPr>
                <w:rFonts w:ascii="Arial" w:hAnsi="Arial" w:cs="Arial"/>
                <w:color w:val="000000"/>
                <w:sz w:val="18"/>
                <w:szCs w:val="18"/>
              </w:rPr>
              <w:t>xxx</w:t>
            </w:r>
          </w:p>
        </w:tc>
      </w:tr>
      <w:tr w:rsidR="00790CBD" w:rsidRPr="00256962" w14:paraId="6BF21C16" w14:textId="77777777" w:rsidTr="00C2097F">
        <w:trPr>
          <w:trHeight w:val="98"/>
        </w:trPr>
        <w:tc>
          <w:tcPr>
            <w:tcW w:w="4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4F7" w14:textId="77777777" w:rsidR="00790CBD" w:rsidRPr="00256962" w:rsidRDefault="00790CBD" w:rsidP="0099116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32375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1D5C2" w14:textId="35905AFF" w:rsidR="00790CBD" w:rsidRPr="00071BB8" w:rsidRDefault="00790CBD" w:rsidP="00A864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90CBD" w:rsidRPr="00256962" w14:paraId="4157FC7A" w14:textId="77777777" w:rsidTr="00C2097F">
        <w:trPr>
          <w:cantSplit/>
          <w:trHeight w:val="447"/>
        </w:trPr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1CB0F6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Date of Signature: </w:t>
            </w:r>
          </w:p>
          <w:p w14:paraId="422C6311" w14:textId="2EBDAF18" w:rsidR="00790CBD" w:rsidRPr="00256962" w:rsidRDefault="00790CBD" w:rsidP="0099116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14C62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3C10D6" w14:textId="4972EE9C" w:rsidR="00790CBD" w:rsidRPr="00DF57E0" w:rsidRDefault="00790CBD" w:rsidP="00DE7E1D">
            <w:pPr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Contractor</w:t>
            </w:r>
            <w:r w:rsidRPr="00DF57E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Address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Street Address, </w:t>
            </w:r>
            <w:r w:rsidRPr="00DF57E0">
              <w:rPr>
                <w:rFonts w:ascii="Arial" w:hAnsi="Arial" w:cs="Arial"/>
                <w:iCs/>
                <w:color w:val="000000"/>
                <w:sz w:val="16"/>
                <w:szCs w:val="16"/>
              </w:rPr>
              <w:t>City, State, Zip):</w:t>
            </w:r>
          </w:p>
          <w:p w14:paraId="145EB54A" w14:textId="77777777" w:rsidR="00790CBD" w:rsidRPr="00217864" w:rsidRDefault="00790CBD" w:rsidP="00DE7E1D">
            <w:pPr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</w:p>
          <w:p w14:paraId="72C3170B" w14:textId="19EE498D" w:rsidR="00790CBD" w:rsidRPr="00217864" w:rsidRDefault="005060E6" w:rsidP="004E71E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0CBD" w:rsidRPr="00256962" w14:paraId="27E4A573" w14:textId="77777777" w:rsidTr="00C2097F">
        <w:trPr>
          <w:cantSplit/>
          <w:trHeight w:val="240"/>
        </w:trPr>
        <w:tc>
          <w:tcPr>
            <w:tcW w:w="4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C6706" w14:textId="79490289" w:rsidR="00790CBD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Contact 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 xml:space="preserve">A. John Voelker,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ETF 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Deputy Secretary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 if questions arise: (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608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) </w:t>
            </w:r>
            <w:r w:rsidRPr="00211AA5">
              <w:rPr>
                <w:rFonts w:ascii="Arial" w:hAnsi="Arial"/>
                <w:color w:val="000000"/>
                <w:sz w:val="18"/>
                <w:szCs w:val="18"/>
              </w:rPr>
              <w:t>266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-9854</w:t>
            </w:r>
          </w:p>
        </w:tc>
        <w:tc>
          <w:tcPr>
            <w:tcW w:w="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F91764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03031260" w14:textId="77777777" w:rsidR="00790CBD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90CBD" w:rsidRPr="00256962" w14:paraId="53678479" w14:textId="77777777" w:rsidTr="00C2097F">
        <w:trPr>
          <w:cantSplit/>
          <w:trHeight w:hRule="exact" w:val="368"/>
        </w:trPr>
        <w:tc>
          <w:tcPr>
            <w:tcW w:w="465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7C84C80" w14:textId="4AA3C458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A2B7596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BFFA" w14:textId="1F947C5B" w:rsidR="00790CBD" w:rsidRPr="00CF093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&amp; Title</w:t>
            </w: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(print name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title</w:t>
            </w:r>
            <w:r w:rsidRPr="00CF093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of person authorized to legally sign for and bind Contractor)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:</w:t>
            </w:r>
          </w:p>
          <w:p w14:paraId="2EB3B469" w14:textId="77777777" w:rsidR="00790CBD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3F1CEAC6" w14:textId="3A61BFA6" w:rsidR="00790CBD" w:rsidRPr="000B3AD9" w:rsidRDefault="005060E6" w:rsidP="003D3415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90CBD" w:rsidRPr="00256962" w14:paraId="0EF5654C" w14:textId="77777777" w:rsidTr="00C2097F">
        <w:trPr>
          <w:trHeight w:val="125"/>
        </w:trPr>
        <w:tc>
          <w:tcPr>
            <w:tcW w:w="4655" w:type="dxa"/>
            <w:tcBorders>
              <w:bottom w:val="nil"/>
            </w:tcBorders>
            <w:shd w:val="clear" w:color="auto" w:fill="auto"/>
            <w:hideMark/>
          </w:tcPr>
          <w:p w14:paraId="4551E7EE" w14:textId="1C4C52A7" w:rsidR="00790CBD" w:rsidRPr="00211AA5" w:rsidRDefault="00790CBD" w:rsidP="008D63A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23B645C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0186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1E8CF029" w14:textId="77777777" w:rsidTr="00C2097F">
        <w:trPr>
          <w:trHeight w:val="43"/>
        </w:trPr>
        <w:tc>
          <w:tcPr>
            <w:tcW w:w="4655" w:type="dxa"/>
            <w:tcBorders>
              <w:top w:val="nil"/>
            </w:tcBorders>
            <w:shd w:val="clear" w:color="auto" w:fill="auto"/>
          </w:tcPr>
          <w:p w14:paraId="773BD292" w14:textId="6A755DB3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D0A338F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CCFE" w14:textId="77777777" w:rsidR="00790CBD" w:rsidRPr="00217864" w:rsidRDefault="00790CBD" w:rsidP="00DE7E1D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790CBD" w:rsidRPr="00256962" w14:paraId="42F57842" w14:textId="77777777" w:rsidTr="00C2097F">
        <w:trPr>
          <w:cantSplit/>
          <w:trHeight w:hRule="exact" w:val="286"/>
        </w:trPr>
        <w:tc>
          <w:tcPr>
            <w:tcW w:w="46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1FE61E1A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8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A1D90AE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436C2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790CBD" w:rsidRPr="00256962" w14:paraId="62A611E6" w14:textId="77777777" w:rsidTr="00C2097F">
        <w:trPr>
          <w:trHeight w:val="298"/>
        </w:trPr>
        <w:tc>
          <w:tcPr>
            <w:tcW w:w="46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135643" w14:textId="77777777" w:rsidR="00790CBD" w:rsidRPr="00256962" w:rsidRDefault="00790CBD" w:rsidP="00991163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6E143D3" w14:textId="77777777" w:rsidR="00790CBD" w:rsidRPr="00256962" w:rsidRDefault="00790CBD" w:rsidP="00DE7E1D">
            <w:pPr>
              <w:rPr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3B651" w14:textId="77777777" w:rsidR="00790CBD" w:rsidRPr="00256962" w:rsidRDefault="00790CBD" w:rsidP="00DE7E1D">
            <w:pPr>
              <w:rPr>
                <w:rFonts w:ascii="Arial" w:hAnsi="Arial" w:cs="Arial"/>
                <w:color w:val="000000"/>
              </w:rPr>
            </w:pPr>
          </w:p>
        </w:tc>
      </w:tr>
      <w:tr w:rsidR="00790CBD" w:rsidRPr="00256962" w14:paraId="1A878F1F" w14:textId="77777777" w:rsidTr="00C2097F">
        <w:trPr>
          <w:trHeight w:val="286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9009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7B64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F882A" w14:textId="17D7F8C4" w:rsidR="00790CBD" w:rsidRPr="00256962" w:rsidRDefault="00790CBD" w:rsidP="00DE7E1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Date of Signature:</w:t>
            </w:r>
          </w:p>
        </w:tc>
      </w:tr>
      <w:tr w:rsidR="00790CBD" w:rsidRPr="00256962" w14:paraId="22D4D5B1" w14:textId="77777777" w:rsidTr="00C2097F">
        <w:trPr>
          <w:trHeight w:val="286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EFF9F" w14:textId="77777777" w:rsidR="00790CBD" w:rsidRPr="00256962" w:rsidRDefault="00790CBD" w:rsidP="00991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Text17" w:colFirst="0" w:colLast="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3DC" w14:textId="77777777" w:rsidR="00790CBD" w:rsidRPr="00256962" w:rsidRDefault="00790CBD" w:rsidP="00DE7E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6030D0" w14:textId="7F49B39E" w:rsidR="000B3AD9" w:rsidRDefault="000B3AD9" w:rsidP="000B3AD9">
            <w:pPr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Email: </w:t>
            </w:r>
            <w:hyperlink r:id="rId7" w:history="1"/>
            <w:r w:rsidR="005060E6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3C0B461" w14:textId="5003EB73" w:rsidR="00790CBD" w:rsidRPr="00256962" w:rsidRDefault="00790CBD" w:rsidP="000B3A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6962">
              <w:rPr>
                <w:rFonts w:ascii="Arial" w:hAnsi="Arial" w:cs="Arial"/>
                <w:color w:val="000000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="005060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3AD9" w:rsidRPr="000B3AD9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bookmarkEnd w:id="1"/>
    </w:tbl>
    <w:p w14:paraId="4FD2C84A" w14:textId="6621FB76" w:rsidR="00CD5556" w:rsidRPr="007F329C" w:rsidRDefault="00CD5556" w:rsidP="00C2097F">
      <w:pPr>
        <w:spacing w:after="160" w:line="259" w:lineRule="auto"/>
      </w:pPr>
    </w:p>
    <w:sectPr w:rsidR="00CD5556" w:rsidRPr="007F329C" w:rsidSect="00151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30CE" w14:textId="77777777" w:rsidR="008C2983" w:rsidRDefault="008C2983" w:rsidP="00DE7E1D">
      <w:r>
        <w:separator/>
      </w:r>
    </w:p>
  </w:endnote>
  <w:endnote w:type="continuationSeparator" w:id="0">
    <w:p w14:paraId="34899112" w14:textId="77777777" w:rsidR="008C2983" w:rsidRDefault="008C2983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8B8A" w14:textId="77777777" w:rsidR="00C22F7B" w:rsidRDefault="00C22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26F8920D" w:rsidR="008C2983" w:rsidRDefault="008C2983" w:rsidP="00A24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FE18" w14:textId="66F47FC1" w:rsidR="00C2097F" w:rsidRPr="004A7EFD" w:rsidRDefault="00C2097F">
    <w:pPr>
      <w:pStyle w:val="Footer"/>
      <w:rPr>
        <w:rFonts w:ascii="Arial" w:hAnsi="Arial" w:cs="Arial"/>
        <w:sz w:val="18"/>
        <w:szCs w:val="18"/>
      </w:rPr>
    </w:pPr>
    <w:r w:rsidRPr="004A7EFD">
      <w:rPr>
        <w:rFonts w:ascii="Arial" w:hAnsi="Arial" w:cs="Arial"/>
        <w:sz w:val="18"/>
        <w:szCs w:val="18"/>
      </w:rPr>
      <w:t xml:space="preserve">Appendix </w:t>
    </w:r>
    <w:r w:rsidR="00385766">
      <w:rPr>
        <w:rFonts w:ascii="Arial" w:hAnsi="Arial" w:cs="Arial"/>
        <w:sz w:val="18"/>
        <w:szCs w:val="18"/>
      </w:rPr>
      <w:t>10</w:t>
    </w:r>
    <w:r w:rsidRPr="004A7EFD">
      <w:rPr>
        <w:rFonts w:ascii="Arial" w:hAnsi="Arial" w:cs="Arial"/>
        <w:sz w:val="18"/>
        <w:szCs w:val="18"/>
      </w:rPr>
      <w:t xml:space="preserve"> – Pro Forma Contract</w:t>
    </w:r>
  </w:p>
  <w:p w14:paraId="74B1BF32" w14:textId="6E57A5CF" w:rsidR="00C2097F" w:rsidRPr="004A7EFD" w:rsidRDefault="00C2097F">
    <w:pPr>
      <w:pStyle w:val="Footer"/>
      <w:rPr>
        <w:rFonts w:ascii="Arial" w:hAnsi="Arial" w:cs="Arial"/>
        <w:sz w:val="18"/>
        <w:szCs w:val="18"/>
      </w:rPr>
    </w:pPr>
    <w:r w:rsidRPr="004A7EFD">
      <w:rPr>
        <w:rFonts w:ascii="Arial" w:hAnsi="Arial" w:cs="Arial"/>
        <w:sz w:val="18"/>
        <w:szCs w:val="18"/>
      </w:rPr>
      <w:t>RFP ETI0050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E354" w14:textId="77777777" w:rsidR="008C2983" w:rsidRDefault="008C2983" w:rsidP="00DE7E1D">
      <w:r>
        <w:separator/>
      </w:r>
    </w:p>
  </w:footnote>
  <w:footnote w:type="continuationSeparator" w:id="0">
    <w:p w14:paraId="66FEBD20" w14:textId="77777777" w:rsidR="008C2983" w:rsidRDefault="008C2983" w:rsidP="00D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DD10F" w14:textId="77777777" w:rsidR="00C22F7B" w:rsidRDefault="00C22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4337" w14:textId="77777777" w:rsidR="00C22F7B" w:rsidRDefault="00C22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8C466" w14:textId="12CA6E0F" w:rsidR="004A7EFD" w:rsidRDefault="00151092" w:rsidP="000F3AFF">
    <w:pPr>
      <w:pStyle w:val="Header"/>
      <w:jc w:val="center"/>
      <w:rPr>
        <w:rFonts w:ascii="Arial" w:hAnsi="Arial" w:cs="Arial"/>
        <w:sz w:val="28"/>
        <w:szCs w:val="28"/>
      </w:rPr>
    </w:pPr>
    <w:r w:rsidRPr="005A2FBB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0" allowOverlap="1" wp14:anchorId="330024D8" wp14:editId="54736647">
          <wp:simplePos x="0" y="0"/>
          <wp:positionH relativeFrom="margin">
            <wp:posOffset>2465070</wp:posOffset>
          </wp:positionH>
          <wp:positionV relativeFrom="paragraph">
            <wp:posOffset>161925</wp:posOffset>
          </wp:positionV>
          <wp:extent cx="1609725" cy="901700"/>
          <wp:effectExtent l="0" t="0" r="952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AFF" w:rsidRPr="005A2FBB">
      <w:rPr>
        <w:rFonts w:ascii="Arial" w:hAnsi="Arial" w:cs="Arial"/>
        <w:b/>
        <w:bCs/>
        <w:sz w:val="28"/>
        <w:szCs w:val="28"/>
      </w:rPr>
      <w:t>Appendix</w:t>
    </w:r>
    <w:r w:rsidR="00385766">
      <w:rPr>
        <w:rFonts w:ascii="Arial" w:hAnsi="Arial" w:cs="Arial"/>
        <w:b/>
        <w:bCs/>
        <w:sz w:val="28"/>
        <w:szCs w:val="28"/>
      </w:rPr>
      <w:t xml:space="preserve"> 10</w:t>
    </w:r>
    <w:r w:rsidR="00AF7F06" w:rsidRPr="005A2FBB">
      <w:rPr>
        <w:rFonts w:ascii="Arial" w:hAnsi="Arial" w:cs="Arial"/>
        <w:sz w:val="28"/>
        <w:szCs w:val="28"/>
      </w:rPr>
      <w:t xml:space="preserve"> </w:t>
    </w:r>
  </w:p>
  <w:p w14:paraId="7E0C82E6" w14:textId="1269349B" w:rsidR="00151092" w:rsidRPr="005A2FBB" w:rsidRDefault="00AF7F06" w:rsidP="000F3AFF">
    <w:pPr>
      <w:pStyle w:val="Header"/>
      <w:jc w:val="center"/>
      <w:rPr>
        <w:rFonts w:ascii="Arial" w:hAnsi="Arial" w:cs="Arial"/>
        <w:sz w:val="28"/>
        <w:szCs w:val="28"/>
      </w:rPr>
    </w:pPr>
    <w:r w:rsidRPr="005A2FBB">
      <w:rPr>
        <w:rFonts w:ascii="Arial" w:hAnsi="Arial" w:cs="Arial"/>
        <w:b/>
        <w:bCs/>
        <w:sz w:val="28"/>
        <w:szCs w:val="28"/>
      </w:rPr>
      <w:t>Pro Forma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2"/>
  </w:num>
  <w:num w:numId="2">
    <w:abstractNumId w:val="19"/>
  </w:num>
  <w:num w:numId="3">
    <w:abstractNumId w:val="28"/>
  </w:num>
  <w:num w:numId="4">
    <w:abstractNumId w:val="29"/>
  </w:num>
  <w:num w:numId="5">
    <w:abstractNumId w:val="9"/>
  </w:num>
  <w:num w:numId="6">
    <w:abstractNumId w:val="4"/>
  </w:num>
  <w:num w:numId="7">
    <w:abstractNumId w:val="2"/>
  </w:num>
  <w:num w:numId="8">
    <w:abstractNumId w:val="18"/>
  </w:num>
  <w:num w:numId="9">
    <w:abstractNumId w:val="0"/>
  </w:num>
  <w:num w:numId="10">
    <w:abstractNumId w:val="2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0"/>
  </w:num>
  <w:num w:numId="15">
    <w:abstractNumId w:val="32"/>
  </w:num>
  <w:num w:numId="16">
    <w:abstractNumId w:val="22"/>
  </w:num>
  <w:num w:numId="17">
    <w:abstractNumId w:val="16"/>
  </w:num>
  <w:num w:numId="18">
    <w:abstractNumId w:val="31"/>
  </w:num>
  <w:num w:numId="19">
    <w:abstractNumId w:val="1"/>
  </w:num>
  <w:num w:numId="20">
    <w:abstractNumId w:val="11"/>
  </w:num>
  <w:num w:numId="21">
    <w:abstractNumId w:val="27"/>
  </w:num>
  <w:num w:numId="22">
    <w:abstractNumId w:val="3"/>
  </w:num>
  <w:num w:numId="23">
    <w:abstractNumId w:val="14"/>
  </w:num>
  <w:num w:numId="24">
    <w:abstractNumId w:val="26"/>
  </w:num>
  <w:num w:numId="25">
    <w:abstractNumId w:val="2"/>
  </w:num>
  <w:num w:numId="26">
    <w:abstractNumId w:val="10"/>
  </w:num>
  <w:num w:numId="27">
    <w:abstractNumId w:val="15"/>
  </w:num>
  <w:num w:numId="28">
    <w:abstractNumId w:val="5"/>
  </w:num>
  <w:num w:numId="29">
    <w:abstractNumId w:val="20"/>
  </w:num>
  <w:num w:numId="30">
    <w:abstractNumId w:val="25"/>
  </w:num>
  <w:num w:numId="31">
    <w:abstractNumId w:val="8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0F3AFF"/>
    <w:rsid w:val="00104D3B"/>
    <w:rsid w:val="001078F1"/>
    <w:rsid w:val="0011267A"/>
    <w:rsid w:val="0011412D"/>
    <w:rsid w:val="00151092"/>
    <w:rsid w:val="0015412E"/>
    <w:rsid w:val="00154284"/>
    <w:rsid w:val="00160D73"/>
    <w:rsid w:val="00166D71"/>
    <w:rsid w:val="00170C82"/>
    <w:rsid w:val="0017554F"/>
    <w:rsid w:val="00181607"/>
    <w:rsid w:val="00191315"/>
    <w:rsid w:val="00196665"/>
    <w:rsid w:val="001B6602"/>
    <w:rsid w:val="001D5DD5"/>
    <w:rsid w:val="00211AA5"/>
    <w:rsid w:val="002173D7"/>
    <w:rsid w:val="00217864"/>
    <w:rsid w:val="00217E5B"/>
    <w:rsid w:val="00227B3A"/>
    <w:rsid w:val="002476F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2AA3"/>
    <w:rsid w:val="00303093"/>
    <w:rsid w:val="00342E11"/>
    <w:rsid w:val="00344702"/>
    <w:rsid w:val="00350B4B"/>
    <w:rsid w:val="00354EE6"/>
    <w:rsid w:val="003621DC"/>
    <w:rsid w:val="00371DF2"/>
    <w:rsid w:val="00371E12"/>
    <w:rsid w:val="00385766"/>
    <w:rsid w:val="00385790"/>
    <w:rsid w:val="003A2AC8"/>
    <w:rsid w:val="003A7EE2"/>
    <w:rsid w:val="003B0BDA"/>
    <w:rsid w:val="003D3415"/>
    <w:rsid w:val="003D43A1"/>
    <w:rsid w:val="003D704A"/>
    <w:rsid w:val="003E04CB"/>
    <w:rsid w:val="003E6C43"/>
    <w:rsid w:val="00414D4A"/>
    <w:rsid w:val="00422447"/>
    <w:rsid w:val="004264E8"/>
    <w:rsid w:val="00426626"/>
    <w:rsid w:val="00443A41"/>
    <w:rsid w:val="004454B7"/>
    <w:rsid w:val="00447741"/>
    <w:rsid w:val="00466C1B"/>
    <w:rsid w:val="00470ED6"/>
    <w:rsid w:val="004753AF"/>
    <w:rsid w:val="004A7EFD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5060E6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A2FBB"/>
    <w:rsid w:val="005B11E4"/>
    <w:rsid w:val="005B1AE5"/>
    <w:rsid w:val="005D188F"/>
    <w:rsid w:val="005D67D4"/>
    <w:rsid w:val="005E0C47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E7B33"/>
    <w:rsid w:val="006F21E5"/>
    <w:rsid w:val="006F572C"/>
    <w:rsid w:val="006F5DE6"/>
    <w:rsid w:val="00711EC1"/>
    <w:rsid w:val="007301C6"/>
    <w:rsid w:val="00750A92"/>
    <w:rsid w:val="00757BCF"/>
    <w:rsid w:val="007614E7"/>
    <w:rsid w:val="00762976"/>
    <w:rsid w:val="00771E5A"/>
    <w:rsid w:val="007764FA"/>
    <w:rsid w:val="00776A7A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E0FD8"/>
    <w:rsid w:val="007E2FF0"/>
    <w:rsid w:val="007F329C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96870"/>
    <w:rsid w:val="0089733F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E7F06"/>
    <w:rsid w:val="009F273F"/>
    <w:rsid w:val="009F4C49"/>
    <w:rsid w:val="009F689D"/>
    <w:rsid w:val="00A06A14"/>
    <w:rsid w:val="00A17BDC"/>
    <w:rsid w:val="00A24803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AF7F06"/>
    <w:rsid w:val="00B30DBE"/>
    <w:rsid w:val="00B5035E"/>
    <w:rsid w:val="00B50977"/>
    <w:rsid w:val="00B542F8"/>
    <w:rsid w:val="00B573B6"/>
    <w:rsid w:val="00B62295"/>
    <w:rsid w:val="00B62306"/>
    <w:rsid w:val="00BA0613"/>
    <w:rsid w:val="00BA2B1E"/>
    <w:rsid w:val="00BA2BB4"/>
    <w:rsid w:val="00BB03A4"/>
    <w:rsid w:val="00BB5D58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2097F"/>
    <w:rsid w:val="00C22F7B"/>
    <w:rsid w:val="00C323F7"/>
    <w:rsid w:val="00C356F1"/>
    <w:rsid w:val="00C57FCC"/>
    <w:rsid w:val="00C677AF"/>
    <w:rsid w:val="00C9240F"/>
    <w:rsid w:val="00CA70DB"/>
    <w:rsid w:val="00CB0A4E"/>
    <w:rsid w:val="00CB4CA4"/>
    <w:rsid w:val="00CD14D7"/>
    <w:rsid w:val="00CD2F19"/>
    <w:rsid w:val="00CD5556"/>
    <w:rsid w:val="00CD6C5C"/>
    <w:rsid w:val="00CF0932"/>
    <w:rsid w:val="00D14052"/>
    <w:rsid w:val="00D14960"/>
    <w:rsid w:val="00D2192F"/>
    <w:rsid w:val="00D3243B"/>
    <w:rsid w:val="00D34FA1"/>
    <w:rsid w:val="00D45643"/>
    <w:rsid w:val="00D54AA0"/>
    <w:rsid w:val="00D601CD"/>
    <w:rsid w:val="00D62ACB"/>
    <w:rsid w:val="00D64563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EC4"/>
    <w:rsid w:val="00E23C91"/>
    <w:rsid w:val="00E31EE6"/>
    <w:rsid w:val="00E32C8B"/>
    <w:rsid w:val="00E43E42"/>
    <w:rsid w:val="00E63175"/>
    <w:rsid w:val="00E67A76"/>
    <w:rsid w:val="00EA1E70"/>
    <w:rsid w:val="00EC11D1"/>
    <w:rsid w:val="00ED2AE6"/>
    <w:rsid w:val="00ED60B7"/>
    <w:rsid w:val="00EE069B"/>
    <w:rsid w:val="00EE1399"/>
    <w:rsid w:val="00EF54DA"/>
    <w:rsid w:val="00F22149"/>
    <w:rsid w:val="00F274F1"/>
    <w:rsid w:val="00F46108"/>
    <w:rsid w:val="00F77349"/>
    <w:rsid w:val="00F86354"/>
    <w:rsid w:val="00F93578"/>
    <w:rsid w:val="00FA6834"/>
    <w:rsid w:val="00FB180C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599A9D2E"/>
  <w15:docId w15:val="{40C60C39-41D4-450B-A547-E863D1B3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FLEMING@staywel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Klaas, Joanne L - ETF</cp:lastModifiedBy>
  <cp:revision>15</cp:revision>
  <cp:lastPrinted>2017-12-27T21:10:00Z</cp:lastPrinted>
  <dcterms:created xsi:type="dcterms:W3CDTF">2019-09-30T16:13:00Z</dcterms:created>
  <dcterms:modified xsi:type="dcterms:W3CDTF">2020-02-21T13:44:00Z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</Properties>
</file>