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10A9" w14:textId="71FF0ECB" w:rsidR="00BD6D13" w:rsidRDefault="00BD6D13" w:rsidP="00BD6D13">
      <w:pPr>
        <w:pStyle w:val="Default"/>
        <w:jc w:val="center"/>
        <w:rPr>
          <w:sz w:val="20"/>
          <w:szCs w:val="20"/>
        </w:rPr>
      </w:pPr>
      <w:r w:rsidRPr="00F91F8F">
        <w:rPr>
          <w:b/>
          <w:noProof/>
          <w:lang w:eastAsia="en-US"/>
        </w:rPr>
        <w:drawing>
          <wp:anchor distT="0" distB="0" distL="114300" distR="114300" simplePos="0" relativeHeight="251659264" behindDoc="0" locked="0" layoutInCell="1" allowOverlap="1" wp14:anchorId="30396DA0" wp14:editId="60E7797B">
            <wp:simplePos x="0" y="0"/>
            <wp:positionH relativeFrom="margin">
              <wp:align>left</wp:align>
            </wp:positionH>
            <wp:positionV relativeFrom="paragraph">
              <wp:posOffset>11430</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Pr>
          <w:b/>
          <w:sz w:val="20"/>
          <w:szCs w:val="20"/>
        </w:rPr>
        <w:t>Dep</w:t>
      </w:r>
      <w:r w:rsidRPr="00F91F8F">
        <w:rPr>
          <w:b/>
          <w:sz w:val="20"/>
          <w:szCs w:val="20"/>
        </w:rPr>
        <w:t>artment of Employee Trust</w:t>
      </w:r>
      <w:r>
        <w:rPr>
          <w:sz w:val="20"/>
          <w:szCs w:val="20"/>
        </w:rPr>
        <w:t xml:space="preserve"> </w:t>
      </w:r>
      <w:r w:rsidRPr="00F91F8F">
        <w:rPr>
          <w:b/>
          <w:sz w:val="20"/>
          <w:szCs w:val="20"/>
        </w:rPr>
        <w:t>Funds</w:t>
      </w:r>
    </w:p>
    <w:p w14:paraId="5235EAE0" w14:textId="34964610" w:rsidR="00BD6D13" w:rsidRDefault="00BD6D13" w:rsidP="00BD6D13">
      <w:pPr>
        <w:pStyle w:val="Default"/>
        <w:jc w:val="center"/>
        <w:rPr>
          <w:sz w:val="20"/>
          <w:szCs w:val="20"/>
        </w:rPr>
      </w:pPr>
      <w:r>
        <w:rPr>
          <w:sz w:val="20"/>
          <w:szCs w:val="20"/>
        </w:rPr>
        <w:t>P.O. Box 7931</w:t>
      </w:r>
    </w:p>
    <w:p w14:paraId="79807826" w14:textId="0C3F8C56" w:rsidR="00BD6D13" w:rsidRDefault="00BD6D13" w:rsidP="00BD6D13">
      <w:pPr>
        <w:pStyle w:val="Default"/>
        <w:jc w:val="center"/>
        <w:rPr>
          <w:sz w:val="20"/>
          <w:szCs w:val="20"/>
        </w:rPr>
      </w:pPr>
      <w:r>
        <w:rPr>
          <w:sz w:val="20"/>
          <w:szCs w:val="20"/>
        </w:rPr>
        <w:t>Madison, WI 53707-7931</w:t>
      </w:r>
    </w:p>
    <w:p w14:paraId="508E55C5" w14:textId="2E265F35" w:rsidR="00BD6D13" w:rsidRDefault="00BD6D13" w:rsidP="00BD6D13">
      <w:pPr>
        <w:ind w:hanging="10"/>
        <w:jc w:val="center"/>
        <w:rPr>
          <w:rFonts w:ascii="Arial" w:eastAsia="Arial" w:hAnsi="Arial" w:cs="Arial"/>
          <w:b/>
          <w:color w:val="44546A" w:themeColor="text2"/>
          <w:sz w:val="28"/>
        </w:rPr>
      </w:pPr>
    </w:p>
    <w:p w14:paraId="7F7D4C17" w14:textId="7D921F21" w:rsidR="00BD6D13" w:rsidRDefault="00BD6D13" w:rsidP="00BD6D13">
      <w:pPr>
        <w:ind w:hanging="10"/>
        <w:jc w:val="center"/>
        <w:rPr>
          <w:rFonts w:ascii="Arial" w:eastAsia="Arial" w:hAnsi="Arial" w:cs="Arial"/>
          <w:b/>
          <w:color w:val="44546A" w:themeColor="text2"/>
          <w:sz w:val="28"/>
        </w:rPr>
      </w:pPr>
      <w:r>
        <w:rPr>
          <w:rFonts w:ascii="Arial" w:eastAsia="Arial" w:hAnsi="Arial" w:cs="Arial"/>
          <w:b/>
          <w:color w:val="44546A" w:themeColor="text2"/>
          <w:sz w:val="28"/>
        </w:rPr>
        <w:t>Appendix 1</w:t>
      </w:r>
    </w:p>
    <w:p w14:paraId="04DD1348" w14:textId="3B437862" w:rsidR="00BD6D13" w:rsidRPr="005F0649" w:rsidRDefault="00BD6D13" w:rsidP="00BD6D13">
      <w:pPr>
        <w:ind w:hanging="10"/>
        <w:jc w:val="center"/>
        <w:rPr>
          <w:color w:val="44546A" w:themeColor="text2"/>
        </w:rPr>
      </w:pPr>
      <w:r>
        <w:rPr>
          <w:rFonts w:ascii="Arial" w:eastAsia="Arial" w:hAnsi="Arial" w:cs="Arial"/>
          <w:b/>
          <w:color w:val="44546A" w:themeColor="text2"/>
          <w:sz w:val="28"/>
        </w:rPr>
        <w:t>Pro Forma Contract by Authorized Board</w:t>
      </w:r>
    </w:p>
    <w:p w14:paraId="580FE8EF" w14:textId="77777777" w:rsidR="008E1E0F" w:rsidRPr="00BE2C24" w:rsidRDefault="008E1E0F" w:rsidP="00991163">
      <w:pPr>
        <w:rPr>
          <w:rFonts w:ascii="Arial" w:hAnsi="Arial" w:cs="Arial"/>
          <w:b/>
          <w:sz w:val="28"/>
          <w:szCs w:val="28"/>
        </w:rPr>
      </w:pPr>
    </w:p>
    <w:tbl>
      <w:tblPr>
        <w:tblStyle w:val="TableGrid"/>
        <w:tblW w:w="105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1A517F" w14:paraId="4EB6513F" w14:textId="77777777" w:rsidTr="003A091F">
        <w:tc>
          <w:tcPr>
            <w:tcW w:w="10530" w:type="dxa"/>
          </w:tcPr>
          <w:p w14:paraId="2E3EB1CB" w14:textId="3B316BBD" w:rsidR="001A517F" w:rsidRPr="00CD14D7" w:rsidRDefault="001A517F" w:rsidP="003A091F">
            <w:pPr>
              <w:spacing w:after="120"/>
              <w:ind w:left="-14"/>
              <w:rPr>
                <w:rFonts w:ascii="Arial" w:hAnsi="Arial" w:cs="Arial"/>
              </w:rPr>
            </w:pPr>
            <w:r>
              <w:rPr>
                <w:rFonts w:ascii="Arial" w:hAnsi="Arial" w:cs="Arial"/>
                <w:b/>
              </w:rPr>
              <w:t>Request for Proposal Number/Contract Number/</w:t>
            </w:r>
            <w:r w:rsidRPr="00CD14D7">
              <w:rPr>
                <w:rFonts w:ascii="Arial" w:hAnsi="Arial" w:cs="Arial"/>
                <w:b/>
              </w:rPr>
              <w:t>Service</w:t>
            </w:r>
            <w:bookmarkStart w:id="0" w:name="_GoBack"/>
            <w:bookmarkEnd w:id="0"/>
            <w:r w:rsidRPr="00CD14D7">
              <w:rPr>
                <w:rFonts w:ascii="Arial" w:hAnsi="Arial" w:cs="Arial"/>
                <w:b/>
              </w:rPr>
              <w:t>:</w:t>
            </w:r>
            <w:r w:rsidRPr="00CD14D7">
              <w:rPr>
                <w:rFonts w:ascii="Arial" w:hAnsi="Arial" w:cs="Arial"/>
              </w:rPr>
              <w:tab/>
            </w:r>
          </w:p>
          <w:p w14:paraId="0ED2053E" w14:textId="77777777" w:rsidR="001A517F" w:rsidRPr="001A517F" w:rsidRDefault="001A517F" w:rsidP="001A517F">
            <w:pPr>
              <w:rPr>
                <w:rFonts w:ascii="Arial" w:hAnsi="Arial" w:cs="Arial"/>
                <w:bCs/>
              </w:rPr>
            </w:pPr>
            <w:bookmarkStart w:id="1" w:name="_Hlk39581516"/>
            <w:r w:rsidRPr="001A517F">
              <w:rPr>
                <w:rFonts w:ascii="Arial" w:hAnsi="Arial" w:cs="Arial"/>
                <w:bCs/>
              </w:rPr>
              <w:t>Third Party Administration of the State of Wisconsin Income Continuation Insurance (ICI) Program</w:t>
            </w:r>
            <w:bookmarkEnd w:id="1"/>
          </w:p>
          <w:p w14:paraId="0A789344" w14:textId="77777777" w:rsidR="001A517F" w:rsidRPr="0078230C" w:rsidRDefault="001A517F" w:rsidP="003A091F">
            <w:pPr>
              <w:pStyle w:val="ListParagraph"/>
              <w:tabs>
                <w:tab w:val="left" w:pos="540"/>
                <w:tab w:val="right" w:leader="dot" w:pos="9350"/>
              </w:tabs>
              <w:ind w:left="165"/>
              <w:contextualSpacing w:val="0"/>
              <w:rPr>
                <w:rFonts w:ascii="Arial" w:hAnsi="Arial" w:cs="Arial"/>
                <w:caps/>
              </w:rPr>
            </w:pPr>
          </w:p>
        </w:tc>
      </w:tr>
      <w:tr w:rsidR="001A517F" w14:paraId="1A100B23" w14:textId="77777777" w:rsidTr="003A091F">
        <w:tc>
          <w:tcPr>
            <w:tcW w:w="10530" w:type="dxa"/>
          </w:tcPr>
          <w:p w14:paraId="4357CAE8" w14:textId="77777777" w:rsidR="001A517F" w:rsidRPr="005D67D4" w:rsidRDefault="001A517F" w:rsidP="003A091F">
            <w:pPr>
              <w:spacing w:before="120"/>
              <w:ind w:left="-14"/>
              <w:rPr>
                <w:rFonts w:ascii="Arial" w:hAnsi="Arial" w:cs="Arial"/>
                <w:b/>
                <w:u w:val="single"/>
              </w:rPr>
            </w:pPr>
            <w:r w:rsidRPr="00884271">
              <w:rPr>
                <w:rFonts w:ascii="Arial" w:hAnsi="Arial" w:cs="Arial"/>
                <w:b/>
              </w:rPr>
              <w:t xml:space="preserve">Authorized Board: </w:t>
            </w:r>
            <w:r>
              <w:rPr>
                <w:rFonts w:ascii="Arial" w:hAnsi="Arial" w:cs="Arial"/>
              </w:rPr>
              <w:t>Group Insurance Board</w:t>
            </w:r>
          </w:p>
        </w:tc>
      </w:tr>
      <w:tr w:rsidR="001A517F" w14:paraId="210B5625" w14:textId="77777777" w:rsidTr="003A091F">
        <w:tc>
          <w:tcPr>
            <w:tcW w:w="10530" w:type="dxa"/>
          </w:tcPr>
          <w:p w14:paraId="748803EB" w14:textId="77777777" w:rsidR="001A517F" w:rsidRPr="005D67D4" w:rsidRDefault="001A517F" w:rsidP="003A091F">
            <w:pPr>
              <w:spacing w:before="120"/>
              <w:ind w:left="-14"/>
              <w:rPr>
                <w:rFonts w:ascii="Arial" w:hAnsi="Arial" w:cs="Arial"/>
              </w:rPr>
            </w:pPr>
            <w:r w:rsidRPr="005D67D4">
              <w:rPr>
                <w:rFonts w:ascii="Arial" w:hAnsi="Arial" w:cs="Arial"/>
                <w:b/>
                <w:u w:val="single"/>
              </w:rPr>
              <w:t>Contract Period</w:t>
            </w:r>
            <w:r w:rsidRPr="005D67D4">
              <w:rPr>
                <w:rFonts w:ascii="Arial" w:hAnsi="Arial" w:cs="Arial"/>
                <w:b/>
              </w:rPr>
              <w:t>:</w:t>
            </w:r>
            <w:r w:rsidRPr="005D67D4">
              <w:rPr>
                <w:rFonts w:ascii="Arial" w:hAnsi="Arial" w:cs="Arial"/>
              </w:rPr>
              <w:t xml:space="preserve">  </w:t>
            </w:r>
            <w:proofErr w:type="spellStart"/>
            <w:r>
              <w:rPr>
                <w:rFonts w:ascii="Arial" w:hAnsi="Arial" w:cs="Arial"/>
              </w:rPr>
              <w:t>xxxx</w:t>
            </w:r>
            <w:proofErr w:type="spellEnd"/>
            <w:r w:rsidRPr="005D67D4">
              <w:rPr>
                <w:rFonts w:ascii="Arial" w:hAnsi="Arial" w:cs="Arial"/>
              </w:rPr>
              <w:t xml:space="preserve"> - </w:t>
            </w:r>
            <w:proofErr w:type="spellStart"/>
            <w:r>
              <w:rPr>
                <w:rFonts w:ascii="Arial" w:hAnsi="Arial" w:cs="Arial"/>
              </w:rPr>
              <w:t>xxxx</w:t>
            </w:r>
            <w:proofErr w:type="spellEnd"/>
            <w:r w:rsidRPr="005D67D4">
              <w:rPr>
                <w:rFonts w:ascii="Arial" w:hAnsi="Arial" w:cs="Arial"/>
              </w:rPr>
              <w:t xml:space="preserve"> with the option for renewal for</w:t>
            </w:r>
            <w:r>
              <w:rPr>
                <w:rFonts w:ascii="Arial" w:hAnsi="Arial" w:cs="Arial"/>
              </w:rPr>
              <w:t xml:space="preserve"> </w:t>
            </w:r>
            <w:proofErr w:type="spellStart"/>
            <w:r>
              <w:rPr>
                <w:rFonts w:ascii="Arial" w:hAnsi="Arial" w:cs="Arial"/>
              </w:rPr>
              <w:t>xxxx</w:t>
            </w:r>
            <w:proofErr w:type="spellEnd"/>
          </w:p>
        </w:tc>
      </w:tr>
    </w:tbl>
    <w:p w14:paraId="4AF48203" w14:textId="77777777" w:rsidR="001A517F" w:rsidRDefault="001A517F" w:rsidP="001A517F">
      <w:pPr>
        <w:pStyle w:val="ListParagraph"/>
        <w:ind w:left="0" w:right="-36"/>
        <w:rPr>
          <w:rFonts w:ascii="Arial" w:hAnsi="Arial" w:cs="Arial"/>
          <w:sz w:val="18"/>
        </w:rPr>
      </w:pPr>
      <w:r>
        <w:rPr>
          <w:rFonts w:ascii="Arial" w:hAnsi="Arial" w:cs="Arial"/>
          <w:sz w:val="18"/>
        </w:rPr>
        <w:t xml:space="preserve"> </w:t>
      </w:r>
      <w:r>
        <w:rPr>
          <w:rFonts w:ascii="Arial" w:hAnsi="Arial" w:cs="Arial"/>
          <w:sz w:val="18"/>
        </w:rPr>
        <w:tab/>
      </w:r>
    </w:p>
    <w:p w14:paraId="212C8C40" w14:textId="77777777" w:rsidR="001A517F" w:rsidRDefault="001A517F" w:rsidP="001A517F">
      <w:pPr>
        <w:pStyle w:val="ListParagraph"/>
        <w:numPr>
          <w:ilvl w:val="0"/>
          <w:numId w:val="35"/>
        </w:numPr>
        <w:ind w:right="-36"/>
        <w:rPr>
          <w:rFonts w:ascii="Arial" w:hAnsi="Arial" w:cs="Arial"/>
          <w:sz w:val="18"/>
          <w:szCs w:val="18"/>
        </w:rPr>
      </w:pPr>
      <w:r w:rsidRPr="00E10035">
        <w:rPr>
          <w:rFonts w:ascii="Arial" w:hAnsi="Arial" w:cs="Arial"/>
          <w:sz w:val="18"/>
          <w:szCs w:val="18"/>
        </w:rPr>
        <w:t xml:space="preserve">This Contract is entered into by the State of Wisconsin Department of Employee Trust Funds (Department) on behalf of the State of Wisconsin Group Insurance Board (Board), and </w:t>
      </w:r>
      <w:r>
        <w:rPr>
          <w:rFonts w:ascii="Arial" w:hAnsi="Arial" w:cs="Arial"/>
          <w:sz w:val="18"/>
          <w:szCs w:val="18"/>
        </w:rPr>
        <w:t>xxx</w:t>
      </w:r>
      <w:r w:rsidRPr="00E10035">
        <w:rPr>
          <w:rFonts w:ascii="Arial" w:hAnsi="Arial" w:cs="Arial"/>
          <w:sz w:val="18"/>
          <w:szCs w:val="18"/>
        </w:rPr>
        <w:t xml:space="preserve"> (Contractor), whose address and principal officer appear below. The Department is the sole point of contact for this</w:t>
      </w:r>
      <w:r>
        <w:rPr>
          <w:rFonts w:ascii="Arial" w:hAnsi="Arial" w:cs="Arial"/>
          <w:sz w:val="18"/>
          <w:szCs w:val="18"/>
        </w:rPr>
        <w:t xml:space="preserve"> Contract. </w:t>
      </w:r>
    </w:p>
    <w:p w14:paraId="450D40F3" w14:textId="77777777" w:rsidR="001A517F" w:rsidRPr="00E10035" w:rsidRDefault="001A517F" w:rsidP="001A517F">
      <w:pPr>
        <w:pStyle w:val="ListParagraph"/>
        <w:ind w:right="-36"/>
        <w:rPr>
          <w:rFonts w:ascii="Arial" w:hAnsi="Arial" w:cs="Arial"/>
          <w:sz w:val="18"/>
          <w:szCs w:val="18"/>
        </w:rPr>
      </w:pPr>
    </w:p>
    <w:p w14:paraId="288191FB" w14:textId="77777777" w:rsidR="001A517F" w:rsidRPr="00C266F8" w:rsidRDefault="001A517F" w:rsidP="001A517F">
      <w:pPr>
        <w:pStyle w:val="ListParagraph"/>
        <w:ind w:left="360" w:right="-36" w:hanging="360"/>
        <w:rPr>
          <w:rFonts w:ascii="Arial" w:hAnsi="Arial" w:cs="Arial"/>
          <w:sz w:val="18"/>
          <w:szCs w:val="18"/>
        </w:rPr>
      </w:pPr>
      <w:r w:rsidRPr="00C266F8">
        <w:rPr>
          <w:rFonts w:ascii="Arial" w:hAnsi="Arial"/>
          <w:sz w:val="18"/>
          <w:szCs w:val="18"/>
        </w:rPr>
        <w:t xml:space="preserve">2. </w:t>
      </w:r>
      <w:r w:rsidRPr="00C266F8">
        <w:rPr>
          <w:rFonts w:ascii="Arial" w:hAnsi="Arial"/>
          <w:sz w:val="18"/>
          <w:szCs w:val="18"/>
        </w:rPr>
        <w:tab/>
        <w:t>Whereby the Department agrees to direct the purchase and Contractor agrees to supply the Contract requirements in accordance with the documents specified in the order of precedence below, which are hereby made a part of this Contract by reference.</w:t>
      </w:r>
      <w:r w:rsidRPr="00C266F8">
        <w:rPr>
          <w:rFonts w:ascii="Arial" w:hAnsi="Arial"/>
          <w:sz w:val="18"/>
          <w:szCs w:val="18"/>
        </w:rPr>
        <w:br/>
      </w:r>
    </w:p>
    <w:p w14:paraId="0DCA0CA6" w14:textId="77777777" w:rsidR="001A517F" w:rsidRPr="00E10035" w:rsidRDefault="001A517F" w:rsidP="001A517F">
      <w:pPr>
        <w:pStyle w:val="ListParagraph"/>
        <w:spacing w:after="120"/>
        <w:ind w:left="360" w:right="-36" w:hanging="360"/>
        <w:contextualSpacing w:val="0"/>
        <w:rPr>
          <w:rFonts w:ascii="Arial" w:hAnsi="Arial" w:cs="Arial"/>
          <w:sz w:val="18"/>
          <w:szCs w:val="18"/>
        </w:rPr>
      </w:pPr>
      <w:r>
        <w:rPr>
          <w:rFonts w:ascii="Arial" w:hAnsi="Arial" w:cs="Arial"/>
          <w:sz w:val="18"/>
          <w:szCs w:val="18"/>
        </w:rPr>
        <w:t>3</w:t>
      </w:r>
      <w:r w:rsidRPr="00E10035">
        <w:rPr>
          <w:rFonts w:ascii="Arial" w:hAnsi="Arial" w:cs="Arial"/>
          <w:sz w:val="18"/>
          <w:szCs w:val="18"/>
        </w:rPr>
        <w:t xml:space="preserve">. </w:t>
      </w:r>
      <w:r w:rsidRPr="00E10035">
        <w:rPr>
          <w:rFonts w:ascii="Arial" w:hAnsi="Arial" w:cs="Arial"/>
          <w:sz w:val="18"/>
          <w:szCs w:val="18"/>
        </w:rPr>
        <w:tab/>
        <w:t xml:space="preserve">For purposes of administering this Contract, the order of precedence is: </w:t>
      </w:r>
    </w:p>
    <w:p w14:paraId="1B53F434" w14:textId="77777777" w:rsidR="001A517F" w:rsidRPr="00E10035" w:rsidRDefault="001A517F" w:rsidP="001A517F">
      <w:pPr>
        <w:pStyle w:val="ListParagraph"/>
        <w:ind w:right="-36" w:hanging="360"/>
        <w:rPr>
          <w:rFonts w:ascii="Arial" w:hAnsi="Arial" w:cs="Arial"/>
          <w:sz w:val="18"/>
          <w:szCs w:val="18"/>
        </w:rPr>
      </w:pPr>
      <w:r w:rsidRPr="00E10035">
        <w:rPr>
          <w:rFonts w:ascii="Arial" w:hAnsi="Arial" w:cs="Arial"/>
          <w:sz w:val="18"/>
          <w:szCs w:val="18"/>
        </w:rPr>
        <w:t xml:space="preserve">(a) </w:t>
      </w:r>
      <w:r w:rsidRPr="00E10035">
        <w:rPr>
          <w:rFonts w:ascii="Arial" w:hAnsi="Arial" w:cs="Arial"/>
          <w:sz w:val="18"/>
          <w:szCs w:val="18"/>
        </w:rPr>
        <w:tab/>
        <w:t>This Contract;</w:t>
      </w:r>
    </w:p>
    <w:p w14:paraId="7ECC35B2" w14:textId="77777777" w:rsidR="001A517F" w:rsidRPr="00E10035" w:rsidRDefault="001A517F" w:rsidP="001A517F">
      <w:pPr>
        <w:ind w:left="720" w:right="-36" w:hanging="360"/>
        <w:rPr>
          <w:rFonts w:ascii="Arial" w:hAnsi="Arial" w:cs="Arial"/>
          <w:sz w:val="18"/>
          <w:szCs w:val="18"/>
        </w:rPr>
      </w:pPr>
      <w:r w:rsidRPr="00E10035">
        <w:rPr>
          <w:rFonts w:ascii="Arial" w:hAnsi="Arial" w:cs="Arial"/>
          <w:sz w:val="18"/>
          <w:szCs w:val="18"/>
        </w:rPr>
        <w:t>(b)</w:t>
      </w:r>
      <w:r w:rsidRPr="00E10035">
        <w:rPr>
          <w:rFonts w:ascii="Arial" w:hAnsi="Arial" w:cs="Arial"/>
          <w:sz w:val="18"/>
          <w:szCs w:val="18"/>
        </w:rPr>
        <w:tab/>
        <w:t xml:space="preserve">Exhibit A, </w:t>
      </w:r>
      <w:r>
        <w:rPr>
          <w:rFonts w:ascii="Arial" w:hAnsi="Arial" w:cs="Arial"/>
          <w:sz w:val="18"/>
          <w:szCs w:val="18"/>
        </w:rPr>
        <w:t>C</w:t>
      </w:r>
      <w:r w:rsidRPr="00E10035">
        <w:rPr>
          <w:rFonts w:ascii="Arial" w:hAnsi="Arial" w:cs="Arial"/>
          <w:sz w:val="18"/>
          <w:szCs w:val="18"/>
        </w:rPr>
        <w:t>ontract</w:t>
      </w:r>
      <w:r>
        <w:rPr>
          <w:rFonts w:ascii="Arial" w:hAnsi="Arial" w:cs="Arial"/>
          <w:sz w:val="18"/>
          <w:szCs w:val="18"/>
        </w:rPr>
        <w:t xml:space="preserve"> Clarifications</w:t>
      </w:r>
      <w:r w:rsidRPr="00E10035">
        <w:rPr>
          <w:rFonts w:ascii="Arial" w:hAnsi="Arial" w:cs="Arial"/>
          <w:sz w:val="18"/>
          <w:szCs w:val="18"/>
        </w:rPr>
        <w:t>;</w:t>
      </w:r>
    </w:p>
    <w:p w14:paraId="7B34E073" w14:textId="17AD2E57" w:rsidR="001A517F" w:rsidRPr="00E10035" w:rsidRDefault="001A517F" w:rsidP="001A517F">
      <w:pPr>
        <w:pStyle w:val="ListParagraph"/>
        <w:ind w:right="-36" w:hanging="360"/>
        <w:rPr>
          <w:rFonts w:ascii="Arial" w:hAnsi="Arial" w:cs="Arial"/>
          <w:sz w:val="18"/>
          <w:szCs w:val="18"/>
        </w:rPr>
      </w:pPr>
      <w:r>
        <w:rPr>
          <w:rFonts w:ascii="Arial" w:hAnsi="Arial" w:cs="Arial"/>
          <w:sz w:val="18"/>
          <w:szCs w:val="18"/>
        </w:rPr>
        <w:t>(c)</w:t>
      </w:r>
      <w:r>
        <w:rPr>
          <w:rFonts w:ascii="Arial" w:hAnsi="Arial" w:cs="Arial"/>
          <w:sz w:val="18"/>
          <w:szCs w:val="18"/>
        </w:rPr>
        <w:tab/>
      </w:r>
      <w:r w:rsidRPr="00E10035">
        <w:rPr>
          <w:rFonts w:ascii="Arial" w:hAnsi="Arial" w:cs="Arial"/>
          <w:sz w:val="18"/>
          <w:szCs w:val="18"/>
        </w:rPr>
        <w:t xml:space="preserve">Request for Proposal (RFP) </w:t>
      </w:r>
      <w:r>
        <w:rPr>
          <w:rFonts w:ascii="Arial" w:hAnsi="Arial" w:cs="Arial"/>
          <w:sz w:val="18"/>
          <w:szCs w:val="18"/>
        </w:rPr>
        <w:t>E</w:t>
      </w:r>
      <w:r>
        <w:rPr>
          <w:rFonts w:ascii="Arial" w:hAnsi="Arial" w:cs="Arial"/>
          <w:sz w:val="18"/>
          <w:szCs w:val="18"/>
        </w:rPr>
        <w:t>TJ0043</w:t>
      </w:r>
      <w:r w:rsidRPr="00E10035">
        <w:rPr>
          <w:rFonts w:ascii="Arial" w:hAnsi="Arial" w:cs="Arial"/>
          <w:sz w:val="18"/>
          <w:szCs w:val="18"/>
        </w:rPr>
        <w:t xml:space="preserve"> dated </w:t>
      </w:r>
      <w:r w:rsidR="00321BCF" w:rsidRPr="00321BCF">
        <w:rPr>
          <w:rFonts w:ascii="Arial" w:hAnsi="Arial" w:cs="Arial"/>
          <w:sz w:val="18"/>
          <w:szCs w:val="18"/>
        </w:rPr>
        <w:t>June 19</w:t>
      </w:r>
      <w:r w:rsidRPr="00321BCF">
        <w:rPr>
          <w:rFonts w:ascii="Arial" w:hAnsi="Arial" w:cs="Arial"/>
          <w:sz w:val="18"/>
          <w:szCs w:val="18"/>
        </w:rPr>
        <w:t>, 2020; a</w:t>
      </w:r>
      <w:r w:rsidRPr="00E10035">
        <w:rPr>
          <w:rFonts w:ascii="Arial" w:hAnsi="Arial" w:cs="Arial"/>
          <w:sz w:val="18"/>
          <w:szCs w:val="18"/>
        </w:rPr>
        <w:t>nd,</w:t>
      </w:r>
    </w:p>
    <w:p w14:paraId="3693A678" w14:textId="77777777" w:rsidR="001A517F" w:rsidRDefault="001A517F" w:rsidP="001A517F">
      <w:pPr>
        <w:pStyle w:val="ListParagraph"/>
        <w:spacing w:after="120"/>
        <w:ind w:right="-43" w:hanging="360"/>
        <w:contextualSpacing w:val="0"/>
        <w:rPr>
          <w:rFonts w:ascii="Arial" w:hAnsi="Arial" w:cs="Arial"/>
          <w:sz w:val="18"/>
          <w:szCs w:val="18"/>
        </w:rPr>
      </w:pPr>
      <w:r w:rsidRPr="00E10035">
        <w:rPr>
          <w:rFonts w:ascii="Arial" w:hAnsi="Arial" w:cs="Arial"/>
          <w:sz w:val="18"/>
          <w:szCs w:val="18"/>
        </w:rPr>
        <w:t>(</w:t>
      </w:r>
      <w:r>
        <w:rPr>
          <w:rFonts w:ascii="Arial" w:hAnsi="Arial" w:cs="Arial"/>
          <w:sz w:val="18"/>
          <w:szCs w:val="18"/>
        </w:rPr>
        <w:t>d</w:t>
      </w:r>
      <w:r w:rsidRPr="00E10035">
        <w:rPr>
          <w:rFonts w:ascii="Arial" w:hAnsi="Arial" w:cs="Arial"/>
          <w:sz w:val="18"/>
          <w:szCs w:val="18"/>
        </w:rPr>
        <w:t xml:space="preserve">) </w:t>
      </w:r>
      <w:r w:rsidRPr="00E10035">
        <w:rPr>
          <w:rFonts w:ascii="Arial" w:hAnsi="Arial" w:cs="Arial"/>
          <w:sz w:val="18"/>
          <w:szCs w:val="18"/>
        </w:rPr>
        <w:tab/>
        <w:t xml:space="preserve">Contractor’s </w:t>
      </w:r>
      <w:r w:rsidRPr="00E10035">
        <w:rPr>
          <w:rFonts w:ascii="Arial" w:hAnsi="Arial"/>
          <w:sz w:val="18"/>
          <w:szCs w:val="18"/>
        </w:rPr>
        <w:t xml:space="preserve">proposal dated </w:t>
      </w:r>
      <w:proofErr w:type="spellStart"/>
      <w:r>
        <w:rPr>
          <w:rFonts w:ascii="Arial" w:hAnsi="Arial"/>
          <w:sz w:val="18"/>
          <w:szCs w:val="18"/>
        </w:rPr>
        <w:t>xxxx</w:t>
      </w:r>
      <w:proofErr w:type="spellEnd"/>
      <w:r w:rsidRPr="00E10035">
        <w:rPr>
          <w:rFonts w:ascii="Arial" w:hAnsi="Arial" w:cs="Arial"/>
          <w:sz w:val="18"/>
          <w:szCs w:val="18"/>
        </w:rPr>
        <w:t>.</w:t>
      </w:r>
    </w:p>
    <w:p w14:paraId="7528DE91" w14:textId="500CA1F3" w:rsidR="00371DF2" w:rsidRDefault="00371DF2" w:rsidP="008D63A6">
      <w:pPr>
        <w:pStyle w:val="ListParagraph"/>
        <w:ind w:right="-36" w:hanging="360"/>
        <w:rPr>
          <w:rFonts w:ascii="Arial" w:hAnsi="Arial" w:cs="Arial"/>
          <w:sz w:val="18"/>
          <w:szCs w:val="18"/>
        </w:rPr>
      </w:pPr>
    </w:p>
    <w:p w14:paraId="4B8121BF" w14:textId="7BD31E93" w:rsidR="00371DF2" w:rsidRDefault="00371DF2" w:rsidP="008D63A6">
      <w:pPr>
        <w:pStyle w:val="ListParagraph"/>
        <w:ind w:right="-36" w:hanging="360"/>
        <w:rPr>
          <w:rFonts w:ascii="Arial" w:hAnsi="Arial" w:cs="Arial"/>
          <w:sz w:val="18"/>
          <w:szCs w:val="18"/>
        </w:rPr>
      </w:pPr>
    </w:p>
    <w:p w14:paraId="6D48E18A" w14:textId="51B734C1" w:rsidR="00EA1E70" w:rsidRPr="005B0FBC" w:rsidRDefault="00EA1E70" w:rsidP="00EA1E70">
      <w:pPr>
        <w:pStyle w:val="ListParagraph"/>
        <w:ind w:left="360" w:right="-36"/>
        <w:rPr>
          <w:rFonts w:ascii="Arial" w:hAnsi="Arial" w:cs="Arial"/>
          <w:sz w:val="18"/>
          <w:szCs w:val="18"/>
        </w:rPr>
      </w:pPr>
      <w:r w:rsidRPr="005B0FBC">
        <w:rPr>
          <w:rFonts w:ascii="Arial" w:hAnsi="Arial" w:cs="Arial"/>
          <w:sz w:val="18"/>
          <w:szCs w:val="18"/>
        </w:rPr>
        <w:t>This Contract shall become effective upon the date of last signature below (the “Effective Date”).</w:t>
      </w:r>
    </w:p>
    <w:p w14:paraId="14ABD284" w14:textId="77777777" w:rsidR="008666A0" w:rsidRDefault="008666A0" w:rsidP="008666A0">
      <w:pPr>
        <w:pStyle w:val="ListParagraph"/>
        <w:ind w:left="-180" w:right="-630" w:hanging="450"/>
        <w:rPr>
          <w:rFonts w:ascii="Arial" w:hAnsi="Arial" w:cs="Arial"/>
          <w:sz w:val="18"/>
          <w:szCs w:val="18"/>
        </w:rPr>
      </w:pPr>
    </w:p>
    <w:tbl>
      <w:tblPr>
        <w:tblW w:w="9720" w:type="dxa"/>
        <w:tblInd w:w="350" w:type="dxa"/>
        <w:tblLayout w:type="fixed"/>
        <w:tblLook w:val="04A0" w:firstRow="1" w:lastRow="0" w:firstColumn="1" w:lastColumn="0" w:noHBand="0" w:noVBand="1"/>
      </w:tblPr>
      <w:tblGrid>
        <w:gridCol w:w="4680"/>
        <w:gridCol w:w="270"/>
        <w:gridCol w:w="4770"/>
      </w:tblGrid>
      <w:tr w:rsidR="00790CBD" w:rsidRPr="00256962" w14:paraId="5F32C6D8" w14:textId="77777777" w:rsidTr="00321BCF">
        <w:trPr>
          <w:cantSplit/>
          <w:trHeight w:val="718"/>
        </w:trPr>
        <w:tc>
          <w:tcPr>
            <w:tcW w:w="468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0F1D3099" w14:textId="77777777" w:rsidR="00790CBD" w:rsidRPr="008666A0" w:rsidRDefault="00790CBD" w:rsidP="00991163">
            <w:pPr>
              <w:jc w:val="center"/>
              <w:rPr>
                <w:rFonts w:ascii="Arial" w:hAnsi="Arial" w:cs="Arial"/>
                <w:b/>
                <w:bCs/>
                <w:color w:val="000000"/>
                <w:sz w:val="28"/>
                <w:szCs w:val="28"/>
              </w:rPr>
            </w:pPr>
            <w:r w:rsidRPr="008666A0">
              <w:rPr>
                <w:rFonts w:ascii="Arial" w:hAnsi="Arial"/>
                <w:b/>
                <w:bCs/>
                <w:color w:val="000000"/>
                <w:sz w:val="28"/>
                <w:szCs w:val="28"/>
              </w:rPr>
              <w:t>State of Wisconsin</w:t>
            </w:r>
          </w:p>
          <w:p w14:paraId="6DDE0751" w14:textId="77777777" w:rsidR="00790CBD" w:rsidRPr="008666A0" w:rsidRDefault="00790CBD" w:rsidP="00991163">
            <w:pPr>
              <w:jc w:val="center"/>
              <w:rPr>
                <w:rFonts w:ascii="Arial" w:hAnsi="Arial" w:cs="Arial"/>
                <w:b/>
                <w:bCs/>
                <w:color w:val="000000"/>
                <w:sz w:val="28"/>
                <w:szCs w:val="28"/>
              </w:rPr>
            </w:pPr>
            <w:r w:rsidRPr="008666A0">
              <w:rPr>
                <w:rFonts w:ascii="Arial" w:hAnsi="Arial"/>
                <w:b/>
                <w:bCs/>
                <w:color w:val="000000"/>
                <w:sz w:val="28"/>
                <w:szCs w:val="28"/>
              </w:rPr>
              <w:t>Department of Employee Trust Funds</w:t>
            </w:r>
          </w:p>
        </w:tc>
        <w:tc>
          <w:tcPr>
            <w:tcW w:w="270" w:type="dxa"/>
            <w:vMerge w:val="restart"/>
            <w:tcBorders>
              <w:top w:val="nil"/>
              <w:left w:val="single" w:sz="8" w:space="0" w:color="auto"/>
              <w:right w:val="single" w:sz="8" w:space="0" w:color="auto"/>
            </w:tcBorders>
            <w:shd w:val="clear" w:color="auto" w:fill="auto"/>
            <w:hideMark/>
          </w:tcPr>
          <w:p w14:paraId="79CB8EEE" w14:textId="77777777" w:rsidR="00790CBD" w:rsidRPr="00256962" w:rsidRDefault="00790CBD" w:rsidP="00DE7E1D">
            <w:pPr>
              <w:rPr>
                <w:color w:val="000000"/>
              </w:rPr>
            </w:pPr>
            <w:r w:rsidRPr="00256962">
              <w:rPr>
                <w:color w:val="000000"/>
              </w:rPr>
              <w:t> </w:t>
            </w:r>
          </w:p>
        </w:tc>
        <w:tc>
          <w:tcPr>
            <w:tcW w:w="477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1373EDE" w14:textId="77777777" w:rsidR="00790CBD" w:rsidRPr="008666A0" w:rsidRDefault="00790CBD" w:rsidP="00321BCF">
            <w:pPr>
              <w:spacing w:before="120"/>
              <w:jc w:val="center"/>
              <w:rPr>
                <w:rFonts w:ascii="Arial" w:hAnsi="Arial"/>
                <w:b/>
                <w:bCs/>
                <w:color w:val="000000"/>
                <w:sz w:val="28"/>
                <w:szCs w:val="28"/>
                <w:u w:val="single"/>
              </w:rPr>
            </w:pPr>
            <w:r w:rsidRPr="008666A0">
              <w:rPr>
                <w:rFonts w:ascii="Arial" w:hAnsi="Arial"/>
                <w:b/>
                <w:bCs/>
                <w:color w:val="000000"/>
                <w:sz w:val="28"/>
                <w:szCs w:val="28"/>
              </w:rPr>
              <w:t>Contractor</w:t>
            </w:r>
          </w:p>
          <w:p w14:paraId="0F738E9D" w14:textId="77777777" w:rsidR="00790CBD" w:rsidRPr="00256962" w:rsidRDefault="00790CBD" w:rsidP="00321BCF">
            <w:pPr>
              <w:jc w:val="center"/>
              <w:rPr>
                <w:rFonts w:ascii="Arial" w:hAnsi="Arial" w:cs="Arial"/>
                <w:b/>
                <w:bCs/>
                <w:color w:val="000000"/>
              </w:rPr>
            </w:pPr>
          </w:p>
        </w:tc>
      </w:tr>
      <w:tr w:rsidR="00790CBD" w:rsidRPr="00256962" w14:paraId="0D88B80D" w14:textId="77777777" w:rsidTr="00CD6C5C">
        <w:trPr>
          <w:cantSplit/>
          <w:trHeight w:hRule="exact" w:val="380"/>
        </w:trPr>
        <w:tc>
          <w:tcPr>
            <w:tcW w:w="4680" w:type="dxa"/>
            <w:tcBorders>
              <w:top w:val="single" w:sz="4" w:space="0" w:color="auto"/>
              <w:left w:val="single" w:sz="8" w:space="0" w:color="auto"/>
              <w:bottom w:val="nil"/>
              <w:right w:val="single" w:sz="8" w:space="0" w:color="auto"/>
            </w:tcBorders>
            <w:shd w:val="clear" w:color="auto" w:fill="auto"/>
            <w:hideMark/>
          </w:tcPr>
          <w:p w14:paraId="3A0333F2" w14:textId="0E2A8AF3" w:rsidR="00790CBD" w:rsidRPr="00256962" w:rsidRDefault="00790CBD" w:rsidP="00991163">
            <w:pPr>
              <w:spacing w:before="120"/>
              <w:jc w:val="both"/>
              <w:rPr>
                <w:rFonts w:ascii="Arial" w:hAnsi="Arial" w:cs="Arial"/>
                <w:color w:val="000000"/>
                <w:sz w:val="16"/>
                <w:szCs w:val="16"/>
              </w:rPr>
            </w:pPr>
            <w:r>
              <w:rPr>
                <w:rFonts w:ascii="Arial" w:hAnsi="Arial" w:cs="Arial"/>
                <w:color w:val="000000"/>
                <w:sz w:val="16"/>
                <w:szCs w:val="16"/>
              </w:rPr>
              <w:t>Authorized Board:</w:t>
            </w:r>
            <w:r w:rsidR="006F5DE6">
              <w:rPr>
                <w:rFonts w:ascii="Arial" w:hAnsi="Arial"/>
                <w:b/>
                <w:bCs/>
                <w:color w:val="000000"/>
              </w:rPr>
              <w:t xml:space="preserve">  </w:t>
            </w:r>
            <w:r w:rsidR="005060E6">
              <w:rPr>
                <w:rFonts w:ascii="Arial" w:hAnsi="Arial"/>
                <w:b/>
                <w:bCs/>
                <w:color w:val="000000"/>
              </w:rPr>
              <w:t xml:space="preserve"> </w:t>
            </w:r>
            <w:r w:rsidR="00950E0E">
              <w:rPr>
                <w:rFonts w:ascii="Arial" w:hAnsi="Arial"/>
                <w:b/>
                <w:bCs/>
                <w:color w:val="000000"/>
              </w:rPr>
              <w:t>Group Insurance Board</w:t>
            </w:r>
          </w:p>
        </w:tc>
        <w:tc>
          <w:tcPr>
            <w:tcW w:w="270" w:type="dxa"/>
            <w:vMerge/>
            <w:tcBorders>
              <w:left w:val="single" w:sz="8" w:space="0" w:color="auto"/>
              <w:right w:val="single" w:sz="8" w:space="0" w:color="auto"/>
            </w:tcBorders>
            <w:vAlign w:val="center"/>
            <w:hideMark/>
          </w:tcPr>
          <w:p w14:paraId="27EC9ED6" w14:textId="77777777" w:rsidR="00790CBD" w:rsidRPr="00256962" w:rsidRDefault="00790CBD" w:rsidP="00DE7E1D">
            <w:pPr>
              <w:rPr>
                <w:color w:val="000000"/>
              </w:rPr>
            </w:pPr>
          </w:p>
        </w:tc>
        <w:tc>
          <w:tcPr>
            <w:tcW w:w="4770" w:type="dxa"/>
            <w:tcBorders>
              <w:top w:val="nil"/>
              <w:left w:val="nil"/>
              <w:bottom w:val="nil"/>
              <w:right w:val="single" w:sz="8" w:space="0" w:color="auto"/>
            </w:tcBorders>
            <w:shd w:val="clear" w:color="auto" w:fill="auto"/>
            <w:hideMark/>
          </w:tcPr>
          <w:p w14:paraId="3B963C01" w14:textId="77777777" w:rsidR="00790CBD" w:rsidRPr="00256962" w:rsidRDefault="00790CBD" w:rsidP="00DE7E1D">
            <w:pPr>
              <w:rPr>
                <w:rFonts w:ascii="Arial" w:hAnsi="Arial" w:cs="Arial"/>
                <w:color w:val="000000"/>
                <w:sz w:val="16"/>
                <w:szCs w:val="16"/>
              </w:rPr>
            </w:pPr>
            <w:r w:rsidRPr="00256962">
              <w:rPr>
                <w:rFonts w:ascii="Arial" w:hAnsi="Arial" w:cs="Arial"/>
                <w:color w:val="000000"/>
                <w:sz w:val="16"/>
                <w:szCs w:val="16"/>
              </w:rPr>
              <w:t>Legal Company Name</w:t>
            </w:r>
            <w:r>
              <w:rPr>
                <w:rFonts w:ascii="Arial" w:hAnsi="Arial" w:cs="Arial"/>
                <w:color w:val="000000"/>
                <w:sz w:val="16"/>
                <w:szCs w:val="16"/>
              </w:rPr>
              <w:t>:</w:t>
            </w:r>
          </w:p>
        </w:tc>
      </w:tr>
      <w:tr w:rsidR="00790CBD" w:rsidRPr="0054179B" w14:paraId="46DDC32F" w14:textId="77777777" w:rsidTr="00D80B63">
        <w:trPr>
          <w:trHeight w:val="80"/>
        </w:trPr>
        <w:tc>
          <w:tcPr>
            <w:tcW w:w="4680" w:type="dxa"/>
            <w:tcBorders>
              <w:top w:val="nil"/>
              <w:left w:val="single" w:sz="8" w:space="0" w:color="auto"/>
              <w:bottom w:val="single" w:sz="8" w:space="0" w:color="auto"/>
              <w:right w:val="single" w:sz="8" w:space="0" w:color="auto"/>
            </w:tcBorders>
            <w:shd w:val="clear" w:color="auto" w:fill="auto"/>
            <w:hideMark/>
          </w:tcPr>
          <w:p w14:paraId="51097B5A" w14:textId="77777777" w:rsidR="00790CBD" w:rsidRDefault="00790CBD" w:rsidP="00991163">
            <w:pPr>
              <w:jc w:val="both"/>
              <w:rPr>
                <w:rFonts w:ascii="Arial" w:hAnsi="Arial"/>
                <w:b/>
                <w:color w:val="000000"/>
              </w:rPr>
            </w:pPr>
          </w:p>
          <w:p w14:paraId="73CE011C" w14:textId="18101CD0" w:rsidR="00790CBD" w:rsidRPr="0054179B" w:rsidRDefault="00790CBD" w:rsidP="00991163">
            <w:pPr>
              <w:jc w:val="both"/>
              <w:rPr>
                <w:rFonts w:ascii="Arial" w:hAnsi="Arial" w:cs="Arial"/>
                <w:b/>
                <w:color w:val="000000"/>
              </w:rPr>
            </w:pPr>
          </w:p>
        </w:tc>
        <w:tc>
          <w:tcPr>
            <w:tcW w:w="270" w:type="dxa"/>
            <w:vMerge/>
            <w:tcBorders>
              <w:left w:val="single" w:sz="8" w:space="0" w:color="auto"/>
              <w:right w:val="single" w:sz="8" w:space="0" w:color="auto"/>
            </w:tcBorders>
            <w:vAlign w:val="center"/>
            <w:hideMark/>
          </w:tcPr>
          <w:p w14:paraId="410D9212" w14:textId="77777777" w:rsidR="00790CBD" w:rsidRPr="0054179B" w:rsidRDefault="00790CBD" w:rsidP="00DE7E1D">
            <w:pPr>
              <w:rPr>
                <w:b/>
                <w:color w:val="000000"/>
              </w:rPr>
            </w:pPr>
          </w:p>
        </w:tc>
        <w:tc>
          <w:tcPr>
            <w:tcW w:w="4770" w:type="dxa"/>
            <w:tcBorders>
              <w:top w:val="nil"/>
              <w:left w:val="nil"/>
              <w:bottom w:val="single" w:sz="8" w:space="0" w:color="auto"/>
              <w:right w:val="single" w:sz="8" w:space="0" w:color="auto"/>
            </w:tcBorders>
            <w:shd w:val="clear" w:color="auto" w:fill="auto"/>
            <w:hideMark/>
          </w:tcPr>
          <w:p w14:paraId="40A9A2F7" w14:textId="023DEF2D" w:rsidR="00790CBD" w:rsidRPr="0054179B" w:rsidRDefault="005060E6" w:rsidP="00DE7E1D">
            <w:pPr>
              <w:rPr>
                <w:rFonts w:ascii="Arial" w:hAnsi="Arial" w:cs="Arial"/>
                <w:b/>
                <w:color w:val="000000"/>
              </w:rPr>
            </w:pPr>
            <w:r>
              <w:rPr>
                <w:rFonts w:ascii="Arial" w:hAnsi="Arial" w:cs="Arial"/>
                <w:sz w:val="18"/>
              </w:rPr>
              <w:t xml:space="preserve"> </w:t>
            </w:r>
            <w:r w:rsidR="001A517F" w:rsidRPr="00A25318">
              <w:rPr>
                <w:rFonts w:ascii="Arial" w:hAnsi="Arial" w:cs="Arial"/>
                <w:i/>
                <w:sz w:val="18"/>
              </w:rPr>
              <w:t>SAMPLE</w:t>
            </w:r>
          </w:p>
        </w:tc>
      </w:tr>
      <w:tr w:rsidR="00790CBD" w:rsidRPr="00256962" w14:paraId="1ED55117" w14:textId="77777777" w:rsidTr="00CD6C5C">
        <w:trPr>
          <w:cantSplit/>
          <w:trHeight w:hRule="exact" w:val="288"/>
        </w:trPr>
        <w:tc>
          <w:tcPr>
            <w:tcW w:w="4680" w:type="dxa"/>
            <w:tcBorders>
              <w:top w:val="nil"/>
              <w:left w:val="single" w:sz="8" w:space="0" w:color="auto"/>
              <w:bottom w:val="nil"/>
              <w:right w:val="single" w:sz="8" w:space="0" w:color="auto"/>
            </w:tcBorders>
            <w:shd w:val="clear" w:color="auto" w:fill="auto"/>
            <w:hideMark/>
          </w:tcPr>
          <w:p w14:paraId="4495B9AA" w14:textId="3A9CBAA2" w:rsidR="00790CBD" w:rsidRPr="00256962" w:rsidRDefault="00790CBD" w:rsidP="00991163">
            <w:pPr>
              <w:jc w:val="both"/>
              <w:rPr>
                <w:rFonts w:ascii="Arial" w:hAnsi="Arial" w:cs="Arial"/>
                <w:color w:val="000000"/>
                <w:sz w:val="16"/>
                <w:szCs w:val="16"/>
              </w:rPr>
            </w:pPr>
            <w:r>
              <w:rPr>
                <w:rFonts w:ascii="Arial" w:hAnsi="Arial" w:cs="Arial"/>
                <w:color w:val="000000"/>
                <w:sz w:val="16"/>
                <w:szCs w:val="16"/>
              </w:rPr>
              <w:t xml:space="preserve">By </w:t>
            </w:r>
            <w:r w:rsidRPr="004E71EF">
              <w:rPr>
                <w:rFonts w:ascii="Arial" w:hAnsi="Arial" w:cs="Arial"/>
                <w:i/>
                <w:color w:val="000000"/>
                <w:sz w:val="16"/>
                <w:szCs w:val="16"/>
              </w:rPr>
              <w:t>(Name)</w:t>
            </w:r>
            <w:r>
              <w:rPr>
                <w:rFonts w:ascii="Arial" w:hAnsi="Arial" w:cs="Arial"/>
                <w:i/>
                <w:color w:val="000000"/>
                <w:sz w:val="16"/>
                <w:szCs w:val="16"/>
              </w:rPr>
              <w:t>:</w:t>
            </w:r>
          </w:p>
        </w:tc>
        <w:tc>
          <w:tcPr>
            <w:tcW w:w="270" w:type="dxa"/>
            <w:vMerge/>
            <w:tcBorders>
              <w:left w:val="single" w:sz="8" w:space="0" w:color="auto"/>
              <w:right w:val="single" w:sz="8" w:space="0" w:color="auto"/>
            </w:tcBorders>
            <w:vAlign w:val="center"/>
            <w:hideMark/>
          </w:tcPr>
          <w:p w14:paraId="3F00958F" w14:textId="77777777" w:rsidR="00790CBD" w:rsidRPr="00256962" w:rsidRDefault="00790CBD" w:rsidP="00DE7E1D">
            <w:pPr>
              <w:rPr>
                <w:color w:val="000000"/>
              </w:rPr>
            </w:pPr>
          </w:p>
        </w:tc>
        <w:tc>
          <w:tcPr>
            <w:tcW w:w="4770" w:type="dxa"/>
            <w:tcBorders>
              <w:top w:val="nil"/>
              <w:left w:val="nil"/>
              <w:bottom w:val="nil"/>
              <w:right w:val="single" w:sz="8" w:space="0" w:color="auto"/>
            </w:tcBorders>
            <w:shd w:val="clear" w:color="auto" w:fill="auto"/>
            <w:hideMark/>
          </w:tcPr>
          <w:p w14:paraId="147670E2" w14:textId="77777777" w:rsidR="00790CBD" w:rsidRPr="00256962" w:rsidRDefault="00790CBD" w:rsidP="00DE7E1D">
            <w:pPr>
              <w:rPr>
                <w:rFonts w:ascii="Arial" w:hAnsi="Arial" w:cs="Arial"/>
                <w:color w:val="000000"/>
                <w:sz w:val="16"/>
                <w:szCs w:val="16"/>
              </w:rPr>
            </w:pPr>
            <w:r w:rsidRPr="00256962">
              <w:rPr>
                <w:rFonts w:ascii="Arial" w:hAnsi="Arial" w:cs="Arial"/>
                <w:color w:val="000000"/>
                <w:sz w:val="16"/>
                <w:szCs w:val="16"/>
              </w:rPr>
              <w:t>Trade Name</w:t>
            </w:r>
            <w:r>
              <w:rPr>
                <w:rFonts w:ascii="Arial" w:hAnsi="Arial" w:cs="Arial"/>
                <w:color w:val="000000"/>
                <w:sz w:val="16"/>
                <w:szCs w:val="16"/>
              </w:rPr>
              <w:t>:</w:t>
            </w:r>
          </w:p>
        </w:tc>
      </w:tr>
      <w:tr w:rsidR="00790CBD" w:rsidRPr="00256962" w14:paraId="363D5486" w14:textId="77777777" w:rsidTr="00D80B63">
        <w:trPr>
          <w:trHeight w:val="81"/>
        </w:trPr>
        <w:tc>
          <w:tcPr>
            <w:tcW w:w="4680" w:type="dxa"/>
            <w:tcBorders>
              <w:top w:val="nil"/>
              <w:left w:val="single" w:sz="8" w:space="0" w:color="auto"/>
              <w:bottom w:val="single" w:sz="8" w:space="0" w:color="auto"/>
              <w:right w:val="single" w:sz="8" w:space="0" w:color="auto"/>
            </w:tcBorders>
            <w:shd w:val="clear" w:color="auto" w:fill="auto"/>
            <w:hideMark/>
          </w:tcPr>
          <w:p w14:paraId="7894A1AA" w14:textId="77777777" w:rsidR="00790CBD" w:rsidRDefault="00790CBD" w:rsidP="00991163">
            <w:pPr>
              <w:jc w:val="both"/>
              <w:rPr>
                <w:rFonts w:ascii="Arial" w:hAnsi="Arial" w:cs="Arial"/>
                <w:color w:val="000000"/>
              </w:rPr>
            </w:pPr>
          </w:p>
          <w:p w14:paraId="790AED71" w14:textId="5F8FFA2C" w:rsidR="00790CBD" w:rsidRPr="00211AA5" w:rsidRDefault="005060E6" w:rsidP="00991163">
            <w:pPr>
              <w:jc w:val="both"/>
              <w:rPr>
                <w:rFonts w:ascii="Arial" w:hAnsi="Arial" w:cs="Arial"/>
                <w:color w:val="000000"/>
                <w:sz w:val="18"/>
                <w:szCs w:val="18"/>
              </w:rPr>
            </w:pPr>
            <w:r>
              <w:rPr>
                <w:rFonts w:ascii="Arial" w:hAnsi="Arial" w:cs="Arial"/>
                <w:color w:val="000000"/>
                <w:sz w:val="18"/>
                <w:szCs w:val="18"/>
              </w:rPr>
              <w:t xml:space="preserve"> </w:t>
            </w:r>
          </w:p>
        </w:tc>
        <w:tc>
          <w:tcPr>
            <w:tcW w:w="270" w:type="dxa"/>
            <w:vMerge/>
            <w:tcBorders>
              <w:left w:val="single" w:sz="8" w:space="0" w:color="auto"/>
              <w:right w:val="single" w:sz="8" w:space="0" w:color="auto"/>
            </w:tcBorders>
            <w:vAlign w:val="center"/>
            <w:hideMark/>
          </w:tcPr>
          <w:p w14:paraId="3343FD77" w14:textId="77777777" w:rsidR="00790CBD" w:rsidRPr="00256962" w:rsidRDefault="00790CBD" w:rsidP="00AC3B4E">
            <w:pPr>
              <w:rPr>
                <w:color w:val="000000"/>
              </w:rPr>
            </w:pPr>
          </w:p>
        </w:tc>
        <w:tc>
          <w:tcPr>
            <w:tcW w:w="4770" w:type="dxa"/>
            <w:tcBorders>
              <w:top w:val="nil"/>
              <w:left w:val="nil"/>
              <w:bottom w:val="single" w:sz="8" w:space="0" w:color="auto"/>
              <w:right w:val="single" w:sz="8" w:space="0" w:color="auto"/>
            </w:tcBorders>
            <w:shd w:val="clear" w:color="auto" w:fill="auto"/>
            <w:hideMark/>
          </w:tcPr>
          <w:p w14:paraId="525F89FB" w14:textId="0A546167" w:rsidR="00790CBD" w:rsidRPr="0054179B" w:rsidRDefault="005060E6" w:rsidP="00AC3B4E">
            <w:pPr>
              <w:rPr>
                <w:rFonts w:ascii="Arial" w:hAnsi="Arial" w:cs="Arial"/>
                <w:b/>
                <w:color w:val="000000"/>
              </w:rPr>
            </w:pPr>
            <w:r>
              <w:rPr>
                <w:rFonts w:ascii="Arial" w:hAnsi="Arial" w:cs="Arial"/>
                <w:sz w:val="18"/>
              </w:rPr>
              <w:t xml:space="preserve"> </w:t>
            </w:r>
            <w:r w:rsidR="001A517F" w:rsidRPr="00A25318">
              <w:rPr>
                <w:rFonts w:ascii="Arial" w:hAnsi="Arial" w:cs="Arial"/>
                <w:i/>
                <w:sz w:val="18"/>
              </w:rPr>
              <w:t>SAMPLE</w:t>
            </w:r>
          </w:p>
        </w:tc>
      </w:tr>
      <w:tr w:rsidR="00790CBD" w:rsidRPr="00256962" w14:paraId="16ABD343" w14:textId="77777777" w:rsidTr="00CD6C5C">
        <w:trPr>
          <w:cantSplit/>
          <w:trHeight w:hRule="exact" w:val="288"/>
        </w:trPr>
        <w:tc>
          <w:tcPr>
            <w:tcW w:w="4680" w:type="dxa"/>
            <w:tcBorders>
              <w:top w:val="nil"/>
              <w:left w:val="single" w:sz="8" w:space="0" w:color="auto"/>
              <w:bottom w:val="nil"/>
              <w:right w:val="single" w:sz="8" w:space="0" w:color="auto"/>
            </w:tcBorders>
            <w:shd w:val="clear" w:color="auto" w:fill="auto"/>
            <w:hideMark/>
          </w:tcPr>
          <w:p w14:paraId="69E0798F" w14:textId="77777777" w:rsidR="00790CBD" w:rsidRPr="00256962" w:rsidRDefault="00790CBD" w:rsidP="00991163">
            <w:pPr>
              <w:jc w:val="both"/>
              <w:rPr>
                <w:rFonts w:ascii="Arial" w:hAnsi="Arial" w:cs="Arial"/>
                <w:color w:val="000000"/>
                <w:sz w:val="16"/>
                <w:szCs w:val="16"/>
              </w:rPr>
            </w:pPr>
            <w:r>
              <w:rPr>
                <w:rFonts w:ascii="Arial" w:hAnsi="Arial" w:cs="Arial"/>
                <w:color w:val="000000"/>
                <w:sz w:val="16"/>
                <w:szCs w:val="16"/>
              </w:rPr>
              <w:t>Signature:</w:t>
            </w:r>
          </w:p>
        </w:tc>
        <w:tc>
          <w:tcPr>
            <w:tcW w:w="270" w:type="dxa"/>
            <w:vMerge/>
            <w:tcBorders>
              <w:left w:val="single" w:sz="8" w:space="0" w:color="auto"/>
              <w:right w:val="single" w:sz="8" w:space="0" w:color="auto"/>
            </w:tcBorders>
            <w:vAlign w:val="center"/>
            <w:hideMark/>
          </w:tcPr>
          <w:p w14:paraId="63A45DD4" w14:textId="77777777" w:rsidR="00790CBD" w:rsidRPr="00256962" w:rsidRDefault="00790CBD" w:rsidP="00DE7E1D">
            <w:pPr>
              <w:rPr>
                <w:color w:val="000000"/>
              </w:rPr>
            </w:pPr>
          </w:p>
        </w:tc>
        <w:tc>
          <w:tcPr>
            <w:tcW w:w="4770" w:type="dxa"/>
            <w:tcBorders>
              <w:top w:val="nil"/>
              <w:left w:val="nil"/>
              <w:bottom w:val="nil"/>
              <w:right w:val="single" w:sz="8" w:space="0" w:color="auto"/>
            </w:tcBorders>
            <w:shd w:val="clear" w:color="auto" w:fill="auto"/>
            <w:hideMark/>
          </w:tcPr>
          <w:p w14:paraId="33B08A06" w14:textId="3A2669B4" w:rsidR="00790CBD" w:rsidRPr="00256962" w:rsidRDefault="00790CBD" w:rsidP="00DE7E1D">
            <w:pPr>
              <w:rPr>
                <w:rFonts w:ascii="Arial" w:hAnsi="Arial" w:cs="Arial"/>
                <w:color w:val="000000"/>
                <w:sz w:val="16"/>
                <w:szCs w:val="16"/>
              </w:rPr>
            </w:pPr>
            <w:r w:rsidRPr="00256962">
              <w:rPr>
                <w:rFonts w:ascii="Arial" w:hAnsi="Arial" w:cs="Arial"/>
                <w:color w:val="000000"/>
                <w:sz w:val="16"/>
                <w:szCs w:val="16"/>
              </w:rPr>
              <w:t>Taxpayer Identification Number</w:t>
            </w:r>
            <w:r>
              <w:rPr>
                <w:rFonts w:ascii="Arial" w:hAnsi="Arial" w:cs="Arial"/>
                <w:color w:val="000000"/>
                <w:sz w:val="16"/>
                <w:szCs w:val="16"/>
              </w:rPr>
              <w:t xml:space="preserve">:  </w:t>
            </w:r>
            <w:r w:rsidR="00191315">
              <w:rPr>
                <w:rFonts w:ascii="Arial" w:hAnsi="Arial" w:cs="Arial"/>
                <w:color w:val="000000"/>
                <w:sz w:val="18"/>
                <w:szCs w:val="18"/>
              </w:rPr>
              <w:t>xxx</w:t>
            </w:r>
          </w:p>
        </w:tc>
      </w:tr>
      <w:tr w:rsidR="00790CBD" w:rsidRPr="00256962" w14:paraId="6BF21C16" w14:textId="77777777" w:rsidTr="00CD6C5C">
        <w:trPr>
          <w:trHeight w:val="315"/>
        </w:trPr>
        <w:tc>
          <w:tcPr>
            <w:tcW w:w="4680" w:type="dxa"/>
            <w:tcBorders>
              <w:top w:val="nil"/>
              <w:left w:val="single" w:sz="8" w:space="0" w:color="auto"/>
              <w:bottom w:val="single" w:sz="8" w:space="0" w:color="auto"/>
              <w:right w:val="single" w:sz="8" w:space="0" w:color="auto"/>
            </w:tcBorders>
            <w:shd w:val="clear" w:color="auto" w:fill="auto"/>
            <w:hideMark/>
          </w:tcPr>
          <w:p w14:paraId="58D464F7" w14:textId="77777777" w:rsidR="00790CBD" w:rsidRPr="00256962" w:rsidRDefault="00790CBD" w:rsidP="00991163">
            <w:pPr>
              <w:rPr>
                <w:rFonts w:ascii="Arial" w:hAnsi="Arial" w:cs="Arial"/>
                <w:color w:val="000000"/>
              </w:rPr>
            </w:pPr>
          </w:p>
        </w:tc>
        <w:tc>
          <w:tcPr>
            <w:tcW w:w="270" w:type="dxa"/>
            <w:vMerge/>
            <w:tcBorders>
              <w:left w:val="single" w:sz="8" w:space="0" w:color="auto"/>
              <w:right w:val="single" w:sz="8" w:space="0" w:color="auto"/>
            </w:tcBorders>
            <w:vAlign w:val="center"/>
            <w:hideMark/>
          </w:tcPr>
          <w:p w14:paraId="67323756" w14:textId="77777777" w:rsidR="00790CBD" w:rsidRPr="00256962" w:rsidRDefault="00790CBD" w:rsidP="00DE7E1D">
            <w:pPr>
              <w:rPr>
                <w:color w:val="000000"/>
              </w:rPr>
            </w:pPr>
          </w:p>
        </w:tc>
        <w:tc>
          <w:tcPr>
            <w:tcW w:w="4770" w:type="dxa"/>
            <w:tcBorders>
              <w:top w:val="nil"/>
              <w:left w:val="nil"/>
              <w:bottom w:val="single" w:sz="8" w:space="0" w:color="auto"/>
              <w:right w:val="single" w:sz="8" w:space="0" w:color="auto"/>
            </w:tcBorders>
            <w:shd w:val="clear" w:color="auto" w:fill="auto"/>
            <w:hideMark/>
          </w:tcPr>
          <w:p w14:paraId="0C81D5C2" w14:textId="6813127F" w:rsidR="00790CBD" w:rsidRPr="00071BB8" w:rsidRDefault="001A517F" w:rsidP="00A8646B">
            <w:pPr>
              <w:rPr>
                <w:rFonts w:ascii="Arial" w:hAnsi="Arial" w:cs="Arial"/>
                <w:color w:val="000000"/>
                <w:sz w:val="18"/>
                <w:szCs w:val="18"/>
              </w:rPr>
            </w:pPr>
            <w:r w:rsidRPr="00A25318">
              <w:rPr>
                <w:rFonts w:ascii="Arial" w:hAnsi="Arial" w:cs="Arial"/>
                <w:i/>
                <w:sz w:val="18"/>
              </w:rPr>
              <w:t>SAMPLE</w:t>
            </w:r>
          </w:p>
        </w:tc>
      </w:tr>
      <w:tr w:rsidR="00790CBD" w:rsidRPr="00256962" w14:paraId="4157FC7A" w14:textId="77777777" w:rsidTr="00CD6C5C">
        <w:trPr>
          <w:cantSplit/>
          <w:trHeight w:val="450"/>
        </w:trPr>
        <w:tc>
          <w:tcPr>
            <w:tcW w:w="4680" w:type="dxa"/>
            <w:tcBorders>
              <w:top w:val="single" w:sz="8" w:space="0" w:color="auto"/>
              <w:left w:val="single" w:sz="8" w:space="0" w:color="auto"/>
              <w:bottom w:val="single" w:sz="4" w:space="0" w:color="auto"/>
              <w:right w:val="single" w:sz="8" w:space="0" w:color="auto"/>
            </w:tcBorders>
            <w:shd w:val="clear" w:color="auto" w:fill="auto"/>
            <w:hideMark/>
          </w:tcPr>
          <w:p w14:paraId="201CB0F6" w14:textId="77777777" w:rsidR="00790CBD" w:rsidRPr="00256962" w:rsidRDefault="00790CBD" w:rsidP="00991163">
            <w:pPr>
              <w:jc w:val="both"/>
              <w:rPr>
                <w:rFonts w:ascii="Arial" w:hAnsi="Arial" w:cs="Arial"/>
                <w:color w:val="000000"/>
                <w:sz w:val="16"/>
                <w:szCs w:val="16"/>
              </w:rPr>
            </w:pPr>
            <w:r>
              <w:rPr>
                <w:rFonts w:ascii="Arial" w:hAnsi="Arial" w:cs="Arial"/>
                <w:color w:val="000000"/>
                <w:sz w:val="16"/>
                <w:szCs w:val="16"/>
              </w:rPr>
              <w:t xml:space="preserve">Date of Signature: </w:t>
            </w:r>
          </w:p>
          <w:p w14:paraId="422C6311" w14:textId="2EBDAF18" w:rsidR="00790CBD" w:rsidRPr="00256962" w:rsidRDefault="00790CBD" w:rsidP="00991163">
            <w:pPr>
              <w:rPr>
                <w:rFonts w:ascii="Arial" w:hAnsi="Arial" w:cs="Arial"/>
                <w:color w:val="000000"/>
                <w:sz w:val="16"/>
                <w:szCs w:val="16"/>
              </w:rPr>
            </w:pPr>
          </w:p>
        </w:tc>
        <w:tc>
          <w:tcPr>
            <w:tcW w:w="270" w:type="dxa"/>
            <w:vMerge/>
            <w:tcBorders>
              <w:left w:val="single" w:sz="8" w:space="0" w:color="auto"/>
              <w:right w:val="single" w:sz="8" w:space="0" w:color="auto"/>
            </w:tcBorders>
            <w:vAlign w:val="center"/>
            <w:hideMark/>
          </w:tcPr>
          <w:p w14:paraId="3BE14C62" w14:textId="77777777" w:rsidR="00790CBD" w:rsidRPr="00256962" w:rsidRDefault="00790CBD" w:rsidP="00DE7E1D">
            <w:pPr>
              <w:rPr>
                <w:color w:val="000000"/>
              </w:rPr>
            </w:pPr>
          </w:p>
        </w:tc>
        <w:tc>
          <w:tcPr>
            <w:tcW w:w="4770" w:type="dxa"/>
            <w:vMerge w:val="restart"/>
            <w:tcBorders>
              <w:top w:val="nil"/>
              <w:left w:val="single" w:sz="8" w:space="0" w:color="auto"/>
              <w:right w:val="single" w:sz="8" w:space="0" w:color="auto"/>
            </w:tcBorders>
            <w:shd w:val="clear" w:color="auto" w:fill="auto"/>
            <w:hideMark/>
          </w:tcPr>
          <w:p w14:paraId="4D3C10D6" w14:textId="4972EE9C" w:rsidR="00790CBD" w:rsidRPr="00DF57E0" w:rsidRDefault="00790CBD" w:rsidP="00DE7E1D">
            <w:pPr>
              <w:rPr>
                <w:rFonts w:ascii="Arial" w:hAnsi="Arial" w:cs="Arial"/>
                <w:iCs/>
                <w:color w:val="000000"/>
                <w:sz w:val="16"/>
                <w:szCs w:val="16"/>
              </w:rPr>
            </w:pPr>
            <w:r>
              <w:rPr>
                <w:rFonts w:ascii="Arial" w:hAnsi="Arial" w:cs="Arial"/>
                <w:color w:val="000000"/>
                <w:sz w:val="16"/>
                <w:szCs w:val="16"/>
              </w:rPr>
              <w:t>Contractor</w:t>
            </w:r>
            <w:r w:rsidRPr="00DF57E0">
              <w:rPr>
                <w:rFonts w:ascii="Arial" w:hAnsi="Arial" w:cs="Arial"/>
                <w:color w:val="000000"/>
                <w:sz w:val="16"/>
                <w:szCs w:val="16"/>
              </w:rPr>
              <w:t xml:space="preserve"> Address </w:t>
            </w:r>
            <w:r w:rsidRPr="00DF57E0">
              <w:rPr>
                <w:rFonts w:ascii="Arial" w:hAnsi="Arial" w:cs="Arial"/>
                <w:iCs/>
                <w:color w:val="000000"/>
                <w:sz w:val="16"/>
                <w:szCs w:val="16"/>
              </w:rPr>
              <w:t>(</w:t>
            </w:r>
            <w:r>
              <w:rPr>
                <w:rFonts w:ascii="Arial" w:hAnsi="Arial" w:cs="Arial"/>
                <w:iCs/>
                <w:color w:val="000000"/>
                <w:sz w:val="16"/>
                <w:szCs w:val="16"/>
              </w:rPr>
              <w:t xml:space="preserve">Street Address, </w:t>
            </w:r>
            <w:r w:rsidRPr="00DF57E0">
              <w:rPr>
                <w:rFonts w:ascii="Arial" w:hAnsi="Arial" w:cs="Arial"/>
                <w:iCs/>
                <w:color w:val="000000"/>
                <w:sz w:val="16"/>
                <w:szCs w:val="16"/>
              </w:rPr>
              <w:t>City, State, Zip):</w:t>
            </w:r>
          </w:p>
          <w:p w14:paraId="145EB54A" w14:textId="77777777" w:rsidR="00790CBD" w:rsidRPr="00217864" w:rsidRDefault="00790CBD" w:rsidP="00DE7E1D">
            <w:pPr>
              <w:rPr>
                <w:rFonts w:ascii="Arial" w:hAnsi="Arial" w:cs="Arial"/>
                <w:iCs/>
                <w:color w:val="000000"/>
                <w:sz w:val="18"/>
                <w:szCs w:val="18"/>
                <w:highlight w:val="yellow"/>
              </w:rPr>
            </w:pPr>
          </w:p>
          <w:p w14:paraId="72C3170B" w14:textId="0B88B931" w:rsidR="00790CBD" w:rsidRPr="00217864" w:rsidRDefault="005060E6" w:rsidP="004E71EF">
            <w:pPr>
              <w:rPr>
                <w:rFonts w:ascii="Arial" w:hAnsi="Arial" w:cs="Arial"/>
                <w:color w:val="000000"/>
                <w:sz w:val="16"/>
                <w:szCs w:val="16"/>
                <w:highlight w:val="yellow"/>
              </w:rPr>
            </w:pPr>
            <w:r>
              <w:rPr>
                <w:rFonts w:ascii="Arial" w:hAnsi="Arial" w:cs="Arial"/>
                <w:iCs/>
                <w:color w:val="000000"/>
                <w:sz w:val="18"/>
                <w:szCs w:val="18"/>
              </w:rPr>
              <w:t xml:space="preserve"> </w:t>
            </w:r>
            <w:r w:rsidR="001A517F" w:rsidRPr="00A25318">
              <w:rPr>
                <w:rFonts w:ascii="Arial" w:hAnsi="Arial" w:cs="Arial"/>
                <w:i/>
                <w:sz w:val="18"/>
              </w:rPr>
              <w:t>SAMPLE</w:t>
            </w:r>
          </w:p>
        </w:tc>
      </w:tr>
      <w:tr w:rsidR="00790CBD" w:rsidRPr="00256962" w14:paraId="27E4A573" w14:textId="77777777" w:rsidTr="00D80B63">
        <w:trPr>
          <w:cantSplit/>
          <w:trHeight w:val="188"/>
        </w:trPr>
        <w:tc>
          <w:tcPr>
            <w:tcW w:w="4680" w:type="dxa"/>
            <w:tcBorders>
              <w:top w:val="single" w:sz="4" w:space="0" w:color="auto"/>
              <w:left w:val="single" w:sz="8" w:space="0" w:color="auto"/>
              <w:bottom w:val="single" w:sz="4" w:space="0" w:color="auto"/>
              <w:right w:val="single" w:sz="8" w:space="0" w:color="auto"/>
            </w:tcBorders>
            <w:shd w:val="clear" w:color="auto" w:fill="auto"/>
          </w:tcPr>
          <w:p w14:paraId="44AC6706" w14:textId="79490289" w:rsidR="00790CBD" w:rsidRDefault="00790CBD" w:rsidP="00991163">
            <w:pPr>
              <w:jc w:val="both"/>
              <w:rPr>
                <w:rFonts w:ascii="Arial" w:hAnsi="Arial" w:cs="Arial"/>
                <w:color w:val="000000"/>
                <w:sz w:val="16"/>
                <w:szCs w:val="16"/>
              </w:rPr>
            </w:pPr>
            <w:r>
              <w:rPr>
                <w:rFonts w:ascii="Arial" w:hAnsi="Arial"/>
                <w:color w:val="000000"/>
                <w:sz w:val="18"/>
                <w:szCs w:val="18"/>
              </w:rPr>
              <w:t xml:space="preserve">Contact </w:t>
            </w:r>
            <w:r w:rsidRPr="00211AA5">
              <w:rPr>
                <w:rFonts w:ascii="Arial" w:hAnsi="Arial"/>
                <w:color w:val="000000"/>
                <w:sz w:val="18"/>
                <w:szCs w:val="18"/>
              </w:rPr>
              <w:t xml:space="preserve">A. John Voelker, </w:t>
            </w:r>
            <w:r>
              <w:rPr>
                <w:rFonts w:ascii="Arial" w:hAnsi="Arial"/>
                <w:color w:val="000000"/>
                <w:sz w:val="18"/>
                <w:szCs w:val="18"/>
              </w:rPr>
              <w:t xml:space="preserve">ETF </w:t>
            </w:r>
            <w:r w:rsidRPr="00211AA5">
              <w:rPr>
                <w:rFonts w:ascii="Arial" w:hAnsi="Arial"/>
                <w:color w:val="000000"/>
                <w:sz w:val="18"/>
                <w:szCs w:val="18"/>
              </w:rPr>
              <w:t>Deputy Secretary</w:t>
            </w:r>
            <w:r>
              <w:rPr>
                <w:rFonts w:ascii="Arial" w:hAnsi="Arial"/>
                <w:color w:val="000000"/>
                <w:sz w:val="18"/>
                <w:szCs w:val="18"/>
              </w:rPr>
              <w:t>, if questions arise: (</w:t>
            </w:r>
            <w:r w:rsidRPr="00211AA5">
              <w:rPr>
                <w:rFonts w:ascii="Arial" w:hAnsi="Arial"/>
                <w:color w:val="000000"/>
                <w:sz w:val="18"/>
                <w:szCs w:val="18"/>
              </w:rPr>
              <w:t>608</w:t>
            </w:r>
            <w:r>
              <w:rPr>
                <w:rFonts w:ascii="Arial" w:hAnsi="Arial"/>
                <w:color w:val="000000"/>
                <w:sz w:val="18"/>
                <w:szCs w:val="18"/>
              </w:rPr>
              <w:t xml:space="preserve">) </w:t>
            </w:r>
            <w:r w:rsidRPr="00211AA5">
              <w:rPr>
                <w:rFonts w:ascii="Arial" w:hAnsi="Arial"/>
                <w:color w:val="000000"/>
                <w:sz w:val="18"/>
                <w:szCs w:val="18"/>
              </w:rPr>
              <w:t>266</w:t>
            </w:r>
            <w:r>
              <w:rPr>
                <w:rFonts w:ascii="Arial" w:hAnsi="Arial"/>
                <w:color w:val="000000"/>
                <w:sz w:val="18"/>
                <w:szCs w:val="18"/>
              </w:rPr>
              <w:t>-9854</w:t>
            </w:r>
          </w:p>
        </w:tc>
        <w:tc>
          <w:tcPr>
            <w:tcW w:w="270" w:type="dxa"/>
            <w:vMerge/>
            <w:tcBorders>
              <w:left w:val="single" w:sz="8" w:space="0" w:color="auto"/>
              <w:right w:val="single" w:sz="8" w:space="0" w:color="auto"/>
            </w:tcBorders>
            <w:vAlign w:val="center"/>
          </w:tcPr>
          <w:p w14:paraId="24F91764" w14:textId="77777777" w:rsidR="00790CBD" w:rsidRPr="00256962" w:rsidRDefault="00790CBD" w:rsidP="00DE7E1D">
            <w:pPr>
              <w:rPr>
                <w:color w:val="000000"/>
              </w:rPr>
            </w:pPr>
          </w:p>
        </w:tc>
        <w:tc>
          <w:tcPr>
            <w:tcW w:w="4770" w:type="dxa"/>
            <w:vMerge/>
            <w:tcBorders>
              <w:left w:val="single" w:sz="8" w:space="0" w:color="auto"/>
              <w:bottom w:val="single" w:sz="8" w:space="0" w:color="000000"/>
              <w:right w:val="single" w:sz="8" w:space="0" w:color="auto"/>
            </w:tcBorders>
            <w:shd w:val="clear" w:color="auto" w:fill="auto"/>
          </w:tcPr>
          <w:p w14:paraId="03031260" w14:textId="77777777" w:rsidR="00790CBD" w:rsidRDefault="00790CBD" w:rsidP="00DE7E1D">
            <w:pPr>
              <w:rPr>
                <w:rFonts w:ascii="Arial" w:hAnsi="Arial" w:cs="Arial"/>
                <w:color w:val="000000"/>
                <w:sz w:val="16"/>
                <w:szCs w:val="16"/>
              </w:rPr>
            </w:pPr>
          </w:p>
        </w:tc>
      </w:tr>
      <w:tr w:rsidR="00790CBD" w:rsidRPr="00256962" w14:paraId="53678479" w14:textId="77777777" w:rsidTr="00750A92">
        <w:trPr>
          <w:cantSplit/>
          <w:trHeight w:hRule="exact" w:val="371"/>
        </w:trPr>
        <w:tc>
          <w:tcPr>
            <w:tcW w:w="4680" w:type="dxa"/>
            <w:tcBorders>
              <w:top w:val="single" w:sz="4" w:space="0" w:color="auto"/>
            </w:tcBorders>
            <w:shd w:val="clear" w:color="auto" w:fill="auto"/>
            <w:hideMark/>
          </w:tcPr>
          <w:p w14:paraId="07C84C80" w14:textId="4AA3C458" w:rsidR="00790CBD" w:rsidRPr="00256962" w:rsidRDefault="00790CBD" w:rsidP="00991163">
            <w:pPr>
              <w:jc w:val="both"/>
              <w:rPr>
                <w:rFonts w:ascii="Arial" w:hAnsi="Arial" w:cs="Arial"/>
                <w:color w:val="000000"/>
                <w:sz w:val="16"/>
                <w:szCs w:val="16"/>
              </w:rPr>
            </w:pPr>
          </w:p>
        </w:tc>
        <w:tc>
          <w:tcPr>
            <w:tcW w:w="270" w:type="dxa"/>
            <w:vMerge/>
            <w:tcBorders>
              <w:left w:val="nil"/>
              <w:right w:val="single" w:sz="8" w:space="0" w:color="auto"/>
            </w:tcBorders>
            <w:vAlign w:val="center"/>
            <w:hideMark/>
          </w:tcPr>
          <w:p w14:paraId="2A2B7596" w14:textId="77777777" w:rsidR="00790CBD" w:rsidRPr="00256962" w:rsidRDefault="00790CBD" w:rsidP="00DE7E1D">
            <w:pPr>
              <w:rPr>
                <w:color w:val="000000"/>
              </w:rPr>
            </w:pPr>
          </w:p>
        </w:tc>
        <w:tc>
          <w:tcPr>
            <w:tcW w:w="4770" w:type="dxa"/>
            <w:vMerge w:val="restart"/>
            <w:tcBorders>
              <w:top w:val="single" w:sz="8" w:space="0" w:color="000000"/>
              <w:left w:val="single" w:sz="8" w:space="0" w:color="auto"/>
              <w:bottom w:val="single" w:sz="4" w:space="0" w:color="auto"/>
              <w:right w:val="single" w:sz="4" w:space="0" w:color="auto"/>
            </w:tcBorders>
            <w:shd w:val="clear" w:color="auto" w:fill="auto"/>
            <w:hideMark/>
          </w:tcPr>
          <w:p w14:paraId="604ABFFA" w14:textId="1F947C5B" w:rsidR="00790CBD" w:rsidRPr="00CF0932" w:rsidRDefault="00790CBD" w:rsidP="00DE7E1D">
            <w:pPr>
              <w:rPr>
                <w:rFonts w:ascii="Arial" w:hAnsi="Arial" w:cs="Arial"/>
                <w:color w:val="000000"/>
                <w:sz w:val="16"/>
                <w:szCs w:val="16"/>
              </w:rPr>
            </w:pPr>
            <w:r>
              <w:rPr>
                <w:rFonts w:ascii="Arial" w:hAnsi="Arial" w:cs="Arial"/>
                <w:color w:val="000000"/>
                <w:sz w:val="16"/>
                <w:szCs w:val="16"/>
              </w:rPr>
              <w:t>Name &amp; Title</w:t>
            </w:r>
            <w:r w:rsidRPr="00256962">
              <w:rPr>
                <w:rFonts w:ascii="Arial" w:hAnsi="Arial" w:cs="Arial"/>
                <w:color w:val="000000"/>
                <w:sz w:val="16"/>
                <w:szCs w:val="16"/>
              </w:rPr>
              <w:t xml:space="preserve"> </w:t>
            </w:r>
            <w:r w:rsidRPr="00CF0932">
              <w:rPr>
                <w:rFonts w:ascii="Arial" w:hAnsi="Arial" w:cs="Arial"/>
                <w:iCs/>
                <w:color w:val="000000"/>
                <w:sz w:val="16"/>
                <w:szCs w:val="16"/>
              </w:rPr>
              <w:t>(print name</w:t>
            </w:r>
            <w:r>
              <w:rPr>
                <w:rFonts w:ascii="Arial" w:hAnsi="Arial" w:cs="Arial"/>
                <w:iCs/>
                <w:color w:val="000000"/>
                <w:sz w:val="16"/>
                <w:szCs w:val="16"/>
              </w:rPr>
              <w:t xml:space="preserve"> and title</w:t>
            </w:r>
            <w:r w:rsidRPr="00CF0932">
              <w:rPr>
                <w:rFonts w:ascii="Arial" w:hAnsi="Arial" w:cs="Arial"/>
                <w:iCs/>
                <w:color w:val="000000"/>
                <w:sz w:val="16"/>
                <w:szCs w:val="16"/>
              </w:rPr>
              <w:t xml:space="preserve"> of person authorized to legally sign for and bind Contractor)</w:t>
            </w:r>
            <w:r>
              <w:rPr>
                <w:rFonts w:ascii="Arial" w:hAnsi="Arial" w:cs="Arial"/>
                <w:iCs/>
                <w:color w:val="000000"/>
                <w:sz w:val="16"/>
                <w:szCs w:val="16"/>
              </w:rPr>
              <w:t>:</w:t>
            </w:r>
          </w:p>
          <w:p w14:paraId="331A1AF3" w14:textId="77777777" w:rsidR="001A517F" w:rsidRDefault="001A517F" w:rsidP="00DE7E1D">
            <w:pPr>
              <w:rPr>
                <w:rFonts w:ascii="Arial" w:hAnsi="Arial" w:cs="Arial"/>
                <w:i/>
                <w:sz w:val="18"/>
              </w:rPr>
            </w:pPr>
          </w:p>
          <w:p w14:paraId="2EB3B469" w14:textId="5A02A8FF" w:rsidR="00790CBD" w:rsidRDefault="001A517F" w:rsidP="00DE7E1D">
            <w:pPr>
              <w:rPr>
                <w:rFonts w:ascii="Arial" w:hAnsi="Arial" w:cs="Arial"/>
                <w:color w:val="000000"/>
                <w:highlight w:val="yellow"/>
              </w:rPr>
            </w:pPr>
            <w:r w:rsidRPr="00A25318">
              <w:rPr>
                <w:rFonts w:ascii="Arial" w:hAnsi="Arial" w:cs="Arial"/>
                <w:i/>
                <w:sz w:val="18"/>
              </w:rPr>
              <w:t>SAMPLE</w:t>
            </w:r>
          </w:p>
          <w:p w14:paraId="3F1CEAC6" w14:textId="3A61BFA6" w:rsidR="00790CBD" w:rsidRPr="000B3AD9" w:rsidRDefault="005060E6" w:rsidP="003D3415">
            <w:pPr>
              <w:rPr>
                <w:rFonts w:ascii="Arial" w:hAnsi="Arial" w:cs="Arial"/>
                <w:color w:val="1F497D"/>
              </w:rPr>
            </w:pPr>
            <w:r>
              <w:rPr>
                <w:rFonts w:ascii="Arial" w:hAnsi="Arial" w:cs="Arial"/>
                <w:color w:val="000000" w:themeColor="text1"/>
                <w:sz w:val="18"/>
                <w:szCs w:val="18"/>
              </w:rPr>
              <w:t xml:space="preserve"> </w:t>
            </w:r>
          </w:p>
        </w:tc>
      </w:tr>
      <w:tr w:rsidR="00790CBD" w:rsidRPr="00256962" w14:paraId="0EF5654C" w14:textId="77777777" w:rsidTr="00750A92">
        <w:trPr>
          <w:trHeight w:val="126"/>
        </w:trPr>
        <w:tc>
          <w:tcPr>
            <w:tcW w:w="4680" w:type="dxa"/>
            <w:tcBorders>
              <w:bottom w:val="nil"/>
            </w:tcBorders>
            <w:shd w:val="clear" w:color="auto" w:fill="auto"/>
            <w:hideMark/>
          </w:tcPr>
          <w:p w14:paraId="4551E7EE" w14:textId="1C4C52A7" w:rsidR="00790CBD" w:rsidRPr="00211AA5" w:rsidRDefault="00790CBD" w:rsidP="008D63A6">
            <w:pPr>
              <w:rPr>
                <w:rFonts w:ascii="Arial" w:hAnsi="Arial" w:cs="Arial"/>
                <w:color w:val="000000"/>
                <w:sz w:val="18"/>
                <w:szCs w:val="18"/>
              </w:rPr>
            </w:pPr>
          </w:p>
        </w:tc>
        <w:tc>
          <w:tcPr>
            <w:tcW w:w="270" w:type="dxa"/>
            <w:vMerge/>
            <w:tcBorders>
              <w:left w:val="nil"/>
              <w:right w:val="single" w:sz="8" w:space="0" w:color="auto"/>
            </w:tcBorders>
            <w:vAlign w:val="center"/>
            <w:hideMark/>
          </w:tcPr>
          <w:p w14:paraId="723B645C" w14:textId="77777777" w:rsidR="00790CBD" w:rsidRPr="00256962" w:rsidRDefault="00790CBD" w:rsidP="00DE7E1D">
            <w:pPr>
              <w:rPr>
                <w:color w:val="000000"/>
              </w:rPr>
            </w:pPr>
          </w:p>
        </w:tc>
        <w:tc>
          <w:tcPr>
            <w:tcW w:w="4770" w:type="dxa"/>
            <w:vMerge/>
            <w:tcBorders>
              <w:top w:val="single" w:sz="4" w:space="0" w:color="auto"/>
              <w:left w:val="single" w:sz="8" w:space="0" w:color="auto"/>
              <w:bottom w:val="single" w:sz="4" w:space="0" w:color="auto"/>
              <w:right w:val="single" w:sz="4" w:space="0" w:color="auto"/>
            </w:tcBorders>
            <w:shd w:val="clear" w:color="auto" w:fill="auto"/>
            <w:hideMark/>
          </w:tcPr>
          <w:p w14:paraId="6B860186" w14:textId="77777777" w:rsidR="00790CBD" w:rsidRPr="00217864" w:rsidRDefault="00790CBD" w:rsidP="00DE7E1D">
            <w:pPr>
              <w:rPr>
                <w:rFonts w:ascii="Arial" w:hAnsi="Arial" w:cs="Arial"/>
                <w:color w:val="000000"/>
                <w:highlight w:val="yellow"/>
              </w:rPr>
            </w:pPr>
          </w:p>
        </w:tc>
      </w:tr>
      <w:tr w:rsidR="00790CBD" w:rsidRPr="00256962" w14:paraId="1E8CF029" w14:textId="77777777" w:rsidTr="00D80B63">
        <w:trPr>
          <w:trHeight w:val="71"/>
        </w:trPr>
        <w:tc>
          <w:tcPr>
            <w:tcW w:w="4680" w:type="dxa"/>
            <w:tcBorders>
              <w:top w:val="nil"/>
            </w:tcBorders>
            <w:shd w:val="clear" w:color="auto" w:fill="auto"/>
          </w:tcPr>
          <w:p w14:paraId="773BD292" w14:textId="6A755DB3" w:rsidR="00790CBD" w:rsidRPr="00256962" w:rsidRDefault="00790CBD" w:rsidP="00991163">
            <w:pPr>
              <w:jc w:val="both"/>
              <w:rPr>
                <w:rFonts w:ascii="Arial" w:hAnsi="Arial" w:cs="Arial"/>
                <w:color w:val="000000"/>
              </w:rPr>
            </w:pPr>
          </w:p>
        </w:tc>
        <w:tc>
          <w:tcPr>
            <w:tcW w:w="270" w:type="dxa"/>
            <w:vMerge/>
            <w:tcBorders>
              <w:left w:val="nil"/>
              <w:right w:val="single" w:sz="8" w:space="0" w:color="auto"/>
            </w:tcBorders>
            <w:vAlign w:val="center"/>
          </w:tcPr>
          <w:p w14:paraId="4D0A338F" w14:textId="77777777" w:rsidR="00790CBD" w:rsidRPr="00256962" w:rsidRDefault="00790CBD" w:rsidP="00DE7E1D">
            <w:pPr>
              <w:rPr>
                <w:color w:val="000000"/>
              </w:rPr>
            </w:pPr>
          </w:p>
        </w:tc>
        <w:tc>
          <w:tcPr>
            <w:tcW w:w="4770" w:type="dxa"/>
            <w:vMerge/>
            <w:tcBorders>
              <w:top w:val="single" w:sz="4" w:space="0" w:color="auto"/>
              <w:left w:val="single" w:sz="8" w:space="0" w:color="auto"/>
              <w:bottom w:val="single" w:sz="4" w:space="0" w:color="auto"/>
              <w:right w:val="single" w:sz="4" w:space="0" w:color="auto"/>
            </w:tcBorders>
            <w:shd w:val="clear" w:color="auto" w:fill="auto"/>
          </w:tcPr>
          <w:p w14:paraId="1B68CCFE" w14:textId="77777777" w:rsidR="00790CBD" w:rsidRPr="00217864" w:rsidRDefault="00790CBD" w:rsidP="00DE7E1D">
            <w:pPr>
              <w:rPr>
                <w:rFonts w:ascii="Arial" w:hAnsi="Arial" w:cs="Arial"/>
                <w:color w:val="000000"/>
                <w:highlight w:val="yellow"/>
              </w:rPr>
            </w:pPr>
          </w:p>
        </w:tc>
      </w:tr>
      <w:tr w:rsidR="00790CBD" w:rsidRPr="00256962" w14:paraId="42F57842" w14:textId="77777777" w:rsidTr="00750A92">
        <w:trPr>
          <w:cantSplit/>
          <w:trHeight w:hRule="exact" w:val="288"/>
        </w:trPr>
        <w:tc>
          <w:tcPr>
            <w:tcW w:w="4680" w:type="dxa"/>
            <w:tcBorders>
              <w:top w:val="nil"/>
              <w:left w:val="nil"/>
              <w:bottom w:val="nil"/>
            </w:tcBorders>
            <w:shd w:val="clear" w:color="auto" w:fill="auto"/>
            <w:vAlign w:val="bottom"/>
            <w:hideMark/>
          </w:tcPr>
          <w:p w14:paraId="1FE61E1A" w14:textId="77777777" w:rsidR="00790CBD" w:rsidRPr="00256962" w:rsidRDefault="00790CBD" w:rsidP="00991163">
            <w:pPr>
              <w:jc w:val="both"/>
              <w:rPr>
                <w:rFonts w:ascii="Arial" w:hAnsi="Arial" w:cs="Arial"/>
                <w:color w:val="000000"/>
                <w:sz w:val="16"/>
                <w:szCs w:val="16"/>
              </w:rPr>
            </w:pPr>
          </w:p>
        </w:tc>
        <w:tc>
          <w:tcPr>
            <w:tcW w:w="270" w:type="dxa"/>
            <w:vMerge/>
            <w:tcBorders>
              <w:left w:val="nil"/>
              <w:right w:val="single" w:sz="8" w:space="0" w:color="auto"/>
            </w:tcBorders>
            <w:vAlign w:val="center"/>
            <w:hideMark/>
          </w:tcPr>
          <w:p w14:paraId="5A1D90AE" w14:textId="77777777" w:rsidR="00790CBD" w:rsidRPr="00256962" w:rsidRDefault="00790CBD" w:rsidP="00DE7E1D">
            <w:pPr>
              <w:rPr>
                <w:color w:val="000000"/>
              </w:rPr>
            </w:pPr>
          </w:p>
        </w:tc>
        <w:tc>
          <w:tcPr>
            <w:tcW w:w="4770" w:type="dxa"/>
            <w:tcBorders>
              <w:top w:val="single" w:sz="4" w:space="0" w:color="auto"/>
              <w:left w:val="nil"/>
              <w:bottom w:val="nil"/>
              <w:right w:val="single" w:sz="8" w:space="0" w:color="auto"/>
            </w:tcBorders>
            <w:shd w:val="clear" w:color="auto" w:fill="auto"/>
            <w:hideMark/>
          </w:tcPr>
          <w:p w14:paraId="3B4436C2" w14:textId="77777777" w:rsidR="00790CBD" w:rsidRPr="00256962" w:rsidRDefault="00790CBD" w:rsidP="00DE7E1D">
            <w:pPr>
              <w:rPr>
                <w:rFonts w:ascii="Arial" w:hAnsi="Arial" w:cs="Arial"/>
                <w:color w:val="000000"/>
                <w:sz w:val="16"/>
                <w:szCs w:val="16"/>
              </w:rPr>
            </w:pPr>
            <w:r w:rsidRPr="00256962">
              <w:rPr>
                <w:rFonts w:ascii="Arial" w:hAnsi="Arial" w:cs="Arial"/>
                <w:color w:val="000000"/>
                <w:sz w:val="16"/>
                <w:szCs w:val="16"/>
              </w:rPr>
              <w:t>Signature</w:t>
            </w:r>
            <w:r>
              <w:rPr>
                <w:rFonts w:ascii="Arial" w:hAnsi="Arial" w:cs="Arial"/>
                <w:color w:val="000000"/>
                <w:sz w:val="16"/>
                <w:szCs w:val="16"/>
              </w:rPr>
              <w:t>:</w:t>
            </w:r>
          </w:p>
        </w:tc>
      </w:tr>
      <w:tr w:rsidR="00790CBD" w:rsidRPr="00256962" w14:paraId="62A611E6" w14:textId="77777777" w:rsidTr="00750A92">
        <w:trPr>
          <w:trHeight w:val="300"/>
        </w:trPr>
        <w:tc>
          <w:tcPr>
            <w:tcW w:w="4680" w:type="dxa"/>
            <w:tcBorders>
              <w:top w:val="nil"/>
              <w:left w:val="nil"/>
              <w:bottom w:val="nil"/>
            </w:tcBorders>
            <w:shd w:val="clear" w:color="auto" w:fill="auto"/>
            <w:vAlign w:val="bottom"/>
            <w:hideMark/>
          </w:tcPr>
          <w:p w14:paraId="5E135643" w14:textId="77777777" w:rsidR="00790CBD" w:rsidRPr="00256962" w:rsidRDefault="00790CBD" w:rsidP="00991163">
            <w:pPr>
              <w:jc w:val="both"/>
              <w:rPr>
                <w:rFonts w:ascii="Arial" w:hAnsi="Arial" w:cs="Arial"/>
                <w:color w:val="000000"/>
              </w:rPr>
            </w:pPr>
          </w:p>
        </w:tc>
        <w:tc>
          <w:tcPr>
            <w:tcW w:w="270" w:type="dxa"/>
            <w:vMerge/>
            <w:tcBorders>
              <w:left w:val="nil"/>
              <w:bottom w:val="nil"/>
              <w:right w:val="single" w:sz="8" w:space="0" w:color="auto"/>
            </w:tcBorders>
            <w:vAlign w:val="center"/>
            <w:hideMark/>
          </w:tcPr>
          <w:p w14:paraId="26E143D3" w14:textId="77777777" w:rsidR="00790CBD" w:rsidRPr="00256962" w:rsidRDefault="00790CBD" w:rsidP="00DE7E1D">
            <w:pPr>
              <w:rPr>
                <w:color w:val="000000"/>
              </w:rPr>
            </w:pPr>
          </w:p>
        </w:tc>
        <w:tc>
          <w:tcPr>
            <w:tcW w:w="4770" w:type="dxa"/>
            <w:tcBorders>
              <w:top w:val="nil"/>
              <w:left w:val="nil"/>
              <w:bottom w:val="single" w:sz="8" w:space="0" w:color="auto"/>
              <w:right w:val="single" w:sz="8" w:space="0" w:color="auto"/>
            </w:tcBorders>
            <w:shd w:val="clear" w:color="auto" w:fill="auto"/>
            <w:hideMark/>
          </w:tcPr>
          <w:p w14:paraId="2AF3B651" w14:textId="45EA2B38" w:rsidR="00790CBD" w:rsidRPr="00256962" w:rsidRDefault="001A517F" w:rsidP="00DE7E1D">
            <w:pPr>
              <w:rPr>
                <w:rFonts w:ascii="Arial" w:hAnsi="Arial" w:cs="Arial"/>
                <w:color w:val="000000"/>
              </w:rPr>
            </w:pPr>
            <w:r w:rsidRPr="00A25318">
              <w:rPr>
                <w:rFonts w:ascii="Arial" w:hAnsi="Arial" w:cs="Arial"/>
                <w:i/>
                <w:sz w:val="18"/>
              </w:rPr>
              <w:t>SAMPLE</w:t>
            </w:r>
          </w:p>
        </w:tc>
      </w:tr>
      <w:tr w:rsidR="00790CBD" w:rsidRPr="00256962" w14:paraId="1A878F1F" w14:textId="77777777" w:rsidTr="00CD6C5C">
        <w:trPr>
          <w:trHeight w:val="288"/>
        </w:trPr>
        <w:tc>
          <w:tcPr>
            <w:tcW w:w="4680" w:type="dxa"/>
            <w:tcBorders>
              <w:top w:val="nil"/>
              <w:left w:val="nil"/>
              <w:bottom w:val="nil"/>
              <w:right w:val="nil"/>
            </w:tcBorders>
            <w:shd w:val="clear" w:color="auto" w:fill="auto"/>
            <w:noWrap/>
            <w:vAlign w:val="bottom"/>
            <w:hideMark/>
          </w:tcPr>
          <w:p w14:paraId="26F39009" w14:textId="77777777" w:rsidR="00790CBD" w:rsidRPr="00256962" w:rsidRDefault="00790CBD" w:rsidP="00991163">
            <w:pPr>
              <w:rPr>
                <w:rFonts w:ascii="Calibri" w:hAnsi="Calibri" w:cs="Calibri"/>
                <w:color w:val="000000"/>
                <w:sz w:val="22"/>
                <w:szCs w:val="22"/>
              </w:rPr>
            </w:pPr>
          </w:p>
        </w:tc>
        <w:tc>
          <w:tcPr>
            <w:tcW w:w="270" w:type="dxa"/>
            <w:tcBorders>
              <w:top w:val="nil"/>
              <w:left w:val="nil"/>
              <w:bottom w:val="nil"/>
              <w:right w:val="nil"/>
            </w:tcBorders>
            <w:shd w:val="clear" w:color="auto" w:fill="auto"/>
            <w:noWrap/>
            <w:vAlign w:val="bottom"/>
            <w:hideMark/>
          </w:tcPr>
          <w:p w14:paraId="68E97B64" w14:textId="77777777" w:rsidR="00790CBD" w:rsidRPr="00256962" w:rsidRDefault="00790CBD" w:rsidP="00DE7E1D">
            <w:pPr>
              <w:rPr>
                <w:rFonts w:ascii="Calibri" w:hAnsi="Calibri" w:cs="Calibri"/>
                <w:color w:val="000000"/>
                <w:sz w:val="22"/>
                <w:szCs w:val="22"/>
              </w:rPr>
            </w:pPr>
          </w:p>
        </w:tc>
        <w:tc>
          <w:tcPr>
            <w:tcW w:w="4770" w:type="dxa"/>
            <w:tcBorders>
              <w:top w:val="nil"/>
              <w:left w:val="single" w:sz="8" w:space="0" w:color="auto"/>
              <w:bottom w:val="single" w:sz="8" w:space="0" w:color="auto"/>
              <w:right w:val="single" w:sz="8" w:space="0" w:color="auto"/>
            </w:tcBorders>
            <w:shd w:val="clear" w:color="auto" w:fill="auto"/>
            <w:hideMark/>
          </w:tcPr>
          <w:p w14:paraId="602F882A" w14:textId="17D7F8C4" w:rsidR="00790CBD" w:rsidRPr="00256962" w:rsidRDefault="00790CBD" w:rsidP="00DE7E1D">
            <w:pPr>
              <w:jc w:val="both"/>
              <w:rPr>
                <w:rFonts w:ascii="Arial" w:hAnsi="Arial" w:cs="Arial"/>
                <w:color w:val="000000"/>
                <w:sz w:val="16"/>
                <w:szCs w:val="16"/>
              </w:rPr>
            </w:pPr>
            <w:r>
              <w:rPr>
                <w:rFonts w:ascii="Arial" w:hAnsi="Arial" w:cs="Arial"/>
                <w:color w:val="000000"/>
                <w:sz w:val="16"/>
                <w:szCs w:val="16"/>
              </w:rPr>
              <w:t>Date of Signature:</w:t>
            </w:r>
          </w:p>
        </w:tc>
      </w:tr>
      <w:tr w:rsidR="00790CBD" w:rsidRPr="00256962" w14:paraId="22D4D5B1" w14:textId="77777777" w:rsidTr="00CD6C5C">
        <w:trPr>
          <w:trHeight w:val="288"/>
        </w:trPr>
        <w:tc>
          <w:tcPr>
            <w:tcW w:w="4680" w:type="dxa"/>
            <w:tcBorders>
              <w:top w:val="nil"/>
              <w:left w:val="nil"/>
              <w:bottom w:val="nil"/>
              <w:right w:val="nil"/>
            </w:tcBorders>
            <w:shd w:val="clear" w:color="auto" w:fill="auto"/>
            <w:noWrap/>
            <w:vAlign w:val="bottom"/>
          </w:tcPr>
          <w:p w14:paraId="5B3EFF9F" w14:textId="77777777" w:rsidR="00790CBD" w:rsidRPr="00256962" w:rsidRDefault="00790CBD" w:rsidP="00991163">
            <w:pPr>
              <w:rPr>
                <w:rFonts w:ascii="Calibri" w:hAnsi="Calibri" w:cs="Calibri"/>
                <w:color w:val="000000"/>
                <w:sz w:val="22"/>
                <w:szCs w:val="22"/>
              </w:rPr>
            </w:pPr>
            <w:bookmarkStart w:id="2" w:name="Text17" w:colFirst="0" w:colLast="0"/>
          </w:p>
        </w:tc>
        <w:tc>
          <w:tcPr>
            <w:tcW w:w="270" w:type="dxa"/>
            <w:tcBorders>
              <w:top w:val="nil"/>
              <w:left w:val="nil"/>
              <w:bottom w:val="nil"/>
              <w:right w:val="nil"/>
            </w:tcBorders>
            <w:shd w:val="clear" w:color="auto" w:fill="auto"/>
            <w:noWrap/>
            <w:vAlign w:val="bottom"/>
            <w:hideMark/>
          </w:tcPr>
          <w:p w14:paraId="1AE163DC" w14:textId="77777777" w:rsidR="00790CBD" w:rsidRPr="00256962" w:rsidRDefault="00790CBD" w:rsidP="00DE7E1D">
            <w:pPr>
              <w:rPr>
                <w:rFonts w:ascii="Calibri" w:hAnsi="Calibri" w:cs="Calibri"/>
                <w:color w:val="000000"/>
                <w:sz w:val="22"/>
                <w:szCs w:val="22"/>
              </w:rPr>
            </w:pPr>
          </w:p>
        </w:tc>
        <w:tc>
          <w:tcPr>
            <w:tcW w:w="4770" w:type="dxa"/>
            <w:tcBorders>
              <w:top w:val="single" w:sz="8" w:space="0" w:color="auto"/>
              <w:left w:val="single" w:sz="8" w:space="0" w:color="auto"/>
              <w:bottom w:val="single" w:sz="4" w:space="0" w:color="auto"/>
              <w:right w:val="single" w:sz="8" w:space="0" w:color="auto"/>
            </w:tcBorders>
            <w:shd w:val="clear" w:color="auto" w:fill="auto"/>
            <w:hideMark/>
          </w:tcPr>
          <w:p w14:paraId="3F6030D0" w14:textId="7F49B39E" w:rsidR="000B3AD9" w:rsidRDefault="000B3AD9" w:rsidP="000B3AD9">
            <w:pPr>
              <w:rPr>
                <w:rFonts w:ascii="Arial" w:hAnsi="Arial" w:cs="Arial"/>
                <w:color w:val="1F497D"/>
              </w:rPr>
            </w:pPr>
            <w:r>
              <w:rPr>
                <w:rFonts w:ascii="Arial" w:hAnsi="Arial" w:cs="Arial"/>
                <w:color w:val="000000"/>
                <w:sz w:val="16"/>
                <w:szCs w:val="16"/>
              </w:rPr>
              <w:t xml:space="preserve">Email: </w:t>
            </w:r>
            <w:hyperlink r:id="rId8" w:history="1"/>
            <w:r w:rsidR="005060E6">
              <w:rPr>
                <w:rStyle w:val="Hyperlink"/>
                <w:rFonts w:ascii="Arial" w:hAnsi="Arial" w:cs="Arial"/>
                <w:color w:val="000000" w:themeColor="text1"/>
                <w:sz w:val="18"/>
                <w:szCs w:val="18"/>
                <w:u w:val="none"/>
              </w:rPr>
              <w:t xml:space="preserve"> </w:t>
            </w:r>
            <w:r w:rsidRPr="000B3AD9">
              <w:rPr>
                <w:rFonts w:ascii="Arial" w:hAnsi="Arial" w:cs="Arial"/>
                <w:color w:val="000000" w:themeColor="text1"/>
              </w:rPr>
              <w:t xml:space="preserve"> </w:t>
            </w:r>
          </w:p>
          <w:p w14:paraId="53C0B461" w14:textId="5003EB73" w:rsidR="00790CBD" w:rsidRPr="00256962" w:rsidRDefault="00790CBD" w:rsidP="000B3AD9">
            <w:pPr>
              <w:rPr>
                <w:rFonts w:ascii="Arial" w:hAnsi="Arial" w:cs="Arial"/>
                <w:color w:val="000000"/>
                <w:sz w:val="16"/>
                <w:szCs w:val="16"/>
              </w:rPr>
            </w:pPr>
            <w:r w:rsidRPr="00256962">
              <w:rPr>
                <w:rFonts w:ascii="Arial" w:hAnsi="Arial" w:cs="Arial"/>
                <w:color w:val="000000"/>
                <w:sz w:val="16"/>
                <w:szCs w:val="16"/>
              </w:rPr>
              <w:t>Phone</w:t>
            </w:r>
            <w:r>
              <w:rPr>
                <w:rFonts w:ascii="Arial" w:hAnsi="Arial" w:cs="Arial"/>
                <w:color w:val="000000"/>
                <w:sz w:val="16"/>
                <w:szCs w:val="16"/>
              </w:rPr>
              <w:t xml:space="preserve">: </w:t>
            </w:r>
            <w:r w:rsidR="005060E6">
              <w:rPr>
                <w:rFonts w:ascii="Arial" w:hAnsi="Arial" w:cs="Arial"/>
                <w:sz w:val="18"/>
                <w:szCs w:val="18"/>
              </w:rPr>
              <w:t xml:space="preserve"> </w:t>
            </w:r>
            <w:r w:rsidR="000B3AD9" w:rsidRPr="000B3AD9">
              <w:rPr>
                <w:rFonts w:ascii="Arial" w:hAnsi="Arial" w:cs="Arial"/>
                <w:color w:val="000000" w:themeColor="text1"/>
              </w:rPr>
              <w:t xml:space="preserve"> </w:t>
            </w:r>
          </w:p>
        </w:tc>
      </w:tr>
    </w:tbl>
    <w:bookmarkEnd w:id="2"/>
    <w:p w14:paraId="4FD2C84A" w14:textId="120AC201" w:rsidR="00CD5556" w:rsidRPr="007F329C" w:rsidRDefault="00DE7E1D" w:rsidP="005060E6">
      <w:pPr>
        <w:spacing w:after="160" w:line="259" w:lineRule="auto"/>
      </w:pPr>
      <w:r w:rsidRPr="00D01488">
        <w:rPr>
          <w:rFonts w:ascii="Arial" w:hAnsi="Arial" w:cs="Arial"/>
          <w:sz w:val="17"/>
          <w:szCs w:val="17"/>
        </w:rPr>
        <w:t xml:space="preserve"> </w:t>
      </w:r>
    </w:p>
    <w:sectPr w:rsidR="00CD5556" w:rsidRPr="007F329C" w:rsidSect="00BD6D13">
      <w:footerReference w:type="default" r:id="rId9"/>
      <w:pgSz w:w="12240" w:h="15840" w:code="1"/>
      <w:pgMar w:top="720" w:right="1008" w:bottom="57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30CE" w14:textId="77777777" w:rsidR="008C2983" w:rsidRDefault="008C2983" w:rsidP="00DE7E1D">
      <w:r>
        <w:separator/>
      </w:r>
    </w:p>
  </w:endnote>
  <w:endnote w:type="continuationSeparator" w:id="0">
    <w:p w14:paraId="34899112" w14:textId="77777777" w:rsidR="008C2983" w:rsidRDefault="008C2983" w:rsidP="00DE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86351"/>
      <w:docPartObj>
        <w:docPartGallery w:val="Page Numbers (Bottom of Page)"/>
        <w:docPartUnique/>
      </w:docPartObj>
    </w:sdtPr>
    <w:sdtEndPr>
      <w:rPr>
        <w:noProof/>
      </w:rPr>
    </w:sdtEndPr>
    <w:sdtContent>
      <w:p w14:paraId="297C5B00" w14:textId="26F8920D" w:rsidR="008C2983" w:rsidRDefault="008C2983" w:rsidP="00A24803">
        <w:pPr>
          <w:pStyle w:val="Footer"/>
          <w:jc w:val="center"/>
        </w:pPr>
        <w:r>
          <w:fldChar w:fldCharType="begin"/>
        </w:r>
        <w:r>
          <w:instrText xml:space="preserve"> PAGE   \* MERGEFORMAT </w:instrText>
        </w:r>
        <w:r>
          <w:fldChar w:fldCharType="separate"/>
        </w:r>
        <w:r w:rsidR="00750A92">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E354" w14:textId="77777777" w:rsidR="008C2983" w:rsidRDefault="008C2983" w:rsidP="00DE7E1D">
      <w:r>
        <w:separator/>
      </w:r>
    </w:p>
  </w:footnote>
  <w:footnote w:type="continuationSeparator" w:id="0">
    <w:p w14:paraId="66FEBD20" w14:textId="77777777" w:rsidR="008C2983" w:rsidRDefault="008C2983" w:rsidP="00DE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3BE"/>
    <w:multiLevelType w:val="hybridMultilevel"/>
    <w:tmpl w:val="6C1CCE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167D4D"/>
    <w:multiLevelType w:val="multilevel"/>
    <w:tmpl w:val="A0E8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00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85D16"/>
    <w:multiLevelType w:val="hybridMultilevel"/>
    <w:tmpl w:val="C0C2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744D6"/>
    <w:multiLevelType w:val="hybridMultilevel"/>
    <w:tmpl w:val="EEC0EFEA"/>
    <w:lvl w:ilvl="0" w:tplc="7286E1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F3AE8"/>
    <w:multiLevelType w:val="hybridMultilevel"/>
    <w:tmpl w:val="196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3CCA"/>
    <w:multiLevelType w:val="hybridMultilevel"/>
    <w:tmpl w:val="9914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5443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9122E"/>
    <w:multiLevelType w:val="hybridMultilevel"/>
    <w:tmpl w:val="3DD0C2BA"/>
    <w:lvl w:ilvl="0" w:tplc="8626F16C">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3" w15:restartNumberingAfterBreak="0">
    <w:nsid w:val="32DD03C1"/>
    <w:multiLevelType w:val="hybridMultilevel"/>
    <w:tmpl w:val="02F02224"/>
    <w:lvl w:ilvl="0" w:tplc="BFF4AA2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714471B"/>
    <w:multiLevelType w:val="hybridMultilevel"/>
    <w:tmpl w:val="37646944"/>
    <w:lvl w:ilvl="0" w:tplc="E7461410">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43890"/>
    <w:multiLevelType w:val="hybridMultilevel"/>
    <w:tmpl w:val="520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6014D"/>
    <w:multiLevelType w:val="singleLevel"/>
    <w:tmpl w:val="A28675A8"/>
    <w:lvl w:ilvl="0">
      <w:start w:val="4"/>
      <w:numFmt w:val="decimal"/>
      <w:lvlText w:val="%1."/>
      <w:lvlJc w:val="left"/>
      <w:pPr>
        <w:tabs>
          <w:tab w:val="num" w:pos="720"/>
        </w:tabs>
        <w:ind w:left="720" w:hanging="360"/>
      </w:pPr>
      <w:rPr>
        <w:rFonts w:hint="default"/>
      </w:rPr>
    </w:lvl>
  </w:abstractNum>
  <w:abstractNum w:abstractNumId="20" w15:restartNumberingAfterBreak="0">
    <w:nsid w:val="4C69195C"/>
    <w:multiLevelType w:val="hybridMultilevel"/>
    <w:tmpl w:val="2272BE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3A1975"/>
    <w:multiLevelType w:val="hybridMultilevel"/>
    <w:tmpl w:val="2F1CC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4DE073A"/>
    <w:multiLevelType w:val="hybridMultilevel"/>
    <w:tmpl w:val="B380BD1A"/>
    <w:lvl w:ilvl="0" w:tplc="1D6E4884">
      <w:start w:val="1"/>
      <w:numFmt w:val="decimal"/>
      <w:lvlText w:val="%1."/>
      <w:lvlJc w:val="left"/>
      <w:pPr>
        <w:tabs>
          <w:tab w:val="num" w:pos="720"/>
        </w:tabs>
        <w:ind w:left="720" w:hanging="360"/>
      </w:pPr>
      <w:rPr>
        <w:rFonts w:ascii="Arial" w:hAnsi="Arial" w:cs="Arial" w:hint="default"/>
        <w:sz w:val="17"/>
        <w:szCs w:val="17"/>
      </w:rPr>
    </w:lvl>
    <w:lvl w:ilvl="1" w:tplc="B91E4838">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4" w15:restartNumberingAfterBreak="0">
    <w:nsid w:val="586738CE"/>
    <w:multiLevelType w:val="hybridMultilevel"/>
    <w:tmpl w:val="997489F6"/>
    <w:lvl w:ilvl="0" w:tplc="1CC2C2E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9B43C1"/>
    <w:multiLevelType w:val="hybridMultilevel"/>
    <w:tmpl w:val="2F96E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CE6D1F"/>
    <w:multiLevelType w:val="hybridMultilevel"/>
    <w:tmpl w:val="D02CB010"/>
    <w:lvl w:ilvl="0" w:tplc="5510D2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11EE0"/>
    <w:multiLevelType w:val="hybridMultilevel"/>
    <w:tmpl w:val="6D5009C8"/>
    <w:lvl w:ilvl="0" w:tplc="516276C2">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7DD81A1B"/>
    <w:multiLevelType w:val="hybridMultilevel"/>
    <w:tmpl w:val="4D4E0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9"/>
  </w:num>
  <w:num w:numId="3">
    <w:abstractNumId w:val="28"/>
  </w:num>
  <w:num w:numId="4">
    <w:abstractNumId w:val="29"/>
  </w:num>
  <w:num w:numId="5">
    <w:abstractNumId w:val="9"/>
  </w:num>
  <w:num w:numId="6">
    <w:abstractNumId w:val="4"/>
  </w:num>
  <w:num w:numId="7">
    <w:abstractNumId w:val="2"/>
  </w:num>
  <w:num w:numId="8">
    <w:abstractNumId w:val="18"/>
  </w:num>
  <w:num w:numId="9">
    <w:abstractNumId w:val="0"/>
  </w:num>
  <w:num w:numId="10">
    <w:abstractNumId w:val="2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30"/>
  </w:num>
  <w:num w:numId="15">
    <w:abstractNumId w:val="32"/>
  </w:num>
  <w:num w:numId="16">
    <w:abstractNumId w:val="22"/>
  </w:num>
  <w:num w:numId="17">
    <w:abstractNumId w:val="16"/>
  </w:num>
  <w:num w:numId="18">
    <w:abstractNumId w:val="31"/>
  </w:num>
  <w:num w:numId="19">
    <w:abstractNumId w:val="1"/>
  </w:num>
  <w:num w:numId="20">
    <w:abstractNumId w:val="11"/>
  </w:num>
  <w:num w:numId="21">
    <w:abstractNumId w:val="27"/>
  </w:num>
  <w:num w:numId="22">
    <w:abstractNumId w:val="3"/>
  </w:num>
  <w:num w:numId="23">
    <w:abstractNumId w:val="14"/>
  </w:num>
  <w:num w:numId="24">
    <w:abstractNumId w:val="26"/>
  </w:num>
  <w:num w:numId="25">
    <w:abstractNumId w:val="2"/>
  </w:num>
  <w:num w:numId="26">
    <w:abstractNumId w:val="10"/>
  </w:num>
  <w:num w:numId="27">
    <w:abstractNumId w:val="15"/>
  </w:num>
  <w:num w:numId="28">
    <w:abstractNumId w:val="5"/>
  </w:num>
  <w:num w:numId="29">
    <w:abstractNumId w:val="20"/>
  </w:num>
  <w:num w:numId="30">
    <w:abstractNumId w:val="25"/>
  </w:num>
  <w:num w:numId="31">
    <w:abstractNumId w:va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0F"/>
    <w:rsid w:val="0001595A"/>
    <w:rsid w:val="00017B74"/>
    <w:rsid w:val="0002300A"/>
    <w:rsid w:val="000266EA"/>
    <w:rsid w:val="00046355"/>
    <w:rsid w:val="00046E88"/>
    <w:rsid w:val="00053C32"/>
    <w:rsid w:val="00061308"/>
    <w:rsid w:val="00071BB8"/>
    <w:rsid w:val="0007659E"/>
    <w:rsid w:val="000A7635"/>
    <w:rsid w:val="000B198E"/>
    <w:rsid w:val="000B3AD9"/>
    <w:rsid w:val="000C242A"/>
    <w:rsid w:val="000D0F70"/>
    <w:rsid w:val="000E6597"/>
    <w:rsid w:val="00104D3B"/>
    <w:rsid w:val="001078F1"/>
    <w:rsid w:val="0011267A"/>
    <w:rsid w:val="0011412D"/>
    <w:rsid w:val="00151092"/>
    <w:rsid w:val="00154284"/>
    <w:rsid w:val="00160D73"/>
    <w:rsid w:val="00166D71"/>
    <w:rsid w:val="00170C82"/>
    <w:rsid w:val="0017554F"/>
    <w:rsid w:val="0017579C"/>
    <w:rsid w:val="00181607"/>
    <w:rsid w:val="00191315"/>
    <w:rsid w:val="00196665"/>
    <w:rsid w:val="001A517F"/>
    <w:rsid w:val="001B6602"/>
    <w:rsid w:val="001D5DD5"/>
    <w:rsid w:val="00211AA5"/>
    <w:rsid w:val="002173D7"/>
    <w:rsid w:val="00217864"/>
    <w:rsid w:val="00217E5B"/>
    <w:rsid w:val="00227B3A"/>
    <w:rsid w:val="002476FE"/>
    <w:rsid w:val="0025099E"/>
    <w:rsid w:val="002604B9"/>
    <w:rsid w:val="00264EC3"/>
    <w:rsid w:val="00266195"/>
    <w:rsid w:val="00274469"/>
    <w:rsid w:val="002A1548"/>
    <w:rsid w:val="002A34B8"/>
    <w:rsid w:val="002A4121"/>
    <w:rsid w:val="002B2A6B"/>
    <w:rsid w:val="002B6069"/>
    <w:rsid w:val="002C7803"/>
    <w:rsid w:val="002D570E"/>
    <w:rsid w:val="002E40A5"/>
    <w:rsid w:val="002F189D"/>
    <w:rsid w:val="002F5623"/>
    <w:rsid w:val="00302AA3"/>
    <w:rsid w:val="00303093"/>
    <w:rsid w:val="00321BCF"/>
    <w:rsid w:val="00342E11"/>
    <w:rsid w:val="00344702"/>
    <w:rsid w:val="00350B4B"/>
    <w:rsid w:val="00354EE6"/>
    <w:rsid w:val="003621DC"/>
    <w:rsid w:val="00371DF2"/>
    <w:rsid w:val="00371E12"/>
    <w:rsid w:val="00385790"/>
    <w:rsid w:val="003A2AC8"/>
    <w:rsid w:val="003A7EE2"/>
    <w:rsid w:val="003B0BDA"/>
    <w:rsid w:val="003D3415"/>
    <w:rsid w:val="003D43A1"/>
    <w:rsid w:val="003D704A"/>
    <w:rsid w:val="003E6C43"/>
    <w:rsid w:val="00414D4A"/>
    <w:rsid w:val="00422447"/>
    <w:rsid w:val="004264E8"/>
    <w:rsid w:val="00443A41"/>
    <w:rsid w:val="004454B7"/>
    <w:rsid w:val="00447741"/>
    <w:rsid w:val="00466C1B"/>
    <w:rsid w:val="004B3888"/>
    <w:rsid w:val="004B78B0"/>
    <w:rsid w:val="004C6101"/>
    <w:rsid w:val="004D5459"/>
    <w:rsid w:val="004D5F99"/>
    <w:rsid w:val="004E409E"/>
    <w:rsid w:val="004E4538"/>
    <w:rsid w:val="004E71EF"/>
    <w:rsid w:val="004E7A1B"/>
    <w:rsid w:val="004F3847"/>
    <w:rsid w:val="004F609F"/>
    <w:rsid w:val="005060E6"/>
    <w:rsid w:val="0051421B"/>
    <w:rsid w:val="00516D5B"/>
    <w:rsid w:val="0053362F"/>
    <w:rsid w:val="00541545"/>
    <w:rsid w:val="0054179B"/>
    <w:rsid w:val="00554FCB"/>
    <w:rsid w:val="00567766"/>
    <w:rsid w:val="0057460D"/>
    <w:rsid w:val="0058345B"/>
    <w:rsid w:val="0059540D"/>
    <w:rsid w:val="00597D24"/>
    <w:rsid w:val="005B0FBC"/>
    <w:rsid w:val="005B11E4"/>
    <w:rsid w:val="005B1AE5"/>
    <w:rsid w:val="005D188F"/>
    <w:rsid w:val="005D67D4"/>
    <w:rsid w:val="005E0C47"/>
    <w:rsid w:val="0062480E"/>
    <w:rsid w:val="0063073A"/>
    <w:rsid w:val="00630EFC"/>
    <w:rsid w:val="00632E7E"/>
    <w:rsid w:val="00642492"/>
    <w:rsid w:val="006714D0"/>
    <w:rsid w:val="0067583F"/>
    <w:rsid w:val="00693A47"/>
    <w:rsid w:val="006A56BD"/>
    <w:rsid w:val="006B6DC1"/>
    <w:rsid w:val="006B7233"/>
    <w:rsid w:val="006C10D5"/>
    <w:rsid w:val="006C439D"/>
    <w:rsid w:val="006E19DC"/>
    <w:rsid w:val="006F21E5"/>
    <w:rsid w:val="006F33B7"/>
    <w:rsid w:val="006F572C"/>
    <w:rsid w:val="006F5DE6"/>
    <w:rsid w:val="00711EC1"/>
    <w:rsid w:val="007301C6"/>
    <w:rsid w:val="00750A92"/>
    <w:rsid w:val="00757BCF"/>
    <w:rsid w:val="007614E7"/>
    <w:rsid w:val="00762976"/>
    <w:rsid w:val="00771E5A"/>
    <w:rsid w:val="007764FA"/>
    <w:rsid w:val="00776A7A"/>
    <w:rsid w:val="00790CBD"/>
    <w:rsid w:val="00793102"/>
    <w:rsid w:val="00793AD8"/>
    <w:rsid w:val="007B2837"/>
    <w:rsid w:val="007B361D"/>
    <w:rsid w:val="007B72D6"/>
    <w:rsid w:val="007B76A7"/>
    <w:rsid w:val="007C0699"/>
    <w:rsid w:val="007C3FA8"/>
    <w:rsid w:val="007C4B3B"/>
    <w:rsid w:val="007C6214"/>
    <w:rsid w:val="007E2FF0"/>
    <w:rsid w:val="007F329C"/>
    <w:rsid w:val="00810A50"/>
    <w:rsid w:val="00813658"/>
    <w:rsid w:val="008154DD"/>
    <w:rsid w:val="008439DE"/>
    <w:rsid w:val="008502F7"/>
    <w:rsid w:val="00861C4B"/>
    <w:rsid w:val="008666A0"/>
    <w:rsid w:val="0087692F"/>
    <w:rsid w:val="00880E31"/>
    <w:rsid w:val="00896870"/>
    <w:rsid w:val="0089733F"/>
    <w:rsid w:val="008B106C"/>
    <w:rsid w:val="008B13F5"/>
    <w:rsid w:val="008B1CC5"/>
    <w:rsid w:val="008C2983"/>
    <w:rsid w:val="008D50A0"/>
    <w:rsid w:val="008D63A6"/>
    <w:rsid w:val="008E1E0F"/>
    <w:rsid w:val="008E5E36"/>
    <w:rsid w:val="008F0559"/>
    <w:rsid w:val="00906582"/>
    <w:rsid w:val="0091652F"/>
    <w:rsid w:val="00917445"/>
    <w:rsid w:val="00920B31"/>
    <w:rsid w:val="00932271"/>
    <w:rsid w:val="009459CC"/>
    <w:rsid w:val="00950E0E"/>
    <w:rsid w:val="00951141"/>
    <w:rsid w:val="00980F4D"/>
    <w:rsid w:val="00991163"/>
    <w:rsid w:val="0099200E"/>
    <w:rsid w:val="009B326B"/>
    <w:rsid w:val="009B6D65"/>
    <w:rsid w:val="009C2E84"/>
    <w:rsid w:val="009C7295"/>
    <w:rsid w:val="009D11B5"/>
    <w:rsid w:val="009D1313"/>
    <w:rsid w:val="009F273F"/>
    <w:rsid w:val="009F4C49"/>
    <w:rsid w:val="009F689D"/>
    <w:rsid w:val="00A06A14"/>
    <w:rsid w:val="00A17BDC"/>
    <w:rsid w:val="00A24803"/>
    <w:rsid w:val="00A42227"/>
    <w:rsid w:val="00A56D0F"/>
    <w:rsid w:val="00A62CCF"/>
    <w:rsid w:val="00A83FB5"/>
    <w:rsid w:val="00A8646B"/>
    <w:rsid w:val="00AB043F"/>
    <w:rsid w:val="00AB16A1"/>
    <w:rsid w:val="00AC00DE"/>
    <w:rsid w:val="00AC16F9"/>
    <w:rsid w:val="00AC3B4E"/>
    <w:rsid w:val="00AC45C3"/>
    <w:rsid w:val="00AC62F9"/>
    <w:rsid w:val="00AD2D91"/>
    <w:rsid w:val="00AD4DF8"/>
    <w:rsid w:val="00AD6D59"/>
    <w:rsid w:val="00AE1895"/>
    <w:rsid w:val="00AE5B9D"/>
    <w:rsid w:val="00B30DBE"/>
    <w:rsid w:val="00B5035E"/>
    <w:rsid w:val="00B50977"/>
    <w:rsid w:val="00B542F8"/>
    <w:rsid w:val="00B573B6"/>
    <w:rsid w:val="00B62295"/>
    <w:rsid w:val="00B62306"/>
    <w:rsid w:val="00BA0613"/>
    <w:rsid w:val="00BA2B1E"/>
    <w:rsid w:val="00BA2BB4"/>
    <w:rsid w:val="00BB03A4"/>
    <w:rsid w:val="00BB5D58"/>
    <w:rsid w:val="00BD4088"/>
    <w:rsid w:val="00BD6D13"/>
    <w:rsid w:val="00BE230D"/>
    <w:rsid w:val="00BE2C24"/>
    <w:rsid w:val="00BE5CCB"/>
    <w:rsid w:val="00BE6DFD"/>
    <w:rsid w:val="00BF0A8D"/>
    <w:rsid w:val="00BF4405"/>
    <w:rsid w:val="00BF5A40"/>
    <w:rsid w:val="00C03546"/>
    <w:rsid w:val="00C041B0"/>
    <w:rsid w:val="00C323F7"/>
    <w:rsid w:val="00C356F1"/>
    <w:rsid w:val="00C360DF"/>
    <w:rsid w:val="00C57FCC"/>
    <w:rsid w:val="00C677AF"/>
    <w:rsid w:val="00C9240F"/>
    <w:rsid w:val="00CA70DB"/>
    <w:rsid w:val="00CB0A4E"/>
    <w:rsid w:val="00CB4CA4"/>
    <w:rsid w:val="00CD14D7"/>
    <w:rsid w:val="00CD2F19"/>
    <w:rsid w:val="00CD5556"/>
    <w:rsid w:val="00CD6C5C"/>
    <w:rsid w:val="00CF0932"/>
    <w:rsid w:val="00D14052"/>
    <w:rsid w:val="00D14960"/>
    <w:rsid w:val="00D2192F"/>
    <w:rsid w:val="00D3243B"/>
    <w:rsid w:val="00D34FA1"/>
    <w:rsid w:val="00D45643"/>
    <w:rsid w:val="00D54AA0"/>
    <w:rsid w:val="00D601CD"/>
    <w:rsid w:val="00D62ACB"/>
    <w:rsid w:val="00D64563"/>
    <w:rsid w:val="00D74053"/>
    <w:rsid w:val="00D75583"/>
    <w:rsid w:val="00D80B63"/>
    <w:rsid w:val="00D81CA1"/>
    <w:rsid w:val="00D84F70"/>
    <w:rsid w:val="00DC70BF"/>
    <w:rsid w:val="00DD4A57"/>
    <w:rsid w:val="00DE0CBD"/>
    <w:rsid w:val="00DE513C"/>
    <w:rsid w:val="00DE7E1D"/>
    <w:rsid w:val="00DF57E0"/>
    <w:rsid w:val="00DF653F"/>
    <w:rsid w:val="00E04A7F"/>
    <w:rsid w:val="00E10035"/>
    <w:rsid w:val="00E17069"/>
    <w:rsid w:val="00E17EC4"/>
    <w:rsid w:val="00E23C91"/>
    <w:rsid w:val="00E31EE6"/>
    <w:rsid w:val="00E32C8B"/>
    <w:rsid w:val="00E43E42"/>
    <w:rsid w:val="00E63175"/>
    <w:rsid w:val="00E67A76"/>
    <w:rsid w:val="00EA1E70"/>
    <w:rsid w:val="00EC11D1"/>
    <w:rsid w:val="00ED2AE6"/>
    <w:rsid w:val="00ED60B7"/>
    <w:rsid w:val="00EE069B"/>
    <w:rsid w:val="00EE1399"/>
    <w:rsid w:val="00EF54DA"/>
    <w:rsid w:val="00F22149"/>
    <w:rsid w:val="00F274F1"/>
    <w:rsid w:val="00F46108"/>
    <w:rsid w:val="00F77349"/>
    <w:rsid w:val="00F86354"/>
    <w:rsid w:val="00F93578"/>
    <w:rsid w:val="00FA6834"/>
    <w:rsid w:val="00FB180C"/>
    <w:rsid w:val="00FB3C13"/>
    <w:rsid w:val="00FD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99A9D2E"/>
  <w15:docId w15:val="{40C60C39-41D4-450B-A547-E863D1B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E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B283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B28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1E0F"/>
    <w:pPr>
      <w:spacing w:before="120"/>
      <w:jc w:val="center"/>
    </w:pPr>
    <w:rPr>
      <w:rFonts w:ascii="Arial" w:hAnsi="Arial"/>
      <w:b/>
      <w:sz w:val="24"/>
    </w:rPr>
  </w:style>
  <w:style w:type="table" w:styleId="TableGrid">
    <w:name w:val="Table Grid"/>
    <w:basedOn w:val="TableNormal"/>
    <w:uiPriority w:val="39"/>
    <w:rsid w:val="008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31"/>
    <w:pPr>
      <w:ind w:left="720"/>
      <w:contextualSpacing/>
    </w:pPr>
  </w:style>
  <w:style w:type="character" w:styleId="Hyperlink">
    <w:name w:val="Hyperlink"/>
    <w:basedOn w:val="DefaultParagraphFont"/>
    <w:uiPriority w:val="99"/>
    <w:unhideWhenUsed/>
    <w:rsid w:val="006714D0"/>
    <w:rPr>
      <w:color w:val="0563C1" w:themeColor="hyperlink"/>
      <w:u w:val="single"/>
    </w:rPr>
  </w:style>
  <w:style w:type="paragraph" w:styleId="BodyText">
    <w:name w:val="Body Text"/>
    <w:basedOn w:val="Normal"/>
    <w:link w:val="BodyTextChar"/>
    <w:semiHidden/>
    <w:rsid w:val="00632E7E"/>
    <w:pPr>
      <w:tabs>
        <w:tab w:val="left" w:pos="864"/>
        <w:tab w:val="left" w:pos="1152"/>
        <w:tab w:val="left" w:pos="7344"/>
      </w:tabs>
      <w:spacing w:before="60" w:line="240" w:lineRule="exact"/>
      <w:jc w:val="both"/>
    </w:pPr>
    <w:rPr>
      <w:rFonts w:ascii="Arial" w:hAnsi="Arial"/>
      <w:sz w:val="18"/>
    </w:rPr>
  </w:style>
  <w:style w:type="character" w:customStyle="1" w:styleId="BodyTextChar">
    <w:name w:val="Body Text Char"/>
    <w:basedOn w:val="DefaultParagraphFont"/>
    <w:link w:val="BodyText"/>
    <w:semiHidden/>
    <w:rsid w:val="00632E7E"/>
    <w:rPr>
      <w:rFonts w:ascii="Arial" w:eastAsia="Times New Roman" w:hAnsi="Arial" w:cs="Times New Roman"/>
      <w:sz w:val="18"/>
      <w:szCs w:val="20"/>
    </w:rPr>
  </w:style>
  <w:style w:type="paragraph" w:styleId="Header">
    <w:name w:val="header"/>
    <w:basedOn w:val="Normal"/>
    <w:link w:val="HeaderChar"/>
    <w:semiHidden/>
    <w:rsid w:val="0054179B"/>
    <w:pPr>
      <w:tabs>
        <w:tab w:val="center" w:pos="4320"/>
        <w:tab w:val="right" w:pos="8640"/>
      </w:tabs>
    </w:pPr>
  </w:style>
  <w:style w:type="character" w:customStyle="1" w:styleId="HeaderChar">
    <w:name w:val="Header Char"/>
    <w:basedOn w:val="DefaultParagraphFont"/>
    <w:link w:val="Header"/>
    <w:semiHidden/>
    <w:rsid w:val="0054179B"/>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6195"/>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7B283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B2837"/>
    <w:rPr>
      <w:sz w:val="16"/>
      <w:szCs w:val="16"/>
    </w:rPr>
  </w:style>
  <w:style w:type="paragraph" w:styleId="CommentText">
    <w:name w:val="annotation text"/>
    <w:basedOn w:val="Normal"/>
    <w:link w:val="CommentTextChar"/>
    <w:uiPriority w:val="99"/>
    <w:semiHidden/>
    <w:unhideWhenUsed/>
    <w:rsid w:val="007B283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B2837"/>
    <w:rPr>
      <w:sz w:val="20"/>
      <w:szCs w:val="20"/>
    </w:rPr>
  </w:style>
  <w:style w:type="paragraph" w:styleId="BalloonText">
    <w:name w:val="Balloon Text"/>
    <w:basedOn w:val="Normal"/>
    <w:link w:val="BalloonTextChar"/>
    <w:uiPriority w:val="99"/>
    <w:semiHidden/>
    <w:unhideWhenUsed/>
    <w:rsid w:val="007B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3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7B2837"/>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4B388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B3888"/>
    <w:rPr>
      <w:rFonts w:ascii="Arial" w:hAnsi="Arial" w:cs="Arial"/>
    </w:rPr>
  </w:style>
  <w:style w:type="paragraph" w:customStyle="1" w:styleId="TableText">
    <w:name w:val="Table Text"/>
    <w:basedOn w:val="Normal"/>
    <w:link w:val="TableTextChar"/>
    <w:uiPriority w:val="99"/>
    <w:rsid w:val="004B3888"/>
    <w:pPr>
      <w:spacing w:before="40" w:after="40"/>
    </w:pPr>
    <w:rPr>
      <w:rFonts w:ascii="Arial" w:eastAsiaTheme="minorHAnsi" w:hAnsi="Arial" w:cs="Arial"/>
      <w:sz w:val="22"/>
      <w:szCs w:val="22"/>
    </w:rPr>
  </w:style>
  <w:style w:type="paragraph" w:styleId="Footer">
    <w:name w:val="footer"/>
    <w:basedOn w:val="Normal"/>
    <w:link w:val="FooterChar"/>
    <w:uiPriority w:val="99"/>
    <w:unhideWhenUsed/>
    <w:rsid w:val="00DE7E1D"/>
    <w:pPr>
      <w:tabs>
        <w:tab w:val="center" w:pos="4680"/>
        <w:tab w:val="right" w:pos="9360"/>
      </w:tabs>
    </w:pPr>
  </w:style>
  <w:style w:type="character" w:customStyle="1" w:styleId="FooterChar">
    <w:name w:val="Footer Char"/>
    <w:basedOn w:val="DefaultParagraphFont"/>
    <w:link w:val="Footer"/>
    <w:uiPriority w:val="99"/>
    <w:rsid w:val="00DE7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1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F21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0484">
      <w:bodyDiv w:val="1"/>
      <w:marLeft w:val="0"/>
      <w:marRight w:val="0"/>
      <w:marTop w:val="0"/>
      <w:marBottom w:val="0"/>
      <w:divBdr>
        <w:top w:val="none" w:sz="0" w:space="0" w:color="auto"/>
        <w:left w:val="none" w:sz="0" w:space="0" w:color="auto"/>
        <w:bottom w:val="none" w:sz="0" w:space="0" w:color="auto"/>
        <w:right w:val="none" w:sz="0" w:space="0" w:color="auto"/>
      </w:divBdr>
    </w:div>
    <w:div w:id="454981535">
      <w:bodyDiv w:val="1"/>
      <w:marLeft w:val="0"/>
      <w:marRight w:val="0"/>
      <w:marTop w:val="0"/>
      <w:marBottom w:val="0"/>
      <w:divBdr>
        <w:top w:val="none" w:sz="0" w:space="0" w:color="auto"/>
        <w:left w:val="none" w:sz="0" w:space="0" w:color="auto"/>
        <w:bottom w:val="none" w:sz="0" w:space="0" w:color="auto"/>
        <w:right w:val="none" w:sz="0" w:space="0" w:color="auto"/>
      </w:divBdr>
    </w:div>
    <w:div w:id="753860784">
      <w:bodyDiv w:val="1"/>
      <w:marLeft w:val="0"/>
      <w:marRight w:val="0"/>
      <w:marTop w:val="0"/>
      <w:marBottom w:val="0"/>
      <w:divBdr>
        <w:top w:val="none" w:sz="0" w:space="0" w:color="auto"/>
        <w:left w:val="none" w:sz="0" w:space="0" w:color="auto"/>
        <w:bottom w:val="none" w:sz="0" w:space="0" w:color="auto"/>
        <w:right w:val="none" w:sz="0" w:space="0" w:color="auto"/>
      </w:divBdr>
    </w:div>
    <w:div w:id="1840077221">
      <w:bodyDiv w:val="1"/>
      <w:marLeft w:val="0"/>
      <w:marRight w:val="0"/>
      <w:marTop w:val="0"/>
      <w:marBottom w:val="0"/>
      <w:divBdr>
        <w:top w:val="none" w:sz="0" w:space="0" w:color="auto"/>
        <w:left w:val="none" w:sz="0" w:space="0" w:color="auto"/>
        <w:bottom w:val="none" w:sz="0" w:space="0" w:color="auto"/>
        <w:right w:val="none" w:sz="0" w:space="0" w:color="auto"/>
      </w:divBdr>
    </w:div>
    <w:div w:id="1969044837">
      <w:bodyDiv w:val="1"/>
      <w:marLeft w:val="0"/>
      <w:marRight w:val="0"/>
      <w:marTop w:val="0"/>
      <w:marBottom w:val="0"/>
      <w:divBdr>
        <w:top w:val="none" w:sz="0" w:space="0" w:color="auto"/>
        <w:left w:val="none" w:sz="0" w:space="0" w:color="auto"/>
        <w:bottom w:val="none" w:sz="0" w:space="0" w:color="auto"/>
        <w:right w:val="none" w:sz="0" w:space="0" w:color="auto"/>
      </w:divBdr>
    </w:div>
    <w:div w:id="20011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LEMING@staywel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Black-Radloff, Rita</dc:creator>
  <cp:keywords/>
  <dc:description/>
  <cp:lastModifiedBy>Bucaida, Beth - ETF</cp:lastModifiedBy>
  <cp:revision>10</cp:revision>
  <cp:lastPrinted>2017-12-27T21:10:00Z</cp:lastPrinted>
  <dcterms:created xsi:type="dcterms:W3CDTF">2019-06-05T19:59:00Z</dcterms:created>
  <dcterms:modified xsi:type="dcterms:W3CDTF">2020-06-16T20:43:00Z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014C-B197-F9F3-BA65</vt:lpwstr>
  </property>
</Properties>
</file>