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5ECB" w14:textId="77777777" w:rsidR="0046708D" w:rsidRDefault="00A87C30" w:rsidP="00056C1E">
      <w:pPr>
        <w:spacing w:line="360" w:lineRule="auto"/>
        <w:jc w:val="center"/>
        <w:rPr>
          <w:rFonts w:ascii="Arial" w:hAnsi="Arial" w:cs="Arial"/>
          <w:b/>
          <w:sz w:val="36"/>
          <w:szCs w:val="36"/>
        </w:rPr>
      </w:pPr>
      <w:bookmarkStart w:id="0" w:name="_Toc331153021"/>
      <w:bookmarkStart w:id="1" w:name="_Toc103414750"/>
      <w:bookmarkStart w:id="2" w:name="_Toc103592306"/>
      <w:r w:rsidRPr="00056C1E">
        <w:rPr>
          <w:rFonts w:ascii="Arial" w:hAnsi="Arial" w:cs="Arial"/>
          <w:b/>
          <w:sz w:val="36"/>
          <w:szCs w:val="36"/>
        </w:rPr>
        <w:t>Request</w:t>
      </w:r>
      <w:r w:rsidR="00D1309F">
        <w:rPr>
          <w:rFonts w:ascii="Arial" w:hAnsi="Arial" w:cs="Arial"/>
          <w:b/>
          <w:sz w:val="36"/>
          <w:szCs w:val="36"/>
        </w:rPr>
        <w:t>s</w:t>
      </w:r>
      <w:r w:rsidRPr="00056C1E">
        <w:rPr>
          <w:rFonts w:ascii="Arial" w:hAnsi="Arial" w:cs="Arial"/>
          <w:b/>
          <w:sz w:val="36"/>
          <w:szCs w:val="36"/>
        </w:rPr>
        <w:t xml:space="preserve"> for Proposal</w:t>
      </w:r>
      <w:r w:rsidR="00D1309F">
        <w:rPr>
          <w:rFonts w:ascii="Arial" w:hAnsi="Arial" w:cs="Arial"/>
          <w:b/>
          <w:sz w:val="36"/>
          <w:szCs w:val="36"/>
        </w:rPr>
        <w:t>s</w:t>
      </w:r>
      <w:r w:rsidRPr="00056C1E">
        <w:rPr>
          <w:rFonts w:ascii="Arial" w:hAnsi="Arial" w:cs="Arial"/>
          <w:b/>
          <w:sz w:val="36"/>
          <w:szCs w:val="36"/>
        </w:rPr>
        <w:t xml:space="preserve"> (RFP) ET</w:t>
      </w:r>
      <w:r w:rsidR="00D1309F">
        <w:rPr>
          <w:rFonts w:ascii="Arial" w:hAnsi="Arial" w:cs="Arial"/>
          <w:b/>
          <w:sz w:val="36"/>
          <w:szCs w:val="36"/>
        </w:rPr>
        <w:t>B0047-49</w:t>
      </w:r>
    </w:p>
    <w:p w14:paraId="5C395ECC" w14:textId="77777777" w:rsidR="009F4987" w:rsidRPr="008B32C4" w:rsidRDefault="00A87C30" w:rsidP="00056C1E">
      <w:pPr>
        <w:spacing w:line="360" w:lineRule="auto"/>
        <w:jc w:val="center"/>
        <w:rPr>
          <w:rFonts w:ascii="Arial" w:hAnsi="Arial" w:cs="Arial"/>
          <w:b/>
          <w:sz w:val="28"/>
          <w:szCs w:val="28"/>
        </w:rPr>
      </w:pPr>
      <w:bookmarkStart w:id="3" w:name="_Hlk89158502"/>
      <w:r w:rsidRPr="008B32C4">
        <w:rPr>
          <w:rFonts w:ascii="Arial" w:hAnsi="Arial" w:cs="Arial"/>
          <w:b/>
          <w:sz w:val="28"/>
          <w:szCs w:val="28"/>
        </w:rPr>
        <w:t>for</w:t>
      </w:r>
    </w:p>
    <w:p w14:paraId="5C395ECD" w14:textId="77777777" w:rsidR="0032708B" w:rsidRDefault="00A87C30" w:rsidP="00056C1E">
      <w:pPr>
        <w:spacing w:line="360" w:lineRule="auto"/>
        <w:jc w:val="center"/>
        <w:rPr>
          <w:rFonts w:ascii="Arial" w:hAnsi="Arial" w:cs="Arial"/>
          <w:b/>
          <w:sz w:val="36"/>
          <w:szCs w:val="36"/>
        </w:rPr>
      </w:pPr>
      <w:bookmarkStart w:id="4" w:name="_Hlk90900617"/>
      <w:r w:rsidRPr="00056C1E">
        <w:rPr>
          <w:rFonts w:ascii="Arial" w:hAnsi="Arial" w:cs="Arial"/>
          <w:b/>
          <w:sz w:val="36"/>
          <w:szCs w:val="36"/>
        </w:rPr>
        <w:t xml:space="preserve">Third Party Administration of </w:t>
      </w:r>
      <w:r w:rsidR="00BE7E56">
        <w:rPr>
          <w:rFonts w:ascii="Arial" w:hAnsi="Arial" w:cs="Arial"/>
          <w:b/>
          <w:sz w:val="36"/>
          <w:szCs w:val="36"/>
        </w:rPr>
        <w:t xml:space="preserve">the Well Wisconsin Program </w:t>
      </w:r>
      <w:r w:rsidRPr="00056C1E">
        <w:rPr>
          <w:rFonts w:ascii="Arial" w:hAnsi="Arial" w:cs="Arial"/>
          <w:b/>
          <w:sz w:val="36"/>
          <w:szCs w:val="36"/>
        </w:rPr>
        <w:t xml:space="preserve">for the Department of Employee </w:t>
      </w:r>
      <w:r w:rsidRPr="0046708D">
        <w:rPr>
          <w:rFonts w:ascii="Arial" w:hAnsi="Arial" w:cs="Arial"/>
          <w:b/>
          <w:sz w:val="36"/>
          <w:szCs w:val="36"/>
        </w:rPr>
        <w:t>Trust Funds</w:t>
      </w:r>
    </w:p>
    <w:p w14:paraId="5C395ECE" w14:textId="77777777" w:rsidR="00D1309F" w:rsidRPr="009F4987" w:rsidRDefault="00A87C30" w:rsidP="00056C1E">
      <w:pPr>
        <w:spacing w:line="360" w:lineRule="auto"/>
        <w:jc w:val="center"/>
        <w:rPr>
          <w:rFonts w:ascii="Arial" w:hAnsi="Arial" w:cs="Arial"/>
          <w:b/>
          <w:sz w:val="32"/>
          <w:szCs w:val="32"/>
        </w:rPr>
      </w:pPr>
      <w:bookmarkStart w:id="5" w:name="OLE_LINK3"/>
      <w:bookmarkEnd w:id="3"/>
      <w:r w:rsidRPr="009F4987">
        <w:rPr>
          <w:rFonts w:ascii="Arial" w:hAnsi="Arial" w:cs="Arial"/>
          <w:b/>
          <w:sz w:val="32"/>
          <w:szCs w:val="32"/>
        </w:rPr>
        <w:t>ETB0047:</w:t>
      </w:r>
      <w:r w:rsidR="00434D43" w:rsidRPr="009F4987">
        <w:rPr>
          <w:rFonts w:ascii="Arial" w:hAnsi="Arial" w:cs="Arial"/>
          <w:b/>
          <w:sz w:val="32"/>
          <w:szCs w:val="32"/>
        </w:rPr>
        <w:t xml:space="preserve"> Well</w:t>
      </w:r>
      <w:r w:rsidR="00BF7CCD">
        <w:rPr>
          <w:rFonts w:ascii="Arial" w:hAnsi="Arial" w:cs="Arial"/>
          <w:b/>
          <w:sz w:val="32"/>
          <w:szCs w:val="32"/>
        </w:rPr>
        <w:t>-</w:t>
      </w:r>
      <w:r w:rsidR="005D25C5">
        <w:rPr>
          <w:rFonts w:ascii="Arial" w:hAnsi="Arial" w:cs="Arial"/>
          <w:b/>
          <w:sz w:val="32"/>
          <w:szCs w:val="32"/>
        </w:rPr>
        <w:t>B</w:t>
      </w:r>
      <w:r w:rsidR="005D25C5" w:rsidRPr="009F4987">
        <w:rPr>
          <w:rFonts w:ascii="Arial" w:hAnsi="Arial" w:cs="Arial"/>
          <w:b/>
          <w:sz w:val="32"/>
          <w:szCs w:val="32"/>
        </w:rPr>
        <w:t>eing</w:t>
      </w:r>
      <w:r w:rsidR="005D25C5">
        <w:rPr>
          <w:rFonts w:ascii="Arial" w:hAnsi="Arial" w:cs="Arial"/>
          <w:b/>
          <w:sz w:val="32"/>
          <w:szCs w:val="32"/>
        </w:rPr>
        <w:t xml:space="preserve"> </w:t>
      </w:r>
      <w:r w:rsidR="00D75BFF">
        <w:rPr>
          <w:rFonts w:ascii="Arial" w:hAnsi="Arial" w:cs="Arial"/>
          <w:b/>
          <w:sz w:val="32"/>
          <w:szCs w:val="32"/>
        </w:rPr>
        <w:t>Services</w:t>
      </w:r>
    </w:p>
    <w:p w14:paraId="5C395ECF" w14:textId="77777777" w:rsidR="00D1309F" w:rsidRPr="009F4987" w:rsidRDefault="00A87C30" w:rsidP="00056C1E">
      <w:pPr>
        <w:spacing w:line="360" w:lineRule="auto"/>
        <w:jc w:val="center"/>
        <w:rPr>
          <w:rFonts w:ascii="Arial" w:hAnsi="Arial" w:cs="Arial"/>
          <w:b/>
          <w:sz w:val="32"/>
          <w:szCs w:val="32"/>
        </w:rPr>
      </w:pPr>
      <w:r w:rsidRPr="009F4987">
        <w:rPr>
          <w:rFonts w:ascii="Arial" w:hAnsi="Arial" w:cs="Arial"/>
          <w:b/>
          <w:sz w:val="32"/>
          <w:szCs w:val="32"/>
        </w:rPr>
        <w:t>ETB0048:</w:t>
      </w:r>
      <w:r w:rsidR="009A1E4C" w:rsidRPr="009F4987">
        <w:rPr>
          <w:rFonts w:ascii="Arial" w:hAnsi="Arial" w:cs="Arial"/>
          <w:b/>
          <w:sz w:val="32"/>
          <w:szCs w:val="32"/>
        </w:rPr>
        <w:t xml:space="preserve"> Me</w:t>
      </w:r>
      <w:r w:rsidR="00002A8B" w:rsidRPr="009F4987">
        <w:rPr>
          <w:rFonts w:ascii="Arial" w:hAnsi="Arial" w:cs="Arial"/>
          <w:b/>
          <w:sz w:val="32"/>
          <w:szCs w:val="32"/>
        </w:rPr>
        <w:t>n</w:t>
      </w:r>
      <w:r w:rsidR="009A1E4C" w:rsidRPr="009F4987">
        <w:rPr>
          <w:rFonts w:ascii="Arial" w:hAnsi="Arial" w:cs="Arial"/>
          <w:b/>
          <w:sz w:val="32"/>
          <w:szCs w:val="32"/>
        </w:rPr>
        <w:t>tal Health</w:t>
      </w:r>
      <w:r w:rsidR="00D75BFF">
        <w:rPr>
          <w:rFonts w:ascii="Arial" w:hAnsi="Arial" w:cs="Arial"/>
          <w:b/>
          <w:sz w:val="32"/>
          <w:szCs w:val="32"/>
        </w:rPr>
        <w:t xml:space="preserve"> Services</w:t>
      </w:r>
    </w:p>
    <w:p w14:paraId="5C395ED0" w14:textId="77777777" w:rsidR="00D1309F" w:rsidRPr="009F4987" w:rsidRDefault="00A87C30" w:rsidP="00056C1E">
      <w:pPr>
        <w:spacing w:line="360" w:lineRule="auto"/>
        <w:jc w:val="center"/>
        <w:rPr>
          <w:rFonts w:ascii="Arial" w:hAnsi="Arial" w:cs="Arial"/>
          <w:b/>
          <w:noProof/>
          <w:sz w:val="32"/>
          <w:szCs w:val="32"/>
        </w:rPr>
      </w:pPr>
      <w:r w:rsidRPr="009F4987">
        <w:rPr>
          <w:rFonts w:ascii="Arial" w:hAnsi="Arial" w:cs="Arial"/>
          <w:b/>
          <w:sz w:val="32"/>
          <w:szCs w:val="32"/>
        </w:rPr>
        <w:t>ETB0049:</w:t>
      </w:r>
      <w:r w:rsidR="009A1E4C" w:rsidRPr="009F4987">
        <w:rPr>
          <w:rFonts w:ascii="Arial" w:hAnsi="Arial" w:cs="Arial"/>
          <w:b/>
          <w:sz w:val="32"/>
          <w:szCs w:val="32"/>
        </w:rPr>
        <w:t xml:space="preserve"> Chronic Condition Management</w:t>
      </w:r>
      <w:r w:rsidR="00D75BFF">
        <w:rPr>
          <w:rFonts w:ascii="Arial" w:hAnsi="Arial" w:cs="Arial"/>
          <w:b/>
          <w:sz w:val="32"/>
          <w:szCs w:val="32"/>
        </w:rPr>
        <w:t xml:space="preserve"> Services</w:t>
      </w:r>
    </w:p>
    <w:bookmarkEnd w:id="4"/>
    <w:bookmarkEnd w:id="5"/>
    <w:p w14:paraId="5C395ED1" w14:textId="77777777" w:rsidR="00073F97" w:rsidRPr="0046708D" w:rsidRDefault="00A87C30" w:rsidP="00962246">
      <w:pPr>
        <w:spacing w:before="0" w:after="0"/>
        <w:ind w:firstLine="1980"/>
        <w:rPr>
          <w:rFonts w:ascii="Arial" w:hAnsi="Arial" w:cs="Arial"/>
          <w:b/>
          <w:sz w:val="18"/>
          <w:szCs w:val="18"/>
        </w:rPr>
      </w:pPr>
      <w:r w:rsidRPr="0046708D">
        <w:rPr>
          <w:rFonts w:ascii="Arial" w:hAnsi="Arial" w:cs="Arial"/>
          <w:b/>
          <w:noProof/>
          <w:sz w:val="36"/>
          <w:szCs w:val="36"/>
        </w:rPr>
        <w:drawing>
          <wp:anchor distT="0" distB="0" distL="114300" distR="114300" simplePos="0" relativeHeight="251658240" behindDoc="0" locked="0" layoutInCell="0" allowOverlap="1" wp14:anchorId="5C3962D5" wp14:editId="5C3962D6">
            <wp:simplePos x="0" y="0"/>
            <wp:positionH relativeFrom="column">
              <wp:posOffset>200025</wp:posOffset>
            </wp:positionH>
            <wp:positionV relativeFrom="paragraph">
              <wp:posOffset>220980</wp:posOffset>
            </wp:positionV>
            <wp:extent cx="4495800" cy="2384425"/>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989" name="Picture 2"/>
                    <pic:cNvPicPr>
                      <a:picLocks noChangeAspect="1" noChangeArrowheads="1"/>
                    </pic:cNvPicPr>
                  </pic:nvPicPr>
                  <pic:blipFill>
                    <a:blip r:embed="rId11" cstate="print"/>
                    <a:stretch>
                      <a:fillRect/>
                    </a:stretch>
                  </pic:blipFill>
                  <pic:spPr bwMode="auto">
                    <a:xfrm>
                      <a:off x="0" y="0"/>
                      <a:ext cx="4495800" cy="2384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395ED2" w14:textId="77777777" w:rsidR="00F405AA" w:rsidRPr="00894D41" w:rsidRDefault="00A87C30" w:rsidP="00F405AA">
      <w:pPr>
        <w:jc w:val="center"/>
        <w:rPr>
          <w:rFonts w:ascii="Arial" w:hAnsi="Arial" w:cs="Arial"/>
          <w:b/>
          <w:color w:val="365F91" w:themeColor="accent1" w:themeShade="BF"/>
          <w:sz w:val="36"/>
        </w:rPr>
      </w:pPr>
      <w:r w:rsidRPr="00894D41">
        <w:rPr>
          <w:rFonts w:ascii="Arial" w:hAnsi="Arial" w:cs="Arial"/>
          <w:b/>
          <w:color w:val="365F91" w:themeColor="accent1" w:themeShade="BF"/>
          <w:sz w:val="36"/>
        </w:rPr>
        <w:t xml:space="preserve">Issued by the </w:t>
      </w:r>
    </w:p>
    <w:p w14:paraId="5C395ED3" w14:textId="77777777" w:rsidR="006A427F" w:rsidRPr="00894D41" w:rsidRDefault="00A87C30" w:rsidP="00F405AA">
      <w:pPr>
        <w:jc w:val="center"/>
        <w:rPr>
          <w:rFonts w:ascii="Arial" w:hAnsi="Arial" w:cs="Arial"/>
          <w:b/>
          <w:color w:val="365F91" w:themeColor="accent1" w:themeShade="BF"/>
          <w:sz w:val="36"/>
        </w:rPr>
      </w:pPr>
      <w:r w:rsidRPr="00894D41">
        <w:rPr>
          <w:rFonts w:ascii="Arial" w:hAnsi="Arial" w:cs="Arial"/>
          <w:b/>
          <w:color w:val="365F91" w:themeColor="accent1" w:themeShade="BF"/>
          <w:sz w:val="36"/>
        </w:rPr>
        <w:t>State of Wisconsin</w:t>
      </w:r>
    </w:p>
    <w:p w14:paraId="5C395ED4" w14:textId="77777777" w:rsidR="00D76252" w:rsidRPr="00894D41" w:rsidRDefault="00A87C30" w:rsidP="00F405AA">
      <w:pPr>
        <w:jc w:val="center"/>
        <w:rPr>
          <w:rFonts w:ascii="Arial" w:hAnsi="Arial" w:cs="Arial"/>
          <w:b/>
          <w:color w:val="365F91" w:themeColor="accent1" w:themeShade="BF"/>
          <w:sz w:val="36"/>
        </w:rPr>
      </w:pPr>
      <w:r w:rsidRPr="00894D41">
        <w:rPr>
          <w:rFonts w:ascii="Arial" w:hAnsi="Arial" w:cs="Arial"/>
          <w:b/>
          <w:color w:val="365F91" w:themeColor="accent1" w:themeShade="BF"/>
          <w:sz w:val="36"/>
        </w:rPr>
        <w:t>Department of Employee Trust Funds</w:t>
      </w:r>
    </w:p>
    <w:p w14:paraId="5C395ED5" w14:textId="77777777" w:rsidR="006A427F" w:rsidRPr="00894D41" w:rsidRDefault="00A87C30" w:rsidP="00F405AA">
      <w:pPr>
        <w:jc w:val="center"/>
        <w:rPr>
          <w:rFonts w:ascii="Arial" w:hAnsi="Arial" w:cs="Arial"/>
          <w:b/>
          <w:color w:val="365F91" w:themeColor="accent1" w:themeShade="BF"/>
          <w:sz w:val="36"/>
        </w:rPr>
      </w:pPr>
      <w:r w:rsidRPr="00894D41">
        <w:rPr>
          <w:rFonts w:ascii="Arial" w:hAnsi="Arial" w:cs="Arial"/>
          <w:b/>
          <w:color w:val="365F91" w:themeColor="accent1" w:themeShade="BF"/>
          <w:sz w:val="36"/>
        </w:rPr>
        <w:t xml:space="preserve">On behalf of the Group Insurance Board </w:t>
      </w:r>
    </w:p>
    <w:p w14:paraId="5C395ED6" w14:textId="77777777" w:rsidR="006A427F" w:rsidRPr="00273653" w:rsidRDefault="006A427F" w:rsidP="00F405AA">
      <w:pPr>
        <w:rPr>
          <w:rFonts w:ascii="Arial" w:hAnsi="Arial" w:cs="Arial"/>
        </w:rPr>
      </w:pPr>
    </w:p>
    <w:p w14:paraId="5C395ED7" w14:textId="64683F42" w:rsidR="00F405AA" w:rsidRPr="00273653" w:rsidRDefault="00A87C30" w:rsidP="008B32C4">
      <w:pPr>
        <w:jc w:val="center"/>
        <w:rPr>
          <w:rFonts w:ascii="Arial" w:hAnsi="Arial" w:cs="Arial"/>
        </w:rPr>
      </w:pPr>
      <w:r w:rsidRPr="00F81DD6">
        <w:rPr>
          <w:rFonts w:ascii="Arial" w:hAnsi="Arial" w:cs="Arial"/>
          <w:sz w:val="28"/>
        </w:rPr>
        <w:t xml:space="preserve">Release </w:t>
      </w:r>
      <w:r w:rsidRPr="006A5F95">
        <w:rPr>
          <w:rFonts w:ascii="Arial" w:hAnsi="Arial" w:cs="Arial"/>
          <w:sz w:val="28"/>
        </w:rPr>
        <w:t>Date:</w:t>
      </w:r>
      <w:r w:rsidR="004C75B9" w:rsidRPr="006A5F95">
        <w:rPr>
          <w:rFonts w:ascii="Arial" w:hAnsi="Arial" w:cs="Arial"/>
          <w:sz w:val="28"/>
        </w:rPr>
        <w:t xml:space="preserve"> </w:t>
      </w:r>
      <w:r w:rsidR="0097467E">
        <w:rPr>
          <w:rFonts w:ascii="Arial" w:hAnsi="Arial" w:cs="Arial"/>
          <w:sz w:val="28"/>
        </w:rPr>
        <w:t xml:space="preserve">May 5, </w:t>
      </w:r>
      <w:r w:rsidR="002C25AB">
        <w:rPr>
          <w:rFonts w:ascii="Arial" w:hAnsi="Arial" w:cs="Arial"/>
          <w:sz w:val="28"/>
        </w:rPr>
        <w:t>2022</w:t>
      </w:r>
      <w:r w:rsidRPr="00273653">
        <w:rPr>
          <w:rFonts w:ascii="Arial" w:hAnsi="Arial" w:cs="Arial"/>
        </w:rPr>
        <w:br w:type="page"/>
      </w:r>
    </w:p>
    <w:bookmarkStart w:id="6" w:name="_Toc92106600" w:displacedByCustomXml="next"/>
    <w:bookmarkStart w:id="7" w:name="_Toc398562520" w:displacedByCustomXml="next"/>
    <w:sdt>
      <w:sdtPr>
        <w:rPr>
          <w:rFonts w:ascii="Times New Roman" w:eastAsiaTheme="minorEastAsia" w:hAnsi="Times New Roman"/>
          <w:b w:val="0"/>
          <w:bCs w:val="0"/>
          <w:caps w:val="0"/>
          <w:noProof/>
          <w:color w:val="auto"/>
          <w:sz w:val="22"/>
          <w:szCs w:val="22"/>
        </w:rPr>
        <w:id w:val="1949972074"/>
        <w:docPartObj>
          <w:docPartGallery w:val="Table of Contents"/>
          <w:docPartUnique/>
        </w:docPartObj>
      </w:sdtPr>
      <w:sdtEndPr>
        <w:rPr>
          <w:rFonts w:ascii="Arial" w:hAnsi="Arial" w:cs="Arial"/>
          <w:caps/>
        </w:rPr>
      </w:sdtEndPr>
      <w:sdtContent>
        <w:p w14:paraId="5C395ED8" w14:textId="77777777" w:rsidR="00E87543" w:rsidRPr="00273653" w:rsidRDefault="00A87C30" w:rsidP="00894D41">
          <w:pPr>
            <w:pStyle w:val="Appdx2"/>
          </w:pPr>
          <w:r w:rsidRPr="00273653">
            <w:t>Table of Contents</w:t>
          </w:r>
          <w:bookmarkEnd w:id="7"/>
          <w:bookmarkEnd w:id="6"/>
        </w:p>
        <w:p w14:paraId="5C395ED9" w14:textId="77777777" w:rsidR="00BF08AE" w:rsidRDefault="00A87C30">
          <w:pPr>
            <w:pStyle w:val="TOC1"/>
            <w:rPr>
              <w:rFonts w:asciiTheme="minorHAnsi" w:hAnsiTheme="minorHAnsi" w:cstheme="minorBidi"/>
              <w:caps w:val="0"/>
            </w:rPr>
          </w:pPr>
          <w:r w:rsidRPr="00273653">
            <w:rPr>
              <w:rFonts w:cs="Arial"/>
              <w:caps w:val="0"/>
            </w:rPr>
            <w:fldChar w:fldCharType="begin"/>
          </w:r>
          <w:r w:rsidR="00E87543" w:rsidRPr="00273653">
            <w:rPr>
              <w:rFonts w:cs="Arial"/>
              <w:caps w:val="0"/>
            </w:rPr>
            <w:instrText xml:space="preserve"> TOC \o "1-1" \h \z \u </w:instrText>
          </w:r>
          <w:r w:rsidRPr="00273653">
            <w:rPr>
              <w:rFonts w:cs="Arial"/>
              <w:caps w:val="0"/>
            </w:rPr>
            <w:fldChar w:fldCharType="separate"/>
          </w:r>
          <w:hyperlink w:anchor="_Toc92106600" w:history="1">
            <w:r w:rsidRPr="00F86F8E">
              <w:rPr>
                <w:rStyle w:val="Hyperlink"/>
              </w:rPr>
              <w:t>Table of Contents</w:t>
            </w:r>
            <w:r>
              <w:rPr>
                <w:webHidden/>
              </w:rPr>
              <w:tab/>
            </w:r>
            <w:r>
              <w:rPr>
                <w:webHidden/>
              </w:rPr>
              <w:fldChar w:fldCharType="begin"/>
            </w:r>
            <w:r>
              <w:rPr>
                <w:webHidden/>
              </w:rPr>
              <w:instrText xml:space="preserve"> PAGEREF _Toc92106600 \h </w:instrText>
            </w:r>
            <w:r>
              <w:rPr>
                <w:webHidden/>
              </w:rPr>
            </w:r>
            <w:r>
              <w:rPr>
                <w:webHidden/>
              </w:rPr>
              <w:fldChar w:fldCharType="separate"/>
            </w:r>
            <w:r>
              <w:rPr>
                <w:webHidden/>
              </w:rPr>
              <w:t>2</w:t>
            </w:r>
            <w:r>
              <w:rPr>
                <w:webHidden/>
              </w:rPr>
              <w:fldChar w:fldCharType="end"/>
            </w:r>
          </w:hyperlink>
        </w:p>
        <w:p w14:paraId="5C395EDA" w14:textId="77777777" w:rsidR="00BF08AE" w:rsidRDefault="00A627A1">
          <w:pPr>
            <w:pStyle w:val="TOC1"/>
            <w:rPr>
              <w:rFonts w:asciiTheme="minorHAnsi" w:hAnsiTheme="minorHAnsi" w:cstheme="minorBidi"/>
              <w:caps w:val="0"/>
            </w:rPr>
          </w:pPr>
          <w:hyperlink w:anchor="_Toc92106601" w:history="1">
            <w:r w:rsidR="00A87C30" w:rsidRPr="00F86F8E">
              <w:rPr>
                <w:rStyle w:val="Hyperlink"/>
              </w:rPr>
              <w:t>Appendices</w:t>
            </w:r>
            <w:r w:rsidR="00A87C30">
              <w:rPr>
                <w:webHidden/>
              </w:rPr>
              <w:tab/>
            </w:r>
            <w:r w:rsidR="00A87C30">
              <w:rPr>
                <w:webHidden/>
              </w:rPr>
              <w:fldChar w:fldCharType="begin"/>
            </w:r>
            <w:r w:rsidR="00A87C30">
              <w:rPr>
                <w:webHidden/>
              </w:rPr>
              <w:instrText xml:space="preserve"> PAGEREF _Toc92106601 \h </w:instrText>
            </w:r>
            <w:r w:rsidR="00A87C30">
              <w:rPr>
                <w:webHidden/>
              </w:rPr>
            </w:r>
            <w:r w:rsidR="00A87C30">
              <w:rPr>
                <w:webHidden/>
              </w:rPr>
              <w:fldChar w:fldCharType="separate"/>
            </w:r>
            <w:r w:rsidR="00A87C30">
              <w:rPr>
                <w:webHidden/>
              </w:rPr>
              <w:t>2</w:t>
            </w:r>
            <w:r w:rsidR="00A87C30">
              <w:rPr>
                <w:webHidden/>
              </w:rPr>
              <w:fldChar w:fldCharType="end"/>
            </w:r>
          </w:hyperlink>
        </w:p>
        <w:p w14:paraId="5C395EDB" w14:textId="77777777" w:rsidR="00BF08AE" w:rsidRDefault="00A627A1">
          <w:pPr>
            <w:pStyle w:val="TOC1"/>
            <w:rPr>
              <w:rFonts w:asciiTheme="minorHAnsi" w:hAnsiTheme="minorHAnsi" w:cstheme="minorBidi"/>
              <w:caps w:val="0"/>
            </w:rPr>
          </w:pPr>
          <w:hyperlink w:anchor="_Toc92106602" w:history="1">
            <w:r w:rsidR="00A87C30" w:rsidRPr="00F86F8E">
              <w:rPr>
                <w:rStyle w:val="Hyperlink"/>
              </w:rPr>
              <w:t>Required FORMS</w:t>
            </w:r>
            <w:r w:rsidR="00A87C30">
              <w:rPr>
                <w:webHidden/>
              </w:rPr>
              <w:tab/>
            </w:r>
            <w:r w:rsidR="00A87C30">
              <w:rPr>
                <w:webHidden/>
              </w:rPr>
              <w:fldChar w:fldCharType="begin"/>
            </w:r>
            <w:r w:rsidR="00A87C30">
              <w:rPr>
                <w:webHidden/>
              </w:rPr>
              <w:instrText xml:space="preserve"> PAGEREF _Toc92106602 \h </w:instrText>
            </w:r>
            <w:r w:rsidR="00A87C30">
              <w:rPr>
                <w:webHidden/>
              </w:rPr>
            </w:r>
            <w:r w:rsidR="00A87C30">
              <w:rPr>
                <w:webHidden/>
              </w:rPr>
              <w:fldChar w:fldCharType="separate"/>
            </w:r>
            <w:r w:rsidR="00A87C30">
              <w:rPr>
                <w:webHidden/>
              </w:rPr>
              <w:t>2</w:t>
            </w:r>
            <w:r w:rsidR="00A87C30">
              <w:rPr>
                <w:webHidden/>
              </w:rPr>
              <w:fldChar w:fldCharType="end"/>
            </w:r>
          </w:hyperlink>
        </w:p>
        <w:p w14:paraId="5C395EDC" w14:textId="77777777" w:rsidR="00BF08AE" w:rsidRDefault="00A627A1">
          <w:pPr>
            <w:pStyle w:val="TOC1"/>
            <w:rPr>
              <w:rFonts w:asciiTheme="minorHAnsi" w:hAnsiTheme="minorHAnsi" w:cstheme="minorBidi"/>
              <w:caps w:val="0"/>
            </w:rPr>
          </w:pPr>
          <w:hyperlink w:anchor="_Toc92106603" w:history="1">
            <w:r w:rsidR="00A87C30" w:rsidRPr="00F86F8E">
              <w:rPr>
                <w:rStyle w:val="Hyperlink"/>
              </w:rPr>
              <w:t>1</w:t>
            </w:r>
            <w:r w:rsidR="00A87C30">
              <w:rPr>
                <w:rFonts w:asciiTheme="minorHAnsi" w:hAnsiTheme="minorHAnsi" w:cstheme="minorBidi"/>
                <w:caps w:val="0"/>
              </w:rPr>
              <w:tab/>
            </w:r>
            <w:r w:rsidR="00A87C30" w:rsidRPr="00F86F8E">
              <w:rPr>
                <w:rStyle w:val="Hyperlink"/>
              </w:rPr>
              <w:t>General Information</w:t>
            </w:r>
            <w:r w:rsidR="00A87C30">
              <w:rPr>
                <w:webHidden/>
              </w:rPr>
              <w:tab/>
            </w:r>
            <w:r w:rsidR="00A87C30">
              <w:rPr>
                <w:webHidden/>
              </w:rPr>
              <w:fldChar w:fldCharType="begin"/>
            </w:r>
            <w:r w:rsidR="00A87C30">
              <w:rPr>
                <w:webHidden/>
              </w:rPr>
              <w:instrText xml:space="preserve"> PAGEREF _Toc92106603 \h </w:instrText>
            </w:r>
            <w:r w:rsidR="00A87C30">
              <w:rPr>
                <w:webHidden/>
              </w:rPr>
            </w:r>
            <w:r w:rsidR="00A87C30">
              <w:rPr>
                <w:webHidden/>
              </w:rPr>
              <w:fldChar w:fldCharType="separate"/>
            </w:r>
            <w:r w:rsidR="00A87C30">
              <w:rPr>
                <w:webHidden/>
              </w:rPr>
              <w:t>4</w:t>
            </w:r>
            <w:r w:rsidR="00A87C30">
              <w:rPr>
                <w:webHidden/>
              </w:rPr>
              <w:fldChar w:fldCharType="end"/>
            </w:r>
          </w:hyperlink>
        </w:p>
        <w:p w14:paraId="5C395EDD" w14:textId="77777777" w:rsidR="00BF08AE" w:rsidRDefault="00A627A1">
          <w:pPr>
            <w:pStyle w:val="TOC1"/>
            <w:rPr>
              <w:rFonts w:asciiTheme="minorHAnsi" w:hAnsiTheme="minorHAnsi" w:cstheme="minorBidi"/>
              <w:caps w:val="0"/>
            </w:rPr>
          </w:pPr>
          <w:hyperlink w:anchor="_Toc92106604" w:history="1">
            <w:r w:rsidR="00A87C30" w:rsidRPr="00F86F8E">
              <w:rPr>
                <w:rStyle w:val="Hyperlink"/>
              </w:rPr>
              <w:t>2</w:t>
            </w:r>
            <w:r w:rsidR="00A87C30">
              <w:rPr>
                <w:rFonts w:asciiTheme="minorHAnsi" w:hAnsiTheme="minorHAnsi" w:cstheme="minorBidi"/>
                <w:caps w:val="0"/>
              </w:rPr>
              <w:tab/>
            </w:r>
            <w:r w:rsidR="00A87C30" w:rsidRPr="00F86F8E">
              <w:rPr>
                <w:rStyle w:val="Hyperlink"/>
              </w:rPr>
              <w:t>Preparing and Submitting a Proposal</w:t>
            </w:r>
            <w:r w:rsidR="00A87C30">
              <w:rPr>
                <w:webHidden/>
              </w:rPr>
              <w:tab/>
            </w:r>
            <w:r w:rsidR="00A87C30">
              <w:rPr>
                <w:webHidden/>
              </w:rPr>
              <w:fldChar w:fldCharType="begin"/>
            </w:r>
            <w:r w:rsidR="00A87C30">
              <w:rPr>
                <w:webHidden/>
              </w:rPr>
              <w:instrText xml:space="preserve"> PAGEREF _Toc92106604 \h </w:instrText>
            </w:r>
            <w:r w:rsidR="00A87C30">
              <w:rPr>
                <w:webHidden/>
              </w:rPr>
            </w:r>
            <w:r w:rsidR="00A87C30">
              <w:rPr>
                <w:webHidden/>
              </w:rPr>
              <w:fldChar w:fldCharType="separate"/>
            </w:r>
            <w:r w:rsidR="00A87C30">
              <w:rPr>
                <w:webHidden/>
              </w:rPr>
              <w:t>15</w:t>
            </w:r>
            <w:r w:rsidR="00A87C30">
              <w:rPr>
                <w:webHidden/>
              </w:rPr>
              <w:fldChar w:fldCharType="end"/>
            </w:r>
          </w:hyperlink>
        </w:p>
        <w:p w14:paraId="5C395EDE" w14:textId="77777777" w:rsidR="00BF08AE" w:rsidRDefault="00A627A1">
          <w:pPr>
            <w:pStyle w:val="TOC1"/>
            <w:rPr>
              <w:rFonts w:asciiTheme="minorHAnsi" w:hAnsiTheme="minorHAnsi" w:cstheme="minorBidi"/>
              <w:caps w:val="0"/>
            </w:rPr>
          </w:pPr>
          <w:hyperlink w:anchor="_Toc92106605" w:history="1">
            <w:r w:rsidR="00A87C30" w:rsidRPr="00F86F8E">
              <w:rPr>
                <w:rStyle w:val="Hyperlink"/>
              </w:rPr>
              <w:t>3</w:t>
            </w:r>
            <w:r w:rsidR="00A87C30">
              <w:rPr>
                <w:rFonts w:asciiTheme="minorHAnsi" w:hAnsiTheme="minorHAnsi" w:cstheme="minorBidi"/>
                <w:caps w:val="0"/>
              </w:rPr>
              <w:tab/>
            </w:r>
            <w:r w:rsidR="00A87C30" w:rsidRPr="00F86F8E">
              <w:rPr>
                <w:rStyle w:val="Hyperlink"/>
              </w:rPr>
              <w:t>Proposal Selection and Award Process</w:t>
            </w:r>
            <w:r w:rsidR="00A87C30">
              <w:rPr>
                <w:webHidden/>
              </w:rPr>
              <w:tab/>
            </w:r>
            <w:r w:rsidR="00A87C30">
              <w:rPr>
                <w:webHidden/>
              </w:rPr>
              <w:fldChar w:fldCharType="begin"/>
            </w:r>
            <w:r w:rsidR="00A87C30">
              <w:rPr>
                <w:webHidden/>
              </w:rPr>
              <w:instrText xml:space="preserve"> PAGEREF _Toc92106605 \h </w:instrText>
            </w:r>
            <w:r w:rsidR="00A87C30">
              <w:rPr>
                <w:webHidden/>
              </w:rPr>
            </w:r>
            <w:r w:rsidR="00A87C30">
              <w:rPr>
                <w:webHidden/>
              </w:rPr>
              <w:fldChar w:fldCharType="separate"/>
            </w:r>
            <w:r w:rsidR="00A87C30">
              <w:rPr>
                <w:webHidden/>
              </w:rPr>
              <w:t>21</w:t>
            </w:r>
            <w:r w:rsidR="00A87C30">
              <w:rPr>
                <w:webHidden/>
              </w:rPr>
              <w:fldChar w:fldCharType="end"/>
            </w:r>
          </w:hyperlink>
        </w:p>
        <w:p w14:paraId="5C395EDF" w14:textId="77777777" w:rsidR="00BF08AE" w:rsidRDefault="00A627A1">
          <w:pPr>
            <w:pStyle w:val="TOC1"/>
            <w:rPr>
              <w:rFonts w:asciiTheme="minorHAnsi" w:hAnsiTheme="minorHAnsi" w:cstheme="minorBidi"/>
              <w:caps w:val="0"/>
            </w:rPr>
          </w:pPr>
          <w:hyperlink w:anchor="_Toc92106606" w:history="1">
            <w:r w:rsidR="00A87C30" w:rsidRPr="00F86F8E">
              <w:rPr>
                <w:rStyle w:val="Hyperlink"/>
              </w:rPr>
              <w:t>4</w:t>
            </w:r>
            <w:r w:rsidR="00A87C30">
              <w:rPr>
                <w:rFonts w:asciiTheme="minorHAnsi" w:hAnsiTheme="minorHAnsi" w:cstheme="minorBidi"/>
                <w:caps w:val="0"/>
              </w:rPr>
              <w:tab/>
            </w:r>
            <w:r w:rsidR="00A87C30" w:rsidRPr="00F86F8E">
              <w:rPr>
                <w:rStyle w:val="Hyperlink"/>
              </w:rPr>
              <w:t>Proposer Requirements and Qualifications</w:t>
            </w:r>
            <w:r w:rsidR="00A87C30">
              <w:rPr>
                <w:webHidden/>
              </w:rPr>
              <w:tab/>
            </w:r>
            <w:r w:rsidR="00A87C30">
              <w:rPr>
                <w:webHidden/>
              </w:rPr>
              <w:fldChar w:fldCharType="begin"/>
            </w:r>
            <w:r w:rsidR="00A87C30">
              <w:rPr>
                <w:webHidden/>
              </w:rPr>
              <w:instrText xml:space="preserve"> PAGEREF _Toc92106606 \h </w:instrText>
            </w:r>
            <w:r w:rsidR="00A87C30">
              <w:rPr>
                <w:webHidden/>
              </w:rPr>
            </w:r>
            <w:r w:rsidR="00A87C30">
              <w:rPr>
                <w:webHidden/>
              </w:rPr>
              <w:fldChar w:fldCharType="separate"/>
            </w:r>
            <w:r w:rsidR="00A87C30">
              <w:rPr>
                <w:webHidden/>
              </w:rPr>
              <w:t>25</w:t>
            </w:r>
            <w:r w:rsidR="00A87C30">
              <w:rPr>
                <w:webHidden/>
              </w:rPr>
              <w:fldChar w:fldCharType="end"/>
            </w:r>
          </w:hyperlink>
        </w:p>
        <w:p w14:paraId="5C395EE0" w14:textId="77777777" w:rsidR="00BF08AE" w:rsidRDefault="00A627A1">
          <w:pPr>
            <w:pStyle w:val="TOC1"/>
            <w:rPr>
              <w:rFonts w:asciiTheme="minorHAnsi" w:hAnsiTheme="minorHAnsi" w:cstheme="minorBidi"/>
              <w:caps w:val="0"/>
            </w:rPr>
          </w:pPr>
          <w:hyperlink w:anchor="_Toc92106607" w:history="1">
            <w:r w:rsidR="00A87C30" w:rsidRPr="00F86F8E">
              <w:rPr>
                <w:rStyle w:val="Hyperlink"/>
              </w:rPr>
              <w:t>5</w:t>
            </w:r>
            <w:r w:rsidR="00A87C30">
              <w:rPr>
                <w:rFonts w:asciiTheme="minorHAnsi" w:hAnsiTheme="minorHAnsi" w:cstheme="minorBidi"/>
                <w:caps w:val="0"/>
              </w:rPr>
              <w:tab/>
            </w:r>
            <w:r w:rsidR="00A87C30" w:rsidRPr="00F86F8E">
              <w:rPr>
                <w:rStyle w:val="Hyperlink"/>
              </w:rPr>
              <w:t>Program Specifications</w:t>
            </w:r>
            <w:r w:rsidR="00A87C30">
              <w:rPr>
                <w:webHidden/>
              </w:rPr>
              <w:tab/>
            </w:r>
            <w:r w:rsidR="00A87C30">
              <w:rPr>
                <w:webHidden/>
              </w:rPr>
              <w:fldChar w:fldCharType="begin"/>
            </w:r>
            <w:r w:rsidR="00A87C30">
              <w:rPr>
                <w:webHidden/>
              </w:rPr>
              <w:instrText xml:space="preserve"> PAGEREF _Toc92106607 \h </w:instrText>
            </w:r>
            <w:r w:rsidR="00A87C30">
              <w:rPr>
                <w:webHidden/>
              </w:rPr>
            </w:r>
            <w:r w:rsidR="00A87C30">
              <w:rPr>
                <w:webHidden/>
              </w:rPr>
              <w:fldChar w:fldCharType="separate"/>
            </w:r>
            <w:r w:rsidR="00A87C30">
              <w:rPr>
                <w:webHidden/>
              </w:rPr>
              <w:t>25</w:t>
            </w:r>
            <w:r w:rsidR="00A87C30">
              <w:rPr>
                <w:webHidden/>
              </w:rPr>
              <w:fldChar w:fldCharType="end"/>
            </w:r>
          </w:hyperlink>
        </w:p>
        <w:p w14:paraId="5C395EE1" w14:textId="77777777" w:rsidR="00BF08AE" w:rsidRDefault="00A627A1">
          <w:pPr>
            <w:pStyle w:val="TOC1"/>
            <w:rPr>
              <w:rFonts w:asciiTheme="minorHAnsi" w:hAnsiTheme="minorHAnsi" w:cstheme="minorBidi"/>
              <w:caps w:val="0"/>
            </w:rPr>
          </w:pPr>
          <w:hyperlink w:anchor="_Toc92106608" w:history="1">
            <w:r w:rsidR="00A87C30" w:rsidRPr="00F86F8E">
              <w:rPr>
                <w:rStyle w:val="Hyperlink"/>
              </w:rPr>
              <w:t>6</w:t>
            </w:r>
            <w:r w:rsidR="00A87C30">
              <w:rPr>
                <w:rFonts w:asciiTheme="minorHAnsi" w:hAnsiTheme="minorHAnsi" w:cstheme="minorBidi"/>
                <w:caps w:val="0"/>
              </w:rPr>
              <w:tab/>
            </w:r>
            <w:r w:rsidR="00A87C30" w:rsidRPr="00F86F8E">
              <w:rPr>
                <w:rStyle w:val="Hyperlink"/>
              </w:rPr>
              <w:t>General Questionnaire - Applies to all 3 RFPs</w:t>
            </w:r>
            <w:r w:rsidR="00A87C30">
              <w:rPr>
                <w:webHidden/>
              </w:rPr>
              <w:tab/>
            </w:r>
            <w:r w:rsidR="00A87C30">
              <w:rPr>
                <w:webHidden/>
              </w:rPr>
              <w:fldChar w:fldCharType="begin"/>
            </w:r>
            <w:r w:rsidR="00A87C30">
              <w:rPr>
                <w:webHidden/>
              </w:rPr>
              <w:instrText xml:space="preserve"> PAGEREF _Toc92106608 \h </w:instrText>
            </w:r>
            <w:r w:rsidR="00A87C30">
              <w:rPr>
                <w:webHidden/>
              </w:rPr>
            </w:r>
            <w:r w:rsidR="00A87C30">
              <w:rPr>
                <w:webHidden/>
              </w:rPr>
              <w:fldChar w:fldCharType="separate"/>
            </w:r>
            <w:r w:rsidR="00A87C30">
              <w:rPr>
                <w:webHidden/>
              </w:rPr>
              <w:t>25</w:t>
            </w:r>
            <w:r w:rsidR="00A87C30">
              <w:rPr>
                <w:webHidden/>
              </w:rPr>
              <w:fldChar w:fldCharType="end"/>
            </w:r>
          </w:hyperlink>
        </w:p>
        <w:p w14:paraId="5C395EE2" w14:textId="77777777" w:rsidR="00BF08AE" w:rsidRDefault="00A627A1">
          <w:pPr>
            <w:pStyle w:val="TOC1"/>
            <w:rPr>
              <w:rFonts w:asciiTheme="minorHAnsi" w:hAnsiTheme="minorHAnsi" w:cstheme="minorBidi"/>
              <w:caps w:val="0"/>
            </w:rPr>
          </w:pPr>
          <w:hyperlink w:anchor="_Toc92106609" w:history="1">
            <w:r w:rsidR="00A87C30" w:rsidRPr="00F86F8E">
              <w:rPr>
                <w:rStyle w:val="Hyperlink"/>
              </w:rPr>
              <w:t>7</w:t>
            </w:r>
            <w:r w:rsidR="00A87C30">
              <w:rPr>
                <w:rFonts w:asciiTheme="minorHAnsi" w:hAnsiTheme="minorHAnsi" w:cstheme="minorBidi"/>
                <w:caps w:val="0"/>
              </w:rPr>
              <w:tab/>
            </w:r>
            <w:r w:rsidR="00A87C30" w:rsidRPr="00F86F8E">
              <w:rPr>
                <w:rStyle w:val="Hyperlink"/>
              </w:rPr>
              <w:t>Technical Questionnaires</w:t>
            </w:r>
            <w:r w:rsidR="00A87C30">
              <w:rPr>
                <w:webHidden/>
              </w:rPr>
              <w:tab/>
            </w:r>
            <w:r w:rsidR="00A87C30">
              <w:rPr>
                <w:webHidden/>
              </w:rPr>
              <w:fldChar w:fldCharType="begin"/>
            </w:r>
            <w:r w:rsidR="00A87C30">
              <w:rPr>
                <w:webHidden/>
              </w:rPr>
              <w:instrText xml:space="preserve"> PAGEREF _Toc92106609 \h </w:instrText>
            </w:r>
            <w:r w:rsidR="00A87C30">
              <w:rPr>
                <w:webHidden/>
              </w:rPr>
            </w:r>
            <w:r w:rsidR="00A87C30">
              <w:rPr>
                <w:webHidden/>
              </w:rPr>
              <w:fldChar w:fldCharType="separate"/>
            </w:r>
            <w:r w:rsidR="00A87C30">
              <w:rPr>
                <w:webHidden/>
              </w:rPr>
              <w:t>31</w:t>
            </w:r>
            <w:r w:rsidR="00A87C30">
              <w:rPr>
                <w:webHidden/>
              </w:rPr>
              <w:fldChar w:fldCharType="end"/>
            </w:r>
          </w:hyperlink>
        </w:p>
        <w:p w14:paraId="5C395EE3" w14:textId="77777777" w:rsidR="00BF08AE" w:rsidRDefault="00A627A1">
          <w:pPr>
            <w:pStyle w:val="TOC1"/>
            <w:rPr>
              <w:rFonts w:asciiTheme="minorHAnsi" w:hAnsiTheme="minorHAnsi" w:cstheme="minorBidi"/>
              <w:caps w:val="0"/>
            </w:rPr>
          </w:pPr>
          <w:hyperlink w:anchor="_Toc92106610" w:history="1">
            <w:r w:rsidR="00A87C30" w:rsidRPr="00F86F8E">
              <w:rPr>
                <w:rStyle w:val="Hyperlink"/>
              </w:rPr>
              <w:t>8</w:t>
            </w:r>
            <w:r w:rsidR="00A87C30">
              <w:rPr>
                <w:rFonts w:asciiTheme="minorHAnsi" w:hAnsiTheme="minorHAnsi" w:cstheme="minorBidi"/>
                <w:caps w:val="0"/>
              </w:rPr>
              <w:tab/>
            </w:r>
            <w:r w:rsidR="00A87C30" w:rsidRPr="00F86F8E">
              <w:rPr>
                <w:rStyle w:val="Hyperlink"/>
              </w:rPr>
              <w:t>Cost</w:t>
            </w:r>
            <w:r w:rsidR="00A87C30">
              <w:rPr>
                <w:webHidden/>
              </w:rPr>
              <w:tab/>
            </w:r>
            <w:r w:rsidR="00A87C30">
              <w:rPr>
                <w:webHidden/>
              </w:rPr>
              <w:fldChar w:fldCharType="begin"/>
            </w:r>
            <w:r w:rsidR="00A87C30">
              <w:rPr>
                <w:webHidden/>
              </w:rPr>
              <w:instrText xml:space="preserve"> PAGEREF _Toc92106610 \h </w:instrText>
            </w:r>
            <w:r w:rsidR="00A87C30">
              <w:rPr>
                <w:webHidden/>
              </w:rPr>
            </w:r>
            <w:r w:rsidR="00A87C30">
              <w:rPr>
                <w:webHidden/>
              </w:rPr>
              <w:fldChar w:fldCharType="separate"/>
            </w:r>
            <w:r w:rsidR="00A87C30">
              <w:rPr>
                <w:webHidden/>
              </w:rPr>
              <w:t>32</w:t>
            </w:r>
            <w:r w:rsidR="00A87C30">
              <w:rPr>
                <w:webHidden/>
              </w:rPr>
              <w:fldChar w:fldCharType="end"/>
            </w:r>
          </w:hyperlink>
        </w:p>
        <w:p w14:paraId="5C395EE4" w14:textId="77777777" w:rsidR="00BF08AE" w:rsidRDefault="00A627A1">
          <w:pPr>
            <w:pStyle w:val="TOC1"/>
            <w:rPr>
              <w:rFonts w:asciiTheme="minorHAnsi" w:hAnsiTheme="minorHAnsi" w:cstheme="minorBidi"/>
              <w:caps w:val="0"/>
            </w:rPr>
          </w:pPr>
          <w:hyperlink w:anchor="_Toc92106611" w:history="1">
            <w:r w:rsidR="00A87C30" w:rsidRPr="00F86F8E">
              <w:rPr>
                <w:rStyle w:val="Hyperlink"/>
              </w:rPr>
              <w:t>9</w:t>
            </w:r>
            <w:r w:rsidR="00A87C30">
              <w:rPr>
                <w:rFonts w:asciiTheme="minorHAnsi" w:hAnsiTheme="minorHAnsi" w:cstheme="minorBidi"/>
                <w:caps w:val="0"/>
              </w:rPr>
              <w:tab/>
            </w:r>
            <w:r w:rsidR="00A87C30" w:rsidRPr="00F86F8E">
              <w:rPr>
                <w:rStyle w:val="Hyperlink"/>
              </w:rPr>
              <w:t>Contract Terms and Conditions</w:t>
            </w:r>
            <w:r w:rsidR="00A87C30">
              <w:rPr>
                <w:webHidden/>
              </w:rPr>
              <w:tab/>
            </w:r>
            <w:r w:rsidR="00A87C30">
              <w:rPr>
                <w:webHidden/>
              </w:rPr>
              <w:fldChar w:fldCharType="begin"/>
            </w:r>
            <w:r w:rsidR="00A87C30">
              <w:rPr>
                <w:webHidden/>
              </w:rPr>
              <w:instrText xml:space="preserve"> PAGEREF _Toc92106611 \h </w:instrText>
            </w:r>
            <w:r w:rsidR="00A87C30">
              <w:rPr>
                <w:webHidden/>
              </w:rPr>
            </w:r>
            <w:r w:rsidR="00A87C30">
              <w:rPr>
                <w:webHidden/>
              </w:rPr>
              <w:fldChar w:fldCharType="separate"/>
            </w:r>
            <w:r w:rsidR="00A87C30">
              <w:rPr>
                <w:webHidden/>
              </w:rPr>
              <w:t>33</w:t>
            </w:r>
            <w:r w:rsidR="00A87C30">
              <w:rPr>
                <w:webHidden/>
              </w:rPr>
              <w:fldChar w:fldCharType="end"/>
            </w:r>
          </w:hyperlink>
        </w:p>
        <w:p w14:paraId="5C395EE5" w14:textId="77777777" w:rsidR="005C36DC" w:rsidRPr="00273653" w:rsidRDefault="00A87C30" w:rsidP="002A3195">
          <w:pPr>
            <w:pStyle w:val="TOC1"/>
            <w:rPr>
              <w:rFonts w:cs="Arial"/>
              <w:b/>
              <w:bCs/>
            </w:rPr>
          </w:pPr>
          <w:r w:rsidRPr="00273653">
            <w:rPr>
              <w:rFonts w:cs="Arial"/>
              <w:caps w:val="0"/>
            </w:rPr>
            <w:fldChar w:fldCharType="end"/>
          </w:r>
        </w:p>
      </w:sdtContent>
    </w:sdt>
    <w:p w14:paraId="5C395EE6" w14:textId="398EE3BA" w:rsidR="00C023DB" w:rsidRPr="00273653" w:rsidRDefault="00A87C30" w:rsidP="00C023DB">
      <w:pPr>
        <w:pStyle w:val="Appdx2"/>
      </w:pPr>
      <w:bookmarkStart w:id="8" w:name="_Toc92106601"/>
      <w:bookmarkStart w:id="9" w:name="_Toc398562521"/>
      <w:r>
        <w:t>Appendices</w:t>
      </w:r>
      <w:bookmarkEnd w:id="8"/>
    </w:p>
    <w:p w14:paraId="5C395EE7" w14:textId="77777777" w:rsidR="007C2CF0" w:rsidRDefault="00A87C30" w:rsidP="00661A19">
      <w:pPr>
        <w:pStyle w:val="LRWLBodyTextBullet1"/>
        <w:numPr>
          <w:ilvl w:val="0"/>
          <w:numId w:val="10"/>
        </w:numPr>
        <w:rPr>
          <w:rFonts w:cs="Arial"/>
        </w:rPr>
      </w:pPr>
      <w:bookmarkStart w:id="10" w:name="_Hlk90900597"/>
      <w:bookmarkStart w:id="11" w:name="OLE_LINK2"/>
      <w:r>
        <w:rPr>
          <w:rFonts w:cs="Arial"/>
        </w:rPr>
        <w:t>Appendix 1 – Specifications – General (applies to ETB0047, ETB0048, ETB0049)</w:t>
      </w:r>
    </w:p>
    <w:p w14:paraId="5C395EE8" w14:textId="77777777" w:rsidR="00372509" w:rsidRDefault="00A87C30" w:rsidP="00661A19">
      <w:pPr>
        <w:pStyle w:val="LRWLBodyTextBullet1"/>
        <w:numPr>
          <w:ilvl w:val="0"/>
          <w:numId w:val="10"/>
        </w:numPr>
        <w:rPr>
          <w:rFonts w:cs="Arial"/>
        </w:rPr>
      </w:pPr>
      <w:r>
        <w:rPr>
          <w:rFonts w:cs="Arial"/>
        </w:rPr>
        <w:t>Appendix 2 – Specifications – Well</w:t>
      </w:r>
      <w:r w:rsidR="005E3702">
        <w:rPr>
          <w:rFonts w:cs="Arial"/>
        </w:rPr>
        <w:t>-B</w:t>
      </w:r>
      <w:r>
        <w:rPr>
          <w:rFonts w:cs="Arial"/>
        </w:rPr>
        <w:t>eing Services (ETB0047)</w:t>
      </w:r>
    </w:p>
    <w:p w14:paraId="5C395EE9" w14:textId="77777777" w:rsidR="00372509" w:rsidRDefault="00A87C30" w:rsidP="00661A19">
      <w:pPr>
        <w:pStyle w:val="LRWLBodyTextBullet1"/>
        <w:numPr>
          <w:ilvl w:val="0"/>
          <w:numId w:val="10"/>
        </w:numPr>
        <w:rPr>
          <w:rFonts w:cs="Arial"/>
        </w:rPr>
      </w:pPr>
      <w:r>
        <w:rPr>
          <w:rFonts w:cs="Arial"/>
        </w:rPr>
        <w:t>Appendix 3 – Specifications – Mental Health Services (ETB0048)</w:t>
      </w:r>
    </w:p>
    <w:p w14:paraId="5C395EEA" w14:textId="77777777" w:rsidR="00372509" w:rsidRDefault="00A87C30" w:rsidP="00661A19">
      <w:pPr>
        <w:pStyle w:val="LRWLBodyTextBullet1"/>
        <w:numPr>
          <w:ilvl w:val="0"/>
          <w:numId w:val="10"/>
        </w:numPr>
        <w:rPr>
          <w:rFonts w:cs="Arial"/>
        </w:rPr>
      </w:pPr>
      <w:r>
        <w:rPr>
          <w:rFonts w:cs="Arial"/>
        </w:rPr>
        <w:t>Appendix 4 – Specifications – Chronic Condition Management Services (ETB0049)</w:t>
      </w:r>
    </w:p>
    <w:p w14:paraId="5C395EEB" w14:textId="77777777" w:rsidR="00372509" w:rsidRDefault="00A87C30" w:rsidP="00661A19">
      <w:pPr>
        <w:pStyle w:val="LRWLBodyTextBullet1"/>
        <w:numPr>
          <w:ilvl w:val="0"/>
          <w:numId w:val="10"/>
        </w:numPr>
        <w:rPr>
          <w:rFonts w:cs="Arial"/>
        </w:rPr>
      </w:pPr>
      <w:r>
        <w:rPr>
          <w:rFonts w:cs="Arial"/>
        </w:rPr>
        <w:t xml:space="preserve">Appendix </w:t>
      </w:r>
      <w:r w:rsidR="002420B1">
        <w:rPr>
          <w:rFonts w:cs="Arial"/>
        </w:rPr>
        <w:t>5</w:t>
      </w:r>
      <w:r>
        <w:rPr>
          <w:rFonts w:cs="Arial"/>
        </w:rPr>
        <w:t xml:space="preserve"> – Reporting Requirements</w:t>
      </w:r>
    </w:p>
    <w:p w14:paraId="5C395EEC" w14:textId="443FE145" w:rsidR="00372509" w:rsidRDefault="00A87C30" w:rsidP="00661A19">
      <w:pPr>
        <w:pStyle w:val="LRWLBodyTextBullet1"/>
        <w:numPr>
          <w:ilvl w:val="0"/>
          <w:numId w:val="10"/>
        </w:numPr>
        <w:rPr>
          <w:rFonts w:cs="Arial"/>
        </w:rPr>
      </w:pPr>
      <w:r>
        <w:rPr>
          <w:rFonts w:cs="Arial"/>
        </w:rPr>
        <w:t xml:space="preserve">Appendix </w:t>
      </w:r>
      <w:r w:rsidR="002420B1">
        <w:rPr>
          <w:rFonts w:cs="Arial"/>
        </w:rPr>
        <w:t>6</w:t>
      </w:r>
      <w:r>
        <w:rPr>
          <w:rFonts w:cs="Arial"/>
        </w:rPr>
        <w:t xml:space="preserve"> – Performance Standards </w:t>
      </w:r>
      <w:r w:rsidR="004118A0">
        <w:rPr>
          <w:rFonts w:cs="Arial"/>
        </w:rPr>
        <w:t xml:space="preserve">and </w:t>
      </w:r>
      <w:r w:rsidR="000921B1">
        <w:rPr>
          <w:rFonts w:cs="Arial"/>
        </w:rPr>
        <w:t>Penalties</w:t>
      </w:r>
    </w:p>
    <w:p w14:paraId="5C395EED" w14:textId="77777777" w:rsidR="003434C9" w:rsidRPr="0046708D" w:rsidRDefault="00A87C30" w:rsidP="00661A19">
      <w:pPr>
        <w:pStyle w:val="LRWLBodyTextBullet1"/>
        <w:numPr>
          <w:ilvl w:val="0"/>
          <w:numId w:val="10"/>
        </w:numPr>
        <w:rPr>
          <w:rFonts w:cs="Arial"/>
        </w:rPr>
      </w:pPr>
      <w:r>
        <w:rPr>
          <w:rFonts w:cs="Arial"/>
        </w:rPr>
        <w:t xml:space="preserve">Appendix </w:t>
      </w:r>
      <w:r w:rsidR="002420B1">
        <w:rPr>
          <w:rFonts w:cs="Arial"/>
        </w:rPr>
        <w:t>7</w:t>
      </w:r>
      <w:r w:rsidR="00687C1F">
        <w:rPr>
          <w:rFonts w:cs="Arial"/>
        </w:rPr>
        <w:t xml:space="preserve"> </w:t>
      </w:r>
      <w:r w:rsidR="00214CEF">
        <w:rPr>
          <w:rFonts w:cs="Arial"/>
        </w:rPr>
        <w:t>– Pro Forma Contract</w:t>
      </w:r>
    </w:p>
    <w:p w14:paraId="5C395EEE" w14:textId="77777777" w:rsidR="003434C9" w:rsidRPr="0046708D" w:rsidRDefault="00A87C30" w:rsidP="00661A19">
      <w:pPr>
        <w:pStyle w:val="LRWLBodyTextBullet1"/>
        <w:numPr>
          <w:ilvl w:val="0"/>
          <w:numId w:val="10"/>
        </w:numPr>
        <w:rPr>
          <w:rFonts w:cs="Arial"/>
          <w:b/>
        </w:rPr>
      </w:pPr>
      <w:r>
        <w:rPr>
          <w:rFonts w:cs="Arial"/>
        </w:rPr>
        <w:t>Appendix</w:t>
      </w:r>
      <w:r w:rsidRPr="0046708D">
        <w:rPr>
          <w:rFonts w:cs="Arial"/>
        </w:rPr>
        <w:t xml:space="preserve"> </w:t>
      </w:r>
      <w:r w:rsidR="002420B1">
        <w:rPr>
          <w:rFonts w:cs="Arial"/>
        </w:rPr>
        <w:t>8</w:t>
      </w:r>
      <w:r w:rsidR="00687C1F" w:rsidRPr="0046708D">
        <w:rPr>
          <w:rFonts w:cs="Arial"/>
        </w:rPr>
        <w:t xml:space="preserve"> </w:t>
      </w:r>
      <w:r w:rsidR="00214CEF" w:rsidRPr="0046708D">
        <w:rPr>
          <w:rFonts w:cs="Arial"/>
        </w:rPr>
        <w:t>– Department Terms and Conditions</w:t>
      </w:r>
      <w:r w:rsidR="00B70E68" w:rsidRPr="0046708D">
        <w:rPr>
          <w:rFonts w:cs="Arial"/>
        </w:rPr>
        <w:t xml:space="preserve"> </w:t>
      </w:r>
    </w:p>
    <w:p w14:paraId="5C395EEF" w14:textId="77777777" w:rsidR="00C023DB" w:rsidRPr="0046708D" w:rsidRDefault="00A87C30" w:rsidP="00661A19">
      <w:pPr>
        <w:pStyle w:val="LRWLBodyTextBullet1"/>
        <w:numPr>
          <w:ilvl w:val="0"/>
          <w:numId w:val="10"/>
        </w:numPr>
        <w:rPr>
          <w:rFonts w:cs="Arial"/>
        </w:rPr>
      </w:pPr>
      <w:r w:rsidRPr="0046708D">
        <w:rPr>
          <w:rFonts w:cs="Arial"/>
        </w:rPr>
        <w:t xml:space="preserve">Appendix </w:t>
      </w:r>
      <w:r w:rsidR="002420B1">
        <w:rPr>
          <w:rFonts w:cs="Arial"/>
        </w:rPr>
        <w:t>9</w:t>
      </w:r>
      <w:r w:rsidR="00687C1F" w:rsidRPr="0046708D">
        <w:rPr>
          <w:rFonts w:cs="Arial"/>
        </w:rPr>
        <w:t xml:space="preserve"> </w:t>
      </w:r>
      <w:r w:rsidR="00007F33" w:rsidRPr="0046708D">
        <w:rPr>
          <w:rFonts w:cs="Arial"/>
        </w:rPr>
        <w:t xml:space="preserve">– State of Wisconsin </w:t>
      </w:r>
      <w:r w:rsidRPr="0046708D">
        <w:rPr>
          <w:rFonts w:cs="Arial"/>
        </w:rPr>
        <w:t>Enrollment Data</w:t>
      </w:r>
    </w:p>
    <w:p w14:paraId="5C395EF0" w14:textId="65A5F78C" w:rsidR="00D970C9" w:rsidRPr="0046708D" w:rsidRDefault="00A87C30" w:rsidP="00661A19">
      <w:pPr>
        <w:pStyle w:val="LRWLBodyTextBullet1"/>
        <w:numPr>
          <w:ilvl w:val="0"/>
          <w:numId w:val="10"/>
        </w:numPr>
        <w:rPr>
          <w:rFonts w:cs="Arial"/>
        </w:rPr>
      </w:pPr>
      <w:r w:rsidRPr="0046708D">
        <w:rPr>
          <w:rFonts w:cs="Arial"/>
        </w:rPr>
        <w:t xml:space="preserve">Appendix </w:t>
      </w:r>
      <w:r w:rsidR="00687C1F">
        <w:rPr>
          <w:rFonts w:cs="Arial"/>
        </w:rPr>
        <w:t>1</w:t>
      </w:r>
      <w:r w:rsidR="002420B1">
        <w:rPr>
          <w:rFonts w:cs="Arial"/>
        </w:rPr>
        <w:t>0</w:t>
      </w:r>
      <w:r w:rsidR="00687C1F" w:rsidRPr="0046708D">
        <w:rPr>
          <w:rFonts w:cs="Arial"/>
        </w:rPr>
        <w:t xml:space="preserve"> </w:t>
      </w:r>
      <w:r w:rsidRPr="0046708D">
        <w:rPr>
          <w:rFonts w:cs="Arial"/>
        </w:rPr>
        <w:t>– G</w:t>
      </w:r>
      <w:r w:rsidR="00B03020">
        <w:rPr>
          <w:rFonts w:cs="Arial"/>
        </w:rPr>
        <w:t xml:space="preserve">roup Health Insurance Program (GHIP) </w:t>
      </w:r>
      <w:r w:rsidRPr="0046708D">
        <w:rPr>
          <w:rFonts w:cs="Arial"/>
        </w:rPr>
        <w:t>Employer Group Detail</w:t>
      </w:r>
    </w:p>
    <w:p w14:paraId="5C395EF1" w14:textId="77777777" w:rsidR="00C023DB" w:rsidRDefault="00A87C30" w:rsidP="00661A19">
      <w:pPr>
        <w:pStyle w:val="LRWLBodyTextBullet1"/>
        <w:numPr>
          <w:ilvl w:val="0"/>
          <w:numId w:val="10"/>
        </w:numPr>
        <w:rPr>
          <w:rFonts w:cs="Arial"/>
        </w:rPr>
      </w:pPr>
      <w:r w:rsidRPr="0046708D">
        <w:rPr>
          <w:rFonts w:cs="Arial"/>
        </w:rPr>
        <w:t xml:space="preserve">Appendix </w:t>
      </w:r>
      <w:r w:rsidR="00687C1F">
        <w:rPr>
          <w:rFonts w:cs="Arial"/>
        </w:rPr>
        <w:t>1</w:t>
      </w:r>
      <w:r w:rsidR="002420B1">
        <w:rPr>
          <w:rFonts w:cs="Arial"/>
        </w:rPr>
        <w:t>1</w:t>
      </w:r>
      <w:r w:rsidR="00687C1F" w:rsidRPr="0046708D">
        <w:rPr>
          <w:rFonts w:cs="Arial"/>
        </w:rPr>
        <w:t xml:space="preserve"> </w:t>
      </w:r>
      <w:r w:rsidRPr="0046708D">
        <w:rPr>
          <w:rFonts w:cs="Arial"/>
        </w:rPr>
        <w:t>– 834 Companion Guide</w:t>
      </w:r>
    </w:p>
    <w:p w14:paraId="5C395EF2" w14:textId="77777777" w:rsidR="00A950EC" w:rsidRDefault="00A87C30" w:rsidP="00661A19">
      <w:pPr>
        <w:pStyle w:val="LRWLBodyTextBullet1"/>
        <w:numPr>
          <w:ilvl w:val="0"/>
          <w:numId w:val="10"/>
        </w:numPr>
        <w:rPr>
          <w:rFonts w:cs="Arial"/>
        </w:rPr>
      </w:pPr>
      <w:r>
        <w:rPr>
          <w:rFonts w:cs="Arial"/>
        </w:rPr>
        <w:t>Appendix 1</w:t>
      </w:r>
      <w:r w:rsidR="002420B1">
        <w:rPr>
          <w:rFonts w:cs="Arial"/>
        </w:rPr>
        <w:t>2</w:t>
      </w:r>
      <w:r>
        <w:rPr>
          <w:rFonts w:cs="Arial"/>
        </w:rPr>
        <w:t xml:space="preserve"> – Data Supplier Agreement </w:t>
      </w:r>
      <w:r w:rsidR="00A55127">
        <w:rPr>
          <w:rFonts w:cs="Arial"/>
        </w:rPr>
        <w:t>(</w:t>
      </w:r>
      <w:r>
        <w:rPr>
          <w:rFonts w:cs="Arial"/>
        </w:rPr>
        <w:t>sample</w:t>
      </w:r>
      <w:r w:rsidR="00A55127">
        <w:rPr>
          <w:rFonts w:cs="Arial"/>
        </w:rPr>
        <w:t>)</w:t>
      </w:r>
      <w:r>
        <w:rPr>
          <w:rFonts w:cs="Arial"/>
        </w:rPr>
        <w:t xml:space="preserve"> </w:t>
      </w:r>
    </w:p>
    <w:p w14:paraId="5C395EF3" w14:textId="77777777" w:rsidR="00A950EC" w:rsidRDefault="00A87C30" w:rsidP="00661A19">
      <w:pPr>
        <w:pStyle w:val="LRWLBodyTextBullet1"/>
        <w:numPr>
          <w:ilvl w:val="0"/>
          <w:numId w:val="10"/>
        </w:numPr>
        <w:rPr>
          <w:rFonts w:cs="Arial"/>
        </w:rPr>
      </w:pPr>
      <w:r>
        <w:rPr>
          <w:rFonts w:cs="Arial"/>
        </w:rPr>
        <w:t>Appendix 1</w:t>
      </w:r>
      <w:r w:rsidR="002420B1">
        <w:rPr>
          <w:rFonts w:cs="Arial"/>
        </w:rPr>
        <w:t>3</w:t>
      </w:r>
      <w:r>
        <w:rPr>
          <w:rFonts w:cs="Arial"/>
        </w:rPr>
        <w:t xml:space="preserve"> – Non-Disclosure Agreement (Data Out) </w:t>
      </w:r>
      <w:r w:rsidR="00A55127">
        <w:rPr>
          <w:rFonts w:cs="Arial"/>
        </w:rPr>
        <w:t>(</w:t>
      </w:r>
      <w:r>
        <w:rPr>
          <w:rFonts w:cs="Arial"/>
        </w:rPr>
        <w:t>sample</w:t>
      </w:r>
      <w:r w:rsidR="00A55127">
        <w:rPr>
          <w:rFonts w:cs="Arial"/>
        </w:rPr>
        <w:t>)</w:t>
      </w:r>
    </w:p>
    <w:p w14:paraId="5C395EF4" w14:textId="77777777" w:rsidR="00A950EC" w:rsidRDefault="00A87C30" w:rsidP="00661A19">
      <w:pPr>
        <w:pStyle w:val="LRWLBodyTextBullet1"/>
        <w:numPr>
          <w:ilvl w:val="0"/>
          <w:numId w:val="10"/>
        </w:numPr>
        <w:rPr>
          <w:rFonts w:cs="Arial"/>
        </w:rPr>
      </w:pPr>
      <w:r>
        <w:rPr>
          <w:rFonts w:cs="Arial"/>
        </w:rPr>
        <w:t>Appendix 1</w:t>
      </w:r>
      <w:r w:rsidR="002420B1">
        <w:rPr>
          <w:rFonts w:cs="Arial"/>
        </w:rPr>
        <w:t>4</w:t>
      </w:r>
      <w:r>
        <w:rPr>
          <w:rFonts w:cs="Arial"/>
        </w:rPr>
        <w:t xml:space="preserve"> – Data Transfer Authorization </w:t>
      </w:r>
      <w:r w:rsidR="00A55127">
        <w:rPr>
          <w:rFonts w:cs="Arial"/>
        </w:rPr>
        <w:t>(</w:t>
      </w:r>
      <w:r>
        <w:rPr>
          <w:rFonts w:cs="Arial"/>
        </w:rPr>
        <w:t>sample</w:t>
      </w:r>
      <w:r w:rsidR="00A55127">
        <w:rPr>
          <w:rFonts w:cs="Arial"/>
        </w:rPr>
        <w:t>)</w:t>
      </w:r>
    </w:p>
    <w:p w14:paraId="18FBA15B" w14:textId="03764568" w:rsidR="003570A4" w:rsidRDefault="003570A4" w:rsidP="00661A19">
      <w:pPr>
        <w:pStyle w:val="LRWLBodyTextBullet1"/>
        <w:numPr>
          <w:ilvl w:val="0"/>
          <w:numId w:val="10"/>
        </w:numPr>
        <w:rPr>
          <w:rFonts w:cs="Arial"/>
        </w:rPr>
      </w:pPr>
      <w:r>
        <w:rPr>
          <w:rFonts w:cs="Arial"/>
        </w:rPr>
        <w:t>Appendix 15 – Biometric Screening Data Specifications</w:t>
      </w:r>
    </w:p>
    <w:p w14:paraId="5262A4F0" w14:textId="5D9E35FC" w:rsidR="003570A4" w:rsidRDefault="003570A4" w:rsidP="00661A19">
      <w:pPr>
        <w:pStyle w:val="LRWLBodyTextBullet1"/>
        <w:numPr>
          <w:ilvl w:val="0"/>
          <w:numId w:val="10"/>
        </w:numPr>
        <w:rPr>
          <w:rFonts w:cs="Arial"/>
        </w:rPr>
      </w:pPr>
      <w:r>
        <w:rPr>
          <w:rFonts w:cs="Arial"/>
        </w:rPr>
        <w:t xml:space="preserve">Appendix 16 – Health Assessment Data </w:t>
      </w:r>
      <w:r w:rsidR="00A86FB8">
        <w:rPr>
          <w:rFonts w:cs="Arial"/>
        </w:rPr>
        <w:t>Specifications</w:t>
      </w:r>
    </w:p>
    <w:p w14:paraId="1EBD268A" w14:textId="3BFEC3F4" w:rsidR="003570A4" w:rsidRDefault="003570A4" w:rsidP="00661A19">
      <w:pPr>
        <w:pStyle w:val="LRWLBodyTextBullet1"/>
        <w:numPr>
          <w:ilvl w:val="0"/>
          <w:numId w:val="10"/>
        </w:numPr>
        <w:rPr>
          <w:rFonts w:cs="Arial"/>
        </w:rPr>
      </w:pPr>
      <w:r>
        <w:rPr>
          <w:rFonts w:cs="Arial"/>
        </w:rPr>
        <w:t>Appendix 17</w:t>
      </w:r>
      <w:r w:rsidR="00A86FB8">
        <w:rPr>
          <w:rFonts w:cs="Arial"/>
        </w:rPr>
        <w:t xml:space="preserve"> – Program Participation Data Specifications</w:t>
      </w:r>
    </w:p>
    <w:p w14:paraId="74946E43" w14:textId="27FAA043" w:rsidR="00A86FB8" w:rsidRPr="0046708D" w:rsidRDefault="00A86FB8" w:rsidP="00661A19">
      <w:pPr>
        <w:pStyle w:val="LRWLBodyTextBullet1"/>
        <w:numPr>
          <w:ilvl w:val="0"/>
          <w:numId w:val="10"/>
        </w:numPr>
        <w:rPr>
          <w:rFonts w:cs="Arial"/>
        </w:rPr>
      </w:pPr>
      <w:r>
        <w:rPr>
          <w:rFonts w:cs="Arial"/>
        </w:rPr>
        <w:t>Appendix 18 – Incentive Payment Data Specifications</w:t>
      </w:r>
    </w:p>
    <w:p w14:paraId="5C395EF5" w14:textId="77777777" w:rsidR="00B060A5" w:rsidRPr="00273653" w:rsidRDefault="00A87C30" w:rsidP="00894D41">
      <w:pPr>
        <w:pStyle w:val="Appdx2"/>
      </w:pPr>
      <w:bookmarkStart w:id="12" w:name="_Toc92106602"/>
      <w:bookmarkStart w:id="13" w:name="OLE_LINK6"/>
      <w:bookmarkEnd w:id="10"/>
      <w:r>
        <w:lastRenderedPageBreak/>
        <w:t>Required FORMS</w:t>
      </w:r>
      <w:bookmarkEnd w:id="12"/>
    </w:p>
    <w:p w14:paraId="5C395EF6" w14:textId="2E7A8819" w:rsidR="007C2CF0" w:rsidRPr="002A322F" w:rsidRDefault="009A4FAB" w:rsidP="00661A19">
      <w:pPr>
        <w:pStyle w:val="LRWLBodyTextBullet1"/>
        <w:numPr>
          <w:ilvl w:val="0"/>
          <w:numId w:val="11"/>
        </w:numPr>
        <w:rPr>
          <w:rFonts w:cs="Arial"/>
        </w:rPr>
      </w:pPr>
      <w:bookmarkStart w:id="14" w:name="_Hlk513545815"/>
      <w:r>
        <w:rPr>
          <w:rFonts w:cs="Arial"/>
        </w:rPr>
        <w:t>Form</w:t>
      </w:r>
      <w:r w:rsidR="00A87C30" w:rsidRPr="002A322F">
        <w:rPr>
          <w:rFonts w:cs="Arial"/>
        </w:rPr>
        <w:t xml:space="preserve"> A – Proposal Checklist</w:t>
      </w:r>
    </w:p>
    <w:p w14:paraId="5C395EF7" w14:textId="00EF272C" w:rsidR="007C2CF0" w:rsidRPr="00E4633E" w:rsidRDefault="009A4FAB" w:rsidP="00661A19">
      <w:pPr>
        <w:pStyle w:val="LRWLBodyTextBullet1"/>
        <w:numPr>
          <w:ilvl w:val="0"/>
          <w:numId w:val="11"/>
        </w:numPr>
        <w:rPr>
          <w:rFonts w:cs="Arial"/>
        </w:rPr>
      </w:pPr>
      <w:r>
        <w:rPr>
          <w:rFonts w:cs="Arial"/>
        </w:rPr>
        <w:t>Form</w:t>
      </w:r>
      <w:r w:rsidR="00A87C30" w:rsidRPr="00E4633E">
        <w:rPr>
          <w:rFonts w:cs="Arial"/>
        </w:rPr>
        <w:t xml:space="preserve"> B –</w:t>
      </w:r>
      <w:r w:rsidR="00CF4AE7">
        <w:rPr>
          <w:rFonts w:cs="Arial"/>
        </w:rPr>
        <w:t xml:space="preserve"> </w:t>
      </w:r>
      <w:r w:rsidR="00AF5547">
        <w:rPr>
          <w:rFonts w:cs="Arial"/>
        </w:rPr>
        <w:t xml:space="preserve">Mandatory </w:t>
      </w:r>
      <w:r w:rsidR="00CF4AE7">
        <w:rPr>
          <w:rFonts w:cs="Arial"/>
        </w:rPr>
        <w:t>Requirements and</w:t>
      </w:r>
      <w:r w:rsidR="00A87C30" w:rsidRPr="00E4633E">
        <w:rPr>
          <w:rFonts w:cs="Arial"/>
        </w:rPr>
        <w:t xml:space="preserve"> Qualifications</w:t>
      </w:r>
    </w:p>
    <w:p w14:paraId="5C395EF8" w14:textId="425DF2C1" w:rsidR="007C2CF0" w:rsidRPr="00283A0B" w:rsidRDefault="009A4FAB" w:rsidP="00661A19">
      <w:pPr>
        <w:pStyle w:val="LRWLBodyTextBullet1"/>
        <w:numPr>
          <w:ilvl w:val="0"/>
          <w:numId w:val="11"/>
        </w:numPr>
        <w:rPr>
          <w:rFonts w:cs="Arial"/>
        </w:rPr>
      </w:pPr>
      <w:r>
        <w:rPr>
          <w:rFonts w:cs="Arial"/>
        </w:rPr>
        <w:t>Form</w:t>
      </w:r>
      <w:r w:rsidR="00A87C30" w:rsidRPr="00283A0B">
        <w:rPr>
          <w:rFonts w:cs="Arial"/>
        </w:rPr>
        <w:t xml:space="preserve"> C – Subcontractor Information</w:t>
      </w:r>
    </w:p>
    <w:p w14:paraId="5C395EF9" w14:textId="2936A46A" w:rsidR="007C2CF0" w:rsidRPr="00E4633E" w:rsidRDefault="009A4FAB" w:rsidP="00661A19">
      <w:pPr>
        <w:pStyle w:val="LRWLBodyTextBullet1"/>
        <w:numPr>
          <w:ilvl w:val="0"/>
          <w:numId w:val="11"/>
        </w:numPr>
        <w:rPr>
          <w:rFonts w:cs="Arial"/>
        </w:rPr>
      </w:pPr>
      <w:r>
        <w:rPr>
          <w:rFonts w:cs="Arial"/>
        </w:rPr>
        <w:t>Form</w:t>
      </w:r>
      <w:r w:rsidR="00A87C30" w:rsidRPr="00E4633E">
        <w:rPr>
          <w:rFonts w:cs="Arial"/>
        </w:rPr>
        <w:t xml:space="preserve"> </w:t>
      </w:r>
      <w:r w:rsidR="00A87C30">
        <w:rPr>
          <w:rFonts w:cs="Arial"/>
        </w:rPr>
        <w:t>D</w:t>
      </w:r>
      <w:r w:rsidR="00A87C30" w:rsidRPr="00E4633E">
        <w:rPr>
          <w:rFonts w:cs="Arial"/>
        </w:rPr>
        <w:t xml:space="preserve"> – Request for Proposal</w:t>
      </w:r>
      <w:r w:rsidR="00A87C30">
        <w:rPr>
          <w:rFonts w:cs="Arial"/>
        </w:rPr>
        <w:t xml:space="preserve"> Signature Page</w:t>
      </w:r>
    </w:p>
    <w:p w14:paraId="5C395EFA" w14:textId="304E493B" w:rsidR="007C2CF0" w:rsidRPr="00283A0B" w:rsidRDefault="009A4FAB" w:rsidP="00661A19">
      <w:pPr>
        <w:pStyle w:val="LRWLBodyTextBullet1"/>
        <w:numPr>
          <w:ilvl w:val="0"/>
          <w:numId w:val="11"/>
        </w:numPr>
        <w:rPr>
          <w:rFonts w:cs="Arial"/>
        </w:rPr>
      </w:pPr>
      <w:r>
        <w:rPr>
          <w:rFonts w:cs="Arial"/>
        </w:rPr>
        <w:t>Form</w:t>
      </w:r>
      <w:r w:rsidR="00A87C30" w:rsidRPr="00283A0B">
        <w:rPr>
          <w:rFonts w:cs="Arial"/>
        </w:rPr>
        <w:t xml:space="preserve"> </w:t>
      </w:r>
      <w:r w:rsidR="00A87C30">
        <w:rPr>
          <w:rFonts w:cs="Arial"/>
        </w:rPr>
        <w:t>E</w:t>
      </w:r>
      <w:r w:rsidR="00A87C30" w:rsidRPr="00283A0B">
        <w:rPr>
          <w:rFonts w:cs="Arial"/>
        </w:rPr>
        <w:t xml:space="preserve"> – Vendor Information</w:t>
      </w:r>
      <w:r w:rsidR="00A87C30">
        <w:rPr>
          <w:rFonts w:cs="Arial"/>
        </w:rPr>
        <w:t xml:space="preserve"> </w:t>
      </w:r>
    </w:p>
    <w:p w14:paraId="5C395EFB" w14:textId="465C244A" w:rsidR="007C2CF0" w:rsidRDefault="009A4FAB" w:rsidP="00661A19">
      <w:pPr>
        <w:pStyle w:val="LRWLBodyTextBullet1"/>
        <w:numPr>
          <w:ilvl w:val="0"/>
          <w:numId w:val="11"/>
        </w:numPr>
        <w:rPr>
          <w:rFonts w:cs="Arial"/>
        </w:rPr>
      </w:pPr>
      <w:r>
        <w:rPr>
          <w:rFonts w:cs="Arial"/>
        </w:rPr>
        <w:t>Form</w:t>
      </w:r>
      <w:r w:rsidR="00A87C30" w:rsidRPr="00FC582C">
        <w:rPr>
          <w:rFonts w:cs="Arial"/>
        </w:rPr>
        <w:t xml:space="preserve"> </w:t>
      </w:r>
      <w:r w:rsidR="00A87C30">
        <w:rPr>
          <w:rFonts w:cs="Arial"/>
        </w:rPr>
        <w:t>F</w:t>
      </w:r>
      <w:r w:rsidR="00A87C30" w:rsidRPr="00FC582C">
        <w:rPr>
          <w:rFonts w:cs="Arial"/>
        </w:rPr>
        <w:t xml:space="preserve"> – Vendor References</w:t>
      </w:r>
    </w:p>
    <w:p w14:paraId="5C395EFC" w14:textId="57E90C23" w:rsidR="007C2CF0" w:rsidRDefault="009A4FAB" w:rsidP="00661A19">
      <w:pPr>
        <w:pStyle w:val="LRWLBodyTextBullet1"/>
        <w:numPr>
          <w:ilvl w:val="0"/>
          <w:numId w:val="11"/>
        </w:numPr>
        <w:rPr>
          <w:rFonts w:cs="Arial"/>
        </w:rPr>
      </w:pPr>
      <w:r>
        <w:rPr>
          <w:rFonts w:cs="Arial"/>
        </w:rPr>
        <w:t>Form</w:t>
      </w:r>
      <w:r w:rsidR="00A87C30">
        <w:rPr>
          <w:rFonts w:cs="Arial"/>
        </w:rPr>
        <w:t xml:space="preserve"> G – Designation of Confidential and Proprietary Information</w:t>
      </w:r>
    </w:p>
    <w:p w14:paraId="5C395EFD" w14:textId="22839214" w:rsidR="007C2CF0" w:rsidRDefault="009A4FAB" w:rsidP="00661A19">
      <w:pPr>
        <w:pStyle w:val="LRWLBodyTextBullet1"/>
        <w:numPr>
          <w:ilvl w:val="0"/>
          <w:numId w:val="11"/>
        </w:numPr>
        <w:rPr>
          <w:rFonts w:cs="Arial"/>
        </w:rPr>
      </w:pPr>
      <w:r>
        <w:rPr>
          <w:rFonts w:cs="Arial"/>
        </w:rPr>
        <w:t>Form</w:t>
      </w:r>
      <w:r w:rsidR="00A87C30">
        <w:rPr>
          <w:rFonts w:cs="Arial"/>
        </w:rPr>
        <w:t xml:space="preserve"> H </w:t>
      </w:r>
      <w:r w:rsidR="00A87C30" w:rsidRPr="00ED5071">
        <w:rPr>
          <w:rFonts w:cs="Arial"/>
        </w:rPr>
        <w:t>–</w:t>
      </w:r>
      <w:r w:rsidR="00A87C30">
        <w:rPr>
          <w:rFonts w:cs="Arial"/>
        </w:rPr>
        <w:t xml:space="preserve"> </w:t>
      </w:r>
      <w:r w:rsidR="00A87C30" w:rsidRPr="00ED5071">
        <w:rPr>
          <w:rFonts w:cs="Arial"/>
        </w:rPr>
        <w:t>Non-Disclosure Agreement (NDA)</w:t>
      </w:r>
    </w:p>
    <w:p w14:paraId="5C395EFE" w14:textId="2C87CA4E" w:rsidR="007C2CF0" w:rsidRDefault="009A4FAB" w:rsidP="00661A19">
      <w:pPr>
        <w:pStyle w:val="LRWLBodyTextBullet1"/>
        <w:numPr>
          <w:ilvl w:val="0"/>
          <w:numId w:val="11"/>
        </w:numPr>
        <w:rPr>
          <w:rFonts w:cs="Arial"/>
        </w:rPr>
      </w:pPr>
      <w:r>
        <w:rPr>
          <w:rFonts w:cs="Arial"/>
        </w:rPr>
        <w:t>Form</w:t>
      </w:r>
      <w:r w:rsidR="00A87C30" w:rsidRPr="002B7A70">
        <w:rPr>
          <w:rFonts w:cs="Arial"/>
        </w:rPr>
        <w:t xml:space="preserve"> I – Cost Proposal Workbook</w:t>
      </w:r>
    </w:p>
    <w:bookmarkEnd w:id="11"/>
    <w:bookmarkEnd w:id="13"/>
    <w:bookmarkEnd w:id="14"/>
    <w:p w14:paraId="5C395EFF" w14:textId="77777777" w:rsidR="0046708D" w:rsidRPr="00851DCD" w:rsidRDefault="00A87C30">
      <w:pPr>
        <w:spacing w:before="0" w:after="0"/>
        <w:rPr>
          <w:rFonts w:ascii="Arial" w:hAnsi="Arial" w:cs="Arial"/>
          <w:b/>
          <w:bCs/>
        </w:rPr>
      </w:pPr>
      <w:r w:rsidRPr="00851DCD">
        <w:rPr>
          <w:rFonts w:ascii="Arial" w:hAnsi="Arial" w:cs="Arial"/>
          <w:b/>
          <w:bCs/>
        </w:rPr>
        <w:br w:type="page"/>
      </w:r>
    </w:p>
    <w:p w14:paraId="5C395F00" w14:textId="77777777" w:rsidR="006456A2" w:rsidRPr="00273653" w:rsidRDefault="00A87C30" w:rsidP="00D410A5">
      <w:pPr>
        <w:pStyle w:val="Heading1"/>
      </w:pPr>
      <w:bookmarkStart w:id="15" w:name="_Toc398562522"/>
      <w:bookmarkStart w:id="16" w:name="_Toc92106603"/>
      <w:bookmarkEnd w:id="0"/>
      <w:bookmarkEnd w:id="9"/>
      <w:r w:rsidRPr="00273653">
        <w:lastRenderedPageBreak/>
        <w:t xml:space="preserve">General </w:t>
      </w:r>
      <w:r w:rsidRPr="00902AC4">
        <w:t>Information</w:t>
      </w:r>
      <w:bookmarkEnd w:id="15"/>
      <w:bookmarkEnd w:id="16"/>
    </w:p>
    <w:p w14:paraId="5C395F01" w14:textId="77777777" w:rsidR="004615CC" w:rsidRPr="00273653" w:rsidRDefault="00A87C30" w:rsidP="00956F70">
      <w:pPr>
        <w:pStyle w:val="Heading2"/>
        <w:numPr>
          <w:ilvl w:val="1"/>
          <w:numId w:val="38"/>
        </w:numPr>
      </w:pPr>
      <w:r w:rsidRPr="00273653">
        <w:t>Procuring and Contracting Agency</w:t>
      </w:r>
    </w:p>
    <w:p w14:paraId="5C395F02" w14:textId="4CD0AAE2" w:rsidR="004615CC" w:rsidRPr="00FC582C" w:rsidRDefault="00A87C30" w:rsidP="004615CC">
      <w:pPr>
        <w:pStyle w:val="LRWLBodyText"/>
        <w:jc w:val="both"/>
        <w:rPr>
          <w:rFonts w:cs="Arial"/>
        </w:rPr>
      </w:pPr>
      <w:r w:rsidRPr="002A322F">
        <w:rPr>
          <w:rFonts w:cs="Arial"/>
        </w:rPr>
        <w:t xml:space="preserve">This </w:t>
      </w:r>
      <w:r>
        <w:rPr>
          <w:rFonts w:cs="Arial"/>
        </w:rPr>
        <w:t>Request for Proposals (</w:t>
      </w:r>
      <w:r w:rsidRPr="002A322F">
        <w:rPr>
          <w:rFonts w:cs="Arial"/>
        </w:rPr>
        <w:t>RFP</w:t>
      </w:r>
      <w:r>
        <w:rPr>
          <w:rFonts w:cs="Arial"/>
        </w:rPr>
        <w:t>)</w:t>
      </w:r>
      <w:r w:rsidRPr="002A322F">
        <w:rPr>
          <w:rFonts w:cs="Arial"/>
        </w:rPr>
        <w:t xml:space="preserve"> is issued </w:t>
      </w:r>
      <w:r>
        <w:rPr>
          <w:rFonts w:cs="Arial"/>
        </w:rPr>
        <w:t>by</w:t>
      </w:r>
      <w:r w:rsidRPr="002A322F">
        <w:rPr>
          <w:rFonts w:cs="Arial"/>
        </w:rPr>
        <w:t xml:space="preserve"> </w:t>
      </w:r>
      <w:r>
        <w:rPr>
          <w:rFonts w:cs="Arial"/>
        </w:rPr>
        <w:t>the Wisconsin Department of Employee Trust Funds</w:t>
      </w:r>
      <w:r w:rsidRPr="00E4633E">
        <w:rPr>
          <w:rFonts w:cs="Arial"/>
        </w:rPr>
        <w:t xml:space="preserve"> </w:t>
      </w:r>
      <w:r>
        <w:rPr>
          <w:rFonts w:cs="Arial"/>
        </w:rPr>
        <w:t xml:space="preserve">(Department) </w:t>
      </w:r>
      <w:r w:rsidRPr="00E4633E">
        <w:rPr>
          <w:rFonts w:cs="Arial"/>
        </w:rPr>
        <w:t>on behalf of the</w:t>
      </w:r>
      <w:r>
        <w:rPr>
          <w:rFonts w:cs="Arial"/>
        </w:rPr>
        <w:t xml:space="preserve"> State of Wisconsin Group Insurance</w:t>
      </w:r>
      <w:r w:rsidRPr="00E4633E">
        <w:rPr>
          <w:rFonts w:cs="Arial"/>
        </w:rPr>
        <w:t xml:space="preserve"> Board</w:t>
      </w:r>
      <w:r w:rsidR="00AD31E3">
        <w:rPr>
          <w:rFonts w:cs="Arial"/>
        </w:rPr>
        <w:t xml:space="preserve"> (Board)</w:t>
      </w:r>
      <w:r w:rsidRPr="00283A0B">
        <w:rPr>
          <w:rFonts w:cs="Arial"/>
        </w:rPr>
        <w:t xml:space="preserve">. </w:t>
      </w:r>
      <w:r>
        <w:rPr>
          <w:rFonts w:cs="Arial"/>
        </w:rPr>
        <w:t xml:space="preserve">The Department </w:t>
      </w:r>
      <w:r w:rsidRPr="00283A0B">
        <w:rPr>
          <w:rFonts w:cs="Arial"/>
        </w:rPr>
        <w:t>is the sole point of contact for</w:t>
      </w:r>
      <w:r>
        <w:rPr>
          <w:rFonts w:cs="Arial"/>
        </w:rPr>
        <w:t xml:space="preserve"> th</w:t>
      </w:r>
      <w:r w:rsidR="002C25AB">
        <w:rPr>
          <w:rFonts w:cs="Arial"/>
        </w:rPr>
        <w:t>is</w:t>
      </w:r>
      <w:r w:rsidRPr="00283A0B">
        <w:rPr>
          <w:rFonts w:cs="Arial"/>
        </w:rPr>
        <w:t xml:space="preserve"> </w:t>
      </w:r>
      <w:r>
        <w:rPr>
          <w:rFonts w:cs="Arial"/>
        </w:rPr>
        <w:t>RFP</w:t>
      </w:r>
      <w:r w:rsidRPr="00FC582C">
        <w:rPr>
          <w:rFonts w:cs="Arial"/>
        </w:rPr>
        <w:t xml:space="preserve">. The terms “ETF” and “Department” may be used interchangeably in this </w:t>
      </w:r>
      <w:r>
        <w:rPr>
          <w:rFonts w:cs="Arial"/>
        </w:rPr>
        <w:t>RFP</w:t>
      </w:r>
      <w:r w:rsidRPr="00FC582C">
        <w:rPr>
          <w:rFonts w:cs="Arial"/>
        </w:rPr>
        <w:t xml:space="preserve"> and its attachments.</w:t>
      </w:r>
    </w:p>
    <w:p w14:paraId="5C395F03" w14:textId="77777777" w:rsidR="004615CC" w:rsidRDefault="00A87C30" w:rsidP="004615CC">
      <w:pPr>
        <w:pStyle w:val="LRWLBodyText"/>
        <w:jc w:val="both"/>
        <w:rPr>
          <w:rFonts w:cs="Arial"/>
        </w:rPr>
      </w:pPr>
      <w:r w:rsidRPr="00FC582C">
        <w:rPr>
          <w:rFonts w:cs="Arial"/>
        </w:rPr>
        <w:t xml:space="preserve">Prospective Proposers are prohibited from contacting any person other than the individual listed </w:t>
      </w:r>
      <w:r>
        <w:rPr>
          <w:rFonts w:cs="Arial"/>
        </w:rPr>
        <w:t>below</w:t>
      </w:r>
      <w:r w:rsidRPr="00FC582C">
        <w:rPr>
          <w:rFonts w:cs="Arial"/>
        </w:rPr>
        <w:t xml:space="preserve"> regarding this RFP. Violation of this requirement may result in the Proposer being disqualified from further consideration. </w:t>
      </w:r>
    </w:p>
    <w:p w14:paraId="5C395F04" w14:textId="77777777" w:rsidR="004615CC" w:rsidRPr="009A7496" w:rsidRDefault="00A87C30" w:rsidP="004615CC">
      <w:pPr>
        <w:tabs>
          <w:tab w:val="left" w:pos="0"/>
          <w:tab w:val="left" w:pos="5760"/>
        </w:tabs>
        <w:spacing w:before="0" w:after="0"/>
        <w:rPr>
          <w:rFonts w:ascii="Arial" w:hAnsi="Arial" w:cs="Arial"/>
          <w:b/>
          <w:bCs/>
        </w:rPr>
      </w:pPr>
      <w:r w:rsidRPr="009A7496">
        <w:rPr>
          <w:rFonts w:ascii="Arial" w:hAnsi="Arial" w:cs="Arial"/>
          <w:b/>
          <w:bCs/>
        </w:rPr>
        <w:t>Wisconsin Department of Employee Trust Funds</w:t>
      </w:r>
    </w:p>
    <w:p w14:paraId="5C395F05" w14:textId="77777777" w:rsidR="004615CC" w:rsidRPr="00FB5BED" w:rsidRDefault="00A87C30" w:rsidP="004615CC">
      <w:pPr>
        <w:tabs>
          <w:tab w:val="left" w:pos="0"/>
          <w:tab w:val="left" w:pos="2700"/>
          <w:tab w:val="left" w:pos="4320"/>
          <w:tab w:val="left" w:pos="5760"/>
        </w:tabs>
        <w:spacing w:before="0"/>
        <w:rPr>
          <w:rFonts w:ascii="Arial" w:hAnsi="Arial" w:cs="Arial"/>
        </w:rPr>
      </w:pPr>
      <w:r w:rsidRPr="00FB5BED">
        <w:rPr>
          <w:rFonts w:ascii="Arial" w:hAnsi="Arial" w:cs="Arial"/>
        </w:rPr>
        <w:t>Procurement Lead:</w:t>
      </w:r>
    </w:p>
    <w:p w14:paraId="5C395F06" w14:textId="77777777" w:rsidR="004615CC" w:rsidRDefault="00A87C30" w:rsidP="004615CC">
      <w:pPr>
        <w:tabs>
          <w:tab w:val="left" w:pos="2700"/>
          <w:tab w:val="left" w:pos="4320"/>
          <w:tab w:val="left" w:pos="5760"/>
        </w:tabs>
        <w:spacing w:before="0" w:after="0"/>
        <w:ind w:left="720"/>
        <w:rPr>
          <w:rFonts w:ascii="Arial" w:hAnsi="Arial" w:cs="Arial"/>
        </w:rPr>
      </w:pPr>
      <w:r>
        <w:rPr>
          <w:rFonts w:ascii="Arial" w:hAnsi="Arial" w:cs="Arial"/>
        </w:rPr>
        <w:t>Beth Bucaida</w:t>
      </w:r>
    </w:p>
    <w:p w14:paraId="5C395F07" w14:textId="77777777" w:rsidR="004615CC" w:rsidRDefault="00A87C30" w:rsidP="004615CC">
      <w:pPr>
        <w:tabs>
          <w:tab w:val="left" w:pos="2700"/>
          <w:tab w:val="left" w:pos="4320"/>
          <w:tab w:val="left" w:pos="5760"/>
        </w:tabs>
        <w:spacing w:before="0" w:after="0"/>
        <w:ind w:left="720"/>
        <w:rPr>
          <w:rFonts w:ascii="Arial" w:hAnsi="Arial" w:cs="Arial"/>
        </w:rPr>
      </w:pPr>
      <w:r w:rsidRPr="00FC582C">
        <w:rPr>
          <w:rFonts w:ascii="Arial" w:hAnsi="Arial" w:cs="Arial"/>
        </w:rPr>
        <w:t>Telephone: 608-</w:t>
      </w:r>
      <w:r>
        <w:rPr>
          <w:rFonts w:ascii="Arial" w:hAnsi="Arial" w:cs="Arial"/>
        </w:rPr>
        <w:t>267-3933</w:t>
      </w:r>
    </w:p>
    <w:p w14:paraId="5C395F08" w14:textId="77777777" w:rsidR="004615CC" w:rsidRDefault="00A87C30" w:rsidP="004615CC">
      <w:pPr>
        <w:tabs>
          <w:tab w:val="left" w:pos="2700"/>
          <w:tab w:val="left" w:pos="4320"/>
          <w:tab w:val="left" w:pos="5760"/>
        </w:tabs>
        <w:spacing w:before="0" w:after="0"/>
        <w:ind w:left="720"/>
        <w:rPr>
          <w:rStyle w:val="Hyperlink"/>
          <w:rFonts w:ascii="Arial" w:hAnsi="Arial" w:cs="Arial"/>
        </w:rPr>
      </w:pPr>
      <w:r w:rsidRPr="00FC582C">
        <w:rPr>
          <w:rFonts w:ascii="Arial" w:hAnsi="Arial" w:cs="Arial"/>
        </w:rPr>
        <w:t xml:space="preserve">E-mail: </w:t>
      </w:r>
      <w:hyperlink r:id="rId12" w:history="1">
        <w:r w:rsidRPr="00FC582C">
          <w:rPr>
            <w:rStyle w:val="Hyperlink"/>
            <w:rFonts w:ascii="Arial" w:hAnsi="Arial" w:cs="Arial"/>
          </w:rPr>
          <w:t>ETFSMBProcurement@etf.wi.gov</w:t>
        </w:r>
      </w:hyperlink>
    </w:p>
    <w:p w14:paraId="5C395F09" w14:textId="77777777" w:rsidR="004615CC" w:rsidRDefault="004615CC" w:rsidP="004615CC">
      <w:pPr>
        <w:tabs>
          <w:tab w:val="left" w:pos="2700"/>
          <w:tab w:val="left" w:pos="4320"/>
          <w:tab w:val="left" w:pos="5760"/>
        </w:tabs>
        <w:spacing w:before="0" w:after="0"/>
        <w:rPr>
          <w:rFonts w:ascii="Arial" w:hAnsi="Arial" w:cs="Arial"/>
          <w:u w:val="single"/>
        </w:rPr>
      </w:pPr>
    </w:p>
    <w:p w14:paraId="5C395F0A" w14:textId="77777777" w:rsidR="004615CC" w:rsidRDefault="00A87C30" w:rsidP="004615CC">
      <w:pPr>
        <w:tabs>
          <w:tab w:val="left" w:pos="2700"/>
          <w:tab w:val="left" w:pos="4320"/>
          <w:tab w:val="left" w:pos="5760"/>
        </w:tabs>
        <w:spacing w:before="0" w:after="0"/>
        <w:rPr>
          <w:rFonts w:ascii="Arial" w:hAnsi="Arial" w:cs="Arial"/>
        </w:rPr>
      </w:pPr>
      <w:r w:rsidRPr="00274E59">
        <w:rPr>
          <w:rFonts w:ascii="Arial" w:hAnsi="Arial" w:cs="Arial"/>
          <w:b/>
          <w:bCs/>
        </w:rPr>
        <w:t>NOTE:</w:t>
      </w:r>
      <w:r w:rsidRPr="00274E59">
        <w:rPr>
          <w:rFonts w:ascii="Arial" w:hAnsi="Arial" w:cs="Arial"/>
        </w:rPr>
        <w:t xml:space="preserve"> The Department’s offices are closed on Saturdays, Sundays, and State holidays. See State holidays </w:t>
      </w:r>
      <w:hyperlink r:id="rId13" w:history="1">
        <w:r w:rsidRPr="0060453F">
          <w:rPr>
            <w:rStyle w:val="Hyperlink"/>
            <w:rFonts w:ascii="Arial" w:hAnsi="Arial" w:cs="Arial"/>
          </w:rPr>
          <w:t>https://dpm.wi.gov/Pages/How_Do_I/seeStateHolidays.aspx</w:t>
        </w:r>
      </w:hyperlink>
      <w:r>
        <w:rPr>
          <w:rFonts w:ascii="Arial" w:hAnsi="Arial" w:cs="Arial"/>
        </w:rPr>
        <w:t>.</w:t>
      </w:r>
    </w:p>
    <w:p w14:paraId="7975A24A" w14:textId="77777777" w:rsidR="00D624A3" w:rsidRDefault="00D624A3" w:rsidP="00D624A3">
      <w:pPr>
        <w:pStyle w:val="Heading2"/>
        <w:tabs>
          <w:tab w:val="clear" w:pos="576"/>
          <w:tab w:val="num" w:pos="1926"/>
        </w:tabs>
        <w:ind w:left="1926" w:hanging="1926"/>
      </w:pPr>
      <w:r>
        <w:t>Board and Department Authority</w:t>
      </w:r>
    </w:p>
    <w:p w14:paraId="30DFE83F" w14:textId="69757C32" w:rsidR="00D624A3" w:rsidRDefault="00D624A3" w:rsidP="00D624A3">
      <w:pPr>
        <w:pStyle w:val="LRWLBodyText"/>
        <w:jc w:val="both"/>
        <w:rPr>
          <w:rFonts w:cs="Arial"/>
        </w:rPr>
      </w:pPr>
      <w:r w:rsidRPr="00FC582C">
        <w:rPr>
          <w:rFonts w:cs="Arial"/>
        </w:rPr>
        <w:t xml:space="preserve">This </w:t>
      </w:r>
      <w:r>
        <w:rPr>
          <w:rFonts w:cs="Arial"/>
        </w:rPr>
        <w:t>solicitation</w:t>
      </w:r>
      <w:r w:rsidRPr="00FC582C">
        <w:rPr>
          <w:rFonts w:cs="Arial"/>
        </w:rPr>
        <w:t xml:space="preserve"> is authorized under Chapter 40 of the Wisconsin State Statutes. </w:t>
      </w:r>
      <w:r>
        <w:rPr>
          <w:rFonts w:cs="Arial"/>
          <w:snapToGrid w:val="0"/>
        </w:rPr>
        <w:t xml:space="preserve">Procurement statutes and rules that govern other State agencies may not be applicable. </w:t>
      </w:r>
      <w:r w:rsidRPr="00FC582C">
        <w:rPr>
          <w:rFonts w:cs="Arial"/>
        </w:rPr>
        <w:t xml:space="preserve">All decisions and actions under this RFP are solely under the authority of the </w:t>
      </w:r>
      <w:r w:rsidR="00C65ABD">
        <w:rPr>
          <w:rFonts w:cs="Arial"/>
        </w:rPr>
        <w:t xml:space="preserve">Group Insurance </w:t>
      </w:r>
      <w:r w:rsidRPr="00FC582C">
        <w:rPr>
          <w:rFonts w:cs="Arial"/>
        </w:rPr>
        <w:t>Board</w:t>
      </w:r>
      <w:r w:rsidR="00C65ABD">
        <w:rPr>
          <w:rFonts w:cs="Arial"/>
        </w:rPr>
        <w:t xml:space="preserve"> (Board)</w:t>
      </w:r>
      <w:r w:rsidRPr="00FC582C">
        <w:rPr>
          <w:rFonts w:cs="Arial"/>
        </w:rPr>
        <w:t xml:space="preserve">. </w:t>
      </w:r>
      <w:r w:rsidR="00B3288B" w:rsidRPr="00511B1B">
        <w:rPr>
          <w:rFonts w:cs="Arial"/>
        </w:rPr>
        <w:t xml:space="preserve">On </w:t>
      </w:r>
      <w:r w:rsidR="00B3288B">
        <w:rPr>
          <w:rFonts w:cs="Arial"/>
        </w:rPr>
        <w:t>August 18, 2021,</w:t>
      </w:r>
      <w:r w:rsidR="00B3288B" w:rsidRPr="00511B1B">
        <w:rPr>
          <w:rFonts w:cs="Arial"/>
        </w:rPr>
        <w:t xml:space="preserve"> the Board delegated to the Department the authority to solicit proposals for </w:t>
      </w:r>
      <w:r w:rsidR="00B3288B">
        <w:rPr>
          <w:rFonts w:cs="Arial"/>
        </w:rPr>
        <w:t>one or more</w:t>
      </w:r>
      <w:r w:rsidR="00B3288B" w:rsidRPr="00511B1B">
        <w:rPr>
          <w:rFonts w:cs="Arial"/>
        </w:rPr>
        <w:t xml:space="preserve"> third</w:t>
      </w:r>
      <w:r w:rsidR="00B3288B">
        <w:rPr>
          <w:rFonts w:cs="Arial"/>
        </w:rPr>
        <w:t>-</w:t>
      </w:r>
      <w:r w:rsidR="00B3288B" w:rsidRPr="00511B1B">
        <w:rPr>
          <w:rFonts w:cs="Arial"/>
        </w:rPr>
        <w:t>party administrator</w:t>
      </w:r>
      <w:r w:rsidR="00B3288B">
        <w:rPr>
          <w:rFonts w:cs="Arial"/>
        </w:rPr>
        <w:t>s</w:t>
      </w:r>
      <w:r w:rsidR="00B3288B" w:rsidRPr="00511B1B">
        <w:rPr>
          <w:rFonts w:cs="Arial"/>
        </w:rPr>
        <w:t xml:space="preserve"> </w:t>
      </w:r>
      <w:r w:rsidR="00B3288B">
        <w:rPr>
          <w:rFonts w:cs="Arial"/>
        </w:rPr>
        <w:t>for</w:t>
      </w:r>
      <w:r w:rsidR="00B3288B" w:rsidRPr="00511B1B">
        <w:rPr>
          <w:rFonts w:cs="Arial"/>
        </w:rPr>
        <w:t xml:space="preserve"> the </w:t>
      </w:r>
      <w:r w:rsidR="00E11298">
        <w:rPr>
          <w:rFonts w:cs="Arial"/>
        </w:rPr>
        <w:t xml:space="preserve">State of Wisconsin </w:t>
      </w:r>
      <w:r w:rsidR="00B3288B">
        <w:rPr>
          <w:rFonts w:cs="Arial"/>
        </w:rPr>
        <w:t xml:space="preserve">Well Wisconsin </w:t>
      </w:r>
      <w:r w:rsidR="00E11298">
        <w:rPr>
          <w:rFonts w:cs="Arial"/>
        </w:rPr>
        <w:t>P</w:t>
      </w:r>
      <w:r w:rsidR="00B3288B">
        <w:rPr>
          <w:rFonts w:cs="Arial"/>
        </w:rPr>
        <w:t>rogram</w:t>
      </w:r>
      <w:r w:rsidR="00B3288B" w:rsidRPr="00511B1B">
        <w:rPr>
          <w:rFonts w:cs="Arial"/>
        </w:rPr>
        <w:t xml:space="preserve">. </w:t>
      </w:r>
      <w:r w:rsidRPr="002A322F">
        <w:rPr>
          <w:rFonts w:cs="Arial"/>
        </w:rPr>
        <w:t xml:space="preserve">The Department is acting as an agent of the Board in carrying out any directives or decisions relating to this RFP, </w:t>
      </w:r>
      <w:r>
        <w:rPr>
          <w:rFonts w:cs="Arial"/>
        </w:rPr>
        <w:t xml:space="preserve">the </w:t>
      </w:r>
      <w:r w:rsidRPr="002A322F">
        <w:rPr>
          <w:rFonts w:cs="Arial"/>
        </w:rPr>
        <w:t>Contract</w:t>
      </w:r>
      <w:r>
        <w:rPr>
          <w:rFonts w:cs="Arial"/>
        </w:rPr>
        <w:t>(s)</w:t>
      </w:r>
      <w:r w:rsidR="00B3288B">
        <w:rPr>
          <w:rFonts w:cs="Arial"/>
        </w:rPr>
        <w:t>,</w:t>
      </w:r>
      <w:r w:rsidRPr="002A322F">
        <w:rPr>
          <w:rFonts w:cs="Arial"/>
        </w:rPr>
        <w:t xml:space="preserve"> and </w:t>
      </w:r>
      <w:r w:rsidRPr="00E4633E">
        <w:rPr>
          <w:rFonts w:cs="Arial"/>
        </w:rPr>
        <w:t xml:space="preserve">subsequent awards. </w:t>
      </w:r>
      <w:r>
        <w:rPr>
          <w:rFonts w:cs="Arial"/>
        </w:rPr>
        <w:t xml:space="preserve"> </w:t>
      </w:r>
    </w:p>
    <w:p w14:paraId="5C395F0B" w14:textId="77777777" w:rsidR="006456A2" w:rsidRPr="00273653" w:rsidRDefault="00A87C30" w:rsidP="003F1037">
      <w:pPr>
        <w:pStyle w:val="Heading2"/>
        <w:tabs>
          <w:tab w:val="left" w:pos="630"/>
        </w:tabs>
        <w:ind w:left="720" w:hanging="720"/>
      </w:pPr>
      <w:r w:rsidRPr="00273653">
        <w:t>Introduction</w:t>
      </w:r>
    </w:p>
    <w:p w14:paraId="5C395F0C" w14:textId="2B6AEF1E" w:rsidR="00DD15CD" w:rsidRDefault="00A87C30" w:rsidP="004615CC">
      <w:pPr>
        <w:jc w:val="both"/>
        <w:rPr>
          <w:rFonts w:ascii="Arial" w:hAnsi="Arial" w:cs="Arial"/>
          <w:color w:val="000000"/>
        </w:rPr>
      </w:pPr>
      <w:r w:rsidRPr="00E17D8C">
        <w:rPr>
          <w:rFonts w:ascii="Arial" w:hAnsi="Arial" w:cs="Arial"/>
          <w:color w:val="000000"/>
        </w:rPr>
        <w:t xml:space="preserve">The </w:t>
      </w:r>
      <w:r>
        <w:rPr>
          <w:rFonts w:ascii="Arial" w:hAnsi="Arial" w:cs="Arial"/>
          <w:color w:val="000000"/>
        </w:rPr>
        <w:t>Department</w:t>
      </w:r>
      <w:r w:rsidRPr="00E17D8C">
        <w:rPr>
          <w:rFonts w:ascii="Arial" w:hAnsi="Arial" w:cs="Arial"/>
          <w:color w:val="000000"/>
        </w:rPr>
        <w:t xml:space="preserve"> administers the Wisconsin Retirement System (WRS), the </w:t>
      </w:r>
      <w:r w:rsidR="002C25AB" w:rsidRPr="003F3D1C">
        <w:rPr>
          <w:rFonts w:ascii="Arial" w:hAnsi="Arial" w:cs="Arial"/>
        </w:rPr>
        <w:t>Group Health Insurance Program</w:t>
      </w:r>
      <w:r w:rsidR="002C25AB">
        <w:rPr>
          <w:rFonts w:ascii="Arial" w:hAnsi="Arial" w:cs="Arial"/>
        </w:rPr>
        <w:t xml:space="preserve"> (GHIP) </w:t>
      </w:r>
      <w:r>
        <w:rPr>
          <w:rFonts w:ascii="Arial" w:hAnsi="Arial" w:cs="Arial"/>
        </w:rPr>
        <w:t xml:space="preserve">for State </w:t>
      </w:r>
      <w:r w:rsidR="002C25AB">
        <w:rPr>
          <w:rFonts w:ascii="Arial" w:hAnsi="Arial" w:cs="Arial"/>
        </w:rPr>
        <w:t>E</w:t>
      </w:r>
      <w:r>
        <w:rPr>
          <w:rFonts w:ascii="Arial" w:hAnsi="Arial" w:cs="Arial"/>
        </w:rPr>
        <w:t xml:space="preserve">mployers and many </w:t>
      </w:r>
      <w:r w:rsidR="00411AD0">
        <w:rPr>
          <w:rFonts w:ascii="Arial" w:hAnsi="Arial" w:cs="Arial"/>
        </w:rPr>
        <w:t>L</w:t>
      </w:r>
      <w:r>
        <w:rPr>
          <w:rFonts w:ascii="Arial" w:hAnsi="Arial" w:cs="Arial"/>
        </w:rPr>
        <w:t>ocal government</w:t>
      </w:r>
      <w:r w:rsidR="002C25AB">
        <w:rPr>
          <w:rFonts w:ascii="Arial" w:hAnsi="Arial" w:cs="Arial"/>
        </w:rPr>
        <w:t xml:space="preserve"> entities</w:t>
      </w:r>
      <w:r>
        <w:rPr>
          <w:rFonts w:ascii="Arial" w:hAnsi="Arial" w:cs="Arial"/>
        </w:rPr>
        <w:t xml:space="preserve">, </w:t>
      </w:r>
      <w:r w:rsidRPr="00E17D8C">
        <w:rPr>
          <w:rFonts w:ascii="Arial" w:hAnsi="Arial" w:cs="Arial"/>
          <w:color w:val="000000"/>
        </w:rPr>
        <w:t xml:space="preserve">and a variety of other public employee benefit programs. </w:t>
      </w:r>
      <w:r w:rsidR="00855791">
        <w:rPr>
          <w:rFonts w:ascii="Arial" w:hAnsi="Arial" w:cs="Arial"/>
          <w:color w:val="000000"/>
        </w:rPr>
        <w:t xml:space="preserve">(See Appendix </w:t>
      </w:r>
      <w:r w:rsidR="00F07CE6">
        <w:rPr>
          <w:rFonts w:ascii="Arial" w:hAnsi="Arial" w:cs="Arial"/>
          <w:color w:val="000000"/>
        </w:rPr>
        <w:t xml:space="preserve">10 – </w:t>
      </w:r>
      <w:r w:rsidR="00507829">
        <w:rPr>
          <w:rFonts w:ascii="Arial" w:hAnsi="Arial" w:cs="Arial"/>
          <w:color w:val="000000"/>
        </w:rPr>
        <w:t>Group Health Insurance Program (GHIP)</w:t>
      </w:r>
      <w:r w:rsidR="001A1DBD">
        <w:rPr>
          <w:rFonts w:ascii="Arial" w:hAnsi="Arial" w:cs="Arial"/>
          <w:color w:val="000000"/>
        </w:rPr>
        <w:t xml:space="preserve"> </w:t>
      </w:r>
      <w:r w:rsidR="00F07CE6">
        <w:rPr>
          <w:rFonts w:ascii="Arial" w:hAnsi="Arial" w:cs="Arial"/>
          <w:color w:val="000000"/>
        </w:rPr>
        <w:t xml:space="preserve">Employer Group Detail.) </w:t>
      </w:r>
      <w:r w:rsidRPr="00E17D8C">
        <w:rPr>
          <w:rFonts w:ascii="Arial" w:hAnsi="Arial" w:cs="Arial"/>
          <w:color w:val="000000"/>
        </w:rPr>
        <w:t>The WRS has consistently ranked among the top 10 l</w:t>
      </w:r>
      <w:r w:rsidRPr="00E17D8C">
        <w:rPr>
          <w:rFonts w:ascii="Arial" w:hAnsi="Arial" w:cs="Arial"/>
        </w:rPr>
        <w:t xml:space="preserve">argest public pension funds in the U.S., providing retirement benefits for more than 652,000 current and former </w:t>
      </w:r>
      <w:r w:rsidR="002C25AB">
        <w:rPr>
          <w:rFonts w:ascii="Arial" w:hAnsi="Arial" w:cs="Arial"/>
        </w:rPr>
        <w:t>S</w:t>
      </w:r>
      <w:r w:rsidRPr="00E17D8C">
        <w:rPr>
          <w:rFonts w:ascii="Arial" w:hAnsi="Arial" w:cs="Arial"/>
        </w:rPr>
        <w:t xml:space="preserve">tate and </w:t>
      </w:r>
      <w:r w:rsidR="002E2810">
        <w:rPr>
          <w:rFonts w:ascii="Arial" w:hAnsi="Arial" w:cs="Arial"/>
        </w:rPr>
        <w:t>L</w:t>
      </w:r>
      <w:r w:rsidRPr="00E17D8C">
        <w:rPr>
          <w:rFonts w:ascii="Arial" w:hAnsi="Arial" w:cs="Arial"/>
        </w:rPr>
        <w:t xml:space="preserve">ocal government </w:t>
      </w:r>
      <w:r w:rsidR="00A11534">
        <w:rPr>
          <w:rFonts w:ascii="Arial" w:hAnsi="Arial" w:cs="Arial"/>
        </w:rPr>
        <w:t>E</w:t>
      </w:r>
      <w:r w:rsidRPr="00E17D8C">
        <w:rPr>
          <w:rFonts w:ascii="Arial" w:hAnsi="Arial" w:cs="Arial"/>
        </w:rPr>
        <w:t xml:space="preserve">mployees and their families on behalf of approximately 1,500 </w:t>
      </w:r>
      <w:r w:rsidR="00A11534">
        <w:rPr>
          <w:rFonts w:ascii="Arial" w:hAnsi="Arial" w:cs="Arial"/>
        </w:rPr>
        <w:t>E</w:t>
      </w:r>
      <w:r w:rsidRPr="00E17D8C">
        <w:rPr>
          <w:rFonts w:ascii="Arial" w:hAnsi="Arial" w:cs="Arial"/>
        </w:rPr>
        <w:t xml:space="preserve">mployers. </w:t>
      </w:r>
      <w:r w:rsidRPr="00E17D8C">
        <w:rPr>
          <w:rFonts w:ascii="Arial" w:hAnsi="Arial" w:cs="Arial"/>
          <w:color w:val="000000"/>
        </w:rPr>
        <w:t>Participants in the WRS include public school teachers, current and former Employees of State agencies</w:t>
      </w:r>
      <w:r w:rsidR="00411AD0">
        <w:rPr>
          <w:rFonts w:ascii="Arial" w:hAnsi="Arial" w:cs="Arial"/>
          <w:color w:val="000000"/>
        </w:rPr>
        <w:t xml:space="preserve"> and the University of Wisconsin system</w:t>
      </w:r>
      <w:r w:rsidRPr="00E17D8C">
        <w:rPr>
          <w:rFonts w:ascii="Arial" w:hAnsi="Arial" w:cs="Arial"/>
          <w:color w:val="000000"/>
        </w:rPr>
        <w:t xml:space="preserve">, and </w:t>
      </w:r>
      <w:r w:rsidRPr="00F37B99">
        <w:rPr>
          <w:rFonts w:ascii="Arial" w:hAnsi="Arial" w:cs="Arial"/>
          <w:color w:val="000000"/>
        </w:rPr>
        <w:t xml:space="preserve">Employees of most </w:t>
      </w:r>
      <w:r w:rsidR="00A11534">
        <w:rPr>
          <w:rFonts w:ascii="Arial" w:hAnsi="Arial" w:cs="Arial"/>
          <w:color w:val="000000"/>
        </w:rPr>
        <w:t>L</w:t>
      </w:r>
      <w:r w:rsidRPr="00F37B99">
        <w:rPr>
          <w:rFonts w:ascii="Arial" w:hAnsi="Arial" w:cs="Arial"/>
          <w:color w:val="000000"/>
        </w:rPr>
        <w:t xml:space="preserve">ocal </w:t>
      </w:r>
      <w:r w:rsidR="00A11534">
        <w:rPr>
          <w:rFonts w:ascii="Arial" w:hAnsi="Arial" w:cs="Arial"/>
          <w:color w:val="000000"/>
        </w:rPr>
        <w:t>G</w:t>
      </w:r>
      <w:r w:rsidRPr="00F37B99">
        <w:rPr>
          <w:rFonts w:ascii="Arial" w:hAnsi="Arial" w:cs="Arial"/>
          <w:color w:val="000000"/>
        </w:rPr>
        <w:t xml:space="preserve">overnments. </w:t>
      </w:r>
      <w:r w:rsidR="007C6FD1">
        <w:rPr>
          <w:rFonts w:ascii="Arial" w:hAnsi="Arial" w:cs="Arial"/>
          <w:color w:val="000000"/>
        </w:rPr>
        <w:t xml:space="preserve">All State WRS Members and those from the participating </w:t>
      </w:r>
      <w:r w:rsidR="00C54DE1">
        <w:rPr>
          <w:rFonts w:ascii="Arial" w:hAnsi="Arial" w:cs="Arial"/>
          <w:color w:val="000000"/>
        </w:rPr>
        <w:t xml:space="preserve">Local Employers are eligible to enroll in the GHIP. </w:t>
      </w:r>
      <w:r w:rsidR="007E4CF1" w:rsidRPr="007E4CF1">
        <w:rPr>
          <w:rFonts w:ascii="Arial" w:hAnsi="Arial" w:cs="Arial"/>
        </w:rPr>
        <w:t>The State of Wisconsin Well Wisconsin Program</w:t>
      </w:r>
      <w:r w:rsidR="007E4CF1" w:rsidRPr="007E4CF1" w:rsidDel="00FC19F5">
        <w:rPr>
          <w:rFonts w:ascii="Arial" w:hAnsi="Arial" w:cs="Arial"/>
        </w:rPr>
        <w:t xml:space="preserve"> </w:t>
      </w:r>
      <w:r w:rsidR="007E4CF1" w:rsidRPr="007E4CF1">
        <w:rPr>
          <w:rFonts w:ascii="Arial" w:hAnsi="Arial" w:cs="Arial"/>
        </w:rPr>
        <w:t xml:space="preserve">is offered as part of the GHIP. </w:t>
      </w:r>
      <w:r w:rsidRPr="00F37B99">
        <w:rPr>
          <w:rFonts w:ascii="Arial" w:hAnsi="Arial" w:cs="Arial"/>
          <w:color w:val="000000"/>
        </w:rPr>
        <w:t>The Department is overseen by independent governing boards and funds are held on behalf of the benefit program beneficiaries in the Public Employee Trust Fund created and regulated</w:t>
      </w:r>
      <w:r w:rsidRPr="00894DC5">
        <w:rPr>
          <w:rFonts w:ascii="Arial" w:hAnsi="Arial" w:cs="Arial"/>
          <w:color w:val="000000"/>
        </w:rPr>
        <w:t xml:space="preserve"> under Chapter 40 of the Wisconsin State Statutes</w:t>
      </w:r>
      <w:r>
        <w:rPr>
          <w:rFonts w:ascii="Arial" w:hAnsi="Arial" w:cs="Arial"/>
          <w:color w:val="000000"/>
        </w:rPr>
        <w:t>.</w:t>
      </w:r>
    </w:p>
    <w:p w14:paraId="0A1EEAB8" w14:textId="61606C98" w:rsidR="007A62B8" w:rsidRDefault="007A62B8" w:rsidP="007A62B8">
      <w:pPr>
        <w:jc w:val="both"/>
        <w:rPr>
          <w:rFonts w:ascii="Arial" w:hAnsi="Arial" w:cs="Arial"/>
        </w:rPr>
      </w:pPr>
      <w:r w:rsidRPr="00EF5593">
        <w:rPr>
          <w:rFonts w:ascii="Arial" w:hAnsi="Arial" w:cs="Arial"/>
        </w:rPr>
        <w:t xml:space="preserve">The purpose of </w:t>
      </w:r>
      <w:r>
        <w:rPr>
          <w:rFonts w:ascii="Arial" w:hAnsi="Arial" w:cs="Arial"/>
        </w:rPr>
        <w:t>this</w:t>
      </w:r>
      <w:r w:rsidRPr="00EF5593">
        <w:rPr>
          <w:rFonts w:ascii="Arial" w:hAnsi="Arial" w:cs="Arial"/>
        </w:rPr>
        <w:t xml:space="preserve"> Request for Proposal</w:t>
      </w:r>
      <w:r>
        <w:rPr>
          <w:rFonts w:ascii="Arial" w:hAnsi="Arial" w:cs="Arial"/>
        </w:rPr>
        <w:t>s (RFP)</w:t>
      </w:r>
      <w:r w:rsidRPr="00EF5593">
        <w:rPr>
          <w:rFonts w:ascii="Arial" w:hAnsi="Arial" w:cs="Arial"/>
        </w:rPr>
        <w:t xml:space="preserve"> is to </w:t>
      </w:r>
      <w:r>
        <w:rPr>
          <w:rFonts w:ascii="Arial" w:hAnsi="Arial" w:cs="Arial"/>
        </w:rPr>
        <w:t>solicit proposals from</w:t>
      </w:r>
      <w:r w:rsidRPr="00EF5593">
        <w:rPr>
          <w:rFonts w:ascii="Arial" w:hAnsi="Arial" w:cs="Arial"/>
        </w:rPr>
        <w:t xml:space="preserve"> interested </w:t>
      </w:r>
      <w:r>
        <w:rPr>
          <w:rFonts w:ascii="Arial" w:hAnsi="Arial" w:cs="Arial"/>
        </w:rPr>
        <w:t xml:space="preserve">and qualified </w:t>
      </w:r>
      <w:r w:rsidRPr="00EF5593">
        <w:rPr>
          <w:rFonts w:ascii="Arial" w:hAnsi="Arial" w:cs="Arial"/>
        </w:rPr>
        <w:t xml:space="preserve">parties </w:t>
      </w:r>
      <w:r>
        <w:rPr>
          <w:rFonts w:ascii="Arial" w:hAnsi="Arial" w:cs="Arial"/>
        </w:rPr>
        <w:t>who can provide</w:t>
      </w:r>
      <w:r w:rsidRPr="00EF5593">
        <w:rPr>
          <w:rFonts w:ascii="Arial" w:hAnsi="Arial" w:cs="Arial"/>
        </w:rPr>
        <w:t xml:space="preserve"> </w:t>
      </w:r>
      <w:r>
        <w:rPr>
          <w:rFonts w:ascii="Arial" w:hAnsi="Arial" w:cs="Arial"/>
        </w:rPr>
        <w:t>t</w:t>
      </w:r>
      <w:r w:rsidRPr="00EF5593">
        <w:rPr>
          <w:rFonts w:ascii="Arial" w:hAnsi="Arial" w:cs="Arial"/>
        </w:rPr>
        <w:t xml:space="preserve">hird-party </w:t>
      </w:r>
      <w:r>
        <w:rPr>
          <w:rFonts w:ascii="Arial" w:hAnsi="Arial" w:cs="Arial"/>
        </w:rPr>
        <w:t>a</w:t>
      </w:r>
      <w:r w:rsidRPr="00EF5593">
        <w:rPr>
          <w:rFonts w:ascii="Arial" w:hAnsi="Arial" w:cs="Arial"/>
        </w:rPr>
        <w:t>dministration</w:t>
      </w:r>
      <w:r w:rsidRPr="003F3D1C">
        <w:rPr>
          <w:rFonts w:ascii="Arial" w:hAnsi="Arial" w:cs="Arial"/>
        </w:rPr>
        <w:t xml:space="preserve"> </w:t>
      </w:r>
      <w:r>
        <w:rPr>
          <w:rFonts w:ascii="Arial" w:hAnsi="Arial" w:cs="Arial"/>
        </w:rPr>
        <w:t>services for the</w:t>
      </w:r>
      <w:r w:rsidRPr="003F3D1C">
        <w:rPr>
          <w:rFonts w:ascii="Arial" w:hAnsi="Arial" w:cs="Arial"/>
        </w:rPr>
        <w:t xml:space="preserve"> </w:t>
      </w:r>
      <w:r w:rsidR="00E75984">
        <w:rPr>
          <w:rFonts w:ascii="Arial" w:hAnsi="Arial" w:cs="Arial"/>
        </w:rPr>
        <w:t xml:space="preserve">State of Wisconsin </w:t>
      </w:r>
      <w:r>
        <w:rPr>
          <w:rFonts w:ascii="Arial" w:hAnsi="Arial" w:cs="Arial"/>
        </w:rPr>
        <w:t>Well Wisconsin Program (Program), which includes w</w:t>
      </w:r>
      <w:r w:rsidRPr="003C5BDD">
        <w:rPr>
          <w:rFonts w:ascii="Arial" w:hAnsi="Arial" w:cs="Arial"/>
        </w:rPr>
        <w:t>ell-</w:t>
      </w:r>
      <w:r>
        <w:rPr>
          <w:rFonts w:ascii="Arial" w:hAnsi="Arial" w:cs="Arial"/>
        </w:rPr>
        <w:t>b</w:t>
      </w:r>
      <w:r w:rsidRPr="003C5BDD">
        <w:rPr>
          <w:rFonts w:ascii="Arial" w:hAnsi="Arial" w:cs="Arial"/>
        </w:rPr>
        <w:t>eing</w:t>
      </w:r>
      <w:r>
        <w:rPr>
          <w:rFonts w:ascii="Arial" w:hAnsi="Arial" w:cs="Arial"/>
        </w:rPr>
        <w:t>, me</w:t>
      </w:r>
      <w:r w:rsidRPr="003C5BDD">
        <w:rPr>
          <w:rFonts w:ascii="Arial" w:hAnsi="Arial" w:cs="Arial"/>
        </w:rPr>
        <w:t xml:space="preserve">ntal </w:t>
      </w:r>
      <w:r>
        <w:rPr>
          <w:rFonts w:ascii="Arial" w:hAnsi="Arial" w:cs="Arial"/>
        </w:rPr>
        <w:t>h</w:t>
      </w:r>
      <w:r w:rsidRPr="003C5BDD">
        <w:rPr>
          <w:rFonts w:ascii="Arial" w:hAnsi="Arial" w:cs="Arial"/>
        </w:rPr>
        <w:t>ealth</w:t>
      </w:r>
      <w:r>
        <w:rPr>
          <w:rFonts w:ascii="Arial" w:hAnsi="Arial" w:cs="Arial"/>
        </w:rPr>
        <w:t>, and c</w:t>
      </w:r>
      <w:r w:rsidRPr="003C5BDD">
        <w:rPr>
          <w:rFonts w:ascii="Arial" w:hAnsi="Arial" w:cs="Arial"/>
        </w:rPr>
        <w:t xml:space="preserve">hronic </w:t>
      </w:r>
      <w:r>
        <w:rPr>
          <w:rFonts w:ascii="Arial" w:hAnsi="Arial" w:cs="Arial"/>
        </w:rPr>
        <w:t>c</w:t>
      </w:r>
      <w:r w:rsidRPr="003C5BDD">
        <w:rPr>
          <w:rFonts w:ascii="Arial" w:hAnsi="Arial" w:cs="Arial"/>
        </w:rPr>
        <w:t xml:space="preserve">ondition </w:t>
      </w:r>
      <w:r>
        <w:rPr>
          <w:rFonts w:ascii="Arial" w:hAnsi="Arial" w:cs="Arial"/>
        </w:rPr>
        <w:t>m</w:t>
      </w:r>
      <w:r w:rsidRPr="003C5BDD">
        <w:rPr>
          <w:rFonts w:ascii="Arial" w:hAnsi="Arial" w:cs="Arial"/>
        </w:rPr>
        <w:t>anagement</w:t>
      </w:r>
      <w:r>
        <w:rPr>
          <w:rFonts w:ascii="Arial" w:hAnsi="Arial" w:cs="Arial"/>
        </w:rPr>
        <w:t xml:space="preserve">. </w:t>
      </w:r>
      <w:r w:rsidR="007E4CF1">
        <w:rPr>
          <w:rFonts w:ascii="Arial" w:hAnsi="Arial" w:cs="Arial"/>
        </w:rPr>
        <w:t xml:space="preserve"> </w:t>
      </w:r>
    </w:p>
    <w:p w14:paraId="5C395F0E" w14:textId="36EDD9B6" w:rsidR="00C15A94" w:rsidRDefault="00A87C30" w:rsidP="004615CC">
      <w:pPr>
        <w:jc w:val="both"/>
        <w:rPr>
          <w:rFonts w:ascii="Arial" w:hAnsi="Arial" w:cs="Arial"/>
        </w:rPr>
      </w:pPr>
      <w:r w:rsidRPr="003F3D1C">
        <w:rPr>
          <w:rFonts w:ascii="Arial" w:hAnsi="Arial" w:cs="Arial"/>
        </w:rPr>
        <w:lastRenderedPageBreak/>
        <w:t xml:space="preserve">The </w:t>
      </w:r>
      <w:r w:rsidR="00BE399B">
        <w:rPr>
          <w:rFonts w:ascii="Arial" w:hAnsi="Arial" w:cs="Arial"/>
        </w:rPr>
        <w:t>Department</w:t>
      </w:r>
      <w:r w:rsidRPr="003F3D1C">
        <w:rPr>
          <w:rFonts w:ascii="Arial" w:hAnsi="Arial" w:cs="Arial"/>
        </w:rPr>
        <w:t xml:space="preserve"> intends to use the results of this solicitation </w:t>
      </w:r>
      <w:r>
        <w:rPr>
          <w:rFonts w:ascii="Arial" w:hAnsi="Arial" w:cs="Arial"/>
        </w:rPr>
        <w:t xml:space="preserve">process </w:t>
      </w:r>
      <w:r w:rsidRPr="003F3D1C">
        <w:rPr>
          <w:rFonts w:ascii="Arial" w:hAnsi="Arial" w:cs="Arial"/>
        </w:rPr>
        <w:t xml:space="preserve">to award </w:t>
      </w:r>
      <w:r w:rsidR="00F12265">
        <w:rPr>
          <w:rFonts w:ascii="Arial" w:hAnsi="Arial" w:cs="Arial"/>
        </w:rPr>
        <w:t>one or more</w:t>
      </w:r>
      <w:r w:rsidR="00F12265" w:rsidRPr="003F3D1C">
        <w:rPr>
          <w:rFonts w:ascii="Arial" w:hAnsi="Arial" w:cs="Arial"/>
        </w:rPr>
        <w:t xml:space="preserve"> </w:t>
      </w:r>
      <w:r w:rsidR="00F12265">
        <w:rPr>
          <w:rFonts w:ascii="Arial" w:hAnsi="Arial" w:cs="Arial"/>
        </w:rPr>
        <w:t>c</w:t>
      </w:r>
      <w:r w:rsidRPr="003F3D1C">
        <w:rPr>
          <w:rFonts w:ascii="Arial" w:hAnsi="Arial" w:cs="Arial"/>
        </w:rPr>
        <w:t>ontract</w:t>
      </w:r>
      <w:r w:rsidR="00F12265">
        <w:rPr>
          <w:rFonts w:ascii="Arial" w:hAnsi="Arial" w:cs="Arial"/>
        </w:rPr>
        <w:t>s for the services described herein</w:t>
      </w:r>
      <w:r>
        <w:rPr>
          <w:rFonts w:ascii="Arial" w:hAnsi="Arial" w:cs="Arial"/>
        </w:rPr>
        <w:t xml:space="preserve">. </w:t>
      </w:r>
      <w:r w:rsidRPr="00EF5593">
        <w:rPr>
          <w:rFonts w:ascii="Arial" w:hAnsi="Arial" w:cs="Arial"/>
        </w:rPr>
        <w:t xml:space="preserve">The </w:t>
      </w:r>
      <w:r w:rsidR="00F12265">
        <w:rPr>
          <w:rFonts w:ascii="Arial" w:hAnsi="Arial" w:cs="Arial"/>
        </w:rPr>
        <w:t>c</w:t>
      </w:r>
      <w:r w:rsidRPr="00EF5593">
        <w:rPr>
          <w:rFonts w:ascii="Arial" w:hAnsi="Arial" w:cs="Arial"/>
        </w:rPr>
        <w:t>ontract</w:t>
      </w:r>
      <w:r w:rsidR="00F12265">
        <w:rPr>
          <w:rFonts w:ascii="Arial" w:hAnsi="Arial" w:cs="Arial"/>
        </w:rPr>
        <w:t>(s)</w:t>
      </w:r>
      <w:r w:rsidRPr="00EF5593">
        <w:rPr>
          <w:rFonts w:ascii="Arial" w:hAnsi="Arial" w:cs="Arial"/>
        </w:rPr>
        <w:t xml:space="preserve"> will be administered and managed by </w:t>
      </w:r>
      <w:r w:rsidR="00BE399B">
        <w:rPr>
          <w:rFonts w:ascii="Arial" w:hAnsi="Arial" w:cs="Arial"/>
        </w:rPr>
        <w:t>the Department</w:t>
      </w:r>
      <w:r w:rsidRPr="00EF5593">
        <w:rPr>
          <w:rFonts w:ascii="Arial" w:hAnsi="Arial" w:cs="Arial"/>
        </w:rPr>
        <w:t>, with oversight by the Board. This RFP document</w:t>
      </w:r>
      <w:r w:rsidR="006867AC">
        <w:rPr>
          <w:rFonts w:ascii="Arial" w:hAnsi="Arial" w:cs="Arial"/>
        </w:rPr>
        <w:t>, its attachments,</w:t>
      </w:r>
      <w:r w:rsidRPr="00EF5593">
        <w:rPr>
          <w:rFonts w:ascii="Arial" w:hAnsi="Arial" w:cs="Arial"/>
        </w:rPr>
        <w:t xml:space="preserve"> and the awarded Proposal</w:t>
      </w:r>
      <w:r w:rsidR="00F12265">
        <w:rPr>
          <w:rFonts w:ascii="Arial" w:hAnsi="Arial" w:cs="Arial"/>
        </w:rPr>
        <w:t>(s)</w:t>
      </w:r>
      <w:r w:rsidRPr="00EF5593">
        <w:rPr>
          <w:rFonts w:ascii="Arial" w:hAnsi="Arial" w:cs="Arial"/>
        </w:rPr>
        <w:t xml:space="preserve"> </w:t>
      </w:r>
      <w:r w:rsidR="006C2290">
        <w:rPr>
          <w:rFonts w:ascii="Arial" w:hAnsi="Arial" w:cs="Arial"/>
        </w:rPr>
        <w:t>will</w:t>
      </w:r>
      <w:r w:rsidR="006C2290" w:rsidRPr="00EF5593">
        <w:rPr>
          <w:rFonts w:ascii="Arial" w:hAnsi="Arial" w:cs="Arial"/>
        </w:rPr>
        <w:t xml:space="preserve"> </w:t>
      </w:r>
      <w:r w:rsidRPr="00EF5593">
        <w:rPr>
          <w:rFonts w:ascii="Arial" w:hAnsi="Arial" w:cs="Arial"/>
        </w:rPr>
        <w:t xml:space="preserve">be incorporated into the </w:t>
      </w:r>
      <w:r w:rsidR="00F12265">
        <w:rPr>
          <w:rFonts w:ascii="Arial" w:hAnsi="Arial" w:cs="Arial"/>
        </w:rPr>
        <w:t>c</w:t>
      </w:r>
      <w:r w:rsidRPr="00EF5593">
        <w:rPr>
          <w:rFonts w:ascii="Arial" w:hAnsi="Arial" w:cs="Arial"/>
        </w:rPr>
        <w:t>ontract</w:t>
      </w:r>
      <w:r w:rsidR="00F12265">
        <w:rPr>
          <w:rFonts w:ascii="Arial" w:hAnsi="Arial" w:cs="Arial"/>
        </w:rPr>
        <w:t>(s)</w:t>
      </w:r>
      <w:r w:rsidRPr="00EF5593">
        <w:rPr>
          <w:rFonts w:ascii="Arial" w:hAnsi="Arial" w:cs="Arial"/>
        </w:rPr>
        <w:t>.</w:t>
      </w:r>
    </w:p>
    <w:p w14:paraId="5C395F0F" w14:textId="77777777" w:rsidR="003C5BDD" w:rsidRDefault="00A87C30" w:rsidP="00D22207">
      <w:pPr>
        <w:rPr>
          <w:rFonts w:ascii="Arial" w:hAnsi="Arial" w:cs="Arial"/>
        </w:rPr>
      </w:pPr>
      <w:r>
        <w:rPr>
          <w:rFonts w:ascii="Arial" w:hAnsi="Arial" w:cs="Arial"/>
        </w:rPr>
        <w:t xml:space="preserve">There are three RFPs covered in this document: </w:t>
      </w:r>
    </w:p>
    <w:p w14:paraId="5C395F10" w14:textId="77777777" w:rsidR="003C5BDD" w:rsidRPr="00DA5385" w:rsidRDefault="00A87C30" w:rsidP="006E2FF1">
      <w:pPr>
        <w:pStyle w:val="ListParagraph"/>
        <w:numPr>
          <w:ilvl w:val="0"/>
          <w:numId w:val="19"/>
        </w:numPr>
        <w:spacing w:after="0"/>
        <w:rPr>
          <w:rFonts w:cs="Arial"/>
        </w:rPr>
      </w:pPr>
      <w:r w:rsidRPr="00DA5385">
        <w:rPr>
          <w:rFonts w:cs="Arial"/>
        </w:rPr>
        <w:t xml:space="preserve">RFP ETB0047: </w:t>
      </w:r>
      <w:r w:rsidR="00635712" w:rsidRPr="00DA5385">
        <w:rPr>
          <w:rFonts w:cs="Arial"/>
          <w:caps w:val="0"/>
        </w:rPr>
        <w:t>Well-Being</w:t>
      </w:r>
      <w:r w:rsidR="0020210C">
        <w:rPr>
          <w:rFonts w:cs="Arial"/>
          <w:caps w:val="0"/>
        </w:rPr>
        <w:t xml:space="preserve"> Services</w:t>
      </w:r>
    </w:p>
    <w:p w14:paraId="5C395F11" w14:textId="77777777" w:rsidR="003C5BDD" w:rsidRPr="00DA5385" w:rsidRDefault="00A87C30" w:rsidP="006E2FF1">
      <w:pPr>
        <w:pStyle w:val="ListParagraph"/>
        <w:numPr>
          <w:ilvl w:val="0"/>
          <w:numId w:val="19"/>
        </w:numPr>
        <w:spacing w:before="60" w:after="60"/>
        <w:rPr>
          <w:rFonts w:cs="Arial"/>
        </w:rPr>
      </w:pPr>
      <w:r w:rsidRPr="00DA5385">
        <w:rPr>
          <w:rFonts w:cs="Arial"/>
        </w:rPr>
        <w:t xml:space="preserve">RFP ETB0048: </w:t>
      </w:r>
      <w:r w:rsidR="00635712" w:rsidRPr="00DA5385">
        <w:rPr>
          <w:rFonts w:cs="Arial"/>
          <w:caps w:val="0"/>
        </w:rPr>
        <w:t>Mental Health</w:t>
      </w:r>
      <w:r w:rsidR="0020210C">
        <w:rPr>
          <w:rFonts w:cs="Arial"/>
          <w:caps w:val="0"/>
        </w:rPr>
        <w:t xml:space="preserve"> Services</w:t>
      </w:r>
    </w:p>
    <w:p w14:paraId="5C395F12" w14:textId="77777777" w:rsidR="003C5BDD" w:rsidRPr="009A3939" w:rsidRDefault="00A87C30" w:rsidP="006E2FF1">
      <w:pPr>
        <w:pStyle w:val="ListParagraph"/>
        <w:numPr>
          <w:ilvl w:val="0"/>
          <w:numId w:val="19"/>
        </w:numPr>
        <w:spacing w:before="60" w:after="60"/>
        <w:rPr>
          <w:rFonts w:cs="Arial"/>
        </w:rPr>
      </w:pPr>
      <w:r w:rsidRPr="009A3939">
        <w:rPr>
          <w:rFonts w:cs="Arial"/>
        </w:rPr>
        <w:t xml:space="preserve">RFP ETB0049: </w:t>
      </w:r>
      <w:r w:rsidR="00635712" w:rsidRPr="009A3939">
        <w:rPr>
          <w:rFonts w:cs="Arial"/>
          <w:caps w:val="0"/>
        </w:rPr>
        <w:t>Chronic Condition Management</w:t>
      </w:r>
      <w:r w:rsidR="0020210C">
        <w:rPr>
          <w:rFonts w:cs="Arial"/>
          <w:caps w:val="0"/>
        </w:rPr>
        <w:t xml:space="preserve"> Services</w:t>
      </w:r>
    </w:p>
    <w:p w14:paraId="5C395F13" w14:textId="77777777" w:rsidR="003C5BDD" w:rsidRDefault="00A87C30" w:rsidP="003C5BDD">
      <w:pPr>
        <w:rPr>
          <w:rFonts w:ascii="Arial" w:hAnsi="Arial" w:cs="Arial"/>
        </w:rPr>
      </w:pPr>
      <w:r>
        <w:rPr>
          <w:rFonts w:ascii="Arial" w:hAnsi="Arial" w:cs="Arial"/>
        </w:rPr>
        <w:t xml:space="preserve">Vendors may submit a </w:t>
      </w:r>
      <w:r w:rsidR="00942360">
        <w:rPr>
          <w:rFonts w:ascii="Arial" w:hAnsi="Arial" w:cs="Arial"/>
        </w:rPr>
        <w:t>P</w:t>
      </w:r>
      <w:r>
        <w:rPr>
          <w:rFonts w:ascii="Arial" w:hAnsi="Arial" w:cs="Arial"/>
        </w:rPr>
        <w:t>roposal for one</w:t>
      </w:r>
      <w:r w:rsidR="00942360">
        <w:rPr>
          <w:rFonts w:ascii="Arial" w:hAnsi="Arial" w:cs="Arial"/>
        </w:rPr>
        <w:t>, two or all</w:t>
      </w:r>
      <w:r>
        <w:rPr>
          <w:rFonts w:ascii="Arial" w:hAnsi="Arial" w:cs="Arial"/>
        </w:rPr>
        <w:t xml:space="preserve"> three of the RFPs. </w:t>
      </w:r>
      <w:r w:rsidR="00635712">
        <w:rPr>
          <w:rFonts w:ascii="Arial" w:hAnsi="Arial" w:cs="Arial"/>
        </w:rPr>
        <w:t xml:space="preserve"> </w:t>
      </w:r>
      <w:r w:rsidR="00DA5385">
        <w:rPr>
          <w:rFonts w:ascii="Arial" w:hAnsi="Arial" w:cs="Arial"/>
        </w:rPr>
        <w:t xml:space="preserve"> </w:t>
      </w:r>
    </w:p>
    <w:p w14:paraId="5C395F14" w14:textId="1E6A54B3" w:rsidR="00EC203B" w:rsidRPr="007669F6" w:rsidRDefault="00A87C30" w:rsidP="007669F6">
      <w:pPr>
        <w:pStyle w:val="Heading3"/>
        <w:tabs>
          <w:tab w:val="clear" w:pos="4140"/>
          <w:tab w:val="num" w:pos="1080"/>
        </w:tabs>
        <w:ind w:hanging="4140"/>
      </w:pPr>
      <w:r w:rsidRPr="007669F6">
        <w:t>Health Insurance Program</w:t>
      </w:r>
      <w:r w:rsidR="007A2169" w:rsidRPr="007669F6">
        <w:t xml:space="preserve"> Background</w:t>
      </w:r>
    </w:p>
    <w:p w14:paraId="5C395F15" w14:textId="4B32FB1B" w:rsidR="00DE16AA" w:rsidRPr="00DE16AA" w:rsidRDefault="00A87C30" w:rsidP="004615CC">
      <w:pPr>
        <w:jc w:val="both"/>
        <w:rPr>
          <w:rFonts w:ascii="Arial" w:hAnsi="Arial" w:cs="Arial"/>
        </w:rPr>
      </w:pPr>
      <w:r w:rsidRPr="00DE16AA">
        <w:rPr>
          <w:rFonts w:ascii="Arial" w:hAnsi="Arial" w:cs="Arial"/>
        </w:rPr>
        <w:t>The GHIP</w:t>
      </w:r>
      <w:r w:rsidR="001D0EDC">
        <w:rPr>
          <w:rFonts w:ascii="Arial" w:hAnsi="Arial" w:cs="Arial"/>
        </w:rPr>
        <w:t>,</w:t>
      </w:r>
      <w:r w:rsidRPr="00DE16AA" w:rsidDel="001D0EDC">
        <w:rPr>
          <w:rFonts w:ascii="Arial" w:hAnsi="Arial" w:cs="Arial"/>
        </w:rPr>
        <w:t xml:space="preserve"> </w:t>
      </w:r>
      <w:r w:rsidRPr="00DE16AA">
        <w:rPr>
          <w:rFonts w:ascii="Arial" w:hAnsi="Arial" w:cs="Arial"/>
        </w:rPr>
        <w:t xml:space="preserve">administered by </w:t>
      </w:r>
      <w:r w:rsidR="0020210C">
        <w:rPr>
          <w:rFonts w:ascii="Arial" w:hAnsi="Arial" w:cs="Arial"/>
        </w:rPr>
        <w:t>the Department</w:t>
      </w:r>
      <w:r w:rsidR="0020210C" w:rsidRPr="00DE16AA">
        <w:rPr>
          <w:rFonts w:ascii="Arial" w:hAnsi="Arial" w:cs="Arial"/>
        </w:rPr>
        <w:t xml:space="preserve"> </w:t>
      </w:r>
      <w:r w:rsidRPr="00DE16AA">
        <w:rPr>
          <w:rFonts w:ascii="Arial" w:hAnsi="Arial" w:cs="Arial"/>
        </w:rPr>
        <w:t xml:space="preserve">and </w:t>
      </w:r>
      <w:r w:rsidR="0020210C">
        <w:rPr>
          <w:rFonts w:ascii="Arial" w:hAnsi="Arial" w:cs="Arial"/>
        </w:rPr>
        <w:t>the Department</w:t>
      </w:r>
      <w:r w:rsidR="003C133F">
        <w:rPr>
          <w:rFonts w:ascii="Arial" w:hAnsi="Arial" w:cs="Arial"/>
        </w:rPr>
        <w:t xml:space="preserve">’s </w:t>
      </w:r>
      <w:r w:rsidRPr="00DE16AA">
        <w:rPr>
          <w:rFonts w:ascii="Arial" w:hAnsi="Arial" w:cs="Arial"/>
        </w:rPr>
        <w:t>contracted health plans</w:t>
      </w:r>
      <w:r w:rsidR="003C133F">
        <w:rPr>
          <w:rFonts w:ascii="Arial" w:hAnsi="Arial" w:cs="Arial"/>
        </w:rPr>
        <w:t xml:space="preserve"> (11 plans in 2022)</w:t>
      </w:r>
      <w:r w:rsidRPr="00DE16AA">
        <w:rPr>
          <w:rFonts w:ascii="Arial" w:hAnsi="Arial" w:cs="Arial"/>
        </w:rPr>
        <w:t xml:space="preserve">, is a fully insured plan for employees of </w:t>
      </w:r>
      <w:r w:rsidR="00233031">
        <w:rPr>
          <w:rFonts w:ascii="Arial" w:hAnsi="Arial" w:cs="Arial"/>
        </w:rPr>
        <w:t>S</w:t>
      </w:r>
      <w:r w:rsidRPr="00DE16AA">
        <w:rPr>
          <w:rFonts w:ascii="Arial" w:hAnsi="Arial" w:cs="Arial"/>
        </w:rPr>
        <w:t xml:space="preserve">tate agencies, the Legislature, University of Wisconsin System, University of Wisconsin Hospital and Clinics, almost 400 </w:t>
      </w:r>
      <w:r w:rsidR="00233031">
        <w:rPr>
          <w:rFonts w:ascii="Arial" w:hAnsi="Arial" w:cs="Arial"/>
        </w:rPr>
        <w:t>L</w:t>
      </w:r>
      <w:r w:rsidRPr="00DE16AA">
        <w:rPr>
          <w:rFonts w:ascii="Arial" w:hAnsi="Arial" w:cs="Arial"/>
        </w:rPr>
        <w:t xml:space="preserve">ocal </w:t>
      </w:r>
      <w:r w:rsidR="00233031">
        <w:rPr>
          <w:rFonts w:ascii="Arial" w:hAnsi="Arial" w:cs="Arial"/>
        </w:rPr>
        <w:t>G</w:t>
      </w:r>
      <w:r w:rsidRPr="00DE16AA">
        <w:rPr>
          <w:rFonts w:ascii="Arial" w:hAnsi="Arial" w:cs="Arial"/>
        </w:rPr>
        <w:t xml:space="preserve">overnment </w:t>
      </w:r>
      <w:r w:rsidR="0043587F">
        <w:rPr>
          <w:rFonts w:ascii="Arial" w:hAnsi="Arial" w:cs="Arial"/>
        </w:rPr>
        <w:t>E</w:t>
      </w:r>
      <w:r w:rsidR="0043587F" w:rsidRPr="00DE16AA">
        <w:rPr>
          <w:rFonts w:ascii="Arial" w:hAnsi="Arial" w:cs="Arial"/>
        </w:rPr>
        <w:t>mployers</w:t>
      </w:r>
      <w:r w:rsidRPr="00DE16AA">
        <w:rPr>
          <w:rFonts w:ascii="Arial" w:hAnsi="Arial" w:cs="Arial"/>
        </w:rPr>
        <w:t xml:space="preserve">, </w:t>
      </w:r>
      <w:r w:rsidR="0020210C">
        <w:rPr>
          <w:rFonts w:ascii="Arial" w:hAnsi="Arial" w:cs="Arial"/>
        </w:rPr>
        <w:t>Retirees</w:t>
      </w:r>
      <w:r w:rsidRPr="00DE16AA">
        <w:rPr>
          <w:rFonts w:ascii="Arial" w:hAnsi="Arial" w:cs="Arial"/>
        </w:rPr>
        <w:t xml:space="preserve">, and their </w:t>
      </w:r>
      <w:r w:rsidR="00071B69">
        <w:rPr>
          <w:rFonts w:ascii="Arial" w:hAnsi="Arial" w:cs="Arial"/>
        </w:rPr>
        <w:t>d</w:t>
      </w:r>
      <w:r w:rsidRPr="00DE16AA">
        <w:rPr>
          <w:rFonts w:ascii="Arial" w:hAnsi="Arial" w:cs="Arial"/>
        </w:rPr>
        <w:t xml:space="preserve">ependents. The GHIP makes up one of the largest health plan groups in Wisconsin, spending $1.6 billion in health insurance premiums annually and covering </w:t>
      </w:r>
      <w:r w:rsidR="001B5CA4">
        <w:rPr>
          <w:rFonts w:ascii="Arial" w:hAnsi="Arial" w:cs="Arial"/>
        </w:rPr>
        <w:t xml:space="preserve">approximately </w:t>
      </w:r>
      <w:r w:rsidRPr="00DE16AA">
        <w:rPr>
          <w:rFonts w:ascii="Arial" w:hAnsi="Arial" w:cs="Arial"/>
        </w:rPr>
        <w:t>2</w:t>
      </w:r>
      <w:r w:rsidR="001B5CA4">
        <w:rPr>
          <w:rFonts w:ascii="Arial" w:hAnsi="Arial" w:cs="Arial"/>
        </w:rPr>
        <w:t>4</w:t>
      </w:r>
      <w:r w:rsidRPr="00DE16AA">
        <w:rPr>
          <w:rFonts w:ascii="Arial" w:hAnsi="Arial" w:cs="Arial"/>
        </w:rPr>
        <w:t>0,000 lives</w:t>
      </w:r>
      <w:r w:rsidR="00F815E2">
        <w:rPr>
          <w:rFonts w:ascii="Arial" w:hAnsi="Arial" w:cs="Arial"/>
        </w:rPr>
        <w:t>.</w:t>
      </w:r>
      <w:r w:rsidR="00855791">
        <w:rPr>
          <w:rFonts w:ascii="Arial" w:hAnsi="Arial" w:cs="Arial"/>
        </w:rPr>
        <w:t xml:space="preserve"> (</w:t>
      </w:r>
      <w:r w:rsidR="00F815E2">
        <w:rPr>
          <w:rFonts w:ascii="Arial" w:hAnsi="Arial" w:cs="Arial"/>
        </w:rPr>
        <w:t>S</w:t>
      </w:r>
      <w:r w:rsidR="00855791">
        <w:rPr>
          <w:rFonts w:ascii="Arial" w:hAnsi="Arial" w:cs="Arial"/>
        </w:rPr>
        <w:t>ee Appendix 9 – State of Wisconsin Enrollment Data</w:t>
      </w:r>
      <w:r w:rsidR="00F815E2">
        <w:rPr>
          <w:rFonts w:ascii="Arial" w:hAnsi="Arial" w:cs="Arial"/>
        </w:rPr>
        <w:t>.</w:t>
      </w:r>
      <w:r w:rsidR="00855791">
        <w:rPr>
          <w:rFonts w:ascii="Arial" w:hAnsi="Arial" w:cs="Arial"/>
        </w:rPr>
        <w:t>)</w:t>
      </w:r>
    </w:p>
    <w:p w14:paraId="5C395F16" w14:textId="562262EE" w:rsidR="00233031" w:rsidRDefault="00A87C30" w:rsidP="00233031">
      <w:pPr>
        <w:pStyle w:val="ETFNormal"/>
      </w:pPr>
      <w:r w:rsidRPr="00DE16AA">
        <w:t xml:space="preserve">The pharmacy benefit program is self-insured and carved out from the </w:t>
      </w:r>
      <w:r w:rsidR="00497E33">
        <w:t>GHIP</w:t>
      </w:r>
      <w:r w:rsidRPr="00DE16AA">
        <w:t>. It has been administered through a Pharmacy Benefit Manager (</w:t>
      </w:r>
      <w:proofErr w:type="spellStart"/>
      <w:r w:rsidRPr="00DE16AA">
        <w:t>PBM</w:t>
      </w:r>
      <w:proofErr w:type="spellEnd"/>
      <w:r w:rsidRPr="00DE16AA">
        <w:t>) since 2004. This includes providing Medicare Part D benefits through an Employer Group Waiver Plan (</w:t>
      </w:r>
      <w:proofErr w:type="spellStart"/>
      <w:r w:rsidRPr="00DE16AA">
        <w:t>EGWP</w:t>
      </w:r>
      <w:proofErr w:type="spellEnd"/>
      <w:r w:rsidRPr="00DE16AA">
        <w:t>) and additional wrap-around benefit since 2012.</w:t>
      </w:r>
    </w:p>
    <w:p w14:paraId="5C395F17" w14:textId="77777777" w:rsidR="000B7275" w:rsidRDefault="00A87C30" w:rsidP="00233031">
      <w:pPr>
        <w:pStyle w:val="Heading2"/>
        <w:tabs>
          <w:tab w:val="clear" w:pos="576"/>
          <w:tab w:val="num" w:pos="720"/>
        </w:tabs>
        <w:ind w:left="720" w:hanging="720"/>
      </w:pPr>
      <w:r>
        <w:t>Well Wisconsin Program overview-Background Information</w:t>
      </w:r>
    </w:p>
    <w:p w14:paraId="5C395F18" w14:textId="70818354" w:rsidR="000B7275" w:rsidRDefault="00A87C30" w:rsidP="004615CC">
      <w:pPr>
        <w:jc w:val="both"/>
        <w:rPr>
          <w:rFonts w:ascii="Arial" w:hAnsi="Arial" w:cs="Arial"/>
        </w:rPr>
      </w:pPr>
      <w:r w:rsidRPr="00382B2B">
        <w:rPr>
          <w:rFonts w:ascii="Arial" w:hAnsi="Arial" w:cs="Arial"/>
        </w:rPr>
        <w:t>The Board implemented Well Wisconsin, a uniform wellness program, as part of the</w:t>
      </w:r>
      <w:r>
        <w:rPr>
          <w:rFonts w:ascii="Arial" w:hAnsi="Arial" w:cs="Arial"/>
        </w:rPr>
        <w:t xml:space="preserve"> </w:t>
      </w:r>
      <w:r w:rsidRPr="00382B2B">
        <w:rPr>
          <w:rFonts w:ascii="Arial" w:hAnsi="Arial" w:cs="Arial"/>
        </w:rPr>
        <w:t>GHIP in 2014</w:t>
      </w:r>
      <w:r>
        <w:rPr>
          <w:rFonts w:ascii="Arial" w:hAnsi="Arial" w:cs="Arial"/>
        </w:rPr>
        <w:t>,</w:t>
      </w:r>
      <w:r w:rsidRPr="00382B2B">
        <w:rPr>
          <w:rFonts w:ascii="Arial" w:hAnsi="Arial" w:cs="Arial"/>
        </w:rPr>
        <w:t xml:space="preserve"> which was </w:t>
      </w:r>
      <w:r w:rsidR="005E1309">
        <w:rPr>
          <w:rFonts w:ascii="Arial" w:hAnsi="Arial" w:cs="Arial"/>
        </w:rPr>
        <w:t xml:space="preserve">previously </w:t>
      </w:r>
      <w:r w:rsidRPr="00382B2B">
        <w:rPr>
          <w:rFonts w:ascii="Arial" w:hAnsi="Arial" w:cs="Arial"/>
        </w:rPr>
        <w:t>administered by individual health plans</w:t>
      </w:r>
      <w:r>
        <w:rPr>
          <w:rFonts w:ascii="Arial" w:hAnsi="Arial" w:cs="Arial"/>
        </w:rPr>
        <w:t xml:space="preserve"> contracted with the Department</w:t>
      </w:r>
      <w:r w:rsidRPr="00382B2B">
        <w:rPr>
          <w:rFonts w:ascii="Arial" w:hAnsi="Arial" w:cs="Arial"/>
        </w:rPr>
        <w:t xml:space="preserve">. </w:t>
      </w:r>
      <w:r>
        <w:rPr>
          <w:rFonts w:ascii="Arial" w:hAnsi="Arial" w:cs="Arial"/>
        </w:rPr>
        <w:t>In 2016, t</w:t>
      </w:r>
      <w:r w:rsidRPr="00382B2B">
        <w:rPr>
          <w:rFonts w:ascii="Arial" w:hAnsi="Arial" w:cs="Arial"/>
        </w:rPr>
        <w:t xml:space="preserve">he Board entered a contract with a single administrator to expand </w:t>
      </w:r>
      <w:r>
        <w:rPr>
          <w:rFonts w:ascii="Arial" w:hAnsi="Arial" w:cs="Arial"/>
        </w:rPr>
        <w:t>P</w:t>
      </w:r>
      <w:r w:rsidRPr="00382B2B">
        <w:rPr>
          <w:rFonts w:ascii="Arial" w:hAnsi="Arial" w:cs="Arial"/>
        </w:rPr>
        <w:t xml:space="preserve">rogram offerings for </w:t>
      </w:r>
      <w:r w:rsidR="00F7309D">
        <w:rPr>
          <w:rFonts w:ascii="Arial" w:hAnsi="Arial" w:cs="Arial"/>
        </w:rPr>
        <w:t>M</w:t>
      </w:r>
      <w:r w:rsidRPr="00382B2B">
        <w:rPr>
          <w:rFonts w:ascii="Arial" w:hAnsi="Arial" w:cs="Arial"/>
        </w:rPr>
        <w:t>embers beginning in 2017</w:t>
      </w:r>
      <w:r>
        <w:rPr>
          <w:rFonts w:ascii="Arial" w:hAnsi="Arial" w:cs="Arial"/>
        </w:rPr>
        <w:t xml:space="preserve">. </w:t>
      </w:r>
      <w:r w:rsidRPr="00382B2B">
        <w:rPr>
          <w:rFonts w:ascii="Arial" w:hAnsi="Arial" w:cs="Arial"/>
        </w:rPr>
        <w:t xml:space="preserve">The </w:t>
      </w:r>
      <w:r>
        <w:rPr>
          <w:rFonts w:ascii="Arial" w:hAnsi="Arial" w:cs="Arial"/>
        </w:rPr>
        <w:t>Program is currently administered by WebMD Health Services Group, Inc., and is</w:t>
      </w:r>
      <w:r w:rsidRPr="00382B2B">
        <w:rPr>
          <w:rFonts w:ascii="Arial" w:hAnsi="Arial" w:cs="Arial"/>
        </w:rPr>
        <w:t xml:space="preserve"> available to all health plan </w:t>
      </w:r>
      <w:r>
        <w:rPr>
          <w:rFonts w:ascii="Arial" w:hAnsi="Arial" w:cs="Arial"/>
        </w:rPr>
        <w:t>S</w:t>
      </w:r>
      <w:r w:rsidRPr="00382B2B">
        <w:rPr>
          <w:rFonts w:ascii="Arial" w:hAnsi="Arial" w:cs="Arial"/>
        </w:rPr>
        <w:t xml:space="preserve">ubscribers </w:t>
      </w:r>
      <w:r w:rsidR="004B34B9">
        <w:rPr>
          <w:rFonts w:ascii="Arial" w:hAnsi="Arial" w:cs="Arial"/>
        </w:rPr>
        <w:t>(approximately 110,000)</w:t>
      </w:r>
      <w:r w:rsidRPr="00382B2B">
        <w:rPr>
          <w:rFonts w:ascii="Arial" w:hAnsi="Arial" w:cs="Arial"/>
        </w:rPr>
        <w:t xml:space="preserve"> and their spouses</w:t>
      </w:r>
      <w:r w:rsidR="004B34B9">
        <w:rPr>
          <w:rFonts w:ascii="Arial" w:hAnsi="Arial" w:cs="Arial"/>
        </w:rPr>
        <w:t xml:space="preserve"> (approximately 50,000)</w:t>
      </w:r>
      <w:r w:rsidRPr="00382B2B">
        <w:rPr>
          <w:rFonts w:ascii="Arial" w:hAnsi="Arial" w:cs="Arial"/>
        </w:rPr>
        <w:t xml:space="preserve">. Child dependents are not eligible to participate. Current </w:t>
      </w:r>
      <w:r w:rsidR="00E67E06">
        <w:rPr>
          <w:rFonts w:ascii="Arial" w:hAnsi="Arial" w:cs="Arial"/>
        </w:rPr>
        <w:t xml:space="preserve">Program </w:t>
      </w:r>
      <w:r w:rsidRPr="00382B2B">
        <w:rPr>
          <w:rFonts w:ascii="Arial" w:hAnsi="Arial" w:cs="Arial"/>
        </w:rPr>
        <w:t>services include</w:t>
      </w:r>
      <w:r>
        <w:rPr>
          <w:rFonts w:ascii="Arial" w:hAnsi="Arial" w:cs="Arial"/>
        </w:rPr>
        <w:t>:</w:t>
      </w:r>
      <w:r w:rsidRPr="00382B2B">
        <w:rPr>
          <w:rFonts w:ascii="Arial" w:hAnsi="Arial" w:cs="Arial"/>
        </w:rPr>
        <w:t xml:space="preserve"> </w:t>
      </w:r>
    </w:p>
    <w:p w14:paraId="5C395F19" w14:textId="77777777" w:rsidR="000B7275" w:rsidRPr="009A3939" w:rsidRDefault="00A87C30" w:rsidP="00661A19">
      <w:pPr>
        <w:pStyle w:val="ListParagraph"/>
        <w:numPr>
          <w:ilvl w:val="0"/>
          <w:numId w:val="20"/>
        </w:numPr>
        <w:tabs>
          <w:tab w:val="clear" w:pos="540"/>
          <w:tab w:val="left" w:pos="720"/>
        </w:tabs>
        <w:spacing w:before="0"/>
        <w:jc w:val="both"/>
        <w:rPr>
          <w:rFonts w:cs="Arial"/>
        </w:rPr>
      </w:pPr>
      <w:r>
        <w:rPr>
          <w:rFonts w:cs="Arial"/>
          <w:caps w:val="0"/>
        </w:rPr>
        <w:t xml:space="preserve">biometric </w:t>
      </w:r>
      <w:r w:rsidRPr="009A3939">
        <w:rPr>
          <w:rFonts w:cs="Arial"/>
          <w:caps w:val="0"/>
        </w:rPr>
        <w:t xml:space="preserve">health screenings (onsite events, </w:t>
      </w:r>
      <w:r w:rsidR="00411AD0">
        <w:rPr>
          <w:rFonts w:cs="Arial"/>
          <w:caps w:val="0"/>
        </w:rPr>
        <w:t>self-collection</w:t>
      </w:r>
      <w:r w:rsidRPr="009A3939">
        <w:rPr>
          <w:rFonts w:cs="Arial"/>
          <w:caps w:val="0"/>
        </w:rPr>
        <w:t xml:space="preserve"> kits, physician forms)</w:t>
      </w:r>
    </w:p>
    <w:p w14:paraId="5C395F1A" w14:textId="77777777" w:rsidR="000B7275" w:rsidRPr="009A3939" w:rsidRDefault="00A87C30" w:rsidP="00661A19">
      <w:pPr>
        <w:pStyle w:val="ListParagraph"/>
        <w:numPr>
          <w:ilvl w:val="0"/>
          <w:numId w:val="20"/>
        </w:numPr>
        <w:tabs>
          <w:tab w:val="clear" w:pos="540"/>
          <w:tab w:val="left" w:pos="720"/>
        </w:tabs>
        <w:spacing w:before="0"/>
        <w:jc w:val="both"/>
        <w:rPr>
          <w:rFonts w:cs="Arial"/>
        </w:rPr>
      </w:pPr>
      <w:r w:rsidRPr="009A3939">
        <w:rPr>
          <w:rFonts w:cs="Arial"/>
          <w:caps w:val="0"/>
        </w:rPr>
        <w:t>flu vaccine clinics</w:t>
      </w:r>
    </w:p>
    <w:p w14:paraId="5C395F1B" w14:textId="77777777" w:rsidR="000B7275" w:rsidRPr="009A3939" w:rsidRDefault="00A87C30" w:rsidP="00661A19">
      <w:pPr>
        <w:pStyle w:val="ListParagraph"/>
        <w:numPr>
          <w:ilvl w:val="0"/>
          <w:numId w:val="20"/>
        </w:numPr>
        <w:tabs>
          <w:tab w:val="clear" w:pos="540"/>
          <w:tab w:val="left" w:pos="720"/>
        </w:tabs>
        <w:spacing w:before="0"/>
        <w:jc w:val="both"/>
        <w:rPr>
          <w:rFonts w:cs="Arial"/>
        </w:rPr>
      </w:pPr>
      <w:r w:rsidRPr="009A3939">
        <w:rPr>
          <w:rFonts w:cs="Arial"/>
          <w:caps w:val="0"/>
        </w:rPr>
        <w:t>health coaching</w:t>
      </w:r>
    </w:p>
    <w:p w14:paraId="5C395F1C" w14:textId="09A03589" w:rsidR="000B7275" w:rsidRPr="009A3939" w:rsidRDefault="00A87C30" w:rsidP="00661A19">
      <w:pPr>
        <w:pStyle w:val="ListParagraph"/>
        <w:numPr>
          <w:ilvl w:val="0"/>
          <w:numId w:val="20"/>
        </w:numPr>
        <w:tabs>
          <w:tab w:val="clear" w:pos="540"/>
          <w:tab w:val="left" w:pos="720"/>
        </w:tabs>
        <w:spacing w:before="0"/>
        <w:jc w:val="both"/>
        <w:rPr>
          <w:rFonts w:cs="Arial"/>
        </w:rPr>
      </w:pPr>
      <w:r>
        <w:rPr>
          <w:rFonts w:cs="Arial"/>
          <w:caps w:val="0"/>
        </w:rPr>
        <w:t>chronic condition</w:t>
      </w:r>
      <w:r w:rsidRPr="009A3939">
        <w:rPr>
          <w:rFonts w:cs="Arial"/>
          <w:caps w:val="0"/>
        </w:rPr>
        <w:t xml:space="preserve"> management (asthma, diabetes, coronary artery disease, congestive heart failure</w:t>
      </w:r>
      <w:r w:rsidR="00CC231B">
        <w:rPr>
          <w:rFonts w:cs="Arial"/>
          <w:caps w:val="0"/>
        </w:rPr>
        <w:t>,</w:t>
      </w:r>
      <w:r w:rsidRPr="009A3939">
        <w:rPr>
          <w:rFonts w:cs="Arial"/>
          <w:caps w:val="0"/>
        </w:rPr>
        <w:t xml:space="preserve"> and chronic obstructive pulmonary disease)</w:t>
      </w:r>
    </w:p>
    <w:p w14:paraId="5C395F1D" w14:textId="77777777" w:rsidR="000B7275" w:rsidRPr="009A3939" w:rsidRDefault="00A87C30" w:rsidP="00661A19">
      <w:pPr>
        <w:pStyle w:val="ListParagraph"/>
        <w:numPr>
          <w:ilvl w:val="0"/>
          <w:numId w:val="20"/>
        </w:numPr>
        <w:tabs>
          <w:tab w:val="clear" w:pos="540"/>
          <w:tab w:val="left" w:pos="720"/>
        </w:tabs>
        <w:spacing w:before="0"/>
        <w:jc w:val="both"/>
        <w:rPr>
          <w:rFonts w:cs="Arial"/>
        </w:rPr>
      </w:pPr>
      <w:r w:rsidRPr="009A3939">
        <w:rPr>
          <w:rFonts w:cs="Arial"/>
          <w:caps w:val="0"/>
        </w:rPr>
        <w:t>an online portal (health assessment, challenges, education</w:t>
      </w:r>
      <w:r w:rsidR="00411AD0">
        <w:rPr>
          <w:rFonts w:cs="Arial"/>
          <w:caps w:val="0"/>
        </w:rPr>
        <w:t>al materials</w:t>
      </w:r>
      <w:r w:rsidRPr="009A3939">
        <w:rPr>
          <w:rFonts w:cs="Arial"/>
          <w:caps w:val="0"/>
        </w:rPr>
        <w:t>, trackers, fitness videos, guided meditation, etc.)</w:t>
      </w:r>
    </w:p>
    <w:p w14:paraId="5C395F1E" w14:textId="2959FCC8" w:rsidR="000B7275" w:rsidRDefault="00A87C30" w:rsidP="004615CC">
      <w:pPr>
        <w:spacing w:after="240"/>
        <w:jc w:val="both"/>
        <w:rPr>
          <w:rFonts w:ascii="Arial" w:hAnsi="Arial" w:cs="Arial"/>
        </w:rPr>
      </w:pPr>
      <w:r w:rsidRPr="00382B2B">
        <w:rPr>
          <w:rFonts w:ascii="Arial" w:hAnsi="Arial" w:cs="Arial"/>
        </w:rPr>
        <w:t xml:space="preserve">Participants can earn </w:t>
      </w:r>
      <w:r>
        <w:rPr>
          <w:rFonts w:ascii="Arial" w:hAnsi="Arial" w:cs="Arial"/>
        </w:rPr>
        <w:t>a Program incentive (</w:t>
      </w:r>
      <w:r w:rsidRPr="00382B2B">
        <w:rPr>
          <w:rFonts w:ascii="Arial" w:hAnsi="Arial" w:cs="Arial"/>
        </w:rPr>
        <w:t xml:space="preserve">a </w:t>
      </w:r>
      <w:r w:rsidR="000D48DA">
        <w:rPr>
          <w:rFonts w:ascii="Arial" w:hAnsi="Arial" w:cs="Arial"/>
        </w:rPr>
        <w:t xml:space="preserve">taxable </w:t>
      </w:r>
      <w:r w:rsidRPr="00382B2B">
        <w:rPr>
          <w:rFonts w:ascii="Arial" w:hAnsi="Arial" w:cs="Arial"/>
        </w:rPr>
        <w:t>$150 debit card</w:t>
      </w:r>
      <w:r>
        <w:rPr>
          <w:rFonts w:ascii="Arial" w:hAnsi="Arial" w:cs="Arial"/>
        </w:rPr>
        <w:t>)</w:t>
      </w:r>
      <w:r w:rsidRPr="00382B2B">
        <w:rPr>
          <w:rFonts w:ascii="Arial" w:hAnsi="Arial" w:cs="Arial"/>
        </w:rPr>
        <w:t xml:space="preserve"> </w:t>
      </w:r>
      <w:r>
        <w:rPr>
          <w:rFonts w:ascii="Arial" w:hAnsi="Arial" w:cs="Arial"/>
        </w:rPr>
        <w:t>by</w:t>
      </w:r>
      <w:r w:rsidRPr="00382B2B">
        <w:rPr>
          <w:rFonts w:ascii="Arial" w:hAnsi="Arial" w:cs="Arial"/>
        </w:rPr>
        <w:t xml:space="preserve"> completing </w:t>
      </w:r>
      <w:r>
        <w:rPr>
          <w:rFonts w:ascii="Arial" w:hAnsi="Arial" w:cs="Arial"/>
        </w:rPr>
        <w:t>a</w:t>
      </w:r>
      <w:r w:rsidRPr="00382B2B">
        <w:rPr>
          <w:rFonts w:ascii="Arial" w:hAnsi="Arial" w:cs="Arial"/>
        </w:rPr>
        <w:t xml:space="preserve"> </w:t>
      </w:r>
      <w:r>
        <w:rPr>
          <w:rFonts w:ascii="Arial" w:hAnsi="Arial" w:cs="Arial"/>
        </w:rPr>
        <w:t>H</w:t>
      </w:r>
      <w:r w:rsidRPr="00382B2B">
        <w:rPr>
          <w:rFonts w:ascii="Arial" w:hAnsi="Arial" w:cs="Arial"/>
        </w:rPr>
        <w:t xml:space="preserve">ealth </w:t>
      </w:r>
      <w:r>
        <w:rPr>
          <w:rFonts w:ascii="Arial" w:hAnsi="Arial" w:cs="Arial"/>
        </w:rPr>
        <w:t>A</w:t>
      </w:r>
      <w:r w:rsidRPr="00382B2B">
        <w:rPr>
          <w:rFonts w:ascii="Arial" w:hAnsi="Arial" w:cs="Arial"/>
        </w:rPr>
        <w:t>ssessment, health check (biometric screening – onsite or via self-collection kit, dental exam or one coaching call), and one well-being activity (challenges, education sessions, coaching</w:t>
      </w:r>
      <w:r w:rsidR="00310264">
        <w:rPr>
          <w:rFonts w:ascii="Arial" w:hAnsi="Arial" w:cs="Arial"/>
        </w:rPr>
        <w:t>,</w:t>
      </w:r>
      <w:r w:rsidRPr="00382B2B">
        <w:rPr>
          <w:rFonts w:ascii="Arial" w:hAnsi="Arial" w:cs="Arial"/>
        </w:rPr>
        <w:t xml:space="preserve"> and more). </w:t>
      </w:r>
      <w:r w:rsidR="00AF3E27" w:rsidRPr="41F357AB">
        <w:rPr>
          <w:rFonts w:ascii="Arial" w:hAnsi="Arial" w:cs="Arial"/>
        </w:rPr>
        <w:t xml:space="preserve">Currently, </w:t>
      </w:r>
      <w:r w:rsidRPr="00F07EBD">
        <w:rPr>
          <w:rFonts w:ascii="Arial" w:hAnsi="Arial" w:cs="Arial"/>
        </w:rPr>
        <w:t xml:space="preserve">Medicare Advantage </w:t>
      </w:r>
      <w:r w:rsidR="00F07EBD" w:rsidRPr="00F07EBD">
        <w:rPr>
          <w:rFonts w:ascii="Arial" w:hAnsi="Arial" w:cs="Arial"/>
        </w:rPr>
        <w:t xml:space="preserve">Members </w:t>
      </w:r>
      <w:r w:rsidRPr="00F07EBD">
        <w:rPr>
          <w:rFonts w:ascii="Arial" w:hAnsi="Arial" w:cs="Arial"/>
        </w:rPr>
        <w:t>can utilize services but cannot earn the incentive.</w:t>
      </w:r>
      <w:r w:rsidRPr="00382B2B">
        <w:rPr>
          <w:rFonts w:ascii="Arial" w:hAnsi="Arial" w:cs="Arial"/>
        </w:rPr>
        <w:t xml:space="preserve"> </w:t>
      </w:r>
    </w:p>
    <w:p w14:paraId="5C395F1F" w14:textId="00E2A281" w:rsidR="000B7275" w:rsidRDefault="00A87C30" w:rsidP="004615CC">
      <w:pPr>
        <w:spacing w:after="240"/>
        <w:jc w:val="both"/>
        <w:rPr>
          <w:rFonts w:ascii="Arial" w:hAnsi="Arial" w:cs="Arial"/>
        </w:rPr>
      </w:pPr>
      <w:r w:rsidRPr="00382B2B">
        <w:rPr>
          <w:rFonts w:ascii="Arial" w:hAnsi="Arial" w:cs="Arial"/>
        </w:rPr>
        <w:lastRenderedPageBreak/>
        <w:t xml:space="preserve">Health coaching and </w:t>
      </w:r>
      <w:r w:rsidR="00411AD0">
        <w:rPr>
          <w:rFonts w:ascii="Arial" w:hAnsi="Arial" w:cs="Arial"/>
        </w:rPr>
        <w:t>chronic condition</w:t>
      </w:r>
      <w:r w:rsidR="00411AD0" w:rsidRPr="00382B2B">
        <w:rPr>
          <w:rFonts w:ascii="Arial" w:hAnsi="Arial" w:cs="Arial"/>
        </w:rPr>
        <w:t xml:space="preserve"> </w:t>
      </w:r>
      <w:r w:rsidRPr="00382B2B">
        <w:rPr>
          <w:rFonts w:ascii="Arial" w:hAnsi="Arial" w:cs="Arial"/>
        </w:rPr>
        <w:t>management participants are identified through self-reporting on the health assessment questionnaire</w:t>
      </w:r>
      <w:r w:rsidR="00917E3F">
        <w:rPr>
          <w:rFonts w:ascii="Arial" w:hAnsi="Arial" w:cs="Arial"/>
        </w:rPr>
        <w:t xml:space="preserve"> and pharmacy claims data</w:t>
      </w:r>
      <w:r w:rsidRPr="00382B2B">
        <w:rPr>
          <w:rFonts w:ascii="Arial" w:hAnsi="Arial" w:cs="Arial"/>
        </w:rPr>
        <w:t xml:space="preserve">. Currently, health plans do not share medical claims with the </w:t>
      </w:r>
      <w:r>
        <w:rPr>
          <w:rFonts w:ascii="Arial" w:hAnsi="Arial" w:cs="Arial"/>
        </w:rPr>
        <w:t>P</w:t>
      </w:r>
      <w:r w:rsidRPr="00382B2B">
        <w:rPr>
          <w:rFonts w:ascii="Arial" w:hAnsi="Arial" w:cs="Arial"/>
        </w:rPr>
        <w:t xml:space="preserve">rogram administrator. </w:t>
      </w:r>
    </w:p>
    <w:p w14:paraId="5C395F20" w14:textId="16E6486D" w:rsidR="000B7275" w:rsidRDefault="00A87C30" w:rsidP="004D3CB1">
      <w:pPr>
        <w:spacing w:after="240"/>
        <w:jc w:val="both"/>
        <w:rPr>
          <w:rFonts w:ascii="Arial" w:hAnsi="Arial" w:cs="Arial"/>
        </w:rPr>
      </w:pPr>
      <w:r>
        <w:rPr>
          <w:rFonts w:ascii="Arial" w:hAnsi="Arial" w:cs="Arial"/>
        </w:rPr>
        <w:t>In addition to an account management team, t</w:t>
      </w:r>
      <w:r w:rsidRPr="00382B2B">
        <w:rPr>
          <w:rFonts w:ascii="Arial" w:hAnsi="Arial" w:cs="Arial"/>
        </w:rPr>
        <w:t xml:space="preserve">he </w:t>
      </w:r>
      <w:r>
        <w:rPr>
          <w:rFonts w:ascii="Arial" w:hAnsi="Arial" w:cs="Arial"/>
        </w:rPr>
        <w:t>current Program administrator provides the services</w:t>
      </w:r>
      <w:r w:rsidRPr="00382B2B">
        <w:rPr>
          <w:rFonts w:ascii="Arial" w:hAnsi="Arial" w:cs="Arial"/>
        </w:rPr>
        <w:t xml:space="preserve"> </w:t>
      </w:r>
      <w:r>
        <w:rPr>
          <w:rFonts w:ascii="Arial" w:hAnsi="Arial" w:cs="Arial"/>
        </w:rPr>
        <w:t>of</w:t>
      </w:r>
      <w:r w:rsidRPr="00382B2B">
        <w:rPr>
          <w:rFonts w:ascii="Arial" w:hAnsi="Arial" w:cs="Arial"/>
        </w:rPr>
        <w:t xml:space="preserve"> two </w:t>
      </w:r>
      <w:r>
        <w:rPr>
          <w:rFonts w:ascii="Arial" w:hAnsi="Arial" w:cs="Arial"/>
        </w:rPr>
        <w:t xml:space="preserve">dedicated </w:t>
      </w:r>
      <w:r w:rsidRPr="00382B2B">
        <w:rPr>
          <w:rFonts w:ascii="Arial" w:hAnsi="Arial" w:cs="Arial"/>
        </w:rPr>
        <w:t>program management staff who support an employer wellness champion network</w:t>
      </w:r>
      <w:r w:rsidR="00DD33CF">
        <w:rPr>
          <w:rFonts w:ascii="Arial" w:hAnsi="Arial" w:cs="Arial"/>
        </w:rPr>
        <w:t xml:space="preserve">, largely focused on State </w:t>
      </w:r>
      <w:r w:rsidR="00F21B5B">
        <w:rPr>
          <w:rFonts w:ascii="Arial" w:hAnsi="Arial" w:cs="Arial"/>
        </w:rPr>
        <w:t>and</w:t>
      </w:r>
      <w:r w:rsidR="00DD33CF">
        <w:rPr>
          <w:rFonts w:ascii="Arial" w:hAnsi="Arial" w:cs="Arial"/>
        </w:rPr>
        <w:t xml:space="preserve"> UW Employees,</w:t>
      </w:r>
      <w:r w:rsidRPr="00382B2B">
        <w:rPr>
          <w:rFonts w:ascii="Arial" w:hAnsi="Arial" w:cs="Arial"/>
        </w:rPr>
        <w:t xml:space="preserve"> and develop onsite well-being resources, toolkits and participant engagement activities, a robust communication plan</w:t>
      </w:r>
      <w:r>
        <w:rPr>
          <w:rFonts w:ascii="Arial" w:hAnsi="Arial" w:cs="Arial"/>
        </w:rPr>
        <w:t>,</w:t>
      </w:r>
      <w:r w:rsidRPr="00382B2B">
        <w:rPr>
          <w:rFonts w:ascii="Arial" w:hAnsi="Arial" w:cs="Arial"/>
        </w:rPr>
        <w:t xml:space="preserve"> and custom reporting.</w:t>
      </w:r>
    </w:p>
    <w:p w14:paraId="680E5EBD" w14:textId="4454B1B0" w:rsidR="00DD33CF" w:rsidRDefault="00DD33CF" w:rsidP="004D3CB1">
      <w:pPr>
        <w:spacing w:after="240"/>
        <w:jc w:val="both"/>
        <w:rPr>
          <w:rFonts w:ascii="Arial" w:hAnsi="Arial" w:cs="Arial"/>
        </w:rPr>
      </w:pPr>
      <w:r>
        <w:rPr>
          <w:rFonts w:ascii="Arial" w:hAnsi="Arial" w:cs="Arial"/>
        </w:rPr>
        <w:t xml:space="preserve">The Board </w:t>
      </w:r>
      <w:r w:rsidRPr="00382B2B">
        <w:rPr>
          <w:rFonts w:ascii="Arial" w:hAnsi="Arial" w:cs="Arial"/>
        </w:rPr>
        <w:t>adopted the healthcare triple aim (1. health, 2. quality/satisfaction, and 3. cost) as their guiding principle for evaluating all</w:t>
      </w:r>
      <w:r>
        <w:rPr>
          <w:rFonts w:ascii="Arial" w:hAnsi="Arial" w:cs="Arial"/>
        </w:rPr>
        <w:t xml:space="preserve"> GHIP</w:t>
      </w:r>
      <w:r w:rsidRPr="00382B2B">
        <w:rPr>
          <w:rFonts w:ascii="Arial" w:hAnsi="Arial" w:cs="Arial"/>
        </w:rPr>
        <w:t xml:space="preserve"> programs and policies.</w:t>
      </w:r>
      <w:r>
        <w:rPr>
          <w:rFonts w:ascii="Arial" w:hAnsi="Arial" w:cs="Arial"/>
        </w:rPr>
        <w:t xml:space="preserve"> The Department complete</w:t>
      </w:r>
      <w:r w:rsidR="00515928">
        <w:rPr>
          <w:rFonts w:ascii="Arial" w:hAnsi="Arial" w:cs="Arial"/>
        </w:rPr>
        <w:t>s</w:t>
      </w:r>
      <w:r>
        <w:rPr>
          <w:rFonts w:ascii="Arial" w:hAnsi="Arial" w:cs="Arial"/>
        </w:rPr>
        <w:t xml:space="preserve"> evaluations with this in mind. Based on current capabilities with Program analysis, the Department has identified the following results:</w:t>
      </w:r>
    </w:p>
    <w:p w14:paraId="0A556024" w14:textId="77777777" w:rsidR="00DD33CF" w:rsidRPr="00382B2B" w:rsidRDefault="00DD33CF" w:rsidP="004D3CB1">
      <w:pPr>
        <w:numPr>
          <w:ilvl w:val="0"/>
          <w:numId w:val="25"/>
        </w:numPr>
        <w:jc w:val="both"/>
        <w:rPr>
          <w:rFonts w:ascii="Arial" w:hAnsi="Arial" w:cs="Arial"/>
        </w:rPr>
      </w:pPr>
      <w:r w:rsidRPr="00382B2B">
        <w:rPr>
          <w:rFonts w:ascii="Arial" w:hAnsi="Arial" w:cs="Arial"/>
        </w:rPr>
        <w:t xml:space="preserve">Participants have a lower rate of increase in relative </w:t>
      </w:r>
      <w:r>
        <w:rPr>
          <w:rFonts w:ascii="Arial" w:hAnsi="Arial" w:cs="Arial"/>
        </w:rPr>
        <w:t xml:space="preserve">health </w:t>
      </w:r>
      <w:r w:rsidRPr="00382B2B">
        <w:rPr>
          <w:rFonts w:ascii="Arial" w:hAnsi="Arial" w:cs="Arial"/>
        </w:rPr>
        <w:t>risk scores compared to non-participants.</w:t>
      </w:r>
    </w:p>
    <w:p w14:paraId="0855F2A3" w14:textId="77777777" w:rsidR="00DD33CF" w:rsidRPr="00382B2B" w:rsidRDefault="00DD33CF" w:rsidP="004D3CB1">
      <w:pPr>
        <w:numPr>
          <w:ilvl w:val="0"/>
          <w:numId w:val="25"/>
        </w:numPr>
        <w:jc w:val="both"/>
        <w:rPr>
          <w:rFonts w:ascii="Arial" w:hAnsi="Arial" w:cs="Arial"/>
        </w:rPr>
      </w:pPr>
      <w:r w:rsidRPr="00382B2B">
        <w:rPr>
          <w:rFonts w:ascii="Arial" w:hAnsi="Arial" w:cs="Arial"/>
        </w:rPr>
        <w:t>Participants have significantly better healthcare utilization rates than non-participants.</w:t>
      </w:r>
    </w:p>
    <w:p w14:paraId="644A1B79" w14:textId="77777777" w:rsidR="00DD33CF" w:rsidRPr="00382B2B" w:rsidRDefault="00DD33CF" w:rsidP="004D3CB1">
      <w:pPr>
        <w:numPr>
          <w:ilvl w:val="0"/>
          <w:numId w:val="25"/>
        </w:numPr>
        <w:jc w:val="both"/>
        <w:rPr>
          <w:rFonts w:ascii="Arial" w:hAnsi="Arial" w:cs="Arial"/>
        </w:rPr>
      </w:pPr>
      <w:r w:rsidRPr="00382B2B">
        <w:rPr>
          <w:rFonts w:ascii="Arial" w:hAnsi="Arial" w:cs="Arial"/>
        </w:rPr>
        <w:t xml:space="preserve">Health improvements are being realized for repeat </w:t>
      </w:r>
      <w:r>
        <w:rPr>
          <w:rFonts w:ascii="Arial" w:hAnsi="Arial" w:cs="Arial"/>
        </w:rPr>
        <w:t>P</w:t>
      </w:r>
      <w:r w:rsidRPr="00382B2B">
        <w:rPr>
          <w:rFonts w:ascii="Arial" w:hAnsi="Arial" w:cs="Arial"/>
        </w:rPr>
        <w:t xml:space="preserve">articipants as measured by the </w:t>
      </w:r>
      <w:r>
        <w:rPr>
          <w:rFonts w:ascii="Arial" w:hAnsi="Arial" w:cs="Arial"/>
        </w:rPr>
        <w:t>H</w:t>
      </w:r>
      <w:r w:rsidRPr="00382B2B">
        <w:rPr>
          <w:rFonts w:ascii="Arial" w:hAnsi="Arial" w:cs="Arial"/>
        </w:rPr>
        <w:t>ealth</w:t>
      </w:r>
      <w:r>
        <w:rPr>
          <w:rFonts w:ascii="Arial" w:hAnsi="Arial" w:cs="Arial"/>
        </w:rPr>
        <w:t xml:space="preserve"> A</w:t>
      </w:r>
      <w:r w:rsidRPr="00382B2B">
        <w:rPr>
          <w:rFonts w:ascii="Arial" w:hAnsi="Arial" w:cs="Arial"/>
        </w:rPr>
        <w:t>ssessment.</w:t>
      </w:r>
    </w:p>
    <w:p w14:paraId="0A0CDD02" w14:textId="77777777" w:rsidR="00DD33CF" w:rsidRPr="00382B2B" w:rsidRDefault="00DD33CF" w:rsidP="004D3CB1">
      <w:pPr>
        <w:numPr>
          <w:ilvl w:val="0"/>
          <w:numId w:val="25"/>
        </w:numPr>
        <w:jc w:val="both"/>
        <w:rPr>
          <w:rFonts w:ascii="Arial" w:hAnsi="Arial" w:cs="Arial"/>
        </w:rPr>
      </w:pPr>
      <w:r w:rsidRPr="00382B2B">
        <w:rPr>
          <w:rFonts w:ascii="Arial" w:hAnsi="Arial" w:cs="Arial"/>
        </w:rPr>
        <w:t xml:space="preserve">Participants continue to be satisfied with </w:t>
      </w:r>
      <w:r>
        <w:rPr>
          <w:rFonts w:ascii="Arial" w:hAnsi="Arial" w:cs="Arial"/>
        </w:rPr>
        <w:t>P</w:t>
      </w:r>
      <w:r w:rsidRPr="00382B2B">
        <w:rPr>
          <w:rFonts w:ascii="Arial" w:hAnsi="Arial" w:cs="Arial"/>
        </w:rPr>
        <w:t>rogram services as measured by annual satisfaction surveys.</w:t>
      </w:r>
    </w:p>
    <w:p w14:paraId="2A87465B" w14:textId="1571F4EF" w:rsidR="00DD33CF" w:rsidRPr="00382B2B" w:rsidRDefault="00DD33CF" w:rsidP="004D3CB1">
      <w:pPr>
        <w:numPr>
          <w:ilvl w:val="0"/>
          <w:numId w:val="25"/>
        </w:numPr>
        <w:spacing w:after="240"/>
        <w:jc w:val="both"/>
        <w:rPr>
          <w:rFonts w:ascii="Arial" w:hAnsi="Arial" w:cs="Arial"/>
        </w:rPr>
      </w:pPr>
      <w:r w:rsidRPr="00382B2B">
        <w:rPr>
          <w:rFonts w:ascii="Arial" w:hAnsi="Arial" w:cs="Arial"/>
        </w:rPr>
        <w:t>There are savings when evaluating expected versus actual allowed medical and pharmacy claim</w:t>
      </w:r>
      <w:r w:rsidR="004D3CB1">
        <w:rPr>
          <w:rFonts w:ascii="Arial" w:hAnsi="Arial" w:cs="Arial"/>
        </w:rPr>
        <w:t>s</w:t>
      </w:r>
      <w:r w:rsidRPr="00382B2B">
        <w:rPr>
          <w:rFonts w:ascii="Arial" w:hAnsi="Arial" w:cs="Arial"/>
        </w:rPr>
        <w:t xml:space="preserve"> amounts for </w:t>
      </w:r>
      <w:r>
        <w:rPr>
          <w:rFonts w:ascii="Arial" w:hAnsi="Arial" w:cs="Arial"/>
        </w:rPr>
        <w:t>P</w:t>
      </w:r>
      <w:r w:rsidRPr="00382B2B">
        <w:rPr>
          <w:rFonts w:ascii="Arial" w:hAnsi="Arial" w:cs="Arial"/>
        </w:rPr>
        <w:t xml:space="preserve">articipants compared to non-participants. </w:t>
      </w:r>
    </w:p>
    <w:p w14:paraId="5DE8F170" w14:textId="10D90AE8" w:rsidR="00DD33CF" w:rsidRDefault="00DD33CF" w:rsidP="004615CC">
      <w:pPr>
        <w:spacing w:after="240"/>
        <w:jc w:val="both"/>
        <w:rPr>
          <w:rFonts w:ascii="Arial" w:hAnsi="Arial" w:cs="Arial"/>
        </w:rPr>
      </w:pPr>
      <w:r w:rsidRPr="00C65F67">
        <w:rPr>
          <w:rFonts w:ascii="Arial" w:hAnsi="Arial" w:cs="Arial"/>
        </w:rPr>
        <w:t>However, a return-on-investment (ROI) analysis was completed for the Program by the Board’s actuary for the first three years</w:t>
      </w:r>
      <w:r>
        <w:rPr>
          <w:rFonts w:ascii="Arial" w:hAnsi="Arial" w:cs="Arial"/>
        </w:rPr>
        <w:t xml:space="preserve"> (2017 – 2019)</w:t>
      </w:r>
      <w:r w:rsidRPr="00C65F67">
        <w:rPr>
          <w:rFonts w:ascii="Arial" w:hAnsi="Arial" w:cs="Arial"/>
        </w:rPr>
        <w:t xml:space="preserve"> of the Program and found that that savings have not surpassed overall costs. </w:t>
      </w:r>
    </w:p>
    <w:p w14:paraId="6668380C" w14:textId="275F6A4D" w:rsidR="00F606B6" w:rsidRPr="00382B2B" w:rsidRDefault="00F606B6" w:rsidP="004615CC">
      <w:pPr>
        <w:spacing w:after="240"/>
        <w:jc w:val="both"/>
        <w:rPr>
          <w:rFonts w:ascii="Arial" w:hAnsi="Arial" w:cs="Arial"/>
        </w:rPr>
      </w:pPr>
      <w:r>
        <w:rPr>
          <w:rFonts w:ascii="Arial" w:hAnsi="Arial" w:cs="Arial"/>
        </w:rPr>
        <w:t>GHIP health plans may offer some limited well-being services and education; however, they are prohibited from offering incentives or benefits that do not qualify as a medical expense as identified in IRS Publication 502</w:t>
      </w:r>
      <w:r w:rsidR="002E6A13">
        <w:rPr>
          <w:rFonts w:ascii="Arial" w:hAnsi="Arial" w:cs="Arial"/>
        </w:rPr>
        <w:t xml:space="preserve">. The GHIP health plans </w:t>
      </w:r>
      <w:r>
        <w:rPr>
          <w:rFonts w:ascii="Arial" w:hAnsi="Arial" w:cs="Arial"/>
        </w:rPr>
        <w:t xml:space="preserve">are encouraged to refer Members to the </w:t>
      </w:r>
      <w:r w:rsidR="00992AAE">
        <w:rPr>
          <w:rFonts w:ascii="Arial" w:hAnsi="Arial" w:cs="Arial"/>
        </w:rPr>
        <w:t>P</w:t>
      </w:r>
      <w:r w:rsidR="00A018B0">
        <w:rPr>
          <w:rFonts w:ascii="Arial" w:hAnsi="Arial" w:cs="Arial"/>
        </w:rPr>
        <w:t>rogram</w:t>
      </w:r>
      <w:r>
        <w:rPr>
          <w:rFonts w:ascii="Arial" w:hAnsi="Arial" w:cs="Arial"/>
        </w:rPr>
        <w:t xml:space="preserve"> vendor</w:t>
      </w:r>
      <w:r w:rsidR="001E6C1A">
        <w:rPr>
          <w:rFonts w:ascii="Arial" w:hAnsi="Arial" w:cs="Arial"/>
        </w:rPr>
        <w:t>’</w:t>
      </w:r>
      <w:r w:rsidR="002E6A13">
        <w:rPr>
          <w:rFonts w:ascii="Arial" w:hAnsi="Arial" w:cs="Arial"/>
        </w:rPr>
        <w:t>s</w:t>
      </w:r>
      <w:r>
        <w:rPr>
          <w:rFonts w:ascii="Arial" w:hAnsi="Arial" w:cs="Arial"/>
        </w:rPr>
        <w:t>(s</w:t>
      </w:r>
      <w:r w:rsidR="002E6A13">
        <w:rPr>
          <w:rFonts w:ascii="Arial" w:hAnsi="Arial" w:cs="Arial"/>
        </w:rPr>
        <w:t>’</w:t>
      </w:r>
      <w:r>
        <w:rPr>
          <w:rFonts w:ascii="Arial" w:hAnsi="Arial" w:cs="Arial"/>
        </w:rPr>
        <w:t xml:space="preserve">) services. </w:t>
      </w:r>
    </w:p>
    <w:p w14:paraId="5C395F21" w14:textId="3A9ABC6B" w:rsidR="00EC203B" w:rsidRDefault="00A87C30" w:rsidP="00B00381">
      <w:pPr>
        <w:pStyle w:val="Heading3"/>
        <w:tabs>
          <w:tab w:val="num" w:pos="1080"/>
        </w:tabs>
        <w:ind w:left="1080" w:hanging="1080"/>
      </w:pPr>
      <w:r>
        <w:t xml:space="preserve">Well Wisconsin </w:t>
      </w:r>
      <w:r w:rsidR="005C3D0C">
        <w:t>Program Participation</w:t>
      </w:r>
    </w:p>
    <w:p w14:paraId="5C395F22" w14:textId="52D6E88E" w:rsidR="00DE16AA" w:rsidRDefault="00A87C30" w:rsidP="004615CC">
      <w:pPr>
        <w:jc w:val="both"/>
        <w:rPr>
          <w:rFonts w:ascii="Arial" w:hAnsi="Arial" w:cs="Arial"/>
        </w:rPr>
      </w:pPr>
      <w:r w:rsidRPr="009A3939">
        <w:rPr>
          <w:rFonts w:ascii="Arial" w:hAnsi="Arial" w:cs="Arial"/>
        </w:rPr>
        <w:t xml:space="preserve">Participation </w:t>
      </w:r>
      <w:r w:rsidR="00691881">
        <w:rPr>
          <w:rFonts w:ascii="Arial" w:hAnsi="Arial" w:cs="Arial"/>
        </w:rPr>
        <w:t>in the P</w:t>
      </w:r>
      <w:r w:rsidR="00B56EF6">
        <w:rPr>
          <w:rFonts w:ascii="Arial" w:hAnsi="Arial" w:cs="Arial"/>
        </w:rPr>
        <w:t xml:space="preserve">rogram </w:t>
      </w:r>
      <w:r w:rsidRPr="009A3939">
        <w:rPr>
          <w:rFonts w:ascii="Arial" w:hAnsi="Arial" w:cs="Arial"/>
        </w:rPr>
        <w:t>ha</w:t>
      </w:r>
      <w:r w:rsidR="00B56EF6">
        <w:rPr>
          <w:rFonts w:ascii="Arial" w:hAnsi="Arial" w:cs="Arial"/>
        </w:rPr>
        <w:t>s</w:t>
      </w:r>
      <w:r w:rsidRPr="009A3939">
        <w:rPr>
          <w:rFonts w:ascii="Arial" w:hAnsi="Arial" w:cs="Arial"/>
        </w:rPr>
        <w:t xml:space="preserve"> almost doubled since transitioning to a single </w:t>
      </w:r>
      <w:r w:rsidR="00E37FC6">
        <w:rPr>
          <w:rFonts w:ascii="Arial" w:hAnsi="Arial" w:cs="Arial"/>
        </w:rPr>
        <w:t>P</w:t>
      </w:r>
      <w:r w:rsidRPr="009A3939">
        <w:rPr>
          <w:rFonts w:ascii="Arial" w:hAnsi="Arial" w:cs="Arial"/>
        </w:rPr>
        <w:t xml:space="preserve">rogram administrator in 2017. </w:t>
      </w:r>
    </w:p>
    <w:p w14:paraId="5C395F23" w14:textId="77777777" w:rsidR="00035F90" w:rsidRPr="00035F90" w:rsidRDefault="00A87C30" w:rsidP="00DE16AA">
      <w:pPr>
        <w:rPr>
          <w:rFonts w:ascii="Arial" w:hAnsi="Arial" w:cs="Arial"/>
          <w:b/>
          <w:bCs/>
        </w:rPr>
      </w:pPr>
      <w:r w:rsidRPr="00035F90">
        <w:rPr>
          <w:rFonts w:ascii="Arial" w:hAnsi="Arial" w:cs="Arial"/>
          <w:b/>
          <w:bCs/>
        </w:rPr>
        <w:t>Program Participation</w:t>
      </w:r>
      <w:r>
        <w:rPr>
          <w:rFonts w:ascii="Arial" w:hAnsi="Arial" w:cs="Arial"/>
          <w:b/>
          <w:bCs/>
        </w:rPr>
        <w:t xml:space="preserve"> 2014-2021</w:t>
      </w:r>
    </w:p>
    <w:p w14:paraId="5C395F24" w14:textId="77777777" w:rsidR="00DE16AA" w:rsidRPr="00382B2B" w:rsidRDefault="00A87C30" w:rsidP="00DE16AA">
      <w:pPr>
        <w:rPr>
          <w:noProof/>
          <w:sz w:val="20"/>
          <w:szCs w:val="20"/>
        </w:rPr>
      </w:pPr>
      <w:r w:rsidRPr="00382B2B">
        <w:rPr>
          <w:noProof/>
          <w:sz w:val="20"/>
          <w:szCs w:val="20"/>
        </w:rPr>
        <w:t xml:space="preserve"> </w:t>
      </w:r>
      <w:r w:rsidRPr="00382B2B">
        <w:rPr>
          <w:rFonts w:ascii="Arial" w:hAnsi="Arial" w:cs="Arial"/>
          <w:noProof/>
        </w:rPr>
        <w:drawing>
          <wp:inline distT="0" distB="0" distL="0" distR="0" wp14:anchorId="5C3962D7" wp14:editId="08F49EF9">
            <wp:extent cx="4714875" cy="1762125"/>
            <wp:effectExtent l="0" t="0" r="9525" b="9525"/>
            <wp:docPr id="2" name="Chart 2">
              <a:extLst xmlns:a="http://schemas.openxmlformats.org/drawingml/2006/main">
                <a:ext uri="{FF2B5EF4-FFF2-40B4-BE49-F238E27FC236}">
                  <a16:creationId xmlns:a16="http://schemas.microsoft.com/office/drawing/2014/main" id="{28296C08-4A69-4417-8200-2F1774F2E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395F25" w14:textId="77777777" w:rsidR="005C3D0C" w:rsidRDefault="005C3D0C" w:rsidP="00865274">
      <w:pPr>
        <w:spacing w:after="0"/>
        <w:rPr>
          <w:rFonts w:ascii="Arial" w:hAnsi="Arial" w:cs="Arial"/>
          <w:noProof/>
        </w:rPr>
      </w:pPr>
    </w:p>
    <w:p w14:paraId="5C395F26" w14:textId="16FC407F" w:rsidR="00DE16AA" w:rsidRDefault="00A87C30" w:rsidP="00AC1ABE">
      <w:pPr>
        <w:spacing w:before="0"/>
        <w:jc w:val="both"/>
        <w:rPr>
          <w:rFonts w:ascii="Arial" w:hAnsi="Arial" w:cs="Arial"/>
          <w:noProof/>
        </w:rPr>
      </w:pPr>
      <w:bookmarkStart w:id="17" w:name="OLE_LINK9"/>
      <w:r w:rsidRPr="00382B2B">
        <w:rPr>
          <w:rFonts w:ascii="Arial" w:hAnsi="Arial" w:cs="Arial"/>
          <w:noProof/>
        </w:rPr>
        <w:t xml:space="preserve">Participation </w:t>
      </w:r>
      <w:r w:rsidR="00394C88">
        <w:rPr>
          <w:rFonts w:ascii="Arial" w:hAnsi="Arial" w:cs="Arial"/>
          <w:noProof/>
        </w:rPr>
        <w:t xml:space="preserve">has consistently been </w:t>
      </w:r>
      <w:r w:rsidRPr="00382B2B">
        <w:rPr>
          <w:rFonts w:ascii="Arial" w:hAnsi="Arial" w:cs="Arial"/>
          <w:noProof/>
        </w:rPr>
        <w:t xml:space="preserve">higher among </w:t>
      </w:r>
      <w:r w:rsidR="00E43D4B">
        <w:rPr>
          <w:rFonts w:ascii="Arial" w:hAnsi="Arial" w:cs="Arial"/>
          <w:noProof/>
        </w:rPr>
        <w:t>A</w:t>
      </w:r>
      <w:r w:rsidRPr="00382B2B">
        <w:rPr>
          <w:rFonts w:ascii="Arial" w:hAnsi="Arial" w:cs="Arial"/>
          <w:noProof/>
        </w:rPr>
        <w:t xml:space="preserve">ctive </w:t>
      </w:r>
      <w:r w:rsidR="00B56EF6">
        <w:rPr>
          <w:rFonts w:ascii="Arial" w:hAnsi="Arial" w:cs="Arial"/>
          <w:noProof/>
        </w:rPr>
        <w:t>E</w:t>
      </w:r>
      <w:r w:rsidRPr="00382B2B">
        <w:rPr>
          <w:rFonts w:ascii="Arial" w:hAnsi="Arial" w:cs="Arial"/>
          <w:noProof/>
        </w:rPr>
        <w:t xml:space="preserve">mployees as compared to </w:t>
      </w:r>
      <w:r w:rsidR="006A47F0">
        <w:rPr>
          <w:rFonts w:ascii="Arial" w:hAnsi="Arial" w:cs="Arial"/>
          <w:noProof/>
        </w:rPr>
        <w:t>R</w:t>
      </w:r>
      <w:r w:rsidRPr="00382B2B">
        <w:rPr>
          <w:rFonts w:ascii="Arial" w:hAnsi="Arial" w:cs="Arial"/>
          <w:noProof/>
        </w:rPr>
        <w:t xml:space="preserve">etirees. </w:t>
      </w:r>
      <w:r w:rsidR="00476FA7">
        <w:rPr>
          <w:rFonts w:ascii="Arial" w:hAnsi="Arial" w:cs="Arial"/>
          <w:noProof/>
        </w:rPr>
        <w:t>T</w:t>
      </w:r>
      <w:r w:rsidRPr="00382B2B">
        <w:rPr>
          <w:rFonts w:ascii="Arial" w:hAnsi="Arial" w:cs="Arial"/>
          <w:noProof/>
        </w:rPr>
        <w:t xml:space="preserve">able </w:t>
      </w:r>
      <w:r w:rsidR="00476FA7">
        <w:rPr>
          <w:rFonts w:ascii="Arial" w:hAnsi="Arial" w:cs="Arial"/>
          <w:noProof/>
        </w:rPr>
        <w:t xml:space="preserve">1 </w:t>
      </w:r>
      <w:r w:rsidRPr="00382B2B">
        <w:rPr>
          <w:rFonts w:ascii="Arial" w:hAnsi="Arial" w:cs="Arial"/>
          <w:noProof/>
        </w:rPr>
        <w:t xml:space="preserve">below identifies </w:t>
      </w:r>
      <w:r w:rsidR="0020210C">
        <w:rPr>
          <w:rFonts w:ascii="Arial" w:hAnsi="Arial" w:cs="Arial"/>
          <w:noProof/>
        </w:rPr>
        <w:t xml:space="preserve">the </w:t>
      </w:r>
      <w:r w:rsidRPr="00382B2B">
        <w:rPr>
          <w:rFonts w:ascii="Arial" w:hAnsi="Arial" w:cs="Arial"/>
          <w:noProof/>
        </w:rPr>
        <w:t>percent</w:t>
      </w:r>
      <w:r w:rsidR="0020210C">
        <w:rPr>
          <w:rFonts w:ascii="Arial" w:hAnsi="Arial" w:cs="Arial"/>
          <w:noProof/>
        </w:rPr>
        <w:t>age</w:t>
      </w:r>
      <w:r w:rsidRPr="00382B2B">
        <w:rPr>
          <w:rFonts w:ascii="Arial" w:hAnsi="Arial" w:cs="Arial"/>
          <w:noProof/>
        </w:rPr>
        <w:t xml:space="preserve"> of eligible </w:t>
      </w:r>
      <w:r w:rsidR="004C620A">
        <w:rPr>
          <w:rFonts w:ascii="Arial" w:hAnsi="Arial" w:cs="Arial"/>
          <w:noProof/>
        </w:rPr>
        <w:t>P</w:t>
      </w:r>
      <w:r w:rsidRPr="00382B2B">
        <w:rPr>
          <w:rFonts w:ascii="Arial" w:hAnsi="Arial" w:cs="Arial"/>
          <w:noProof/>
        </w:rPr>
        <w:t>articipants who earned the incentive within the primary employee types in 202</w:t>
      </w:r>
      <w:r>
        <w:rPr>
          <w:rFonts w:ascii="Arial" w:hAnsi="Arial" w:cs="Arial"/>
          <w:noProof/>
        </w:rPr>
        <w:t>1</w:t>
      </w:r>
      <w:r w:rsidRPr="00382B2B">
        <w:rPr>
          <w:rFonts w:ascii="Arial" w:hAnsi="Arial" w:cs="Arial"/>
          <w:noProof/>
        </w:rPr>
        <w:t>.</w:t>
      </w:r>
    </w:p>
    <w:p w14:paraId="5C395F27" w14:textId="6BFB331E" w:rsidR="00035F90" w:rsidRPr="00476FA7" w:rsidRDefault="00476FA7" w:rsidP="00476FA7">
      <w:pPr>
        <w:spacing w:before="0"/>
        <w:jc w:val="center"/>
        <w:rPr>
          <w:rFonts w:ascii="Arial" w:hAnsi="Arial" w:cs="Arial"/>
          <w:b/>
          <w:bCs/>
        </w:rPr>
      </w:pPr>
      <w:r w:rsidRPr="00476FA7">
        <w:rPr>
          <w:rFonts w:ascii="Arial" w:hAnsi="Arial" w:cs="Arial"/>
          <w:b/>
          <w:bCs/>
          <w:noProof/>
        </w:rPr>
        <w:t xml:space="preserve">Table 1. </w:t>
      </w:r>
      <w:r w:rsidR="00A87C30" w:rsidRPr="00476FA7">
        <w:rPr>
          <w:rFonts w:ascii="Arial" w:hAnsi="Arial" w:cs="Arial"/>
          <w:b/>
          <w:bCs/>
        </w:rPr>
        <w:t>Incentives Earned in 2021</w:t>
      </w:r>
    </w:p>
    <w:tbl>
      <w:tblPr>
        <w:tblStyle w:val="TableGrid"/>
        <w:tblW w:w="0" w:type="auto"/>
        <w:tblLook w:val="04A0" w:firstRow="1" w:lastRow="0" w:firstColumn="1" w:lastColumn="0" w:noHBand="0" w:noVBand="1"/>
      </w:tblPr>
      <w:tblGrid>
        <w:gridCol w:w="2336"/>
        <w:gridCol w:w="2338"/>
        <w:gridCol w:w="2338"/>
        <w:gridCol w:w="1623"/>
      </w:tblGrid>
      <w:tr w:rsidR="00B964CD" w14:paraId="5C395F2C" w14:textId="77777777" w:rsidTr="00504D3E">
        <w:tc>
          <w:tcPr>
            <w:tcW w:w="2336" w:type="dxa"/>
          </w:tcPr>
          <w:p w14:paraId="5C395F28" w14:textId="77777777" w:rsidR="00DE16AA" w:rsidRPr="009439E3" w:rsidRDefault="00DE16AA" w:rsidP="00E806C6">
            <w:pPr>
              <w:rPr>
                <w:rFonts w:ascii="Arial" w:hAnsi="Arial" w:cs="Arial"/>
                <w:b/>
                <w:bCs/>
                <w:noProof/>
                <w:color w:val="1F497D" w:themeColor="text2"/>
              </w:rPr>
            </w:pPr>
          </w:p>
        </w:tc>
        <w:tc>
          <w:tcPr>
            <w:tcW w:w="2338" w:type="dxa"/>
          </w:tcPr>
          <w:p w14:paraId="5C395F29" w14:textId="77777777" w:rsidR="00DE16AA" w:rsidRPr="009439E3" w:rsidRDefault="00A87C30" w:rsidP="00677C0A">
            <w:pPr>
              <w:jc w:val="center"/>
              <w:rPr>
                <w:rFonts w:ascii="Arial" w:hAnsi="Arial" w:cs="Arial"/>
                <w:b/>
                <w:bCs/>
                <w:noProof/>
                <w:color w:val="1F497D" w:themeColor="text2"/>
              </w:rPr>
            </w:pPr>
            <w:r w:rsidRPr="009439E3">
              <w:rPr>
                <w:rFonts w:ascii="Arial" w:hAnsi="Arial" w:cs="Arial"/>
                <w:b/>
                <w:bCs/>
                <w:noProof/>
                <w:color w:val="1F497D" w:themeColor="text2"/>
              </w:rPr>
              <w:t>Eligible</w:t>
            </w:r>
            <w:r w:rsidR="009439E3">
              <w:rPr>
                <w:rFonts w:ascii="Arial" w:hAnsi="Arial" w:cs="Arial"/>
                <w:b/>
                <w:bCs/>
                <w:noProof/>
                <w:color w:val="1F497D" w:themeColor="text2"/>
              </w:rPr>
              <w:t xml:space="preserve"> Participants</w:t>
            </w:r>
          </w:p>
        </w:tc>
        <w:tc>
          <w:tcPr>
            <w:tcW w:w="2338" w:type="dxa"/>
          </w:tcPr>
          <w:p w14:paraId="5C395F2A" w14:textId="77777777" w:rsidR="00DE16AA" w:rsidRPr="009439E3" w:rsidRDefault="00A87C30" w:rsidP="00677C0A">
            <w:pPr>
              <w:jc w:val="center"/>
              <w:rPr>
                <w:rFonts w:ascii="Arial" w:hAnsi="Arial" w:cs="Arial"/>
                <w:b/>
                <w:bCs/>
                <w:noProof/>
                <w:color w:val="1F497D" w:themeColor="text2"/>
              </w:rPr>
            </w:pPr>
            <w:r>
              <w:rPr>
                <w:rFonts w:ascii="Arial" w:hAnsi="Arial" w:cs="Arial"/>
                <w:b/>
                <w:bCs/>
                <w:noProof/>
                <w:color w:val="1F497D" w:themeColor="text2"/>
              </w:rPr>
              <w:t>Incentives Earned</w:t>
            </w:r>
          </w:p>
        </w:tc>
        <w:tc>
          <w:tcPr>
            <w:tcW w:w="1623" w:type="dxa"/>
          </w:tcPr>
          <w:p w14:paraId="5C395F2B" w14:textId="77777777" w:rsidR="00DE16AA" w:rsidRPr="009439E3" w:rsidRDefault="00A87C30" w:rsidP="00677C0A">
            <w:pPr>
              <w:jc w:val="center"/>
              <w:rPr>
                <w:rFonts w:ascii="Arial" w:hAnsi="Arial" w:cs="Arial"/>
                <w:b/>
                <w:bCs/>
                <w:noProof/>
                <w:color w:val="1F497D" w:themeColor="text2"/>
              </w:rPr>
            </w:pPr>
            <w:r w:rsidRPr="009439E3">
              <w:rPr>
                <w:rFonts w:ascii="Arial" w:hAnsi="Arial" w:cs="Arial"/>
                <w:b/>
                <w:bCs/>
                <w:noProof/>
                <w:color w:val="1F497D" w:themeColor="text2"/>
              </w:rPr>
              <w:t xml:space="preserve">% </w:t>
            </w:r>
            <w:r w:rsidR="004C620A" w:rsidRPr="009439E3">
              <w:rPr>
                <w:rFonts w:ascii="Arial" w:hAnsi="Arial" w:cs="Arial"/>
                <w:b/>
                <w:bCs/>
                <w:noProof/>
                <w:color w:val="1F497D" w:themeColor="text2"/>
              </w:rPr>
              <w:t xml:space="preserve">of Eligible </w:t>
            </w:r>
          </w:p>
        </w:tc>
      </w:tr>
      <w:tr w:rsidR="00B964CD" w14:paraId="5C395F31" w14:textId="77777777" w:rsidTr="00504D3E">
        <w:tc>
          <w:tcPr>
            <w:tcW w:w="2336" w:type="dxa"/>
          </w:tcPr>
          <w:p w14:paraId="5C395F2D" w14:textId="77777777" w:rsidR="00DE16AA" w:rsidRPr="009439E3" w:rsidRDefault="00A87C30" w:rsidP="00E806C6">
            <w:pPr>
              <w:rPr>
                <w:rFonts w:ascii="Arial" w:hAnsi="Arial" w:cs="Arial"/>
                <w:b/>
                <w:bCs/>
                <w:noProof/>
                <w:color w:val="1F497D" w:themeColor="text2"/>
              </w:rPr>
            </w:pPr>
            <w:r w:rsidRPr="009439E3">
              <w:rPr>
                <w:rFonts w:ascii="Arial" w:hAnsi="Arial" w:cs="Arial"/>
                <w:b/>
                <w:bCs/>
                <w:noProof/>
                <w:color w:val="1F497D" w:themeColor="text2"/>
              </w:rPr>
              <w:t>State Employees</w:t>
            </w:r>
          </w:p>
        </w:tc>
        <w:tc>
          <w:tcPr>
            <w:tcW w:w="2338" w:type="dxa"/>
          </w:tcPr>
          <w:p w14:paraId="5C395F2E" w14:textId="77777777" w:rsidR="00DE16AA" w:rsidRPr="00382B2B" w:rsidRDefault="00A87C30" w:rsidP="00677C0A">
            <w:pPr>
              <w:jc w:val="center"/>
              <w:rPr>
                <w:rFonts w:ascii="Arial" w:hAnsi="Arial" w:cs="Arial"/>
                <w:noProof/>
              </w:rPr>
            </w:pPr>
            <w:r w:rsidRPr="00382B2B">
              <w:rPr>
                <w:rFonts w:ascii="Arial" w:hAnsi="Arial" w:cs="Arial"/>
                <w:noProof/>
              </w:rPr>
              <w:t>55,</w:t>
            </w:r>
            <w:r w:rsidR="00192C0A">
              <w:rPr>
                <w:rFonts w:ascii="Arial" w:hAnsi="Arial" w:cs="Arial"/>
                <w:noProof/>
              </w:rPr>
              <w:t>545</w:t>
            </w:r>
          </w:p>
        </w:tc>
        <w:tc>
          <w:tcPr>
            <w:tcW w:w="2338" w:type="dxa"/>
          </w:tcPr>
          <w:p w14:paraId="5C395F2F" w14:textId="77777777" w:rsidR="00DE16AA" w:rsidRPr="00382B2B" w:rsidRDefault="00A87C30" w:rsidP="00677C0A">
            <w:pPr>
              <w:jc w:val="center"/>
              <w:rPr>
                <w:rFonts w:ascii="Arial" w:hAnsi="Arial" w:cs="Arial"/>
                <w:noProof/>
              </w:rPr>
            </w:pPr>
            <w:r>
              <w:rPr>
                <w:rFonts w:ascii="Arial" w:hAnsi="Arial" w:cs="Arial"/>
                <w:noProof/>
              </w:rPr>
              <w:t>18,665</w:t>
            </w:r>
          </w:p>
        </w:tc>
        <w:tc>
          <w:tcPr>
            <w:tcW w:w="1623" w:type="dxa"/>
          </w:tcPr>
          <w:p w14:paraId="5C395F30" w14:textId="77777777" w:rsidR="00DE16AA" w:rsidRPr="00382B2B" w:rsidRDefault="00A87C30" w:rsidP="00677C0A">
            <w:pPr>
              <w:jc w:val="center"/>
              <w:rPr>
                <w:rFonts w:ascii="Arial" w:hAnsi="Arial" w:cs="Arial"/>
                <w:noProof/>
              </w:rPr>
            </w:pPr>
            <w:r w:rsidRPr="00382B2B">
              <w:rPr>
                <w:rFonts w:ascii="Arial" w:hAnsi="Arial" w:cs="Arial"/>
                <w:noProof/>
              </w:rPr>
              <w:t>3</w:t>
            </w:r>
            <w:r w:rsidR="00677C0A">
              <w:rPr>
                <w:rFonts w:ascii="Arial" w:hAnsi="Arial" w:cs="Arial"/>
                <w:noProof/>
              </w:rPr>
              <w:t>4</w:t>
            </w:r>
            <w:r w:rsidR="00192C0A">
              <w:rPr>
                <w:rFonts w:ascii="Arial" w:hAnsi="Arial" w:cs="Arial"/>
                <w:noProof/>
              </w:rPr>
              <w:t>.2</w:t>
            </w:r>
            <w:r w:rsidRPr="00382B2B">
              <w:rPr>
                <w:rFonts w:ascii="Arial" w:hAnsi="Arial" w:cs="Arial"/>
                <w:noProof/>
              </w:rPr>
              <w:t>%</w:t>
            </w:r>
          </w:p>
        </w:tc>
      </w:tr>
      <w:tr w:rsidR="00B964CD" w14:paraId="5C395F36" w14:textId="77777777" w:rsidTr="00504D3E">
        <w:tc>
          <w:tcPr>
            <w:tcW w:w="2336" w:type="dxa"/>
          </w:tcPr>
          <w:p w14:paraId="5C395F32" w14:textId="77777777" w:rsidR="00DE16AA" w:rsidRPr="009439E3" w:rsidRDefault="00A87C30" w:rsidP="00E806C6">
            <w:pPr>
              <w:rPr>
                <w:rFonts w:ascii="Arial" w:hAnsi="Arial" w:cs="Arial"/>
                <w:b/>
                <w:bCs/>
                <w:noProof/>
                <w:color w:val="1F497D" w:themeColor="text2"/>
              </w:rPr>
            </w:pPr>
            <w:r w:rsidRPr="009439E3">
              <w:rPr>
                <w:rFonts w:ascii="Arial" w:hAnsi="Arial" w:cs="Arial"/>
                <w:b/>
                <w:bCs/>
                <w:noProof/>
                <w:color w:val="1F497D" w:themeColor="text2"/>
              </w:rPr>
              <w:t>UW Employees</w:t>
            </w:r>
          </w:p>
        </w:tc>
        <w:tc>
          <w:tcPr>
            <w:tcW w:w="2338" w:type="dxa"/>
          </w:tcPr>
          <w:p w14:paraId="5C395F33" w14:textId="77777777" w:rsidR="00DE16AA" w:rsidRPr="00382B2B" w:rsidRDefault="00A87C30" w:rsidP="00677C0A">
            <w:pPr>
              <w:jc w:val="center"/>
              <w:rPr>
                <w:rFonts w:ascii="Arial" w:hAnsi="Arial" w:cs="Arial"/>
                <w:noProof/>
              </w:rPr>
            </w:pPr>
            <w:r w:rsidRPr="00382B2B">
              <w:rPr>
                <w:rFonts w:ascii="Arial" w:hAnsi="Arial" w:cs="Arial"/>
                <w:noProof/>
              </w:rPr>
              <w:t>4</w:t>
            </w:r>
            <w:r w:rsidR="00192C0A">
              <w:rPr>
                <w:rFonts w:ascii="Arial" w:hAnsi="Arial" w:cs="Arial"/>
                <w:noProof/>
              </w:rPr>
              <w:t>8,835</w:t>
            </w:r>
          </w:p>
        </w:tc>
        <w:tc>
          <w:tcPr>
            <w:tcW w:w="2338" w:type="dxa"/>
          </w:tcPr>
          <w:p w14:paraId="5C395F34" w14:textId="77777777" w:rsidR="00DE16AA" w:rsidRPr="00382B2B" w:rsidRDefault="00A87C30" w:rsidP="00677C0A">
            <w:pPr>
              <w:jc w:val="center"/>
              <w:rPr>
                <w:rFonts w:ascii="Arial" w:hAnsi="Arial" w:cs="Arial"/>
                <w:noProof/>
              </w:rPr>
            </w:pPr>
            <w:r>
              <w:rPr>
                <w:rFonts w:ascii="Arial" w:hAnsi="Arial" w:cs="Arial"/>
                <w:noProof/>
              </w:rPr>
              <w:t>17,703</w:t>
            </w:r>
          </w:p>
        </w:tc>
        <w:tc>
          <w:tcPr>
            <w:tcW w:w="1623" w:type="dxa"/>
          </w:tcPr>
          <w:p w14:paraId="5C395F35" w14:textId="77777777" w:rsidR="00DE16AA" w:rsidRPr="00382B2B" w:rsidRDefault="00A87C30" w:rsidP="00677C0A">
            <w:pPr>
              <w:jc w:val="center"/>
              <w:rPr>
                <w:rFonts w:ascii="Arial" w:hAnsi="Arial" w:cs="Arial"/>
                <w:noProof/>
              </w:rPr>
            </w:pPr>
            <w:r>
              <w:rPr>
                <w:rFonts w:ascii="Arial" w:hAnsi="Arial" w:cs="Arial"/>
                <w:noProof/>
              </w:rPr>
              <w:t>36.3</w:t>
            </w:r>
            <w:r w:rsidRPr="00382B2B">
              <w:rPr>
                <w:rFonts w:ascii="Arial" w:hAnsi="Arial" w:cs="Arial"/>
                <w:noProof/>
              </w:rPr>
              <w:t>%</w:t>
            </w:r>
          </w:p>
        </w:tc>
      </w:tr>
      <w:tr w:rsidR="00B964CD" w14:paraId="5C395F3B" w14:textId="77777777" w:rsidTr="00504D3E">
        <w:tc>
          <w:tcPr>
            <w:tcW w:w="2336" w:type="dxa"/>
          </w:tcPr>
          <w:p w14:paraId="5C395F37" w14:textId="77777777" w:rsidR="00DE16AA" w:rsidRPr="009439E3" w:rsidRDefault="00A87C30" w:rsidP="00E806C6">
            <w:pPr>
              <w:rPr>
                <w:rFonts w:ascii="Arial" w:hAnsi="Arial" w:cs="Arial"/>
                <w:b/>
                <w:bCs/>
                <w:noProof/>
                <w:color w:val="1F497D" w:themeColor="text2"/>
              </w:rPr>
            </w:pPr>
            <w:r w:rsidRPr="009439E3">
              <w:rPr>
                <w:rFonts w:ascii="Arial" w:hAnsi="Arial" w:cs="Arial"/>
                <w:b/>
                <w:bCs/>
                <w:noProof/>
                <w:color w:val="1F497D" w:themeColor="text2"/>
              </w:rPr>
              <w:t>Local Employees</w:t>
            </w:r>
          </w:p>
        </w:tc>
        <w:tc>
          <w:tcPr>
            <w:tcW w:w="2338" w:type="dxa"/>
          </w:tcPr>
          <w:p w14:paraId="5C395F38" w14:textId="77777777" w:rsidR="00DE16AA" w:rsidRPr="00382B2B" w:rsidRDefault="00A87C30" w:rsidP="00677C0A">
            <w:pPr>
              <w:jc w:val="center"/>
              <w:rPr>
                <w:rFonts w:ascii="Arial" w:hAnsi="Arial" w:cs="Arial"/>
                <w:noProof/>
              </w:rPr>
            </w:pPr>
            <w:r w:rsidRPr="00382B2B">
              <w:rPr>
                <w:rFonts w:ascii="Arial" w:hAnsi="Arial" w:cs="Arial"/>
                <w:noProof/>
              </w:rPr>
              <w:t>17,</w:t>
            </w:r>
            <w:r w:rsidR="00192C0A">
              <w:rPr>
                <w:rFonts w:ascii="Arial" w:hAnsi="Arial" w:cs="Arial"/>
                <w:noProof/>
              </w:rPr>
              <w:t>465</w:t>
            </w:r>
          </w:p>
        </w:tc>
        <w:tc>
          <w:tcPr>
            <w:tcW w:w="2338" w:type="dxa"/>
          </w:tcPr>
          <w:p w14:paraId="5C395F39" w14:textId="77777777" w:rsidR="00DE16AA" w:rsidRPr="00382B2B" w:rsidRDefault="00A87C30" w:rsidP="00677C0A">
            <w:pPr>
              <w:jc w:val="center"/>
              <w:rPr>
                <w:rFonts w:ascii="Arial" w:hAnsi="Arial" w:cs="Arial"/>
                <w:noProof/>
              </w:rPr>
            </w:pPr>
            <w:r>
              <w:rPr>
                <w:rFonts w:ascii="Arial" w:hAnsi="Arial" w:cs="Arial"/>
                <w:noProof/>
              </w:rPr>
              <w:t>5,315</w:t>
            </w:r>
          </w:p>
        </w:tc>
        <w:tc>
          <w:tcPr>
            <w:tcW w:w="1623" w:type="dxa"/>
          </w:tcPr>
          <w:p w14:paraId="5C395F3A" w14:textId="77777777" w:rsidR="00DE16AA" w:rsidRPr="00382B2B" w:rsidRDefault="00A87C30" w:rsidP="00677C0A">
            <w:pPr>
              <w:jc w:val="center"/>
              <w:rPr>
                <w:rFonts w:ascii="Arial" w:hAnsi="Arial" w:cs="Arial"/>
                <w:noProof/>
              </w:rPr>
            </w:pPr>
            <w:r>
              <w:rPr>
                <w:rFonts w:ascii="Arial" w:hAnsi="Arial" w:cs="Arial"/>
                <w:noProof/>
              </w:rPr>
              <w:t>30.4</w:t>
            </w:r>
            <w:r w:rsidRPr="00382B2B">
              <w:rPr>
                <w:rFonts w:ascii="Arial" w:hAnsi="Arial" w:cs="Arial"/>
                <w:noProof/>
              </w:rPr>
              <w:t>%</w:t>
            </w:r>
          </w:p>
        </w:tc>
      </w:tr>
      <w:tr w:rsidR="00B964CD" w14:paraId="5C395F40" w14:textId="77777777" w:rsidTr="00504D3E">
        <w:tc>
          <w:tcPr>
            <w:tcW w:w="2336" w:type="dxa"/>
          </w:tcPr>
          <w:p w14:paraId="5C395F3C" w14:textId="77777777" w:rsidR="00DE16AA" w:rsidRPr="009439E3" w:rsidRDefault="00A87C30" w:rsidP="00E806C6">
            <w:pPr>
              <w:rPr>
                <w:rFonts w:ascii="Arial" w:hAnsi="Arial" w:cs="Arial"/>
                <w:b/>
                <w:bCs/>
                <w:noProof/>
                <w:color w:val="1F497D" w:themeColor="text2"/>
              </w:rPr>
            </w:pPr>
            <w:r w:rsidRPr="009439E3">
              <w:rPr>
                <w:rFonts w:ascii="Arial" w:hAnsi="Arial" w:cs="Arial"/>
                <w:b/>
                <w:bCs/>
                <w:noProof/>
                <w:color w:val="1F497D" w:themeColor="text2"/>
              </w:rPr>
              <w:t>State Retirees</w:t>
            </w:r>
          </w:p>
        </w:tc>
        <w:tc>
          <w:tcPr>
            <w:tcW w:w="2338" w:type="dxa"/>
          </w:tcPr>
          <w:p w14:paraId="5C395F3D" w14:textId="77777777" w:rsidR="00DE16AA" w:rsidRPr="00382B2B" w:rsidRDefault="00A87C30" w:rsidP="00677C0A">
            <w:pPr>
              <w:jc w:val="center"/>
              <w:rPr>
                <w:rFonts w:ascii="Arial" w:hAnsi="Arial" w:cs="Arial"/>
                <w:noProof/>
              </w:rPr>
            </w:pPr>
            <w:r w:rsidRPr="00382B2B">
              <w:rPr>
                <w:rFonts w:ascii="Arial" w:hAnsi="Arial" w:cs="Arial"/>
                <w:noProof/>
              </w:rPr>
              <w:t>4</w:t>
            </w:r>
            <w:r w:rsidR="00192C0A">
              <w:rPr>
                <w:rFonts w:ascii="Arial" w:hAnsi="Arial" w:cs="Arial"/>
                <w:noProof/>
              </w:rPr>
              <w:t>1,577</w:t>
            </w:r>
          </w:p>
        </w:tc>
        <w:tc>
          <w:tcPr>
            <w:tcW w:w="2338" w:type="dxa"/>
          </w:tcPr>
          <w:p w14:paraId="5C395F3E" w14:textId="77777777" w:rsidR="00DE16AA" w:rsidRPr="00382B2B" w:rsidRDefault="00A87C30" w:rsidP="00677C0A">
            <w:pPr>
              <w:jc w:val="center"/>
              <w:rPr>
                <w:rFonts w:ascii="Arial" w:hAnsi="Arial" w:cs="Arial"/>
                <w:noProof/>
              </w:rPr>
            </w:pPr>
            <w:r>
              <w:rPr>
                <w:rFonts w:ascii="Arial" w:hAnsi="Arial" w:cs="Arial"/>
                <w:noProof/>
              </w:rPr>
              <w:t>5,369</w:t>
            </w:r>
          </w:p>
        </w:tc>
        <w:tc>
          <w:tcPr>
            <w:tcW w:w="1623" w:type="dxa"/>
          </w:tcPr>
          <w:p w14:paraId="5C395F3F" w14:textId="77777777" w:rsidR="00DE16AA" w:rsidRPr="00382B2B" w:rsidRDefault="00A87C30" w:rsidP="00677C0A">
            <w:pPr>
              <w:jc w:val="center"/>
              <w:rPr>
                <w:rFonts w:ascii="Arial" w:hAnsi="Arial" w:cs="Arial"/>
                <w:noProof/>
              </w:rPr>
            </w:pPr>
            <w:r>
              <w:rPr>
                <w:rFonts w:ascii="Arial" w:hAnsi="Arial" w:cs="Arial"/>
                <w:noProof/>
              </w:rPr>
              <w:t>12.9</w:t>
            </w:r>
            <w:r w:rsidRPr="00382B2B">
              <w:rPr>
                <w:rFonts w:ascii="Arial" w:hAnsi="Arial" w:cs="Arial"/>
                <w:noProof/>
              </w:rPr>
              <w:t>%</w:t>
            </w:r>
          </w:p>
        </w:tc>
      </w:tr>
      <w:tr w:rsidR="00B964CD" w14:paraId="5C395F45" w14:textId="77777777" w:rsidTr="00504D3E">
        <w:tc>
          <w:tcPr>
            <w:tcW w:w="2336" w:type="dxa"/>
          </w:tcPr>
          <w:p w14:paraId="5C395F41" w14:textId="77777777" w:rsidR="00DE16AA" w:rsidRPr="009439E3" w:rsidRDefault="00A87C30" w:rsidP="00E806C6">
            <w:pPr>
              <w:rPr>
                <w:rFonts w:ascii="Arial" w:hAnsi="Arial" w:cs="Arial"/>
                <w:b/>
                <w:bCs/>
                <w:noProof/>
                <w:color w:val="1F497D" w:themeColor="text2"/>
              </w:rPr>
            </w:pPr>
            <w:r w:rsidRPr="009439E3">
              <w:rPr>
                <w:rFonts w:ascii="Arial" w:hAnsi="Arial" w:cs="Arial"/>
                <w:b/>
                <w:bCs/>
                <w:noProof/>
                <w:color w:val="1F497D" w:themeColor="text2"/>
              </w:rPr>
              <w:t>Local Retirees</w:t>
            </w:r>
          </w:p>
        </w:tc>
        <w:tc>
          <w:tcPr>
            <w:tcW w:w="2338" w:type="dxa"/>
          </w:tcPr>
          <w:p w14:paraId="5C395F42" w14:textId="77777777" w:rsidR="00DE16AA" w:rsidRPr="00382B2B" w:rsidRDefault="00A87C30" w:rsidP="00677C0A">
            <w:pPr>
              <w:jc w:val="center"/>
              <w:rPr>
                <w:rFonts w:ascii="Arial" w:hAnsi="Arial" w:cs="Arial"/>
                <w:noProof/>
              </w:rPr>
            </w:pPr>
            <w:r w:rsidRPr="00382B2B">
              <w:rPr>
                <w:rFonts w:ascii="Arial" w:hAnsi="Arial" w:cs="Arial"/>
                <w:noProof/>
              </w:rPr>
              <w:t>2,</w:t>
            </w:r>
            <w:r w:rsidR="00192C0A">
              <w:rPr>
                <w:rFonts w:ascii="Arial" w:hAnsi="Arial" w:cs="Arial"/>
                <w:noProof/>
              </w:rPr>
              <w:t>960</w:t>
            </w:r>
          </w:p>
        </w:tc>
        <w:tc>
          <w:tcPr>
            <w:tcW w:w="2338" w:type="dxa"/>
          </w:tcPr>
          <w:p w14:paraId="5C395F43" w14:textId="77777777" w:rsidR="00DE16AA" w:rsidRPr="00382B2B" w:rsidRDefault="00A87C30" w:rsidP="00677C0A">
            <w:pPr>
              <w:jc w:val="center"/>
              <w:rPr>
                <w:rFonts w:ascii="Arial" w:hAnsi="Arial" w:cs="Arial"/>
                <w:noProof/>
              </w:rPr>
            </w:pPr>
            <w:r>
              <w:rPr>
                <w:rFonts w:ascii="Arial" w:hAnsi="Arial" w:cs="Arial"/>
                <w:noProof/>
              </w:rPr>
              <w:t>502</w:t>
            </w:r>
          </w:p>
        </w:tc>
        <w:tc>
          <w:tcPr>
            <w:tcW w:w="1623" w:type="dxa"/>
          </w:tcPr>
          <w:p w14:paraId="5C395F44" w14:textId="77777777" w:rsidR="00DE16AA" w:rsidRPr="00382B2B" w:rsidRDefault="00A87C30" w:rsidP="00677C0A">
            <w:pPr>
              <w:jc w:val="center"/>
              <w:rPr>
                <w:rFonts w:ascii="Arial" w:hAnsi="Arial" w:cs="Arial"/>
                <w:noProof/>
              </w:rPr>
            </w:pPr>
            <w:r>
              <w:rPr>
                <w:rFonts w:ascii="Arial" w:hAnsi="Arial" w:cs="Arial"/>
                <w:noProof/>
              </w:rPr>
              <w:t>17</w:t>
            </w:r>
            <w:r w:rsidRPr="00382B2B">
              <w:rPr>
                <w:rFonts w:ascii="Arial" w:hAnsi="Arial" w:cs="Arial"/>
                <w:noProof/>
              </w:rPr>
              <w:t>%</w:t>
            </w:r>
          </w:p>
        </w:tc>
      </w:tr>
    </w:tbl>
    <w:bookmarkEnd w:id="17"/>
    <w:p w14:paraId="5C395F46" w14:textId="77777777" w:rsidR="00D438E6" w:rsidRDefault="00A87C30" w:rsidP="00181986">
      <w:pPr>
        <w:pStyle w:val="Heading3"/>
        <w:tabs>
          <w:tab w:val="num" w:pos="1440"/>
        </w:tabs>
        <w:ind w:left="1080" w:hanging="1080"/>
      </w:pPr>
      <w:r w:rsidRPr="00E07520">
        <w:t>Worksite</w:t>
      </w:r>
      <w:r>
        <w:t xml:space="preserve"> </w:t>
      </w:r>
      <w:r w:rsidRPr="00E07520">
        <w:t xml:space="preserve">Biometric </w:t>
      </w:r>
      <w:r w:rsidR="009611A8">
        <w:t xml:space="preserve">Health </w:t>
      </w:r>
      <w:r w:rsidRPr="00E07520">
        <w:t>Screenings</w:t>
      </w:r>
      <w:r>
        <w:t xml:space="preserve"> and Flu Vaccine Clinics</w:t>
      </w:r>
    </w:p>
    <w:p w14:paraId="5C395F47" w14:textId="1EF8868D" w:rsidR="00EC203B" w:rsidRPr="007B4E61" w:rsidRDefault="00A87C30" w:rsidP="000B7275">
      <w:pPr>
        <w:jc w:val="both"/>
        <w:rPr>
          <w:rFonts w:ascii="Arial" w:hAnsi="Arial" w:cs="Arial"/>
        </w:rPr>
      </w:pPr>
      <w:r w:rsidRPr="007B4E61">
        <w:rPr>
          <w:rFonts w:ascii="Arial" w:hAnsi="Arial" w:cs="Arial"/>
        </w:rPr>
        <w:t xml:space="preserve">The Well Wisconsin program currently provides opportunities for Participants to complete biometric screenings. Employers </w:t>
      </w:r>
      <w:r w:rsidR="00035F90" w:rsidRPr="007B4E61">
        <w:rPr>
          <w:rFonts w:ascii="Arial" w:hAnsi="Arial" w:cs="Arial"/>
        </w:rPr>
        <w:t xml:space="preserve">participating </w:t>
      </w:r>
      <w:r w:rsidRPr="00294F67">
        <w:rPr>
          <w:rFonts w:ascii="Arial" w:hAnsi="Arial" w:cs="Arial"/>
        </w:rPr>
        <w:t xml:space="preserve">in the GHIP may offer onsite biometric </w:t>
      </w:r>
      <w:r w:rsidR="009611A8">
        <w:rPr>
          <w:rFonts w:ascii="Arial" w:hAnsi="Arial" w:cs="Arial"/>
        </w:rPr>
        <w:t xml:space="preserve">health </w:t>
      </w:r>
      <w:r w:rsidRPr="00294F67">
        <w:rPr>
          <w:rFonts w:ascii="Arial" w:hAnsi="Arial" w:cs="Arial"/>
        </w:rPr>
        <w:t xml:space="preserve">screenings for </w:t>
      </w:r>
      <w:r w:rsidR="009611A8">
        <w:rPr>
          <w:rFonts w:ascii="Arial" w:hAnsi="Arial" w:cs="Arial"/>
        </w:rPr>
        <w:t>Participants</w:t>
      </w:r>
      <w:r w:rsidRPr="007B4E61">
        <w:rPr>
          <w:rFonts w:ascii="Arial" w:hAnsi="Arial" w:cs="Arial"/>
        </w:rPr>
        <w:t xml:space="preserve">. </w:t>
      </w:r>
      <w:r w:rsidR="009611A8">
        <w:rPr>
          <w:rFonts w:ascii="Arial" w:hAnsi="Arial" w:cs="Arial"/>
        </w:rPr>
        <w:t>Participants</w:t>
      </w:r>
      <w:r w:rsidR="009611A8" w:rsidRPr="007B4E61">
        <w:rPr>
          <w:rFonts w:ascii="Arial" w:hAnsi="Arial" w:cs="Arial"/>
        </w:rPr>
        <w:t xml:space="preserve"> </w:t>
      </w:r>
      <w:r w:rsidRPr="007B4E61">
        <w:rPr>
          <w:rFonts w:ascii="Arial" w:hAnsi="Arial" w:cs="Arial"/>
        </w:rPr>
        <w:t xml:space="preserve">may choose to complete a screening at their primary care provider’s office or request a self-collection kit. </w:t>
      </w:r>
      <w:r w:rsidR="005A59CF" w:rsidRPr="007B4E61">
        <w:rPr>
          <w:rFonts w:ascii="Arial" w:hAnsi="Arial" w:cs="Arial"/>
        </w:rPr>
        <w:t xml:space="preserve">In 2021, there were 95 worksite biometric </w:t>
      </w:r>
      <w:r w:rsidR="009611A8">
        <w:rPr>
          <w:rFonts w:ascii="Arial" w:hAnsi="Arial" w:cs="Arial"/>
        </w:rPr>
        <w:t xml:space="preserve">health </w:t>
      </w:r>
      <w:r w:rsidR="005A59CF" w:rsidRPr="007B4E61">
        <w:rPr>
          <w:rFonts w:ascii="Arial" w:hAnsi="Arial" w:cs="Arial"/>
        </w:rPr>
        <w:t xml:space="preserve">screening events across </w:t>
      </w:r>
      <w:r w:rsidR="00487B94" w:rsidRPr="007B4E61">
        <w:rPr>
          <w:rFonts w:ascii="Arial" w:hAnsi="Arial" w:cs="Arial"/>
        </w:rPr>
        <w:t>the State</w:t>
      </w:r>
      <w:r w:rsidR="005A59CF" w:rsidRPr="007B4E61">
        <w:rPr>
          <w:rFonts w:ascii="Arial" w:hAnsi="Arial" w:cs="Arial"/>
        </w:rPr>
        <w:t xml:space="preserve"> with </w:t>
      </w:r>
      <w:r w:rsidR="00ED4E51" w:rsidRPr="007B4E61">
        <w:rPr>
          <w:rFonts w:ascii="Arial" w:hAnsi="Arial" w:cs="Arial"/>
        </w:rPr>
        <w:t xml:space="preserve">almost </w:t>
      </w:r>
      <w:r w:rsidR="005A59CF" w:rsidRPr="007B4E61">
        <w:rPr>
          <w:rFonts w:ascii="Arial" w:hAnsi="Arial" w:cs="Arial"/>
        </w:rPr>
        <w:t>2,</w:t>
      </w:r>
      <w:r w:rsidR="00ED4E51" w:rsidRPr="007B4E61">
        <w:rPr>
          <w:rFonts w:ascii="Arial" w:hAnsi="Arial" w:cs="Arial"/>
        </w:rPr>
        <w:t>400</w:t>
      </w:r>
      <w:r w:rsidR="005A59CF" w:rsidRPr="007B4E61">
        <w:rPr>
          <w:rFonts w:ascii="Arial" w:hAnsi="Arial" w:cs="Arial"/>
        </w:rPr>
        <w:t xml:space="preserve"> </w:t>
      </w:r>
      <w:r w:rsidR="00487B94" w:rsidRPr="007B4E61">
        <w:rPr>
          <w:rFonts w:ascii="Arial" w:hAnsi="Arial" w:cs="Arial"/>
        </w:rPr>
        <w:t>P</w:t>
      </w:r>
      <w:r w:rsidR="005A59CF" w:rsidRPr="007B4E61">
        <w:rPr>
          <w:rFonts w:ascii="Arial" w:hAnsi="Arial" w:cs="Arial"/>
        </w:rPr>
        <w:t xml:space="preserve">articipants. </w:t>
      </w:r>
      <w:r w:rsidR="00ED4E51" w:rsidRPr="007B4E61">
        <w:rPr>
          <w:rFonts w:ascii="Arial" w:hAnsi="Arial" w:cs="Arial"/>
        </w:rPr>
        <w:t>Almost 7,000 health care provider forms were processed</w:t>
      </w:r>
      <w:r w:rsidR="00635712" w:rsidRPr="007B4E61">
        <w:rPr>
          <w:rFonts w:ascii="Arial" w:hAnsi="Arial" w:cs="Arial"/>
        </w:rPr>
        <w:t>,</w:t>
      </w:r>
      <w:r w:rsidR="00ED4E51" w:rsidRPr="007B4E61">
        <w:rPr>
          <w:rFonts w:ascii="Arial" w:hAnsi="Arial" w:cs="Arial"/>
        </w:rPr>
        <w:t xml:space="preserve"> and 3,800 self-collection kits analyzed. </w:t>
      </w:r>
      <w:r w:rsidR="00214CEF" w:rsidRPr="007B4E61">
        <w:rPr>
          <w:rFonts w:ascii="Arial" w:hAnsi="Arial" w:cs="Arial"/>
        </w:rPr>
        <w:t xml:space="preserve">Results data from </w:t>
      </w:r>
      <w:r w:rsidR="005A59CF" w:rsidRPr="007B4E61">
        <w:rPr>
          <w:rFonts w:ascii="Arial" w:hAnsi="Arial" w:cs="Arial"/>
        </w:rPr>
        <w:t xml:space="preserve">biometric </w:t>
      </w:r>
      <w:r w:rsidR="00214CEF" w:rsidRPr="007B4E61">
        <w:rPr>
          <w:rFonts w:ascii="Arial" w:hAnsi="Arial" w:cs="Arial"/>
        </w:rPr>
        <w:t>s</w:t>
      </w:r>
      <w:r w:rsidR="002A2522" w:rsidRPr="007B4E61">
        <w:rPr>
          <w:rFonts w:ascii="Arial" w:hAnsi="Arial" w:cs="Arial"/>
        </w:rPr>
        <w:t>creening</w:t>
      </w:r>
      <w:r w:rsidR="005A59CF" w:rsidRPr="007B4E61">
        <w:rPr>
          <w:rFonts w:ascii="Arial" w:hAnsi="Arial" w:cs="Arial"/>
        </w:rPr>
        <w:t>s</w:t>
      </w:r>
      <w:r w:rsidR="00ED4E51" w:rsidRPr="007B4E61">
        <w:rPr>
          <w:rFonts w:ascii="Arial" w:hAnsi="Arial" w:cs="Arial"/>
        </w:rPr>
        <w:t>, health care provider forms</w:t>
      </w:r>
      <w:r w:rsidR="00504D3E">
        <w:rPr>
          <w:rFonts w:ascii="Arial" w:hAnsi="Arial" w:cs="Arial"/>
        </w:rPr>
        <w:t>,</w:t>
      </w:r>
      <w:r w:rsidR="00ED4E51" w:rsidRPr="007B4E61">
        <w:rPr>
          <w:rFonts w:ascii="Arial" w:hAnsi="Arial" w:cs="Arial"/>
        </w:rPr>
        <w:t xml:space="preserve"> and self-collection kits</w:t>
      </w:r>
      <w:r w:rsidR="002A2522" w:rsidRPr="007B4E61">
        <w:rPr>
          <w:rFonts w:ascii="Arial" w:hAnsi="Arial" w:cs="Arial"/>
        </w:rPr>
        <w:t xml:space="preserve"> is </w:t>
      </w:r>
      <w:r w:rsidR="009611A8">
        <w:rPr>
          <w:rFonts w:ascii="Arial" w:hAnsi="Arial" w:cs="Arial"/>
        </w:rPr>
        <w:t xml:space="preserve">loaded into the Participants’ wellness portal account and also </w:t>
      </w:r>
      <w:r w:rsidR="002A2522" w:rsidRPr="007B4E61">
        <w:rPr>
          <w:rFonts w:ascii="Arial" w:hAnsi="Arial" w:cs="Arial"/>
        </w:rPr>
        <w:t>transferred to the P</w:t>
      </w:r>
      <w:r w:rsidR="00214CEF" w:rsidRPr="007B4E61">
        <w:rPr>
          <w:rFonts w:ascii="Arial" w:hAnsi="Arial" w:cs="Arial"/>
        </w:rPr>
        <w:t>articipants</w:t>
      </w:r>
      <w:r w:rsidR="005A59CF" w:rsidRPr="007B4E61">
        <w:rPr>
          <w:rFonts w:ascii="Arial" w:hAnsi="Arial" w:cs="Arial"/>
        </w:rPr>
        <w:t>’</w:t>
      </w:r>
      <w:r w:rsidR="00214CEF" w:rsidRPr="007B4E61">
        <w:rPr>
          <w:rFonts w:ascii="Arial" w:hAnsi="Arial" w:cs="Arial"/>
        </w:rPr>
        <w:t xml:space="preserve"> health plan</w:t>
      </w:r>
      <w:r w:rsidR="00504D3E">
        <w:rPr>
          <w:rFonts w:ascii="Arial" w:hAnsi="Arial" w:cs="Arial"/>
        </w:rPr>
        <w:t>s</w:t>
      </w:r>
      <w:r w:rsidR="009611A8">
        <w:rPr>
          <w:rFonts w:ascii="Arial" w:hAnsi="Arial" w:cs="Arial"/>
        </w:rPr>
        <w:t xml:space="preserve"> and the Department’s data warehouse vendor</w:t>
      </w:r>
      <w:r w:rsidR="007754D2" w:rsidRPr="007754D2">
        <w:rPr>
          <w:rFonts w:ascii="Arial" w:hAnsi="Arial" w:cs="Arial"/>
        </w:rPr>
        <w:t xml:space="preserve"> </w:t>
      </w:r>
      <w:r w:rsidR="007754D2">
        <w:rPr>
          <w:rFonts w:ascii="Arial" w:hAnsi="Arial" w:cs="Arial"/>
        </w:rPr>
        <w:t>by the Program administrator or their subcontractor(s)</w:t>
      </w:r>
      <w:r w:rsidR="00214CEF" w:rsidRPr="007B4E61">
        <w:rPr>
          <w:rFonts w:ascii="Arial" w:hAnsi="Arial" w:cs="Arial"/>
        </w:rPr>
        <w:t>.</w:t>
      </w:r>
    </w:p>
    <w:p w14:paraId="5C395F48" w14:textId="77777777" w:rsidR="005A59CF" w:rsidRPr="00A37EC9" w:rsidRDefault="00A87C30" w:rsidP="000B7275">
      <w:pPr>
        <w:jc w:val="both"/>
        <w:rPr>
          <w:rFonts w:ascii="Arial" w:hAnsi="Arial" w:cs="Arial"/>
        </w:rPr>
      </w:pPr>
      <w:r w:rsidRPr="007B4E61">
        <w:rPr>
          <w:rFonts w:ascii="Arial" w:hAnsi="Arial" w:cs="Arial"/>
        </w:rPr>
        <w:t>In 2021, t</w:t>
      </w:r>
      <w:r w:rsidR="00214CEF" w:rsidRPr="007B4E61">
        <w:rPr>
          <w:rFonts w:ascii="Arial" w:hAnsi="Arial" w:cs="Arial"/>
        </w:rPr>
        <w:t>here were 121 flu vaccine clinics with over 4,</w:t>
      </w:r>
      <w:r w:rsidR="00ED4E51" w:rsidRPr="007B4E61">
        <w:rPr>
          <w:rFonts w:ascii="Arial" w:hAnsi="Arial" w:cs="Arial"/>
        </w:rPr>
        <w:t>1</w:t>
      </w:r>
      <w:r w:rsidR="00214CEF" w:rsidRPr="007B4E61">
        <w:rPr>
          <w:rFonts w:ascii="Arial" w:hAnsi="Arial" w:cs="Arial"/>
        </w:rPr>
        <w:t>00 vaccines administered</w:t>
      </w:r>
      <w:r w:rsidR="00ED4E51" w:rsidRPr="007B4E61">
        <w:rPr>
          <w:rFonts w:ascii="Arial" w:hAnsi="Arial" w:cs="Arial"/>
        </w:rPr>
        <w:t xml:space="preserve"> to</w:t>
      </w:r>
      <w:r w:rsidR="00A03628">
        <w:rPr>
          <w:rFonts w:ascii="Arial" w:hAnsi="Arial" w:cs="Arial"/>
        </w:rPr>
        <w:t xml:space="preserve"> Participants</w:t>
      </w:r>
      <w:r w:rsidR="00ED4E51" w:rsidRPr="007B4E61">
        <w:rPr>
          <w:rFonts w:ascii="Arial" w:hAnsi="Arial" w:cs="Arial"/>
        </w:rPr>
        <w:t xml:space="preserve">. </w:t>
      </w:r>
      <w:r w:rsidR="00A03628">
        <w:rPr>
          <w:rFonts w:ascii="Arial" w:hAnsi="Arial" w:cs="Arial"/>
        </w:rPr>
        <w:t>The Program administrator’s flu v</w:t>
      </w:r>
      <w:r w:rsidR="00ED4E51" w:rsidRPr="007B4E61">
        <w:rPr>
          <w:rFonts w:ascii="Arial" w:hAnsi="Arial" w:cs="Arial"/>
        </w:rPr>
        <w:t>accine</w:t>
      </w:r>
      <w:r w:rsidR="00A03628">
        <w:rPr>
          <w:rFonts w:ascii="Arial" w:hAnsi="Arial" w:cs="Arial"/>
        </w:rPr>
        <w:t xml:space="preserve"> subcontractor uploads the vaccine</w:t>
      </w:r>
      <w:r w:rsidR="00ED4E51" w:rsidRPr="007B4E61">
        <w:rPr>
          <w:rFonts w:ascii="Arial" w:hAnsi="Arial" w:cs="Arial"/>
        </w:rPr>
        <w:t xml:space="preserve"> data to the Wisconsin Immunization Registry and </w:t>
      </w:r>
      <w:r w:rsidR="00ED4E51" w:rsidRPr="00261658">
        <w:rPr>
          <w:rFonts w:ascii="Arial" w:hAnsi="Arial" w:cs="Arial"/>
        </w:rPr>
        <w:t xml:space="preserve">works with </w:t>
      </w:r>
      <w:r w:rsidR="00635712" w:rsidRPr="00261658">
        <w:rPr>
          <w:rFonts w:ascii="Arial" w:hAnsi="Arial" w:cs="Arial"/>
        </w:rPr>
        <w:t xml:space="preserve">the </w:t>
      </w:r>
      <w:r w:rsidR="00ED4E51" w:rsidRPr="008F2A92">
        <w:rPr>
          <w:rFonts w:ascii="Arial" w:hAnsi="Arial" w:cs="Arial"/>
        </w:rPr>
        <w:t>Participants’ health plan</w:t>
      </w:r>
      <w:r w:rsidR="00635712" w:rsidRPr="008F2A92">
        <w:rPr>
          <w:rFonts w:ascii="Arial" w:hAnsi="Arial" w:cs="Arial"/>
        </w:rPr>
        <w:t>s</w:t>
      </w:r>
      <w:r w:rsidR="00ED4E51" w:rsidRPr="008F2A92">
        <w:rPr>
          <w:rFonts w:ascii="Arial" w:hAnsi="Arial" w:cs="Arial"/>
        </w:rPr>
        <w:t xml:space="preserve"> for billing and payment. </w:t>
      </w:r>
    </w:p>
    <w:p w14:paraId="5C395F49" w14:textId="77777777" w:rsidR="00BE7E56" w:rsidRDefault="00A87C30" w:rsidP="00181986">
      <w:pPr>
        <w:pStyle w:val="Heading3"/>
        <w:tabs>
          <w:tab w:val="num" w:pos="1080"/>
        </w:tabs>
        <w:ind w:left="1080" w:hanging="1080"/>
      </w:pPr>
      <w:r>
        <w:t>Mental Health</w:t>
      </w:r>
    </w:p>
    <w:p w14:paraId="5C395F4A" w14:textId="7B687116" w:rsidR="00354B38" w:rsidRPr="007B4E61" w:rsidRDefault="00A87C30" w:rsidP="007B4E61">
      <w:pPr>
        <w:jc w:val="both"/>
        <w:rPr>
          <w:rFonts w:ascii="Arial" w:hAnsi="Arial" w:cs="Arial"/>
        </w:rPr>
      </w:pPr>
      <w:r w:rsidRPr="007B4E61">
        <w:rPr>
          <w:rFonts w:ascii="Arial" w:hAnsi="Arial" w:cs="Arial"/>
        </w:rPr>
        <w:t xml:space="preserve">Current </w:t>
      </w:r>
      <w:r w:rsidR="00C35982">
        <w:rPr>
          <w:rFonts w:ascii="Arial" w:hAnsi="Arial" w:cs="Arial"/>
        </w:rPr>
        <w:t>P</w:t>
      </w:r>
      <w:r w:rsidRPr="007B4E61">
        <w:rPr>
          <w:rFonts w:ascii="Arial" w:hAnsi="Arial" w:cs="Arial"/>
        </w:rPr>
        <w:t xml:space="preserve">rogram offerings in mental health </w:t>
      </w:r>
      <w:r w:rsidR="00294F67">
        <w:rPr>
          <w:rFonts w:ascii="Arial" w:hAnsi="Arial" w:cs="Arial"/>
        </w:rPr>
        <w:t>are</w:t>
      </w:r>
      <w:r w:rsidR="00294F67" w:rsidRPr="007B4E61">
        <w:rPr>
          <w:rFonts w:ascii="Arial" w:hAnsi="Arial" w:cs="Arial"/>
        </w:rPr>
        <w:t xml:space="preserve"> </w:t>
      </w:r>
      <w:r w:rsidRPr="007B4E61">
        <w:rPr>
          <w:rFonts w:ascii="Arial" w:hAnsi="Arial" w:cs="Arial"/>
        </w:rPr>
        <w:t xml:space="preserve">primarily limited to digital resilience-building and stress management tools and resources. </w:t>
      </w:r>
    </w:p>
    <w:p w14:paraId="5C395F4B" w14:textId="77777777" w:rsidR="00354B38" w:rsidRPr="007B4E61" w:rsidRDefault="00A87C30" w:rsidP="007B4E61">
      <w:pPr>
        <w:jc w:val="both"/>
        <w:rPr>
          <w:rFonts w:ascii="Arial" w:hAnsi="Arial" w:cs="Arial"/>
        </w:rPr>
      </w:pPr>
      <w:r w:rsidRPr="007B4E61">
        <w:rPr>
          <w:rFonts w:ascii="Arial" w:hAnsi="Arial" w:cs="Arial"/>
        </w:rPr>
        <w:t>The Department is currently piloting meQuilibrium, a digital health coaching program</w:t>
      </w:r>
      <w:r w:rsidR="007B4E61">
        <w:rPr>
          <w:rFonts w:ascii="Arial" w:hAnsi="Arial" w:cs="Arial"/>
        </w:rPr>
        <w:t>,</w:t>
      </w:r>
      <w:r w:rsidRPr="007B4E61">
        <w:rPr>
          <w:rFonts w:ascii="Arial" w:hAnsi="Arial" w:cs="Arial"/>
        </w:rPr>
        <w:t xml:space="preserve"> with a subset of the</w:t>
      </w:r>
      <w:r w:rsidR="00A03628">
        <w:rPr>
          <w:rFonts w:ascii="Arial" w:hAnsi="Arial" w:cs="Arial"/>
        </w:rPr>
        <w:t xml:space="preserve"> Department’s</w:t>
      </w:r>
      <w:r w:rsidRPr="007B4E61">
        <w:rPr>
          <w:rFonts w:ascii="Arial" w:hAnsi="Arial" w:cs="Arial"/>
        </w:rPr>
        <w:t xml:space="preserve"> population. The Department has also piloted the </w:t>
      </w:r>
      <w:hyperlink r:id="rId15" w:history="1">
        <w:r w:rsidRPr="007B4E61">
          <w:rPr>
            <w:rStyle w:val="Hyperlink"/>
            <w:rFonts w:ascii="Arial" w:hAnsi="Arial" w:cs="Arial"/>
          </w:rPr>
          <w:t>Mental Health First Aid</w:t>
        </w:r>
      </w:hyperlink>
      <w:r w:rsidRPr="007B4E61">
        <w:rPr>
          <w:rFonts w:ascii="Arial" w:hAnsi="Arial" w:cs="Arial"/>
        </w:rPr>
        <w:t xml:space="preserve"> training program with a limited </w:t>
      </w:r>
      <w:r w:rsidR="00294F67">
        <w:rPr>
          <w:rFonts w:ascii="Arial" w:hAnsi="Arial" w:cs="Arial"/>
        </w:rPr>
        <w:t>number</w:t>
      </w:r>
      <w:r w:rsidR="00294F67" w:rsidRPr="007B4E61">
        <w:rPr>
          <w:rFonts w:ascii="Arial" w:hAnsi="Arial" w:cs="Arial"/>
        </w:rPr>
        <w:t xml:space="preserve"> </w:t>
      </w:r>
      <w:r w:rsidRPr="007B4E61">
        <w:rPr>
          <w:rFonts w:ascii="Arial" w:hAnsi="Arial" w:cs="Arial"/>
        </w:rPr>
        <w:t>of participants and received positive feedback.</w:t>
      </w:r>
    </w:p>
    <w:p w14:paraId="5C395F4C" w14:textId="77777777" w:rsidR="00D40C16" w:rsidRDefault="00A87C30" w:rsidP="009A3939">
      <w:pPr>
        <w:rPr>
          <w:rFonts w:ascii="Arial" w:hAnsi="Arial" w:cs="Arial"/>
        </w:rPr>
      </w:pPr>
      <w:r w:rsidRPr="007B4E61">
        <w:rPr>
          <w:rFonts w:ascii="Arial" w:hAnsi="Arial" w:cs="Arial"/>
        </w:rPr>
        <w:t xml:space="preserve">Participants can also engage in health coaching with a focus on mental health. </w:t>
      </w:r>
    </w:p>
    <w:p w14:paraId="2A166A3F" w14:textId="26336F91" w:rsidR="00AC65F4" w:rsidRPr="007B4E61" w:rsidRDefault="00AC65F4" w:rsidP="00AC65F4">
      <w:pPr>
        <w:jc w:val="both"/>
        <w:rPr>
          <w:rFonts w:ascii="Arial" w:hAnsi="Arial" w:cs="Arial"/>
        </w:rPr>
      </w:pPr>
      <w:r>
        <w:rPr>
          <w:rFonts w:ascii="Arial" w:hAnsi="Arial" w:cs="Arial"/>
        </w:rPr>
        <w:t xml:space="preserve">Mental health counseling is currently and will continue to be considered a covered benefit by the GHIP health plans. It is expected that GHIP health plans and Well Wisconsin vendor(s) continue to work together to coordinate overall mental health benefits.   </w:t>
      </w:r>
    </w:p>
    <w:p w14:paraId="5C395F4D" w14:textId="77777777" w:rsidR="00EC203B" w:rsidRDefault="00A87C30" w:rsidP="00181986">
      <w:pPr>
        <w:pStyle w:val="Heading3"/>
        <w:tabs>
          <w:tab w:val="num" w:pos="1080"/>
        </w:tabs>
        <w:ind w:left="1080" w:hanging="1080"/>
      </w:pPr>
      <w:r>
        <w:t xml:space="preserve">Health Coaching and </w:t>
      </w:r>
      <w:r w:rsidR="009611A8">
        <w:t xml:space="preserve">Chronic Condition </w:t>
      </w:r>
      <w:r w:rsidR="000267BB">
        <w:t>Management</w:t>
      </w:r>
    </w:p>
    <w:p w14:paraId="5C395F4E" w14:textId="77777777" w:rsidR="00175368" w:rsidRDefault="00A87C30" w:rsidP="00504D3E">
      <w:pPr>
        <w:jc w:val="both"/>
        <w:rPr>
          <w:rFonts w:ascii="Arial" w:hAnsi="Arial" w:cs="Arial"/>
        </w:rPr>
      </w:pPr>
      <w:r>
        <w:rPr>
          <w:rFonts w:ascii="Arial" w:hAnsi="Arial" w:cs="Arial"/>
        </w:rPr>
        <w:t xml:space="preserve">Health coaching is available to any </w:t>
      </w:r>
      <w:r w:rsidR="00294F67">
        <w:rPr>
          <w:rFonts w:ascii="Arial" w:hAnsi="Arial" w:cs="Arial"/>
        </w:rPr>
        <w:t>P</w:t>
      </w:r>
      <w:r>
        <w:rPr>
          <w:rFonts w:ascii="Arial" w:hAnsi="Arial" w:cs="Arial"/>
        </w:rPr>
        <w:t xml:space="preserve">articipant, regardless of risk level. </w:t>
      </w:r>
      <w:r w:rsidR="004F5363">
        <w:rPr>
          <w:rFonts w:ascii="Arial" w:hAnsi="Arial" w:cs="Arial"/>
        </w:rPr>
        <w:t>Approximately</w:t>
      </w:r>
      <w:r w:rsidR="00214CEF">
        <w:rPr>
          <w:rFonts w:ascii="Arial" w:hAnsi="Arial" w:cs="Arial"/>
        </w:rPr>
        <w:t xml:space="preserve"> 26,</w:t>
      </w:r>
      <w:r w:rsidR="004F5363">
        <w:rPr>
          <w:rFonts w:ascii="Arial" w:hAnsi="Arial" w:cs="Arial"/>
        </w:rPr>
        <w:t>5</w:t>
      </w:r>
      <w:r w:rsidR="00214CEF">
        <w:rPr>
          <w:rFonts w:ascii="Arial" w:hAnsi="Arial" w:cs="Arial"/>
        </w:rPr>
        <w:t xml:space="preserve">00 health coaching sessions </w:t>
      </w:r>
      <w:r>
        <w:rPr>
          <w:rFonts w:ascii="Arial" w:hAnsi="Arial" w:cs="Arial"/>
        </w:rPr>
        <w:t>were completed between</w:t>
      </w:r>
      <w:r w:rsidR="00214CEF">
        <w:rPr>
          <w:rFonts w:ascii="Arial" w:hAnsi="Arial" w:cs="Arial"/>
        </w:rPr>
        <w:t xml:space="preserve"> January </w:t>
      </w:r>
      <w:r w:rsidR="00504D3E">
        <w:rPr>
          <w:rFonts w:ascii="Arial" w:hAnsi="Arial" w:cs="Arial"/>
        </w:rPr>
        <w:t xml:space="preserve">and </w:t>
      </w:r>
      <w:r w:rsidR="00214CEF">
        <w:rPr>
          <w:rFonts w:ascii="Arial" w:hAnsi="Arial" w:cs="Arial"/>
        </w:rPr>
        <w:t xml:space="preserve">October 2021, with the highest </w:t>
      </w:r>
      <w:r w:rsidR="00214CEF">
        <w:rPr>
          <w:rFonts w:ascii="Arial" w:hAnsi="Arial" w:cs="Arial"/>
        </w:rPr>
        <w:lastRenderedPageBreak/>
        <w:t xml:space="preserve">percent of </w:t>
      </w:r>
      <w:r w:rsidR="00294F67">
        <w:rPr>
          <w:rFonts w:ascii="Arial" w:hAnsi="Arial" w:cs="Arial"/>
        </w:rPr>
        <w:t>P</w:t>
      </w:r>
      <w:r w:rsidR="00214CEF">
        <w:rPr>
          <w:rFonts w:ascii="Arial" w:hAnsi="Arial" w:cs="Arial"/>
        </w:rPr>
        <w:t>articipants focusing on weight management, physical activity</w:t>
      </w:r>
      <w:r w:rsidR="00504D3E">
        <w:rPr>
          <w:rFonts w:ascii="Arial" w:hAnsi="Arial" w:cs="Arial"/>
        </w:rPr>
        <w:t>,</w:t>
      </w:r>
      <w:r w:rsidR="00214CEF">
        <w:rPr>
          <w:rFonts w:ascii="Arial" w:hAnsi="Arial" w:cs="Arial"/>
        </w:rPr>
        <w:t xml:space="preserve"> and nutrition. </w:t>
      </w:r>
      <w:r w:rsidR="00294F67">
        <w:rPr>
          <w:rFonts w:ascii="Arial" w:hAnsi="Arial" w:cs="Arial"/>
        </w:rPr>
        <w:t>O</w:t>
      </w:r>
      <w:r w:rsidR="00214CEF">
        <w:rPr>
          <w:rFonts w:ascii="Arial" w:hAnsi="Arial" w:cs="Arial"/>
        </w:rPr>
        <w:t>ther</w:t>
      </w:r>
      <w:r w:rsidR="00294F67">
        <w:rPr>
          <w:rFonts w:ascii="Arial" w:hAnsi="Arial" w:cs="Arial"/>
        </w:rPr>
        <w:t xml:space="preserve"> Participants</w:t>
      </w:r>
      <w:r w:rsidR="00214CEF">
        <w:rPr>
          <w:rFonts w:ascii="Arial" w:hAnsi="Arial" w:cs="Arial"/>
        </w:rPr>
        <w:t xml:space="preserve"> </w:t>
      </w:r>
      <w:r>
        <w:rPr>
          <w:rFonts w:ascii="Arial" w:hAnsi="Arial" w:cs="Arial"/>
        </w:rPr>
        <w:t xml:space="preserve">engaged in topics </w:t>
      </w:r>
      <w:r w:rsidR="00294F67">
        <w:rPr>
          <w:rFonts w:ascii="Arial" w:hAnsi="Arial" w:cs="Arial"/>
        </w:rPr>
        <w:t xml:space="preserve">such as </w:t>
      </w:r>
      <w:r>
        <w:rPr>
          <w:rFonts w:ascii="Arial" w:hAnsi="Arial" w:cs="Arial"/>
        </w:rPr>
        <w:t>mental health, sleep, controlling blood sugar, tobacco cessation</w:t>
      </w:r>
      <w:r w:rsidR="00294F67">
        <w:rPr>
          <w:rFonts w:ascii="Arial" w:hAnsi="Arial" w:cs="Arial"/>
        </w:rPr>
        <w:t>,</w:t>
      </w:r>
      <w:r>
        <w:rPr>
          <w:rFonts w:ascii="Arial" w:hAnsi="Arial" w:cs="Arial"/>
        </w:rPr>
        <w:t xml:space="preserve"> and more. </w:t>
      </w:r>
    </w:p>
    <w:p w14:paraId="5C395F4F" w14:textId="0D7D75FE" w:rsidR="00057309" w:rsidRDefault="00A87C30" w:rsidP="00504D3E">
      <w:pPr>
        <w:jc w:val="both"/>
        <w:rPr>
          <w:rFonts w:ascii="Arial" w:hAnsi="Arial" w:cs="Arial"/>
        </w:rPr>
      </w:pPr>
      <w:r>
        <w:rPr>
          <w:rFonts w:ascii="Arial" w:hAnsi="Arial" w:cs="Arial"/>
        </w:rPr>
        <w:t xml:space="preserve">Chronic condition </w:t>
      </w:r>
      <w:r w:rsidR="00175368">
        <w:rPr>
          <w:rFonts w:ascii="Arial" w:hAnsi="Arial" w:cs="Arial"/>
        </w:rPr>
        <w:t xml:space="preserve">management is available to </w:t>
      </w:r>
      <w:r w:rsidR="00294F67">
        <w:rPr>
          <w:rFonts w:ascii="Arial" w:hAnsi="Arial" w:cs="Arial"/>
        </w:rPr>
        <w:t xml:space="preserve">any Participant </w:t>
      </w:r>
      <w:r w:rsidR="00175368">
        <w:rPr>
          <w:rFonts w:ascii="Arial" w:hAnsi="Arial" w:cs="Arial"/>
        </w:rPr>
        <w:t xml:space="preserve">who </w:t>
      </w:r>
      <w:r w:rsidR="004F5995">
        <w:rPr>
          <w:rFonts w:ascii="Arial" w:hAnsi="Arial" w:cs="Arial"/>
        </w:rPr>
        <w:t>has</w:t>
      </w:r>
      <w:r w:rsidR="00175368">
        <w:rPr>
          <w:rFonts w:ascii="Arial" w:hAnsi="Arial" w:cs="Arial"/>
        </w:rPr>
        <w:t xml:space="preserve"> diabetes, asthma, chronic obstructive pulmonary disease, coronary artery disease or congestive heart failure. </w:t>
      </w:r>
      <w:r w:rsidR="00875C97">
        <w:rPr>
          <w:rFonts w:ascii="Arial" w:hAnsi="Arial" w:cs="Arial"/>
        </w:rPr>
        <w:t>Participants</w:t>
      </w:r>
      <w:r w:rsidR="004F5995">
        <w:rPr>
          <w:rFonts w:ascii="Arial" w:hAnsi="Arial" w:cs="Arial"/>
        </w:rPr>
        <w:t xml:space="preserve"> who self-identify as having one of the chronic conditions on the health assessment</w:t>
      </w:r>
      <w:r w:rsidR="00875C97">
        <w:rPr>
          <w:rFonts w:ascii="Arial" w:hAnsi="Arial" w:cs="Arial"/>
        </w:rPr>
        <w:t xml:space="preserve"> </w:t>
      </w:r>
      <w:r w:rsidR="00175368">
        <w:rPr>
          <w:rFonts w:ascii="Arial" w:hAnsi="Arial" w:cs="Arial"/>
        </w:rPr>
        <w:t xml:space="preserve">receive outreach from the </w:t>
      </w:r>
      <w:r w:rsidR="003C663A">
        <w:rPr>
          <w:rFonts w:ascii="Arial" w:hAnsi="Arial" w:cs="Arial"/>
        </w:rPr>
        <w:t>P</w:t>
      </w:r>
      <w:r w:rsidR="00175368">
        <w:rPr>
          <w:rFonts w:ascii="Arial" w:hAnsi="Arial" w:cs="Arial"/>
        </w:rPr>
        <w:t xml:space="preserve">rogram administrator with an invitation to participate. In 2021, 15% of all </w:t>
      </w:r>
      <w:r w:rsidR="003C663A">
        <w:rPr>
          <w:rFonts w:ascii="Arial" w:hAnsi="Arial" w:cs="Arial"/>
        </w:rPr>
        <w:t>P</w:t>
      </w:r>
      <w:r w:rsidR="00175368">
        <w:rPr>
          <w:rFonts w:ascii="Arial" w:hAnsi="Arial" w:cs="Arial"/>
        </w:rPr>
        <w:t xml:space="preserve">articipants completing the </w:t>
      </w:r>
      <w:r w:rsidR="00875C97">
        <w:rPr>
          <w:rFonts w:ascii="Arial" w:hAnsi="Arial" w:cs="Arial"/>
        </w:rPr>
        <w:t>H</w:t>
      </w:r>
      <w:r w:rsidR="00175368">
        <w:rPr>
          <w:rFonts w:ascii="Arial" w:hAnsi="Arial" w:cs="Arial"/>
        </w:rPr>
        <w:t xml:space="preserve">ealth </w:t>
      </w:r>
      <w:r w:rsidR="00875C97">
        <w:rPr>
          <w:rFonts w:ascii="Arial" w:hAnsi="Arial" w:cs="Arial"/>
        </w:rPr>
        <w:t>A</w:t>
      </w:r>
      <w:r w:rsidR="00175368">
        <w:rPr>
          <w:rFonts w:ascii="Arial" w:hAnsi="Arial" w:cs="Arial"/>
        </w:rPr>
        <w:t xml:space="preserve">ssessment were considered eligible for </w:t>
      </w:r>
      <w:r>
        <w:rPr>
          <w:rFonts w:ascii="Arial" w:hAnsi="Arial" w:cs="Arial"/>
        </w:rPr>
        <w:t xml:space="preserve">chronic condition management, with asthma being the most prevalent condition. From January through September 2021, 23.3% of those </w:t>
      </w:r>
      <w:r w:rsidR="003C663A">
        <w:rPr>
          <w:rFonts w:ascii="Arial" w:hAnsi="Arial" w:cs="Arial"/>
        </w:rPr>
        <w:t xml:space="preserve">Participants </w:t>
      </w:r>
      <w:r>
        <w:rPr>
          <w:rFonts w:ascii="Arial" w:hAnsi="Arial" w:cs="Arial"/>
        </w:rPr>
        <w:t xml:space="preserve">eligible for </w:t>
      </w:r>
      <w:r w:rsidR="004F5995">
        <w:rPr>
          <w:rFonts w:ascii="Arial" w:hAnsi="Arial" w:cs="Arial"/>
        </w:rPr>
        <w:t xml:space="preserve">chronic condition </w:t>
      </w:r>
      <w:r>
        <w:rPr>
          <w:rFonts w:ascii="Arial" w:hAnsi="Arial" w:cs="Arial"/>
        </w:rPr>
        <w:t>management were engaged in the</w:t>
      </w:r>
      <w:r w:rsidR="00A03628">
        <w:rPr>
          <w:rFonts w:ascii="Arial" w:hAnsi="Arial" w:cs="Arial"/>
        </w:rPr>
        <w:t xml:space="preserve"> </w:t>
      </w:r>
      <w:r w:rsidR="004F5995">
        <w:rPr>
          <w:rFonts w:ascii="Arial" w:hAnsi="Arial" w:cs="Arial"/>
        </w:rPr>
        <w:t xml:space="preserve">chronic condition </w:t>
      </w:r>
      <w:r w:rsidR="00A03628">
        <w:rPr>
          <w:rFonts w:ascii="Arial" w:hAnsi="Arial" w:cs="Arial"/>
        </w:rPr>
        <w:t>management p</w:t>
      </w:r>
      <w:r>
        <w:rPr>
          <w:rFonts w:ascii="Arial" w:hAnsi="Arial" w:cs="Arial"/>
        </w:rPr>
        <w:t xml:space="preserve">rogram. </w:t>
      </w:r>
      <w:r w:rsidR="004F5995">
        <w:rPr>
          <w:rFonts w:ascii="Arial" w:hAnsi="Arial" w:cs="Arial"/>
        </w:rPr>
        <w:t xml:space="preserve">The </w:t>
      </w:r>
      <w:r w:rsidR="00325C1B">
        <w:rPr>
          <w:rFonts w:ascii="Arial" w:hAnsi="Arial" w:cs="Arial"/>
        </w:rPr>
        <w:t xml:space="preserve">current </w:t>
      </w:r>
      <w:r w:rsidR="004F5995">
        <w:rPr>
          <w:rFonts w:ascii="Arial" w:hAnsi="Arial" w:cs="Arial"/>
        </w:rPr>
        <w:t>Program administrator expand</w:t>
      </w:r>
      <w:r w:rsidR="004C2691">
        <w:rPr>
          <w:rFonts w:ascii="Arial" w:hAnsi="Arial" w:cs="Arial"/>
        </w:rPr>
        <w:t>ed</w:t>
      </w:r>
      <w:r w:rsidR="004F5995">
        <w:rPr>
          <w:rFonts w:ascii="Arial" w:hAnsi="Arial" w:cs="Arial"/>
        </w:rPr>
        <w:t xml:space="preserve"> outreach using pharmacy claims</w:t>
      </w:r>
      <w:r w:rsidR="009C03EE">
        <w:rPr>
          <w:rFonts w:ascii="Arial" w:hAnsi="Arial" w:cs="Arial"/>
        </w:rPr>
        <w:t xml:space="preserve"> data</w:t>
      </w:r>
      <w:r w:rsidR="004F5995">
        <w:rPr>
          <w:rFonts w:ascii="Arial" w:hAnsi="Arial" w:cs="Arial"/>
        </w:rPr>
        <w:t xml:space="preserve"> to identify eligible chronic condition management program Participants</w:t>
      </w:r>
      <w:r w:rsidR="00DE5909">
        <w:rPr>
          <w:rFonts w:ascii="Arial" w:hAnsi="Arial" w:cs="Arial"/>
        </w:rPr>
        <w:t xml:space="preserve"> during 2022.</w:t>
      </w:r>
      <w:r w:rsidR="004F5995">
        <w:rPr>
          <w:rFonts w:ascii="Arial" w:hAnsi="Arial" w:cs="Arial"/>
        </w:rPr>
        <w:t xml:space="preserve"> </w:t>
      </w:r>
    </w:p>
    <w:p w14:paraId="5C395F50" w14:textId="6DC6B1D0" w:rsidR="00EC203B" w:rsidRDefault="00A87C30" w:rsidP="00504D3E">
      <w:pPr>
        <w:jc w:val="both"/>
        <w:rPr>
          <w:rFonts w:ascii="Arial" w:hAnsi="Arial" w:cs="Arial"/>
        </w:rPr>
      </w:pPr>
      <w:r>
        <w:rPr>
          <w:rFonts w:ascii="Arial" w:hAnsi="Arial" w:cs="Arial"/>
        </w:rPr>
        <w:t xml:space="preserve">The GHIP health plans also supplement </w:t>
      </w:r>
      <w:r w:rsidR="004F5995">
        <w:rPr>
          <w:rFonts w:ascii="Arial" w:hAnsi="Arial" w:cs="Arial"/>
        </w:rPr>
        <w:t xml:space="preserve">chronic condition </w:t>
      </w:r>
      <w:r>
        <w:rPr>
          <w:rFonts w:ascii="Arial" w:hAnsi="Arial" w:cs="Arial"/>
        </w:rPr>
        <w:t xml:space="preserve">management services for their </w:t>
      </w:r>
      <w:r w:rsidR="00EB7A42">
        <w:rPr>
          <w:rFonts w:ascii="Arial" w:hAnsi="Arial" w:cs="Arial"/>
        </w:rPr>
        <w:t>M</w:t>
      </w:r>
      <w:r>
        <w:rPr>
          <w:rFonts w:ascii="Arial" w:hAnsi="Arial" w:cs="Arial"/>
        </w:rPr>
        <w:t xml:space="preserve">embers. The </w:t>
      </w:r>
      <w:r w:rsidR="003C663A">
        <w:rPr>
          <w:rFonts w:ascii="Arial" w:hAnsi="Arial" w:cs="Arial"/>
        </w:rPr>
        <w:t>P</w:t>
      </w:r>
      <w:r>
        <w:rPr>
          <w:rFonts w:ascii="Arial" w:hAnsi="Arial" w:cs="Arial"/>
        </w:rPr>
        <w:t xml:space="preserve">rogram administrator shares data with the health plans on </w:t>
      </w:r>
      <w:r w:rsidR="00635D22">
        <w:rPr>
          <w:rFonts w:ascii="Arial" w:hAnsi="Arial" w:cs="Arial"/>
        </w:rPr>
        <w:t>M</w:t>
      </w:r>
      <w:r>
        <w:rPr>
          <w:rFonts w:ascii="Arial" w:hAnsi="Arial" w:cs="Arial"/>
        </w:rPr>
        <w:t>embers</w:t>
      </w:r>
      <w:r w:rsidR="00635D22">
        <w:rPr>
          <w:rFonts w:ascii="Arial" w:hAnsi="Arial" w:cs="Arial"/>
        </w:rPr>
        <w:t xml:space="preserve"> who</w:t>
      </w:r>
      <w:r>
        <w:rPr>
          <w:rFonts w:ascii="Arial" w:hAnsi="Arial" w:cs="Arial"/>
        </w:rPr>
        <w:t xml:space="preserve"> are engaged in health coaching and/or </w:t>
      </w:r>
      <w:r w:rsidR="004F5995">
        <w:rPr>
          <w:rFonts w:ascii="Arial" w:hAnsi="Arial" w:cs="Arial"/>
        </w:rPr>
        <w:t xml:space="preserve">chronic condition </w:t>
      </w:r>
      <w:r>
        <w:rPr>
          <w:rFonts w:ascii="Arial" w:hAnsi="Arial" w:cs="Arial"/>
        </w:rPr>
        <w:t xml:space="preserve">management for overall program coordination. Generally, the health plans are not currently working with a significant portion of </w:t>
      </w:r>
      <w:r w:rsidR="00AB2CB6">
        <w:rPr>
          <w:rFonts w:ascii="Arial" w:hAnsi="Arial" w:cs="Arial"/>
        </w:rPr>
        <w:t>M</w:t>
      </w:r>
      <w:r>
        <w:rPr>
          <w:rFonts w:ascii="Arial" w:hAnsi="Arial" w:cs="Arial"/>
        </w:rPr>
        <w:t xml:space="preserve">embers on </w:t>
      </w:r>
      <w:r w:rsidR="004F5995">
        <w:rPr>
          <w:rFonts w:ascii="Arial" w:hAnsi="Arial" w:cs="Arial"/>
        </w:rPr>
        <w:t xml:space="preserve">chronic condition </w:t>
      </w:r>
      <w:r>
        <w:rPr>
          <w:rFonts w:ascii="Arial" w:hAnsi="Arial" w:cs="Arial"/>
        </w:rPr>
        <w:t xml:space="preserve">management services. </w:t>
      </w:r>
      <w:r w:rsidR="004F5995">
        <w:rPr>
          <w:rFonts w:ascii="Arial" w:hAnsi="Arial" w:cs="Arial"/>
        </w:rPr>
        <w:t xml:space="preserve">The Program administrator also shares data with the Department’s data warehouse vendor. </w:t>
      </w:r>
      <w:r w:rsidR="00175368">
        <w:rPr>
          <w:rFonts w:ascii="Arial" w:hAnsi="Arial" w:cs="Arial"/>
        </w:rPr>
        <w:t xml:space="preserve"> </w:t>
      </w:r>
    </w:p>
    <w:p w14:paraId="5C395F59" w14:textId="77777777" w:rsidR="00EC203B" w:rsidRDefault="00A87C30" w:rsidP="00181986">
      <w:pPr>
        <w:pStyle w:val="Heading3"/>
        <w:tabs>
          <w:tab w:val="num" w:pos="1440"/>
        </w:tabs>
        <w:ind w:left="1080" w:hanging="1080"/>
      </w:pPr>
      <w:r>
        <w:t>Additional Background Information</w:t>
      </w:r>
    </w:p>
    <w:p w14:paraId="5C395F5A" w14:textId="77777777" w:rsidR="00EC203B" w:rsidRDefault="00A87C30" w:rsidP="00BA06E6">
      <w:pPr>
        <w:pStyle w:val="LRWLBodyText"/>
        <w:rPr>
          <w:rFonts w:cs="Arial"/>
        </w:rPr>
      </w:pPr>
      <w:r>
        <w:rPr>
          <w:rFonts w:cs="Arial"/>
        </w:rPr>
        <w:t xml:space="preserve">Table </w:t>
      </w:r>
      <w:r w:rsidR="00564C5E">
        <w:rPr>
          <w:rFonts w:cs="Arial"/>
        </w:rPr>
        <w:t>2</w:t>
      </w:r>
      <w:r w:rsidRPr="009733E4">
        <w:rPr>
          <w:rFonts w:cs="Arial"/>
        </w:rPr>
        <w:t xml:space="preserve"> </w:t>
      </w:r>
      <w:r>
        <w:rPr>
          <w:rFonts w:cs="Arial"/>
        </w:rPr>
        <w:t>below provides links to addi</w:t>
      </w:r>
      <w:r w:rsidR="00B079F5">
        <w:rPr>
          <w:rFonts w:cs="Arial"/>
        </w:rPr>
        <w:t xml:space="preserve">tional </w:t>
      </w:r>
      <w:r w:rsidR="00D11A1C">
        <w:rPr>
          <w:rFonts w:cs="Arial"/>
        </w:rPr>
        <w:t>information</w:t>
      </w:r>
      <w:r w:rsidR="00BD5157">
        <w:rPr>
          <w:rFonts w:cs="Arial"/>
        </w:rPr>
        <w:t>al</w:t>
      </w:r>
      <w:r w:rsidR="00D11A1C">
        <w:rPr>
          <w:rFonts w:cs="Arial"/>
        </w:rPr>
        <w:t xml:space="preserve"> </w:t>
      </w:r>
      <w:r w:rsidR="00AD4477">
        <w:rPr>
          <w:rFonts w:cs="Arial"/>
        </w:rPr>
        <w:t>resources</w:t>
      </w:r>
      <w:r w:rsidR="00B079F5">
        <w:rPr>
          <w:rFonts w:cs="Arial"/>
        </w:rPr>
        <w:t xml:space="preserve">. </w:t>
      </w:r>
      <w:r w:rsidRPr="00EE080A">
        <w:rPr>
          <w:rFonts w:cs="Arial"/>
        </w:rPr>
        <w:t>This information is provided to assist Proposer</w:t>
      </w:r>
      <w:r w:rsidR="00AD4477">
        <w:rPr>
          <w:rFonts w:cs="Arial"/>
        </w:rPr>
        <w:t>s</w:t>
      </w:r>
      <w:r w:rsidRPr="00EE080A">
        <w:rPr>
          <w:rFonts w:cs="Arial"/>
        </w:rPr>
        <w:t xml:space="preserve"> in completing </w:t>
      </w:r>
      <w:r w:rsidR="00F6696B">
        <w:rPr>
          <w:rFonts w:cs="Arial"/>
        </w:rPr>
        <w:t>an</w:t>
      </w:r>
      <w:r w:rsidR="001C6A42">
        <w:rPr>
          <w:rFonts w:cs="Arial"/>
        </w:rPr>
        <w:t xml:space="preserve"> </w:t>
      </w:r>
      <w:r w:rsidRPr="00EE080A">
        <w:rPr>
          <w:rFonts w:cs="Arial"/>
        </w:rPr>
        <w:t xml:space="preserve">RFP response. </w:t>
      </w:r>
    </w:p>
    <w:p w14:paraId="5C395F5B" w14:textId="23BF34C7" w:rsidR="00EC203B" w:rsidRPr="00DC7DC5" w:rsidRDefault="00A87C30" w:rsidP="00EC203B">
      <w:pPr>
        <w:pStyle w:val="Caption"/>
        <w:rPr>
          <w:rFonts w:ascii="Arial" w:hAnsi="Arial" w:cs="Arial"/>
          <w:sz w:val="22"/>
          <w:szCs w:val="22"/>
        </w:rPr>
      </w:pPr>
      <w:r>
        <w:rPr>
          <w:rFonts w:ascii="Arial" w:hAnsi="Arial" w:cs="Arial"/>
          <w:sz w:val="22"/>
          <w:szCs w:val="22"/>
        </w:rPr>
        <w:t xml:space="preserve">Table </w:t>
      </w:r>
      <w:r w:rsidR="00564C5E">
        <w:rPr>
          <w:rFonts w:ascii="Arial" w:hAnsi="Arial" w:cs="Arial"/>
          <w:sz w:val="22"/>
          <w:szCs w:val="22"/>
        </w:rPr>
        <w:t>2</w:t>
      </w:r>
      <w:r w:rsidR="005341FC">
        <w:rPr>
          <w:rFonts w:ascii="Arial" w:hAnsi="Arial" w:cs="Arial"/>
          <w:sz w:val="22"/>
          <w:szCs w:val="22"/>
        </w:rPr>
        <w:t>.</w:t>
      </w:r>
      <w:r>
        <w:rPr>
          <w:rFonts w:ascii="Arial" w:hAnsi="Arial" w:cs="Arial"/>
          <w:sz w:val="22"/>
          <w:szCs w:val="22"/>
        </w:rPr>
        <w:t xml:space="preserve"> </w:t>
      </w:r>
      <w:r w:rsidR="00AD4477">
        <w:rPr>
          <w:rFonts w:ascii="Arial" w:hAnsi="Arial" w:cs="Arial"/>
          <w:sz w:val="22"/>
          <w:szCs w:val="22"/>
        </w:rPr>
        <w:t>Resources</w:t>
      </w:r>
    </w:p>
    <w:tbl>
      <w:tblPr>
        <w:tblW w:w="95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045"/>
        <w:gridCol w:w="5459"/>
      </w:tblGrid>
      <w:tr w:rsidR="00B964CD" w14:paraId="5C395F5E" w14:textId="77777777" w:rsidTr="00EC203B">
        <w:tc>
          <w:tcPr>
            <w:tcW w:w="4045" w:type="dxa"/>
            <w:shd w:val="clear" w:color="auto" w:fill="1F497D" w:themeFill="text2"/>
          </w:tcPr>
          <w:p w14:paraId="5C395F5C" w14:textId="77777777" w:rsidR="00EC203B" w:rsidRPr="00273653" w:rsidRDefault="00A87C30" w:rsidP="00EC203B">
            <w:pPr>
              <w:rPr>
                <w:rFonts w:ascii="Arial" w:hAnsi="Arial" w:cs="Arial"/>
                <w:color w:val="FFFFFF" w:themeColor="background1"/>
              </w:rPr>
            </w:pPr>
            <w:r>
              <w:rPr>
                <w:rFonts w:ascii="Arial" w:hAnsi="Arial" w:cs="Arial"/>
                <w:color w:val="FFFFFF" w:themeColor="background1"/>
              </w:rPr>
              <w:t>Background</w:t>
            </w:r>
          </w:p>
        </w:tc>
        <w:tc>
          <w:tcPr>
            <w:tcW w:w="5459" w:type="dxa"/>
            <w:shd w:val="clear" w:color="auto" w:fill="1F497D" w:themeFill="text2"/>
          </w:tcPr>
          <w:p w14:paraId="5C395F5D" w14:textId="77777777" w:rsidR="00EC203B" w:rsidRPr="00273653" w:rsidRDefault="00A87C30" w:rsidP="00EC203B">
            <w:pPr>
              <w:rPr>
                <w:rFonts w:ascii="Arial" w:hAnsi="Arial" w:cs="Arial"/>
                <w:color w:val="FFFFFF" w:themeColor="background1"/>
              </w:rPr>
            </w:pPr>
            <w:r w:rsidRPr="00DC7DC5">
              <w:rPr>
                <w:rFonts w:ascii="Arial" w:hAnsi="Arial" w:cs="Arial"/>
                <w:color w:val="FFFFFF" w:themeColor="background1"/>
              </w:rPr>
              <w:t>Web Address</w:t>
            </w:r>
          </w:p>
        </w:tc>
      </w:tr>
      <w:tr w:rsidR="00B964CD" w14:paraId="5C395F61" w14:textId="77777777" w:rsidTr="00EC203B">
        <w:tc>
          <w:tcPr>
            <w:tcW w:w="4045" w:type="dxa"/>
            <w:shd w:val="clear" w:color="auto" w:fill="C6D9F1" w:themeFill="text2" w:themeFillTint="33"/>
          </w:tcPr>
          <w:p w14:paraId="5C395F5F" w14:textId="77777777" w:rsidR="00AD4477" w:rsidRPr="00BD5157" w:rsidRDefault="00A87C30" w:rsidP="00EC203B">
            <w:pPr>
              <w:rPr>
                <w:rFonts w:ascii="Arial" w:hAnsi="Arial" w:cs="Arial"/>
              </w:rPr>
            </w:pPr>
            <w:r w:rsidRPr="00BD5157">
              <w:rPr>
                <w:rFonts w:ascii="Arial" w:hAnsi="Arial" w:cs="Arial"/>
              </w:rPr>
              <w:t>Employee Trust Funds Website</w:t>
            </w:r>
          </w:p>
        </w:tc>
        <w:tc>
          <w:tcPr>
            <w:tcW w:w="5459" w:type="dxa"/>
            <w:shd w:val="clear" w:color="auto" w:fill="C6D9F1" w:themeFill="text2" w:themeFillTint="33"/>
          </w:tcPr>
          <w:p w14:paraId="5C395F60" w14:textId="1247F586" w:rsidR="00AD4477" w:rsidRPr="00AD1BA9" w:rsidRDefault="00A627A1" w:rsidP="00EC203B">
            <w:pPr>
              <w:jc w:val="both"/>
              <w:rPr>
                <w:rFonts w:ascii="Arial" w:hAnsi="Arial" w:cs="Arial"/>
              </w:rPr>
            </w:pPr>
            <w:hyperlink r:id="rId16" w:history="1">
              <w:r w:rsidR="00811AB8" w:rsidRPr="00925D3C">
                <w:rPr>
                  <w:rStyle w:val="Hyperlink"/>
                  <w:rFonts w:ascii="Arial" w:hAnsi="Arial" w:cs="Arial"/>
                </w:rPr>
                <w:t>http://etf.wi.gov</w:t>
              </w:r>
            </w:hyperlink>
            <w:r w:rsidR="00811AB8">
              <w:rPr>
                <w:rFonts w:ascii="Arial" w:hAnsi="Arial" w:cs="Arial"/>
              </w:rPr>
              <w:t xml:space="preserve"> </w:t>
            </w:r>
          </w:p>
        </w:tc>
      </w:tr>
      <w:tr w:rsidR="00B964CD" w14:paraId="5C395F64" w14:textId="77777777" w:rsidTr="00EC203B">
        <w:tc>
          <w:tcPr>
            <w:tcW w:w="4045" w:type="dxa"/>
            <w:shd w:val="clear" w:color="auto" w:fill="C6D9F1" w:themeFill="text2" w:themeFillTint="33"/>
          </w:tcPr>
          <w:p w14:paraId="5C395F62" w14:textId="77777777" w:rsidR="00EC203B" w:rsidRPr="00E00C13" w:rsidRDefault="00A87C30" w:rsidP="00EC203B">
            <w:pPr>
              <w:rPr>
                <w:rFonts w:ascii="Arial" w:hAnsi="Arial" w:cs="Arial"/>
              </w:rPr>
            </w:pPr>
            <w:r>
              <w:rPr>
                <w:rFonts w:ascii="Arial" w:hAnsi="Arial" w:cs="Arial"/>
              </w:rPr>
              <w:t xml:space="preserve">Well Wisconsin </w:t>
            </w:r>
            <w:r w:rsidR="00D438E6">
              <w:rPr>
                <w:rFonts w:ascii="Arial" w:hAnsi="Arial" w:cs="Arial"/>
              </w:rPr>
              <w:t>for Members Webpage</w:t>
            </w:r>
          </w:p>
        </w:tc>
        <w:tc>
          <w:tcPr>
            <w:tcW w:w="5459" w:type="dxa"/>
            <w:shd w:val="clear" w:color="auto" w:fill="C6D9F1" w:themeFill="text2" w:themeFillTint="33"/>
          </w:tcPr>
          <w:p w14:paraId="5C395F63" w14:textId="23664AD0" w:rsidR="00EC203B" w:rsidRPr="00AD1BA9" w:rsidRDefault="00A627A1" w:rsidP="00AD1BA9">
            <w:pPr>
              <w:rPr>
                <w:rFonts w:ascii="Arial" w:hAnsi="Arial" w:cs="Arial"/>
              </w:rPr>
            </w:pPr>
            <w:hyperlink r:id="rId17" w:history="1">
              <w:r w:rsidR="00AD1BA9" w:rsidRPr="00AD1BA9">
                <w:rPr>
                  <w:rStyle w:val="Hyperlink"/>
                  <w:rFonts w:ascii="Arial" w:hAnsi="Arial" w:cs="Arial"/>
                </w:rPr>
                <w:t>https://etf.wi.gov/well-wisconsin-members</w:t>
              </w:r>
            </w:hyperlink>
            <w:r w:rsidR="00AD1BA9" w:rsidRPr="00AD1BA9">
              <w:rPr>
                <w:rFonts w:ascii="Arial" w:hAnsi="Arial" w:cs="Arial"/>
              </w:rPr>
              <w:t xml:space="preserve"> </w:t>
            </w:r>
          </w:p>
        </w:tc>
      </w:tr>
      <w:tr w:rsidR="00B964CD" w14:paraId="5C395F67" w14:textId="77777777" w:rsidTr="00EC203B">
        <w:tc>
          <w:tcPr>
            <w:tcW w:w="4045" w:type="dxa"/>
            <w:shd w:val="clear" w:color="auto" w:fill="C6D9F1" w:themeFill="text2" w:themeFillTint="33"/>
          </w:tcPr>
          <w:p w14:paraId="5C395F65" w14:textId="77777777" w:rsidR="00D438E6" w:rsidRDefault="00A87C30" w:rsidP="00EC203B">
            <w:pPr>
              <w:rPr>
                <w:rFonts w:ascii="Arial" w:hAnsi="Arial" w:cs="Arial"/>
              </w:rPr>
            </w:pPr>
            <w:r>
              <w:rPr>
                <w:rFonts w:ascii="Arial" w:hAnsi="Arial" w:cs="Arial"/>
              </w:rPr>
              <w:t>Well Wisconsin for Employers Webpage</w:t>
            </w:r>
          </w:p>
        </w:tc>
        <w:tc>
          <w:tcPr>
            <w:tcW w:w="5459" w:type="dxa"/>
            <w:shd w:val="clear" w:color="auto" w:fill="C6D9F1" w:themeFill="text2" w:themeFillTint="33"/>
          </w:tcPr>
          <w:p w14:paraId="5C395F66" w14:textId="2D5AA339" w:rsidR="00D438E6" w:rsidRPr="000B7275" w:rsidRDefault="00A627A1" w:rsidP="00EC203B">
            <w:pPr>
              <w:jc w:val="both"/>
              <w:rPr>
                <w:rFonts w:ascii="Arial" w:hAnsi="Arial" w:cs="Arial"/>
              </w:rPr>
            </w:pPr>
            <w:hyperlink r:id="rId18" w:history="1">
              <w:r w:rsidR="00811AB8" w:rsidRPr="00925D3C">
                <w:rPr>
                  <w:rStyle w:val="Hyperlink"/>
                  <w:rFonts w:ascii="Arial" w:hAnsi="Arial" w:cs="Arial"/>
                </w:rPr>
                <w:t>https://etf.wi.gov/well-wisconsin-employers</w:t>
              </w:r>
            </w:hyperlink>
            <w:r w:rsidR="00811AB8">
              <w:rPr>
                <w:rFonts w:ascii="Arial" w:hAnsi="Arial" w:cs="Arial"/>
              </w:rPr>
              <w:t xml:space="preserve"> </w:t>
            </w:r>
          </w:p>
        </w:tc>
      </w:tr>
      <w:tr w:rsidR="00B964CD" w14:paraId="5C395F6A" w14:textId="77777777" w:rsidTr="00EC203B">
        <w:tc>
          <w:tcPr>
            <w:tcW w:w="4045" w:type="dxa"/>
            <w:shd w:val="clear" w:color="auto" w:fill="C6D9F1" w:themeFill="text2" w:themeFillTint="33"/>
          </w:tcPr>
          <w:p w14:paraId="5C395F68" w14:textId="77777777" w:rsidR="001B0BDD" w:rsidRDefault="00A87C30" w:rsidP="001B0BDD">
            <w:pPr>
              <w:rPr>
                <w:rFonts w:ascii="Arial" w:hAnsi="Arial" w:cs="Arial"/>
              </w:rPr>
            </w:pPr>
            <w:r>
              <w:rPr>
                <w:rFonts w:ascii="Arial" w:hAnsi="Arial" w:cs="Arial"/>
              </w:rPr>
              <w:t xml:space="preserve">GHIP Fact Sheet </w:t>
            </w:r>
          </w:p>
        </w:tc>
        <w:tc>
          <w:tcPr>
            <w:tcW w:w="5459" w:type="dxa"/>
            <w:shd w:val="clear" w:color="auto" w:fill="C6D9F1" w:themeFill="text2" w:themeFillTint="33"/>
          </w:tcPr>
          <w:p w14:paraId="5C395F69" w14:textId="77777777" w:rsidR="001B0BDD" w:rsidRDefault="00A627A1" w:rsidP="001B0BDD">
            <w:pPr>
              <w:jc w:val="both"/>
            </w:pPr>
            <w:hyperlink r:id="rId19" w:history="1">
              <w:r w:rsidR="000267BB" w:rsidRPr="00467C1A">
                <w:rPr>
                  <w:rStyle w:val="Hyperlink"/>
                  <w:rFonts w:ascii="Arial" w:hAnsi="Arial" w:cs="Arial"/>
                  <w:color w:val="1F497D" w:themeColor="text2"/>
                </w:rPr>
                <w:t>http://etf.wi.gov/publications/et8902.pdf</w:t>
              </w:r>
            </w:hyperlink>
          </w:p>
        </w:tc>
      </w:tr>
      <w:tr w:rsidR="00B964CD" w14:paraId="5C395F6D" w14:textId="77777777" w:rsidTr="00EC203B">
        <w:tc>
          <w:tcPr>
            <w:tcW w:w="4045" w:type="dxa"/>
            <w:shd w:val="clear" w:color="auto" w:fill="C6D9F1" w:themeFill="text2" w:themeFillTint="33"/>
          </w:tcPr>
          <w:p w14:paraId="5C395F6B" w14:textId="77777777" w:rsidR="00EC203B" w:rsidRPr="000B7275" w:rsidRDefault="00A87C30" w:rsidP="00EC203B">
            <w:pPr>
              <w:rPr>
                <w:rFonts w:ascii="Arial" w:hAnsi="Arial" w:cs="Arial"/>
              </w:rPr>
            </w:pPr>
            <w:r w:rsidRPr="00A03628">
              <w:rPr>
                <w:rFonts w:ascii="Arial" w:hAnsi="Arial" w:cs="Arial"/>
              </w:rPr>
              <w:t>Wisconsin Administrative Code: Chapter ETF 11 Appeals</w:t>
            </w:r>
          </w:p>
        </w:tc>
        <w:tc>
          <w:tcPr>
            <w:tcW w:w="5459" w:type="dxa"/>
            <w:shd w:val="clear" w:color="auto" w:fill="C6D9F1" w:themeFill="text2" w:themeFillTint="33"/>
          </w:tcPr>
          <w:p w14:paraId="5C395F6C" w14:textId="77777777" w:rsidR="00EC203B" w:rsidRPr="00A03628" w:rsidRDefault="00A627A1" w:rsidP="00EC203B">
            <w:pPr>
              <w:jc w:val="both"/>
              <w:rPr>
                <w:rFonts w:ascii="Arial" w:hAnsi="Arial" w:cs="Arial"/>
              </w:rPr>
            </w:pPr>
            <w:hyperlink r:id="rId20" w:history="1">
              <w:r w:rsidR="000267BB" w:rsidRPr="00A03628">
                <w:rPr>
                  <w:rStyle w:val="Hyperlink"/>
                  <w:rFonts w:ascii="Arial" w:hAnsi="Arial" w:cs="Arial"/>
                </w:rPr>
                <w:t>http://docs.legis.wisconsin.gov/code/admin_code/etf/11</w:t>
              </w:r>
            </w:hyperlink>
            <w:r w:rsidR="000267BB" w:rsidRPr="00A03628">
              <w:rPr>
                <w:rFonts w:ascii="Arial" w:hAnsi="Arial" w:cs="Arial"/>
              </w:rPr>
              <w:t xml:space="preserve"> </w:t>
            </w:r>
          </w:p>
        </w:tc>
      </w:tr>
      <w:tr w:rsidR="00B964CD" w14:paraId="5C395F70" w14:textId="77777777" w:rsidTr="00EC203B">
        <w:tc>
          <w:tcPr>
            <w:tcW w:w="4045" w:type="dxa"/>
            <w:shd w:val="clear" w:color="auto" w:fill="C6D9F1" w:themeFill="text2" w:themeFillTint="33"/>
          </w:tcPr>
          <w:p w14:paraId="5C395F6E" w14:textId="77777777" w:rsidR="00EC203B" w:rsidRPr="000B7275" w:rsidRDefault="00A87C30" w:rsidP="00EC203B">
            <w:pPr>
              <w:rPr>
                <w:rFonts w:ascii="Arial" w:hAnsi="Arial" w:cs="Arial"/>
              </w:rPr>
            </w:pPr>
            <w:r w:rsidRPr="00A03628">
              <w:rPr>
                <w:rFonts w:ascii="Arial" w:hAnsi="Arial" w:cs="Arial"/>
              </w:rPr>
              <w:t>WI State Statutes Chapter 40</w:t>
            </w:r>
          </w:p>
        </w:tc>
        <w:tc>
          <w:tcPr>
            <w:tcW w:w="5459" w:type="dxa"/>
            <w:shd w:val="clear" w:color="auto" w:fill="C6D9F1" w:themeFill="text2" w:themeFillTint="33"/>
          </w:tcPr>
          <w:p w14:paraId="5C395F6F" w14:textId="77777777" w:rsidR="00EC203B" w:rsidRPr="00A03628" w:rsidRDefault="00A627A1" w:rsidP="00EC203B">
            <w:pPr>
              <w:jc w:val="both"/>
              <w:rPr>
                <w:rFonts w:ascii="Arial" w:hAnsi="Arial" w:cs="Arial"/>
              </w:rPr>
            </w:pPr>
            <w:hyperlink r:id="rId21" w:history="1">
              <w:r w:rsidR="00713413" w:rsidRPr="000B7275">
                <w:rPr>
                  <w:rStyle w:val="Hyperlink"/>
                  <w:rFonts w:ascii="Arial" w:hAnsi="Arial" w:cs="Arial"/>
                </w:rPr>
                <w:t>https://docs.legis.wisconsin.gov/statutes/statutes/40</w:t>
              </w:r>
            </w:hyperlink>
            <w:r w:rsidR="00713413" w:rsidRPr="000B7275">
              <w:rPr>
                <w:rFonts w:ascii="Arial" w:hAnsi="Arial" w:cs="Arial"/>
              </w:rPr>
              <w:t xml:space="preserve"> </w:t>
            </w:r>
          </w:p>
        </w:tc>
      </w:tr>
      <w:tr w:rsidR="00B964CD" w14:paraId="5C395F73" w14:textId="77777777" w:rsidTr="00EC203B">
        <w:tc>
          <w:tcPr>
            <w:tcW w:w="4045" w:type="dxa"/>
            <w:shd w:val="clear" w:color="auto" w:fill="C6D9F1" w:themeFill="text2" w:themeFillTint="33"/>
          </w:tcPr>
          <w:p w14:paraId="5C395F71" w14:textId="77777777" w:rsidR="00EC203B" w:rsidRPr="000B7275" w:rsidRDefault="00A87C30" w:rsidP="003D0A70">
            <w:pPr>
              <w:rPr>
                <w:rFonts w:ascii="Arial" w:hAnsi="Arial" w:cs="Arial"/>
              </w:rPr>
            </w:pPr>
            <w:bookmarkStart w:id="18" w:name="OLE_LINK7"/>
            <w:bookmarkStart w:id="19" w:name="_Hlk93577302"/>
            <w:r w:rsidRPr="00A03628">
              <w:rPr>
                <w:rFonts w:ascii="Arial" w:hAnsi="Arial" w:cs="Arial"/>
              </w:rPr>
              <w:t xml:space="preserve">ETF </w:t>
            </w:r>
            <w:r w:rsidR="00C15A94" w:rsidRPr="00A03628">
              <w:rPr>
                <w:rFonts w:ascii="Arial" w:hAnsi="Arial" w:cs="Arial"/>
              </w:rPr>
              <w:t>Insurance Complaint Information</w:t>
            </w:r>
            <w:bookmarkEnd w:id="18"/>
          </w:p>
        </w:tc>
        <w:tc>
          <w:tcPr>
            <w:tcW w:w="5459" w:type="dxa"/>
            <w:shd w:val="clear" w:color="auto" w:fill="C6D9F1" w:themeFill="text2" w:themeFillTint="33"/>
          </w:tcPr>
          <w:p w14:paraId="5C395F72" w14:textId="77777777" w:rsidR="00EC203B" w:rsidRPr="00A03628" w:rsidRDefault="00A627A1" w:rsidP="00EC203B">
            <w:pPr>
              <w:jc w:val="both"/>
              <w:rPr>
                <w:rFonts w:ascii="Arial" w:hAnsi="Arial" w:cs="Arial"/>
              </w:rPr>
            </w:pPr>
            <w:hyperlink r:id="rId22" w:history="1">
              <w:r w:rsidR="000267BB" w:rsidRPr="000B7275">
                <w:rPr>
                  <w:rStyle w:val="Hyperlink"/>
                  <w:rFonts w:ascii="Arial" w:hAnsi="Arial" w:cs="Arial"/>
                </w:rPr>
                <w:t>http://etf.wi.gov/publications/et2405.pdf</w:t>
              </w:r>
            </w:hyperlink>
          </w:p>
        </w:tc>
      </w:tr>
      <w:bookmarkEnd w:id="19"/>
      <w:tr w:rsidR="00B964CD" w14:paraId="5C395F76" w14:textId="77777777" w:rsidTr="00EC203B">
        <w:tc>
          <w:tcPr>
            <w:tcW w:w="4045" w:type="dxa"/>
            <w:shd w:val="clear" w:color="auto" w:fill="C6D9F1" w:themeFill="text2" w:themeFillTint="33"/>
          </w:tcPr>
          <w:p w14:paraId="5C395F74" w14:textId="77777777" w:rsidR="00B55283" w:rsidRPr="00A03628" w:rsidRDefault="00A87C30" w:rsidP="003D0A70">
            <w:pPr>
              <w:rPr>
                <w:rFonts w:ascii="Arial" w:hAnsi="Arial" w:cs="Arial"/>
              </w:rPr>
            </w:pPr>
            <w:r w:rsidRPr="00A03628">
              <w:rPr>
                <w:rFonts w:ascii="Arial" w:hAnsi="Arial" w:cs="Arial"/>
              </w:rPr>
              <w:t>ETF Annual Comprehensive Financial Report 2020</w:t>
            </w:r>
          </w:p>
        </w:tc>
        <w:tc>
          <w:tcPr>
            <w:tcW w:w="5459" w:type="dxa"/>
            <w:shd w:val="clear" w:color="auto" w:fill="C6D9F1" w:themeFill="text2" w:themeFillTint="33"/>
          </w:tcPr>
          <w:p w14:paraId="5C395F75" w14:textId="069300C8" w:rsidR="00B55283" w:rsidRPr="00A03628" w:rsidRDefault="00A627A1" w:rsidP="00EC203B">
            <w:pPr>
              <w:jc w:val="both"/>
              <w:rPr>
                <w:rFonts w:ascii="Arial" w:hAnsi="Arial" w:cs="Arial"/>
              </w:rPr>
            </w:pPr>
            <w:hyperlink r:id="rId23" w:history="1">
              <w:r w:rsidR="00811AB8" w:rsidRPr="00925D3C">
                <w:rPr>
                  <w:rStyle w:val="Hyperlink"/>
                  <w:rFonts w:ascii="Arial" w:hAnsi="Arial" w:cs="Arial"/>
                </w:rPr>
                <w:t>https://etf.wi.gov/files/acfr-2020/download?inline=</w:t>
              </w:r>
            </w:hyperlink>
            <w:r w:rsidR="00811AB8">
              <w:rPr>
                <w:rFonts w:ascii="Arial" w:hAnsi="Arial" w:cs="Arial"/>
              </w:rPr>
              <w:t xml:space="preserve"> </w:t>
            </w:r>
          </w:p>
        </w:tc>
      </w:tr>
      <w:tr w:rsidR="00B964CD" w14:paraId="5C395F79" w14:textId="77777777" w:rsidTr="00EC203B">
        <w:tc>
          <w:tcPr>
            <w:tcW w:w="4045" w:type="dxa"/>
            <w:shd w:val="clear" w:color="auto" w:fill="C6D9F1" w:themeFill="text2" w:themeFillTint="33"/>
          </w:tcPr>
          <w:p w14:paraId="5C395F77" w14:textId="77777777" w:rsidR="009A3939" w:rsidRPr="00A03628" w:rsidRDefault="00A87C30" w:rsidP="003D0A70">
            <w:pPr>
              <w:rPr>
                <w:rFonts w:ascii="Arial" w:hAnsi="Arial" w:cs="Arial"/>
              </w:rPr>
            </w:pPr>
            <w:r w:rsidRPr="00A03628">
              <w:rPr>
                <w:rFonts w:ascii="Arial" w:hAnsi="Arial" w:cs="Arial"/>
              </w:rPr>
              <w:t>2016 Wellness RFP</w:t>
            </w:r>
            <w:r w:rsidR="00AA6A0A" w:rsidRPr="00A03628">
              <w:rPr>
                <w:rFonts w:ascii="Arial" w:hAnsi="Arial" w:cs="Arial"/>
              </w:rPr>
              <w:t xml:space="preserve">; current </w:t>
            </w:r>
            <w:r w:rsidRPr="000B7275">
              <w:rPr>
                <w:rFonts w:ascii="Arial" w:hAnsi="Arial" w:cs="Arial"/>
              </w:rPr>
              <w:t>contract</w:t>
            </w:r>
            <w:r w:rsidR="004A4AA9" w:rsidRPr="000B7275">
              <w:rPr>
                <w:rFonts w:ascii="Arial" w:hAnsi="Arial" w:cs="Arial"/>
              </w:rPr>
              <w:t xml:space="preserve"> and</w:t>
            </w:r>
            <w:r w:rsidRPr="00A03628">
              <w:rPr>
                <w:rFonts w:ascii="Arial" w:hAnsi="Arial" w:cs="Arial"/>
              </w:rPr>
              <w:t xml:space="preserve"> amendments</w:t>
            </w:r>
          </w:p>
        </w:tc>
        <w:tc>
          <w:tcPr>
            <w:tcW w:w="5459" w:type="dxa"/>
            <w:shd w:val="clear" w:color="auto" w:fill="C6D9F1" w:themeFill="text2" w:themeFillTint="33"/>
          </w:tcPr>
          <w:p w14:paraId="5C395F78" w14:textId="2E7758FE" w:rsidR="009A3939" w:rsidRPr="00FD1B16" w:rsidRDefault="00A627A1" w:rsidP="00EC203B">
            <w:pPr>
              <w:jc w:val="both"/>
              <w:rPr>
                <w:rFonts w:ascii="Arial" w:hAnsi="Arial" w:cs="Arial"/>
              </w:rPr>
            </w:pPr>
            <w:hyperlink r:id="rId24" w:history="1">
              <w:r w:rsidR="00FD1B16" w:rsidRPr="0065689A">
                <w:rPr>
                  <w:rStyle w:val="Hyperlink"/>
                  <w:rFonts w:ascii="Arial" w:hAnsi="Arial" w:cs="Arial"/>
                </w:rPr>
                <w:t>https://etfonline.wi.gov/etf/internet/RFP/Wellness_2016/index.html</w:t>
              </w:r>
            </w:hyperlink>
            <w:r w:rsidR="00FD1B16">
              <w:rPr>
                <w:rFonts w:ascii="Arial" w:hAnsi="Arial" w:cs="Arial"/>
              </w:rPr>
              <w:t xml:space="preserve"> </w:t>
            </w:r>
            <w:r w:rsidR="00811AB8" w:rsidRPr="00FD1B16">
              <w:rPr>
                <w:rFonts w:ascii="Arial" w:hAnsi="Arial" w:cs="Arial"/>
              </w:rPr>
              <w:t xml:space="preserve"> </w:t>
            </w:r>
          </w:p>
        </w:tc>
      </w:tr>
      <w:tr w:rsidR="00B964CD" w14:paraId="5C395F7C" w14:textId="77777777" w:rsidTr="00EC203B">
        <w:tc>
          <w:tcPr>
            <w:tcW w:w="4045" w:type="dxa"/>
            <w:shd w:val="clear" w:color="auto" w:fill="C6D9F1" w:themeFill="text2" w:themeFillTint="33"/>
          </w:tcPr>
          <w:p w14:paraId="5C395F7A" w14:textId="77777777" w:rsidR="007B4E61" w:rsidRDefault="00A87C30" w:rsidP="003D0A70">
            <w:pPr>
              <w:rPr>
                <w:rFonts w:ascii="Arial" w:hAnsi="Arial" w:cs="Arial"/>
              </w:rPr>
            </w:pPr>
            <w:r>
              <w:rPr>
                <w:rFonts w:ascii="Arial" w:hAnsi="Arial" w:cs="Arial"/>
              </w:rPr>
              <w:lastRenderedPageBreak/>
              <w:t>meQuilibrium information presented to the Board</w:t>
            </w:r>
          </w:p>
        </w:tc>
        <w:tc>
          <w:tcPr>
            <w:tcW w:w="5459" w:type="dxa"/>
            <w:shd w:val="clear" w:color="auto" w:fill="C6D9F1" w:themeFill="text2" w:themeFillTint="33"/>
          </w:tcPr>
          <w:p w14:paraId="5C395F7B" w14:textId="77777777" w:rsidR="007B4E61" w:rsidRPr="009A3939" w:rsidRDefault="00A627A1" w:rsidP="007B4E61">
            <w:pPr>
              <w:rPr>
                <w:rFonts w:ascii="Arial" w:hAnsi="Arial" w:cs="Arial"/>
              </w:rPr>
            </w:pPr>
            <w:hyperlink r:id="rId25" w:history="1">
              <w:r w:rsidR="00A87C30" w:rsidRPr="007B4E61">
                <w:rPr>
                  <w:rStyle w:val="Hyperlink"/>
                  <w:rFonts w:ascii="Arial" w:hAnsi="Arial" w:cs="Arial"/>
                </w:rPr>
                <w:t>https://etf.wi.gov/boards/groupinsurance/2021/11/17/gib8/direct</w:t>
              </w:r>
            </w:hyperlink>
            <w:r w:rsidR="00A87C30" w:rsidRPr="007B4E61">
              <w:rPr>
                <w:rFonts w:ascii="Arial" w:hAnsi="Arial" w:cs="Arial"/>
              </w:rPr>
              <w:t xml:space="preserve">.  </w:t>
            </w:r>
          </w:p>
        </w:tc>
      </w:tr>
      <w:tr w:rsidR="00B964CD" w14:paraId="5C395F7F" w14:textId="77777777" w:rsidTr="00EC203B">
        <w:tc>
          <w:tcPr>
            <w:tcW w:w="4045" w:type="dxa"/>
            <w:shd w:val="clear" w:color="auto" w:fill="C6D9F1" w:themeFill="text2" w:themeFillTint="33"/>
          </w:tcPr>
          <w:p w14:paraId="5C395F7D" w14:textId="77777777" w:rsidR="00674BE8" w:rsidRDefault="00A87C30" w:rsidP="003D0A70">
            <w:pPr>
              <w:rPr>
                <w:rFonts w:ascii="Arial" w:hAnsi="Arial" w:cs="Arial"/>
              </w:rPr>
            </w:pPr>
            <w:r>
              <w:rPr>
                <w:rFonts w:ascii="Arial" w:hAnsi="Arial" w:cs="Arial"/>
              </w:rPr>
              <w:t>Program impact on Triple Aim (October 19, 2020 Board memo)</w:t>
            </w:r>
          </w:p>
        </w:tc>
        <w:tc>
          <w:tcPr>
            <w:tcW w:w="5459" w:type="dxa"/>
            <w:shd w:val="clear" w:color="auto" w:fill="C6D9F1" w:themeFill="text2" w:themeFillTint="33"/>
          </w:tcPr>
          <w:p w14:paraId="5C395F7E" w14:textId="4324CFEF" w:rsidR="00674BE8" w:rsidRPr="007B4E61" w:rsidRDefault="00A627A1" w:rsidP="007B4E61">
            <w:pPr>
              <w:rPr>
                <w:rFonts w:ascii="Arial" w:hAnsi="Arial" w:cs="Arial"/>
              </w:rPr>
            </w:pPr>
            <w:hyperlink r:id="rId26" w:history="1">
              <w:r w:rsidR="00811AB8" w:rsidRPr="00925D3C">
                <w:rPr>
                  <w:rStyle w:val="Hyperlink"/>
                  <w:rFonts w:ascii="Arial" w:hAnsi="Arial" w:cs="Arial"/>
                </w:rPr>
                <w:t>https://etf.wi.gov/boards/groupinsurance/2020/11/18/gib7b/direct</w:t>
              </w:r>
            </w:hyperlink>
            <w:r w:rsidR="00811AB8">
              <w:rPr>
                <w:rFonts w:ascii="Arial" w:hAnsi="Arial" w:cs="Arial"/>
              </w:rPr>
              <w:t xml:space="preserve"> </w:t>
            </w:r>
          </w:p>
        </w:tc>
      </w:tr>
    </w:tbl>
    <w:p w14:paraId="5C395F80" w14:textId="11A7E93C" w:rsidR="006456A2" w:rsidRPr="00273653" w:rsidRDefault="00A87C30" w:rsidP="00875C97">
      <w:pPr>
        <w:pStyle w:val="Heading2"/>
        <w:tabs>
          <w:tab w:val="clear" w:pos="576"/>
          <w:tab w:val="num" w:pos="720"/>
        </w:tabs>
        <w:ind w:left="720" w:hanging="720"/>
      </w:pPr>
      <w:r>
        <w:t xml:space="preserve">Future State: </w:t>
      </w:r>
      <w:r w:rsidRPr="00273653">
        <w:t>Project Scope and Objectives</w:t>
      </w:r>
    </w:p>
    <w:p w14:paraId="5C395F81" w14:textId="3EC98F64" w:rsidR="00D7552A" w:rsidRPr="00D7552A" w:rsidRDefault="00A87C30" w:rsidP="004F4FB6">
      <w:pPr>
        <w:jc w:val="both"/>
        <w:rPr>
          <w:rFonts w:ascii="Arial" w:hAnsi="Arial" w:cs="Arial"/>
        </w:rPr>
      </w:pPr>
      <w:r w:rsidRPr="00D7552A">
        <w:rPr>
          <w:rFonts w:ascii="Arial" w:hAnsi="Arial" w:cs="Arial"/>
        </w:rPr>
        <w:t xml:space="preserve">In an effort to </w:t>
      </w:r>
      <w:r w:rsidR="00D648D6">
        <w:rPr>
          <w:rFonts w:ascii="Arial" w:hAnsi="Arial" w:cs="Arial"/>
        </w:rPr>
        <w:t xml:space="preserve">support the Board’s </w:t>
      </w:r>
      <w:r w:rsidR="009B3AE8">
        <w:rPr>
          <w:rFonts w:ascii="Arial" w:hAnsi="Arial" w:cs="Arial"/>
        </w:rPr>
        <w:t xml:space="preserve">focus on the Healthcare Triple Aim </w:t>
      </w:r>
      <w:r w:rsidR="00595CE1">
        <w:rPr>
          <w:rFonts w:ascii="Arial" w:hAnsi="Arial" w:cs="Arial"/>
        </w:rPr>
        <w:t xml:space="preserve">and the framework </w:t>
      </w:r>
      <w:r w:rsidR="00890054">
        <w:rPr>
          <w:rFonts w:ascii="Arial" w:hAnsi="Arial" w:cs="Arial"/>
        </w:rPr>
        <w:t>the Healthcare Triple Aim</w:t>
      </w:r>
      <w:r w:rsidR="00595CE1">
        <w:rPr>
          <w:rFonts w:ascii="Arial" w:hAnsi="Arial" w:cs="Arial"/>
        </w:rPr>
        <w:t xml:space="preserve"> provides</w:t>
      </w:r>
      <w:r w:rsidR="0073710E">
        <w:rPr>
          <w:rFonts w:ascii="Arial" w:hAnsi="Arial" w:cs="Arial"/>
        </w:rPr>
        <w:t>, i.e.,</w:t>
      </w:r>
      <w:r w:rsidR="00CC7664">
        <w:rPr>
          <w:rFonts w:ascii="Arial" w:hAnsi="Arial" w:cs="Arial"/>
        </w:rPr>
        <w:t xml:space="preserve"> </w:t>
      </w:r>
      <w:r w:rsidR="0012340B">
        <w:rPr>
          <w:rFonts w:ascii="Arial" w:hAnsi="Arial" w:cs="Arial"/>
        </w:rPr>
        <w:t>support</w:t>
      </w:r>
      <w:r w:rsidR="00CC7664">
        <w:rPr>
          <w:rFonts w:ascii="Arial" w:hAnsi="Arial" w:cs="Arial"/>
        </w:rPr>
        <w:t xml:space="preserve"> </w:t>
      </w:r>
      <w:r w:rsidR="005771D0">
        <w:rPr>
          <w:rFonts w:ascii="Arial" w:hAnsi="Arial" w:cs="Arial"/>
        </w:rPr>
        <w:t xml:space="preserve">of </w:t>
      </w:r>
      <w:r w:rsidR="0012340B">
        <w:rPr>
          <w:rFonts w:ascii="Arial" w:hAnsi="Arial" w:cs="Arial"/>
        </w:rPr>
        <w:t>overall Member health, quality</w:t>
      </w:r>
      <w:r w:rsidR="008D5369">
        <w:rPr>
          <w:rFonts w:ascii="Arial" w:hAnsi="Arial" w:cs="Arial"/>
        </w:rPr>
        <w:t>,</w:t>
      </w:r>
      <w:r w:rsidR="0012340B">
        <w:rPr>
          <w:rFonts w:ascii="Arial" w:hAnsi="Arial" w:cs="Arial"/>
        </w:rPr>
        <w:t xml:space="preserve"> and satisfaction</w:t>
      </w:r>
      <w:r w:rsidR="000758BE">
        <w:rPr>
          <w:rFonts w:ascii="Arial" w:hAnsi="Arial" w:cs="Arial"/>
        </w:rPr>
        <w:t>,</w:t>
      </w:r>
      <w:r w:rsidR="0012340B">
        <w:rPr>
          <w:rFonts w:ascii="Arial" w:hAnsi="Arial" w:cs="Arial"/>
        </w:rPr>
        <w:t xml:space="preserve"> and </w:t>
      </w:r>
      <w:r w:rsidRPr="00D7552A">
        <w:rPr>
          <w:rFonts w:ascii="Arial" w:hAnsi="Arial" w:cs="Arial"/>
        </w:rPr>
        <w:t>contain</w:t>
      </w:r>
      <w:r w:rsidR="005771D0">
        <w:rPr>
          <w:rFonts w:ascii="Arial" w:hAnsi="Arial" w:cs="Arial"/>
        </w:rPr>
        <w:t>ing</w:t>
      </w:r>
      <w:r w:rsidRPr="00D7552A">
        <w:rPr>
          <w:rFonts w:ascii="Arial" w:hAnsi="Arial" w:cs="Arial"/>
        </w:rPr>
        <w:t xml:space="preserve"> future cost increases, </w:t>
      </w:r>
      <w:r w:rsidR="00AB36C2">
        <w:rPr>
          <w:rFonts w:ascii="Arial" w:hAnsi="Arial" w:cs="Arial"/>
        </w:rPr>
        <w:t>the Department</w:t>
      </w:r>
      <w:r w:rsidR="00AB36C2" w:rsidRPr="00D7552A">
        <w:rPr>
          <w:rFonts w:ascii="Arial" w:hAnsi="Arial" w:cs="Arial"/>
        </w:rPr>
        <w:t xml:space="preserve"> </w:t>
      </w:r>
      <w:r w:rsidRPr="00D7552A">
        <w:rPr>
          <w:rFonts w:ascii="Arial" w:hAnsi="Arial" w:cs="Arial"/>
        </w:rPr>
        <w:t xml:space="preserve">and the Board are seeking </w:t>
      </w:r>
      <w:r w:rsidR="00D11A1C">
        <w:rPr>
          <w:rFonts w:ascii="Arial" w:hAnsi="Arial" w:cs="Arial"/>
        </w:rPr>
        <w:t xml:space="preserve">one or more </w:t>
      </w:r>
      <w:r w:rsidRPr="00D7552A">
        <w:rPr>
          <w:rFonts w:ascii="Arial" w:hAnsi="Arial" w:cs="Arial"/>
        </w:rPr>
        <w:t xml:space="preserve">innovative </w:t>
      </w:r>
      <w:r w:rsidR="00D11A1C">
        <w:rPr>
          <w:rFonts w:ascii="Arial" w:hAnsi="Arial" w:cs="Arial"/>
        </w:rPr>
        <w:t>v</w:t>
      </w:r>
      <w:r w:rsidRPr="00D7552A">
        <w:rPr>
          <w:rFonts w:ascii="Arial" w:hAnsi="Arial" w:cs="Arial"/>
        </w:rPr>
        <w:t>endor</w:t>
      </w:r>
      <w:r w:rsidR="00D11A1C">
        <w:rPr>
          <w:rFonts w:ascii="Arial" w:hAnsi="Arial" w:cs="Arial"/>
        </w:rPr>
        <w:t>s</w:t>
      </w:r>
      <w:r w:rsidRPr="00D7552A">
        <w:rPr>
          <w:rFonts w:ascii="Arial" w:hAnsi="Arial" w:cs="Arial"/>
        </w:rPr>
        <w:t xml:space="preserve"> who </w:t>
      </w:r>
      <w:r w:rsidR="00D11A1C">
        <w:rPr>
          <w:rFonts w:ascii="Arial" w:hAnsi="Arial" w:cs="Arial"/>
        </w:rPr>
        <w:t xml:space="preserve">have </w:t>
      </w:r>
      <w:r w:rsidR="003A5B9C">
        <w:rPr>
          <w:rFonts w:ascii="Arial" w:hAnsi="Arial" w:cs="Arial"/>
        </w:rPr>
        <w:t xml:space="preserve">a proven track record </w:t>
      </w:r>
      <w:r w:rsidR="002101D1">
        <w:rPr>
          <w:rFonts w:ascii="Arial" w:hAnsi="Arial" w:cs="Arial"/>
        </w:rPr>
        <w:t>in offering well-being, mental health and/or chronic condition management services</w:t>
      </w:r>
      <w:r w:rsidR="00BB5580">
        <w:rPr>
          <w:rFonts w:ascii="Arial" w:hAnsi="Arial" w:cs="Arial"/>
        </w:rPr>
        <w:t xml:space="preserve"> that change Participants’ long-term well-being behavior and improve health outcomes</w:t>
      </w:r>
      <w:r w:rsidR="002101D1">
        <w:rPr>
          <w:rFonts w:ascii="Arial" w:hAnsi="Arial" w:cs="Arial"/>
        </w:rPr>
        <w:t xml:space="preserve">. </w:t>
      </w:r>
      <w:r w:rsidR="00640A2A">
        <w:rPr>
          <w:rFonts w:ascii="Arial" w:hAnsi="Arial" w:cs="Arial"/>
        </w:rPr>
        <w:t xml:space="preserve">The vendor(s) must have </w:t>
      </w:r>
      <w:r w:rsidR="003A5B9C">
        <w:rPr>
          <w:rFonts w:ascii="Arial" w:hAnsi="Arial" w:cs="Arial"/>
        </w:rPr>
        <w:t xml:space="preserve">capabilities to seamlessly service an account </w:t>
      </w:r>
      <w:r w:rsidR="002072C2">
        <w:rPr>
          <w:rFonts w:ascii="Arial" w:hAnsi="Arial" w:cs="Arial"/>
        </w:rPr>
        <w:t xml:space="preserve">the </w:t>
      </w:r>
      <w:r w:rsidR="00EB77ED">
        <w:rPr>
          <w:rFonts w:ascii="Arial" w:hAnsi="Arial" w:cs="Arial"/>
        </w:rPr>
        <w:t xml:space="preserve">size of the </w:t>
      </w:r>
      <w:r w:rsidR="002072C2">
        <w:rPr>
          <w:rFonts w:ascii="Arial" w:hAnsi="Arial" w:cs="Arial"/>
        </w:rPr>
        <w:t>State’s</w:t>
      </w:r>
      <w:r w:rsidR="003A5B9C">
        <w:rPr>
          <w:rFonts w:ascii="Arial" w:hAnsi="Arial" w:cs="Arial"/>
        </w:rPr>
        <w:t xml:space="preserve"> and </w:t>
      </w:r>
      <w:r w:rsidR="00EB77ED">
        <w:rPr>
          <w:rFonts w:ascii="Arial" w:hAnsi="Arial" w:cs="Arial"/>
        </w:rPr>
        <w:t xml:space="preserve">its </w:t>
      </w:r>
      <w:r w:rsidR="003A5B9C">
        <w:rPr>
          <w:rFonts w:ascii="Arial" w:hAnsi="Arial" w:cs="Arial"/>
        </w:rPr>
        <w:t>location diversity</w:t>
      </w:r>
      <w:r w:rsidR="001C7311">
        <w:rPr>
          <w:rFonts w:ascii="Arial" w:hAnsi="Arial" w:cs="Arial"/>
        </w:rPr>
        <w:t xml:space="preserve"> and work collaboratively with the </w:t>
      </w:r>
      <w:proofErr w:type="spellStart"/>
      <w:r w:rsidR="001C7311">
        <w:rPr>
          <w:rFonts w:ascii="Arial" w:hAnsi="Arial" w:cs="Arial"/>
        </w:rPr>
        <w:t>GHIP</w:t>
      </w:r>
      <w:r w:rsidR="00B86B16">
        <w:rPr>
          <w:rFonts w:ascii="Arial" w:hAnsi="Arial" w:cs="Arial"/>
        </w:rPr>
        <w:t>’s</w:t>
      </w:r>
      <w:proofErr w:type="spellEnd"/>
      <w:r w:rsidR="00B86B16">
        <w:rPr>
          <w:rFonts w:ascii="Arial" w:hAnsi="Arial" w:cs="Arial"/>
        </w:rPr>
        <w:t xml:space="preserve"> vendors to support overall population health</w:t>
      </w:r>
      <w:r w:rsidRPr="00D7552A">
        <w:rPr>
          <w:rFonts w:ascii="Arial" w:hAnsi="Arial" w:cs="Arial"/>
        </w:rPr>
        <w:t xml:space="preserve">. </w:t>
      </w:r>
    </w:p>
    <w:p w14:paraId="5C395F82" w14:textId="77777777" w:rsidR="00EF3371" w:rsidRDefault="00A87C30" w:rsidP="004F4FB6">
      <w:pPr>
        <w:jc w:val="both"/>
        <w:rPr>
          <w:rFonts w:ascii="Arial" w:hAnsi="Arial" w:cs="Arial"/>
        </w:rPr>
      </w:pPr>
      <w:r>
        <w:rPr>
          <w:rFonts w:ascii="Arial" w:hAnsi="Arial" w:cs="Arial"/>
        </w:rPr>
        <w:t xml:space="preserve">The </w:t>
      </w:r>
      <w:r w:rsidR="00D11A1C">
        <w:rPr>
          <w:rFonts w:ascii="Arial" w:hAnsi="Arial" w:cs="Arial"/>
        </w:rPr>
        <w:t xml:space="preserve">awarded Contractor(s) </w:t>
      </w:r>
      <w:r>
        <w:rPr>
          <w:rFonts w:ascii="Arial" w:hAnsi="Arial" w:cs="Arial"/>
        </w:rPr>
        <w:t>must</w:t>
      </w:r>
      <w:r w:rsidR="005B1CBB">
        <w:rPr>
          <w:rFonts w:ascii="Arial" w:hAnsi="Arial" w:cs="Arial"/>
        </w:rPr>
        <w:t>:</w:t>
      </w:r>
      <w:r>
        <w:rPr>
          <w:rFonts w:ascii="Arial" w:hAnsi="Arial" w:cs="Arial"/>
        </w:rPr>
        <w:t xml:space="preserve"> </w:t>
      </w:r>
    </w:p>
    <w:p w14:paraId="5C395F83" w14:textId="11FC5FA2" w:rsidR="00690925" w:rsidRPr="0020210C" w:rsidRDefault="00A87C30" w:rsidP="00661A19">
      <w:pPr>
        <w:numPr>
          <w:ilvl w:val="0"/>
          <w:numId w:val="21"/>
        </w:numPr>
        <w:jc w:val="both"/>
        <w:rPr>
          <w:rFonts w:ascii="Arial" w:hAnsi="Arial" w:cs="Arial"/>
        </w:rPr>
      </w:pPr>
      <w:r w:rsidRPr="0020210C">
        <w:rPr>
          <w:rFonts w:ascii="Arial" w:hAnsi="Arial" w:cs="Arial"/>
        </w:rPr>
        <w:t xml:space="preserve">Be a strategic partner to </w:t>
      </w:r>
      <w:r w:rsidR="00AB36C2" w:rsidRPr="0020210C">
        <w:rPr>
          <w:rFonts w:ascii="Arial" w:hAnsi="Arial" w:cs="Arial"/>
        </w:rPr>
        <w:t>the Department</w:t>
      </w:r>
      <w:r w:rsidR="0071689E">
        <w:rPr>
          <w:rFonts w:ascii="Arial" w:hAnsi="Arial" w:cs="Arial"/>
        </w:rPr>
        <w:t>, the GHIP health plans,</w:t>
      </w:r>
      <w:r w:rsidR="00AB36C2" w:rsidRPr="0020210C">
        <w:rPr>
          <w:rFonts w:ascii="Arial" w:hAnsi="Arial" w:cs="Arial"/>
        </w:rPr>
        <w:t xml:space="preserve"> </w:t>
      </w:r>
      <w:r w:rsidRPr="0020210C">
        <w:rPr>
          <w:rFonts w:ascii="Arial" w:hAnsi="Arial" w:cs="Arial"/>
        </w:rPr>
        <w:t>and the Board in wellness</w:t>
      </w:r>
      <w:r w:rsidR="00556FFD">
        <w:rPr>
          <w:rFonts w:ascii="Arial" w:hAnsi="Arial" w:cs="Arial"/>
        </w:rPr>
        <w:t>, mental health</w:t>
      </w:r>
      <w:r w:rsidR="000E3DA9">
        <w:rPr>
          <w:rFonts w:ascii="Arial" w:hAnsi="Arial" w:cs="Arial"/>
        </w:rPr>
        <w:t>,</w:t>
      </w:r>
      <w:r w:rsidRPr="0020210C">
        <w:rPr>
          <w:rFonts w:ascii="Arial" w:hAnsi="Arial" w:cs="Arial"/>
        </w:rPr>
        <w:t xml:space="preserve"> and</w:t>
      </w:r>
      <w:r w:rsidR="00145520">
        <w:rPr>
          <w:rFonts w:ascii="Arial" w:hAnsi="Arial" w:cs="Arial"/>
        </w:rPr>
        <w:t>/or</w:t>
      </w:r>
      <w:r w:rsidRPr="0020210C">
        <w:rPr>
          <w:rFonts w:ascii="Arial" w:hAnsi="Arial" w:cs="Arial"/>
        </w:rPr>
        <w:t xml:space="preserve"> </w:t>
      </w:r>
      <w:r w:rsidR="00CD521D">
        <w:rPr>
          <w:rFonts w:ascii="Arial" w:hAnsi="Arial" w:cs="Arial"/>
        </w:rPr>
        <w:t>chronic condition</w:t>
      </w:r>
      <w:r w:rsidR="00CD521D" w:rsidRPr="0020210C">
        <w:rPr>
          <w:rFonts w:ascii="Arial" w:hAnsi="Arial" w:cs="Arial"/>
        </w:rPr>
        <w:t xml:space="preserve"> </w:t>
      </w:r>
      <w:r w:rsidRPr="0020210C">
        <w:rPr>
          <w:rFonts w:ascii="Arial" w:hAnsi="Arial" w:cs="Arial"/>
        </w:rPr>
        <w:t>management planning and strategic program and policy development;</w:t>
      </w:r>
    </w:p>
    <w:p w14:paraId="463ADCEF" w14:textId="55D30CD2" w:rsidR="0064081C" w:rsidRPr="0020210C" w:rsidRDefault="0064081C" w:rsidP="0064081C">
      <w:pPr>
        <w:numPr>
          <w:ilvl w:val="0"/>
          <w:numId w:val="21"/>
        </w:numPr>
        <w:jc w:val="both"/>
        <w:rPr>
          <w:rFonts w:ascii="Arial" w:hAnsi="Arial" w:cs="Arial"/>
        </w:rPr>
      </w:pPr>
      <w:r w:rsidRPr="0020210C">
        <w:rPr>
          <w:rFonts w:ascii="Arial" w:hAnsi="Arial" w:cs="Arial"/>
        </w:rPr>
        <w:t xml:space="preserve">Market and promote the Program </w:t>
      </w:r>
      <w:r w:rsidR="00E469BF">
        <w:rPr>
          <w:rFonts w:ascii="Arial" w:hAnsi="Arial" w:cs="Arial"/>
        </w:rPr>
        <w:t xml:space="preserve">directly </w:t>
      </w:r>
      <w:r w:rsidRPr="0020210C">
        <w:rPr>
          <w:rFonts w:ascii="Arial" w:hAnsi="Arial" w:cs="Arial"/>
        </w:rPr>
        <w:t>to Members</w:t>
      </w:r>
      <w:r w:rsidR="00E469BF">
        <w:rPr>
          <w:rFonts w:ascii="Arial" w:hAnsi="Arial" w:cs="Arial"/>
        </w:rPr>
        <w:t xml:space="preserve"> and Employers and </w:t>
      </w:r>
      <w:r w:rsidR="00466B1D">
        <w:rPr>
          <w:rFonts w:ascii="Arial" w:hAnsi="Arial" w:cs="Arial"/>
        </w:rPr>
        <w:t xml:space="preserve">the </w:t>
      </w:r>
      <w:r w:rsidR="00E469BF">
        <w:rPr>
          <w:rFonts w:ascii="Arial" w:hAnsi="Arial" w:cs="Arial"/>
        </w:rPr>
        <w:t xml:space="preserve">GHIP health plans, minimizing Participant confusion between </w:t>
      </w:r>
      <w:r w:rsidR="00F60B55">
        <w:rPr>
          <w:rFonts w:ascii="Arial" w:hAnsi="Arial" w:cs="Arial"/>
        </w:rPr>
        <w:t>Program and individual heal</w:t>
      </w:r>
      <w:r w:rsidR="00466B1D">
        <w:rPr>
          <w:rFonts w:ascii="Arial" w:hAnsi="Arial" w:cs="Arial"/>
        </w:rPr>
        <w:t>th plan</w:t>
      </w:r>
      <w:r w:rsidR="00F60B55">
        <w:rPr>
          <w:rFonts w:ascii="Arial" w:hAnsi="Arial" w:cs="Arial"/>
        </w:rPr>
        <w:t xml:space="preserve"> services</w:t>
      </w:r>
      <w:r>
        <w:rPr>
          <w:rFonts w:ascii="Arial" w:hAnsi="Arial" w:cs="Arial"/>
        </w:rPr>
        <w:t>;</w:t>
      </w:r>
    </w:p>
    <w:p w14:paraId="1341D117" w14:textId="7427BF9B" w:rsidR="00A900A5" w:rsidRPr="0020210C" w:rsidRDefault="00A900A5" w:rsidP="00A900A5">
      <w:pPr>
        <w:numPr>
          <w:ilvl w:val="0"/>
          <w:numId w:val="21"/>
        </w:numPr>
        <w:jc w:val="both"/>
        <w:rPr>
          <w:rFonts w:ascii="Arial" w:hAnsi="Arial" w:cs="Arial"/>
        </w:rPr>
      </w:pPr>
      <w:r w:rsidRPr="0020210C">
        <w:rPr>
          <w:rFonts w:ascii="Arial" w:hAnsi="Arial" w:cs="Arial"/>
        </w:rPr>
        <w:t>Provide engaging</w:t>
      </w:r>
      <w:r w:rsidR="003B7579">
        <w:rPr>
          <w:rFonts w:ascii="Arial" w:hAnsi="Arial" w:cs="Arial"/>
        </w:rPr>
        <w:t>, evidence-based</w:t>
      </w:r>
      <w:r w:rsidRPr="0020210C">
        <w:rPr>
          <w:rFonts w:ascii="Arial" w:hAnsi="Arial" w:cs="Arial"/>
        </w:rPr>
        <w:t xml:space="preserve"> services to Participants, such as health coaching and web-based tools;</w:t>
      </w:r>
    </w:p>
    <w:p w14:paraId="5C395F85" w14:textId="46BD5C60" w:rsidR="005B1CBB" w:rsidRPr="0020210C" w:rsidRDefault="00A87C30" w:rsidP="00661A19">
      <w:pPr>
        <w:numPr>
          <w:ilvl w:val="0"/>
          <w:numId w:val="21"/>
        </w:numPr>
        <w:jc w:val="both"/>
        <w:rPr>
          <w:rFonts w:ascii="Arial" w:hAnsi="Arial" w:cs="Arial"/>
        </w:rPr>
      </w:pPr>
      <w:r w:rsidRPr="0020210C">
        <w:rPr>
          <w:rFonts w:ascii="Arial" w:hAnsi="Arial" w:cs="Arial"/>
        </w:rPr>
        <w:t xml:space="preserve">Develop and maintain a user friendly, </w:t>
      </w:r>
      <w:r w:rsidR="008A69C2" w:rsidRPr="0020210C">
        <w:rPr>
          <w:rFonts w:ascii="Arial" w:hAnsi="Arial" w:cs="Arial"/>
        </w:rPr>
        <w:t xml:space="preserve">tailored, engaging and </w:t>
      </w:r>
      <w:r w:rsidRPr="0020210C">
        <w:rPr>
          <w:rFonts w:ascii="Arial" w:hAnsi="Arial" w:cs="Arial"/>
        </w:rPr>
        <w:t>secure</w:t>
      </w:r>
      <w:r w:rsidR="008A69C2" w:rsidRPr="0020210C">
        <w:rPr>
          <w:rFonts w:ascii="Arial" w:hAnsi="Arial" w:cs="Arial"/>
        </w:rPr>
        <w:t xml:space="preserve"> </w:t>
      </w:r>
      <w:r w:rsidR="008C379A" w:rsidRPr="0020210C">
        <w:rPr>
          <w:rFonts w:ascii="Arial" w:hAnsi="Arial" w:cs="Arial"/>
        </w:rPr>
        <w:t>web-portal</w:t>
      </w:r>
      <w:r w:rsidRPr="0020210C">
        <w:rPr>
          <w:rFonts w:ascii="Arial" w:hAnsi="Arial" w:cs="Arial"/>
        </w:rPr>
        <w:t xml:space="preserve"> for </w:t>
      </w:r>
      <w:r w:rsidR="00E46012" w:rsidRPr="0020210C">
        <w:rPr>
          <w:rFonts w:ascii="Arial" w:hAnsi="Arial" w:cs="Arial"/>
        </w:rPr>
        <w:t xml:space="preserve">Members </w:t>
      </w:r>
      <w:r w:rsidRPr="0020210C">
        <w:rPr>
          <w:rFonts w:ascii="Arial" w:hAnsi="Arial" w:cs="Arial"/>
        </w:rPr>
        <w:t xml:space="preserve">and </w:t>
      </w:r>
      <w:r w:rsidR="00AB36C2" w:rsidRPr="0020210C">
        <w:rPr>
          <w:rFonts w:ascii="Arial" w:hAnsi="Arial" w:cs="Arial"/>
        </w:rPr>
        <w:t xml:space="preserve">Department </w:t>
      </w:r>
      <w:r w:rsidRPr="0020210C">
        <w:rPr>
          <w:rFonts w:ascii="Arial" w:hAnsi="Arial" w:cs="Arial"/>
        </w:rPr>
        <w:t>program administrators;</w:t>
      </w:r>
      <w:r w:rsidR="0064081C">
        <w:rPr>
          <w:rFonts w:ascii="Arial" w:hAnsi="Arial" w:cs="Arial"/>
        </w:rPr>
        <w:t xml:space="preserve"> and</w:t>
      </w:r>
    </w:p>
    <w:p w14:paraId="5C395F8A" w14:textId="1B8AA6C3" w:rsidR="005B1CBB" w:rsidRPr="0020210C" w:rsidRDefault="00E72162" w:rsidP="00661A19">
      <w:pPr>
        <w:numPr>
          <w:ilvl w:val="0"/>
          <w:numId w:val="21"/>
        </w:numPr>
        <w:jc w:val="both"/>
        <w:rPr>
          <w:rFonts w:ascii="Arial" w:hAnsi="Arial" w:cs="Arial"/>
        </w:rPr>
      </w:pPr>
      <w:r>
        <w:rPr>
          <w:rFonts w:ascii="Arial" w:hAnsi="Arial" w:cs="Arial"/>
        </w:rPr>
        <w:t>U</w:t>
      </w:r>
      <w:r w:rsidR="006A5F95" w:rsidRPr="0020210C">
        <w:rPr>
          <w:rFonts w:ascii="Arial" w:hAnsi="Arial" w:cs="Arial"/>
        </w:rPr>
        <w:t>s</w:t>
      </w:r>
      <w:r>
        <w:rPr>
          <w:rFonts w:ascii="Arial" w:hAnsi="Arial" w:cs="Arial"/>
        </w:rPr>
        <w:t>e</w:t>
      </w:r>
      <w:r w:rsidR="006A5F95" w:rsidRPr="0020210C">
        <w:rPr>
          <w:rFonts w:ascii="Arial" w:hAnsi="Arial" w:cs="Arial"/>
        </w:rPr>
        <w:t xml:space="preserve"> </w:t>
      </w:r>
      <w:r w:rsidR="00697625" w:rsidRPr="0020210C">
        <w:rPr>
          <w:rFonts w:ascii="Arial" w:hAnsi="Arial" w:cs="Arial"/>
        </w:rPr>
        <w:t>P</w:t>
      </w:r>
      <w:r w:rsidR="006A5F95" w:rsidRPr="0020210C">
        <w:rPr>
          <w:rFonts w:ascii="Arial" w:hAnsi="Arial" w:cs="Arial"/>
        </w:rPr>
        <w:t>rogram</w:t>
      </w:r>
      <w:r w:rsidR="00BF437E">
        <w:rPr>
          <w:rFonts w:ascii="Arial" w:hAnsi="Arial" w:cs="Arial"/>
        </w:rPr>
        <w:t xml:space="preserve"> data and</w:t>
      </w:r>
      <w:r w:rsidR="00697625" w:rsidRPr="0020210C">
        <w:rPr>
          <w:rFonts w:ascii="Arial" w:hAnsi="Arial" w:cs="Arial"/>
        </w:rPr>
        <w:t xml:space="preserve"> pharmacy </w:t>
      </w:r>
      <w:r w:rsidR="006A5F95" w:rsidRPr="0020210C">
        <w:rPr>
          <w:rFonts w:ascii="Arial" w:hAnsi="Arial" w:cs="Arial"/>
        </w:rPr>
        <w:t>claims data</w:t>
      </w:r>
      <w:r w:rsidR="00814958">
        <w:rPr>
          <w:rFonts w:ascii="Arial" w:hAnsi="Arial" w:cs="Arial"/>
        </w:rPr>
        <w:t xml:space="preserve"> to </w:t>
      </w:r>
      <w:r w:rsidR="00EB3B0E">
        <w:rPr>
          <w:rFonts w:ascii="Arial" w:hAnsi="Arial" w:cs="Arial"/>
        </w:rPr>
        <w:t>assess needs, identify areas of opportunity, propose solutions, and evaluate impacts</w:t>
      </w:r>
      <w:r w:rsidR="002A40D0">
        <w:rPr>
          <w:rFonts w:ascii="Arial" w:hAnsi="Arial" w:cs="Arial"/>
        </w:rPr>
        <w:t xml:space="preserve"> on health outcomes, Participant satisfaction and </w:t>
      </w:r>
      <w:r w:rsidR="00A00C2B">
        <w:rPr>
          <w:rFonts w:ascii="Arial" w:hAnsi="Arial" w:cs="Arial"/>
        </w:rPr>
        <w:t>costs</w:t>
      </w:r>
      <w:r w:rsidR="00F02931">
        <w:rPr>
          <w:rFonts w:ascii="Arial" w:hAnsi="Arial" w:cs="Arial"/>
        </w:rPr>
        <w:t>.</w:t>
      </w:r>
    </w:p>
    <w:p w14:paraId="5C395F8D" w14:textId="4253A16F" w:rsidR="00B079F5" w:rsidRPr="00D7552A" w:rsidRDefault="00A87C30" w:rsidP="004F4FB6">
      <w:pPr>
        <w:jc w:val="both"/>
        <w:rPr>
          <w:rFonts w:ascii="Arial" w:hAnsi="Arial" w:cs="Arial"/>
        </w:rPr>
      </w:pPr>
      <w:r>
        <w:rPr>
          <w:rFonts w:ascii="Arial" w:hAnsi="Arial" w:cs="Arial"/>
        </w:rPr>
        <w:t>T</w:t>
      </w:r>
      <w:r w:rsidR="00214CEF" w:rsidRPr="00D7552A">
        <w:rPr>
          <w:rFonts w:ascii="Arial" w:hAnsi="Arial" w:cs="Arial"/>
        </w:rPr>
        <w:t>he following phased</w:t>
      </w:r>
      <w:r w:rsidR="00104A41">
        <w:rPr>
          <w:rFonts w:ascii="Arial" w:hAnsi="Arial" w:cs="Arial"/>
        </w:rPr>
        <w:t>-</w:t>
      </w:r>
      <w:r w:rsidR="00214CEF" w:rsidRPr="00D7552A">
        <w:rPr>
          <w:rFonts w:ascii="Arial" w:hAnsi="Arial" w:cs="Arial"/>
        </w:rPr>
        <w:t xml:space="preserve">in approach for </w:t>
      </w:r>
      <w:r w:rsidR="00695DE2">
        <w:rPr>
          <w:rFonts w:ascii="Arial" w:hAnsi="Arial" w:cs="Arial"/>
        </w:rPr>
        <w:t>the Program</w:t>
      </w:r>
      <w:r w:rsidR="00214CEF" w:rsidRPr="00D7552A">
        <w:rPr>
          <w:rFonts w:ascii="Arial" w:hAnsi="Arial" w:cs="Arial"/>
        </w:rPr>
        <w:t xml:space="preserve"> is anticipated</w:t>
      </w:r>
      <w:r w:rsidR="00D70234">
        <w:rPr>
          <w:rFonts w:ascii="Arial" w:hAnsi="Arial" w:cs="Arial"/>
        </w:rPr>
        <w:t xml:space="preserve"> </w:t>
      </w:r>
      <w:r w:rsidR="00D70234" w:rsidRPr="00D70234">
        <w:rPr>
          <w:rFonts w:ascii="Arial" w:hAnsi="Arial" w:cs="Arial"/>
        </w:rPr>
        <w:t xml:space="preserve">with the intent that selected strategic vendor(s) evolve their service offerings with the Department and as the GHIP, Participant </w:t>
      </w:r>
      <w:r w:rsidR="001108AF" w:rsidRPr="00D70234">
        <w:rPr>
          <w:rFonts w:ascii="Arial" w:hAnsi="Arial" w:cs="Arial"/>
        </w:rPr>
        <w:t>needs,</w:t>
      </w:r>
      <w:r w:rsidR="00D70234" w:rsidRPr="00D70234">
        <w:rPr>
          <w:rFonts w:ascii="Arial" w:hAnsi="Arial" w:cs="Arial"/>
        </w:rPr>
        <w:t xml:space="preserve"> and social and economic conditions evolve</w:t>
      </w:r>
      <w:r w:rsidR="00695DE2">
        <w:rPr>
          <w:rFonts w:ascii="Arial" w:hAnsi="Arial" w:cs="Arial"/>
        </w:rPr>
        <w:t>:</w:t>
      </w:r>
      <w:r w:rsidR="00214CEF" w:rsidRPr="00D7552A">
        <w:rPr>
          <w:rFonts w:ascii="Arial" w:hAnsi="Arial" w:cs="Arial"/>
        </w:rPr>
        <w:t xml:space="preserve"> </w:t>
      </w:r>
    </w:p>
    <w:p w14:paraId="5C395F8E" w14:textId="5B9B33D7" w:rsidR="00B079F5" w:rsidRPr="00D7552A" w:rsidRDefault="00A87C30" w:rsidP="004F4FB6">
      <w:pPr>
        <w:ind w:left="360"/>
        <w:jc w:val="both"/>
        <w:rPr>
          <w:rFonts w:ascii="Arial" w:hAnsi="Arial" w:cs="Arial"/>
        </w:rPr>
      </w:pPr>
      <w:r w:rsidRPr="00D7552A">
        <w:rPr>
          <w:rFonts w:ascii="Arial" w:hAnsi="Arial" w:cs="Arial"/>
          <w:b/>
        </w:rPr>
        <w:t>Phase 1</w:t>
      </w:r>
      <w:r w:rsidR="00361D56">
        <w:rPr>
          <w:rFonts w:ascii="Arial" w:hAnsi="Arial" w:cs="Arial"/>
          <w:b/>
        </w:rPr>
        <w:t xml:space="preserve">: </w:t>
      </w:r>
      <w:r w:rsidRPr="00D7552A">
        <w:rPr>
          <w:rFonts w:ascii="Arial" w:hAnsi="Arial" w:cs="Arial"/>
        </w:rPr>
        <w:t>Administ</w:t>
      </w:r>
      <w:r w:rsidR="00C07922">
        <w:rPr>
          <w:rFonts w:ascii="Arial" w:hAnsi="Arial" w:cs="Arial"/>
        </w:rPr>
        <w:t>er</w:t>
      </w:r>
      <w:r w:rsidRPr="00D7552A">
        <w:rPr>
          <w:rFonts w:ascii="Arial" w:hAnsi="Arial" w:cs="Arial"/>
        </w:rPr>
        <w:t xml:space="preserve"> </w:t>
      </w:r>
      <w:r w:rsidR="00E72162">
        <w:rPr>
          <w:rFonts w:ascii="Arial" w:hAnsi="Arial" w:cs="Arial"/>
        </w:rPr>
        <w:t>aspect</w:t>
      </w:r>
      <w:r w:rsidR="00135CB3">
        <w:rPr>
          <w:rFonts w:ascii="Arial" w:hAnsi="Arial" w:cs="Arial"/>
        </w:rPr>
        <w:t>s</w:t>
      </w:r>
      <w:r w:rsidR="00E72162">
        <w:rPr>
          <w:rFonts w:ascii="Arial" w:hAnsi="Arial" w:cs="Arial"/>
        </w:rPr>
        <w:t xml:space="preserve"> of </w:t>
      </w:r>
      <w:r w:rsidRPr="00D7552A">
        <w:rPr>
          <w:rFonts w:ascii="Arial" w:hAnsi="Arial" w:cs="Arial"/>
        </w:rPr>
        <w:t xml:space="preserve">the current </w:t>
      </w:r>
      <w:r w:rsidR="00002FB5">
        <w:rPr>
          <w:rFonts w:ascii="Arial" w:hAnsi="Arial" w:cs="Arial"/>
        </w:rPr>
        <w:t>Program</w:t>
      </w:r>
      <w:r w:rsidR="00C07922">
        <w:rPr>
          <w:rFonts w:ascii="Arial" w:hAnsi="Arial" w:cs="Arial"/>
        </w:rPr>
        <w:t>,</w:t>
      </w:r>
      <w:r w:rsidR="00801523">
        <w:rPr>
          <w:rFonts w:ascii="Arial" w:hAnsi="Arial" w:cs="Arial"/>
        </w:rPr>
        <w:t xml:space="preserve"> maintaining existing </w:t>
      </w:r>
      <w:r w:rsidR="00695DE2">
        <w:rPr>
          <w:rFonts w:ascii="Arial" w:hAnsi="Arial" w:cs="Arial"/>
        </w:rPr>
        <w:t>P</w:t>
      </w:r>
      <w:r w:rsidR="00801523">
        <w:rPr>
          <w:rFonts w:ascii="Arial" w:hAnsi="Arial" w:cs="Arial"/>
        </w:rPr>
        <w:t xml:space="preserve">articipant engagement levels. Collaborate with </w:t>
      </w:r>
      <w:r w:rsidR="005877D8">
        <w:rPr>
          <w:rFonts w:ascii="Arial" w:hAnsi="Arial" w:cs="Arial"/>
        </w:rPr>
        <w:t xml:space="preserve">the </w:t>
      </w:r>
      <w:r w:rsidR="00801523">
        <w:rPr>
          <w:rFonts w:ascii="Arial" w:hAnsi="Arial" w:cs="Arial"/>
        </w:rPr>
        <w:t xml:space="preserve">GHIP </w:t>
      </w:r>
      <w:r w:rsidR="005877D8">
        <w:rPr>
          <w:rFonts w:ascii="Arial" w:hAnsi="Arial" w:cs="Arial"/>
        </w:rPr>
        <w:t xml:space="preserve">health plans and other </w:t>
      </w:r>
      <w:r w:rsidR="00801523">
        <w:rPr>
          <w:rFonts w:ascii="Arial" w:hAnsi="Arial" w:cs="Arial"/>
        </w:rPr>
        <w:t xml:space="preserve">vendors to </w:t>
      </w:r>
      <w:r w:rsidR="003B10E4">
        <w:rPr>
          <w:rFonts w:ascii="Arial" w:hAnsi="Arial" w:cs="Arial"/>
        </w:rPr>
        <w:t xml:space="preserve">manage </w:t>
      </w:r>
      <w:r w:rsidR="005D572A">
        <w:rPr>
          <w:rFonts w:ascii="Arial" w:hAnsi="Arial" w:cs="Arial"/>
        </w:rPr>
        <w:t>overall population health</w:t>
      </w:r>
      <w:r w:rsidR="003B10E4">
        <w:rPr>
          <w:rFonts w:ascii="Arial" w:hAnsi="Arial" w:cs="Arial"/>
        </w:rPr>
        <w:t xml:space="preserve"> via</w:t>
      </w:r>
      <w:r w:rsidR="00801523">
        <w:rPr>
          <w:rFonts w:ascii="Arial" w:hAnsi="Arial" w:cs="Arial"/>
        </w:rPr>
        <w:t xml:space="preserve"> well-being, mental health, and </w:t>
      </w:r>
      <w:r w:rsidR="00F7074D">
        <w:rPr>
          <w:rFonts w:ascii="Arial" w:hAnsi="Arial" w:cs="Arial"/>
        </w:rPr>
        <w:t>chronic condition</w:t>
      </w:r>
      <w:r w:rsidR="00801523">
        <w:rPr>
          <w:rFonts w:ascii="Arial" w:hAnsi="Arial" w:cs="Arial"/>
        </w:rPr>
        <w:t xml:space="preserve"> management services.  </w:t>
      </w:r>
    </w:p>
    <w:p w14:paraId="0FC3A80E" w14:textId="12F523C4" w:rsidR="00483277" w:rsidRDefault="00A87C30" w:rsidP="00A73498">
      <w:pPr>
        <w:ind w:left="360"/>
        <w:jc w:val="both"/>
        <w:rPr>
          <w:rFonts w:ascii="Arial" w:hAnsi="Arial" w:cs="Arial"/>
        </w:rPr>
      </w:pPr>
      <w:r w:rsidRPr="00D7552A">
        <w:rPr>
          <w:rFonts w:ascii="Arial" w:hAnsi="Arial" w:cs="Arial"/>
          <w:b/>
        </w:rPr>
        <w:t>Phase 2</w:t>
      </w:r>
      <w:r w:rsidR="00361D56">
        <w:rPr>
          <w:rFonts w:ascii="Arial" w:hAnsi="Arial" w:cs="Arial"/>
          <w:b/>
        </w:rPr>
        <w:t xml:space="preserve">: </w:t>
      </w:r>
      <w:r w:rsidR="00801523">
        <w:rPr>
          <w:rFonts w:ascii="Arial" w:hAnsi="Arial" w:cs="Arial"/>
          <w:bCs/>
        </w:rPr>
        <w:t>Use</w:t>
      </w:r>
      <w:r w:rsidR="00C64451">
        <w:rPr>
          <w:rFonts w:ascii="Arial" w:hAnsi="Arial" w:cs="Arial"/>
          <w:bCs/>
        </w:rPr>
        <w:t xml:space="preserve"> Program and GHIP</w:t>
      </w:r>
      <w:r w:rsidR="00801523">
        <w:rPr>
          <w:rFonts w:ascii="Arial" w:hAnsi="Arial" w:cs="Arial"/>
          <w:bCs/>
        </w:rPr>
        <w:t xml:space="preserve"> data </w:t>
      </w:r>
      <w:r w:rsidR="00246D1F">
        <w:rPr>
          <w:rFonts w:ascii="Arial" w:hAnsi="Arial" w:cs="Arial"/>
          <w:bCs/>
        </w:rPr>
        <w:t xml:space="preserve">(pharmacy and medical claims) </w:t>
      </w:r>
      <w:r w:rsidR="00801523">
        <w:rPr>
          <w:rFonts w:ascii="Arial" w:hAnsi="Arial" w:cs="Arial"/>
          <w:bCs/>
        </w:rPr>
        <w:t xml:space="preserve">to identify and </w:t>
      </w:r>
      <w:r w:rsidR="00801523">
        <w:rPr>
          <w:rFonts w:ascii="Arial" w:hAnsi="Arial" w:cs="Arial"/>
        </w:rPr>
        <w:t>i</w:t>
      </w:r>
      <w:r w:rsidRPr="00D7552A">
        <w:rPr>
          <w:rFonts w:ascii="Arial" w:hAnsi="Arial" w:cs="Arial"/>
        </w:rPr>
        <w:t xml:space="preserve">mplement </w:t>
      </w:r>
      <w:r w:rsidR="00801523">
        <w:rPr>
          <w:rFonts w:ascii="Arial" w:hAnsi="Arial" w:cs="Arial"/>
        </w:rPr>
        <w:t xml:space="preserve">new </w:t>
      </w:r>
      <w:r w:rsidR="00E57C6A">
        <w:rPr>
          <w:rFonts w:ascii="Arial" w:hAnsi="Arial" w:cs="Arial"/>
        </w:rPr>
        <w:t xml:space="preserve">or enhanced cost-effective and targeted </w:t>
      </w:r>
      <w:r w:rsidR="008A69C2">
        <w:rPr>
          <w:rFonts w:ascii="Arial" w:hAnsi="Arial" w:cs="Arial"/>
        </w:rPr>
        <w:t xml:space="preserve">strategies </w:t>
      </w:r>
      <w:r w:rsidRPr="00D7552A">
        <w:rPr>
          <w:rFonts w:ascii="Arial" w:hAnsi="Arial" w:cs="Arial"/>
        </w:rPr>
        <w:t xml:space="preserve">to increase </w:t>
      </w:r>
      <w:r w:rsidR="00695DE2">
        <w:rPr>
          <w:rFonts w:ascii="Arial" w:hAnsi="Arial" w:cs="Arial"/>
        </w:rPr>
        <w:t>P</w:t>
      </w:r>
      <w:r w:rsidRPr="00D7552A">
        <w:rPr>
          <w:rFonts w:ascii="Arial" w:hAnsi="Arial" w:cs="Arial"/>
        </w:rPr>
        <w:t>rogram participation</w:t>
      </w:r>
      <w:r w:rsidR="00731B76">
        <w:rPr>
          <w:rFonts w:ascii="Arial" w:hAnsi="Arial" w:cs="Arial"/>
        </w:rPr>
        <w:t xml:space="preserve"> and desired Triple Aim outcomes, including i</w:t>
      </w:r>
      <w:r w:rsidRPr="00D7552A">
        <w:rPr>
          <w:rFonts w:ascii="Arial" w:hAnsi="Arial" w:cs="Arial"/>
        </w:rPr>
        <w:t>ncreas</w:t>
      </w:r>
      <w:r w:rsidR="00731B76">
        <w:rPr>
          <w:rFonts w:ascii="Arial" w:hAnsi="Arial" w:cs="Arial"/>
        </w:rPr>
        <w:t>ing</w:t>
      </w:r>
      <w:r w:rsidRPr="00D7552A">
        <w:rPr>
          <w:rFonts w:ascii="Arial" w:hAnsi="Arial" w:cs="Arial"/>
        </w:rPr>
        <w:t xml:space="preserve"> the opportunit</w:t>
      </w:r>
      <w:r w:rsidR="00C07922">
        <w:rPr>
          <w:rFonts w:ascii="Arial" w:hAnsi="Arial" w:cs="Arial"/>
        </w:rPr>
        <w:t>ies</w:t>
      </w:r>
      <w:r w:rsidRPr="00D7552A">
        <w:rPr>
          <w:rFonts w:ascii="Arial" w:hAnsi="Arial" w:cs="Arial"/>
        </w:rPr>
        <w:t xml:space="preserve"> to engage moderate to high</w:t>
      </w:r>
      <w:r w:rsidR="00695DE2">
        <w:rPr>
          <w:rFonts w:ascii="Arial" w:hAnsi="Arial" w:cs="Arial"/>
        </w:rPr>
        <w:t>-</w:t>
      </w:r>
      <w:r w:rsidRPr="00D7552A">
        <w:rPr>
          <w:rFonts w:ascii="Arial" w:hAnsi="Arial" w:cs="Arial"/>
        </w:rPr>
        <w:t xml:space="preserve">risk </w:t>
      </w:r>
      <w:r w:rsidR="00E46012">
        <w:rPr>
          <w:rFonts w:ascii="Arial" w:hAnsi="Arial" w:cs="Arial"/>
        </w:rPr>
        <w:t>Members</w:t>
      </w:r>
      <w:r w:rsidR="00E46012" w:rsidRPr="00D7552A">
        <w:rPr>
          <w:rFonts w:ascii="Arial" w:hAnsi="Arial" w:cs="Arial"/>
        </w:rPr>
        <w:t xml:space="preserve"> </w:t>
      </w:r>
      <w:r w:rsidRPr="00D7552A">
        <w:rPr>
          <w:rFonts w:ascii="Arial" w:hAnsi="Arial" w:cs="Arial"/>
        </w:rPr>
        <w:t xml:space="preserve">in </w:t>
      </w:r>
      <w:r w:rsidR="00503ED8">
        <w:rPr>
          <w:rFonts w:ascii="Arial" w:hAnsi="Arial" w:cs="Arial"/>
        </w:rPr>
        <w:t xml:space="preserve">the </w:t>
      </w:r>
      <w:r w:rsidR="009C44DB">
        <w:rPr>
          <w:rFonts w:ascii="Arial" w:hAnsi="Arial" w:cs="Arial"/>
        </w:rPr>
        <w:t>P</w:t>
      </w:r>
      <w:r w:rsidRPr="00D7552A">
        <w:rPr>
          <w:rFonts w:ascii="Arial" w:hAnsi="Arial" w:cs="Arial"/>
        </w:rPr>
        <w:t>rogram</w:t>
      </w:r>
      <w:r w:rsidR="00AB6A21">
        <w:rPr>
          <w:rFonts w:ascii="Arial" w:hAnsi="Arial" w:cs="Arial"/>
        </w:rPr>
        <w:t xml:space="preserve"> and improve their health conditions</w:t>
      </w:r>
      <w:r w:rsidRPr="00D7552A">
        <w:rPr>
          <w:rFonts w:ascii="Arial" w:hAnsi="Arial" w:cs="Arial"/>
        </w:rPr>
        <w:t xml:space="preserve">. </w:t>
      </w:r>
    </w:p>
    <w:p w14:paraId="5C395F90" w14:textId="77777777" w:rsidR="006456A2" w:rsidRPr="00273653" w:rsidRDefault="00A87C30" w:rsidP="00C07922">
      <w:pPr>
        <w:pStyle w:val="Heading2"/>
        <w:ind w:left="720" w:hanging="720"/>
      </w:pPr>
      <w:r w:rsidRPr="00273653">
        <w:t>Definitions and Acronyms</w:t>
      </w:r>
    </w:p>
    <w:p w14:paraId="5C395F91" w14:textId="2F2376DA" w:rsidR="006456A2" w:rsidRPr="00273653" w:rsidRDefault="00A87C30" w:rsidP="00D437ED">
      <w:pPr>
        <w:pStyle w:val="LRWLBodyText"/>
        <w:jc w:val="both"/>
        <w:rPr>
          <w:rFonts w:cs="Arial"/>
        </w:rPr>
      </w:pPr>
      <w:r w:rsidRPr="00273653">
        <w:rPr>
          <w:rFonts w:cs="Arial"/>
        </w:rPr>
        <w:t xml:space="preserve">Words and terms </w:t>
      </w:r>
      <w:r w:rsidR="006C2290">
        <w:rPr>
          <w:rFonts w:cs="Arial"/>
        </w:rPr>
        <w:t>will</w:t>
      </w:r>
      <w:r w:rsidR="006C2290" w:rsidRPr="00273653">
        <w:rPr>
          <w:rFonts w:cs="Arial"/>
        </w:rPr>
        <w:t xml:space="preserve"> </w:t>
      </w:r>
      <w:r w:rsidRPr="00273653">
        <w:rPr>
          <w:rFonts w:cs="Arial"/>
        </w:rPr>
        <w:t>be given their ordinary and usual meanings</w:t>
      </w:r>
      <w:r w:rsidR="000A6F08">
        <w:rPr>
          <w:rFonts w:cs="Arial"/>
        </w:rPr>
        <w:t xml:space="preserve">. </w:t>
      </w:r>
      <w:r w:rsidRPr="00273653">
        <w:rPr>
          <w:rFonts w:cs="Arial"/>
        </w:rPr>
        <w:t>Where capitalized in th</w:t>
      </w:r>
      <w:r w:rsidR="00690925">
        <w:rPr>
          <w:rFonts w:cs="Arial"/>
        </w:rPr>
        <w:t>is</w:t>
      </w:r>
      <w:r w:rsidRPr="00273653">
        <w:rPr>
          <w:rFonts w:cs="Arial"/>
        </w:rPr>
        <w:t xml:space="preserve"> RFP</w:t>
      </w:r>
      <w:r w:rsidR="0031501C">
        <w:rPr>
          <w:rFonts w:cs="Arial"/>
        </w:rPr>
        <w:t xml:space="preserve"> and </w:t>
      </w:r>
      <w:r w:rsidR="00C624CC">
        <w:rPr>
          <w:rFonts w:cs="Arial"/>
        </w:rPr>
        <w:t>attachments</w:t>
      </w:r>
      <w:r w:rsidRPr="00273653">
        <w:rPr>
          <w:rFonts w:cs="Arial"/>
        </w:rPr>
        <w:t xml:space="preserve">, the following definitions and acronyms have the meanings indicated unless </w:t>
      </w:r>
      <w:r w:rsidRPr="00273653">
        <w:rPr>
          <w:rFonts w:cs="Arial"/>
        </w:rPr>
        <w:lastRenderedPageBreak/>
        <w:t xml:space="preserve">otherwise </w:t>
      </w:r>
      <w:r w:rsidR="00316DB9">
        <w:rPr>
          <w:rFonts w:cs="Arial"/>
        </w:rPr>
        <w:t>noted</w:t>
      </w:r>
      <w:r w:rsidR="000A6F08">
        <w:rPr>
          <w:rFonts w:cs="Arial"/>
        </w:rPr>
        <w:t xml:space="preserve">. </w:t>
      </w:r>
      <w:r w:rsidRPr="00273653">
        <w:rPr>
          <w:rFonts w:cs="Arial"/>
        </w:rPr>
        <w:t xml:space="preserve">The meanings </w:t>
      </w:r>
      <w:r w:rsidR="006C2290">
        <w:rPr>
          <w:rFonts w:cs="Arial"/>
        </w:rPr>
        <w:t>will</w:t>
      </w:r>
      <w:r w:rsidR="006C2290" w:rsidRPr="00273653">
        <w:rPr>
          <w:rFonts w:cs="Arial"/>
        </w:rPr>
        <w:t xml:space="preserve"> </w:t>
      </w:r>
      <w:r w:rsidRPr="00273653">
        <w:rPr>
          <w:rFonts w:cs="Arial"/>
        </w:rPr>
        <w:t xml:space="preserve">be applicable to the singular, plural, masculine, feminine, and neuter </w:t>
      </w:r>
      <w:r w:rsidR="00030A18">
        <w:rPr>
          <w:rFonts w:cs="Arial"/>
        </w:rPr>
        <w:t xml:space="preserve">forms </w:t>
      </w:r>
      <w:r w:rsidRPr="00273653">
        <w:rPr>
          <w:rFonts w:cs="Arial"/>
        </w:rPr>
        <w:t>of the words and terms</w:t>
      </w:r>
      <w:r w:rsidR="000A6F08">
        <w:rPr>
          <w:rFonts w:cs="Arial"/>
        </w:rPr>
        <w:t xml:space="preserve">. </w:t>
      </w:r>
    </w:p>
    <w:p w14:paraId="5C395F92" w14:textId="77777777" w:rsidR="004C77C8" w:rsidRPr="00BD5157" w:rsidRDefault="00A87C30" w:rsidP="0020210C">
      <w:pPr>
        <w:pStyle w:val="LRWLBodyText"/>
        <w:jc w:val="both"/>
        <w:rPr>
          <w:rFonts w:cs="Arial"/>
          <w:bCs/>
        </w:rPr>
      </w:pPr>
      <w:r>
        <w:rPr>
          <w:rFonts w:cs="Arial"/>
          <w:b/>
          <w:u w:val="single"/>
        </w:rPr>
        <w:t>Active Employee</w:t>
      </w:r>
      <w:r w:rsidRPr="00BD5157">
        <w:rPr>
          <w:rFonts w:cs="Arial"/>
          <w:bCs/>
        </w:rPr>
        <w:t xml:space="preserve"> </w:t>
      </w:r>
      <w:r w:rsidR="00E43D4B">
        <w:rPr>
          <w:rFonts w:cs="Arial"/>
          <w:bCs/>
        </w:rPr>
        <w:t xml:space="preserve">(State or Local) </w:t>
      </w:r>
      <w:r w:rsidRPr="00BD5157">
        <w:rPr>
          <w:rFonts w:cs="Arial"/>
          <w:bCs/>
        </w:rPr>
        <w:t>means a full or part-time Employee whose Employer participates in the Program.</w:t>
      </w:r>
    </w:p>
    <w:p w14:paraId="5C395F93" w14:textId="77777777" w:rsidR="00D95407" w:rsidRPr="00D95407" w:rsidRDefault="00A87C30" w:rsidP="00D81FFF">
      <w:pPr>
        <w:pStyle w:val="LRWLBodyText"/>
        <w:jc w:val="both"/>
        <w:rPr>
          <w:rStyle w:val="st"/>
        </w:rPr>
      </w:pPr>
      <w:r>
        <w:rPr>
          <w:rStyle w:val="st"/>
          <w:b/>
          <w:u w:val="single"/>
        </w:rPr>
        <w:t>Additional Service</w:t>
      </w:r>
      <w:r>
        <w:rPr>
          <w:rStyle w:val="st"/>
        </w:rPr>
        <w:t xml:space="preserve"> means a service the Proposer offers </w:t>
      </w:r>
      <w:r w:rsidRPr="00D95407">
        <w:rPr>
          <w:rStyle w:val="st"/>
        </w:rPr>
        <w:t xml:space="preserve">in excess of </w:t>
      </w:r>
      <w:r>
        <w:rPr>
          <w:rStyle w:val="st"/>
        </w:rPr>
        <w:t>the Services</w:t>
      </w:r>
      <w:r w:rsidRPr="00D95407">
        <w:rPr>
          <w:rStyle w:val="st"/>
        </w:rPr>
        <w:t xml:space="preserve"> required </w:t>
      </w:r>
      <w:r>
        <w:rPr>
          <w:rStyle w:val="st"/>
        </w:rPr>
        <w:t>in the C</w:t>
      </w:r>
      <w:r w:rsidRPr="00D95407">
        <w:rPr>
          <w:rStyle w:val="st"/>
        </w:rPr>
        <w:t>ontract.</w:t>
      </w:r>
      <w:r>
        <w:rPr>
          <w:rStyle w:val="st"/>
        </w:rPr>
        <w:t xml:space="preserve"> </w:t>
      </w:r>
      <w:r w:rsidR="00AE703A" w:rsidRPr="00AE703A">
        <w:rPr>
          <w:rStyle w:val="st"/>
        </w:rPr>
        <w:t>Any Additional Service offered will not be dependent on implementation or delivery of the Services under the Contract.</w:t>
      </w:r>
      <w:r w:rsidR="00AE703A">
        <w:rPr>
          <w:rStyle w:val="st"/>
        </w:rPr>
        <w:t xml:space="preserve"> </w:t>
      </w:r>
      <w:r>
        <w:rPr>
          <w:rStyle w:val="st"/>
        </w:rPr>
        <w:t xml:space="preserve">An Additional Service offered by the Proposer is not a guarantee, either stated or implied to be included in the Contract. An Additional Service will only be implemented or delivered at the Department’s request. </w:t>
      </w:r>
    </w:p>
    <w:p w14:paraId="5C395F94" w14:textId="77777777" w:rsidR="0016592E" w:rsidRPr="00D17839" w:rsidRDefault="00A87C30" w:rsidP="00D81FFF">
      <w:pPr>
        <w:pStyle w:val="LRWLBodyText"/>
        <w:jc w:val="both"/>
        <w:rPr>
          <w:rFonts w:cs="Arial"/>
          <w:b/>
        </w:rPr>
      </w:pPr>
      <w:r>
        <w:rPr>
          <w:rFonts w:cs="Arial"/>
          <w:b/>
          <w:u w:val="single"/>
        </w:rPr>
        <w:t>Board</w:t>
      </w:r>
      <w:r w:rsidRPr="00273653">
        <w:rPr>
          <w:rFonts w:cs="Arial"/>
          <w:b/>
        </w:rPr>
        <w:t xml:space="preserve"> </w:t>
      </w:r>
      <w:r w:rsidRPr="00273653">
        <w:rPr>
          <w:rFonts w:cs="Arial"/>
        </w:rPr>
        <w:t xml:space="preserve">means </w:t>
      </w:r>
      <w:r>
        <w:rPr>
          <w:rFonts w:cs="Arial"/>
        </w:rPr>
        <w:t>State of Wisconsin Group Insurance Board.</w:t>
      </w:r>
    </w:p>
    <w:p w14:paraId="5C395F95" w14:textId="77777777" w:rsidR="006456A2" w:rsidRPr="00273653" w:rsidRDefault="00A87C30" w:rsidP="00D81FFF">
      <w:pPr>
        <w:pStyle w:val="LRWLBodyText"/>
        <w:jc w:val="both"/>
        <w:rPr>
          <w:rFonts w:cs="Arial"/>
          <w:b/>
        </w:rPr>
      </w:pPr>
      <w:r w:rsidRPr="00273653">
        <w:rPr>
          <w:rFonts w:cs="Arial"/>
          <w:b/>
          <w:u w:val="single"/>
        </w:rPr>
        <w:t>Business Day</w:t>
      </w:r>
      <w:r w:rsidRPr="00273653">
        <w:rPr>
          <w:rFonts w:cs="Arial"/>
          <w:b/>
        </w:rPr>
        <w:t xml:space="preserve"> </w:t>
      </w:r>
      <w:r w:rsidRPr="00273653">
        <w:rPr>
          <w:rFonts w:cs="Arial"/>
        </w:rPr>
        <w:t>means each Calendar Day except Saturday, Sunday, and official State of Wisconsin holidays (see also: Calendar Day, Day).</w:t>
      </w:r>
    </w:p>
    <w:p w14:paraId="5C395F96" w14:textId="77777777" w:rsidR="006456A2" w:rsidRDefault="00A87C30" w:rsidP="00D81FFF">
      <w:pPr>
        <w:pStyle w:val="LRWLBodyText"/>
        <w:jc w:val="both"/>
        <w:rPr>
          <w:rFonts w:cs="Arial"/>
        </w:rPr>
      </w:pPr>
      <w:r w:rsidRPr="00273653">
        <w:rPr>
          <w:rFonts w:cs="Arial"/>
          <w:b/>
          <w:u w:val="single"/>
        </w:rPr>
        <w:t>Calendar Day</w:t>
      </w:r>
      <w:r w:rsidR="004C77C8">
        <w:rPr>
          <w:rFonts w:cs="Arial"/>
          <w:b/>
          <w:u w:val="single"/>
        </w:rPr>
        <w:t xml:space="preserve"> </w:t>
      </w:r>
      <w:r w:rsidRPr="00273653">
        <w:rPr>
          <w:rFonts w:cs="Arial"/>
        </w:rPr>
        <w:t>refers to a period of twenty-four hours starting at midnight.</w:t>
      </w:r>
    </w:p>
    <w:p w14:paraId="5C395F97" w14:textId="77777777" w:rsidR="004C77C8" w:rsidRPr="00273653" w:rsidRDefault="00A87C30" w:rsidP="00D81FFF">
      <w:pPr>
        <w:pStyle w:val="LRWLBodyText"/>
        <w:jc w:val="both"/>
        <w:rPr>
          <w:rFonts w:cs="Arial"/>
          <w:b/>
        </w:rPr>
      </w:pPr>
      <w:r w:rsidRPr="00BD5157">
        <w:rPr>
          <w:rFonts w:cs="Arial"/>
          <w:b/>
          <w:bCs/>
          <w:u w:val="single"/>
        </w:rPr>
        <w:t>Calendar Year</w:t>
      </w:r>
      <w:r>
        <w:rPr>
          <w:rFonts w:cs="Arial"/>
        </w:rPr>
        <w:t xml:space="preserve"> means the time period from January 1 to December 31</w:t>
      </w:r>
      <w:r w:rsidR="006B6AC5">
        <w:rPr>
          <w:rFonts w:cs="Arial"/>
        </w:rPr>
        <w:t>.</w:t>
      </w:r>
    </w:p>
    <w:p w14:paraId="5C395F98" w14:textId="564F55BB" w:rsidR="006456A2" w:rsidRPr="00273653" w:rsidRDefault="00A87C30" w:rsidP="006456A2">
      <w:pPr>
        <w:pStyle w:val="LRWLBodyText"/>
        <w:rPr>
          <w:rFonts w:cs="Arial"/>
          <w:b/>
        </w:rPr>
      </w:pPr>
      <w:r w:rsidRPr="00273653">
        <w:rPr>
          <w:rFonts w:cs="Arial"/>
          <w:b/>
          <w:u w:val="single"/>
        </w:rPr>
        <w:t>Calendar of Events</w:t>
      </w:r>
      <w:r w:rsidRPr="00273653">
        <w:rPr>
          <w:rFonts w:cs="Arial"/>
          <w:b/>
        </w:rPr>
        <w:t xml:space="preserve"> </w:t>
      </w:r>
      <w:r w:rsidRPr="00273653">
        <w:rPr>
          <w:rFonts w:cs="Arial"/>
        </w:rPr>
        <w:t>mean</w:t>
      </w:r>
      <w:r w:rsidR="00C64A8A">
        <w:rPr>
          <w:rFonts w:cs="Arial"/>
        </w:rPr>
        <w:t xml:space="preserve">s the schedule of events in </w:t>
      </w:r>
      <w:r w:rsidRPr="00273653">
        <w:rPr>
          <w:rFonts w:cs="Arial"/>
        </w:rPr>
        <w:t xml:space="preserve">Section </w:t>
      </w:r>
      <w:r w:rsidR="0047447D">
        <w:rPr>
          <w:rFonts w:cs="Arial"/>
        </w:rPr>
        <w:t>1.</w:t>
      </w:r>
      <w:r w:rsidR="00F46815">
        <w:rPr>
          <w:rFonts w:cs="Arial"/>
        </w:rPr>
        <w:t>10</w:t>
      </w:r>
      <w:r w:rsidRPr="00273653">
        <w:rPr>
          <w:rFonts w:cs="Arial"/>
        </w:rPr>
        <w:t>.</w:t>
      </w:r>
    </w:p>
    <w:p w14:paraId="5C395F99" w14:textId="33F0013F" w:rsidR="006B6AC5" w:rsidRDefault="00A87C30" w:rsidP="006B6AC5">
      <w:pPr>
        <w:pStyle w:val="LRWLBodyText"/>
        <w:jc w:val="both"/>
        <w:rPr>
          <w:rFonts w:cs="Arial"/>
        </w:rPr>
      </w:pPr>
      <w:r w:rsidRPr="00B25D09">
        <w:rPr>
          <w:rFonts w:cs="Arial"/>
          <w:b/>
          <w:u w:val="single"/>
        </w:rPr>
        <w:t>Confidential Information</w:t>
      </w:r>
      <w:r w:rsidRPr="00B25D09">
        <w:rPr>
          <w:rFonts w:cs="Arial"/>
        </w:rPr>
        <w:t xml:space="preserve"> means all tangible and intangible information and materials being disclosed in connection with the Contract, in any form or medium without regard to whether the informatio</w:t>
      </w:r>
      <w:r w:rsidRPr="00231952">
        <w:rPr>
          <w:rFonts w:cs="Arial"/>
        </w:rPr>
        <w:t>n is owned by the State of Wisconsin</w:t>
      </w:r>
      <w:r w:rsidR="007048A2">
        <w:rPr>
          <w:rFonts w:cs="Arial"/>
        </w:rPr>
        <w:t xml:space="preserve"> </w:t>
      </w:r>
      <w:r w:rsidRPr="00231952">
        <w:rPr>
          <w:rFonts w:cs="Arial"/>
        </w:rPr>
        <w:t>or by a third party, which satisfies at least one of the following criteria: (i)</w:t>
      </w:r>
      <w:r w:rsidRPr="0098165E">
        <w:rPr>
          <w:rFonts w:cs="Arial"/>
        </w:rPr>
        <w:t xml:space="preserve"> Individual Personal Information; (ii) Personally Identifiable Information under Wis. Stat. </w:t>
      </w:r>
      <w:r w:rsidRPr="00B25D09">
        <w:rPr>
          <w:rFonts w:cs="Arial"/>
        </w:rPr>
        <w:t>§ 19.62(5); (iii) Protected Health Information under HIPAA, 45 CFR 160.103; (iv) proprietary information; (v) non-public information related to the State of Wisconsin’s employees, customers, technology (including data bases, data processing and communications networking systems), schematics, specifications, and all information or materials derived therefrom or based thereon; (vi) information expressly designated as confidential in writing by the State of Wisconsin; (vii) all information that is restricted or prohibited from disclosure by State or federal law, including Individual Personal Information and Medical Records as governed by Wis. Stat. § 40.07, Wis. Admin. Code ETF 10.70(1) and 10.01(</w:t>
      </w:r>
      <w:proofErr w:type="spellStart"/>
      <w:r w:rsidRPr="00B25D09">
        <w:rPr>
          <w:rFonts w:cs="Arial"/>
        </w:rPr>
        <w:t>3m</w:t>
      </w:r>
      <w:proofErr w:type="spellEnd"/>
      <w:r w:rsidRPr="00B25D09">
        <w:rPr>
          <w:rFonts w:cs="Arial"/>
        </w:rPr>
        <w:t>); or (viii) any material submitted by the Proposer in response to this RFP that the Proposer designates confidential and proprietary information and which qualifies as a trade secret, as provided in Wis. Stat. § 19.36 (5) or material which can be kept confidential under the Wisconsin public records law.</w:t>
      </w:r>
    </w:p>
    <w:p w14:paraId="5C395F9A" w14:textId="03CDE6E3" w:rsidR="00A568EE" w:rsidRPr="00B25D09" w:rsidRDefault="00A87C30" w:rsidP="00A568EE">
      <w:pPr>
        <w:pStyle w:val="LRWLBodyText"/>
        <w:jc w:val="both"/>
        <w:rPr>
          <w:rFonts w:cs="Arial"/>
        </w:rPr>
      </w:pPr>
      <w:r w:rsidRPr="00B25D09">
        <w:rPr>
          <w:rFonts w:cs="Arial"/>
          <w:b/>
          <w:u w:val="single"/>
        </w:rPr>
        <w:t>Contract</w:t>
      </w:r>
      <w:r w:rsidRPr="00B25D09">
        <w:rPr>
          <w:rFonts w:cs="Arial"/>
          <w:b/>
        </w:rPr>
        <w:t xml:space="preserve"> </w:t>
      </w:r>
      <w:r w:rsidRPr="00B25D09">
        <w:rPr>
          <w:rFonts w:cs="Arial"/>
        </w:rPr>
        <w:t>means the written agreement resulting from the successful Proposal and subsequent negotiations that incorporate</w:t>
      </w:r>
      <w:r w:rsidR="003C5D91">
        <w:rPr>
          <w:rFonts w:cs="Arial"/>
        </w:rPr>
        <w:t>s</w:t>
      </w:r>
      <w:r w:rsidRPr="00B25D09">
        <w:rPr>
          <w:rFonts w:cs="Arial"/>
        </w:rPr>
        <w:t xml:space="preserve">, among other </w:t>
      </w:r>
      <w:r w:rsidR="00F83727">
        <w:rPr>
          <w:rFonts w:cs="Arial"/>
        </w:rPr>
        <w:t>documents</w:t>
      </w:r>
      <w:r w:rsidRPr="00B25D09">
        <w:rPr>
          <w:rFonts w:cs="Arial"/>
        </w:rPr>
        <w:t>, this RFP</w:t>
      </w:r>
      <w:r>
        <w:rPr>
          <w:rFonts w:cs="Arial"/>
        </w:rPr>
        <w:t xml:space="preserve"> and </w:t>
      </w:r>
      <w:r w:rsidR="00DD0476">
        <w:rPr>
          <w:rFonts w:cs="Arial"/>
        </w:rPr>
        <w:t xml:space="preserve">its </w:t>
      </w:r>
      <w:r w:rsidR="00BD5157">
        <w:rPr>
          <w:rFonts w:cs="Arial"/>
        </w:rPr>
        <w:t>e</w:t>
      </w:r>
      <w:r>
        <w:rPr>
          <w:rFonts w:cs="Arial"/>
        </w:rPr>
        <w:t>xhibits</w:t>
      </w:r>
      <w:r w:rsidR="00BD5157">
        <w:rPr>
          <w:rFonts w:cs="Arial"/>
        </w:rPr>
        <w:t>, appendices</w:t>
      </w:r>
      <w:r>
        <w:rPr>
          <w:rFonts w:cs="Arial"/>
        </w:rPr>
        <w:t xml:space="preserve"> and </w:t>
      </w:r>
      <w:r w:rsidR="00DD0476">
        <w:rPr>
          <w:rFonts w:cs="Arial"/>
        </w:rPr>
        <w:t>forms</w:t>
      </w:r>
      <w:r w:rsidRPr="00B25D09">
        <w:rPr>
          <w:rFonts w:cs="Arial"/>
        </w:rPr>
        <w:t xml:space="preserve">, the successful Proposer's Proposal as accepted by the Department, an updated and executed Appendix </w:t>
      </w:r>
      <w:r w:rsidR="00275860">
        <w:rPr>
          <w:rFonts w:cs="Arial"/>
        </w:rPr>
        <w:t>7</w:t>
      </w:r>
      <w:r w:rsidR="00275860" w:rsidRPr="00B25D09">
        <w:rPr>
          <w:rFonts w:cs="Arial"/>
        </w:rPr>
        <w:t xml:space="preserve"> </w:t>
      </w:r>
      <w:r>
        <w:rPr>
          <w:rFonts w:cs="Arial"/>
        </w:rPr>
        <w:t xml:space="preserve">– </w:t>
      </w:r>
      <w:r w:rsidRPr="00B25D09">
        <w:rPr>
          <w:rFonts w:cs="Arial"/>
        </w:rPr>
        <w:t>Pro Forma Contract, its exhibits, subsequent amendments</w:t>
      </w:r>
      <w:r>
        <w:rPr>
          <w:rFonts w:cs="Arial"/>
        </w:rPr>
        <w:t>,</w:t>
      </w:r>
      <w:r w:rsidRPr="00B25D09">
        <w:rPr>
          <w:rFonts w:cs="Arial"/>
        </w:rPr>
        <w:t xml:space="preserve"> and other documents</w:t>
      </w:r>
      <w:r>
        <w:rPr>
          <w:rFonts w:cs="Arial"/>
        </w:rPr>
        <w:t xml:space="preserve"> as agreed upon by the Department and the Contractor</w:t>
      </w:r>
      <w:r w:rsidRPr="00B25D09">
        <w:rPr>
          <w:rFonts w:cs="Arial"/>
        </w:rPr>
        <w:t>.</w:t>
      </w:r>
    </w:p>
    <w:p w14:paraId="5C395F9B" w14:textId="77777777" w:rsidR="003F497F" w:rsidRDefault="00A87C30" w:rsidP="003F497F">
      <w:pPr>
        <w:rPr>
          <w:rFonts w:ascii="Arial" w:hAnsi="Arial" w:cs="Arial"/>
        </w:rPr>
      </w:pPr>
      <w:r w:rsidRPr="00273653">
        <w:rPr>
          <w:rFonts w:ascii="Arial" w:hAnsi="Arial" w:cs="Arial"/>
          <w:b/>
          <w:u w:val="single"/>
        </w:rPr>
        <w:t>Contract</w:t>
      </w:r>
      <w:r w:rsidR="00BE3A23">
        <w:rPr>
          <w:rFonts w:ascii="Arial" w:hAnsi="Arial" w:cs="Arial"/>
          <w:b/>
          <w:u w:val="single"/>
        </w:rPr>
        <w:t>or</w:t>
      </w:r>
      <w:r w:rsidRPr="00273653">
        <w:rPr>
          <w:rFonts w:ascii="Arial" w:hAnsi="Arial" w:cs="Arial"/>
        </w:rPr>
        <w:t xml:space="preserve"> means the </w:t>
      </w:r>
      <w:r w:rsidR="00DC7028">
        <w:rPr>
          <w:rFonts w:ascii="Arial" w:hAnsi="Arial" w:cs="Arial"/>
        </w:rPr>
        <w:t>Proposer</w:t>
      </w:r>
      <w:r w:rsidR="00DC7028" w:rsidRPr="00273653">
        <w:rPr>
          <w:rFonts w:ascii="Arial" w:hAnsi="Arial" w:cs="Arial"/>
        </w:rPr>
        <w:t xml:space="preserve"> </w:t>
      </w:r>
      <w:r w:rsidR="00CB52E7">
        <w:rPr>
          <w:rFonts w:ascii="Arial" w:hAnsi="Arial" w:cs="Arial"/>
        </w:rPr>
        <w:t xml:space="preserve">who is awarded </w:t>
      </w:r>
      <w:r w:rsidR="00965404">
        <w:rPr>
          <w:rFonts w:ascii="Arial" w:hAnsi="Arial" w:cs="Arial"/>
        </w:rPr>
        <w:t xml:space="preserve">a </w:t>
      </w:r>
      <w:r w:rsidR="00CB52E7">
        <w:rPr>
          <w:rFonts w:ascii="Arial" w:hAnsi="Arial" w:cs="Arial"/>
        </w:rPr>
        <w:t>C</w:t>
      </w:r>
      <w:r w:rsidRPr="00273653">
        <w:rPr>
          <w:rFonts w:ascii="Arial" w:hAnsi="Arial" w:cs="Arial"/>
        </w:rPr>
        <w:t>ontract.</w:t>
      </w:r>
    </w:p>
    <w:p w14:paraId="5C395F9C" w14:textId="0D1F4E09" w:rsidR="00014A19" w:rsidRPr="00273653" w:rsidRDefault="00A87C30" w:rsidP="00F51FA4">
      <w:pPr>
        <w:jc w:val="both"/>
        <w:rPr>
          <w:rFonts w:ascii="Arial" w:hAnsi="Arial" w:cs="Arial"/>
        </w:rPr>
      </w:pPr>
      <w:r w:rsidRPr="00DD0476">
        <w:rPr>
          <w:rFonts w:ascii="Arial" w:hAnsi="Arial" w:cs="Arial"/>
          <w:b/>
          <w:bCs/>
          <w:u w:val="single"/>
        </w:rPr>
        <w:t>Cost Proposal</w:t>
      </w:r>
      <w:r>
        <w:rPr>
          <w:rFonts w:ascii="Arial" w:hAnsi="Arial" w:cs="Arial"/>
        </w:rPr>
        <w:t xml:space="preserve"> means the document submitted by a Proposer that includes Proposer’s costs to </w:t>
      </w:r>
      <w:r w:rsidR="00A568EE">
        <w:rPr>
          <w:rFonts w:ascii="Arial" w:hAnsi="Arial" w:cs="Arial"/>
        </w:rPr>
        <w:t>provide</w:t>
      </w:r>
      <w:r>
        <w:rPr>
          <w:rFonts w:ascii="Arial" w:hAnsi="Arial" w:cs="Arial"/>
        </w:rPr>
        <w:t xml:space="preserve"> the Service</w:t>
      </w:r>
      <w:r w:rsidR="00A568EE">
        <w:rPr>
          <w:rFonts w:ascii="Arial" w:hAnsi="Arial" w:cs="Arial"/>
        </w:rPr>
        <w:t>s</w:t>
      </w:r>
      <w:r>
        <w:rPr>
          <w:rFonts w:ascii="Arial" w:hAnsi="Arial" w:cs="Arial"/>
        </w:rPr>
        <w:t xml:space="preserve">. </w:t>
      </w:r>
      <w:r w:rsidR="009A4FAB">
        <w:rPr>
          <w:rFonts w:ascii="Arial" w:hAnsi="Arial" w:cs="Arial"/>
        </w:rPr>
        <w:t>Form</w:t>
      </w:r>
      <w:r>
        <w:rPr>
          <w:rFonts w:ascii="Arial" w:hAnsi="Arial" w:cs="Arial"/>
        </w:rPr>
        <w:t xml:space="preserve"> </w:t>
      </w:r>
      <w:r w:rsidR="00185386">
        <w:rPr>
          <w:rFonts w:ascii="Arial" w:hAnsi="Arial" w:cs="Arial"/>
        </w:rPr>
        <w:t>I</w:t>
      </w:r>
      <w:r>
        <w:rPr>
          <w:rFonts w:ascii="Arial" w:hAnsi="Arial" w:cs="Arial"/>
        </w:rPr>
        <w:t xml:space="preserve"> – Cost Proposal Workbook is one of the required documents all Proposers must submit. The Cost Proposal is described in Section </w:t>
      </w:r>
      <w:r w:rsidR="00185386">
        <w:rPr>
          <w:rFonts w:ascii="Arial" w:hAnsi="Arial" w:cs="Arial"/>
        </w:rPr>
        <w:t xml:space="preserve">8 </w:t>
      </w:r>
      <w:r>
        <w:rPr>
          <w:rFonts w:ascii="Arial" w:hAnsi="Arial" w:cs="Arial"/>
        </w:rPr>
        <w:t xml:space="preserve">and elsewhere in this RFP. </w:t>
      </w:r>
    </w:p>
    <w:p w14:paraId="5C395F9D" w14:textId="77777777" w:rsidR="006456A2" w:rsidRPr="00273653" w:rsidRDefault="00A87C30" w:rsidP="006456A2">
      <w:pPr>
        <w:pStyle w:val="LRWLBodyText"/>
        <w:rPr>
          <w:rFonts w:cs="Arial"/>
          <w:b/>
        </w:rPr>
      </w:pPr>
      <w:r w:rsidRPr="00273653">
        <w:rPr>
          <w:rFonts w:cs="Arial"/>
          <w:b/>
          <w:u w:val="single"/>
        </w:rPr>
        <w:t>Day</w:t>
      </w:r>
      <w:r w:rsidRPr="00273653">
        <w:rPr>
          <w:rFonts w:cs="Arial"/>
          <w:b/>
        </w:rPr>
        <w:t xml:space="preserve"> </w:t>
      </w:r>
      <w:r w:rsidRPr="00273653">
        <w:rPr>
          <w:rFonts w:cs="Arial"/>
        </w:rPr>
        <w:t xml:space="preserve">means </w:t>
      </w:r>
      <w:r w:rsidR="002D71AF">
        <w:rPr>
          <w:rFonts w:cs="Arial"/>
        </w:rPr>
        <w:t>C</w:t>
      </w:r>
      <w:r w:rsidRPr="00273653">
        <w:rPr>
          <w:rFonts w:cs="Arial"/>
        </w:rPr>
        <w:t xml:space="preserve">alendar </w:t>
      </w:r>
      <w:r w:rsidR="002D71AF">
        <w:rPr>
          <w:rFonts w:cs="Arial"/>
        </w:rPr>
        <w:t>D</w:t>
      </w:r>
      <w:r w:rsidRPr="00273653">
        <w:rPr>
          <w:rFonts w:cs="Arial"/>
        </w:rPr>
        <w:t>ay unless otherwise indicated.</w:t>
      </w:r>
    </w:p>
    <w:p w14:paraId="5C395F9E" w14:textId="77777777" w:rsidR="0053326E" w:rsidRDefault="00A87C30" w:rsidP="006456A2">
      <w:pPr>
        <w:pStyle w:val="LRWLBodyText"/>
        <w:rPr>
          <w:rFonts w:cs="Arial"/>
        </w:rPr>
      </w:pPr>
      <w:r>
        <w:rPr>
          <w:rFonts w:cs="Arial"/>
          <w:b/>
          <w:u w:val="single"/>
        </w:rPr>
        <w:t>Department</w:t>
      </w:r>
      <w:r w:rsidRPr="00B67B9C">
        <w:rPr>
          <w:rFonts w:cs="Arial"/>
        </w:rPr>
        <w:t xml:space="preserve"> </w:t>
      </w:r>
      <w:r w:rsidRPr="00451A40">
        <w:rPr>
          <w:rFonts w:cs="Arial"/>
        </w:rPr>
        <w:t xml:space="preserve">or </w:t>
      </w:r>
      <w:r w:rsidR="006456A2" w:rsidRPr="00451A40">
        <w:rPr>
          <w:rFonts w:cs="Arial"/>
          <w:b/>
          <w:u w:val="single"/>
        </w:rPr>
        <w:t>ETF</w:t>
      </w:r>
      <w:r w:rsidR="006456A2" w:rsidRPr="00451A40">
        <w:rPr>
          <w:rFonts w:cs="Arial"/>
          <w:b/>
        </w:rPr>
        <w:t xml:space="preserve"> </w:t>
      </w:r>
      <w:r w:rsidR="006456A2" w:rsidRPr="00451A40">
        <w:rPr>
          <w:rFonts w:cs="Arial"/>
        </w:rPr>
        <w:t>means the Wisconsin Department of Employee Trust Funds.</w:t>
      </w:r>
    </w:p>
    <w:p w14:paraId="5C395F9F" w14:textId="77777777" w:rsidR="009A7496" w:rsidRDefault="00A87C30" w:rsidP="009A7496">
      <w:pPr>
        <w:pStyle w:val="LRWLBodyText"/>
        <w:rPr>
          <w:rFonts w:cs="Arial"/>
        </w:rPr>
      </w:pPr>
      <w:r>
        <w:rPr>
          <w:rFonts w:cs="Arial"/>
          <w:b/>
          <w:u w:val="single"/>
        </w:rPr>
        <w:t>Department Program Manager</w:t>
      </w:r>
      <w:r w:rsidRPr="0043039C">
        <w:rPr>
          <w:rFonts w:cs="Arial"/>
        </w:rPr>
        <w:t xml:space="preserve"> means</w:t>
      </w:r>
      <w:r>
        <w:rPr>
          <w:rFonts w:cs="Arial"/>
        </w:rPr>
        <w:t xml:space="preserve"> the primary contact established by </w:t>
      </w:r>
      <w:r w:rsidR="008D5C93">
        <w:rPr>
          <w:rFonts w:cs="Arial"/>
        </w:rPr>
        <w:t>the Department</w:t>
      </w:r>
      <w:r>
        <w:rPr>
          <w:rFonts w:cs="Arial"/>
        </w:rPr>
        <w:t xml:space="preserve"> for the Well Wisconsin Program.</w:t>
      </w:r>
    </w:p>
    <w:p w14:paraId="5C395FA1" w14:textId="77777777" w:rsidR="00CC40C1" w:rsidRPr="00B25D09" w:rsidRDefault="00A87C30" w:rsidP="00CC40C1">
      <w:pPr>
        <w:tabs>
          <w:tab w:val="left" w:pos="180"/>
        </w:tabs>
        <w:jc w:val="both"/>
        <w:rPr>
          <w:rFonts w:ascii="Arial" w:hAnsi="Arial" w:cs="Arial"/>
          <w:highlight w:val="green"/>
        </w:rPr>
      </w:pPr>
      <w:bookmarkStart w:id="20" w:name="OLE_LINK15"/>
      <w:r w:rsidRPr="00B25D09">
        <w:rPr>
          <w:rFonts w:ascii="Arial" w:hAnsi="Arial" w:cs="Arial"/>
          <w:b/>
          <w:u w:val="single"/>
        </w:rPr>
        <w:t>Employee</w:t>
      </w:r>
      <w:r w:rsidRPr="00B25D09">
        <w:rPr>
          <w:rFonts w:ascii="Arial" w:hAnsi="Arial" w:cs="Arial"/>
        </w:rPr>
        <w:t xml:space="preserve"> means an eligible employee of the State of Wisconsin as defined under </w:t>
      </w:r>
      <w:hyperlink r:id="rId27" w:history="1">
        <w:hyperlink r:id="rId28" w:history="1">
          <w:r w:rsidR="006321EF" w:rsidRPr="00B25D09">
            <w:rPr>
              <w:rStyle w:val="Hyperlink"/>
              <w:rFonts w:ascii="Arial" w:hAnsi="Arial" w:cs="Arial"/>
            </w:rPr>
            <w:t>Wis. Stat. § 40.02 (25) (a), 1., 2., or (b), 1m., 2., 2g., or 8</w:t>
          </w:r>
        </w:hyperlink>
      </w:hyperlink>
      <w:r w:rsidRPr="00B25D09">
        <w:rPr>
          <w:rFonts w:ascii="Arial" w:hAnsi="Arial" w:cs="Arial"/>
        </w:rPr>
        <w:t xml:space="preserve">. </w:t>
      </w:r>
      <w:r>
        <w:rPr>
          <w:rFonts w:ascii="Arial" w:hAnsi="Arial" w:cs="Arial"/>
        </w:rPr>
        <w:t>As used herein, a</w:t>
      </w:r>
      <w:r w:rsidRPr="005C2A6D">
        <w:rPr>
          <w:rFonts w:ascii="Arial" w:hAnsi="Arial" w:cs="Arial"/>
        </w:rPr>
        <w:t xml:space="preserve"> State Employee </w:t>
      </w:r>
      <w:r>
        <w:rPr>
          <w:rFonts w:ascii="Arial" w:hAnsi="Arial" w:cs="Arial"/>
        </w:rPr>
        <w:t xml:space="preserve">is an Employee </w:t>
      </w:r>
      <w:r>
        <w:rPr>
          <w:rFonts w:ascii="Arial" w:hAnsi="Arial" w:cs="Arial"/>
        </w:rPr>
        <w:lastRenderedPageBreak/>
        <w:t xml:space="preserve">of a State Employer and a </w:t>
      </w:r>
      <w:r w:rsidR="006321EF">
        <w:rPr>
          <w:rFonts w:ascii="Arial" w:hAnsi="Arial" w:cs="Arial"/>
        </w:rPr>
        <w:t>L</w:t>
      </w:r>
      <w:r w:rsidRPr="005C2A6D">
        <w:rPr>
          <w:rFonts w:ascii="Arial" w:hAnsi="Arial" w:cs="Arial"/>
        </w:rPr>
        <w:t xml:space="preserve">ocal </w:t>
      </w:r>
      <w:r w:rsidR="006321EF">
        <w:rPr>
          <w:rFonts w:ascii="Arial" w:hAnsi="Arial" w:cs="Arial"/>
        </w:rPr>
        <w:t>G</w:t>
      </w:r>
      <w:r w:rsidRPr="005C2A6D">
        <w:rPr>
          <w:rFonts w:ascii="Arial" w:hAnsi="Arial" w:cs="Arial"/>
        </w:rPr>
        <w:t>overnment Employee</w:t>
      </w:r>
      <w:r>
        <w:rPr>
          <w:rFonts w:ascii="Arial" w:hAnsi="Arial" w:cs="Arial"/>
        </w:rPr>
        <w:t xml:space="preserve"> is an Employee of a Local Government entity</w:t>
      </w:r>
      <w:r w:rsidRPr="005C2A6D">
        <w:rPr>
          <w:rFonts w:ascii="Arial" w:hAnsi="Arial" w:cs="Arial"/>
        </w:rPr>
        <w:t>.</w:t>
      </w:r>
    </w:p>
    <w:bookmarkEnd w:id="20"/>
    <w:p w14:paraId="5C395FA2" w14:textId="20457CF2" w:rsidR="007A2169" w:rsidRDefault="00A87C30" w:rsidP="00E43D4B">
      <w:pPr>
        <w:jc w:val="both"/>
        <w:rPr>
          <w:rFonts w:ascii="Arial" w:hAnsi="Arial" w:cs="Arial"/>
        </w:rPr>
      </w:pPr>
      <w:r w:rsidRPr="00DD0476">
        <w:rPr>
          <w:rFonts w:ascii="Arial" w:hAnsi="Arial" w:cs="Arial"/>
          <w:b/>
          <w:u w:val="single"/>
        </w:rPr>
        <w:t>Employee Assistance Program</w:t>
      </w:r>
      <w:r w:rsidR="00AD0E07" w:rsidRPr="00DD0476">
        <w:rPr>
          <w:rFonts w:ascii="Arial" w:hAnsi="Arial" w:cs="Arial"/>
          <w:bCs/>
        </w:rPr>
        <w:t xml:space="preserve"> or</w:t>
      </w:r>
      <w:r>
        <w:rPr>
          <w:rFonts w:ascii="Arial" w:hAnsi="Arial" w:cs="Arial"/>
          <w:b/>
        </w:rPr>
        <w:t xml:space="preserve"> </w:t>
      </w:r>
      <w:proofErr w:type="spellStart"/>
      <w:r w:rsidRPr="00DD0476">
        <w:rPr>
          <w:rFonts w:ascii="Arial" w:hAnsi="Arial" w:cs="Arial"/>
          <w:b/>
          <w:u w:val="single"/>
        </w:rPr>
        <w:t>EAP</w:t>
      </w:r>
      <w:proofErr w:type="spellEnd"/>
      <w:r w:rsidR="00A568EE">
        <w:rPr>
          <w:rFonts w:ascii="Arial" w:hAnsi="Arial" w:cs="Arial"/>
          <w:b/>
        </w:rPr>
        <w:t xml:space="preserve"> </w:t>
      </w:r>
      <w:r w:rsidR="00A568EE" w:rsidRPr="00DD0476">
        <w:rPr>
          <w:rFonts w:ascii="Arial" w:hAnsi="Arial" w:cs="Arial"/>
          <w:bCs/>
        </w:rPr>
        <w:t>means</w:t>
      </w:r>
      <w:r w:rsidRPr="00DD0476">
        <w:rPr>
          <w:rFonts w:ascii="Arial" w:hAnsi="Arial" w:cs="Arial"/>
          <w:bCs/>
        </w:rPr>
        <w:t xml:space="preserve"> </w:t>
      </w:r>
      <w:r w:rsidR="00A568EE">
        <w:rPr>
          <w:rFonts w:ascii="Arial" w:hAnsi="Arial" w:cs="Arial"/>
          <w:bCs/>
        </w:rPr>
        <w:t xml:space="preserve">the </w:t>
      </w:r>
      <w:r w:rsidR="000733F2">
        <w:rPr>
          <w:rFonts w:ascii="Arial" w:hAnsi="Arial" w:cs="Arial"/>
        </w:rPr>
        <w:t xml:space="preserve">in-person and/or virtual counseling sessions, referrals to community resources, supervisory consultations, crisis support, and work life referrals </w:t>
      </w:r>
      <w:r w:rsidR="00A568EE">
        <w:rPr>
          <w:rFonts w:ascii="Arial" w:hAnsi="Arial" w:cs="Arial"/>
          <w:bCs/>
        </w:rPr>
        <w:t xml:space="preserve">program offered to </w:t>
      </w:r>
      <w:r w:rsidR="000733F2">
        <w:rPr>
          <w:rFonts w:ascii="Arial" w:hAnsi="Arial" w:cs="Arial"/>
          <w:bCs/>
        </w:rPr>
        <w:t xml:space="preserve">most </w:t>
      </w:r>
      <w:r w:rsidR="00A568EE">
        <w:rPr>
          <w:rFonts w:ascii="Arial" w:hAnsi="Arial" w:cs="Arial"/>
        </w:rPr>
        <w:t xml:space="preserve">State Employees and their household members </w:t>
      </w:r>
      <w:r w:rsidR="000733F2">
        <w:rPr>
          <w:rFonts w:ascii="Arial" w:hAnsi="Arial" w:cs="Arial"/>
        </w:rPr>
        <w:t>and some Local Employees. T</w:t>
      </w:r>
      <w:r w:rsidR="00A568EE">
        <w:rPr>
          <w:rFonts w:ascii="Arial" w:hAnsi="Arial" w:cs="Arial"/>
        </w:rPr>
        <w:t xml:space="preserve">he State’s </w:t>
      </w:r>
      <w:r w:rsidR="000733F2">
        <w:rPr>
          <w:rFonts w:ascii="Arial" w:hAnsi="Arial" w:cs="Arial"/>
        </w:rPr>
        <w:t xml:space="preserve">current </w:t>
      </w:r>
      <w:r w:rsidR="00A568EE">
        <w:rPr>
          <w:rFonts w:ascii="Arial" w:hAnsi="Arial" w:cs="Arial"/>
        </w:rPr>
        <w:t xml:space="preserve">contracted provider </w:t>
      </w:r>
      <w:r w:rsidR="000733F2">
        <w:rPr>
          <w:rFonts w:ascii="Arial" w:hAnsi="Arial" w:cs="Arial"/>
        </w:rPr>
        <w:t xml:space="preserve">is </w:t>
      </w:r>
      <w:proofErr w:type="spellStart"/>
      <w:r w:rsidR="00A568EE">
        <w:rPr>
          <w:rFonts w:ascii="Arial" w:hAnsi="Arial" w:cs="Arial"/>
        </w:rPr>
        <w:t>Kepro</w:t>
      </w:r>
      <w:proofErr w:type="spellEnd"/>
      <w:r w:rsidR="00A568EE">
        <w:rPr>
          <w:rFonts w:ascii="Arial" w:hAnsi="Arial" w:cs="Arial"/>
        </w:rPr>
        <w:t xml:space="preserve">. </w:t>
      </w:r>
      <w:r w:rsidR="000733F2">
        <w:rPr>
          <w:rFonts w:ascii="Arial" w:hAnsi="Arial" w:cs="Arial"/>
        </w:rPr>
        <w:t xml:space="preserve">Some of the UW institutions and Local Employers may have different </w:t>
      </w:r>
      <w:proofErr w:type="spellStart"/>
      <w:r w:rsidR="000733F2">
        <w:rPr>
          <w:rFonts w:ascii="Arial" w:hAnsi="Arial" w:cs="Arial"/>
        </w:rPr>
        <w:t>EAP</w:t>
      </w:r>
      <w:proofErr w:type="spellEnd"/>
      <w:r w:rsidR="000733F2">
        <w:rPr>
          <w:rFonts w:ascii="Arial" w:hAnsi="Arial" w:cs="Arial"/>
        </w:rPr>
        <w:t xml:space="preserve"> providers available to their Employees.</w:t>
      </w:r>
      <w:r w:rsidR="00AD0E07">
        <w:rPr>
          <w:rFonts w:ascii="Arial" w:hAnsi="Arial" w:cs="Arial"/>
        </w:rPr>
        <w:t xml:space="preserve"> </w:t>
      </w:r>
    </w:p>
    <w:p w14:paraId="5C395FA3" w14:textId="4D4E7B59" w:rsidR="007A2169" w:rsidRDefault="00A87C30" w:rsidP="00E43D4B">
      <w:pPr>
        <w:pStyle w:val="LRWLBodyText"/>
        <w:jc w:val="both"/>
        <w:rPr>
          <w:rFonts w:cs="Arial"/>
        </w:rPr>
      </w:pPr>
      <w:r w:rsidRPr="00DD0476">
        <w:rPr>
          <w:rFonts w:cs="Arial"/>
          <w:b/>
          <w:bCs/>
          <w:u w:val="single"/>
        </w:rPr>
        <w:t>Employer</w:t>
      </w:r>
      <w:r>
        <w:rPr>
          <w:rFonts w:cs="Arial"/>
        </w:rPr>
        <w:t xml:space="preserve"> means </w:t>
      </w:r>
      <w:r w:rsidR="006B6AC5">
        <w:rPr>
          <w:rFonts w:cs="Arial"/>
        </w:rPr>
        <w:t>t</w:t>
      </w:r>
      <w:r>
        <w:rPr>
          <w:rFonts w:cs="Arial"/>
        </w:rPr>
        <w:t xml:space="preserve">he State, including each State agency, </w:t>
      </w:r>
      <w:r w:rsidR="000733F2">
        <w:rPr>
          <w:rFonts w:cs="Arial"/>
        </w:rPr>
        <w:t xml:space="preserve">UW institution, </w:t>
      </w:r>
      <w:r>
        <w:rPr>
          <w:rFonts w:cs="Arial"/>
        </w:rPr>
        <w:t xml:space="preserve">any county, city, village, town, school district, other governmental unit or instrumentality of two or more units of government as defined is </w:t>
      </w:r>
      <w:hyperlink r:id="rId29" w:history="1">
        <w:r w:rsidRPr="006F19CA">
          <w:rPr>
            <w:rStyle w:val="Hyperlink"/>
            <w:rFonts w:cs="Arial"/>
          </w:rPr>
          <w:t>Wis. Stat. § 40.02 (28)</w:t>
        </w:r>
      </w:hyperlink>
      <w:r w:rsidR="005B255A">
        <w:rPr>
          <w:rFonts w:cs="Arial"/>
        </w:rPr>
        <w:t>.</w:t>
      </w:r>
    </w:p>
    <w:p w14:paraId="5C395FA4" w14:textId="77777777" w:rsidR="00537694" w:rsidRPr="00E3673C" w:rsidRDefault="00A87C30" w:rsidP="00E43D4B">
      <w:pPr>
        <w:pStyle w:val="LRWLBodyText"/>
        <w:jc w:val="both"/>
        <w:rPr>
          <w:rFonts w:cs="Arial"/>
        </w:rPr>
      </w:pPr>
      <w:r w:rsidRPr="005B255A">
        <w:rPr>
          <w:rFonts w:cs="Arial"/>
          <w:b/>
          <w:bCs/>
          <w:u w:val="single"/>
        </w:rPr>
        <w:t>Group Health Insurance Program</w:t>
      </w:r>
      <w:r w:rsidRPr="005B255A">
        <w:rPr>
          <w:rFonts w:cs="Arial"/>
          <w:bCs/>
        </w:rPr>
        <w:t xml:space="preserve"> or</w:t>
      </w:r>
      <w:r w:rsidRPr="005B255A">
        <w:rPr>
          <w:rFonts w:cs="Arial"/>
          <w:b/>
          <w:u w:val="single"/>
        </w:rPr>
        <w:t xml:space="preserve"> </w:t>
      </w:r>
      <w:r w:rsidR="00214CEF" w:rsidRPr="005B255A">
        <w:rPr>
          <w:rFonts w:cs="Arial"/>
          <w:b/>
          <w:u w:val="single"/>
        </w:rPr>
        <w:t>GHIP</w:t>
      </w:r>
      <w:r w:rsidR="00214CEF" w:rsidRPr="005B255A">
        <w:rPr>
          <w:rFonts w:cs="Arial"/>
        </w:rPr>
        <w:t xml:space="preserve"> means the </w:t>
      </w:r>
      <w:r w:rsidR="00FD12BF" w:rsidRPr="005B255A">
        <w:rPr>
          <w:rFonts w:cs="Arial"/>
        </w:rPr>
        <w:t xml:space="preserve">State of Wisconsin </w:t>
      </w:r>
      <w:r w:rsidR="00214CEF" w:rsidRPr="00467C1F">
        <w:rPr>
          <w:rFonts w:cs="Arial"/>
        </w:rPr>
        <w:t>Group Health Insurance Program</w:t>
      </w:r>
      <w:r w:rsidR="004A2A1F" w:rsidRPr="00E3673C">
        <w:rPr>
          <w:rFonts w:cs="Arial"/>
        </w:rPr>
        <w:t>.</w:t>
      </w:r>
      <w:r w:rsidR="000733F2">
        <w:rPr>
          <w:rFonts w:cs="Arial"/>
        </w:rPr>
        <w:t xml:space="preserve"> For purposes of this RFP, it also includes the Wisconsin Public Employers Group Health Insurance Program as well, which is the official name of the health insurance program available to Local Employers.</w:t>
      </w:r>
    </w:p>
    <w:p w14:paraId="5C395FA5" w14:textId="77777777" w:rsidR="001D69BA" w:rsidRDefault="00A87C30" w:rsidP="00E43D4B">
      <w:pPr>
        <w:autoSpaceDE w:val="0"/>
        <w:autoSpaceDN w:val="0"/>
        <w:jc w:val="both"/>
        <w:rPr>
          <w:rFonts w:ascii="Arial" w:hAnsi="Arial" w:cs="Arial"/>
          <w:b/>
          <w:bCs/>
          <w:color w:val="000000"/>
          <w:u w:val="single"/>
          <w:lang w:val="en"/>
        </w:rPr>
      </w:pPr>
      <w:r>
        <w:rPr>
          <w:rFonts w:ascii="Arial" w:hAnsi="Arial" w:cs="Arial"/>
          <w:b/>
          <w:bCs/>
          <w:color w:val="000000"/>
          <w:u w:val="single"/>
          <w:lang w:val="en"/>
        </w:rPr>
        <w:t>Health Assessment</w:t>
      </w:r>
      <w:r w:rsidRPr="001D69BA">
        <w:rPr>
          <w:rFonts w:ascii="Arial" w:hAnsi="Arial" w:cs="Arial"/>
          <w:b/>
          <w:bCs/>
          <w:color w:val="000000"/>
          <w:lang w:val="en"/>
        </w:rPr>
        <w:t xml:space="preserve"> </w:t>
      </w:r>
      <w:r w:rsidRPr="001D69BA">
        <w:rPr>
          <w:rFonts w:ascii="Arial" w:hAnsi="Arial" w:cs="Arial"/>
          <w:color w:val="000000"/>
          <w:lang w:val="en"/>
        </w:rPr>
        <w:t xml:space="preserve">means the </w:t>
      </w:r>
      <w:r w:rsidR="00C64451">
        <w:rPr>
          <w:rFonts w:ascii="Arial" w:hAnsi="Arial" w:cs="Arial"/>
          <w:color w:val="000000"/>
          <w:lang w:val="en"/>
        </w:rPr>
        <w:t xml:space="preserve">questionnaire provided by the Contractor that measures Participants’ modifiable health </w:t>
      </w:r>
      <w:r w:rsidR="000733F2">
        <w:rPr>
          <w:rFonts w:ascii="Arial" w:hAnsi="Arial" w:cs="Arial"/>
          <w:color w:val="000000"/>
          <w:lang w:val="en"/>
        </w:rPr>
        <w:t>factors</w:t>
      </w:r>
      <w:r w:rsidR="00C64451">
        <w:rPr>
          <w:rFonts w:ascii="Arial" w:hAnsi="Arial" w:cs="Arial"/>
          <w:color w:val="000000"/>
          <w:lang w:val="en"/>
        </w:rPr>
        <w:t xml:space="preserve">. </w:t>
      </w:r>
    </w:p>
    <w:p w14:paraId="5C395FA6" w14:textId="77777777" w:rsidR="004E0B14" w:rsidRDefault="00A87C30" w:rsidP="00E43D4B">
      <w:pPr>
        <w:pStyle w:val="LRWLBodyText"/>
        <w:jc w:val="both"/>
        <w:rPr>
          <w:rFonts w:cs="Arial"/>
        </w:rPr>
      </w:pPr>
      <w:r w:rsidRPr="004E0B14">
        <w:rPr>
          <w:rFonts w:cs="Arial"/>
          <w:b/>
          <w:u w:val="single"/>
        </w:rPr>
        <w:t>HIPAA</w:t>
      </w:r>
      <w:r w:rsidRPr="004E0B14">
        <w:rPr>
          <w:rFonts w:cs="Arial"/>
          <w:b/>
        </w:rPr>
        <w:t xml:space="preserve"> </w:t>
      </w:r>
      <w:r>
        <w:rPr>
          <w:rFonts w:cs="Arial"/>
        </w:rPr>
        <w:t xml:space="preserve">means </w:t>
      </w:r>
      <w:r w:rsidRPr="00273653">
        <w:rPr>
          <w:rFonts w:cs="Arial"/>
        </w:rPr>
        <w:t>the Health Insurance Portability and Accountability Act of 1996</w:t>
      </w:r>
      <w:r w:rsidR="00900153">
        <w:rPr>
          <w:rFonts w:cs="Arial"/>
        </w:rPr>
        <w:t>.</w:t>
      </w:r>
    </w:p>
    <w:p w14:paraId="5C395FA7" w14:textId="3FBF006C" w:rsidR="0085119F" w:rsidRPr="00394C88" w:rsidRDefault="00A87C30" w:rsidP="00E43D4B">
      <w:pPr>
        <w:pStyle w:val="LRWLBodyText"/>
        <w:jc w:val="both"/>
      </w:pPr>
      <w:r>
        <w:rPr>
          <w:b/>
          <w:bCs/>
          <w:u w:val="single"/>
        </w:rPr>
        <w:t xml:space="preserve">Holiday </w:t>
      </w:r>
      <w:r>
        <w:t>means those</w:t>
      </w:r>
      <w:r w:rsidR="005B4183">
        <w:t xml:space="preserve"> days</w:t>
      </w:r>
      <w:r>
        <w:t xml:space="preserve"> recognized by the State of Wisconsin: New Year</w:t>
      </w:r>
      <w:r w:rsidR="00491D48">
        <w:t>’</w:t>
      </w:r>
      <w:r>
        <w:t xml:space="preserve">s Day, Martin Luther King Jr. Day, Memorial Day, Independence Day, </w:t>
      </w:r>
      <w:r w:rsidR="005B4183">
        <w:t>Labor Day, Thanksgiving, Christmas Eve, Christmas Day, New Year</w:t>
      </w:r>
      <w:r w:rsidR="00491D48">
        <w:t>’</w:t>
      </w:r>
      <w:r w:rsidR="005B4183">
        <w:t xml:space="preserve">s Eve Day. </w:t>
      </w:r>
    </w:p>
    <w:p w14:paraId="5C395FA8" w14:textId="77777777" w:rsidR="00E43D4B" w:rsidRPr="00E43D4B" w:rsidRDefault="00A87C30" w:rsidP="00E43D4B">
      <w:pPr>
        <w:pStyle w:val="LRWLBodyText"/>
        <w:jc w:val="both"/>
      </w:pPr>
      <w:r w:rsidRPr="00E43D4B">
        <w:rPr>
          <w:b/>
          <w:bCs/>
          <w:u w:val="single"/>
        </w:rPr>
        <w:t>Local Employee</w:t>
      </w:r>
      <w:r w:rsidRPr="00E43D4B">
        <w:t xml:space="preserve"> means an Employee employed by a Local Government entity.</w:t>
      </w:r>
    </w:p>
    <w:p w14:paraId="5C395FA9" w14:textId="77777777" w:rsidR="00463460" w:rsidRPr="007F759B" w:rsidRDefault="00A87C30" w:rsidP="00E43D4B">
      <w:pPr>
        <w:pStyle w:val="LRWLBodyText"/>
        <w:jc w:val="both"/>
        <w:rPr>
          <w:rFonts w:cs="Arial"/>
        </w:rPr>
      </w:pPr>
      <w:r w:rsidRPr="00DD0476">
        <w:rPr>
          <w:b/>
          <w:bCs/>
          <w:u w:val="single"/>
        </w:rPr>
        <w:t>Local Government</w:t>
      </w:r>
      <w:r>
        <w:t xml:space="preserve"> means a State of Wisconsin government entity, other than a State agency, </w:t>
      </w:r>
      <w:r w:rsidR="00965404">
        <w:t xml:space="preserve">the </w:t>
      </w:r>
      <w:r>
        <w:t>UW Hospital</w:t>
      </w:r>
      <w:r w:rsidR="00F83727">
        <w:t>s</w:t>
      </w:r>
      <w:r>
        <w:t xml:space="preserve"> and Clinics, or the </w:t>
      </w:r>
      <w:r w:rsidR="004F1047">
        <w:t>UW</w:t>
      </w:r>
      <w:r>
        <w:t xml:space="preserve"> System, which is eligible to participate in the Program.</w:t>
      </w:r>
    </w:p>
    <w:p w14:paraId="5C395FAA" w14:textId="77777777" w:rsidR="006456A2" w:rsidRDefault="00A87C30" w:rsidP="00E43D4B">
      <w:pPr>
        <w:pStyle w:val="LRWLBodyText"/>
        <w:jc w:val="both"/>
        <w:rPr>
          <w:rFonts w:cs="Arial"/>
        </w:rPr>
      </w:pPr>
      <w:r w:rsidRPr="00273653">
        <w:rPr>
          <w:rFonts w:cs="Arial"/>
          <w:b/>
          <w:u w:val="single"/>
        </w:rPr>
        <w:t>Mandatory</w:t>
      </w:r>
      <w:r w:rsidRPr="00273653">
        <w:rPr>
          <w:rFonts w:cs="Arial"/>
          <w:b/>
        </w:rPr>
        <w:t xml:space="preserve"> </w:t>
      </w:r>
      <w:r w:rsidRPr="00273653">
        <w:rPr>
          <w:rFonts w:cs="Arial"/>
        </w:rPr>
        <w:t xml:space="preserve">means the least possible threshold, functionality, degree, performance, etc. needed to meet the </w:t>
      </w:r>
      <w:r w:rsidR="00463460">
        <w:rPr>
          <w:rFonts w:cs="Arial"/>
        </w:rPr>
        <w:t>compulsory</w:t>
      </w:r>
      <w:r w:rsidR="00463460" w:rsidRPr="00273653">
        <w:rPr>
          <w:rFonts w:cs="Arial"/>
        </w:rPr>
        <w:t xml:space="preserve"> </w:t>
      </w:r>
      <w:r w:rsidRPr="00273653">
        <w:rPr>
          <w:rFonts w:cs="Arial"/>
        </w:rPr>
        <w:t xml:space="preserve">requirement. </w:t>
      </w:r>
    </w:p>
    <w:p w14:paraId="5C395FAB" w14:textId="653779B3" w:rsidR="007A2169" w:rsidRPr="0043039C" w:rsidRDefault="00A87C30" w:rsidP="00E43D4B">
      <w:pPr>
        <w:pStyle w:val="LRWLBodyText"/>
        <w:jc w:val="both"/>
        <w:rPr>
          <w:rFonts w:cs="Arial"/>
        </w:rPr>
      </w:pPr>
      <w:r>
        <w:rPr>
          <w:rFonts w:cs="Arial"/>
          <w:b/>
          <w:u w:val="single"/>
        </w:rPr>
        <w:t>Member</w:t>
      </w:r>
      <w:r w:rsidR="00491D48">
        <w:rPr>
          <w:rFonts w:cs="Arial"/>
          <w:b/>
          <w:u w:val="single"/>
        </w:rPr>
        <w:t>(s)</w:t>
      </w:r>
      <w:r w:rsidRPr="00EC4CDD">
        <w:rPr>
          <w:rFonts w:cs="Arial"/>
          <w:b/>
        </w:rPr>
        <w:t xml:space="preserve"> </w:t>
      </w:r>
      <w:r w:rsidR="006A13C1" w:rsidRPr="00E43D4B">
        <w:rPr>
          <w:rFonts w:cs="Arial"/>
          <w:bCs/>
        </w:rPr>
        <w:t>means</w:t>
      </w:r>
      <w:r w:rsidR="006A13C1">
        <w:rPr>
          <w:rFonts w:cs="Arial"/>
          <w:b/>
        </w:rPr>
        <w:t xml:space="preserve"> </w:t>
      </w:r>
      <w:r w:rsidR="00463460">
        <w:rPr>
          <w:rFonts w:cs="Arial"/>
        </w:rPr>
        <w:t xml:space="preserve">an </w:t>
      </w:r>
      <w:r w:rsidR="00C07922">
        <w:rPr>
          <w:rFonts w:cs="Arial"/>
        </w:rPr>
        <w:t>A</w:t>
      </w:r>
      <w:r w:rsidR="00463460">
        <w:rPr>
          <w:rFonts w:cs="Arial"/>
        </w:rPr>
        <w:t xml:space="preserve">ctive </w:t>
      </w:r>
      <w:r w:rsidR="004A4AA9">
        <w:rPr>
          <w:rFonts w:cs="Arial"/>
        </w:rPr>
        <w:t>E</w:t>
      </w:r>
      <w:r w:rsidR="00463460">
        <w:rPr>
          <w:rFonts w:cs="Arial"/>
        </w:rPr>
        <w:t xml:space="preserve">mployee or </w:t>
      </w:r>
      <w:r w:rsidR="00E43D4B">
        <w:rPr>
          <w:rFonts w:cs="Arial"/>
        </w:rPr>
        <w:t xml:space="preserve">a </w:t>
      </w:r>
      <w:r w:rsidR="004A4AA9">
        <w:rPr>
          <w:rFonts w:cs="Arial"/>
        </w:rPr>
        <w:t>R</w:t>
      </w:r>
      <w:r w:rsidR="00463460">
        <w:rPr>
          <w:rFonts w:cs="Arial"/>
        </w:rPr>
        <w:t xml:space="preserve">etiree </w:t>
      </w:r>
      <w:r w:rsidR="006A13C1">
        <w:rPr>
          <w:rFonts w:cs="Arial"/>
        </w:rPr>
        <w:t xml:space="preserve">and their covered spouse or dependent(s) </w:t>
      </w:r>
      <w:r w:rsidR="00463460">
        <w:rPr>
          <w:rFonts w:cs="Arial"/>
        </w:rPr>
        <w:t xml:space="preserve">who </w:t>
      </w:r>
      <w:r w:rsidR="006A13C1">
        <w:rPr>
          <w:rFonts w:cs="Arial"/>
        </w:rPr>
        <w:t xml:space="preserve">are </w:t>
      </w:r>
      <w:r w:rsidR="00463460">
        <w:rPr>
          <w:rFonts w:cs="Arial"/>
        </w:rPr>
        <w:t>eligible for benefi</w:t>
      </w:r>
      <w:r w:rsidR="00A96426">
        <w:rPr>
          <w:rFonts w:cs="Arial"/>
        </w:rPr>
        <w:t xml:space="preserve">ts through the </w:t>
      </w:r>
      <w:r w:rsidR="006A13C1">
        <w:rPr>
          <w:rFonts w:cs="Arial"/>
        </w:rPr>
        <w:t>GHIP</w:t>
      </w:r>
      <w:r w:rsidR="00A96426">
        <w:rPr>
          <w:rFonts w:cs="Arial"/>
        </w:rPr>
        <w:t>.</w:t>
      </w:r>
    </w:p>
    <w:p w14:paraId="5C395FAC" w14:textId="77777777" w:rsidR="00711D28" w:rsidRDefault="00A87C30" w:rsidP="00E43D4B">
      <w:pPr>
        <w:pStyle w:val="LRWLBodyText"/>
        <w:jc w:val="both"/>
      </w:pPr>
      <w:r w:rsidRPr="001B1FF4">
        <w:rPr>
          <w:rFonts w:cs="Arial"/>
          <w:b/>
          <w:bCs/>
          <w:u w:val="single"/>
        </w:rPr>
        <w:t>Open Enrollment</w:t>
      </w:r>
      <w:r>
        <w:rPr>
          <w:rFonts w:cs="Arial"/>
          <w:b/>
          <w:bCs/>
          <w:u w:val="single"/>
        </w:rPr>
        <w:t xml:space="preserve"> Period</w:t>
      </w:r>
      <w:r w:rsidRPr="00DD0476">
        <w:rPr>
          <w:rFonts w:cs="Arial"/>
        </w:rPr>
        <w:t xml:space="preserve"> </w:t>
      </w:r>
      <w:r>
        <w:rPr>
          <w:rFonts w:cs="Arial"/>
        </w:rPr>
        <w:t xml:space="preserve">means the </w:t>
      </w:r>
      <w:r>
        <w:t xml:space="preserve">four-week enrollment period usually in and around October for Active Employees and Retirees to make changes to, add, or terminate any health benefit related policy for the upcoming </w:t>
      </w:r>
      <w:r w:rsidR="00D81FFF">
        <w:t xml:space="preserve">benefit </w:t>
      </w:r>
      <w:r>
        <w:t xml:space="preserve">year. The changes made during this time are then active on </w:t>
      </w:r>
      <w:r w:rsidR="00D81FFF">
        <w:t xml:space="preserve">the </w:t>
      </w:r>
      <w:r>
        <w:t>following January 1. New Employees hired at any point during the year get a 30-</w:t>
      </w:r>
      <w:r w:rsidR="00D81FFF">
        <w:t>Calendar D</w:t>
      </w:r>
      <w:r>
        <w:t>ay enrollment period to make health benefit choices.</w:t>
      </w:r>
    </w:p>
    <w:p w14:paraId="5C395FAD" w14:textId="5241480D" w:rsidR="0095572D" w:rsidRDefault="00A87C30" w:rsidP="00E43D4B">
      <w:pPr>
        <w:pStyle w:val="LRWLBodyText"/>
        <w:jc w:val="both"/>
        <w:rPr>
          <w:rFonts w:cs="Arial"/>
        </w:rPr>
      </w:pPr>
      <w:r w:rsidRPr="00E07520">
        <w:rPr>
          <w:rFonts w:cs="Arial"/>
          <w:b/>
          <w:u w:val="single"/>
        </w:rPr>
        <w:t>Participant</w:t>
      </w:r>
      <w:r w:rsidR="00A96426">
        <w:rPr>
          <w:rFonts w:cs="Arial"/>
          <w:b/>
          <w:u w:val="single"/>
        </w:rPr>
        <w:t>(s)</w:t>
      </w:r>
      <w:r w:rsidRPr="00E07520">
        <w:rPr>
          <w:rFonts w:cs="Arial"/>
          <w:b/>
        </w:rPr>
        <w:t xml:space="preserve"> </w:t>
      </w:r>
      <w:r w:rsidR="00A96426">
        <w:t xml:space="preserve">means </w:t>
      </w:r>
      <w:r w:rsidR="008A3ED1">
        <w:t>a</w:t>
      </w:r>
      <w:r w:rsidR="00A96426">
        <w:t xml:space="preserve"> </w:t>
      </w:r>
      <w:r w:rsidR="000733F2">
        <w:t xml:space="preserve">Subscriber </w:t>
      </w:r>
      <w:r w:rsidR="009F7FC2">
        <w:t xml:space="preserve">or </w:t>
      </w:r>
      <w:r w:rsidR="008A3ED1">
        <w:t>a</w:t>
      </w:r>
      <w:r w:rsidR="00A96426">
        <w:t xml:space="preserve"> </w:t>
      </w:r>
      <w:r w:rsidR="000733F2">
        <w:t xml:space="preserve">Subscriber’s </w:t>
      </w:r>
      <w:r w:rsidR="00A96426">
        <w:t xml:space="preserve">spouse who </w:t>
      </w:r>
      <w:r w:rsidR="009F7FC2">
        <w:t>is</w:t>
      </w:r>
      <w:r w:rsidR="00D25D21">
        <w:t xml:space="preserve"> </w:t>
      </w:r>
      <w:r w:rsidR="00A96426">
        <w:t>participat</w:t>
      </w:r>
      <w:r w:rsidR="00317735">
        <w:t>ing</w:t>
      </w:r>
      <w:r w:rsidR="00A96426">
        <w:t xml:space="preserve"> in the Program</w:t>
      </w:r>
      <w:r w:rsidR="00962FA1">
        <w:t xml:space="preserve"> by completing </w:t>
      </w:r>
      <w:r w:rsidR="00D25D21">
        <w:t xml:space="preserve">activities such as the health assessment, screenings, coaching or </w:t>
      </w:r>
      <w:r w:rsidR="00F07CD0">
        <w:t>portal-related education or challenges</w:t>
      </w:r>
      <w:r w:rsidR="006A5F95">
        <w:rPr>
          <w:rFonts w:cs="Arial"/>
        </w:rPr>
        <w:t xml:space="preserve">. </w:t>
      </w:r>
    </w:p>
    <w:p w14:paraId="5C395FAE" w14:textId="77777777" w:rsidR="00A96426" w:rsidRDefault="00A87C30" w:rsidP="00E43D4B">
      <w:pPr>
        <w:pStyle w:val="LRWLBodyText"/>
        <w:jc w:val="both"/>
      </w:pPr>
      <w:r w:rsidRPr="009C6010">
        <w:rPr>
          <w:rFonts w:cs="Arial"/>
          <w:b/>
          <w:bCs/>
          <w:u w:val="single"/>
        </w:rPr>
        <w:t>Payroll Center</w:t>
      </w:r>
      <w:r>
        <w:rPr>
          <w:rFonts w:cs="Arial"/>
          <w:b/>
          <w:bCs/>
          <w:u w:val="single"/>
        </w:rPr>
        <w:t xml:space="preserve"> </w:t>
      </w:r>
      <w:r>
        <w:t xml:space="preserve">means the benefits department of a participating State agency that is responsible for completing business processes associated with Program enrollment and changes, payroll deductions, leave benefit administration, and terminations. </w:t>
      </w:r>
      <w:r w:rsidR="006A13C1">
        <w:t xml:space="preserve"> </w:t>
      </w:r>
    </w:p>
    <w:p w14:paraId="5C395FAF" w14:textId="77777777" w:rsidR="00A96426" w:rsidRDefault="00A87C30" w:rsidP="00D75BFF">
      <w:pPr>
        <w:pStyle w:val="LRWLBodyText"/>
        <w:jc w:val="both"/>
      </w:pPr>
      <w:r w:rsidRPr="001B1FF4">
        <w:rPr>
          <w:b/>
          <w:bCs/>
          <w:u w:val="single"/>
        </w:rPr>
        <w:t>Program</w:t>
      </w:r>
      <w:r w:rsidRPr="005B255A">
        <w:rPr>
          <w:b/>
          <w:bCs/>
        </w:rPr>
        <w:t xml:space="preserve"> </w:t>
      </w:r>
      <w:r>
        <w:t xml:space="preserve">means the State of Wisconsin </w:t>
      </w:r>
      <w:r w:rsidR="000733F2">
        <w:t>Well Wisconsin</w:t>
      </w:r>
      <w:r>
        <w:t xml:space="preserve"> Program</w:t>
      </w:r>
      <w:r w:rsidR="00D75BFF">
        <w:t>; the Program includes Well-Being, Mental Health, and Chronic Condition Management programs</w:t>
      </w:r>
      <w:r>
        <w:t>.</w:t>
      </w:r>
      <w:r w:rsidR="00DC52B6">
        <w:t xml:space="preserve"> </w:t>
      </w:r>
    </w:p>
    <w:p w14:paraId="5C395FB0" w14:textId="30A4B108" w:rsidR="0043039C" w:rsidRPr="00900153" w:rsidRDefault="00A87C30" w:rsidP="00E43D4B">
      <w:pPr>
        <w:pStyle w:val="LRWLBodyText"/>
        <w:jc w:val="both"/>
        <w:rPr>
          <w:rFonts w:cs="Arial"/>
        </w:rPr>
      </w:pPr>
      <w:r>
        <w:rPr>
          <w:rFonts w:cs="Arial"/>
          <w:b/>
          <w:u w:val="single"/>
        </w:rPr>
        <w:t>Program Launch Date</w:t>
      </w:r>
      <w:r>
        <w:rPr>
          <w:rFonts w:cs="Arial"/>
        </w:rPr>
        <w:t xml:space="preserve"> </w:t>
      </w:r>
      <w:r w:rsidR="00B927B3">
        <w:rPr>
          <w:rFonts w:cs="Arial"/>
        </w:rPr>
        <w:t>m</w:t>
      </w:r>
      <w:r w:rsidR="00330E1F">
        <w:rPr>
          <w:rFonts w:cs="Arial"/>
        </w:rPr>
        <w:t xml:space="preserve">eans </w:t>
      </w:r>
      <w:r w:rsidR="00002FB5">
        <w:rPr>
          <w:rFonts w:cs="Arial"/>
        </w:rPr>
        <w:t xml:space="preserve">January </w:t>
      </w:r>
      <w:r w:rsidR="00366C92">
        <w:rPr>
          <w:rFonts w:cs="Arial"/>
        </w:rPr>
        <w:t>1</w:t>
      </w:r>
      <w:r w:rsidR="00002FB5">
        <w:rPr>
          <w:rFonts w:cs="Arial"/>
        </w:rPr>
        <w:t>, 2024</w:t>
      </w:r>
      <w:r>
        <w:rPr>
          <w:rFonts w:cs="Arial"/>
        </w:rPr>
        <w:t>.</w:t>
      </w:r>
    </w:p>
    <w:p w14:paraId="5C395FB1" w14:textId="77777777" w:rsidR="006456A2" w:rsidRPr="00273653" w:rsidRDefault="00A87C30" w:rsidP="00E43D4B">
      <w:pPr>
        <w:pStyle w:val="LRWLBodyText"/>
        <w:jc w:val="both"/>
        <w:rPr>
          <w:rFonts w:cs="Arial"/>
        </w:rPr>
      </w:pPr>
      <w:r w:rsidRPr="00273653">
        <w:rPr>
          <w:rFonts w:cs="Arial"/>
          <w:b/>
          <w:u w:val="single"/>
        </w:rPr>
        <w:t>Proposal</w:t>
      </w:r>
      <w:r w:rsidRPr="00273653">
        <w:rPr>
          <w:rFonts w:cs="Arial"/>
        </w:rPr>
        <w:t xml:space="preserve"> </w:t>
      </w:r>
      <w:r w:rsidR="00AB5F02">
        <w:t>means the complete response of a Proposer submitted in the format specified in this RFP, which sets forth the Services offered by a Proposer and Proposer’s pricing for providing the Services described in this RFP</w:t>
      </w:r>
      <w:r w:rsidR="00AB5F02">
        <w:rPr>
          <w:rFonts w:cs="Arial"/>
        </w:rPr>
        <w:t>.</w:t>
      </w:r>
    </w:p>
    <w:p w14:paraId="5C395FB2" w14:textId="77777777" w:rsidR="006456A2" w:rsidRPr="00273653" w:rsidRDefault="00A87C30" w:rsidP="00E43D4B">
      <w:pPr>
        <w:pStyle w:val="LRWLBodyText"/>
        <w:jc w:val="both"/>
        <w:rPr>
          <w:rFonts w:cs="Arial"/>
        </w:rPr>
      </w:pPr>
      <w:r w:rsidRPr="00273653">
        <w:rPr>
          <w:rFonts w:cs="Arial"/>
          <w:b/>
          <w:u w:val="single"/>
        </w:rPr>
        <w:lastRenderedPageBreak/>
        <w:t>Proposer</w:t>
      </w:r>
      <w:r w:rsidR="005C0B2E">
        <w:rPr>
          <w:rFonts w:cs="Arial"/>
          <w:b/>
          <w:u w:val="single"/>
        </w:rPr>
        <w:t xml:space="preserve"> </w:t>
      </w:r>
      <w:r w:rsidRPr="00273653">
        <w:rPr>
          <w:rFonts w:cs="Arial"/>
        </w:rPr>
        <w:t xml:space="preserve">means any individual, </w:t>
      </w:r>
      <w:r w:rsidR="00AB5F02">
        <w:rPr>
          <w:rFonts w:cs="Arial"/>
        </w:rPr>
        <w:t xml:space="preserve">firm, </w:t>
      </w:r>
      <w:r w:rsidRPr="00273653">
        <w:rPr>
          <w:rFonts w:cs="Arial"/>
        </w:rPr>
        <w:t xml:space="preserve">company, corporation, or other entity </w:t>
      </w:r>
      <w:r w:rsidR="007048A2">
        <w:rPr>
          <w:rFonts w:cs="Arial"/>
        </w:rPr>
        <w:t xml:space="preserve">that </w:t>
      </w:r>
      <w:r w:rsidR="00AB5F02">
        <w:rPr>
          <w:rFonts w:cs="Arial"/>
        </w:rPr>
        <w:t>submits a Proposal in response to this RFP</w:t>
      </w:r>
      <w:r w:rsidR="005D13D4">
        <w:rPr>
          <w:rFonts w:cs="Arial"/>
        </w:rPr>
        <w:t>.</w:t>
      </w:r>
      <w:r w:rsidRPr="00273653">
        <w:rPr>
          <w:rFonts w:cs="Arial"/>
        </w:rPr>
        <w:t xml:space="preserve"> </w:t>
      </w:r>
    </w:p>
    <w:p w14:paraId="5C395FB3" w14:textId="77777777" w:rsidR="00AB5F02" w:rsidRDefault="00A87C30" w:rsidP="00E43D4B">
      <w:pPr>
        <w:pStyle w:val="LRWLBodyText"/>
        <w:jc w:val="both"/>
        <w:rPr>
          <w:rFonts w:cs="Arial"/>
        </w:rPr>
      </w:pPr>
      <w:r w:rsidRPr="00DD0476">
        <w:rPr>
          <w:rFonts w:cs="Arial"/>
          <w:b/>
          <w:bCs/>
          <w:u w:val="single"/>
        </w:rPr>
        <w:t>Quarterly</w:t>
      </w:r>
      <w:r>
        <w:rPr>
          <w:rFonts w:cs="Arial"/>
        </w:rPr>
        <w:t xml:space="preserve"> means a period consisting of every consecutive three (3) months beginning in January.</w:t>
      </w:r>
    </w:p>
    <w:p w14:paraId="5C395FB4" w14:textId="77777777" w:rsidR="00AB5F02" w:rsidRPr="00273653" w:rsidRDefault="00A87C30" w:rsidP="00E43D4B">
      <w:pPr>
        <w:pStyle w:val="LRWLBodyText"/>
        <w:jc w:val="both"/>
        <w:rPr>
          <w:rFonts w:cs="Arial"/>
        </w:rPr>
      </w:pPr>
      <w:r w:rsidRPr="00DD0476">
        <w:rPr>
          <w:rFonts w:cs="Arial"/>
          <w:b/>
          <w:bCs/>
          <w:u w:val="single"/>
        </w:rPr>
        <w:t>Retiree</w:t>
      </w:r>
      <w:r>
        <w:rPr>
          <w:rFonts w:cs="Arial"/>
        </w:rPr>
        <w:t xml:space="preserve"> means a State or a </w:t>
      </w:r>
      <w:r w:rsidR="00E067CF">
        <w:rPr>
          <w:rFonts w:cs="Arial"/>
        </w:rPr>
        <w:t xml:space="preserve">Local Government </w:t>
      </w:r>
      <w:r w:rsidR="007048A2">
        <w:rPr>
          <w:rFonts w:cs="Arial"/>
        </w:rPr>
        <w:t>WRS</w:t>
      </w:r>
      <w:r>
        <w:rPr>
          <w:rFonts w:cs="Arial"/>
        </w:rPr>
        <w:t xml:space="preserve"> participant who is retired and receives an annuity or lump sum benefit from the Wisconsin Retirement System. </w:t>
      </w:r>
      <w:r>
        <w:t xml:space="preserve">See </w:t>
      </w:r>
      <w:hyperlink r:id="rId30" w:history="1">
        <w:r w:rsidRPr="0049777E">
          <w:rPr>
            <w:rStyle w:val="Hyperlink"/>
          </w:rPr>
          <w:t>Wis. Stat. § 40.02 (49)</w:t>
        </w:r>
      </w:hyperlink>
      <w:r>
        <w:t>.</w:t>
      </w:r>
    </w:p>
    <w:p w14:paraId="5C395FB5" w14:textId="77777777" w:rsidR="006456A2" w:rsidRPr="00273653" w:rsidRDefault="00A87C30" w:rsidP="00E43D4B">
      <w:pPr>
        <w:pStyle w:val="LRWLBodyText"/>
        <w:jc w:val="both"/>
        <w:rPr>
          <w:rFonts w:cs="Arial"/>
        </w:rPr>
      </w:pPr>
      <w:r>
        <w:rPr>
          <w:rFonts w:cs="Arial"/>
          <w:b/>
          <w:u w:val="single"/>
        </w:rPr>
        <w:t>Request for Proposals</w:t>
      </w:r>
      <w:r w:rsidRPr="00467C1F">
        <w:rPr>
          <w:rFonts w:cs="Arial"/>
          <w:bCs/>
        </w:rPr>
        <w:t xml:space="preserve"> or</w:t>
      </w:r>
      <w:r>
        <w:rPr>
          <w:rFonts w:cs="Arial"/>
          <w:b/>
          <w:u w:val="single"/>
        </w:rPr>
        <w:t xml:space="preserve"> </w:t>
      </w:r>
      <w:r w:rsidR="00214CEF" w:rsidRPr="00273653">
        <w:rPr>
          <w:rFonts w:cs="Arial"/>
          <w:b/>
          <w:u w:val="single"/>
        </w:rPr>
        <w:t>RFP</w:t>
      </w:r>
      <w:r w:rsidR="00214CEF" w:rsidRPr="00273653">
        <w:rPr>
          <w:rFonts w:cs="Arial"/>
        </w:rPr>
        <w:t xml:space="preserve"> means </w:t>
      </w:r>
      <w:r>
        <w:rPr>
          <w:rFonts w:cs="Arial"/>
        </w:rPr>
        <w:t xml:space="preserve">this </w:t>
      </w:r>
      <w:r w:rsidR="00214CEF" w:rsidRPr="00273653">
        <w:rPr>
          <w:rFonts w:cs="Arial"/>
        </w:rPr>
        <w:t>Request for Proposal</w:t>
      </w:r>
      <w:r w:rsidR="0049777E">
        <w:rPr>
          <w:rFonts w:cs="Arial"/>
        </w:rPr>
        <w:t>s</w:t>
      </w:r>
      <w:r w:rsidR="00467C1F">
        <w:rPr>
          <w:rFonts w:cs="Arial"/>
        </w:rPr>
        <w:t xml:space="preserve"> and its attachments</w:t>
      </w:r>
      <w:r>
        <w:rPr>
          <w:rFonts w:cs="Arial"/>
        </w:rPr>
        <w:t>, including RFP ETB0047 for Well</w:t>
      </w:r>
      <w:r w:rsidR="0000511D">
        <w:rPr>
          <w:rFonts w:cs="Arial"/>
        </w:rPr>
        <w:t>-</w:t>
      </w:r>
      <w:r w:rsidR="00394C88">
        <w:rPr>
          <w:rFonts w:cs="Arial"/>
        </w:rPr>
        <w:t>B</w:t>
      </w:r>
      <w:r>
        <w:rPr>
          <w:rFonts w:cs="Arial"/>
        </w:rPr>
        <w:t>eing Services, RFP ETB0048 for</w:t>
      </w:r>
      <w:r w:rsidR="00467C1F">
        <w:rPr>
          <w:rFonts w:cs="Arial"/>
        </w:rPr>
        <w:t xml:space="preserve"> Mental Health Services</w:t>
      </w:r>
      <w:r>
        <w:rPr>
          <w:rFonts w:cs="Arial"/>
        </w:rPr>
        <w:t>, and ETB0049 for Chronic Condition Management Services</w:t>
      </w:r>
      <w:r w:rsidR="00214CEF" w:rsidRPr="00273653">
        <w:rPr>
          <w:rFonts w:cs="Arial"/>
        </w:rPr>
        <w:t>.</w:t>
      </w:r>
    </w:p>
    <w:p w14:paraId="5C395FB6" w14:textId="77777777" w:rsidR="006456A2" w:rsidRPr="00273653" w:rsidRDefault="00A87C30" w:rsidP="00E43D4B">
      <w:pPr>
        <w:pStyle w:val="LRWLBodyText"/>
        <w:jc w:val="both"/>
        <w:rPr>
          <w:rFonts w:cs="Arial"/>
        </w:rPr>
      </w:pPr>
      <w:r w:rsidRPr="00273653">
        <w:rPr>
          <w:rFonts w:cs="Arial"/>
          <w:b/>
          <w:u w:val="single"/>
        </w:rPr>
        <w:t>Services</w:t>
      </w:r>
      <w:r w:rsidRPr="00273653">
        <w:rPr>
          <w:rFonts w:cs="Arial"/>
        </w:rPr>
        <w:t xml:space="preserve"> means all work performed, and labor, actions, recommendations, plans, research, and documentation provided by the Contractor necessary to fulfill that which the Contractor is obligated to provide under the Contract. </w:t>
      </w:r>
    </w:p>
    <w:p w14:paraId="5C395FB7" w14:textId="77777777" w:rsidR="006456A2" w:rsidRPr="00273653" w:rsidRDefault="00A87C30" w:rsidP="00E43D4B">
      <w:pPr>
        <w:pStyle w:val="LRWLBodyText"/>
        <w:jc w:val="both"/>
        <w:rPr>
          <w:rFonts w:cs="Arial"/>
        </w:rPr>
      </w:pPr>
      <w:r w:rsidRPr="00273653">
        <w:rPr>
          <w:rFonts w:cs="Arial"/>
          <w:b/>
          <w:u w:val="single"/>
        </w:rPr>
        <w:t>State</w:t>
      </w:r>
      <w:r w:rsidRPr="00273653">
        <w:rPr>
          <w:rFonts w:cs="Arial"/>
        </w:rPr>
        <w:t xml:space="preserve"> means the State of Wisconsin.</w:t>
      </w:r>
    </w:p>
    <w:p w14:paraId="5C395FB8" w14:textId="77777777" w:rsidR="006456A2" w:rsidRPr="00273653" w:rsidRDefault="00A87C30" w:rsidP="00E43D4B">
      <w:pPr>
        <w:pStyle w:val="LRWLBodyText"/>
        <w:jc w:val="both"/>
        <w:rPr>
          <w:rFonts w:cs="Arial"/>
        </w:rPr>
      </w:pPr>
      <w:r w:rsidRPr="00273653">
        <w:rPr>
          <w:rFonts w:cs="Arial"/>
          <w:b/>
          <w:u w:val="single"/>
        </w:rPr>
        <w:t>State Statutes</w:t>
      </w:r>
      <w:r w:rsidRPr="00273653">
        <w:rPr>
          <w:rFonts w:cs="Arial"/>
          <w:b/>
        </w:rPr>
        <w:t xml:space="preserve"> </w:t>
      </w:r>
      <w:r w:rsidRPr="007B0B4F">
        <w:rPr>
          <w:rFonts w:cs="Arial"/>
        </w:rPr>
        <w:t>or</w:t>
      </w:r>
      <w:r w:rsidRPr="00273653">
        <w:rPr>
          <w:rFonts w:cs="Arial"/>
          <w:b/>
        </w:rPr>
        <w:t xml:space="preserve"> </w:t>
      </w:r>
      <w:r w:rsidRPr="00273653">
        <w:rPr>
          <w:rFonts w:cs="Arial"/>
          <w:b/>
          <w:u w:val="single"/>
        </w:rPr>
        <w:t>ss</w:t>
      </w:r>
      <w:r w:rsidRPr="00273653">
        <w:rPr>
          <w:rFonts w:cs="Arial"/>
          <w:b/>
        </w:rPr>
        <w:t xml:space="preserve"> </w:t>
      </w:r>
      <w:r w:rsidRPr="007B0B4F">
        <w:rPr>
          <w:rFonts w:cs="Arial"/>
        </w:rPr>
        <w:t>or</w:t>
      </w:r>
      <w:r w:rsidRPr="00273653">
        <w:rPr>
          <w:rFonts w:cs="Arial"/>
          <w:b/>
        </w:rPr>
        <w:t xml:space="preserve"> </w:t>
      </w:r>
      <w:r w:rsidRPr="00273653">
        <w:rPr>
          <w:rFonts w:cs="Arial"/>
          <w:b/>
          <w:u w:val="single"/>
        </w:rPr>
        <w:t>Wisconsin Statutes</w:t>
      </w:r>
      <w:r w:rsidRPr="00273653">
        <w:rPr>
          <w:rFonts w:cs="Arial"/>
          <w:b/>
        </w:rPr>
        <w:t xml:space="preserve"> </w:t>
      </w:r>
      <w:r w:rsidRPr="007B0B4F">
        <w:rPr>
          <w:rFonts w:cs="Arial"/>
        </w:rPr>
        <w:t>or</w:t>
      </w:r>
      <w:r w:rsidRPr="00273653">
        <w:rPr>
          <w:rFonts w:cs="Arial"/>
          <w:b/>
        </w:rPr>
        <w:t xml:space="preserve"> </w:t>
      </w:r>
      <w:r w:rsidRPr="00273653">
        <w:rPr>
          <w:rFonts w:cs="Arial"/>
          <w:b/>
          <w:u w:val="single"/>
        </w:rPr>
        <w:t>Wis. Stat.</w:t>
      </w:r>
      <w:r w:rsidRPr="00273653">
        <w:rPr>
          <w:rFonts w:cs="Arial"/>
        </w:rPr>
        <w:t xml:space="preserve"> means Wisconsin State </w:t>
      </w:r>
      <w:r w:rsidR="008E1261">
        <w:rPr>
          <w:rFonts w:cs="Arial"/>
        </w:rPr>
        <w:t>S</w:t>
      </w:r>
      <w:r w:rsidR="008E1261" w:rsidRPr="00273653">
        <w:rPr>
          <w:rFonts w:cs="Arial"/>
        </w:rPr>
        <w:t xml:space="preserve">tatutes </w:t>
      </w:r>
      <w:r w:rsidR="004E0B14">
        <w:rPr>
          <w:rFonts w:cs="Arial"/>
        </w:rPr>
        <w:t xml:space="preserve">referenced in this </w:t>
      </w:r>
      <w:r w:rsidR="00330E1F">
        <w:rPr>
          <w:rFonts w:cs="Arial"/>
        </w:rPr>
        <w:t>RFP</w:t>
      </w:r>
      <w:r w:rsidRPr="00273653">
        <w:rPr>
          <w:rFonts w:cs="Arial"/>
        </w:rPr>
        <w:t>, viewable at:</w:t>
      </w:r>
      <w:r w:rsidR="00A405B6" w:rsidRPr="00273653">
        <w:rPr>
          <w:rFonts w:cs="Arial"/>
        </w:rPr>
        <w:t xml:space="preserve"> </w:t>
      </w:r>
      <w:hyperlink r:id="rId31" w:history="1">
        <w:r w:rsidR="00A405B6" w:rsidRPr="00273653">
          <w:rPr>
            <w:rStyle w:val="Hyperlink"/>
            <w:rFonts w:cs="Arial"/>
          </w:rPr>
          <w:t>http://www.legis.state.wi.us/rsb/stats.html</w:t>
        </w:r>
      </w:hyperlink>
      <w:r w:rsidRPr="00273653">
        <w:rPr>
          <w:rFonts w:cs="Arial"/>
          <w:u w:val="single"/>
        </w:rPr>
        <w:t>.</w:t>
      </w:r>
    </w:p>
    <w:p w14:paraId="5C395FB9" w14:textId="77777777" w:rsidR="00DC7028" w:rsidRPr="00424BE0" w:rsidRDefault="00A87C30" w:rsidP="00E43D4B">
      <w:pPr>
        <w:pStyle w:val="LRWLBodyText"/>
        <w:jc w:val="both"/>
        <w:rPr>
          <w:rFonts w:cs="Arial"/>
        </w:rPr>
      </w:pPr>
      <w:r w:rsidRPr="00424BE0">
        <w:rPr>
          <w:rFonts w:cs="Arial"/>
          <w:b/>
          <w:u w:val="single"/>
        </w:rPr>
        <w:t>Subcontractor</w:t>
      </w:r>
      <w:r w:rsidRPr="00424BE0">
        <w:rPr>
          <w:rFonts w:cs="Arial"/>
        </w:rPr>
        <w:t xml:space="preserve"> means a person or comp</w:t>
      </w:r>
      <w:r w:rsidRPr="00451A40">
        <w:rPr>
          <w:rFonts w:cs="Arial"/>
        </w:rPr>
        <w:t xml:space="preserve">any hired by the </w:t>
      </w:r>
      <w:r w:rsidR="00FD510B">
        <w:rPr>
          <w:rFonts w:cs="Arial"/>
        </w:rPr>
        <w:t>Contractor</w:t>
      </w:r>
      <w:r w:rsidR="00FD510B" w:rsidRPr="00451A40">
        <w:rPr>
          <w:rFonts w:cs="Arial"/>
        </w:rPr>
        <w:t xml:space="preserve"> </w:t>
      </w:r>
      <w:r w:rsidRPr="00451A40">
        <w:rPr>
          <w:rFonts w:cs="Arial"/>
        </w:rPr>
        <w:t>to perform a specific task</w:t>
      </w:r>
      <w:r w:rsidR="00451A40">
        <w:rPr>
          <w:rFonts w:cs="Arial"/>
        </w:rPr>
        <w:t xml:space="preserve"> or provide </w:t>
      </w:r>
      <w:r w:rsidR="005C0B2E">
        <w:rPr>
          <w:rFonts w:cs="Arial"/>
        </w:rPr>
        <w:t>Services</w:t>
      </w:r>
      <w:r w:rsidR="004E0B14" w:rsidRPr="00451A40">
        <w:rPr>
          <w:rFonts w:cs="Arial"/>
        </w:rPr>
        <w:t xml:space="preserve"> </w:t>
      </w:r>
      <w:r w:rsidRPr="00451A40">
        <w:rPr>
          <w:rFonts w:cs="Arial"/>
        </w:rPr>
        <w:t xml:space="preserve">as part of </w:t>
      </w:r>
      <w:r w:rsidR="00FD510B">
        <w:rPr>
          <w:rFonts w:cs="Arial"/>
        </w:rPr>
        <w:t>the Contract</w:t>
      </w:r>
      <w:r w:rsidRPr="00424BE0">
        <w:rPr>
          <w:rFonts w:cs="Arial"/>
        </w:rPr>
        <w:t>.</w:t>
      </w:r>
    </w:p>
    <w:p w14:paraId="5C395FBA" w14:textId="24555A73" w:rsidR="0043039C" w:rsidRDefault="00A87C30" w:rsidP="00E43D4B">
      <w:pPr>
        <w:autoSpaceDE w:val="0"/>
        <w:autoSpaceDN w:val="0"/>
        <w:adjustRightInd w:val="0"/>
        <w:spacing w:before="0" w:after="0"/>
        <w:jc w:val="both"/>
        <w:rPr>
          <w:rFonts w:cs="Arial"/>
          <w:b/>
          <w:u w:val="single"/>
        </w:rPr>
      </w:pPr>
      <w:r w:rsidRPr="004A2A1F">
        <w:rPr>
          <w:rFonts w:ascii="Arial" w:hAnsi="Arial" w:cs="Arial"/>
          <w:b/>
          <w:u w:val="single"/>
        </w:rPr>
        <w:t>Subscriber</w:t>
      </w:r>
      <w:r w:rsidRPr="00700879">
        <w:rPr>
          <w:rFonts w:ascii="Arial" w:hAnsi="Arial" w:cs="Arial"/>
          <w:b/>
        </w:rPr>
        <w:t xml:space="preserve"> </w:t>
      </w:r>
      <w:r w:rsidR="00A902A7">
        <w:rPr>
          <w:rFonts w:ascii="Arial" w:hAnsi="Arial" w:cs="Arial"/>
        </w:rPr>
        <w:t xml:space="preserve">means an Employee, </w:t>
      </w:r>
      <w:r w:rsidR="00157296">
        <w:rPr>
          <w:rFonts w:ascii="Arial" w:hAnsi="Arial" w:cs="Arial"/>
        </w:rPr>
        <w:t>Retiree</w:t>
      </w:r>
      <w:r w:rsidR="00A902A7">
        <w:rPr>
          <w:rFonts w:ascii="Arial" w:hAnsi="Arial" w:cs="Arial"/>
        </w:rPr>
        <w:t xml:space="preserve">, or </w:t>
      </w:r>
      <w:r w:rsidR="000F55B3">
        <w:rPr>
          <w:rFonts w:ascii="Arial" w:hAnsi="Arial" w:cs="Arial"/>
        </w:rPr>
        <w:t>their</w:t>
      </w:r>
      <w:r w:rsidR="00A902A7">
        <w:rPr>
          <w:rFonts w:ascii="Arial" w:hAnsi="Arial" w:cs="Arial"/>
        </w:rPr>
        <w:t xml:space="preserve"> surviving</w:t>
      </w:r>
      <w:r w:rsidR="0049443C">
        <w:rPr>
          <w:rFonts w:ascii="Arial" w:hAnsi="Arial" w:cs="Arial"/>
        </w:rPr>
        <w:t xml:space="preserve"> </w:t>
      </w:r>
      <w:r w:rsidR="00700879">
        <w:rPr>
          <w:rFonts w:ascii="Arial" w:hAnsi="Arial" w:cs="Arial"/>
        </w:rPr>
        <w:t>d</w:t>
      </w:r>
      <w:r w:rsidR="0049443C">
        <w:rPr>
          <w:rFonts w:ascii="Arial" w:hAnsi="Arial" w:cs="Arial"/>
        </w:rPr>
        <w:t>ependent</w:t>
      </w:r>
      <w:r w:rsidR="000F55B3">
        <w:rPr>
          <w:rFonts w:ascii="Arial" w:hAnsi="Arial" w:cs="Arial"/>
        </w:rPr>
        <w:t>(</w:t>
      </w:r>
      <w:r w:rsidR="0049443C">
        <w:rPr>
          <w:rFonts w:ascii="Arial" w:hAnsi="Arial" w:cs="Arial"/>
        </w:rPr>
        <w:t>s</w:t>
      </w:r>
      <w:r w:rsidR="000F55B3">
        <w:rPr>
          <w:rFonts w:ascii="Arial" w:hAnsi="Arial" w:cs="Arial"/>
        </w:rPr>
        <w:t>)</w:t>
      </w:r>
      <w:r w:rsidR="0049443C">
        <w:rPr>
          <w:rFonts w:ascii="Arial" w:hAnsi="Arial" w:cs="Arial"/>
        </w:rPr>
        <w:t>,</w:t>
      </w:r>
      <w:r w:rsidR="00A902A7">
        <w:rPr>
          <w:rFonts w:ascii="Arial" w:hAnsi="Arial" w:cs="Arial"/>
        </w:rPr>
        <w:t xml:space="preserve"> who have been specified by </w:t>
      </w:r>
      <w:r w:rsidR="0049777E">
        <w:rPr>
          <w:rFonts w:ascii="Arial" w:hAnsi="Arial" w:cs="Arial"/>
        </w:rPr>
        <w:t xml:space="preserve">the Department </w:t>
      </w:r>
      <w:r w:rsidR="00330E1F">
        <w:rPr>
          <w:rFonts w:ascii="Arial" w:hAnsi="Arial" w:cs="Arial"/>
        </w:rPr>
        <w:t>as eligible to enroll in and entitled to receive medical benefits under</w:t>
      </w:r>
      <w:r w:rsidR="00A902A7">
        <w:rPr>
          <w:rFonts w:ascii="Arial" w:hAnsi="Arial" w:cs="Arial"/>
        </w:rPr>
        <w:t xml:space="preserve"> the </w:t>
      </w:r>
      <w:r w:rsidR="00385655">
        <w:rPr>
          <w:rFonts w:ascii="Arial" w:hAnsi="Arial" w:cs="Arial"/>
        </w:rPr>
        <w:t>GHIP</w:t>
      </w:r>
      <w:r w:rsidR="00A902A7">
        <w:rPr>
          <w:rFonts w:ascii="Arial" w:hAnsi="Arial" w:cs="Arial"/>
        </w:rPr>
        <w:t>.</w:t>
      </w:r>
    </w:p>
    <w:p w14:paraId="5C395FBB" w14:textId="2947CD96" w:rsidR="003F497F" w:rsidRPr="00273653" w:rsidRDefault="00A87C30" w:rsidP="00E43D4B">
      <w:pPr>
        <w:pStyle w:val="LRWLBodyText"/>
        <w:jc w:val="both"/>
        <w:rPr>
          <w:rFonts w:cs="Arial"/>
        </w:rPr>
      </w:pPr>
      <w:r w:rsidRPr="00273653">
        <w:rPr>
          <w:rFonts w:cs="Arial"/>
          <w:b/>
          <w:u w:val="single"/>
        </w:rPr>
        <w:t>UW</w:t>
      </w:r>
      <w:r w:rsidRPr="00273653">
        <w:rPr>
          <w:rFonts w:cs="Arial"/>
        </w:rPr>
        <w:t xml:space="preserve"> means the University of Wisconsin</w:t>
      </w:r>
      <w:r w:rsidR="008D728E">
        <w:rPr>
          <w:rFonts w:cs="Arial"/>
        </w:rPr>
        <w:t>. The UW</w:t>
      </w:r>
      <w:r w:rsidRPr="00273653">
        <w:rPr>
          <w:rFonts w:cs="Arial"/>
        </w:rPr>
        <w:t xml:space="preserve"> </w:t>
      </w:r>
      <w:r w:rsidR="00AB0F74">
        <w:rPr>
          <w:rFonts w:cs="Arial"/>
        </w:rPr>
        <w:t xml:space="preserve">System </w:t>
      </w:r>
      <w:r w:rsidR="008D728E">
        <w:rPr>
          <w:rFonts w:cs="Arial"/>
        </w:rPr>
        <w:t>has</w:t>
      </w:r>
      <w:r w:rsidR="008D728E" w:rsidRPr="00273653">
        <w:rPr>
          <w:rFonts w:cs="Arial"/>
        </w:rPr>
        <w:t xml:space="preserve"> </w:t>
      </w:r>
      <w:r w:rsidRPr="00273653">
        <w:rPr>
          <w:rFonts w:cs="Arial"/>
        </w:rPr>
        <w:t xml:space="preserve">13 </w:t>
      </w:r>
      <w:r w:rsidR="007C28BB">
        <w:rPr>
          <w:rFonts w:cs="Arial"/>
        </w:rPr>
        <w:t>universities</w:t>
      </w:r>
      <w:r w:rsidR="001B4BD8">
        <w:rPr>
          <w:rFonts w:cs="Arial"/>
        </w:rPr>
        <w:t xml:space="preserve"> across 26 campuses and a statewide extension. </w:t>
      </w:r>
    </w:p>
    <w:p w14:paraId="5C395FBC" w14:textId="35F41574" w:rsidR="007D775A" w:rsidRDefault="00A87C30" w:rsidP="00E43D4B">
      <w:pPr>
        <w:jc w:val="both"/>
        <w:rPr>
          <w:color w:val="1F497D"/>
        </w:rPr>
      </w:pPr>
      <w:r w:rsidRPr="00700879">
        <w:rPr>
          <w:rFonts w:ascii="Arial" w:hAnsi="Arial" w:cs="Arial"/>
          <w:b/>
          <w:u w:val="single"/>
        </w:rPr>
        <w:t>W</w:t>
      </w:r>
      <w:r w:rsidR="0043039C" w:rsidRPr="00700879">
        <w:rPr>
          <w:rFonts w:ascii="Arial" w:hAnsi="Arial" w:cs="Arial"/>
          <w:b/>
          <w:u w:val="single"/>
        </w:rPr>
        <w:t>PE</w:t>
      </w:r>
      <w:r w:rsidR="0043039C" w:rsidRPr="00700879">
        <w:rPr>
          <w:rFonts w:ascii="Arial" w:hAnsi="Arial" w:cs="Arial"/>
        </w:rPr>
        <w:t xml:space="preserve"> means</w:t>
      </w:r>
      <w:r w:rsidR="004A2A1F">
        <w:rPr>
          <w:rFonts w:cs="Arial"/>
        </w:rPr>
        <w:t xml:space="preserve"> </w:t>
      </w:r>
      <w:r w:rsidR="004A2A1F" w:rsidRPr="00700879">
        <w:rPr>
          <w:rFonts w:ascii="Arial" w:hAnsi="Arial" w:cs="Arial"/>
        </w:rPr>
        <w:t>Wisconsin Public Employer</w:t>
      </w:r>
      <w:r w:rsidRPr="00700879">
        <w:rPr>
          <w:rFonts w:ascii="Arial" w:hAnsi="Arial" w:cs="Arial"/>
        </w:rPr>
        <w:t xml:space="preserve"> as defined under </w:t>
      </w:r>
      <w:hyperlink r:id="rId32" w:history="1">
        <w:r w:rsidRPr="00B87F1C">
          <w:rPr>
            <w:rStyle w:val="Hyperlink"/>
            <w:rFonts w:ascii="Arial" w:hAnsi="Arial" w:cs="Arial"/>
          </w:rPr>
          <w:t>Wis. Stat. § 40.02 (28)</w:t>
        </w:r>
      </w:hyperlink>
      <w:r w:rsidRPr="00700879">
        <w:rPr>
          <w:rFonts w:ascii="Arial" w:hAnsi="Arial" w:cs="Arial"/>
        </w:rPr>
        <w:t xml:space="preserve">, other than the </w:t>
      </w:r>
      <w:r w:rsidR="005D13D4">
        <w:rPr>
          <w:rFonts w:ascii="Arial" w:hAnsi="Arial" w:cs="Arial"/>
        </w:rPr>
        <w:t>S</w:t>
      </w:r>
      <w:r w:rsidRPr="00700879">
        <w:rPr>
          <w:rFonts w:ascii="Arial" w:hAnsi="Arial" w:cs="Arial"/>
        </w:rPr>
        <w:t xml:space="preserve">tate, which has acted under </w:t>
      </w:r>
      <w:hyperlink r:id="rId33" w:history="1">
        <w:r w:rsidRPr="00655189">
          <w:rPr>
            <w:rStyle w:val="Hyperlink"/>
            <w:rFonts w:ascii="Arial" w:hAnsi="Arial" w:cs="Arial"/>
          </w:rPr>
          <w:t>Wis. Stat. § 40.51 (7)</w:t>
        </w:r>
      </w:hyperlink>
      <w:r w:rsidRPr="00700879">
        <w:rPr>
          <w:rFonts w:ascii="Arial" w:hAnsi="Arial" w:cs="Arial"/>
        </w:rPr>
        <w:t xml:space="preserve">, to make health care coverage available to its </w:t>
      </w:r>
      <w:r w:rsidR="007B0B4F">
        <w:rPr>
          <w:rFonts w:ascii="Arial" w:hAnsi="Arial" w:cs="Arial"/>
        </w:rPr>
        <w:t>Employees</w:t>
      </w:r>
      <w:r w:rsidRPr="00700879">
        <w:rPr>
          <w:rFonts w:ascii="Arial" w:hAnsi="Arial" w:cs="Arial"/>
        </w:rPr>
        <w:t>.</w:t>
      </w:r>
      <w:r w:rsidR="00157296">
        <w:rPr>
          <w:rFonts w:ascii="Arial" w:hAnsi="Arial" w:cs="Arial"/>
        </w:rPr>
        <w:t xml:space="preserve"> Also, typically referred to as a Local Employer.</w:t>
      </w:r>
    </w:p>
    <w:p w14:paraId="5C395FBD" w14:textId="77777777" w:rsidR="006456A2" w:rsidRPr="00273653" w:rsidRDefault="00A87C30" w:rsidP="00E43D4B">
      <w:pPr>
        <w:pStyle w:val="LRWLBodyText"/>
        <w:jc w:val="both"/>
        <w:rPr>
          <w:rFonts w:cs="Arial"/>
        </w:rPr>
      </w:pPr>
      <w:r w:rsidRPr="00273653">
        <w:rPr>
          <w:rFonts w:cs="Arial"/>
          <w:b/>
          <w:u w:val="single"/>
        </w:rPr>
        <w:t>WRS</w:t>
      </w:r>
      <w:r w:rsidRPr="00273653">
        <w:rPr>
          <w:rFonts w:cs="Arial"/>
        </w:rPr>
        <w:t xml:space="preserve"> means </w:t>
      </w:r>
      <w:r w:rsidR="00F2338F">
        <w:rPr>
          <w:rFonts w:cs="Arial"/>
        </w:rPr>
        <w:t xml:space="preserve">the </w:t>
      </w:r>
      <w:r w:rsidRPr="00273653">
        <w:rPr>
          <w:rFonts w:cs="Arial"/>
        </w:rPr>
        <w:t>Wisconsin Retirement System.</w:t>
      </w:r>
    </w:p>
    <w:p w14:paraId="5C395FBE" w14:textId="3676B7D8" w:rsidR="006456A2" w:rsidRPr="00273653" w:rsidRDefault="00A87C30" w:rsidP="00E43D4B">
      <w:pPr>
        <w:pStyle w:val="LRWLBodyText"/>
        <w:jc w:val="both"/>
        <w:rPr>
          <w:rFonts w:cs="Arial"/>
        </w:rPr>
      </w:pPr>
      <w:r w:rsidRPr="00273653">
        <w:rPr>
          <w:rFonts w:cs="Arial"/>
        </w:rPr>
        <w:t xml:space="preserve">Please see </w:t>
      </w:r>
      <w:r w:rsidR="009A7496">
        <w:rPr>
          <w:rFonts w:cs="Arial"/>
        </w:rPr>
        <w:t>the Department’s</w:t>
      </w:r>
      <w:r w:rsidR="009A7496" w:rsidRPr="00273653">
        <w:rPr>
          <w:rFonts w:cs="Arial"/>
        </w:rPr>
        <w:t xml:space="preserve"> </w:t>
      </w:r>
      <w:r w:rsidRPr="00273653">
        <w:rPr>
          <w:rFonts w:cs="Arial"/>
        </w:rPr>
        <w:t xml:space="preserve">glossary at: </w:t>
      </w:r>
      <w:hyperlink r:id="rId34" w:history="1">
        <w:r w:rsidR="2AC745B5" w:rsidRPr="2AC745B5">
          <w:rPr>
            <w:rStyle w:val="Hyperlink"/>
            <w:rFonts w:cs="Arial"/>
          </w:rPr>
          <w:t>https://etf.wi.gov/glossary</w:t>
        </w:r>
      </w:hyperlink>
      <w:r w:rsidR="22C395D4" w:rsidRPr="2AC745B5">
        <w:rPr>
          <w:rFonts w:cs="Arial"/>
        </w:rPr>
        <w:t xml:space="preserve"> </w:t>
      </w:r>
      <w:r w:rsidRPr="00273653">
        <w:rPr>
          <w:rFonts w:cs="Arial"/>
        </w:rPr>
        <w:t xml:space="preserve"> for additional definitions.</w:t>
      </w:r>
    </w:p>
    <w:p w14:paraId="5C395FBF" w14:textId="77777777" w:rsidR="006456A2" w:rsidRPr="00273653" w:rsidRDefault="00A87C30" w:rsidP="00500813">
      <w:pPr>
        <w:pStyle w:val="Heading2"/>
        <w:tabs>
          <w:tab w:val="clear" w:pos="576"/>
          <w:tab w:val="num" w:pos="720"/>
        </w:tabs>
        <w:ind w:left="720" w:hanging="720"/>
      </w:pPr>
      <w:r w:rsidRPr="00273653">
        <w:t>Clarification of the Specifications and Requirements</w:t>
      </w:r>
    </w:p>
    <w:p w14:paraId="5C395FC0" w14:textId="2389104A" w:rsidR="002E1E4B" w:rsidRDefault="00A87C30" w:rsidP="0049777E">
      <w:pPr>
        <w:pStyle w:val="LRWLBodyText"/>
        <w:jc w:val="both"/>
      </w:pPr>
      <w:r>
        <w:t xml:space="preserve">Proposers must submit all questions concerning this RFP via email (no phone calls) to </w:t>
      </w:r>
      <w:r w:rsidRPr="00002FB5">
        <w:rPr>
          <w:b/>
          <w:bCs/>
        </w:rPr>
        <w:t>ETFSMBProcurement@etf.wi.gov</w:t>
      </w:r>
      <w:r>
        <w:t>. The subject line of the email must include “</w:t>
      </w:r>
      <w:proofErr w:type="spellStart"/>
      <w:r>
        <w:t>ETA004</w:t>
      </w:r>
      <w:r w:rsidR="00002FB5">
        <w:t>7</w:t>
      </w:r>
      <w:proofErr w:type="spellEnd"/>
      <w:r w:rsidR="00002FB5">
        <w:t>-49</w:t>
      </w:r>
      <w:r>
        <w:t>” and the email must be received on or before the date identified in Section 1.</w:t>
      </w:r>
      <w:r w:rsidR="00F46815">
        <w:t xml:space="preserve">10 </w:t>
      </w:r>
      <w:r>
        <w:t xml:space="preserve">Calendar of Events, Proposer Questions. Proposers are expected to raise any questions they have concerning this RFP at this point in the process. Do not include any information within your questions that would identify your company as all submitted questions will be shared publicly on the Department’s website. </w:t>
      </w:r>
    </w:p>
    <w:p w14:paraId="5C395FC1" w14:textId="77777777" w:rsidR="002E1E4B" w:rsidRDefault="00A87C30" w:rsidP="0049777E">
      <w:pPr>
        <w:pStyle w:val="LRWLBodyText"/>
        <w:jc w:val="both"/>
      </w:pPr>
      <w:r>
        <w:t xml:space="preserve">Proposers are encouraged to submit any assumptions or exceptions during the above process. All assumptions and exceptions listed must contain a rationale as to the basis for the assumption/exception. The Department will inform Proposers what assumptions/exceptions are acceptable to the Department. </w:t>
      </w:r>
    </w:p>
    <w:p w14:paraId="5C395FC2" w14:textId="763674E7" w:rsidR="002E1E4B" w:rsidRDefault="00A87C30" w:rsidP="0049777E">
      <w:pPr>
        <w:pStyle w:val="LRWLBodyText"/>
        <w:jc w:val="both"/>
      </w:pPr>
      <w:r>
        <w:t xml:space="preserve">Questions must be submitted as a Microsoft Word document (not a .pdf or scanned image) </w:t>
      </w:r>
      <w:r w:rsidR="00B72265">
        <w:t xml:space="preserve">to </w:t>
      </w:r>
      <w:hyperlink r:id="rId35" w:history="1">
        <w:r w:rsidR="00B72265" w:rsidRPr="00DD175B">
          <w:rPr>
            <w:rStyle w:val="Hyperlink"/>
          </w:rPr>
          <w:t>ETFSMBProcurement@etf.wi.gov</w:t>
        </w:r>
      </w:hyperlink>
      <w:r w:rsidR="00B72265">
        <w:t xml:space="preserve"> </w:t>
      </w:r>
      <w:r>
        <w:t xml:space="preserve">using the format specified below: </w:t>
      </w:r>
    </w:p>
    <w:p w14:paraId="5C395FC3" w14:textId="77777777" w:rsidR="002E1E4B" w:rsidRPr="00FC582C" w:rsidRDefault="00A87C30" w:rsidP="002E1E4B">
      <w:pPr>
        <w:pStyle w:val="Caption"/>
        <w:rPr>
          <w:rFonts w:ascii="Arial" w:hAnsi="Arial" w:cs="Arial"/>
          <w:sz w:val="22"/>
          <w:szCs w:val="22"/>
        </w:rPr>
      </w:pPr>
      <w:r w:rsidRPr="00FC582C">
        <w:rPr>
          <w:rFonts w:ascii="Arial" w:hAnsi="Arial" w:cs="Arial"/>
          <w:sz w:val="22"/>
          <w:szCs w:val="22"/>
        </w:rPr>
        <w:lastRenderedPageBreak/>
        <w:t xml:space="preserve">Table </w:t>
      </w:r>
      <w:r>
        <w:rPr>
          <w:rFonts w:ascii="Arial" w:hAnsi="Arial" w:cs="Arial"/>
          <w:sz w:val="22"/>
          <w:szCs w:val="22"/>
        </w:rPr>
        <w:t>3.</w:t>
      </w:r>
      <w:r w:rsidRPr="00FC582C">
        <w:rPr>
          <w:rFonts w:ascii="Arial" w:hAnsi="Arial" w:cs="Arial"/>
          <w:sz w:val="22"/>
          <w:szCs w:val="22"/>
        </w:rPr>
        <w:t xml:space="preserve"> Format for Submission of Clarification Questions</w:t>
      </w:r>
    </w:p>
    <w:tbl>
      <w:tblPr>
        <w:tblW w:w="9360" w:type="dxa"/>
        <w:tblLook w:val="04A0" w:firstRow="1" w:lastRow="0" w:firstColumn="1" w:lastColumn="0" w:noHBand="0" w:noVBand="1"/>
      </w:tblPr>
      <w:tblGrid>
        <w:gridCol w:w="588"/>
        <w:gridCol w:w="1662"/>
        <w:gridCol w:w="1260"/>
        <w:gridCol w:w="3420"/>
        <w:gridCol w:w="2430"/>
      </w:tblGrid>
      <w:tr w:rsidR="00B964CD" w14:paraId="5C395FC9" w14:textId="77777777" w:rsidTr="006B7CBB">
        <w:tc>
          <w:tcPr>
            <w:tcW w:w="588" w:type="dxa"/>
            <w:tcBorders>
              <w:bottom w:val="single" w:sz="4" w:space="0" w:color="FFFFFF"/>
            </w:tcBorders>
            <w:shd w:val="clear" w:color="auto" w:fill="1F497D" w:themeFill="text2"/>
          </w:tcPr>
          <w:p w14:paraId="5C395FC4" w14:textId="77777777" w:rsidR="002E1E4B" w:rsidRPr="008E73CB" w:rsidRDefault="00A87C30" w:rsidP="006B7CBB">
            <w:pPr>
              <w:rPr>
                <w:rFonts w:ascii="Arial" w:hAnsi="Arial" w:cs="Arial"/>
                <w:color w:val="FFFFFF" w:themeColor="background1"/>
                <w:sz w:val="20"/>
                <w:szCs w:val="20"/>
              </w:rPr>
            </w:pPr>
            <w:r w:rsidRPr="008E73CB">
              <w:rPr>
                <w:rFonts w:ascii="Arial" w:hAnsi="Arial" w:cs="Arial"/>
                <w:color w:val="FFFFFF" w:themeColor="background1"/>
                <w:sz w:val="20"/>
                <w:szCs w:val="20"/>
              </w:rPr>
              <w:t>Q #</w:t>
            </w:r>
          </w:p>
        </w:tc>
        <w:tc>
          <w:tcPr>
            <w:tcW w:w="1662" w:type="dxa"/>
            <w:tcBorders>
              <w:bottom w:val="single" w:sz="4" w:space="0" w:color="FFFFFF"/>
            </w:tcBorders>
            <w:shd w:val="clear" w:color="auto" w:fill="1F497D" w:themeFill="text2"/>
          </w:tcPr>
          <w:p w14:paraId="5C395FC5" w14:textId="04A1EEEA" w:rsidR="002E1E4B" w:rsidRPr="008E73CB" w:rsidRDefault="00A87C30" w:rsidP="006B7CBB">
            <w:pPr>
              <w:rPr>
                <w:rFonts w:ascii="Arial" w:hAnsi="Arial" w:cs="Arial"/>
                <w:color w:val="FFFFFF" w:themeColor="background1"/>
                <w:sz w:val="20"/>
                <w:szCs w:val="20"/>
              </w:rPr>
            </w:pPr>
            <w:r w:rsidRPr="008E73CB">
              <w:rPr>
                <w:rFonts w:ascii="Arial" w:hAnsi="Arial" w:cs="Arial"/>
                <w:color w:val="FFFFFF" w:themeColor="background1"/>
                <w:sz w:val="20"/>
                <w:szCs w:val="20"/>
              </w:rPr>
              <w:t xml:space="preserve">RFP </w:t>
            </w:r>
            <w:r w:rsidR="007A3CAB">
              <w:rPr>
                <w:rFonts w:ascii="Arial" w:hAnsi="Arial" w:cs="Arial"/>
                <w:color w:val="FFFFFF" w:themeColor="background1"/>
                <w:sz w:val="20"/>
                <w:szCs w:val="20"/>
              </w:rPr>
              <w:t xml:space="preserve">/ Appendix # and </w:t>
            </w:r>
            <w:r w:rsidRPr="008E73CB">
              <w:rPr>
                <w:rFonts w:ascii="Arial" w:hAnsi="Arial" w:cs="Arial"/>
                <w:color w:val="FFFFFF" w:themeColor="background1"/>
                <w:sz w:val="20"/>
                <w:szCs w:val="20"/>
              </w:rPr>
              <w:t>Section</w:t>
            </w:r>
            <w:r w:rsidR="007A3CAB">
              <w:rPr>
                <w:rFonts w:ascii="Arial" w:hAnsi="Arial" w:cs="Arial"/>
                <w:color w:val="FFFFFF" w:themeColor="background1"/>
                <w:sz w:val="20"/>
                <w:szCs w:val="20"/>
              </w:rPr>
              <w:t xml:space="preserve"> #</w:t>
            </w:r>
          </w:p>
        </w:tc>
        <w:tc>
          <w:tcPr>
            <w:tcW w:w="1260" w:type="dxa"/>
            <w:tcBorders>
              <w:bottom w:val="single" w:sz="4" w:space="0" w:color="FFFFFF"/>
            </w:tcBorders>
            <w:shd w:val="clear" w:color="auto" w:fill="1F497D" w:themeFill="text2"/>
          </w:tcPr>
          <w:p w14:paraId="5C395FC6" w14:textId="77777777" w:rsidR="002E1E4B" w:rsidRPr="008E73CB" w:rsidRDefault="00A87C30" w:rsidP="0002241E">
            <w:pPr>
              <w:jc w:val="center"/>
              <w:rPr>
                <w:rFonts w:ascii="Arial" w:hAnsi="Arial" w:cs="Arial"/>
                <w:color w:val="FFFFFF" w:themeColor="background1"/>
                <w:sz w:val="20"/>
                <w:szCs w:val="20"/>
              </w:rPr>
            </w:pPr>
            <w:r w:rsidRPr="008E73CB">
              <w:rPr>
                <w:rFonts w:ascii="Arial" w:hAnsi="Arial" w:cs="Arial"/>
                <w:color w:val="FFFFFF" w:themeColor="background1"/>
                <w:sz w:val="20"/>
                <w:szCs w:val="20"/>
              </w:rPr>
              <w:t>RFP Page</w:t>
            </w:r>
          </w:p>
        </w:tc>
        <w:tc>
          <w:tcPr>
            <w:tcW w:w="3420" w:type="dxa"/>
            <w:tcBorders>
              <w:bottom w:val="single" w:sz="4" w:space="0" w:color="FFFFFF"/>
            </w:tcBorders>
            <w:shd w:val="clear" w:color="auto" w:fill="1F497D" w:themeFill="text2"/>
          </w:tcPr>
          <w:p w14:paraId="5C395FC7" w14:textId="77777777" w:rsidR="002E1E4B" w:rsidRPr="008E73CB" w:rsidRDefault="00A87C30" w:rsidP="0002241E">
            <w:pPr>
              <w:jc w:val="center"/>
              <w:rPr>
                <w:rFonts w:ascii="Arial" w:hAnsi="Arial" w:cs="Arial"/>
                <w:color w:val="FFFFFF" w:themeColor="background1"/>
                <w:sz w:val="20"/>
                <w:szCs w:val="20"/>
              </w:rPr>
            </w:pPr>
            <w:r w:rsidRPr="008E73CB">
              <w:rPr>
                <w:rFonts w:ascii="Arial" w:hAnsi="Arial" w:cs="Arial"/>
                <w:color w:val="FFFFFF" w:themeColor="background1"/>
                <w:sz w:val="20"/>
                <w:szCs w:val="20"/>
              </w:rPr>
              <w:t>Question/Rationale</w:t>
            </w:r>
          </w:p>
        </w:tc>
        <w:tc>
          <w:tcPr>
            <w:tcW w:w="2430" w:type="dxa"/>
            <w:tcBorders>
              <w:bottom w:val="single" w:sz="4" w:space="0" w:color="FFFFFF"/>
            </w:tcBorders>
            <w:shd w:val="clear" w:color="auto" w:fill="1F497D" w:themeFill="text2"/>
          </w:tcPr>
          <w:p w14:paraId="5C395FC8" w14:textId="77777777" w:rsidR="002E1E4B" w:rsidRPr="008E73CB" w:rsidRDefault="00A87C30" w:rsidP="0002241E">
            <w:pPr>
              <w:jc w:val="center"/>
              <w:rPr>
                <w:rFonts w:ascii="Arial" w:hAnsi="Arial" w:cs="Arial"/>
                <w:color w:val="FFFFFF" w:themeColor="background1"/>
                <w:sz w:val="20"/>
                <w:szCs w:val="20"/>
              </w:rPr>
            </w:pPr>
            <w:r w:rsidRPr="008E73CB">
              <w:rPr>
                <w:rFonts w:ascii="Arial" w:hAnsi="Arial" w:cs="Arial"/>
                <w:color w:val="FFFFFF" w:themeColor="background1"/>
                <w:sz w:val="20"/>
                <w:szCs w:val="20"/>
              </w:rPr>
              <w:t>Department Answer</w:t>
            </w:r>
          </w:p>
        </w:tc>
      </w:tr>
      <w:tr w:rsidR="00B964CD" w14:paraId="5C395FCF" w14:textId="77777777" w:rsidTr="006B7CBB">
        <w:tc>
          <w:tcPr>
            <w:tcW w:w="588" w:type="dxa"/>
            <w:tcBorders>
              <w:bottom w:val="single" w:sz="4" w:space="0" w:color="FFFFFF"/>
              <w:right w:val="single" w:sz="4" w:space="0" w:color="FFFFFF"/>
            </w:tcBorders>
            <w:shd w:val="clear" w:color="auto" w:fill="C6D9F1" w:themeFill="text2" w:themeFillTint="33"/>
          </w:tcPr>
          <w:p w14:paraId="5C395FCA" w14:textId="77777777" w:rsidR="002E1E4B" w:rsidRPr="008E73CB" w:rsidRDefault="00A87C30" w:rsidP="006B7CBB">
            <w:pPr>
              <w:jc w:val="both"/>
              <w:rPr>
                <w:rFonts w:ascii="Arial" w:hAnsi="Arial" w:cs="Arial"/>
                <w:sz w:val="20"/>
                <w:szCs w:val="20"/>
              </w:rPr>
            </w:pPr>
            <w:proofErr w:type="spellStart"/>
            <w:r w:rsidRPr="008E73CB">
              <w:rPr>
                <w:rFonts w:ascii="Arial" w:hAnsi="Arial" w:cs="Arial"/>
                <w:sz w:val="20"/>
                <w:szCs w:val="20"/>
              </w:rPr>
              <w:t>Q1</w:t>
            </w:r>
            <w:proofErr w:type="spellEnd"/>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5C395FCB" w14:textId="77777777" w:rsidR="002E1E4B" w:rsidRPr="008E73CB" w:rsidRDefault="002E1E4B" w:rsidP="006B7CBB">
            <w:pPr>
              <w:jc w:val="both"/>
              <w:rPr>
                <w:rFonts w:ascii="Arial" w:hAnsi="Arial" w:cs="Arial"/>
                <w:sz w:val="20"/>
                <w:szCs w:val="20"/>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C395FCC" w14:textId="77777777" w:rsidR="002E1E4B" w:rsidRPr="008E73CB" w:rsidRDefault="002E1E4B" w:rsidP="006B7CBB">
            <w:pPr>
              <w:jc w:val="both"/>
              <w:rPr>
                <w:rFonts w:ascii="Arial" w:hAnsi="Arial" w:cs="Arial"/>
                <w:sz w:val="20"/>
                <w:szCs w:val="20"/>
              </w:rPr>
            </w:pPr>
          </w:p>
        </w:tc>
        <w:tc>
          <w:tcPr>
            <w:tcW w:w="3420" w:type="dxa"/>
            <w:tcBorders>
              <w:left w:val="single" w:sz="4" w:space="0" w:color="FFFFFF" w:themeColor="background1"/>
              <w:bottom w:val="single" w:sz="4" w:space="0" w:color="FFFFFF"/>
            </w:tcBorders>
            <w:shd w:val="clear" w:color="auto" w:fill="C6D9F1" w:themeFill="text2" w:themeFillTint="33"/>
          </w:tcPr>
          <w:p w14:paraId="5C395FCD" w14:textId="77777777" w:rsidR="002E1E4B" w:rsidRPr="008E73CB" w:rsidRDefault="002E1E4B" w:rsidP="006B7CBB">
            <w:pPr>
              <w:jc w:val="both"/>
              <w:rPr>
                <w:rFonts w:ascii="Arial" w:hAnsi="Arial" w:cs="Arial"/>
                <w:sz w:val="20"/>
                <w:szCs w:val="20"/>
              </w:rPr>
            </w:pPr>
          </w:p>
        </w:tc>
        <w:tc>
          <w:tcPr>
            <w:tcW w:w="2430" w:type="dxa"/>
            <w:tcBorders>
              <w:left w:val="single" w:sz="4" w:space="0" w:color="FFFFFF" w:themeColor="background1"/>
              <w:bottom w:val="single" w:sz="4" w:space="0" w:color="FFFFFF"/>
            </w:tcBorders>
            <w:shd w:val="clear" w:color="auto" w:fill="C6D9F1" w:themeFill="text2" w:themeFillTint="33"/>
          </w:tcPr>
          <w:p w14:paraId="5C395FCE" w14:textId="77777777" w:rsidR="002E1E4B" w:rsidRPr="008E73CB" w:rsidRDefault="002E1E4B" w:rsidP="006B7CBB">
            <w:pPr>
              <w:jc w:val="both"/>
              <w:rPr>
                <w:rFonts w:ascii="Arial" w:hAnsi="Arial" w:cs="Arial"/>
                <w:sz w:val="20"/>
                <w:szCs w:val="20"/>
              </w:rPr>
            </w:pPr>
          </w:p>
        </w:tc>
      </w:tr>
      <w:tr w:rsidR="00B964CD" w14:paraId="5C395FD5" w14:textId="77777777" w:rsidTr="006B7CBB">
        <w:tc>
          <w:tcPr>
            <w:tcW w:w="588" w:type="dxa"/>
            <w:tcBorders>
              <w:bottom w:val="single" w:sz="4" w:space="0" w:color="FFFFFF"/>
              <w:right w:val="single" w:sz="4" w:space="0" w:color="FFFFFF"/>
            </w:tcBorders>
            <w:shd w:val="clear" w:color="auto" w:fill="EEECE1" w:themeFill="background2"/>
          </w:tcPr>
          <w:p w14:paraId="5C395FD0" w14:textId="77777777" w:rsidR="002E1E4B" w:rsidRPr="008E73CB" w:rsidRDefault="00A87C30" w:rsidP="006B7CBB">
            <w:pPr>
              <w:jc w:val="both"/>
              <w:rPr>
                <w:rFonts w:ascii="Arial" w:hAnsi="Arial" w:cs="Arial"/>
                <w:sz w:val="20"/>
                <w:szCs w:val="20"/>
              </w:rPr>
            </w:pPr>
            <w:proofErr w:type="spellStart"/>
            <w:r w:rsidRPr="008E73CB">
              <w:rPr>
                <w:rFonts w:ascii="Arial" w:hAnsi="Arial" w:cs="Arial"/>
                <w:sz w:val="20"/>
                <w:szCs w:val="20"/>
              </w:rPr>
              <w:t>Q2</w:t>
            </w:r>
            <w:proofErr w:type="spellEnd"/>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EEECE1" w:themeFill="background2"/>
          </w:tcPr>
          <w:p w14:paraId="5C395FD1" w14:textId="77777777" w:rsidR="002E1E4B" w:rsidRPr="008E73CB" w:rsidRDefault="002E1E4B" w:rsidP="006B7CBB">
            <w:pPr>
              <w:jc w:val="both"/>
              <w:rPr>
                <w:rFonts w:ascii="Arial" w:hAnsi="Arial" w:cs="Arial"/>
                <w:sz w:val="20"/>
                <w:szCs w:val="20"/>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EEECE1" w:themeFill="background2"/>
          </w:tcPr>
          <w:p w14:paraId="5C395FD2" w14:textId="77777777" w:rsidR="002E1E4B" w:rsidRPr="008E73CB" w:rsidRDefault="002E1E4B" w:rsidP="006B7CBB">
            <w:pPr>
              <w:jc w:val="both"/>
              <w:rPr>
                <w:rFonts w:ascii="Arial" w:hAnsi="Arial" w:cs="Arial"/>
                <w:sz w:val="20"/>
                <w:szCs w:val="20"/>
              </w:rPr>
            </w:pPr>
          </w:p>
        </w:tc>
        <w:tc>
          <w:tcPr>
            <w:tcW w:w="3420" w:type="dxa"/>
            <w:tcBorders>
              <w:left w:val="single" w:sz="4" w:space="0" w:color="FFFFFF" w:themeColor="background1"/>
              <w:bottom w:val="single" w:sz="4" w:space="0" w:color="FFFFFF"/>
            </w:tcBorders>
            <w:shd w:val="clear" w:color="auto" w:fill="EEECE1" w:themeFill="background2"/>
          </w:tcPr>
          <w:p w14:paraId="5C395FD3" w14:textId="77777777" w:rsidR="002E1E4B" w:rsidRPr="008E73CB" w:rsidRDefault="002E1E4B" w:rsidP="006B7CBB">
            <w:pPr>
              <w:jc w:val="both"/>
              <w:rPr>
                <w:rFonts w:ascii="Arial" w:hAnsi="Arial" w:cs="Arial"/>
                <w:sz w:val="20"/>
                <w:szCs w:val="20"/>
              </w:rPr>
            </w:pPr>
          </w:p>
        </w:tc>
        <w:tc>
          <w:tcPr>
            <w:tcW w:w="2430" w:type="dxa"/>
            <w:tcBorders>
              <w:left w:val="single" w:sz="4" w:space="0" w:color="FFFFFF" w:themeColor="background1"/>
              <w:bottom w:val="single" w:sz="4" w:space="0" w:color="FFFFFF"/>
            </w:tcBorders>
            <w:shd w:val="clear" w:color="auto" w:fill="EEECE1" w:themeFill="background2"/>
          </w:tcPr>
          <w:p w14:paraId="5C395FD4" w14:textId="77777777" w:rsidR="002E1E4B" w:rsidRPr="008E73CB" w:rsidRDefault="002E1E4B" w:rsidP="006B7CBB">
            <w:pPr>
              <w:jc w:val="both"/>
              <w:rPr>
                <w:rFonts w:ascii="Arial" w:hAnsi="Arial" w:cs="Arial"/>
                <w:sz w:val="20"/>
                <w:szCs w:val="20"/>
              </w:rPr>
            </w:pPr>
          </w:p>
        </w:tc>
      </w:tr>
      <w:tr w:rsidR="00B964CD" w14:paraId="5C395FDB" w14:textId="77777777" w:rsidTr="006B7CBB">
        <w:tc>
          <w:tcPr>
            <w:tcW w:w="588" w:type="dxa"/>
            <w:tcBorders>
              <w:bottom w:val="single" w:sz="4" w:space="0" w:color="FFFFFF"/>
              <w:right w:val="single" w:sz="4" w:space="0" w:color="FFFFFF"/>
            </w:tcBorders>
            <w:shd w:val="clear" w:color="auto" w:fill="C6D9F1" w:themeFill="text2" w:themeFillTint="33"/>
          </w:tcPr>
          <w:p w14:paraId="5C395FD6" w14:textId="77777777" w:rsidR="002E1E4B" w:rsidRPr="008E73CB" w:rsidRDefault="00A87C30" w:rsidP="006B7CBB">
            <w:pPr>
              <w:jc w:val="both"/>
              <w:rPr>
                <w:rFonts w:ascii="Arial" w:hAnsi="Arial" w:cs="Arial"/>
                <w:sz w:val="20"/>
                <w:szCs w:val="20"/>
              </w:rPr>
            </w:pPr>
            <w:proofErr w:type="spellStart"/>
            <w:r w:rsidRPr="008E73CB">
              <w:rPr>
                <w:rFonts w:ascii="Arial" w:hAnsi="Arial" w:cs="Arial"/>
                <w:sz w:val="20"/>
                <w:szCs w:val="20"/>
              </w:rPr>
              <w:t>Q3</w:t>
            </w:r>
            <w:proofErr w:type="spellEnd"/>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5C395FD7" w14:textId="77777777" w:rsidR="002E1E4B" w:rsidRPr="008E73CB" w:rsidRDefault="002E1E4B" w:rsidP="006B7CBB">
            <w:pPr>
              <w:jc w:val="both"/>
              <w:rPr>
                <w:rFonts w:ascii="Arial" w:hAnsi="Arial" w:cs="Arial"/>
                <w:sz w:val="20"/>
                <w:szCs w:val="20"/>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C395FD8" w14:textId="77777777" w:rsidR="002E1E4B" w:rsidRPr="008E73CB" w:rsidRDefault="002E1E4B" w:rsidP="006B7CBB">
            <w:pPr>
              <w:jc w:val="both"/>
              <w:rPr>
                <w:rFonts w:ascii="Arial" w:hAnsi="Arial" w:cs="Arial"/>
                <w:sz w:val="20"/>
                <w:szCs w:val="20"/>
              </w:rPr>
            </w:pPr>
          </w:p>
        </w:tc>
        <w:tc>
          <w:tcPr>
            <w:tcW w:w="3420" w:type="dxa"/>
            <w:tcBorders>
              <w:left w:val="single" w:sz="4" w:space="0" w:color="FFFFFF" w:themeColor="background1"/>
              <w:bottom w:val="single" w:sz="4" w:space="0" w:color="FFFFFF"/>
            </w:tcBorders>
            <w:shd w:val="clear" w:color="auto" w:fill="C6D9F1" w:themeFill="text2" w:themeFillTint="33"/>
          </w:tcPr>
          <w:p w14:paraId="5C395FD9" w14:textId="77777777" w:rsidR="002E1E4B" w:rsidRPr="008E73CB" w:rsidRDefault="002E1E4B" w:rsidP="006B7CBB">
            <w:pPr>
              <w:jc w:val="both"/>
              <w:rPr>
                <w:rFonts w:ascii="Arial" w:hAnsi="Arial" w:cs="Arial"/>
                <w:sz w:val="20"/>
                <w:szCs w:val="20"/>
              </w:rPr>
            </w:pPr>
          </w:p>
        </w:tc>
        <w:tc>
          <w:tcPr>
            <w:tcW w:w="2430" w:type="dxa"/>
            <w:tcBorders>
              <w:left w:val="single" w:sz="4" w:space="0" w:color="FFFFFF" w:themeColor="background1"/>
              <w:bottom w:val="single" w:sz="4" w:space="0" w:color="FFFFFF"/>
            </w:tcBorders>
            <w:shd w:val="clear" w:color="auto" w:fill="C6D9F1" w:themeFill="text2" w:themeFillTint="33"/>
          </w:tcPr>
          <w:p w14:paraId="5C395FDA" w14:textId="77777777" w:rsidR="002E1E4B" w:rsidRPr="008E73CB" w:rsidRDefault="002E1E4B" w:rsidP="006B7CBB">
            <w:pPr>
              <w:jc w:val="both"/>
              <w:rPr>
                <w:rFonts w:ascii="Arial" w:hAnsi="Arial" w:cs="Arial"/>
                <w:sz w:val="20"/>
                <w:szCs w:val="20"/>
              </w:rPr>
            </w:pPr>
          </w:p>
        </w:tc>
      </w:tr>
    </w:tbl>
    <w:p w14:paraId="5C395FDC" w14:textId="77777777" w:rsidR="002E1E4B" w:rsidRDefault="00A87C30" w:rsidP="006456A2">
      <w:pPr>
        <w:pStyle w:val="LRWLBodyText"/>
      </w:pPr>
      <w:r>
        <w:t xml:space="preserve">Q = Proposer’s question </w:t>
      </w:r>
    </w:p>
    <w:p w14:paraId="5C395FDD" w14:textId="662F525D" w:rsidR="002E1E4B" w:rsidRDefault="00A87C30" w:rsidP="0049777E">
      <w:pPr>
        <w:pStyle w:val="LRWLBodyText"/>
        <w:jc w:val="both"/>
      </w:pPr>
      <w:r>
        <w:t xml:space="preserve">Proposer’s email must include the name of Proposer’s company and the person submitting the question(s). A compilation of all questions and answers, along with any RFP updates, will be posted to the Department website at </w:t>
      </w:r>
      <w:hyperlink r:id="rId36" w:history="1">
        <w:r w:rsidR="002537B1" w:rsidRPr="00194351">
          <w:rPr>
            <w:rStyle w:val="Hyperlink"/>
            <w:rFonts w:cs="Arial"/>
          </w:rPr>
          <w:t>https://etf.wi.gov/node/26541</w:t>
        </w:r>
      </w:hyperlink>
      <w:r w:rsidR="00394C88">
        <w:t xml:space="preserve"> </w:t>
      </w:r>
      <w:r>
        <w:t>on or about the date indicated in Section 1.</w:t>
      </w:r>
      <w:r w:rsidR="00F46815">
        <w:t>10</w:t>
      </w:r>
      <w:r>
        <w:t xml:space="preserve"> Calendar of Events, Department Posts Responses to Proposer Questions. </w:t>
      </w:r>
    </w:p>
    <w:p w14:paraId="5C395FDE" w14:textId="082AA341" w:rsidR="002E1E4B" w:rsidRDefault="00A87C30" w:rsidP="0049777E">
      <w:pPr>
        <w:pStyle w:val="LRWLBodyText"/>
        <w:jc w:val="both"/>
      </w:pPr>
      <w:r>
        <w:t>If a Proposer discovers any significant ambiguity, error, conflict, discrepancy, omission, or other deficiency in this RFP, the Proposer should immediately upon discovery email the individual identified in Section 1.</w:t>
      </w:r>
      <w:r w:rsidR="00A905F7">
        <w:t>1</w:t>
      </w:r>
      <w:r>
        <w:t xml:space="preserve"> Procuring and Contracting Agency, with “ERROR re </w:t>
      </w:r>
      <w:proofErr w:type="spellStart"/>
      <w:r>
        <w:t>ETA00</w:t>
      </w:r>
      <w:r w:rsidR="00DE08DD">
        <w:t>47</w:t>
      </w:r>
      <w:proofErr w:type="spellEnd"/>
      <w:r w:rsidR="00DE08DD">
        <w:t>-49</w:t>
      </w:r>
      <w:r>
        <w:t xml:space="preserve">” stated in the email subject line and explain such error and request modification or clarification of this RFP document. Failure to raise any such cognizable error immediately but no later than before the Proposal submission deadline will result in a bar on subsequently raising the issue. </w:t>
      </w:r>
    </w:p>
    <w:p w14:paraId="5C395FDF" w14:textId="77777777" w:rsidR="002E1E4B" w:rsidRDefault="00A87C30" w:rsidP="0049777E">
      <w:pPr>
        <w:pStyle w:val="LRWLBodyText"/>
        <w:jc w:val="both"/>
      </w:pPr>
      <w:r>
        <w:t>If it becomes necessary to update any part of this RFP, updates will be published on the Department’s website listed above. Electronic versions of this RFP and its attachments are available on the Department website noted above.</w:t>
      </w:r>
    </w:p>
    <w:p w14:paraId="5C395FE0" w14:textId="77777777" w:rsidR="006456A2" w:rsidRPr="00273653" w:rsidRDefault="00A87C30" w:rsidP="00644C74">
      <w:pPr>
        <w:pStyle w:val="Heading2"/>
        <w:ind w:left="720" w:hanging="720"/>
      </w:pPr>
      <w:r>
        <w:t>Vendor</w:t>
      </w:r>
      <w:r w:rsidR="000267BB" w:rsidRPr="00273653">
        <w:t xml:space="preserve"> Conference</w:t>
      </w:r>
    </w:p>
    <w:p w14:paraId="5C395FE1" w14:textId="0E9B9A55" w:rsidR="00316DB9" w:rsidRPr="00273653" w:rsidRDefault="00A87C30" w:rsidP="0049777E">
      <w:pPr>
        <w:pStyle w:val="LRWLBodyText"/>
        <w:jc w:val="both"/>
        <w:rPr>
          <w:rFonts w:cs="Arial"/>
        </w:rPr>
      </w:pPr>
      <w:r w:rsidRPr="00273653">
        <w:rPr>
          <w:rFonts w:cs="Arial"/>
        </w:rPr>
        <w:t xml:space="preserve">There is no scheduled </w:t>
      </w:r>
      <w:r w:rsidR="00854A11">
        <w:rPr>
          <w:rFonts w:cs="Arial"/>
        </w:rPr>
        <w:t>vendor</w:t>
      </w:r>
      <w:r w:rsidRPr="00273653">
        <w:rPr>
          <w:rFonts w:cs="Arial"/>
        </w:rPr>
        <w:t xml:space="preserve"> conference. A </w:t>
      </w:r>
      <w:r w:rsidR="00854A11">
        <w:rPr>
          <w:rFonts w:cs="Arial"/>
        </w:rPr>
        <w:t>vendor</w:t>
      </w:r>
      <w:r w:rsidRPr="00273653">
        <w:rPr>
          <w:rFonts w:cs="Arial"/>
        </w:rPr>
        <w:t xml:space="preserve"> conference is an opportunity </w:t>
      </w:r>
      <w:r w:rsidR="007B0B4F">
        <w:rPr>
          <w:rFonts w:cs="Arial"/>
        </w:rPr>
        <w:t xml:space="preserve">for </w:t>
      </w:r>
      <w:r w:rsidR="00854A11">
        <w:rPr>
          <w:rFonts w:cs="Arial"/>
        </w:rPr>
        <w:t>vendors</w:t>
      </w:r>
      <w:r w:rsidR="007B0B4F">
        <w:rPr>
          <w:rFonts w:cs="Arial"/>
        </w:rPr>
        <w:t xml:space="preserve"> </w:t>
      </w:r>
      <w:r w:rsidRPr="00273653">
        <w:rPr>
          <w:rFonts w:cs="Arial"/>
        </w:rPr>
        <w:t xml:space="preserve">to ask questions. If ETF decides to hold </w:t>
      </w:r>
      <w:r w:rsidR="00422D2C">
        <w:rPr>
          <w:rFonts w:cs="Arial"/>
        </w:rPr>
        <w:t xml:space="preserve">a </w:t>
      </w:r>
      <w:r w:rsidR="00854A11">
        <w:rPr>
          <w:rFonts w:cs="Arial"/>
        </w:rPr>
        <w:t>vendor</w:t>
      </w:r>
      <w:r w:rsidRPr="00451A40">
        <w:rPr>
          <w:rFonts w:cs="Arial"/>
        </w:rPr>
        <w:t xml:space="preserve"> conference, a notice will be posted on </w:t>
      </w:r>
      <w:r w:rsidR="003C2D0A">
        <w:rPr>
          <w:rFonts w:cs="Arial"/>
        </w:rPr>
        <w:t xml:space="preserve">the Department’s </w:t>
      </w:r>
      <w:r w:rsidR="00467C1F">
        <w:rPr>
          <w:rFonts w:cs="Arial"/>
        </w:rPr>
        <w:t xml:space="preserve">public </w:t>
      </w:r>
      <w:r w:rsidR="003C2D0A">
        <w:rPr>
          <w:rFonts w:cs="Arial"/>
        </w:rPr>
        <w:t>website</w:t>
      </w:r>
      <w:r w:rsidR="004A6EB7" w:rsidRPr="00451A40">
        <w:rPr>
          <w:rFonts w:cs="Arial"/>
        </w:rPr>
        <w:t xml:space="preserve"> </w:t>
      </w:r>
      <w:r w:rsidR="00342850">
        <w:rPr>
          <w:rFonts w:cs="Arial"/>
        </w:rPr>
        <w:t xml:space="preserve">for this RFP </w:t>
      </w:r>
      <w:r w:rsidR="00C54627" w:rsidRPr="00451A40">
        <w:rPr>
          <w:rFonts w:cs="Arial"/>
        </w:rPr>
        <w:t>at</w:t>
      </w:r>
      <w:r w:rsidR="00342850">
        <w:rPr>
          <w:rFonts w:cs="Arial"/>
        </w:rPr>
        <w:t xml:space="preserve"> </w:t>
      </w:r>
      <w:bookmarkStart w:id="21" w:name="OLE_LINK5"/>
      <w:r w:rsidR="00B22FEF">
        <w:fldChar w:fldCharType="begin"/>
      </w:r>
      <w:r w:rsidR="00B22FEF">
        <w:instrText xml:space="preserve"> HYPERLINK "https://etf.wi.gov/node/26541" </w:instrText>
      </w:r>
      <w:r w:rsidR="00B22FEF">
        <w:fldChar w:fldCharType="separate"/>
      </w:r>
      <w:r w:rsidR="00342850" w:rsidRPr="00194351">
        <w:rPr>
          <w:rStyle w:val="Hyperlink"/>
          <w:rFonts w:cs="Arial"/>
        </w:rPr>
        <w:t>https://etf.wi.gov/node/26541</w:t>
      </w:r>
      <w:r w:rsidR="00B22FEF">
        <w:rPr>
          <w:rStyle w:val="Hyperlink"/>
          <w:rFonts w:cs="Arial"/>
        </w:rPr>
        <w:fldChar w:fldCharType="end"/>
      </w:r>
      <w:r w:rsidR="00ED5882">
        <w:fldChar w:fldCharType="begin"/>
      </w:r>
      <w:bookmarkEnd w:id="21"/>
      <w:r w:rsidR="00ED5882">
        <w:fldChar w:fldCharType="separate"/>
      </w:r>
      <w:r w:rsidR="008D744F">
        <w:rPr>
          <w:rStyle w:val="Hyperlink"/>
          <w:rFonts w:cs="Arial"/>
        </w:rPr>
        <w:t>?????????????</w:t>
      </w:r>
      <w:r w:rsidR="00ED5882">
        <w:rPr>
          <w:rStyle w:val="Hyperlink"/>
          <w:rFonts w:cs="Arial"/>
        </w:rPr>
        <w:fldChar w:fldCharType="end"/>
      </w:r>
      <w:r w:rsidR="004A6EB7" w:rsidRPr="00451A40">
        <w:rPr>
          <w:rFonts w:cs="Arial"/>
        </w:rPr>
        <w:t>.</w:t>
      </w:r>
      <w:r w:rsidR="008E1261">
        <w:rPr>
          <w:rFonts w:cs="Arial"/>
        </w:rPr>
        <w:t xml:space="preserve"> </w:t>
      </w:r>
      <w:r w:rsidRPr="00273653">
        <w:rPr>
          <w:rFonts w:cs="Arial"/>
        </w:rPr>
        <w:t>Note, unless this notice is posted, no conference will be held.</w:t>
      </w:r>
    </w:p>
    <w:p w14:paraId="5C395FE2" w14:textId="77777777" w:rsidR="006456A2" w:rsidRPr="00273653" w:rsidRDefault="00A87C30" w:rsidP="00644C74">
      <w:pPr>
        <w:pStyle w:val="Heading2"/>
        <w:ind w:left="720" w:hanging="720"/>
      </w:pPr>
      <w:r w:rsidRPr="00C94564">
        <w:t>Reasonable</w:t>
      </w:r>
      <w:r w:rsidRPr="00273653">
        <w:t xml:space="preserve"> Accommodations</w:t>
      </w:r>
    </w:p>
    <w:p w14:paraId="5C395FE3" w14:textId="77777777" w:rsidR="00122A7C" w:rsidRPr="00DD04F2" w:rsidRDefault="00A87C30" w:rsidP="00122A7C">
      <w:pPr>
        <w:pStyle w:val="LRWLBodyText"/>
        <w:jc w:val="both"/>
        <w:rPr>
          <w:rFonts w:cs="Arial"/>
        </w:rPr>
      </w:pPr>
      <w:r>
        <w:rPr>
          <w:rFonts w:cs="Arial"/>
        </w:rPr>
        <w:t>The Department</w:t>
      </w:r>
      <w:r w:rsidRPr="00DD04F2">
        <w:rPr>
          <w:rFonts w:cs="Arial"/>
        </w:rPr>
        <w:t xml:space="preserve"> will provide reasonable accommodations, including the provision of informational material in an alternative format, for qualified individuals with disabilities, upon request. </w:t>
      </w:r>
    </w:p>
    <w:p w14:paraId="5C395FE4" w14:textId="77777777" w:rsidR="006456A2" w:rsidRPr="00273653" w:rsidRDefault="00A87C30" w:rsidP="00644C74">
      <w:pPr>
        <w:pStyle w:val="Heading2"/>
        <w:ind w:left="720" w:hanging="720"/>
      </w:pPr>
      <w:r w:rsidRPr="00273653">
        <w:t xml:space="preserve">Calendar of </w:t>
      </w:r>
      <w:r w:rsidRPr="00C94564">
        <w:t>Events</w:t>
      </w:r>
    </w:p>
    <w:p w14:paraId="5C395FE5" w14:textId="77777777" w:rsidR="008D744F" w:rsidRPr="00FC582C" w:rsidRDefault="00A87C30" w:rsidP="00F46815">
      <w:pPr>
        <w:pStyle w:val="LRWLBodyText"/>
        <w:jc w:val="both"/>
        <w:rPr>
          <w:rFonts w:cs="Arial"/>
        </w:rPr>
      </w:pPr>
      <w:r w:rsidRPr="002A322F">
        <w:rPr>
          <w:rFonts w:cs="Arial"/>
        </w:rPr>
        <w:t xml:space="preserve">Listed below are the important dates by which actions related to this RFP must be completed. If </w:t>
      </w:r>
      <w:r>
        <w:rPr>
          <w:rFonts w:cs="Arial"/>
        </w:rPr>
        <w:t>the Department</w:t>
      </w:r>
      <w:r w:rsidRPr="002A322F">
        <w:rPr>
          <w:rFonts w:cs="Arial"/>
        </w:rPr>
        <w:t xml:space="preserve"> finds it necessary to cha</w:t>
      </w:r>
      <w:r w:rsidRPr="00E4633E">
        <w:rPr>
          <w:rFonts w:cs="Arial"/>
        </w:rPr>
        <w:t xml:space="preserve">nge any of the dates and times </w:t>
      </w:r>
      <w:r w:rsidRPr="00FC582C">
        <w:rPr>
          <w:rFonts w:cs="Arial"/>
        </w:rPr>
        <w:t xml:space="preserve">listed below, it will do so by </w:t>
      </w:r>
      <w:r>
        <w:rPr>
          <w:rFonts w:cs="Arial"/>
        </w:rPr>
        <w:t>posting</w:t>
      </w:r>
      <w:r w:rsidRPr="00FC582C">
        <w:rPr>
          <w:rFonts w:cs="Arial"/>
        </w:rPr>
        <w:t xml:space="preserve"> a</w:t>
      </w:r>
      <w:r>
        <w:rPr>
          <w:rFonts w:cs="Arial"/>
        </w:rPr>
        <w:t>n addendum</w:t>
      </w:r>
      <w:r w:rsidRPr="00FC582C">
        <w:rPr>
          <w:rFonts w:cs="Arial"/>
        </w:rPr>
        <w:t xml:space="preserve"> to this RFP </w:t>
      </w:r>
      <w:r>
        <w:rPr>
          <w:rFonts w:cs="Arial"/>
        </w:rPr>
        <w:t>on</w:t>
      </w:r>
      <w:r w:rsidRPr="00FC582C">
        <w:rPr>
          <w:rFonts w:cs="Arial"/>
        </w:rPr>
        <w:t xml:space="preserve"> </w:t>
      </w:r>
      <w:r>
        <w:rPr>
          <w:rFonts w:cs="Arial"/>
        </w:rPr>
        <w:t>the Department’s</w:t>
      </w:r>
      <w:r w:rsidRPr="00FC582C">
        <w:rPr>
          <w:rFonts w:cs="Arial"/>
        </w:rPr>
        <w:t xml:space="preserve"> </w:t>
      </w:r>
      <w:r>
        <w:rPr>
          <w:rFonts w:cs="Arial"/>
        </w:rPr>
        <w:t>website</w:t>
      </w:r>
      <w:r w:rsidRPr="00FC582C">
        <w:rPr>
          <w:rFonts w:cs="Arial"/>
        </w:rPr>
        <w:t xml:space="preserve">. No other formal notification will be issued for changes in the estimated dates. </w:t>
      </w:r>
    </w:p>
    <w:p w14:paraId="5C395FE7" w14:textId="77777777" w:rsidR="006456A2" w:rsidRPr="00273653" w:rsidRDefault="00A87C30" w:rsidP="006456A2">
      <w:pPr>
        <w:pStyle w:val="Caption"/>
        <w:rPr>
          <w:rFonts w:ascii="Arial" w:hAnsi="Arial" w:cs="Arial"/>
          <w:sz w:val="22"/>
          <w:szCs w:val="22"/>
        </w:rPr>
      </w:pPr>
      <w:r w:rsidRPr="00273653">
        <w:rPr>
          <w:rFonts w:ascii="Arial" w:hAnsi="Arial" w:cs="Arial"/>
          <w:sz w:val="22"/>
          <w:szCs w:val="22"/>
        </w:rPr>
        <w:t xml:space="preserve">Table </w:t>
      </w:r>
      <w:r w:rsidR="00564C5E">
        <w:rPr>
          <w:rFonts w:ascii="Arial" w:hAnsi="Arial" w:cs="Arial"/>
          <w:sz w:val="22"/>
          <w:szCs w:val="22"/>
        </w:rPr>
        <w:t>4</w:t>
      </w:r>
      <w:r w:rsidR="008D744F">
        <w:rPr>
          <w:rFonts w:ascii="Arial" w:hAnsi="Arial" w:cs="Arial"/>
          <w:sz w:val="22"/>
          <w:szCs w:val="22"/>
        </w:rPr>
        <w:t>.</w:t>
      </w:r>
      <w:r w:rsidRPr="00273653">
        <w:rPr>
          <w:rFonts w:ascii="Arial" w:hAnsi="Arial" w:cs="Arial"/>
          <w:sz w:val="22"/>
          <w:szCs w:val="22"/>
        </w:rPr>
        <w:t xml:space="preserve"> Calendar of Events</w:t>
      </w:r>
      <w:r w:rsidR="007B0B4F">
        <w:rPr>
          <w:rFonts w:ascii="Arial" w:hAnsi="Arial" w:cs="Arial"/>
          <w:sz w:val="22"/>
          <w:szCs w:val="22"/>
        </w:rPr>
        <w:t xml:space="preserve"> *</w:t>
      </w:r>
    </w:p>
    <w:tbl>
      <w:tblPr>
        <w:tblW w:w="95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55"/>
        <w:gridCol w:w="6449"/>
      </w:tblGrid>
      <w:tr w:rsidR="00B964CD" w14:paraId="5C395FEA" w14:textId="77777777" w:rsidTr="00B86830">
        <w:tc>
          <w:tcPr>
            <w:tcW w:w="3055" w:type="dxa"/>
            <w:tcBorders>
              <w:bottom w:val="single" w:sz="4" w:space="0" w:color="auto"/>
            </w:tcBorders>
            <w:shd w:val="clear" w:color="auto" w:fill="1F497D" w:themeFill="text2"/>
          </w:tcPr>
          <w:p w14:paraId="5C395FE8" w14:textId="77777777" w:rsidR="006456A2" w:rsidRPr="00273653" w:rsidRDefault="00A87C30" w:rsidP="006456A2">
            <w:pPr>
              <w:rPr>
                <w:rFonts w:ascii="Arial" w:hAnsi="Arial" w:cs="Arial"/>
                <w:color w:val="FFFFFF" w:themeColor="background1"/>
              </w:rPr>
            </w:pPr>
            <w:r w:rsidRPr="00273653">
              <w:rPr>
                <w:rFonts w:ascii="Arial" w:hAnsi="Arial" w:cs="Arial"/>
                <w:color w:val="FFFFFF" w:themeColor="background1"/>
              </w:rPr>
              <w:t>Date</w:t>
            </w:r>
            <w:r w:rsidR="00122A7C">
              <w:rPr>
                <w:rFonts w:ascii="Arial" w:hAnsi="Arial" w:cs="Arial"/>
                <w:color w:val="FFFFFF" w:themeColor="background1"/>
              </w:rPr>
              <w:t xml:space="preserve"> / Time</w:t>
            </w:r>
          </w:p>
        </w:tc>
        <w:tc>
          <w:tcPr>
            <w:tcW w:w="6449" w:type="dxa"/>
            <w:tcBorders>
              <w:bottom w:val="single" w:sz="4" w:space="0" w:color="auto"/>
            </w:tcBorders>
            <w:shd w:val="clear" w:color="auto" w:fill="1F497D" w:themeFill="text2"/>
          </w:tcPr>
          <w:p w14:paraId="5C395FE9" w14:textId="77777777" w:rsidR="006456A2" w:rsidRPr="00273653" w:rsidRDefault="00A87C30" w:rsidP="006456A2">
            <w:pPr>
              <w:rPr>
                <w:rFonts w:ascii="Arial" w:hAnsi="Arial" w:cs="Arial"/>
                <w:color w:val="FFFFFF" w:themeColor="background1"/>
              </w:rPr>
            </w:pPr>
            <w:r w:rsidRPr="00273653">
              <w:rPr>
                <w:rFonts w:ascii="Arial" w:hAnsi="Arial" w:cs="Arial"/>
                <w:color w:val="FFFFFF" w:themeColor="background1"/>
              </w:rPr>
              <w:t>Event</w:t>
            </w:r>
          </w:p>
        </w:tc>
      </w:tr>
      <w:tr w:rsidR="00B964CD" w14:paraId="5C395FED" w14:textId="77777777" w:rsidTr="00B86830">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EB" w14:textId="64AABC67" w:rsidR="00FF5CD9" w:rsidRPr="004D1B1A" w:rsidRDefault="0097467E" w:rsidP="0041160E">
            <w:pPr>
              <w:spacing w:before="60" w:after="60"/>
              <w:jc w:val="both"/>
              <w:rPr>
                <w:rFonts w:ascii="Arial" w:hAnsi="Arial" w:cs="Arial"/>
              </w:rPr>
            </w:pPr>
            <w:r>
              <w:rPr>
                <w:rFonts w:ascii="Arial" w:hAnsi="Arial" w:cs="Arial"/>
              </w:rPr>
              <w:lastRenderedPageBreak/>
              <w:t>May 5, 2022</w:t>
            </w:r>
          </w:p>
        </w:tc>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EC" w14:textId="77FAFC7B" w:rsidR="006456A2" w:rsidRPr="00273653" w:rsidRDefault="00A87C30" w:rsidP="0041160E">
            <w:pPr>
              <w:spacing w:before="60" w:after="60"/>
              <w:rPr>
                <w:rFonts w:ascii="Arial" w:hAnsi="Arial" w:cs="Arial"/>
              </w:rPr>
            </w:pPr>
            <w:r>
              <w:rPr>
                <w:rFonts w:ascii="Arial" w:hAnsi="Arial" w:cs="Arial"/>
              </w:rPr>
              <w:t>Department</w:t>
            </w:r>
            <w:r w:rsidRPr="00B56EE6">
              <w:rPr>
                <w:rFonts w:ascii="Arial" w:hAnsi="Arial" w:cs="Arial"/>
              </w:rPr>
              <w:t xml:space="preserve"> </w:t>
            </w:r>
            <w:r w:rsidR="004F449F">
              <w:rPr>
                <w:rFonts w:ascii="Arial" w:hAnsi="Arial" w:cs="Arial"/>
              </w:rPr>
              <w:t>i</w:t>
            </w:r>
            <w:r w:rsidR="000267BB" w:rsidRPr="00B56EE6">
              <w:rPr>
                <w:rFonts w:ascii="Arial" w:hAnsi="Arial" w:cs="Arial"/>
              </w:rPr>
              <w:t>ssues</w:t>
            </w:r>
            <w:r w:rsidR="000267BB" w:rsidRPr="00273653">
              <w:rPr>
                <w:rFonts w:ascii="Arial" w:hAnsi="Arial" w:cs="Arial"/>
              </w:rPr>
              <w:t xml:space="preserve"> RFP</w:t>
            </w:r>
          </w:p>
        </w:tc>
      </w:tr>
      <w:tr w:rsidR="00B964CD" w14:paraId="5C395FF0" w14:textId="77777777" w:rsidTr="00B86830">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EE" w14:textId="78BC48D0" w:rsidR="00FF5CD9" w:rsidRPr="004D1B1A" w:rsidRDefault="005C26E6" w:rsidP="0041160E">
            <w:pPr>
              <w:spacing w:before="60" w:after="60"/>
              <w:jc w:val="both"/>
              <w:rPr>
                <w:rFonts w:ascii="Arial" w:hAnsi="Arial" w:cs="Arial"/>
              </w:rPr>
            </w:pPr>
            <w:r w:rsidRPr="005C26E6">
              <w:rPr>
                <w:rFonts w:ascii="Arial" w:hAnsi="Arial" w:cs="Arial"/>
                <w:b/>
                <w:bCs/>
              </w:rPr>
              <w:t>May 26, 2022</w:t>
            </w:r>
            <w:r>
              <w:rPr>
                <w:rFonts w:ascii="Arial" w:hAnsi="Arial" w:cs="Arial"/>
                <w:b/>
                <w:bCs/>
              </w:rPr>
              <w:t>,</w:t>
            </w:r>
            <w:r w:rsidRPr="005C26E6">
              <w:rPr>
                <w:rFonts w:ascii="Arial" w:hAnsi="Arial" w:cs="Arial"/>
                <w:b/>
                <w:bCs/>
              </w:rPr>
              <w:t xml:space="preserve"> by 12:00 p.m. Central Daylight Time</w:t>
            </w:r>
          </w:p>
        </w:tc>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EF" w14:textId="5CB06504" w:rsidR="006456A2" w:rsidRPr="00273653" w:rsidRDefault="0028663F" w:rsidP="0041160E">
            <w:pPr>
              <w:spacing w:before="60" w:after="60"/>
              <w:rPr>
                <w:rFonts w:ascii="Arial" w:hAnsi="Arial" w:cs="Arial"/>
              </w:rPr>
            </w:pPr>
            <w:r>
              <w:rPr>
                <w:rFonts w:ascii="Arial" w:hAnsi="Arial" w:cs="Arial"/>
              </w:rPr>
              <w:t>Vendor</w:t>
            </w:r>
            <w:r w:rsidRPr="00273653">
              <w:rPr>
                <w:rFonts w:ascii="Arial" w:hAnsi="Arial" w:cs="Arial"/>
              </w:rPr>
              <w:t xml:space="preserve"> </w:t>
            </w:r>
            <w:r w:rsidR="008D52C6">
              <w:rPr>
                <w:rFonts w:ascii="Arial" w:hAnsi="Arial" w:cs="Arial"/>
              </w:rPr>
              <w:t>q</w:t>
            </w:r>
            <w:r w:rsidR="00A87C30" w:rsidRPr="00273653">
              <w:rPr>
                <w:rFonts w:ascii="Arial" w:hAnsi="Arial" w:cs="Arial"/>
              </w:rPr>
              <w:t xml:space="preserve">uestions </w:t>
            </w:r>
            <w:r w:rsidR="008D52C6">
              <w:rPr>
                <w:rFonts w:ascii="Arial" w:hAnsi="Arial" w:cs="Arial"/>
              </w:rPr>
              <w:t>d</w:t>
            </w:r>
            <w:r w:rsidR="0049777E">
              <w:rPr>
                <w:rFonts w:ascii="Arial" w:hAnsi="Arial" w:cs="Arial"/>
              </w:rPr>
              <w:t xml:space="preserve">ue </w:t>
            </w:r>
          </w:p>
        </w:tc>
      </w:tr>
      <w:tr w:rsidR="00B964CD" w14:paraId="5C395FF3" w14:textId="77777777" w:rsidTr="00B86830">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1" w14:textId="402C260B" w:rsidR="0049777E" w:rsidRPr="005C26E6" w:rsidRDefault="00195EED" w:rsidP="0041160E">
            <w:pPr>
              <w:spacing w:before="60" w:after="60"/>
              <w:jc w:val="both"/>
              <w:rPr>
                <w:rFonts w:ascii="Arial" w:hAnsi="Arial" w:cs="Arial"/>
                <w:b/>
                <w:bCs/>
              </w:rPr>
            </w:pPr>
            <w:r w:rsidRPr="005C26E6">
              <w:rPr>
                <w:rFonts w:ascii="Arial" w:hAnsi="Arial" w:cs="Arial"/>
                <w:b/>
                <w:bCs/>
              </w:rPr>
              <w:t>May 26, 2022</w:t>
            </w:r>
            <w:r w:rsidR="005C26E6">
              <w:rPr>
                <w:rFonts w:ascii="Arial" w:hAnsi="Arial" w:cs="Arial"/>
                <w:b/>
                <w:bCs/>
              </w:rPr>
              <w:t>,</w:t>
            </w:r>
            <w:r w:rsidR="00241729" w:rsidRPr="005C26E6">
              <w:rPr>
                <w:rFonts w:ascii="Arial" w:hAnsi="Arial" w:cs="Arial"/>
                <w:b/>
                <w:bCs/>
              </w:rPr>
              <w:t xml:space="preserve"> by 12:00 p.m. Central Daylight Time</w:t>
            </w:r>
          </w:p>
        </w:tc>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2" w14:textId="7493D55C" w:rsidR="0049777E" w:rsidRDefault="0028663F" w:rsidP="0041160E">
            <w:pPr>
              <w:spacing w:before="60" w:after="60"/>
              <w:rPr>
                <w:rFonts w:ascii="Arial" w:hAnsi="Arial" w:cs="Arial"/>
              </w:rPr>
            </w:pPr>
            <w:r>
              <w:rPr>
                <w:rFonts w:ascii="Arial" w:hAnsi="Arial" w:cs="Arial"/>
              </w:rPr>
              <w:t>Vendors’ l</w:t>
            </w:r>
            <w:r w:rsidR="00A87C30">
              <w:rPr>
                <w:rFonts w:ascii="Arial" w:hAnsi="Arial" w:cs="Arial"/>
              </w:rPr>
              <w:t xml:space="preserve">etter of </w:t>
            </w:r>
            <w:r>
              <w:rPr>
                <w:rFonts w:ascii="Arial" w:hAnsi="Arial" w:cs="Arial"/>
              </w:rPr>
              <w:t>i</w:t>
            </w:r>
            <w:r w:rsidR="00A87C30">
              <w:rPr>
                <w:rFonts w:ascii="Arial" w:hAnsi="Arial" w:cs="Arial"/>
              </w:rPr>
              <w:t>ntent</w:t>
            </w:r>
            <w:r w:rsidR="00745A69">
              <w:rPr>
                <w:rFonts w:ascii="Arial" w:hAnsi="Arial" w:cs="Arial"/>
              </w:rPr>
              <w:t xml:space="preserve"> to submit a proposal</w:t>
            </w:r>
            <w:r w:rsidR="00A87C30">
              <w:rPr>
                <w:rFonts w:ascii="Arial" w:hAnsi="Arial" w:cs="Arial"/>
              </w:rPr>
              <w:t xml:space="preserve"> </w:t>
            </w:r>
            <w:r>
              <w:rPr>
                <w:rFonts w:ascii="Arial" w:hAnsi="Arial" w:cs="Arial"/>
              </w:rPr>
              <w:t>d</w:t>
            </w:r>
            <w:r w:rsidR="00A87C30">
              <w:rPr>
                <w:rFonts w:ascii="Arial" w:hAnsi="Arial" w:cs="Arial"/>
              </w:rPr>
              <w:t>ue</w:t>
            </w:r>
          </w:p>
        </w:tc>
      </w:tr>
      <w:tr w:rsidR="00B964CD" w14:paraId="5C395FF6" w14:textId="77777777" w:rsidTr="00B86830">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4" w14:textId="265258FA" w:rsidR="00FF5CD9" w:rsidRPr="004D1B1A" w:rsidRDefault="005C26E6" w:rsidP="0041160E">
            <w:pPr>
              <w:spacing w:before="60" w:after="60"/>
              <w:jc w:val="both"/>
              <w:rPr>
                <w:rFonts w:ascii="Arial" w:hAnsi="Arial" w:cs="Arial"/>
              </w:rPr>
            </w:pPr>
            <w:r>
              <w:rPr>
                <w:rFonts w:ascii="Arial" w:hAnsi="Arial" w:cs="Arial"/>
              </w:rPr>
              <w:t xml:space="preserve">Early </w:t>
            </w:r>
            <w:r w:rsidR="008A023E">
              <w:rPr>
                <w:rFonts w:ascii="Arial" w:hAnsi="Arial" w:cs="Arial"/>
              </w:rPr>
              <w:t>July 2022</w:t>
            </w:r>
          </w:p>
        </w:tc>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5" w14:textId="751901C9" w:rsidR="006456A2" w:rsidRPr="00273653" w:rsidRDefault="00A87C30" w:rsidP="0041160E">
            <w:pPr>
              <w:spacing w:before="60" w:after="60"/>
              <w:rPr>
                <w:rFonts w:ascii="Arial" w:hAnsi="Arial" w:cs="Arial"/>
                <w:b/>
              </w:rPr>
            </w:pPr>
            <w:r>
              <w:rPr>
                <w:rFonts w:ascii="Arial" w:hAnsi="Arial" w:cs="Arial"/>
              </w:rPr>
              <w:t>Department</w:t>
            </w:r>
            <w:r w:rsidRPr="00273653">
              <w:rPr>
                <w:rFonts w:ascii="Arial" w:hAnsi="Arial" w:cs="Arial"/>
              </w:rPr>
              <w:t xml:space="preserve"> </w:t>
            </w:r>
            <w:r w:rsidR="0028663F">
              <w:rPr>
                <w:rFonts w:ascii="Arial" w:hAnsi="Arial" w:cs="Arial"/>
              </w:rPr>
              <w:t>p</w:t>
            </w:r>
            <w:r w:rsidR="000267BB" w:rsidRPr="00273653">
              <w:rPr>
                <w:rFonts w:ascii="Arial" w:hAnsi="Arial" w:cs="Arial"/>
              </w:rPr>
              <w:t xml:space="preserve">osts </w:t>
            </w:r>
            <w:r w:rsidR="0028663F">
              <w:rPr>
                <w:rFonts w:ascii="Arial" w:hAnsi="Arial" w:cs="Arial"/>
              </w:rPr>
              <w:t>r</w:t>
            </w:r>
            <w:r>
              <w:rPr>
                <w:rFonts w:ascii="Arial" w:hAnsi="Arial" w:cs="Arial"/>
              </w:rPr>
              <w:t>esponses</w:t>
            </w:r>
            <w:r w:rsidRPr="00273653">
              <w:rPr>
                <w:rFonts w:ascii="Arial" w:hAnsi="Arial" w:cs="Arial"/>
              </w:rPr>
              <w:t xml:space="preserve"> </w:t>
            </w:r>
            <w:r w:rsidR="000267BB" w:rsidRPr="00273653">
              <w:rPr>
                <w:rFonts w:ascii="Arial" w:hAnsi="Arial" w:cs="Arial"/>
              </w:rPr>
              <w:t xml:space="preserve">to </w:t>
            </w:r>
            <w:r>
              <w:rPr>
                <w:rFonts w:ascii="Arial" w:hAnsi="Arial" w:cs="Arial"/>
              </w:rPr>
              <w:t xml:space="preserve">Proposer </w:t>
            </w:r>
            <w:r w:rsidR="0028663F">
              <w:rPr>
                <w:rFonts w:ascii="Arial" w:hAnsi="Arial" w:cs="Arial"/>
              </w:rPr>
              <w:t>q</w:t>
            </w:r>
            <w:r w:rsidR="000267BB" w:rsidRPr="00273653">
              <w:rPr>
                <w:rFonts w:ascii="Arial" w:hAnsi="Arial" w:cs="Arial"/>
              </w:rPr>
              <w:t xml:space="preserve">uestions </w:t>
            </w:r>
          </w:p>
        </w:tc>
      </w:tr>
      <w:tr w:rsidR="00B964CD" w14:paraId="5C395FF9" w14:textId="77777777" w:rsidTr="00B86830">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7" w14:textId="14C518FD" w:rsidR="00FF5CD9" w:rsidRPr="0021762E" w:rsidRDefault="009E4AF5" w:rsidP="0041160E">
            <w:pPr>
              <w:spacing w:before="60" w:after="60"/>
              <w:rPr>
                <w:rFonts w:ascii="Arial" w:hAnsi="Arial" w:cs="Arial"/>
              </w:rPr>
            </w:pPr>
            <w:r>
              <w:rPr>
                <w:rFonts w:ascii="Arial" w:hAnsi="Arial" w:cs="Arial"/>
                <w:b/>
              </w:rPr>
              <w:t>August</w:t>
            </w:r>
            <w:r w:rsidR="006F5AEB">
              <w:rPr>
                <w:rFonts w:ascii="Arial" w:hAnsi="Arial" w:cs="Arial"/>
                <w:b/>
              </w:rPr>
              <w:t xml:space="preserve"> 4, 2022, </w:t>
            </w:r>
            <w:r w:rsidR="00A87C30" w:rsidDel="006F5AEB">
              <w:rPr>
                <w:rFonts w:ascii="Arial" w:hAnsi="Arial" w:cs="Arial"/>
                <w:b/>
              </w:rPr>
              <w:t>b</w:t>
            </w:r>
            <w:r w:rsidR="00A87C30">
              <w:rPr>
                <w:rFonts w:ascii="Arial" w:hAnsi="Arial" w:cs="Arial"/>
                <w:b/>
              </w:rPr>
              <w:t xml:space="preserve">y </w:t>
            </w:r>
            <w:r w:rsidR="005C26E6">
              <w:rPr>
                <w:rFonts w:ascii="Arial" w:hAnsi="Arial" w:cs="Arial"/>
                <w:b/>
              </w:rPr>
              <w:t>1</w:t>
            </w:r>
            <w:r w:rsidR="00A87C30">
              <w:rPr>
                <w:rFonts w:ascii="Arial" w:hAnsi="Arial" w:cs="Arial"/>
                <w:b/>
              </w:rPr>
              <w:t>2:00 p.m. Central Daylight Time</w:t>
            </w:r>
          </w:p>
        </w:tc>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8" w14:textId="381F6155" w:rsidR="006456A2" w:rsidRPr="00273653" w:rsidRDefault="00A87C30" w:rsidP="0041160E">
            <w:pPr>
              <w:spacing w:before="60" w:after="60"/>
              <w:rPr>
                <w:rFonts w:ascii="Arial" w:hAnsi="Arial" w:cs="Arial"/>
                <w:b/>
              </w:rPr>
            </w:pPr>
            <w:r>
              <w:rPr>
                <w:rFonts w:ascii="Arial" w:hAnsi="Arial" w:cs="Arial"/>
                <w:b/>
              </w:rPr>
              <w:t>PROPOSAL DUE DATE</w:t>
            </w:r>
          </w:p>
        </w:tc>
      </w:tr>
      <w:tr w:rsidR="00B964CD" w14:paraId="5C395FFC" w14:textId="77777777" w:rsidTr="00B86830">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A" w14:textId="001BC004" w:rsidR="0021762E" w:rsidRPr="00273653" w:rsidRDefault="0028663F" w:rsidP="0041160E">
            <w:pPr>
              <w:spacing w:before="60" w:after="60"/>
              <w:jc w:val="both"/>
              <w:rPr>
                <w:rFonts w:ascii="Arial" w:hAnsi="Arial" w:cs="Arial"/>
              </w:rPr>
            </w:pPr>
            <w:r>
              <w:rPr>
                <w:rFonts w:ascii="Arial" w:hAnsi="Arial" w:cs="Arial"/>
              </w:rPr>
              <w:t>September/October 2022</w:t>
            </w:r>
            <w:r w:rsidR="00A87C30">
              <w:rPr>
                <w:rFonts w:ascii="Arial" w:hAnsi="Arial" w:cs="Arial"/>
              </w:rPr>
              <w:t xml:space="preserve"> </w:t>
            </w:r>
          </w:p>
        </w:tc>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B" w14:textId="3621B77F" w:rsidR="0021762E" w:rsidRPr="00B56EE6" w:rsidRDefault="00A87C30" w:rsidP="0041160E">
            <w:pPr>
              <w:spacing w:before="60" w:after="60"/>
              <w:rPr>
                <w:rFonts w:ascii="Arial" w:hAnsi="Arial" w:cs="Arial"/>
              </w:rPr>
            </w:pPr>
            <w:r>
              <w:rPr>
                <w:rFonts w:ascii="Arial" w:hAnsi="Arial" w:cs="Arial"/>
              </w:rPr>
              <w:t xml:space="preserve">Proposer </w:t>
            </w:r>
            <w:r w:rsidR="008D52C6">
              <w:rPr>
                <w:rFonts w:ascii="Arial" w:hAnsi="Arial" w:cs="Arial"/>
              </w:rPr>
              <w:t>p</w:t>
            </w:r>
            <w:r w:rsidR="008D744F">
              <w:rPr>
                <w:rFonts w:ascii="Arial" w:hAnsi="Arial" w:cs="Arial"/>
              </w:rPr>
              <w:t xml:space="preserve">resentations </w:t>
            </w:r>
            <w:r>
              <w:rPr>
                <w:rFonts w:ascii="Arial" w:hAnsi="Arial" w:cs="Arial"/>
              </w:rPr>
              <w:t xml:space="preserve">and </w:t>
            </w:r>
            <w:r w:rsidR="008D52C6">
              <w:rPr>
                <w:rFonts w:ascii="Arial" w:hAnsi="Arial" w:cs="Arial"/>
              </w:rPr>
              <w:t>web p</w:t>
            </w:r>
            <w:r w:rsidR="00914E4D">
              <w:rPr>
                <w:rFonts w:ascii="Arial" w:hAnsi="Arial" w:cs="Arial"/>
              </w:rPr>
              <w:t xml:space="preserve">ortal </w:t>
            </w:r>
            <w:r w:rsidR="008D52C6">
              <w:rPr>
                <w:rFonts w:ascii="Arial" w:hAnsi="Arial" w:cs="Arial"/>
              </w:rPr>
              <w:t>d</w:t>
            </w:r>
            <w:r>
              <w:rPr>
                <w:rFonts w:ascii="Arial" w:hAnsi="Arial" w:cs="Arial"/>
              </w:rPr>
              <w:t>emonstrations</w:t>
            </w:r>
            <w:r w:rsidR="008D744F">
              <w:rPr>
                <w:rFonts w:ascii="Arial" w:hAnsi="Arial" w:cs="Arial"/>
              </w:rPr>
              <w:t xml:space="preserve"> to the </w:t>
            </w:r>
            <w:r w:rsidR="008D52C6">
              <w:rPr>
                <w:rFonts w:ascii="Arial" w:hAnsi="Arial" w:cs="Arial"/>
              </w:rPr>
              <w:t>e</w:t>
            </w:r>
            <w:r w:rsidR="008D744F">
              <w:rPr>
                <w:rFonts w:ascii="Arial" w:hAnsi="Arial" w:cs="Arial"/>
              </w:rPr>
              <w:t xml:space="preserve">valuation </w:t>
            </w:r>
            <w:r w:rsidR="008D52C6">
              <w:rPr>
                <w:rFonts w:ascii="Arial" w:hAnsi="Arial" w:cs="Arial"/>
              </w:rPr>
              <w:t>c</w:t>
            </w:r>
            <w:r w:rsidR="008D744F">
              <w:rPr>
                <w:rFonts w:ascii="Arial" w:hAnsi="Arial" w:cs="Arial"/>
              </w:rPr>
              <w:t>ommittee</w:t>
            </w:r>
          </w:p>
        </w:tc>
      </w:tr>
      <w:tr w:rsidR="00B964CD" w14:paraId="5C395FFF" w14:textId="77777777" w:rsidTr="00B86830">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D" w14:textId="7591010D" w:rsidR="008D744F" w:rsidRDefault="003F482B" w:rsidP="0041160E">
            <w:pPr>
              <w:spacing w:before="60" w:after="60"/>
              <w:jc w:val="both"/>
              <w:rPr>
                <w:rFonts w:ascii="Arial" w:hAnsi="Arial" w:cs="Arial"/>
              </w:rPr>
            </w:pPr>
            <w:r>
              <w:rPr>
                <w:rFonts w:ascii="Arial" w:hAnsi="Arial" w:cs="Arial"/>
              </w:rPr>
              <w:t xml:space="preserve">February </w:t>
            </w:r>
            <w:r w:rsidR="00715F8B">
              <w:rPr>
                <w:rFonts w:ascii="Arial" w:hAnsi="Arial" w:cs="Arial"/>
              </w:rPr>
              <w:t>22, 2023</w:t>
            </w:r>
          </w:p>
        </w:tc>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E" w14:textId="777B1F84" w:rsidR="008D744F" w:rsidRDefault="00A87C30" w:rsidP="0041160E">
            <w:pPr>
              <w:spacing w:before="60" w:after="60"/>
              <w:rPr>
                <w:rFonts w:ascii="Arial" w:hAnsi="Arial" w:cs="Arial"/>
              </w:rPr>
            </w:pPr>
            <w:r>
              <w:rPr>
                <w:rFonts w:ascii="Arial" w:hAnsi="Arial" w:cs="Arial"/>
              </w:rPr>
              <w:t xml:space="preserve">Group Insurance Board </w:t>
            </w:r>
            <w:r w:rsidR="00E35BE7">
              <w:rPr>
                <w:rFonts w:ascii="Arial" w:hAnsi="Arial" w:cs="Arial"/>
              </w:rPr>
              <w:t>m</w:t>
            </w:r>
            <w:r>
              <w:rPr>
                <w:rFonts w:ascii="Arial" w:hAnsi="Arial" w:cs="Arial"/>
              </w:rPr>
              <w:t>eeting</w:t>
            </w:r>
            <w:r w:rsidR="00E56DCF">
              <w:rPr>
                <w:rFonts w:ascii="Arial" w:hAnsi="Arial" w:cs="Arial"/>
              </w:rPr>
              <w:t xml:space="preserve"> (possible finalist Proposer presentations to the Boar</w:t>
            </w:r>
            <w:r w:rsidR="00BA7BA8">
              <w:rPr>
                <w:rFonts w:ascii="Arial" w:hAnsi="Arial" w:cs="Arial"/>
              </w:rPr>
              <w:t>d)</w:t>
            </w:r>
          </w:p>
        </w:tc>
      </w:tr>
      <w:tr w:rsidR="00B964CD" w14:paraId="5C396002" w14:textId="77777777" w:rsidTr="00B86830">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6000" w14:textId="2946BA70" w:rsidR="00D76252" w:rsidRPr="00273653" w:rsidRDefault="0055691E" w:rsidP="0041160E">
            <w:pPr>
              <w:spacing w:before="60" w:after="60"/>
              <w:jc w:val="both"/>
              <w:rPr>
                <w:rFonts w:ascii="Arial" w:hAnsi="Arial" w:cs="Arial"/>
              </w:rPr>
            </w:pPr>
            <w:r>
              <w:rPr>
                <w:rFonts w:ascii="Arial" w:hAnsi="Arial" w:cs="Arial"/>
              </w:rPr>
              <w:t>February 2023</w:t>
            </w:r>
          </w:p>
        </w:tc>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6001" w14:textId="7F076017" w:rsidR="00D76252" w:rsidRPr="00273653" w:rsidRDefault="00A87C30" w:rsidP="0041160E">
            <w:pPr>
              <w:spacing w:before="60" w:after="60"/>
              <w:rPr>
                <w:rFonts w:ascii="Arial" w:hAnsi="Arial" w:cs="Arial"/>
              </w:rPr>
            </w:pPr>
            <w:r>
              <w:rPr>
                <w:rFonts w:ascii="Arial" w:hAnsi="Arial" w:cs="Arial"/>
              </w:rPr>
              <w:t>Department</w:t>
            </w:r>
            <w:r w:rsidRPr="00B56EE6">
              <w:rPr>
                <w:rFonts w:ascii="Arial" w:hAnsi="Arial" w:cs="Arial"/>
              </w:rPr>
              <w:t xml:space="preserve"> </w:t>
            </w:r>
            <w:r w:rsidR="00E35BE7">
              <w:rPr>
                <w:rFonts w:ascii="Arial" w:hAnsi="Arial" w:cs="Arial"/>
              </w:rPr>
              <w:t>n</w:t>
            </w:r>
            <w:r>
              <w:rPr>
                <w:rFonts w:ascii="Arial" w:hAnsi="Arial" w:cs="Arial"/>
              </w:rPr>
              <w:t>otifie</w:t>
            </w:r>
            <w:r w:rsidR="008D728E">
              <w:rPr>
                <w:rFonts w:ascii="Arial" w:hAnsi="Arial" w:cs="Arial"/>
              </w:rPr>
              <w:t>s</w:t>
            </w:r>
            <w:r>
              <w:rPr>
                <w:rFonts w:ascii="Arial" w:hAnsi="Arial" w:cs="Arial"/>
              </w:rPr>
              <w:t xml:space="preserve"> Proposers of</w:t>
            </w:r>
            <w:r w:rsidR="000267BB" w:rsidRPr="00273653">
              <w:rPr>
                <w:rFonts w:ascii="Arial" w:hAnsi="Arial" w:cs="Arial"/>
              </w:rPr>
              <w:t xml:space="preserve"> </w:t>
            </w:r>
            <w:r w:rsidR="00E35BE7">
              <w:rPr>
                <w:rFonts w:ascii="Arial" w:hAnsi="Arial" w:cs="Arial"/>
              </w:rPr>
              <w:t>i</w:t>
            </w:r>
            <w:r w:rsidR="000267BB" w:rsidRPr="00273653">
              <w:rPr>
                <w:rFonts w:ascii="Arial" w:hAnsi="Arial" w:cs="Arial"/>
              </w:rPr>
              <w:t xml:space="preserve">ntent to </w:t>
            </w:r>
            <w:r w:rsidR="00E35BE7">
              <w:rPr>
                <w:rFonts w:ascii="Arial" w:hAnsi="Arial" w:cs="Arial"/>
              </w:rPr>
              <w:t>a</w:t>
            </w:r>
            <w:r w:rsidR="000267BB" w:rsidRPr="00273653">
              <w:rPr>
                <w:rFonts w:ascii="Arial" w:hAnsi="Arial" w:cs="Arial"/>
              </w:rPr>
              <w:t>ward</w:t>
            </w:r>
          </w:p>
        </w:tc>
      </w:tr>
      <w:tr w:rsidR="00B964CD" w14:paraId="5C396005" w14:textId="77777777" w:rsidTr="00B86830">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6003" w14:textId="20D02087" w:rsidR="006456A2" w:rsidRPr="00273653" w:rsidRDefault="005C0319" w:rsidP="0041160E">
            <w:pPr>
              <w:spacing w:before="60" w:after="60"/>
              <w:jc w:val="both"/>
              <w:rPr>
                <w:rFonts w:ascii="Arial" w:hAnsi="Arial" w:cs="Arial"/>
              </w:rPr>
            </w:pPr>
            <w:r w:rsidRPr="76539A97">
              <w:rPr>
                <w:rFonts w:ascii="Arial" w:hAnsi="Arial" w:cs="Arial"/>
              </w:rPr>
              <w:t>February/</w:t>
            </w:r>
            <w:r>
              <w:rPr>
                <w:rFonts w:ascii="Arial" w:hAnsi="Arial" w:cs="Arial"/>
              </w:rPr>
              <w:t>March 2023</w:t>
            </w:r>
          </w:p>
        </w:tc>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6004" w14:textId="6AB707A6" w:rsidR="006456A2" w:rsidRPr="00273653" w:rsidRDefault="00A87C30" w:rsidP="0041160E">
            <w:pPr>
              <w:spacing w:before="60" w:after="60"/>
              <w:rPr>
                <w:rFonts w:ascii="Arial" w:hAnsi="Arial" w:cs="Arial"/>
              </w:rPr>
            </w:pPr>
            <w:r w:rsidRPr="00273653">
              <w:rPr>
                <w:rFonts w:ascii="Arial" w:hAnsi="Arial" w:cs="Arial"/>
              </w:rPr>
              <w:t xml:space="preserve">Contract </w:t>
            </w:r>
            <w:r w:rsidR="008D52C6">
              <w:rPr>
                <w:rFonts w:ascii="Arial" w:hAnsi="Arial" w:cs="Arial"/>
              </w:rPr>
              <w:t>n</w:t>
            </w:r>
            <w:r w:rsidRPr="00273653">
              <w:rPr>
                <w:rFonts w:ascii="Arial" w:hAnsi="Arial" w:cs="Arial"/>
              </w:rPr>
              <w:t>egotiations</w:t>
            </w:r>
            <w:r w:rsidR="00EB0CA3">
              <w:rPr>
                <w:rFonts w:ascii="Arial" w:hAnsi="Arial" w:cs="Arial"/>
              </w:rPr>
              <w:t xml:space="preserve"> </w:t>
            </w:r>
            <w:r w:rsidR="008D52C6">
              <w:rPr>
                <w:rFonts w:ascii="Arial" w:hAnsi="Arial" w:cs="Arial"/>
              </w:rPr>
              <w:t>b</w:t>
            </w:r>
            <w:r w:rsidR="00EB0CA3">
              <w:rPr>
                <w:rFonts w:ascii="Arial" w:hAnsi="Arial" w:cs="Arial"/>
              </w:rPr>
              <w:t>egin</w:t>
            </w:r>
          </w:p>
        </w:tc>
      </w:tr>
      <w:tr w:rsidR="00B964CD" w14:paraId="5C396008" w14:textId="77777777" w:rsidTr="00B86830">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6006" w14:textId="4A086EFD" w:rsidR="005E6B93" w:rsidRDefault="00F10E50" w:rsidP="0041160E">
            <w:pPr>
              <w:spacing w:before="60" w:after="60"/>
              <w:jc w:val="both"/>
              <w:rPr>
                <w:rFonts w:ascii="Arial" w:hAnsi="Arial" w:cs="Arial"/>
              </w:rPr>
            </w:pPr>
            <w:r>
              <w:rPr>
                <w:rFonts w:ascii="Arial" w:hAnsi="Arial" w:cs="Arial"/>
              </w:rPr>
              <w:t>Apri</w:t>
            </w:r>
            <w:r w:rsidR="00F70EA7">
              <w:rPr>
                <w:rFonts w:ascii="Arial" w:hAnsi="Arial" w:cs="Arial"/>
              </w:rPr>
              <w:t>l</w:t>
            </w:r>
            <w:r w:rsidR="005C0319">
              <w:rPr>
                <w:rFonts w:ascii="Arial" w:hAnsi="Arial" w:cs="Arial"/>
              </w:rPr>
              <w:t xml:space="preserve"> 2023</w:t>
            </w:r>
          </w:p>
        </w:tc>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6007" w14:textId="4DB0A337" w:rsidR="005E6B93" w:rsidRPr="00273653" w:rsidRDefault="00A87C30" w:rsidP="0041160E">
            <w:pPr>
              <w:spacing w:before="60" w:after="60"/>
              <w:rPr>
                <w:rFonts w:ascii="Arial" w:hAnsi="Arial" w:cs="Arial"/>
              </w:rPr>
            </w:pPr>
            <w:r>
              <w:rPr>
                <w:rFonts w:ascii="Arial" w:hAnsi="Arial" w:cs="Arial"/>
              </w:rPr>
              <w:t xml:space="preserve">Contract </w:t>
            </w:r>
            <w:r w:rsidR="008D52C6">
              <w:rPr>
                <w:rFonts w:ascii="Arial" w:hAnsi="Arial" w:cs="Arial"/>
              </w:rPr>
              <w:t>e</w:t>
            </w:r>
            <w:r>
              <w:rPr>
                <w:rFonts w:ascii="Arial" w:hAnsi="Arial" w:cs="Arial"/>
              </w:rPr>
              <w:t>xecution</w:t>
            </w:r>
          </w:p>
        </w:tc>
      </w:tr>
      <w:tr w:rsidR="00B964CD" w14:paraId="5C39600B" w14:textId="77777777" w:rsidTr="00B86830">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6009" w14:textId="10603DAF" w:rsidR="008D744F" w:rsidRDefault="00F70EA7" w:rsidP="0041160E">
            <w:pPr>
              <w:spacing w:before="60" w:after="60"/>
              <w:jc w:val="both"/>
              <w:rPr>
                <w:rFonts w:ascii="Arial" w:hAnsi="Arial" w:cs="Arial"/>
              </w:rPr>
            </w:pPr>
            <w:r>
              <w:rPr>
                <w:rFonts w:ascii="Arial" w:hAnsi="Arial" w:cs="Arial"/>
              </w:rPr>
              <w:t>May</w:t>
            </w:r>
            <w:r w:rsidR="00A91DBB">
              <w:rPr>
                <w:rFonts w:ascii="Arial" w:hAnsi="Arial" w:cs="Arial"/>
              </w:rPr>
              <w:t xml:space="preserve"> 2023</w:t>
            </w:r>
          </w:p>
        </w:tc>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600A" w14:textId="0C724B27" w:rsidR="008D744F" w:rsidRPr="00273653" w:rsidRDefault="00A87C30" w:rsidP="0041160E">
            <w:pPr>
              <w:spacing w:before="60" w:after="60"/>
              <w:rPr>
                <w:rFonts w:ascii="Arial" w:hAnsi="Arial" w:cs="Arial"/>
              </w:rPr>
            </w:pPr>
            <w:r>
              <w:rPr>
                <w:rFonts w:ascii="Arial" w:hAnsi="Arial" w:cs="Arial"/>
              </w:rPr>
              <w:t xml:space="preserve">Contractor </w:t>
            </w:r>
            <w:r w:rsidR="008D52C6">
              <w:rPr>
                <w:rFonts w:ascii="Arial" w:hAnsi="Arial" w:cs="Arial"/>
              </w:rPr>
              <w:t>o</w:t>
            </w:r>
            <w:r>
              <w:rPr>
                <w:rFonts w:ascii="Arial" w:hAnsi="Arial" w:cs="Arial"/>
              </w:rPr>
              <w:t>nboarding</w:t>
            </w:r>
            <w:r w:rsidR="008D52C6">
              <w:rPr>
                <w:rFonts w:ascii="Arial" w:hAnsi="Arial" w:cs="Arial"/>
              </w:rPr>
              <w:t>/implementation/transition</w:t>
            </w:r>
          </w:p>
        </w:tc>
      </w:tr>
      <w:tr w:rsidR="0041160E" w14:paraId="6CAECB01" w14:textId="77777777" w:rsidTr="00B86830">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02B8E8AC" w14:textId="5CF2314C" w:rsidR="0041160E" w:rsidRDefault="0041160E" w:rsidP="0041160E">
            <w:pPr>
              <w:spacing w:before="60" w:after="60"/>
              <w:jc w:val="both"/>
              <w:rPr>
                <w:rFonts w:ascii="Arial" w:hAnsi="Arial" w:cs="Arial"/>
              </w:rPr>
            </w:pPr>
            <w:r>
              <w:rPr>
                <w:rFonts w:ascii="Arial" w:hAnsi="Arial" w:cs="Arial"/>
              </w:rPr>
              <w:t>January 1, 2024</w:t>
            </w:r>
          </w:p>
        </w:tc>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tcPr>
          <w:p w14:paraId="0AC2C290" w14:textId="2D41DEC7" w:rsidR="0041160E" w:rsidRDefault="0041160E" w:rsidP="0041160E">
            <w:pPr>
              <w:spacing w:before="60" w:after="60"/>
              <w:rPr>
                <w:rFonts w:ascii="Arial" w:hAnsi="Arial" w:cs="Arial"/>
              </w:rPr>
            </w:pPr>
            <w:r>
              <w:rPr>
                <w:rFonts w:ascii="Arial" w:hAnsi="Arial" w:cs="Arial"/>
              </w:rPr>
              <w:t>Program Launch Date</w:t>
            </w:r>
          </w:p>
        </w:tc>
      </w:tr>
    </w:tbl>
    <w:p w14:paraId="5C39600C" w14:textId="2644D999" w:rsidR="0040359C" w:rsidRPr="000011BD" w:rsidRDefault="00A87C30" w:rsidP="006456A2">
      <w:pPr>
        <w:rPr>
          <w:rFonts w:ascii="Arial" w:hAnsi="Arial" w:cs="Arial"/>
          <w:b/>
        </w:rPr>
      </w:pPr>
      <w:r w:rsidRPr="000011BD">
        <w:rPr>
          <w:rFonts w:ascii="Arial" w:hAnsi="Arial" w:cs="Arial"/>
          <w:b/>
        </w:rPr>
        <w:t>*All dates are estimated with the exception of</w:t>
      </w:r>
      <w:r w:rsidR="00900153">
        <w:rPr>
          <w:rFonts w:ascii="Arial" w:hAnsi="Arial" w:cs="Arial"/>
          <w:b/>
        </w:rPr>
        <w:t xml:space="preserve"> the</w:t>
      </w:r>
      <w:r w:rsidRPr="000011BD">
        <w:rPr>
          <w:rFonts w:ascii="Arial" w:hAnsi="Arial" w:cs="Arial"/>
          <w:b/>
        </w:rPr>
        <w:t xml:space="preserve"> </w:t>
      </w:r>
      <w:r w:rsidR="009D35EE">
        <w:rPr>
          <w:rFonts w:ascii="Arial" w:hAnsi="Arial" w:cs="Arial"/>
          <w:b/>
        </w:rPr>
        <w:t xml:space="preserve">due dates for Proposer </w:t>
      </w:r>
      <w:r w:rsidR="00745A69">
        <w:rPr>
          <w:rFonts w:ascii="Arial" w:hAnsi="Arial" w:cs="Arial"/>
          <w:b/>
        </w:rPr>
        <w:t>q</w:t>
      </w:r>
      <w:r w:rsidR="009D35EE">
        <w:rPr>
          <w:rFonts w:ascii="Arial" w:hAnsi="Arial" w:cs="Arial"/>
          <w:b/>
        </w:rPr>
        <w:t>uestions</w:t>
      </w:r>
      <w:r w:rsidR="0049777E">
        <w:rPr>
          <w:rFonts w:ascii="Arial" w:hAnsi="Arial" w:cs="Arial"/>
          <w:b/>
        </w:rPr>
        <w:t>,</w:t>
      </w:r>
      <w:r w:rsidR="009D35EE">
        <w:rPr>
          <w:rFonts w:ascii="Arial" w:hAnsi="Arial" w:cs="Arial"/>
          <w:b/>
        </w:rPr>
        <w:t xml:space="preserve"> </w:t>
      </w:r>
      <w:r w:rsidR="00745A69">
        <w:rPr>
          <w:rFonts w:ascii="Arial" w:hAnsi="Arial" w:cs="Arial"/>
          <w:b/>
        </w:rPr>
        <w:t>l</w:t>
      </w:r>
      <w:r w:rsidR="009D35EE">
        <w:rPr>
          <w:rFonts w:ascii="Arial" w:hAnsi="Arial" w:cs="Arial"/>
          <w:b/>
        </w:rPr>
        <w:t xml:space="preserve">etter of </w:t>
      </w:r>
      <w:r w:rsidR="00745A69">
        <w:rPr>
          <w:rFonts w:ascii="Arial" w:hAnsi="Arial" w:cs="Arial"/>
          <w:b/>
        </w:rPr>
        <w:t>i</w:t>
      </w:r>
      <w:r w:rsidR="009D35EE">
        <w:rPr>
          <w:rFonts w:ascii="Arial" w:hAnsi="Arial" w:cs="Arial"/>
          <w:b/>
        </w:rPr>
        <w:t>ntent</w:t>
      </w:r>
      <w:r w:rsidR="00745A69">
        <w:rPr>
          <w:rFonts w:ascii="Arial" w:hAnsi="Arial" w:cs="Arial"/>
          <w:b/>
        </w:rPr>
        <w:t xml:space="preserve"> to submit a Proposal</w:t>
      </w:r>
      <w:r w:rsidR="009D35EE">
        <w:rPr>
          <w:rFonts w:ascii="Arial" w:hAnsi="Arial" w:cs="Arial"/>
          <w:b/>
        </w:rPr>
        <w:t xml:space="preserve">, and </w:t>
      </w:r>
      <w:r w:rsidR="005D13D4">
        <w:rPr>
          <w:rFonts w:ascii="Arial" w:hAnsi="Arial" w:cs="Arial"/>
          <w:b/>
        </w:rPr>
        <w:t>PROPOSAL DUE DATE</w:t>
      </w:r>
      <w:r w:rsidR="000011BD">
        <w:rPr>
          <w:rFonts w:ascii="Arial" w:hAnsi="Arial" w:cs="Arial"/>
          <w:b/>
        </w:rPr>
        <w:t>.</w:t>
      </w:r>
    </w:p>
    <w:p w14:paraId="5C39600D" w14:textId="77777777" w:rsidR="006456A2" w:rsidRPr="00273653" w:rsidRDefault="00A87C30" w:rsidP="00644C74">
      <w:pPr>
        <w:pStyle w:val="Heading2"/>
        <w:ind w:left="720" w:hanging="720"/>
      </w:pPr>
      <w:r w:rsidRPr="00273653">
        <w:t xml:space="preserve">Contract Term </w:t>
      </w:r>
    </w:p>
    <w:p w14:paraId="69BB99E5" w14:textId="636EEA7D" w:rsidR="00A81CBF" w:rsidRDefault="00C41BCF" w:rsidP="00315CA2">
      <w:pPr>
        <w:jc w:val="both"/>
        <w:rPr>
          <w:rFonts w:ascii="Arial" w:hAnsi="Arial" w:cs="Arial"/>
        </w:rPr>
      </w:pPr>
      <w:r>
        <w:rPr>
          <w:rFonts w:ascii="Arial" w:hAnsi="Arial" w:cs="Arial"/>
        </w:rPr>
        <w:t>One to t</w:t>
      </w:r>
      <w:r w:rsidR="00A87C30">
        <w:rPr>
          <w:rFonts w:ascii="Arial" w:hAnsi="Arial" w:cs="Arial"/>
        </w:rPr>
        <w:t xml:space="preserve">hree separate Contracts may be awarded. </w:t>
      </w:r>
      <w:r w:rsidR="00214CEF" w:rsidRPr="00315CA2">
        <w:rPr>
          <w:rFonts w:ascii="Arial" w:hAnsi="Arial" w:cs="Arial"/>
          <w:color w:val="000000"/>
        </w:rPr>
        <w:t>The term</w:t>
      </w:r>
      <w:r w:rsidR="00A87C30">
        <w:rPr>
          <w:rFonts w:ascii="Arial" w:hAnsi="Arial" w:cs="Arial"/>
          <w:color w:val="000000"/>
        </w:rPr>
        <w:t xml:space="preserve"> for each Contract</w:t>
      </w:r>
      <w:r w:rsidR="00214CEF" w:rsidRPr="00315CA2">
        <w:rPr>
          <w:rFonts w:ascii="Arial" w:hAnsi="Arial" w:cs="Arial"/>
          <w:color w:val="000000"/>
        </w:rPr>
        <w:t xml:space="preserve"> for providing the </w:t>
      </w:r>
      <w:r w:rsidR="008D728E" w:rsidRPr="00315CA2">
        <w:rPr>
          <w:rFonts w:ascii="Arial" w:hAnsi="Arial" w:cs="Arial"/>
          <w:color w:val="000000"/>
        </w:rPr>
        <w:t>Services</w:t>
      </w:r>
      <w:r w:rsidR="00214CEF" w:rsidRPr="00315CA2">
        <w:rPr>
          <w:rFonts w:ascii="Arial" w:hAnsi="Arial" w:cs="Arial"/>
          <w:color w:val="000000"/>
        </w:rPr>
        <w:t xml:space="preserve"> will commence on the </w:t>
      </w:r>
      <w:r w:rsidR="00692B68">
        <w:rPr>
          <w:rFonts w:ascii="Arial" w:hAnsi="Arial" w:cs="Arial"/>
          <w:color w:val="000000"/>
        </w:rPr>
        <w:t xml:space="preserve">date the </w:t>
      </w:r>
      <w:r w:rsidR="00B30C72">
        <w:rPr>
          <w:rFonts w:ascii="Arial" w:hAnsi="Arial" w:cs="Arial"/>
          <w:color w:val="000000"/>
        </w:rPr>
        <w:t>C</w:t>
      </w:r>
      <w:r w:rsidR="00692B68">
        <w:rPr>
          <w:rFonts w:ascii="Arial" w:hAnsi="Arial" w:cs="Arial"/>
          <w:color w:val="000000"/>
        </w:rPr>
        <w:t>ontract is executed</w:t>
      </w:r>
      <w:r w:rsidR="005E6B93">
        <w:rPr>
          <w:rFonts w:ascii="Arial" w:hAnsi="Arial" w:cs="Arial"/>
          <w:color w:val="000000"/>
        </w:rPr>
        <w:t xml:space="preserve"> and</w:t>
      </w:r>
      <w:r w:rsidR="006C2290" w:rsidRPr="00315CA2">
        <w:rPr>
          <w:rFonts w:ascii="Arial" w:hAnsi="Arial" w:cs="Arial"/>
          <w:color w:val="000000"/>
        </w:rPr>
        <w:t xml:space="preserve"> </w:t>
      </w:r>
      <w:r w:rsidR="00214CEF" w:rsidRPr="00315CA2">
        <w:rPr>
          <w:rFonts w:ascii="Arial" w:hAnsi="Arial" w:cs="Arial"/>
          <w:color w:val="000000"/>
        </w:rPr>
        <w:t xml:space="preserve">extend through December 31, </w:t>
      </w:r>
      <w:r w:rsidR="008D728E" w:rsidRPr="00315CA2">
        <w:rPr>
          <w:rFonts w:ascii="Arial" w:hAnsi="Arial" w:cs="Arial"/>
          <w:color w:val="000000"/>
        </w:rPr>
        <w:t>2026</w:t>
      </w:r>
      <w:r w:rsidR="00020909">
        <w:rPr>
          <w:rFonts w:ascii="Arial" w:hAnsi="Arial" w:cs="Arial"/>
          <w:color w:val="000000"/>
        </w:rPr>
        <w:t xml:space="preserve"> (</w:t>
      </w:r>
      <w:r w:rsidR="00281E02">
        <w:rPr>
          <w:rFonts w:ascii="Arial" w:hAnsi="Arial" w:cs="Arial"/>
          <w:color w:val="000000"/>
        </w:rPr>
        <w:t>I</w:t>
      </w:r>
      <w:r w:rsidR="00020909">
        <w:rPr>
          <w:rFonts w:ascii="Arial" w:hAnsi="Arial" w:cs="Arial"/>
          <w:color w:val="000000"/>
        </w:rPr>
        <w:t xml:space="preserve">nitial </w:t>
      </w:r>
      <w:r w:rsidR="00281E02">
        <w:rPr>
          <w:rFonts w:ascii="Arial" w:hAnsi="Arial" w:cs="Arial"/>
          <w:color w:val="000000"/>
        </w:rPr>
        <w:t>T</w:t>
      </w:r>
      <w:r w:rsidR="00020909">
        <w:rPr>
          <w:rFonts w:ascii="Arial" w:hAnsi="Arial" w:cs="Arial"/>
          <w:color w:val="000000"/>
        </w:rPr>
        <w:t>erm)</w:t>
      </w:r>
      <w:r w:rsidR="0049777E">
        <w:rPr>
          <w:rFonts w:ascii="Arial" w:hAnsi="Arial" w:cs="Arial"/>
          <w:color w:val="000000"/>
        </w:rPr>
        <w:t>, unless terminated earlier per the terms of the Contract</w:t>
      </w:r>
      <w:r w:rsidR="00214CEF" w:rsidRPr="00315CA2">
        <w:rPr>
          <w:rFonts w:ascii="Arial" w:hAnsi="Arial" w:cs="Arial"/>
          <w:color w:val="000000"/>
        </w:rPr>
        <w:t xml:space="preserve">. </w:t>
      </w:r>
      <w:r w:rsidR="00A81CBF">
        <w:rPr>
          <w:rFonts w:ascii="Arial" w:hAnsi="Arial" w:cs="Arial"/>
        </w:rPr>
        <w:t>By submitting a Proposal, Proposer agree</w:t>
      </w:r>
      <w:r w:rsidR="009F0EC6">
        <w:rPr>
          <w:rFonts w:ascii="Arial" w:hAnsi="Arial" w:cs="Arial"/>
        </w:rPr>
        <w:t>s</w:t>
      </w:r>
      <w:r w:rsidR="00A81CBF">
        <w:rPr>
          <w:rFonts w:ascii="Arial" w:hAnsi="Arial" w:cs="Arial"/>
        </w:rPr>
        <w:t xml:space="preserve"> Proposer’s pricing</w:t>
      </w:r>
      <w:r w:rsidR="004C5F75">
        <w:rPr>
          <w:rFonts w:ascii="Arial" w:hAnsi="Arial" w:cs="Arial"/>
        </w:rPr>
        <w:t xml:space="preserve"> as</w:t>
      </w:r>
      <w:r w:rsidR="00A81CBF">
        <w:rPr>
          <w:rFonts w:ascii="Arial" w:hAnsi="Arial" w:cs="Arial"/>
        </w:rPr>
        <w:t xml:space="preserve"> accepted by the Department </w:t>
      </w:r>
      <w:r w:rsidR="003A2193">
        <w:rPr>
          <w:rFonts w:ascii="Arial" w:hAnsi="Arial" w:cs="Arial"/>
        </w:rPr>
        <w:t xml:space="preserve">in the </w:t>
      </w:r>
      <w:r w:rsidR="009F0EC6">
        <w:rPr>
          <w:rFonts w:ascii="Arial" w:hAnsi="Arial" w:cs="Arial"/>
        </w:rPr>
        <w:t xml:space="preserve">final </w:t>
      </w:r>
      <w:r w:rsidR="003A2193">
        <w:rPr>
          <w:rFonts w:ascii="Arial" w:hAnsi="Arial" w:cs="Arial"/>
        </w:rPr>
        <w:t xml:space="preserve">Contract </w:t>
      </w:r>
      <w:r w:rsidR="00A81CBF">
        <w:rPr>
          <w:rFonts w:ascii="Arial" w:hAnsi="Arial" w:cs="Arial"/>
        </w:rPr>
        <w:t>shall remain the same through</w:t>
      </w:r>
      <w:r w:rsidR="00C45EE4">
        <w:rPr>
          <w:rFonts w:ascii="Arial" w:hAnsi="Arial" w:cs="Arial"/>
        </w:rPr>
        <w:t>out</w:t>
      </w:r>
      <w:r w:rsidR="00A81CBF">
        <w:rPr>
          <w:rFonts w:ascii="Arial" w:hAnsi="Arial" w:cs="Arial"/>
        </w:rPr>
        <w:t xml:space="preserve"> the </w:t>
      </w:r>
      <w:r w:rsidR="00046AB9">
        <w:rPr>
          <w:rFonts w:ascii="Arial" w:hAnsi="Arial" w:cs="Arial"/>
        </w:rPr>
        <w:t>I</w:t>
      </w:r>
      <w:r w:rsidR="00A81CBF">
        <w:rPr>
          <w:rFonts w:ascii="Arial" w:hAnsi="Arial" w:cs="Arial"/>
        </w:rPr>
        <w:t xml:space="preserve">nitial </w:t>
      </w:r>
      <w:r w:rsidR="00046AB9">
        <w:rPr>
          <w:rFonts w:ascii="Arial" w:hAnsi="Arial" w:cs="Arial"/>
        </w:rPr>
        <w:t>T</w:t>
      </w:r>
      <w:r w:rsidR="00A81CBF">
        <w:rPr>
          <w:rFonts w:ascii="Arial" w:hAnsi="Arial" w:cs="Arial"/>
        </w:rPr>
        <w:t>erm.</w:t>
      </w:r>
    </w:p>
    <w:p w14:paraId="5C39600E" w14:textId="64674B2B" w:rsidR="00C15A94" w:rsidRDefault="00214CEF" w:rsidP="00315CA2">
      <w:pPr>
        <w:jc w:val="both"/>
        <w:rPr>
          <w:rFonts w:ascii="Arial" w:hAnsi="Arial" w:cs="Arial"/>
        </w:rPr>
      </w:pPr>
      <w:r w:rsidRPr="00315CA2">
        <w:rPr>
          <w:rFonts w:ascii="Arial" w:hAnsi="Arial" w:cs="Arial"/>
          <w:color w:val="000000"/>
        </w:rPr>
        <w:t>The Board retains the option, by mutual agreement of the Board and the successful Proposer</w:t>
      </w:r>
      <w:r w:rsidR="00D1309F">
        <w:rPr>
          <w:rFonts w:ascii="Arial" w:hAnsi="Arial" w:cs="Arial"/>
          <w:color w:val="000000"/>
        </w:rPr>
        <w:t>(s)</w:t>
      </w:r>
      <w:r w:rsidRPr="00315CA2">
        <w:rPr>
          <w:rFonts w:ascii="Arial" w:hAnsi="Arial" w:cs="Arial"/>
          <w:color w:val="000000"/>
        </w:rPr>
        <w:t xml:space="preserve">, to renew </w:t>
      </w:r>
      <w:r w:rsidR="00D1309F">
        <w:rPr>
          <w:rFonts w:ascii="Arial" w:hAnsi="Arial" w:cs="Arial"/>
          <w:color w:val="000000"/>
        </w:rPr>
        <w:t>a</w:t>
      </w:r>
      <w:r w:rsidR="00D1309F" w:rsidRPr="00315CA2">
        <w:rPr>
          <w:rFonts w:ascii="Arial" w:hAnsi="Arial" w:cs="Arial"/>
          <w:color w:val="000000"/>
        </w:rPr>
        <w:t xml:space="preserve"> </w:t>
      </w:r>
      <w:r w:rsidRPr="00315CA2">
        <w:rPr>
          <w:rFonts w:ascii="Arial" w:hAnsi="Arial" w:cs="Arial"/>
          <w:color w:val="000000"/>
        </w:rPr>
        <w:t xml:space="preserve">Contract for two (2) additional two (2)-year periods extending the Contract through December 31, </w:t>
      </w:r>
      <w:r w:rsidR="008D728E" w:rsidRPr="00315CA2">
        <w:rPr>
          <w:rFonts w:ascii="Arial" w:hAnsi="Arial" w:cs="Arial"/>
          <w:color w:val="000000"/>
        </w:rPr>
        <w:t>2030</w:t>
      </w:r>
      <w:r w:rsidRPr="00315CA2">
        <w:rPr>
          <w:rFonts w:ascii="Arial" w:hAnsi="Arial" w:cs="Arial"/>
          <w:color w:val="000000"/>
        </w:rPr>
        <w:t>, subject to the satisfactory negotiation of terms, including pricing.</w:t>
      </w:r>
      <w:r w:rsidR="006C2290">
        <w:rPr>
          <w:rFonts w:ascii="Arial" w:hAnsi="Arial" w:cs="Arial"/>
        </w:rPr>
        <w:t xml:space="preserve"> </w:t>
      </w:r>
    </w:p>
    <w:p w14:paraId="56D33F6B" w14:textId="748448F5" w:rsidR="00DB1F70" w:rsidRPr="003D0A70" w:rsidRDefault="00DB1F70" w:rsidP="00DB1F70">
      <w:pPr>
        <w:widowControl w:val="0"/>
        <w:autoSpaceDE w:val="0"/>
        <w:autoSpaceDN w:val="0"/>
        <w:spacing w:before="0" w:after="0"/>
        <w:jc w:val="both"/>
        <w:rPr>
          <w:rFonts w:ascii="Arial" w:hAnsi="Arial" w:cs="Arial"/>
        </w:rPr>
      </w:pPr>
      <w:bookmarkStart w:id="22" w:name="_Hlk39474378"/>
      <w:r w:rsidRPr="004C2566">
        <w:rPr>
          <w:rFonts w:ascii="Arial" w:hAnsi="Arial" w:cs="Arial"/>
          <w:b/>
        </w:rPr>
        <w:t>NOTE:</w:t>
      </w:r>
      <w:r w:rsidRPr="00AE2E6E">
        <w:rPr>
          <w:rFonts w:ascii="Arial" w:hAnsi="Arial" w:cs="Arial"/>
        </w:rPr>
        <w:t xml:space="preserve"> </w:t>
      </w:r>
      <w:r>
        <w:rPr>
          <w:rFonts w:ascii="Arial" w:hAnsi="Arial" w:cs="Arial"/>
        </w:rPr>
        <w:t xml:space="preserve">The </w:t>
      </w:r>
      <w:r w:rsidRPr="00AE2E6E">
        <w:rPr>
          <w:rFonts w:ascii="Arial" w:hAnsi="Arial" w:cs="Arial"/>
        </w:rPr>
        <w:t>Contractor</w:t>
      </w:r>
      <w:r w:rsidR="002F2814">
        <w:rPr>
          <w:rFonts w:ascii="Arial" w:hAnsi="Arial" w:cs="Arial"/>
        </w:rPr>
        <w:t>(s)</w:t>
      </w:r>
      <w:r w:rsidRPr="00AE2E6E">
        <w:rPr>
          <w:rFonts w:ascii="Arial" w:hAnsi="Arial" w:cs="Arial"/>
        </w:rPr>
        <w:t xml:space="preserve"> will assist </w:t>
      </w:r>
      <w:r>
        <w:rPr>
          <w:rFonts w:ascii="Arial" w:hAnsi="Arial" w:cs="Arial"/>
        </w:rPr>
        <w:t xml:space="preserve">the Department </w:t>
      </w:r>
      <w:r w:rsidRPr="00AE2E6E">
        <w:rPr>
          <w:rFonts w:ascii="Arial" w:hAnsi="Arial" w:cs="Arial"/>
        </w:rPr>
        <w:t xml:space="preserve">with implementation, transition, and </w:t>
      </w:r>
      <w:r>
        <w:rPr>
          <w:rFonts w:ascii="Arial" w:hAnsi="Arial" w:cs="Arial"/>
        </w:rPr>
        <w:t xml:space="preserve">Participant </w:t>
      </w:r>
      <w:r w:rsidRPr="00AE2E6E">
        <w:rPr>
          <w:rFonts w:ascii="Arial" w:hAnsi="Arial" w:cs="Arial"/>
        </w:rPr>
        <w:t xml:space="preserve">communication </w:t>
      </w:r>
      <w:r>
        <w:rPr>
          <w:rFonts w:ascii="Arial" w:hAnsi="Arial" w:cs="Arial"/>
        </w:rPr>
        <w:t xml:space="preserve">prior to Services </w:t>
      </w:r>
      <w:r w:rsidR="00EC14BF">
        <w:rPr>
          <w:rFonts w:ascii="Arial" w:hAnsi="Arial" w:cs="Arial"/>
        </w:rPr>
        <w:t>being</w:t>
      </w:r>
      <w:r w:rsidR="00E93132">
        <w:rPr>
          <w:rFonts w:ascii="Arial" w:hAnsi="Arial" w:cs="Arial"/>
        </w:rPr>
        <w:t xml:space="preserve"> made</w:t>
      </w:r>
      <w:r w:rsidR="00EC14BF">
        <w:rPr>
          <w:rFonts w:ascii="Arial" w:hAnsi="Arial" w:cs="Arial"/>
        </w:rPr>
        <w:t xml:space="preserve"> available for </w:t>
      </w:r>
      <w:r w:rsidR="00642849">
        <w:rPr>
          <w:rFonts w:ascii="Arial" w:hAnsi="Arial" w:cs="Arial"/>
        </w:rPr>
        <w:t xml:space="preserve">the 2024 Program year </w:t>
      </w:r>
      <w:r w:rsidR="00892A0F">
        <w:rPr>
          <w:rFonts w:ascii="Arial" w:hAnsi="Arial" w:cs="Arial"/>
        </w:rPr>
        <w:t>on the Program Launch Date</w:t>
      </w:r>
      <w:r w:rsidRPr="00AE2E6E">
        <w:rPr>
          <w:rFonts w:ascii="Arial" w:hAnsi="Arial" w:cs="Arial"/>
        </w:rPr>
        <w:t>.</w:t>
      </w:r>
      <w:r>
        <w:rPr>
          <w:rFonts w:ascii="Arial" w:hAnsi="Arial" w:cs="Arial"/>
        </w:rPr>
        <w:t xml:space="preserve"> This implementation and transition period will begin after the Contract is executed and continue until implementation and transition are completed. The Contractor will begin providing Services and administering the </w:t>
      </w:r>
      <w:r w:rsidR="00AC7626">
        <w:rPr>
          <w:rFonts w:ascii="Arial" w:hAnsi="Arial" w:cs="Arial"/>
        </w:rPr>
        <w:t>Program</w:t>
      </w:r>
      <w:r>
        <w:rPr>
          <w:rFonts w:ascii="Arial" w:hAnsi="Arial" w:cs="Arial"/>
        </w:rPr>
        <w:t xml:space="preserve"> on </w:t>
      </w:r>
      <w:r w:rsidR="006A2A8D">
        <w:rPr>
          <w:rFonts w:ascii="Arial" w:hAnsi="Arial" w:cs="Arial"/>
        </w:rPr>
        <w:t>the Program Launch Date</w:t>
      </w:r>
      <w:r w:rsidR="003C65BF">
        <w:rPr>
          <w:rFonts w:ascii="Arial" w:hAnsi="Arial" w:cs="Arial"/>
        </w:rPr>
        <w:t xml:space="preserve"> (with the understanding that </w:t>
      </w:r>
      <w:r w:rsidR="00CE102D">
        <w:rPr>
          <w:rFonts w:ascii="Arial" w:hAnsi="Arial" w:cs="Arial"/>
        </w:rPr>
        <w:t xml:space="preserve">some Services </w:t>
      </w:r>
      <w:r w:rsidR="0088117C">
        <w:rPr>
          <w:rFonts w:ascii="Arial" w:hAnsi="Arial" w:cs="Arial"/>
        </w:rPr>
        <w:t xml:space="preserve">may not be delivered </w:t>
      </w:r>
      <w:r w:rsidR="004F178C">
        <w:rPr>
          <w:rFonts w:ascii="Arial" w:hAnsi="Arial" w:cs="Arial"/>
        </w:rPr>
        <w:t xml:space="preserve">by the Contractor </w:t>
      </w:r>
      <w:r w:rsidR="0088117C">
        <w:rPr>
          <w:rFonts w:ascii="Arial" w:hAnsi="Arial" w:cs="Arial"/>
        </w:rPr>
        <w:t>on January 1</w:t>
      </w:r>
      <w:r w:rsidR="004F178C">
        <w:rPr>
          <w:rFonts w:ascii="Arial" w:hAnsi="Arial" w:cs="Arial"/>
        </w:rPr>
        <w:t>, 2024</w:t>
      </w:r>
      <w:r w:rsidR="002440F8">
        <w:rPr>
          <w:rFonts w:ascii="Arial" w:hAnsi="Arial" w:cs="Arial"/>
        </w:rPr>
        <w:t>,</w:t>
      </w:r>
      <w:r w:rsidR="0088117C">
        <w:rPr>
          <w:rFonts w:ascii="Arial" w:hAnsi="Arial" w:cs="Arial"/>
        </w:rPr>
        <w:t xml:space="preserve"> due to the </w:t>
      </w:r>
      <w:r w:rsidR="003C65BF">
        <w:rPr>
          <w:rFonts w:ascii="Arial" w:hAnsi="Arial" w:cs="Arial"/>
        </w:rPr>
        <w:t xml:space="preserve">January 1 </w:t>
      </w:r>
      <w:r w:rsidR="00BC2F7F">
        <w:rPr>
          <w:rFonts w:ascii="Arial" w:hAnsi="Arial" w:cs="Arial"/>
        </w:rPr>
        <w:t>holiday</w:t>
      </w:r>
      <w:r w:rsidR="003C65BF">
        <w:rPr>
          <w:rFonts w:ascii="Arial" w:hAnsi="Arial" w:cs="Arial"/>
        </w:rPr>
        <w:t>)</w:t>
      </w:r>
      <w:r>
        <w:rPr>
          <w:rFonts w:ascii="Arial" w:hAnsi="Arial" w:cs="Arial"/>
        </w:rPr>
        <w:t xml:space="preserve">. </w:t>
      </w:r>
      <w:bookmarkEnd w:id="22"/>
    </w:p>
    <w:p w14:paraId="5C39600F" w14:textId="77777777" w:rsidR="009939C8" w:rsidRDefault="00A87C30" w:rsidP="00644C74">
      <w:pPr>
        <w:pStyle w:val="Heading2"/>
        <w:ind w:left="720" w:hanging="720"/>
      </w:pPr>
      <w:r>
        <w:t xml:space="preserve">Letter of </w:t>
      </w:r>
      <w:r w:rsidRPr="00C94564">
        <w:t>Intent</w:t>
      </w:r>
    </w:p>
    <w:p w14:paraId="5C396010" w14:textId="46F2DB50" w:rsidR="00623645" w:rsidRDefault="00A87C30" w:rsidP="00623645">
      <w:pPr>
        <w:pStyle w:val="LRWLBodyText"/>
        <w:jc w:val="both"/>
        <w:rPr>
          <w:rFonts w:cs="Arial"/>
        </w:rPr>
      </w:pPr>
      <w:r>
        <w:t xml:space="preserve">A letter of intent indicating that a </w:t>
      </w:r>
      <w:r w:rsidR="00EE423D">
        <w:t xml:space="preserve">vendor </w:t>
      </w:r>
      <w:r>
        <w:t xml:space="preserve">intends to submit a response to this RFP is </w:t>
      </w:r>
      <w:r w:rsidRPr="00EA0913">
        <w:rPr>
          <w:i/>
          <w:iCs/>
        </w:rPr>
        <w:t>highly encouraged</w:t>
      </w:r>
      <w:r>
        <w:t xml:space="preserve"> (see Section 1.</w:t>
      </w:r>
      <w:r w:rsidR="00886352">
        <w:t>10</w:t>
      </w:r>
      <w:r>
        <w:t xml:space="preserve"> Calendar of Events). In the letter, identify the </w:t>
      </w:r>
      <w:r w:rsidR="00EE423D">
        <w:t xml:space="preserve">vendor’s </w:t>
      </w:r>
      <w:r>
        <w:t>organization/company name</w:t>
      </w:r>
      <w:r w:rsidR="00EE423D">
        <w:t>;</w:t>
      </w:r>
      <w:r>
        <w:t xml:space="preserve"> list the name, location, telephone number, and email address of one or more persons authorized to act on the </w:t>
      </w:r>
      <w:r w:rsidR="00EE423D">
        <w:t xml:space="preserve">vendor’s </w:t>
      </w:r>
      <w:r>
        <w:t xml:space="preserve">behalf. Submit the letter of intent via email </w:t>
      </w:r>
      <w:r>
        <w:lastRenderedPageBreak/>
        <w:t xml:space="preserve">to </w:t>
      </w:r>
      <w:hyperlink r:id="rId37" w:history="1">
        <w:r w:rsidRPr="0058379F">
          <w:rPr>
            <w:rStyle w:val="Hyperlink"/>
          </w:rPr>
          <w:t>ETFSMBProcurement@etf.wi.gov</w:t>
        </w:r>
      </w:hyperlink>
      <w:r>
        <w:t xml:space="preserve">. The </w:t>
      </w:r>
      <w:r w:rsidR="00316E9D">
        <w:t xml:space="preserve">pertinent </w:t>
      </w:r>
      <w:r>
        <w:t>RFP number</w:t>
      </w:r>
      <w:r w:rsidR="00316E9D">
        <w:t>(s)</w:t>
      </w:r>
      <w:r>
        <w:t xml:space="preserve"> and title</w:t>
      </w:r>
      <w:r w:rsidR="00316E9D">
        <w:t>(s)</w:t>
      </w:r>
      <w:r>
        <w:t xml:space="preserve"> must be referenced in the subject line of </w:t>
      </w:r>
      <w:r w:rsidR="00EE423D">
        <w:t xml:space="preserve">vendor’s </w:t>
      </w:r>
      <w:r>
        <w:t xml:space="preserve">email. The letter of intent does not obligate </w:t>
      </w:r>
      <w:r w:rsidR="00EE423D">
        <w:t>a vendor</w:t>
      </w:r>
      <w:r>
        <w:t xml:space="preserve"> to submit a Proposal.</w:t>
      </w:r>
    </w:p>
    <w:p w14:paraId="5C396011" w14:textId="77777777" w:rsidR="0062721E" w:rsidRPr="00273653" w:rsidRDefault="00A87C30" w:rsidP="00644C74">
      <w:pPr>
        <w:pStyle w:val="Heading2"/>
        <w:ind w:left="720" w:hanging="720"/>
      </w:pPr>
      <w:r>
        <w:t xml:space="preserve">No </w:t>
      </w:r>
      <w:r w:rsidRPr="00C94564">
        <w:t>Obligation</w:t>
      </w:r>
      <w:r>
        <w:t xml:space="preserve"> to Contract</w:t>
      </w:r>
    </w:p>
    <w:p w14:paraId="5C396012" w14:textId="77777777" w:rsidR="0062721E" w:rsidRPr="00273653" w:rsidRDefault="00A87C30" w:rsidP="00623645">
      <w:pPr>
        <w:pStyle w:val="LRWLBodyText"/>
        <w:jc w:val="both"/>
        <w:rPr>
          <w:rFonts w:cs="Arial"/>
        </w:rPr>
      </w:pPr>
      <w:r w:rsidRPr="002A322F">
        <w:rPr>
          <w:rFonts w:cs="Arial"/>
        </w:rPr>
        <w:t xml:space="preserve">The </w:t>
      </w:r>
      <w:r w:rsidRPr="00E4633E">
        <w:rPr>
          <w:rFonts w:cs="Arial"/>
        </w:rPr>
        <w:t>Board</w:t>
      </w:r>
      <w:r w:rsidRPr="00283A0B">
        <w:rPr>
          <w:rFonts w:cs="Arial"/>
        </w:rPr>
        <w:t xml:space="preserve"> reserves the right to </w:t>
      </w:r>
      <w:r w:rsidRPr="003019FE">
        <w:rPr>
          <w:rFonts w:cs="Arial"/>
        </w:rPr>
        <w:t xml:space="preserve">cancel </w:t>
      </w:r>
      <w:r w:rsidRPr="00D951E0">
        <w:rPr>
          <w:rFonts w:cs="Arial"/>
        </w:rPr>
        <w:t>this RFP</w:t>
      </w:r>
      <w:r w:rsidRPr="00283A0B">
        <w:rPr>
          <w:rFonts w:cs="Arial"/>
        </w:rPr>
        <w:t xml:space="preserve"> for any reason prior to the issuance of a notice of intent to award</w:t>
      </w:r>
      <w:r>
        <w:rPr>
          <w:rFonts w:cs="Arial"/>
        </w:rPr>
        <w:t xml:space="preserve"> a Contract</w:t>
      </w:r>
      <w:r w:rsidR="009921A0">
        <w:rPr>
          <w:rFonts w:cs="Arial"/>
        </w:rPr>
        <w:t>(s)</w:t>
      </w:r>
      <w:r w:rsidRPr="00283A0B">
        <w:rPr>
          <w:rFonts w:cs="Arial"/>
        </w:rPr>
        <w:t xml:space="preserve">. </w:t>
      </w:r>
      <w:r w:rsidRPr="00FC582C">
        <w:rPr>
          <w:rFonts w:cs="Arial"/>
        </w:rPr>
        <w:t xml:space="preserve">The Board does not guarantee to purchase any specific dollar amount. Proposals that stipulate that the Board </w:t>
      </w:r>
      <w:r w:rsidR="006C2290">
        <w:rPr>
          <w:rFonts w:cs="Arial"/>
        </w:rPr>
        <w:t>will</w:t>
      </w:r>
      <w:r w:rsidR="006C2290" w:rsidRPr="00FC582C">
        <w:rPr>
          <w:rFonts w:cs="Arial"/>
        </w:rPr>
        <w:t xml:space="preserve"> </w:t>
      </w:r>
      <w:r w:rsidRPr="00FC582C">
        <w:rPr>
          <w:rFonts w:cs="Arial"/>
        </w:rPr>
        <w:t>guarantee a specific quantity or dollar amount will be disqualified.</w:t>
      </w:r>
    </w:p>
    <w:p w14:paraId="5C396013" w14:textId="77777777" w:rsidR="0062721E" w:rsidRPr="00273653" w:rsidRDefault="00A87C30" w:rsidP="00644C74">
      <w:pPr>
        <w:pStyle w:val="Heading2"/>
        <w:ind w:left="720" w:hanging="720"/>
      </w:pPr>
      <w:r>
        <w:t>Wisconsin Department of Administration eSupplier</w:t>
      </w:r>
      <w:r w:rsidRPr="00273653">
        <w:t xml:space="preserve"> </w:t>
      </w:r>
      <w:r w:rsidR="000267BB" w:rsidRPr="00273653">
        <w:t>Registration</w:t>
      </w:r>
    </w:p>
    <w:p w14:paraId="5C396014" w14:textId="77777777" w:rsidR="00623645" w:rsidRDefault="00A87C30" w:rsidP="00623645">
      <w:pPr>
        <w:pStyle w:val="LRWLBodyText"/>
        <w:jc w:val="both"/>
        <w:rPr>
          <w:rFonts w:cs="Arial"/>
        </w:rPr>
      </w:pPr>
      <w:r>
        <w:rPr>
          <w:rFonts w:cs="Arial"/>
        </w:rPr>
        <w:t>The Wisconsin Department of Administration’s eSupplier Portal is available to all businesses and organizations that want to do business with the State. The eSupplier Portal allows vendors to see details about pending invoices and payments, allows vendors to receive</w:t>
      </w:r>
      <w:r w:rsidRPr="00273653">
        <w:rPr>
          <w:rFonts w:cs="Arial"/>
        </w:rPr>
        <w:t xml:space="preserve"> automatic</w:t>
      </w:r>
      <w:r>
        <w:rPr>
          <w:rFonts w:cs="Arial"/>
        </w:rPr>
        <w:t>,</w:t>
      </w:r>
      <w:r w:rsidRPr="00273653">
        <w:rPr>
          <w:rFonts w:cs="Arial"/>
        </w:rPr>
        <w:t xml:space="preserve"> future official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and, in some cases, allows vendors to respond to State solicitations. Note: the eSupplier Portal is not being used for this solicitation for Proposer responses.</w:t>
      </w:r>
    </w:p>
    <w:p w14:paraId="5C396015" w14:textId="77777777" w:rsidR="0062721E" w:rsidRPr="00273653" w:rsidRDefault="00A87C30" w:rsidP="00623645">
      <w:pPr>
        <w:pStyle w:val="ETFNormal"/>
        <w:jc w:val="left"/>
      </w:pPr>
      <w:r w:rsidRPr="00D951E0">
        <w:t xml:space="preserve">For more information on the eSupplier Portal, go to: </w:t>
      </w:r>
      <w:hyperlink r:id="rId38" w:history="1">
        <w:r w:rsidRPr="00D951E0">
          <w:rPr>
            <w:rStyle w:val="Hyperlink"/>
          </w:rPr>
          <w:t>https://esupplier.wi.gov/psp/esupplier/SUPPLIER/ERP/h/?tab=WI_BIDDER</w:t>
        </w:r>
      </w:hyperlink>
      <w:r>
        <w:rPr>
          <w:rStyle w:val="Hyperlink"/>
        </w:rPr>
        <w:t xml:space="preserve"> </w:t>
      </w:r>
      <w:r>
        <w:t xml:space="preserve"> </w:t>
      </w:r>
      <w:r w:rsidR="000A6F08">
        <w:t xml:space="preserve"> </w:t>
      </w:r>
    </w:p>
    <w:p w14:paraId="5C396016" w14:textId="77777777" w:rsidR="0062721E" w:rsidRPr="00273653" w:rsidRDefault="00A87C30" w:rsidP="00644C74">
      <w:pPr>
        <w:pStyle w:val="Heading2"/>
        <w:ind w:left="720" w:hanging="720"/>
      </w:pPr>
      <w:r w:rsidRPr="00C94564">
        <w:t>Retention</w:t>
      </w:r>
      <w:r w:rsidRPr="00273653">
        <w:t xml:space="preserve"> of Rights</w:t>
      </w:r>
    </w:p>
    <w:p w14:paraId="5C396018" w14:textId="61AED8D7" w:rsidR="0062721E" w:rsidRPr="00273653" w:rsidRDefault="00A87C30" w:rsidP="00A70C40">
      <w:pPr>
        <w:pStyle w:val="LRWLBodyText"/>
        <w:jc w:val="both"/>
        <w:rPr>
          <w:rFonts w:cs="Arial"/>
        </w:rPr>
      </w:pPr>
      <w:r w:rsidRPr="002A322F">
        <w:rPr>
          <w:rFonts w:cs="Arial"/>
        </w:rPr>
        <w:t xml:space="preserve">All Proposals become the property of </w:t>
      </w:r>
      <w:r>
        <w:rPr>
          <w:rFonts w:cs="Arial"/>
        </w:rPr>
        <w:t>the Department</w:t>
      </w:r>
      <w:r w:rsidRPr="002A322F">
        <w:rPr>
          <w:rFonts w:cs="Arial"/>
        </w:rPr>
        <w:t xml:space="preserve"> upon receipt</w:t>
      </w:r>
      <w:r w:rsidRPr="00E4633E">
        <w:rPr>
          <w:rFonts w:cs="Arial"/>
        </w:rPr>
        <w:t xml:space="preserve">. </w:t>
      </w:r>
      <w:r w:rsidRPr="00283A0B">
        <w:rPr>
          <w:rFonts w:cs="Arial"/>
        </w:rPr>
        <w:t xml:space="preserve">All rights, title and interest in all materials and ideas prepared by the </w:t>
      </w:r>
      <w:r>
        <w:rPr>
          <w:rFonts w:cs="Arial"/>
        </w:rPr>
        <w:t>Proposer</w:t>
      </w:r>
      <w:r w:rsidRPr="00283A0B">
        <w:rPr>
          <w:rFonts w:cs="Arial"/>
        </w:rPr>
        <w:t xml:space="preserve"> for the Proposal</w:t>
      </w:r>
      <w:r>
        <w:rPr>
          <w:rFonts w:cs="Arial"/>
        </w:rPr>
        <w:t>,</w:t>
      </w:r>
      <w:r w:rsidRPr="00283A0B">
        <w:rPr>
          <w:rFonts w:cs="Arial"/>
        </w:rPr>
        <w:t xml:space="preserve"> </w:t>
      </w:r>
      <w:r>
        <w:rPr>
          <w:rFonts w:cs="Arial"/>
        </w:rPr>
        <w:t>and provided to</w:t>
      </w:r>
      <w:r w:rsidRPr="00283A0B">
        <w:rPr>
          <w:rFonts w:cs="Arial"/>
        </w:rPr>
        <w:t xml:space="preserve"> </w:t>
      </w:r>
      <w:r>
        <w:rPr>
          <w:rFonts w:cs="Arial"/>
        </w:rPr>
        <w:t>the Department,</w:t>
      </w:r>
      <w:r w:rsidRPr="00283A0B">
        <w:rPr>
          <w:rFonts w:cs="Arial"/>
        </w:rPr>
        <w:t xml:space="preserve"> </w:t>
      </w:r>
      <w:r w:rsidR="006C2290">
        <w:rPr>
          <w:rFonts w:cs="Arial"/>
        </w:rPr>
        <w:t>will</w:t>
      </w:r>
      <w:r w:rsidR="006C2290" w:rsidRPr="00283A0B">
        <w:rPr>
          <w:rFonts w:cs="Arial"/>
        </w:rPr>
        <w:t xml:space="preserve"> </w:t>
      </w:r>
      <w:r w:rsidRPr="00283A0B">
        <w:rPr>
          <w:rFonts w:cs="Arial"/>
        </w:rPr>
        <w:t xml:space="preserve">be the exclusive property of </w:t>
      </w:r>
      <w:r>
        <w:rPr>
          <w:rFonts w:cs="Arial"/>
        </w:rPr>
        <w:t>the Department</w:t>
      </w:r>
      <w:r w:rsidRPr="00283A0B">
        <w:rPr>
          <w:rFonts w:cs="Arial"/>
        </w:rPr>
        <w:t xml:space="preserve"> and may be used by the </w:t>
      </w:r>
      <w:r w:rsidR="009921A0">
        <w:rPr>
          <w:rFonts w:cs="Arial"/>
        </w:rPr>
        <w:t xml:space="preserve">Department and the </w:t>
      </w:r>
      <w:r w:rsidRPr="00283A0B">
        <w:rPr>
          <w:rFonts w:cs="Arial"/>
        </w:rPr>
        <w:t xml:space="preserve">State at its </w:t>
      </w:r>
      <w:r w:rsidRPr="00FC582C">
        <w:rPr>
          <w:rFonts w:cs="Arial"/>
        </w:rPr>
        <w:t>discretion.</w:t>
      </w:r>
      <w:r>
        <w:rPr>
          <w:rFonts w:cs="Arial"/>
        </w:rPr>
        <w:t xml:space="preserve"> </w:t>
      </w:r>
    </w:p>
    <w:p w14:paraId="5C396019" w14:textId="77777777" w:rsidR="006456A2" w:rsidRPr="00273653" w:rsidRDefault="00A87C30" w:rsidP="008C43BC">
      <w:pPr>
        <w:pStyle w:val="Heading1"/>
        <w:tabs>
          <w:tab w:val="num" w:pos="4320"/>
        </w:tabs>
        <w:ind w:left="360" w:hanging="360"/>
      </w:pPr>
      <w:bookmarkStart w:id="23" w:name="_Toc398562523"/>
      <w:bookmarkStart w:id="24" w:name="_Toc92106604"/>
      <w:r w:rsidRPr="00273653">
        <w:t>Preparing and Submitting a Proposal</w:t>
      </w:r>
      <w:bookmarkEnd w:id="23"/>
      <w:bookmarkEnd w:id="24"/>
    </w:p>
    <w:p w14:paraId="5C39601A" w14:textId="77777777" w:rsidR="006456A2" w:rsidRPr="00273653" w:rsidRDefault="00A87C30" w:rsidP="007B3627">
      <w:pPr>
        <w:pStyle w:val="Heading2"/>
        <w:numPr>
          <w:ilvl w:val="1"/>
          <w:numId w:val="39"/>
        </w:numPr>
        <w:tabs>
          <w:tab w:val="clear" w:pos="720"/>
        </w:tabs>
      </w:pPr>
      <w:r w:rsidRPr="00273653">
        <w:t xml:space="preserve">General </w:t>
      </w:r>
      <w:r w:rsidRPr="00C94564">
        <w:t>Instructions</w:t>
      </w:r>
    </w:p>
    <w:p w14:paraId="5C39601B" w14:textId="77777777" w:rsidR="00011D9E" w:rsidRPr="00273653" w:rsidRDefault="00A87C30" w:rsidP="00011D9E">
      <w:pPr>
        <w:pStyle w:val="LRWLBodyText"/>
        <w:spacing w:before="0"/>
        <w:jc w:val="both"/>
        <w:rPr>
          <w:rFonts w:cs="Arial"/>
        </w:rPr>
      </w:pPr>
      <w:r w:rsidRPr="00896B0D">
        <w:rPr>
          <w:rFonts w:cs="Arial"/>
        </w:rPr>
        <w:t>The evaluation and selection of a Contractor</w:t>
      </w:r>
      <w:r w:rsidR="009921A0">
        <w:rPr>
          <w:rFonts w:cs="Arial"/>
        </w:rPr>
        <w:t>(s)</w:t>
      </w:r>
      <w:r w:rsidRPr="00896B0D">
        <w:rPr>
          <w:rFonts w:cs="Arial"/>
        </w:rPr>
        <w:t xml:space="preserve"> </w:t>
      </w:r>
      <w:r>
        <w:rPr>
          <w:rFonts w:cs="Arial"/>
        </w:rPr>
        <w:t>will</w:t>
      </w:r>
      <w:r w:rsidRPr="00896B0D">
        <w:rPr>
          <w:rFonts w:cs="Arial"/>
        </w:rPr>
        <w:t xml:space="preserve"> be based on the information received in the submitted Proposal plus the following optional review methods, at the Department’s discretion: reference checks, presentations, </w:t>
      </w:r>
      <w:r w:rsidR="009921A0" w:rsidRPr="00896B0D">
        <w:rPr>
          <w:rFonts w:cs="Arial"/>
        </w:rPr>
        <w:t>demonstrations</w:t>
      </w:r>
      <w:r w:rsidR="009921A0">
        <w:rPr>
          <w:rFonts w:cs="Arial"/>
        </w:rPr>
        <w:t>,</w:t>
      </w:r>
      <w:r w:rsidR="009921A0" w:rsidRPr="00896B0D">
        <w:rPr>
          <w:rFonts w:cs="Arial"/>
        </w:rPr>
        <w:t xml:space="preserve"> </w:t>
      </w:r>
      <w:r w:rsidRPr="00896B0D">
        <w:rPr>
          <w:rFonts w:cs="Arial"/>
        </w:rPr>
        <w:t>interviews, responses to requests for additional information or clarification, any on-site visits, and/or best and final offers (BAFOs), where requested. Such methods may be used to clarify and substantiate information in the Proposals.</w:t>
      </w:r>
    </w:p>
    <w:p w14:paraId="5C39601C" w14:textId="77777777" w:rsidR="00011D9E" w:rsidRPr="00FC582C" w:rsidRDefault="00A87C30" w:rsidP="00011D9E">
      <w:pPr>
        <w:pStyle w:val="LRWLBodyText"/>
        <w:spacing w:before="0"/>
        <w:jc w:val="both"/>
        <w:rPr>
          <w:rFonts w:cs="Arial"/>
        </w:rPr>
      </w:pPr>
      <w:r w:rsidRPr="00FC582C">
        <w:rPr>
          <w:rFonts w:cs="Arial"/>
        </w:rPr>
        <w:t xml:space="preserve">Failure to respond to each of the requirements </w:t>
      </w:r>
      <w:r w:rsidRPr="00F25820">
        <w:rPr>
          <w:rFonts w:cs="Arial"/>
        </w:rPr>
        <w:t xml:space="preserve">in this RFP may be the basis for rejecting a Proposal. </w:t>
      </w:r>
    </w:p>
    <w:p w14:paraId="5C39601D" w14:textId="77777777" w:rsidR="006456A2" w:rsidRPr="00273653" w:rsidRDefault="00A87C30" w:rsidP="00011D9E">
      <w:pPr>
        <w:pStyle w:val="LRWLBodyText"/>
        <w:jc w:val="both"/>
        <w:rPr>
          <w:rFonts w:cs="Arial"/>
        </w:rPr>
      </w:pPr>
      <w:r>
        <w:rPr>
          <w:rFonts w:cs="Arial"/>
        </w:rPr>
        <w:t xml:space="preserve">All Proposals must be in English. </w:t>
      </w:r>
    </w:p>
    <w:p w14:paraId="5C39601E" w14:textId="77777777" w:rsidR="006456A2" w:rsidRPr="00273653" w:rsidRDefault="00A87C30" w:rsidP="00726AC6">
      <w:pPr>
        <w:pStyle w:val="Heading2"/>
        <w:tabs>
          <w:tab w:val="clear" w:pos="576"/>
          <w:tab w:val="num" w:pos="720"/>
        </w:tabs>
        <w:ind w:left="720" w:hanging="720"/>
      </w:pPr>
      <w:r w:rsidRPr="00C94564">
        <w:t>Incurring</w:t>
      </w:r>
      <w:r w:rsidRPr="00273653">
        <w:t xml:space="preserve"> Costs</w:t>
      </w:r>
    </w:p>
    <w:p w14:paraId="5C39601F" w14:textId="77777777" w:rsidR="006456A2" w:rsidRPr="00273653" w:rsidRDefault="00A87C30" w:rsidP="00011D9E">
      <w:pPr>
        <w:pStyle w:val="LRWLBodyText"/>
        <w:jc w:val="both"/>
        <w:rPr>
          <w:rFonts w:cs="Arial"/>
        </w:rPr>
      </w:pPr>
      <w:r>
        <w:rPr>
          <w:rFonts w:cs="Arial"/>
        </w:rPr>
        <w:t>Neither t</w:t>
      </w:r>
      <w:r w:rsidR="00214CEF" w:rsidRPr="00711A3A">
        <w:rPr>
          <w:rFonts w:cs="Arial"/>
        </w:rPr>
        <w:t xml:space="preserve">he State </w:t>
      </w:r>
      <w:r>
        <w:rPr>
          <w:rFonts w:cs="Arial"/>
        </w:rPr>
        <w:t>nor</w:t>
      </w:r>
      <w:r w:rsidR="00214CEF" w:rsidRPr="00711A3A">
        <w:rPr>
          <w:rFonts w:cs="Arial"/>
        </w:rPr>
        <w:t xml:space="preserve"> </w:t>
      </w:r>
      <w:r w:rsidR="00214CEF">
        <w:rPr>
          <w:rFonts w:cs="Arial"/>
        </w:rPr>
        <w:t>the Department</w:t>
      </w:r>
      <w:r w:rsidR="00214CEF" w:rsidRPr="00711A3A">
        <w:rPr>
          <w:rFonts w:cs="Arial"/>
        </w:rPr>
        <w:t xml:space="preserve"> are</w:t>
      </w:r>
      <w:r w:rsidR="00214CEF" w:rsidRPr="001771EE">
        <w:rPr>
          <w:rFonts w:cs="Arial"/>
        </w:rPr>
        <w:t xml:space="preserve"> </w:t>
      </w:r>
      <w:r w:rsidR="00214CEF" w:rsidRPr="005920A4">
        <w:rPr>
          <w:rFonts w:cs="Arial"/>
        </w:rPr>
        <w:t xml:space="preserve">liable for any costs incurred by </w:t>
      </w:r>
      <w:r w:rsidR="00214CEF">
        <w:rPr>
          <w:rFonts w:cs="Arial"/>
        </w:rPr>
        <w:t>Proposer</w:t>
      </w:r>
      <w:r w:rsidR="00214CEF" w:rsidRPr="005920A4">
        <w:rPr>
          <w:rFonts w:cs="Arial"/>
        </w:rPr>
        <w:t>s in replying to this RFP, making requested oral presentations</w:t>
      </w:r>
      <w:r w:rsidR="00214CEF" w:rsidRPr="00711A3A">
        <w:rPr>
          <w:rFonts w:cs="Arial"/>
        </w:rPr>
        <w:t>, or demonstrations.</w:t>
      </w:r>
    </w:p>
    <w:p w14:paraId="5C396020" w14:textId="77777777" w:rsidR="006456A2" w:rsidRPr="00273653" w:rsidRDefault="00A87C30" w:rsidP="00FF6C55">
      <w:pPr>
        <w:pStyle w:val="Heading2"/>
        <w:tabs>
          <w:tab w:val="clear" w:pos="576"/>
          <w:tab w:val="num" w:pos="720"/>
        </w:tabs>
        <w:ind w:left="720" w:hanging="720"/>
      </w:pPr>
      <w:r w:rsidRPr="00273653">
        <w:lastRenderedPageBreak/>
        <w:t xml:space="preserve">Submitting </w:t>
      </w:r>
      <w:r w:rsidRPr="00C94564">
        <w:t>the</w:t>
      </w:r>
      <w:r w:rsidRPr="00273653">
        <w:t xml:space="preserve"> Proposal </w:t>
      </w:r>
    </w:p>
    <w:p w14:paraId="5C396021" w14:textId="77777777" w:rsidR="00011D9E" w:rsidRPr="00DB577B" w:rsidRDefault="00A87C30" w:rsidP="00DB577B">
      <w:pPr>
        <w:pStyle w:val="Heading3"/>
        <w:tabs>
          <w:tab w:val="clear" w:pos="4140"/>
          <w:tab w:val="num" w:pos="1080"/>
        </w:tabs>
        <w:ind w:hanging="4140"/>
        <w:rPr>
          <w:rStyle w:val="Strong"/>
          <w:b/>
        </w:rPr>
      </w:pPr>
      <w:r w:rsidRPr="00DB577B">
        <w:rPr>
          <w:rStyle w:val="Strong"/>
          <w:b/>
          <w:bCs/>
        </w:rPr>
        <w:t>Proposal Due Date and Time</w:t>
      </w:r>
    </w:p>
    <w:p w14:paraId="08FDFC6E" w14:textId="38009EBD" w:rsidR="00B72265" w:rsidRPr="00F55C94" w:rsidRDefault="00B72265" w:rsidP="00B72265">
      <w:pPr>
        <w:rPr>
          <w:rFonts w:ascii="Arial" w:eastAsiaTheme="minorHAnsi" w:hAnsi="Arial" w:cs="Arial"/>
        </w:rPr>
      </w:pPr>
      <w:r w:rsidRPr="00233D07">
        <w:rPr>
          <w:rFonts w:ascii="Arial" w:hAnsi="Arial" w:cs="Arial"/>
          <w:b/>
          <w:bCs/>
        </w:rPr>
        <w:t>Proposals must be uploaded to the following Box URL:</w:t>
      </w:r>
      <w:r w:rsidRPr="00F55C94">
        <w:rPr>
          <w:rFonts w:ascii="Arial" w:hAnsi="Arial" w:cs="Arial"/>
        </w:rPr>
        <w:t xml:space="preserve"> </w:t>
      </w:r>
      <w:hyperlink r:id="rId39" w:history="1">
        <w:r w:rsidRPr="00F55C94">
          <w:rPr>
            <w:rStyle w:val="Hyperlink"/>
            <w:rFonts w:ascii="Arial" w:hAnsi="Arial" w:cs="Arial"/>
          </w:rPr>
          <w:t>https://etf.app.box.com/f/bf2c90fea72f447f8ac92561a2a4dd27</w:t>
        </w:r>
      </w:hyperlink>
    </w:p>
    <w:p w14:paraId="5C396022" w14:textId="3927A608" w:rsidR="00011D9E" w:rsidRPr="0067493F" w:rsidRDefault="00B72265" w:rsidP="006923CD">
      <w:pPr>
        <w:pStyle w:val="ListParagraph"/>
        <w:tabs>
          <w:tab w:val="clear" w:pos="540"/>
          <w:tab w:val="left" w:pos="1080"/>
        </w:tabs>
        <w:ind w:left="1080" w:hanging="540"/>
        <w:jc w:val="both"/>
        <w:rPr>
          <w:rFonts w:cs="Arial"/>
        </w:rPr>
      </w:pPr>
      <w:r>
        <w:rPr>
          <w:rFonts w:cs="Arial"/>
          <w:caps w:val="0"/>
        </w:rPr>
        <w:t>a.</w:t>
      </w:r>
      <w:r>
        <w:rPr>
          <w:rFonts w:cs="Arial"/>
          <w:caps w:val="0"/>
        </w:rPr>
        <w:tab/>
      </w:r>
      <w:r w:rsidR="00214CEF" w:rsidRPr="0067493F">
        <w:rPr>
          <w:rFonts w:cs="Arial"/>
          <w:caps w:val="0"/>
        </w:rPr>
        <w:t xml:space="preserve">Proposers are solely responsible for ensuring that </w:t>
      </w:r>
      <w:r w:rsidR="00214CEF">
        <w:rPr>
          <w:rFonts w:cs="Arial"/>
          <w:caps w:val="0"/>
        </w:rPr>
        <w:t>P</w:t>
      </w:r>
      <w:r w:rsidR="00214CEF" w:rsidRPr="0067493F">
        <w:rPr>
          <w:rFonts w:cs="Arial"/>
          <w:caps w:val="0"/>
        </w:rPr>
        <w:t xml:space="preserve">roposals are received by the </w:t>
      </w:r>
      <w:r w:rsidR="00214CEF">
        <w:rPr>
          <w:rFonts w:cs="Arial"/>
          <w:caps w:val="0"/>
        </w:rPr>
        <w:t>D</w:t>
      </w:r>
      <w:r w:rsidR="00214CEF" w:rsidRPr="0067493F">
        <w:rPr>
          <w:rFonts w:cs="Arial"/>
          <w:caps w:val="0"/>
        </w:rPr>
        <w:t xml:space="preserve">epartment before the deadline stated in </w:t>
      </w:r>
      <w:r w:rsidR="00214CEF">
        <w:rPr>
          <w:rFonts w:cs="Arial"/>
          <w:caps w:val="0"/>
        </w:rPr>
        <w:t>S</w:t>
      </w:r>
      <w:r w:rsidR="00214CEF" w:rsidRPr="0067493F">
        <w:rPr>
          <w:rFonts w:cs="Arial"/>
          <w:caps w:val="0"/>
        </w:rPr>
        <w:t>ection 1.</w:t>
      </w:r>
      <w:r w:rsidR="00886352">
        <w:rPr>
          <w:rFonts w:cs="Arial"/>
          <w:caps w:val="0"/>
        </w:rPr>
        <w:t>10</w:t>
      </w:r>
      <w:r w:rsidR="00214CEF" w:rsidRPr="0067493F">
        <w:rPr>
          <w:rFonts w:cs="Arial"/>
          <w:caps w:val="0"/>
        </w:rPr>
        <w:t xml:space="preserve"> </w:t>
      </w:r>
      <w:r w:rsidR="00214CEF">
        <w:rPr>
          <w:rFonts w:cs="Arial"/>
          <w:caps w:val="0"/>
        </w:rPr>
        <w:t>C</w:t>
      </w:r>
      <w:r w:rsidR="00214CEF" w:rsidRPr="0067493F">
        <w:rPr>
          <w:rFonts w:cs="Arial"/>
          <w:caps w:val="0"/>
        </w:rPr>
        <w:t xml:space="preserve">alendar of </w:t>
      </w:r>
      <w:r w:rsidR="00214CEF">
        <w:rPr>
          <w:rFonts w:cs="Arial"/>
          <w:caps w:val="0"/>
        </w:rPr>
        <w:t>E</w:t>
      </w:r>
      <w:r w:rsidR="00214CEF" w:rsidRPr="0067493F">
        <w:rPr>
          <w:rFonts w:cs="Arial"/>
          <w:caps w:val="0"/>
        </w:rPr>
        <w:t xml:space="preserve">vents. It is recommended that </w:t>
      </w:r>
      <w:r w:rsidR="00214CEF">
        <w:rPr>
          <w:rFonts w:cs="Arial"/>
          <w:caps w:val="0"/>
        </w:rPr>
        <w:t>P</w:t>
      </w:r>
      <w:r w:rsidR="00214CEF" w:rsidRPr="0067493F">
        <w:rPr>
          <w:rFonts w:cs="Arial"/>
          <w:caps w:val="0"/>
        </w:rPr>
        <w:t>roposers begin</w:t>
      </w:r>
      <w:r w:rsidR="00214CEF" w:rsidRPr="0067493F">
        <w:rPr>
          <w:rFonts w:cs="Arial"/>
        </w:rPr>
        <w:t xml:space="preserve"> </w:t>
      </w:r>
      <w:r w:rsidR="00214CEF" w:rsidRPr="0067493F">
        <w:rPr>
          <w:rFonts w:cs="Arial"/>
          <w:caps w:val="0"/>
        </w:rPr>
        <w:t xml:space="preserve">the process of </w:t>
      </w:r>
      <w:r w:rsidR="00214CEF">
        <w:rPr>
          <w:rFonts w:cs="Arial"/>
          <w:caps w:val="0"/>
        </w:rPr>
        <w:t>P</w:t>
      </w:r>
      <w:r w:rsidR="00214CEF" w:rsidRPr="0067493F">
        <w:rPr>
          <w:rFonts w:cs="Arial"/>
          <w:caps w:val="0"/>
        </w:rPr>
        <w:t xml:space="preserve">roposal submission via </w:t>
      </w:r>
      <w:r w:rsidR="00214CEF">
        <w:rPr>
          <w:rFonts w:cs="Arial"/>
          <w:caps w:val="0"/>
        </w:rPr>
        <w:t>B</w:t>
      </w:r>
      <w:r w:rsidR="00214CEF" w:rsidRPr="0067493F">
        <w:rPr>
          <w:rFonts w:cs="Arial"/>
          <w:caps w:val="0"/>
        </w:rPr>
        <w:t xml:space="preserve">ox and test their system well in advance of the due date and time listed. </w:t>
      </w:r>
    </w:p>
    <w:p w14:paraId="5C396023" w14:textId="45D9732F" w:rsidR="00011D9E" w:rsidRPr="0067493F" w:rsidRDefault="00A87C30" w:rsidP="00B72265">
      <w:pPr>
        <w:pStyle w:val="ListParagraph"/>
        <w:tabs>
          <w:tab w:val="clear" w:pos="540"/>
          <w:tab w:val="left" w:pos="1080"/>
        </w:tabs>
        <w:ind w:left="1080" w:hanging="540"/>
        <w:jc w:val="both"/>
        <w:rPr>
          <w:rStyle w:val="Strong"/>
          <w:b w:val="0"/>
          <w:bCs w:val="0"/>
        </w:rPr>
      </w:pPr>
      <w:r>
        <w:rPr>
          <w:rFonts w:cs="Arial"/>
          <w:caps w:val="0"/>
        </w:rPr>
        <w:t xml:space="preserve">b. </w:t>
      </w:r>
      <w:r w:rsidR="006923CD">
        <w:rPr>
          <w:rFonts w:cs="Arial"/>
          <w:caps w:val="0"/>
        </w:rPr>
        <w:tab/>
      </w:r>
      <w:r w:rsidR="00214CEF" w:rsidRPr="0067493F">
        <w:rPr>
          <w:rFonts w:cs="Arial"/>
          <w:caps w:val="0"/>
        </w:rPr>
        <w:t xml:space="preserve">The </w:t>
      </w:r>
      <w:r w:rsidR="00214CEF">
        <w:rPr>
          <w:rFonts w:cs="Arial"/>
          <w:caps w:val="0"/>
        </w:rPr>
        <w:t>D</w:t>
      </w:r>
      <w:r w:rsidR="00214CEF" w:rsidRPr="0067493F">
        <w:rPr>
          <w:rFonts w:cs="Arial"/>
          <w:caps w:val="0"/>
        </w:rPr>
        <w:t>epartment takes no responsibility for electronic responses that are captured, blocked, filtered, quarantined</w:t>
      </w:r>
      <w:r w:rsidR="00214CEF" w:rsidRPr="0067493F">
        <w:rPr>
          <w:rFonts w:cs="Arial"/>
        </w:rPr>
        <w:t>,</w:t>
      </w:r>
      <w:r w:rsidR="00214CEF" w:rsidRPr="0067493F">
        <w:rPr>
          <w:rFonts w:cs="Arial"/>
          <w:caps w:val="0"/>
        </w:rPr>
        <w:t xml:space="preserve"> or otherwise prevented from reaching the proper destination server by any anti-virus or other security software.</w:t>
      </w:r>
    </w:p>
    <w:p w14:paraId="5C396024" w14:textId="064E8F6B" w:rsidR="00011D9E" w:rsidRDefault="00A87C30" w:rsidP="006923CD">
      <w:pPr>
        <w:pStyle w:val="LRWLBodyText"/>
        <w:tabs>
          <w:tab w:val="left" w:pos="1080"/>
        </w:tabs>
        <w:ind w:left="1080" w:hanging="540"/>
        <w:jc w:val="both"/>
        <w:rPr>
          <w:rStyle w:val="Strong"/>
          <w:b w:val="0"/>
          <w:bCs w:val="0"/>
        </w:rPr>
      </w:pPr>
      <w:r>
        <w:rPr>
          <w:rStyle w:val="Strong"/>
          <w:b w:val="0"/>
          <w:bCs w:val="0"/>
        </w:rPr>
        <w:t xml:space="preserve">c. </w:t>
      </w:r>
      <w:r w:rsidR="22C395D4" w:rsidRPr="2AC745B5">
        <w:rPr>
          <w:rStyle w:val="Strong"/>
          <w:b w:val="0"/>
          <w:bCs w:val="0"/>
        </w:rPr>
        <w:t xml:space="preserve"> </w:t>
      </w:r>
      <w:r w:rsidR="006923CD">
        <w:rPr>
          <w:rStyle w:val="Strong"/>
          <w:b w:val="0"/>
          <w:bCs w:val="0"/>
        </w:rPr>
        <w:tab/>
      </w:r>
      <w:r w:rsidR="00214CEF" w:rsidRPr="008B3D44">
        <w:rPr>
          <w:rStyle w:val="Strong"/>
          <w:b w:val="0"/>
          <w:bCs w:val="0"/>
        </w:rPr>
        <w:t>Prop</w:t>
      </w:r>
      <w:r w:rsidR="00214CEF">
        <w:rPr>
          <w:rStyle w:val="Strong"/>
          <w:b w:val="0"/>
          <w:bCs w:val="0"/>
        </w:rPr>
        <w:t>osals received by the Department after the date and time specified in Section 1.</w:t>
      </w:r>
      <w:r w:rsidR="00F04AA0">
        <w:rPr>
          <w:rStyle w:val="Strong"/>
          <w:b w:val="0"/>
          <w:bCs w:val="0"/>
        </w:rPr>
        <w:t>10</w:t>
      </w:r>
      <w:r w:rsidR="00214CEF">
        <w:rPr>
          <w:rStyle w:val="Strong"/>
          <w:b w:val="0"/>
          <w:bCs w:val="0"/>
        </w:rPr>
        <w:t xml:space="preserve"> Calendar of Events will not be accepted and will be disqualified. All required parts of the Proposal must be submitted by the specified due date and time; if any portion of the Proposal is submitted late, the entire Proposal will be disqualified. Proposers may request, via an email to the address listed in Section 1.</w:t>
      </w:r>
      <w:r w:rsidR="00B256CA">
        <w:rPr>
          <w:rStyle w:val="Strong"/>
          <w:b w:val="0"/>
          <w:bCs w:val="0"/>
        </w:rPr>
        <w:t>1</w:t>
      </w:r>
      <w:r w:rsidR="00214CEF">
        <w:rPr>
          <w:rStyle w:val="Strong"/>
          <w:b w:val="0"/>
          <w:bCs w:val="0"/>
        </w:rPr>
        <w:t xml:space="preserve"> Procuring and Contracting Agency, the time and date their Proposal was received.</w:t>
      </w:r>
    </w:p>
    <w:p w14:paraId="5C396025" w14:textId="493F5EB9" w:rsidR="00011D9E" w:rsidRPr="00DB577B" w:rsidRDefault="00A87C30" w:rsidP="00DB577B">
      <w:pPr>
        <w:pStyle w:val="Heading3"/>
        <w:tabs>
          <w:tab w:val="clear" w:pos="4140"/>
          <w:tab w:val="num" w:pos="1080"/>
        </w:tabs>
        <w:ind w:hanging="4140"/>
      </w:pPr>
      <w:r w:rsidRPr="00DB577B">
        <w:t xml:space="preserve">Uploading </w:t>
      </w:r>
      <w:r w:rsidR="00214CEF" w:rsidRPr="00DB577B">
        <w:t xml:space="preserve">Proposals </w:t>
      </w:r>
      <w:r w:rsidR="005B625A" w:rsidRPr="00DB577B">
        <w:t>to Box</w:t>
      </w:r>
      <w:r w:rsidRPr="00DB577B">
        <w:t xml:space="preserve"> </w:t>
      </w:r>
    </w:p>
    <w:p w14:paraId="5C396026" w14:textId="00248BDD" w:rsidR="00011D9E" w:rsidRPr="00F55C94" w:rsidRDefault="00A87C30" w:rsidP="005B4DB4">
      <w:pPr>
        <w:rPr>
          <w:rFonts w:ascii="Arial" w:eastAsiaTheme="minorHAnsi" w:hAnsi="Arial" w:cs="Arial"/>
        </w:rPr>
      </w:pPr>
      <w:r w:rsidRPr="00233D07">
        <w:rPr>
          <w:rFonts w:ascii="Arial" w:hAnsi="Arial" w:cs="Arial"/>
          <w:b/>
          <w:bCs/>
        </w:rPr>
        <w:t xml:space="preserve">Proposals must be </w:t>
      </w:r>
      <w:r w:rsidR="007256C2" w:rsidRPr="00233D07">
        <w:rPr>
          <w:rFonts w:ascii="Arial" w:hAnsi="Arial" w:cs="Arial"/>
          <w:b/>
          <w:bCs/>
        </w:rPr>
        <w:t xml:space="preserve">uploaded </w:t>
      </w:r>
      <w:r w:rsidRPr="00233D07">
        <w:rPr>
          <w:rFonts w:ascii="Arial" w:hAnsi="Arial" w:cs="Arial"/>
          <w:b/>
          <w:bCs/>
        </w:rPr>
        <w:t>to the following Box URL:</w:t>
      </w:r>
      <w:r w:rsidR="00C10D70" w:rsidRPr="00F55C94">
        <w:rPr>
          <w:rFonts w:ascii="Arial" w:hAnsi="Arial" w:cs="Arial"/>
        </w:rPr>
        <w:t xml:space="preserve"> </w:t>
      </w:r>
      <w:hyperlink r:id="rId40" w:history="1">
        <w:r w:rsidR="00F55C94" w:rsidRPr="00F55C94">
          <w:rPr>
            <w:rStyle w:val="Hyperlink"/>
            <w:rFonts w:ascii="Arial" w:hAnsi="Arial" w:cs="Arial"/>
          </w:rPr>
          <w:t>https://etf.app.box.com/f/bf2c90fea72f447f8ac92561a2a4dd27</w:t>
        </w:r>
      </w:hyperlink>
    </w:p>
    <w:p w14:paraId="5C396027" w14:textId="77777777" w:rsidR="00011D9E" w:rsidRPr="00663436" w:rsidRDefault="00A87C30" w:rsidP="00011D9E">
      <w:pPr>
        <w:ind w:firstLine="540"/>
        <w:jc w:val="both"/>
        <w:rPr>
          <w:rFonts w:ascii="Arial" w:hAnsi="Arial" w:cs="Arial"/>
          <w:b/>
          <w:bCs/>
          <w:u w:val="single"/>
        </w:rPr>
      </w:pPr>
      <w:r w:rsidRPr="00663436">
        <w:rPr>
          <w:rFonts w:ascii="Arial" w:hAnsi="Arial" w:cs="Arial"/>
          <w:b/>
          <w:bCs/>
          <w:u w:val="single"/>
        </w:rPr>
        <w:t>Important Requirements:</w:t>
      </w:r>
    </w:p>
    <w:p w14:paraId="5C396028" w14:textId="77777777" w:rsidR="00011D9E" w:rsidRPr="0067493F" w:rsidRDefault="00A87C30" w:rsidP="00726AC6">
      <w:pPr>
        <w:pStyle w:val="ListParagraph"/>
        <w:tabs>
          <w:tab w:val="clear" w:pos="540"/>
        </w:tabs>
        <w:ind w:left="1080" w:hanging="540"/>
        <w:jc w:val="both"/>
        <w:rPr>
          <w:rFonts w:cs="Arial"/>
        </w:rPr>
      </w:pPr>
      <w:r>
        <w:rPr>
          <w:rFonts w:cs="Arial"/>
          <w:caps w:val="0"/>
        </w:rPr>
        <w:t xml:space="preserve">a. </w:t>
      </w:r>
      <w:r>
        <w:rPr>
          <w:rFonts w:cs="Arial"/>
          <w:caps w:val="0"/>
        </w:rPr>
        <w:tab/>
      </w:r>
      <w:r w:rsidR="00214CEF">
        <w:rPr>
          <w:rFonts w:cs="Arial"/>
          <w:caps w:val="0"/>
        </w:rPr>
        <w:t>D</w:t>
      </w:r>
      <w:r w:rsidR="00214CEF" w:rsidRPr="0067493F">
        <w:rPr>
          <w:rFonts w:cs="Arial"/>
          <w:caps w:val="0"/>
        </w:rPr>
        <w:t>o not upload zip</w:t>
      </w:r>
      <w:r w:rsidR="00214CEF">
        <w:rPr>
          <w:rFonts w:cs="Arial"/>
          <w:caps w:val="0"/>
        </w:rPr>
        <w:t>ped folders or</w:t>
      </w:r>
      <w:r w:rsidR="00214CEF" w:rsidRPr="0067493F">
        <w:rPr>
          <w:rFonts w:cs="Arial"/>
          <w:caps w:val="0"/>
        </w:rPr>
        <w:t xml:space="preserve"> files to this </w:t>
      </w:r>
      <w:r w:rsidR="00214CEF">
        <w:rPr>
          <w:rFonts w:cs="Arial"/>
          <w:caps w:val="0"/>
        </w:rPr>
        <w:t>URL</w:t>
      </w:r>
      <w:r w:rsidR="00214CEF" w:rsidRPr="0067493F">
        <w:rPr>
          <w:rFonts w:cs="Arial"/>
          <w:caps w:val="0"/>
        </w:rPr>
        <w:t>.</w:t>
      </w:r>
    </w:p>
    <w:p w14:paraId="5C396029" w14:textId="77777777" w:rsidR="00011D9E" w:rsidRPr="0067493F" w:rsidRDefault="00A87C30" w:rsidP="00726AC6">
      <w:pPr>
        <w:pStyle w:val="ListParagraph"/>
        <w:ind w:left="1080" w:hanging="540"/>
        <w:jc w:val="both"/>
        <w:rPr>
          <w:rFonts w:cs="Arial"/>
        </w:rPr>
      </w:pPr>
      <w:r>
        <w:rPr>
          <w:rFonts w:cs="Arial"/>
          <w:caps w:val="0"/>
          <w:color w:val="000000"/>
        </w:rPr>
        <w:t xml:space="preserve">b. </w:t>
      </w:r>
      <w:r>
        <w:rPr>
          <w:rFonts w:cs="Arial"/>
          <w:caps w:val="0"/>
          <w:color w:val="000000"/>
        </w:rPr>
        <w:tab/>
      </w:r>
      <w:r w:rsidR="00214CEF" w:rsidRPr="0067493F">
        <w:rPr>
          <w:rFonts w:cs="Arial"/>
          <w:caps w:val="0"/>
          <w:color w:val="000000"/>
        </w:rPr>
        <w:t>Do not upload folders to this</w:t>
      </w:r>
      <w:r w:rsidR="00214CEF" w:rsidRPr="0067493F">
        <w:rPr>
          <w:rFonts w:cs="Arial"/>
          <w:color w:val="000000"/>
        </w:rPr>
        <w:t xml:space="preserve"> URL.</w:t>
      </w:r>
      <w:r w:rsidR="00214CEF" w:rsidRPr="0067493F">
        <w:rPr>
          <w:rFonts w:cs="Arial"/>
          <w:caps w:val="0"/>
        </w:rPr>
        <w:t xml:space="preserve"> </w:t>
      </w:r>
    </w:p>
    <w:p w14:paraId="5C39602A" w14:textId="77777777" w:rsidR="00011D9E" w:rsidRPr="009A4AE4" w:rsidRDefault="00A87C30" w:rsidP="00726AC6">
      <w:pPr>
        <w:pStyle w:val="LRWLBodyTextBullet1"/>
        <w:numPr>
          <w:ilvl w:val="0"/>
          <w:numId w:val="0"/>
        </w:numPr>
        <w:tabs>
          <w:tab w:val="left" w:pos="720"/>
        </w:tabs>
        <w:ind w:left="1080" w:hanging="540"/>
        <w:jc w:val="both"/>
        <w:rPr>
          <w:rStyle w:val="Strong"/>
          <w:b w:val="0"/>
          <w:bCs w:val="0"/>
        </w:rPr>
      </w:pPr>
      <w:r>
        <w:rPr>
          <w:rFonts w:cs="Arial"/>
        </w:rPr>
        <w:t xml:space="preserve">c. </w:t>
      </w:r>
      <w:r>
        <w:rPr>
          <w:rFonts w:cs="Arial"/>
        </w:rPr>
        <w:tab/>
      </w:r>
      <w:r w:rsidR="00214CEF" w:rsidRPr="0067493F">
        <w:rPr>
          <w:rFonts w:cs="Arial"/>
        </w:rPr>
        <w:t>Acceptable file types include</w:t>
      </w:r>
      <w:r w:rsidR="00214CEF" w:rsidRPr="0067493F">
        <w:rPr>
          <w:rFonts w:cs="Arial"/>
          <w:caps/>
        </w:rPr>
        <w:t xml:space="preserve"> </w:t>
      </w:r>
      <w:r w:rsidR="00214CEF" w:rsidRPr="0067493F">
        <w:rPr>
          <w:rFonts w:cs="Arial"/>
        </w:rPr>
        <w:t>PDF, DOCX,</w:t>
      </w:r>
      <w:r w:rsidR="00214CEF" w:rsidRPr="0067493F">
        <w:rPr>
          <w:rStyle w:val="Strong"/>
          <w:rFonts w:cs="Arial"/>
          <w:b w:val="0"/>
          <w:bCs w:val="0"/>
        </w:rPr>
        <w:t xml:space="preserve"> </w:t>
      </w:r>
      <w:r w:rsidR="00214CEF">
        <w:rPr>
          <w:rStyle w:val="Strong"/>
          <w:rFonts w:cs="Arial"/>
          <w:b w:val="0"/>
          <w:bCs w:val="0"/>
        </w:rPr>
        <w:t>or</w:t>
      </w:r>
      <w:r w:rsidR="00214CEF" w:rsidRPr="0067493F">
        <w:rPr>
          <w:rStyle w:val="Strong"/>
          <w:rFonts w:cs="Arial"/>
          <w:b w:val="0"/>
          <w:bCs w:val="0"/>
        </w:rPr>
        <w:t xml:space="preserve"> XLSX. </w:t>
      </w:r>
    </w:p>
    <w:p w14:paraId="5C39602B" w14:textId="77777777" w:rsidR="00011D9E" w:rsidRDefault="00A87C30" w:rsidP="00661A19">
      <w:pPr>
        <w:pStyle w:val="LRWLBodyTextBullet1"/>
        <w:numPr>
          <w:ilvl w:val="0"/>
          <w:numId w:val="23"/>
        </w:numPr>
        <w:tabs>
          <w:tab w:val="left" w:pos="720"/>
        </w:tabs>
        <w:ind w:left="1080" w:hanging="540"/>
        <w:jc w:val="both"/>
        <w:rPr>
          <w:rStyle w:val="Strong"/>
          <w:b w:val="0"/>
          <w:bCs w:val="0"/>
        </w:rPr>
      </w:pPr>
      <w:r>
        <w:rPr>
          <w:rStyle w:val="Strong"/>
          <w:b w:val="0"/>
          <w:bCs w:val="0"/>
        </w:rPr>
        <w:t>Do not lock or password protect any Proposal files.</w:t>
      </w:r>
    </w:p>
    <w:p w14:paraId="5C39602C" w14:textId="77777777" w:rsidR="00011D9E" w:rsidRDefault="00A87C30" w:rsidP="00661A19">
      <w:pPr>
        <w:pStyle w:val="LRWLBodyTextBullet1"/>
        <w:numPr>
          <w:ilvl w:val="0"/>
          <w:numId w:val="23"/>
        </w:numPr>
        <w:tabs>
          <w:tab w:val="left" w:pos="720"/>
        </w:tabs>
        <w:ind w:left="1080" w:hanging="540"/>
        <w:jc w:val="both"/>
        <w:rPr>
          <w:rStyle w:val="Strong"/>
          <w:b w:val="0"/>
          <w:bCs w:val="0"/>
        </w:rPr>
      </w:pPr>
      <w:r>
        <w:rPr>
          <w:rStyle w:val="Strong"/>
          <w:b w:val="0"/>
          <w:bCs w:val="0"/>
        </w:rPr>
        <w:t xml:space="preserve">Include the Proposer’s name and the RFP number in each file name. </w:t>
      </w:r>
    </w:p>
    <w:p w14:paraId="5C39602D" w14:textId="77777777" w:rsidR="00011D9E" w:rsidRDefault="00A87C30" w:rsidP="00661A19">
      <w:pPr>
        <w:pStyle w:val="LRWLBodyTextBullet1"/>
        <w:numPr>
          <w:ilvl w:val="0"/>
          <w:numId w:val="23"/>
        </w:numPr>
        <w:tabs>
          <w:tab w:val="left" w:pos="1080"/>
        </w:tabs>
        <w:spacing w:after="0"/>
        <w:ind w:left="1080" w:hanging="540"/>
        <w:jc w:val="both"/>
        <w:rPr>
          <w:rStyle w:val="Strong"/>
          <w:b w:val="0"/>
          <w:bCs w:val="0"/>
        </w:rPr>
      </w:pPr>
      <w:r>
        <w:rPr>
          <w:rStyle w:val="Strong"/>
          <w:b w:val="0"/>
          <w:bCs w:val="0"/>
        </w:rPr>
        <w:t xml:space="preserve">Files must be free </w:t>
      </w:r>
      <w:r>
        <w:t>of all malware, ransomware, viruses, spyware, worms, Trojans, or anything that is designed to perform malicious operations on a computer.</w:t>
      </w:r>
    </w:p>
    <w:p w14:paraId="5C39602E" w14:textId="1E44373B" w:rsidR="00011D9E" w:rsidRDefault="00A87C30" w:rsidP="00726AC6">
      <w:pPr>
        <w:pStyle w:val="ListParagraph"/>
        <w:ind w:left="1080" w:hanging="540"/>
        <w:jc w:val="both"/>
        <w:rPr>
          <w:rFonts w:cs="Arial"/>
          <w:color w:val="000000"/>
        </w:rPr>
      </w:pPr>
      <w:r w:rsidRPr="7ED04533">
        <w:rPr>
          <w:rFonts w:cs="Arial"/>
          <w:caps w:val="0"/>
          <w:color w:val="000000" w:themeColor="text1"/>
        </w:rPr>
        <w:t xml:space="preserve">g. </w:t>
      </w:r>
      <w:r>
        <w:tab/>
      </w:r>
      <w:r w:rsidR="00214CEF" w:rsidRPr="7ED04533">
        <w:rPr>
          <w:rFonts w:cs="Arial"/>
          <w:caps w:val="0"/>
          <w:color w:val="000000" w:themeColor="text1"/>
        </w:rPr>
        <w:t>If you experience problems accessing Box to upload your Proposal documents, please consult with your IT department; consider “whitelisting” Box or turning off your VPN to allow uploads.</w:t>
      </w:r>
      <w:r w:rsidR="00214CEF" w:rsidRPr="7ED04533">
        <w:rPr>
          <w:rFonts w:cs="Arial"/>
          <w:color w:val="000000" w:themeColor="text1"/>
        </w:rPr>
        <w:t xml:space="preserve"> </w:t>
      </w:r>
    </w:p>
    <w:p w14:paraId="3AEFEE77" w14:textId="50B9210F" w:rsidR="00152B9E" w:rsidRPr="0067493F" w:rsidRDefault="00492ABB" w:rsidP="00726AC6">
      <w:pPr>
        <w:pStyle w:val="ListParagraph"/>
        <w:ind w:left="1080" w:hanging="540"/>
        <w:jc w:val="both"/>
        <w:rPr>
          <w:rFonts w:cs="Arial"/>
          <w:b/>
          <w:bCs/>
          <w:color w:val="000000"/>
        </w:rPr>
      </w:pPr>
      <w:r>
        <w:rPr>
          <w:rFonts w:cs="Arial"/>
          <w:caps w:val="0"/>
          <w:color w:val="000000"/>
        </w:rPr>
        <w:t>h.</w:t>
      </w:r>
      <w:r w:rsidR="00D6656E">
        <w:rPr>
          <w:rFonts w:cs="Arial"/>
          <w:caps w:val="0"/>
          <w:color w:val="000000"/>
        </w:rPr>
        <w:tab/>
      </w:r>
      <w:r>
        <w:rPr>
          <w:rFonts w:cs="Arial"/>
          <w:caps w:val="0"/>
          <w:color w:val="000000"/>
        </w:rPr>
        <w:t>If a document</w:t>
      </w:r>
      <w:r w:rsidR="00F53BA1">
        <w:rPr>
          <w:rFonts w:cs="Arial"/>
          <w:caps w:val="0"/>
          <w:color w:val="000000"/>
        </w:rPr>
        <w:t xml:space="preserve"> file</w:t>
      </w:r>
      <w:r>
        <w:rPr>
          <w:rFonts w:cs="Arial"/>
          <w:caps w:val="0"/>
          <w:color w:val="000000"/>
        </w:rPr>
        <w:t xml:space="preserve"> </w:t>
      </w:r>
      <w:r w:rsidR="00F53BA1">
        <w:rPr>
          <w:rFonts w:cs="Arial"/>
          <w:caps w:val="0"/>
          <w:color w:val="000000"/>
        </w:rPr>
        <w:t>includes</w:t>
      </w:r>
      <w:r>
        <w:rPr>
          <w:rFonts w:cs="Arial"/>
          <w:caps w:val="0"/>
          <w:color w:val="000000"/>
        </w:rPr>
        <w:t xml:space="preserve"> confidential</w:t>
      </w:r>
      <w:r w:rsidR="00F53BA1">
        <w:rPr>
          <w:rFonts w:cs="Arial"/>
          <w:caps w:val="0"/>
          <w:color w:val="000000"/>
        </w:rPr>
        <w:t>/proprietary information</w:t>
      </w:r>
      <w:r>
        <w:rPr>
          <w:rFonts w:cs="Arial"/>
          <w:caps w:val="0"/>
          <w:color w:val="000000"/>
        </w:rPr>
        <w:t xml:space="preserve">, include the word “confidential” in the </w:t>
      </w:r>
      <w:r w:rsidR="001F4BD1">
        <w:rPr>
          <w:rFonts w:cs="Arial"/>
          <w:caps w:val="0"/>
          <w:color w:val="000000"/>
        </w:rPr>
        <w:t>file name and be sure to include the document</w:t>
      </w:r>
      <w:r w:rsidR="00BE68A7">
        <w:rPr>
          <w:rFonts w:cs="Arial"/>
          <w:caps w:val="0"/>
          <w:color w:val="000000"/>
        </w:rPr>
        <w:t xml:space="preserve"> name and details of</w:t>
      </w:r>
      <w:r w:rsidR="00F53BA1">
        <w:rPr>
          <w:rFonts w:cs="Arial"/>
          <w:caps w:val="0"/>
          <w:color w:val="000000"/>
        </w:rPr>
        <w:t xml:space="preserve"> the confidential</w:t>
      </w:r>
      <w:r w:rsidR="000E26DA">
        <w:rPr>
          <w:rFonts w:cs="Arial"/>
          <w:caps w:val="0"/>
          <w:color w:val="000000"/>
        </w:rPr>
        <w:t>ity</w:t>
      </w:r>
      <w:r w:rsidR="00AD32F9">
        <w:rPr>
          <w:rFonts w:cs="Arial"/>
          <w:caps w:val="0"/>
          <w:color w:val="000000"/>
        </w:rPr>
        <w:t>,</w:t>
      </w:r>
      <w:r w:rsidR="00546F67">
        <w:rPr>
          <w:rFonts w:cs="Arial"/>
          <w:caps w:val="0"/>
          <w:color w:val="000000"/>
        </w:rPr>
        <w:t xml:space="preserve"> </w:t>
      </w:r>
      <w:r w:rsidR="00AD32F9">
        <w:rPr>
          <w:rFonts w:cs="Arial"/>
          <w:caps w:val="0"/>
          <w:color w:val="000000"/>
        </w:rPr>
        <w:t xml:space="preserve">e.g., document </w:t>
      </w:r>
      <w:r w:rsidR="0035101E">
        <w:rPr>
          <w:rFonts w:cs="Arial"/>
          <w:caps w:val="0"/>
          <w:color w:val="000000"/>
        </w:rPr>
        <w:t xml:space="preserve">name, </w:t>
      </w:r>
      <w:r w:rsidR="00AD32F9">
        <w:rPr>
          <w:rFonts w:cs="Arial"/>
          <w:caps w:val="0"/>
          <w:color w:val="000000"/>
        </w:rPr>
        <w:t>page</w:t>
      </w:r>
      <w:r w:rsidR="0035101E">
        <w:rPr>
          <w:rFonts w:cs="Arial"/>
          <w:caps w:val="0"/>
          <w:color w:val="000000"/>
        </w:rPr>
        <w:t xml:space="preserve"> and/</w:t>
      </w:r>
      <w:r w:rsidR="00AD32F9">
        <w:rPr>
          <w:rFonts w:cs="Arial"/>
          <w:caps w:val="0"/>
          <w:color w:val="000000"/>
        </w:rPr>
        <w:t xml:space="preserve">or section, </w:t>
      </w:r>
      <w:r w:rsidR="00546F67">
        <w:rPr>
          <w:rFonts w:cs="Arial"/>
          <w:caps w:val="0"/>
          <w:color w:val="000000"/>
        </w:rPr>
        <w:t xml:space="preserve">in Form </w:t>
      </w:r>
      <w:r w:rsidR="006C204E">
        <w:rPr>
          <w:rFonts w:cs="Arial"/>
          <w:caps w:val="0"/>
          <w:color w:val="000000"/>
        </w:rPr>
        <w:t>G – Designation of</w:t>
      </w:r>
      <w:r w:rsidR="00546F67">
        <w:rPr>
          <w:rFonts w:cs="Arial"/>
          <w:caps w:val="0"/>
          <w:color w:val="000000"/>
        </w:rPr>
        <w:t xml:space="preserve"> Confidential and Proprietary Information.</w:t>
      </w:r>
      <w:r w:rsidR="00BE68A7">
        <w:rPr>
          <w:rFonts w:cs="Arial"/>
          <w:caps w:val="0"/>
          <w:color w:val="000000"/>
        </w:rPr>
        <w:t xml:space="preserve"> </w:t>
      </w:r>
    </w:p>
    <w:p w14:paraId="5C39602F" w14:textId="77777777" w:rsidR="00FF6C55" w:rsidRPr="00DB577B" w:rsidRDefault="00A87C30" w:rsidP="00DB577B">
      <w:pPr>
        <w:pStyle w:val="Heading3"/>
        <w:tabs>
          <w:tab w:val="clear" w:pos="4140"/>
          <w:tab w:val="num" w:pos="1080"/>
        </w:tabs>
        <w:ind w:hanging="4140"/>
      </w:pPr>
      <w:r w:rsidRPr="00DB577B">
        <w:t>Required files</w:t>
      </w:r>
    </w:p>
    <w:p w14:paraId="5C396030" w14:textId="77777777" w:rsidR="00011D9E" w:rsidRPr="00FF6C55" w:rsidRDefault="00A87C30" w:rsidP="005B4DB4">
      <w:pPr>
        <w:pStyle w:val="ETFNormal"/>
      </w:pPr>
      <w:r w:rsidRPr="00FF6C55">
        <w:t>Proposers must upload all required files/materials as specified in this RFP</w:t>
      </w:r>
      <w:r w:rsidR="00B4121F">
        <w:t>.</w:t>
      </w:r>
    </w:p>
    <w:p w14:paraId="5C396031" w14:textId="77777777" w:rsidR="00011D9E" w:rsidRPr="00A3545A" w:rsidRDefault="00A87C30" w:rsidP="005B4DB4">
      <w:pPr>
        <w:pStyle w:val="LRWLBodyTextBullet1"/>
        <w:numPr>
          <w:ilvl w:val="0"/>
          <w:numId w:val="0"/>
        </w:numPr>
        <w:ind w:left="1080" w:hanging="540"/>
        <w:jc w:val="both"/>
        <w:rPr>
          <w:rStyle w:val="Strong"/>
          <w:rFonts w:eastAsiaTheme="minorHAnsi"/>
        </w:rPr>
      </w:pPr>
      <w:bookmarkStart w:id="25" w:name="_Hlk68612961"/>
      <w:r>
        <w:rPr>
          <w:rStyle w:val="Strong"/>
          <w:b w:val="0"/>
          <w:bCs w:val="0"/>
        </w:rPr>
        <w:t>a.</w:t>
      </w:r>
      <w:r>
        <w:rPr>
          <w:rStyle w:val="Strong"/>
          <w:b w:val="0"/>
          <w:bCs w:val="0"/>
        </w:rPr>
        <w:tab/>
      </w:r>
      <w:r w:rsidR="00214CEF">
        <w:rPr>
          <w:rStyle w:val="Strong"/>
          <w:b w:val="0"/>
          <w:bCs w:val="0"/>
        </w:rPr>
        <w:t>Proposal</w:t>
      </w:r>
      <w:bookmarkEnd w:id="25"/>
      <w:r w:rsidR="00214CEF">
        <w:rPr>
          <w:rStyle w:val="Strong"/>
          <w:b w:val="0"/>
          <w:bCs w:val="0"/>
        </w:rPr>
        <w:t xml:space="preserve"> submission </w:t>
      </w:r>
      <w:r w:rsidR="006C2290">
        <w:rPr>
          <w:rStyle w:val="Strong"/>
          <w:b w:val="0"/>
          <w:bCs w:val="0"/>
        </w:rPr>
        <w:t xml:space="preserve">must </w:t>
      </w:r>
      <w:r w:rsidR="00214CEF">
        <w:rPr>
          <w:rStyle w:val="Strong"/>
          <w:b w:val="0"/>
          <w:bCs w:val="0"/>
        </w:rPr>
        <w:t>include all Proposer documents responsive to th</w:t>
      </w:r>
      <w:r w:rsidR="00692B68">
        <w:rPr>
          <w:rStyle w:val="Strong"/>
          <w:b w:val="0"/>
          <w:bCs w:val="0"/>
        </w:rPr>
        <w:t>e</w:t>
      </w:r>
      <w:r w:rsidR="00214CEF">
        <w:rPr>
          <w:rStyle w:val="Strong"/>
          <w:b w:val="0"/>
          <w:bCs w:val="0"/>
        </w:rPr>
        <w:t xml:space="preserve"> RFP</w:t>
      </w:r>
      <w:r w:rsidR="00692B68">
        <w:rPr>
          <w:rStyle w:val="Strong"/>
          <w:b w:val="0"/>
          <w:bCs w:val="0"/>
        </w:rPr>
        <w:t>(s) for which the Proposer is submitting a response</w:t>
      </w:r>
      <w:r w:rsidR="00B256CA">
        <w:rPr>
          <w:rStyle w:val="Strong"/>
          <w:b w:val="0"/>
          <w:bCs w:val="0"/>
        </w:rPr>
        <w:t xml:space="preserve"> (ETB0047, ETB0048, and/or ETB0049)</w:t>
      </w:r>
      <w:r w:rsidR="00214CEF">
        <w:rPr>
          <w:rStyle w:val="Strong"/>
          <w:b w:val="0"/>
          <w:bCs w:val="0"/>
        </w:rPr>
        <w:t xml:space="preserve">. </w:t>
      </w:r>
    </w:p>
    <w:p w14:paraId="5C396032" w14:textId="77777777" w:rsidR="00011D9E" w:rsidRPr="00A3545A" w:rsidRDefault="00A87C30" w:rsidP="005B4DB4">
      <w:pPr>
        <w:pStyle w:val="LRWLBodyTextBullet1"/>
        <w:numPr>
          <w:ilvl w:val="0"/>
          <w:numId w:val="0"/>
        </w:numPr>
        <w:ind w:left="1080" w:hanging="540"/>
        <w:jc w:val="both"/>
        <w:rPr>
          <w:rStyle w:val="Strong"/>
          <w:rFonts w:eastAsiaTheme="minorHAnsi"/>
        </w:rPr>
      </w:pPr>
      <w:r>
        <w:rPr>
          <w:rStyle w:val="Strong"/>
          <w:b w:val="0"/>
          <w:bCs w:val="0"/>
        </w:rPr>
        <w:lastRenderedPageBreak/>
        <w:t>b.</w:t>
      </w:r>
      <w:r>
        <w:rPr>
          <w:rStyle w:val="Strong"/>
          <w:b w:val="0"/>
          <w:bCs w:val="0"/>
        </w:rPr>
        <w:tab/>
      </w:r>
      <w:r w:rsidR="00214CEF">
        <w:rPr>
          <w:rStyle w:val="Strong"/>
          <w:b w:val="0"/>
          <w:bCs w:val="0"/>
        </w:rPr>
        <w:t xml:space="preserve">At a minimum, Proposer’s submission </w:t>
      </w:r>
      <w:r w:rsidR="006C2290">
        <w:rPr>
          <w:rStyle w:val="Strong"/>
          <w:b w:val="0"/>
          <w:bCs w:val="0"/>
        </w:rPr>
        <w:t xml:space="preserve">must </w:t>
      </w:r>
      <w:r w:rsidR="00214CEF">
        <w:rPr>
          <w:rStyle w:val="Strong"/>
          <w:b w:val="0"/>
          <w:bCs w:val="0"/>
        </w:rPr>
        <w:t xml:space="preserve">include the following two (2) files:  </w:t>
      </w:r>
    </w:p>
    <w:p w14:paraId="5C396033" w14:textId="77777777" w:rsidR="00011D9E" w:rsidRPr="005621B5" w:rsidRDefault="00A87C30" w:rsidP="00011D9E">
      <w:pPr>
        <w:pStyle w:val="LRWLBodyTextBullet1"/>
        <w:numPr>
          <w:ilvl w:val="0"/>
          <w:numId w:val="0"/>
        </w:numPr>
        <w:ind w:left="1440" w:hanging="360"/>
        <w:jc w:val="both"/>
        <w:rPr>
          <w:rStyle w:val="Strong"/>
          <w:b w:val="0"/>
          <w:bCs w:val="0"/>
        </w:rPr>
      </w:pPr>
      <w:r>
        <w:rPr>
          <w:rStyle w:val="Strong"/>
          <w:b w:val="0"/>
          <w:bCs w:val="0"/>
        </w:rPr>
        <w:t xml:space="preserve">1. </w:t>
      </w:r>
      <w:r>
        <w:rPr>
          <w:rStyle w:val="Strong"/>
          <w:b w:val="0"/>
          <w:bCs w:val="0"/>
        </w:rPr>
        <w:tab/>
      </w:r>
      <w:r w:rsidR="005621B5">
        <w:rPr>
          <w:rStyle w:val="Strong"/>
          <w:u w:val="single"/>
        </w:rPr>
        <w:t>U</w:t>
      </w:r>
      <w:r w:rsidRPr="005621B5">
        <w:rPr>
          <w:rStyle w:val="Strong"/>
          <w:u w:val="single"/>
        </w:rPr>
        <w:t>nredacted</w:t>
      </w:r>
      <w:r w:rsidRPr="005621B5">
        <w:rPr>
          <w:rStyle w:val="Strong"/>
          <w:b w:val="0"/>
          <w:bCs w:val="0"/>
          <w:u w:val="single"/>
        </w:rPr>
        <w:t xml:space="preserve"> </w:t>
      </w:r>
      <w:r w:rsidRPr="005621B5">
        <w:rPr>
          <w:rStyle w:val="Strong"/>
          <w:u w:val="single"/>
        </w:rPr>
        <w:t>Proposal</w:t>
      </w:r>
      <w:r>
        <w:rPr>
          <w:rStyle w:val="Strong"/>
          <w:b w:val="0"/>
          <w:bCs w:val="0"/>
        </w:rPr>
        <w:t xml:space="preserve">. The file name for this document should </w:t>
      </w:r>
      <w:r w:rsidR="00B256CA">
        <w:rPr>
          <w:rStyle w:val="Strong"/>
          <w:b w:val="0"/>
          <w:bCs w:val="0"/>
        </w:rPr>
        <w:t xml:space="preserve">include </w:t>
      </w:r>
      <w:r w:rsidRPr="005621B5">
        <w:rPr>
          <w:rStyle w:val="Strong"/>
        </w:rPr>
        <w:t>Proposer</w:t>
      </w:r>
      <w:r w:rsidR="00B256CA" w:rsidRPr="005621B5">
        <w:rPr>
          <w:rStyle w:val="Strong"/>
        </w:rPr>
        <w:t>’s</w:t>
      </w:r>
      <w:r w:rsidRPr="005621B5">
        <w:rPr>
          <w:rStyle w:val="Strong"/>
        </w:rPr>
        <w:t xml:space="preserve"> name</w:t>
      </w:r>
      <w:r w:rsidR="00B256CA" w:rsidRPr="005621B5">
        <w:rPr>
          <w:rStyle w:val="Strong"/>
        </w:rPr>
        <w:t xml:space="preserve"> +</w:t>
      </w:r>
      <w:r w:rsidRPr="005621B5">
        <w:rPr>
          <w:rStyle w:val="Strong"/>
        </w:rPr>
        <w:t xml:space="preserve"> </w:t>
      </w:r>
      <w:r w:rsidR="00B256CA" w:rsidRPr="005621B5">
        <w:rPr>
          <w:rStyle w:val="Strong"/>
        </w:rPr>
        <w:t>“</w:t>
      </w:r>
      <w:r w:rsidRPr="005621B5">
        <w:rPr>
          <w:rStyle w:val="Strong"/>
        </w:rPr>
        <w:t>Proposal</w:t>
      </w:r>
      <w:r w:rsidR="00B256CA" w:rsidRPr="005621B5">
        <w:rPr>
          <w:rStyle w:val="Strong"/>
        </w:rPr>
        <w:t>”</w:t>
      </w:r>
      <w:r w:rsidRPr="005621B5">
        <w:rPr>
          <w:rStyle w:val="Strong"/>
        </w:rPr>
        <w:t xml:space="preserve"> </w:t>
      </w:r>
      <w:r w:rsidR="00692B68" w:rsidRPr="005621B5">
        <w:rPr>
          <w:rStyle w:val="Strong"/>
        </w:rPr>
        <w:t xml:space="preserve">+ </w:t>
      </w:r>
      <w:r w:rsidR="00B256CA" w:rsidRPr="005621B5">
        <w:rPr>
          <w:rStyle w:val="Strong"/>
        </w:rPr>
        <w:t xml:space="preserve">the </w:t>
      </w:r>
      <w:r w:rsidR="00692B68" w:rsidRPr="005621B5">
        <w:rPr>
          <w:rStyle w:val="Strong"/>
        </w:rPr>
        <w:t>name/number of the RFP</w:t>
      </w:r>
      <w:r w:rsidR="003648FA" w:rsidRPr="005621B5">
        <w:rPr>
          <w:rStyle w:val="Strong"/>
        </w:rPr>
        <w:t>(s)</w:t>
      </w:r>
      <w:r w:rsidR="00692B68" w:rsidRPr="005621B5">
        <w:rPr>
          <w:rStyle w:val="Strong"/>
        </w:rPr>
        <w:t xml:space="preserve"> </w:t>
      </w:r>
      <w:r w:rsidR="00692B68" w:rsidRPr="00FA00D5">
        <w:rPr>
          <w:rStyle w:val="Strong"/>
          <w:b w:val="0"/>
          <w:bCs w:val="0"/>
        </w:rPr>
        <w:t>Proposer is responding to</w:t>
      </w:r>
      <w:r w:rsidR="003648FA" w:rsidRPr="00FA00D5">
        <w:rPr>
          <w:rStyle w:val="Strong"/>
          <w:b w:val="0"/>
          <w:bCs w:val="0"/>
        </w:rPr>
        <w:t>: ETB0047 for Well</w:t>
      </w:r>
      <w:r w:rsidR="0000511D" w:rsidRPr="00FA00D5">
        <w:rPr>
          <w:rStyle w:val="Strong"/>
          <w:b w:val="0"/>
          <w:bCs w:val="0"/>
        </w:rPr>
        <w:t>-</w:t>
      </w:r>
      <w:r w:rsidR="00394C88" w:rsidRPr="00FA00D5">
        <w:rPr>
          <w:rStyle w:val="Strong"/>
          <w:b w:val="0"/>
          <w:bCs w:val="0"/>
        </w:rPr>
        <w:t>B</w:t>
      </w:r>
      <w:r w:rsidR="003648FA" w:rsidRPr="00FA00D5">
        <w:rPr>
          <w:rStyle w:val="Strong"/>
          <w:b w:val="0"/>
          <w:bCs w:val="0"/>
        </w:rPr>
        <w:t>eing Services, ETB0048 for Mental Health Services and/or ETB0049 for Chronic Condition Management Services</w:t>
      </w:r>
      <w:r w:rsidRPr="00FA00D5">
        <w:rPr>
          <w:rStyle w:val="Strong"/>
          <w:b w:val="0"/>
          <w:bCs w:val="0"/>
        </w:rPr>
        <w:t>.</w:t>
      </w:r>
      <w:r w:rsidRPr="005621B5">
        <w:rPr>
          <w:rStyle w:val="Strong"/>
          <w:b w:val="0"/>
          <w:bCs w:val="0"/>
        </w:rPr>
        <w:t xml:space="preserve"> This file must contain all electronic, unredacted Proposal files in Microsoft Word/Microsoft Excel, and/or Adobe Acrobat 9.0 (or above) format. The Department requires that all files have optical character recognition (OCR) capability (not a scanned image). </w:t>
      </w:r>
      <w:r w:rsidRPr="005621B5">
        <w:rPr>
          <w:rStyle w:val="Strong"/>
        </w:rPr>
        <w:t>Do not include the Cost Proposal in this file.</w:t>
      </w:r>
    </w:p>
    <w:p w14:paraId="5C396034" w14:textId="4DE58E0C" w:rsidR="00011D9E" w:rsidRPr="005621B5" w:rsidRDefault="00A87C30" w:rsidP="00011D9E">
      <w:pPr>
        <w:pStyle w:val="LRWLBodyTextBullet1"/>
        <w:numPr>
          <w:ilvl w:val="0"/>
          <w:numId w:val="0"/>
        </w:numPr>
        <w:ind w:left="1440" w:hanging="360"/>
        <w:jc w:val="both"/>
        <w:rPr>
          <w:rStyle w:val="Strong"/>
          <w:rFonts w:eastAsiaTheme="minorHAnsi"/>
          <w:b w:val="0"/>
          <w:bCs w:val="0"/>
        </w:rPr>
      </w:pPr>
      <w:r w:rsidRPr="005621B5">
        <w:rPr>
          <w:rStyle w:val="Strong"/>
          <w:rFonts w:eastAsiaTheme="minorHAnsi"/>
          <w:b w:val="0"/>
          <w:bCs w:val="0"/>
        </w:rPr>
        <w:t xml:space="preserve">2. </w:t>
      </w:r>
      <w:r w:rsidRPr="005621B5">
        <w:rPr>
          <w:rStyle w:val="Strong"/>
          <w:rFonts w:eastAsiaTheme="minorHAnsi"/>
          <w:b w:val="0"/>
          <w:bCs w:val="0"/>
        </w:rPr>
        <w:tab/>
      </w:r>
      <w:r w:rsidRPr="005621B5">
        <w:rPr>
          <w:rStyle w:val="Strong"/>
          <w:u w:val="single"/>
        </w:rPr>
        <w:t>Cost Proposal</w:t>
      </w:r>
      <w:r w:rsidRPr="005621B5">
        <w:rPr>
          <w:rStyle w:val="Strong"/>
          <w:b w:val="0"/>
          <w:bCs w:val="0"/>
        </w:rPr>
        <w:t xml:space="preserve">. The file name for this document should </w:t>
      </w:r>
      <w:r w:rsidR="00E73509" w:rsidRPr="005621B5">
        <w:rPr>
          <w:rStyle w:val="Strong"/>
          <w:b w:val="0"/>
          <w:bCs w:val="0"/>
        </w:rPr>
        <w:t xml:space="preserve">include </w:t>
      </w:r>
      <w:r w:rsidRPr="005621B5">
        <w:rPr>
          <w:rStyle w:val="Strong"/>
        </w:rPr>
        <w:t>Proposer</w:t>
      </w:r>
      <w:r w:rsidR="00E73509" w:rsidRPr="005621B5">
        <w:rPr>
          <w:rStyle w:val="Strong"/>
        </w:rPr>
        <w:t>’s</w:t>
      </w:r>
      <w:r w:rsidRPr="005621B5">
        <w:rPr>
          <w:rStyle w:val="Strong"/>
        </w:rPr>
        <w:t xml:space="preserve"> name</w:t>
      </w:r>
      <w:r w:rsidR="00E73509" w:rsidRPr="005621B5">
        <w:rPr>
          <w:rStyle w:val="Strong"/>
        </w:rPr>
        <w:t xml:space="preserve"> +</w:t>
      </w:r>
      <w:r w:rsidRPr="005621B5">
        <w:rPr>
          <w:rStyle w:val="Strong"/>
        </w:rPr>
        <w:t xml:space="preserve"> </w:t>
      </w:r>
      <w:r w:rsidR="00E73509" w:rsidRPr="005621B5">
        <w:rPr>
          <w:rStyle w:val="Strong"/>
        </w:rPr>
        <w:t>“</w:t>
      </w:r>
      <w:r w:rsidRPr="005621B5">
        <w:rPr>
          <w:rStyle w:val="Strong"/>
        </w:rPr>
        <w:t>Cost Proposal</w:t>
      </w:r>
      <w:r w:rsidR="00E73509" w:rsidRPr="005621B5">
        <w:rPr>
          <w:rStyle w:val="Strong"/>
        </w:rPr>
        <w:t xml:space="preserve">” + the </w:t>
      </w:r>
      <w:r w:rsidR="003648FA" w:rsidRPr="005621B5">
        <w:rPr>
          <w:rStyle w:val="Strong"/>
        </w:rPr>
        <w:t xml:space="preserve">name/number of the RFP(s) </w:t>
      </w:r>
      <w:r w:rsidR="003648FA" w:rsidRPr="00FA00D5">
        <w:rPr>
          <w:rStyle w:val="Strong"/>
          <w:b w:val="0"/>
          <w:bCs w:val="0"/>
        </w:rPr>
        <w:t>Proposer is responding to:</w:t>
      </w:r>
      <w:r w:rsidRPr="00FA00D5">
        <w:rPr>
          <w:rStyle w:val="Strong"/>
          <w:b w:val="0"/>
          <w:bCs w:val="0"/>
        </w:rPr>
        <w:t xml:space="preserve"> ET</w:t>
      </w:r>
      <w:r w:rsidR="00C35BE2" w:rsidRPr="00FA00D5">
        <w:rPr>
          <w:rStyle w:val="Strong"/>
          <w:b w:val="0"/>
          <w:bCs w:val="0"/>
        </w:rPr>
        <w:t>B</w:t>
      </w:r>
      <w:r w:rsidRPr="00FA00D5">
        <w:rPr>
          <w:rStyle w:val="Strong"/>
          <w:b w:val="0"/>
          <w:bCs w:val="0"/>
        </w:rPr>
        <w:t>004</w:t>
      </w:r>
      <w:r w:rsidR="00C35BE2" w:rsidRPr="00FA00D5">
        <w:rPr>
          <w:rStyle w:val="Strong"/>
          <w:b w:val="0"/>
          <w:bCs w:val="0"/>
        </w:rPr>
        <w:t>7</w:t>
      </w:r>
      <w:r w:rsidR="003648FA" w:rsidRPr="00FA00D5">
        <w:rPr>
          <w:rStyle w:val="Strong"/>
          <w:b w:val="0"/>
          <w:bCs w:val="0"/>
        </w:rPr>
        <w:t xml:space="preserve"> for Well</w:t>
      </w:r>
      <w:r w:rsidR="0000511D" w:rsidRPr="00FA00D5">
        <w:rPr>
          <w:rStyle w:val="Strong"/>
          <w:b w:val="0"/>
          <w:bCs w:val="0"/>
        </w:rPr>
        <w:t>-</w:t>
      </w:r>
      <w:r w:rsidR="00394C88" w:rsidRPr="00FA00D5">
        <w:rPr>
          <w:rStyle w:val="Strong"/>
          <w:b w:val="0"/>
          <w:bCs w:val="0"/>
        </w:rPr>
        <w:t>B</w:t>
      </w:r>
      <w:r w:rsidR="003648FA" w:rsidRPr="00FA00D5">
        <w:rPr>
          <w:rStyle w:val="Strong"/>
          <w:b w:val="0"/>
          <w:bCs w:val="0"/>
        </w:rPr>
        <w:t>eing Services, ETB0048 for Mental Health Services and/or ETB0049 for Chronic Condition Management Services</w:t>
      </w:r>
      <w:r w:rsidRPr="00FA00D5">
        <w:rPr>
          <w:rStyle w:val="Strong"/>
          <w:b w:val="0"/>
          <w:bCs w:val="0"/>
        </w:rPr>
        <w:t xml:space="preserve">. </w:t>
      </w:r>
      <w:r w:rsidRPr="005621B5">
        <w:rPr>
          <w:rStyle w:val="Strong"/>
          <w:b w:val="0"/>
          <w:bCs w:val="0"/>
        </w:rPr>
        <w:t xml:space="preserve">This file must contain Proposer’s completed </w:t>
      </w:r>
      <w:r w:rsidR="009A4FAB">
        <w:rPr>
          <w:rStyle w:val="Strong"/>
          <w:b w:val="0"/>
          <w:bCs w:val="0"/>
        </w:rPr>
        <w:t>Form</w:t>
      </w:r>
      <w:r w:rsidRPr="005621B5">
        <w:rPr>
          <w:rStyle w:val="Strong"/>
          <w:b w:val="0"/>
          <w:bCs w:val="0"/>
        </w:rPr>
        <w:t xml:space="preserve"> </w:t>
      </w:r>
      <w:r w:rsidR="00185386">
        <w:rPr>
          <w:rStyle w:val="Strong"/>
          <w:b w:val="0"/>
          <w:bCs w:val="0"/>
        </w:rPr>
        <w:t>I</w:t>
      </w:r>
      <w:r w:rsidRPr="005621B5">
        <w:rPr>
          <w:rStyle w:val="Strong"/>
          <w:b w:val="0"/>
          <w:bCs w:val="0"/>
        </w:rPr>
        <w:t xml:space="preserve"> </w:t>
      </w:r>
      <w:r w:rsidRPr="005621B5">
        <w:t xml:space="preserve">– </w:t>
      </w:r>
      <w:r w:rsidRPr="005621B5">
        <w:rPr>
          <w:rStyle w:val="Strong"/>
          <w:b w:val="0"/>
          <w:bCs w:val="0"/>
        </w:rPr>
        <w:t>Cost Proposal</w:t>
      </w:r>
      <w:r w:rsidR="00185386">
        <w:rPr>
          <w:rStyle w:val="Strong"/>
          <w:b w:val="0"/>
          <w:bCs w:val="0"/>
        </w:rPr>
        <w:t xml:space="preserve"> Workbook</w:t>
      </w:r>
      <w:r w:rsidRPr="005621B5">
        <w:rPr>
          <w:rStyle w:val="Strong"/>
          <w:b w:val="0"/>
          <w:bCs w:val="0"/>
        </w:rPr>
        <w:t xml:space="preserve">. Costs provided in Proposer’s Cost Proposal </w:t>
      </w:r>
      <w:r w:rsidR="006C2290" w:rsidRPr="005621B5">
        <w:rPr>
          <w:rStyle w:val="Strong"/>
          <w:b w:val="0"/>
          <w:bCs w:val="0"/>
        </w:rPr>
        <w:t xml:space="preserve">must </w:t>
      </w:r>
      <w:r w:rsidRPr="005621B5">
        <w:rPr>
          <w:rStyle w:val="Strong"/>
          <w:b w:val="0"/>
          <w:bCs w:val="0"/>
        </w:rPr>
        <w:t>NOT be redacted for confidentiality.  </w:t>
      </w:r>
    </w:p>
    <w:p w14:paraId="5C396035" w14:textId="2456ABC1" w:rsidR="00011D9E" w:rsidRPr="005621B5" w:rsidRDefault="00A87C30" w:rsidP="005B4DB4">
      <w:pPr>
        <w:pStyle w:val="LRWLBodyTextBullet1"/>
        <w:numPr>
          <w:ilvl w:val="0"/>
          <w:numId w:val="0"/>
        </w:numPr>
        <w:ind w:left="1080" w:hanging="540"/>
        <w:jc w:val="both"/>
        <w:rPr>
          <w:rStyle w:val="Strong"/>
        </w:rPr>
      </w:pPr>
      <w:r w:rsidRPr="00110926">
        <w:rPr>
          <w:rStyle w:val="Strong"/>
          <w:b w:val="0"/>
          <w:bCs w:val="0"/>
        </w:rPr>
        <w:t>c.</w:t>
      </w:r>
      <w:r w:rsidR="22C395D4" w:rsidRPr="2AC745B5">
        <w:rPr>
          <w:rStyle w:val="Strong"/>
          <w:b w:val="0"/>
          <w:bCs w:val="0"/>
        </w:rPr>
        <w:t xml:space="preserve">    </w:t>
      </w:r>
      <w:r w:rsidR="007706CE">
        <w:rPr>
          <w:rStyle w:val="Strong"/>
          <w:b w:val="0"/>
          <w:bCs w:val="0"/>
        </w:rPr>
        <w:tab/>
      </w:r>
      <w:r w:rsidR="005621B5" w:rsidRPr="21EFF0C7">
        <w:rPr>
          <w:rStyle w:val="Strong"/>
          <w:u w:val="single"/>
        </w:rPr>
        <w:t>R</w:t>
      </w:r>
      <w:r w:rsidR="00A44A7C" w:rsidRPr="21EFF0C7">
        <w:rPr>
          <w:rStyle w:val="Strong"/>
          <w:u w:val="single"/>
        </w:rPr>
        <w:t>edacted Proposal</w:t>
      </w:r>
      <w:r w:rsidR="00A44A7C" w:rsidRPr="21EFF0C7">
        <w:rPr>
          <w:rStyle w:val="Strong"/>
        </w:rPr>
        <w:t xml:space="preserve">. </w:t>
      </w:r>
      <w:r w:rsidR="00214CEF" w:rsidRPr="21EFF0C7">
        <w:rPr>
          <w:rStyle w:val="Strong"/>
          <w:u w:val="single"/>
        </w:rPr>
        <w:t>IF</w:t>
      </w:r>
      <w:r w:rsidR="00214CEF" w:rsidRPr="21EFF0C7">
        <w:rPr>
          <w:rStyle w:val="Strong"/>
          <w:b w:val="0"/>
          <w:bCs w:val="0"/>
        </w:rPr>
        <w:t xml:space="preserve"> the Proposal includes confidential or proprietary</w:t>
      </w:r>
      <w:r w:rsidR="10E915C3" w:rsidRPr="2AC745B5">
        <w:rPr>
          <w:rStyle w:val="Strong"/>
          <w:b w:val="0"/>
          <w:bCs w:val="0"/>
        </w:rPr>
        <w:t xml:space="preserve"> </w:t>
      </w:r>
      <w:r w:rsidR="00214CEF" w:rsidRPr="21EFF0C7">
        <w:rPr>
          <w:rStyle w:val="Strong"/>
          <w:b w:val="0"/>
          <w:bCs w:val="0"/>
        </w:rPr>
        <w:t xml:space="preserve"> information, include a file labeled </w:t>
      </w:r>
      <w:r w:rsidR="00214CEF" w:rsidRPr="21EFF0C7">
        <w:rPr>
          <w:rStyle w:val="Strong"/>
        </w:rPr>
        <w:t>Proposer</w:t>
      </w:r>
      <w:r w:rsidR="00206825" w:rsidRPr="21EFF0C7">
        <w:rPr>
          <w:rStyle w:val="Strong"/>
        </w:rPr>
        <w:t>’s</w:t>
      </w:r>
      <w:r w:rsidR="00214CEF" w:rsidRPr="21EFF0C7">
        <w:rPr>
          <w:rStyle w:val="Strong"/>
        </w:rPr>
        <w:t xml:space="preserve"> name </w:t>
      </w:r>
      <w:r w:rsidR="00206825" w:rsidRPr="21EFF0C7">
        <w:rPr>
          <w:rStyle w:val="Strong"/>
        </w:rPr>
        <w:t>+ “</w:t>
      </w:r>
      <w:r w:rsidR="00214CEF" w:rsidRPr="21EFF0C7">
        <w:rPr>
          <w:rStyle w:val="Strong"/>
        </w:rPr>
        <w:t>Redacted Proposal</w:t>
      </w:r>
      <w:r w:rsidR="00206825" w:rsidRPr="21EFF0C7">
        <w:rPr>
          <w:rStyle w:val="Strong"/>
        </w:rPr>
        <w:t>” + the name/number of the RFP</w:t>
      </w:r>
      <w:r w:rsidR="003648FA" w:rsidRPr="21EFF0C7">
        <w:rPr>
          <w:rStyle w:val="Strong"/>
        </w:rPr>
        <w:t>(s)</w:t>
      </w:r>
      <w:r w:rsidR="00206825" w:rsidRPr="21EFF0C7">
        <w:rPr>
          <w:rStyle w:val="Strong"/>
        </w:rPr>
        <w:t xml:space="preserve"> </w:t>
      </w:r>
      <w:r w:rsidR="00206825" w:rsidRPr="00110926">
        <w:rPr>
          <w:rStyle w:val="Strong"/>
          <w:b w:val="0"/>
          <w:bCs w:val="0"/>
        </w:rPr>
        <w:t>Proposer is responding to</w:t>
      </w:r>
      <w:r w:rsidR="003648FA" w:rsidRPr="00110926">
        <w:rPr>
          <w:rStyle w:val="Strong"/>
          <w:b w:val="0"/>
          <w:bCs w:val="0"/>
        </w:rPr>
        <w:t>: ETB0047 for Well</w:t>
      </w:r>
      <w:r w:rsidR="00FE44B2" w:rsidRPr="00110926">
        <w:rPr>
          <w:rStyle w:val="Strong"/>
          <w:b w:val="0"/>
          <w:bCs w:val="0"/>
        </w:rPr>
        <w:t>-</w:t>
      </w:r>
      <w:r w:rsidR="003648FA" w:rsidRPr="00110926">
        <w:rPr>
          <w:rStyle w:val="Strong"/>
          <w:b w:val="0"/>
          <w:bCs w:val="0"/>
        </w:rPr>
        <w:t>being Services, ETB0048 for Mental Health Services and/or ETB0049 for Chronic Condition Management Services</w:t>
      </w:r>
      <w:r w:rsidR="00214CEF" w:rsidRPr="00110926">
        <w:rPr>
          <w:rStyle w:val="Strong"/>
          <w:b w:val="0"/>
          <w:bCs w:val="0"/>
        </w:rPr>
        <w:t>.</w:t>
      </w:r>
      <w:r w:rsidR="00214CEF" w:rsidRPr="21EFF0C7">
        <w:rPr>
          <w:rStyle w:val="Strong"/>
        </w:rPr>
        <w:t xml:space="preserve"> </w:t>
      </w:r>
      <w:r w:rsidR="00214CEF" w:rsidRPr="21EFF0C7">
        <w:rPr>
          <w:rStyle w:val="Strong"/>
          <w:b w:val="0"/>
          <w:bCs w:val="0"/>
        </w:rPr>
        <w:t>This file must contain all electronic Proposal files in Microsoft Word/Microsoft Excel, and/or Adobe Acrobat 9.0 (or above) format</w:t>
      </w:r>
      <w:r w:rsidR="00214CEF">
        <w:t xml:space="preserve"> </w:t>
      </w:r>
      <w:r w:rsidR="00214CEF" w:rsidRPr="21EFF0C7">
        <w:rPr>
          <w:rStyle w:val="Strong"/>
        </w:rPr>
        <w:t xml:space="preserve">EXCLUDING or REDACTING </w:t>
      </w:r>
      <w:r w:rsidR="00214CEF" w:rsidRPr="21EFF0C7">
        <w:rPr>
          <w:rStyle w:val="Strong"/>
          <w:b w:val="0"/>
          <w:bCs w:val="0"/>
        </w:rPr>
        <w:t xml:space="preserve">all confidential and proprietary information/documents. Proposers should be aware that the Department may need to electronically send the redacted files to members of the public and other Proposers when responding appropriately to public records requests. Note that no matter what the method the Proposer uses to redact documents in this file, the Department is not responsible for checking that the redactions match the Proposer’s </w:t>
      </w:r>
      <w:r w:rsidR="009A4FAB">
        <w:rPr>
          <w:rStyle w:val="Strong"/>
          <w:b w:val="0"/>
          <w:bCs w:val="0"/>
        </w:rPr>
        <w:t>Form</w:t>
      </w:r>
      <w:r w:rsidR="00214CEF" w:rsidRPr="21EFF0C7">
        <w:rPr>
          <w:rStyle w:val="Strong"/>
          <w:b w:val="0"/>
          <w:bCs w:val="0"/>
        </w:rPr>
        <w:t xml:space="preserve"> </w:t>
      </w:r>
      <w:r w:rsidR="00206825" w:rsidRPr="21EFF0C7">
        <w:rPr>
          <w:rStyle w:val="Strong"/>
          <w:b w:val="0"/>
          <w:bCs w:val="0"/>
        </w:rPr>
        <w:t xml:space="preserve">G </w:t>
      </w:r>
      <w:r w:rsidR="00214CEF" w:rsidRPr="21EFF0C7">
        <w:rPr>
          <w:rStyle w:val="Strong"/>
          <w:b w:val="0"/>
          <w:bCs w:val="0"/>
        </w:rPr>
        <w:t>– Designation of Confidential and Proprietary Information. The Department is not responsible for checking th</w:t>
      </w:r>
      <w:r w:rsidR="00433688">
        <w:rPr>
          <w:rStyle w:val="Strong"/>
          <w:b w:val="0"/>
          <w:bCs w:val="0"/>
        </w:rPr>
        <w:t>e</w:t>
      </w:r>
      <w:r w:rsidR="00214CEF" w:rsidRPr="21EFF0C7">
        <w:rPr>
          <w:rStyle w:val="Strong"/>
          <w:b w:val="0"/>
          <w:bCs w:val="0"/>
        </w:rPr>
        <w:t xml:space="preserve"> redactions, when viewed on-screen via electronic file, cannot be thwarted. The Department is not responsible for responding to open records requests via printed hard copy, even if redactions are only effective on printed hard copy. The Department may post redacted Proposals on the Department’s public website in exactly the same file format the Proposer provides, and the Department is not responsible if the redacted file is copied and pasted, uploaded, emailed, or transferred via any electronic means, and somehow loses its redactions in that process. </w:t>
      </w:r>
      <w:r w:rsidR="00214CEF" w:rsidRPr="21EFF0C7">
        <w:rPr>
          <w:rStyle w:val="Strong"/>
        </w:rPr>
        <w:t xml:space="preserve">Do not include the Cost Proposal in this file. </w:t>
      </w:r>
      <w:r w:rsidR="005621B5" w:rsidRPr="21EFF0C7">
        <w:rPr>
          <w:rStyle w:val="Strong"/>
          <w:b w:val="0"/>
          <w:bCs w:val="0"/>
        </w:rPr>
        <w:t>Cost Proposals cannot be redacted.</w:t>
      </w:r>
      <w:r w:rsidR="005621B5" w:rsidRPr="21EFF0C7">
        <w:rPr>
          <w:rStyle w:val="Strong"/>
        </w:rPr>
        <w:t xml:space="preserve"> </w:t>
      </w:r>
    </w:p>
    <w:p w14:paraId="5C396036" w14:textId="77777777" w:rsidR="00011D9E" w:rsidRDefault="00A87C30" w:rsidP="00661A19">
      <w:pPr>
        <w:pStyle w:val="LRWLBodyTextBullet1"/>
        <w:numPr>
          <w:ilvl w:val="0"/>
          <w:numId w:val="22"/>
        </w:numPr>
        <w:tabs>
          <w:tab w:val="left" w:pos="720"/>
        </w:tabs>
        <w:ind w:left="1440"/>
        <w:jc w:val="both"/>
        <w:rPr>
          <w:rStyle w:val="Strong"/>
          <w:b w:val="0"/>
          <w:bCs w:val="0"/>
        </w:rPr>
      </w:pPr>
      <w:r>
        <w:rPr>
          <w:rStyle w:val="Strong"/>
          <w:b w:val="0"/>
          <w:bCs w:val="0"/>
        </w:rPr>
        <w:t xml:space="preserve">Redact only material the Proposer authored. For example, do not redact the requirement or question the Proposer is responding to, only the answer. </w:t>
      </w:r>
    </w:p>
    <w:p w14:paraId="5C396037" w14:textId="77777777" w:rsidR="00011D9E" w:rsidRDefault="00A87C30" w:rsidP="00661A19">
      <w:pPr>
        <w:pStyle w:val="LRWLBodyTextBullet1"/>
        <w:numPr>
          <w:ilvl w:val="0"/>
          <w:numId w:val="22"/>
        </w:numPr>
        <w:tabs>
          <w:tab w:val="left" w:pos="720"/>
        </w:tabs>
        <w:ind w:left="1440"/>
        <w:jc w:val="both"/>
        <w:rPr>
          <w:rStyle w:val="Strong"/>
          <w:b w:val="0"/>
          <w:bCs w:val="0"/>
        </w:rPr>
      </w:pPr>
      <w:r>
        <w:rPr>
          <w:rStyle w:val="Strong"/>
          <w:b w:val="0"/>
          <w:bCs w:val="0"/>
        </w:rPr>
        <w:t xml:space="preserve">Do not redact page numbers. Page numbers should remain visible at all times, even if the whole page is being redacted. </w:t>
      </w:r>
    </w:p>
    <w:p w14:paraId="5C396038" w14:textId="4CC255E0" w:rsidR="009921A0" w:rsidRPr="00E73509" w:rsidRDefault="00A87C30" w:rsidP="00661A19">
      <w:pPr>
        <w:pStyle w:val="ListParagraph"/>
        <w:numPr>
          <w:ilvl w:val="0"/>
          <w:numId w:val="22"/>
        </w:numPr>
        <w:tabs>
          <w:tab w:val="left" w:pos="720"/>
        </w:tabs>
        <w:ind w:left="1440"/>
        <w:jc w:val="both"/>
        <w:rPr>
          <w:rStyle w:val="Strong"/>
          <w:b w:val="0"/>
          <w:bCs w:val="0"/>
        </w:rPr>
      </w:pPr>
      <w:r w:rsidRPr="00E73509">
        <w:rPr>
          <w:rStyle w:val="Strong"/>
          <w:rFonts w:eastAsia="Times New Roman"/>
          <w:b w:val="0"/>
          <w:bCs w:val="0"/>
          <w:caps w:val="0"/>
          <w:noProof w:val="0"/>
        </w:rPr>
        <w:t xml:space="preserve">List a descriptor of the redacted items on </w:t>
      </w:r>
      <w:r w:rsidR="00DB0FD5">
        <w:rPr>
          <w:rStyle w:val="Strong"/>
          <w:b w:val="0"/>
          <w:bCs w:val="0"/>
          <w:caps w:val="0"/>
        </w:rPr>
        <w:t>Form</w:t>
      </w:r>
      <w:r w:rsidR="00DB0FD5" w:rsidRPr="009A4AE4">
        <w:rPr>
          <w:rStyle w:val="Strong"/>
          <w:b w:val="0"/>
          <w:bCs w:val="0"/>
          <w:caps w:val="0"/>
        </w:rPr>
        <w:t xml:space="preserve"> </w:t>
      </w:r>
      <w:r>
        <w:rPr>
          <w:rStyle w:val="Strong"/>
          <w:b w:val="0"/>
          <w:bCs w:val="0"/>
        </w:rPr>
        <w:t xml:space="preserve">G </w:t>
      </w:r>
      <w:r w:rsidRPr="00E11B7D">
        <w:rPr>
          <w:rStyle w:val="Strong"/>
          <w:b w:val="0"/>
          <w:bCs w:val="0"/>
        </w:rPr>
        <w:t xml:space="preserve">– </w:t>
      </w:r>
      <w:r w:rsidRPr="00E11B7D">
        <w:rPr>
          <w:rStyle w:val="Strong"/>
          <w:b w:val="0"/>
          <w:bCs w:val="0"/>
          <w:caps w:val="0"/>
        </w:rPr>
        <w:t xml:space="preserve">Designation </w:t>
      </w:r>
      <w:r>
        <w:rPr>
          <w:rStyle w:val="Strong"/>
          <w:b w:val="0"/>
          <w:bCs w:val="0"/>
          <w:caps w:val="0"/>
        </w:rPr>
        <w:t>o</w:t>
      </w:r>
      <w:r w:rsidRPr="00F86726">
        <w:rPr>
          <w:rStyle w:val="Strong"/>
          <w:b w:val="0"/>
          <w:bCs w:val="0"/>
          <w:caps w:val="0"/>
        </w:rPr>
        <w:t xml:space="preserve">f Confidential </w:t>
      </w:r>
      <w:r>
        <w:rPr>
          <w:rStyle w:val="Strong"/>
          <w:b w:val="0"/>
          <w:bCs w:val="0"/>
          <w:caps w:val="0"/>
        </w:rPr>
        <w:t>a</w:t>
      </w:r>
      <w:r w:rsidRPr="00F86726">
        <w:rPr>
          <w:rStyle w:val="Strong"/>
          <w:b w:val="0"/>
          <w:bCs w:val="0"/>
          <w:caps w:val="0"/>
        </w:rPr>
        <w:t>nd Proprietary Information</w:t>
      </w:r>
      <w:r w:rsidRPr="00E73509">
        <w:rPr>
          <w:rStyle w:val="Strong"/>
          <w:rFonts w:eastAsia="Times New Roman"/>
          <w:b w:val="0"/>
          <w:bCs w:val="0"/>
          <w:caps w:val="0"/>
          <w:noProof w:val="0"/>
        </w:rPr>
        <w:t xml:space="preserve">; sign the form only once. Add as many lines/pages to </w:t>
      </w:r>
      <w:r w:rsidR="005A00C4">
        <w:rPr>
          <w:rStyle w:val="Strong"/>
          <w:rFonts w:eastAsia="Times New Roman"/>
          <w:b w:val="0"/>
          <w:bCs w:val="0"/>
          <w:caps w:val="0"/>
          <w:noProof w:val="0"/>
        </w:rPr>
        <w:t>F</w:t>
      </w:r>
      <w:r w:rsidRPr="00E73509">
        <w:rPr>
          <w:rStyle w:val="Strong"/>
          <w:rFonts w:eastAsia="Times New Roman"/>
          <w:b w:val="0"/>
          <w:bCs w:val="0"/>
          <w:caps w:val="0"/>
          <w:noProof w:val="0"/>
        </w:rPr>
        <w:t>orm</w:t>
      </w:r>
      <w:r w:rsidR="005A00C4">
        <w:rPr>
          <w:rStyle w:val="Strong"/>
          <w:rFonts w:eastAsia="Times New Roman"/>
          <w:b w:val="0"/>
          <w:bCs w:val="0"/>
          <w:caps w:val="0"/>
          <w:noProof w:val="0"/>
        </w:rPr>
        <w:t xml:space="preserve"> G</w:t>
      </w:r>
      <w:r w:rsidRPr="00E73509">
        <w:rPr>
          <w:rStyle w:val="Strong"/>
          <w:rFonts w:eastAsia="Times New Roman"/>
          <w:b w:val="0"/>
          <w:bCs w:val="0"/>
          <w:caps w:val="0"/>
          <w:noProof w:val="0"/>
        </w:rPr>
        <w:t xml:space="preserve"> as necessary. </w:t>
      </w:r>
    </w:p>
    <w:p w14:paraId="5C396039" w14:textId="21F2982C" w:rsidR="00011D9E" w:rsidRDefault="00A87C30" w:rsidP="005B4DB4">
      <w:pPr>
        <w:pStyle w:val="LRWLBodyTextBullet1"/>
        <w:numPr>
          <w:ilvl w:val="0"/>
          <w:numId w:val="0"/>
        </w:numPr>
        <w:ind w:left="1080" w:hanging="540"/>
        <w:jc w:val="both"/>
        <w:rPr>
          <w:rStyle w:val="Strong"/>
          <w:color w:val="000000"/>
        </w:rPr>
      </w:pPr>
      <w:r w:rsidRPr="2AC745B5">
        <w:rPr>
          <w:rStyle w:val="Strong"/>
          <w:rFonts w:eastAsiaTheme="minorEastAsia"/>
          <w:b w:val="0"/>
        </w:rPr>
        <w:t>d.</w:t>
      </w:r>
      <w:r w:rsidR="22C395D4" w:rsidRPr="2AC745B5">
        <w:rPr>
          <w:rStyle w:val="Strong"/>
          <w:rFonts w:eastAsiaTheme="minorEastAsia"/>
          <w:b w:val="0"/>
          <w:bCs w:val="0"/>
        </w:rPr>
        <w:t xml:space="preserve">  </w:t>
      </w:r>
      <w:r w:rsidR="007706CE">
        <w:rPr>
          <w:rStyle w:val="Strong"/>
          <w:rFonts w:eastAsiaTheme="minorEastAsia"/>
          <w:b w:val="0"/>
          <w:bCs w:val="0"/>
        </w:rPr>
        <w:tab/>
      </w:r>
      <w:r w:rsidR="00214CEF" w:rsidRPr="2AC745B5">
        <w:rPr>
          <w:rStyle w:val="Strong"/>
          <w:rFonts w:eastAsiaTheme="minorEastAsia"/>
          <w:b w:val="0"/>
        </w:rPr>
        <w:t xml:space="preserve">If the Proposer is unable to include all required forms, documents and requested materials in the Proposal documents listed above, the Proposer may upload other documents to the </w:t>
      </w:r>
      <w:r w:rsidR="00A44A7C" w:rsidRPr="2AC745B5">
        <w:rPr>
          <w:rStyle w:val="Strong"/>
          <w:rFonts w:eastAsiaTheme="minorEastAsia"/>
          <w:b w:val="0"/>
        </w:rPr>
        <w:t xml:space="preserve">Box </w:t>
      </w:r>
      <w:r w:rsidR="00214CEF" w:rsidRPr="2AC745B5">
        <w:rPr>
          <w:rStyle w:val="Strong"/>
          <w:rFonts w:eastAsiaTheme="minorEastAsia"/>
          <w:b w:val="0"/>
        </w:rPr>
        <w:t xml:space="preserve">URL listed above. </w:t>
      </w:r>
      <w:r w:rsidR="00214CEF">
        <w:t xml:space="preserve">All file names of uploaded documents must contain Proposer’s name as the first word in the file name, examples: </w:t>
      </w:r>
      <w:r w:rsidR="00E73509">
        <w:t>“</w:t>
      </w:r>
      <w:r w:rsidR="00214CEF">
        <w:t>Proposer</w:t>
      </w:r>
      <w:r w:rsidR="00A44A7C">
        <w:t>’s</w:t>
      </w:r>
      <w:r w:rsidR="00214CEF">
        <w:t xml:space="preserve"> name</w:t>
      </w:r>
      <w:r w:rsidR="00A44A7C">
        <w:t xml:space="preserve"> +</w:t>
      </w:r>
      <w:r w:rsidR="00214CEF">
        <w:t xml:space="preserve"> reports,</w:t>
      </w:r>
      <w:r w:rsidR="00E73509">
        <w:t>”</w:t>
      </w:r>
      <w:r w:rsidR="00214CEF">
        <w:t xml:space="preserve"> </w:t>
      </w:r>
      <w:r w:rsidR="00E73509">
        <w:t>“</w:t>
      </w:r>
      <w:r w:rsidR="00214CEF">
        <w:t>Proposer</w:t>
      </w:r>
      <w:r w:rsidR="00A44A7C">
        <w:t>’s</w:t>
      </w:r>
      <w:r w:rsidR="00214CEF">
        <w:t xml:space="preserve"> name</w:t>
      </w:r>
      <w:r w:rsidR="00A44A7C">
        <w:t xml:space="preserve"> +</w:t>
      </w:r>
      <w:r w:rsidR="00214CEF">
        <w:t xml:space="preserve"> forms,</w:t>
      </w:r>
      <w:r w:rsidR="00E73509">
        <w:t>”</w:t>
      </w:r>
      <w:r w:rsidR="00214CEF">
        <w:t xml:space="preserve"> </w:t>
      </w:r>
      <w:r w:rsidR="00E73509">
        <w:t>“</w:t>
      </w:r>
      <w:r w:rsidR="00214CEF">
        <w:t>Proposer</w:t>
      </w:r>
      <w:r w:rsidR="00A44A7C">
        <w:t>’s</w:t>
      </w:r>
      <w:r w:rsidR="00214CEF">
        <w:t xml:space="preserve"> name</w:t>
      </w:r>
      <w:r w:rsidR="00A44A7C">
        <w:t xml:space="preserve"> +</w:t>
      </w:r>
      <w:r w:rsidR="00214CEF">
        <w:t xml:space="preserve"> Assumptions and Exceptions.</w:t>
      </w:r>
      <w:r w:rsidR="00E73509">
        <w:t>”</w:t>
      </w:r>
      <w:r w:rsidR="00214CEF">
        <w:t xml:space="preserve"> All such files must be</w:t>
      </w:r>
      <w:r w:rsidR="00214CEF" w:rsidRPr="00743AD2">
        <w:rPr>
          <w:rStyle w:val="Strong"/>
          <w:b w:val="0"/>
          <w:bCs w:val="0"/>
        </w:rPr>
        <w:t xml:space="preserve"> in Microsoft Word/Microsoft Excel, or Adobe Acrobat 9.0 (or above) format</w:t>
      </w:r>
      <w:r w:rsidR="00214CEF">
        <w:rPr>
          <w:rStyle w:val="Strong"/>
          <w:b w:val="0"/>
          <w:bCs w:val="0"/>
        </w:rPr>
        <w:t>.</w:t>
      </w:r>
    </w:p>
    <w:p w14:paraId="5C39603A" w14:textId="77777777" w:rsidR="006456A2" w:rsidRPr="00273653" w:rsidRDefault="00A87C30" w:rsidP="007256C2">
      <w:pPr>
        <w:pStyle w:val="Heading2"/>
        <w:tabs>
          <w:tab w:val="clear" w:pos="576"/>
          <w:tab w:val="num" w:pos="720"/>
        </w:tabs>
        <w:ind w:left="720" w:hanging="720"/>
      </w:pPr>
      <w:r w:rsidRPr="00273653">
        <w:lastRenderedPageBreak/>
        <w:t>Proposal Organization and Format</w:t>
      </w:r>
    </w:p>
    <w:p w14:paraId="5C39603B" w14:textId="77777777" w:rsidR="00011D9E" w:rsidRDefault="00A87C30" w:rsidP="00011D9E">
      <w:pPr>
        <w:pStyle w:val="LRWLBodyText"/>
        <w:spacing w:after="0"/>
        <w:jc w:val="both"/>
        <w:rPr>
          <w:rFonts w:eastAsiaTheme="minorHAnsi" w:cs="Arial"/>
        </w:rPr>
      </w:pPr>
      <w:r>
        <w:t xml:space="preserve">Proposers responding to this RFP must comply with the following requirements. The Department reserves the right to exclude any Proposals from consideration that do not follow these requirements. </w:t>
      </w:r>
    </w:p>
    <w:p w14:paraId="5C39603C" w14:textId="4C10BB6D" w:rsidR="00011D9E" w:rsidRPr="0098577D" w:rsidRDefault="00214CEF" w:rsidP="0098577D">
      <w:pPr>
        <w:pStyle w:val="Heading3"/>
        <w:tabs>
          <w:tab w:val="clear" w:pos="4140"/>
          <w:tab w:val="num" w:pos="1080"/>
        </w:tabs>
        <w:ind w:hanging="4140"/>
      </w:pPr>
      <w:r w:rsidRPr="0098577D">
        <w:t>Document and Format Requirements</w:t>
      </w:r>
    </w:p>
    <w:p w14:paraId="5C39603D" w14:textId="77777777" w:rsidR="00011D9E" w:rsidRDefault="00A87C30" w:rsidP="007256C2">
      <w:pPr>
        <w:pStyle w:val="ETFNormal"/>
        <w:ind w:left="1080" w:hanging="540"/>
        <w:rPr>
          <w:rFonts w:eastAsiaTheme="minorHAnsi"/>
        </w:rPr>
      </w:pPr>
      <w:r>
        <w:t>Include the following documents in the Proposal in the following order:</w:t>
      </w:r>
    </w:p>
    <w:p w14:paraId="5C39603E" w14:textId="77777777" w:rsidR="00011D9E" w:rsidRDefault="00A87C30" w:rsidP="007256C2">
      <w:pPr>
        <w:pStyle w:val="LRWLBodyTextBullet1"/>
        <w:numPr>
          <w:ilvl w:val="0"/>
          <w:numId w:val="0"/>
        </w:numPr>
        <w:tabs>
          <w:tab w:val="left" w:pos="1080"/>
        </w:tabs>
        <w:ind w:left="1080" w:hanging="540"/>
        <w:jc w:val="both"/>
        <w:rPr>
          <w:rStyle w:val="Strong"/>
          <w:rFonts w:eastAsiaTheme="minorHAnsi"/>
          <w:b w:val="0"/>
          <w:bCs w:val="0"/>
        </w:rPr>
      </w:pPr>
      <w:r w:rsidRPr="00771BA3">
        <w:rPr>
          <w:rStyle w:val="Strong"/>
          <w:b w:val="0"/>
          <w:bCs w:val="0"/>
        </w:rPr>
        <w:t>a</w:t>
      </w:r>
      <w:r w:rsidR="0048193D" w:rsidRPr="00771BA3">
        <w:rPr>
          <w:rStyle w:val="Strong"/>
          <w:b w:val="0"/>
          <w:bCs w:val="0"/>
        </w:rPr>
        <w:t>.</w:t>
      </w:r>
      <w:r w:rsidR="0048193D">
        <w:rPr>
          <w:rStyle w:val="Strong"/>
        </w:rPr>
        <w:t xml:space="preserve"> </w:t>
      </w:r>
      <w:r w:rsidR="005B4DB4">
        <w:rPr>
          <w:rStyle w:val="Strong"/>
        </w:rPr>
        <w:tab/>
      </w:r>
      <w:r w:rsidR="00214CEF">
        <w:rPr>
          <w:rStyle w:val="Strong"/>
        </w:rPr>
        <w:t>Proposal Cover Page:</w:t>
      </w:r>
      <w:r w:rsidR="00214CEF">
        <w:rPr>
          <w:rStyle w:val="Strong"/>
          <w:b w:val="0"/>
          <w:bCs w:val="0"/>
        </w:rPr>
        <w:t xml:space="preserve"> Include at a minimum the following information:</w:t>
      </w:r>
    </w:p>
    <w:p w14:paraId="5C39603F" w14:textId="77777777" w:rsidR="00011D9E" w:rsidRDefault="00A87C30" w:rsidP="00661A19">
      <w:pPr>
        <w:pStyle w:val="LRWLBodyTextBullet1"/>
        <w:numPr>
          <w:ilvl w:val="0"/>
          <w:numId w:val="13"/>
        </w:numPr>
        <w:ind w:left="1440"/>
        <w:jc w:val="both"/>
        <w:rPr>
          <w:rStyle w:val="Strong"/>
          <w:b w:val="0"/>
          <w:bCs w:val="0"/>
        </w:rPr>
      </w:pPr>
      <w:r>
        <w:rPr>
          <w:rStyle w:val="Strong"/>
          <w:b w:val="0"/>
          <w:bCs w:val="0"/>
        </w:rPr>
        <w:t>Proposer's company name</w:t>
      </w:r>
    </w:p>
    <w:p w14:paraId="5C396040" w14:textId="1AA53075" w:rsidR="00011D9E" w:rsidRDefault="00A87C30" w:rsidP="00661A19">
      <w:pPr>
        <w:pStyle w:val="LRWLBodyTextBullet1"/>
        <w:numPr>
          <w:ilvl w:val="0"/>
          <w:numId w:val="13"/>
        </w:numPr>
        <w:ind w:left="1440"/>
        <w:rPr>
          <w:rStyle w:val="Strong"/>
          <w:b w:val="0"/>
          <w:bCs w:val="0"/>
        </w:rPr>
      </w:pPr>
      <w:r>
        <w:rPr>
          <w:rStyle w:val="Strong"/>
          <w:b w:val="0"/>
          <w:bCs w:val="0"/>
        </w:rPr>
        <w:t>The following text</w:t>
      </w:r>
      <w:r w:rsidR="00AD65F6">
        <w:rPr>
          <w:rStyle w:val="Strong"/>
          <w:b w:val="0"/>
          <w:bCs w:val="0"/>
        </w:rPr>
        <w:t>, as appropriate</w:t>
      </w:r>
      <w:r>
        <w:rPr>
          <w:rStyle w:val="Strong"/>
          <w:b w:val="0"/>
          <w:bCs w:val="0"/>
        </w:rPr>
        <w:t xml:space="preserve">:  </w:t>
      </w:r>
      <w:r w:rsidRPr="00AD65F6">
        <w:rPr>
          <w:rStyle w:val="Strong"/>
          <w:b w:val="0"/>
          <w:bCs w:val="0"/>
          <w:i/>
          <w:iCs/>
        </w:rPr>
        <w:t>Proposal Response for the Wisconsin Department of Employee Trust Funds</w:t>
      </w:r>
      <w:r>
        <w:rPr>
          <w:rStyle w:val="Strong"/>
          <w:b w:val="0"/>
          <w:bCs w:val="0"/>
        </w:rPr>
        <w:t xml:space="preserve"> </w:t>
      </w:r>
      <w:r w:rsidR="00CB5ABF">
        <w:rPr>
          <w:rStyle w:val="Strong"/>
          <w:b w:val="0"/>
          <w:bCs w:val="0"/>
        </w:rPr>
        <w:t xml:space="preserve">+ </w:t>
      </w:r>
      <w:r w:rsidR="00E73509">
        <w:rPr>
          <w:rStyle w:val="Strong"/>
          <w:b w:val="0"/>
          <w:bCs w:val="0"/>
        </w:rPr>
        <w:t xml:space="preserve">the RFP </w:t>
      </w:r>
      <w:r w:rsidR="0048193D">
        <w:rPr>
          <w:rStyle w:val="Strong"/>
          <w:b w:val="0"/>
          <w:bCs w:val="0"/>
        </w:rPr>
        <w:t>name</w:t>
      </w:r>
      <w:r w:rsidR="00FF2731">
        <w:rPr>
          <w:rStyle w:val="Strong"/>
          <w:b w:val="0"/>
          <w:bCs w:val="0"/>
        </w:rPr>
        <w:t>(s)</w:t>
      </w:r>
      <w:r w:rsidR="0048193D">
        <w:rPr>
          <w:rStyle w:val="Strong"/>
          <w:b w:val="0"/>
          <w:bCs w:val="0"/>
        </w:rPr>
        <w:t>/</w:t>
      </w:r>
      <w:r w:rsidR="00E73509">
        <w:rPr>
          <w:rStyle w:val="Strong"/>
          <w:b w:val="0"/>
          <w:bCs w:val="0"/>
        </w:rPr>
        <w:t>number</w:t>
      </w:r>
      <w:r w:rsidR="00FF2731">
        <w:rPr>
          <w:rStyle w:val="Strong"/>
          <w:b w:val="0"/>
          <w:bCs w:val="0"/>
        </w:rPr>
        <w:t>(s)</w:t>
      </w:r>
      <w:r w:rsidR="00F82FFB">
        <w:rPr>
          <w:rStyle w:val="Strong"/>
          <w:b w:val="0"/>
          <w:bCs w:val="0"/>
        </w:rPr>
        <w:t xml:space="preserve"> for which the Proposer is submitting a Proposal(s)</w:t>
      </w:r>
      <w:r w:rsidR="00E73509">
        <w:rPr>
          <w:rStyle w:val="Strong"/>
          <w:b w:val="0"/>
          <w:bCs w:val="0"/>
        </w:rPr>
        <w:t xml:space="preserve">: </w:t>
      </w:r>
      <w:r w:rsidR="0048193D" w:rsidRPr="0048193D">
        <w:rPr>
          <w:rStyle w:val="Strong"/>
          <w:b w:val="0"/>
          <w:bCs w:val="0"/>
        </w:rPr>
        <w:t>ETB0047 for Well</w:t>
      </w:r>
      <w:r w:rsidR="0000511D">
        <w:rPr>
          <w:rStyle w:val="Strong"/>
          <w:b w:val="0"/>
          <w:bCs w:val="0"/>
        </w:rPr>
        <w:t>-</w:t>
      </w:r>
      <w:r w:rsidR="00394C88">
        <w:rPr>
          <w:rStyle w:val="Strong"/>
          <w:b w:val="0"/>
          <w:bCs w:val="0"/>
        </w:rPr>
        <w:t>B</w:t>
      </w:r>
      <w:r w:rsidR="0048193D" w:rsidRPr="0048193D">
        <w:rPr>
          <w:rStyle w:val="Strong"/>
          <w:b w:val="0"/>
          <w:bCs w:val="0"/>
        </w:rPr>
        <w:t>eing Services, ETB0048 for Mental Health Services and/or ETB0049 for Chronic Condition Management Services</w:t>
      </w:r>
    </w:p>
    <w:p w14:paraId="5C396041" w14:textId="77777777" w:rsidR="00011D9E" w:rsidRDefault="00A87C30" w:rsidP="00661A19">
      <w:pPr>
        <w:pStyle w:val="LRWLBodyTextBullet1"/>
        <w:numPr>
          <w:ilvl w:val="0"/>
          <w:numId w:val="13"/>
        </w:numPr>
        <w:spacing w:before="0" w:after="0"/>
        <w:ind w:left="1440"/>
        <w:rPr>
          <w:rStyle w:val="Strong"/>
          <w:b w:val="0"/>
          <w:bCs w:val="0"/>
        </w:rPr>
      </w:pPr>
      <w:r>
        <w:t>Date the Proposal response is authored</w:t>
      </w:r>
    </w:p>
    <w:p w14:paraId="5C396042" w14:textId="77777777" w:rsidR="00011D9E" w:rsidRDefault="00011D9E" w:rsidP="00011D9E">
      <w:pPr>
        <w:pStyle w:val="LRWLBodyTextBullet1"/>
        <w:numPr>
          <w:ilvl w:val="0"/>
          <w:numId w:val="0"/>
        </w:numPr>
        <w:tabs>
          <w:tab w:val="left" w:pos="720"/>
        </w:tabs>
        <w:spacing w:before="0" w:after="0"/>
        <w:ind w:left="720"/>
        <w:jc w:val="both"/>
        <w:rPr>
          <w:rStyle w:val="Strong"/>
          <w:b w:val="0"/>
          <w:bCs w:val="0"/>
        </w:rPr>
      </w:pPr>
    </w:p>
    <w:p w14:paraId="5C396043" w14:textId="77777777" w:rsidR="00011D9E" w:rsidRDefault="00A87C30" w:rsidP="007256C2">
      <w:pPr>
        <w:pStyle w:val="LRWLBodyTextBullet1"/>
        <w:numPr>
          <w:ilvl w:val="0"/>
          <w:numId w:val="0"/>
        </w:numPr>
        <w:tabs>
          <w:tab w:val="left" w:pos="1080"/>
        </w:tabs>
        <w:spacing w:before="0" w:after="0"/>
        <w:ind w:left="1080" w:hanging="540"/>
        <w:jc w:val="both"/>
        <w:rPr>
          <w:rStyle w:val="Strong"/>
          <w:b w:val="0"/>
          <w:bCs w:val="0"/>
        </w:rPr>
      </w:pPr>
      <w:r w:rsidRPr="00771BA3">
        <w:rPr>
          <w:rStyle w:val="Strong"/>
          <w:b w:val="0"/>
          <w:bCs w:val="0"/>
        </w:rPr>
        <w:t>b</w:t>
      </w:r>
      <w:r w:rsidR="0048193D" w:rsidRPr="00771BA3">
        <w:rPr>
          <w:rStyle w:val="Strong"/>
          <w:b w:val="0"/>
          <w:bCs w:val="0"/>
        </w:rPr>
        <w:t>.</w:t>
      </w:r>
      <w:r w:rsidR="0048193D">
        <w:rPr>
          <w:rStyle w:val="Strong"/>
        </w:rPr>
        <w:t xml:space="preserve"> </w:t>
      </w:r>
      <w:r w:rsidR="005B4DB4">
        <w:rPr>
          <w:rStyle w:val="Strong"/>
        </w:rPr>
        <w:tab/>
      </w:r>
      <w:r w:rsidR="00214CEF">
        <w:rPr>
          <w:rStyle w:val="Strong"/>
        </w:rPr>
        <w:t xml:space="preserve">Table of Contents: </w:t>
      </w:r>
      <w:r w:rsidR="00214CEF">
        <w:rPr>
          <w:rStyle w:val="Strong"/>
          <w:b w:val="0"/>
          <w:bCs w:val="0"/>
        </w:rPr>
        <w:t xml:space="preserve">Include a table of contents in the Proposal for the major sections of the Proposal. At a minimum include the items listed below within the table of contents.   </w:t>
      </w:r>
    </w:p>
    <w:p w14:paraId="5C396044" w14:textId="77777777" w:rsidR="00011D9E" w:rsidRDefault="00011D9E" w:rsidP="00011D9E">
      <w:pPr>
        <w:pStyle w:val="LRWLBodyTextBullet1"/>
        <w:numPr>
          <w:ilvl w:val="0"/>
          <w:numId w:val="0"/>
        </w:numPr>
        <w:tabs>
          <w:tab w:val="left" w:pos="720"/>
        </w:tabs>
        <w:spacing w:before="0" w:after="0"/>
        <w:ind w:left="360"/>
        <w:jc w:val="both"/>
        <w:rPr>
          <w:rStyle w:val="Strong"/>
          <w:b w:val="0"/>
          <w:bCs w:val="0"/>
        </w:rPr>
      </w:pPr>
    </w:p>
    <w:p w14:paraId="5C396045" w14:textId="77777777" w:rsidR="00011D9E" w:rsidRDefault="00A87C30" w:rsidP="007256C2">
      <w:pPr>
        <w:pStyle w:val="LRWLBodyTextBullet1"/>
        <w:numPr>
          <w:ilvl w:val="0"/>
          <w:numId w:val="0"/>
        </w:numPr>
        <w:tabs>
          <w:tab w:val="left" w:pos="1080"/>
        </w:tabs>
        <w:spacing w:before="0"/>
        <w:ind w:left="1080" w:hanging="540"/>
        <w:jc w:val="both"/>
      </w:pPr>
      <w:r w:rsidRPr="00771BA3">
        <w:t>c</w:t>
      </w:r>
      <w:r w:rsidR="0048193D" w:rsidRPr="00771BA3">
        <w:t>.</w:t>
      </w:r>
      <w:r w:rsidR="0048193D">
        <w:rPr>
          <w:b/>
          <w:bCs/>
        </w:rPr>
        <w:t xml:space="preserve"> </w:t>
      </w:r>
      <w:r w:rsidR="005B4DB4">
        <w:rPr>
          <w:b/>
          <w:bCs/>
        </w:rPr>
        <w:tab/>
      </w:r>
      <w:r w:rsidR="00214CEF">
        <w:rPr>
          <w:b/>
          <w:bCs/>
        </w:rPr>
        <w:t>Transmittal Letter:</w:t>
      </w:r>
      <w:r w:rsidR="00214CEF">
        <w:t xml:space="preserve"> A signed transmittal letter must accompany the Proposal. The transmittal letter must be written on the Proposer’s official business stationery and signed by an official that is authorized to legally bind the Proposer. Include in the letter:</w:t>
      </w:r>
    </w:p>
    <w:p w14:paraId="5C396046" w14:textId="77777777" w:rsidR="00011D9E" w:rsidRDefault="00A87C30" w:rsidP="00661A19">
      <w:pPr>
        <w:pStyle w:val="LRWLBodyTextBullet1"/>
        <w:numPr>
          <w:ilvl w:val="0"/>
          <w:numId w:val="14"/>
        </w:numPr>
        <w:ind w:left="1440"/>
      </w:pPr>
      <w:r>
        <w:t>Name and address of company</w:t>
      </w:r>
      <w:r w:rsidR="0048193D">
        <w:t>/Proposer</w:t>
      </w:r>
    </w:p>
    <w:p w14:paraId="5C396047" w14:textId="77777777" w:rsidR="00011D9E" w:rsidRDefault="00A87C30" w:rsidP="00661A19">
      <w:pPr>
        <w:pStyle w:val="LRWLBodyTextBullet1"/>
        <w:numPr>
          <w:ilvl w:val="0"/>
          <w:numId w:val="14"/>
        </w:numPr>
        <w:ind w:left="1440"/>
      </w:pPr>
      <w:r>
        <w:t>Name, title, signature</w:t>
      </w:r>
      <w:r w:rsidR="0048193D">
        <w:t>, telephone number and email address</w:t>
      </w:r>
      <w:r>
        <w:t xml:space="preserve"> of Proposer’s authorized representative</w:t>
      </w:r>
    </w:p>
    <w:p w14:paraId="5C396048" w14:textId="77777777" w:rsidR="00011D9E" w:rsidRDefault="00A87C30" w:rsidP="00661A19">
      <w:pPr>
        <w:pStyle w:val="LRWLBodyTextBullet1"/>
        <w:numPr>
          <w:ilvl w:val="0"/>
          <w:numId w:val="14"/>
        </w:numPr>
        <w:ind w:left="1440"/>
      </w:pPr>
      <w:r>
        <w:t>Name, title, telephone number and email address of representative(s) who may be contacted by the Department if questions arise regarding the Proposal</w:t>
      </w:r>
    </w:p>
    <w:p w14:paraId="5C396049" w14:textId="77777777" w:rsidR="00011D9E" w:rsidRDefault="00A87C30" w:rsidP="00661A19">
      <w:pPr>
        <w:pStyle w:val="LRWLBodyTextBullet1"/>
        <w:numPr>
          <w:ilvl w:val="0"/>
          <w:numId w:val="14"/>
        </w:numPr>
        <w:ind w:left="1440"/>
      </w:pPr>
      <w:r>
        <w:rPr>
          <w:rStyle w:val="Strong"/>
          <w:b w:val="0"/>
          <w:bCs w:val="0"/>
        </w:rPr>
        <w:t xml:space="preserve">The </w:t>
      </w:r>
      <w:r w:rsidR="00214CEF">
        <w:rPr>
          <w:rStyle w:val="Strong"/>
          <w:b w:val="0"/>
          <w:bCs w:val="0"/>
        </w:rPr>
        <w:t>RFP</w:t>
      </w:r>
      <w:r>
        <w:rPr>
          <w:rStyle w:val="Strong"/>
          <w:b w:val="0"/>
          <w:bCs w:val="0"/>
        </w:rPr>
        <w:t xml:space="preserve"> name</w:t>
      </w:r>
      <w:r w:rsidR="00FF2731">
        <w:rPr>
          <w:rStyle w:val="Strong"/>
          <w:b w:val="0"/>
          <w:bCs w:val="0"/>
        </w:rPr>
        <w:t>(s)</w:t>
      </w:r>
      <w:r>
        <w:rPr>
          <w:rStyle w:val="Strong"/>
          <w:b w:val="0"/>
          <w:bCs w:val="0"/>
        </w:rPr>
        <w:t xml:space="preserve"> and number</w:t>
      </w:r>
      <w:r w:rsidR="00FF2731">
        <w:rPr>
          <w:rStyle w:val="Strong"/>
          <w:b w:val="0"/>
          <w:bCs w:val="0"/>
        </w:rPr>
        <w:t>(s)</w:t>
      </w:r>
      <w:r>
        <w:rPr>
          <w:rStyle w:val="Strong"/>
          <w:b w:val="0"/>
          <w:bCs w:val="0"/>
        </w:rPr>
        <w:t xml:space="preserve"> for which Proposer is submitting a response:</w:t>
      </w:r>
      <w:r w:rsidR="00214CEF">
        <w:rPr>
          <w:rStyle w:val="Strong"/>
          <w:b w:val="0"/>
          <w:bCs w:val="0"/>
        </w:rPr>
        <w:t xml:space="preserve"> </w:t>
      </w:r>
      <w:r w:rsidRPr="0048193D">
        <w:rPr>
          <w:rStyle w:val="Strong"/>
          <w:b w:val="0"/>
          <w:bCs w:val="0"/>
        </w:rPr>
        <w:t>ETB0047 for Well</w:t>
      </w:r>
      <w:r w:rsidR="00FE44B2">
        <w:rPr>
          <w:rStyle w:val="Strong"/>
          <w:b w:val="0"/>
          <w:bCs w:val="0"/>
        </w:rPr>
        <w:t>-B</w:t>
      </w:r>
      <w:r w:rsidRPr="0048193D">
        <w:rPr>
          <w:rStyle w:val="Strong"/>
          <w:b w:val="0"/>
          <w:bCs w:val="0"/>
        </w:rPr>
        <w:t>eing Services, ETB0048 for Mental Health Services and/or ETB0049 for Chronic Condition Management Services</w:t>
      </w:r>
    </w:p>
    <w:p w14:paraId="5C39604A" w14:textId="77777777" w:rsidR="00011D9E" w:rsidRDefault="00A87C30" w:rsidP="00661A19">
      <w:pPr>
        <w:pStyle w:val="LRWLBodyTextBullet1"/>
        <w:numPr>
          <w:ilvl w:val="0"/>
          <w:numId w:val="14"/>
        </w:numPr>
        <w:spacing w:after="0"/>
        <w:ind w:left="1440"/>
      </w:pPr>
      <w:r>
        <w:t xml:space="preserve">Executive </w:t>
      </w:r>
      <w:r w:rsidR="0048193D">
        <w:t>s</w:t>
      </w:r>
      <w:r>
        <w:t>ummary</w:t>
      </w:r>
    </w:p>
    <w:p w14:paraId="5C39604C" w14:textId="77777777" w:rsidR="00011D9E" w:rsidRDefault="00011D9E" w:rsidP="00875497">
      <w:pPr>
        <w:pStyle w:val="LRWLBodyTextBullet1"/>
        <w:numPr>
          <w:ilvl w:val="0"/>
          <w:numId w:val="0"/>
        </w:numPr>
        <w:tabs>
          <w:tab w:val="left" w:pos="720"/>
        </w:tabs>
        <w:spacing w:before="0" w:after="0"/>
      </w:pPr>
    </w:p>
    <w:p w14:paraId="5C39604D" w14:textId="77777777" w:rsidR="00011D9E" w:rsidRDefault="00A87C30" w:rsidP="00771BA3">
      <w:pPr>
        <w:pStyle w:val="LRWLBodyTextBullet1"/>
        <w:numPr>
          <w:ilvl w:val="0"/>
          <w:numId w:val="0"/>
        </w:numPr>
        <w:tabs>
          <w:tab w:val="left" w:pos="1080"/>
        </w:tabs>
        <w:spacing w:before="0"/>
        <w:ind w:left="1080" w:hanging="540"/>
        <w:rPr>
          <w:b/>
          <w:bCs/>
        </w:rPr>
      </w:pPr>
      <w:r w:rsidRPr="00771BA3">
        <w:t>d</w:t>
      </w:r>
      <w:r w:rsidR="0048193D" w:rsidRPr="00771BA3">
        <w:t>.</w:t>
      </w:r>
      <w:r w:rsidR="0048193D">
        <w:rPr>
          <w:b/>
          <w:bCs/>
        </w:rPr>
        <w:t xml:space="preserve"> </w:t>
      </w:r>
      <w:r w:rsidR="005B4DB4">
        <w:rPr>
          <w:b/>
          <w:bCs/>
        </w:rPr>
        <w:tab/>
      </w:r>
      <w:r w:rsidR="00AF4166">
        <w:rPr>
          <w:b/>
          <w:bCs/>
        </w:rPr>
        <w:t xml:space="preserve">Completed </w:t>
      </w:r>
      <w:r w:rsidR="00214CEF">
        <w:rPr>
          <w:b/>
          <w:bCs/>
        </w:rPr>
        <w:t>Forms:</w:t>
      </w:r>
      <w:r w:rsidR="00185386">
        <w:rPr>
          <w:b/>
          <w:bCs/>
        </w:rPr>
        <w:t xml:space="preserve"> </w:t>
      </w:r>
      <w:r w:rsidR="00185386" w:rsidRPr="00185386">
        <w:t>complete and inclu</w:t>
      </w:r>
      <w:r w:rsidR="00185386">
        <w:t>d</w:t>
      </w:r>
      <w:r w:rsidR="00185386" w:rsidRPr="00185386">
        <w:t>e the following forms in the Proposal</w:t>
      </w:r>
    </w:p>
    <w:p w14:paraId="5C39604E" w14:textId="4C308D02" w:rsidR="00AF4166" w:rsidRPr="007256C2" w:rsidRDefault="009A4FAB" w:rsidP="00661A19">
      <w:pPr>
        <w:pStyle w:val="LRWLBodyTextBullet1"/>
        <w:numPr>
          <w:ilvl w:val="0"/>
          <w:numId w:val="14"/>
        </w:numPr>
        <w:ind w:left="1620" w:hanging="540"/>
      </w:pPr>
      <w:r>
        <w:t>Form</w:t>
      </w:r>
      <w:r w:rsidR="00A87C30" w:rsidRPr="007256C2">
        <w:t xml:space="preserve"> A – Proposal Checklist</w:t>
      </w:r>
    </w:p>
    <w:p w14:paraId="5C39604F" w14:textId="207B5293" w:rsidR="00AF4166" w:rsidRPr="007256C2" w:rsidRDefault="009A4FAB" w:rsidP="00661A19">
      <w:pPr>
        <w:pStyle w:val="LRWLBodyTextBullet1"/>
        <w:numPr>
          <w:ilvl w:val="0"/>
          <w:numId w:val="14"/>
        </w:numPr>
        <w:ind w:left="1620" w:hanging="540"/>
      </w:pPr>
      <w:r>
        <w:t>Form</w:t>
      </w:r>
      <w:r w:rsidR="00A87C30" w:rsidRPr="007256C2">
        <w:t xml:space="preserve"> B –</w:t>
      </w:r>
      <w:r w:rsidR="002367D8">
        <w:t xml:space="preserve"> </w:t>
      </w:r>
      <w:r w:rsidR="00AF5547">
        <w:t xml:space="preserve">Mandatory </w:t>
      </w:r>
      <w:r w:rsidR="00CF4AE7">
        <w:t>Requirements and</w:t>
      </w:r>
      <w:r w:rsidR="00A87C30" w:rsidRPr="007256C2">
        <w:t xml:space="preserve"> Qualifications</w:t>
      </w:r>
    </w:p>
    <w:p w14:paraId="5C396050" w14:textId="3F6353BF" w:rsidR="00AF4166" w:rsidRPr="007256C2" w:rsidRDefault="009A4FAB" w:rsidP="00661A19">
      <w:pPr>
        <w:pStyle w:val="LRWLBodyTextBullet1"/>
        <w:numPr>
          <w:ilvl w:val="0"/>
          <w:numId w:val="14"/>
        </w:numPr>
        <w:ind w:left="1620" w:hanging="540"/>
      </w:pPr>
      <w:r>
        <w:t>Form</w:t>
      </w:r>
      <w:r w:rsidR="00A87C30" w:rsidRPr="007256C2">
        <w:t xml:space="preserve"> C – Subcontractor Information</w:t>
      </w:r>
    </w:p>
    <w:p w14:paraId="5C396051" w14:textId="60909270" w:rsidR="00AF4166" w:rsidRPr="007256C2" w:rsidRDefault="009A4FAB" w:rsidP="00661A19">
      <w:pPr>
        <w:pStyle w:val="LRWLBodyTextBullet1"/>
        <w:numPr>
          <w:ilvl w:val="0"/>
          <w:numId w:val="14"/>
        </w:numPr>
        <w:ind w:left="1620" w:hanging="540"/>
      </w:pPr>
      <w:r>
        <w:t>Form</w:t>
      </w:r>
      <w:r w:rsidR="00A87C30" w:rsidRPr="007256C2">
        <w:t xml:space="preserve"> D – Request for Proposal Signature Page</w:t>
      </w:r>
    </w:p>
    <w:p w14:paraId="5C396052" w14:textId="254EBA8A" w:rsidR="00AF4166" w:rsidRPr="007256C2" w:rsidRDefault="009A4FAB" w:rsidP="00661A19">
      <w:pPr>
        <w:pStyle w:val="LRWLBodyTextBullet1"/>
        <w:numPr>
          <w:ilvl w:val="0"/>
          <w:numId w:val="14"/>
        </w:numPr>
        <w:ind w:left="1620" w:hanging="540"/>
      </w:pPr>
      <w:r>
        <w:t>Form</w:t>
      </w:r>
      <w:r w:rsidR="00A87C30" w:rsidRPr="007256C2">
        <w:t xml:space="preserve"> E – Vendor Information </w:t>
      </w:r>
    </w:p>
    <w:p w14:paraId="5C396053" w14:textId="58571088" w:rsidR="00AF4166" w:rsidRPr="007256C2" w:rsidRDefault="009A4FAB" w:rsidP="00661A19">
      <w:pPr>
        <w:pStyle w:val="LRWLBodyTextBullet1"/>
        <w:numPr>
          <w:ilvl w:val="0"/>
          <w:numId w:val="14"/>
        </w:numPr>
        <w:ind w:left="1620" w:hanging="540"/>
      </w:pPr>
      <w:r>
        <w:t>Form</w:t>
      </w:r>
      <w:r w:rsidR="00A87C30" w:rsidRPr="007256C2">
        <w:t xml:space="preserve"> F – Vendor References</w:t>
      </w:r>
    </w:p>
    <w:p w14:paraId="5C396054" w14:textId="1F22076D" w:rsidR="00AF4166" w:rsidRPr="007256C2" w:rsidRDefault="009A4FAB" w:rsidP="00661A19">
      <w:pPr>
        <w:pStyle w:val="LRWLBodyTextBullet1"/>
        <w:numPr>
          <w:ilvl w:val="0"/>
          <w:numId w:val="14"/>
        </w:numPr>
        <w:ind w:left="1620" w:hanging="540"/>
      </w:pPr>
      <w:r>
        <w:t>Form</w:t>
      </w:r>
      <w:r w:rsidR="00A87C30" w:rsidRPr="007256C2">
        <w:t xml:space="preserve"> G – Designation of Confidential and Proprietary Information</w:t>
      </w:r>
    </w:p>
    <w:p w14:paraId="5C396055" w14:textId="7783A827" w:rsidR="00AF4166" w:rsidRPr="007256C2" w:rsidRDefault="009A4FAB" w:rsidP="00661A19">
      <w:pPr>
        <w:pStyle w:val="LRWLBodyTextBullet1"/>
        <w:numPr>
          <w:ilvl w:val="0"/>
          <w:numId w:val="14"/>
        </w:numPr>
        <w:ind w:left="1620" w:hanging="540"/>
      </w:pPr>
      <w:r>
        <w:t>Form</w:t>
      </w:r>
      <w:r w:rsidR="00A87C30" w:rsidRPr="007256C2">
        <w:t xml:space="preserve"> H – Non-Disclosure Agreement (NDA)</w:t>
      </w:r>
    </w:p>
    <w:p w14:paraId="5C396056" w14:textId="10D6CBEB" w:rsidR="00AF4166" w:rsidRPr="007256C2" w:rsidRDefault="009A4FAB" w:rsidP="00661A19">
      <w:pPr>
        <w:pStyle w:val="LRWLBodyTextBullet1"/>
        <w:numPr>
          <w:ilvl w:val="0"/>
          <w:numId w:val="14"/>
        </w:numPr>
        <w:ind w:left="1620" w:hanging="540"/>
      </w:pPr>
      <w:r>
        <w:lastRenderedPageBreak/>
        <w:t>Form</w:t>
      </w:r>
      <w:r w:rsidR="00A87C30" w:rsidRPr="007256C2">
        <w:t xml:space="preserve"> I – Cost Proposal Workbook</w:t>
      </w:r>
    </w:p>
    <w:p w14:paraId="5C396057" w14:textId="77777777" w:rsidR="000873FA" w:rsidRDefault="00A87C30" w:rsidP="00E31D01">
      <w:pPr>
        <w:pStyle w:val="LRWLBodyTextBullet1"/>
        <w:numPr>
          <w:ilvl w:val="0"/>
          <w:numId w:val="14"/>
        </w:numPr>
        <w:spacing w:after="0"/>
        <w:ind w:left="1620" w:hanging="540"/>
      </w:pPr>
      <w:r>
        <w:t>Current Form W-9 Request for Taxpayer Identification Number and Certification (</w:t>
      </w:r>
      <w:r w:rsidR="00185386">
        <w:t xml:space="preserve">get the latest form </w:t>
      </w:r>
      <w:r>
        <w:t xml:space="preserve">from the Department of the Treasury, Internal Revenue Service: </w:t>
      </w:r>
      <w:hyperlink r:id="rId41" w:history="1">
        <w:r>
          <w:rPr>
            <w:rStyle w:val="Hyperlink"/>
          </w:rPr>
          <w:t>https://www.irs.gov/pub/irs-pdf/fw9.pdf</w:t>
        </w:r>
      </w:hyperlink>
      <w:r>
        <w:t>)</w:t>
      </w:r>
    </w:p>
    <w:p w14:paraId="7FFDD871" w14:textId="77777777" w:rsidR="00E31D01" w:rsidRDefault="00E31D01" w:rsidP="00E31D01">
      <w:pPr>
        <w:pStyle w:val="LRWLBodyTextBullet1"/>
        <w:numPr>
          <w:ilvl w:val="0"/>
          <w:numId w:val="0"/>
        </w:numPr>
        <w:spacing w:before="0" w:after="0"/>
        <w:ind w:left="1080"/>
        <w:rPr>
          <w:b/>
          <w:bCs/>
        </w:rPr>
      </w:pPr>
      <w:bookmarkStart w:id="26" w:name="_Hlk91666639"/>
    </w:p>
    <w:p w14:paraId="5C396058" w14:textId="12A28610" w:rsidR="003B2DF3" w:rsidRDefault="00522AA5" w:rsidP="00E31D01">
      <w:pPr>
        <w:pStyle w:val="LRWLBodyTextBullet1"/>
        <w:numPr>
          <w:ilvl w:val="0"/>
          <w:numId w:val="0"/>
        </w:numPr>
        <w:spacing w:before="0"/>
        <w:ind w:left="1080"/>
      </w:pPr>
      <w:r>
        <w:rPr>
          <w:b/>
          <w:bCs/>
        </w:rPr>
        <w:t>Form Requirements</w:t>
      </w:r>
      <w:r w:rsidR="00A87C30" w:rsidRPr="00B35925">
        <w:rPr>
          <w:b/>
          <w:bCs/>
        </w:rPr>
        <w:t>:</w:t>
      </w:r>
      <w:r w:rsidR="00A87C30">
        <w:t xml:space="preserve"> </w:t>
      </w:r>
    </w:p>
    <w:p w14:paraId="50219377" w14:textId="06BDDE27" w:rsidR="00B25226" w:rsidRDefault="009A4FAB" w:rsidP="00E31D01">
      <w:pPr>
        <w:pStyle w:val="ETFNormal"/>
        <w:ind w:left="1080"/>
      </w:pPr>
      <w:r>
        <w:rPr>
          <w:b/>
          <w:bCs/>
        </w:rPr>
        <w:t>Form</w:t>
      </w:r>
      <w:r w:rsidR="00B25226" w:rsidRPr="00875497">
        <w:rPr>
          <w:b/>
          <w:bCs/>
        </w:rPr>
        <w:t xml:space="preserve"> F</w:t>
      </w:r>
      <w:r w:rsidR="00A7058A">
        <w:rPr>
          <w:b/>
          <w:bCs/>
        </w:rPr>
        <w:t xml:space="preserve"> – V</w:t>
      </w:r>
      <w:r w:rsidR="00B25226" w:rsidRPr="00875497">
        <w:rPr>
          <w:b/>
          <w:bCs/>
        </w:rPr>
        <w:t>endor References.</w:t>
      </w:r>
      <w:r w:rsidR="00B25226" w:rsidRPr="00875497">
        <w:t xml:space="preserve"> Proposers must provide at least four (4) references in </w:t>
      </w:r>
      <w:r>
        <w:t>Form</w:t>
      </w:r>
      <w:r w:rsidR="00B25226" w:rsidRPr="00875497">
        <w:t xml:space="preserve"> F – References. References may be contacted to determine the quality of work performed and personnel assigned to the project</w:t>
      </w:r>
      <w:r w:rsidR="00356235">
        <w:t>, etc</w:t>
      </w:r>
      <w:r w:rsidR="00B25226" w:rsidRPr="00875497">
        <w:t xml:space="preserve">. The results of any reference checks will be used for scoring Proposals. Other reference requirements are stated in </w:t>
      </w:r>
      <w:r>
        <w:t>Form</w:t>
      </w:r>
      <w:r w:rsidR="00B25226" w:rsidRPr="00875497">
        <w:t xml:space="preserve"> F. </w:t>
      </w:r>
      <w:r w:rsidR="00B25226" w:rsidRPr="00875497">
        <w:rPr>
          <w:rStyle w:val="Strong"/>
          <w:b w:val="0"/>
          <w:bCs w:val="0"/>
        </w:rPr>
        <w:t xml:space="preserve">The Department </w:t>
      </w:r>
      <w:r w:rsidR="00B25226" w:rsidRPr="00875497">
        <w:t>reserves the right to contact other states, agencies, and individuals, about the Proposer even if not listed as references by the Proposer.</w:t>
      </w:r>
    </w:p>
    <w:p w14:paraId="5C396059" w14:textId="38D5C63C" w:rsidR="00011D9E" w:rsidRDefault="009A4FAB" w:rsidP="00E31D01">
      <w:pPr>
        <w:pStyle w:val="ETFNormal"/>
        <w:ind w:left="1080"/>
        <w:rPr>
          <w:rStyle w:val="Strong"/>
          <w:b w:val="0"/>
          <w:bCs w:val="0"/>
        </w:rPr>
      </w:pPr>
      <w:r>
        <w:rPr>
          <w:b/>
          <w:bCs/>
        </w:rPr>
        <w:t>Form</w:t>
      </w:r>
      <w:r w:rsidR="00A87C30" w:rsidRPr="00DD709B">
        <w:rPr>
          <w:b/>
          <w:bCs/>
        </w:rPr>
        <w:t xml:space="preserve"> </w:t>
      </w:r>
      <w:r w:rsidR="00A87C30">
        <w:rPr>
          <w:b/>
          <w:bCs/>
        </w:rPr>
        <w:t>G</w:t>
      </w:r>
      <w:r w:rsidR="00A87C30" w:rsidRPr="00DD709B">
        <w:rPr>
          <w:b/>
          <w:bCs/>
        </w:rPr>
        <w:t xml:space="preserve"> </w:t>
      </w:r>
      <w:r w:rsidR="00B25226">
        <w:rPr>
          <w:b/>
          <w:bCs/>
        </w:rPr>
        <w:t xml:space="preserve">– </w:t>
      </w:r>
      <w:r w:rsidR="00A87C30" w:rsidRPr="00DD709B">
        <w:rPr>
          <w:rStyle w:val="Strong"/>
          <w:bCs w:val="0"/>
        </w:rPr>
        <w:t>Designation of Confidential and Proprietary Information</w:t>
      </w:r>
      <w:r w:rsidR="00A87C30">
        <w:rPr>
          <w:rStyle w:val="Strong"/>
          <w:bCs w:val="0"/>
        </w:rPr>
        <w:t>.</w:t>
      </w:r>
      <w:r w:rsidR="00A87C30">
        <w:rPr>
          <w:rStyle w:val="Strong"/>
          <w:b w:val="0"/>
          <w:bCs w:val="0"/>
        </w:rPr>
        <w:t xml:space="preserve"> </w:t>
      </w:r>
      <w:r w:rsidR="00214CEF">
        <w:t>All Proposers have a continuing obligation to submit an updated</w:t>
      </w:r>
      <w:r w:rsidR="00B35925">
        <w:t xml:space="preserve"> </w:t>
      </w:r>
      <w:r>
        <w:rPr>
          <w:b/>
          <w:bCs/>
        </w:rPr>
        <w:t>Form</w:t>
      </w:r>
      <w:r w:rsidR="00B35925" w:rsidRPr="00DD709B">
        <w:rPr>
          <w:b/>
          <w:bCs/>
        </w:rPr>
        <w:t xml:space="preserve"> </w:t>
      </w:r>
      <w:r w:rsidR="00A87C30">
        <w:rPr>
          <w:b/>
          <w:bCs/>
        </w:rPr>
        <w:t>G</w:t>
      </w:r>
      <w:r w:rsidR="00214CEF">
        <w:rPr>
          <w:rStyle w:val="Strong"/>
          <w:b w:val="0"/>
          <w:bCs w:val="0"/>
        </w:rPr>
        <w:t xml:space="preserve"> </w:t>
      </w:r>
      <w:r w:rsidR="00B35925">
        <w:rPr>
          <w:rStyle w:val="Strong"/>
          <w:b w:val="0"/>
          <w:bCs w:val="0"/>
        </w:rPr>
        <w:t xml:space="preserve">up to the </w:t>
      </w:r>
      <w:r w:rsidR="00DD709B">
        <w:rPr>
          <w:rStyle w:val="Strong"/>
          <w:b w:val="0"/>
          <w:bCs w:val="0"/>
        </w:rPr>
        <w:t>date the</w:t>
      </w:r>
      <w:r w:rsidR="00E3673C">
        <w:rPr>
          <w:rStyle w:val="Strong"/>
          <w:b w:val="0"/>
          <w:bCs w:val="0"/>
        </w:rPr>
        <w:t xml:space="preserve"> Department’s</w:t>
      </w:r>
      <w:r w:rsidR="00DD709B">
        <w:rPr>
          <w:rStyle w:val="Strong"/>
          <w:b w:val="0"/>
          <w:bCs w:val="0"/>
        </w:rPr>
        <w:t xml:space="preserve"> Notice of Intent</w:t>
      </w:r>
      <w:r w:rsidR="00E3673C">
        <w:rPr>
          <w:rStyle w:val="Strong"/>
          <w:b w:val="0"/>
          <w:bCs w:val="0"/>
        </w:rPr>
        <w:t xml:space="preserve"> to Award a Contract(s)</w:t>
      </w:r>
      <w:r w:rsidR="00DD709B">
        <w:rPr>
          <w:rStyle w:val="Strong"/>
          <w:b w:val="0"/>
          <w:bCs w:val="0"/>
        </w:rPr>
        <w:t xml:space="preserve"> is issued</w:t>
      </w:r>
      <w:r w:rsidR="00B35925">
        <w:rPr>
          <w:rStyle w:val="Strong"/>
          <w:b w:val="0"/>
          <w:bCs w:val="0"/>
        </w:rPr>
        <w:t xml:space="preserve"> </w:t>
      </w:r>
      <w:r w:rsidR="00214CEF">
        <w:rPr>
          <w:rStyle w:val="Strong"/>
          <w:b w:val="0"/>
          <w:bCs w:val="0"/>
        </w:rPr>
        <w:t xml:space="preserve">if </w:t>
      </w:r>
      <w:r w:rsidR="00122A7C">
        <w:rPr>
          <w:rStyle w:val="Strong"/>
          <w:b w:val="0"/>
          <w:bCs w:val="0"/>
        </w:rPr>
        <w:t xml:space="preserve">the Department </w:t>
      </w:r>
      <w:r w:rsidR="00214CEF">
        <w:rPr>
          <w:rStyle w:val="Strong"/>
          <w:b w:val="0"/>
          <w:bCs w:val="0"/>
        </w:rPr>
        <w:t xml:space="preserve">requests additional information that the Proposer claims is confidential or proprietary. Merely designating submitted information “confidential” or “proprietary” </w:t>
      </w:r>
      <w:r w:rsidR="007939E5">
        <w:rPr>
          <w:rStyle w:val="Strong"/>
          <w:b w:val="0"/>
          <w:bCs w:val="0"/>
        </w:rPr>
        <w:t xml:space="preserve">on the </w:t>
      </w:r>
      <w:r w:rsidR="0067295B">
        <w:rPr>
          <w:rStyle w:val="Strong"/>
          <w:b w:val="0"/>
          <w:bCs w:val="0"/>
        </w:rPr>
        <w:t xml:space="preserve">submitted document </w:t>
      </w:r>
      <w:r w:rsidR="00214CEF">
        <w:rPr>
          <w:rStyle w:val="Strong"/>
          <w:b w:val="0"/>
          <w:bCs w:val="0"/>
        </w:rPr>
        <w:t xml:space="preserve">is </w:t>
      </w:r>
      <w:r w:rsidR="000873FA">
        <w:rPr>
          <w:rStyle w:val="Strong"/>
          <w:b w:val="0"/>
          <w:bCs w:val="0"/>
        </w:rPr>
        <w:t>in</w:t>
      </w:r>
      <w:r w:rsidR="00214CEF">
        <w:rPr>
          <w:rStyle w:val="Strong"/>
          <w:b w:val="0"/>
          <w:bCs w:val="0"/>
        </w:rPr>
        <w:t xml:space="preserve">sufficient. </w:t>
      </w:r>
      <w:bookmarkEnd w:id="26"/>
    </w:p>
    <w:p w14:paraId="5C39605B" w14:textId="303A5DA9" w:rsidR="00011D9E" w:rsidRDefault="009A4FAB" w:rsidP="00E31D01">
      <w:pPr>
        <w:pStyle w:val="ETFNormal"/>
        <w:ind w:left="1080"/>
      </w:pPr>
      <w:r>
        <w:rPr>
          <w:b/>
          <w:bCs/>
        </w:rPr>
        <w:t>Form</w:t>
      </w:r>
      <w:r w:rsidR="00A87C30" w:rsidRPr="00ED5882">
        <w:rPr>
          <w:b/>
          <w:bCs/>
        </w:rPr>
        <w:t xml:space="preserve"> </w:t>
      </w:r>
      <w:r w:rsidR="00FB5244">
        <w:rPr>
          <w:b/>
          <w:bCs/>
        </w:rPr>
        <w:t>I</w:t>
      </w:r>
      <w:r w:rsidR="00A87C30" w:rsidRPr="006C3023">
        <w:rPr>
          <w:b/>
          <w:bCs/>
        </w:rPr>
        <w:t xml:space="preserve"> – Cost Proposal</w:t>
      </w:r>
      <w:r w:rsidR="00875497">
        <w:rPr>
          <w:b/>
          <w:bCs/>
        </w:rPr>
        <w:t xml:space="preserve"> Workbook</w:t>
      </w:r>
      <w:r w:rsidR="00A87C30">
        <w:t xml:space="preserve"> must be submitted as noted in Section 2.3 above. Also see </w:t>
      </w:r>
      <w:r w:rsidR="000873FA">
        <w:t xml:space="preserve">RFP </w:t>
      </w:r>
      <w:r w:rsidR="00A87C30">
        <w:t>Section 8</w:t>
      </w:r>
      <w:r w:rsidR="001E2948">
        <w:t>,</w:t>
      </w:r>
      <w:r w:rsidR="00A87C30">
        <w:t xml:space="preserve"> Cost.</w:t>
      </w:r>
    </w:p>
    <w:p w14:paraId="5C39605C" w14:textId="4EAD8D46" w:rsidR="00B4121F" w:rsidRDefault="00A87C30" w:rsidP="00771BA3">
      <w:pPr>
        <w:pStyle w:val="ETFNormal"/>
        <w:ind w:left="1080" w:hanging="540"/>
        <w:rPr>
          <w:b/>
          <w:bCs/>
        </w:rPr>
      </w:pPr>
      <w:r w:rsidRPr="00771BA3">
        <w:t>e.</w:t>
      </w:r>
      <w:r w:rsidRPr="00771BA3">
        <w:tab/>
      </w:r>
      <w:r>
        <w:rPr>
          <w:b/>
          <w:bCs/>
        </w:rPr>
        <w:t>Responses to Section 6</w:t>
      </w:r>
      <w:r w:rsidR="008B062C">
        <w:rPr>
          <w:b/>
          <w:bCs/>
        </w:rPr>
        <w:t xml:space="preserve"> General Questionnaire</w:t>
      </w:r>
    </w:p>
    <w:p w14:paraId="5C39605D" w14:textId="73118613" w:rsidR="008B3E05" w:rsidRDefault="00A87C30" w:rsidP="00771BA3">
      <w:pPr>
        <w:pStyle w:val="ETFNormal"/>
        <w:ind w:left="1080" w:hanging="540"/>
        <w:rPr>
          <w:b/>
          <w:bCs/>
        </w:rPr>
      </w:pPr>
      <w:r w:rsidRPr="00771BA3">
        <w:t>f.</w:t>
      </w:r>
      <w:r w:rsidRPr="00771BA3">
        <w:tab/>
      </w:r>
      <w:r>
        <w:rPr>
          <w:b/>
          <w:bCs/>
        </w:rPr>
        <w:t>Responses to Section 7</w:t>
      </w:r>
      <w:r w:rsidR="008B062C">
        <w:rPr>
          <w:b/>
          <w:bCs/>
        </w:rPr>
        <w:t xml:space="preserve"> Technical Questionnaires</w:t>
      </w:r>
    </w:p>
    <w:p w14:paraId="1785F510" w14:textId="77777777" w:rsidR="008520C6" w:rsidRDefault="00A87C30" w:rsidP="00771BA3">
      <w:pPr>
        <w:pStyle w:val="ETFNormal"/>
        <w:ind w:left="1080" w:hanging="540"/>
      </w:pPr>
      <w:r w:rsidRPr="00771BA3">
        <w:t>g</w:t>
      </w:r>
      <w:r w:rsidR="008B3E05" w:rsidRPr="00771BA3">
        <w:t>.</w:t>
      </w:r>
      <w:r w:rsidR="008B3E05" w:rsidRPr="00771BA3">
        <w:tab/>
      </w:r>
      <w:r w:rsidR="00214CEF">
        <w:rPr>
          <w:b/>
          <w:bCs/>
        </w:rPr>
        <w:t xml:space="preserve">Assumptions and Exceptions: </w:t>
      </w:r>
      <w:r w:rsidR="00214CEF">
        <w:t xml:space="preserve">If the Proposer has </w:t>
      </w:r>
      <w:r w:rsidR="00214CEF" w:rsidRPr="008520C6">
        <w:rPr>
          <w:u w:val="single"/>
        </w:rPr>
        <w:t>no</w:t>
      </w:r>
      <w:r w:rsidR="00214CEF">
        <w:t xml:space="preserve"> assumptions or exceptions to any RFP term, condition, appendix, </w:t>
      </w:r>
      <w:r w:rsidR="008B062C">
        <w:t xml:space="preserve">specification, </w:t>
      </w:r>
      <w:r w:rsidR="00214CEF">
        <w:t xml:space="preserve">or </w:t>
      </w:r>
      <w:r w:rsidR="008B3E05">
        <w:t>F</w:t>
      </w:r>
      <w:r w:rsidR="00214CEF">
        <w:t>orm, the Proposer must provide a statement to that effect</w:t>
      </w:r>
      <w:r w:rsidR="00B55630">
        <w:t xml:space="preserve"> in the Proposal. </w:t>
      </w:r>
    </w:p>
    <w:p w14:paraId="5C39605E" w14:textId="10869EC7" w:rsidR="00011D9E" w:rsidRDefault="00214CEF" w:rsidP="008520C6">
      <w:pPr>
        <w:pStyle w:val="ETFNormal"/>
        <w:ind w:left="1080"/>
        <w:rPr>
          <w:rStyle w:val="Strong"/>
          <w:b w:val="0"/>
          <w:bCs w:val="0"/>
        </w:rPr>
      </w:pPr>
      <w:r>
        <w:rPr>
          <w:rStyle w:val="Strong"/>
          <w:b w:val="0"/>
          <w:bCs w:val="0"/>
        </w:rPr>
        <w:t>If the Proposer has assumptions and/or exceptions, the Proposer must follow the instructions in Section 2.4.2 below</w:t>
      </w:r>
      <w:r w:rsidR="008B3E05">
        <w:rPr>
          <w:rStyle w:val="Strong"/>
          <w:b w:val="0"/>
          <w:bCs w:val="0"/>
        </w:rPr>
        <w:t xml:space="preserve"> for submitting assumptions and exceptions</w:t>
      </w:r>
      <w:r>
        <w:rPr>
          <w:rStyle w:val="Strong"/>
          <w:b w:val="0"/>
          <w:bCs w:val="0"/>
        </w:rPr>
        <w:t>.</w:t>
      </w:r>
    </w:p>
    <w:p w14:paraId="5C39605F" w14:textId="4E82DC89" w:rsidR="00011D9E" w:rsidRDefault="00A87C30" w:rsidP="00771BA3">
      <w:pPr>
        <w:pStyle w:val="LRWLBodyTextBullet1"/>
        <w:numPr>
          <w:ilvl w:val="0"/>
          <w:numId w:val="0"/>
        </w:numPr>
        <w:tabs>
          <w:tab w:val="left" w:pos="720"/>
        </w:tabs>
        <w:spacing w:before="0" w:after="0"/>
        <w:ind w:left="1080" w:hanging="540"/>
        <w:jc w:val="both"/>
        <w:rPr>
          <w:rStyle w:val="Strong"/>
          <w:rFonts w:cs="Arial"/>
        </w:rPr>
      </w:pPr>
      <w:r w:rsidRPr="00771BA3">
        <w:rPr>
          <w:rStyle w:val="Strong"/>
          <w:b w:val="0"/>
          <w:bCs w:val="0"/>
        </w:rPr>
        <w:t>h</w:t>
      </w:r>
      <w:r w:rsidR="00B55630" w:rsidRPr="00771BA3">
        <w:rPr>
          <w:rStyle w:val="Strong"/>
          <w:b w:val="0"/>
          <w:bCs w:val="0"/>
        </w:rPr>
        <w:t>.</w:t>
      </w:r>
      <w:r w:rsidR="00B55630" w:rsidRPr="00771BA3">
        <w:rPr>
          <w:rStyle w:val="Strong"/>
          <w:b w:val="0"/>
          <w:bCs w:val="0"/>
        </w:rPr>
        <w:tab/>
      </w:r>
      <w:r w:rsidR="00214CEF" w:rsidRPr="00B55630">
        <w:rPr>
          <w:rStyle w:val="Strong"/>
        </w:rPr>
        <w:t>Promotional Materials:</w:t>
      </w:r>
      <w:r w:rsidR="00214CEF">
        <w:rPr>
          <w:rStyle w:val="Strong"/>
        </w:rPr>
        <w:t xml:space="preserve"> </w:t>
      </w:r>
      <w:r w:rsidR="00214CEF" w:rsidRPr="00020DE6">
        <w:rPr>
          <w:rStyle w:val="Strong"/>
          <w:b w:val="0"/>
          <w:bCs w:val="0"/>
        </w:rPr>
        <w:t xml:space="preserve">Only provide promotional materials if they are relevant to a specific requirement </w:t>
      </w:r>
      <w:r w:rsidR="003F34EA">
        <w:rPr>
          <w:rStyle w:val="Strong"/>
          <w:b w:val="0"/>
          <w:bCs w:val="0"/>
        </w:rPr>
        <w:t xml:space="preserve">or request </w:t>
      </w:r>
      <w:r w:rsidR="008E38C1">
        <w:rPr>
          <w:rStyle w:val="Strong"/>
          <w:b w:val="0"/>
          <w:bCs w:val="0"/>
        </w:rPr>
        <w:t>specified in</w:t>
      </w:r>
      <w:r w:rsidR="00214CEF" w:rsidRPr="00020DE6">
        <w:rPr>
          <w:rStyle w:val="Strong"/>
          <w:b w:val="0"/>
          <w:bCs w:val="0"/>
        </w:rPr>
        <w:t xml:space="preserve"> this RFP. If provided, all materials must be included with the response to the relevant requirement and clearly identified as “promotional materials.” Electronic access to such materials is preferred, which includes web links.</w:t>
      </w:r>
      <w:r w:rsidR="00214CEF">
        <w:rPr>
          <w:rStyle w:val="Strong"/>
        </w:rPr>
        <w:t xml:space="preserve"> </w:t>
      </w:r>
    </w:p>
    <w:p w14:paraId="5C396060" w14:textId="1A525B07" w:rsidR="00011D9E" w:rsidRPr="0098577D" w:rsidRDefault="00214CEF" w:rsidP="0098577D">
      <w:pPr>
        <w:pStyle w:val="Heading3"/>
        <w:tabs>
          <w:tab w:val="clear" w:pos="4140"/>
          <w:tab w:val="num" w:pos="1080"/>
        </w:tabs>
        <w:ind w:hanging="4140"/>
      </w:pPr>
      <w:r w:rsidRPr="0098577D">
        <w:t>Instructions for Submitting Assumptions and Exceptions</w:t>
      </w:r>
    </w:p>
    <w:p w14:paraId="5C396061" w14:textId="77777777" w:rsidR="00011D9E" w:rsidRDefault="00A87C30" w:rsidP="00771BA3">
      <w:pPr>
        <w:pStyle w:val="LRWLBodyTextBullet1"/>
        <w:numPr>
          <w:ilvl w:val="0"/>
          <w:numId w:val="0"/>
        </w:numPr>
        <w:tabs>
          <w:tab w:val="left" w:pos="1080"/>
        </w:tabs>
        <w:ind w:left="1080" w:hanging="540"/>
        <w:jc w:val="both"/>
        <w:rPr>
          <w:rFonts w:eastAsiaTheme="minorHAnsi"/>
        </w:rPr>
      </w:pPr>
      <w:r>
        <w:t xml:space="preserve">a. </w:t>
      </w:r>
      <w:r>
        <w:tab/>
      </w:r>
      <w:r w:rsidR="00214CEF">
        <w:t xml:space="preserve">Regardless of any proposed assumption or exception, the Proposal as presented must include all Services requested. </w:t>
      </w:r>
    </w:p>
    <w:p w14:paraId="5C396062" w14:textId="11E4D9D2" w:rsidR="00011D9E" w:rsidRDefault="00A87C30" w:rsidP="00771BA3">
      <w:pPr>
        <w:pStyle w:val="LRWLBodyTextBullet1"/>
        <w:numPr>
          <w:ilvl w:val="0"/>
          <w:numId w:val="0"/>
        </w:numPr>
        <w:tabs>
          <w:tab w:val="left" w:pos="1080"/>
        </w:tabs>
        <w:ind w:left="1080" w:hanging="540"/>
        <w:jc w:val="both"/>
      </w:pPr>
      <w:r>
        <w:t>b.</w:t>
      </w:r>
      <w:r>
        <w:tab/>
      </w:r>
      <w:r w:rsidR="00214CEF">
        <w:t>If the Proposer cannot agree to a term or condition as written in this RFP and its attachments</w:t>
      </w:r>
      <w:r w:rsidR="00464E0D">
        <w:t>,</w:t>
      </w:r>
      <w:r w:rsidR="00214CEF">
        <w:t xml:space="preserve"> the Proposer must make its specific requested revision to the language of the provision by striking out words or inserting language to the text of the provision. Any new text and/or deletions of original text must be clearly color coded or highlighted. Proposers </w:t>
      </w:r>
      <w:r w:rsidR="006C2290">
        <w:t xml:space="preserve">must </w:t>
      </w:r>
      <w:r w:rsidR="00214CEF">
        <w:t xml:space="preserve">avoid complete deletion and substitution of entire provisions, unless the deleted provision is rejected in its entirety and substituted with substantively changed provisions. Wholesale substitutions of provisions </w:t>
      </w:r>
      <w:r w:rsidR="006C2290">
        <w:t xml:space="preserve">must </w:t>
      </w:r>
      <w:r w:rsidR="00214CEF">
        <w:t xml:space="preserve">not be made in lieu of strategic edits required to reflect Proposer modifications. See Section 2.4.3 below regarding assumptions and exceptions to Appendix </w:t>
      </w:r>
      <w:r w:rsidR="00DF5CB2">
        <w:t xml:space="preserve">8 – </w:t>
      </w:r>
      <w:r w:rsidR="00214CEF">
        <w:t>Department Terms and Conditions.</w:t>
      </w:r>
    </w:p>
    <w:p w14:paraId="5C396063" w14:textId="792A3907" w:rsidR="00011D9E" w:rsidRDefault="00A87C30" w:rsidP="00771BA3">
      <w:pPr>
        <w:pStyle w:val="LRWLBodyTextBullet1"/>
        <w:numPr>
          <w:ilvl w:val="0"/>
          <w:numId w:val="0"/>
        </w:numPr>
        <w:tabs>
          <w:tab w:val="left" w:pos="1080"/>
        </w:tabs>
        <w:ind w:left="1080" w:hanging="540"/>
        <w:jc w:val="both"/>
      </w:pPr>
      <w:r>
        <w:lastRenderedPageBreak/>
        <w:t>c.</w:t>
      </w:r>
      <w:r w:rsidR="22C395D4">
        <w:t xml:space="preserve"> </w:t>
      </w:r>
      <w:r>
        <w:tab/>
      </w:r>
      <w:r w:rsidR="00214CEF">
        <w:t xml:space="preserve">Immediately after a proposed revision, the Proposer </w:t>
      </w:r>
      <w:r w:rsidR="006C2290">
        <w:t xml:space="preserve">must </w:t>
      </w:r>
      <w:r w:rsidR="00214CEF">
        <w:t xml:space="preserve">add a concise explanation concerning the reason or rationale for the revision. Such explanations </w:t>
      </w:r>
      <w:r w:rsidR="006C2290">
        <w:t xml:space="preserve">must </w:t>
      </w:r>
      <w:r w:rsidR="00214CEF">
        <w:t xml:space="preserve">be separate and distinct from the marked-up text and shall be bracketed, formatted in </w:t>
      </w:r>
      <w:r w:rsidR="00214CEF" w:rsidRPr="0022784C">
        <w:rPr>
          <w:i/>
        </w:rPr>
        <w:t>italics</w:t>
      </w:r>
      <w:r w:rsidR="0022784C">
        <w:rPr>
          <w:i/>
          <w:iCs/>
        </w:rPr>
        <w:t>,</w:t>
      </w:r>
      <w:r w:rsidR="00214CEF">
        <w:t xml:space="preserve"> and preceded with the term “[</w:t>
      </w:r>
      <w:r w:rsidR="00214CEF">
        <w:rPr>
          <w:i/>
          <w:iCs/>
        </w:rPr>
        <w:t>Explanation:</w:t>
      </w:r>
      <w:r w:rsidR="006C2290">
        <w:rPr>
          <w:i/>
          <w:iCs/>
        </w:rPr>
        <w:t xml:space="preserve"> ….</w:t>
      </w:r>
      <w:r w:rsidR="00214CEF">
        <w:t>].”</w:t>
      </w:r>
    </w:p>
    <w:p w14:paraId="5C396064" w14:textId="77777777" w:rsidR="00011D9E" w:rsidRDefault="00A87C30" w:rsidP="00771BA3">
      <w:pPr>
        <w:pStyle w:val="LRWLBodyTextBullet1"/>
        <w:numPr>
          <w:ilvl w:val="0"/>
          <w:numId w:val="0"/>
        </w:numPr>
        <w:tabs>
          <w:tab w:val="left" w:pos="1080"/>
        </w:tabs>
        <w:ind w:left="1080" w:hanging="540"/>
        <w:jc w:val="both"/>
      </w:pPr>
      <w:r>
        <w:t>d.</w:t>
      </w:r>
      <w:r>
        <w:tab/>
      </w:r>
      <w:r w:rsidR="00214CEF">
        <w:t>Submission of any standard Proposer contracts as a substitute for language in the terms and conditions is not a sufficient response to this requirement and may result in rejection of the Proposal. An objection to terms or conditions without including proposed alternative language will be deemed to be an acceptance of the language as applicable.</w:t>
      </w:r>
    </w:p>
    <w:p w14:paraId="5C396065" w14:textId="3B6A2323" w:rsidR="00011D9E" w:rsidRDefault="00A87C30" w:rsidP="00771BA3">
      <w:pPr>
        <w:pStyle w:val="LRWLBodyTextBullet1"/>
        <w:numPr>
          <w:ilvl w:val="0"/>
          <w:numId w:val="0"/>
        </w:numPr>
        <w:tabs>
          <w:tab w:val="left" w:pos="1080"/>
        </w:tabs>
        <w:ind w:left="1080" w:hanging="540"/>
        <w:jc w:val="both"/>
      </w:pPr>
      <w:r>
        <w:t>e.</w:t>
      </w:r>
      <w:r>
        <w:tab/>
      </w:r>
      <w:r w:rsidR="00214CEF" w:rsidRPr="00510BBD">
        <w:t>If the Proposer has any assumptions or exceptions to</w:t>
      </w:r>
      <w:r w:rsidR="006721AC">
        <w:t xml:space="preserve"> information </w:t>
      </w:r>
      <w:r w:rsidR="00CA53BD">
        <w:t>in</w:t>
      </w:r>
      <w:r w:rsidR="00214CEF" w:rsidRPr="00510BBD">
        <w:t xml:space="preserve"> </w:t>
      </w:r>
      <w:r w:rsidR="009A4FAB">
        <w:t>Form</w:t>
      </w:r>
      <w:r w:rsidR="00214CEF" w:rsidRPr="00510BBD">
        <w:t xml:space="preserve"> </w:t>
      </w:r>
      <w:r w:rsidR="008B3E05">
        <w:t>I</w:t>
      </w:r>
      <w:r w:rsidR="00214CEF" w:rsidRPr="00510BBD">
        <w:t xml:space="preserve"> </w:t>
      </w:r>
      <w:r w:rsidR="00214CEF">
        <w:t xml:space="preserve">– </w:t>
      </w:r>
      <w:r w:rsidR="00214CEF" w:rsidRPr="00510BBD">
        <w:t>Cost Proposal</w:t>
      </w:r>
      <w:r w:rsidR="005D5B5B">
        <w:t xml:space="preserve"> Workbook</w:t>
      </w:r>
      <w:r w:rsidR="00214CEF" w:rsidRPr="00510BBD">
        <w:t xml:space="preserve"> or RFP Section 8</w:t>
      </w:r>
      <w:r w:rsidR="00887EF6">
        <w:t xml:space="preserve"> Cost,</w:t>
      </w:r>
      <w:r w:rsidR="00214CEF" w:rsidRPr="00510BBD">
        <w:t xml:space="preserve"> provide those </w:t>
      </w:r>
      <w:r w:rsidR="005D5B5B">
        <w:t>where indicated in Form I</w:t>
      </w:r>
      <w:r w:rsidR="00214CEF" w:rsidRPr="00510BBD">
        <w:t xml:space="preserve">. </w:t>
      </w:r>
      <w:r w:rsidR="00214CEF">
        <w:t xml:space="preserve"> </w:t>
      </w:r>
    </w:p>
    <w:p w14:paraId="5C396066" w14:textId="699ACCB2" w:rsidR="00011D9E" w:rsidRDefault="00A87C30" w:rsidP="00771BA3">
      <w:pPr>
        <w:pStyle w:val="LRWLBodyTextBullet1"/>
        <w:numPr>
          <w:ilvl w:val="0"/>
          <w:numId w:val="0"/>
        </w:numPr>
        <w:tabs>
          <w:tab w:val="left" w:pos="1080"/>
        </w:tabs>
        <w:ind w:left="1080" w:hanging="540"/>
        <w:jc w:val="both"/>
      </w:pPr>
      <w:r>
        <w:t>f.</w:t>
      </w:r>
      <w:r>
        <w:tab/>
      </w:r>
      <w:r w:rsidR="00214CEF">
        <w:t xml:space="preserve">All provisions on which no changes are noted </w:t>
      </w:r>
      <w:r w:rsidR="006C2290">
        <w:t xml:space="preserve">will </w:t>
      </w:r>
      <w:r w:rsidR="00214CEF">
        <w:t xml:space="preserve">be assumed to be accepted by the Proposer as written and </w:t>
      </w:r>
      <w:r w:rsidR="006C2290">
        <w:t xml:space="preserve">will </w:t>
      </w:r>
      <w:r w:rsidR="00214CEF">
        <w:t>not be subject to further negotiation or change of any kind unless otherwise proposed by the Department.</w:t>
      </w:r>
    </w:p>
    <w:p w14:paraId="5C396067" w14:textId="4EA211C4" w:rsidR="00011D9E" w:rsidRDefault="00A87C30" w:rsidP="00771BA3">
      <w:pPr>
        <w:pStyle w:val="LRWLBodyTextBullet1"/>
        <w:numPr>
          <w:ilvl w:val="0"/>
          <w:numId w:val="0"/>
        </w:numPr>
        <w:tabs>
          <w:tab w:val="left" w:pos="1080"/>
        </w:tabs>
        <w:ind w:left="1080" w:hanging="540"/>
        <w:jc w:val="both"/>
      </w:pPr>
      <w:r>
        <w:t>g.</w:t>
      </w:r>
      <w:r>
        <w:tab/>
      </w:r>
      <w:r w:rsidR="00214CEF">
        <w:t>The Department reserves the right to negotiate contractual terms and conditions when it is in the best interest of the State to do so.</w:t>
      </w:r>
    </w:p>
    <w:p w14:paraId="5C396068" w14:textId="77777777" w:rsidR="00011D9E" w:rsidRDefault="00A87C30" w:rsidP="00771BA3">
      <w:pPr>
        <w:pStyle w:val="LRWLBodyTextBullet1"/>
        <w:numPr>
          <w:ilvl w:val="0"/>
          <w:numId w:val="0"/>
        </w:numPr>
        <w:tabs>
          <w:tab w:val="left" w:pos="1080"/>
        </w:tabs>
        <w:ind w:left="1080" w:hanging="540"/>
        <w:jc w:val="both"/>
      </w:pPr>
      <w:r>
        <w:t>h.</w:t>
      </w:r>
      <w:r>
        <w:tab/>
      </w:r>
      <w:r w:rsidR="00214CEF">
        <w:t xml:space="preserve">Exceptions to any RFP terms and conditions may be considered by the Department during Contract negotiations if it is beneficial to the Department. </w:t>
      </w:r>
    </w:p>
    <w:p w14:paraId="5C396069" w14:textId="6645D0E9" w:rsidR="00011D9E" w:rsidRDefault="004D7EB1" w:rsidP="007D10E5">
      <w:pPr>
        <w:pStyle w:val="LRWLBodyTextBullet1"/>
        <w:numPr>
          <w:ilvl w:val="0"/>
          <w:numId w:val="0"/>
        </w:numPr>
        <w:tabs>
          <w:tab w:val="left" w:pos="1080"/>
        </w:tabs>
        <w:ind w:left="1080" w:hanging="540"/>
        <w:jc w:val="both"/>
        <w:rPr>
          <w:rFonts w:eastAsia="Arial" w:cs="Arial"/>
        </w:rPr>
      </w:pPr>
      <w:r>
        <w:t>i.</w:t>
      </w:r>
      <w:r>
        <w:tab/>
      </w:r>
      <w:r w:rsidR="00214CEF">
        <w:t>The Department may or may not consider any of the Proposer’s suggested revisions. The Department reserves the right to reject any proposed assumptions or exceptions.</w:t>
      </w:r>
    </w:p>
    <w:p w14:paraId="5C39606A" w14:textId="38C8A905" w:rsidR="00011D9E" w:rsidRDefault="00A87C30" w:rsidP="00771BA3">
      <w:pPr>
        <w:pStyle w:val="LRWLBodyTextBullet1"/>
        <w:numPr>
          <w:ilvl w:val="0"/>
          <w:numId w:val="0"/>
        </w:numPr>
        <w:tabs>
          <w:tab w:val="left" w:pos="1080"/>
        </w:tabs>
        <w:ind w:left="1080" w:hanging="540"/>
        <w:jc w:val="both"/>
      </w:pPr>
      <w:r>
        <w:t>j.</w:t>
      </w:r>
      <w:r>
        <w:tab/>
      </w:r>
      <w:r w:rsidR="00214CEF">
        <w:t>Clearly label each assumption and exception with one of the following labels, as applicable:</w:t>
      </w:r>
    </w:p>
    <w:p w14:paraId="5C39606B" w14:textId="373EDEAA" w:rsidR="00011D9E" w:rsidRDefault="00A87C30" w:rsidP="00661A19">
      <w:pPr>
        <w:pStyle w:val="LRWLBodyTextBullet1"/>
        <w:numPr>
          <w:ilvl w:val="1"/>
          <w:numId w:val="15"/>
        </w:numPr>
        <w:tabs>
          <w:tab w:val="left" w:pos="720"/>
        </w:tabs>
        <w:ind w:left="1620" w:hanging="540"/>
      </w:pPr>
      <w:r>
        <w:t xml:space="preserve">Appendix </w:t>
      </w:r>
      <w:r w:rsidR="00DF5CB2">
        <w:t xml:space="preserve">8 </w:t>
      </w:r>
      <w:r w:rsidR="008B062C">
        <w:t xml:space="preserve">– </w:t>
      </w:r>
      <w:r>
        <w:t>Department Terms and Conditions Assumptions and Exceptions</w:t>
      </w:r>
    </w:p>
    <w:p w14:paraId="5C39606C" w14:textId="4F13B4BF" w:rsidR="00011D9E" w:rsidRDefault="00A87C30" w:rsidP="00661A19">
      <w:pPr>
        <w:pStyle w:val="LRWLBodyTextBullet1"/>
        <w:numPr>
          <w:ilvl w:val="1"/>
          <w:numId w:val="15"/>
        </w:numPr>
        <w:tabs>
          <w:tab w:val="left" w:pos="720"/>
        </w:tabs>
        <w:ind w:left="1620" w:hanging="540"/>
      </w:pPr>
      <w:r>
        <w:t>RFP/Append</w:t>
      </w:r>
      <w:r w:rsidR="005F2EF3">
        <w:t>i</w:t>
      </w:r>
      <w:r w:rsidR="007F7764">
        <w:t>x</w:t>
      </w:r>
      <w:r>
        <w:t xml:space="preserve"> (</w:t>
      </w:r>
      <w:r w:rsidR="00D87B04">
        <w:t>e</w:t>
      </w:r>
      <w:r>
        <w:t xml:space="preserve">xcluding </w:t>
      </w:r>
      <w:r w:rsidR="00D87B04">
        <w:t xml:space="preserve">RFP </w:t>
      </w:r>
      <w:r>
        <w:t>Section 8</w:t>
      </w:r>
      <w:r w:rsidR="005F2EF3">
        <w:t xml:space="preserve"> Cost</w:t>
      </w:r>
      <w:r w:rsidR="00BB4420">
        <w:t xml:space="preserve"> and </w:t>
      </w:r>
      <w:r w:rsidR="009A4FAB">
        <w:t>Form</w:t>
      </w:r>
      <w:r>
        <w:t xml:space="preserve"> </w:t>
      </w:r>
      <w:r w:rsidR="00D87B04">
        <w:t>I</w:t>
      </w:r>
      <w:r w:rsidR="005F2EF3">
        <w:t xml:space="preserve"> – Cost Proposal Workbook</w:t>
      </w:r>
      <w:r>
        <w:t>) Assumptions and Exceptions</w:t>
      </w:r>
    </w:p>
    <w:p w14:paraId="5C39606D" w14:textId="33F3C11E" w:rsidR="00011D9E" w:rsidRPr="00E3673C" w:rsidRDefault="00A87C30" w:rsidP="00FA4D10">
      <w:pPr>
        <w:pStyle w:val="LRWLBodyTextBullet1"/>
        <w:numPr>
          <w:ilvl w:val="0"/>
          <w:numId w:val="0"/>
        </w:numPr>
        <w:tabs>
          <w:tab w:val="left" w:pos="720"/>
          <w:tab w:val="left" w:pos="1080"/>
        </w:tabs>
        <w:spacing w:before="0" w:after="0"/>
        <w:ind w:left="1080"/>
        <w:jc w:val="both"/>
        <w:rPr>
          <w:rFonts w:cs="Arial"/>
          <w:b/>
        </w:rPr>
      </w:pPr>
      <w:r>
        <w:t>Section 8</w:t>
      </w:r>
      <w:r w:rsidR="005F2EF3">
        <w:t xml:space="preserve"> Cost</w:t>
      </w:r>
      <w:r>
        <w:t xml:space="preserve"> and </w:t>
      </w:r>
      <w:r w:rsidR="009A4FAB">
        <w:t>Form</w:t>
      </w:r>
      <w:r w:rsidR="00214CEF">
        <w:t xml:space="preserve"> </w:t>
      </w:r>
      <w:r>
        <w:t>I</w:t>
      </w:r>
      <w:r w:rsidR="00214CEF">
        <w:t xml:space="preserve"> – Cost Proposal</w:t>
      </w:r>
      <w:r w:rsidR="005F2EF3">
        <w:t xml:space="preserve"> Workbook</w:t>
      </w:r>
      <w:r w:rsidR="00214CEF">
        <w:t xml:space="preserve"> </w:t>
      </w:r>
      <w:r w:rsidR="00557AF8">
        <w:t>assumptions</w:t>
      </w:r>
      <w:r w:rsidR="008B3E05">
        <w:t xml:space="preserve"> and exceptions </w:t>
      </w:r>
      <w:r w:rsidR="008B062C">
        <w:t>must</w:t>
      </w:r>
      <w:r w:rsidR="008B3E05">
        <w:t xml:space="preserve"> be included </w:t>
      </w:r>
      <w:r w:rsidR="005F2EF3">
        <w:t xml:space="preserve">where indicated </w:t>
      </w:r>
      <w:r w:rsidR="008B3E05" w:rsidDel="005F2EF3">
        <w:t xml:space="preserve">in </w:t>
      </w:r>
      <w:r w:rsidR="009A4FAB">
        <w:t>Form</w:t>
      </w:r>
      <w:r w:rsidR="008B3E05">
        <w:t xml:space="preserve"> I. </w:t>
      </w:r>
    </w:p>
    <w:p w14:paraId="5C39606E" w14:textId="20FA0FEA" w:rsidR="00011D9E" w:rsidRPr="00A712CF" w:rsidRDefault="00A87C30" w:rsidP="00A712CF">
      <w:pPr>
        <w:pStyle w:val="Heading3"/>
        <w:tabs>
          <w:tab w:val="clear" w:pos="4140"/>
          <w:tab w:val="num" w:pos="1080"/>
        </w:tabs>
        <w:ind w:left="1080" w:hanging="1080"/>
      </w:pPr>
      <w:r w:rsidRPr="00A712CF">
        <w:t>IMPORTANT: Supplemental Information – Department Terms and Conditions</w:t>
      </w:r>
    </w:p>
    <w:p w14:paraId="5C39606F" w14:textId="0E5658DC" w:rsidR="00011D9E" w:rsidRDefault="00A87C30" w:rsidP="00011D9E">
      <w:pPr>
        <w:spacing w:before="0"/>
        <w:ind w:left="540"/>
        <w:jc w:val="both"/>
        <w:rPr>
          <w:rFonts w:ascii="Arial" w:hAnsi="Arial" w:cs="Arial"/>
        </w:rPr>
      </w:pPr>
      <w:r w:rsidRPr="00025C3F">
        <w:rPr>
          <w:rFonts w:ascii="Arial" w:hAnsi="Arial" w:cs="Arial"/>
        </w:rPr>
        <w:t xml:space="preserve">The Department </w:t>
      </w:r>
      <w:r w:rsidR="000C0A18" w:rsidRPr="005C70E7">
        <w:rPr>
          <w:rFonts w:ascii="Arial" w:hAnsi="Arial" w:cs="Arial"/>
        </w:rPr>
        <w:t xml:space="preserve">may </w:t>
      </w:r>
      <w:r w:rsidRPr="005C70E7">
        <w:rPr>
          <w:rFonts w:ascii="Arial" w:hAnsi="Arial" w:cs="Arial"/>
        </w:rPr>
        <w:t>not</w:t>
      </w:r>
      <w:r w:rsidRPr="00025C3F">
        <w:rPr>
          <w:rFonts w:ascii="Arial" w:hAnsi="Arial" w:cs="Arial"/>
        </w:rPr>
        <w:t xml:space="preserve"> allow any assumptions or exceptions by the </w:t>
      </w:r>
      <w:r>
        <w:rPr>
          <w:rFonts w:ascii="Arial" w:hAnsi="Arial" w:cs="Arial"/>
        </w:rPr>
        <w:t>Proposer</w:t>
      </w:r>
      <w:r w:rsidRPr="00025C3F">
        <w:rPr>
          <w:rFonts w:ascii="Arial" w:hAnsi="Arial" w:cs="Arial"/>
        </w:rPr>
        <w:t xml:space="preserve"> to any of the </w:t>
      </w:r>
      <w:r w:rsidR="005D0705">
        <w:rPr>
          <w:rFonts w:ascii="Arial" w:hAnsi="Arial" w:cs="Arial"/>
        </w:rPr>
        <w:t>sections of Appendix 8 – Department Terms and Conditions that are</w:t>
      </w:r>
      <w:r w:rsidR="005D0705" w:rsidRPr="00025C3F">
        <w:rPr>
          <w:rFonts w:ascii="Arial" w:hAnsi="Arial" w:cs="Arial"/>
        </w:rPr>
        <w:t xml:space="preserve"> </w:t>
      </w:r>
      <w:r w:rsidRPr="00025C3F">
        <w:rPr>
          <w:rFonts w:ascii="Arial" w:hAnsi="Arial" w:cs="Arial"/>
        </w:rPr>
        <w:t xml:space="preserve">listed in Table </w:t>
      </w:r>
      <w:r>
        <w:rPr>
          <w:rFonts w:ascii="Arial" w:hAnsi="Arial" w:cs="Arial"/>
        </w:rPr>
        <w:t>5</w:t>
      </w:r>
      <w:r w:rsidRPr="00025C3F">
        <w:rPr>
          <w:rFonts w:ascii="Arial" w:hAnsi="Arial" w:cs="Arial"/>
        </w:rPr>
        <w:t xml:space="preserve"> below. </w:t>
      </w:r>
      <w:bookmarkStart w:id="27" w:name="_Hlk26266870"/>
      <w:r w:rsidRPr="00025C3F">
        <w:rPr>
          <w:rFonts w:ascii="Arial" w:hAnsi="Arial" w:cs="Arial"/>
        </w:rPr>
        <w:t xml:space="preserve">Any Proposal with an assumption or exception to </w:t>
      </w:r>
      <w:r w:rsidR="005D0705">
        <w:rPr>
          <w:rFonts w:ascii="Arial" w:hAnsi="Arial" w:cs="Arial"/>
        </w:rPr>
        <w:t>language in the sections</w:t>
      </w:r>
      <w:r w:rsidRPr="00025C3F">
        <w:rPr>
          <w:rFonts w:ascii="Arial" w:hAnsi="Arial" w:cs="Arial"/>
        </w:rPr>
        <w:t xml:space="preserve"> listed in Table </w:t>
      </w:r>
      <w:r>
        <w:rPr>
          <w:rFonts w:ascii="Arial" w:hAnsi="Arial" w:cs="Arial"/>
        </w:rPr>
        <w:t>5</w:t>
      </w:r>
      <w:r w:rsidRPr="00025C3F">
        <w:rPr>
          <w:rFonts w:ascii="Arial" w:hAnsi="Arial" w:cs="Arial"/>
        </w:rPr>
        <w:t xml:space="preserve"> </w:t>
      </w:r>
      <w:r w:rsidR="005C70E7">
        <w:rPr>
          <w:rFonts w:ascii="Arial" w:hAnsi="Arial" w:cs="Arial"/>
        </w:rPr>
        <w:t>may</w:t>
      </w:r>
      <w:r w:rsidR="005C70E7" w:rsidRPr="00C3739C">
        <w:rPr>
          <w:rFonts w:ascii="Arial" w:hAnsi="Arial" w:cs="Arial"/>
        </w:rPr>
        <w:t xml:space="preserve"> </w:t>
      </w:r>
      <w:r w:rsidRPr="00C3739C">
        <w:rPr>
          <w:rFonts w:ascii="Arial" w:hAnsi="Arial" w:cs="Arial"/>
        </w:rPr>
        <w:t xml:space="preserve">be rejected </w:t>
      </w:r>
      <w:r w:rsidRPr="00C3739C">
        <w:rPr>
          <w:rFonts w:ascii="Arial" w:hAnsi="Arial" w:cs="Arial"/>
          <w:color w:val="000000"/>
        </w:rPr>
        <w:t xml:space="preserve">unless the </w:t>
      </w:r>
      <w:r>
        <w:rPr>
          <w:rFonts w:ascii="Arial" w:hAnsi="Arial" w:cs="Arial"/>
          <w:color w:val="000000"/>
        </w:rPr>
        <w:t>Proposer</w:t>
      </w:r>
      <w:r w:rsidR="005C70E7">
        <w:rPr>
          <w:rFonts w:ascii="Arial" w:hAnsi="Arial" w:cs="Arial"/>
          <w:color w:val="000000"/>
        </w:rPr>
        <w:t>, upon the Department’s request,</w:t>
      </w:r>
      <w:r w:rsidRPr="00C3739C">
        <w:rPr>
          <w:rFonts w:ascii="Arial" w:hAnsi="Arial" w:cs="Arial"/>
          <w:color w:val="000000"/>
        </w:rPr>
        <w:t xml:space="preserve"> recants each such assumption or exception in writing</w:t>
      </w:r>
      <w:r w:rsidRPr="00C3739C">
        <w:rPr>
          <w:rFonts w:ascii="Arial" w:hAnsi="Arial" w:cs="Arial"/>
        </w:rPr>
        <w:t>.</w:t>
      </w:r>
      <w:r w:rsidRPr="00025C3F">
        <w:rPr>
          <w:rFonts w:ascii="Arial" w:hAnsi="Arial" w:cs="Arial"/>
        </w:rPr>
        <w:t xml:space="preserve"> </w:t>
      </w:r>
      <w:bookmarkEnd w:id="27"/>
    </w:p>
    <w:p w14:paraId="5C396070" w14:textId="192B0100" w:rsidR="00011D9E" w:rsidRPr="00025C3F" w:rsidRDefault="00A87C30" w:rsidP="00011D9E">
      <w:pPr>
        <w:ind w:left="540"/>
        <w:jc w:val="both"/>
        <w:rPr>
          <w:rFonts w:ascii="Arial" w:hAnsi="Arial" w:cs="Arial"/>
        </w:rPr>
      </w:pPr>
      <w:r w:rsidRPr="00025C3F">
        <w:rPr>
          <w:rFonts w:ascii="Arial" w:hAnsi="Arial" w:cs="Arial"/>
        </w:rPr>
        <w:t>If</w:t>
      </w:r>
      <w:r w:rsidR="001528FB">
        <w:rPr>
          <w:rFonts w:ascii="Arial" w:hAnsi="Arial" w:cs="Arial"/>
        </w:rPr>
        <w:t>,</w:t>
      </w:r>
      <w:r w:rsidRPr="00025C3F">
        <w:rPr>
          <w:rFonts w:ascii="Arial" w:hAnsi="Arial" w:cs="Arial"/>
        </w:rPr>
        <w:t xml:space="preserve"> during contract negotiations</w:t>
      </w:r>
      <w:r w:rsidR="001528FB">
        <w:rPr>
          <w:rFonts w:ascii="Arial" w:hAnsi="Arial" w:cs="Arial"/>
        </w:rPr>
        <w:t>,</w:t>
      </w:r>
      <w:r w:rsidRPr="00025C3F">
        <w:rPr>
          <w:rFonts w:ascii="Arial" w:hAnsi="Arial" w:cs="Arial"/>
        </w:rPr>
        <w:t xml:space="preserve"> there are minor issues that need to be addressed due to the Proposer’s inability to meet specific provisions</w:t>
      </w:r>
      <w:r w:rsidR="001528FB">
        <w:rPr>
          <w:rFonts w:ascii="Arial" w:hAnsi="Arial" w:cs="Arial"/>
        </w:rPr>
        <w:t xml:space="preserve"> in the sections of the Department Terms and Conditions</w:t>
      </w:r>
      <w:r w:rsidR="00ED76DF">
        <w:rPr>
          <w:rFonts w:ascii="Arial" w:hAnsi="Arial" w:cs="Arial"/>
        </w:rPr>
        <w:t xml:space="preserve"> listed in Table 5 below</w:t>
      </w:r>
      <w:r w:rsidRPr="00025C3F">
        <w:rPr>
          <w:rFonts w:ascii="Arial" w:hAnsi="Arial" w:cs="Arial"/>
        </w:rPr>
        <w:t>, the Department may choose to negotiate th</w:t>
      </w:r>
      <w:r w:rsidR="00F60EA5">
        <w:rPr>
          <w:rFonts w:ascii="Arial" w:hAnsi="Arial" w:cs="Arial"/>
        </w:rPr>
        <w:t>ese</w:t>
      </w:r>
      <w:r w:rsidRPr="00025C3F">
        <w:rPr>
          <w:rFonts w:ascii="Arial" w:hAnsi="Arial" w:cs="Arial"/>
        </w:rPr>
        <w:t xml:space="preserve"> issues </w:t>
      </w:r>
      <w:r w:rsidR="00F60EA5">
        <w:rPr>
          <w:rFonts w:ascii="Arial" w:hAnsi="Arial" w:cs="Arial"/>
        </w:rPr>
        <w:t xml:space="preserve">with the Proposer </w:t>
      </w:r>
      <w:r w:rsidRPr="00025C3F">
        <w:rPr>
          <w:rFonts w:ascii="Arial" w:hAnsi="Arial" w:cs="Arial"/>
        </w:rPr>
        <w:t xml:space="preserve">as </w:t>
      </w:r>
      <w:r w:rsidR="00F60EA5">
        <w:rPr>
          <w:rFonts w:ascii="Arial" w:hAnsi="Arial" w:cs="Arial"/>
        </w:rPr>
        <w:t>the Department</w:t>
      </w:r>
      <w:r w:rsidR="00F60EA5" w:rsidRPr="00025C3F">
        <w:rPr>
          <w:rFonts w:ascii="Arial" w:hAnsi="Arial" w:cs="Arial"/>
        </w:rPr>
        <w:t xml:space="preserve"> </w:t>
      </w:r>
      <w:r w:rsidRPr="00025C3F">
        <w:rPr>
          <w:rFonts w:ascii="Arial" w:hAnsi="Arial" w:cs="Arial"/>
        </w:rPr>
        <w:t>sees fit.</w:t>
      </w:r>
    </w:p>
    <w:p w14:paraId="5C396071" w14:textId="77777777" w:rsidR="00011D9E" w:rsidRPr="00025C3F" w:rsidRDefault="00A87C30" w:rsidP="00011D9E">
      <w:pPr>
        <w:ind w:left="540"/>
        <w:jc w:val="both"/>
        <w:rPr>
          <w:rFonts w:ascii="Arial" w:hAnsi="Arial" w:cs="Arial"/>
        </w:rPr>
      </w:pPr>
      <w:r w:rsidRPr="00025C3F">
        <w:rPr>
          <w:rFonts w:ascii="Arial" w:hAnsi="Arial" w:cs="Arial"/>
        </w:rPr>
        <w:t xml:space="preserve">If there is a difference in interpretation of the Department Terms and Conditions between the Proposer and the Department, the Department may be willing to address those matters during contract negotiations and make clarifications. </w:t>
      </w:r>
    </w:p>
    <w:p w14:paraId="5C396072" w14:textId="77777777" w:rsidR="00011D9E" w:rsidRDefault="00A87C30" w:rsidP="00011D9E">
      <w:pPr>
        <w:pStyle w:val="ETFNormal"/>
        <w:ind w:left="540"/>
      </w:pPr>
      <w:r w:rsidRPr="00025C3F">
        <w:t xml:space="preserve">Please be advised that the Department is unlikely to agree to make substantial changes to sections in the Department Terms and Conditions that are listed in Table </w:t>
      </w:r>
      <w:r>
        <w:t>5 below</w:t>
      </w:r>
      <w:r w:rsidRPr="00025C3F">
        <w:t>.</w:t>
      </w:r>
    </w:p>
    <w:p w14:paraId="4476EB14" w14:textId="77777777" w:rsidR="003426EC" w:rsidRPr="003426EC" w:rsidRDefault="003426EC" w:rsidP="003426EC">
      <w:pPr>
        <w:pStyle w:val="ETFNormal"/>
        <w:jc w:val="center"/>
        <w:rPr>
          <w:b/>
          <w:bCs/>
          <w:i/>
          <w:iCs/>
        </w:rPr>
      </w:pPr>
      <w:r w:rsidRPr="003426EC">
        <w:rPr>
          <w:b/>
          <w:bCs/>
          <w:i/>
          <w:iCs/>
        </w:rPr>
        <w:t>Table 5. No Assumptions or Exceptions Allowed</w:t>
      </w:r>
    </w:p>
    <w:p w14:paraId="212530B1" w14:textId="77777777" w:rsidR="003426EC" w:rsidRPr="000C5762" w:rsidRDefault="003426EC" w:rsidP="003426EC">
      <w:pPr>
        <w:pStyle w:val="ETFNormal"/>
        <w:jc w:val="center"/>
        <w:rPr>
          <w:b/>
          <w:bCs/>
        </w:rPr>
      </w:pPr>
      <w:r w:rsidRPr="000C5762">
        <w:rPr>
          <w:b/>
          <w:bCs/>
        </w:rPr>
        <w:lastRenderedPageBreak/>
        <w:t>Appendix 8 – Department Terms and Conditions</w:t>
      </w:r>
    </w:p>
    <w:tbl>
      <w:tblPr>
        <w:tblW w:w="5220" w:type="dxa"/>
        <w:tblInd w:w="2070" w:type="dxa"/>
        <w:tblLook w:val="04A0" w:firstRow="1" w:lastRow="0" w:firstColumn="1" w:lastColumn="0" w:noHBand="0" w:noVBand="1"/>
      </w:tblPr>
      <w:tblGrid>
        <w:gridCol w:w="5220"/>
      </w:tblGrid>
      <w:tr w:rsidR="003426EC" w:rsidRPr="007D63F0" w14:paraId="152B0CA9" w14:textId="77777777" w:rsidTr="004C33A5">
        <w:tc>
          <w:tcPr>
            <w:tcW w:w="5220" w:type="dxa"/>
            <w:tcBorders>
              <w:bottom w:val="single" w:sz="4" w:space="0" w:color="FFFFFF"/>
            </w:tcBorders>
            <w:shd w:val="clear" w:color="auto" w:fill="1F497D" w:themeFill="text2"/>
          </w:tcPr>
          <w:p w14:paraId="677F2E96" w14:textId="77777777" w:rsidR="003426EC" w:rsidRPr="007D63F0" w:rsidRDefault="003426EC" w:rsidP="00BF186B">
            <w:pPr>
              <w:spacing w:before="0"/>
              <w:rPr>
                <w:rFonts w:ascii="Arial" w:hAnsi="Arial" w:cs="Arial"/>
                <w:b/>
                <w:bCs/>
                <w:color w:val="FFFFFF" w:themeColor="background1"/>
              </w:rPr>
            </w:pPr>
            <w:r w:rsidRPr="007D63F0">
              <w:rPr>
                <w:rFonts w:ascii="Arial" w:hAnsi="Arial" w:cs="Arial"/>
                <w:b/>
                <w:bCs/>
                <w:color w:val="FFFFFF" w:themeColor="background1"/>
              </w:rPr>
              <w:t>Section</w:t>
            </w:r>
          </w:p>
        </w:tc>
      </w:tr>
      <w:tr w:rsidR="003426EC" w:rsidRPr="00E63B38" w14:paraId="765A2464"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2F915AEE" w14:textId="77777777" w:rsidR="003426EC" w:rsidRPr="00E63B38" w:rsidRDefault="003426EC" w:rsidP="00BF186B">
            <w:pPr>
              <w:spacing w:before="0"/>
              <w:jc w:val="both"/>
              <w:rPr>
                <w:rFonts w:ascii="Arial" w:hAnsi="Arial" w:cs="Arial"/>
              </w:rPr>
            </w:pPr>
            <w:r w:rsidRPr="00E63B38">
              <w:rPr>
                <w:rFonts w:ascii="Arial" w:hAnsi="Arial" w:cs="Arial"/>
              </w:rPr>
              <w:t>3.0 Legal Relations</w:t>
            </w:r>
          </w:p>
        </w:tc>
      </w:tr>
      <w:tr w:rsidR="00F9080B" w:rsidRPr="00E63B38" w14:paraId="109C4C27"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6DA93D29" w14:textId="240C900E" w:rsidR="00F9080B" w:rsidRPr="00E63B38" w:rsidRDefault="00F9080B" w:rsidP="00BF186B">
            <w:pPr>
              <w:spacing w:before="0"/>
              <w:jc w:val="both"/>
              <w:rPr>
                <w:rFonts w:ascii="Arial" w:hAnsi="Arial" w:cs="Arial"/>
              </w:rPr>
            </w:pPr>
            <w:r>
              <w:rPr>
                <w:rFonts w:ascii="Arial" w:hAnsi="Arial" w:cs="Arial"/>
              </w:rPr>
              <w:t>12.0 Discount for Late Delivery</w:t>
            </w:r>
          </w:p>
        </w:tc>
      </w:tr>
      <w:tr w:rsidR="003426EC" w:rsidRPr="00E63B38" w14:paraId="6D762C89"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7B32F88D" w14:textId="77777777" w:rsidR="003426EC" w:rsidRPr="00E63B38" w:rsidRDefault="003426EC" w:rsidP="00BF186B">
            <w:pPr>
              <w:spacing w:before="0"/>
              <w:jc w:val="both"/>
              <w:rPr>
                <w:rFonts w:ascii="Arial" w:hAnsi="Arial" w:cs="Arial"/>
              </w:rPr>
            </w:pPr>
            <w:r w:rsidRPr="00E63B38">
              <w:rPr>
                <w:rFonts w:ascii="Arial" w:hAnsi="Arial" w:cs="Arial"/>
              </w:rPr>
              <w:t>13.0 Contract Dispute Resolution</w:t>
            </w:r>
          </w:p>
        </w:tc>
      </w:tr>
      <w:tr w:rsidR="003426EC" w:rsidRPr="00E63B38" w14:paraId="7213D734"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69977296" w14:textId="77777777" w:rsidR="003426EC" w:rsidRPr="00E63B38" w:rsidRDefault="003426EC" w:rsidP="00BF186B">
            <w:pPr>
              <w:spacing w:before="0"/>
              <w:jc w:val="both"/>
              <w:rPr>
                <w:rFonts w:ascii="Arial" w:hAnsi="Arial" w:cs="Arial"/>
              </w:rPr>
            </w:pPr>
            <w:r w:rsidRPr="00E63B38">
              <w:rPr>
                <w:rFonts w:ascii="Arial" w:hAnsi="Arial" w:cs="Arial"/>
              </w:rPr>
              <w:t>14.0 Controlling Law</w:t>
            </w:r>
          </w:p>
        </w:tc>
      </w:tr>
      <w:tr w:rsidR="003426EC" w:rsidRPr="00E63B38" w14:paraId="28961277"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7E33E99C" w14:textId="77777777" w:rsidR="003426EC" w:rsidRPr="00E63B38" w:rsidRDefault="003426EC" w:rsidP="00BF186B">
            <w:pPr>
              <w:spacing w:before="0"/>
              <w:jc w:val="both"/>
              <w:rPr>
                <w:rFonts w:ascii="Arial" w:hAnsi="Arial" w:cs="Arial"/>
              </w:rPr>
            </w:pPr>
            <w:r w:rsidRPr="00E63B38">
              <w:rPr>
                <w:rFonts w:ascii="Arial" w:hAnsi="Arial" w:cs="Arial"/>
              </w:rPr>
              <w:t>16.0 Termination of the Contract</w:t>
            </w:r>
          </w:p>
        </w:tc>
      </w:tr>
      <w:tr w:rsidR="003426EC" w:rsidRPr="00E63B38" w14:paraId="164DE741"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204F1E66" w14:textId="77777777" w:rsidR="003426EC" w:rsidRPr="00E63B38" w:rsidRDefault="003426EC" w:rsidP="00BF186B">
            <w:pPr>
              <w:spacing w:before="0"/>
              <w:jc w:val="both"/>
              <w:rPr>
                <w:rFonts w:ascii="Arial" w:hAnsi="Arial" w:cs="Arial"/>
              </w:rPr>
            </w:pPr>
            <w:r w:rsidRPr="00E63B38">
              <w:rPr>
                <w:rFonts w:ascii="Arial" w:hAnsi="Arial" w:cs="Arial"/>
              </w:rPr>
              <w:t>17.0 Termination for Cause</w:t>
            </w:r>
          </w:p>
        </w:tc>
      </w:tr>
      <w:tr w:rsidR="00F9080B" w:rsidRPr="00E63B38" w14:paraId="7D89A4E8"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40CFC371" w14:textId="268DAC23" w:rsidR="00F9080B" w:rsidRPr="00E63B38" w:rsidRDefault="00F9080B" w:rsidP="00BF186B">
            <w:pPr>
              <w:spacing w:before="0"/>
              <w:jc w:val="both"/>
              <w:rPr>
                <w:rFonts w:ascii="Arial" w:hAnsi="Arial" w:cs="Arial"/>
              </w:rPr>
            </w:pPr>
            <w:r>
              <w:rPr>
                <w:rFonts w:ascii="Arial" w:hAnsi="Arial" w:cs="Arial"/>
              </w:rPr>
              <w:t>17.1 Breach by Pattern or Practice</w:t>
            </w:r>
          </w:p>
        </w:tc>
      </w:tr>
      <w:tr w:rsidR="003426EC" w:rsidRPr="00E63B38" w14:paraId="2805E0C5"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45AD64EE" w14:textId="77777777" w:rsidR="003426EC" w:rsidRPr="00E63B38" w:rsidRDefault="003426EC" w:rsidP="00BF186B">
            <w:pPr>
              <w:spacing w:before="0"/>
              <w:jc w:val="both"/>
              <w:rPr>
                <w:rFonts w:ascii="Arial" w:hAnsi="Arial" w:cs="Arial"/>
              </w:rPr>
            </w:pPr>
            <w:r w:rsidRPr="00E63B38">
              <w:rPr>
                <w:rFonts w:ascii="Arial" w:hAnsi="Arial" w:cs="Arial"/>
              </w:rPr>
              <w:t>18.0 Remedies of the Department</w:t>
            </w:r>
          </w:p>
        </w:tc>
      </w:tr>
      <w:tr w:rsidR="003426EC" w:rsidRPr="00E63B38" w14:paraId="22A3F7FA"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048CA509" w14:textId="03721B15" w:rsidR="003426EC" w:rsidRPr="00E63B38" w:rsidRDefault="003426EC" w:rsidP="00BF186B">
            <w:pPr>
              <w:spacing w:before="0"/>
              <w:jc w:val="both"/>
              <w:rPr>
                <w:rFonts w:ascii="Arial" w:hAnsi="Arial" w:cs="Arial"/>
              </w:rPr>
            </w:pPr>
            <w:r w:rsidRPr="00E63B38">
              <w:rPr>
                <w:rFonts w:ascii="Arial" w:hAnsi="Arial" w:cs="Arial"/>
              </w:rPr>
              <w:t xml:space="preserve">23.0 </w:t>
            </w:r>
            <w:r w:rsidR="0074165F">
              <w:rPr>
                <w:rFonts w:ascii="Arial" w:hAnsi="Arial" w:cs="Arial"/>
              </w:rPr>
              <w:t xml:space="preserve">– 23.5 </w:t>
            </w:r>
            <w:r w:rsidRPr="00E63B38">
              <w:rPr>
                <w:rFonts w:ascii="Arial" w:hAnsi="Arial" w:cs="Arial"/>
              </w:rPr>
              <w:t>Indemnification</w:t>
            </w:r>
          </w:p>
        </w:tc>
      </w:tr>
      <w:tr w:rsidR="003426EC" w:rsidRPr="00E63B38" w14:paraId="7C3FF141"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076D0405" w14:textId="77777777" w:rsidR="003426EC" w:rsidRPr="00E63B38" w:rsidRDefault="003426EC" w:rsidP="00BF186B">
            <w:pPr>
              <w:spacing w:before="0"/>
              <w:jc w:val="both"/>
              <w:rPr>
                <w:rFonts w:ascii="Arial" w:hAnsi="Arial" w:cs="Arial"/>
              </w:rPr>
            </w:pPr>
            <w:r w:rsidRPr="00E63B38">
              <w:rPr>
                <w:rFonts w:ascii="Arial" w:hAnsi="Arial" w:cs="Arial"/>
              </w:rPr>
              <w:t>28.0 Information Security Agreement</w:t>
            </w:r>
          </w:p>
        </w:tc>
      </w:tr>
      <w:tr w:rsidR="003426EC" w:rsidRPr="00E63B38" w14:paraId="644D894B" w14:textId="77777777" w:rsidTr="004C33A5">
        <w:trPr>
          <w:trHeight w:val="352"/>
        </w:trPr>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3C1748B8" w14:textId="77777777" w:rsidR="003426EC" w:rsidRPr="00E63B38" w:rsidRDefault="003426EC" w:rsidP="00BF186B">
            <w:pPr>
              <w:spacing w:before="0" w:after="0" w:line="192" w:lineRule="atLeast"/>
              <w:rPr>
                <w:rFonts w:ascii="Arial" w:hAnsi="Arial" w:cs="Arial"/>
              </w:rPr>
            </w:pPr>
            <w:r w:rsidRPr="00E63B38">
              <w:rPr>
                <w:rFonts w:ascii="Arial" w:hAnsi="Arial" w:cs="Arial"/>
              </w:rPr>
              <w:t>39.0 Assignment</w:t>
            </w:r>
          </w:p>
        </w:tc>
      </w:tr>
    </w:tbl>
    <w:p w14:paraId="5C3960A1" w14:textId="77777777" w:rsidR="006456A2" w:rsidRPr="00273653" w:rsidRDefault="00A87C30" w:rsidP="00644C74">
      <w:pPr>
        <w:pStyle w:val="Heading2"/>
        <w:ind w:left="720" w:hanging="720"/>
      </w:pPr>
      <w:r w:rsidRPr="00C94564">
        <w:t>Multiple</w:t>
      </w:r>
      <w:r w:rsidRPr="00273653">
        <w:t xml:space="preserve"> Proposals</w:t>
      </w:r>
    </w:p>
    <w:p w14:paraId="5C3960A2" w14:textId="7D385091" w:rsidR="005167C7" w:rsidRPr="00273653" w:rsidRDefault="00A87C30" w:rsidP="005167C7">
      <w:pPr>
        <w:pStyle w:val="LRWLBodyText"/>
        <w:rPr>
          <w:rFonts w:cs="Arial"/>
        </w:rPr>
      </w:pPr>
      <w:r w:rsidRPr="00273653">
        <w:rPr>
          <w:rFonts w:cs="Arial"/>
        </w:rPr>
        <w:t xml:space="preserve">Multiple Proposals </w:t>
      </w:r>
      <w:r>
        <w:rPr>
          <w:rFonts w:cs="Arial"/>
        </w:rPr>
        <w:t xml:space="preserve">from a Proposer </w:t>
      </w:r>
      <w:r w:rsidR="00A867E8">
        <w:rPr>
          <w:rFonts w:cs="Arial"/>
        </w:rPr>
        <w:t xml:space="preserve">for a single RFP </w:t>
      </w:r>
      <w:r>
        <w:rPr>
          <w:rFonts w:cs="Arial"/>
        </w:rPr>
        <w:t>will not be accepted.</w:t>
      </w:r>
    </w:p>
    <w:p w14:paraId="5C3960A3" w14:textId="77777777" w:rsidR="006456A2" w:rsidRPr="00273653" w:rsidRDefault="00A87C30" w:rsidP="00644C74">
      <w:pPr>
        <w:pStyle w:val="Heading2"/>
        <w:ind w:left="720" w:hanging="720"/>
      </w:pPr>
      <w:r w:rsidRPr="00C94564">
        <w:t>Withdrawal</w:t>
      </w:r>
      <w:r w:rsidRPr="00273653">
        <w:t xml:space="preserve"> of Proposals</w:t>
      </w:r>
    </w:p>
    <w:p w14:paraId="5C3960A4" w14:textId="66C5B0C7" w:rsidR="00BC3E8E" w:rsidRPr="00FC582C" w:rsidRDefault="00A87C30" w:rsidP="00BC3E8E">
      <w:pPr>
        <w:pStyle w:val="LRWLBodyText"/>
        <w:jc w:val="both"/>
        <w:rPr>
          <w:rFonts w:cs="Arial"/>
        </w:rPr>
      </w:pPr>
      <w:r w:rsidRPr="002A322F">
        <w:rPr>
          <w:rFonts w:cs="Arial"/>
        </w:rPr>
        <w:t>Proposal</w:t>
      </w:r>
      <w:r w:rsidRPr="00E4633E">
        <w:rPr>
          <w:rFonts w:cs="Arial"/>
        </w:rPr>
        <w:t xml:space="preserve">s </w:t>
      </w:r>
      <w:r>
        <w:rPr>
          <w:rFonts w:cs="Arial"/>
        </w:rPr>
        <w:t>will</w:t>
      </w:r>
      <w:r w:rsidRPr="00E4633E">
        <w:rPr>
          <w:rFonts w:cs="Arial"/>
        </w:rPr>
        <w:t xml:space="preserve"> be irrevocable until the </w:t>
      </w:r>
      <w:r w:rsidRPr="00283A0B">
        <w:rPr>
          <w:rFonts w:cs="Arial"/>
        </w:rPr>
        <w:t xml:space="preserve">Contract is </w:t>
      </w:r>
      <w:r w:rsidRPr="00FC582C">
        <w:rPr>
          <w:rFonts w:cs="Arial"/>
        </w:rPr>
        <w:t xml:space="preserve">awarded unless the Proposal is withdrawn. </w:t>
      </w:r>
      <w:r>
        <w:rPr>
          <w:rFonts w:cs="Arial"/>
        </w:rPr>
        <w:t>Proposer</w:t>
      </w:r>
      <w:r w:rsidRPr="00FC582C">
        <w:rPr>
          <w:rFonts w:cs="Arial"/>
        </w:rPr>
        <w:t>s may withdraw a Proposal in writing at any time up to the date and time listed in Section 1.</w:t>
      </w:r>
      <w:r>
        <w:rPr>
          <w:rFonts w:cs="Arial"/>
        </w:rPr>
        <w:t xml:space="preserve">10 </w:t>
      </w:r>
      <w:r w:rsidRPr="00FC582C">
        <w:rPr>
          <w:rFonts w:cs="Arial"/>
        </w:rPr>
        <w:t>Calendar of Events</w:t>
      </w:r>
      <w:r>
        <w:rPr>
          <w:rFonts w:cs="Arial"/>
        </w:rPr>
        <w:t>, for the Proposal Due Date</w:t>
      </w:r>
      <w:r w:rsidRPr="00FC582C">
        <w:rPr>
          <w:rFonts w:cs="Arial"/>
        </w:rPr>
        <w:t xml:space="preserve"> or upon expiration of three (3) Calendar Days after the Proposal Due Date and time, if received by </w:t>
      </w:r>
      <w:r>
        <w:rPr>
          <w:rFonts w:cs="Arial"/>
        </w:rPr>
        <w:t>the Department</w:t>
      </w:r>
      <w:r w:rsidRPr="00FC582C">
        <w:rPr>
          <w:rFonts w:cs="Arial"/>
        </w:rPr>
        <w:t xml:space="preserve">. To accomplish this, the written request must be signed by an authorized representative of the </w:t>
      </w:r>
      <w:r>
        <w:rPr>
          <w:rFonts w:cs="Arial"/>
        </w:rPr>
        <w:t>Proposer’s company</w:t>
      </w:r>
      <w:r w:rsidRPr="00FC582C">
        <w:rPr>
          <w:rFonts w:cs="Arial"/>
        </w:rPr>
        <w:t xml:space="preserve"> and submitted to the contact listed in Section 1.</w:t>
      </w:r>
      <w:r w:rsidR="0042386E">
        <w:rPr>
          <w:rFonts w:cs="Arial"/>
        </w:rPr>
        <w:t>1</w:t>
      </w:r>
      <w:r>
        <w:rPr>
          <w:rFonts w:cs="Arial"/>
        </w:rPr>
        <w:t xml:space="preserve"> </w:t>
      </w:r>
      <w:r w:rsidRPr="00FC582C">
        <w:rPr>
          <w:rFonts w:cs="Arial"/>
        </w:rPr>
        <w:t xml:space="preserve">Procuring and Contracting Agency. If a previously submitted Proposal is withdrawn before the Proposal Due Date, the </w:t>
      </w:r>
      <w:r>
        <w:rPr>
          <w:rFonts w:cs="Arial"/>
        </w:rPr>
        <w:t>Proposer</w:t>
      </w:r>
      <w:r w:rsidRPr="00FC582C">
        <w:rPr>
          <w:rFonts w:cs="Arial"/>
        </w:rPr>
        <w:t xml:space="preserve"> may submit another Proposal at any time up to the Proposal Due Date and time.</w:t>
      </w:r>
    </w:p>
    <w:p w14:paraId="5C3960A5" w14:textId="77777777" w:rsidR="006456A2" w:rsidRPr="00273653" w:rsidRDefault="00A87C30" w:rsidP="001E656B">
      <w:pPr>
        <w:pStyle w:val="Heading1"/>
        <w:tabs>
          <w:tab w:val="num" w:pos="4230"/>
        </w:tabs>
        <w:ind w:left="360" w:hanging="360"/>
      </w:pPr>
      <w:bookmarkStart w:id="28" w:name="_Toc398562524"/>
      <w:bookmarkStart w:id="29" w:name="_Toc92106605"/>
      <w:r w:rsidRPr="00273653">
        <w:t>Proposal Selection and Award Process</w:t>
      </w:r>
      <w:bookmarkEnd w:id="28"/>
      <w:bookmarkEnd w:id="29"/>
    </w:p>
    <w:p w14:paraId="5C3960A6" w14:textId="77777777" w:rsidR="006456A2" w:rsidRPr="00273653" w:rsidRDefault="00A87C30" w:rsidP="005C7CE0">
      <w:pPr>
        <w:pStyle w:val="Heading2"/>
        <w:numPr>
          <w:ilvl w:val="1"/>
          <w:numId w:val="40"/>
        </w:numPr>
      </w:pPr>
      <w:r w:rsidRPr="00C94564">
        <w:t>Preliminary</w:t>
      </w:r>
      <w:r w:rsidRPr="00273653">
        <w:t xml:space="preserve"> Evaluation</w:t>
      </w:r>
    </w:p>
    <w:p w14:paraId="5C3960A7" w14:textId="294471FE" w:rsidR="00BC3E8E" w:rsidRDefault="00A87C30" w:rsidP="00BC3E8E">
      <w:pPr>
        <w:pStyle w:val="BodyText"/>
        <w:spacing w:before="0" w:after="0"/>
        <w:jc w:val="both"/>
        <w:rPr>
          <w:rFonts w:ascii="Arial" w:hAnsi="Arial" w:cs="Arial"/>
        </w:rPr>
      </w:pPr>
      <w:r w:rsidRPr="001771EE">
        <w:rPr>
          <w:rFonts w:ascii="Arial" w:hAnsi="Arial" w:cs="Arial"/>
        </w:rPr>
        <w:t>Proposals will initially be reviewed to determine if</w:t>
      </w:r>
      <w:r>
        <w:rPr>
          <w:rFonts w:ascii="Arial" w:hAnsi="Arial" w:cs="Arial"/>
        </w:rPr>
        <w:t xml:space="preserve"> Form B </w:t>
      </w:r>
      <w:r w:rsidR="00BB4420">
        <w:rPr>
          <w:rFonts w:ascii="Arial" w:hAnsi="Arial" w:cs="Arial"/>
        </w:rPr>
        <w:t>–</w:t>
      </w:r>
      <w:r w:rsidR="00CF4AE7">
        <w:rPr>
          <w:rFonts w:ascii="Arial" w:hAnsi="Arial" w:cs="Arial"/>
        </w:rPr>
        <w:t xml:space="preserve"> </w:t>
      </w:r>
      <w:r w:rsidR="00AF5547">
        <w:rPr>
          <w:rFonts w:ascii="Arial" w:hAnsi="Arial" w:cs="Arial"/>
        </w:rPr>
        <w:t xml:space="preserve">Mandatory </w:t>
      </w:r>
      <w:r w:rsidR="00185386">
        <w:rPr>
          <w:rFonts w:ascii="Arial" w:hAnsi="Arial" w:cs="Arial"/>
        </w:rPr>
        <w:t>Requirements</w:t>
      </w:r>
      <w:r w:rsidR="00CF4AE7">
        <w:rPr>
          <w:rFonts w:ascii="Arial" w:hAnsi="Arial" w:cs="Arial"/>
        </w:rPr>
        <w:t xml:space="preserve"> and </w:t>
      </w:r>
      <w:r>
        <w:rPr>
          <w:rFonts w:ascii="Arial" w:hAnsi="Arial" w:cs="Arial"/>
        </w:rPr>
        <w:t>Qualifications are met, to the extent the Department can make that determination,</w:t>
      </w:r>
      <w:r w:rsidRPr="001771EE">
        <w:rPr>
          <w:rFonts w:ascii="Arial" w:hAnsi="Arial" w:cs="Arial"/>
        </w:rPr>
        <w:t xml:space="preserve"> and if all required Proposal components are received. </w:t>
      </w:r>
      <w:r w:rsidR="00ED51FF">
        <w:rPr>
          <w:rFonts w:ascii="Arial" w:hAnsi="Arial" w:cs="Arial"/>
        </w:rPr>
        <w:t xml:space="preserve">All components of the Proposal must be submitted prior to the deadline </w:t>
      </w:r>
      <w:r w:rsidR="0042683A">
        <w:rPr>
          <w:rFonts w:ascii="Arial" w:hAnsi="Arial" w:cs="Arial"/>
        </w:rPr>
        <w:t>listed in Section 1.10 Calendar of Events</w:t>
      </w:r>
      <w:r w:rsidR="00ED51FF">
        <w:rPr>
          <w:rFonts w:ascii="Arial" w:hAnsi="Arial" w:cs="Arial"/>
        </w:rPr>
        <w:t>.</w:t>
      </w:r>
      <w:r w:rsidR="00ED51FF" w:rsidRPr="001771EE">
        <w:rPr>
          <w:rFonts w:ascii="Arial" w:hAnsi="Arial" w:cs="Arial"/>
        </w:rPr>
        <w:t xml:space="preserve"> </w:t>
      </w:r>
      <w:r w:rsidRPr="001771EE">
        <w:rPr>
          <w:rFonts w:ascii="Arial" w:hAnsi="Arial" w:cs="Arial"/>
        </w:rPr>
        <w:t xml:space="preserve">Failure </w:t>
      </w:r>
      <w:r w:rsidR="00183884">
        <w:rPr>
          <w:rFonts w:ascii="Arial" w:hAnsi="Arial" w:cs="Arial"/>
        </w:rPr>
        <w:t xml:space="preserve">on the part of the Proposer </w:t>
      </w:r>
      <w:r w:rsidRPr="001771EE">
        <w:rPr>
          <w:rFonts w:ascii="Arial" w:hAnsi="Arial" w:cs="Arial"/>
        </w:rPr>
        <w:t>to</w:t>
      </w:r>
      <w:r>
        <w:rPr>
          <w:rFonts w:ascii="Arial" w:hAnsi="Arial" w:cs="Arial"/>
        </w:rPr>
        <w:t>:</w:t>
      </w:r>
    </w:p>
    <w:p w14:paraId="5C3960A8" w14:textId="105047F6" w:rsidR="00BC3E8E" w:rsidRDefault="00A87C30" w:rsidP="00661A19">
      <w:pPr>
        <w:pStyle w:val="BodyText"/>
        <w:numPr>
          <w:ilvl w:val="0"/>
          <w:numId w:val="16"/>
        </w:numPr>
        <w:spacing w:before="0" w:after="0"/>
        <w:jc w:val="both"/>
        <w:rPr>
          <w:rFonts w:ascii="Arial" w:hAnsi="Arial" w:cs="Arial"/>
        </w:rPr>
      </w:pPr>
      <w:r w:rsidRPr="001771EE">
        <w:rPr>
          <w:rFonts w:ascii="Arial" w:hAnsi="Arial" w:cs="Arial"/>
        </w:rPr>
        <w:t>submit a complete Proposal</w:t>
      </w:r>
      <w:r>
        <w:rPr>
          <w:rFonts w:ascii="Arial" w:hAnsi="Arial" w:cs="Arial"/>
        </w:rPr>
        <w:t xml:space="preserve"> </w:t>
      </w:r>
      <w:r w:rsidR="00C339E3">
        <w:rPr>
          <w:rFonts w:ascii="Arial" w:hAnsi="Arial" w:cs="Arial"/>
        </w:rPr>
        <w:t xml:space="preserve">on time </w:t>
      </w:r>
      <w:r w:rsidR="005B66A8">
        <w:rPr>
          <w:rFonts w:ascii="Arial" w:hAnsi="Arial" w:cs="Arial"/>
        </w:rPr>
        <w:t xml:space="preserve">and </w:t>
      </w:r>
      <w:r>
        <w:rPr>
          <w:rFonts w:ascii="Arial" w:hAnsi="Arial" w:cs="Arial"/>
        </w:rPr>
        <w:t xml:space="preserve">following the instructions for completing the Proposal specified in this RFP, or, </w:t>
      </w:r>
    </w:p>
    <w:p w14:paraId="5A766756" w14:textId="6CFAFDC2" w:rsidR="00183884" w:rsidRDefault="00A87C30" w:rsidP="00661A19">
      <w:pPr>
        <w:pStyle w:val="BodyText"/>
        <w:numPr>
          <w:ilvl w:val="0"/>
          <w:numId w:val="16"/>
        </w:numPr>
        <w:spacing w:before="0" w:after="0"/>
        <w:jc w:val="both"/>
        <w:rPr>
          <w:rFonts w:ascii="Arial" w:hAnsi="Arial" w:cs="Arial"/>
        </w:rPr>
      </w:pPr>
      <w:r w:rsidRPr="001771EE">
        <w:rPr>
          <w:rFonts w:ascii="Arial" w:hAnsi="Arial" w:cs="Arial"/>
        </w:rPr>
        <w:t xml:space="preserve">provide </w:t>
      </w:r>
      <w:r>
        <w:rPr>
          <w:rFonts w:ascii="Arial" w:hAnsi="Arial" w:cs="Arial"/>
        </w:rPr>
        <w:t xml:space="preserve">a </w:t>
      </w:r>
      <w:r w:rsidRPr="001771EE">
        <w:rPr>
          <w:rFonts w:ascii="Arial" w:hAnsi="Arial" w:cs="Arial"/>
        </w:rPr>
        <w:t>complete response</w:t>
      </w:r>
      <w:r>
        <w:rPr>
          <w:rFonts w:ascii="Arial" w:hAnsi="Arial" w:cs="Arial"/>
        </w:rPr>
        <w:t xml:space="preserve"> to Form </w:t>
      </w:r>
      <w:r w:rsidR="00BB4420">
        <w:rPr>
          <w:rFonts w:ascii="Arial" w:hAnsi="Arial" w:cs="Arial"/>
        </w:rPr>
        <w:t>I</w:t>
      </w:r>
      <w:r>
        <w:rPr>
          <w:rFonts w:ascii="Arial" w:hAnsi="Arial" w:cs="Arial"/>
        </w:rPr>
        <w:t xml:space="preserve"> – Cost Proposal</w:t>
      </w:r>
      <w:r w:rsidR="00BB4420">
        <w:rPr>
          <w:rFonts w:ascii="Arial" w:hAnsi="Arial" w:cs="Arial"/>
        </w:rPr>
        <w:t xml:space="preserve"> Workbook</w:t>
      </w:r>
      <w:r w:rsidR="00404059">
        <w:rPr>
          <w:rFonts w:ascii="Arial" w:hAnsi="Arial" w:cs="Arial"/>
        </w:rPr>
        <w:t xml:space="preserve">, </w:t>
      </w:r>
      <w:r w:rsidR="00183884">
        <w:rPr>
          <w:rFonts w:ascii="Arial" w:hAnsi="Arial" w:cs="Arial"/>
        </w:rPr>
        <w:t>or</w:t>
      </w:r>
      <w:r w:rsidR="00267F06">
        <w:rPr>
          <w:rFonts w:ascii="Arial" w:hAnsi="Arial" w:cs="Arial"/>
        </w:rPr>
        <w:t>,</w:t>
      </w:r>
    </w:p>
    <w:p w14:paraId="5C3960AA" w14:textId="3F1C2555" w:rsidR="00BC3E8E" w:rsidRDefault="00183884" w:rsidP="00661A19">
      <w:pPr>
        <w:pStyle w:val="BodyText"/>
        <w:numPr>
          <w:ilvl w:val="0"/>
          <w:numId w:val="16"/>
        </w:numPr>
        <w:spacing w:before="0" w:after="0"/>
        <w:jc w:val="both"/>
        <w:rPr>
          <w:rFonts w:ascii="Arial" w:hAnsi="Arial" w:cs="Arial"/>
        </w:rPr>
      </w:pPr>
      <w:r>
        <w:rPr>
          <w:rFonts w:ascii="Arial" w:hAnsi="Arial" w:cs="Arial"/>
        </w:rPr>
        <w:t>be able to meet the specifications in</w:t>
      </w:r>
      <w:r w:rsidR="00EE37E4">
        <w:rPr>
          <w:rFonts w:ascii="Arial" w:hAnsi="Arial" w:cs="Arial"/>
        </w:rPr>
        <w:t xml:space="preserve"> </w:t>
      </w:r>
      <w:r w:rsidR="0042683A">
        <w:rPr>
          <w:rFonts w:ascii="Arial" w:hAnsi="Arial" w:cs="Arial"/>
        </w:rPr>
        <w:t xml:space="preserve">this RFP and the </w:t>
      </w:r>
      <w:r w:rsidR="00267F06">
        <w:rPr>
          <w:rFonts w:ascii="Arial" w:hAnsi="Arial" w:cs="Arial"/>
        </w:rPr>
        <w:t>appropriate appendices</w:t>
      </w:r>
      <w:r w:rsidR="0042683A">
        <w:rPr>
          <w:rFonts w:ascii="Arial" w:hAnsi="Arial" w:cs="Arial"/>
        </w:rPr>
        <w:t>,</w:t>
      </w:r>
      <w:r w:rsidR="00A87C30">
        <w:rPr>
          <w:rFonts w:ascii="Arial" w:hAnsi="Arial" w:cs="Arial"/>
        </w:rPr>
        <w:t xml:space="preserve"> </w:t>
      </w:r>
    </w:p>
    <w:p w14:paraId="5C3960AB" w14:textId="41D5EBCC" w:rsidR="00BC3E8E" w:rsidRPr="001771EE" w:rsidRDefault="00A87C30" w:rsidP="00BC3E8E">
      <w:pPr>
        <w:pStyle w:val="BodyText"/>
        <w:spacing w:before="0" w:after="0"/>
        <w:jc w:val="both"/>
        <w:rPr>
          <w:rFonts w:ascii="Arial" w:hAnsi="Arial" w:cs="Arial"/>
        </w:rPr>
      </w:pPr>
      <w:r>
        <w:rPr>
          <w:rFonts w:ascii="Arial" w:hAnsi="Arial" w:cs="Arial"/>
        </w:rPr>
        <w:t>may result in rejection</w:t>
      </w:r>
      <w:r w:rsidRPr="001771EE">
        <w:rPr>
          <w:rFonts w:ascii="Arial" w:hAnsi="Arial" w:cs="Arial"/>
        </w:rPr>
        <w:t xml:space="preserve"> of the Proposal</w:t>
      </w:r>
      <w:r w:rsidRPr="00CE214D">
        <w:rPr>
          <w:rFonts w:ascii="Arial" w:hAnsi="Arial" w:cs="Arial"/>
        </w:rPr>
        <w:t xml:space="preserve"> </w:t>
      </w:r>
      <w:r>
        <w:rPr>
          <w:rFonts w:ascii="Arial" w:hAnsi="Arial" w:cs="Arial"/>
        </w:rPr>
        <w:t>regardless of when the Department makes such discovery</w:t>
      </w:r>
      <w:r w:rsidRPr="001771EE">
        <w:rPr>
          <w:rFonts w:ascii="Arial" w:hAnsi="Arial" w:cs="Arial"/>
        </w:rPr>
        <w:t xml:space="preserve">. </w:t>
      </w:r>
      <w:r>
        <w:rPr>
          <w:rFonts w:ascii="Arial" w:hAnsi="Arial" w:cs="Arial"/>
        </w:rPr>
        <w:t xml:space="preserve">In the event that all Proposers do not meet one or more of the </w:t>
      </w:r>
      <w:r w:rsidR="00267F06">
        <w:rPr>
          <w:rFonts w:ascii="Arial" w:hAnsi="Arial" w:cs="Arial"/>
        </w:rPr>
        <w:t xml:space="preserve">RFP </w:t>
      </w:r>
      <w:r>
        <w:rPr>
          <w:rFonts w:ascii="Arial" w:hAnsi="Arial" w:cs="Arial"/>
        </w:rPr>
        <w:t xml:space="preserve">requirements, the Department </w:t>
      </w:r>
      <w:r>
        <w:rPr>
          <w:rFonts w:ascii="Arial" w:hAnsi="Arial" w:cs="Arial"/>
        </w:rPr>
        <w:lastRenderedPageBreak/>
        <w:t>reserves the right to continue the evaluation of Proposals and to select the Proposal</w:t>
      </w:r>
      <w:r w:rsidR="00A01842">
        <w:rPr>
          <w:rFonts w:ascii="Arial" w:hAnsi="Arial" w:cs="Arial"/>
        </w:rPr>
        <w:t>(s)</w:t>
      </w:r>
      <w:r>
        <w:rPr>
          <w:rFonts w:ascii="Arial" w:hAnsi="Arial" w:cs="Arial"/>
        </w:rPr>
        <w:t xml:space="preserve"> </w:t>
      </w:r>
      <w:r w:rsidR="00A01842">
        <w:rPr>
          <w:rFonts w:ascii="Arial" w:hAnsi="Arial" w:cs="Arial"/>
        </w:rPr>
        <w:t xml:space="preserve">that </w:t>
      </w:r>
      <w:r>
        <w:rPr>
          <w:rFonts w:ascii="Arial" w:hAnsi="Arial" w:cs="Arial"/>
        </w:rPr>
        <w:t>most closely meet</w:t>
      </w:r>
      <w:r w:rsidR="00A01842">
        <w:rPr>
          <w:rFonts w:ascii="Arial" w:hAnsi="Arial" w:cs="Arial"/>
        </w:rPr>
        <w:t>(</w:t>
      </w:r>
      <w:r>
        <w:rPr>
          <w:rFonts w:ascii="Arial" w:hAnsi="Arial" w:cs="Arial"/>
        </w:rPr>
        <w:t>s</w:t>
      </w:r>
      <w:r w:rsidR="00A01842">
        <w:rPr>
          <w:rFonts w:ascii="Arial" w:hAnsi="Arial" w:cs="Arial"/>
        </w:rPr>
        <w:t>)</w:t>
      </w:r>
      <w:r>
        <w:rPr>
          <w:rFonts w:ascii="Arial" w:hAnsi="Arial" w:cs="Arial"/>
        </w:rPr>
        <w:t xml:space="preserve"> the requirements specified in this RFP. Also</w:t>
      </w:r>
      <w:r w:rsidR="00A01842">
        <w:rPr>
          <w:rFonts w:ascii="Arial" w:hAnsi="Arial" w:cs="Arial"/>
        </w:rPr>
        <w:t>,</w:t>
      </w:r>
      <w:r>
        <w:rPr>
          <w:rFonts w:ascii="Arial" w:hAnsi="Arial" w:cs="Arial"/>
        </w:rPr>
        <w:t xml:space="preserve"> see Section 2.4.3 regarding assumptions/exceptions to certain sections of Appendix </w:t>
      </w:r>
      <w:r w:rsidR="00EB4849">
        <w:rPr>
          <w:rFonts w:ascii="Arial" w:hAnsi="Arial" w:cs="Arial"/>
        </w:rPr>
        <w:t xml:space="preserve">8 – </w:t>
      </w:r>
      <w:r>
        <w:rPr>
          <w:rFonts w:ascii="Arial" w:hAnsi="Arial" w:cs="Arial"/>
        </w:rPr>
        <w:t>Department Terms and Conditions.</w:t>
      </w:r>
    </w:p>
    <w:p w14:paraId="5C3960AC" w14:textId="77777777" w:rsidR="006456A2" w:rsidRPr="00273653" w:rsidRDefault="00A87C30" w:rsidP="00644C74">
      <w:pPr>
        <w:pStyle w:val="Heading2"/>
        <w:ind w:left="720" w:hanging="720"/>
      </w:pPr>
      <w:r w:rsidRPr="00273653">
        <w:t xml:space="preserve">Clarification </w:t>
      </w:r>
      <w:r w:rsidRPr="00C94564">
        <w:t>Process</w:t>
      </w:r>
    </w:p>
    <w:p w14:paraId="5C3960AD" w14:textId="33819D5D" w:rsidR="00BC3E8E" w:rsidRPr="001771EE" w:rsidRDefault="00A87C30" w:rsidP="00BC3E8E">
      <w:pPr>
        <w:pStyle w:val="LRWLBodyText"/>
        <w:jc w:val="both"/>
        <w:rPr>
          <w:rFonts w:cs="Arial"/>
        </w:rPr>
      </w:pPr>
      <w:r>
        <w:rPr>
          <w:rFonts w:cs="Arial"/>
        </w:rPr>
        <w:t xml:space="preserve">The Department </w:t>
      </w:r>
      <w:r w:rsidRPr="001771EE">
        <w:rPr>
          <w:rFonts w:cs="Arial"/>
        </w:rPr>
        <w:t xml:space="preserve">may request </w:t>
      </w:r>
      <w:r>
        <w:rPr>
          <w:rFonts w:cs="Arial"/>
        </w:rPr>
        <w:t>Proposer</w:t>
      </w:r>
      <w:r w:rsidRPr="001771EE">
        <w:rPr>
          <w:rFonts w:cs="Arial"/>
        </w:rPr>
        <w:t xml:space="preserve">s to clarify ambiguities or answer questions related to information presented in their Proposal. Clarifications may occur throughout the Proposal evaluation process. Clarification requests will include appropriate references to this RFP </w:t>
      </w:r>
      <w:r w:rsidR="007F2389">
        <w:rPr>
          <w:rFonts w:cs="Arial"/>
        </w:rPr>
        <w:t>and</w:t>
      </w:r>
      <w:r w:rsidRPr="001771EE">
        <w:rPr>
          <w:rFonts w:cs="Arial"/>
        </w:rPr>
        <w:t xml:space="preserve"> the Proposal. Responses </w:t>
      </w:r>
      <w:r w:rsidR="006C2290">
        <w:rPr>
          <w:rFonts w:cs="Arial"/>
        </w:rPr>
        <w:t>must</w:t>
      </w:r>
      <w:r w:rsidR="006C2290" w:rsidRPr="001771EE">
        <w:rPr>
          <w:rFonts w:cs="Arial"/>
        </w:rPr>
        <w:t xml:space="preserve"> </w:t>
      </w:r>
      <w:r w:rsidRPr="001771EE">
        <w:rPr>
          <w:rFonts w:cs="Arial"/>
        </w:rPr>
        <w:t xml:space="preserve">be submitted to </w:t>
      </w:r>
      <w:r>
        <w:rPr>
          <w:rFonts w:cs="Arial"/>
        </w:rPr>
        <w:t>the Department</w:t>
      </w:r>
      <w:r w:rsidRPr="001771EE">
        <w:rPr>
          <w:rFonts w:cs="Arial"/>
        </w:rPr>
        <w:t xml:space="preserve"> in writing</w:t>
      </w:r>
      <w:r w:rsidR="006C2290">
        <w:rPr>
          <w:rFonts w:cs="Arial"/>
        </w:rPr>
        <w:t xml:space="preserve"> in the manner and timeframe specified by the Department</w:t>
      </w:r>
      <w:r w:rsidRPr="001771EE">
        <w:rPr>
          <w:rFonts w:cs="Arial"/>
        </w:rPr>
        <w:t xml:space="preserve">. Failure to provide responses as instructed may result in rejection of a Proposal. </w:t>
      </w:r>
    </w:p>
    <w:p w14:paraId="5C3960AE" w14:textId="312CA3C4" w:rsidR="006456A2" w:rsidRPr="00273653" w:rsidRDefault="00B96FBC" w:rsidP="00644C74">
      <w:pPr>
        <w:pStyle w:val="Heading2"/>
        <w:ind w:left="720" w:hanging="720"/>
      </w:pPr>
      <w:r>
        <w:t>Evaluation Criteria</w:t>
      </w:r>
    </w:p>
    <w:p w14:paraId="5C3960AF" w14:textId="7D3D86FA" w:rsidR="00BC3E8E" w:rsidRPr="00FC582C" w:rsidRDefault="00A87C30" w:rsidP="00BC3E8E">
      <w:pPr>
        <w:pStyle w:val="LRWLBodyText"/>
        <w:jc w:val="both"/>
        <w:rPr>
          <w:rFonts w:cs="Arial"/>
        </w:rPr>
      </w:pPr>
      <w:r w:rsidRPr="005A65FA">
        <w:rPr>
          <w:rFonts w:cs="Arial"/>
        </w:rPr>
        <w:t>Proposals that pass the preliminary evaluation may be reviewed by an evaluation committee. The evaluation comm</w:t>
      </w:r>
      <w:r w:rsidRPr="00483614">
        <w:rPr>
          <w:rFonts w:cs="Arial"/>
        </w:rPr>
        <w:t xml:space="preserve">ittee may review written Proposals, additional clarifications, oral presentations or demonstrations </w:t>
      </w:r>
      <w:r w:rsidR="001148D7" w:rsidRPr="00483614">
        <w:rPr>
          <w:rFonts w:cs="Arial"/>
        </w:rPr>
        <w:t xml:space="preserve">of the </w:t>
      </w:r>
      <w:r w:rsidR="001148D7">
        <w:rPr>
          <w:rFonts w:cs="Arial"/>
        </w:rPr>
        <w:t>Proposer</w:t>
      </w:r>
      <w:r w:rsidR="001148D7" w:rsidRPr="00483614">
        <w:rPr>
          <w:rFonts w:cs="Arial"/>
        </w:rPr>
        <w:t xml:space="preserve">’s proposed products(s) and/or service(s) </w:t>
      </w:r>
      <w:r w:rsidRPr="00483614">
        <w:rPr>
          <w:rFonts w:cs="Arial"/>
        </w:rPr>
        <w:t xml:space="preserve">(top scoring </w:t>
      </w:r>
      <w:r>
        <w:rPr>
          <w:rFonts w:cs="Arial"/>
        </w:rPr>
        <w:t>Proposer</w:t>
      </w:r>
      <w:r w:rsidRPr="00483614">
        <w:rPr>
          <w:rFonts w:cs="Arial"/>
        </w:rPr>
        <w:t>s only), site visits</w:t>
      </w:r>
      <w:r>
        <w:rPr>
          <w:rFonts w:cs="Arial"/>
        </w:rPr>
        <w:t>,</w:t>
      </w:r>
      <w:r w:rsidRPr="00483614">
        <w:rPr>
          <w:rFonts w:cs="Arial"/>
        </w:rPr>
        <w:t xml:space="preserve"> and other information to score Proposals. The Department may request reports on a </w:t>
      </w:r>
      <w:r>
        <w:rPr>
          <w:rFonts w:cs="Arial"/>
        </w:rPr>
        <w:t>Proposer</w:t>
      </w:r>
      <w:r w:rsidRPr="00483614">
        <w:rPr>
          <w:rFonts w:cs="Arial"/>
        </w:rPr>
        <w:t xml:space="preserve">’s financial stability (this includes the Department’s request for </w:t>
      </w:r>
      <w:r>
        <w:rPr>
          <w:rFonts w:cs="Arial"/>
        </w:rPr>
        <w:t>Proposer</w:t>
      </w:r>
      <w:r w:rsidRPr="00483614">
        <w:rPr>
          <w:rFonts w:cs="Arial"/>
        </w:rPr>
        <w:t xml:space="preserve">s to furnish audited financial statements), and if financial stability is not substantiated, may reject a </w:t>
      </w:r>
      <w:r>
        <w:rPr>
          <w:rFonts w:cs="Arial"/>
        </w:rPr>
        <w:t>Proposer</w:t>
      </w:r>
      <w:r w:rsidRPr="00483614">
        <w:rPr>
          <w:rFonts w:cs="Arial"/>
        </w:rPr>
        <w:t xml:space="preserve">’s Proposal. The Department may </w:t>
      </w:r>
      <w:r w:rsidRPr="005A65FA">
        <w:rPr>
          <w:rFonts w:cs="Arial"/>
        </w:rPr>
        <w:t xml:space="preserve">review results of past awards to the </w:t>
      </w:r>
      <w:r>
        <w:rPr>
          <w:rFonts w:cs="Arial"/>
        </w:rPr>
        <w:t>Proposer</w:t>
      </w:r>
      <w:r w:rsidRPr="005A65FA">
        <w:rPr>
          <w:rFonts w:cs="Arial"/>
        </w:rPr>
        <w:t xml:space="preserve"> by the State.</w:t>
      </w:r>
    </w:p>
    <w:p w14:paraId="34D66C91" w14:textId="1893604F" w:rsidR="00DE79BA" w:rsidRDefault="00BF6CE4" w:rsidP="00DE79BA">
      <w:pPr>
        <w:pStyle w:val="LRWLBodyText"/>
        <w:jc w:val="both"/>
        <w:rPr>
          <w:rFonts w:cs="Arial"/>
        </w:rPr>
      </w:pPr>
      <w:r w:rsidRPr="009B01D7">
        <w:t>The RFP evaluation committee may</w:t>
      </w:r>
      <w:r w:rsidR="0084397B">
        <w:t xml:space="preserve"> </w:t>
      </w:r>
      <w:r w:rsidRPr="009B01D7">
        <w:t xml:space="preserve">contact the references of selected Proposers to determine the quality of services provided and work performed by the Proposer, customer satisfaction, etc. </w:t>
      </w:r>
      <w:r w:rsidR="00DE79BA">
        <w:t xml:space="preserve">Proposers </w:t>
      </w:r>
      <w:r w:rsidR="00DE79BA" w:rsidRPr="00DE79BA">
        <w:t xml:space="preserve">should </w:t>
      </w:r>
      <w:r w:rsidR="00DE79BA" w:rsidRPr="00DE79BA">
        <w:rPr>
          <w:b/>
          <w:bCs/>
        </w:rPr>
        <w:t>u</w:t>
      </w:r>
      <w:r w:rsidR="0084397B" w:rsidRPr="00DE79BA">
        <w:rPr>
          <w:b/>
          <w:bCs/>
        </w:rPr>
        <w:t>se</w:t>
      </w:r>
      <w:r w:rsidR="0084397B" w:rsidRPr="005A0011">
        <w:rPr>
          <w:b/>
          <w:bCs/>
        </w:rPr>
        <w:t xml:space="preserve"> </w:t>
      </w:r>
      <w:r w:rsidR="009A4FAB">
        <w:rPr>
          <w:b/>
          <w:bCs/>
        </w:rPr>
        <w:t>Form</w:t>
      </w:r>
      <w:r w:rsidR="0084397B" w:rsidRPr="005A0011">
        <w:rPr>
          <w:b/>
          <w:bCs/>
        </w:rPr>
        <w:t xml:space="preserve"> F – Vendor References to provide references.</w:t>
      </w:r>
      <w:r w:rsidR="0084397B" w:rsidRPr="009B01D7">
        <w:t xml:space="preserve"> </w:t>
      </w:r>
      <w:r w:rsidR="007111E2">
        <w:t xml:space="preserve">The Department will act as its own reference (therefore do not list the Department as a reference). </w:t>
      </w:r>
      <w:r w:rsidRPr="009B01D7">
        <w:t xml:space="preserve">At least one reference should be an entity with at least </w:t>
      </w:r>
      <w:r>
        <w:t>5</w:t>
      </w:r>
      <w:r w:rsidRPr="009B01D7">
        <w:t xml:space="preserve">0,000 </w:t>
      </w:r>
      <w:r>
        <w:t>eligible Participants</w:t>
      </w:r>
      <w:r w:rsidRPr="009B01D7">
        <w:t xml:space="preserve"> for whom your organization provides services like those described in this RFP. </w:t>
      </w:r>
      <w:r>
        <w:t>R</w:t>
      </w:r>
      <w:r w:rsidRPr="009B01D7">
        <w:t xml:space="preserve">eference checks </w:t>
      </w:r>
      <w:r>
        <w:t>may</w:t>
      </w:r>
      <w:r w:rsidRPr="009B01D7">
        <w:t xml:space="preserve"> be used </w:t>
      </w:r>
      <w:r>
        <w:t xml:space="preserve">by </w:t>
      </w:r>
      <w:r w:rsidRPr="009B01D7">
        <w:t xml:space="preserve">evaluation committee members </w:t>
      </w:r>
      <w:r w:rsidRPr="00273653">
        <w:t xml:space="preserve">to clarify and substantiate information in </w:t>
      </w:r>
      <w:r>
        <w:t>the</w:t>
      </w:r>
      <w:r w:rsidRPr="00273653">
        <w:t xml:space="preserve"> </w:t>
      </w:r>
      <w:r>
        <w:t>Proposals, learn about</w:t>
      </w:r>
      <w:r w:rsidRPr="009B01D7">
        <w:t xml:space="preserve"> the Proposer’s past performance and ability to perform the Services</w:t>
      </w:r>
      <w:r>
        <w:t>, and</w:t>
      </w:r>
      <w:r w:rsidRPr="00285D93">
        <w:t xml:space="preserve"> </w:t>
      </w:r>
      <w:r w:rsidRPr="00273653">
        <w:t xml:space="preserve">may be considered when scoring </w:t>
      </w:r>
      <w:r>
        <w:t>Proposer</w:t>
      </w:r>
      <w:r w:rsidRPr="00273653">
        <w:t xml:space="preserve"> responses to the general and technical </w:t>
      </w:r>
      <w:r>
        <w:t>questionnaires</w:t>
      </w:r>
      <w:r w:rsidRPr="00273653">
        <w:t xml:space="preserve"> in th</w:t>
      </w:r>
      <w:r>
        <w:t>is</w:t>
      </w:r>
      <w:r w:rsidRPr="00273653">
        <w:t xml:space="preserve"> RFP</w:t>
      </w:r>
      <w:r w:rsidRPr="009B01D7">
        <w:t>.</w:t>
      </w:r>
      <w:r w:rsidR="00DE79BA" w:rsidRPr="00DE79BA">
        <w:rPr>
          <w:rFonts w:cs="Arial"/>
        </w:rPr>
        <w:t xml:space="preserve"> </w:t>
      </w:r>
    </w:p>
    <w:p w14:paraId="52C707ED" w14:textId="08DA2BFE" w:rsidR="00DE79BA" w:rsidRPr="00FC582C" w:rsidRDefault="00DE79BA" w:rsidP="00DE79BA">
      <w:pPr>
        <w:pStyle w:val="LRWLBodyText"/>
        <w:jc w:val="both"/>
        <w:rPr>
          <w:rFonts w:cs="Arial"/>
        </w:rPr>
      </w:pPr>
      <w:r w:rsidRPr="00FC582C">
        <w:rPr>
          <w:rFonts w:cs="Arial"/>
        </w:rPr>
        <w:t xml:space="preserve">A </w:t>
      </w:r>
      <w:r>
        <w:rPr>
          <w:rFonts w:cs="Arial"/>
        </w:rPr>
        <w:t>Proposer</w:t>
      </w:r>
      <w:r w:rsidRPr="00FC582C">
        <w:rPr>
          <w:rFonts w:cs="Arial"/>
        </w:rPr>
        <w:t xml:space="preserve"> may not contact any member of the RFP evaluation committee</w:t>
      </w:r>
      <w:r>
        <w:rPr>
          <w:rFonts w:cs="Arial"/>
        </w:rPr>
        <w:t xml:space="preserve"> about any issue related to this RFP.</w:t>
      </w:r>
    </w:p>
    <w:p w14:paraId="77DACF37" w14:textId="2CEEE79D" w:rsidR="00BF6CE4" w:rsidRPr="00FC582C" w:rsidRDefault="00DE79BA" w:rsidP="009244DD">
      <w:pPr>
        <w:pStyle w:val="LRWLBodyText"/>
        <w:jc w:val="both"/>
      </w:pPr>
      <w:r w:rsidRPr="00FC582C">
        <w:rPr>
          <w:rFonts w:cs="Arial"/>
        </w:rPr>
        <w:t>The evaluation committee's scoring will be tabulated, and Proposals will be ranked based on the numerical scores received.</w:t>
      </w:r>
      <w:r w:rsidR="009244DD">
        <w:rPr>
          <w:rFonts w:cs="Arial"/>
        </w:rPr>
        <w:t xml:space="preserve"> </w:t>
      </w:r>
      <w:r w:rsidRPr="00FC582C">
        <w:rPr>
          <w:rFonts w:cs="Arial"/>
        </w:rPr>
        <w:t xml:space="preserve">The evaluation committee reserves the right to stop </w:t>
      </w:r>
      <w:r>
        <w:rPr>
          <w:rFonts w:cs="Arial"/>
        </w:rPr>
        <w:t>reviewing</w:t>
      </w:r>
      <w:r w:rsidRPr="00FC582C">
        <w:rPr>
          <w:rFonts w:cs="Arial"/>
        </w:rPr>
        <w:t xml:space="preserve"> a Proposal at any point during the evaluation</w:t>
      </w:r>
      <w:r>
        <w:rPr>
          <w:rFonts w:cs="Arial"/>
        </w:rPr>
        <w:t xml:space="preserve"> process and remove the Proposal from further consideration when the Proposal is not reasonably apt to receive an award</w:t>
      </w:r>
      <w:r w:rsidRPr="00FC582C">
        <w:rPr>
          <w:rFonts w:cs="Arial"/>
        </w:rPr>
        <w:t xml:space="preserve">. </w:t>
      </w:r>
    </w:p>
    <w:p w14:paraId="5C3960B3" w14:textId="544577C0" w:rsidR="006456A2" w:rsidRPr="00273653" w:rsidRDefault="00B96FBC" w:rsidP="00644C74">
      <w:pPr>
        <w:pStyle w:val="Heading2"/>
        <w:ind w:left="720" w:hanging="720"/>
      </w:pPr>
      <w:r>
        <w:t>Proposal Scoring</w:t>
      </w:r>
      <w:r w:rsidR="00A87C30" w:rsidRPr="00273653">
        <w:t xml:space="preserve"> </w:t>
      </w:r>
    </w:p>
    <w:p w14:paraId="5C3960B4" w14:textId="775BE7FF" w:rsidR="006456A2" w:rsidRDefault="00A87C30" w:rsidP="00BC3E8E">
      <w:pPr>
        <w:spacing w:before="0" w:after="0"/>
        <w:jc w:val="both"/>
        <w:rPr>
          <w:rFonts w:ascii="Arial" w:hAnsi="Arial" w:cs="Arial"/>
        </w:rPr>
      </w:pPr>
      <w:r w:rsidRPr="005A65FA">
        <w:rPr>
          <w:rFonts w:ascii="Arial" w:hAnsi="Arial" w:cs="Arial"/>
        </w:rPr>
        <w:t xml:space="preserve">Proposals </w:t>
      </w:r>
      <w:r w:rsidR="00997327">
        <w:rPr>
          <w:rFonts w:ascii="Arial" w:hAnsi="Arial" w:cs="Arial"/>
        </w:rPr>
        <w:t xml:space="preserve">submitted </w:t>
      </w:r>
      <w:r w:rsidR="00F31FAF">
        <w:rPr>
          <w:rFonts w:ascii="Arial" w:hAnsi="Arial" w:cs="Arial"/>
        </w:rPr>
        <w:t xml:space="preserve">for each </w:t>
      </w:r>
      <w:r w:rsidR="00997327">
        <w:rPr>
          <w:rFonts w:ascii="Arial" w:hAnsi="Arial" w:cs="Arial"/>
        </w:rPr>
        <w:t xml:space="preserve">of the </w:t>
      </w:r>
      <w:r w:rsidR="00F31FAF">
        <w:rPr>
          <w:rFonts w:ascii="Arial" w:hAnsi="Arial" w:cs="Arial"/>
        </w:rPr>
        <w:t>RFP</w:t>
      </w:r>
      <w:r w:rsidR="00997327">
        <w:rPr>
          <w:rFonts w:ascii="Arial" w:hAnsi="Arial" w:cs="Arial"/>
        </w:rPr>
        <w:t xml:space="preserve">s (ETB0047, ETB0047, and ETB0049) </w:t>
      </w:r>
      <w:r w:rsidRPr="005A65FA">
        <w:rPr>
          <w:rFonts w:ascii="Arial" w:hAnsi="Arial" w:cs="Arial"/>
        </w:rPr>
        <w:t>will be</w:t>
      </w:r>
      <w:r w:rsidRPr="005A65FA" w:rsidDel="000E6363">
        <w:rPr>
          <w:rFonts w:ascii="Arial" w:hAnsi="Arial" w:cs="Arial"/>
        </w:rPr>
        <w:t xml:space="preserve"> </w:t>
      </w:r>
      <w:r w:rsidR="000E6363">
        <w:rPr>
          <w:rFonts w:ascii="Arial" w:hAnsi="Arial" w:cs="Arial"/>
        </w:rPr>
        <w:t>scored</w:t>
      </w:r>
      <w:r w:rsidR="000E6363" w:rsidRPr="005A65FA">
        <w:rPr>
          <w:rFonts w:ascii="Arial" w:hAnsi="Arial" w:cs="Arial"/>
        </w:rPr>
        <w:t xml:space="preserve"> </w:t>
      </w:r>
      <w:r w:rsidRPr="005A65FA">
        <w:rPr>
          <w:rFonts w:ascii="Arial" w:hAnsi="Arial" w:cs="Arial"/>
        </w:rPr>
        <w:t xml:space="preserve">based upon the proven ability of the </w:t>
      </w:r>
      <w:r>
        <w:rPr>
          <w:rFonts w:ascii="Arial" w:hAnsi="Arial" w:cs="Arial"/>
        </w:rPr>
        <w:t>Proposer</w:t>
      </w:r>
      <w:r w:rsidRPr="005A65FA">
        <w:rPr>
          <w:rFonts w:ascii="Arial" w:hAnsi="Arial" w:cs="Arial"/>
        </w:rPr>
        <w:t xml:space="preserve"> to satisfy the requirements specified herein in an efficient, cost-effective manner, taking into account quality of </w:t>
      </w:r>
      <w:r>
        <w:rPr>
          <w:rFonts w:ascii="Arial" w:hAnsi="Arial" w:cs="Arial"/>
        </w:rPr>
        <w:t>S</w:t>
      </w:r>
      <w:r w:rsidRPr="005A65FA">
        <w:rPr>
          <w:rFonts w:ascii="Arial" w:hAnsi="Arial" w:cs="Arial"/>
        </w:rPr>
        <w:t xml:space="preserve">ervices proposed. Proposals will be scored </w:t>
      </w:r>
      <w:r w:rsidR="002A69A8">
        <w:rPr>
          <w:rFonts w:ascii="Arial" w:hAnsi="Arial" w:cs="Arial"/>
        </w:rPr>
        <w:t xml:space="preserve">individually, </w:t>
      </w:r>
      <w:r w:rsidRPr="005A65FA">
        <w:rPr>
          <w:rFonts w:ascii="Arial" w:hAnsi="Arial" w:cs="Arial"/>
        </w:rPr>
        <w:t xml:space="preserve">using the following </w:t>
      </w:r>
      <w:r w:rsidR="000E6363">
        <w:rPr>
          <w:rFonts w:ascii="Arial" w:hAnsi="Arial" w:cs="Arial"/>
        </w:rPr>
        <w:t>point system</w:t>
      </w:r>
      <w:r w:rsidRPr="005A65FA">
        <w:rPr>
          <w:rFonts w:ascii="Arial" w:hAnsi="Arial" w:cs="Arial"/>
        </w:rPr>
        <w:t>:</w:t>
      </w:r>
    </w:p>
    <w:p w14:paraId="5C3960B5" w14:textId="2CD1BC49" w:rsidR="009733E4" w:rsidRPr="009733E4" w:rsidRDefault="00A87C30" w:rsidP="009733E4">
      <w:pPr>
        <w:pStyle w:val="Caption"/>
        <w:rPr>
          <w:rFonts w:ascii="Arial" w:hAnsi="Arial" w:cs="Arial"/>
          <w:sz w:val="22"/>
          <w:szCs w:val="22"/>
        </w:rPr>
      </w:pPr>
      <w:r w:rsidRPr="0046721F">
        <w:rPr>
          <w:rFonts w:ascii="Arial" w:hAnsi="Arial" w:cs="Arial"/>
          <w:sz w:val="22"/>
          <w:szCs w:val="22"/>
        </w:rPr>
        <w:lastRenderedPageBreak/>
        <w:t xml:space="preserve">Table </w:t>
      </w:r>
      <w:r w:rsidR="009A060A">
        <w:rPr>
          <w:rFonts w:ascii="Arial" w:hAnsi="Arial" w:cs="Arial"/>
          <w:sz w:val="22"/>
          <w:szCs w:val="22"/>
        </w:rPr>
        <w:t>6</w:t>
      </w:r>
      <w:r w:rsidR="00550A3A">
        <w:rPr>
          <w:rFonts w:ascii="Arial" w:hAnsi="Arial" w:cs="Arial"/>
          <w:sz w:val="22"/>
          <w:szCs w:val="22"/>
        </w:rPr>
        <w:t>.</w:t>
      </w:r>
      <w:r w:rsidRPr="0046721F">
        <w:rPr>
          <w:rFonts w:ascii="Arial" w:hAnsi="Arial" w:cs="Arial"/>
          <w:sz w:val="22"/>
          <w:szCs w:val="22"/>
        </w:rPr>
        <w:t xml:space="preserve"> Evaluation Criteria</w:t>
      </w:r>
      <w:r w:rsidR="009F0ECD">
        <w:rPr>
          <w:rFonts w:ascii="Arial" w:hAnsi="Arial" w:cs="Arial"/>
          <w:sz w:val="22"/>
          <w:szCs w:val="22"/>
        </w:rPr>
        <w:t xml:space="preserve"> / Points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2403"/>
        <w:gridCol w:w="4143"/>
        <w:gridCol w:w="1580"/>
        <w:gridCol w:w="1138"/>
      </w:tblGrid>
      <w:tr w:rsidR="00B964CD" w14:paraId="5C3960BA" w14:textId="77777777" w:rsidTr="00F579E4">
        <w:trPr>
          <w:tblHeader/>
          <w:jc w:val="center"/>
        </w:trPr>
        <w:tc>
          <w:tcPr>
            <w:tcW w:w="2425" w:type="dxa"/>
            <w:tcBorders>
              <w:bottom w:val="single" w:sz="4" w:space="0" w:color="FFFFFF"/>
            </w:tcBorders>
            <w:shd w:val="clear" w:color="auto" w:fill="548DD4" w:themeFill="text2" w:themeFillTint="99"/>
            <w:vAlign w:val="center"/>
          </w:tcPr>
          <w:p w14:paraId="5C3960B6" w14:textId="77777777" w:rsidR="006456A2" w:rsidRPr="00273653" w:rsidRDefault="00A87C30" w:rsidP="006456A2">
            <w:pPr>
              <w:pStyle w:val="LRWLTableHeader"/>
              <w:tabs>
                <w:tab w:val="left" w:pos="3870"/>
              </w:tabs>
              <w:rPr>
                <w:rFonts w:cs="Arial"/>
                <w:b/>
                <w:sz w:val="22"/>
              </w:rPr>
            </w:pPr>
            <w:r w:rsidRPr="00273653">
              <w:rPr>
                <w:rFonts w:cs="Arial"/>
                <w:b/>
                <w:sz w:val="22"/>
              </w:rPr>
              <w:t>RFP Section</w:t>
            </w:r>
          </w:p>
        </w:tc>
        <w:tc>
          <w:tcPr>
            <w:tcW w:w="4185" w:type="dxa"/>
            <w:tcBorders>
              <w:bottom w:val="single" w:sz="4" w:space="0" w:color="FFFFFF"/>
            </w:tcBorders>
            <w:shd w:val="clear" w:color="auto" w:fill="548DD4" w:themeFill="text2" w:themeFillTint="99"/>
          </w:tcPr>
          <w:p w14:paraId="5C3960B7" w14:textId="77777777" w:rsidR="006456A2" w:rsidRPr="00273653" w:rsidRDefault="00A87C30" w:rsidP="006456A2">
            <w:pPr>
              <w:pStyle w:val="LRWLTableHeader"/>
              <w:tabs>
                <w:tab w:val="left" w:pos="3870"/>
              </w:tabs>
              <w:rPr>
                <w:rFonts w:cs="Arial"/>
                <w:b/>
                <w:sz w:val="22"/>
              </w:rPr>
            </w:pPr>
            <w:r w:rsidRPr="00273653">
              <w:rPr>
                <w:rFonts w:cs="Arial"/>
                <w:b/>
                <w:sz w:val="22"/>
              </w:rPr>
              <w:t>Description</w:t>
            </w:r>
          </w:p>
        </w:tc>
        <w:tc>
          <w:tcPr>
            <w:tcW w:w="1594" w:type="dxa"/>
            <w:tcBorders>
              <w:bottom w:val="single" w:sz="4" w:space="0" w:color="FFFFFF"/>
            </w:tcBorders>
            <w:shd w:val="clear" w:color="auto" w:fill="548DD4" w:themeFill="text2" w:themeFillTint="99"/>
          </w:tcPr>
          <w:p w14:paraId="5C3960B8" w14:textId="77777777" w:rsidR="006456A2" w:rsidRPr="00273653" w:rsidRDefault="00A87C30" w:rsidP="006456A2">
            <w:pPr>
              <w:pStyle w:val="LRWLTableHeader"/>
              <w:tabs>
                <w:tab w:val="left" w:pos="3870"/>
              </w:tabs>
              <w:rPr>
                <w:rFonts w:cs="Arial"/>
                <w:b/>
                <w:sz w:val="22"/>
              </w:rPr>
            </w:pPr>
            <w:r w:rsidRPr="00273653">
              <w:rPr>
                <w:rFonts w:cs="Arial"/>
                <w:b/>
                <w:sz w:val="22"/>
              </w:rPr>
              <w:t>Total Points</w:t>
            </w:r>
          </w:p>
        </w:tc>
        <w:tc>
          <w:tcPr>
            <w:tcW w:w="1146" w:type="dxa"/>
            <w:tcBorders>
              <w:bottom w:val="single" w:sz="4" w:space="0" w:color="FFFFFF"/>
            </w:tcBorders>
            <w:shd w:val="clear" w:color="auto" w:fill="548DD4" w:themeFill="text2" w:themeFillTint="99"/>
          </w:tcPr>
          <w:p w14:paraId="5C3960B9" w14:textId="77777777" w:rsidR="006456A2" w:rsidRPr="00273653" w:rsidRDefault="00A87C30" w:rsidP="00036812">
            <w:pPr>
              <w:pStyle w:val="LRWLTableHeader"/>
              <w:tabs>
                <w:tab w:val="left" w:pos="3870"/>
              </w:tabs>
              <w:rPr>
                <w:rFonts w:cs="Arial"/>
                <w:b/>
                <w:sz w:val="22"/>
              </w:rPr>
            </w:pPr>
            <w:r w:rsidRPr="00273653">
              <w:rPr>
                <w:rFonts w:cs="Arial"/>
                <w:b/>
                <w:sz w:val="22"/>
              </w:rPr>
              <w:t xml:space="preserve">% </w:t>
            </w:r>
          </w:p>
        </w:tc>
      </w:tr>
      <w:tr w:rsidR="00B964CD" w14:paraId="5C3960BF" w14:textId="77777777" w:rsidTr="00F579E4">
        <w:trPr>
          <w:jc w:val="center"/>
        </w:trPr>
        <w:tc>
          <w:tcPr>
            <w:tcW w:w="2425" w:type="dxa"/>
            <w:shd w:val="clear" w:color="auto" w:fill="B8CCE4" w:themeFill="accent1" w:themeFillTint="66"/>
            <w:vAlign w:val="center"/>
          </w:tcPr>
          <w:p w14:paraId="5C3960BB" w14:textId="77777777" w:rsidR="006456A2" w:rsidRPr="00273653" w:rsidRDefault="00A87C30" w:rsidP="006456A2">
            <w:pPr>
              <w:pStyle w:val="LRWLTableText"/>
              <w:tabs>
                <w:tab w:val="left" w:pos="3870"/>
                <w:tab w:val="left" w:pos="8550"/>
              </w:tabs>
              <w:jc w:val="center"/>
              <w:rPr>
                <w:rFonts w:cs="Arial"/>
                <w:sz w:val="22"/>
                <w:szCs w:val="22"/>
              </w:rPr>
            </w:pPr>
            <w:r>
              <w:rPr>
                <w:rFonts w:cs="Arial"/>
                <w:sz w:val="22"/>
                <w:szCs w:val="22"/>
              </w:rPr>
              <w:t>6</w:t>
            </w:r>
          </w:p>
        </w:tc>
        <w:tc>
          <w:tcPr>
            <w:tcW w:w="4185" w:type="dxa"/>
            <w:shd w:val="clear" w:color="auto" w:fill="B8CCE4" w:themeFill="accent1" w:themeFillTint="66"/>
            <w:vAlign w:val="center"/>
          </w:tcPr>
          <w:p w14:paraId="5C3960BC" w14:textId="6D760EBC" w:rsidR="006456A2" w:rsidRPr="00273653" w:rsidRDefault="00A87C30" w:rsidP="00402763">
            <w:pPr>
              <w:pStyle w:val="LRWLTableText"/>
              <w:tabs>
                <w:tab w:val="left" w:pos="3870"/>
                <w:tab w:val="left" w:pos="8550"/>
              </w:tabs>
              <w:jc w:val="left"/>
              <w:rPr>
                <w:rFonts w:cs="Arial"/>
                <w:sz w:val="22"/>
                <w:szCs w:val="22"/>
                <w:highlight w:val="yellow"/>
              </w:rPr>
            </w:pPr>
            <w:r w:rsidRPr="00273653">
              <w:rPr>
                <w:rFonts w:cs="Arial"/>
                <w:sz w:val="22"/>
                <w:szCs w:val="22"/>
              </w:rPr>
              <w:t xml:space="preserve">General </w:t>
            </w:r>
            <w:r w:rsidR="00036812">
              <w:rPr>
                <w:rFonts w:cs="Arial"/>
                <w:sz w:val="22"/>
                <w:szCs w:val="22"/>
              </w:rPr>
              <w:t>Questionnaire</w:t>
            </w:r>
            <w:r w:rsidR="008E3AA7">
              <w:rPr>
                <w:rFonts w:cs="Arial"/>
                <w:sz w:val="22"/>
                <w:szCs w:val="22"/>
              </w:rPr>
              <w:t>:</w:t>
            </w:r>
            <w:r w:rsidR="002A69A8">
              <w:rPr>
                <w:rFonts w:cs="Arial"/>
                <w:sz w:val="22"/>
                <w:szCs w:val="22"/>
              </w:rPr>
              <w:t xml:space="preserve"> </w:t>
            </w:r>
            <w:r w:rsidR="008E3AA7">
              <w:rPr>
                <w:rFonts w:cs="Arial"/>
                <w:sz w:val="22"/>
                <w:szCs w:val="22"/>
              </w:rPr>
              <w:t>A</w:t>
            </w:r>
            <w:r w:rsidR="002A69A8">
              <w:rPr>
                <w:rFonts w:cs="Arial"/>
                <w:sz w:val="22"/>
                <w:szCs w:val="22"/>
              </w:rPr>
              <w:t>pplies to all RFP</w:t>
            </w:r>
            <w:r w:rsidR="008E3AA7">
              <w:rPr>
                <w:rFonts w:cs="Arial"/>
                <w:sz w:val="22"/>
                <w:szCs w:val="22"/>
              </w:rPr>
              <w:t>s. The maximum total score for section 6 is 350</w:t>
            </w:r>
            <w:r w:rsidR="004E5624">
              <w:rPr>
                <w:rFonts w:cs="Arial"/>
                <w:sz w:val="22"/>
                <w:szCs w:val="22"/>
              </w:rPr>
              <w:t>; if a Proposer submits a Proposal for more than one RFP the score of section 6 will be used</w:t>
            </w:r>
            <w:r w:rsidR="00402763">
              <w:rPr>
                <w:rFonts w:cs="Arial"/>
                <w:sz w:val="22"/>
                <w:szCs w:val="22"/>
              </w:rPr>
              <w:t xml:space="preserve"> for each Proposal submitted. </w:t>
            </w:r>
          </w:p>
        </w:tc>
        <w:tc>
          <w:tcPr>
            <w:tcW w:w="1594" w:type="dxa"/>
            <w:shd w:val="clear" w:color="auto" w:fill="B8CCE4" w:themeFill="accent1" w:themeFillTint="66"/>
          </w:tcPr>
          <w:p w14:paraId="5C3960BD" w14:textId="7A06F727" w:rsidR="006456A2" w:rsidRPr="00EE3C97" w:rsidRDefault="00A87C30" w:rsidP="00777C6B">
            <w:pPr>
              <w:pStyle w:val="LRWLTableText"/>
              <w:tabs>
                <w:tab w:val="left" w:pos="3870"/>
                <w:tab w:val="left" w:pos="8550"/>
              </w:tabs>
              <w:jc w:val="center"/>
              <w:rPr>
                <w:rFonts w:cs="Arial"/>
                <w:sz w:val="22"/>
                <w:szCs w:val="22"/>
              </w:rPr>
            </w:pPr>
            <w:r w:rsidRPr="00EE3C97">
              <w:rPr>
                <w:rFonts w:cs="Arial"/>
                <w:sz w:val="22"/>
                <w:szCs w:val="22"/>
              </w:rPr>
              <w:t>3</w:t>
            </w:r>
            <w:r w:rsidR="00AB2053" w:rsidRPr="00EE3C97">
              <w:rPr>
                <w:rFonts w:cs="Arial"/>
                <w:sz w:val="22"/>
                <w:szCs w:val="22"/>
              </w:rPr>
              <w:t>50</w:t>
            </w:r>
          </w:p>
        </w:tc>
        <w:tc>
          <w:tcPr>
            <w:tcW w:w="1146" w:type="dxa"/>
            <w:shd w:val="clear" w:color="auto" w:fill="B8CCE4" w:themeFill="accent1" w:themeFillTint="66"/>
          </w:tcPr>
          <w:p w14:paraId="5C3960BE" w14:textId="17D4FEB4" w:rsidR="006456A2" w:rsidRPr="00EE3C97" w:rsidRDefault="00A87C30" w:rsidP="006456A2">
            <w:pPr>
              <w:pStyle w:val="LRWLTableText"/>
              <w:tabs>
                <w:tab w:val="left" w:pos="3870"/>
                <w:tab w:val="left" w:pos="8550"/>
              </w:tabs>
              <w:jc w:val="center"/>
              <w:rPr>
                <w:rFonts w:cs="Arial"/>
                <w:sz w:val="22"/>
                <w:szCs w:val="22"/>
              </w:rPr>
            </w:pPr>
            <w:r w:rsidRPr="00EE3C97">
              <w:rPr>
                <w:rFonts w:cs="Arial"/>
                <w:sz w:val="22"/>
                <w:szCs w:val="22"/>
              </w:rPr>
              <w:t>35</w:t>
            </w:r>
            <w:r w:rsidR="00F45D50">
              <w:rPr>
                <w:rFonts w:cs="Arial"/>
                <w:sz w:val="22"/>
                <w:szCs w:val="22"/>
              </w:rPr>
              <w:t>%</w:t>
            </w:r>
            <w:r w:rsidR="00214CEF" w:rsidRPr="00EE3C97">
              <w:rPr>
                <w:rFonts w:cs="Arial"/>
                <w:sz w:val="22"/>
                <w:szCs w:val="22"/>
              </w:rPr>
              <w:t xml:space="preserve"> </w:t>
            </w:r>
          </w:p>
        </w:tc>
      </w:tr>
      <w:tr w:rsidR="00B964CD" w14:paraId="5C3960C8" w14:textId="77777777" w:rsidTr="00F579E4">
        <w:trPr>
          <w:jc w:val="center"/>
        </w:trPr>
        <w:tc>
          <w:tcPr>
            <w:tcW w:w="2425" w:type="dxa"/>
            <w:shd w:val="clear" w:color="auto" w:fill="B8CCE4" w:themeFill="accent1" w:themeFillTint="66"/>
            <w:vAlign w:val="center"/>
          </w:tcPr>
          <w:p w14:paraId="5C3960C0" w14:textId="77777777" w:rsidR="006456A2" w:rsidRPr="00942D95" w:rsidRDefault="00A87C30" w:rsidP="006456A2">
            <w:pPr>
              <w:pStyle w:val="LRWLTableText"/>
              <w:tabs>
                <w:tab w:val="left" w:pos="3870"/>
                <w:tab w:val="left" w:pos="8550"/>
              </w:tabs>
              <w:jc w:val="center"/>
              <w:rPr>
                <w:rFonts w:cs="Arial"/>
                <w:sz w:val="22"/>
                <w:szCs w:val="22"/>
              </w:rPr>
            </w:pPr>
            <w:r w:rsidRPr="00942D95">
              <w:rPr>
                <w:rFonts w:cs="Arial"/>
                <w:sz w:val="22"/>
                <w:szCs w:val="22"/>
              </w:rPr>
              <w:t>7</w:t>
            </w:r>
          </w:p>
        </w:tc>
        <w:tc>
          <w:tcPr>
            <w:tcW w:w="4185" w:type="dxa"/>
            <w:shd w:val="clear" w:color="auto" w:fill="B8CCE4" w:themeFill="accent1" w:themeFillTint="66"/>
            <w:vAlign w:val="center"/>
          </w:tcPr>
          <w:p w14:paraId="5C3960C5" w14:textId="01E7DC3D" w:rsidR="00251719" w:rsidRPr="00942D95" w:rsidRDefault="00A87C30" w:rsidP="008E3AA7">
            <w:pPr>
              <w:pStyle w:val="LRWLTableText"/>
              <w:tabs>
                <w:tab w:val="left" w:pos="3870"/>
                <w:tab w:val="left" w:pos="8550"/>
              </w:tabs>
              <w:ind w:left="1"/>
              <w:jc w:val="left"/>
              <w:rPr>
                <w:rFonts w:cs="Arial"/>
                <w:sz w:val="22"/>
                <w:szCs w:val="22"/>
              </w:rPr>
            </w:pPr>
            <w:r w:rsidRPr="00942D95">
              <w:rPr>
                <w:rFonts w:cs="Arial"/>
                <w:sz w:val="22"/>
                <w:szCs w:val="22"/>
              </w:rPr>
              <w:t>Technical Questionnaire</w:t>
            </w:r>
            <w:r w:rsidR="000B241B">
              <w:rPr>
                <w:rFonts w:cs="Arial"/>
                <w:sz w:val="22"/>
                <w:szCs w:val="22"/>
              </w:rPr>
              <w:t xml:space="preserve">: </w:t>
            </w:r>
            <w:r w:rsidR="008E3AA7">
              <w:rPr>
                <w:rFonts w:cs="Arial"/>
                <w:sz w:val="22"/>
                <w:szCs w:val="22"/>
              </w:rPr>
              <w:t>S</w:t>
            </w:r>
            <w:r w:rsidR="00667DA8">
              <w:rPr>
                <w:rFonts w:cs="Arial"/>
                <w:sz w:val="22"/>
                <w:szCs w:val="22"/>
              </w:rPr>
              <w:t xml:space="preserve">ections </w:t>
            </w:r>
            <w:r w:rsidR="007A71E5">
              <w:rPr>
                <w:rFonts w:cs="Arial"/>
                <w:sz w:val="22"/>
                <w:szCs w:val="22"/>
              </w:rPr>
              <w:t xml:space="preserve">7.1 – 7.5 </w:t>
            </w:r>
            <w:r w:rsidR="00667DA8">
              <w:rPr>
                <w:rFonts w:cs="Arial"/>
                <w:sz w:val="22"/>
                <w:szCs w:val="22"/>
              </w:rPr>
              <w:t>apply</w:t>
            </w:r>
            <w:r w:rsidR="007A71E5">
              <w:rPr>
                <w:rFonts w:cs="Arial"/>
                <w:sz w:val="22"/>
                <w:szCs w:val="22"/>
              </w:rPr>
              <w:t xml:space="preserve"> to all RFPs; </w:t>
            </w:r>
            <w:r w:rsidR="004E7050">
              <w:rPr>
                <w:rFonts w:cs="Arial"/>
                <w:sz w:val="22"/>
                <w:szCs w:val="22"/>
              </w:rPr>
              <w:t xml:space="preserve">section 7.6 applies to Well-Being Services; Section 7.7 </w:t>
            </w:r>
            <w:r w:rsidR="000B241B">
              <w:rPr>
                <w:rFonts w:cs="Arial"/>
                <w:sz w:val="22"/>
                <w:szCs w:val="22"/>
              </w:rPr>
              <w:t>applies</w:t>
            </w:r>
            <w:r w:rsidR="004E7050">
              <w:rPr>
                <w:rFonts w:cs="Arial"/>
                <w:sz w:val="22"/>
                <w:szCs w:val="22"/>
              </w:rPr>
              <w:t xml:space="preserve"> to Mental Health Services; Section 7.8 applies to Chronic Condition Management</w:t>
            </w:r>
            <w:r w:rsidR="000B241B">
              <w:rPr>
                <w:rFonts w:cs="Arial"/>
                <w:sz w:val="22"/>
                <w:szCs w:val="22"/>
              </w:rPr>
              <w:t xml:space="preserve">. </w:t>
            </w:r>
            <w:r w:rsidR="002C3234">
              <w:rPr>
                <w:rFonts w:cs="Arial"/>
                <w:sz w:val="22"/>
                <w:szCs w:val="22"/>
              </w:rPr>
              <w:t xml:space="preserve">The maximum total score for section </w:t>
            </w:r>
            <w:r w:rsidR="008E3AA7">
              <w:rPr>
                <w:rFonts w:cs="Arial"/>
                <w:sz w:val="22"/>
                <w:szCs w:val="22"/>
              </w:rPr>
              <w:t>7 is 450</w:t>
            </w:r>
            <w:r w:rsidR="00EE13F4">
              <w:rPr>
                <w:rFonts w:cs="Arial"/>
                <w:sz w:val="22"/>
                <w:szCs w:val="22"/>
              </w:rPr>
              <w:t xml:space="preserve"> for each Proposal submitted</w:t>
            </w:r>
            <w:r w:rsidR="008E3AA7">
              <w:rPr>
                <w:rFonts w:cs="Arial"/>
                <w:sz w:val="22"/>
                <w:szCs w:val="22"/>
              </w:rPr>
              <w:t xml:space="preserve">. </w:t>
            </w:r>
          </w:p>
        </w:tc>
        <w:tc>
          <w:tcPr>
            <w:tcW w:w="1594" w:type="dxa"/>
            <w:shd w:val="clear" w:color="auto" w:fill="B8CCE4" w:themeFill="accent1" w:themeFillTint="66"/>
          </w:tcPr>
          <w:p w14:paraId="5C3960C6" w14:textId="671E0E8A" w:rsidR="006456A2" w:rsidRPr="00EE3C97" w:rsidRDefault="00AB2053" w:rsidP="00BC5984">
            <w:pPr>
              <w:pStyle w:val="LRWLTableText"/>
              <w:tabs>
                <w:tab w:val="left" w:pos="3870"/>
                <w:tab w:val="left" w:pos="8550"/>
              </w:tabs>
              <w:jc w:val="center"/>
              <w:rPr>
                <w:rFonts w:cs="Arial"/>
                <w:sz w:val="22"/>
                <w:szCs w:val="22"/>
              </w:rPr>
            </w:pPr>
            <w:r w:rsidRPr="00EE3C97">
              <w:rPr>
                <w:rFonts w:cs="Arial"/>
                <w:sz w:val="22"/>
                <w:szCs w:val="22"/>
              </w:rPr>
              <w:t>450</w:t>
            </w:r>
          </w:p>
        </w:tc>
        <w:tc>
          <w:tcPr>
            <w:tcW w:w="1146" w:type="dxa"/>
            <w:shd w:val="clear" w:color="auto" w:fill="B8CCE4" w:themeFill="accent1" w:themeFillTint="66"/>
          </w:tcPr>
          <w:p w14:paraId="5C3960C7" w14:textId="613C0838" w:rsidR="006456A2" w:rsidRPr="00EE3C97" w:rsidRDefault="00AB2053" w:rsidP="006456A2">
            <w:pPr>
              <w:pStyle w:val="LRWLTableText"/>
              <w:tabs>
                <w:tab w:val="left" w:pos="3870"/>
                <w:tab w:val="left" w:pos="8550"/>
              </w:tabs>
              <w:jc w:val="center"/>
              <w:rPr>
                <w:rFonts w:cs="Arial"/>
                <w:sz w:val="22"/>
                <w:szCs w:val="22"/>
              </w:rPr>
            </w:pPr>
            <w:r w:rsidRPr="00EE3C97">
              <w:rPr>
                <w:rFonts w:cs="Arial"/>
                <w:sz w:val="22"/>
                <w:szCs w:val="22"/>
              </w:rPr>
              <w:t>45</w:t>
            </w:r>
            <w:r w:rsidR="00F45D50">
              <w:rPr>
                <w:rFonts w:cs="Arial"/>
                <w:sz w:val="22"/>
                <w:szCs w:val="22"/>
              </w:rPr>
              <w:t>%</w:t>
            </w:r>
          </w:p>
        </w:tc>
      </w:tr>
      <w:tr w:rsidR="00B964CD" w14:paraId="5C3960CD" w14:textId="77777777" w:rsidTr="00F579E4">
        <w:trPr>
          <w:jc w:val="center"/>
        </w:trPr>
        <w:tc>
          <w:tcPr>
            <w:tcW w:w="2425" w:type="dxa"/>
            <w:tcBorders>
              <w:bottom w:val="single" w:sz="4" w:space="0" w:color="FFFFFF"/>
            </w:tcBorders>
            <w:shd w:val="clear" w:color="auto" w:fill="B8CCE4" w:themeFill="accent1" w:themeFillTint="66"/>
            <w:vAlign w:val="center"/>
          </w:tcPr>
          <w:p w14:paraId="5C3960C9" w14:textId="6A388F33" w:rsidR="006456A2" w:rsidRPr="00273653" w:rsidRDefault="009A4FAB" w:rsidP="00B56EE6">
            <w:pPr>
              <w:pStyle w:val="LRWLTableText"/>
              <w:tabs>
                <w:tab w:val="left" w:pos="3870"/>
                <w:tab w:val="left" w:pos="8550"/>
              </w:tabs>
              <w:jc w:val="center"/>
              <w:rPr>
                <w:rFonts w:cs="Arial"/>
                <w:sz w:val="22"/>
                <w:szCs w:val="22"/>
              </w:rPr>
            </w:pPr>
            <w:r>
              <w:rPr>
                <w:rFonts w:cs="Arial"/>
                <w:sz w:val="22"/>
                <w:szCs w:val="22"/>
              </w:rPr>
              <w:t>Form</w:t>
            </w:r>
            <w:r w:rsidR="00A87C30">
              <w:rPr>
                <w:rFonts w:cs="Arial"/>
                <w:sz w:val="22"/>
                <w:szCs w:val="22"/>
              </w:rPr>
              <w:t xml:space="preserve"> I</w:t>
            </w:r>
          </w:p>
        </w:tc>
        <w:tc>
          <w:tcPr>
            <w:tcW w:w="4185" w:type="dxa"/>
            <w:tcBorders>
              <w:bottom w:val="single" w:sz="4" w:space="0" w:color="FFFFFF"/>
            </w:tcBorders>
            <w:shd w:val="clear" w:color="auto" w:fill="B8CCE4" w:themeFill="accent1" w:themeFillTint="66"/>
            <w:vAlign w:val="center"/>
          </w:tcPr>
          <w:p w14:paraId="5C3960CA" w14:textId="77777777" w:rsidR="006456A2" w:rsidRPr="00273653" w:rsidRDefault="00A87C30" w:rsidP="006456A2">
            <w:pPr>
              <w:pStyle w:val="LRWLTableText"/>
              <w:tabs>
                <w:tab w:val="left" w:pos="3870"/>
                <w:tab w:val="left" w:pos="8550"/>
              </w:tabs>
              <w:rPr>
                <w:rFonts w:cs="Arial"/>
                <w:sz w:val="22"/>
                <w:szCs w:val="22"/>
              </w:rPr>
            </w:pPr>
            <w:r w:rsidRPr="00273653">
              <w:rPr>
                <w:rFonts w:cs="Arial"/>
                <w:sz w:val="22"/>
                <w:szCs w:val="22"/>
              </w:rPr>
              <w:t>Cost</w:t>
            </w:r>
            <w:r w:rsidR="00681F16" w:rsidRPr="00273653">
              <w:rPr>
                <w:rFonts w:cs="Arial"/>
                <w:sz w:val="22"/>
                <w:szCs w:val="22"/>
              </w:rPr>
              <w:t xml:space="preserve"> </w:t>
            </w:r>
            <w:r w:rsidR="00036812">
              <w:rPr>
                <w:rFonts w:cs="Arial"/>
                <w:sz w:val="22"/>
                <w:szCs w:val="22"/>
              </w:rPr>
              <w:t>Proposal</w:t>
            </w:r>
          </w:p>
        </w:tc>
        <w:tc>
          <w:tcPr>
            <w:tcW w:w="1594" w:type="dxa"/>
            <w:tcBorders>
              <w:bottom w:val="single" w:sz="4" w:space="0" w:color="FFFFFF"/>
            </w:tcBorders>
            <w:shd w:val="clear" w:color="auto" w:fill="B8CCE4" w:themeFill="accent1" w:themeFillTint="66"/>
          </w:tcPr>
          <w:p w14:paraId="5C3960CB" w14:textId="77777777" w:rsidR="006456A2" w:rsidRPr="00EE3C97" w:rsidRDefault="00A87C30" w:rsidP="006456A2">
            <w:pPr>
              <w:pStyle w:val="LRWLTableText"/>
              <w:tabs>
                <w:tab w:val="left" w:pos="3870"/>
                <w:tab w:val="left" w:pos="8550"/>
              </w:tabs>
              <w:jc w:val="center"/>
              <w:rPr>
                <w:rFonts w:cs="Arial"/>
                <w:sz w:val="22"/>
                <w:szCs w:val="22"/>
              </w:rPr>
            </w:pPr>
            <w:r w:rsidRPr="00EE3C97">
              <w:rPr>
                <w:rFonts w:cs="Arial"/>
                <w:sz w:val="22"/>
                <w:szCs w:val="22"/>
              </w:rPr>
              <w:t>2</w:t>
            </w:r>
            <w:r w:rsidR="000267BB" w:rsidRPr="00EE3C97">
              <w:rPr>
                <w:rFonts w:cs="Arial"/>
                <w:sz w:val="22"/>
                <w:szCs w:val="22"/>
              </w:rPr>
              <w:t>00</w:t>
            </w:r>
          </w:p>
        </w:tc>
        <w:tc>
          <w:tcPr>
            <w:tcW w:w="1146" w:type="dxa"/>
            <w:tcBorders>
              <w:bottom w:val="single" w:sz="4" w:space="0" w:color="FFFFFF"/>
            </w:tcBorders>
            <w:shd w:val="clear" w:color="auto" w:fill="B8CCE4" w:themeFill="accent1" w:themeFillTint="66"/>
          </w:tcPr>
          <w:p w14:paraId="5C3960CC" w14:textId="57143B76" w:rsidR="006456A2" w:rsidRPr="00EE3C97" w:rsidRDefault="0088464B" w:rsidP="006456A2">
            <w:pPr>
              <w:pStyle w:val="LRWLTableText"/>
              <w:tabs>
                <w:tab w:val="left" w:pos="3870"/>
                <w:tab w:val="left" w:pos="8550"/>
              </w:tabs>
              <w:jc w:val="center"/>
              <w:rPr>
                <w:rFonts w:cs="Arial"/>
                <w:sz w:val="22"/>
                <w:szCs w:val="22"/>
              </w:rPr>
            </w:pPr>
            <w:r>
              <w:rPr>
                <w:rFonts w:cs="Arial"/>
                <w:sz w:val="22"/>
                <w:szCs w:val="22"/>
              </w:rPr>
              <w:t>20</w:t>
            </w:r>
            <w:r w:rsidR="00F45D50">
              <w:rPr>
                <w:rFonts w:cs="Arial"/>
                <w:sz w:val="22"/>
                <w:szCs w:val="22"/>
              </w:rPr>
              <w:t>%</w:t>
            </w:r>
          </w:p>
        </w:tc>
      </w:tr>
      <w:tr w:rsidR="00B964CD" w14:paraId="5C3960D2" w14:textId="77777777" w:rsidTr="00F579E4">
        <w:trPr>
          <w:trHeight w:val="58"/>
          <w:jc w:val="center"/>
        </w:trPr>
        <w:tc>
          <w:tcPr>
            <w:tcW w:w="2425" w:type="dxa"/>
            <w:tcBorders>
              <w:bottom w:val="single" w:sz="4" w:space="0" w:color="auto"/>
            </w:tcBorders>
            <w:shd w:val="clear" w:color="auto" w:fill="B8CCE4" w:themeFill="accent1" w:themeFillTint="66"/>
            <w:vAlign w:val="center"/>
          </w:tcPr>
          <w:p w14:paraId="5C3960CE" w14:textId="77777777" w:rsidR="006456A2" w:rsidRPr="00273653" w:rsidRDefault="006456A2" w:rsidP="006456A2">
            <w:pPr>
              <w:pStyle w:val="LRWLTableText"/>
              <w:tabs>
                <w:tab w:val="left" w:pos="3870"/>
                <w:tab w:val="left" w:pos="8550"/>
              </w:tabs>
              <w:rPr>
                <w:rFonts w:cs="Arial"/>
                <w:sz w:val="22"/>
                <w:szCs w:val="22"/>
              </w:rPr>
            </w:pPr>
          </w:p>
        </w:tc>
        <w:tc>
          <w:tcPr>
            <w:tcW w:w="4185" w:type="dxa"/>
            <w:tcBorders>
              <w:bottom w:val="single" w:sz="4" w:space="0" w:color="auto"/>
            </w:tcBorders>
            <w:shd w:val="clear" w:color="auto" w:fill="B8CCE4" w:themeFill="accent1" w:themeFillTint="66"/>
            <w:vAlign w:val="center"/>
          </w:tcPr>
          <w:p w14:paraId="5C3960CF" w14:textId="77777777" w:rsidR="006456A2" w:rsidRPr="00C94564" w:rsidRDefault="00A87C30" w:rsidP="006456A2">
            <w:pPr>
              <w:pStyle w:val="LRWLTableText"/>
              <w:tabs>
                <w:tab w:val="left" w:pos="3870"/>
                <w:tab w:val="left" w:pos="8550"/>
              </w:tabs>
              <w:rPr>
                <w:rFonts w:cs="Arial"/>
                <w:b/>
                <w:sz w:val="22"/>
                <w:szCs w:val="22"/>
              </w:rPr>
            </w:pPr>
            <w:r w:rsidRPr="00C94564">
              <w:rPr>
                <w:rFonts w:cs="Arial"/>
                <w:b/>
                <w:sz w:val="22"/>
                <w:szCs w:val="22"/>
              </w:rPr>
              <w:t>Proposal Total</w:t>
            </w:r>
          </w:p>
        </w:tc>
        <w:tc>
          <w:tcPr>
            <w:tcW w:w="1594" w:type="dxa"/>
            <w:tcBorders>
              <w:bottom w:val="single" w:sz="4" w:space="0" w:color="auto"/>
            </w:tcBorders>
            <w:shd w:val="clear" w:color="auto" w:fill="B8CCE4" w:themeFill="accent1" w:themeFillTint="66"/>
          </w:tcPr>
          <w:p w14:paraId="5C3960D0" w14:textId="77777777" w:rsidR="006456A2" w:rsidRPr="00EE3C97" w:rsidRDefault="00A87C30" w:rsidP="006456A2">
            <w:pPr>
              <w:pStyle w:val="LRWLTableText"/>
              <w:tabs>
                <w:tab w:val="left" w:pos="3870"/>
                <w:tab w:val="left" w:pos="8550"/>
              </w:tabs>
              <w:jc w:val="center"/>
              <w:rPr>
                <w:rFonts w:cs="Arial"/>
                <w:b/>
                <w:sz w:val="22"/>
                <w:szCs w:val="22"/>
              </w:rPr>
            </w:pPr>
            <w:r w:rsidRPr="00EE3C97">
              <w:rPr>
                <w:rFonts w:cs="Arial"/>
                <w:b/>
                <w:sz w:val="22"/>
                <w:szCs w:val="22"/>
              </w:rPr>
              <w:t>1</w:t>
            </w:r>
            <w:r w:rsidR="00D60578" w:rsidRPr="00EE3C97">
              <w:rPr>
                <w:rFonts w:cs="Arial"/>
                <w:b/>
                <w:sz w:val="22"/>
                <w:szCs w:val="22"/>
              </w:rPr>
              <w:t>,000</w:t>
            </w:r>
          </w:p>
        </w:tc>
        <w:tc>
          <w:tcPr>
            <w:tcW w:w="1146" w:type="dxa"/>
            <w:tcBorders>
              <w:bottom w:val="single" w:sz="4" w:space="0" w:color="auto"/>
            </w:tcBorders>
            <w:shd w:val="clear" w:color="auto" w:fill="B8CCE4" w:themeFill="accent1" w:themeFillTint="66"/>
          </w:tcPr>
          <w:p w14:paraId="5C3960D1" w14:textId="3E3A0605" w:rsidR="006456A2" w:rsidRPr="00EE3C97" w:rsidRDefault="00A87C30" w:rsidP="006456A2">
            <w:pPr>
              <w:pStyle w:val="LRWLTableText"/>
              <w:tabs>
                <w:tab w:val="left" w:pos="3870"/>
                <w:tab w:val="left" w:pos="8550"/>
              </w:tabs>
              <w:jc w:val="center"/>
              <w:rPr>
                <w:rFonts w:cs="Arial"/>
                <w:b/>
                <w:sz w:val="22"/>
                <w:szCs w:val="22"/>
              </w:rPr>
            </w:pPr>
            <w:r w:rsidRPr="00EE3C97">
              <w:rPr>
                <w:rFonts w:cs="Arial"/>
                <w:b/>
                <w:sz w:val="22"/>
                <w:szCs w:val="22"/>
              </w:rPr>
              <w:t>100</w:t>
            </w:r>
            <w:r w:rsidR="00F45D50">
              <w:rPr>
                <w:rFonts w:cs="Arial"/>
                <w:b/>
                <w:sz w:val="22"/>
                <w:szCs w:val="22"/>
              </w:rPr>
              <w:t>%</w:t>
            </w:r>
          </w:p>
        </w:tc>
      </w:tr>
      <w:tr w:rsidR="00B964CD" w14:paraId="5C3960D7" w14:textId="77777777" w:rsidTr="00F579E4">
        <w:trPr>
          <w:trHeight w:val="58"/>
          <w:jc w:val="center"/>
        </w:trPr>
        <w:tc>
          <w:tcPr>
            <w:tcW w:w="2425" w:type="dxa"/>
            <w:tcBorders>
              <w:top w:val="single" w:sz="4" w:space="0" w:color="auto"/>
            </w:tcBorders>
            <w:shd w:val="clear" w:color="auto" w:fill="548DD4" w:themeFill="text2" w:themeFillTint="99"/>
            <w:vAlign w:val="center"/>
          </w:tcPr>
          <w:p w14:paraId="5C3960D3" w14:textId="77777777" w:rsidR="00B76F6F" w:rsidRPr="00F579E4" w:rsidRDefault="00A87C30" w:rsidP="00F579E4">
            <w:pPr>
              <w:pStyle w:val="LRWLTableHeader"/>
              <w:tabs>
                <w:tab w:val="left" w:pos="3870"/>
              </w:tabs>
              <w:rPr>
                <w:rFonts w:cs="Arial"/>
                <w:b/>
                <w:sz w:val="22"/>
              </w:rPr>
            </w:pPr>
            <w:r w:rsidRPr="00F579E4">
              <w:rPr>
                <w:rFonts w:cs="Arial"/>
                <w:b/>
                <w:sz w:val="22"/>
              </w:rPr>
              <w:t>top proposers only</w:t>
            </w:r>
          </w:p>
        </w:tc>
        <w:tc>
          <w:tcPr>
            <w:tcW w:w="4185" w:type="dxa"/>
            <w:tcBorders>
              <w:top w:val="single" w:sz="4" w:space="0" w:color="auto"/>
            </w:tcBorders>
            <w:shd w:val="clear" w:color="auto" w:fill="548DD4" w:themeFill="text2" w:themeFillTint="99"/>
          </w:tcPr>
          <w:p w14:paraId="5C3960D4" w14:textId="77777777" w:rsidR="00B76F6F" w:rsidRPr="00F579E4" w:rsidRDefault="00A87C30" w:rsidP="00F579E4">
            <w:pPr>
              <w:pStyle w:val="LRWLTableHeader"/>
              <w:tabs>
                <w:tab w:val="left" w:pos="3870"/>
              </w:tabs>
              <w:rPr>
                <w:rFonts w:cs="Arial"/>
                <w:b/>
                <w:sz w:val="22"/>
              </w:rPr>
            </w:pPr>
            <w:r w:rsidRPr="00273653">
              <w:rPr>
                <w:rFonts w:cs="Arial"/>
                <w:b/>
                <w:sz w:val="22"/>
              </w:rPr>
              <w:t>Description</w:t>
            </w:r>
          </w:p>
        </w:tc>
        <w:tc>
          <w:tcPr>
            <w:tcW w:w="1594" w:type="dxa"/>
            <w:tcBorders>
              <w:top w:val="single" w:sz="4" w:space="0" w:color="auto"/>
            </w:tcBorders>
            <w:shd w:val="clear" w:color="auto" w:fill="548DD4" w:themeFill="text2" w:themeFillTint="99"/>
          </w:tcPr>
          <w:p w14:paraId="5C3960D5" w14:textId="77777777" w:rsidR="00B76F6F" w:rsidRPr="00F579E4" w:rsidRDefault="00A87C30" w:rsidP="00F579E4">
            <w:pPr>
              <w:pStyle w:val="LRWLTableHeader"/>
              <w:tabs>
                <w:tab w:val="left" w:pos="3870"/>
              </w:tabs>
              <w:rPr>
                <w:rFonts w:cs="Arial"/>
                <w:b/>
                <w:sz w:val="22"/>
              </w:rPr>
            </w:pPr>
            <w:r w:rsidRPr="00273653">
              <w:rPr>
                <w:rFonts w:cs="Arial"/>
                <w:b/>
                <w:sz w:val="22"/>
              </w:rPr>
              <w:t>Total Points</w:t>
            </w:r>
          </w:p>
        </w:tc>
        <w:tc>
          <w:tcPr>
            <w:tcW w:w="1146" w:type="dxa"/>
            <w:tcBorders>
              <w:top w:val="single" w:sz="4" w:space="0" w:color="auto"/>
            </w:tcBorders>
            <w:shd w:val="clear" w:color="auto" w:fill="548DD4" w:themeFill="text2" w:themeFillTint="99"/>
          </w:tcPr>
          <w:p w14:paraId="5C3960D6" w14:textId="77777777" w:rsidR="00B76F6F" w:rsidRPr="00BC5984" w:rsidRDefault="00A87C30" w:rsidP="00F579E4">
            <w:pPr>
              <w:pStyle w:val="LRWLTableHeader"/>
              <w:tabs>
                <w:tab w:val="left" w:pos="3870"/>
              </w:tabs>
              <w:rPr>
                <w:rFonts w:cs="Arial"/>
                <w:b/>
                <w:sz w:val="22"/>
              </w:rPr>
            </w:pPr>
            <w:r>
              <w:rPr>
                <w:rFonts w:cs="Arial"/>
                <w:b/>
                <w:sz w:val="22"/>
              </w:rPr>
              <w:t>%</w:t>
            </w:r>
          </w:p>
        </w:tc>
      </w:tr>
      <w:tr w:rsidR="00B964CD" w14:paraId="5C3960DB" w14:textId="77777777" w:rsidTr="00B46C11">
        <w:trPr>
          <w:trHeight w:val="58"/>
          <w:jc w:val="center"/>
        </w:trPr>
        <w:tc>
          <w:tcPr>
            <w:tcW w:w="2425" w:type="dxa"/>
            <w:tcBorders>
              <w:top w:val="single" w:sz="4" w:space="0" w:color="auto"/>
            </w:tcBorders>
            <w:shd w:val="clear" w:color="auto" w:fill="B8CCE4" w:themeFill="accent1" w:themeFillTint="66"/>
            <w:vAlign w:val="center"/>
          </w:tcPr>
          <w:p w14:paraId="5C3960D8" w14:textId="77777777" w:rsidR="007C0D07" w:rsidRPr="00273653" w:rsidRDefault="00A87C30" w:rsidP="00F579E4">
            <w:pPr>
              <w:pStyle w:val="LRWLTableText"/>
              <w:tabs>
                <w:tab w:val="left" w:pos="3870"/>
                <w:tab w:val="left" w:pos="8550"/>
              </w:tabs>
              <w:jc w:val="center"/>
              <w:rPr>
                <w:rFonts w:cs="Arial"/>
                <w:sz w:val="22"/>
                <w:szCs w:val="22"/>
              </w:rPr>
            </w:pPr>
            <w:r>
              <w:rPr>
                <w:rFonts w:cs="Arial"/>
                <w:sz w:val="22"/>
                <w:szCs w:val="22"/>
              </w:rPr>
              <w:t>-</w:t>
            </w:r>
          </w:p>
        </w:tc>
        <w:tc>
          <w:tcPr>
            <w:tcW w:w="4185" w:type="dxa"/>
            <w:tcBorders>
              <w:top w:val="single" w:sz="4" w:space="0" w:color="auto"/>
            </w:tcBorders>
            <w:shd w:val="clear" w:color="auto" w:fill="B8CCE4" w:themeFill="accent1" w:themeFillTint="66"/>
            <w:vAlign w:val="center"/>
          </w:tcPr>
          <w:p w14:paraId="5C3960D9" w14:textId="62A43DB6" w:rsidR="007C0D07" w:rsidRPr="00FF6B9B" w:rsidRDefault="00A87C30" w:rsidP="00FF6B9B">
            <w:pPr>
              <w:pStyle w:val="LRWLTableText"/>
              <w:tabs>
                <w:tab w:val="left" w:pos="3870"/>
                <w:tab w:val="left" w:pos="8550"/>
              </w:tabs>
              <w:jc w:val="left"/>
              <w:rPr>
                <w:rFonts w:cs="Arial"/>
                <w:b/>
                <w:sz w:val="22"/>
                <w:szCs w:val="22"/>
              </w:rPr>
            </w:pPr>
            <w:r w:rsidRPr="00FF6B9B">
              <w:rPr>
                <w:rFonts w:cs="Arial"/>
                <w:sz w:val="22"/>
                <w:szCs w:val="22"/>
              </w:rPr>
              <w:t xml:space="preserve">Proposer </w:t>
            </w:r>
            <w:r w:rsidR="006F0A67" w:rsidRPr="00FF6B9B">
              <w:rPr>
                <w:rFonts w:cs="Arial"/>
                <w:sz w:val="22"/>
                <w:szCs w:val="22"/>
              </w:rPr>
              <w:t>Presentations/</w:t>
            </w:r>
            <w:r w:rsidR="00FF6B9B" w:rsidRPr="00FF6B9B">
              <w:rPr>
                <w:rFonts w:cs="Arial"/>
                <w:sz w:val="22"/>
                <w:szCs w:val="22"/>
              </w:rPr>
              <w:t xml:space="preserve">Portal </w:t>
            </w:r>
            <w:r w:rsidRPr="00FF6B9B">
              <w:rPr>
                <w:rFonts w:cs="Arial"/>
                <w:sz w:val="22"/>
                <w:szCs w:val="22"/>
              </w:rPr>
              <w:t>Demonstrations</w:t>
            </w:r>
          </w:p>
        </w:tc>
        <w:tc>
          <w:tcPr>
            <w:tcW w:w="2740" w:type="dxa"/>
            <w:gridSpan w:val="2"/>
            <w:tcBorders>
              <w:top w:val="single" w:sz="4" w:space="0" w:color="auto"/>
            </w:tcBorders>
            <w:shd w:val="clear" w:color="auto" w:fill="B8CCE4" w:themeFill="accent1" w:themeFillTint="66"/>
          </w:tcPr>
          <w:p w14:paraId="5C3960DA" w14:textId="564C433C" w:rsidR="007C0D07" w:rsidRPr="00BC5984" w:rsidRDefault="00A87C30" w:rsidP="007C0D07">
            <w:pPr>
              <w:pStyle w:val="LRWLTableText"/>
              <w:tabs>
                <w:tab w:val="left" w:pos="3870"/>
                <w:tab w:val="left" w:pos="8550"/>
              </w:tabs>
              <w:jc w:val="center"/>
              <w:rPr>
                <w:rFonts w:cs="Arial"/>
                <w:sz w:val="22"/>
                <w:szCs w:val="22"/>
              </w:rPr>
            </w:pPr>
            <w:r>
              <w:rPr>
                <w:rFonts w:cs="Arial"/>
                <w:sz w:val="22"/>
                <w:szCs w:val="22"/>
              </w:rPr>
              <w:t xml:space="preserve">Not scored but used </w:t>
            </w:r>
            <w:r w:rsidR="0057659D">
              <w:rPr>
                <w:rFonts w:cs="Arial"/>
                <w:sz w:val="22"/>
                <w:szCs w:val="22"/>
              </w:rPr>
              <w:t xml:space="preserve">by the </w:t>
            </w:r>
            <w:r>
              <w:rPr>
                <w:rFonts w:cs="Arial"/>
                <w:sz w:val="22"/>
                <w:szCs w:val="22"/>
              </w:rPr>
              <w:t>evaluation committee</w:t>
            </w:r>
            <w:r w:rsidR="00FF6B9B">
              <w:rPr>
                <w:rFonts w:cs="Arial"/>
                <w:sz w:val="22"/>
                <w:szCs w:val="22"/>
              </w:rPr>
              <w:t xml:space="preserve"> </w:t>
            </w:r>
            <w:r w:rsidR="00FF6B9B">
              <w:rPr>
                <w:rFonts w:cs="Arial"/>
              </w:rPr>
              <w:t>to</w:t>
            </w:r>
            <w:r>
              <w:rPr>
                <w:rFonts w:cs="Arial"/>
                <w:sz w:val="22"/>
                <w:szCs w:val="22"/>
              </w:rPr>
              <w:t xml:space="preserve"> clarify proposals</w:t>
            </w:r>
          </w:p>
        </w:tc>
      </w:tr>
    </w:tbl>
    <w:p w14:paraId="5C3960DD" w14:textId="26A5F9B1" w:rsidR="006456A2" w:rsidRPr="00273653" w:rsidRDefault="00A87C30" w:rsidP="003C642E">
      <w:pPr>
        <w:jc w:val="both"/>
        <w:rPr>
          <w:rFonts w:ascii="Arial" w:hAnsi="Arial" w:cs="Arial"/>
        </w:rPr>
      </w:pPr>
      <w:r w:rsidRPr="00273653">
        <w:rPr>
          <w:rFonts w:ascii="Arial" w:hAnsi="Arial" w:cs="Arial"/>
        </w:rPr>
        <w:t xml:space="preserve">The points </w:t>
      </w:r>
      <w:r w:rsidR="003C7DF8">
        <w:rPr>
          <w:rFonts w:ascii="Arial" w:hAnsi="Arial" w:cs="Arial"/>
        </w:rPr>
        <w:t>listed</w:t>
      </w:r>
      <w:r w:rsidR="003C7DF8" w:rsidRPr="00273653">
        <w:rPr>
          <w:rFonts w:ascii="Arial" w:hAnsi="Arial" w:cs="Arial"/>
        </w:rPr>
        <w:t xml:space="preserve"> </w:t>
      </w:r>
      <w:r w:rsidRPr="00273653">
        <w:rPr>
          <w:rFonts w:ascii="Arial" w:hAnsi="Arial" w:cs="Arial"/>
        </w:rPr>
        <w:t>above are the maximum amount</w:t>
      </w:r>
      <w:r w:rsidR="003C7DF8">
        <w:rPr>
          <w:rFonts w:ascii="Arial" w:hAnsi="Arial" w:cs="Arial"/>
        </w:rPr>
        <w:t xml:space="preserve"> of points</w:t>
      </w:r>
      <w:r w:rsidRPr="00273653">
        <w:rPr>
          <w:rFonts w:ascii="Arial" w:hAnsi="Arial" w:cs="Arial"/>
        </w:rPr>
        <w:t xml:space="preserve"> awarded for each </w:t>
      </w:r>
      <w:r w:rsidR="00B30D27">
        <w:rPr>
          <w:rFonts w:ascii="Arial" w:hAnsi="Arial" w:cs="Arial"/>
        </w:rPr>
        <w:t>RFP section listed</w:t>
      </w:r>
      <w:r w:rsidRPr="00273653">
        <w:rPr>
          <w:rFonts w:ascii="Arial" w:hAnsi="Arial" w:cs="Arial"/>
        </w:rPr>
        <w:t>.</w:t>
      </w:r>
      <w:r w:rsidR="00BC7A72">
        <w:rPr>
          <w:rFonts w:ascii="Arial" w:hAnsi="Arial" w:cs="Arial"/>
        </w:rPr>
        <w:t xml:space="preserve"> </w:t>
      </w:r>
      <w:r w:rsidR="00FB318B">
        <w:rPr>
          <w:rFonts w:ascii="Arial" w:hAnsi="Arial" w:cs="Arial"/>
        </w:rPr>
        <w:t xml:space="preserve">Proposers whose </w:t>
      </w:r>
      <w:r w:rsidR="00BC7A72">
        <w:rPr>
          <w:rFonts w:ascii="Arial" w:hAnsi="Arial" w:cs="Arial"/>
        </w:rPr>
        <w:t xml:space="preserve">Proposals </w:t>
      </w:r>
      <w:r w:rsidR="00FB318B">
        <w:rPr>
          <w:rFonts w:ascii="Arial" w:hAnsi="Arial" w:cs="Arial"/>
        </w:rPr>
        <w:t xml:space="preserve">are </w:t>
      </w:r>
      <w:r w:rsidR="00BC7A72">
        <w:rPr>
          <w:rFonts w:ascii="Arial" w:hAnsi="Arial" w:cs="Arial"/>
        </w:rPr>
        <w:t xml:space="preserve">accepted for final consideration will </w:t>
      </w:r>
      <w:r w:rsidR="00FB318B">
        <w:rPr>
          <w:rFonts w:ascii="Arial" w:hAnsi="Arial" w:cs="Arial"/>
        </w:rPr>
        <w:t xml:space="preserve">be required to participate </w:t>
      </w:r>
      <w:r w:rsidR="008F1543">
        <w:rPr>
          <w:rFonts w:ascii="Arial" w:hAnsi="Arial" w:cs="Arial"/>
        </w:rPr>
        <w:t>in</w:t>
      </w:r>
      <w:r w:rsidR="00BC7A72">
        <w:rPr>
          <w:rFonts w:ascii="Arial" w:hAnsi="Arial" w:cs="Arial"/>
        </w:rPr>
        <w:t xml:space="preserve"> </w:t>
      </w:r>
      <w:bookmarkStart w:id="30" w:name="OLE_LINK13"/>
      <w:r w:rsidR="00FD510B">
        <w:rPr>
          <w:rFonts w:ascii="Arial" w:hAnsi="Arial" w:cs="Arial"/>
        </w:rPr>
        <w:t>Proposer</w:t>
      </w:r>
      <w:r w:rsidR="001C3ACE">
        <w:rPr>
          <w:rFonts w:ascii="Arial" w:hAnsi="Arial" w:cs="Arial"/>
        </w:rPr>
        <w:t xml:space="preserve"> </w:t>
      </w:r>
      <w:r w:rsidR="008F1543">
        <w:rPr>
          <w:rFonts w:ascii="Arial" w:hAnsi="Arial" w:cs="Arial"/>
        </w:rPr>
        <w:t xml:space="preserve">presentations and/or </w:t>
      </w:r>
      <w:r w:rsidR="001C3ACE">
        <w:rPr>
          <w:rFonts w:ascii="Arial" w:hAnsi="Arial" w:cs="Arial"/>
        </w:rPr>
        <w:t>web-</w:t>
      </w:r>
      <w:r w:rsidR="00B30D27">
        <w:rPr>
          <w:rFonts w:ascii="Arial" w:hAnsi="Arial" w:cs="Arial"/>
        </w:rPr>
        <w:t>p</w:t>
      </w:r>
      <w:r w:rsidR="00BC7A72">
        <w:rPr>
          <w:rFonts w:ascii="Arial" w:hAnsi="Arial" w:cs="Arial"/>
        </w:rPr>
        <w:t xml:space="preserve">ortal </w:t>
      </w:r>
      <w:r w:rsidR="00B30D27">
        <w:rPr>
          <w:rFonts w:ascii="Arial" w:hAnsi="Arial" w:cs="Arial"/>
        </w:rPr>
        <w:t>d</w:t>
      </w:r>
      <w:r w:rsidR="00BC7A72">
        <w:rPr>
          <w:rFonts w:ascii="Arial" w:hAnsi="Arial" w:cs="Arial"/>
        </w:rPr>
        <w:t>emonstrations</w:t>
      </w:r>
      <w:r w:rsidR="008F1543">
        <w:rPr>
          <w:rFonts w:ascii="Arial" w:hAnsi="Arial" w:cs="Arial"/>
        </w:rPr>
        <w:t xml:space="preserve"> </w:t>
      </w:r>
      <w:bookmarkEnd w:id="30"/>
      <w:r w:rsidR="008F1543">
        <w:rPr>
          <w:rFonts w:ascii="Arial" w:hAnsi="Arial" w:cs="Arial"/>
        </w:rPr>
        <w:t xml:space="preserve">(see </w:t>
      </w:r>
      <w:r w:rsidR="00BC7A72">
        <w:rPr>
          <w:rFonts w:ascii="Arial" w:hAnsi="Arial" w:cs="Arial"/>
        </w:rPr>
        <w:t xml:space="preserve">Table </w:t>
      </w:r>
      <w:r w:rsidR="00564C5E">
        <w:rPr>
          <w:rFonts w:ascii="Arial" w:hAnsi="Arial" w:cs="Arial"/>
        </w:rPr>
        <w:t>4</w:t>
      </w:r>
      <w:r w:rsidR="002A58F2">
        <w:rPr>
          <w:rFonts w:ascii="Arial" w:hAnsi="Arial" w:cs="Arial"/>
        </w:rPr>
        <w:t xml:space="preserve">. </w:t>
      </w:r>
      <w:r w:rsidR="00B30D27">
        <w:rPr>
          <w:rFonts w:ascii="Arial" w:hAnsi="Arial" w:cs="Arial"/>
        </w:rPr>
        <w:t>Calendar of Events</w:t>
      </w:r>
      <w:r w:rsidR="008F1543">
        <w:rPr>
          <w:rFonts w:ascii="Arial" w:hAnsi="Arial" w:cs="Arial"/>
        </w:rPr>
        <w:t>)</w:t>
      </w:r>
      <w:r w:rsidR="00F17DA8">
        <w:rPr>
          <w:rFonts w:ascii="Arial" w:hAnsi="Arial" w:cs="Arial"/>
        </w:rPr>
        <w:t xml:space="preserve"> as described below in Section 3.5 Proposer Presentations, Demonstrations, Site Visits</w:t>
      </w:r>
      <w:r w:rsidR="00BC7A72">
        <w:rPr>
          <w:rFonts w:ascii="Arial" w:hAnsi="Arial" w:cs="Arial"/>
        </w:rPr>
        <w:t>.</w:t>
      </w:r>
      <w:r w:rsidR="00FD0383">
        <w:rPr>
          <w:rFonts w:ascii="Arial" w:hAnsi="Arial" w:cs="Arial"/>
        </w:rPr>
        <w:t xml:space="preserve"> </w:t>
      </w:r>
      <w:r w:rsidR="00ED755C">
        <w:rPr>
          <w:rFonts w:ascii="Arial" w:hAnsi="Arial" w:cs="Arial"/>
        </w:rPr>
        <w:t xml:space="preserve"> </w:t>
      </w:r>
    </w:p>
    <w:p w14:paraId="5C3960DE" w14:textId="77777777" w:rsidR="006456A2" w:rsidRPr="00273653" w:rsidRDefault="00A87C30" w:rsidP="00644C74">
      <w:pPr>
        <w:pStyle w:val="Heading2"/>
        <w:ind w:left="720" w:hanging="720"/>
      </w:pPr>
      <w:r>
        <w:t>Proposer</w:t>
      </w:r>
      <w:r w:rsidRPr="00273653">
        <w:t xml:space="preserve"> </w:t>
      </w:r>
      <w:r w:rsidR="000267BB" w:rsidRPr="00273653">
        <w:t>Presentations, Demonstrations, Site Visits</w:t>
      </w:r>
    </w:p>
    <w:p w14:paraId="5C3960DF" w14:textId="77777777" w:rsidR="00550A3A" w:rsidRDefault="00A87C30" w:rsidP="00550A3A">
      <w:pPr>
        <w:rPr>
          <w:rFonts w:ascii="Arial" w:hAnsi="Arial" w:cs="Arial"/>
          <w:b/>
          <w:bCs/>
        </w:rPr>
      </w:pPr>
      <w:r>
        <w:rPr>
          <w:rFonts w:ascii="Arial" w:hAnsi="Arial" w:cs="Arial"/>
          <w:b/>
          <w:bCs/>
          <w:szCs w:val="20"/>
        </w:rPr>
        <w:t xml:space="preserve">This section is not </w:t>
      </w:r>
      <w:r w:rsidRPr="00B00CB1">
        <w:rPr>
          <w:rFonts w:ascii="Arial" w:hAnsi="Arial" w:cs="Arial"/>
          <w:b/>
          <w:bCs/>
        </w:rPr>
        <w:t>scored</w:t>
      </w:r>
      <w:r>
        <w:rPr>
          <w:rFonts w:ascii="Arial" w:hAnsi="Arial" w:cs="Arial"/>
          <w:b/>
          <w:bCs/>
        </w:rPr>
        <w:t>.</w:t>
      </w:r>
      <w:r w:rsidRPr="00B00CB1">
        <w:rPr>
          <w:rFonts w:ascii="Arial" w:hAnsi="Arial" w:cs="Arial"/>
          <w:b/>
          <w:bCs/>
        </w:rPr>
        <w:t xml:space="preserve"> </w:t>
      </w:r>
      <w:r>
        <w:rPr>
          <w:rFonts w:ascii="Arial" w:hAnsi="Arial" w:cs="Arial"/>
          <w:b/>
          <w:bCs/>
        </w:rPr>
        <w:t>(0 points)</w:t>
      </w:r>
    </w:p>
    <w:p w14:paraId="5C3960E0" w14:textId="01D1A564" w:rsidR="00550A3A" w:rsidRPr="00B00CB1" w:rsidRDefault="00A87C30" w:rsidP="00550A3A">
      <w:pPr>
        <w:ind w:right="-180"/>
        <w:rPr>
          <w:rFonts w:ascii="Arial" w:hAnsi="Arial" w:cs="Arial"/>
          <w:b/>
          <w:bCs/>
        </w:rPr>
      </w:pPr>
      <w:r>
        <w:rPr>
          <w:rFonts w:ascii="Arial" w:hAnsi="Arial" w:cs="Arial"/>
          <w:b/>
          <w:bCs/>
        </w:rPr>
        <w:t>Any presentation</w:t>
      </w:r>
      <w:r w:rsidR="00CF2990">
        <w:rPr>
          <w:rFonts w:ascii="Arial" w:hAnsi="Arial" w:cs="Arial"/>
          <w:b/>
          <w:bCs/>
        </w:rPr>
        <w:t>s</w:t>
      </w:r>
      <w:r>
        <w:rPr>
          <w:rFonts w:ascii="Arial" w:hAnsi="Arial" w:cs="Arial"/>
          <w:b/>
          <w:bCs/>
        </w:rPr>
        <w:t>, demonstrations or site visits will inform</w:t>
      </w:r>
      <w:r w:rsidR="001324CF">
        <w:rPr>
          <w:rFonts w:ascii="Arial" w:hAnsi="Arial" w:cs="Arial"/>
          <w:b/>
          <w:bCs/>
        </w:rPr>
        <w:t xml:space="preserve"> evaluation committee members’</w:t>
      </w:r>
      <w:r>
        <w:rPr>
          <w:rFonts w:ascii="Arial" w:hAnsi="Arial" w:cs="Arial"/>
          <w:b/>
          <w:bCs/>
        </w:rPr>
        <w:t xml:space="preserve"> scoring of the General and/or Technical Questionnaires.</w:t>
      </w:r>
    </w:p>
    <w:p w14:paraId="5C3960E1" w14:textId="7D8ABFD6" w:rsidR="00550A3A" w:rsidRDefault="00A87C30" w:rsidP="00550A3A">
      <w:pPr>
        <w:jc w:val="both"/>
        <w:rPr>
          <w:rFonts w:ascii="Arial" w:hAnsi="Arial" w:cs="Arial"/>
        </w:rPr>
      </w:pPr>
      <w:r>
        <w:rPr>
          <w:rFonts w:ascii="Arial" w:hAnsi="Arial" w:cs="Arial"/>
        </w:rPr>
        <w:t xml:space="preserve">At the </w:t>
      </w:r>
      <w:r w:rsidR="002E1618">
        <w:rPr>
          <w:rFonts w:ascii="Arial" w:hAnsi="Arial" w:cs="Arial"/>
        </w:rPr>
        <w:t xml:space="preserve">direction of the evaluation committee and the </w:t>
      </w:r>
      <w:r>
        <w:rPr>
          <w:rFonts w:ascii="Arial" w:hAnsi="Arial" w:cs="Arial"/>
        </w:rPr>
        <w:t xml:space="preserve">discretion of the Department, Proposers reasonably apt to receive an award </w:t>
      </w:r>
      <w:r w:rsidR="00842CC9">
        <w:rPr>
          <w:rFonts w:ascii="Arial" w:hAnsi="Arial" w:cs="Arial"/>
        </w:rPr>
        <w:t xml:space="preserve">(top scoring Proposers) </w:t>
      </w:r>
      <w:r>
        <w:rPr>
          <w:rFonts w:ascii="Arial" w:hAnsi="Arial" w:cs="Arial"/>
        </w:rPr>
        <w:t xml:space="preserve">based on the evaluation of their Proposal </w:t>
      </w:r>
      <w:r w:rsidR="001262C8">
        <w:rPr>
          <w:rFonts w:ascii="Arial" w:hAnsi="Arial" w:cs="Arial"/>
        </w:rPr>
        <w:t>and</w:t>
      </w:r>
      <w:r w:rsidR="00842CC9">
        <w:rPr>
          <w:rFonts w:ascii="Arial" w:hAnsi="Arial" w:cs="Arial"/>
        </w:rPr>
        <w:t xml:space="preserve"> </w:t>
      </w:r>
      <w:r w:rsidR="003C7DF8">
        <w:rPr>
          <w:rFonts w:ascii="Arial" w:hAnsi="Arial" w:cs="Arial"/>
        </w:rPr>
        <w:t xml:space="preserve">the </w:t>
      </w:r>
      <w:r w:rsidR="00842CC9">
        <w:rPr>
          <w:rFonts w:ascii="Arial" w:hAnsi="Arial" w:cs="Arial"/>
        </w:rPr>
        <w:t xml:space="preserve">scores </w:t>
      </w:r>
      <w:r>
        <w:rPr>
          <w:rFonts w:ascii="Arial" w:hAnsi="Arial" w:cs="Arial"/>
        </w:rPr>
        <w:t>to the</w:t>
      </w:r>
      <w:r w:rsidR="00842CC9">
        <w:rPr>
          <w:rFonts w:ascii="Arial" w:hAnsi="Arial" w:cs="Arial"/>
        </w:rPr>
        <w:t>ir</w:t>
      </w:r>
      <w:r>
        <w:rPr>
          <w:rFonts w:ascii="Arial" w:hAnsi="Arial" w:cs="Arial"/>
        </w:rPr>
        <w:t xml:space="preserve"> General and Technical Questionnaires (</w:t>
      </w:r>
      <w:r w:rsidR="00842CC9">
        <w:rPr>
          <w:rFonts w:ascii="Arial" w:hAnsi="Arial" w:cs="Arial"/>
        </w:rPr>
        <w:t xml:space="preserve">RFP </w:t>
      </w:r>
      <w:r>
        <w:rPr>
          <w:rFonts w:ascii="Arial" w:hAnsi="Arial" w:cs="Arial"/>
        </w:rPr>
        <w:t>Sections 6 and 7) may be required to participate in oral presentations or demonstrations, interviews and/or site visits to supplement the Proposals, if requested by the Department. This may include presentations to supplement or clarify information in the Proposal or demonstrations of Proposer’s key tools</w:t>
      </w:r>
      <w:r w:rsidR="003A4746">
        <w:rPr>
          <w:rFonts w:ascii="Arial" w:hAnsi="Arial" w:cs="Arial"/>
        </w:rPr>
        <w:t>, web portal,</w:t>
      </w:r>
      <w:r>
        <w:rPr>
          <w:rFonts w:ascii="Arial" w:hAnsi="Arial" w:cs="Arial"/>
        </w:rPr>
        <w:t xml:space="preserve"> and reporting capabilities, and interviews with key Department staff, evaluation committee members, and Board members.</w:t>
      </w:r>
      <w:r w:rsidR="00ED755C">
        <w:rPr>
          <w:rFonts w:ascii="Arial" w:hAnsi="Arial" w:cs="Arial"/>
        </w:rPr>
        <w:t xml:space="preserve"> Proposer presentations and/or demonstrations </w:t>
      </w:r>
      <w:r w:rsidR="00671C1B">
        <w:rPr>
          <w:rFonts w:ascii="Arial" w:hAnsi="Arial" w:cs="Arial"/>
        </w:rPr>
        <w:t xml:space="preserve">may be used by evaluation committee members to validate or supplement </w:t>
      </w:r>
      <w:r w:rsidR="006E34D8">
        <w:rPr>
          <w:rFonts w:ascii="Arial" w:hAnsi="Arial" w:cs="Arial"/>
        </w:rPr>
        <w:t xml:space="preserve">Proposal information; committee members may change their scores to the Proposer’s </w:t>
      </w:r>
      <w:r w:rsidR="003C7DF8">
        <w:rPr>
          <w:rFonts w:ascii="Arial" w:hAnsi="Arial" w:cs="Arial"/>
        </w:rPr>
        <w:t xml:space="preserve">responses to items in Sections 6 and 7 based on Proposer presentations/demonstrations. </w:t>
      </w:r>
      <w:r w:rsidR="006E34D8">
        <w:rPr>
          <w:rFonts w:ascii="Arial" w:hAnsi="Arial" w:cs="Arial"/>
        </w:rPr>
        <w:t xml:space="preserve"> </w:t>
      </w:r>
    </w:p>
    <w:p w14:paraId="5C3960E2" w14:textId="77777777" w:rsidR="00550A3A" w:rsidRDefault="00A87C30" w:rsidP="00550A3A">
      <w:pPr>
        <w:jc w:val="both"/>
        <w:rPr>
          <w:rFonts w:ascii="Arial" w:hAnsi="Arial" w:cs="Arial"/>
        </w:rPr>
      </w:pPr>
      <w:r>
        <w:rPr>
          <w:rFonts w:ascii="Arial" w:hAnsi="Arial" w:cs="Arial"/>
        </w:rPr>
        <w:lastRenderedPageBreak/>
        <w:t xml:space="preserve">The Department will reasonably attempt to schedule each Proposer presentation or demonstration at a time that is agreeable to the Proposer. Presentations will be held either virtually via MS Teams or in Madison, Wisconsin. Failure of a Proposer to </w:t>
      </w:r>
      <w:r w:rsidR="00635862">
        <w:rPr>
          <w:rFonts w:ascii="Arial" w:hAnsi="Arial" w:cs="Arial"/>
        </w:rPr>
        <w:t xml:space="preserve">provide a presentation or </w:t>
      </w:r>
      <w:r w:rsidR="0095054D">
        <w:rPr>
          <w:rFonts w:ascii="Arial" w:hAnsi="Arial" w:cs="Arial"/>
        </w:rPr>
        <w:t>demonstration</w:t>
      </w:r>
      <w:r>
        <w:rPr>
          <w:rFonts w:ascii="Arial" w:hAnsi="Arial" w:cs="Arial"/>
        </w:rPr>
        <w:t xml:space="preserve"> or permit a site visit on the date scheduled may result in rejection of the Proposer’s Proposal.</w:t>
      </w:r>
    </w:p>
    <w:p w14:paraId="5C3960E3" w14:textId="77777777" w:rsidR="00550A3A" w:rsidRDefault="00A87C30" w:rsidP="00550A3A">
      <w:pPr>
        <w:jc w:val="both"/>
        <w:rPr>
          <w:rFonts w:ascii="Arial" w:hAnsi="Arial" w:cs="Arial"/>
        </w:rPr>
      </w:pPr>
      <w:r>
        <w:rPr>
          <w:rFonts w:ascii="Arial" w:hAnsi="Arial" w:cs="Arial"/>
        </w:rPr>
        <w:t>By submitting a Proposal in response to this RFP, the Proposer grants rights to the Department to contact or arrange a site visit with any or all of the Proposer’s clients, associates, Subcontractors, and/or references.</w:t>
      </w:r>
    </w:p>
    <w:p w14:paraId="5C3960E4" w14:textId="20E06FC0" w:rsidR="00550A3A" w:rsidRDefault="00A87C30" w:rsidP="00550A3A">
      <w:pPr>
        <w:jc w:val="both"/>
        <w:rPr>
          <w:rFonts w:ascii="Arial" w:hAnsi="Arial" w:cs="Arial"/>
        </w:rPr>
      </w:pPr>
      <w:r>
        <w:rPr>
          <w:rFonts w:ascii="Arial" w:hAnsi="Arial" w:cs="Arial"/>
        </w:rPr>
        <w:t xml:space="preserve">Proposers invited by the evaluation committee </w:t>
      </w:r>
      <w:r w:rsidR="0095054D">
        <w:rPr>
          <w:rFonts w:ascii="Arial" w:hAnsi="Arial" w:cs="Arial"/>
        </w:rPr>
        <w:t xml:space="preserve">and Department </w:t>
      </w:r>
      <w:r>
        <w:rPr>
          <w:rFonts w:ascii="Arial" w:hAnsi="Arial" w:cs="Arial"/>
        </w:rPr>
        <w:t>to provide a presentation or demonstration will be given a list of agenda items</w:t>
      </w:r>
      <w:r w:rsidR="00ED755C">
        <w:rPr>
          <w:rFonts w:ascii="Arial" w:hAnsi="Arial" w:cs="Arial"/>
        </w:rPr>
        <w:t>/talking points</w:t>
      </w:r>
      <w:r>
        <w:rPr>
          <w:rFonts w:ascii="Arial" w:hAnsi="Arial" w:cs="Arial"/>
        </w:rPr>
        <w:t xml:space="preserve"> the Proposer must address to ensure an objective comparison by the evaluation committee of Proposers’ proposed </w:t>
      </w:r>
      <w:r w:rsidR="00D70B45">
        <w:rPr>
          <w:rFonts w:ascii="Arial" w:hAnsi="Arial" w:cs="Arial"/>
        </w:rPr>
        <w:t>services</w:t>
      </w:r>
      <w:r>
        <w:rPr>
          <w:rFonts w:ascii="Arial" w:hAnsi="Arial" w:cs="Arial"/>
        </w:rPr>
        <w:t>.</w:t>
      </w:r>
    </w:p>
    <w:p w14:paraId="5C3960E5" w14:textId="5D2BD4B1" w:rsidR="00550A3A" w:rsidRPr="00BD0A7F" w:rsidRDefault="00A87C30" w:rsidP="00550A3A">
      <w:pPr>
        <w:jc w:val="both"/>
        <w:rPr>
          <w:rFonts w:ascii="Arial" w:hAnsi="Arial"/>
        </w:rPr>
      </w:pPr>
      <w:r>
        <w:rPr>
          <w:rFonts w:ascii="Arial" w:hAnsi="Arial" w:cs="Arial"/>
        </w:rPr>
        <w:t xml:space="preserve">If a presentation or demonstration is required, the Department prefers to </w:t>
      </w:r>
      <w:r w:rsidR="008F6EDE">
        <w:rPr>
          <w:rFonts w:ascii="Arial" w:hAnsi="Arial" w:cs="Arial"/>
        </w:rPr>
        <w:t>have</w:t>
      </w:r>
      <w:r>
        <w:rPr>
          <w:rFonts w:ascii="Arial" w:hAnsi="Arial" w:cs="Arial"/>
        </w:rPr>
        <w:t xml:space="preserve"> the designated primary contact, </w:t>
      </w:r>
      <w:r w:rsidR="004E3CFF">
        <w:rPr>
          <w:rFonts w:ascii="Arial" w:hAnsi="Arial" w:cs="Arial"/>
        </w:rPr>
        <w:t xml:space="preserve">program managers, </w:t>
      </w:r>
      <w:r>
        <w:rPr>
          <w:rFonts w:ascii="Arial" w:hAnsi="Arial" w:cs="Arial"/>
        </w:rPr>
        <w:t xml:space="preserve">implementation managers, </w:t>
      </w:r>
      <w:r w:rsidR="004E3CFF">
        <w:rPr>
          <w:rFonts w:ascii="Arial" w:hAnsi="Arial" w:cs="Arial"/>
        </w:rPr>
        <w:t xml:space="preserve">or </w:t>
      </w:r>
      <w:r>
        <w:rPr>
          <w:rFonts w:ascii="Arial" w:hAnsi="Arial" w:cs="Arial"/>
        </w:rPr>
        <w:t>other key assigned project staff participate in the presentation or demonstration and facilitate discussions. The Department’s objective is to ascertain the designated primary contact’s familiarity with the Department’s mission and expectations, and their ability to explain, communicate, converse, and interact with Department staff. While respecting the role of sales and marketing staff in the sales process, the Department is most interested in interacting with the staff the Department will be interacting with daily to manage the Contract, if the Proposer wins the award.</w:t>
      </w:r>
      <w:r>
        <w:rPr>
          <w:rFonts w:ascii="Arial" w:hAnsi="Arial" w:cs="Arial"/>
          <w:b/>
          <w:iCs/>
          <w:smallCaps/>
          <w:color w:val="1F497D" w:themeColor="text2"/>
          <w:sz w:val="28"/>
          <w:szCs w:val="28"/>
        </w:rPr>
        <w:t xml:space="preserve"> </w:t>
      </w:r>
      <w:r w:rsidRPr="00B00CB1">
        <w:rPr>
          <w:rFonts w:ascii="Arial" w:hAnsi="Arial" w:cs="Arial"/>
          <w:b/>
          <w:iCs/>
          <w:smallCaps/>
          <w:color w:val="1F497D" w:themeColor="text2"/>
          <w:sz w:val="28"/>
          <w:szCs w:val="28"/>
        </w:rPr>
        <w:t xml:space="preserve"> </w:t>
      </w:r>
    </w:p>
    <w:p w14:paraId="5C3960E6" w14:textId="77777777" w:rsidR="008D123F" w:rsidRPr="00273653" w:rsidRDefault="00A87C30" w:rsidP="008D123F">
      <w:pPr>
        <w:pStyle w:val="Heading2"/>
        <w:ind w:left="720" w:hanging="720"/>
      </w:pPr>
      <w:r w:rsidRPr="00273653">
        <w:t xml:space="preserve">Method to </w:t>
      </w:r>
      <w:r w:rsidRPr="00C94564">
        <w:t>Score</w:t>
      </w:r>
      <w:r w:rsidRPr="00273653">
        <w:t xml:space="preserve"> the Cost</w:t>
      </w:r>
    </w:p>
    <w:p w14:paraId="5C3960E7" w14:textId="359DEB10" w:rsidR="008D123F" w:rsidRDefault="003C4043" w:rsidP="008D123F">
      <w:pPr>
        <w:rPr>
          <w:rFonts w:ascii="Arial" w:hAnsi="Arial" w:cs="Arial"/>
        </w:rPr>
      </w:pPr>
      <w:r>
        <w:rPr>
          <w:rFonts w:ascii="Arial" w:hAnsi="Arial" w:cs="Arial"/>
        </w:rPr>
        <w:t xml:space="preserve">Scores for each RFP (ETB0047, ETB0048 and ETB0049) will be tallied separately. </w:t>
      </w:r>
      <w:r w:rsidR="00A87C30" w:rsidRPr="00273653">
        <w:rPr>
          <w:rFonts w:ascii="Arial" w:hAnsi="Arial" w:cs="Arial"/>
        </w:rPr>
        <w:t xml:space="preserve">The lowest </w:t>
      </w:r>
      <w:r w:rsidR="00A87C30">
        <w:rPr>
          <w:rFonts w:ascii="Arial" w:hAnsi="Arial" w:cs="Arial"/>
        </w:rPr>
        <w:t>C</w:t>
      </w:r>
      <w:r w:rsidR="00A87C30" w:rsidRPr="00273653">
        <w:rPr>
          <w:rFonts w:ascii="Arial" w:hAnsi="Arial" w:cs="Arial"/>
        </w:rPr>
        <w:t xml:space="preserve">ost </w:t>
      </w:r>
      <w:r w:rsidR="00A87C30">
        <w:rPr>
          <w:rFonts w:ascii="Arial" w:hAnsi="Arial" w:cs="Arial"/>
        </w:rPr>
        <w:t>P</w:t>
      </w:r>
      <w:r w:rsidR="00A87C30" w:rsidRPr="00273653">
        <w:rPr>
          <w:rFonts w:ascii="Arial" w:hAnsi="Arial" w:cs="Arial"/>
        </w:rPr>
        <w:t xml:space="preserve">roposal </w:t>
      </w:r>
      <w:r w:rsidR="009E0117">
        <w:rPr>
          <w:rFonts w:ascii="Arial" w:hAnsi="Arial" w:cs="Arial"/>
        </w:rPr>
        <w:t xml:space="preserve">for each RFP (ETB0047, ETB0048 and ETB0049) </w:t>
      </w:r>
      <w:r w:rsidR="00A87C30" w:rsidRPr="00273653">
        <w:rPr>
          <w:rFonts w:ascii="Arial" w:hAnsi="Arial" w:cs="Arial"/>
        </w:rPr>
        <w:t>will receive the maximum number of points av</w:t>
      </w:r>
      <w:r w:rsidR="00A87C30">
        <w:rPr>
          <w:rFonts w:ascii="Arial" w:hAnsi="Arial" w:cs="Arial"/>
        </w:rPr>
        <w:t xml:space="preserve">ailable for the cost category. </w:t>
      </w:r>
      <w:r w:rsidR="00A87C30" w:rsidRPr="00273653">
        <w:rPr>
          <w:rFonts w:ascii="Arial" w:hAnsi="Arial" w:cs="Arial"/>
        </w:rPr>
        <w:t xml:space="preserve">Other </w:t>
      </w:r>
      <w:r w:rsidR="00A87C30">
        <w:rPr>
          <w:rFonts w:ascii="Arial" w:hAnsi="Arial" w:cs="Arial"/>
        </w:rPr>
        <w:t>C</w:t>
      </w:r>
      <w:r w:rsidR="00A87C30" w:rsidRPr="00273653">
        <w:rPr>
          <w:rFonts w:ascii="Arial" w:hAnsi="Arial" w:cs="Arial"/>
        </w:rPr>
        <w:t xml:space="preserve">ost </w:t>
      </w:r>
      <w:r w:rsidR="00A87C30">
        <w:rPr>
          <w:rFonts w:ascii="Arial" w:hAnsi="Arial" w:cs="Arial"/>
        </w:rPr>
        <w:t>P</w:t>
      </w:r>
      <w:r w:rsidR="00A87C30" w:rsidRPr="00273653">
        <w:rPr>
          <w:rFonts w:ascii="Arial" w:hAnsi="Arial" w:cs="Arial"/>
        </w:rPr>
        <w:t xml:space="preserve">roposals will receive prorated scores based on the proportion that the costs of the </w:t>
      </w:r>
      <w:r w:rsidR="00A87C30">
        <w:rPr>
          <w:rFonts w:ascii="Arial" w:hAnsi="Arial" w:cs="Arial"/>
        </w:rPr>
        <w:t>Proposal</w:t>
      </w:r>
      <w:r w:rsidR="00A87C30" w:rsidRPr="00273653">
        <w:rPr>
          <w:rFonts w:ascii="Arial" w:hAnsi="Arial" w:cs="Arial"/>
        </w:rPr>
        <w:t xml:space="preserve">s vary from the lowest </w:t>
      </w:r>
      <w:r w:rsidR="00A87C30">
        <w:rPr>
          <w:rFonts w:ascii="Arial" w:hAnsi="Arial" w:cs="Arial"/>
        </w:rPr>
        <w:t>C</w:t>
      </w:r>
      <w:r w:rsidR="00A87C30" w:rsidRPr="00273653">
        <w:rPr>
          <w:rFonts w:ascii="Arial" w:hAnsi="Arial" w:cs="Arial"/>
        </w:rPr>
        <w:t xml:space="preserve">ost </w:t>
      </w:r>
      <w:r w:rsidR="00A87C30">
        <w:rPr>
          <w:rFonts w:ascii="Arial" w:hAnsi="Arial" w:cs="Arial"/>
        </w:rPr>
        <w:t>P</w:t>
      </w:r>
      <w:r w:rsidR="00A87C30" w:rsidRPr="00273653">
        <w:rPr>
          <w:rFonts w:ascii="Arial" w:hAnsi="Arial" w:cs="Arial"/>
        </w:rPr>
        <w:t>roposal</w:t>
      </w:r>
      <w:r w:rsidR="00A87C30">
        <w:rPr>
          <w:rFonts w:ascii="Arial" w:hAnsi="Arial" w:cs="Arial"/>
        </w:rPr>
        <w:t xml:space="preserve">. </w:t>
      </w:r>
    </w:p>
    <w:p w14:paraId="5C3960EC" w14:textId="77777777" w:rsidR="00550A3A" w:rsidRPr="00273653" w:rsidRDefault="00A87C30" w:rsidP="00550A3A">
      <w:pPr>
        <w:pStyle w:val="Heading2"/>
        <w:ind w:left="720" w:hanging="720"/>
      </w:pPr>
      <w:r w:rsidRPr="00273653">
        <w:t xml:space="preserve">Best </w:t>
      </w:r>
      <w:r w:rsidRPr="00C94564">
        <w:t>and</w:t>
      </w:r>
      <w:r w:rsidRPr="00273653">
        <w:t xml:space="preserve"> Final Offer (BAFO)</w:t>
      </w:r>
    </w:p>
    <w:p w14:paraId="5C3960ED" w14:textId="77777777" w:rsidR="00550A3A" w:rsidRPr="002A322F" w:rsidRDefault="00A87C30" w:rsidP="00550A3A">
      <w:pPr>
        <w:jc w:val="both"/>
        <w:rPr>
          <w:rFonts w:ascii="Arial" w:hAnsi="Arial" w:cs="Arial"/>
        </w:rPr>
      </w:pPr>
      <w:r w:rsidRPr="000B62FB">
        <w:rPr>
          <w:rFonts w:ascii="Arial" w:hAnsi="Arial" w:cs="Arial"/>
        </w:rPr>
        <w:t xml:space="preserve">The Department reserves the right to solicit </w:t>
      </w:r>
      <w:r>
        <w:rPr>
          <w:rFonts w:ascii="Arial" w:hAnsi="Arial" w:cs="Arial"/>
        </w:rPr>
        <w:t>one or more</w:t>
      </w:r>
      <w:r w:rsidRPr="000B62FB">
        <w:rPr>
          <w:rFonts w:ascii="Arial" w:hAnsi="Arial" w:cs="Arial"/>
        </w:rPr>
        <w:t xml:space="preserve"> BAFO</w:t>
      </w:r>
      <w:r>
        <w:rPr>
          <w:rFonts w:ascii="Arial" w:hAnsi="Arial" w:cs="Arial"/>
        </w:rPr>
        <w:t>s</w:t>
      </w:r>
      <w:r w:rsidRPr="000B62FB">
        <w:rPr>
          <w:rFonts w:ascii="Arial" w:hAnsi="Arial" w:cs="Arial"/>
        </w:rPr>
        <w:t xml:space="preserve"> and conduct </w:t>
      </w:r>
      <w:r>
        <w:rPr>
          <w:rFonts w:ascii="Arial" w:hAnsi="Arial" w:cs="Arial"/>
        </w:rPr>
        <w:t>Proposer</w:t>
      </w:r>
      <w:r w:rsidRPr="000B62FB">
        <w:rPr>
          <w:rFonts w:ascii="Arial" w:hAnsi="Arial" w:cs="Arial"/>
        </w:rPr>
        <w:t xml:space="preserve"> discussions, request more competitive pricing, clarify Proposals, and contact references </w:t>
      </w:r>
      <w:r>
        <w:rPr>
          <w:rFonts w:ascii="Arial" w:hAnsi="Arial" w:cs="Arial"/>
        </w:rPr>
        <w:t xml:space="preserve">of </w:t>
      </w:r>
      <w:r w:rsidRPr="000B62FB">
        <w:rPr>
          <w:rFonts w:ascii="Arial" w:hAnsi="Arial" w:cs="Arial"/>
        </w:rPr>
        <w:t>finalists, should it be</w:t>
      </w:r>
      <w:r>
        <w:rPr>
          <w:rFonts w:ascii="Arial" w:hAnsi="Arial" w:cs="Arial"/>
        </w:rPr>
        <w:t xml:space="preserve"> advantageous for the Department to do so. The Department </w:t>
      </w:r>
      <w:r w:rsidRPr="000B62FB">
        <w:rPr>
          <w:rFonts w:ascii="Arial" w:hAnsi="Arial" w:cs="Arial"/>
        </w:rPr>
        <w:t xml:space="preserve">is the sole determinant of </w:t>
      </w:r>
      <w:r>
        <w:rPr>
          <w:rFonts w:ascii="Arial" w:hAnsi="Arial" w:cs="Arial"/>
        </w:rPr>
        <w:t>what is most advantageous.</w:t>
      </w:r>
    </w:p>
    <w:p w14:paraId="5C3960EE" w14:textId="77777777" w:rsidR="00550A3A" w:rsidRPr="00273653" w:rsidRDefault="00A87C30" w:rsidP="00550A3A">
      <w:pPr>
        <w:jc w:val="both"/>
        <w:rPr>
          <w:rFonts w:ascii="Arial" w:hAnsi="Arial" w:cs="Arial"/>
        </w:rPr>
      </w:pPr>
      <w:r w:rsidRPr="00E4633E">
        <w:rPr>
          <w:rFonts w:ascii="Arial" w:hAnsi="Arial" w:cs="Arial"/>
        </w:rPr>
        <w:t>If a BAFO is solicited, it will contain the specific information on what is being requested, as well as submission requirements</w:t>
      </w:r>
      <w:r>
        <w:rPr>
          <w:rFonts w:ascii="Arial" w:hAnsi="Arial" w:cs="Arial"/>
        </w:rPr>
        <w:t xml:space="preserve">, </w:t>
      </w:r>
      <w:r w:rsidRPr="00E4633E">
        <w:rPr>
          <w:rFonts w:ascii="Arial" w:hAnsi="Arial" w:cs="Arial"/>
        </w:rPr>
        <w:t xml:space="preserve">and a timeline with due date </w:t>
      </w:r>
      <w:r>
        <w:rPr>
          <w:rFonts w:ascii="Arial" w:hAnsi="Arial" w:cs="Arial"/>
        </w:rPr>
        <w:t>for</w:t>
      </w:r>
      <w:r w:rsidRPr="00E4633E">
        <w:rPr>
          <w:rFonts w:ascii="Arial" w:hAnsi="Arial" w:cs="Arial"/>
        </w:rPr>
        <w:t xml:space="preserve"> submission. Any BAFO</w:t>
      </w:r>
      <w:r w:rsidRPr="00283A0B">
        <w:rPr>
          <w:rFonts w:ascii="Arial" w:hAnsi="Arial" w:cs="Arial"/>
        </w:rPr>
        <w:t xml:space="preserve"> responses received by </w:t>
      </w:r>
      <w:r>
        <w:rPr>
          <w:rFonts w:ascii="Arial" w:hAnsi="Arial" w:cs="Arial"/>
        </w:rPr>
        <w:t>the Department</w:t>
      </w:r>
      <w:r w:rsidRPr="00283A0B">
        <w:rPr>
          <w:rFonts w:ascii="Arial" w:hAnsi="Arial" w:cs="Arial"/>
        </w:rPr>
        <w:t xml:space="preserve"> after the stated due date </w:t>
      </w:r>
      <w:r>
        <w:rPr>
          <w:rFonts w:ascii="Arial" w:hAnsi="Arial" w:cs="Arial"/>
        </w:rPr>
        <w:t>may</w:t>
      </w:r>
      <w:r w:rsidRPr="00283A0B">
        <w:rPr>
          <w:rFonts w:ascii="Arial" w:hAnsi="Arial" w:cs="Arial"/>
        </w:rPr>
        <w:t xml:space="preserve"> not be accepted. </w:t>
      </w:r>
      <w:r>
        <w:rPr>
          <w:rFonts w:ascii="Arial" w:hAnsi="Arial" w:cs="Arial"/>
        </w:rPr>
        <w:t>Proposer</w:t>
      </w:r>
      <w:r w:rsidRPr="00283A0B">
        <w:rPr>
          <w:rFonts w:ascii="Arial" w:hAnsi="Arial" w:cs="Arial"/>
        </w:rPr>
        <w:t xml:space="preserve">s that </w:t>
      </w:r>
      <w:r w:rsidRPr="00FC582C">
        <w:rPr>
          <w:rFonts w:ascii="Arial" w:hAnsi="Arial" w:cs="Arial"/>
        </w:rPr>
        <w:t xml:space="preserve">are asked to submit a BAFO may refuse to do so by submitting a written response indicating their </w:t>
      </w:r>
      <w:r>
        <w:rPr>
          <w:rFonts w:ascii="Arial" w:hAnsi="Arial" w:cs="Arial"/>
        </w:rPr>
        <w:t xml:space="preserve">Cost Proposal </w:t>
      </w:r>
      <w:r w:rsidRPr="00FC582C">
        <w:rPr>
          <w:rFonts w:ascii="Arial" w:hAnsi="Arial" w:cs="Arial"/>
        </w:rPr>
        <w:t>remains as originally submitted. Refusing to submit a BAFO</w:t>
      </w:r>
      <w:r>
        <w:rPr>
          <w:rFonts w:ascii="Arial" w:hAnsi="Arial" w:cs="Arial"/>
        </w:rPr>
        <w:t>, if asked,</w:t>
      </w:r>
      <w:r w:rsidRPr="00FC582C">
        <w:rPr>
          <w:rFonts w:ascii="Arial" w:hAnsi="Arial" w:cs="Arial"/>
        </w:rPr>
        <w:t xml:space="preserve"> will not disqualify the </w:t>
      </w:r>
      <w:r>
        <w:rPr>
          <w:rFonts w:ascii="Arial" w:hAnsi="Arial" w:cs="Arial"/>
        </w:rPr>
        <w:t>Proposer</w:t>
      </w:r>
      <w:r w:rsidRPr="00FC582C">
        <w:rPr>
          <w:rFonts w:ascii="Arial" w:hAnsi="Arial" w:cs="Arial"/>
        </w:rPr>
        <w:t xml:space="preserve"> from further consideration.</w:t>
      </w:r>
    </w:p>
    <w:p w14:paraId="5C3960EF" w14:textId="77777777" w:rsidR="006456A2" w:rsidRPr="00273653" w:rsidRDefault="00A87C30" w:rsidP="00644C74">
      <w:pPr>
        <w:pStyle w:val="Heading2"/>
        <w:ind w:left="720" w:hanging="720"/>
      </w:pPr>
      <w:bookmarkStart w:id="31" w:name="_Hlk90628572"/>
      <w:r w:rsidRPr="00273653">
        <w:t xml:space="preserve">Contract </w:t>
      </w:r>
      <w:r w:rsidRPr="00C94564">
        <w:t>Award</w:t>
      </w:r>
      <w:r w:rsidRPr="00273653">
        <w:t xml:space="preserve"> </w:t>
      </w:r>
    </w:p>
    <w:p w14:paraId="5C3960F0" w14:textId="4D422923" w:rsidR="00E5143D" w:rsidRPr="007C2CF0" w:rsidRDefault="00A87C30" w:rsidP="00650B86">
      <w:pPr>
        <w:jc w:val="both"/>
        <w:rPr>
          <w:rFonts w:ascii="Arial" w:hAnsi="Arial" w:cs="Arial"/>
        </w:rPr>
      </w:pPr>
      <w:r w:rsidRPr="00650B86">
        <w:rPr>
          <w:rFonts w:ascii="Arial" w:hAnsi="Arial" w:cs="Arial"/>
        </w:rPr>
        <w:t xml:space="preserve">The </w:t>
      </w:r>
      <w:r w:rsidRPr="007C2CF0">
        <w:rPr>
          <w:rFonts w:ascii="Arial" w:hAnsi="Arial" w:cs="Arial"/>
        </w:rPr>
        <w:t>evaluation committee may conduct Proposer discussions, clarify Proposals, contact the references of Proposers, and request a Best and Final Offer (BAFO) from Proposers. Information regarding the Proposals will be presented to the Board. One or more Proposals may be presented to the Board for award based on the results of the general, technical</w:t>
      </w:r>
      <w:r w:rsidRPr="00443A57">
        <w:rPr>
          <w:rFonts w:ascii="Arial" w:hAnsi="Arial" w:cs="Arial"/>
        </w:rPr>
        <w:t xml:space="preserve">, </w:t>
      </w:r>
      <w:r w:rsidRPr="007C2CF0">
        <w:rPr>
          <w:rFonts w:ascii="Arial" w:hAnsi="Arial" w:cs="Arial"/>
        </w:rPr>
        <w:t xml:space="preserve">cost evaluations, and references. If the evaluation committee conducted oral presentations or demonstrations, the award will be based on the results of the presentations or demonstrations, as well. The </w:t>
      </w:r>
      <w:r w:rsidRPr="007C2CF0">
        <w:rPr>
          <w:rFonts w:ascii="Arial" w:hAnsi="Arial" w:cs="Arial"/>
        </w:rPr>
        <w:lastRenderedPageBreak/>
        <w:t>Proposal(s) determined to best meet the goals of the State’s benefits program may be selected by the Board for further action, including oral presentations or demonstrations to the Board</w:t>
      </w:r>
      <w:r w:rsidR="00650B86" w:rsidRPr="007C2CF0">
        <w:rPr>
          <w:rFonts w:ascii="Arial" w:hAnsi="Arial" w:cs="Arial"/>
        </w:rPr>
        <w:t>,</w:t>
      </w:r>
      <w:r w:rsidRPr="007C2CF0">
        <w:rPr>
          <w:rFonts w:ascii="Arial" w:hAnsi="Arial" w:cs="Arial"/>
        </w:rPr>
        <w:t xml:space="preserve"> and the Board’s discussion held in closed session </w:t>
      </w:r>
      <w:r w:rsidR="00650B86" w:rsidRPr="007C2CF0">
        <w:rPr>
          <w:rFonts w:ascii="Arial" w:hAnsi="Arial" w:cs="Arial"/>
        </w:rPr>
        <w:t xml:space="preserve">regarding the award </w:t>
      </w:r>
      <w:r w:rsidRPr="007C2CF0">
        <w:rPr>
          <w:rFonts w:ascii="Arial" w:hAnsi="Arial" w:cs="Arial"/>
        </w:rPr>
        <w:t xml:space="preserve">among other considerations in determining </w:t>
      </w:r>
      <w:r w:rsidR="00650B86" w:rsidRPr="007C2CF0">
        <w:rPr>
          <w:rFonts w:ascii="Arial" w:hAnsi="Arial" w:cs="Arial"/>
        </w:rPr>
        <w:t>the award decision</w:t>
      </w:r>
      <w:r w:rsidRPr="007C2CF0">
        <w:rPr>
          <w:rFonts w:ascii="Arial" w:hAnsi="Arial" w:cs="Arial"/>
        </w:rPr>
        <w:t xml:space="preserve">. The Board has the fiduciary responsibility and authority to make the final contract award decision. </w:t>
      </w:r>
      <w:r w:rsidRPr="007C2CF0">
        <w:rPr>
          <w:rFonts w:ascii="Arial" w:hAnsi="Arial" w:cs="Arial"/>
          <w:color w:val="000000"/>
        </w:rPr>
        <w:t xml:space="preserve">Under </w:t>
      </w:r>
      <w:hyperlink r:id="rId42" w:history="1">
        <w:r w:rsidRPr="008F5F60">
          <w:rPr>
            <w:rStyle w:val="Hyperlink"/>
            <w:rFonts w:ascii="Arial" w:hAnsi="Arial" w:cs="Arial"/>
          </w:rPr>
          <w:t>Wis. Stat. § 40</w:t>
        </w:r>
        <w:r w:rsidR="00A21622" w:rsidRPr="008F5F60">
          <w:rPr>
            <w:rStyle w:val="Hyperlink"/>
            <w:rFonts w:ascii="Arial" w:hAnsi="Arial" w:cs="Arial"/>
          </w:rPr>
          <w:t>.03</w:t>
        </w:r>
        <w:r w:rsidR="00963A37" w:rsidRPr="008F5F60">
          <w:rPr>
            <w:rStyle w:val="Hyperlink"/>
            <w:rFonts w:ascii="Arial" w:hAnsi="Arial" w:cs="Arial"/>
          </w:rPr>
          <w:t xml:space="preserve"> </w:t>
        </w:r>
        <w:r w:rsidR="00A21622" w:rsidRPr="008F5F60">
          <w:rPr>
            <w:rStyle w:val="Hyperlink"/>
            <w:rFonts w:ascii="Arial" w:hAnsi="Arial" w:cs="Arial"/>
          </w:rPr>
          <w:t>(6)</w:t>
        </w:r>
      </w:hyperlink>
      <w:r w:rsidRPr="007C2CF0">
        <w:rPr>
          <w:rFonts w:ascii="Arial" w:hAnsi="Arial" w:cs="Arial"/>
          <w:color w:val="000000"/>
        </w:rPr>
        <w:t xml:space="preserve"> there is no requirement for the Board to award </w:t>
      </w:r>
      <w:r w:rsidR="004D453D">
        <w:rPr>
          <w:rFonts w:ascii="Arial" w:hAnsi="Arial" w:cs="Arial"/>
          <w:color w:val="000000"/>
        </w:rPr>
        <w:t>a</w:t>
      </w:r>
      <w:r w:rsidR="004D453D" w:rsidRPr="007C2CF0">
        <w:rPr>
          <w:rFonts w:ascii="Arial" w:hAnsi="Arial" w:cs="Arial"/>
          <w:color w:val="000000"/>
        </w:rPr>
        <w:t xml:space="preserve"> </w:t>
      </w:r>
      <w:r w:rsidRPr="007C2CF0">
        <w:rPr>
          <w:rFonts w:ascii="Arial" w:hAnsi="Arial" w:cs="Arial"/>
          <w:color w:val="000000"/>
        </w:rPr>
        <w:t xml:space="preserve">contract to the </w:t>
      </w:r>
      <w:r w:rsidR="00650B86" w:rsidRPr="007C2CF0">
        <w:rPr>
          <w:rFonts w:ascii="Arial" w:hAnsi="Arial" w:cs="Arial"/>
          <w:color w:val="000000"/>
        </w:rPr>
        <w:t>Proposer</w:t>
      </w:r>
      <w:r w:rsidRPr="007C2CF0">
        <w:rPr>
          <w:rFonts w:ascii="Arial" w:hAnsi="Arial" w:cs="Arial"/>
          <w:color w:val="000000"/>
        </w:rPr>
        <w:t xml:space="preserve"> who scored the most points. </w:t>
      </w:r>
      <w:r w:rsidRPr="007C2CF0">
        <w:rPr>
          <w:rFonts w:ascii="Arial" w:hAnsi="Arial" w:cs="Arial"/>
        </w:rPr>
        <w:t xml:space="preserve">The Board reserves the right not to award a Contract. </w:t>
      </w:r>
    </w:p>
    <w:p w14:paraId="5C3960F1" w14:textId="77777777" w:rsidR="00E5143D" w:rsidRPr="00FC582C" w:rsidRDefault="00A87C30" w:rsidP="00E5143D">
      <w:pPr>
        <w:jc w:val="both"/>
        <w:rPr>
          <w:rFonts w:ascii="Arial" w:hAnsi="Arial" w:cs="Arial"/>
        </w:rPr>
      </w:pPr>
      <w:r w:rsidRPr="007C2CF0">
        <w:rPr>
          <w:rFonts w:ascii="Arial" w:hAnsi="Arial" w:cs="Arial"/>
        </w:rPr>
        <w:t xml:space="preserve">If contract negotiations cannot be concluded successfully with the selected Proposer(s), the Board may negotiate a Contract with another Proposer. </w:t>
      </w:r>
      <w:bookmarkEnd w:id="31"/>
    </w:p>
    <w:p w14:paraId="5C3960F2" w14:textId="77777777" w:rsidR="006456A2" w:rsidRPr="00273653" w:rsidRDefault="00A87C30" w:rsidP="00644C74">
      <w:pPr>
        <w:pStyle w:val="Heading2"/>
        <w:ind w:left="720" w:hanging="720"/>
      </w:pPr>
      <w:r w:rsidRPr="00273653">
        <w:t xml:space="preserve">Right to Reject Proposals and Negotiate Contract Terms </w:t>
      </w:r>
    </w:p>
    <w:p w14:paraId="5C3960F3" w14:textId="35941804" w:rsidR="00450E20" w:rsidRPr="00FC582C" w:rsidRDefault="00A87C30" w:rsidP="00450E20">
      <w:pPr>
        <w:jc w:val="both"/>
        <w:rPr>
          <w:rFonts w:ascii="Arial" w:hAnsi="Arial" w:cs="Arial"/>
        </w:rPr>
      </w:pPr>
      <w:r w:rsidRPr="002A322F">
        <w:rPr>
          <w:rFonts w:ascii="Arial" w:hAnsi="Arial" w:cs="Arial"/>
        </w:rPr>
        <w:t>Th</w:t>
      </w:r>
      <w:r>
        <w:rPr>
          <w:rFonts w:ascii="Arial" w:hAnsi="Arial" w:cs="Arial"/>
        </w:rPr>
        <w:t>is</w:t>
      </w:r>
      <w:r w:rsidRPr="002A322F">
        <w:rPr>
          <w:rFonts w:ascii="Arial" w:hAnsi="Arial" w:cs="Arial"/>
        </w:rPr>
        <w:t xml:space="preserve"> RFP does not commit the </w:t>
      </w:r>
      <w:r w:rsidRPr="00E4633E">
        <w:rPr>
          <w:rFonts w:ascii="Arial" w:hAnsi="Arial" w:cs="Arial"/>
        </w:rPr>
        <w:t>Board</w:t>
      </w:r>
      <w:r w:rsidRPr="00283A0B">
        <w:rPr>
          <w:rFonts w:ascii="Arial" w:hAnsi="Arial" w:cs="Arial"/>
        </w:rPr>
        <w:t xml:space="preserve"> to awarding </w:t>
      </w:r>
      <w:r>
        <w:rPr>
          <w:rFonts w:ascii="Arial" w:hAnsi="Arial" w:cs="Arial"/>
        </w:rPr>
        <w:t>a Contract</w:t>
      </w:r>
      <w:r w:rsidRPr="00283A0B">
        <w:rPr>
          <w:rFonts w:ascii="Arial" w:hAnsi="Arial" w:cs="Arial"/>
        </w:rPr>
        <w:t>, or pay</w:t>
      </w:r>
      <w:r w:rsidRPr="00FC582C">
        <w:rPr>
          <w:rFonts w:ascii="Arial" w:hAnsi="Arial" w:cs="Arial"/>
        </w:rPr>
        <w:t xml:space="preserve">ing any cost incurred in the preparation of a Proposal in response to the RFP. The Board retains the right to accept or reject any or all Proposals or accept or reject any part of a Proposal deemed to be in the best interest of the Board. The Board </w:t>
      </w:r>
      <w:r w:rsidR="006C2290">
        <w:rPr>
          <w:rFonts w:ascii="Arial" w:hAnsi="Arial" w:cs="Arial"/>
        </w:rPr>
        <w:t>will</w:t>
      </w:r>
      <w:r w:rsidR="006C2290" w:rsidRPr="00FC582C">
        <w:rPr>
          <w:rFonts w:ascii="Arial" w:hAnsi="Arial" w:cs="Arial"/>
        </w:rPr>
        <w:t xml:space="preserve"> </w:t>
      </w:r>
      <w:r w:rsidRPr="00FC582C">
        <w:rPr>
          <w:rFonts w:ascii="Arial" w:hAnsi="Arial" w:cs="Arial"/>
        </w:rPr>
        <w:t xml:space="preserve">be the sole judge as to compliance with the instructions contained in </w:t>
      </w:r>
      <w:r>
        <w:rPr>
          <w:rFonts w:ascii="Arial" w:hAnsi="Arial" w:cs="Arial"/>
        </w:rPr>
        <w:t>this</w:t>
      </w:r>
      <w:r w:rsidRPr="00FC582C">
        <w:rPr>
          <w:rFonts w:ascii="Arial" w:hAnsi="Arial" w:cs="Arial"/>
        </w:rPr>
        <w:t xml:space="preserve"> RFP. </w:t>
      </w:r>
    </w:p>
    <w:p w14:paraId="5C3960F4" w14:textId="07CCC852" w:rsidR="00942A99" w:rsidRPr="00273653" w:rsidRDefault="00A87C30" w:rsidP="00450E20">
      <w:pPr>
        <w:jc w:val="both"/>
        <w:rPr>
          <w:rFonts w:ascii="Arial" w:hAnsi="Arial" w:cs="Arial"/>
        </w:rPr>
      </w:pPr>
      <w:r w:rsidRPr="00FC582C">
        <w:rPr>
          <w:rFonts w:ascii="Arial" w:hAnsi="Arial" w:cs="Arial"/>
        </w:rPr>
        <w:t xml:space="preserve">The </w:t>
      </w:r>
      <w:r w:rsidR="00555E10">
        <w:rPr>
          <w:rFonts w:ascii="Arial" w:hAnsi="Arial" w:cs="Arial"/>
        </w:rPr>
        <w:t xml:space="preserve">Department, on behalf of the </w:t>
      </w:r>
      <w:r w:rsidRPr="00FC582C">
        <w:rPr>
          <w:rFonts w:ascii="Arial" w:hAnsi="Arial" w:cs="Arial"/>
        </w:rPr>
        <w:t>Board</w:t>
      </w:r>
      <w:r w:rsidR="00EC22F7">
        <w:rPr>
          <w:rFonts w:ascii="Arial" w:hAnsi="Arial" w:cs="Arial"/>
        </w:rPr>
        <w:t>,</w:t>
      </w:r>
      <w:r w:rsidRPr="00FC582C">
        <w:rPr>
          <w:rFonts w:ascii="Arial" w:hAnsi="Arial" w:cs="Arial"/>
        </w:rPr>
        <w:t xml:space="preserve"> </w:t>
      </w:r>
      <w:r w:rsidR="00EC22F7">
        <w:rPr>
          <w:rFonts w:ascii="Arial" w:hAnsi="Arial" w:cs="Arial"/>
        </w:rPr>
        <w:t>will</w:t>
      </w:r>
      <w:r w:rsidR="00EC22F7" w:rsidRPr="00FC582C">
        <w:rPr>
          <w:rFonts w:ascii="Arial" w:hAnsi="Arial" w:cs="Arial"/>
        </w:rPr>
        <w:t xml:space="preserve"> </w:t>
      </w:r>
      <w:r w:rsidRPr="00FC582C">
        <w:rPr>
          <w:rFonts w:ascii="Arial" w:hAnsi="Arial" w:cs="Arial"/>
        </w:rPr>
        <w:t xml:space="preserve">negotiate the terms of the Contract, including the award amount and the Contract length, with the selected </w:t>
      </w:r>
      <w:r>
        <w:rPr>
          <w:rFonts w:ascii="Arial" w:hAnsi="Arial" w:cs="Arial"/>
        </w:rPr>
        <w:t>Proposer</w:t>
      </w:r>
      <w:r w:rsidR="00EC22F7">
        <w:rPr>
          <w:rFonts w:ascii="Arial" w:hAnsi="Arial" w:cs="Arial"/>
        </w:rPr>
        <w:t>(s)</w:t>
      </w:r>
      <w:r w:rsidRPr="00FC582C">
        <w:rPr>
          <w:rFonts w:ascii="Arial" w:hAnsi="Arial" w:cs="Arial"/>
        </w:rPr>
        <w:t xml:space="preserve"> prior to entering into a Contract. The</w:t>
      </w:r>
      <w:r w:rsidRPr="00FC582C" w:rsidDel="00EC22F7">
        <w:rPr>
          <w:rFonts w:ascii="Arial" w:hAnsi="Arial" w:cs="Arial"/>
        </w:rPr>
        <w:t xml:space="preserve"> </w:t>
      </w:r>
      <w:r w:rsidR="00EC22F7">
        <w:rPr>
          <w:rFonts w:ascii="Arial" w:hAnsi="Arial" w:cs="Arial"/>
        </w:rPr>
        <w:t>Department</w:t>
      </w:r>
      <w:r w:rsidR="00EC22F7" w:rsidRPr="00FC582C">
        <w:rPr>
          <w:rFonts w:ascii="Arial" w:hAnsi="Arial" w:cs="Arial"/>
        </w:rPr>
        <w:t xml:space="preserve"> </w:t>
      </w:r>
      <w:r w:rsidRPr="00FC582C">
        <w:rPr>
          <w:rFonts w:ascii="Arial" w:hAnsi="Arial" w:cs="Arial"/>
        </w:rPr>
        <w:t>reserves the right to add contract terms and conditions to the Contract during contract negotiations and subsequent renewals.</w:t>
      </w:r>
    </w:p>
    <w:p w14:paraId="5C3960F5" w14:textId="77777777" w:rsidR="006456A2" w:rsidRPr="00273653" w:rsidRDefault="00A87C30" w:rsidP="00644C74">
      <w:pPr>
        <w:pStyle w:val="Heading2"/>
        <w:ind w:left="720" w:hanging="720"/>
      </w:pPr>
      <w:r w:rsidRPr="00273653">
        <w:t>Notification of Intent to Award</w:t>
      </w:r>
    </w:p>
    <w:p w14:paraId="5C3960F6" w14:textId="07DE3C00" w:rsidR="006456A2" w:rsidRPr="00273653" w:rsidRDefault="00A87C30" w:rsidP="00B154C6">
      <w:pPr>
        <w:jc w:val="both"/>
        <w:rPr>
          <w:rFonts w:ascii="Arial" w:hAnsi="Arial" w:cs="Arial"/>
        </w:rPr>
      </w:pPr>
      <w:r w:rsidRPr="00273653">
        <w:rPr>
          <w:rFonts w:ascii="Arial" w:hAnsi="Arial" w:cs="Arial"/>
        </w:rPr>
        <w:t xml:space="preserve">All Proposers who respond to this RFP will be notified in writing of the </w:t>
      </w:r>
      <w:r w:rsidR="00EA5469">
        <w:rPr>
          <w:rFonts w:ascii="Arial" w:hAnsi="Arial" w:cs="Arial"/>
        </w:rPr>
        <w:t>Board</w:t>
      </w:r>
      <w:r w:rsidR="00EA5469" w:rsidRPr="00273653">
        <w:rPr>
          <w:rFonts w:ascii="Arial" w:hAnsi="Arial" w:cs="Arial"/>
        </w:rPr>
        <w:t xml:space="preserve">’s </w:t>
      </w:r>
      <w:r w:rsidRPr="00273653">
        <w:rPr>
          <w:rFonts w:ascii="Arial" w:hAnsi="Arial" w:cs="Arial"/>
        </w:rPr>
        <w:t xml:space="preserve">intent to award </w:t>
      </w:r>
      <w:r w:rsidR="00765967">
        <w:rPr>
          <w:rFonts w:ascii="Arial" w:hAnsi="Arial" w:cs="Arial"/>
        </w:rPr>
        <w:t>one or more c</w:t>
      </w:r>
      <w:r w:rsidRPr="00273653">
        <w:rPr>
          <w:rFonts w:ascii="Arial" w:hAnsi="Arial" w:cs="Arial"/>
        </w:rPr>
        <w:t>ontract</w:t>
      </w:r>
      <w:r w:rsidR="00765967">
        <w:rPr>
          <w:rFonts w:ascii="Arial" w:hAnsi="Arial" w:cs="Arial"/>
        </w:rPr>
        <w:t>s</w:t>
      </w:r>
      <w:r w:rsidRPr="00273653">
        <w:rPr>
          <w:rFonts w:ascii="Arial" w:hAnsi="Arial" w:cs="Arial"/>
        </w:rPr>
        <w:t xml:space="preserve"> as a result of this RFP. </w:t>
      </w:r>
      <w:r w:rsidR="00942A99" w:rsidRPr="00273653">
        <w:rPr>
          <w:rFonts w:ascii="Arial" w:hAnsi="Arial" w:cs="Arial"/>
          <w:snapToGrid w:val="0"/>
        </w:rPr>
        <w:t>All decisions and actions under th</w:t>
      </w:r>
      <w:r w:rsidR="00EB45C2">
        <w:rPr>
          <w:rFonts w:ascii="Arial" w:hAnsi="Arial" w:cs="Arial"/>
          <w:snapToGrid w:val="0"/>
        </w:rPr>
        <w:t>is</w:t>
      </w:r>
      <w:r w:rsidR="00942A99" w:rsidRPr="00273653">
        <w:rPr>
          <w:rFonts w:ascii="Arial" w:hAnsi="Arial" w:cs="Arial"/>
          <w:snapToGrid w:val="0"/>
        </w:rPr>
        <w:t xml:space="preserve"> RFP are solely under the authority of the </w:t>
      </w:r>
      <w:r w:rsidR="00EA5469">
        <w:rPr>
          <w:rFonts w:ascii="Arial" w:hAnsi="Arial" w:cs="Arial"/>
          <w:snapToGrid w:val="0"/>
        </w:rPr>
        <w:t>Board</w:t>
      </w:r>
      <w:r w:rsidR="00942A99" w:rsidRPr="00273653">
        <w:rPr>
          <w:rFonts w:ascii="Arial" w:hAnsi="Arial" w:cs="Arial"/>
          <w:snapToGrid w:val="0"/>
        </w:rPr>
        <w:t xml:space="preserve">. </w:t>
      </w:r>
    </w:p>
    <w:p w14:paraId="5C3960F7" w14:textId="77777777" w:rsidR="006456A2" w:rsidRPr="00273653" w:rsidRDefault="00A87C30" w:rsidP="00644C74">
      <w:pPr>
        <w:pStyle w:val="Heading2"/>
        <w:ind w:left="720" w:hanging="720"/>
      </w:pPr>
      <w:r>
        <w:t xml:space="preserve">RFP / Contract Award </w:t>
      </w:r>
      <w:r w:rsidR="00214CEF" w:rsidRPr="00273653">
        <w:t>Appeals Process</w:t>
      </w:r>
    </w:p>
    <w:p w14:paraId="5C3960F8" w14:textId="77777777" w:rsidR="009A3C69" w:rsidRPr="00B04C8A" w:rsidRDefault="00A87C30" w:rsidP="009A3C69">
      <w:pPr>
        <w:pStyle w:val="PlainText"/>
        <w:jc w:val="both"/>
        <w:rPr>
          <w:rFonts w:cs="Arial"/>
          <w:szCs w:val="22"/>
        </w:rPr>
      </w:pPr>
      <w:r>
        <w:rPr>
          <w:rFonts w:cs="Arial"/>
          <w:szCs w:val="22"/>
        </w:rPr>
        <w:t xml:space="preserve">Protests (appeals) of the Board’s intent to award </w:t>
      </w:r>
      <w:r w:rsidRPr="00647966">
        <w:rPr>
          <w:rFonts w:cs="Arial"/>
          <w:szCs w:val="22"/>
        </w:rPr>
        <w:t xml:space="preserve">a contract must be made in writing and according to the </w:t>
      </w:r>
      <w:r w:rsidRPr="00B04C8A">
        <w:rPr>
          <w:rFonts w:cs="Arial"/>
          <w:szCs w:val="22"/>
        </w:rPr>
        <w:t xml:space="preserve">Board’s Policy for vendor Procurement Appeals located at </w:t>
      </w:r>
      <w:hyperlink r:id="rId43" w:history="1">
        <w:r w:rsidRPr="00647966">
          <w:rPr>
            <w:rStyle w:val="Hyperlink"/>
            <w:rFonts w:cs="Arial"/>
            <w:szCs w:val="22"/>
          </w:rPr>
          <w:t>http://etf.wi.gov/boards/gov-manual-gib/vendor.pdf</w:t>
        </w:r>
      </w:hyperlink>
      <w:r w:rsidRPr="00647966">
        <w:rPr>
          <w:rFonts w:cs="Arial"/>
          <w:szCs w:val="22"/>
        </w:rPr>
        <w:t>.</w:t>
      </w:r>
      <w:r>
        <w:rPr>
          <w:rFonts w:cs="Arial"/>
          <w:szCs w:val="22"/>
        </w:rPr>
        <w:t xml:space="preserve"> </w:t>
      </w:r>
    </w:p>
    <w:p w14:paraId="5C3960F9" w14:textId="57CEDDB2" w:rsidR="009A3C69" w:rsidRPr="00B04C8A" w:rsidRDefault="00A87C30" w:rsidP="009A3C69">
      <w:pPr>
        <w:jc w:val="both"/>
        <w:rPr>
          <w:rFonts w:ascii="Arial" w:hAnsi="Arial" w:cs="Arial"/>
        </w:rPr>
      </w:pPr>
      <w:r w:rsidRPr="00B04C8A">
        <w:rPr>
          <w:rFonts w:ascii="Arial" w:hAnsi="Arial" w:cs="Arial"/>
        </w:rPr>
        <w:t>A</w:t>
      </w:r>
      <w:r w:rsidRPr="00B04C8A" w:rsidDel="00795DB8">
        <w:rPr>
          <w:rFonts w:ascii="Arial" w:hAnsi="Arial" w:cs="Arial"/>
        </w:rPr>
        <w:t xml:space="preserve"> </w:t>
      </w:r>
      <w:r w:rsidR="00795DB8">
        <w:rPr>
          <w:rFonts w:ascii="Arial" w:hAnsi="Arial" w:cs="Arial"/>
        </w:rPr>
        <w:t>Proposer</w:t>
      </w:r>
      <w:r w:rsidR="00795DB8" w:rsidRPr="00B04C8A">
        <w:rPr>
          <w:rFonts w:ascii="Arial" w:hAnsi="Arial" w:cs="Arial"/>
        </w:rPr>
        <w:t xml:space="preserve"> </w:t>
      </w:r>
      <w:r w:rsidRPr="00B04C8A">
        <w:rPr>
          <w:rFonts w:ascii="Arial" w:hAnsi="Arial" w:cs="Arial"/>
        </w:rPr>
        <w:t xml:space="preserve">who wants to appeal the award must first email a written notice indicating that </w:t>
      </w:r>
      <w:r>
        <w:rPr>
          <w:rFonts w:ascii="Arial" w:hAnsi="Arial" w:cs="Arial"/>
        </w:rPr>
        <w:t xml:space="preserve">the </w:t>
      </w:r>
      <w:r w:rsidRPr="00B04C8A">
        <w:rPr>
          <w:rFonts w:ascii="Arial" w:hAnsi="Arial" w:cs="Arial"/>
        </w:rPr>
        <w:t xml:space="preserve">Proposer </w:t>
      </w:r>
      <w:r>
        <w:rPr>
          <w:rFonts w:ascii="Arial" w:hAnsi="Arial" w:cs="Arial"/>
        </w:rPr>
        <w:t>intends</w:t>
      </w:r>
      <w:r w:rsidRPr="00B04C8A">
        <w:rPr>
          <w:rFonts w:ascii="Arial" w:hAnsi="Arial" w:cs="Arial"/>
        </w:rPr>
        <w:t xml:space="preserve"> to appeal the award decision to </w:t>
      </w:r>
      <w:bookmarkStart w:id="32" w:name="OLE_LINK4"/>
      <w:r>
        <w:fldChar w:fldCharType="begin"/>
      </w:r>
      <w:r>
        <w:instrText xml:space="preserve"> HYPERLINK "mailto:ETFSMBProcurementAppeals@etf.wi.gov" </w:instrText>
      </w:r>
      <w:r>
        <w:fldChar w:fldCharType="separate"/>
      </w:r>
      <w:r w:rsidRPr="00B04C8A">
        <w:rPr>
          <w:rStyle w:val="Hyperlink"/>
          <w:rFonts w:ascii="Arial" w:hAnsi="Arial" w:cs="Arial"/>
        </w:rPr>
        <w:t>ETFSMBProcurementAppeals@etf.wi.gov</w:t>
      </w:r>
      <w:r>
        <w:rPr>
          <w:rStyle w:val="Hyperlink"/>
          <w:rFonts w:ascii="Arial" w:hAnsi="Arial" w:cs="Arial"/>
        </w:rPr>
        <w:fldChar w:fldCharType="end"/>
      </w:r>
      <w:r>
        <w:rPr>
          <w:rFonts w:ascii="Arial" w:hAnsi="Arial" w:cs="Arial"/>
          <w:color w:val="000000"/>
        </w:rPr>
        <w:t xml:space="preserve">. </w:t>
      </w:r>
      <w:bookmarkEnd w:id="32"/>
      <w:r w:rsidRPr="00B04C8A">
        <w:rPr>
          <w:rFonts w:ascii="Arial" w:hAnsi="Arial" w:cs="Arial"/>
        </w:rPr>
        <w:t>The notice</w:t>
      </w:r>
      <w:r>
        <w:rPr>
          <w:rFonts w:ascii="Arial" w:hAnsi="Arial" w:cs="Arial"/>
        </w:rPr>
        <w:t xml:space="preserve"> of intent to appeal the decision</w:t>
      </w:r>
      <w:r w:rsidRPr="00B04C8A">
        <w:rPr>
          <w:rFonts w:ascii="Arial" w:hAnsi="Arial" w:cs="Arial"/>
        </w:rPr>
        <w:t xml:space="preserve"> must be received no later than five (5) Business Days after the notice of intent to award</w:t>
      </w:r>
      <w:r w:rsidR="00DF58FC">
        <w:rPr>
          <w:rFonts w:ascii="Arial" w:hAnsi="Arial" w:cs="Arial"/>
        </w:rPr>
        <w:t xml:space="preserve"> the contract</w:t>
      </w:r>
      <w:r w:rsidRPr="00B04C8A">
        <w:rPr>
          <w:rFonts w:ascii="Arial" w:hAnsi="Arial" w:cs="Arial"/>
        </w:rPr>
        <w:t xml:space="preserve"> is issued. </w:t>
      </w:r>
    </w:p>
    <w:p w14:paraId="5C3960FA" w14:textId="63E8DA0D" w:rsidR="009A3C69" w:rsidRPr="00B04C8A" w:rsidRDefault="00A87C30" w:rsidP="008C59C8">
      <w:pPr>
        <w:pStyle w:val="PlainText"/>
        <w:spacing w:after="120"/>
        <w:jc w:val="both"/>
        <w:rPr>
          <w:rFonts w:cs="Arial"/>
          <w:color w:val="000000"/>
          <w:szCs w:val="22"/>
        </w:rPr>
      </w:pPr>
      <w:r w:rsidRPr="00B04C8A">
        <w:rPr>
          <w:rFonts w:cs="Arial"/>
          <w:szCs w:val="22"/>
        </w:rPr>
        <w:t>Following the notice of intent to appeal, the</w:t>
      </w:r>
      <w:r w:rsidRPr="00B04C8A" w:rsidDel="007616EF">
        <w:rPr>
          <w:rFonts w:cs="Arial"/>
          <w:szCs w:val="22"/>
        </w:rPr>
        <w:t xml:space="preserve"> </w:t>
      </w:r>
      <w:r w:rsidR="007616EF">
        <w:rPr>
          <w:rFonts w:cs="Arial"/>
          <w:szCs w:val="22"/>
        </w:rPr>
        <w:t>Proposer’s</w:t>
      </w:r>
      <w:r w:rsidR="007616EF" w:rsidRPr="00B04C8A">
        <w:rPr>
          <w:rFonts w:cs="Arial"/>
          <w:szCs w:val="22"/>
        </w:rPr>
        <w:t xml:space="preserve"> </w:t>
      </w:r>
      <w:r w:rsidRPr="00B04C8A">
        <w:rPr>
          <w:rFonts w:cs="Arial"/>
          <w:szCs w:val="22"/>
        </w:rPr>
        <w:t xml:space="preserve">formal written appeal must be emailed to </w:t>
      </w:r>
      <w:hyperlink r:id="rId44" w:history="1">
        <w:r w:rsidRPr="00B04C8A">
          <w:rPr>
            <w:rStyle w:val="Hyperlink"/>
            <w:rFonts w:cs="Arial"/>
            <w:szCs w:val="22"/>
          </w:rPr>
          <w:t>ETFSMBProcurementAppeals@etf.wi.gov</w:t>
        </w:r>
      </w:hyperlink>
      <w:r w:rsidR="00BE47BA">
        <w:rPr>
          <w:rStyle w:val="Hyperlink"/>
          <w:rFonts w:cs="Arial"/>
          <w:szCs w:val="22"/>
        </w:rPr>
        <w:t>,</w:t>
      </w:r>
      <w:r>
        <w:rPr>
          <w:rFonts w:cs="Arial"/>
          <w:color w:val="000000"/>
        </w:rPr>
        <w:t xml:space="preserve"> </w:t>
      </w:r>
      <w:r w:rsidRPr="00B04C8A">
        <w:rPr>
          <w:rFonts w:cs="Arial"/>
          <w:szCs w:val="22"/>
        </w:rPr>
        <w:t>addressed to the Board, c/o the Secretary of the Department, within ten (10) Business Days after the notice of intent to award the contract is issued. Appeal rights are lost if no formal appeal is timely received. The formal appeal must state the RFP number, detailed factual grounds for the objection to the Contract award</w:t>
      </w:r>
      <w:r w:rsidR="00162D32">
        <w:rPr>
          <w:rFonts w:cs="Arial"/>
          <w:szCs w:val="22"/>
        </w:rPr>
        <w:t>,</w:t>
      </w:r>
      <w:r w:rsidRPr="00B04C8A">
        <w:rPr>
          <w:rFonts w:cs="Arial"/>
          <w:szCs w:val="22"/>
        </w:rPr>
        <w:t xml:space="preserve"> and must identify any sections of the Wisconsin Statutes and Wisconsin Administrative Code that are alleged to have been violated. Proposer</w:t>
      </w:r>
      <w:r>
        <w:rPr>
          <w:rFonts w:cs="Arial"/>
          <w:szCs w:val="22"/>
        </w:rPr>
        <w:t>s</w:t>
      </w:r>
      <w:r w:rsidRPr="00B04C8A">
        <w:rPr>
          <w:rFonts w:cs="Arial"/>
          <w:szCs w:val="22"/>
        </w:rPr>
        <w:t xml:space="preserve"> can appeal only once per award. </w:t>
      </w:r>
    </w:p>
    <w:p w14:paraId="5C3960FC" w14:textId="77777777" w:rsidR="009A3C69" w:rsidRPr="00FC582C" w:rsidRDefault="00A87C30" w:rsidP="009A3C69">
      <w:pPr>
        <w:pStyle w:val="PlainText"/>
        <w:jc w:val="both"/>
        <w:rPr>
          <w:rFonts w:cs="Arial"/>
          <w:szCs w:val="22"/>
        </w:rPr>
      </w:pPr>
      <w:r w:rsidRPr="000A7A07">
        <w:rPr>
          <w:rFonts w:cs="Arial"/>
          <w:szCs w:val="22"/>
        </w:rPr>
        <w:t>The subjective judgment of evaluation committee members is not appealable. Following Board action, a written decision will be sent to</w:t>
      </w:r>
      <w:r>
        <w:rPr>
          <w:rFonts w:cs="Arial"/>
          <w:szCs w:val="22"/>
        </w:rPr>
        <w:t xml:space="preserve"> the appellant</w:t>
      </w:r>
      <w:r w:rsidRPr="000A7A07">
        <w:rPr>
          <w:rFonts w:cs="Arial"/>
          <w:szCs w:val="22"/>
        </w:rPr>
        <w:t>. The decision of the Board regarding any appeal is final.</w:t>
      </w:r>
    </w:p>
    <w:p w14:paraId="5C3960FD" w14:textId="6F2E5829" w:rsidR="006456A2" w:rsidRPr="00273653" w:rsidRDefault="00A87C30" w:rsidP="00BF08AE">
      <w:pPr>
        <w:pStyle w:val="Heading1"/>
        <w:tabs>
          <w:tab w:val="clear" w:pos="432"/>
          <w:tab w:val="num" w:pos="720"/>
          <w:tab w:val="num" w:pos="4320"/>
        </w:tabs>
        <w:ind w:left="720" w:hanging="720"/>
      </w:pPr>
      <w:bookmarkStart w:id="33" w:name="_Toc398562525"/>
      <w:bookmarkStart w:id="34" w:name="_Toc92106606"/>
      <w:r>
        <w:lastRenderedPageBreak/>
        <w:t>Proposer</w:t>
      </w:r>
      <w:r w:rsidR="00214CEF" w:rsidRPr="00273653">
        <w:t xml:space="preserve"> </w:t>
      </w:r>
      <w:r w:rsidR="00591FED">
        <w:t xml:space="preserve">MANDATORY </w:t>
      </w:r>
      <w:r w:rsidR="009A2CB9">
        <w:t xml:space="preserve">Requirements and </w:t>
      </w:r>
      <w:r w:rsidR="00214CEF" w:rsidRPr="00273653">
        <w:t>Qualifications</w:t>
      </w:r>
      <w:bookmarkEnd w:id="33"/>
      <w:bookmarkEnd w:id="34"/>
    </w:p>
    <w:p w14:paraId="5C3960FE" w14:textId="7248D5CC" w:rsidR="006456A2" w:rsidRPr="00273653" w:rsidRDefault="00591FED" w:rsidP="006456A2">
      <w:pPr>
        <w:pStyle w:val="LRWLBodyText"/>
        <w:rPr>
          <w:rFonts w:cs="Arial"/>
          <w:b/>
        </w:rPr>
      </w:pPr>
      <w:r>
        <w:rPr>
          <w:rFonts w:cs="Arial"/>
          <w:b/>
        </w:rPr>
        <w:t xml:space="preserve">This section is not scored. </w:t>
      </w:r>
      <w:r w:rsidR="00A87C30" w:rsidRPr="00273653">
        <w:rPr>
          <w:rFonts w:cs="Arial"/>
          <w:b/>
        </w:rPr>
        <w:t>(0 points)</w:t>
      </w:r>
    </w:p>
    <w:p w14:paraId="5C3960FF" w14:textId="5E010125" w:rsidR="00450E20" w:rsidRPr="007179AE" w:rsidRDefault="00A87C30" w:rsidP="00450E20">
      <w:pPr>
        <w:pStyle w:val="LRWLBodyText"/>
        <w:rPr>
          <w:rFonts w:cs="Arial"/>
          <w:b/>
        </w:rPr>
      </w:pPr>
      <w:r>
        <w:rPr>
          <w:rFonts w:cs="Arial"/>
          <w:b/>
        </w:rPr>
        <w:t xml:space="preserve">Use </w:t>
      </w:r>
      <w:r w:rsidR="009A4FAB">
        <w:rPr>
          <w:rFonts w:cs="Arial"/>
          <w:b/>
        </w:rPr>
        <w:t>Form</w:t>
      </w:r>
      <w:r>
        <w:rPr>
          <w:rFonts w:cs="Arial"/>
          <w:b/>
        </w:rPr>
        <w:t xml:space="preserve"> B –</w:t>
      </w:r>
      <w:r w:rsidR="00CF4AE7">
        <w:rPr>
          <w:rFonts w:cs="Arial"/>
          <w:b/>
        </w:rPr>
        <w:t xml:space="preserve"> </w:t>
      </w:r>
      <w:r w:rsidR="00AF5547">
        <w:rPr>
          <w:rFonts w:cs="Arial"/>
          <w:b/>
        </w:rPr>
        <w:t xml:space="preserve">Mandatory </w:t>
      </w:r>
      <w:r w:rsidR="009A2CB9">
        <w:rPr>
          <w:rFonts w:cs="Arial"/>
          <w:b/>
        </w:rPr>
        <w:t xml:space="preserve">Requirements and </w:t>
      </w:r>
      <w:r>
        <w:rPr>
          <w:rFonts w:cs="Arial"/>
          <w:b/>
        </w:rPr>
        <w:t>Qualifications to respond.</w:t>
      </w:r>
    </w:p>
    <w:p w14:paraId="5C396100" w14:textId="6795BF95" w:rsidR="00450E20" w:rsidRPr="00446A58" w:rsidRDefault="00A87C30" w:rsidP="00450E20">
      <w:pPr>
        <w:pStyle w:val="LRWLBodyText"/>
        <w:jc w:val="both"/>
        <w:rPr>
          <w:rFonts w:cs="Arial"/>
        </w:rPr>
      </w:pPr>
      <w:r w:rsidRPr="007179AE">
        <w:rPr>
          <w:rFonts w:cs="Arial"/>
        </w:rPr>
        <w:t xml:space="preserve">Failure </w:t>
      </w:r>
      <w:r w:rsidR="00481C74">
        <w:rPr>
          <w:rFonts w:cs="Arial"/>
        </w:rPr>
        <w:t xml:space="preserve">of a Proposer </w:t>
      </w:r>
      <w:r w:rsidRPr="007179AE">
        <w:rPr>
          <w:rFonts w:cs="Arial"/>
        </w:rPr>
        <w:t xml:space="preserve">to comply with one or more of the </w:t>
      </w:r>
      <w:r w:rsidR="00BB4420">
        <w:rPr>
          <w:rFonts w:cs="Arial"/>
        </w:rPr>
        <w:t>items</w:t>
      </w:r>
      <w:r w:rsidR="00100F7A">
        <w:rPr>
          <w:rFonts w:cs="Arial"/>
        </w:rPr>
        <w:t xml:space="preserve"> listed in Form B – </w:t>
      </w:r>
      <w:r w:rsidR="00AF5547">
        <w:rPr>
          <w:rFonts w:cs="Arial"/>
        </w:rPr>
        <w:t xml:space="preserve">Mandatory </w:t>
      </w:r>
      <w:r w:rsidR="00100F7A">
        <w:rPr>
          <w:rFonts w:cs="Arial"/>
        </w:rPr>
        <w:t>Requirements and Qualifications</w:t>
      </w:r>
      <w:r w:rsidR="00BB4420" w:rsidRPr="007179AE">
        <w:rPr>
          <w:rFonts w:cs="Arial"/>
        </w:rPr>
        <w:t xml:space="preserve"> </w:t>
      </w:r>
      <w:r w:rsidRPr="007179AE">
        <w:rPr>
          <w:rFonts w:cs="Arial"/>
        </w:rPr>
        <w:t xml:space="preserve">may disqualify the </w:t>
      </w:r>
      <w:r>
        <w:rPr>
          <w:rFonts w:cs="Arial"/>
        </w:rPr>
        <w:t>Proposer</w:t>
      </w:r>
      <w:r w:rsidRPr="007179AE">
        <w:rPr>
          <w:rFonts w:cs="Arial"/>
        </w:rPr>
        <w:t xml:space="preserve">. </w:t>
      </w:r>
      <w:r>
        <w:rPr>
          <w:rFonts w:cs="Arial"/>
        </w:rPr>
        <w:t xml:space="preserve">A response to each item in </w:t>
      </w:r>
      <w:r w:rsidR="009A4FAB">
        <w:rPr>
          <w:rFonts w:cs="Arial"/>
        </w:rPr>
        <w:t>Form</w:t>
      </w:r>
      <w:r>
        <w:rPr>
          <w:rFonts w:cs="Arial"/>
        </w:rPr>
        <w:t xml:space="preserve"> </w:t>
      </w:r>
      <w:r w:rsidRPr="00446A58">
        <w:rPr>
          <w:rFonts w:cs="Arial"/>
        </w:rPr>
        <w:t>B is required.</w:t>
      </w:r>
    </w:p>
    <w:p w14:paraId="59A28417" w14:textId="775E1957" w:rsidR="00153448" w:rsidRDefault="00A87C30" w:rsidP="0059479D">
      <w:pPr>
        <w:pStyle w:val="LRWLBodyText"/>
        <w:jc w:val="both"/>
        <w:rPr>
          <w:rFonts w:cs="Arial"/>
        </w:rPr>
      </w:pPr>
      <w:r w:rsidRPr="00446A58">
        <w:rPr>
          <w:rFonts w:cs="Arial"/>
        </w:rPr>
        <w:t xml:space="preserve">If the Proposer cannot agree to each item listed in </w:t>
      </w:r>
      <w:r w:rsidR="009A4FAB">
        <w:rPr>
          <w:rFonts w:cs="Arial"/>
        </w:rPr>
        <w:t>Form</w:t>
      </w:r>
      <w:r w:rsidRPr="00446A58">
        <w:rPr>
          <w:rFonts w:cs="Arial"/>
        </w:rPr>
        <w:t xml:space="preserve"> B, the Proposer must so specify and provide the reason for the disagreement in the Assumptions and Exceptions section of the </w:t>
      </w:r>
      <w:r w:rsidR="009A2CB9" w:rsidRPr="00446A58">
        <w:rPr>
          <w:rFonts w:cs="Arial"/>
        </w:rPr>
        <w:t>Proposal</w:t>
      </w:r>
      <w:r w:rsidRPr="00446A58">
        <w:rPr>
          <w:rFonts w:cs="Arial"/>
        </w:rPr>
        <w:t xml:space="preserve"> (see</w:t>
      </w:r>
      <w:r w:rsidR="00034F58">
        <w:rPr>
          <w:rFonts w:cs="Arial"/>
        </w:rPr>
        <w:t xml:space="preserve"> instructions in</w:t>
      </w:r>
      <w:r w:rsidRPr="00446A58">
        <w:rPr>
          <w:rFonts w:cs="Arial"/>
        </w:rPr>
        <w:t xml:space="preserve"> Section 2.4.2 above). </w:t>
      </w:r>
      <w:r w:rsidR="000A6F08" w:rsidRPr="00446A58">
        <w:rPr>
          <w:rFonts w:cs="Arial"/>
        </w:rPr>
        <w:t xml:space="preserve"> </w:t>
      </w:r>
    </w:p>
    <w:p w14:paraId="255BA0E5" w14:textId="47382F28" w:rsidR="001F1697" w:rsidRPr="00446A58" w:rsidRDefault="001F1697" w:rsidP="0059479D">
      <w:pPr>
        <w:pStyle w:val="LRWLBodyText"/>
        <w:jc w:val="both"/>
        <w:rPr>
          <w:rFonts w:cs="Arial"/>
        </w:rPr>
      </w:pPr>
      <w:r w:rsidRPr="007179AE">
        <w:rPr>
          <w:rFonts w:cs="Arial"/>
        </w:rPr>
        <w:t xml:space="preserve">Conditions of the RFP that have the word “must” or “shall” describe a Mandatory </w:t>
      </w:r>
      <w:r>
        <w:rPr>
          <w:rFonts w:cs="Arial"/>
        </w:rPr>
        <w:t>Requirement</w:t>
      </w:r>
      <w:r w:rsidRPr="007179AE">
        <w:rPr>
          <w:rFonts w:cs="Arial"/>
        </w:rPr>
        <w:t>.</w:t>
      </w:r>
    </w:p>
    <w:p w14:paraId="5C396102" w14:textId="77777777" w:rsidR="006456A2" w:rsidRPr="00273653" w:rsidRDefault="00A87C30" w:rsidP="00BF08AE">
      <w:pPr>
        <w:pStyle w:val="Heading1"/>
        <w:tabs>
          <w:tab w:val="clear" w:pos="432"/>
          <w:tab w:val="left" w:pos="720"/>
        </w:tabs>
        <w:ind w:left="720" w:hanging="720"/>
      </w:pPr>
      <w:bookmarkStart w:id="35" w:name="_Toc92106607"/>
      <w:r w:rsidRPr="00273653">
        <w:t xml:space="preserve">Program </w:t>
      </w:r>
      <w:r w:rsidR="008124E1">
        <w:t>Specifications</w:t>
      </w:r>
      <w:bookmarkEnd w:id="35"/>
      <w:r w:rsidR="00446A58">
        <w:t xml:space="preserve"> and Requirements</w:t>
      </w:r>
    </w:p>
    <w:p w14:paraId="5C396103" w14:textId="5B7987B6" w:rsidR="00996435" w:rsidRPr="0020676A" w:rsidRDefault="00591FED" w:rsidP="00996435">
      <w:pPr>
        <w:pStyle w:val="LRWLBodyText"/>
        <w:rPr>
          <w:b/>
        </w:rPr>
      </w:pPr>
      <w:r>
        <w:rPr>
          <w:rFonts w:cs="Arial"/>
          <w:b/>
        </w:rPr>
        <w:t xml:space="preserve">This section is not scored. </w:t>
      </w:r>
      <w:r w:rsidR="00A87C30" w:rsidRPr="0020676A">
        <w:rPr>
          <w:b/>
        </w:rPr>
        <w:t>(0 points)</w:t>
      </w:r>
    </w:p>
    <w:p w14:paraId="5C396104" w14:textId="625E8627" w:rsidR="003C2D0A" w:rsidRDefault="00A87C30" w:rsidP="4C247C3D">
      <w:pPr>
        <w:jc w:val="both"/>
        <w:rPr>
          <w:rFonts w:ascii="Arial" w:eastAsia="Arial" w:hAnsi="Arial" w:cs="Arial"/>
        </w:rPr>
      </w:pPr>
      <w:r w:rsidRPr="4C247C3D">
        <w:rPr>
          <w:rFonts w:ascii="Arial" w:eastAsia="Arial" w:hAnsi="Arial" w:cs="Arial"/>
        </w:rPr>
        <w:t xml:space="preserve">The </w:t>
      </w:r>
      <w:r w:rsidR="007A4D5F">
        <w:rPr>
          <w:rFonts w:ascii="Arial" w:eastAsia="Arial" w:hAnsi="Arial" w:cs="Arial"/>
        </w:rPr>
        <w:t xml:space="preserve">specifications and </w:t>
      </w:r>
      <w:r w:rsidRPr="4C247C3D">
        <w:rPr>
          <w:rFonts w:ascii="Arial" w:eastAsia="Arial" w:hAnsi="Arial" w:cs="Arial"/>
        </w:rPr>
        <w:t xml:space="preserve">requirements contained in this RFP are the minimum requirements that the Contractor shall meet. If the Proposer cannot agree to </w:t>
      </w:r>
      <w:r w:rsidR="007A4D5F">
        <w:rPr>
          <w:rFonts w:ascii="Arial" w:eastAsia="Arial" w:hAnsi="Arial" w:cs="Arial"/>
        </w:rPr>
        <w:t>the applicable specifications and</w:t>
      </w:r>
      <w:r w:rsidR="007A4D5F" w:rsidRPr="4C247C3D">
        <w:rPr>
          <w:rFonts w:ascii="Arial" w:eastAsia="Arial" w:hAnsi="Arial" w:cs="Arial"/>
        </w:rPr>
        <w:t xml:space="preserve"> </w:t>
      </w:r>
      <w:r w:rsidRPr="4C247C3D">
        <w:rPr>
          <w:rFonts w:ascii="Arial" w:eastAsia="Arial" w:hAnsi="Arial" w:cs="Arial"/>
        </w:rPr>
        <w:t xml:space="preserve">requirements, the Proposer must so specify and provide the reason for the disagreement in </w:t>
      </w:r>
      <w:r w:rsidR="00446A58">
        <w:rPr>
          <w:rFonts w:ascii="Arial" w:eastAsia="Arial" w:hAnsi="Arial" w:cs="Arial"/>
        </w:rPr>
        <w:t>the</w:t>
      </w:r>
      <w:r w:rsidRPr="4C247C3D">
        <w:rPr>
          <w:rFonts w:ascii="Arial" w:eastAsia="Arial" w:hAnsi="Arial" w:cs="Arial"/>
        </w:rPr>
        <w:t xml:space="preserve"> Assumptions and Exceptions</w:t>
      </w:r>
      <w:r w:rsidR="00446A58">
        <w:rPr>
          <w:rFonts w:ascii="Arial" w:eastAsia="Arial" w:hAnsi="Arial" w:cs="Arial"/>
        </w:rPr>
        <w:t xml:space="preserve"> section </w:t>
      </w:r>
      <w:r w:rsidRPr="4C247C3D">
        <w:rPr>
          <w:rFonts w:ascii="Arial" w:eastAsia="Arial" w:hAnsi="Arial" w:cs="Arial"/>
        </w:rPr>
        <w:t>of Proposer’s response (see</w:t>
      </w:r>
      <w:r w:rsidR="00C41F2B">
        <w:rPr>
          <w:rFonts w:ascii="Arial" w:eastAsia="Arial" w:hAnsi="Arial" w:cs="Arial"/>
        </w:rPr>
        <w:t xml:space="preserve"> instructions in</w:t>
      </w:r>
      <w:r w:rsidRPr="4C247C3D">
        <w:rPr>
          <w:rFonts w:ascii="Arial" w:eastAsia="Arial" w:hAnsi="Arial" w:cs="Arial"/>
        </w:rPr>
        <w:t xml:space="preserve"> Section 2.</w:t>
      </w:r>
      <w:r w:rsidR="00446A58">
        <w:rPr>
          <w:rFonts w:ascii="Arial" w:eastAsia="Arial" w:hAnsi="Arial" w:cs="Arial"/>
        </w:rPr>
        <w:t>4</w:t>
      </w:r>
      <w:r w:rsidRPr="4C247C3D">
        <w:rPr>
          <w:rFonts w:ascii="Arial" w:eastAsia="Arial" w:hAnsi="Arial" w:cs="Arial"/>
        </w:rPr>
        <w:t xml:space="preserve">.2 above). </w:t>
      </w:r>
    </w:p>
    <w:p w14:paraId="5C396105" w14:textId="03AE93CA" w:rsidR="00FF50C0" w:rsidRDefault="00191F1A" w:rsidP="4C247C3D">
      <w:pPr>
        <w:jc w:val="both"/>
      </w:pPr>
      <w:r>
        <w:rPr>
          <w:rFonts w:ascii="Arial" w:eastAsia="Arial" w:hAnsi="Arial" w:cs="Arial"/>
        </w:rPr>
        <w:t xml:space="preserve">RFP </w:t>
      </w:r>
      <w:r w:rsidR="00A87C30">
        <w:rPr>
          <w:rFonts w:ascii="Arial" w:eastAsia="Arial" w:hAnsi="Arial" w:cs="Arial"/>
        </w:rPr>
        <w:t xml:space="preserve">program specifications are attached: </w:t>
      </w:r>
    </w:p>
    <w:p w14:paraId="5C396106" w14:textId="77777777" w:rsidR="003C2D0A" w:rsidRDefault="00A87C30" w:rsidP="0059479D">
      <w:pPr>
        <w:pStyle w:val="LRWLBodyText"/>
        <w:ind w:left="720"/>
        <w:jc w:val="both"/>
      </w:pPr>
      <w:bookmarkStart w:id="36" w:name="_Hlk23318735"/>
      <w:r>
        <w:t>Appendix 1 – Specifications – General (applies to ETB0047, ETB0048,</w:t>
      </w:r>
      <w:r w:rsidR="00CD011F">
        <w:t xml:space="preserve"> and</w:t>
      </w:r>
      <w:r>
        <w:t xml:space="preserve"> ETB0049)</w:t>
      </w:r>
    </w:p>
    <w:p w14:paraId="5C396107" w14:textId="77777777" w:rsidR="003C2D0A" w:rsidRDefault="00A87C30" w:rsidP="0059479D">
      <w:pPr>
        <w:pStyle w:val="LRWLBodyText"/>
        <w:ind w:left="720"/>
        <w:jc w:val="both"/>
      </w:pPr>
      <w:r>
        <w:t>Appendix 2 – Specifications – Well</w:t>
      </w:r>
      <w:r w:rsidR="00334C1D">
        <w:t>-</w:t>
      </w:r>
      <w:r w:rsidR="00394C88">
        <w:t>B</w:t>
      </w:r>
      <w:r>
        <w:t>eing Services (ETB0047)</w:t>
      </w:r>
    </w:p>
    <w:p w14:paraId="5C396108" w14:textId="77777777" w:rsidR="003C2D0A" w:rsidRDefault="00A87C30" w:rsidP="0059479D">
      <w:pPr>
        <w:pStyle w:val="LRWLBodyText"/>
        <w:ind w:left="720"/>
        <w:jc w:val="both"/>
      </w:pPr>
      <w:r>
        <w:t>Appendix 3 – Specifications – Mental Health Services (ETB0048)</w:t>
      </w:r>
    </w:p>
    <w:p w14:paraId="5C396109" w14:textId="77777777" w:rsidR="003C2D0A" w:rsidRPr="0059479D" w:rsidRDefault="00A87C30" w:rsidP="0059479D">
      <w:pPr>
        <w:pStyle w:val="LRWLBodyText"/>
        <w:ind w:left="720"/>
        <w:jc w:val="both"/>
        <w:rPr>
          <w:rFonts w:cs="Arial"/>
        </w:rPr>
      </w:pPr>
      <w:r w:rsidRPr="0059479D">
        <w:rPr>
          <w:rFonts w:cs="Arial"/>
        </w:rPr>
        <w:t>Appendix 4 – Specifications – Chronic Condition Management Services (ETB0049)</w:t>
      </w:r>
      <w:r w:rsidR="00214CEF" w:rsidRPr="0059479D">
        <w:rPr>
          <w:rFonts w:cs="Arial"/>
        </w:rPr>
        <w:t xml:space="preserve"> </w:t>
      </w:r>
      <w:r w:rsidRPr="0059479D">
        <w:rPr>
          <w:rFonts w:cs="Arial"/>
        </w:rPr>
        <w:t xml:space="preserve"> </w:t>
      </w:r>
      <w:r w:rsidR="008D74B7" w:rsidRPr="0059479D">
        <w:rPr>
          <w:rFonts w:cs="Arial"/>
        </w:rPr>
        <w:t xml:space="preserve"> </w:t>
      </w:r>
      <w:r w:rsidR="006053DF" w:rsidRPr="0059479D">
        <w:rPr>
          <w:rFonts w:cs="Arial"/>
        </w:rPr>
        <w:t xml:space="preserve"> </w:t>
      </w:r>
      <w:r w:rsidR="00214CEF" w:rsidRPr="0059479D">
        <w:rPr>
          <w:rFonts w:cs="Arial"/>
        </w:rPr>
        <w:t xml:space="preserve"> </w:t>
      </w:r>
    </w:p>
    <w:p w14:paraId="5C39610A" w14:textId="77777777" w:rsidR="006456A2" w:rsidRPr="00273653" w:rsidRDefault="00A87C30" w:rsidP="0059479D">
      <w:pPr>
        <w:pStyle w:val="Heading1"/>
        <w:tabs>
          <w:tab w:val="clear" w:pos="432"/>
          <w:tab w:val="num" w:pos="720"/>
        </w:tabs>
        <w:ind w:left="720" w:hanging="720"/>
      </w:pPr>
      <w:bookmarkStart w:id="37" w:name="_150E_Data_Submission"/>
      <w:bookmarkStart w:id="38" w:name="_150D_Data_Warehouse"/>
      <w:bookmarkStart w:id="39" w:name="_Toc398562527"/>
      <w:bookmarkStart w:id="40" w:name="_Toc92106608"/>
      <w:bookmarkEnd w:id="36"/>
      <w:bookmarkEnd w:id="37"/>
      <w:bookmarkEnd w:id="38"/>
      <w:r w:rsidRPr="00273653">
        <w:t xml:space="preserve">General </w:t>
      </w:r>
      <w:bookmarkEnd w:id="39"/>
      <w:r w:rsidR="00D17839">
        <w:t>Questionnaire</w:t>
      </w:r>
      <w:r w:rsidR="000C136F">
        <w:t xml:space="preserve"> - Applies to all 3 RFPs</w:t>
      </w:r>
      <w:bookmarkEnd w:id="40"/>
    </w:p>
    <w:p w14:paraId="5C39610B" w14:textId="6B06FB9A" w:rsidR="006456A2" w:rsidRPr="00273653" w:rsidRDefault="00A87C30" w:rsidP="006456A2">
      <w:pPr>
        <w:pStyle w:val="LRWLBodyText"/>
        <w:rPr>
          <w:rFonts w:cs="Arial"/>
          <w:b/>
        </w:rPr>
      </w:pPr>
      <w:r w:rsidRPr="00273653">
        <w:rPr>
          <w:rFonts w:cs="Arial"/>
          <w:b/>
        </w:rPr>
        <w:t>This section is scored. (</w:t>
      </w:r>
      <w:r w:rsidR="007A4D5F">
        <w:rPr>
          <w:rFonts w:cs="Arial"/>
          <w:b/>
        </w:rPr>
        <w:t>350</w:t>
      </w:r>
      <w:r w:rsidR="0082340A" w:rsidRPr="00273653">
        <w:rPr>
          <w:rFonts w:cs="Arial"/>
          <w:b/>
        </w:rPr>
        <w:t xml:space="preserve"> </w:t>
      </w:r>
      <w:r w:rsidRPr="00273653">
        <w:rPr>
          <w:rFonts w:cs="Arial"/>
          <w:b/>
        </w:rPr>
        <w:t>total points)</w:t>
      </w:r>
    </w:p>
    <w:p w14:paraId="5C39610C" w14:textId="0880C307" w:rsidR="0082340A" w:rsidRPr="00FB5244" w:rsidRDefault="00A87C30" w:rsidP="0082340A">
      <w:pPr>
        <w:spacing w:before="0"/>
        <w:jc w:val="both"/>
        <w:rPr>
          <w:rFonts w:ascii="Arial" w:hAnsi="Arial" w:cs="Arial"/>
        </w:rPr>
      </w:pPr>
      <w:r w:rsidRPr="00283A0B">
        <w:rPr>
          <w:rFonts w:ascii="Arial" w:hAnsi="Arial" w:cs="Arial"/>
        </w:rPr>
        <w:t xml:space="preserve">The purpose of this section is to provide </w:t>
      </w:r>
      <w:r>
        <w:rPr>
          <w:rFonts w:ascii="Arial" w:hAnsi="Arial" w:cs="Arial"/>
        </w:rPr>
        <w:t>the Department</w:t>
      </w:r>
      <w:r w:rsidRPr="00283A0B">
        <w:rPr>
          <w:rFonts w:ascii="Arial" w:hAnsi="Arial" w:cs="Arial"/>
        </w:rPr>
        <w:t xml:space="preserve"> and the Board with a basis for determining </w:t>
      </w:r>
      <w:r w:rsidRPr="00003742">
        <w:rPr>
          <w:rFonts w:ascii="Arial" w:hAnsi="Arial" w:cs="Arial"/>
        </w:rPr>
        <w:t>the Proposer’s capability</w:t>
      </w:r>
      <w:r w:rsidRPr="00FB5244">
        <w:rPr>
          <w:rFonts w:ascii="Arial" w:hAnsi="Arial" w:cs="Arial"/>
        </w:rPr>
        <w:t xml:space="preserve"> to undertake the Contract</w:t>
      </w:r>
      <w:r w:rsidR="00B34E70">
        <w:rPr>
          <w:rFonts w:ascii="Arial" w:hAnsi="Arial" w:cs="Arial"/>
        </w:rPr>
        <w:t>(s)</w:t>
      </w:r>
      <w:r w:rsidRPr="00FB5244">
        <w:rPr>
          <w:rFonts w:ascii="Arial" w:hAnsi="Arial" w:cs="Arial"/>
        </w:rPr>
        <w:t xml:space="preserve">. </w:t>
      </w:r>
      <w:r w:rsidR="00166C45">
        <w:rPr>
          <w:rFonts w:ascii="Arial" w:hAnsi="Arial" w:cs="Arial"/>
        </w:rPr>
        <w:t xml:space="preserve">This Section </w:t>
      </w:r>
      <w:r w:rsidR="009C762F">
        <w:rPr>
          <w:rFonts w:ascii="Arial" w:hAnsi="Arial" w:cs="Arial"/>
        </w:rPr>
        <w:t xml:space="preserve">6 </w:t>
      </w:r>
      <w:r w:rsidR="007C0795">
        <w:rPr>
          <w:rFonts w:ascii="Arial" w:hAnsi="Arial" w:cs="Arial"/>
        </w:rPr>
        <w:t>applies to all three RFPs (ETB0047, ETB</w:t>
      </w:r>
      <w:r w:rsidR="007554A4">
        <w:rPr>
          <w:rFonts w:ascii="Arial" w:hAnsi="Arial" w:cs="Arial"/>
        </w:rPr>
        <w:t>00</w:t>
      </w:r>
      <w:r w:rsidR="007C0795">
        <w:rPr>
          <w:rFonts w:ascii="Arial" w:hAnsi="Arial" w:cs="Arial"/>
        </w:rPr>
        <w:t>48, and ETB0049)</w:t>
      </w:r>
      <w:r w:rsidR="007554A4">
        <w:rPr>
          <w:rFonts w:ascii="Arial" w:hAnsi="Arial" w:cs="Arial"/>
        </w:rPr>
        <w:t xml:space="preserve"> and </w:t>
      </w:r>
      <w:r w:rsidR="009C762F">
        <w:rPr>
          <w:rFonts w:ascii="Arial" w:hAnsi="Arial" w:cs="Arial"/>
        </w:rPr>
        <w:t xml:space="preserve">is </w:t>
      </w:r>
      <w:r w:rsidR="00B55827">
        <w:rPr>
          <w:rFonts w:ascii="Arial" w:hAnsi="Arial" w:cs="Arial"/>
        </w:rPr>
        <w:t>wo</w:t>
      </w:r>
      <w:r w:rsidR="007C0795">
        <w:rPr>
          <w:rFonts w:ascii="Arial" w:hAnsi="Arial" w:cs="Arial"/>
        </w:rPr>
        <w:t>rth a maximum of 350 points. If a Proposer</w:t>
      </w:r>
      <w:r w:rsidR="007554A4">
        <w:rPr>
          <w:rFonts w:ascii="Arial" w:hAnsi="Arial" w:cs="Arial"/>
        </w:rPr>
        <w:t xml:space="preserve"> submits a Proposal for more than one RFP, the score received for </w:t>
      </w:r>
      <w:r w:rsidR="005A5AF9">
        <w:rPr>
          <w:rFonts w:ascii="Arial" w:hAnsi="Arial" w:cs="Arial"/>
        </w:rPr>
        <w:t xml:space="preserve">Section 6 will be used for all Proposals submitted by the same Proposer. </w:t>
      </w:r>
    </w:p>
    <w:p w14:paraId="5C39610D" w14:textId="77777777" w:rsidR="0082340A" w:rsidRPr="00FB5244" w:rsidRDefault="00A87C30" w:rsidP="0082340A">
      <w:pPr>
        <w:spacing w:before="0"/>
        <w:jc w:val="both"/>
        <w:rPr>
          <w:rFonts w:ascii="Arial" w:hAnsi="Arial" w:cs="Arial"/>
        </w:rPr>
      </w:pPr>
      <w:r w:rsidRPr="00FB5244">
        <w:rPr>
          <w:rFonts w:ascii="Arial" w:hAnsi="Arial" w:cs="Arial"/>
        </w:rPr>
        <w:t>Proposer</w:t>
      </w:r>
      <w:r w:rsidRPr="0043217A">
        <w:rPr>
          <w:rFonts w:ascii="Arial" w:hAnsi="Arial" w:cs="Arial"/>
        </w:rPr>
        <w:t xml:space="preserve">s must </w:t>
      </w:r>
      <w:r w:rsidR="00003742" w:rsidRPr="00003742">
        <w:rPr>
          <w:rFonts w:ascii="Arial" w:hAnsi="Arial" w:cs="Arial"/>
        </w:rPr>
        <w:t>provide point-by-point responses to each and every statement, request, and question</w:t>
      </w:r>
      <w:r w:rsidR="00003742">
        <w:rPr>
          <w:rFonts w:ascii="Arial" w:hAnsi="Arial" w:cs="Arial"/>
        </w:rPr>
        <w:t xml:space="preserve"> in Section 6</w:t>
      </w:r>
      <w:r w:rsidR="00003742" w:rsidRPr="00003742">
        <w:rPr>
          <w:rFonts w:ascii="Arial" w:hAnsi="Arial" w:cs="Arial"/>
        </w:rPr>
        <w:t xml:space="preserve"> </w:t>
      </w:r>
      <w:r w:rsidRPr="00FB5244">
        <w:rPr>
          <w:rFonts w:ascii="Arial" w:hAnsi="Arial" w:cs="Arial"/>
        </w:rPr>
        <w:t xml:space="preserve">by restating each question or statement </w:t>
      </w:r>
      <w:r w:rsidR="00003742" w:rsidRPr="00FB5244">
        <w:rPr>
          <w:rFonts w:ascii="Arial" w:hAnsi="Arial" w:cs="Arial"/>
        </w:rPr>
        <w:t xml:space="preserve">in bold </w:t>
      </w:r>
      <w:r w:rsidRPr="00FB5244">
        <w:rPr>
          <w:rFonts w:ascii="Arial" w:hAnsi="Arial" w:cs="Arial"/>
        </w:rPr>
        <w:t>and providing a detailed written response</w:t>
      </w:r>
      <w:r w:rsidR="00003742" w:rsidRPr="00FB5244">
        <w:rPr>
          <w:rFonts w:ascii="Arial" w:hAnsi="Arial" w:cs="Arial"/>
        </w:rPr>
        <w:t xml:space="preserve"> </w:t>
      </w:r>
      <w:r w:rsidR="00003742" w:rsidRPr="00003742">
        <w:rPr>
          <w:rFonts w:ascii="Arial" w:hAnsi="Arial" w:cs="Arial"/>
        </w:rPr>
        <w:t>(in non-bolded text)</w:t>
      </w:r>
      <w:r w:rsidRPr="00003742">
        <w:rPr>
          <w:rFonts w:ascii="Arial" w:hAnsi="Arial" w:cs="Arial"/>
        </w:rPr>
        <w:t xml:space="preserve">. </w:t>
      </w:r>
    </w:p>
    <w:p w14:paraId="5C39610E" w14:textId="3852F824" w:rsidR="00003742" w:rsidRPr="00003742" w:rsidRDefault="00A87C30" w:rsidP="00003742">
      <w:pPr>
        <w:pStyle w:val="ETFNormal"/>
        <w:spacing w:before="0"/>
      </w:pPr>
      <w:r w:rsidRPr="00FB5244">
        <w:t xml:space="preserve">The response must follow the same numbering system, use the same headings, and address each point or sub-point listed in those sections. Include the documents requested in Section 6 immediately after the </w:t>
      </w:r>
      <w:r w:rsidRPr="0043217A">
        <w:t>requ</w:t>
      </w:r>
      <w:r w:rsidRPr="00B55630">
        <w:t>est for the document(s).</w:t>
      </w:r>
      <w:r w:rsidRPr="00FF6C55">
        <w:rPr>
          <w:b/>
          <w:bCs/>
        </w:rPr>
        <w:t> </w:t>
      </w:r>
      <w:r w:rsidRPr="00FF6C55">
        <w:t>Label each document provided with the question it corresponds to (e.g., Response to 6.1.2)</w:t>
      </w:r>
      <w:r w:rsidRPr="00B4121F">
        <w:t>.</w:t>
      </w:r>
      <w:r w:rsidRPr="00B4121F">
        <w:rPr>
          <w:b/>
          <w:bCs/>
        </w:rPr>
        <w:t xml:space="preserve"> The evaluation committee may stop reviewing a Proposal if the Proposal format </w:t>
      </w:r>
      <w:r w:rsidR="003F0489">
        <w:rPr>
          <w:b/>
          <w:bCs/>
        </w:rPr>
        <w:t>does not</w:t>
      </w:r>
      <w:r w:rsidR="003F0489" w:rsidRPr="00B4121F">
        <w:rPr>
          <w:b/>
          <w:bCs/>
        </w:rPr>
        <w:t xml:space="preserve"> </w:t>
      </w:r>
      <w:r w:rsidRPr="00B4121F">
        <w:rPr>
          <w:b/>
          <w:bCs/>
        </w:rPr>
        <w:t>follow these instructions</w:t>
      </w:r>
      <w:r w:rsidRPr="00003742">
        <w:rPr>
          <w:b/>
          <w:bCs/>
        </w:rPr>
        <w:t xml:space="preserve"> or combines questions.</w:t>
      </w:r>
      <w:r w:rsidRPr="00003742">
        <w:t xml:space="preserve"> Do not combine questions. Provide only one answer to one question at a time.</w:t>
      </w:r>
    </w:p>
    <w:p w14:paraId="5C39610F" w14:textId="0CBFA33A" w:rsidR="0082340A" w:rsidRPr="00003742" w:rsidRDefault="00A87C30" w:rsidP="00E12FCD">
      <w:pPr>
        <w:spacing w:before="0"/>
        <w:jc w:val="both"/>
        <w:rPr>
          <w:rFonts w:ascii="Arial" w:eastAsia="Arial" w:hAnsi="Arial" w:cs="Arial"/>
        </w:rPr>
      </w:pPr>
      <w:r w:rsidRPr="00003742">
        <w:rPr>
          <w:rFonts w:ascii="Arial" w:eastAsia="Arial" w:hAnsi="Arial" w:cs="Arial"/>
        </w:rPr>
        <w:lastRenderedPageBreak/>
        <w:t>R</w:t>
      </w:r>
      <w:r w:rsidR="00214CEF" w:rsidRPr="00FB5244">
        <w:rPr>
          <w:rFonts w:ascii="Arial" w:eastAsia="Arial" w:hAnsi="Arial" w:cs="Arial"/>
        </w:rPr>
        <w:t>esponse</w:t>
      </w:r>
      <w:r w:rsidRPr="00FB5244">
        <w:rPr>
          <w:rFonts w:ascii="Arial" w:eastAsia="Arial" w:hAnsi="Arial" w:cs="Arial"/>
        </w:rPr>
        <w:t>s</w:t>
      </w:r>
      <w:r w:rsidR="00214CEF" w:rsidRPr="00FB5244">
        <w:rPr>
          <w:rFonts w:ascii="Arial" w:eastAsia="Arial" w:hAnsi="Arial" w:cs="Arial"/>
        </w:rPr>
        <w:t xml:space="preserve"> should reflect the Proposer</w:t>
      </w:r>
      <w:r w:rsidR="00214CEF" w:rsidRPr="0043217A">
        <w:rPr>
          <w:rFonts w:ascii="Arial" w:eastAsia="Arial" w:hAnsi="Arial" w:cs="Arial"/>
        </w:rPr>
        <w:t>'s</w:t>
      </w:r>
      <w:r w:rsidR="00214CEF" w:rsidRPr="00B55630">
        <w:rPr>
          <w:rFonts w:ascii="Arial" w:eastAsia="Arial" w:hAnsi="Arial" w:cs="Arial"/>
        </w:rPr>
        <w:t xml:space="preserve"> understanding of the requirements</w:t>
      </w:r>
      <w:r w:rsidR="00F435AE">
        <w:rPr>
          <w:rFonts w:ascii="Arial" w:eastAsia="Arial" w:hAnsi="Arial" w:cs="Arial"/>
        </w:rPr>
        <w:t xml:space="preserve"> and</w:t>
      </w:r>
      <w:r w:rsidR="00214CEF" w:rsidRPr="00B55630">
        <w:rPr>
          <w:rFonts w:ascii="Arial" w:eastAsia="Arial" w:hAnsi="Arial" w:cs="Arial"/>
        </w:rPr>
        <w:t xml:space="preserve"> </w:t>
      </w:r>
      <w:r w:rsidR="00F435AE">
        <w:rPr>
          <w:rFonts w:ascii="Arial" w:eastAsia="Arial" w:hAnsi="Arial" w:cs="Arial"/>
        </w:rPr>
        <w:t>specifications</w:t>
      </w:r>
      <w:r w:rsidR="00244B6A">
        <w:rPr>
          <w:rFonts w:ascii="Arial" w:eastAsia="Arial" w:hAnsi="Arial" w:cs="Arial"/>
        </w:rPr>
        <w:t xml:space="preserve"> herein</w:t>
      </w:r>
      <w:r w:rsidR="00F435AE">
        <w:rPr>
          <w:rFonts w:ascii="Arial" w:eastAsia="Arial" w:hAnsi="Arial" w:cs="Arial"/>
        </w:rPr>
        <w:t xml:space="preserve">, </w:t>
      </w:r>
      <w:r w:rsidR="00244B6A">
        <w:rPr>
          <w:rFonts w:ascii="Arial" w:eastAsia="Arial" w:hAnsi="Arial" w:cs="Arial"/>
        </w:rPr>
        <w:t xml:space="preserve">the </w:t>
      </w:r>
      <w:r w:rsidR="00214CEF" w:rsidRPr="00B55630">
        <w:rPr>
          <w:rFonts w:ascii="Arial" w:eastAsia="Arial" w:hAnsi="Arial" w:cs="Arial"/>
        </w:rPr>
        <w:t>procedures used to ensure the requirements will be met</w:t>
      </w:r>
      <w:r w:rsidRPr="00B4121F">
        <w:rPr>
          <w:rFonts w:ascii="Arial" w:eastAsia="Arial" w:hAnsi="Arial" w:cs="Arial"/>
        </w:rPr>
        <w:t>,</w:t>
      </w:r>
      <w:r w:rsidR="00214CEF" w:rsidRPr="00B4121F">
        <w:rPr>
          <w:rFonts w:ascii="Arial" w:eastAsia="Arial" w:hAnsi="Arial" w:cs="Arial"/>
        </w:rPr>
        <w:t xml:space="preserve"> and the Proposer's qualifications and experience in providing the required </w:t>
      </w:r>
      <w:r w:rsidR="00214CEF" w:rsidRPr="00003742">
        <w:rPr>
          <w:rFonts w:ascii="Arial" w:eastAsia="Arial" w:hAnsi="Arial" w:cs="Arial"/>
        </w:rPr>
        <w:t>Services.</w:t>
      </w:r>
    </w:p>
    <w:p w14:paraId="5C396110" w14:textId="373EB567" w:rsidR="0082340A" w:rsidRPr="00FC582C" w:rsidRDefault="00A87C30" w:rsidP="0082340A">
      <w:pPr>
        <w:spacing w:before="0"/>
        <w:jc w:val="both"/>
        <w:rPr>
          <w:rFonts w:ascii="Arial" w:hAnsi="Arial" w:cs="Arial"/>
        </w:rPr>
      </w:pPr>
      <w:r w:rsidRPr="00FC582C">
        <w:rPr>
          <w:rFonts w:ascii="Arial" w:hAnsi="Arial" w:cs="Arial"/>
        </w:rPr>
        <w:t xml:space="preserve">Information described in the Proposal response regarding programming </w:t>
      </w:r>
      <w:r>
        <w:rPr>
          <w:rFonts w:ascii="Arial" w:hAnsi="Arial" w:cs="Arial"/>
        </w:rPr>
        <w:t xml:space="preserve">and </w:t>
      </w:r>
      <w:r w:rsidRPr="00FC582C">
        <w:rPr>
          <w:rFonts w:ascii="Arial" w:hAnsi="Arial" w:cs="Arial"/>
        </w:rPr>
        <w:t xml:space="preserve">capabilities must be available to all eligible </w:t>
      </w:r>
      <w:r w:rsidR="006C3023">
        <w:rPr>
          <w:rFonts w:ascii="Arial" w:hAnsi="Arial" w:cs="Arial"/>
        </w:rPr>
        <w:t>M</w:t>
      </w:r>
      <w:r w:rsidR="00183AE7">
        <w:rPr>
          <w:rFonts w:ascii="Arial" w:hAnsi="Arial" w:cs="Arial"/>
        </w:rPr>
        <w:t>embers unless otherwise noted in the Proposal.</w:t>
      </w:r>
    </w:p>
    <w:p w14:paraId="5C396111" w14:textId="77777777" w:rsidR="0082340A" w:rsidRDefault="00A87C30" w:rsidP="0082340A">
      <w:pPr>
        <w:spacing w:before="0"/>
        <w:jc w:val="both"/>
        <w:rPr>
          <w:rFonts w:ascii="Arial" w:hAnsi="Arial" w:cs="Arial"/>
        </w:rPr>
      </w:pPr>
      <w:r w:rsidRPr="00FC582C">
        <w:rPr>
          <w:rFonts w:ascii="Arial" w:hAnsi="Arial" w:cs="Arial"/>
        </w:rPr>
        <w:t xml:space="preserve">The </w:t>
      </w:r>
      <w:r>
        <w:rPr>
          <w:rFonts w:ascii="Arial" w:hAnsi="Arial" w:cs="Arial"/>
        </w:rPr>
        <w:t>Proposer</w:t>
      </w:r>
      <w:r w:rsidRPr="00FC582C">
        <w:rPr>
          <w:rFonts w:ascii="Arial" w:hAnsi="Arial" w:cs="Arial"/>
        </w:rPr>
        <w:t xml:space="preserve"> must provide sufficient detail for the </w:t>
      </w:r>
      <w:r>
        <w:rPr>
          <w:rFonts w:ascii="Arial" w:hAnsi="Arial" w:cs="Arial"/>
        </w:rPr>
        <w:t>evaluation committee and the Department</w:t>
      </w:r>
      <w:r w:rsidRPr="00FC582C">
        <w:rPr>
          <w:rFonts w:ascii="Arial" w:hAnsi="Arial" w:cs="Arial"/>
        </w:rPr>
        <w:t xml:space="preserve"> to understand how the </w:t>
      </w:r>
      <w:r>
        <w:rPr>
          <w:rFonts w:ascii="Arial" w:hAnsi="Arial" w:cs="Arial"/>
        </w:rPr>
        <w:t>Proposer</w:t>
      </w:r>
      <w:r w:rsidRPr="00FC582C">
        <w:rPr>
          <w:rFonts w:ascii="Arial" w:hAnsi="Arial" w:cs="Arial"/>
        </w:rPr>
        <w:t xml:space="preserve"> will comply with each requirement. If the </w:t>
      </w:r>
      <w:r>
        <w:rPr>
          <w:rFonts w:ascii="Arial" w:hAnsi="Arial" w:cs="Arial"/>
        </w:rPr>
        <w:t>Proposer</w:t>
      </w:r>
      <w:r w:rsidRPr="00FC582C">
        <w:rPr>
          <w:rFonts w:ascii="Arial" w:hAnsi="Arial" w:cs="Arial"/>
        </w:rPr>
        <w:t xml:space="preserve"> believes that the </w:t>
      </w:r>
      <w:r>
        <w:rPr>
          <w:rFonts w:ascii="Arial" w:hAnsi="Arial" w:cs="Arial"/>
        </w:rPr>
        <w:t>Proposer</w:t>
      </w:r>
      <w:r w:rsidRPr="00FC582C">
        <w:rPr>
          <w:rFonts w:ascii="Arial" w:hAnsi="Arial" w:cs="Arial"/>
        </w:rPr>
        <w:t xml:space="preserve">’s qualifications go beyond the minimum requirements or add value, the </w:t>
      </w:r>
      <w:r>
        <w:rPr>
          <w:rFonts w:ascii="Arial" w:hAnsi="Arial" w:cs="Arial"/>
        </w:rPr>
        <w:t>Proposer</w:t>
      </w:r>
      <w:r w:rsidRPr="00FC582C">
        <w:rPr>
          <w:rFonts w:ascii="Arial" w:hAnsi="Arial" w:cs="Arial"/>
        </w:rPr>
        <w:t xml:space="preserve"> should indicate those capabilities in </w:t>
      </w:r>
      <w:r>
        <w:rPr>
          <w:rFonts w:ascii="Arial" w:hAnsi="Arial" w:cs="Arial"/>
        </w:rPr>
        <w:t xml:space="preserve">the appropriate </w:t>
      </w:r>
      <w:r w:rsidRPr="00FC582C">
        <w:rPr>
          <w:rFonts w:ascii="Arial" w:hAnsi="Arial" w:cs="Arial"/>
        </w:rPr>
        <w:t>section</w:t>
      </w:r>
      <w:r>
        <w:rPr>
          <w:rFonts w:ascii="Arial" w:hAnsi="Arial" w:cs="Arial"/>
        </w:rPr>
        <w:t xml:space="preserve"> of the Proposal</w:t>
      </w:r>
      <w:r w:rsidRPr="00FC582C">
        <w:rPr>
          <w:rFonts w:ascii="Arial" w:hAnsi="Arial" w:cs="Arial"/>
        </w:rPr>
        <w:t xml:space="preserve">. </w:t>
      </w:r>
    </w:p>
    <w:p w14:paraId="5C396112" w14:textId="3573CF5A" w:rsidR="0082340A" w:rsidRDefault="00A87C30" w:rsidP="0082340A">
      <w:pPr>
        <w:spacing w:before="0"/>
        <w:jc w:val="both"/>
        <w:rPr>
          <w:rFonts w:ascii="Arial" w:hAnsi="Arial" w:cs="Arial"/>
          <w:b/>
          <w:bCs/>
        </w:rPr>
      </w:pPr>
      <w:r w:rsidRPr="001C5B62">
        <w:rPr>
          <w:rFonts w:ascii="Arial" w:hAnsi="Arial" w:cs="Arial"/>
          <w:b/>
          <w:bCs/>
        </w:rPr>
        <w:t xml:space="preserve">Fees related to any </w:t>
      </w:r>
      <w:r w:rsidR="0043217A" w:rsidRPr="001C5B62">
        <w:rPr>
          <w:rFonts w:ascii="Arial" w:hAnsi="Arial" w:cs="Arial"/>
          <w:b/>
          <w:bCs/>
        </w:rPr>
        <w:t>s</w:t>
      </w:r>
      <w:r w:rsidRPr="001C5B62">
        <w:rPr>
          <w:rFonts w:ascii="Arial" w:hAnsi="Arial" w:cs="Arial"/>
          <w:b/>
          <w:bCs/>
        </w:rPr>
        <w:t>ervices in</w:t>
      </w:r>
      <w:r w:rsidR="00294267">
        <w:rPr>
          <w:rFonts w:ascii="Arial" w:hAnsi="Arial" w:cs="Arial"/>
          <w:b/>
          <w:bCs/>
        </w:rPr>
        <w:t>cluded in</w:t>
      </w:r>
      <w:r w:rsidRPr="001C5B62">
        <w:rPr>
          <w:rFonts w:ascii="Arial" w:hAnsi="Arial" w:cs="Arial"/>
          <w:b/>
          <w:bCs/>
        </w:rPr>
        <w:t xml:space="preserve"> the Proposal must be noted in </w:t>
      </w:r>
      <w:r w:rsidR="009A4FAB" w:rsidRPr="001C5B62">
        <w:rPr>
          <w:rFonts w:ascii="Arial" w:hAnsi="Arial" w:cs="Arial"/>
          <w:b/>
          <w:bCs/>
        </w:rPr>
        <w:t>Form</w:t>
      </w:r>
      <w:r w:rsidRPr="001C5B62">
        <w:rPr>
          <w:rFonts w:ascii="Arial" w:hAnsi="Arial" w:cs="Arial"/>
          <w:b/>
          <w:bCs/>
        </w:rPr>
        <w:t xml:space="preserve"> </w:t>
      </w:r>
      <w:r w:rsidR="00FB5244" w:rsidRPr="001C5B62">
        <w:rPr>
          <w:rFonts w:ascii="Arial" w:hAnsi="Arial" w:cs="Arial"/>
          <w:b/>
          <w:bCs/>
        </w:rPr>
        <w:t>I</w:t>
      </w:r>
      <w:r w:rsidRPr="001C5B62">
        <w:rPr>
          <w:rFonts w:ascii="Arial" w:hAnsi="Arial" w:cs="Arial"/>
          <w:b/>
          <w:bCs/>
        </w:rPr>
        <w:t xml:space="preserve"> </w:t>
      </w:r>
      <w:r w:rsidR="00AB2701" w:rsidRPr="001C5B62">
        <w:rPr>
          <w:rFonts w:ascii="Arial" w:hAnsi="Arial" w:cs="Arial"/>
          <w:b/>
          <w:bCs/>
        </w:rPr>
        <w:t>– C</w:t>
      </w:r>
      <w:r w:rsidRPr="001C5B62">
        <w:rPr>
          <w:rFonts w:ascii="Arial" w:hAnsi="Arial" w:cs="Arial"/>
          <w:b/>
          <w:bCs/>
        </w:rPr>
        <w:t xml:space="preserve">ost Proposal </w:t>
      </w:r>
      <w:r w:rsidR="00183AE7" w:rsidRPr="001C5B62">
        <w:rPr>
          <w:rFonts w:ascii="Arial" w:hAnsi="Arial" w:cs="Arial"/>
          <w:b/>
          <w:bCs/>
        </w:rPr>
        <w:t xml:space="preserve">Workbook </w:t>
      </w:r>
      <w:r w:rsidRPr="001C5B62">
        <w:rPr>
          <w:rFonts w:ascii="Arial" w:hAnsi="Arial" w:cs="Arial"/>
          <w:b/>
          <w:bCs/>
        </w:rPr>
        <w:t>only. Do not include cost/pricing information in any other section of the Proposal.</w:t>
      </w:r>
    </w:p>
    <w:p w14:paraId="76DC8B4A" w14:textId="77777777" w:rsidR="00E06E54" w:rsidRDefault="00E06E54" w:rsidP="0082340A">
      <w:pPr>
        <w:spacing w:before="0"/>
        <w:jc w:val="both"/>
        <w:rPr>
          <w:rFonts w:ascii="Arial" w:hAnsi="Arial" w:cs="Arial"/>
          <w:b/>
          <w:bCs/>
        </w:rPr>
      </w:pPr>
    </w:p>
    <w:p w14:paraId="65C8E157" w14:textId="77777777" w:rsidR="00E06E54" w:rsidRPr="009109B4" w:rsidRDefault="00E06E54" w:rsidP="00E06E54">
      <w:pPr>
        <w:widowControl w:val="0"/>
        <w:autoSpaceDE w:val="0"/>
        <w:autoSpaceDN w:val="0"/>
        <w:spacing w:before="0" w:after="0"/>
        <w:jc w:val="both"/>
        <w:rPr>
          <w:rFonts w:ascii="Arial" w:eastAsia="Arial" w:hAnsi="Arial" w:cs="Arial"/>
          <w:lang w:bidi="en-US"/>
        </w:rPr>
      </w:pPr>
      <w:r w:rsidRPr="009109B4">
        <w:rPr>
          <w:rFonts w:ascii="Arial" w:eastAsia="Arial" w:hAnsi="Arial" w:cs="Arial"/>
          <w:b/>
          <w:bCs/>
          <w:lang w:bidi="en-US"/>
        </w:rPr>
        <w:t>NOTE:</w:t>
      </w:r>
      <w:r w:rsidRPr="009109B4">
        <w:rPr>
          <w:rFonts w:ascii="Arial" w:eastAsia="Arial" w:hAnsi="Arial" w:cs="Arial"/>
          <w:lang w:bidi="en-US"/>
        </w:rPr>
        <w:t xml:space="preserve"> At the discretion of the Department, Proposers reasonably apt to receive an award after the initial review of Proposals may be required to provide the following:</w:t>
      </w:r>
    </w:p>
    <w:p w14:paraId="6679BDE4" w14:textId="42BB0F69" w:rsidR="00E06E54" w:rsidRPr="009109B4" w:rsidRDefault="00E06E54" w:rsidP="007F000E">
      <w:pPr>
        <w:widowControl w:val="0"/>
        <w:tabs>
          <w:tab w:val="left" w:pos="720"/>
        </w:tabs>
        <w:autoSpaceDE w:val="0"/>
        <w:autoSpaceDN w:val="0"/>
        <w:ind w:left="720" w:hanging="360"/>
        <w:jc w:val="both"/>
        <w:rPr>
          <w:rFonts w:ascii="Arial" w:eastAsia="Arial" w:hAnsi="Arial" w:cs="Arial"/>
          <w:lang w:bidi="en-US"/>
        </w:rPr>
      </w:pPr>
      <w:r>
        <w:rPr>
          <w:rFonts w:ascii="Arial" w:eastAsia="Arial" w:hAnsi="Arial" w:cs="Arial"/>
          <w:lang w:bidi="en-US"/>
        </w:rPr>
        <w:t>a</w:t>
      </w:r>
      <w:r w:rsidRPr="009109B4">
        <w:rPr>
          <w:rFonts w:ascii="Arial" w:eastAsia="Arial" w:hAnsi="Arial" w:cs="Arial"/>
          <w:lang w:bidi="en-US"/>
        </w:rPr>
        <w:t xml:space="preserve">. </w:t>
      </w:r>
      <w:r w:rsidRPr="009109B4">
        <w:rPr>
          <w:rFonts w:ascii="Arial" w:eastAsia="Arial" w:hAnsi="Arial" w:cs="Arial"/>
          <w:lang w:bidi="en-US"/>
        </w:rPr>
        <w:tab/>
        <w:t>A copy of their organization’s audited financial statements for the two (2) most recent fiscal years including the audit opinion, balance sheet, statement of operations and notes to the financial statements</w:t>
      </w:r>
      <w:r w:rsidR="00895FE3">
        <w:rPr>
          <w:rFonts w:ascii="Arial" w:eastAsia="Arial" w:hAnsi="Arial" w:cs="Arial"/>
          <w:lang w:bidi="en-US"/>
        </w:rPr>
        <w:t>.</w:t>
      </w:r>
    </w:p>
    <w:p w14:paraId="6776B442" w14:textId="77777777" w:rsidR="00E06E54" w:rsidRPr="009109B4" w:rsidRDefault="00E06E54" w:rsidP="007F000E">
      <w:pPr>
        <w:widowControl w:val="0"/>
        <w:autoSpaceDE w:val="0"/>
        <w:autoSpaceDN w:val="0"/>
        <w:ind w:left="720" w:hanging="360"/>
        <w:jc w:val="both"/>
        <w:rPr>
          <w:rFonts w:ascii="Arial" w:eastAsia="Arial" w:hAnsi="Arial" w:cs="Arial"/>
          <w:lang w:bidi="en-US"/>
        </w:rPr>
      </w:pPr>
      <w:r>
        <w:rPr>
          <w:rFonts w:ascii="Arial" w:eastAsia="Arial" w:hAnsi="Arial" w:cs="Arial"/>
          <w:lang w:bidi="en-US"/>
        </w:rPr>
        <w:t>b</w:t>
      </w:r>
      <w:r w:rsidRPr="009109B4">
        <w:rPr>
          <w:rFonts w:ascii="Arial" w:eastAsia="Arial" w:hAnsi="Arial" w:cs="Arial"/>
          <w:lang w:bidi="en-US"/>
        </w:rPr>
        <w:t>.</w:t>
      </w:r>
      <w:r w:rsidRPr="009109B4">
        <w:rPr>
          <w:rFonts w:ascii="Arial" w:eastAsia="Arial" w:hAnsi="Arial" w:cs="Arial"/>
          <w:lang w:bidi="en-US"/>
        </w:rPr>
        <w:tab/>
        <w:t xml:space="preserve">All information requested in Appendix </w:t>
      </w:r>
      <w:r>
        <w:rPr>
          <w:rFonts w:ascii="Arial" w:eastAsia="Arial" w:hAnsi="Arial" w:cs="Arial"/>
          <w:lang w:bidi="en-US"/>
        </w:rPr>
        <w:t>8</w:t>
      </w:r>
      <w:r w:rsidRPr="009109B4">
        <w:rPr>
          <w:rFonts w:ascii="Arial" w:eastAsia="Arial" w:hAnsi="Arial" w:cs="Arial"/>
          <w:lang w:bidi="en-US"/>
        </w:rPr>
        <w:t xml:space="preserve"> </w:t>
      </w:r>
      <w:r>
        <w:rPr>
          <w:rFonts w:ascii="Arial" w:eastAsia="Arial" w:hAnsi="Arial" w:cs="Arial"/>
          <w:lang w:bidi="en-US"/>
        </w:rPr>
        <w:t xml:space="preserve">– </w:t>
      </w:r>
      <w:r w:rsidRPr="009109B4">
        <w:rPr>
          <w:rFonts w:ascii="Arial" w:eastAsia="Arial" w:hAnsi="Arial" w:cs="Arial"/>
          <w:lang w:bidi="en-US"/>
        </w:rPr>
        <w:t>Department Terms and Conditions, Section 28.0(f)2</w:t>
      </w:r>
      <w:r>
        <w:rPr>
          <w:rFonts w:ascii="Arial" w:eastAsia="Arial" w:hAnsi="Arial" w:cs="Arial"/>
          <w:lang w:bidi="en-US"/>
        </w:rPr>
        <w:t xml:space="preserve">. </w:t>
      </w:r>
      <w:r w:rsidRPr="009109B4">
        <w:rPr>
          <w:rFonts w:ascii="Arial" w:eastAsia="Arial" w:hAnsi="Arial" w:cs="Arial"/>
          <w:lang w:bidi="en-US"/>
        </w:rPr>
        <w:t xml:space="preserve"> </w:t>
      </w:r>
    </w:p>
    <w:p w14:paraId="642B221F" w14:textId="33272EB3" w:rsidR="00E06E54" w:rsidRPr="001C5B62" w:rsidRDefault="00E06E54" w:rsidP="00E06E54">
      <w:pPr>
        <w:pStyle w:val="LRWLBodyText"/>
        <w:jc w:val="both"/>
        <w:rPr>
          <w:rFonts w:cs="Arial"/>
          <w:b/>
          <w:bCs/>
        </w:rPr>
      </w:pPr>
      <w:r w:rsidRPr="009109B4">
        <w:rPr>
          <w:rFonts w:eastAsia="Arial" w:cs="Arial"/>
          <w:lang w:bidi="en-US"/>
        </w:rPr>
        <w:t xml:space="preserve">If a Proposer receives a request for the above documents from the Department, the Proposer must furnish such documents to the Department within five (5) Business Days of the Proposer’s receipt of the Department’s request. If such documents are confidential, the Proposer </w:t>
      </w:r>
      <w:r>
        <w:rPr>
          <w:rFonts w:eastAsia="Arial" w:cs="Arial"/>
          <w:lang w:bidi="en-US"/>
        </w:rPr>
        <w:t>must</w:t>
      </w:r>
      <w:r w:rsidRPr="009109B4">
        <w:rPr>
          <w:rFonts w:eastAsia="Arial" w:cs="Arial"/>
          <w:lang w:bidi="en-US"/>
        </w:rPr>
        <w:t xml:space="preserve"> submit a revised </w:t>
      </w:r>
      <w:r>
        <w:rPr>
          <w:rFonts w:eastAsia="Arial" w:cs="Arial"/>
          <w:lang w:bidi="en-US"/>
        </w:rPr>
        <w:t>Form</w:t>
      </w:r>
      <w:r w:rsidRPr="009109B4">
        <w:rPr>
          <w:rFonts w:eastAsia="Arial" w:cs="Arial"/>
          <w:lang w:bidi="en-US"/>
        </w:rPr>
        <w:t xml:space="preserve"> </w:t>
      </w:r>
      <w:r>
        <w:rPr>
          <w:rFonts w:eastAsia="Arial" w:cs="Arial"/>
          <w:lang w:bidi="en-US"/>
        </w:rPr>
        <w:t>G</w:t>
      </w:r>
      <w:r w:rsidRPr="009109B4">
        <w:rPr>
          <w:rFonts w:eastAsia="Arial" w:cs="Arial"/>
          <w:lang w:bidi="en-US"/>
        </w:rPr>
        <w:t xml:space="preserve"> – Designation of Confidential and Proprietary Information with the documents. The </w:t>
      </w:r>
      <w:r w:rsidRPr="009109B4">
        <w:t>Department may reject a Proposal if the requested documentation is not provided or if the documentation provided does not assure the Department that the Proposer is able to provide the Services for the life of the Contract to the Department’s satisfaction.</w:t>
      </w:r>
      <w:r w:rsidRPr="00F36BB3">
        <w:t xml:space="preserve">  </w:t>
      </w:r>
    </w:p>
    <w:p w14:paraId="5C396113" w14:textId="77777777" w:rsidR="007801FF" w:rsidRPr="0059479D" w:rsidRDefault="00A87C30" w:rsidP="00647CEA">
      <w:pPr>
        <w:pStyle w:val="Heading2"/>
        <w:numPr>
          <w:ilvl w:val="1"/>
          <w:numId w:val="41"/>
        </w:numPr>
        <w:tabs>
          <w:tab w:val="clear" w:pos="720"/>
        </w:tabs>
      </w:pPr>
      <w:r w:rsidRPr="0059479D">
        <w:t>Company Information</w:t>
      </w:r>
      <w:r w:rsidR="009B01D7" w:rsidRPr="0059479D">
        <w:t xml:space="preserve"> </w:t>
      </w:r>
      <w:r w:rsidR="0056566A" w:rsidRPr="0059479D">
        <w:t xml:space="preserve"> </w:t>
      </w:r>
    </w:p>
    <w:p w14:paraId="5C396114" w14:textId="77777777" w:rsidR="00261658" w:rsidRDefault="00A87C30" w:rsidP="00661A19">
      <w:pPr>
        <w:pStyle w:val="ETFNormal"/>
        <w:ind w:left="720" w:hanging="720"/>
        <w:rPr>
          <w:b/>
          <w:bCs/>
        </w:rPr>
      </w:pPr>
      <w:r>
        <w:t>6.1.1</w:t>
      </w:r>
      <w:r>
        <w:tab/>
      </w:r>
      <w:r w:rsidR="00214CEF" w:rsidRPr="00261658">
        <w:t>Provide a description of your organization, including:</w:t>
      </w:r>
    </w:p>
    <w:p w14:paraId="5C396115" w14:textId="77777777" w:rsidR="00261658" w:rsidRDefault="00A87C30" w:rsidP="00661A19">
      <w:pPr>
        <w:pStyle w:val="ETFNormal"/>
        <w:ind w:left="1080" w:hanging="360"/>
        <w:rPr>
          <w:b/>
          <w:bCs/>
        </w:rPr>
      </w:pPr>
      <w:r w:rsidRPr="00261658">
        <w:t xml:space="preserve">a.  </w:t>
      </w:r>
      <w:r w:rsidR="00466342">
        <w:tab/>
      </w:r>
      <w:r w:rsidRPr="00261658">
        <w:t>Legal name of the company</w:t>
      </w:r>
    </w:p>
    <w:p w14:paraId="5C396116" w14:textId="77777777" w:rsidR="00261658" w:rsidRDefault="00A87C30" w:rsidP="00661A19">
      <w:pPr>
        <w:pStyle w:val="ETFNormal"/>
        <w:ind w:left="1080" w:hanging="360"/>
        <w:rPr>
          <w:b/>
          <w:bCs/>
        </w:rPr>
      </w:pPr>
      <w:r w:rsidRPr="00261658">
        <w:t xml:space="preserve">b.  </w:t>
      </w:r>
      <w:r w:rsidR="00466342">
        <w:tab/>
      </w:r>
      <w:r w:rsidRPr="00261658">
        <w:t>Mailing address</w:t>
      </w:r>
    </w:p>
    <w:p w14:paraId="5C396117" w14:textId="77777777" w:rsidR="00261658" w:rsidRDefault="00A87C30" w:rsidP="00661A19">
      <w:pPr>
        <w:pStyle w:val="ETFNormal"/>
        <w:ind w:left="1080" w:hanging="360"/>
        <w:rPr>
          <w:b/>
          <w:bCs/>
        </w:rPr>
      </w:pPr>
      <w:r w:rsidRPr="00261658">
        <w:t xml:space="preserve">c.  </w:t>
      </w:r>
      <w:r w:rsidR="00466342">
        <w:tab/>
      </w:r>
      <w:r w:rsidRPr="00261658">
        <w:t>State in which the company is domiciled</w:t>
      </w:r>
    </w:p>
    <w:p w14:paraId="5C396118" w14:textId="77777777" w:rsidR="00261658" w:rsidRDefault="00A87C30" w:rsidP="00661A19">
      <w:pPr>
        <w:pStyle w:val="ETFNormal"/>
        <w:ind w:left="1080" w:hanging="360"/>
        <w:rPr>
          <w:b/>
          <w:bCs/>
        </w:rPr>
      </w:pPr>
      <w:r w:rsidRPr="00261658">
        <w:t xml:space="preserve">d.  </w:t>
      </w:r>
      <w:r w:rsidR="00466342">
        <w:tab/>
      </w:r>
      <w:r w:rsidRPr="00261658">
        <w:t>Primary line(s) of business</w:t>
      </w:r>
    </w:p>
    <w:p w14:paraId="5C396119" w14:textId="77777777" w:rsidR="00261658" w:rsidRDefault="00A87C30" w:rsidP="00661A19">
      <w:pPr>
        <w:pStyle w:val="ETFNormal"/>
        <w:ind w:left="1080" w:hanging="360"/>
        <w:rPr>
          <w:b/>
          <w:bCs/>
        </w:rPr>
      </w:pPr>
      <w:r w:rsidRPr="00261658">
        <w:t xml:space="preserve">e.  </w:t>
      </w:r>
      <w:r w:rsidR="00466342">
        <w:tab/>
      </w:r>
      <w:r w:rsidRPr="00261658">
        <w:t>Number of employees</w:t>
      </w:r>
    </w:p>
    <w:p w14:paraId="5C39611A" w14:textId="4D59F87F" w:rsidR="00951A6C" w:rsidRDefault="00A87C30" w:rsidP="00661A19">
      <w:pPr>
        <w:pStyle w:val="ETFNormal"/>
        <w:ind w:left="1080" w:hanging="360"/>
      </w:pPr>
      <w:r w:rsidRPr="00261658">
        <w:t>f.</w:t>
      </w:r>
      <w:r w:rsidR="22C395D4">
        <w:t xml:space="preserve">  </w:t>
      </w:r>
      <w:r w:rsidR="00466342">
        <w:tab/>
      </w:r>
      <w:r w:rsidRPr="00261658">
        <w:t>Address of the following: your organization headquarters, customer service, IT support, implementation team and other key staff</w:t>
      </w:r>
    </w:p>
    <w:p w14:paraId="5C39611B" w14:textId="463D933F" w:rsidR="007E5199" w:rsidRDefault="00A87C30" w:rsidP="00661A19">
      <w:pPr>
        <w:widowControl w:val="0"/>
        <w:autoSpaceDE w:val="0"/>
        <w:autoSpaceDN w:val="0"/>
        <w:spacing w:before="0" w:after="160" w:line="259" w:lineRule="auto"/>
        <w:ind w:left="1080" w:hanging="360"/>
        <w:contextualSpacing/>
        <w:jc w:val="both"/>
        <w:rPr>
          <w:rFonts w:ascii="Arial" w:eastAsia="Arial" w:hAnsi="Arial" w:cs="Arial"/>
          <w:lang w:bidi="en-US"/>
        </w:rPr>
      </w:pPr>
      <w:r>
        <w:rPr>
          <w:rFonts w:ascii="Arial" w:eastAsia="Arial" w:hAnsi="Arial" w:cs="Arial"/>
          <w:lang w:bidi="en-US"/>
        </w:rPr>
        <w:t>g.</w:t>
      </w:r>
      <w:r>
        <w:rPr>
          <w:rFonts w:eastAsia="Arial"/>
        </w:rPr>
        <w:tab/>
      </w:r>
      <w:r>
        <w:rPr>
          <w:rFonts w:ascii="Arial" w:eastAsia="Arial" w:hAnsi="Arial" w:cs="Arial"/>
          <w:lang w:bidi="en-US"/>
        </w:rPr>
        <w:t xml:space="preserve">Using </w:t>
      </w:r>
      <w:r w:rsidR="009A4FAB">
        <w:rPr>
          <w:rFonts w:ascii="Arial" w:eastAsia="Arial" w:hAnsi="Arial" w:cs="Arial"/>
          <w:lang w:bidi="en-US"/>
        </w:rPr>
        <w:t>Form</w:t>
      </w:r>
      <w:r>
        <w:rPr>
          <w:rFonts w:ascii="Arial" w:eastAsia="Arial" w:hAnsi="Arial" w:cs="Arial"/>
          <w:lang w:bidi="en-US"/>
        </w:rPr>
        <w:t xml:space="preserve"> C – Subcontractor Information, p</w:t>
      </w:r>
      <w:r w:rsidRPr="000B2B0D">
        <w:rPr>
          <w:rFonts w:ascii="Arial" w:eastAsia="Arial" w:hAnsi="Arial" w:cs="Arial"/>
          <w:lang w:bidi="en-US"/>
        </w:rPr>
        <w:t>rovide the same information above for any Subcontractors that will provide services as part of your Proposal. Provide the name and location of each Subcontractor and services for which they are</w:t>
      </w:r>
      <w:r>
        <w:rPr>
          <w:rFonts w:ascii="Arial" w:eastAsia="Arial" w:hAnsi="Arial" w:cs="Arial"/>
          <w:lang w:bidi="en-US"/>
        </w:rPr>
        <w:t xml:space="preserve"> (or will be)</w:t>
      </w:r>
      <w:r w:rsidRPr="000B2B0D">
        <w:rPr>
          <w:rFonts w:ascii="Arial" w:eastAsia="Arial" w:hAnsi="Arial" w:cs="Arial"/>
          <w:lang w:bidi="en-US"/>
        </w:rPr>
        <w:t xml:space="preserve"> contracted. If </w:t>
      </w:r>
      <w:r>
        <w:rPr>
          <w:rFonts w:ascii="Arial" w:eastAsia="Arial" w:hAnsi="Arial" w:cs="Arial"/>
          <w:lang w:bidi="en-US"/>
        </w:rPr>
        <w:t>no Subcontractors will be used</w:t>
      </w:r>
      <w:r w:rsidRPr="000B2B0D">
        <w:rPr>
          <w:rFonts w:ascii="Arial" w:eastAsia="Arial" w:hAnsi="Arial" w:cs="Arial"/>
          <w:lang w:bidi="en-US"/>
        </w:rPr>
        <w:t>, please so indicate</w:t>
      </w:r>
      <w:r>
        <w:rPr>
          <w:rFonts w:ascii="Arial" w:eastAsia="Arial" w:hAnsi="Arial" w:cs="Arial"/>
          <w:lang w:bidi="en-US"/>
        </w:rPr>
        <w:t xml:space="preserve"> that on </w:t>
      </w:r>
      <w:r w:rsidR="009A4FAB">
        <w:rPr>
          <w:rFonts w:ascii="Arial" w:eastAsia="Arial" w:hAnsi="Arial" w:cs="Arial"/>
          <w:lang w:bidi="en-US"/>
        </w:rPr>
        <w:t>Form</w:t>
      </w:r>
      <w:r>
        <w:rPr>
          <w:rFonts w:ascii="Arial" w:eastAsia="Arial" w:hAnsi="Arial" w:cs="Arial"/>
          <w:lang w:bidi="en-US"/>
        </w:rPr>
        <w:t xml:space="preserve"> C</w:t>
      </w:r>
      <w:r w:rsidRPr="000B2B0D">
        <w:rPr>
          <w:rFonts w:ascii="Arial" w:eastAsia="Arial" w:hAnsi="Arial" w:cs="Arial"/>
          <w:lang w:bidi="en-US"/>
        </w:rPr>
        <w:t xml:space="preserve">.  </w:t>
      </w:r>
    </w:p>
    <w:p w14:paraId="74EBBDBD" w14:textId="77777777" w:rsidR="00F769C7" w:rsidRPr="00F769C7" w:rsidRDefault="00F769C7" w:rsidP="00F769C7">
      <w:pPr>
        <w:widowControl w:val="0"/>
        <w:autoSpaceDE w:val="0"/>
        <w:autoSpaceDN w:val="0"/>
        <w:spacing w:before="0" w:after="0" w:line="259" w:lineRule="auto"/>
        <w:ind w:left="1080" w:hanging="360"/>
        <w:contextualSpacing/>
        <w:jc w:val="both"/>
        <w:rPr>
          <w:rFonts w:ascii="Arial" w:hAnsi="Arial" w:cs="Arial"/>
        </w:rPr>
      </w:pPr>
    </w:p>
    <w:p w14:paraId="5C39611C" w14:textId="77777777" w:rsidR="00261658" w:rsidRPr="0056566A" w:rsidRDefault="00A87C30" w:rsidP="00F769C7">
      <w:pPr>
        <w:pStyle w:val="ETFNormal"/>
        <w:spacing w:before="0"/>
        <w:ind w:left="720" w:hanging="720"/>
      </w:pPr>
      <w:r>
        <w:t>6.1.2</w:t>
      </w:r>
      <w:r>
        <w:tab/>
      </w:r>
      <w:r w:rsidR="00214CEF" w:rsidRPr="0056566A">
        <w:t xml:space="preserve">Describe fully your organization’s corporate or other business entity structure, including company ownership information. </w:t>
      </w:r>
    </w:p>
    <w:p w14:paraId="5C39611D" w14:textId="6662967A" w:rsidR="00261658" w:rsidRPr="006C3023" w:rsidRDefault="00A87C30" w:rsidP="00905A7A">
      <w:pPr>
        <w:pStyle w:val="ETFNormal"/>
        <w:ind w:left="1080" w:hanging="360"/>
        <w:rPr>
          <w:b/>
        </w:rPr>
      </w:pPr>
      <w:r>
        <w:lastRenderedPageBreak/>
        <w:t xml:space="preserve">a.  </w:t>
      </w:r>
      <w:r w:rsidR="0056566A">
        <w:tab/>
      </w:r>
      <w:r>
        <w:t>Attach an organizational chart showing principal officers, directors, managers</w:t>
      </w:r>
      <w:r w:rsidR="00AC2A7D">
        <w:t>,</w:t>
      </w:r>
      <w:r>
        <w:t xml:space="preserve"> and staff members who will be associated with providing services related to this RFP.</w:t>
      </w:r>
    </w:p>
    <w:p w14:paraId="5C39611E" w14:textId="77777777" w:rsidR="00261658" w:rsidRPr="006C3023" w:rsidRDefault="00A87C30" w:rsidP="00905A7A">
      <w:pPr>
        <w:pStyle w:val="ETFNormal"/>
        <w:ind w:left="1080" w:hanging="360"/>
        <w:rPr>
          <w:b/>
          <w:bCs/>
          <w:szCs w:val="22"/>
        </w:rPr>
      </w:pPr>
      <w:r w:rsidRPr="006C3023">
        <w:rPr>
          <w:szCs w:val="22"/>
        </w:rPr>
        <w:t xml:space="preserve">b.  </w:t>
      </w:r>
      <w:r w:rsidR="0056566A" w:rsidRPr="006C3023">
        <w:rPr>
          <w:szCs w:val="22"/>
        </w:rPr>
        <w:tab/>
      </w:r>
      <w:r w:rsidR="0059479D">
        <w:rPr>
          <w:szCs w:val="22"/>
        </w:rPr>
        <w:t xml:space="preserve">Indicate the </w:t>
      </w:r>
      <w:r w:rsidRPr="006C3023">
        <w:rPr>
          <w:szCs w:val="22"/>
        </w:rPr>
        <w:t>year</w:t>
      </w:r>
      <w:r w:rsidR="0059479D">
        <w:rPr>
          <w:szCs w:val="22"/>
        </w:rPr>
        <w:t xml:space="preserve"> in which </w:t>
      </w:r>
      <w:r w:rsidRPr="006C3023">
        <w:rPr>
          <w:szCs w:val="22"/>
        </w:rPr>
        <w:t xml:space="preserve">your organization </w:t>
      </w:r>
      <w:r w:rsidR="0059479D">
        <w:rPr>
          <w:szCs w:val="22"/>
        </w:rPr>
        <w:t xml:space="preserve">was </w:t>
      </w:r>
      <w:r w:rsidRPr="006C3023">
        <w:rPr>
          <w:szCs w:val="22"/>
        </w:rPr>
        <w:t>established</w:t>
      </w:r>
      <w:r w:rsidR="0059479D">
        <w:rPr>
          <w:szCs w:val="22"/>
        </w:rPr>
        <w:t>.</w:t>
      </w:r>
    </w:p>
    <w:p w14:paraId="5C39611F" w14:textId="7FE03BD5" w:rsidR="00261658" w:rsidRPr="006C3023" w:rsidRDefault="00A87C30" w:rsidP="00905A7A">
      <w:pPr>
        <w:pStyle w:val="ETFNormal"/>
        <w:ind w:left="1080" w:hanging="360"/>
        <w:rPr>
          <w:b/>
        </w:rPr>
      </w:pPr>
      <w:r>
        <w:t xml:space="preserve">c.  </w:t>
      </w:r>
      <w:r w:rsidR="006C3023">
        <w:tab/>
      </w:r>
      <w:r w:rsidR="0059479D">
        <w:t xml:space="preserve">Indicate if </w:t>
      </w:r>
      <w:r>
        <w:t xml:space="preserve">your organization </w:t>
      </w:r>
      <w:r w:rsidR="0059479D">
        <w:t xml:space="preserve">is </w:t>
      </w:r>
      <w:r>
        <w:t>a subsidiary or affiliate of another company</w:t>
      </w:r>
      <w:r w:rsidR="0059479D">
        <w:t>, and</w:t>
      </w:r>
      <w:r w:rsidR="006E350E">
        <w:t xml:space="preserve"> i</w:t>
      </w:r>
      <w:r>
        <w:t xml:space="preserve">f yes, </w:t>
      </w:r>
      <w:r w:rsidR="006E350E">
        <w:t xml:space="preserve">list </w:t>
      </w:r>
      <w:r>
        <w:t>the</w:t>
      </w:r>
      <w:r w:rsidR="006E350E">
        <w:t xml:space="preserve"> name(s) of the</w:t>
      </w:r>
      <w:r>
        <w:t xml:space="preserve"> affiliated </w:t>
      </w:r>
      <w:r w:rsidR="006E350E">
        <w:t xml:space="preserve">companies </w:t>
      </w:r>
      <w:r>
        <w:t>or parent company.</w:t>
      </w:r>
    </w:p>
    <w:p w14:paraId="5C396120" w14:textId="067E10F6" w:rsidR="00951A6C" w:rsidRDefault="00A87C30" w:rsidP="00F769C7">
      <w:pPr>
        <w:pStyle w:val="ETFNormal"/>
        <w:spacing w:after="0"/>
        <w:ind w:left="1080" w:hanging="360"/>
      </w:pPr>
      <w:r>
        <w:t>d.</w:t>
      </w:r>
      <w:r w:rsidR="22C395D4">
        <w:t xml:space="preserve">  </w:t>
      </w:r>
      <w:r w:rsidR="006C3023">
        <w:tab/>
      </w:r>
      <w:r>
        <w:t>Provide full disclosure of any direct or indirect ownership or control by any administrative service agency and/or financial institution and describe the relationship fully.</w:t>
      </w:r>
    </w:p>
    <w:p w14:paraId="794FBF0C" w14:textId="77777777" w:rsidR="00F769C7" w:rsidRPr="00BC0690" w:rsidRDefault="00F769C7" w:rsidP="00F769C7">
      <w:pPr>
        <w:pStyle w:val="ETFNormal"/>
        <w:spacing w:before="0" w:after="0"/>
        <w:ind w:left="1080" w:hanging="360"/>
        <w:rPr>
          <w:szCs w:val="22"/>
        </w:rPr>
      </w:pPr>
    </w:p>
    <w:p w14:paraId="5C396121" w14:textId="3563FA89" w:rsidR="00951A6C" w:rsidRDefault="00A87C30" w:rsidP="009A4FAB">
      <w:pPr>
        <w:pStyle w:val="ETFNormal"/>
        <w:spacing w:before="0" w:after="0"/>
        <w:ind w:left="720" w:hanging="720"/>
      </w:pPr>
      <w:r>
        <w:t>6.1.3</w:t>
      </w:r>
      <w:r>
        <w:tab/>
      </w:r>
      <w:r w:rsidR="00214CEF" w:rsidRPr="00BC0690">
        <w:t xml:space="preserve">Describe any acquisitions and/or mergers or other material developments </w:t>
      </w:r>
      <w:r w:rsidR="006E350E">
        <w:t>regarding</w:t>
      </w:r>
      <w:r w:rsidR="006E350E" w:rsidRPr="00BC0690">
        <w:t xml:space="preserve"> your organization </w:t>
      </w:r>
      <w:r w:rsidR="00214CEF" w:rsidRPr="00BC0690">
        <w:t>(e.g.</w:t>
      </w:r>
      <w:r w:rsidR="006E350E">
        <w:t>,</w:t>
      </w:r>
      <w:r w:rsidR="00214CEF" w:rsidRPr="00BC0690">
        <w:t xml:space="preserve"> changes in ownership, personnel, business, etc.) pending now or that occurred in the past five (5) years. Disclose any potential mergers or acquisitions that have been recently discussed by senior officials and could potentially take place within three (3) years after the Contract </w:t>
      </w:r>
      <w:r w:rsidR="00E205DD">
        <w:t>is executed</w:t>
      </w:r>
      <w:r w:rsidR="00214CEF" w:rsidRPr="00BC0690">
        <w:t xml:space="preserve">. If this is confidential information, designate the information as such in </w:t>
      </w:r>
      <w:r w:rsidR="009A4FAB">
        <w:t>Form</w:t>
      </w:r>
      <w:r w:rsidR="00214CEF" w:rsidRPr="00BC0690">
        <w:t xml:space="preserve"> </w:t>
      </w:r>
      <w:r w:rsidR="006E350E">
        <w:t>G</w:t>
      </w:r>
      <w:r w:rsidR="006E350E" w:rsidRPr="00BC0690">
        <w:t xml:space="preserve"> </w:t>
      </w:r>
      <w:r w:rsidR="00214CEF" w:rsidRPr="00BC0690">
        <w:t>– Designation of Confidential and Proprietary Information.</w:t>
      </w:r>
    </w:p>
    <w:p w14:paraId="56E04B42" w14:textId="77777777" w:rsidR="00E244D7" w:rsidRPr="00BC0690" w:rsidRDefault="00E244D7" w:rsidP="009A4FAB">
      <w:pPr>
        <w:pStyle w:val="ETFNormal"/>
        <w:spacing w:before="0" w:after="0"/>
        <w:ind w:left="720" w:hanging="720"/>
      </w:pPr>
    </w:p>
    <w:p w14:paraId="5C396122" w14:textId="77777777" w:rsidR="00AA7995" w:rsidRDefault="00A87C30" w:rsidP="009A4FAB">
      <w:pPr>
        <w:pStyle w:val="ETFNormal"/>
        <w:spacing w:before="0" w:after="0"/>
        <w:ind w:left="720" w:hanging="720"/>
      </w:pPr>
      <w:r>
        <w:t>6.1.4</w:t>
      </w:r>
      <w:r>
        <w:tab/>
      </w:r>
      <w:r w:rsidR="00214CEF" w:rsidRPr="00BC0690">
        <w:t>List any relevant websites for your company and its offerings.</w:t>
      </w:r>
    </w:p>
    <w:p w14:paraId="14CE7169" w14:textId="77777777" w:rsidR="00E244D7" w:rsidRPr="00BC0690" w:rsidRDefault="00E244D7" w:rsidP="009A4FAB">
      <w:pPr>
        <w:pStyle w:val="ETFNormal"/>
        <w:spacing w:before="0" w:after="0"/>
        <w:ind w:left="720" w:hanging="720"/>
      </w:pPr>
    </w:p>
    <w:p w14:paraId="5C396123" w14:textId="088371CB" w:rsidR="007E5199" w:rsidRDefault="00A87C30" w:rsidP="009A4FAB">
      <w:pPr>
        <w:pStyle w:val="LRWLBodyText"/>
        <w:spacing w:before="0" w:after="0"/>
        <w:ind w:left="720" w:hanging="720"/>
        <w:jc w:val="both"/>
      </w:pPr>
      <w:r>
        <w:rPr>
          <w:rFonts w:cs="Arial"/>
        </w:rPr>
        <w:t xml:space="preserve">6.1.5 </w:t>
      </w:r>
      <w:r>
        <w:rPr>
          <w:rFonts w:cs="Arial"/>
        </w:rPr>
        <w:tab/>
      </w:r>
      <w:r w:rsidR="00F56C16">
        <w:t>The GHIP serves a very diverse population, including participants across socio-economic statuses, age ranges, physical abilities, various ethnicities/races, languages, gender identities</w:t>
      </w:r>
      <w:r w:rsidR="00A02EDA">
        <w:t>, access to transportation,</w:t>
      </w:r>
      <w:r w:rsidR="00F56C16">
        <w:t xml:space="preserve"> </w:t>
      </w:r>
      <w:r w:rsidR="00374D6F">
        <w:t xml:space="preserve">various work shifts </w:t>
      </w:r>
      <w:r w:rsidR="00F56C16">
        <w:t xml:space="preserve">and more. </w:t>
      </w:r>
      <w:r>
        <w:t>Describe how your organization considers social drivers of health for members and how your services support those with varying privileges. Include specific examples of data you collect and tangible results demonstrating how you have improved health equity.</w:t>
      </w:r>
    </w:p>
    <w:p w14:paraId="3E4B10D8" w14:textId="77777777" w:rsidR="00E244D7" w:rsidRDefault="00E244D7" w:rsidP="009A4FAB">
      <w:pPr>
        <w:pStyle w:val="LRWLBodyText"/>
        <w:spacing w:before="0" w:after="0"/>
        <w:ind w:left="720" w:hanging="720"/>
        <w:jc w:val="both"/>
      </w:pPr>
    </w:p>
    <w:p w14:paraId="5C396124" w14:textId="77777777" w:rsidR="007E5199" w:rsidRDefault="00A87C30" w:rsidP="009A4FAB">
      <w:pPr>
        <w:pStyle w:val="LRWLBodyText"/>
        <w:spacing w:before="0" w:after="0"/>
        <w:ind w:left="720" w:hanging="720"/>
        <w:jc w:val="both"/>
      </w:pPr>
      <w:r>
        <w:rPr>
          <w:rFonts w:cs="Arial"/>
        </w:rPr>
        <w:t xml:space="preserve">6.1.6 </w:t>
      </w:r>
      <w:r>
        <w:rPr>
          <w:rFonts w:cs="Arial"/>
        </w:rPr>
        <w:tab/>
      </w:r>
      <w:r w:rsidR="0011294C">
        <w:rPr>
          <w:rFonts w:cs="Arial"/>
        </w:rPr>
        <w:t xml:space="preserve">The Contractor(s) will be expected to work closely with the Department’s other GHIP program vendors. </w:t>
      </w:r>
      <w:r>
        <w:t>D</w:t>
      </w:r>
      <w:r w:rsidRPr="00A263D7">
        <w:t xml:space="preserve">escribe your experience </w:t>
      </w:r>
      <w:r>
        <w:t>collaborating</w:t>
      </w:r>
      <w:r w:rsidRPr="00A263D7">
        <w:t xml:space="preserve"> with health plans, pharmacy benefit managers</w:t>
      </w:r>
      <w:r>
        <w:t>,</w:t>
      </w:r>
      <w:r w:rsidRPr="00A263D7">
        <w:t xml:space="preserve"> data warehouse</w:t>
      </w:r>
      <w:r w:rsidR="00B34E70">
        <w:t xml:space="preserve"> vendors</w:t>
      </w:r>
      <w:r>
        <w:t>, and other</w:t>
      </w:r>
      <w:r w:rsidR="004063F9">
        <w:t>s</w:t>
      </w:r>
      <w:r>
        <w:t xml:space="preserve"> </w:t>
      </w:r>
      <w:r w:rsidRPr="00A263D7">
        <w:t xml:space="preserve">to </w:t>
      </w:r>
      <w:r>
        <w:t>support</w:t>
      </w:r>
      <w:r w:rsidRPr="00A263D7">
        <w:t xml:space="preserve"> population health initiatives.</w:t>
      </w:r>
    </w:p>
    <w:p w14:paraId="741CD5CD" w14:textId="77777777" w:rsidR="00E244D7" w:rsidRDefault="00E244D7" w:rsidP="009A4FAB">
      <w:pPr>
        <w:pStyle w:val="LRWLBodyText"/>
        <w:spacing w:before="0" w:after="0"/>
        <w:ind w:left="720" w:hanging="720"/>
        <w:jc w:val="both"/>
      </w:pPr>
    </w:p>
    <w:p w14:paraId="5C396125" w14:textId="6E7B66F3" w:rsidR="0011294C" w:rsidRDefault="00A87C30" w:rsidP="00E244D7">
      <w:pPr>
        <w:pStyle w:val="LRWLBodyText"/>
        <w:spacing w:before="0"/>
        <w:ind w:left="720" w:hanging="720"/>
        <w:jc w:val="both"/>
      </w:pPr>
      <w:r>
        <w:t xml:space="preserve">6.1.7 </w:t>
      </w:r>
      <w:r w:rsidR="008067AF">
        <w:tab/>
      </w:r>
      <w:r>
        <w:t>Describe your current or previous relationship(s) with the following</w:t>
      </w:r>
      <w:r w:rsidR="00D45F1B">
        <w:t>,</w:t>
      </w:r>
      <w:r>
        <w:t xml:space="preserve"> current GHIP program vendors</w:t>
      </w:r>
      <w:r w:rsidR="00486F7F">
        <w:t>. How</w:t>
      </w:r>
      <w:r w:rsidR="00D45F1B">
        <w:t xml:space="preserve"> do you/</w:t>
      </w:r>
      <w:r w:rsidR="00486F7F">
        <w:t>did you support one another in managing overall population health?</w:t>
      </w:r>
    </w:p>
    <w:tbl>
      <w:tblPr>
        <w:tblStyle w:val="TableGrid"/>
        <w:tblW w:w="0" w:type="auto"/>
        <w:tblLook w:val="04A0" w:firstRow="1" w:lastRow="0" w:firstColumn="1" w:lastColumn="0" w:noHBand="0" w:noVBand="1"/>
      </w:tblPr>
      <w:tblGrid>
        <w:gridCol w:w="3325"/>
        <w:gridCol w:w="5939"/>
      </w:tblGrid>
      <w:tr w:rsidR="00B964CD" w14:paraId="5C396128" w14:textId="77777777" w:rsidTr="0025070C">
        <w:tc>
          <w:tcPr>
            <w:tcW w:w="3325" w:type="dxa"/>
          </w:tcPr>
          <w:p w14:paraId="5C396126" w14:textId="77777777" w:rsidR="0011294C" w:rsidRPr="000F55B3" w:rsidRDefault="00A87C30" w:rsidP="007E5199">
            <w:pPr>
              <w:pStyle w:val="LRWLBodyText"/>
              <w:rPr>
                <w:b/>
                <w:bCs/>
              </w:rPr>
            </w:pPr>
            <w:r w:rsidRPr="000F55B3">
              <w:rPr>
                <w:b/>
                <w:bCs/>
              </w:rPr>
              <w:t>Vendor</w:t>
            </w:r>
          </w:p>
        </w:tc>
        <w:tc>
          <w:tcPr>
            <w:tcW w:w="5939" w:type="dxa"/>
          </w:tcPr>
          <w:p w14:paraId="5C396127" w14:textId="77777777" w:rsidR="0011294C" w:rsidRPr="000F55B3" w:rsidRDefault="00A87C30" w:rsidP="00E864E7">
            <w:pPr>
              <w:pStyle w:val="LRWLBodyText"/>
              <w:jc w:val="left"/>
              <w:rPr>
                <w:b/>
                <w:bCs/>
              </w:rPr>
            </w:pPr>
            <w:r w:rsidRPr="000F55B3">
              <w:rPr>
                <w:b/>
                <w:bCs/>
              </w:rPr>
              <w:t>Description of current or previous relationship</w:t>
            </w:r>
            <w:r w:rsidR="00D45F1B">
              <w:rPr>
                <w:b/>
                <w:bCs/>
              </w:rPr>
              <w:t xml:space="preserve"> (if any)</w:t>
            </w:r>
          </w:p>
        </w:tc>
      </w:tr>
      <w:tr w:rsidR="00B964CD" w14:paraId="5C39612B" w14:textId="77777777" w:rsidTr="0025070C">
        <w:tc>
          <w:tcPr>
            <w:tcW w:w="3325" w:type="dxa"/>
          </w:tcPr>
          <w:p w14:paraId="5C396129" w14:textId="77777777" w:rsidR="0011294C" w:rsidRDefault="00A87C30" w:rsidP="008054D1">
            <w:pPr>
              <w:pStyle w:val="LRWLBodyText"/>
              <w:jc w:val="left"/>
            </w:pPr>
            <w:r>
              <w:t>Aspirus Health Plan</w:t>
            </w:r>
          </w:p>
        </w:tc>
        <w:tc>
          <w:tcPr>
            <w:tcW w:w="5939" w:type="dxa"/>
          </w:tcPr>
          <w:p w14:paraId="5C39612A" w14:textId="77777777" w:rsidR="0011294C" w:rsidRDefault="0011294C" w:rsidP="007E5199">
            <w:pPr>
              <w:pStyle w:val="LRWLBodyText"/>
            </w:pPr>
          </w:p>
        </w:tc>
      </w:tr>
      <w:tr w:rsidR="00B964CD" w14:paraId="5C396131" w14:textId="77777777" w:rsidTr="0025070C">
        <w:tc>
          <w:tcPr>
            <w:tcW w:w="3325" w:type="dxa"/>
          </w:tcPr>
          <w:p w14:paraId="5C39612F" w14:textId="77777777" w:rsidR="0011294C" w:rsidRDefault="00A87C30" w:rsidP="008054D1">
            <w:pPr>
              <w:pStyle w:val="LRWLBodyText"/>
              <w:jc w:val="left"/>
            </w:pPr>
            <w:r>
              <w:t>Dean Health Insurance</w:t>
            </w:r>
          </w:p>
        </w:tc>
        <w:tc>
          <w:tcPr>
            <w:tcW w:w="5939" w:type="dxa"/>
          </w:tcPr>
          <w:p w14:paraId="5C396130" w14:textId="77777777" w:rsidR="0011294C" w:rsidRDefault="0011294C" w:rsidP="007E5199">
            <w:pPr>
              <w:pStyle w:val="LRWLBodyText"/>
            </w:pPr>
          </w:p>
        </w:tc>
      </w:tr>
      <w:tr w:rsidR="00B964CD" w14:paraId="5C396134" w14:textId="77777777" w:rsidTr="0025070C">
        <w:tc>
          <w:tcPr>
            <w:tcW w:w="3325" w:type="dxa"/>
          </w:tcPr>
          <w:p w14:paraId="5C396132" w14:textId="77777777" w:rsidR="0011294C" w:rsidRDefault="00A87C30" w:rsidP="008054D1">
            <w:pPr>
              <w:pStyle w:val="LRWLBodyText"/>
              <w:jc w:val="left"/>
            </w:pPr>
            <w:r>
              <w:t>Delta Dental</w:t>
            </w:r>
            <w:r w:rsidR="00394C88">
              <w:t xml:space="preserve"> of Wisconsin</w:t>
            </w:r>
          </w:p>
        </w:tc>
        <w:tc>
          <w:tcPr>
            <w:tcW w:w="5939" w:type="dxa"/>
          </w:tcPr>
          <w:p w14:paraId="5C396133" w14:textId="77777777" w:rsidR="0011294C" w:rsidRDefault="0011294C" w:rsidP="007E5199">
            <w:pPr>
              <w:pStyle w:val="LRWLBodyText"/>
            </w:pPr>
          </w:p>
        </w:tc>
      </w:tr>
      <w:tr w:rsidR="00B964CD" w14:paraId="5C396137" w14:textId="77777777" w:rsidTr="0025070C">
        <w:tc>
          <w:tcPr>
            <w:tcW w:w="3325" w:type="dxa"/>
          </w:tcPr>
          <w:p w14:paraId="5C396135" w14:textId="77777777" w:rsidR="0011294C" w:rsidRDefault="00A87C30" w:rsidP="008054D1">
            <w:pPr>
              <w:pStyle w:val="LRWLBodyText"/>
              <w:jc w:val="left"/>
            </w:pPr>
            <w:r>
              <w:t>Group Health Cooperative of Eau Claire</w:t>
            </w:r>
          </w:p>
        </w:tc>
        <w:tc>
          <w:tcPr>
            <w:tcW w:w="5939" w:type="dxa"/>
          </w:tcPr>
          <w:p w14:paraId="5C396136" w14:textId="77777777" w:rsidR="0011294C" w:rsidRDefault="0011294C" w:rsidP="007E5199">
            <w:pPr>
              <w:pStyle w:val="LRWLBodyText"/>
            </w:pPr>
          </w:p>
        </w:tc>
      </w:tr>
      <w:tr w:rsidR="00B964CD" w14:paraId="5C39613A" w14:textId="77777777" w:rsidTr="0025070C">
        <w:tc>
          <w:tcPr>
            <w:tcW w:w="3325" w:type="dxa"/>
          </w:tcPr>
          <w:p w14:paraId="5C396138" w14:textId="77777777" w:rsidR="0011294C" w:rsidRDefault="00A87C30" w:rsidP="008054D1">
            <w:pPr>
              <w:pStyle w:val="LRWLBodyText"/>
              <w:jc w:val="left"/>
            </w:pPr>
            <w:r>
              <w:t xml:space="preserve">Group Health Cooperative of </w:t>
            </w:r>
            <w:r w:rsidR="00486F7F">
              <w:t>South-Central</w:t>
            </w:r>
            <w:r>
              <w:t xml:space="preserve"> Wisconsin</w:t>
            </w:r>
          </w:p>
        </w:tc>
        <w:tc>
          <w:tcPr>
            <w:tcW w:w="5939" w:type="dxa"/>
          </w:tcPr>
          <w:p w14:paraId="5C396139" w14:textId="77777777" w:rsidR="0011294C" w:rsidRDefault="0011294C" w:rsidP="007E5199">
            <w:pPr>
              <w:pStyle w:val="LRWLBodyText"/>
            </w:pPr>
          </w:p>
        </w:tc>
      </w:tr>
      <w:tr w:rsidR="00B964CD" w14:paraId="5C39613D" w14:textId="77777777" w:rsidTr="0025070C">
        <w:tc>
          <w:tcPr>
            <w:tcW w:w="3325" w:type="dxa"/>
          </w:tcPr>
          <w:p w14:paraId="5C39613B" w14:textId="77777777" w:rsidR="0011294C" w:rsidRDefault="00A87C30" w:rsidP="008054D1">
            <w:pPr>
              <w:pStyle w:val="LRWLBodyText"/>
              <w:jc w:val="left"/>
            </w:pPr>
            <w:r>
              <w:t>HealthPartners Health Plan</w:t>
            </w:r>
          </w:p>
        </w:tc>
        <w:tc>
          <w:tcPr>
            <w:tcW w:w="5939" w:type="dxa"/>
          </w:tcPr>
          <w:p w14:paraId="5C39613C" w14:textId="77777777" w:rsidR="0011294C" w:rsidRDefault="0011294C" w:rsidP="007E5199">
            <w:pPr>
              <w:pStyle w:val="LRWLBodyText"/>
            </w:pPr>
          </w:p>
        </w:tc>
      </w:tr>
      <w:tr w:rsidR="00B964CD" w14:paraId="5C396140" w14:textId="77777777" w:rsidTr="0025070C">
        <w:tc>
          <w:tcPr>
            <w:tcW w:w="3325" w:type="dxa"/>
          </w:tcPr>
          <w:p w14:paraId="5C39613E" w14:textId="77777777" w:rsidR="00486F7F" w:rsidRDefault="00A87C30" w:rsidP="008054D1">
            <w:pPr>
              <w:pStyle w:val="LRWLBodyText"/>
              <w:jc w:val="left"/>
            </w:pPr>
            <w:r>
              <w:t>IBM Watson Health</w:t>
            </w:r>
          </w:p>
        </w:tc>
        <w:tc>
          <w:tcPr>
            <w:tcW w:w="5939" w:type="dxa"/>
          </w:tcPr>
          <w:p w14:paraId="5C39613F" w14:textId="77777777" w:rsidR="00486F7F" w:rsidRDefault="00486F7F" w:rsidP="007E5199">
            <w:pPr>
              <w:pStyle w:val="LRWLBodyText"/>
            </w:pPr>
          </w:p>
        </w:tc>
      </w:tr>
      <w:tr w:rsidR="00B964CD" w14:paraId="5C396143" w14:textId="77777777" w:rsidTr="0025070C">
        <w:tc>
          <w:tcPr>
            <w:tcW w:w="3325" w:type="dxa"/>
          </w:tcPr>
          <w:p w14:paraId="5C396141" w14:textId="77777777" w:rsidR="0011294C" w:rsidRDefault="00A87C30" w:rsidP="008054D1">
            <w:pPr>
              <w:pStyle w:val="LRWLBodyText"/>
              <w:jc w:val="left"/>
            </w:pPr>
            <w:r>
              <w:lastRenderedPageBreak/>
              <w:t xml:space="preserve">Medical Associates Health Plan </w:t>
            </w:r>
          </w:p>
        </w:tc>
        <w:tc>
          <w:tcPr>
            <w:tcW w:w="5939" w:type="dxa"/>
          </w:tcPr>
          <w:p w14:paraId="5C396142" w14:textId="77777777" w:rsidR="0011294C" w:rsidRDefault="0011294C" w:rsidP="007E5199">
            <w:pPr>
              <w:pStyle w:val="LRWLBodyText"/>
            </w:pPr>
          </w:p>
        </w:tc>
      </w:tr>
      <w:tr w:rsidR="00B964CD" w14:paraId="5C396146" w14:textId="77777777" w:rsidTr="0025070C">
        <w:tc>
          <w:tcPr>
            <w:tcW w:w="3325" w:type="dxa"/>
          </w:tcPr>
          <w:p w14:paraId="5C396144" w14:textId="77777777" w:rsidR="0011294C" w:rsidRDefault="00A87C30" w:rsidP="008054D1">
            <w:pPr>
              <w:pStyle w:val="LRWLBodyText"/>
              <w:jc w:val="left"/>
            </w:pPr>
            <w:r>
              <w:t>MercyCare Health Plans</w:t>
            </w:r>
          </w:p>
        </w:tc>
        <w:tc>
          <w:tcPr>
            <w:tcW w:w="5939" w:type="dxa"/>
          </w:tcPr>
          <w:p w14:paraId="5C396145" w14:textId="77777777" w:rsidR="0011294C" w:rsidRDefault="0011294C" w:rsidP="007E5199">
            <w:pPr>
              <w:pStyle w:val="LRWLBodyText"/>
            </w:pPr>
          </w:p>
        </w:tc>
      </w:tr>
      <w:tr w:rsidR="00B964CD" w14:paraId="5C396149" w14:textId="77777777" w:rsidTr="0025070C">
        <w:tc>
          <w:tcPr>
            <w:tcW w:w="3325" w:type="dxa"/>
          </w:tcPr>
          <w:p w14:paraId="5C396147" w14:textId="77777777" w:rsidR="0011294C" w:rsidRDefault="00A87C30" w:rsidP="008054D1">
            <w:pPr>
              <w:pStyle w:val="LRWLBodyText"/>
              <w:jc w:val="left"/>
            </w:pPr>
            <w:r>
              <w:t>Navitus Health Solutions</w:t>
            </w:r>
          </w:p>
        </w:tc>
        <w:tc>
          <w:tcPr>
            <w:tcW w:w="5939" w:type="dxa"/>
          </w:tcPr>
          <w:p w14:paraId="5C396148" w14:textId="77777777" w:rsidR="0011294C" w:rsidRDefault="0011294C" w:rsidP="007E5199">
            <w:pPr>
              <w:pStyle w:val="LRWLBodyText"/>
            </w:pPr>
          </w:p>
        </w:tc>
      </w:tr>
      <w:tr w:rsidR="00B964CD" w14:paraId="5C39614C" w14:textId="77777777" w:rsidTr="0025070C">
        <w:tc>
          <w:tcPr>
            <w:tcW w:w="3325" w:type="dxa"/>
          </w:tcPr>
          <w:p w14:paraId="5C39614A" w14:textId="77777777" w:rsidR="0011294C" w:rsidRDefault="00A87C30" w:rsidP="008054D1">
            <w:pPr>
              <w:pStyle w:val="LRWLBodyText"/>
              <w:jc w:val="left"/>
            </w:pPr>
            <w:r>
              <w:t>Network Health</w:t>
            </w:r>
          </w:p>
        </w:tc>
        <w:tc>
          <w:tcPr>
            <w:tcW w:w="5939" w:type="dxa"/>
          </w:tcPr>
          <w:p w14:paraId="5C39614B" w14:textId="77777777" w:rsidR="0011294C" w:rsidRDefault="0011294C" w:rsidP="007E5199">
            <w:pPr>
              <w:pStyle w:val="LRWLBodyText"/>
            </w:pPr>
          </w:p>
        </w:tc>
      </w:tr>
      <w:tr w:rsidR="00B964CD" w14:paraId="5C39614F" w14:textId="77777777" w:rsidTr="0025070C">
        <w:tc>
          <w:tcPr>
            <w:tcW w:w="3325" w:type="dxa"/>
          </w:tcPr>
          <w:p w14:paraId="5C39614D" w14:textId="77777777" w:rsidR="0011294C" w:rsidRDefault="00A87C30" w:rsidP="008054D1">
            <w:pPr>
              <w:pStyle w:val="LRWLBodyText"/>
              <w:jc w:val="left"/>
            </w:pPr>
            <w:r>
              <w:t>Optum Financial</w:t>
            </w:r>
          </w:p>
        </w:tc>
        <w:tc>
          <w:tcPr>
            <w:tcW w:w="5939" w:type="dxa"/>
          </w:tcPr>
          <w:p w14:paraId="5C39614E" w14:textId="77777777" w:rsidR="0011294C" w:rsidRDefault="0011294C" w:rsidP="007E5199">
            <w:pPr>
              <w:pStyle w:val="LRWLBodyText"/>
            </w:pPr>
          </w:p>
        </w:tc>
      </w:tr>
      <w:tr w:rsidR="00B964CD" w14:paraId="5C396152" w14:textId="77777777" w:rsidTr="0025070C">
        <w:tc>
          <w:tcPr>
            <w:tcW w:w="3325" w:type="dxa"/>
          </w:tcPr>
          <w:p w14:paraId="5C396150" w14:textId="77777777" w:rsidR="0011294C" w:rsidRDefault="00A87C30" w:rsidP="008054D1">
            <w:pPr>
              <w:pStyle w:val="LRWLBodyText"/>
              <w:jc w:val="left"/>
            </w:pPr>
            <w:r>
              <w:t>Quartz</w:t>
            </w:r>
          </w:p>
        </w:tc>
        <w:tc>
          <w:tcPr>
            <w:tcW w:w="5939" w:type="dxa"/>
          </w:tcPr>
          <w:p w14:paraId="5C396151" w14:textId="77777777" w:rsidR="0011294C" w:rsidRDefault="0011294C" w:rsidP="007E5199">
            <w:pPr>
              <w:pStyle w:val="LRWLBodyText"/>
            </w:pPr>
          </w:p>
        </w:tc>
      </w:tr>
      <w:tr w:rsidR="00B964CD" w14:paraId="5C396155" w14:textId="77777777" w:rsidTr="0025070C">
        <w:tc>
          <w:tcPr>
            <w:tcW w:w="3325" w:type="dxa"/>
          </w:tcPr>
          <w:p w14:paraId="5C396153" w14:textId="77777777" w:rsidR="0011294C" w:rsidRDefault="00A87C30" w:rsidP="008054D1">
            <w:pPr>
              <w:pStyle w:val="LRWLBodyText"/>
              <w:jc w:val="left"/>
            </w:pPr>
            <w:r>
              <w:t>UnitedHealthcare</w:t>
            </w:r>
          </w:p>
        </w:tc>
        <w:tc>
          <w:tcPr>
            <w:tcW w:w="5939" w:type="dxa"/>
          </w:tcPr>
          <w:p w14:paraId="5C396154" w14:textId="77777777" w:rsidR="0011294C" w:rsidRDefault="0011294C" w:rsidP="007E5199">
            <w:pPr>
              <w:pStyle w:val="LRWLBodyText"/>
            </w:pPr>
          </w:p>
        </w:tc>
      </w:tr>
      <w:tr w:rsidR="00B964CD" w14:paraId="5C396158" w14:textId="77777777" w:rsidTr="0025070C">
        <w:tc>
          <w:tcPr>
            <w:tcW w:w="3325" w:type="dxa"/>
          </w:tcPr>
          <w:p w14:paraId="5C396156" w14:textId="77777777" w:rsidR="0011294C" w:rsidRDefault="00A87C30" w:rsidP="008054D1">
            <w:pPr>
              <w:pStyle w:val="LRWLBodyText"/>
              <w:jc w:val="left"/>
            </w:pPr>
            <w:r>
              <w:t>WEA Trust</w:t>
            </w:r>
          </w:p>
        </w:tc>
        <w:tc>
          <w:tcPr>
            <w:tcW w:w="5939" w:type="dxa"/>
          </w:tcPr>
          <w:p w14:paraId="5C396157" w14:textId="77777777" w:rsidR="0011294C" w:rsidRDefault="0011294C" w:rsidP="007E5199">
            <w:pPr>
              <w:pStyle w:val="LRWLBodyText"/>
            </w:pPr>
          </w:p>
        </w:tc>
      </w:tr>
    </w:tbl>
    <w:p w14:paraId="5C396159" w14:textId="77777777" w:rsidR="0011294C" w:rsidRDefault="00A87C30" w:rsidP="008067AF">
      <w:pPr>
        <w:pStyle w:val="LRWLBodyText"/>
        <w:spacing w:before="0" w:after="0"/>
        <w:jc w:val="both"/>
      </w:pPr>
      <w:r>
        <w:t xml:space="preserve"> </w:t>
      </w:r>
    </w:p>
    <w:p w14:paraId="5C39615A" w14:textId="3F773CF1" w:rsidR="007E5199" w:rsidRDefault="00A87C30" w:rsidP="008067AF">
      <w:pPr>
        <w:pStyle w:val="LRWLBodyText"/>
        <w:spacing w:before="0" w:after="0"/>
        <w:ind w:left="720" w:hanging="720"/>
        <w:jc w:val="both"/>
      </w:pPr>
      <w:r w:rsidRPr="000F481B">
        <w:rPr>
          <w:rFonts w:cs="Arial"/>
        </w:rPr>
        <w:t>6.1.</w:t>
      </w:r>
      <w:r w:rsidR="0011294C">
        <w:rPr>
          <w:rFonts w:cs="Arial"/>
        </w:rPr>
        <w:t>8</w:t>
      </w:r>
      <w:r>
        <w:rPr>
          <w:rFonts w:cs="Arial"/>
        </w:rPr>
        <w:t xml:space="preserve"> </w:t>
      </w:r>
      <w:r>
        <w:rPr>
          <w:rFonts w:cs="Arial"/>
        </w:rPr>
        <w:tab/>
      </w:r>
      <w:r>
        <w:t xml:space="preserve">How will your organization act as an innovative strategic partner to </w:t>
      </w:r>
      <w:r>
        <w:rPr>
          <w:rFonts w:cs="Arial"/>
          <w:color w:val="000000"/>
        </w:rPr>
        <w:t>the Department</w:t>
      </w:r>
      <w:r>
        <w:t xml:space="preserve">? </w:t>
      </w:r>
      <w:r w:rsidR="004777E1">
        <w:t xml:space="preserve">Based on the information provided in </w:t>
      </w:r>
      <w:r w:rsidR="00B14921">
        <w:t>Section 1.3</w:t>
      </w:r>
      <w:r w:rsidR="00E95352">
        <w:t xml:space="preserve"> </w:t>
      </w:r>
      <w:r w:rsidR="00FA0BFE">
        <w:t xml:space="preserve">Introduction </w:t>
      </w:r>
      <w:r w:rsidR="00E95352">
        <w:t xml:space="preserve">and </w:t>
      </w:r>
      <w:r w:rsidR="00FA0BFE">
        <w:t xml:space="preserve">Section </w:t>
      </w:r>
      <w:r w:rsidR="00E95352">
        <w:t>1.4</w:t>
      </w:r>
      <w:r w:rsidR="00FA0BFE">
        <w:t xml:space="preserve"> </w:t>
      </w:r>
      <w:r w:rsidR="00830CCE" w:rsidRPr="00830CCE">
        <w:t>Well Wisconsin Program Overview-Background Information</w:t>
      </w:r>
      <w:r w:rsidR="004777E1">
        <w:t xml:space="preserve">, </w:t>
      </w:r>
      <w:r w:rsidR="00F7556C">
        <w:t>identify</w:t>
      </w:r>
      <w:r>
        <w:t xml:space="preserve"> what you believe are opportunities to enhance the </w:t>
      </w:r>
      <w:r w:rsidR="008067AF">
        <w:t xml:space="preserve">current </w:t>
      </w:r>
      <w:r>
        <w:t xml:space="preserve">Program. Include an example from another large client where you demonstrated proactive, innovative, and strategic partnership. </w:t>
      </w:r>
      <w:r w:rsidR="005341FC">
        <w:t>You may also consult the pertinent resources listed in Table 2</w:t>
      </w:r>
      <w:r w:rsidR="00E00F03">
        <w:t xml:space="preserve">. </w:t>
      </w:r>
    </w:p>
    <w:p w14:paraId="5C39615B" w14:textId="77777777" w:rsidR="006A359D" w:rsidRDefault="006A359D" w:rsidP="008067AF">
      <w:pPr>
        <w:pStyle w:val="LRWLBodyText"/>
        <w:spacing w:before="0" w:after="0"/>
        <w:ind w:left="720" w:hanging="720"/>
        <w:jc w:val="both"/>
      </w:pPr>
    </w:p>
    <w:p w14:paraId="5C39615C" w14:textId="77777777" w:rsidR="008067AF" w:rsidRPr="00697625" w:rsidRDefault="00A87C30" w:rsidP="00A44417">
      <w:pPr>
        <w:pStyle w:val="LRWLBodyText"/>
        <w:spacing w:before="0" w:after="0"/>
        <w:ind w:left="720" w:hanging="720"/>
        <w:jc w:val="both"/>
        <w:rPr>
          <w:rFonts w:cs="Arial"/>
        </w:rPr>
      </w:pPr>
      <w:r>
        <w:t xml:space="preserve">6.1.9 </w:t>
      </w:r>
      <w:r w:rsidRPr="00C35BE2">
        <w:rPr>
          <w:rFonts w:cs="Arial"/>
        </w:rPr>
        <w:t xml:space="preserve"> </w:t>
      </w:r>
      <w:r>
        <w:rPr>
          <w:rFonts w:cs="Arial"/>
        </w:rPr>
        <w:tab/>
      </w:r>
      <w:r w:rsidRPr="00C35BE2">
        <w:rPr>
          <w:rFonts w:cs="Arial"/>
        </w:rPr>
        <w:t xml:space="preserve">Describe in detail what assistance your organization </w:t>
      </w:r>
      <w:r>
        <w:rPr>
          <w:rFonts w:cs="Arial"/>
        </w:rPr>
        <w:t>would expect</w:t>
      </w:r>
      <w:r w:rsidRPr="00C35BE2">
        <w:rPr>
          <w:rFonts w:cs="Arial"/>
        </w:rPr>
        <w:t xml:space="preserve"> from the Department in the areas of </w:t>
      </w:r>
      <w:r>
        <w:rPr>
          <w:rFonts w:cs="Arial"/>
        </w:rPr>
        <w:t>P</w:t>
      </w:r>
      <w:r w:rsidRPr="00C35BE2">
        <w:rPr>
          <w:rFonts w:cs="Arial"/>
        </w:rPr>
        <w:t>rogram design</w:t>
      </w:r>
      <w:r w:rsidRPr="00697625">
        <w:rPr>
          <w:rFonts w:cs="Arial"/>
        </w:rPr>
        <w:t xml:space="preserve"> and day-to-day administration. Include the anticipated frequency of assistance.</w:t>
      </w:r>
    </w:p>
    <w:p w14:paraId="5C39615D" w14:textId="77777777" w:rsidR="008067AF" w:rsidRPr="005563E9" w:rsidRDefault="008067AF" w:rsidP="008067AF">
      <w:pPr>
        <w:pStyle w:val="LRWLBodyText"/>
        <w:spacing w:before="0" w:after="0"/>
        <w:ind w:left="720" w:hanging="720"/>
        <w:jc w:val="both"/>
        <w:rPr>
          <w:rFonts w:cs="Arial"/>
        </w:rPr>
      </w:pPr>
    </w:p>
    <w:p w14:paraId="5C39615E" w14:textId="77777777" w:rsidR="007E5199" w:rsidRDefault="00A87C30" w:rsidP="00A44417">
      <w:pPr>
        <w:pStyle w:val="LRWLBodyText"/>
        <w:spacing w:before="0"/>
        <w:ind w:left="720" w:hanging="720"/>
        <w:jc w:val="both"/>
      </w:pPr>
      <w:r>
        <w:rPr>
          <w:rFonts w:cs="Arial"/>
        </w:rPr>
        <w:t>6.1.</w:t>
      </w:r>
      <w:r w:rsidR="008067AF">
        <w:rPr>
          <w:rFonts w:cs="Arial"/>
        </w:rPr>
        <w:t>10</w:t>
      </w:r>
      <w:r>
        <w:rPr>
          <w:rFonts w:cs="Arial"/>
        </w:rPr>
        <w:t xml:space="preserve"> </w:t>
      </w:r>
      <w:r>
        <w:rPr>
          <w:rFonts w:cs="Arial"/>
        </w:rPr>
        <w:tab/>
      </w:r>
      <w:r w:rsidRPr="00787A3D">
        <w:t>Describe how you will keep digital banking information unreadable while at rest, in compliance with National Automated Clearing House Association (NACHA) requirements.</w:t>
      </w:r>
    </w:p>
    <w:p w14:paraId="5C39615F" w14:textId="77777777" w:rsidR="00195139" w:rsidRPr="00466342" w:rsidRDefault="00A87C30" w:rsidP="007E5199">
      <w:pPr>
        <w:pStyle w:val="Heading2"/>
        <w:tabs>
          <w:tab w:val="clear" w:pos="576"/>
          <w:tab w:val="num" w:pos="720"/>
        </w:tabs>
        <w:ind w:left="720" w:hanging="720"/>
      </w:pPr>
      <w:r w:rsidRPr="00466342">
        <w:t>Organization Capabilities</w:t>
      </w:r>
    </w:p>
    <w:p w14:paraId="5C396160" w14:textId="2B5B10CF" w:rsidR="00195139" w:rsidRPr="00BC0690" w:rsidRDefault="00A87C30" w:rsidP="00905A7A">
      <w:pPr>
        <w:pStyle w:val="ETFNormal"/>
        <w:ind w:left="720" w:hanging="720"/>
      </w:pPr>
      <w:r>
        <w:t>6.2.1</w:t>
      </w:r>
      <w:r>
        <w:tab/>
      </w:r>
      <w:r w:rsidR="00214CEF" w:rsidRPr="00BC0690">
        <w:t xml:space="preserve">Indicate the number of public sector groups in your organization’s corporate book of business </w:t>
      </w:r>
      <w:r>
        <w:t>for which</w:t>
      </w:r>
      <w:r w:rsidRPr="00BC0690">
        <w:t xml:space="preserve"> </w:t>
      </w:r>
      <w:r w:rsidR="00214CEF" w:rsidRPr="00BC0690">
        <w:t xml:space="preserve">you oversee the </w:t>
      </w:r>
      <w:r w:rsidR="004063F9">
        <w:t>well</w:t>
      </w:r>
      <w:r w:rsidR="0084038D">
        <w:t>-</w:t>
      </w:r>
      <w:r w:rsidR="004063F9">
        <w:t>being, mental health</w:t>
      </w:r>
      <w:r w:rsidR="00EB7307">
        <w:t>,</w:t>
      </w:r>
      <w:r w:rsidR="004063F9" w:rsidRPr="00BC0690">
        <w:t xml:space="preserve"> </w:t>
      </w:r>
      <w:r w:rsidR="00214CEF" w:rsidRPr="00BC0690">
        <w:t xml:space="preserve">or </w:t>
      </w:r>
      <w:r w:rsidR="00B34E70">
        <w:t>chronic condition</w:t>
      </w:r>
      <w:r w:rsidR="00B34E70" w:rsidRPr="00BC0690">
        <w:t xml:space="preserve"> </w:t>
      </w:r>
      <w:r w:rsidR="00214CEF" w:rsidRPr="00BC0690">
        <w:t>management program</w:t>
      </w:r>
      <w:r>
        <w:t>.</w:t>
      </w:r>
    </w:p>
    <w:tbl>
      <w:tblPr>
        <w:tblStyle w:val="TableGrid"/>
        <w:tblW w:w="9350" w:type="dxa"/>
        <w:tblInd w:w="685" w:type="dxa"/>
        <w:tblLook w:val="04A0" w:firstRow="1" w:lastRow="0" w:firstColumn="1" w:lastColumn="0" w:noHBand="0" w:noVBand="1"/>
      </w:tblPr>
      <w:tblGrid>
        <w:gridCol w:w="2515"/>
        <w:gridCol w:w="6835"/>
      </w:tblGrid>
      <w:tr w:rsidR="00B964CD" w14:paraId="5C396163" w14:textId="77777777" w:rsidTr="00A44417">
        <w:tc>
          <w:tcPr>
            <w:tcW w:w="2515" w:type="dxa"/>
            <w:shd w:val="clear" w:color="auto" w:fill="4F81BD" w:themeFill="accent1"/>
          </w:tcPr>
          <w:p w14:paraId="5C396161" w14:textId="77777777" w:rsidR="00195139" w:rsidRPr="00BC0690" w:rsidRDefault="00A87C30" w:rsidP="006B7CBB">
            <w:pPr>
              <w:pStyle w:val="NormalWeb"/>
              <w:rPr>
                <w:color w:val="FFFFFF" w:themeColor="background1"/>
                <w:sz w:val="24"/>
                <w:szCs w:val="24"/>
              </w:rPr>
            </w:pPr>
            <w:r w:rsidRPr="00BC0690">
              <w:rPr>
                <w:color w:val="FFFFFF" w:themeColor="background1"/>
                <w:sz w:val="24"/>
                <w:szCs w:val="24"/>
              </w:rPr>
              <w:t>Group Size</w:t>
            </w:r>
          </w:p>
        </w:tc>
        <w:tc>
          <w:tcPr>
            <w:tcW w:w="6835" w:type="dxa"/>
            <w:shd w:val="clear" w:color="auto" w:fill="4F81BD" w:themeFill="accent1"/>
          </w:tcPr>
          <w:p w14:paraId="5C396162" w14:textId="77777777" w:rsidR="00195139" w:rsidRPr="00BC0690" w:rsidRDefault="00A87C30" w:rsidP="006B7CBB">
            <w:pPr>
              <w:pStyle w:val="NormalWeb"/>
              <w:rPr>
                <w:color w:val="FFFFFF" w:themeColor="background1"/>
                <w:sz w:val="24"/>
                <w:szCs w:val="24"/>
              </w:rPr>
            </w:pPr>
            <w:r w:rsidRPr="00BC0690">
              <w:rPr>
                <w:color w:val="FFFFFF" w:themeColor="background1"/>
                <w:sz w:val="24"/>
                <w:szCs w:val="24"/>
              </w:rPr>
              <w:t xml:space="preserve">Number of </w:t>
            </w:r>
            <w:r w:rsidR="00B34E70">
              <w:rPr>
                <w:color w:val="FFFFFF" w:themeColor="background1"/>
                <w:sz w:val="24"/>
                <w:szCs w:val="24"/>
              </w:rPr>
              <w:t xml:space="preserve">Public Sector </w:t>
            </w:r>
            <w:r w:rsidR="00466342">
              <w:rPr>
                <w:color w:val="FFFFFF" w:themeColor="background1"/>
                <w:sz w:val="24"/>
                <w:szCs w:val="24"/>
              </w:rPr>
              <w:t>Clients</w:t>
            </w:r>
            <w:r w:rsidR="00466342" w:rsidRPr="00BC0690">
              <w:rPr>
                <w:color w:val="FFFFFF" w:themeColor="background1"/>
                <w:sz w:val="24"/>
                <w:szCs w:val="24"/>
              </w:rPr>
              <w:t xml:space="preserve"> </w:t>
            </w:r>
            <w:r w:rsidRPr="00BC0690">
              <w:rPr>
                <w:color w:val="FFFFFF" w:themeColor="background1"/>
                <w:sz w:val="24"/>
                <w:szCs w:val="24"/>
              </w:rPr>
              <w:t>in Your Organization’s Book of Business</w:t>
            </w:r>
            <w:r w:rsidR="0052441A">
              <w:rPr>
                <w:color w:val="FFFFFF" w:themeColor="background1"/>
                <w:sz w:val="24"/>
                <w:szCs w:val="24"/>
              </w:rPr>
              <w:t xml:space="preserve"> </w:t>
            </w:r>
            <w:r w:rsidR="00466342">
              <w:rPr>
                <w:color w:val="FFFFFF" w:themeColor="background1"/>
                <w:sz w:val="24"/>
                <w:szCs w:val="24"/>
              </w:rPr>
              <w:t xml:space="preserve">in </w:t>
            </w:r>
            <w:r w:rsidR="0052441A">
              <w:rPr>
                <w:color w:val="FFFFFF" w:themeColor="background1"/>
                <w:sz w:val="24"/>
                <w:szCs w:val="24"/>
              </w:rPr>
              <w:t xml:space="preserve">the specified </w:t>
            </w:r>
            <w:r w:rsidR="00466342">
              <w:rPr>
                <w:color w:val="FFFFFF" w:themeColor="background1"/>
                <w:sz w:val="24"/>
                <w:szCs w:val="24"/>
              </w:rPr>
              <w:t xml:space="preserve">group </w:t>
            </w:r>
            <w:r w:rsidR="0052441A">
              <w:rPr>
                <w:color w:val="FFFFFF" w:themeColor="background1"/>
                <w:sz w:val="24"/>
                <w:szCs w:val="24"/>
              </w:rPr>
              <w:t>size range</w:t>
            </w:r>
          </w:p>
        </w:tc>
      </w:tr>
      <w:tr w:rsidR="00B964CD" w14:paraId="5C396166" w14:textId="77777777" w:rsidTr="00A44417">
        <w:tc>
          <w:tcPr>
            <w:tcW w:w="2515" w:type="dxa"/>
            <w:shd w:val="clear" w:color="auto" w:fill="B8CCE4" w:themeFill="accent1" w:themeFillTint="66"/>
          </w:tcPr>
          <w:p w14:paraId="5C396164" w14:textId="77777777" w:rsidR="00195139" w:rsidRPr="00BC0690" w:rsidRDefault="00A87C30" w:rsidP="006B7CBB">
            <w:pPr>
              <w:pStyle w:val="NormalWeb"/>
              <w:rPr>
                <w:sz w:val="24"/>
                <w:szCs w:val="24"/>
              </w:rPr>
            </w:pPr>
            <w:r w:rsidRPr="00BC0690">
              <w:rPr>
                <w:sz w:val="24"/>
                <w:szCs w:val="24"/>
              </w:rPr>
              <w:t>0-5,000</w:t>
            </w:r>
          </w:p>
        </w:tc>
        <w:tc>
          <w:tcPr>
            <w:tcW w:w="6835" w:type="dxa"/>
            <w:shd w:val="clear" w:color="auto" w:fill="B8CCE4" w:themeFill="accent1" w:themeFillTint="66"/>
          </w:tcPr>
          <w:p w14:paraId="5C396165" w14:textId="77777777" w:rsidR="00195139" w:rsidRPr="00BC0690" w:rsidRDefault="00195139" w:rsidP="006B7CBB">
            <w:pPr>
              <w:pStyle w:val="NormalWeb"/>
              <w:rPr>
                <w:sz w:val="24"/>
                <w:szCs w:val="24"/>
              </w:rPr>
            </w:pPr>
          </w:p>
        </w:tc>
      </w:tr>
      <w:tr w:rsidR="00B964CD" w14:paraId="5C396169" w14:textId="77777777" w:rsidTr="00A44417">
        <w:tc>
          <w:tcPr>
            <w:tcW w:w="2515" w:type="dxa"/>
            <w:shd w:val="clear" w:color="auto" w:fill="B8CCE4" w:themeFill="accent1" w:themeFillTint="66"/>
          </w:tcPr>
          <w:p w14:paraId="5C396167" w14:textId="77777777" w:rsidR="00195139" w:rsidRPr="00BC0690" w:rsidRDefault="00A87C30" w:rsidP="006B7CBB">
            <w:pPr>
              <w:pStyle w:val="NormalWeb"/>
              <w:rPr>
                <w:sz w:val="24"/>
                <w:szCs w:val="24"/>
              </w:rPr>
            </w:pPr>
            <w:r w:rsidRPr="00BC0690">
              <w:rPr>
                <w:sz w:val="24"/>
                <w:szCs w:val="24"/>
              </w:rPr>
              <w:t>5,001-50,000</w:t>
            </w:r>
          </w:p>
        </w:tc>
        <w:tc>
          <w:tcPr>
            <w:tcW w:w="6835" w:type="dxa"/>
            <w:shd w:val="clear" w:color="auto" w:fill="B8CCE4" w:themeFill="accent1" w:themeFillTint="66"/>
          </w:tcPr>
          <w:p w14:paraId="5C396168" w14:textId="77777777" w:rsidR="00195139" w:rsidRPr="00BC0690" w:rsidRDefault="00195139" w:rsidP="006B7CBB">
            <w:pPr>
              <w:pStyle w:val="NormalWeb"/>
              <w:rPr>
                <w:sz w:val="24"/>
                <w:szCs w:val="24"/>
              </w:rPr>
            </w:pPr>
          </w:p>
        </w:tc>
      </w:tr>
      <w:tr w:rsidR="00B964CD" w14:paraId="5C39616C" w14:textId="77777777" w:rsidTr="00A44417">
        <w:tc>
          <w:tcPr>
            <w:tcW w:w="2515" w:type="dxa"/>
            <w:shd w:val="clear" w:color="auto" w:fill="B8CCE4" w:themeFill="accent1" w:themeFillTint="66"/>
          </w:tcPr>
          <w:p w14:paraId="5C39616A" w14:textId="77777777" w:rsidR="00195139" w:rsidRPr="00BC0690" w:rsidRDefault="00A87C30" w:rsidP="006B7CBB">
            <w:pPr>
              <w:pStyle w:val="NormalWeb"/>
              <w:rPr>
                <w:sz w:val="24"/>
                <w:szCs w:val="24"/>
              </w:rPr>
            </w:pPr>
            <w:r w:rsidRPr="00BC0690">
              <w:rPr>
                <w:sz w:val="24"/>
                <w:szCs w:val="24"/>
              </w:rPr>
              <w:t>Over 50,000</w:t>
            </w:r>
          </w:p>
        </w:tc>
        <w:tc>
          <w:tcPr>
            <w:tcW w:w="6835" w:type="dxa"/>
            <w:shd w:val="clear" w:color="auto" w:fill="B8CCE4" w:themeFill="accent1" w:themeFillTint="66"/>
          </w:tcPr>
          <w:p w14:paraId="5C39616B" w14:textId="77777777" w:rsidR="00195139" w:rsidRPr="00BC0690" w:rsidRDefault="00195139" w:rsidP="006B7CBB">
            <w:pPr>
              <w:pStyle w:val="NormalWeb"/>
              <w:rPr>
                <w:sz w:val="24"/>
                <w:szCs w:val="24"/>
              </w:rPr>
            </w:pPr>
          </w:p>
        </w:tc>
      </w:tr>
    </w:tbl>
    <w:p w14:paraId="5C39616D" w14:textId="77777777" w:rsidR="006A359D" w:rsidRDefault="006A359D" w:rsidP="00EB7307">
      <w:pPr>
        <w:pStyle w:val="ETFNormal"/>
        <w:spacing w:before="0" w:after="0"/>
        <w:ind w:left="720" w:hanging="720"/>
      </w:pPr>
    </w:p>
    <w:p w14:paraId="5C39616E" w14:textId="77777777" w:rsidR="00BC0690" w:rsidRDefault="00A87C30" w:rsidP="006A359D">
      <w:pPr>
        <w:pStyle w:val="ETFNormal"/>
        <w:spacing w:before="0"/>
        <w:ind w:left="720" w:hanging="720"/>
        <w:rPr>
          <w:b/>
          <w:bCs/>
        </w:rPr>
      </w:pPr>
      <w:r>
        <w:t>6.2.2</w:t>
      </w:r>
      <w:r>
        <w:tab/>
      </w:r>
      <w:r w:rsidR="00214CEF" w:rsidRPr="00BC0690">
        <w:t>Provide a list of your five (5) largest public sector clients</w:t>
      </w:r>
      <w:r>
        <w:t xml:space="preserve"> for</w:t>
      </w:r>
      <w:r w:rsidR="00214CEF" w:rsidRPr="00BC0690">
        <w:t xml:space="preserve"> which your organization currently provides wellness and/or </w:t>
      </w:r>
      <w:r w:rsidR="005A508C">
        <w:t>chronic condition</w:t>
      </w:r>
      <w:r w:rsidR="005A508C" w:rsidRPr="00BC0690">
        <w:t xml:space="preserve"> </w:t>
      </w:r>
      <w:r w:rsidR="00214CEF" w:rsidRPr="00BC0690">
        <w:t xml:space="preserve">management </w:t>
      </w:r>
      <w:r w:rsidR="00A137DB">
        <w:t xml:space="preserve">services </w:t>
      </w:r>
      <w:r w:rsidR="00214CEF" w:rsidRPr="00BC0690">
        <w:t>(do not include the State of Wisconsin)</w:t>
      </w:r>
      <w:r w:rsidR="00A137DB">
        <w:t>; include:</w:t>
      </w:r>
    </w:p>
    <w:p w14:paraId="5C39616F" w14:textId="77777777" w:rsidR="00BC0690" w:rsidRDefault="00A87C30" w:rsidP="00905A7A">
      <w:pPr>
        <w:pStyle w:val="ETFNormal"/>
        <w:ind w:left="1080" w:hanging="360"/>
        <w:rPr>
          <w:b/>
          <w:bCs/>
        </w:rPr>
      </w:pPr>
      <w:r w:rsidRPr="00BC0690">
        <w:t xml:space="preserve">a. </w:t>
      </w:r>
      <w:r>
        <w:tab/>
      </w:r>
      <w:r w:rsidRPr="00BC0690">
        <w:t>Client’s name</w:t>
      </w:r>
    </w:p>
    <w:p w14:paraId="5C396170" w14:textId="27442C0C" w:rsidR="00BC0690" w:rsidRDefault="00A87C30" w:rsidP="00905A7A">
      <w:pPr>
        <w:pStyle w:val="ETFNormal"/>
        <w:ind w:left="1080" w:hanging="360"/>
        <w:rPr>
          <w:b/>
          <w:bCs/>
        </w:rPr>
      </w:pPr>
      <w:r w:rsidRPr="00BC0690">
        <w:t xml:space="preserve">b. </w:t>
      </w:r>
      <w:r>
        <w:tab/>
      </w:r>
      <w:r w:rsidRPr="00BC0690">
        <w:t xml:space="preserve">Client’s number of </w:t>
      </w:r>
      <w:r w:rsidR="005A508C">
        <w:t xml:space="preserve">eligible </w:t>
      </w:r>
      <w:r w:rsidR="00EB7307">
        <w:t>p</w:t>
      </w:r>
      <w:r w:rsidR="005A508C">
        <w:t>articipants</w:t>
      </w:r>
    </w:p>
    <w:p w14:paraId="5C396171" w14:textId="05FBDF5B" w:rsidR="00BC0690" w:rsidRDefault="00A87C30" w:rsidP="00905A7A">
      <w:pPr>
        <w:pStyle w:val="ETFNormal"/>
        <w:ind w:left="1080" w:hanging="360"/>
        <w:rPr>
          <w:b/>
          <w:bCs/>
        </w:rPr>
      </w:pPr>
      <w:r w:rsidRPr="00BC0690">
        <w:lastRenderedPageBreak/>
        <w:t xml:space="preserve">c.  </w:t>
      </w:r>
      <w:r w:rsidR="0014598B">
        <w:tab/>
      </w:r>
      <w:r w:rsidRPr="00BC0690">
        <w:t xml:space="preserve">Client’s total </w:t>
      </w:r>
      <w:r w:rsidR="005A508C">
        <w:t xml:space="preserve">number of </w:t>
      </w:r>
      <w:r w:rsidR="00E57A2C">
        <w:t xml:space="preserve">engaged </w:t>
      </w:r>
      <w:r w:rsidR="00EB7307">
        <w:t>p</w:t>
      </w:r>
      <w:r w:rsidR="005A508C">
        <w:t>articipants</w:t>
      </w:r>
      <w:r w:rsidR="005A508C" w:rsidRPr="00BC0690">
        <w:t xml:space="preserve"> </w:t>
      </w:r>
      <w:r w:rsidRPr="00BC0690">
        <w:t xml:space="preserve">in your </w:t>
      </w:r>
      <w:r w:rsidR="004063F9">
        <w:t>well</w:t>
      </w:r>
      <w:r w:rsidR="0084038D">
        <w:t>-</w:t>
      </w:r>
      <w:r w:rsidR="004063F9">
        <w:t>being, mental health</w:t>
      </w:r>
      <w:r w:rsidR="004063F9" w:rsidRPr="00BC0690">
        <w:t xml:space="preserve"> </w:t>
      </w:r>
      <w:r w:rsidRPr="00BC0690">
        <w:t xml:space="preserve">and/or </w:t>
      </w:r>
      <w:r w:rsidR="005A508C">
        <w:t>chronic condition</w:t>
      </w:r>
      <w:r w:rsidR="005A508C" w:rsidRPr="00BC0690">
        <w:t xml:space="preserve"> </w:t>
      </w:r>
      <w:r w:rsidRPr="00BC0690">
        <w:t>management program</w:t>
      </w:r>
      <w:r w:rsidR="005A508C">
        <w:t xml:space="preserve"> </w:t>
      </w:r>
    </w:p>
    <w:p w14:paraId="5C396172" w14:textId="77777777" w:rsidR="00195139" w:rsidRPr="00BC0690" w:rsidRDefault="00A87C30" w:rsidP="009A4FAB">
      <w:pPr>
        <w:pStyle w:val="ETFNormal"/>
        <w:spacing w:after="0"/>
        <w:ind w:left="1080" w:hanging="360"/>
      </w:pPr>
      <w:r w:rsidRPr="00BC0690">
        <w:t xml:space="preserve">d. </w:t>
      </w:r>
      <w:r w:rsidR="00BC0690">
        <w:tab/>
      </w:r>
      <w:r w:rsidRPr="00BC0690">
        <w:t>The number of years your organization has provided services to the client</w:t>
      </w:r>
    </w:p>
    <w:p w14:paraId="5C396174" w14:textId="77777777" w:rsidR="006A359D" w:rsidRPr="00BC0690" w:rsidRDefault="006A359D" w:rsidP="006A359D">
      <w:pPr>
        <w:pStyle w:val="ETFNormal"/>
        <w:spacing w:before="0" w:after="0"/>
        <w:ind w:left="720"/>
      </w:pPr>
    </w:p>
    <w:p w14:paraId="5C396175" w14:textId="39AB6045" w:rsidR="00FD31D7" w:rsidRDefault="00A87C30" w:rsidP="006A359D">
      <w:pPr>
        <w:spacing w:before="0" w:after="0"/>
        <w:ind w:left="720" w:hanging="720"/>
        <w:jc w:val="both"/>
        <w:rPr>
          <w:rFonts w:ascii="Arial" w:hAnsi="Arial" w:cs="Arial"/>
        </w:rPr>
      </w:pPr>
      <w:r w:rsidRPr="00BC0690">
        <w:rPr>
          <w:rFonts w:ascii="Arial" w:hAnsi="Arial" w:cs="Arial"/>
        </w:rPr>
        <w:t>6.2.</w:t>
      </w:r>
      <w:r w:rsidR="009B01D7">
        <w:rPr>
          <w:rFonts w:ascii="Arial" w:hAnsi="Arial" w:cs="Arial"/>
        </w:rPr>
        <w:t>3</w:t>
      </w:r>
      <w:r w:rsidRPr="00BC0690">
        <w:rPr>
          <w:rFonts w:ascii="Arial" w:hAnsi="Arial" w:cs="Arial"/>
        </w:rPr>
        <w:t xml:space="preserve"> </w:t>
      </w:r>
      <w:r w:rsidR="00466342">
        <w:rPr>
          <w:rFonts w:ascii="Arial" w:hAnsi="Arial" w:cs="Arial"/>
        </w:rPr>
        <w:tab/>
      </w:r>
      <w:r w:rsidRPr="00BC0690">
        <w:rPr>
          <w:rFonts w:ascii="Arial" w:hAnsi="Arial" w:cs="Arial"/>
        </w:rPr>
        <w:t xml:space="preserve">Within the last five (5) years, has your organization been removed or replaced as the </w:t>
      </w:r>
      <w:r w:rsidR="004063F9">
        <w:rPr>
          <w:rFonts w:ascii="Arial" w:hAnsi="Arial" w:cs="Arial"/>
        </w:rPr>
        <w:t>well</w:t>
      </w:r>
      <w:r w:rsidR="0084038D">
        <w:rPr>
          <w:rFonts w:ascii="Arial" w:hAnsi="Arial" w:cs="Arial"/>
        </w:rPr>
        <w:t>-</w:t>
      </w:r>
      <w:r w:rsidR="004063F9">
        <w:rPr>
          <w:rFonts w:ascii="Arial" w:hAnsi="Arial" w:cs="Arial"/>
        </w:rPr>
        <w:t>being, mental health,</w:t>
      </w:r>
      <w:r w:rsidR="004063F9" w:rsidRPr="00BC0690">
        <w:rPr>
          <w:rFonts w:ascii="Arial" w:hAnsi="Arial" w:cs="Arial"/>
        </w:rPr>
        <w:t xml:space="preserve"> </w:t>
      </w:r>
      <w:r w:rsidRPr="00BC0690">
        <w:rPr>
          <w:rFonts w:ascii="Arial" w:hAnsi="Arial" w:cs="Arial"/>
        </w:rPr>
        <w:t xml:space="preserve">or </w:t>
      </w:r>
      <w:r w:rsidR="005A508C">
        <w:rPr>
          <w:rFonts w:ascii="Arial" w:hAnsi="Arial" w:cs="Arial"/>
        </w:rPr>
        <w:t>chronic condition</w:t>
      </w:r>
      <w:r w:rsidR="005A508C" w:rsidRPr="00BC0690">
        <w:rPr>
          <w:rFonts w:ascii="Arial" w:hAnsi="Arial" w:cs="Arial"/>
        </w:rPr>
        <w:t xml:space="preserve"> </w:t>
      </w:r>
      <w:r w:rsidRPr="00BC0690">
        <w:rPr>
          <w:rFonts w:ascii="Arial" w:hAnsi="Arial" w:cs="Arial"/>
        </w:rPr>
        <w:t xml:space="preserve">management provider of a state or other public sector group with </w:t>
      </w:r>
      <w:r w:rsidR="005B08B7">
        <w:rPr>
          <w:rFonts w:ascii="Arial" w:hAnsi="Arial" w:cs="Arial"/>
        </w:rPr>
        <w:t>1</w:t>
      </w:r>
      <w:r w:rsidRPr="00BC0690">
        <w:rPr>
          <w:rFonts w:ascii="Arial" w:hAnsi="Arial" w:cs="Arial"/>
        </w:rPr>
        <w:t xml:space="preserve">0,000 or more employees? If yes, list all such removals/replacements and explain the circumstances. </w:t>
      </w:r>
    </w:p>
    <w:p w14:paraId="5C396176" w14:textId="77777777" w:rsidR="006A359D" w:rsidRDefault="006A359D" w:rsidP="006A359D">
      <w:pPr>
        <w:spacing w:before="0" w:after="0"/>
        <w:ind w:left="720" w:hanging="720"/>
        <w:jc w:val="both"/>
        <w:rPr>
          <w:rFonts w:ascii="Arial" w:hAnsi="Arial" w:cs="Arial"/>
        </w:rPr>
      </w:pPr>
    </w:p>
    <w:p w14:paraId="5C396177" w14:textId="1A34A51F" w:rsidR="005B4183" w:rsidRDefault="00A87C30" w:rsidP="006C456E">
      <w:pPr>
        <w:pStyle w:val="NormalWeb"/>
        <w:spacing w:before="0" w:after="0" w:afterAutospacing="0"/>
        <w:ind w:left="720" w:hanging="720"/>
        <w:jc w:val="both"/>
        <w:rPr>
          <w:sz w:val="22"/>
          <w:szCs w:val="22"/>
        </w:rPr>
      </w:pPr>
      <w:r w:rsidRPr="0028467D">
        <w:rPr>
          <w:sz w:val="22"/>
          <w:szCs w:val="22"/>
        </w:rPr>
        <w:t>6.</w:t>
      </w:r>
      <w:r>
        <w:rPr>
          <w:sz w:val="22"/>
          <w:szCs w:val="22"/>
        </w:rPr>
        <w:t>2</w:t>
      </w:r>
      <w:r w:rsidRPr="0028467D">
        <w:rPr>
          <w:sz w:val="22"/>
          <w:szCs w:val="22"/>
        </w:rPr>
        <w:t>.</w:t>
      </w:r>
      <w:r>
        <w:rPr>
          <w:sz w:val="22"/>
          <w:szCs w:val="22"/>
        </w:rPr>
        <w:t>4</w:t>
      </w:r>
      <w:r w:rsidRPr="0028467D">
        <w:rPr>
          <w:sz w:val="22"/>
          <w:szCs w:val="22"/>
        </w:rPr>
        <w:t xml:space="preserve"> </w:t>
      </w:r>
      <w:r>
        <w:rPr>
          <w:sz w:val="22"/>
          <w:szCs w:val="22"/>
        </w:rPr>
        <w:tab/>
      </w:r>
      <w:r w:rsidRPr="0028467D">
        <w:rPr>
          <w:sz w:val="22"/>
          <w:szCs w:val="22"/>
        </w:rPr>
        <w:t>Would your organization</w:t>
      </w:r>
      <w:r>
        <w:rPr>
          <w:sz w:val="22"/>
          <w:szCs w:val="22"/>
        </w:rPr>
        <w:t xml:space="preserve"> or </w:t>
      </w:r>
      <w:r w:rsidR="00C500EE">
        <w:rPr>
          <w:sz w:val="22"/>
          <w:szCs w:val="22"/>
        </w:rPr>
        <w:t>S</w:t>
      </w:r>
      <w:r>
        <w:rPr>
          <w:sz w:val="22"/>
          <w:szCs w:val="22"/>
        </w:rPr>
        <w:t>ubcontractor(s)</w:t>
      </w:r>
      <w:r w:rsidRPr="0028467D">
        <w:rPr>
          <w:sz w:val="22"/>
          <w:szCs w:val="22"/>
        </w:rPr>
        <w:t xml:space="preserve"> establish a Wisconsin</w:t>
      </w:r>
      <w:r>
        <w:rPr>
          <w:sz w:val="22"/>
          <w:szCs w:val="22"/>
        </w:rPr>
        <w:t>-</w:t>
      </w:r>
      <w:r w:rsidRPr="0028467D">
        <w:rPr>
          <w:sz w:val="22"/>
          <w:szCs w:val="22"/>
        </w:rPr>
        <w:t>based office? If not, where would Program administration, including claims processing, billing, and customer service be carried out? If you have or will establish a Wisconsin</w:t>
      </w:r>
      <w:r w:rsidR="00C500EE">
        <w:rPr>
          <w:sz w:val="22"/>
          <w:szCs w:val="22"/>
        </w:rPr>
        <w:t xml:space="preserve"> </w:t>
      </w:r>
      <w:r w:rsidRPr="0028467D">
        <w:rPr>
          <w:sz w:val="22"/>
          <w:szCs w:val="22"/>
        </w:rPr>
        <w:t xml:space="preserve">office which tasks will be performed there? </w:t>
      </w:r>
      <w:r w:rsidR="0084038D">
        <w:rPr>
          <w:sz w:val="22"/>
          <w:szCs w:val="22"/>
        </w:rPr>
        <w:t>Where is or where do you anticipate the office in Wisconsin?</w:t>
      </w:r>
    </w:p>
    <w:p w14:paraId="5C396178" w14:textId="77777777" w:rsidR="006A359D" w:rsidRDefault="006A359D" w:rsidP="006A359D">
      <w:pPr>
        <w:pStyle w:val="NormalWeb"/>
        <w:spacing w:before="0" w:after="0" w:afterAutospacing="0"/>
        <w:ind w:left="720" w:hanging="720"/>
        <w:rPr>
          <w:sz w:val="22"/>
          <w:szCs w:val="22"/>
        </w:rPr>
      </w:pPr>
    </w:p>
    <w:p w14:paraId="5C396179" w14:textId="77777777" w:rsidR="008C54A0" w:rsidRDefault="00A87C30" w:rsidP="002073F2">
      <w:pPr>
        <w:pStyle w:val="NormalWeb"/>
        <w:spacing w:before="0" w:after="0" w:afterAutospacing="0"/>
        <w:ind w:left="720" w:hanging="720"/>
        <w:jc w:val="both"/>
        <w:rPr>
          <w:sz w:val="22"/>
          <w:szCs w:val="22"/>
        </w:rPr>
      </w:pPr>
      <w:r>
        <w:rPr>
          <w:sz w:val="22"/>
          <w:szCs w:val="22"/>
        </w:rPr>
        <w:t>6.2.5</w:t>
      </w:r>
      <w:r>
        <w:rPr>
          <w:sz w:val="22"/>
          <w:szCs w:val="22"/>
        </w:rPr>
        <w:tab/>
      </w:r>
      <w:r w:rsidRPr="008C54A0">
        <w:rPr>
          <w:sz w:val="22"/>
          <w:szCs w:val="22"/>
        </w:rPr>
        <w:t xml:space="preserve">How did your organization adapt your programming and outreach strategy during the COVID-19 pandemic? Please include a detailed description of adaptations or additions to programming and/or outreach and the timeline of changes.  </w:t>
      </w:r>
    </w:p>
    <w:p w14:paraId="5C39617A" w14:textId="77777777" w:rsidR="006A359D" w:rsidRDefault="006A359D" w:rsidP="006A359D">
      <w:pPr>
        <w:pStyle w:val="NormalWeb"/>
        <w:spacing w:before="0" w:after="0" w:afterAutospacing="0"/>
        <w:ind w:left="720" w:hanging="720"/>
        <w:rPr>
          <w:sz w:val="22"/>
          <w:szCs w:val="22"/>
        </w:rPr>
      </w:pPr>
    </w:p>
    <w:p w14:paraId="5C39617B" w14:textId="77777777" w:rsidR="005B4183" w:rsidRPr="00BC0690" w:rsidRDefault="00A87C30" w:rsidP="002073F2">
      <w:pPr>
        <w:pStyle w:val="NormalWeb"/>
        <w:spacing w:before="0"/>
        <w:ind w:left="720" w:hanging="720"/>
        <w:jc w:val="both"/>
      </w:pPr>
      <w:r>
        <w:rPr>
          <w:sz w:val="22"/>
          <w:szCs w:val="22"/>
        </w:rPr>
        <w:t xml:space="preserve">6.2.6. </w:t>
      </w:r>
      <w:r w:rsidR="00905A7A">
        <w:rPr>
          <w:sz w:val="22"/>
          <w:szCs w:val="22"/>
        </w:rPr>
        <w:tab/>
      </w:r>
      <w:r w:rsidR="00D45F1B">
        <w:rPr>
          <w:sz w:val="22"/>
          <w:szCs w:val="22"/>
        </w:rPr>
        <w:t>Describe</w:t>
      </w:r>
      <w:r>
        <w:rPr>
          <w:sz w:val="22"/>
          <w:szCs w:val="22"/>
        </w:rPr>
        <w:t xml:space="preserve"> </w:t>
      </w:r>
      <w:r w:rsidR="00502B85">
        <w:rPr>
          <w:sz w:val="22"/>
          <w:szCs w:val="22"/>
        </w:rPr>
        <w:t>the</w:t>
      </w:r>
      <w:r>
        <w:rPr>
          <w:sz w:val="22"/>
          <w:szCs w:val="22"/>
        </w:rPr>
        <w:t xml:space="preserve"> services your organization has made or can make available to support adult child dependents’ well-being, mental health and/or chronic condition management care.</w:t>
      </w:r>
    </w:p>
    <w:p w14:paraId="5C39617C" w14:textId="77777777" w:rsidR="0063185E" w:rsidRPr="006B1528" w:rsidRDefault="00A87C30" w:rsidP="00E12FCD">
      <w:pPr>
        <w:pStyle w:val="Heading2"/>
      </w:pPr>
      <w:r w:rsidRPr="006B1528">
        <w:t>Staff Qualifications</w:t>
      </w:r>
    </w:p>
    <w:p w14:paraId="5C39617D" w14:textId="77777777" w:rsidR="003172DE" w:rsidRDefault="00A87C30" w:rsidP="006A359D">
      <w:pPr>
        <w:pStyle w:val="ETFNormal"/>
        <w:ind w:left="720" w:hanging="720"/>
        <w:rPr>
          <w:b/>
          <w:bCs/>
        </w:rPr>
      </w:pPr>
      <w:r w:rsidRPr="009B4B26">
        <w:t>6.3.1</w:t>
      </w:r>
      <w:r w:rsidRPr="009B4B26">
        <w:tab/>
      </w:r>
      <w:r w:rsidR="00214CEF" w:rsidRPr="003172DE">
        <w:t xml:space="preserve">Identify the dedicated </w:t>
      </w:r>
      <w:r w:rsidR="00214CEF" w:rsidRPr="00E24907">
        <w:t>Account Manager</w:t>
      </w:r>
      <w:r w:rsidR="00214CEF" w:rsidRPr="003172DE">
        <w:t xml:space="preserve"> </w:t>
      </w:r>
      <w:r w:rsidR="007D347F">
        <w:t xml:space="preserve">and their back up </w:t>
      </w:r>
      <w:r w:rsidR="00214CEF" w:rsidRPr="003172DE">
        <w:t xml:space="preserve">who </w:t>
      </w:r>
      <w:r w:rsidR="0045009D">
        <w:t>would</w:t>
      </w:r>
      <w:r w:rsidR="0045009D" w:rsidRPr="003172DE">
        <w:t xml:space="preserve"> </w:t>
      </w:r>
      <w:r w:rsidR="00214CEF" w:rsidRPr="003172DE">
        <w:t>be responsible for day</w:t>
      </w:r>
      <w:r>
        <w:rPr>
          <w:b/>
          <w:bCs/>
        </w:rPr>
        <w:t>-</w:t>
      </w:r>
      <w:r w:rsidR="00214CEF" w:rsidRPr="003172DE">
        <w:t>to</w:t>
      </w:r>
      <w:r>
        <w:rPr>
          <w:b/>
          <w:bCs/>
        </w:rPr>
        <w:t>-</w:t>
      </w:r>
      <w:r w:rsidR="00214CEF" w:rsidRPr="003172DE">
        <w:t>day contacts with the Department and provide their resume</w:t>
      </w:r>
      <w:r w:rsidR="004D5505">
        <w:t>(s)</w:t>
      </w:r>
      <w:r w:rsidR="00214CEF" w:rsidRPr="003172DE">
        <w:t>. Resumes should include:</w:t>
      </w:r>
    </w:p>
    <w:p w14:paraId="5C39617E" w14:textId="63C3049D" w:rsidR="003172DE" w:rsidRPr="004E17A5" w:rsidRDefault="00A87C30" w:rsidP="006A359D">
      <w:pPr>
        <w:pStyle w:val="ETFNormal"/>
        <w:ind w:left="1080" w:hanging="360"/>
      </w:pPr>
      <w:r w:rsidRPr="003172DE">
        <w:t xml:space="preserve">a. </w:t>
      </w:r>
      <w:r>
        <w:tab/>
      </w:r>
      <w:r w:rsidRPr="003172DE">
        <w:t xml:space="preserve">The skills and attributes that will ensure that the requirements of </w:t>
      </w:r>
      <w:r w:rsidRPr="004E17A5">
        <w:t xml:space="preserve">the Contract are </w:t>
      </w:r>
      <w:r w:rsidR="22C395D4">
        <w:t>met.</w:t>
      </w:r>
    </w:p>
    <w:p w14:paraId="5C39617F" w14:textId="2E2FC32E" w:rsidR="003172DE" w:rsidRPr="004E17A5" w:rsidRDefault="00A87C30" w:rsidP="006A359D">
      <w:pPr>
        <w:pStyle w:val="ETFNormal"/>
        <w:ind w:left="1080" w:hanging="360"/>
      </w:pPr>
      <w:r w:rsidRPr="004E17A5">
        <w:t xml:space="preserve">b. </w:t>
      </w:r>
      <w:r w:rsidRPr="004E17A5">
        <w:tab/>
        <w:t xml:space="preserve">Information about their professional </w:t>
      </w:r>
      <w:r w:rsidR="00A84124" w:rsidRPr="004E17A5">
        <w:t>qualifications</w:t>
      </w:r>
      <w:r w:rsidRPr="004E17A5">
        <w:t xml:space="preserve">, including length of tenure with your organization and number of years in the </w:t>
      </w:r>
      <w:r w:rsidR="004063F9" w:rsidRPr="004E17A5">
        <w:t>well</w:t>
      </w:r>
      <w:r w:rsidR="00F107C2" w:rsidRPr="004E17A5">
        <w:t>-</w:t>
      </w:r>
      <w:r w:rsidR="004063F9" w:rsidRPr="004E17A5">
        <w:t xml:space="preserve">being, mental health </w:t>
      </w:r>
      <w:r w:rsidRPr="004E17A5">
        <w:t>and</w:t>
      </w:r>
      <w:r w:rsidR="004063F9" w:rsidRPr="004E17A5">
        <w:t>/or</w:t>
      </w:r>
      <w:r w:rsidRPr="004E17A5">
        <w:t xml:space="preserve"> </w:t>
      </w:r>
      <w:r w:rsidR="00B5160E" w:rsidRPr="004E17A5">
        <w:t xml:space="preserve">chronic condition </w:t>
      </w:r>
      <w:r w:rsidRPr="004E17A5">
        <w:t>management industry.</w:t>
      </w:r>
    </w:p>
    <w:p w14:paraId="5C396180" w14:textId="408EEC7F" w:rsidR="003172DE" w:rsidRPr="003172DE" w:rsidRDefault="00A87C30" w:rsidP="006A359D">
      <w:pPr>
        <w:pStyle w:val="ETFNormal"/>
        <w:ind w:left="1080" w:hanging="360"/>
        <w:rPr>
          <w:b/>
          <w:bCs/>
        </w:rPr>
      </w:pPr>
      <w:r w:rsidRPr="003172DE">
        <w:t xml:space="preserve">c.  </w:t>
      </w:r>
      <w:r>
        <w:tab/>
      </w:r>
      <w:r w:rsidRPr="003172DE">
        <w:t>A detailed description of the types of large and/or comple</w:t>
      </w:r>
      <w:r w:rsidR="00A84124" w:rsidRPr="003172DE">
        <w:t>x</w:t>
      </w:r>
      <w:r w:rsidRPr="003172DE">
        <w:t xml:space="preserve"> employer groups similar to the State of Wisconsin that the Account Manager has been, or currently is, managing</w:t>
      </w:r>
      <w:r w:rsidRPr="003172DE">
        <w:rPr>
          <w:b/>
          <w:bCs/>
        </w:rPr>
        <w:t>.</w:t>
      </w:r>
      <w:r w:rsidRPr="003172DE">
        <w:t xml:space="preserve"> </w:t>
      </w:r>
    </w:p>
    <w:p w14:paraId="5C396181" w14:textId="522A10EA" w:rsidR="00AA7995" w:rsidRDefault="00A87C30" w:rsidP="006A359D">
      <w:pPr>
        <w:pStyle w:val="ETFNormal"/>
        <w:spacing w:after="0"/>
        <w:ind w:left="1080" w:hanging="360"/>
      </w:pPr>
      <w:r w:rsidRPr="003172DE">
        <w:t xml:space="preserve">d. </w:t>
      </w:r>
      <w:r w:rsidR="003172DE">
        <w:tab/>
      </w:r>
      <w:r w:rsidRPr="003172DE">
        <w:t xml:space="preserve">The number of accounts and </w:t>
      </w:r>
      <w:r w:rsidR="0045009D">
        <w:t xml:space="preserve">account </w:t>
      </w:r>
      <w:r w:rsidRPr="003172DE">
        <w:t xml:space="preserve">size </w:t>
      </w:r>
      <w:r w:rsidR="0045009D">
        <w:t>that</w:t>
      </w:r>
      <w:r w:rsidR="0045009D" w:rsidRPr="003172DE">
        <w:t xml:space="preserve"> </w:t>
      </w:r>
      <w:r w:rsidRPr="003172DE">
        <w:t xml:space="preserve">the Account Manager </w:t>
      </w:r>
      <w:r w:rsidR="00374D42">
        <w:t>would</w:t>
      </w:r>
      <w:r w:rsidR="00374D42" w:rsidRPr="003172DE">
        <w:t xml:space="preserve"> </w:t>
      </w:r>
      <w:r w:rsidRPr="003172DE">
        <w:t xml:space="preserve">oversee when also assigned to manage the State of Wisconsin </w:t>
      </w:r>
      <w:r w:rsidRPr="006A359D">
        <w:t>Program</w:t>
      </w:r>
      <w:r w:rsidR="003172DE" w:rsidRPr="006A359D">
        <w:t>.</w:t>
      </w:r>
      <w:r w:rsidRPr="00AA7995">
        <w:t xml:space="preserve"> </w:t>
      </w:r>
    </w:p>
    <w:p w14:paraId="5C396182" w14:textId="77777777" w:rsidR="006A359D" w:rsidRDefault="006A359D" w:rsidP="006A359D">
      <w:pPr>
        <w:pStyle w:val="ETFNormal"/>
        <w:spacing w:before="0" w:after="0"/>
        <w:ind w:left="720" w:hanging="720"/>
      </w:pPr>
    </w:p>
    <w:p w14:paraId="5C396183" w14:textId="11E7B374" w:rsidR="007D347F" w:rsidRDefault="00A87C30" w:rsidP="006A359D">
      <w:pPr>
        <w:pStyle w:val="ETFNormal"/>
        <w:spacing w:before="0" w:after="0"/>
        <w:ind w:left="720" w:hanging="720"/>
        <w:rPr>
          <w:color w:val="000000"/>
        </w:rPr>
      </w:pPr>
      <w:r w:rsidRPr="000F481B">
        <w:t>6.</w:t>
      </w:r>
      <w:r w:rsidR="00466342">
        <w:t>3</w:t>
      </w:r>
      <w:r w:rsidRPr="000F481B">
        <w:t>.</w:t>
      </w:r>
      <w:r w:rsidR="00466342">
        <w:t>2</w:t>
      </w:r>
      <w:r>
        <w:t xml:space="preserve"> </w:t>
      </w:r>
      <w:r w:rsidR="00466342">
        <w:tab/>
      </w:r>
      <w:r w:rsidRPr="00147E0C">
        <w:rPr>
          <w:color w:val="000000"/>
        </w:rPr>
        <w:t xml:space="preserve">List the qualifications of </w:t>
      </w:r>
      <w:r w:rsidRPr="00E24907">
        <w:rPr>
          <w:color w:val="000000"/>
        </w:rPr>
        <w:t>other team members</w:t>
      </w:r>
      <w:r>
        <w:rPr>
          <w:color w:val="000000"/>
        </w:rPr>
        <w:t xml:space="preserve"> </w:t>
      </w:r>
      <w:r>
        <w:t>(e.g.</w:t>
      </w:r>
      <w:r w:rsidR="00E25A94">
        <w:t>,</w:t>
      </w:r>
      <w:r>
        <w:t xml:space="preserve"> data and reporting, accounting/billing, legal counsel, communications, customer service lead, onsite biometrics</w:t>
      </w:r>
      <w:r w:rsidR="004E17A5">
        <w:t>,</w:t>
      </w:r>
      <w:r>
        <w:t xml:space="preserve"> and flu vaccine clinic coordinator) </w:t>
      </w:r>
      <w:r w:rsidRPr="00147E0C">
        <w:rPr>
          <w:color w:val="000000"/>
        </w:rPr>
        <w:t xml:space="preserve">who would be </w:t>
      </w:r>
      <w:r>
        <w:rPr>
          <w:color w:val="000000"/>
        </w:rPr>
        <w:t>assigned</w:t>
      </w:r>
      <w:r w:rsidRPr="00147E0C">
        <w:rPr>
          <w:color w:val="000000"/>
        </w:rPr>
        <w:t xml:space="preserve"> to the Contract.</w:t>
      </w:r>
      <w:r>
        <w:rPr>
          <w:color w:val="000000"/>
        </w:rPr>
        <w:t xml:space="preserve"> Include </w:t>
      </w:r>
      <w:r w:rsidR="00374D42">
        <w:rPr>
          <w:color w:val="000000"/>
        </w:rPr>
        <w:t xml:space="preserve">each individual’s </w:t>
      </w:r>
      <w:r>
        <w:rPr>
          <w:color w:val="000000"/>
        </w:rPr>
        <w:t>title, professional qualifications, years</w:t>
      </w:r>
      <w:r w:rsidR="00374D42">
        <w:rPr>
          <w:color w:val="000000"/>
        </w:rPr>
        <w:t xml:space="preserve"> of </w:t>
      </w:r>
      <w:r>
        <w:rPr>
          <w:color w:val="000000"/>
        </w:rPr>
        <w:t>experience, duties</w:t>
      </w:r>
      <w:r w:rsidR="00374D42">
        <w:rPr>
          <w:color w:val="000000"/>
        </w:rPr>
        <w:t>,</w:t>
      </w:r>
      <w:r>
        <w:rPr>
          <w:color w:val="000000"/>
        </w:rPr>
        <w:t xml:space="preserve"> and </w:t>
      </w:r>
      <w:r w:rsidR="00374D42">
        <w:rPr>
          <w:color w:val="000000"/>
        </w:rPr>
        <w:t xml:space="preserve">indicate </w:t>
      </w:r>
      <w:r>
        <w:rPr>
          <w:color w:val="000000"/>
        </w:rPr>
        <w:t xml:space="preserve">whether they </w:t>
      </w:r>
      <w:r w:rsidR="00374D42">
        <w:rPr>
          <w:color w:val="000000"/>
        </w:rPr>
        <w:t xml:space="preserve">would be </w:t>
      </w:r>
      <w:r>
        <w:rPr>
          <w:color w:val="000000"/>
        </w:rPr>
        <w:t>assigned only to</w:t>
      </w:r>
      <w:r w:rsidR="00374D42">
        <w:rPr>
          <w:color w:val="000000"/>
        </w:rPr>
        <w:t xml:space="preserve"> the State of Wisconsin </w:t>
      </w:r>
      <w:r w:rsidR="00293190">
        <w:rPr>
          <w:color w:val="000000"/>
        </w:rPr>
        <w:t xml:space="preserve">account </w:t>
      </w:r>
      <w:r>
        <w:rPr>
          <w:color w:val="000000"/>
        </w:rPr>
        <w:t>or if they</w:t>
      </w:r>
      <w:r w:rsidR="00374D42">
        <w:rPr>
          <w:color w:val="000000"/>
        </w:rPr>
        <w:t xml:space="preserve"> would</w:t>
      </w:r>
      <w:r>
        <w:rPr>
          <w:color w:val="000000"/>
        </w:rPr>
        <w:t xml:space="preserve"> support</w:t>
      </w:r>
      <w:r w:rsidR="00374D42">
        <w:rPr>
          <w:color w:val="000000"/>
        </w:rPr>
        <w:t>/continue to support</w:t>
      </w:r>
      <w:r>
        <w:rPr>
          <w:color w:val="000000"/>
        </w:rPr>
        <w:t xml:space="preserve"> multiple accounts. </w:t>
      </w:r>
    </w:p>
    <w:p w14:paraId="28A2F414" w14:textId="77777777" w:rsidR="007101EC" w:rsidRDefault="007101EC" w:rsidP="006A359D">
      <w:pPr>
        <w:pStyle w:val="ETFNormal"/>
        <w:spacing w:before="0" w:after="0"/>
        <w:ind w:left="720" w:hanging="720"/>
        <w:rPr>
          <w:color w:val="000000"/>
        </w:rPr>
      </w:pPr>
    </w:p>
    <w:p w14:paraId="0B174BF3" w14:textId="1147B6D7" w:rsidR="00F0418D" w:rsidRDefault="00F0418D" w:rsidP="006A359D">
      <w:pPr>
        <w:pStyle w:val="ETFNormal"/>
        <w:spacing w:before="0" w:after="0"/>
        <w:ind w:left="720" w:hanging="720"/>
        <w:rPr>
          <w:color w:val="000000" w:themeColor="text1"/>
        </w:rPr>
      </w:pPr>
      <w:r w:rsidRPr="62797BDE">
        <w:rPr>
          <w:color w:val="000000" w:themeColor="text1"/>
        </w:rPr>
        <w:t>6.3.3</w:t>
      </w:r>
      <w:r>
        <w:tab/>
      </w:r>
      <w:r w:rsidR="24DFE830" w:rsidRPr="62797BDE">
        <w:rPr>
          <w:color w:val="000000" w:themeColor="text1"/>
        </w:rPr>
        <w:t xml:space="preserve">Over the </w:t>
      </w:r>
      <w:r w:rsidR="24DFE830" w:rsidRPr="4A50CC0A">
        <w:rPr>
          <w:color w:val="000000" w:themeColor="text1"/>
        </w:rPr>
        <w:t>past three years w</w:t>
      </w:r>
      <w:r w:rsidR="60CCF551" w:rsidRPr="4A50CC0A">
        <w:rPr>
          <w:color w:val="000000" w:themeColor="text1"/>
        </w:rPr>
        <w:t>hat has been</w:t>
      </w:r>
      <w:r w:rsidR="00147727" w:rsidRPr="62797BDE">
        <w:rPr>
          <w:color w:val="000000" w:themeColor="text1"/>
        </w:rPr>
        <w:t xml:space="preserve"> your organization</w:t>
      </w:r>
      <w:r w:rsidR="00BE6B4B" w:rsidRPr="62797BDE">
        <w:rPr>
          <w:color w:val="000000" w:themeColor="text1"/>
        </w:rPr>
        <w:t>’</w:t>
      </w:r>
      <w:r w:rsidR="00147727" w:rsidRPr="62797BDE">
        <w:rPr>
          <w:color w:val="000000" w:themeColor="text1"/>
        </w:rPr>
        <w:t>s</w:t>
      </w:r>
      <w:r w:rsidR="00BE6B4B" w:rsidRPr="62797BDE">
        <w:rPr>
          <w:color w:val="000000" w:themeColor="text1"/>
        </w:rPr>
        <w:t xml:space="preserve"> employee</w:t>
      </w:r>
      <w:r w:rsidR="00147727" w:rsidRPr="62797BDE">
        <w:rPr>
          <w:color w:val="000000" w:themeColor="text1"/>
        </w:rPr>
        <w:t xml:space="preserve"> turnover rate</w:t>
      </w:r>
      <w:r w:rsidR="009D5FAC" w:rsidRPr="62797BDE">
        <w:rPr>
          <w:color w:val="000000" w:themeColor="text1"/>
        </w:rPr>
        <w:t xml:space="preserve"> within the account management </w:t>
      </w:r>
      <w:r w:rsidR="007101EC" w:rsidRPr="62797BDE">
        <w:rPr>
          <w:color w:val="000000" w:themeColor="text1"/>
        </w:rPr>
        <w:t xml:space="preserve">department? </w:t>
      </w:r>
    </w:p>
    <w:p w14:paraId="23179BB4" w14:textId="77777777" w:rsidR="006A359D" w:rsidRDefault="006A359D" w:rsidP="00AE006D">
      <w:pPr>
        <w:pStyle w:val="ETFNormal"/>
        <w:spacing w:before="0" w:after="0"/>
        <w:ind w:left="720" w:hanging="720"/>
        <w:rPr>
          <w:color w:val="000000"/>
        </w:rPr>
      </w:pPr>
    </w:p>
    <w:p w14:paraId="5C396185" w14:textId="2CC5300C" w:rsidR="00A84124" w:rsidRPr="003172DE" w:rsidRDefault="00A87C30" w:rsidP="00AE006D">
      <w:pPr>
        <w:pStyle w:val="ETFNormal"/>
        <w:spacing w:before="0"/>
        <w:ind w:left="720" w:hanging="720"/>
      </w:pPr>
      <w:r>
        <w:t>6.3.</w:t>
      </w:r>
      <w:r w:rsidR="00F0418D">
        <w:t>4</w:t>
      </w:r>
      <w:r>
        <w:tab/>
      </w:r>
      <w:r w:rsidR="00214CEF" w:rsidRPr="003172DE">
        <w:t>Provide a statement as to whether the Services to be performed by your organization can be performed using only present staff, computer equipment, software, and technology or if additional resource</w:t>
      </w:r>
      <w:r w:rsidR="00374D42">
        <w:t>s</w:t>
      </w:r>
      <w:r w:rsidR="00214CEF" w:rsidRPr="003172DE">
        <w:t xml:space="preserve"> will be needed</w:t>
      </w:r>
      <w:r w:rsidR="00374D42">
        <w:t xml:space="preserve"> to fulfill the requirements of the Contract</w:t>
      </w:r>
      <w:r w:rsidR="00214CEF" w:rsidRPr="003172DE">
        <w:t xml:space="preserve">. </w:t>
      </w:r>
    </w:p>
    <w:p w14:paraId="5C396186" w14:textId="77777777" w:rsidR="001A340F" w:rsidRPr="0046721F" w:rsidRDefault="00A87C30" w:rsidP="00502B85">
      <w:pPr>
        <w:pStyle w:val="Heading2"/>
        <w:tabs>
          <w:tab w:val="clear" w:pos="576"/>
          <w:tab w:val="num" w:pos="720"/>
          <w:tab w:val="num" w:pos="1926"/>
        </w:tabs>
        <w:ind w:left="1926" w:hanging="1926"/>
      </w:pPr>
      <w:r w:rsidRPr="0046721F">
        <w:lastRenderedPageBreak/>
        <w:t xml:space="preserve">Customer Service </w:t>
      </w:r>
    </w:p>
    <w:p w14:paraId="5C396187" w14:textId="5BBCFD37" w:rsidR="009B4B26" w:rsidRDefault="00A87C30" w:rsidP="002073F2">
      <w:pPr>
        <w:pStyle w:val="LRWLBodyText"/>
        <w:ind w:left="720" w:hanging="720"/>
        <w:jc w:val="both"/>
        <w:rPr>
          <w:rFonts w:cs="Arial"/>
        </w:rPr>
      </w:pPr>
      <w:r w:rsidRPr="0028467D">
        <w:rPr>
          <w:rFonts w:cs="Arial"/>
        </w:rPr>
        <w:t>6.</w:t>
      </w:r>
      <w:r>
        <w:rPr>
          <w:rFonts w:cs="Arial"/>
        </w:rPr>
        <w:t>4</w:t>
      </w:r>
      <w:r w:rsidRPr="0028467D">
        <w:rPr>
          <w:rFonts w:cs="Arial"/>
        </w:rPr>
        <w:t>.1</w:t>
      </w:r>
      <w:r>
        <w:rPr>
          <w:rFonts w:cs="Arial"/>
        </w:rPr>
        <w:t xml:space="preserve"> </w:t>
      </w:r>
      <w:r w:rsidR="00096154">
        <w:rPr>
          <w:rFonts w:cs="Arial"/>
        </w:rPr>
        <w:tab/>
      </w:r>
      <w:r w:rsidRPr="009B01D7">
        <w:rPr>
          <w:rFonts w:cs="Arial"/>
        </w:rPr>
        <w:t xml:space="preserve">Explain how your company plans to meet the current and future customer service needs of the Contract and the performance standards listed in Appendix </w:t>
      </w:r>
      <w:r w:rsidR="00363AD4">
        <w:rPr>
          <w:rFonts w:cs="Arial"/>
        </w:rPr>
        <w:t>6</w:t>
      </w:r>
      <w:r w:rsidRPr="009B01D7">
        <w:rPr>
          <w:rFonts w:cs="Arial"/>
        </w:rPr>
        <w:t xml:space="preserve"> for Customer Service. Provide examples of reports or materials related to meeting these requirements</w:t>
      </w:r>
      <w:r w:rsidR="005B4183">
        <w:rPr>
          <w:rFonts w:cs="Arial"/>
        </w:rPr>
        <w:t>. Provide responses to the following questions highlighting some of the performance standards using data across your book of business from the most recent four quarters.</w:t>
      </w:r>
    </w:p>
    <w:p w14:paraId="5C396188" w14:textId="77777777" w:rsidR="00293190" w:rsidRDefault="00A87C30" w:rsidP="006A359D">
      <w:pPr>
        <w:pStyle w:val="LRWLBodyText"/>
        <w:ind w:left="1080" w:hanging="360"/>
        <w:rPr>
          <w:rFonts w:cs="Arial"/>
        </w:rPr>
      </w:pPr>
      <w:r>
        <w:rPr>
          <w:rFonts w:cs="Arial"/>
        </w:rPr>
        <w:t xml:space="preserve">a. </w:t>
      </w:r>
      <w:r w:rsidR="006A359D">
        <w:rPr>
          <w:rFonts w:cs="Arial"/>
        </w:rPr>
        <w:tab/>
      </w:r>
      <w:r>
        <w:rPr>
          <w:rFonts w:cs="Arial"/>
        </w:rPr>
        <w:t>What percent</w:t>
      </w:r>
      <w:r w:rsidR="0085119F">
        <w:rPr>
          <w:rFonts w:cs="Arial"/>
        </w:rPr>
        <w:t>age</w:t>
      </w:r>
      <w:r>
        <w:rPr>
          <w:rFonts w:cs="Arial"/>
        </w:rPr>
        <w:t xml:space="preserve"> of customer service calls were answered within 30 seconds?</w:t>
      </w:r>
    </w:p>
    <w:p w14:paraId="5C396189" w14:textId="77777777" w:rsidR="00293190" w:rsidRDefault="00A87C30" w:rsidP="006A359D">
      <w:pPr>
        <w:pStyle w:val="LRWLBodyText"/>
        <w:ind w:left="1080" w:hanging="360"/>
        <w:rPr>
          <w:rFonts w:cs="Arial"/>
        </w:rPr>
      </w:pPr>
      <w:r>
        <w:rPr>
          <w:rFonts w:cs="Arial"/>
        </w:rPr>
        <w:t xml:space="preserve">b. </w:t>
      </w:r>
      <w:r w:rsidR="006A359D">
        <w:rPr>
          <w:rFonts w:cs="Arial"/>
        </w:rPr>
        <w:tab/>
      </w:r>
      <w:r>
        <w:rPr>
          <w:rFonts w:cs="Arial"/>
        </w:rPr>
        <w:t>What percentage of calls were abandoned?</w:t>
      </w:r>
    </w:p>
    <w:p w14:paraId="5C39618A" w14:textId="77777777" w:rsidR="0085119F" w:rsidRDefault="00A87C30" w:rsidP="006A359D">
      <w:pPr>
        <w:pStyle w:val="LRWLBodyText"/>
        <w:ind w:left="1080" w:hanging="360"/>
        <w:rPr>
          <w:rFonts w:cs="Arial"/>
        </w:rPr>
      </w:pPr>
      <w:r>
        <w:rPr>
          <w:rFonts w:cs="Arial"/>
        </w:rPr>
        <w:t xml:space="preserve">c. </w:t>
      </w:r>
      <w:r w:rsidR="006A359D">
        <w:rPr>
          <w:rFonts w:cs="Arial"/>
        </w:rPr>
        <w:tab/>
      </w:r>
      <w:r>
        <w:rPr>
          <w:rFonts w:cs="Arial"/>
        </w:rPr>
        <w:t xml:space="preserve">What percentage of calls were resolved during the first call? </w:t>
      </w:r>
    </w:p>
    <w:p w14:paraId="5C39618B" w14:textId="4AD7E084" w:rsidR="0085119F" w:rsidRDefault="00A87C30" w:rsidP="006A359D">
      <w:pPr>
        <w:pStyle w:val="LRWLBodyText"/>
        <w:spacing w:after="0"/>
        <w:ind w:left="1080" w:hanging="360"/>
        <w:rPr>
          <w:rFonts w:cs="Arial"/>
        </w:rPr>
      </w:pPr>
      <w:r>
        <w:rPr>
          <w:rFonts w:cs="Arial"/>
        </w:rPr>
        <w:t xml:space="preserve">d. </w:t>
      </w:r>
      <w:r w:rsidR="006A359D">
        <w:tab/>
      </w:r>
      <w:r>
        <w:rPr>
          <w:rFonts w:cs="Arial"/>
        </w:rPr>
        <w:t>What percentage of electronic written inquiries were responded to within two Business Days</w:t>
      </w:r>
      <w:r w:rsidR="005B4183">
        <w:rPr>
          <w:rFonts w:cs="Arial"/>
        </w:rPr>
        <w:t>?</w:t>
      </w:r>
    </w:p>
    <w:p w14:paraId="5C39618C" w14:textId="77777777" w:rsidR="006A359D" w:rsidRDefault="006A359D" w:rsidP="006A359D">
      <w:pPr>
        <w:pStyle w:val="NormalWeb"/>
        <w:spacing w:before="0" w:after="0" w:afterAutospacing="0"/>
        <w:rPr>
          <w:sz w:val="22"/>
          <w:szCs w:val="22"/>
        </w:rPr>
      </w:pPr>
    </w:p>
    <w:p w14:paraId="5C39618D" w14:textId="67B5F297" w:rsidR="005B1CA1" w:rsidRPr="0028467D" w:rsidRDefault="00A87C30" w:rsidP="00824B76">
      <w:pPr>
        <w:pStyle w:val="NormalWeb"/>
        <w:spacing w:before="0" w:after="0" w:afterAutospacing="0"/>
        <w:ind w:left="720" w:hanging="720"/>
        <w:jc w:val="both"/>
        <w:rPr>
          <w:sz w:val="22"/>
          <w:szCs w:val="22"/>
        </w:rPr>
      </w:pPr>
      <w:r w:rsidRPr="0028467D">
        <w:rPr>
          <w:sz w:val="22"/>
          <w:szCs w:val="22"/>
        </w:rPr>
        <w:t>6.</w:t>
      </w:r>
      <w:r w:rsidR="009B4B26">
        <w:rPr>
          <w:sz w:val="22"/>
          <w:szCs w:val="22"/>
        </w:rPr>
        <w:t>4</w:t>
      </w:r>
      <w:r w:rsidRPr="0028467D">
        <w:rPr>
          <w:sz w:val="22"/>
          <w:szCs w:val="22"/>
        </w:rPr>
        <w:t>.</w:t>
      </w:r>
      <w:r w:rsidR="009E3833">
        <w:rPr>
          <w:sz w:val="22"/>
          <w:szCs w:val="22"/>
        </w:rPr>
        <w:t>2</w:t>
      </w:r>
      <w:r w:rsidRPr="0028467D">
        <w:rPr>
          <w:sz w:val="22"/>
          <w:szCs w:val="22"/>
        </w:rPr>
        <w:t xml:space="preserve"> </w:t>
      </w:r>
      <w:r w:rsidR="00096154">
        <w:rPr>
          <w:sz w:val="22"/>
          <w:szCs w:val="22"/>
        </w:rPr>
        <w:tab/>
      </w:r>
      <w:r w:rsidRPr="0028467D">
        <w:rPr>
          <w:sz w:val="22"/>
          <w:szCs w:val="22"/>
        </w:rPr>
        <w:t xml:space="preserve">How many staff are assigned to respond to </w:t>
      </w:r>
      <w:r w:rsidR="005B4183">
        <w:rPr>
          <w:sz w:val="22"/>
          <w:szCs w:val="22"/>
        </w:rPr>
        <w:t>customer service</w:t>
      </w:r>
      <w:r w:rsidRPr="0028467D">
        <w:rPr>
          <w:sz w:val="22"/>
          <w:szCs w:val="22"/>
        </w:rPr>
        <w:t xml:space="preserve"> inquires</w:t>
      </w:r>
      <w:r w:rsidR="00206FF5">
        <w:rPr>
          <w:sz w:val="22"/>
          <w:szCs w:val="22"/>
        </w:rPr>
        <w:t xml:space="preserve"> (telephone and electronic)</w:t>
      </w:r>
      <w:r w:rsidRPr="0028467D">
        <w:rPr>
          <w:sz w:val="22"/>
          <w:szCs w:val="22"/>
        </w:rPr>
        <w:t xml:space="preserve">? What kind of customer service training has this staff received? How often is this training refreshed? Where is this staff located? </w:t>
      </w:r>
    </w:p>
    <w:p w14:paraId="5C39618E" w14:textId="77777777" w:rsidR="006A359D" w:rsidRDefault="006A359D" w:rsidP="006A359D">
      <w:pPr>
        <w:pStyle w:val="NormalWeb"/>
        <w:spacing w:before="0" w:after="0" w:afterAutospacing="0"/>
        <w:ind w:left="720" w:hanging="720"/>
        <w:rPr>
          <w:sz w:val="22"/>
          <w:szCs w:val="22"/>
        </w:rPr>
      </w:pPr>
    </w:p>
    <w:p w14:paraId="5C39618F" w14:textId="4A287D7F" w:rsidR="005B1CA1" w:rsidRPr="0028467D" w:rsidRDefault="00A87C30" w:rsidP="00824B76">
      <w:pPr>
        <w:pStyle w:val="NormalWeb"/>
        <w:spacing w:before="0" w:after="0" w:afterAutospacing="0"/>
        <w:ind w:left="720" w:hanging="720"/>
        <w:jc w:val="both"/>
        <w:rPr>
          <w:sz w:val="22"/>
          <w:szCs w:val="22"/>
        </w:rPr>
      </w:pPr>
      <w:r w:rsidRPr="0028467D">
        <w:rPr>
          <w:sz w:val="22"/>
          <w:szCs w:val="22"/>
        </w:rPr>
        <w:t>6</w:t>
      </w:r>
      <w:r w:rsidR="00214CEF" w:rsidRPr="0028467D">
        <w:rPr>
          <w:sz w:val="22"/>
          <w:szCs w:val="22"/>
        </w:rPr>
        <w:t>.</w:t>
      </w:r>
      <w:r w:rsidR="009B4B26">
        <w:rPr>
          <w:sz w:val="22"/>
          <w:szCs w:val="22"/>
        </w:rPr>
        <w:t>4</w:t>
      </w:r>
      <w:r w:rsidR="00214CEF" w:rsidRPr="0028467D">
        <w:rPr>
          <w:sz w:val="22"/>
          <w:szCs w:val="22"/>
        </w:rPr>
        <w:t>.</w:t>
      </w:r>
      <w:r w:rsidR="009E3833">
        <w:rPr>
          <w:sz w:val="22"/>
          <w:szCs w:val="22"/>
        </w:rPr>
        <w:t>3</w:t>
      </w:r>
      <w:r w:rsidR="00214CEF" w:rsidRPr="0028467D">
        <w:rPr>
          <w:sz w:val="22"/>
          <w:szCs w:val="22"/>
        </w:rPr>
        <w:t xml:space="preserve"> </w:t>
      </w:r>
      <w:r w:rsidR="00096154">
        <w:rPr>
          <w:sz w:val="22"/>
          <w:szCs w:val="22"/>
        </w:rPr>
        <w:tab/>
      </w:r>
      <w:r w:rsidR="00214CEF" w:rsidRPr="0028467D">
        <w:rPr>
          <w:sz w:val="22"/>
          <w:szCs w:val="22"/>
        </w:rPr>
        <w:t xml:space="preserve">How do you propose to train staff on the specifics of the current Program? </w:t>
      </w:r>
      <w:r w:rsidR="00E85CB1">
        <w:rPr>
          <w:sz w:val="22"/>
          <w:szCs w:val="22"/>
        </w:rPr>
        <w:t>How will</w:t>
      </w:r>
      <w:r w:rsidR="00E85CB1" w:rsidDel="009A4863">
        <w:rPr>
          <w:sz w:val="22"/>
          <w:szCs w:val="22"/>
        </w:rPr>
        <w:t xml:space="preserve"> </w:t>
      </w:r>
      <w:r w:rsidR="009A4863">
        <w:rPr>
          <w:sz w:val="22"/>
          <w:szCs w:val="22"/>
        </w:rPr>
        <w:t xml:space="preserve">this staff </w:t>
      </w:r>
      <w:r w:rsidR="00E85CB1">
        <w:rPr>
          <w:sz w:val="22"/>
          <w:szCs w:val="22"/>
        </w:rPr>
        <w:t xml:space="preserve">have ongoing access to information so they can support Participants on services available through your organization and provide referrals to other GHIP program vendors/programs if appropriate? </w:t>
      </w:r>
      <w:r w:rsidR="00214CEF" w:rsidRPr="0028467D">
        <w:rPr>
          <w:sz w:val="22"/>
          <w:szCs w:val="22"/>
        </w:rPr>
        <w:t xml:space="preserve">How will you train staff if there are changes to the Program? </w:t>
      </w:r>
    </w:p>
    <w:p w14:paraId="5C396190" w14:textId="77777777" w:rsidR="006A359D" w:rsidRDefault="006A359D" w:rsidP="006A359D">
      <w:pPr>
        <w:pStyle w:val="NormalWeb"/>
        <w:spacing w:before="0" w:after="0" w:afterAutospacing="0"/>
        <w:ind w:left="720" w:hanging="720"/>
        <w:jc w:val="both"/>
        <w:rPr>
          <w:sz w:val="22"/>
          <w:szCs w:val="22"/>
        </w:rPr>
      </w:pPr>
    </w:p>
    <w:p w14:paraId="5C396191" w14:textId="0E634788" w:rsidR="005B1CA1" w:rsidRPr="00BC0690" w:rsidRDefault="00A87C30" w:rsidP="006A359D">
      <w:pPr>
        <w:pStyle w:val="NormalWeb"/>
        <w:spacing w:before="0" w:after="0" w:afterAutospacing="0"/>
        <w:ind w:left="720" w:hanging="720"/>
        <w:jc w:val="both"/>
        <w:rPr>
          <w:sz w:val="22"/>
          <w:szCs w:val="22"/>
        </w:rPr>
      </w:pPr>
      <w:r w:rsidRPr="00BC0690">
        <w:rPr>
          <w:sz w:val="22"/>
          <w:szCs w:val="22"/>
        </w:rPr>
        <w:t>6.</w:t>
      </w:r>
      <w:r w:rsidR="009B4B26">
        <w:rPr>
          <w:sz w:val="22"/>
          <w:szCs w:val="22"/>
        </w:rPr>
        <w:t>4</w:t>
      </w:r>
      <w:r w:rsidRPr="00BC0690">
        <w:rPr>
          <w:sz w:val="22"/>
          <w:szCs w:val="22"/>
        </w:rPr>
        <w:t>.</w:t>
      </w:r>
      <w:r w:rsidR="009E3833">
        <w:rPr>
          <w:sz w:val="22"/>
          <w:szCs w:val="22"/>
        </w:rPr>
        <w:t>4</w:t>
      </w:r>
      <w:r w:rsidRPr="00BC0690">
        <w:rPr>
          <w:sz w:val="22"/>
          <w:szCs w:val="22"/>
        </w:rPr>
        <w:t xml:space="preserve"> </w:t>
      </w:r>
      <w:r w:rsidR="00096154">
        <w:rPr>
          <w:sz w:val="22"/>
          <w:szCs w:val="22"/>
        </w:rPr>
        <w:tab/>
      </w:r>
      <w:r w:rsidRPr="00BC0690">
        <w:rPr>
          <w:sz w:val="22"/>
          <w:szCs w:val="22"/>
        </w:rPr>
        <w:t>The Contractor must provide a toll-free telephone number for customer service for all</w:t>
      </w:r>
      <w:r w:rsidR="00475B06" w:rsidRPr="00BC0690">
        <w:rPr>
          <w:sz w:val="22"/>
          <w:szCs w:val="22"/>
        </w:rPr>
        <w:t xml:space="preserve"> </w:t>
      </w:r>
      <w:r w:rsidR="009A4863">
        <w:rPr>
          <w:sz w:val="22"/>
          <w:szCs w:val="22"/>
        </w:rPr>
        <w:t>M</w:t>
      </w:r>
      <w:r w:rsidR="00475B06" w:rsidRPr="00BC0690">
        <w:rPr>
          <w:sz w:val="22"/>
          <w:szCs w:val="22"/>
        </w:rPr>
        <w:t xml:space="preserve">embers, Employers, and the Department to handle </w:t>
      </w:r>
      <w:r w:rsidR="00E85CB1">
        <w:rPr>
          <w:sz w:val="22"/>
          <w:szCs w:val="22"/>
        </w:rPr>
        <w:t>Participant requests and questions</w:t>
      </w:r>
      <w:r w:rsidR="00475B06" w:rsidRPr="00BC0690">
        <w:rPr>
          <w:sz w:val="22"/>
          <w:szCs w:val="22"/>
        </w:rPr>
        <w:t>. Provide the address, hours of operation</w:t>
      </w:r>
      <w:r w:rsidR="009A4863">
        <w:rPr>
          <w:sz w:val="22"/>
          <w:szCs w:val="22"/>
        </w:rPr>
        <w:t>,</w:t>
      </w:r>
      <w:r w:rsidR="00475B06" w:rsidRPr="00BC0690">
        <w:rPr>
          <w:sz w:val="22"/>
          <w:szCs w:val="22"/>
        </w:rPr>
        <w:t xml:space="preserve"> and number </w:t>
      </w:r>
      <w:r w:rsidR="008B0017">
        <w:rPr>
          <w:sz w:val="22"/>
          <w:szCs w:val="22"/>
        </w:rPr>
        <w:t xml:space="preserve">of </w:t>
      </w:r>
      <w:r w:rsidR="00475B06" w:rsidRPr="00BC0690">
        <w:rPr>
          <w:sz w:val="22"/>
          <w:szCs w:val="22"/>
        </w:rPr>
        <w:t>staff who will answer these calls.</w:t>
      </w:r>
    </w:p>
    <w:p w14:paraId="5C396192" w14:textId="77777777" w:rsidR="006A359D" w:rsidRDefault="006A359D" w:rsidP="006A359D">
      <w:pPr>
        <w:pStyle w:val="NormalWeb"/>
        <w:spacing w:before="0" w:after="0" w:afterAutospacing="0"/>
        <w:ind w:left="720" w:hanging="720"/>
        <w:jc w:val="both"/>
        <w:rPr>
          <w:sz w:val="22"/>
          <w:szCs w:val="22"/>
        </w:rPr>
      </w:pPr>
    </w:p>
    <w:p w14:paraId="5C396193" w14:textId="6D42C918" w:rsidR="00475B06" w:rsidRPr="00BC0690" w:rsidRDefault="00A87C30" w:rsidP="006A359D">
      <w:pPr>
        <w:pStyle w:val="NormalWeb"/>
        <w:spacing w:before="0" w:after="0" w:afterAutospacing="0"/>
        <w:ind w:left="720" w:hanging="720"/>
        <w:jc w:val="both"/>
        <w:rPr>
          <w:sz w:val="22"/>
          <w:szCs w:val="22"/>
        </w:rPr>
      </w:pPr>
      <w:r w:rsidRPr="00BC0690">
        <w:rPr>
          <w:sz w:val="22"/>
          <w:szCs w:val="22"/>
        </w:rPr>
        <w:t>6.</w:t>
      </w:r>
      <w:r w:rsidR="009B4B26">
        <w:rPr>
          <w:sz w:val="22"/>
          <w:szCs w:val="22"/>
        </w:rPr>
        <w:t>4</w:t>
      </w:r>
      <w:r w:rsidRPr="00BC0690">
        <w:rPr>
          <w:sz w:val="22"/>
          <w:szCs w:val="22"/>
        </w:rPr>
        <w:t>.</w:t>
      </w:r>
      <w:r w:rsidR="009E3833">
        <w:rPr>
          <w:sz w:val="22"/>
          <w:szCs w:val="22"/>
        </w:rPr>
        <w:t>5</w:t>
      </w:r>
      <w:r w:rsidRPr="00BC0690">
        <w:rPr>
          <w:sz w:val="22"/>
          <w:szCs w:val="22"/>
        </w:rPr>
        <w:t xml:space="preserve"> </w:t>
      </w:r>
      <w:r w:rsidR="00096154">
        <w:rPr>
          <w:sz w:val="22"/>
          <w:szCs w:val="22"/>
        </w:rPr>
        <w:tab/>
      </w:r>
      <w:r w:rsidRPr="00BC0690">
        <w:rPr>
          <w:sz w:val="22"/>
          <w:szCs w:val="22"/>
        </w:rPr>
        <w:t>Does your organization</w:t>
      </w:r>
      <w:r w:rsidR="009A4863">
        <w:rPr>
          <w:sz w:val="22"/>
          <w:szCs w:val="22"/>
        </w:rPr>
        <w:t xml:space="preserve"> currently</w:t>
      </w:r>
      <w:r w:rsidRPr="00BC0690">
        <w:rPr>
          <w:sz w:val="22"/>
          <w:szCs w:val="22"/>
        </w:rPr>
        <w:t xml:space="preserve"> have a</w:t>
      </w:r>
      <w:r w:rsidR="00E24907">
        <w:rPr>
          <w:sz w:val="22"/>
          <w:szCs w:val="22"/>
        </w:rPr>
        <w:t xml:space="preserve"> mobile</w:t>
      </w:r>
      <w:r w:rsidRPr="00BC0690">
        <w:rPr>
          <w:sz w:val="22"/>
          <w:szCs w:val="22"/>
        </w:rPr>
        <w:t xml:space="preserve"> app for </w:t>
      </w:r>
      <w:r w:rsidR="009A4863">
        <w:rPr>
          <w:sz w:val="22"/>
          <w:szCs w:val="22"/>
        </w:rPr>
        <w:t>participants</w:t>
      </w:r>
      <w:r w:rsidR="009A4863" w:rsidRPr="00BC0690">
        <w:rPr>
          <w:sz w:val="22"/>
          <w:szCs w:val="22"/>
        </w:rPr>
        <w:t xml:space="preserve"> </w:t>
      </w:r>
      <w:r w:rsidRPr="00BC0690">
        <w:rPr>
          <w:sz w:val="22"/>
          <w:szCs w:val="22"/>
        </w:rPr>
        <w:t xml:space="preserve">to access </w:t>
      </w:r>
      <w:r w:rsidR="00E85CB1">
        <w:rPr>
          <w:sz w:val="22"/>
          <w:szCs w:val="22"/>
        </w:rPr>
        <w:t>program</w:t>
      </w:r>
      <w:r w:rsidR="00E85CB1" w:rsidRPr="00BC0690">
        <w:rPr>
          <w:sz w:val="22"/>
          <w:szCs w:val="22"/>
        </w:rPr>
        <w:t xml:space="preserve"> </w:t>
      </w:r>
      <w:r w:rsidRPr="00BC0690">
        <w:rPr>
          <w:sz w:val="22"/>
          <w:szCs w:val="22"/>
        </w:rPr>
        <w:t>information? If so, what is the name of this app? Is it available in the Apple App and Google Play Stores? Is there a cost for the app? If your organization has an app</w:t>
      </w:r>
      <w:r w:rsidR="00B07B91">
        <w:rPr>
          <w:sz w:val="22"/>
          <w:szCs w:val="22"/>
        </w:rPr>
        <w:t>,</w:t>
      </w:r>
      <w:r w:rsidRPr="00BC0690">
        <w:rPr>
          <w:sz w:val="22"/>
          <w:szCs w:val="22"/>
        </w:rPr>
        <w:t xml:space="preserve"> please include screen shots of the app and a full explanation of the app’s capabilities, and describe the process for getting the Program on the app. Would there be a charge to the Department for having the Program on your app? All costs must be noted in your Cost Proposal</w:t>
      </w:r>
      <w:r w:rsidR="009A4863">
        <w:rPr>
          <w:sz w:val="22"/>
          <w:szCs w:val="22"/>
        </w:rPr>
        <w:t xml:space="preserve"> Workbook</w:t>
      </w:r>
      <w:r w:rsidRPr="00BC0690">
        <w:rPr>
          <w:sz w:val="22"/>
          <w:szCs w:val="22"/>
        </w:rPr>
        <w:t xml:space="preserve">. </w:t>
      </w:r>
    </w:p>
    <w:p w14:paraId="5C396194" w14:textId="77777777" w:rsidR="006A359D" w:rsidRDefault="006A359D" w:rsidP="006A359D">
      <w:pPr>
        <w:pStyle w:val="NormalWeb"/>
        <w:spacing w:before="0" w:after="0" w:afterAutospacing="0"/>
        <w:ind w:left="720" w:hanging="720"/>
        <w:jc w:val="both"/>
        <w:rPr>
          <w:sz w:val="22"/>
          <w:szCs w:val="22"/>
        </w:rPr>
      </w:pPr>
    </w:p>
    <w:p w14:paraId="5C396195" w14:textId="0A32538F" w:rsidR="005B1CA1" w:rsidRPr="00BC0690" w:rsidRDefault="00A87C30" w:rsidP="006A359D">
      <w:pPr>
        <w:pStyle w:val="NormalWeb"/>
        <w:spacing w:before="0" w:after="0" w:afterAutospacing="0"/>
        <w:ind w:left="720" w:hanging="720"/>
        <w:jc w:val="both"/>
        <w:rPr>
          <w:sz w:val="22"/>
          <w:szCs w:val="22"/>
        </w:rPr>
      </w:pPr>
      <w:r w:rsidRPr="00BC0690">
        <w:rPr>
          <w:sz w:val="22"/>
          <w:szCs w:val="22"/>
        </w:rPr>
        <w:t>6.</w:t>
      </w:r>
      <w:r w:rsidR="009B4B26">
        <w:rPr>
          <w:sz w:val="22"/>
          <w:szCs w:val="22"/>
        </w:rPr>
        <w:t>4</w:t>
      </w:r>
      <w:r w:rsidRPr="00BC0690">
        <w:rPr>
          <w:sz w:val="22"/>
          <w:szCs w:val="22"/>
        </w:rPr>
        <w:t>.</w:t>
      </w:r>
      <w:r w:rsidR="009E3833">
        <w:rPr>
          <w:sz w:val="22"/>
          <w:szCs w:val="22"/>
        </w:rPr>
        <w:t>6</w:t>
      </w:r>
      <w:r w:rsidRPr="00BC0690">
        <w:rPr>
          <w:sz w:val="22"/>
          <w:szCs w:val="22"/>
        </w:rPr>
        <w:t xml:space="preserve"> </w:t>
      </w:r>
      <w:r w:rsidR="00096154">
        <w:rPr>
          <w:sz w:val="22"/>
          <w:szCs w:val="22"/>
        </w:rPr>
        <w:tab/>
      </w:r>
      <w:r w:rsidRPr="00BC0690">
        <w:rPr>
          <w:sz w:val="22"/>
          <w:szCs w:val="22"/>
        </w:rPr>
        <w:t xml:space="preserve">Indicate your organization’s intent to develop a website specifically for the </w:t>
      </w:r>
      <w:r w:rsidR="009A4863">
        <w:rPr>
          <w:sz w:val="22"/>
          <w:szCs w:val="22"/>
        </w:rPr>
        <w:t>Program</w:t>
      </w:r>
      <w:r w:rsidRPr="00BC0690">
        <w:rPr>
          <w:sz w:val="22"/>
          <w:szCs w:val="22"/>
        </w:rPr>
        <w:t>.</w:t>
      </w:r>
    </w:p>
    <w:p w14:paraId="5C396196" w14:textId="77777777" w:rsidR="006A359D" w:rsidRDefault="006A359D" w:rsidP="006A359D">
      <w:pPr>
        <w:pStyle w:val="NormalWeb"/>
        <w:spacing w:before="0" w:after="0" w:afterAutospacing="0"/>
        <w:ind w:left="720" w:hanging="720"/>
        <w:jc w:val="both"/>
        <w:rPr>
          <w:sz w:val="22"/>
          <w:szCs w:val="22"/>
        </w:rPr>
      </w:pPr>
    </w:p>
    <w:p w14:paraId="5C396197" w14:textId="1E0525D5" w:rsidR="00BC353D" w:rsidRPr="00BC0690" w:rsidRDefault="00A87C30" w:rsidP="006A359D">
      <w:pPr>
        <w:pStyle w:val="NormalWeb"/>
        <w:spacing w:before="0" w:after="0" w:afterAutospacing="0"/>
        <w:ind w:left="720" w:hanging="720"/>
        <w:jc w:val="both"/>
        <w:rPr>
          <w:sz w:val="22"/>
          <w:szCs w:val="22"/>
        </w:rPr>
      </w:pPr>
      <w:r w:rsidRPr="00BC0690">
        <w:rPr>
          <w:sz w:val="22"/>
          <w:szCs w:val="22"/>
        </w:rPr>
        <w:t>6.</w:t>
      </w:r>
      <w:r w:rsidR="009B4B26">
        <w:rPr>
          <w:sz w:val="22"/>
          <w:szCs w:val="22"/>
        </w:rPr>
        <w:t>4</w:t>
      </w:r>
      <w:r w:rsidRPr="00BC0690">
        <w:rPr>
          <w:sz w:val="22"/>
          <w:szCs w:val="22"/>
        </w:rPr>
        <w:t>.</w:t>
      </w:r>
      <w:r w:rsidR="009E3833">
        <w:rPr>
          <w:sz w:val="22"/>
          <w:szCs w:val="22"/>
        </w:rPr>
        <w:t>7</w:t>
      </w:r>
      <w:r w:rsidRPr="00BC0690">
        <w:rPr>
          <w:sz w:val="22"/>
          <w:szCs w:val="22"/>
        </w:rPr>
        <w:t xml:space="preserve"> </w:t>
      </w:r>
      <w:r w:rsidR="00096154">
        <w:rPr>
          <w:sz w:val="22"/>
          <w:szCs w:val="22"/>
        </w:rPr>
        <w:tab/>
      </w:r>
      <w:r w:rsidRPr="00BC0690">
        <w:rPr>
          <w:sz w:val="22"/>
          <w:szCs w:val="22"/>
        </w:rPr>
        <w:t xml:space="preserve">Indicate which features will be available on the website </w:t>
      </w:r>
      <w:r w:rsidR="009A4863">
        <w:rPr>
          <w:sz w:val="22"/>
          <w:szCs w:val="22"/>
        </w:rPr>
        <w:t>you</w:t>
      </w:r>
      <w:r w:rsidRPr="00BC0690">
        <w:rPr>
          <w:sz w:val="22"/>
          <w:szCs w:val="22"/>
        </w:rPr>
        <w:t xml:space="preserve"> will develop specifically for the </w:t>
      </w:r>
      <w:r w:rsidR="009B4B26">
        <w:rPr>
          <w:sz w:val="22"/>
          <w:szCs w:val="22"/>
        </w:rPr>
        <w:t>Program</w:t>
      </w:r>
      <w:r w:rsidRPr="00BC0690">
        <w:rPr>
          <w:sz w:val="22"/>
          <w:szCs w:val="22"/>
        </w:rPr>
        <w:t>:</w:t>
      </w:r>
    </w:p>
    <w:tbl>
      <w:tblPr>
        <w:tblStyle w:val="TableGrid"/>
        <w:tblW w:w="0" w:type="auto"/>
        <w:tblInd w:w="720" w:type="dxa"/>
        <w:tblLook w:val="04A0" w:firstRow="1" w:lastRow="0" w:firstColumn="1" w:lastColumn="0" w:noHBand="0" w:noVBand="1"/>
      </w:tblPr>
      <w:tblGrid>
        <w:gridCol w:w="5125"/>
        <w:gridCol w:w="720"/>
        <w:gridCol w:w="630"/>
      </w:tblGrid>
      <w:tr w:rsidR="00B964CD" w14:paraId="5C39619B" w14:textId="77777777" w:rsidTr="00096154">
        <w:tc>
          <w:tcPr>
            <w:tcW w:w="5125" w:type="dxa"/>
          </w:tcPr>
          <w:p w14:paraId="5C396198" w14:textId="77777777" w:rsidR="00BC353D" w:rsidRPr="00096154" w:rsidRDefault="00A87C30" w:rsidP="006B7CBB">
            <w:pPr>
              <w:pStyle w:val="NormalWeb"/>
              <w:rPr>
                <w:b/>
                <w:bCs/>
                <w:sz w:val="22"/>
                <w:szCs w:val="22"/>
              </w:rPr>
            </w:pPr>
            <w:r w:rsidRPr="00096154">
              <w:rPr>
                <w:b/>
                <w:bCs/>
                <w:sz w:val="22"/>
                <w:szCs w:val="22"/>
              </w:rPr>
              <w:t>Member Can:</w:t>
            </w:r>
          </w:p>
        </w:tc>
        <w:tc>
          <w:tcPr>
            <w:tcW w:w="720" w:type="dxa"/>
          </w:tcPr>
          <w:p w14:paraId="5C396199" w14:textId="77777777" w:rsidR="00BC353D" w:rsidRPr="00096154" w:rsidRDefault="00A87C30" w:rsidP="006B7CBB">
            <w:pPr>
              <w:pStyle w:val="NormalWeb"/>
              <w:rPr>
                <w:b/>
                <w:bCs/>
                <w:sz w:val="22"/>
                <w:szCs w:val="22"/>
              </w:rPr>
            </w:pPr>
            <w:r w:rsidRPr="00096154">
              <w:rPr>
                <w:b/>
                <w:bCs/>
                <w:sz w:val="22"/>
                <w:szCs w:val="22"/>
              </w:rPr>
              <w:t>Yes</w:t>
            </w:r>
          </w:p>
        </w:tc>
        <w:tc>
          <w:tcPr>
            <w:tcW w:w="630" w:type="dxa"/>
          </w:tcPr>
          <w:p w14:paraId="5C39619A" w14:textId="77777777" w:rsidR="00BC353D" w:rsidRPr="00096154" w:rsidRDefault="00A87C30" w:rsidP="006B7CBB">
            <w:pPr>
              <w:pStyle w:val="NormalWeb"/>
              <w:rPr>
                <w:b/>
                <w:bCs/>
                <w:sz w:val="22"/>
                <w:szCs w:val="22"/>
              </w:rPr>
            </w:pPr>
            <w:r w:rsidRPr="00096154">
              <w:rPr>
                <w:b/>
                <w:bCs/>
                <w:sz w:val="22"/>
                <w:szCs w:val="22"/>
              </w:rPr>
              <w:t>No</w:t>
            </w:r>
          </w:p>
        </w:tc>
      </w:tr>
      <w:tr w:rsidR="00B964CD" w14:paraId="5C39619F" w14:textId="77777777" w:rsidTr="00096154">
        <w:tc>
          <w:tcPr>
            <w:tcW w:w="5125" w:type="dxa"/>
          </w:tcPr>
          <w:p w14:paraId="5C39619C" w14:textId="77777777" w:rsidR="00BC353D" w:rsidRPr="0028467D" w:rsidRDefault="00A87C30" w:rsidP="006B7CBB">
            <w:pPr>
              <w:pStyle w:val="NormalWeb"/>
              <w:rPr>
                <w:sz w:val="22"/>
                <w:szCs w:val="22"/>
              </w:rPr>
            </w:pPr>
            <w:r>
              <w:rPr>
                <w:sz w:val="22"/>
                <w:szCs w:val="22"/>
              </w:rPr>
              <w:t>a.</w:t>
            </w:r>
            <w:r w:rsidR="00096154">
              <w:rPr>
                <w:sz w:val="22"/>
                <w:szCs w:val="22"/>
              </w:rPr>
              <w:t xml:space="preserve">  </w:t>
            </w:r>
            <w:r w:rsidR="00214CEF" w:rsidRPr="0028467D">
              <w:rPr>
                <w:sz w:val="22"/>
                <w:szCs w:val="22"/>
              </w:rPr>
              <w:t>Securely access personal account information</w:t>
            </w:r>
          </w:p>
        </w:tc>
        <w:tc>
          <w:tcPr>
            <w:tcW w:w="720" w:type="dxa"/>
          </w:tcPr>
          <w:p w14:paraId="5C39619D" w14:textId="77777777" w:rsidR="00BC353D" w:rsidRPr="0028467D" w:rsidRDefault="00BC353D" w:rsidP="006B7CBB">
            <w:pPr>
              <w:pStyle w:val="NormalWeb"/>
              <w:rPr>
                <w:sz w:val="22"/>
                <w:szCs w:val="22"/>
              </w:rPr>
            </w:pPr>
          </w:p>
        </w:tc>
        <w:tc>
          <w:tcPr>
            <w:tcW w:w="630" w:type="dxa"/>
          </w:tcPr>
          <w:p w14:paraId="5C39619E" w14:textId="77777777" w:rsidR="00BC353D" w:rsidRPr="0028467D" w:rsidRDefault="00BC353D" w:rsidP="006B7CBB">
            <w:pPr>
              <w:pStyle w:val="NormalWeb"/>
              <w:rPr>
                <w:sz w:val="22"/>
                <w:szCs w:val="22"/>
              </w:rPr>
            </w:pPr>
          </w:p>
        </w:tc>
      </w:tr>
      <w:tr w:rsidR="00B964CD" w14:paraId="5C3961A3" w14:textId="77777777" w:rsidTr="00096154">
        <w:tc>
          <w:tcPr>
            <w:tcW w:w="5125" w:type="dxa"/>
          </w:tcPr>
          <w:p w14:paraId="5C3961A0" w14:textId="77777777" w:rsidR="00BC353D" w:rsidRPr="0028467D" w:rsidRDefault="00A87C30" w:rsidP="006B7CBB">
            <w:pPr>
              <w:pStyle w:val="NormalWeb"/>
              <w:rPr>
                <w:sz w:val="22"/>
                <w:szCs w:val="22"/>
              </w:rPr>
            </w:pPr>
            <w:r>
              <w:rPr>
                <w:sz w:val="22"/>
                <w:szCs w:val="22"/>
              </w:rPr>
              <w:t>b.</w:t>
            </w:r>
            <w:r w:rsidR="00096154">
              <w:rPr>
                <w:sz w:val="22"/>
                <w:szCs w:val="22"/>
              </w:rPr>
              <w:t xml:space="preserve">  </w:t>
            </w:r>
            <w:r w:rsidR="00214CEF" w:rsidRPr="0028467D">
              <w:rPr>
                <w:sz w:val="22"/>
                <w:szCs w:val="22"/>
              </w:rPr>
              <w:t>Sen</w:t>
            </w:r>
            <w:r w:rsidR="004D598D">
              <w:rPr>
                <w:sz w:val="22"/>
                <w:szCs w:val="22"/>
              </w:rPr>
              <w:t>d</w:t>
            </w:r>
            <w:r w:rsidR="00214CEF" w:rsidRPr="0028467D">
              <w:rPr>
                <w:sz w:val="22"/>
                <w:szCs w:val="22"/>
              </w:rPr>
              <w:t xml:space="preserve"> a question via encrypted e-mail</w:t>
            </w:r>
          </w:p>
        </w:tc>
        <w:tc>
          <w:tcPr>
            <w:tcW w:w="720" w:type="dxa"/>
          </w:tcPr>
          <w:p w14:paraId="5C3961A1" w14:textId="77777777" w:rsidR="00BC353D" w:rsidRPr="0028467D" w:rsidRDefault="00BC353D" w:rsidP="006B7CBB">
            <w:pPr>
              <w:pStyle w:val="NormalWeb"/>
              <w:rPr>
                <w:sz w:val="22"/>
                <w:szCs w:val="22"/>
              </w:rPr>
            </w:pPr>
          </w:p>
        </w:tc>
        <w:tc>
          <w:tcPr>
            <w:tcW w:w="630" w:type="dxa"/>
          </w:tcPr>
          <w:p w14:paraId="5C3961A2" w14:textId="77777777" w:rsidR="00BC353D" w:rsidRPr="0028467D" w:rsidRDefault="00BC353D" w:rsidP="006B7CBB">
            <w:pPr>
              <w:pStyle w:val="NormalWeb"/>
              <w:rPr>
                <w:sz w:val="22"/>
                <w:szCs w:val="22"/>
              </w:rPr>
            </w:pPr>
          </w:p>
        </w:tc>
      </w:tr>
      <w:tr w:rsidR="009760B0" w14:paraId="56A6A6A5" w14:textId="77777777" w:rsidTr="00096154">
        <w:tc>
          <w:tcPr>
            <w:tcW w:w="5125" w:type="dxa"/>
          </w:tcPr>
          <w:p w14:paraId="42B9EF53" w14:textId="666B99D8" w:rsidR="009760B0" w:rsidRDefault="009760B0" w:rsidP="006B7CBB">
            <w:pPr>
              <w:pStyle w:val="NormalWeb"/>
              <w:rPr>
                <w:sz w:val="22"/>
                <w:szCs w:val="22"/>
              </w:rPr>
            </w:pPr>
            <w:r>
              <w:rPr>
                <w:sz w:val="22"/>
                <w:szCs w:val="22"/>
              </w:rPr>
              <w:t xml:space="preserve">c.  </w:t>
            </w:r>
            <w:r w:rsidR="009C3AED">
              <w:rPr>
                <w:sz w:val="22"/>
                <w:szCs w:val="22"/>
              </w:rPr>
              <w:t>Receive customer service support via live chat</w:t>
            </w:r>
          </w:p>
        </w:tc>
        <w:tc>
          <w:tcPr>
            <w:tcW w:w="720" w:type="dxa"/>
          </w:tcPr>
          <w:p w14:paraId="721F23A8" w14:textId="77777777" w:rsidR="009760B0" w:rsidRPr="0028467D" w:rsidRDefault="009760B0" w:rsidP="006B7CBB">
            <w:pPr>
              <w:pStyle w:val="NormalWeb"/>
              <w:rPr>
                <w:sz w:val="22"/>
                <w:szCs w:val="22"/>
              </w:rPr>
            </w:pPr>
          </w:p>
        </w:tc>
        <w:tc>
          <w:tcPr>
            <w:tcW w:w="630" w:type="dxa"/>
          </w:tcPr>
          <w:p w14:paraId="2FA7E270" w14:textId="77777777" w:rsidR="009760B0" w:rsidRPr="0028467D" w:rsidRDefault="009760B0" w:rsidP="006B7CBB">
            <w:pPr>
              <w:pStyle w:val="NormalWeb"/>
              <w:rPr>
                <w:sz w:val="22"/>
                <w:szCs w:val="22"/>
              </w:rPr>
            </w:pPr>
          </w:p>
        </w:tc>
      </w:tr>
      <w:tr w:rsidR="009A4863" w14:paraId="36093263" w14:textId="77777777" w:rsidTr="00096154">
        <w:tc>
          <w:tcPr>
            <w:tcW w:w="5125" w:type="dxa"/>
          </w:tcPr>
          <w:p w14:paraId="36CAA976" w14:textId="1D26EADE" w:rsidR="009A4863" w:rsidRDefault="009A4863" w:rsidP="006B7CBB">
            <w:pPr>
              <w:pStyle w:val="NormalWeb"/>
              <w:rPr>
                <w:sz w:val="22"/>
                <w:szCs w:val="22"/>
              </w:rPr>
            </w:pPr>
            <w:r>
              <w:rPr>
                <w:sz w:val="22"/>
                <w:szCs w:val="22"/>
              </w:rPr>
              <w:t>d.  Other</w:t>
            </w:r>
          </w:p>
        </w:tc>
        <w:tc>
          <w:tcPr>
            <w:tcW w:w="720" w:type="dxa"/>
          </w:tcPr>
          <w:p w14:paraId="17D3DFD9" w14:textId="77777777" w:rsidR="009A4863" w:rsidRPr="0028467D" w:rsidRDefault="009A4863" w:rsidP="006B7CBB">
            <w:pPr>
              <w:pStyle w:val="NormalWeb"/>
              <w:rPr>
                <w:sz w:val="22"/>
                <w:szCs w:val="22"/>
              </w:rPr>
            </w:pPr>
          </w:p>
        </w:tc>
        <w:tc>
          <w:tcPr>
            <w:tcW w:w="630" w:type="dxa"/>
          </w:tcPr>
          <w:p w14:paraId="363F50BD" w14:textId="77777777" w:rsidR="009A4863" w:rsidRPr="0028467D" w:rsidRDefault="009A4863" w:rsidP="006B7CBB">
            <w:pPr>
              <w:pStyle w:val="NormalWeb"/>
              <w:rPr>
                <w:sz w:val="22"/>
                <w:szCs w:val="22"/>
              </w:rPr>
            </w:pPr>
          </w:p>
        </w:tc>
      </w:tr>
    </w:tbl>
    <w:p w14:paraId="5C3961A4" w14:textId="77777777" w:rsidR="006A359D" w:rsidRDefault="006A359D" w:rsidP="006A359D">
      <w:pPr>
        <w:pStyle w:val="LRWLBodyText"/>
        <w:spacing w:before="0" w:after="0"/>
        <w:jc w:val="both"/>
        <w:rPr>
          <w:rFonts w:cs="Arial"/>
        </w:rPr>
      </w:pPr>
    </w:p>
    <w:p w14:paraId="5C3961A5" w14:textId="32236955" w:rsidR="00BC353D" w:rsidRPr="004D598D" w:rsidRDefault="00A87C30" w:rsidP="00383E4D">
      <w:pPr>
        <w:pStyle w:val="LRWLBodyText"/>
        <w:spacing w:before="0"/>
        <w:ind w:left="720" w:hanging="720"/>
        <w:jc w:val="both"/>
        <w:rPr>
          <w:rFonts w:cs="Arial"/>
        </w:rPr>
      </w:pPr>
      <w:r w:rsidRPr="0028467D">
        <w:rPr>
          <w:rFonts w:cs="Arial"/>
        </w:rPr>
        <w:t>6.</w:t>
      </w:r>
      <w:r w:rsidR="009B4B26">
        <w:rPr>
          <w:rFonts w:cs="Arial"/>
        </w:rPr>
        <w:t>4</w:t>
      </w:r>
      <w:r w:rsidRPr="0028467D">
        <w:rPr>
          <w:rFonts w:cs="Arial"/>
        </w:rPr>
        <w:t>.</w:t>
      </w:r>
      <w:r w:rsidR="009E3833">
        <w:rPr>
          <w:rFonts w:cs="Arial"/>
        </w:rPr>
        <w:t>8</w:t>
      </w:r>
      <w:r w:rsidRPr="0028467D">
        <w:rPr>
          <w:rFonts w:cs="Arial"/>
        </w:rPr>
        <w:t xml:space="preserve"> </w:t>
      </w:r>
      <w:r w:rsidR="008D467F">
        <w:rPr>
          <w:rFonts w:cs="Arial"/>
        </w:rPr>
        <w:tab/>
      </w:r>
      <w:r w:rsidRPr="0028467D">
        <w:rPr>
          <w:rFonts w:cs="Arial"/>
        </w:rPr>
        <w:t xml:space="preserve">Explain how </w:t>
      </w:r>
      <w:r w:rsidR="009B4B26">
        <w:rPr>
          <w:rFonts w:cs="Arial"/>
        </w:rPr>
        <w:t>M</w:t>
      </w:r>
      <w:r w:rsidRPr="0028467D">
        <w:rPr>
          <w:rFonts w:cs="Arial"/>
        </w:rPr>
        <w:t xml:space="preserve">embers’ </w:t>
      </w:r>
      <w:r w:rsidRPr="009B01D7">
        <w:rPr>
          <w:rFonts w:cs="Arial"/>
        </w:rPr>
        <w:t>who may not have internet access</w:t>
      </w:r>
      <w:r w:rsidR="00E85CB1">
        <w:rPr>
          <w:rFonts w:cs="Arial"/>
        </w:rPr>
        <w:t xml:space="preserve"> can access program information and utilize services</w:t>
      </w:r>
      <w:r w:rsidRPr="009B01D7">
        <w:rPr>
          <w:rFonts w:cs="Arial"/>
        </w:rPr>
        <w:t>.</w:t>
      </w:r>
    </w:p>
    <w:p w14:paraId="5C3961A6" w14:textId="77777777" w:rsidR="003572C1" w:rsidRPr="004D598D" w:rsidRDefault="00A87C30" w:rsidP="009B4B26">
      <w:pPr>
        <w:pStyle w:val="Heading2"/>
        <w:tabs>
          <w:tab w:val="clear" w:pos="576"/>
          <w:tab w:val="num" w:pos="720"/>
        </w:tabs>
        <w:ind w:left="720" w:hanging="720"/>
      </w:pPr>
      <w:r w:rsidRPr="004D598D">
        <w:lastRenderedPageBreak/>
        <w:t>Program Information and Communications</w:t>
      </w:r>
    </w:p>
    <w:p w14:paraId="5C3961A7" w14:textId="53B34665" w:rsidR="003572C1" w:rsidRDefault="00A87C30" w:rsidP="009A4863">
      <w:pPr>
        <w:pStyle w:val="LRWLBodyText"/>
        <w:spacing w:after="0"/>
        <w:jc w:val="both"/>
        <w:rPr>
          <w:rFonts w:cs="Arial"/>
        </w:rPr>
      </w:pPr>
      <w:r w:rsidRPr="00AA7995">
        <w:rPr>
          <w:rFonts w:cs="Arial"/>
        </w:rPr>
        <w:t xml:space="preserve">This section must address the Services to be provided to participating Employers and the marketing </w:t>
      </w:r>
      <w:r w:rsidR="00EB7FB9">
        <w:rPr>
          <w:rFonts w:cs="Arial"/>
        </w:rPr>
        <w:t xml:space="preserve">and communications </w:t>
      </w:r>
      <w:r w:rsidRPr="00AA7995">
        <w:rPr>
          <w:rFonts w:cs="Arial"/>
        </w:rPr>
        <w:t xml:space="preserve">of the Program to all Members. The marketing philosophy and approach used by the Contractor to market the </w:t>
      </w:r>
      <w:r w:rsidR="004811BA">
        <w:rPr>
          <w:rFonts w:cs="Arial"/>
        </w:rPr>
        <w:t>Program</w:t>
      </w:r>
      <w:r w:rsidR="004811BA" w:rsidRPr="00AA7995">
        <w:rPr>
          <w:rFonts w:cs="Arial"/>
        </w:rPr>
        <w:t xml:space="preserve"> </w:t>
      </w:r>
      <w:r w:rsidRPr="00AA7995">
        <w:rPr>
          <w:rFonts w:cs="Arial"/>
        </w:rPr>
        <w:t xml:space="preserve">must be approved by the Department. The Contractor may be asked to </w:t>
      </w:r>
      <w:r w:rsidRPr="004811BA">
        <w:rPr>
          <w:rFonts w:cs="Arial"/>
        </w:rPr>
        <w:t xml:space="preserve">develop </w:t>
      </w:r>
      <w:r w:rsidR="00566704">
        <w:rPr>
          <w:rFonts w:cs="Arial"/>
        </w:rPr>
        <w:t xml:space="preserve">emails, handouts, </w:t>
      </w:r>
      <w:r w:rsidR="00F04DA0">
        <w:rPr>
          <w:rFonts w:cs="Arial"/>
        </w:rPr>
        <w:t xml:space="preserve">mailings, </w:t>
      </w:r>
      <w:r w:rsidR="00566704">
        <w:rPr>
          <w:rFonts w:cs="Arial"/>
        </w:rPr>
        <w:t xml:space="preserve">posters, </w:t>
      </w:r>
      <w:r w:rsidRPr="004811BA">
        <w:rPr>
          <w:rFonts w:cs="Arial"/>
        </w:rPr>
        <w:t xml:space="preserve">informational bulletins, brochures, or newsletters directed to Employers and Members containing information pertinent to the Program. </w:t>
      </w:r>
      <w:r w:rsidR="009777D7">
        <w:rPr>
          <w:rFonts w:cs="Arial"/>
        </w:rPr>
        <w:t>All such marketing and communications, including printing and mailing expenses, must be included in Proposers’ pricing in Form I</w:t>
      </w:r>
      <w:r w:rsidR="00776E31">
        <w:rPr>
          <w:rFonts w:cs="Arial"/>
        </w:rPr>
        <w:t xml:space="preserve"> – C</w:t>
      </w:r>
      <w:r w:rsidR="009777D7">
        <w:rPr>
          <w:rFonts w:cs="Arial"/>
        </w:rPr>
        <w:t xml:space="preserve">ost Proposal Workbook. </w:t>
      </w:r>
      <w:r w:rsidRPr="004811BA">
        <w:rPr>
          <w:rFonts w:cs="Arial"/>
        </w:rPr>
        <w:t xml:space="preserve">The Department retains publishing and approval </w:t>
      </w:r>
      <w:r w:rsidR="00C041C6">
        <w:rPr>
          <w:rFonts w:cs="Arial"/>
        </w:rPr>
        <w:t xml:space="preserve">rights </w:t>
      </w:r>
      <w:r w:rsidRPr="004811BA">
        <w:rPr>
          <w:rFonts w:cs="Arial"/>
        </w:rPr>
        <w:t xml:space="preserve">of all materials prior to distribution to Employers or Members. </w:t>
      </w:r>
    </w:p>
    <w:p w14:paraId="7345B29C" w14:textId="77777777" w:rsidR="009A4863" w:rsidRDefault="009A4863" w:rsidP="009A4863">
      <w:pPr>
        <w:pStyle w:val="LRWLBodyText"/>
        <w:spacing w:before="0" w:after="0"/>
        <w:jc w:val="both"/>
        <w:rPr>
          <w:rFonts w:cs="Arial"/>
        </w:rPr>
      </w:pPr>
    </w:p>
    <w:p w14:paraId="5C3961A8" w14:textId="77777777" w:rsidR="003572C1" w:rsidRDefault="00A87C30" w:rsidP="00383E4D">
      <w:pPr>
        <w:pStyle w:val="LRWLBodyText"/>
        <w:spacing w:before="0" w:after="0"/>
        <w:ind w:left="720" w:hanging="720"/>
        <w:jc w:val="both"/>
        <w:rPr>
          <w:rFonts w:cs="Arial"/>
        </w:rPr>
      </w:pPr>
      <w:r>
        <w:rPr>
          <w:rFonts w:cs="Arial"/>
        </w:rPr>
        <w:t>6.5.</w:t>
      </w:r>
      <w:r w:rsidR="00214CEF" w:rsidRPr="004811BA">
        <w:rPr>
          <w:rFonts w:cs="Arial"/>
        </w:rPr>
        <w:t xml:space="preserve">1 </w:t>
      </w:r>
      <w:r>
        <w:rPr>
          <w:rFonts w:cs="Arial"/>
        </w:rPr>
        <w:tab/>
      </w:r>
      <w:r w:rsidR="00214CEF" w:rsidRPr="004811BA">
        <w:rPr>
          <w:rFonts w:cs="Arial"/>
        </w:rPr>
        <w:t>Describe the approach that your organization will use to ensure all eligible Employers are aware of the offerings of the Program.</w:t>
      </w:r>
      <w:r w:rsidR="00566704">
        <w:rPr>
          <w:rFonts w:cs="Arial"/>
        </w:rPr>
        <w:t xml:space="preserve"> Include a summary of communications, including a sample communication plan</w:t>
      </w:r>
      <w:r w:rsidR="000C4E8E">
        <w:rPr>
          <w:rFonts w:cs="Arial"/>
        </w:rPr>
        <w:t>/schedule</w:t>
      </w:r>
      <w:r w:rsidR="00566704">
        <w:rPr>
          <w:rFonts w:cs="Arial"/>
        </w:rPr>
        <w:t xml:space="preserve"> that you will include with the contract.</w:t>
      </w:r>
      <w:r w:rsidR="00214CEF" w:rsidRPr="004811BA">
        <w:rPr>
          <w:rFonts w:cs="Arial"/>
        </w:rPr>
        <w:t xml:space="preserve"> </w:t>
      </w:r>
    </w:p>
    <w:p w14:paraId="0FD486B9" w14:textId="77777777" w:rsidR="009A4863" w:rsidRPr="00EA0719" w:rsidRDefault="009A4863" w:rsidP="00383E4D">
      <w:pPr>
        <w:pStyle w:val="LRWLBodyText"/>
        <w:spacing w:before="0" w:after="0"/>
        <w:ind w:left="720" w:hanging="720"/>
        <w:jc w:val="both"/>
        <w:rPr>
          <w:rFonts w:cs="Arial"/>
        </w:rPr>
      </w:pPr>
    </w:p>
    <w:p w14:paraId="5C3961A9" w14:textId="77777777" w:rsidR="003572C1" w:rsidRDefault="00A87C30" w:rsidP="00383E4D">
      <w:pPr>
        <w:pStyle w:val="LRWLBodyText"/>
        <w:spacing w:before="0" w:after="0"/>
        <w:ind w:left="720" w:hanging="720"/>
        <w:jc w:val="both"/>
        <w:rPr>
          <w:rFonts w:cs="Arial"/>
        </w:rPr>
      </w:pPr>
      <w:r>
        <w:rPr>
          <w:rFonts w:cs="Arial"/>
        </w:rPr>
        <w:t>6.5</w:t>
      </w:r>
      <w:r w:rsidR="00214CEF" w:rsidRPr="00EA0719">
        <w:rPr>
          <w:rFonts w:cs="Arial"/>
        </w:rPr>
        <w:t>.</w:t>
      </w:r>
      <w:r w:rsidR="003356CE">
        <w:rPr>
          <w:rFonts w:cs="Arial"/>
        </w:rPr>
        <w:t>2</w:t>
      </w:r>
      <w:r w:rsidR="00214CEF" w:rsidRPr="00EA0719">
        <w:rPr>
          <w:rFonts w:cs="Arial"/>
        </w:rPr>
        <w:t xml:space="preserve"> </w:t>
      </w:r>
      <w:r>
        <w:rPr>
          <w:rFonts w:cs="Arial"/>
        </w:rPr>
        <w:tab/>
      </w:r>
      <w:r w:rsidR="00214CEF" w:rsidRPr="00EA0719">
        <w:rPr>
          <w:rFonts w:cs="Arial"/>
        </w:rPr>
        <w:t xml:space="preserve">Detail your experience developing and producing materials for large employers and their employees. Provide sample materials. </w:t>
      </w:r>
    </w:p>
    <w:p w14:paraId="4957D5D8" w14:textId="77777777" w:rsidR="009A4863" w:rsidRPr="00EA0719" w:rsidRDefault="009A4863" w:rsidP="00383E4D">
      <w:pPr>
        <w:pStyle w:val="LRWLBodyText"/>
        <w:spacing w:before="0" w:after="0"/>
        <w:ind w:left="720" w:hanging="720"/>
        <w:jc w:val="both"/>
        <w:rPr>
          <w:rFonts w:cs="Arial"/>
        </w:rPr>
      </w:pPr>
    </w:p>
    <w:p w14:paraId="5C3961AA" w14:textId="4D33A46A" w:rsidR="003572C1" w:rsidRPr="00EA0719" w:rsidRDefault="00A87C30" w:rsidP="00383E4D">
      <w:pPr>
        <w:pStyle w:val="LRWLBodyText"/>
        <w:spacing w:before="0" w:after="0"/>
        <w:ind w:left="720" w:hanging="720"/>
        <w:jc w:val="both"/>
        <w:rPr>
          <w:rFonts w:cs="Arial"/>
        </w:rPr>
      </w:pPr>
      <w:r>
        <w:rPr>
          <w:rFonts w:cs="Arial"/>
        </w:rPr>
        <w:t>6.5</w:t>
      </w:r>
      <w:r w:rsidR="00214CEF" w:rsidRPr="00EA0719">
        <w:rPr>
          <w:rFonts w:cs="Arial"/>
        </w:rPr>
        <w:t>.</w:t>
      </w:r>
      <w:r w:rsidR="003356CE">
        <w:rPr>
          <w:rFonts w:cs="Arial"/>
        </w:rPr>
        <w:t>3</w:t>
      </w:r>
      <w:r w:rsidR="00214CEF" w:rsidRPr="00EA0719">
        <w:rPr>
          <w:rFonts w:cs="Arial"/>
        </w:rPr>
        <w:t xml:space="preserve"> </w:t>
      </w:r>
      <w:r>
        <w:rPr>
          <w:rFonts w:cs="Arial"/>
        </w:rPr>
        <w:tab/>
      </w:r>
      <w:r w:rsidR="00214CEF" w:rsidRPr="00EA0719">
        <w:rPr>
          <w:rFonts w:cs="Arial"/>
        </w:rPr>
        <w:t xml:space="preserve">What kind of employee communications materials do you provide to support </w:t>
      </w:r>
      <w:r w:rsidR="009A4863">
        <w:rPr>
          <w:rFonts w:cs="Arial"/>
        </w:rPr>
        <w:t>e</w:t>
      </w:r>
      <w:r w:rsidR="008634EA">
        <w:rPr>
          <w:rFonts w:cs="Arial"/>
        </w:rPr>
        <w:t>mployers</w:t>
      </w:r>
      <w:r w:rsidR="008634EA" w:rsidRPr="00EA0719">
        <w:rPr>
          <w:rFonts w:cs="Arial"/>
        </w:rPr>
        <w:t xml:space="preserve"> </w:t>
      </w:r>
      <w:r w:rsidR="00214CEF" w:rsidRPr="00EA0719">
        <w:rPr>
          <w:rFonts w:cs="Arial"/>
        </w:rPr>
        <w:t xml:space="preserve">in educating their employees about their </w:t>
      </w:r>
      <w:r w:rsidR="00566704">
        <w:rPr>
          <w:rFonts w:cs="Arial"/>
        </w:rPr>
        <w:t>well-being, mental health</w:t>
      </w:r>
      <w:r w:rsidR="00566704" w:rsidRPr="00EA0719">
        <w:rPr>
          <w:rFonts w:cs="Arial"/>
        </w:rPr>
        <w:t xml:space="preserve"> </w:t>
      </w:r>
      <w:r w:rsidR="00214CEF" w:rsidRPr="00EA0719">
        <w:rPr>
          <w:rFonts w:cs="Arial"/>
        </w:rPr>
        <w:t>and</w:t>
      </w:r>
      <w:r w:rsidR="00566704">
        <w:rPr>
          <w:rFonts w:cs="Arial"/>
        </w:rPr>
        <w:t>/or</w:t>
      </w:r>
      <w:r w:rsidR="00214CEF" w:rsidRPr="00EA0719">
        <w:rPr>
          <w:rFonts w:cs="Arial"/>
        </w:rPr>
        <w:t xml:space="preserve"> </w:t>
      </w:r>
      <w:r w:rsidR="00566704">
        <w:rPr>
          <w:rFonts w:cs="Arial"/>
        </w:rPr>
        <w:t>chronic condition</w:t>
      </w:r>
      <w:r w:rsidR="00214CEF" w:rsidRPr="00EA0719">
        <w:rPr>
          <w:rFonts w:cs="Arial"/>
        </w:rPr>
        <w:t xml:space="preserve"> management offerings? Can these be customized?</w:t>
      </w:r>
      <w:r w:rsidR="008634EA">
        <w:rPr>
          <w:rFonts w:cs="Arial"/>
        </w:rPr>
        <w:t xml:space="preserve"> Is there a cost associated with customizing materials (yes or no)? If there is a cost associated with customizing materials</w:t>
      </w:r>
      <w:r w:rsidR="003127F9">
        <w:rPr>
          <w:rFonts w:cs="Arial"/>
        </w:rPr>
        <w:t>,</w:t>
      </w:r>
      <w:r w:rsidR="008634EA">
        <w:rPr>
          <w:rFonts w:cs="Arial"/>
        </w:rPr>
        <w:t xml:space="preserve"> please not</w:t>
      </w:r>
      <w:r w:rsidR="003127F9">
        <w:rPr>
          <w:rFonts w:cs="Arial"/>
        </w:rPr>
        <w:t>e</w:t>
      </w:r>
      <w:r w:rsidR="008634EA">
        <w:rPr>
          <w:rFonts w:cs="Arial"/>
        </w:rPr>
        <w:t xml:space="preserve"> that amount only in the Form </w:t>
      </w:r>
      <w:r w:rsidR="00523F2C">
        <w:rPr>
          <w:rFonts w:cs="Arial"/>
        </w:rPr>
        <w:t>I</w:t>
      </w:r>
      <w:r w:rsidR="00776E31">
        <w:rPr>
          <w:rFonts w:cs="Arial"/>
        </w:rPr>
        <w:t xml:space="preserve"> – </w:t>
      </w:r>
      <w:r w:rsidR="00523F2C">
        <w:rPr>
          <w:rFonts w:cs="Arial"/>
        </w:rPr>
        <w:t>Cost Proposal Workbook</w:t>
      </w:r>
      <w:r w:rsidR="003356CE">
        <w:rPr>
          <w:rFonts w:cs="Arial"/>
        </w:rPr>
        <w:t>.</w:t>
      </w:r>
      <w:r w:rsidR="008634EA">
        <w:rPr>
          <w:rFonts w:cs="Arial"/>
        </w:rPr>
        <w:t xml:space="preserve"> </w:t>
      </w:r>
      <w:r w:rsidR="00214CEF" w:rsidRPr="00EA0719">
        <w:rPr>
          <w:rFonts w:cs="Arial"/>
        </w:rPr>
        <w:t xml:space="preserve"> </w:t>
      </w:r>
    </w:p>
    <w:p w14:paraId="5C3961AB" w14:textId="77777777" w:rsidR="003572C1" w:rsidRPr="00EA0719" w:rsidRDefault="00A87C30" w:rsidP="00AB0206">
      <w:pPr>
        <w:pStyle w:val="Heading2"/>
        <w:tabs>
          <w:tab w:val="clear" w:pos="576"/>
          <w:tab w:val="num" w:pos="720"/>
        </w:tabs>
        <w:ind w:left="720" w:hanging="720"/>
      </w:pPr>
      <w:r>
        <w:t xml:space="preserve">Advisory </w:t>
      </w:r>
      <w:r w:rsidR="00214CEF" w:rsidRPr="00EA0719">
        <w:t>Services Provided to the Department</w:t>
      </w:r>
    </w:p>
    <w:p w14:paraId="5C3961AC" w14:textId="77777777" w:rsidR="00F112A6" w:rsidRDefault="00A87C30" w:rsidP="009A4863">
      <w:pPr>
        <w:pStyle w:val="LRWLBodyText"/>
        <w:spacing w:after="0"/>
        <w:jc w:val="both"/>
        <w:rPr>
          <w:rFonts w:cs="Arial"/>
        </w:rPr>
      </w:pPr>
      <w:r w:rsidRPr="004811BA">
        <w:rPr>
          <w:rFonts w:cs="Arial"/>
        </w:rPr>
        <w:t xml:space="preserve">The Department will work directly with the Contractor on all administrative matters. The Contractor must provide technical and legal expertise to advise the Department on issues relating to the Program. </w:t>
      </w:r>
    </w:p>
    <w:p w14:paraId="0852BF9C" w14:textId="77777777" w:rsidR="009A4863" w:rsidRPr="004811BA" w:rsidRDefault="009A4863" w:rsidP="009A4863">
      <w:pPr>
        <w:pStyle w:val="LRWLBodyText"/>
        <w:spacing w:before="0" w:after="0"/>
        <w:jc w:val="both"/>
        <w:rPr>
          <w:rFonts w:cs="Arial"/>
        </w:rPr>
      </w:pPr>
    </w:p>
    <w:p w14:paraId="5C3961AD" w14:textId="45C8EE54" w:rsidR="00502B85" w:rsidRDefault="00A87C30" w:rsidP="00CD0E5C">
      <w:pPr>
        <w:pStyle w:val="LRWLBodyText"/>
        <w:spacing w:before="0" w:after="0"/>
        <w:ind w:left="720" w:hanging="720"/>
        <w:jc w:val="both"/>
        <w:rPr>
          <w:rFonts w:cs="Arial"/>
        </w:rPr>
      </w:pPr>
      <w:r>
        <w:rPr>
          <w:rFonts w:cs="Arial"/>
        </w:rPr>
        <w:t>6.6</w:t>
      </w:r>
      <w:r w:rsidR="00214CEF" w:rsidRPr="004811BA">
        <w:rPr>
          <w:rFonts w:cs="Arial"/>
        </w:rPr>
        <w:t xml:space="preserve">.1 </w:t>
      </w:r>
      <w:r>
        <w:rPr>
          <w:rFonts w:cs="Arial"/>
        </w:rPr>
        <w:tab/>
      </w:r>
      <w:r w:rsidR="00214CEF" w:rsidRPr="004811BA">
        <w:rPr>
          <w:rFonts w:cs="Arial"/>
        </w:rPr>
        <w:t xml:space="preserve">Describe how you will monitor the development of and provide advice </w:t>
      </w:r>
      <w:r w:rsidR="009A4863">
        <w:rPr>
          <w:rFonts w:cs="Arial"/>
        </w:rPr>
        <w:t xml:space="preserve">to the Department </w:t>
      </w:r>
      <w:r w:rsidR="00214CEF" w:rsidRPr="004811BA">
        <w:rPr>
          <w:rFonts w:cs="Arial"/>
        </w:rPr>
        <w:t xml:space="preserve">concerning State and/or federal regulations or legislation impacting </w:t>
      </w:r>
      <w:r w:rsidR="00214CEF" w:rsidRPr="00EA0719">
        <w:rPr>
          <w:rFonts w:cs="Arial"/>
        </w:rPr>
        <w:t>the Program.</w:t>
      </w:r>
    </w:p>
    <w:p w14:paraId="5C3961AF" w14:textId="77777777" w:rsidR="00F112A6" w:rsidRPr="00EA0719" w:rsidRDefault="00A87C30" w:rsidP="00AB0206">
      <w:pPr>
        <w:pStyle w:val="Heading2"/>
        <w:tabs>
          <w:tab w:val="clear" w:pos="576"/>
          <w:tab w:val="num" w:pos="720"/>
        </w:tabs>
        <w:ind w:left="720" w:hanging="720"/>
      </w:pPr>
      <w:r w:rsidRPr="00EA0719">
        <w:t>Record-Keeping and Accounting Services Experience</w:t>
      </w:r>
    </w:p>
    <w:p w14:paraId="5C3961B0" w14:textId="5137457B" w:rsidR="00F112A6" w:rsidRPr="00EA0719" w:rsidRDefault="00A87C30" w:rsidP="004811BA">
      <w:pPr>
        <w:pStyle w:val="LRWLBodyText"/>
        <w:jc w:val="both"/>
        <w:rPr>
          <w:rFonts w:cs="Arial"/>
        </w:rPr>
      </w:pPr>
      <w:r w:rsidRPr="00EA0719">
        <w:rPr>
          <w:rFonts w:cs="Arial"/>
        </w:rPr>
        <w:t xml:space="preserve">Provide information about your organization’s previous experience in providing record-keeping and accounting services for similar </w:t>
      </w:r>
      <w:r w:rsidR="00E66B81">
        <w:rPr>
          <w:rFonts w:cs="Arial"/>
        </w:rPr>
        <w:t>programs</w:t>
      </w:r>
      <w:r w:rsidR="00E66B81" w:rsidRPr="00EA0719">
        <w:rPr>
          <w:rFonts w:cs="Arial"/>
        </w:rPr>
        <w:t xml:space="preserve"> </w:t>
      </w:r>
      <w:r w:rsidRPr="00EA0719">
        <w:rPr>
          <w:rFonts w:cs="Arial"/>
        </w:rPr>
        <w:t>including using electronic transfer via file transfer protocol (FTP), virtual private network, encrypted email</w:t>
      </w:r>
      <w:r w:rsidR="00136FE4">
        <w:rPr>
          <w:rFonts w:cs="Arial"/>
        </w:rPr>
        <w:t>,</w:t>
      </w:r>
      <w:r w:rsidRPr="00EA0719">
        <w:rPr>
          <w:rFonts w:cs="Arial"/>
        </w:rPr>
        <w:t xml:space="preserve"> and paper.</w:t>
      </w:r>
    </w:p>
    <w:p w14:paraId="5C3961B1" w14:textId="77777777" w:rsidR="000B36CB" w:rsidRPr="004811BA" w:rsidRDefault="00A87C30" w:rsidP="00AB0206">
      <w:pPr>
        <w:pStyle w:val="Heading2"/>
        <w:tabs>
          <w:tab w:val="clear" w:pos="576"/>
          <w:tab w:val="num" w:pos="720"/>
        </w:tabs>
        <w:ind w:left="720" w:hanging="720"/>
      </w:pPr>
      <w:r w:rsidRPr="004811BA">
        <w:t xml:space="preserve">Implementation </w:t>
      </w:r>
    </w:p>
    <w:p w14:paraId="5C3961B2" w14:textId="53D7614D" w:rsidR="000B36CB" w:rsidRPr="008454EE" w:rsidRDefault="00A87C30" w:rsidP="00383E4D">
      <w:pPr>
        <w:pStyle w:val="LRWLBodyText"/>
        <w:ind w:left="720" w:hanging="720"/>
        <w:jc w:val="both"/>
        <w:rPr>
          <w:rFonts w:cs="Arial"/>
        </w:rPr>
      </w:pPr>
      <w:r>
        <w:rPr>
          <w:rFonts w:cs="Arial"/>
        </w:rPr>
        <w:t>6.8.</w:t>
      </w:r>
      <w:r w:rsidR="00214CEF" w:rsidRPr="008454EE">
        <w:rPr>
          <w:rFonts w:cs="Arial"/>
        </w:rPr>
        <w:t xml:space="preserve">1 </w:t>
      </w:r>
      <w:r w:rsidR="00CD0E5C">
        <w:rPr>
          <w:rFonts w:cs="Arial"/>
        </w:rPr>
        <w:tab/>
      </w:r>
      <w:r w:rsidR="00214CEF" w:rsidRPr="008454EE">
        <w:rPr>
          <w:rFonts w:cs="Arial"/>
        </w:rPr>
        <w:t>Provide a</w:t>
      </w:r>
      <w:r w:rsidR="002D0151">
        <w:rPr>
          <w:rFonts w:cs="Arial"/>
        </w:rPr>
        <w:t>n</w:t>
      </w:r>
      <w:r w:rsidR="00214CEF" w:rsidRPr="008454EE">
        <w:rPr>
          <w:rFonts w:cs="Arial"/>
        </w:rPr>
        <w:t xml:space="preserve"> implementation plan that includes both a project overview and details on specific </w:t>
      </w:r>
      <w:r w:rsidR="003B14A1">
        <w:rPr>
          <w:rFonts w:cs="Arial"/>
        </w:rPr>
        <w:t xml:space="preserve">major </w:t>
      </w:r>
      <w:r w:rsidR="00214CEF" w:rsidRPr="008454EE">
        <w:rPr>
          <w:rFonts w:cs="Arial"/>
        </w:rPr>
        <w:t>tasks</w:t>
      </w:r>
      <w:r w:rsidR="003B14A1">
        <w:rPr>
          <w:rFonts w:cs="Arial"/>
        </w:rPr>
        <w:t>, deliverables</w:t>
      </w:r>
      <w:r w:rsidR="00214CEF" w:rsidRPr="008454EE">
        <w:rPr>
          <w:rFonts w:cs="Arial"/>
        </w:rPr>
        <w:t xml:space="preserve">, </w:t>
      </w:r>
      <w:r w:rsidR="00214CEF" w:rsidRPr="004529D4">
        <w:rPr>
          <w:rFonts w:cs="Arial"/>
        </w:rPr>
        <w:t>timel</w:t>
      </w:r>
      <w:r w:rsidR="00927D24" w:rsidRPr="004529D4">
        <w:rPr>
          <w:rFonts w:cs="Arial"/>
        </w:rPr>
        <w:t>ines</w:t>
      </w:r>
      <w:r w:rsidR="00214CEF" w:rsidRPr="004529D4">
        <w:rPr>
          <w:rFonts w:cs="Arial"/>
        </w:rPr>
        <w:t>, and responsibilities</w:t>
      </w:r>
      <w:r w:rsidR="003B14A1" w:rsidRPr="004529D4">
        <w:rPr>
          <w:rFonts w:cs="Arial"/>
        </w:rPr>
        <w:t xml:space="preserve"> </w:t>
      </w:r>
      <w:r w:rsidR="002D0151" w:rsidRPr="004529D4">
        <w:rPr>
          <w:rFonts w:eastAsia="Arial"/>
        </w:rPr>
        <w:t xml:space="preserve">for full implementation and operation of the Services </w:t>
      </w:r>
      <w:r w:rsidR="003B14A1" w:rsidRPr="004529D4">
        <w:rPr>
          <w:rFonts w:eastAsia="Arial"/>
        </w:rPr>
        <w:t>proposed</w:t>
      </w:r>
      <w:r w:rsidR="004529D4">
        <w:rPr>
          <w:rFonts w:eastAsia="Arial"/>
        </w:rPr>
        <w:t xml:space="preserve">, </w:t>
      </w:r>
      <w:r w:rsidR="002D0151" w:rsidRPr="004529D4">
        <w:rPr>
          <w:rFonts w:eastAsia="Arial"/>
        </w:rPr>
        <w:t xml:space="preserve">including transition from the current contractor to your organization. </w:t>
      </w:r>
      <w:r w:rsidR="00214CEF" w:rsidRPr="008454EE">
        <w:rPr>
          <w:rFonts w:cs="Arial"/>
        </w:rPr>
        <w:t xml:space="preserve">Clearly delineate the tasks your organization expects the Department to perform and the information you expect the Department to provide. </w:t>
      </w:r>
      <w:r w:rsidR="0092742F" w:rsidRPr="00383E4D">
        <w:rPr>
          <w:rFonts w:eastAsia="Arial"/>
        </w:rPr>
        <w:t>(The current contractor need not respond to this question.)</w:t>
      </w:r>
      <w:r w:rsidR="0092742F">
        <w:rPr>
          <w:rFonts w:eastAsia="Arial"/>
        </w:rPr>
        <w:t xml:space="preserve"> </w:t>
      </w:r>
      <w:r w:rsidR="00214CEF" w:rsidRPr="008454EE">
        <w:rPr>
          <w:rFonts w:cs="Arial"/>
        </w:rPr>
        <w:t>Include</w:t>
      </w:r>
      <w:r w:rsidR="00927D24">
        <w:rPr>
          <w:rFonts w:cs="Arial"/>
        </w:rPr>
        <w:t>, at a minimum,</w:t>
      </w:r>
      <w:r w:rsidR="00214CEF" w:rsidRPr="008454EE">
        <w:rPr>
          <w:rFonts w:cs="Arial"/>
        </w:rPr>
        <w:t xml:space="preserve"> the following information in your implementation plan:</w:t>
      </w:r>
    </w:p>
    <w:p w14:paraId="5C3961B3" w14:textId="77777777" w:rsidR="004D598D" w:rsidRDefault="00A87C30" w:rsidP="00905A7A">
      <w:pPr>
        <w:pStyle w:val="LRWLBodyText"/>
        <w:ind w:left="1094" w:hanging="374"/>
        <w:rPr>
          <w:rFonts w:cs="Arial"/>
        </w:rPr>
      </w:pPr>
      <w:r w:rsidRPr="004D598D">
        <w:rPr>
          <w:rFonts w:cs="Arial"/>
        </w:rPr>
        <w:t xml:space="preserve">a. </w:t>
      </w:r>
      <w:r>
        <w:rPr>
          <w:rFonts w:cs="Arial"/>
        </w:rPr>
        <w:tab/>
      </w:r>
      <w:r w:rsidRPr="004D598D">
        <w:rPr>
          <w:rFonts w:cs="Arial"/>
        </w:rPr>
        <w:t xml:space="preserve">A summary overview of the implementation plan </w:t>
      </w:r>
    </w:p>
    <w:p w14:paraId="5C3961B4" w14:textId="048E68EC" w:rsidR="004D598D" w:rsidRDefault="00A87C30" w:rsidP="00905A7A">
      <w:pPr>
        <w:pStyle w:val="LRWLBodyText"/>
        <w:ind w:left="1094" w:hanging="374"/>
        <w:rPr>
          <w:rFonts w:cs="Arial"/>
        </w:rPr>
      </w:pPr>
      <w:r w:rsidRPr="004D598D">
        <w:rPr>
          <w:rFonts w:cs="Arial"/>
        </w:rPr>
        <w:lastRenderedPageBreak/>
        <w:t xml:space="preserve">b. </w:t>
      </w:r>
      <w:r>
        <w:rPr>
          <w:rFonts w:cs="Arial"/>
        </w:rPr>
        <w:tab/>
      </w:r>
      <w:r w:rsidRPr="004D598D">
        <w:rPr>
          <w:rFonts w:cs="Arial"/>
        </w:rPr>
        <w:t>A detailed implementation schedule</w:t>
      </w:r>
      <w:r w:rsidR="006D1325">
        <w:rPr>
          <w:rFonts w:cs="Arial"/>
        </w:rPr>
        <w:t>, includ</w:t>
      </w:r>
      <w:r w:rsidR="005E0256">
        <w:rPr>
          <w:rFonts w:cs="Arial"/>
        </w:rPr>
        <w:t>ing</w:t>
      </w:r>
      <w:r w:rsidR="007F6BCC">
        <w:rPr>
          <w:rFonts w:cs="Arial"/>
        </w:rPr>
        <w:t xml:space="preserve"> the estimated timeline and scope of work for your organization and for the Department</w:t>
      </w:r>
      <w:r w:rsidRPr="004D598D">
        <w:rPr>
          <w:rFonts w:cs="Arial"/>
        </w:rPr>
        <w:t xml:space="preserve"> </w:t>
      </w:r>
    </w:p>
    <w:p w14:paraId="5C3961B5" w14:textId="77777777" w:rsidR="004D598D" w:rsidRDefault="00A87C30" w:rsidP="00905A7A">
      <w:pPr>
        <w:pStyle w:val="LRWLBodyText"/>
        <w:ind w:left="1094" w:hanging="374"/>
        <w:rPr>
          <w:rFonts w:cs="Arial"/>
        </w:rPr>
      </w:pPr>
      <w:r w:rsidRPr="004D598D">
        <w:rPr>
          <w:rFonts w:cs="Arial"/>
        </w:rPr>
        <w:t xml:space="preserve">c. </w:t>
      </w:r>
      <w:r>
        <w:rPr>
          <w:rFonts w:cs="Arial"/>
        </w:rPr>
        <w:tab/>
      </w:r>
      <w:r w:rsidRPr="004D598D">
        <w:rPr>
          <w:rFonts w:cs="Arial"/>
        </w:rPr>
        <w:t xml:space="preserve">Points of contact during the implementation </w:t>
      </w:r>
    </w:p>
    <w:p w14:paraId="5C3961B6" w14:textId="77777777" w:rsidR="004D598D" w:rsidRDefault="00A87C30" w:rsidP="00905A7A">
      <w:pPr>
        <w:pStyle w:val="LRWLBodyText"/>
        <w:ind w:left="1094" w:hanging="374"/>
        <w:rPr>
          <w:rFonts w:cs="Arial"/>
        </w:rPr>
      </w:pPr>
      <w:r w:rsidRPr="004D598D">
        <w:rPr>
          <w:rFonts w:cs="Arial"/>
        </w:rPr>
        <w:t xml:space="preserve">d. </w:t>
      </w:r>
      <w:r>
        <w:rPr>
          <w:rFonts w:cs="Arial"/>
        </w:rPr>
        <w:tab/>
      </w:r>
      <w:r w:rsidRPr="004D598D">
        <w:rPr>
          <w:rFonts w:cs="Arial"/>
        </w:rPr>
        <w:t xml:space="preserve">Major tasks </w:t>
      </w:r>
    </w:p>
    <w:p w14:paraId="5C3961B7" w14:textId="77777777" w:rsidR="004D598D" w:rsidRDefault="00A87C30" w:rsidP="00905A7A">
      <w:pPr>
        <w:pStyle w:val="LRWLBodyText"/>
        <w:ind w:left="1094" w:hanging="374"/>
        <w:rPr>
          <w:rFonts w:cs="Arial"/>
        </w:rPr>
      </w:pPr>
      <w:r w:rsidRPr="004D598D">
        <w:rPr>
          <w:rFonts w:cs="Arial"/>
        </w:rPr>
        <w:t xml:space="preserve">e. </w:t>
      </w:r>
      <w:r>
        <w:rPr>
          <w:rFonts w:cs="Arial"/>
        </w:rPr>
        <w:tab/>
      </w:r>
      <w:r w:rsidRPr="004D598D">
        <w:rPr>
          <w:rFonts w:cs="Arial"/>
        </w:rPr>
        <w:t xml:space="preserve">Data and Program set-up/configuration process </w:t>
      </w:r>
    </w:p>
    <w:p w14:paraId="5C3961B8" w14:textId="77777777" w:rsidR="004D598D" w:rsidRDefault="00A87C30" w:rsidP="00905A7A">
      <w:pPr>
        <w:pStyle w:val="LRWLBodyText"/>
        <w:ind w:left="1094" w:hanging="374"/>
        <w:rPr>
          <w:rFonts w:cs="Arial"/>
        </w:rPr>
      </w:pPr>
      <w:r w:rsidRPr="004D598D">
        <w:rPr>
          <w:rFonts w:cs="Arial"/>
        </w:rPr>
        <w:t xml:space="preserve">f. </w:t>
      </w:r>
      <w:r>
        <w:rPr>
          <w:rFonts w:cs="Arial"/>
        </w:rPr>
        <w:tab/>
      </w:r>
      <w:r w:rsidRPr="004D598D">
        <w:rPr>
          <w:rFonts w:cs="Arial"/>
        </w:rPr>
        <w:t xml:space="preserve">Testing of files </w:t>
      </w:r>
    </w:p>
    <w:p w14:paraId="5C3961B9" w14:textId="77777777" w:rsidR="004D598D" w:rsidRDefault="00A87C30" w:rsidP="00905A7A">
      <w:pPr>
        <w:pStyle w:val="LRWLBodyText"/>
        <w:ind w:left="1094" w:hanging="374"/>
        <w:rPr>
          <w:rFonts w:cs="Arial"/>
        </w:rPr>
      </w:pPr>
      <w:r w:rsidRPr="004D598D">
        <w:rPr>
          <w:rFonts w:cs="Arial"/>
        </w:rPr>
        <w:t xml:space="preserve">g. </w:t>
      </w:r>
      <w:r>
        <w:rPr>
          <w:rFonts w:cs="Arial"/>
        </w:rPr>
        <w:tab/>
      </w:r>
      <w:r w:rsidRPr="004D598D">
        <w:rPr>
          <w:rFonts w:cs="Arial"/>
        </w:rPr>
        <w:t xml:space="preserve">Material and/or resource development </w:t>
      </w:r>
    </w:p>
    <w:p w14:paraId="5C3961BA" w14:textId="54EA4498" w:rsidR="004D598D" w:rsidRDefault="00A87C30" w:rsidP="00AD686B">
      <w:pPr>
        <w:pStyle w:val="LRWLBodyText"/>
        <w:ind w:left="1094" w:hanging="374"/>
        <w:rPr>
          <w:rFonts w:cs="Arial"/>
        </w:rPr>
      </w:pPr>
      <w:r w:rsidRPr="004D598D">
        <w:rPr>
          <w:rFonts w:cs="Arial"/>
        </w:rPr>
        <w:t xml:space="preserve">h. </w:t>
      </w:r>
      <w:r>
        <w:tab/>
      </w:r>
      <w:r w:rsidRPr="004D598D">
        <w:rPr>
          <w:rFonts w:cs="Arial"/>
        </w:rPr>
        <w:t>An overview of the communication/education process during the initial implementation phase</w:t>
      </w:r>
    </w:p>
    <w:p w14:paraId="5C3961BB" w14:textId="77777777" w:rsidR="004D598D" w:rsidRDefault="00A87C30" w:rsidP="00905A7A">
      <w:pPr>
        <w:pStyle w:val="LRWLBodyText"/>
        <w:ind w:left="1094" w:hanging="374"/>
        <w:rPr>
          <w:rFonts w:cs="Arial"/>
        </w:rPr>
      </w:pPr>
      <w:r w:rsidRPr="004D598D">
        <w:rPr>
          <w:rFonts w:cs="Arial"/>
        </w:rPr>
        <w:t xml:space="preserve">i. </w:t>
      </w:r>
      <w:r>
        <w:rPr>
          <w:rFonts w:cs="Arial"/>
        </w:rPr>
        <w:tab/>
      </w:r>
      <w:r w:rsidRPr="004D598D">
        <w:rPr>
          <w:rFonts w:cs="Arial"/>
        </w:rPr>
        <w:t xml:space="preserve">Training of key staff </w:t>
      </w:r>
    </w:p>
    <w:p w14:paraId="5C3961BC" w14:textId="77777777" w:rsidR="004D598D" w:rsidRDefault="00A87C30" w:rsidP="00905A7A">
      <w:pPr>
        <w:pStyle w:val="LRWLBodyText"/>
        <w:ind w:left="1094" w:hanging="374"/>
        <w:rPr>
          <w:rFonts w:cs="Arial"/>
        </w:rPr>
      </w:pPr>
      <w:r w:rsidRPr="004D598D">
        <w:rPr>
          <w:rFonts w:cs="Arial"/>
        </w:rPr>
        <w:t xml:space="preserve">j. </w:t>
      </w:r>
      <w:r>
        <w:rPr>
          <w:rFonts w:cs="Arial"/>
        </w:rPr>
        <w:tab/>
      </w:r>
      <w:r w:rsidRPr="004D598D">
        <w:rPr>
          <w:rFonts w:cs="Arial"/>
        </w:rPr>
        <w:t xml:space="preserve">Training of customer service representatives </w:t>
      </w:r>
    </w:p>
    <w:p w14:paraId="5C3961BD" w14:textId="77777777" w:rsidR="004D598D" w:rsidRDefault="00A87C30" w:rsidP="00905A7A">
      <w:pPr>
        <w:pStyle w:val="LRWLBodyText"/>
        <w:ind w:left="1094" w:hanging="374"/>
        <w:rPr>
          <w:rFonts w:cs="Arial"/>
        </w:rPr>
      </w:pPr>
      <w:r w:rsidRPr="004D598D">
        <w:rPr>
          <w:rFonts w:cs="Arial"/>
        </w:rPr>
        <w:t xml:space="preserve">k. </w:t>
      </w:r>
      <w:r>
        <w:rPr>
          <w:rFonts w:cs="Arial"/>
        </w:rPr>
        <w:tab/>
      </w:r>
      <w:r w:rsidRPr="004D598D">
        <w:rPr>
          <w:rFonts w:cs="Arial"/>
        </w:rPr>
        <w:t>Issue evaluation and resolution protocol</w:t>
      </w:r>
    </w:p>
    <w:p w14:paraId="5C3961BE" w14:textId="77777777" w:rsidR="004D598D" w:rsidRDefault="00A87C30" w:rsidP="00905A7A">
      <w:pPr>
        <w:pStyle w:val="LRWLBodyText"/>
        <w:ind w:left="1094" w:hanging="374"/>
        <w:rPr>
          <w:rFonts w:cs="Arial"/>
        </w:rPr>
      </w:pPr>
      <w:r w:rsidRPr="004D598D">
        <w:rPr>
          <w:rFonts w:cs="Arial"/>
        </w:rPr>
        <w:t xml:space="preserve">l. </w:t>
      </w:r>
      <w:r>
        <w:rPr>
          <w:rFonts w:cs="Arial"/>
        </w:rPr>
        <w:tab/>
      </w:r>
      <w:r w:rsidRPr="004D598D">
        <w:rPr>
          <w:rFonts w:cs="Arial"/>
        </w:rPr>
        <w:t xml:space="preserve">Implementation verification and validation </w:t>
      </w:r>
    </w:p>
    <w:p w14:paraId="5C3961BF" w14:textId="77777777" w:rsidR="000B36CB" w:rsidRDefault="00A87C30" w:rsidP="00FA5539">
      <w:pPr>
        <w:pStyle w:val="LRWLBodyText"/>
        <w:spacing w:after="0"/>
        <w:ind w:left="1094" w:hanging="374"/>
        <w:rPr>
          <w:rFonts w:cs="Arial"/>
        </w:rPr>
      </w:pPr>
      <w:r w:rsidRPr="004D598D">
        <w:rPr>
          <w:rFonts w:cs="Arial"/>
        </w:rPr>
        <w:t xml:space="preserve">m. </w:t>
      </w:r>
      <w:r w:rsidR="004D598D">
        <w:rPr>
          <w:rFonts w:cs="Arial"/>
        </w:rPr>
        <w:tab/>
      </w:r>
      <w:r w:rsidRPr="004D598D">
        <w:rPr>
          <w:rFonts w:cs="Arial"/>
        </w:rPr>
        <w:t>Other information your organization would normally include in such a plan</w:t>
      </w:r>
    </w:p>
    <w:p w14:paraId="5C3961C0" w14:textId="77777777" w:rsidR="002D0151" w:rsidRPr="002F2325" w:rsidRDefault="002D0151" w:rsidP="002D0151">
      <w:pPr>
        <w:pStyle w:val="LRWLBodyText"/>
        <w:tabs>
          <w:tab w:val="left" w:pos="720"/>
        </w:tabs>
        <w:spacing w:before="0" w:after="0"/>
        <w:jc w:val="both"/>
        <w:rPr>
          <w:rFonts w:eastAsia="Arial"/>
          <w:highlight w:val="yellow"/>
        </w:rPr>
      </w:pPr>
    </w:p>
    <w:p w14:paraId="5C3961C1" w14:textId="061EC922" w:rsidR="00C43C79" w:rsidRDefault="00A87C30" w:rsidP="00FA5539">
      <w:pPr>
        <w:pStyle w:val="LRWLBodyText"/>
        <w:spacing w:before="0"/>
        <w:ind w:left="720" w:hanging="720"/>
        <w:rPr>
          <w:rFonts w:cs="Arial"/>
        </w:rPr>
      </w:pPr>
      <w:r>
        <w:rPr>
          <w:rFonts w:cs="Arial"/>
        </w:rPr>
        <w:t>6.8</w:t>
      </w:r>
      <w:r w:rsidR="00214CEF" w:rsidRPr="004D598D">
        <w:rPr>
          <w:rFonts w:cs="Arial"/>
        </w:rPr>
        <w:t xml:space="preserve">.2 </w:t>
      </w:r>
      <w:r>
        <w:rPr>
          <w:rFonts w:cs="Arial"/>
        </w:rPr>
        <w:tab/>
      </w:r>
      <w:r w:rsidR="00214CEF" w:rsidRPr="004D598D">
        <w:rPr>
          <w:rFonts w:cs="Arial"/>
        </w:rPr>
        <w:t xml:space="preserve">Describe the structure of your implementation team. </w:t>
      </w:r>
      <w:r w:rsidR="00CE10F0" w:rsidRPr="004B715D">
        <w:rPr>
          <w:rFonts w:eastAsia="Arial"/>
        </w:rPr>
        <w:t>(The current contractor need not respond to this question.)</w:t>
      </w:r>
      <w:r w:rsidR="00CE10F0">
        <w:rPr>
          <w:rFonts w:eastAsia="Arial"/>
        </w:rPr>
        <w:t xml:space="preserve"> </w:t>
      </w:r>
      <w:r w:rsidR="00214CEF" w:rsidRPr="004D598D">
        <w:rPr>
          <w:rFonts w:cs="Arial"/>
        </w:rPr>
        <w:t xml:space="preserve">Include the following details: </w:t>
      </w:r>
    </w:p>
    <w:p w14:paraId="5C3961C2" w14:textId="18687714" w:rsidR="00113C02" w:rsidRDefault="00A87C30" w:rsidP="00AD686B">
      <w:pPr>
        <w:pStyle w:val="LRWLBodyText"/>
        <w:ind w:left="1080" w:hanging="360"/>
        <w:jc w:val="both"/>
        <w:rPr>
          <w:rFonts w:cs="Arial"/>
        </w:rPr>
      </w:pPr>
      <w:r w:rsidRPr="004D598D">
        <w:rPr>
          <w:rFonts w:cs="Arial"/>
        </w:rPr>
        <w:t xml:space="preserve">a. </w:t>
      </w:r>
      <w:r w:rsidR="00C43C79">
        <w:tab/>
      </w:r>
      <w:r w:rsidRPr="004D598D">
        <w:rPr>
          <w:rFonts w:cs="Arial"/>
        </w:rPr>
        <w:t xml:space="preserve">Identify the implementation manager and provide details regarding their background and </w:t>
      </w:r>
      <w:r w:rsidRPr="00AA7995">
        <w:rPr>
          <w:rFonts w:cs="Arial"/>
        </w:rPr>
        <w:t xml:space="preserve">experience with your organization and with the insurance industry. </w:t>
      </w:r>
    </w:p>
    <w:p w14:paraId="5C3961C3" w14:textId="09AE270E" w:rsidR="003356CE" w:rsidRDefault="00A87C30" w:rsidP="00AD686B">
      <w:pPr>
        <w:pStyle w:val="LRWLBodyText"/>
        <w:ind w:left="1080" w:hanging="360"/>
        <w:jc w:val="both"/>
        <w:rPr>
          <w:rFonts w:cs="Arial"/>
        </w:rPr>
      </w:pPr>
      <w:r w:rsidRPr="00AA7995">
        <w:rPr>
          <w:rFonts w:cs="Arial"/>
        </w:rPr>
        <w:t xml:space="preserve">b. </w:t>
      </w:r>
      <w:r w:rsidR="00113C02">
        <w:tab/>
      </w:r>
      <w:r w:rsidRPr="00AA7995">
        <w:rPr>
          <w:rFonts w:cs="Arial"/>
        </w:rPr>
        <w:t xml:space="preserve">Indicate if the implementation manager will be dedicated to the Department for the </w:t>
      </w:r>
      <w:r w:rsidRPr="008454EE">
        <w:rPr>
          <w:rFonts w:cs="Arial"/>
        </w:rPr>
        <w:t xml:space="preserve">duration of the implementation. If not, indicate how many other implementations they will </w:t>
      </w:r>
      <w:r w:rsidRPr="00DE4896">
        <w:rPr>
          <w:rFonts w:cs="Arial"/>
        </w:rPr>
        <w:t xml:space="preserve">support in addition to the Department’s implementation. </w:t>
      </w:r>
      <w:r w:rsidRPr="004F4FB6">
        <w:rPr>
          <w:rFonts w:cs="Arial"/>
        </w:rPr>
        <w:t xml:space="preserve"> </w:t>
      </w:r>
    </w:p>
    <w:p w14:paraId="5C3961C4" w14:textId="36237F5D" w:rsidR="00113C02" w:rsidRDefault="00A87C30" w:rsidP="00AD686B">
      <w:pPr>
        <w:pStyle w:val="LRWLBodyText"/>
        <w:ind w:left="1080" w:hanging="360"/>
        <w:jc w:val="both"/>
        <w:rPr>
          <w:rFonts w:cs="Arial"/>
        </w:rPr>
      </w:pPr>
      <w:r>
        <w:rPr>
          <w:rFonts w:cs="Arial"/>
        </w:rPr>
        <w:t xml:space="preserve">c. </w:t>
      </w:r>
      <w:r>
        <w:tab/>
      </w:r>
      <w:r w:rsidR="00214CEF" w:rsidRPr="004F4FB6">
        <w:rPr>
          <w:rFonts w:cs="Arial"/>
        </w:rPr>
        <w:t xml:space="preserve">Identify any additional key implementation support staff, including those who will be </w:t>
      </w:r>
      <w:r w:rsidR="00214CEF" w:rsidRPr="00865CDA">
        <w:rPr>
          <w:rFonts w:cs="Arial"/>
        </w:rPr>
        <w:t>involved in day-to-day implementation work, compliance review, technological support, marketing materials develo</w:t>
      </w:r>
      <w:r w:rsidR="00214CEF" w:rsidRPr="006053DF">
        <w:rPr>
          <w:rFonts w:cs="Arial"/>
        </w:rPr>
        <w:t xml:space="preserve">pment, training, and employer outreach. Outline the roles and </w:t>
      </w:r>
      <w:r w:rsidR="00214CEF" w:rsidRPr="000F7A64">
        <w:rPr>
          <w:rFonts w:cs="Arial"/>
        </w:rPr>
        <w:t xml:space="preserve">responsibilities for each additional implementation support staff member. </w:t>
      </w:r>
    </w:p>
    <w:p w14:paraId="5C3961C5" w14:textId="3104231D" w:rsidR="00113C02" w:rsidRDefault="00A87C30" w:rsidP="00AD686B">
      <w:pPr>
        <w:pStyle w:val="LRWLBodyText"/>
        <w:ind w:left="1080" w:hanging="360"/>
        <w:jc w:val="both"/>
        <w:rPr>
          <w:rFonts w:cs="Arial"/>
        </w:rPr>
      </w:pPr>
      <w:r>
        <w:rPr>
          <w:rFonts w:cs="Arial"/>
        </w:rPr>
        <w:t>d</w:t>
      </w:r>
      <w:r w:rsidR="00214CEF" w:rsidRPr="007C2CF0">
        <w:rPr>
          <w:rFonts w:cs="Arial"/>
        </w:rPr>
        <w:t>.</w:t>
      </w:r>
      <w:r w:rsidRPr="4E9B8EE5">
        <w:rPr>
          <w:rFonts w:cs="Arial"/>
        </w:rPr>
        <w:t xml:space="preserve"> </w:t>
      </w:r>
      <w:r>
        <w:tab/>
      </w:r>
      <w:r w:rsidR="00214CEF" w:rsidRPr="007C2CF0">
        <w:rPr>
          <w:rFonts w:cs="Arial"/>
        </w:rPr>
        <w:t xml:space="preserve">Describe any additional resources available to the Department during implementation. </w:t>
      </w:r>
    </w:p>
    <w:p w14:paraId="5C3961C6" w14:textId="1E5D01AD" w:rsidR="00113C02" w:rsidRDefault="00A87C30" w:rsidP="00AD686B">
      <w:pPr>
        <w:pStyle w:val="LRWLBodyText"/>
        <w:ind w:left="1080" w:hanging="360"/>
        <w:jc w:val="both"/>
        <w:rPr>
          <w:rFonts w:cs="Arial"/>
        </w:rPr>
      </w:pPr>
      <w:r>
        <w:rPr>
          <w:rFonts w:cs="Arial"/>
        </w:rPr>
        <w:t>e</w:t>
      </w:r>
      <w:r w:rsidR="00214CEF" w:rsidRPr="00D945F2">
        <w:rPr>
          <w:rFonts w:cs="Arial"/>
        </w:rPr>
        <w:t xml:space="preserve">. </w:t>
      </w:r>
      <w:r w:rsidR="00C43C79">
        <w:tab/>
      </w:r>
      <w:r w:rsidR="00214CEF" w:rsidRPr="00D945F2">
        <w:rPr>
          <w:rFonts w:cs="Arial"/>
        </w:rPr>
        <w:t xml:space="preserve">Explain how your organization and implementation staff will support the Department </w:t>
      </w:r>
      <w:r w:rsidR="00214CEF" w:rsidRPr="009C54F7">
        <w:rPr>
          <w:rFonts w:cs="Arial"/>
        </w:rPr>
        <w:t xml:space="preserve">during implementation. </w:t>
      </w:r>
    </w:p>
    <w:p w14:paraId="5C3961C7" w14:textId="77777777" w:rsidR="000B36CB" w:rsidRDefault="00A87C30" w:rsidP="00AD686B">
      <w:pPr>
        <w:pStyle w:val="LRWLBodyText"/>
        <w:spacing w:after="0"/>
        <w:ind w:left="1080" w:hanging="360"/>
        <w:jc w:val="both"/>
        <w:rPr>
          <w:rFonts w:cs="Arial"/>
        </w:rPr>
      </w:pPr>
      <w:r>
        <w:rPr>
          <w:rFonts w:cs="Arial"/>
        </w:rPr>
        <w:t>f</w:t>
      </w:r>
      <w:r w:rsidR="00214CEF" w:rsidRPr="00691881">
        <w:rPr>
          <w:rFonts w:cs="Arial"/>
        </w:rPr>
        <w:t xml:space="preserve">. </w:t>
      </w:r>
      <w:r w:rsidR="00C43C79">
        <w:rPr>
          <w:rFonts w:cs="Arial"/>
        </w:rPr>
        <w:tab/>
      </w:r>
      <w:r w:rsidR="00214CEF" w:rsidRPr="00691881">
        <w:rPr>
          <w:rFonts w:cs="Arial"/>
        </w:rPr>
        <w:t>Outline your organization’s intended training plan for implementation staff.</w:t>
      </w:r>
    </w:p>
    <w:p w14:paraId="79259FF9" w14:textId="77777777" w:rsidR="00181088" w:rsidRPr="00691881" w:rsidRDefault="00181088" w:rsidP="00181088">
      <w:pPr>
        <w:pStyle w:val="LRWLBodyText"/>
        <w:spacing w:before="0" w:after="0"/>
        <w:ind w:left="1094" w:hanging="374"/>
        <w:rPr>
          <w:rFonts w:cs="Arial"/>
        </w:rPr>
      </w:pPr>
    </w:p>
    <w:p w14:paraId="5C3961C8" w14:textId="0B6FDCC7" w:rsidR="005B1CA1" w:rsidRPr="00500813" w:rsidRDefault="00A87C30" w:rsidP="00181088">
      <w:pPr>
        <w:pStyle w:val="LRWLBodyText"/>
        <w:spacing w:before="0"/>
        <w:ind w:left="720" w:hanging="720"/>
        <w:rPr>
          <w:rFonts w:cs="Arial"/>
        </w:rPr>
      </w:pPr>
      <w:r>
        <w:rPr>
          <w:rFonts w:cs="Arial"/>
        </w:rPr>
        <w:t>6.8.</w:t>
      </w:r>
      <w:r w:rsidR="00214CEF" w:rsidRPr="00691881">
        <w:rPr>
          <w:rFonts w:cs="Arial"/>
        </w:rPr>
        <w:t>3</w:t>
      </w:r>
      <w:r>
        <w:rPr>
          <w:rFonts w:cs="Arial"/>
        </w:rPr>
        <w:tab/>
      </w:r>
      <w:r w:rsidR="00214CEF" w:rsidRPr="003F3D35">
        <w:rPr>
          <w:rFonts w:cs="Arial"/>
        </w:rPr>
        <w:t xml:space="preserve">Will the implementation manager and dedicated </w:t>
      </w:r>
      <w:r w:rsidR="00F7390B">
        <w:rPr>
          <w:rFonts w:cs="Arial"/>
        </w:rPr>
        <w:t>a</w:t>
      </w:r>
      <w:r w:rsidR="00214CEF" w:rsidRPr="003F3D35">
        <w:rPr>
          <w:rFonts w:cs="Arial"/>
        </w:rPr>
        <w:t xml:space="preserve">ccount </w:t>
      </w:r>
      <w:r w:rsidR="00F7390B">
        <w:rPr>
          <w:rFonts w:cs="Arial"/>
        </w:rPr>
        <w:t>m</w:t>
      </w:r>
      <w:r w:rsidR="00214CEF" w:rsidRPr="003F3D35">
        <w:rPr>
          <w:rFonts w:cs="Arial"/>
        </w:rPr>
        <w:t>anager be the same individual?</w:t>
      </w:r>
      <w:r w:rsidR="00CE10F0">
        <w:rPr>
          <w:rFonts w:cs="Arial"/>
        </w:rPr>
        <w:t xml:space="preserve"> </w:t>
      </w:r>
      <w:r w:rsidR="00CE10F0" w:rsidRPr="004B715D">
        <w:rPr>
          <w:rFonts w:eastAsia="Arial"/>
        </w:rPr>
        <w:t>(The current contractor need not respond to this question.)</w:t>
      </w:r>
    </w:p>
    <w:p w14:paraId="5C3961C9" w14:textId="77777777" w:rsidR="005B1CA1" w:rsidRPr="006A47F0" w:rsidRDefault="00A87C30" w:rsidP="00905A7A">
      <w:pPr>
        <w:pStyle w:val="LRWLBodyText"/>
        <w:ind w:left="1080" w:hanging="360"/>
        <w:rPr>
          <w:rFonts w:cs="Arial"/>
        </w:rPr>
      </w:pPr>
      <w:r w:rsidRPr="006A47F0">
        <w:rPr>
          <w:rFonts w:cs="Arial"/>
        </w:rPr>
        <w:t xml:space="preserve">a. </w:t>
      </w:r>
      <w:r w:rsidR="00113C02">
        <w:rPr>
          <w:rFonts w:cs="Arial"/>
        </w:rPr>
        <w:tab/>
      </w:r>
      <w:r w:rsidRPr="006A47F0">
        <w:rPr>
          <w:rFonts w:cs="Arial"/>
        </w:rPr>
        <w:t xml:space="preserve">If so, is this a standard practice with your organization and are any issues foreseen by having the same person fulfill both roles? Be specific. </w:t>
      </w:r>
    </w:p>
    <w:p w14:paraId="5C3961CA" w14:textId="77777777" w:rsidR="005B1CA1" w:rsidRDefault="00A87C30" w:rsidP="00181088">
      <w:pPr>
        <w:pStyle w:val="LRWLBodyText"/>
        <w:spacing w:after="0"/>
        <w:ind w:left="1080" w:hanging="360"/>
        <w:rPr>
          <w:rFonts w:cs="Arial"/>
        </w:rPr>
      </w:pPr>
      <w:r w:rsidRPr="00875C97">
        <w:rPr>
          <w:rFonts w:cs="Arial"/>
        </w:rPr>
        <w:t xml:space="preserve">b. </w:t>
      </w:r>
      <w:r w:rsidR="00113C02">
        <w:rPr>
          <w:rFonts w:cs="Arial"/>
        </w:rPr>
        <w:tab/>
      </w:r>
      <w:r w:rsidRPr="00875C97">
        <w:rPr>
          <w:rFonts w:cs="Arial"/>
        </w:rPr>
        <w:t>If not, describe how they will work together during the implementation process and the procedures for transfer of responsibility. Be specific.</w:t>
      </w:r>
    </w:p>
    <w:p w14:paraId="40788920" w14:textId="77777777" w:rsidR="00A37F29" w:rsidRPr="00002FB5" w:rsidRDefault="00A37F29" w:rsidP="00181088">
      <w:pPr>
        <w:pStyle w:val="LRWLBodyText"/>
        <w:spacing w:before="0" w:after="0"/>
        <w:ind w:left="1080" w:hanging="360"/>
        <w:rPr>
          <w:rFonts w:cs="Arial"/>
        </w:rPr>
      </w:pPr>
    </w:p>
    <w:p w14:paraId="5C3961CB" w14:textId="26CECF4D" w:rsidR="002F2325" w:rsidRPr="008D20C1" w:rsidRDefault="00A87C30" w:rsidP="00585835">
      <w:pPr>
        <w:pStyle w:val="LRWLBodyText"/>
        <w:tabs>
          <w:tab w:val="left" w:pos="720"/>
        </w:tabs>
        <w:spacing w:before="0" w:after="0"/>
        <w:ind w:left="720" w:hanging="720"/>
        <w:jc w:val="both"/>
        <w:rPr>
          <w:rFonts w:eastAsia="Arial"/>
        </w:rPr>
      </w:pPr>
      <w:r w:rsidRPr="008D20C1">
        <w:rPr>
          <w:rFonts w:eastAsia="Arial"/>
        </w:rPr>
        <w:t>6.8.</w:t>
      </w:r>
      <w:r w:rsidR="0099056D" w:rsidRPr="008D20C1">
        <w:rPr>
          <w:rFonts w:eastAsia="Arial"/>
        </w:rPr>
        <w:t>4</w:t>
      </w:r>
      <w:r w:rsidRPr="008D20C1">
        <w:rPr>
          <w:rFonts w:eastAsia="Arial"/>
        </w:rPr>
        <w:t xml:space="preserve"> </w:t>
      </w:r>
      <w:r w:rsidRPr="008D20C1">
        <w:rPr>
          <w:rFonts w:eastAsia="Arial"/>
        </w:rPr>
        <w:tab/>
        <w:t xml:space="preserve">Provide a detailed description and history of program implementations your organization has performed, and </w:t>
      </w:r>
      <w:r w:rsidR="00E8635B">
        <w:rPr>
          <w:rFonts w:eastAsia="Arial"/>
        </w:rPr>
        <w:t>at least one</w:t>
      </w:r>
      <w:r w:rsidR="00437B66">
        <w:rPr>
          <w:rFonts w:eastAsia="Arial"/>
        </w:rPr>
        <w:t xml:space="preserve"> client</w:t>
      </w:r>
      <w:r w:rsidR="00E8635B">
        <w:rPr>
          <w:rFonts w:eastAsia="Arial"/>
        </w:rPr>
        <w:t xml:space="preserve"> </w:t>
      </w:r>
      <w:r w:rsidRPr="008D20C1">
        <w:rPr>
          <w:rFonts w:eastAsia="Arial"/>
        </w:rPr>
        <w:t xml:space="preserve">reference </w:t>
      </w:r>
      <w:r w:rsidR="006447B0" w:rsidRPr="008D20C1">
        <w:rPr>
          <w:rFonts w:eastAsia="Arial"/>
        </w:rPr>
        <w:t xml:space="preserve">for whom </w:t>
      </w:r>
      <w:r w:rsidR="00AB7E58" w:rsidRPr="008D20C1">
        <w:rPr>
          <w:rFonts w:eastAsia="Arial"/>
        </w:rPr>
        <w:t>you</w:t>
      </w:r>
      <w:r w:rsidR="007928BF" w:rsidRPr="008D20C1">
        <w:rPr>
          <w:rFonts w:eastAsia="Arial"/>
        </w:rPr>
        <w:t xml:space="preserve"> implemented services (within the last 5 years) similar to those requested </w:t>
      </w:r>
      <w:r w:rsidR="00D33AA9" w:rsidRPr="008D20C1">
        <w:rPr>
          <w:rFonts w:eastAsia="Arial"/>
        </w:rPr>
        <w:t xml:space="preserve">in this RFP </w:t>
      </w:r>
      <w:r w:rsidR="007928BF" w:rsidRPr="008D20C1">
        <w:rPr>
          <w:rFonts w:eastAsia="Arial"/>
        </w:rPr>
        <w:t>by the Department</w:t>
      </w:r>
      <w:r w:rsidRPr="008D20C1">
        <w:rPr>
          <w:rFonts w:eastAsia="Arial"/>
        </w:rPr>
        <w:t xml:space="preserve">. Include </w:t>
      </w:r>
      <w:r w:rsidRPr="008D20C1">
        <w:rPr>
          <w:rFonts w:eastAsia="Arial"/>
        </w:rPr>
        <w:lastRenderedPageBreak/>
        <w:t xml:space="preserve">the average number of Business Days it </w:t>
      </w:r>
      <w:r w:rsidR="007928BF" w:rsidRPr="008D20C1">
        <w:rPr>
          <w:rFonts w:eastAsia="Arial"/>
        </w:rPr>
        <w:t xml:space="preserve">took </w:t>
      </w:r>
      <w:r w:rsidRPr="008D20C1">
        <w:rPr>
          <w:rFonts w:eastAsia="Arial"/>
        </w:rPr>
        <w:t xml:space="preserve">to complete the </w:t>
      </w:r>
      <w:r w:rsidR="008A032E" w:rsidRPr="008D20C1">
        <w:rPr>
          <w:rFonts w:eastAsia="Arial"/>
        </w:rPr>
        <w:t>implementation</w:t>
      </w:r>
      <w:r w:rsidRPr="008D20C1">
        <w:rPr>
          <w:rFonts w:eastAsia="Arial"/>
        </w:rPr>
        <w:t>.</w:t>
      </w:r>
      <w:r w:rsidR="00CE10F0">
        <w:rPr>
          <w:rFonts w:eastAsia="Arial"/>
        </w:rPr>
        <w:t xml:space="preserve"> </w:t>
      </w:r>
      <w:r w:rsidR="00CE10F0" w:rsidRPr="004B715D">
        <w:rPr>
          <w:rFonts w:eastAsia="Arial"/>
        </w:rPr>
        <w:t>(The current contractor need not respond to this question.)</w:t>
      </w:r>
    </w:p>
    <w:p w14:paraId="5C3961D1" w14:textId="77777777" w:rsidR="006456A2" w:rsidRPr="00BF5FB8" w:rsidRDefault="00A87C30" w:rsidP="00BF5FB8">
      <w:pPr>
        <w:pStyle w:val="Heading1"/>
      </w:pPr>
      <w:bookmarkStart w:id="41" w:name="_Toc92106609"/>
      <w:bookmarkStart w:id="42" w:name="OLE_LINK1"/>
      <w:r w:rsidRPr="00BF5FB8">
        <w:t xml:space="preserve">Technical </w:t>
      </w:r>
      <w:r w:rsidR="00D17839" w:rsidRPr="00BF5FB8">
        <w:t>Questionnaire</w:t>
      </w:r>
      <w:r w:rsidRPr="00BF5FB8">
        <w:t>s</w:t>
      </w:r>
      <w:bookmarkEnd w:id="41"/>
      <w:r w:rsidR="009A05DC" w:rsidRPr="00BF5FB8">
        <w:t xml:space="preserve"> </w:t>
      </w:r>
    </w:p>
    <w:bookmarkEnd w:id="42"/>
    <w:p w14:paraId="5C3961D3" w14:textId="77777777" w:rsidR="002629D3" w:rsidRPr="00FB5244" w:rsidRDefault="00A87C30" w:rsidP="002629D3">
      <w:pPr>
        <w:spacing w:before="0"/>
        <w:jc w:val="both"/>
        <w:rPr>
          <w:rFonts w:ascii="Arial" w:hAnsi="Arial" w:cs="Arial"/>
        </w:rPr>
      </w:pPr>
      <w:r w:rsidRPr="00283A0B">
        <w:rPr>
          <w:rFonts w:ascii="Arial" w:hAnsi="Arial" w:cs="Arial"/>
        </w:rPr>
        <w:t xml:space="preserve">The purpose of this section is to provide </w:t>
      </w:r>
      <w:r>
        <w:rPr>
          <w:rFonts w:ascii="Arial" w:hAnsi="Arial" w:cs="Arial"/>
        </w:rPr>
        <w:t>the Department</w:t>
      </w:r>
      <w:r w:rsidRPr="00283A0B">
        <w:rPr>
          <w:rFonts w:ascii="Arial" w:hAnsi="Arial" w:cs="Arial"/>
        </w:rPr>
        <w:t xml:space="preserve"> and the Board with a basis for determining </w:t>
      </w:r>
      <w:r w:rsidRPr="00003742">
        <w:rPr>
          <w:rFonts w:ascii="Arial" w:hAnsi="Arial" w:cs="Arial"/>
        </w:rPr>
        <w:t>the Proposer’s capability</w:t>
      </w:r>
      <w:r w:rsidRPr="00FB5244">
        <w:rPr>
          <w:rFonts w:ascii="Arial" w:hAnsi="Arial" w:cs="Arial"/>
        </w:rPr>
        <w:t xml:space="preserve"> to undertake the Contract. </w:t>
      </w:r>
    </w:p>
    <w:p w14:paraId="05D2F079" w14:textId="1B7CC12C" w:rsidR="00055A5F" w:rsidRDefault="00A87C30" w:rsidP="001B6581">
      <w:pPr>
        <w:jc w:val="both"/>
        <w:rPr>
          <w:rFonts w:ascii="Arial" w:hAnsi="Arial" w:cs="Arial"/>
        </w:rPr>
      </w:pPr>
      <w:r>
        <w:rPr>
          <w:rFonts w:ascii="Arial" w:hAnsi="Arial" w:cs="Arial"/>
          <w:b/>
          <w:bCs/>
        </w:rPr>
        <w:t>All Proposers must complete subsections 7.1 – 7.5 below.</w:t>
      </w:r>
      <w:r>
        <w:rPr>
          <w:rFonts w:ascii="Arial" w:hAnsi="Arial" w:cs="Arial"/>
        </w:rPr>
        <w:t xml:space="preserve"> Also</w:t>
      </w:r>
      <w:r w:rsidR="00E5280C" w:rsidDel="00B75DDE">
        <w:rPr>
          <w:rFonts w:ascii="Arial" w:hAnsi="Arial" w:cs="Arial"/>
        </w:rPr>
        <w:t xml:space="preserve">, </w:t>
      </w:r>
      <w:r w:rsidR="00912581">
        <w:rPr>
          <w:rFonts w:ascii="Arial" w:hAnsi="Arial" w:cs="Arial"/>
        </w:rPr>
        <w:t xml:space="preserve">Proposers must </w:t>
      </w:r>
      <w:r>
        <w:rPr>
          <w:rFonts w:ascii="Arial" w:hAnsi="Arial" w:cs="Arial"/>
        </w:rPr>
        <w:t xml:space="preserve">complete the </w:t>
      </w:r>
      <w:r w:rsidR="00D573E4">
        <w:rPr>
          <w:rFonts w:ascii="Arial" w:hAnsi="Arial" w:cs="Arial"/>
        </w:rPr>
        <w:t>other</w:t>
      </w:r>
      <w:r w:rsidR="00E5280C">
        <w:rPr>
          <w:rFonts w:ascii="Arial" w:hAnsi="Arial" w:cs="Arial"/>
        </w:rPr>
        <w:t xml:space="preserve"> subsections in this Section 7</w:t>
      </w:r>
      <w:r w:rsidR="00905A7A">
        <w:rPr>
          <w:rFonts w:ascii="Arial" w:hAnsi="Arial" w:cs="Arial"/>
        </w:rPr>
        <w:t xml:space="preserve"> (</w:t>
      </w:r>
      <w:r w:rsidR="009408C9">
        <w:rPr>
          <w:rFonts w:ascii="Arial" w:hAnsi="Arial" w:cs="Arial"/>
        </w:rPr>
        <w:t xml:space="preserve">ETB0047 Section </w:t>
      </w:r>
      <w:r w:rsidR="00905A7A">
        <w:rPr>
          <w:rFonts w:ascii="Arial" w:hAnsi="Arial" w:cs="Arial"/>
        </w:rPr>
        <w:t>7.6</w:t>
      </w:r>
      <w:r w:rsidR="009408C9">
        <w:rPr>
          <w:rFonts w:ascii="Arial" w:hAnsi="Arial" w:cs="Arial"/>
        </w:rPr>
        <w:t>;</w:t>
      </w:r>
      <w:r w:rsidR="00905A7A">
        <w:rPr>
          <w:rFonts w:ascii="Arial" w:hAnsi="Arial" w:cs="Arial"/>
        </w:rPr>
        <w:t xml:space="preserve"> </w:t>
      </w:r>
      <w:r w:rsidR="009408C9">
        <w:rPr>
          <w:rFonts w:ascii="Arial" w:hAnsi="Arial" w:cs="Arial"/>
        </w:rPr>
        <w:t xml:space="preserve">ETB0048 Section </w:t>
      </w:r>
      <w:r w:rsidR="00905A7A">
        <w:rPr>
          <w:rFonts w:ascii="Arial" w:hAnsi="Arial" w:cs="Arial"/>
        </w:rPr>
        <w:t>7.7</w:t>
      </w:r>
      <w:r w:rsidR="005320A3">
        <w:rPr>
          <w:rFonts w:ascii="Arial" w:hAnsi="Arial" w:cs="Arial"/>
        </w:rPr>
        <w:t>;</w:t>
      </w:r>
      <w:r w:rsidR="00905A7A">
        <w:rPr>
          <w:rFonts w:ascii="Arial" w:hAnsi="Arial" w:cs="Arial"/>
        </w:rPr>
        <w:t xml:space="preserve"> and/or</w:t>
      </w:r>
      <w:r w:rsidR="009408C9">
        <w:rPr>
          <w:rFonts w:ascii="Arial" w:hAnsi="Arial" w:cs="Arial"/>
        </w:rPr>
        <w:t xml:space="preserve"> ETB0049 Section</w:t>
      </w:r>
      <w:r w:rsidR="00905A7A">
        <w:rPr>
          <w:rFonts w:ascii="Arial" w:hAnsi="Arial" w:cs="Arial"/>
        </w:rPr>
        <w:t xml:space="preserve"> 7.8)</w:t>
      </w:r>
      <w:r w:rsidR="00E5280C">
        <w:rPr>
          <w:rFonts w:ascii="Arial" w:hAnsi="Arial" w:cs="Arial"/>
        </w:rPr>
        <w:t xml:space="preserve"> </w:t>
      </w:r>
      <w:r w:rsidR="00B75DDE">
        <w:rPr>
          <w:rFonts w:ascii="Arial" w:hAnsi="Arial" w:cs="Arial"/>
        </w:rPr>
        <w:t xml:space="preserve">as appropriate </w:t>
      </w:r>
      <w:r>
        <w:rPr>
          <w:rFonts w:ascii="Arial" w:hAnsi="Arial" w:cs="Arial"/>
        </w:rPr>
        <w:t xml:space="preserve">for the RFP(s) for which </w:t>
      </w:r>
      <w:r w:rsidR="002629D3">
        <w:rPr>
          <w:rFonts w:ascii="Arial" w:hAnsi="Arial" w:cs="Arial"/>
        </w:rPr>
        <w:t>a Proposal is being submitted</w:t>
      </w:r>
      <w:r>
        <w:rPr>
          <w:rFonts w:ascii="Arial" w:hAnsi="Arial" w:cs="Arial"/>
        </w:rPr>
        <w:t>.</w:t>
      </w:r>
      <w:r w:rsidR="006407CA">
        <w:rPr>
          <w:rFonts w:ascii="Arial" w:hAnsi="Arial" w:cs="Arial"/>
        </w:rPr>
        <w:t xml:space="preserve"> </w:t>
      </w:r>
    </w:p>
    <w:p w14:paraId="7FA3D4FB" w14:textId="4C63AC58" w:rsidR="007F5621" w:rsidRPr="009A4FAB" w:rsidRDefault="007F5621" w:rsidP="00E107B1">
      <w:pPr>
        <w:rPr>
          <w:rFonts w:ascii="Arial" w:hAnsi="Arial" w:cs="Arial"/>
          <w:b/>
          <w:bCs/>
        </w:rPr>
      </w:pPr>
      <w:r w:rsidRPr="009A4FAB">
        <w:rPr>
          <w:rFonts w:ascii="Arial" w:hAnsi="Arial" w:cs="Arial"/>
          <w:b/>
          <w:bCs/>
        </w:rPr>
        <w:t xml:space="preserve">Scoring </w:t>
      </w:r>
      <w:r w:rsidR="00F3671F" w:rsidRPr="009A4FAB">
        <w:rPr>
          <w:rFonts w:ascii="Arial" w:hAnsi="Arial" w:cs="Arial"/>
          <w:b/>
          <w:bCs/>
        </w:rPr>
        <w:t xml:space="preserve">for </w:t>
      </w:r>
      <w:r w:rsidR="001754D0" w:rsidRPr="009A4FAB">
        <w:rPr>
          <w:rFonts w:ascii="Arial" w:hAnsi="Arial" w:cs="Arial"/>
          <w:b/>
          <w:bCs/>
        </w:rPr>
        <w:t>the Technical Question</w:t>
      </w:r>
      <w:r w:rsidR="00B75DDE" w:rsidRPr="009A4FAB">
        <w:rPr>
          <w:rFonts w:ascii="Arial" w:hAnsi="Arial" w:cs="Arial"/>
          <w:b/>
          <w:bCs/>
        </w:rPr>
        <w:t>naires</w:t>
      </w:r>
      <w:r w:rsidR="001754D0" w:rsidRPr="009A4FAB">
        <w:rPr>
          <w:rFonts w:ascii="Arial" w:hAnsi="Arial" w:cs="Arial"/>
          <w:b/>
          <w:bCs/>
        </w:rPr>
        <w:t xml:space="preserve"> will</w:t>
      </w:r>
      <w:r w:rsidR="00F3671F" w:rsidRPr="009A4FAB">
        <w:rPr>
          <w:rFonts w:ascii="Arial" w:hAnsi="Arial" w:cs="Arial"/>
          <w:b/>
          <w:bCs/>
        </w:rPr>
        <w:t xml:space="preserve"> </w:t>
      </w:r>
      <w:r w:rsidR="001754D0" w:rsidRPr="009A4FAB">
        <w:rPr>
          <w:rFonts w:ascii="Arial" w:hAnsi="Arial" w:cs="Arial"/>
          <w:b/>
          <w:bCs/>
        </w:rPr>
        <w:t xml:space="preserve">be </w:t>
      </w:r>
      <w:r w:rsidR="00F3671F" w:rsidRPr="009A4FAB">
        <w:rPr>
          <w:rFonts w:ascii="Arial" w:hAnsi="Arial" w:cs="Arial"/>
          <w:b/>
          <w:bCs/>
        </w:rPr>
        <w:t xml:space="preserve">as follows: </w:t>
      </w:r>
      <w:r w:rsidRPr="009A4FAB">
        <w:rPr>
          <w:rFonts w:ascii="Arial" w:hAnsi="Arial" w:cs="Arial"/>
          <w:b/>
          <w:bCs/>
        </w:rPr>
        <w:t xml:space="preserve"> </w:t>
      </w:r>
    </w:p>
    <w:p w14:paraId="0F319179" w14:textId="43C4A8D1" w:rsidR="009952E8" w:rsidRDefault="006711E9" w:rsidP="00E107B1">
      <w:pPr>
        <w:rPr>
          <w:rFonts w:ascii="Arial" w:hAnsi="Arial" w:cs="Arial"/>
        </w:rPr>
      </w:pPr>
      <w:r w:rsidRPr="009541F0">
        <w:rPr>
          <w:rFonts w:ascii="Arial" w:hAnsi="Arial" w:cs="Arial"/>
          <w:b/>
          <w:bCs/>
        </w:rPr>
        <w:t xml:space="preserve">RFP </w:t>
      </w:r>
      <w:r w:rsidR="001754D0" w:rsidRPr="009541F0">
        <w:rPr>
          <w:rFonts w:ascii="Arial" w:hAnsi="Arial" w:cs="Arial"/>
          <w:b/>
          <w:bCs/>
        </w:rPr>
        <w:t xml:space="preserve">ETB0047 for </w:t>
      </w:r>
      <w:r w:rsidRPr="009541F0">
        <w:rPr>
          <w:rFonts w:ascii="Arial" w:hAnsi="Arial" w:cs="Arial"/>
          <w:b/>
          <w:bCs/>
        </w:rPr>
        <w:t>Well-Being Services:</w:t>
      </w:r>
      <w:r>
        <w:rPr>
          <w:rFonts w:ascii="Arial" w:hAnsi="Arial" w:cs="Arial"/>
        </w:rPr>
        <w:t xml:space="preserve"> </w:t>
      </w:r>
      <w:r w:rsidR="007F5621">
        <w:rPr>
          <w:rFonts w:ascii="Arial" w:hAnsi="Arial" w:cs="Arial"/>
        </w:rPr>
        <w:t>S</w:t>
      </w:r>
      <w:r w:rsidR="009952E8">
        <w:rPr>
          <w:rFonts w:ascii="Arial" w:hAnsi="Arial" w:cs="Arial"/>
        </w:rPr>
        <w:t>ection</w:t>
      </w:r>
      <w:r w:rsidR="001754D0">
        <w:rPr>
          <w:rFonts w:ascii="Arial" w:hAnsi="Arial" w:cs="Arial"/>
        </w:rPr>
        <w:t>s</w:t>
      </w:r>
      <w:r w:rsidR="009952E8">
        <w:rPr>
          <w:rFonts w:ascii="Arial" w:hAnsi="Arial" w:cs="Arial"/>
        </w:rPr>
        <w:t xml:space="preserve"> 7.1 – 7.5 plus Section 7.6: 450 points</w:t>
      </w:r>
    </w:p>
    <w:p w14:paraId="72721C51" w14:textId="0B3A0175" w:rsidR="009952E8" w:rsidRDefault="006711E9" w:rsidP="00E107B1">
      <w:pPr>
        <w:rPr>
          <w:rFonts w:ascii="Arial" w:hAnsi="Arial" w:cs="Arial"/>
        </w:rPr>
      </w:pPr>
      <w:r w:rsidRPr="009541F0">
        <w:rPr>
          <w:rFonts w:ascii="Arial" w:hAnsi="Arial" w:cs="Arial"/>
          <w:b/>
          <w:bCs/>
        </w:rPr>
        <w:t>RFP</w:t>
      </w:r>
      <w:r w:rsidR="001754D0" w:rsidRPr="009541F0">
        <w:rPr>
          <w:rFonts w:ascii="Arial" w:hAnsi="Arial" w:cs="Arial"/>
          <w:b/>
          <w:bCs/>
        </w:rPr>
        <w:t xml:space="preserve"> ETB0048 for</w:t>
      </w:r>
      <w:r w:rsidRPr="009541F0">
        <w:rPr>
          <w:rFonts w:ascii="Arial" w:hAnsi="Arial" w:cs="Arial"/>
          <w:b/>
          <w:bCs/>
        </w:rPr>
        <w:t xml:space="preserve"> Mental Health Services:</w:t>
      </w:r>
      <w:r>
        <w:rPr>
          <w:rFonts w:ascii="Arial" w:hAnsi="Arial" w:cs="Arial"/>
        </w:rPr>
        <w:t xml:space="preserve"> </w:t>
      </w:r>
      <w:r w:rsidR="009952E8">
        <w:rPr>
          <w:rFonts w:ascii="Arial" w:hAnsi="Arial" w:cs="Arial"/>
        </w:rPr>
        <w:t>Section</w:t>
      </w:r>
      <w:r w:rsidR="001754D0">
        <w:rPr>
          <w:rFonts w:ascii="Arial" w:hAnsi="Arial" w:cs="Arial"/>
        </w:rPr>
        <w:t>s</w:t>
      </w:r>
      <w:r w:rsidR="009952E8">
        <w:rPr>
          <w:rFonts w:ascii="Arial" w:hAnsi="Arial" w:cs="Arial"/>
        </w:rPr>
        <w:t xml:space="preserve"> 7.1 – 7.5 plus Section 7.7: 450 points</w:t>
      </w:r>
    </w:p>
    <w:p w14:paraId="5C3961D4" w14:textId="69C52A66" w:rsidR="00E107B1" w:rsidRDefault="006711E9" w:rsidP="001058EE">
      <w:pPr>
        <w:spacing w:after="0"/>
        <w:rPr>
          <w:rFonts w:ascii="Arial" w:hAnsi="Arial" w:cs="Arial"/>
        </w:rPr>
      </w:pPr>
      <w:r w:rsidRPr="009541F0">
        <w:rPr>
          <w:rFonts w:ascii="Arial" w:hAnsi="Arial" w:cs="Arial"/>
          <w:b/>
          <w:bCs/>
        </w:rPr>
        <w:t xml:space="preserve">RFP ETB0049 </w:t>
      </w:r>
      <w:r w:rsidR="001754D0" w:rsidRPr="009541F0">
        <w:rPr>
          <w:rFonts w:ascii="Arial" w:hAnsi="Arial" w:cs="Arial"/>
          <w:b/>
          <w:bCs/>
        </w:rPr>
        <w:t xml:space="preserve">for </w:t>
      </w:r>
      <w:r w:rsidRPr="009541F0">
        <w:rPr>
          <w:rFonts w:ascii="Arial" w:hAnsi="Arial" w:cs="Arial"/>
          <w:b/>
          <w:bCs/>
        </w:rPr>
        <w:t>Chronic Condition Management</w:t>
      </w:r>
      <w:r w:rsidR="001754D0" w:rsidRPr="009541F0">
        <w:rPr>
          <w:rFonts w:ascii="Arial" w:hAnsi="Arial" w:cs="Arial"/>
          <w:b/>
          <w:bCs/>
        </w:rPr>
        <w:t xml:space="preserve">: </w:t>
      </w:r>
      <w:r w:rsidR="009952E8">
        <w:rPr>
          <w:rFonts w:ascii="Arial" w:hAnsi="Arial" w:cs="Arial"/>
        </w:rPr>
        <w:t>Section</w:t>
      </w:r>
      <w:r w:rsidR="001754D0">
        <w:rPr>
          <w:rFonts w:ascii="Arial" w:hAnsi="Arial" w:cs="Arial"/>
        </w:rPr>
        <w:t>s</w:t>
      </w:r>
      <w:r w:rsidR="009952E8">
        <w:rPr>
          <w:rFonts w:ascii="Arial" w:hAnsi="Arial" w:cs="Arial"/>
        </w:rPr>
        <w:t xml:space="preserve"> 7.1 – 7.5 plus Section 7.8: 450 points</w:t>
      </w:r>
      <w:r w:rsidR="00A87C30">
        <w:rPr>
          <w:rFonts w:ascii="Arial" w:hAnsi="Arial" w:cs="Arial"/>
        </w:rPr>
        <w:t xml:space="preserve"> </w:t>
      </w:r>
    </w:p>
    <w:p w14:paraId="6583F317" w14:textId="67C33485" w:rsidR="00055A5F" w:rsidRDefault="00F3671F" w:rsidP="001058EE">
      <w:pPr>
        <w:spacing w:after="0"/>
        <w:rPr>
          <w:rFonts w:ascii="Arial" w:hAnsi="Arial" w:cs="Arial"/>
        </w:rPr>
      </w:pPr>
      <w:r>
        <w:rPr>
          <w:rFonts w:ascii="Arial" w:hAnsi="Arial" w:cs="Arial"/>
        </w:rPr>
        <w:t xml:space="preserve"> </w:t>
      </w:r>
    </w:p>
    <w:p w14:paraId="5C3961D5" w14:textId="77777777" w:rsidR="0043217A" w:rsidRPr="002629D3" w:rsidRDefault="00A87C30" w:rsidP="0043217A">
      <w:pPr>
        <w:spacing w:before="0"/>
        <w:jc w:val="both"/>
        <w:rPr>
          <w:rFonts w:ascii="Arial" w:hAnsi="Arial" w:cs="Arial"/>
        </w:rPr>
      </w:pPr>
      <w:r w:rsidRPr="00FB5244">
        <w:rPr>
          <w:rFonts w:ascii="Arial" w:hAnsi="Arial" w:cs="Arial"/>
        </w:rPr>
        <w:t>Proposer</w:t>
      </w:r>
      <w:r w:rsidRPr="0043217A">
        <w:rPr>
          <w:rFonts w:ascii="Arial" w:hAnsi="Arial" w:cs="Arial"/>
        </w:rPr>
        <w:t xml:space="preserve">s must </w:t>
      </w:r>
      <w:r w:rsidRPr="00003742">
        <w:rPr>
          <w:rFonts w:ascii="Arial" w:hAnsi="Arial" w:cs="Arial"/>
        </w:rPr>
        <w:t>provide point-by-point responses to each and every statement, request, and question</w:t>
      </w:r>
      <w:r>
        <w:rPr>
          <w:rFonts w:ascii="Arial" w:hAnsi="Arial" w:cs="Arial"/>
        </w:rPr>
        <w:t xml:space="preserve"> </w:t>
      </w:r>
      <w:r w:rsidRPr="00FB5244">
        <w:rPr>
          <w:rFonts w:ascii="Arial" w:hAnsi="Arial" w:cs="Arial"/>
        </w:rPr>
        <w:t xml:space="preserve">by restating </w:t>
      </w:r>
      <w:r w:rsidR="002629D3">
        <w:rPr>
          <w:rFonts w:ascii="Arial" w:hAnsi="Arial" w:cs="Arial"/>
        </w:rPr>
        <w:t>the heading of each subsection being responded to and</w:t>
      </w:r>
      <w:r w:rsidR="002629D3" w:rsidRPr="00FB5244">
        <w:rPr>
          <w:rFonts w:ascii="Arial" w:hAnsi="Arial" w:cs="Arial"/>
        </w:rPr>
        <w:t xml:space="preserve"> </w:t>
      </w:r>
      <w:r w:rsidRPr="00FB5244">
        <w:rPr>
          <w:rFonts w:ascii="Arial" w:hAnsi="Arial" w:cs="Arial"/>
        </w:rPr>
        <w:t xml:space="preserve">each question or statement </w:t>
      </w:r>
      <w:r w:rsidR="002629D3">
        <w:rPr>
          <w:rFonts w:ascii="Arial" w:hAnsi="Arial" w:cs="Arial"/>
        </w:rPr>
        <w:t xml:space="preserve">in the </w:t>
      </w:r>
      <w:r w:rsidR="002629D3" w:rsidRPr="00D63233">
        <w:rPr>
          <w:rFonts w:ascii="Arial" w:hAnsi="Arial" w:cs="Arial"/>
        </w:rPr>
        <w:t xml:space="preserve">section </w:t>
      </w:r>
      <w:r w:rsidRPr="00D63233">
        <w:rPr>
          <w:rFonts w:ascii="Arial" w:hAnsi="Arial" w:cs="Arial"/>
        </w:rPr>
        <w:t>in bold and providing a detailed written response (in non-bolded text).</w:t>
      </w:r>
      <w:r w:rsidR="002629D3" w:rsidRPr="00D63233">
        <w:rPr>
          <w:rFonts w:ascii="Arial" w:hAnsi="Arial" w:cs="Arial"/>
        </w:rPr>
        <w:t xml:space="preserve"> Do not combine questions or responses.</w:t>
      </w:r>
      <w:r w:rsidR="00D63233" w:rsidRPr="00D63233">
        <w:rPr>
          <w:rFonts w:ascii="Arial" w:hAnsi="Arial" w:cs="Arial"/>
        </w:rPr>
        <w:t xml:space="preserve"> Provide only one answer to one question at a time.</w:t>
      </w:r>
    </w:p>
    <w:p w14:paraId="5C3961D6" w14:textId="752C14C6" w:rsidR="0043217A" w:rsidRPr="00951889" w:rsidRDefault="00A87C30" w:rsidP="0043217A">
      <w:pPr>
        <w:pStyle w:val="ETFNormal"/>
        <w:spacing w:before="0"/>
      </w:pPr>
      <w:r w:rsidRPr="00FB5244">
        <w:t>The response must follow the same numbering system and address each point or sub-point listed in those sections. Include the documents requested in</w:t>
      </w:r>
      <w:r w:rsidR="002629D3">
        <w:t xml:space="preserve"> this </w:t>
      </w:r>
      <w:r w:rsidRPr="00FB5244">
        <w:t xml:space="preserve">Section immediately after the </w:t>
      </w:r>
      <w:r w:rsidRPr="00951889">
        <w:t>request for the document(s).</w:t>
      </w:r>
      <w:r w:rsidRPr="00951889">
        <w:rPr>
          <w:b/>
          <w:bCs/>
        </w:rPr>
        <w:t> </w:t>
      </w:r>
      <w:r w:rsidRPr="00951889">
        <w:t xml:space="preserve">Label each document provided with the question it corresponds to (e.g., Response to </w:t>
      </w:r>
      <w:r>
        <w:t>7</w:t>
      </w:r>
      <w:r w:rsidRPr="00951889">
        <w:t>.1.</w:t>
      </w:r>
      <w:r w:rsidR="002629D3">
        <w:t>3</w:t>
      </w:r>
      <w:r w:rsidRPr="00951889">
        <w:t>).</w:t>
      </w:r>
      <w:r w:rsidRPr="00951889">
        <w:rPr>
          <w:b/>
          <w:bCs/>
        </w:rPr>
        <w:t> The evaluation committee may stop reviewing a Proposal if the Proposal format doesn’t follow these instructions or combines questions</w:t>
      </w:r>
      <w:r w:rsidR="00D63233">
        <w:rPr>
          <w:b/>
          <w:bCs/>
        </w:rPr>
        <w:t xml:space="preserve"> and/or answers</w:t>
      </w:r>
      <w:r w:rsidRPr="00951889">
        <w:rPr>
          <w:b/>
          <w:bCs/>
        </w:rPr>
        <w:t>.</w:t>
      </w:r>
      <w:r w:rsidRPr="00951889">
        <w:t xml:space="preserve"> </w:t>
      </w:r>
    </w:p>
    <w:p w14:paraId="4EDA4737" w14:textId="77777777" w:rsidR="00E06E54" w:rsidRPr="00003742" w:rsidRDefault="00E06E54" w:rsidP="00E06E54">
      <w:pPr>
        <w:spacing w:before="0"/>
        <w:jc w:val="both"/>
        <w:rPr>
          <w:rFonts w:ascii="Arial" w:eastAsia="Arial" w:hAnsi="Arial" w:cs="Arial"/>
        </w:rPr>
      </w:pPr>
      <w:r w:rsidRPr="00003742">
        <w:rPr>
          <w:rFonts w:ascii="Arial" w:eastAsia="Arial" w:hAnsi="Arial" w:cs="Arial"/>
        </w:rPr>
        <w:t>R</w:t>
      </w:r>
      <w:r w:rsidRPr="00FB5244">
        <w:rPr>
          <w:rFonts w:ascii="Arial" w:eastAsia="Arial" w:hAnsi="Arial" w:cs="Arial"/>
        </w:rPr>
        <w:t>esponses should reflect the Proposer</w:t>
      </w:r>
      <w:r w:rsidRPr="0043217A">
        <w:rPr>
          <w:rFonts w:ascii="Arial" w:eastAsia="Arial" w:hAnsi="Arial" w:cs="Arial"/>
        </w:rPr>
        <w:t>'s</w:t>
      </w:r>
      <w:r w:rsidRPr="00B55630">
        <w:rPr>
          <w:rFonts w:ascii="Arial" w:eastAsia="Arial" w:hAnsi="Arial" w:cs="Arial"/>
        </w:rPr>
        <w:t xml:space="preserve"> understanding of the requirements</w:t>
      </w:r>
      <w:r>
        <w:rPr>
          <w:rFonts w:ascii="Arial" w:eastAsia="Arial" w:hAnsi="Arial" w:cs="Arial"/>
        </w:rPr>
        <w:t xml:space="preserve"> and</w:t>
      </w:r>
      <w:r w:rsidRPr="00B55630">
        <w:rPr>
          <w:rFonts w:ascii="Arial" w:eastAsia="Arial" w:hAnsi="Arial" w:cs="Arial"/>
        </w:rPr>
        <w:t xml:space="preserve"> </w:t>
      </w:r>
      <w:r>
        <w:rPr>
          <w:rFonts w:ascii="Arial" w:eastAsia="Arial" w:hAnsi="Arial" w:cs="Arial"/>
        </w:rPr>
        <w:t xml:space="preserve">specifications herein, the </w:t>
      </w:r>
      <w:r w:rsidRPr="00B55630">
        <w:rPr>
          <w:rFonts w:ascii="Arial" w:eastAsia="Arial" w:hAnsi="Arial" w:cs="Arial"/>
        </w:rPr>
        <w:t>procedures used to ensure the requirements will be met</w:t>
      </w:r>
      <w:r w:rsidRPr="00B4121F">
        <w:rPr>
          <w:rFonts w:ascii="Arial" w:eastAsia="Arial" w:hAnsi="Arial" w:cs="Arial"/>
        </w:rPr>
        <w:t xml:space="preserve">, and the Proposer's qualifications and experience in providing the required </w:t>
      </w:r>
      <w:r w:rsidRPr="00003742">
        <w:rPr>
          <w:rFonts w:ascii="Arial" w:eastAsia="Arial" w:hAnsi="Arial" w:cs="Arial"/>
        </w:rPr>
        <w:t>Services.</w:t>
      </w:r>
    </w:p>
    <w:p w14:paraId="5C3961D8" w14:textId="778AA9C0" w:rsidR="0043217A" w:rsidRPr="00FC582C" w:rsidRDefault="00A87C30" w:rsidP="0043217A">
      <w:pPr>
        <w:spacing w:before="0"/>
        <w:jc w:val="both"/>
        <w:rPr>
          <w:rFonts w:ascii="Arial" w:hAnsi="Arial" w:cs="Arial"/>
        </w:rPr>
      </w:pPr>
      <w:r>
        <w:rPr>
          <w:rFonts w:ascii="Arial" w:hAnsi="Arial" w:cs="Arial"/>
        </w:rPr>
        <w:t xml:space="preserve">Information described in the Proposal responses regarding programming and capabilities must be </w:t>
      </w:r>
      <w:r w:rsidRPr="00861C8E">
        <w:rPr>
          <w:rFonts w:ascii="Arial" w:hAnsi="Arial" w:cs="Arial"/>
        </w:rPr>
        <w:t>available to all eligible Active State Employees, Active Local Employees, Local and State Retirees and spouses.</w:t>
      </w:r>
      <w:r>
        <w:rPr>
          <w:rFonts w:ascii="Arial" w:hAnsi="Arial" w:cs="Arial"/>
        </w:rPr>
        <w:t xml:space="preserve">  </w:t>
      </w:r>
    </w:p>
    <w:p w14:paraId="5C3961D9" w14:textId="77777777" w:rsidR="0043217A" w:rsidRDefault="00A87C30" w:rsidP="0043217A">
      <w:pPr>
        <w:spacing w:before="0"/>
        <w:jc w:val="both"/>
        <w:rPr>
          <w:rFonts w:ascii="Arial" w:hAnsi="Arial" w:cs="Arial"/>
        </w:rPr>
      </w:pPr>
      <w:r w:rsidRPr="00FC582C">
        <w:rPr>
          <w:rFonts w:ascii="Arial" w:hAnsi="Arial" w:cs="Arial"/>
        </w:rPr>
        <w:t xml:space="preserve">The </w:t>
      </w:r>
      <w:r>
        <w:rPr>
          <w:rFonts w:ascii="Arial" w:hAnsi="Arial" w:cs="Arial"/>
        </w:rPr>
        <w:t>Proposer</w:t>
      </w:r>
      <w:r w:rsidRPr="00FC582C">
        <w:rPr>
          <w:rFonts w:ascii="Arial" w:hAnsi="Arial" w:cs="Arial"/>
        </w:rPr>
        <w:t xml:space="preserve"> must provide sufficient detail for the </w:t>
      </w:r>
      <w:r>
        <w:rPr>
          <w:rFonts w:ascii="Arial" w:hAnsi="Arial" w:cs="Arial"/>
        </w:rPr>
        <w:t>evaluation committee and the Department</w:t>
      </w:r>
      <w:r w:rsidRPr="00FC582C">
        <w:rPr>
          <w:rFonts w:ascii="Arial" w:hAnsi="Arial" w:cs="Arial"/>
        </w:rPr>
        <w:t xml:space="preserve"> to understand how the </w:t>
      </w:r>
      <w:r>
        <w:rPr>
          <w:rFonts w:ascii="Arial" w:hAnsi="Arial" w:cs="Arial"/>
        </w:rPr>
        <w:t>Proposer</w:t>
      </w:r>
      <w:r w:rsidRPr="00FC582C">
        <w:rPr>
          <w:rFonts w:ascii="Arial" w:hAnsi="Arial" w:cs="Arial"/>
        </w:rPr>
        <w:t xml:space="preserve"> will comply with each requirement. If the </w:t>
      </w:r>
      <w:r>
        <w:rPr>
          <w:rFonts w:ascii="Arial" w:hAnsi="Arial" w:cs="Arial"/>
        </w:rPr>
        <w:t>Proposer</w:t>
      </w:r>
      <w:r w:rsidRPr="00FC582C">
        <w:rPr>
          <w:rFonts w:ascii="Arial" w:hAnsi="Arial" w:cs="Arial"/>
        </w:rPr>
        <w:t xml:space="preserve"> believes that the </w:t>
      </w:r>
      <w:r>
        <w:rPr>
          <w:rFonts w:ascii="Arial" w:hAnsi="Arial" w:cs="Arial"/>
        </w:rPr>
        <w:t>Proposer</w:t>
      </w:r>
      <w:r w:rsidRPr="00FC582C">
        <w:rPr>
          <w:rFonts w:ascii="Arial" w:hAnsi="Arial" w:cs="Arial"/>
        </w:rPr>
        <w:t xml:space="preserve">’s qualifications go beyond the minimum requirements or add value, the </w:t>
      </w:r>
      <w:r>
        <w:rPr>
          <w:rFonts w:ascii="Arial" w:hAnsi="Arial" w:cs="Arial"/>
        </w:rPr>
        <w:t>Proposer</w:t>
      </w:r>
      <w:r w:rsidRPr="00FC582C">
        <w:rPr>
          <w:rFonts w:ascii="Arial" w:hAnsi="Arial" w:cs="Arial"/>
        </w:rPr>
        <w:t xml:space="preserve"> should indicate those capabilities in </w:t>
      </w:r>
      <w:r>
        <w:rPr>
          <w:rFonts w:ascii="Arial" w:hAnsi="Arial" w:cs="Arial"/>
        </w:rPr>
        <w:t xml:space="preserve">the appropriate </w:t>
      </w:r>
      <w:r w:rsidRPr="00FC582C">
        <w:rPr>
          <w:rFonts w:ascii="Arial" w:hAnsi="Arial" w:cs="Arial"/>
        </w:rPr>
        <w:t>section</w:t>
      </w:r>
      <w:r>
        <w:rPr>
          <w:rFonts w:ascii="Arial" w:hAnsi="Arial" w:cs="Arial"/>
        </w:rPr>
        <w:t xml:space="preserve"> of the Proposal</w:t>
      </w:r>
      <w:r w:rsidRPr="00FC582C">
        <w:rPr>
          <w:rFonts w:ascii="Arial" w:hAnsi="Arial" w:cs="Arial"/>
        </w:rPr>
        <w:t xml:space="preserve">. </w:t>
      </w:r>
    </w:p>
    <w:p w14:paraId="5C3961E0" w14:textId="6B964161" w:rsidR="00C37971" w:rsidRDefault="00A87C30" w:rsidP="009A05DC">
      <w:pPr>
        <w:pStyle w:val="LRWLBodyText"/>
        <w:jc w:val="both"/>
        <w:rPr>
          <w:rFonts w:cs="Arial"/>
          <w:b/>
          <w:bCs/>
        </w:rPr>
      </w:pPr>
      <w:r w:rsidRPr="001058EE">
        <w:rPr>
          <w:rFonts w:cs="Arial"/>
          <w:b/>
          <w:bCs/>
        </w:rPr>
        <w:t xml:space="preserve">Fees related to </w:t>
      </w:r>
      <w:r w:rsidR="00E06E54">
        <w:rPr>
          <w:rFonts w:cs="Arial"/>
          <w:b/>
          <w:bCs/>
        </w:rPr>
        <w:t>the s</w:t>
      </w:r>
      <w:r w:rsidRPr="001058EE">
        <w:rPr>
          <w:rFonts w:cs="Arial"/>
          <w:b/>
        </w:rPr>
        <w:t>ervices</w:t>
      </w:r>
      <w:r w:rsidRPr="001058EE">
        <w:rPr>
          <w:rFonts w:cs="Arial"/>
          <w:b/>
          <w:bCs/>
        </w:rPr>
        <w:t xml:space="preserve"> </w:t>
      </w:r>
      <w:r w:rsidR="009972E2" w:rsidRPr="001058EE">
        <w:rPr>
          <w:rFonts w:cs="Arial"/>
          <w:b/>
          <w:bCs/>
        </w:rPr>
        <w:t xml:space="preserve">described </w:t>
      </w:r>
      <w:r w:rsidRPr="001058EE">
        <w:rPr>
          <w:rFonts w:cs="Arial"/>
          <w:b/>
          <w:bCs/>
        </w:rPr>
        <w:t xml:space="preserve">in the Proposal must be noted in </w:t>
      </w:r>
      <w:r w:rsidR="009A4FAB" w:rsidRPr="001058EE">
        <w:rPr>
          <w:rFonts w:cs="Arial"/>
          <w:b/>
          <w:bCs/>
        </w:rPr>
        <w:t>Form</w:t>
      </w:r>
      <w:r w:rsidRPr="001058EE">
        <w:rPr>
          <w:rFonts w:cs="Arial"/>
          <w:b/>
          <w:bCs/>
        </w:rPr>
        <w:t xml:space="preserve"> I </w:t>
      </w:r>
      <w:r w:rsidR="009934A0">
        <w:rPr>
          <w:rFonts w:cs="Arial"/>
          <w:b/>
          <w:bCs/>
        </w:rPr>
        <w:t xml:space="preserve">– </w:t>
      </w:r>
      <w:r w:rsidRPr="001058EE">
        <w:rPr>
          <w:rFonts w:cs="Arial"/>
          <w:b/>
          <w:bCs/>
        </w:rPr>
        <w:t>Cost Proposal Workbook only. Do not include cost/pricing information in any other section of the Proposal.</w:t>
      </w:r>
      <w:bookmarkStart w:id="43" w:name="OLE_LINK8"/>
    </w:p>
    <w:p w14:paraId="3C506265" w14:textId="77777777" w:rsidR="00AC0423" w:rsidRDefault="00AC0423" w:rsidP="009A05DC">
      <w:pPr>
        <w:pStyle w:val="LRWLBodyText"/>
        <w:jc w:val="both"/>
        <w:rPr>
          <w:rFonts w:cs="Arial"/>
          <w:b/>
          <w:bCs/>
          <w:color w:val="002060"/>
        </w:rPr>
      </w:pPr>
    </w:p>
    <w:p w14:paraId="5C3961E1" w14:textId="77777777" w:rsidR="00EF0FDE" w:rsidRPr="00C37971" w:rsidRDefault="00A87C30" w:rsidP="009A05DC">
      <w:pPr>
        <w:pStyle w:val="LRWLBodyText"/>
        <w:jc w:val="both"/>
        <w:rPr>
          <w:color w:val="002060"/>
          <w:sz w:val="24"/>
          <w:szCs w:val="24"/>
        </w:rPr>
      </w:pPr>
      <w:r w:rsidRPr="00C37971">
        <w:rPr>
          <w:rFonts w:cs="Arial"/>
          <w:b/>
          <w:bCs/>
          <w:color w:val="002060"/>
          <w:sz w:val="24"/>
          <w:szCs w:val="24"/>
        </w:rPr>
        <w:t>All Proposers must complete subsections 7.1 – 7.5 below:</w:t>
      </w:r>
      <w:bookmarkEnd w:id="43"/>
    </w:p>
    <w:p w14:paraId="5C3961E2" w14:textId="77777777" w:rsidR="00EF0FDE" w:rsidRPr="00912581" w:rsidRDefault="00A87C30" w:rsidP="00684B3F">
      <w:pPr>
        <w:pStyle w:val="Heading2"/>
        <w:numPr>
          <w:ilvl w:val="1"/>
          <w:numId w:val="42"/>
        </w:numPr>
      </w:pPr>
      <w:r>
        <w:t>Information Technology</w:t>
      </w:r>
    </w:p>
    <w:p w14:paraId="5C3961E3" w14:textId="77777777" w:rsidR="00EF0FDE" w:rsidRDefault="00A87C30" w:rsidP="00B46DD2">
      <w:pPr>
        <w:pStyle w:val="LRWLBodyText"/>
        <w:spacing w:before="0" w:after="0"/>
        <w:ind w:left="720" w:hanging="720"/>
        <w:jc w:val="both"/>
      </w:pPr>
      <w:r>
        <w:t>7.1.1</w:t>
      </w:r>
      <w:r>
        <w:tab/>
        <w:t>Describe how and where your organization will host the Services.</w:t>
      </w:r>
    </w:p>
    <w:p w14:paraId="5C3961E4" w14:textId="77777777" w:rsidR="00B46DD2" w:rsidRDefault="00B46DD2" w:rsidP="00B46DD2">
      <w:pPr>
        <w:pStyle w:val="LRWLBodyText"/>
        <w:spacing w:before="0" w:after="0"/>
        <w:ind w:left="720" w:hanging="720"/>
        <w:jc w:val="both"/>
      </w:pPr>
    </w:p>
    <w:p w14:paraId="5C3961E5" w14:textId="248D4C6D" w:rsidR="00EF0FDE" w:rsidRDefault="00A87C30" w:rsidP="00B46DD2">
      <w:pPr>
        <w:pStyle w:val="LRWLBodyText"/>
        <w:spacing w:before="0" w:after="0"/>
        <w:ind w:left="720" w:hanging="720"/>
        <w:jc w:val="both"/>
      </w:pPr>
      <w:r>
        <w:lastRenderedPageBreak/>
        <w:t>7.1.2</w:t>
      </w:r>
      <w:r>
        <w:tab/>
        <w:t>Provide your organization’s policies or other documentation th</w:t>
      </w:r>
      <w:r w:rsidR="00C475DB">
        <w:t>at</w:t>
      </w:r>
      <w:r>
        <w:t xml:space="preserve"> demonstrate compliance with the storage of data that is protected by federal, state</w:t>
      </w:r>
      <w:r w:rsidR="00C81BE7">
        <w:t>,</w:t>
      </w:r>
      <w:r>
        <w:t xml:space="preserve"> or private-sector regulations.</w:t>
      </w:r>
    </w:p>
    <w:p w14:paraId="5C3961E6" w14:textId="77777777" w:rsidR="00B46DD2" w:rsidRDefault="00B46DD2" w:rsidP="00B46DD2">
      <w:pPr>
        <w:pStyle w:val="LRWLBodyText"/>
        <w:spacing w:before="0" w:after="0"/>
        <w:ind w:left="720" w:hanging="720"/>
        <w:jc w:val="both"/>
      </w:pPr>
    </w:p>
    <w:p w14:paraId="5C3961E7" w14:textId="77777777" w:rsidR="00EF0FDE" w:rsidRDefault="00A87C30" w:rsidP="00B46DD2">
      <w:pPr>
        <w:pStyle w:val="LRWLBodyText"/>
        <w:spacing w:before="0" w:after="0"/>
        <w:ind w:left="720" w:hanging="720"/>
        <w:jc w:val="both"/>
      </w:pPr>
      <w:r>
        <w:t>7.1.3</w:t>
      </w:r>
      <w:r>
        <w:tab/>
        <w:t>Provide your organization’s published policy that indicates employees’ and subcontractors’ access to program participant data is the “minimum necessary” level.</w:t>
      </w:r>
    </w:p>
    <w:p w14:paraId="5C3961E8" w14:textId="77777777" w:rsidR="00B46DD2" w:rsidRDefault="00B46DD2" w:rsidP="00B46DD2">
      <w:pPr>
        <w:pStyle w:val="LRWLBodyText"/>
        <w:spacing w:before="0" w:after="0"/>
        <w:ind w:left="720" w:hanging="720"/>
        <w:jc w:val="both"/>
      </w:pPr>
    </w:p>
    <w:p w14:paraId="5C3961E9" w14:textId="77777777" w:rsidR="00EF0FDE" w:rsidRDefault="00A87C30" w:rsidP="00B46DD2">
      <w:pPr>
        <w:pStyle w:val="LRWLBodyText"/>
        <w:spacing w:before="0" w:after="0"/>
        <w:ind w:left="720" w:hanging="720"/>
        <w:jc w:val="both"/>
      </w:pPr>
      <w:r>
        <w:t>7.1.4</w:t>
      </w:r>
      <w:r>
        <w:tab/>
        <w:t>Describe capabilities of your organization’s systems (related to the provision of Services) related to querying and reporting functions.</w:t>
      </w:r>
    </w:p>
    <w:p w14:paraId="5C3961EA" w14:textId="77777777" w:rsidR="00B46DD2" w:rsidRDefault="00B46DD2" w:rsidP="00B46DD2">
      <w:pPr>
        <w:pStyle w:val="LRWLBodyText"/>
        <w:spacing w:before="0" w:after="0"/>
        <w:ind w:left="720" w:hanging="720"/>
        <w:jc w:val="both"/>
      </w:pPr>
    </w:p>
    <w:p w14:paraId="5C3961EB" w14:textId="77777777" w:rsidR="00EF0FDE" w:rsidRDefault="00A87C30" w:rsidP="00B46DD2">
      <w:pPr>
        <w:pStyle w:val="LRWLBodyText"/>
        <w:spacing w:before="0" w:after="0"/>
        <w:ind w:left="720" w:hanging="720"/>
        <w:jc w:val="both"/>
      </w:pPr>
      <w:r>
        <w:t>7.1.5</w:t>
      </w:r>
      <w:r>
        <w:tab/>
        <w:t>Describe how data imports and exports are handled/provided by your organization’s systems.</w:t>
      </w:r>
    </w:p>
    <w:p w14:paraId="5C3961EC" w14:textId="77777777" w:rsidR="00B46DD2" w:rsidRDefault="00B46DD2" w:rsidP="00B46DD2">
      <w:pPr>
        <w:pStyle w:val="LRWLBodyText"/>
        <w:spacing w:before="0" w:after="0"/>
        <w:ind w:left="720" w:hanging="720"/>
        <w:jc w:val="both"/>
      </w:pPr>
    </w:p>
    <w:p w14:paraId="5C3961ED" w14:textId="77777777" w:rsidR="00EF0FDE" w:rsidRDefault="00A87C30" w:rsidP="00B46DD2">
      <w:pPr>
        <w:pStyle w:val="LRWLBodyText"/>
        <w:spacing w:before="0" w:after="0"/>
        <w:ind w:left="720" w:hanging="720"/>
        <w:jc w:val="both"/>
      </w:pPr>
      <w:r>
        <w:t>7.1.6</w:t>
      </w:r>
      <w:r>
        <w:tab/>
        <w:t>Describe the service level agreement and hours of availability of your organization’s website/web portal including when it is unavailable due to planned maintenance and how unplanned maintenance is managed and communicated to users.</w:t>
      </w:r>
    </w:p>
    <w:p w14:paraId="5C3961EE" w14:textId="77777777" w:rsidR="00B46DD2" w:rsidRDefault="00B46DD2" w:rsidP="00B46DD2">
      <w:pPr>
        <w:pStyle w:val="LRWLBodyText"/>
        <w:spacing w:before="0" w:after="0"/>
        <w:ind w:left="720" w:hanging="720"/>
        <w:jc w:val="both"/>
      </w:pPr>
    </w:p>
    <w:p w14:paraId="5C3961EF" w14:textId="77777777" w:rsidR="00EF0FDE" w:rsidRDefault="00A87C30" w:rsidP="00B46DD2">
      <w:pPr>
        <w:pStyle w:val="LRWLBodyText"/>
        <w:spacing w:before="0" w:after="0"/>
        <w:ind w:left="720" w:hanging="720"/>
        <w:jc w:val="both"/>
      </w:pPr>
      <w:r>
        <w:t>7.1.7</w:t>
      </w:r>
      <w:r>
        <w:tab/>
        <w:t>Describe how the website and web portal your organization would make available for the Program are accessible for disabled users including where the website and web portal are (and are not) Section 508 compliant.</w:t>
      </w:r>
    </w:p>
    <w:p w14:paraId="5C3961F0" w14:textId="77777777" w:rsidR="00B46DD2" w:rsidRDefault="00B46DD2" w:rsidP="00B46DD2">
      <w:pPr>
        <w:pStyle w:val="LRWLBodyText"/>
        <w:spacing w:before="0" w:after="0"/>
        <w:ind w:left="720" w:hanging="720"/>
        <w:jc w:val="both"/>
      </w:pPr>
    </w:p>
    <w:p w14:paraId="5C3961F1" w14:textId="56275727" w:rsidR="00EF0FDE" w:rsidRDefault="00A87C30" w:rsidP="00B46DD2">
      <w:pPr>
        <w:pStyle w:val="LRWLBodyText"/>
        <w:spacing w:before="0" w:after="0"/>
        <w:ind w:left="720" w:hanging="720"/>
        <w:jc w:val="both"/>
      </w:pPr>
      <w:r>
        <w:t>7.1.8</w:t>
      </w:r>
      <w:r>
        <w:tab/>
        <w:t xml:space="preserve">Describe your organization’s development process for the website/web portal offered to the Department </w:t>
      </w:r>
      <w:r w:rsidR="00E71B39">
        <w:t>a</w:t>
      </w:r>
      <w:r w:rsidR="004614D7">
        <w:t>s</w:t>
      </w:r>
      <w:r w:rsidR="00E71B39">
        <w:t xml:space="preserve"> part of the Services, </w:t>
      </w:r>
      <w:r>
        <w:t>including how security and quality assurance are built into the development process and how releases are managed.</w:t>
      </w:r>
    </w:p>
    <w:p w14:paraId="5C3961F2" w14:textId="77777777" w:rsidR="00B46DD2" w:rsidRDefault="00B46DD2" w:rsidP="00B46DD2">
      <w:pPr>
        <w:pStyle w:val="LRWLBodyText"/>
        <w:spacing w:before="0" w:after="0"/>
        <w:ind w:left="720" w:hanging="720"/>
        <w:jc w:val="both"/>
      </w:pPr>
    </w:p>
    <w:p w14:paraId="5C3961F3" w14:textId="77777777" w:rsidR="00EF0FDE" w:rsidRDefault="00A87C30" w:rsidP="00B46DD2">
      <w:pPr>
        <w:pStyle w:val="LRWLBodyText"/>
        <w:spacing w:before="0" w:after="0"/>
        <w:ind w:left="720" w:hanging="720"/>
        <w:jc w:val="both"/>
      </w:pPr>
      <w:r>
        <w:t>7.1.9</w:t>
      </w:r>
      <w:r>
        <w:tab/>
        <w:t>Provide all application programming interface (API) documentation that exists for your organization’s system including but not limited to, descriptions of the APIs, what business functionality they expose, how they are used, and how they are secured.</w:t>
      </w:r>
    </w:p>
    <w:p w14:paraId="5C3961F4" w14:textId="77777777" w:rsidR="00B46DD2" w:rsidRDefault="00B46DD2" w:rsidP="00B46DD2">
      <w:pPr>
        <w:pStyle w:val="LRWLBodyText"/>
        <w:spacing w:before="0" w:after="0"/>
        <w:ind w:left="720" w:hanging="720"/>
        <w:jc w:val="both"/>
      </w:pPr>
    </w:p>
    <w:p w14:paraId="5C3961F5" w14:textId="77777777" w:rsidR="00EF0FDE" w:rsidRDefault="00A87C30" w:rsidP="00B46DD2">
      <w:pPr>
        <w:pStyle w:val="LRWLBodyText"/>
        <w:spacing w:before="0" w:after="0"/>
        <w:ind w:left="720" w:hanging="720"/>
        <w:jc w:val="both"/>
      </w:pPr>
      <w:r>
        <w:t>7.1.10</w:t>
      </w:r>
      <w:r>
        <w:tab/>
        <w:t>Describe the on-going resources your organization will devote to research and development of your system. Include the length of time the system has been in production.</w:t>
      </w:r>
    </w:p>
    <w:p w14:paraId="5C3961F6" w14:textId="77777777" w:rsidR="00B46DD2" w:rsidRDefault="00B46DD2" w:rsidP="00B46DD2">
      <w:pPr>
        <w:pStyle w:val="LRWLBodyText"/>
        <w:spacing w:before="0" w:after="0"/>
        <w:ind w:left="720" w:hanging="720"/>
        <w:jc w:val="both"/>
      </w:pPr>
    </w:p>
    <w:p w14:paraId="5C3961F7" w14:textId="77777777" w:rsidR="00EF0FDE" w:rsidRDefault="00A87C30" w:rsidP="00B46DD2">
      <w:pPr>
        <w:pStyle w:val="LRWLBodyText"/>
        <w:spacing w:before="0" w:after="0"/>
        <w:ind w:left="720" w:hanging="720"/>
        <w:jc w:val="both"/>
      </w:pPr>
      <w:r>
        <w:t>7.1.11</w:t>
      </w:r>
      <w:r>
        <w:tab/>
        <w:t>Provide a roadmap for all platform/application enhancements that are planned for your organization’s system in the next three years.</w:t>
      </w:r>
    </w:p>
    <w:p w14:paraId="5C3961F8" w14:textId="77777777" w:rsidR="00B46DD2" w:rsidRDefault="00B46DD2" w:rsidP="00B46DD2">
      <w:pPr>
        <w:pStyle w:val="LRWLBodyText"/>
        <w:spacing w:before="0" w:after="0"/>
        <w:ind w:left="720" w:hanging="720"/>
        <w:jc w:val="both"/>
      </w:pPr>
    </w:p>
    <w:p w14:paraId="00C33032" w14:textId="1E4A00EC" w:rsidR="00795F61" w:rsidRDefault="00795F61" w:rsidP="00F25FBA">
      <w:pPr>
        <w:pStyle w:val="LRWLBodyText"/>
        <w:spacing w:before="0" w:after="0"/>
        <w:ind w:left="720" w:hanging="720"/>
        <w:jc w:val="both"/>
      </w:pPr>
      <w:r>
        <w:t>7.1.12</w:t>
      </w:r>
      <w:r>
        <w:tab/>
        <w:t>D</w:t>
      </w:r>
      <w:r w:rsidRPr="00C03690">
        <w:t xml:space="preserve">escribe how </w:t>
      </w:r>
      <w:r>
        <w:t xml:space="preserve">your </w:t>
      </w:r>
      <w:r w:rsidR="003C52B3">
        <w:t xml:space="preserve">platform/application and </w:t>
      </w:r>
      <w:r w:rsidR="00676E18">
        <w:t>internal IT systems</w:t>
      </w:r>
      <w:r>
        <w:t xml:space="preserve"> </w:t>
      </w:r>
      <w:r w:rsidRPr="00C03690">
        <w:t>ha</w:t>
      </w:r>
      <w:r w:rsidR="003C52B3">
        <w:t xml:space="preserve">ve </w:t>
      </w:r>
      <w:r w:rsidRPr="00C03690">
        <w:t xml:space="preserve">changed/improved over the previous 3 </w:t>
      </w:r>
      <w:r w:rsidR="003C52B3">
        <w:t>to</w:t>
      </w:r>
      <w:r w:rsidRPr="00C03690">
        <w:t xml:space="preserve"> 5 years</w:t>
      </w:r>
      <w:r w:rsidR="003C52B3">
        <w:t xml:space="preserve"> (</w:t>
      </w:r>
      <w:r w:rsidR="001E600F">
        <w:t>response should demonstrate</w:t>
      </w:r>
      <w:r w:rsidR="0089446D">
        <w:t xml:space="preserve"> </w:t>
      </w:r>
      <w:r w:rsidRPr="00C03690">
        <w:t xml:space="preserve">how agile and </w:t>
      </w:r>
      <w:r w:rsidR="00A41F1D" w:rsidRPr="00C03690">
        <w:t>flexible</w:t>
      </w:r>
      <w:r w:rsidRPr="00C03690">
        <w:t xml:space="preserve"> </w:t>
      </w:r>
      <w:r w:rsidR="00A41F1D">
        <w:t xml:space="preserve">your organization is </w:t>
      </w:r>
      <w:r w:rsidR="0089446D">
        <w:t>with regard to</w:t>
      </w:r>
      <w:r w:rsidRPr="00C03690">
        <w:t xml:space="preserve"> stay</w:t>
      </w:r>
      <w:r w:rsidR="0089446D">
        <w:t>ing</w:t>
      </w:r>
      <w:r w:rsidRPr="00C03690">
        <w:t xml:space="preserve"> current</w:t>
      </w:r>
      <w:r w:rsidR="0089446D">
        <w:t xml:space="preserve"> with </w:t>
      </w:r>
      <w:r w:rsidR="00F25FBA">
        <w:t>technology and IT best practices).</w:t>
      </w:r>
    </w:p>
    <w:p w14:paraId="45859986" w14:textId="77777777" w:rsidR="00F25FBA" w:rsidRDefault="00F25FBA" w:rsidP="00F25FBA">
      <w:pPr>
        <w:pStyle w:val="LRWLBodyText"/>
        <w:spacing w:before="0" w:after="0"/>
        <w:ind w:left="720" w:hanging="720"/>
        <w:jc w:val="both"/>
      </w:pPr>
    </w:p>
    <w:p w14:paraId="5C3961F9" w14:textId="21B134FC" w:rsidR="00EF0FDE" w:rsidRDefault="00A87C30" w:rsidP="00B46DD2">
      <w:pPr>
        <w:pStyle w:val="LRWLBodyText"/>
        <w:spacing w:before="0" w:after="0"/>
        <w:ind w:left="720" w:hanging="720"/>
        <w:jc w:val="both"/>
      </w:pPr>
      <w:r>
        <w:t>7.1.</w:t>
      </w:r>
      <w:r w:rsidR="00795F61">
        <w:t>13</w:t>
      </w:r>
      <w:r>
        <w:tab/>
        <w:t>Describe how and when your organization will ensure that your system software is in compliance with applicable local, state, and federal statutes and regulations. Also, describe the process and timeline associated with your organization’s proposed system changes to accommodate applicable local, state, and federal statutes and regulations.</w:t>
      </w:r>
    </w:p>
    <w:p w14:paraId="5C3961FA" w14:textId="77777777" w:rsidR="00B46DD2" w:rsidRDefault="00B46DD2" w:rsidP="00B46DD2">
      <w:pPr>
        <w:pStyle w:val="LRWLBodyText"/>
        <w:spacing w:before="0" w:after="0"/>
        <w:ind w:left="720" w:hanging="720"/>
        <w:jc w:val="both"/>
      </w:pPr>
    </w:p>
    <w:p w14:paraId="5C3961FB" w14:textId="0A8E7FE0" w:rsidR="0061114F" w:rsidRDefault="00A87C30" w:rsidP="00B46DD2">
      <w:pPr>
        <w:pStyle w:val="LRWLBodyText"/>
        <w:spacing w:before="0"/>
        <w:ind w:left="720" w:hanging="720"/>
        <w:jc w:val="both"/>
      </w:pPr>
      <w:r>
        <w:t>7.1.</w:t>
      </w:r>
      <w:r w:rsidR="00795F61">
        <w:t>14</w:t>
      </w:r>
      <w:r>
        <w:tab/>
        <w:t xml:space="preserve">The Department is in the process of implementing Benefitfocus’ </w:t>
      </w:r>
      <w:proofErr w:type="spellStart"/>
      <w:r>
        <w:t>Benefitplace</w:t>
      </w:r>
      <w:proofErr w:type="spellEnd"/>
      <w:r>
        <w:t xml:space="preserve"> eligibility and enrollment software. The Contractor(s) awarded a contract under RFPs ETB0047-49 will be required to submit</w:t>
      </w:r>
      <w:r w:rsidR="0085674D">
        <w:t xml:space="preserve"> data</w:t>
      </w:r>
      <w:r>
        <w:t xml:space="preserve"> </w:t>
      </w:r>
      <w:r w:rsidR="0085674D">
        <w:t xml:space="preserve">to </w:t>
      </w:r>
      <w:r>
        <w:t>and receive data from the Department and/or Benefitfocus. The Contractor(s) will be required to have the ability to provide and receive repeatable, automatable data interchange with the Department and/or Benefitfocus at no additional cost. In your Proposal, provide a statement that your organization can or cannot (as appropriate) provide data sharing services.</w:t>
      </w:r>
    </w:p>
    <w:p w14:paraId="5C3961FC" w14:textId="77777777" w:rsidR="0061114F" w:rsidRDefault="00A87C30" w:rsidP="009365E3">
      <w:pPr>
        <w:pStyle w:val="LRWLBodyText"/>
        <w:ind w:left="1080" w:hanging="360"/>
        <w:jc w:val="both"/>
      </w:pPr>
      <w:r>
        <w:t xml:space="preserve">a. </w:t>
      </w:r>
      <w:r>
        <w:tab/>
        <w:t>Is your organization part of the Benefitfocus Benefit Catalog Vendor program? If so, please provide your Benefitfocus vendor or partner identification number.</w:t>
      </w:r>
    </w:p>
    <w:p w14:paraId="5C3961FD" w14:textId="77777777" w:rsidR="00EF0FDE" w:rsidRDefault="00A87C30" w:rsidP="00DD1E5F">
      <w:pPr>
        <w:pStyle w:val="LRWLBodyText"/>
        <w:spacing w:after="0"/>
        <w:ind w:left="1080" w:hanging="360"/>
        <w:jc w:val="both"/>
      </w:pPr>
      <w:r>
        <w:lastRenderedPageBreak/>
        <w:t>b.</w:t>
      </w:r>
      <w:r w:rsidR="0061114F">
        <w:t xml:space="preserve"> </w:t>
      </w:r>
      <w:r>
        <w:tab/>
        <w:t xml:space="preserve">Describe your organization’s experience integrating with the Benefitfocus SaaS Platform. </w:t>
      </w:r>
    </w:p>
    <w:p w14:paraId="5C3961FE" w14:textId="77777777" w:rsidR="00EF0FDE" w:rsidRPr="00912581" w:rsidRDefault="00A87C30" w:rsidP="00AB3BA0">
      <w:pPr>
        <w:pStyle w:val="Heading2"/>
      </w:pPr>
      <w:r w:rsidRPr="00756B04">
        <w:t>Computer and Data Processing Facilities, Data Policies</w:t>
      </w:r>
    </w:p>
    <w:p w14:paraId="5C3961FF" w14:textId="77777777" w:rsidR="00EF0FDE" w:rsidRDefault="00A87C30" w:rsidP="00B46DD2">
      <w:pPr>
        <w:pStyle w:val="LRWLBodyText"/>
        <w:spacing w:before="0" w:after="0"/>
        <w:ind w:left="720" w:hanging="720"/>
        <w:jc w:val="both"/>
      </w:pPr>
      <w:r>
        <w:t>7.2.1</w:t>
      </w:r>
      <w:r>
        <w:tab/>
        <w:t>Provide an overview of your organization’s business continuity/disaster recovery plan (BC/DRP). The Contractor will be required to provide evidence it tests and updates its business continuity plans regularly to ensure that they are up to date and effective.</w:t>
      </w:r>
    </w:p>
    <w:p w14:paraId="5C396200" w14:textId="77777777" w:rsidR="00B46DD2" w:rsidRDefault="00B46DD2" w:rsidP="00B46DD2">
      <w:pPr>
        <w:pStyle w:val="LRWLBodyText"/>
        <w:spacing w:before="0" w:after="0"/>
        <w:ind w:left="720" w:hanging="720"/>
        <w:jc w:val="both"/>
      </w:pPr>
    </w:p>
    <w:p w14:paraId="5C396201" w14:textId="77777777" w:rsidR="004703F4" w:rsidRDefault="00A87C30" w:rsidP="00B46DD2">
      <w:pPr>
        <w:pStyle w:val="LRWLBodyText"/>
        <w:spacing w:before="0" w:after="0"/>
        <w:ind w:left="720" w:hanging="720"/>
        <w:jc w:val="both"/>
      </w:pPr>
      <w:r>
        <w:t>7.2.2</w:t>
      </w:r>
      <w:r>
        <w:tab/>
        <w:t>Provide an overview of your organization’s Incident Response Plan (IRP).</w:t>
      </w:r>
    </w:p>
    <w:p w14:paraId="5C396202" w14:textId="77777777" w:rsidR="00B46DD2" w:rsidRDefault="00B46DD2" w:rsidP="00B46DD2">
      <w:pPr>
        <w:pStyle w:val="LRWLBodyText"/>
        <w:spacing w:before="0" w:after="0"/>
        <w:ind w:left="720" w:hanging="720"/>
        <w:jc w:val="both"/>
      </w:pPr>
    </w:p>
    <w:p w14:paraId="5C396203" w14:textId="3CCE968F" w:rsidR="004703F4" w:rsidRDefault="00A87C30" w:rsidP="00B46DD2">
      <w:pPr>
        <w:pStyle w:val="LRWLBodyText"/>
        <w:spacing w:before="0" w:after="0"/>
        <w:ind w:left="720" w:hanging="720"/>
        <w:jc w:val="both"/>
      </w:pPr>
      <w:r>
        <w:t>7.2.3</w:t>
      </w:r>
      <w:r>
        <w:tab/>
        <w:t xml:space="preserve">Provide a copy of your organization’s most recent SOC 2 / Type 2 report along with a Letter of Attestation indicating your organization’s receipt of management’s assertion of control compliance from your organization’s </w:t>
      </w:r>
      <w:r w:rsidR="009A5A48">
        <w:t>s</w:t>
      </w:r>
      <w:r>
        <w:t xml:space="preserve">ubcontractors. If your organization does not have a SOC 2 / Type 2 report, other alternatives are possible. See Section 28.0 of Appendix </w:t>
      </w:r>
      <w:r w:rsidR="00DF5CB2">
        <w:t xml:space="preserve">8 – </w:t>
      </w:r>
      <w:r>
        <w:t>Department Terms and Conditions.</w:t>
      </w:r>
    </w:p>
    <w:p w14:paraId="5C396204" w14:textId="77777777" w:rsidR="00B46DD2" w:rsidRDefault="00B46DD2" w:rsidP="00B46DD2">
      <w:pPr>
        <w:pStyle w:val="LRWLBodyText"/>
        <w:spacing w:before="0" w:after="0"/>
        <w:ind w:left="720" w:hanging="720"/>
        <w:jc w:val="both"/>
      </w:pPr>
    </w:p>
    <w:p w14:paraId="5C396205" w14:textId="77777777" w:rsidR="006A57F4" w:rsidRDefault="00A87C30" w:rsidP="00B46DD2">
      <w:pPr>
        <w:pStyle w:val="LRWLBodyText"/>
        <w:spacing w:before="0" w:after="0"/>
        <w:ind w:left="720" w:hanging="720"/>
        <w:jc w:val="both"/>
      </w:pPr>
      <w:r>
        <w:t>7.2.4</w:t>
      </w:r>
      <w:r>
        <w:tab/>
        <w:t>Provide a summary of the results of your organization’s most recent penetration test.</w:t>
      </w:r>
    </w:p>
    <w:p w14:paraId="5C396206" w14:textId="77777777" w:rsidR="00B46DD2" w:rsidRDefault="00B46DD2" w:rsidP="00B46DD2">
      <w:pPr>
        <w:pStyle w:val="LRWLBodyText"/>
        <w:spacing w:before="0" w:after="0"/>
        <w:ind w:left="720" w:hanging="720"/>
        <w:jc w:val="both"/>
      </w:pPr>
    </w:p>
    <w:p w14:paraId="5C396207" w14:textId="77777777" w:rsidR="006A57F4" w:rsidRDefault="00A87C30" w:rsidP="00B46DD2">
      <w:pPr>
        <w:pStyle w:val="LRWLBodyText"/>
        <w:spacing w:before="0" w:after="0"/>
        <w:ind w:left="720" w:hanging="720"/>
        <w:jc w:val="both"/>
      </w:pPr>
      <w:r>
        <w:t>7.2.5</w:t>
      </w:r>
      <w:r>
        <w:tab/>
        <w:t xml:space="preserve">Describe your organization’s annual risk assessment performed in accordance with accepted principles. If annual risk assessment is not performed, please explain why. </w:t>
      </w:r>
    </w:p>
    <w:p w14:paraId="5C396208" w14:textId="77777777" w:rsidR="00B46DD2" w:rsidRDefault="00B46DD2" w:rsidP="00B46DD2">
      <w:pPr>
        <w:pStyle w:val="LRWLBodyText"/>
        <w:spacing w:before="0" w:after="0"/>
        <w:ind w:left="720" w:hanging="720"/>
        <w:jc w:val="both"/>
      </w:pPr>
    </w:p>
    <w:p w14:paraId="5C396209" w14:textId="2C87477E" w:rsidR="00EF0FDE" w:rsidRDefault="00A87C30" w:rsidP="00B46DD2">
      <w:pPr>
        <w:pStyle w:val="LRWLBodyText"/>
        <w:spacing w:before="0" w:after="0"/>
        <w:ind w:left="720" w:hanging="720"/>
        <w:jc w:val="both"/>
      </w:pPr>
      <w:r>
        <w:t>7.2.</w:t>
      </w:r>
      <w:r w:rsidR="007A371B">
        <w:t>6</w:t>
      </w:r>
      <w:r>
        <w:tab/>
        <w:t>Provide your organization’s policies/guidelines related to security/privacy (e.</w:t>
      </w:r>
      <w:r w:rsidRPr="00A645A2">
        <w:t>g.</w:t>
      </w:r>
      <w:r w:rsidR="00DF5CB2" w:rsidRPr="00A645A2">
        <w:t>,</w:t>
      </w:r>
      <w:r w:rsidRPr="009A7840">
        <w:t xml:space="preserve"> annual </w:t>
      </w:r>
      <w:r>
        <w:t xml:space="preserve">training, confidentiality agreement, privacy policy). </w:t>
      </w:r>
    </w:p>
    <w:p w14:paraId="5C39620A" w14:textId="77777777" w:rsidR="00B46DD2" w:rsidRDefault="00B46DD2" w:rsidP="00B46DD2">
      <w:pPr>
        <w:pStyle w:val="LRWLBodyText"/>
        <w:spacing w:before="0" w:after="0"/>
        <w:ind w:left="720" w:hanging="720"/>
        <w:jc w:val="both"/>
      </w:pPr>
    </w:p>
    <w:p w14:paraId="47970CF4" w14:textId="77777777" w:rsidR="008129B5" w:rsidRDefault="00A87C30" w:rsidP="00B46DD2">
      <w:pPr>
        <w:pStyle w:val="LRWLBodyText"/>
        <w:spacing w:before="0" w:after="0"/>
        <w:ind w:left="720" w:hanging="720"/>
        <w:jc w:val="both"/>
      </w:pPr>
      <w:r>
        <w:t>7.2.</w:t>
      </w:r>
      <w:r w:rsidR="00C03F9E">
        <w:t>7</w:t>
      </w:r>
      <w:r>
        <w:tab/>
        <w:t xml:space="preserve">Describe in detail the measures your organization </w:t>
      </w:r>
      <w:r w:rsidR="007A371B">
        <w:t>use</w:t>
      </w:r>
      <w:r w:rsidR="00C03F9E">
        <w:t>s</w:t>
      </w:r>
      <w:r>
        <w:t xml:space="preserve"> to protect the security and privacy of program data, records, forms, participant information, and data processing operations. </w:t>
      </w:r>
    </w:p>
    <w:p w14:paraId="20006F0C" w14:textId="77777777" w:rsidR="008129B5" w:rsidRDefault="008129B5" w:rsidP="00B46DD2">
      <w:pPr>
        <w:pStyle w:val="LRWLBodyText"/>
        <w:spacing w:before="0" w:after="0"/>
        <w:ind w:left="720" w:hanging="720"/>
        <w:jc w:val="both"/>
      </w:pPr>
    </w:p>
    <w:p w14:paraId="5C39620B" w14:textId="69B410BB" w:rsidR="00EF0FDE" w:rsidRDefault="008129B5" w:rsidP="00B46DD2">
      <w:pPr>
        <w:pStyle w:val="LRWLBodyText"/>
        <w:spacing w:before="0" w:after="0"/>
        <w:ind w:left="720" w:hanging="720"/>
        <w:jc w:val="both"/>
      </w:pPr>
      <w:r>
        <w:t>7.2.8</w:t>
      </w:r>
      <w:r>
        <w:tab/>
        <w:t xml:space="preserve">Describe internal controls that are in place to reduce loss </w:t>
      </w:r>
      <w:r w:rsidR="00777A94">
        <w:t xml:space="preserve">of program data, records, forms, participant information, and data processing operations </w:t>
      </w:r>
      <w:r>
        <w:t xml:space="preserve">that may occur through fraud, negligence, incompetence, or system errors. </w:t>
      </w:r>
      <w:r w:rsidR="00A87C30">
        <w:t>Include information about the physical security measures used to control access to your organization’s systems</w:t>
      </w:r>
      <w:r w:rsidR="00777A94">
        <w:t>.</w:t>
      </w:r>
    </w:p>
    <w:p w14:paraId="5C39620C" w14:textId="77777777" w:rsidR="00B46DD2" w:rsidRDefault="00B46DD2" w:rsidP="00B46DD2">
      <w:pPr>
        <w:pStyle w:val="LRWLBodyText"/>
        <w:spacing w:before="0" w:after="0"/>
        <w:ind w:left="720" w:hanging="720"/>
        <w:jc w:val="both"/>
      </w:pPr>
    </w:p>
    <w:p w14:paraId="5C39620D" w14:textId="3BF2D038" w:rsidR="00EF0FDE" w:rsidRDefault="00A87C30" w:rsidP="00B46DD2">
      <w:pPr>
        <w:pStyle w:val="LRWLBodyText"/>
        <w:spacing w:before="0" w:after="0"/>
        <w:ind w:left="720" w:hanging="720"/>
        <w:jc w:val="both"/>
      </w:pPr>
      <w:r>
        <w:t>7.2.</w:t>
      </w:r>
      <w:r w:rsidR="00777A94">
        <w:t>9</w:t>
      </w:r>
      <w:r>
        <w:tab/>
        <w:t xml:space="preserve">Provide your organization’s data retention procedures/policies for client data evidencing that retention is in accordance with federal and state laws and regulations. </w:t>
      </w:r>
    </w:p>
    <w:p w14:paraId="5C39620E" w14:textId="77777777" w:rsidR="00B46DD2" w:rsidRDefault="00B46DD2" w:rsidP="00B46DD2">
      <w:pPr>
        <w:pStyle w:val="LRWLBodyText"/>
        <w:spacing w:before="0" w:after="0"/>
        <w:ind w:left="720" w:hanging="720"/>
        <w:jc w:val="both"/>
      </w:pPr>
    </w:p>
    <w:p w14:paraId="5C39620F" w14:textId="6D2AB89A" w:rsidR="00EF0FDE" w:rsidRDefault="00A87C30" w:rsidP="00B46DD2">
      <w:pPr>
        <w:pStyle w:val="LRWLBodyText"/>
        <w:spacing w:before="0" w:after="0"/>
        <w:ind w:left="720" w:hanging="720"/>
        <w:jc w:val="both"/>
      </w:pPr>
      <w:r>
        <w:t>7.2.</w:t>
      </w:r>
      <w:r w:rsidR="00777A94">
        <w:t>10</w:t>
      </w:r>
      <w:r>
        <w:tab/>
        <w:t>Describe your organizations disaster recovery procedure if the cloud solution is not available, including processes to bring up the cloud solution and restore connectivity?</w:t>
      </w:r>
    </w:p>
    <w:p w14:paraId="5C396210" w14:textId="77777777" w:rsidR="00B46DD2" w:rsidRDefault="00B46DD2" w:rsidP="00B46DD2">
      <w:pPr>
        <w:pStyle w:val="LRWLBodyText"/>
        <w:spacing w:before="0" w:after="0"/>
        <w:ind w:left="720" w:hanging="720"/>
        <w:jc w:val="both"/>
      </w:pPr>
    </w:p>
    <w:p w14:paraId="5C396211" w14:textId="5783026A" w:rsidR="00EF0FDE" w:rsidRDefault="00A87C30" w:rsidP="00B46DD2">
      <w:pPr>
        <w:pStyle w:val="LRWLBodyText"/>
        <w:spacing w:before="0" w:after="0"/>
        <w:ind w:left="720" w:hanging="720"/>
        <w:jc w:val="both"/>
      </w:pPr>
      <w:r>
        <w:t>7.2.</w:t>
      </w:r>
      <w:r w:rsidR="00777A94">
        <w:t>11</w:t>
      </w:r>
      <w:r>
        <w:tab/>
        <w:t>Describe what software applications and supporting platform your organization will use to secure Department and Participant</w:t>
      </w:r>
      <w:r w:rsidR="00A235B4">
        <w:t>-</w:t>
      </w:r>
      <w:r>
        <w:t>related records and data. Provide information on how information is secured in transit and at rest.</w:t>
      </w:r>
    </w:p>
    <w:p w14:paraId="5C396212" w14:textId="77777777" w:rsidR="00B46DD2" w:rsidRDefault="00B46DD2" w:rsidP="00B46DD2">
      <w:pPr>
        <w:pStyle w:val="LRWLBodyText"/>
        <w:spacing w:before="0" w:after="0"/>
        <w:ind w:left="720" w:hanging="720"/>
        <w:jc w:val="both"/>
      </w:pPr>
    </w:p>
    <w:p w14:paraId="5C396213" w14:textId="26361595" w:rsidR="00EF0FDE" w:rsidRDefault="00A87C30" w:rsidP="00B46DD2">
      <w:pPr>
        <w:pStyle w:val="LRWLBodyText"/>
        <w:spacing w:before="0" w:after="0"/>
        <w:ind w:left="720" w:hanging="720"/>
        <w:jc w:val="both"/>
      </w:pPr>
      <w:r>
        <w:t>7.2.</w:t>
      </w:r>
      <w:r w:rsidR="00777A94">
        <w:t>12</w:t>
      </w:r>
      <w:r>
        <w:tab/>
        <w:t>Describe in detail the computer and data processing facilities your organization currently uses (owned or otherwise used) and would make available for administering the Program. Include a description of any mainframe, distributive servers, cloud services, and network structures that you will use for providing the Services.</w:t>
      </w:r>
    </w:p>
    <w:p w14:paraId="5C396214" w14:textId="77777777" w:rsidR="00B46DD2" w:rsidRDefault="00B46DD2" w:rsidP="00B46DD2">
      <w:pPr>
        <w:pStyle w:val="LRWLBodyText"/>
        <w:spacing w:before="0" w:after="0"/>
        <w:ind w:left="720" w:hanging="720"/>
        <w:jc w:val="both"/>
      </w:pPr>
    </w:p>
    <w:p w14:paraId="5C396215" w14:textId="44DBDD17" w:rsidR="00EF0FDE" w:rsidRDefault="00A87C30" w:rsidP="00B46DD2">
      <w:pPr>
        <w:pStyle w:val="LRWLBodyText"/>
        <w:spacing w:before="0" w:after="0"/>
        <w:ind w:left="720" w:hanging="720"/>
        <w:jc w:val="both"/>
      </w:pPr>
      <w:r>
        <w:t>7.2.</w:t>
      </w:r>
      <w:r w:rsidR="00777A94">
        <w:t>13</w:t>
      </w:r>
      <w:r>
        <w:tab/>
        <w:t>What additional computer/data processing resources would your organization acquire in order to provide the Services, if any?</w:t>
      </w:r>
    </w:p>
    <w:p w14:paraId="5C396216" w14:textId="77777777" w:rsidR="00B46DD2" w:rsidRDefault="00B46DD2" w:rsidP="00B46DD2">
      <w:pPr>
        <w:pStyle w:val="LRWLBodyText"/>
        <w:spacing w:before="0" w:after="0"/>
        <w:ind w:left="720" w:hanging="720"/>
        <w:jc w:val="both"/>
      </w:pPr>
    </w:p>
    <w:p w14:paraId="5C396217" w14:textId="20EC1285" w:rsidR="00EF0FDE" w:rsidRDefault="00A87C30" w:rsidP="00B46DD2">
      <w:pPr>
        <w:pStyle w:val="LRWLBodyText"/>
        <w:spacing w:before="0" w:after="0"/>
        <w:ind w:left="720" w:hanging="720"/>
        <w:jc w:val="both"/>
      </w:pPr>
      <w:r>
        <w:lastRenderedPageBreak/>
        <w:t>7.2.</w:t>
      </w:r>
      <w:r w:rsidR="00777A94">
        <w:t>14</w:t>
      </w:r>
      <w:r>
        <w:tab/>
        <w:t>Describe your organization’s policy for preventing data loss in the collection, use, storage and disclosure of personal data.</w:t>
      </w:r>
    </w:p>
    <w:p w14:paraId="5C396218" w14:textId="77777777" w:rsidR="00B46DD2" w:rsidRDefault="00B46DD2" w:rsidP="00B46DD2">
      <w:pPr>
        <w:pStyle w:val="LRWLBodyText"/>
        <w:spacing w:before="0" w:after="0"/>
        <w:ind w:left="720" w:hanging="720"/>
        <w:jc w:val="both"/>
      </w:pPr>
    </w:p>
    <w:p w14:paraId="5C396219" w14:textId="60C622F0" w:rsidR="00EF0FDE" w:rsidRDefault="00A87C30" w:rsidP="00B46DD2">
      <w:pPr>
        <w:pStyle w:val="LRWLBodyText"/>
        <w:spacing w:before="0" w:after="0"/>
        <w:ind w:left="720" w:hanging="720"/>
        <w:jc w:val="both"/>
      </w:pPr>
      <w:r>
        <w:t>7.2.</w:t>
      </w:r>
      <w:r w:rsidR="00777A94">
        <w:t>15</w:t>
      </w:r>
      <w:r>
        <w:tab/>
        <w:t>Describe how the web portal would transition to use single sign-on functionality to facilitate ease of use by Participants/Members if that became available.</w:t>
      </w:r>
    </w:p>
    <w:p w14:paraId="5C39621A" w14:textId="77777777" w:rsidR="00B46DD2" w:rsidRDefault="00B46DD2" w:rsidP="00B654AA">
      <w:pPr>
        <w:pStyle w:val="LRWLBodyText"/>
        <w:spacing w:before="0" w:after="0"/>
        <w:ind w:left="720" w:hanging="720"/>
        <w:jc w:val="both"/>
      </w:pPr>
    </w:p>
    <w:p w14:paraId="5C39621B" w14:textId="16F6C5D1" w:rsidR="00EF0FDE" w:rsidRDefault="00A87C30" w:rsidP="00B654AA">
      <w:pPr>
        <w:pStyle w:val="LRWLBodyText"/>
        <w:spacing w:before="0"/>
        <w:ind w:left="720" w:hanging="720"/>
        <w:jc w:val="both"/>
      </w:pPr>
      <w:r>
        <w:t>7.2.</w:t>
      </w:r>
      <w:r w:rsidR="00777A94">
        <w:t>16</w:t>
      </w:r>
      <w:r>
        <w:tab/>
        <w:t xml:space="preserve">The Department is currently upgrading its insurance administration systems (see </w:t>
      </w:r>
      <w:r w:rsidR="00065FEF">
        <w:t xml:space="preserve">the </w:t>
      </w:r>
      <w:r w:rsidR="00C54986">
        <w:t>solicitation</w:t>
      </w:r>
      <w:r w:rsidR="00065FEF">
        <w:t xml:space="preserve"> and contract for the insurance administration system at </w:t>
      </w:r>
      <w:hyperlink r:id="rId45" w:history="1">
        <w:r w:rsidR="00065FEF" w:rsidRPr="00065FEF">
          <w:rPr>
            <w:rStyle w:val="Hyperlink"/>
          </w:rPr>
          <w:t>https://etf.wi.gov/node/15551</w:t>
        </w:r>
      </w:hyperlink>
      <w:r>
        <w:t xml:space="preserve">), which will result in the need for the Contractor to interface with the selected solution(s). Contractor will be required to cooperate with the Department’s insurance administration system vendor to determine the best solution for providing required data. The Department estimates it will have an enrollment system in place in 2023. </w:t>
      </w:r>
    </w:p>
    <w:p w14:paraId="5C39621C" w14:textId="77777777" w:rsidR="00EF0FDE" w:rsidRDefault="00A87C30" w:rsidP="00912581">
      <w:pPr>
        <w:pStyle w:val="LRWLBodyText"/>
        <w:ind w:left="1080" w:hanging="360"/>
        <w:jc w:val="both"/>
      </w:pPr>
      <w:r>
        <w:t xml:space="preserve">a. </w:t>
      </w:r>
      <w:r w:rsidR="00A968AA">
        <w:tab/>
      </w:r>
      <w:r>
        <w:t xml:space="preserve">Describe how your system would be able to interface with a third-party insurance administration and enrollment system. </w:t>
      </w:r>
    </w:p>
    <w:p w14:paraId="5C39621D" w14:textId="77777777" w:rsidR="00EF0FDE" w:rsidRDefault="00A87C30" w:rsidP="00B46DD2">
      <w:pPr>
        <w:pStyle w:val="LRWLBodyText"/>
        <w:spacing w:after="0"/>
        <w:ind w:left="1080" w:hanging="360"/>
        <w:jc w:val="both"/>
      </w:pPr>
      <w:r>
        <w:t xml:space="preserve">b. </w:t>
      </w:r>
      <w:r w:rsidR="00A968AA">
        <w:tab/>
      </w:r>
      <w:r>
        <w:t>Describe how your system would be able to interface with an API Gateway Management system to send or receive data from the Department’s Master Data Management system or other legacy systems.</w:t>
      </w:r>
    </w:p>
    <w:p w14:paraId="5C39621E" w14:textId="77777777" w:rsidR="00B46DD2" w:rsidRDefault="00B46DD2" w:rsidP="00B46DD2">
      <w:pPr>
        <w:pStyle w:val="LRWLBodyText"/>
        <w:spacing w:before="0" w:after="0"/>
        <w:ind w:left="1080" w:hanging="360"/>
        <w:jc w:val="both"/>
      </w:pPr>
    </w:p>
    <w:p w14:paraId="5C39621F" w14:textId="2982BB54" w:rsidR="004E2562" w:rsidRDefault="00A87C30" w:rsidP="00B46DD2">
      <w:pPr>
        <w:pStyle w:val="LRWLBodyText"/>
        <w:spacing w:before="0" w:after="0"/>
        <w:ind w:left="720" w:hanging="720"/>
        <w:jc w:val="both"/>
      </w:pPr>
      <w:r>
        <w:t>7.2.</w:t>
      </w:r>
      <w:r w:rsidR="00777A94">
        <w:t>17</w:t>
      </w:r>
      <w:r>
        <w:tab/>
        <w:t xml:space="preserve">Does your organization have a cloud exit strategy to export a client’s data that is processed, transmitted or stored by your organization? If yes, please provide the exit strategy. The Contractor will be required to provide a formal cloud exit strategy during the term of the Contract. </w:t>
      </w:r>
    </w:p>
    <w:p w14:paraId="21612FD9" w14:textId="77777777" w:rsidR="00642B66" w:rsidRDefault="00642B66" w:rsidP="00B46DD2">
      <w:pPr>
        <w:pStyle w:val="LRWLBodyText"/>
        <w:spacing w:before="0" w:after="0"/>
        <w:ind w:left="720" w:hanging="720"/>
        <w:jc w:val="both"/>
      </w:pPr>
    </w:p>
    <w:p w14:paraId="2CE35596" w14:textId="7013F2FC" w:rsidR="00642B66" w:rsidRDefault="00642B66" w:rsidP="00B46DD2">
      <w:pPr>
        <w:pStyle w:val="LRWLBodyText"/>
        <w:spacing w:before="0" w:after="0"/>
        <w:ind w:left="720" w:hanging="720"/>
        <w:jc w:val="both"/>
      </w:pPr>
      <w:r>
        <w:t>7.2.18</w:t>
      </w:r>
      <w:r>
        <w:tab/>
        <w:t>Is your organization FedRAMP or State RAMP certified</w:t>
      </w:r>
      <w:r w:rsidR="001E600F">
        <w:t>?</w:t>
      </w:r>
      <w:r>
        <w:t xml:space="preserve"> </w:t>
      </w:r>
    </w:p>
    <w:p w14:paraId="5C396220" w14:textId="77777777" w:rsidR="00EF0FDE" w:rsidRPr="00912581" w:rsidRDefault="00A87C30" w:rsidP="00AB3BA0">
      <w:pPr>
        <w:pStyle w:val="Heading2"/>
      </w:pPr>
      <w:r>
        <w:t>Information Security</w:t>
      </w:r>
    </w:p>
    <w:p w14:paraId="5C396221" w14:textId="77777777" w:rsidR="00EF0FDE" w:rsidRDefault="00A87C30" w:rsidP="00D63233">
      <w:pPr>
        <w:pStyle w:val="LRWLBodyText"/>
        <w:ind w:left="720" w:hanging="720"/>
        <w:jc w:val="both"/>
      </w:pPr>
      <w:r>
        <w:t>7.3.1</w:t>
      </w:r>
      <w:r>
        <w:tab/>
        <w:t xml:space="preserve">Has your organization implemented any of the following endpoint protections? Please list the protections.   </w:t>
      </w:r>
    </w:p>
    <w:p w14:paraId="5C396222" w14:textId="77777777" w:rsidR="00EF0FDE" w:rsidRDefault="00A87C30" w:rsidP="00D63233">
      <w:pPr>
        <w:pStyle w:val="LRWLBodyText"/>
        <w:ind w:left="720"/>
        <w:jc w:val="both"/>
      </w:pPr>
      <w:r>
        <w:t>• Anti-virus software with regular signature upgrades</w:t>
      </w:r>
    </w:p>
    <w:p w14:paraId="5C396223" w14:textId="77777777" w:rsidR="00EF0FDE" w:rsidRDefault="00A87C30" w:rsidP="00D63233">
      <w:pPr>
        <w:pStyle w:val="LRWLBodyText"/>
        <w:ind w:left="720"/>
        <w:jc w:val="both"/>
      </w:pPr>
      <w:r>
        <w:t>• Anti-malware software with Heuristic capabilities</w:t>
      </w:r>
    </w:p>
    <w:p w14:paraId="5C396224" w14:textId="77777777" w:rsidR="00EF0FDE" w:rsidRDefault="00A87C30" w:rsidP="00D63233">
      <w:pPr>
        <w:pStyle w:val="LRWLBodyText"/>
        <w:ind w:left="720"/>
        <w:jc w:val="both"/>
      </w:pPr>
      <w:r>
        <w:t>• Host Firewalls</w:t>
      </w:r>
    </w:p>
    <w:p w14:paraId="5C396225" w14:textId="77777777" w:rsidR="00EF0FDE" w:rsidRDefault="00A87C30" w:rsidP="007D6CD0">
      <w:pPr>
        <w:pStyle w:val="LRWLBodyText"/>
        <w:spacing w:after="0"/>
        <w:ind w:left="720"/>
        <w:jc w:val="both"/>
      </w:pPr>
      <w:r>
        <w:t>• Proxy server or other platform with web filtering capabilities enabled</w:t>
      </w:r>
    </w:p>
    <w:p w14:paraId="5C396226" w14:textId="77777777" w:rsidR="007D6CD0" w:rsidRDefault="007D6CD0" w:rsidP="007D6CD0">
      <w:pPr>
        <w:pStyle w:val="LRWLBodyText"/>
        <w:spacing w:before="0" w:after="0"/>
        <w:ind w:left="720"/>
        <w:jc w:val="both"/>
      </w:pPr>
    </w:p>
    <w:p w14:paraId="5C396227" w14:textId="77777777" w:rsidR="00EF0FDE" w:rsidRDefault="00A87C30" w:rsidP="007D6CD0">
      <w:pPr>
        <w:pStyle w:val="LRWLBodyText"/>
        <w:spacing w:before="0" w:after="0"/>
        <w:ind w:left="720" w:hanging="720"/>
        <w:jc w:val="both"/>
      </w:pPr>
      <w:r>
        <w:t>7.3.2</w:t>
      </w:r>
      <w:r>
        <w:tab/>
        <w:t>Does your organization utilize system configuration enforcement tools to ensure that all systems utilize the security configurations defined by your organization and alert your organization when unauthorized changes occur?</w:t>
      </w:r>
    </w:p>
    <w:p w14:paraId="5C396228" w14:textId="77777777" w:rsidR="007D6CD0" w:rsidRDefault="007D6CD0" w:rsidP="007D6CD0">
      <w:pPr>
        <w:pStyle w:val="LRWLBodyText"/>
        <w:spacing w:before="0" w:after="0"/>
        <w:ind w:left="720" w:hanging="720"/>
        <w:jc w:val="both"/>
      </w:pPr>
    </w:p>
    <w:p w14:paraId="5C396229" w14:textId="77777777" w:rsidR="00EF0FDE" w:rsidRDefault="00A87C30" w:rsidP="007D6CD0">
      <w:pPr>
        <w:pStyle w:val="LRWLBodyText"/>
        <w:spacing w:before="0" w:after="0"/>
        <w:ind w:left="720" w:hanging="720"/>
        <w:jc w:val="both"/>
      </w:pPr>
      <w:r>
        <w:t>7.3.3</w:t>
      </w:r>
      <w:r>
        <w:tab/>
        <w:t>Does your organization maintain an accurate and up-to-date inventory of all technology assets (hardware and software), including responsible owners, with the potential to store or process information and has this process been automated?</w:t>
      </w:r>
    </w:p>
    <w:p w14:paraId="5C39622A" w14:textId="77777777" w:rsidR="007D6CD0" w:rsidRDefault="007D6CD0" w:rsidP="007D6CD0">
      <w:pPr>
        <w:pStyle w:val="LRWLBodyText"/>
        <w:spacing w:before="0" w:after="0"/>
        <w:ind w:left="720" w:hanging="720"/>
        <w:jc w:val="both"/>
      </w:pPr>
    </w:p>
    <w:p w14:paraId="5C39622B" w14:textId="77777777" w:rsidR="00EF0FDE" w:rsidRDefault="00A87C30" w:rsidP="007D6CD0">
      <w:pPr>
        <w:pStyle w:val="LRWLBodyText"/>
        <w:spacing w:before="0" w:after="0"/>
        <w:ind w:left="720" w:hanging="720"/>
        <w:jc w:val="both"/>
      </w:pPr>
      <w:r>
        <w:t>7.3.4</w:t>
      </w:r>
      <w:r>
        <w:tab/>
        <w:t>Describe the organization’s patch management platform to automatically install operating system and third-party application patches within thirty days of being released by the third-party vendor?</w:t>
      </w:r>
    </w:p>
    <w:p w14:paraId="5C39622C" w14:textId="77777777" w:rsidR="007D6CD0" w:rsidRDefault="007D6CD0" w:rsidP="007D6CD0">
      <w:pPr>
        <w:pStyle w:val="LRWLBodyText"/>
        <w:spacing w:before="0" w:after="0"/>
        <w:ind w:left="720" w:hanging="720"/>
        <w:jc w:val="both"/>
      </w:pPr>
    </w:p>
    <w:p w14:paraId="5C39622D" w14:textId="77777777" w:rsidR="00EF0FDE" w:rsidRDefault="00A87C30" w:rsidP="007D6CD0">
      <w:pPr>
        <w:pStyle w:val="LRWLBodyText"/>
        <w:spacing w:before="0" w:after="0"/>
        <w:ind w:left="720" w:hanging="720"/>
        <w:jc w:val="both"/>
      </w:pPr>
      <w:r>
        <w:t>7.3.5</w:t>
      </w:r>
      <w:r>
        <w:tab/>
        <w:t>Does your organization maintain an up-to-date inventory of all user accounts in use?</w:t>
      </w:r>
    </w:p>
    <w:p w14:paraId="5C39622E" w14:textId="77777777" w:rsidR="007D6CD0" w:rsidRDefault="007D6CD0" w:rsidP="007D6CD0">
      <w:pPr>
        <w:pStyle w:val="LRWLBodyText"/>
        <w:spacing w:before="0" w:after="0"/>
        <w:ind w:left="720" w:hanging="720"/>
        <w:jc w:val="both"/>
      </w:pPr>
    </w:p>
    <w:p w14:paraId="5C39622F" w14:textId="77777777" w:rsidR="00EF0FDE" w:rsidRDefault="00A87C30" w:rsidP="007D6CD0">
      <w:pPr>
        <w:pStyle w:val="LRWLBodyText"/>
        <w:spacing w:before="0" w:after="0"/>
        <w:ind w:left="720" w:hanging="720"/>
        <w:jc w:val="both"/>
      </w:pPr>
      <w:r>
        <w:lastRenderedPageBreak/>
        <w:t>7.3.6</w:t>
      </w:r>
      <w:r>
        <w:tab/>
        <w:t>Describe your organization’s centralized log management system with alerting on critical events enabled and are those logs reviewed regularly?</w:t>
      </w:r>
    </w:p>
    <w:p w14:paraId="5C396230" w14:textId="77777777" w:rsidR="007D6CD0" w:rsidRDefault="007D6CD0" w:rsidP="007D6CD0">
      <w:pPr>
        <w:pStyle w:val="LRWLBodyText"/>
        <w:spacing w:before="0" w:after="0"/>
        <w:ind w:left="720" w:hanging="720"/>
        <w:jc w:val="both"/>
      </w:pPr>
    </w:p>
    <w:p w14:paraId="5C396231" w14:textId="77777777" w:rsidR="00EF0FDE" w:rsidRDefault="00A87C30" w:rsidP="007D6CD0">
      <w:pPr>
        <w:pStyle w:val="LRWLBodyText"/>
        <w:spacing w:before="0" w:after="0"/>
        <w:ind w:left="720" w:hanging="720"/>
        <w:jc w:val="both"/>
      </w:pPr>
      <w:r>
        <w:t>7.3.7</w:t>
      </w:r>
      <w:r>
        <w:tab/>
        <w:t>What technical measures has your organization implemented to restrict the installation or execution of unauthorized software on servers, employee devices, and other system components?</w:t>
      </w:r>
    </w:p>
    <w:p w14:paraId="5C396232" w14:textId="77777777" w:rsidR="007D6CD0" w:rsidRDefault="007D6CD0" w:rsidP="007D6CD0">
      <w:pPr>
        <w:pStyle w:val="LRWLBodyText"/>
        <w:spacing w:before="0" w:after="0"/>
        <w:ind w:left="720" w:hanging="720"/>
        <w:jc w:val="both"/>
      </w:pPr>
    </w:p>
    <w:p w14:paraId="5C396233" w14:textId="77777777" w:rsidR="00EF0FDE" w:rsidRDefault="00A87C30" w:rsidP="007D6CD0">
      <w:pPr>
        <w:pStyle w:val="LRWLBodyText"/>
        <w:spacing w:before="0" w:after="0"/>
        <w:ind w:left="720" w:hanging="720"/>
        <w:jc w:val="both"/>
      </w:pPr>
      <w:r>
        <w:t>7.3.8</w:t>
      </w:r>
      <w:r>
        <w:tab/>
        <w:t>Does your organization utilize an up-to-date Security Content Automation Protocol (</w:t>
      </w:r>
      <w:proofErr w:type="spellStart"/>
      <w:r>
        <w:t>SCAP</w:t>
      </w:r>
      <w:proofErr w:type="spellEnd"/>
      <w:r>
        <w:t xml:space="preserve">)-compliant vulnerability scanning tool to scan assets on a regular basis and </w:t>
      </w:r>
      <w:r w:rsidR="00AA61BC">
        <w:t xml:space="preserve">if so, </w:t>
      </w:r>
      <w:r>
        <w:t>how often are scans performed?</w:t>
      </w:r>
    </w:p>
    <w:p w14:paraId="5C396234" w14:textId="77777777" w:rsidR="007D6CD0" w:rsidRDefault="007D6CD0" w:rsidP="007D6CD0">
      <w:pPr>
        <w:pStyle w:val="LRWLBodyText"/>
        <w:spacing w:before="0" w:after="0"/>
        <w:ind w:left="720" w:hanging="720"/>
        <w:jc w:val="both"/>
      </w:pPr>
    </w:p>
    <w:p w14:paraId="5C396235" w14:textId="77777777" w:rsidR="00EF0FDE" w:rsidRDefault="00A87C30" w:rsidP="007D6CD0">
      <w:pPr>
        <w:pStyle w:val="LRWLBodyText"/>
        <w:spacing w:before="0" w:after="0"/>
        <w:ind w:left="720" w:hanging="720"/>
        <w:jc w:val="both"/>
      </w:pPr>
      <w:r>
        <w:t>7.3.9</w:t>
      </w:r>
      <w:r>
        <w:tab/>
        <w:t>What is your organization’s established timeline for remediating or implementing compensating controls to address vulnerability scan results?</w:t>
      </w:r>
    </w:p>
    <w:p w14:paraId="5C396236" w14:textId="77777777" w:rsidR="007D6CD0" w:rsidRDefault="007D6CD0" w:rsidP="007D6CD0">
      <w:pPr>
        <w:pStyle w:val="LRWLBodyText"/>
        <w:spacing w:before="0" w:after="0"/>
        <w:ind w:left="720" w:hanging="720"/>
        <w:jc w:val="both"/>
      </w:pPr>
    </w:p>
    <w:p w14:paraId="5C396237" w14:textId="5839D8BC" w:rsidR="00EF0FDE" w:rsidRDefault="00A87C30" w:rsidP="007D6CD0">
      <w:pPr>
        <w:pStyle w:val="LRWLBodyText"/>
        <w:spacing w:before="0" w:after="0"/>
        <w:ind w:left="720" w:hanging="720"/>
        <w:jc w:val="both"/>
      </w:pPr>
      <w:r>
        <w:t>7.3.10</w:t>
      </w:r>
      <w:r>
        <w:tab/>
        <w:t>Has your organization limited administrative/elevated rights to only those technology personnel with the need to maintain the organization's systems based upon the principle of least privilege and supported through technical controls?</w:t>
      </w:r>
    </w:p>
    <w:p w14:paraId="5C396238" w14:textId="77777777" w:rsidR="007D6CD0" w:rsidRDefault="007D6CD0" w:rsidP="007D6CD0">
      <w:pPr>
        <w:pStyle w:val="LRWLBodyText"/>
        <w:spacing w:before="0" w:after="0"/>
        <w:ind w:left="720" w:hanging="720"/>
        <w:jc w:val="both"/>
      </w:pPr>
    </w:p>
    <w:p w14:paraId="5C396239" w14:textId="77777777" w:rsidR="00EF0FDE" w:rsidRDefault="00A87C30" w:rsidP="007D6CD0">
      <w:pPr>
        <w:pStyle w:val="LRWLBodyText"/>
        <w:spacing w:before="0" w:after="0"/>
        <w:ind w:left="720" w:hanging="720"/>
        <w:jc w:val="both"/>
      </w:pPr>
      <w:r>
        <w:t>7.3.11</w:t>
      </w:r>
      <w:r>
        <w:tab/>
        <w:t xml:space="preserve">What industry standards does your organization utilize to ensure security is addressed in the design, development, and implementation of its applications and components and what tools does the organization utilize to enforce the secure software development lifecycle? </w:t>
      </w:r>
    </w:p>
    <w:p w14:paraId="5C39623A" w14:textId="77777777" w:rsidR="007D6CD0" w:rsidRDefault="007D6CD0" w:rsidP="007D6CD0">
      <w:pPr>
        <w:pStyle w:val="LRWLBodyText"/>
        <w:spacing w:before="0" w:after="0"/>
        <w:ind w:left="720" w:hanging="720"/>
        <w:jc w:val="both"/>
      </w:pPr>
    </w:p>
    <w:p w14:paraId="5C39623B" w14:textId="77777777" w:rsidR="00EF0FDE" w:rsidRDefault="00A87C30" w:rsidP="007D6CD0">
      <w:pPr>
        <w:pStyle w:val="LRWLBodyText"/>
        <w:spacing w:before="0" w:after="0"/>
        <w:ind w:left="720" w:hanging="720"/>
        <w:jc w:val="both"/>
      </w:pPr>
      <w:r>
        <w:t>7.3.12</w:t>
      </w:r>
      <w:r>
        <w:tab/>
        <w:t>Does the organization utilize an up-to-date web application scanning tool to scan company and product websites against the Common Weakness Enumeration (</w:t>
      </w:r>
      <w:proofErr w:type="spellStart"/>
      <w:r>
        <w:t>CWE</w:t>
      </w:r>
      <w:proofErr w:type="spellEnd"/>
      <w:r>
        <w:t xml:space="preserve">) list after major code changes and on a regular basis? </w:t>
      </w:r>
    </w:p>
    <w:p w14:paraId="5C39623C" w14:textId="77777777" w:rsidR="007D6CD0" w:rsidRDefault="007D6CD0" w:rsidP="007D6CD0">
      <w:pPr>
        <w:pStyle w:val="LRWLBodyText"/>
        <w:spacing w:before="0" w:after="0"/>
        <w:ind w:left="720" w:hanging="720"/>
        <w:jc w:val="both"/>
      </w:pPr>
    </w:p>
    <w:p w14:paraId="5C39623D" w14:textId="77777777" w:rsidR="00EF0FDE" w:rsidRDefault="00A87C30" w:rsidP="007D6CD0">
      <w:pPr>
        <w:pStyle w:val="LRWLBodyText"/>
        <w:spacing w:before="0" w:after="0"/>
        <w:ind w:left="720" w:hanging="720"/>
        <w:jc w:val="both"/>
      </w:pPr>
      <w:r>
        <w:t xml:space="preserve">7.3.13 </w:t>
      </w:r>
      <w:r>
        <w:tab/>
        <w:t>What validated encryption methods and algorithms are utilized by your organization and where are these implemented?</w:t>
      </w:r>
    </w:p>
    <w:p w14:paraId="5C39623E" w14:textId="77777777" w:rsidR="007D6CD0" w:rsidRDefault="007D6CD0" w:rsidP="007D6CD0">
      <w:pPr>
        <w:pStyle w:val="LRWLBodyText"/>
        <w:spacing w:before="0" w:after="0"/>
        <w:ind w:left="720" w:hanging="720"/>
        <w:jc w:val="both"/>
      </w:pPr>
    </w:p>
    <w:p w14:paraId="5C39623F" w14:textId="1CCC2736" w:rsidR="00EF0FDE" w:rsidRDefault="00A87C30" w:rsidP="007D6CD0">
      <w:pPr>
        <w:pStyle w:val="LRWLBodyText"/>
        <w:spacing w:before="0" w:after="0"/>
        <w:ind w:left="720" w:hanging="720"/>
        <w:jc w:val="both"/>
      </w:pPr>
      <w:r>
        <w:t>7.3.14</w:t>
      </w:r>
      <w:r>
        <w:tab/>
        <w:t>What</w:t>
      </w:r>
      <w:r w:rsidR="00793F63" w:rsidRPr="00793F63">
        <w:t xml:space="preserve"> identity and access management</w:t>
      </w:r>
      <w:r w:rsidR="00793F63">
        <w:t xml:space="preserve"> (IAM) </w:t>
      </w:r>
      <w:r>
        <w:t>methods and standards, including third party solutions, does your organization support integration with and do th</w:t>
      </w:r>
      <w:r w:rsidR="00D95DF9">
        <w:t>ose</w:t>
      </w:r>
      <w:r>
        <w:t xml:space="preserve"> methods support multi factor authentication (MFA) and Single Sign On (</w:t>
      </w:r>
      <w:proofErr w:type="spellStart"/>
      <w:r>
        <w:t>SSO</w:t>
      </w:r>
      <w:proofErr w:type="spellEnd"/>
      <w:r>
        <w:t>)?</w:t>
      </w:r>
    </w:p>
    <w:p w14:paraId="5C396240" w14:textId="77777777" w:rsidR="007D6CD0" w:rsidRDefault="007D6CD0" w:rsidP="007D6CD0">
      <w:pPr>
        <w:pStyle w:val="LRWLBodyText"/>
        <w:spacing w:before="0" w:after="0"/>
        <w:ind w:left="720" w:hanging="720"/>
        <w:jc w:val="both"/>
      </w:pPr>
    </w:p>
    <w:p w14:paraId="5C396241" w14:textId="77777777" w:rsidR="00EF0FDE" w:rsidRDefault="00A87C30" w:rsidP="007D6CD0">
      <w:pPr>
        <w:pStyle w:val="LRWLBodyText"/>
        <w:spacing w:before="0" w:after="0"/>
        <w:ind w:left="720" w:hanging="720"/>
        <w:jc w:val="both"/>
      </w:pPr>
      <w:r>
        <w:t>7.3.15</w:t>
      </w:r>
      <w:r>
        <w:tab/>
        <w:t xml:space="preserve">Does your organization employ a defined quality change control and testing process (e.g., ITIL Service Management) and which established standards are utilized?  </w:t>
      </w:r>
    </w:p>
    <w:p w14:paraId="5C396242" w14:textId="77777777" w:rsidR="007D6CD0" w:rsidRDefault="007D6CD0" w:rsidP="007D6CD0">
      <w:pPr>
        <w:pStyle w:val="LRWLBodyText"/>
        <w:spacing w:before="0" w:after="0"/>
        <w:ind w:left="720" w:hanging="720"/>
        <w:jc w:val="both"/>
      </w:pPr>
    </w:p>
    <w:p w14:paraId="5C396243" w14:textId="77777777" w:rsidR="00EF0FDE" w:rsidRDefault="00A87C30" w:rsidP="007D6CD0">
      <w:pPr>
        <w:pStyle w:val="LRWLBodyText"/>
        <w:spacing w:before="0" w:after="0"/>
        <w:ind w:left="720" w:hanging="720"/>
        <w:jc w:val="both"/>
      </w:pPr>
      <w:r>
        <w:t>7.3.16</w:t>
      </w:r>
      <w:r>
        <w:tab/>
        <w:t>What measures has your organization taken to ensure that client information is never comingled?</w:t>
      </w:r>
    </w:p>
    <w:p w14:paraId="5C396244" w14:textId="77777777" w:rsidR="007D6CD0" w:rsidRDefault="007D6CD0" w:rsidP="007D6CD0">
      <w:pPr>
        <w:pStyle w:val="LRWLBodyText"/>
        <w:spacing w:before="0" w:after="0"/>
        <w:ind w:left="720" w:hanging="720"/>
        <w:jc w:val="both"/>
      </w:pPr>
    </w:p>
    <w:p w14:paraId="5C396245" w14:textId="77777777" w:rsidR="00EF0FDE" w:rsidRDefault="00A87C30" w:rsidP="007D6CD0">
      <w:pPr>
        <w:pStyle w:val="LRWLBodyText"/>
        <w:spacing w:before="0" w:after="0"/>
        <w:ind w:left="720" w:hanging="720"/>
        <w:jc w:val="both"/>
      </w:pPr>
      <w:r>
        <w:t>7.3.17</w:t>
      </w:r>
      <w:r>
        <w:tab/>
        <w:t xml:space="preserve">Does your system (website/web portal, data systems) have access protections that support IP and Geo restrictions? </w:t>
      </w:r>
    </w:p>
    <w:p w14:paraId="5C396246" w14:textId="77777777" w:rsidR="007D6CD0" w:rsidRDefault="007D6CD0" w:rsidP="007D6CD0">
      <w:pPr>
        <w:pStyle w:val="LRWLBodyText"/>
        <w:spacing w:before="0" w:after="0"/>
        <w:ind w:left="720" w:hanging="720"/>
        <w:jc w:val="both"/>
      </w:pPr>
    </w:p>
    <w:p w14:paraId="5C396247" w14:textId="77777777" w:rsidR="00EF0FDE" w:rsidRDefault="00A87C30" w:rsidP="007D6CD0">
      <w:pPr>
        <w:pStyle w:val="LRWLBodyText"/>
        <w:spacing w:before="0" w:after="0"/>
        <w:ind w:left="720" w:hanging="720"/>
        <w:jc w:val="both"/>
      </w:pPr>
      <w:r>
        <w:t>7.3.18</w:t>
      </w:r>
      <w:r>
        <w:tab/>
        <w:t xml:space="preserve">Does your system (website/web portal, data systems) support Security Posture checks on attaching clients? </w:t>
      </w:r>
    </w:p>
    <w:p w14:paraId="5C396248" w14:textId="77777777" w:rsidR="007D6CD0" w:rsidRDefault="007D6CD0" w:rsidP="007D6CD0">
      <w:pPr>
        <w:pStyle w:val="LRWLBodyText"/>
        <w:spacing w:before="0" w:after="0"/>
        <w:ind w:left="720" w:hanging="720"/>
        <w:jc w:val="both"/>
      </w:pPr>
    </w:p>
    <w:p w14:paraId="5C396249" w14:textId="77777777" w:rsidR="00EF0FDE" w:rsidRDefault="00A87C30" w:rsidP="007D6CD0">
      <w:pPr>
        <w:pStyle w:val="LRWLBodyText"/>
        <w:spacing w:before="0" w:after="0"/>
        <w:ind w:left="720" w:hanging="720"/>
        <w:jc w:val="both"/>
      </w:pPr>
      <w:r>
        <w:t>7.3.19</w:t>
      </w:r>
      <w:r>
        <w:tab/>
        <w:t>Does your system allow audit logs to be sent to a client’s central logging system?  If yes, explain what methods are utilized.</w:t>
      </w:r>
    </w:p>
    <w:p w14:paraId="5C39624A" w14:textId="77777777" w:rsidR="007D6CD0" w:rsidRDefault="007D6CD0" w:rsidP="007D6CD0">
      <w:pPr>
        <w:pStyle w:val="LRWLBodyText"/>
        <w:spacing w:before="0" w:after="0"/>
        <w:ind w:left="720" w:hanging="720"/>
        <w:jc w:val="both"/>
      </w:pPr>
    </w:p>
    <w:p w14:paraId="5C39624B" w14:textId="1BF346AE" w:rsidR="00EF0FDE" w:rsidRDefault="00A87C30" w:rsidP="007D6CD0">
      <w:pPr>
        <w:pStyle w:val="LRWLBodyText"/>
        <w:spacing w:before="0" w:after="0"/>
        <w:ind w:left="720" w:hanging="720"/>
        <w:jc w:val="both"/>
      </w:pPr>
      <w:r>
        <w:t>7.3.20</w:t>
      </w:r>
      <w:r>
        <w:tab/>
        <w:t xml:space="preserve">Will the </w:t>
      </w:r>
      <w:r w:rsidR="00C273D1">
        <w:t>s</w:t>
      </w:r>
      <w:r>
        <w:t xml:space="preserve">ervices your organization </w:t>
      </w:r>
      <w:r w:rsidR="00FF6989">
        <w:t xml:space="preserve">is proposing </w:t>
      </w:r>
      <w:r>
        <w:t xml:space="preserve">to the Department </w:t>
      </w:r>
      <w:r w:rsidR="00D56041">
        <w:t xml:space="preserve">require </w:t>
      </w:r>
      <w:r>
        <w:t>any on-premises (at the Department) technology?</w:t>
      </w:r>
    </w:p>
    <w:p w14:paraId="5C39624C" w14:textId="77777777" w:rsidR="007D6CD0" w:rsidRDefault="007D6CD0" w:rsidP="007D6CD0">
      <w:pPr>
        <w:pStyle w:val="LRWLBodyText"/>
        <w:spacing w:before="0" w:after="0"/>
        <w:ind w:left="720" w:hanging="720"/>
        <w:jc w:val="both"/>
      </w:pPr>
    </w:p>
    <w:p w14:paraId="5C39624D" w14:textId="77777777" w:rsidR="00EF0FDE" w:rsidRDefault="00A87C30" w:rsidP="007D6CD0">
      <w:pPr>
        <w:pStyle w:val="LRWLBodyText"/>
        <w:spacing w:before="0" w:after="0"/>
        <w:ind w:left="720" w:hanging="720"/>
        <w:jc w:val="both"/>
      </w:pPr>
      <w:r>
        <w:lastRenderedPageBreak/>
        <w:t>7.3.21</w:t>
      </w:r>
      <w:r>
        <w:tab/>
        <w:t>Will your system need to integrate with any other public cloud solution (SaaS, PaaS, IaaS)? (e.g., Office 365, Salesforce, Dropbox, DocuSign, Azure DevOps, AWS, Google Cloud)</w:t>
      </w:r>
    </w:p>
    <w:p w14:paraId="5C39624E" w14:textId="77777777" w:rsidR="007D6CD0" w:rsidRDefault="007D6CD0" w:rsidP="007D6CD0">
      <w:pPr>
        <w:pStyle w:val="LRWLBodyText"/>
        <w:spacing w:before="0" w:after="0"/>
        <w:ind w:left="720" w:hanging="720"/>
        <w:jc w:val="both"/>
      </w:pPr>
    </w:p>
    <w:p w14:paraId="5C39624F" w14:textId="77777777" w:rsidR="00EF0FDE" w:rsidRDefault="00A87C30" w:rsidP="007D6CD0">
      <w:pPr>
        <w:pStyle w:val="LRWLBodyText"/>
        <w:spacing w:before="0" w:after="0"/>
        <w:ind w:left="720" w:hanging="720"/>
        <w:jc w:val="both"/>
      </w:pPr>
      <w:r>
        <w:t>7.3.23</w:t>
      </w:r>
      <w:r>
        <w:tab/>
        <w:t xml:space="preserve">Will your organization or your organization’s cloud service or solution provider provide backup of the Program data to allow restoration of deleted or errantly updated/corrupted Program data/records? </w:t>
      </w:r>
    </w:p>
    <w:p w14:paraId="5C396250" w14:textId="77777777" w:rsidR="007D6CD0" w:rsidRDefault="007D6CD0" w:rsidP="007D6CD0">
      <w:pPr>
        <w:pStyle w:val="LRWLBodyText"/>
        <w:spacing w:before="0" w:after="0"/>
        <w:ind w:left="720" w:hanging="720"/>
        <w:jc w:val="both"/>
      </w:pPr>
    </w:p>
    <w:p w14:paraId="5C396251" w14:textId="77777777" w:rsidR="00EF0FDE" w:rsidRDefault="00A87C30" w:rsidP="007D6CD0">
      <w:pPr>
        <w:pStyle w:val="LRWLBodyText"/>
        <w:spacing w:before="0" w:after="0"/>
        <w:ind w:left="720" w:hanging="720"/>
        <w:jc w:val="both"/>
      </w:pPr>
      <w:r>
        <w:t>7.3.24</w:t>
      </w:r>
      <w:r>
        <w:tab/>
        <w:t>All Program data must be stored in the U</w:t>
      </w:r>
      <w:r w:rsidR="00FD009B">
        <w:t>nited States</w:t>
      </w:r>
      <w:r>
        <w:t xml:space="preserve">, please provide assurances that your organization will store all Program </w:t>
      </w:r>
      <w:r w:rsidR="006B4B66">
        <w:t xml:space="preserve">data </w:t>
      </w:r>
      <w:r w:rsidR="00FD009B">
        <w:t>within</w:t>
      </w:r>
      <w:r>
        <w:t xml:space="preserve"> the U</w:t>
      </w:r>
      <w:r w:rsidR="00FD009B">
        <w:t>nited States</w:t>
      </w:r>
      <w:r>
        <w:t>.</w:t>
      </w:r>
    </w:p>
    <w:p w14:paraId="5C396252" w14:textId="77777777" w:rsidR="00EF0FDE" w:rsidRPr="00C37971" w:rsidRDefault="00A87C30" w:rsidP="00AB3BA0">
      <w:pPr>
        <w:pStyle w:val="Heading2"/>
      </w:pPr>
      <w:r w:rsidRPr="00C37971">
        <w:t>Data Privacy</w:t>
      </w:r>
    </w:p>
    <w:p w14:paraId="5C396253" w14:textId="77777777" w:rsidR="00EF0FDE" w:rsidRDefault="00A87C30" w:rsidP="00FD009B">
      <w:pPr>
        <w:pStyle w:val="LRWLBodyText"/>
        <w:spacing w:before="0" w:after="0"/>
        <w:ind w:left="720" w:hanging="720"/>
        <w:jc w:val="both"/>
      </w:pPr>
      <w:r>
        <w:t>7.4.1</w:t>
      </w:r>
      <w:r>
        <w:tab/>
        <w:t xml:space="preserve">Provide confirmation that your organization conducts annual risk assessments in accordance with the HIPAA Security Rule.   </w:t>
      </w:r>
    </w:p>
    <w:p w14:paraId="5C396254" w14:textId="77777777" w:rsidR="00FD009B" w:rsidRDefault="00FD009B" w:rsidP="00FD009B">
      <w:pPr>
        <w:pStyle w:val="LRWLBodyText"/>
        <w:spacing w:before="0" w:after="0"/>
        <w:ind w:left="720" w:hanging="720"/>
        <w:jc w:val="both"/>
      </w:pPr>
    </w:p>
    <w:p w14:paraId="5C396255" w14:textId="77777777" w:rsidR="00EF0FDE" w:rsidRDefault="00A87C30" w:rsidP="00FD009B">
      <w:pPr>
        <w:pStyle w:val="LRWLBodyText"/>
        <w:spacing w:before="0" w:after="0"/>
        <w:ind w:left="720" w:hanging="720"/>
        <w:jc w:val="both"/>
      </w:pPr>
      <w:r>
        <w:t>7.4.2</w:t>
      </w:r>
      <w:r>
        <w:tab/>
        <w:t xml:space="preserve">Has your organization had, or has your organization been involved with a business partner who has had, a privacy breach or investigation in the last three (3) years? If so, provide a brief description. </w:t>
      </w:r>
    </w:p>
    <w:p w14:paraId="5C396256" w14:textId="77777777" w:rsidR="00FD009B" w:rsidRDefault="00FD009B" w:rsidP="00FD009B">
      <w:pPr>
        <w:pStyle w:val="LRWLBodyText"/>
        <w:spacing w:before="0" w:after="0"/>
        <w:ind w:left="720" w:hanging="720"/>
        <w:jc w:val="both"/>
      </w:pPr>
    </w:p>
    <w:p w14:paraId="5C396257" w14:textId="77777777" w:rsidR="00EF0FDE" w:rsidRDefault="00A87C30" w:rsidP="00FD009B">
      <w:pPr>
        <w:pStyle w:val="LRWLBodyText"/>
        <w:spacing w:before="0" w:after="0"/>
        <w:ind w:left="720" w:hanging="720"/>
        <w:jc w:val="both"/>
      </w:pPr>
      <w:r>
        <w:t>7.4.3</w:t>
      </w:r>
      <w:r>
        <w:tab/>
        <w:t xml:space="preserve">Provide a copy of your organization’s policy related to responding to unauthorized disclosure of personal data.  </w:t>
      </w:r>
    </w:p>
    <w:p w14:paraId="5C396258" w14:textId="77777777" w:rsidR="00FD009B" w:rsidRDefault="00FD009B" w:rsidP="00FD009B">
      <w:pPr>
        <w:pStyle w:val="LRWLBodyText"/>
        <w:spacing w:before="0" w:after="0"/>
        <w:ind w:left="720" w:hanging="720"/>
        <w:jc w:val="both"/>
      </w:pPr>
    </w:p>
    <w:p w14:paraId="5C396259" w14:textId="77777777" w:rsidR="00EF0FDE" w:rsidRDefault="00A87C30" w:rsidP="00FD009B">
      <w:pPr>
        <w:pStyle w:val="LRWLBodyText"/>
        <w:spacing w:before="0" w:after="0"/>
        <w:ind w:left="720" w:hanging="720"/>
        <w:jc w:val="both"/>
      </w:pPr>
      <w:r>
        <w:t>7.4.4</w:t>
      </w:r>
      <w:r>
        <w:tab/>
        <w:t>Provide the number of unauthorized disclosures of personal information your organization has experienced in the last two (2) years.</w:t>
      </w:r>
    </w:p>
    <w:p w14:paraId="5C39625A" w14:textId="77777777" w:rsidR="00FD009B" w:rsidRDefault="00FD009B" w:rsidP="00FD009B">
      <w:pPr>
        <w:pStyle w:val="LRWLBodyText"/>
        <w:spacing w:before="0" w:after="0"/>
        <w:ind w:left="720" w:hanging="720"/>
        <w:jc w:val="both"/>
      </w:pPr>
    </w:p>
    <w:p w14:paraId="5C39625B" w14:textId="77777777" w:rsidR="00EF0FDE" w:rsidRDefault="00A87C30" w:rsidP="00FD009B">
      <w:pPr>
        <w:pStyle w:val="LRWLBodyText"/>
        <w:spacing w:before="0" w:after="0"/>
        <w:ind w:left="720" w:hanging="720"/>
        <w:jc w:val="both"/>
      </w:pPr>
      <w:r>
        <w:t>7.4.5</w:t>
      </w:r>
      <w:r>
        <w:tab/>
        <w:t>Provide the number of unauthorized disclosures of personal information your organization has reported to the Office for Civil Rights (OCR) in the last two (2) years.</w:t>
      </w:r>
    </w:p>
    <w:p w14:paraId="5C39625C" w14:textId="77777777" w:rsidR="00FD009B" w:rsidRDefault="00FD009B" w:rsidP="00FD009B">
      <w:pPr>
        <w:pStyle w:val="LRWLBodyText"/>
        <w:spacing w:before="0" w:after="0"/>
        <w:ind w:left="720" w:hanging="720"/>
        <w:jc w:val="both"/>
      </w:pPr>
    </w:p>
    <w:p w14:paraId="5C39625D" w14:textId="77777777" w:rsidR="00EF0FDE" w:rsidRDefault="00A87C30" w:rsidP="00FD009B">
      <w:pPr>
        <w:pStyle w:val="LRWLBodyText"/>
        <w:spacing w:after="0"/>
        <w:ind w:left="720" w:hanging="720"/>
        <w:jc w:val="both"/>
      </w:pPr>
      <w:r>
        <w:t>7.4.6</w:t>
      </w:r>
      <w:r>
        <w:tab/>
        <w:t xml:space="preserve">Provide a copy of your organization’s auditing policy. Describe how and when audits are conducted and by whom.  </w:t>
      </w:r>
    </w:p>
    <w:p w14:paraId="5C39625E" w14:textId="7DD197B9" w:rsidR="00EF0FDE" w:rsidRPr="00750962" w:rsidRDefault="00A87C30" w:rsidP="00AB3BA0">
      <w:pPr>
        <w:pStyle w:val="Heading2"/>
      </w:pPr>
      <w:r w:rsidRPr="00750962">
        <w:t xml:space="preserve">Audit </w:t>
      </w:r>
    </w:p>
    <w:p w14:paraId="5C39625F" w14:textId="26AB47F1" w:rsidR="00EF0FDE" w:rsidRDefault="00A87C30" w:rsidP="00D63233">
      <w:pPr>
        <w:pStyle w:val="LRWLBodyText"/>
        <w:ind w:left="720" w:hanging="720"/>
        <w:jc w:val="both"/>
      </w:pPr>
      <w:r>
        <w:t>7.5.1</w:t>
      </w:r>
      <w:r>
        <w:tab/>
        <w:t xml:space="preserve">Please describe your experience relative to the </w:t>
      </w:r>
      <w:r w:rsidR="002172CE">
        <w:t xml:space="preserve">Contractor’s </w:t>
      </w:r>
      <w:r>
        <w:t xml:space="preserve">audit responsibilities below: </w:t>
      </w:r>
    </w:p>
    <w:p w14:paraId="5C396260" w14:textId="07F22930" w:rsidR="00153D07" w:rsidRDefault="00A87C30" w:rsidP="00212019">
      <w:pPr>
        <w:pStyle w:val="LRWLBodyText"/>
        <w:ind w:left="1080" w:hanging="360"/>
        <w:jc w:val="both"/>
      </w:pPr>
      <w:r>
        <w:t xml:space="preserve">a. </w:t>
      </w:r>
      <w:r w:rsidR="00AB3BA0">
        <w:tab/>
      </w:r>
      <w:r w:rsidR="00212019" w:rsidRPr="00D866DA">
        <w:rPr>
          <w:b/>
          <w:bCs/>
        </w:rPr>
        <w:t>Annual Independent Service Auditor’s Report</w:t>
      </w:r>
      <w:r w:rsidR="00D866DA">
        <w:rPr>
          <w:b/>
          <w:bCs/>
        </w:rPr>
        <w:t>.</w:t>
      </w:r>
      <w:r w:rsidR="00212019" w:rsidRPr="00212019">
        <w:t xml:space="preserve"> Contractor </w:t>
      </w:r>
      <w:r w:rsidR="00212019">
        <w:t>must</w:t>
      </w:r>
      <w:r w:rsidR="00212019" w:rsidRPr="00212019">
        <w:t xml:space="preserve"> provide the Department with a copy of Contractor’s annual independent service auditor’s report on management’s description of Contractor’s system and the suitability of the design and operating effectiveness of controls (SOC 1, Type 2). </w:t>
      </w:r>
      <w:r w:rsidR="002F1A35">
        <w:t>The report is due thirty (30) Business Days after receipt by Contractor</w:t>
      </w:r>
      <w:r w:rsidR="00524726">
        <w:t xml:space="preserve">. </w:t>
      </w:r>
      <w:r w:rsidR="00212019" w:rsidRPr="00212019">
        <w:t>See Section 6.0</w:t>
      </w:r>
      <w:r w:rsidR="00212019">
        <w:t xml:space="preserve"> of </w:t>
      </w:r>
      <w:r w:rsidR="00212019" w:rsidRPr="00212019">
        <w:t>Appendix</w:t>
      </w:r>
      <w:r w:rsidR="00212019" w:rsidRPr="00212019" w:rsidDel="00095560">
        <w:t xml:space="preserve"> </w:t>
      </w:r>
      <w:r w:rsidR="00095560">
        <w:t>8</w:t>
      </w:r>
      <w:r w:rsidR="00095560" w:rsidRPr="00212019">
        <w:t xml:space="preserve"> </w:t>
      </w:r>
      <w:r w:rsidR="00212019" w:rsidRPr="00212019">
        <w:t xml:space="preserve">– Department Terms and Conditions for </w:t>
      </w:r>
      <w:r w:rsidR="00163057">
        <w:t xml:space="preserve">the </w:t>
      </w:r>
      <w:r w:rsidR="00212019" w:rsidRPr="00212019">
        <w:t>full requirement.</w:t>
      </w:r>
    </w:p>
    <w:p w14:paraId="5C396261" w14:textId="4AD6EA23" w:rsidR="00EF0FDE" w:rsidRDefault="00A87C30" w:rsidP="00212019">
      <w:pPr>
        <w:pStyle w:val="LRWLBodyText"/>
        <w:ind w:left="1080" w:hanging="360"/>
        <w:jc w:val="both"/>
      </w:pPr>
      <w:r>
        <w:t xml:space="preserve">b.  </w:t>
      </w:r>
      <w:r w:rsidR="00AB3BA0" w:rsidRPr="00D866DA">
        <w:rPr>
          <w:b/>
          <w:bCs/>
        </w:rPr>
        <w:tab/>
      </w:r>
      <w:r w:rsidRPr="00D866DA">
        <w:rPr>
          <w:b/>
          <w:bCs/>
        </w:rPr>
        <w:t>Items Open to Audit.</w:t>
      </w:r>
      <w:r>
        <w:t xml:space="preserve"> All Contractor books, records, ledgers, and journals relating to the Program will be </w:t>
      </w:r>
      <w:r w:rsidR="002172CE">
        <w:t xml:space="preserve">made available </w:t>
      </w:r>
      <w:r>
        <w:t xml:space="preserve">for inspection and audit by Department internal audit staff or their designees, the State of Wisconsin Legislative Audit Bureau, or designated agents, attorneys, and accountants, at any time during normal working hours. Records requested shall be provided </w:t>
      </w:r>
      <w:r w:rsidR="00D866DA">
        <w:t xml:space="preserve">by the Contractor </w:t>
      </w:r>
      <w:r>
        <w:t xml:space="preserve">electronically in a format acceptable to the Department. </w:t>
      </w:r>
    </w:p>
    <w:p w14:paraId="5C396262" w14:textId="5D807C6E" w:rsidR="00EF0FDE" w:rsidRDefault="00A87C30" w:rsidP="00043111">
      <w:pPr>
        <w:pStyle w:val="LRWLBodyText"/>
        <w:spacing w:after="0"/>
        <w:ind w:left="1080" w:hanging="360"/>
        <w:jc w:val="both"/>
      </w:pPr>
      <w:r>
        <w:t xml:space="preserve">c. </w:t>
      </w:r>
      <w:r w:rsidR="00AB3BA0">
        <w:tab/>
      </w:r>
      <w:r w:rsidR="00AB3BA0" w:rsidRPr="00D866DA">
        <w:rPr>
          <w:b/>
          <w:bCs/>
        </w:rPr>
        <w:t>Program</w:t>
      </w:r>
      <w:r w:rsidRPr="00D866DA">
        <w:rPr>
          <w:b/>
          <w:bCs/>
        </w:rPr>
        <w:t xml:space="preserve"> </w:t>
      </w:r>
      <w:r w:rsidR="00222E51">
        <w:rPr>
          <w:b/>
          <w:bCs/>
        </w:rPr>
        <w:t xml:space="preserve">or Contract </w:t>
      </w:r>
      <w:r w:rsidRPr="00D866DA">
        <w:rPr>
          <w:b/>
          <w:bCs/>
        </w:rPr>
        <w:t>Audits.</w:t>
      </w:r>
      <w:r>
        <w:t xml:space="preserve"> The Contractor is required to submit to audits</w:t>
      </w:r>
      <w:r w:rsidR="00212019">
        <w:t xml:space="preserve"> no more frequently than annually</w:t>
      </w:r>
      <w:r>
        <w:t xml:space="preserve"> according to audit guidelines established by the Department. The audits will be completed by </w:t>
      </w:r>
      <w:r w:rsidR="001E35BA">
        <w:t xml:space="preserve">the Department or </w:t>
      </w:r>
      <w:r>
        <w:t xml:space="preserve">the firm contracted by the </w:t>
      </w:r>
      <w:r>
        <w:lastRenderedPageBreak/>
        <w:t>Department to complete th</w:t>
      </w:r>
      <w:r w:rsidR="001E35BA">
        <w:t xml:space="preserve">e </w:t>
      </w:r>
      <w:r>
        <w:t>contract audits. These audits will be in addition to the annual Legislative Audit Bureau audits and periodic audits by Department staff. The audits</w:t>
      </w:r>
      <w:r w:rsidDel="00DF64D8">
        <w:t xml:space="preserve"> </w:t>
      </w:r>
      <w:r>
        <w:t>will be based upon Department specifications</w:t>
      </w:r>
      <w:r w:rsidR="0013111C">
        <w:t xml:space="preserve"> and follow generally accepted auditing standards, when applicable. A report of findings and recommendations will be delivered </w:t>
      </w:r>
      <w:r>
        <w:t xml:space="preserve">to the Contractor and the Department </w:t>
      </w:r>
      <w:r w:rsidR="00BE60D2">
        <w:t xml:space="preserve">within the guidelines established by the Department. </w:t>
      </w:r>
      <w:r>
        <w:t>The Department will use the findings and recommendations of each such report as part of its ongoing monitoring of the Program and the Contractor.</w:t>
      </w:r>
    </w:p>
    <w:p w14:paraId="4BC78A8B" w14:textId="53CE9A40" w:rsidR="00502C65" w:rsidRDefault="00502C65" w:rsidP="00243C0C">
      <w:pPr>
        <w:pStyle w:val="LRWLBodyText"/>
        <w:spacing w:after="0"/>
        <w:ind w:left="1080"/>
        <w:jc w:val="both"/>
      </w:pPr>
      <w:r>
        <w:t xml:space="preserve">Examples of </w:t>
      </w:r>
      <w:r w:rsidR="00B40DFD">
        <w:t>Contractor</w:t>
      </w:r>
      <w:r w:rsidR="00EF4200">
        <w:t xml:space="preserve"> data</w:t>
      </w:r>
      <w:r w:rsidR="00DF66FC">
        <w:t xml:space="preserve"> </w:t>
      </w:r>
      <w:r w:rsidR="00243C0C">
        <w:t xml:space="preserve">that may be </w:t>
      </w:r>
      <w:r>
        <w:t xml:space="preserve">required for a </w:t>
      </w:r>
      <w:r w:rsidR="00EF4200">
        <w:t>C</w:t>
      </w:r>
      <w:r>
        <w:t>ontract audit</w:t>
      </w:r>
      <w:r w:rsidR="00243C0C">
        <w:t xml:space="preserve"> include</w:t>
      </w:r>
      <w:r>
        <w:t xml:space="preserve">: </w:t>
      </w:r>
    </w:p>
    <w:p w14:paraId="7E63480D" w14:textId="72991393" w:rsidR="00EF1FB2" w:rsidRDefault="00EF1FB2" w:rsidP="00243C0C">
      <w:pPr>
        <w:pStyle w:val="LRWLBodyText"/>
        <w:spacing w:after="0"/>
        <w:ind w:left="1620" w:hanging="540"/>
        <w:jc w:val="both"/>
      </w:pPr>
      <w:r>
        <w:t xml:space="preserve">1. Incentive </w:t>
      </w:r>
      <w:r w:rsidR="00007B0D">
        <w:t>data</w:t>
      </w:r>
      <w:r w:rsidR="008B4EC2">
        <w:t xml:space="preserve"> </w:t>
      </w:r>
      <w:r w:rsidR="00530637">
        <w:t xml:space="preserve">to verify </w:t>
      </w:r>
      <w:r w:rsidR="00177A09">
        <w:t xml:space="preserve">incentive </w:t>
      </w:r>
      <w:r>
        <w:t>processing and payments, including:</w:t>
      </w:r>
    </w:p>
    <w:p w14:paraId="41D00725" w14:textId="54637EF3" w:rsidR="00EF1FB2" w:rsidRDefault="00EF1FB2" w:rsidP="00243C0C">
      <w:pPr>
        <w:pStyle w:val="LRWLBodyText"/>
        <w:spacing w:after="0"/>
        <w:ind w:left="2160" w:hanging="540"/>
        <w:jc w:val="both"/>
      </w:pPr>
      <w:r>
        <w:t xml:space="preserve">1.1 </w:t>
      </w:r>
      <w:r w:rsidR="00243C0C">
        <w:tab/>
      </w:r>
      <w:r>
        <w:t xml:space="preserve">Accuracy and </w:t>
      </w:r>
      <w:r w:rsidR="00177A09">
        <w:t>e</w:t>
      </w:r>
      <w:r>
        <w:t>ligibility</w:t>
      </w:r>
    </w:p>
    <w:p w14:paraId="64AEE9FC" w14:textId="4B289417" w:rsidR="00EF1FB2" w:rsidRDefault="00EF1FB2" w:rsidP="00243C0C">
      <w:pPr>
        <w:pStyle w:val="LRWLBodyText"/>
        <w:spacing w:after="0"/>
        <w:ind w:left="2160" w:hanging="540"/>
        <w:jc w:val="both"/>
      </w:pPr>
      <w:r>
        <w:t xml:space="preserve">1.2 </w:t>
      </w:r>
      <w:r w:rsidR="00243C0C">
        <w:tab/>
      </w:r>
      <w:r>
        <w:t>Timeliness</w:t>
      </w:r>
    </w:p>
    <w:p w14:paraId="255356B2" w14:textId="6EC6015B" w:rsidR="00EF1FB2" w:rsidRDefault="00EF1FB2" w:rsidP="00243C0C">
      <w:pPr>
        <w:pStyle w:val="LRWLBodyText"/>
        <w:spacing w:after="0"/>
        <w:ind w:left="2160" w:hanging="540"/>
        <w:jc w:val="both"/>
      </w:pPr>
      <w:r>
        <w:t xml:space="preserve">1.3 </w:t>
      </w:r>
      <w:r w:rsidR="00243C0C">
        <w:tab/>
      </w:r>
      <w:r>
        <w:t>Duplicate payments</w:t>
      </w:r>
    </w:p>
    <w:p w14:paraId="09319E98" w14:textId="2FB721CC" w:rsidR="00EF1FB2" w:rsidRDefault="00EF1FB2" w:rsidP="00243C0C">
      <w:pPr>
        <w:pStyle w:val="LRWLBodyText"/>
        <w:spacing w:after="0"/>
        <w:ind w:left="1620" w:hanging="540"/>
        <w:jc w:val="both"/>
      </w:pPr>
      <w:r>
        <w:t xml:space="preserve">2. </w:t>
      </w:r>
      <w:r w:rsidR="00802F8A">
        <w:t>Data</w:t>
      </w:r>
      <w:r w:rsidR="00EF60C5">
        <w:t xml:space="preserve"> used to produce</w:t>
      </w:r>
      <w:r>
        <w:t xml:space="preserve"> quarterly performance reports</w:t>
      </w:r>
    </w:p>
    <w:p w14:paraId="3F4E5706" w14:textId="1E1B0FB2" w:rsidR="00502C65" w:rsidRDefault="00EF1FB2" w:rsidP="00243C0C">
      <w:pPr>
        <w:pStyle w:val="LRWLBodyText"/>
        <w:spacing w:after="0"/>
        <w:ind w:left="1620" w:hanging="540"/>
        <w:jc w:val="both"/>
      </w:pPr>
      <w:r>
        <w:t xml:space="preserve">3. </w:t>
      </w:r>
      <w:r w:rsidR="00961694">
        <w:t>Data used to</w:t>
      </w:r>
      <w:r>
        <w:t xml:space="preserve"> bill the Department</w:t>
      </w:r>
    </w:p>
    <w:p w14:paraId="5C396263" w14:textId="77777777" w:rsidR="004A392A" w:rsidRDefault="004A392A" w:rsidP="00043111">
      <w:pPr>
        <w:pStyle w:val="LRWLBodyText"/>
        <w:spacing w:before="0" w:after="0"/>
        <w:ind w:left="1080" w:hanging="360"/>
        <w:jc w:val="both"/>
      </w:pPr>
    </w:p>
    <w:p w14:paraId="5C396264" w14:textId="4F5D877B" w:rsidR="008D0484" w:rsidRDefault="00A87C30" w:rsidP="00B04048">
      <w:pPr>
        <w:pStyle w:val="LRWLBodyText"/>
        <w:spacing w:before="0" w:after="0"/>
        <w:ind w:left="720" w:hanging="720"/>
        <w:jc w:val="both"/>
      </w:pPr>
      <w:r w:rsidRPr="009A7840">
        <w:t xml:space="preserve">7.5.2 </w:t>
      </w:r>
      <w:r w:rsidR="008210A7" w:rsidRPr="009A7840">
        <w:tab/>
      </w:r>
      <w:r w:rsidRPr="009A7840">
        <w:t xml:space="preserve">Describe </w:t>
      </w:r>
      <w:r w:rsidR="00585AF4" w:rsidRPr="009A7840">
        <w:t xml:space="preserve">how </w:t>
      </w:r>
      <w:r w:rsidR="2634FE60" w:rsidRPr="009A7840">
        <w:t>you</w:t>
      </w:r>
      <w:r w:rsidR="009C62A3">
        <w:t>r</w:t>
      </w:r>
      <w:r w:rsidR="2634FE60" w:rsidRPr="009A7840">
        <w:t xml:space="preserve"> </w:t>
      </w:r>
      <w:r w:rsidR="009509AB" w:rsidRPr="009A7840">
        <w:t>organiz</w:t>
      </w:r>
      <w:r w:rsidR="009C62A3">
        <w:t>ation</w:t>
      </w:r>
      <w:r w:rsidR="009509AB" w:rsidRPr="009A7840">
        <w:t xml:space="preserve">, </w:t>
      </w:r>
      <w:r w:rsidR="2634FE60" w:rsidRPr="009A7840">
        <w:t>track</w:t>
      </w:r>
      <w:r w:rsidR="009C62A3">
        <w:t>s</w:t>
      </w:r>
      <w:r w:rsidR="006B5990" w:rsidRPr="009A7840">
        <w:t>,</w:t>
      </w:r>
      <w:r w:rsidR="009509AB" w:rsidRPr="009A7840">
        <w:t xml:space="preserve"> and </w:t>
      </w:r>
      <w:r w:rsidR="24E2C5A5" w:rsidRPr="009A7840">
        <w:t>store</w:t>
      </w:r>
      <w:r w:rsidR="009C62A3">
        <w:t>s</w:t>
      </w:r>
      <w:r w:rsidR="009509AB" w:rsidRPr="009A7840">
        <w:t xml:space="preserve"> all billing information, incentive payments (if applicable)</w:t>
      </w:r>
      <w:r w:rsidR="24E2C5A5" w:rsidRPr="009A7840">
        <w:t>,</w:t>
      </w:r>
      <w:r w:rsidR="009509AB" w:rsidRPr="009A7840">
        <w:t xml:space="preserve"> performance guarantees</w:t>
      </w:r>
      <w:r w:rsidR="00C774FB" w:rsidRPr="009A7840">
        <w:t>,</w:t>
      </w:r>
      <w:r w:rsidR="009509AB" w:rsidRPr="009A7840">
        <w:t xml:space="preserve"> and supporting documentation. </w:t>
      </w:r>
      <w:r w:rsidR="00985C58" w:rsidRPr="009A7840">
        <w:t>What is your</w:t>
      </w:r>
      <w:r w:rsidR="009C62A3">
        <w:t xml:space="preserve"> </w:t>
      </w:r>
      <w:r w:rsidR="00985C58" w:rsidRPr="009A7840">
        <w:t xml:space="preserve">turnaround time </w:t>
      </w:r>
      <w:r w:rsidR="00854BAE" w:rsidRPr="009A7840">
        <w:t>for</w:t>
      </w:r>
      <w:r w:rsidR="00985C58" w:rsidRPr="009A7840">
        <w:t xml:space="preserve"> being able to provide requested information </w:t>
      </w:r>
      <w:r w:rsidR="00C774FB" w:rsidRPr="009A7840">
        <w:t>for an audit</w:t>
      </w:r>
      <w:r w:rsidR="00985C58" w:rsidRPr="009A7840">
        <w:t xml:space="preserve">? </w:t>
      </w:r>
      <w:r w:rsidR="008210A7" w:rsidRPr="009A7840">
        <w:t>What personnel resources do you make available to ensure audits are conduct</w:t>
      </w:r>
      <w:r w:rsidR="00854BAE" w:rsidRPr="009A7840">
        <w:t>ed</w:t>
      </w:r>
      <w:r w:rsidR="008210A7" w:rsidRPr="009A7840">
        <w:t xml:space="preserve"> timely</w:t>
      </w:r>
      <w:r w:rsidR="000E5B5E" w:rsidRPr="009A7840">
        <w:t xml:space="preserve"> and accurately</w:t>
      </w:r>
      <w:r w:rsidR="00985C58" w:rsidRPr="009A7840">
        <w:t xml:space="preserve">? </w:t>
      </w:r>
    </w:p>
    <w:p w14:paraId="5C396265" w14:textId="77777777" w:rsidR="008D0484" w:rsidRDefault="008D0484" w:rsidP="00B04048">
      <w:pPr>
        <w:pStyle w:val="LRWLBodyText"/>
        <w:spacing w:before="0"/>
        <w:ind w:left="1080" w:hanging="360"/>
        <w:jc w:val="both"/>
      </w:pPr>
    </w:p>
    <w:p w14:paraId="4028A6AC" w14:textId="77777777" w:rsidR="00E235F4" w:rsidRDefault="00E235F4" w:rsidP="00EF6065">
      <w:pPr>
        <w:pStyle w:val="LRWLBodyText"/>
        <w:rPr>
          <w:rFonts w:cs="Arial"/>
          <w:b/>
          <w:bCs/>
          <w:color w:val="002060"/>
          <w:sz w:val="24"/>
          <w:szCs w:val="24"/>
        </w:rPr>
      </w:pPr>
    </w:p>
    <w:p w14:paraId="5C396266" w14:textId="2C81E3BA" w:rsidR="004A392A" w:rsidRPr="00EF6065" w:rsidRDefault="00A87C30" w:rsidP="00EF6065">
      <w:pPr>
        <w:pStyle w:val="LRWLBodyText"/>
        <w:rPr>
          <w:sz w:val="24"/>
          <w:szCs w:val="24"/>
        </w:rPr>
      </w:pPr>
      <w:r w:rsidRPr="00EF6065">
        <w:rPr>
          <w:rFonts w:cs="Arial"/>
          <w:b/>
          <w:bCs/>
          <w:color w:val="002060"/>
          <w:sz w:val="24"/>
          <w:szCs w:val="24"/>
        </w:rPr>
        <w:t xml:space="preserve">Proposers must complete </w:t>
      </w:r>
      <w:r w:rsidR="00F71FD8" w:rsidRPr="00EF6065">
        <w:rPr>
          <w:rFonts w:cs="Arial"/>
          <w:b/>
          <w:bCs/>
          <w:color w:val="002060"/>
          <w:sz w:val="24"/>
          <w:szCs w:val="24"/>
        </w:rPr>
        <w:t xml:space="preserve">the </w:t>
      </w:r>
      <w:r w:rsidRPr="00EF6065">
        <w:rPr>
          <w:rFonts w:cs="Arial"/>
          <w:b/>
          <w:bCs/>
          <w:color w:val="002060"/>
          <w:sz w:val="24"/>
          <w:szCs w:val="24"/>
        </w:rPr>
        <w:t>subsection</w:t>
      </w:r>
      <w:r w:rsidR="00F71FD8" w:rsidRPr="00EF6065">
        <w:rPr>
          <w:rFonts w:cs="Arial"/>
          <w:b/>
          <w:bCs/>
          <w:color w:val="002060"/>
          <w:sz w:val="24"/>
          <w:szCs w:val="24"/>
        </w:rPr>
        <w:t>(</w:t>
      </w:r>
      <w:r w:rsidRPr="00EF6065">
        <w:rPr>
          <w:rFonts w:cs="Arial"/>
          <w:b/>
          <w:bCs/>
          <w:color w:val="002060"/>
          <w:sz w:val="24"/>
          <w:szCs w:val="24"/>
        </w:rPr>
        <w:t>s</w:t>
      </w:r>
      <w:r w:rsidR="00F71FD8" w:rsidRPr="00EF6065">
        <w:rPr>
          <w:rFonts w:cs="Arial"/>
          <w:b/>
          <w:bCs/>
          <w:color w:val="002060"/>
          <w:sz w:val="24"/>
          <w:szCs w:val="24"/>
        </w:rPr>
        <w:t>)</w:t>
      </w:r>
      <w:r w:rsidRPr="00EF6065">
        <w:rPr>
          <w:rFonts w:cs="Arial"/>
          <w:b/>
          <w:bCs/>
          <w:color w:val="002060"/>
          <w:sz w:val="24"/>
          <w:szCs w:val="24"/>
        </w:rPr>
        <w:t xml:space="preserve"> </w:t>
      </w:r>
      <w:r w:rsidR="00E235F4">
        <w:rPr>
          <w:rFonts w:cs="Arial"/>
          <w:b/>
          <w:bCs/>
          <w:color w:val="002060"/>
          <w:sz w:val="24"/>
          <w:szCs w:val="24"/>
        </w:rPr>
        <w:t xml:space="preserve">(7.6, 7.7, and/or 7.8) </w:t>
      </w:r>
      <w:r w:rsidRPr="00EF6065">
        <w:rPr>
          <w:rFonts w:cs="Arial"/>
          <w:b/>
          <w:bCs/>
          <w:color w:val="002060"/>
          <w:sz w:val="24"/>
          <w:szCs w:val="24"/>
        </w:rPr>
        <w:t xml:space="preserve">applicable to the </w:t>
      </w:r>
      <w:r w:rsidR="00F71FD8" w:rsidRPr="00EF6065">
        <w:rPr>
          <w:rFonts w:cs="Arial"/>
          <w:b/>
          <w:bCs/>
          <w:color w:val="002060"/>
          <w:sz w:val="24"/>
          <w:szCs w:val="24"/>
        </w:rPr>
        <w:t>RFP(s) being responded to</w:t>
      </w:r>
      <w:r w:rsidRPr="00EF6065">
        <w:rPr>
          <w:rFonts w:cs="Arial"/>
          <w:b/>
          <w:bCs/>
          <w:color w:val="002060"/>
          <w:sz w:val="24"/>
          <w:szCs w:val="24"/>
        </w:rPr>
        <w:t>:</w:t>
      </w:r>
    </w:p>
    <w:p w14:paraId="5C396267" w14:textId="522355D8" w:rsidR="004404BB" w:rsidRPr="00912581" w:rsidRDefault="00A87C30" w:rsidP="00AB3BA0">
      <w:pPr>
        <w:pStyle w:val="Heading2"/>
      </w:pPr>
      <w:r w:rsidRPr="00912581">
        <w:t>Well-Being Services Questionnaire – RFP ETB0047</w:t>
      </w:r>
    </w:p>
    <w:p w14:paraId="5C396268" w14:textId="31BBE1B2" w:rsidR="004404BB" w:rsidRDefault="00A87C30" w:rsidP="00153D07">
      <w:pPr>
        <w:pStyle w:val="LRWLBodyText"/>
        <w:ind w:left="720" w:hanging="720"/>
        <w:jc w:val="both"/>
      </w:pPr>
      <w:r>
        <w:t>7.6.1</w:t>
      </w:r>
      <w:r>
        <w:tab/>
        <w:t xml:space="preserve">Describe how your organization can support the </w:t>
      </w:r>
      <w:r w:rsidR="009C62A3">
        <w:t xml:space="preserve">current </w:t>
      </w:r>
      <w:r>
        <w:t xml:space="preserve">Well Wisconsin well-being services listed below. Provide details on your experience delivering the tools and services and how you propose implementing them. Include any additional details that you believe will help the evaluation committee understand your approach and ability to provide the product(s)/service(s) available. </w:t>
      </w:r>
    </w:p>
    <w:p w14:paraId="5C396269" w14:textId="1C08522E" w:rsidR="004404BB" w:rsidRDefault="00A87C30" w:rsidP="00153D07">
      <w:pPr>
        <w:pStyle w:val="LRWLBodyText"/>
        <w:ind w:left="1080" w:hanging="360"/>
        <w:jc w:val="both"/>
      </w:pPr>
      <w:r>
        <w:t>a.</w:t>
      </w:r>
      <w:r>
        <w:tab/>
        <w:t xml:space="preserve">Health assessment (minimum of online and paper in English and Spanish and telephonic for </w:t>
      </w:r>
      <w:r w:rsidR="00E65603">
        <w:t xml:space="preserve">other </w:t>
      </w:r>
      <w:r>
        <w:t>languages)</w:t>
      </w:r>
    </w:p>
    <w:p w14:paraId="5C39626A" w14:textId="76174D06" w:rsidR="004404BB" w:rsidRDefault="00A87C30" w:rsidP="00153D07">
      <w:pPr>
        <w:pStyle w:val="LRWLBodyText"/>
        <w:ind w:left="1080" w:hanging="360"/>
        <w:jc w:val="both"/>
      </w:pPr>
      <w:r>
        <w:t>b.</w:t>
      </w:r>
      <w:r>
        <w:tab/>
        <w:t>Biometric screenings (minimum requirement: onsite</w:t>
      </w:r>
      <w:r w:rsidR="00A93BAE">
        <w:t xml:space="preserve"> </w:t>
      </w:r>
      <w:r>
        <w:t>finger stick, home test kit, health care provider form)</w:t>
      </w:r>
    </w:p>
    <w:p w14:paraId="5C39626B" w14:textId="77777777" w:rsidR="004404BB" w:rsidRDefault="00A87C30" w:rsidP="00153D07">
      <w:pPr>
        <w:pStyle w:val="LRWLBodyText"/>
        <w:ind w:left="1080" w:hanging="360"/>
        <w:jc w:val="both"/>
      </w:pPr>
      <w:r>
        <w:t>c.</w:t>
      </w:r>
      <w:r>
        <w:tab/>
        <w:t>Flu vaccine clinics</w:t>
      </w:r>
    </w:p>
    <w:p w14:paraId="5C39626C" w14:textId="77777777" w:rsidR="004404BB" w:rsidRDefault="00A87C30" w:rsidP="00153D07">
      <w:pPr>
        <w:pStyle w:val="LRWLBodyText"/>
        <w:ind w:left="1080" w:hanging="360"/>
        <w:jc w:val="both"/>
      </w:pPr>
      <w:r>
        <w:t>d.</w:t>
      </w:r>
      <w:r>
        <w:tab/>
        <w:t>Lifestyle management/health coaching</w:t>
      </w:r>
    </w:p>
    <w:p w14:paraId="5C39626D" w14:textId="77777777" w:rsidR="004404BB" w:rsidRDefault="00A87C30" w:rsidP="00153D07">
      <w:pPr>
        <w:pStyle w:val="LRWLBodyText"/>
        <w:ind w:left="1080" w:hanging="360"/>
        <w:jc w:val="both"/>
      </w:pPr>
      <w:r>
        <w:t>e.</w:t>
      </w:r>
      <w:r>
        <w:tab/>
        <w:t>Wellness champion network support</w:t>
      </w:r>
    </w:p>
    <w:p w14:paraId="5C39626E" w14:textId="1219EE53" w:rsidR="004404BB" w:rsidRDefault="00A87C30" w:rsidP="00153D07">
      <w:pPr>
        <w:pStyle w:val="LRWLBodyText"/>
        <w:ind w:left="1080" w:hanging="360"/>
        <w:jc w:val="both"/>
      </w:pPr>
      <w:r>
        <w:t>f.</w:t>
      </w:r>
      <w:r>
        <w:tab/>
        <w:t>Incentive tracking, fulfillment, and reporting (minimum requirement: physical debit gift card auto generated and delivered</w:t>
      </w:r>
      <w:r w:rsidR="00A93BAE">
        <w:t xml:space="preserve"> to Participants</w:t>
      </w:r>
      <w:r>
        <w:t>)</w:t>
      </w:r>
    </w:p>
    <w:p w14:paraId="5C39626F" w14:textId="77777777" w:rsidR="004404BB" w:rsidRDefault="00A87C30" w:rsidP="00153D07">
      <w:pPr>
        <w:pStyle w:val="LRWLBodyText"/>
        <w:ind w:left="1080" w:hanging="360"/>
        <w:jc w:val="both"/>
      </w:pPr>
      <w:r>
        <w:t>g.</w:t>
      </w:r>
      <w:r>
        <w:tab/>
        <w:t xml:space="preserve">Educational webinars/podcasts with health experts </w:t>
      </w:r>
    </w:p>
    <w:p w14:paraId="5C396270" w14:textId="77777777" w:rsidR="004404BB" w:rsidRDefault="00A87C30" w:rsidP="00153D07">
      <w:pPr>
        <w:pStyle w:val="LRWLBodyText"/>
        <w:ind w:left="1080" w:hanging="360"/>
        <w:jc w:val="both"/>
      </w:pPr>
      <w:r>
        <w:t>h.</w:t>
      </w:r>
      <w:r>
        <w:tab/>
        <w:t>Wellness challenges: individual and team-based challenges or competitions focusing on a variety of well-being topics</w:t>
      </w:r>
    </w:p>
    <w:p w14:paraId="5C396271" w14:textId="77777777" w:rsidR="004404BB" w:rsidRDefault="00A87C30" w:rsidP="00153D07">
      <w:pPr>
        <w:pStyle w:val="LRWLBodyText"/>
        <w:ind w:left="1080" w:hanging="360"/>
        <w:jc w:val="both"/>
      </w:pPr>
      <w:r>
        <w:lastRenderedPageBreak/>
        <w:t>i.</w:t>
      </w:r>
      <w:r>
        <w:tab/>
        <w:t>Mobile friendly web portal with educational content, videos, and trackers</w:t>
      </w:r>
    </w:p>
    <w:p w14:paraId="5C396272" w14:textId="1C36E873" w:rsidR="004404BB" w:rsidRDefault="00A87C30" w:rsidP="00EF6065">
      <w:pPr>
        <w:pStyle w:val="LRWLBodyText"/>
        <w:spacing w:after="0"/>
        <w:ind w:left="1080" w:hanging="360"/>
        <w:jc w:val="both"/>
      </w:pPr>
      <w:r>
        <w:t>j.</w:t>
      </w:r>
      <w:r>
        <w:tab/>
        <w:t>A free app that includes all key features of the web portal, including the ability for Participants to complete incentive activities</w:t>
      </w:r>
    </w:p>
    <w:p w14:paraId="5C396273" w14:textId="77777777" w:rsidR="00EF6065" w:rsidRDefault="00EF6065" w:rsidP="00EF6065">
      <w:pPr>
        <w:pStyle w:val="LRWLBodyText"/>
        <w:spacing w:before="0" w:after="0"/>
        <w:ind w:left="1080" w:hanging="360"/>
        <w:jc w:val="both"/>
      </w:pPr>
    </w:p>
    <w:p w14:paraId="0EE257A8" w14:textId="1282305C" w:rsidR="00C32BE8" w:rsidRDefault="00083D43" w:rsidP="00E66252">
      <w:pPr>
        <w:pStyle w:val="LRWLBodyText"/>
        <w:spacing w:before="0" w:after="0"/>
        <w:ind w:left="720" w:hanging="720"/>
        <w:jc w:val="both"/>
      </w:pPr>
      <w:r>
        <w:t>7.6.2</w:t>
      </w:r>
      <w:r>
        <w:tab/>
      </w:r>
      <w:bookmarkStart w:id="44" w:name="OLE_LINK12"/>
      <w:r w:rsidR="00244505">
        <w:t>Include a</w:t>
      </w:r>
      <w:r w:rsidR="00BC7E77">
        <w:t xml:space="preserve">t least </w:t>
      </w:r>
      <w:r w:rsidR="00FE2BA3">
        <w:t>two case studies</w:t>
      </w:r>
      <w:r w:rsidR="00D51E7C">
        <w:t xml:space="preserve"> highlighting</w:t>
      </w:r>
      <w:r w:rsidR="00F41C9C">
        <w:t xml:space="preserve"> health</w:t>
      </w:r>
      <w:r w:rsidR="002032FA">
        <w:t xml:space="preserve">, </w:t>
      </w:r>
      <w:r w:rsidR="00885132">
        <w:t>satisfaction,</w:t>
      </w:r>
      <w:r w:rsidR="002032FA">
        <w:t xml:space="preserve"> and financial</w:t>
      </w:r>
      <w:r w:rsidR="00D51E7C">
        <w:t xml:space="preserve"> outcomes </w:t>
      </w:r>
      <w:r w:rsidR="003775E2">
        <w:t>(e.g.</w:t>
      </w:r>
      <w:r w:rsidR="002B2957">
        <w:t>,</w:t>
      </w:r>
      <w:r w:rsidR="003775E2">
        <w:t xml:space="preserve"> ROI or medical claims savings)</w:t>
      </w:r>
      <w:r w:rsidR="00D51E7C">
        <w:t xml:space="preserve"> </w:t>
      </w:r>
      <w:r w:rsidR="00DA5AD2">
        <w:t xml:space="preserve">your organization has been able to achieve for </w:t>
      </w:r>
      <w:r w:rsidR="00871211">
        <w:t>other employers of similar size to the State of Wisconsin</w:t>
      </w:r>
      <w:r w:rsidR="00EA010B">
        <w:t xml:space="preserve">, </w:t>
      </w:r>
      <w:r w:rsidR="00885132">
        <w:t>who were</w:t>
      </w:r>
      <w:r w:rsidR="008A7220">
        <w:t>/</w:t>
      </w:r>
      <w:r w:rsidR="002412BB">
        <w:t>are</w:t>
      </w:r>
      <w:r w:rsidR="00885132">
        <w:t xml:space="preserve"> </w:t>
      </w:r>
      <w:r w:rsidR="00EA010B">
        <w:t xml:space="preserve">offering </w:t>
      </w:r>
      <w:r w:rsidR="008A7220" w:rsidRPr="008A7220">
        <w:t xml:space="preserve">services similar </w:t>
      </w:r>
      <w:r w:rsidR="002412BB">
        <w:t xml:space="preserve">to </w:t>
      </w:r>
      <w:r w:rsidR="008A7220" w:rsidRPr="008A7220">
        <w:t>those you are offering in your Proposal</w:t>
      </w:r>
      <w:r w:rsidR="00F41C9C">
        <w:t xml:space="preserve">. </w:t>
      </w:r>
      <w:bookmarkEnd w:id="44"/>
    </w:p>
    <w:p w14:paraId="18E0B070" w14:textId="77777777" w:rsidR="00D57F50" w:rsidRDefault="00D57F50" w:rsidP="00E66252">
      <w:pPr>
        <w:pStyle w:val="LRWLBodyText"/>
        <w:spacing w:before="0" w:after="0"/>
        <w:ind w:left="720" w:hanging="720"/>
        <w:jc w:val="both"/>
      </w:pPr>
    </w:p>
    <w:p w14:paraId="5C396274" w14:textId="12846CCE" w:rsidR="004404BB" w:rsidRDefault="00D57F50" w:rsidP="00E66252">
      <w:pPr>
        <w:pStyle w:val="LRWLBodyText"/>
        <w:spacing w:before="0" w:after="0"/>
        <w:ind w:left="720" w:hanging="720"/>
        <w:jc w:val="both"/>
      </w:pPr>
      <w:r>
        <w:t>7.6.3</w:t>
      </w:r>
      <w:r w:rsidR="00A87C30">
        <w:tab/>
        <w:t xml:space="preserve">Provide log-in information and at least eight (8) guest accounts for RFP </w:t>
      </w:r>
      <w:r w:rsidR="00637F50">
        <w:t xml:space="preserve">evaluation committee members </w:t>
      </w:r>
      <w:r w:rsidR="00A87C30">
        <w:t xml:space="preserve">to experience </w:t>
      </w:r>
      <w:r w:rsidR="00637F50">
        <w:t xml:space="preserve">your organization’s </w:t>
      </w:r>
      <w:r w:rsidR="00A87C30">
        <w:t>web-based tool</w:t>
      </w:r>
      <w:r w:rsidR="00637F50">
        <w:t>(s)</w:t>
      </w:r>
      <w:r w:rsidR="00A87C30">
        <w:t xml:space="preserve">.  </w:t>
      </w:r>
    </w:p>
    <w:p w14:paraId="5C396275" w14:textId="77777777" w:rsidR="00EF6065" w:rsidRDefault="00EF6065" w:rsidP="00E66252">
      <w:pPr>
        <w:pStyle w:val="LRWLBodyText"/>
        <w:spacing w:before="0" w:after="0"/>
        <w:ind w:left="720" w:hanging="720"/>
        <w:jc w:val="both"/>
      </w:pPr>
    </w:p>
    <w:p w14:paraId="5C396276" w14:textId="552ACF44" w:rsidR="004404BB" w:rsidRDefault="00A87C30" w:rsidP="00E66252">
      <w:pPr>
        <w:pStyle w:val="LRWLBodyText"/>
        <w:spacing w:before="0" w:after="0"/>
        <w:ind w:left="720" w:hanging="720"/>
        <w:jc w:val="both"/>
      </w:pPr>
      <w:r>
        <w:t>7.6.</w:t>
      </w:r>
      <w:r w:rsidR="00A67D8F">
        <w:t>4</w:t>
      </w:r>
      <w:r>
        <w:tab/>
        <w:t xml:space="preserve">Describe if and how your organization supports or implements the Centers for Disease Control and Prevention’s evidence-based diabetes prevention program. Include how you would recommend making it available to Participants. </w:t>
      </w:r>
    </w:p>
    <w:p w14:paraId="5C396277" w14:textId="77777777" w:rsidR="00EF6065" w:rsidRDefault="00EF6065" w:rsidP="00E66252">
      <w:pPr>
        <w:pStyle w:val="LRWLBodyText"/>
        <w:spacing w:before="0" w:after="0"/>
        <w:ind w:left="720" w:hanging="720"/>
        <w:jc w:val="both"/>
      </w:pPr>
    </w:p>
    <w:p w14:paraId="5C396278" w14:textId="19BB3814" w:rsidR="004404BB" w:rsidRDefault="00A87C30" w:rsidP="00E66252">
      <w:pPr>
        <w:pStyle w:val="LRWLBodyText"/>
        <w:spacing w:before="0"/>
        <w:ind w:left="720" w:hanging="720"/>
        <w:jc w:val="both"/>
      </w:pPr>
      <w:r>
        <w:t>7.6.</w:t>
      </w:r>
      <w:r w:rsidR="00A67D8F">
        <w:t>5</w:t>
      </w:r>
      <w:r>
        <w:tab/>
        <w:t xml:space="preserve">What </w:t>
      </w:r>
      <w:r w:rsidR="00CA6AA9">
        <w:t>A</w:t>
      </w:r>
      <w:r>
        <w:t xml:space="preserve">dditional </w:t>
      </w:r>
      <w:r w:rsidR="002A49EF">
        <w:t>S</w:t>
      </w:r>
      <w:r>
        <w:t xml:space="preserve">ervices would your organization make available for: </w:t>
      </w:r>
    </w:p>
    <w:p w14:paraId="5C396279" w14:textId="77777777" w:rsidR="004404BB" w:rsidRDefault="00A87C30" w:rsidP="00AB3BA0">
      <w:pPr>
        <w:pStyle w:val="LRWLBodyText"/>
        <w:ind w:left="1080" w:hanging="360"/>
        <w:jc w:val="both"/>
      </w:pPr>
      <w:r>
        <w:t>a.</w:t>
      </w:r>
      <w:r>
        <w:tab/>
        <w:t xml:space="preserve">Participants; and </w:t>
      </w:r>
    </w:p>
    <w:p w14:paraId="5C39627A" w14:textId="60F89543" w:rsidR="004404BB" w:rsidRDefault="00A87C30" w:rsidP="00EF6065">
      <w:pPr>
        <w:pStyle w:val="LRWLBodyText"/>
        <w:spacing w:after="0"/>
        <w:ind w:left="1080" w:hanging="360"/>
        <w:jc w:val="both"/>
      </w:pPr>
      <w:r>
        <w:t>b.</w:t>
      </w:r>
      <w:r>
        <w:tab/>
        <w:t xml:space="preserve">Employers within the </w:t>
      </w:r>
      <w:r w:rsidR="00637F50">
        <w:t>GHIP</w:t>
      </w:r>
      <w:r>
        <w:t>.</w:t>
      </w:r>
    </w:p>
    <w:p w14:paraId="5C39627B" w14:textId="77777777" w:rsidR="00EF6065" w:rsidRDefault="00EF6065" w:rsidP="00B46DD2">
      <w:pPr>
        <w:pStyle w:val="LRWLBodyText"/>
        <w:spacing w:before="0" w:after="0"/>
        <w:ind w:left="1080" w:hanging="360"/>
        <w:jc w:val="both"/>
      </w:pPr>
    </w:p>
    <w:p w14:paraId="5C39627C" w14:textId="70A9722E" w:rsidR="004404BB" w:rsidRDefault="00A87C30" w:rsidP="00B46DD2">
      <w:pPr>
        <w:pStyle w:val="LRWLBodyText"/>
        <w:spacing w:before="0"/>
        <w:ind w:left="720" w:hanging="720"/>
        <w:jc w:val="both"/>
      </w:pPr>
      <w:r>
        <w:t>7.6.</w:t>
      </w:r>
      <w:r w:rsidR="00A67D8F">
        <w:t>6</w:t>
      </w:r>
      <w:r>
        <w:tab/>
        <w:t xml:space="preserve">Dedicated </w:t>
      </w:r>
      <w:r w:rsidR="00637F50">
        <w:t xml:space="preserve">Contractor </w:t>
      </w:r>
      <w:r>
        <w:t>well-being program managers: The Contractor must provide at least two</w:t>
      </w:r>
      <w:r w:rsidR="00477585">
        <w:t>,</w:t>
      </w:r>
      <w:r>
        <w:t xml:space="preserve"> full-time well-being </w:t>
      </w:r>
      <w:r w:rsidR="00637F50">
        <w:t>p</w:t>
      </w:r>
      <w:r>
        <w:t xml:space="preserve">rogram managers dedicated to the </w:t>
      </w:r>
      <w:r w:rsidR="00637F50">
        <w:t xml:space="preserve">State of Wisconsin </w:t>
      </w:r>
      <w:r>
        <w:t xml:space="preserve">account to support the </w:t>
      </w:r>
      <w:r w:rsidR="00637F50">
        <w:t xml:space="preserve">Contractor’s </w:t>
      </w:r>
      <w:r>
        <w:t xml:space="preserve">account team with planning, implementation, and evaluation of the </w:t>
      </w:r>
      <w:r w:rsidR="00637F50">
        <w:t>P</w:t>
      </w:r>
      <w:r>
        <w:t>rogram. They will also assist with recruiting, training</w:t>
      </w:r>
      <w:r w:rsidR="00637F50">
        <w:t>,</w:t>
      </w:r>
      <w:r>
        <w:t xml:space="preserve"> and maintaining wellness champion networks, designing and delivering educational presentations, onsite behavior change or coaching programs at Employer locations, designing wellness challenges or activities for Employers to implement, supporting in-person health fairs or large biometric health screening events and other duties as outlined in the Contract. </w:t>
      </w:r>
    </w:p>
    <w:p w14:paraId="5C39627D" w14:textId="1DD2C5FE" w:rsidR="004404BB" w:rsidRDefault="00A87C30" w:rsidP="00AB3BA0">
      <w:pPr>
        <w:pStyle w:val="LRWLBodyText"/>
        <w:ind w:left="1080" w:hanging="360"/>
        <w:jc w:val="both"/>
      </w:pPr>
      <w:r>
        <w:t>a.</w:t>
      </w:r>
      <w:r>
        <w:tab/>
        <w:t>Describe the internal support and organizational structure for dedicated</w:t>
      </w:r>
      <w:r w:rsidR="00901E9F">
        <w:t xml:space="preserve"> </w:t>
      </w:r>
      <w:r>
        <w:t xml:space="preserve">well-being program managers. How long has your organization provided dedicated well-being program managers for other clients? How many dedicated well-being program managers does your organization currently employ? </w:t>
      </w:r>
    </w:p>
    <w:p w14:paraId="5C39627E" w14:textId="77777777" w:rsidR="004404BB" w:rsidRDefault="00A87C30" w:rsidP="00E42DA0">
      <w:pPr>
        <w:pStyle w:val="LRWLBodyText"/>
        <w:spacing w:after="0"/>
        <w:ind w:left="1080" w:hanging="360"/>
        <w:jc w:val="both"/>
      </w:pPr>
      <w:r>
        <w:t>b.</w:t>
      </w:r>
      <w:r>
        <w:tab/>
        <w:t>What qualifications and years of experience would you require of your dedicated well-being program management staff for the State of Wisconsin? What ongoing training would you provide or make available to your dedicated well-being program management staff?</w:t>
      </w:r>
    </w:p>
    <w:p w14:paraId="5C396280" w14:textId="77777777" w:rsidR="00EF6065" w:rsidRDefault="00EF6065" w:rsidP="00EF6065">
      <w:pPr>
        <w:pStyle w:val="LRWLBodyText"/>
        <w:spacing w:before="0" w:after="0"/>
        <w:ind w:left="1080" w:hanging="360"/>
        <w:jc w:val="both"/>
      </w:pPr>
    </w:p>
    <w:p w14:paraId="5C396281" w14:textId="7CCFC7ED" w:rsidR="004404BB" w:rsidRDefault="00A87C30" w:rsidP="00EF6065">
      <w:pPr>
        <w:pStyle w:val="LRWLBodyText"/>
        <w:spacing w:before="0" w:after="0"/>
        <w:ind w:left="720" w:hanging="720"/>
        <w:jc w:val="both"/>
      </w:pPr>
      <w:r>
        <w:t>7.6.</w:t>
      </w:r>
      <w:r w:rsidR="00A67D8F">
        <w:t>7</w:t>
      </w:r>
      <w:r>
        <w:tab/>
        <w:t xml:space="preserve">Reporting: Detail your organization’s capabilities in producing the reports that are listed in Appendix </w:t>
      </w:r>
      <w:r w:rsidR="001A3333">
        <w:t xml:space="preserve">5 – </w:t>
      </w:r>
      <w:r>
        <w:t>Reporting Requirements. If possible, provide examples of the reports. Describe any additional reporting you provide for other clients and could provide to the Department.</w:t>
      </w:r>
      <w:r w:rsidR="00F11D66">
        <w:t xml:space="preserve"> Recommend any reports you believe might be missing from Appendix 5.</w:t>
      </w:r>
    </w:p>
    <w:p w14:paraId="5C396282" w14:textId="77777777" w:rsidR="00EF6065" w:rsidRDefault="00EF6065" w:rsidP="00EF6065">
      <w:pPr>
        <w:pStyle w:val="LRWLBodyText"/>
        <w:spacing w:before="0" w:after="0"/>
        <w:ind w:left="720" w:hanging="720"/>
        <w:jc w:val="both"/>
      </w:pPr>
    </w:p>
    <w:p w14:paraId="5C396283" w14:textId="713E96C4" w:rsidR="004404BB" w:rsidRDefault="00A87C30" w:rsidP="00EF6065">
      <w:pPr>
        <w:pStyle w:val="LRWLBodyText"/>
        <w:spacing w:before="0"/>
        <w:ind w:left="720" w:hanging="720"/>
        <w:jc w:val="both"/>
      </w:pPr>
      <w:r>
        <w:t>7.6.</w:t>
      </w:r>
      <w:r w:rsidR="00A67D8F">
        <w:t>8</w:t>
      </w:r>
      <w:r>
        <w:tab/>
        <w:t xml:space="preserve">Performance Standards and Penalties: The Contractor is required to meet performance standards, which may include, but are not limited to, those found in RFP Appendix </w:t>
      </w:r>
      <w:r w:rsidR="00D753E6">
        <w:t>6</w:t>
      </w:r>
      <w:r>
        <w:t xml:space="preserve"> – Performance Standards </w:t>
      </w:r>
      <w:r w:rsidR="004118A0">
        <w:t xml:space="preserve">and </w:t>
      </w:r>
      <w:r w:rsidR="000921B1">
        <w:t xml:space="preserve">Penalties </w:t>
      </w:r>
      <w:r>
        <w:t xml:space="preserve">(final Contract performance standards and </w:t>
      </w:r>
      <w:r w:rsidR="000921B1">
        <w:t xml:space="preserve">penalties </w:t>
      </w:r>
      <w:r>
        <w:t xml:space="preserve">will be negotiated between Contractor and the Department). The performance standards will be based on Contractor’s performance under the Contract and not Contractor’s book of business. The Contractor will be responsible for paying the Department for penalties associated with missing the stated performance standards. </w:t>
      </w:r>
    </w:p>
    <w:p w14:paraId="262BFE35" w14:textId="6992C47C" w:rsidR="005F7FC9" w:rsidRDefault="00A87C30" w:rsidP="005F7FC9">
      <w:pPr>
        <w:pStyle w:val="LRWLBodyText"/>
        <w:spacing w:before="0"/>
        <w:ind w:left="1080" w:hanging="360"/>
        <w:jc w:val="both"/>
      </w:pPr>
      <w:r>
        <w:lastRenderedPageBreak/>
        <w:t>a.</w:t>
      </w:r>
      <w:r>
        <w:tab/>
        <w:t>Describe additional performance guarantees</w:t>
      </w:r>
      <w:r w:rsidR="000D6192">
        <w:t xml:space="preserve"> and pe</w:t>
      </w:r>
      <w:r w:rsidR="00E347D9">
        <w:t>nalties</w:t>
      </w:r>
      <w:r w:rsidDel="00E347D9">
        <w:t xml:space="preserve"> </w:t>
      </w:r>
      <w:r>
        <w:t>you are prepared to offer the Department</w:t>
      </w:r>
      <w:r w:rsidR="00E347D9">
        <w:t xml:space="preserve">. </w:t>
      </w:r>
    </w:p>
    <w:p w14:paraId="5C396284" w14:textId="7DCBDBED" w:rsidR="004404BB" w:rsidRDefault="005F7FC9" w:rsidP="00EF6065">
      <w:pPr>
        <w:pStyle w:val="LRWLBodyText"/>
        <w:spacing w:before="0" w:after="0"/>
        <w:ind w:left="1080" w:hanging="360"/>
        <w:jc w:val="both"/>
      </w:pPr>
      <w:r>
        <w:t>b.</w:t>
      </w:r>
      <w:r>
        <w:tab/>
      </w:r>
      <w:r w:rsidR="00E347D9">
        <w:t>Describe the percentage of fees at risk</w:t>
      </w:r>
      <w:r w:rsidR="00A87C30">
        <w:t>, tied to operational performance, engagement</w:t>
      </w:r>
      <w:r w:rsidR="002A36B5">
        <w:t>/participation</w:t>
      </w:r>
      <w:r w:rsidR="00A87C30">
        <w:t>, and health outcomes</w:t>
      </w:r>
      <w:r>
        <w:t xml:space="preserve"> you are prepared to offer the Department</w:t>
      </w:r>
      <w:r w:rsidR="00A87C30">
        <w:t>. Proposers are encouraged to provide additional detail on health outcome metrics for which performance guarantees could be offered.</w:t>
      </w:r>
    </w:p>
    <w:p w14:paraId="5C396285" w14:textId="77777777" w:rsidR="00EF6065" w:rsidRDefault="00EF6065" w:rsidP="00EF6065">
      <w:pPr>
        <w:pStyle w:val="LRWLBodyText"/>
        <w:spacing w:before="0" w:after="0"/>
        <w:ind w:left="1080" w:hanging="360"/>
        <w:jc w:val="both"/>
      </w:pPr>
    </w:p>
    <w:p w14:paraId="5F6BC2CC" w14:textId="533C5E72" w:rsidR="004F1681" w:rsidRDefault="00083D43" w:rsidP="00EF6065">
      <w:pPr>
        <w:pStyle w:val="LRWLBodyText"/>
        <w:tabs>
          <w:tab w:val="left" w:pos="720"/>
        </w:tabs>
        <w:spacing w:before="0" w:after="0"/>
        <w:ind w:left="720" w:hanging="720"/>
        <w:jc w:val="both"/>
      </w:pPr>
      <w:r>
        <w:t>7.6.</w:t>
      </w:r>
      <w:r w:rsidR="00A67D8F">
        <w:t>9</w:t>
      </w:r>
      <w:r>
        <w:tab/>
      </w:r>
      <w:r w:rsidR="002352EE">
        <w:t>Describe how you</w:t>
      </w:r>
      <w:r w:rsidR="009A3C20">
        <w:t>r organization</w:t>
      </w:r>
      <w:r w:rsidR="002352EE">
        <w:t xml:space="preserve"> would work with the </w:t>
      </w:r>
      <w:r w:rsidR="00947AA8">
        <w:t>mental health services and chronic condition management services contractor(s</w:t>
      </w:r>
      <w:r w:rsidR="002352EE">
        <w:t>)</w:t>
      </w:r>
      <w:r w:rsidR="001B4EA1">
        <w:t xml:space="preserve">, if </w:t>
      </w:r>
      <w:r w:rsidR="009713A8">
        <w:t xml:space="preserve">a </w:t>
      </w:r>
      <w:r w:rsidR="001B4EA1">
        <w:t xml:space="preserve">contract(s) </w:t>
      </w:r>
      <w:r w:rsidR="009713A8">
        <w:t>is</w:t>
      </w:r>
      <w:r w:rsidR="001B4EA1">
        <w:t xml:space="preserve"> awarded to </w:t>
      </w:r>
      <w:r w:rsidR="00315004">
        <w:t>a different Proposer(s)</w:t>
      </w:r>
      <w:r w:rsidR="00947AA8">
        <w:t xml:space="preserve"> </w:t>
      </w:r>
      <w:r w:rsidR="002352EE">
        <w:t>to support overall population health and well-being</w:t>
      </w:r>
      <w:r w:rsidR="00A30F9D">
        <w:t xml:space="preserve">, </w:t>
      </w:r>
      <w:r w:rsidR="002352EE">
        <w:t>streamlin</w:t>
      </w:r>
      <w:r w:rsidR="00195976">
        <w:t>e</w:t>
      </w:r>
      <w:r w:rsidR="002352EE">
        <w:t xml:space="preserve"> programs under the umbrella of Well Wisconsin, and coordinat</w:t>
      </w:r>
      <w:r w:rsidR="07E1116F">
        <w:t>e</w:t>
      </w:r>
      <w:r w:rsidR="002352EE">
        <w:t xml:space="preserve"> activities for incentive purposes</w:t>
      </w:r>
      <w:r w:rsidR="00C27ABA">
        <w:t>.</w:t>
      </w:r>
      <w:r w:rsidR="00195976">
        <w:t xml:space="preserve"> </w:t>
      </w:r>
    </w:p>
    <w:p w14:paraId="414EBC9A" w14:textId="77777777" w:rsidR="00424795" w:rsidRDefault="00424795" w:rsidP="00EF6065">
      <w:pPr>
        <w:pStyle w:val="LRWLBodyText"/>
        <w:tabs>
          <w:tab w:val="left" w:pos="720"/>
        </w:tabs>
        <w:spacing w:before="0" w:after="0"/>
        <w:ind w:left="720" w:hanging="720"/>
        <w:jc w:val="both"/>
      </w:pPr>
    </w:p>
    <w:p w14:paraId="5C396286" w14:textId="63DF6FFB" w:rsidR="004404BB" w:rsidRDefault="00424795" w:rsidP="00EF6065">
      <w:pPr>
        <w:pStyle w:val="LRWLBodyText"/>
        <w:tabs>
          <w:tab w:val="left" w:pos="720"/>
        </w:tabs>
        <w:spacing w:before="0" w:after="0"/>
        <w:ind w:left="720" w:hanging="720"/>
        <w:jc w:val="both"/>
      </w:pPr>
      <w:r>
        <w:t>7.6.10</w:t>
      </w:r>
      <w:r>
        <w:tab/>
      </w:r>
      <w:r w:rsidR="00A87C30">
        <w:t xml:space="preserve">What additional information would you like the evaluation </w:t>
      </w:r>
      <w:r w:rsidR="004D40D1">
        <w:t>committee</w:t>
      </w:r>
      <w:r w:rsidR="00A27917">
        <w:t xml:space="preserve"> </w:t>
      </w:r>
      <w:r w:rsidR="00A87C30">
        <w:t xml:space="preserve">to know about the services you </w:t>
      </w:r>
      <w:r w:rsidR="00A27917">
        <w:t>are proposing</w:t>
      </w:r>
      <w:r w:rsidR="00A87C30">
        <w:t xml:space="preserve">? </w:t>
      </w:r>
    </w:p>
    <w:p w14:paraId="5C396287" w14:textId="0DD7E633" w:rsidR="004404BB" w:rsidRPr="00912581" w:rsidRDefault="00A87C30" w:rsidP="00AB3BA0">
      <w:pPr>
        <w:pStyle w:val="Heading2"/>
      </w:pPr>
      <w:r w:rsidRPr="00912581">
        <w:t>Mental Health Services Questionnaire – RFP ETB0048</w:t>
      </w:r>
    </w:p>
    <w:p w14:paraId="5C396288" w14:textId="5440A9F5" w:rsidR="004404BB" w:rsidRDefault="00A87C30" w:rsidP="00C37971">
      <w:pPr>
        <w:pStyle w:val="LRWLBodyText"/>
        <w:spacing w:after="0"/>
        <w:ind w:left="720" w:hanging="720"/>
        <w:jc w:val="both"/>
      </w:pPr>
      <w:r>
        <w:t>7.7.1</w:t>
      </w:r>
      <w:r>
        <w:tab/>
        <w:t xml:space="preserve">Describe your web-based and/or app-based digital tools and resources that you would make available to Participants to support their mental health and well-being. Provide log-in information and at least eight (8) </w:t>
      </w:r>
      <w:r w:rsidR="00A27917">
        <w:t>g</w:t>
      </w:r>
      <w:r>
        <w:t xml:space="preserve">uest accounts for RFP </w:t>
      </w:r>
      <w:r w:rsidR="00A27917">
        <w:t xml:space="preserve">evaluation committee members </w:t>
      </w:r>
      <w:r>
        <w:t xml:space="preserve">to </w:t>
      </w:r>
      <w:r w:rsidR="00A27917">
        <w:t xml:space="preserve">experience </w:t>
      </w:r>
      <w:r w:rsidR="00A27917" w:rsidRPr="00A27917">
        <w:t>your organization’s web-based</w:t>
      </w:r>
      <w:r w:rsidR="00A27917">
        <w:t xml:space="preserve"> and/or app-based digital</w:t>
      </w:r>
      <w:r w:rsidR="00A27917" w:rsidRPr="00A27917">
        <w:t xml:space="preserve"> </w:t>
      </w:r>
      <w:r>
        <w:t>tool</w:t>
      </w:r>
      <w:r w:rsidR="00A27917">
        <w:t>(s)</w:t>
      </w:r>
      <w:r>
        <w:t xml:space="preserve">.  </w:t>
      </w:r>
    </w:p>
    <w:p w14:paraId="5C396289" w14:textId="77777777" w:rsidR="00EF6065" w:rsidRDefault="00EF6065" w:rsidP="00EF6065">
      <w:pPr>
        <w:pStyle w:val="LRWLBodyText"/>
        <w:spacing w:before="0" w:after="0"/>
        <w:jc w:val="both"/>
      </w:pPr>
    </w:p>
    <w:p w14:paraId="5C39628A" w14:textId="65408520" w:rsidR="004404BB" w:rsidRDefault="00A87C30" w:rsidP="00823FC8">
      <w:pPr>
        <w:pStyle w:val="LRWLBodyText"/>
        <w:spacing w:before="0"/>
        <w:ind w:left="720" w:hanging="720"/>
        <w:jc w:val="both"/>
      </w:pPr>
      <w:r>
        <w:t>7.7.2</w:t>
      </w:r>
      <w:r>
        <w:tab/>
        <w:t>Describe how your organization can support the mental health of the GHIP members via coaches, nurses, and/or licensed providers. Please include the varying degrees of mental health support your organization would provide (</w:t>
      </w:r>
      <w:r w:rsidR="00BE1360">
        <w:t xml:space="preserve">e.g., </w:t>
      </w:r>
      <w:r>
        <w:t>coaching, therapy</w:t>
      </w:r>
      <w:r w:rsidR="00BE1360">
        <w:t>, and</w:t>
      </w:r>
      <w:r w:rsidDel="00BE1360">
        <w:t xml:space="preserve"> </w:t>
      </w:r>
      <w:r>
        <w:t xml:space="preserve">complex mental health support). </w:t>
      </w:r>
    </w:p>
    <w:p w14:paraId="5C39628B" w14:textId="77777777" w:rsidR="004404BB" w:rsidRDefault="00A87C30" w:rsidP="00D63233">
      <w:pPr>
        <w:pStyle w:val="LRWLBodyText"/>
        <w:ind w:left="1080" w:hanging="360"/>
        <w:jc w:val="both"/>
      </w:pPr>
      <w:r>
        <w:t>a.</w:t>
      </w:r>
      <w:r>
        <w:tab/>
        <w:t>What mental health conditions do your coaches, nurses and/or licensed providers address?</w:t>
      </w:r>
    </w:p>
    <w:p w14:paraId="5C39628C" w14:textId="7953FADD" w:rsidR="004404BB" w:rsidRDefault="00A87C30" w:rsidP="00D63233">
      <w:pPr>
        <w:pStyle w:val="LRWLBodyText"/>
        <w:ind w:left="1080" w:hanging="360"/>
        <w:jc w:val="both"/>
      </w:pPr>
      <w:r>
        <w:t>b.</w:t>
      </w:r>
      <w:r>
        <w:tab/>
        <w:t>Does your organization contract with an existing mental health provider network</w:t>
      </w:r>
      <w:r w:rsidR="00BE1360">
        <w:t>,</w:t>
      </w:r>
      <w:r>
        <w:t xml:space="preserve"> or do you hire your own providers internally?</w:t>
      </w:r>
    </w:p>
    <w:p w14:paraId="5C39628D" w14:textId="05FEA5FC" w:rsidR="004404BB" w:rsidRDefault="00A87C30" w:rsidP="00D63233">
      <w:pPr>
        <w:pStyle w:val="LRWLBodyText"/>
        <w:ind w:left="1080" w:hanging="360"/>
        <w:jc w:val="both"/>
      </w:pPr>
      <w:r>
        <w:t>c.</w:t>
      </w:r>
      <w:r>
        <w:tab/>
        <w:t>How many providers (i.e.</w:t>
      </w:r>
      <w:r w:rsidR="00BE1360">
        <w:t>,</w:t>
      </w:r>
      <w:r>
        <w:t xml:space="preserve"> therapists, counselors, coaches, nurses) licensed or certified to support Participants living in Wisconsin would be </w:t>
      </w:r>
      <w:r w:rsidR="00AC521E">
        <w:t xml:space="preserve">made </w:t>
      </w:r>
      <w:r>
        <w:t>available</w:t>
      </w:r>
      <w:r w:rsidR="001C4EA8">
        <w:t xml:space="preserve"> under the Contract</w:t>
      </w:r>
      <w:r>
        <w:t xml:space="preserve">? How many providers would be available to support Participants living outside of Wisconsin? </w:t>
      </w:r>
    </w:p>
    <w:p w14:paraId="5C39628E" w14:textId="2EF1971B" w:rsidR="004404BB" w:rsidRDefault="00A87C30" w:rsidP="00D63233">
      <w:pPr>
        <w:pStyle w:val="LRWLBodyText"/>
        <w:ind w:left="1080" w:hanging="360"/>
        <w:jc w:val="both"/>
      </w:pPr>
      <w:r>
        <w:t>d.</w:t>
      </w:r>
      <w:r>
        <w:tab/>
        <w:t>Describe the certifications, licenses, and backgrounds that you require of your coaches, nurses, and providers.</w:t>
      </w:r>
    </w:p>
    <w:p w14:paraId="5C39628F" w14:textId="77777777" w:rsidR="004404BB" w:rsidRDefault="00A87C30" w:rsidP="00D63233">
      <w:pPr>
        <w:pStyle w:val="LRWLBodyText"/>
        <w:ind w:left="1080" w:hanging="360"/>
        <w:jc w:val="both"/>
      </w:pPr>
      <w:r>
        <w:t>e.</w:t>
      </w:r>
      <w:r>
        <w:tab/>
        <w:t>Describe how your organization supports ongoing training and professional development for your providers and staff.</w:t>
      </w:r>
    </w:p>
    <w:p w14:paraId="31654B67" w14:textId="451FFC0D" w:rsidR="00583744" w:rsidRDefault="00083D43" w:rsidP="00823FC8">
      <w:pPr>
        <w:pStyle w:val="LRWLBodyText"/>
        <w:spacing w:after="0"/>
        <w:ind w:left="1080" w:hanging="360"/>
        <w:jc w:val="both"/>
      </w:pPr>
      <w:r>
        <w:t>f.</w:t>
      </w:r>
      <w:r>
        <w:tab/>
      </w:r>
      <w:r w:rsidR="00EC1E27">
        <w:t xml:space="preserve">Describe </w:t>
      </w:r>
      <w:r w:rsidR="003533CE">
        <w:t>your process for expanding your provider network</w:t>
      </w:r>
      <w:r w:rsidR="00A31513">
        <w:t xml:space="preserve"> and </w:t>
      </w:r>
      <w:r w:rsidR="004A5EDE">
        <w:t>availa</w:t>
      </w:r>
      <w:r w:rsidR="00CA605A">
        <w:t xml:space="preserve">bility to improve </w:t>
      </w:r>
      <w:r w:rsidR="00677506">
        <w:t>access</w:t>
      </w:r>
      <w:r w:rsidR="00651E9E">
        <w:t xml:space="preserve">. </w:t>
      </w:r>
      <w:r w:rsidR="00C4585C">
        <w:t>Describe the success</w:t>
      </w:r>
      <w:r w:rsidR="00D3134B">
        <w:t xml:space="preserve"> and outcomes</w:t>
      </w:r>
      <w:r w:rsidR="00C4585C">
        <w:t xml:space="preserve"> of your </w:t>
      </w:r>
      <w:r w:rsidR="002864AC">
        <w:t xml:space="preserve">recent </w:t>
      </w:r>
      <w:r w:rsidR="00C4585C">
        <w:t>efforts</w:t>
      </w:r>
      <w:r w:rsidR="00D3134B">
        <w:t xml:space="preserve"> </w:t>
      </w:r>
      <w:r w:rsidR="00F05F2E">
        <w:t xml:space="preserve">to expand your network and availability </w:t>
      </w:r>
      <w:r w:rsidR="00D3134B">
        <w:t>and the outlook for the future</w:t>
      </w:r>
      <w:r w:rsidR="002864AC">
        <w:t>, if applicable</w:t>
      </w:r>
      <w:r w:rsidR="00D3134B">
        <w:t xml:space="preserve">. </w:t>
      </w:r>
      <w:r w:rsidR="00A87416">
        <w:t xml:space="preserve"> </w:t>
      </w:r>
    </w:p>
    <w:p w14:paraId="5C396290" w14:textId="3C79FBA7" w:rsidR="004404BB" w:rsidRDefault="00075ADA" w:rsidP="00823FC8">
      <w:pPr>
        <w:pStyle w:val="LRWLBodyText"/>
        <w:spacing w:after="0"/>
        <w:ind w:left="1080" w:hanging="360"/>
        <w:jc w:val="both"/>
      </w:pPr>
      <w:r>
        <w:t xml:space="preserve">g. </w:t>
      </w:r>
      <w:r>
        <w:tab/>
      </w:r>
      <w:r w:rsidR="00A87C30">
        <w:t xml:space="preserve">The GHIP provides a fully insured High Deductible Health Plan (HDHP) and non-HDHP medical plans to Members. Provide your opinion on whether counseling sessions or </w:t>
      </w:r>
      <w:r w:rsidR="0009027E">
        <w:t>receiving</w:t>
      </w:r>
      <w:r w:rsidR="00A87C30">
        <w:t xml:space="preserve"> support from licensed professionals </w:t>
      </w:r>
      <w:r w:rsidR="00BA41E3">
        <w:t xml:space="preserve">via </w:t>
      </w:r>
      <w:r w:rsidR="0009027E">
        <w:t>a</w:t>
      </w:r>
      <w:r w:rsidR="000778C8">
        <w:t xml:space="preserve"> C</w:t>
      </w:r>
      <w:r w:rsidR="00BA41E3">
        <w:t>ontract</w:t>
      </w:r>
      <w:r w:rsidR="00083D43">
        <w:t xml:space="preserve"> </w:t>
      </w:r>
      <w:r w:rsidR="0009027E">
        <w:t xml:space="preserve">between your </w:t>
      </w:r>
      <w:r w:rsidR="003551A2">
        <w:t>organization</w:t>
      </w:r>
      <w:r w:rsidR="0009027E">
        <w:t xml:space="preserve"> and th</w:t>
      </w:r>
      <w:r w:rsidR="003551A2">
        <w:t xml:space="preserve">e Department </w:t>
      </w:r>
      <w:r w:rsidR="00A87C30">
        <w:t xml:space="preserve">would qualify as a medical benefit and fall under regulations prohibiting benefits prior to </w:t>
      </w:r>
      <w:r w:rsidR="000778C8">
        <w:t xml:space="preserve">the </w:t>
      </w:r>
      <w:r w:rsidR="00A87C30">
        <w:t xml:space="preserve">deductible being met.     </w:t>
      </w:r>
    </w:p>
    <w:p w14:paraId="5C396291" w14:textId="77777777" w:rsidR="00823FC8" w:rsidRDefault="00823FC8" w:rsidP="00823FC8">
      <w:pPr>
        <w:pStyle w:val="LRWLBodyText"/>
        <w:spacing w:before="0" w:after="0"/>
        <w:ind w:left="1080" w:hanging="360"/>
        <w:jc w:val="both"/>
      </w:pPr>
    </w:p>
    <w:p w14:paraId="34C98A94" w14:textId="77836AFF" w:rsidR="009C7478" w:rsidRDefault="00A87C30" w:rsidP="009C7478">
      <w:pPr>
        <w:pStyle w:val="LRWLBodyText"/>
        <w:spacing w:before="0" w:after="0"/>
        <w:ind w:left="720" w:hanging="720"/>
        <w:jc w:val="both"/>
      </w:pPr>
      <w:r>
        <w:t>7.7.3</w:t>
      </w:r>
      <w:r>
        <w:tab/>
      </w:r>
      <w:r w:rsidR="009C7478">
        <w:t>Describe how you</w:t>
      </w:r>
      <w:r w:rsidR="003551A2">
        <w:t>r organization</w:t>
      </w:r>
      <w:r w:rsidR="009C7478">
        <w:t xml:space="preserve"> support</w:t>
      </w:r>
      <w:r w:rsidR="003551A2">
        <w:t>s partici</w:t>
      </w:r>
      <w:r w:rsidR="00DA6F4B">
        <w:t>pants</w:t>
      </w:r>
      <w:r w:rsidR="009C7478" w:rsidDel="00DA6F4B">
        <w:t xml:space="preserve"> </w:t>
      </w:r>
      <w:r w:rsidR="009C7478">
        <w:t xml:space="preserve">who have other chronic conditions. </w:t>
      </w:r>
    </w:p>
    <w:p w14:paraId="32D60E55" w14:textId="77777777" w:rsidR="009C7478" w:rsidRDefault="009C7478" w:rsidP="009C7478">
      <w:pPr>
        <w:pStyle w:val="LRWLBodyText"/>
        <w:spacing w:before="0" w:after="0"/>
        <w:ind w:left="720" w:hanging="720"/>
        <w:jc w:val="both"/>
      </w:pPr>
    </w:p>
    <w:p w14:paraId="58F0A00E" w14:textId="07AC9D58" w:rsidR="009C7478" w:rsidRDefault="009C7478" w:rsidP="009C7478">
      <w:pPr>
        <w:pStyle w:val="LRWLBodyText"/>
        <w:spacing w:before="0" w:after="0"/>
        <w:ind w:left="720" w:hanging="720"/>
        <w:jc w:val="both"/>
      </w:pPr>
      <w:r>
        <w:lastRenderedPageBreak/>
        <w:t>7.</w:t>
      </w:r>
      <w:r w:rsidR="00C224A8">
        <w:t>7</w:t>
      </w:r>
      <w:r>
        <w:t xml:space="preserve">.4 </w:t>
      </w:r>
      <w:r>
        <w:tab/>
        <w:t>Describe how you</w:t>
      </w:r>
      <w:r w:rsidR="00DA6F4B">
        <w:t>r organization</w:t>
      </w:r>
      <w:r>
        <w:t xml:space="preserve"> define</w:t>
      </w:r>
      <w:r w:rsidR="00DA6F4B">
        <w:t>s</w:t>
      </w:r>
      <w:r>
        <w:t xml:space="preserve"> outcomes for mental health. How are these outcomes tracked? How do you quantify cost avoidance? </w:t>
      </w:r>
    </w:p>
    <w:p w14:paraId="0B6E686A" w14:textId="77777777" w:rsidR="00B30D53" w:rsidRDefault="00B30D53" w:rsidP="00823FC8">
      <w:pPr>
        <w:pStyle w:val="LRWLBodyText"/>
        <w:spacing w:before="0" w:after="0"/>
        <w:ind w:left="720" w:hanging="720"/>
        <w:jc w:val="both"/>
      </w:pPr>
    </w:p>
    <w:p w14:paraId="12B29164" w14:textId="4132DF94" w:rsidR="00A336D7" w:rsidRDefault="00A336D7" w:rsidP="00823FC8">
      <w:pPr>
        <w:pStyle w:val="LRWLBodyText"/>
        <w:spacing w:before="0" w:after="0"/>
        <w:ind w:left="720" w:hanging="720"/>
        <w:jc w:val="both"/>
      </w:pPr>
      <w:r>
        <w:t>7.7.5</w:t>
      </w:r>
      <w:r>
        <w:tab/>
        <w:t xml:space="preserve">Include at least two case studies highlighting health, satisfaction, and financial outcomes </w:t>
      </w:r>
      <w:r w:rsidR="00B25D3A">
        <w:t>(e.g.</w:t>
      </w:r>
      <w:r w:rsidR="00C143A6">
        <w:t>,</w:t>
      </w:r>
      <w:r w:rsidR="00B25D3A">
        <w:t xml:space="preserve"> ROI or medical claims savings) </w:t>
      </w:r>
      <w:r>
        <w:t xml:space="preserve"> your organization has been able to achieve for other employers of similar size to the State of Wisconsin, </w:t>
      </w:r>
      <w:r w:rsidR="00D75D6A" w:rsidRPr="00D75D6A">
        <w:t>who were</w:t>
      </w:r>
      <w:r w:rsidR="00D75D6A">
        <w:t>/are</w:t>
      </w:r>
      <w:r w:rsidR="00D75D6A" w:rsidRPr="00D75D6A">
        <w:t xml:space="preserve"> offering services similar</w:t>
      </w:r>
      <w:r w:rsidR="002412BB">
        <w:t xml:space="preserve"> to</w:t>
      </w:r>
      <w:r w:rsidR="00D75D6A" w:rsidRPr="00D75D6A">
        <w:t xml:space="preserve"> t</w:t>
      </w:r>
      <w:r w:rsidR="00D75D6A">
        <w:t xml:space="preserve">hose you are offering in your Proposal.  </w:t>
      </w:r>
    </w:p>
    <w:p w14:paraId="42E53777" w14:textId="77777777" w:rsidR="00A336D7" w:rsidRDefault="00A336D7" w:rsidP="00823FC8">
      <w:pPr>
        <w:pStyle w:val="LRWLBodyText"/>
        <w:spacing w:before="0" w:after="0"/>
        <w:ind w:left="720" w:hanging="720"/>
        <w:jc w:val="both"/>
      </w:pPr>
    </w:p>
    <w:p w14:paraId="5C396292" w14:textId="2C7EAAF2" w:rsidR="004404BB" w:rsidRDefault="00A336D7" w:rsidP="00823FC8">
      <w:pPr>
        <w:pStyle w:val="LRWLBodyText"/>
        <w:spacing w:before="0" w:after="0"/>
        <w:ind w:left="720" w:hanging="720"/>
        <w:jc w:val="both"/>
      </w:pPr>
      <w:r>
        <w:t>7.7.6</w:t>
      </w:r>
      <w:r>
        <w:tab/>
      </w:r>
      <w:r w:rsidR="00A87C30">
        <w:t>Describe any experience you</w:t>
      </w:r>
      <w:r w:rsidR="002412BB">
        <w:t>r organization has</w:t>
      </w:r>
      <w:r w:rsidR="00A87C30" w:rsidDel="002412BB">
        <w:t xml:space="preserve"> </w:t>
      </w:r>
      <w:r w:rsidR="00A87C30">
        <w:t>or how you</w:t>
      </w:r>
      <w:r w:rsidR="002412BB">
        <w:t>r organization</w:t>
      </w:r>
      <w:r w:rsidR="00A87C30">
        <w:t xml:space="preserve"> envision</w:t>
      </w:r>
      <w:r w:rsidR="002412BB">
        <w:t>s</w:t>
      </w:r>
      <w:r w:rsidR="00A87C30">
        <w:t xml:space="preserve"> integrating mental health services and support with members’ medical providers and/or health plans?</w:t>
      </w:r>
      <w:r w:rsidR="00623B44">
        <w:t xml:space="preserve"> </w:t>
      </w:r>
      <w:r w:rsidR="003000FC">
        <w:t xml:space="preserve">How </w:t>
      </w:r>
      <w:r w:rsidR="00885C59">
        <w:t>would you direct members to providers in their respective</w:t>
      </w:r>
      <w:r w:rsidR="008E5571">
        <w:t xml:space="preserve"> medical network, if appropriate? </w:t>
      </w:r>
    </w:p>
    <w:p w14:paraId="3C23485C" w14:textId="77777777" w:rsidR="005B6CEB" w:rsidRDefault="005B6CEB" w:rsidP="00823FC8">
      <w:pPr>
        <w:pStyle w:val="LRWLBodyText"/>
        <w:spacing w:before="0" w:after="0"/>
        <w:ind w:left="720" w:hanging="720"/>
        <w:jc w:val="both"/>
      </w:pPr>
    </w:p>
    <w:p w14:paraId="630B43EF" w14:textId="1270C53B" w:rsidR="005B6CEB" w:rsidRDefault="005B6CEB" w:rsidP="00823FC8">
      <w:pPr>
        <w:pStyle w:val="LRWLBodyText"/>
        <w:spacing w:before="0" w:after="0"/>
        <w:ind w:left="720" w:hanging="720"/>
        <w:jc w:val="both"/>
      </w:pPr>
      <w:r>
        <w:t>7.7.</w:t>
      </w:r>
      <w:r w:rsidR="00A336D7">
        <w:t>7</w:t>
      </w:r>
      <w:r>
        <w:tab/>
      </w:r>
      <w:r w:rsidR="00B34C23">
        <w:t xml:space="preserve">Some participating GHIP employers offer </w:t>
      </w:r>
      <w:r w:rsidR="000B27D0">
        <w:t xml:space="preserve">an </w:t>
      </w:r>
      <w:r w:rsidR="00B34C23">
        <w:t>Employee Assistance Program</w:t>
      </w:r>
      <w:r w:rsidR="000B27D0">
        <w:t xml:space="preserve"> (</w:t>
      </w:r>
      <w:proofErr w:type="spellStart"/>
      <w:r w:rsidR="000B27D0">
        <w:t>EAP</w:t>
      </w:r>
      <w:proofErr w:type="spellEnd"/>
      <w:r w:rsidR="000B27D0">
        <w:t xml:space="preserve">) </w:t>
      </w:r>
      <w:r w:rsidR="00DA3FEA">
        <w:t>for</w:t>
      </w:r>
      <w:r w:rsidR="000B27D0">
        <w:t xml:space="preserve"> their employees</w:t>
      </w:r>
      <w:r w:rsidR="00B34C23">
        <w:t xml:space="preserve">. </w:t>
      </w:r>
      <w:r w:rsidR="002B54E7">
        <w:t>How can you</w:t>
      </w:r>
      <w:r w:rsidR="007245BF">
        <w:t>r organization</w:t>
      </w:r>
      <w:r w:rsidR="002B54E7">
        <w:t xml:space="preserve"> integrate your services within these </w:t>
      </w:r>
      <w:proofErr w:type="spellStart"/>
      <w:r w:rsidR="000B27D0">
        <w:t>EAP</w:t>
      </w:r>
      <w:proofErr w:type="spellEnd"/>
      <w:r w:rsidR="000B27D0">
        <w:t xml:space="preserve"> solutions? </w:t>
      </w:r>
    </w:p>
    <w:p w14:paraId="5C396293" w14:textId="77777777" w:rsidR="00823FC8" w:rsidRDefault="00823FC8" w:rsidP="00823FC8">
      <w:pPr>
        <w:pStyle w:val="LRWLBodyText"/>
        <w:spacing w:before="0" w:after="0"/>
        <w:ind w:left="720" w:hanging="720"/>
        <w:jc w:val="both"/>
      </w:pPr>
    </w:p>
    <w:p w14:paraId="5C396294" w14:textId="5E464B1D" w:rsidR="004404BB" w:rsidRDefault="00A87C30" w:rsidP="00823FC8">
      <w:pPr>
        <w:pStyle w:val="LRWLBodyText"/>
        <w:spacing w:before="0" w:after="0"/>
        <w:ind w:left="720" w:hanging="720"/>
        <w:jc w:val="both"/>
      </w:pPr>
      <w:r>
        <w:t>7.7.</w:t>
      </w:r>
      <w:r w:rsidR="00A336D7">
        <w:t>8</w:t>
      </w:r>
      <w:r>
        <w:tab/>
        <w:t xml:space="preserve">Describe how your organization can assist employers and/or members with training on how to support mental health within their work teams, families, and communities. </w:t>
      </w:r>
    </w:p>
    <w:p w14:paraId="5C396295" w14:textId="77777777" w:rsidR="00823FC8" w:rsidRDefault="00823FC8" w:rsidP="00823FC8">
      <w:pPr>
        <w:pStyle w:val="LRWLBodyText"/>
        <w:spacing w:before="0" w:after="0"/>
        <w:ind w:left="720" w:hanging="720"/>
        <w:jc w:val="both"/>
      </w:pPr>
    </w:p>
    <w:p w14:paraId="797A5CB8" w14:textId="3E189EBD" w:rsidR="00BC122F" w:rsidRDefault="00A87C30" w:rsidP="00823FC8">
      <w:pPr>
        <w:pStyle w:val="LRWLBodyText"/>
        <w:spacing w:before="0" w:after="0"/>
        <w:ind w:left="720" w:hanging="720"/>
        <w:jc w:val="both"/>
      </w:pPr>
      <w:r>
        <w:t>7.7.</w:t>
      </w:r>
      <w:r w:rsidR="00A336D7">
        <w:t>9</w:t>
      </w:r>
      <w:r w:rsidR="00083D43">
        <w:tab/>
      </w:r>
      <w:r w:rsidR="005F3D02">
        <w:t>Describe how you</w:t>
      </w:r>
      <w:r w:rsidR="00826A27">
        <w:t>r organization</w:t>
      </w:r>
      <w:r w:rsidR="005F3D02">
        <w:t xml:space="preserve"> would work with the </w:t>
      </w:r>
      <w:r w:rsidR="007245BF">
        <w:t>well-being services and chronic condition management services contractor(s</w:t>
      </w:r>
      <w:r w:rsidR="00F07106">
        <w:t>)</w:t>
      </w:r>
      <w:r w:rsidR="00915608">
        <w:t xml:space="preserve">, if </w:t>
      </w:r>
      <w:r w:rsidR="009713A8">
        <w:t xml:space="preserve">a </w:t>
      </w:r>
      <w:r w:rsidR="00915608">
        <w:t xml:space="preserve">contract(s) </w:t>
      </w:r>
      <w:r w:rsidR="009713A8">
        <w:t>is</w:t>
      </w:r>
      <w:r w:rsidR="00915608">
        <w:t xml:space="preserve"> awarded to a different </w:t>
      </w:r>
      <w:r w:rsidR="00B41F57">
        <w:t>P</w:t>
      </w:r>
      <w:r w:rsidR="00915608">
        <w:t>roposer</w:t>
      </w:r>
      <w:r w:rsidR="00B41F57">
        <w:t>(s)</w:t>
      </w:r>
      <w:r w:rsidR="00F07106">
        <w:t xml:space="preserve"> to support overall </w:t>
      </w:r>
      <w:r w:rsidR="00A13F07">
        <w:t>population health and well-being</w:t>
      </w:r>
      <w:r w:rsidR="002423B3">
        <w:t>, streamlin</w:t>
      </w:r>
      <w:r w:rsidR="0030626C">
        <w:t>e</w:t>
      </w:r>
      <w:r w:rsidR="002423B3">
        <w:t xml:space="preserve"> programs under the umbrella of Well Wisconsin, and </w:t>
      </w:r>
      <w:r w:rsidR="00AA3918">
        <w:t>coordinat</w:t>
      </w:r>
      <w:r w:rsidR="0030626C">
        <w:t>e</w:t>
      </w:r>
      <w:r w:rsidR="00AA3918">
        <w:t xml:space="preserve"> activities for incentive purposes. </w:t>
      </w:r>
    </w:p>
    <w:p w14:paraId="57B39717" w14:textId="77777777" w:rsidR="00BC122F" w:rsidRDefault="00BC122F" w:rsidP="00823FC8">
      <w:pPr>
        <w:pStyle w:val="LRWLBodyText"/>
        <w:spacing w:before="0" w:after="0"/>
        <w:ind w:left="720" w:hanging="720"/>
        <w:jc w:val="both"/>
      </w:pPr>
    </w:p>
    <w:p w14:paraId="5C396296" w14:textId="06DB3380" w:rsidR="004404BB" w:rsidRDefault="00BB3A21" w:rsidP="00823FC8">
      <w:pPr>
        <w:pStyle w:val="LRWLBodyText"/>
        <w:spacing w:before="0" w:after="0"/>
        <w:ind w:left="720" w:hanging="720"/>
        <w:jc w:val="both"/>
      </w:pPr>
      <w:r>
        <w:t>7.7.</w:t>
      </w:r>
      <w:r w:rsidR="00A336D7">
        <w:t>10</w:t>
      </w:r>
      <w:r>
        <w:t xml:space="preserve">. </w:t>
      </w:r>
      <w:r w:rsidR="00A87C30">
        <w:t>The Department’s interpretation of federal regulations is that anything of monetary value (over $40) that does not qualify as a 213 (d) medical expense under federal law (see IRS publication 502) is considered taxable. If items of monetary value (e.g., monitoring devices) are provided as part of your services, how do you propose ensuring the items can be traced back as a medical expense?</w:t>
      </w:r>
    </w:p>
    <w:p w14:paraId="5C396297" w14:textId="2494B6A3" w:rsidR="004404BB" w:rsidRDefault="00A87C30" w:rsidP="00823FC8">
      <w:pPr>
        <w:pStyle w:val="LRWLBodyText"/>
        <w:spacing w:after="0"/>
        <w:ind w:left="720" w:hanging="720"/>
        <w:jc w:val="both"/>
      </w:pPr>
      <w:r>
        <w:t>7.7.</w:t>
      </w:r>
      <w:r w:rsidR="00A336D7">
        <w:t>11</w:t>
      </w:r>
      <w:r w:rsidR="00467BF0">
        <w:tab/>
      </w:r>
      <w:r>
        <w:t xml:space="preserve">Reporting: Detail your organization’s capabilities in producing the reports that are listed in Appendix </w:t>
      </w:r>
      <w:r w:rsidR="005D3555">
        <w:t xml:space="preserve">5 – </w:t>
      </w:r>
      <w:r>
        <w:t>Reporting Requirements. If possible, provide examples of reports. Describe if any additional reporting capabilities would be provided to the Department.</w:t>
      </w:r>
      <w:r w:rsidR="00F11D66">
        <w:t xml:space="preserve"> </w:t>
      </w:r>
      <w:r w:rsidR="00F11D66" w:rsidRPr="00F11D66">
        <w:t>Recommend any reports you believe might be missing from Appendix 5.</w:t>
      </w:r>
    </w:p>
    <w:p w14:paraId="5C396298" w14:textId="77777777" w:rsidR="00823FC8" w:rsidRDefault="00823FC8" w:rsidP="00823FC8">
      <w:pPr>
        <w:pStyle w:val="LRWLBodyText"/>
        <w:spacing w:before="0" w:after="0"/>
        <w:ind w:left="720" w:hanging="720"/>
        <w:jc w:val="both"/>
      </w:pPr>
    </w:p>
    <w:p w14:paraId="5C396299" w14:textId="0A1C74DC" w:rsidR="004404BB" w:rsidRDefault="00A87C30" w:rsidP="00823FC8">
      <w:pPr>
        <w:pStyle w:val="LRWLBodyText"/>
        <w:spacing w:before="0"/>
        <w:ind w:left="720" w:hanging="720"/>
        <w:jc w:val="both"/>
      </w:pPr>
      <w:r>
        <w:t>7.7.</w:t>
      </w:r>
      <w:r w:rsidR="00C224A8">
        <w:t>1</w:t>
      </w:r>
      <w:r w:rsidR="00A336D7">
        <w:t>2</w:t>
      </w:r>
      <w:r>
        <w:tab/>
        <w:t xml:space="preserve">Performance Standards and Penalties: The Contractor is required to meet performance standards, which may include, but are not limited to, those found in RFP Appendix </w:t>
      </w:r>
      <w:r w:rsidR="008E0A3E">
        <w:t>6</w:t>
      </w:r>
      <w:r>
        <w:t xml:space="preserve"> – Performance Standards </w:t>
      </w:r>
      <w:r w:rsidR="004118A0">
        <w:t xml:space="preserve">and </w:t>
      </w:r>
      <w:r w:rsidR="000921B1">
        <w:t xml:space="preserve">Penalties </w:t>
      </w:r>
      <w:r>
        <w:t xml:space="preserve">(final Contract performance standards and guarantees will be negotiated between Contractor and the Department). The performance standards will be based on Contractor’s performance under the Contract and not Contractor’s book of business. The Contractor will be responsible for paying the Department for penalties associated with missing the stated performance standards. </w:t>
      </w:r>
    </w:p>
    <w:p w14:paraId="5135E9B7" w14:textId="77777777" w:rsidR="008E0A3E" w:rsidRDefault="008E0A3E" w:rsidP="008E0A3E">
      <w:pPr>
        <w:pStyle w:val="LRWLBodyText"/>
        <w:spacing w:before="0"/>
        <w:ind w:left="1080" w:hanging="360"/>
        <w:jc w:val="both"/>
      </w:pPr>
      <w:bookmarkStart w:id="45" w:name="OLE_LINK14"/>
      <w:r>
        <w:t>a.</w:t>
      </w:r>
      <w:r>
        <w:tab/>
        <w:t xml:space="preserve">Describe additional performance guarantees and penalties you are prepared to offer the Department. </w:t>
      </w:r>
    </w:p>
    <w:p w14:paraId="1C54027A" w14:textId="77777777" w:rsidR="008E0A3E" w:rsidRDefault="008E0A3E" w:rsidP="008E0A3E">
      <w:pPr>
        <w:pStyle w:val="LRWLBodyText"/>
        <w:spacing w:before="0" w:after="0"/>
        <w:ind w:left="1080" w:hanging="360"/>
        <w:jc w:val="both"/>
      </w:pPr>
      <w:r>
        <w:t>b.</w:t>
      </w:r>
      <w:r>
        <w:tab/>
        <w:t>Describe the percentage of fees at risk, tied to operational performance, engagement/participation, and health outcomes you are prepared to offer the Department. Proposers are encouraged to provide additional detail on health outcome metrics for which performance guarantees could be offered.</w:t>
      </w:r>
    </w:p>
    <w:bookmarkEnd w:id="45"/>
    <w:p w14:paraId="465BF795" w14:textId="77777777" w:rsidR="008E0A3E" w:rsidRDefault="008E0A3E" w:rsidP="00823FC8">
      <w:pPr>
        <w:pStyle w:val="LRWLBodyText"/>
        <w:spacing w:before="0" w:after="0"/>
        <w:ind w:left="1080" w:hanging="360"/>
        <w:jc w:val="both"/>
      </w:pPr>
    </w:p>
    <w:p w14:paraId="5C39629C" w14:textId="635B9F29" w:rsidR="004404BB" w:rsidRDefault="00A87C30" w:rsidP="00823FC8">
      <w:pPr>
        <w:pStyle w:val="LRWLBodyText"/>
        <w:spacing w:before="0" w:after="0"/>
        <w:ind w:left="720" w:hanging="720"/>
        <w:jc w:val="both"/>
      </w:pPr>
      <w:r>
        <w:t>7.7.</w:t>
      </w:r>
      <w:r w:rsidR="00383CCF">
        <w:t>1</w:t>
      </w:r>
      <w:r w:rsidR="00A336D7">
        <w:t>3</w:t>
      </w:r>
      <w:r>
        <w:tab/>
        <w:t xml:space="preserve">What additional information would you like the evaluation </w:t>
      </w:r>
      <w:r w:rsidR="004D40D1">
        <w:t xml:space="preserve">committee </w:t>
      </w:r>
      <w:r>
        <w:t xml:space="preserve">to know about the services you </w:t>
      </w:r>
      <w:r w:rsidR="004D40D1">
        <w:t>are proposing</w:t>
      </w:r>
      <w:r>
        <w:t>?  </w:t>
      </w:r>
    </w:p>
    <w:p w14:paraId="5C39629D" w14:textId="4CF5C554" w:rsidR="004404BB" w:rsidRPr="00AB3BA0" w:rsidRDefault="00A87C30" w:rsidP="00AB3BA0">
      <w:pPr>
        <w:pStyle w:val="Heading2"/>
      </w:pPr>
      <w:r w:rsidRPr="00AB3BA0">
        <w:lastRenderedPageBreak/>
        <w:t>Chronic Condition Management Services Questionnaire – RFP ETB0049</w:t>
      </w:r>
    </w:p>
    <w:p w14:paraId="5C39629E" w14:textId="7BEA18C0" w:rsidR="004404BB" w:rsidRDefault="00A87C30" w:rsidP="00912581">
      <w:pPr>
        <w:pStyle w:val="LRWLBodyText"/>
        <w:ind w:left="720" w:hanging="720"/>
        <w:jc w:val="both"/>
      </w:pPr>
      <w:r>
        <w:t>7.8.1</w:t>
      </w:r>
      <w:r>
        <w:tab/>
      </w:r>
      <w:r w:rsidR="00CD6465">
        <w:t xml:space="preserve">The </w:t>
      </w:r>
      <w:r>
        <w:t>Well Wisconsin</w:t>
      </w:r>
      <w:r w:rsidR="00CD6465">
        <w:t xml:space="preserve"> program</w:t>
      </w:r>
      <w:r>
        <w:t xml:space="preserve"> currently offers telephonic condition management coaching for diabetes, asthma, coronary artery disease, congestive heart failure, and chronic obstructive pulmonary disease and is piloting the Centers for Disease Control and Prevention Diabetes Prevention Program. </w:t>
      </w:r>
    </w:p>
    <w:p w14:paraId="5C39629F" w14:textId="788DCB4E" w:rsidR="004404BB" w:rsidRDefault="00A87C30" w:rsidP="00912581">
      <w:pPr>
        <w:pStyle w:val="LRWLBodyText"/>
        <w:ind w:left="1080" w:hanging="360"/>
        <w:jc w:val="both"/>
      </w:pPr>
      <w:r>
        <w:t>a.</w:t>
      </w:r>
      <w:r>
        <w:tab/>
        <w:t xml:space="preserve">Describe how your organization would provide support for continuing </w:t>
      </w:r>
      <w:r w:rsidR="00921D6C">
        <w:t xml:space="preserve">condition management </w:t>
      </w:r>
      <w:r>
        <w:t>services</w:t>
      </w:r>
      <w:r w:rsidR="00921D6C">
        <w:t xml:space="preserve"> for each of the conditions listed above</w:t>
      </w:r>
      <w:r>
        <w:t xml:space="preserve">. Does your organization contract with another organization or network of providers or do you hire your own </w:t>
      </w:r>
      <w:r w:rsidR="002C3F5E">
        <w:t xml:space="preserve">staff </w:t>
      </w:r>
      <w:r>
        <w:t>internally</w:t>
      </w:r>
      <w:r w:rsidR="0033144A">
        <w:t xml:space="preserve"> for condition management</w:t>
      </w:r>
      <w:r>
        <w:t>?</w:t>
      </w:r>
    </w:p>
    <w:p w14:paraId="5C3962A0" w14:textId="6980C676" w:rsidR="004404BB" w:rsidRDefault="00A87C30" w:rsidP="00912581">
      <w:pPr>
        <w:pStyle w:val="LRWLBodyText"/>
        <w:ind w:left="1080" w:hanging="360"/>
        <w:jc w:val="both"/>
      </w:pPr>
      <w:r>
        <w:t>b.</w:t>
      </w:r>
      <w:r>
        <w:tab/>
        <w:t xml:space="preserve">Describe the </w:t>
      </w:r>
      <w:r w:rsidR="00B2742E">
        <w:t xml:space="preserve">required </w:t>
      </w:r>
      <w:r>
        <w:t xml:space="preserve">certifications, licenses, and backgrounds for </w:t>
      </w:r>
      <w:r w:rsidR="0033144A">
        <w:t xml:space="preserve">the staff you assign to </w:t>
      </w:r>
      <w:r>
        <w:t>provid</w:t>
      </w:r>
      <w:r w:rsidR="0033144A">
        <w:t>e</w:t>
      </w:r>
      <w:r>
        <w:t xml:space="preserve"> telephonic coaching or other direct support to Participants. </w:t>
      </w:r>
    </w:p>
    <w:p w14:paraId="5C3962A1" w14:textId="53EE8A31" w:rsidR="004404BB" w:rsidRDefault="00A87C30" w:rsidP="00912581">
      <w:pPr>
        <w:pStyle w:val="LRWLBodyText"/>
        <w:ind w:left="1080" w:hanging="360"/>
        <w:jc w:val="both"/>
      </w:pPr>
      <w:r>
        <w:t>c.</w:t>
      </w:r>
      <w:r>
        <w:tab/>
        <w:t>How many providers (i.e.</w:t>
      </w:r>
      <w:r w:rsidR="00A27917">
        <w:t>,</w:t>
      </w:r>
      <w:r>
        <w:t xml:space="preserve"> coaches, nurses, physicians) licensed or certified to support Participants living in Wisconsin would be </w:t>
      </w:r>
      <w:r w:rsidR="00D41D84">
        <w:t xml:space="preserve">made </w:t>
      </w:r>
      <w:r>
        <w:t>available</w:t>
      </w:r>
      <w:r w:rsidR="001C4EA8">
        <w:t xml:space="preserve"> under the Contract</w:t>
      </w:r>
      <w:r>
        <w:t xml:space="preserve">? How many providers would be available to support Participants living outside of Wisconsin? </w:t>
      </w:r>
    </w:p>
    <w:p w14:paraId="5C3962A2" w14:textId="77777777" w:rsidR="004404BB" w:rsidRDefault="00A87C30" w:rsidP="00912581">
      <w:pPr>
        <w:pStyle w:val="LRWLBodyText"/>
        <w:ind w:left="1080" w:hanging="360"/>
        <w:jc w:val="both"/>
      </w:pPr>
      <w:r>
        <w:t>d.</w:t>
      </w:r>
      <w:r>
        <w:tab/>
        <w:t>Describe how your organization supports ongoing training and professional development for your providers and staff.</w:t>
      </w:r>
    </w:p>
    <w:p w14:paraId="5C3962A3" w14:textId="190061E2" w:rsidR="004404BB" w:rsidRDefault="00A87C30" w:rsidP="00E66252">
      <w:pPr>
        <w:pStyle w:val="LRWLBodyText"/>
        <w:spacing w:after="0"/>
        <w:ind w:left="1080" w:hanging="360"/>
        <w:jc w:val="both"/>
      </w:pPr>
      <w:r>
        <w:t>e.</w:t>
      </w:r>
      <w:r>
        <w:tab/>
        <w:t xml:space="preserve">Describe the digital tools and resources available to support Participants with managing their chronic condition. Please include log-in information and at least eight (8) guest accounts for RFP </w:t>
      </w:r>
      <w:r w:rsidR="00AC521E">
        <w:t xml:space="preserve">evaluation committee members </w:t>
      </w:r>
      <w:r>
        <w:t>to experience</w:t>
      </w:r>
      <w:r w:rsidR="00764068">
        <w:t xml:space="preserve"> your organization’s</w:t>
      </w:r>
      <w:r w:rsidDel="00764068">
        <w:t xml:space="preserve"> </w:t>
      </w:r>
      <w:r>
        <w:t xml:space="preserve">tools and resources. </w:t>
      </w:r>
    </w:p>
    <w:p w14:paraId="5C3962A4" w14:textId="77777777" w:rsidR="00823FC8" w:rsidRDefault="00823FC8" w:rsidP="00E66252">
      <w:pPr>
        <w:pStyle w:val="LRWLBodyText"/>
        <w:spacing w:before="0" w:after="0"/>
        <w:ind w:left="1080" w:hanging="360"/>
        <w:jc w:val="both"/>
      </w:pPr>
    </w:p>
    <w:p w14:paraId="5C3962A5" w14:textId="0141C569" w:rsidR="004404BB" w:rsidRDefault="00A87C30" w:rsidP="00E66252">
      <w:pPr>
        <w:pStyle w:val="LRWLBodyText"/>
        <w:spacing w:before="0" w:after="0"/>
        <w:ind w:left="720" w:hanging="720"/>
        <w:jc w:val="both"/>
      </w:pPr>
      <w:r>
        <w:t>7.8.2.</w:t>
      </w:r>
      <w:r>
        <w:tab/>
        <w:t xml:space="preserve">Describe how your organization can further support </w:t>
      </w:r>
      <w:r w:rsidR="00764068">
        <w:t>Participants</w:t>
      </w:r>
      <w:r>
        <w:t xml:space="preserve"> </w:t>
      </w:r>
      <w:r w:rsidR="00764068">
        <w:t xml:space="preserve">in </w:t>
      </w:r>
      <w:r>
        <w:t>manag</w:t>
      </w:r>
      <w:r w:rsidR="00764068">
        <w:t>ing</w:t>
      </w:r>
      <w:r>
        <w:t>, revers</w:t>
      </w:r>
      <w:r w:rsidR="00764068">
        <w:t>ing</w:t>
      </w:r>
      <w:r>
        <w:t>, or prevent</w:t>
      </w:r>
      <w:r w:rsidR="00764068">
        <w:t>ing</w:t>
      </w:r>
      <w:r>
        <w:t xml:space="preserve"> chronic conditions. </w:t>
      </w:r>
    </w:p>
    <w:p w14:paraId="5C3962A6" w14:textId="77777777" w:rsidR="00823FC8" w:rsidRDefault="00823FC8" w:rsidP="00E66252">
      <w:pPr>
        <w:pStyle w:val="LRWLBodyText"/>
        <w:spacing w:before="0" w:after="0"/>
        <w:ind w:left="720" w:hanging="720"/>
        <w:jc w:val="both"/>
      </w:pPr>
    </w:p>
    <w:p w14:paraId="6BF7F039" w14:textId="33684010" w:rsidR="00D1783B" w:rsidRDefault="00083D43" w:rsidP="00E66252">
      <w:pPr>
        <w:pStyle w:val="LRWLBodyText"/>
        <w:spacing w:before="0" w:after="0"/>
        <w:ind w:left="720" w:hanging="720"/>
        <w:jc w:val="both"/>
      </w:pPr>
      <w:bookmarkStart w:id="46" w:name="OLE_LINK11"/>
      <w:r>
        <w:t>7.8.3.</w:t>
      </w:r>
      <w:r>
        <w:tab/>
      </w:r>
      <w:r w:rsidR="00D1783B">
        <w:t>Describe how you</w:t>
      </w:r>
      <w:r w:rsidR="007A38FE">
        <w:t>r organization</w:t>
      </w:r>
      <w:r w:rsidR="00D1783B">
        <w:t xml:space="preserve"> support</w:t>
      </w:r>
      <w:r w:rsidR="00A52BD0">
        <w:t>s</w:t>
      </w:r>
      <w:r w:rsidR="00D1783B">
        <w:t xml:space="preserve"> </w:t>
      </w:r>
      <w:r w:rsidR="00764068">
        <w:t>participants</w:t>
      </w:r>
      <w:r w:rsidR="003011A0">
        <w:t xml:space="preserve"> with multiple chronic conditions. </w:t>
      </w:r>
    </w:p>
    <w:p w14:paraId="3D0169C2" w14:textId="77777777" w:rsidR="002512EB" w:rsidRDefault="002512EB" w:rsidP="00E66252">
      <w:pPr>
        <w:pStyle w:val="LRWLBodyText"/>
        <w:spacing w:before="0" w:after="0"/>
        <w:ind w:left="720" w:hanging="720"/>
        <w:jc w:val="both"/>
      </w:pPr>
    </w:p>
    <w:p w14:paraId="5ABAF3B7" w14:textId="6082EC43" w:rsidR="002512EB" w:rsidRDefault="002512EB" w:rsidP="00E66252">
      <w:pPr>
        <w:pStyle w:val="LRWLBodyText"/>
        <w:spacing w:before="0" w:after="0"/>
        <w:ind w:left="720" w:hanging="720"/>
        <w:jc w:val="both"/>
      </w:pPr>
      <w:r>
        <w:t xml:space="preserve">7.8.4. </w:t>
      </w:r>
      <w:r>
        <w:tab/>
        <w:t>Describe how you define outcomes for chronic condition management</w:t>
      </w:r>
      <w:r w:rsidR="00F02603">
        <w:t xml:space="preserve">. How are these outcomes tracked? </w:t>
      </w:r>
      <w:r w:rsidR="00353D17">
        <w:t xml:space="preserve">How do you </w:t>
      </w:r>
      <w:r w:rsidR="009C7478">
        <w:t xml:space="preserve">quantify cost avoidance? </w:t>
      </w:r>
    </w:p>
    <w:bookmarkEnd w:id="46"/>
    <w:p w14:paraId="03D38B92" w14:textId="77777777" w:rsidR="00D1783B" w:rsidRDefault="00D1783B" w:rsidP="00E66252">
      <w:pPr>
        <w:pStyle w:val="LRWLBodyText"/>
        <w:spacing w:before="0" w:after="0"/>
        <w:ind w:left="720" w:hanging="720"/>
        <w:jc w:val="both"/>
      </w:pPr>
    </w:p>
    <w:p w14:paraId="70DC1E5C" w14:textId="518E8862" w:rsidR="00A336D7" w:rsidRDefault="00D1783B" w:rsidP="00E66252">
      <w:pPr>
        <w:pStyle w:val="LRWLBodyText"/>
        <w:spacing w:before="0" w:after="0"/>
        <w:ind w:left="720" w:hanging="720"/>
        <w:jc w:val="both"/>
      </w:pPr>
      <w:r>
        <w:t>7.8.</w:t>
      </w:r>
      <w:r w:rsidR="00C224A8">
        <w:t>5</w:t>
      </w:r>
      <w:r>
        <w:t>.</w:t>
      </w:r>
      <w:r>
        <w:tab/>
      </w:r>
      <w:r w:rsidR="00A336D7">
        <w:t xml:space="preserve">Include at least two case studies highlighting health, satisfaction, and financial outcomes </w:t>
      </w:r>
      <w:r w:rsidR="003645DD">
        <w:t>(e.g.</w:t>
      </w:r>
      <w:r w:rsidR="00A21A8C">
        <w:t>,</w:t>
      </w:r>
      <w:r w:rsidR="003645DD">
        <w:t xml:space="preserve"> ROI or medical claims savings)</w:t>
      </w:r>
      <w:r w:rsidR="00A336D7">
        <w:t xml:space="preserve"> your organization has been able to achieve for other employers of similar size to the State of Wisconsin, </w:t>
      </w:r>
      <w:r w:rsidR="00764068" w:rsidRPr="00764068">
        <w:t xml:space="preserve">who were/are offering services similar to those you are offering in your Proposal.  </w:t>
      </w:r>
    </w:p>
    <w:p w14:paraId="6D003245" w14:textId="77777777" w:rsidR="00A336D7" w:rsidRDefault="00A336D7" w:rsidP="00E66252">
      <w:pPr>
        <w:pStyle w:val="LRWLBodyText"/>
        <w:spacing w:before="0" w:after="0"/>
        <w:ind w:left="720" w:hanging="720"/>
        <w:jc w:val="both"/>
      </w:pPr>
    </w:p>
    <w:p w14:paraId="5C3962A7" w14:textId="0160DB07" w:rsidR="004404BB" w:rsidRDefault="00A336D7" w:rsidP="00E66252">
      <w:pPr>
        <w:pStyle w:val="LRWLBodyText"/>
        <w:spacing w:before="0" w:after="0"/>
        <w:ind w:left="720" w:hanging="720"/>
        <w:jc w:val="both"/>
      </w:pPr>
      <w:r>
        <w:t>7.8.6</w:t>
      </w:r>
      <w:r w:rsidR="00A87C30">
        <w:t>.</w:t>
      </w:r>
      <w:r w:rsidR="00A87C30">
        <w:tab/>
        <w:t>With the GHIP being a fully insured program with eleven (11) different health plan carriers, how would you recommend coordinating chronic condition management services and support with members’ medical providers?</w:t>
      </w:r>
      <w:r w:rsidR="008B3492">
        <w:t xml:space="preserve"> How would you direct members to providers in their respective medical network, if appropriate?</w:t>
      </w:r>
    </w:p>
    <w:p w14:paraId="5C3962A8" w14:textId="77777777" w:rsidR="00823FC8" w:rsidRDefault="00823FC8" w:rsidP="00E66252">
      <w:pPr>
        <w:pStyle w:val="LRWLBodyText"/>
        <w:spacing w:before="0" w:after="0"/>
        <w:ind w:left="720" w:hanging="720"/>
        <w:jc w:val="both"/>
      </w:pPr>
    </w:p>
    <w:p w14:paraId="5D62EACC" w14:textId="241F8C96" w:rsidR="00C27ABA" w:rsidRDefault="00083D43" w:rsidP="00E66252">
      <w:pPr>
        <w:pStyle w:val="LRWLBodyText"/>
        <w:spacing w:before="0" w:after="0"/>
        <w:ind w:left="720" w:hanging="720"/>
        <w:jc w:val="both"/>
      </w:pPr>
      <w:r>
        <w:t>7.8.</w:t>
      </w:r>
      <w:r w:rsidR="004D1798">
        <w:t>7</w:t>
      </w:r>
      <w:r>
        <w:t>.</w:t>
      </w:r>
      <w:r>
        <w:tab/>
      </w:r>
      <w:r w:rsidR="00C27ABA">
        <w:t>Describe how you</w:t>
      </w:r>
      <w:r w:rsidR="00A30F9D">
        <w:t>r organization</w:t>
      </w:r>
      <w:r w:rsidR="00C27ABA">
        <w:t xml:space="preserve"> would work with the </w:t>
      </w:r>
      <w:r w:rsidR="00764068">
        <w:t>well-being services and mental health services contractor(s</w:t>
      </w:r>
      <w:r w:rsidR="00C27ABA">
        <w:t>)</w:t>
      </w:r>
      <w:r w:rsidR="003645DD">
        <w:t xml:space="preserve">, if </w:t>
      </w:r>
      <w:r w:rsidR="002A235D">
        <w:t xml:space="preserve">a </w:t>
      </w:r>
      <w:r w:rsidR="003645DD">
        <w:t xml:space="preserve">contract(s) </w:t>
      </w:r>
      <w:r w:rsidR="009713A8">
        <w:t xml:space="preserve">is </w:t>
      </w:r>
      <w:r w:rsidR="003645DD">
        <w:t xml:space="preserve">awarded to a different </w:t>
      </w:r>
      <w:r w:rsidR="002A235D">
        <w:t>P</w:t>
      </w:r>
      <w:r w:rsidR="003645DD">
        <w:t>roposer</w:t>
      </w:r>
      <w:r w:rsidR="009713A8">
        <w:t>(s)</w:t>
      </w:r>
      <w:r w:rsidR="00764068">
        <w:t xml:space="preserve"> </w:t>
      </w:r>
      <w:r w:rsidR="00C27ABA">
        <w:t>to support overall population health and well-being, streamli</w:t>
      </w:r>
      <w:r w:rsidR="00BE07DB">
        <w:t>ne</w:t>
      </w:r>
      <w:r w:rsidR="00C27ABA">
        <w:t xml:space="preserve"> programs under the umbrella of Well Wisconsin, and coordinat</w:t>
      </w:r>
      <w:r w:rsidR="00BE07DB">
        <w:t>e</w:t>
      </w:r>
      <w:r w:rsidR="00C27ABA">
        <w:t xml:space="preserve"> activities for incentive purposes.</w:t>
      </w:r>
      <w:r w:rsidR="00A30F9D" w:rsidRPr="00A30F9D">
        <w:t xml:space="preserve"> </w:t>
      </w:r>
    </w:p>
    <w:p w14:paraId="5B44D4F3" w14:textId="77777777" w:rsidR="00C27ABA" w:rsidRDefault="00C27ABA" w:rsidP="00E66252">
      <w:pPr>
        <w:pStyle w:val="LRWLBodyText"/>
        <w:spacing w:before="0" w:after="0"/>
        <w:ind w:left="720" w:hanging="720"/>
        <w:jc w:val="both"/>
      </w:pPr>
    </w:p>
    <w:p w14:paraId="5C3962A9" w14:textId="7ED7EC0C" w:rsidR="004404BB" w:rsidRDefault="00C27ABA" w:rsidP="00E66252">
      <w:pPr>
        <w:pStyle w:val="LRWLBodyText"/>
        <w:spacing w:before="0" w:after="0"/>
        <w:ind w:left="720" w:hanging="720"/>
        <w:jc w:val="both"/>
      </w:pPr>
      <w:r>
        <w:t>7.8.</w:t>
      </w:r>
      <w:r w:rsidR="004D1798">
        <w:t>8</w:t>
      </w:r>
      <w:r w:rsidR="00A87C30">
        <w:t>.</w:t>
      </w:r>
      <w:r w:rsidR="00A87C30">
        <w:tab/>
        <w:t xml:space="preserve">The Department’s interpretation of federal regulations is that anything of monetary value (over $40) that does not qualify as a 213 (d) medical expense under federal law (see IRS publication 502) is considered taxable. If items of monetary value (e.g., monitoring </w:t>
      </w:r>
      <w:r w:rsidR="00A87C30">
        <w:lastRenderedPageBreak/>
        <w:t xml:space="preserve">devices) are provided as part of your </w:t>
      </w:r>
      <w:r w:rsidR="008D0466">
        <w:t xml:space="preserve">proposed </w:t>
      </w:r>
      <w:r w:rsidR="00A87C30">
        <w:t>services, how do you propose ensuring the items can be traced back as a medical expense?</w:t>
      </w:r>
    </w:p>
    <w:p w14:paraId="5C3962AA" w14:textId="77777777" w:rsidR="00823FC8" w:rsidRDefault="00823FC8" w:rsidP="00E66252">
      <w:pPr>
        <w:pStyle w:val="LRWLBodyText"/>
        <w:spacing w:before="0" w:after="0"/>
        <w:ind w:left="720" w:hanging="720"/>
        <w:jc w:val="both"/>
      </w:pPr>
    </w:p>
    <w:p w14:paraId="5C3962AB" w14:textId="0276BAC1" w:rsidR="004404BB" w:rsidRDefault="00A87C30" w:rsidP="00E66252">
      <w:pPr>
        <w:pStyle w:val="LRWLBodyText"/>
        <w:spacing w:before="0" w:after="0"/>
        <w:ind w:left="720" w:hanging="720"/>
        <w:jc w:val="both"/>
      </w:pPr>
      <w:r>
        <w:t>7.8.</w:t>
      </w:r>
      <w:r w:rsidR="004D1798">
        <w:t>9</w:t>
      </w:r>
      <w:r>
        <w:t>.</w:t>
      </w:r>
      <w:r>
        <w:tab/>
        <w:t xml:space="preserve">Reporting: Detail your organization’s capabilities in producing the reports that are listed in Appendix </w:t>
      </w:r>
      <w:r w:rsidR="005E60B3">
        <w:t xml:space="preserve">5 – </w:t>
      </w:r>
      <w:r>
        <w:t>Reporting Requirements. If possible</w:t>
      </w:r>
      <w:r w:rsidR="00D52838">
        <w:t>,</w:t>
      </w:r>
      <w:r>
        <w:t xml:space="preserve"> provide examples of reports. Describe if any additional reporting capabilities would be provided to the Department.</w:t>
      </w:r>
      <w:r w:rsidR="004A5EC1">
        <w:t xml:space="preserve"> </w:t>
      </w:r>
      <w:r w:rsidR="00F11D66">
        <w:t>Recommend any reports you</w:t>
      </w:r>
      <w:r w:rsidR="004A5EC1">
        <w:t xml:space="preserve"> believe</w:t>
      </w:r>
      <w:r w:rsidR="00F11D66">
        <w:t xml:space="preserve"> might be missing from Appendix 5. </w:t>
      </w:r>
    </w:p>
    <w:p w14:paraId="5C3962AC" w14:textId="77777777" w:rsidR="00823FC8" w:rsidRDefault="00823FC8" w:rsidP="00E66252">
      <w:pPr>
        <w:pStyle w:val="LRWLBodyText"/>
        <w:spacing w:before="0" w:after="0"/>
        <w:ind w:left="720" w:hanging="720"/>
        <w:jc w:val="both"/>
      </w:pPr>
    </w:p>
    <w:p w14:paraId="5C3962AD" w14:textId="00BBD10D" w:rsidR="004404BB" w:rsidRDefault="00A87C30" w:rsidP="00890489">
      <w:pPr>
        <w:pStyle w:val="LRWLBodyText"/>
        <w:spacing w:before="0"/>
        <w:ind w:left="720" w:hanging="720"/>
        <w:jc w:val="both"/>
      </w:pPr>
      <w:r>
        <w:t>7.8.</w:t>
      </w:r>
      <w:r w:rsidR="004D1798">
        <w:t>10</w:t>
      </w:r>
      <w:r>
        <w:t>.</w:t>
      </w:r>
      <w:r>
        <w:tab/>
        <w:t xml:space="preserve">Performance Standards and Penalties: The Contractor is required to meet performance standards, which may include, but are not limited to, those found in RFP Appendix </w:t>
      </w:r>
      <w:r w:rsidR="00C84F3D">
        <w:t xml:space="preserve">6 </w:t>
      </w:r>
      <w:r>
        <w:t xml:space="preserve">– Performance Standards </w:t>
      </w:r>
      <w:r w:rsidR="004118A0">
        <w:t xml:space="preserve">and </w:t>
      </w:r>
      <w:r w:rsidR="000921B1">
        <w:t xml:space="preserve">Penalties </w:t>
      </w:r>
      <w:r>
        <w:t xml:space="preserve">(final Contract performance standards and </w:t>
      </w:r>
      <w:r w:rsidR="000921B1">
        <w:t xml:space="preserve">penalties </w:t>
      </w:r>
      <w:r>
        <w:t xml:space="preserve">will be negotiated between Contractor and the Department). The performance standards will be based on Contractor’s performance under the Contract and not Contractor’s book of business. The Contractor will be responsible for paying the Department for penalties associated with missing the stated performance standards. </w:t>
      </w:r>
    </w:p>
    <w:p w14:paraId="6273EBB6" w14:textId="5DDC6CD3" w:rsidR="001F6E18" w:rsidRDefault="001F6E18" w:rsidP="001F6E18">
      <w:pPr>
        <w:pStyle w:val="LRWLBodyText"/>
        <w:spacing w:before="0" w:after="0"/>
        <w:ind w:left="1080" w:hanging="360"/>
        <w:jc w:val="both"/>
      </w:pPr>
    </w:p>
    <w:p w14:paraId="1FBFAF3A" w14:textId="64245F96" w:rsidR="00DA3D5B" w:rsidRDefault="00DA3D5B" w:rsidP="00DA3D5B">
      <w:pPr>
        <w:pStyle w:val="LRWLBodyText"/>
        <w:spacing w:before="0"/>
        <w:ind w:left="1080" w:hanging="360"/>
        <w:jc w:val="both"/>
      </w:pPr>
      <w:r>
        <w:t>a.</w:t>
      </w:r>
      <w:r>
        <w:tab/>
        <w:t xml:space="preserve">Describe additional performance guarantees and penalties you are prepared to offer the Department. </w:t>
      </w:r>
    </w:p>
    <w:p w14:paraId="0BFA6349" w14:textId="0A50783E" w:rsidR="00DA3D5B" w:rsidRDefault="00DA3D5B" w:rsidP="00A52BD0">
      <w:pPr>
        <w:pStyle w:val="LRWLBodyText"/>
        <w:spacing w:before="0" w:after="0"/>
        <w:ind w:left="1080" w:hanging="360"/>
        <w:jc w:val="both"/>
      </w:pPr>
      <w:r>
        <w:t>b.</w:t>
      </w:r>
      <w:r>
        <w:tab/>
        <w:t>Describe the percentage of fees at risk, tied to operational performance, engagement/participation, and health outcomes you are prepared to offer the Department. Proposers are encouraged to provide additional detail on health outcome metrics for which performance guarantees could be offered.</w:t>
      </w:r>
    </w:p>
    <w:p w14:paraId="5C3962AF" w14:textId="77777777" w:rsidR="006456A2" w:rsidRPr="00273653" w:rsidRDefault="00A87C30" w:rsidP="00195139">
      <w:pPr>
        <w:pStyle w:val="Heading1"/>
      </w:pPr>
      <w:bookmarkStart w:id="47" w:name="_Toc398562529"/>
      <w:bookmarkStart w:id="48" w:name="_Toc92106610"/>
      <w:r w:rsidRPr="00273653">
        <w:t>Cost</w:t>
      </w:r>
      <w:bookmarkEnd w:id="47"/>
      <w:bookmarkEnd w:id="48"/>
    </w:p>
    <w:p w14:paraId="5C3962B0" w14:textId="2ABB02BF" w:rsidR="002A3195" w:rsidRPr="00CA67BA" w:rsidRDefault="00A87C30" w:rsidP="002A3195">
      <w:pPr>
        <w:spacing w:after="0"/>
        <w:rPr>
          <w:rFonts w:ascii="Arial" w:hAnsi="Arial" w:cs="Arial"/>
          <w:b/>
          <w:color w:val="000000" w:themeColor="text1"/>
        </w:rPr>
      </w:pPr>
      <w:r w:rsidRPr="00CA67BA">
        <w:rPr>
          <w:rFonts w:ascii="Arial" w:hAnsi="Arial" w:cs="Arial"/>
          <w:b/>
          <w:color w:val="000000" w:themeColor="text1"/>
        </w:rPr>
        <w:t>This section is scored. (</w:t>
      </w:r>
      <w:r w:rsidR="00523F2C" w:rsidRPr="00CA67BA">
        <w:rPr>
          <w:rFonts w:ascii="Arial" w:hAnsi="Arial" w:cs="Arial"/>
          <w:b/>
          <w:color w:val="000000" w:themeColor="text1"/>
        </w:rPr>
        <w:t>200</w:t>
      </w:r>
      <w:r w:rsidR="00D10B57" w:rsidRPr="00CA67BA">
        <w:rPr>
          <w:rFonts w:ascii="Arial" w:hAnsi="Arial" w:cs="Arial"/>
          <w:b/>
          <w:color w:val="000000" w:themeColor="text1"/>
        </w:rPr>
        <w:t xml:space="preserve"> </w:t>
      </w:r>
      <w:r w:rsidRPr="00CA67BA">
        <w:rPr>
          <w:rFonts w:ascii="Arial" w:hAnsi="Arial" w:cs="Arial"/>
          <w:b/>
          <w:color w:val="000000" w:themeColor="text1"/>
        </w:rPr>
        <w:t>total points)</w:t>
      </w:r>
      <w:r w:rsidR="00DF2B2B" w:rsidRPr="00CA67BA">
        <w:rPr>
          <w:rFonts w:ascii="Arial" w:hAnsi="Arial" w:cs="Arial"/>
          <w:b/>
          <w:color w:val="000000" w:themeColor="text1"/>
        </w:rPr>
        <w:t xml:space="preserve"> </w:t>
      </w:r>
      <w:r w:rsidR="009A05DC" w:rsidRPr="00CA67BA">
        <w:rPr>
          <w:rFonts w:ascii="Arial" w:hAnsi="Arial" w:cs="Arial"/>
          <w:b/>
          <w:color w:val="000000" w:themeColor="text1"/>
        </w:rPr>
        <w:t xml:space="preserve"> </w:t>
      </w:r>
    </w:p>
    <w:p w14:paraId="03A97313" w14:textId="075933D2" w:rsidR="008F5E31" w:rsidRDefault="009A4FAB" w:rsidP="000834B0">
      <w:pPr>
        <w:spacing w:after="0"/>
        <w:jc w:val="both"/>
        <w:rPr>
          <w:rFonts w:ascii="Arial" w:hAnsi="Arial" w:cs="Arial"/>
        </w:rPr>
      </w:pPr>
      <w:r>
        <w:rPr>
          <w:rFonts w:ascii="Arial" w:hAnsi="Arial" w:cs="Arial"/>
        </w:rPr>
        <w:t>Form</w:t>
      </w:r>
      <w:r w:rsidR="00A87C30" w:rsidRPr="000834B0">
        <w:rPr>
          <w:rFonts w:ascii="Arial" w:hAnsi="Arial" w:cs="Arial"/>
        </w:rPr>
        <w:t xml:space="preserve"> I – Cost Proposal Workbook</w:t>
      </w:r>
      <w:r w:rsidR="00D10B57" w:rsidRPr="000834B0">
        <w:rPr>
          <w:rFonts w:ascii="Arial" w:hAnsi="Arial" w:cs="Arial"/>
        </w:rPr>
        <w:t xml:space="preserve"> </w:t>
      </w:r>
      <w:r w:rsidR="00214CEF" w:rsidRPr="000834B0">
        <w:rPr>
          <w:rFonts w:ascii="Arial" w:hAnsi="Arial" w:cs="Arial"/>
        </w:rPr>
        <w:t>must be submitted as instructed in Section 2.3 Submitting the Proposal.</w:t>
      </w:r>
      <w:r w:rsidR="00EE4406">
        <w:rPr>
          <w:rFonts w:ascii="Arial" w:hAnsi="Arial" w:cs="Arial"/>
        </w:rPr>
        <w:t xml:space="preserve"> The maximum cost score is 200 points for each Proposal submitted. If a Proposer submits a Proposal for all three RFPs (ETB0047, ETB0048, and ETB0049) the </w:t>
      </w:r>
      <w:r w:rsidR="006B59E0">
        <w:rPr>
          <w:rFonts w:ascii="Arial" w:hAnsi="Arial" w:cs="Arial"/>
        </w:rPr>
        <w:t>Proposer has the opportunity to provide a discount</w:t>
      </w:r>
      <w:r w:rsidR="000458A0">
        <w:rPr>
          <w:rFonts w:ascii="Arial" w:hAnsi="Arial" w:cs="Arial"/>
        </w:rPr>
        <w:t xml:space="preserve"> off stated pricing should the Proposer be awarded all three contracts (see Form I for details).</w:t>
      </w:r>
      <w:r w:rsidR="00214CEF" w:rsidRPr="000834B0">
        <w:rPr>
          <w:rFonts w:ascii="Arial" w:hAnsi="Arial" w:cs="Arial"/>
        </w:rPr>
        <w:t xml:space="preserve"> </w:t>
      </w:r>
      <w:r w:rsidR="00847C42">
        <w:rPr>
          <w:rFonts w:ascii="Arial" w:hAnsi="Arial" w:cs="Arial"/>
        </w:rPr>
        <w:t xml:space="preserve">If discounted </w:t>
      </w:r>
      <w:r w:rsidR="00C90C6D">
        <w:rPr>
          <w:rFonts w:ascii="Arial" w:hAnsi="Arial" w:cs="Arial"/>
        </w:rPr>
        <w:t>pricing is provided, c</w:t>
      </w:r>
      <w:r w:rsidR="00847C42">
        <w:rPr>
          <w:rFonts w:ascii="Arial" w:hAnsi="Arial" w:cs="Arial"/>
        </w:rPr>
        <w:t>ost scores will be calculated</w:t>
      </w:r>
      <w:r w:rsidR="00141BB8">
        <w:rPr>
          <w:rFonts w:ascii="Arial" w:hAnsi="Arial" w:cs="Arial"/>
        </w:rPr>
        <w:t xml:space="preserve"> using the discounted prices</w:t>
      </w:r>
      <w:r w:rsidR="005269DA">
        <w:rPr>
          <w:rFonts w:ascii="Arial" w:hAnsi="Arial" w:cs="Arial"/>
        </w:rPr>
        <w:t xml:space="preserve">. </w:t>
      </w:r>
      <w:r w:rsidR="00847C42">
        <w:rPr>
          <w:rFonts w:ascii="Arial" w:hAnsi="Arial" w:cs="Arial"/>
        </w:rPr>
        <w:t xml:space="preserve"> </w:t>
      </w:r>
    </w:p>
    <w:p w14:paraId="5C3962B1" w14:textId="381E7634" w:rsidR="002A3195" w:rsidRDefault="00214CEF" w:rsidP="000834B0">
      <w:pPr>
        <w:spacing w:after="0"/>
        <w:jc w:val="both"/>
        <w:rPr>
          <w:rFonts w:ascii="Arial" w:hAnsi="Arial" w:cs="Arial"/>
          <w:b/>
          <w:u w:val="single"/>
        </w:rPr>
      </w:pPr>
      <w:r w:rsidRPr="00595336">
        <w:rPr>
          <w:rFonts w:ascii="Arial" w:hAnsi="Arial" w:cs="Arial"/>
          <w:b/>
        </w:rPr>
        <w:t xml:space="preserve">The listing of any dollar amounts related to any service or fee </w:t>
      </w:r>
      <w:r w:rsidR="00A87C30" w:rsidRPr="00595336">
        <w:rPr>
          <w:rFonts w:ascii="Arial" w:hAnsi="Arial" w:cs="Arial"/>
          <w:b/>
        </w:rPr>
        <w:t xml:space="preserve">is </w:t>
      </w:r>
      <w:r w:rsidRPr="00595336">
        <w:rPr>
          <w:rFonts w:ascii="Arial" w:hAnsi="Arial" w:cs="Arial"/>
          <w:b/>
        </w:rPr>
        <w:t xml:space="preserve">not allowed within the Proposer’s written </w:t>
      </w:r>
      <w:r w:rsidR="00A87C30" w:rsidRPr="00595336">
        <w:rPr>
          <w:rFonts w:ascii="Arial" w:hAnsi="Arial" w:cs="Arial"/>
          <w:b/>
        </w:rPr>
        <w:t>P</w:t>
      </w:r>
      <w:r w:rsidRPr="00595336">
        <w:rPr>
          <w:rFonts w:ascii="Arial" w:hAnsi="Arial" w:cs="Arial"/>
          <w:b/>
        </w:rPr>
        <w:t xml:space="preserve">roposal. All dollar amounts for any service or fee </w:t>
      </w:r>
      <w:r w:rsidR="00FC5814">
        <w:rPr>
          <w:rFonts w:ascii="Arial" w:hAnsi="Arial" w:cs="Arial"/>
          <w:b/>
        </w:rPr>
        <w:t xml:space="preserve">proposed by the Proposer </w:t>
      </w:r>
      <w:r w:rsidRPr="00595336">
        <w:rPr>
          <w:rFonts w:ascii="Arial" w:hAnsi="Arial" w:cs="Arial"/>
          <w:b/>
        </w:rPr>
        <w:t xml:space="preserve">are required to be listed </w:t>
      </w:r>
      <w:r w:rsidR="00503DB6" w:rsidRPr="00595336">
        <w:rPr>
          <w:rFonts w:ascii="Arial" w:hAnsi="Arial" w:cs="Arial"/>
          <w:b/>
        </w:rPr>
        <w:t xml:space="preserve">only </w:t>
      </w:r>
      <w:r w:rsidRPr="00595336">
        <w:rPr>
          <w:rFonts w:ascii="Arial" w:hAnsi="Arial" w:cs="Arial"/>
          <w:b/>
        </w:rPr>
        <w:t xml:space="preserve">on </w:t>
      </w:r>
      <w:r w:rsidR="009A4FAB">
        <w:rPr>
          <w:rFonts w:ascii="Arial" w:hAnsi="Arial" w:cs="Arial"/>
          <w:b/>
        </w:rPr>
        <w:t>Form</w:t>
      </w:r>
      <w:r w:rsidR="00A87C30" w:rsidRPr="00595336">
        <w:rPr>
          <w:rFonts w:ascii="Arial" w:hAnsi="Arial" w:cs="Arial"/>
          <w:b/>
        </w:rPr>
        <w:t xml:space="preserve"> I – Cost Proposal Workbook</w:t>
      </w:r>
      <w:r w:rsidRPr="00595336">
        <w:rPr>
          <w:rFonts w:ascii="Arial" w:hAnsi="Arial" w:cs="Arial"/>
          <w:b/>
        </w:rPr>
        <w:t>.</w:t>
      </w:r>
      <w:r>
        <w:rPr>
          <w:rFonts w:ascii="Arial" w:hAnsi="Arial" w:cs="Arial"/>
          <w:b/>
          <w:u w:val="single"/>
        </w:rPr>
        <w:t xml:space="preserve"> </w:t>
      </w:r>
    </w:p>
    <w:p w14:paraId="5C3962B2" w14:textId="69684A6E" w:rsidR="00D10B57" w:rsidRPr="00EC4FFD" w:rsidRDefault="00A87C30" w:rsidP="00645CF3">
      <w:pPr>
        <w:pStyle w:val="Heading2"/>
        <w:numPr>
          <w:ilvl w:val="1"/>
          <w:numId w:val="43"/>
        </w:numPr>
        <w:tabs>
          <w:tab w:val="clear" w:pos="720"/>
        </w:tabs>
      </w:pPr>
      <w:r w:rsidRPr="00EC4FFD">
        <w:t xml:space="preserve">Submission of </w:t>
      </w:r>
      <w:r w:rsidR="009A4FAB">
        <w:t>Form</w:t>
      </w:r>
      <w:r w:rsidRPr="00EC4FFD">
        <w:t xml:space="preserve"> </w:t>
      </w:r>
      <w:r w:rsidR="000834B0">
        <w:t>I</w:t>
      </w:r>
      <w:r w:rsidRPr="00EC4FFD">
        <w:t xml:space="preserve"> – Cost Proposal</w:t>
      </w:r>
      <w:r w:rsidR="000834B0">
        <w:t xml:space="preserve"> Workbook</w:t>
      </w:r>
      <w:r w:rsidRPr="00EC4FFD">
        <w:t xml:space="preserve"> </w:t>
      </w:r>
    </w:p>
    <w:p w14:paraId="5C3962B3" w14:textId="2E65F464" w:rsidR="00D10B57" w:rsidRDefault="00A87C30" w:rsidP="00D10B57">
      <w:pPr>
        <w:tabs>
          <w:tab w:val="left" w:pos="-1440"/>
        </w:tabs>
        <w:jc w:val="both"/>
        <w:rPr>
          <w:rFonts w:ascii="Arial" w:hAnsi="Arial" w:cs="Arial"/>
        </w:rPr>
      </w:pPr>
      <w:r w:rsidRPr="0004375A">
        <w:rPr>
          <w:rFonts w:ascii="Arial" w:hAnsi="Arial" w:cs="Arial"/>
        </w:rPr>
        <w:t>The</w:t>
      </w:r>
      <w:r>
        <w:rPr>
          <w:rFonts w:ascii="Arial" w:hAnsi="Arial" w:cs="Arial"/>
        </w:rPr>
        <w:t xml:space="preserve"> file</w:t>
      </w:r>
      <w:r w:rsidRPr="0004375A">
        <w:rPr>
          <w:rFonts w:ascii="Arial" w:hAnsi="Arial" w:cs="Arial"/>
        </w:rPr>
        <w:t xml:space="preserve"> included </w:t>
      </w:r>
      <w:r>
        <w:rPr>
          <w:rFonts w:ascii="Arial" w:hAnsi="Arial" w:cs="Arial"/>
        </w:rPr>
        <w:t xml:space="preserve">with this RFP as </w:t>
      </w:r>
      <w:r w:rsidR="009A4FAB">
        <w:rPr>
          <w:rFonts w:ascii="Arial" w:hAnsi="Arial" w:cs="Arial"/>
        </w:rPr>
        <w:t>Form</w:t>
      </w:r>
      <w:r>
        <w:rPr>
          <w:rFonts w:ascii="Arial" w:hAnsi="Arial" w:cs="Arial"/>
        </w:rPr>
        <w:t xml:space="preserve"> </w:t>
      </w:r>
      <w:r w:rsidR="000834B0">
        <w:rPr>
          <w:rFonts w:ascii="Arial" w:hAnsi="Arial" w:cs="Arial"/>
        </w:rPr>
        <w:t>I</w:t>
      </w:r>
      <w:r>
        <w:rPr>
          <w:rFonts w:ascii="Arial" w:hAnsi="Arial" w:cs="Arial"/>
        </w:rPr>
        <w:t xml:space="preserve"> </w:t>
      </w:r>
      <w:r w:rsidRPr="0004375A">
        <w:rPr>
          <w:rFonts w:ascii="Arial" w:hAnsi="Arial" w:cs="Arial"/>
        </w:rPr>
        <w:t>– Cost Proposal</w:t>
      </w:r>
      <w:r w:rsidR="000834B0">
        <w:rPr>
          <w:rFonts w:ascii="Arial" w:hAnsi="Arial" w:cs="Arial"/>
        </w:rPr>
        <w:t xml:space="preserve"> Workbook</w:t>
      </w:r>
      <w:r>
        <w:rPr>
          <w:rFonts w:ascii="Arial" w:hAnsi="Arial" w:cs="Arial"/>
        </w:rPr>
        <w:t xml:space="preserve"> </w:t>
      </w:r>
      <w:r w:rsidRPr="0004375A">
        <w:rPr>
          <w:rFonts w:ascii="Arial" w:hAnsi="Arial" w:cs="Arial"/>
        </w:rPr>
        <w:t xml:space="preserve">is the required Cost Proposal document all </w:t>
      </w:r>
      <w:r>
        <w:rPr>
          <w:rFonts w:ascii="Arial" w:hAnsi="Arial" w:cs="Arial"/>
        </w:rPr>
        <w:t>Proposer</w:t>
      </w:r>
      <w:r w:rsidRPr="0004375A">
        <w:rPr>
          <w:rFonts w:ascii="Arial" w:hAnsi="Arial" w:cs="Arial"/>
        </w:rPr>
        <w:t xml:space="preserve">s must submit. Instructions </w:t>
      </w:r>
      <w:r>
        <w:rPr>
          <w:rFonts w:ascii="Arial" w:hAnsi="Arial" w:cs="Arial"/>
        </w:rPr>
        <w:t xml:space="preserve">on how to complete the Cost Proposal are provided in </w:t>
      </w:r>
      <w:r w:rsidR="009A4FAB">
        <w:rPr>
          <w:rFonts w:ascii="Arial" w:hAnsi="Arial" w:cs="Arial"/>
        </w:rPr>
        <w:t>Form</w:t>
      </w:r>
      <w:r>
        <w:rPr>
          <w:rFonts w:ascii="Arial" w:hAnsi="Arial" w:cs="Arial"/>
        </w:rPr>
        <w:t xml:space="preserve"> </w:t>
      </w:r>
      <w:r w:rsidR="000834B0">
        <w:rPr>
          <w:rFonts w:ascii="Arial" w:hAnsi="Arial" w:cs="Arial"/>
        </w:rPr>
        <w:t>I</w:t>
      </w:r>
      <w:r>
        <w:rPr>
          <w:rFonts w:ascii="Arial" w:hAnsi="Arial" w:cs="Arial"/>
        </w:rPr>
        <w:t xml:space="preserve">. Instructions on how </w:t>
      </w:r>
      <w:r w:rsidRPr="0004375A">
        <w:rPr>
          <w:rFonts w:ascii="Arial" w:hAnsi="Arial" w:cs="Arial"/>
        </w:rPr>
        <w:t xml:space="preserve">to submit </w:t>
      </w:r>
      <w:r w:rsidR="009A4FAB">
        <w:rPr>
          <w:rFonts w:ascii="Arial" w:hAnsi="Arial" w:cs="Arial"/>
        </w:rPr>
        <w:t>Form</w:t>
      </w:r>
      <w:r>
        <w:rPr>
          <w:rFonts w:ascii="Arial" w:hAnsi="Arial" w:cs="Arial"/>
        </w:rPr>
        <w:t xml:space="preserve"> </w:t>
      </w:r>
      <w:r w:rsidR="000834B0">
        <w:rPr>
          <w:rFonts w:ascii="Arial" w:hAnsi="Arial" w:cs="Arial"/>
        </w:rPr>
        <w:t>I</w:t>
      </w:r>
      <w:r>
        <w:rPr>
          <w:rFonts w:ascii="Arial" w:hAnsi="Arial" w:cs="Arial"/>
        </w:rPr>
        <w:t xml:space="preserve"> </w:t>
      </w:r>
      <w:r w:rsidRPr="0004375A">
        <w:rPr>
          <w:rFonts w:ascii="Arial" w:hAnsi="Arial" w:cs="Arial"/>
        </w:rPr>
        <w:t>are provided</w:t>
      </w:r>
      <w:r>
        <w:rPr>
          <w:rFonts w:ascii="Arial" w:hAnsi="Arial" w:cs="Arial"/>
        </w:rPr>
        <w:t xml:space="preserve"> in Section 2</w:t>
      </w:r>
      <w:r w:rsidR="005621B5">
        <w:rPr>
          <w:rFonts w:ascii="Arial" w:hAnsi="Arial" w:cs="Arial"/>
        </w:rPr>
        <w:t>.3</w:t>
      </w:r>
      <w:r>
        <w:rPr>
          <w:rFonts w:ascii="Arial" w:hAnsi="Arial" w:cs="Arial"/>
        </w:rPr>
        <w:t xml:space="preserve"> above. </w:t>
      </w:r>
    </w:p>
    <w:p w14:paraId="5C3962B4" w14:textId="45249152" w:rsidR="00D10B57" w:rsidRPr="00F20345" w:rsidRDefault="00A87C30" w:rsidP="00D10B57">
      <w:pPr>
        <w:tabs>
          <w:tab w:val="left" w:pos="-1440"/>
        </w:tabs>
        <w:jc w:val="both"/>
        <w:rPr>
          <w:rFonts w:ascii="Arial" w:hAnsi="Arial" w:cs="Arial"/>
        </w:rPr>
      </w:pPr>
      <w:r w:rsidRPr="00F20345">
        <w:rPr>
          <w:rFonts w:ascii="Arial" w:hAnsi="Arial" w:cs="Arial"/>
        </w:rPr>
        <w:t xml:space="preserve">Do not change </w:t>
      </w:r>
      <w:r>
        <w:rPr>
          <w:rFonts w:ascii="Arial" w:hAnsi="Arial" w:cs="Arial"/>
        </w:rPr>
        <w:t>the</w:t>
      </w:r>
      <w:r w:rsidRPr="00F20345">
        <w:rPr>
          <w:rFonts w:ascii="Arial" w:hAnsi="Arial" w:cs="Arial"/>
        </w:rPr>
        <w:t xml:space="preserve"> format </w:t>
      </w:r>
      <w:r>
        <w:rPr>
          <w:rFonts w:ascii="Arial" w:hAnsi="Arial" w:cs="Arial"/>
        </w:rPr>
        <w:t>of</w:t>
      </w:r>
      <w:r w:rsidRPr="00F20345">
        <w:rPr>
          <w:rFonts w:ascii="Arial" w:hAnsi="Arial" w:cs="Arial"/>
        </w:rPr>
        <w:t xml:space="preserve"> the Cost Proposal</w:t>
      </w:r>
      <w:r>
        <w:rPr>
          <w:rFonts w:ascii="Arial" w:hAnsi="Arial" w:cs="Arial"/>
        </w:rPr>
        <w:t xml:space="preserve"> </w:t>
      </w:r>
      <w:r w:rsidR="000834B0">
        <w:rPr>
          <w:rFonts w:ascii="Arial" w:hAnsi="Arial" w:cs="Arial"/>
        </w:rPr>
        <w:t xml:space="preserve">Workbook </w:t>
      </w:r>
      <w:r w:rsidR="002138BC">
        <w:rPr>
          <w:rFonts w:ascii="Arial" w:hAnsi="Arial" w:cs="Arial"/>
        </w:rPr>
        <w:t xml:space="preserve">unless instructed to in Form I. </w:t>
      </w:r>
      <w:r w:rsidRPr="00F20345">
        <w:rPr>
          <w:rFonts w:ascii="Arial" w:hAnsi="Arial" w:cs="Arial"/>
        </w:rPr>
        <w:t>The Cost Proposal must be returned to the Department in its original format.</w:t>
      </w:r>
      <w:r w:rsidRPr="00314EF5">
        <w:rPr>
          <w:rFonts w:ascii="Arial" w:hAnsi="Arial" w:cs="Arial"/>
        </w:rPr>
        <w:t xml:space="preserve"> Proposers cannot modify any part of the cost proposal. If a portion of the Cost Proposal is changed the </w:t>
      </w:r>
      <w:r>
        <w:rPr>
          <w:rFonts w:ascii="Arial" w:hAnsi="Arial" w:cs="Arial"/>
        </w:rPr>
        <w:t>P</w:t>
      </w:r>
      <w:r w:rsidRPr="00314EF5">
        <w:rPr>
          <w:rFonts w:ascii="Arial" w:hAnsi="Arial" w:cs="Arial"/>
        </w:rPr>
        <w:t>roposal may not be considered</w:t>
      </w:r>
      <w:r>
        <w:rPr>
          <w:rFonts w:ascii="Arial" w:hAnsi="Arial" w:cs="Arial"/>
        </w:rPr>
        <w:t xml:space="preserve">. Proposer assumptions/exceptions to the Cost Proposal </w:t>
      </w:r>
      <w:r w:rsidR="002138BC">
        <w:rPr>
          <w:rFonts w:ascii="Arial" w:hAnsi="Arial" w:cs="Arial"/>
        </w:rPr>
        <w:t xml:space="preserve">Workbook </w:t>
      </w:r>
      <w:r>
        <w:rPr>
          <w:rFonts w:ascii="Arial" w:hAnsi="Arial" w:cs="Arial"/>
        </w:rPr>
        <w:t xml:space="preserve">should be </w:t>
      </w:r>
      <w:r w:rsidR="002138BC">
        <w:rPr>
          <w:rFonts w:ascii="Arial" w:hAnsi="Arial" w:cs="Arial"/>
        </w:rPr>
        <w:t xml:space="preserve">included in </w:t>
      </w:r>
      <w:r w:rsidR="009A4FAB">
        <w:rPr>
          <w:rFonts w:ascii="Arial" w:hAnsi="Arial" w:cs="Arial"/>
        </w:rPr>
        <w:t>Form</w:t>
      </w:r>
      <w:r>
        <w:rPr>
          <w:rFonts w:ascii="Arial" w:hAnsi="Arial" w:cs="Arial"/>
        </w:rPr>
        <w:t xml:space="preserve"> </w:t>
      </w:r>
      <w:r w:rsidR="000834B0">
        <w:rPr>
          <w:rFonts w:ascii="Arial" w:hAnsi="Arial" w:cs="Arial"/>
        </w:rPr>
        <w:t>I</w:t>
      </w:r>
      <w:r>
        <w:rPr>
          <w:rFonts w:ascii="Arial" w:hAnsi="Arial" w:cs="Arial"/>
        </w:rPr>
        <w:t xml:space="preserve"> </w:t>
      </w:r>
      <w:r w:rsidR="002138BC">
        <w:rPr>
          <w:rFonts w:ascii="Arial" w:hAnsi="Arial" w:cs="Arial"/>
        </w:rPr>
        <w:t>as instructed</w:t>
      </w:r>
      <w:r>
        <w:rPr>
          <w:rFonts w:ascii="Arial" w:hAnsi="Arial" w:cs="Arial"/>
        </w:rPr>
        <w:t>.</w:t>
      </w:r>
    </w:p>
    <w:p w14:paraId="5C3962B5" w14:textId="47BDF650" w:rsidR="00D10B57" w:rsidRPr="002A322F" w:rsidRDefault="00A87C30" w:rsidP="00D10B57">
      <w:pPr>
        <w:jc w:val="both"/>
        <w:rPr>
          <w:rFonts w:ascii="Arial" w:hAnsi="Arial" w:cs="Arial"/>
        </w:rPr>
      </w:pPr>
      <w:r w:rsidRPr="00F20345">
        <w:rPr>
          <w:rFonts w:ascii="Arial" w:hAnsi="Arial" w:cs="Arial"/>
        </w:rPr>
        <w:t>The Department reserves the right to clarify any pricing discrepancies related to assumptions on the part of the Proposers. Such clarifications will be solely to provide consistent assumptions from which an accurate cost comparison can be achieved</w:t>
      </w:r>
      <w:r w:rsidRPr="002A322F">
        <w:rPr>
          <w:rFonts w:ascii="Arial" w:hAnsi="Arial" w:cs="Arial"/>
        </w:rPr>
        <w:t xml:space="preserve"> for scoring.</w:t>
      </w:r>
      <w:r w:rsidR="00D63051">
        <w:rPr>
          <w:rFonts w:ascii="Arial" w:hAnsi="Arial" w:cs="Arial"/>
        </w:rPr>
        <w:t xml:space="preserve"> Cost scores will be </w:t>
      </w:r>
      <w:r w:rsidR="00854A75">
        <w:rPr>
          <w:rFonts w:ascii="Arial" w:hAnsi="Arial" w:cs="Arial"/>
        </w:rPr>
        <w:lastRenderedPageBreak/>
        <w:t>calc</w:t>
      </w:r>
      <w:r w:rsidR="00650D64">
        <w:rPr>
          <w:rFonts w:ascii="Arial" w:hAnsi="Arial" w:cs="Arial"/>
        </w:rPr>
        <w:t>ulated using the</w:t>
      </w:r>
      <w:r w:rsidR="00AF0520">
        <w:rPr>
          <w:rFonts w:ascii="Arial" w:hAnsi="Arial" w:cs="Arial"/>
        </w:rPr>
        <w:t xml:space="preserve"> </w:t>
      </w:r>
      <w:r w:rsidR="002B1789">
        <w:rPr>
          <w:rFonts w:ascii="Arial" w:hAnsi="Arial" w:cs="Arial"/>
        </w:rPr>
        <w:t>“</w:t>
      </w:r>
      <w:r w:rsidR="00AF0520">
        <w:rPr>
          <w:rFonts w:ascii="Arial" w:hAnsi="Arial" w:cs="Arial"/>
        </w:rPr>
        <w:t>3-year Total</w:t>
      </w:r>
      <w:r w:rsidR="002B1789">
        <w:rPr>
          <w:rFonts w:ascii="Arial" w:hAnsi="Arial" w:cs="Arial"/>
        </w:rPr>
        <w:t>”</w:t>
      </w:r>
      <w:r w:rsidR="00D05DA6">
        <w:rPr>
          <w:rFonts w:ascii="Arial" w:hAnsi="Arial" w:cs="Arial"/>
        </w:rPr>
        <w:t xml:space="preserve"> figure </w:t>
      </w:r>
      <w:r w:rsidR="002B1789">
        <w:rPr>
          <w:rFonts w:ascii="Arial" w:hAnsi="Arial" w:cs="Arial"/>
        </w:rPr>
        <w:t xml:space="preserve">for the Estimated Total Annual Cost of Administrative Fees </w:t>
      </w:r>
      <w:r w:rsidR="00D05DA6">
        <w:rPr>
          <w:rFonts w:ascii="Arial" w:hAnsi="Arial" w:cs="Arial"/>
        </w:rPr>
        <w:t>listed</w:t>
      </w:r>
      <w:r w:rsidR="00650D64">
        <w:rPr>
          <w:rFonts w:ascii="Arial" w:hAnsi="Arial" w:cs="Arial"/>
        </w:rPr>
        <w:t xml:space="preserve"> </w:t>
      </w:r>
      <w:r w:rsidR="00D05DA6">
        <w:rPr>
          <w:rFonts w:ascii="Arial" w:hAnsi="Arial" w:cs="Arial"/>
        </w:rPr>
        <w:t xml:space="preserve">in </w:t>
      </w:r>
      <w:r w:rsidR="001A18C8" w:rsidRPr="002A322F">
        <w:rPr>
          <w:rFonts w:ascii="Arial" w:hAnsi="Arial" w:cs="Arial"/>
        </w:rPr>
        <w:t>the</w:t>
      </w:r>
      <w:r w:rsidR="001A18C8">
        <w:rPr>
          <w:rFonts w:ascii="Arial" w:hAnsi="Arial" w:cs="Arial"/>
        </w:rPr>
        <w:t xml:space="preserve"> Contractor’s final</w:t>
      </w:r>
      <w:r w:rsidR="001A18C8" w:rsidRPr="002A322F">
        <w:rPr>
          <w:rFonts w:ascii="Arial" w:hAnsi="Arial" w:cs="Arial"/>
        </w:rPr>
        <w:t xml:space="preserve"> </w:t>
      </w:r>
      <w:r w:rsidR="00E67BFA">
        <w:rPr>
          <w:rFonts w:ascii="Arial" w:hAnsi="Arial" w:cs="Arial"/>
        </w:rPr>
        <w:t xml:space="preserve">or BAFO </w:t>
      </w:r>
      <w:r w:rsidR="001A18C8">
        <w:rPr>
          <w:rFonts w:ascii="Arial" w:hAnsi="Arial" w:cs="Arial"/>
        </w:rPr>
        <w:t xml:space="preserve">Form I – </w:t>
      </w:r>
      <w:r w:rsidR="001A18C8" w:rsidRPr="002A322F">
        <w:rPr>
          <w:rFonts w:ascii="Arial" w:hAnsi="Arial" w:cs="Arial"/>
        </w:rPr>
        <w:t>Cost Proposal</w:t>
      </w:r>
      <w:r w:rsidR="001A18C8">
        <w:rPr>
          <w:rFonts w:ascii="Arial" w:hAnsi="Arial" w:cs="Arial"/>
        </w:rPr>
        <w:t xml:space="preserve"> Workbook</w:t>
      </w:r>
      <w:r w:rsidR="00650D64">
        <w:rPr>
          <w:rFonts w:ascii="Arial" w:hAnsi="Arial" w:cs="Arial"/>
        </w:rPr>
        <w:t>.</w:t>
      </w:r>
      <w:r w:rsidR="001A18C8">
        <w:rPr>
          <w:rFonts w:ascii="Arial" w:hAnsi="Arial" w:cs="Arial"/>
        </w:rPr>
        <w:t xml:space="preserve"> </w:t>
      </w:r>
    </w:p>
    <w:p w14:paraId="5C3962B6" w14:textId="70EDFF26" w:rsidR="00D10B57" w:rsidRDefault="00A87C30" w:rsidP="00D10B57">
      <w:pPr>
        <w:jc w:val="both"/>
        <w:rPr>
          <w:rFonts w:ascii="Arial" w:hAnsi="Arial" w:cs="Arial"/>
        </w:rPr>
      </w:pPr>
      <w:r w:rsidRPr="002A322F">
        <w:rPr>
          <w:rFonts w:ascii="Arial" w:hAnsi="Arial" w:cs="Arial"/>
        </w:rPr>
        <w:t xml:space="preserve">Costs </w:t>
      </w:r>
      <w:r>
        <w:rPr>
          <w:rFonts w:ascii="Arial" w:hAnsi="Arial" w:cs="Arial"/>
        </w:rPr>
        <w:t>provided</w:t>
      </w:r>
      <w:r w:rsidRPr="002A322F">
        <w:rPr>
          <w:rFonts w:ascii="Arial" w:hAnsi="Arial" w:cs="Arial"/>
        </w:rPr>
        <w:t xml:space="preserve"> in the</w:t>
      </w:r>
      <w:r>
        <w:rPr>
          <w:rFonts w:ascii="Arial" w:hAnsi="Arial" w:cs="Arial"/>
        </w:rPr>
        <w:t xml:space="preserve"> Contractor’s final</w:t>
      </w:r>
      <w:r w:rsidRPr="002A322F">
        <w:rPr>
          <w:rFonts w:ascii="Arial" w:hAnsi="Arial" w:cs="Arial"/>
        </w:rPr>
        <w:t xml:space="preserve"> </w:t>
      </w:r>
      <w:r w:rsidR="00E67BFA">
        <w:rPr>
          <w:rFonts w:ascii="Arial" w:hAnsi="Arial" w:cs="Arial"/>
        </w:rPr>
        <w:t xml:space="preserve">Form I – </w:t>
      </w:r>
      <w:r w:rsidRPr="002A322F">
        <w:rPr>
          <w:rFonts w:ascii="Arial" w:hAnsi="Arial" w:cs="Arial"/>
        </w:rPr>
        <w:t>Cost Proposal</w:t>
      </w:r>
      <w:r>
        <w:rPr>
          <w:rFonts w:ascii="Arial" w:hAnsi="Arial" w:cs="Arial"/>
        </w:rPr>
        <w:t xml:space="preserve"> </w:t>
      </w:r>
      <w:r w:rsidR="00E67BFA">
        <w:rPr>
          <w:rFonts w:ascii="Arial" w:hAnsi="Arial" w:cs="Arial"/>
        </w:rPr>
        <w:t xml:space="preserve">Workbook </w:t>
      </w:r>
      <w:r>
        <w:rPr>
          <w:rFonts w:ascii="Arial" w:hAnsi="Arial" w:cs="Arial"/>
        </w:rPr>
        <w:t>or BAFO</w:t>
      </w:r>
      <w:r w:rsidRPr="002A322F">
        <w:rPr>
          <w:rFonts w:ascii="Arial" w:hAnsi="Arial" w:cs="Arial"/>
        </w:rPr>
        <w:t xml:space="preserve"> </w:t>
      </w:r>
      <w:r w:rsidR="006C2290">
        <w:rPr>
          <w:rFonts w:ascii="Arial" w:hAnsi="Arial" w:cs="Arial"/>
        </w:rPr>
        <w:t>must</w:t>
      </w:r>
      <w:r w:rsidRPr="002A322F">
        <w:rPr>
          <w:rFonts w:ascii="Arial" w:hAnsi="Arial" w:cs="Arial"/>
        </w:rPr>
        <w:t xml:space="preserve"> remain firm for the </w:t>
      </w:r>
      <w:r w:rsidR="00281E02">
        <w:rPr>
          <w:rFonts w:ascii="Arial" w:hAnsi="Arial" w:cs="Arial"/>
        </w:rPr>
        <w:t>I</w:t>
      </w:r>
      <w:r w:rsidRPr="002A322F">
        <w:rPr>
          <w:rFonts w:ascii="Arial" w:hAnsi="Arial" w:cs="Arial"/>
        </w:rPr>
        <w:t xml:space="preserve">nitial </w:t>
      </w:r>
      <w:r w:rsidR="00281E02">
        <w:rPr>
          <w:rFonts w:ascii="Arial" w:hAnsi="Arial" w:cs="Arial"/>
        </w:rPr>
        <w:t xml:space="preserve">Term of the </w:t>
      </w:r>
      <w:r w:rsidRPr="002A322F">
        <w:rPr>
          <w:rFonts w:ascii="Arial" w:hAnsi="Arial" w:cs="Arial"/>
        </w:rPr>
        <w:t xml:space="preserve">Contract </w:t>
      </w:r>
      <w:r w:rsidR="00281E02">
        <w:rPr>
          <w:rFonts w:ascii="Arial" w:hAnsi="Arial" w:cs="Arial"/>
        </w:rPr>
        <w:t>(</w:t>
      </w:r>
      <w:r w:rsidR="004C5F29">
        <w:rPr>
          <w:rFonts w:ascii="Arial" w:hAnsi="Arial" w:cs="Arial"/>
        </w:rPr>
        <w:t>s</w:t>
      </w:r>
      <w:r w:rsidR="00281E02">
        <w:rPr>
          <w:rFonts w:ascii="Arial" w:hAnsi="Arial" w:cs="Arial"/>
        </w:rPr>
        <w:t>ee Section 1.11 Contract Term)</w:t>
      </w:r>
      <w:r w:rsidR="004C5F29">
        <w:rPr>
          <w:rFonts w:ascii="Arial" w:hAnsi="Arial" w:cs="Arial"/>
        </w:rPr>
        <w:t>.</w:t>
      </w:r>
    </w:p>
    <w:p w14:paraId="5C3962B7" w14:textId="7B599445" w:rsidR="00D10B57" w:rsidRDefault="00A87C30" w:rsidP="00213936">
      <w:pPr>
        <w:spacing w:after="0"/>
        <w:jc w:val="both"/>
        <w:rPr>
          <w:rFonts w:ascii="Arial" w:hAnsi="Arial" w:cs="Arial"/>
        </w:rPr>
      </w:pPr>
      <w:r w:rsidRPr="00F64E64">
        <w:rPr>
          <w:rFonts w:ascii="Arial" w:hAnsi="Arial" w:cs="Arial"/>
        </w:rPr>
        <w:t>All costs listed must reflect the level of customization and features represented in the Proposer</w:t>
      </w:r>
      <w:r>
        <w:rPr>
          <w:rFonts w:ascii="Arial" w:hAnsi="Arial" w:cs="Arial"/>
        </w:rPr>
        <w:t>’</w:t>
      </w:r>
      <w:r w:rsidRPr="00F64E64">
        <w:rPr>
          <w:rFonts w:ascii="Arial" w:hAnsi="Arial" w:cs="Arial"/>
        </w:rPr>
        <w:t>s response to th</w:t>
      </w:r>
      <w:r>
        <w:rPr>
          <w:rFonts w:ascii="Arial" w:hAnsi="Arial" w:cs="Arial"/>
        </w:rPr>
        <w:t>is</w:t>
      </w:r>
      <w:r w:rsidRPr="00F64E64">
        <w:rPr>
          <w:rFonts w:ascii="Arial" w:hAnsi="Arial" w:cs="Arial"/>
        </w:rPr>
        <w:t xml:space="preserve"> RFP.</w:t>
      </w:r>
    </w:p>
    <w:p w14:paraId="5C3962B8" w14:textId="77777777" w:rsidR="002A3195" w:rsidRDefault="00A87C30" w:rsidP="00213936">
      <w:pPr>
        <w:pStyle w:val="Heading2"/>
      </w:pPr>
      <w:r>
        <w:t>Travel Expenses</w:t>
      </w:r>
    </w:p>
    <w:p w14:paraId="5C3962B9" w14:textId="54F3039E" w:rsidR="002A3195" w:rsidRDefault="00A87C30" w:rsidP="00503DB6">
      <w:pPr>
        <w:pStyle w:val="Default"/>
        <w:jc w:val="both"/>
        <w:rPr>
          <w:color w:val="auto"/>
          <w:sz w:val="22"/>
          <w:szCs w:val="22"/>
        </w:rPr>
      </w:pPr>
      <w:r>
        <w:rPr>
          <w:color w:val="auto"/>
          <w:sz w:val="22"/>
          <w:szCs w:val="22"/>
        </w:rPr>
        <w:t>The Contractor’s</w:t>
      </w:r>
      <w:r w:rsidRPr="00082528">
        <w:rPr>
          <w:color w:val="auto"/>
          <w:sz w:val="22"/>
          <w:szCs w:val="22"/>
        </w:rPr>
        <w:t xml:space="preserve"> and any </w:t>
      </w:r>
      <w:r>
        <w:rPr>
          <w:color w:val="auto"/>
          <w:sz w:val="22"/>
          <w:szCs w:val="22"/>
        </w:rPr>
        <w:t>S</w:t>
      </w:r>
      <w:r w:rsidRPr="00082528">
        <w:rPr>
          <w:color w:val="auto"/>
          <w:sz w:val="22"/>
          <w:szCs w:val="22"/>
        </w:rPr>
        <w:t>ubcontractors’ travel expenses (e.g.</w:t>
      </w:r>
      <w:r w:rsidR="00113C02">
        <w:rPr>
          <w:color w:val="auto"/>
          <w:sz w:val="22"/>
          <w:szCs w:val="22"/>
        </w:rPr>
        <w:t>,</w:t>
      </w:r>
      <w:r w:rsidRPr="00082528">
        <w:rPr>
          <w:color w:val="auto"/>
          <w:sz w:val="22"/>
          <w:szCs w:val="22"/>
        </w:rPr>
        <w:t xml:space="preserve"> airfare, lodging, meals, </w:t>
      </w:r>
      <w:r w:rsidR="00CC13A3">
        <w:rPr>
          <w:color w:val="auto"/>
          <w:sz w:val="22"/>
          <w:szCs w:val="22"/>
        </w:rPr>
        <w:t>other transportation costs,</w:t>
      </w:r>
      <w:r w:rsidR="00CC13A3" w:rsidRPr="00082528">
        <w:rPr>
          <w:color w:val="auto"/>
          <w:sz w:val="22"/>
          <w:szCs w:val="22"/>
        </w:rPr>
        <w:t xml:space="preserve"> </w:t>
      </w:r>
      <w:r w:rsidRPr="00082528">
        <w:rPr>
          <w:color w:val="auto"/>
          <w:sz w:val="22"/>
          <w:szCs w:val="22"/>
        </w:rPr>
        <w:t xml:space="preserve">and insurance) and other miscellaneous expenses related to the provision of </w:t>
      </w:r>
      <w:r>
        <w:rPr>
          <w:color w:val="auto"/>
          <w:sz w:val="22"/>
          <w:szCs w:val="22"/>
        </w:rPr>
        <w:t>S</w:t>
      </w:r>
      <w:r w:rsidRPr="00082528">
        <w:rPr>
          <w:color w:val="auto"/>
          <w:sz w:val="22"/>
          <w:szCs w:val="22"/>
        </w:rPr>
        <w:t>ervices must be included in the</w:t>
      </w:r>
      <w:r>
        <w:rPr>
          <w:color w:val="auto"/>
          <w:sz w:val="22"/>
          <w:szCs w:val="22"/>
        </w:rPr>
        <w:t xml:space="preserve"> Proposer’s</w:t>
      </w:r>
      <w:r w:rsidRPr="00082528">
        <w:rPr>
          <w:color w:val="auto"/>
          <w:sz w:val="22"/>
          <w:szCs w:val="22"/>
        </w:rPr>
        <w:t xml:space="preserve"> </w:t>
      </w:r>
      <w:r w:rsidR="009A4FAB">
        <w:rPr>
          <w:color w:val="auto"/>
          <w:sz w:val="22"/>
          <w:szCs w:val="22"/>
        </w:rPr>
        <w:t>Form</w:t>
      </w:r>
      <w:r w:rsidR="000834B0">
        <w:rPr>
          <w:color w:val="auto"/>
          <w:sz w:val="22"/>
          <w:szCs w:val="22"/>
        </w:rPr>
        <w:t xml:space="preserve"> I – </w:t>
      </w:r>
      <w:r w:rsidR="004273B1">
        <w:rPr>
          <w:color w:val="auto"/>
          <w:sz w:val="22"/>
          <w:szCs w:val="22"/>
        </w:rPr>
        <w:t>Cost Proposal</w:t>
      </w:r>
      <w:r w:rsidR="000834B0">
        <w:rPr>
          <w:color w:val="auto"/>
          <w:sz w:val="22"/>
          <w:szCs w:val="22"/>
        </w:rPr>
        <w:t xml:space="preserve"> Workbook</w:t>
      </w:r>
      <w:r w:rsidRPr="00082528">
        <w:rPr>
          <w:color w:val="auto"/>
          <w:sz w:val="22"/>
          <w:szCs w:val="22"/>
        </w:rPr>
        <w:t xml:space="preserve"> and </w:t>
      </w:r>
      <w:r w:rsidR="006C2290">
        <w:rPr>
          <w:color w:val="auto"/>
          <w:sz w:val="22"/>
          <w:szCs w:val="22"/>
        </w:rPr>
        <w:t xml:space="preserve">must </w:t>
      </w:r>
      <w:r>
        <w:rPr>
          <w:color w:val="auto"/>
          <w:sz w:val="22"/>
          <w:szCs w:val="22"/>
        </w:rPr>
        <w:t>not</w:t>
      </w:r>
      <w:r w:rsidRPr="00082528">
        <w:rPr>
          <w:color w:val="auto"/>
          <w:sz w:val="22"/>
          <w:szCs w:val="22"/>
        </w:rPr>
        <w:t xml:space="preserve"> be an additional charge</w:t>
      </w:r>
      <w:r>
        <w:rPr>
          <w:color w:val="auto"/>
          <w:sz w:val="22"/>
          <w:szCs w:val="22"/>
        </w:rPr>
        <w:t xml:space="preserve"> to </w:t>
      </w:r>
      <w:r w:rsidR="004273B1">
        <w:rPr>
          <w:color w:val="auto"/>
          <w:sz w:val="22"/>
          <w:szCs w:val="22"/>
        </w:rPr>
        <w:t>the Department</w:t>
      </w:r>
      <w:r>
        <w:rPr>
          <w:color w:val="auto"/>
          <w:sz w:val="22"/>
          <w:szCs w:val="22"/>
        </w:rPr>
        <w:t>.</w:t>
      </w:r>
      <w:r w:rsidRPr="00082528">
        <w:rPr>
          <w:color w:val="auto"/>
          <w:sz w:val="22"/>
          <w:szCs w:val="22"/>
        </w:rPr>
        <w:t xml:space="preserve"> </w:t>
      </w:r>
    </w:p>
    <w:p w14:paraId="5C3962BA" w14:textId="77777777" w:rsidR="002A3195" w:rsidRDefault="00A87C30" w:rsidP="005949D2">
      <w:pPr>
        <w:pStyle w:val="Heading2"/>
      </w:pPr>
      <w:r>
        <w:t>Additional Services</w:t>
      </w:r>
    </w:p>
    <w:p w14:paraId="5C3962BB" w14:textId="0A786BF0" w:rsidR="002A3195" w:rsidRDefault="00A87C30" w:rsidP="006E77CF">
      <w:pPr>
        <w:pStyle w:val="Default"/>
        <w:jc w:val="both"/>
        <w:rPr>
          <w:color w:val="auto"/>
          <w:sz w:val="22"/>
          <w:szCs w:val="22"/>
        </w:rPr>
      </w:pPr>
      <w:r>
        <w:rPr>
          <w:color w:val="auto"/>
          <w:sz w:val="22"/>
          <w:szCs w:val="22"/>
        </w:rPr>
        <w:t>Proposer</w:t>
      </w:r>
      <w:r w:rsidRPr="00082528">
        <w:rPr>
          <w:color w:val="auto"/>
          <w:sz w:val="22"/>
          <w:szCs w:val="22"/>
        </w:rPr>
        <w:t xml:space="preserve"> may submit additional detail</w:t>
      </w:r>
      <w:r>
        <w:rPr>
          <w:color w:val="auto"/>
          <w:sz w:val="22"/>
          <w:szCs w:val="22"/>
        </w:rPr>
        <w:t xml:space="preserve">, as instructed in </w:t>
      </w:r>
      <w:r w:rsidR="009A4FAB">
        <w:rPr>
          <w:color w:val="auto"/>
          <w:sz w:val="22"/>
          <w:szCs w:val="22"/>
        </w:rPr>
        <w:t>Form</w:t>
      </w:r>
      <w:r w:rsidR="00810936">
        <w:rPr>
          <w:color w:val="auto"/>
          <w:sz w:val="22"/>
          <w:szCs w:val="22"/>
        </w:rPr>
        <w:t xml:space="preserve"> I</w:t>
      </w:r>
      <w:r w:rsidR="00FA1566">
        <w:rPr>
          <w:color w:val="auto"/>
          <w:sz w:val="22"/>
          <w:szCs w:val="22"/>
        </w:rPr>
        <w:t xml:space="preserve"> – Cost Proposal Workbook</w:t>
      </w:r>
      <w:r>
        <w:rPr>
          <w:color w:val="auto"/>
          <w:sz w:val="22"/>
          <w:szCs w:val="22"/>
        </w:rPr>
        <w:t>,</w:t>
      </w:r>
      <w:r w:rsidRPr="00082528">
        <w:rPr>
          <w:color w:val="auto"/>
          <w:sz w:val="22"/>
          <w:szCs w:val="22"/>
        </w:rPr>
        <w:t xml:space="preserve"> for </w:t>
      </w:r>
      <w:r>
        <w:rPr>
          <w:color w:val="auto"/>
          <w:sz w:val="22"/>
          <w:szCs w:val="22"/>
        </w:rPr>
        <w:t xml:space="preserve">related </w:t>
      </w:r>
      <w:r w:rsidRPr="00082528">
        <w:rPr>
          <w:color w:val="auto"/>
          <w:sz w:val="22"/>
          <w:szCs w:val="22"/>
        </w:rPr>
        <w:t xml:space="preserve">services beyond </w:t>
      </w:r>
      <w:r>
        <w:rPr>
          <w:color w:val="auto"/>
          <w:sz w:val="22"/>
          <w:szCs w:val="22"/>
        </w:rPr>
        <w:t>the Services</w:t>
      </w:r>
      <w:r w:rsidRPr="00082528">
        <w:rPr>
          <w:color w:val="auto"/>
          <w:sz w:val="22"/>
          <w:szCs w:val="22"/>
        </w:rPr>
        <w:t xml:space="preserve"> </w:t>
      </w:r>
      <w:r w:rsidR="006E77CF">
        <w:rPr>
          <w:color w:val="auto"/>
          <w:sz w:val="22"/>
          <w:szCs w:val="22"/>
        </w:rPr>
        <w:t xml:space="preserve">requested </w:t>
      </w:r>
      <w:r w:rsidRPr="00082528">
        <w:rPr>
          <w:color w:val="auto"/>
          <w:sz w:val="22"/>
          <w:szCs w:val="22"/>
        </w:rPr>
        <w:t>in this RFP</w:t>
      </w:r>
      <w:r w:rsidR="00FA1566">
        <w:rPr>
          <w:color w:val="auto"/>
          <w:sz w:val="22"/>
          <w:szCs w:val="22"/>
        </w:rPr>
        <w:t>,</w:t>
      </w:r>
      <w:r w:rsidRPr="00082528">
        <w:rPr>
          <w:color w:val="auto"/>
          <w:sz w:val="22"/>
          <w:szCs w:val="22"/>
        </w:rPr>
        <w:t xml:space="preserve"> to be considered as part of contract negotiations. </w:t>
      </w:r>
    </w:p>
    <w:p w14:paraId="5C3962BC" w14:textId="5134913F" w:rsidR="002A3195" w:rsidRDefault="00A87C30" w:rsidP="006E77CF">
      <w:pPr>
        <w:spacing w:after="0"/>
        <w:jc w:val="both"/>
      </w:pPr>
      <w:r>
        <w:rPr>
          <w:rFonts w:ascii="Arial" w:hAnsi="Arial" w:cs="Arial"/>
          <w:color w:val="000000"/>
        </w:rPr>
        <w:t xml:space="preserve">Additional </w:t>
      </w:r>
      <w:r w:rsidR="00E94A50">
        <w:rPr>
          <w:rFonts w:ascii="Arial" w:hAnsi="Arial" w:cs="Arial"/>
          <w:color w:val="000000"/>
        </w:rPr>
        <w:t>S</w:t>
      </w:r>
      <w:r w:rsidRPr="00343EF8">
        <w:rPr>
          <w:rFonts w:ascii="Arial" w:hAnsi="Arial" w:cs="Arial"/>
          <w:color w:val="000000"/>
        </w:rPr>
        <w:t xml:space="preserve">ervices will only be implemented or delivered at the Department’s request. Their inclusion in the Contract is not a guarantee, either stated or implied, of the demand for the </w:t>
      </w:r>
      <w:r w:rsidR="00E94A50">
        <w:rPr>
          <w:rFonts w:ascii="Arial" w:hAnsi="Arial" w:cs="Arial"/>
          <w:color w:val="000000"/>
        </w:rPr>
        <w:t xml:space="preserve">proposed </w:t>
      </w:r>
      <w:r w:rsidRPr="00343EF8">
        <w:rPr>
          <w:rFonts w:ascii="Arial" w:hAnsi="Arial" w:cs="Arial"/>
          <w:color w:val="000000"/>
        </w:rPr>
        <w:t xml:space="preserve">services. The Department is not obligated to implement or utilize any </w:t>
      </w:r>
      <w:r w:rsidR="008E0CFF">
        <w:rPr>
          <w:rFonts w:ascii="Arial" w:hAnsi="Arial" w:cs="Arial"/>
          <w:color w:val="000000"/>
        </w:rPr>
        <w:t>proposed A</w:t>
      </w:r>
      <w:r w:rsidR="006E77CF">
        <w:rPr>
          <w:rFonts w:ascii="Arial" w:hAnsi="Arial" w:cs="Arial"/>
          <w:color w:val="000000"/>
        </w:rPr>
        <w:t xml:space="preserve">dditional </w:t>
      </w:r>
      <w:r w:rsidR="008E0CFF">
        <w:rPr>
          <w:rFonts w:ascii="Arial" w:hAnsi="Arial" w:cs="Arial"/>
          <w:color w:val="000000"/>
        </w:rPr>
        <w:t>S</w:t>
      </w:r>
      <w:r w:rsidR="006E77CF">
        <w:rPr>
          <w:rFonts w:ascii="Arial" w:hAnsi="Arial" w:cs="Arial"/>
          <w:color w:val="000000"/>
        </w:rPr>
        <w:t xml:space="preserve">ervice </w:t>
      </w:r>
      <w:r>
        <w:rPr>
          <w:rFonts w:ascii="Arial" w:hAnsi="Arial" w:cs="Arial"/>
          <w:color w:val="000000"/>
        </w:rPr>
        <w:t>listed on the Cost Proposal.</w:t>
      </w:r>
      <w:r w:rsidRPr="00343EF8">
        <w:rPr>
          <w:rFonts w:ascii="Arial" w:hAnsi="Arial" w:cs="Arial"/>
          <w:color w:val="000000"/>
        </w:rPr>
        <w:t xml:space="preserve"> Throughout the term of the Contract, the Department retains full control and flexibility with regard to the types, quantities, and timing of </w:t>
      </w:r>
      <w:r>
        <w:rPr>
          <w:rFonts w:ascii="Arial" w:hAnsi="Arial" w:cs="Arial"/>
          <w:color w:val="000000"/>
        </w:rPr>
        <w:t>any Additional Service</w:t>
      </w:r>
      <w:r w:rsidRPr="00343EF8">
        <w:rPr>
          <w:rFonts w:ascii="Arial" w:hAnsi="Arial" w:cs="Arial"/>
          <w:color w:val="000000"/>
        </w:rPr>
        <w:t xml:space="preserve">. </w:t>
      </w:r>
      <w:r>
        <w:rPr>
          <w:rFonts w:ascii="Arial" w:hAnsi="Arial" w:cs="Arial"/>
          <w:color w:val="000000"/>
        </w:rPr>
        <w:t xml:space="preserve">Additional Services </w:t>
      </w:r>
      <w:r w:rsidR="008E0CFF">
        <w:rPr>
          <w:rFonts w:ascii="Arial" w:hAnsi="Arial" w:cs="Arial"/>
          <w:color w:val="000000"/>
        </w:rPr>
        <w:t>listed in</w:t>
      </w:r>
      <w:r>
        <w:rPr>
          <w:rFonts w:ascii="Arial" w:hAnsi="Arial" w:cs="Arial"/>
          <w:color w:val="000000"/>
        </w:rPr>
        <w:t xml:space="preserve"> the Cost Proposal</w:t>
      </w:r>
      <w:r w:rsidRPr="00343EF8">
        <w:rPr>
          <w:rFonts w:ascii="Arial" w:hAnsi="Arial" w:cs="Arial"/>
          <w:color w:val="000000"/>
        </w:rPr>
        <w:t xml:space="preserve"> may not be dependent on implementation or delivery of </w:t>
      </w:r>
      <w:r>
        <w:rPr>
          <w:rFonts w:ascii="Arial" w:hAnsi="Arial" w:cs="Arial"/>
          <w:color w:val="000000"/>
        </w:rPr>
        <w:t xml:space="preserve">any Service </w:t>
      </w:r>
      <w:r w:rsidR="001E073A">
        <w:rPr>
          <w:rFonts w:ascii="Arial" w:hAnsi="Arial" w:cs="Arial"/>
          <w:color w:val="000000"/>
        </w:rPr>
        <w:t xml:space="preserve">described in </w:t>
      </w:r>
      <w:r>
        <w:rPr>
          <w:rFonts w:ascii="Arial" w:hAnsi="Arial" w:cs="Arial"/>
          <w:color w:val="000000"/>
        </w:rPr>
        <w:t>this RFP</w:t>
      </w:r>
      <w:r w:rsidRPr="00343EF8">
        <w:rPr>
          <w:rFonts w:ascii="Arial" w:hAnsi="Arial" w:cs="Arial"/>
          <w:color w:val="000000"/>
        </w:rPr>
        <w:t>.</w:t>
      </w:r>
    </w:p>
    <w:p w14:paraId="5C3962BD" w14:textId="77777777" w:rsidR="008F2063" w:rsidRPr="00273653" w:rsidRDefault="00A87C30" w:rsidP="00195139">
      <w:pPr>
        <w:pStyle w:val="Heading1"/>
      </w:pPr>
      <w:bookmarkStart w:id="49" w:name="_Toc447705712"/>
      <w:bookmarkStart w:id="50" w:name="_Toc92106611"/>
      <w:bookmarkStart w:id="51" w:name="_Toc398562530"/>
      <w:r w:rsidRPr="00273653">
        <w:t>Contrac</w:t>
      </w:r>
      <w:r w:rsidR="00153AB7">
        <w:t>t</w:t>
      </w:r>
      <w:r w:rsidRPr="00273653">
        <w:t xml:space="preserve"> Terms and Conditions</w:t>
      </w:r>
      <w:bookmarkEnd w:id="49"/>
      <w:bookmarkEnd w:id="50"/>
    </w:p>
    <w:bookmarkEnd w:id="51"/>
    <w:p w14:paraId="5C3962BE" w14:textId="77777777" w:rsidR="004273B1" w:rsidRPr="002A322F" w:rsidRDefault="00A87C30" w:rsidP="004273B1">
      <w:pPr>
        <w:pStyle w:val="LRWLBodyText"/>
        <w:rPr>
          <w:rFonts w:cs="Arial"/>
          <w:b/>
        </w:rPr>
      </w:pPr>
      <w:r w:rsidRPr="002A322F">
        <w:rPr>
          <w:rFonts w:cs="Arial"/>
          <w:b/>
        </w:rPr>
        <w:t>This section is NOT scored. (0 points)</w:t>
      </w:r>
    </w:p>
    <w:p w14:paraId="5E3D4434" w14:textId="6F6E68CD" w:rsidR="00216E41" w:rsidRDefault="00216E41" w:rsidP="00143705">
      <w:pPr>
        <w:pStyle w:val="Heading2"/>
        <w:numPr>
          <w:ilvl w:val="1"/>
          <w:numId w:val="44"/>
        </w:numPr>
      </w:pPr>
      <w:r>
        <w:t>Final Contract</w:t>
      </w:r>
    </w:p>
    <w:p w14:paraId="5927A1FF" w14:textId="3E6303EC" w:rsidR="00F10132" w:rsidRPr="000A568B" w:rsidRDefault="00A87C30" w:rsidP="000A568B">
      <w:pPr>
        <w:pStyle w:val="LRWLBodyText"/>
        <w:jc w:val="both"/>
        <w:rPr>
          <w:rFonts w:cs="Arial"/>
        </w:rPr>
      </w:pPr>
      <w:r w:rsidRPr="00DA623B">
        <w:rPr>
          <w:rFonts w:cs="Arial"/>
        </w:rPr>
        <w:t xml:space="preserve">The Department </w:t>
      </w:r>
      <w:r w:rsidR="00BC7CBD">
        <w:rPr>
          <w:rFonts w:cs="Arial"/>
        </w:rPr>
        <w:t>may</w:t>
      </w:r>
      <w:r w:rsidR="00BC7CBD" w:rsidRPr="00DA623B">
        <w:rPr>
          <w:rFonts w:cs="Arial"/>
        </w:rPr>
        <w:t xml:space="preserve"> </w:t>
      </w:r>
      <w:r w:rsidRPr="00DA623B">
        <w:rPr>
          <w:rFonts w:cs="Arial"/>
        </w:rPr>
        <w:t xml:space="preserve">execute a </w:t>
      </w:r>
      <w:r w:rsidRPr="004F72BA">
        <w:rPr>
          <w:rFonts w:cs="Arial"/>
        </w:rPr>
        <w:t>Contract with the</w:t>
      </w:r>
      <w:r w:rsidRPr="00413454">
        <w:rPr>
          <w:rFonts w:cs="Arial"/>
        </w:rPr>
        <w:t xml:space="preserve"> awarded Contractor</w:t>
      </w:r>
      <w:r w:rsidRPr="00210FBF">
        <w:rPr>
          <w:rFonts w:cs="Arial"/>
        </w:rPr>
        <w:t xml:space="preserve">(s). A Pro Forma Contract is </w:t>
      </w:r>
      <w:r>
        <w:rPr>
          <w:rFonts w:cs="Arial"/>
        </w:rPr>
        <w:t>included as</w:t>
      </w:r>
      <w:r w:rsidRPr="00210FBF">
        <w:rPr>
          <w:rFonts w:cs="Arial"/>
        </w:rPr>
        <w:t xml:space="preserve"> Appendix </w:t>
      </w:r>
      <w:r w:rsidR="00B61303">
        <w:rPr>
          <w:rFonts w:cs="Arial"/>
        </w:rPr>
        <w:t>7</w:t>
      </w:r>
      <w:r w:rsidRPr="00210FBF">
        <w:rPr>
          <w:rFonts w:cs="Arial"/>
        </w:rPr>
        <w:t xml:space="preserve"> as an example. The Contract and any subsequent renewal(s) will incorporate all terms and conditions in</w:t>
      </w:r>
      <w:r>
        <w:rPr>
          <w:rFonts w:cs="Arial"/>
        </w:rPr>
        <w:t>cluded in</w:t>
      </w:r>
      <w:r w:rsidRPr="00210FBF">
        <w:rPr>
          <w:rFonts w:cs="Arial"/>
        </w:rPr>
        <w:t xml:space="preserve"> this RFP, including all forms, appendices, etc., </w:t>
      </w:r>
      <w:r w:rsidRPr="00F10132">
        <w:rPr>
          <w:rFonts w:cs="Arial"/>
        </w:rPr>
        <w:t xml:space="preserve">made a part of this RFP, and Contractor’s Proposal. The Department </w:t>
      </w:r>
      <w:r w:rsidR="006C2290" w:rsidRPr="00F10132">
        <w:rPr>
          <w:rFonts w:cs="Arial"/>
        </w:rPr>
        <w:t xml:space="preserve">will </w:t>
      </w:r>
      <w:r w:rsidRPr="00097400">
        <w:rPr>
          <w:rFonts w:cs="Arial"/>
        </w:rPr>
        <w:t xml:space="preserve">draft the Contract. </w:t>
      </w:r>
    </w:p>
    <w:p w14:paraId="5C3962C0" w14:textId="2BE4034B" w:rsidR="004273B1" w:rsidRPr="00210FBF" w:rsidRDefault="00F10132" w:rsidP="000A568B">
      <w:pPr>
        <w:pStyle w:val="LRWLBodyText"/>
        <w:jc w:val="both"/>
        <w:rPr>
          <w:rFonts w:cs="Arial"/>
        </w:rPr>
      </w:pPr>
      <w:r w:rsidRPr="000A568B">
        <w:t xml:space="preserve">By entering a Contract with the Department, the Contractor guarantees it has the resources to provide and perform the Services per the terms of the Contract. After the </w:t>
      </w:r>
      <w:r w:rsidR="0017528F">
        <w:t xml:space="preserve">date the </w:t>
      </w:r>
      <w:r w:rsidRPr="000A568B">
        <w:t xml:space="preserve">Contract </w:t>
      </w:r>
      <w:r w:rsidR="00975673">
        <w:t>is executed</w:t>
      </w:r>
      <w:r w:rsidRPr="000A568B">
        <w:t xml:space="preserve">, if the Contractor requires additional resources to fulfill the terms of the Contract, the Contractor will bear all costs for such additional resources. </w:t>
      </w:r>
    </w:p>
    <w:p w14:paraId="73F05F2A" w14:textId="4B6BA298" w:rsidR="00F10132" w:rsidRDefault="00AF1DA2" w:rsidP="000A568B">
      <w:pPr>
        <w:pStyle w:val="Heading2"/>
      </w:pPr>
      <w:r>
        <w:t xml:space="preserve">Contractor </w:t>
      </w:r>
      <w:r w:rsidR="00F10132">
        <w:t>Performance</w:t>
      </w:r>
    </w:p>
    <w:p w14:paraId="5C3962C2" w14:textId="794D6A60" w:rsidR="004273B1" w:rsidRPr="00210FBF" w:rsidRDefault="00A87C30" w:rsidP="004273B1">
      <w:pPr>
        <w:pStyle w:val="LRWLBodyText"/>
        <w:spacing w:before="0" w:after="0"/>
        <w:jc w:val="both"/>
      </w:pPr>
      <w:r w:rsidRPr="00210FBF">
        <w:t xml:space="preserve">The Contractor </w:t>
      </w:r>
      <w:r w:rsidR="006C2290">
        <w:t>is</w:t>
      </w:r>
      <w:r w:rsidRPr="00210FBF">
        <w:t xml:space="preserve"> responsible for the performance of any obligations that may result from the Contract</w:t>
      </w:r>
      <w:r w:rsidR="00D3593F">
        <w:t>(s)</w:t>
      </w:r>
      <w:r w:rsidRPr="00210FBF">
        <w:t xml:space="preserve"> and </w:t>
      </w:r>
      <w:r w:rsidR="006C2290">
        <w:t>will</w:t>
      </w:r>
      <w:r w:rsidR="006C2290" w:rsidRPr="00210FBF">
        <w:t xml:space="preserve"> </w:t>
      </w:r>
      <w:r w:rsidRPr="00210FBF">
        <w:t>not be relieved by the non-performance of any Subcontractor. Proposals must identify all proposed Subcontractors and describe the contractual relationship between the Proposer and each Subcontractor</w:t>
      </w:r>
      <w:r w:rsidR="00674BD7">
        <w:t xml:space="preserve"> (use Form C – Subcontractor</w:t>
      </w:r>
      <w:r w:rsidR="00A32534">
        <w:t xml:space="preserve"> Information</w:t>
      </w:r>
      <w:r w:rsidR="00674BD7">
        <w:t>)</w:t>
      </w:r>
      <w:r w:rsidRPr="00210FBF">
        <w:t>.</w:t>
      </w:r>
      <w:r w:rsidR="00F10132">
        <w:t xml:space="preserve"> </w:t>
      </w:r>
    </w:p>
    <w:p w14:paraId="5C3962C8" w14:textId="77777777" w:rsidR="002A3195" w:rsidRPr="00273653" w:rsidRDefault="00A87C30" w:rsidP="00213936">
      <w:pPr>
        <w:pStyle w:val="Heading2"/>
        <w:tabs>
          <w:tab w:val="clear" w:pos="576"/>
          <w:tab w:val="num" w:pos="1926"/>
        </w:tabs>
        <w:ind w:left="1926" w:hanging="1926"/>
      </w:pPr>
      <w:bookmarkStart w:id="52" w:name="OLE_LINK10"/>
      <w:r w:rsidRPr="00273653">
        <w:lastRenderedPageBreak/>
        <w:t>Payment Terms</w:t>
      </w:r>
    </w:p>
    <w:p w14:paraId="5C3962C9" w14:textId="0C31A872" w:rsidR="00697F44" w:rsidRPr="0081369D" w:rsidRDefault="00A87C30" w:rsidP="004410CE">
      <w:pPr>
        <w:pStyle w:val="LRWLBodyText"/>
        <w:ind w:left="1080" w:hanging="360"/>
        <w:jc w:val="both"/>
      </w:pPr>
      <w:r>
        <w:t>a.</w:t>
      </w:r>
      <w:r>
        <w:tab/>
      </w:r>
      <w:r w:rsidR="005C3D2F">
        <w:t xml:space="preserve">If Contractor is not already set up in the State’s payment system, </w:t>
      </w:r>
      <w:r w:rsidR="00214CEF" w:rsidRPr="0081369D">
        <w:t>Contractor must complete the State’s banking and payment forms to facilitate the Department’s payments to the Contractor</w:t>
      </w:r>
      <w:r w:rsidR="00AD3E71">
        <w:t>.</w:t>
      </w:r>
    </w:p>
    <w:p w14:paraId="5C3962CA" w14:textId="77777777" w:rsidR="00D6139C" w:rsidRPr="0050790A" w:rsidRDefault="00A87C30" w:rsidP="0050790A">
      <w:pPr>
        <w:pStyle w:val="LRWLBodyText"/>
        <w:ind w:left="1080" w:hanging="360"/>
        <w:jc w:val="both"/>
        <w:rPr>
          <w:rFonts w:cs="Arial"/>
        </w:rPr>
      </w:pPr>
      <w:r>
        <w:t>b.</w:t>
      </w:r>
      <w:r>
        <w:tab/>
        <w:t xml:space="preserve">The Department will make </w:t>
      </w:r>
      <w:r w:rsidRPr="0050790A">
        <w:rPr>
          <w:rFonts w:cs="Arial"/>
        </w:rPr>
        <w:t xml:space="preserve">payments to the Contractor via ACH. </w:t>
      </w:r>
    </w:p>
    <w:p w14:paraId="5C3962CB" w14:textId="64E98B0E" w:rsidR="00697F44" w:rsidRPr="0050790A" w:rsidRDefault="00A87C30" w:rsidP="00774467">
      <w:pPr>
        <w:pStyle w:val="LRWLBodyText"/>
        <w:ind w:left="1080" w:hanging="360"/>
        <w:jc w:val="both"/>
        <w:rPr>
          <w:rFonts w:cs="Arial"/>
        </w:rPr>
      </w:pPr>
      <w:r w:rsidRPr="0050790A">
        <w:rPr>
          <w:rFonts w:cs="Arial"/>
        </w:rPr>
        <w:t>c.</w:t>
      </w:r>
      <w:r w:rsidRPr="0050790A">
        <w:rPr>
          <w:rFonts w:cs="Arial"/>
        </w:rPr>
        <w:tab/>
      </w:r>
      <w:r w:rsidR="00214CEF" w:rsidRPr="0050790A">
        <w:rPr>
          <w:rFonts w:cs="Arial"/>
        </w:rPr>
        <w:t xml:space="preserve">Contractor </w:t>
      </w:r>
      <w:r w:rsidR="003D5E08" w:rsidRPr="0050790A">
        <w:rPr>
          <w:rFonts w:cs="Arial"/>
        </w:rPr>
        <w:t>will provide the Department with</w:t>
      </w:r>
      <w:r w:rsidR="007E1F6A">
        <w:rPr>
          <w:rFonts w:cs="Arial"/>
        </w:rPr>
        <w:t xml:space="preserve"> </w:t>
      </w:r>
      <w:r w:rsidR="00214CEF" w:rsidRPr="0050790A">
        <w:rPr>
          <w:rFonts w:cs="Arial"/>
        </w:rPr>
        <w:t>invoices</w:t>
      </w:r>
      <w:r w:rsidR="00871D50" w:rsidRPr="0050790A">
        <w:rPr>
          <w:rFonts w:cs="Arial"/>
        </w:rPr>
        <w:t xml:space="preserve"> at an interval agreed upon by the Department and the Contractor</w:t>
      </w:r>
      <w:r w:rsidR="003D5E08" w:rsidRPr="0050790A">
        <w:rPr>
          <w:rFonts w:cs="Arial"/>
        </w:rPr>
        <w:t>. T</w:t>
      </w:r>
      <w:r w:rsidR="005470BD" w:rsidRPr="0050790A">
        <w:rPr>
          <w:rFonts w:cs="Arial"/>
        </w:rPr>
        <w:t xml:space="preserve">he </w:t>
      </w:r>
      <w:r w:rsidR="00214CEF" w:rsidRPr="0050790A">
        <w:rPr>
          <w:rFonts w:cs="Arial"/>
        </w:rPr>
        <w:t xml:space="preserve">Contractor </w:t>
      </w:r>
      <w:r w:rsidR="006C2290" w:rsidRPr="0050790A">
        <w:rPr>
          <w:rFonts w:cs="Arial"/>
        </w:rPr>
        <w:t>must</w:t>
      </w:r>
      <w:r w:rsidR="00214CEF" w:rsidRPr="0050790A">
        <w:rPr>
          <w:rFonts w:cs="Arial"/>
        </w:rPr>
        <w:t xml:space="preserve"> submit invoices timely </w:t>
      </w:r>
      <w:r w:rsidR="00871D50" w:rsidRPr="0050790A">
        <w:rPr>
          <w:rFonts w:cs="Arial"/>
        </w:rPr>
        <w:t>to the Department, but in no case</w:t>
      </w:r>
      <w:r w:rsidR="00F13328" w:rsidRPr="0050790A">
        <w:rPr>
          <w:rFonts w:cs="Arial"/>
        </w:rPr>
        <w:t xml:space="preserve"> more</w:t>
      </w:r>
      <w:r w:rsidR="00214CEF" w:rsidRPr="0050790A">
        <w:rPr>
          <w:rFonts w:cs="Arial"/>
        </w:rPr>
        <w:t xml:space="preserve"> than </w:t>
      </w:r>
      <w:r w:rsidR="00AF60E9" w:rsidRPr="0050790A">
        <w:rPr>
          <w:rFonts w:cs="Arial"/>
        </w:rPr>
        <w:t xml:space="preserve">six </w:t>
      </w:r>
      <w:r w:rsidR="00214CEF" w:rsidRPr="0050790A">
        <w:rPr>
          <w:rFonts w:cs="Arial"/>
        </w:rPr>
        <w:t>(</w:t>
      </w:r>
      <w:r w:rsidR="00AF60E9" w:rsidRPr="0050790A">
        <w:rPr>
          <w:rFonts w:cs="Arial"/>
        </w:rPr>
        <w:t>6</w:t>
      </w:r>
      <w:r w:rsidR="00214CEF" w:rsidRPr="0050790A">
        <w:rPr>
          <w:rFonts w:cs="Arial"/>
        </w:rPr>
        <w:t xml:space="preserve">) </w:t>
      </w:r>
      <w:r w:rsidR="00AF60E9" w:rsidRPr="0050790A">
        <w:rPr>
          <w:rFonts w:cs="Arial"/>
        </w:rPr>
        <w:t>months</w:t>
      </w:r>
      <w:r w:rsidR="00214CEF" w:rsidRPr="0050790A">
        <w:rPr>
          <w:rFonts w:cs="Arial"/>
        </w:rPr>
        <w:t xml:space="preserve"> after completion</w:t>
      </w:r>
      <w:r w:rsidR="007E1F6A">
        <w:rPr>
          <w:rFonts w:cs="Arial"/>
        </w:rPr>
        <w:t>/delivery</w:t>
      </w:r>
      <w:r w:rsidR="00214CEF" w:rsidRPr="0050790A">
        <w:rPr>
          <w:rFonts w:cs="Arial"/>
        </w:rPr>
        <w:t xml:space="preserve"> of Services.</w:t>
      </w:r>
    </w:p>
    <w:p w14:paraId="5F96A3D8" w14:textId="1E46D29D" w:rsidR="003D5E08" w:rsidRPr="0050790A" w:rsidRDefault="00A87C30" w:rsidP="00774467">
      <w:pPr>
        <w:pStyle w:val="CommentText"/>
        <w:ind w:left="1080" w:hanging="360"/>
        <w:jc w:val="both"/>
        <w:rPr>
          <w:rFonts w:ascii="Arial" w:hAnsi="Arial" w:cs="Arial"/>
          <w:sz w:val="22"/>
          <w:szCs w:val="22"/>
        </w:rPr>
      </w:pPr>
      <w:r w:rsidRPr="0050790A">
        <w:rPr>
          <w:rFonts w:ascii="Arial" w:hAnsi="Arial" w:cs="Arial"/>
          <w:sz w:val="22"/>
          <w:szCs w:val="22"/>
        </w:rPr>
        <w:t>d</w:t>
      </w:r>
      <w:r w:rsidR="00503DB6" w:rsidRPr="0050790A">
        <w:rPr>
          <w:rFonts w:ascii="Arial" w:hAnsi="Arial" w:cs="Arial"/>
          <w:sz w:val="22"/>
          <w:szCs w:val="22"/>
        </w:rPr>
        <w:t>.</w:t>
      </w:r>
      <w:r w:rsidR="00503DB6" w:rsidRPr="0050790A">
        <w:rPr>
          <w:rFonts w:ascii="Arial" w:hAnsi="Arial" w:cs="Arial"/>
          <w:sz w:val="22"/>
          <w:szCs w:val="22"/>
        </w:rPr>
        <w:tab/>
      </w:r>
      <w:r w:rsidR="003D5E08" w:rsidRPr="0050790A">
        <w:rPr>
          <w:rFonts w:ascii="Arial" w:hAnsi="Arial" w:cs="Arial"/>
          <w:sz w:val="22"/>
          <w:szCs w:val="22"/>
        </w:rPr>
        <w:t xml:space="preserve">For </w:t>
      </w:r>
      <w:r w:rsidR="00C33370" w:rsidRPr="0050790A">
        <w:rPr>
          <w:rFonts w:ascii="Arial" w:hAnsi="Arial" w:cs="Arial"/>
          <w:sz w:val="22"/>
          <w:szCs w:val="22"/>
        </w:rPr>
        <w:t>administrative fees</w:t>
      </w:r>
      <w:r w:rsidR="008A0885" w:rsidRPr="0050790A">
        <w:rPr>
          <w:rFonts w:ascii="Arial" w:hAnsi="Arial" w:cs="Arial"/>
          <w:sz w:val="22"/>
          <w:szCs w:val="22"/>
        </w:rPr>
        <w:t>:</w:t>
      </w:r>
      <w:r w:rsidR="00AE4B75" w:rsidRPr="0050790A">
        <w:rPr>
          <w:rFonts w:ascii="Arial" w:hAnsi="Arial" w:cs="Arial"/>
          <w:sz w:val="22"/>
          <w:szCs w:val="22"/>
        </w:rPr>
        <w:t xml:space="preserve"> the Contractor must provide the Department with supporting documentation</w:t>
      </w:r>
      <w:r w:rsidR="003D5E08" w:rsidRPr="0050790A">
        <w:rPr>
          <w:rFonts w:ascii="Arial" w:hAnsi="Arial" w:cs="Arial"/>
          <w:sz w:val="22"/>
          <w:szCs w:val="22"/>
        </w:rPr>
        <w:t xml:space="preserve"> for </w:t>
      </w:r>
      <w:r w:rsidR="00774467">
        <w:rPr>
          <w:rFonts w:ascii="Arial" w:hAnsi="Arial" w:cs="Arial"/>
          <w:sz w:val="22"/>
          <w:szCs w:val="22"/>
        </w:rPr>
        <w:t xml:space="preserve">the </w:t>
      </w:r>
      <w:r w:rsidR="003D5E08" w:rsidRPr="0050790A">
        <w:rPr>
          <w:rFonts w:ascii="Arial" w:hAnsi="Arial" w:cs="Arial"/>
          <w:sz w:val="22"/>
          <w:szCs w:val="22"/>
        </w:rPr>
        <w:t xml:space="preserve">invoiced amounts that provide a breakdown of the costs. </w:t>
      </w:r>
      <w:r w:rsidR="00AE4B75" w:rsidRPr="0050790A">
        <w:rPr>
          <w:rFonts w:ascii="Arial" w:hAnsi="Arial" w:cs="Arial"/>
          <w:sz w:val="22"/>
          <w:szCs w:val="22"/>
        </w:rPr>
        <w:t>The breakdown must be</w:t>
      </w:r>
      <w:r w:rsidR="00D85DC7" w:rsidRPr="0050790A">
        <w:rPr>
          <w:rFonts w:ascii="Arial" w:hAnsi="Arial" w:cs="Arial"/>
          <w:sz w:val="22"/>
          <w:szCs w:val="22"/>
        </w:rPr>
        <w:t xml:space="preserve"> by</w:t>
      </w:r>
      <w:r w:rsidR="003D5E08" w:rsidRPr="0050790A">
        <w:rPr>
          <w:rFonts w:ascii="Arial" w:hAnsi="Arial" w:cs="Arial"/>
          <w:sz w:val="22"/>
          <w:szCs w:val="22"/>
        </w:rPr>
        <w:t xml:space="preserve"> employee type (State Active, Local Active, State Retiree, and Local Retiree)</w:t>
      </w:r>
      <w:r w:rsidR="00D85DC7" w:rsidRPr="0050790A">
        <w:rPr>
          <w:rFonts w:ascii="Arial" w:hAnsi="Arial" w:cs="Arial"/>
          <w:sz w:val="22"/>
          <w:szCs w:val="22"/>
        </w:rPr>
        <w:t>,</w:t>
      </w:r>
      <w:r w:rsidR="003D5E08" w:rsidRPr="0050790A">
        <w:rPr>
          <w:rFonts w:ascii="Arial" w:hAnsi="Arial" w:cs="Arial"/>
          <w:sz w:val="22"/>
          <w:szCs w:val="22"/>
        </w:rPr>
        <w:t xml:space="preserve"> and </w:t>
      </w:r>
      <w:r w:rsidR="00D85DC7" w:rsidRPr="0050790A">
        <w:rPr>
          <w:rFonts w:ascii="Arial" w:hAnsi="Arial" w:cs="Arial"/>
          <w:sz w:val="22"/>
          <w:szCs w:val="22"/>
        </w:rPr>
        <w:t>include</w:t>
      </w:r>
      <w:r w:rsidR="0050790A" w:rsidRPr="0050790A">
        <w:rPr>
          <w:rFonts w:ascii="Arial" w:hAnsi="Arial" w:cs="Arial"/>
          <w:sz w:val="22"/>
          <w:szCs w:val="22"/>
        </w:rPr>
        <w:t xml:space="preserve"> the </w:t>
      </w:r>
      <w:r w:rsidR="003D5E08" w:rsidRPr="0050790A">
        <w:rPr>
          <w:rFonts w:ascii="Arial" w:hAnsi="Arial" w:cs="Arial"/>
          <w:sz w:val="22"/>
          <w:szCs w:val="22"/>
        </w:rPr>
        <w:t xml:space="preserve">quantity, rate, and amount due for each </w:t>
      </w:r>
      <w:r w:rsidR="0050790A" w:rsidRPr="0050790A">
        <w:rPr>
          <w:rFonts w:ascii="Arial" w:hAnsi="Arial" w:cs="Arial"/>
          <w:sz w:val="22"/>
          <w:szCs w:val="22"/>
        </w:rPr>
        <w:t xml:space="preserve">employee </w:t>
      </w:r>
      <w:r w:rsidR="003D5E08" w:rsidRPr="0050790A">
        <w:rPr>
          <w:rFonts w:ascii="Arial" w:hAnsi="Arial" w:cs="Arial"/>
          <w:sz w:val="22"/>
          <w:szCs w:val="22"/>
        </w:rPr>
        <w:t xml:space="preserve">type. </w:t>
      </w:r>
    </w:p>
    <w:p w14:paraId="15C88974" w14:textId="6A2CF096" w:rsidR="003D5E08" w:rsidRPr="00774467" w:rsidRDefault="003D5E08" w:rsidP="00EB5CC2">
      <w:pPr>
        <w:pStyle w:val="CommentText"/>
        <w:numPr>
          <w:ilvl w:val="0"/>
          <w:numId w:val="47"/>
        </w:numPr>
        <w:ind w:left="1080"/>
        <w:jc w:val="both"/>
        <w:rPr>
          <w:rFonts w:ascii="Arial" w:hAnsi="Arial" w:cs="Arial"/>
          <w:sz w:val="22"/>
          <w:szCs w:val="22"/>
        </w:rPr>
      </w:pPr>
      <w:r w:rsidRPr="00774467">
        <w:rPr>
          <w:rFonts w:ascii="Arial" w:hAnsi="Arial" w:cs="Arial"/>
          <w:sz w:val="22"/>
          <w:szCs w:val="22"/>
        </w:rPr>
        <w:t>For Well-Being Services</w:t>
      </w:r>
      <w:r w:rsidR="00774467">
        <w:rPr>
          <w:rFonts w:ascii="Arial" w:hAnsi="Arial" w:cs="Arial"/>
          <w:sz w:val="22"/>
          <w:szCs w:val="22"/>
        </w:rPr>
        <w:t>:</w:t>
      </w:r>
      <w:r w:rsidRPr="00774467">
        <w:rPr>
          <w:rFonts w:ascii="Arial" w:hAnsi="Arial" w:cs="Arial"/>
          <w:sz w:val="22"/>
          <w:szCs w:val="22"/>
        </w:rPr>
        <w:t xml:space="preserve"> if </w:t>
      </w:r>
      <w:r w:rsidR="007313BA">
        <w:rPr>
          <w:rFonts w:ascii="Arial" w:hAnsi="Arial" w:cs="Arial"/>
          <w:sz w:val="22"/>
          <w:szCs w:val="22"/>
        </w:rPr>
        <w:t>the Department</w:t>
      </w:r>
      <w:r w:rsidRPr="00774467">
        <w:rPr>
          <w:rFonts w:ascii="Arial" w:hAnsi="Arial" w:cs="Arial"/>
          <w:sz w:val="22"/>
          <w:szCs w:val="22"/>
        </w:rPr>
        <w:t xml:space="preserve"> pre-fund</w:t>
      </w:r>
      <w:r w:rsidR="007313BA">
        <w:rPr>
          <w:rFonts w:ascii="Arial" w:hAnsi="Arial" w:cs="Arial"/>
          <w:sz w:val="22"/>
          <w:szCs w:val="22"/>
        </w:rPr>
        <w:t>s</w:t>
      </w:r>
      <w:r w:rsidRPr="00774467">
        <w:rPr>
          <w:rFonts w:ascii="Arial" w:hAnsi="Arial" w:cs="Arial"/>
          <w:sz w:val="22"/>
          <w:szCs w:val="22"/>
        </w:rPr>
        <w:t xml:space="preserve"> the incentive payments</w:t>
      </w:r>
      <w:r w:rsidR="0023010C">
        <w:rPr>
          <w:rFonts w:ascii="Arial" w:hAnsi="Arial" w:cs="Arial"/>
          <w:sz w:val="22"/>
          <w:szCs w:val="22"/>
        </w:rPr>
        <w:t>,</w:t>
      </w:r>
      <w:r w:rsidRPr="00774467">
        <w:rPr>
          <w:rFonts w:ascii="Arial" w:hAnsi="Arial" w:cs="Arial"/>
          <w:sz w:val="22"/>
          <w:szCs w:val="22"/>
        </w:rPr>
        <w:t xml:space="preserve"> </w:t>
      </w:r>
      <w:r w:rsidR="0023010C">
        <w:rPr>
          <w:rFonts w:ascii="Arial" w:hAnsi="Arial" w:cs="Arial"/>
          <w:sz w:val="22"/>
          <w:szCs w:val="22"/>
        </w:rPr>
        <w:t xml:space="preserve">on </w:t>
      </w:r>
      <w:r w:rsidR="001F1A35">
        <w:rPr>
          <w:rFonts w:ascii="Arial" w:hAnsi="Arial" w:cs="Arial"/>
          <w:sz w:val="22"/>
          <w:szCs w:val="22"/>
        </w:rPr>
        <w:t xml:space="preserve">a </w:t>
      </w:r>
      <w:r w:rsidR="0023010C" w:rsidRPr="00774467">
        <w:rPr>
          <w:rFonts w:ascii="Arial" w:hAnsi="Arial" w:cs="Arial"/>
          <w:sz w:val="22"/>
          <w:szCs w:val="22"/>
        </w:rPr>
        <w:t>monthly</w:t>
      </w:r>
      <w:r w:rsidR="00215954">
        <w:rPr>
          <w:rFonts w:ascii="Arial" w:hAnsi="Arial" w:cs="Arial"/>
          <w:sz w:val="22"/>
          <w:szCs w:val="22"/>
        </w:rPr>
        <w:t>,</w:t>
      </w:r>
      <w:r w:rsidR="0023010C" w:rsidRPr="00774467">
        <w:rPr>
          <w:rFonts w:ascii="Arial" w:hAnsi="Arial" w:cs="Arial"/>
          <w:sz w:val="22"/>
          <w:szCs w:val="22"/>
        </w:rPr>
        <w:t xml:space="preserve"> or quarterly</w:t>
      </w:r>
      <w:r w:rsidR="0023010C">
        <w:rPr>
          <w:rFonts w:ascii="Arial" w:hAnsi="Arial" w:cs="Arial"/>
          <w:sz w:val="22"/>
          <w:szCs w:val="22"/>
        </w:rPr>
        <w:t xml:space="preserve"> basis</w:t>
      </w:r>
      <w:r w:rsidR="0023010C" w:rsidRPr="00774467">
        <w:rPr>
          <w:rFonts w:ascii="Arial" w:hAnsi="Arial" w:cs="Arial"/>
          <w:sz w:val="22"/>
          <w:szCs w:val="22"/>
        </w:rPr>
        <w:t xml:space="preserve"> at a minimum</w:t>
      </w:r>
      <w:r w:rsidR="001F1A35">
        <w:rPr>
          <w:rFonts w:ascii="Arial" w:hAnsi="Arial" w:cs="Arial"/>
          <w:sz w:val="22"/>
          <w:szCs w:val="22"/>
        </w:rPr>
        <w:t>,</w:t>
      </w:r>
      <w:r w:rsidR="00215954">
        <w:rPr>
          <w:rFonts w:ascii="Arial" w:hAnsi="Arial" w:cs="Arial"/>
          <w:sz w:val="22"/>
          <w:szCs w:val="22"/>
        </w:rPr>
        <w:t xml:space="preserve"> as agreed to by the Contractor and the Department, </w:t>
      </w:r>
      <w:r w:rsidRPr="00774467">
        <w:rPr>
          <w:rFonts w:ascii="Arial" w:hAnsi="Arial" w:cs="Arial"/>
          <w:sz w:val="22"/>
          <w:szCs w:val="22"/>
        </w:rPr>
        <w:t xml:space="preserve">the </w:t>
      </w:r>
      <w:r w:rsidR="0023010C">
        <w:rPr>
          <w:rFonts w:ascii="Arial" w:hAnsi="Arial" w:cs="Arial"/>
          <w:sz w:val="22"/>
          <w:szCs w:val="22"/>
        </w:rPr>
        <w:t>Contractor must</w:t>
      </w:r>
      <w:r w:rsidRPr="00774467">
        <w:rPr>
          <w:rFonts w:ascii="Arial" w:hAnsi="Arial" w:cs="Arial"/>
          <w:sz w:val="22"/>
          <w:szCs w:val="22"/>
        </w:rPr>
        <w:t xml:space="preserve"> provide </w:t>
      </w:r>
      <w:r w:rsidR="0023010C">
        <w:rPr>
          <w:rFonts w:ascii="Arial" w:hAnsi="Arial" w:cs="Arial"/>
          <w:sz w:val="22"/>
          <w:szCs w:val="22"/>
        </w:rPr>
        <w:t xml:space="preserve">the Department </w:t>
      </w:r>
      <w:r w:rsidRPr="00774467">
        <w:rPr>
          <w:rFonts w:ascii="Arial" w:hAnsi="Arial" w:cs="Arial"/>
          <w:sz w:val="22"/>
          <w:szCs w:val="22"/>
        </w:rPr>
        <w:t>a prepa</w:t>
      </w:r>
      <w:r w:rsidR="0023010C">
        <w:rPr>
          <w:rFonts w:ascii="Arial" w:hAnsi="Arial" w:cs="Arial"/>
          <w:sz w:val="22"/>
          <w:szCs w:val="22"/>
        </w:rPr>
        <w:t>id</w:t>
      </w:r>
      <w:r w:rsidRPr="00774467">
        <w:rPr>
          <w:rFonts w:ascii="Arial" w:hAnsi="Arial" w:cs="Arial"/>
          <w:sz w:val="22"/>
          <w:szCs w:val="22"/>
        </w:rPr>
        <w:t xml:space="preserve"> account balance statement that shows the account balance and summary of the account </w:t>
      </w:r>
      <w:r w:rsidR="0023010C" w:rsidRPr="00774467">
        <w:rPr>
          <w:rFonts w:ascii="Arial" w:hAnsi="Arial" w:cs="Arial"/>
          <w:sz w:val="22"/>
          <w:szCs w:val="22"/>
        </w:rPr>
        <w:t>activit</w:t>
      </w:r>
      <w:r w:rsidR="0023010C">
        <w:rPr>
          <w:rFonts w:ascii="Arial" w:hAnsi="Arial" w:cs="Arial"/>
          <w:sz w:val="22"/>
          <w:szCs w:val="22"/>
        </w:rPr>
        <w:t>ies</w:t>
      </w:r>
      <w:r w:rsidRPr="00774467">
        <w:rPr>
          <w:rFonts w:ascii="Arial" w:hAnsi="Arial" w:cs="Arial"/>
          <w:sz w:val="22"/>
          <w:szCs w:val="22"/>
        </w:rPr>
        <w:t xml:space="preserve"> (</w:t>
      </w:r>
      <w:r w:rsidR="00EB5CC2">
        <w:rPr>
          <w:rFonts w:ascii="Arial" w:hAnsi="Arial" w:cs="Arial"/>
          <w:sz w:val="22"/>
          <w:szCs w:val="22"/>
        </w:rPr>
        <w:t xml:space="preserve">e.g., </w:t>
      </w:r>
      <w:r w:rsidR="0023010C">
        <w:rPr>
          <w:rFonts w:ascii="Arial" w:hAnsi="Arial" w:cs="Arial"/>
          <w:sz w:val="22"/>
          <w:szCs w:val="22"/>
        </w:rPr>
        <w:t>d</w:t>
      </w:r>
      <w:r w:rsidRPr="00774467">
        <w:rPr>
          <w:rFonts w:ascii="Arial" w:hAnsi="Arial" w:cs="Arial"/>
          <w:sz w:val="22"/>
          <w:szCs w:val="22"/>
        </w:rPr>
        <w:t xml:space="preserve">eposits, </w:t>
      </w:r>
      <w:r w:rsidR="0023010C">
        <w:rPr>
          <w:rFonts w:ascii="Arial" w:hAnsi="Arial" w:cs="Arial"/>
          <w:sz w:val="22"/>
          <w:szCs w:val="22"/>
        </w:rPr>
        <w:t>n</w:t>
      </w:r>
      <w:r w:rsidRPr="00774467">
        <w:rPr>
          <w:rFonts w:ascii="Arial" w:hAnsi="Arial" w:cs="Arial"/>
          <w:sz w:val="22"/>
          <w:szCs w:val="22"/>
        </w:rPr>
        <w:t xml:space="preserve">et </w:t>
      </w:r>
      <w:r w:rsidR="0023010C">
        <w:rPr>
          <w:rFonts w:ascii="Arial" w:hAnsi="Arial" w:cs="Arial"/>
          <w:sz w:val="22"/>
          <w:szCs w:val="22"/>
        </w:rPr>
        <w:t>p</w:t>
      </w:r>
      <w:r w:rsidRPr="00774467">
        <w:rPr>
          <w:rFonts w:ascii="Arial" w:hAnsi="Arial" w:cs="Arial"/>
          <w:sz w:val="22"/>
          <w:szCs w:val="22"/>
        </w:rPr>
        <w:t xml:space="preserve">ayments, FICA </w:t>
      </w:r>
      <w:r w:rsidR="0023010C">
        <w:rPr>
          <w:rFonts w:ascii="Arial" w:hAnsi="Arial" w:cs="Arial"/>
          <w:sz w:val="22"/>
          <w:szCs w:val="22"/>
        </w:rPr>
        <w:t>w</w:t>
      </w:r>
      <w:r w:rsidRPr="00774467">
        <w:rPr>
          <w:rFonts w:ascii="Arial" w:hAnsi="Arial" w:cs="Arial"/>
          <w:sz w:val="22"/>
          <w:szCs w:val="22"/>
        </w:rPr>
        <w:t xml:space="preserve">ithholding, </w:t>
      </w:r>
      <w:r w:rsidR="0023010C">
        <w:rPr>
          <w:rFonts w:ascii="Arial" w:hAnsi="Arial" w:cs="Arial"/>
          <w:sz w:val="22"/>
          <w:szCs w:val="22"/>
        </w:rPr>
        <w:t>g</w:t>
      </w:r>
      <w:r w:rsidRPr="00774467">
        <w:rPr>
          <w:rFonts w:ascii="Arial" w:hAnsi="Arial" w:cs="Arial"/>
          <w:sz w:val="22"/>
          <w:szCs w:val="22"/>
        </w:rPr>
        <w:t xml:space="preserve">ross </w:t>
      </w:r>
      <w:r w:rsidR="0023010C">
        <w:rPr>
          <w:rFonts w:ascii="Arial" w:hAnsi="Arial" w:cs="Arial"/>
          <w:sz w:val="22"/>
          <w:szCs w:val="22"/>
        </w:rPr>
        <w:t>p</w:t>
      </w:r>
      <w:r w:rsidRPr="00774467">
        <w:rPr>
          <w:rFonts w:ascii="Arial" w:hAnsi="Arial" w:cs="Arial"/>
          <w:sz w:val="22"/>
          <w:szCs w:val="22"/>
        </w:rPr>
        <w:t xml:space="preserve">ayment). </w:t>
      </w:r>
    </w:p>
    <w:p w14:paraId="5C3962CC" w14:textId="05290278" w:rsidR="00697F44" w:rsidRPr="000373B8" w:rsidRDefault="00EB5CC2" w:rsidP="00774467">
      <w:pPr>
        <w:pStyle w:val="LRWLBodyText"/>
        <w:ind w:left="1080" w:hanging="360"/>
        <w:jc w:val="both"/>
      </w:pPr>
      <w:r>
        <w:rPr>
          <w:rFonts w:cs="Arial"/>
        </w:rPr>
        <w:t>f</w:t>
      </w:r>
      <w:r w:rsidR="00774467">
        <w:rPr>
          <w:rFonts w:cs="Arial"/>
        </w:rPr>
        <w:t>.</w:t>
      </w:r>
      <w:r w:rsidR="00774467">
        <w:rPr>
          <w:rFonts w:cs="Arial"/>
        </w:rPr>
        <w:tab/>
      </w:r>
      <w:r w:rsidR="00214CEF" w:rsidRPr="0050790A">
        <w:rPr>
          <w:rFonts w:cs="Arial"/>
        </w:rPr>
        <w:t xml:space="preserve">The Department will make payments to the Contractor </w:t>
      </w:r>
      <w:r w:rsidR="00E34381" w:rsidRPr="0050790A">
        <w:rPr>
          <w:rFonts w:cs="Arial"/>
        </w:rPr>
        <w:t>no later than</w:t>
      </w:r>
      <w:r w:rsidR="00214CEF" w:rsidRPr="0050790A">
        <w:rPr>
          <w:rFonts w:cs="Arial"/>
        </w:rPr>
        <w:t xml:space="preserve"> (30) Calendar Days </w:t>
      </w:r>
      <w:r w:rsidR="00E34381" w:rsidRPr="0050790A">
        <w:rPr>
          <w:rFonts w:cs="Arial"/>
        </w:rPr>
        <w:t xml:space="preserve">after </w:t>
      </w:r>
      <w:r w:rsidR="00214CEF" w:rsidRPr="0050790A">
        <w:rPr>
          <w:rFonts w:cs="Arial"/>
        </w:rPr>
        <w:t xml:space="preserve">the Department’s receipt of </w:t>
      </w:r>
      <w:r w:rsidR="00DF2CE3" w:rsidRPr="0050790A">
        <w:rPr>
          <w:rFonts w:cs="Arial"/>
        </w:rPr>
        <w:t>Contractor’s</w:t>
      </w:r>
      <w:r w:rsidR="00DF2CE3" w:rsidRPr="00436054">
        <w:t xml:space="preserve"> </w:t>
      </w:r>
      <w:r w:rsidR="00214CEF" w:rsidRPr="000373B8">
        <w:t>proper</w:t>
      </w:r>
      <w:r w:rsidR="00DF2CE3" w:rsidRPr="000373B8">
        <w:t>ly completed</w:t>
      </w:r>
      <w:r w:rsidR="00214CEF" w:rsidRPr="000373B8">
        <w:t>, Department-approved invoice.</w:t>
      </w:r>
      <w:r w:rsidR="002E00D1" w:rsidRPr="000373B8">
        <w:t xml:space="preserve"> </w:t>
      </w:r>
      <w:r w:rsidR="00105A23">
        <w:t xml:space="preserve">Notwithstanding the foregoing, </w:t>
      </w:r>
      <w:r w:rsidR="004410CE">
        <w:t>s</w:t>
      </w:r>
      <w:r w:rsidR="002E00D1" w:rsidRPr="000373B8">
        <w:t xml:space="preserve">hould </w:t>
      </w:r>
      <w:r w:rsidR="001920F4" w:rsidRPr="000373B8">
        <w:t xml:space="preserve">the Department reasonably dispute </w:t>
      </w:r>
      <w:r w:rsidR="009E4415" w:rsidRPr="000373B8">
        <w:t xml:space="preserve">the </w:t>
      </w:r>
      <w:r w:rsidR="00584BED" w:rsidRPr="000373B8">
        <w:t>Contractor’s invoice</w:t>
      </w:r>
      <w:r w:rsidR="001920F4" w:rsidRPr="000373B8">
        <w:t>, the</w:t>
      </w:r>
      <w:r w:rsidR="00872E6E" w:rsidRPr="000373B8">
        <w:t xml:space="preserve"> original due date for payment shall </w:t>
      </w:r>
      <w:r w:rsidR="004410CE">
        <w:t>be delayed</w:t>
      </w:r>
      <w:r w:rsidR="004410CE" w:rsidRPr="000373B8">
        <w:t xml:space="preserve"> </w:t>
      </w:r>
      <w:r w:rsidR="00872E6E" w:rsidRPr="000373B8">
        <w:t>until the dispute is resolved</w:t>
      </w:r>
      <w:r w:rsidR="004410CE">
        <w:t xml:space="preserve"> at no penalty to the Department</w:t>
      </w:r>
      <w:r w:rsidR="00872E6E" w:rsidRPr="000373B8">
        <w:t>.</w:t>
      </w:r>
      <w:r w:rsidR="009E4415" w:rsidRPr="000373B8">
        <w:t xml:space="preserve"> </w:t>
      </w:r>
      <w:r w:rsidR="0052625F" w:rsidRPr="000373B8">
        <w:t xml:space="preserve">See the State’s </w:t>
      </w:r>
      <w:hyperlink r:id="rId46" w:history="1">
        <w:r w:rsidR="0052625F" w:rsidRPr="000373B8">
          <w:rPr>
            <w:rStyle w:val="Hyperlink"/>
          </w:rPr>
          <w:t>Prompt Payment Law</w:t>
        </w:r>
      </w:hyperlink>
      <w:r w:rsidR="0052625F" w:rsidRPr="000373B8">
        <w:t xml:space="preserve">. </w:t>
      </w:r>
      <w:r w:rsidR="001920F4" w:rsidRPr="000373B8">
        <w:rPr>
          <w:rFonts w:ascii="Verdana" w:hAnsi="Verdana"/>
          <w:color w:val="222222"/>
        </w:rPr>
        <w:t xml:space="preserve"> </w:t>
      </w:r>
      <w:r w:rsidR="002E00D1" w:rsidRPr="000373B8">
        <w:t xml:space="preserve"> </w:t>
      </w:r>
      <w:r w:rsidR="00214CEF" w:rsidRPr="000373B8">
        <w:t xml:space="preserve"> </w:t>
      </w:r>
    </w:p>
    <w:p w14:paraId="5C3962CE" w14:textId="71F7123A" w:rsidR="00697F44" w:rsidRDefault="00EB5CC2" w:rsidP="00BA6DFA">
      <w:pPr>
        <w:pStyle w:val="LRWLBodyText"/>
        <w:ind w:left="1080" w:hanging="360"/>
        <w:jc w:val="both"/>
        <w:rPr>
          <w:rFonts w:eastAsia="Arial"/>
          <w:w w:val="105"/>
        </w:rPr>
      </w:pPr>
      <w:r>
        <w:rPr>
          <w:rFonts w:eastAsia="Arial"/>
          <w:w w:val="105"/>
        </w:rPr>
        <w:t>g</w:t>
      </w:r>
      <w:r w:rsidR="00503DB6">
        <w:rPr>
          <w:rFonts w:eastAsia="Arial"/>
          <w:w w:val="105"/>
        </w:rPr>
        <w:t>.</w:t>
      </w:r>
      <w:r w:rsidR="00503DB6">
        <w:rPr>
          <w:rFonts w:eastAsia="Arial"/>
          <w:w w:val="105"/>
        </w:rPr>
        <w:tab/>
      </w:r>
      <w:r w:rsidR="00214CEF" w:rsidRPr="0081369D">
        <w:rPr>
          <w:rFonts w:eastAsia="Arial"/>
          <w:w w:val="105"/>
        </w:rPr>
        <w:t xml:space="preserve">The Contractor </w:t>
      </w:r>
      <w:r w:rsidR="006C2290">
        <w:rPr>
          <w:rFonts w:eastAsia="Arial"/>
          <w:w w:val="105"/>
        </w:rPr>
        <w:t>must</w:t>
      </w:r>
      <w:r w:rsidR="00214CEF" w:rsidRPr="0081369D">
        <w:rPr>
          <w:rFonts w:eastAsia="Arial"/>
          <w:w w:val="105"/>
        </w:rPr>
        <w:t xml:space="preserve"> perform the Services and all obligations under the Contract</w:t>
      </w:r>
      <w:r w:rsidR="00503DB6">
        <w:rPr>
          <w:rFonts w:eastAsia="Arial"/>
          <w:w w:val="105"/>
        </w:rPr>
        <w:t>(s)</w:t>
      </w:r>
      <w:r w:rsidR="00214CEF" w:rsidRPr="0081369D">
        <w:rPr>
          <w:rFonts w:eastAsia="Arial"/>
          <w:w w:val="105"/>
        </w:rPr>
        <w:t xml:space="preserve">. The total cost to the Board for the Contractor’s performance of the Services </w:t>
      </w:r>
      <w:r w:rsidR="006C2290">
        <w:rPr>
          <w:rFonts w:eastAsia="Arial"/>
          <w:w w:val="105"/>
        </w:rPr>
        <w:t>must</w:t>
      </w:r>
      <w:r w:rsidR="00214CEF" w:rsidRPr="0081369D">
        <w:rPr>
          <w:rFonts w:eastAsia="Arial"/>
          <w:w w:val="105"/>
        </w:rPr>
        <w:t xml:space="preserve"> not exceed the limitation set forth in the Contract</w:t>
      </w:r>
      <w:r w:rsidR="00503DB6">
        <w:rPr>
          <w:rFonts w:eastAsia="Arial"/>
          <w:w w:val="105"/>
        </w:rPr>
        <w:t xml:space="preserve"> (if a limit is set)</w:t>
      </w:r>
      <w:r w:rsidR="00214CEF" w:rsidRPr="0081369D">
        <w:rPr>
          <w:rFonts w:eastAsia="Arial"/>
          <w:w w:val="105"/>
        </w:rPr>
        <w:t xml:space="preserve">. The Board </w:t>
      </w:r>
      <w:r w:rsidR="006C2290">
        <w:rPr>
          <w:rFonts w:eastAsia="Arial"/>
          <w:w w:val="105"/>
        </w:rPr>
        <w:t>is</w:t>
      </w:r>
      <w:r w:rsidR="006C2290" w:rsidRPr="0081369D">
        <w:rPr>
          <w:rFonts w:eastAsia="Arial"/>
          <w:w w:val="105"/>
        </w:rPr>
        <w:t xml:space="preserve"> </w:t>
      </w:r>
      <w:r w:rsidR="00214CEF" w:rsidRPr="0081369D">
        <w:rPr>
          <w:rFonts w:eastAsia="Arial"/>
          <w:w w:val="105"/>
        </w:rPr>
        <w:t xml:space="preserve">not obligated to reimburse the Contractor for billing in excess of the limits set forth in the Contract, and the Contractor </w:t>
      </w:r>
      <w:r w:rsidR="006C2290">
        <w:rPr>
          <w:rFonts w:eastAsia="Arial"/>
          <w:w w:val="105"/>
        </w:rPr>
        <w:t>will</w:t>
      </w:r>
      <w:r w:rsidR="006C2290" w:rsidRPr="0081369D">
        <w:rPr>
          <w:rFonts w:eastAsia="Arial"/>
          <w:w w:val="105"/>
        </w:rPr>
        <w:t xml:space="preserve"> </w:t>
      </w:r>
      <w:r w:rsidR="00214CEF" w:rsidRPr="0081369D">
        <w:rPr>
          <w:rFonts w:eastAsia="Arial"/>
          <w:w w:val="105"/>
        </w:rPr>
        <w:t xml:space="preserve">not be obligated to continue performance of work under the Contract or to incur costs for additional requirements identified by the Board </w:t>
      </w:r>
      <w:r w:rsidR="00A87C30">
        <w:rPr>
          <w:rFonts w:eastAsia="Arial"/>
          <w:w w:val="105"/>
        </w:rPr>
        <w:t>that</w:t>
      </w:r>
      <w:r w:rsidR="00214CEF" w:rsidRPr="0081369D">
        <w:rPr>
          <w:rFonts w:eastAsia="Arial"/>
          <w:w w:val="105"/>
        </w:rPr>
        <w:t xml:space="preserve"> are not specified in the Contract, unless and until an amendment to the Contract is approved by the Board and signed by the Contractor and the </w:t>
      </w:r>
      <w:r w:rsidR="00214CEF">
        <w:rPr>
          <w:rFonts w:eastAsia="Arial"/>
          <w:w w:val="105"/>
        </w:rPr>
        <w:t>Board</w:t>
      </w:r>
      <w:r w:rsidR="00214CEF" w:rsidRPr="0081369D">
        <w:rPr>
          <w:rFonts w:eastAsia="Arial"/>
          <w:w w:val="105"/>
        </w:rPr>
        <w:t>.</w:t>
      </w:r>
    </w:p>
    <w:p w14:paraId="5C3962CF" w14:textId="556C01F4" w:rsidR="00697F44" w:rsidRDefault="00EB5CC2" w:rsidP="00BA6DFA">
      <w:pPr>
        <w:pStyle w:val="LRWLBodyText"/>
        <w:ind w:left="1080" w:hanging="360"/>
        <w:jc w:val="both"/>
        <w:rPr>
          <w:rFonts w:eastAsia="Arial"/>
          <w:w w:val="105"/>
        </w:rPr>
      </w:pPr>
      <w:r>
        <w:rPr>
          <w:rFonts w:eastAsia="Arial"/>
          <w:w w:val="105"/>
        </w:rPr>
        <w:t>h</w:t>
      </w:r>
      <w:r w:rsidR="00503DB6">
        <w:rPr>
          <w:rFonts w:eastAsia="Arial"/>
          <w:w w:val="105"/>
        </w:rPr>
        <w:t xml:space="preserve">. </w:t>
      </w:r>
      <w:r w:rsidR="00503DB6">
        <w:rPr>
          <w:rFonts w:eastAsia="Arial"/>
          <w:w w:val="105"/>
        </w:rPr>
        <w:tab/>
      </w:r>
      <w:r w:rsidR="00214CEF">
        <w:rPr>
          <w:rFonts w:eastAsia="Arial"/>
          <w:w w:val="105"/>
        </w:rPr>
        <w:t xml:space="preserve">Contractor’s payments for missed performance standards will be assessed as noted in </w:t>
      </w:r>
      <w:r w:rsidR="00214CEF" w:rsidRPr="00503DB6">
        <w:rPr>
          <w:rFonts w:eastAsia="Arial"/>
          <w:w w:val="105"/>
        </w:rPr>
        <w:t xml:space="preserve">Appendix </w:t>
      </w:r>
      <w:r w:rsidR="00D84CA4">
        <w:rPr>
          <w:rFonts w:eastAsia="Arial"/>
          <w:w w:val="105"/>
        </w:rPr>
        <w:t>6</w:t>
      </w:r>
      <w:r w:rsidR="00503DB6" w:rsidRPr="00503DB6">
        <w:rPr>
          <w:rFonts w:eastAsia="Arial"/>
          <w:w w:val="105"/>
        </w:rPr>
        <w:t xml:space="preserve"> – P</w:t>
      </w:r>
      <w:r w:rsidR="00214CEF" w:rsidRPr="00503DB6">
        <w:rPr>
          <w:rFonts w:eastAsia="Arial"/>
          <w:w w:val="105"/>
        </w:rPr>
        <w:t xml:space="preserve">erformance Standards </w:t>
      </w:r>
      <w:r w:rsidR="004118A0">
        <w:rPr>
          <w:rFonts w:eastAsia="Arial"/>
          <w:w w:val="105"/>
        </w:rPr>
        <w:t>and</w:t>
      </w:r>
      <w:r w:rsidR="004118A0" w:rsidRPr="00503DB6">
        <w:rPr>
          <w:rFonts w:eastAsia="Arial"/>
          <w:w w:val="105"/>
        </w:rPr>
        <w:t xml:space="preserve"> </w:t>
      </w:r>
      <w:r w:rsidR="00214CEF" w:rsidRPr="00503DB6">
        <w:rPr>
          <w:rFonts w:eastAsia="Arial"/>
          <w:w w:val="105"/>
        </w:rPr>
        <w:t>Penalties.</w:t>
      </w:r>
      <w:r w:rsidR="00214CEF">
        <w:rPr>
          <w:rFonts w:eastAsia="Arial"/>
          <w:w w:val="105"/>
        </w:rPr>
        <w:t xml:space="preserve"> </w:t>
      </w:r>
    </w:p>
    <w:p w14:paraId="2F37CE93" w14:textId="7BD07AD0" w:rsidR="003D5E08" w:rsidRDefault="00EB5CC2" w:rsidP="003D5E08">
      <w:pPr>
        <w:pStyle w:val="LRWLBodyText"/>
        <w:ind w:left="1080" w:hanging="360"/>
        <w:jc w:val="both"/>
      </w:pPr>
      <w:r>
        <w:rPr>
          <w:rFonts w:eastAsia="Arial"/>
          <w:w w:val="105"/>
        </w:rPr>
        <w:t>i</w:t>
      </w:r>
      <w:r w:rsidR="003D5E08">
        <w:rPr>
          <w:rFonts w:eastAsia="Arial"/>
          <w:w w:val="105"/>
        </w:rPr>
        <w:t>.</w:t>
      </w:r>
      <w:r w:rsidR="003D5E08">
        <w:rPr>
          <w:rFonts w:eastAsia="Arial"/>
          <w:w w:val="105"/>
        </w:rPr>
        <w:tab/>
        <w:t>Other payment terms and conditions are listed in Appendix 8 – Department Terms and Conditions.</w:t>
      </w:r>
      <w:r w:rsidR="003D5E08" w:rsidRPr="004F2E6B">
        <w:t xml:space="preserve"> </w:t>
      </w:r>
    </w:p>
    <w:p w14:paraId="5BF15D8E" w14:textId="77777777" w:rsidR="00305FB3" w:rsidRDefault="00305FB3" w:rsidP="00BA6DFA">
      <w:pPr>
        <w:pStyle w:val="LRWLBodyText"/>
        <w:ind w:left="1080" w:hanging="360"/>
        <w:jc w:val="both"/>
      </w:pPr>
    </w:p>
    <w:p w14:paraId="79371BF4" w14:textId="080465DE" w:rsidR="00DC1DB0" w:rsidRPr="0081369D" w:rsidRDefault="00EB5CC2" w:rsidP="00BA6DFA">
      <w:pPr>
        <w:pStyle w:val="LRWLBodyText"/>
        <w:ind w:left="1080" w:hanging="360"/>
        <w:jc w:val="both"/>
        <w:rPr>
          <w:rFonts w:eastAsia="Arial"/>
          <w:w w:val="105"/>
        </w:rPr>
      </w:pPr>
      <w:r>
        <w:t>j</w:t>
      </w:r>
      <w:r w:rsidR="004F2E6B" w:rsidRPr="000373B8">
        <w:t>.</w:t>
      </w:r>
      <w:r w:rsidR="004F2E6B" w:rsidRPr="000373B8">
        <w:tab/>
      </w:r>
      <w:r w:rsidR="004F2E6B">
        <w:t>Final</w:t>
      </w:r>
      <w:r w:rsidR="004F2E6B" w:rsidRPr="000373B8">
        <w:t xml:space="preserve"> payment arrangements</w:t>
      </w:r>
      <w:r w:rsidR="004F2E6B">
        <w:t>, if different than stated herein,</w:t>
      </w:r>
      <w:r w:rsidR="004F2E6B" w:rsidRPr="0081369D">
        <w:t xml:space="preserve"> will be finalized during Contract negotiations.</w:t>
      </w:r>
    </w:p>
    <w:p w14:paraId="5C3962D1" w14:textId="77777777" w:rsidR="00243A55" w:rsidRPr="00243A55" w:rsidRDefault="00A87C30" w:rsidP="005949D2">
      <w:pPr>
        <w:pStyle w:val="Heading2"/>
        <w:tabs>
          <w:tab w:val="num" w:pos="1926"/>
        </w:tabs>
      </w:pPr>
      <w:bookmarkStart w:id="53" w:name="_Hlk22738644"/>
      <w:bookmarkStart w:id="54" w:name="_Hlk22738692"/>
      <w:bookmarkEnd w:id="52"/>
      <w:r w:rsidRPr="00243A55">
        <w:t>Cooperative Purchasing</w:t>
      </w:r>
      <w:bookmarkEnd w:id="53"/>
      <w:r w:rsidRPr="00243A55">
        <w:t xml:space="preserve"> Clause</w:t>
      </w:r>
    </w:p>
    <w:bookmarkEnd w:id="54"/>
    <w:p w14:paraId="5C3962D2" w14:textId="71078CF4" w:rsidR="00243A55" w:rsidRDefault="00A87C30" w:rsidP="00447F45">
      <w:pPr>
        <w:pStyle w:val="LRWLBodyTextBullet1"/>
        <w:numPr>
          <w:ilvl w:val="0"/>
          <w:numId w:val="0"/>
        </w:numPr>
        <w:tabs>
          <w:tab w:val="left" w:pos="720"/>
        </w:tabs>
        <w:spacing w:after="0"/>
        <w:jc w:val="both"/>
        <w:rPr>
          <w:rFonts w:eastAsiaTheme="minorHAnsi"/>
          <w:sz w:val="20"/>
          <w:szCs w:val="20"/>
        </w:rPr>
      </w:pPr>
      <w:r>
        <w:rPr>
          <w:color w:val="000000"/>
        </w:rPr>
        <w:t>Other institutions, such as state, local and public agencies, occasionally express interest in participating in Department contracts. The Department would like the Contractor to extend the terms, conditions and prices of the Contract</w:t>
      </w:r>
      <w:r w:rsidR="00E37451">
        <w:rPr>
          <w:color w:val="000000"/>
        </w:rPr>
        <w:t>(s)</w:t>
      </w:r>
      <w:r>
        <w:rPr>
          <w:color w:val="000000"/>
        </w:rPr>
        <w:t xml:space="preserve"> that result</w:t>
      </w:r>
      <w:r w:rsidR="00E37451">
        <w:rPr>
          <w:color w:val="000000"/>
        </w:rPr>
        <w:t>(</w:t>
      </w:r>
      <w:r>
        <w:rPr>
          <w:color w:val="000000"/>
        </w:rPr>
        <w:t>s</w:t>
      </w:r>
      <w:r w:rsidR="00E37451">
        <w:rPr>
          <w:color w:val="000000"/>
        </w:rPr>
        <w:t>)</w:t>
      </w:r>
      <w:r>
        <w:rPr>
          <w:color w:val="000000"/>
        </w:rPr>
        <w:t xml:space="preserve"> from this RFP to any such entity. </w:t>
      </w:r>
      <w:r>
        <w:rPr>
          <w:color w:val="000000"/>
        </w:rPr>
        <w:lastRenderedPageBreak/>
        <w:t xml:space="preserve">Any institution that would contract with the Contractor for the </w:t>
      </w:r>
      <w:r w:rsidR="000A3F43">
        <w:rPr>
          <w:color w:val="000000"/>
        </w:rPr>
        <w:t>S</w:t>
      </w:r>
      <w:r>
        <w:rPr>
          <w:color w:val="000000"/>
        </w:rPr>
        <w:t>ervices provided under the Contract</w:t>
      </w:r>
      <w:r w:rsidR="00E37451">
        <w:rPr>
          <w:color w:val="000000"/>
        </w:rPr>
        <w:t>(s)</w:t>
      </w:r>
      <w:r>
        <w:rPr>
          <w:color w:val="000000"/>
        </w:rPr>
        <w:t xml:space="preserve"> will finalize their own contract with the Contractor and issue their own purchasing documents. The Contractor agrees that the Department bear</w:t>
      </w:r>
      <w:r w:rsidR="006C2290">
        <w:rPr>
          <w:color w:val="000000"/>
        </w:rPr>
        <w:t>s</w:t>
      </w:r>
      <w:r>
        <w:rPr>
          <w:color w:val="000000"/>
        </w:rPr>
        <w:t xml:space="preserve"> no responsibility or liability for any agreement between the Contractor and the other </w:t>
      </w:r>
      <w:r w:rsidR="00E37451">
        <w:rPr>
          <w:color w:val="000000"/>
        </w:rPr>
        <w:t xml:space="preserve">entity that </w:t>
      </w:r>
      <w:r>
        <w:rPr>
          <w:color w:val="000000"/>
        </w:rPr>
        <w:t>desires to exercise this option.</w:t>
      </w:r>
      <w:r w:rsidR="00E84EE4">
        <w:rPr>
          <w:color w:val="000000"/>
        </w:rPr>
        <w:t xml:space="preserve"> Please note your agreement or disagreement with this clause on</w:t>
      </w:r>
      <w:r>
        <w:rPr>
          <w:color w:val="000000"/>
        </w:rPr>
        <w:t xml:space="preserve"> </w:t>
      </w:r>
      <w:r w:rsidR="00E84EE4">
        <w:rPr>
          <w:color w:val="000000"/>
        </w:rPr>
        <w:t xml:space="preserve">Form E – Vendor Information. </w:t>
      </w:r>
      <w:r>
        <w:rPr>
          <w:color w:val="000000"/>
        </w:rPr>
        <w:t xml:space="preserve"> </w:t>
      </w:r>
    </w:p>
    <w:p w14:paraId="58B88D57" w14:textId="77777777" w:rsidR="00E8778D" w:rsidRPr="00FF4124" w:rsidRDefault="00E8778D" w:rsidP="00E8778D">
      <w:pPr>
        <w:pStyle w:val="Heading2"/>
        <w:rPr>
          <w:rStyle w:val="Hyperlink"/>
          <w:color w:val="1F497D" w:themeColor="text2"/>
          <w:u w:val="none"/>
        </w:rPr>
      </w:pPr>
      <w:r w:rsidRPr="00FF4124">
        <w:rPr>
          <w:rStyle w:val="Hyperlink"/>
          <w:color w:val="1F497D" w:themeColor="text2"/>
          <w:u w:val="none"/>
        </w:rPr>
        <w:t>Non-Disclosure Forms</w:t>
      </w:r>
    </w:p>
    <w:p w14:paraId="3B1336AC" w14:textId="3791F00F" w:rsidR="00E8778D" w:rsidRPr="004D0254" w:rsidRDefault="00E8778D" w:rsidP="00E8778D">
      <w:pPr>
        <w:pStyle w:val="ETFNormal"/>
        <w:spacing w:before="0" w:after="0"/>
        <w:rPr>
          <w:bCs/>
        </w:rPr>
      </w:pPr>
      <w:r w:rsidRPr="000A568B">
        <w:rPr>
          <w:rStyle w:val="Hyperlink"/>
          <w:bCs/>
          <w:color w:val="auto"/>
          <w:szCs w:val="22"/>
          <w:u w:val="none"/>
        </w:rPr>
        <w:t xml:space="preserve">The Department will share Proposals with its consulting actuary. To that end, Proposers are required to complete and return Form H – Non-Disclosure Agreement. </w:t>
      </w:r>
      <w:r w:rsidRPr="000A568B">
        <w:rPr>
          <w:bCs/>
        </w:rPr>
        <w:t xml:space="preserve">Form H must be included with Proposals. </w:t>
      </w:r>
    </w:p>
    <w:p w14:paraId="5C3962D3" w14:textId="77777777" w:rsidR="00810936" w:rsidRPr="00273653" w:rsidRDefault="00A87C30" w:rsidP="00390461">
      <w:pPr>
        <w:pStyle w:val="Heading2"/>
      </w:pPr>
      <w:r>
        <w:t>Data Agreements</w:t>
      </w:r>
    </w:p>
    <w:p w14:paraId="5C3962D4" w14:textId="74B346E3" w:rsidR="003C7DCE" w:rsidRDefault="00A87C30" w:rsidP="00FD4969">
      <w:pPr>
        <w:rPr>
          <w:rFonts w:ascii="Arial" w:hAnsi="Arial" w:cs="Arial"/>
          <w:szCs w:val="24"/>
        </w:rPr>
      </w:pPr>
      <w:bookmarkStart w:id="55" w:name="_Procuring_and_Contracting"/>
      <w:bookmarkStart w:id="56" w:name="_Toc332790222"/>
      <w:bookmarkEnd w:id="1"/>
      <w:bookmarkEnd w:id="2"/>
      <w:bookmarkEnd w:id="55"/>
      <w:bookmarkEnd w:id="56"/>
      <w:r w:rsidRPr="00447F45">
        <w:rPr>
          <w:rFonts w:ascii="Arial" w:hAnsi="Arial" w:cs="Arial"/>
          <w:szCs w:val="24"/>
        </w:rPr>
        <w:t>The Contract</w:t>
      </w:r>
      <w:r w:rsidR="0082645D">
        <w:rPr>
          <w:rFonts w:ascii="Arial" w:hAnsi="Arial" w:cs="Arial"/>
          <w:szCs w:val="24"/>
        </w:rPr>
        <w:t>or</w:t>
      </w:r>
      <w:r w:rsidRPr="00447F45">
        <w:rPr>
          <w:rFonts w:ascii="Arial" w:hAnsi="Arial" w:cs="Arial"/>
          <w:szCs w:val="24"/>
        </w:rPr>
        <w:t xml:space="preserve"> will be required to sign agreements similar to the </w:t>
      </w:r>
      <w:r w:rsidR="00AC0B25" w:rsidRPr="00447F45">
        <w:rPr>
          <w:rFonts w:ascii="Arial" w:hAnsi="Arial" w:cs="Arial"/>
          <w:szCs w:val="24"/>
        </w:rPr>
        <w:t>Data Supplier Agreement, Non-Disclosure Agreement (Data Out), and Data Transfer Authorization Agreement</w:t>
      </w:r>
      <w:r w:rsidRPr="00447F45">
        <w:rPr>
          <w:rFonts w:ascii="Arial" w:hAnsi="Arial" w:cs="Arial"/>
          <w:szCs w:val="24"/>
        </w:rPr>
        <w:t>, which are attached to this RFP as Appendices 12 through 14</w:t>
      </w:r>
      <w:r w:rsidR="00E8778D">
        <w:rPr>
          <w:rFonts w:ascii="Arial" w:hAnsi="Arial" w:cs="Arial"/>
          <w:szCs w:val="24"/>
        </w:rPr>
        <w:t>,</w:t>
      </w:r>
      <w:r w:rsidR="00711AD2">
        <w:rPr>
          <w:rFonts w:ascii="Arial" w:hAnsi="Arial" w:cs="Arial"/>
          <w:szCs w:val="24"/>
        </w:rPr>
        <w:t xml:space="preserve"> as e</w:t>
      </w:r>
      <w:r w:rsidR="00C37971">
        <w:rPr>
          <w:rFonts w:ascii="Arial" w:hAnsi="Arial" w:cs="Arial"/>
          <w:szCs w:val="24"/>
        </w:rPr>
        <w:t>xamples</w:t>
      </w:r>
      <w:r w:rsidRPr="00447F45">
        <w:rPr>
          <w:rFonts w:ascii="Arial" w:hAnsi="Arial" w:cs="Arial"/>
          <w:szCs w:val="24"/>
        </w:rPr>
        <w:t xml:space="preserve">. </w:t>
      </w:r>
      <w:r w:rsidR="00AC0B25" w:rsidRPr="00447F45">
        <w:rPr>
          <w:rFonts w:ascii="Arial" w:hAnsi="Arial" w:cs="Arial"/>
          <w:szCs w:val="24"/>
        </w:rPr>
        <w:t xml:space="preserve"> </w:t>
      </w:r>
    </w:p>
    <w:p w14:paraId="7BB8C92D" w14:textId="77777777" w:rsidR="00E64A8E" w:rsidRDefault="00E64A8E" w:rsidP="00FD4969">
      <w:pPr>
        <w:rPr>
          <w:rFonts w:ascii="Arial" w:hAnsi="Arial" w:cs="Arial"/>
          <w:szCs w:val="24"/>
        </w:rPr>
      </w:pPr>
    </w:p>
    <w:p w14:paraId="671988AD" w14:textId="77777777" w:rsidR="00E64A8E" w:rsidRPr="00447F45" w:rsidRDefault="00E64A8E" w:rsidP="00FD4969">
      <w:pPr>
        <w:rPr>
          <w:rFonts w:ascii="Arial" w:hAnsi="Arial" w:cs="Arial"/>
          <w:szCs w:val="24"/>
        </w:rPr>
      </w:pPr>
    </w:p>
    <w:sectPr w:rsidR="00E64A8E" w:rsidRPr="00447F45" w:rsidSect="00532030">
      <w:footerReference w:type="default" r:id="rId47"/>
      <w:pgSz w:w="12240" w:h="15840" w:code="1"/>
      <w:pgMar w:top="1267" w:right="1440" w:bottom="1008" w:left="1526"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4E4C" w14:textId="77777777" w:rsidR="00CC2048" w:rsidRDefault="00CC2048">
      <w:pPr>
        <w:spacing w:before="0" w:after="0"/>
      </w:pPr>
      <w:r>
        <w:separator/>
      </w:r>
    </w:p>
  </w:endnote>
  <w:endnote w:type="continuationSeparator" w:id="0">
    <w:p w14:paraId="06DFDA12" w14:textId="77777777" w:rsidR="00CC2048" w:rsidRDefault="00CC2048">
      <w:pPr>
        <w:spacing w:before="0" w:after="0"/>
      </w:pPr>
      <w:r>
        <w:continuationSeparator/>
      </w:r>
    </w:p>
  </w:endnote>
  <w:endnote w:type="continuationNotice" w:id="1">
    <w:p w14:paraId="08EADE37" w14:textId="77777777" w:rsidR="00CC2048" w:rsidRDefault="00CC20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62E5" w14:textId="77777777" w:rsidR="00411AD0" w:rsidRDefault="00A87C30" w:rsidP="008208F2">
    <w:pPr>
      <w:pStyle w:val="Footer"/>
      <w:pBdr>
        <w:top w:val="double" w:sz="4" w:space="1" w:color="auto"/>
      </w:pBdr>
      <w:tabs>
        <w:tab w:val="clear" w:pos="4320"/>
        <w:tab w:val="clear" w:pos="8640"/>
        <w:tab w:val="center" w:pos="4680"/>
      </w:tabs>
      <w:ind w:left="-360" w:right="-360"/>
      <w:rPr>
        <w:rFonts w:ascii="Arial" w:hAnsi="Arial" w:cs="Arial"/>
        <w:sz w:val="16"/>
        <w:szCs w:val="18"/>
      </w:rPr>
    </w:pPr>
    <w:r>
      <w:rPr>
        <w:rFonts w:ascii="Arial" w:hAnsi="Arial" w:cs="Arial"/>
        <w:sz w:val="18"/>
      </w:rPr>
      <w:t>RFP ETB0047-49</w:t>
    </w:r>
    <w:r w:rsidRPr="00D702E0">
      <w:rPr>
        <w:rFonts w:ascii="Arial" w:hAnsi="Arial" w:cs="Arial"/>
        <w:sz w:val="18"/>
      </w:rPr>
      <w:t xml:space="preserve"> – </w:t>
    </w:r>
    <w:r w:rsidRPr="00DC7028">
      <w:rPr>
        <w:rFonts w:ascii="Arial" w:hAnsi="Arial" w:cs="Arial"/>
        <w:sz w:val="18"/>
      </w:rPr>
      <w:t xml:space="preserve">Third Party Administration of </w:t>
    </w:r>
    <w:r w:rsidR="003356CE">
      <w:rPr>
        <w:rFonts w:ascii="Arial" w:hAnsi="Arial" w:cs="Arial"/>
        <w:sz w:val="18"/>
      </w:rPr>
      <w:t>the Well Wisconsin</w:t>
    </w:r>
    <w:r>
      <w:rPr>
        <w:rFonts w:ascii="Arial" w:hAnsi="Arial" w:cs="Arial"/>
        <w:sz w:val="18"/>
      </w:rPr>
      <w:t xml:space="preserve"> Program</w:t>
    </w:r>
    <w:r w:rsidRPr="00D702E0">
      <w:rPr>
        <w:rFonts w:ascii="Arial" w:hAnsi="Arial" w:cs="Arial"/>
        <w:sz w:val="16"/>
        <w:szCs w:val="18"/>
      </w:rPr>
      <w:tab/>
    </w:r>
    <w:r w:rsidRPr="00D702E0">
      <w:rPr>
        <w:rFonts w:ascii="Arial" w:hAnsi="Arial" w:cs="Arial"/>
        <w:sz w:val="16"/>
        <w:szCs w:val="18"/>
      </w:rPr>
      <w:tab/>
    </w:r>
    <w:r w:rsidRPr="00D702E0">
      <w:rPr>
        <w:rFonts w:ascii="Arial" w:hAnsi="Arial" w:cs="Arial"/>
        <w:sz w:val="16"/>
        <w:szCs w:val="18"/>
      </w:rPr>
      <w:tab/>
    </w:r>
  </w:p>
  <w:p w14:paraId="5C3962E6" w14:textId="77777777" w:rsidR="00411AD0" w:rsidRDefault="00A87C30" w:rsidP="00113C02">
    <w:pPr>
      <w:ind w:left="-360"/>
    </w:pPr>
    <w:r w:rsidRPr="00D702E0">
      <w:rPr>
        <w:rFonts w:ascii="Arial" w:hAnsi="Arial" w:cs="Arial"/>
        <w:sz w:val="18"/>
        <w:szCs w:val="18"/>
      </w:rPr>
      <w:t xml:space="preserve">Page </w:t>
    </w:r>
    <w:r w:rsidRPr="00D702E0">
      <w:rPr>
        <w:rFonts w:ascii="Arial" w:hAnsi="Arial" w:cs="Arial"/>
        <w:sz w:val="18"/>
        <w:szCs w:val="18"/>
      </w:rPr>
      <w:fldChar w:fldCharType="begin"/>
    </w:r>
    <w:r w:rsidRPr="00D702E0">
      <w:rPr>
        <w:rFonts w:ascii="Arial" w:hAnsi="Arial" w:cs="Arial"/>
        <w:sz w:val="18"/>
        <w:szCs w:val="18"/>
      </w:rPr>
      <w:instrText xml:space="preserve"> PAGE   \* MERGEFORMAT </w:instrText>
    </w:r>
    <w:r w:rsidRPr="00D702E0">
      <w:rPr>
        <w:rFonts w:ascii="Arial" w:hAnsi="Arial" w:cs="Arial"/>
        <w:sz w:val="18"/>
        <w:szCs w:val="18"/>
      </w:rPr>
      <w:fldChar w:fldCharType="separate"/>
    </w:r>
    <w:r>
      <w:rPr>
        <w:rFonts w:ascii="Arial" w:hAnsi="Arial" w:cs="Arial"/>
        <w:noProof/>
        <w:sz w:val="18"/>
        <w:szCs w:val="18"/>
      </w:rPr>
      <w:t>2</w:t>
    </w:r>
    <w:r w:rsidRPr="00D702E0">
      <w:rPr>
        <w:rFonts w:ascii="Arial" w:hAnsi="Arial" w:cs="Arial"/>
        <w:noProof/>
        <w:sz w:val="18"/>
        <w:szCs w:val="18"/>
      </w:rPr>
      <w:fldChar w:fldCharType="end"/>
    </w:r>
    <w:r w:rsidRPr="00D702E0">
      <w:rPr>
        <w:rFonts w:ascii="Arial" w:hAnsi="Arial" w:cs="Arial"/>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D55D" w14:textId="77777777" w:rsidR="00CC2048" w:rsidRDefault="00CC2048">
      <w:pPr>
        <w:spacing w:before="0" w:after="0"/>
      </w:pPr>
      <w:r>
        <w:separator/>
      </w:r>
    </w:p>
  </w:footnote>
  <w:footnote w:type="continuationSeparator" w:id="0">
    <w:p w14:paraId="1EE35A79" w14:textId="77777777" w:rsidR="00CC2048" w:rsidRDefault="00CC2048">
      <w:pPr>
        <w:spacing w:before="0" w:after="0"/>
      </w:pPr>
      <w:r>
        <w:continuationSeparator/>
      </w:r>
    </w:p>
  </w:footnote>
  <w:footnote w:type="continuationNotice" w:id="1">
    <w:p w14:paraId="4BD95CDB" w14:textId="77777777" w:rsidR="00CC2048" w:rsidRDefault="00CC2048">
      <w:pPr>
        <w:spacing w:before="0" w:after="0"/>
      </w:pPr>
    </w:p>
  </w:footnote>
</w:footnotes>
</file>

<file path=word/intelligence.xml><?xml version="1.0" encoding="utf-8"?>
<int:Intelligence xmlns:int="http://schemas.microsoft.com/office/intelligence/2019/intelligence">
  <int:IntelligenceSettings/>
  <int:Manifest>
    <int:WordHash hashCode="Um0pulUbjgXQmW" id="SExIqxcf"/>
  </int:Manifest>
  <int:Observations>
    <int:Content id="SExIqxc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845"/>
    <w:multiLevelType w:val="hybridMultilevel"/>
    <w:tmpl w:val="FFFFFFFF"/>
    <w:lvl w:ilvl="0" w:tplc="CC6CD408">
      <w:start w:val="1"/>
      <w:numFmt w:val="lowerLetter"/>
      <w:lvlText w:val="%1."/>
      <w:lvlJc w:val="left"/>
      <w:pPr>
        <w:ind w:left="720" w:hanging="360"/>
      </w:pPr>
    </w:lvl>
    <w:lvl w:ilvl="1" w:tplc="F29001F2">
      <w:start w:val="1"/>
      <w:numFmt w:val="lowerLetter"/>
      <w:lvlText w:val="%2."/>
      <w:lvlJc w:val="left"/>
      <w:pPr>
        <w:ind w:left="1440" w:hanging="360"/>
      </w:pPr>
    </w:lvl>
    <w:lvl w:ilvl="2" w:tplc="1884D1D4">
      <w:start w:val="1"/>
      <w:numFmt w:val="lowerRoman"/>
      <w:lvlText w:val="%3."/>
      <w:lvlJc w:val="right"/>
      <w:pPr>
        <w:ind w:left="2160" w:hanging="180"/>
      </w:pPr>
    </w:lvl>
    <w:lvl w:ilvl="3" w:tplc="6DDABC58">
      <w:start w:val="1"/>
      <w:numFmt w:val="decimal"/>
      <w:lvlText w:val="%4."/>
      <w:lvlJc w:val="left"/>
      <w:pPr>
        <w:ind w:left="2880" w:hanging="360"/>
      </w:pPr>
    </w:lvl>
    <w:lvl w:ilvl="4" w:tplc="069AA014">
      <w:start w:val="1"/>
      <w:numFmt w:val="lowerLetter"/>
      <w:lvlText w:val="%5."/>
      <w:lvlJc w:val="left"/>
      <w:pPr>
        <w:ind w:left="3600" w:hanging="360"/>
      </w:pPr>
    </w:lvl>
    <w:lvl w:ilvl="5" w:tplc="9DB48DB0">
      <w:start w:val="1"/>
      <w:numFmt w:val="lowerRoman"/>
      <w:lvlText w:val="%6."/>
      <w:lvlJc w:val="right"/>
      <w:pPr>
        <w:ind w:left="4320" w:hanging="180"/>
      </w:pPr>
    </w:lvl>
    <w:lvl w:ilvl="6" w:tplc="1F4029A2">
      <w:start w:val="1"/>
      <w:numFmt w:val="decimal"/>
      <w:lvlText w:val="%7."/>
      <w:lvlJc w:val="left"/>
      <w:pPr>
        <w:ind w:left="5040" w:hanging="360"/>
      </w:pPr>
    </w:lvl>
    <w:lvl w:ilvl="7" w:tplc="7EBC6D04">
      <w:start w:val="1"/>
      <w:numFmt w:val="lowerLetter"/>
      <w:lvlText w:val="%8."/>
      <w:lvlJc w:val="left"/>
      <w:pPr>
        <w:ind w:left="5760" w:hanging="360"/>
      </w:pPr>
    </w:lvl>
    <w:lvl w:ilvl="8" w:tplc="D2386FFC">
      <w:start w:val="1"/>
      <w:numFmt w:val="lowerRoman"/>
      <w:lvlText w:val="%9."/>
      <w:lvlJc w:val="right"/>
      <w:pPr>
        <w:ind w:left="6480" w:hanging="180"/>
      </w:pPr>
    </w:lvl>
  </w:abstractNum>
  <w:abstractNum w:abstractNumId="1" w15:restartNumberingAfterBreak="0">
    <w:nsid w:val="01FC5E43"/>
    <w:multiLevelType w:val="hybridMultilevel"/>
    <w:tmpl w:val="595477B2"/>
    <w:lvl w:ilvl="0" w:tplc="70A28E02">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B2418"/>
    <w:multiLevelType w:val="hybridMultilevel"/>
    <w:tmpl w:val="FFFFFFFF"/>
    <w:lvl w:ilvl="0" w:tplc="EB78F610">
      <w:start w:val="1"/>
      <w:numFmt w:val="lowerRoman"/>
      <w:lvlText w:val="%1."/>
      <w:lvlJc w:val="left"/>
      <w:pPr>
        <w:ind w:left="720" w:hanging="360"/>
      </w:pPr>
    </w:lvl>
    <w:lvl w:ilvl="1" w:tplc="707CB720">
      <w:start w:val="1"/>
      <w:numFmt w:val="lowerLetter"/>
      <w:lvlText w:val="%2."/>
      <w:lvlJc w:val="left"/>
      <w:pPr>
        <w:ind w:left="1440" w:hanging="360"/>
      </w:pPr>
    </w:lvl>
    <w:lvl w:ilvl="2" w:tplc="E2FA5494">
      <w:start w:val="1"/>
      <w:numFmt w:val="lowerRoman"/>
      <w:lvlText w:val="%3."/>
      <w:lvlJc w:val="right"/>
      <w:pPr>
        <w:ind w:left="2160" w:hanging="180"/>
      </w:pPr>
    </w:lvl>
    <w:lvl w:ilvl="3" w:tplc="45CE4C84">
      <w:start w:val="1"/>
      <w:numFmt w:val="decimal"/>
      <w:lvlText w:val="%4."/>
      <w:lvlJc w:val="left"/>
      <w:pPr>
        <w:ind w:left="2880" w:hanging="360"/>
      </w:pPr>
    </w:lvl>
    <w:lvl w:ilvl="4" w:tplc="CA2C9E98">
      <w:start w:val="1"/>
      <w:numFmt w:val="lowerLetter"/>
      <w:lvlText w:val="%5."/>
      <w:lvlJc w:val="left"/>
      <w:pPr>
        <w:ind w:left="3600" w:hanging="360"/>
      </w:pPr>
    </w:lvl>
    <w:lvl w:ilvl="5" w:tplc="9AB0C488">
      <w:start w:val="1"/>
      <w:numFmt w:val="lowerRoman"/>
      <w:lvlText w:val="%6."/>
      <w:lvlJc w:val="right"/>
      <w:pPr>
        <w:ind w:left="4320" w:hanging="180"/>
      </w:pPr>
    </w:lvl>
    <w:lvl w:ilvl="6" w:tplc="0E808234">
      <w:start w:val="1"/>
      <w:numFmt w:val="decimal"/>
      <w:lvlText w:val="%7."/>
      <w:lvlJc w:val="left"/>
      <w:pPr>
        <w:ind w:left="5040" w:hanging="360"/>
      </w:pPr>
    </w:lvl>
    <w:lvl w:ilvl="7" w:tplc="63CE2CA4">
      <w:start w:val="1"/>
      <w:numFmt w:val="lowerLetter"/>
      <w:lvlText w:val="%8."/>
      <w:lvlJc w:val="left"/>
      <w:pPr>
        <w:ind w:left="5760" w:hanging="360"/>
      </w:pPr>
    </w:lvl>
    <w:lvl w:ilvl="8" w:tplc="EE26D5A8">
      <w:start w:val="1"/>
      <w:numFmt w:val="lowerRoman"/>
      <w:lvlText w:val="%9."/>
      <w:lvlJc w:val="right"/>
      <w:pPr>
        <w:ind w:left="6480" w:hanging="180"/>
      </w:pPr>
    </w:lvl>
  </w:abstractNum>
  <w:abstractNum w:abstractNumId="3" w15:restartNumberingAfterBreak="0">
    <w:nsid w:val="05C168CB"/>
    <w:multiLevelType w:val="hybridMultilevel"/>
    <w:tmpl w:val="FFFFFFFF"/>
    <w:lvl w:ilvl="0" w:tplc="DDA21188">
      <w:start w:val="1"/>
      <w:numFmt w:val="lowerRoman"/>
      <w:lvlText w:val="%1."/>
      <w:lvlJc w:val="left"/>
      <w:pPr>
        <w:ind w:left="720" w:hanging="360"/>
      </w:pPr>
    </w:lvl>
    <w:lvl w:ilvl="1" w:tplc="E56ACD82">
      <w:start w:val="1"/>
      <w:numFmt w:val="lowerLetter"/>
      <w:lvlText w:val="%2."/>
      <w:lvlJc w:val="left"/>
      <w:pPr>
        <w:ind w:left="1440" w:hanging="360"/>
      </w:pPr>
    </w:lvl>
    <w:lvl w:ilvl="2" w:tplc="B0D6967A">
      <w:start w:val="1"/>
      <w:numFmt w:val="lowerRoman"/>
      <w:lvlText w:val="%3."/>
      <w:lvlJc w:val="right"/>
      <w:pPr>
        <w:ind w:left="2160" w:hanging="180"/>
      </w:pPr>
    </w:lvl>
    <w:lvl w:ilvl="3" w:tplc="713A4AC8">
      <w:start w:val="1"/>
      <w:numFmt w:val="decimal"/>
      <w:lvlText w:val="%4."/>
      <w:lvlJc w:val="left"/>
      <w:pPr>
        <w:ind w:left="2880" w:hanging="360"/>
      </w:pPr>
    </w:lvl>
    <w:lvl w:ilvl="4" w:tplc="3B9A1080">
      <w:start w:val="1"/>
      <w:numFmt w:val="lowerLetter"/>
      <w:lvlText w:val="%5."/>
      <w:lvlJc w:val="left"/>
      <w:pPr>
        <w:ind w:left="3600" w:hanging="360"/>
      </w:pPr>
    </w:lvl>
    <w:lvl w:ilvl="5" w:tplc="4AA2A7E0">
      <w:start w:val="1"/>
      <w:numFmt w:val="lowerRoman"/>
      <w:lvlText w:val="%6."/>
      <w:lvlJc w:val="right"/>
      <w:pPr>
        <w:ind w:left="4320" w:hanging="180"/>
      </w:pPr>
    </w:lvl>
    <w:lvl w:ilvl="6" w:tplc="DF124062">
      <w:start w:val="1"/>
      <w:numFmt w:val="decimal"/>
      <w:lvlText w:val="%7."/>
      <w:lvlJc w:val="left"/>
      <w:pPr>
        <w:ind w:left="5040" w:hanging="360"/>
      </w:pPr>
    </w:lvl>
    <w:lvl w:ilvl="7" w:tplc="6890FAFC">
      <w:start w:val="1"/>
      <w:numFmt w:val="lowerLetter"/>
      <w:lvlText w:val="%8."/>
      <w:lvlJc w:val="left"/>
      <w:pPr>
        <w:ind w:left="5760" w:hanging="360"/>
      </w:pPr>
    </w:lvl>
    <w:lvl w:ilvl="8" w:tplc="2722B1A4">
      <w:start w:val="1"/>
      <w:numFmt w:val="lowerRoman"/>
      <w:lvlText w:val="%9."/>
      <w:lvlJc w:val="right"/>
      <w:pPr>
        <w:ind w:left="6480" w:hanging="180"/>
      </w:pPr>
    </w:lvl>
  </w:abstractNum>
  <w:abstractNum w:abstractNumId="4" w15:restartNumberingAfterBreak="0">
    <w:nsid w:val="0B9469B3"/>
    <w:multiLevelType w:val="hybridMultilevel"/>
    <w:tmpl w:val="FFFFFFFF"/>
    <w:lvl w:ilvl="0" w:tplc="A7644A8A">
      <w:start w:val="1"/>
      <w:numFmt w:val="lowerRoman"/>
      <w:lvlText w:val="%1."/>
      <w:lvlJc w:val="left"/>
      <w:pPr>
        <w:ind w:left="720" w:hanging="360"/>
      </w:pPr>
    </w:lvl>
    <w:lvl w:ilvl="1" w:tplc="E286D5FE">
      <w:start w:val="1"/>
      <w:numFmt w:val="lowerLetter"/>
      <w:lvlText w:val="%2."/>
      <w:lvlJc w:val="left"/>
      <w:pPr>
        <w:ind w:left="1440" w:hanging="360"/>
      </w:pPr>
    </w:lvl>
    <w:lvl w:ilvl="2" w:tplc="230AB450">
      <w:start w:val="1"/>
      <w:numFmt w:val="lowerRoman"/>
      <w:lvlText w:val="%3."/>
      <w:lvlJc w:val="right"/>
      <w:pPr>
        <w:ind w:left="2160" w:hanging="180"/>
      </w:pPr>
    </w:lvl>
    <w:lvl w:ilvl="3" w:tplc="F4FC0B98">
      <w:start w:val="1"/>
      <w:numFmt w:val="decimal"/>
      <w:lvlText w:val="%4."/>
      <w:lvlJc w:val="left"/>
      <w:pPr>
        <w:ind w:left="2880" w:hanging="360"/>
      </w:pPr>
    </w:lvl>
    <w:lvl w:ilvl="4" w:tplc="38AECD48">
      <w:start w:val="1"/>
      <w:numFmt w:val="lowerLetter"/>
      <w:lvlText w:val="%5."/>
      <w:lvlJc w:val="left"/>
      <w:pPr>
        <w:ind w:left="3600" w:hanging="360"/>
      </w:pPr>
    </w:lvl>
    <w:lvl w:ilvl="5" w:tplc="DF94EFC0">
      <w:start w:val="1"/>
      <w:numFmt w:val="lowerRoman"/>
      <w:lvlText w:val="%6."/>
      <w:lvlJc w:val="right"/>
      <w:pPr>
        <w:ind w:left="4320" w:hanging="180"/>
      </w:pPr>
    </w:lvl>
    <w:lvl w:ilvl="6" w:tplc="4F304F48">
      <w:start w:val="1"/>
      <w:numFmt w:val="decimal"/>
      <w:lvlText w:val="%7."/>
      <w:lvlJc w:val="left"/>
      <w:pPr>
        <w:ind w:left="5040" w:hanging="360"/>
      </w:pPr>
    </w:lvl>
    <w:lvl w:ilvl="7" w:tplc="D9BC882A">
      <w:start w:val="1"/>
      <w:numFmt w:val="lowerLetter"/>
      <w:lvlText w:val="%8."/>
      <w:lvlJc w:val="left"/>
      <w:pPr>
        <w:ind w:left="5760" w:hanging="360"/>
      </w:pPr>
    </w:lvl>
    <w:lvl w:ilvl="8" w:tplc="544C7378">
      <w:start w:val="1"/>
      <w:numFmt w:val="lowerRoman"/>
      <w:lvlText w:val="%9."/>
      <w:lvlJc w:val="right"/>
      <w:pPr>
        <w:ind w:left="6480" w:hanging="180"/>
      </w:pPr>
    </w:lvl>
  </w:abstractNum>
  <w:abstractNum w:abstractNumId="5" w15:restartNumberingAfterBreak="0">
    <w:nsid w:val="0CBC46C0"/>
    <w:multiLevelType w:val="multilevel"/>
    <w:tmpl w:val="8A126234"/>
    <w:lvl w:ilvl="0">
      <w:start w:val="2"/>
      <w:numFmt w:val="decimal"/>
      <w:lvlText w:val="%1"/>
      <w:lvlJc w:val="left"/>
      <w:pPr>
        <w:ind w:left="405" w:hanging="405"/>
      </w:pPr>
    </w:lvl>
    <w:lvl w:ilvl="1">
      <w:start w:val="3"/>
      <w:numFmt w:val="decimal"/>
      <w:lvlText w:val="%1.%2"/>
      <w:lvlJc w:val="left"/>
      <w:pPr>
        <w:ind w:left="1296" w:hanging="720"/>
      </w:pPr>
    </w:lvl>
    <w:lvl w:ilvl="2">
      <w:start w:val="1"/>
      <w:numFmt w:val="decimal"/>
      <w:lvlText w:val="%3."/>
      <w:lvlJc w:val="left"/>
      <w:pPr>
        <w:ind w:left="1872" w:hanging="720"/>
      </w:pPr>
      <w:rPr>
        <w:rFonts w:ascii="Arial" w:hAnsi="Arial" w:hint="default"/>
        <w:b w:val="0"/>
        <w:bCs/>
        <w:i w:val="0"/>
        <w:color w:val="auto"/>
        <w:sz w:val="24"/>
      </w:rPr>
    </w:lvl>
    <w:lvl w:ilvl="3">
      <w:start w:val="1"/>
      <w:numFmt w:val="decimal"/>
      <w:lvlText w:val="%1.%2.%3.%4"/>
      <w:lvlJc w:val="left"/>
      <w:pPr>
        <w:ind w:left="2808" w:hanging="1080"/>
      </w:pPr>
    </w:lvl>
    <w:lvl w:ilvl="4">
      <w:start w:val="1"/>
      <w:numFmt w:val="decimal"/>
      <w:lvlText w:val="%1.%2.%3.%4.%5"/>
      <w:lvlJc w:val="left"/>
      <w:pPr>
        <w:ind w:left="3744" w:hanging="1440"/>
      </w:pPr>
    </w:lvl>
    <w:lvl w:ilvl="5">
      <w:start w:val="1"/>
      <w:numFmt w:val="decimal"/>
      <w:lvlText w:val="%1.%2.%3.%4.%5.%6"/>
      <w:lvlJc w:val="left"/>
      <w:pPr>
        <w:ind w:left="4320" w:hanging="1440"/>
      </w:pPr>
    </w:lvl>
    <w:lvl w:ilvl="6">
      <w:start w:val="1"/>
      <w:numFmt w:val="decimal"/>
      <w:lvlText w:val="%1.%2.%3.%4.%5.%6.%7"/>
      <w:lvlJc w:val="left"/>
      <w:pPr>
        <w:ind w:left="5256" w:hanging="1800"/>
      </w:pPr>
    </w:lvl>
    <w:lvl w:ilvl="7">
      <w:start w:val="1"/>
      <w:numFmt w:val="decimal"/>
      <w:lvlText w:val="%1.%2.%3.%4.%5.%6.%7.%8"/>
      <w:lvlJc w:val="left"/>
      <w:pPr>
        <w:ind w:left="5832" w:hanging="1800"/>
      </w:pPr>
    </w:lvl>
    <w:lvl w:ilvl="8">
      <w:start w:val="1"/>
      <w:numFmt w:val="decimal"/>
      <w:lvlText w:val="%1.%2.%3.%4.%5.%6.%7.%8.%9"/>
      <w:lvlJc w:val="left"/>
      <w:pPr>
        <w:ind w:left="6768" w:hanging="2160"/>
      </w:pPr>
    </w:lvl>
  </w:abstractNum>
  <w:abstractNum w:abstractNumId="6" w15:restartNumberingAfterBreak="0">
    <w:nsid w:val="0FBA1766"/>
    <w:multiLevelType w:val="hybridMultilevel"/>
    <w:tmpl w:val="238AB67C"/>
    <w:lvl w:ilvl="0" w:tplc="81369970">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F1141F16" w:tentative="1">
      <w:start w:val="1"/>
      <w:numFmt w:val="bullet"/>
      <w:lvlText w:val="o"/>
      <w:lvlJc w:val="left"/>
      <w:pPr>
        <w:ind w:left="1440" w:hanging="360"/>
      </w:pPr>
      <w:rPr>
        <w:rFonts w:ascii="Courier New" w:hAnsi="Courier New" w:cs="Courier New" w:hint="default"/>
      </w:rPr>
    </w:lvl>
    <w:lvl w:ilvl="2" w:tplc="EEAAB122" w:tentative="1">
      <w:start w:val="1"/>
      <w:numFmt w:val="bullet"/>
      <w:lvlText w:val=""/>
      <w:lvlJc w:val="left"/>
      <w:pPr>
        <w:ind w:left="2160" w:hanging="360"/>
      </w:pPr>
      <w:rPr>
        <w:rFonts w:ascii="Wingdings" w:hAnsi="Wingdings" w:hint="default"/>
      </w:rPr>
    </w:lvl>
    <w:lvl w:ilvl="3" w:tplc="F82C5F90" w:tentative="1">
      <w:start w:val="1"/>
      <w:numFmt w:val="bullet"/>
      <w:lvlText w:val=""/>
      <w:lvlJc w:val="left"/>
      <w:pPr>
        <w:ind w:left="2880" w:hanging="360"/>
      </w:pPr>
      <w:rPr>
        <w:rFonts w:ascii="Symbol" w:hAnsi="Symbol" w:hint="default"/>
      </w:rPr>
    </w:lvl>
    <w:lvl w:ilvl="4" w:tplc="AEAA3660" w:tentative="1">
      <w:start w:val="1"/>
      <w:numFmt w:val="bullet"/>
      <w:lvlText w:val="o"/>
      <w:lvlJc w:val="left"/>
      <w:pPr>
        <w:ind w:left="3600" w:hanging="360"/>
      </w:pPr>
      <w:rPr>
        <w:rFonts w:ascii="Courier New" w:hAnsi="Courier New" w:cs="Courier New" w:hint="default"/>
      </w:rPr>
    </w:lvl>
    <w:lvl w:ilvl="5" w:tplc="65EA4A84" w:tentative="1">
      <w:start w:val="1"/>
      <w:numFmt w:val="bullet"/>
      <w:lvlText w:val=""/>
      <w:lvlJc w:val="left"/>
      <w:pPr>
        <w:ind w:left="4320" w:hanging="360"/>
      </w:pPr>
      <w:rPr>
        <w:rFonts w:ascii="Wingdings" w:hAnsi="Wingdings" w:hint="default"/>
      </w:rPr>
    </w:lvl>
    <w:lvl w:ilvl="6" w:tplc="17FEE8C8" w:tentative="1">
      <w:start w:val="1"/>
      <w:numFmt w:val="bullet"/>
      <w:lvlText w:val=""/>
      <w:lvlJc w:val="left"/>
      <w:pPr>
        <w:ind w:left="5040" w:hanging="360"/>
      </w:pPr>
      <w:rPr>
        <w:rFonts w:ascii="Symbol" w:hAnsi="Symbol" w:hint="default"/>
      </w:rPr>
    </w:lvl>
    <w:lvl w:ilvl="7" w:tplc="E09ECA74" w:tentative="1">
      <w:start w:val="1"/>
      <w:numFmt w:val="bullet"/>
      <w:lvlText w:val="o"/>
      <w:lvlJc w:val="left"/>
      <w:pPr>
        <w:ind w:left="5760" w:hanging="360"/>
      </w:pPr>
      <w:rPr>
        <w:rFonts w:ascii="Courier New" w:hAnsi="Courier New" w:cs="Courier New" w:hint="default"/>
      </w:rPr>
    </w:lvl>
    <w:lvl w:ilvl="8" w:tplc="744612FA" w:tentative="1">
      <w:start w:val="1"/>
      <w:numFmt w:val="bullet"/>
      <w:lvlText w:val=""/>
      <w:lvlJc w:val="left"/>
      <w:pPr>
        <w:ind w:left="6480" w:hanging="360"/>
      </w:pPr>
      <w:rPr>
        <w:rFonts w:ascii="Wingdings" w:hAnsi="Wingdings" w:hint="default"/>
      </w:rPr>
    </w:lvl>
  </w:abstractNum>
  <w:abstractNum w:abstractNumId="7" w15:restartNumberingAfterBreak="0">
    <w:nsid w:val="11B15629"/>
    <w:multiLevelType w:val="hybridMultilevel"/>
    <w:tmpl w:val="77AEC2B6"/>
    <w:lvl w:ilvl="0" w:tplc="2C063D94">
      <w:start w:val="1"/>
      <w:numFmt w:val="bullet"/>
      <w:lvlText w:val="o"/>
      <w:lvlJc w:val="left"/>
      <w:pPr>
        <w:ind w:left="1800" w:hanging="360"/>
      </w:pPr>
      <w:rPr>
        <w:rFonts w:ascii="Courier New" w:hAnsi="Courier New" w:cs="Courier New" w:hint="default"/>
        <w:color w:val="44546A"/>
        <w:sz w:val="18"/>
      </w:rPr>
    </w:lvl>
    <w:lvl w:ilvl="1" w:tplc="D5909AB6">
      <w:start w:val="1"/>
      <w:numFmt w:val="bullet"/>
      <w:lvlText w:val="o"/>
      <w:lvlJc w:val="left"/>
      <w:pPr>
        <w:ind w:left="1440" w:hanging="360"/>
      </w:pPr>
      <w:rPr>
        <w:rFonts w:ascii="Courier New" w:hAnsi="Courier New" w:cs="Courier New" w:hint="default"/>
      </w:rPr>
    </w:lvl>
    <w:lvl w:ilvl="2" w:tplc="CC043FE0">
      <w:start w:val="1"/>
      <w:numFmt w:val="bullet"/>
      <w:lvlText w:val=""/>
      <w:lvlJc w:val="left"/>
      <w:pPr>
        <w:ind w:left="3240" w:hanging="360"/>
      </w:pPr>
      <w:rPr>
        <w:rFonts w:ascii="Wingdings" w:hAnsi="Wingdings" w:hint="default"/>
      </w:rPr>
    </w:lvl>
    <w:lvl w:ilvl="3" w:tplc="CA686F40">
      <w:start w:val="1"/>
      <w:numFmt w:val="bullet"/>
      <w:lvlText w:val=""/>
      <w:lvlJc w:val="left"/>
      <w:pPr>
        <w:ind w:left="3960" w:hanging="360"/>
      </w:pPr>
      <w:rPr>
        <w:rFonts w:ascii="Symbol" w:hAnsi="Symbol" w:hint="default"/>
      </w:rPr>
    </w:lvl>
    <w:lvl w:ilvl="4" w:tplc="59D84CA8">
      <w:start w:val="1"/>
      <w:numFmt w:val="bullet"/>
      <w:lvlText w:val="o"/>
      <w:lvlJc w:val="left"/>
      <w:pPr>
        <w:ind w:left="4680" w:hanging="360"/>
      </w:pPr>
      <w:rPr>
        <w:rFonts w:ascii="Courier New" w:hAnsi="Courier New" w:cs="Courier New" w:hint="default"/>
      </w:rPr>
    </w:lvl>
    <w:lvl w:ilvl="5" w:tplc="61A8D796">
      <w:start w:val="1"/>
      <w:numFmt w:val="bullet"/>
      <w:lvlText w:val=""/>
      <w:lvlJc w:val="left"/>
      <w:pPr>
        <w:ind w:left="5400" w:hanging="360"/>
      </w:pPr>
      <w:rPr>
        <w:rFonts w:ascii="Wingdings" w:hAnsi="Wingdings" w:hint="default"/>
      </w:rPr>
    </w:lvl>
    <w:lvl w:ilvl="6" w:tplc="1F1837C6">
      <w:start w:val="1"/>
      <w:numFmt w:val="bullet"/>
      <w:lvlText w:val=""/>
      <w:lvlJc w:val="left"/>
      <w:pPr>
        <w:ind w:left="6120" w:hanging="360"/>
      </w:pPr>
      <w:rPr>
        <w:rFonts w:ascii="Symbol" w:hAnsi="Symbol" w:hint="default"/>
      </w:rPr>
    </w:lvl>
    <w:lvl w:ilvl="7" w:tplc="F5AECAA8">
      <w:start w:val="1"/>
      <w:numFmt w:val="bullet"/>
      <w:lvlText w:val="o"/>
      <w:lvlJc w:val="left"/>
      <w:pPr>
        <w:ind w:left="6840" w:hanging="360"/>
      </w:pPr>
      <w:rPr>
        <w:rFonts w:ascii="Courier New" w:hAnsi="Courier New" w:cs="Courier New" w:hint="default"/>
      </w:rPr>
    </w:lvl>
    <w:lvl w:ilvl="8" w:tplc="2B94487C">
      <w:start w:val="1"/>
      <w:numFmt w:val="bullet"/>
      <w:lvlText w:val=""/>
      <w:lvlJc w:val="left"/>
      <w:pPr>
        <w:ind w:left="7560" w:hanging="360"/>
      </w:pPr>
      <w:rPr>
        <w:rFonts w:ascii="Wingdings" w:hAnsi="Wingdings" w:hint="default"/>
      </w:rPr>
    </w:lvl>
  </w:abstractNum>
  <w:abstractNum w:abstractNumId="8" w15:restartNumberingAfterBreak="0">
    <w:nsid w:val="150C1126"/>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772736"/>
    <w:multiLevelType w:val="hybridMultilevel"/>
    <w:tmpl w:val="4380104E"/>
    <w:lvl w:ilvl="0" w:tplc="F87EB9B8">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408CC972">
      <w:start w:val="1"/>
      <w:numFmt w:val="bullet"/>
      <w:lvlText w:val="o"/>
      <w:lvlJc w:val="left"/>
      <w:pPr>
        <w:tabs>
          <w:tab w:val="num" w:pos="1800"/>
        </w:tabs>
        <w:ind w:left="1800" w:hanging="360"/>
      </w:pPr>
      <w:rPr>
        <w:rFonts w:ascii="Courier New" w:hAnsi="Courier New" w:cs="Courier New" w:hint="default"/>
      </w:rPr>
    </w:lvl>
    <w:lvl w:ilvl="2" w:tplc="C486CBE4">
      <w:start w:val="1"/>
      <w:numFmt w:val="bullet"/>
      <w:lvlText w:val=""/>
      <w:lvlJc w:val="left"/>
      <w:pPr>
        <w:tabs>
          <w:tab w:val="num" w:pos="2520"/>
        </w:tabs>
        <w:ind w:left="2520" w:hanging="360"/>
      </w:pPr>
      <w:rPr>
        <w:rFonts w:ascii="Wingdings" w:hAnsi="Wingdings" w:hint="default"/>
      </w:rPr>
    </w:lvl>
    <w:lvl w:ilvl="3" w:tplc="857A2616" w:tentative="1">
      <w:start w:val="1"/>
      <w:numFmt w:val="bullet"/>
      <w:lvlText w:val=""/>
      <w:lvlJc w:val="left"/>
      <w:pPr>
        <w:tabs>
          <w:tab w:val="num" w:pos="3240"/>
        </w:tabs>
        <w:ind w:left="3240" w:hanging="360"/>
      </w:pPr>
      <w:rPr>
        <w:rFonts w:ascii="Symbol" w:hAnsi="Symbol" w:hint="default"/>
      </w:rPr>
    </w:lvl>
    <w:lvl w:ilvl="4" w:tplc="83F6FF3C" w:tentative="1">
      <w:start w:val="1"/>
      <w:numFmt w:val="bullet"/>
      <w:lvlText w:val="o"/>
      <w:lvlJc w:val="left"/>
      <w:pPr>
        <w:tabs>
          <w:tab w:val="num" w:pos="3960"/>
        </w:tabs>
        <w:ind w:left="3960" w:hanging="360"/>
      </w:pPr>
      <w:rPr>
        <w:rFonts w:ascii="Courier New" w:hAnsi="Courier New" w:cs="Courier New" w:hint="default"/>
      </w:rPr>
    </w:lvl>
    <w:lvl w:ilvl="5" w:tplc="2938AC76" w:tentative="1">
      <w:start w:val="1"/>
      <w:numFmt w:val="bullet"/>
      <w:lvlText w:val=""/>
      <w:lvlJc w:val="left"/>
      <w:pPr>
        <w:tabs>
          <w:tab w:val="num" w:pos="4680"/>
        </w:tabs>
        <w:ind w:left="4680" w:hanging="360"/>
      </w:pPr>
      <w:rPr>
        <w:rFonts w:ascii="Wingdings" w:hAnsi="Wingdings" w:hint="default"/>
      </w:rPr>
    </w:lvl>
    <w:lvl w:ilvl="6" w:tplc="9D66007A" w:tentative="1">
      <w:start w:val="1"/>
      <w:numFmt w:val="bullet"/>
      <w:lvlText w:val=""/>
      <w:lvlJc w:val="left"/>
      <w:pPr>
        <w:tabs>
          <w:tab w:val="num" w:pos="5400"/>
        </w:tabs>
        <w:ind w:left="5400" w:hanging="360"/>
      </w:pPr>
      <w:rPr>
        <w:rFonts w:ascii="Symbol" w:hAnsi="Symbol" w:hint="default"/>
      </w:rPr>
    </w:lvl>
    <w:lvl w:ilvl="7" w:tplc="A1827C8C" w:tentative="1">
      <w:start w:val="1"/>
      <w:numFmt w:val="bullet"/>
      <w:lvlText w:val="o"/>
      <w:lvlJc w:val="left"/>
      <w:pPr>
        <w:tabs>
          <w:tab w:val="num" w:pos="6120"/>
        </w:tabs>
        <w:ind w:left="6120" w:hanging="360"/>
      </w:pPr>
      <w:rPr>
        <w:rFonts w:ascii="Courier New" w:hAnsi="Courier New" w:cs="Courier New" w:hint="default"/>
      </w:rPr>
    </w:lvl>
    <w:lvl w:ilvl="8" w:tplc="9F68CB6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1" w15:restartNumberingAfterBreak="0">
    <w:nsid w:val="1AF966FD"/>
    <w:multiLevelType w:val="hybridMultilevel"/>
    <w:tmpl w:val="C5FABE0E"/>
    <w:lvl w:ilvl="0" w:tplc="8B3E61DC">
      <w:numFmt w:val="bullet"/>
      <w:lvlText w:val="-"/>
      <w:lvlJc w:val="left"/>
      <w:pPr>
        <w:ind w:left="720" w:hanging="360"/>
      </w:pPr>
      <w:rPr>
        <w:rFonts w:ascii="Arial" w:eastAsia="Times New Roman" w:hAnsi="Arial" w:cs="Arial" w:hint="default"/>
      </w:rPr>
    </w:lvl>
    <w:lvl w:ilvl="1" w:tplc="CCA2EF66" w:tentative="1">
      <w:start w:val="1"/>
      <w:numFmt w:val="bullet"/>
      <w:lvlText w:val="o"/>
      <w:lvlJc w:val="left"/>
      <w:pPr>
        <w:ind w:left="1440" w:hanging="360"/>
      </w:pPr>
      <w:rPr>
        <w:rFonts w:ascii="Courier New" w:hAnsi="Courier New" w:cs="Courier New" w:hint="default"/>
      </w:rPr>
    </w:lvl>
    <w:lvl w:ilvl="2" w:tplc="CB9218C2" w:tentative="1">
      <w:start w:val="1"/>
      <w:numFmt w:val="bullet"/>
      <w:lvlText w:val=""/>
      <w:lvlJc w:val="left"/>
      <w:pPr>
        <w:ind w:left="2160" w:hanging="360"/>
      </w:pPr>
      <w:rPr>
        <w:rFonts w:ascii="Wingdings" w:hAnsi="Wingdings" w:hint="default"/>
      </w:rPr>
    </w:lvl>
    <w:lvl w:ilvl="3" w:tplc="34144AA2" w:tentative="1">
      <w:start w:val="1"/>
      <w:numFmt w:val="bullet"/>
      <w:lvlText w:val=""/>
      <w:lvlJc w:val="left"/>
      <w:pPr>
        <w:ind w:left="2880" w:hanging="360"/>
      </w:pPr>
      <w:rPr>
        <w:rFonts w:ascii="Symbol" w:hAnsi="Symbol" w:hint="default"/>
      </w:rPr>
    </w:lvl>
    <w:lvl w:ilvl="4" w:tplc="B4C0B0E2" w:tentative="1">
      <w:start w:val="1"/>
      <w:numFmt w:val="bullet"/>
      <w:lvlText w:val="o"/>
      <w:lvlJc w:val="left"/>
      <w:pPr>
        <w:ind w:left="3600" w:hanging="360"/>
      </w:pPr>
      <w:rPr>
        <w:rFonts w:ascii="Courier New" w:hAnsi="Courier New" w:cs="Courier New" w:hint="default"/>
      </w:rPr>
    </w:lvl>
    <w:lvl w:ilvl="5" w:tplc="538EF590" w:tentative="1">
      <w:start w:val="1"/>
      <w:numFmt w:val="bullet"/>
      <w:lvlText w:val=""/>
      <w:lvlJc w:val="left"/>
      <w:pPr>
        <w:ind w:left="4320" w:hanging="360"/>
      </w:pPr>
      <w:rPr>
        <w:rFonts w:ascii="Wingdings" w:hAnsi="Wingdings" w:hint="default"/>
      </w:rPr>
    </w:lvl>
    <w:lvl w:ilvl="6" w:tplc="50706478" w:tentative="1">
      <w:start w:val="1"/>
      <w:numFmt w:val="bullet"/>
      <w:lvlText w:val=""/>
      <w:lvlJc w:val="left"/>
      <w:pPr>
        <w:ind w:left="5040" w:hanging="360"/>
      </w:pPr>
      <w:rPr>
        <w:rFonts w:ascii="Symbol" w:hAnsi="Symbol" w:hint="default"/>
      </w:rPr>
    </w:lvl>
    <w:lvl w:ilvl="7" w:tplc="C234B55E" w:tentative="1">
      <w:start w:val="1"/>
      <w:numFmt w:val="bullet"/>
      <w:lvlText w:val="o"/>
      <w:lvlJc w:val="left"/>
      <w:pPr>
        <w:ind w:left="5760" w:hanging="360"/>
      </w:pPr>
      <w:rPr>
        <w:rFonts w:ascii="Courier New" w:hAnsi="Courier New" w:cs="Courier New" w:hint="default"/>
      </w:rPr>
    </w:lvl>
    <w:lvl w:ilvl="8" w:tplc="874AC98E" w:tentative="1">
      <w:start w:val="1"/>
      <w:numFmt w:val="bullet"/>
      <w:lvlText w:val=""/>
      <w:lvlJc w:val="left"/>
      <w:pPr>
        <w:ind w:left="6480" w:hanging="360"/>
      </w:pPr>
      <w:rPr>
        <w:rFonts w:ascii="Wingdings" w:hAnsi="Wingdings" w:hint="default"/>
      </w:rPr>
    </w:lvl>
  </w:abstractNum>
  <w:abstractNum w:abstractNumId="12" w15:restartNumberingAfterBreak="0">
    <w:nsid w:val="25B8365E"/>
    <w:multiLevelType w:val="multilevel"/>
    <w:tmpl w:val="C1103B7E"/>
    <w:lvl w:ilvl="0">
      <w:start w:val="1"/>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tabs>
          <w:tab w:val="num" w:pos="4140"/>
        </w:tabs>
        <w:ind w:left="4140" w:hanging="720"/>
      </w:pPr>
      <w:rPr>
        <w:rFonts w:ascii="Arial Bold" w:hAnsi="Arial Bold" w:hint="default"/>
        <w:b/>
        <w:bCs w:val="0"/>
        <w:i w:val="0"/>
        <w:iCs w:val="0"/>
        <w:caps w:val="0"/>
        <w:smallCaps w:val="0"/>
        <w:strike w:val="0"/>
        <w:dstrike w:val="0"/>
        <w:noProof w:val="0"/>
        <w:vanish w:val="0"/>
        <w:color w:val="1F497D" w:themeColor="text2"/>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6CF06A7"/>
    <w:multiLevelType w:val="hybridMultilevel"/>
    <w:tmpl w:val="FFFFFFFF"/>
    <w:lvl w:ilvl="0" w:tplc="B002CEAC">
      <w:start w:val="1"/>
      <w:numFmt w:val="lowerRoman"/>
      <w:lvlText w:val="%1."/>
      <w:lvlJc w:val="left"/>
      <w:pPr>
        <w:ind w:left="720" w:hanging="360"/>
      </w:pPr>
    </w:lvl>
    <w:lvl w:ilvl="1" w:tplc="4C3AD5AC">
      <w:start w:val="1"/>
      <w:numFmt w:val="lowerLetter"/>
      <w:lvlText w:val="%2."/>
      <w:lvlJc w:val="left"/>
      <w:pPr>
        <w:ind w:left="1440" w:hanging="360"/>
      </w:pPr>
    </w:lvl>
    <w:lvl w:ilvl="2" w:tplc="DB001432">
      <w:start w:val="1"/>
      <w:numFmt w:val="lowerRoman"/>
      <w:lvlText w:val="%3."/>
      <w:lvlJc w:val="right"/>
      <w:pPr>
        <w:ind w:left="2160" w:hanging="180"/>
      </w:pPr>
    </w:lvl>
    <w:lvl w:ilvl="3" w:tplc="36140C9A">
      <w:start w:val="1"/>
      <w:numFmt w:val="decimal"/>
      <w:lvlText w:val="%4."/>
      <w:lvlJc w:val="left"/>
      <w:pPr>
        <w:ind w:left="2880" w:hanging="360"/>
      </w:pPr>
    </w:lvl>
    <w:lvl w:ilvl="4" w:tplc="B9405BA8">
      <w:start w:val="1"/>
      <w:numFmt w:val="lowerLetter"/>
      <w:lvlText w:val="%5."/>
      <w:lvlJc w:val="left"/>
      <w:pPr>
        <w:ind w:left="3600" w:hanging="360"/>
      </w:pPr>
    </w:lvl>
    <w:lvl w:ilvl="5" w:tplc="B3E633B0">
      <w:start w:val="1"/>
      <w:numFmt w:val="lowerRoman"/>
      <w:lvlText w:val="%6."/>
      <w:lvlJc w:val="right"/>
      <w:pPr>
        <w:ind w:left="4320" w:hanging="180"/>
      </w:pPr>
    </w:lvl>
    <w:lvl w:ilvl="6" w:tplc="5C743460">
      <w:start w:val="1"/>
      <w:numFmt w:val="decimal"/>
      <w:lvlText w:val="%7."/>
      <w:lvlJc w:val="left"/>
      <w:pPr>
        <w:ind w:left="5040" w:hanging="360"/>
      </w:pPr>
    </w:lvl>
    <w:lvl w:ilvl="7" w:tplc="C02E30A6">
      <w:start w:val="1"/>
      <w:numFmt w:val="lowerLetter"/>
      <w:lvlText w:val="%8."/>
      <w:lvlJc w:val="left"/>
      <w:pPr>
        <w:ind w:left="5760" w:hanging="360"/>
      </w:pPr>
    </w:lvl>
    <w:lvl w:ilvl="8" w:tplc="B9D00F2C">
      <w:start w:val="1"/>
      <w:numFmt w:val="lowerRoman"/>
      <w:lvlText w:val="%9."/>
      <w:lvlJc w:val="right"/>
      <w:pPr>
        <w:ind w:left="6480" w:hanging="180"/>
      </w:pPr>
    </w:lvl>
  </w:abstractNum>
  <w:abstractNum w:abstractNumId="14" w15:restartNumberingAfterBreak="0">
    <w:nsid w:val="29BB21AC"/>
    <w:multiLevelType w:val="hybridMultilevel"/>
    <w:tmpl w:val="0810895C"/>
    <w:lvl w:ilvl="0" w:tplc="3CB42DBE">
      <w:start w:val="1"/>
      <w:numFmt w:val="bullet"/>
      <w:lvlText w:val="o"/>
      <w:lvlJc w:val="left"/>
      <w:pPr>
        <w:ind w:left="1800" w:hanging="360"/>
      </w:pPr>
      <w:rPr>
        <w:rFonts w:ascii="Courier New" w:hAnsi="Courier New" w:cs="Courier New" w:hint="default"/>
        <w:color w:val="1F497D" w:themeColor="text2"/>
        <w:sz w:val="18"/>
      </w:rPr>
    </w:lvl>
    <w:lvl w:ilvl="1" w:tplc="3FF4DA12" w:tentative="1">
      <w:start w:val="1"/>
      <w:numFmt w:val="bullet"/>
      <w:lvlText w:val="o"/>
      <w:lvlJc w:val="left"/>
      <w:pPr>
        <w:ind w:left="2520" w:hanging="360"/>
      </w:pPr>
      <w:rPr>
        <w:rFonts w:ascii="Courier New" w:hAnsi="Courier New" w:cs="Courier New" w:hint="default"/>
      </w:rPr>
    </w:lvl>
    <w:lvl w:ilvl="2" w:tplc="928CB098" w:tentative="1">
      <w:start w:val="1"/>
      <w:numFmt w:val="bullet"/>
      <w:lvlText w:val=""/>
      <w:lvlJc w:val="left"/>
      <w:pPr>
        <w:ind w:left="3240" w:hanging="360"/>
      </w:pPr>
      <w:rPr>
        <w:rFonts w:ascii="Wingdings" w:hAnsi="Wingdings" w:hint="default"/>
      </w:rPr>
    </w:lvl>
    <w:lvl w:ilvl="3" w:tplc="44D6288A" w:tentative="1">
      <w:start w:val="1"/>
      <w:numFmt w:val="bullet"/>
      <w:lvlText w:val=""/>
      <w:lvlJc w:val="left"/>
      <w:pPr>
        <w:ind w:left="3960" w:hanging="360"/>
      </w:pPr>
      <w:rPr>
        <w:rFonts w:ascii="Symbol" w:hAnsi="Symbol" w:hint="default"/>
      </w:rPr>
    </w:lvl>
    <w:lvl w:ilvl="4" w:tplc="AFF4D9DE" w:tentative="1">
      <w:start w:val="1"/>
      <w:numFmt w:val="bullet"/>
      <w:lvlText w:val="o"/>
      <w:lvlJc w:val="left"/>
      <w:pPr>
        <w:ind w:left="4680" w:hanging="360"/>
      </w:pPr>
      <w:rPr>
        <w:rFonts w:ascii="Courier New" w:hAnsi="Courier New" w:cs="Courier New" w:hint="default"/>
      </w:rPr>
    </w:lvl>
    <w:lvl w:ilvl="5" w:tplc="BD4E0846" w:tentative="1">
      <w:start w:val="1"/>
      <w:numFmt w:val="bullet"/>
      <w:lvlText w:val=""/>
      <w:lvlJc w:val="left"/>
      <w:pPr>
        <w:ind w:left="5400" w:hanging="360"/>
      </w:pPr>
      <w:rPr>
        <w:rFonts w:ascii="Wingdings" w:hAnsi="Wingdings" w:hint="default"/>
      </w:rPr>
    </w:lvl>
    <w:lvl w:ilvl="6" w:tplc="CC6A84AA" w:tentative="1">
      <w:start w:val="1"/>
      <w:numFmt w:val="bullet"/>
      <w:lvlText w:val=""/>
      <w:lvlJc w:val="left"/>
      <w:pPr>
        <w:ind w:left="6120" w:hanging="360"/>
      </w:pPr>
      <w:rPr>
        <w:rFonts w:ascii="Symbol" w:hAnsi="Symbol" w:hint="default"/>
      </w:rPr>
    </w:lvl>
    <w:lvl w:ilvl="7" w:tplc="0E0E7486" w:tentative="1">
      <w:start w:val="1"/>
      <w:numFmt w:val="bullet"/>
      <w:lvlText w:val="o"/>
      <w:lvlJc w:val="left"/>
      <w:pPr>
        <w:ind w:left="6840" w:hanging="360"/>
      </w:pPr>
      <w:rPr>
        <w:rFonts w:ascii="Courier New" w:hAnsi="Courier New" w:cs="Courier New" w:hint="default"/>
      </w:rPr>
    </w:lvl>
    <w:lvl w:ilvl="8" w:tplc="A39897BC" w:tentative="1">
      <w:start w:val="1"/>
      <w:numFmt w:val="bullet"/>
      <w:lvlText w:val=""/>
      <w:lvlJc w:val="left"/>
      <w:pPr>
        <w:ind w:left="7560" w:hanging="360"/>
      </w:pPr>
      <w:rPr>
        <w:rFonts w:ascii="Wingdings" w:hAnsi="Wingdings" w:hint="default"/>
      </w:rPr>
    </w:lvl>
  </w:abstractNum>
  <w:abstractNum w:abstractNumId="15"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16D35"/>
    <w:multiLevelType w:val="hybridMultilevel"/>
    <w:tmpl w:val="D79AE044"/>
    <w:lvl w:ilvl="0" w:tplc="D4BE3426">
      <w:start w:val="1"/>
      <w:numFmt w:val="lowerLetter"/>
      <w:lvlText w:val="%1."/>
      <w:lvlJc w:val="left"/>
      <w:pPr>
        <w:ind w:left="720" w:hanging="360"/>
      </w:pPr>
      <w:rPr>
        <w:rFonts w:ascii="Arial" w:hAnsi="Arial" w:hint="default"/>
        <w:sz w:val="22"/>
      </w:rPr>
    </w:lvl>
    <w:lvl w:ilvl="1" w:tplc="CCA2EF66" w:tentative="1">
      <w:start w:val="1"/>
      <w:numFmt w:val="bullet"/>
      <w:lvlText w:val="o"/>
      <w:lvlJc w:val="left"/>
      <w:pPr>
        <w:ind w:left="1440" w:hanging="360"/>
      </w:pPr>
      <w:rPr>
        <w:rFonts w:ascii="Courier New" w:hAnsi="Courier New" w:cs="Courier New" w:hint="default"/>
      </w:rPr>
    </w:lvl>
    <w:lvl w:ilvl="2" w:tplc="CB9218C2" w:tentative="1">
      <w:start w:val="1"/>
      <w:numFmt w:val="bullet"/>
      <w:lvlText w:val=""/>
      <w:lvlJc w:val="left"/>
      <w:pPr>
        <w:ind w:left="2160" w:hanging="360"/>
      </w:pPr>
      <w:rPr>
        <w:rFonts w:ascii="Wingdings" w:hAnsi="Wingdings" w:hint="default"/>
      </w:rPr>
    </w:lvl>
    <w:lvl w:ilvl="3" w:tplc="34144AA2" w:tentative="1">
      <w:start w:val="1"/>
      <w:numFmt w:val="bullet"/>
      <w:lvlText w:val=""/>
      <w:lvlJc w:val="left"/>
      <w:pPr>
        <w:ind w:left="2880" w:hanging="360"/>
      </w:pPr>
      <w:rPr>
        <w:rFonts w:ascii="Symbol" w:hAnsi="Symbol" w:hint="default"/>
      </w:rPr>
    </w:lvl>
    <w:lvl w:ilvl="4" w:tplc="B4C0B0E2" w:tentative="1">
      <w:start w:val="1"/>
      <w:numFmt w:val="bullet"/>
      <w:lvlText w:val="o"/>
      <w:lvlJc w:val="left"/>
      <w:pPr>
        <w:ind w:left="3600" w:hanging="360"/>
      </w:pPr>
      <w:rPr>
        <w:rFonts w:ascii="Courier New" w:hAnsi="Courier New" w:cs="Courier New" w:hint="default"/>
      </w:rPr>
    </w:lvl>
    <w:lvl w:ilvl="5" w:tplc="538EF590" w:tentative="1">
      <w:start w:val="1"/>
      <w:numFmt w:val="bullet"/>
      <w:lvlText w:val=""/>
      <w:lvlJc w:val="left"/>
      <w:pPr>
        <w:ind w:left="4320" w:hanging="360"/>
      </w:pPr>
      <w:rPr>
        <w:rFonts w:ascii="Wingdings" w:hAnsi="Wingdings" w:hint="default"/>
      </w:rPr>
    </w:lvl>
    <w:lvl w:ilvl="6" w:tplc="50706478" w:tentative="1">
      <w:start w:val="1"/>
      <w:numFmt w:val="bullet"/>
      <w:lvlText w:val=""/>
      <w:lvlJc w:val="left"/>
      <w:pPr>
        <w:ind w:left="5040" w:hanging="360"/>
      </w:pPr>
      <w:rPr>
        <w:rFonts w:ascii="Symbol" w:hAnsi="Symbol" w:hint="default"/>
      </w:rPr>
    </w:lvl>
    <w:lvl w:ilvl="7" w:tplc="C234B55E" w:tentative="1">
      <w:start w:val="1"/>
      <w:numFmt w:val="bullet"/>
      <w:lvlText w:val="o"/>
      <w:lvlJc w:val="left"/>
      <w:pPr>
        <w:ind w:left="5760" w:hanging="360"/>
      </w:pPr>
      <w:rPr>
        <w:rFonts w:ascii="Courier New" w:hAnsi="Courier New" w:cs="Courier New" w:hint="default"/>
      </w:rPr>
    </w:lvl>
    <w:lvl w:ilvl="8" w:tplc="874AC98E" w:tentative="1">
      <w:start w:val="1"/>
      <w:numFmt w:val="bullet"/>
      <w:lvlText w:val=""/>
      <w:lvlJc w:val="left"/>
      <w:pPr>
        <w:ind w:left="6480" w:hanging="360"/>
      </w:pPr>
      <w:rPr>
        <w:rFonts w:ascii="Wingdings" w:hAnsi="Wingdings" w:hint="default"/>
      </w:rPr>
    </w:lvl>
  </w:abstractNum>
  <w:abstractNum w:abstractNumId="17" w15:restartNumberingAfterBreak="0">
    <w:nsid w:val="3EDF33B3"/>
    <w:multiLevelType w:val="hybridMultilevel"/>
    <w:tmpl w:val="FFFFFFFF"/>
    <w:lvl w:ilvl="0" w:tplc="3F32BF90">
      <w:start w:val="1"/>
      <w:numFmt w:val="lowerRoman"/>
      <w:lvlText w:val="%1."/>
      <w:lvlJc w:val="left"/>
      <w:pPr>
        <w:ind w:left="720" w:hanging="360"/>
      </w:pPr>
    </w:lvl>
    <w:lvl w:ilvl="1" w:tplc="96B0523C">
      <w:start w:val="1"/>
      <w:numFmt w:val="lowerLetter"/>
      <w:lvlText w:val="%2."/>
      <w:lvlJc w:val="left"/>
      <w:pPr>
        <w:ind w:left="1440" w:hanging="360"/>
      </w:pPr>
    </w:lvl>
    <w:lvl w:ilvl="2" w:tplc="61C4095A">
      <w:start w:val="1"/>
      <w:numFmt w:val="lowerRoman"/>
      <w:lvlText w:val="%3."/>
      <w:lvlJc w:val="right"/>
      <w:pPr>
        <w:ind w:left="2160" w:hanging="180"/>
      </w:pPr>
    </w:lvl>
    <w:lvl w:ilvl="3" w:tplc="25EE9B5C">
      <w:start w:val="1"/>
      <w:numFmt w:val="decimal"/>
      <w:lvlText w:val="%4."/>
      <w:lvlJc w:val="left"/>
      <w:pPr>
        <w:ind w:left="2880" w:hanging="360"/>
      </w:pPr>
    </w:lvl>
    <w:lvl w:ilvl="4" w:tplc="B4326AA6">
      <w:start w:val="1"/>
      <w:numFmt w:val="lowerLetter"/>
      <w:lvlText w:val="%5."/>
      <w:lvlJc w:val="left"/>
      <w:pPr>
        <w:ind w:left="3600" w:hanging="360"/>
      </w:pPr>
    </w:lvl>
    <w:lvl w:ilvl="5" w:tplc="D45C4812">
      <w:start w:val="1"/>
      <w:numFmt w:val="lowerRoman"/>
      <w:lvlText w:val="%6."/>
      <w:lvlJc w:val="right"/>
      <w:pPr>
        <w:ind w:left="4320" w:hanging="180"/>
      </w:pPr>
    </w:lvl>
    <w:lvl w:ilvl="6" w:tplc="431AA02C">
      <w:start w:val="1"/>
      <w:numFmt w:val="decimal"/>
      <w:lvlText w:val="%7."/>
      <w:lvlJc w:val="left"/>
      <w:pPr>
        <w:ind w:left="5040" w:hanging="360"/>
      </w:pPr>
    </w:lvl>
    <w:lvl w:ilvl="7" w:tplc="3B64DFA6">
      <w:start w:val="1"/>
      <w:numFmt w:val="lowerLetter"/>
      <w:lvlText w:val="%8."/>
      <w:lvlJc w:val="left"/>
      <w:pPr>
        <w:ind w:left="5760" w:hanging="360"/>
      </w:pPr>
    </w:lvl>
    <w:lvl w:ilvl="8" w:tplc="A87058C4">
      <w:start w:val="1"/>
      <w:numFmt w:val="lowerRoman"/>
      <w:lvlText w:val="%9."/>
      <w:lvlJc w:val="right"/>
      <w:pPr>
        <w:ind w:left="6480" w:hanging="180"/>
      </w:pPr>
    </w:lvl>
  </w:abstractNum>
  <w:abstractNum w:abstractNumId="18" w15:restartNumberingAfterBreak="0">
    <w:nsid w:val="41D71CFA"/>
    <w:multiLevelType w:val="hybridMultilevel"/>
    <w:tmpl w:val="A4E8C744"/>
    <w:lvl w:ilvl="0" w:tplc="8D383596">
      <w:start w:val="1"/>
      <w:numFmt w:val="bullet"/>
      <w:lvlText w:val=""/>
      <w:lvlJc w:val="left"/>
      <w:pPr>
        <w:ind w:left="720" w:hanging="360"/>
      </w:pPr>
      <w:rPr>
        <w:rFonts w:ascii="Symbol" w:hAnsi="Symbol" w:hint="default"/>
      </w:rPr>
    </w:lvl>
    <w:lvl w:ilvl="1" w:tplc="2DB6ECCA">
      <w:start w:val="1"/>
      <w:numFmt w:val="bullet"/>
      <w:lvlText w:val="o"/>
      <w:lvlJc w:val="left"/>
      <w:pPr>
        <w:ind w:left="1440" w:hanging="360"/>
      </w:pPr>
      <w:rPr>
        <w:rFonts w:ascii="Courier New" w:hAnsi="Courier New" w:cs="Courier New" w:hint="default"/>
      </w:rPr>
    </w:lvl>
    <w:lvl w:ilvl="2" w:tplc="9184F880" w:tentative="1">
      <w:start w:val="1"/>
      <w:numFmt w:val="bullet"/>
      <w:lvlText w:val=""/>
      <w:lvlJc w:val="left"/>
      <w:pPr>
        <w:ind w:left="2160" w:hanging="360"/>
      </w:pPr>
      <w:rPr>
        <w:rFonts w:ascii="Wingdings" w:hAnsi="Wingdings" w:hint="default"/>
      </w:rPr>
    </w:lvl>
    <w:lvl w:ilvl="3" w:tplc="0C7E7A58" w:tentative="1">
      <w:start w:val="1"/>
      <w:numFmt w:val="bullet"/>
      <w:lvlText w:val=""/>
      <w:lvlJc w:val="left"/>
      <w:pPr>
        <w:ind w:left="2880" w:hanging="360"/>
      </w:pPr>
      <w:rPr>
        <w:rFonts w:ascii="Symbol" w:hAnsi="Symbol" w:hint="default"/>
      </w:rPr>
    </w:lvl>
    <w:lvl w:ilvl="4" w:tplc="14FC5C38" w:tentative="1">
      <w:start w:val="1"/>
      <w:numFmt w:val="bullet"/>
      <w:lvlText w:val="o"/>
      <w:lvlJc w:val="left"/>
      <w:pPr>
        <w:ind w:left="3600" w:hanging="360"/>
      </w:pPr>
      <w:rPr>
        <w:rFonts w:ascii="Courier New" w:hAnsi="Courier New" w:cs="Courier New" w:hint="default"/>
      </w:rPr>
    </w:lvl>
    <w:lvl w:ilvl="5" w:tplc="693CBE38" w:tentative="1">
      <w:start w:val="1"/>
      <w:numFmt w:val="bullet"/>
      <w:lvlText w:val=""/>
      <w:lvlJc w:val="left"/>
      <w:pPr>
        <w:ind w:left="4320" w:hanging="360"/>
      </w:pPr>
      <w:rPr>
        <w:rFonts w:ascii="Wingdings" w:hAnsi="Wingdings" w:hint="default"/>
      </w:rPr>
    </w:lvl>
    <w:lvl w:ilvl="6" w:tplc="135AA110" w:tentative="1">
      <w:start w:val="1"/>
      <w:numFmt w:val="bullet"/>
      <w:lvlText w:val=""/>
      <w:lvlJc w:val="left"/>
      <w:pPr>
        <w:ind w:left="5040" w:hanging="360"/>
      </w:pPr>
      <w:rPr>
        <w:rFonts w:ascii="Symbol" w:hAnsi="Symbol" w:hint="default"/>
      </w:rPr>
    </w:lvl>
    <w:lvl w:ilvl="7" w:tplc="49A6C8BA" w:tentative="1">
      <w:start w:val="1"/>
      <w:numFmt w:val="bullet"/>
      <w:lvlText w:val="o"/>
      <w:lvlJc w:val="left"/>
      <w:pPr>
        <w:ind w:left="5760" w:hanging="360"/>
      </w:pPr>
      <w:rPr>
        <w:rFonts w:ascii="Courier New" w:hAnsi="Courier New" w:cs="Courier New" w:hint="default"/>
      </w:rPr>
    </w:lvl>
    <w:lvl w:ilvl="8" w:tplc="40D0FAF2" w:tentative="1">
      <w:start w:val="1"/>
      <w:numFmt w:val="bullet"/>
      <w:lvlText w:val=""/>
      <w:lvlJc w:val="left"/>
      <w:pPr>
        <w:ind w:left="6480" w:hanging="360"/>
      </w:pPr>
      <w:rPr>
        <w:rFonts w:ascii="Wingdings" w:hAnsi="Wingdings" w:hint="default"/>
      </w:rPr>
    </w:lvl>
  </w:abstractNum>
  <w:abstractNum w:abstractNumId="19" w15:restartNumberingAfterBreak="0">
    <w:nsid w:val="422D6B8F"/>
    <w:multiLevelType w:val="multilevel"/>
    <w:tmpl w:val="16529C6C"/>
    <w:lvl w:ilvl="0">
      <w:start w:val="1"/>
      <w:numFmt w:val="decimal"/>
      <w:pStyle w:val="Heading1"/>
      <w:lvlText w:val="%1"/>
      <w:lvlJc w:val="left"/>
      <w:pPr>
        <w:tabs>
          <w:tab w:val="num" w:pos="432"/>
        </w:tabs>
        <w:ind w:left="432" w:hanging="432"/>
      </w:pPr>
      <w:rPr>
        <w:rFonts w:hint="default"/>
      </w:rPr>
    </w:lvl>
    <w:lvl w:ilvl="1">
      <w:start w:val="3"/>
      <w:numFmt w:val="decimal"/>
      <w:pStyle w:val="Heading2"/>
      <w:lvlText w:val="%1.%2"/>
      <w:lvlJc w:val="left"/>
      <w:pPr>
        <w:tabs>
          <w:tab w:val="num" w:pos="576"/>
        </w:tabs>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tabs>
          <w:tab w:val="num" w:pos="4140"/>
        </w:tabs>
        <w:ind w:left="41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2B85F1C"/>
    <w:multiLevelType w:val="hybridMultilevel"/>
    <w:tmpl w:val="6EC62F72"/>
    <w:lvl w:ilvl="0" w:tplc="7FBCB2F4">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B6F08536">
      <w:start w:val="1"/>
      <w:numFmt w:val="bullet"/>
      <w:lvlText w:val="o"/>
      <w:lvlJc w:val="left"/>
      <w:pPr>
        <w:tabs>
          <w:tab w:val="num" w:pos="2520"/>
        </w:tabs>
        <w:ind w:left="2520" w:hanging="360"/>
      </w:pPr>
      <w:rPr>
        <w:rFonts w:ascii="Courier New" w:hAnsi="Courier New" w:cs="Courier New" w:hint="default"/>
      </w:rPr>
    </w:lvl>
    <w:lvl w:ilvl="2" w:tplc="E138BE0E">
      <w:start w:val="1"/>
      <w:numFmt w:val="bullet"/>
      <w:lvlText w:val=""/>
      <w:lvlJc w:val="left"/>
      <w:pPr>
        <w:tabs>
          <w:tab w:val="num" w:pos="3240"/>
        </w:tabs>
        <w:ind w:left="3240" w:hanging="360"/>
      </w:pPr>
      <w:rPr>
        <w:rFonts w:ascii="Wingdings" w:hAnsi="Wingdings" w:hint="default"/>
      </w:rPr>
    </w:lvl>
    <w:lvl w:ilvl="3" w:tplc="A2786414" w:tentative="1">
      <w:start w:val="1"/>
      <w:numFmt w:val="bullet"/>
      <w:lvlText w:val=""/>
      <w:lvlJc w:val="left"/>
      <w:pPr>
        <w:tabs>
          <w:tab w:val="num" w:pos="3960"/>
        </w:tabs>
        <w:ind w:left="3960" w:hanging="360"/>
      </w:pPr>
      <w:rPr>
        <w:rFonts w:ascii="Symbol" w:hAnsi="Symbol" w:hint="default"/>
      </w:rPr>
    </w:lvl>
    <w:lvl w:ilvl="4" w:tplc="DC2295D0" w:tentative="1">
      <w:start w:val="1"/>
      <w:numFmt w:val="bullet"/>
      <w:lvlText w:val="o"/>
      <w:lvlJc w:val="left"/>
      <w:pPr>
        <w:tabs>
          <w:tab w:val="num" w:pos="4680"/>
        </w:tabs>
        <w:ind w:left="4680" w:hanging="360"/>
      </w:pPr>
      <w:rPr>
        <w:rFonts w:ascii="Courier New" w:hAnsi="Courier New" w:cs="Courier New" w:hint="default"/>
      </w:rPr>
    </w:lvl>
    <w:lvl w:ilvl="5" w:tplc="D81075EA" w:tentative="1">
      <w:start w:val="1"/>
      <w:numFmt w:val="bullet"/>
      <w:lvlText w:val=""/>
      <w:lvlJc w:val="left"/>
      <w:pPr>
        <w:tabs>
          <w:tab w:val="num" w:pos="5400"/>
        </w:tabs>
        <w:ind w:left="5400" w:hanging="360"/>
      </w:pPr>
      <w:rPr>
        <w:rFonts w:ascii="Wingdings" w:hAnsi="Wingdings" w:hint="default"/>
      </w:rPr>
    </w:lvl>
    <w:lvl w:ilvl="6" w:tplc="18EC9B40" w:tentative="1">
      <w:start w:val="1"/>
      <w:numFmt w:val="bullet"/>
      <w:lvlText w:val=""/>
      <w:lvlJc w:val="left"/>
      <w:pPr>
        <w:tabs>
          <w:tab w:val="num" w:pos="6120"/>
        </w:tabs>
        <w:ind w:left="6120" w:hanging="360"/>
      </w:pPr>
      <w:rPr>
        <w:rFonts w:ascii="Symbol" w:hAnsi="Symbol" w:hint="default"/>
      </w:rPr>
    </w:lvl>
    <w:lvl w:ilvl="7" w:tplc="731A0C46" w:tentative="1">
      <w:start w:val="1"/>
      <w:numFmt w:val="bullet"/>
      <w:lvlText w:val="o"/>
      <w:lvlJc w:val="left"/>
      <w:pPr>
        <w:tabs>
          <w:tab w:val="num" w:pos="6840"/>
        </w:tabs>
        <w:ind w:left="6840" w:hanging="360"/>
      </w:pPr>
      <w:rPr>
        <w:rFonts w:ascii="Courier New" w:hAnsi="Courier New" w:cs="Courier New" w:hint="default"/>
      </w:rPr>
    </w:lvl>
    <w:lvl w:ilvl="8" w:tplc="5A1C5548"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A30256"/>
    <w:multiLevelType w:val="hybridMultilevel"/>
    <w:tmpl w:val="ABA6986A"/>
    <w:lvl w:ilvl="0" w:tplc="F8B4D180">
      <w:start w:val="4"/>
      <w:numFmt w:val="lowerLetter"/>
      <w:lvlText w:val="%1."/>
      <w:lvlJc w:val="left"/>
      <w:pPr>
        <w:ind w:left="1440" w:hanging="360"/>
      </w:pPr>
      <w:rPr>
        <w:rFonts w:ascii="Arial" w:hAnsi="Arial" w:hint="default"/>
        <w:sz w:val="22"/>
      </w:rPr>
    </w:lvl>
    <w:lvl w:ilvl="1" w:tplc="C308BB12">
      <w:start w:val="1"/>
      <w:numFmt w:val="lowerLetter"/>
      <w:lvlText w:val="%2."/>
      <w:lvlJc w:val="left"/>
      <w:pPr>
        <w:ind w:left="1440" w:hanging="360"/>
      </w:pPr>
    </w:lvl>
    <w:lvl w:ilvl="2" w:tplc="1A4407AA" w:tentative="1">
      <w:start w:val="1"/>
      <w:numFmt w:val="lowerRoman"/>
      <w:lvlText w:val="%3."/>
      <w:lvlJc w:val="right"/>
      <w:pPr>
        <w:ind w:left="2160" w:hanging="180"/>
      </w:pPr>
    </w:lvl>
    <w:lvl w:ilvl="3" w:tplc="75FA720C" w:tentative="1">
      <w:start w:val="1"/>
      <w:numFmt w:val="decimal"/>
      <w:lvlText w:val="%4."/>
      <w:lvlJc w:val="left"/>
      <w:pPr>
        <w:ind w:left="2880" w:hanging="360"/>
      </w:pPr>
    </w:lvl>
    <w:lvl w:ilvl="4" w:tplc="A3FA5B94" w:tentative="1">
      <w:start w:val="1"/>
      <w:numFmt w:val="lowerLetter"/>
      <w:lvlText w:val="%5."/>
      <w:lvlJc w:val="left"/>
      <w:pPr>
        <w:ind w:left="3600" w:hanging="360"/>
      </w:pPr>
    </w:lvl>
    <w:lvl w:ilvl="5" w:tplc="BF74550E" w:tentative="1">
      <w:start w:val="1"/>
      <w:numFmt w:val="lowerRoman"/>
      <w:lvlText w:val="%6."/>
      <w:lvlJc w:val="right"/>
      <w:pPr>
        <w:ind w:left="4320" w:hanging="180"/>
      </w:pPr>
    </w:lvl>
    <w:lvl w:ilvl="6" w:tplc="4FAAC1CC" w:tentative="1">
      <w:start w:val="1"/>
      <w:numFmt w:val="decimal"/>
      <w:lvlText w:val="%7."/>
      <w:lvlJc w:val="left"/>
      <w:pPr>
        <w:ind w:left="5040" w:hanging="360"/>
      </w:pPr>
    </w:lvl>
    <w:lvl w:ilvl="7" w:tplc="2D7A161A" w:tentative="1">
      <w:start w:val="1"/>
      <w:numFmt w:val="lowerLetter"/>
      <w:lvlText w:val="%8."/>
      <w:lvlJc w:val="left"/>
      <w:pPr>
        <w:ind w:left="5760" w:hanging="360"/>
      </w:pPr>
    </w:lvl>
    <w:lvl w:ilvl="8" w:tplc="65F61980" w:tentative="1">
      <w:start w:val="1"/>
      <w:numFmt w:val="lowerRoman"/>
      <w:lvlText w:val="%9."/>
      <w:lvlJc w:val="right"/>
      <w:pPr>
        <w:ind w:left="6480" w:hanging="180"/>
      </w:pPr>
    </w:lvl>
  </w:abstractNum>
  <w:abstractNum w:abstractNumId="23" w15:restartNumberingAfterBreak="0">
    <w:nsid w:val="48675358"/>
    <w:multiLevelType w:val="hybridMultilevel"/>
    <w:tmpl w:val="FFFFFFFF"/>
    <w:lvl w:ilvl="0" w:tplc="39829D12">
      <w:start w:val="1"/>
      <w:numFmt w:val="lowerRoman"/>
      <w:lvlText w:val="%1."/>
      <w:lvlJc w:val="left"/>
      <w:pPr>
        <w:ind w:left="720" w:hanging="360"/>
      </w:pPr>
    </w:lvl>
    <w:lvl w:ilvl="1" w:tplc="21062C4A">
      <w:start w:val="1"/>
      <w:numFmt w:val="lowerLetter"/>
      <w:lvlText w:val="%2."/>
      <w:lvlJc w:val="left"/>
      <w:pPr>
        <w:ind w:left="1440" w:hanging="360"/>
      </w:pPr>
    </w:lvl>
    <w:lvl w:ilvl="2" w:tplc="67908822">
      <w:start w:val="1"/>
      <w:numFmt w:val="lowerRoman"/>
      <w:lvlText w:val="%3."/>
      <w:lvlJc w:val="right"/>
      <w:pPr>
        <w:ind w:left="2160" w:hanging="180"/>
      </w:pPr>
    </w:lvl>
    <w:lvl w:ilvl="3" w:tplc="1C96145C">
      <w:start w:val="1"/>
      <w:numFmt w:val="decimal"/>
      <w:lvlText w:val="%4."/>
      <w:lvlJc w:val="left"/>
      <w:pPr>
        <w:ind w:left="2880" w:hanging="360"/>
      </w:pPr>
    </w:lvl>
    <w:lvl w:ilvl="4" w:tplc="5A46AE22">
      <w:start w:val="1"/>
      <w:numFmt w:val="lowerLetter"/>
      <w:lvlText w:val="%5."/>
      <w:lvlJc w:val="left"/>
      <w:pPr>
        <w:ind w:left="3600" w:hanging="360"/>
      </w:pPr>
    </w:lvl>
    <w:lvl w:ilvl="5" w:tplc="F800A1A6">
      <w:start w:val="1"/>
      <w:numFmt w:val="lowerRoman"/>
      <w:lvlText w:val="%6."/>
      <w:lvlJc w:val="right"/>
      <w:pPr>
        <w:ind w:left="4320" w:hanging="180"/>
      </w:pPr>
    </w:lvl>
    <w:lvl w:ilvl="6" w:tplc="C4521164">
      <w:start w:val="1"/>
      <w:numFmt w:val="decimal"/>
      <w:lvlText w:val="%7."/>
      <w:lvlJc w:val="left"/>
      <w:pPr>
        <w:ind w:left="5040" w:hanging="360"/>
      </w:pPr>
    </w:lvl>
    <w:lvl w:ilvl="7" w:tplc="B032DAA6">
      <w:start w:val="1"/>
      <w:numFmt w:val="lowerLetter"/>
      <w:lvlText w:val="%8."/>
      <w:lvlJc w:val="left"/>
      <w:pPr>
        <w:ind w:left="5760" w:hanging="360"/>
      </w:pPr>
    </w:lvl>
    <w:lvl w:ilvl="8" w:tplc="D27A26AA">
      <w:start w:val="1"/>
      <w:numFmt w:val="lowerRoman"/>
      <w:lvlText w:val="%9."/>
      <w:lvlJc w:val="right"/>
      <w:pPr>
        <w:ind w:left="6480" w:hanging="180"/>
      </w:pPr>
    </w:lvl>
  </w:abstractNum>
  <w:abstractNum w:abstractNumId="24" w15:restartNumberingAfterBreak="0">
    <w:nsid w:val="4B5407F9"/>
    <w:multiLevelType w:val="hybridMultilevel"/>
    <w:tmpl w:val="3464272C"/>
    <w:lvl w:ilvl="0" w:tplc="ED9AD06E">
      <w:start w:val="1"/>
      <w:numFmt w:val="bullet"/>
      <w:lvlText w:val=""/>
      <w:lvlJc w:val="left"/>
      <w:pPr>
        <w:tabs>
          <w:tab w:val="num" w:pos="720"/>
        </w:tabs>
        <w:ind w:left="720" w:hanging="360"/>
      </w:pPr>
      <w:rPr>
        <w:rFonts w:ascii="Wingdings" w:hAnsi="Wingdings" w:hint="default"/>
        <w:color w:val="1F497D" w:themeColor="text2"/>
        <w:sz w:val="18"/>
      </w:rPr>
    </w:lvl>
    <w:lvl w:ilvl="1" w:tplc="C51E9CAC">
      <w:start w:val="1"/>
      <w:numFmt w:val="bullet"/>
      <w:lvlText w:val="o"/>
      <w:lvlJc w:val="left"/>
      <w:pPr>
        <w:tabs>
          <w:tab w:val="num" w:pos="1800"/>
        </w:tabs>
        <w:ind w:left="1800" w:hanging="360"/>
      </w:pPr>
      <w:rPr>
        <w:rFonts w:ascii="Courier New" w:hAnsi="Courier New" w:cs="Courier New" w:hint="default"/>
      </w:rPr>
    </w:lvl>
    <w:lvl w:ilvl="2" w:tplc="FC54B1C0">
      <w:start w:val="1"/>
      <w:numFmt w:val="bullet"/>
      <w:lvlText w:val=""/>
      <w:lvlJc w:val="left"/>
      <w:pPr>
        <w:tabs>
          <w:tab w:val="num" w:pos="2520"/>
        </w:tabs>
        <w:ind w:left="2520" w:hanging="360"/>
      </w:pPr>
      <w:rPr>
        <w:rFonts w:ascii="Wingdings" w:hAnsi="Wingdings" w:hint="default"/>
      </w:rPr>
    </w:lvl>
    <w:lvl w:ilvl="3" w:tplc="B5507412" w:tentative="1">
      <w:start w:val="1"/>
      <w:numFmt w:val="bullet"/>
      <w:lvlText w:val=""/>
      <w:lvlJc w:val="left"/>
      <w:pPr>
        <w:tabs>
          <w:tab w:val="num" w:pos="3240"/>
        </w:tabs>
        <w:ind w:left="3240" w:hanging="360"/>
      </w:pPr>
      <w:rPr>
        <w:rFonts w:ascii="Symbol" w:hAnsi="Symbol" w:hint="default"/>
      </w:rPr>
    </w:lvl>
    <w:lvl w:ilvl="4" w:tplc="6BF6205C" w:tentative="1">
      <w:start w:val="1"/>
      <w:numFmt w:val="bullet"/>
      <w:lvlText w:val="o"/>
      <w:lvlJc w:val="left"/>
      <w:pPr>
        <w:tabs>
          <w:tab w:val="num" w:pos="3960"/>
        </w:tabs>
        <w:ind w:left="3960" w:hanging="360"/>
      </w:pPr>
      <w:rPr>
        <w:rFonts w:ascii="Courier New" w:hAnsi="Courier New" w:cs="Courier New" w:hint="default"/>
      </w:rPr>
    </w:lvl>
    <w:lvl w:ilvl="5" w:tplc="E94A582A" w:tentative="1">
      <w:start w:val="1"/>
      <w:numFmt w:val="bullet"/>
      <w:lvlText w:val=""/>
      <w:lvlJc w:val="left"/>
      <w:pPr>
        <w:tabs>
          <w:tab w:val="num" w:pos="4680"/>
        </w:tabs>
        <w:ind w:left="4680" w:hanging="360"/>
      </w:pPr>
      <w:rPr>
        <w:rFonts w:ascii="Wingdings" w:hAnsi="Wingdings" w:hint="default"/>
      </w:rPr>
    </w:lvl>
    <w:lvl w:ilvl="6" w:tplc="9D24FBB0" w:tentative="1">
      <w:start w:val="1"/>
      <w:numFmt w:val="bullet"/>
      <w:lvlText w:val=""/>
      <w:lvlJc w:val="left"/>
      <w:pPr>
        <w:tabs>
          <w:tab w:val="num" w:pos="5400"/>
        </w:tabs>
        <w:ind w:left="5400" w:hanging="360"/>
      </w:pPr>
      <w:rPr>
        <w:rFonts w:ascii="Symbol" w:hAnsi="Symbol" w:hint="default"/>
      </w:rPr>
    </w:lvl>
    <w:lvl w:ilvl="7" w:tplc="1854D09C" w:tentative="1">
      <w:start w:val="1"/>
      <w:numFmt w:val="bullet"/>
      <w:lvlText w:val="o"/>
      <w:lvlJc w:val="left"/>
      <w:pPr>
        <w:tabs>
          <w:tab w:val="num" w:pos="6120"/>
        </w:tabs>
        <w:ind w:left="6120" w:hanging="360"/>
      </w:pPr>
      <w:rPr>
        <w:rFonts w:ascii="Courier New" w:hAnsi="Courier New" w:cs="Courier New" w:hint="default"/>
      </w:rPr>
    </w:lvl>
    <w:lvl w:ilvl="8" w:tplc="8BD879D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232E74"/>
    <w:multiLevelType w:val="hybridMultilevel"/>
    <w:tmpl w:val="FFFFFFFF"/>
    <w:lvl w:ilvl="0" w:tplc="A726F3B4">
      <w:start w:val="1"/>
      <w:numFmt w:val="lowerRoman"/>
      <w:lvlText w:val="%1."/>
      <w:lvlJc w:val="left"/>
      <w:pPr>
        <w:ind w:left="720" w:hanging="360"/>
      </w:pPr>
    </w:lvl>
    <w:lvl w:ilvl="1" w:tplc="DAEA0108">
      <w:start w:val="1"/>
      <w:numFmt w:val="lowerLetter"/>
      <w:lvlText w:val="%2."/>
      <w:lvlJc w:val="left"/>
      <w:pPr>
        <w:ind w:left="1440" w:hanging="360"/>
      </w:pPr>
    </w:lvl>
    <w:lvl w:ilvl="2" w:tplc="FE8A9B60">
      <w:start w:val="1"/>
      <w:numFmt w:val="lowerRoman"/>
      <w:lvlText w:val="%3."/>
      <w:lvlJc w:val="right"/>
      <w:pPr>
        <w:ind w:left="2160" w:hanging="180"/>
      </w:pPr>
    </w:lvl>
    <w:lvl w:ilvl="3" w:tplc="49105948">
      <w:start w:val="1"/>
      <w:numFmt w:val="decimal"/>
      <w:lvlText w:val="%4."/>
      <w:lvlJc w:val="left"/>
      <w:pPr>
        <w:ind w:left="2880" w:hanging="360"/>
      </w:pPr>
    </w:lvl>
    <w:lvl w:ilvl="4" w:tplc="740665D6">
      <w:start w:val="1"/>
      <w:numFmt w:val="lowerLetter"/>
      <w:lvlText w:val="%5."/>
      <w:lvlJc w:val="left"/>
      <w:pPr>
        <w:ind w:left="3600" w:hanging="360"/>
      </w:pPr>
    </w:lvl>
    <w:lvl w:ilvl="5" w:tplc="22ECFBC6">
      <w:start w:val="1"/>
      <w:numFmt w:val="lowerRoman"/>
      <w:lvlText w:val="%6."/>
      <w:lvlJc w:val="right"/>
      <w:pPr>
        <w:ind w:left="4320" w:hanging="180"/>
      </w:pPr>
    </w:lvl>
    <w:lvl w:ilvl="6" w:tplc="8AE4C1E6">
      <w:start w:val="1"/>
      <w:numFmt w:val="decimal"/>
      <w:lvlText w:val="%7."/>
      <w:lvlJc w:val="left"/>
      <w:pPr>
        <w:ind w:left="5040" w:hanging="360"/>
      </w:pPr>
    </w:lvl>
    <w:lvl w:ilvl="7" w:tplc="33E2BF84">
      <w:start w:val="1"/>
      <w:numFmt w:val="lowerLetter"/>
      <w:lvlText w:val="%8."/>
      <w:lvlJc w:val="left"/>
      <w:pPr>
        <w:ind w:left="5760" w:hanging="360"/>
      </w:pPr>
    </w:lvl>
    <w:lvl w:ilvl="8" w:tplc="E688A6B0">
      <w:start w:val="1"/>
      <w:numFmt w:val="lowerRoman"/>
      <w:lvlText w:val="%9."/>
      <w:lvlJc w:val="right"/>
      <w:pPr>
        <w:ind w:left="6480" w:hanging="180"/>
      </w:pPr>
    </w:lvl>
  </w:abstractNum>
  <w:abstractNum w:abstractNumId="26" w15:restartNumberingAfterBreak="0">
    <w:nsid w:val="50DE28B8"/>
    <w:multiLevelType w:val="hybridMultilevel"/>
    <w:tmpl w:val="8DE6591A"/>
    <w:lvl w:ilvl="0" w:tplc="3D92743A">
      <w:start w:val="1"/>
      <w:numFmt w:val="bullet"/>
      <w:lvlText w:val=""/>
      <w:lvlJc w:val="left"/>
      <w:pPr>
        <w:ind w:left="720" w:hanging="360"/>
      </w:pPr>
      <w:rPr>
        <w:rFonts w:ascii="Symbol" w:hAnsi="Symbol" w:hint="default"/>
      </w:rPr>
    </w:lvl>
    <w:lvl w:ilvl="1" w:tplc="444CA366" w:tentative="1">
      <w:start w:val="1"/>
      <w:numFmt w:val="bullet"/>
      <w:lvlText w:val="o"/>
      <w:lvlJc w:val="left"/>
      <w:pPr>
        <w:ind w:left="1440" w:hanging="360"/>
      </w:pPr>
      <w:rPr>
        <w:rFonts w:ascii="Courier New" w:hAnsi="Courier New" w:cs="Courier New" w:hint="default"/>
      </w:rPr>
    </w:lvl>
    <w:lvl w:ilvl="2" w:tplc="F6048A5A" w:tentative="1">
      <w:start w:val="1"/>
      <w:numFmt w:val="bullet"/>
      <w:lvlText w:val=""/>
      <w:lvlJc w:val="left"/>
      <w:pPr>
        <w:ind w:left="2160" w:hanging="360"/>
      </w:pPr>
      <w:rPr>
        <w:rFonts w:ascii="Wingdings" w:hAnsi="Wingdings" w:hint="default"/>
      </w:rPr>
    </w:lvl>
    <w:lvl w:ilvl="3" w:tplc="03F2C530" w:tentative="1">
      <w:start w:val="1"/>
      <w:numFmt w:val="bullet"/>
      <w:lvlText w:val=""/>
      <w:lvlJc w:val="left"/>
      <w:pPr>
        <w:ind w:left="2880" w:hanging="360"/>
      </w:pPr>
      <w:rPr>
        <w:rFonts w:ascii="Symbol" w:hAnsi="Symbol" w:hint="default"/>
      </w:rPr>
    </w:lvl>
    <w:lvl w:ilvl="4" w:tplc="49A84572" w:tentative="1">
      <w:start w:val="1"/>
      <w:numFmt w:val="bullet"/>
      <w:lvlText w:val="o"/>
      <w:lvlJc w:val="left"/>
      <w:pPr>
        <w:ind w:left="3600" w:hanging="360"/>
      </w:pPr>
      <w:rPr>
        <w:rFonts w:ascii="Courier New" w:hAnsi="Courier New" w:cs="Courier New" w:hint="default"/>
      </w:rPr>
    </w:lvl>
    <w:lvl w:ilvl="5" w:tplc="76ECA9E4" w:tentative="1">
      <w:start w:val="1"/>
      <w:numFmt w:val="bullet"/>
      <w:lvlText w:val=""/>
      <w:lvlJc w:val="left"/>
      <w:pPr>
        <w:ind w:left="4320" w:hanging="360"/>
      </w:pPr>
      <w:rPr>
        <w:rFonts w:ascii="Wingdings" w:hAnsi="Wingdings" w:hint="default"/>
      </w:rPr>
    </w:lvl>
    <w:lvl w:ilvl="6" w:tplc="1B4A3CAE" w:tentative="1">
      <w:start w:val="1"/>
      <w:numFmt w:val="bullet"/>
      <w:lvlText w:val=""/>
      <w:lvlJc w:val="left"/>
      <w:pPr>
        <w:ind w:left="5040" w:hanging="360"/>
      </w:pPr>
      <w:rPr>
        <w:rFonts w:ascii="Symbol" w:hAnsi="Symbol" w:hint="default"/>
      </w:rPr>
    </w:lvl>
    <w:lvl w:ilvl="7" w:tplc="6422F2F2" w:tentative="1">
      <w:start w:val="1"/>
      <w:numFmt w:val="bullet"/>
      <w:lvlText w:val="o"/>
      <w:lvlJc w:val="left"/>
      <w:pPr>
        <w:ind w:left="5760" w:hanging="360"/>
      </w:pPr>
      <w:rPr>
        <w:rFonts w:ascii="Courier New" w:hAnsi="Courier New" w:cs="Courier New" w:hint="default"/>
      </w:rPr>
    </w:lvl>
    <w:lvl w:ilvl="8" w:tplc="CC5EE1E2" w:tentative="1">
      <w:start w:val="1"/>
      <w:numFmt w:val="bullet"/>
      <w:lvlText w:val=""/>
      <w:lvlJc w:val="left"/>
      <w:pPr>
        <w:ind w:left="6480" w:hanging="360"/>
      </w:pPr>
      <w:rPr>
        <w:rFonts w:ascii="Wingdings" w:hAnsi="Wingdings" w:hint="default"/>
      </w:rPr>
    </w:lvl>
  </w:abstractNum>
  <w:abstractNum w:abstractNumId="27" w15:restartNumberingAfterBreak="0">
    <w:nsid w:val="510C77A2"/>
    <w:multiLevelType w:val="multilevel"/>
    <w:tmpl w:val="791E07A4"/>
    <w:lvl w:ilvl="0">
      <w:start w:val="1"/>
      <w:numFmt w:val="upperLetter"/>
      <w:pStyle w:val="PBMRFPSectionStyle"/>
      <w:lvlText w:val="SECTION %1."/>
      <w:lvlJc w:val="left"/>
      <w:pPr>
        <w:tabs>
          <w:tab w:val="num" w:pos="5040"/>
        </w:tabs>
        <w:ind w:left="5040" w:hanging="21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3600"/>
        </w:tabs>
        <w:ind w:left="360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BMRFPiiiStyle"/>
      <w:lvlText w:val="%5."/>
      <w:lvlJc w:val="left"/>
      <w:pPr>
        <w:tabs>
          <w:tab w:val="num" w:pos="1710"/>
        </w:tabs>
        <w:ind w:left="1710" w:hanging="360"/>
      </w:pPr>
      <w:rPr>
        <w:rFonts w:ascii="Arial" w:eastAsia="Times New Roman"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28" w15:restartNumberingAfterBreak="0">
    <w:nsid w:val="52E43DAD"/>
    <w:multiLevelType w:val="hybridMultilevel"/>
    <w:tmpl w:val="FFFFFFFF"/>
    <w:lvl w:ilvl="0" w:tplc="C518D77E">
      <w:start w:val="1"/>
      <w:numFmt w:val="lowerRoman"/>
      <w:lvlText w:val="%1."/>
      <w:lvlJc w:val="left"/>
      <w:pPr>
        <w:ind w:left="720" w:hanging="360"/>
      </w:pPr>
    </w:lvl>
    <w:lvl w:ilvl="1" w:tplc="778EF3E0">
      <w:start w:val="1"/>
      <w:numFmt w:val="lowerLetter"/>
      <w:lvlText w:val="%2."/>
      <w:lvlJc w:val="left"/>
      <w:pPr>
        <w:ind w:left="1440" w:hanging="360"/>
      </w:pPr>
    </w:lvl>
    <w:lvl w:ilvl="2" w:tplc="692AC784">
      <w:start w:val="1"/>
      <w:numFmt w:val="lowerRoman"/>
      <w:lvlText w:val="%3."/>
      <w:lvlJc w:val="right"/>
      <w:pPr>
        <w:ind w:left="2160" w:hanging="180"/>
      </w:pPr>
    </w:lvl>
    <w:lvl w:ilvl="3" w:tplc="A06CD3D6">
      <w:start w:val="1"/>
      <w:numFmt w:val="decimal"/>
      <w:lvlText w:val="%4."/>
      <w:lvlJc w:val="left"/>
      <w:pPr>
        <w:ind w:left="2880" w:hanging="360"/>
      </w:pPr>
    </w:lvl>
    <w:lvl w:ilvl="4" w:tplc="4850ABA6">
      <w:start w:val="1"/>
      <w:numFmt w:val="lowerLetter"/>
      <w:lvlText w:val="%5."/>
      <w:lvlJc w:val="left"/>
      <w:pPr>
        <w:ind w:left="3600" w:hanging="360"/>
      </w:pPr>
    </w:lvl>
    <w:lvl w:ilvl="5" w:tplc="AE880202">
      <w:start w:val="1"/>
      <w:numFmt w:val="lowerRoman"/>
      <w:lvlText w:val="%6."/>
      <w:lvlJc w:val="right"/>
      <w:pPr>
        <w:ind w:left="4320" w:hanging="180"/>
      </w:pPr>
    </w:lvl>
    <w:lvl w:ilvl="6" w:tplc="4E1E6D9A">
      <w:start w:val="1"/>
      <w:numFmt w:val="decimal"/>
      <w:lvlText w:val="%7."/>
      <w:lvlJc w:val="left"/>
      <w:pPr>
        <w:ind w:left="5040" w:hanging="360"/>
      </w:pPr>
    </w:lvl>
    <w:lvl w:ilvl="7" w:tplc="3AAAE088">
      <w:start w:val="1"/>
      <w:numFmt w:val="lowerLetter"/>
      <w:lvlText w:val="%8."/>
      <w:lvlJc w:val="left"/>
      <w:pPr>
        <w:ind w:left="5760" w:hanging="360"/>
      </w:pPr>
    </w:lvl>
    <w:lvl w:ilvl="8" w:tplc="5CFA619E">
      <w:start w:val="1"/>
      <w:numFmt w:val="lowerRoman"/>
      <w:lvlText w:val="%9."/>
      <w:lvlJc w:val="right"/>
      <w:pPr>
        <w:ind w:left="6480" w:hanging="180"/>
      </w:pPr>
    </w:lvl>
  </w:abstractNum>
  <w:abstractNum w:abstractNumId="29" w15:restartNumberingAfterBreak="0">
    <w:nsid w:val="58806CBA"/>
    <w:multiLevelType w:val="hybridMultilevel"/>
    <w:tmpl w:val="FFFFFFFF"/>
    <w:lvl w:ilvl="0" w:tplc="F294D8E0">
      <w:start w:val="1"/>
      <w:numFmt w:val="lowerRoman"/>
      <w:lvlText w:val="%1."/>
      <w:lvlJc w:val="left"/>
      <w:pPr>
        <w:ind w:left="720" w:hanging="360"/>
      </w:pPr>
    </w:lvl>
    <w:lvl w:ilvl="1" w:tplc="BFE42AB4">
      <w:start w:val="1"/>
      <w:numFmt w:val="lowerLetter"/>
      <w:lvlText w:val="%2."/>
      <w:lvlJc w:val="left"/>
      <w:pPr>
        <w:ind w:left="1440" w:hanging="360"/>
      </w:pPr>
    </w:lvl>
    <w:lvl w:ilvl="2" w:tplc="B3F0794E">
      <w:start w:val="1"/>
      <w:numFmt w:val="lowerRoman"/>
      <w:lvlText w:val="%3."/>
      <w:lvlJc w:val="right"/>
      <w:pPr>
        <w:ind w:left="2160" w:hanging="180"/>
      </w:pPr>
    </w:lvl>
    <w:lvl w:ilvl="3" w:tplc="42A06B5A">
      <w:start w:val="1"/>
      <w:numFmt w:val="decimal"/>
      <w:lvlText w:val="%4."/>
      <w:lvlJc w:val="left"/>
      <w:pPr>
        <w:ind w:left="2880" w:hanging="360"/>
      </w:pPr>
    </w:lvl>
    <w:lvl w:ilvl="4" w:tplc="D1368A72">
      <w:start w:val="1"/>
      <w:numFmt w:val="lowerLetter"/>
      <w:lvlText w:val="%5."/>
      <w:lvlJc w:val="left"/>
      <w:pPr>
        <w:ind w:left="3600" w:hanging="360"/>
      </w:pPr>
    </w:lvl>
    <w:lvl w:ilvl="5" w:tplc="D080494A">
      <w:start w:val="1"/>
      <w:numFmt w:val="lowerRoman"/>
      <w:lvlText w:val="%6."/>
      <w:lvlJc w:val="right"/>
      <w:pPr>
        <w:ind w:left="4320" w:hanging="180"/>
      </w:pPr>
    </w:lvl>
    <w:lvl w:ilvl="6" w:tplc="F63272D8">
      <w:start w:val="1"/>
      <w:numFmt w:val="decimal"/>
      <w:lvlText w:val="%7."/>
      <w:lvlJc w:val="left"/>
      <w:pPr>
        <w:ind w:left="5040" w:hanging="360"/>
      </w:pPr>
    </w:lvl>
    <w:lvl w:ilvl="7" w:tplc="645ECBE6">
      <w:start w:val="1"/>
      <w:numFmt w:val="lowerLetter"/>
      <w:lvlText w:val="%8."/>
      <w:lvlJc w:val="left"/>
      <w:pPr>
        <w:ind w:left="5760" w:hanging="360"/>
      </w:pPr>
    </w:lvl>
    <w:lvl w:ilvl="8" w:tplc="D8F8319A">
      <w:start w:val="1"/>
      <w:numFmt w:val="lowerRoman"/>
      <w:lvlText w:val="%9."/>
      <w:lvlJc w:val="right"/>
      <w:pPr>
        <w:ind w:left="6480" w:hanging="180"/>
      </w:pPr>
    </w:lvl>
  </w:abstractNum>
  <w:abstractNum w:abstractNumId="30" w15:restartNumberingAfterBreak="0">
    <w:nsid w:val="5C36490B"/>
    <w:multiLevelType w:val="hybridMultilevel"/>
    <w:tmpl w:val="F12A773A"/>
    <w:lvl w:ilvl="0" w:tplc="95CAED36">
      <w:start w:val="1"/>
      <w:numFmt w:val="bullet"/>
      <w:lvlText w:val="o"/>
      <w:lvlJc w:val="left"/>
      <w:pPr>
        <w:tabs>
          <w:tab w:val="num" w:pos="720"/>
        </w:tabs>
        <w:ind w:left="720" w:hanging="360"/>
      </w:pPr>
      <w:rPr>
        <w:rFonts w:ascii="Courier New" w:hAnsi="Courier New" w:cs="Courier New" w:hint="default"/>
        <w:color w:val="44546A"/>
        <w:sz w:val="18"/>
      </w:rPr>
    </w:lvl>
    <w:lvl w:ilvl="1" w:tplc="C810C75A">
      <w:start w:val="1"/>
      <w:numFmt w:val="bullet"/>
      <w:lvlText w:val="o"/>
      <w:lvlJc w:val="left"/>
      <w:pPr>
        <w:tabs>
          <w:tab w:val="num" w:pos="1800"/>
        </w:tabs>
        <w:ind w:left="1800" w:hanging="360"/>
      </w:pPr>
      <w:rPr>
        <w:rFonts w:ascii="Courier New" w:hAnsi="Courier New" w:cs="Courier New" w:hint="default"/>
      </w:rPr>
    </w:lvl>
    <w:lvl w:ilvl="2" w:tplc="67AA47D2">
      <w:start w:val="1"/>
      <w:numFmt w:val="bullet"/>
      <w:lvlText w:val=""/>
      <w:lvlJc w:val="left"/>
      <w:pPr>
        <w:tabs>
          <w:tab w:val="num" w:pos="2520"/>
        </w:tabs>
        <w:ind w:left="2520" w:hanging="360"/>
      </w:pPr>
      <w:rPr>
        <w:rFonts w:ascii="Wingdings" w:hAnsi="Wingdings" w:hint="default"/>
      </w:rPr>
    </w:lvl>
    <w:lvl w:ilvl="3" w:tplc="B3FC6F3E">
      <w:start w:val="1"/>
      <w:numFmt w:val="bullet"/>
      <w:lvlText w:val=""/>
      <w:lvlJc w:val="left"/>
      <w:pPr>
        <w:tabs>
          <w:tab w:val="num" w:pos="3240"/>
        </w:tabs>
        <w:ind w:left="3240" w:hanging="360"/>
      </w:pPr>
      <w:rPr>
        <w:rFonts w:ascii="Symbol" w:hAnsi="Symbol" w:hint="default"/>
      </w:rPr>
    </w:lvl>
    <w:lvl w:ilvl="4" w:tplc="230850DC">
      <w:start w:val="1"/>
      <w:numFmt w:val="bullet"/>
      <w:lvlText w:val="o"/>
      <w:lvlJc w:val="left"/>
      <w:pPr>
        <w:tabs>
          <w:tab w:val="num" w:pos="3960"/>
        </w:tabs>
        <w:ind w:left="3960" w:hanging="360"/>
      </w:pPr>
      <w:rPr>
        <w:rFonts w:ascii="Courier New" w:hAnsi="Courier New" w:cs="Courier New" w:hint="default"/>
      </w:rPr>
    </w:lvl>
    <w:lvl w:ilvl="5" w:tplc="94224E10">
      <w:start w:val="1"/>
      <w:numFmt w:val="bullet"/>
      <w:lvlText w:val=""/>
      <w:lvlJc w:val="left"/>
      <w:pPr>
        <w:tabs>
          <w:tab w:val="num" w:pos="4680"/>
        </w:tabs>
        <w:ind w:left="4680" w:hanging="360"/>
      </w:pPr>
      <w:rPr>
        <w:rFonts w:ascii="Wingdings" w:hAnsi="Wingdings" w:hint="default"/>
      </w:rPr>
    </w:lvl>
    <w:lvl w:ilvl="6" w:tplc="29A622E6">
      <w:start w:val="1"/>
      <w:numFmt w:val="bullet"/>
      <w:lvlText w:val=""/>
      <w:lvlJc w:val="left"/>
      <w:pPr>
        <w:tabs>
          <w:tab w:val="num" w:pos="5400"/>
        </w:tabs>
        <w:ind w:left="5400" w:hanging="360"/>
      </w:pPr>
      <w:rPr>
        <w:rFonts w:ascii="Symbol" w:hAnsi="Symbol" w:hint="default"/>
      </w:rPr>
    </w:lvl>
    <w:lvl w:ilvl="7" w:tplc="35988522">
      <w:start w:val="1"/>
      <w:numFmt w:val="bullet"/>
      <w:lvlText w:val="o"/>
      <w:lvlJc w:val="left"/>
      <w:pPr>
        <w:tabs>
          <w:tab w:val="num" w:pos="6120"/>
        </w:tabs>
        <w:ind w:left="6120" w:hanging="360"/>
      </w:pPr>
      <w:rPr>
        <w:rFonts w:ascii="Courier New" w:hAnsi="Courier New" w:cs="Courier New" w:hint="default"/>
      </w:rPr>
    </w:lvl>
    <w:lvl w:ilvl="8" w:tplc="EF6A566E">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E04851"/>
    <w:multiLevelType w:val="hybridMultilevel"/>
    <w:tmpl w:val="278A411E"/>
    <w:lvl w:ilvl="0" w:tplc="F7982336">
      <w:start w:val="1"/>
      <w:numFmt w:val="bullet"/>
      <w:lvlText w:val=""/>
      <w:lvlJc w:val="left"/>
      <w:pPr>
        <w:ind w:left="720" w:hanging="360"/>
      </w:pPr>
      <w:rPr>
        <w:rFonts w:ascii="Symbol" w:hAnsi="Symbol" w:hint="default"/>
      </w:rPr>
    </w:lvl>
    <w:lvl w:ilvl="1" w:tplc="1A72F1CE" w:tentative="1">
      <w:start w:val="1"/>
      <w:numFmt w:val="bullet"/>
      <w:lvlText w:val="o"/>
      <w:lvlJc w:val="left"/>
      <w:pPr>
        <w:ind w:left="1440" w:hanging="360"/>
      </w:pPr>
      <w:rPr>
        <w:rFonts w:ascii="Courier New" w:hAnsi="Courier New" w:cs="Courier New" w:hint="default"/>
      </w:rPr>
    </w:lvl>
    <w:lvl w:ilvl="2" w:tplc="370AC784" w:tentative="1">
      <w:start w:val="1"/>
      <w:numFmt w:val="bullet"/>
      <w:lvlText w:val=""/>
      <w:lvlJc w:val="left"/>
      <w:pPr>
        <w:ind w:left="2160" w:hanging="360"/>
      </w:pPr>
      <w:rPr>
        <w:rFonts w:ascii="Wingdings" w:hAnsi="Wingdings" w:hint="default"/>
      </w:rPr>
    </w:lvl>
    <w:lvl w:ilvl="3" w:tplc="CDC477CA" w:tentative="1">
      <w:start w:val="1"/>
      <w:numFmt w:val="bullet"/>
      <w:lvlText w:val=""/>
      <w:lvlJc w:val="left"/>
      <w:pPr>
        <w:ind w:left="2880" w:hanging="360"/>
      </w:pPr>
      <w:rPr>
        <w:rFonts w:ascii="Symbol" w:hAnsi="Symbol" w:hint="default"/>
      </w:rPr>
    </w:lvl>
    <w:lvl w:ilvl="4" w:tplc="0D5CF392" w:tentative="1">
      <w:start w:val="1"/>
      <w:numFmt w:val="bullet"/>
      <w:lvlText w:val="o"/>
      <w:lvlJc w:val="left"/>
      <w:pPr>
        <w:ind w:left="3600" w:hanging="360"/>
      </w:pPr>
      <w:rPr>
        <w:rFonts w:ascii="Courier New" w:hAnsi="Courier New" w:cs="Courier New" w:hint="default"/>
      </w:rPr>
    </w:lvl>
    <w:lvl w:ilvl="5" w:tplc="C50E515A" w:tentative="1">
      <w:start w:val="1"/>
      <w:numFmt w:val="bullet"/>
      <w:lvlText w:val=""/>
      <w:lvlJc w:val="left"/>
      <w:pPr>
        <w:ind w:left="4320" w:hanging="360"/>
      </w:pPr>
      <w:rPr>
        <w:rFonts w:ascii="Wingdings" w:hAnsi="Wingdings" w:hint="default"/>
      </w:rPr>
    </w:lvl>
    <w:lvl w:ilvl="6" w:tplc="3EEEA952" w:tentative="1">
      <w:start w:val="1"/>
      <w:numFmt w:val="bullet"/>
      <w:lvlText w:val=""/>
      <w:lvlJc w:val="left"/>
      <w:pPr>
        <w:ind w:left="5040" w:hanging="360"/>
      </w:pPr>
      <w:rPr>
        <w:rFonts w:ascii="Symbol" w:hAnsi="Symbol" w:hint="default"/>
      </w:rPr>
    </w:lvl>
    <w:lvl w:ilvl="7" w:tplc="6310D788" w:tentative="1">
      <w:start w:val="1"/>
      <w:numFmt w:val="bullet"/>
      <w:lvlText w:val="o"/>
      <w:lvlJc w:val="left"/>
      <w:pPr>
        <w:ind w:left="5760" w:hanging="360"/>
      </w:pPr>
      <w:rPr>
        <w:rFonts w:ascii="Courier New" w:hAnsi="Courier New" w:cs="Courier New" w:hint="default"/>
      </w:rPr>
    </w:lvl>
    <w:lvl w:ilvl="8" w:tplc="2EC6DD1C" w:tentative="1">
      <w:start w:val="1"/>
      <w:numFmt w:val="bullet"/>
      <w:lvlText w:val=""/>
      <w:lvlJc w:val="left"/>
      <w:pPr>
        <w:ind w:left="6480" w:hanging="360"/>
      </w:pPr>
      <w:rPr>
        <w:rFonts w:ascii="Wingdings" w:hAnsi="Wingdings" w:hint="default"/>
      </w:rPr>
    </w:lvl>
  </w:abstractNum>
  <w:abstractNum w:abstractNumId="32" w15:restartNumberingAfterBreak="0">
    <w:nsid w:val="67AF6A06"/>
    <w:multiLevelType w:val="hybridMultilevel"/>
    <w:tmpl w:val="546C4596"/>
    <w:lvl w:ilvl="0" w:tplc="5D3072DA">
      <w:start w:val="1"/>
      <w:numFmt w:val="decimal"/>
      <w:pStyle w:val="Normal1Numbered"/>
      <w:lvlText w:val="%1."/>
      <w:lvlJc w:val="left"/>
      <w:pPr>
        <w:tabs>
          <w:tab w:val="num" w:pos="360"/>
        </w:tabs>
        <w:ind w:left="360" w:hanging="360"/>
      </w:pPr>
      <w:rPr>
        <w:rFonts w:hint="default"/>
        <w:b/>
        <w:i w:val="0"/>
        <w:color w:val="800000"/>
        <w:sz w:val="22"/>
        <w:szCs w:val="22"/>
      </w:rPr>
    </w:lvl>
    <w:lvl w:ilvl="1" w:tplc="B80067CC" w:tentative="1">
      <w:start w:val="1"/>
      <w:numFmt w:val="lowerLetter"/>
      <w:lvlText w:val="%2."/>
      <w:lvlJc w:val="left"/>
      <w:pPr>
        <w:tabs>
          <w:tab w:val="num" w:pos="1440"/>
        </w:tabs>
        <w:ind w:left="1440" w:hanging="360"/>
      </w:pPr>
    </w:lvl>
    <w:lvl w:ilvl="2" w:tplc="7DB86E20" w:tentative="1">
      <w:start w:val="1"/>
      <w:numFmt w:val="lowerRoman"/>
      <w:lvlText w:val="%3."/>
      <w:lvlJc w:val="right"/>
      <w:pPr>
        <w:tabs>
          <w:tab w:val="num" w:pos="2160"/>
        </w:tabs>
        <w:ind w:left="2160" w:hanging="180"/>
      </w:pPr>
    </w:lvl>
    <w:lvl w:ilvl="3" w:tplc="498E5D38" w:tentative="1">
      <w:start w:val="1"/>
      <w:numFmt w:val="decimal"/>
      <w:lvlText w:val="%4."/>
      <w:lvlJc w:val="left"/>
      <w:pPr>
        <w:tabs>
          <w:tab w:val="num" w:pos="2880"/>
        </w:tabs>
        <w:ind w:left="2880" w:hanging="360"/>
      </w:pPr>
    </w:lvl>
    <w:lvl w:ilvl="4" w:tplc="A6AC8568" w:tentative="1">
      <w:start w:val="1"/>
      <w:numFmt w:val="lowerLetter"/>
      <w:lvlText w:val="%5."/>
      <w:lvlJc w:val="left"/>
      <w:pPr>
        <w:tabs>
          <w:tab w:val="num" w:pos="3600"/>
        </w:tabs>
        <w:ind w:left="3600" w:hanging="360"/>
      </w:pPr>
    </w:lvl>
    <w:lvl w:ilvl="5" w:tplc="7ADA6B50" w:tentative="1">
      <w:start w:val="1"/>
      <w:numFmt w:val="lowerRoman"/>
      <w:lvlText w:val="%6."/>
      <w:lvlJc w:val="right"/>
      <w:pPr>
        <w:tabs>
          <w:tab w:val="num" w:pos="4320"/>
        </w:tabs>
        <w:ind w:left="4320" w:hanging="180"/>
      </w:pPr>
    </w:lvl>
    <w:lvl w:ilvl="6" w:tplc="5B82EC8C" w:tentative="1">
      <w:start w:val="1"/>
      <w:numFmt w:val="decimal"/>
      <w:lvlText w:val="%7."/>
      <w:lvlJc w:val="left"/>
      <w:pPr>
        <w:tabs>
          <w:tab w:val="num" w:pos="5040"/>
        </w:tabs>
        <w:ind w:left="5040" w:hanging="360"/>
      </w:pPr>
    </w:lvl>
    <w:lvl w:ilvl="7" w:tplc="67A20BFE" w:tentative="1">
      <w:start w:val="1"/>
      <w:numFmt w:val="lowerLetter"/>
      <w:lvlText w:val="%8."/>
      <w:lvlJc w:val="left"/>
      <w:pPr>
        <w:tabs>
          <w:tab w:val="num" w:pos="5760"/>
        </w:tabs>
        <w:ind w:left="5760" w:hanging="360"/>
      </w:pPr>
    </w:lvl>
    <w:lvl w:ilvl="8" w:tplc="734CB248" w:tentative="1">
      <w:start w:val="1"/>
      <w:numFmt w:val="lowerRoman"/>
      <w:lvlText w:val="%9."/>
      <w:lvlJc w:val="right"/>
      <w:pPr>
        <w:tabs>
          <w:tab w:val="num" w:pos="6480"/>
        </w:tabs>
        <w:ind w:left="6480" w:hanging="180"/>
      </w:pPr>
    </w:lvl>
  </w:abstractNum>
  <w:abstractNum w:abstractNumId="33" w15:restartNumberingAfterBreak="0">
    <w:nsid w:val="6C303EDB"/>
    <w:multiLevelType w:val="hybridMultilevel"/>
    <w:tmpl w:val="14B6F176"/>
    <w:lvl w:ilvl="0" w:tplc="B4A81C08">
      <w:start w:val="1"/>
      <w:numFmt w:val="bullet"/>
      <w:lvlText w:val=""/>
      <w:lvlJc w:val="left"/>
      <w:pPr>
        <w:tabs>
          <w:tab w:val="num" w:pos="720"/>
        </w:tabs>
        <w:ind w:left="720" w:hanging="360"/>
      </w:pPr>
      <w:rPr>
        <w:rFonts w:ascii="Wingdings" w:hAnsi="Wingdings" w:hint="default"/>
        <w:color w:val="1F497D" w:themeColor="text2"/>
        <w:sz w:val="18"/>
      </w:rPr>
    </w:lvl>
    <w:lvl w:ilvl="1" w:tplc="CFF0DE90">
      <w:start w:val="1"/>
      <w:numFmt w:val="bullet"/>
      <w:lvlText w:val="o"/>
      <w:lvlJc w:val="left"/>
      <w:pPr>
        <w:tabs>
          <w:tab w:val="num" w:pos="1800"/>
        </w:tabs>
        <w:ind w:left="1800" w:hanging="360"/>
      </w:pPr>
      <w:rPr>
        <w:rFonts w:ascii="Courier New" w:hAnsi="Courier New" w:cs="Courier New" w:hint="default"/>
      </w:rPr>
    </w:lvl>
    <w:lvl w:ilvl="2" w:tplc="BA68B8DE">
      <w:start w:val="1"/>
      <w:numFmt w:val="bullet"/>
      <w:lvlText w:val=""/>
      <w:lvlJc w:val="left"/>
      <w:pPr>
        <w:tabs>
          <w:tab w:val="num" w:pos="2520"/>
        </w:tabs>
        <w:ind w:left="2520" w:hanging="360"/>
      </w:pPr>
      <w:rPr>
        <w:rFonts w:ascii="Wingdings" w:hAnsi="Wingdings" w:hint="default"/>
      </w:rPr>
    </w:lvl>
    <w:lvl w:ilvl="3" w:tplc="8F5A0A26" w:tentative="1">
      <w:start w:val="1"/>
      <w:numFmt w:val="bullet"/>
      <w:lvlText w:val=""/>
      <w:lvlJc w:val="left"/>
      <w:pPr>
        <w:tabs>
          <w:tab w:val="num" w:pos="3240"/>
        </w:tabs>
        <w:ind w:left="3240" w:hanging="360"/>
      </w:pPr>
      <w:rPr>
        <w:rFonts w:ascii="Symbol" w:hAnsi="Symbol" w:hint="default"/>
      </w:rPr>
    </w:lvl>
    <w:lvl w:ilvl="4" w:tplc="AB4048A2" w:tentative="1">
      <w:start w:val="1"/>
      <w:numFmt w:val="bullet"/>
      <w:lvlText w:val="o"/>
      <w:lvlJc w:val="left"/>
      <w:pPr>
        <w:tabs>
          <w:tab w:val="num" w:pos="3960"/>
        </w:tabs>
        <w:ind w:left="3960" w:hanging="360"/>
      </w:pPr>
      <w:rPr>
        <w:rFonts w:ascii="Courier New" w:hAnsi="Courier New" w:cs="Courier New" w:hint="default"/>
      </w:rPr>
    </w:lvl>
    <w:lvl w:ilvl="5" w:tplc="C0DE89A0" w:tentative="1">
      <w:start w:val="1"/>
      <w:numFmt w:val="bullet"/>
      <w:lvlText w:val=""/>
      <w:lvlJc w:val="left"/>
      <w:pPr>
        <w:tabs>
          <w:tab w:val="num" w:pos="4680"/>
        </w:tabs>
        <w:ind w:left="4680" w:hanging="360"/>
      </w:pPr>
      <w:rPr>
        <w:rFonts w:ascii="Wingdings" w:hAnsi="Wingdings" w:hint="default"/>
      </w:rPr>
    </w:lvl>
    <w:lvl w:ilvl="6" w:tplc="4094CBAE" w:tentative="1">
      <w:start w:val="1"/>
      <w:numFmt w:val="bullet"/>
      <w:lvlText w:val=""/>
      <w:lvlJc w:val="left"/>
      <w:pPr>
        <w:tabs>
          <w:tab w:val="num" w:pos="5400"/>
        </w:tabs>
        <w:ind w:left="5400" w:hanging="360"/>
      </w:pPr>
      <w:rPr>
        <w:rFonts w:ascii="Symbol" w:hAnsi="Symbol" w:hint="default"/>
      </w:rPr>
    </w:lvl>
    <w:lvl w:ilvl="7" w:tplc="71368748" w:tentative="1">
      <w:start w:val="1"/>
      <w:numFmt w:val="bullet"/>
      <w:lvlText w:val="o"/>
      <w:lvlJc w:val="left"/>
      <w:pPr>
        <w:tabs>
          <w:tab w:val="num" w:pos="6120"/>
        </w:tabs>
        <w:ind w:left="6120" w:hanging="360"/>
      </w:pPr>
      <w:rPr>
        <w:rFonts w:ascii="Courier New" w:hAnsi="Courier New" w:cs="Courier New" w:hint="default"/>
      </w:rPr>
    </w:lvl>
    <w:lvl w:ilvl="8" w:tplc="6EB22936"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CA12E3"/>
    <w:multiLevelType w:val="hybridMultilevel"/>
    <w:tmpl w:val="9D02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C4B68"/>
    <w:multiLevelType w:val="hybridMultilevel"/>
    <w:tmpl w:val="679E747E"/>
    <w:lvl w:ilvl="0" w:tplc="672C918A">
      <w:start w:val="1"/>
      <w:numFmt w:val="bullet"/>
      <w:lvlText w:val="o"/>
      <w:lvlJc w:val="left"/>
      <w:pPr>
        <w:tabs>
          <w:tab w:val="num" w:pos="720"/>
        </w:tabs>
        <w:ind w:left="720" w:hanging="360"/>
      </w:pPr>
      <w:rPr>
        <w:rFonts w:ascii="Courier New" w:hAnsi="Courier New" w:cs="Courier New" w:hint="default"/>
        <w:color w:val="44546A"/>
        <w:sz w:val="18"/>
      </w:rPr>
    </w:lvl>
    <w:lvl w:ilvl="1" w:tplc="C658D66A">
      <w:start w:val="1"/>
      <w:numFmt w:val="bullet"/>
      <w:lvlText w:val="o"/>
      <w:lvlJc w:val="left"/>
      <w:pPr>
        <w:tabs>
          <w:tab w:val="num" w:pos="1800"/>
        </w:tabs>
        <w:ind w:left="1800" w:hanging="360"/>
      </w:pPr>
      <w:rPr>
        <w:rFonts w:ascii="Courier New" w:hAnsi="Courier New" w:cs="Courier New" w:hint="default"/>
      </w:rPr>
    </w:lvl>
    <w:lvl w:ilvl="2" w:tplc="2286B03A">
      <w:start w:val="1"/>
      <w:numFmt w:val="bullet"/>
      <w:lvlText w:val=""/>
      <w:lvlJc w:val="left"/>
      <w:pPr>
        <w:tabs>
          <w:tab w:val="num" w:pos="2520"/>
        </w:tabs>
        <w:ind w:left="2520" w:hanging="360"/>
      </w:pPr>
      <w:rPr>
        <w:rFonts w:ascii="Wingdings" w:hAnsi="Wingdings" w:hint="default"/>
      </w:rPr>
    </w:lvl>
    <w:lvl w:ilvl="3" w:tplc="35D45AD4">
      <w:start w:val="1"/>
      <w:numFmt w:val="bullet"/>
      <w:lvlText w:val=""/>
      <w:lvlJc w:val="left"/>
      <w:pPr>
        <w:tabs>
          <w:tab w:val="num" w:pos="3240"/>
        </w:tabs>
        <w:ind w:left="3240" w:hanging="360"/>
      </w:pPr>
      <w:rPr>
        <w:rFonts w:ascii="Symbol" w:hAnsi="Symbol" w:hint="default"/>
      </w:rPr>
    </w:lvl>
    <w:lvl w:ilvl="4" w:tplc="F1364972">
      <w:start w:val="1"/>
      <w:numFmt w:val="bullet"/>
      <w:lvlText w:val="o"/>
      <w:lvlJc w:val="left"/>
      <w:pPr>
        <w:tabs>
          <w:tab w:val="num" w:pos="3960"/>
        </w:tabs>
        <w:ind w:left="3960" w:hanging="360"/>
      </w:pPr>
      <w:rPr>
        <w:rFonts w:ascii="Courier New" w:hAnsi="Courier New" w:cs="Courier New" w:hint="default"/>
      </w:rPr>
    </w:lvl>
    <w:lvl w:ilvl="5" w:tplc="2E3E8146">
      <w:start w:val="1"/>
      <w:numFmt w:val="bullet"/>
      <w:lvlText w:val=""/>
      <w:lvlJc w:val="left"/>
      <w:pPr>
        <w:tabs>
          <w:tab w:val="num" w:pos="4680"/>
        </w:tabs>
        <w:ind w:left="4680" w:hanging="360"/>
      </w:pPr>
      <w:rPr>
        <w:rFonts w:ascii="Wingdings" w:hAnsi="Wingdings" w:hint="default"/>
      </w:rPr>
    </w:lvl>
    <w:lvl w:ilvl="6" w:tplc="C3C0554A">
      <w:start w:val="1"/>
      <w:numFmt w:val="bullet"/>
      <w:lvlText w:val=""/>
      <w:lvlJc w:val="left"/>
      <w:pPr>
        <w:tabs>
          <w:tab w:val="num" w:pos="5400"/>
        </w:tabs>
        <w:ind w:left="5400" w:hanging="360"/>
      </w:pPr>
      <w:rPr>
        <w:rFonts w:ascii="Symbol" w:hAnsi="Symbol" w:hint="default"/>
      </w:rPr>
    </w:lvl>
    <w:lvl w:ilvl="7" w:tplc="91F60ECC">
      <w:start w:val="1"/>
      <w:numFmt w:val="bullet"/>
      <w:lvlText w:val="o"/>
      <w:lvlJc w:val="left"/>
      <w:pPr>
        <w:tabs>
          <w:tab w:val="num" w:pos="6120"/>
        </w:tabs>
        <w:ind w:left="6120" w:hanging="360"/>
      </w:pPr>
      <w:rPr>
        <w:rFonts w:ascii="Courier New" w:hAnsi="Courier New" w:cs="Courier New" w:hint="default"/>
      </w:rPr>
    </w:lvl>
    <w:lvl w:ilvl="8" w:tplc="F45AE95E">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A03980"/>
    <w:multiLevelType w:val="hybridMultilevel"/>
    <w:tmpl w:val="FFFFFFFF"/>
    <w:lvl w:ilvl="0" w:tplc="42D670BA">
      <w:start w:val="1"/>
      <w:numFmt w:val="lowerRoman"/>
      <w:lvlText w:val="%1."/>
      <w:lvlJc w:val="left"/>
      <w:pPr>
        <w:ind w:left="720" w:hanging="360"/>
      </w:pPr>
    </w:lvl>
    <w:lvl w:ilvl="1" w:tplc="04E2B79C">
      <w:start w:val="1"/>
      <w:numFmt w:val="lowerLetter"/>
      <w:lvlText w:val="%2."/>
      <w:lvlJc w:val="left"/>
      <w:pPr>
        <w:ind w:left="1440" w:hanging="360"/>
      </w:pPr>
    </w:lvl>
    <w:lvl w:ilvl="2" w:tplc="4CB65750">
      <w:start w:val="1"/>
      <w:numFmt w:val="lowerRoman"/>
      <w:lvlText w:val="%3."/>
      <w:lvlJc w:val="right"/>
      <w:pPr>
        <w:ind w:left="2160" w:hanging="180"/>
      </w:pPr>
    </w:lvl>
    <w:lvl w:ilvl="3" w:tplc="EAE84F16">
      <w:start w:val="1"/>
      <w:numFmt w:val="decimal"/>
      <w:lvlText w:val="%4."/>
      <w:lvlJc w:val="left"/>
      <w:pPr>
        <w:ind w:left="2880" w:hanging="360"/>
      </w:pPr>
    </w:lvl>
    <w:lvl w:ilvl="4" w:tplc="6A12BA08">
      <w:start w:val="1"/>
      <w:numFmt w:val="lowerLetter"/>
      <w:lvlText w:val="%5."/>
      <w:lvlJc w:val="left"/>
      <w:pPr>
        <w:ind w:left="3600" w:hanging="360"/>
      </w:pPr>
    </w:lvl>
    <w:lvl w:ilvl="5" w:tplc="62C6BC68">
      <w:start w:val="1"/>
      <w:numFmt w:val="lowerRoman"/>
      <w:lvlText w:val="%6."/>
      <w:lvlJc w:val="right"/>
      <w:pPr>
        <w:ind w:left="4320" w:hanging="180"/>
      </w:pPr>
    </w:lvl>
    <w:lvl w:ilvl="6" w:tplc="5106D612">
      <w:start w:val="1"/>
      <w:numFmt w:val="decimal"/>
      <w:lvlText w:val="%7."/>
      <w:lvlJc w:val="left"/>
      <w:pPr>
        <w:ind w:left="5040" w:hanging="360"/>
      </w:pPr>
    </w:lvl>
    <w:lvl w:ilvl="7" w:tplc="EFF2D5A0">
      <w:start w:val="1"/>
      <w:numFmt w:val="lowerLetter"/>
      <w:lvlText w:val="%8."/>
      <w:lvlJc w:val="left"/>
      <w:pPr>
        <w:ind w:left="5760" w:hanging="360"/>
      </w:pPr>
    </w:lvl>
    <w:lvl w:ilvl="8" w:tplc="F31AF4DA">
      <w:start w:val="1"/>
      <w:numFmt w:val="lowerRoman"/>
      <w:lvlText w:val="%9."/>
      <w:lvlJc w:val="right"/>
      <w:pPr>
        <w:ind w:left="6480" w:hanging="180"/>
      </w:pPr>
    </w:lvl>
  </w:abstractNum>
  <w:abstractNum w:abstractNumId="37" w15:restartNumberingAfterBreak="0">
    <w:nsid w:val="79EF0A91"/>
    <w:multiLevelType w:val="hybridMultilevel"/>
    <w:tmpl w:val="0668073C"/>
    <w:lvl w:ilvl="0" w:tplc="66E26F26">
      <w:start w:val="1"/>
      <w:numFmt w:val="bullet"/>
      <w:lvlText w:val=""/>
      <w:lvlJc w:val="left"/>
      <w:pPr>
        <w:ind w:left="720" w:hanging="360"/>
      </w:pPr>
      <w:rPr>
        <w:rFonts w:ascii="Symbol" w:hAnsi="Symbol" w:hint="default"/>
      </w:rPr>
    </w:lvl>
    <w:lvl w:ilvl="1" w:tplc="92D6A2EC" w:tentative="1">
      <w:start w:val="1"/>
      <w:numFmt w:val="bullet"/>
      <w:lvlText w:val="o"/>
      <w:lvlJc w:val="left"/>
      <w:pPr>
        <w:ind w:left="1440" w:hanging="360"/>
      </w:pPr>
      <w:rPr>
        <w:rFonts w:ascii="Courier New" w:hAnsi="Courier New" w:cs="Courier New" w:hint="default"/>
      </w:rPr>
    </w:lvl>
    <w:lvl w:ilvl="2" w:tplc="C132131A" w:tentative="1">
      <w:start w:val="1"/>
      <w:numFmt w:val="bullet"/>
      <w:lvlText w:val=""/>
      <w:lvlJc w:val="left"/>
      <w:pPr>
        <w:ind w:left="2160" w:hanging="360"/>
      </w:pPr>
      <w:rPr>
        <w:rFonts w:ascii="Wingdings" w:hAnsi="Wingdings" w:hint="default"/>
      </w:rPr>
    </w:lvl>
    <w:lvl w:ilvl="3" w:tplc="4694EE3C" w:tentative="1">
      <w:start w:val="1"/>
      <w:numFmt w:val="bullet"/>
      <w:lvlText w:val=""/>
      <w:lvlJc w:val="left"/>
      <w:pPr>
        <w:ind w:left="2880" w:hanging="360"/>
      </w:pPr>
      <w:rPr>
        <w:rFonts w:ascii="Symbol" w:hAnsi="Symbol" w:hint="default"/>
      </w:rPr>
    </w:lvl>
    <w:lvl w:ilvl="4" w:tplc="3A505A46" w:tentative="1">
      <w:start w:val="1"/>
      <w:numFmt w:val="bullet"/>
      <w:lvlText w:val="o"/>
      <w:lvlJc w:val="left"/>
      <w:pPr>
        <w:ind w:left="3600" w:hanging="360"/>
      </w:pPr>
      <w:rPr>
        <w:rFonts w:ascii="Courier New" w:hAnsi="Courier New" w:cs="Courier New" w:hint="default"/>
      </w:rPr>
    </w:lvl>
    <w:lvl w:ilvl="5" w:tplc="9E4EA836" w:tentative="1">
      <w:start w:val="1"/>
      <w:numFmt w:val="bullet"/>
      <w:lvlText w:val=""/>
      <w:lvlJc w:val="left"/>
      <w:pPr>
        <w:ind w:left="4320" w:hanging="360"/>
      </w:pPr>
      <w:rPr>
        <w:rFonts w:ascii="Wingdings" w:hAnsi="Wingdings" w:hint="default"/>
      </w:rPr>
    </w:lvl>
    <w:lvl w:ilvl="6" w:tplc="981AA820" w:tentative="1">
      <w:start w:val="1"/>
      <w:numFmt w:val="bullet"/>
      <w:lvlText w:val=""/>
      <w:lvlJc w:val="left"/>
      <w:pPr>
        <w:ind w:left="5040" w:hanging="360"/>
      </w:pPr>
      <w:rPr>
        <w:rFonts w:ascii="Symbol" w:hAnsi="Symbol" w:hint="default"/>
      </w:rPr>
    </w:lvl>
    <w:lvl w:ilvl="7" w:tplc="4754C5C6" w:tentative="1">
      <w:start w:val="1"/>
      <w:numFmt w:val="bullet"/>
      <w:lvlText w:val="o"/>
      <w:lvlJc w:val="left"/>
      <w:pPr>
        <w:ind w:left="5760" w:hanging="360"/>
      </w:pPr>
      <w:rPr>
        <w:rFonts w:ascii="Courier New" w:hAnsi="Courier New" w:cs="Courier New" w:hint="default"/>
      </w:rPr>
    </w:lvl>
    <w:lvl w:ilvl="8" w:tplc="F7784900"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1"/>
  </w:num>
  <w:num w:numId="4">
    <w:abstractNumId w:val="9"/>
  </w:num>
  <w:num w:numId="5">
    <w:abstractNumId w:val="20"/>
  </w:num>
  <w:num w:numId="6">
    <w:abstractNumId w:val="19"/>
  </w:num>
  <w:num w:numId="7">
    <w:abstractNumId w:val="10"/>
  </w:num>
  <w:num w:numId="8">
    <w:abstractNumId w:val="27"/>
  </w:num>
  <w:num w:numId="9">
    <w:abstractNumId w:val="8"/>
  </w:num>
  <w:num w:numId="10">
    <w:abstractNumId w:val="33"/>
  </w:num>
  <w:num w:numId="11">
    <w:abstractNumId w:val="24"/>
  </w:num>
  <w:num w:numId="12">
    <w:abstractNumId w:val="5"/>
  </w:num>
  <w:num w:numId="13">
    <w:abstractNumId w:val="30"/>
  </w:num>
  <w:num w:numId="14">
    <w:abstractNumId w:val="35"/>
  </w:num>
  <w:num w:numId="15">
    <w:abstractNumId w:val="7"/>
  </w:num>
  <w:num w:numId="16">
    <w:abstractNumId w:val="37"/>
  </w:num>
  <w:num w:numId="17">
    <w:abstractNumId w:val="26"/>
  </w:num>
  <w:num w:numId="18">
    <w:abstractNumId w:val="11"/>
  </w:num>
  <w:num w:numId="19">
    <w:abstractNumId w:val="31"/>
  </w:num>
  <w:num w:numId="20">
    <w:abstractNumId w:val="18"/>
  </w:num>
  <w:num w:numId="21">
    <w:abstractNumId w:val="6"/>
  </w:num>
  <w:num w:numId="22">
    <w:abstractNumId w:val="14"/>
  </w:num>
  <w:num w:numId="23">
    <w:abstractNumId w:val="22"/>
  </w:num>
  <w:num w:numId="24">
    <w:abstractNumId w:val="19"/>
  </w:num>
  <w:num w:numId="25">
    <w:abstractNumId w:val="16"/>
  </w:num>
  <w:num w:numId="26">
    <w:abstractNumId w:val="34"/>
  </w:num>
  <w:num w:numId="27">
    <w:abstractNumId w:val="36"/>
  </w:num>
  <w:num w:numId="28">
    <w:abstractNumId w:val="0"/>
  </w:num>
  <w:num w:numId="29">
    <w:abstractNumId w:val="3"/>
  </w:num>
  <w:num w:numId="30">
    <w:abstractNumId w:val="23"/>
  </w:num>
  <w:num w:numId="31">
    <w:abstractNumId w:val="28"/>
  </w:num>
  <w:num w:numId="32">
    <w:abstractNumId w:val="4"/>
  </w:num>
  <w:num w:numId="33">
    <w:abstractNumId w:val="17"/>
  </w:num>
  <w:num w:numId="34">
    <w:abstractNumId w:val="29"/>
  </w:num>
  <w:num w:numId="35">
    <w:abstractNumId w:val="13"/>
  </w:num>
  <w:num w:numId="36">
    <w:abstractNumId w:val="25"/>
  </w:num>
  <w:num w:numId="37">
    <w:abstractNumId w:val="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
  </w:num>
  <w:num w:numId="48">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11BD"/>
    <w:rsid w:val="0000131F"/>
    <w:rsid w:val="000026B1"/>
    <w:rsid w:val="00002727"/>
    <w:rsid w:val="00002A8B"/>
    <w:rsid w:val="00002FB5"/>
    <w:rsid w:val="00003742"/>
    <w:rsid w:val="0000423B"/>
    <w:rsid w:val="0000443D"/>
    <w:rsid w:val="00004595"/>
    <w:rsid w:val="0000511D"/>
    <w:rsid w:val="000052C2"/>
    <w:rsid w:val="00005C57"/>
    <w:rsid w:val="00006F15"/>
    <w:rsid w:val="00007B0D"/>
    <w:rsid w:val="00007D2D"/>
    <w:rsid w:val="00007F0F"/>
    <w:rsid w:val="00007F33"/>
    <w:rsid w:val="000100A8"/>
    <w:rsid w:val="0001162B"/>
    <w:rsid w:val="000117B1"/>
    <w:rsid w:val="00011B6C"/>
    <w:rsid w:val="00011D9E"/>
    <w:rsid w:val="00011E0C"/>
    <w:rsid w:val="00011EDC"/>
    <w:rsid w:val="00011F15"/>
    <w:rsid w:val="0001253B"/>
    <w:rsid w:val="000126F4"/>
    <w:rsid w:val="00012A0B"/>
    <w:rsid w:val="00012B29"/>
    <w:rsid w:val="00012E55"/>
    <w:rsid w:val="00013114"/>
    <w:rsid w:val="000131D6"/>
    <w:rsid w:val="00013912"/>
    <w:rsid w:val="00014A19"/>
    <w:rsid w:val="00014C25"/>
    <w:rsid w:val="00014F53"/>
    <w:rsid w:val="000150BD"/>
    <w:rsid w:val="00015137"/>
    <w:rsid w:val="00015673"/>
    <w:rsid w:val="00015D2A"/>
    <w:rsid w:val="00016BC3"/>
    <w:rsid w:val="000174F9"/>
    <w:rsid w:val="0001765F"/>
    <w:rsid w:val="000177DE"/>
    <w:rsid w:val="00017AB6"/>
    <w:rsid w:val="00020067"/>
    <w:rsid w:val="00020909"/>
    <w:rsid w:val="00020DE6"/>
    <w:rsid w:val="000210CA"/>
    <w:rsid w:val="00021165"/>
    <w:rsid w:val="000212DC"/>
    <w:rsid w:val="0002188E"/>
    <w:rsid w:val="000223E4"/>
    <w:rsid w:val="0002241E"/>
    <w:rsid w:val="00022932"/>
    <w:rsid w:val="00022B2D"/>
    <w:rsid w:val="00022E7C"/>
    <w:rsid w:val="00023487"/>
    <w:rsid w:val="00023500"/>
    <w:rsid w:val="00023C8B"/>
    <w:rsid w:val="000245BA"/>
    <w:rsid w:val="000253A3"/>
    <w:rsid w:val="00025717"/>
    <w:rsid w:val="00025C3F"/>
    <w:rsid w:val="00026516"/>
    <w:rsid w:val="000267BB"/>
    <w:rsid w:val="0002734E"/>
    <w:rsid w:val="000273D1"/>
    <w:rsid w:val="00027809"/>
    <w:rsid w:val="000278B4"/>
    <w:rsid w:val="00027C69"/>
    <w:rsid w:val="000308CE"/>
    <w:rsid w:val="00030A18"/>
    <w:rsid w:val="00031171"/>
    <w:rsid w:val="000315CC"/>
    <w:rsid w:val="00031601"/>
    <w:rsid w:val="0003178F"/>
    <w:rsid w:val="00031C8C"/>
    <w:rsid w:val="00031DD5"/>
    <w:rsid w:val="0003226F"/>
    <w:rsid w:val="00032EA4"/>
    <w:rsid w:val="000330C0"/>
    <w:rsid w:val="0003381F"/>
    <w:rsid w:val="00033C0C"/>
    <w:rsid w:val="0003479D"/>
    <w:rsid w:val="00034901"/>
    <w:rsid w:val="00034F58"/>
    <w:rsid w:val="00035137"/>
    <w:rsid w:val="00035C95"/>
    <w:rsid w:val="00035ECF"/>
    <w:rsid w:val="00035F90"/>
    <w:rsid w:val="000367D2"/>
    <w:rsid w:val="00036812"/>
    <w:rsid w:val="00036EE5"/>
    <w:rsid w:val="0003721F"/>
    <w:rsid w:val="0003726D"/>
    <w:rsid w:val="000373B8"/>
    <w:rsid w:val="000374C6"/>
    <w:rsid w:val="000376F6"/>
    <w:rsid w:val="000377B7"/>
    <w:rsid w:val="000378AF"/>
    <w:rsid w:val="00037F66"/>
    <w:rsid w:val="00040653"/>
    <w:rsid w:val="00040750"/>
    <w:rsid w:val="0004161F"/>
    <w:rsid w:val="00041B36"/>
    <w:rsid w:val="000423F0"/>
    <w:rsid w:val="00042640"/>
    <w:rsid w:val="000426A9"/>
    <w:rsid w:val="00042789"/>
    <w:rsid w:val="000427D3"/>
    <w:rsid w:val="00042949"/>
    <w:rsid w:val="00043111"/>
    <w:rsid w:val="000434B5"/>
    <w:rsid w:val="0004375A"/>
    <w:rsid w:val="00043E5A"/>
    <w:rsid w:val="00043EB8"/>
    <w:rsid w:val="000443D9"/>
    <w:rsid w:val="00044A19"/>
    <w:rsid w:val="00044B25"/>
    <w:rsid w:val="000458A0"/>
    <w:rsid w:val="000458E9"/>
    <w:rsid w:val="00046AB9"/>
    <w:rsid w:val="000476A5"/>
    <w:rsid w:val="00047A16"/>
    <w:rsid w:val="000509B3"/>
    <w:rsid w:val="00050DDD"/>
    <w:rsid w:val="000510B9"/>
    <w:rsid w:val="0005128D"/>
    <w:rsid w:val="00051F13"/>
    <w:rsid w:val="0005233D"/>
    <w:rsid w:val="00052489"/>
    <w:rsid w:val="00052917"/>
    <w:rsid w:val="00052D2D"/>
    <w:rsid w:val="00053AAA"/>
    <w:rsid w:val="000540A1"/>
    <w:rsid w:val="000544E5"/>
    <w:rsid w:val="00054D24"/>
    <w:rsid w:val="00054E3A"/>
    <w:rsid w:val="00055161"/>
    <w:rsid w:val="0005541E"/>
    <w:rsid w:val="00055A2B"/>
    <w:rsid w:val="00055A5F"/>
    <w:rsid w:val="00056B44"/>
    <w:rsid w:val="00056C1E"/>
    <w:rsid w:val="00056FFA"/>
    <w:rsid w:val="000571F2"/>
    <w:rsid w:val="00057309"/>
    <w:rsid w:val="000574CD"/>
    <w:rsid w:val="00057C29"/>
    <w:rsid w:val="000617E9"/>
    <w:rsid w:val="00062192"/>
    <w:rsid w:val="000629CB"/>
    <w:rsid w:val="0006489A"/>
    <w:rsid w:val="00065F56"/>
    <w:rsid w:val="00065FEF"/>
    <w:rsid w:val="00066205"/>
    <w:rsid w:val="00066EAF"/>
    <w:rsid w:val="00067CB4"/>
    <w:rsid w:val="00070CA0"/>
    <w:rsid w:val="00070FE1"/>
    <w:rsid w:val="00071033"/>
    <w:rsid w:val="00071519"/>
    <w:rsid w:val="00071B69"/>
    <w:rsid w:val="00072110"/>
    <w:rsid w:val="0007217B"/>
    <w:rsid w:val="000725EA"/>
    <w:rsid w:val="00072D85"/>
    <w:rsid w:val="000732DA"/>
    <w:rsid w:val="000733F2"/>
    <w:rsid w:val="000735F2"/>
    <w:rsid w:val="00073EFC"/>
    <w:rsid w:val="00073F97"/>
    <w:rsid w:val="0007463E"/>
    <w:rsid w:val="00074840"/>
    <w:rsid w:val="00074891"/>
    <w:rsid w:val="000758BE"/>
    <w:rsid w:val="00075ADA"/>
    <w:rsid w:val="00075ED0"/>
    <w:rsid w:val="000760AA"/>
    <w:rsid w:val="00076A8B"/>
    <w:rsid w:val="000778C8"/>
    <w:rsid w:val="00080A29"/>
    <w:rsid w:val="00080DE2"/>
    <w:rsid w:val="00082101"/>
    <w:rsid w:val="00082122"/>
    <w:rsid w:val="00082528"/>
    <w:rsid w:val="000829DF"/>
    <w:rsid w:val="000834B0"/>
    <w:rsid w:val="00083814"/>
    <w:rsid w:val="00083C46"/>
    <w:rsid w:val="00083D43"/>
    <w:rsid w:val="00083DEB"/>
    <w:rsid w:val="00084821"/>
    <w:rsid w:val="000855BC"/>
    <w:rsid w:val="00085C83"/>
    <w:rsid w:val="000861EC"/>
    <w:rsid w:val="0008680B"/>
    <w:rsid w:val="000873FA"/>
    <w:rsid w:val="000876F8"/>
    <w:rsid w:val="00087A3D"/>
    <w:rsid w:val="00087DB1"/>
    <w:rsid w:val="00087F2F"/>
    <w:rsid w:val="000901C5"/>
    <w:rsid w:val="0009027E"/>
    <w:rsid w:val="00090AD3"/>
    <w:rsid w:val="00090FB5"/>
    <w:rsid w:val="0009108C"/>
    <w:rsid w:val="00091141"/>
    <w:rsid w:val="0009142C"/>
    <w:rsid w:val="00091C3A"/>
    <w:rsid w:val="00092049"/>
    <w:rsid w:val="000921AF"/>
    <w:rsid w:val="000921B1"/>
    <w:rsid w:val="000925FB"/>
    <w:rsid w:val="0009279E"/>
    <w:rsid w:val="00092C48"/>
    <w:rsid w:val="000939F0"/>
    <w:rsid w:val="00093E09"/>
    <w:rsid w:val="00094254"/>
    <w:rsid w:val="0009434D"/>
    <w:rsid w:val="00094B8C"/>
    <w:rsid w:val="00094DD2"/>
    <w:rsid w:val="00095560"/>
    <w:rsid w:val="0009582E"/>
    <w:rsid w:val="00095F0C"/>
    <w:rsid w:val="00096154"/>
    <w:rsid w:val="000963B7"/>
    <w:rsid w:val="00096450"/>
    <w:rsid w:val="00096D2C"/>
    <w:rsid w:val="00097400"/>
    <w:rsid w:val="00097A0B"/>
    <w:rsid w:val="000A0330"/>
    <w:rsid w:val="000A081E"/>
    <w:rsid w:val="000A1AFC"/>
    <w:rsid w:val="000A1DF9"/>
    <w:rsid w:val="000A1FA6"/>
    <w:rsid w:val="000A264E"/>
    <w:rsid w:val="000A2C92"/>
    <w:rsid w:val="000A3F43"/>
    <w:rsid w:val="000A4576"/>
    <w:rsid w:val="000A4B1E"/>
    <w:rsid w:val="000A4D48"/>
    <w:rsid w:val="000A52A2"/>
    <w:rsid w:val="000A568B"/>
    <w:rsid w:val="000A5D57"/>
    <w:rsid w:val="000A5DCF"/>
    <w:rsid w:val="000A5DEA"/>
    <w:rsid w:val="000A6F08"/>
    <w:rsid w:val="000A6F92"/>
    <w:rsid w:val="000A7A07"/>
    <w:rsid w:val="000B01D6"/>
    <w:rsid w:val="000B0875"/>
    <w:rsid w:val="000B0BB2"/>
    <w:rsid w:val="000B241B"/>
    <w:rsid w:val="000B27D0"/>
    <w:rsid w:val="000B2B0D"/>
    <w:rsid w:val="000B2F00"/>
    <w:rsid w:val="000B3485"/>
    <w:rsid w:val="000B36CB"/>
    <w:rsid w:val="000B378C"/>
    <w:rsid w:val="000B39AA"/>
    <w:rsid w:val="000B3F74"/>
    <w:rsid w:val="000B4182"/>
    <w:rsid w:val="000B44FF"/>
    <w:rsid w:val="000B4644"/>
    <w:rsid w:val="000B5A6C"/>
    <w:rsid w:val="000B5C72"/>
    <w:rsid w:val="000B6117"/>
    <w:rsid w:val="000B62E7"/>
    <w:rsid w:val="000B62FB"/>
    <w:rsid w:val="000B6F8D"/>
    <w:rsid w:val="000B7275"/>
    <w:rsid w:val="000B7A25"/>
    <w:rsid w:val="000B7E50"/>
    <w:rsid w:val="000C0551"/>
    <w:rsid w:val="000C0A18"/>
    <w:rsid w:val="000C136F"/>
    <w:rsid w:val="000C15A3"/>
    <w:rsid w:val="000C1E90"/>
    <w:rsid w:val="000C20A9"/>
    <w:rsid w:val="000C2350"/>
    <w:rsid w:val="000C24C1"/>
    <w:rsid w:val="000C2D3D"/>
    <w:rsid w:val="000C3830"/>
    <w:rsid w:val="000C3D78"/>
    <w:rsid w:val="000C3D86"/>
    <w:rsid w:val="000C41C3"/>
    <w:rsid w:val="000C430F"/>
    <w:rsid w:val="000C4544"/>
    <w:rsid w:val="000C4AF8"/>
    <w:rsid w:val="000C4E8E"/>
    <w:rsid w:val="000C5762"/>
    <w:rsid w:val="000C5BD3"/>
    <w:rsid w:val="000C5BEE"/>
    <w:rsid w:val="000C62C9"/>
    <w:rsid w:val="000C6B8A"/>
    <w:rsid w:val="000C7FF2"/>
    <w:rsid w:val="000D21C8"/>
    <w:rsid w:val="000D2A9E"/>
    <w:rsid w:val="000D3B28"/>
    <w:rsid w:val="000D3B6C"/>
    <w:rsid w:val="000D48DA"/>
    <w:rsid w:val="000D4E3C"/>
    <w:rsid w:val="000D6192"/>
    <w:rsid w:val="000D6423"/>
    <w:rsid w:val="000D65AB"/>
    <w:rsid w:val="000D6AB9"/>
    <w:rsid w:val="000D6DE0"/>
    <w:rsid w:val="000D6FBC"/>
    <w:rsid w:val="000E21E7"/>
    <w:rsid w:val="000E26DA"/>
    <w:rsid w:val="000E2EA0"/>
    <w:rsid w:val="000E3299"/>
    <w:rsid w:val="000E3459"/>
    <w:rsid w:val="000E3DA9"/>
    <w:rsid w:val="000E4D5D"/>
    <w:rsid w:val="000E54CC"/>
    <w:rsid w:val="000E5556"/>
    <w:rsid w:val="000E5785"/>
    <w:rsid w:val="000E5B5E"/>
    <w:rsid w:val="000E6118"/>
    <w:rsid w:val="000E6363"/>
    <w:rsid w:val="000E640C"/>
    <w:rsid w:val="000E65BC"/>
    <w:rsid w:val="000E6883"/>
    <w:rsid w:val="000E6C6A"/>
    <w:rsid w:val="000E6E43"/>
    <w:rsid w:val="000E7070"/>
    <w:rsid w:val="000E7895"/>
    <w:rsid w:val="000E79FE"/>
    <w:rsid w:val="000F0405"/>
    <w:rsid w:val="000F055F"/>
    <w:rsid w:val="000F0B07"/>
    <w:rsid w:val="000F1168"/>
    <w:rsid w:val="000F22FB"/>
    <w:rsid w:val="000F3463"/>
    <w:rsid w:val="000F3500"/>
    <w:rsid w:val="000F3E57"/>
    <w:rsid w:val="000F481B"/>
    <w:rsid w:val="000F5158"/>
    <w:rsid w:val="000F542F"/>
    <w:rsid w:val="000F55B3"/>
    <w:rsid w:val="000F60DA"/>
    <w:rsid w:val="000F610D"/>
    <w:rsid w:val="000F6631"/>
    <w:rsid w:val="000F7172"/>
    <w:rsid w:val="000F7318"/>
    <w:rsid w:val="000F7A64"/>
    <w:rsid w:val="00100520"/>
    <w:rsid w:val="001006A5"/>
    <w:rsid w:val="001008A5"/>
    <w:rsid w:val="00100E6B"/>
    <w:rsid w:val="00100F7A"/>
    <w:rsid w:val="00100FF3"/>
    <w:rsid w:val="00101112"/>
    <w:rsid w:val="00102CCC"/>
    <w:rsid w:val="0010387C"/>
    <w:rsid w:val="00104A41"/>
    <w:rsid w:val="00104C5F"/>
    <w:rsid w:val="00104D08"/>
    <w:rsid w:val="001051E3"/>
    <w:rsid w:val="001052D5"/>
    <w:rsid w:val="001058EE"/>
    <w:rsid w:val="00105A23"/>
    <w:rsid w:val="001067A2"/>
    <w:rsid w:val="00106A5D"/>
    <w:rsid w:val="0010730D"/>
    <w:rsid w:val="001078E6"/>
    <w:rsid w:val="00107EBA"/>
    <w:rsid w:val="00110119"/>
    <w:rsid w:val="00110637"/>
    <w:rsid w:val="001108AF"/>
    <w:rsid w:val="00110926"/>
    <w:rsid w:val="00110B79"/>
    <w:rsid w:val="00110BA3"/>
    <w:rsid w:val="00110D25"/>
    <w:rsid w:val="00111FA6"/>
    <w:rsid w:val="001122A4"/>
    <w:rsid w:val="0011294C"/>
    <w:rsid w:val="00113211"/>
    <w:rsid w:val="001132E2"/>
    <w:rsid w:val="00113426"/>
    <w:rsid w:val="00113A56"/>
    <w:rsid w:val="00113C02"/>
    <w:rsid w:val="00113C03"/>
    <w:rsid w:val="00114826"/>
    <w:rsid w:val="001148D7"/>
    <w:rsid w:val="00115BA6"/>
    <w:rsid w:val="00115DE7"/>
    <w:rsid w:val="00116514"/>
    <w:rsid w:val="00116C13"/>
    <w:rsid w:val="00116C3A"/>
    <w:rsid w:val="0011747D"/>
    <w:rsid w:val="001177A7"/>
    <w:rsid w:val="00120707"/>
    <w:rsid w:val="00120831"/>
    <w:rsid w:val="00120D94"/>
    <w:rsid w:val="00121208"/>
    <w:rsid w:val="001216DD"/>
    <w:rsid w:val="0012170B"/>
    <w:rsid w:val="0012280E"/>
    <w:rsid w:val="00122A7C"/>
    <w:rsid w:val="00122DE0"/>
    <w:rsid w:val="001233EE"/>
    <w:rsid w:val="0012340B"/>
    <w:rsid w:val="00123F85"/>
    <w:rsid w:val="001251A3"/>
    <w:rsid w:val="00125A4E"/>
    <w:rsid w:val="00125C07"/>
    <w:rsid w:val="001262C8"/>
    <w:rsid w:val="00130199"/>
    <w:rsid w:val="00130220"/>
    <w:rsid w:val="001302D0"/>
    <w:rsid w:val="001307FA"/>
    <w:rsid w:val="0013111C"/>
    <w:rsid w:val="00131939"/>
    <w:rsid w:val="00131BB8"/>
    <w:rsid w:val="00131DFE"/>
    <w:rsid w:val="00131EE5"/>
    <w:rsid w:val="00131F2A"/>
    <w:rsid w:val="001324CF"/>
    <w:rsid w:val="0013300C"/>
    <w:rsid w:val="001335B9"/>
    <w:rsid w:val="001348C0"/>
    <w:rsid w:val="0013548F"/>
    <w:rsid w:val="00135905"/>
    <w:rsid w:val="00135C03"/>
    <w:rsid w:val="00135CB3"/>
    <w:rsid w:val="00136FE4"/>
    <w:rsid w:val="0013705B"/>
    <w:rsid w:val="00137081"/>
    <w:rsid w:val="00140AAF"/>
    <w:rsid w:val="00141021"/>
    <w:rsid w:val="001415E2"/>
    <w:rsid w:val="00141BB8"/>
    <w:rsid w:val="001432C3"/>
    <w:rsid w:val="00143466"/>
    <w:rsid w:val="00143705"/>
    <w:rsid w:val="00143E55"/>
    <w:rsid w:val="00143FA1"/>
    <w:rsid w:val="00144435"/>
    <w:rsid w:val="001450F6"/>
    <w:rsid w:val="00145520"/>
    <w:rsid w:val="0014598B"/>
    <w:rsid w:val="00145D7F"/>
    <w:rsid w:val="00146B00"/>
    <w:rsid w:val="001476F4"/>
    <w:rsid w:val="00147727"/>
    <w:rsid w:val="00147B86"/>
    <w:rsid w:val="00147E0C"/>
    <w:rsid w:val="00150E77"/>
    <w:rsid w:val="00150EF8"/>
    <w:rsid w:val="001510E2"/>
    <w:rsid w:val="00151FDF"/>
    <w:rsid w:val="00152122"/>
    <w:rsid w:val="001528FB"/>
    <w:rsid w:val="00152B9E"/>
    <w:rsid w:val="00153448"/>
    <w:rsid w:val="00153AB7"/>
    <w:rsid w:val="00153D07"/>
    <w:rsid w:val="00153DE9"/>
    <w:rsid w:val="00154088"/>
    <w:rsid w:val="00154542"/>
    <w:rsid w:val="0015492C"/>
    <w:rsid w:val="001549CD"/>
    <w:rsid w:val="00155237"/>
    <w:rsid w:val="00155CBC"/>
    <w:rsid w:val="00155CEB"/>
    <w:rsid w:val="0015660B"/>
    <w:rsid w:val="00156B43"/>
    <w:rsid w:val="00157296"/>
    <w:rsid w:val="0016014E"/>
    <w:rsid w:val="001604C9"/>
    <w:rsid w:val="0016080C"/>
    <w:rsid w:val="00160D5D"/>
    <w:rsid w:val="001615B5"/>
    <w:rsid w:val="00161628"/>
    <w:rsid w:val="00161843"/>
    <w:rsid w:val="0016190B"/>
    <w:rsid w:val="00162D32"/>
    <w:rsid w:val="00162D44"/>
    <w:rsid w:val="00163057"/>
    <w:rsid w:val="00163768"/>
    <w:rsid w:val="00163B76"/>
    <w:rsid w:val="00163FF5"/>
    <w:rsid w:val="00164F14"/>
    <w:rsid w:val="0016592E"/>
    <w:rsid w:val="0016618F"/>
    <w:rsid w:val="00166B6E"/>
    <w:rsid w:val="00166C45"/>
    <w:rsid w:val="001678A7"/>
    <w:rsid w:val="00167EBB"/>
    <w:rsid w:val="00170679"/>
    <w:rsid w:val="001707EF"/>
    <w:rsid w:val="0017107E"/>
    <w:rsid w:val="001712C0"/>
    <w:rsid w:val="00171589"/>
    <w:rsid w:val="0017186E"/>
    <w:rsid w:val="0017205A"/>
    <w:rsid w:val="00172195"/>
    <w:rsid w:val="0017257E"/>
    <w:rsid w:val="001730B0"/>
    <w:rsid w:val="001740B7"/>
    <w:rsid w:val="00174130"/>
    <w:rsid w:val="001745BC"/>
    <w:rsid w:val="0017528F"/>
    <w:rsid w:val="00175346"/>
    <w:rsid w:val="00175368"/>
    <w:rsid w:val="001753A0"/>
    <w:rsid w:val="001754D0"/>
    <w:rsid w:val="001756DA"/>
    <w:rsid w:val="00175C18"/>
    <w:rsid w:val="00175FC8"/>
    <w:rsid w:val="001761CE"/>
    <w:rsid w:val="001769BE"/>
    <w:rsid w:val="001771EE"/>
    <w:rsid w:val="00177706"/>
    <w:rsid w:val="001779D3"/>
    <w:rsid w:val="00177A09"/>
    <w:rsid w:val="00177D2D"/>
    <w:rsid w:val="00177ED7"/>
    <w:rsid w:val="00180B8B"/>
    <w:rsid w:val="00180FEF"/>
    <w:rsid w:val="00181088"/>
    <w:rsid w:val="0018130C"/>
    <w:rsid w:val="00181986"/>
    <w:rsid w:val="0018215F"/>
    <w:rsid w:val="001823A3"/>
    <w:rsid w:val="00182880"/>
    <w:rsid w:val="0018335A"/>
    <w:rsid w:val="001833B6"/>
    <w:rsid w:val="00183529"/>
    <w:rsid w:val="00183884"/>
    <w:rsid w:val="001838DA"/>
    <w:rsid w:val="0018395B"/>
    <w:rsid w:val="00183AE7"/>
    <w:rsid w:val="00183C82"/>
    <w:rsid w:val="00184E5D"/>
    <w:rsid w:val="00185386"/>
    <w:rsid w:val="00185593"/>
    <w:rsid w:val="001855AF"/>
    <w:rsid w:val="001865E9"/>
    <w:rsid w:val="00186884"/>
    <w:rsid w:val="00186D95"/>
    <w:rsid w:val="001912B5"/>
    <w:rsid w:val="00191DC7"/>
    <w:rsid w:val="00191F1A"/>
    <w:rsid w:val="001920F4"/>
    <w:rsid w:val="001927A2"/>
    <w:rsid w:val="00192C0A"/>
    <w:rsid w:val="0019304F"/>
    <w:rsid w:val="0019375B"/>
    <w:rsid w:val="00194B81"/>
    <w:rsid w:val="00194ED1"/>
    <w:rsid w:val="00195139"/>
    <w:rsid w:val="00195976"/>
    <w:rsid w:val="00195EED"/>
    <w:rsid w:val="001962EB"/>
    <w:rsid w:val="00196936"/>
    <w:rsid w:val="00197315"/>
    <w:rsid w:val="001973F9"/>
    <w:rsid w:val="0019778D"/>
    <w:rsid w:val="001A030F"/>
    <w:rsid w:val="001A0739"/>
    <w:rsid w:val="001A0C10"/>
    <w:rsid w:val="001A13F4"/>
    <w:rsid w:val="001A18C8"/>
    <w:rsid w:val="001A18E7"/>
    <w:rsid w:val="001A1942"/>
    <w:rsid w:val="001A1BEE"/>
    <w:rsid w:val="001A1DBD"/>
    <w:rsid w:val="001A21A9"/>
    <w:rsid w:val="001A23F4"/>
    <w:rsid w:val="001A24FE"/>
    <w:rsid w:val="001A2573"/>
    <w:rsid w:val="001A3333"/>
    <w:rsid w:val="001A340F"/>
    <w:rsid w:val="001A34AC"/>
    <w:rsid w:val="001A379B"/>
    <w:rsid w:val="001A39C1"/>
    <w:rsid w:val="001A3F25"/>
    <w:rsid w:val="001A40E6"/>
    <w:rsid w:val="001A49D5"/>
    <w:rsid w:val="001A5865"/>
    <w:rsid w:val="001A5B40"/>
    <w:rsid w:val="001A5CFF"/>
    <w:rsid w:val="001A6988"/>
    <w:rsid w:val="001A6D7F"/>
    <w:rsid w:val="001A6E9D"/>
    <w:rsid w:val="001A75A3"/>
    <w:rsid w:val="001A77A4"/>
    <w:rsid w:val="001B00F1"/>
    <w:rsid w:val="001B0596"/>
    <w:rsid w:val="001B0BDD"/>
    <w:rsid w:val="001B0D57"/>
    <w:rsid w:val="001B0F6F"/>
    <w:rsid w:val="001B13A2"/>
    <w:rsid w:val="001B13BF"/>
    <w:rsid w:val="001B1FF4"/>
    <w:rsid w:val="001B20BB"/>
    <w:rsid w:val="001B2924"/>
    <w:rsid w:val="001B2C49"/>
    <w:rsid w:val="001B341A"/>
    <w:rsid w:val="001B34B9"/>
    <w:rsid w:val="001B393E"/>
    <w:rsid w:val="001B3B78"/>
    <w:rsid w:val="001B4539"/>
    <w:rsid w:val="001B49CE"/>
    <w:rsid w:val="001B4BD8"/>
    <w:rsid w:val="001B4EA1"/>
    <w:rsid w:val="001B50D6"/>
    <w:rsid w:val="001B5285"/>
    <w:rsid w:val="001B5CA4"/>
    <w:rsid w:val="001B6581"/>
    <w:rsid w:val="001B676C"/>
    <w:rsid w:val="001B6D16"/>
    <w:rsid w:val="001C0423"/>
    <w:rsid w:val="001C0454"/>
    <w:rsid w:val="001C04C9"/>
    <w:rsid w:val="001C0D54"/>
    <w:rsid w:val="001C1399"/>
    <w:rsid w:val="001C2032"/>
    <w:rsid w:val="001C2117"/>
    <w:rsid w:val="001C2295"/>
    <w:rsid w:val="001C2657"/>
    <w:rsid w:val="001C2BAB"/>
    <w:rsid w:val="001C32C0"/>
    <w:rsid w:val="001C349A"/>
    <w:rsid w:val="001C34AA"/>
    <w:rsid w:val="001C372D"/>
    <w:rsid w:val="001C3ACE"/>
    <w:rsid w:val="001C4510"/>
    <w:rsid w:val="001C4EA8"/>
    <w:rsid w:val="001C564B"/>
    <w:rsid w:val="001C5B62"/>
    <w:rsid w:val="001C6A42"/>
    <w:rsid w:val="001C6C9E"/>
    <w:rsid w:val="001C7162"/>
    <w:rsid w:val="001C7311"/>
    <w:rsid w:val="001C75BB"/>
    <w:rsid w:val="001C773A"/>
    <w:rsid w:val="001D0468"/>
    <w:rsid w:val="001D08BD"/>
    <w:rsid w:val="001D0E1C"/>
    <w:rsid w:val="001D0EDC"/>
    <w:rsid w:val="001D2AC3"/>
    <w:rsid w:val="001D2ED1"/>
    <w:rsid w:val="001D308F"/>
    <w:rsid w:val="001D30AD"/>
    <w:rsid w:val="001D31F0"/>
    <w:rsid w:val="001D39B5"/>
    <w:rsid w:val="001D3E62"/>
    <w:rsid w:val="001D4728"/>
    <w:rsid w:val="001D4DB4"/>
    <w:rsid w:val="001D4F89"/>
    <w:rsid w:val="001D5856"/>
    <w:rsid w:val="001D58A4"/>
    <w:rsid w:val="001D59B2"/>
    <w:rsid w:val="001D5A3C"/>
    <w:rsid w:val="001D69BA"/>
    <w:rsid w:val="001D6A26"/>
    <w:rsid w:val="001E06CF"/>
    <w:rsid w:val="001E073A"/>
    <w:rsid w:val="001E0B7B"/>
    <w:rsid w:val="001E1E3A"/>
    <w:rsid w:val="001E1FFD"/>
    <w:rsid w:val="001E2560"/>
    <w:rsid w:val="001E2948"/>
    <w:rsid w:val="001E29E4"/>
    <w:rsid w:val="001E35BA"/>
    <w:rsid w:val="001E3814"/>
    <w:rsid w:val="001E4112"/>
    <w:rsid w:val="001E45E3"/>
    <w:rsid w:val="001E4B45"/>
    <w:rsid w:val="001E4E32"/>
    <w:rsid w:val="001E4FA2"/>
    <w:rsid w:val="001E50B1"/>
    <w:rsid w:val="001E56F8"/>
    <w:rsid w:val="001E5AA9"/>
    <w:rsid w:val="001E600F"/>
    <w:rsid w:val="001E656B"/>
    <w:rsid w:val="001E665A"/>
    <w:rsid w:val="001E6C1A"/>
    <w:rsid w:val="001E7B26"/>
    <w:rsid w:val="001E7D1E"/>
    <w:rsid w:val="001F006F"/>
    <w:rsid w:val="001F07B1"/>
    <w:rsid w:val="001F0977"/>
    <w:rsid w:val="001F1697"/>
    <w:rsid w:val="001F1826"/>
    <w:rsid w:val="001F19E0"/>
    <w:rsid w:val="001F1A35"/>
    <w:rsid w:val="001F275A"/>
    <w:rsid w:val="001F2CB6"/>
    <w:rsid w:val="001F3446"/>
    <w:rsid w:val="001F34D0"/>
    <w:rsid w:val="001F3733"/>
    <w:rsid w:val="001F3C90"/>
    <w:rsid w:val="001F4104"/>
    <w:rsid w:val="001F48A4"/>
    <w:rsid w:val="001F4BD1"/>
    <w:rsid w:val="001F5137"/>
    <w:rsid w:val="001F5217"/>
    <w:rsid w:val="001F56B9"/>
    <w:rsid w:val="001F5B4B"/>
    <w:rsid w:val="001F6742"/>
    <w:rsid w:val="001F6D49"/>
    <w:rsid w:val="001F6E18"/>
    <w:rsid w:val="002008FA"/>
    <w:rsid w:val="00200AB9"/>
    <w:rsid w:val="0020112B"/>
    <w:rsid w:val="002018EA"/>
    <w:rsid w:val="00201BD0"/>
    <w:rsid w:val="00202045"/>
    <w:rsid w:val="0020210C"/>
    <w:rsid w:val="00202959"/>
    <w:rsid w:val="0020329E"/>
    <w:rsid w:val="002032FA"/>
    <w:rsid w:val="00203667"/>
    <w:rsid w:val="00203EF9"/>
    <w:rsid w:val="002044E6"/>
    <w:rsid w:val="00204689"/>
    <w:rsid w:val="0020474F"/>
    <w:rsid w:val="00204D05"/>
    <w:rsid w:val="002054EB"/>
    <w:rsid w:val="002059C9"/>
    <w:rsid w:val="002062E3"/>
    <w:rsid w:val="0020676A"/>
    <w:rsid w:val="0020678A"/>
    <w:rsid w:val="00206797"/>
    <w:rsid w:val="00206825"/>
    <w:rsid w:val="00206C44"/>
    <w:rsid w:val="00206FF5"/>
    <w:rsid w:val="002072C2"/>
    <w:rsid w:val="002073F2"/>
    <w:rsid w:val="002101D1"/>
    <w:rsid w:val="00210346"/>
    <w:rsid w:val="0021048A"/>
    <w:rsid w:val="00210FBF"/>
    <w:rsid w:val="002115D6"/>
    <w:rsid w:val="002116B9"/>
    <w:rsid w:val="002117F2"/>
    <w:rsid w:val="00211E3A"/>
    <w:rsid w:val="00212019"/>
    <w:rsid w:val="0021218F"/>
    <w:rsid w:val="00212BCE"/>
    <w:rsid w:val="00212CFF"/>
    <w:rsid w:val="00212E41"/>
    <w:rsid w:val="00212F28"/>
    <w:rsid w:val="002138BC"/>
    <w:rsid w:val="00213936"/>
    <w:rsid w:val="0021405B"/>
    <w:rsid w:val="00214519"/>
    <w:rsid w:val="00214B83"/>
    <w:rsid w:val="00214CEF"/>
    <w:rsid w:val="002157C2"/>
    <w:rsid w:val="00215954"/>
    <w:rsid w:val="00215F6F"/>
    <w:rsid w:val="00216393"/>
    <w:rsid w:val="00216633"/>
    <w:rsid w:val="0021689D"/>
    <w:rsid w:val="00216E41"/>
    <w:rsid w:val="002172CE"/>
    <w:rsid w:val="0021762E"/>
    <w:rsid w:val="00217873"/>
    <w:rsid w:val="00217AF6"/>
    <w:rsid w:val="00217C81"/>
    <w:rsid w:val="002202AC"/>
    <w:rsid w:val="00220C04"/>
    <w:rsid w:val="00221484"/>
    <w:rsid w:val="00221AF9"/>
    <w:rsid w:val="00221B06"/>
    <w:rsid w:val="00221B3B"/>
    <w:rsid w:val="002224CD"/>
    <w:rsid w:val="002227D1"/>
    <w:rsid w:val="00222E51"/>
    <w:rsid w:val="00223216"/>
    <w:rsid w:val="002233F0"/>
    <w:rsid w:val="00223C83"/>
    <w:rsid w:val="00223F91"/>
    <w:rsid w:val="0022498D"/>
    <w:rsid w:val="00224AB3"/>
    <w:rsid w:val="00225533"/>
    <w:rsid w:val="002258C0"/>
    <w:rsid w:val="00225B09"/>
    <w:rsid w:val="00225D60"/>
    <w:rsid w:val="002263E2"/>
    <w:rsid w:val="002267E1"/>
    <w:rsid w:val="0022777C"/>
    <w:rsid w:val="0022784C"/>
    <w:rsid w:val="00227CE0"/>
    <w:rsid w:val="0023010C"/>
    <w:rsid w:val="0023061F"/>
    <w:rsid w:val="00230EAB"/>
    <w:rsid w:val="002312FF"/>
    <w:rsid w:val="00231908"/>
    <w:rsid w:val="00231952"/>
    <w:rsid w:val="0023244D"/>
    <w:rsid w:val="0023281D"/>
    <w:rsid w:val="0023285A"/>
    <w:rsid w:val="00232AC0"/>
    <w:rsid w:val="00232B40"/>
    <w:rsid w:val="00232BAE"/>
    <w:rsid w:val="00233031"/>
    <w:rsid w:val="00233B7F"/>
    <w:rsid w:val="00233D07"/>
    <w:rsid w:val="002352EE"/>
    <w:rsid w:val="00235546"/>
    <w:rsid w:val="002366B6"/>
    <w:rsid w:val="002367D8"/>
    <w:rsid w:val="00236DF3"/>
    <w:rsid w:val="00236F9E"/>
    <w:rsid w:val="002372A4"/>
    <w:rsid w:val="002372B3"/>
    <w:rsid w:val="00237950"/>
    <w:rsid w:val="0024020B"/>
    <w:rsid w:val="00240737"/>
    <w:rsid w:val="002411A2"/>
    <w:rsid w:val="002412BB"/>
    <w:rsid w:val="00241729"/>
    <w:rsid w:val="002420B1"/>
    <w:rsid w:val="002423B3"/>
    <w:rsid w:val="0024307B"/>
    <w:rsid w:val="002432BA"/>
    <w:rsid w:val="00243494"/>
    <w:rsid w:val="00243A55"/>
    <w:rsid w:val="00243C0C"/>
    <w:rsid w:val="00243E85"/>
    <w:rsid w:val="00243EF2"/>
    <w:rsid w:val="00244005"/>
    <w:rsid w:val="002440F8"/>
    <w:rsid w:val="00244505"/>
    <w:rsid w:val="00244550"/>
    <w:rsid w:val="00244B6A"/>
    <w:rsid w:val="0024590F"/>
    <w:rsid w:val="002464AE"/>
    <w:rsid w:val="002467CF"/>
    <w:rsid w:val="00246D1F"/>
    <w:rsid w:val="00247191"/>
    <w:rsid w:val="002474A9"/>
    <w:rsid w:val="00247556"/>
    <w:rsid w:val="00247A48"/>
    <w:rsid w:val="00247FF2"/>
    <w:rsid w:val="002505C8"/>
    <w:rsid w:val="0025070C"/>
    <w:rsid w:val="00250711"/>
    <w:rsid w:val="00250C6D"/>
    <w:rsid w:val="00250C80"/>
    <w:rsid w:val="002512EB"/>
    <w:rsid w:val="002514F7"/>
    <w:rsid w:val="00251719"/>
    <w:rsid w:val="00251DB9"/>
    <w:rsid w:val="00251F3B"/>
    <w:rsid w:val="00252DBA"/>
    <w:rsid w:val="0025313F"/>
    <w:rsid w:val="002537B1"/>
    <w:rsid w:val="002540BD"/>
    <w:rsid w:val="00254BB9"/>
    <w:rsid w:val="0025506C"/>
    <w:rsid w:val="00255339"/>
    <w:rsid w:val="002558DB"/>
    <w:rsid w:val="00255B0F"/>
    <w:rsid w:val="0025606E"/>
    <w:rsid w:val="002566C9"/>
    <w:rsid w:val="00256CCB"/>
    <w:rsid w:val="00256F6B"/>
    <w:rsid w:val="00256F89"/>
    <w:rsid w:val="002572B8"/>
    <w:rsid w:val="00257EF4"/>
    <w:rsid w:val="00261658"/>
    <w:rsid w:val="002629D3"/>
    <w:rsid w:val="00263258"/>
    <w:rsid w:val="00263580"/>
    <w:rsid w:val="002639E1"/>
    <w:rsid w:val="00264C89"/>
    <w:rsid w:val="00264FA8"/>
    <w:rsid w:val="00264FD6"/>
    <w:rsid w:val="00265665"/>
    <w:rsid w:val="00265E05"/>
    <w:rsid w:val="00265E45"/>
    <w:rsid w:val="00266769"/>
    <w:rsid w:val="002668A7"/>
    <w:rsid w:val="00266B3E"/>
    <w:rsid w:val="00266BFB"/>
    <w:rsid w:val="0026745E"/>
    <w:rsid w:val="00267F06"/>
    <w:rsid w:val="00270C6F"/>
    <w:rsid w:val="00272242"/>
    <w:rsid w:val="00272BC7"/>
    <w:rsid w:val="00272CBD"/>
    <w:rsid w:val="00272E7A"/>
    <w:rsid w:val="00273653"/>
    <w:rsid w:val="0027475B"/>
    <w:rsid w:val="00274E59"/>
    <w:rsid w:val="002752FE"/>
    <w:rsid w:val="00275860"/>
    <w:rsid w:val="00276273"/>
    <w:rsid w:val="00276459"/>
    <w:rsid w:val="002764C0"/>
    <w:rsid w:val="00276655"/>
    <w:rsid w:val="00276941"/>
    <w:rsid w:val="00277558"/>
    <w:rsid w:val="00277F4B"/>
    <w:rsid w:val="00280DBC"/>
    <w:rsid w:val="002813CA"/>
    <w:rsid w:val="00281E02"/>
    <w:rsid w:val="0028246A"/>
    <w:rsid w:val="0028263F"/>
    <w:rsid w:val="002835DF"/>
    <w:rsid w:val="00283A0B"/>
    <w:rsid w:val="0028467D"/>
    <w:rsid w:val="00284C19"/>
    <w:rsid w:val="00284E05"/>
    <w:rsid w:val="0028594F"/>
    <w:rsid w:val="00285D93"/>
    <w:rsid w:val="00285FA0"/>
    <w:rsid w:val="002864AC"/>
    <w:rsid w:val="0028663F"/>
    <w:rsid w:val="00286738"/>
    <w:rsid w:val="00286F4C"/>
    <w:rsid w:val="00286F7C"/>
    <w:rsid w:val="0028725E"/>
    <w:rsid w:val="00287C99"/>
    <w:rsid w:val="00290A03"/>
    <w:rsid w:val="002913DA"/>
    <w:rsid w:val="00292091"/>
    <w:rsid w:val="00293190"/>
    <w:rsid w:val="002932D0"/>
    <w:rsid w:val="002934D5"/>
    <w:rsid w:val="002936C0"/>
    <w:rsid w:val="00293763"/>
    <w:rsid w:val="00293780"/>
    <w:rsid w:val="002939BB"/>
    <w:rsid w:val="00293D52"/>
    <w:rsid w:val="00294267"/>
    <w:rsid w:val="002947E5"/>
    <w:rsid w:val="00294F67"/>
    <w:rsid w:val="00295736"/>
    <w:rsid w:val="002959CC"/>
    <w:rsid w:val="00295CEC"/>
    <w:rsid w:val="00296F2C"/>
    <w:rsid w:val="002970CD"/>
    <w:rsid w:val="0029723D"/>
    <w:rsid w:val="002976AD"/>
    <w:rsid w:val="002978F6"/>
    <w:rsid w:val="00297A91"/>
    <w:rsid w:val="00297D62"/>
    <w:rsid w:val="00297E0C"/>
    <w:rsid w:val="002A0A4E"/>
    <w:rsid w:val="002A0A96"/>
    <w:rsid w:val="002A1061"/>
    <w:rsid w:val="002A11A3"/>
    <w:rsid w:val="002A2108"/>
    <w:rsid w:val="002A235D"/>
    <w:rsid w:val="002A24BB"/>
    <w:rsid w:val="002A2522"/>
    <w:rsid w:val="002A2ABA"/>
    <w:rsid w:val="002A3195"/>
    <w:rsid w:val="002A322F"/>
    <w:rsid w:val="002A36B5"/>
    <w:rsid w:val="002A40D0"/>
    <w:rsid w:val="002A49EF"/>
    <w:rsid w:val="002A4BBB"/>
    <w:rsid w:val="002A58F2"/>
    <w:rsid w:val="002A5A5B"/>
    <w:rsid w:val="002A5D20"/>
    <w:rsid w:val="002A607B"/>
    <w:rsid w:val="002A60CE"/>
    <w:rsid w:val="002A670A"/>
    <w:rsid w:val="002A69A8"/>
    <w:rsid w:val="002B03A4"/>
    <w:rsid w:val="002B06CF"/>
    <w:rsid w:val="002B09CC"/>
    <w:rsid w:val="002B0A17"/>
    <w:rsid w:val="002B0E5E"/>
    <w:rsid w:val="002B134A"/>
    <w:rsid w:val="002B1438"/>
    <w:rsid w:val="002B16FC"/>
    <w:rsid w:val="002B1789"/>
    <w:rsid w:val="002B1AD7"/>
    <w:rsid w:val="002B2957"/>
    <w:rsid w:val="002B3179"/>
    <w:rsid w:val="002B3634"/>
    <w:rsid w:val="002B4746"/>
    <w:rsid w:val="002B4AB6"/>
    <w:rsid w:val="002B4D07"/>
    <w:rsid w:val="002B54E7"/>
    <w:rsid w:val="002B5531"/>
    <w:rsid w:val="002B5859"/>
    <w:rsid w:val="002B5A26"/>
    <w:rsid w:val="002B5B50"/>
    <w:rsid w:val="002B5CA5"/>
    <w:rsid w:val="002B6227"/>
    <w:rsid w:val="002B63B7"/>
    <w:rsid w:val="002B63DD"/>
    <w:rsid w:val="002B6643"/>
    <w:rsid w:val="002B6739"/>
    <w:rsid w:val="002B67B7"/>
    <w:rsid w:val="002B68BA"/>
    <w:rsid w:val="002B7435"/>
    <w:rsid w:val="002B7A70"/>
    <w:rsid w:val="002B7C44"/>
    <w:rsid w:val="002C0221"/>
    <w:rsid w:val="002C0645"/>
    <w:rsid w:val="002C23DD"/>
    <w:rsid w:val="002C2445"/>
    <w:rsid w:val="002C25AB"/>
    <w:rsid w:val="002C2C50"/>
    <w:rsid w:val="002C2CE4"/>
    <w:rsid w:val="002C3234"/>
    <w:rsid w:val="002C3F5E"/>
    <w:rsid w:val="002C4B0E"/>
    <w:rsid w:val="002C57DF"/>
    <w:rsid w:val="002C5C9A"/>
    <w:rsid w:val="002C677E"/>
    <w:rsid w:val="002C68E6"/>
    <w:rsid w:val="002C6B3C"/>
    <w:rsid w:val="002C7673"/>
    <w:rsid w:val="002C7C2B"/>
    <w:rsid w:val="002D0048"/>
    <w:rsid w:val="002D0151"/>
    <w:rsid w:val="002D03CC"/>
    <w:rsid w:val="002D08A3"/>
    <w:rsid w:val="002D1E83"/>
    <w:rsid w:val="002D2A9A"/>
    <w:rsid w:val="002D343A"/>
    <w:rsid w:val="002D3909"/>
    <w:rsid w:val="002D393A"/>
    <w:rsid w:val="002D3BCF"/>
    <w:rsid w:val="002D47E5"/>
    <w:rsid w:val="002D52C6"/>
    <w:rsid w:val="002D5D93"/>
    <w:rsid w:val="002D5E4A"/>
    <w:rsid w:val="002D5EB3"/>
    <w:rsid w:val="002D6D74"/>
    <w:rsid w:val="002D71AF"/>
    <w:rsid w:val="002D7AB3"/>
    <w:rsid w:val="002D7C7C"/>
    <w:rsid w:val="002D7E37"/>
    <w:rsid w:val="002D7E69"/>
    <w:rsid w:val="002E00D1"/>
    <w:rsid w:val="002E0A59"/>
    <w:rsid w:val="002E1618"/>
    <w:rsid w:val="002E1C68"/>
    <w:rsid w:val="002E1E4B"/>
    <w:rsid w:val="002E1E71"/>
    <w:rsid w:val="002E2081"/>
    <w:rsid w:val="002E2657"/>
    <w:rsid w:val="002E2810"/>
    <w:rsid w:val="002E2BF1"/>
    <w:rsid w:val="002E2CCF"/>
    <w:rsid w:val="002E3A8B"/>
    <w:rsid w:val="002E3A95"/>
    <w:rsid w:val="002E3FC0"/>
    <w:rsid w:val="002E3FCD"/>
    <w:rsid w:val="002E42C9"/>
    <w:rsid w:val="002E4815"/>
    <w:rsid w:val="002E528C"/>
    <w:rsid w:val="002E5E16"/>
    <w:rsid w:val="002E5E87"/>
    <w:rsid w:val="002E6808"/>
    <w:rsid w:val="002E6A13"/>
    <w:rsid w:val="002E6DEB"/>
    <w:rsid w:val="002E6FD3"/>
    <w:rsid w:val="002E70B0"/>
    <w:rsid w:val="002E754A"/>
    <w:rsid w:val="002F121E"/>
    <w:rsid w:val="002F1710"/>
    <w:rsid w:val="002F1A35"/>
    <w:rsid w:val="002F1ACC"/>
    <w:rsid w:val="002F2325"/>
    <w:rsid w:val="002F23E2"/>
    <w:rsid w:val="002F2814"/>
    <w:rsid w:val="002F2946"/>
    <w:rsid w:val="002F2A8A"/>
    <w:rsid w:val="002F2EEE"/>
    <w:rsid w:val="002F3E2C"/>
    <w:rsid w:val="002F4EF8"/>
    <w:rsid w:val="002F5257"/>
    <w:rsid w:val="002F580C"/>
    <w:rsid w:val="002F6521"/>
    <w:rsid w:val="002F718C"/>
    <w:rsid w:val="002F7B94"/>
    <w:rsid w:val="002F7CA9"/>
    <w:rsid w:val="003000FC"/>
    <w:rsid w:val="00300FF0"/>
    <w:rsid w:val="003011A0"/>
    <w:rsid w:val="0030126B"/>
    <w:rsid w:val="003015A8"/>
    <w:rsid w:val="003019FE"/>
    <w:rsid w:val="00302DFD"/>
    <w:rsid w:val="003033C3"/>
    <w:rsid w:val="00303C41"/>
    <w:rsid w:val="00303ED5"/>
    <w:rsid w:val="00304073"/>
    <w:rsid w:val="00304D50"/>
    <w:rsid w:val="00304E56"/>
    <w:rsid w:val="00305339"/>
    <w:rsid w:val="003058FE"/>
    <w:rsid w:val="00305B5A"/>
    <w:rsid w:val="00305CDA"/>
    <w:rsid w:val="00305FB3"/>
    <w:rsid w:val="0030626C"/>
    <w:rsid w:val="003078EB"/>
    <w:rsid w:val="003079AF"/>
    <w:rsid w:val="00307D5E"/>
    <w:rsid w:val="00310264"/>
    <w:rsid w:val="003127F9"/>
    <w:rsid w:val="003131ED"/>
    <w:rsid w:val="00313539"/>
    <w:rsid w:val="00313DB1"/>
    <w:rsid w:val="00314EF5"/>
    <w:rsid w:val="00315004"/>
    <w:rsid w:val="0031501C"/>
    <w:rsid w:val="00315549"/>
    <w:rsid w:val="00315CA2"/>
    <w:rsid w:val="00315CE5"/>
    <w:rsid w:val="00316AA5"/>
    <w:rsid w:val="00316B72"/>
    <w:rsid w:val="00316DB9"/>
    <w:rsid w:val="00316E97"/>
    <w:rsid w:val="00316E9D"/>
    <w:rsid w:val="0031701B"/>
    <w:rsid w:val="00317152"/>
    <w:rsid w:val="003172DE"/>
    <w:rsid w:val="00317735"/>
    <w:rsid w:val="00317DAC"/>
    <w:rsid w:val="0032075C"/>
    <w:rsid w:val="00320AE1"/>
    <w:rsid w:val="00320D90"/>
    <w:rsid w:val="003217C1"/>
    <w:rsid w:val="003218A4"/>
    <w:rsid w:val="00322501"/>
    <w:rsid w:val="00322BB3"/>
    <w:rsid w:val="00322CFE"/>
    <w:rsid w:val="00323E94"/>
    <w:rsid w:val="003244DF"/>
    <w:rsid w:val="00324627"/>
    <w:rsid w:val="00325C1B"/>
    <w:rsid w:val="003261A7"/>
    <w:rsid w:val="00326C25"/>
    <w:rsid w:val="0032708B"/>
    <w:rsid w:val="003271F5"/>
    <w:rsid w:val="00327B83"/>
    <w:rsid w:val="00327D30"/>
    <w:rsid w:val="0033006C"/>
    <w:rsid w:val="003300CE"/>
    <w:rsid w:val="00330185"/>
    <w:rsid w:val="003306AC"/>
    <w:rsid w:val="003308B9"/>
    <w:rsid w:val="00330BD5"/>
    <w:rsid w:val="00330E1F"/>
    <w:rsid w:val="00330F4B"/>
    <w:rsid w:val="0033105A"/>
    <w:rsid w:val="0033144A"/>
    <w:rsid w:val="003315F2"/>
    <w:rsid w:val="0033187F"/>
    <w:rsid w:val="00331FC8"/>
    <w:rsid w:val="0033210D"/>
    <w:rsid w:val="00332117"/>
    <w:rsid w:val="00332782"/>
    <w:rsid w:val="00332AB6"/>
    <w:rsid w:val="00333510"/>
    <w:rsid w:val="00333587"/>
    <w:rsid w:val="003343A6"/>
    <w:rsid w:val="003344D6"/>
    <w:rsid w:val="0033479C"/>
    <w:rsid w:val="00334C1D"/>
    <w:rsid w:val="003351BE"/>
    <w:rsid w:val="00335451"/>
    <w:rsid w:val="003356CE"/>
    <w:rsid w:val="0033609F"/>
    <w:rsid w:val="00336240"/>
    <w:rsid w:val="00336926"/>
    <w:rsid w:val="00336CD7"/>
    <w:rsid w:val="003373E3"/>
    <w:rsid w:val="00337F00"/>
    <w:rsid w:val="00340BE8"/>
    <w:rsid w:val="003415C2"/>
    <w:rsid w:val="003426EC"/>
    <w:rsid w:val="00342850"/>
    <w:rsid w:val="00342A42"/>
    <w:rsid w:val="003434C9"/>
    <w:rsid w:val="003437AF"/>
    <w:rsid w:val="00343BB4"/>
    <w:rsid w:val="00343EF8"/>
    <w:rsid w:val="00344E66"/>
    <w:rsid w:val="003451A0"/>
    <w:rsid w:val="00345394"/>
    <w:rsid w:val="00345856"/>
    <w:rsid w:val="0034592B"/>
    <w:rsid w:val="003465F3"/>
    <w:rsid w:val="0034696E"/>
    <w:rsid w:val="003469F9"/>
    <w:rsid w:val="00347ADD"/>
    <w:rsid w:val="00350BD0"/>
    <w:rsid w:val="00350EDA"/>
    <w:rsid w:val="0035101E"/>
    <w:rsid w:val="00351145"/>
    <w:rsid w:val="00351437"/>
    <w:rsid w:val="0035162E"/>
    <w:rsid w:val="00351A58"/>
    <w:rsid w:val="00351C38"/>
    <w:rsid w:val="00351F1B"/>
    <w:rsid w:val="00352022"/>
    <w:rsid w:val="00352E45"/>
    <w:rsid w:val="003533CE"/>
    <w:rsid w:val="003535E5"/>
    <w:rsid w:val="00353D17"/>
    <w:rsid w:val="00353F5B"/>
    <w:rsid w:val="00354241"/>
    <w:rsid w:val="00354B38"/>
    <w:rsid w:val="00354E78"/>
    <w:rsid w:val="003551A2"/>
    <w:rsid w:val="00355EDA"/>
    <w:rsid w:val="00356235"/>
    <w:rsid w:val="00356BDD"/>
    <w:rsid w:val="00356CA1"/>
    <w:rsid w:val="00356E90"/>
    <w:rsid w:val="003570A4"/>
    <w:rsid w:val="003571CA"/>
    <w:rsid w:val="003572C1"/>
    <w:rsid w:val="0035785C"/>
    <w:rsid w:val="003579FD"/>
    <w:rsid w:val="00360280"/>
    <w:rsid w:val="003608A8"/>
    <w:rsid w:val="00360A1E"/>
    <w:rsid w:val="00361964"/>
    <w:rsid w:val="00361D56"/>
    <w:rsid w:val="0036209D"/>
    <w:rsid w:val="003620A5"/>
    <w:rsid w:val="00363326"/>
    <w:rsid w:val="003633F6"/>
    <w:rsid w:val="0036372A"/>
    <w:rsid w:val="0036382F"/>
    <w:rsid w:val="00363AD4"/>
    <w:rsid w:val="00363CC9"/>
    <w:rsid w:val="00363EF4"/>
    <w:rsid w:val="003645DD"/>
    <w:rsid w:val="003648FA"/>
    <w:rsid w:val="003650DC"/>
    <w:rsid w:val="0036595A"/>
    <w:rsid w:val="00365FD6"/>
    <w:rsid w:val="00366C92"/>
    <w:rsid w:val="0036797E"/>
    <w:rsid w:val="003679BC"/>
    <w:rsid w:val="00367CE4"/>
    <w:rsid w:val="00370680"/>
    <w:rsid w:val="00370838"/>
    <w:rsid w:val="00370C0B"/>
    <w:rsid w:val="00370E65"/>
    <w:rsid w:val="0037198A"/>
    <w:rsid w:val="00371CAB"/>
    <w:rsid w:val="00371DA6"/>
    <w:rsid w:val="00372509"/>
    <w:rsid w:val="0037269C"/>
    <w:rsid w:val="00372B7F"/>
    <w:rsid w:val="00373513"/>
    <w:rsid w:val="003737FA"/>
    <w:rsid w:val="00373E73"/>
    <w:rsid w:val="003746B5"/>
    <w:rsid w:val="00374700"/>
    <w:rsid w:val="00374BC1"/>
    <w:rsid w:val="00374D42"/>
    <w:rsid w:val="00374D6F"/>
    <w:rsid w:val="00374DF9"/>
    <w:rsid w:val="00375D08"/>
    <w:rsid w:val="003760D9"/>
    <w:rsid w:val="00376920"/>
    <w:rsid w:val="00376B20"/>
    <w:rsid w:val="003774DF"/>
    <w:rsid w:val="0037752A"/>
    <w:rsid w:val="003775E2"/>
    <w:rsid w:val="00380374"/>
    <w:rsid w:val="003803DF"/>
    <w:rsid w:val="00380AA4"/>
    <w:rsid w:val="00380D66"/>
    <w:rsid w:val="00381056"/>
    <w:rsid w:val="00381711"/>
    <w:rsid w:val="0038174C"/>
    <w:rsid w:val="00381B28"/>
    <w:rsid w:val="00382B2B"/>
    <w:rsid w:val="00382C42"/>
    <w:rsid w:val="00382C95"/>
    <w:rsid w:val="00383CCF"/>
    <w:rsid w:val="00383E4D"/>
    <w:rsid w:val="0038423B"/>
    <w:rsid w:val="00385655"/>
    <w:rsid w:val="00385AC8"/>
    <w:rsid w:val="003860E5"/>
    <w:rsid w:val="00386674"/>
    <w:rsid w:val="00387BFA"/>
    <w:rsid w:val="00387FFB"/>
    <w:rsid w:val="00390461"/>
    <w:rsid w:val="00391401"/>
    <w:rsid w:val="003914F5"/>
    <w:rsid w:val="00391F68"/>
    <w:rsid w:val="00392B53"/>
    <w:rsid w:val="00392C57"/>
    <w:rsid w:val="00393126"/>
    <w:rsid w:val="003932F9"/>
    <w:rsid w:val="00393A89"/>
    <w:rsid w:val="00393CE8"/>
    <w:rsid w:val="0039414A"/>
    <w:rsid w:val="0039435A"/>
    <w:rsid w:val="003943FA"/>
    <w:rsid w:val="0039499C"/>
    <w:rsid w:val="00394C88"/>
    <w:rsid w:val="003954EC"/>
    <w:rsid w:val="00395EFF"/>
    <w:rsid w:val="003965EE"/>
    <w:rsid w:val="00396C19"/>
    <w:rsid w:val="00396E36"/>
    <w:rsid w:val="00397627"/>
    <w:rsid w:val="0039777E"/>
    <w:rsid w:val="00397A29"/>
    <w:rsid w:val="00397C74"/>
    <w:rsid w:val="00397D12"/>
    <w:rsid w:val="00397EF7"/>
    <w:rsid w:val="003A0066"/>
    <w:rsid w:val="003A0926"/>
    <w:rsid w:val="003A098F"/>
    <w:rsid w:val="003A0D04"/>
    <w:rsid w:val="003A1542"/>
    <w:rsid w:val="003A1610"/>
    <w:rsid w:val="003A1D0F"/>
    <w:rsid w:val="003A2131"/>
    <w:rsid w:val="003A2193"/>
    <w:rsid w:val="003A27DE"/>
    <w:rsid w:val="003A2923"/>
    <w:rsid w:val="003A2984"/>
    <w:rsid w:val="003A38EF"/>
    <w:rsid w:val="003A3A67"/>
    <w:rsid w:val="003A3BDA"/>
    <w:rsid w:val="003A4746"/>
    <w:rsid w:val="003A4B2E"/>
    <w:rsid w:val="003A4BE4"/>
    <w:rsid w:val="003A4E9B"/>
    <w:rsid w:val="003A58B3"/>
    <w:rsid w:val="003A5B9C"/>
    <w:rsid w:val="003A6387"/>
    <w:rsid w:val="003A732F"/>
    <w:rsid w:val="003A7B5F"/>
    <w:rsid w:val="003B0CC5"/>
    <w:rsid w:val="003B10E4"/>
    <w:rsid w:val="003B14A1"/>
    <w:rsid w:val="003B27F7"/>
    <w:rsid w:val="003B2DF3"/>
    <w:rsid w:val="003B2E17"/>
    <w:rsid w:val="003B2F47"/>
    <w:rsid w:val="003B3509"/>
    <w:rsid w:val="003B38E6"/>
    <w:rsid w:val="003B4606"/>
    <w:rsid w:val="003B4615"/>
    <w:rsid w:val="003B4D22"/>
    <w:rsid w:val="003B54F5"/>
    <w:rsid w:val="003B6028"/>
    <w:rsid w:val="003B6505"/>
    <w:rsid w:val="003B6A50"/>
    <w:rsid w:val="003B72B4"/>
    <w:rsid w:val="003B740F"/>
    <w:rsid w:val="003B746A"/>
    <w:rsid w:val="003B7579"/>
    <w:rsid w:val="003B7ED1"/>
    <w:rsid w:val="003C0248"/>
    <w:rsid w:val="003C039B"/>
    <w:rsid w:val="003C094C"/>
    <w:rsid w:val="003C0FF8"/>
    <w:rsid w:val="003C133F"/>
    <w:rsid w:val="003C21B8"/>
    <w:rsid w:val="003C2316"/>
    <w:rsid w:val="003C2D0A"/>
    <w:rsid w:val="003C3E5F"/>
    <w:rsid w:val="003C4043"/>
    <w:rsid w:val="003C4201"/>
    <w:rsid w:val="003C4B63"/>
    <w:rsid w:val="003C4B78"/>
    <w:rsid w:val="003C52B3"/>
    <w:rsid w:val="003C5B01"/>
    <w:rsid w:val="003C5BDD"/>
    <w:rsid w:val="003C5D91"/>
    <w:rsid w:val="003C616B"/>
    <w:rsid w:val="003C642E"/>
    <w:rsid w:val="003C65BF"/>
    <w:rsid w:val="003C663A"/>
    <w:rsid w:val="003C6AA2"/>
    <w:rsid w:val="003C6E86"/>
    <w:rsid w:val="003C7408"/>
    <w:rsid w:val="003C7ABA"/>
    <w:rsid w:val="003C7DCE"/>
    <w:rsid w:val="003C7DF8"/>
    <w:rsid w:val="003C7E89"/>
    <w:rsid w:val="003D0A70"/>
    <w:rsid w:val="003D1E46"/>
    <w:rsid w:val="003D220D"/>
    <w:rsid w:val="003D27E5"/>
    <w:rsid w:val="003D3117"/>
    <w:rsid w:val="003D326E"/>
    <w:rsid w:val="003D340A"/>
    <w:rsid w:val="003D3A8B"/>
    <w:rsid w:val="003D4FFD"/>
    <w:rsid w:val="003D514F"/>
    <w:rsid w:val="003D51B6"/>
    <w:rsid w:val="003D53E3"/>
    <w:rsid w:val="003D5721"/>
    <w:rsid w:val="003D5E08"/>
    <w:rsid w:val="003D642F"/>
    <w:rsid w:val="003D7318"/>
    <w:rsid w:val="003D7418"/>
    <w:rsid w:val="003D787B"/>
    <w:rsid w:val="003E004A"/>
    <w:rsid w:val="003E0135"/>
    <w:rsid w:val="003E29CF"/>
    <w:rsid w:val="003E3160"/>
    <w:rsid w:val="003E3396"/>
    <w:rsid w:val="003E40A1"/>
    <w:rsid w:val="003E5634"/>
    <w:rsid w:val="003E60FC"/>
    <w:rsid w:val="003E69AA"/>
    <w:rsid w:val="003E7097"/>
    <w:rsid w:val="003E75D9"/>
    <w:rsid w:val="003E77E2"/>
    <w:rsid w:val="003F0489"/>
    <w:rsid w:val="003F088F"/>
    <w:rsid w:val="003F0E7A"/>
    <w:rsid w:val="003F1037"/>
    <w:rsid w:val="003F12FF"/>
    <w:rsid w:val="003F1979"/>
    <w:rsid w:val="003F19E0"/>
    <w:rsid w:val="003F1A9C"/>
    <w:rsid w:val="003F1B7E"/>
    <w:rsid w:val="003F34EA"/>
    <w:rsid w:val="003F36DA"/>
    <w:rsid w:val="003F3AFF"/>
    <w:rsid w:val="003F3B31"/>
    <w:rsid w:val="003F3D1C"/>
    <w:rsid w:val="003F3D35"/>
    <w:rsid w:val="003F482B"/>
    <w:rsid w:val="003F497F"/>
    <w:rsid w:val="003F55DD"/>
    <w:rsid w:val="003F5812"/>
    <w:rsid w:val="003F6529"/>
    <w:rsid w:val="003F6A8B"/>
    <w:rsid w:val="003F70A3"/>
    <w:rsid w:val="003F7321"/>
    <w:rsid w:val="0040001C"/>
    <w:rsid w:val="00400CDD"/>
    <w:rsid w:val="00400FA0"/>
    <w:rsid w:val="004012E0"/>
    <w:rsid w:val="004016AA"/>
    <w:rsid w:val="00401B46"/>
    <w:rsid w:val="00402763"/>
    <w:rsid w:val="00402786"/>
    <w:rsid w:val="00402EB4"/>
    <w:rsid w:val="00403443"/>
    <w:rsid w:val="0040359C"/>
    <w:rsid w:val="004035A1"/>
    <w:rsid w:val="00403615"/>
    <w:rsid w:val="00403C46"/>
    <w:rsid w:val="00403F79"/>
    <w:rsid w:val="00404059"/>
    <w:rsid w:val="00404866"/>
    <w:rsid w:val="00405DBC"/>
    <w:rsid w:val="0040602D"/>
    <w:rsid w:val="00406343"/>
    <w:rsid w:val="004063F9"/>
    <w:rsid w:val="0040676F"/>
    <w:rsid w:val="00406C5D"/>
    <w:rsid w:val="00410419"/>
    <w:rsid w:val="00410AAB"/>
    <w:rsid w:val="0041160E"/>
    <w:rsid w:val="004118A0"/>
    <w:rsid w:val="00411AD0"/>
    <w:rsid w:val="00411D92"/>
    <w:rsid w:val="0041208F"/>
    <w:rsid w:val="00412268"/>
    <w:rsid w:val="00413454"/>
    <w:rsid w:val="00414C09"/>
    <w:rsid w:val="0041594F"/>
    <w:rsid w:val="00415BC1"/>
    <w:rsid w:val="00416356"/>
    <w:rsid w:val="0041753F"/>
    <w:rsid w:val="00417879"/>
    <w:rsid w:val="00420C2B"/>
    <w:rsid w:val="0042174D"/>
    <w:rsid w:val="00421763"/>
    <w:rsid w:val="00422853"/>
    <w:rsid w:val="00422D2C"/>
    <w:rsid w:val="004234CA"/>
    <w:rsid w:val="0042386E"/>
    <w:rsid w:val="00424795"/>
    <w:rsid w:val="004249BC"/>
    <w:rsid w:val="00424BE0"/>
    <w:rsid w:val="0042683A"/>
    <w:rsid w:val="004271CC"/>
    <w:rsid w:val="004273B1"/>
    <w:rsid w:val="004279A5"/>
    <w:rsid w:val="00427AC8"/>
    <w:rsid w:val="00427CB4"/>
    <w:rsid w:val="0043039C"/>
    <w:rsid w:val="0043055A"/>
    <w:rsid w:val="00430F07"/>
    <w:rsid w:val="0043217A"/>
    <w:rsid w:val="0043275D"/>
    <w:rsid w:val="0043289B"/>
    <w:rsid w:val="00433362"/>
    <w:rsid w:val="004333BA"/>
    <w:rsid w:val="00433466"/>
    <w:rsid w:val="00433688"/>
    <w:rsid w:val="004349E3"/>
    <w:rsid w:val="00434AF0"/>
    <w:rsid w:val="00434D43"/>
    <w:rsid w:val="00434D6C"/>
    <w:rsid w:val="00435511"/>
    <w:rsid w:val="0043574B"/>
    <w:rsid w:val="0043587F"/>
    <w:rsid w:val="00435D64"/>
    <w:rsid w:val="00436054"/>
    <w:rsid w:val="00437629"/>
    <w:rsid w:val="00437B46"/>
    <w:rsid w:val="00437B66"/>
    <w:rsid w:val="004404BB"/>
    <w:rsid w:val="0044069D"/>
    <w:rsid w:val="00440DCA"/>
    <w:rsid w:val="004410CE"/>
    <w:rsid w:val="00441E76"/>
    <w:rsid w:val="00442A31"/>
    <w:rsid w:val="00442F48"/>
    <w:rsid w:val="00442F4D"/>
    <w:rsid w:val="00443382"/>
    <w:rsid w:val="004435AD"/>
    <w:rsid w:val="0044371A"/>
    <w:rsid w:val="004438E2"/>
    <w:rsid w:val="00443A57"/>
    <w:rsid w:val="0044403E"/>
    <w:rsid w:val="004441DC"/>
    <w:rsid w:val="004445EC"/>
    <w:rsid w:val="00444911"/>
    <w:rsid w:val="004461C6"/>
    <w:rsid w:val="00446723"/>
    <w:rsid w:val="00446A58"/>
    <w:rsid w:val="00447486"/>
    <w:rsid w:val="0044765C"/>
    <w:rsid w:val="00447909"/>
    <w:rsid w:val="00447F45"/>
    <w:rsid w:val="0045009D"/>
    <w:rsid w:val="00450E20"/>
    <w:rsid w:val="00450F58"/>
    <w:rsid w:val="004515C0"/>
    <w:rsid w:val="00451A40"/>
    <w:rsid w:val="00451F2A"/>
    <w:rsid w:val="004529D4"/>
    <w:rsid w:val="0045302E"/>
    <w:rsid w:val="004536EF"/>
    <w:rsid w:val="0045441F"/>
    <w:rsid w:val="00454541"/>
    <w:rsid w:val="00455211"/>
    <w:rsid w:val="00457183"/>
    <w:rsid w:val="00457A16"/>
    <w:rsid w:val="00460668"/>
    <w:rsid w:val="00461033"/>
    <w:rsid w:val="0046118D"/>
    <w:rsid w:val="004614D7"/>
    <w:rsid w:val="004615CC"/>
    <w:rsid w:val="00461BF0"/>
    <w:rsid w:val="004622B2"/>
    <w:rsid w:val="0046322E"/>
    <w:rsid w:val="00463460"/>
    <w:rsid w:val="00464099"/>
    <w:rsid w:val="004641FA"/>
    <w:rsid w:val="0046453B"/>
    <w:rsid w:val="00464C05"/>
    <w:rsid w:val="00464E0D"/>
    <w:rsid w:val="00465826"/>
    <w:rsid w:val="00465CA8"/>
    <w:rsid w:val="00466342"/>
    <w:rsid w:val="00466B1D"/>
    <w:rsid w:val="0046708D"/>
    <w:rsid w:val="0046721F"/>
    <w:rsid w:val="00467BF0"/>
    <w:rsid w:val="00467C1A"/>
    <w:rsid w:val="00467C1F"/>
    <w:rsid w:val="00470172"/>
    <w:rsid w:val="004703F4"/>
    <w:rsid w:val="00470949"/>
    <w:rsid w:val="00470EDC"/>
    <w:rsid w:val="004712A9"/>
    <w:rsid w:val="00471640"/>
    <w:rsid w:val="00472C1E"/>
    <w:rsid w:val="00472E16"/>
    <w:rsid w:val="00473309"/>
    <w:rsid w:val="00473FF6"/>
    <w:rsid w:val="0047421A"/>
    <w:rsid w:val="0047447D"/>
    <w:rsid w:val="004750FA"/>
    <w:rsid w:val="004758BF"/>
    <w:rsid w:val="00475B06"/>
    <w:rsid w:val="00476430"/>
    <w:rsid w:val="00476FA7"/>
    <w:rsid w:val="0047752C"/>
    <w:rsid w:val="00477585"/>
    <w:rsid w:val="004777E1"/>
    <w:rsid w:val="004811BA"/>
    <w:rsid w:val="004812EA"/>
    <w:rsid w:val="00481442"/>
    <w:rsid w:val="004814BE"/>
    <w:rsid w:val="0048193D"/>
    <w:rsid w:val="00481C74"/>
    <w:rsid w:val="0048237A"/>
    <w:rsid w:val="00483277"/>
    <w:rsid w:val="00483614"/>
    <w:rsid w:val="004836F1"/>
    <w:rsid w:val="0048383F"/>
    <w:rsid w:val="0048385E"/>
    <w:rsid w:val="00483B59"/>
    <w:rsid w:val="0048455D"/>
    <w:rsid w:val="00484A6E"/>
    <w:rsid w:val="00484BB6"/>
    <w:rsid w:val="00484D11"/>
    <w:rsid w:val="004851C5"/>
    <w:rsid w:val="00485ACD"/>
    <w:rsid w:val="00485D53"/>
    <w:rsid w:val="00485DED"/>
    <w:rsid w:val="00485E0F"/>
    <w:rsid w:val="00485FE0"/>
    <w:rsid w:val="004862C5"/>
    <w:rsid w:val="00486442"/>
    <w:rsid w:val="00486F7F"/>
    <w:rsid w:val="004873E3"/>
    <w:rsid w:val="00487B94"/>
    <w:rsid w:val="00490ABD"/>
    <w:rsid w:val="00490DE4"/>
    <w:rsid w:val="00490EDF"/>
    <w:rsid w:val="00491514"/>
    <w:rsid w:val="00491676"/>
    <w:rsid w:val="00491755"/>
    <w:rsid w:val="00491D48"/>
    <w:rsid w:val="0049200E"/>
    <w:rsid w:val="004926B7"/>
    <w:rsid w:val="00492ABB"/>
    <w:rsid w:val="00492ED6"/>
    <w:rsid w:val="004939CB"/>
    <w:rsid w:val="00493EE2"/>
    <w:rsid w:val="0049443C"/>
    <w:rsid w:val="00494A47"/>
    <w:rsid w:val="00494C14"/>
    <w:rsid w:val="00494FA0"/>
    <w:rsid w:val="004953B6"/>
    <w:rsid w:val="0049649E"/>
    <w:rsid w:val="0049731D"/>
    <w:rsid w:val="0049777E"/>
    <w:rsid w:val="00497E33"/>
    <w:rsid w:val="004A047A"/>
    <w:rsid w:val="004A04E9"/>
    <w:rsid w:val="004A04F4"/>
    <w:rsid w:val="004A053B"/>
    <w:rsid w:val="004A123D"/>
    <w:rsid w:val="004A1A60"/>
    <w:rsid w:val="004A20DA"/>
    <w:rsid w:val="004A2A1F"/>
    <w:rsid w:val="004A392A"/>
    <w:rsid w:val="004A3D4C"/>
    <w:rsid w:val="004A3FF9"/>
    <w:rsid w:val="004A4AA9"/>
    <w:rsid w:val="004A5867"/>
    <w:rsid w:val="004A5EC1"/>
    <w:rsid w:val="004A5EDE"/>
    <w:rsid w:val="004A697A"/>
    <w:rsid w:val="004A6D6D"/>
    <w:rsid w:val="004A6EB7"/>
    <w:rsid w:val="004A7273"/>
    <w:rsid w:val="004A7B44"/>
    <w:rsid w:val="004B0259"/>
    <w:rsid w:val="004B1118"/>
    <w:rsid w:val="004B11C0"/>
    <w:rsid w:val="004B14F1"/>
    <w:rsid w:val="004B1FD3"/>
    <w:rsid w:val="004B2116"/>
    <w:rsid w:val="004B221D"/>
    <w:rsid w:val="004B2348"/>
    <w:rsid w:val="004B2EAE"/>
    <w:rsid w:val="004B2FFA"/>
    <w:rsid w:val="004B33C3"/>
    <w:rsid w:val="004B34B9"/>
    <w:rsid w:val="004B391F"/>
    <w:rsid w:val="004B3923"/>
    <w:rsid w:val="004B3A03"/>
    <w:rsid w:val="004B41CB"/>
    <w:rsid w:val="004B42EA"/>
    <w:rsid w:val="004B466A"/>
    <w:rsid w:val="004B4E5D"/>
    <w:rsid w:val="004B54B9"/>
    <w:rsid w:val="004B5701"/>
    <w:rsid w:val="004B5B1C"/>
    <w:rsid w:val="004B5F57"/>
    <w:rsid w:val="004B6874"/>
    <w:rsid w:val="004B751E"/>
    <w:rsid w:val="004B7A4D"/>
    <w:rsid w:val="004B7AA8"/>
    <w:rsid w:val="004C0CD6"/>
    <w:rsid w:val="004C0DA6"/>
    <w:rsid w:val="004C0DD7"/>
    <w:rsid w:val="004C14F4"/>
    <w:rsid w:val="004C2691"/>
    <w:rsid w:val="004C29A0"/>
    <w:rsid w:val="004C31F4"/>
    <w:rsid w:val="004C328C"/>
    <w:rsid w:val="004C33A5"/>
    <w:rsid w:val="004C3973"/>
    <w:rsid w:val="004C430A"/>
    <w:rsid w:val="004C46E4"/>
    <w:rsid w:val="004C480F"/>
    <w:rsid w:val="004C5459"/>
    <w:rsid w:val="004C54EB"/>
    <w:rsid w:val="004C55B1"/>
    <w:rsid w:val="004C5F29"/>
    <w:rsid w:val="004C5F75"/>
    <w:rsid w:val="004C620A"/>
    <w:rsid w:val="004C6991"/>
    <w:rsid w:val="004C71AB"/>
    <w:rsid w:val="004C7233"/>
    <w:rsid w:val="004C75B9"/>
    <w:rsid w:val="004C77C8"/>
    <w:rsid w:val="004C7960"/>
    <w:rsid w:val="004C7A6B"/>
    <w:rsid w:val="004C7E51"/>
    <w:rsid w:val="004C7EC1"/>
    <w:rsid w:val="004D0254"/>
    <w:rsid w:val="004D0BE8"/>
    <w:rsid w:val="004D0E64"/>
    <w:rsid w:val="004D15D6"/>
    <w:rsid w:val="004D1798"/>
    <w:rsid w:val="004D1AA1"/>
    <w:rsid w:val="004D1B1A"/>
    <w:rsid w:val="004D1FA8"/>
    <w:rsid w:val="004D2627"/>
    <w:rsid w:val="004D3723"/>
    <w:rsid w:val="004D3A09"/>
    <w:rsid w:val="004D3CB1"/>
    <w:rsid w:val="004D40D1"/>
    <w:rsid w:val="004D4118"/>
    <w:rsid w:val="004D412F"/>
    <w:rsid w:val="004D453D"/>
    <w:rsid w:val="004D4969"/>
    <w:rsid w:val="004D4BE7"/>
    <w:rsid w:val="004D519C"/>
    <w:rsid w:val="004D5505"/>
    <w:rsid w:val="004D57DE"/>
    <w:rsid w:val="004D598D"/>
    <w:rsid w:val="004D5DEA"/>
    <w:rsid w:val="004D60C6"/>
    <w:rsid w:val="004D6246"/>
    <w:rsid w:val="004D70C3"/>
    <w:rsid w:val="004D714E"/>
    <w:rsid w:val="004D73D0"/>
    <w:rsid w:val="004D7EB1"/>
    <w:rsid w:val="004E0B14"/>
    <w:rsid w:val="004E15AE"/>
    <w:rsid w:val="004E1647"/>
    <w:rsid w:val="004E17A5"/>
    <w:rsid w:val="004E1BB2"/>
    <w:rsid w:val="004E20A2"/>
    <w:rsid w:val="004E2562"/>
    <w:rsid w:val="004E27C9"/>
    <w:rsid w:val="004E2C10"/>
    <w:rsid w:val="004E2DAA"/>
    <w:rsid w:val="004E3A62"/>
    <w:rsid w:val="004E3CFF"/>
    <w:rsid w:val="004E434F"/>
    <w:rsid w:val="004E4B5E"/>
    <w:rsid w:val="004E4B93"/>
    <w:rsid w:val="004E4C0F"/>
    <w:rsid w:val="004E4C6E"/>
    <w:rsid w:val="004E55A5"/>
    <w:rsid w:val="004E5624"/>
    <w:rsid w:val="004E5833"/>
    <w:rsid w:val="004E58C6"/>
    <w:rsid w:val="004E62AC"/>
    <w:rsid w:val="004E65C2"/>
    <w:rsid w:val="004E7050"/>
    <w:rsid w:val="004E709E"/>
    <w:rsid w:val="004E7388"/>
    <w:rsid w:val="004E7B6D"/>
    <w:rsid w:val="004E7E3F"/>
    <w:rsid w:val="004F0137"/>
    <w:rsid w:val="004F037E"/>
    <w:rsid w:val="004F04E9"/>
    <w:rsid w:val="004F084B"/>
    <w:rsid w:val="004F09BF"/>
    <w:rsid w:val="004F0A44"/>
    <w:rsid w:val="004F0B06"/>
    <w:rsid w:val="004F0CF2"/>
    <w:rsid w:val="004F1047"/>
    <w:rsid w:val="004F148D"/>
    <w:rsid w:val="004F15AF"/>
    <w:rsid w:val="004F1681"/>
    <w:rsid w:val="004F178C"/>
    <w:rsid w:val="004F184A"/>
    <w:rsid w:val="004F2398"/>
    <w:rsid w:val="004F2476"/>
    <w:rsid w:val="004F254F"/>
    <w:rsid w:val="004F2BDA"/>
    <w:rsid w:val="004F2E6B"/>
    <w:rsid w:val="004F37E4"/>
    <w:rsid w:val="004F43D1"/>
    <w:rsid w:val="004F449F"/>
    <w:rsid w:val="004F4BEE"/>
    <w:rsid w:val="004F4FB6"/>
    <w:rsid w:val="004F509F"/>
    <w:rsid w:val="004F533B"/>
    <w:rsid w:val="004F5363"/>
    <w:rsid w:val="004F546C"/>
    <w:rsid w:val="004F5995"/>
    <w:rsid w:val="004F5EC9"/>
    <w:rsid w:val="004F6003"/>
    <w:rsid w:val="004F6BFF"/>
    <w:rsid w:val="004F72BA"/>
    <w:rsid w:val="00500813"/>
    <w:rsid w:val="00500E0C"/>
    <w:rsid w:val="00500E6C"/>
    <w:rsid w:val="00502132"/>
    <w:rsid w:val="005029C7"/>
    <w:rsid w:val="00502B85"/>
    <w:rsid w:val="00502C65"/>
    <w:rsid w:val="005032CB"/>
    <w:rsid w:val="0050355A"/>
    <w:rsid w:val="00503A57"/>
    <w:rsid w:val="00503DB6"/>
    <w:rsid w:val="00503ED8"/>
    <w:rsid w:val="00504474"/>
    <w:rsid w:val="00504D3E"/>
    <w:rsid w:val="0050528B"/>
    <w:rsid w:val="005057CD"/>
    <w:rsid w:val="00507829"/>
    <w:rsid w:val="0050790A"/>
    <w:rsid w:val="00507DD0"/>
    <w:rsid w:val="005109FB"/>
    <w:rsid w:val="00510BBD"/>
    <w:rsid w:val="00510BD2"/>
    <w:rsid w:val="00510D34"/>
    <w:rsid w:val="00511316"/>
    <w:rsid w:val="0051169E"/>
    <w:rsid w:val="00511B1B"/>
    <w:rsid w:val="00512699"/>
    <w:rsid w:val="0051304A"/>
    <w:rsid w:val="005137B8"/>
    <w:rsid w:val="00514386"/>
    <w:rsid w:val="005147BB"/>
    <w:rsid w:val="00514F3E"/>
    <w:rsid w:val="00515928"/>
    <w:rsid w:val="00515CC1"/>
    <w:rsid w:val="00516165"/>
    <w:rsid w:val="00516472"/>
    <w:rsid w:val="005167C7"/>
    <w:rsid w:val="005170A2"/>
    <w:rsid w:val="00517153"/>
    <w:rsid w:val="00520012"/>
    <w:rsid w:val="00520196"/>
    <w:rsid w:val="005209FE"/>
    <w:rsid w:val="00520D19"/>
    <w:rsid w:val="00521349"/>
    <w:rsid w:val="00521DF5"/>
    <w:rsid w:val="00522AA5"/>
    <w:rsid w:val="00523B6D"/>
    <w:rsid w:val="00523F2C"/>
    <w:rsid w:val="0052441A"/>
    <w:rsid w:val="00524726"/>
    <w:rsid w:val="00525BAD"/>
    <w:rsid w:val="0052625F"/>
    <w:rsid w:val="005263CA"/>
    <w:rsid w:val="005269DA"/>
    <w:rsid w:val="00526ACA"/>
    <w:rsid w:val="00526D75"/>
    <w:rsid w:val="00526E6C"/>
    <w:rsid w:val="00526EF8"/>
    <w:rsid w:val="005274E0"/>
    <w:rsid w:val="00527812"/>
    <w:rsid w:val="00527E65"/>
    <w:rsid w:val="00530637"/>
    <w:rsid w:val="00530874"/>
    <w:rsid w:val="005308D4"/>
    <w:rsid w:val="005309E6"/>
    <w:rsid w:val="00530BA0"/>
    <w:rsid w:val="00532030"/>
    <w:rsid w:val="005320A3"/>
    <w:rsid w:val="00532712"/>
    <w:rsid w:val="00532FF6"/>
    <w:rsid w:val="0053326E"/>
    <w:rsid w:val="005333F2"/>
    <w:rsid w:val="00533C95"/>
    <w:rsid w:val="005341FC"/>
    <w:rsid w:val="005343A5"/>
    <w:rsid w:val="00534F68"/>
    <w:rsid w:val="00536234"/>
    <w:rsid w:val="00537333"/>
    <w:rsid w:val="00537694"/>
    <w:rsid w:val="00537DBD"/>
    <w:rsid w:val="00537EA6"/>
    <w:rsid w:val="0054015B"/>
    <w:rsid w:val="0054058D"/>
    <w:rsid w:val="005413D7"/>
    <w:rsid w:val="005420D6"/>
    <w:rsid w:val="005428A1"/>
    <w:rsid w:val="00542C98"/>
    <w:rsid w:val="00542CFD"/>
    <w:rsid w:val="00543606"/>
    <w:rsid w:val="00545711"/>
    <w:rsid w:val="00545A67"/>
    <w:rsid w:val="0054621F"/>
    <w:rsid w:val="00546254"/>
    <w:rsid w:val="0054667B"/>
    <w:rsid w:val="00546F67"/>
    <w:rsid w:val="005470BD"/>
    <w:rsid w:val="00547190"/>
    <w:rsid w:val="0054766F"/>
    <w:rsid w:val="005505B1"/>
    <w:rsid w:val="00550A3A"/>
    <w:rsid w:val="00550AC2"/>
    <w:rsid w:val="00550AE9"/>
    <w:rsid w:val="00550E89"/>
    <w:rsid w:val="005516F1"/>
    <w:rsid w:val="005517E2"/>
    <w:rsid w:val="005520F0"/>
    <w:rsid w:val="00552BF7"/>
    <w:rsid w:val="00552DD8"/>
    <w:rsid w:val="00552F77"/>
    <w:rsid w:val="00553735"/>
    <w:rsid w:val="00553B82"/>
    <w:rsid w:val="00554453"/>
    <w:rsid w:val="00554F73"/>
    <w:rsid w:val="00555C2D"/>
    <w:rsid w:val="00555C4E"/>
    <w:rsid w:val="00555E10"/>
    <w:rsid w:val="00555F46"/>
    <w:rsid w:val="005563E9"/>
    <w:rsid w:val="0055691E"/>
    <w:rsid w:val="00556FFD"/>
    <w:rsid w:val="00557019"/>
    <w:rsid w:val="00557AF8"/>
    <w:rsid w:val="00557DDA"/>
    <w:rsid w:val="0056148B"/>
    <w:rsid w:val="00561986"/>
    <w:rsid w:val="00561A5D"/>
    <w:rsid w:val="005621B5"/>
    <w:rsid w:val="00564173"/>
    <w:rsid w:val="00564BC5"/>
    <w:rsid w:val="00564C5E"/>
    <w:rsid w:val="005651A3"/>
    <w:rsid w:val="0056566A"/>
    <w:rsid w:val="0056592B"/>
    <w:rsid w:val="00565D0E"/>
    <w:rsid w:val="005666B6"/>
    <w:rsid w:val="00566704"/>
    <w:rsid w:val="00566A9B"/>
    <w:rsid w:val="00566C64"/>
    <w:rsid w:val="00566D0D"/>
    <w:rsid w:val="005670B8"/>
    <w:rsid w:val="00567C47"/>
    <w:rsid w:val="00567D6D"/>
    <w:rsid w:val="00570B9B"/>
    <w:rsid w:val="00570DCC"/>
    <w:rsid w:val="005716DA"/>
    <w:rsid w:val="005719FE"/>
    <w:rsid w:val="00571FB4"/>
    <w:rsid w:val="00572487"/>
    <w:rsid w:val="005724A6"/>
    <w:rsid w:val="00572FF2"/>
    <w:rsid w:val="005738E2"/>
    <w:rsid w:val="0057426C"/>
    <w:rsid w:val="0057479B"/>
    <w:rsid w:val="00574892"/>
    <w:rsid w:val="0057501C"/>
    <w:rsid w:val="005753BA"/>
    <w:rsid w:val="005755FD"/>
    <w:rsid w:val="005758DD"/>
    <w:rsid w:val="0057594F"/>
    <w:rsid w:val="00575B01"/>
    <w:rsid w:val="00575B9F"/>
    <w:rsid w:val="0057659D"/>
    <w:rsid w:val="00576696"/>
    <w:rsid w:val="005766A4"/>
    <w:rsid w:val="005771D0"/>
    <w:rsid w:val="00577BAB"/>
    <w:rsid w:val="00581927"/>
    <w:rsid w:val="00581E3A"/>
    <w:rsid w:val="00581F0E"/>
    <w:rsid w:val="00581FA6"/>
    <w:rsid w:val="005822C2"/>
    <w:rsid w:val="00583048"/>
    <w:rsid w:val="00583153"/>
    <w:rsid w:val="00583656"/>
    <w:rsid w:val="00583744"/>
    <w:rsid w:val="0058379F"/>
    <w:rsid w:val="00583BF3"/>
    <w:rsid w:val="00583C25"/>
    <w:rsid w:val="00583DE9"/>
    <w:rsid w:val="0058459F"/>
    <w:rsid w:val="00584BED"/>
    <w:rsid w:val="00585282"/>
    <w:rsid w:val="005854F4"/>
    <w:rsid w:val="00585835"/>
    <w:rsid w:val="00585AF4"/>
    <w:rsid w:val="005867AC"/>
    <w:rsid w:val="00586BE8"/>
    <w:rsid w:val="00587282"/>
    <w:rsid w:val="005873A1"/>
    <w:rsid w:val="005877D8"/>
    <w:rsid w:val="00587E11"/>
    <w:rsid w:val="00587E96"/>
    <w:rsid w:val="00590272"/>
    <w:rsid w:val="005909DE"/>
    <w:rsid w:val="00590D29"/>
    <w:rsid w:val="005910D9"/>
    <w:rsid w:val="0059125F"/>
    <w:rsid w:val="00591269"/>
    <w:rsid w:val="0059128F"/>
    <w:rsid w:val="005916A3"/>
    <w:rsid w:val="00591CFB"/>
    <w:rsid w:val="00591D28"/>
    <w:rsid w:val="00591D5A"/>
    <w:rsid w:val="00591E9E"/>
    <w:rsid w:val="00591FED"/>
    <w:rsid w:val="005920A4"/>
    <w:rsid w:val="00594375"/>
    <w:rsid w:val="0059479D"/>
    <w:rsid w:val="005949D2"/>
    <w:rsid w:val="00594FEA"/>
    <w:rsid w:val="00594FF7"/>
    <w:rsid w:val="00595336"/>
    <w:rsid w:val="00595556"/>
    <w:rsid w:val="00595A8C"/>
    <w:rsid w:val="00595CE1"/>
    <w:rsid w:val="00596438"/>
    <w:rsid w:val="00596908"/>
    <w:rsid w:val="00596DC7"/>
    <w:rsid w:val="00597041"/>
    <w:rsid w:val="005970FB"/>
    <w:rsid w:val="005973D2"/>
    <w:rsid w:val="005973F4"/>
    <w:rsid w:val="005979C4"/>
    <w:rsid w:val="005A0011"/>
    <w:rsid w:val="005A00C4"/>
    <w:rsid w:val="005A0663"/>
    <w:rsid w:val="005A1474"/>
    <w:rsid w:val="005A1551"/>
    <w:rsid w:val="005A15D2"/>
    <w:rsid w:val="005A1824"/>
    <w:rsid w:val="005A1A72"/>
    <w:rsid w:val="005A1CD6"/>
    <w:rsid w:val="005A2F77"/>
    <w:rsid w:val="005A35A1"/>
    <w:rsid w:val="005A3AC7"/>
    <w:rsid w:val="005A3EBD"/>
    <w:rsid w:val="005A508C"/>
    <w:rsid w:val="005A50EB"/>
    <w:rsid w:val="005A55DC"/>
    <w:rsid w:val="005A59CF"/>
    <w:rsid w:val="005A5AF9"/>
    <w:rsid w:val="005A61BB"/>
    <w:rsid w:val="005A6245"/>
    <w:rsid w:val="005A6273"/>
    <w:rsid w:val="005A62BB"/>
    <w:rsid w:val="005A63E4"/>
    <w:rsid w:val="005A6459"/>
    <w:rsid w:val="005A65FA"/>
    <w:rsid w:val="005A74C5"/>
    <w:rsid w:val="005A77B9"/>
    <w:rsid w:val="005A780D"/>
    <w:rsid w:val="005A7AF3"/>
    <w:rsid w:val="005B01CF"/>
    <w:rsid w:val="005B08B7"/>
    <w:rsid w:val="005B174C"/>
    <w:rsid w:val="005B1CA1"/>
    <w:rsid w:val="005B1CBB"/>
    <w:rsid w:val="005B1FD4"/>
    <w:rsid w:val="005B255A"/>
    <w:rsid w:val="005B2796"/>
    <w:rsid w:val="005B2992"/>
    <w:rsid w:val="005B309B"/>
    <w:rsid w:val="005B34A4"/>
    <w:rsid w:val="005B3C83"/>
    <w:rsid w:val="005B40D9"/>
    <w:rsid w:val="005B4183"/>
    <w:rsid w:val="005B41A9"/>
    <w:rsid w:val="005B4237"/>
    <w:rsid w:val="005B4CB3"/>
    <w:rsid w:val="005B4DB4"/>
    <w:rsid w:val="005B4EEB"/>
    <w:rsid w:val="005B5441"/>
    <w:rsid w:val="005B5A8A"/>
    <w:rsid w:val="005B625A"/>
    <w:rsid w:val="005B66A8"/>
    <w:rsid w:val="005B6CEB"/>
    <w:rsid w:val="005B72E4"/>
    <w:rsid w:val="005B7591"/>
    <w:rsid w:val="005B75BF"/>
    <w:rsid w:val="005C0319"/>
    <w:rsid w:val="005C0B2E"/>
    <w:rsid w:val="005C0DD7"/>
    <w:rsid w:val="005C150F"/>
    <w:rsid w:val="005C1849"/>
    <w:rsid w:val="005C1C44"/>
    <w:rsid w:val="005C224C"/>
    <w:rsid w:val="005C24D6"/>
    <w:rsid w:val="005C26E6"/>
    <w:rsid w:val="005C2A6D"/>
    <w:rsid w:val="005C31A4"/>
    <w:rsid w:val="005C36DC"/>
    <w:rsid w:val="005C3776"/>
    <w:rsid w:val="005C37BD"/>
    <w:rsid w:val="005C3915"/>
    <w:rsid w:val="005C3D0C"/>
    <w:rsid w:val="005C3D2F"/>
    <w:rsid w:val="005C40DC"/>
    <w:rsid w:val="005C4895"/>
    <w:rsid w:val="005C49BF"/>
    <w:rsid w:val="005C4A99"/>
    <w:rsid w:val="005C4F24"/>
    <w:rsid w:val="005C580A"/>
    <w:rsid w:val="005C5885"/>
    <w:rsid w:val="005C5BFC"/>
    <w:rsid w:val="005C6B4B"/>
    <w:rsid w:val="005C70E7"/>
    <w:rsid w:val="005C73E0"/>
    <w:rsid w:val="005C741D"/>
    <w:rsid w:val="005C7588"/>
    <w:rsid w:val="005C774B"/>
    <w:rsid w:val="005C781D"/>
    <w:rsid w:val="005C7BD3"/>
    <w:rsid w:val="005C7CE0"/>
    <w:rsid w:val="005C7F94"/>
    <w:rsid w:val="005D0014"/>
    <w:rsid w:val="005D0705"/>
    <w:rsid w:val="005D09D7"/>
    <w:rsid w:val="005D13D4"/>
    <w:rsid w:val="005D14D2"/>
    <w:rsid w:val="005D1625"/>
    <w:rsid w:val="005D1673"/>
    <w:rsid w:val="005D2282"/>
    <w:rsid w:val="005D25C5"/>
    <w:rsid w:val="005D2E2F"/>
    <w:rsid w:val="005D32CC"/>
    <w:rsid w:val="005D3555"/>
    <w:rsid w:val="005D398A"/>
    <w:rsid w:val="005D3F93"/>
    <w:rsid w:val="005D427F"/>
    <w:rsid w:val="005D4F88"/>
    <w:rsid w:val="005D5002"/>
    <w:rsid w:val="005D525B"/>
    <w:rsid w:val="005D572A"/>
    <w:rsid w:val="005D5B5B"/>
    <w:rsid w:val="005D6509"/>
    <w:rsid w:val="005D6CE4"/>
    <w:rsid w:val="005D769B"/>
    <w:rsid w:val="005D7785"/>
    <w:rsid w:val="005D78E9"/>
    <w:rsid w:val="005E0256"/>
    <w:rsid w:val="005E0400"/>
    <w:rsid w:val="005E07E6"/>
    <w:rsid w:val="005E1309"/>
    <w:rsid w:val="005E13AB"/>
    <w:rsid w:val="005E1575"/>
    <w:rsid w:val="005E1C28"/>
    <w:rsid w:val="005E1C9E"/>
    <w:rsid w:val="005E1F48"/>
    <w:rsid w:val="005E289E"/>
    <w:rsid w:val="005E2903"/>
    <w:rsid w:val="005E2BCD"/>
    <w:rsid w:val="005E34D7"/>
    <w:rsid w:val="005E3544"/>
    <w:rsid w:val="005E359B"/>
    <w:rsid w:val="005E36EE"/>
    <w:rsid w:val="005E3702"/>
    <w:rsid w:val="005E4309"/>
    <w:rsid w:val="005E44B9"/>
    <w:rsid w:val="005E4FEF"/>
    <w:rsid w:val="005E53D9"/>
    <w:rsid w:val="005E56D8"/>
    <w:rsid w:val="005E5D4C"/>
    <w:rsid w:val="005E60B3"/>
    <w:rsid w:val="005E6B93"/>
    <w:rsid w:val="005E71A0"/>
    <w:rsid w:val="005E7339"/>
    <w:rsid w:val="005E7F7D"/>
    <w:rsid w:val="005F1EEF"/>
    <w:rsid w:val="005F23A2"/>
    <w:rsid w:val="005F2EF3"/>
    <w:rsid w:val="005F2F4F"/>
    <w:rsid w:val="005F3216"/>
    <w:rsid w:val="005F3369"/>
    <w:rsid w:val="005F3D02"/>
    <w:rsid w:val="005F55AF"/>
    <w:rsid w:val="005F63A7"/>
    <w:rsid w:val="005F6610"/>
    <w:rsid w:val="005F6B1D"/>
    <w:rsid w:val="005F6B4E"/>
    <w:rsid w:val="005F6F8A"/>
    <w:rsid w:val="005F7572"/>
    <w:rsid w:val="005F7FC9"/>
    <w:rsid w:val="0060016F"/>
    <w:rsid w:val="0060032A"/>
    <w:rsid w:val="00600B41"/>
    <w:rsid w:val="0060259E"/>
    <w:rsid w:val="00602C81"/>
    <w:rsid w:val="00603851"/>
    <w:rsid w:val="00603CB4"/>
    <w:rsid w:val="00603F36"/>
    <w:rsid w:val="0060453F"/>
    <w:rsid w:val="006053DF"/>
    <w:rsid w:val="006054F5"/>
    <w:rsid w:val="00605CA8"/>
    <w:rsid w:val="00605D7D"/>
    <w:rsid w:val="00605DC9"/>
    <w:rsid w:val="0060637F"/>
    <w:rsid w:val="006064CA"/>
    <w:rsid w:val="006067D3"/>
    <w:rsid w:val="00607B5E"/>
    <w:rsid w:val="00607F1C"/>
    <w:rsid w:val="00607F85"/>
    <w:rsid w:val="006100C4"/>
    <w:rsid w:val="006104D7"/>
    <w:rsid w:val="0061114F"/>
    <w:rsid w:val="0061152B"/>
    <w:rsid w:val="006116EE"/>
    <w:rsid w:val="00611CBA"/>
    <w:rsid w:val="00611D34"/>
    <w:rsid w:val="00613545"/>
    <w:rsid w:val="00613816"/>
    <w:rsid w:val="0061390D"/>
    <w:rsid w:val="00613924"/>
    <w:rsid w:val="00613AA6"/>
    <w:rsid w:val="00614728"/>
    <w:rsid w:val="00614E54"/>
    <w:rsid w:val="00614E8D"/>
    <w:rsid w:val="006155DC"/>
    <w:rsid w:val="00616775"/>
    <w:rsid w:val="006167B2"/>
    <w:rsid w:val="0061790F"/>
    <w:rsid w:val="00621404"/>
    <w:rsid w:val="00622363"/>
    <w:rsid w:val="00622F8E"/>
    <w:rsid w:val="0062337A"/>
    <w:rsid w:val="00623645"/>
    <w:rsid w:val="00623B44"/>
    <w:rsid w:val="00623EF4"/>
    <w:rsid w:val="00624474"/>
    <w:rsid w:val="006246DC"/>
    <w:rsid w:val="00625533"/>
    <w:rsid w:val="00625598"/>
    <w:rsid w:val="00625607"/>
    <w:rsid w:val="00625D85"/>
    <w:rsid w:val="00626CED"/>
    <w:rsid w:val="00627154"/>
    <w:rsid w:val="0062721E"/>
    <w:rsid w:val="00627619"/>
    <w:rsid w:val="00627790"/>
    <w:rsid w:val="006279E8"/>
    <w:rsid w:val="00627BB8"/>
    <w:rsid w:val="00630225"/>
    <w:rsid w:val="00630A44"/>
    <w:rsid w:val="0063116C"/>
    <w:rsid w:val="00631627"/>
    <w:rsid w:val="00631859"/>
    <w:rsid w:val="0063185E"/>
    <w:rsid w:val="00631FF7"/>
    <w:rsid w:val="006321EF"/>
    <w:rsid w:val="00632426"/>
    <w:rsid w:val="00632B1B"/>
    <w:rsid w:val="0063341B"/>
    <w:rsid w:val="00634183"/>
    <w:rsid w:val="00634D66"/>
    <w:rsid w:val="00634E60"/>
    <w:rsid w:val="006351F0"/>
    <w:rsid w:val="00635712"/>
    <w:rsid w:val="00635862"/>
    <w:rsid w:val="00635CE1"/>
    <w:rsid w:val="00635D22"/>
    <w:rsid w:val="0063663C"/>
    <w:rsid w:val="00636D87"/>
    <w:rsid w:val="00637F4D"/>
    <w:rsid w:val="00637F50"/>
    <w:rsid w:val="006407CA"/>
    <w:rsid w:val="0064081C"/>
    <w:rsid w:val="00640822"/>
    <w:rsid w:val="00640A2A"/>
    <w:rsid w:val="00642269"/>
    <w:rsid w:val="0064277C"/>
    <w:rsid w:val="00642849"/>
    <w:rsid w:val="00642B66"/>
    <w:rsid w:val="00643768"/>
    <w:rsid w:val="00643B61"/>
    <w:rsid w:val="00643C65"/>
    <w:rsid w:val="00643E41"/>
    <w:rsid w:val="00644727"/>
    <w:rsid w:val="006447B0"/>
    <w:rsid w:val="00644C74"/>
    <w:rsid w:val="0064535D"/>
    <w:rsid w:val="006454CF"/>
    <w:rsid w:val="006456A2"/>
    <w:rsid w:val="006456E7"/>
    <w:rsid w:val="006459CA"/>
    <w:rsid w:val="00645CF3"/>
    <w:rsid w:val="00646666"/>
    <w:rsid w:val="00646B2E"/>
    <w:rsid w:val="00646C9B"/>
    <w:rsid w:val="00647459"/>
    <w:rsid w:val="0064778E"/>
    <w:rsid w:val="0064793A"/>
    <w:rsid w:val="00647966"/>
    <w:rsid w:val="00647CEA"/>
    <w:rsid w:val="00650B86"/>
    <w:rsid w:val="00650D64"/>
    <w:rsid w:val="006518F1"/>
    <w:rsid w:val="00651E9E"/>
    <w:rsid w:val="006531C4"/>
    <w:rsid w:val="006531F2"/>
    <w:rsid w:val="00653A3D"/>
    <w:rsid w:val="00654737"/>
    <w:rsid w:val="00654880"/>
    <w:rsid w:val="00654CFA"/>
    <w:rsid w:val="00655189"/>
    <w:rsid w:val="00655565"/>
    <w:rsid w:val="00656B07"/>
    <w:rsid w:val="00656F13"/>
    <w:rsid w:val="00657674"/>
    <w:rsid w:val="0065785B"/>
    <w:rsid w:val="006601D6"/>
    <w:rsid w:val="00660400"/>
    <w:rsid w:val="00660632"/>
    <w:rsid w:val="00660FC6"/>
    <w:rsid w:val="006613B5"/>
    <w:rsid w:val="00661A19"/>
    <w:rsid w:val="00661DC5"/>
    <w:rsid w:val="006620BD"/>
    <w:rsid w:val="00662462"/>
    <w:rsid w:val="006624E2"/>
    <w:rsid w:val="00662B6E"/>
    <w:rsid w:val="00663019"/>
    <w:rsid w:val="00663436"/>
    <w:rsid w:val="00664543"/>
    <w:rsid w:val="00665766"/>
    <w:rsid w:val="00665806"/>
    <w:rsid w:val="00665AFA"/>
    <w:rsid w:val="00666270"/>
    <w:rsid w:val="00666987"/>
    <w:rsid w:val="00666994"/>
    <w:rsid w:val="006670A5"/>
    <w:rsid w:val="00667A73"/>
    <w:rsid w:val="00667A7A"/>
    <w:rsid w:val="00667DA8"/>
    <w:rsid w:val="006706E1"/>
    <w:rsid w:val="00670B14"/>
    <w:rsid w:val="00670CCE"/>
    <w:rsid w:val="006711E9"/>
    <w:rsid w:val="00671C1B"/>
    <w:rsid w:val="006721AC"/>
    <w:rsid w:val="0067222F"/>
    <w:rsid w:val="00672250"/>
    <w:rsid w:val="00672431"/>
    <w:rsid w:val="00672733"/>
    <w:rsid w:val="0067295B"/>
    <w:rsid w:val="00672ED6"/>
    <w:rsid w:val="0067301F"/>
    <w:rsid w:val="0067333A"/>
    <w:rsid w:val="00673765"/>
    <w:rsid w:val="00673878"/>
    <w:rsid w:val="0067493F"/>
    <w:rsid w:val="00674BD7"/>
    <w:rsid w:val="00674BE8"/>
    <w:rsid w:val="00674E21"/>
    <w:rsid w:val="00675870"/>
    <w:rsid w:val="006762D4"/>
    <w:rsid w:val="00676E18"/>
    <w:rsid w:val="00677506"/>
    <w:rsid w:val="0067756C"/>
    <w:rsid w:val="006775D2"/>
    <w:rsid w:val="00677C0A"/>
    <w:rsid w:val="00677C64"/>
    <w:rsid w:val="00680592"/>
    <w:rsid w:val="00680648"/>
    <w:rsid w:val="00680962"/>
    <w:rsid w:val="00680B77"/>
    <w:rsid w:val="00680E11"/>
    <w:rsid w:val="0068198E"/>
    <w:rsid w:val="00681F16"/>
    <w:rsid w:val="00682033"/>
    <w:rsid w:val="00682363"/>
    <w:rsid w:val="006823AD"/>
    <w:rsid w:val="00682DDF"/>
    <w:rsid w:val="006832B9"/>
    <w:rsid w:val="006837DA"/>
    <w:rsid w:val="00684739"/>
    <w:rsid w:val="00684B1D"/>
    <w:rsid w:val="00684B3F"/>
    <w:rsid w:val="006856CA"/>
    <w:rsid w:val="006866A8"/>
    <w:rsid w:val="0068673E"/>
    <w:rsid w:val="006867AC"/>
    <w:rsid w:val="00687C1F"/>
    <w:rsid w:val="00690925"/>
    <w:rsid w:val="006909DF"/>
    <w:rsid w:val="00690AE7"/>
    <w:rsid w:val="00691881"/>
    <w:rsid w:val="006923CD"/>
    <w:rsid w:val="006925FA"/>
    <w:rsid w:val="00692729"/>
    <w:rsid w:val="00692838"/>
    <w:rsid w:val="00692B68"/>
    <w:rsid w:val="00692CF7"/>
    <w:rsid w:val="00692D86"/>
    <w:rsid w:val="00693034"/>
    <w:rsid w:val="006957A5"/>
    <w:rsid w:val="00695C65"/>
    <w:rsid w:val="00695DE2"/>
    <w:rsid w:val="0069729D"/>
    <w:rsid w:val="006975F7"/>
    <w:rsid w:val="00697625"/>
    <w:rsid w:val="006977B8"/>
    <w:rsid w:val="00697E0D"/>
    <w:rsid w:val="00697F44"/>
    <w:rsid w:val="006A0904"/>
    <w:rsid w:val="006A0AE7"/>
    <w:rsid w:val="006A0E89"/>
    <w:rsid w:val="006A13C1"/>
    <w:rsid w:val="006A14AE"/>
    <w:rsid w:val="006A15DE"/>
    <w:rsid w:val="006A21C0"/>
    <w:rsid w:val="006A2A8D"/>
    <w:rsid w:val="006A2B24"/>
    <w:rsid w:val="006A2BD7"/>
    <w:rsid w:val="006A2C83"/>
    <w:rsid w:val="006A3005"/>
    <w:rsid w:val="006A34D3"/>
    <w:rsid w:val="006A359D"/>
    <w:rsid w:val="006A363E"/>
    <w:rsid w:val="006A3CDD"/>
    <w:rsid w:val="006A427F"/>
    <w:rsid w:val="006A473A"/>
    <w:rsid w:val="006A47F0"/>
    <w:rsid w:val="006A57F4"/>
    <w:rsid w:val="006A5927"/>
    <w:rsid w:val="006A5F95"/>
    <w:rsid w:val="006A6053"/>
    <w:rsid w:val="006A62F6"/>
    <w:rsid w:val="006A63D8"/>
    <w:rsid w:val="006A7025"/>
    <w:rsid w:val="006A75CC"/>
    <w:rsid w:val="006A7F14"/>
    <w:rsid w:val="006B0452"/>
    <w:rsid w:val="006B05A7"/>
    <w:rsid w:val="006B0ADE"/>
    <w:rsid w:val="006B1528"/>
    <w:rsid w:val="006B1AB5"/>
    <w:rsid w:val="006B2463"/>
    <w:rsid w:val="006B321E"/>
    <w:rsid w:val="006B4694"/>
    <w:rsid w:val="006B4B66"/>
    <w:rsid w:val="006B5091"/>
    <w:rsid w:val="006B57B7"/>
    <w:rsid w:val="006B5901"/>
    <w:rsid w:val="006B5990"/>
    <w:rsid w:val="006B59E0"/>
    <w:rsid w:val="006B5C11"/>
    <w:rsid w:val="006B5D44"/>
    <w:rsid w:val="006B67EF"/>
    <w:rsid w:val="006B6899"/>
    <w:rsid w:val="006B6AC5"/>
    <w:rsid w:val="006B7CBB"/>
    <w:rsid w:val="006C0087"/>
    <w:rsid w:val="006C054B"/>
    <w:rsid w:val="006C086A"/>
    <w:rsid w:val="006C204E"/>
    <w:rsid w:val="006C204F"/>
    <w:rsid w:val="006C2290"/>
    <w:rsid w:val="006C3023"/>
    <w:rsid w:val="006C37FC"/>
    <w:rsid w:val="006C388C"/>
    <w:rsid w:val="006C39B0"/>
    <w:rsid w:val="006C3ACB"/>
    <w:rsid w:val="006C4129"/>
    <w:rsid w:val="006C4411"/>
    <w:rsid w:val="006C456E"/>
    <w:rsid w:val="006C572B"/>
    <w:rsid w:val="006C5C3D"/>
    <w:rsid w:val="006C655B"/>
    <w:rsid w:val="006C6775"/>
    <w:rsid w:val="006C6EA4"/>
    <w:rsid w:val="006C70C7"/>
    <w:rsid w:val="006C75EE"/>
    <w:rsid w:val="006D0479"/>
    <w:rsid w:val="006D0510"/>
    <w:rsid w:val="006D1325"/>
    <w:rsid w:val="006D14B0"/>
    <w:rsid w:val="006D249B"/>
    <w:rsid w:val="006D28DA"/>
    <w:rsid w:val="006D3219"/>
    <w:rsid w:val="006D40E1"/>
    <w:rsid w:val="006D49EC"/>
    <w:rsid w:val="006D5441"/>
    <w:rsid w:val="006D7A9E"/>
    <w:rsid w:val="006D7AB9"/>
    <w:rsid w:val="006D7B79"/>
    <w:rsid w:val="006D7EBE"/>
    <w:rsid w:val="006E04F1"/>
    <w:rsid w:val="006E159B"/>
    <w:rsid w:val="006E197F"/>
    <w:rsid w:val="006E1D3E"/>
    <w:rsid w:val="006E226A"/>
    <w:rsid w:val="006E278B"/>
    <w:rsid w:val="006E2FF1"/>
    <w:rsid w:val="006E32D3"/>
    <w:rsid w:val="006E33FF"/>
    <w:rsid w:val="006E34D8"/>
    <w:rsid w:val="006E350E"/>
    <w:rsid w:val="006E3BD6"/>
    <w:rsid w:val="006E3C1A"/>
    <w:rsid w:val="006E4A47"/>
    <w:rsid w:val="006E4D9E"/>
    <w:rsid w:val="006E55EA"/>
    <w:rsid w:val="006E77CF"/>
    <w:rsid w:val="006F02BF"/>
    <w:rsid w:val="006F0A67"/>
    <w:rsid w:val="006F0A8C"/>
    <w:rsid w:val="006F12A4"/>
    <w:rsid w:val="006F133A"/>
    <w:rsid w:val="006F15A3"/>
    <w:rsid w:val="006F19CA"/>
    <w:rsid w:val="006F1FDB"/>
    <w:rsid w:val="006F1FF9"/>
    <w:rsid w:val="006F2347"/>
    <w:rsid w:val="006F2674"/>
    <w:rsid w:val="006F2ACB"/>
    <w:rsid w:val="006F3A73"/>
    <w:rsid w:val="006F3E09"/>
    <w:rsid w:val="006F5AEB"/>
    <w:rsid w:val="006F5B34"/>
    <w:rsid w:val="006F5F45"/>
    <w:rsid w:val="006F6936"/>
    <w:rsid w:val="006F6E57"/>
    <w:rsid w:val="006F7112"/>
    <w:rsid w:val="006F7835"/>
    <w:rsid w:val="006F7A92"/>
    <w:rsid w:val="006F7B1D"/>
    <w:rsid w:val="00700879"/>
    <w:rsid w:val="00701145"/>
    <w:rsid w:val="0070242F"/>
    <w:rsid w:val="00702D90"/>
    <w:rsid w:val="00702E92"/>
    <w:rsid w:val="00703CA6"/>
    <w:rsid w:val="00703EEE"/>
    <w:rsid w:val="007048A2"/>
    <w:rsid w:val="00704D9A"/>
    <w:rsid w:val="007050B8"/>
    <w:rsid w:val="0070544F"/>
    <w:rsid w:val="00705D70"/>
    <w:rsid w:val="00706065"/>
    <w:rsid w:val="007061FA"/>
    <w:rsid w:val="00706BFD"/>
    <w:rsid w:val="007101EC"/>
    <w:rsid w:val="00710D96"/>
    <w:rsid w:val="00710EB7"/>
    <w:rsid w:val="00710EC5"/>
    <w:rsid w:val="0071117E"/>
    <w:rsid w:val="007111E2"/>
    <w:rsid w:val="0071145C"/>
    <w:rsid w:val="0071174B"/>
    <w:rsid w:val="007118FD"/>
    <w:rsid w:val="00711A3A"/>
    <w:rsid w:val="00711AD2"/>
    <w:rsid w:val="00711B58"/>
    <w:rsid w:val="00711D28"/>
    <w:rsid w:val="00712436"/>
    <w:rsid w:val="007126B5"/>
    <w:rsid w:val="0071279B"/>
    <w:rsid w:val="00713413"/>
    <w:rsid w:val="007134E7"/>
    <w:rsid w:val="00713597"/>
    <w:rsid w:val="00713991"/>
    <w:rsid w:val="00715313"/>
    <w:rsid w:val="00715F8B"/>
    <w:rsid w:val="0071689E"/>
    <w:rsid w:val="00716982"/>
    <w:rsid w:val="00716E79"/>
    <w:rsid w:val="00717446"/>
    <w:rsid w:val="0071752D"/>
    <w:rsid w:val="007179AE"/>
    <w:rsid w:val="00717E65"/>
    <w:rsid w:val="007207AF"/>
    <w:rsid w:val="00720D9B"/>
    <w:rsid w:val="00720EB1"/>
    <w:rsid w:val="00721C05"/>
    <w:rsid w:val="00722BA3"/>
    <w:rsid w:val="00723B37"/>
    <w:rsid w:val="00723BAE"/>
    <w:rsid w:val="00723F82"/>
    <w:rsid w:val="007245BF"/>
    <w:rsid w:val="0072560A"/>
    <w:rsid w:val="007256C2"/>
    <w:rsid w:val="00726921"/>
    <w:rsid w:val="00726AC6"/>
    <w:rsid w:val="007273A4"/>
    <w:rsid w:val="00727801"/>
    <w:rsid w:val="00727A9D"/>
    <w:rsid w:val="00727CAA"/>
    <w:rsid w:val="00727E72"/>
    <w:rsid w:val="00731192"/>
    <w:rsid w:val="007313BA"/>
    <w:rsid w:val="00731464"/>
    <w:rsid w:val="007315F6"/>
    <w:rsid w:val="0073186F"/>
    <w:rsid w:val="007318DD"/>
    <w:rsid w:val="00731B76"/>
    <w:rsid w:val="007334D8"/>
    <w:rsid w:val="00733911"/>
    <w:rsid w:val="00733F1B"/>
    <w:rsid w:val="00734169"/>
    <w:rsid w:val="00734735"/>
    <w:rsid w:val="00735214"/>
    <w:rsid w:val="00735898"/>
    <w:rsid w:val="00735972"/>
    <w:rsid w:val="00736F1E"/>
    <w:rsid w:val="0073710E"/>
    <w:rsid w:val="0073716B"/>
    <w:rsid w:val="00740059"/>
    <w:rsid w:val="00740423"/>
    <w:rsid w:val="0074089A"/>
    <w:rsid w:val="00740BD9"/>
    <w:rsid w:val="0074165F"/>
    <w:rsid w:val="007438D1"/>
    <w:rsid w:val="0074391F"/>
    <w:rsid w:val="00743AD2"/>
    <w:rsid w:val="00743DF1"/>
    <w:rsid w:val="00744633"/>
    <w:rsid w:val="00744C34"/>
    <w:rsid w:val="0074540B"/>
    <w:rsid w:val="00745A69"/>
    <w:rsid w:val="00745A74"/>
    <w:rsid w:val="00745BDD"/>
    <w:rsid w:val="0074626B"/>
    <w:rsid w:val="00746312"/>
    <w:rsid w:val="007471E2"/>
    <w:rsid w:val="00747233"/>
    <w:rsid w:val="0075018C"/>
    <w:rsid w:val="0075036D"/>
    <w:rsid w:val="00750568"/>
    <w:rsid w:val="0075093D"/>
    <w:rsid w:val="00750962"/>
    <w:rsid w:val="007513C7"/>
    <w:rsid w:val="00751D49"/>
    <w:rsid w:val="007530CC"/>
    <w:rsid w:val="00753342"/>
    <w:rsid w:val="00753B45"/>
    <w:rsid w:val="00753BA2"/>
    <w:rsid w:val="00753EE1"/>
    <w:rsid w:val="0075478E"/>
    <w:rsid w:val="00754C76"/>
    <w:rsid w:val="007554A4"/>
    <w:rsid w:val="00755528"/>
    <w:rsid w:val="00755C76"/>
    <w:rsid w:val="00755EC8"/>
    <w:rsid w:val="0075610B"/>
    <w:rsid w:val="00756389"/>
    <w:rsid w:val="007563DD"/>
    <w:rsid w:val="00756B04"/>
    <w:rsid w:val="00756C93"/>
    <w:rsid w:val="00756F1B"/>
    <w:rsid w:val="00757224"/>
    <w:rsid w:val="0075A758"/>
    <w:rsid w:val="0076016E"/>
    <w:rsid w:val="00760245"/>
    <w:rsid w:val="00760303"/>
    <w:rsid w:val="00760C2B"/>
    <w:rsid w:val="00761200"/>
    <w:rsid w:val="0076125E"/>
    <w:rsid w:val="007616EF"/>
    <w:rsid w:val="00761C2B"/>
    <w:rsid w:val="00761F8C"/>
    <w:rsid w:val="007620B9"/>
    <w:rsid w:val="00762F54"/>
    <w:rsid w:val="00763129"/>
    <w:rsid w:val="00764068"/>
    <w:rsid w:val="007653A8"/>
    <w:rsid w:val="00765967"/>
    <w:rsid w:val="00765C1F"/>
    <w:rsid w:val="0076664A"/>
    <w:rsid w:val="007669F6"/>
    <w:rsid w:val="00770171"/>
    <w:rsid w:val="0077043F"/>
    <w:rsid w:val="007706CE"/>
    <w:rsid w:val="007706D3"/>
    <w:rsid w:val="00770B47"/>
    <w:rsid w:val="00770D7D"/>
    <w:rsid w:val="00770E0F"/>
    <w:rsid w:val="00771BA3"/>
    <w:rsid w:val="00771E0E"/>
    <w:rsid w:val="00772067"/>
    <w:rsid w:val="00772E02"/>
    <w:rsid w:val="00772E71"/>
    <w:rsid w:val="007737D8"/>
    <w:rsid w:val="00773E82"/>
    <w:rsid w:val="00773ECA"/>
    <w:rsid w:val="007742C2"/>
    <w:rsid w:val="00774467"/>
    <w:rsid w:val="00774E80"/>
    <w:rsid w:val="007754D2"/>
    <w:rsid w:val="00776774"/>
    <w:rsid w:val="00776930"/>
    <w:rsid w:val="00776E31"/>
    <w:rsid w:val="00777217"/>
    <w:rsid w:val="0077769E"/>
    <w:rsid w:val="007778E3"/>
    <w:rsid w:val="00777A94"/>
    <w:rsid w:val="00777C6B"/>
    <w:rsid w:val="00777CB8"/>
    <w:rsid w:val="007801FF"/>
    <w:rsid w:val="00781360"/>
    <w:rsid w:val="0078187B"/>
    <w:rsid w:val="00781DC7"/>
    <w:rsid w:val="007823BB"/>
    <w:rsid w:val="00782604"/>
    <w:rsid w:val="0078282A"/>
    <w:rsid w:val="00782905"/>
    <w:rsid w:val="0078305C"/>
    <w:rsid w:val="00783EF7"/>
    <w:rsid w:val="0078513B"/>
    <w:rsid w:val="00785748"/>
    <w:rsid w:val="007859EA"/>
    <w:rsid w:val="00785BE3"/>
    <w:rsid w:val="00785F73"/>
    <w:rsid w:val="007863D3"/>
    <w:rsid w:val="0078666D"/>
    <w:rsid w:val="00786681"/>
    <w:rsid w:val="0078785D"/>
    <w:rsid w:val="00787A3D"/>
    <w:rsid w:val="00790283"/>
    <w:rsid w:val="0079089A"/>
    <w:rsid w:val="007916B7"/>
    <w:rsid w:val="0079184C"/>
    <w:rsid w:val="007918E1"/>
    <w:rsid w:val="00791C5A"/>
    <w:rsid w:val="007928BF"/>
    <w:rsid w:val="007931FF"/>
    <w:rsid w:val="007937AF"/>
    <w:rsid w:val="007939E5"/>
    <w:rsid w:val="00793C84"/>
    <w:rsid w:val="00793F63"/>
    <w:rsid w:val="00794425"/>
    <w:rsid w:val="00794859"/>
    <w:rsid w:val="007951AC"/>
    <w:rsid w:val="0079536C"/>
    <w:rsid w:val="00795A7C"/>
    <w:rsid w:val="00795B85"/>
    <w:rsid w:val="00795DB8"/>
    <w:rsid w:val="00795DD6"/>
    <w:rsid w:val="00795F61"/>
    <w:rsid w:val="00796528"/>
    <w:rsid w:val="00796FC3"/>
    <w:rsid w:val="007A0490"/>
    <w:rsid w:val="007A144C"/>
    <w:rsid w:val="007A1457"/>
    <w:rsid w:val="007A1BF4"/>
    <w:rsid w:val="007A1C2A"/>
    <w:rsid w:val="007A1D79"/>
    <w:rsid w:val="007A2169"/>
    <w:rsid w:val="007A2541"/>
    <w:rsid w:val="007A371B"/>
    <w:rsid w:val="007A38FE"/>
    <w:rsid w:val="007A3CAB"/>
    <w:rsid w:val="007A4107"/>
    <w:rsid w:val="007A42ED"/>
    <w:rsid w:val="007A4334"/>
    <w:rsid w:val="007A462E"/>
    <w:rsid w:val="007A4729"/>
    <w:rsid w:val="007A4983"/>
    <w:rsid w:val="007A4A42"/>
    <w:rsid w:val="007A4D5F"/>
    <w:rsid w:val="007A53FA"/>
    <w:rsid w:val="007A572C"/>
    <w:rsid w:val="007A5B87"/>
    <w:rsid w:val="007A5D5A"/>
    <w:rsid w:val="007A61A2"/>
    <w:rsid w:val="007A62B8"/>
    <w:rsid w:val="007A676F"/>
    <w:rsid w:val="007A6AA7"/>
    <w:rsid w:val="007A71E5"/>
    <w:rsid w:val="007A7A94"/>
    <w:rsid w:val="007B02D6"/>
    <w:rsid w:val="007B0839"/>
    <w:rsid w:val="007B0B4F"/>
    <w:rsid w:val="007B0FE5"/>
    <w:rsid w:val="007B165A"/>
    <w:rsid w:val="007B16E9"/>
    <w:rsid w:val="007B1D5B"/>
    <w:rsid w:val="007B2A15"/>
    <w:rsid w:val="007B2FB2"/>
    <w:rsid w:val="007B3627"/>
    <w:rsid w:val="007B3E8A"/>
    <w:rsid w:val="007B47BF"/>
    <w:rsid w:val="007B4E61"/>
    <w:rsid w:val="007B4F5F"/>
    <w:rsid w:val="007B5E49"/>
    <w:rsid w:val="007B6870"/>
    <w:rsid w:val="007B698E"/>
    <w:rsid w:val="007B6D17"/>
    <w:rsid w:val="007B6D3F"/>
    <w:rsid w:val="007B6F98"/>
    <w:rsid w:val="007B714B"/>
    <w:rsid w:val="007B7690"/>
    <w:rsid w:val="007C06AA"/>
    <w:rsid w:val="007C0795"/>
    <w:rsid w:val="007C0B0F"/>
    <w:rsid w:val="007C0D07"/>
    <w:rsid w:val="007C0D22"/>
    <w:rsid w:val="007C0DFE"/>
    <w:rsid w:val="007C0F32"/>
    <w:rsid w:val="007C1EE4"/>
    <w:rsid w:val="007C28BB"/>
    <w:rsid w:val="007C28F8"/>
    <w:rsid w:val="007C2C0B"/>
    <w:rsid w:val="007C2CF0"/>
    <w:rsid w:val="007C320F"/>
    <w:rsid w:val="007C32D3"/>
    <w:rsid w:val="007C3510"/>
    <w:rsid w:val="007C3568"/>
    <w:rsid w:val="007C3CF7"/>
    <w:rsid w:val="007C4583"/>
    <w:rsid w:val="007C496D"/>
    <w:rsid w:val="007C4E5A"/>
    <w:rsid w:val="007C4ECC"/>
    <w:rsid w:val="007C55F4"/>
    <w:rsid w:val="007C6619"/>
    <w:rsid w:val="007C66D6"/>
    <w:rsid w:val="007C6D59"/>
    <w:rsid w:val="007C6FD1"/>
    <w:rsid w:val="007D068E"/>
    <w:rsid w:val="007D0DB8"/>
    <w:rsid w:val="007D10E5"/>
    <w:rsid w:val="007D1AF7"/>
    <w:rsid w:val="007D1B5F"/>
    <w:rsid w:val="007D1C8C"/>
    <w:rsid w:val="007D2676"/>
    <w:rsid w:val="007D29E4"/>
    <w:rsid w:val="007D2C86"/>
    <w:rsid w:val="007D2FC5"/>
    <w:rsid w:val="007D347F"/>
    <w:rsid w:val="007D5086"/>
    <w:rsid w:val="007D580F"/>
    <w:rsid w:val="007D58BA"/>
    <w:rsid w:val="007D58EB"/>
    <w:rsid w:val="007D63F0"/>
    <w:rsid w:val="007D6CD0"/>
    <w:rsid w:val="007D7025"/>
    <w:rsid w:val="007D70F3"/>
    <w:rsid w:val="007D775A"/>
    <w:rsid w:val="007D7FC1"/>
    <w:rsid w:val="007E04AB"/>
    <w:rsid w:val="007E0A0A"/>
    <w:rsid w:val="007E0BE2"/>
    <w:rsid w:val="007E0CF4"/>
    <w:rsid w:val="007E103D"/>
    <w:rsid w:val="007E1F6A"/>
    <w:rsid w:val="007E241E"/>
    <w:rsid w:val="007E2775"/>
    <w:rsid w:val="007E2921"/>
    <w:rsid w:val="007E47DE"/>
    <w:rsid w:val="007E4C03"/>
    <w:rsid w:val="007E4CF1"/>
    <w:rsid w:val="007E50C1"/>
    <w:rsid w:val="007E5199"/>
    <w:rsid w:val="007E52EB"/>
    <w:rsid w:val="007E5737"/>
    <w:rsid w:val="007E5B8E"/>
    <w:rsid w:val="007E5EDA"/>
    <w:rsid w:val="007E6EAB"/>
    <w:rsid w:val="007F000E"/>
    <w:rsid w:val="007F045D"/>
    <w:rsid w:val="007F08D9"/>
    <w:rsid w:val="007F1727"/>
    <w:rsid w:val="007F19D7"/>
    <w:rsid w:val="007F1ACF"/>
    <w:rsid w:val="007F1D4F"/>
    <w:rsid w:val="007F20CD"/>
    <w:rsid w:val="007F2389"/>
    <w:rsid w:val="007F26AA"/>
    <w:rsid w:val="007F27AA"/>
    <w:rsid w:val="007F297D"/>
    <w:rsid w:val="007F3EA1"/>
    <w:rsid w:val="007F491C"/>
    <w:rsid w:val="007F4A3A"/>
    <w:rsid w:val="007F4B6A"/>
    <w:rsid w:val="007F4B71"/>
    <w:rsid w:val="007F4BD7"/>
    <w:rsid w:val="007F51D1"/>
    <w:rsid w:val="007F5213"/>
    <w:rsid w:val="007F5611"/>
    <w:rsid w:val="007F5621"/>
    <w:rsid w:val="007F5E7C"/>
    <w:rsid w:val="007F6430"/>
    <w:rsid w:val="007F6440"/>
    <w:rsid w:val="007F6BCC"/>
    <w:rsid w:val="007F759B"/>
    <w:rsid w:val="007F7764"/>
    <w:rsid w:val="007F7810"/>
    <w:rsid w:val="007F7EF6"/>
    <w:rsid w:val="00800068"/>
    <w:rsid w:val="00800216"/>
    <w:rsid w:val="00801523"/>
    <w:rsid w:val="00802EA2"/>
    <w:rsid w:val="00802F8A"/>
    <w:rsid w:val="00803422"/>
    <w:rsid w:val="00803B8C"/>
    <w:rsid w:val="008054D1"/>
    <w:rsid w:val="008067AF"/>
    <w:rsid w:val="008067D0"/>
    <w:rsid w:val="0080690C"/>
    <w:rsid w:val="0080750F"/>
    <w:rsid w:val="008105BF"/>
    <w:rsid w:val="00810936"/>
    <w:rsid w:val="00810A52"/>
    <w:rsid w:val="00810F26"/>
    <w:rsid w:val="0081115F"/>
    <w:rsid w:val="00811AB8"/>
    <w:rsid w:val="00811B34"/>
    <w:rsid w:val="00811BE0"/>
    <w:rsid w:val="008124E1"/>
    <w:rsid w:val="00812540"/>
    <w:rsid w:val="008129AD"/>
    <w:rsid w:val="008129B5"/>
    <w:rsid w:val="00812F9B"/>
    <w:rsid w:val="00813073"/>
    <w:rsid w:val="0081369D"/>
    <w:rsid w:val="00813D22"/>
    <w:rsid w:val="00814539"/>
    <w:rsid w:val="008146B9"/>
    <w:rsid w:val="00814958"/>
    <w:rsid w:val="00814EDB"/>
    <w:rsid w:val="00815169"/>
    <w:rsid w:val="0081599E"/>
    <w:rsid w:val="008166A7"/>
    <w:rsid w:val="0081708D"/>
    <w:rsid w:val="00817BFF"/>
    <w:rsid w:val="00817D1D"/>
    <w:rsid w:val="00820035"/>
    <w:rsid w:val="008208F2"/>
    <w:rsid w:val="008210A7"/>
    <w:rsid w:val="00822A5E"/>
    <w:rsid w:val="0082340A"/>
    <w:rsid w:val="00823695"/>
    <w:rsid w:val="00823CC6"/>
    <w:rsid w:val="00823FC8"/>
    <w:rsid w:val="00824B76"/>
    <w:rsid w:val="00825D25"/>
    <w:rsid w:val="00825FF5"/>
    <w:rsid w:val="0082645D"/>
    <w:rsid w:val="00826A27"/>
    <w:rsid w:val="0082705E"/>
    <w:rsid w:val="00827B15"/>
    <w:rsid w:val="00830CCE"/>
    <w:rsid w:val="00830EDC"/>
    <w:rsid w:val="008311A8"/>
    <w:rsid w:val="008311DF"/>
    <w:rsid w:val="00831919"/>
    <w:rsid w:val="00832638"/>
    <w:rsid w:val="008328EE"/>
    <w:rsid w:val="008331DA"/>
    <w:rsid w:val="0083362C"/>
    <w:rsid w:val="00834223"/>
    <w:rsid w:val="008355D8"/>
    <w:rsid w:val="008357CE"/>
    <w:rsid w:val="00835ADD"/>
    <w:rsid w:val="00835C3F"/>
    <w:rsid w:val="00836C86"/>
    <w:rsid w:val="00836C99"/>
    <w:rsid w:val="00836E93"/>
    <w:rsid w:val="0083714A"/>
    <w:rsid w:val="00837ABB"/>
    <w:rsid w:val="0084038D"/>
    <w:rsid w:val="008403B3"/>
    <w:rsid w:val="008410C7"/>
    <w:rsid w:val="00841361"/>
    <w:rsid w:val="00842CC9"/>
    <w:rsid w:val="00842F16"/>
    <w:rsid w:val="00843798"/>
    <w:rsid w:val="0084397B"/>
    <w:rsid w:val="008447EE"/>
    <w:rsid w:val="00844E47"/>
    <w:rsid w:val="00844F99"/>
    <w:rsid w:val="008454EE"/>
    <w:rsid w:val="0084559E"/>
    <w:rsid w:val="00846E1C"/>
    <w:rsid w:val="0084711F"/>
    <w:rsid w:val="0084771D"/>
    <w:rsid w:val="00847C42"/>
    <w:rsid w:val="0085008C"/>
    <w:rsid w:val="00850323"/>
    <w:rsid w:val="008503A8"/>
    <w:rsid w:val="00850DE4"/>
    <w:rsid w:val="0085119F"/>
    <w:rsid w:val="0085149D"/>
    <w:rsid w:val="008517A6"/>
    <w:rsid w:val="00851841"/>
    <w:rsid w:val="00851DCD"/>
    <w:rsid w:val="008520C6"/>
    <w:rsid w:val="008526B1"/>
    <w:rsid w:val="00852877"/>
    <w:rsid w:val="00852DC9"/>
    <w:rsid w:val="00853A65"/>
    <w:rsid w:val="00853E27"/>
    <w:rsid w:val="008540A0"/>
    <w:rsid w:val="00854352"/>
    <w:rsid w:val="00854A11"/>
    <w:rsid w:val="00854A75"/>
    <w:rsid w:val="00854AC2"/>
    <w:rsid w:val="00854BAE"/>
    <w:rsid w:val="00854ED4"/>
    <w:rsid w:val="00855791"/>
    <w:rsid w:val="0085596A"/>
    <w:rsid w:val="0085674D"/>
    <w:rsid w:val="008574AA"/>
    <w:rsid w:val="00857631"/>
    <w:rsid w:val="00860990"/>
    <w:rsid w:val="00860D6D"/>
    <w:rsid w:val="00860F13"/>
    <w:rsid w:val="00861376"/>
    <w:rsid w:val="008615B0"/>
    <w:rsid w:val="0086183C"/>
    <w:rsid w:val="008619AA"/>
    <w:rsid w:val="00861A78"/>
    <w:rsid w:val="00861C8E"/>
    <w:rsid w:val="00861CB1"/>
    <w:rsid w:val="0086281F"/>
    <w:rsid w:val="00862CC7"/>
    <w:rsid w:val="00862E04"/>
    <w:rsid w:val="0086308D"/>
    <w:rsid w:val="008634EA"/>
    <w:rsid w:val="008642E4"/>
    <w:rsid w:val="00864B6F"/>
    <w:rsid w:val="00865274"/>
    <w:rsid w:val="008658EF"/>
    <w:rsid w:val="00865CDA"/>
    <w:rsid w:val="00866E21"/>
    <w:rsid w:val="00867F7F"/>
    <w:rsid w:val="00871199"/>
    <w:rsid w:val="00871211"/>
    <w:rsid w:val="00871262"/>
    <w:rsid w:val="00871D50"/>
    <w:rsid w:val="008723D3"/>
    <w:rsid w:val="0087294D"/>
    <w:rsid w:val="00872BE5"/>
    <w:rsid w:val="00872C0C"/>
    <w:rsid w:val="00872E6E"/>
    <w:rsid w:val="0087361C"/>
    <w:rsid w:val="00873CDD"/>
    <w:rsid w:val="0087499C"/>
    <w:rsid w:val="00874B12"/>
    <w:rsid w:val="00875497"/>
    <w:rsid w:val="0087560E"/>
    <w:rsid w:val="00875A5F"/>
    <w:rsid w:val="00875B26"/>
    <w:rsid w:val="00875BE9"/>
    <w:rsid w:val="00875C97"/>
    <w:rsid w:val="00875F06"/>
    <w:rsid w:val="00875FA0"/>
    <w:rsid w:val="00876FC7"/>
    <w:rsid w:val="00877035"/>
    <w:rsid w:val="008770A4"/>
    <w:rsid w:val="008771E7"/>
    <w:rsid w:val="00877CFF"/>
    <w:rsid w:val="00877D22"/>
    <w:rsid w:val="008800DC"/>
    <w:rsid w:val="00880404"/>
    <w:rsid w:val="00880928"/>
    <w:rsid w:val="00880BAF"/>
    <w:rsid w:val="008810E1"/>
    <w:rsid w:val="0088117C"/>
    <w:rsid w:val="00881E02"/>
    <w:rsid w:val="00881E2F"/>
    <w:rsid w:val="008823B8"/>
    <w:rsid w:val="0088243C"/>
    <w:rsid w:val="0088289D"/>
    <w:rsid w:val="00883258"/>
    <w:rsid w:val="0088333C"/>
    <w:rsid w:val="00883CF3"/>
    <w:rsid w:val="0088450E"/>
    <w:rsid w:val="0088464B"/>
    <w:rsid w:val="00884763"/>
    <w:rsid w:val="00884B27"/>
    <w:rsid w:val="00884CE4"/>
    <w:rsid w:val="00885132"/>
    <w:rsid w:val="008859F8"/>
    <w:rsid w:val="00885C59"/>
    <w:rsid w:val="00885E5F"/>
    <w:rsid w:val="00886352"/>
    <w:rsid w:val="0088684B"/>
    <w:rsid w:val="0088742C"/>
    <w:rsid w:val="00887EF6"/>
    <w:rsid w:val="00890054"/>
    <w:rsid w:val="00890293"/>
    <w:rsid w:val="00890489"/>
    <w:rsid w:val="0089086A"/>
    <w:rsid w:val="008908CC"/>
    <w:rsid w:val="00890D75"/>
    <w:rsid w:val="00891195"/>
    <w:rsid w:val="008914BF"/>
    <w:rsid w:val="00891B98"/>
    <w:rsid w:val="00891D91"/>
    <w:rsid w:val="00891FE5"/>
    <w:rsid w:val="008920DD"/>
    <w:rsid w:val="008928C9"/>
    <w:rsid w:val="00892A0F"/>
    <w:rsid w:val="00892EE9"/>
    <w:rsid w:val="00892F5E"/>
    <w:rsid w:val="00893507"/>
    <w:rsid w:val="00893A45"/>
    <w:rsid w:val="00893DED"/>
    <w:rsid w:val="0089446D"/>
    <w:rsid w:val="00894D41"/>
    <w:rsid w:val="00894DC5"/>
    <w:rsid w:val="00895414"/>
    <w:rsid w:val="00895464"/>
    <w:rsid w:val="00895FAC"/>
    <w:rsid w:val="00895FE3"/>
    <w:rsid w:val="00896B0D"/>
    <w:rsid w:val="00896DD9"/>
    <w:rsid w:val="008976F3"/>
    <w:rsid w:val="00897743"/>
    <w:rsid w:val="00897C33"/>
    <w:rsid w:val="008A011B"/>
    <w:rsid w:val="008A023E"/>
    <w:rsid w:val="008A032E"/>
    <w:rsid w:val="008A0885"/>
    <w:rsid w:val="008A2084"/>
    <w:rsid w:val="008A3141"/>
    <w:rsid w:val="008A3CE2"/>
    <w:rsid w:val="008A3ED1"/>
    <w:rsid w:val="008A4597"/>
    <w:rsid w:val="008A4B6C"/>
    <w:rsid w:val="008A69C2"/>
    <w:rsid w:val="008A6D10"/>
    <w:rsid w:val="008A6E32"/>
    <w:rsid w:val="008A7117"/>
    <w:rsid w:val="008A7220"/>
    <w:rsid w:val="008A7938"/>
    <w:rsid w:val="008A7A6E"/>
    <w:rsid w:val="008B0017"/>
    <w:rsid w:val="008B0456"/>
    <w:rsid w:val="008B062C"/>
    <w:rsid w:val="008B0E06"/>
    <w:rsid w:val="008B0F05"/>
    <w:rsid w:val="008B24DD"/>
    <w:rsid w:val="008B259F"/>
    <w:rsid w:val="008B26FF"/>
    <w:rsid w:val="008B32C4"/>
    <w:rsid w:val="008B3492"/>
    <w:rsid w:val="008B349B"/>
    <w:rsid w:val="008B3D44"/>
    <w:rsid w:val="008B3DFC"/>
    <w:rsid w:val="008B3E05"/>
    <w:rsid w:val="008B3F7B"/>
    <w:rsid w:val="008B4EC2"/>
    <w:rsid w:val="008B5468"/>
    <w:rsid w:val="008B56E8"/>
    <w:rsid w:val="008B56EA"/>
    <w:rsid w:val="008B6223"/>
    <w:rsid w:val="008B6572"/>
    <w:rsid w:val="008B66D4"/>
    <w:rsid w:val="008B742A"/>
    <w:rsid w:val="008B7E55"/>
    <w:rsid w:val="008C0718"/>
    <w:rsid w:val="008C0B26"/>
    <w:rsid w:val="008C0D08"/>
    <w:rsid w:val="008C1885"/>
    <w:rsid w:val="008C317C"/>
    <w:rsid w:val="008C34D3"/>
    <w:rsid w:val="008C379A"/>
    <w:rsid w:val="008C43BC"/>
    <w:rsid w:val="008C54A0"/>
    <w:rsid w:val="008C56C0"/>
    <w:rsid w:val="008C59C8"/>
    <w:rsid w:val="008C617B"/>
    <w:rsid w:val="008C68D4"/>
    <w:rsid w:val="008C6C71"/>
    <w:rsid w:val="008C7043"/>
    <w:rsid w:val="008D01DA"/>
    <w:rsid w:val="008D0466"/>
    <w:rsid w:val="008D0484"/>
    <w:rsid w:val="008D123F"/>
    <w:rsid w:val="008D14CE"/>
    <w:rsid w:val="008D20C1"/>
    <w:rsid w:val="008D2AEF"/>
    <w:rsid w:val="008D2D5A"/>
    <w:rsid w:val="008D32C8"/>
    <w:rsid w:val="008D335F"/>
    <w:rsid w:val="008D3619"/>
    <w:rsid w:val="008D3DEB"/>
    <w:rsid w:val="008D3DF0"/>
    <w:rsid w:val="008D3FE6"/>
    <w:rsid w:val="008D4208"/>
    <w:rsid w:val="008D42ED"/>
    <w:rsid w:val="008D42EF"/>
    <w:rsid w:val="008D467F"/>
    <w:rsid w:val="008D49FC"/>
    <w:rsid w:val="008D4C2D"/>
    <w:rsid w:val="008D4C95"/>
    <w:rsid w:val="008D52C6"/>
    <w:rsid w:val="008D5369"/>
    <w:rsid w:val="008D59C6"/>
    <w:rsid w:val="008D5A65"/>
    <w:rsid w:val="008D5C93"/>
    <w:rsid w:val="008D6062"/>
    <w:rsid w:val="008D728E"/>
    <w:rsid w:val="008D744F"/>
    <w:rsid w:val="008D74B7"/>
    <w:rsid w:val="008E0077"/>
    <w:rsid w:val="008E0711"/>
    <w:rsid w:val="008E0788"/>
    <w:rsid w:val="008E0A3E"/>
    <w:rsid w:val="008E0CFF"/>
    <w:rsid w:val="008E1261"/>
    <w:rsid w:val="008E14BB"/>
    <w:rsid w:val="008E15B0"/>
    <w:rsid w:val="008E180B"/>
    <w:rsid w:val="008E1821"/>
    <w:rsid w:val="008E36A2"/>
    <w:rsid w:val="008E3857"/>
    <w:rsid w:val="008E38C1"/>
    <w:rsid w:val="008E3AA7"/>
    <w:rsid w:val="008E3D29"/>
    <w:rsid w:val="008E5571"/>
    <w:rsid w:val="008E5982"/>
    <w:rsid w:val="008E5D52"/>
    <w:rsid w:val="008E5F1E"/>
    <w:rsid w:val="008E653A"/>
    <w:rsid w:val="008E6BAC"/>
    <w:rsid w:val="008E6E5D"/>
    <w:rsid w:val="008E7045"/>
    <w:rsid w:val="008E73CB"/>
    <w:rsid w:val="008E7BAE"/>
    <w:rsid w:val="008F0736"/>
    <w:rsid w:val="008F07A6"/>
    <w:rsid w:val="008F13A5"/>
    <w:rsid w:val="008F1543"/>
    <w:rsid w:val="008F1800"/>
    <w:rsid w:val="008F1A88"/>
    <w:rsid w:val="008F2063"/>
    <w:rsid w:val="008F253C"/>
    <w:rsid w:val="008F2612"/>
    <w:rsid w:val="008F27B5"/>
    <w:rsid w:val="008F2A92"/>
    <w:rsid w:val="008F2E95"/>
    <w:rsid w:val="008F3058"/>
    <w:rsid w:val="008F3162"/>
    <w:rsid w:val="008F3444"/>
    <w:rsid w:val="008F3AE4"/>
    <w:rsid w:val="008F3AEA"/>
    <w:rsid w:val="008F3B67"/>
    <w:rsid w:val="008F3D12"/>
    <w:rsid w:val="008F4003"/>
    <w:rsid w:val="008F53A5"/>
    <w:rsid w:val="008F5E31"/>
    <w:rsid w:val="008F5F60"/>
    <w:rsid w:val="008F6EDE"/>
    <w:rsid w:val="008F76A5"/>
    <w:rsid w:val="009000B8"/>
    <w:rsid w:val="00900153"/>
    <w:rsid w:val="00900383"/>
    <w:rsid w:val="00900868"/>
    <w:rsid w:val="0090130C"/>
    <w:rsid w:val="00901E9F"/>
    <w:rsid w:val="009023A4"/>
    <w:rsid w:val="00902670"/>
    <w:rsid w:val="00902AC4"/>
    <w:rsid w:val="00902C8F"/>
    <w:rsid w:val="00902F00"/>
    <w:rsid w:val="0090304D"/>
    <w:rsid w:val="009037A6"/>
    <w:rsid w:val="00903B7E"/>
    <w:rsid w:val="00903FBA"/>
    <w:rsid w:val="00904633"/>
    <w:rsid w:val="00904D13"/>
    <w:rsid w:val="00904DA1"/>
    <w:rsid w:val="00905774"/>
    <w:rsid w:val="00905A7A"/>
    <w:rsid w:val="0090613F"/>
    <w:rsid w:val="00906BD9"/>
    <w:rsid w:val="00907223"/>
    <w:rsid w:val="00907E7F"/>
    <w:rsid w:val="00910067"/>
    <w:rsid w:val="009109B4"/>
    <w:rsid w:val="00910FCD"/>
    <w:rsid w:val="00911027"/>
    <w:rsid w:val="009110F9"/>
    <w:rsid w:val="00911923"/>
    <w:rsid w:val="00911E1F"/>
    <w:rsid w:val="00912581"/>
    <w:rsid w:val="009126E2"/>
    <w:rsid w:val="009128A6"/>
    <w:rsid w:val="00912A4F"/>
    <w:rsid w:val="00912BF5"/>
    <w:rsid w:val="00912DAD"/>
    <w:rsid w:val="00912E04"/>
    <w:rsid w:val="0091358F"/>
    <w:rsid w:val="00913B9A"/>
    <w:rsid w:val="00913F89"/>
    <w:rsid w:val="00914A92"/>
    <w:rsid w:val="00914E4D"/>
    <w:rsid w:val="00915608"/>
    <w:rsid w:val="00915CB3"/>
    <w:rsid w:val="00915CD1"/>
    <w:rsid w:val="00915F80"/>
    <w:rsid w:val="00916F25"/>
    <w:rsid w:val="0091783B"/>
    <w:rsid w:val="00917D9D"/>
    <w:rsid w:val="00917E3F"/>
    <w:rsid w:val="00920028"/>
    <w:rsid w:val="0092005B"/>
    <w:rsid w:val="00920DF6"/>
    <w:rsid w:val="00921787"/>
    <w:rsid w:val="00921D6C"/>
    <w:rsid w:val="0092212A"/>
    <w:rsid w:val="00922378"/>
    <w:rsid w:val="009224C2"/>
    <w:rsid w:val="009231CC"/>
    <w:rsid w:val="00923A68"/>
    <w:rsid w:val="00923CF7"/>
    <w:rsid w:val="009244DD"/>
    <w:rsid w:val="00924E6B"/>
    <w:rsid w:val="009254D1"/>
    <w:rsid w:val="009255CD"/>
    <w:rsid w:val="00925651"/>
    <w:rsid w:val="009265EE"/>
    <w:rsid w:val="0092742F"/>
    <w:rsid w:val="00927C77"/>
    <w:rsid w:val="00927D24"/>
    <w:rsid w:val="0093019B"/>
    <w:rsid w:val="0093033A"/>
    <w:rsid w:val="00930381"/>
    <w:rsid w:val="009305C0"/>
    <w:rsid w:val="009313EA"/>
    <w:rsid w:val="00931702"/>
    <w:rsid w:val="00931998"/>
    <w:rsid w:val="00932B70"/>
    <w:rsid w:val="00932F1F"/>
    <w:rsid w:val="00933367"/>
    <w:rsid w:val="00933708"/>
    <w:rsid w:val="00933AB5"/>
    <w:rsid w:val="0093478D"/>
    <w:rsid w:val="009348F0"/>
    <w:rsid w:val="00936319"/>
    <w:rsid w:val="009365E3"/>
    <w:rsid w:val="00936FED"/>
    <w:rsid w:val="00936FFE"/>
    <w:rsid w:val="0093758B"/>
    <w:rsid w:val="009375F5"/>
    <w:rsid w:val="00937DA7"/>
    <w:rsid w:val="00937F8A"/>
    <w:rsid w:val="00940687"/>
    <w:rsid w:val="009408C9"/>
    <w:rsid w:val="00940A7D"/>
    <w:rsid w:val="00940AD7"/>
    <w:rsid w:val="00940D2B"/>
    <w:rsid w:val="00940D3C"/>
    <w:rsid w:val="00940E85"/>
    <w:rsid w:val="00941807"/>
    <w:rsid w:val="00941A30"/>
    <w:rsid w:val="00941C8B"/>
    <w:rsid w:val="00942360"/>
    <w:rsid w:val="00942A99"/>
    <w:rsid w:val="00942C7D"/>
    <w:rsid w:val="00942D95"/>
    <w:rsid w:val="009439E3"/>
    <w:rsid w:val="009445B8"/>
    <w:rsid w:val="0094478E"/>
    <w:rsid w:val="00944C0E"/>
    <w:rsid w:val="009453B0"/>
    <w:rsid w:val="00945810"/>
    <w:rsid w:val="00945C55"/>
    <w:rsid w:val="009465F4"/>
    <w:rsid w:val="00947AA8"/>
    <w:rsid w:val="00947B6E"/>
    <w:rsid w:val="00947ED1"/>
    <w:rsid w:val="0095054D"/>
    <w:rsid w:val="00950562"/>
    <w:rsid w:val="00950726"/>
    <w:rsid w:val="00950904"/>
    <w:rsid w:val="009509AB"/>
    <w:rsid w:val="00950EC5"/>
    <w:rsid w:val="0095139E"/>
    <w:rsid w:val="009517DB"/>
    <w:rsid w:val="00951889"/>
    <w:rsid w:val="00951A6C"/>
    <w:rsid w:val="009541F0"/>
    <w:rsid w:val="00954AD0"/>
    <w:rsid w:val="00954DB3"/>
    <w:rsid w:val="0095572D"/>
    <w:rsid w:val="00956359"/>
    <w:rsid w:val="00956809"/>
    <w:rsid w:val="00956A60"/>
    <w:rsid w:val="00956D04"/>
    <w:rsid w:val="00956F70"/>
    <w:rsid w:val="00957F0D"/>
    <w:rsid w:val="009611A8"/>
    <w:rsid w:val="009612B1"/>
    <w:rsid w:val="00961415"/>
    <w:rsid w:val="00961694"/>
    <w:rsid w:val="0096186E"/>
    <w:rsid w:val="00962246"/>
    <w:rsid w:val="009623D6"/>
    <w:rsid w:val="0096287F"/>
    <w:rsid w:val="0096298E"/>
    <w:rsid w:val="00962FA1"/>
    <w:rsid w:val="00963300"/>
    <w:rsid w:val="00963439"/>
    <w:rsid w:val="00963533"/>
    <w:rsid w:val="009636BE"/>
    <w:rsid w:val="00963854"/>
    <w:rsid w:val="00963A37"/>
    <w:rsid w:val="00964C6A"/>
    <w:rsid w:val="00965163"/>
    <w:rsid w:val="00965404"/>
    <w:rsid w:val="009657C5"/>
    <w:rsid w:val="009658E1"/>
    <w:rsid w:val="00965B11"/>
    <w:rsid w:val="0096655B"/>
    <w:rsid w:val="00966CA3"/>
    <w:rsid w:val="009674FD"/>
    <w:rsid w:val="0096753D"/>
    <w:rsid w:val="00967953"/>
    <w:rsid w:val="00970304"/>
    <w:rsid w:val="00970D13"/>
    <w:rsid w:val="00970E89"/>
    <w:rsid w:val="009713A8"/>
    <w:rsid w:val="00971EE1"/>
    <w:rsid w:val="009722FC"/>
    <w:rsid w:val="009726B9"/>
    <w:rsid w:val="009733E4"/>
    <w:rsid w:val="00973A86"/>
    <w:rsid w:val="00973C07"/>
    <w:rsid w:val="0097467E"/>
    <w:rsid w:val="00974E18"/>
    <w:rsid w:val="00975310"/>
    <w:rsid w:val="00975673"/>
    <w:rsid w:val="00975E07"/>
    <w:rsid w:val="00975EB3"/>
    <w:rsid w:val="009760B0"/>
    <w:rsid w:val="009762B7"/>
    <w:rsid w:val="0097633A"/>
    <w:rsid w:val="00976EA1"/>
    <w:rsid w:val="0097707A"/>
    <w:rsid w:val="009777D7"/>
    <w:rsid w:val="00977D6C"/>
    <w:rsid w:val="0098015F"/>
    <w:rsid w:val="009802A7"/>
    <w:rsid w:val="00980865"/>
    <w:rsid w:val="009809F6"/>
    <w:rsid w:val="00980A16"/>
    <w:rsid w:val="00981318"/>
    <w:rsid w:val="009814F4"/>
    <w:rsid w:val="0098165E"/>
    <w:rsid w:val="00981739"/>
    <w:rsid w:val="00981D00"/>
    <w:rsid w:val="009823F6"/>
    <w:rsid w:val="00984326"/>
    <w:rsid w:val="00984BB8"/>
    <w:rsid w:val="00984BCE"/>
    <w:rsid w:val="0098577D"/>
    <w:rsid w:val="00985C58"/>
    <w:rsid w:val="00985F49"/>
    <w:rsid w:val="00986514"/>
    <w:rsid w:val="0098741B"/>
    <w:rsid w:val="00987880"/>
    <w:rsid w:val="0099056D"/>
    <w:rsid w:val="00990D44"/>
    <w:rsid w:val="009911C1"/>
    <w:rsid w:val="009915BC"/>
    <w:rsid w:val="009921A0"/>
    <w:rsid w:val="009927D2"/>
    <w:rsid w:val="00992AAE"/>
    <w:rsid w:val="009934A0"/>
    <w:rsid w:val="009939C8"/>
    <w:rsid w:val="00993C48"/>
    <w:rsid w:val="00993E58"/>
    <w:rsid w:val="009940B1"/>
    <w:rsid w:val="00995297"/>
    <w:rsid w:val="009952E8"/>
    <w:rsid w:val="00995FC9"/>
    <w:rsid w:val="00996299"/>
    <w:rsid w:val="00996435"/>
    <w:rsid w:val="009972E2"/>
    <w:rsid w:val="00997327"/>
    <w:rsid w:val="00997738"/>
    <w:rsid w:val="00997E4C"/>
    <w:rsid w:val="009A0498"/>
    <w:rsid w:val="009A05DC"/>
    <w:rsid w:val="009A05F7"/>
    <w:rsid w:val="009A060A"/>
    <w:rsid w:val="009A061F"/>
    <w:rsid w:val="009A07AB"/>
    <w:rsid w:val="009A0EB4"/>
    <w:rsid w:val="009A115A"/>
    <w:rsid w:val="009A13F3"/>
    <w:rsid w:val="009A1E4C"/>
    <w:rsid w:val="009A24C1"/>
    <w:rsid w:val="009A2CB9"/>
    <w:rsid w:val="009A3939"/>
    <w:rsid w:val="009A3C20"/>
    <w:rsid w:val="009A3C69"/>
    <w:rsid w:val="009A3D1F"/>
    <w:rsid w:val="009A40BA"/>
    <w:rsid w:val="009A4863"/>
    <w:rsid w:val="009A4AE4"/>
    <w:rsid w:val="009A4FAB"/>
    <w:rsid w:val="009A5A48"/>
    <w:rsid w:val="009A5D96"/>
    <w:rsid w:val="009A6195"/>
    <w:rsid w:val="009A62B0"/>
    <w:rsid w:val="009A6456"/>
    <w:rsid w:val="009A69FC"/>
    <w:rsid w:val="009A6C06"/>
    <w:rsid w:val="009A7496"/>
    <w:rsid w:val="009A75EF"/>
    <w:rsid w:val="009A7840"/>
    <w:rsid w:val="009A7B5A"/>
    <w:rsid w:val="009B0165"/>
    <w:rsid w:val="009B01D7"/>
    <w:rsid w:val="009B02F4"/>
    <w:rsid w:val="009B0A21"/>
    <w:rsid w:val="009B1459"/>
    <w:rsid w:val="009B165B"/>
    <w:rsid w:val="009B1CB1"/>
    <w:rsid w:val="009B2A8D"/>
    <w:rsid w:val="009B3AE8"/>
    <w:rsid w:val="009B3B62"/>
    <w:rsid w:val="009B4551"/>
    <w:rsid w:val="009B4B26"/>
    <w:rsid w:val="009B58EF"/>
    <w:rsid w:val="009B5C79"/>
    <w:rsid w:val="009B61A3"/>
    <w:rsid w:val="009B6220"/>
    <w:rsid w:val="009B7AB5"/>
    <w:rsid w:val="009C0052"/>
    <w:rsid w:val="009C03EE"/>
    <w:rsid w:val="009C05A8"/>
    <w:rsid w:val="009C0B4D"/>
    <w:rsid w:val="009C0E6B"/>
    <w:rsid w:val="009C1402"/>
    <w:rsid w:val="009C156A"/>
    <w:rsid w:val="009C17AA"/>
    <w:rsid w:val="009C19C5"/>
    <w:rsid w:val="009C2813"/>
    <w:rsid w:val="009C2EAE"/>
    <w:rsid w:val="009C39AB"/>
    <w:rsid w:val="009C3AED"/>
    <w:rsid w:val="009C3B47"/>
    <w:rsid w:val="009C44DB"/>
    <w:rsid w:val="009C4C5A"/>
    <w:rsid w:val="009C53CF"/>
    <w:rsid w:val="009C54F7"/>
    <w:rsid w:val="009C57B7"/>
    <w:rsid w:val="009C6010"/>
    <w:rsid w:val="009C6020"/>
    <w:rsid w:val="009C62A3"/>
    <w:rsid w:val="009C68EE"/>
    <w:rsid w:val="009C7478"/>
    <w:rsid w:val="009C762F"/>
    <w:rsid w:val="009C7D4E"/>
    <w:rsid w:val="009D02E2"/>
    <w:rsid w:val="009D041D"/>
    <w:rsid w:val="009D09DD"/>
    <w:rsid w:val="009D142F"/>
    <w:rsid w:val="009D1A69"/>
    <w:rsid w:val="009D1BA3"/>
    <w:rsid w:val="009D212E"/>
    <w:rsid w:val="009D2703"/>
    <w:rsid w:val="009D2C53"/>
    <w:rsid w:val="009D35EE"/>
    <w:rsid w:val="009D424F"/>
    <w:rsid w:val="009D43FE"/>
    <w:rsid w:val="009D45F2"/>
    <w:rsid w:val="009D469E"/>
    <w:rsid w:val="009D4CF2"/>
    <w:rsid w:val="009D4F15"/>
    <w:rsid w:val="009D4FF8"/>
    <w:rsid w:val="009D5C90"/>
    <w:rsid w:val="009D5FAC"/>
    <w:rsid w:val="009D67AB"/>
    <w:rsid w:val="009D6858"/>
    <w:rsid w:val="009D68A3"/>
    <w:rsid w:val="009E0064"/>
    <w:rsid w:val="009E0117"/>
    <w:rsid w:val="009E1687"/>
    <w:rsid w:val="009E3833"/>
    <w:rsid w:val="009E4415"/>
    <w:rsid w:val="009E4927"/>
    <w:rsid w:val="009E4AF5"/>
    <w:rsid w:val="009E571E"/>
    <w:rsid w:val="009E59D7"/>
    <w:rsid w:val="009E5C34"/>
    <w:rsid w:val="009E721C"/>
    <w:rsid w:val="009E73BA"/>
    <w:rsid w:val="009E7FEB"/>
    <w:rsid w:val="009F0E8C"/>
    <w:rsid w:val="009F0EC6"/>
    <w:rsid w:val="009F0ECD"/>
    <w:rsid w:val="009F1DB0"/>
    <w:rsid w:val="009F3333"/>
    <w:rsid w:val="009F37B1"/>
    <w:rsid w:val="009F4387"/>
    <w:rsid w:val="009F471A"/>
    <w:rsid w:val="009F4987"/>
    <w:rsid w:val="009F4E74"/>
    <w:rsid w:val="009F5C0A"/>
    <w:rsid w:val="009F5D9F"/>
    <w:rsid w:val="009F5E1B"/>
    <w:rsid w:val="009F5E80"/>
    <w:rsid w:val="009F6EB9"/>
    <w:rsid w:val="009F70AC"/>
    <w:rsid w:val="009F7266"/>
    <w:rsid w:val="009F7B08"/>
    <w:rsid w:val="009F7FC2"/>
    <w:rsid w:val="00A000BF"/>
    <w:rsid w:val="00A001A9"/>
    <w:rsid w:val="00A00AB1"/>
    <w:rsid w:val="00A00C2B"/>
    <w:rsid w:val="00A014E1"/>
    <w:rsid w:val="00A01842"/>
    <w:rsid w:val="00A018B0"/>
    <w:rsid w:val="00A02A57"/>
    <w:rsid w:val="00A02EDA"/>
    <w:rsid w:val="00A03628"/>
    <w:rsid w:val="00A046B3"/>
    <w:rsid w:val="00A0529D"/>
    <w:rsid w:val="00A05360"/>
    <w:rsid w:val="00A058EA"/>
    <w:rsid w:val="00A05C47"/>
    <w:rsid w:val="00A0603B"/>
    <w:rsid w:val="00A06286"/>
    <w:rsid w:val="00A06527"/>
    <w:rsid w:val="00A069BD"/>
    <w:rsid w:val="00A07060"/>
    <w:rsid w:val="00A106F4"/>
    <w:rsid w:val="00A1098B"/>
    <w:rsid w:val="00A11235"/>
    <w:rsid w:val="00A1130B"/>
    <w:rsid w:val="00A11534"/>
    <w:rsid w:val="00A11872"/>
    <w:rsid w:val="00A1332E"/>
    <w:rsid w:val="00A137DB"/>
    <w:rsid w:val="00A13D53"/>
    <w:rsid w:val="00A13F07"/>
    <w:rsid w:val="00A14552"/>
    <w:rsid w:val="00A14674"/>
    <w:rsid w:val="00A146AC"/>
    <w:rsid w:val="00A1529C"/>
    <w:rsid w:val="00A1576A"/>
    <w:rsid w:val="00A15A1E"/>
    <w:rsid w:val="00A163F9"/>
    <w:rsid w:val="00A170B7"/>
    <w:rsid w:val="00A20348"/>
    <w:rsid w:val="00A20510"/>
    <w:rsid w:val="00A2066F"/>
    <w:rsid w:val="00A21622"/>
    <w:rsid w:val="00A21A8C"/>
    <w:rsid w:val="00A2264C"/>
    <w:rsid w:val="00A22A92"/>
    <w:rsid w:val="00A22C84"/>
    <w:rsid w:val="00A22E9E"/>
    <w:rsid w:val="00A22EFE"/>
    <w:rsid w:val="00A235B4"/>
    <w:rsid w:val="00A24A37"/>
    <w:rsid w:val="00A24D55"/>
    <w:rsid w:val="00A259F7"/>
    <w:rsid w:val="00A263D7"/>
    <w:rsid w:val="00A26FB9"/>
    <w:rsid w:val="00A2760F"/>
    <w:rsid w:val="00A27917"/>
    <w:rsid w:val="00A27C0D"/>
    <w:rsid w:val="00A3023C"/>
    <w:rsid w:val="00A304BA"/>
    <w:rsid w:val="00A30F9D"/>
    <w:rsid w:val="00A31513"/>
    <w:rsid w:val="00A31881"/>
    <w:rsid w:val="00A31D22"/>
    <w:rsid w:val="00A32077"/>
    <w:rsid w:val="00A3242F"/>
    <w:rsid w:val="00A32534"/>
    <w:rsid w:val="00A32957"/>
    <w:rsid w:val="00A32A0C"/>
    <w:rsid w:val="00A331EA"/>
    <w:rsid w:val="00A3324B"/>
    <w:rsid w:val="00A336D7"/>
    <w:rsid w:val="00A34460"/>
    <w:rsid w:val="00A34926"/>
    <w:rsid w:val="00A34B15"/>
    <w:rsid w:val="00A34C2D"/>
    <w:rsid w:val="00A3545A"/>
    <w:rsid w:val="00A35825"/>
    <w:rsid w:val="00A36372"/>
    <w:rsid w:val="00A365BD"/>
    <w:rsid w:val="00A36DB3"/>
    <w:rsid w:val="00A37D66"/>
    <w:rsid w:val="00A37EC9"/>
    <w:rsid w:val="00A37F29"/>
    <w:rsid w:val="00A4007B"/>
    <w:rsid w:val="00A40205"/>
    <w:rsid w:val="00A405B6"/>
    <w:rsid w:val="00A40B61"/>
    <w:rsid w:val="00A41F1D"/>
    <w:rsid w:val="00A4306E"/>
    <w:rsid w:val="00A43D70"/>
    <w:rsid w:val="00A44417"/>
    <w:rsid w:val="00A447C1"/>
    <w:rsid w:val="00A44A7C"/>
    <w:rsid w:val="00A457F9"/>
    <w:rsid w:val="00A462A9"/>
    <w:rsid w:val="00A4637C"/>
    <w:rsid w:val="00A46673"/>
    <w:rsid w:val="00A4771D"/>
    <w:rsid w:val="00A478C3"/>
    <w:rsid w:val="00A47E10"/>
    <w:rsid w:val="00A50484"/>
    <w:rsid w:val="00A50829"/>
    <w:rsid w:val="00A512A0"/>
    <w:rsid w:val="00A51D29"/>
    <w:rsid w:val="00A5272F"/>
    <w:rsid w:val="00A52991"/>
    <w:rsid w:val="00A52BD0"/>
    <w:rsid w:val="00A52E49"/>
    <w:rsid w:val="00A53168"/>
    <w:rsid w:val="00A54363"/>
    <w:rsid w:val="00A55127"/>
    <w:rsid w:val="00A560FA"/>
    <w:rsid w:val="00A56294"/>
    <w:rsid w:val="00A56668"/>
    <w:rsid w:val="00A568EE"/>
    <w:rsid w:val="00A56EB1"/>
    <w:rsid w:val="00A56FC7"/>
    <w:rsid w:val="00A57D31"/>
    <w:rsid w:val="00A60594"/>
    <w:rsid w:val="00A60A94"/>
    <w:rsid w:val="00A60BBF"/>
    <w:rsid w:val="00A6115E"/>
    <w:rsid w:val="00A6172B"/>
    <w:rsid w:val="00A617A7"/>
    <w:rsid w:val="00A62808"/>
    <w:rsid w:val="00A62CDA"/>
    <w:rsid w:val="00A640F0"/>
    <w:rsid w:val="00A64470"/>
    <w:rsid w:val="00A645A2"/>
    <w:rsid w:val="00A6487A"/>
    <w:rsid w:val="00A652A0"/>
    <w:rsid w:val="00A65641"/>
    <w:rsid w:val="00A65908"/>
    <w:rsid w:val="00A65A92"/>
    <w:rsid w:val="00A65DFA"/>
    <w:rsid w:val="00A66BFF"/>
    <w:rsid w:val="00A67673"/>
    <w:rsid w:val="00A6772C"/>
    <w:rsid w:val="00A67D8F"/>
    <w:rsid w:val="00A7058A"/>
    <w:rsid w:val="00A70C40"/>
    <w:rsid w:val="00A70ED7"/>
    <w:rsid w:val="00A70FCA"/>
    <w:rsid w:val="00A711F8"/>
    <w:rsid w:val="00A712CF"/>
    <w:rsid w:val="00A71F5A"/>
    <w:rsid w:val="00A726C9"/>
    <w:rsid w:val="00A72DE5"/>
    <w:rsid w:val="00A73498"/>
    <w:rsid w:val="00A73E51"/>
    <w:rsid w:val="00A7420C"/>
    <w:rsid w:val="00A74B29"/>
    <w:rsid w:val="00A74BF1"/>
    <w:rsid w:val="00A74F9D"/>
    <w:rsid w:val="00A75286"/>
    <w:rsid w:val="00A75513"/>
    <w:rsid w:val="00A75591"/>
    <w:rsid w:val="00A75E80"/>
    <w:rsid w:val="00A75E97"/>
    <w:rsid w:val="00A76741"/>
    <w:rsid w:val="00A771DC"/>
    <w:rsid w:val="00A77484"/>
    <w:rsid w:val="00A77C71"/>
    <w:rsid w:val="00A77DED"/>
    <w:rsid w:val="00A8071E"/>
    <w:rsid w:val="00A810C3"/>
    <w:rsid w:val="00A8194B"/>
    <w:rsid w:val="00A81CBF"/>
    <w:rsid w:val="00A81F1A"/>
    <w:rsid w:val="00A821D7"/>
    <w:rsid w:val="00A82483"/>
    <w:rsid w:val="00A832CD"/>
    <w:rsid w:val="00A83F93"/>
    <w:rsid w:val="00A84124"/>
    <w:rsid w:val="00A84777"/>
    <w:rsid w:val="00A8497B"/>
    <w:rsid w:val="00A850B1"/>
    <w:rsid w:val="00A854D8"/>
    <w:rsid w:val="00A85B82"/>
    <w:rsid w:val="00A867E8"/>
    <w:rsid w:val="00A86C27"/>
    <w:rsid w:val="00A86FB8"/>
    <w:rsid w:val="00A8707B"/>
    <w:rsid w:val="00A8714F"/>
    <w:rsid w:val="00A87416"/>
    <w:rsid w:val="00A875FD"/>
    <w:rsid w:val="00A87C29"/>
    <w:rsid w:val="00A87C30"/>
    <w:rsid w:val="00A900A5"/>
    <w:rsid w:val="00A902A7"/>
    <w:rsid w:val="00A905F7"/>
    <w:rsid w:val="00A90883"/>
    <w:rsid w:val="00A90C38"/>
    <w:rsid w:val="00A9126E"/>
    <w:rsid w:val="00A9131F"/>
    <w:rsid w:val="00A9173C"/>
    <w:rsid w:val="00A91DBB"/>
    <w:rsid w:val="00A92E19"/>
    <w:rsid w:val="00A930DF"/>
    <w:rsid w:val="00A93580"/>
    <w:rsid w:val="00A93868"/>
    <w:rsid w:val="00A939CA"/>
    <w:rsid w:val="00A93BAE"/>
    <w:rsid w:val="00A950EC"/>
    <w:rsid w:val="00A9562E"/>
    <w:rsid w:val="00A961C7"/>
    <w:rsid w:val="00A96426"/>
    <w:rsid w:val="00A96543"/>
    <w:rsid w:val="00A968AA"/>
    <w:rsid w:val="00A96A42"/>
    <w:rsid w:val="00A9774E"/>
    <w:rsid w:val="00A97CDD"/>
    <w:rsid w:val="00AA0036"/>
    <w:rsid w:val="00AA1FA9"/>
    <w:rsid w:val="00AA2124"/>
    <w:rsid w:val="00AA3918"/>
    <w:rsid w:val="00AA3D73"/>
    <w:rsid w:val="00AA426A"/>
    <w:rsid w:val="00AA4455"/>
    <w:rsid w:val="00AA4D4B"/>
    <w:rsid w:val="00AA534F"/>
    <w:rsid w:val="00AA61BC"/>
    <w:rsid w:val="00AA6826"/>
    <w:rsid w:val="00AA6891"/>
    <w:rsid w:val="00AA6A0A"/>
    <w:rsid w:val="00AA7995"/>
    <w:rsid w:val="00AA7C7D"/>
    <w:rsid w:val="00AA7D70"/>
    <w:rsid w:val="00AB0206"/>
    <w:rsid w:val="00AB0D5D"/>
    <w:rsid w:val="00AB0F74"/>
    <w:rsid w:val="00AB0FD7"/>
    <w:rsid w:val="00AB1153"/>
    <w:rsid w:val="00AB2053"/>
    <w:rsid w:val="00AB23D9"/>
    <w:rsid w:val="00AB26A1"/>
    <w:rsid w:val="00AB2701"/>
    <w:rsid w:val="00AB2CB6"/>
    <w:rsid w:val="00AB2DF0"/>
    <w:rsid w:val="00AB303E"/>
    <w:rsid w:val="00AB36C2"/>
    <w:rsid w:val="00AB3A34"/>
    <w:rsid w:val="00AB3BA0"/>
    <w:rsid w:val="00AB3E51"/>
    <w:rsid w:val="00AB451F"/>
    <w:rsid w:val="00AB4DD9"/>
    <w:rsid w:val="00AB5353"/>
    <w:rsid w:val="00AB5F02"/>
    <w:rsid w:val="00AB61C4"/>
    <w:rsid w:val="00AB6251"/>
    <w:rsid w:val="00AB6714"/>
    <w:rsid w:val="00AB6A21"/>
    <w:rsid w:val="00AB728A"/>
    <w:rsid w:val="00AB7627"/>
    <w:rsid w:val="00AB77C9"/>
    <w:rsid w:val="00AB7852"/>
    <w:rsid w:val="00AB7B76"/>
    <w:rsid w:val="00AB7E58"/>
    <w:rsid w:val="00AB7F9A"/>
    <w:rsid w:val="00AC008F"/>
    <w:rsid w:val="00AC0124"/>
    <w:rsid w:val="00AC0423"/>
    <w:rsid w:val="00AC081B"/>
    <w:rsid w:val="00AC0B25"/>
    <w:rsid w:val="00AC11B1"/>
    <w:rsid w:val="00AC19A6"/>
    <w:rsid w:val="00AC1ABE"/>
    <w:rsid w:val="00AC1E03"/>
    <w:rsid w:val="00AC206C"/>
    <w:rsid w:val="00AC2A7D"/>
    <w:rsid w:val="00AC3664"/>
    <w:rsid w:val="00AC3EAD"/>
    <w:rsid w:val="00AC521E"/>
    <w:rsid w:val="00AC53DA"/>
    <w:rsid w:val="00AC5FCA"/>
    <w:rsid w:val="00AC65F4"/>
    <w:rsid w:val="00AC67EE"/>
    <w:rsid w:val="00AC684E"/>
    <w:rsid w:val="00AC7626"/>
    <w:rsid w:val="00AD039A"/>
    <w:rsid w:val="00AD0703"/>
    <w:rsid w:val="00AD0AAD"/>
    <w:rsid w:val="00AD0CF6"/>
    <w:rsid w:val="00AD0E07"/>
    <w:rsid w:val="00AD0E24"/>
    <w:rsid w:val="00AD16D8"/>
    <w:rsid w:val="00AD1BA9"/>
    <w:rsid w:val="00AD1BE9"/>
    <w:rsid w:val="00AD1EE7"/>
    <w:rsid w:val="00AD2079"/>
    <w:rsid w:val="00AD24C8"/>
    <w:rsid w:val="00AD2B92"/>
    <w:rsid w:val="00AD31E3"/>
    <w:rsid w:val="00AD32F9"/>
    <w:rsid w:val="00AD34CD"/>
    <w:rsid w:val="00AD36CB"/>
    <w:rsid w:val="00AD37F5"/>
    <w:rsid w:val="00AD3E71"/>
    <w:rsid w:val="00AD4397"/>
    <w:rsid w:val="00AD4477"/>
    <w:rsid w:val="00AD5BF7"/>
    <w:rsid w:val="00AD5E5D"/>
    <w:rsid w:val="00AD5F1F"/>
    <w:rsid w:val="00AD65F6"/>
    <w:rsid w:val="00AD66D0"/>
    <w:rsid w:val="00AD686B"/>
    <w:rsid w:val="00AD7BBB"/>
    <w:rsid w:val="00AD7BC0"/>
    <w:rsid w:val="00AE006D"/>
    <w:rsid w:val="00AE0802"/>
    <w:rsid w:val="00AE08DE"/>
    <w:rsid w:val="00AE0BEB"/>
    <w:rsid w:val="00AE0C09"/>
    <w:rsid w:val="00AE191D"/>
    <w:rsid w:val="00AE2A9E"/>
    <w:rsid w:val="00AE3538"/>
    <w:rsid w:val="00AE397A"/>
    <w:rsid w:val="00AE3AEF"/>
    <w:rsid w:val="00AE3CED"/>
    <w:rsid w:val="00AE42CC"/>
    <w:rsid w:val="00AE4438"/>
    <w:rsid w:val="00AE4858"/>
    <w:rsid w:val="00AE4B75"/>
    <w:rsid w:val="00AE588A"/>
    <w:rsid w:val="00AE5EEC"/>
    <w:rsid w:val="00AE703A"/>
    <w:rsid w:val="00AE79E6"/>
    <w:rsid w:val="00AE7E70"/>
    <w:rsid w:val="00AE7E96"/>
    <w:rsid w:val="00AF0520"/>
    <w:rsid w:val="00AF118D"/>
    <w:rsid w:val="00AF1DA2"/>
    <w:rsid w:val="00AF225B"/>
    <w:rsid w:val="00AF23D3"/>
    <w:rsid w:val="00AF2481"/>
    <w:rsid w:val="00AF2B99"/>
    <w:rsid w:val="00AF3B93"/>
    <w:rsid w:val="00AF3E27"/>
    <w:rsid w:val="00AF4166"/>
    <w:rsid w:val="00AF53C8"/>
    <w:rsid w:val="00AF5547"/>
    <w:rsid w:val="00AF60E9"/>
    <w:rsid w:val="00AF6152"/>
    <w:rsid w:val="00AF667F"/>
    <w:rsid w:val="00AF684A"/>
    <w:rsid w:val="00AF6860"/>
    <w:rsid w:val="00AF6AC7"/>
    <w:rsid w:val="00AF6B8E"/>
    <w:rsid w:val="00AF6FD8"/>
    <w:rsid w:val="00AF799B"/>
    <w:rsid w:val="00B00279"/>
    <w:rsid w:val="00B00381"/>
    <w:rsid w:val="00B0067C"/>
    <w:rsid w:val="00B00CB1"/>
    <w:rsid w:val="00B00D1A"/>
    <w:rsid w:val="00B021CD"/>
    <w:rsid w:val="00B02959"/>
    <w:rsid w:val="00B02D40"/>
    <w:rsid w:val="00B03020"/>
    <w:rsid w:val="00B03B6A"/>
    <w:rsid w:val="00B04048"/>
    <w:rsid w:val="00B04187"/>
    <w:rsid w:val="00B0421E"/>
    <w:rsid w:val="00B04C8A"/>
    <w:rsid w:val="00B05874"/>
    <w:rsid w:val="00B05A27"/>
    <w:rsid w:val="00B05B1C"/>
    <w:rsid w:val="00B05C46"/>
    <w:rsid w:val="00B06040"/>
    <w:rsid w:val="00B060A5"/>
    <w:rsid w:val="00B063B4"/>
    <w:rsid w:val="00B06DC6"/>
    <w:rsid w:val="00B07165"/>
    <w:rsid w:val="00B079F5"/>
    <w:rsid w:val="00B07B91"/>
    <w:rsid w:val="00B07D32"/>
    <w:rsid w:val="00B07D6E"/>
    <w:rsid w:val="00B07EE9"/>
    <w:rsid w:val="00B102CB"/>
    <w:rsid w:val="00B1037E"/>
    <w:rsid w:val="00B112A6"/>
    <w:rsid w:val="00B1228D"/>
    <w:rsid w:val="00B12406"/>
    <w:rsid w:val="00B126AF"/>
    <w:rsid w:val="00B13CE1"/>
    <w:rsid w:val="00B1480F"/>
    <w:rsid w:val="00B14921"/>
    <w:rsid w:val="00B14E0D"/>
    <w:rsid w:val="00B15017"/>
    <w:rsid w:val="00B1534E"/>
    <w:rsid w:val="00B154C6"/>
    <w:rsid w:val="00B157B0"/>
    <w:rsid w:val="00B15E2D"/>
    <w:rsid w:val="00B16523"/>
    <w:rsid w:val="00B16545"/>
    <w:rsid w:val="00B166C1"/>
    <w:rsid w:val="00B17A4D"/>
    <w:rsid w:val="00B207C4"/>
    <w:rsid w:val="00B20BDE"/>
    <w:rsid w:val="00B20DFB"/>
    <w:rsid w:val="00B21527"/>
    <w:rsid w:val="00B21A1D"/>
    <w:rsid w:val="00B22FEF"/>
    <w:rsid w:val="00B23147"/>
    <w:rsid w:val="00B232DB"/>
    <w:rsid w:val="00B238BC"/>
    <w:rsid w:val="00B23D89"/>
    <w:rsid w:val="00B23DCF"/>
    <w:rsid w:val="00B23EA6"/>
    <w:rsid w:val="00B240AE"/>
    <w:rsid w:val="00B2442B"/>
    <w:rsid w:val="00B25226"/>
    <w:rsid w:val="00B2565B"/>
    <w:rsid w:val="00B256CA"/>
    <w:rsid w:val="00B25D04"/>
    <w:rsid w:val="00B25D09"/>
    <w:rsid w:val="00B25D3A"/>
    <w:rsid w:val="00B25DF4"/>
    <w:rsid w:val="00B25EF2"/>
    <w:rsid w:val="00B2621F"/>
    <w:rsid w:val="00B269DD"/>
    <w:rsid w:val="00B26C01"/>
    <w:rsid w:val="00B273A7"/>
    <w:rsid w:val="00B2742E"/>
    <w:rsid w:val="00B27C72"/>
    <w:rsid w:val="00B3056A"/>
    <w:rsid w:val="00B30808"/>
    <w:rsid w:val="00B30C72"/>
    <w:rsid w:val="00B30D27"/>
    <w:rsid w:val="00B30D53"/>
    <w:rsid w:val="00B31390"/>
    <w:rsid w:val="00B31E40"/>
    <w:rsid w:val="00B31FC5"/>
    <w:rsid w:val="00B32116"/>
    <w:rsid w:val="00B3288B"/>
    <w:rsid w:val="00B32A8D"/>
    <w:rsid w:val="00B32A98"/>
    <w:rsid w:val="00B32B0D"/>
    <w:rsid w:val="00B32DD9"/>
    <w:rsid w:val="00B33322"/>
    <w:rsid w:val="00B33B6D"/>
    <w:rsid w:val="00B33FC2"/>
    <w:rsid w:val="00B342C4"/>
    <w:rsid w:val="00B34399"/>
    <w:rsid w:val="00B34962"/>
    <w:rsid w:val="00B349AC"/>
    <w:rsid w:val="00B34C23"/>
    <w:rsid w:val="00B34E70"/>
    <w:rsid w:val="00B3524E"/>
    <w:rsid w:val="00B3564E"/>
    <w:rsid w:val="00B35925"/>
    <w:rsid w:val="00B35B91"/>
    <w:rsid w:val="00B36020"/>
    <w:rsid w:val="00B36655"/>
    <w:rsid w:val="00B36B36"/>
    <w:rsid w:val="00B36BBD"/>
    <w:rsid w:val="00B37DDA"/>
    <w:rsid w:val="00B40DFD"/>
    <w:rsid w:val="00B4121F"/>
    <w:rsid w:val="00B4176A"/>
    <w:rsid w:val="00B4181E"/>
    <w:rsid w:val="00B41BE9"/>
    <w:rsid w:val="00B41F57"/>
    <w:rsid w:val="00B424F9"/>
    <w:rsid w:val="00B42611"/>
    <w:rsid w:val="00B428F5"/>
    <w:rsid w:val="00B437C5"/>
    <w:rsid w:val="00B43B79"/>
    <w:rsid w:val="00B46C11"/>
    <w:rsid w:val="00B46DD2"/>
    <w:rsid w:val="00B47B97"/>
    <w:rsid w:val="00B47C65"/>
    <w:rsid w:val="00B514E6"/>
    <w:rsid w:val="00B5160E"/>
    <w:rsid w:val="00B51E41"/>
    <w:rsid w:val="00B51F7F"/>
    <w:rsid w:val="00B522FF"/>
    <w:rsid w:val="00B54EF3"/>
    <w:rsid w:val="00B55209"/>
    <w:rsid w:val="00B55283"/>
    <w:rsid w:val="00B55630"/>
    <w:rsid w:val="00B55827"/>
    <w:rsid w:val="00B55974"/>
    <w:rsid w:val="00B5602A"/>
    <w:rsid w:val="00B56176"/>
    <w:rsid w:val="00B56EE6"/>
    <w:rsid w:val="00B56EF6"/>
    <w:rsid w:val="00B5793E"/>
    <w:rsid w:val="00B60598"/>
    <w:rsid w:val="00B61303"/>
    <w:rsid w:val="00B61E88"/>
    <w:rsid w:val="00B62289"/>
    <w:rsid w:val="00B62749"/>
    <w:rsid w:val="00B634F6"/>
    <w:rsid w:val="00B63624"/>
    <w:rsid w:val="00B640D1"/>
    <w:rsid w:val="00B6413E"/>
    <w:rsid w:val="00B6418E"/>
    <w:rsid w:val="00B642AF"/>
    <w:rsid w:val="00B6469B"/>
    <w:rsid w:val="00B64EC9"/>
    <w:rsid w:val="00B6532A"/>
    <w:rsid w:val="00B654AA"/>
    <w:rsid w:val="00B661A8"/>
    <w:rsid w:val="00B66431"/>
    <w:rsid w:val="00B6653D"/>
    <w:rsid w:val="00B668CB"/>
    <w:rsid w:val="00B6788E"/>
    <w:rsid w:val="00B67B9C"/>
    <w:rsid w:val="00B703C6"/>
    <w:rsid w:val="00B70BBB"/>
    <w:rsid w:val="00B70E68"/>
    <w:rsid w:val="00B70EBB"/>
    <w:rsid w:val="00B72265"/>
    <w:rsid w:val="00B72741"/>
    <w:rsid w:val="00B72813"/>
    <w:rsid w:val="00B72C71"/>
    <w:rsid w:val="00B730F6"/>
    <w:rsid w:val="00B73943"/>
    <w:rsid w:val="00B74426"/>
    <w:rsid w:val="00B74B8C"/>
    <w:rsid w:val="00B74CE9"/>
    <w:rsid w:val="00B75067"/>
    <w:rsid w:val="00B75DDE"/>
    <w:rsid w:val="00B75FD6"/>
    <w:rsid w:val="00B761A2"/>
    <w:rsid w:val="00B768D9"/>
    <w:rsid w:val="00B76F6F"/>
    <w:rsid w:val="00B77313"/>
    <w:rsid w:val="00B7735E"/>
    <w:rsid w:val="00B7777D"/>
    <w:rsid w:val="00B81556"/>
    <w:rsid w:val="00B81706"/>
    <w:rsid w:val="00B81A95"/>
    <w:rsid w:val="00B82965"/>
    <w:rsid w:val="00B82C6A"/>
    <w:rsid w:val="00B831A1"/>
    <w:rsid w:val="00B83959"/>
    <w:rsid w:val="00B83C54"/>
    <w:rsid w:val="00B84CAD"/>
    <w:rsid w:val="00B85076"/>
    <w:rsid w:val="00B850DD"/>
    <w:rsid w:val="00B8573E"/>
    <w:rsid w:val="00B85D20"/>
    <w:rsid w:val="00B86830"/>
    <w:rsid w:val="00B86B16"/>
    <w:rsid w:val="00B86EE5"/>
    <w:rsid w:val="00B87888"/>
    <w:rsid w:val="00B87F1C"/>
    <w:rsid w:val="00B90388"/>
    <w:rsid w:val="00B9068A"/>
    <w:rsid w:val="00B90B04"/>
    <w:rsid w:val="00B91871"/>
    <w:rsid w:val="00B91A04"/>
    <w:rsid w:val="00B91E4E"/>
    <w:rsid w:val="00B927B3"/>
    <w:rsid w:val="00B93528"/>
    <w:rsid w:val="00B94597"/>
    <w:rsid w:val="00B94AC5"/>
    <w:rsid w:val="00B95859"/>
    <w:rsid w:val="00B962D2"/>
    <w:rsid w:val="00B964CD"/>
    <w:rsid w:val="00B96852"/>
    <w:rsid w:val="00B96FBC"/>
    <w:rsid w:val="00B97187"/>
    <w:rsid w:val="00BA0481"/>
    <w:rsid w:val="00BA06E6"/>
    <w:rsid w:val="00BA12CB"/>
    <w:rsid w:val="00BA20A0"/>
    <w:rsid w:val="00BA21E4"/>
    <w:rsid w:val="00BA2934"/>
    <w:rsid w:val="00BA4164"/>
    <w:rsid w:val="00BA41E3"/>
    <w:rsid w:val="00BA447E"/>
    <w:rsid w:val="00BA4B75"/>
    <w:rsid w:val="00BA59D7"/>
    <w:rsid w:val="00BA5BA7"/>
    <w:rsid w:val="00BA6102"/>
    <w:rsid w:val="00BA6DFA"/>
    <w:rsid w:val="00BA7BA8"/>
    <w:rsid w:val="00BA7C46"/>
    <w:rsid w:val="00BB015C"/>
    <w:rsid w:val="00BB01AE"/>
    <w:rsid w:val="00BB01CC"/>
    <w:rsid w:val="00BB0ACA"/>
    <w:rsid w:val="00BB1CB0"/>
    <w:rsid w:val="00BB1CB7"/>
    <w:rsid w:val="00BB286E"/>
    <w:rsid w:val="00BB3225"/>
    <w:rsid w:val="00BB38AC"/>
    <w:rsid w:val="00BB3A21"/>
    <w:rsid w:val="00BB3CEB"/>
    <w:rsid w:val="00BB4221"/>
    <w:rsid w:val="00BB4420"/>
    <w:rsid w:val="00BB44D6"/>
    <w:rsid w:val="00BB44F0"/>
    <w:rsid w:val="00BB527D"/>
    <w:rsid w:val="00BB5580"/>
    <w:rsid w:val="00BB6591"/>
    <w:rsid w:val="00BB6BC8"/>
    <w:rsid w:val="00BB6DBE"/>
    <w:rsid w:val="00BB73BC"/>
    <w:rsid w:val="00BB7C1C"/>
    <w:rsid w:val="00BC0690"/>
    <w:rsid w:val="00BC08A8"/>
    <w:rsid w:val="00BC0B51"/>
    <w:rsid w:val="00BC0CC6"/>
    <w:rsid w:val="00BC122F"/>
    <w:rsid w:val="00BC137A"/>
    <w:rsid w:val="00BC1D09"/>
    <w:rsid w:val="00BC21C5"/>
    <w:rsid w:val="00BC2B92"/>
    <w:rsid w:val="00BC2F7F"/>
    <w:rsid w:val="00BC316E"/>
    <w:rsid w:val="00BC3336"/>
    <w:rsid w:val="00BC353D"/>
    <w:rsid w:val="00BC3545"/>
    <w:rsid w:val="00BC3A64"/>
    <w:rsid w:val="00BC3E8E"/>
    <w:rsid w:val="00BC459E"/>
    <w:rsid w:val="00BC4638"/>
    <w:rsid w:val="00BC49E8"/>
    <w:rsid w:val="00BC4AEA"/>
    <w:rsid w:val="00BC4F3E"/>
    <w:rsid w:val="00BC5625"/>
    <w:rsid w:val="00BC57B0"/>
    <w:rsid w:val="00BC5984"/>
    <w:rsid w:val="00BC5F28"/>
    <w:rsid w:val="00BC6640"/>
    <w:rsid w:val="00BC72CA"/>
    <w:rsid w:val="00BC767D"/>
    <w:rsid w:val="00BC7A72"/>
    <w:rsid w:val="00BC7A8E"/>
    <w:rsid w:val="00BC7B6F"/>
    <w:rsid w:val="00BC7C4A"/>
    <w:rsid w:val="00BC7CBD"/>
    <w:rsid w:val="00BC7DDB"/>
    <w:rsid w:val="00BC7E77"/>
    <w:rsid w:val="00BD0356"/>
    <w:rsid w:val="00BD059F"/>
    <w:rsid w:val="00BD0A63"/>
    <w:rsid w:val="00BD0A7F"/>
    <w:rsid w:val="00BD178B"/>
    <w:rsid w:val="00BD1C21"/>
    <w:rsid w:val="00BD201F"/>
    <w:rsid w:val="00BD2A96"/>
    <w:rsid w:val="00BD454D"/>
    <w:rsid w:val="00BD47AB"/>
    <w:rsid w:val="00BD488C"/>
    <w:rsid w:val="00BD5157"/>
    <w:rsid w:val="00BD52AC"/>
    <w:rsid w:val="00BD59B5"/>
    <w:rsid w:val="00BD59CD"/>
    <w:rsid w:val="00BD5A50"/>
    <w:rsid w:val="00BD5BF1"/>
    <w:rsid w:val="00BD67EC"/>
    <w:rsid w:val="00BD7113"/>
    <w:rsid w:val="00BD7531"/>
    <w:rsid w:val="00BD797F"/>
    <w:rsid w:val="00BD7C00"/>
    <w:rsid w:val="00BE07DB"/>
    <w:rsid w:val="00BE0EB3"/>
    <w:rsid w:val="00BE1360"/>
    <w:rsid w:val="00BE1E66"/>
    <w:rsid w:val="00BE2D36"/>
    <w:rsid w:val="00BE32E0"/>
    <w:rsid w:val="00BE399B"/>
    <w:rsid w:val="00BE3A23"/>
    <w:rsid w:val="00BE40DC"/>
    <w:rsid w:val="00BE47BA"/>
    <w:rsid w:val="00BE5277"/>
    <w:rsid w:val="00BE5488"/>
    <w:rsid w:val="00BE59B2"/>
    <w:rsid w:val="00BE60D2"/>
    <w:rsid w:val="00BE62AE"/>
    <w:rsid w:val="00BE68A7"/>
    <w:rsid w:val="00BE69F9"/>
    <w:rsid w:val="00BE6B4B"/>
    <w:rsid w:val="00BE6D61"/>
    <w:rsid w:val="00BE7E56"/>
    <w:rsid w:val="00BF0020"/>
    <w:rsid w:val="00BF00CE"/>
    <w:rsid w:val="00BF08AE"/>
    <w:rsid w:val="00BF0B2F"/>
    <w:rsid w:val="00BF106F"/>
    <w:rsid w:val="00BF12C0"/>
    <w:rsid w:val="00BF176B"/>
    <w:rsid w:val="00BF186B"/>
    <w:rsid w:val="00BF1EF8"/>
    <w:rsid w:val="00BF24AE"/>
    <w:rsid w:val="00BF315E"/>
    <w:rsid w:val="00BF33B1"/>
    <w:rsid w:val="00BF437E"/>
    <w:rsid w:val="00BF4465"/>
    <w:rsid w:val="00BF4484"/>
    <w:rsid w:val="00BF5575"/>
    <w:rsid w:val="00BF5FB8"/>
    <w:rsid w:val="00BF6CE4"/>
    <w:rsid w:val="00BF72E8"/>
    <w:rsid w:val="00BF76F1"/>
    <w:rsid w:val="00BF7CCD"/>
    <w:rsid w:val="00C001C0"/>
    <w:rsid w:val="00C00349"/>
    <w:rsid w:val="00C0073E"/>
    <w:rsid w:val="00C00E47"/>
    <w:rsid w:val="00C01830"/>
    <w:rsid w:val="00C01E97"/>
    <w:rsid w:val="00C01EBF"/>
    <w:rsid w:val="00C023DB"/>
    <w:rsid w:val="00C03690"/>
    <w:rsid w:val="00C03F9E"/>
    <w:rsid w:val="00C0401F"/>
    <w:rsid w:val="00C041C6"/>
    <w:rsid w:val="00C04F15"/>
    <w:rsid w:val="00C04F44"/>
    <w:rsid w:val="00C0536F"/>
    <w:rsid w:val="00C05498"/>
    <w:rsid w:val="00C05739"/>
    <w:rsid w:val="00C05C46"/>
    <w:rsid w:val="00C05FAA"/>
    <w:rsid w:val="00C0617C"/>
    <w:rsid w:val="00C06263"/>
    <w:rsid w:val="00C06E6B"/>
    <w:rsid w:val="00C06F9B"/>
    <w:rsid w:val="00C07922"/>
    <w:rsid w:val="00C1058B"/>
    <w:rsid w:val="00C10877"/>
    <w:rsid w:val="00C10D70"/>
    <w:rsid w:val="00C10F56"/>
    <w:rsid w:val="00C111C0"/>
    <w:rsid w:val="00C11642"/>
    <w:rsid w:val="00C11A80"/>
    <w:rsid w:val="00C11B7B"/>
    <w:rsid w:val="00C120D3"/>
    <w:rsid w:val="00C12178"/>
    <w:rsid w:val="00C122B9"/>
    <w:rsid w:val="00C1275E"/>
    <w:rsid w:val="00C12AC4"/>
    <w:rsid w:val="00C141E7"/>
    <w:rsid w:val="00C143A6"/>
    <w:rsid w:val="00C145D7"/>
    <w:rsid w:val="00C148A7"/>
    <w:rsid w:val="00C149D2"/>
    <w:rsid w:val="00C14FF5"/>
    <w:rsid w:val="00C15A94"/>
    <w:rsid w:val="00C16096"/>
    <w:rsid w:val="00C16A77"/>
    <w:rsid w:val="00C1707E"/>
    <w:rsid w:val="00C17586"/>
    <w:rsid w:val="00C20E21"/>
    <w:rsid w:val="00C21449"/>
    <w:rsid w:val="00C21A6B"/>
    <w:rsid w:val="00C21C42"/>
    <w:rsid w:val="00C22405"/>
    <w:rsid w:val="00C224A8"/>
    <w:rsid w:val="00C23431"/>
    <w:rsid w:val="00C23941"/>
    <w:rsid w:val="00C24676"/>
    <w:rsid w:val="00C247AD"/>
    <w:rsid w:val="00C24B2B"/>
    <w:rsid w:val="00C24B6B"/>
    <w:rsid w:val="00C24DF5"/>
    <w:rsid w:val="00C25462"/>
    <w:rsid w:val="00C25ECE"/>
    <w:rsid w:val="00C26820"/>
    <w:rsid w:val="00C26C94"/>
    <w:rsid w:val="00C26E34"/>
    <w:rsid w:val="00C273D1"/>
    <w:rsid w:val="00C276C9"/>
    <w:rsid w:val="00C27ABA"/>
    <w:rsid w:val="00C27F17"/>
    <w:rsid w:val="00C31DC1"/>
    <w:rsid w:val="00C3207D"/>
    <w:rsid w:val="00C323E6"/>
    <w:rsid w:val="00C327E0"/>
    <w:rsid w:val="00C32BE8"/>
    <w:rsid w:val="00C32C55"/>
    <w:rsid w:val="00C33370"/>
    <w:rsid w:val="00C3387F"/>
    <w:rsid w:val="00C339E3"/>
    <w:rsid w:val="00C33D98"/>
    <w:rsid w:val="00C33E1D"/>
    <w:rsid w:val="00C33E93"/>
    <w:rsid w:val="00C3407F"/>
    <w:rsid w:val="00C3474A"/>
    <w:rsid w:val="00C34AA9"/>
    <w:rsid w:val="00C34F19"/>
    <w:rsid w:val="00C3584B"/>
    <w:rsid w:val="00C35982"/>
    <w:rsid w:val="00C35A61"/>
    <w:rsid w:val="00C35BE2"/>
    <w:rsid w:val="00C360B7"/>
    <w:rsid w:val="00C36C1F"/>
    <w:rsid w:val="00C36E06"/>
    <w:rsid w:val="00C370F4"/>
    <w:rsid w:val="00C3739C"/>
    <w:rsid w:val="00C37971"/>
    <w:rsid w:val="00C37D05"/>
    <w:rsid w:val="00C40376"/>
    <w:rsid w:val="00C409FE"/>
    <w:rsid w:val="00C40E9B"/>
    <w:rsid w:val="00C412F7"/>
    <w:rsid w:val="00C41BCF"/>
    <w:rsid w:val="00C41E9A"/>
    <w:rsid w:val="00C41F2B"/>
    <w:rsid w:val="00C429EE"/>
    <w:rsid w:val="00C433D3"/>
    <w:rsid w:val="00C43560"/>
    <w:rsid w:val="00C437B2"/>
    <w:rsid w:val="00C437B5"/>
    <w:rsid w:val="00C438BD"/>
    <w:rsid w:val="00C43A1E"/>
    <w:rsid w:val="00C43B71"/>
    <w:rsid w:val="00C43C79"/>
    <w:rsid w:val="00C450FC"/>
    <w:rsid w:val="00C4585C"/>
    <w:rsid w:val="00C45B56"/>
    <w:rsid w:val="00C45EE4"/>
    <w:rsid w:val="00C45F8C"/>
    <w:rsid w:val="00C46AE0"/>
    <w:rsid w:val="00C46E31"/>
    <w:rsid w:val="00C475DB"/>
    <w:rsid w:val="00C47EFF"/>
    <w:rsid w:val="00C500EE"/>
    <w:rsid w:val="00C50D00"/>
    <w:rsid w:val="00C50FC0"/>
    <w:rsid w:val="00C52E1C"/>
    <w:rsid w:val="00C53B06"/>
    <w:rsid w:val="00C53D4D"/>
    <w:rsid w:val="00C54627"/>
    <w:rsid w:val="00C54986"/>
    <w:rsid w:val="00C54B85"/>
    <w:rsid w:val="00C54CA4"/>
    <w:rsid w:val="00C54DE1"/>
    <w:rsid w:val="00C55B98"/>
    <w:rsid w:val="00C55BEB"/>
    <w:rsid w:val="00C55C59"/>
    <w:rsid w:val="00C55EF4"/>
    <w:rsid w:val="00C55F39"/>
    <w:rsid w:val="00C56624"/>
    <w:rsid w:val="00C56671"/>
    <w:rsid w:val="00C56729"/>
    <w:rsid w:val="00C567B6"/>
    <w:rsid w:val="00C60ABE"/>
    <w:rsid w:val="00C60BB6"/>
    <w:rsid w:val="00C60E1E"/>
    <w:rsid w:val="00C60ED2"/>
    <w:rsid w:val="00C61413"/>
    <w:rsid w:val="00C620A7"/>
    <w:rsid w:val="00C624CC"/>
    <w:rsid w:val="00C62685"/>
    <w:rsid w:val="00C62ACA"/>
    <w:rsid w:val="00C62DC3"/>
    <w:rsid w:val="00C62EE6"/>
    <w:rsid w:val="00C6356C"/>
    <w:rsid w:val="00C639C6"/>
    <w:rsid w:val="00C63AB1"/>
    <w:rsid w:val="00C63E26"/>
    <w:rsid w:val="00C64451"/>
    <w:rsid w:val="00C6498A"/>
    <w:rsid w:val="00C649E1"/>
    <w:rsid w:val="00C64A8A"/>
    <w:rsid w:val="00C64C1B"/>
    <w:rsid w:val="00C65166"/>
    <w:rsid w:val="00C65ABD"/>
    <w:rsid w:val="00C65DF6"/>
    <w:rsid w:val="00C66457"/>
    <w:rsid w:val="00C66950"/>
    <w:rsid w:val="00C66C91"/>
    <w:rsid w:val="00C66F48"/>
    <w:rsid w:val="00C6783D"/>
    <w:rsid w:val="00C678D5"/>
    <w:rsid w:val="00C704F4"/>
    <w:rsid w:val="00C70D32"/>
    <w:rsid w:val="00C7118A"/>
    <w:rsid w:val="00C719BE"/>
    <w:rsid w:val="00C71B5F"/>
    <w:rsid w:val="00C71BE4"/>
    <w:rsid w:val="00C72662"/>
    <w:rsid w:val="00C726FB"/>
    <w:rsid w:val="00C73430"/>
    <w:rsid w:val="00C73C49"/>
    <w:rsid w:val="00C73CA3"/>
    <w:rsid w:val="00C740B7"/>
    <w:rsid w:val="00C7452B"/>
    <w:rsid w:val="00C754D9"/>
    <w:rsid w:val="00C76323"/>
    <w:rsid w:val="00C76B1F"/>
    <w:rsid w:val="00C770DF"/>
    <w:rsid w:val="00C774FB"/>
    <w:rsid w:val="00C77A23"/>
    <w:rsid w:val="00C7B4D6"/>
    <w:rsid w:val="00C80068"/>
    <w:rsid w:val="00C80D07"/>
    <w:rsid w:val="00C814F0"/>
    <w:rsid w:val="00C81983"/>
    <w:rsid w:val="00C81BE7"/>
    <w:rsid w:val="00C81D7B"/>
    <w:rsid w:val="00C8303F"/>
    <w:rsid w:val="00C8499C"/>
    <w:rsid w:val="00C84E0C"/>
    <w:rsid w:val="00C84F3D"/>
    <w:rsid w:val="00C84F89"/>
    <w:rsid w:val="00C8566B"/>
    <w:rsid w:val="00C85884"/>
    <w:rsid w:val="00C8592F"/>
    <w:rsid w:val="00C8626B"/>
    <w:rsid w:val="00C8636E"/>
    <w:rsid w:val="00C8680B"/>
    <w:rsid w:val="00C86FC5"/>
    <w:rsid w:val="00C87B78"/>
    <w:rsid w:val="00C90514"/>
    <w:rsid w:val="00C90B93"/>
    <w:rsid w:val="00C90C6D"/>
    <w:rsid w:val="00C90CEC"/>
    <w:rsid w:val="00C90CF2"/>
    <w:rsid w:val="00C910BD"/>
    <w:rsid w:val="00C91477"/>
    <w:rsid w:val="00C914B2"/>
    <w:rsid w:val="00C91A60"/>
    <w:rsid w:val="00C92432"/>
    <w:rsid w:val="00C92962"/>
    <w:rsid w:val="00C92AC4"/>
    <w:rsid w:val="00C92CEA"/>
    <w:rsid w:val="00C92E60"/>
    <w:rsid w:val="00C939AD"/>
    <w:rsid w:val="00C94564"/>
    <w:rsid w:val="00C94806"/>
    <w:rsid w:val="00C94AE1"/>
    <w:rsid w:val="00C94E52"/>
    <w:rsid w:val="00C95377"/>
    <w:rsid w:val="00C954DC"/>
    <w:rsid w:val="00C95DB9"/>
    <w:rsid w:val="00C960A7"/>
    <w:rsid w:val="00C96600"/>
    <w:rsid w:val="00C96643"/>
    <w:rsid w:val="00C96A4D"/>
    <w:rsid w:val="00C97251"/>
    <w:rsid w:val="00C973E2"/>
    <w:rsid w:val="00C973E9"/>
    <w:rsid w:val="00C97A80"/>
    <w:rsid w:val="00C97D44"/>
    <w:rsid w:val="00C97E1A"/>
    <w:rsid w:val="00C97F7C"/>
    <w:rsid w:val="00CA1229"/>
    <w:rsid w:val="00CA138C"/>
    <w:rsid w:val="00CA19C6"/>
    <w:rsid w:val="00CA1A52"/>
    <w:rsid w:val="00CA2F57"/>
    <w:rsid w:val="00CA34E8"/>
    <w:rsid w:val="00CA4BB6"/>
    <w:rsid w:val="00CA4F94"/>
    <w:rsid w:val="00CA51D3"/>
    <w:rsid w:val="00CA5283"/>
    <w:rsid w:val="00CA53BD"/>
    <w:rsid w:val="00CA605A"/>
    <w:rsid w:val="00CA64C6"/>
    <w:rsid w:val="00CA67BA"/>
    <w:rsid w:val="00CA6821"/>
    <w:rsid w:val="00CA6912"/>
    <w:rsid w:val="00CA6AA9"/>
    <w:rsid w:val="00CB0243"/>
    <w:rsid w:val="00CB063C"/>
    <w:rsid w:val="00CB0EE5"/>
    <w:rsid w:val="00CB1217"/>
    <w:rsid w:val="00CB1540"/>
    <w:rsid w:val="00CB1889"/>
    <w:rsid w:val="00CB2F20"/>
    <w:rsid w:val="00CB318A"/>
    <w:rsid w:val="00CB31B1"/>
    <w:rsid w:val="00CB488F"/>
    <w:rsid w:val="00CB52E7"/>
    <w:rsid w:val="00CB5303"/>
    <w:rsid w:val="00CB55A8"/>
    <w:rsid w:val="00CB5ABF"/>
    <w:rsid w:val="00CB5F92"/>
    <w:rsid w:val="00CC00D0"/>
    <w:rsid w:val="00CC13A3"/>
    <w:rsid w:val="00CC16ED"/>
    <w:rsid w:val="00CC1AD1"/>
    <w:rsid w:val="00CC2048"/>
    <w:rsid w:val="00CC231B"/>
    <w:rsid w:val="00CC2781"/>
    <w:rsid w:val="00CC2FB8"/>
    <w:rsid w:val="00CC3B26"/>
    <w:rsid w:val="00CC3E22"/>
    <w:rsid w:val="00CC40C1"/>
    <w:rsid w:val="00CC480F"/>
    <w:rsid w:val="00CC4E28"/>
    <w:rsid w:val="00CC59FA"/>
    <w:rsid w:val="00CC7533"/>
    <w:rsid w:val="00CC7664"/>
    <w:rsid w:val="00CC7ECE"/>
    <w:rsid w:val="00CC7FD3"/>
    <w:rsid w:val="00CD011F"/>
    <w:rsid w:val="00CD0202"/>
    <w:rsid w:val="00CD0E5C"/>
    <w:rsid w:val="00CD10B9"/>
    <w:rsid w:val="00CD1F83"/>
    <w:rsid w:val="00CD231F"/>
    <w:rsid w:val="00CD24B2"/>
    <w:rsid w:val="00CD2628"/>
    <w:rsid w:val="00CD306D"/>
    <w:rsid w:val="00CD435F"/>
    <w:rsid w:val="00CD4AC5"/>
    <w:rsid w:val="00CD4C35"/>
    <w:rsid w:val="00CD4CE6"/>
    <w:rsid w:val="00CD4EFE"/>
    <w:rsid w:val="00CD4FB5"/>
    <w:rsid w:val="00CD521D"/>
    <w:rsid w:val="00CD566B"/>
    <w:rsid w:val="00CD590B"/>
    <w:rsid w:val="00CD5D79"/>
    <w:rsid w:val="00CD6465"/>
    <w:rsid w:val="00CD659C"/>
    <w:rsid w:val="00CD70DC"/>
    <w:rsid w:val="00CD7313"/>
    <w:rsid w:val="00CD7AB5"/>
    <w:rsid w:val="00CE09B4"/>
    <w:rsid w:val="00CE102D"/>
    <w:rsid w:val="00CE1062"/>
    <w:rsid w:val="00CE10F0"/>
    <w:rsid w:val="00CE214D"/>
    <w:rsid w:val="00CE22E4"/>
    <w:rsid w:val="00CE27D0"/>
    <w:rsid w:val="00CE2B67"/>
    <w:rsid w:val="00CE2FEA"/>
    <w:rsid w:val="00CE4042"/>
    <w:rsid w:val="00CE4E13"/>
    <w:rsid w:val="00CE51CD"/>
    <w:rsid w:val="00CE58B0"/>
    <w:rsid w:val="00CE5972"/>
    <w:rsid w:val="00CE5BF4"/>
    <w:rsid w:val="00CE7172"/>
    <w:rsid w:val="00CE7960"/>
    <w:rsid w:val="00CF085E"/>
    <w:rsid w:val="00CF0A99"/>
    <w:rsid w:val="00CF245D"/>
    <w:rsid w:val="00CF285A"/>
    <w:rsid w:val="00CF2990"/>
    <w:rsid w:val="00CF2B0F"/>
    <w:rsid w:val="00CF35DD"/>
    <w:rsid w:val="00CF3FC0"/>
    <w:rsid w:val="00CF43BF"/>
    <w:rsid w:val="00CF4AB6"/>
    <w:rsid w:val="00CF4AE7"/>
    <w:rsid w:val="00CF51C5"/>
    <w:rsid w:val="00CF7383"/>
    <w:rsid w:val="00CF738C"/>
    <w:rsid w:val="00CF75F1"/>
    <w:rsid w:val="00CF7EBB"/>
    <w:rsid w:val="00D0039C"/>
    <w:rsid w:val="00D0060B"/>
    <w:rsid w:val="00D00798"/>
    <w:rsid w:val="00D01B15"/>
    <w:rsid w:val="00D01B41"/>
    <w:rsid w:val="00D01E72"/>
    <w:rsid w:val="00D01F88"/>
    <w:rsid w:val="00D02461"/>
    <w:rsid w:val="00D029AF"/>
    <w:rsid w:val="00D02D81"/>
    <w:rsid w:val="00D02E9A"/>
    <w:rsid w:val="00D046A6"/>
    <w:rsid w:val="00D04E6D"/>
    <w:rsid w:val="00D05DA6"/>
    <w:rsid w:val="00D06254"/>
    <w:rsid w:val="00D06807"/>
    <w:rsid w:val="00D06B51"/>
    <w:rsid w:val="00D102D7"/>
    <w:rsid w:val="00D10B57"/>
    <w:rsid w:val="00D10D38"/>
    <w:rsid w:val="00D11A1C"/>
    <w:rsid w:val="00D11F73"/>
    <w:rsid w:val="00D1309F"/>
    <w:rsid w:val="00D13F90"/>
    <w:rsid w:val="00D14777"/>
    <w:rsid w:val="00D1498D"/>
    <w:rsid w:val="00D14CAD"/>
    <w:rsid w:val="00D159E7"/>
    <w:rsid w:val="00D15BE5"/>
    <w:rsid w:val="00D1641E"/>
    <w:rsid w:val="00D172DB"/>
    <w:rsid w:val="00D17839"/>
    <w:rsid w:val="00D1783B"/>
    <w:rsid w:val="00D17B2A"/>
    <w:rsid w:val="00D20196"/>
    <w:rsid w:val="00D203CB"/>
    <w:rsid w:val="00D20A7D"/>
    <w:rsid w:val="00D212F3"/>
    <w:rsid w:val="00D217C0"/>
    <w:rsid w:val="00D22207"/>
    <w:rsid w:val="00D225CF"/>
    <w:rsid w:val="00D2265A"/>
    <w:rsid w:val="00D22679"/>
    <w:rsid w:val="00D2423F"/>
    <w:rsid w:val="00D2479A"/>
    <w:rsid w:val="00D24D86"/>
    <w:rsid w:val="00D25AAF"/>
    <w:rsid w:val="00D25D21"/>
    <w:rsid w:val="00D25DBF"/>
    <w:rsid w:val="00D25ED0"/>
    <w:rsid w:val="00D2611B"/>
    <w:rsid w:val="00D26800"/>
    <w:rsid w:val="00D26EDE"/>
    <w:rsid w:val="00D279A0"/>
    <w:rsid w:val="00D27C30"/>
    <w:rsid w:val="00D30430"/>
    <w:rsid w:val="00D310AB"/>
    <w:rsid w:val="00D310E8"/>
    <w:rsid w:val="00D3134B"/>
    <w:rsid w:val="00D31908"/>
    <w:rsid w:val="00D320F7"/>
    <w:rsid w:val="00D32307"/>
    <w:rsid w:val="00D32868"/>
    <w:rsid w:val="00D336EC"/>
    <w:rsid w:val="00D33AA9"/>
    <w:rsid w:val="00D33D25"/>
    <w:rsid w:val="00D34A2C"/>
    <w:rsid w:val="00D34BB4"/>
    <w:rsid w:val="00D35769"/>
    <w:rsid w:val="00D3593F"/>
    <w:rsid w:val="00D36277"/>
    <w:rsid w:val="00D36990"/>
    <w:rsid w:val="00D36D23"/>
    <w:rsid w:val="00D36D61"/>
    <w:rsid w:val="00D37539"/>
    <w:rsid w:val="00D4098C"/>
    <w:rsid w:val="00D40C16"/>
    <w:rsid w:val="00D410A5"/>
    <w:rsid w:val="00D41D84"/>
    <w:rsid w:val="00D42A6A"/>
    <w:rsid w:val="00D43462"/>
    <w:rsid w:val="00D437ED"/>
    <w:rsid w:val="00D438E6"/>
    <w:rsid w:val="00D43AF6"/>
    <w:rsid w:val="00D44272"/>
    <w:rsid w:val="00D445B1"/>
    <w:rsid w:val="00D4498F"/>
    <w:rsid w:val="00D452E6"/>
    <w:rsid w:val="00D45430"/>
    <w:rsid w:val="00D45F1B"/>
    <w:rsid w:val="00D46421"/>
    <w:rsid w:val="00D46699"/>
    <w:rsid w:val="00D46F98"/>
    <w:rsid w:val="00D4700D"/>
    <w:rsid w:val="00D474D2"/>
    <w:rsid w:val="00D47E8D"/>
    <w:rsid w:val="00D50B8B"/>
    <w:rsid w:val="00D512A8"/>
    <w:rsid w:val="00D517C1"/>
    <w:rsid w:val="00D5197E"/>
    <w:rsid w:val="00D51B89"/>
    <w:rsid w:val="00D51E7C"/>
    <w:rsid w:val="00D51EB8"/>
    <w:rsid w:val="00D51F30"/>
    <w:rsid w:val="00D527CF"/>
    <w:rsid w:val="00D52838"/>
    <w:rsid w:val="00D528A6"/>
    <w:rsid w:val="00D52D8E"/>
    <w:rsid w:val="00D5499F"/>
    <w:rsid w:val="00D54E5C"/>
    <w:rsid w:val="00D55C5D"/>
    <w:rsid w:val="00D56041"/>
    <w:rsid w:val="00D5627D"/>
    <w:rsid w:val="00D5647C"/>
    <w:rsid w:val="00D5675B"/>
    <w:rsid w:val="00D57188"/>
    <w:rsid w:val="00D5724E"/>
    <w:rsid w:val="00D573E4"/>
    <w:rsid w:val="00D57F50"/>
    <w:rsid w:val="00D604AE"/>
    <w:rsid w:val="00D60578"/>
    <w:rsid w:val="00D60E5B"/>
    <w:rsid w:val="00D6139C"/>
    <w:rsid w:val="00D619F7"/>
    <w:rsid w:val="00D624A3"/>
    <w:rsid w:val="00D6274F"/>
    <w:rsid w:val="00D63051"/>
    <w:rsid w:val="00D631B6"/>
    <w:rsid w:val="00D63233"/>
    <w:rsid w:val="00D6325F"/>
    <w:rsid w:val="00D6365B"/>
    <w:rsid w:val="00D6402B"/>
    <w:rsid w:val="00D64099"/>
    <w:rsid w:val="00D642B8"/>
    <w:rsid w:val="00D648D6"/>
    <w:rsid w:val="00D64AF7"/>
    <w:rsid w:val="00D6656E"/>
    <w:rsid w:val="00D70234"/>
    <w:rsid w:val="00D70269"/>
    <w:rsid w:val="00D702E0"/>
    <w:rsid w:val="00D705FA"/>
    <w:rsid w:val="00D70B45"/>
    <w:rsid w:val="00D70E5B"/>
    <w:rsid w:val="00D70E7F"/>
    <w:rsid w:val="00D718AD"/>
    <w:rsid w:val="00D71ADC"/>
    <w:rsid w:val="00D71B38"/>
    <w:rsid w:val="00D71F33"/>
    <w:rsid w:val="00D7279A"/>
    <w:rsid w:val="00D7280B"/>
    <w:rsid w:val="00D72849"/>
    <w:rsid w:val="00D73C60"/>
    <w:rsid w:val="00D743BE"/>
    <w:rsid w:val="00D7449D"/>
    <w:rsid w:val="00D748D7"/>
    <w:rsid w:val="00D74C42"/>
    <w:rsid w:val="00D74CB5"/>
    <w:rsid w:val="00D7515B"/>
    <w:rsid w:val="00D75231"/>
    <w:rsid w:val="00D753E6"/>
    <w:rsid w:val="00D75430"/>
    <w:rsid w:val="00D7552A"/>
    <w:rsid w:val="00D7556C"/>
    <w:rsid w:val="00D75670"/>
    <w:rsid w:val="00D759B8"/>
    <w:rsid w:val="00D75BFF"/>
    <w:rsid w:val="00D75D6A"/>
    <w:rsid w:val="00D75DB5"/>
    <w:rsid w:val="00D75F8A"/>
    <w:rsid w:val="00D76044"/>
    <w:rsid w:val="00D76252"/>
    <w:rsid w:val="00D76FA5"/>
    <w:rsid w:val="00D772FF"/>
    <w:rsid w:val="00D773B6"/>
    <w:rsid w:val="00D773C9"/>
    <w:rsid w:val="00D779F2"/>
    <w:rsid w:val="00D77E08"/>
    <w:rsid w:val="00D80232"/>
    <w:rsid w:val="00D80296"/>
    <w:rsid w:val="00D80957"/>
    <w:rsid w:val="00D81FFF"/>
    <w:rsid w:val="00D820E4"/>
    <w:rsid w:val="00D8225A"/>
    <w:rsid w:val="00D82494"/>
    <w:rsid w:val="00D828E8"/>
    <w:rsid w:val="00D82979"/>
    <w:rsid w:val="00D83070"/>
    <w:rsid w:val="00D83530"/>
    <w:rsid w:val="00D83B8F"/>
    <w:rsid w:val="00D83F81"/>
    <w:rsid w:val="00D84B0A"/>
    <w:rsid w:val="00D84C1C"/>
    <w:rsid w:val="00D84CA4"/>
    <w:rsid w:val="00D84F85"/>
    <w:rsid w:val="00D85DC7"/>
    <w:rsid w:val="00D86521"/>
    <w:rsid w:val="00D866DA"/>
    <w:rsid w:val="00D873F5"/>
    <w:rsid w:val="00D87B04"/>
    <w:rsid w:val="00D9046A"/>
    <w:rsid w:val="00D90D68"/>
    <w:rsid w:val="00D93863"/>
    <w:rsid w:val="00D93C36"/>
    <w:rsid w:val="00D945F2"/>
    <w:rsid w:val="00D94EB9"/>
    <w:rsid w:val="00D951E0"/>
    <w:rsid w:val="00D95397"/>
    <w:rsid w:val="00D95407"/>
    <w:rsid w:val="00D95473"/>
    <w:rsid w:val="00D95592"/>
    <w:rsid w:val="00D95DF9"/>
    <w:rsid w:val="00D96404"/>
    <w:rsid w:val="00D96D78"/>
    <w:rsid w:val="00D96D79"/>
    <w:rsid w:val="00D96E32"/>
    <w:rsid w:val="00D970C9"/>
    <w:rsid w:val="00D97EC0"/>
    <w:rsid w:val="00DA04C8"/>
    <w:rsid w:val="00DA093C"/>
    <w:rsid w:val="00DA18AF"/>
    <w:rsid w:val="00DA1CF2"/>
    <w:rsid w:val="00DA2899"/>
    <w:rsid w:val="00DA2A67"/>
    <w:rsid w:val="00DA2AFB"/>
    <w:rsid w:val="00DA3D5B"/>
    <w:rsid w:val="00DA3FEA"/>
    <w:rsid w:val="00DA4131"/>
    <w:rsid w:val="00DA4A8F"/>
    <w:rsid w:val="00DA4BD8"/>
    <w:rsid w:val="00DA5385"/>
    <w:rsid w:val="00DA5940"/>
    <w:rsid w:val="00DA5AD2"/>
    <w:rsid w:val="00DA623B"/>
    <w:rsid w:val="00DA6351"/>
    <w:rsid w:val="00DA65D5"/>
    <w:rsid w:val="00DA6F4B"/>
    <w:rsid w:val="00DA744C"/>
    <w:rsid w:val="00DB0054"/>
    <w:rsid w:val="00DB0B80"/>
    <w:rsid w:val="00DB0F23"/>
    <w:rsid w:val="00DB0FD5"/>
    <w:rsid w:val="00DB168B"/>
    <w:rsid w:val="00DB18F2"/>
    <w:rsid w:val="00DB1F70"/>
    <w:rsid w:val="00DB2D6A"/>
    <w:rsid w:val="00DB3442"/>
    <w:rsid w:val="00DB345F"/>
    <w:rsid w:val="00DB362C"/>
    <w:rsid w:val="00DB37BD"/>
    <w:rsid w:val="00DB3AC9"/>
    <w:rsid w:val="00DB4986"/>
    <w:rsid w:val="00DB4BC4"/>
    <w:rsid w:val="00DB577B"/>
    <w:rsid w:val="00DB5CF1"/>
    <w:rsid w:val="00DB61B8"/>
    <w:rsid w:val="00DB64FF"/>
    <w:rsid w:val="00DB698C"/>
    <w:rsid w:val="00DB7212"/>
    <w:rsid w:val="00DB7265"/>
    <w:rsid w:val="00DB7BAB"/>
    <w:rsid w:val="00DB7F85"/>
    <w:rsid w:val="00DB7F90"/>
    <w:rsid w:val="00DC023B"/>
    <w:rsid w:val="00DC0450"/>
    <w:rsid w:val="00DC09BF"/>
    <w:rsid w:val="00DC0BBF"/>
    <w:rsid w:val="00DC10EC"/>
    <w:rsid w:val="00DC1DB0"/>
    <w:rsid w:val="00DC2105"/>
    <w:rsid w:val="00DC2B69"/>
    <w:rsid w:val="00DC3938"/>
    <w:rsid w:val="00DC403C"/>
    <w:rsid w:val="00DC486E"/>
    <w:rsid w:val="00DC4DB7"/>
    <w:rsid w:val="00DC52B6"/>
    <w:rsid w:val="00DC5BAA"/>
    <w:rsid w:val="00DC5CB6"/>
    <w:rsid w:val="00DC5DCE"/>
    <w:rsid w:val="00DC6775"/>
    <w:rsid w:val="00DC693B"/>
    <w:rsid w:val="00DC6A35"/>
    <w:rsid w:val="00DC6FAB"/>
    <w:rsid w:val="00DC7028"/>
    <w:rsid w:val="00DC74F1"/>
    <w:rsid w:val="00DC7504"/>
    <w:rsid w:val="00DC7768"/>
    <w:rsid w:val="00DC7DC5"/>
    <w:rsid w:val="00DD0022"/>
    <w:rsid w:val="00DD0476"/>
    <w:rsid w:val="00DD04F2"/>
    <w:rsid w:val="00DD15CD"/>
    <w:rsid w:val="00DD1A92"/>
    <w:rsid w:val="00DD1B23"/>
    <w:rsid w:val="00DD1E5F"/>
    <w:rsid w:val="00DD2858"/>
    <w:rsid w:val="00DD2B30"/>
    <w:rsid w:val="00DD2F39"/>
    <w:rsid w:val="00DD33CF"/>
    <w:rsid w:val="00DD4008"/>
    <w:rsid w:val="00DD4210"/>
    <w:rsid w:val="00DD4E34"/>
    <w:rsid w:val="00DD4F11"/>
    <w:rsid w:val="00DD4F49"/>
    <w:rsid w:val="00DD50E2"/>
    <w:rsid w:val="00DD52F5"/>
    <w:rsid w:val="00DD6515"/>
    <w:rsid w:val="00DD6771"/>
    <w:rsid w:val="00DD6C90"/>
    <w:rsid w:val="00DD709B"/>
    <w:rsid w:val="00DD7CC3"/>
    <w:rsid w:val="00DE0194"/>
    <w:rsid w:val="00DE08DD"/>
    <w:rsid w:val="00DE10CA"/>
    <w:rsid w:val="00DE16AA"/>
    <w:rsid w:val="00DE16D6"/>
    <w:rsid w:val="00DE1ED3"/>
    <w:rsid w:val="00DE2013"/>
    <w:rsid w:val="00DE22C2"/>
    <w:rsid w:val="00DE2493"/>
    <w:rsid w:val="00DE26BF"/>
    <w:rsid w:val="00DE2879"/>
    <w:rsid w:val="00DE2DBB"/>
    <w:rsid w:val="00DE2F75"/>
    <w:rsid w:val="00DE3053"/>
    <w:rsid w:val="00DE30BC"/>
    <w:rsid w:val="00DE3CC9"/>
    <w:rsid w:val="00DE4896"/>
    <w:rsid w:val="00DE489B"/>
    <w:rsid w:val="00DE48DE"/>
    <w:rsid w:val="00DE4ADC"/>
    <w:rsid w:val="00DE55D8"/>
    <w:rsid w:val="00DE56D1"/>
    <w:rsid w:val="00DE5789"/>
    <w:rsid w:val="00DE5909"/>
    <w:rsid w:val="00DE6C11"/>
    <w:rsid w:val="00DE6E97"/>
    <w:rsid w:val="00DE708E"/>
    <w:rsid w:val="00DE78A1"/>
    <w:rsid w:val="00DE79BA"/>
    <w:rsid w:val="00DF0673"/>
    <w:rsid w:val="00DF06BF"/>
    <w:rsid w:val="00DF0E1A"/>
    <w:rsid w:val="00DF1114"/>
    <w:rsid w:val="00DF140B"/>
    <w:rsid w:val="00DF195C"/>
    <w:rsid w:val="00DF1D6C"/>
    <w:rsid w:val="00DF2079"/>
    <w:rsid w:val="00DF2107"/>
    <w:rsid w:val="00DF211F"/>
    <w:rsid w:val="00DF2ACF"/>
    <w:rsid w:val="00DF2B2B"/>
    <w:rsid w:val="00DF2CE3"/>
    <w:rsid w:val="00DF30F6"/>
    <w:rsid w:val="00DF46B6"/>
    <w:rsid w:val="00DF4E75"/>
    <w:rsid w:val="00DF502A"/>
    <w:rsid w:val="00DF50D3"/>
    <w:rsid w:val="00DF57FD"/>
    <w:rsid w:val="00DF58D0"/>
    <w:rsid w:val="00DF58FC"/>
    <w:rsid w:val="00DF5C71"/>
    <w:rsid w:val="00DF5CB2"/>
    <w:rsid w:val="00DF6463"/>
    <w:rsid w:val="00DF64D8"/>
    <w:rsid w:val="00DF66FC"/>
    <w:rsid w:val="00DF6851"/>
    <w:rsid w:val="00DF695C"/>
    <w:rsid w:val="00DF6BAA"/>
    <w:rsid w:val="00DF71E3"/>
    <w:rsid w:val="00DF743B"/>
    <w:rsid w:val="00DF7495"/>
    <w:rsid w:val="00DF7505"/>
    <w:rsid w:val="00DF7BA1"/>
    <w:rsid w:val="00E0022F"/>
    <w:rsid w:val="00E005F1"/>
    <w:rsid w:val="00E00C13"/>
    <w:rsid w:val="00E00C26"/>
    <w:rsid w:val="00E00E04"/>
    <w:rsid w:val="00E00F03"/>
    <w:rsid w:val="00E0126F"/>
    <w:rsid w:val="00E01412"/>
    <w:rsid w:val="00E01E0D"/>
    <w:rsid w:val="00E01E51"/>
    <w:rsid w:val="00E02102"/>
    <w:rsid w:val="00E026D8"/>
    <w:rsid w:val="00E0277A"/>
    <w:rsid w:val="00E0294D"/>
    <w:rsid w:val="00E02A74"/>
    <w:rsid w:val="00E03A80"/>
    <w:rsid w:val="00E03CE5"/>
    <w:rsid w:val="00E03CFE"/>
    <w:rsid w:val="00E03F50"/>
    <w:rsid w:val="00E05A67"/>
    <w:rsid w:val="00E05E25"/>
    <w:rsid w:val="00E063CC"/>
    <w:rsid w:val="00E06496"/>
    <w:rsid w:val="00E067CF"/>
    <w:rsid w:val="00E06E54"/>
    <w:rsid w:val="00E07520"/>
    <w:rsid w:val="00E077F5"/>
    <w:rsid w:val="00E07804"/>
    <w:rsid w:val="00E07AEE"/>
    <w:rsid w:val="00E107B1"/>
    <w:rsid w:val="00E107D4"/>
    <w:rsid w:val="00E109CD"/>
    <w:rsid w:val="00E10F37"/>
    <w:rsid w:val="00E11298"/>
    <w:rsid w:val="00E11510"/>
    <w:rsid w:val="00E11B7D"/>
    <w:rsid w:val="00E12AA2"/>
    <w:rsid w:val="00E12C34"/>
    <w:rsid w:val="00E12E43"/>
    <w:rsid w:val="00E12FCD"/>
    <w:rsid w:val="00E1344A"/>
    <w:rsid w:val="00E137F6"/>
    <w:rsid w:val="00E13A81"/>
    <w:rsid w:val="00E142D9"/>
    <w:rsid w:val="00E15242"/>
    <w:rsid w:val="00E15337"/>
    <w:rsid w:val="00E1538A"/>
    <w:rsid w:val="00E16336"/>
    <w:rsid w:val="00E1645B"/>
    <w:rsid w:val="00E16A9F"/>
    <w:rsid w:val="00E16B88"/>
    <w:rsid w:val="00E172E4"/>
    <w:rsid w:val="00E175BD"/>
    <w:rsid w:val="00E178FB"/>
    <w:rsid w:val="00E17D8C"/>
    <w:rsid w:val="00E2003D"/>
    <w:rsid w:val="00E20294"/>
    <w:rsid w:val="00E204F1"/>
    <w:rsid w:val="00E205DD"/>
    <w:rsid w:val="00E20640"/>
    <w:rsid w:val="00E213BD"/>
    <w:rsid w:val="00E213F0"/>
    <w:rsid w:val="00E21DDC"/>
    <w:rsid w:val="00E2205C"/>
    <w:rsid w:val="00E22217"/>
    <w:rsid w:val="00E223B4"/>
    <w:rsid w:val="00E22829"/>
    <w:rsid w:val="00E22BC4"/>
    <w:rsid w:val="00E23114"/>
    <w:rsid w:val="00E235F4"/>
    <w:rsid w:val="00E23685"/>
    <w:rsid w:val="00E24315"/>
    <w:rsid w:val="00E244D7"/>
    <w:rsid w:val="00E24907"/>
    <w:rsid w:val="00E24ED4"/>
    <w:rsid w:val="00E2525C"/>
    <w:rsid w:val="00E25877"/>
    <w:rsid w:val="00E25A94"/>
    <w:rsid w:val="00E2605F"/>
    <w:rsid w:val="00E272B4"/>
    <w:rsid w:val="00E27AF1"/>
    <w:rsid w:val="00E27F7A"/>
    <w:rsid w:val="00E30329"/>
    <w:rsid w:val="00E30443"/>
    <w:rsid w:val="00E314EC"/>
    <w:rsid w:val="00E316A2"/>
    <w:rsid w:val="00E31D01"/>
    <w:rsid w:val="00E32590"/>
    <w:rsid w:val="00E33140"/>
    <w:rsid w:val="00E337E7"/>
    <w:rsid w:val="00E3418D"/>
    <w:rsid w:val="00E34381"/>
    <w:rsid w:val="00E346B2"/>
    <w:rsid w:val="00E347D9"/>
    <w:rsid w:val="00E34BB0"/>
    <w:rsid w:val="00E34C35"/>
    <w:rsid w:val="00E34CB6"/>
    <w:rsid w:val="00E35975"/>
    <w:rsid w:val="00E35BE7"/>
    <w:rsid w:val="00E35DDA"/>
    <w:rsid w:val="00E36497"/>
    <w:rsid w:val="00E3673C"/>
    <w:rsid w:val="00E3680B"/>
    <w:rsid w:val="00E36923"/>
    <w:rsid w:val="00E372C9"/>
    <w:rsid w:val="00E37451"/>
    <w:rsid w:val="00E37AF9"/>
    <w:rsid w:val="00E37EA6"/>
    <w:rsid w:val="00E37FC6"/>
    <w:rsid w:val="00E40047"/>
    <w:rsid w:val="00E4087E"/>
    <w:rsid w:val="00E41532"/>
    <w:rsid w:val="00E4198B"/>
    <w:rsid w:val="00E4273B"/>
    <w:rsid w:val="00E42753"/>
    <w:rsid w:val="00E42A0B"/>
    <w:rsid w:val="00E42DA0"/>
    <w:rsid w:val="00E42F30"/>
    <w:rsid w:val="00E43D4B"/>
    <w:rsid w:val="00E44468"/>
    <w:rsid w:val="00E44B66"/>
    <w:rsid w:val="00E45624"/>
    <w:rsid w:val="00E46012"/>
    <w:rsid w:val="00E4633E"/>
    <w:rsid w:val="00E469BF"/>
    <w:rsid w:val="00E46CFE"/>
    <w:rsid w:val="00E4751E"/>
    <w:rsid w:val="00E5143D"/>
    <w:rsid w:val="00E51DB1"/>
    <w:rsid w:val="00E5280C"/>
    <w:rsid w:val="00E53790"/>
    <w:rsid w:val="00E53874"/>
    <w:rsid w:val="00E53924"/>
    <w:rsid w:val="00E544A4"/>
    <w:rsid w:val="00E54AFF"/>
    <w:rsid w:val="00E54BAC"/>
    <w:rsid w:val="00E55B7C"/>
    <w:rsid w:val="00E56A39"/>
    <w:rsid w:val="00E56DCF"/>
    <w:rsid w:val="00E57A2C"/>
    <w:rsid w:val="00E57A3C"/>
    <w:rsid w:val="00E57C6A"/>
    <w:rsid w:val="00E57CF0"/>
    <w:rsid w:val="00E6080D"/>
    <w:rsid w:val="00E61C7A"/>
    <w:rsid w:val="00E6257B"/>
    <w:rsid w:val="00E63128"/>
    <w:rsid w:val="00E63208"/>
    <w:rsid w:val="00E63B38"/>
    <w:rsid w:val="00E6431D"/>
    <w:rsid w:val="00E643A8"/>
    <w:rsid w:val="00E644D1"/>
    <w:rsid w:val="00E647EF"/>
    <w:rsid w:val="00E64A8E"/>
    <w:rsid w:val="00E65388"/>
    <w:rsid w:val="00E654F6"/>
    <w:rsid w:val="00E65603"/>
    <w:rsid w:val="00E65A1E"/>
    <w:rsid w:val="00E66220"/>
    <w:rsid w:val="00E6623B"/>
    <w:rsid w:val="00E66252"/>
    <w:rsid w:val="00E66286"/>
    <w:rsid w:val="00E6666F"/>
    <w:rsid w:val="00E66B81"/>
    <w:rsid w:val="00E67BE8"/>
    <w:rsid w:val="00E67BFA"/>
    <w:rsid w:val="00E67E06"/>
    <w:rsid w:val="00E703D1"/>
    <w:rsid w:val="00E71720"/>
    <w:rsid w:val="00E71B39"/>
    <w:rsid w:val="00E71BCD"/>
    <w:rsid w:val="00E72162"/>
    <w:rsid w:val="00E73351"/>
    <w:rsid w:val="00E73509"/>
    <w:rsid w:val="00E7355F"/>
    <w:rsid w:val="00E739E8"/>
    <w:rsid w:val="00E73A34"/>
    <w:rsid w:val="00E73AAF"/>
    <w:rsid w:val="00E73D26"/>
    <w:rsid w:val="00E74B4D"/>
    <w:rsid w:val="00E74F0D"/>
    <w:rsid w:val="00E75063"/>
    <w:rsid w:val="00E7541B"/>
    <w:rsid w:val="00E75545"/>
    <w:rsid w:val="00E75806"/>
    <w:rsid w:val="00E75984"/>
    <w:rsid w:val="00E759E7"/>
    <w:rsid w:val="00E7664B"/>
    <w:rsid w:val="00E76966"/>
    <w:rsid w:val="00E769CA"/>
    <w:rsid w:val="00E76BEA"/>
    <w:rsid w:val="00E76C8C"/>
    <w:rsid w:val="00E776F7"/>
    <w:rsid w:val="00E77957"/>
    <w:rsid w:val="00E800FF"/>
    <w:rsid w:val="00E806C6"/>
    <w:rsid w:val="00E806D0"/>
    <w:rsid w:val="00E8120B"/>
    <w:rsid w:val="00E81297"/>
    <w:rsid w:val="00E81A74"/>
    <w:rsid w:val="00E820AE"/>
    <w:rsid w:val="00E8261D"/>
    <w:rsid w:val="00E8414B"/>
    <w:rsid w:val="00E84341"/>
    <w:rsid w:val="00E84C4B"/>
    <w:rsid w:val="00E84EE4"/>
    <w:rsid w:val="00E855F9"/>
    <w:rsid w:val="00E85CB1"/>
    <w:rsid w:val="00E85D5C"/>
    <w:rsid w:val="00E86067"/>
    <w:rsid w:val="00E8635B"/>
    <w:rsid w:val="00E8648A"/>
    <w:rsid w:val="00E864E7"/>
    <w:rsid w:val="00E86546"/>
    <w:rsid w:val="00E86B9F"/>
    <w:rsid w:val="00E87543"/>
    <w:rsid w:val="00E8778D"/>
    <w:rsid w:val="00E877D3"/>
    <w:rsid w:val="00E8799D"/>
    <w:rsid w:val="00E9095A"/>
    <w:rsid w:val="00E90F82"/>
    <w:rsid w:val="00E91332"/>
    <w:rsid w:val="00E9155C"/>
    <w:rsid w:val="00E91E24"/>
    <w:rsid w:val="00E92B98"/>
    <w:rsid w:val="00E93132"/>
    <w:rsid w:val="00E933CE"/>
    <w:rsid w:val="00E9368D"/>
    <w:rsid w:val="00E9411E"/>
    <w:rsid w:val="00E947EF"/>
    <w:rsid w:val="00E94A50"/>
    <w:rsid w:val="00E94FE1"/>
    <w:rsid w:val="00E95330"/>
    <w:rsid w:val="00E95352"/>
    <w:rsid w:val="00E95713"/>
    <w:rsid w:val="00E95968"/>
    <w:rsid w:val="00E95EDC"/>
    <w:rsid w:val="00E96E48"/>
    <w:rsid w:val="00E97BE6"/>
    <w:rsid w:val="00EA010B"/>
    <w:rsid w:val="00EA016E"/>
    <w:rsid w:val="00EA0719"/>
    <w:rsid w:val="00EA0913"/>
    <w:rsid w:val="00EA0A60"/>
    <w:rsid w:val="00EA1346"/>
    <w:rsid w:val="00EA22BD"/>
    <w:rsid w:val="00EA22EE"/>
    <w:rsid w:val="00EA3008"/>
    <w:rsid w:val="00EA39B9"/>
    <w:rsid w:val="00EA4AD7"/>
    <w:rsid w:val="00EA4FC2"/>
    <w:rsid w:val="00EA5469"/>
    <w:rsid w:val="00EA56F7"/>
    <w:rsid w:val="00EA62C3"/>
    <w:rsid w:val="00EA6431"/>
    <w:rsid w:val="00EA7AD1"/>
    <w:rsid w:val="00EB0341"/>
    <w:rsid w:val="00EB0721"/>
    <w:rsid w:val="00EB0A7F"/>
    <w:rsid w:val="00EB0CA3"/>
    <w:rsid w:val="00EB0D04"/>
    <w:rsid w:val="00EB0E15"/>
    <w:rsid w:val="00EB11DF"/>
    <w:rsid w:val="00EB18CC"/>
    <w:rsid w:val="00EB1990"/>
    <w:rsid w:val="00EB1D73"/>
    <w:rsid w:val="00EB1E44"/>
    <w:rsid w:val="00EB1F14"/>
    <w:rsid w:val="00EB256B"/>
    <w:rsid w:val="00EB2A69"/>
    <w:rsid w:val="00EB329D"/>
    <w:rsid w:val="00EB3B0E"/>
    <w:rsid w:val="00EB41C5"/>
    <w:rsid w:val="00EB4262"/>
    <w:rsid w:val="00EB44AB"/>
    <w:rsid w:val="00EB45C2"/>
    <w:rsid w:val="00EB45C6"/>
    <w:rsid w:val="00EB4849"/>
    <w:rsid w:val="00EB5460"/>
    <w:rsid w:val="00EB5A7D"/>
    <w:rsid w:val="00EB5CC2"/>
    <w:rsid w:val="00EB637B"/>
    <w:rsid w:val="00EB642A"/>
    <w:rsid w:val="00EB654C"/>
    <w:rsid w:val="00EB66F3"/>
    <w:rsid w:val="00EB697B"/>
    <w:rsid w:val="00EB7307"/>
    <w:rsid w:val="00EB77ED"/>
    <w:rsid w:val="00EB7A37"/>
    <w:rsid w:val="00EB7A42"/>
    <w:rsid w:val="00EB7E9E"/>
    <w:rsid w:val="00EB7FB9"/>
    <w:rsid w:val="00EC05FF"/>
    <w:rsid w:val="00EC0A9A"/>
    <w:rsid w:val="00EC0DAD"/>
    <w:rsid w:val="00EC11C5"/>
    <w:rsid w:val="00EC134C"/>
    <w:rsid w:val="00EC14BF"/>
    <w:rsid w:val="00EC1E27"/>
    <w:rsid w:val="00EC203B"/>
    <w:rsid w:val="00EC22F7"/>
    <w:rsid w:val="00EC243F"/>
    <w:rsid w:val="00EC2B05"/>
    <w:rsid w:val="00EC4236"/>
    <w:rsid w:val="00EC4CDD"/>
    <w:rsid w:val="00EC4D4E"/>
    <w:rsid w:val="00EC4FFD"/>
    <w:rsid w:val="00EC659C"/>
    <w:rsid w:val="00EC66A8"/>
    <w:rsid w:val="00EC6782"/>
    <w:rsid w:val="00EC67DB"/>
    <w:rsid w:val="00EC6E55"/>
    <w:rsid w:val="00ED00DC"/>
    <w:rsid w:val="00ED052C"/>
    <w:rsid w:val="00ED0CC4"/>
    <w:rsid w:val="00ED1268"/>
    <w:rsid w:val="00ED2B4B"/>
    <w:rsid w:val="00ED2BE8"/>
    <w:rsid w:val="00ED3FB0"/>
    <w:rsid w:val="00ED42BE"/>
    <w:rsid w:val="00ED4650"/>
    <w:rsid w:val="00ED4E51"/>
    <w:rsid w:val="00ED5071"/>
    <w:rsid w:val="00ED51FF"/>
    <w:rsid w:val="00ED5882"/>
    <w:rsid w:val="00ED58AC"/>
    <w:rsid w:val="00ED6471"/>
    <w:rsid w:val="00ED690F"/>
    <w:rsid w:val="00ED6DFC"/>
    <w:rsid w:val="00ED755C"/>
    <w:rsid w:val="00ED76DF"/>
    <w:rsid w:val="00ED7909"/>
    <w:rsid w:val="00ED7E5D"/>
    <w:rsid w:val="00ED7E88"/>
    <w:rsid w:val="00EE0289"/>
    <w:rsid w:val="00EE080A"/>
    <w:rsid w:val="00EE084F"/>
    <w:rsid w:val="00EE0963"/>
    <w:rsid w:val="00EE0CCB"/>
    <w:rsid w:val="00EE0D5F"/>
    <w:rsid w:val="00EE0DF9"/>
    <w:rsid w:val="00EE100F"/>
    <w:rsid w:val="00EE11DA"/>
    <w:rsid w:val="00EE123F"/>
    <w:rsid w:val="00EE13F4"/>
    <w:rsid w:val="00EE1C34"/>
    <w:rsid w:val="00EE1C7C"/>
    <w:rsid w:val="00EE1CC2"/>
    <w:rsid w:val="00EE21D3"/>
    <w:rsid w:val="00EE256A"/>
    <w:rsid w:val="00EE28A7"/>
    <w:rsid w:val="00EE2BF0"/>
    <w:rsid w:val="00EE34EA"/>
    <w:rsid w:val="00EE37E4"/>
    <w:rsid w:val="00EE3B06"/>
    <w:rsid w:val="00EE3C97"/>
    <w:rsid w:val="00EE3D11"/>
    <w:rsid w:val="00EE3E8C"/>
    <w:rsid w:val="00EE423D"/>
    <w:rsid w:val="00EE4406"/>
    <w:rsid w:val="00EE4608"/>
    <w:rsid w:val="00EE4794"/>
    <w:rsid w:val="00EE4E8B"/>
    <w:rsid w:val="00EE5975"/>
    <w:rsid w:val="00EE64FF"/>
    <w:rsid w:val="00EE6653"/>
    <w:rsid w:val="00EE6B5E"/>
    <w:rsid w:val="00EE747D"/>
    <w:rsid w:val="00EE78DF"/>
    <w:rsid w:val="00EE7DB2"/>
    <w:rsid w:val="00EF0862"/>
    <w:rsid w:val="00EF0AF7"/>
    <w:rsid w:val="00EF0F01"/>
    <w:rsid w:val="00EF0FDE"/>
    <w:rsid w:val="00EF106A"/>
    <w:rsid w:val="00EF1F93"/>
    <w:rsid w:val="00EF1FB2"/>
    <w:rsid w:val="00EF21F9"/>
    <w:rsid w:val="00EF3371"/>
    <w:rsid w:val="00EF34BC"/>
    <w:rsid w:val="00EF38D7"/>
    <w:rsid w:val="00EF3DAA"/>
    <w:rsid w:val="00EF3E8B"/>
    <w:rsid w:val="00EF40DF"/>
    <w:rsid w:val="00EF4200"/>
    <w:rsid w:val="00EF53B8"/>
    <w:rsid w:val="00EF5593"/>
    <w:rsid w:val="00EF55BF"/>
    <w:rsid w:val="00EF5919"/>
    <w:rsid w:val="00EF5CA6"/>
    <w:rsid w:val="00EF6055"/>
    <w:rsid w:val="00EF6065"/>
    <w:rsid w:val="00EF60C5"/>
    <w:rsid w:val="00EF6F3D"/>
    <w:rsid w:val="00EF72B0"/>
    <w:rsid w:val="00EF7951"/>
    <w:rsid w:val="00F0039D"/>
    <w:rsid w:val="00F006B9"/>
    <w:rsid w:val="00F011F9"/>
    <w:rsid w:val="00F01CB1"/>
    <w:rsid w:val="00F01E1A"/>
    <w:rsid w:val="00F02603"/>
    <w:rsid w:val="00F02630"/>
    <w:rsid w:val="00F02931"/>
    <w:rsid w:val="00F0418D"/>
    <w:rsid w:val="00F04304"/>
    <w:rsid w:val="00F04551"/>
    <w:rsid w:val="00F04939"/>
    <w:rsid w:val="00F04A19"/>
    <w:rsid w:val="00F04A71"/>
    <w:rsid w:val="00F04AA0"/>
    <w:rsid w:val="00F04DA0"/>
    <w:rsid w:val="00F05349"/>
    <w:rsid w:val="00F056B9"/>
    <w:rsid w:val="00F0591D"/>
    <w:rsid w:val="00F05F2E"/>
    <w:rsid w:val="00F06602"/>
    <w:rsid w:val="00F07106"/>
    <w:rsid w:val="00F07BA4"/>
    <w:rsid w:val="00F07CD0"/>
    <w:rsid w:val="00F07CE6"/>
    <w:rsid w:val="00F07EBD"/>
    <w:rsid w:val="00F10132"/>
    <w:rsid w:val="00F1066C"/>
    <w:rsid w:val="00F107C2"/>
    <w:rsid w:val="00F10C71"/>
    <w:rsid w:val="00F10E50"/>
    <w:rsid w:val="00F10F3D"/>
    <w:rsid w:val="00F10FEB"/>
    <w:rsid w:val="00F112A6"/>
    <w:rsid w:val="00F11ABC"/>
    <w:rsid w:val="00F11D66"/>
    <w:rsid w:val="00F11E51"/>
    <w:rsid w:val="00F12265"/>
    <w:rsid w:val="00F128A2"/>
    <w:rsid w:val="00F12A19"/>
    <w:rsid w:val="00F12E54"/>
    <w:rsid w:val="00F12FD0"/>
    <w:rsid w:val="00F13328"/>
    <w:rsid w:val="00F13543"/>
    <w:rsid w:val="00F13FED"/>
    <w:rsid w:val="00F151D4"/>
    <w:rsid w:val="00F15607"/>
    <w:rsid w:val="00F1658A"/>
    <w:rsid w:val="00F17A7C"/>
    <w:rsid w:val="00F17DA8"/>
    <w:rsid w:val="00F200F9"/>
    <w:rsid w:val="00F20345"/>
    <w:rsid w:val="00F21B5B"/>
    <w:rsid w:val="00F229AE"/>
    <w:rsid w:val="00F22AD8"/>
    <w:rsid w:val="00F2310F"/>
    <w:rsid w:val="00F2338F"/>
    <w:rsid w:val="00F23A50"/>
    <w:rsid w:val="00F23EA7"/>
    <w:rsid w:val="00F249F1"/>
    <w:rsid w:val="00F25820"/>
    <w:rsid w:val="00F25896"/>
    <w:rsid w:val="00F258ED"/>
    <w:rsid w:val="00F25B29"/>
    <w:rsid w:val="00F25FB7"/>
    <w:rsid w:val="00F25FBA"/>
    <w:rsid w:val="00F26825"/>
    <w:rsid w:val="00F26D20"/>
    <w:rsid w:val="00F26F38"/>
    <w:rsid w:val="00F27209"/>
    <w:rsid w:val="00F30093"/>
    <w:rsid w:val="00F315E1"/>
    <w:rsid w:val="00F31E63"/>
    <w:rsid w:val="00F31FAF"/>
    <w:rsid w:val="00F32027"/>
    <w:rsid w:val="00F321F9"/>
    <w:rsid w:val="00F3297D"/>
    <w:rsid w:val="00F32D56"/>
    <w:rsid w:val="00F33A61"/>
    <w:rsid w:val="00F3476B"/>
    <w:rsid w:val="00F347AD"/>
    <w:rsid w:val="00F357CD"/>
    <w:rsid w:val="00F35840"/>
    <w:rsid w:val="00F358C5"/>
    <w:rsid w:val="00F36681"/>
    <w:rsid w:val="00F366EB"/>
    <w:rsid w:val="00F3671F"/>
    <w:rsid w:val="00F36BB3"/>
    <w:rsid w:val="00F37B99"/>
    <w:rsid w:val="00F405AA"/>
    <w:rsid w:val="00F411DF"/>
    <w:rsid w:val="00F41C9C"/>
    <w:rsid w:val="00F41FAF"/>
    <w:rsid w:val="00F42105"/>
    <w:rsid w:val="00F42328"/>
    <w:rsid w:val="00F42541"/>
    <w:rsid w:val="00F42561"/>
    <w:rsid w:val="00F435AE"/>
    <w:rsid w:val="00F43965"/>
    <w:rsid w:val="00F445F9"/>
    <w:rsid w:val="00F44674"/>
    <w:rsid w:val="00F44804"/>
    <w:rsid w:val="00F44D48"/>
    <w:rsid w:val="00F44E0A"/>
    <w:rsid w:val="00F45266"/>
    <w:rsid w:val="00F4577A"/>
    <w:rsid w:val="00F45B8E"/>
    <w:rsid w:val="00F45D50"/>
    <w:rsid w:val="00F45DA6"/>
    <w:rsid w:val="00F4627F"/>
    <w:rsid w:val="00F46815"/>
    <w:rsid w:val="00F4689D"/>
    <w:rsid w:val="00F468C5"/>
    <w:rsid w:val="00F46D92"/>
    <w:rsid w:val="00F4733E"/>
    <w:rsid w:val="00F5119F"/>
    <w:rsid w:val="00F5143E"/>
    <w:rsid w:val="00F51FA4"/>
    <w:rsid w:val="00F5269E"/>
    <w:rsid w:val="00F5397D"/>
    <w:rsid w:val="00F53BA1"/>
    <w:rsid w:val="00F53EB7"/>
    <w:rsid w:val="00F53ECE"/>
    <w:rsid w:val="00F54189"/>
    <w:rsid w:val="00F54891"/>
    <w:rsid w:val="00F54A45"/>
    <w:rsid w:val="00F55C94"/>
    <w:rsid w:val="00F5637D"/>
    <w:rsid w:val="00F56770"/>
    <w:rsid w:val="00F56BC0"/>
    <w:rsid w:val="00F56C16"/>
    <w:rsid w:val="00F57569"/>
    <w:rsid w:val="00F57731"/>
    <w:rsid w:val="00F579E4"/>
    <w:rsid w:val="00F57B4F"/>
    <w:rsid w:val="00F57DEF"/>
    <w:rsid w:val="00F57FF6"/>
    <w:rsid w:val="00F60143"/>
    <w:rsid w:val="00F60505"/>
    <w:rsid w:val="00F606B6"/>
    <w:rsid w:val="00F60B55"/>
    <w:rsid w:val="00F60E1A"/>
    <w:rsid w:val="00F60EA5"/>
    <w:rsid w:val="00F6103B"/>
    <w:rsid w:val="00F612CC"/>
    <w:rsid w:val="00F61921"/>
    <w:rsid w:val="00F61ED2"/>
    <w:rsid w:val="00F61FF2"/>
    <w:rsid w:val="00F6236C"/>
    <w:rsid w:val="00F6327B"/>
    <w:rsid w:val="00F6433C"/>
    <w:rsid w:val="00F64402"/>
    <w:rsid w:val="00F64494"/>
    <w:rsid w:val="00F64B3D"/>
    <w:rsid w:val="00F64E64"/>
    <w:rsid w:val="00F65715"/>
    <w:rsid w:val="00F66880"/>
    <w:rsid w:val="00F6696B"/>
    <w:rsid w:val="00F669D6"/>
    <w:rsid w:val="00F66EE7"/>
    <w:rsid w:val="00F673F8"/>
    <w:rsid w:val="00F67C07"/>
    <w:rsid w:val="00F7044C"/>
    <w:rsid w:val="00F7074D"/>
    <w:rsid w:val="00F70E3D"/>
    <w:rsid w:val="00F70EA7"/>
    <w:rsid w:val="00F71077"/>
    <w:rsid w:val="00F71FD8"/>
    <w:rsid w:val="00F72165"/>
    <w:rsid w:val="00F7309D"/>
    <w:rsid w:val="00F730F8"/>
    <w:rsid w:val="00F7390B"/>
    <w:rsid w:val="00F74518"/>
    <w:rsid w:val="00F74DE5"/>
    <w:rsid w:val="00F7556C"/>
    <w:rsid w:val="00F76436"/>
    <w:rsid w:val="00F7680F"/>
    <w:rsid w:val="00F769C7"/>
    <w:rsid w:val="00F76C89"/>
    <w:rsid w:val="00F76D8F"/>
    <w:rsid w:val="00F771B5"/>
    <w:rsid w:val="00F8031C"/>
    <w:rsid w:val="00F80BDB"/>
    <w:rsid w:val="00F815E2"/>
    <w:rsid w:val="00F81C89"/>
    <w:rsid w:val="00F81DD6"/>
    <w:rsid w:val="00F8267E"/>
    <w:rsid w:val="00F82C2A"/>
    <w:rsid w:val="00F82E9F"/>
    <w:rsid w:val="00F82FFB"/>
    <w:rsid w:val="00F8313E"/>
    <w:rsid w:val="00F83727"/>
    <w:rsid w:val="00F8413F"/>
    <w:rsid w:val="00F84186"/>
    <w:rsid w:val="00F843DD"/>
    <w:rsid w:val="00F851CA"/>
    <w:rsid w:val="00F853A4"/>
    <w:rsid w:val="00F85401"/>
    <w:rsid w:val="00F861D4"/>
    <w:rsid w:val="00F86398"/>
    <w:rsid w:val="00F86726"/>
    <w:rsid w:val="00F86788"/>
    <w:rsid w:val="00F86793"/>
    <w:rsid w:val="00F86C51"/>
    <w:rsid w:val="00F86F8E"/>
    <w:rsid w:val="00F879EE"/>
    <w:rsid w:val="00F87E43"/>
    <w:rsid w:val="00F9080B"/>
    <w:rsid w:val="00F90942"/>
    <w:rsid w:val="00F91479"/>
    <w:rsid w:val="00F9149A"/>
    <w:rsid w:val="00F91A4A"/>
    <w:rsid w:val="00F91B02"/>
    <w:rsid w:val="00F91E11"/>
    <w:rsid w:val="00F91E9E"/>
    <w:rsid w:val="00F92034"/>
    <w:rsid w:val="00F922EE"/>
    <w:rsid w:val="00F92965"/>
    <w:rsid w:val="00F92A36"/>
    <w:rsid w:val="00F9357F"/>
    <w:rsid w:val="00F94545"/>
    <w:rsid w:val="00F94625"/>
    <w:rsid w:val="00F949AD"/>
    <w:rsid w:val="00F9626E"/>
    <w:rsid w:val="00F9668E"/>
    <w:rsid w:val="00F97417"/>
    <w:rsid w:val="00F97822"/>
    <w:rsid w:val="00FA00D5"/>
    <w:rsid w:val="00FA0471"/>
    <w:rsid w:val="00FA0612"/>
    <w:rsid w:val="00FA0BFE"/>
    <w:rsid w:val="00FA0D32"/>
    <w:rsid w:val="00FA1566"/>
    <w:rsid w:val="00FA350C"/>
    <w:rsid w:val="00FA38AA"/>
    <w:rsid w:val="00FA3B1B"/>
    <w:rsid w:val="00FA42A8"/>
    <w:rsid w:val="00FA4643"/>
    <w:rsid w:val="00FA470B"/>
    <w:rsid w:val="00FA4D10"/>
    <w:rsid w:val="00FA53FD"/>
    <w:rsid w:val="00FA5539"/>
    <w:rsid w:val="00FA572E"/>
    <w:rsid w:val="00FA5B88"/>
    <w:rsid w:val="00FA6249"/>
    <w:rsid w:val="00FA62F0"/>
    <w:rsid w:val="00FA67DE"/>
    <w:rsid w:val="00FA68FA"/>
    <w:rsid w:val="00FA6CE8"/>
    <w:rsid w:val="00FA6D96"/>
    <w:rsid w:val="00FA7370"/>
    <w:rsid w:val="00FA76E3"/>
    <w:rsid w:val="00FA7CC8"/>
    <w:rsid w:val="00FB0F54"/>
    <w:rsid w:val="00FB1633"/>
    <w:rsid w:val="00FB1882"/>
    <w:rsid w:val="00FB1AA8"/>
    <w:rsid w:val="00FB2006"/>
    <w:rsid w:val="00FB249B"/>
    <w:rsid w:val="00FB318B"/>
    <w:rsid w:val="00FB32B3"/>
    <w:rsid w:val="00FB3967"/>
    <w:rsid w:val="00FB48BF"/>
    <w:rsid w:val="00FB4CEF"/>
    <w:rsid w:val="00FB4DED"/>
    <w:rsid w:val="00FB517A"/>
    <w:rsid w:val="00FB5244"/>
    <w:rsid w:val="00FB5BED"/>
    <w:rsid w:val="00FB5E04"/>
    <w:rsid w:val="00FB5E70"/>
    <w:rsid w:val="00FB71A4"/>
    <w:rsid w:val="00FB75FC"/>
    <w:rsid w:val="00FB7751"/>
    <w:rsid w:val="00FC0A08"/>
    <w:rsid w:val="00FC0AD6"/>
    <w:rsid w:val="00FC0CE9"/>
    <w:rsid w:val="00FC0D8D"/>
    <w:rsid w:val="00FC150B"/>
    <w:rsid w:val="00FC1A32"/>
    <w:rsid w:val="00FC1BEE"/>
    <w:rsid w:val="00FC253E"/>
    <w:rsid w:val="00FC2960"/>
    <w:rsid w:val="00FC2F94"/>
    <w:rsid w:val="00FC388D"/>
    <w:rsid w:val="00FC5814"/>
    <w:rsid w:val="00FC582C"/>
    <w:rsid w:val="00FC5D1C"/>
    <w:rsid w:val="00FC614A"/>
    <w:rsid w:val="00FC6722"/>
    <w:rsid w:val="00FC6D0D"/>
    <w:rsid w:val="00FC7399"/>
    <w:rsid w:val="00FD009B"/>
    <w:rsid w:val="00FD02E3"/>
    <w:rsid w:val="00FD0383"/>
    <w:rsid w:val="00FD12BF"/>
    <w:rsid w:val="00FD132B"/>
    <w:rsid w:val="00FD1510"/>
    <w:rsid w:val="00FD1B16"/>
    <w:rsid w:val="00FD1BAC"/>
    <w:rsid w:val="00FD1EC9"/>
    <w:rsid w:val="00FD2EB5"/>
    <w:rsid w:val="00FD2F6B"/>
    <w:rsid w:val="00FD31D7"/>
    <w:rsid w:val="00FD3465"/>
    <w:rsid w:val="00FD34C6"/>
    <w:rsid w:val="00FD3A65"/>
    <w:rsid w:val="00FD40AB"/>
    <w:rsid w:val="00FD41A7"/>
    <w:rsid w:val="00FD4833"/>
    <w:rsid w:val="00FD4969"/>
    <w:rsid w:val="00FD49A5"/>
    <w:rsid w:val="00FD4B4C"/>
    <w:rsid w:val="00FD4FF0"/>
    <w:rsid w:val="00FD510B"/>
    <w:rsid w:val="00FD52B3"/>
    <w:rsid w:val="00FD537C"/>
    <w:rsid w:val="00FD57D8"/>
    <w:rsid w:val="00FD5D97"/>
    <w:rsid w:val="00FE0888"/>
    <w:rsid w:val="00FE117A"/>
    <w:rsid w:val="00FE1243"/>
    <w:rsid w:val="00FE135B"/>
    <w:rsid w:val="00FE23C9"/>
    <w:rsid w:val="00FE27E4"/>
    <w:rsid w:val="00FE2BA3"/>
    <w:rsid w:val="00FE2E48"/>
    <w:rsid w:val="00FE3201"/>
    <w:rsid w:val="00FE39AA"/>
    <w:rsid w:val="00FE3F61"/>
    <w:rsid w:val="00FE44B2"/>
    <w:rsid w:val="00FE4685"/>
    <w:rsid w:val="00FE4728"/>
    <w:rsid w:val="00FE5342"/>
    <w:rsid w:val="00FE5582"/>
    <w:rsid w:val="00FE63B5"/>
    <w:rsid w:val="00FE66FB"/>
    <w:rsid w:val="00FE6A05"/>
    <w:rsid w:val="00FE6B01"/>
    <w:rsid w:val="00FE6B86"/>
    <w:rsid w:val="00FE6B8E"/>
    <w:rsid w:val="00FE6F3F"/>
    <w:rsid w:val="00FE7326"/>
    <w:rsid w:val="00FF00EC"/>
    <w:rsid w:val="00FF03DE"/>
    <w:rsid w:val="00FF0C73"/>
    <w:rsid w:val="00FF15F6"/>
    <w:rsid w:val="00FF1849"/>
    <w:rsid w:val="00FF233E"/>
    <w:rsid w:val="00FF2731"/>
    <w:rsid w:val="00FF2C3A"/>
    <w:rsid w:val="00FF2DE0"/>
    <w:rsid w:val="00FF3258"/>
    <w:rsid w:val="00FF4124"/>
    <w:rsid w:val="00FF50C0"/>
    <w:rsid w:val="00FF55F5"/>
    <w:rsid w:val="00FF5CD9"/>
    <w:rsid w:val="00FF6361"/>
    <w:rsid w:val="00FF6989"/>
    <w:rsid w:val="00FF6B9B"/>
    <w:rsid w:val="00FF6C55"/>
    <w:rsid w:val="00FF6E65"/>
    <w:rsid w:val="00FF6FB2"/>
    <w:rsid w:val="00FF7864"/>
    <w:rsid w:val="00FF7D9B"/>
    <w:rsid w:val="0104DFD2"/>
    <w:rsid w:val="012C5FE7"/>
    <w:rsid w:val="01868DBC"/>
    <w:rsid w:val="01E31876"/>
    <w:rsid w:val="02280F65"/>
    <w:rsid w:val="02648251"/>
    <w:rsid w:val="0320C471"/>
    <w:rsid w:val="03303EF5"/>
    <w:rsid w:val="039CBF1A"/>
    <w:rsid w:val="03FEBC4A"/>
    <w:rsid w:val="0401E649"/>
    <w:rsid w:val="04532A79"/>
    <w:rsid w:val="0487C348"/>
    <w:rsid w:val="04B01AD5"/>
    <w:rsid w:val="04E28F9E"/>
    <w:rsid w:val="05835F5D"/>
    <w:rsid w:val="05A8B914"/>
    <w:rsid w:val="06521159"/>
    <w:rsid w:val="0659CC0E"/>
    <w:rsid w:val="06E52978"/>
    <w:rsid w:val="075D3641"/>
    <w:rsid w:val="07726D27"/>
    <w:rsid w:val="07E1116F"/>
    <w:rsid w:val="0848A707"/>
    <w:rsid w:val="08A553EC"/>
    <w:rsid w:val="08D2DA29"/>
    <w:rsid w:val="094BDE69"/>
    <w:rsid w:val="09898045"/>
    <w:rsid w:val="0A0A51AD"/>
    <w:rsid w:val="0A83D0A8"/>
    <w:rsid w:val="0AF5C273"/>
    <w:rsid w:val="0C15772E"/>
    <w:rsid w:val="0D144CCF"/>
    <w:rsid w:val="0D32AFD6"/>
    <w:rsid w:val="0D415AF7"/>
    <w:rsid w:val="0D4187C7"/>
    <w:rsid w:val="0D7180A2"/>
    <w:rsid w:val="0D72CD7A"/>
    <w:rsid w:val="0E2F299D"/>
    <w:rsid w:val="0E5CBE97"/>
    <w:rsid w:val="0ED21165"/>
    <w:rsid w:val="0ED63AEC"/>
    <w:rsid w:val="0EEE672A"/>
    <w:rsid w:val="0F7FB651"/>
    <w:rsid w:val="10C515E5"/>
    <w:rsid w:val="10E915C3"/>
    <w:rsid w:val="1205EF23"/>
    <w:rsid w:val="124EC7F8"/>
    <w:rsid w:val="126A3492"/>
    <w:rsid w:val="12926CB7"/>
    <w:rsid w:val="129764E5"/>
    <w:rsid w:val="13AFA05C"/>
    <w:rsid w:val="1447A4E4"/>
    <w:rsid w:val="148D94F1"/>
    <w:rsid w:val="154EC32C"/>
    <w:rsid w:val="1647EA84"/>
    <w:rsid w:val="17B49254"/>
    <w:rsid w:val="184BC992"/>
    <w:rsid w:val="186652B5"/>
    <w:rsid w:val="19AEEF68"/>
    <w:rsid w:val="1B13D3C3"/>
    <w:rsid w:val="1B586510"/>
    <w:rsid w:val="1B8D1D47"/>
    <w:rsid w:val="1CBD84FC"/>
    <w:rsid w:val="1D057143"/>
    <w:rsid w:val="1D1A4287"/>
    <w:rsid w:val="1DC41C67"/>
    <w:rsid w:val="1E18E75D"/>
    <w:rsid w:val="1F28D1A2"/>
    <w:rsid w:val="201FBBC3"/>
    <w:rsid w:val="2069453E"/>
    <w:rsid w:val="20B54EA4"/>
    <w:rsid w:val="210AF9B8"/>
    <w:rsid w:val="212F7337"/>
    <w:rsid w:val="21475BFE"/>
    <w:rsid w:val="218C52ED"/>
    <w:rsid w:val="21EFF0C7"/>
    <w:rsid w:val="2202EA90"/>
    <w:rsid w:val="22249BF6"/>
    <w:rsid w:val="2239905F"/>
    <w:rsid w:val="22C395D4"/>
    <w:rsid w:val="2329C78B"/>
    <w:rsid w:val="237B3E8C"/>
    <w:rsid w:val="24098C25"/>
    <w:rsid w:val="245EC1CC"/>
    <w:rsid w:val="2466AF52"/>
    <w:rsid w:val="2479A6F8"/>
    <w:rsid w:val="247E75EE"/>
    <w:rsid w:val="24C36CDD"/>
    <w:rsid w:val="24C9A419"/>
    <w:rsid w:val="24DFE830"/>
    <w:rsid w:val="24E2C5A5"/>
    <w:rsid w:val="2554D1F9"/>
    <w:rsid w:val="25F07EC6"/>
    <w:rsid w:val="2634FE60"/>
    <w:rsid w:val="267751C3"/>
    <w:rsid w:val="26B21505"/>
    <w:rsid w:val="275FB219"/>
    <w:rsid w:val="27AB58EC"/>
    <w:rsid w:val="27BD39ED"/>
    <w:rsid w:val="27D1FA8B"/>
    <w:rsid w:val="27E5DAE3"/>
    <w:rsid w:val="28E12190"/>
    <w:rsid w:val="295F9613"/>
    <w:rsid w:val="29ABE215"/>
    <w:rsid w:val="29C7BCC1"/>
    <w:rsid w:val="2AC745B5"/>
    <w:rsid w:val="2B4978DE"/>
    <w:rsid w:val="2B7B02DD"/>
    <w:rsid w:val="2BAAFBC6"/>
    <w:rsid w:val="2BDF812C"/>
    <w:rsid w:val="2DE2032D"/>
    <w:rsid w:val="2E133912"/>
    <w:rsid w:val="2E47D87A"/>
    <w:rsid w:val="2E72AA34"/>
    <w:rsid w:val="2ED4DF8F"/>
    <w:rsid w:val="2F2EB6B4"/>
    <w:rsid w:val="2F54020D"/>
    <w:rsid w:val="2FF30DC7"/>
    <w:rsid w:val="305F8310"/>
    <w:rsid w:val="317261B2"/>
    <w:rsid w:val="31A0F3C6"/>
    <w:rsid w:val="326D373C"/>
    <w:rsid w:val="328C3761"/>
    <w:rsid w:val="32DF0982"/>
    <w:rsid w:val="32FEF075"/>
    <w:rsid w:val="330C39D5"/>
    <w:rsid w:val="33DDE129"/>
    <w:rsid w:val="343E0C6D"/>
    <w:rsid w:val="348C15B5"/>
    <w:rsid w:val="34AAFF8E"/>
    <w:rsid w:val="3600B41F"/>
    <w:rsid w:val="3635C6EE"/>
    <w:rsid w:val="36966B58"/>
    <w:rsid w:val="37279180"/>
    <w:rsid w:val="37BBFBC2"/>
    <w:rsid w:val="3843CBFB"/>
    <w:rsid w:val="38AE5CF4"/>
    <w:rsid w:val="38B54D60"/>
    <w:rsid w:val="38C46156"/>
    <w:rsid w:val="3922E69D"/>
    <w:rsid w:val="39400587"/>
    <w:rsid w:val="3984FC76"/>
    <w:rsid w:val="39D53A69"/>
    <w:rsid w:val="3A569DB6"/>
    <w:rsid w:val="3A741518"/>
    <w:rsid w:val="3A76AEC2"/>
    <w:rsid w:val="3CC4BC94"/>
    <w:rsid w:val="3D1D88A8"/>
    <w:rsid w:val="3E95A9D3"/>
    <w:rsid w:val="3EA5E88B"/>
    <w:rsid w:val="3F04793B"/>
    <w:rsid w:val="3FFA6C79"/>
    <w:rsid w:val="406621F7"/>
    <w:rsid w:val="4141964F"/>
    <w:rsid w:val="41F357AB"/>
    <w:rsid w:val="4388CA8E"/>
    <w:rsid w:val="43932320"/>
    <w:rsid w:val="450881C4"/>
    <w:rsid w:val="45A31301"/>
    <w:rsid w:val="46E03ED7"/>
    <w:rsid w:val="46E258A8"/>
    <w:rsid w:val="46FEDDC4"/>
    <w:rsid w:val="4719D366"/>
    <w:rsid w:val="47F83B0F"/>
    <w:rsid w:val="48060D7A"/>
    <w:rsid w:val="483241AE"/>
    <w:rsid w:val="4A2EA3E0"/>
    <w:rsid w:val="4A50CC0A"/>
    <w:rsid w:val="4B241092"/>
    <w:rsid w:val="4B3C09FF"/>
    <w:rsid w:val="4BC378CD"/>
    <w:rsid w:val="4C074829"/>
    <w:rsid w:val="4C247C3D"/>
    <w:rsid w:val="4C3E215E"/>
    <w:rsid w:val="4C9C7534"/>
    <w:rsid w:val="4CABB3DB"/>
    <w:rsid w:val="4CD97E9D"/>
    <w:rsid w:val="4CFE8F94"/>
    <w:rsid w:val="4DE968E2"/>
    <w:rsid w:val="4DFB4F2D"/>
    <w:rsid w:val="4E8C6F58"/>
    <w:rsid w:val="4E9B8EE5"/>
    <w:rsid w:val="4F5E94B5"/>
    <w:rsid w:val="4F5FC3A5"/>
    <w:rsid w:val="504A6B1D"/>
    <w:rsid w:val="506AB5BC"/>
    <w:rsid w:val="50AE7DBB"/>
    <w:rsid w:val="5199EE81"/>
    <w:rsid w:val="51C9E15B"/>
    <w:rsid w:val="5310F8F6"/>
    <w:rsid w:val="534F87BB"/>
    <w:rsid w:val="535F58C8"/>
    <w:rsid w:val="5467CAF1"/>
    <w:rsid w:val="54B43901"/>
    <w:rsid w:val="54BBF3B6"/>
    <w:rsid w:val="552DE827"/>
    <w:rsid w:val="55929338"/>
    <w:rsid w:val="55D746B0"/>
    <w:rsid w:val="56044432"/>
    <w:rsid w:val="56E1B1F5"/>
    <w:rsid w:val="56E3458C"/>
    <w:rsid w:val="57292755"/>
    <w:rsid w:val="5761BA0F"/>
    <w:rsid w:val="57AEE7B8"/>
    <w:rsid w:val="58E381DB"/>
    <w:rsid w:val="5983E2B8"/>
    <w:rsid w:val="59E4CD51"/>
    <w:rsid w:val="59F9D166"/>
    <w:rsid w:val="5A4C4B9D"/>
    <w:rsid w:val="5A838C73"/>
    <w:rsid w:val="5A8B79F9"/>
    <w:rsid w:val="5B5EBE81"/>
    <w:rsid w:val="5B5EF152"/>
    <w:rsid w:val="5BF29223"/>
    <w:rsid w:val="5CAF5FE3"/>
    <w:rsid w:val="5D5B8CC5"/>
    <w:rsid w:val="5EFAA74B"/>
    <w:rsid w:val="5F3F36FA"/>
    <w:rsid w:val="5F573067"/>
    <w:rsid w:val="5F64F5CB"/>
    <w:rsid w:val="600596C9"/>
    <w:rsid w:val="60CCF551"/>
    <w:rsid w:val="61294C96"/>
    <w:rsid w:val="62797BDE"/>
    <w:rsid w:val="627D30B0"/>
    <w:rsid w:val="6296BDB4"/>
    <w:rsid w:val="62BB3733"/>
    <w:rsid w:val="6307B606"/>
    <w:rsid w:val="636216AC"/>
    <w:rsid w:val="6379DD48"/>
    <w:rsid w:val="63DB2D5F"/>
    <w:rsid w:val="63F23E30"/>
    <w:rsid w:val="641505FD"/>
    <w:rsid w:val="64E9F89D"/>
    <w:rsid w:val="6506CFB7"/>
    <w:rsid w:val="651EC924"/>
    <w:rsid w:val="65873C78"/>
    <w:rsid w:val="65CCFDB0"/>
    <w:rsid w:val="663C8AB4"/>
    <w:rsid w:val="66B83BA5"/>
    <w:rsid w:val="67A3AC6B"/>
    <w:rsid w:val="67D39F45"/>
    <w:rsid w:val="67DC2348"/>
    <w:rsid w:val="6851DEBB"/>
    <w:rsid w:val="68645D72"/>
    <w:rsid w:val="68EE4171"/>
    <w:rsid w:val="69040C04"/>
    <w:rsid w:val="697D3653"/>
    <w:rsid w:val="6B278655"/>
    <w:rsid w:val="6B743C0C"/>
    <w:rsid w:val="6C1D966E"/>
    <w:rsid w:val="6C2EC303"/>
    <w:rsid w:val="6C6F95AA"/>
    <w:rsid w:val="6CA80C87"/>
    <w:rsid w:val="6D414E21"/>
    <w:rsid w:val="6D667FCB"/>
    <w:rsid w:val="6DD6983B"/>
    <w:rsid w:val="6E76373F"/>
    <w:rsid w:val="6F6AF651"/>
    <w:rsid w:val="6F919ADF"/>
    <w:rsid w:val="70189365"/>
    <w:rsid w:val="702EC7B8"/>
    <w:rsid w:val="70DAC102"/>
    <w:rsid w:val="71537856"/>
    <w:rsid w:val="71F29D1A"/>
    <w:rsid w:val="720A30E5"/>
    <w:rsid w:val="72539F7E"/>
    <w:rsid w:val="726EDBF6"/>
    <w:rsid w:val="728F5966"/>
    <w:rsid w:val="733ACB6B"/>
    <w:rsid w:val="73629DEE"/>
    <w:rsid w:val="7387176D"/>
    <w:rsid w:val="740093C2"/>
    <w:rsid w:val="743844BD"/>
    <w:rsid w:val="74FD9AA8"/>
    <w:rsid w:val="7559339C"/>
    <w:rsid w:val="76539A97"/>
    <w:rsid w:val="778CD2B3"/>
    <w:rsid w:val="7798C4F0"/>
    <w:rsid w:val="780E3C8E"/>
    <w:rsid w:val="796B6EF4"/>
    <w:rsid w:val="799A000D"/>
    <w:rsid w:val="7A2CD790"/>
    <w:rsid w:val="7A869FC3"/>
    <w:rsid w:val="7ACB96B2"/>
    <w:rsid w:val="7AEB4AD4"/>
    <w:rsid w:val="7C3E3C1A"/>
    <w:rsid w:val="7C58BBF2"/>
    <w:rsid w:val="7C5C38D2"/>
    <w:rsid w:val="7CA56D96"/>
    <w:rsid w:val="7CC1F98F"/>
    <w:rsid w:val="7CD73075"/>
    <w:rsid w:val="7D6BE65E"/>
    <w:rsid w:val="7D7BDA47"/>
    <w:rsid w:val="7DA8ACDB"/>
    <w:rsid w:val="7DD03B3B"/>
    <w:rsid w:val="7DDD5D2F"/>
    <w:rsid w:val="7E4796EB"/>
    <w:rsid w:val="7ED04533"/>
    <w:rsid w:val="7FAF795E"/>
    <w:rsid w:val="7FD75FD0"/>
    <w:rsid w:val="7FE8B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95ECA"/>
  <w15:docId w15:val="{017D9237-729B-4C61-AB37-4A9B6EE5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90B"/>
    <w:pPr>
      <w:spacing w:before="120" w:after="120"/>
    </w:pPr>
    <w:rPr>
      <w:sz w:val="22"/>
      <w:szCs w:val="22"/>
    </w:rPr>
  </w:style>
  <w:style w:type="paragraph" w:styleId="Heading1">
    <w:name w:val="heading 1"/>
    <w:basedOn w:val="Normal"/>
    <w:next w:val="LRWLBodyText"/>
    <w:link w:val="Heading1Char"/>
    <w:qFormat/>
    <w:rsid w:val="00902AC4"/>
    <w:pPr>
      <w:keepNext/>
      <w:numPr>
        <w:numId w:val="6"/>
      </w:numPr>
      <w:spacing w:before="360"/>
      <w:outlineLvl w:val="0"/>
    </w:pPr>
    <w:rPr>
      <w:rFonts w:ascii="Arial Bold" w:hAnsi="Arial Bold"/>
      <w:b/>
      <w:bCs/>
      <w:caps/>
      <w:color w:val="1F497D" w:themeColor="text2"/>
      <w:sz w:val="32"/>
      <w:szCs w:val="24"/>
    </w:rPr>
  </w:style>
  <w:style w:type="paragraph" w:styleId="Heading2">
    <w:name w:val="heading 2"/>
    <w:basedOn w:val="Heading1"/>
    <w:next w:val="LRWLBodyText"/>
    <w:link w:val="Heading2Char"/>
    <w:qFormat/>
    <w:rsid w:val="00C24B6B"/>
    <w:pPr>
      <w:numPr>
        <w:ilvl w:val="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867F7F"/>
    <w:pPr>
      <w:keepNext/>
      <w:numPr>
        <w:ilvl w:val="2"/>
        <w:numId w:val="6"/>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basedOn w:val="DefaultParagraphFont"/>
    <w:link w:val="Heading1"/>
    <w:rsid w:val="00902AC4"/>
    <w:rPr>
      <w:rFonts w:ascii="Arial Bold" w:hAnsi="Arial Bold"/>
      <w:b/>
      <w:bCs/>
      <w:caps/>
      <w:color w:val="1F497D" w:themeColor="text2"/>
      <w:sz w:val="32"/>
      <w:szCs w:val="24"/>
    </w:rPr>
  </w:style>
  <w:style w:type="character" w:customStyle="1" w:styleId="Heading2Char">
    <w:name w:val="Heading 2 Char"/>
    <w:basedOn w:val="DefaultParagraphFont"/>
    <w:link w:val="Heading2"/>
    <w:rsid w:val="00C24B6B"/>
    <w:rPr>
      <w:rFonts w:ascii="Arial Bold" w:hAnsi="Arial Bold" w:cs="Arial"/>
      <w:b/>
      <w:iCs/>
      <w:smallCaps/>
      <w:color w:val="1F497D" w:themeColor="text2"/>
      <w:sz w:val="28"/>
      <w:szCs w:val="28"/>
    </w:rPr>
  </w:style>
  <w:style w:type="character" w:customStyle="1" w:styleId="Heading3Char">
    <w:name w:val="Heading 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uiPriority w:val="99"/>
    <w:rsid w:val="00CE4E13"/>
    <w:pPr>
      <w:spacing w:after="100" w:afterAutospacing="1"/>
    </w:pPr>
    <w:rPr>
      <w:rFonts w:ascii="Arial" w:hAnsi="Arial" w:cs="Arial"/>
      <w:color w:val="000000"/>
      <w:sz w:val="20"/>
      <w:szCs w:val="20"/>
    </w:rPr>
  </w:style>
  <w:style w:type="paragraph" w:styleId="Header">
    <w:name w:val="header"/>
    <w:basedOn w:val="Normal"/>
    <w:rsid w:val="00186884"/>
    <w:pPr>
      <w:tabs>
        <w:tab w:val="center" w:pos="4320"/>
        <w:tab w:val="right" w:pos="8640"/>
      </w:tabs>
    </w:pPr>
    <w:rPr>
      <w:szCs w:val="24"/>
    </w:rPr>
  </w:style>
  <w:style w:type="paragraph" w:styleId="Footer">
    <w:name w:val="footer"/>
    <w:basedOn w:val="Normal"/>
    <w:link w:val="FooterChar"/>
    <w:uiPriority w:val="99"/>
    <w:rsid w:val="00186884"/>
    <w:pPr>
      <w:tabs>
        <w:tab w:val="center" w:pos="4320"/>
        <w:tab w:val="right" w:pos="8640"/>
      </w:tabs>
    </w:pPr>
    <w:rPr>
      <w:szCs w:val="24"/>
    </w:rPr>
  </w:style>
  <w:style w:type="table" w:styleId="TableGrid">
    <w:name w:val="Table Grid"/>
    <w:basedOn w:val="TableNormal"/>
    <w:uiPriority w:val="3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Franklin Gothic Book" w:hAnsi="Franklin Gothic Book"/>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E87543"/>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aliases w:val="Q - 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Franklin Gothic Book" w:hAnsi="Franklin Gothic Book"/>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8"/>
      </w:numPr>
      <w:spacing w:before="0" w:after="240"/>
    </w:pPr>
    <w:rPr>
      <w:rFonts w:ascii="Arial" w:hAnsi="Arial" w:cs="Arial"/>
      <w:bCs w:val="0"/>
      <w:caps w:val="0"/>
      <w:color w:val="auto"/>
      <w:sz w:val="28"/>
      <w:szCs w:val="28"/>
    </w:rPr>
  </w:style>
  <w:style w:type="paragraph" w:customStyle="1" w:styleId="PBMRFPPartStyle">
    <w:name w:val="PBMRFP_PartStyle"/>
    <w:basedOn w:val="Heading4"/>
    <w:qFormat/>
    <w:rsid w:val="00636D87"/>
    <w:pPr>
      <w:widowControl w:val="0"/>
      <w:numPr>
        <w:ilvl w:val="1"/>
        <w:numId w:val="8"/>
      </w:numPr>
      <w:spacing w:before="0"/>
    </w:pPr>
    <w:rPr>
      <w:rFonts w:ascii="Arial" w:hAnsi="Arial" w:cs="Arial"/>
      <w:bCs w:val="0"/>
      <w:i w:val="0"/>
      <w:snapToGrid w:val="0"/>
      <w:color w:val="auto"/>
      <w:sz w:val="22"/>
      <w:szCs w:val="22"/>
    </w:rPr>
  </w:style>
  <w:style w:type="paragraph" w:customStyle="1" w:styleId="PBMRFPQuestionStyle">
    <w:name w:val="PBMRFP_QuestionStyle"/>
    <w:basedOn w:val="Header"/>
    <w:qFormat/>
    <w:rsid w:val="00636D87"/>
    <w:pPr>
      <w:numPr>
        <w:ilvl w:val="2"/>
        <w:numId w:val="8"/>
      </w:num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qFormat/>
    <w:rsid w:val="00636D87"/>
    <w:pPr>
      <w:keepLines/>
      <w:numPr>
        <w:ilvl w:val="3"/>
        <w:numId w:val="8"/>
      </w:numPr>
      <w:tabs>
        <w:tab w:val="clear" w:pos="540"/>
        <w:tab w:val="clear" w:pos="9350"/>
      </w:tabs>
      <w:spacing w:before="0" w:after="120"/>
      <w:ind w:left="1080"/>
    </w:pPr>
    <w:rPr>
      <w:rFonts w:eastAsia="Times New Roman" w:cs="Arial"/>
      <w:caps w:val="0"/>
      <w:noProof w:val="0"/>
    </w:rPr>
  </w:style>
  <w:style w:type="paragraph" w:customStyle="1" w:styleId="PBMRFPiiiStyle">
    <w:name w:val="PBMRFP_iiiStyle"/>
    <w:basedOn w:val="ListParagraph"/>
    <w:qFormat/>
    <w:rsid w:val="00636D87"/>
    <w:pPr>
      <w:numPr>
        <w:ilvl w:val="4"/>
        <w:numId w:val="8"/>
      </w:numPr>
      <w:tabs>
        <w:tab w:val="clear" w:pos="540"/>
        <w:tab w:val="clear" w:pos="9350"/>
      </w:tabs>
      <w:spacing w:before="0" w:after="120"/>
      <w:ind w:left="1440"/>
    </w:pPr>
    <w:rPr>
      <w:rFonts w:eastAsia="Times New Roman" w:cs="Arial"/>
      <w:caps w:val="0"/>
      <w:noProof w:val="0"/>
    </w:rPr>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st">
    <w:name w:val="st"/>
    <w:basedOn w:val="DefaultParagraphFont"/>
    <w:rsid w:val="004E0B14"/>
  </w:style>
  <w:style w:type="character" w:customStyle="1" w:styleId="st1">
    <w:name w:val="st1"/>
    <w:basedOn w:val="DefaultParagraphFont"/>
    <w:rsid w:val="005B72E4"/>
  </w:style>
  <w:style w:type="numbering" w:customStyle="1" w:styleId="Style1">
    <w:name w:val="Style1"/>
    <w:uiPriority w:val="99"/>
    <w:rsid w:val="00212E41"/>
    <w:pPr>
      <w:numPr>
        <w:numId w:val="9"/>
      </w:numPr>
    </w:pPr>
  </w:style>
  <w:style w:type="character" w:customStyle="1" w:styleId="FooterChar">
    <w:name w:val="Footer Char"/>
    <w:basedOn w:val="DefaultParagraphFont"/>
    <w:link w:val="Footer"/>
    <w:uiPriority w:val="99"/>
    <w:rsid w:val="00411D92"/>
    <w:rPr>
      <w:sz w:val="22"/>
      <w:szCs w:val="24"/>
    </w:rPr>
  </w:style>
  <w:style w:type="character" w:customStyle="1" w:styleId="tgc">
    <w:name w:val="_tgc"/>
    <w:basedOn w:val="DefaultParagraphFont"/>
    <w:rsid w:val="002A3195"/>
  </w:style>
  <w:style w:type="character" w:customStyle="1" w:styleId="ListParagraphChar">
    <w:name w:val="List Paragraph Char"/>
    <w:aliases w:val="Q - List Paragraph Char"/>
    <w:basedOn w:val="DefaultParagraphFont"/>
    <w:link w:val="ListParagraph"/>
    <w:uiPriority w:val="34"/>
    <w:locked/>
    <w:rsid w:val="005A1551"/>
    <w:rPr>
      <w:rFonts w:ascii="Arial" w:eastAsiaTheme="minorEastAsia" w:hAnsi="Arial"/>
      <w:caps/>
      <w:noProof/>
      <w:sz w:val="22"/>
      <w:szCs w:val="22"/>
    </w:rPr>
  </w:style>
  <w:style w:type="table" w:customStyle="1" w:styleId="TableGrid2">
    <w:name w:val="Table Grid2"/>
    <w:basedOn w:val="TableNormal"/>
    <w:next w:val="TableGrid"/>
    <w:uiPriority w:val="39"/>
    <w:rsid w:val="007B68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7D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sid w:val="00713413"/>
    <w:rPr>
      <w:color w:val="605E5C"/>
      <w:shd w:val="clear" w:color="auto" w:fill="E1DFDD"/>
    </w:rPr>
  </w:style>
  <w:style w:type="table" w:customStyle="1" w:styleId="TableGrid4">
    <w:name w:val="Table Grid4"/>
    <w:basedOn w:val="TableNormal"/>
    <w:next w:val="TableGrid"/>
    <w:uiPriority w:val="39"/>
    <w:rsid w:val="00FD3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rsid w:val="00D40C16"/>
    <w:rPr>
      <w:color w:val="605E5C"/>
      <w:shd w:val="clear" w:color="auto" w:fill="E1DFDD"/>
    </w:rPr>
  </w:style>
  <w:style w:type="character" w:customStyle="1" w:styleId="ms-rtethemeforecolor-5-0">
    <w:name w:val="ms-rtethemeforecolor-5-0"/>
    <w:basedOn w:val="DefaultParagraphFont"/>
    <w:rsid w:val="0052625F"/>
  </w:style>
  <w:style w:type="character" w:styleId="UnresolvedMention">
    <w:name w:val="Unresolved Mention"/>
    <w:basedOn w:val="DefaultParagraphFont"/>
    <w:rsid w:val="0052625F"/>
    <w:rPr>
      <w:color w:val="605E5C"/>
      <w:shd w:val="clear" w:color="auto" w:fill="E1DFDD"/>
    </w:rPr>
  </w:style>
  <w:style w:type="character" w:styleId="Mention">
    <w:name w:val="Mention"/>
    <w:basedOn w:val="DefaultParagraphFont"/>
    <w:rsid w:val="00A508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pm.wi.gov/Pages/How_Do_I/seeStateHolidays.aspx" TargetMode="External"/><Relationship Id="rId18" Type="http://schemas.openxmlformats.org/officeDocument/2006/relationships/hyperlink" Target="https://etf.wi.gov/well-wisconsin-employers" TargetMode="External"/><Relationship Id="rId26" Type="http://schemas.openxmlformats.org/officeDocument/2006/relationships/hyperlink" Target="https://etf.wi.gov/boards/groupinsurance/2020/11/18/gib7b/direct" TargetMode="External"/><Relationship Id="rId39" Type="http://schemas.openxmlformats.org/officeDocument/2006/relationships/hyperlink" Target="https://etf.app.box.com/f/bf2c90fea72f447f8ac92561a2a4dd27" TargetMode="External"/><Relationship Id="rId3" Type="http://schemas.openxmlformats.org/officeDocument/2006/relationships/customXml" Target="../customXml/item3.xml"/><Relationship Id="rId21" Type="http://schemas.openxmlformats.org/officeDocument/2006/relationships/hyperlink" Target="https://docs.legis.wisconsin.gov/statutes/statutes/40" TargetMode="External"/><Relationship Id="rId34" Type="http://schemas.openxmlformats.org/officeDocument/2006/relationships/hyperlink" Target="https://etf.wi.gov/glossary" TargetMode="External"/><Relationship Id="rId42" Type="http://schemas.openxmlformats.org/officeDocument/2006/relationships/hyperlink" Target="https://docs.legis.wisconsin.gov/document/statutes/40.03(6)" TargetMode="External"/><Relationship Id="rId47" Type="http://schemas.openxmlformats.org/officeDocument/2006/relationships/footer" Target="footer1.xml"/><Relationship Id="rId50"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ETFProcurement@etf.wi.gov" TargetMode="External"/><Relationship Id="rId17" Type="http://schemas.openxmlformats.org/officeDocument/2006/relationships/hyperlink" Target="https://etf.wi.gov/well-wisconsin-members" TargetMode="External"/><Relationship Id="rId25" Type="http://schemas.openxmlformats.org/officeDocument/2006/relationships/hyperlink" Target="https://etf.wi.gov/boards/groupinsurance/2021/11/17/gib8/direct" TargetMode="External"/><Relationship Id="rId33" Type="http://schemas.openxmlformats.org/officeDocument/2006/relationships/hyperlink" Target="https://docs.legis.wisconsin.gov/document/statutes/40.51(7)" TargetMode="External"/><Relationship Id="rId38" Type="http://schemas.openxmlformats.org/officeDocument/2006/relationships/hyperlink" Target="https://esupplier.wi.gov/psp/esupplier/SUPPLIER/ERP/h/?tab=WI_BIDDER" TargetMode="External"/><Relationship Id="rId46" Type="http://schemas.openxmlformats.org/officeDocument/2006/relationships/hyperlink" Target="https://docs.legis.wisconsin.gov/statutes/statutes/16/III/528" TargetMode="External"/><Relationship Id="rId2" Type="http://schemas.openxmlformats.org/officeDocument/2006/relationships/customXml" Target="../customXml/item2.xml"/><Relationship Id="rId16" Type="http://schemas.openxmlformats.org/officeDocument/2006/relationships/hyperlink" Target="http://etf.wi.gov" TargetMode="External"/><Relationship Id="rId20" Type="http://schemas.openxmlformats.org/officeDocument/2006/relationships/hyperlink" Target="http://docs.legis.wisconsin.gov/code/admin_code/etf/11" TargetMode="External"/><Relationship Id="rId29" Type="http://schemas.openxmlformats.org/officeDocument/2006/relationships/hyperlink" Target="https://docs.legis.wisconsin.gov/document/statutes/40.02(28)" TargetMode="External"/><Relationship Id="rId41" Type="http://schemas.openxmlformats.org/officeDocument/2006/relationships/hyperlink" Target="https://www.irs.gov/pub/irs-pdf/fw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tfonline.wi.gov/etf/internet/RFP/Wellness_2016/index.html" TargetMode="External"/><Relationship Id="rId32" Type="http://schemas.openxmlformats.org/officeDocument/2006/relationships/hyperlink" Target="https://docs.legis.wisconsin.gov/document/statutes/40.02(28)" TargetMode="External"/><Relationship Id="rId37" Type="http://schemas.openxmlformats.org/officeDocument/2006/relationships/hyperlink" Target="mailto:ETFSMBProcurement@etf.wi.gov" TargetMode="External"/><Relationship Id="rId40" Type="http://schemas.openxmlformats.org/officeDocument/2006/relationships/hyperlink" Target="https://etf.app.box.com/f/bf2c90fea72f447f8ac92561a2a4dd27" TargetMode="External"/><Relationship Id="rId45" Type="http://schemas.openxmlformats.org/officeDocument/2006/relationships/hyperlink" Target="https://etf.wi.gov/node/15551" TargetMode="External"/><Relationship Id="rId5" Type="http://schemas.openxmlformats.org/officeDocument/2006/relationships/numbering" Target="numbering.xml"/><Relationship Id="rId15" Type="http://schemas.openxmlformats.org/officeDocument/2006/relationships/hyperlink" Target="https://www.mentalhealthfirstaid.org/" TargetMode="External"/><Relationship Id="rId23" Type="http://schemas.openxmlformats.org/officeDocument/2006/relationships/hyperlink" Target="https://etf.wi.gov/files/acfr-2020/download?inline=" TargetMode="External"/><Relationship Id="rId28" Type="http://schemas.openxmlformats.org/officeDocument/2006/relationships/hyperlink" Target="https://docs.legis.wisconsin.gov/statutes/statutes/40/I/02/25" TargetMode="External"/><Relationship Id="rId36" Type="http://schemas.openxmlformats.org/officeDocument/2006/relationships/hyperlink" Target="https://etf.wi.gov/node/26541"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tf.wi.gov/publications/et8902.pdf" TargetMode="External"/><Relationship Id="rId31" Type="http://schemas.openxmlformats.org/officeDocument/2006/relationships/hyperlink" Target="http://www.legis.state.wi.us/rsb/stats.html" TargetMode="External"/><Relationship Id="rId44" Type="http://schemas.openxmlformats.org/officeDocument/2006/relationships/hyperlink" Target="mailto:ETFSMBProcurementAppeals@etf.wi.gov" TargetMode="External"/><Relationship Id="Rc831890eeaff497b"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etf.wi.gov/publications/et2405.pdf" TargetMode="External"/><Relationship Id="rId27" Type="http://schemas.openxmlformats.org/officeDocument/2006/relationships/hyperlink" Target="https://docs.legis.wisconsin.gov/statutes/statutes/40/I/02/25" TargetMode="External"/><Relationship Id="rId30" Type="http://schemas.openxmlformats.org/officeDocument/2006/relationships/hyperlink" Target="https://docs.legis.wisconsin.gov/document/statutes/40.02(49)" TargetMode="External"/><Relationship Id="rId35" Type="http://schemas.openxmlformats.org/officeDocument/2006/relationships/hyperlink" Target="mailto:ETFSMBProcurement@etf.wi.gov" TargetMode="External"/><Relationship Id="rId43" Type="http://schemas.openxmlformats.org/officeDocument/2006/relationships/hyperlink" Target="http://etf.wi.gov/boards/gov-manual-gib/vendor.pdf" TargetMode="External"/><Relationship Id="rId48" Type="http://schemas.openxmlformats.org/officeDocument/2006/relationships/fontTable" Target="fontTable.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tx1">
                  <a:lumMod val="20000"/>
                  <a:lumOff val="80000"/>
                </a:schemeClr>
              </a:solidFill>
              <a:ln>
                <a:noFill/>
              </a:ln>
              <a:effectLst/>
            </c:spPr>
            <c:extLst>
              <c:ext xmlns:c16="http://schemas.microsoft.com/office/drawing/2014/chart" uri="{C3380CC4-5D6E-409C-BE32-E72D297353CC}">
                <c16:uniqueId val="{00000001-564D-4CC2-91FD-AC52CAD39684}"/>
              </c:ext>
            </c:extLst>
          </c:dPt>
          <c:dPt>
            <c:idx val="1"/>
            <c:invertIfNegative val="0"/>
            <c:bubble3D val="0"/>
            <c:spPr>
              <a:solidFill>
                <a:schemeClr val="tx1">
                  <a:lumMod val="20000"/>
                  <a:lumOff val="80000"/>
                </a:schemeClr>
              </a:solidFill>
              <a:ln>
                <a:noFill/>
              </a:ln>
              <a:effectLst/>
            </c:spPr>
            <c:extLst>
              <c:ext xmlns:c16="http://schemas.microsoft.com/office/drawing/2014/chart" uri="{C3380CC4-5D6E-409C-BE32-E72D297353CC}">
                <c16:uniqueId val="{00000003-564D-4CC2-91FD-AC52CAD39684}"/>
              </c:ext>
            </c:extLst>
          </c:dPt>
          <c:dPt>
            <c:idx val="2"/>
            <c:invertIfNegative val="0"/>
            <c:bubble3D val="0"/>
            <c:spPr>
              <a:solidFill>
                <a:schemeClr val="tx1">
                  <a:lumMod val="20000"/>
                  <a:lumOff val="80000"/>
                </a:schemeClr>
              </a:solidFill>
              <a:ln>
                <a:noFill/>
              </a:ln>
              <a:effectLst/>
            </c:spPr>
            <c:extLst>
              <c:ext xmlns:c16="http://schemas.microsoft.com/office/drawing/2014/chart" uri="{C3380CC4-5D6E-409C-BE32-E72D297353CC}">
                <c16:uniqueId val="{00000005-564D-4CC2-91FD-AC52CAD39684}"/>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564D-4CC2-91FD-AC52CAD39684}"/>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564D-4CC2-91FD-AC52CAD39684}"/>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564D-4CC2-91FD-AC52CAD39684}"/>
              </c:ext>
            </c:extLst>
          </c:dPt>
          <c:dLbls>
            <c:dLbl>
              <c:idx val="5"/>
              <c:tx>
                <c:rich>
                  <a:bodyPr/>
                  <a:lstStyle/>
                  <a:p>
                    <a:r>
                      <a:rPr lang="en-US" sz="1200" b="0" baseline="0" dirty="0">
                        <a:solidFill>
                          <a:schemeClr val="accent1"/>
                        </a:solidFill>
                      </a:rPr>
                      <a:t>48,784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64D-4CC2-91FD-AC52CAD39684}"/>
                </c:ext>
              </c:extLst>
            </c:dLbl>
            <c:dLbl>
              <c:idx val="6"/>
              <c:tx>
                <c:rich>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fld id="{C5848F23-2B86-46D1-AE8A-2120146C0103}" type="VALUE">
                      <a:rPr lang="en-US"/>
                      <a:pPr>
                        <a:defRPr sz="1200">
                          <a:solidFill>
                            <a:schemeClr val="accent1"/>
                          </a:solidFill>
                        </a:defRPr>
                      </a:pPr>
                      <a:t>[VALUE]</a:t>
                    </a:fld>
                    <a:endParaRPr lang="en-US"/>
                  </a:p>
                </c:rich>
              </c:tx>
              <c:spPr>
                <a:solidFill>
                  <a:schemeClr val="bg1"/>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564D-4CC2-91FD-AC52CAD3968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#,##0</c:formatCode>
                <c:ptCount val="8"/>
                <c:pt idx="0">
                  <c:v>25575</c:v>
                </c:pt>
                <c:pt idx="1">
                  <c:v>27640</c:v>
                </c:pt>
                <c:pt idx="2">
                  <c:v>28762</c:v>
                </c:pt>
                <c:pt idx="3">
                  <c:v>43441</c:v>
                </c:pt>
                <c:pt idx="4">
                  <c:v>49231</c:v>
                </c:pt>
                <c:pt idx="5">
                  <c:v>48784</c:v>
                </c:pt>
                <c:pt idx="6">
                  <c:v>42505</c:v>
                </c:pt>
                <c:pt idx="7">
                  <c:v>47554</c:v>
                </c:pt>
              </c:numCache>
            </c:numRef>
          </c:val>
          <c:extLst>
            <c:ext xmlns:c16="http://schemas.microsoft.com/office/drawing/2014/chart" uri="{C3380CC4-5D6E-409C-BE32-E72D297353CC}">
              <c16:uniqueId val="{0000000D-564D-4CC2-91FD-AC52CAD39684}"/>
            </c:ext>
          </c:extLst>
        </c:ser>
        <c:dLbls>
          <c:showLegendKey val="0"/>
          <c:showVal val="0"/>
          <c:showCatName val="0"/>
          <c:showSerName val="0"/>
          <c:showPercent val="0"/>
          <c:showBubbleSize val="0"/>
        </c:dLbls>
        <c:gapWidth val="39"/>
        <c:overlap val="-25"/>
        <c:axId val="921189568"/>
        <c:axId val="921189896"/>
      </c:barChart>
      <c:catAx>
        <c:axId val="92118956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Open Sans Light" panose="020B0306030504020204" pitchFamily="34" charset="0"/>
                <a:cs typeface="Open Sans Light" panose="020B0306030504020204" pitchFamily="34" charset="0"/>
              </a:defRPr>
            </a:pPr>
            <a:endParaRPr lang="en-US"/>
          </a:p>
        </c:txPr>
        <c:crossAx val="921189896"/>
        <c:crosses val="autoZero"/>
        <c:auto val="1"/>
        <c:lblAlgn val="ctr"/>
        <c:lblOffset val="100"/>
        <c:noMultiLvlLbl val="0"/>
      </c:catAx>
      <c:valAx>
        <c:axId val="921189896"/>
        <c:scaling>
          <c:orientation val="minMax"/>
          <c:max val="51000"/>
          <c:min val="0"/>
        </c:scaling>
        <c:delete val="1"/>
        <c:axPos val="l"/>
        <c:numFmt formatCode="#,##0" sourceLinked="1"/>
        <c:majorTickMark val="out"/>
        <c:minorTickMark val="none"/>
        <c:tickLblPos val="nextTo"/>
        <c:crossAx val="921189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971A7316-41F9-4515-B150-2411AA7B28A5}">
    <t:Anchor>
      <t:Comment id="634602909"/>
    </t:Anchor>
    <t:History>
      <t:Event id="{6793E8A8-3250-42E7-9212-6F3A1B11A2A4}" time="2022-03-10T14:56:29.03Z">
        <t:Attribution userId="S::beth.bucaida@etf.wi.gov::fd9fe3a4-5c9a-44a7-bec9-ed7bae05f861" userProvider="AD" userName="Bucaida, Beth - ETF"/>
        <t:Anchor>
          <t:Comment id="221827526"/>
        </t:Anchor>
        <t:Create/>
      </t:Event>
      <t:Event id="{CD8B78AE-9880-4197-A330-368BC6995AF2}" time="2022-03-10T14:56:29.03Z">
        <t:Attribution userId="S::beth.bucaida@etf.wi.gov::fd9fe3a4-5c9a-44a7-bec9-ed7bae05f861" userProvider="AD" userName="Bucaida, Beth - ETF"/>
        <t:Anchor>
          <t:Comment id="221827526"/>
        </t:Anchor>
        <t:Assign userId="S::Molly.Heisterkamp@etf.wi.gov::149b8bc0-2c76-4fc4-9ccb-0298a0195ece" userProvider="AD" userName="Heisterkamp, Molly - ETF"/>
      </t:Event>
      <t:Event id="{1929076F-DF93-4591-B2FB-A9AA0FA08228}" time="2022-03-10T14:56:29.03Z">
        <t:Attribution userId="S::beth.bucaida@etf.wi.gov::fd9fe3a4-5c9a-44a7-bec9-ed7bae05f861" userProvider="AD" userName="Bucaida, Beth - ETF"/>
        <t:Anchor>
          <t:Comment id="221827526"/>
        </t:Anchor>
        <t:SetTitle title="@Heisterkamp, Molly - ETF can you resolve this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2" ma:contentTypeDescription="Create a new document." ma:contentTypeScope="" ma:versionID="e8a091a25e6e2431be763514633e1a6c">
  <xsd:schema xmlns:xsd="http://www.w3.org/2001/XMLSchema" xmlns:xs="http://www.w3.org/2001/XMLSchema" xmlns:p="http://schemas.microsoft.com/office/2006/metadata/properties" xmlns:ns2="cd03f0c8-8ed3-46e0-8ad1-2ac7f654781c" targetNamespace="http://schemas.microsoft.com/office/2006/metadata/properties" ma:root="true" ma:fieldsID="902fded2872699388037ed48e0697b62" ns2:_="">
    <xsd:import namespace="cd03f0c8-8ed3-46e0-8ad1-2ac7f65478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B429C-5DD1-4118-80E5-6800F86E8BC9}">
  <ds:schemaRefs>
    <ds:schemaRef ds:uri="http://schemas.openxmlformats.org/officeDocument/2006/bibliography"/>
  </ds:schemaRefs>
</ds:datastoreItem>
</file>

<file path=customXml/itemProps2.xml><?xml version="1.0" encoding="utf-8"?>
<ds:datastoreItem xmlns:ds="http://schemas.openxmlformats.org/officeDocument/2006/customXml" ds:itemID="{8FBB4C99-7E07-4CA7-8AB1-DA5A12EDA145}">
  <ds:schemaRefs>
    <ds:schemaRef ds:uri="http://schemas.microsoft.com/sharepoint/v3/contenttype/forms"/>
  </ds:schemaRefs>
</ds:datastoreItem>
</file>

<file path=customXml/itemProps3.xml><?xml version="1.0" encoding="utf-8"?>
<ds:datastoreItem xmlns:ds="http://schemas.openxmlformats.org/officeDocument/2006/customXml" ds:itemID="{B5B03DF3-459F-45AE-AAFC-58728DA2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12AE0-2B6B-4218-B23B-6A78948307FC}">
  <ds:schemaRefs>
    <ds:schemaRef ds:uri="http://purl.org/dc/elements/1.1/"/>
    <ds:schemaRef ds:uri="http://schemas.microsoft.com/office/2006/metadata/properties"/>
    <ds:schemaRef ds:uri="cd03f0c8-8ed3-46e0-8ad1-2ac7f65478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48</Pages>
  <Words>18784</Words>
  <Characters>112410</Characters>
  <Application>Microsoft Office Word</Application>
  <DocSecurity>0</DocSecurity>
  <Lines>936</Lines>
  <Paragraphs>261</Paragraphs>
  <ScaleCrop>false</ScaleCrop>
  <HeadingPairs>
    <vt:vector size="2" baseType="variant">
      <vt:variant>
        <vt:lpstr>Title</vt:lpstr>
      </vt:variant>
      <vt:variant>
        <vt:i4>1</vt:i4>
      </vt:variant>
    </vt:vector>
  </HeadingPairs>
  <TitlesOfParts>
    <vt:vector size="1" baseType="lpstr">
      <vt:lpstr>RFP DRAFT ETA0047-49 Wellness</vt:lpstr>
    </vt:vector>
  </TitlesOfParts>
  <Company/>
  <LinksUpToDate>false</LinksUpToDate>
  <CharactersWithSpaces>130933</CharactersWithSpaces>
  <SharedDoc>false</SharedDoc>
  <HLinks>
    <vt:vector size="276" baseType="variant">
      <vt:variant>
        <vt:i4>5373953</vt:i4>
      </vt:variant>
      <vt:variant>
        <vt:i4>177</vt:i4>
      </vt:variant>
      <vt:variant>
        <vt:i4>0</vt:i4>
      </vt:variant>
      <vt:variant>
        <vt:i4>5</vt:i4>
      </vt:variant>
      <vt:variant>
        <vt:lpwstr>https://docs.legis.wisconsin.gov/statutes/statutes/16/III/528</vt:lpwstr>
      </vt:variant>
      <vt:variant>
        <vt:lpwstr/>
      </vt:variant>
      <vt:variant>
        <vt:i4>1441876</vt:i4>
      </vt:variant>
      <vt:variant>
        <vt:i4>174</vt:i4>
      </vt:variant>
      <vt:variant>
        <vt:i4>0</vt:i4>
      </vt:variant>
      <vt:variant>
        <vt:i4>5</vt:i4>
      </vt:variant>
      <vt:variant>
        <vt:lpwstr>https://etf.wi.gov/node/15551</vt:lpwstr>
      </vt:variant>
      <vt:variant>
        <vt:lpwstr/>
      </vt:variant>
      <vt:variant>
        <vt:i4>589945</vt:i4>
      </vt:variant>
      <vt:variant>
        <vt:i4>171</vt:i4>
      </vt:variant>
      <vt:variant>
        <vt:i4>0</vt:i4>
      </vt:variant>
      <vt:variant>
        <vt:i4>5</vt:i4>
      </vt:variant>
      <vt:variant>
        <vt:lpwstr>mailto:ETFSMBProcurementAppeals@etf.wi.gov</vt:lpwstr>
      </vt:variant>
      <vt:variant>
        <vt:lpwstr/>
      </vt:variant>
      <vt:variant>
        <vt:i4>589945</vt:i4>
      </vt:variant>
      <vt:variant>
        <vt:i4>168</vt:i4>
      </vt:variant>
      <vt:variant>
        <vt:i4>0</vt:i4>
      </vt:variant>
      <vt:variant>
        <vt:i4>5</vt:i4>
      </vt:variant>
      <vt:variant>
        <vt:lpwstr>mailto:ETFSMBProcurementAppeals@etf.wi.gov</vt:lpwstr>
      </vt:variant>
      <vt:variant>
        <vt:lpwstr/>
      </vt:variant>
      <vt:variant>
        <vt:i4>2228321</vt:i4>
      </vt:variant>
      <vt:variant>
        <vt:i4>165</vt:i4>
      </vt:variant>
      <vt:variant>
        <vt:i4>0</vt:i4>
      </vt:variant>
      <vt:variant>
        <vt:i4>5</vt:i4>
      </vt:variant>
      <vt:variant>
        <vt:lpwstr>http://etf.wi.gov/boards/gov-manual-gib/vendor.pdf</vt:lpwstr>
      </vt:variant>
      <vt:variant>
        <vt:lpwstr/>
      </vt:variant>
      <vt:variant>
        <vt:i4>2162726</vt:i4>
      </vt:variant>
      <vt:variant>
        <vt:i4>162</vt:i4>
      </vt:variant>
      <vt:variant>
        <vt:i4>0</vt:i4>
      </vt:variant>
      <vt:variant>
        <vt:i4>5</vt:i4>
      </vt:variant>
      <vt:variant>
        <vt:lpwstr>https://docs.legis.wisconsin.gov/document/statutes/40.03(6)</vt:lpwstr>
      </vt:variant>
      <vt:variant>
        <vt:lpwstr/>
      </vt:variant>
      <vt:variant>
        <vt:i4>2556026</vt:i4>
      </vt:variant>
      <vt:variant>
        <vt:i4>159</vt:i4>
      </vt:variant>
      <vt:variant>
        <vt:i4>0</vt:i4>
      </vt:variant>
      <vt:variant>
        <vt:i4>5</vt:i4>
      </vt:variant>
      <vt:variant>
        <vt:lpwstr>https://www.irs.gov/pub/irs-pdf/fw9.pdf</vt:lpwstr>
      </vt:variant>
      <vt:variant>
        <vt:lpwstr/>
      </vt:variant>
      <vt:variant>
        <vt:i4>6357110</vt:i4>
      </vt:variant>
      <vt:variant>
        <vt:i4>156</vt:i4>
      </vt:variant>
      <vt:variant>
        <vt:i4>0</vt:i4>
      </vt:variant>
      <vt:variant>
        <vt:i4>5</vt:i4>
      </vt:variant>
      <vt:variant>
        <vt:lpwstr>https://etf.app.box.com/f/bf2c90fea72f447f8ac92561a2a4dd27</vt:lpwstr>
      </vt:variant>
      <vt:variant>
        <vt:lpwstr/>
      </vt:variant>
      <vt:variant>
        <vt:i4>2097233</vt:i4>
      </vt:variant>
      <vt:variant>
        <vt:i4>153</vt:i4>
      </vt:variant>
      <vt:variant>
        <vt:i4>0</vt:i4>
      </vt:variant>
      <vt:variant>
        <vt:i4>5</vt:i4>
      </vt:variant>
      <vt:variant>
        <vt:lpwstr>https://esupplier.wi.gov/psp/esupplier/SUPPLIER/ERP/h/?tab=WI_BIDDER</vt:lpwstr>
      </vt:variant>
      <vt:variant>
        <vt:lpwstr/>
      </vt:variant>
      <vt:variant>
        <vt:i4>2555995</vt:i4>
      </vt:variant>
      <vt:variant>
        <vt:i4>150</vt:i4>
      </vt:variant>
      <vt:variant>
        <vt:i4>0</vt:i4>
      </vt:variant>
      <vt:variant>
        <vt:i4>5</vt:i4>
      </vt:variant>
      <vt:variant>
        <vt:lpwstr>mailto:ETFSMBProcurement@etf.wi.gov</vt:lpwstr>
      </vt:variant>
      <vt:variant>
        <vt:lpwstr/>
      </vt:variant>
      <vt:variant>
        <vt:i4>1310807</vt:i4>
      </vt:variant>
      <vt:variant>
        <vt:i4>144</vt:i4>
      </vt:variant>
      <vt:variant>
        <vt:i4>0</vt:i4>
      </vt:variant>
      <vt:variant>
        <vt:i4>5</vt:i4>
      </vt:variant>
      <vt:variant>
        <vt:lpwstr>https://etf.wi.gov/node/26541</vt:lpwstr>
      </vt:variant>
      <vt:variant>
        <vt:lpwstr/>
      </vt:variant>
      <vt:variant>
        <vt:i4>1310807</vt:i4>
      </vt:variant>
      <vt:variant>
        <vt:i4>141</vt:i4>
      </vt:variant>
      <vt:variant>
        <vt:i4>0</vt:i4>
      </vt:variant>
      <vt:variant>
        <vt:i4>5</vt:i4>
      </vt:variant>
      <vt:variant>
        <vt:lpwstr>https://etf.wi.gov/node/26541</vt:lpwstr>
      </vt:variant>
      <vt:variant>
        <vt:lpwstr/>
      </vt:variant>
      <vt:variant>
        <vt:i4>3801124</vt:i4>
      </vt:variant>
      <vt:variant>
        <vt:i4>138</vt:i4>
      </vt:variant>
      <vt:variant>
        <vt:i4>0</vt:i4>
      </vt:variant>
      <vt:variant>
        <vt:i4>5</vt:i4>
      </vt:variant>
      <vt:variant>
        <vt:lpwstr>https://etf.wi.gov/glossary</vt:lpwstr>
      </vt:variant>
      <vt:variant>
        <vt:lpwstr/>
      </vt:variant>
      <vt:variant>
        <vt:i4>2228259</vt:i4>
      </vt:variant>
      <vt:variant>
        <vt:i4>135</vt:i4>
      </vt:variant>
      <vt:variant>
        <vt:i4>0</vt:i4>
      </vt:variant>
      <vt:variant>
        <vt:i4>5</vt:i4>
      </vt:variant>
      <vt:variant>
        <vt:lpwstr>https://docs.legis.wisconsin.gov/document/statutes/40.51(7)</vt:lpwstr>
      </vt:variant>
      <vt:variant>
        <vt:lpwstr/>
      </vt:variant>
      <vt:variant>
        <vt:i4>851998</vt:i4>
      </vt:variant>
      <vt:variant>
        <vt:i4>132</vt:i4>
      </vt:variant>
      <vt:variant>
        <vt:i4>0</vt:i4>
      </vt:variant>
      <vt:variant>
        <vt:i4>5</vt:i4>
      </vt:variant>
      <vt:variant>
        <vt:lpwstr>https://docs.legis.wisconsin.gov/document/statutes/40.02(28)</vt:lpwstr>
      </vt:variant>
      <vt:variant>
        <vt:lpwstr/>
      </vt:variant>
      <vt:variant>
        <vt:i4>7995497</vt:i4>
      </vt:variant>
      <vt:variant>
        <vt:i4>129</vt:i4>
      </vt:variant>
      <vt:variant>
        <vt:i4>0</vt:i4>
      </vt:variant>
      <vt:variant>
        <vt:i4>5</vt:i4>
      </vt:variant>
      <vt:variant>
        <vt:lpwstr>http://www.legis.state.wi.us/rsb/stats.html</vt:lpwstr>
      </vt:variant>
      <vt:variant>
        <vt:lpwstr/>
      </vt:variant>
      <vt:variant>
        <vt:i4>720927</vt:i4>
      </vt:variant>
      <vt:variant>
        <vt:i4>126</vt:i4>
      </vt:variant>
      <vt:variant>
        <vt:i4>0</vt:i4>
      </vt:variant>
      <vt:variant>
        <vt:i4>5</vt:i4>
      </vt:variant>
      <vt:variant>
        <vt:lpwstr>https://docs.legis.wisconsin.gov/document/statutes/40.02(49)</vt:lpwstr>
      </vt:variant>
      <vt:variant>
        <vt:lpwstr/>
      </vt:variant>
      <vt:variant>
        <vt:i4>851998</vt:i4>
      </vt:variant>
      <vt:variant>
        <vt:i4>123</vt:i4>
      </vt:variant>
      <vt:variant>
        <vt:i4>0</vt:i4>
      </vt:variant>
      <vt:variant>
        <vt:i4>5</vt:i4>
      </vt:variant>
      <vt:variant>
        <vt:lpwstr>https://docs.legis.wisconsin.gov/document/statutes/40.02(28)</vt:lpwstr>
      </vt:variant>
      <vt:variant>
        <vt:lpwstr/>
      </vt:variant>
      <vt:variant>
        <vt:i4>786500</vt:i4>
      </vt:variant>
      <vt:variant>
        <vt:i4>119</vt:i4>
      </vt:variant>
      <vt:variant>
        <vt:i4>0</vt:i4>
      </vt:variant>
      <vt:variant>
        <vt:i4>5</vt:i4>
      </vt:variant>
      <vt:variant>
        <vt:lpwstr>https://docs.legis.wisconsin.gov/statutes/statutes/40/I/02/25</vt:lpwstr>
      </vt:variant>
      <vt:variant>
        <vt:lpwstr/>
      </vt:variant>
      <vt:variant>
        <vt:i4>786500</vt:i4>
      </vt:variant>
      <vt:variant>
        <vt:i4>117</vt:i4>
      </vt:variant>
      <vt:variant>
        <vt:i4>0</vt:i4>
      </vt:variant>
      <vt:variant>
        <vt:i4>5</vt:i4>
      </vt:variant>
      <vt:variant>
        <vt:lpwstr>https://docs.legis.wisconsin.gov/statutes/statutes/40/I/02/25</vt:lpwstr>
      </vt:variant>
      <vt:variant>
        <vt:lpwstr/>
      </vt:variant>
      <vt:variant>
        <vt:i4>1441870</vt:i4>
      </vt:variant>
      <vt:variant>
        <vt:i4>114</vt:i4>
      </vt:variant>
      <vt:variant>
        <vt:i4>0</vt:i4>
      </vt:variant>
      <vt:variant>
        <vt:i4>5</vt:i4>
      </vt:variant>
      <vt:variant>
        <vt:lpwstr>https://etf.wi.gov/boards/groupinsurance/2020/11/18/gib7b/direct</vt:lpwstr>
      </vt:variant>
      <vt:variant>
        <vt:lpwstr/>
      </vt:variant>
      <vt:variant>
        <vt:i4>3866740</vt:i4>
      </vt:variant>
      <vt:variant>
        <vt:i4>111</vt:i4>
      </vt:variant>
      <vt:variant>
        <vt:i4>0</vt:i4>
      </vt:variant>
      <vt:variant>
        <vt:i4>5</vt:i4>
      </vt:variant>
      <vt:variant>
        <vt:lpwstr>https://etf.wi.gov/boards/groupinsurance/2021/11/17/gib8/direct</vt:lpwstr>
      </vt:variant>
      <vt:variant>
        <vt:lpwstr/>
      </vt:variant>
      <vt:variant>
        <vt:i4>4128863</vt:i4>
      </vt:variant>
      <vt:variant>
        <vt:i4>108</vt:i4>
      </vt:variant>
      <vt:variant>
        <vt:i4>0</vt:i4>
      </vt:variant>
      <vt:variant>
        <vt:i4>5</vt:i4>
      </vt:variant>
      <vt:variant>
        <vt:lpwstr>https://etfonline.wi.gov/etf/internet/RFP/Wellness_2016/index.html</vt:lpwstr>
      </vt:variant>
      <vt:variant>
        <vt:lpwstr/>
      </vt:variant>
      <vt:variant>
        <vt:i4>2293798</vt:i4>
      </vt:variant>
      <vt:variant>
        <vt:i4>105</vt:i4>
      </vt:variant>
      <vt:variant>
        <vt:i4>0</vt:i4>
      </vt:variant>
      <vt:variant>
        <vt:i4>5</vt:i4>
      </vt:variant>
      <vt:variant>
        <vt:lpwstr>https://etf.wi.gov/files/acfr-2020/download?inline=</vt:lpwstr>
      </vt:variant>
      <vt:variant>
        <vt:lpwstr/>
      </vt:variant>
      <vt:variant>
        <vt:i4>917532</vt:i4>
      </vt:variant>
      <vt:variant>
        <vt:i4>102</vt:i4>
      </vt:variant>
      <vt:variant>
        <vt:i4>0</vt:i4>
      </vt:variant>
      <vt:variant>
        <vt:i4>5</vt:i4>
      </vt:variant>
      <vt:variant>
        <vt:lpwstr>http://etf.wi.gov/publications/et2405.pdf</vt:lpwstr>
      </vt:variant>
      <vt:variant>
        <vt:lpwstr/>
      </vt:variant>
      <vt:variant>
        <vt:i4>786434</vt:i4>
      </vt:variant>
      <vt:variant>
        <vt:i4>99</vt:i4>
      </vt:variant>
      <vt:variant>
        <vt:i4>0</vt:i4>
      </vt:variant>
      <vt:variant>
        <vt:i4>5</vt:i4>
      </vt:variant>
      <vt:variant>
        <vt:lpwstr>https://docs.legis.wisconsin.gov/statutes/statutes/40</vt:lpwstr>
      </vt:variant>
      <vt:variant>
        <vt:lpwstr/>
      </vt:variant>
      <vt:variant>
        <vt:i4>6881352</vt:i4>
      </vt:variant>
      <vt:variant>
        <vt:i4>96</vt:i4>
      </vt:variant>
      <vt:variant>
        <vt:i4>0</vt:i4>
      </vt:variant>
      <vt:variant>
        <vt:i4>5</vt:i4>
      </vt:variant>
      <vt:variant>
        <vt:lpwstr>http://docs.legis.wisconsin.gov/code/admin_code/etf/11</vt:lpwstr>
      </vt:variant>
      <vt:variant>
        <vt:lpwstr/>
      </vt:variant>
      <vt:variant>
        <vt:i4>262166</vt:i4>
      </vt:variant>
      <vt:variant>
        <vt:i4>93</vt:i4>
      </vt:variant>
      <vt:variant>
        <vt:i4>0</vt:i4>
      </vt:variant>
      <vt:variant>
        <vt:i4>5</vt:i4>
      </vt:variant>
      <vt:variant>
        <vt:lpwstr>http://etf.wi.gov/publications/et8902.pdf</vt:lpwstr>
      </vt:variant>
      <vt:variant>
        <vt:lpwstr/>
      </vt:variant>
      <vt:variant>
        <vt:i4>3080250</vt:i4>
      </vt:variant>
      <vt:variant>
        <vt:i4>90</vt:i4>
      </vt:variant>
      <vt:variant>
        <vt:i4>0</vt:i4>
      </vt:variant>
      <vt:variant>
        <vt:i4>5</vt:i4>
      </vt:variant>
      <vt:variant>
        <vt:lpwstr>https://etf.wi.gov/well-wisconsin-employers</vt:lpwstr>
      </vt:variant>
      <vt:variant>
        <vt:lpwstr/>
      </vt:variant>
      <vt:variant>
        <vt:i4>5242944</vt:i4>
      </vt:variant>
      <vt:variant>
        <vt:i4>87</vt:i4>
      </vt:variant>
      <vt:variant>
        <vt:i4>0</vt:i4>
      </vt:variant>
      <vt:variant>
        <vt:i4>5</vt:i4>
      </vt:variant>
      <vt:variant>
        <vt:lpwstr>https://etf.wi.gov/well-wisconsin-members</vt:lpwstr>
      </vt:variant>
      <vt:variant>
        <vt:lpwstr/>
      </vt:variant>
      <vt:variant>
        <vt:i4>3211307</vt:i4>
      </vt:variant>
      <vt:variant>
        <vt:i4>84</vt:i4>
      </vt:variant>
      <vt:variant>
        <vt:i4>0</vt:i4>
      </vt:variant>
      <vt:variant>
        <vt:i4>5</vt:i4>
      </vt:variant>
      <vt:variant>
        <vt:lpwstr>http://etf.wi.gov/</vt:lpwstr>
      </vt:variant>
      <vt:variant>
        <vt:lpwstr/>
      </vt:variant>
      <vt:variant>
        <vt:i4>4390922</vt:i4>
      </vt:variant>
      <vt:variant>
        <vt:i4>81</vt:i4>
      </vt:variant>
      <vt:variant>
        <vt:i4>0</vt:i4>
      </vt:variant>
      <vt:variant>
        <vt:i4>5</vt:i4>
      </vt:variant>
      <vt:variant>
        <vt:lpwstr>https://www.mentalhealthfirstaid.org/</vt:lpwstr>
      </vt:variant>
      <vt:variant>
        <vt:lpwstr/>
      </vt:variant>
      <vt:variant>
        <vt:i4>5177375</vt:i4>
      </vt:variant>
      <vt:variant>
        <vt:i4>78</vt:i4>
      </vt:variant>
      <vt:variant>
        <vt:i4>0</vt:i4>
      </vt:variant>
      <vt:variant>
        <vt:i4>5</vt:i4>
      </vt:variant>
      <vt:variant>
        <vt:lpwstr>https://dpm.wi.gov/Pages/How_Do_I/seeStateHolidays.aspx</vt:lpwstr>
      </vt:variant>
      <vt:variant>
        <vt:lpwstr/>
      </vt:variant>
      <vt:variant>
        <vt:i4>6488085</vt:i4>
      </vt:variant>
      <vt:variant>
        <vt:i4>75</vt:i4>
      </vt:variant>
      <vt:variant>
        <vt:i4>0</vt:i4>
      </vt:variant>
      <vt:variant>
        <vt:i4>5</vt:i4>
      </vt:variant>
      <vt:variant>
        <vt:lpwstr>mailto:ETFProcurement@etf.wi.gov</vt:lpwstr>
      </vt:variant>
      <vt:variant>
        <vt:lpwstr/>
      </vt:variant>
      <vt:variant>
        <vt:i4>1179711</vt:i4>
      </vt:variant>
      <vt:variant>
        <vt:i4>68</vt:i4>
      </vt:variant>
      <vt:variant>
        <vt:i4>0</vt:i4>
      </vt:variant>
      <vt:variant>
        <vt:i4>5</vt:i4>
      </vt:variant>
      <vt:variant>
        <vt:lpwstr/>
      </vt:variant>
      <vt:variant>
        <vt:lpwstr>_Toc92106611</vt:lpwstr>
      </vt:variant>
      <vt:variant>
        <vt:i4>1245247</vt:i4>
      </vt:variant>
      <vt:variant>
        <vt:i4>62</vt:i4>
      </vt:variant>
      <vt:variant>
        <vt:i4>0</vt:i4>
      </vt:variant>
      <vt:variant>
        <vt:i4>5</vt:i4>
      </vt:variant>
      <vt:variant>
        <vt:lpwstr/>
      </vt:variant>
      <vt:variant>
        <vt:lpwstr>_Toc92106610</vt:lpwstr>
      </vt:variant>
      <vt:variant>
        <vt:i4>1703998</vt:i4>
      </vt:variant>
      <vt:variant>
        <vt:i4>56</vt:i4>
      </vt:variant>
      <vt:variant>
        <vt:i4>0</vt:i4>
      </vt:variant>
      <vt:variant>
        <vt:i4>5</vt:i4>
      </vt:variant>
      <vt:variant>
        <vt:lpwstr/>
      </vt:variant>
      <vt:variant>
        <vt:lpwstr>_Toc92106609</vt:lpwstr>
      </vt:variant>
      <vt:variant>
        <vt:i4>1769534</vt:i4>
      </vt:variant>
      <vt:variant>
        <vt:i4>50</vt:i4>
      </vt:variant>
      <vt:variant>
        <vt:i4>0</vt:i4>
      </vt:variant>
      <vt:variant>
        <vt:i4>5</vt:i4>
      </vt:variant>
      <vt:variant>
        <vt:lpwstr/>
      </vt:variant>
      <vt:variant>
        <vt:lpwstr>_Toc92106608</vt:lpwstr>
      </vt:variant>
      <vt:variant>
        <vt:i4>1310782</vt:i4>
      </vt:variant>
      <vt:variant>
        <vt:i4>44</vt:i4>
      </vt:variant>
      <vt:variant>
        <vt:i4>0</vt:i4>
      </vt:variant>
      <vt:variant>
        <vt:i4>5</vt:i4>
      </vt:variant>
      <vt:variant>
        <vt:lpwstr/>
      </vt:variant>
      <vt:variant>
        <vt:lpwstr>_Toc92106607</vt:lpwstr>
      </vt:variant>
      <vt:variant>
        <vt:i4>1376318</vt:i4>
      </vt:variant>
      <vt:variant>
        <vt:i4>38</vt:i4>
      </vt:variant>
      <vt:variant>
        <vt:i4>0</vt:i4>
      </vt:variant>
      <vt:variant>
        <vt:i4>5</vt:i4>
      </vt:variant>
      <vt:variant>
        <vt:lpwstr/>
      </vt:variant>
      <vt:variant>
        <vt:lpwstr>_Toc92106606</vt:lpwstr>
      </vt:variant>
      <vt:variant>
        <vt:i4>1441854</vt:i4>
      </vt:variant>
      <vt:variant>
        <vt:i4>32</vt:i4>
      </vt:variant>
      <vt:variant>
        <vt:i4>0</vt:i4>
      </vt:variant>
      <vt:variant>
        <vt:i4>5</vt:i4>
      </vt:variant>
      <vt:variant>
        <vt:lpwstr/>
      </vt:variant>
      <vt:variant>
        <vt:lpwstr>_Toc92106605</vt:lpwstr>
      </vt:variant>
      <vt:variant>
        <vt:i4>1507390</vt:i4>
      </vt:variant>
      <vt:variant>
        <vt:i4>26</vt:i4>
      </vt:variant>
      <vt:variant>
        <vt:i4>0</vt:i4>
      </vt:variant>
      <vt:variant>
        <vt:i4>5</vt:i4>
      </vt:variant>
      <vt:variant>
        <vt:lpwstr/>
      </vt:variant>
      <vt:variant>
        <vt:lpwstr>_Toc92106604</vt:lpwstr>
      </vt:variant>
      <vt:variant>
        <vt:i4>1048638</vt:i4>
      </vt:variant>
      <vt:variant>
        <vt:i4>20</vt:i4>
      </vt:variant>
      <vt:variant>
        <vt:i4>0</vt:i4>
      </vt:variant>
      <vt:variant>
        <vt:i4>5</vt:i4>
      </vt:variant>
      <vt:variant>
        <vt:lpwstr/>
      </vt:variant>
      <vt:variant>
        <vt:lpwstr>_Toc92106603</vt:lpwstr>
      </vt:variant>
      <vt:variant>
        <vt:i4>1114174</vt:i4>
      </vt:variant>
      <vt:variant>
        <vt:i4>14</vt:i4>
      </vt:variant>
      <vt:variant>
        <vt:i4>0</vt:i4>
      </vt:variant>
      <vt:variant>
        <vt:i4>5</vt:i4>
      </vt:variant>
      <vt:variant>
        <vt:lpwstr/>
      </vt:variant>
      <vt:variant>
        <vt:lpwstr>_Toc92106602</vt:lpwstr>
      </vt:variant>
      <vt:variant>
        <vt:i4>1179710</vt:i4>
      </vt:variant>
      <vt:variant>
        <vt:i4>8</vt:i4>
      </vt:variant>
      <vt:variant>
        <vt:i4>0</vt:i4>
      </vt:variant>
      <vt:variant>
        <vt:i4>5</vt:i4>
      </vt:variant>
      <vt:variant>
        <vt:lpwstr/>
      </vt:variant>
      <vt:variant>
        <vt:lpwstr>_Toc92106601</vt:lpwstr>
      </vt:variant>
      <vt:variant>
        <vt:i4>1245246</vt:i4>
      </vt:variant>
      <vt:variant>
        <vt:i4>2</vt:i4>
      </vt:variant>
      <vt:variant>
        <vt:i4>0</vt:i4>
      </vt:variant>
      <vt:variant>
        <vt:i4>5</vt:i4>
      </vt:variant>
      <vt:variant>
        <vt:lpwstr/>
      </vt:variant>
      <vt:variant>
        <vt:lpwstr>_Toc92106600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DRAFT ETA0047-49 Wellness</dc:title>
  <dc:subject/>
  <dc:creator>McNally, Michael</dc:creator>
  <cp:keywords/>
  <cp:lastModifiedBy>Bucaida, Beth - ETF</cp:lastModifiedBy>
  <cp:revision>5</cp:revision>
  <cp:lastPrinted>2016-04-23T09:59:00Z</cp:lastPrinted>
  <dcterms:created xsi:type="dcterms:W3CDTF">2022-05-03T16:00:00Z</dcterms:created>
  <dcterms:modified xsi:type="dcterms:W3CDTF">2022-05-20T14:41:00Z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0x0101000A39D56AD27A7A4FA7FFDBC1B0490319</vt:lpwstr>
  </property>
  <property fmtid="{D5CDD505-2E9C-101B-9397-08002B2CF9AE}" pid="3" name="ETF Audiences">
    <vt:lpwstr/>
  </property>
  <property fmtid="{D5CDD505-2E9C-101B-9397-08002B2CF9AE}" pid="4" name="ETF Benefits">
    <vt:lpwstr/>
  </property>
  <property fmtid="{D5CDD505-2E9C-101B-9397-08002B2CF9AE}" pid="5" name="ETF Business Area">
    <vt:lpwstr/>
  </property>
  <property fmtid="{D5CDD505-2E9C-101B-9397-08002B2CF9AE}" pid="6" name="ETF Doc_Type">
    <vt:lpwstr/>
  </property>
  <property fmtid="{D5CDD505-2E9C-101B-9397-08002B2CF9AE}" pid="7" name="ETF Topics">
    <vt:lpwstr/>
  </property>
  <property fmtid="{D5CDD505-2E9C-101B-9397-08002B2CF9AE}" pid="8" name="LINKTEK-CHUNK-1">
    <vt:lpwstr>010021{"F":2,"I":"09A3-16D6-0379-0839"}</vt:lpwstr>
  </property>
  <property fmtid="{D5CDD505-2E9C-101B-9397-08002B2CF9AE}" pid="9" name="_dlc_DocIdItemGuid">
    <vt:lpwstr>a3ca4ff8-3aa1-452b-945a-291865e1564a</vt:lpwstr>
  </property>
</Properties>
</file>