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790"/>
        <w:gridCol w:w="270"/>
        <w:gridCol w:w="5850"/>
        <w:gridCol w:w="2250"/>
      </w:tblGrid>
      <w:tr w:rsidR="00B172FC" w:rsidRPr="000E00FF" w14:paraId="3E90C6CA" w14:textId="77777777" w:rsidTr="00B045A4">
        <w:trPr>
          <w:trHeight w:val="1523"/>
        </w:trPr>
        <w:tc>
          <w:tcPr>
            <w:tcW w:w="2790" w:type="dxa"/>
          </w:tcPr>
          <w:p w14:paraId="0D83BF21" w14:textId="77777777" w:rsidR="00B172FC" w:rsidRPr="000E00FF" w:rsidRDefault="00B172FC" w:rsidP="00B045A4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7E8489E5" wp14:editId="3DAB248E">
                  <wp:extent cx="1828800" cy="1005840"/>
                  <wp:effectExtent l="0" t="0" r="0" b="381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1" b="5656"/>
                          <a:stretch/>
                        </pic:blipFill>
                        <pic:spPr bwMode="auto">
                          <a:xfrm>
                            <a:off x="0" y="0"/>
                            <a:ext cx="18288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1247FF8D" w14:textId="77777777" w:rsidR="00B172FC" w:rsidRPr="000E00FF" w:rsidRDefault="00B172FC" w:rsidP="00B045A4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6F238CA8" w14:textId="77777777" w:rsidR="00B172FC" w:rsidRPr="000E00FF" w:rsidRDefault="00B172FC" w:rsidP="00B045A4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14:paraId="41D80385" w14:textId="77777777" w:rsidR="00B172FC" w:rsidRPr="000E00FF" w:rsidRDefault="00B172FC" w:rsidP="00B045A4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A639EB" wp14:editId="2908E083">
                      <wp:extent cx="3383280" cy="784860"/>
                      <wp:effectExtent l="0" t="0" r="7620" b="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A7534" w14:textId="77777777" w:rsidR="00B172FC" w:rsidRDefault="00B172FC" w:rsidP="00B172FC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2E0F16F8" w14:textId="77777777" w:rsidR="00B172FC" w:rsidRDefault="00B172FC" w:rsidP="00B172F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13F10216" w14:textId="77777777" w:rsidR="00B172FC" w:rsidRPr="004A7A4A" w:rsidRDefault="00B172FC" w:rsidP="00B172F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14:paraId="1FE9BF3D" w14:textId="77777777" w:rsidR="00B172FC" w:rsidRDefault="00B172FC" w:rsidP="00B172F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655A584E" w14:textId="77777777" w:rsidR="00B172FC" w:rsidRDefault="00B172FC" w:rsidP="00B172F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A63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" stroked="f">
                      <v:textbox>
                        <w:txbxContent>
                          <w:p w14:paraId="4C1A7534" w14:textId="77777777" w:rsidR="00B172FC" w:rsidRDefault="00B172FC" w:rsidP="00B172FC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14:paraId="2E0F16F8" w14:textId="77777777" w:rsidR="00B172FC" w:rsidRDefault="00B172FC" w:rsidP="00B17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13F10216" w14:textId="77777777" w:rsidR="00B172FC" w:rsidRPr="004A7A4A" w:rsidRDefault="00B172FC" w:rsidP="00B17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14:paraId="1FE9BF3D" w14:textId="77777777" w:rsidR="00B172FC" w:rsidRDefault="00B172FC" w:rsidP="00B172FC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655A584E" w14:textId="77777777" w:rsidR="00B172FC" w:rsidRDefault="00B172FC" w:rsidP="00B17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170BE65A" w14:textId="77777777" w:rsidR="00B172FC" w:rsidRPr="000E00FF" w:rsidRDefault="00B172FC" w:rsidP="00B045A4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99C9E5" wp14:editId="2AE33AE6">
                      <wp:extent cx="1447800" cy="96012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FBA8F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14:paraId="6124C914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5B42E8E5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14:paraId="30ED70DC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  <w:p w14:paraId="200F6F55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0B2EC754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14:paraId="1CA1A4E1" w14:textId="77777777" w:rsidR="00B172FC" w:rsidRPr="00970559" w:rsidRDefault="00B172FC" w:rsidP="00B172FC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99C9E5" id="Text Box 6" o:spid="_x0000_s1027" type="#_x0000_t202" style="width:114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" stroked="f">
                      <v:textbox>
                        <w:txbxContent>
                          <w:p w14:paraId="0A7FBA8F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801 W Badger Road</w:t>
                            </w:r>
                          </w:p>
                          <w:p w14:paraId="6124C914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PO Box 7931</w:t>
                            </w:r>
                          </w:p>
                          <w:p w14:paraId="5B42E8E5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Madison WI  53707-7931</w:t>
                            </w:r>
                          </w:p>
                          <w:p w14:paraId="30ED70DC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0F6F55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1-877-533-5020 (toll free)</w:t>
                            </w:r>
                          </w:p>
                          <w:p w14:paraId="0B2EC754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Fax 608-267-4549</w:t>
                            </w:r>
                          </w:p>
                          <w:p w14:paraId="1CA1A4E1" w14:textId="77777777" w:rsidR="00B172FC" w:rsidRPr="00970559" w:rsidRDefault="00B172FC" w:rsidP="00B172F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32700C8" w14:textId="77777777" w:rsidR="00B172FC" w:rsidRPr="00053143" w:rsidRDefault="00B172FC" w:rsidP="00B172FC">
      <w:pPr>
        <w:rPr>
          <w:sz w:val="16"/>
          <w:szCs w:val="16"/>
        </w:rPr>
      </w:pPr>
    </w:p>
    <w:p w14:paraId="1A55EAD9" w14:textId="77777777" w:rsidR="00B172FC" w:rsidRPr="00EC5AC8" w:rsidRDefault="00B172FC" w:rsidP="00B172F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4"/>
          <w:szCs w:val="24"/>
        </w:rPr>
      </w:pPr>
      <w:r w:rsidRPr="00EC5AC8">
        <w:rPr>
          <w:rFonts w:eastAsiaTheme="minorHAnsi" w:cs="Arial"/>
          <w:b/>
          <w:bCs/>
          <w:color w:val="000000"/>
          <w:sz w:val="24"/>
          <w:szCs w:val="24"/>
        </w:rPr>
        <w:t>ET</w:t>
      </w:r>
      <w:r>
        <w:rPr>
          <w:rFonts w:eastAsiaTheme="minorHAnsi" w:cs="Arial"/>
          <w:b/>
          <w:bCs/>
          <w:color w:val="000000"/>
          <w:sz w:val="24"/>
          <w:szCs w:val="24"/>
        </w:rPr>
        <w:t>B0047-49</w:t>
      </w:r>
      <w:r w:rsidRPr="00EC5AC8">
        <w:rPr>
          <w:rFonts w:eastAsiaTheme="minorHAnsi" w:cs="Arial"/>
          <w:b/>
          <w:bCs/>
          <w:color w:val="000000"/>
          <w:sz w:val="24"/>
          <w:szCs w:val="24"/>
        </w:rPr>
        <w:t xml:space="preserve"> Third Party Administration of the</w:t>
      </w:r>
      <w:r>
        <w:rPr>
          <w:rFonts w:eastAsiaTheme="minorHAnsi" w:cs="Arial"/>
          <w:b/>
          <w:bCs/>
          <w:color w:val="000000"/>
          <w:sz w:val="24"/>
          <w:szCs w:val="24"/>
        </w:rPr>
        <w:t xml:space="preserve"> Well</w:t>
      </w:r>
      <w:r w:rsidRPr="00EC5AC8">
        <w:rPr>
          <w:rFonts w:eastAsiaTheme="minorHAnsi" w:cs="Arial"/>
          <w:b/>
          <w:bCs/>
          <w:color w:val="000000"/>
          <w:sz w:val="24"/>
          <w:szCs w:val="24"/>
        </w:rPr>
        <w:t xml:space="preserve"> Wisconsin Program</w:t>
      </w:r>
    </w:p>
    <w:p w14:paraId="6D1F59C6" w14:textId="77777777" w:rsidR="00B172FC" w:rsidRDefault="00B172FC" w:rsidP="00B172F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4"/>
          <w:szCs w:val="24"/>
        </w:rPr>
      </w:pPr>
    </w:p>
    <w:p w14:paraId="66C4040D" w14:textId="77777777" w:rsidR="00B172FC" w:rsidRPr="00EC5AC8" w:rsidRDefault="00B172FC" w:rsidP="00B172FC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4"/>
          <w:szCs w:val="24"/>
        </w:rPr>
      </w:pPr>
      <w:r>
        <w:rPr>
          <w:rFonts w:eastAsiaTheme="minorHAnsi" w:cs="Arial"/>
          <w:b/>
          <w:bCs/>
          <w:color w:val="000000"/>
          <w:sz w:val="24"/>
          <w:szCs w:val="24"/>
        </w:rPr>
        <w:t xml:space="preserve">FORM H – </w:t>
      </w:r>
      <w:r w:rsidRPr="00EC5AC8">
        <w:rPr>
          <w:rFonts w:eastAsiaTheme="minorHAnsi" w:cs="Arial"/>
          <w:b/>
          <w:bCs/>
          <w:color w:val="000000"/>
          <w:sz w:val="24"/>
          <w:szCs w:val="24"/>
        </w:rPr>
        <w:t>Non-Disclosure Agreement (NDA)</w:t>
      </w:r>
    </w:p>
    <w:p w14:paraId="08DC6222" w14:textId="77777777" w:rsidR="00B172FC" w:rsidRDefault="00B172FC" w:rsidP="00B172FC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16"/>
          <w:szCs w:val="16"/>
        </w:rPr>
      </w:pPr>
    </w:p>
    <w:p w14:paraId="09AD6C0D" w14:textId="77777777" w:rsidR="00B172FC" w:rsidRPr="00081757" w:rsidRDefault="00B172FC" w:rsidP="00B172FC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>The Department of Employee Trust Funds (</w:t>
      </w:r>
      <w:r>
        <w:rPr>
          <w:rFonts w:eastAsia="Arial" w:cstheme="minorBidi"/>
          <w:spacing w:val="-1"/>
          <w:sz w:val="16"/>
          <w:szCs w:val="16"/>
        </w:rPr>
        <w:t>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) and </w:t>
      </w:r>
      <w:r>
        <w:rPr>
          <w:rFonts w:eastAsia="Arial" w:cstheme="minorBidi"/>
          <w:spacing w:val="-1"/>
          <w:sz w:val="16"/>
          <w:szCs w:val="16"/>
        </w:rPr>
        <w:t>Milliman, Inc.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 xml:space="preserve">(Actuary) </w:t>
      </w:r>
      <w:r w:rsidRPr="00081757">
        <w:rPr>
          <w:rFonts w:eastAsia="Arial" w:cstheme="minorBidi"/>
          <w:spacing w:val="-1"/>
          <w:sz w:val="16"/>
          <w:szCs w:val="16"/>
        </w:rPr>
        <w:t xml:space="preserve">acknowledge that they </w:t>
      </w:r>
      <w:r>
        <w:rPr>
          <w:rFonts w:eastAsia="Arial" w:cstheme="minorBidi"/>
          <w:spacing w:val="-1"/>
          <w:sz w:val="16"/>
          <w:szCs w:val="16"/>
        </w:rPr>
        <w:t>will</w:t>
      </w:r>
      <w:r w:rsidRPr="00081757">
        <w:rPr>
          <w:rFonts w:eastAsia="Arial" w:cstheme="minorBidi"/>
          <w:spacing w:val="-1"/>
          <w:sz w:val="16"/>
          <w:szCs w:val="16"/>
        </w:rPr>
        <w:t xml:space="preserve"> receive</w:t>
      </w:r>
      <w:r>
        <w:rPr>
          <w:rFonts w:eastAsia="Arial" w:cstheme="minorBidi"/>
          <w:spacing w:val="-1"/>
          <w:sz w:val="16"/>
          <w:szCs w:val="16"/>
        </w:rPr>
        <w:t xml:space="preserve"> </w:t>
      </w:r>
      <w:r w:rsidRPr="00081757">
        <w:rPr>
          <w:rFonts w:eastAsia="Arial" w:cstheme="minorBidi"/>
          <w:spacing w:val="-1"/>
          <w:sz w:val="16"/>
          <w:szCs w:val="16"/>
        </w:rPr>
        <w:t xml:space="preserve">information from </w:t>
      </w:r>
      <w:r>
        <w:rPr>
          <w:rFonts w:eastAsia="Arial" w:cstheme="minorBidi"/>
          <w:spacing w:val="-1"/>
          <w:sz w:val="16"/>
          <w:szCs w:val="16"/>
        </w:rPr>
        <w:t xml:space="preserve">the Proposer named below, and that some of that information may be designated by the Proposer </w:t>
      </w:r>
      <w:r w:rsidRPr="00081757">
        <w:rPr>
          <w:rFonts w:eastAsia="Arial" w:cstheme="minorBidi"/>
          <w:spacing w:val="-1"/>
          <w:sz w:val="16"/>
          <w:szCs w:val="16"/>
        </w:rPr>
        <w:t xml:space="preserve">as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nformation.</w:t>
      </w:r>
      <w:r w:rsidRPr="00CC4223">
        <w:rPr>
          <w:rFonts w:ascii="Times New Roman" w:eastAsia="Calibri" w:hAnsi="Times New Roman"/>
          <w:szCs w:val="22"/>
        </w:rPr>
        <w:t xml:space="preserve"> </w:t>
      </w:r>
      <w:r w:rsidRPr="00CC4223">
        <w:rPr>
          <w:rFonts w:eastAsia="Arial" w:cstheme="minorBidi"/>
          <w:spacing w:val="-1"/>
          <w:sz w:val="16"/>
          <w:szCs w:val="16"/>
        </w:rPr>
        <w:t xml:space="preserve">Subject to the exceptions listed </w:t>
      </w:r>
      <w:r>
        <w:rPr>
          <w:rFonts w:eastAsia="Arial" w:cstheme="minorBidi"/>
          <w:spacing w:val="-1"/>
          <w:sz w:val="16"/>
          <w:szCs w:val="16"/>
        </w:rPr>
        <w:t>herein</w:t>
      </w:r>
      <w:r w:rsidRPr="00CC4223">
        <w:rPr>
          <w:rFonts w:eastAsia="Arial" w:cstheme="minorBidi"/>
          <w:spacing w:val="-1"/>
          <w:sz w:val="16"/>
          <w:szCs w:val="16"/>
        </w:rPr>
        <w:t xml:space="preserve">, </w:t>
      </w:r>
      <w:r>
        <w:rPr>
          <w:rFonts w:eastAsia="Arial" w:cstheme="minorBidi"/>
          <w:spacing w:val="-1"/>
          <w:sz w:val="16"/>
          <w:szCs w:val="16"/>
        </w:rPr>
        <w:t>Proposer’s</w:t>
      </w:r>
      <w:r w:rsidRPr="00CC4223">
        <w:rPr>
          <w:rFonts w:eastAsia="Arial" w:cstheme="minorBidi"/>
          <w:spacing w:val="-1"/>
          <w:sz w:val="16"/>
          <w:szCs w:val="16"/>
        </w:rPr>
        <w:t xml:space="preserve"> “Confidential Information” shall be defined as information disclosed by the </w:t>
      </w:r>
      <w:r>
        <w:rPr>
          <w:rFonts w:eastAsia="Arial" w:cstheme="minorBidi"/>
          <w:spacing w:val="-1"/>
          <w:sz w:val="16"/>
          <w:szCs w:val="16"/>
        </w:rPr>
        <w:t>Proposer</w:t>
      </w:r>
      <w:r w:rsidRPr="00CC4223">
        <w:rPr>
          <w:rFonts w:eastAsia="Arial" w:cstheme="minorBidi"/>
          <w:spacing w:val="-1"/>
          <w:sz w:val="16"/>
          <w:szCs w:val="16"/>
        </w:rPr>
        <w:t xml:space="preserve"> to the </w:t>
      </w:r>
      <w:r>
        <w:rPr>
          <w:rFonts w:eastAsia="Arial" w:cstheme="minorBidi"/>
          <w:spacing w:val="-1"/>
          <w:sz w:val="16"/>
          <w:szCs w:val="16"/>
        </w:rPr>
        <w:t>Department and/or Actuary</w:t>
      </w:r>
      <w:r w:rsidRPr="00CC4223">
        <w:rPr>
          <w:rFonts w:eastAsia="Arial" w:cstheme="minorBidi"/>
          <w:spacing w:val="-1"/>
          <w:sz w:val="16"/>
          <w:szCs w:val="16"/>
        </w:rPr>
        <w:t xml:space="preserve"> under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that is either: (i) clearly marked or otherwise clearly designated as confidential or proprietary. </w:t>
      </w:r>
    </w:p>
    <w:p w14:paraId="5D16DCF4" w14:textId="77777777" w:rsidR="00B172FC" w:rsidRPr="00081757" w:rsidRDefault="00B172FC" w:rsidP="00B172FC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</w:p>
    <w:p w14:paraId="51275940" w14:textId="77777777" w:rsidR="00B172FC" w:rsidRPr="00081757" w:rsidRDefault="00B172FC" w:rsidP="00B172FC">
      <w:pPr>
        <w:widowControl w:val="0"/>
        <w:spacing w:after="6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and </w:t>
      </w:r>
      <w:r>
        <w:rPr>
          <w:rFonts w:eastAsia="Arial" w:cstheme="minorBidi"/>
          <w:spacing w:val="-1"/>
          <w:sz w:val="16"/>
          <w:szCs w:val="16"/>
        </w:rPr>
        <w:t xml:space="preserve">Actuary </w:t>
      </w:r>
      <w:r w:rsidRPr="00081757">
        <w:rPr>
          <w:rFonts w:eastAsia="Arial" w:cstheme="minorBidi"/>
          <w:spacing w:val="-1"/>
          <w:sz w:val="16"/>
          <w:szCs w:val="16"/>
        </w:rPr>
        <w:t xml:space="preserve">agree to the following four limitations on the use of </w:t>
      </w:r>
      <w:r>
        <w:rPr>
          <w:rFonts w:eastAsia="Arial" w:cstheme="minorBidi"/>
          <w:spacing w:val="-1"/>
          <w:sz w:val="16"/>
          <w:szCs w:val="16"/>
        </w:rPr>
        <w:t>the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nformation:</w:t>
      </w:r>
    </w:p>
    <w:p w14:paraId="6D97D991" w14:textId="77777777" w:rsidR="00B172FC" w:rsidRPr="00743DFB" w:rsidRDefault="00B172FC" w:rsidP="00B172FC">
      <w:pPr>
        <w:pStyle w:val="ListParagraph"/>
        <w:widowControl w:val="0"/>
        <w:numPr>
          <w:ilvl w:val="0"/>
          <w:numId w:val="1"/>
        </w:numPr>
        <w:spacing w:after="60"/>
        <w:ind w:left="450" w:hanging="270"/>
        <w:contextualSpacing w:val="0"/>
        <w:jc w:val="both"/>
        <w:rPr>
          <w:rFonts w:eastAsia="Arial" w:cstheme="minorBidi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743DFB">
        <w:rPr>
          <w:rFonts w:eastAsia="Arial" w:cstheme="minorBidi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may</w:t>
      </w:r>
      <w:r w:rsidRPr="00743DFB">
        <w:rPr>
          <w:rFonts w:eastAsia="Arial" w:cstheme="minorBidi"/>
          <w:spacing w:val="-3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not </w:t>
      </w:r>
      <w:r w:rsidRPr="00743DFB">
        <w:rPr>
          <w:rFonts w:eastAsia="Arial" w:cstheme="minorBidi"/>
          <w:spacing w:val="-1"/>
          <w:sz w:val="16"/>
          <w:szCs w:val="16"/>
        </w:rPr>
        <w:t>use</w:t>
      </w:r>
      <w:r w:rsidRPr="00743DFB">
        <w:rPr>
          <w:rFonts w:eastAsia="Arial" w:cstheme="minorBidi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743DFB">
        <w:rPr>
          <w:rFonts w:eastAsia="Arial" w:cstheme="minorBidi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for </w:t>
      </w:r>
      <w:r w:rsidRPr="00743DFB">
        <w:rPr>
          <w:rFonts w:eastAsia="Arial" w:cstheme="minorBidi"/>
          <w:spacing w:val="-1"/>
          <w:sz w:val="16"/>
          <w:szCs w:val="16"/>
        </w:rPr>
        <w:t>any</w:t>
      </w:r>
      <w:r w:rsidRPr="00743DFB">
        <w:rPr>
          <w:rFonts w:eastAsia="Arial" w:cstheme="minorBidi"/>
          <w:spacing w:val="4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work</w:t>
      </w:r>
      <w:r w:rsidRPr="00743DFB">
        <w:rPr>
          <w:rFonts w:eastAsia="Arial" w:cstheme="minorBidi"/>
          <w:sz w:val="16"/>
          <w:szCs w:val="16"/>
        </w:rPr>
        <w:t xml:space="preserve"> other </w:t>
      </w:r>
      <w:r w:rsidRPr="00743DFB">
        <w:rPr>
          <w:rFonts w:eastAsia="Arial" w:cstheme="minorBidi"/>
          <w:spacing w:val="-1"/>
          <w:sz w:val="16"/>
          <w:szCs w:val="16"/>
        </w:rPr>
        <w:t>than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743DFB">
        <w:rPr>
          <w:rFonts w:eastAsia="Arial" w:cstheme="minorBidi"/>
          <w:spacing w:val="-1"/>
          <w:sz w:val="16"/>
          <w:szCs w:val="16"/>
        </w:rPr>
        <w:t>.</w:t>
      </w:r>
    </w:p>
    <w:p w14:paraId="75829066" w14:textId="77777777" w:rsidR="00B172FC" w:rsidRPr="00C7224D" w:rsidRDefault="00B172FC" w:rsidP="00B172FC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spacing w:after="60"/>
        <w:ind w:left="450" w:right="533" w:hanging="270"/>
        <w:contextualSpacing w:val="0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may</w:t>
      </w:r>
      <w:r w:rsidRPr="00C7224D">
        <w:rPr>
          <w:rFonts w:eastAsia="Arial" w:cstheme="minorBidi"/>
          <w:spacing w:val="-1"/>
          <w:sz w:val="16"/>
          <w:szCs w:val="16"/>
        </w:rPr>
        <w:t xml:space="preserve"> not </w:t>
      </w:r>
      <w:r w:rsidRPr="00743DFB">
        <w:rPr>
          <w:rFonts w:eastAsia="Arial" w:cstheme="minorBidi"/>
          <w:spacing w:val="-1"/>
          <w:sz w:val="16"/>
          <w:szCs w:val="16"/>
        </w:rPr>
        <w:t>add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C7224D">
        <w:rPr>
          <w:rFonts w:eastAsia="Arial" w:cstheme="minorBidi"/>
          <w:spacing w:val="-1"/>
          <w:sz w:val="16"/>
          <w:szCs w:val="16"/>
        </w:rPr>
        <w:t xml:space="preserve"> to its </w:t>
      </w:r>
      <w:r w:rsidRPr="00743DFB">
        <w:rPr>
          <w:rFonts w:eastAsia="Arial" w:cstheme="minorBidi"/>
          <w:spacing w:val="-1"/>
          <w:sz w:val="16"/>
          <w:szCs w:val="16"/>
        </w:rPr>
        <w:t>own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database</w:t>
      </w:r>
      <w:r w:rsidRPr="00C7224D">
        <w:rPr>
          <w:rFonts w:eastAsia="Arial" w:cstheme="minorBidi"/>
          <w:spacing w:val="-1"/>
          <w:sz w:val="16"/>
          <w:szCs w:val="16"/>
        </w:rPr>
        <w:t xml:space="preserve"> or </w:t>
      </w:r>
      <w:r w:rsidRPr="00743DFB">
        <w:rPr>
          <w:rFonts w:eastAsia="Arial" w:cstheme="minorBidi"/>
          <w:spacing w:val="-1"/>
          <w:sz w:val="16"/>
          <w:szCs w:val="16"/>
        </w:rPr>
        <w:t>other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databases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used</w:t>
      </w:r>
      <w:r w:rsidRPr="00C7224D">
        <w:rPr>
          <w:rFonts w:eastAsia="Arial" w:cstheme="minorBidi"/>
          <w:spacing w:val="-1"/>
          <w:sz w:val="16"/>
          <w:szCs w:val="16"/>
        </w:rPr>
        <w:t xml:space="preserve"> by </w:t>
      </w: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 w:rsidRPr="00743DFB">
        <w:rPr>
          <w:rFonts w:eastAsia="Arial" w:cstheme="minorBidi"/>
          <w:spacing w:val="-1"/>
          <w:sz w:val="16"/>
          <w:szCs w:val="16"/>
        </w:rPr>
        <w:t>comparisons</w:t>
      </w:r>
      <w:r w:rsidRPr="00C7224D">
        <w:rPr>
          <w:rFonts w:eastAsia="Arial" w:cstheme="minorBidi"/>
          <w:spacing w:val="-1"/>
          <w:sz w:val="16"/>
          <w:szCs w:val="16"/>
        </w:rPr>
        <w:t xml:space="preserve"> or</w:t>
      </w:r>
      <w:r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analyses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outside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of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work</w:t>
      </w:r>
      <w:r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>.</w:t>
      </w:r>
    </w:p>
    <w:p w14:paraId="2CEA9BA8" w14:textId="77777777" w:rsidR="00B172FC" w:rsidRPr="00C7224D" w:rsidRDefault="00B172FC" w:rsidP="00B172FC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spacing w:after="60"/>
        <w:ind w:left="450" w:right="432" w:hanging="270"/>
        <w:contextualSpacing w:val="0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and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 xml:space="preserve"> may </w:t>
      </w:r>
      <w:r w:rsidRPr="00743DFB">
        <w:rPr>
          <w:rFonts w:eastAsia="Arial" w:cstheme="minorBidi"/>
          <w:spacing w:val="-1"/>
          <w:sz w:val="16"/>
          <w:szCs w:val="16"/>
        </w:rPr>
        <w:t>not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publish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C7224D">
        <w:rPr>
          <w:rFonts w:eastAsia="Arial" w:cstheme="minorBidi"/>
          <w:spacing w:val="-1"/>
          <w:sz w:val="16"/>
          <w:szCs w:val="16"/>
        </w:rPr>
        <w:t xml:space="preserve"> in any report to</w:t>
      </w:r>
      <w:r w:rsidRPr="00743DFB">
        <w:rPr>
          <w:rFonts w:eastAsia="Arial" w:cstheme="minorBidi"/>
          <w:spacing w:val="-1"/>
          <w:sz w:val="16"/>
          <w:szCs w:val="16"/>
        </w:rPr>
        <w:t xml:space="preserve"> </w:t>
      </w:r>
      <w:r w:rsidRPr="00C7224D">
        <w:rPr>
          <w:rFonts w:eastAsia="Arial" w:cstheme="minorBidi"/>
          <w:spacing w:val="-1"/>
          <w:sz w:val="16"/>
          <w:szCs w:val="16"/>
        </w:rPr>
        <w:t xml:space="preserve">be </w:t>
      </w:r>
      <w:r w:rsidRPr="00743DFB">
        <w:rPr>
          <w:rFonts w:eastAsia="Arial" w:cstheme="minorBidi"/>
          <w:spacing w:val="-1"/>
          <w:sz w:val="16"/>
          <w:szCs w:val="16"/>
        </w:rPr>
        <w:t>made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public</w:t>
      </w:r>
      <w:r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 xml:space="preserve"> or any other </w:t>
      </w:r>
      <w:r w:rsidRPr="00743DFB">
        <w:rPr>
          <w:rFonts w:eastAsia="Arial" w:cstheme="minorBidi"/>
          <w:spacing w:val="-1"/>
          <w:sz w:val="16"/>
          <w:szCs w:val="16"/>
        </w:rPr>
        <w:t>employer.</w:t>
      </w:r>
    </w:p>
    <w:p w14:paraId="3F624696" w14:textId="77777777" w:rsidR="00B172FC" w:rsidRPr="00743DFB" w:rsidRDefault="00B172FC" w:rsidP="00B172FC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ind w:left="450" w:right="216" w:hanging="270"/>
        <w:jc w:val="both"/>
        <w:rPr>
          <w:rFonts w:eastAsia="Arial" w:cstheme="minorBidi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and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 xml:space="preserve"> may </w:t>
      </w:r>
      <w:r w:rsidRPr="00743DFB">
        <w:rPr>
          <w:rFonts w:eastAsia="Arial" w:cstheme="minorBidi"/>
          <w:spacing w:val="-1"/>
          <w:sz w:val="16"/>
          <w:szCs w:val="16"/>
        </w:rPr>
        <w:t>not</w:t>
      </w:r>
      <w:r w:rsidRPr="00C7224D">
        <w:rPr>
          <w:rFonts w:eastAsia="Arial" w:cstheme="minorBidi"/>
          <w:spacing w:val="-1"/>
          <w:sz w:val="16"/>
          <w:szCs w:val="16"/>
        </w:rPr>
        <w:t xml:space="preserve"> sell</w:t>
      </w:r>
      <w:r w:rsidRPr="00743DFB">
        <w:rPr>
          <w:rFonts w:eastAsia="Arial" w:cstheme="minorBidi"/>
          <w:spacing w:val="-1"/>
          <w:sz w:val="16"/>
          <w:szCs w:val="16"/>
        </w:rPr>
        <w:t xml:space="preserve"> the</w:t>
      </w:r>
      <w:r w:rsidRPr="00743DFB">
        <w:rPr>
          <w:rFonts w:eastAsia="Arial" w:cstheme="minorBidi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743DFB">
        <w:rPr>
          <w:rFonts w:eastAsia="Arial" w:cstheme="minorBidi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or </w:t>
      </w:r>
      <w:r w:rsidRPr="00743DFB">
        <w:rPr>
          <w:rFonts w:eastAsia="Arial" w:cstheme="minorBidi"/>
          <w:spacing w:val="-1"/>
          <w:sz w:val="16"/>
          <w:szCs w:val="16"/>
        </w:rPr>
        <w:t>otherwise</w:t>
      </w:r>
      <w:r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provide</w:t>
      </w:r>
      <w:r w:rsidRPr="00B128F3">
        <w:rPr>
          <w:rFonts w:eastAsia="Arial" w:cstheme="minorBidi"/>
          <w:spacing w:val="-1"/>
          <w:sz w:val="16"/>
          <w:szCs w:val="16"/>
        </w:rPr>
        <w:t xml:space="preserve"> the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B128F3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B128F3">
        <w:rPr>
          <w:rFonts w:eastAsia="Arial" w:cstheme="minorBidi"/>
          <w:spacing w:val="-1"/>
          <w:sz w:val="16"/>
          <w:szCs w:val="16"/>
        </w:rPr>
        <w:t xml:space="preserve"> to a </w:t>
      </w:r>
      <w:r w:rsidRPr="00743DFB">
        <w:rPr>
          <w:rFonts w:eastAsia="Arial" w:cstheme="minorBidi"/>
          <w:spacing w:val="-1"/>
          <w:sz w:val="16"/>
          <w:szCs w:val="16"/>
        </w:rPr>
        <w:t>third</w:t>
      </w:r>
      <w:r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party</w:t>
      </w:r>
      <w:r>
        <w:rPr>
          <w:rFonts w:eastAsia="Arial" w:cstheme="minorBidi"/>
          <w:spacing w:val="-1"/>
          <w:sz w:val="16"/>
          <w:szCs w:val="16"/>
        </w:rPr>
        <w:t xml:space="preserve">, except for the exceptions allowed to the Department below. </w:t>
      </w:r>
    </w:p>
    <w:p w14:paraId="383AB811" w14:textId="77777777" w:rsidR="00B172FC" w:rsidRPr="00081757" w:rsidRDefault="00B172FC" w:rsidP="00B172FC">
      <w:pPr>
        <w:widowControl w:val="0"/>
        <w:jc w:val="both"/>
        <w:rPr>
          <w:rFonts w:eastAsia="Arial" w:cs="Arial"/>
          <w:sz w:val="16"/>
          <w:szCs w:val="16"/>
        </w:rPr>
      </w:pPr>
    </w:p>
    <w:p w14:paraId="3FB43A45" w14:textId="77777777" w:rsidR="00B172FC" w:rsidRDefault="00B172FC" w:rsidP="00B172FC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241113">
        <w:rPr>
          <w:rFonts w:eastAsia="Arial" w:cstheme="minorBidi"/>
          <w:spacing w:val="-1"/>
          <w:sz w:val="16"/>
          <w:szCs w:val="16"/>
        </w:rPr>
        <w:t xml:space="preserve">The confidentiality obligations set forth </w:t>
      </w:r>
      <w:r>
        <w:rPr>
          <w:rFonts w:eastAsia="Arial" w:cstheme="minorBidi"/>
          <w:spacing w:val="-1"/>
          <w:sz w:val="16"/>
          <w:szCs w:val="16"/>
        </w:rPr>
        <w:t>herein</w:t>
      </w:r>
      <w:r w:rsidRPr="00241113">
        <w:rPr>
          <w:rFonts w:eastAsia="Arial" w:cstheme="minorBidi"/>
          <w:spacing w:val="-1"/>
          <w:sz w:val="16"/>
          <w:szCs w:val="16"/>
        </w:rPr>
        <w:t xml:space="preserve"> shall not apply to any information which: (i) was in the public domain at the time of communication thereof to </w:t>
      </w:r>
      <w:r>
        <w:rPr>
          <w:rFonts w:eastAsia="Arial" w:cstheme="minorBidi"/>
          <w:spacing w:val="-1"/>
          <w:sz w:val="16"/>
          <w:szCs w:val="16"/>
        </w:rPr>
        <w:t>the Department and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(ii) enters the public domain through no breach of this provision subsequent to the time of communication thereof to </w:t>
      </w:r>
      <w:r>
        <w:rPr>
          <w:rFonts w:eastAsia="Arial" w:cstheme="minorBidi"/>
          <w:spacing w:val="-1"/>
          <w:sz w:val="16"/>
          <w:szCs w:val="16"/>
        </w:rPr>
        <w:t>the Department and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(iii) was in </w:t>
      </w:r>
      <w:r>
        <w:rPr>
          <w:rFonts w:eastAsia="Arial" w:cstheme="minorBidi"/>
          <w:spacing w:val="-1"/>
          <w:sz w:val="16"/>
          <w:szCs w:val="16"/>
        </w:rPr>
        <w:t>the Department’s or Actuary’s</w:t>
      </w:r>
      <w:r w:rsidRPr="00241113">
        <w:rPr>
          <w:rFonts w:eastAsia="Arial" w:cstheme="minorBidi"/>
          <w:spacing w:val="-1"/>
          <w:sz w:val="16"/>
          <w:szCs w:val="16"/>
        </w:rPr>
        <w:t xml:space="preserve"> possession free of any obligation of confidentiality at the time of communication thereof to </w:t>
      </w:r>
      <w:r>
        <w:rPr>
          <w:rFonts w:eastAsia="Arial" w:cstheme="minorBidi"/>
          <w:spacing w:val="-1"/>
          <w:sz w:val="16"/>
          <w:szCs w:val="16"/>
        </w:rPr>
        <w:t>the Department and/or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(iv) is developed by </w:t>
      </w:r>
      <w:r>
        <w:rPr>
          <w:rFonts w:eastAsia="Arial" w:cstheme="minorBidi"/>
          <w:spacing w:val="-1"/>
          <w:sz w:val="16"/>
          <w:szCs w:val="16"/>
        </w:rPr>
        <w:t>the Department or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 with no reliance on or reference to the information of the </w:t>
      </w:r>
      <w:r>
        <w:rPr>
          <w:rFonts w:eastAsia="Arial" w:cstheme="minorBidi"/>
          <w:spacing w:val="-1"/>
          <w:sz w:val="16"/>
          <w:szCs w:val="16"/>
        </w:rPr>
        <w:t>Proposer</w:t>
      </w:r>
      <w:r w:rsidRPr="00241113">
        <w:rPr>
          <w:rFonts w:eastAsia="Arial" w:cstheme="minorBidi"/>
          <w:spacing w:val="-1"/>
          <w:sz w:val="16"/>
          <w:szCs w:val="16"/>
        </w:rPr>
        <w:t>; or (v) is required by law or regulation to be disclosed.</w:t>
      </w:r>
    </w:p>
    <w:p w14:paraId="002C3798" w14:textId="77777777" w:rsidR="00B172FC" w:rsidRPr="00241113" w:rsidRDefault="00B172FC" w:rsidP="00B172FC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CC4223">
        <w:rPr>
          <w:rFonts w:eastAsia="Arial" w:cstheme="minorBidi"/>
          <w:spacing w:val="-1"/>
          <w:sz w:val="16"/>
          <w:szCs w:val="16"/>
        </w:rPr>
        <w:t xml:space="preserve">The construction, interpretation, and enforcement of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shall be governed by the law</w:t>
      </w:r>
      <w:r>
        <w:rPr>
          <w:rFonts w:eastAsia="Arial" w:cstheme="minorBidi"/>
          <w:spacing w:val="-1"/>
          <w:sz w:val="16"/>
          <w:szCs w:val="16"/>
        </w:rPr>
        <w:t>s</w:t>
      </w:r>
      <w:r w:rsidRPr="00CC4223">
        <w:rPr>
          <w:rFonts w:eastAsia="Arial" w:cstheme="minorBidi"/>
          <w:spacing w:val="-1"/>
          <w:sz w:val="16"/>
          <w:szCs w:val="16"/>
        </w:rPr>
        <w:t xml:space="preserve"> of the State of </w:t>
      </w:r>
      <w:r>
        <w:rPr>
          <w:rFonts w:eastAsia="Arial" w:cstheme="minorBidi"/>
          <w:spacing w:val="-1"/>
          <w:sz w:val="16"/>
          <w:szCs w:val="16"/>
        </w:rPr>
        <w:t>Wisconsin</w:t>
      </w:r>
      <w:r w:rsidRPr="00CC4223">
        <w:rPr>
          <w:rFonts w:eastAsia="Arial" w:cstheme="minorBidi"/>
          <w:spacing w:val="-1"/>
          <w:sz w:val="16"/>
          <w:szCs w:val="16"/>
        </w:rPr>
        <w:t xml:space="preserve"> without regard to its conflict of </w:t>
      </w:r>
      <w:proofErr w:type="spellStart"/>
      <w:r w:rsidRPr="00CC4223">
        <w:rPr>
          <w:rFonts w:eastAsia="Arial" w:cstheme="minorBidi"/>
          <w:spacing w:val="-1"/>
          <w:sz w:val="16"/>
          <w:szCs w:val="16"/>
        </w:rPr>
        <w:t>laws</w:t>
      </w:r>
      <w:proofErr w:type="spellEnd"/>
      <w:r w:rsidRPr="00CC4223">
        <w:rPr>
          <w:rFonts w:eastAsia="Arial" w:cstheme="minorBidi"/>
          <w:spacing w:val="-1"/>
          <w:sz w:val="16"/>
          <w:szCs w:val="16"/>
        </w:rPr>
        <w:t xml:space="preserve"> provisions. If any provision of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is found to be illegal or otherwise unenforceable in any respect, </w:t>
      </w:r>
      <w:bookmarkStart w:id="0" w:name="OLE_LINK30"/>
      <w:bookmarkStart w:id="1" w:name="OLE_LINK31"/>
      <w:r w:rsidRPr="00CC4223">
        <w:rPr>
          <w:rFonts w:eastAsia="Arial" w:cstheme="minorBidi"/>
          <w:spacing w:val="-1"/>
          <w:sz w:val="16"/>
          <w:szCs w:val="16"/>
        </w:rPr>
        <w:t>that provision will be deemed to be restated to reflect as nearly as possible the original intent of the Parties in accordance with applicable law</w:t>
      </w:r>
      <w:bookmarkEnd w:id="0"/>
      <w:bookmarkEnd w:id="1"/>
      <w:r w:rsidRPr="00CC4223">
        <w:rPr>
          <w:rFonts w:eastAsia="Arial" w:cstheme="minorBidi"/>
          <w:spacing w:val="-1"/>
          <w:sz w:val="16"/>
          <w:szCs w:val="16"/>
        </w:rPr>
        <w:t xml:space="preserve"> and the remainder of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will remain in full force and effect. </w:t>
      </w:r>
      <w:r w:rsidRPr="00241113">
        <w:rPr>
          <w:rFonts w:eastAsia="Arial" w:cstheme="minorBidi"/>
          <w:spacing w:val="-1"/>
          <w:sz w:val="16"/>
          <w:szCs w:val="16"/>
        </w:rPr>
        <w:t xml:space="preserve"> </w:t>
      </w:r>
    </w:p>
    <w:p w14:paraId="3B5D837B" w14:textId="77777777" w:rsidR="00B172FC" w:rsidRPr="00081757" w:rsidRDefault="00B172FC" w:rsidP="00B172FC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 xml:space="preserve">All parties agree that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is subject to the provisions of the Wisconsin Public Records Law (Wis. Stat. §19.31 et seq.), which provides generally that all records relating to a public agency’s business are open to public inspection, disclosure and copying in the manner provided in the Public Records Law. Accordingly,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cannot represent or guarantee that any information su</w:t>
      </w:r>
      <w:r>
        <w:rPr>
          <w:rFonts w:eastAsia="Arial" w:cstheme="minorBidi"/>
          <w:spacing w:val="-1"/>
          <w:sz w:val="16"/>
          <w:szCs w:val="16"/>
        </w:rPr>
        <w:t>bmitted by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be considered confidential under the Public Records Law. In the event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receives a request under the Public Records Law, </w:t>
      </w:r>
      <w:r>
        <w:rPr>
          <w:rFonts w:eastAsia="Arial" w:cstheme="minorBidi"/>
          <w:spacing w:val="-1"/>
          <w:sz w:val="16"/>
          <w:szCs w:val="16"/>
        </w:rPr>
        <w:t>the Department’s</w:t>
      </w:r>
      <w:r w:rsidRPr="00081757">
        <w:rPr>
          <w:rFonts w:eastAsia="Arial" w:cstheme="minorBidi"/>
          <w:spacing w:val="-1"/>
          <w:sz w:val="16"/>
          <w:szCs w:val="16"/>
        </w:rPr>
        <w:t xml:space="preserve"> sole responsibili</w:t>
      </w:r>
      <w:r>
        <w:rPr>
          <w:rFonts w:eastAsia="Arial" w:cstheme="minorBidi"/>
          <w:spacing w:val="-1"/>
          <w:sz w:val="16"/>
          <w:szCs w:val="16"/>
        </w:rPr>
        <w:t>ty will be to notify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of the request </w:t>
      </w:r>
      <w:r>
        <w:rPr>
          <w:rFonts w:eastAsia="Arial" w:cstheme="minorBidi"/>
          <w:spacing w:val="-1"/>
          <w:sz w:val="16"/>
          <w:szCs w:val="16"/>
        </w:rPr>
        <w:t>and allow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to seek protection from disclosure in a court of competent jurisdiction. With the exception of the information designated as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>onfide</w:t>
      </w:r>
      <w:r>
        <w:rPr>
          <w:rFonts w:eastAsia="Arial" w:cstheme="minorBidi"/>
          <w:spacing w:val="-1"/>
          <w:sz w:val="16"/>
          <w:szCs w:val="16"/>
        </w:rPr>
        <w:t>ntial Information by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,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shall be able to comply with such request without any liability under this NDA.</w:t>
      </w:r>
    </w:p>
    <w:p w14:paraId="0D89E78B" w14:textId="77777777" w:rsidR="00B172FC" w:rsidRDefault="00B172FC" w:rsidP="00B172FC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 xml:space="preserve">In the event the designation of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</w:t>
      </w:r>
      <w:r>
        <w:rPr>
          <w:rFonts w:eastAsia="Arial" w:cstheme="minorBidi"/>
          <w:spacing w:val="-1"/>
          <w:sz w:val="16"/>
          <w:szCs w:val="16"/>
        </w:rPr>
        <w:t>ation is challenged as a request under the Public Records Law, 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 xml:space="preserve">will notify the Proposer </w:t>
      </w:r>
      <w:r w:rsidRPr="00081757">
        <w:rPr>
          <w:rFonts w:eastAsia="Arial" w:cstheme="minorBidi"/>
          <w:spacing w:val="-1"/>
          <w:sz w:val="16"/>
          <w:szCs w:val="16"/>
        </w:rPr>
        <w:t xml:space="preserve">within three (3) days of the </w:t>
      </w:r>
      <w:r>
        <w:rPr>
          <w:rFonts w:eastAsia="Arial" w:cstheme="minorBidi"/>
          <w:spacing w:val="-1"/>
          <w:sz w:val="16"/>
          <w:szCs w:val="16"/>
        </w:rPr>
        <w:t>Department’s receipt of such challenge.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need to obtain legal counsel or provide other necessary assistance to defend the designation of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 and hold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and the State of Wisconsin harmless for any costs or damages arising out of </w:t>
      </w:r>
      <w:r>
        <w:rPr>
          <w:rFonts w:eastAsia="Arial" w:cstheme="minorBidi"/>
          <w:spacing w:val="-1"/>
          <w:sz w:val="16"/>
          <w:szCs w:val="16"/>
        </w:rPr>
        <w:t>the Department’s</w:t>
      </w:r>
      <w:r w:rsidRPr="00081757">
        <w:rPr>
          <w:rFonts w:eastAsia="Arial" w:cstheme="minorBidi"/>
          <w:spacing w:val="-1"/>
          <w:sz w:val="16"/>
          <w:szCs w:val="16"/>
        </w:rPr>
        <w:t xml:space="preserve"> agreeing to withhold the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nformation. If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is required to disclose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 pursuant to any order or directive of a court or governmental agency of competent jurisdiction,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inform </w:t>
      </w:r>
      <w:r>
        <w:rPr>
          <w:rFonts w:eastAsia="Arial" w:cstheme="minorBidi"/>
          <w:spacing w:val="-1"/>
          <w:sz w:val="16"/>
          <w:szCs w:val="16"/>
        </w:rPr>
        <w:t>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of such order or directive prior to disclosure, where legally </w:t>
      </w:r>
      <w:r>
        <w:rPr>
          <w:rFonts w:eastAsia="Arial" w:cstheme="minorBidi"/>
          <w:spacing w:val="-1"/>
          <w:sz w:val="16"/>
          <w:szCs w:val="16"/>
        </w:rPr>
        <w:t>permitted.</w:t>
      </w:r>
    </w:p>
    <w:p w14:paraId="03919ACF" w14:textId="7F5D917F" w:rsidR="00097C0C" w:rsidRDefault="00E304D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5490"/>
      </w:tblGrid>
      <w:tr w:rsidR="00B172FC" w14:paraId="3961D3ED" w14:textId="77777777" w:rsidTr="00636FDB">
        <w:trPr>
          <w:trHeight w:val="521"/>
        </w:trPr>
        <w:tc>
          <w:tcPr>
            <w:tcW w:w="2335" w:type="dxa"/>
          </w:tcPr>
          <w:p w14:paraId="1433FE6F" w14:textId="039611FF" w:rsidR="00B172FC" w:rsidRDefault="00B172FC" w:rsidP="00333DAA">
            <w:pPr>
              <w:widowControl w:val="0"/>
              <w:ind w:right="107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1848139277" w:edGrp="everyone" w:colFirst="1" w:colLast="1"/>
            <w:r>
              <w:rPr>
                <w:rFonts w:eastAsia="Arial" w:cstheme="minorBidi"/>
                <w:spacing w:val="-1"/>
                <w:sz w:val="16"/>
                <w:szCs w:val="16"/>
              </w:rPr>
              <w:t>Proposer</w:t>
            </w:r>
            <w:r w:rsidR="00333DAA">
              <w:rPr>
                <w:rFonts w:eastAsia="Arial" w:cstheme="minorBid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" w:cstheme="minorBidi"/>
                <w:spacing w:val="-1"/>
                <w:sz w:val="16"/>
                <w:szCs w:val="16"/>
              </w:rPr>
              <w:t>Company</w:t>
            </w:r>
            <w:r w:rsidR="00333DAA">
              <w:rPr>
                <w:rFonts w:eastAsia="Arial" w:cstheme="minorBid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" w:cstheme="minorBidi"/>
                <w:spacing w:val="-1"/>
                <w:sz w:val="16"/>
                <w:szCs w:val="16"/>
              </w:rPr>
              <w:t>Name</w:t>
            </w:r>
            <w:r w:rsidR="00333DAA">
              <w:rPr>
                <w:rFonts w:eastAsia="Arial" w:cstheme="minorBidi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1236E8B9" w14:textId="5145E7B8" w:rsidR="00B172FC" w:rsidRPr="00CE70E9" w:rsidRDefault="00B172FC" w:rsidP="00B045A4">
            <w:pPr>
              <w:widowControl w:val="0"/>
              <w:ind w:right="107"/>
              <w:jc w:val="both"/>
              <w:rPr>
                <w:rFonts w:eastAsia="Arial" w:cstheme="minorBidi"/>
                <w:b/>
                <w:bCs/>
                <w:spacing w:val="-1"/>
                <w:sz w:val="16"/>
                <w:szCs w:val="16"/>
              </w:rPr>
            </w:pPr>
          </w:p>
        </w:tc>
      </w:tr>
      <w:tr w:rsidR="00B172FC" w14:paraId="7407D9CB" w14:textId="77777777" w:rsidTr="00636FDB">
        <w:trPr>
          <w:trHeight w:val="422"/>
        </w:trPr>
        <w:tc>
          <w:tcPr>
            <w:tcW w:w="2335" w:type="dxa"/>
          </w:tcPr>
          <w:p w14:paraId="729FF555" w14:textId="0D2200DD" w:rsidR="00B172FC" w:rsidRDefault="00B172FC" w:rsidP="00333DAA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1460159954" w:edGrp="everyone" w:colFirst="1" w:colLast="1"/>
            <w:permEnd w:id="1848139277"/>
            <w:r>
              <w:rPr>
                <w:rFonts w:eastAsia="Arial" w:cstheme="minorBidi"/>
                <w:spacing w:val="-1"/>
                <w:sz w:val="16"/>
                <w:szCs w:val="16"/>
              </w:rPr>
              <w:t>Authorized</w:t>
            </w:r>
            <w:r w:rsidR="00333DAA">
              <w:rPr>
                <w:rFonts w:eastAsia="Arial" w:cstheme="minorBid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" w:cstheme="minorBidi"/>
                <w:spacing w:val="-1"/>
                <w:sz w:val="16"/>
                <w:szCs w:val="16"/>
              </w:rPr>
              <w:t>Representative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25CDD5F3" w14:textId="77777777" w:rsidR="00B172FC" w:rsidRDefault="00B172FC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tr w:rsidR="00B172FC" w14:paraId="7820A749" w14:textId="77777777" w:rsidTr="00636FDB">
        <w:trPr>
          <w:trHeight w:val="602"/>
        </w:trPr>
        <w:tc>
          <w:tcPr>
            <w:tcW w:w="2335" w:type="dxa"/>
          </w:tcPr>
          <w:p w14:paraId="39BBD623" w14:textId="77777777" w:rsidR="00B172FC" w:rsidRDefault="00B172FC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655821568" w:edGrp="everyone" w:colFirst="1" w:colLast="1"/>
            <w:permEnd w:id="1460159954"/>
            <w:r>
              <w:rPr>
                <w:rFonts w:eastAsia="Arial" w:cstheme="minorBidi"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4C676FA1" w14:textId="77777777" w:rsidR="00B172FC" w:rsidRDefault="00B172FC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tr w:rsidR="009B00A5" w14:paraId="44B021E1" w14:textId="77777777" w:rsidTr="009B00A5">
        <w:trPr>
          <w:trHeight w:val="296"/>
        </w:trPr>
        <w:tc>
          <w:tcPr>
            <w:tcW w:w="2335" w:type="dxa"/>
          </w:tcPr>
          <w:p w14:paraId="05EAD1F5" w14:textId="1857C273" w:rsidR="009B00A5" w:rsidRDefault="009B00A5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947610284" w:edGrp="everyone" w:colFirst="1" w:colLast="1"/>
            <w:permEnd w:id="655821568"/>
            <w:r>
              <w:rPr>
                <w:rFonts w:eastAsia="Arial" w:cstheme="minorBidi"/>
                <w:spacing w:val="-1"/>
                <w:sz w:val="16"/>
                <w:szCs w:val="16"/>
              </w:rPr>
              <w:t>Date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1C85663E" w14:textId="77777777" w:rsidR="009B00A5" w:rsidRDefault="009B00A5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permEnd w:id="947610284"/>
    </w:tbl>
    <w:p w14:paraId="43A3AF6B" w14:textId="3D6A6B54" w:rsidR="00B172FC" w:rsidRDefault="00B172F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3960"/>
      </w:tblGrid>
      <w:tr w:rsidR="00B172FC" w14:paraId="1266B8B6" w14:textId="77777777" w:rsidTr="009B00A5">
        <w:tc>
          <w:tcPr>
            <w:tcW w:w="3325" w:type="dxa"/>
          </w:tcPr>
          <w:p w14:paraId="73637F8D" w14:textId="66BA436A" w:rsidR="00B172FC" w:rsidRPr="00B172FC" w:rsidRDefault="00B172FC" w:rsidP="00B045A4">
            <w:pPr>
              <w:widowControl w:val="0"/>
              <w:ind w:right="107"/>
              <w:jc w:val="both"/>
              <w:rPr>
                <w:rFonts w:eastAsia="Arial" w:cstheme="minorBidi"/>
                <w:b/>
                <w:bCs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b/>
                <w:bCs/>
                <w:spacing w:val="-1"/>
                <w:sz w:val="16"/>
                <w:szCs w:val="16"/>
              </w:rPr>
              <w:t>Department of Employee Trust Funds</w:t>
            </w:r>
          </w:p>
        </w:tc>
        <w:tc>
          <w:tcPr>
            <w:tcW w:w="540" w:type="dxa"/>
            <w:shd w:val="clear" w:color="auto" w:fill="000000" w:themeFill="text1"/>
          </w:tcPr>
          <w:p w14:paraId="4B214C38" w14:textId="77777777" w:rsidR="00B172FC" w:rsidRPr="009B00A5" w:rsidRDefault="00B172FC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5D68A3F4" w14:textId="600932F6" w:rsidR="00B172FC" w:rsidRDefault="00B172FC" w:rsidP="00B045A4">
            <w:pPr>
              <w:widowControl w:val="0"/>
              <w:ind w:right="107"/>
              <w:jc w:val="both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b/>
                <w:sz w:val="16"/>
                <w:szCs w:val="16"/>
              </w:rPr>
              <w:t>Milliman, Inc.</w:t>
            </w:r>
          </w:p>
        </w:tc>
      </w:tr>
      <w:tr w:rsidR="00636FDB" w14:paraId="2BA14112" w14:textId="77777777" w:rsidTr="009B00A5">
        <w:tc>
          <w:tcPr>
            <w:tcW w:w="3325" w:type="dxa"/>
          </w:tcPr>
          <w:p w14:paraId="78AA5F8D" w14:textId="1842F0DD" w:rsidR="00636FDB" w:rsidRDefault="00636FDB" w:rsidP="00636FDB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spacing w:val="-1"/>
                <w:sz w:val="16"/>
                <w:szCs w:val="16"/>
              </w:rPr>
              <w:t>A. John Voelker</w:t>
            </w:r>
          </w:p>
        </w:tc>
        <w:tc>
          <w:tcPr>
            <w:tcW w:w="540" w:type="dxa"/>
            <w:shd w:val="clear" w:color="auto" w:fill="000000" w:themeFill="text1"/>
          </w:tcPr>
          <w:p w14:paraId="3B2099DC" w14:textId="77777777" w:rsidR="00636FDB" w:rsidRPr="009B00A5" w:rsidRDefault="00636FDB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6D6A8C9C" w14:textId="671AA202" w:rsidR="00636FDB" w:rsidRDefault="00636FDB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spacing w:val="-1"/>
                <w:sz w:val="16"/>
                <w:szCs w:val="16"/>
              </w:rPr>
              <w:t>Daniel D. Skwire</w:t>
            </w:r>
          </w:p>
        </w:tc>
      </w:tr>
      <w:tr w:rsidR="00636FDB" w14:paraId="18E34F65" w14:textId="77777777" w:rsidTr="009B00A5">
        <w:trPr>
          <w:trHeight w:val="782"/>
        </w:trPr>
        <w:tc>
          <w:tcPr>
            <w:tcW w:w="3325" w:type="dxa"/>
          </w:tcPr>
          <w:p w14:paraId="5F4B813D" w14:textId="57B851A9" w:rsidR="00636FDB" w:rsidRDefault="00636FDB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 w:rsidRPr="00A51C9F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0" wp14:anchorId="7AFBE756" wp14:editId="2CE6BC17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8890</wp:posOffset>
                  </wp:positionV>
                  <wp:extent cx="1076325" cy="436880"/>
                  <wp:effectExtent l="0" t="0" r="9525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shd w:val="clear" w:color="auto" w:fill="000000" w:themeFill="text1"/>
          </w:tcPr>
          <w:p w14:paraId="6EA9F778" w14:textId="77777777" w:rsidR="00636FDB" w:rsidRPr="009B00A5" w:rsidRDefault="00636FDB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3565AE7A" w14:textId="3B324C4A" w:rsidR="00636FDB" w:rsidRDefault="00C664C3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noProof/>
                <w:spacing w:val="-1"/>
                <w:sz w:val="16"/>
                <w:szCs w:val="16"/>
              </w:rPr>
              <w:drawing>
                <wp:inline distT="0" distB="0" distL="0" distR="0" wp14:anchorId="4AC90D1D" wp14:editId="5E8B304E">
                  <wp:extent cx="1160584" cy="384193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822" cy="38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0A5" w:rsidRPr="009B00A5" w14:paraId="49E7C28E" w14:textId="77777777" w:rsidTr="009B00A5">
        <w:trPr>
          <w:trHeight w:val="341"/>
        </w:trPr>
        <w:tc>
          <w:tcPr>
            <w:tcW w:w="3325" w:type="dxa"/>
          </w:tcPr>
          <w:p w14:paraId="30E4A996" w14:textId="7EC63C36" w:rsidR="009B00A5" w:rsidRPr="009B00A5" w:rsidRDefault="009B00A5" w:rsidP="00B045A4">
            <w:pPr>
              <w:widowControl w:val="0"/>
              <w:ind w:right="107"/>
              <w:jc w:val="both"/>
              <w:rPr>
                <w:noProof/>
                <w:sz w:val="16"/>
                <w:szCs w:val="16"/>
              </w:rPr>
            </w:pPr>
            <w:r w:rsidRPr="009B00A5">
              <w:rPr>
                <w:noProof/>
                <w:sz w:val="16"/>
                <w:szCs w:val="16"/>
              </w:rPr>
              <w:t>May 4, 2022</w:t>
            </w:r>
          </w:p>
        </w:tc>
        <w:tc>
          <w:tcPr>
            <w:tcW w:w="540" w:type="dxa"/>
            <w:shd w:val="clear" w:color="auto" w:fill="000000" w:themeFill="text1"/>
          </w:tcPr>
          <w:p w14:paraId="4F4AA420" w14:textId="77777777" w:rsidR="009B00A5" w:rsidRPr="009B00A5" w:rsidRDefault="009B00A5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7D874826" w14:textId="4E0E84FD" w:rsidR="009B00A5" w:rsidRPr="009B00A5" w:rsidRDefault="00C664C3" w:rsidP="00B045A4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spacing w:val="-1"/>
                <w:sz w:val="16"/>
                <w:szCs w:val="16"/>
              </w:rPr>
              <w:t>May 4, 2022</w:t>
            </w:r>
          </w:p>
        </w:tc>
      </w:tr>
    </w:tbl>
    <w:p w14:paraId="36A440D2" w14:textId="77777777" w:rsidR="00B172FC" w:rsidRDefault="00B172FC"/>
    <w:sectPr w:rsidR="00B172FC" w:rsidSect="00B172FC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7B2"/>
    <w:multiLevelType w:val="hybridMultilevel"/>
    <w:tmpl w:val="05667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FTE03DVTWBhwys8xwtHwWyofxfMmF7rMOsySk+0hkVfHSoM6WpPTEy4YSfJIY+L+KG2eitSLMJBB/dywfSANQ==" w:salt="EcVIFtuhMzqgOIDQqVSZ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FC"/>
    <w:rsid w:val="00333DAA"/>
    <w:rsid w:val="005E08A4"/>
    <w:rsid w:val="00636FDB"/>
    <w:rsid w:val="008C11FC"/>
    <w:rsid w:val="009B00A5"/>
    <w:rsid w:val="00B172FC"/>
    <w:rsid w:val="00B1794E"/>
    <w:rsid w:val="00C664C3"/>
    <w:rsid w:val="00CE70E9"/>
    <w:rsid w:val="00E304D3"/>
    <w:rsid w:val="00E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943C"/>
  <w15:chartTrackingRefBased/>
  <w15:docId w15:val="{84232EA9-DBF4-4212-8921-C3D8BA28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F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172FC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2FC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B172FC"/>
    <w:pPr>
      <w:jc w:val="center"/>
    </w:pPr>
    <w:rPr>
      <w:rFonts w:ascii="Times New Roman" w:hAnsi="Times New Roman"/>
      <w:sz w:val="36"/>
    </w:rPr>
  </w:style>
  <w:style w:type="character" w:customStyle="1" w:styleId="TitleChar">
    <w:name w:val="Title Char"/>
    <w:basedOn w:val="DefaultParagraphFont"/>
    <w:link w:val="Title"/>
    <w:rsid w:val="00B172FC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B172FC"/>
    <w:pPr>
      <w:ind w:left="720"/>
      <w:contextualSpacing/>
    </w:pPr>
  </w:style>
  <w:style w:type="table" w:styleId="TableGrid">
    <w:name w:val="Table Grid"/>
    <w:basedOn w:val="TableNormal"/>
    <w:uiPriority w:val="59"/>
    <w:rsid w:val="00B17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3799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3</cp:revision>
  <dcterms:created xsi:type="dcterms:W3CDTF">2022-05-04T19:00:00Z</dcterms:created>
  <dcterms:modified xsi:type="dcterms:W3CDTF">2022-05-04T19:03:00Z</dcterms:modified>
</cp:coreProperties>
</file>