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72631" w14:textId="19C5ED61" w:rsidR="00006F2C" w:rsidRPr="00006F2C" w:rsidRDefault="00883A23" w:rsidP="4C41DA7E">
      <w:pPr>
        <w:ind w:left="360" w:hanging="360"/>
        <w:jc w:val="center"/>
        <w:rPr>
          <w:rFonts w:ascii="Arial" w:hAnsi="Arial" w:cs="Arial"/>
          <w:b/>
          <w:bCs/>
          <w:color w:val="44546A" w:themeColor="text2"/>
          <w:sz w:val="28"/>
          <w:szCs w:val="28"/>
        </w:rPr>
      </w:pPr>
      <w:bookmarkStart w:id="0" w:name="_Toc448905184"/>
      <w:bookmarkStart w:id="1" w:name="_Hlk87619665"/>
      <w:r w:rsidRPr="4C41DA7E">
        <w:rPr>
          <w:rFonts w:ascii="Arial" w:hAnsi="Arial" w:cs="Arial"/>
          <w:b/>
          <w:bCs/>
          <w:color w:val="002060"/>
          <w:sz w:val="28"/>
          <w:szCs w:val="28"/>
        </w:rPr>
        <w:t xml:space="preserve">Appendix </w:t>
      </w:r>
      <w:r w:rsidR="00560068" w:rsidRPr="4C41DA7E">
        <w:rPr>
          <w:rFonts w:ascii="Arial" w:hAnsi="Arial" w:cs="Arial"/>
          <w:b/>
          <w:bCs/>
          <w:color w:val="002060"/>
          <w:sz w:val="28"/>
          <w:szCs w:val="28"/>
        </w:rPr>
        <w:t>3</w:t>
      </w:r>
      <w:r w:rsidR="7EDFDA97" w:rsidRPr="4C41DA7E">
        <w:rPr>
          <w:rFonts w:ascii="Arial" w:hAnsi="Arial" w:cs="Arial"/>
          <w:b/>
          <w:bCs/>
          <w:color w:val="002060"/>
          <w:sz w:val="28"/>
          <w:szCs w:val="28"/>
        </w:rPr>
        <w:t xml:space="preserve"> </w:t>
      </w:r>
      <w:bookmarkStart w:id="2" w:name="_Hlk153116973"/>
      <w:r w:rsidR="44A0216E" w:rsidRPr="4C41DA7E">
        <w:rPr>
          <w:rFonts w:ascii="Arial" w:hAnsi="Arial" w:cs="Arial"/>
          <w:b/>
          <w:bCs/>
          <w:color w:val="002060"/>
          <w:sz w:val="28"/>
          <w:szCs w:val="28"/>
        </w:rPr>
        <w:t xml:space="preserve">- </w:t>
      </w:r>
      <w:bookmarkEnd w:id="2"/>
      <w:r w:rsidR="44A0216E" w:rsidRPr="4C41DA7E">
        <w:rPr>
          <w:rFonts w:ascii="Arial" w:hAnsi="Arial" w:cs="Arial"/>
          <w:b/>
          <w:bCs/>
          <w:color w:val="002060"/>
          <w:sz w:val="28"/>
          <w:szCs w:val="28"/>
        </w:rPr>
        <w:t>ETD0057</w:t>
      </w:r>
    </w:p>
    <w:p w14:paraId="03BE7632" w14:textId="43A9E65B" w:rsidR="00006F2C" w:rsidRPr="00006F2C" w:rsidRDefault="00560068" w:rsidP="4C41DA7E">
      <w:pPr>
        <w:ind w:left="360" w:hanging="360"/>
        <w:jc w:val="center"/>
        <w:rPr>
          <w:rFonts w:ascii="Arial" w:hAnsi="Arial" w:cs="Arial"/>
          <w:b/>
          <w:bCs/>
          <w:color w:val="44546A" w:themeColor="text2"/>
          <w:sz w:val="28"/>
          <w:szCs w:val="28"/>
        </w:rPr>
      </w:pPr>
      <w:r w:rsidRPr="4C41DA7E">
        <w:rPr>
          <w:rFonts w:ascii="Arial" w:hAnsi="Arial" w:cs="Arial"/>
          <w:b/>
          <w:bCs/>
          <w:color w:val="002060"/>
          <w:sz w:val="28"/>
          <w:szCs w:val="28"/>
        </w:rPr>
        <w:t xml:space="preserve">Sick Leave </w:t>
      </w:r>
      <w:r w:rsidR="397EF688" w:rsidRPr="4C41DA7E">
        <w:rPr>
          <w:rFonts w:ascii="Arial" w:hAnsi="Arial" w:cs="Arial"/>
          <w:b/>
          <w:bCs/>
          <w:color w:val="002060"/>
          <w:sz w:val="28"/>
          <w:szCs w:val="28"/>
        </w:rPr>
        <w:t xml:space="preserve">Program </w:t>
      </w:r>
    </w:p>
    <w:p w14:paraId="3CB72632" w14:textId="6D510A80" w:rsidR="00006F2C" w:rsidRPr="00006F2C" w:rsidRDefault="0015157A" w:rsidP="4C41DA7E">
      <w:pPr>
        <w:ind w:left="360" w:hanging="360"/>
        <w:jc w:val="center"/>
        <w:rPr>
          <w:rFonts w:ascii="Arial" w:hAnsi="Arial" w:cs="Arial"/>
          <w:b/>
          <w:bCs/>
          <w:color w:val="44546A" w:themeColor="text2"/>
          <w:sz w:val="28"/>
          <w:szCs w:val="28"/>
        </w:rPr>
      </w:pPr>
      <w:r w:rsidRPr="4C41DA7E">
        <w:rPr>
          <w:rFonts w:ascii="Arial" w:hAnsi="Arial" w:cs="Arial"/>
          <w:b/>
          <w:bCs/>
          <w:color w:val="002060"/>
          <w:sz w:val="28"/>
          <w:szCs w:val="28"/>
        </w:rPr>
        <w:t>Scope of Work</w:t>
      </w:r>
      <w:r w:rsidR="7D7688FA" w:rsidRPr="4C41DA7E">
        <w:rPr>
          <w:rFonts w:ascii="Arial" w:hAnsi="Arial" w:cs="Arial"/>
          <w:b/>
          <w:bCs/>
          <w:color w:val="002060"/>
          <w:sz w:val="28"/>
          <w:szCs w:val="28"/>
        </w:rPr>
        <w:t xml:space="preserve"> &amp;</w:t>
      </w:r>
      <w:r w:rsidRPr="4C41DA7E">
        <w:rPr>
          <w:rFonts w:ascii="Arial" w:hAnsi="Arial" w:cs="Arial"/>
          <w:b/>
          <w:bCs/>
          <w:color w:val="002060"/>
          <w:sz w:val="28"/>
          <w:szCs w:val="28"/>
        </w:rPr>
        <w:t xml:space="preserve"> Technical Questionnaire </w:t>
      </w:r>
      <w:r w:rsidR="009712B3" w:rsidRPr="4C41DA7E">
        <w:rPr>
          <w:rFonts w:ascii="Arial" w:hAnsi="Arial" w:cs="Arial"/>
          <w:b/>
          <w:bCs/>
          <w:color w:val="002060"/>
          <w:sz w:val="28"/>
          <w:szCs w:val="28"/>
        </w:rPr>
        <w:t xml:space="preserve"> </w:t>
      </w:r>
    </w:p>
    <w:bookmarkEnd w:id="0"/>
    <w:p w14:paraId="3CB72634" w14:textId="768C50B0" w:rsidR="002F2104" w:rsidRDefault="002F2104" w:rsidP="0064137B">
      <w:pPr>
        <w:pStyle w:val="LRWLBodyText"/>
        <w:rPr>
          <w:rFonts w:cs="Arial"/>
          <w:b/>
        </w:rPr>
      </w:pPr>
    </w:p>
    <w:p w14:paraId="00005A44" w14:textId="27F17037" w:rsidR="00531B35" w:rsidRDefault="00531B35" w:rsidP="7BF67AD7">
      <w:pPr>
        <w:pStyle w:val="LRWLBodyText"/>
        <w:rPr>
          <w:rFonts w:cs="Arial"/>
          <w:b/>
          <w:bCs/>
        </w:rPr>
      </w:pPr>
      <w:r w:rsidRPr="27499324">
        <w:rPr>
          <w:rFonts w:cs="Arial"/>
          <w:b/>
          <w:bCs/>
        </w:rPr>
        <w:t xml:space="preserve">Review the </w:t>
      </w:r>
      <w:r w:rsidR="3F8F9EFF" w:rsidRPr="27499324">
        <w:rPr>
          <w:rFonts w:cs="Arial"/>
          <w:b/>
          <w:bCs/>
        </w:rPr>
        <w:t xml:space="preserve">program background and </w:t>
      </w:r>
      <w:r w:rsidRPr="27499324">
        <w:rPr>
          <w:rFonts w:cs="Arial"/>
          <w:b/>
          <w:bCs/>
        </w:rPr>
        <w:t xml:space="preserve">scope </w:t>
      </w:r>
      <w:r w:rsidR="000813F9">
        <w:rPr>
          <w:rFonts w:cs="Arial"/>
          <w:b/>
          <w:bCs/>
        </w:rPr>
        <w:t>of</w:t>
      </w:r>
      <w:r w:rsidRPr="27499324">
        <w:rPr>
          <w:rFonts w:cs="Arial"/>
          <w:b/>
          <w:bCs/>
        </w:rPr>
        <w:t xml:space="preserve"> work and then provide responses to this technical questionnaire.</w:t>
      </w:r>
    </w:p>
    <w:p w14:paraId="746AC5B8" w14:textId="77777777" w:rsidR="00A95ED7" w:rsidRDefault="00A95ED7" w:rsidP="7BF67AD7">
      <w:pPr>
        <w:pStyle w:val="LRWLBodyText"/>
        <w:rPr>
          <w:rFonts w:cs="Arial"/>
          <w:b/>
          <w:bCs/>
        </w:rPr>
      </w:pPr>
    </w:p>
    <w:bookmarkEnd w:id="1"/>
    <w:p w14:paraId="31A46077" w14:textId="4B3E3D12" w:rsidR="5AA97D29" w:rsidRDefault="3B907076" w:rsidP="4C41DA7E">
      <w:pPr>
        <w:pStyle w:val="LRWLBodyText"/>
        <w:spacing w:line="257" w:lineRule="auto"/>
      </w:pPr>
      <w:r w:rsidRPr="4C41DA7E">
        <w:rPr>
          <w:rFonts w:ascii="Arial Nova" w:eastAsia="Arial Nova" w:hAnsi="Arial Nova" w:cs="Arial Nova"/>
          <w:b/>
          <w:bCs/>
          <w:color w:val="002060"/>
          <w:sz w:val="28"/>
          <w:szCs w:val="28"/>
        </w:rPr>
        <w:t>1.0 Sick Leave Program Background</w:t>
      </w:r>
    </w:p>
    <w:p w14:paraId="09BA8FD1" w14:textId="28E90CFF" w:rsidR="5AA97D29" w:rsidRDefault="5AA97D29" w:rsidP="00CE7D2A">
      <w:pPr>
        <w:pStyle w:val="LRWLBodyText"/>
        <w:jc w:val="both"/>
        <w:rPr>
          <w:rFonts w:eastAsia="Arial" w:cs="Arial"/>
          <w:color w:val="000000" w:themeColor="text1"/>
        </w:rPr>
      </w:pPr>
      <w:r w:rsidRPr="5984D163">
        <w:rPr>
          <w:rFonts w:eastAsia="Arial" w:cs="Arial"/>
          <w:color w:val="000000" w:themeColor="text1"/>
        </w:rPr>
        <w:t xml:space="preserve">For participating employees, the Department of Employee Trust Funds (ETF) administers employee benefit programs, including two </w:t>
      </w:r>
      <w:r w:rsidR="00E811C2" w:rsidRPr="5984D163">
        <w:rPr>
          <w:rFonts w:eastAsia="Arial" w:cs="Arial"/>
          <w:color w:val="000000" w:themeColor="text1"/>
        </w:rPr>
        <w:t>S</w:t>
      </w:r>
      <w:r w:rsidRPr="5984D163">
        <w:rPr>
          <w:rFonts w:eastAsia="Arial" w:cs="Arial"/>
          <w:color w:val="000000" w:themeColor="text1"/>
        </w:rPr>
        <w:t xml:space="preserve">ick </w:t>
      </w:r>
      <w:r w:rsidR="00E811C2" w:rsidRPr="5984D163">
        <w:rPr>
          <w:rFonts w:eastAsia="Arial" w:cs="Arial"/>
          <w:color w:val="000000" w:themeColor="text1"/>
        </w:rPr>
        <w:t>L</w:t>
      </w:r>
      <w:r w:rsidRPr="5984D163">
        <w:rPr>
          <w:rFonts w:eastAsia="Arial" w:cs="Arial"/>
          <w:color w:val="000000" w:themeColor="text1"/>
        </w:rPr>
        <w:t xml:space="preserve">eave </w:t>
      </w:r>
      <w:r w:rsidR="00E811C2" w:rsidRPr="5984D163">
        <w:rPr>
          <w:rFonts w:eastAsia="Arial" w:cs="Arial"/>
          <w:color w:val="000000" w:themeColor="text1"/>
        </w:rPr>
        <w:t>P</w:t>
      </w:r>
      <w:r w:rsidRPr="5984D163">
        <w:rPr>
          <w:rFonts w:eastAsia="Arial" w:cs="Arial"/>
          <w:color w:val="000000" w:themeColor="text1"/>
        </w:rPr>
        <w:t>rograms: the basic Accumulated Sick Leave Conversion Credit (ASLCC) program and the Supplemental Health Insurance Conversion Credit (SHICC) program</w:t>
      </w:r>
      <w:r w:rsidR="00957F04" w:rsidRPr="5984D163">
        <w:rPr>
          <w:rFonts w:eastAsia="Arial" w:cs="Arial"/>
          <w:color w:val="000000" w:themeColor="text1"/>
        </w:rPr>
        <w:t xml:space="preserve"> (</w:t>
      </w:r>
      <w:r w:rsidR="00E811C2" w:rsidRPr="5984D163">
        <w:rPr>
          <w:rFonts w:eastAsia="Arial" w:cs="Arial"/>
          <w:color w:val="000000" w:themeColor="text1"/>
        </w:rPr>
        <w:t xml:space="preserve">Sick Leave </w:t>
      </w:r>
      <w:r w:rsidR="00957F04" w:rsidRPr="5984D163">
        <w:rPr>
          <w:rFonts w:eastAsia="Arial" w:cs="Arial"/>
          <w:color w:val="000000" w:themeColor="text1"/>
        </w:rPr>
        <w:t>Program</w:t>
      </w:r>
      <w:r w:rsidR="00E811C2" w:rsidRPr="5984D163">
        <w:rPr>
          <w:rFonts w:eastAsia="Arial" w:cs="Arial"/>
          <w:color w:val="000000" w:themeColor="text1"/>
        </w:rPr>
        <w:t>s</w:t>
      </w:r>
      <w:r w:rsidR="00957F04" w:rsidRPr="5984D163">
        <w:rPr>
          <w:rFonts w:eastAsia="Arial" w:cs="Arial"/>
          <w:color w:val="000000" w:themeColor="text1"/>
        </w:rPr>
        <w:t>)</w:t>
      </w:r>
      <w:r w:rsidRPr="5984D163">
        <w:rPr>
          <w:rFonts w:eastAsia="Arial" w:cs="Arial"/>
          <w:color w:val="000000" w:themeColor="text1"/>
        </w:rPr>
        <w:t xml:space="preserve">. The State of Wisconsin, including the University of Wisconsin (UW) System, and certain state authorities such as UW Hospital and Clinics Authority, participate in the </w:t>
      </w:r>
      <w:r w:rsidR="00957F04" w:rsidRPr="5984D163">
        <w:rPr>
          <w:rFonts w:eastAsia="Arial" w:cs="Arial"/>
          <w:color w:val="000000" w:themeColor="text1"/>
        </w:rPr>
        <w:t>S</w:t>
      </w:r>
      <w:r w:rsidRPr="5984D163">
        <w:rPr>
          <w:rFonts w:eastAsia="Arial" w:cs="Arial"/>
          <w:color w:val="000000" w:themeColor="text1"/>
        </w:rPr>
        <w:t xml:space="preserve">ick </w:t>
      </w:r>
      <w:r w:rsidR="00957F04" w:rsidRPr="5984D163">
        <w:rPr>
          <w:rFonts w:eastAsia="Arial" w:cs="Arial"/>
          <w:color w:val="000000" w:themeColor="text1"/>
        </w:rPr>
        <w:t>L</w:t>
      </w:r>
      <w:r w:rsidRPr="5984D163">
        <w:rPr>
          <w:rFonts w:eastAsia="Arial" w:cs="Arial"/>
          <w:color w:val="000000" w:themeColor="text1"/>
        </w:rPr>
        <w:t xml:space="preserve">eave </w:t>
      </w:r>
      <w:r w:rsidR="00957F04" w:rsidRPr="5984D163">
        <w:rPr>
          <w:rFonts w:eastAsia="Arial" w:cs="Arial"/>
          <w:color w:val="000000" w:themeColor="text1"/>
        </w:rPr>
        <w:t>P</w:t>
      </w:r>
      <w:r w:rsidRPr="5984D163">
        <w:rPr>
          <w:rFonts w:eastAsia="Arial" w:cs="Arial"/>
          <w:color w:val="000000" w:themeColor="text1"/>
        </w:rPr>
        <w:t xml:space="preserve">rograms. Under </w:t>
      </w:r>
      <w:r w:rsidR="00957F04" w:rsidRPr="5984D163">
        <w:rPr>
          <w:rFonts w:eastAsia="Arial" w:cs="Arial"/>
          <w:color w:val="000000" w:themeColor="text1"/>
        </w:rPr>
        <w:t>Wi</w:t>
      </w:r>
      <w:r w:rsidRPr="5984D163">
        <w:rPr>
          <w:rFonts w:eastAsia="Arial" w:cs="Arial"/>
          <w:color w:val="000000" w:themeColor="text1"/>
        </w:rPr>
        <w:t>s.</w:t>
      </w:r>
      <w:r w:rsidR="00957F04" w:rsidRPr="5984D163">
        <w:rPr>
          <w:rFonts w:eastAsia="Arial" w:cs="Arial"/>
          <w:color w:val="000000" w:themeColor="text1"/>
        </w:rPr>
        <w:t xml:space="preserve"> Stat.</w:t>
      </w:r>
      <w:r w:rsidRPr="5984D163">
        <w:rPr>
          <w:rFonts w:eastAsia="Arial" w:cs="Arial"/>
          <w:color w:val="000000" w:themeColor="text1"/>
        </w:rPr>
        <w:t xml:space="preserve"> </w:t>
      </w:r>
      <w:r w:rsidR="00957F04" w:rsidRPr="5984D163">
        <w:rPr>
          <w:rFonts w:cs="Arial"/>
        </w:rPr>
        <w:t xml:space="preserve">§ </w:t>
      </w:r>
      <w:r w:rsidRPr="5984D163">
        <w:rPr>
          <w:rFonts w:eastAsia="Arial" w:cs="Arial"/>
          <w:color w:val="000000" w:themeColor="text1"/>
        </w:rPr>
        <w:t xml:space="preserve">40.03, the 13-member ETF Board is responsible for the overall direction and oversight of ETF, including oversight of the </w:t>
      </w:r>
      <w:r w:rsidR="00957F04" w:rsidRPr="5984D163">
        <w:rPr>
          <w:rFonts w:eastAsia="Arial" w:cs="Arial"/>
          <w:color w:val="000000" w:themeColor="text1"/>
        </w:rPr>
        <w:t>S</w:t>
      </w:r>
      <w:r w:rsidRPr="5984D163">
        <w:rPr>
          <w:rFonts w:eastAsia="Arial" w:cs="Arial"/>
          <w:color w:val="000000" w:themeColor="text1"/>
        </w:rPr>
        <w:t xml:space="preserve">ick </w:t>
      </w:r>
      <w:r w:rsidR="00957F04" w:rsidRPr="5984D163">
        <w:rPr>
          <w:rFonts w:eastAsia="Arial" w:cs="Arial"/>
          <w:color w:val="000000" w:themeColor="text1"/>
        </w:rPr>
        <w:t>L</w:t>
      </w:r>
      <w:r w:rsidRPr="5984D163">
        <w:rPr>
          <w:rFonts w:eastAsia="Arial" w:cs="Arial"/>
          <w:color w:val="000000" w:themeColor="text1"/>
        </w:rPr>
        <w:t xml:space="preserve">eave </w:t>
      </w:r>
      <w:r w:rsidR="00957F04" w:rsidRPr="5984D163">
        <w:rPr>
          <w:rFonts w:eastAsia="Arial" w:cs="Arial"/>
          <w:color w:val="000000" w:themeColor="text1"/>
        </w:rPr>
        <w:t>P</w:t>
      </w:r>
      <w:r w:rsidRPr="5984D163">
        <w:rPr>
          <w:rFonts w:eastAsia="Arial" w:cs="Arial"/>
          <w:color w:val="000000" w:themeColor="text1"/>
        </w:rPr>
        <w:t xml:space="preserve">rograms. In administering the </w:t>
      </w:r>
      <w:r w:rsidR="00957F04" w:rsidRPr="5984D163">
        <w:rPr>
          <w:rFonts w:eastAsia="Arial" w:cs="Arial"/>
          <w:color w:val="000000" w:themeColor="text1"/>
        </w:rPr>
        <w:t>S</w:t>
      </w:r>
      <w:r w:rsidRPr="5984D163">
        <w:rPr>
          <w:rFonts w:eastAsia="Arial" w:cs="Arial"/>
          <w:color w:val="000000" w:themeColor="text1"/>
        </w:rPr>
        <w:t xml:space="preserve">ick </w:t>
      </w:r>
      <w:r w:rsidR="00957F04" w:rsidRPr="5984D163">
        <w:rPr>
          <w:rFonts w:eastAsia="Arial" w:cs="Arial"/>
          <w:color w:val="000000" w:themeColor="text1"/>
        </w:rPr>
        <w:t>L</w:t>
      </w:r>
      <w:r w:rsidRPr="5984D163">
        <w:rPr>
          <w:rFonts w:eastAsia="Arial" w:cs="Arial"/>
          <w:color w:val="000000" w:themeColor="text1"/>
        </w:rPr>
        <w:t xml:space="preserve">eave </w:t>
      </w:r>
      <w:r w:rsidR="00957F04" w:rsidRPr="5984D163">
        <w:rPr>
          <w:rFonts w:eastAsia="Arial" w:cs="Arial"/>
          <w:color w:val="000000" w:themeColor="text1"/>
        </w:rPr>
        <w:t>P</w:t>
      </w:r>
      <w:r w:rsidRPr="5984D163">
        <w:rPr>
          <w:rFonts w:eastAsia="Arial" w:cs="Arial"/>
          <w:color w:val="000000" w:themeColor="text1"/>
        </w:rPr>
        <w:t xml:space="preserve">rograms, ETF is responsible for maintaining balances for eligible participants, collecting required contributions from participating </w:t>
      </w:r>
      <w:r w:rsidR="00957F04" w:rsidRPr="5984D163">
        <w:rPr>
          <w:rFonts w:eastAsia="Arial" w:cs="Arial"/>
          <w:color w:val="000000" w:themeColor="text1"/>
        </w:rPr>
        <w:t>E</w:t>
      </w:r>
      <w:r w:rsidRPr="5984D163">
        <w:rPr>
          <w:rFonts w:eastAsia="Arial" w:cs="Arial"/>
          <w:color w:val="000000" w:themeColor="text1"/>
        </w:rPr>
        <w:t xml:space="preserve">mployers, and paying health insurance providers for participants receiving benefits. </w:t>
      </w:r>
    </w:p>
    <w:p w14:paraId="5B7A4455" w14:textId="6520B884" w:rsidR="00EB6D4D" w:rsidRPr="00DF3895" w:rsidRDefault="5AA97D29" w:rsidP="00CE7D2A">
      <w:pPr>
        <w:spacing w:line="257" w:lineRule="auto"/>
        <w:jc w:val="both"/>
        <w:rPr>
          <w:rFonts w:ascii="Arial" w:eastAsia="Arial" w:hAnsi="Arial" w:cs="Arial"/>
          <w:color w:val="000000" w:themeColor="text1"/>
          <w:highlight w:val="green"/>
        </w:rPr>
      </w:pPr>
      <w:r w:rsidRPr="5984D163">
        <w:rPr>
          <w:rFonts w:ascii="Arial" w:eastAsia="Arial" w:hAnsi="Arial" w:cs="Arial"/>
          <w:color w:val="000000" w:themeColor="text1"/>
        </w:rPr>
        <w:t xml:space="preserve">The </w:t>
      </w:r>
      <w:r w:rsidR="00957F04" w:rsidRPr="5984D163">
        <w:rPr>
          <w:rFonts w:ascii="Arial" w:eastAsia="Arial" w:hAnsi="Arial" w:cs="Arial"/>
          <w:color w:val="000000" w:themeColor="text1"/>
        </w:rPr>
        <w:t>S</w:t>
      </w:r>
      <w:r w:rsidRPr="5984D163">
        <w:rPr>
          <w:rFonts w:ascii="Arial" w:eastAsia="Arial" w:hAnsi="Arial" w:cs="Arial"/>
          <w:color w:val="000000" w:themeColor="text1"/>
        </w:rPr>
        <w:t xml:space="preserve">ick </w:t>
      </w:r>
      <w:r w:rsidR="00957F04" w:rsidRPr="5984D163">
        <w:rPr>
          <w:rFonts w:ascii="Arial" w:eastAsia="Arial" w:hAnsi="Arial" w:cs="Arial"/>
          <w:color w:val="000000" w:themeColor="text1"/>
        </w:rPr>
        <w:t>L</w:t>
      </w:r>
      <w:r w:rsidRPr="5984D163">
        <w:rPr>
          <w:rFonts w:ascii="Arial" w:eastAsia="Arial" w:hAnsi="Arial" w:cs="Arial"/>
          <w:color w:val="000000" w:themeColor="text1"/>
        </w:rPr>
        <w:t xml:space="preserve">eave </w:t>
      </w:r>
      <w:r w:rsidR="00957F04" w:rsidRPr="5984D163">
        <w:rPr>
          <w:rFonts w:ascii="Arial" w:eastAsia="Arial" w:hAnsi="Arial" w:cs="Arial"/>
          <w:color w:val="000000" w:themeColor="text1"/>
        </w:rPr>
        <w:t>P</w:t>
      </w:r>
      <w:r w:rsidRPr="5984D163">
        <w:rPr>
          <w:rFonts w:ascii="Arial" w:eastAsia="Arial" w:hAnsi="Arial" w:cs="Arial"/>
          <w:color w:val="000000" w:themeColor="text1"/>
        </w:rPr>
        <w:t xml:space="preserve">rograms are administered under the provisions of </w:t>
      </w:r>
      <w:r w:rsidR="00957F04" w:rsidRPr="5984D163">
        <w:rPr>
          <w:rFonts w:ascii="Arial" w:eastAsia="Arial" w:hAnsi="Arial" w:cs="Arial"/>
          <w:color w:val="000000" w:themeColor="text1"/>
        </w:rPr>
        <w:t xml:space="preserve">Wis. Stat. </w:t>
      </w:r>
      <w:r w:rsidR="00957F04" w:rsidRPr="5984D163">
        <w:rPr>
          <w:rFonts w:cs="Arial"/>
        </w:rPr>
        <w:t>§§</w:t>
      </w:r>
      <w:r w:rsidRPr="5984D163">
        <w:rPr>
          <w:rFonts w:ascii="Arial" w:eastAsia="Arial" w:hAnsi="Arial" w:cs="Arial"/>
          <w:color w:val="000000" w:themeColor="text1"/>
        </w:rPr>
        <w:t xml:space="preserve"> 40.95, and 230.12 (9). When </w:t>
      </w:r>
      <w:r w:rsidR="00957F04" w:rsidRPr="5984D163">
        <w:rPr>
          <w:rFonts w:ascii="Arial" w:eastAsia="Arial" w:hAnsi="Arial" w:cs="Arial"/>
          <w:color w:val="000000" w:themeColor="text1"/>
        </w:rPr>
        <w:t>E</w:t>
      </w:r>
      <w:r w:rsidRPr="5984D163">
        <w:rPr>
          <w:rFonts w:ascii="Arial" w:eastAsia="Arial" w:hAnsi="Arial" w:cs="Arial"/>
          <w:color w:val="000000" w:themeColor="text1"/>
        </w:rPr>
        <w:t xml:space="preserve">mployees terminate </w:t>
      </w:r>
      <w:r w:rsidR="00957F04" w:rsidRPr="5984D163">
        <w:rPr>
          <w:rFonts w:ascii="Arial" w:eastAsia="Arial" w:hAnsi="Arial" w:cs="Arial"/>
          <w:color w:val="000000" w:themeColor="text1"/>
        </w:rPr>
        <w:t>S</w:t>
      </w:r>
      <w:r w:rsidRPr="5984D163">
        <w:rPr>
          <w:rFonts w:ascii="Arial" w:eastAsia="Arial" w:hAnsi="Arial" w:cs="Arial"/>
          <w:color w:val="000000" w:themeColor="text1"/>
        </w:rPr>
        <w:t xml:space="preserve">tate service, the ASLCC program allows eligible </w:t>
      </w:r>
      <w:r w:rsidR="00957F04" w:rsidRPr="5984D163">
        <w:rPr>
          <w:rFonts w:ascii="Arial" w:eastAsia="Arial" w:hAnsi="Arial" w:cs="Arial"/>
          <w:color w:val="000000" w:themeColor="text1"/>
        </w:rPr>
        <w:t>E</w:t>
      </w:r>
      <w:r w:rsidRPr="5984D163">
        <w:rPr>
          <w:rFonts w:ascii="Arial" w:eastAsia="Arial" w:hAnsi="Arial" w:cs="Arial"/>
          <w:color w:val="000000" w:themeColor="text1"/>
        </w:rPr>
        <w:t xml:space="preserve">mployees to convert earned but unused sick leave balances for use in paying postemployment premiums for </w:t>
      </w:r>
      <w:r w:rsidR="00957F04" w:rsidRPr="5984D163">
        <w:rPr>
          <w:rFonts w:ascii="Arial" w:eastAsia="Arial" w:hAnsi="Arial" w:cs="Arial"/>
          <w:color w:val="000000" w:themeColor="text1"/>
        </w:rPr>
        <w:t>S</w:t>
      </w:r>
      <w:r w:rsidRPr="5984D163">
        <w:rPr>
          <w:rFonts w:ascii="Arial" w:eastAsia="Arial" w:hAnsi="Arial" w:cs="Arial"/>
          <w:color w:val="000000" w:themeColor="text1"/>
        </w:rPr>
        <w:t xml:space="preserve">tate group health insurance coverage. </w:t>
      </w:r>
      <w:r w:rsidR="00FC2015" w:rsidRPr="5984D163">
        <w:rPr>
          <w:rFonts w:ascii="Arial" w:eastAsia="Arial" w:hAnsi="Arial" w:cs="Arial"/>
          <w:color w:val="000000" w:themeColor="text1"/>
        </w:rPr>
        <w:t>T</w:t>
      </w:r>
      <w:r w:rsidRPr="5984D163">
        <w:rPr>
          <w:rFonts w:ascii="Arial" w:eastAsia="Arial" w:hAnsi="Arial" w:cs="Arial"/>
          <w:color w:val="000000" w:themeColor="text1"/>
        </w:rPr>
        <w:t xml:space="preserve">he SHICC program provides certain eligible </w:t>
      </w:r>
      <w:r w:rsidR="00957F04" w:rsidRPr="5984D163">
        <w:rPr>
          <w:rFonts w:ascii="Arial" w:eastAsia="Arial" w:hAnsi="Arial" w:cs="Arial"/>
          <w:color w:val="000000" w:themeColor="text1"/>
        </w:rPr>
        <w:t>E</w:t>
      </w:r>
      <w:r w:rsidRPr="5984D163">
        <w:rPr>
          <w:rFonts w:ascii="Arial" w:eastAsia="Arial" w:hAnsi="Arial" w:cs="Arial"/>
          <w:color w:val="000000" w:themeColor="text1"/>
        </w:rPr>
        <w:t>mployees additional sick leave hours at the time of termination that increases the balance available to pay for health insurance premiums.</w:t>
      </w:r>
      <w:r w:rsidR="004F0EAC" w:rsidRPr="5984D163">
        <w:rPr>
          <w:rFonts w:ascii="Arial" w:eastAsia="Arial" w:hAnsi="Arial" w:cs="Arial"/>
          <w:color w:val="000000" w:themeColor="text1"/>
        </w:rPr>
        <w:t xml:space="preserve"> </w:t>
      </w:r>
      <w:r w:rsidR="00106FD1" w:rsidRPr="5984D163">
        <w:rPr>
          <w:rFonts w:ascii="Arial" w:eastAsia="Arial" w:hAnsi="Arial" w:cs="Arial"/>
          <w:color w:val="000000" w:themeColor="text1"/>
        </w:rPr>
        <w:t xml:space="preserve">As of December 31, 2022, approximately 74,000 current </w:t>
      </w:r>
      <w:r w:rsidR="00E811C2" w:rsidRPr="5984D163">
        <w:rPr>
          <w:rFonts w:ascii="Arial" w:eastAsia="Arial" w:hAnsi="Arial" w:cs="Arial"/>
          <w:color w:val="000000" w:themeColor="text1"/>
        </w:rPr>
        <w:t>E</w:t>
      </w:r>
      <w:r w:rsidR="00106FD1" w:rsidRPr="5984D163">
        <w:rPr>
          <w:rFonts w:ascii="Arial" w:eastAsia="Arial" w:hAnsi="Arial" w:cs="Arial"/>
          <w:color w:val="000000" w:themeColor="text1"/>
        </w:rPr>
        <w:t xml:space="preserve">mployees of participating </w:t>
      </w:r>
      <w:r w:rsidR="00E811C2" w:rsidRPr="5984D163">
        <w:rPr>
          <w:rFonts w:ascii="Arial" w:eastAsia="Arial" w:hAnsi="Arial" w:cs="Arial"/>
          <w:color w:val="000000" w:themeColor="text1"/>
        </w:rPr>
        <w:t>E</w:t>
      </w:r>
      <w:r w:rsidR="00106FD1" w:rsidRPr="5984D163">
        <w:rPr>
          <w:rFonts w:ascii="Arial" w:eastAsia="Arial" w:hAnsi="Arial" w:cs="Arial"/>
          <w:color w:val="000000" w:themeColor="text1"/>
        </w:rPr>
        <w:t xml:space="preserve">mployers may be eligible in future years for benefits under these </w:t>
      </w:r>
      <w:r w:rsidR="00E811C2" w:rsidRPr="5984D163">
        <w:rPr>
          <w:rFonts w:ascii="Arial" w:eastAsia="Arial" w:hAnsi="Arial" w:cs="Arial"/>
          <w:color w:val="000000" w:themeColor="text1"/>
        </w:rPr>
        <w:t>Sick Leave P</w:t>
      </w:r>
      <w:r w:rsidR="00106FD1" w:rsidRPr="5984D163">
        <w:rPr>
          <w:rFonts w:ascii="Arial" w:eastAsia="Arial" w:hAnsi="Arial" w:cs="Arial"/>
          <w:color w:val="000000" w:themeColor="text1"/>
        </w:rPr>
        <w:t>rograms.</w:t>
      </w:r>
    </w:p>
    <w:p w14:paraId="69045B95" w14:textId="72CBABEE" w:rsidR="1851CFC0" w:rsidRDefault="5AA97D29" w:rsidP="5984D163">
      <w:pPr>
        <w:spacing w:line="257" w:lineRule="auto"/>
        <w:jc w:val="both"/>
        <w:rPr>
          <w:rFonts w:ascii="Arial" w:eastAsia="Arial" w:hAnsi="Arial" w:cs="Arial"/>
          <w:color w:val="000000" w:themeColor="text1"/>
        </w:rPr>
      </w:pPr>
      <w:r w:rsidRPr="5984D163">
        <w:rPr>
          <w:rFonts w:ascii="Arial" w:eastAsia="Arial" w:hAnsi="Arial" w:cs="Arial"/>
          <w:color w:val="000000" w:themeColor="text1"/>
        </w:rPr>
        <w:t xml:space="preserve">The </w:t>
      </w:r>
      <w:r w:rsidR="00E811C2" w:rsidRPr="5984D163">
        <w:rPr>
          <w:rFonts w:ascii="Arial" w:eastAsia="Arial" w:hAnsi="Arial" w:cs="Arial"/>
          <w:color w:val="000000" w:themeColor="text1"/>
        </w:rPr>
        <w:t>S</w:t>
      </w:r>
      <w:r w:rsidRPr="5984D163">
        <w:rPr>
          <w:rFonts w:ascii="Arial" w:eastAsia="Arial" w:hAnsi="Arial" w:cs="Arial"/>
          <w:color w:val="000000" w:themeColor="text1"/>
        </w:rPr>
        <w:t xml:space="preserve">ick </w:t>
      </w:r>
      <w:r w:rsidR="00E811C2" w:rsidRPr="5984D163">
        <w:rPr>
          <w:rFonts w:ascii="Arial" w:eastAsia="Arial" w:hAnsi="Arial" w:cs="Arial"/>
          <w:color w:val="000000" w:themeColor="text1"/>
        </w:rPr>
        <w:t>L</w:t>
      </w:r>
      <w:r w:rsidRPr="5984D163">
        <w:rPr>
          <w:rFonts w:ascii="Arial" w:eastAsia="Arial" w:hAnsi="Arial" w:cs="Arial"/>
          <w:color w:val="000000" w:themeColor="text1"/>
        </w:rPr>
        <w:t xml:space="preserve">eave </w:t>
      </w:r>
      <w:r w:rsidR="00E811C2" w:rsidRPr="5984D163">
        <w:rPr>
          <w:rFonts w:ascii="Arial" w:eastAsia="Arial" w:hAnsi="Arial" w:cs="Arial"/>
          <w:color w:val="000000" w:themeColor="text1"/>
        </w:rPr>
        <w:t>P</w:t>
      </w:r>
      <w:r w:rsidRPr="5984D163">
        <w:rPr>
          <w:rFonts w:ascii="Arial" w:eastAsia="Arial" w:hAnsi="Arial" w:cs="Arial"/>
          <w:color w:val="000000" w:themeColor="text1"/>
        </w:rPr>
        <w:t xml:space="preserve">rograms are funded through participating </w:t>
      </w:r>
      <w:r w:rsidR="00E811C2" w:rsidRPr="5984D163">
        <w:rPr>
          <w:rFonts w:ascii="Arial" w:eastAsia="Arial" w:hAnsi="Arial" w:cs="Arial"/>
          <w:color w:val="000000" w:themeColor="text1"/>
        </w:rPr>
        <w:t>E</w:t>
      </w:r>
      <w:r w:rsidRPr="5984D163">
        <w:rPr>
          <w:rFonts w:ascii="Arial" w:eastAsia="Arial" w:hAnsi="Arial" w:cs="Arial"/>
          <w:color w:val="000000" w:themeColor="text1"/>
        </w:rPr>
        <w:t xml:space="preserve">mployer contributions and investment earnings. Employer contribution rates are paid as a percentage of payroll determined by </w:t>
      </w:r>
      <w:r w:rsidR="00FC2015" w:rsidRPr="5984D163">
        <w:rPr>
          <w:rFonts w:ascii="Arial" w:eastAsia="Arial" w:hAnsi="Arial" w:cs="Arial"/>
          <w:color w:val="000000" w:themeColor="text1"/>
        </w:rPr>
        <w:t>an</w:t>
      </w:r>
      <w:r w:rsidRPr="5984D163">
        <w:rPr>
          <w:rFonts w:ascii="Arial" w:eastAsia="Arial" w:hAnsi="Arial" w:cs="Arial"/>
          <w:color w:val="000000" w:themeColor="text1"/>
        </w:rPr>
        <w:t xml:space="preserve"> </w:t>
      </w:r>
      <w:r w:rsidR="00834C2F" w:rsidRPr="5984D163">
        <w:rPr>
          <w:rFonts w:ascii="Arial" w:eastAsia="Arial" w:hAnsi="Arial" w:cs="Arial"/>
          <w:color w:val="000000" w:themeColor="text1"/>
        </w:rPr>
        <w:t xml:space="preserve">annual actuarial valuation </w:t>
      </w:r>
      <w:r w:rsidRPr="5984D163">
        <w:rPr>
          <w:rFonts w:ascii="Arial" w:eastAsia="Arial" w:hAnsi="Arial" w:cs="Arial"/>
          <w:color w:val="000000" w:themeColor="text1"/>
        </w:rPr>
        <w:t xml:space="preserve">and approved by the ETF Board. </w:t>
      </w:r>
      <w:r w:rsidR="00834C2F" w:rsidRPr="5984D163">
        <w:rPr>
          <w:rFonts w:ascii="Arial" w:eastAsia="Arial" w:hAnsi="Arial" w:cs="Arial"/>
          <w:color w:val="000000" w:themeColor="text1"/>
        </w:rPr>
        <w:t xml:space="preserve">An experience study is performed every three years where actuarial assumptions and methods are reviewed and compared to actual experience. Economic and demographic assumptions developed for the Wisconsin Retirement System (WRS) are also used in the </w:t>
      </w:r>
      <w:r w:rsidR="00E811C2" w:rsidRPr="5984D163">
        <w:rPr>
          <w:rFonts w:ascii="Arial" w:eastAsia="Arial" w:hAnsi="Arial" w:cs="Arial"/>
          <w:color w:val="000000" w:themeColor="text1"/>
        </w:rPr>
        <w:t>S</w:t>
      </w:r>
      <w:r w:rsidR="00834C2F" w:rsidRPr="5984D163">
        <w:rPr>
          <w:rFonts w:ascii="Arial" w:eastAsia="Arial" w:hAnsi="Arial" w:cs="Arial"/>
          <w:color w:val="000000" w:themeColor="text1"/>
        </w:rPr>
        <w:t xml:space="preserve">ick </w:t>
      </w:r>
      <w:r w:rsidR="00E811C2" w:rsidRPr="5984D163">
        <w:rPr>
          <w:rFonts w:ascii="Arial" w:eastAsia="Arial" w:hAnsi="Arial" w:cs="Arial"/>
          <w:color w:val="000000" w:themeColor="text1"/>
        </w:rPr>
        <w:t>L</w:t>
      </w:r>
      <w:r w:rsidR="00834C2F" w:rsidRPr="5984D163">
        <w:rPr>
          <w:rFonts w:ascii="Arial" w:eastAsia="Arial" w:hAnsi="Arial" w:cs="Arial"/>
          <w:color w:val="000000" w:themeColor="text1"/>
        </w:rPr>
        <w:t xml:space="preserve">eave </w:t>
      </w:r>
      <w:r w:rsidR="00E811C2" w:rsidRPr="5984D163">
        <w:rPr>
          <w:rFonts w:ascii="Arial" w:eastAsia="Arial" w:hAnsi="Arial" w:cs="Arial"/>
          <w:color w:val="000000" w:themeColor="text1"/>
        </w:rPr>
        <w:t>P</w:t>
      </w:r>
      <w:r w:rsidR="00834C2F" w:rsidRPr="5984D163">
        <w:rPr>
          <w:rFonts w:ascii="Arial" w:eastAsia="Arial" w:hAnsi="Arial" w:cs="Arial"/>
          <w:color w:val="000000" w:themeColor="text1"/>
        </w:rPr>
        <w:t xml:space="preserve">rogram valuations, and thus the results of the WRS experience study also inform the </w:t>
      </w:r>
      <w:r w:rsidR="00E811C2" w:rsidRPr="5984D163">
        <w:rPr>
          <w:rFonts w:ascii="Arial" w:eastAsia="Arial" w:hAnsi="Arial" w:cs="Arial"/>
          <w:color w:val="000000" w:themeColor="text1"/>
        </w:rPr>
        <w:t>S</w:t>
      </w:r>
      <w:r w:rsidR="00834C2F" w:rsidRPr="5984D163">
        <w:rPr>
          <w:rFonts w:ascii="Arial" w:eastAsia="Arial" w:hAnsi="Arial" w:cs="Arial"/>
          <w:color w:val="000000" w:themeColor="text1"/>
        </w:rPr>
        <w:t xml:space="preserve">ick </w:t>
      </w:r>
      <w:r w:rsidR="00E811C2" w:rsidRPr="5984D163">
        <w:rPr>
          <w:rFonts w:ascii="Arial" w:eastAsia="Arial" w:hAnsi="Arial" w:cs="Arial"/>
          <w:color w:val="000000" w:themeColor="text1"/>
        </w:rPr>
        <w:t>L</w:t>
      </w:r>
      <w:r w:rsidR="00834C2F" w:rsidRPr="5984D163">
        <w:rPr>
          <w:rFonts w:ascii="Arial" w:eastAsia="Arial" w:hAnsi="Arial" w:cs="Arial"/>
          <w:color w:val="000000" w:themeColor="text1"/>
        </w:rPr>
        <w:t>eave</w:t>
      </w:r>
      <w:r w:rsidR="00E811C2" w:rsidRPr="5984D163">
        <w:rPr>
          <w:rFonts w:ascii="Arial" w:eastAsia="Arial" w:hAnsi="Arial" w:cs="Arial"/>
          <w:color w:val="000000" w:themeColor="text1"/>
        </w:rPr>
        <w:t xml:space="preserve"> Program</w:t>
      </w:r>
      <w:r w:rsidR="00834C2F" w:rsidRPr="5984D163">
        <w:rPr>
          <w:rFonts w:ascii="Arial" w:eastAsia="Arial" w:hAnsi="Arial" w:cs="Arial"/>
          <w:color w:val="000000" w:themeColor="text1"/>
        </w:rPr>
        <w:t xml:space="preserve"> valuation. </w:t>
      </w:r>
    </w:p>
    <w:p w14:paraId="0298FD18" w14:textId="2E19F4B2" w:rsidR="1851D561" w:rsidRDefault="4B14F14F" w:rsidP="4C41DA7E">
      <w:pPr>
        <w:jc w:val="both"/>
        <w:rPr>
          <w:rFonts w:ascii="Arial Nova" w:eastAsia="Arial Nova" w:hAnsi="Arial Nova" w:cs="Arial Nova"/>
        </w:rPr>
      </w:pPr>
      <w:r w:rsidRPr="5984D163">
        <w:rPr>
          <w:rFonts w:ascii="Arial Nova" w:eastAsia="Arial Nova" w:hAnsi="Arial Nova" w:cs="Arial Nova"/>
        </w:rPr>
        <w:t xml:space="preserve">The following documents are provided to assist </w:t>
      </w:r>
      <w:r w:rsidR="00957F04" w:rsidRPr="5984D163">
        <w:rPr>
          <w:rFonts w:ascii="Arial Nova" w:eastAsia="Arial Nova" w:hAnsi="Arial Nova" w:cs="Arial Nova"/>
        </w:rPr>
        <w:t>Proposer</w:t>
      </w:r>
      <w:r w:rsidRPr="5984D163">
        <w:rPr>
          <w:rFonts w:ascii="Arial Nova" w:eastAsia="Arial Nova" w:hAnsi="Arial Nova" w:cs="Arial Nova"/>
        </w:rPr>
        <w:t>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65"/>
        <w:gridCol w:w="4665"/>
      </w:tblGrid>
      <w:tr w:rsidR="53FCA704" w14:paraId="25202D95" w14:textId="77777777" w:rsidTr="0DD1E850">
        <w:trPr>
          <w:trHeight w:val="300"/>
        </w:trPr>
        <w:tc>
          <w:tcPr>
            <w:tcW w:w="4665" w:type="dxa"/>
            <w:shd w:val="clear" w:color="auto" w:fill="D9E2F3" w:themeFill="accent1" w:themeFillTint="33"/>
            <w:tcMar>
              <w:left w:w="105" w:type="dxa"/>
              <w:right w:w="105" w:type="dxa"/>
            </w:tcMar>
          </w:tcPr>
          <w:p w14:paraId="12727755" w14:textId="6D8F1F4F" w:rsidR="53FCA704" w:rsidRDefault="53FCA704" w:rsidP="53FCA704">
            <w:pPr>
              <w:pStyle w:val="LRWLBodyText"/>
              <w:rPr>
                <w:rFonts w:eastAsia="Arial" w:cs="Arial"/>
                <w:sz w:val="22"/>
                <w:szCs w:val="22"/>
              </w:rPr>
            </w:pPr>
            <w:r w:rsidRPr="53FCA704">
              <w:rPr>
                <w:rFonts w:eastAsia="Arial" w:cs="Arial"/>
                <w:b/>
                <w:bCs/>
                <w:sz w:val="22"/>
                <w:szCs w:val="22"/>
              </w:rPr>
              <w:t xml:space="preserve">Document </w:t>
            </w:r>
          </w:p>
        </w:tc>
        <w:tc>
          <w:tcPr>
            <w:tcW w:w="4665" w:type="dxa"/>
            <w:shd w:val="clear" w:color="auto" w:fill="D9E2F3" w:themeFill="accent1" w:themeFillTint="33"/>
            <w:tcMar>
              <w:left w:w="105" w:type="dxa"/>
              <w:right w:w="105" w:type="dxa"/>
            </w:tcMar>
          </w:tcPr>
          <w:p w14:paraId="6AA6B2A9" w14:textId="2A50EFBE" w:rsidR="53FCA704" w:rsidRDefault="53FCA704" w:rsidP="53FCA704">
            <w:pPr>
              <w:pStyle w:val="LRWLBodyText"/>
              <w:rPr>
                <w:rFonts w:eastAsia="Arial" w:cs="Arial"/>
                <w:sz w:val="22"/>
                <w:szCs w:val="22"/>
              </w:rPr>
            </w:pPr>
            <w:r w:rsidRPr="53FCA704">
              <w:rPr>
                <w:rFonts w:eastAsia="Arial" w:cs="Arial"/>
                <w:b/>
                <w:bCs/>
                <w:sz w:val="22"/>
                <w:szCs w:val="22"/>
              </w:rPr>
              <w:t>Web Address</w:t>
            </w:r>
          </w:p>
        </w:tc>
      </w:tr>
      <w:tr w:rsidR="53FCA704" w14:paraId="1DE3FD7F" w14:textId="77777777" w:rsidTr="0DD1E850">
        <w:trPr>
          <w:trHeight w:val="300"/>
        </w:trPr>
        <w:tc>
          <w:tcPr>
            <w:tcW w:w="4665" w:type="dxa"/>
            <w:tcMar>
              <w:left w:w="105" w:type="dxa"/>
              <w:right w:w="105" w:type="dxa"/>
            </w:tcMar>
          </w:tcPr>
          <w:p w14:paraId="366B2F2B" w14:textId="68F1E33B" w:rsidR="53FCA704" w:rsidRPr="00E811C2" w:rsidRDefault="2739CD7B" w:rsidP="53FCA704">
            <w:pPr>
              <w:pStyle w:val="LRWLBodyText"/>
              <w:rPr>
                <w:rFonts w:eastAsia="Arial" w:cs="Arial"/>
                <w:sz w:val="22"/>
                <w:szCs w:val="22"/>
              </w:rPr>
            </w:pPr>
            <w:r w:rsidRPr="0DD1E850">
              <w:rPr>
                <w:rFonts w:eastAsia="Arial" w:cs="Arial"/>
                <w:sz w:val="22"/>
                <w:szCs w:val="22"/>
              </w:rPr>
              <w:t xml:space="preserve">Sick Leave Conversion Credit Program </w:t>
            </w:r>
          </w:p>
        </w:tc>
        <w:tc>
          <w:tcPr>
            <w:tcW w:w="4665" w:type="dxa"/>
            <w:tcMar>
              <w:left w:w="105" w:type="dxa"/>
              <w:right w:w="105" w:type="dxa"/>
            </w:tcMar>
          </w:tcPr>
          <w:p w14:paraId="44C5AD39" w14:textId="61489C8A" w:rsidR="53FCA704" w:rsidRPr="00CE7D2A" w:rsidRDefault="0003463A" w:rsidP="68F503E2">
            <w:pPr>
              <w:pStyle w:val="LRWLBodyText"/>
              <w:rPr>
                <w:rFonts w:eastAsia="Arial" w:cs="Arial"/>
                <w:color w:val="002060"/>
                <w:sz w:val="22"/>
                <w:szCs w:val="22"/>
              </w:rPr>
            </w:pPr>
            <w:hyperlink r:id="rId11">
              <w:r w:rsidR="2739CD7B" w:rsidRPr="0DD1E850">
                <w:rPr>
                  <w:rStyle w:val="Hyperlink"/>
                  <w:rFonts w:eastAsia="Arial" w:cs="Arial"/>
                  <w:color w:val="002060"/>
                  <w:sz w:val="22"/>
                  <w:szCs w:val="22"/>
                </w:rPr>
                <w:t>Sick Leave Credit Conversion Program (wi.gov)</w:t>
              </w:r>
            </w:hyperlink>
          </w:p>
        </w:tc>
      </w:tr>
      <w:tr w:rsidR="00D43899" w14:paraId="0A71437F" w14:textId="77777777" w:rsidTr="0DD1E850">
        <w:trPr>
          <w:trHeight w:val="300"/>
        </w:trPr>
        <w:tc>
          <w:tcPr>
            <w:tcW w:w="4665" w:type="dxa"/>
            <w:tcMar>
              <w:left w:w="105" w:type="dxa"/>
              <w:right w:w="105" w:type="dxa"/>
            </w:tcMar>
          </w:tcPr>
          <w:p w14:paraId="66BE83E4" w14:textId="60B5677F" w:rsidR="00D43899" w:rsidRPr="00E811C2" w:rsidRDefault="00D43899" w:rsidP="00D43899">
            <w:pPr>
              <w:pStyle w:val="LRWLBodyText"/>
              <w:rPr>
                <w:rFonts w:eastAsia="Arial" w:cs="Arial"/>
                <w:sz w:val="22"/>
                <w:szCs w:val="22"/>
              </w:rPr>
            </w:pPr>
            <w:r w:rsidRPr="00E811C2">
              <w:rPr>
                <w:rFonts w:eastAsia="Arial" w:cs="Arial"/>
                <w:sz w:val="22"/>
                <w:szCs w:val="22"/>
              </w:rPr>
              <w:t xml:space="preserve">Group Health Insurance Program </w:t>
            </w:r>
          </w:p>
        </w:tc>
        <w:tc>
          <w:tcPr>
            <w:tcW w:w="4665" w:type="dxa"/>
            <w:tcMar>
              <w:left w:w="105" w:type="dxa"/>
              <w:right w:w="105" w:type="dxa"/>
            </w:tcMar>
          </w:tcPr>
          <w:p w14:paraId="35D6BF2F" w14:textId="2A50597E" w:rsidR="00D43899" w:rsidRPr="00CE7D2A" w:rsidRDefault="0003463A" w:rsidP="00D43899">
            <w:pPr>
              <w:pStyle w:val="LRWLBodyText"/>
              <w:rPr>
                <w:color w:val="002060"/>
                <w:sz w:val="22"/>
                <w:szCs w:val="22"/>
              </w:rPr>
            </w:pPr>
            <w:hyperlink r:id="rId12">
              <w:r w:rsidR="00D43899" w:rsidRPr="00CE7D2A">
                <w:rPr>
                  <w:rStyle w:val="Hyperlink"/>
                  <w:rFonts w:eastAsia="Arial" w:cs="Arial"/>
                  <w:color w:val="002060"/>
                  <w:sz w:val="22"/>
                  <w:szCs w:val="22"/>
                </w:rPr>
                <w:t>Group Health Insurance | ETF (wi.gov)</w:t>
              </w:r>
            </w:hyperlink>
          </w:p>
        </w:tc>
      </w:tr>
      <w:tr w:rsidR="1851CFC0" w14:paraId="2CCFE0D1" w14:textId="77777777" w:rsidTr="0DD1E850">
        <w:trPr>
          <w:trHeight w:val="300"/>
        </w:trPr>
        <w:tc>
          <w:tcPr>
            <w:tcW w:w="4665" w:type="dxa"/>
            <w:tcMar>
              <w:left w:w="105" w:type="dxa"/>
              <w:right w:w="105" w:type="dxa"/>
            </w:tcMar>
          </w:tcPr>
          <w:p w14:paraId="04A5FFA1" w14:textId="40AA8895" w:rsidR="65F03AD1" w:rsidRPr="00E811C2" w:rsidRDefault="65F03AD1" w:rsidP="1851CFC0">
            <w:pPr>
              <w:pStyle w:val="LRWLBodyText"/>
              <w:rPr>
                <w:rFonts w:eastAsia="Arial" w:cs="Arial"/>
                <w:sz w:val="22"/>
                <w:szCs w:val="22"/>
              </w:rPr>
            </w:pPr>
            <w:r w:rsidRPr="00E811C2">
              <w:rPr>
                <w:rFonts w:eastAsia="Arial" w:cs="Arial"/>
                <w:sz w:val="22"/>
                <w:szCs w:val="22"/>
              </w:rPr>
              <w:lastRenderedPageBreak/>
              <w:t>2022 Wisconsin Sick Leave Conversion Credit Programs Annual Actuarial Valuation</w:t>
            </w:r>
          </w:p>
        </w:tc>
        <w:tc>
          <w:tcPr>
            <w:tcW w:w="4665" w:type="dxa"/>
            <w:tcMar>
              <w:left w:w="105" w:type="dxa"/>
              <w:right w:w="105" w:type="dxa"/>
            </w:tcMar>
          </w:tcPr>
          <w:p w14:paraId="7C3F5698" w14:textId="78B7ACCE" w:rsidR="65F03AD1" w:rsidRPr="00CE7D2A" w:rsidRDefault="0003463A" w:rsidP="68F503E2">
            <w:pPr>
              <w:pStyle w:val="LRWLBodyText"/>
              <w:rPr>
                <w:rFonts w:eastAsia="Arial" w:cs="Arial"/>
                <w:color w:val="002060"/>
                <w:sz w:val="22"/>
                <w:szCs w:val="22"/>
              </w:rPr>
            </w:pPr>
            <w:hyperlink r:id="rId13">
              <w:r w:rsidR="141370E5" w:rsidRPr="00CE7D2A">
                <w:rPr>
                  <w:rStyle w:val="Hyperlink"/>
                  <w:rFonts w:eastAsia="Arial" w:cs="Arial"/>
                  <w:color w:val="002060"/>
                  <w:sz w:val="22"/>
                  <w:szCs w:val="22"/>
                </w:rPr>
                <w:t>accumulated-sick-leave-conversion-credit-program-annual-actuarial-valuation-2022</w:t>
              </w:r>
            </w:hyperlink>
          </w:p>
        </w:tc>
      </w:tr>
      <w:tr w:rsidR="1851CFC0" w14:paraId="557E8718" w14:textId="77777777" w:rsidTr="0DD1E850">
        <w:trPr>
          <w:trHeight w:val="300"/>
        </w:trPr>
        <w:tc>
          <w:tcPr>
            <w:tcW w:w="4665" w:type="dxa"/>
            <w:tcMar>
              <w:left w:w="105" w:type="dxa"/>
              <w:right w:w="105" w:type="dxa"/>
            </w:tcMar>
          </w:tcPr>
          <w:p w14:paraId="6FDDDF09" w14:textId="717194CB" w:rsidR="65F03AD1" w:rsidRPr="00E811C2" w:rsidRDefault="65F03AD1" w:rsidP="1851CFC0">
            <w:pPr>
              <w:pStyle w:val="LRWLBodyText"/>
              <w:rPr>
                <w:rFonts w:eastAsia="Arial" w:cs="Arial"/>
                <w:sz w:val="22"/>
                <w:szCs w:val="22"/>
              </w:rPr>
            </w:pPr>
            <w:r w:rsidRPr="00E811C2">
              <w:rPr>
                <w:rFonts w:eastAsia="Arial" w:cs="Arial"/>
                <w:sz w:val="22"/>
                <w:szCs w:val="22"/>
              </w:rPr>
              <w:t>Wisconsin Sick Leave Conversion Credit Programs Three Year Experience Study 2018-2020</w:t>
            </w:r>
          </w:p>
        </w:tc>
        <w:tc>
          <w:tcPr>
            <w:tcW w:w="4665" w:type="dxa"/>
            <w:tcMar>
              <w:left w:w="105" w:type="dxa"/>
              <w:right w:w="105" w:type="dxa"/>
            </w:tcMar>
          </w:tcPr>
          <w:p w14:paraId="51870FB8" w14:textId="0D716E93" w:rsidR="65F03AD1" w:rsidRPr="00CE7D2A" w:rsidRDefault="0003463A" w:rsidP="68F503E2">
            <w:pPr>
              <w:pStyle w:val="LRWLBodyText"/>
              <w:rPr>
                <w:rFonts w:eastAsia="Arial" w:cs="Arial"/>
                <w:color w:val="002060"/>
                <w:sz w:val="22"/>
                <w:szCs w:val="22"/>
              </w:rPr>
            </w:pPr>
            <w:hyperlink r:id="rId14">
              <w:r w:rsidR="141370E5" w:rsidRPr="00CE7D2A">
                <w:rPr>
                  <w:rStyle w:val="Hyperlink"/>
                  <w:rFonts w:eastAsia="Arial" w:cs="Arial"/>
                  <w:color w:val="002060"/>
                  <w:sz w:val="22"/>
                  <w:szCs w:val="22"/>
                </w:rPr>
                <w:t>wisconsin-sick-leave-conversion-credit-programs-three-year-experience-study-2018-2020</w:t>
              </w:r>
            </w:hyperlink>
          </w:p>
        </w:tc>
      </w:tr>
      <w:tr w:rsidR="00D43899" w14:paraId="0332612C" w14:textId="77777777" w:rsidTr="0DD1E850">
        <w:trPr>
          <w:trHeight w:val="300"/>
        </w:trPr>
        <w:tc>
          <w:tcPr>
            <w:tcW w:w="4665" w:type="dxa"/>
            <w:shd w:val="clear" w:color="auto" w:fill="auto"/>
            <w:tcMar>
              <w:left w:w="105" w:type="dxa"/>
              <w:right w:w="105" w:type="dxa"/>
            </w:tcMar>
          </w:tcPr>
          <w:p w14:paraId="5B9D9A85" w14:textId="64FDC2A6" w:rsidR="00D43899" w:rsidRPr="00E811C2" w:rsidRDefault="003409F5" w:rsidP="1851CFC0">
            <w:pPr>
              <w:pStyle w:val="LRWLBodyText"/>
              <w:rPr>
                <w:rFonts w:eastAsia="Arial" w:cs="Arial"/>
                <w:sz w:val="22"/>
                <w:szCs w:val="22"/>
              </w:rPr>
            </w:pPr>
            <w:r w:rsidRPr="00E811C2">
              <w:rPr>
                <w:rFonts w:eastAsia="Arial" w:cs="Arial"/>
                <w:sz w:val="22"/>
                <w:szCs w:val="22"/>
              </w:rPr>
              <w:t xml:space="preserve">2022 </w:t>
            </w:r>
            <w:r w:rsidR="00D43899" w:rsidRPr="00E811C2">
              <w:rPr>
                <w:rFonts w:eastAsia="Arial" w:cs="Arial"/>
                <w:sz w:val="22"/>
                <w:szCs w:val="22"/>
              </w:rPr>
              <w:t>Wisconsin Retirement System Valuation</w:t>
            </w:r>
          </w:p>
        </w:tc>
        <w:tc>
          <w:tcPr>
            <w:tcW w:w="4665" w:type="dxa"/>
            <w:shd w:val="clear" w:color="auto" w:fill="auto"/>
            <w:tcMar>
              <w:left w:w="105" w:type="dxa"/>
              <w:right w:w="105" w:type="dxa"/>
            </w:tcMar>
          </w:tcPr>
          <w:p w14:paraId="483DBAC1" w14:textId="0D93FC68" w:rsidR="00D43899" w:rsidRPr="00CE7D2A" w:rsidRDefault="0003463A" w:rsidP="68F503E2">
            <w:pPr>
              <w:pStyle w:val="LRWLBodyText"/>
              <w:rPr>
                <w:color w:val="002060"/>
                <w:sz w:val="22"/>
                <w:szCs w:val="22"/>
              </w:rPr>
            </w:pPr>
            <w:hyperlink r:id="rId15" w:history="1">
              <w:r w:rsidR="003B7239" w:rsidRPr="00CE7D2A">
                <w:rPr>
                  <w:rStyle w:val="Hyperlink"/>
                  <w:color w:val="002060"/>
                  <w:sz w:val="22"/>
                  <w:szCs w:val="22"/>
                </w:rPr>
                <w:t>wrs-annual-actuarial-valuation-and-gainloss-analysis-2022</w:t>
              </w:r>
            </w:hyperlink>
          </w:p>
        </w:tc>
      </w:tr>
      <w:tr w:rsidR="00D43899" w14:paraId="374ECC11" w14:textId="77777777" w:rsidTr="0DD1E850">
        <w:trPr>
          <w:trHeight w:val="300"/>
        </w:trPr>
        <w:tc>
          <w:tcPr>
            <w:tcW w:w="4665" w:type="dxa"/>
            <w:tcMar>
              <w:left w:w="105" w:type="dxa"/>
              <w:right w:w="105" w:type="dxa"/>
            </w:tcMar>
          </w:tcPr>
          <w:p w14:paraId="0B49B0C0" w14:textId="47F6FF9E" w:rsidR="00D43899" w:rsidRPr="00E811C2" w:rsidRDefault="00D43899" w:rsidP="1851CFC0">
            <w:pPr>
              <w:pStyle w:val="LRWLBodyText"/>
              <w:rPr>
                <w:rFonts w:eastAsia="Arial" w:cs="Arial"/>
                <w:sz w:val="22"/>
                <w:szCs w:val="22"/>
              </w:rPr>
            </w:pPr>
            <w:r w:rsidRPr="00E811C2">
              <w:rPr>
                <w:rFonts w:eastAsia="Arial" w:cs="Arial"/>
                <w:sz w:val="22"/>
                <w:szCs w:val="22"/>
              </w:rPr>
              <w:t xml:space="preserve">Wisconsin Retirement System Experience Study </w:t>
            </w:r>
            <w:r w:rsidR="00BE52E2" w:rsidRPr="00E811C2">
              <w:rPr>
                <w:rFonts w:eastAsia="Arial" w:cs="Arial"/>
                <w:sz w:val="22"/>
                <w:szCs w:val="22"/>
              </w:rPr>
              <w:t>2018-2020</w:t>
            </w:r>
          </w:p>
        </w:tc>
        <w:tc>
          <w:tcPr>
            <w:tcW w:w="4665" w:type="dxa"/>
            <w:tcMar>
              <w:left w:w="105" w:type="dxa"/>
              <w:right w:w="105" w:type="dxa"/>
            </w:tcMar>
          </w:tcPr>
          <w:p w14:paraId="250E7943" w14:textId="5652A76D" w:rsidR="00D43899" w:rsidRPr="00CE7D2A" w:rsidRDefault="0003463A" w:rsidP="68F503E2">
            <w:pPr>
              <w:pStyle w:val="LRWLBodyText"/>
              <w:rPr>
                <w:color w:val="002060"/>
                <w:sz w:val="22"/>
                <w:szCs w:val="22"/>
              </w:rPr>
            </w:pPr>
            <w:hyperlink r:id="rId16" w:history="1">
              <w:r w:rsidR="00BE52E2" w:rsidRPr="00CE7D2A">
                <w:rPr>
                  <w:rStyle w:val="Hyperlink"/>
                  <w:color w:val="002060"/>
                  <w:sz w:val="22"/>
                  <w:szCs w:val="22"/>
                </w:rPr>
                <w:t>wrs-three-year-experience-study-january-1-2018-december-31-2020</w:t>
              </w:r>
            </w:hyperlink>
          </w:p>
        </w:tc>
      </w:tr>
    </w:tbl>
    <w:p w14:paraId="17307166" w14:textId="77777777" w:rsidR="00114F28" w:rsidRDefault="00114F28" w:rsidP="00E811C2">
      <w:pPr>
        <w:pStyle w:val="ETFNormal"/>
        <w:rPr>
          <w:rFonts w:eastAsia="Arial Nova"/>
          <w:b/>
          <w:bCs/>
          <w:color w:val="002060"/>
          <w:sz w:val="28"/>
          <w:szCs w:val="28"/>
        </w:rPr>
      </w:pPr>
    </w:p>
    <w:p w14:paraId="541DF7CB" w14:textId="02FB7298" w:rsidR="1851D561" w:rsidRPr="00114F28" w:rsidRDefault="688816F7" w:rsidP="00114F28">
      <w:pPr>
        <w:pStyle w:val="ETFNormal"/>
        <w:rPr>
          <w:rFonts w:eastAsia="Arial Nova"/>
          <w:b/>
          <w:bCs/>
          <w:iCs/>
          <w:color w:val="002060"/>
          <w:sz w:val="28"/>
          <w:szCs w:val="28"/>
        </w:rPr>
      </w:pPr>
      <w:r w:rsidRPr="00114F28">
        <w:rPr>
          <w:rFonts w:eastAsia="Arial Nova"/>
          <w:b/>
          <w:bCs/>
          <w:color w:val="002060"/>
          <w:sz w:val="28"/>
          <w:szCs w:val="28"/>
        </w:rPr>
        <w:t>2.0</w:t>
      </w:r>
      <w:r w:rsidR="00EC0207" w:rsidRPr="00114F28">
        <w:rPr>
          <w:b/>
          <w:bCs/>
          <w:color w:val="002060"/>
          <w:sz w:val="28"/>
          <w:szCs w:val="28"/>
        </w:rPr>
        <w:tab/>
      </w:r>
      <w:r w:rsidR="44EEFBD7" w:rsidRPr="00114F28">
        <w:rPr>
          <w:rFonts w:eastAsia="Arial Nova"/>
          <w:b/>
          <w:bCs/>
          <w:color w:val="002060"/>
          <w:sz w:val="28"/>
          <w:szCs w:val="28"/>
        </w:rPr>
        <w:t xml:space="preserve">Scope of Work for </w:t>
      </w:r>
      <w:r w:rsidR="67E957F3" w:rsidRPr="00114F28">
        <w:rPr>
          <w:rFonts w:eastAsia="Arial Nova"/>
          <w:b/>
          <w:bCs/>
          <w:color w:val="002060"/>
          <w:sz w:val="28"/>
          <w:szCs w:val="28"/>
        </w:rPr>
        <w:t xml:space="preserve">Sick </w:t>
      </w:r>
      <w:r w:rsidR="00E811C2">
        <w:rPr>
          <w:rFonts w:eastAsia="Arial Nova"/>
          <w:b/>
          <w:bCs/>
          <w:color w:val="002060"/>
          <w:sz w:val="28"/>
          <w:szCs w:val="28"/>
        </w:rPr>
        <w:t>L</w:t>
      </w:r>
      <w:r w:rsidR="67E957F3" w:rsidRPr="00114F28">
        <w:rPr>
          <w:rFonts w:eastAsia="Arial Nova"/>
          <w:b/>
          <w:bCs/>
          <w:color w:val="002060"/>
          <w:sz w:val="28"/>
          <w:szCs w:val="28"/>
        </w:rPr>
        <w:t>eave</w:t>
      </w:r>
      <w:r w:rsidR="44EEFBD7" w:rsidRPr="00114F28">
        <w:rPr>
          <w:rFonts w:eastAsia="Arial Nova"/>
          <w:b/>
          <w:bCs/>
          <w:color w:val="002060"/>
          <w:sz w:val="28"/>
          <w:szCs w:val="28"/>
        </w:rPr>
        <w:t xml:space="preserve"> </w:t>
      </w:r>
      <w:r w:rsidR="00E811C2">
        <w:rPr>
          <w:rFonts w:eastAsia="Arial Nova"/>
          <w:b/>
          <w:bCs/>
          <w:color w:val="002060"/>
          <w:sz w:val="28"/>
          <w:szCs w:val="28"/>
        </w:rPr>
        <w:t>Program</w:t>
      </w:r>
      <w:r w:rsidR="44EEFBD7" w:rsidRPr="00114F28">
        <w:rPr>
          <w:rFonts w:eastAsia="Arial Nova"/>
          <w:b/>
          <w:bCs/>
          <w:color w:val="002060"/>
          <w:sz w:val="28"/>
          <w:szCs w:val="28"/>
        </w:rPr>
        <w:t xml:space="preserve"> Audit</w:t>
      </w:r>
    </w:p>
    <w:p w14:paraId="59C507D8" w14:textId="6CC75020" w:rsidR="5E5F9355" w:rsidRDefault="000F20B4" w:rsidP="68F503E2">
      <w:pPr>
        <w:jc w:val="both"/>
        <w:rPr>
          <w:rFonts w:ascii="Arial" w:eastAsia="Arial" w:hAnsi="Arial" w:cs="Arial"/>
          <w:color w:val="000000" w:themeColor="text1"/>
        </w:rPr>
      </w:pPr>
      <w:r w:rsidRPr="0DD1E850">
        <w:rPr>
          <w:rFonts w:ascii="Arial" w:eastAsia="Arial" w:hAnsi="Arial" w:cs="Arial"/>
          <w:color w:val="000000" w:themeColor="text1"/>
        </w:rPr>
        <w:t xml:space="preserve">This actuarial audit shall provide an independent verification and analysis of the assumptions, procedures, and methods used by the </w:t>
      </w:r>
      <w:r w:rsidR="43AB190C" w:rsidRPr="0DD1E850">
        <w:rPr>
          <w:rFonts w:ascii="Arial" w:eastAsia="Arial" w:hAnsi="Arial" w:cs="Arial"/>
          <w:color w:val="000000" w:themeColor="text1"/>
        </w:rPr>
        <w:t xml:space="preserve">Department’s </w:t>
      </w:r>
      <w:r w:rsidRPr="0DD1E850">
        <w:rPr>
          <w:rFonts w:ascii="Arial" w:eastAsia="Arial" w:hAnsi="Arial" w:cs="Arial"/>
          <w:color w:val="000000" w:themeColor="text1"/>
        </w:rPr>
        <w:t>consulting actuary</w:t>
      </w:r>
      <w:r w:rsidR="2A35410E" w:rsidRPr="0DD1E850">
        <w:rPr>
          <w:rFonts w:ascii="Arial" w:eastAsia="Arial" w:hAnsi="Arial" w:cs="Arial"/>
          <w:color w:val="000000" w:themeColor="text1"/>
        </w:rPr>
        <w:t>,</w:t>
      </w:r>
      <w:r w:rsidRPr="0DD1E850">
        <w:rPr>
          <w:rFonts w:ascii="Arial" w:eastAsia="Arial" w:hAnsi="Arial" w:cs="Arial"/>
          <w:color w:val="000000" w:themeColor="text1"/>
        </w:rPr>
        <w:t xml:space="preserve"> </w:t>
      </w:r>
      <w:r w:rsidR="007676BD" w:rsidRPr="0DD1E850">
        <w:rPr>
          <w:rFonts w:ascii="Arial" w:eastAsia="Arial" w:hAnsi="Arial" w:cs="Arial"/>
          <w:color w:val="000000" w:themeColor="text1"/>
        </w:rPr>
        <w:t>Gabriel, Roeder, Smith &amp; Company (GRS)</w:t>
      </w:r>
      <w:r w:rsidR="4BF2C62F" w:rsidRPr="0DD1E850">
        <w:rPr>
          <w:rFonts w:ascii="Arial" w:eastAsia="Arial" w:hAnsi="Arial" w:cs="Arial"/>
          <w:color w:val="000000" w:themeColor="text1"/>
        </w:rPr>
        <w:t>,</w:t>
      </w:r>
      <w:r w:rsidR="007676BD" w:rsidRPr="0DD1E850">
        <w:rPr>
          <w:rFonts w:ascii="Arial" w:eastAsia="Arial" w:hAnsi="Arial" w:cs="Arial"/>
          <w:color w:val="000000" w:themeColor="text1"/>
        </w:rPr>
        <w:t xml:space="preserve"> </w:t>
      </w:r>
      <w:r w:rsidRPr="0DD1E850">
        <w:rPr>
          <w:rFonts w:ascii="Arial" w:eastAsia="Arial" w:hAnsi="Arial" w:cs="Arial"/>
          <w:color w:val="000000" w:themeColor="text1"/>
        </w:rPr>
        <w:t xml:space="preserve">for the Wisconsin Sick Leave Conversion Credit Programs Annual Actuarial Valuation as of December 21, </w:t>
      </w:r>
      <w:bookmarkStart w:id="3" w:name="_Int_ssybReEq"/>
      <w:proofErr w:type="gramStart"/>
      <w:r w:rsidRPr="0DD1E850">
        <w:rPr>
          <w:rFonts w:ascii="Arial" w:eastAsia="Arial" w:hAnsi="Arial" w:cs="Arial"/>
          <w:color w:val="000000" w:themeColor="text1"/>
        </w:rPr>
        <w:t>2023</w:t>
      </w:r>
      <w:bookmarkEnd w:id="3"/>
      <w:proofErr w:type="gramEnd"/>
      <w:r w:rsidRPr="0DD1E850">
        <w:rPr>
          <w:rFonts w:ascii="Arial" w:eastAsia="Arial" w:hAnsi="Arial" w:cs="Arial"/>
          <w:color w:val="000000" w:themeColor="text1"/>
        </w:rPr>
        <w:t xml:space="preserve"> as well as the three­ year experience study for the period January 1, 2018 through December 21, 2020. </w:t>
      </w:r>
      <w:r w:rsidR="007F5873" w:rsidRPr="0DD1E850">
        <w:rPr>
          <w:rFonts w:ascii="Arial" w:eastAsia="Arial" w:hAnsi="Arial" w:cs="Arial"/>
          <w:color w:val="000000" w:themeColor="text1"/>
        </w:rPr>
        <w:t xml:space="preserve">The verifications will consist </w:t>
      </w:r>
      <w:r w:rsidR="5E5F9355" w:rsidRPr="0DD1E850">
        <w:rPr>
          <w:rFonts w:ascii="Arial" w:eastAsia="Arial" w:hAnsi="Arial" w:cs="Arial"/>
          <w:color w:val="000000" w:themeColor="text1"/>
        </w:rPr>
        <w:t xml:space="preserve">of full replication of the actuarial valuation, </w:t>
      </w:r>
      <w:r w:rsidR="007676BD" w:rsidRPr="0DD1E850">
        <w:rPr>
          <w:rFonts w:ascii="Arial" w:eastAsia="Arial" w:hAnsi="Arial" w:cs="Arial"/>
          <w:color w:val="000000" w:themeColor="text1"/>
        </w:rPr>
        <w:t xml:space="preserve">based on the same census data, assumptions, and actuarial methods used by the consulting actuary. In addition, the reviewing actuary will examine the consulting actuary’s methods and assumptions for reasonableness and consistency, including </w:t>
      </w:r>
      <w:r w:rsidR="5E5F9355" w:rsidRPr="0DD1E850">
        <w:rPr>
          <w:rFonts w:ascii="Arial" w:eastAsia="Arial" w:hAnsi="Arial" w:cs="Arial"/>
          <w:color w:val="000000" w:themeColor="text1"/>
        </w:rPr>
        <w:t xml:space="preserve">an independent review of the experience study </w:t>
      </w:r>
      <w:r w:rsidR="2DD0C085" w:rsidRPr="0DD1E850">
        <w:rPr>
          <w:rFonts w:ascii="Arial" w:eastAsia="Arial" w:hAnsi="Arial" w:cs="Arial"/>
          <w:color w:val="000000" w:themeColor="text1"/>
        </w:rPr>
        <w:t xml:space="preserve">performed by the </w:t>
      </w:r>
      <w:r w:rsidR="7CDB1E6B" w:rsidRPr="0DD1E850">
        <w:rPr>
          <w:rFonts w:ascii="Arial" w:eastAsia="Arial" w:hAnsi="Arial" w:cs="Arial"/>
          <w:color w:val="000000" w:themeColor="text1"/>
        </w:rPr>
        <w:t xml:space="preserve">Department’s </w:t>
      </w:r>
      <w:r w:rsidR="2DD0C085" w:rsidRPr="0DD1E850">
        <w:rPr>
          <w:rFonts w:ascii="Arial" w:eastAsia="Arial" w:hAnsi="Arial" w:cs="Arial"/>
          <w:color w:val="000000" w:themeColor="text1"/>
        </w:rPr>
        <w:t>consulting actuary</w:t>
      </w:r>
      <w:r w:rsidR="5E5F9355" w:rsidRPr="0DD1E850">
        <w:rPr>
          <w:rFonts w:ascii="Arial" w:eastAsia="Arial" w:hAnsi="Arial" w:cs="Arial"/>
          <w:color w:val="000000" w:themeColor="text1"/>
        </w:rPr>
        <w:t xml:space="preserve">. As part of the independent verification analysis of the actuarial valuation, the actuarial audit may include the following elements and activities:  </w:t>
      </w:r>
    </w:p>
    <w:p w14:paraId="16AA34B2" w14:textId="7CB0D405" w:rsidR="5E5F9355" w:rsidRDefault="5E5F9355" w:rsidP="0028297A">
      <w:pPr>
        <w:spacing w:before="0" w:after="0"/>
        <w:jc w:val="both"/>
        <w:rPr>
          <w:rFonts w:ascii="Arial" w:eastAsia="Arial" w:hAnsi="Arial" w:cs="Arial"/>
          <w:color w:val="000000" w:themeColor="text1"/>
        </w:rPr>
      </w:pPr>
      <w:r w:rsidRPr="34A34BF0">
        <w:rPr>
          <w:rFonts w:ascii="Arial" w:eastAsia="Arial" w:hAnsi="Arial" w:cs="Arial"/>
          <w:color w:val="000000" w:themeColor="text1"/>
        </w:rPr>
        <w:t xml:space="preserve">  </w:t>
      </w:r>
    </w:p>
    <w:p w14:paraId="1763BA33" w14:textId="302D9D30" w:rsidR="5E5F9355" w:rsidRDefault="5E5F9355" w:rsidP="34A34BF0">
      <w:pPr>
        <w:jc w:val="both"/>
        <w:rPr>
          <w:rFonts w:ascii="Arial" w:eastAsia="Arial" w:hAnsi="Arial" w:cs="Arial"/>
          <w:color w:val="000000" w:themeColor="text1"/>
        </w:rPr>
      </w:pPr>
      <w:r w:rsidRPr="34A34BF0">
        <w:rPr>
          <w:rFonts w:ascii="Arial" w:eastAsia="Arial" w:hAnsi="Arial" w:cs="Arial"/>
          <w:color w:val="000000" w:themeColor="text1"/>
        </w:rPr>
        <w:t xml:space="preserve">a) Data Validity </w:t>
      </w:r>
    </w:p>
    <w:p w14:paraId="5E53BD8D" w14:textId="4F1DA776" w:rsidR="5E5F9355" w:rsidRDefault="5E5F9355" w:rsidP="34A34BF0">
      <w:pPr>
        <w:jc w:val="both"/>
        <w:rPr>
          <w:rFonts w:ascii="Arial" w:eastAsia="Arial" w:hAnsi="Arial" w:cs="Arial"/>
          <w:color w:val="000000" w:themeColor="text1"/>
        </w:rPr>
      </w:pPr>
      <w:r w:rsidRPr="0DD1E850">
        <w:rPr>
          <w:rFonts w:ascii="Arial" w:eastAsia="Arial" w:hAnsi="Arial" w:cs="Arial"/>
          <w:color w:val="000000" w:themeColor="text1"/>
        </w:rPr>
        <w:t xml:space="preserve">Assessment of the validity, completeness, and appropriateness of the demographic and financial information used by the </w:t>
      </w:r>
      <w:r w:rsidR="2A53BE21" w:rsidRPr="0DD1E850">
        <w:rPr>
          <w:rFonts w:ascii="Arial" w:eastAsia="Arial" w:hAnsi="Arial" w:cs="Arial"/>
          <w:color w:val="000000" w:themeColor="text1"/>
        </w:rPr>
        <w:t xml:space="preserve">Department’s </w:t>
      </w:r>
      <w:r w:rsidRPr="0DD1E850">
        <w:rPr>
          <w:rFonts w:ascii="Arial" w:eastAsia="Arial" w:hAnsi="Arial" w:cs="Arial"/>
          <w:color w:val="000000" w:themeColor="text1"/>
        </w:rPr>
        <w:t xml:space="preserve">consulting actuary in the valuation of the </w:t>
      </w:r>
      <w:r w:rsidR="00551D95" w:rsidRPr="0DD1E850">
        <w:rPr>
          <w:rFonts w:ascii="Arial" w:eastAsia="Arial" w:hAnsi="Arial" w:cs="Arial"/>
          <w:color w:val="000000" w:themeColor="text1"/>
        </w:rPr>
        <w:t>S</w:t>
      </w:r>
      <w:r w:rsidRPr="0DD1E850">
        <w:rPr>
          <w:rFonts w:ascii="Arial" w:eastAsia="Arial" w:hAnsi="Arial" w:cs="Arial"/>
          <w:color w:val="000000" w:themeColor="text1"/>
        </w:rPr>
        <w:t xml:space="preserve">ick </w:t>
      </w:r>
      <w:r w:rsidR="00551D95" w:rsidRPr="0DD1E850">
        <w:rPr>
          <w:rFonts w:ascii="Arial" w:eastAsia="Arial" w:hAnsi="Arial" w:cs="Arial"/>
          <w:color w:val="000000" w:themeColor="text1"/>
        </w:rPr>
        <w:t>L</w:t>
      </w:r>
      <w:r w:rsidRPr="0DD1E850">
        <w:rPr>
          <w:rFonts w:ascii="Arial" w:eastAsia="Arial" w:hAnsi="Arial" w:cs="Arial"/>
          <w:color w:val="000000" w:themeColor="text1"/>
        </w:rPr>
        <w:t xml:space="preserve">eave </w:t>
      </w:r>
      <w:r w:rsidR="00551D95" w:rsidRPr="0DD1E850">
        <w:rPr>
          <w:rFonts w:ascii="Arial" w:eastAsia="Arial" w:hAnsi="Arial" w:cs="Arial"/>
          <w:color w:val="000000" w:themeColor="text1"/>
        </w:rPr>
        <w:t>P</w:t>
      </w:r>
      <w:r w:rsidRPr="0DD1E850">
        <w:rPr>
          <w:rFonts w:ascii="Arial" w:eastAsia="Arial" w:hAnsi="Arial" w:cs="Arial"/>
          <w:color w:val="000000" w:themeColor="text1"/>
        </w:rPr>
        <w:t xml:space="preserve">rogram and its appropriate inclusion in the actuarial valuations. </w:t>
      </w:r>
    </w:p>
    <w:p w14:paraId="2C787966" w14:textId="77777777" w:rsidR="0053008B" w:rsidRDefault="0053008B" w:rsidP="0028297A">
      <w:pPr>
        <w:spacing w:before="0" w:after="0"/>
        <w:jc w:val="both"/>
        <w:rPr>
          <w:rFonts w:ascii="Arial" w:eastAsia="Arial" w:hAnsi="Arial" w:cs="Arial"/>
          <w:color w:val="000000" w:themeColor="text1"/>
        </w:rPr>
      </w:pPr>
    </w:p>
    <w:p w14:paraId="62B83085" w14:textId="030B314C" w:rsidR="5E5F9355" w:rsidRDefault="5E5F9355" w:rsidP="34A34BF0">
      <w:pPr>
        <w:jc w:val="both"/>
        <w:rPr>
          <w:rFonts w:ascii="Arial" w:eastAsia="Arial" w:hAnsi="Arial" w:cs="Arial"/>
          <w:color w:val="000000" w:themeColor="text1"/>
        </w:rPr>
      </w:pPr>
      <w:r w:rsidRPr="34A34BF0">
        <w:rPr>
          <w:rFonts w:ascii="Arial" w:eastAsia="Arial" w:hAnsi="Arial" w:cs="Arial"/>
          <w:color w:val="000000" w:themeColor="text1"/>
        </w:rPr>
        <w:t xml:space="preserve">b) Actuarial Valuation Method and Procedures </w:t>
      </w:r>
    </w:p>
    <w:p w14:paraId="3C32A93B" w14:textId="619FFE0C" w:rsidR="5E5F9355" w:rsidRDefault="5E5F9355" w:rsidP="34A34BF0">
      <w:pPr>
        <w:jc w:val="both"/>
        <w:rPr>
          <w:rFonts w:ascii="Arial" w:eastAsia="Arial" w:hAnsi="Arial" w:cs="Arial"/>
          <w:color w:val="000000" w:themeColor="text1"/>
        </w:rPr>
      </w:pPr>
      <w:r w:rsidRPr="5984D163">
        <w:rPr>
          <w:rFonts w:ascii="Arial" w:eastAsia="Arial" w:hAnsi="Arial" w:cs="Arial"/>
          <w:color w:val="000000" w:themeColor="text1"/>
        </w:rPr>
        <w:t xml:space="preserve">Assessment of whether the actuary's valuation method and procedures are reasonable and consistent with generally accepted actuarial standards and practices; are appropriate for the </w:t>
      </w:r>
      <w:r w:rsidR="00551D95" w:rsidRPr="5984D163">
        <w:rPr>
          <w:rFonts w:ascii="Arial" w:eastAsia="Arial" w:hAnsi="Arial" w:cs="Arial"/>
          <w:color w:val="000000" w:themeColor="text1"/>
        </w:rPr>
        <w:t>S</w:t>
      </w:r>
      <w:r w:rsidRPr="5984D163">
        <w:rPr>
          <w:rFonts w:ascii="Arial" w:eastAsia="Arial" w:hAnsi="Arial" w:cs="Arial"/>
          <w:color w:val="000000" w:themeColor="text1"/>
        </w:rPr>
        <w:t xml:space="preserve">ick </w:t>
      </w:r>
      <w:r w:rsidR="00551D95" w:rsidRPr="5984D163">
        <w:rPr>
          <w:rFonts w:ascii="Arial" w:eastAsia="Arial" w:hAnsi="Arial" w:cs="Arial"/>
          <w:color w:val="000000" w:themeColor="text1"/>
        </w:rPr>
        <w:t>L</w:t>
      </w:r>
      <w:r w:rsidRPr="5984D163">
        <w:rPr>
          <w:rFonts w:ascii="Arial" w:eastAsia="Arial" w:hAnsi="Arial" w:cs="Arial"/>
          <w:color w:val="000000" w:themeColor="text1"/>
        </w:rPr>
        <w:t xml:space="preserve">eave </w:t>
      </w:r>
      <w:r w:rsidR="00551D95" w:rsidRPr="5984D163">
        <w:rPr>
          <w:rFonts w:ascii="Arial" w:eastAsia="Arial" w:hAnsi="Arial" w:cs="Arial"/>
          <w:color w:val="000000" w:themeColor="text1"/>
        </w:rPr>
        <w:t>P</w:t>
      </w:r>
      <w:r w:rsidRPr="5984D163">
        <w:rPr>
          <w:rFonts w:ascii="Arial" w:eastAsia="Arial" w:hAnsi="Arial" w:cs="Arial"/>
          <w:color w:val="000000" w:themeColor="text1"/>
        </w:rPr>
        <w:t xml:space="preserve">rogram structure and funding objectives; are applied as stated by the actuary; and incorporate all statutory requirements governing the </w:t>
      </w:r>
      <w:r w:rsidR="00551D95" w:rsidRPr="5984D163">
        <w:rPr>
          <w:rFonts w:ascii="Arial" w:eastAsia="Arial" w:hAnsi="Arial" w:cs="Arial"/>
          <w:color w:val="000000" w:themeColor="text1"/>
        </w:rPr>
        <w:t>S</w:t>
      </w:r>
      <w:r w:rsidRPr="5984D163">
        <w:rPr>
          <w:rFonts w:ascii="Arial" w:eastAsia="Arial" w:hAnsi="Arial" w:cs="Arial"/>
          <w:color w:val="000000" w:themeColor="text1"/>
        </w:rPr>
        <w:t xml:space="preserve">ick </w:t>
      </w:r>
      <w:r w:rsidR="00551D95" w:rsidRPr="5984D163">
        <w:rPr>
          <w:rFonts w:ascii="Arial" w:eastAsia="Arial" w:hAnsi="Arial" w:cs="Arial"/>
          <w:color w:val="000000" w:themeColor="text1"/>
        </w:rPr>
        <w:t>L</w:t>
      </w:r>
      <w:r w:rsidRPr="5984D163">
        <w:rPr>
          <w:rFonts w:ascii="Arial" w:eastAsia="Arial" w:hAnsi="Arial" w:cs="Arial"/>
          <w:color w:val="000000" w:themeColor="text1"/>
        </w:rPr>
        <w:t xml:space="preserve">eave </w:t>
      </w:r>
      <w:r w:rsidR="00551D95" w:rsidRPr="5984D163">
        <w:rPr>
          <w:rFonts w:ascii="Arial" w:eastAsia="Arial" w:hAnsi="Arial" w:cs="Arial"/>
          <w:color w:val="000000" w:themeColor="text1"/>
        </w:rPr>
        <w:t>P</w:t>
      </w:r>
      <w:r w:rsidRPr="5984D163">
        <w:rPr>
          <w:rFonts w:ascii="Arial" w:eastAsia="Arial" w:hAnsi="Arial" w:cs="Arial"/>
          <w:color w:val="000000" w:themeColor="text1"/>
        </w:rPr>
        <w:t>rogram</w:t>
      </w:r>
      <w:r w:rsidR="00432DA4" w:rsidRPr="5984D163">
        <w:rPr>
          <w:rFonts w:ascii="Arial" w:eastAsia="Arial" w:hAnsi="Arial" w:cs="Arial"/>
          <w:color w:val="000000" w:themeColor="text1"/>
        </w:rPr>
        <w:t>.</w:t>
      </w:r>
    </w:p>
    <w:p w14:paraId="48778874" w14:textId="163E472E" w:rsidR="5E5F9355" w:rsidRDefault="5E5F9355" w:rsidP="34A34BF0">
      <w:pPr>
        <w:jc w:val="both"/>
        <w:rPr>
          <w:rFonts w:ascii="Arial" w:eastAsia="Arial" w:hAnsi="Arial" w:cs="Arial"/>
          <w:color w:val="000000" w:themeColor="text1"/>
        </w:rPr>
      </w:pPr>
      <w:r w:rsidRPr="0DD1E850">
        <w:rPr>
          <w:rFonts w:ascii="Arial" w:eastAsia="Arial" w:hAnsi="Arial" w:cs="Arial"/>
          <w:color w:val="000000" w:themeColor="text1"/>
        </w:rPr>
        <w:t xml:space="preserve">If deviations from accepted actuarial standards are found during the audit, the Contractor should obtain the rationale for the deviations and determine their effects. Further, the Contractor </w:t>
      </w:r>
      <w:r w:rsidR="1F842815" w:rsidRPr="0DD1E850">
        <w:rPr>
          <w:rFonts w:ascii="Arial" w:eastAsia="Arial" w:hAnsi="Arial" w:cs="Arial"/>
          <w:color w:val="000000" w:themeColor="text1"/>
        </w:rPr>
        <w:t>should</w:t>
      </w:r>
      <w:r w:rsidRPr="0DD1E850">
        <w:rPr>
          <w:rFonts w:ascii="Arial" w:eastAsia="Arial" w:hAnsi="Arial" w:cs="Arial"/>
          <w:color w:val="000000" w:themeColor="text1"/>
        </w:rPr>
        <w:t xml:space="preserve"> review and assess steps the consulting actuary has taken to implement applicable Actuarial Standards of Practice.  </w:t>
      </w:r>
    </w:p>
    <w:p w14:paraId="4F42CDE9" w14:textId="22F7DFBE" w:rsidR="0053008B" w:rsidRDefault="0053008B" w:rsidP="0028297A">
      <w:pPr>
        <w:spacing w:before="0" w:after="0"/>
        <w:jc w:val="both"/>
        <w:rPr>
          <w:rFonts w:ascii="Arial" w:eastAsia="Arial" w:hAnsi="Arial" w:cs="Arial"/>
          <w:color w:val="000000" w:themeColor="text1"/>
        </w:rPr>
      </w:pPr>
    </w:p>
    <w:p w14:paraId="1A4F4994" w14:textId="6EC6662A" w:rsidR="00A95ED7" w:rsidRDefault="00A95ED7" w:rsidP="0028297A">
      <w:pPr>
        <w:spacing w:before="0" w:after="0"/>
        <w:jc w:val="both"/>
        <w:rPr>
          <w:rFonts w:ascii="Arial" w:eastAsia="Arial" w:hAnsi="Arial" w:cs="Arial"/>
          <w:color w:val="000000" w:themeColor="text1"/>
        </w:rPr>
      </w:pPr>
    </w:p>
    <w:p w14:paraId="4C4A4A53" w14:textId="77777777" w:rsidR="00A95ED7" w:rsidRDefault="00A95ED7" w:rsidP="0028297A">
      <w:pPr>
        <w:spacing w:before="0" w:after="0"/>
        <w:jc w:val="both"/>
        <w:rPr>
          <w:rFonts w:ascii="Arial" w:eastAsia="Arial" w:hAnsi="Arial" w:cs="Arial"/>
          <w:color w:val="000000" w:themeColor="text1"/>
        </w:rPr>
      </w:pPr>
    </w:p>
    <w:p w14:paraId="693259AB" w14:textId="0F47C44F" w:rsidR="5E5F9355" w:rsidRDefault="5E5F9355" w:rsidP="34A34BF0">
      <w:pPr>
        <w:jc w:val="both"/>
        <w:rPr>
          <w:rFonts w:ascii="Arial" w:eastAsia="Arial" w:hAnsi="Arial" w:cs="Arial"/>
          <w:color w:val="000000" w:themeColor="text1"/>
        </w:rPr>
      </w:pPr>
      <w:r w:rsidRPr="34A34BF0">
        <w:rPr>
          <w:rFonts w:ascii="Arial" w:eastAsia="Arial" w:hAnsi="Arial" w:cs="Arial"/>
          <w:color w:val="000000" w:themeColor="text1"/>
        </w:rPr>
        <w:lastRenderedPageBreak/>
        <w:t xml:space="preserve">c) Actuarial Valuation Assumptions </w:t>
      </w:r>
    </w:p>
    <w:p w14:paraId="1178BA79" w14:textId="20458F62" w:rsidR="5E5F9355" w:rsidRDefault="5E5F9355" w:rsidP="34A34BF0">
      <w:pPr>
        <w:jc w:val="both"/>
        <w:rPr>
          <w:rFonts w:ascii="Arial" w:eastAsia="Arial" w:hAnsi="Arial" w:cs="Arial"/>
          <w:color w:val="000000" w:themeColor="text1"/>
        </w:rPr>
      </w:pPr>
      <w:r w:rsidRPr="5984D163">
        <w:rPr>
          <w:rFonts w:ascii="Arial" w:eastAsia="Arial" w:hAnsi="Arial" w:cs="Arial"/>
          <w:color w:val="000000" w:themeColor="text1"/>
        </w:rPr>
        <w:t xml:space="preserve">Assessment of whether the actuarial valuation assumptions are reasonable and consistent with generally accepted actuarial standards and practices; are reasonable based on the </w:t>
      </w:r>
      <w:r w:rsidR="00551D95" w:rsidRPr="5984D163">
        <w:rPr>
          <w:rFonts w:ascii="Arial" w:eastAsia="Arial" w:hAnsi="Arial" w:cs="Arial"/>
          <w:color w:val="000000" w:themeColor="text1"/>
        </w:rPr>
        <w:t>S</w:t>
      </w:r>
      <w:r w:rsidRPr="5984D163">
        <w:rPr>
          <w:rFonts w:ascii="Arial" w:eastAsia="Arial" w:hAnsi="Arial" w:cs="Arial"/>
          <w:color w:val="000000" w:themeColor="text1"/>
        </w:rPr>
        <w:t xml:space="preserve">ick </w:t>
      </w:r>
      <w:r w:rsidR="00551D95" w:rsidRPr="5984D163">
        <w:rPr>
          <w:rFonts w:ascii="Arial" w:eastAsia="Arial" w:hAnsi="Arial" w:cs="Arial"/>
          <w:color w:val="000000" w:themeColor="text1"/>
        </w:rPr>
        <w:t>L</w:t>
      </w:r>
      <w:r w:rsidRPr="5984D163">
        <w:rPr>
          <w:rFonts w:ascii="Arial" w:eastAsia="Arial" w:hAnsi="Arial" w:cs="Arial"/>
          <w:color w:val="000000" w:themeColor="text1"/>
        </w:rPr>
        <w:t xml:space="preserve">eave </w:t>
      </w:r>
      <w:r w:rsidR="00551D95" w:rsidRPr="5984D163">
        <w:rPr>
          <w:rFonts w:ascii="Arial" w:eastAsia="Arial" w:hAnsi="Arial" w:cs="Arial"/>
          <w:color w:val="000000" w:themeColor="text1"/>
        </w:rPr>
        <w:t>P</w:t>
      </w:r>
      <w:r w:rsidRPr="5984D163">
        <w:rPr>
          <w:rFonts w:ascii="Arial" w:eastAsia="Arial" w:hAnsi="Arial" w:cs="Arial"/>
          <w:color w:val="000000" w:themeColor="text1"/>
        </w:rPr>
        <w:t xml:space="preserve">rogram experience; and are appropriate for the </w:t>
      </w:r>
      <w:r w:rsidR="00551D95" w:rsidRPr="5984D163">
        <w:rPr>
          <w:rFonts w:ascii="Arial" w:eastAsia="Arial" w:hAnsi="Arial" w:cs="Arial"/>
          <w:color w:val="000000" w:themeColor="text1"/>
        </w:rPr>
        <w:t>S</w:t>
      </w:r>
      <w:r w:rsidRPr="5984D163">
        <w:rPr>
          <w:rFonts w:ascii="Arial" w:eastAsia="Arial" w:hAnsi="Arial" w:cs="Arial"/>
          <w:color w:val="000000" w:themeColor="text1"/>
        </w:rPr>
        <w:t xml:space="preserve">ick </w:t>
      </w:r>
      <w:r w:rsidR="00551D95" w:rsidRPr="5984D163">
        <w:rPr>
          <w:rFonts w:ascii="Arial" w:eastAsia="Arial" w:hAnsi="Arial" w:cs="Arial"/>
          <w:color w:val="000000" w:themeColor="text1"/>
        </w:rPr>
        <w:t>L</w:t>
      </w:r>
      <w:r w:rsidRPr="5984D163">
        <w:rPr>
          <w:rFonts w:ascii="Arial" w:eastAsia="Arial" w:hAnsi="Arial" w:cs="Arial"/>
          <w:color w:val="000000" w:themeColor="text1"/>
        </w:rPr>
        <w:t xml:space="preserve">eave </w:t>
      </w:r>
      <w:r w:rsidR="00551D95" w:rsidRPr="5984D163">
        <w:rPr>
          <w:rFonts w:ascii="Arial" w:eastAsia="Arial" w:hAnsi="Arial" w:cs="Arial"/>
          <w:color w:val="000000" w:themeColor="text1"/>
        </w:rPr>
        <w:t xml:space="preserve">Program </w:t>
      </w:r>
      <w:r w:rsidRPr="5984D163">
        <w:rPr>
          <w:rFonts w:ascii="Arial" w:eastAsia="Arial" w:hAnsi="Arial" w:cs="Arial"/>
          <w:color w:val="000000" w:themeColor="text1"/>
        </w:rPr>
        <w:t xml:space="preserve">structure and funding objectives. </w:t>
      </w:r>
    </w:p>
    <w:p w14:paraId="48A35C7A" w14:textId="6EE986A1" w:rsidR="009933B6" w:rsidRDefault="00EB29E4" w:rsidP="5984D163">
      <w:pPr>
        <w:jc w:val="both"/>
        <w:rPr>
          <w:rFonts w:ascii="Arial" w:eastAsia="Arial" w:hAnsi="Arial" w:cs="Arial"/>
          <w:color w:val="000000" w:themeColor="text1"/>
        </w:rPr>
      </w:pPr>
      <w:r w:rsidRPr="5984D163">
        <w:rPr>
          <w:rFonts w:ascii="Arial" w:eastAsia="Arial" w:hAnsi="Arial" w:cs="Arial"/>
          <w:color w:val="000000" w:themeColor="text1"/>
        </w:rPr>
        <w:t xml:space="preserve">For assumptions </w:t>
      </w:r>
      <w:r w:rsidR="009933B6" w:rsidRPr="5984D163">
        <w:rPr>
          <w:rFonts w:ascii="Arial" w:eastAsia="Arial" w:hAnsi="Arial" w:cs="Arial"/>
          <w:color w:val="000000" w:themeColor="text1"/>
        </w:rPr>
        <w:t>developed as part of the 2018-2020 WRS experience study</w:t>
      </w:r>
      <w:r w:rsidRPr="5984D163">
        <w:rPr>
          <w:rFonts w:ascii="Arial" w:eastAsia="Arial" w:hAnsi="Arial" w:cs="Arial"/>
          <w:color w:val="000000" w:themeColor="text1"/>
        </w:rPr>
        <w:t>, the review should determine if the assumptions</w:t>
      </w:r>
      <w:r w:rsidR="009933B6" w:rsidRPr="5984D163">
        <w:rPr>
          <w:rFonts w:ascii="Arial" w:eastAsia="Arial" w:hAnsi="Arial" w:cs="Arial"/>
          <w:color w:val="000000" w:themeColor="text1"/>
        </w:rPr>
        <w:t xml:space="preserve"> are appropriate to use in the </w:t>
      </w:r>
      <w:r w:rsidR="00551D95" w:rsidRPr="5984D163">
        <w:rPr>
          <w:rFonts w:ascii="Arial" w:eastAsia="Arial" w:hAnsi="Arial" w:cs="Arial"/>
          <w:color w:val="000000" w:themeColor="text1"/>
        </w:rPr>
        <w:t>S</w:t>
      </w:r>
      <w:r w:rsidR="009933B6" w:rsidRPr="5984D163">
        <w:rPr>
          <w:rFonts w:ascii="Arial" w:eastAsia="Arial" w:hAnsi="Arial" w:cs="Arial"/>
          <w:color w:val="000000" w:themeColor="text1"/>
        </w:rPr>
        <w:t xml:space="preserve">ick </w:t>
      </w:r>
      <w:r w:rsidR="00551D95" w:rsidRPr="5984D163">
        <w:rPr>
          <w:rFonts w:ascii="Arial" w:eastAsia="Arial" w:hAnsi="Arial" w:cs="Arial"/>
          <w:color w:val="000000" w:themeColor="text1"/>
        </w:rPr>
        <w:t>L</w:t>
      </w:r>
      <w:r w:rsidR="009933B6" w:rsidRPr="5984D163">
        <w:rPr>
          <w:rFonts w:ascii="Arial" w:eastAsia="Arial" w:hAnsi="Arial" w:cs="Arial"/>
          <w:color w:val="000000" w:themeColor="text1"/>
        </w:rPr>
        <w:t xml:space="preserve">eave </w:t>
      </w:r>
      <w:r w:rsidR="00551D95" w:rsidRPr="5984D163">
        <w:rPr>
          <w:rFonts w:ascii="Arial" w:eastAsia="Arial" w:hAnsi="Arial" w:cs="Arial"/>
          <w:color w:val="000000" w:themeColor="text1"/>
        </w:rPr>
        <w:t>P</w:t>
      </w:r>
      <w:r w:rsidR="009933B6" w:rsidRPr="5984D163">
        <w:rPr>
          <w:rFonts w:ascii="Arial" w:eastAsia="Arial" w:hAnsi="Arial" w:cs="Arial"/>
          <w:color w:val="000000" w:themeColor="text1"/>
        </w:rPr>
        <w:t>rogram. The audit is not expected to be a full review of the assumptions developed in the WRS experience study</w:t>
      </w:r>
      <w:r w:rsidR="00AD6009" w:rsidRPr="5984D163">
        <w:rPr>
          <w:rFonts w:ascii="Arial" w:eastAsia="Arial" w:hAnsi="Arial" w:cs="Arial"/>
          <w:color w:val="000000" w:themeColor="text1"/>
        </w:rPr>
        <w:t xml:space="preserve"> but a determination as to whether use of the assumptions </w:t>
      </w:r>
      <w:proofErr w:type="gramStart"/>
      <w:r w:rsidR="00AD6009" w:rsidRPr="5984D163">
        <w:rPr>
          <w:rFonts w:ascii="Arial" w:eastAsia="Arial" w:hAnsi="Arial" w:cs="Arial"/>
          <w:color w:val="000000" w:themeColor="text1"/>
        </w:rPr>
        <w:t>are</w:t>
      </w:r>
      <w:proofErr w:type="gramEnd"/>
      <w:r w:rsidR="00AD6009" w:rsidRPr="5984D163">
        <w:rPr>
          <w:rFonts w:ascii="Arial" w:eastAsia="Arial" w:hAnsi="Arial" w:cs="Arial"/>
          <w:color w:val="000000" w:themeColor="text1"/>
        </w:rPr>
        <w:t xml:space="preserve"> reasonable</w:t>
      </w:r>
      <w:r w:rsidR="00594389" w:rsidRPr="5984D163">
        <w:rPr>
          <w:rFonts w:ascii="Arial" w:eastAsia="Arial" w:hAnsi="Arial" w:cs="Arial"/>
          <w:color w:val="000000" w:themeColor="text1"/>
        </w:rPr>
        <w:t xml:space="preserve"> for the </w:t>
      </w:r>
      <w:r w:rsidR="00551D95" w:rsidRPr="5984D163">
        <w:rPr>
          <w:rFonts w:ascii="Arial" w:eastAsia="Arial" w:hAnsi="Arial" w:cs="Arial"/>
          <w:color w:val="000000" w:themeColor="text1"/>
        </w:rPr>
        <w:t>S</w:t>
      </w:r>
      <w:r w:rsidR="00594389" w:rsidRPr="5984D163">
        <w:rPr>
          <w:rFonts w:ascii="Arial" w:eastAsia="Arial" w:hAnsi="Arial" w:cs="Arial"/>
          <w:color w:val="000000" w:themeColor="text1"/>
        </w:rPr>
        <w:t xml:space="preserve">ick </w:t>
      </w:r>
      <w:r w:rsidR="00551D95" w:rsidRPr="5984D163">
        <w:rPr>
          <w:rFonts w:ascii="Arial" w:eastAsia="Arial" w:hAnsi="Arial" w:cs="Arial"/>
          <w:color w:val="000000" w:themeColor="text1"/>
        </w:rPr>
        <w:t>L</w:t>
      </w:r>
      <w:r w:rsidR="00594389" w:rsidRPr="5984D163">
        <w:rPr>
          <w:rFonts w:ascii="Arial" w:eastAsia="Arial" w:hAnsi="Arial" w:cs="Arial"/>
          <w:color w:val="000000" w:themeColor="text1"/>
        </w:rPr>
        <w:t xml:space="preserve">eave </w:t>
      </w:r>
      <w:r w:rsidR="00551D95" w:rsidRPr="5984D163">
        <w:rPr>
          <w:rFonts w:ascii="Arial" w:eastAsia="Arial" w:hAnsi="Arial" w:cs="Arial"/>
          <w:color w:val="000000" w:themeColor="text1"/>
        </w:rPr>
        <w:t>P</w:t>
      </w:r>
      <w:r w:rsidR="00594389" w:rsidRPr="5984D163">
        <w:rPr>
          <w:rFonts w:ascii="Arial" w:eastAsia="Arial" w:hAnsi="Arial" w:cs="Arial"/>
          <w:color w:val="000000" w:themeColor="text1"/>
        </w:rPr>
        <w:t>rogram valuation</w:t>
      </w:r>
      <w:r w:rsidR="00AD6009" w:rsidRPr="5984D163">
        <w:rPr>
          <w:rFonts w:ascii="Arial" w:eastAsia="Arial" w:hAnsi="Arial" w:cs="Arial"/>
          <w:color w:val="000000" w:themeColor="text1"/>
        </w:rPr>
        <w:t>.</w:t>
      </w:r>
    </w:p>
    <w:p w14:paraId="2A0D1822" w14:textId="05D97993" w:rsidR="009933B6" w:rsidRDefault="00EB29E4" w:rsidP="5984D163">
      <w:pPr>
        <w:jc w:val="both"/>
        <w:rPr>
          <w:rFonts w:ascii="Arial" w:eastAsia="Arial" w:hAnsi="Arial" w:cs="Arial"/>
          <w:color w:val="000000" w:themeColor="text1"/>
        </w:rPr>
      </w:pPr>
      <w:r w:rsidRPr="5984D163">
        <w:rPr>
          <w:rFonts w:ascii="Arial" w:eastAsia="Arial" w:hAnsi="Arial" w:cs="Arial"/>
          <w:color w:val="000000" w:themeColor="text1"/>
        </w:rPr>
        <w:t xml:space="preserve">For assumptions developed </w:t>
      </w:r>
      <w:r w:rsidR="00A10C9D" w:rsidRPr="5984D163">
        <w:rPr>
          <w:rFonts w:ascii="Arial" w:eastAsia="Arial" w:hAnsi="Arial" w:cs="Arial"/>
          <w:color w:val="000000" w:themeColor="text1"/>
        </w:rPr>
        <w:t xml:space="preserve">uniquely </w:t>
      </w:r>
      <w:r w:rsidRPr="5984D163">
        <w:rPr>
          <w:rFonts w:ascii="Arial" w:eastAsia="Arial" w:hAnsi="Arial" w:cs="Arial"/>
          <w:color w:val="000000" w:themeColor="text1"/>
        </w:rPr>
        <w:t xml:space="preserve">as part of the 2018-2020 </w:t>
      </w:r>
      <w:r w:rsidR="00A10C9D" w:rsidRPr="5984D163">
        <w:rPr>
          <w:rFonts w:ascii="Arial" w:eastAsia="Arial" w:hAnsi="Arial" w:cs="Arial"/>
          <w:color w:val="000000" w:themeColor="text1"/>
        </w:rPr>
        <w:t>Sick Leave experience study, there should be a</w:t>
      </w:r>
      <w:r w:rsidR="009933B6" w:rsidRPr="5984D163">
        <w:rPr>
          <w:rFonts w:ascii="Arial" w:eastAsia="Arial" w:hAnsi="Arial" w:cs="Arial"/>
          <w:color w:val="000000" w:themeColor="text1"/>
        </w:rPr>
        <w:t xml:space="preserve"> full review of the assumptions/methods</w:t>
      </w:r>
      <w:r w:rsidR="00A10C9D" w:rsidRPr="5984D163">
        <w:rPr>
          <w:rFonts w:ascii="Arial" w:eastAsia="Arial" w:hAnsi="Arial" w:cs="Arial"/>
          <w:color w:val="000000" w:themeColor="text1"/>
        </w:rPr>
        <w:t>.</w:t>
      </w:r>
    </w:p>
    <w:p w14:paraId="4CF7F759" w14:textId="5AF174D6" w:rsidR="00562B36" w:rsidRDefault="5E5F9355" w:rsidP="5984D163">
      <w:pPr>
        <w:jc w:val="both"/>
        <w:rPr>
          <w:rFonts w:ascii="Arial" w:eastAsia="Arial" w:hAnsi="Arial" w:cs="Arial"/>
          <w:color w:val="000000" w:themeColor="text1"/>
        </w:rPr>
      </w:pPr>
      <w:r w:rsidRPr="0DD1E850">
        <w:rPr>
          <w:rFonts w:ascii="Arial" w:eastAsia="Arial" w:hAnsi="Arial" w:cs="Arial"/>
          <w:color w:val="000000" w:themeColor="text1"/>
        </w:rPr>
        <w:t xml:space="preserve">As part of this assessment, the Contractor should also consider and specifically address whether actual experience is appropriately evaluated in experience studies conducted by the </w:t>
      </w:r>
      <w:r w:rsidR="18285F39" w:rsidRPr="0DD1E850">
        <w:rPr>
          <w:rFonts w:ascii="Arial" w:eastAsia="Arial" w:hAnsi="Arial" w:cs="Arial"/>
          <w:color w:val="000000" w:themeColor="text1"/>
        </w:rPr>
        <w:t xml:space="preserve">Department’s </w:t>
      </w:r>
      <w:r w:rsidRPr="0DD1E850">
        <w:rPr>
          <w:rFonts w:ascii="Arial" w:eastAsia="Arial" w:hAnsi="Arial" w:cs="Arial"/>
          <w:color w:val="000000" w:themeColor="text1"/>
        </w:rPr>
        <w:t xml:space="preserve">consulting actuary every three years and whether these experience studies support the actuary's decisions to change or maintain certain assumptions.  </w:t>
      </w:r>
    </w:p>
    <w:p w14:paraId="2EE84D20" w14:textId="7AD0BAB8" w:rsidR="5E5F9355" w:rsidRDefault="5E5F9355" w:rsidP="005D2501">
      <w:pPr>
        <w:spacing w:before="0" w:after="0"/>
        <w:jc w:val="both"/>
        <w:rPr>
          <w:rFonts w:ascii="Arial" w:eastAsia="Arial" w:hAnsi="Arial" w:cs="Arial"/>
          <w:color w:val="000000" w:themeColor="text1"/>
        </w:rPr>
      </w:pPr>
      <w:r w:rsidRPr="0DD1E850">
        <w:rPr>
          <w:rFonts w:ascii="Arial" w:eastAsia="Arial" w:hAnsi="Arial" w:cs="Arial"/>
          <w:color w:val="000000" w:themeColor="text1"/>
        </w:rPr>
        <w:t xml:space="preserve">If the Contractor recommends assumption adjustments to </w:t>
      </w:r>
      <w:proofErr w:type="gramStart"/>
      <w:r w:rsidRPr="0DD1E850">
        <w:rPr>
          <w:rFonts w:ascii="Arial" w:eastAsia="Arial" w:hAnsi="Arial" w:cs="Arial"/>
          <w:color w:val="000000" w:themeColor="text1"/>
        </w:rPr>
        <w:t xml:space="preserve">more accurately reflect present and future assets, liabilities, and costs of the </w:t>
      </w:r>
      <w:r w:rsidR="00551D95" w:rsidRPr="0DD1E850">
        <w:rPr>
          <w:rFonts w:ascii="Arial" w:eastAsia="Arial" w:hAnsi="Arial" w:cs="Arial"/>
          <w:color w:val="000000" w:themeColor="text1"/>
        </w:rPr>
        <w:t>S</w:t>
      </w:r>
      <w:r w:rsidRPr="0DD1E850">
        <w:rPr>
          <w:rFonts w:ascii="Arial" w:eastAsia="Arial" w:hAnsi="Arial" w:cs="Arial"/>
          <w:color w:val="000000" w:themeColor="text1"/>
        </w:rPr>
        <w:t xml:space="preserve">ick </w:t>
      </w:r>
      <w:r w:rsidR="00551D95" w:rsidRPr="0DD1E850">
        <w:rPr>
          <w:rFonts w:ascii="Arial" w:eastAsia="Arial" w:hAnsi="Arial" w:cs="Arial"/>
          <w:color w:val="000000" w:themeColor="text1"/>
        </w:rPr>
        <w:t>L</w:t>
      </w:r>
      <w:r w:rsidRPr="0DD1E850">
        <w:rPr>
          <w:rFonts w:ascii="Arial" w:eastAsia="Arial" w:hAnsi="Arial" w:cs="Arial"/>
          <w:color w:val="000000" w:themeColor="text1"/>
        </w:rPr>
        <w:t xml:space="preserve">eave </w:t>
      </w:r>
      <w:r w:rsidR="00551D95" w:rsidRPr="0DD1E850">
        <w:rPr>
          <w:rFonts w:ascii="Arial" w:eastAsia="Arial" w:hAnsi="Arial" w:cs="Arial"/>
          <w:color w:val="000000" w:themeColor="text1"/>
        </w:rPr>
        <w:t>P</w:t>
      </w:r>
      <w:r w:rsidRPr="0DD1E850">
        <w:rPr>
          <w:rFonts w:ascii="Arial" w:eastAsia="Arial" w:hAnsi="Arial" w:cs="Arial"/>
          <w:color w:val="000000" w:themeColor="text1"/>
        </w:rPr>
        <w:t>rogram, the Contractor must provide a detailed rationale</w:t>
      </w:r>
      <w:proofErr w:type="gramEnd"/>
      <w:r w:rsidRPr="0DD1E850">
        <w:rPr>
          <w:rFonts w:ascii="Arial" w:eastAsia="Arial" w:hAnsi="Arial" w:cs="Arial"/>
          <w:color w:val="000000" w:themeColor="text1"/>
        </w:rPr>
        <w:t xml:space="preserve"> for their recommendation and describe the general effect on the condition of the </w:t>
      </w:r>
      <w:r w:rsidR="00551D95" w:rsidRPr="0DD1E850">
        <w:rPr>
          <w:rFonts w:ascii="Arial" w:eastAsia="Arial" w:hAnsi="Arial" w:cs="Arial"/>
          <w:color w:val="000000" w:themeColor="text1"/>
        </w:rPr>
        <w:t>S</w:t>
      </w:r>
      <w:r w:rsidRPr="0DD1E850">
        <w:rPr>
          <w:rFonts w:ascii="Arial" w:eastAsia="Arial" w:hAnsi="Arial" w:cs="Arial"/>
          <w:color w:val="000000" w:themeColor="text1"/>
        </w:rPr>
        <w:t xml:space="preserve">ick </w:t>
      </w:r>
      <w:r w:rsidR="00551D95" w:rsidRPr="0DD1E850">
        <w:rPr>
          <w:rFonts w:ascii="Arial" w:eastAsia="Arial" w:hAnsi="Arial" w:cs="Arial"/>
          <w:color w:val="000000" w:themeColor="text1"/>
        </w:rPr>
        <w:t>L</w:t>
      </w:r>
      <w:r w:rsidRPr="0DD1E850">
        <w:rPr>
          <w:rFonts w:ascii="Arial" w:eastAsia="Arial" w:hAnsi="Arial" w:cs="Arial"/>
          <w:color w:val="000000" w:themeColor="text1"/>
        </w:rPr>
        <w:t xml:space="preserve">eave </w:t>
      </w:r>
      <w:r w:rsidR="00551D95" w:rsidRPr="0DD1E850">
        <w:rPr>
          <w:rFonts w:ascii="Arial" w:eastAsia="Arial" w:hAnsi="Arial" w:cs="Arial"/>
          <w:color w:val="000000" w:themeColor="text1"/>
        </w:rPr>
        <w:t>P</w:t>
      </w:r>
      <w:r w:rsidRPr="0DD1E850">
        <w:rPr>
          <w:rFonts w:ascii="Arial" w:eastAsia="Arial" w:hAnsi="Arial" w:cs="Arial"/>
          <w:color w:val="000000" w:themeColor="text1"/>
        </w:rPr>
        <w:t xml:space="preserve">rogram resulting from the proposed changes in assumptions.  </w:t>
      </w:r>
    </w:p>
    <w:p w14:paraId="3108E703" w14:textId="77777777" w:rsidR="00551D95" w:rsidRDefault="00551D95" w:rsidP="5984D163">
      <w:pPr>
        <w:spacing w:before="0" w:after="0"/>
        <w:jc w:val="both"/>
        <w:rPr>
          <w:rFonts w:ascii="Arial" w:eastAsia="Arial" w:hAnsi="Arial" w:cs="Arial"/>
          <w:b/>
          <w:bCs/>
          <w:color w:val="000000" w:themeColor="text1"/>
        </w:rPr>
      </w:pPr>
    </w:p>
    <w:p w14:paraId="36DAAE0E" w14:textId="01795CD0" w:rsidR="00A26A05" w:rsidRDefault="00A26A05" w:rsidP="005D2501">
      <w:pPr>
        <w:spacing w:before="0" w:after="0"/>
        <w:jc w:val="both"/>
        <w:rPr>
          <w:rFonts w:ascii="Arial" w:eastAsia="Arial" w:hAnsi="Arial" w:cs="Arial"/>
          <w:color w:val="000000" w:themeColor="text1"/>
        </w:rPr>
      </w:pPr>
      <w:bookmarkStart w:id="4" w:name="_Hlk153117568"/>
      <w:r w:rsidRPr="0DD1E850">
        <w:rPr>
          <w:rFonts w:ascii="Arial" w:eastAsia="Arial" w:hAnsi="Arial" w:cs="Arial"/>
          <w:b/>
          <w:bCs/>
          <w:color w:val="000000" w:themeColor="text1"/>
        </w:rPr>
        <w:t>Anticipated Work Product:</w:t>
      </w:r>
      <w:r w:rsidRPr="0DD1E850">
        <w:rPr>
          <w:rFonts w:ascii="Arial" w:eastAsia="Arial" w:hAnsi="Arial" w:cs="Arial"/>
          <w:color w:val="000000" w:themeColor="text1"/>
        </w:rPr>
        <w:t xml:space="preserve"> </w:t>
      </w:r>
      <w:bookmarkEnd w:id="4"/>
      <w:r w:rsidRPr="0DD1E850">
        <w:rPr>
          <w:rFonts w:ascii="Arial" w:eastAsia="Arial" w:hAnsi="Arial" w:cs="Arial"/>
          <w:color w:val="000000" w:themeColor="text1"/>
        </w:rPr>
        <w:t xml:space="preserve">The Contractor shall submit an electronic copy of the final written report and </w:t>
      </w:r>
      <w:r w:rsidR="00BC2ED0" w:rsidRPr="0DD1E850">
        <w:rPr>
          <w:rFonts w:ascii="Arial" w:eastAsia="Arial" w:hAnsi="Arial" w:cs="Arial"/>
          <w:color w:val="000000" w:themeColor="text1"/>
        </w:rPr>
        <w:t xml:space="preserve">a </w:t>
      </w:r>
      <w:r w:rsidRPr="0DD1E850">
        <w:rPr>
          <w:rFonts w:ascii="Arial" w:eastAsia="Arial" w:hAnsi="Arial" w:cs="Arial"/>
          <w:color w:val="000000" w:themeColor="text1"/>
        </w:rPr>
        <w:t xml:space="preserve">PowerPoint presentation </w:t>
      </w:r>
      <w:r w:rsidR="03C3CC78" w:rsidRPr="0DD1E850">
        <w:rPr>
          <w:rFonts w:ascii="Arial" w:eastAsia="Arial" w:hAnsi="Arial" w:cs="Arial"/>
          <w:color w:val="000000" w:themeColor="text1"/>
        </w:rPr>
        <w:t xml:space="preserve">regarding the final report </w:t>
      </w:r>
      <w:r w:rsidRPr="0DD1E850">
        <w:rPr>
          <w:rFonts w:ascii="Arial" w:eastAsia="Arial" w:hAnsi="Arial" w:cs="Arial"/>
          <w:color w:val="000000" w:themeColor="text1"/>
        </w:rPr>
        <w:t xml:space="preserve">to the Department. The final written report </w:t>
      </w:r>
      <w:r w:rsidR="00BC2ED0" w:rsidRPr="0DD1E850">
        <w:rPr>
          <w:rFonts w:ascii="Arial" w:eastAsia="Arial" w:hAnsi="Arial" w:cs="Arial"/>
          <w:color w:val="000000" w:themeColor="text1"/>
        </w:rPr>
        <w:t xml:space="preserve">and presentation </w:t>
      </w:r>
      <w:r w:rsidRPr="0DD1E850">
        <w:rPr>
          <w:rFonts w:ascii="Arial" w:eastAsia="Arial" w:hAnsi="Arial" w:cs="Arial"/>
          <w:color w:val="000000" w:themeColor="text1"/>
        </w:rPr>
        <w:t xml:space="preserve">will be distributed to the ETF Board and to any other persons upon request. </w:t>
      </w:r>
      <w:r w:rsidR="14EDF77A" w:rsidRPr="0DD1E850">
        <w:rPr>
          <w:rFonts w:ascii="Arial" w:eastAsia="Arial" w:hAnsi="Arial" w:cs="Arial"/>
          <w:color w:val="000000" w:themeColor="text1"/>
        </w:rPr>
        <w:t>The report and presentation</w:t>
      </w:r>
      <w:r w:rsidRPr="0DD1E850">
        <w:rPr>
          <w:rFonts w:ascii="Arial" w:eastAsia="Arial" w:hAnsi="Arial" w:cs="Arial"/>
          <w:color w:val="000000" w:themeColor="text1"/>
        </w:rPr>
        <w:t xml:space="preserve"> will be subject to disclosure under Wisconsin open records law. The Department reserves the right to use and reproduce all reports and data produced and delivered pursuant to </w:t>
      </w:r>
      <w:r w:rsidR="0053008B" w:rsidRPr="0DD1E850">
        <w:rPr>
          <w:rFonts w:ascii="Arial" w:eastAsia="Arial" w:hAnsi="Arial" w:cs="Arial"/>
          <w:color w:val="000000" w:themeColor="text1"/>
        </w:rPr>
        <w:t>any</w:t>
      </w:r>
      <w:r w:rsidRPr="0DD1E850">
        <w:rPr>
          <w:rFonts w:ascii="Arial" w:eastAsia="Arial" w:hAnsi="Arial" w:cs="Arial"/>
          <w:color w:val="000000" w:themeColor="text1"/>
        </w:rPr>
        <w:t xml:space="preserve"> contract, including publication of the report on the Department’s website, and reserves the right to authorize others to use or reproduce such materials. </w:t>
      </w:r>
    </w:p>
    <w:p w14:paraId="0A154A71" w14:textId="6417002E" w:rsidR="62EE3813" w:rsidRDefault="62EE3813" w:rsidP="005D2501">
      <w:pPr>
        <w:spacing w:before="0" w:after="0"/>
        <w:jc w:val="both"/>
        <w:rPr>
          <w:rFonts w:ascii="Arial" w:eastAsia="Arial" w:hAnsi="Arial" w:cs="Arial"/>
          <w:color w:val="000000" w:themeColor="text1"/>
        </w:rPr>
      </w:pPr>
    </w:p>
    <w:p w14:paraId="6A8020A2" w14:textId="342B01D6" w:rsidR="00A26A05" w:rsidRDefault="00A26A05" w:rsidP="005D2501">
      <w:pPr>
        <w:spacing w:before="0" w:after="0"/>
        <w:jc w:val="both"/>
        <w:rPr>
          <w:rFonts w:ascii="Arial" w:eastAsia="Arial" w:hAnsi="Arial" w:cs="Arial"/>
          <w:color w:val="000000" w:themeColor="text1"/>
        </w:rPr>
      </w:pPr>
      <w:r w:rsidRPr="62EE3813">
        <w:rPr>
          <w:rFonts w:ascii="Arial" w:eastAsia="Arial" w:hAnsi="Arial" w:cs="Arial"/>
          <w:color w:val="000000" w:themeColor="text1"/>
        </w:rPr>
        <w:t>The final written report shall include</w:t>
      </w:r>
      <w:r w:rsidR="00D54E00" w:rsidRPr="62EE3813">
        <w:rPr>
          <w:rFonts w:ascii="Arial" w:eastAsia="Arial" w:hAnsi="Arial" w:cs="Arial"/>
          <w:color w:val="000000" w:themeColor="text1"/>
        </w:rPr>
        <w:t>, at a minimum</w:t>
      </w:r>
      <w:r w:rsidRPr="62EE3813">
        <w:rPr>
          <w:rFonts w:ascii="Arial" w:eastAsia="Arial" w:hAnsi="Arial" w:cs="Arial"/>
          <w:color w:val="000000" w:themeColor="text1"/>
        </w:rPr>
        <w:t xml:space="preserve">: </w:t>
      </w:r>
    </w:p>
    <w:p w14:paraId="5070D6CB" w14:textId="77777777" w:rsidR="00A26A05" w:rsidRDefault="00A26A05" w:rsidP="005D2501">
      <w:pPr>
        <w:spacing w:before="0" w:after="0" w:line="257" w:lineRule="auto"/>
        <w:jc w:val="both"/>
        <w:rPr>
          <w:rFonts w:ascii="Arial" w:eastAsia="Arial" w:hAnsi="Arial" w:cs="Arial"/>
          <w:color w:val="000000" w:themeColor="text1"/>
        </w:rPr>
      </w:pPr>
    </w:p>
    <w:p w14:paraId="13ED11D3" w14:textId="77777777" w:rsidR="00A26A05" w:rsidRDefault="00A26A05" w:rsidP="00CE7D2A">
      <w:pPr>
        <w:spacing w:before="0" w:after="0" w:line="257" w:lineRule="auto"/>
        <w:ind w:left="540" w:hanging="540"/>
        <w:jc w:val="both"/>
        <w:rPr>
          <w:rFonts w:ascii="Arial" w:eastAsia="Arial" w:hAnsi="Arial" w:cs="Arial"/>
          <w:color w:val="000000" w:themeColor="text1"/>
        </w:rPr>
      </w:pPr>
      <w:r w:rsidRPr="34A34BF0">
        <w:rPr>
          <w:rFonts w:ascii="Arial" w:eastAsia="Arial" w:hAnsi="Arial" w:cs="Arial"/>
          <w:color w:val="000000" w:themeColor="text1"/>
        </w:rPr>
        <w:t>1.</w:t>
      </w:r>
      <w:r>
        <w:tab/>
      </w:r>
      <w:r w:rsidRPr="34A34BF0">
        <w:rPr>
          <w:rFonts w:ascii="Arial" w:eastAsia="Arial" w:hAnsi="Arial" w:cs="Arial"/>
          <w:color w:val="000000" w:themeColor="text1"/>
        </w:rPr>
        <w:t>An overall opinion as to the reasonableness and accuracy of the actuary's conclusions and the conformance of the actuary's work with generally accepted actuarial standards and practices.</w:t>
      </w:r>
    </w:p>
    <w:p w14:paraId="08D18A99" w14:textId="77777777" w:rsidR="00A26A05" w:rsidRDefault="00A26A05" w:rsidP="00CE7D2A">
      <w:pPr>
        <w:spacing w:before="0" w:after="0" w:line="257" w:lineRule="auto"/>
        <w:ind w:left="540" w:hanging="540"/>
        <w:jc w:val="both"/>
        <w:rPr>
          <w:rFonts w:ascii="Arial" w:eastAsia="Arial" w:hAnsi="Arial" w:cs="Arial"/>
          <w:color w:val="000000" w:themeColor="text1"/>
        </w:rPr>
      </w:pPr>
      <w:r w:rsidRPr="34A34BF0">
        <w:rPr>
          <w:rFonts w:ascii="Arial" w:eastAsia="Arial" w:hAnsi="Arial" w:cs="Arial"/>
          <w:color w:val="000000" w:themeColor="text1"/>
        </w:rPr>
        <w:t>2.</w:t>
      </w:r>
      <w:r>
        <w:tab/>
      </w:r>
      <w:r w:rsidRPr="34A34BF0">
        <w:rPr>
          <w:rFonts w:ascii="Arial" w:eastAsia="Arial" w:hAnsi="Arial" w:cs="Arial"/>
          <w:color w:val="000000" w:themeColor="text1"/>
        </w:rPr>
        <w:t>An overview of the scope of the review, including a brief description of the procedures performed to arrive at the conclusions reached or recommendations for improvement.</w:t>
      </w:r>
    </w:p>
    <w:p w14:paraId="69BEB2DF" w14:textId="77777777" w:rsidR="00A26A05" w:rsidRPr="00562B36" w:rsidRDefault="00A26A05" w:rsidP="00CE7D2A">
      <w:pPr>
        <w:spacing w:before="0" w:after="0" w:line="257" w:lineRule="auto"/>
        <w:ind w:left="540" w:hanging="540"/>
        <w:jc w:val="both"/>
        <w:rPr>
          <w:rFonts w:ascii="Arial" w:eastAsia="Arial" w:hAnsi="Arial" w:cs="Arial"/>
          <w:color w:val="000000" w:themeColor="text1"/>
        </w:rPr>
      </w:pPr>
      <w:r w:rsidRPr="00562B36">
        <w:rPr>
          <w:rFonts w:ascii="Arial" w:eastAsia="Arial" w:hAnsi="Arial" w:cs="Arial"/>
          <w:color w:val="000000" w:themeColor="text1"/>
        </w:rPr>
        <w:t>3.</w:t>
      </w:r>
      <w:r w:rsidRPr="00562B36">
        <w:rPr>
          <w:rFonts w:ascii="Arial" w:hAnsi="Arial" w:cs="Arial"/>
        </w:rPr>
        <w:tab/>
      </w:r>
      <w:r w:rsidRPr="00562B36">
        <w:rPr>
          <w:rFonts w:ascii="Arial" w:eastAsia="Arial" w:hAnsi="Arial" w:cs="Arial"/>
          <w:color w:val="000000" w:themeColor="text1"/>
        </w:rPr>
        <w:t>A detailed description of each audit exception and the estimated effect of each exception.</w:t>
      </w:r>
    </w:p>
    <w:p w14:paraId="53E1040E" w14:textId="5FE43134" w:rsidR="00A26A05" w:rsidRPr="00562B36" w:rsidRDefault="00A26A05" w:rsidP="00CE7D2A">
      <w:pPr>
        <w:spacing w:before="0" w:after="0" w:line="257" w:lineRule="auto"/>
        <w:ind w:left="540" w:hanging="540"/>
        <w:jc w:val="both"/>
        <w:rPr>
          <w:rFonts w:ascii="Arial" w:eastAsia="Arial" w:hAnsi="Arial" w:cs="Arial"/>
          <w:color w:val="000000" w:themeColor="text1"/>
        </w:rPr>
      </w:pPr>
      <w:r w:rsidRPr="00562B36">
        <w:rPr>
          <w:rFonts w:ascii="Arial" w:eastAsia="Arial" w:hAnsi="Arial" w:cs="Arial"/>
          <w:color w:val="000000" w:themeColor="text1"/>
        </w:rPr>
        <w:t>4.</w:t>
      </w:r>
      <w:r w:rsidRPr="00562B36">
        <w:rPr>
          <w:rFonts w:ascii="Arial" w:hAnsi="Arial" w:cs="Arial"/>
        </w:rPr>
        <w:tab/>
      </w:r>
      <w:r w:rsidR="00D54E00" w:rsidRPr="00562B36">
        <w:rPr>
          <w:rFonts w:ascii="Arial" w:hAnsi="Arial" w:cs="Arial"/>
        </w:rPr>
        <w:t xml:space="preserve">Any </w:t>
      </w:r>
      <w:r w:rsidRPr="00562B36">
        <w:rPr>
          <w:rFonts w:ascii="Arial" w:eastAsia="Arial" w:hAnsi="Arial" w:cs="Arial"/>
          <w:color w:val="000000" w:themeColor="text1"/>
        </w:rPr>
        <w:t xml:space="preserve">recommendations for improvement. </w:t>
      </w:r>
    </w:p>
    <w:p w14:paraId="46467465" w14:textId="6FEFED23" w:rsidR="1851CFC0" w:rsidRDefault="1851CFC0" w:rsidP="005D2501">
      <w:pPr>
        <w:pStyle w:val="LRWLBodyText"/>
        <w:spacing w:before="0" w:after="0"/>
        <w:jc w:val="both"/>
        <w:rPr>
          <w:rFonts w:eastAsia="Arial" w:cs="Arial"/>
          <w:color w:val="000000" w:themeColor="text1"/>
        </w:rPr>
      </w:pPr>
    </w:p>
    <w:p w14:paraId="3E50FBFC" w14:textId="30501473" w:rsidR="1851D561" w:rsidRDefault="402CAAB2" w:rsidP="005D2501">
      <w:pPr>
        <w:pStyle w:val="LRWLBodyText"/>
        <w:spacing w:before="0" w:after="0"/>
        <w:jc w:val="both"/>
        <w:rPr>
          <w:rFonts w:eastAsia="Arial" w:cs="Arial"/>
          <w:color w:val="000000" w:themeColor="text1"/>
        </w:rPr>
      </w:pPr>
      <w:r w:rsidRPr="0DD1E850">
        <w:rPr>
          <w:rFonts w:eastAsia="Arial" w:cs="Arial"/>
          <w:b/>
          <w:bCs/>
          <w:color w:val="000000" w:themeColor="text1"/>
        </w:rPr>
        <w:t>Timing of Audit Services:</w:t>
      </w:r>
      <w:r w:rsidR="1B7B7E43" w:rsidRPr="0DD1E850">
        <w:rPr>
          <w:rFonts w:eastAsia="Arial" w:cs="Arial"/>
          <w:b/>
          <w:bCs/>
          <w:color w:val="000000" w:themeColor="text1"/>
        </w:rPr>
        <w:t xml:space="preserve"> </w:t>
      </w:r>
      <w:r w:rsidR="004B783E" w:rsidRPr="0DD1E850">
        <w:rPr>
          <w:rFonts w:eastAsia="Arial" w:cs="Arial"/>
          <w:color w:val="000000" w:themeColor="text1"/>
        </w:rPr>
        <w:t xml:space="preserve">The December 31, 2023, actuarial valuation will be available for audit following the June </w:t>
      </w:r>
      <w:r w:rsidR="00E02FCA" w:rsidRPr="0DD1E850">
        <w:rPr>
          <w:rFonts w:eastAsia="Arial" w:cs="Arial"/>
          <w:color w:val="000000" w:themeColor="text1"/>
        </w:rPr>
        <w:t>20</w:t>
      </w:r>
      <w:r w:rsidR="004B783E" w:rsidRPr="0DD1E850">
        <w:rPr>
          <w:rFonts w:eastAsia="Arial" w:cs="Arial"/>
          <w:color w:val="000000" w:themeColor="text1"/>
        </w:rPr>
        <w:t xml:space="preserve">, </w:t>
      </w:r>
      <w:proofErr w:type="gramStart"/>
      <w:r w:rsidR="004B783E" w:rsidRPr="0DD1E850">
        <w:rPr>
          <w:rFonts w:eastAsia="Arial" w:cs="Arial"/>
          <w:color w:val="000000" w:themeColor="text1"/>
        </w:rPr>
        <w:t>2024</w:t>
      </w:r>
      <w:proofErr w:type="gramEnd"/>
      <w:r w:rsidR="004B783E" w:rsidRPr="0DD1E850">
        <w:rPr>
          <w:rFonts w:eastAsia="Arial" w:cs="Arial"/>
          <w:color w:val="000000" w:themeColor="text1"/>
        </w:rPr>
        <w:t xml:space="preserve"> ETF Board meeting. </w:t>
      </w:r>
      <w:r w:rsidR="44EEFBD7" w:rsidRPr="0DD1E850">
        <w:rPr>
          <w:rFonts w:eastAsia="Arial" w:cs="Arial"/>
          <w:color w:val="000000" w:themeColor="text1"/>
        </w:rPr>
        <w:t xml:space="preserve">Following preparation, review, and discussion of a preliminary report with the Department as described below, the final written report </w:t>
      </w:r>
      <w:r w:rsidR="004B783E" w:rsidRPr="0DD1E850">
        <w:rPr>
          <w:rFonts w:eastAsia="Arial" w:cs="Arial"/>
          <w:color w:val="000000" w:themeColor="text1"/>
        </w:rPr>
        <w:t xml:space="preserve">and presentation </w:t>
      </w:r>
      <w:r w:rsidR="44EEFBD7" w:rsidRPr="0DD1E850">
        <w:rPr>
          <w:rFonts w:eastAsia="Arial" w:cs="Arial"/>
          <w:color w:val="000000" w:themeColor="text1"/>
        </w:rPr>
        <w:t xml:space="preserve">must be submitted </w:t>
      </w:r>
      <w:r w:rsidR="1B548DDE" w:rsidRPr="0DD1E850">
        <w:rPr>
          <w:rFonts w:eastAsia="Arial" w:cs="Arial"/>
          <w:color w:val="000000" w:themeColor="text1"/>
        </w:rPr>
        <w:t xml:space="preserve">to the Department </w:t>
      </w:r>
      <w:r w:rsidR="44EEFBD7" w:rsidRPr="0DD1E850">
        <w:rPr>
          <w:rFonts w:eastAsia="Arial" w:cs="Arial"/>
          <w:color w:val="000000" w:themeColor="text1"/>
        </w:rPr>
        <w:t xml:space="preserve">by </w:t>
      </w:r>
      <w:r w:rsidR="4C43ED1C" w:rsidRPr="0DD1E850">
        <w:rPr>
          <w:rFonts w:eastAsia="Arial" w:cs="Arial"/>
          <w:color w:val="000000" w:themeColor="text1"/>
        </w:rPr>
        <w:t>August</w:t>
      </w:r>
      <w:r w:rsidR="44EEFBD7" w:rsidRPr="0DD1E850">
        <w:rPr>
          <w:rFonts w:eastAsia="Arial" w:cs="Arial"/>
          <w:color w:val="000000" w:themeColor="text1"/>
        </w:rPr>
        <w:t xml:space="preserve"> </w:t>
      </w:r>
      <w:r w:rsidR="004B783E" w:rsidRPr="0DD1E850">
        <w:rPr>
          <w:rFonts w:eastAsia="Arial" w:cs="Arial"/>
          <w:color w:val="000000" w:themeColor="text1"/>
        </w:rPr>
        <w:t>23</w:t>
      </w:r>
      <w:r w:rsidR="44EEFBD7" w:rsidRPr="0DD1E850">
        <w:rPr>
          <w:rFonts w:eastAsia="Arial" w:cs="Arial"/>
          <w:color w:val="000000" w:themeColor="text1"/>
        </w:rPr>
        <w:t xml:space="preserve">, 2024 (for presentation at the </w:t>
      </w:r>
      <w:r w:rsidR="041A75F7" w:rsidRPr="0DD1E850">
        <w:rPr>
          <w:rFonts w:eastAsia="Arial" w:cs="Arial"/>
          <w:color w:val="000000" w:themeColor="text1"/>
        </w:rPr>
        <w:t>September</w:t>
      </w:r>
      <w:r w:rsidR="44EEFBD7" w:rsidRPr="0DD1E850">
        <w:rPr>
          <w:rFonts w:eastAsia="Arial" w:cs="Arial"/>
          <w:color w:val="000000" w:themeColor="text1"/>
        </w:rPr>
        <w:t xml:space="preserve"> </w:t>
      </w:r>
      <w:r w:rsidR="00E02FCA" w:rsidRPr="0DD1E850">
        <w:rPr>
          <w:rFonts w:eastAsia="Arial" w:cs="Arial"/>
          <w:color w:val="000000" w:themeColor="text1"/>
        </w:rPr>
        <w:t>19</w:t>
      </w:r>
      <w:r w:rsidR="004B783E" w:rsidRPr="0DD1E850">
        <w:rPr>
          <w:rFonts w:eastAsia="Arial" w:cs="Arial"/>
          <w:color w:val="000000" w:themeColor="text1"/>
        </w:rPr>
        <w:t xml:space="preserve">, </w:t>
      </w:r>
      <w:proofErr w:type="gramStart"/>
      <w:r w:rsidR="44EEFBD7" w:rsidRPr="0DD1E850">
        <w:rPr>
          <w:rFonts w:eastAsia="Arial" w:cs="Arial"/>
          <w:color w:val="000000" w:themeColor="text1"/>
        </w:rPr>
        <w:t>2024</w:t>
      </w:r>
      <w:proofErr w:type="gramEnd"/>
      <w:r w:rsidR="44EEFBD7" w:rsidRPr="0DD1E850">
        <w:rPr>
          <w:rFonts w:eastAsia="Arial" w:cs="Arial"/>
          <w:color w:val="000000" w:themeColor="text1"/>
        </w:rPr>
        <w:t xml:space="preserve"> </w:t>
      </w:r>
      <w:r w:rsidR="004B783E" w:rsidRPr="0DD1E850">
        <w:rPr>
          <w:rFonts w:eastAsia="Arial" w:cs="Arial"/>
          <w:color w:val="000000" w:themeColor="text1"/>
        </w:rPr>
        <w:t>ETF</w:t>
      </w:r>
      <w:r w:rsidR="44EEFBD7" w:rsidRPr="0DD1E850">
        <w:rPr>
          <w:rFonts w:eastAsia="Arial" w:cs="Arial"/>
          <w:color w:val="000000" w:themeColor="text1"/>
        </w:rPr>
        <w:t xml:space="preserve"> Board meeting)</w:t>
      </w:r>
      <w:r w:rsidR="004B783E" w:rsidRPr="0DD1E850">
        <w:rPr>
          <w:rFonts w:eastAsia="Arial" w:cs="Arial"/>
          <w:color w:val="000000" w:themeColor="text1"/>
        </w:rPr>
        <w:t xml:space="preserve"> or by November 15, 2024 (for presentation at the December </w:t>
      </w:r>
      <w:r w:rsidR="00E02FCA" w:rsidRPr="0DD1E850">
        <w:rPr>
          <w:rFonts w:eastAsia="Arial" w:cs="Arial"/>
          <w:color w:val="000000" w:themeColor="text1"/>
        </w:rPr>
        <w:t>12</w:t>
      </w:r>
      <w:r w:rsidR="004B783E" w:rsidRPr="0DD1E850">
        <w:rPr>
          <w:rFonts w:eastAsia="Arial" w:cs="Arial"/>
          <w:color w:val="000000" w:themeColor="text1"/>
        </w:rPr>
        <w:t>, 2024 ETF Board meeting)</w:t>
      </w:r>
      <w:r w:rsidR="44EEFBD7" w:rsidRPr="0DD1E850">
        <w:rPr>
          <w:rFonts w:eastAsia="Arial" w:cs="Arial"/>
          <w:color w:val="000000" w:themeColor="text1"/>
        </w:rPr>
        <w:t xml:space="preserve">. </w:t>
      </w:r>
    </w:p>
    <w:p w14:paraId="64FB0D05" w14:textId="5A85EA9B" w:rsidR="00733788" w:rsidRDefault="00733788" w:rsidP="5984D163">
      <w:pPr>
        <w:jc w:val="both"/>
        <w:rPr>
          <w:rFonts w:ascii="Arial" w:eastAsia="Arial" w:hAnsi="Arial" w:cs="Arial"/>
          <w:color w:val="000000" w:themeColor="text1"/>
        </w:rPr>
      </w:pPr>
      <w:bookmarkStart w:id="5" w:name="_Hlk153117848"/>
      <w:r w:rsidRPr="0DD1E850">
        <w:rPr>
          <w:rFonts w:ascii="Arial" w:eastAsia="Arial" w:hAnsi="Arial" w:cs="Arial"/>
          <w:color w:val="000000" w:themeColor="text1"/>
        </w:rPr>
        <w:lastRenderedPageBreak/>
        <w:t>A second audit is anticipated five years later, in 2029 if an option to extend</w:t>
      </w:r>
      <w:r w:rsidR="5392DCAB" w:rsidRPr="0DD1E850">
        <w:rPr>
          <w:rFonts w:ascii="Arial" w:eastAsia="Arial" w:hAnsi="Arial" w:cs="Arial"/>
          <w:color w:val="000000" w:themeColor="text1"/>
        </w:rPr>
        <w:t xml:space="preserve"> the Contract</w:t>
      </w:r>
      <w:r w:rsidRPr="0DD1E850">
        <w:rPr>
          <w:rFonts w:ascii="Arial" w:eastAsia="Arial" w:hAnsi="Arial" w:cs="Arial"/>
          <w:color w:val="000000" w:themeColor="text1"/>
        </w:rPr>
        <w:t xml:space="preserve"> is granted by the Board and the scope of work and pricing is agreed to by the parties in a contract amendment.</w:t>
      </w:r>
    </w:p>
    <w:p w14:paraId="5E861ADE" w14:textId="77777777" w:rsidR="00CC5F4E" w:rsidRPr="00733788" w:rsidRDefault="00CC5F4E" w:rsidP="5984D163">
      <w:pPr>
        <w:jc w:val="both"/>
        <w:rPr>
          <w:rFonts w:eastAsia="Arial" w:cs="Arial"/>
          <w:color w:val="000000" w:themeColor="text1"/>
        </w:rPr>
      </w:pPr>
    </w:p>
    <w:bookmarkEnd w:id="5"/>
    <w:p w14:paraId="601435E8" w14:textId="0B29F6E3" w:rsidR="1851D561" w:rsidRDefault="1851D561" w:rsidP="00FC4721">
      <w:pPr>
        <w:jc w:val="both"/>
        <w:rPr>
          <w:rFonts w:ascii="Arial" w:eastAsia="Arial" w:hAnsi="Arial" w:cs="Arial"/>
          <w:color w:val="000000" w:themeColor="text1"/>
        </w:rPr>
      </w:pPr>
      <w:r w:rsidRPr="53FCA704">
        <w:rPr>
          <w:rFonts w:ascii="Arial" w:eastAsia="Arial" w:hAnsi="Arial" w:cs="Arial"/>
          <w:b/>
          <w:bCs/>
          <w:color w:val="000000" w:themeColor="text1"/>
        </w:rPr>
        <w:t xml:space="preserve">Briefings: </w:t>
      </w:r>
      <w:r w:rsidRPr="53FCA704">
        <w:rPr>
          <w:rFonts w:ascii="Arial" w:eastAsia="Arial" w:hAnsi="Arial" w:cs="Arial"/>
          <w:color w:val="000000" w:themeColor="text1"/>
        </w:rPr>
        <w:t>At a minimum, the Contractor should be prepared to make the following briefings via conference call:</w:t>
      </w:r>
    </w:p>
    <w:p w14:paraId="5C099A22" w14:textId="5903B2C8" w:rsidR="1851D561" w:rsidRDefault="1851D561" w:rsidP="00CE7D2A">
      <w:pPr>
        <w:ind w:left="540" w:hanging="540"/>
        <w:jc w:val="both"/>
        <w:rPr>
          <w:rFonts w:ascii="Arial" w:eastAsia="Arial" w:hAnsi="Arial" w:cs="Arial"/>
          <w:color w:val="000000" w:themeColor="text1"/>
        </w:rPr>
      </w:pPr>
      <w:r w:rsidRPr="0DD1E850">
        <w:rPr>
          <w:rFonts w:ascii="Arial" w:eastAsia="Arial" w:hAnsi="Arial" w:cs="Arial"/>
          <w:color w:val="000000" w:themeColor="text1"/>
        </w:rPr>
        <w:t xml:space="preserve">1. </w:t>
      </w:r>
      <w:r>
        <w:tab/>
      </w:r>
      <w:r w:rsidRPr="0DD1E850">
        <w:rPr>
          <w:rFonts w:ascii="Arial" w:eastAsia="Arial" w:hAnsi="Arial" w:cs="Arial"/>
          <w:color w:val="000000" w:themeColor="text1"/>
        </w:rPr>
        <w:t>Audit progress reports to Department staff, upon request.</w:t>
      </w:r>
      <w:r w:rsidR="147E8A6A" w:rsidRPr="0DD1E850">
        <w:rPr>
          <w:rFonts w:ascii="Arial" w:eastAsia="Arial" w:hAnsi="Arial" w:cs="Arial"/>
          <w:color w:val="000000" w:themeColor="text1"/>
        </w:rPr>
        <w:t xml:space="preserve"> </w:t>
      </w:r>
    </w:p>
    <w:p w14:paraId="14BCACA4" w14:textId="082F9775" w:rsidR="1851CFC0" w:rsidRDefault="44EEFBD7" w:rsidP="00CE7D2A">
      <w:pPr>
        <w:ind w:left="540" w:hanging="540"/>
        <w:jc w:val="both"/>
        <w:rPr>
          <w:rFonts w:ascii="Arial" w:eastAsia="Arial" w:hAnsi="Arial" w:cs="Arial"/>
          <w:color w:val="000000" w:themeColor="text1"/>
        </w:rPr>
      </w:pPr>
      <w:r w:rsidRPr="0DD1E850">
        <w:rPr>
          <w:rFonts w:ascii="Arial" w:eastAsia="Arial" w:hAnsi="Arial" w:cs="Arial"/>
          <w:color w:val="000000" w:themeColor="text1"/>
        </w:rPr>
        <w:t xml:space="preserve">2. </w:t>
      </w:r>
      <w:r>
        <w:tab/>
      </w:r>
      <w:r w:rsidRPr="0DD1E850">
        <w:rPr>
          <w:rFonts w:ascii="Arial" w:eastAsia="Arial" w:hAnsi="Arial" w:cs="Arial"/>
          <w:color w:val="000000" w:themeColor="text1"/>
        </w:rPr>
        <w:t xml:space="preserve">Presentation of the content of the preliminary and final </w:t>
      </w:r>
      <w:r w:rsidR="2F22071E" w:rsidRPr="0DD1E850">
        <w:rPr>
          <w:rFonts w:ascii="Arial" w:eastAsia="Arial" w:hAnsi="Arial" w:cs="Arial"/>
          <w:color w:val="000000" w:themeColor="text1"/>
        </w:rPr>
        <w:t xml:space="preserve">report </w:t>
      </w:r>
      <w:r w:rsidRPr="0DD1E850">
        <w:rPr>
          <w:rFonts w:ascii="Arial" w:eastAsia="Arial" w:hAnsi="Arial" w:cs="Arial"/>
          <w:color w:val="000000" w:themeColor="text1"/>
        </w:rPr>
        <w:t xml:space="preserve">drafts to the Department </w:t>
      </w:r>
      <w:r w:rsidR="00F94745" w:rsidRPr="0DD1E850">
        <w:rPr>
          <w:rFonts w:ascii="Arial" w:eastAsia="Arial" w:hAnsi="Arial" w:cs="Arial"/>
          <w:color w:val="000000" w:themeColor="text1"/>
        </w:rPr>
        <w:t xml:space="preserve">and </w:t>
      </w:r>
      <w:r w:rsidR="19EF87C3" w:rsidRPr="0DD1E850">
        <w:rPr>
          <w:rFonts w:ascii="Arial" w:eastAsia="Arial" w:hAnsi="Arial" w:cs="Arial"/>
          <w:color w:val="000000" w:themeColor="text1"/>
        </w:rPr>
        <w:t xml:space="preserve">the Department’s </w:t>
      </w:r>
      <w:r w:rsidR="00F94745" w:rsidRPr="0DD1E850">
        <w:rPr>
          <w:rFonts w:ascii="Arial" w:eastAsia="Arial" w:hAnsi="Arial" w:cs="Arial"/>
          <w:color w:val="000000" w:themeColor="text1"/>
        </w:rPr>
        <w:t>consulting actuary</w:t>
      </w:r>
      <w:r w:rsidRPr="0DD1E850">
        <w:rPr>
          <w:rFonts w:ascii="Arial" w:eastAsia="Arial" w:hAnsi="Arial" w:cs="Arial"/>
          <w:color w:val="000000" w:themeColor="text1"/>
        </w:rPr>
        <w:t>.</w:t>
      </w:r>
    </w:p>
    <w:p w14:paraId="734D58B6" w14:textId="6B2138DE" w:rsidR="6364FE76" w:rsidRDefault="11284EBC" w:rsidP="00CE7D2A">
      <w:pPr>
        <w:ind w:left="540" w:hanging="540"/>
        <w:jc w:val="both"/>
        <w:rPr>
          <w:rFonts w:ascii="Arial" w:eastAsia="Arial" w:hAnsi="Arial" w:cs="Arial"/>
          <w:color w:val="000000" w:themeColor="text1"/>
        </w:rPr>
      </w:pPr>
      <w:r w:rsidRPr="0DD1E850">
        <w:rPr>
          <w:rFonts w:ascii="Arial" w:eastAsia="Arial" w:hAnsi="Arial" w:cs="Arial"/>
          <w:color w:val="000000" w:themeColor="text1"/>
        </w:rPr>
        <w:t>3.</w:t>
      </w:r>
      <w:r w:rsidR="31452F38" w:rsidRPr="0DD1E850">
        <w:rPr>
          <w:rFonts w:ascii="Arial" w:eastAsia="Arial" w:hAnsi="Arial" w:cs="Arial"/>
          <w:color w:val="000000" w:themeColor="text1"/>
        </w:rPr>
        <w:t xml:space="preserve"> </w:t>
      </w:r>
      <w:r>
        <w:tab/>
      </w:r>
      <w:r w:rsidRPr="0DD1E850">
        <w:rPr>
          <w:rFonts w:ascii="Arial" w:eastAsia="Arial" w:hAnsi="Arial" w:cs="Arial"/>
          <w:color w:val="000000" w:themeColor="text1"/>
        </w:rPr>
        <w:t xml:space="preserve">An in-person educational briefing and explanation of the </w:t>
      </w:r>
      <w:r w:rsidR="293FA2DC" w:rsidRPr="0DD1E850">
        <w:rPr>
          <w:rFonts w:ascii="Arial" w:eastAsia="Arial" w:hAnsi="Arial" w:cs="Arial"/>
          <w:color w:val="000000" w:themeColor="text1"/>
        </w:rPr>
        <w:t xml:space="preserve">final audit </w:t>
      </w:r>
      <w:r w:rsidRPr="0DD1E850">
        <w:rPr>
          <w:rFonts w:ascii="Arial" w:eastAsia="Arial" w:hAnsi="Arial" w:cs="Arial"/>
          <w:color w:val="000000" w:themeColor="text1"/>
        </w:rPr>
        <w:t xml:space="preserve">report at </w:t>
      </w:r>
      <w:r w:rsidR="5534F703" w:rsidRPr="0DD1E850">
        <w:rPr>
          <w:rFonts w:ascii="Arial" w:eastAsia="Arial" w:hAnsi="Arial" w:cs="Arial"/>
          <w:color w:val="000000" w:themeColor="text1"/>
        </w:rPr>
        <w:t>the September or December 2024</w:t>
      </w:r>
      <w:r w:rsidRPr="0DD1E850">
        <w:rPr>
          <w:rFonts w:ascii="Arial" w:eastAsia="Arial" w:hAnsi="Arial" w:cs="Arial"/>
          <w:color w:val="000000" w:themeColor="text1"/>
        </w:rPr>
        <w:t xml:space="preserve"> ETF Board</w:t>
      </w:r>
      <w:r w:rsidR="73CA1A4A" w:rsidRPr="0DD1E850">
        <w:rPr>
          <w:rFonts w:ascii="Arial" w:eastAsia="Arial" w:hAnsi="Arial" w:cs="Arial"/>
          <w:color w:val="000000" w:themeColor="text1"/>
        </w:rPr>
        <w:t xml:space="preserve"> meeting</w:t>
      </w:r>
      <w:r w:rsidRPr="0DD1E850">
        <w:rPr>
          <w:rFonts w:ascii="Arial" w:eastAsia="Arial" w:hAnsi="Arial" w:cs="Arial"/>
          <w:color w:val="000000" w:themeColor="text1"/>
        </w:rPr>
        <w:t>.</w:t>
      </w:r>
    </w:p>
    <w:p w14:paraId="58E21D07" w14:textId="77777777" w:rsidR="00F84CE4" w:rsidRDefault="00F84CE4" w:rsidP="00FC4721">
      <w:pPr>
        <w:jc w:val="both"/>
        <w:rPr>
          <w:rFonts w:ascii="Arial" w:eastAsia="Arial" w:hAnsi="Arial" w:cs="Arial"/>
          <w:b/>
          <w:bCs/>
          <w:color w:val="000000" w:themeColor="text1"/>
        </w:rPr>
      </w:pPr>
    </w:p>
    <w:p w14:paraId="61B811C4" w14:textId="62474317" w:rsidR="1851D561" w:rsidRDefault="1851D561" w:rsidP="00FC4721">
      <w:pPr>
        <w:jc w:val="both"/>
        <w:rPr>
          <w:rFonts w:ascii="Arial" w:eastAsia="Arial" w:hAnsi="Arial" w:cs="Arial"/>
          <w:color w:val="000000" w:themeColor="text1"/>
        </w:rPr>
      </w:pPr>
      <w:r w:rsidRPr="0DD1E850">
        <w:rPr>
          <w:rFonts w:ascii="Arial" w:eastAsia="Arial" w:hAnsi="Arial" w:cs="Arial"/>
          <w:b/>
          <w:bCs/>
          <w:color w:val="000000" w:themeColor="text1"/>
        </w:rPr>
        <w:t>Exit Conference</w:t>
      </w:r>
      <w:r w:rsidRPr="0DD1E850">
        <w:rPr>
          <w:rFonts w:ascii="Arial" w:eastAsia="Arial" w:hAnsi="Arial" w:cs="Arial"/>
          <w:color w:val="000000" w:themeColor="text1"/>
        </w:rPr>
        <w:t xml:space="preserve">: In addition to the briefing of the preliminary report with the Department, </w:t>
      </w:r>
      <w:r w:rsidR="17830C9E" w:rsidRPr="0DD1E850">
        <w:rPr>
          <w:rFonts w:ascii="Arial" w:eastAsia="Arial" w:hAnsi="Arial" w:cs="Arial"/>
          <w:color w:val="000000" w:themeColor="text1"/>
        </w:rPr>
        <w:t xml:space="preserve">the Contractor may be required to attend </w:t>
      </w:r>
      <w:r w:rsidRPr="0DD1E850">
        <w:rPr>
          <w:rFonts w:ascii="Arial" w:eastAsia="Arial" w:hAnsi="Arial" w:cs="Arial"/>
          <w:color w:val="000000" w:themeColor="text1"/>
        </w:rPr>
        <w:t xml:space="preserve">an exit conference to provide an opportunity for the </w:t>
      </w:r>
      <w:r w:rsidR="3BB1620D" w:rsidRPr="0DD1E850">
        <w:rPr>
          <w:rFonts w:ascii="Arial" w:eastAsia="Arial" w:hAnsi="Arial" w:cs="Arial"/>
          <w:color w:val="000000" w:themeColor="text1"/>
        </w:rPr>
        <w:t xml:space="preserve">Department’s </w:t>
      </w:r>
      <w:r w:rsidRPr="0DD1E850">
        <w:rPr>
          <w:rFonts w:ascii="Arial" w:eastAsia="Arial" w:hAnsi="Arial" w:cs="Arial"/>
          <w:color w:val="000000" w:themeColor="text1"/>
        </w:rPr>
        <w:t xml:space="preserve">consulting actuary and Department </w:t>
      </w:r>
      <w:r w:rsidR="4736FAA6" w:rsidRPr="0DD1E850">
        <w:rPr>
          <w:rFonts w:ascii="Arial" w:eastAsia="Arial" w:hAnsi="Arial" w:cs="Arial"/>
          <w:color w:val="000000" w:themeColor="text1"/>
        </w:rPr>
        <w:t xml:space="preserve">staff </w:t>
      </w:r>
      <w:r w:rsidRPr="0DD1E850">
        <w:rPr>
          <w:rFonts w:ascii="Arial" w:eastAsia="Arial" w:hAnsi="Arial" w:cs="Arial"/>
          <w:color w:val="000000" w:themeColor="text1"/>
        </w:rPr>
        <w:t xml:space="preserve">to discuss the preliminary report with the Contractor. The purpose of the exit conference would be to identify possible errors in the report and discuss the findings and recommendations. </w:t>
      </w:r>
    </w:p>
    <w:p w14:paraId="478488F3" w14:textId="77777777" w:rsidR="00F84CE4" w:rsidRDefault="00F84CE4" w:rsidP="00E82B6F">
      <w:pPr>
        <w:spacing w:before="0" w:after="0"/>
        <w:jc w:val="both"/>
        <w:rPr>
          <w:rFonts w:ascii="Arial" w:eastAsia="Arial" w:hAnsi="Arial" w:cs="Arial"/>
          <w:b/>
          <w:bCs/>
          <w:color w:val="000000" w:themeColor="text1"/>
        </w:rPr>
      </w:pPr>
    </w:p>
    <w:p w14:paraId="29BE3A7B" w14:textId="77777777" w:rsidR="00A95ED7" w:rsidRDefault="00A95ED7" w:rsidP="00E82B6F">
      <w:pPr>
        <w:spacing w:before="0" w:after="0"/>
        <w:jc w:val="both"/>
        <w:rPr>
          <w:rFonts w:ascii="Arial" w:eastAsia="Arial" w:hAnsi="Arial" w:cs="Arial"/>
          <w:b/>
          <w:bCs/>
          <w:color w:val="000000" w:themeColor="text1"/>
        </w:rPr>
      </w:pPr>
    </w:p>
    <w:p w14:paraId="062CFEDE" w14:textId="59122FBD" w:rsidR="1851D561" w:rsidRDefault="1851D561" w:rsidP="00E82B6F">
      <w:pPr>
        <w:spacing w:before="0" w:after="0"/>
        <w:jc w:val="both"/>
        <w:rPr>
          <w:rFonts w:ascii="Arial" w:eastAsia="Arial" w:hAnsi="Arial" w:cs="Arial"/>
          <w:color w:val="000000" w:themeColor="text1"/>
        </w:rPr>
      </w:pPr>
      <w:r w:rsidRPr="0DD1E850">
        <w:rPr>
          <w:rFonts w:ascii="Arial" w:eastAsia="Arial" w:hAnsi="Arial" w:cs="Arial"/>
          <w:b/>
          <w:bCs/>
          <w:color w:val="000000" w:themeColor="text1"/>
        </w:rPr>
        <w:t xml:space="preserve">Workpapers: </w:t>
      </w:r>
      <w:r w:rsidRPr="0DD1E850">
        <w:rPr>
          <w:rFonts w:ascii="Arial" w:eastAsia="Arial" w:hAnsi="Arial" w:cs="Arial"/>
          <w:color w:val="000000" w:themeColor="text1"/>
        </w:rPr>
        <w:t>As part of reviewing the results of the audit, the Department may review and duplicate workpapers prepared by the Contractor. The Contractor also shall be available to answer Department staff</w:t>
      </w:r>
      <w:r w:rsidR="36DE6FF5" w:rsidRPr="0DD1E850">
        <w:rPr>
          <w:rFonts w:ascii="Arial" w:eastAsia="Arial" w:hAnsi="Arial" w:cs="Arial"/>
          <w:color w:val="000000" w:themeColor="text1"/>
        </w:rPr>
        <w:t xml:space="preserve"> questions</w:t>
      </w:r>
      <w:r w:rsidRPr="0DD1E850">
        <w:rPr>
          <w:rFonts w:ascii="Arial" w:eastAsia="Arial" w:hAnsi="Arial" w:cs="Arial"/>
          <w:color w:val="000000" w:themeColor="text1"/>
        </w:rPr>
        <w:t xml:space="preserve">. </w:t>
      </w:r>
    </w:p>
    <w:p w14:paraId="5ADA2598" w14:textId="77777777" w:rsidR="00F84CE4" w:rsidRDefault="00F84CE4" w:rsidP="00E82B6F">
      <w:pPr>
        <w:tabs>
          <w:tab w:val="left" w:pos="8730"/>
        </w:tabs>
        <w:jc w:val="both"/>
        <w:rPr>
          <w:rFonts w:ascii="Arial" w:eastAsia="Arial" w:hAnsi="Arial" w:cs="Arial"/>
          <w:b/>
          <w:bCs/>
          <w:color w:val="000000" w:themeColor="text1"/>
        </w:rPr>
      </w:pPr>
    </w:p>
    <w:p w14:paraId="1E950F2C" w14:textId="02218439" w:rsidR="4C41DA7E" w:rsidRDefault="44EEFBD7" w:rsidP="00E82B6F">
      <w:pPr>
        <w:tabs>
          <w:tab w:val="left" w:pos="8730"/>
        </w:tabs>
        <w:jc w:val="both"/>
        <w:rPr>
          <w:rFonts w:ascii="Arial" w:eastAsia="Arial" w:hAnsi="Arial" w:cs="Arial"/>
          <w:color w:val="000000" w:themeColor="text1"/>
        </w:rPr>
      </w:pPr>
      <w:r w:rsidRPr="4C41DA7E">
        <w:rPr>
          <w:rFonts w:ascii="Arial" w:eastAsia="Arial" w:hAnsi="Arial" w:cs="Arial"/>
          <w:b/>
          <w:bCs/>
          <w:color w:val="000000" w:themeColor="text1"/>
        </w:rPr>
        <w:t>Project Execution and Administration:</w:t>
      </w:r>
      <w:r w:rsidRPr="4C41DA7E">
        <w:rPr>
          <w:rFonts w:ascii="Arial" w:eastAsia="Arial" w:hAnsi="Arial" w:cs="Arial"/>
          <w:color w:val="000000" w:themeColor="text1"/>
        </w:rPr>
        <w:t xml:space="preserve"> The Contractor will be responsible for arranging needed meetings with the consulting actuary and the Department. The Department will designate a liaison to assist in scheduling these meetings. The Contractor will be responsible for all travel arrangements and expenses, and clerical support. No Department staff will be involved in conducting the field work, analysis, or writing of the required reports.</w:t>
      </w:r>
    </w:p>
    <w:p w14:paraId="7A699F59" w14:textId="77777777" w:rsidR="00E82B6F" w:rsidRDefault="00E82B6F" w:rsidP="00FC4721">
      <w:pPr>
        <w:jc w:val="both"/>
        <w:rPr>
          <w:rFonts w:ascii="Arial_MSFontService" w:eastAsia="Arial_MSFontService" w:hAnsi="Arial_MSFontService" w:cs="Arial_MSFontService"/>
          <w:b/>
          <w:bCs/>
          <w:caps/>
          <w:color w:val="445369"/>
          <w:sz w:val="32"/>
          <w:szCs w:val="32"/>
        </w:rPr>
      </w:pPr>
    </w:p>
    <w:p w14:paraId="1C629C79" w14:textId="09D7FB14" w:rsidR="006A691E" w:rsidRPr="00E82B6F" w:rsidRDefault="4C897D5B" w:rsidP="00E82B6F">
      <w:pPr>
        <w:pStyle w:val="ETFNormal"/>
        <w:rPr>
          <w:rFonts w:eastAsia="Arial Nova"/>
          <w:b/>
          <w:bCs/>
          <w:color w:val="002060"/>
          <w:sz w:val="28"/>
          <w:szCs w:val="28"/>
        </w:rPr>
      </w:pPr>
      <w:r w:rsidRPr="00E82B6F">
        <w:rPr>
          <w:rFonts w:eastAsia="Arial Nova"/>
          <w:b/>
          <w:bCs/>
          <w:color w:val="002060"/>
          <w:sz w:val="28"/>
          <w:szCs w:val="28"/>
        </w:rPr>
        <w:t>3.0</w:t>
      </w:r>
      <w:r w:rsidR="37B469AA" w:rsidRPr="00E82B6F">
        <w:rPr>
          <w:b/>
          <w:bCs/>
          <w:color w:val="002060"/>
          <w:sz w:val="28"/>
          <w:szCs w:val="28"/>
        </w:rPr>
        <w:tab/>
      </w:r>
      <w:r w:rsidR="006A691E" w:rsidRPr="00E82B6F">
        <w:rPr>
          <w:rFonts w:eastAsia="Arial Nova"/>
          <w:b/>
          <w:bCs/>
          <w:color w:val="002060"/>
          <w:sz w:val="28"/>
          <w:szCs w:val="28"/>
        </w:rPr>
        <w:t>T</w:t>
      </w:r>
      <w:r w:rsidR="00E82B6F">
        <w:rPr>
          <w:rFonts w:eastAsia="Arial Nova"/>
          <w:b/>
          <w:bCs/>
          <w:color w:val="002060"/>
          <w:sz w:val="28"/>
          <w:szCs w:val="28"/>
        </w:rPr>
        <w:t>echnical Questionnaire</w:t>
      </w:r>
    </w:p>
    <w:p w14:paraId="0E198269" w14:textId="0432480F" w:rsidR="006A691E" w:rsidRPr="00990615" w:rsidRDefault="4F86AA8F" w:rsidP="006A691E">
      <w:pPr>
        <w:rPr>
          <w:rFonts w:ascii="Arial" w:eastAsia="Arial" w:hAnsi="Arial" w:cs="Arial"/>
          <w:color w:val="000000" w:themeColor="text1"/>
        </w:rPr>
      </w:pPr>
      <w:r w:rsidRPr="3A67F590">
        <w:rPr>
          <w:rFonts w:ascii="Arial" w:eastAsia="Arial" w:hAnsi="Arial" w:cs="Arial"/>
          <w:color w:val="000000" w:themeColor="text1"/>
        </w:rPr>
        <w:t xml:space="preserve">This section is scored. It is worth </w:t>
      </w:r>
      <w:r w:rsidR="76325BF2" w:rsidRPr="3A67F590">
        <w:rPr>
          <w:rFonts w:ascii="Arial" w:eastAsia="Arial" w:hAnsi="Arial" w:cs="Arial"/>
          <w:color w:val="000000" w:themeColor="text1"/>
        </w:rPr>
        <w:t>9</w:t>
      </w:r>
      <w:r w:rsidRPr="3A67F590">
        <w:rPr>
          <w:rFonts w:ascii="Arial" w:eastAsia="Arial" w:hAnsi="Arial" w:cs="Arial"/>
          <w:color w:val="000000" w:themeColor="text1"/>
        </w:rPr>
        <w:t xml:space="preserve">00 </w:t>
      </w:r>
      <w:r w:rsidR="00A95ED7">
        <w:rPr>
          <w:rFonts w:ascii="Arial" w:eastAsia="Arial" w:hAnsi="Arial" w:cs="Arial"/>
          <w:color w:val="000000" w:themeColor="text1"/>
        </w:rPr>
        <w:t>maximum</w:t>
      </w:r>
      <w:r w:rsidRPr="3A67F590">
        <w:rPr>
          <w:rFonts w:ascii="Arial" w:eastAsia="Arial" w:hAnsi="Arial" w:cs="Arial"/>
          <w:color w:val="000000" w:themeColor="text1"/>
        </w:rPr>
        <w:t xml:space="preserve"> points. See RFP Section 7.</w:t>
      </w:r>
    </w:p>
    <w:p w14:paraId="28305C2F" w14:textId="27A4420C" w:rsidR="0CC7BDDF" w:rsidRDefault="0CC7BDDF" w:rsidP="00FC4721">
      <w:pPr>
        <w:spacing w:after="0" w:line="259" w:lineRule="auto"/>
        <w:rPr>
          <w:rFonts w:ascii="Calibri" w:eastAsia="Calibri" w:hAnsi="Calibri" w:cs="Calibri"/>
          <w:color w:val="000000" w:themeColor="text1"/>
        </w:rPr>
      </w:pPr>
    </w:p>
    <w:p w14:paraId="0D784F53" w14:textId="25063AA8" w:rsidR="6493B3BB" w:rsidRDefault="4CEEC546" w:rsidP="00FC4721">
      <w:pPr>
        <w:spacing w:before="0" w:after="0" w:line="259" w:lineRule="auto"/>
        <w:rPr>
          <w:rFonts w:ascii="Arial" w:eastAsia="Arial" w:hAnsi="Arial" w:cs="Arial"/>
          <w:color w:val="000000" w:themeColor="text1"/>
        </w:rPr>
      </w:pPr>
      <w:r w:rsidRPr="0FBB2D82">
        <w:rPr>
          <w:rFonts w:ascii="Arial" w:eastAsia="Arial" w:hAnsi="Arial" w:cs="Arial"/>
          <w:b/>
          <w:bCs/>
          <w:color w:val="000000" w:themeColor="text1"/>
        </w:rPr>
        <w:t>a) Executive Summary</w:t>
      </w:r>
    </w:p>
    <w:p w14:paraId="49FE5836" w14:textId="236ECC64" w:rsidR="6493B3BB" w:rsidRDefault="4CEEC546" w:rsidP="00FC4721">
      <w:pPr>
        <w:spacing w:before="0" w:after="0" w:line="259" w:lineRule="auto"/>
        <w:rPr>
          <w:rFonts w:ascii="Arial" w:eastAsia="Arial" w:hAnsi="Arial" w:cs="Arial"/>
          <w:color w:val="000000" w:themeColor="text1"/>
        </w:rPr>
      </w:pPr>
      <w:r w:rsidRPr="5984D163">
        <w:rPr>
          <w:rFonts w:ascii="Arial" w:eastAsia="Arial" w:hAnsi="Arial" w:cs="Arial"/>
          <w:color w:val="000000" w:themeColor="text1"/>
        </w:rPr>
        <w:t xml:space="preserve">Provide a narrative summary of the </w:t>
      </w:r>
      <w:r w:rsidR="00BE1857" w:rsidRPr="5984D163">
        <w:rPr>
          <w:rFonts w:ascii="Arial" w:eastAsia="Arial" w:hAnsi="Arial" w:cs="Arial"/>
          <w:color w:val="000000" w:themeColor="text1"/>
        </w:rPr>
        <w:t>P</w:t>
      </w:r>
      <w:r w:rsidRPr="5984D163">
        <w:rPr>
          <w:rFonts w:ascii="Arial" w:eastAsia="Arial" w:hAnsi="Arial" w:cs="Arial"/>
          <w:color w:val="000000" w:themeColor="text1"/>
        </w:rPr>
        <w:t xml:space="preserve">roposal being submitted. This summary should identify all the services and work products that are being offered in the </w:t>
      </w:r>
      <w:r w:rsidR="00BE1857" w:rsidRPr="5984D163">
        <w:rPr>
          <w:rFonts w:ascii="Arial" w:eastAsia="Arial" w:hAnsi="Arial" w:cs="Arial"/>
          <w:color w:val="000000" w:themeColor="text1"/>
        </w:rPr>
        <w:t>P</w:t>
      </w:r>
      <w:r w:rsidRPr="5984D163">
        <w:rPr>
          <w:rFonts w:ascii="Arial" w:eastAsia="Arial" w:hAnsi="Arial" w:cs="Arial"/>
          <w:color w:val="000000" w:themeColor="text1"/>
        </w:rPr>
        <w:t xml:space="preserve">roposal and should demonstrate the </w:t>
      </w:r>
      <w:r w:rsidR="00957F04" w:rsidRPr="5984D163">
        <w:rPr>
          <w:rFonts w:ascii="Arial" w:eastAsia="Arial" w:hAnsi="Arial" w:cs="Arial"/>
          <w:color w:val="000000" w:themeColor="text1"/>
        </w:rPr>
        <w:t>Proposer</w:t>
      </w:r>
      <w:r w:rsidRPr="5984D163">
        <w:rPr>
          <w:rFonts w:ascii="Arial" w:eastAsia="Arial" w:hAnsi="Arial" w:cs="Arial"/>
          <w:color w:val="000000" w:themeColor="text1"/>
        </w:rPr>
        <w:t xml:space="preserve">’s understanding of the project. </w:t>
      </w:r>
    </w:p>
    <w:p w14:paraId="465BD011" w14:textId="4458EB6E" w:rsidR="0CC7BDDF" w:rsidRDefault="0CC7BDDF" w:rsidP="00FC4721">
      <w:pPr>
        <w:spacing w:before="0" w:after="0" w:line="259" w:lineRule="auto"/>
        <w:rPr>
          <w:rFonts w:ascii="Calibri" w:eastAsia="Calibri" w:hAnsi="Calibri" w:cs="Calibri"/>
          <w:color w:val="000000" w:themeColor="text1"/>
        </w:rPr>
      </w:pPr>
    </w:p>
    <w:p w14:paraId="7CC20EB0" w14:textId="41172514" w:rsidR="6493B3BB" w:rsidRDefault="4CEEC546" w:rsidP="00FC4721">
      <w:pPr>
        <w:spacing w:before="0" w:after="0" w:line="259" w:lineRule="auto"/>
        <w:rPr>
          <w:rFonts w:ascii="Arial" w:eastAsia="Arial" w:hAnsi="Arial" w:cs="Arial"/>
          <w:color w:val="000000" w:themeColor="text1"/>
        </w:rPr>
      </w:pPr>
      <w:r w:rsidRPr="0FBB2D82">
        <w:rPr>
          <w:rFonts w:ascii="Arial" w:eastAsia="Arial" w:hAnsi="Arial" w:cs="Arial"/>
          <w:b/>
          <w:bCs/>
          <w:color w:val="000000" w:themeColor="text1"/>
        </w:rPr>
        <w:t xml:space="preserve">b) </w:t>
      </w:r>
      <w:r w:rsidR="00957F04">
        <w:rPr>
          <w:rFonts w:ascii="Arial" w:eastAsia="Arial" w:hAnsi="Arial" w:cs="Arial"/>
          <w:b/>
          <w:bCs/>
          <w:color w:val="000000" w:themeColor="text1"/>
        </w:rPr>
        <w:t>Proposer</w:t>
      </w:r>
      <w:r w:rsidRPr="0FBB2D82">
        <w:rPr>
          <w:rFonts w:ascii="Arial" w:eastAsia="Arial" w:hAnsi="Arial" w:cs="Arial"/>
          <w:b/>
          <w:bCs/>
          <w:color w:val="000000" w:themeColor="text1"/>
        </w:rPr>
        <w:t xml:space="preserve"> Capabilities and Experience:</w:t>
      </w:r>
    </w:p>
    <w:p w14:paraId="55D91F26" w14:textId="7B2F8C82" w:rsidR="6493B3BB" w:rsidRDefault="4CEEC546" w:rsidP="00CE7D2A">
      <w:pPr>
        <w:spacing w:before="0" w:after="0" w:line="259" w:lineRule="auto"/>
        <w:jc w:val="both"/>
        <w:rPr>
          <w:rFonts w:ascii="Arial" w:eastAsia="Arial" w:hAnsi="Arial" w:cs="Arial"/>
          <w:color w:val="000000" w:themeColor="text1"/>
        </w:rPr>
      </w:pPr>
      <w:r w:rsidRPr="5984D163">
        <w:rPr>
          <w:rFonts w:ascii="Arial" w:eastAsia="Arial" w:hAnsi="Arial" w:cs="Arial"/>
          <w:color w:val="000000" w:themeColor="text1"/>
        </w:rPr>
        <w:t xml:space="preserve">Describe the </w:t>
      </w:r>
      <w:r w:rsidR="00957F04" w:rsidRPr="5984D163">
        <w:rPr>
          <w:rFonts w:ascii="Arial" w:eastAsia="Arial" w:hAnsi="Arial" w:cs="Arial"/>
          <w:color w:val="000000" w:themeColor="text1"/>
        </w:rPr>
        <w:t>Proposer</w:t>
      </w:r>
      <w:r w:rsidRPr="5984D163">
        <w:rPr>
          <w:rFonts w:ascii="Arial" w:eastAsia="Arial" w:hAnsi="Arial" w:cs="Arial"/>
          <w:color w:val="000000" w:themeColor="text1"/>
        </w:rPr>
        <w:t xml:space="preserve">’s capabilities and recent experience (during the last two years) in performing actuarial valuations, actuarial audits, or studies of public employee benefit </w:t>
      </w:r>
      <w:r w:rsidR="0136B519" w:rsidRPr="5984D163">
        <w:rPr>
          <w:rFonts w:ascii="Arial" w:eastAsia="Arial" w:hAnsi="Arial" w:cs="Arial"/>
          <w:color w:val="000000" w:themeColor="text1"/>
        </w:rPr>
        <w:t>programs</w:t>
      </w:r>
      <w:r w:rsidRPr="5984D163">
        <w:rPr>
          <w:rFonts w:ascii="Arial" w:eastAsia="Arial" w:hAnsi="Arial" w:cs="Arial"/>
          <w:color w:val="000000" w:themeColor="text1"/>
        </w:rPr>
        <w:t xml:space="preserve">. The </w:t>
      </w:r>
      <w:r w:rsidR="00957F04" w:rsidRPr="5984D163">
        <w:rPr>
          <w:rFonts w:ascii="Arial" w:eastAsia="Arial" w:hAnsi="Arial" w:cs="Arial"/>
          <w:color w:val="000000" w:themeColor="text1"/>
        </w:rPr>
        <w:t>Proposer</w:t>
      </w:r>
      <w:r w:rsidRPr="5984D163">
        <w:rPr>
          <w:rFonts w:ascii="Arial" w:eastAsia="Arial" w:hAnsi="Arial" w:cs="Arial"/>
          <w:color w:val="000000" w:themeColor="text1"/>
        </w:rPr>
        <w:t xml:space="preserve"> should include information on the types and sizes of similar public employee benefit </w:t>
      </w:r>
      <w:r w:rsidR="05A816EF" w:rsidRPr="5984D163">
        <w:rPr>
          <w:rFonts w:ascii="Arial" w:eastAsia="Arial" w:hAnsi="Arial" w:cs="Arial"/>
          <w:color w:val="000000" w:themeColor="text1"/>
        </w:rPr>
        <w:lastRenderedPageBreak/>
        <w:t>programs</w:t>
      </w:r>
      <w:r w:rsidRPr="5984D163">
        <w:rPr>
          <w:rFonts w:ascii="Arial" w:eastAsia="Arial" w:hAnsi="Arial" w:cs="Arial"/>
          <w:color w:val="000000" w:themeColor="text1"/>
        </w:rPr>
        <w:t xml:space="preserve"> for which past work has been performed, including the following information about each system:</w:t>
      </w:r>
    </w:p>
    <w:p w14:paraId="29C95406" w14:textId="403CCF65" w:rsidR="6493B3BB" w:rsidRDefault="4CEEC546" w:rsidP="00CE7D2A">
      <w:pPr>
        <w:pStyle w:val="ListParagraph"/>
        <w:numPr>
          <w:ilvl w:val="0"/>
          <w:numId w:val="7"/>
        </w:numPr>
        <w:spacing w:before="0" w:after="0" w:line="259" w:lineRule="auto"/>
        <w:ind w:left="810"/>
        <w:rPr>
          <w:rFonts w:eastAsia="Arial" w:cs="Arial"/>
          <w:caps w:val="0"/>
          <w:noProof w:val="0"/>
          <w:color w:val="000000" w:themeColor="text1"/>
        </w:rPr>
      </w:pPr>
      <w:r w:rsidRPr="0FBB2D82">
        <w:rPr>
          <w:rFonts w:eastAsia="Arial" w:cs="Arial"/>
          <w:caps w:val="0"/>
          <w:noProof w:val="0"/>
          <w:color w:val="000000" w:themeColor="text1"/>
        </w:rPr>
        <w:t xml:space="preserve">The types and number of participating </w:t>
      </w:r>
      <w:proofErr w:type="gramStart"/>
      <w:r w:rsidRPr="0FBB2D82">
        <w:rPr>
          <w:rFonts w:eastAsia="Arial" w:cs="Arial"/>
          <w:caps w:val="0"/>
          <w:noProof w:val="0"/>
          <w:color w:val="000000" w:themeColor="text1"/>
        </w:rPr>
        <w:t>employers;</w:t>
      </w:r>
      <w:proofErr w:type="gramEnd"/>
    </w:p>
    <w:p w14:paraId="39F7EA7B" w14:textId="7C5E89B2" w:rsidR="6493B3BB" w:rsidRDefault="4CEEC546" w:rsidP="00CE7D2A">
      <w:pPr>
        <w:pStyle w:val="ListParagraph"/>
        <w:numPr>
          <w:ilvl w:val="0"/>
          <w:numId w:val="7"/>
        </w:numPr>
        <w:spacing w:before="0" w:after="0" w:line="259" w:lineRule="auto"/>
        <w:ind w:left="810"/>
        <w:rPr>
          <w:rFonts w:eastAsia="Arial" w:cs="Arial"/>
          <w:caps w:val="0"/>
          <w:noProof w:val="0"/>
          <w:color w:val="000000" w:themeColor="text1"/>
        </w:rPr>
      </w:pPr>
      <w:r w:rsidRPr="0FBB2D82">
        <w:rPr>
          <w:rFonts w:eastAsia="Arial" w:cs="Arial"/>
          <w:caps w:val="0"/>
          <w:noProof w:val="0"/>
          <w:color w:val="000000" w:themeColor="text1"/>
        </w:rPr>
        <w:t xml:space="preserve">The types and number of </w:t>
      </w:r>
      <w:proofErr w:type="gramStart"/>
      <w:r w:rsidRPr="0FBB2D82">
        <w:rPr>
          <w:rFonts w:eastAsia="Arial" w:cs="Arial"/>
          <w:caps w:val="0"/>
          <w:noProof w:val="0"/>
          <w:color w:val="000000" w:themeColor="text1"/>
        </w:rPr>
        <w:t>participants;</w:t>
      </w:r>
      <w:proofErr w:type="gramEnd"/>
    </w:p>
    <w:p w14:paraId="7760AA3C" w14:textId="67EA78AA" w:rsidR="6493B3BB" w:rsidRDefault="4CEEC546" w:rsidP="0DD1E850">
      <w:pPr>
        <w:pStyle w:val="ListParagraph"/>
        <w:numPr>
          <w:ilvl w:val="0"/>
          <w:numId w:val="7"/>
        </w:numPr>
        <w:spacing w:before="0" w:after="0" w:line="259" w:lineRule="auto"/>
        <w:ind w:left="810"/>
        <w:rPr>
          <w:rFonts w:eastAsia="Arial" w:cs="Arial"/>
          <w:caps w:val="0"/>
          <w:noProof w:val="0"/>
          <w:color w:val="000000" w:themeColor="text1"/>
        </w:rPr>
      </w:pPr>
      <w:r w:rsidRPr="0DD1E850">
        <w:rPr>
          <w:rFonts w:eastAsia="Arial" w:cs="Arial"/>
          <w:caps w:val="0"/>
          <w:noProof w:val="0"/>
          <w:color w:val="000000" w:themeColor="text1"/>
        </w:rPr>
        <w:t xml:space="preserve">The type of </w:t>
      </w:r>
      <w:r w:rsidR="7F754973" w:rsidRPr="0DD1E850">
        <w:rPr>
          <w:rFonts w:eastAsia="Arial" w:cs="Arial"/>
          <w:caps w:val="0"/>
          <w:noProof w:val="0"/>
          <w:color w:val="000000" w:themeColor="text1"/>
        </w:rPr>
        <w:t>services</w:t>
      </w:r>
      <w:r w:rsidR="066B52DB" w:rsidRPr="0DD1E850">
        <w:rPr>
          <w:rFonts w:eastAsia="Arial" w:cs="Arial"/>
          <w:caps w:val="0"/>
          <w:noProof w:val="0"/>
          <w:color w:val="000000" w:themeColor="text1"/>
        </w:rPr>
        <w:t xml:space="preserve"> provided</w:t>
      </w:r>
      <w:r w:rsidRPr="0DD1E850">
        <w:rPr>
          <w:rFonts w:eastAsia="Arial" w:cs="Arial"/>
          <w:caps w:val="0"/>
          <w:noProof w:val="0"/>
          <w:color w:val="000000" w:themeColor="text1"/>
        </w:rPr>
        <w:t xml:space="preserve"> and </w:t>
      </w:r>
      <w:r w:rsidR="10E854E2" w:rsidRPr="0DD1E850">
        <w:rPr>
          <w:rFonts w:eastAsia="Arial" w:cs="Arial"/>
          <w:caps w:val="0"/>
          <w:noProof w:val="0"/>
          <w:color w:val="000000" w:themeColor="text1"/>
        </w:rPr>
        <w:t xml:space="preserve">the number of </w:t>
      </w:r>
      <w:r w:rsidRPr="0DD1E850">
        <w:rPr>
          <w:rFonts w:eastAsia="Arial" w:cs="Arial"/>
          <w:caps w:val="0"/>
          <w:noProof w:val="0"/>
          <w:color w:val="000000" w:themeColor="text1"/>
        </w:rPr>
        <w:t xml:space="preserve">years the </w:t>
      </w:r>
      <w:r w:rsidR="0A80A182" w:rsidRPr="0DD1E850">
        <w:rPr>
          <w:rFonts w:eastAsia="Arial" w:cs="Arial"/>
          <w:caps w:val="0"/>
          <w:noProof w:val="0"/>
          <w:color w:val="000000" w:themeColor="text1"/>
        </w:rPr>
        <w:t>services were</w:t>
      </w:r>
      <w:r w:rsidRPr="0DD1E850">
        <w:rPr>
          <w:rFonts w:eastAsia="Arial" w:cs="Arial"/>
          <w:caps w:val="0"/>
          <w:noProof w:val="0"/>
          <w:color w:val="000000" w:themeColor="text1"/>
        </w:rPr>
        <w:t xml:space="preserve"> performed; and</w:t>
      </w:r>
    </w:p>
    <w:p w14:paraId="040DCAAB" w14:textId="70A1BB05" w:rsidR="6493B3BB" w:rsidRDefault="4CEEC546" w:rsidP="5984D163">
      <w:pPr>
        <w:pStyle w:val="ListParagraph"/>
        <w:numPr>
          <w:ilvl w:val="0"/>
          <w:numId w:val="7"/>
        </w:numPr>
        <w:spacing w:before="0" w:after="0" w:line="259" w:lineRule="auto"/>
        <w:ind w:left="810"/>
        <w:jc w:val="both"/>
        <w:rPr>
          <w:rStyle w:val="normaltextrun"/>
          <w:rFonts w:eastAsia="Arial" w:cs="Arial"/>
          <w:caps w:val="0"/>
          <w:noProof w:val="0"/>
          <w:color w:val="000000" w:themeColor="text1"/>
        </w:rPr>
      </w:pPr>
      <w:r w:rsidRPr="5984D163">
        <w:rPr>
          <w:rFonts w:eastAsia="Arial" w:cs="Arial"/>
          <w:caps w:val="0"/>
          <w:noProof w:val="0"/>
          <w:color w:val="000000" w:themeColor="text1"/>
        </w:rPr>
        <w:t xml:space="preserve">Other relevant indicators of plan type, size, and comparability to the </w:t>
      </w:r>
      <w:r w:rsidRPr="5984D163">
        <w:rPr>
          <w:rStyle w:val="normaltextrun"/>
          <w:rFonts w:eastAsia="Arial" w:cs="Arial"/>
          <w:caps w:val="0"/>
          <w:noProof w:val="0"/>
          <w:color w:val="000000" w:themeColor="text1"/>
        </w:rPr>
        <w:t>Wisconsin Sick Leave Conversion Credit Program</w:t>
      </w:r>
      <w:r w:rsidR="45D94F80" w:rsidRPr="5984D163">
        <w:rPr>
          <w:rStyle w:val="normaltextrun"/>
          <w:rFonts w:eastAsia="Arial" w:cs="Arial"/>
          <w:caps w:val="0"/>
          <w:noProof w:val="0"/>
          <w:color w:val="000000" w:themeColor="text1"/>
        </w:rPr>
        <w:t>.</w:t>
      </w:r>
    </w:p>
    <w:p w14:paraId="7C6C31A2" w14:textId="01FE60D9" w:rsidR="6493B3BB" w:rsidRDefault="4CEEC546" w:rsidP="5984D163">
      <w:pPr>
        <w:spacing w:after="0" w:line="259" w:lineRule="auto"/>
        <w:jc w:val="both"/>
        <w:rPr>
          <w:color w:val="000000" w:themeColor="text1"/>
        </w:rPr>
      </w:pPr>
      <w:r w:rsidRPr="5984D163">
        <w:rPr>
          <w:rFonts w:ascii="Arial" w:eastAsia="Arial" w:hAnsi="Arial" w:cs="Arial"/>
          <w:color w:val="000000" w:themeColor="text1"/>
        </w:rPr>
        <w:t xml:space="preserve">The </w:t>
      </w:r>
      <w:r w:rsidR="00957F04" w:rsidRPr="5984D163">
        <w:rPr>
          <w:rFonts w:ascii="Arial" w:eastAsia="Arial" w:hAnsi="Arial" w:cs="Arial"/>
          <w:color w:val="000000" w:themeColor="text1"/>
        </w:rPr>
        <w:t>Proposer</w:t>
      </w:r>
      <w:r w:rsidRPr="5984D163">
        <w:rPr>
          <w:rFonts w:ascii="Arial" w:eastAsia="Arial" w:hAnsi="Arial" w:cs="Arial"/>
          <w:color w:val="000000" w:themeColor="text1"/>
        </w:rPr>
        <w:t xml:space="preserve"> is advised to be as complete as possible in describing all valuations, actuarial audits, or studies of public employee benefit </w:t>
      </w:r>
      <w:r w:rsidR="0D48CAF3" w:rsidRPr="5984D163">
        <w:rPr>
          <w:rFonts w:ascii="Arial" w:eastAsia="Arial" w:hAnsi="Arial" w:cs="Arial"/>
          <w:color w:val="000000" w:themeColor="text1"/>
        </w:rPr>
        <w:t>programs</w:t>
      </w:r>
      <w:r w:rsidRPr="5984D163">
        <w:rPr>
          <w:rFonts w:ascii="Arial" w:eastAsia="Arial" w:hAnsi="Arial" w:cs="Arial"/>
          <w:color w:val="000000" w:themeColor="text1"/>
        </w:rPr>
        <w:t xml:space="preserve"> it has completed in the last two years. The </w:t>
      </w:r>
      <w:r w:rsidR="00957F04" w:rsidRPr="5984D163">
        <w:rPr>
          <w:rFonts w:ascii="Arial" w:eastAsia="Arial" w:hAnsi="Arial" w:cs="Arial"/>
          <w:color w:val="000000" w:themeColor="text1"/>
        </w:rPr>
        <w:t>Proposer</w:t>
      </w:r>
      <w:r w:rsidRPr="5984D163">
        <w:rPr>
          <w:rFonts w:ascii="Arial" w:eastAsia="Arial" w:hAnsi="Arial" w:cs="Arial"/>
          <w:color w:val="000000" w:themeColor="text1"/>
        </w:rPr>
        <w:t xml:space="preserve"> is encouraged to highlight work performed for </w:t>
      </w:r>
      <w:r w:rsidR="14990E18" w:rsidRPr="5984D163">
        <w:rPr>
          <w:rFonts w:ascii="Arial" w:eastAsia="Arial" w:hAnsi="Arial" w:cs="Arial"/>
          <w:color w:val="000000" w:themeColor="text1"/>
        </w:rPr>
        <w:t>programs</w:t>
      </w:r>
      <w:r w:rsidRPr="5984D163">
        <w:rPr>
          <w:rFonts w:ascii="Arial" w:eastAsia="Arial" w:hAnsi="Arial" w:cs="Arial"/>
          <w:color w:val="000000" w:themeColor="text1"/>
        </w:rPr>
        <w:t xml:space="preserve"> having qualities comparable to the </w:t>
      </w:r>
      <w:r w:rsidRPr="5984D163">
        <w:rPr>
          <w:rStyle w:val="normaltextrun"/>
          <w:rFonts w:ascii="Arial" w:eastAsia="Arial" w:hAnsi="Arial" w:cs="Arial"/>
          <w:color w:val="000000" w:themeColor="text1"/>
        </w:rPr>
        <w:t>Wisconsin Sick Leave Conversion Credit Program</w:t>
      </w:r>
      <w:r w:rsidRPr="5984D163">
        <w:rPr>
          <w:rFonts w:ascii="Arial" w:eastAsia="Arial" w:hAnsi="Arial" w:cs="Arial"/>
          <w:color w:val="000000" w:themeColor="text1"/>
        </w:rPr>
        <w:t xml:space="preserve">. </w:t>
      </w:r>
    </w:p>
    <w:p w14:paraId="62DA8944" w14:textId="79168D67" w:rsidR="6493B3BB" w:rsidRDefault="4CEEC546" w:rsidP="5984D163">
      <w:pPr>
        <w:spacing w:after="0" w:line="259" w:lineRule="auto"/>
        <w:jc w:val="both"/>
        <w:rPr>
          <w:rFonts w:ascii="Arial" w:eastAsia="Arial" w:hAnsi="Arial" w:cs="Arial"/>
          <w:color w:val="000000" w:themeColor="text1"/>
        </w:rPr>
      </w:pPr>
      <w:r w:rsidRPr="5984D163">
        <w:rPr>
          <w:rFonts w:ascii="Arial" w:eastAsia="Arial" w:hAnsi="Arial" w:cs="Arial"/>
          <w:color w:val="000000" w:themeColor="text1"/>
        </w:rPr>
        <w:t xml:space="preserve">The </w:t>
      </w:r>
      <w:r w:rsidR="00957F04" w:rsidRPr="5984D163">
        <w:rPr>
          <w:rFonts w:ascii="Arial" w:eastAsia="Arial" w:hAnsi="Arial" w:cs="Arial"/>
          <w:color w:val="000000" w:themeColor="text1"/>
        </w:rPr>
        <w:t>Proposer</w:t>
      </w:r>
      <w:r w:rsidRPr="5984D163">
        <w:rPr>
          <w:rFonts w:ascii="Arial" w:eastAsia="Arial" w:hAnsi="Arial" w:cs="Arial"/>
          <w:color w:val="000000" w:themeColor="text1"/>
        </w:rPr>
        <w:t xml:space="preserve"> should include other information it believes may be relevant in demonstrating its capabilities in performing each actuarial audit, including other professional experience and data processing capabilities, and experiences related to performing actuarial valuations or actuarial reviews.</w:t>
      </w:r>
    </w:p>
    <w:p w14:paraId="32376D05" w14:textId="176FA63D" w:rsidR="0CC7BDDF" w:rsidRDefault="2E03ACAF" w:rsidP="5984D163">
      <w:pPr>
        <w:spacing w:after="0" w:line="259" w:lineRule="auto"/>
        <w:jc w:val="both"/>
        <w:rPr>
          <w:rFonts w:ascii="Arial" w:eastAsia="Arial" w:hAnsi="Arial" w:cs="Arial"/>
          <w:color w:val="000000" w:themeColor="text1"/>
        </w:rPr>
      </w:pPr>
      <w:r w:rsidRPr="0DD1E850">
        <w:rPr>
          <w:rFonts w:ascii="Arial" w:eastAsia="Arial" w:hAnsi="Arial" w:cs="Arial"/>
          <w:color w:val="000000" w:themeColor="text1"/>
        </w:rPr>
        <w:t xml:space="preserve">In addition to </w:t>
      </w:r>
      <w:r w:rsidR="43FC92E7" w:rsidRPr="0DD1E850">
        <w:rPr>
          <w:rFonts w:ascii="Arial" w:eastAsia="Arial" w:hAnsi="Arial" w:cs="Arial"/>
          <w:color w:val="000000" w:themeColor="text1"/>
        </w:rPr>
        <w:t xml:space="preserve">the </w:t>
      </w:r>
      <w:r w:rsidRPr="0DD1E850">
        <w:rPr>
          <w:rFonts w:ascii="Arial" w:eastAsia="Arial" w:hAnsi="Arial" w:cs="Arial"/>
          <w:color w:val="000000" w:themeColor="text1"/>
        </w:rPr>
        <w:t>above, t</w:t>
      </w:r>
      <w:r w:rsidR="3D78D5FA" w:rsidRPr="0DD1E850">
        <w:rPr>
          <w:rFonts w:ascii="Arial" w:eastAsia="Arial" w:hAnsi="Arial" w:cs="Arial"/>
          <w:color w:val="000000" w:themeColor="text1"/>
        </w:rPr>
        <w:t xml:space="preserve">he </w:t>
      </w:r>
      <w:r w:rsidR="00957F04" w:rsidRPr="0DD1E850">
        <w:rPr>
          <w:rFonts w:ascii="Arial" w:eastAsia="Arial" w:hAnsi="Arial" w:cs="Arial"/>
          <w:color w:val="000000" w:themeColor="text1"/>
        </w:rPr>
        <w:t>Proposer</w:t>
      </w:r>
      <w:r w:rsidR="3D78D5FA" w:rsidRPr="0DD1E850">
        <w:rPr>
          <w:rFonts w:ascii="Arial" w:eastAsia="Arial" w:hAnsi="Arial" w:cs="Arial"/>
          <w:color w:val="000000" w:themeColor="text1"/>
        </w:rPr>
        <w:t xml:space="preserve"> should describe any circumstance where </w:t>
      </w:r>
      <w:r w:rsidR="4087D191" w:rsidRPr="0DD1E850">
        <w:rPr>
          <w:rFonts w:ascii="Arial" w:eastAsia="Arial" w:hAnsi="Arial" w:cs="Arial"/>
          <w:color w:val="000000" w:themeColor="text1"/>
        </w:rPr>
        <w:t>Proposer’s</w:t>
      </w:r>
      <w:r w:rsidR="3D78D5FA" w:rsidRPr="0DD1E850">
        <w:rPr>
          <w:rFonts w:ascii="Arial" w:eastAsia="Arial" w:hAnsi="Arial" w:cs="Arial"/>
          <w:color w:val="000000" w:themeColor="text1"/>
        </w:rPr>
        <w:t xml:space="preserve"> organization</w:t>
      </w:r>
      <w:r w:rsidR="32DFA20F" w:rsidRPr="0DD1E850">
        <w:rPr>
          <w:rFonts w:ascii="Arial" w:eastAsia="Arial" w:hAnsi="Arial" w:cs="Arial"/>
          <w:color w:val="000000" w:themeColor="text1"/>
        </w:rPr>
        <w:t xml:space="preserve"> has</w:t>
      </w:r>
      <w:r w:rsidR="3D78D5FA" w:rsidRPr="0DD1E850">
        <w:rPr>
          <w:rFonts w:ascii="Arial" w:eastAsia="Arial" w:hAnsi="Arial" w:cs="Arial"/>
          <w:color w:val="000000" w:themeColor="text1"/>
        </w:rPr>
        <w:t xml:space="preserve"> been removed or replaced from an audit engagement</w:t>
      </w:r>
      <w:r w:rsidR="0773BB06" w:rsidRPr="0DD1E850">
        <w:rPr>
          <w:rFonts w:ascii="Arial" w:eastAsia="Arial" w:hAnsi="Arial" w:cs="Arial"/>
          <w:color w:val="000000" w:themeColor="text1"/>
        </w:rPr>
        <w:t xml:space="preserve"> within the last 5 years. If none, please state so.</w:t>
      </w:r>
    </w:p>
    <w:p w14:paraId="28ED2A0B" w14:textId="77777777" w:rsidR="00FC4721" w:rsidRDefault="00FC4721" w:rsidP="5984D163">
      <w:pPr>
        <w:spacing w:before="0" w:after="0" w:line="259" w:lineRule="auto"/>
        <w:rPr>
          <w:rFonts w:ascii="Arial" w:eastAsia="Arial" w:hAnsi="Arial" w:cs="Arial"/>
          <w:color w:val="000000" w:themeColor="text1"/>
        </w:rPr>
      </w:pPr>
    </w:p>
    <w:p w14:paraId="343EE4B2" w14:textId="24A48E57" w:rsidR="6493B3BB" w:rsidRDefault="4CEEC546" w:rsidP="5984D163">
      <w:pPr>
        <w:spacing w:before="0" w:after="0" w:line="259" w:lineRule="auto"/>
        <w:rPr>
          <w:rFonts w:ascii="Arial" w:eastAsia="Arial" w:hAnsi="Arial" w:cs="Arial"/>
          <w:color w:val="000000" w:themeColor="text1"/>
        </w:rPr>
      </w:pPr>
      <w:r w:rsidRPr="5984D163">
        <w:rPr>
          <w:rFonts w:ascii="Arial" w:eastAsia="Arial" w:hAnsi="Arial" w:cs="Arial"/>
          <w:b/>
          <w:bCs/>
          <w:color w:val="000000" w:themeColor="text1"/>
        </w:rPr>
        <w:t>c) Staff Qualifications:</w:t>
      </w:r>
    </w:p>
    <w:p w14:paraId="63BF2711" w14:textId="43C33A24" w:rsidR="6493B3BB" w:rsidRDefault="4CEEC546" w:rsidP="5984D163">
      <w:pPr>
        <w:spacing w:before="0" w:after="0" w:line="259" w:lineRule="auto"/>
        <w:jc w:val="both"/>
        <w:rPr>
          <w:rFonts w:ascii="Arial" w:eastAsia="Arial" w:hAnsi="Arial" w:cs="Arial"/>
          <w:color w:val="000000" w:themeColor="text1"/>
        </w:rPr>
      </w:pPr>
      <w:r w:rsidRPr="5984D163">
        <w:rPr>
          <w:rFonts w:ascii="Arial" w:eastAsia="Arial" w:hAnsi="Arial" w:cs="Arial"/>
          <w:color w:val="000000" w:themeColor="text1"/>
        </w:rPr>
        <w:t xml:space="preserve">Describe the qualifications of all management and lead professional personnel who will participate in each component of the actuarial audit, include: </w:t>
      </w:r>
    </w:p>
    <w:p w14:paraId="7482B80B" w14:textId="75115772" w:rsidR="6493B3BB" w:rsidRDefault="4CEEC546" w:rsidP="5984D163">
      <w:pPr>
        <w:pStyle w:val="ListParagraph"/>
        <w:numPr>
          <w:ilvl w:val="0"/>
          <w:numId w:val="3"/>
        </w:numPr>
        <w:spacing w:before="0" w:after="0" w:line="259" w:lineRule="auto"/>
        <w:rPr>
          <w:rFonts w:eastAsia="Arial" w:cs="Arial"/>
          <w:caps w:val="0"/>
          <w:noProof w:val="0"/>
          <w:color w:val="000000" w:themeColor="text1"/>
        </w:rPr>
      </w:pPr>
      <w:r w:rsidRPr="5984D163">
        <w:rPr>
          <w:rFonts w:eastAsia="Arial" w:cs="Arial"/>
          <w:caps w:val="0"/>
          <w:noProof w:val="0"/>
          <w:color w:val="000000" w:themeColor="text1"/>
        </w:rPr>
        <w:t xml:space="preserve">a </w:t>
      </w:r>
      <w:proofErr w:type="gramStart"/>
      <w:r w:rsidRPr="5984D163">
        <w:rPr>
          <w:rFonts w:eastAsia="Arial" w:cs="Arial"/>
          <w:b/>
          <w:bCs/>
          <w:caps w:val="0"/>
          <w:noProof w:val="0"/>
          <w:color w:val="000000" w:themeColor="text1"/>
        </w:rPr>
        <w:t>resume</w:t>
      </w:r>
      <w:r w:rsidR="6B263291" w:rsidRPr="5984D163">
        <w:rPr>
          <w:rFonts w:eastAsia="Arial" w:cs="Arial"/>
          <w:b/>
          <w:bCs/>
          <w:caps w:val="0"/>
          <w:noProof w:val="0"/>
          <w:color w:val="000000" w:themeColor="text1"/>
        </w:rPr>
        <w:t>;</w:t>
      </w:r>
      <w:proofErr w:type="gramEnd"/>
    </w:p>
    <w:p w14:paraId="7B7B1623" w14:textId="4F6A902B" w:rsidR="6493B3BB" w:rsidRDefault="4CEEC546" w:rsidP="5984D163">
      <w:pPr>
        <w:pStyle w:val="ListParagraph"/>
        <w:numPr>
          <w:ilvl w:val="0"/>
          <w:numId w:val="3"/>
        </w:numPr>
        <w:spacing w:before="0" w:after="0" w:line="259" w:lineRule="auto"/>
        <w:jc w:val="both"/>
        <w:rPr>
          <w:rFonts w:eastAsia="Arial" w:cs="Arial"/>
          <w:caps w:val="0"/>
          <w:noProof w:val="0"/>
          <w:color w:val="000000" w:themeColor="text1"/>
        </w:rPr>
      </w:pPr>
      <w:r w:rsidRPr="5984D163">
        <w:rPr>
          <w:rFonts w:eastAsia="Arial" w:cs="Arial"/>
          <w:caps w:val="0"/>
          <w:noProof w:val="0"/>
          <w:color w:val="000000" w:themeColor="text1"/>
        </w:rPr>
        <w:t xml:space="preserve">a </w:t>
      </w:r>
      <w:r w:rsidRPr="5984D163">
        <w:rPr>
          <w:rFonts w:eastAsia="Arial" w:cs="Arial"/>
          <w:b/>
          <w:bCs/>
          <w:caps w:val="0"/>
          <w:noProof w:val="0"/>
          <w:color w:val="000000" w:themeColor="text1"/>
        </w:rPr>
        <w:t>summary of experience</w:t>
      </w:r>
      <w:r w:rsidRPr="5984D163">
        <w:rPr>
          <w:rFonts w:eastAsia="Arial" w:cs="Arial"/>
          <w:caps w:val="0"/>
          <w:noProof w:val="0"/>
          <w:color w:val="000000" w:themeColor="text1"/>
        </w:rPr>
        <w:t xml:space="preserve"> each has had in performing actuarial valuations, actuarial </w:t>
      </w:r>
      <w:proofErr w:type="gramStart"/>
      <w:r w:rsidRPr="5984D163">
        <w:rPr>
          <w:rFonts w:eastAsia="Arial" w:cs="Arial"/>
          <w:caps w:val="0"/>
          <w:noProof w:val="0"/>
          <w:color w:val="000000" w:themeColor="text1"/>
        </w:rPr>
        <w:t>audits</w:t>
      </w:r>
      <w:proofErr w:type="gramEnd"/>
      <w:r w:rsidRPr="5984D163">
        <w:rPr>
          <w:rFonts w:eastAsia="Arial" w:cs="Arial"/>
          <w:caps w:val="0"/>
          <w:noProof w:val="0"/>
          <w:color w:val="000000" w:themeColor="text1"/>
        </w:rPr>
        <w:t xml:space="preserve"> or studies of public employee benefit </w:t>
      </w:r>
      <w:r w:rsidR="7CBC944D" w:rsidRPr="5984D163">
        <w:rPr>
          <w:rFonts w:eastAsia="Arial" w:cs="Arial"/>
          <w:caps w:val="0"/>
          <w:noProof w:val="0"/>
          <w:color w:val="000000" w:themeColor="text1"/>
        </w:rPr>
        <w:t>programs</w:t>
      </w:r>
      <w:r w:rsidRPr="5984D163">
        <w:rPr>
          <w:rFonts w:eastAsia="Arial" w:cs="Arial"/>
          <w:caps w:val="0"/>
          <w:noProof w:val="0"/>
          <w:color w:val="000000" w:themeColor="text1"/>
        </w:rPr>
        <w:t xml:space="preserve">, as well as any relevant continuing education; and </w:t>
      </w:r>
    </w:p>
    <w:p w14:paraId="6AEA3C16" w14:textId="1EA6C681" w:rsidR="6493B3BB" w:rsidRDefault="4CEEC546" w:rsidP="5984D163">
      <w:pPr>
        <w:pStyle w:val="ListParagraph"/>
        <w:numPr>
          <w:ilvl w:val="0"/>
          <w:numId w:val="3"/>
        </w:numPr>
        <w:spacing w:before="0" w:after="0" w:line="259" w:lineRule="auto"/>
        <w:jc w:val="both"/>
        <w:rPr>
          <w:rFonts w:eastAsia="Arial" w:cs="Arial"/>
          <w:caps w:val="0"/>
          <w:noProof w:val="0"/>
          <w:color w:val="000000" w:themeColor="text1"/>
        </w:rPr>
      </w:pPr>
      <w:r w:rsidRPr="5984D163">
        <w:rPr>
          <w:rFonts w:eastAsia="Arial" w:cs="Arial"/>
          <w:caps w:val="0"/>
          <w:noProof w:val="0"/>
          <w:color w:val="000000" w:themeColor="text1"/>
        </w:rPr>
        <w:t xml:space="preserve">a </w:t>
      </w:r>
      <w:r w:rsidRPr="5984D163">
        <w:rPr>
          <w:rFonts w:eastAsia="Arial" w:cs="Arial"/>
          <w:b/>
          <w:bCs/>
          <w:caps w:val="0"/>
          <w:noProof w:val="0"/>
          <w:color w:val="000000" w:themeColor="text1"/>
        </w:rPr>
        <w:t>management plan</w:t>
      </w:r>
      <w:r w:rsidRPr="5984D163">
        <w:rPr>
          <w:rFonts w:eastAsia="Arial" w:cs="Arial"/>
          <w:caps w:val="0"/>
          <w:noProof w:val="0"/>
          <w:color w:val="000000" w:themeColor="text1"/>
        </w:rPr>
        <w:t xml:space="preserve"> identifying the responsibilities each will have on the audit and the percentage of the audit each is anticipated to </w:t>
      </w:r>
      <w:proofErr w:type="gramStart"/>
      <w:r w:rsidRPr="5984D163">
        <w:rPr>
          <w:rFonts w:eastAsia="Arial" w:cs="Arial"/>
          <w:caps w:val="0"/>
          <w:noProof w:val="0"/>
          <w:color w:val="000000" w:themeColor="text1"/>
        </w:rPr>
        <w:t>complete</w:t>
      </w:r>
      <w:r w:rsidR="2ACE5241" w:rsidRPr="5984D163">
        <w:rPr>
          <w:rFonts w:eastAsia="Arial" w:cs="Arial"/>
          <w:caps w:val="0"/>
          <w:noProof w:val="0"/>
          <w:color w:val="000000" w:themeColor="text1"/>
        </w:rPr>
        <w:t>;</w:t>
      </w:r>
      <w:proofErr w:type="gramEnd"/>
      <w:r w:rsidRPr="5984D163">
        <w:rPr>
          <w:rFonts w:eastAsia="Arial" w:cs="Arial"/>
          <w:caps w:val="0"/>
          <w:noProof w:val="0"/>
          <w:color w:val="000000" w:themeColor="text1"/>
        </w:rPr>
        <w:t xml:space="preserve"> </w:t>
      </w:r>
    </w:p>
    <w:p w14:paraId="7C34CD6F" w14:textId="77777777" w:rsidR="00FC4721" w:rsidRDefault="00FC4721" w:rsidP="00FC4721">
      <w:pPr>
        <w:spacing w:before="0" w:after="0" w:line="259" w:lineRule="auto"/>
        <w:rPr>
          <w:rFonts w:ascii="Arial" w:eastAsia="Arial" w:hAnsi="Arial" w:cs="Arial"/>
          <w:color w:val="000000" w:themeColor="text1"/>
        </w:rPr>
      </w:pPr>
    </w:p>
    <w:p w14:paraId="3C0CA3EA" w14:textId="6C8B44C2" w:rsidR="6493B3BB" w:rsidRDefault="4CEEC546" w:rsidP="5984D163">
      <w:pPr>
        <w:spacing w:before="0" w:after="0" w:line="259" w:lineRule="auto"/>
        <w:jc w:val="both"/>
        <w:rPr>
          <w:rFonts w:ascii="Arial" w:eastAsia="Arial" w:hAnsi="Arial" w:cs="Arial"/>
          <w:color w:val="000000" w:themeColor="text1"/>
        </w:rPr>
      </w:pPr>
      <w:r w:rsidRPr="5984D163">
        <w:rPr>
          <w:rFonts w:ascii="Arial" w:eastAsia="Arial" w:hAnsi="Arial" w:cs="Arial"/>
          <w:color w:val="000000" w:themeColor="text1"/>
        </w:rPr>
        <w:t xml:space="preserve">The </w:t>
      </w:r>
      <w:r w:rsidRPr="5984D163">
        <w:rPr>
          <w:rFonts w:ascii="Arial" w:eastAsia="Arial" w:hAnsi="Arial" w:cs="Arial"/>
          <w:b/>
          <w:bCs/>
          <w:color w:val="000000" w:themeColor="text1"/>
        </w:rPr>
        <w:t>resume</w:t>
      </w:r>
      <w:r w:rsidRPr="5984D163">
        <w:rPr>
          <w:rFonts w:ascii="Arial" w:eastAsia="Arial" w:hAnsi="Arial" w:cs="Arial"/>
          <w:color w:val="000000" w:themeColor="text1"/>
        </w:rPr>
        <w:t xml:space="preserve"> should include information on the current and past positions held with the </w:t>
      </w:r>
      <w:r w:rsidR="00957F04" w:rsidRPr="5984D163">
        <w:rPr>
          <w:rFonts w:ascii="Arial" w:eastAsia="Arial" w:hAnsi="Arial" w:cs="Arial"/>
          <w:color w:val="000000" w:themeColor="text1"/>
        </w:rPr>
        <w:t>Proposer</w:t>
      </w:r>
      <w:r w:rsidRPr="5984D163">
        <w:rPr>
          <w:rFonts w:ascii="Arial" w:eastAsia="Arial" w:hAnsi="Arial" w:cs="Arial"/>
          <w:color w:val="000000" w:themeColor="text1"/>
        </w:rPr>
        <w:t xml:space="preserve">, educational background, actuarial and other relevant credentials, and other relevant information to demonstrate the personnel’s qualifications. </w:t>
      </w:r>
    </w:p>
    <w:p w14:paraId="2010CBB8" w14:textId="77777777" w:rsidR="00FC4721" w:rsidRDefault="00FC4721" w:rsidP="5984D163">
      <w:pPr>
        <w:spacing w:before="0" w:after="0" w:line="259" w:lineRule="auto"/>
        <w:rPr>
          <w:rFonts w:ascii="Arial" w:eastAsia="Arial" w:hAnsi="Arial" w:cs="Arial"/>
          <w:color w:val="000000" w:themeColor="text1"/>
        </w:rPr>
      </w:pPr>
    </w:p>
    <w:p w14:paraId="3BE5746F" w14:textId="68EA9D2D" w:rsidR="6493B3BB" w:rsidRDefault="4CEEC546" w:rsidP="005D2501">
      <w:pPr>
        <w:spacing w:before="0" w:after="0" w:line="259" w:lineRule="auto"/>
        <w:jc w:val="both"/>
        <w:rPr>
          <w:rFonts w:ascii="Arial" w:eastAsia="Arial" w:hAnsi="Arial" w:cs="Arial"/>
          <w:color w:val="000000" w:themeColor="text1"/>
        </w:rPr>
      </w:pPr>
      <w:r w:rsidRPr="61876766">
        <w:rPr>
          <w:rFonts w:ascii="Arial" w:eastAsia="Arial" w:hAnsi="Arial" w:cs="Arial"/>
          <w:color w:val="000000" w:themeColor="text1"/>
        </w:rPr>
        <w:t xml:space="preserve">The </w:t>
      </w:r>
      <w:r w:rsidRPr="61876766">
        <w:rPr>
          <w:rFonts w:ascii="Arial" w:eastAsia="Arial" w:hAnsi="Arial" w:cs="Arial"/>
          <w:b/>
          <w:bCs/>
          <w:color w:val="000000" w:themeColor="text1"/>
        </w:rPr>
        <w:t>experience summaries</w:t>
      </w:r>
      <w:r w:rsidRPr="61876766">
        <w:rPr>
          <w:rFonts w:ascii="Arial" w:eastAsia="Arial" w:hAnsi="Arial" w:cs="Arial"/>
          <w:color w:val="000000" w:themeColor="text1"/>
        </w:rPr>
        <w:t xml:space="preserve"> should include information on the types and sizes of public employee benefit </w:t>
      </w:r>
      <w:r w:rsidR="754E94A1" w:rsidRPr="61876766">
        <w:rPr>
          <w:rFonts w:ascii="Arial" w:eastAsia="Arial" w:hAnsi="Arial" w:cs="Arial"/>
          <w:color w:val="000000" w:themeColor="text1"/>
        </w:rPr>
        <w:t>programs</w:t>
      </w:r>
      <w:r w:rsidRPr="61876766">
        <w:rPr>
          <w:rFonts w:ascii="Arial" w:eastAsia="Arial" w:hAnsi="Arial" w:cs="Arial"/>
          <w:color w:val="000000" w:themeColor="text1"/>
        </w:rPr>
        <w:t xml:space="preserve"> for which the designate</w:t>
      </w:r>
      <w:r w:rsidR="5B40A874" w:rsidRPr="61876766">
        <w:rPr>
          <w:rFonts w:ascii="Arial" w:eastAsia="Arial" w:hAnsi="Arial" w:cs="Arial"/>
          <w:color w:val="000000" w:themeColor="text1"/>
        </w:rPr>
        <w:t>d</w:t>
      </w:r>
      <w:r w:rsidRPr="61876766">
        <w:rPr>
          <w:rFonts w:ascii="Arial" w:eastAsia="Arial" w:hAnsi="Arial" w:cs="Arial"/>
          <w:color w:val="000000" w:themeColor="text1"/>
        </w:rPr>
        <w:t xml:space="preserve"> staff have completed actuarial work, including the types and number of participating employers, the types and number of participants, and other relevant indicators of plan type, size, and comparability to the </w:t>
      </w:r>
      <w:r w:rsidRPr="61876766">
        <w:rPr>
          <w:rStyle w:val="normaltextrun"/>
          <w:rFonts w:ascii="Arial" w:eastAsia="Arial" w:hAnsi="Arial" w:cs="Arial"/>
          <w:color w:val="000000" w:themeColor="text1"/>
        </w:rPr>
        <w:t>Wisconsin Sick Leave Conversion Credit Program</w:t>
      </w:r>
      <w:r w:rsidRPr="61876766">
        <w:rPr>
          <w:rFonts w:ascii="Arial" w:eastAsia="Arial" w:hAnsi="Arial" w:cs="Arial"/>
          <w:color w:val="000000" w:themeColor="text1"/>
        </w:rPr>
        <w:t xml:space="preserve">. The </w:t>
      </w:r>
      <w:r w:rsidR="00957F04" w:rsidRPr="61876766">
        <w:rPr>
          <w:rFonts w:ascii="Arial" w:eastAsia="Arial" w:hAnsi="Arial" w:cs="Arial"/>
          <w:color w:val="000000" w:themeColor="text1"/>
        </w:rPr>
        <w:t>Proposer</w:t>
      </w:r>
      <w:r w:rsidRPr="61876766">
        <w:rPr>
          <w:rFonts w:ascii="Arial" w:eastAsia="Arial" w:hAnsi="Arial" w:cs="Arial"/>
          <w:color w:val="000000" w:themeColor="text1"/>
        </w:rPr>
        <w:t xml:space="preserve"> is encouraged to highlight work performed for public employee benefit </w:t>
      </w:r>
      <w:r w:rsidR="73EB80B0" w:rsidRPr="61876766">
        <w:rPr>
          <w:rFonts w:ascii="Arial" w:eastAsia="Arial" w:hAnsi="Arial" w:cs="Arial"/>
          <w:color w:val="000000" w:themeColor="text1"/>
        </w:rPr>
        <w:t>programs</w:t>
      </w:r>
      <w:r w:rsidRPr="61876766">
        <w:rPr>
          <w:rFonts w:ascii="Arial" w:eastAsia="Arial" w:hAnsi="Arial" w:cs="Arial"/>
          <w:color w:val="000000" w:themeColor="text1"/>
        </w:rPr>
        <w:t xml:space="preserve"> having qualities comparable to the </w:t>
      </w:r>
      <w:r w:rsidRPr="61876766">
        <w:rPr>
          <w:rStyle w:val="normaltextrun"/>
          <w:rFonts w:ascii="Arial" w:eastAsia="Arial" w:hAnsi="Arial" w:cs="Arial"/>
          <w:color w:val="000000" w:themeColor="text1"/>
        </w:rPr>
        <w:t>Wisconsin Sick Leave Conversion Credit Program</w:t>
      </w:r>
      <w:r w:rsidRPr="61876766">
        <w:rPr>
          <w:rFonts w:ascii="Arial" w:eastAsia="Arial" w:hAnsi="Arial" w:cs="Arial"/>
          <w:color w:val="000000" w:themeColor="text1"/>
        </w:rPr>
        <w:t>, as well as actuarial reviews performed that are similar in scope to those being requested in th</w:t>
      </w:r>
      <w:r w:rsidR="02A17819" w:rsidRPr="61876766">
        <w:rPr>
          <w:rFonts w:ascii="Arial" w:eastAsia="Arial" w:hAnsi="Arial" w:cs="Arial"/>
          <w:color w:val="000000" w:themeColor="text1"/>
        </w:rPr>
        <w:t>e RFP</w:t>
      </w:r>
      <w:r w:rsidRPr="61876766">
        <w:rPr>
          <w:rFonts w:ascii="Arial" w:eastAsia="Arial" w:hAnsi="Arial" w:cs="Arial"/>
          <w:color w:val="000000" w:themeColor="text1"/>
        </w:rPr>
        <w:t xml:space="preserve">. The </w:t>
      </w:r>
      <w:r w:rsidR="00957F04" w:rsidRPr="61876766">
        <w:rPr>
          <w:rFonts w:ascii="Arial" w:eastAsia="Arial" w:hAnsi="Arial" w:cs="Arial"/>
          <w:i/>
          <w:iCs/>
          <w:color w:val="000000" w:themeColor="text1"/>
        </w:rPr>
        <w:t>Proposer</w:t>
      </w:r>
      <w:r w:rsidRPr="61876766">
        <w:rPr>
          <w:rFonts w:ascii="Arial" w:eastAsia="Arial" w:hAnsi="Arial" w:cs="Arial"/>
          <w:i/>
          <w:iCs/>
          <w:color w:val="000000" w:themeColor="text1"/>
        </w:rPr>
        <w:t xml:space="preserve"> may reference rather than repeat, duplicative information provided in the </w:t>
      </w:r>
      <w:r w:rsidR="00957F04" w:rsidRPr="61876766">
        <w:rPr>
          <w:rFonts w:ascii="Arial" w:eastAsia="Arial" w:hAnsi="Arial" w:cs="Arial"/>
          <w:i/>
          <w:iCs/>
          <w:color w:val="000000" w:themeColor="text1"/>
        </w:rPr>
        <w:t>PROPOSER</w:t>
      </w:r>
      <w:r w:rsidRPr="61876766">
        <w:rPr>
          <w:rFonts w:ascii="Arial" w:eastAsia="Arial" w:hAnsi="Arial" w:cs="Arial"/>
          <w:i/>
          <w:iCs/>
          <w:color w:val="000000" w:themeColor="text1"/>
        </w:rPr>
        <w:t xml:space="preserve"> EXPERIENCE section.</w:t>
      </w:r>
      <w:r w:rsidRPr="61876766">
        <w:rPr>
          <w:rFonts w:ascii="Arial" w:eastAsia="Arial" w:hAnsi="Arial" w:cs="Arial"/>
          <w:color w:val="000000" w:themeColor="text1"/>
        </w:rPr>
        <w:t xml:space="preserve"> The experience summaries also should describe the work performed and detail the roles and responsibilities the individual staff had on the projects as well as relevant continuing education. The </w:t>
      </w:r>
      <w:r w:rsidR="00957F04" w:rsidRPr="61876766">
        <w:rPr>
          <w:rFonts w:ascii="Arial" w:eastAsia="Arial" w:hAnsi="Arial" w:cs="Arial"/>
          <w:color w:val="000000" w:themeColor="text1"/>
        </w:rPr>
        <w:t>Proposer</w:t>
      </w:r>
      <w:r w:rsidRPr="61876766">
        <w:rPr>
          <w:rFonts w:ascii="Arial" w:eastAsia="Arial" w:hAnsi="Arial" w:cs="Arial"/>
          <w:color w:val="000000" w:themeColor="text1"/>
        </w:rPr>
        <w:t xml:space="preserve"> is advised to be as complete </w:t>
      </w:r>
      <w:r w:rsidRPr="61876766">
        <w:rPr>
          <w:rFonts w:ascii="Arial" w:eastAsia="Arial" w:hAnsi="Arial" w:cs="Arial"/>
          <w:color w:val="000000" w:themeColor="text1"/>
        </w:rPr>
        <w:lastRenderedPageBreak/>
        <w:t xml:space="preserve">as possible in describing all actuarial work on public employee benefit </w:t>
      </w:r>
      <w:r w:rsidR="3F3F7545" w:rsidRPr="61876766">
        <w:rPr>
          <w:rFonts w:ascii="Arial" w:eastAsia="Arial" w:hAnsi="Arial" w:cs="Arial"/>
          <w:color w:val="000000" w:themeColor="text1"/>
        </w:rPr>
        <w:t>programs</w:t>
      </w:r>
      <w:r w:rsidRPr="61876766">
        <w:rPr>
          <w:rFonts w:ascii="Arial" w:eastAsia="Arial" w:hAnsi="Arial" w:cs="Arial"/>
          <w:color w:val="000000" w:themeColor="text1"/>
        </w:rPr>
        <w:t>, specifically experience with a full replication</w:t>
      </w:r>
      <w:r w:rsidR="313E146E" w:rsidRPr="61876766">
        <w:rPr>
          <w:rFonts w:ascii="Arial" w:eastAsia="Arial" w:hAnsi="Arial" w:cs="Arial"/>
          <w:color w:val="000000" w:themeColor="text1"/>
        </w:rPr>
        <w:t xml:space="preserve"> audit</w:t>
      </w:r>
      <w:r w:rsidRPr="61876766">
        <w:rPr>
          <w:rFonts w:ascii="Arial" w:eastAsia="Arial" w:hAnsi="Arial" w:cs="Arial"/>
          <w:color w:val="000000" w:themeColor="text1"/>
        </w:rPr>
        <w:t xml:space="preserve">, completed by designated staff during the last two years. </w:t>
      </w:r>
    </w:p>
    <w:p w14:paraId="6D3A030E" w14:textId="77777777" w:rsidR="00DD54E5" w:rsidRDefault="00DD54E5" w:rsidP="5984D163">
      <w:pPr>
        <w:spacing w:before="0" w:after="0" w:line="259" w:lineRule="auto"/>
        <w:jc w:val="both"/>
        <w:rPr>
          <w:rFonts w:ascii="Arial" w:eastAsia="Arial" w:hAnsi="Arial" w:cs="Arial"/>
          <w:color w:val="000000" w:themeColor="text1"/>
        </w:rPr>
      </w:pPr>
    </w:p>
    <w:p w14:paraId="457E8145" w14:textId="289AB53E" w:rsidR="6493B3BB" w:rsidRDefault="4CEEC546" w:rsidP="005D2501">
      <w:pPr>
        <w:spacing w:before="0" w:after="0" w:line="259" w:lineRule="auto"/>
        <w:jc w:val="both"/>
        <w:rPr>
          <w:rFonts w:ascii="Arial" w:eastAsia="Arial" w:hAnsi="Arial" w:cs="Arial"/>
          <w:color w:val="000000" w:themeColor="text1"/>
        </w:rPr>
      </w:pPr>
      <w:r w:rsidRPr="0DD1E850">
        <w:rPr>
          <w:rFonts w:ascii="Arial" w:eastAsia="Arial" w:hAnsi="Arial" w:cs="Arial"/>
          <w:color w:val="000000" w:themeColor="text1"/>
        </w:rPr>
        <w:t>The</w:t>
      </w:r>
      <w:r w:rsidRPr="0DD1E850">
        <w:rPr>
          <w:rFonts w:ascii="Arial" w:eastAsia="Arial" w:hAnsi="Arial" w:cs="Arial"/>
          <w:b/>
          <w:bCs/>
          <w:color w:val="000000" w:themeColor="text1"/>
        </w:rPr>
        <w:t xml:space="preserve"> management plan </w:t>
      </w:r>
      <w:r w:rsidRPr="0DD1E850">
        <w:rPr>
          <w:rFonts w:ascii="Arial" w:eastAsia="Arial" w:hAnsi="Arial" w:cs="Arial"/>
          <w:color w:val="000000" w:themeColor="text1"/>
        </w:rPr>
        <w:t xml:space="preserve">should specify the roles and responsibilities </w:t>
      </w:r>
      <w:r w:rsidR="70761930" w:rsidRPr="0DD1E850">
        <w:rPr>
          <w:rFonts w:ascii="Arial" w:eastAsia="Arial" w:hAnsi="Arial" w:cs="Arial"/>
          <w:color w:val="000000" w:themeColor="text1"/>
        </w:rPr>
        <w:t xml:space="preserve">that </w:t>
      </w:r>
      <w:r w:rsidRPr="0DD1E850">
        <w:rPr>
          <w:rFonts w:ascii="Arial" w:eastAsia="Arial" w:hAnsi="Arial" w:cs="Arial"/>
          <w:color w:val="000000" w:themeColor="text1"/>
        </w:rPr>
        <w:t xml:space="preserve">each of </w:t>
      </w:r>
      <w:r w:rsidR="455E410F" w:rsidRPr="0DD1E850">
        <w:rPr>
          <w:rFonts w:ascii="Arial" w:eastAsia="Arial" w:hAnsi="Arial" w:cs="Arial"/>
          <w:color w:val="000000" w:themeColor="text1"/>
        </w:rPr>
        <w:t xml:space="preserve">Contractor’s </w:t>
      </w:r>
      <w:r w:rsidRPr="0DD1E850">
        <w:rPr>
          <w:rFonts w:ascii="Arial" w:eastAsia="Arial" w:hAnsi="Arial" w:cs="Arial"/>
          <w:color w:val="000000" w:themeColor="text1"/>
        </w:rPr>
        <w:t xml:space="preserve">management and professional staff </w:t>
      </w:r>
      <w:r w:rsidR="2AC78095" w:rsidRPr="0DD1E850">
        <w:rPr>
          <w:rFonts w:ascii="Arial" w:eastAsia="Arial" w:hAnsi="Arial" w:cs="Arial"/>
          <w:color w:val="000000" w:themeColor="text1"/>
        </w:rPr>
        <w:t xml:space="preserve">who </w:t>
      </w:r>
      <w:r w:rsidRPr="0DD1E850">
        <w:rPr>
          <w:rFonts w:ascii="Arial" w:eastAsia="Arial" w:hAnsi="Arial" w:cs="Arial"/>
          <w:color w:val="000000" w:themeColor="text1"/>
        </w:rPr>
        <w:t xml:space="preserve">will </w:t>
      </w:r>
      <w:r w:rsidR="7923E656" w:rsidRPr="0DD1E850">
        <w:rPr>
          <w:rFonts w:ascii="Arial" w:eastAsia="Arial" w:hAnsi="Arial" w:cs="Arial"/>
          <w:color w:val="000000" w:themeColor="text1"/>
        </w:rPr>
        <w:t>work</w:t>
      </w:r>
      <w:r w:rsidRPr="0DD1E850">
        <w:rPr>
          <w:rFonts w:ascii="Arial" w:eastAsia="Arial" w:hAnsi="Arial" w:cs="Arial"/>
          <w:color w:val="000000" w:themeColor="text1"/>
        </w:rPr>
        <w:t xml:space="preserve"> on the actuarial audit </w:t>
      </w:r>
      <w:r w:rsidR="25A909A3" w:rsidRPr="0DD1E850">
        <w:rPr>
          <w:rFonts w:ascii="Arial" w:eastAsia="Arial" w:hAnsi="Arial" w:cs="Arial"/>
          <w:color w:val="000000" w:themeColor="text1"/>
        </w:rPr>
        <w:t xml:space="preserve">for the Department </w:t>
      </w:r>
      <w:r w:rsidRPr="0DD1E850">
        <w:rPr>
          <w:rFonts w:ascii="Arial" w:eastAsia="Arial" w:hAnsi="Arial" w:cs="Arial"/>
          <w:color w:val="000000" w:themeColor="text1"/>
        </w:rPr>
        <w:t xml:space="preserve">and include an </w:t>
      </w:r>
      <w:r w:rsidR="21B888AE" w:rsidRPr="0DD1E850">
        <w:rPr>
          <w:rFonts w:ascii="Arial" w:eastAsia="Arial" w:hAnsi="Arial" w:cs="Arial"/>
          <w:color w:val="000000" w:themeColor="text1"/>
        </w:rPr>
        <w:t>estimation of the percentage each will contribute to the total</w:t>
      </w:r>
      <w:r w:rsidRPr="0DD1E850">
        <w:rPr>
          <w:rFonts w:ascii="Arial" w:eastAsia="Arial" w:hAnsi="Arial" w:cs="Arial"/>
          <w:color w:val="000000" w:themeColor="text1"/>
        </w:rPr>
        <w:t xml:space="preserve"> audit. Include how long the project team has been working together. The management plan should also include how a possible departure of key professionals assigned to the actuarial auditing project would be handled.</w:t>
      </w:r>
    </w:p>
    <w:p w14:paraId="7D2583DE" w14:textId="77777777" w:rsidR="00CC5F4E" w:rsidRDefault="00CC5F4E" w:rsidP="005D2501">
      <w:pPr>
        <w:spacing w:before="0" w:after="0" w:line="259" w:lineRule="auto"/>
        <w:jc w:val="both"/>
        <w:rPr>
          <w:rFonts w:ascii="Arial" w:eastAsia="Arial" w:hAnsi="Arial" w:cs="Arial"/>
          <w:color w:val="000000" w:themeColor="text1"/>
        </w:rPr>
      </w:pPr>
    </w:p>
    <w:p w14:paraId="541D7CDC" w14:textId="6D76AF07" w:rsidR="6493B3BB" w:rsidRDefault="4CEEC546" w:rsidP="005D2501">
      <w:pPr>
        <w:spacing w:before="0" w:after="0" w:line="259" w:lineRule="auto"/>
        <w:jc w:val="both"/>
        <w:rPr>
          <w:rFonts w:ascii="Arial" w:eastAsia="Arial" w:hAnsi="Arial" w:cs="Arial"/>
          <w:color w:val="000000" w:themeColor="text1"/>
        </w:rPr>
      </w:pPr>
      <w:r w:rsidRPr="0DD1E850">
        <w:rPr>
          <w:rFonts w:ascii="Arial" w:eastAsia="Arial" w:hAnsi="Arial" w:cs="Arial"/>
          <w:color w:val="000000" w:themeColor="text1"/>
        </w:rPr>
        <w:t xml:space="preserve">In the event a </w:t>
      </w:r>
      <w:r w:rsidR="0325AA3B" w:rsidRPr="0DD1E850">
        <w:rPr>
          <w:rFonts w:ascii="Arial" w:eastAsia="Arial" w:hAnsi="Arial" w:cs="Arial"/>
          <w:color w:val="000000" w:themeColor="text1"/>
        </w:rPr>
        <w:t xml:space="preserve">proposed Contractor staff person </w:t>
      </w:r>
      <w:r w:rsidRPr="0DD1E850">
        <w:rPr>
          <w:rFonts w:ascii="Arial" w:eastAsia="Arial" w:hAnsi="Arial" w:cs="Arial"/>
          <w:color w:val="000000" w:themeColor="text1"/>
        </w:rPr>
        <w:t>must be replaced, the replacement must meet the same standards as outlined in th</w:t>
      </w:r>
      <w:r w:rsidR="2CE1CA89" w:rsidRPr="0DD1E850">
        <w:rPr>
          <w:rFonts w:ascii="Arial" w:eastAsia="Arial" w:hAnsi="Arial" w:cs="Arial"/>
          <w:color w:val="000000" w:themeColor="text1"/>
        </w:rPr>
        <w:t>e RFP</w:t>
      </w:r>
      <w:r w:rsidRPr="0DD1E850">
        <w:rPr>
          <w:rFonts w:ascii="Arial" w:eastAsia="Arial" w:hAnsi="Arial" w:cs="Arial"/>
          <w:color w:val="000000" w:themeColor="text1"/>
        </w:rPr>
        <w:t xml:space="preserve"> and be acceptable to the Department. Failure to provide a new replacement acceptable to the Department will constitute a breach of the </w:t>
      </w:r>
      <w:r w:rsidR="73A247D5" w:rsidRPr="0DD1E850">
        <w:rPr>
          <w:rFonts w:ascii="Arial" w:eastAsia="Arial" w:hAnsi="Arial" w:cs="Arial"/>
          <w:color w:val="000000" w:themeColor="text1"/>
        </w:rPr>
        <w:t>C</w:t>
      </w:r>
      <w:r w:rsidRPr="0DD1E850">
        <w:rPr>
          <w:rFonts w:ascii="Arial" w:eastAsia="Arial" w:hAnsi="Arial" w:cs="Arial"/>
          <w:color w:val="000000" w:themeColor="text1"/>
        </w:rPr>
        <w:t>ontract.</w:t>
      </w:r>
    </w:p>
    <w:p w14:paraId="1C8F6D0D" w14:textId="601C1D6F" w:rsidR="0CC7BDDF" w:rsidRDefault="0CC7BDDF" w:rsidP="005D2501">
      <w:pPr>
        <w:spacing w:before="0" w:after="0" w:line="259" w:lineRule="auto"/>
        <w:ind w:left="360"/>
        <w:rPr>
          <w:rFonts w:ascii="Arial" w:eastAsia="Arial" w:hAnsi="Arial" w:cs="Arial"/>
          <w:color w:val="000000" w:themeColor="text1"/>
        </w:rPr>
      </w:pPr>
    </w:p>
    <w:p w14:paraId="42BD3C4A" w14:textId="165C46C0" w:rsidR="6493B3BB" w:rsidRDefault="4CEEC546" w:rsidP="005D2501">
      <w:pPr>
        <w:spacing w:before="0" w:after="0" w:line="259" w:lineRule="auto"/>
        <w:rPr>
          <w:rFonts w:ascii="Arial" w:eastAsia="Arial" w:hAnsi="Arial" w:cs="Arial"/>
          <w:color w:val="000000" w:themeColor="text1"/>
        </w:rPr>
      </w:pPr>
      <w:r w:rsidRPr="0FBB2D82">
        <w:rPr>
          <w:rFonts w:ascii="Arial" w:eastAsia="Arial" w:hAnsi="Arial" w:cs="Arial"/>
          <w:b/>
          <w:bCs/>
          <w:color w:val="000000" w:themeColor="text1"/>
        </w:rPr>
        <w:t>d) Proposed Methodology, Work Products, and Timeline:</w:t>
      </w:r>
    </w:p>
    <w:p w14:paraId="607B00B7" w14:textId="36C6AE82" w:rsidR="6493B3BB" w:rsidRDefault="4CEEC546" w:rsidP="005D2501">
      <w:pPr>
        <w:spacing w:before="0" w:after="0" w:line="259" w:lineRule="auto"/>
        <w:jc w:val="both"/>
        <w:rPr>
          <w:rFonts w:ascii="Arial" w:eastAsia="Arial" w:hAnsi="Arial" w:cs="Arial"/>
          <w:color w:val="000000" w:themeColor="text1"/>
        </w:rPr>
      </w:pPr>
      <w:r w:rsidRPr="5984D163">
        <w:rPr>
          <w:rFonts w:ascii="Arial" w:eastAsia="Arial" w:hAnsi="Arial" w:cs="Arial"/>
          <w:color w:val="000000" w:themeColor="text1"/>
        </w:rPr>
        <w:t xml:space="preserve">Describe the proposed </w:t>
      </w:r>
      <w:r w:rsidRPr="5984D163">
        <w:rPr>
          <w:rFonts w:ascii="Arial" w:eastAsia="Arial" w:hAnsi="Arial" w:cs="Arial"/>
          <w:b/>
          <w:bCs/>
          <w:color w:val="000000" w:themeColor="text1"/>
        </w:rPr>
        <w:t xml:space="preserve">methodology </w:t>
      </w:r>
      <w:r w:rsidRPr="5984D163">
        <w:rPr>
          <w:rFonts w:ascii="Arial" w:eastAsia="Arial" w:hAnsi="Arial" w:cs="Arial"/>
          <w:color w:val="000000" w:themeColor="text1"/>
        </w:rPr>
        <w:t xml:space="preserve">for addressing each of the components of the audit specified in </w:t>
      </w:r>
      <w:r w:rsidR="19E4CDEA" w:rsidRPr="5984D163">
        <w:rPr>
          <w:rFonts w:ascii="Arial" w:eastAsia="Arial" w:hAnsi="Arial" w:cs="Arial"/>
          <w:color w:val="000000" w:themeColor="text1"/>
        </w:rPr>
        <w:t xml:space="preserve">Section 2.0 </w:t>
      </w:r>
      <w:r w:rsidRPr="5984D163">
        <w:rPr>
          <w:rFonts w:ascii="Arial" w:eastAsia="Arial" w:hAnsi="Arial" w:cs="Arial"/>
          <w:color w:val="000000" w:themeColor="text1"/>
        </w:rPr>
        <w:t xml:space="preserve">Scope of Work. The description should include specific techniques that will be used, including proposed sources of data and information. </w:t>
      </w:r>
      <w:r w:rsidR="00957F04" w:rsidRPr="5984D163">
        <w:rPr>
          <w:rFonts w:ascii="Arial" w:eastAsia="Arial" w:hAnsi="Arial" w:cs="Arial"/>
          <w:color w:val="000000" w:themeColor="text1"/>
        </w:rPr>
        <w:t>Proposer</w:t>
      </w:r>
      <w:r w:rsidRPr="5984D163">
        <w:rPr>
          <w:rFonts w:ascii="Arial" w:eastAsia="Arial" w:hAnsi="Arial" w:cs="Arial"/>
          <w:color w:val="000000" w:themeColor="text1"/>
        </w:rPr>
        <w:t xml:space="preserve">s may propose alternative ways of addressing the elements of the audit scope. </w:t>
      </w:r>
    </w:p>
    <w:p w14:paraId="00F576A6" w14:textId="77777777" w:rsidR="005D2501" w:rsidRDefault="005D2501" w:rsidP="005D2501">
      <w:pPr>
        <w:spacing w:before="0" w:after="0" w:line="259" w:lineRule="auto"/>
        <w:jc w:val="both"/>
        <w:rPr>
          <w:rFonts w:ascii="Arial" w:eastAsia="Arial" w:hAnsi="Arial" w:cs="Arial"/>
          <w:color w:val="000000" w:themeColor="text1"/>
        </w:rPr>
      </w:pPr>
    </w:p>
    <w:p w14:paraId="710110D9" w14:textId="003AF2C5" w:rsidR="6493B3BB" w:rsidRDefault="4CEEC546" w:rsidP="005D2501">
      <w:pPr>
        <w:spacing w:before="0" w:after="0" w:line="259" w:lineRule="auto"/>
        <w:jc w:val="both"/>
        <w:rPr>
          <w:rFonts w:ascii="Arial" w:eastAsia="Arial" w:hAnsi="Arial" w:cs="Arial"/>
          <w:color w:val="000000" w:themeColor="text1"/>
        </w:rPr>
      </w:pPr>
      <w:r w:rsidRPr="0DD1E850">
        <w:rPr>
          <w:rFonts w:ascii="Arial" w:eastAsia="Arial" w:hAnsi="Arial" w:cs="Arial"/>
          <w:color w:val="000000" w:themeColor="text1"/>
        </w:rPr>
        <w:t xml:space="preserve">In describing its proposed methodology, the </w:t>
      </w:r>
      <w:r w:rsidR="00957F04" w:rsidRPr="0DD1E850">
        <w:rPr>
          <w:rFonts w:ascii="Arial" w:eastAsia="Arial" w:hAnsi="Arial" w:cs="Arial"/>
          <w:color w:val="000000" w:themeColor="text1"/>
        </w:rPr>
        <w:t>Proposer</w:t>
      </w:r>
      <w:r w:rsidRPr="0DD1E850">
        <w:rPr>
          <w:rFonts w:ascii="Arial" w:eastAsia="Arial" w:hAnsi="Arial" w:cs="Arial"/>
          <w:color w:val="000000" w:themeColor="text1"/>
        </w:rPr>
        <w:t xml:space="preserve"> should identify the type and level of assistance the </w:t>
      </w:r>
      <w:r w:rsidR="00957F04" w:rsidRPr="0DD1E850">
        <w:rPr>
          <w:rFonts w:ascii="Arial" w:eastAsia="Arial" w:hAnsi="Arial" w:cs="Arial"/>
          <w:color w:val="000000" w:themeColor="text1"/>
        </w:rPr>
        <w:t>Proposer</w:t>
      </w:r>
      <w:r w:rsidRPr="0DD1E850">
        <w:rPr>
          <w:rFonts w:ascii="Arial" w:eastAsia="Arial" w:hAnsi="Arial" w:cs="Arial"/>
          <w:color w:val="000000" w:themeColor="text1"/>
        </w:rPr>
        <w:t xml:space="preserve"> anticipates needing from </w:t>
      </w:r>
      <w:r w:rsidR="7A037FA7" w:rsidRPr="0DD1E850">
        <w:rPr>
          <w:rFonts w:ascii="Arial" w:eastAsia="Arial" w:hAnsi="Arial" w:cs="Arial"/>
          <w:color w:val="000000" w:themeColor="text1"/>
        </w:rPr>
        <w:t>Department staff and the Department’s</w:t>
      </w:r>
      <w:r w:rsidRPr="0DD1E850">
        <w:rPr>
          <w:rFonts w:ascii="Arial" w:eastAsia="Arial" w:hAnsi="Arial" w:cs="Arial"/>
          <w:color w:val="000000" w:themeColor="text1"/>
        </w:rPr>
        <w:t xml:space="preserve"> consulting actuary, including assistance to understand the operations and records of the </w:t>
      </w:r>
      <w:r w:rsidRPr="0DD1E850">
        <w:rPr>
          <w:rStyle w:val="normaltextrun"/>
          <w:rFonts w:ascii="Arial" w:eastAsia="Arial" w:hAnsi="Arial" w:cs="Arial"/>
          <w:color w:val="000000" w:themeColor="text1"/>
        </w:rPr>
        <w:t>Wisconsin Sick Leave Conversion Credit Program</w:t>
      </w:r>
      <w:r w:rsidRPr="0DD1E850">
        <w:rPr>
          <w:rFonts w:ascii="Arial" w:eastAsia="Arial" w:hAnsi="Arial" w:cs="Arial"/>
          <w:color w:val="000000" w:themeColor="text1"/>
        </w:rPr>
        <w:t xml:space="preserve">; to understand the actuarial assumptions, methods, and procedures; and to access, obtain, and analyze information needed for the audit. The </w:t>
      </w:r>
      <w:r w:rsidR="00957F04" w:rsidRPr="0DD1E850">
        <w:rPr>
          <w:rFonts w:ascii="Arial" w:eastAsia="Arial" w:hAnsi="Arial" w:cs="Arial"/>
          <w:color w:val="000000" w:themeColor="text1"/>
        </w:rPr>
        <w:t>Proposer</w:t>
      </w:r>
      <w:r w:rsidRPr="0DD1E850">
        <w:rPr>
          <w:rFonts w:ascii="Arial" w:eastAsia="Arial" w:hAnsi="Arial" w:cs="Arial"/>
          <w:color w:val="000000" w:themeColor="text1"/>
        </w:rPr>
        <w:t xml:space="preserve"> should identify meetings and interviews it anticipates needing </w:t>
      </w:r>
      <w:r w:rsidR="595B50D2" w:rsidRPr="0DD1E850">
        <w:rPr>
          <w:rFonts w:ascii="Arial" w:eastAsia="Arial" w:hAnsi="Arial" w:cs="Arial"/>
          <w:color w:val="000000" w:themeColor="text1"/>
        </w:rPr>
        <w:t>with Department staff and Department’s</w:t>
      </w:r>
      <w:r w:rsidRPr="0DD1E850">
        <w:rPr>
          <w:rFonts w:ascii="Arial" w:eastAsia="Arial" w:hAnsi="Arial" w:cs="Arial"/>
          <w:color w:val="000000" w:themeColor="text1"/>
        </w:rPr>
        <w:t xml:space="preserve"> consulting actuary. </w:t>
      </w:r>
    </w:p>
    <w:p w14:paraId="6113968E" w14:textId="77777777" w:rsidR="005D2501" w:rsidRDefault="005D2501" w:rsidP="005D2501">
      <w:pPr>
        <w:spacing w:before="0" w:after="0" w:line="259" w:lineRule="auto"/>
        <w:jc w:val="both"/>
        <w:rPr>
          <w:rFonts w:ascii="Arial" w:eastAsia="Arial" w:hAnsi="Arial" w:cs="Arial"/>
          <w:color w:val="000000" w:themeColor="text1"/>
        </w:rPr>
      </w:pPr>
    </w:p>
    <w:p w14:paraId="70E75396" w14:textId="4856D1C2" w:rsidR="6493B3BB" w:rsidRDefault="4CEEC546" w:rsidP="005D2501">
      <w:pPr>
        <w:spacing w:before="0" w:after="0" w:line="259" w:lineRule="auto"/>
        <w:jc w:val="both"/>
        <w:rPr>
          <w:rFonts w:ascii="Arial" w:eastAsia="Arial" w:hAnsi="Arial" w:cs="Arial"/>
          <w:color w:val="000000" w:themeColor="text1"/>
        </w:rPr>
      </w:pPr>
      <w:r w:rsidRPr="0DD1E850">
        <w:rPr>
          <w:rFonts w:ascii="Arial" w:eastAsia="Arial" w:hAnsi="Arial" w:cs="Arial"/>
          <w:color w:val="000000" w:themeColor="text1"/>
        </w:rPr>
        <w:t xml:space="preserve">Describe the final </w:t>
      </w:r>
      <w:r w:rsidRPr="0DD1E850">
        <w:rPr>
          <w:rFonts w:ascii="Arial" w:eastAsia="Arial" w:hAnsi="Arial" w:cs="Arial"/>
          <w:b/>
          <w:bCs/>
          <w:color w:val="000000" w:themeColor="text1"/>
        </w:rPr>
        <w:t>work products</w:t>
      </w:r>
      <w:r w:rsidRPr="0DD1E850">
        <w:rPr>
          <w:rFonts w:ascii="Arial" w:eastAsia="Arial" w:hAnsi="Arial" w:cs="Arial"/>
          <w:color w:val="000000" w:themeColor="text1"/>
        </w:rPr>
        <w:t xml:space="preserve">, including written reports, briefings, and availability of the workpapers as described in </w:t>
      </w:r>
      <w:r w:rsidR="45DA2211" w:rsidRPr="0DD1E850">
        <w:rPr>
          <w:rFonts w:ascii="Arial" w:eastAsia="Arial" w:hAnsi="Arial" w:cs="Arial"/>
          <w:color w:val="000000" w:themeColor="text1"/>
        </w:rPr>
        <w:t xml:space="preserve">Section 2 </w:t>
      </w:r>
      <w:r w:rsidRPr="0DD1E850">
        <w:rPr>
          <w:rFonts w:ascii="Arial" w:eastAsia="Arial" w:hAnsi="Arial" w:cs="Arial"/>
          <w:color w:val="000000" w:themeColor="text1"/>
        </w:rPr>
        <w:t>Scope of Work. Include two or more examples of work product for actuarial valuations, actuarial audit</w:t>
      </w:r>
      <w:r w:rsidR="6493B3BB" w:rsidRPr="0DD1E850">
        <w:rPr>
          <w:rFonts w:ascii="Arial" w:eastAsia="Arial" w:hAnsi="Arial" w:cs="Arial"/>
          <w:color w:val="000000" w:themeColor="text1"/>
        </w:rPr>
        <w:t>s</w:t>
      </w:r>
      <w:r w:rsidR="22006605" w:rsidRPr="0DD1E850">
        <w:rPr>
          <w:rFonts w:ascii="Arial" w:eastAsia="Arial" w:hAnsi="Arial" w:cs="Arial"/>
          <w:color w:val="000000" w:themeColor="text1"/>
        </w:rPr>
        <w:t>, or</w:t>
      </w:r>
      <w:r w:rsidRPr="0DD1E850">
        <w:rPr>
          <w:rFonts w:ascii="Arial" w:eastAsia="Arial" w:hAnsi="Arial" w:cs="Arial"/>
          <w:color w:val="000000" w:themeColor="text1"/>
        </w:rPr>
        <w:t xml:space="preserve"> experience studies of similar programs that may help to illustrate the proposed methodology and final wo</w:t>
      </w:r>
      <w:r w:rsidR="4C513E71" w:rsidRPr="0DD1E850">
        <w:rPr>
          <w:rFonts w:ascii="Arial" w:eastAsia="Arial" w:hAnsi="Arial" w:cs="Arial"/>
          <w:color w:val="000000" w:themeColor="text1"/>
        </w:rPr>
        <w:t>r</w:t>
      </w:r>
      <w:r w:rsidRPr="0DD1E850">
        <w:rPr>
          <w:rFonts w:ascii="Arial" w:eastAsia="Arial" w:hAnsi="Arial" w:cs="Arial"/>
          <w:color w:val="000000" w:themeColor="text1"/>
        </w:rPr>
        <w:t xml:space="preserve">k product. </w:t>
      </w:r>
    </w:p>
    <w:p w14:paraId="3F595017" w14:textId="77777777" w:rsidR="005D2501" w:rsidRDefault="005D2501" w:rsidP="005D2501">
      <w:pPr>
        <w:spacing w:before="0" w:after="0" w:line="259" w:lineRule="auto"/>
        <w:jc w:val="both"/>
        <w:rPr>
          <w:rFonts w:ascii="Arial" w:eastAsia="Arial" w:hAnsi="Arial" w:cs="Arial"/>
          <w:color w:val="000000" w:themeColor="text1"/>
        </w:rPr>
      </w:pPr>
    </w:p>
    <w:p w14:paraId="48ABECCC" w14:textId="00600E01" w:rsidR="6493B3BB" w:rsidRDefault="4CEEC546" w:rsidP="005D2501">
      <w:pPr>
        <w:spacing w:before="0" w:after="0" w:line="259" w:lineRule="auto"/>
        <w:jc w:val="both"/>
        <w:rPr>
          <w:rFonts w:ascii="Arial" w:eastAsia="Arial" w:hAnsi="Arial" w:cs="Arial"/>
          <w:color w:val="000000" w:themeColor="text1"/>
        </w:rPr>
      </w:pPr>
      <w:r w:rsidRPr="5984D163">
        <w:rPr>
          <w:rFonts w:ascii="Arial" w:eastAsia="Arial" w:hAnsi="Arial" w:cs="Arial"/>
          <w:color w:val="000000" w:themeColor="text1"/>
        </w:rPr>
        <w:t xml:space="preserve">Provide an estimated </w:t>
      </w:r>
      <w:r w:rsidRPr="5984D163">
        <w:rPr>
          <w:rFonts w:ascii="Arial" w:eastAsia="Arial" w:hAnsi="Arial" w:cs="Arial"/>
          <w:b/>
          <w:bCs/>
          <w:color w:val="000000" w:themeColor="text1"/>
        </w:rPr>
        <w:t>timeline</w:t>
      </w:r>
      <w:r w:rsidRPr="5984D163">
        <w:rPr>
          <w:rFonts w:ascii="Arial" w:eastAsia="Arial" w:hAnsi="Arial" w:cs="Arial"/>
          <w:color w:val="000000" w:themeColor="text1"/>
        </w:rPr>
        <w:t xml:space="preserve"> for completion of the work that includes each stage of the process and the date the final reports will be submitted considering the timeline provisions outlined in th</w:t>
      </w:r>
      <w:r w:rsidR="005D2501" w:rsidRPr="5984D163">
        <w:rPr>
          <w:rFonts w:ascii="Arial" w:eastAsia="Arial" w:hAnsi="Arial" w:cs="Arial"/>
          <w:color w:val="000000" w:themeColor="text1"/>
        </w:rPr>
        <w:t>is</w:t>
      </w:r>
      <w:r w:rsidRPr="5984D163">
        <w:rPr>
          <w:rFonts w:ascii="Arial" w:eastAsia="Arial" w:hAnsi="Arial" w:cs="Arial"/>
          <w:color w:val="000000" w:themeColor="text1"/>
        </w:rPr>
        <w:t xml:space="preserve"> Appendix.</w:t>
      </w:r>
    </w:p>
    <w:p w14:paraId="6D5DBAEF" w14:textId="77777777" w:rsidR="005D2501" w:rsidRDefault="005D2501" w:rsidP="005D2501">
      <w:pPr>
        <w:spacing w:before="0" w:after="0" w:line="259" w:lineRule="auto"/>
        <w:rPr>
          <w:rFonts w:ascii="Arial" w:eastAsia="Arial" w:hAnsi="Arial" w:cs="Arial"/>
          <w:b/>
          <w:bCs/>
          <w:color w:val="000000" w:themeColor="text1"/>
        </w:rPr>
      </w:pPr>
    </w:p>
    <w:p w14:paraId="221C5922" w14:textId="3A586D16" w:rsidR="6493B3BB" w:rsidRDefault="4CEEC546" w:rsidP="005D2501">
      <w:pPr>
        <w:spacing w:before="0" w:after="0" w:line="259" w:lineRule="auto"/>
        <w:rPr>
          <w:rFonts w:ascii="Arial" w:eastAsia="Arial" w:hAnsi="Arial" w:cs="Arial"/>
          <w:color w:val="000000" w:themeColor="text1"/>
        </w:rPr>
      </w:pPr>
      <w:r w:rsidRPr="0FBB2D82">
        <w:rPr>
          <w:rFonts w:ascii="Arial" w:eastAsia="Arial" w:hAnsi="Arial" w:cs="Arial"/>
          <w:b/>
          <w:bCs/>
          <w:color w:val="000000" w:themeColor="text1"/>
        </w:rPr>
        <w:t>e) Additional Information:</w:t>
      </w:r>
    </w:p>
    <w:p w14:paraId="0A7EE65F" w14:textId="692AA309" w:rsidR="6493B3BB" w:rsidRDefault="4CEEC546" w:rsidP="005D2501">
      <w:pPr>
        <w:spacing w:before="0" w:after="0" w:line="259" w:lineRule="auto"/>
        <w:jc w:val="both"/>
        <w:rPr>
          <w:rFonts w:ascii="Arial" w:eastAsia="Arial" w:hAnsi="Arial" w:cs="Arial"/>
          <w:color w:val="000000" w:themeColor="text1"/>
        </w:rPr>
      </w:pPr>
      <w:r w:rsidRPr="0DD1E850">
        <w:rPr>
          <w:rFonts w:ascii="Arial" w:eastAsia="Arial" w:hAnsi="Arial" w:cs="Arial"/>
          <w:color w:val="000000" w:themeColor="text1"/>
        </w:rPr>
        <w:t xml:space="preserve">Include additional information that will be essential </w:t>
      </w:r>
      <w:r w:rsidR="3F1459CF" w:rsidRPr="0DD1E850">
        <w:rPr>
          <w:rFonts w:ascii="Arial" w:eastAsia="Arial" w:hAnsi="Arial" w:cs="Arial"/>
          <w:color w:val="000000" w:themeColor="text1"/>
        </w:rPr>
        <w:t>for the Department to</w:t>
      </w:r>
      <w:r w:rsidRPr="0DD1E850">
        <w:rPr>
          <w:rFonts w:ascii="Arial" w:eastAsia="Arial" w:hAnsi="Arial" w:cs="Arial"/>
          <w:color w:val="000000" w:themeColor="text1"/>
        </w:rPr>
        <w:t xml:space="preserve"> an understand the </w:t>
      </w:r>
      <w:r w:rsidR="009C3DA0" w:rsidRPr="0DD1E850">
        <w:rPr>
          <w:rFonts w:ascii="Arial" w:eastAsia="Arial" w:hAnsi="Arial" w:cs="Arial"/>
          <w:color w:val="000000" w:themeColor="text1"/>
        </w:rPr>
        <w:t>P</w:t>
      </w:r>
      <w:r w:rsidRPr="0DD1E850">
        <w:rPr>
          <w:rFonts w:ascii="Arial" w:eastAsia="Arial" w:hAnsi="Arial" w:cs="Arial"/>
          <w:color w:val="000000" w:themeColor="text1"/>
        </w:rPr>
        <w:t xml:space="preserve">roposal. This may include changes you would suggest to the scope of work, diagrams, excerpts from reports, or other explanatory documentation that would clarify and/or substantiate the </w:t>
      </w:r>
      <w:r w:rsidR="009C3DA0" w:rsidRPr="0DD1E850">
        <w:rPr>
          <w:rFonts w:ascii="Arial" w:eastAsia="Arial" w:hAnsi="Arial" w:cs="Arial"/>
          <w:color w:val="000000" w:themeColor="text1"/>
        </w:rPr>
        <w:t>P</w:t>
      </w:r>
      <w:r w:rsidRPr="0DD1E850">
        <w:rPr>
          <w:rFonts w:ascii="Arial" w:eastAsia="Arial" w:hAnsi="Arial" w:cs="Arial"/>
          <w:color w:val="000000" w:themeColor="text1"/>
        </w:rPr>
        <w:t xml:space="preserve">roposal. Any material included </w:t>
      </w:r>
      <w:r w:rsidR="5500FB8F" w:rsidRPr="0DD1E850">
        <w:rPr>
          <w:rFonts w:ascii="Arial" w:eastAsia="Arial" w:hAnsi="Arial" w:cs="Arial"/>
          <w:color w:val="000000" w:themeColor="text1"/>
        </w:rPr>
        <w:t>in this section</w:t>
      </w:r>
      <w:r w:rsidRPr="0DD1E850">
        <w:rPr>
          <w:rFonts w:ascii="Arial" w:eastAsia="Arial" w:hAnsi="Arial" w:cs="Arial"/>
          <w:color w:val="000000" w:themeColor="text1"/>
        </w:rPr>
        <w:t xml:space="preserve"> should be referenced elsewhere in the </w:t>
      </w:r>
      <w:r w:rsidR="009B65AE" w:rsidRPr="0DD1E850">
        <w:rPr>
          <w:rFonts w:ascii="Arial" w:eastAsia="Arial" w:hAnsi="Arial" w:cs="Arial"/>
          <w:color w:val="000000" w:themeColor="text1"/>
        </w:rPr>
        <w:t>P</w:t>
      </w:r>
      <w:r w:rsidRPr="0DD1E850">
        <w:rPr>
          <w:rFonts w:ascii="Arial" w:eastAsia="Arial" w:hAnsi="Arial" w:cs="Arial"/>
          <w:color w:val="000000" w:themeColor="text1"/>
        </w:rPr>
        <w:t>roposal.</w:t>
      </w:r>
    </w:p>
    <w:p w14:paraId="66B26498" w14:textId="4F8785F4" w:rsidR="006A691E" w:rsidRPr="00990615" w:rsidRDefault="006A691E" w:rsidP="005D2501">
      <w:pPr>
        <w:spacing w:before="0" w:after="0" w:line="259" w:lineRule="auto"/>
        <w:rPr>
          <w:rFonts w:ascii="Calibri" w:eastAsia="Calibri" w:hAnsi="Calibri" w:cs="Calibri"/>
          <w:color w:val="000000" w:themeColor="text1"/>
        </w:rPr>
      </w:pPr>
    </w:p>
    <w:p w14:paraId="695B13F0" w14:textId="77777777" w:rsidR="006A691E" w:rsidRPr="00990615" w:rsidRDefault="006A691E" w:rsidP="005D2501">
      <w:pPr>
        <w:spacing w:before="0" w:after="0"/>
        <w:jc w:val="both"/>
        <w:rPr>
          <w:rFonts w:ascii="Arial" w:eastAsia="Arial" w:hAnsi="Arial" w:cs="Arial"/>
          <w:color w:val="000000" w:themeColor="text1"/>
          <w:highlight w:val="lightGray"/>
        </w:rPr>
      </w:pPr>
    </w:p>
    <w:p w14:paraId="52C66ED8" w14:textId="513154E1" w:rsidR="00BF3BB5" w:rsidRDefault="00BF3BB5" w:rsidP="005D2501">
      <w:pPr>
        <w:spacing w:before="0" w:after="0"/>
      </w:pPr>
    </w:p>
    <w:sectPr w:rsidR="00BF3BB5" w:rsidSect="003635D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0DC83" w14:textId="77777777" w:rsidR="00202DF8" w:rsidRDefault="00202DF8">
      <w:pPr>
        <w:spacing w:before="0" w:after="0"/>
      </w:pPr>
      <w:r>
        <w:separator/>
      </w:r>
    </w:p>
  </w:endnote>
  <w:endnote w:type="continuationSeparator" w:id="0">
    <w:p w14:paraId="6982A1C2" w14:textId="77777777" w:rsidR="00202DF8" w:rsidRDefault="00202DF8">
      <w:pPr>
        <w:spacing w:before="0" w:after="0"/>
      </w:pPr>
      <w:r>
        <w:continuationSeparator/>
      </w:r>
    </w:p>
  </w:endnote>
  <w:endnote w:type="continuationNotice" w:id="1">
    <w:p w14:paraId="1AA39045" w14:textId="77777777" w:rsidR="00202DF8" w:rsidRDefault="00202DF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Bodoni MT Condensed">
    <w:panose1 w:val="02070606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G Times">
    <w:panose1 w:val="00000000000000000000"/>
    <w:charset w:val="00"/>
    <w:family w:val="roman"/>
    <w:notTrueType/>
    <w:pitch w:val="variable"/>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 w:name="Arial_MSFontServic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277E" w14:textId="7F094DBA" w:rsidR="00545A72" w:rsidRPr="00545A72" w:rsidRDefault="00090D73">
    <w:pPr>
      <w:pStyle w:val="Footer"/>
      <w:rPr>
        <w:rFonts w:ascii="Arial" w:hAnsi="Arial" w:cs="Arial"/>
        <w:sz w:val="18"/>
        <w:szCs w:val="18"/>
      </w:rPr>
    </w:pPr>
    <w:r>
      <w:rPr>
        <w:rFonts w:ascii="Arial" w:hAnsi="Arial" w:cs="Arial"/>
        <w:sz w:val="18"/>
        <w:szCs w:val="18"/>
      </w:rPr>
      <w:t xml:space="preserve">Appendix 3 - </w:t>
    </w:r>
    <w:r w:rsidR="00131801">
      <w:rPr>
        <w:rFonts w:ascii="Arial" w:hAnsi="Arial" w:cs="Arial"/>
        <w:sz w:val="18"/>
        <w:szCs w:val="18"/>
      </w:rPr>
      <w:t>ETD0057 Sick Leave P</w:t>
    </w:r>
    <w:r>
      <w:rPr>
        <w:rFonts w:ascii="Arial" w:hAnsi="Arial" w:cs="Arial"/>
        <w:sz w:val="18"/>
        <w:szCs w:val="18"/>
      </w:rPr>
      <w:t>rogram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F74BE" w14:textId="139C11B6" w:rsidR="00081D35" w:rsidRPr="00081D35" w:rsidRDefault="00090D73">
    <w:pPr>
      <w:pStyle w:val="Footer"/>
      <w:rPr>
        <w:rFonts w:ascii="Arial" w:hAnsi="Arial" w:cs="Arial"/>
        <w:sz w:val="16"/>
        <w:szCs w:val="16"/>
      </w:rPr>
    </w:pPr>
    <w:r>
      <w:rPr>
        <w:rFonts w:ascii="Arial" w:hAnsi="Arial" w:cs="Arial"/>
        <w:sz w:val="16"/>
        <w:szCs w:val="16"/>
      </w:rPr>
      <w:t xml:space="preserve">Appendix 3 - </w:t>
    </w:r>
    <w:r w:rsidR="00081D35">
      <w:rPr>
        <w:rFonts w:ascii="Arial" w:hAnsi="Arial" w:cs="Arial"/>
        <w:sz w:val="16"/>
        <w:szCs w:val="16"/>
      </w:rPr>
      <w:t>ETD0057 Sick Leave P</w:t>
    </w:r>
    <w:r>
      <w:rPr>
        <w:rFonts w:ascii="Arial" w:hAnsi="Arial" w:cs="Arial"/>
        <w:sz w:val="16"/>
        <w:szCs w:val="16"/>
      </w:rPr>
      <w:t>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234CE" w14:textId="77777777" w:rsidR="00202DF8" w:rsidRDefault="00202DF8">
      <w:pPr>
        <w:spacing w:before="0" w:after="0"/>
      </w:pPr>
      <w:r>
        <w:separator/>
      </w:r>
    </w:p>
  </w:footnote>
  <w:footnote w:type="continuationSeparator" w:id="0">
    <w:p w14:paraId="49E29838" w14:textId="77777777" w:rsidR="00202DF8" w:rsidRDefault="00202DF8">
      <w:pPr>
        <w:spacing w:before="0" w:after="0"/>
      </w:pPr>
      <w:r>
        <w:continuationSeparator/>
      </w:r>
    </w:p>
  </w:footnote>
  <w:footnote w:type="continuationNotice" w:id="1">
    <w:p w14:paraId="5156D5C2" w14:textId="77777777" w:rsidR="00202DF8" w:rsidRDefault="00202DF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34A51" w14:textId="77777777" w:rsidR="003635D6" w:rsidRDefault="003635D6" w:rsidP="003635D6">
    <w:pPr>
      <w:pStyle w:val="Default"/>
      <w:jc w:val="center"/>
      <w:rPr>
        <w:sz w:val="20"/>
        <w:szCs w:val="20"/>
      </w:rPr>
    </w:pPr>
    <w:r w:rsidRPr="004E1819">
      <w:rPr>
        <w:b/>
        <w:noProof/>
      </w:rPr>
      <w:drawing>
        <wp:anchor distT="0" distB="0" distL="114300" distR="114300" simplePos="0" relativeHeight="251658240" behindDoc="0" locked="0" layoutInCell="1" allowOverlap="1" wp14:anchorId="74C73282" wp14:editId="18E9AE46">
          <wp:simplePos x="0" y="0"/>
          <wp:positionH relativeFrom="column">
            <wp:posOffset>-62332</wp:posOffset>
          </wp:positionH>
          <wp:positionV relativeFrom="paragraph">
            <wp:posOffset>-83845</wp:posOffset>
          </wp:positionV>
          <wp:extent cx="1356360" cy="899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TF_LOGO_ET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899160"/>
                  </a:xfrm>
                  <a:prstGeom prst="rect">
                    <a:avLst/>
                  </a:prstGeom>
                </pic:spPr>
              </pic:pic>
            </a:graphicData>
          </a:graphic>
          <wp14:sizeRelH relativeFrom="page">
            <wp14:pctWidth>0</wp14:pctWidth>
          </wp14:sizeRelH>
          <wp14:sizeRelV relativeFrom="page">
            <wp14:pctHeight>0</wp14:pctHeight>
          </wp14:sizeRelV>
        </wp:anchor>
      </w:drawing>
    </w:r>
    <w:r w:rsidRPr="004E1819">
      <w:rPr>
        <w:b/>
        <w:sz w:val="20"/>
        <w:szCs w:val="20"/>
      </w:rPr>
      <w:t>Department of Employee</w:t>
    </w:r>
    <w:r>
      <w:rPr>
        <w:sz w:val="20"/>
        <w:szCs w:val="20"/>
      </w:rPr>
      <w:t xml:space="preserve"> </w:t>
    </w:r>
    <w:r w:rsidRPr="004E1819">
      <w:rPr>
        <w:b/>
        <w:sz w:val="20"/>
        <w:szCs w:val="20"/>
      </w:rPr>
      <w:t>Trust</w:t>
    </w:r>
    <w:r>
      <w:rPr>
        <w:sz w:val="20"/>
        <w:szCs w:val="20"/>
      </w:rPr>
      <w:t xml:space="preserve"> </w:t>
    </w:r>
    <w:r w:rsidRPr="004E1819">
      <w:rPr>
        <w:b/>
        <w:sz w:val="20"/>
        <w:szCs w:val="20"/>
      </w:rPr>
      <w:t>Funds</w:t>
    </w:r>
  </w:p>
  <w:p w14:paraId="42B6DBAB" w14:textId="77777777" w:rsidR="003635D6" w:rsidRDefault="003635D6" w:rsidP="003635D6">
    <w:pPr>
      <w:pStyle w:val="Default"/>
      <w:jc w:val="center"/>
      <w:rPr>
        <w:sz w:val="20"/>
        <w:szCs w:val="20"/>
      </w:rPr>
    </w:pPr>
    <w:r>
      <w:rPr>
        <w:sz w:val="20"/>
        <w:szCs w:val="20"/>
      </w:rPr>
      <w:t>P.O. Box 7931</w:t>
    </w:r>
  </w:p>
  <w:p w14:paraId="7C160B94" w14:textId="77777777" w:rsidR="003635D6" w:rsidRDefault="003635D6" w:rsidP="003635D6">
    <w:pPr>
      <w:pStyle w:val="Default"/>
      <w:jc w:val="center"/>
      <w:rPr>
        <w:sz w:val="20"/>
        <w:szCs w:val="20"/>
      </w:rPr>
    </w:pPr>
    <w:r>
      <w:rPr>
        <w:sz w:val="20"/>
        <w:szCs w:val="20"/>
      </w:rPr>
      <w:t>Madison, WI 53707-7931</w:t>
    </w:r>
  </w:p>
  <w:p w14:paraId="09F79A0A" w14:textId="77777777" w:rsidR="003635D6" w:rsidRDefault="003635D6">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ssybReEq" int2:invalidationBookmarkName="" int2:hashCode="RFzS/TJzlivfCU" int2:id="tVCPiunp">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BD27"/>
    <w:multiLevelType w:val="multilevel"/>
    <w:tmpl w:val="9D16BBCC"/>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91242B"/>
    <w:multiLevelType w:val="multilevel"/>
    <w:tmpl w:val="41886F1A"/>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DC6C5B"/>
    <w:multiLevelType w:val="hybridMultilevel"/>
    <w:tmpl w:val="8E2EDD06"/>
    <w:lvl w:ilvl="0" w:tplc="D42C2562">
      <w:start w:val="3"/>
      <w:numFmt w:val="decimal"/>
      <w:lvlText w:val="%1."/>
      <w:lvlJc w:val="left"/>
      <w:pPr>
        <w:ind w:left="720" w:hanging="360"/>
      </w:pPr>
    </w:lvl>
    <w:lvl w:ilvl="1" w:tplc="7A20B3EA">
      <w:start w:val="1"/>
      <w:numFmt w:val="lowerLetter"/>
      <w:lvlText w:val="%2."/>
      <w:lvlJc w:val="left"/>
      <w:pPr>
        <w:ind w:left="1440" w:hanging="360"/>
      </w:pPr>
    </w:lvl>
    <w:lvl w:ilvl="2" w:tplc="BA5E4F44">
      <w:start w:val="1"/>
      <w:numFmt w:val="lowerRoman"/>
      <w:lvlText w:val="%3."/>
      <w:lvlJc w:val="right"/>
      <w:pPr>
        <w:ind w:left="2160" w:hanging="180"/>
      </w:pPr>
    </w:lvl>
    <w:lvl w:ilvl="3" w:tplc="3300D3F2">
      <w:start w:val="1"/>
      <w:numFmt w:val="decimal"/>
      <w:lvlText w:val="%4."/>
      <w:lvlJc w:val="left"/>
      <w:pPr>
        <w:ind w:left="2880" w:hanging="360"/>
      </w:pPr>
    </w:lvl>
    <w:lvl w:ilvl="4" w:tplc="65387334">
      <w:start w:val="1"/>
      <w:numFmt w:val="lowerLetter"/>
      <w:lvlText w:val="%5."/>
      <w:lvlJc w:val="left"/>
      <w:pPr>
        <w:ind w:left="3600" w:hanging="360"/>
      </w:pPr>
    </w:lvl>
    <w:lvl w:ilvl="5" w:tplc="FA2E7E14">
      <w:start w:val="1"/>
      <w:numFmt w:val="lowerRoman"/>
      <w:lvlText w:val="%6."/>
      <w:lvlJc w:val="right"/>
      <w:pPr>
        <w:ind w:left="4320" w:hanging="180"/>
      </w:pPr>
    </w:lvl>
    <w:lvl w:ilvl="6" w:tplc="5596EBDC">
      <w:start w:val="1"/>
      <w:numFmt w:val="decimal"/>
      <w:lvlText w:val="%7."/>
      <w:lvlJc w:val="left"/>
      <w:pPr>
        <w:ind w:left="5040" w:hanging="360"/>
      </w:pPr>
    </w:lvl>
    <w:lvl w:ilvl="7" w:tplc="DCAC5F34">
      <w:start w:val="1"/>
      <w:numFmt w:val="lowerLetter"/>
      <w:lvlText w:val="%8."/>
      <w:lvlJc w:val="left"/>
      <w:pPr>
        <w:ind w:left="5760" w:hanging="360"/>
      </w:pPr>
    </w:lvl>
    <w:lvl w:ilvl="8" w:tplc="A4668DAE">
      <w:start w:val="1"/>
      <w:numFmt w:val="lowerRoman"/>
      <w:lvlText w:val="%9."/>
      <w:lvlJc w:val="right"/>
      <w:pPr>
        <w:ind w:left="6480" w:hanging="180"/>
      </w:pPr>
    </w:lvl>
  </w:abstractNum>
  <w:abstractNum w:abstractNumId="3" w15:restartNumberingAfterBreak="0">
    <w:nsid w:val="0A122652"/>
    <w:multiLevelType w:val="hybridMultilevel"/>
    <w:tmpl w:val="89646500"/>
    <w:lvl w:ilvl="0" w:tplc="4CCCB038">
      <w:start w:val="1"/>
      <w:numFmt w:val="bullet"/>
      <w:lvlText w:val=""/>
      <w:lvlJc w:val="left"/>
      <w:pPr>
        <w:ind w:left="720" w:hanging="360"/>
      </w:pPr>
      <w:rPr>
        <w:rFonts w:ascii="Symbol" w:hAnsi="Symbol" w:hint="default"/>
      </w:rPr>
    </w:lvl>
    <w:lvl w:ilvl="1" w:tplc="D6ECACAA">
      <w:start w:val="1"/>
      <w:numFmt w:val="bullet"/>
      <w:lvlText w:val="o"/>
      <w:lvlJc w:val="left"/>
      <w:pPr>
        <w:ind w:left="1440" w:hanging="360"/>
      </w:pPr>
      <w:rPr>
        <w:rFonts w:ascii="Courier New" w:hAnsi="Courier New" w:hint="default"/>
      </w:rPr>
    </w:lvl>
    <w:lvl w:ilvl="2" w:tplc="72EE8B36">
      <w:start w:val="1"/>
      <w:numFmt w:val="bullet"/>
      <w:lvlText w:val=""/>
      <w:lvlJc w:val="left"/>
      <w:pPr>
        <w:ind w:left="2160" w:hanging="360"/>
      </w:pPr>
      <w:rPr>
        <w:rFonts w:ascii="Wingdings" w:hAnsi="Wingdings" w:hint="default"/>
      </w:rPr>
    </w:lvl>
    <w:lvl w:ilvl="3" w:tplc="42064EE0">
      <w:start w:val="1"/>
      <w:numFmt w:val="bullet"/>
      <w:lvlText w:val=""/>
      <w:lvlJc w:val="left"/>
      <w:pPr>
        <w:ind w:left="2880" w:hanging="360"/>
      </w:pPr>
      <w:rPr>
        <w:rFonts w:ascii="Symbol" w:hAnsi="Symbol" w:hint="default"/>
      </w:rPr>
    </w:lvl>
    <w:lvl w:ilvl="4" w:tplc="6BBA3738">
      <w:start w:val="1"/>
      <w:numFmt w:val="bullet"/>
      <w:lvlText w:val="o"/>
      <w:lvlJc w:val="left"/>
      <w:pPr>
        <w:ind w:left="3600" w:hanging="360"/>
      </w:pPr>
      <w:rPr>
        <w:rFonts w:ascii="Courier New" w:hAnsi="Courier New" w:hint="default"/>
      </w:rPr>
    </w:lvl>
    <w:lvl w:ilvl="5" w:tplc="D29067A2">
      <w:start w:val="1"/>
      <w:numFmt w:val="bullet"/>
      <w:lvlText w:val=""/>
      <w:lvlJc w:val="left"/>
      <w:pPr>
        <w:ind w:left="4320" w:hanging="360"/>
      </w:pPr>
      <w:rPr>
        <w:rFonts w:ascii="Wingdings" w:hAnsi="Wingdings" w:hint="default"/>
      </w:rPr>
    </w:lvl>
    <w:lvl w:ilvl="6" w:tplc="4A1A3562">
      <w:start w:val="1"/>
      <w:numFmt w:val="bullet"/>
      <w:lvlText w:val=""/>
      <w:lvlJc w:val="left"/>
      <w:pPr>
        <w:ind w:left="5040" w:hanging="360"/>
      </w:pPr>
      <w:rPr>
        <w:rFonts w:ascii="Symbol" w:hAnsi="Symbol" w:hint="default"/>
      </w:rPr>
    </w:lvl>
    <w:lvl w:ilvl="7" w:tplc="4782A764">
      <w:start w:val="1"/>
      <w:numFmt w:val="bullet"/>
      <w:lvlText w:val="o"/>
      <w:lvlJc w:val="left"/>
      <w:pPr>
        <w:ind w:left="5760" w:hanging="360"/>
      </w:pPr>
      <w:rPr>
        <w:rFonts w:ascii="Courier New" w:hAnsi="Courier New" w:hint="default"/>
      </w:rPr>
    </w:lvl>
    <w:lvl w:ilvl="8" w:tplc="12583226">
      <w:start w:val="1"/>
      <w:numFmt w:val="bullet"/>
      <w:lvlText w:val=""/>
      <w:lvlJc w:val="left"/>
      <w:pPr>
        <w:ind w:left="6480" w:hanging="360"/>
      </w:pPr>
      <w:rPr>
        <w:rFonts w:ascii="Wingdings" w:hAnsi="Wingdings" w:hint="default"/>
      </w:rPr>
    </w:lvl>
  </w:abstractNum>
  <w:abstractNum w:abstractNumId="4" w15:restartNumberingAfterBreak="0">
    <w:nsid w:val="150C1126"/>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3ED21C"/>
    <w:multiLevelType w:val="multilevel"/>
    <w:tmpl w:val="9C060A06"/>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772736"/>
    <w:multiLevelType w:val="hybridMultilevel"/>
    <w:tmpl w:val="4380104E"/>
    <w:lvl w:ilvl="0" w:tplc="9A368892">
      <w:start w:val="1"/>
      <w:numFmt w:val="bullet"/>
      <w:pStyle w:val="LRWLBodyTextBullet1"/>
      <w:lvlText w:val="n"/>
      <w:lvlJc w:val="left"/>
      <w:pPr>
        <w:tabs>
          <w:tab w:val="num" w:pos="720"/>
        </w:tabs>
        <w:ind w:left="720" w:hanging="360"/>
      </w:pPr>
      <w:rPr>
        <w:rFonts w:ascii="Wingdings" w:hAnsi="Wingdings" w:hint="default"/>
        <w:color w:val="44546A" w:themeColor="text2"/>
        <w:sz w:val="18"/>
      </w:rPr>
    </w:lvl>
    <w:lvl w:ilvl="1" w:tplc="D42AD56E">
      <w:start w:val="1"/>
      <w:numFmt w:val="bullet"/>
      <w:lvlText w:val="o"/>
      <w:lvlJc w:val="left"/>
      <w:pPr>
        <w:tabs>
          <w:tab w:val="num" w:pos="1800"/>
        </w:tabs>
        <w:ind w:left="1800" w:hanging="360"/>
      </w:pPr>
      <w:rPr>
        <w:rFonts w:ascii="Courier New" w:hAnsi="Courier New" w:cs="Courier New" w:hint="default"/>
      </w:rPr>
    </w:lvl>
    <w:lvl w:ilvl="2" w:tplc="93E8AD34">
      <w:start w:val="1"/>
      <w:numFmt w:val="bullet"/>
      <w:lvlText w:val=""/>
      <w:lvlJc w:val="left"/>
      <w:pPr>
        <w:tabs>
          <w:tab w:val="num" w:pos="2520"/>
        </w:tabs>
        <w:ind w:left="2520" w:hanging="360"/>
      </w:pPr>
      <w:rPr>
        <w:rFonts w:ascii="Wingdings" w:hAnsi="Wingdings" w:hint="default"/>
      </w:rPr>
    </w:lvl>
    <w:lvl w:ilvl="3" w:tplc="46BADA86" w:tentative="1">
      <w:start w:val="1"/>
      <w:numFmt w:val="bullet"/>
      <w:lvlText w:val=""/>
      <w:lvlJc w:val="left"/>
      <w:pPr>
        <w:tabs>
          <w:tab w:val="num" w:pos="3240"/>
        </w:tabs>
        <w:ind w:left="3240" w:hanging="360"/>
      </w:pPr>
      <w:rPr>
        <w:rFonts w:ascii="Symbol" w:hAnsi="Symbol" w:hint="default"/>
      </w:rPr>
    </w:lvl>
    <w:lvl w:ilvl="4" w:tplc="F9EA281E" w:tentative="1">
      <w:start w:val="1"/>
      <w:numFmt w:val="bullet"/>
      <w:lvlText w:val="o"/>
      <w:lvlJc w:val="left"/>
      <w:pPr>
        <w:tabs>
          <w:tab w:val="num" w:pos="3960"/>
        </w:tabs>
        <w:ind w:left="3960" w:hanging="360"/>
      </w:pPr>
      <w:rPr>
        <w:rFonts w:ascii="Courier New" w:hAnsi="Courier New" w:cs="Courier New" w:hint="default"/>
      </w:rPr>
    </w:lvl>
    <w:lvl w:ilvl="5" w:tplc="8CEA6A76" w:tentative="1">
      <w:start w:val="1"/>
      <w:numFmt w:val="bullet"/>
      <w:lvlText w:val=""/>
      <w:lvlJc w:val="left"/>
      <w:pPr>
        <w:tabs>
          <w:tab w:val="num" w:pos="4680"/>
        </w:tabs>
        <w:ind w:left="4680" w:hanging="360"/>
      </w:pPr>
      <w:rPr>
        <w:rFonts w:ascii="Wingdings" w:hAnsi="Wingdings" w:hint="default"/>
      </w:rPr>
    </w:lvl>
    <w:lvl w:ilvl="6" w:tplc="CAD25B4A" w:tentative="1">
      <w:start w:val="1"/>
      <w:numFmt w:val="bullet"/>
      <w:lvlText w:val=""/>
      <w:lvlJc w:val="left"/>
      <w:pPr>
        <w:tabs>
          <w:tab w:val="num" w:pos="5400"/>
        </w:tabs>
        <w:ind w:left="5400" w:hanging="360"/>
      </w:pPr>
      <w:rPr>
        <w:rFonts w:ascii="Symbol" w:hAnsi="Symbol" w:hint="default"/>
      </w:rPr>
    </w:lvl>
    <w:lvl w:ilvl="7" w:tplc="BA7A6FF0" w:tentative="1">
      <w:start w:val="1"/>
      <w:numFmt w:val="bullet"/>
      <w:lvlText w:val="o"/>
      <w:lvlJc w:val="left"/>
      <w:pPr>
        <w:tabs>
          <w:tab w:val="num" w:pos="6120"/>
        </w:tabs>
        <w:ind w:left="6120" w:hanging="360"/>
      </w:pPr>
      <w:rPr>
        <w:rFonts w:ascii="Courier New" w:hAnsi="Courier New" w:cs="Courier New" w:hint="default"/>
      </w:rPr>
    </w:lvl>
    <w:lvl w:ilvl="8" w:tplc="AA8A078E"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323267"/>
    <w:multiLevelType w:val="singleLevel"/>
    <w:tmpl w:val="2408CBAC"/>
    <w:lvl w:ilvl="0">
      <w:start w:val="1"/>
      <w:numFmt w:val="decimal"/>
      <w:pStyle w:val="mbfNum1stD"/>
      <w:lvlText w:val="%1."/>
      <w:lvlJc w:val="left"/>
      <w:pPr>
        <w:tabs>
          <w:tab w:val="num" w:pos="1080"/>
        </w:tabs>
        <w:ind w:left="0" w:firstLine="720"/>
      </w:pPr>
    </w:lvl>
  </w:abstractNum>
  <w:abstractNum w:abstractNumId="8" w15:restartNumberingAfterBreak="0">
    <w:nsid w:val="239F2C7C"/>
    <w:multiLevelType w:val="hybridMultilevel"/>
    <w:tmpl w:val="84E49D7C"/>
    <w:lvl w:ilvl="0" w:tplc="49BC0F9C">
      <w:start w:val="1"/>
      <w:numFmt w:val="bullet"/>
      <w:lvlText w:val=""/>
      <w:lvlJc w:val="left"/>
      <w:pPr>
        <w:ind w:left="720" w:hanging="360"/>
      </w:pPr>
      <w:rPr>
        <w:rFonts w:ascii="Symbol" w:hAnsi="Symbol" w:hint="default"/>
      </w:rPr>
    </w:lvl>
    <w:lvl w:ilvl="1" w:tplc="4384B440">
      <w:start w:val="1"/>
      <w:numFmt w:val="bullet"/>
      <w:lvlText w:val="o"/>
      <w:lvlJc w:val="left"/>
      <w:pPr>
        <w:ind w:left="1440" w:hanging="360"/>
      </w:pPr>
      <w:rPr>
        <w:rFonts w:ascii="Courier New" w:hAnsi="Courier New" w:hint="default"/>
      </w:rPr>
    </w:lvl>
    <w:lvl w:ilvl="2" w:tplc="9BFA6270">
      <w:start w:val="1"/>
      <w:numFmt w:val="bullet"/>
      <w:lvlText w:val=""/>
      <w:lvlJc w:val="left"/>
      <w:pPr>
        <w:ind w:left="2160" w:hanging="360"/>
      </w:pPr>
      <w:rPr>
        <w:rFonts w:ascii="Wingdings" w:hAnsi="Wingdings" w:hint="default"/>
      </w:rPr>
    </w:lvl>
    <w:lvl w:ilvl="3" w:tplc="B934A8EA">
      <w:start w:val="1"/>
      <w:numFmt w:val="bullet"/>
      <w:lvlText w:val=""/>
      <w:lvlJc w:val="left"/>
      <w:pPr>
        <w:ind w:left="2880" w:hanging="360"/>
      </w:pPr>
      <w:rPr>
        <w:rFonts w:ascii="Symbol" w:hAnsi="Symbol" w:hint="default"/>
      </w:rPr>
    </w:lvl>
    <w:lvl w:ilvl="4" w:tplc="A54263F8">
      <w:start w:val="1"/>
      <w:numFmt w:val="bullet"/>
      <w:lvlText w:val="o"/>
      <w:lvlJc w:val="left"/>
      <w:pPr>
        <w:ind w:left="3600" w:hanging="360"/>
      </w:pPr>
      <w:rPr>
        <w:rFonts w:ascii="Courier New" w:hAnsi="Courier New" w:hint="default"/>
      </w:rPr>
    </w:lvl>
    <w:lvl w:ilvl="5" w:tplc="A8BA6C9C">
      <w:start w:val="1"/>
      <w:numFmt w:val="bullet"/>
      <w:lvlText w:val=""/>
      <w:lvlJc w:val="left"/>
      <w:pPr>
        <w:ind w:left="4320" w:hanging="360"/>
      </w:pPr>
      <w:rPr>
        <w:rFonts w:ascii="Wingdings" w:hAnsi="Wingdings" w:hint="default"/>
      </w:rPr>
    </w:lvl>
    <w:lvl w:ilvl="6" w:tplc="2728902E">
      <w:start w:val="1"/>
      <w:numFmt w:val="bullet"/>
      <w:lvlText w:val=""/>
      <w:lvlJc w:val="left"/>
      <w:pPr>
        <w:ind w:left="5040" w:hanging="360"/>
      </w:pPr>
      <w:rPr>
        <w:rFonts w:ascii="Symbol" w:hAnsi="Symbol" w:hint="default"/>
      </w:rPr>
    </w:lvl>
    <w:lvl w:ilvl="7" w:tplc="E15AF4FE">
      <w:start w:val="1"/>
      <w:numFmt w:val="bullet"/>
      <w:lvlText w:val="o"/>
      <w:lvlJc w:val="left"/>
      <w:pPr>
        <w:ind w:left="5760" w:hanging="360"/>
      </w:pPr>
      <w:rPr>
        <w:rFonts w:ascii="Courier New" w:hAnsi="Courier New" w:hint="default"/>
      </w:rPr>
    </w:lvl>
    <w:lvl w:ilvl="8" w:tplc="51243C7E">
      <w:start w:val="1"/>
      <w:numFmt w:val="bullet"/>
      <w:lvlText w:val=""/>
      <w:lvlJc w:val="left"/>
      <w:pPr>
        <w:ind w:left="6480" w:hanging="360"/>
      </w:pPr>
      <w:rPr>
        <w:rFonts w:ascii="Wingdings" w:hAnsi="Wingdings" w:hint="default"/>
      </w:rPr>
    </w:lvl>
  </w:abstractNum>
  <w:abstractNum w:abstractNumId="9" w15:restartNumberingAfterBreak="0">
    <w:nsid w:val="294BF055"/>
    <w:multiLevelType w:val="hybridMultilevel"/>
    <w:tmpl w:val="85B26736"/>
    <w:lvl w:ilvl="0" w:tplc="E62CAB92">
      <w:start w:val="1"/>
      <w:numFmt w:val="bullet"/>
      <w:lvlText w:val=""/>
      <w:lvlJc w:val="left"/>
      <w:pPr>
        <w:ind w:left="720" w:hanging="360"/>
      </w:pPr>
      <w:rPr>
        <w:rFonts w:ascii="Symbol" w:hAnsi="Symbol" w:hint="default"/>
      </w:rPr>
    </w:lvl>
    <w:lvl w:ilvl="1" w:tplc="94CE2BF0">
      <w:start w:val="1"/>
      <w:numFmt w:val="bullet"/>
      <w:lvlText w:val="o"/>
      <w:lvlJc w:val="left"/>
      <w:pPr>
        <w:ind w:left="1440" w:hanging="360"/>
      </w:pPr>
      <w:rPr>
        <w:rFonts w:ascii="Courier New" w:hAnsi="Courier New" w:hint="default"/>
      </w:rPr>
    </w:lvl>
    <w:lvl w:ilvl="2" w:tplc="0E4CEB72">
      <w:start w:val="1"/>
      <w:numFmt w:val="bullet"/>
      <w:lvlText w:val=""/>
      <w:lvlJc w:val="left"/>
      <w:pPr>
        <w:ind w:left="2160" w:hanging="360"/>
      </w:pPr>
      <w:rPr>
        <w:rFonts w:ascii="Wingdings" w:hAnsi="Wingdings" w:hint="default"/>
      </w:rPr>
    </w:lvl>
    <w:lvl w:ilvl="3" w:tplc="FDB80AA0">
      <w:start w:val="1"/>
      <w:numFmt w:val="bullet"/>
      <w:lvlText w:val=""/>
      <w:lvlJc w:val="left"/>
      <w:pPr>
        <w:ind w:left="2880" w:hanging="360"/>
      </w:pPr>
      <w:rPr>
        <w:rFonts w:ascii="Symbol" w:hAnsi="Symbol" w:hint="default"/>
      </w:rPr>
    </w:lvl>
    <w:lvl w:ilvl="4" w:tplc="E6CA732C">
      <w:start w:val="1"/>
      <w:numFmt w:val="bullet"/>
      <w:lvlText w:val="o"/>
      <w:lvlJc w:val="left"/>
      <w:pPr>
        <w:ind w:left="3600" w:hanging="360"/>
      </w:pPr>
      <w:rPr>
        <w:rFonts w:ascii="Courier New" w:hAnsi="Courier New" w:hint="default"/>
      </w:rPr>
    </w:lvl>
    <w:lvl w:ilvl="5" w:tplc="DB54A02C">
      <w:start w:val="1"/>
      <w:numFmt w:val="bullet"/>
      <w:lvlText w:val=""/>
      <w:lvlJc w:val="left"/>
      <w:pPr>
        <w:ind w:left="4320" w:hanging="360"/>
      </w:pPr>
      <w:rPr>
        <w:rFonts w:ascii="Wingdings" w:hAnsi="Wingdings" w:hint="default"/>
      </w:rPr>
    </w:lvl>
    <w:lvl w:ilvl="6" w:tplc="1FB499DE">
      <w:start w:val="1"/>
      <w:numFmt w:val="bullet"/>
      <w:lvlText w:val=""/>
      <w:lvlJc w:val="left"/>
      <w:pPr>
        <w:ind w:left="5040" w:hanging="360"/>
      </w:pPr>
      <w:rPr>
        <w:rFonts w:ascii="Symbol" w:hAnsi="Symbol" w:hint="default"/>
      </w:rPr>
    </w:lvl>
    <w:lvl w:ilvl="7" w:tplc="7D827A66">
      <w:start w:val="1"/>
      <w:numFmt w:val="bullet"/>
      <w:lvlText w:val="o"/>
      <w:lvlJc w:val="left"/>
      <w:pPr>
        <w:ind w:left="5760" w:hanging="360"/>
      </w:pPr>
      <w:rPr>
        <w:rFonts w:ascii="Courier New" w:hAnsi="Courier New" w:hint="default"/>
      </w:rPr>
    </w:lvl>
    <w:lvl w:ilvl="8" w:tplc="2CB6BA7C">
      <w:start w:val="1"/>
      <w:numFmt w:val="bullet"/>
      <w:lvlText w:val=""/>
      <w:lvlJc w:val="left"/>
      <w:pPr>
        <w:ind w:left="6480" w:hanging="360"/>
      </w:pPr>
      <w:rPr>
        <w:rFonts w:ascii="Wingdings" w:hAnsi="Wingdings" w:hint="default"/>
      </w:rPr>
    </w:lvl>
  </w:abstractNum>
  <w:abstractNum w:abstractNumId="10" w15:restartNumberingAfterBreak="0">
    <w:nsid w:val="2D363C13"/>
    <w:multiLevelType w:val="multilevel"/>
    <w:tmpl w:val="745C562C"/>
    <w:lvl w:ilvl="0">
      <w:start w:val="1"/>
      <w:numFmt w:val="bullet"/>
      <w:pStyle w:val="NormalSub-Bulleted"/>
      <w:lvlText w:val=""/>
      <w:lvlJc w:val="left"/>
      <w:pPr>
        <w:tabs>
          <w:tab w:val="num" w:pos="720"/>
        </w:tabs>
        <w:ind w:left="720" w:hanging="360"/>
      </w:pPr>
      <w:rPr>
        <w:rFonts w:ascii="Wingdings" w:hAnsi="Wingdings" w:hint="default"/>
        <w:color w:val="800000"/>
        <w:sz w:val="22"/>
        <w:szCs w:val="22"/>
      </w:rPr>
    </w:lvl>
    <w:lvl w:ilvl="1">
      <w:start w:val="1"/>
      <w:numFmt w:val="bullet"/>
      <w:lvlText w:val=""/>
      <w:lvlJc w:val="left"/>
      <w:pPr>
        <w:tabs>
          <w:tab w:val="num" w:pos="1440"/>
        </w:tabs>
        <w:ind w:left="1440" w:hanging="360"/>
      </w:pPr>
      <w:rPr>
        <w:rFonts w:ascii="Wingdings" w:hAnsi="Wingdings" w:hint="default"/>
        <w:color w:val="800000"/>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88DC5B"/>
    <w:multiLevelType w:val="hybridMultilevel"/>
    <w:tmpl w:val="FFFFFFFF"/>
    <w:lvl w:ilvl="0" w:tplc="15721B02">
      <w:start w:val="1"/>
      <w:numFmt w:val="decimal"/>
      <w:pStyle w:val="Heading2"/>
      <w:lvlText w:val=""/>
      <w:lvlJc w:val="left"/>
      <w:pPr>
        <w:tabs>
          <w:tab w:val="num" w:pos="360"/>
        </w:tabs>
      </w:pPr>
    </w:lvl>
    <w:lvl w:ilvl="1" w:tplc="8FC85726">
      <w:start w:val="1"/>
      <w:numFmt w:val="lowerLetter"/>
      <w:lvlText w:val="%2."/>
      <w:lvlJc w:val="left"/>
      <w:pPr>
        <w:ind w:left="1440" w:hanging="360"/>
      </w:pPr>
    </w:lvl>
    <w:lvl w:ilvl="2" w:tplc="E43ECF12">
      <w:start w:val="1"/>
      <w:numFmt w:val="lowerRoman"/>
      <w:lvlText w:val="%3."/>
      <w:lvlJc w:val="right"/>
      <w:pPr>
        <w:ind w:left="2160" w:hanging="180"/>
      </w:pPr>
    </w:lvl>
    <w:lvl w:ilvl="3" w:tplc="898C41F8">
      <w:start w:val="1"/>
      <w:numFmt w:val="decimal"/>
      <w:lvlText w:val="%4."/>
      <w:lvlJc w:val="left"/>
      <w:pPr>
        <w:ind w:left="2880" w:hanging="360"/>
      </w:pPr>
    </w:lvl>
    <w:lvl w:ilvl="4" w:tplc="51A6B3B4">
      <w:start w:val="1"/>
      <w:numFmt w:val="lowerLetter"/>
      <w:lvlText w:val="%5."/>
      <w:lvlJc w:val="left"/>
      <w:pPr>
        <w:ind w:left="3600" w:hanging="360"/>
      </w:pPr>
    </w:lvl>
    <w:lvl w:ilvl="5" w:tplc="71542B08">
      <w:start w:val="1"/>
      <w:numFmt w:val="lowerRoman"/>
      <w:lvlText w:val="%6."/>
      <w:lvlJc w:val="right"/>
      <w:pPr>
        <w:ind w:left="4320" w:hanging="180"/>
      </w:pPr>
    </w:lvl>
    <w:lvl w:ilvl="6" w:tplc="1FD6DF94">
      <w:start w:val="1"/>
      <w:numFmt w:val="decimal"/>
      <w:lvlText w:val="%7."/>
      <w:lvlJc w:val="left"/>
      <w:pPr>
        <w:ind w:left="5040" w:hanging="360"/>
      </w:pPr>
    </w:lvl>
    <w:lvl w:ilvl="7" w:tplc="C0B2E1D0">
      <w:start w:val="1"/>
      <w:numFmt w:val="lowerLetter"/>
      <w:lvlText w:val="%8."/>
      <w:lvlJc w:val="left"/>
      <w:pPr>
        <w:ind w:left="5760" w:hanging="360"/>
      </w:pPr>
    </w:lvl>
    <w:lvl w:ilvl="8" w:tplc="7AC66E3A">
      <w:start w:val="1"/>
      <w:numFmt w:val="lowerRoman"/>
      <w:lvlText w:val="%9."/>
      <w:lvlJc w:val="right"/>
      <w:pPr>
        <w:ind w:left="6480" w:hanging="180"/>
      </w:pPr>
    </w:lvl>
  </w:abstractNum>
  <w:abstractNum w:abstractNumId="12" w15:restartNumberingAfterBreak="0">
    <w:nsid w:val="30C88D8E"/>
    <w:multiLevelType w:val="multilevel"/>
    <w:tmpl w:val="9E722B38"/>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2FEC84"/>
    <w:multiLevelType w:val="hybridMultilevel"/>
    <w:tmpl w:val="AE847268"/>
    <w:lvl w:ilvl="0" w:tplc="8A40563C">
      <w:start w:val="1"/>
      <w:numFmt w:val="bullet"/>
      <w:lvlText w:val=""/>
      <w:lvlJc w:val="left"/>
      <w:pPr>
        <w:ind w:left="720" w:hanging="360"/>
      </w:pPr>
      <w:rPr>
        <w:rFonts w:ascii="Symbol" w:hAnsi="Symbol" w:hint="default"/>
      </w:rPr>
    </w:lvl>
    <w:lvl w:ilvl="1" w:tplc="9A2C08EE">
      <w:start w:val="1"/>
      <w:numFmt w:val="bullet"/>
      <w:lvlText w:val="o"/>
      <w:lvlJc w:val="left"/>
      <w:pPr>
        <w:ind w:left="1440" w:hanging="360"/>
      </w:pPr>
      <w:rPr>
        <w:rFonts w:ascii="Courier New" w:hAnsi="Courier New" w:hint="default"/>
      </w:rPr>
    </w:lvl>
    <w:lvl w:ilvl="2" w:tplc="EC7CE6FE">
      <w:start w:val="1"/>
      <w:numFmt w:val="bullet"/>
      <w:lvlText w:val=""/>
      <w:lvlJc w:val="left"/>
      <w:pPr>
        <w:ind w:left="2160" w:hanging="360"/>
      </w:pPr>
      <w:rPr>
        <w:rFonts w:ascii="Wingdings" w:hAnsi="Wingdings" w:hint="default"/>
      </w:rPr>
    </w:lvl>
    <w:lvl w:ilvl="3" w:tplc="27402760">
      <w:start w:val="1"/>
      <w:numFmt w:val="bullet"/>
      <w:lvlText w:val=""/>
      <w:lvlJc w:val="left"/>
      <w:pPr>
        <w:ind w:left="2880" w:hanging="360"/>
      </w:pPr>
      <w:rPr>
        <w:rFonts w:ascii="Symbol" w:hAnsi="Symbol" w:hint="default"/>
      </w:rPr>
    </w:lvl>
    <w:lvl w:ilvl="4" w:tplc="F970F1EE">
      <w:start w:val="1"/>
      <w:numFmt w:val="bullet"/>
      <w:lvlText w:val="o"/>
      <w:lvlJc w:val="left"/>
      <w:pPr>
        <w:ind w:left="3600" w:hanging="360"/>
      </w:pPr>
      <w:rPr>
        <w:rFonts w:ascii="Courier New" w:hAnsi="Courier New" w:hint="default"/>
      </w:rPr>
    </w:lvl>
    <w:lvl w:ilvl="5" w:tplc="DA0ECE10">
      <w:start w:val="1"/>
      <w:numFmt w:val="bullet"/>
      <w:lvlText w:val=""/>
      <w:lvlJc w:val="left"/>
      <w:pPr>
        <w:ind w:left="4320" w:hanging="360"/>
      </w:pPr>
      <w:rPr>
        <w:rFonts w:ascii="Wingdings" w:hAnsi="Wingdings" w:hint="default"/>
      </w:rPr>
    </w:lvl>
    <w:lvl w:ilvl="6" w:tplc="D0CA7990">
      <w:start w:val="1"/>
      <w:numFmt w:val="bullet"/>
      <w:lvlText w:val=""/>
      <w:lvlJc w:val="left"/>
      <w:pPr>
        <w:ind w:left="5040" w:hanging="360"/>
      </w:pPr>
      <w:rPr>
        <w:rFonts w:ascii="Symbol" w:hAnsi="Symbol" w:hint="default"/>
      </w:rPr>
    </w:lvl>
    <w:lvl w:ilvl="7" w:tplc="046ABF5C">
      <w:start w:val="1"/>
      <w:numFmt w:val="bullet"/>
      <w:lvlText w:val="o"/>
      <w:lvlJc w:val="left"/>
      <w:pPr>
        <w:ind w:left="5760" w:hanging="360"/>
      </w:pPr>
      <w:rPr>
        <w:rFonts w:ascii="Courier New" w:hAnsi="Courier New" w:hint="default"/>
      </w:rPr>
    </w:lvl>
    <w:lvl w:ilvl="8" w:tplc="D4184EE6">
      <w:start w:val="1"/>
      <w:numFmt w:val="bullet"/>
      <w:lvlText w:val=""/>
      <w:lvlJc w:val="left"/>
      <w:pPr>
        <w:ind w:left="6480" w:hanging="360"/>
      </w:pPr>
      <w:rPr>
        <w:rFonts w:ascii="Wingdings" w:hAnsi="Wingdings" w:hint="default"/>
      </w:rPr>
    </w:lvl>
  </w:abstractNum>
  <w:abstractNum w:abstractNumId="14" w15:restartNumberingAfterBreak="0">
    <w:nsid w:val="3B5250CC"/>
    <w:multiLevelType w:val="hybridMultilevel"/>
    <w:tmpl w:val="1A30E2D4"/>
    <w:lvl w:ilvl="0" w:tplc="997227AE">
      <w:start w:val="1"/>
      <w:numFmt w:val="bullet"/>
      <w:lvlText w:val=""/>
      <w:lvlJc w:val="left"/>
      <w:pPr>
        <w:ind w:left="720" w:hanging="360"/>
      </w:pPr>
      <w:rPr>
        <w:rFonts w:ascii="Symbol" w:hAnsi="Symbol" w:hint="default"/>
      </w:rPr>
    </w:lvl>
    <w:lvl w:ilvl="1" w:tplc="85DE222C">
      <w:start w:val="1"/>
      <w:numFmt w:val="bullet"/>
      <w:lvlText w:val="o"/>
      <w:lvlJc w:val="left"/>
      <w:pPr>
        <w:ind w:left="1440" w:hanging="360"/>
      </w:pPr>
      <w:rPr>
        <w:rFonts w:ascii="Courier New" w:hAnsi="Courier New" w:hint="default"/>
      </w:rPr>
    </w:lvl>
    <w:lvl w:ilvl="2" w:tplc="7370FC10">
      <w:start w:val="1"/>
      <w:numFmt w:val="bullet"/>
      <w:lvlText w:val=""/>
      <w:lvlJc w:val="left"/>
      <w:pPr>
        <w:ind w:left="2160" w:hanging="360"/>
      </w:pPr>
      <w:rPr>
        <w:rFonts w:ascii="Wingdings" w:hAnsi="Wingdings" w:hint="default"/>
      </w:rPr>
    </w:lvl>
    <w:lvl w:ilvl="3" w:tplc="9E36FD88">
      <w:start w:val="1"/>
      <w:numFmt w:val="bullet"/>
      <w:lvlText w:val=""/>
      <w:lvlJc w:val="left"/>
      <w:pPr>
        <w:ind w:left="2880" w:hanging="360"/>
      </w:pPr>
      <w:rPr>
        <w:rFonts w:ascii="Symbol" w:hAnsi="Symbol" w:hint="default"/>
      </w:rPr>
    </w:lvl>
    <w:lvl w:ilvl="4" w:tplc="D194CA7C">
      <w:start w:val="1"/>
      <w:numFmt w:val="bullet"/>
      <w:lvlText w:val="o"/>
      <w:lvlJc w:val="left"/>
      <w:pPr>
        <w:ind w:left="3600" w:hanging="360"/>
      </w:pPr>
      <w:rPr>
        <w:rFonts w:ascii="Courier New" w:hAnsi="Courier New" w:hint="default"/>
      </w:rPr>
    </w:lvl>
    <w:lvl w:ilvl="5" w:tplc="6E4A95B4">
      <w:start w:val="1"/>
      <w:numFmt w:val="bullet"/>
      <w:lvlText w:val=""/>
      <w:lvlJc w:val="left"/>
      <w:pPr>
        <w:ind w:left="4320" w:hanging="360"/>
      </w:pPr>
      <w:rPr>
        <w:rFonts w:ascii="Wingdings" w:hAnsi="Wingdings" w:hint="default"/>
      </w:rPr>
    </w:lvl>
    <w:lvl w:ilvl="6" w:tplc="C5B677A8">
      <w:start w:val="1"/>
      <w:numFmt w:val="bullet"/>
      <w:lvlText w:val=""/>
      <w:lvlJc w:val="left"/>
      <w:pPr>
        <w:ind w:left="5040" w:hanging="360"/>
      </w:pPr>
      <w:rPr>
        <w:rFonts w:ascii="Symbol" w:hAnsi="Symbol" w:hint="default"/>
      </w:rPr>
    </w:lvl>
    <w:lvl w:ilvl="7" w:tplc="FEC44CC0">
      <w:start w:val="1"/>
      <w:numFmt w:val="bullet"/>
      <w:lvlText w:val="o"/>
      <w:lvlJc w:val="left"/>
      <w:pPr>
        <w:ind w:left="5760" w:hanging="360"/>
      </w:pPr>
      <w:rPr>
        <w:rFonts w:ascii="Courier New" w:hAnsi="Courier New" w:hint="default"/>
      </w:rPr>
    </w:lvl>
    <w:lvl w:ilvl="8" w:tplc="D908C1DE">
      <w:start w:val="1"/>
      <w:numFmt w:val="bullet"/>
      <w:lvlText w:val=""/>
      <w:lvlJc w:val="left"/>
      <w:pPr>
        <w:ind w:left="6480" w:hanging="360"/>
      </w:pPr>
      <w:rPr>
        <w:rFonts w:ascii="Wingdings" w:hAnsi="Wingdings" w:hint="default"/>
      </w:rPr>
    </w:lvl>
  </w:abstractNum>
  <w:abstractNum w:abstractNumId="15" w15:restartNumberingAfterBreak="0">
    <w:nsid w:val="422D6B8F"/>
    <w:multiLevelType w:val="multilevel"/>
    <w:tmpl w:val="A6C2DBA2"/>
    <w:lvl w:ilvl="0">
      <w:start w:val="1"/>
      <w:numFmt w:val="decimal"/>
      <w:pStyle w:val="Heading1"/>
      <w:lvlText w:val="%1"/>
      <w:lvlJc w:val="left"/>
      <w:pPr>
        <w:tabs>
          <w:tab w:val="num" w:pos="432"/>
        </w:tabs>
        <w:ind w:left="432" w:hanging="432"/>
      </w:pPr>
    </w:lvl>
    <w:lvl w:ilvl="1">
      <w:start w:val="1"/>
      <w:numFmt w:val="decimal"/>
      <w:lvlText w:val="%1.%2"/>
      <w:lvlJc w:val="left"/>
      <w:pPr>
        <w:tabs>
          <w:tab w:val="num" w:pos="2016"/>
        </w:tabs>
        <w:ind w:left="201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Heading3"/>
      <w:lvlText w:val="%1.%2.%3"/>
      <w:lvlJc w:val="left"/>
      <w:pPr>
        <w:tabs>
          <w:tab w:val="num" w:pos="4140"/>
        </w:tabs>
        <w:ind w:left="4140" w:hanging="720"/>
      </w:pPr>
      <w:rPr>
        <w:b/>
        <w:bCs/>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color w:val="80000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2B85F1C"/>
    <w:multiLevelType w:val="hybridMultilevel"/>
    <w:tmpl w:val="6EC62F72"/>
    <w:lvl w:ilvl="0" w:tplc="FFFFFFFF">
      <w:start w:val="1"/>
      <w:numFmt w:val="bullet"/>
      <w:pStyle w:val="LRWLBodyTextBullet2"/>
      <w:lvlText w:val=""/>
      <w:lvlJc w:val="left"/>
      <w:pPr>
        <w:tabs>
          <w:tab w:val="num" w:pos="1440"/>
        </w:tabs>
        <w:ind w:left="1440" w:hanging="360"/>
      </w:pPr>
      <w:rPr>
        <w:rFonts w:ascii="Wingdings" w:hAnsi="Wingdings" w:hint="default"/>
        <w:b/>
        <w:i w:val="0"/>
        <w:color w:val="44546A" w:themeColor="text2"/>
        <w:sz w:val="14"/>
      </w:rPr>
    </w:lvl>
    <w:lvl w:ilvl="1" w:tplc="7EC0F710">
      <w:start w:val="1"/>
      <w:numFmt w:val="bullet"/>
      <w:lvlText w:val="o"/>
      <w:lvlJc w:val="left"/>
      <w:pPr>
        <w:tabs>
          <w:tab w:val="num" w:pos="2520"/>
        </w:tabs>
        <w:ind w:left="2520" w:hanging="360"/>
      </w:pPr>
      <w:rPr>
        <w:rFonts w:ascii="Courier New" w:hAnsi="Courier New" w:cs="Courier New" w:hint="default"/>
      </w:rPr>
    </w:lvl>
    <w:lvl w:ilvl="2" w:tplc="D4A2ECC8">
      <w:start w:val="1"/>
      <w:numFmt w:val="bullet"/>
      <w:lvlText w:val=""/>
      <w:lvlJc w:val="left"/>
      <w:pPr>
        <w:tabs>
          <w:tab w:val="num" w:pos="3240"/>
        </w:tabs>
        <w:ind w:left="3240" w:hanging="360"/>
      </w:pPr>
      <w:rPr>
        <w:rFonts w:ascii="Wingdings" w:hAnsi="Wingdings" w:hint="default"/>
      </w:rPr>
    </w:lvl>
    <w:lvl w:ilvl="3" w:tplc="353CAE70" w:tentative="1">
      <w:start w:val="1"/>
      <w:numFmt w:val="bullet"/>
      <w:lvlText w:val=""/>
      <w:lvlJc w:val="left"/>
      <w:pPr>
        <w:tabs>
          <w:tab w:val="num" w:pos="3960"/>
        </w:tabs>
        <w:ind w:left="3960" w:hanging="360"/>
      </w:pPr>
      <w:rPr>
        <w:rFonts w:ascii="Symbol" w:hAnsi="Symbol" w:hint="default"/>
      </w:rPr>
    </w:lvl>
    <w:lvl w:ilvl="4" w:tplc="83DAE210" w:tentative="1">
      <w:start w:val="1"/>
      <w:numFmt w:val="bullet"/>
      <w:lvlText w:val="o"/>
      <w:lvlJc w:val="left"/>
      <w:pPr>
        <w:tabs>
          <w:tab w:val="num" w:pos="4680"/>
        </w:tabs>
        <w:ind w:left="4680" w:hanging="360"/>
      </w:pPr>
      <w:rPr>
        <w:rFonts w:ascii="Courier New" w:hAnsi="Courier New" w:cs="Courier New" w:hint="default"/>
      </w:rPr>
    </w:lvl>
    <w:lvl w:ilvl="5" w:tplc="1892D842" w:tentative="1">
      <w:start w:val="1"/>
      <w:numFmt w:val="bullet"/>
      <w:lvlText w:val=""/>
      <w:lvlJc w:val="left"/>
      <w:pPr>
        <w:tabs>
          <w:tab w:val="num" w:pos="5400"/>
        </w:tabs>
        <w:ind w:left="5400" w:hanging="360"/>
      </w:pPr>
      <w:rPr>
        <w:rFonts w:ascii="Wingdings" w:hAnsi="Wingdings" w:hint="default"/>
      </w:rPr>
    </w:lvl>
    <w:lvl w:ilvl="6" w:tplc="FE887212" w:tentative="1">
      <w:start w:val="1"/>
      <w:numFmt w:val="bullet"/>
      <w:lvlText w:val=""/>
      <w:lvlJc w:val="left"/>
      <w:pPr>
        <w:tabs>
          <w:tab w:val="num" w:pos="6120"/>
        </w:tabs>
        <w:ind w:left="6120" w:hanging="360"/>
      </w:pPr>
      <w:rPr>
        <w:rFonts w:ascii="Symbol" w:hAnsi="Symbol" w:hint="default"/>
      </w:rPr>
    </w:lvl>
    <w:lvl w:ilvl="7" w:tplc="82EC40EA" w:tentative="1">
      <w:start w:val="1"/>
      <w:numFmt w:val="bullet"/>
      <w:lvlText w:val="o"/>
      <w:lvlJc w:val="left"/>
      <w:pPr>
        <w:tabs>
          <w:tab w:val="num" w:pos="6840"/>
        </w:tabs>
        <w:ind w:left="6840" w:hanging="360"/>
      </w:pPr>
      <w:rPr>
        <w:rFonts w:ascii="Courier New" w:hAnsi="Courier New" w:cs="Courier New" w:hint="default"/>
      </w:rPr>
    </w:lvl>
    <w:lvl w:ilvl="8" w:tplc="A3BA8112"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43A600FE"/>
    <w:multiLevelType w:val="multilevel"/>
    <w:tmpl w:val="697662B0"/>
    <w:lvl w:ilvl="0">
      <w:start w:val="1"/>
      <w:numFmt w:val="bullet"/>
      <w:lvlText w:val=""/>
      <w:lvlJc w:val="left"/>
      <w:pPr>
        <w:tabs>
          <w:tab w:val="num" w:pos="720"/>
        </w:tabs>
        <w:ind w:left="720" w:hanging="360"/>
      </w:pPr>
      <w:rPr>
        <w:rFonts w:ascii="Wingdings" w:hAnsi="Wingdings" w:hint="default"/>
        <w:color w:val="800000"/>
        <w:sz w:val="22"/>
        <w:szCs w:val="22"/>
      </w:rPr>
    </w:lvl>
    <w:lvl w:ilvl="1">
      <w:start w:val="1"/>
      <w:numFmt w:val="bullet"/>
      <w:pStyle w:val="BodyTextBullet1"/>
      <w:lvlText w:val=""/>
      <w:lvlJc w:val="left"/>
      <w:pPr>
        <w:tabs>
          <w:tab w:val="num" w:pos="1440"/>
        </w:tabs>
        <w:ind w:left="1440" w:hanging="360"/>
      </w:pPr>
      <w:rPr>
        <w:rFonts w:ascii="Wingdings" w:hAnsi="Wingdings" w:hint="default"/>
        <w:color w:val="800000"/>
        <w:sz w:val="16"/>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F3D495"/>
    <w:multiLevelType w:val="hybridMultilevel"/>
    <w:tmpl w:val="95660B30"/>
    <w:lvl w:ilvl="0" w:tplc="AC026B52">
      <w:start w:val="1"/>
      <w:numFmt w:val="bullet"/>
      <w:lvlText w:val=""/>
      <w:lvlJc w:val="left"/>
      <w:pPr>
        <w:ind w:left="720" w:hanging="360"/>
      </w:pPr>
      <w:rPr>
        <w:rFonts w:ascii="Symbol" w:hAnsi="Symbol" w:hint="default"/>
      </w:rPr>
    </w:lvl>
    <w:lvl w:ilvl="1" w:tplc="9830D378">
      <w:start w:val="1"/>
      <w:numFmt w:val="bullet"/>
      <w:lvlText w:val="o"/>
      <w:lvlJc w:val="left"/>
      <w:pPr>
        <w:ind w:left="1440" w:hanging="360"/>
      </w:pPr>
      <w:rPr>
        <w:rFonts w:ascii="Courier New" w:hAnsi="Courier New" w:hint="default"/>
      </w:rPr>
    </w:lvl>
    <w:lvl w:ilvl="2" w:tplc="1B70EE0C">
      <w:start w:val="1"/>
      <w:numFmt w:val="bullet"/>
      <w:lvlText w:val=""/>
      <w:lvlJc w:val="left"/>
      <w:pPr>
        <w:ind w:left="2160" w:hanging="360"/>
      </w:pPr>
      <w:rPr>
        <w:rFonts w:ascii="Wingdings" w:hAnsi="Wingdings" w:hint="default"/>
      </w:rPr>
    </w:lvl>
    <w:lvl w:ilvl="3" w:tplc="DECE2852">
      <w:start w:val="1"/>
      <w:numFmt w:val="bullet"/>
      <w:lvlText w:val=""/>
      <w:lvlJc w:val="left"/>
      <w:pPr>
        <w:ind w:left="2880" w:hanging="360"/>
      </w:pPr>
      <w:rPr>
        <w:rFonts w:ascii="Symbol" w:hAnsi="Symbol" w:hint="default"/>
      </w:rPr>
    </w:lvl>
    <w:lvl w:ilvl="4" w:tplc="53BA75F4">
      <w:start w:val="1"/>
      <w:numFmt w:val="bullet"/>
      <w:lvlText w:val="o"/>
      <w:lvlJc w:val="left"/>
      <w:pPr>
        <w:ind w:left="3600" w:hanging="360"/>
      </w:pPr>
      <w:rPr>
        <w:rFonts w:ascii="Courier New" w:hAnsi="Courier New" w:hint="default"/>
      </w:rPr>
    </w:lvl>
    <w:lvl w:ilvl="5" w:tplc="9B2ED262">
      <w:start w:val="1"/>
      <w:numFmt w:val="bullet"/>
      <w:lvlText w:val=""/>
      <w:lvlJc w:val="left"/>
      <w:pPr>
        <w:ind w:left="4320" w:hanging="360"/>
      </w:pPr>
      <w:rPr>
        <w:rFonts w:ascii="Wingdings" w:hAnsi="Wingdings" w:hint="default"/>
      </w:rPr>
    </w:lvl>
    <w:lvl w:ilvl="6" w:tplc="999A37E8">
      <w:start w:val="1"/>
      <w:numFmt w:val="bullet"/>
      <w:lvlText w:val=""/>
      <w:lvlJc w:val="left"/>
      <w:pPr>
        <w:ind w:left="5040" w:hanging="360"/>
      </w:pPr>
      <w:rPr>
        <w:rFonts w:ascii="Symbol" w:hAnsi="Symbol" w:hint="default"/>
      </w:rPr>
    </w:lvl>
    <w:lvl w:ilvl="7" w:tplc="085C27FA">
      <w:start w:val="1"/>
      <w:numFmt w:val="bullet"/>
      <w:lvlText w:val="o"/>
      <w:lvlJc w:val="left"/>
      <w:pPr>
        <w:ind w:left="5760" w:hanging="360"/>
      </w:pPr>
      <w:rPr>
        <w:rFonts w:ascii="Courier New" w:hAnsi="Courier New" w:hint="default"/>
      </w:rPr>
    </w:lvl>
    <w:lvl w:ilvl="8" w:tplc="225C7486">
      <w:start w:val="1"/>
      <w:numFmt w:val="bullet"/>
      <w:lvlText w:val=""/>
      <w:lvlJc w:val="left"/>
      <w:pPr>
        <w:ind w:left="6480" w:hanging="360"/>
      </w:pPr>
      <w:rPr>
        <w:rFonts w:ascii="Wingdings" w:hAnsi="Wingdings" w:hint="default"/>
      </w:rPr>
    </w:lvl>
  </w:abstractNum>
  <w:abstractNum w:abstractNumId="19" w15:restartNumberingAfterBreak="0">
    <w:nsid w:val="4DDF8791"/>
    <w:multiLevelType w:val="hybridMultilevel"/>
    <w:tmpl w:val="367460B0"/>
    <w:lvl w:ilvl="0" w:tplc="A83EEA80">
      <w:start w:val="2"/>
      <w:numFmt w:val="decimal"/>
      <w:lvlText w:val="%1."/>
      <w:lvlJc w:val="left"/>
      <w:pPr>
        <w:ind w:left="720" w:hanging="360"/>
      </w:pPr>
    </w:lvl>
    <w:lvl w:ilvl="1" w:tplc="D32863EA">
      <w:start w:val="1"/>
      <w:numFmt w:val="lowerLetter"/>
      <w:lvlText w:val="%2."/>
      <w:lvlJc w:val="left"/>
      <w:pPr>
        <w:ind w:left="1440" w:hanging="360"/>
      </w:pPr>
    </w:lvl>
    <w:lvl w:ilvl="2" w:tplc="7EBC938C">
      <w:start w:val="1"/>
      <w:numFmt w:val="lowerRoman"/>
      <w:lvlText w:val="%3."/>
      <w:lvlJc w:val="right"/>
      <w:pPr>
        <w:ind w:left="2160" w:hanging="180"/>
      </w:pPr>
    </w:lvl>
    <w:lvl w:ilvl="3" w:tplc="DC8ECCF4">
      <w:start w:val="1"/>
      <w:numFmt w:val="decimal"/>
      <w:lvlText w:val="%4."/>
      <w:lvlJc w:val="left"/>
      <w:pPr>
        <w:ind w:left="2880" w:hanging="360"/>
      </w:pPr>
    </w:lvl>
    <w:lvl w:ilvl="4" w:tplc="30AED530">
      <w:start w:val="1"/>
      <w:numFmt w:val="lowerLetter"/>
      <w:lvlText w:val="%5."/>
      <w:lvlJc w:val="left"/>
      <w:pPr>
        <w:ind w:left="3600" w:hanging="360"/>
      </w:pPr>
    </w:lvl>
    <w:lvl w:ilvl="5" w:tplc="11EAAC90">
      <w:start w:val="1"/>
      <w:numFmt w:val="lowerRoman"/>
      <w:lvlText w:val="%6."/>
      <w:lvlJc w:val="right"/>
      <w:pPr>
        <w:ind w:left="4320" w:hanging="180"/>
      </w:pPr>
    </w:lvl>
    <w:lvl w:ilvl="6" w:tplc="9692C66E">
      <w:start w:val="1"/>
      <w:numFmt w:val="decimal"/>
      <w:lvlText w:val="%7."/>
      <w:lvlJc w:val="left"/>
      <w:pPr>
        <w:ind w:left="5040" w:hanging="360"/>
      </w:pPr>
    </w:lvl>
    <w:lvl w:ilvl="7" w:tplc="DCD21292">
      <w:start w:val="1"/>
      <w:numFmt w:val="lowerLetter"/>
      <w:lvlText w:val="%8."/>
      <w:lvlJc w:val="left"/>
      <w:pPr>
        <w:ind w:left="5760" w:hanging="360"/>
      </w:pPr>
    </w:lvl>
    <w:lvl w:ilvl="8" w:tplc="CEB0B702">
      <w:start w:val="1"/>
      <w:numFmt w:val="lowerRoman"/>
      <w:lvlText w:val="%9."/>
      <w:lvlJc w:val="right"/>
      <w:pPr>
        <w:ind w:left="6480" w:hanging="180"/>
      </w:pPr>
    </w:lvl>
  </w:abstractNum>
  <w:abstractNum w:abstractNumId="20" w15:restartNumberingAfterBreak="0">
    <w:nsid w:val="510C77A2"/>
    <w:multiLevelType w:val="multilevel"/>
    <w:tmpl w:val="791E07A4"/>
    <w:lvl w:ilvl="0">
      <w:start w:val="1"/>
      <w:numFmt w:val="upperLetter"/>
      <w:pStyle w:val="PBMRFPSectionStyle"/>
      <w:lvlText w:val="SECTION %1."/>
      <w:lvlJc w:val="left"/>
      <w:pPr>
        <w:tabs>
          <w:tab w:val="num" w:pos="5040"/>
        </w:tabs>
        <w:ind w:left="5040" w:hanging="2160"/>
      </w:pPr>
      <w:rPr>
        <w:rFonts w:ascii="Arial" w:hAnsi="Arial" w:hint="default"/>
        <w:b/>
        <w:i w:val="0"/>
        <w:caps/>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BMRFPPartStyle"/>
      <w:lvlText w:val="Part %2.0"/>
      <w:lvlJc w:val="left"/>
      <w:pPr>
        <w:tabs>
          <w:tab w:val="num" w:pos="3870"/>
        </w:tabs>
        <w:ind w:left="3870" w:hanging="1080"/>
      </w:pPr>
      <w:rPr>
        <w:rFonts w:ascii="Arial" w:hAnsi="Arial" w:hint="default"/>
        <w:b/>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BMRFPQuestionStyle"/>
      <w:lvlText w:val="%2.%3"/>
      <w:lvlJc w:val="left"/>
      <w:pPr>
        <w:tabs>
          <w:tab w:val="num" w:pos="3683"/>
        </w:tabs>
        <w:ind w:left="3683" w:hanging="533"/>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BMRFPSubQuestionStyle"/>
      <w:lvlText w:val="%4."/>
      <w:lvlJc w:val="left"/>
      <w:pPr>
        <w:tabs>
          <w:tab w:val="num" w:pos="3600"/>
        </w:tabs>
        <w:ind w:left="3600" w:hanging="360"/>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PBMRFPiiiStyle"/>
      <w:lvlText w:val="%5."/>
      <w:lvlJc w:val="left"/>
      <w:pPr>
        <w:tabs>
          <w:tab w:val="num" w:pos="1710"/>
        </w:tabs>
        <w:ind w:left="1710" w:hanging="360"/>
      </w:pPr>
      <w:rPr>
        <w:rFonts w:ascii="Arial" w:eastAsia="Times New Roman" w:hAnsi="Arial" w:cs="Arial"/>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320"/>
        </w:tabs>
        <w:ind w:left="4320" w:hanging="360"/>
      </w:pPr>
      <w:rPr>
        <w:rFonts w:ascii="Arial" w:eastAsia="Times New Roman" w:hAnsi="Arial" w:cs="Arial"/>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4680"/>
        </w:tabs>
        <w:ind w:left="4680" w:hanging="360"/>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8."/>
      <w:lvlJc w:val="left"/>
      <w:pPr>
        <w:ind w:left="8640" w:hanging="360"/>
      </w:pPr>
      <w:rPr>
        <w:rFonts w:hint="default"/>
      </w:rPr>
    </w:lvl>
    <w:lvl w:ilvl="8">
      <w:start w:val="1"/>
      <w:numFmt w:val="none"/>
      <w:lvlText w:val="%9."/>
      <w:lvlJc w:val="right"/>
      <w:pPr>
        <w:ind w:left="9360" w:hanging="180"/>
      </w:pPr>
      <w:rPr>
        <w:rFonts w:hint="default"/>
      </w:rPr>
    </w:lvl>
  </w:abstractNum>
  <w:abstractNum w:abstractNumId="21" w15:restartNumberingAfterBreak="0">
    <w:nsid w:val="610EFE7D"/>
    <w:multiLevelType w:val="hybridMultilevel"/>
    <w:tmpl w:val="2EEEAD96"/>
    <w:lvl w:ilvl="0" w:tplc="F8767886">
      <w:start w:val="1"/>
      <w:numFmt w:val="bullet"/>
      <w:lvlText w:val=""/>
      <w:lvlJc w:val="left"/>
      <w:pPr>
        <w:ind w:left="720" w:hanging="360"/>
      </w:pPr>
      <w:rPr>
        <w:rFonts w:ascii="Symbol" w:hAnsi="Symbol" w:hint="default"/>
      </w:rPr>
    </w:lvl>
    <w:lvl w:ilvl="1" w:tplc="24AC24EA">
      <w:start w:val="1"/>
      <w:numFmt w:val="bullet"/>
      <w:lvlText w:val="o"/>
      <w:lvlJc w:val="left"/>
      <w:pPr>
        <w:ind w:left="1440" w:hanging="360"/>
      </w:pPr>
      <w:rPr>
        <w:rFonts w:ascii="Courier New" w:hAnsi="Courier New" w:hint="default"/>
      </w:rPr>
    </w:lvl>
    <w:lvl w:ilvl="2" w:tplc="76CE323A">
      <w:start w:val="1"/>
      <w:numFmt w:val="bullet"/>
      <w:lvlText w:val=""/>
      <w:lvlJc w:val="left"/>
      <w:pPr>
        <w:ind w:left="2160" w:hanging="360"/>
      </w:pPr>
      <w:rPr>
        <w:rFonts w:ascii="Wingdings" w:hAnsi="Wingdings" w:hint="default"/>
      </w:rPr>
    </w:lvl>
    <w:lvl w:ilvl="3" w:tplc="3A44C776">
      <w:start w:val="1"/>
      <w:numFmt w:val="bullet"/>
      <w:lvlText w:val=""/>
      <w:lvlJc w:val="left"/>
      <w:pPr>
        <w:ind w:left="2880" w:hanging="360"/>
      </w:pPr>
      <w:rPr>
        <w:rFonts w:ascii="Symbol" w:hAnsi="Symbol" w:hint="default"/>
      </w:rPr>
    </w:lvl>
    <w:lvl w:ilvl="4" w:tplc="71CAE37C">
      <w:start w:val="1"/>
      <w:numFmt w:val="bullet"/>
      <w:lvlText w:val="o"/>
      <w:lvlJc w:val="left"/>
      <w:pPr>
        <w:ind w:left="3600" w:hanging="360"/>
      </w:pPr>
      <w:rPr>
        <w:rFonts w:ascii="Courier New" w:hAnsi="Courier New" w:hint="default"/>
      </w:rPr>
    </w:lvl>
    <w:lvl w:ilvl="5" w:tplc="B972FFEA">
      <w:start w:val="1"/>
      <w:numFmt w:val="bullet"/>
      <w:lvlText w:val=""/>
      <w:lvlJc w:val="left"/>
      <w:pPr>
        <w:ind w:left="4320" w:hanging="360"/>
      </w:pPr>
      <w:rPr>
        <w:rFonts w:ascii="Wingdings" w:hAnsi="Wingdings" w:hint="default"/>
      </w:rPr>
    </w:lvl>
    <w:lvl w:ilvl="6" w:tplc="3A9015C0">
      <w:start w:val="1"/>
      <w:numFmt w:val="bullet"/>
      <w:lvlText w:val=""/>
      <w:lvlJc w:val="left"/>
      <w:pPr>
        <w:ind w:left="5040" w:hanging="360"/>
      </w:pPr>
      <w:rPr>
        <w:rFonts w:ascii="Symbol" w:hAnsi="Symbol" w:hint="default"/>
      </w:rPr>
    </w:lvl>
    <w:lvl w:ilvl="7" w:tplc="BB66D568">
      <w:start w:val="1"/>
      <w:numFmt w:val="bullet"/>
      <w:lvlText w:val="o"/>
      <w:lvlJc w:val="left"/>
      <w:pPr>
        <w:ind w:left="5760" w:hanging="360"/>
      </w:pPr>
      <w:rPr>
        <w:rFonts w:ascii="Courier New" w:hAnsi="Courier New" w:hint="default"/>
      </w:rPr>
    </w:lvl>
    <w:lvl w:ilvl="8" w:tplc="B4EE94FA">
      <w:start w:val="1"/>
      <w:numFmt w:val="bullet"/>
      <w:lvlText w:val=""/>
      <w:lvlJc w:val="left"/>
      <w:pPr>
        <w:ind w:left="6480" w:hanging="360"/>
      </w:pPr>
      <w:rPr>
        <w:rFonts w:ascii="Wingdings" w:hAnsi="Wingdings" w:hint="default"/>
      </w:rPr>
    </w:lvl>
  </w:abstractNum>
  <w:abstractNum w:abstractNumId="22" w15:restartNumberingAfterBreak="0">
    <w:nsid w:val="67AF6A06"/>
    <w:multiLevelType w:val="hybridMultilevel"/>
    <w:tmpl w:val="546C4596"/>
    <w:lvl w:ilvl="0" w:tplc="64C2F1A0">
      <w:start w:val="1"/>
      <w:numFmt w:val="decimal"/>
      <w:pStyle w:val="Normal1Numbered"/>
      <w:lvlText w:val="%1."/>
      <w:lvlJc w:val="left"/>
      <w:pPr>
        <w:tabs>
          <w:tab w:val="num" w:pos="360"/>
        </w:tabs>
        <w:ind w:left="360" w:hanging="360"/>
      </w:pPr>
      <w:rPr>
        <w:rFonts w:hint="default"/>
        <w:b/>
        <w:i w:val="0"/>
        <w:color w:val="800000"/>
        <w:sz w:val="22"/>
        <w:szCs w:val="22"/>
      </w:rPr>
    </w:lvl>
    <w:lvl w:ilvl="1" w:tplc="42BC9024" w:tentative="1">
      <w:start w:val="1"/>
      <w:numFmt w:val="lowerLetter"/>
      <w:lvlText w:val="%2."/>
      <w:lvlJc w:val="left"/>
      <w:pPr>
        <w:tabs>
          <w:tab w:val="num" w:pos="1440"/>
        </w:tabs>
        <w:ind w:left="1440" w:hanging="360"/>
      </w:pPr>
    </w:lvl>
    <w:lvl w:ilvl="2" w:tplc="27C6586C" w:tentative="1">
      <w:start w:val="1"/>
      <w:numFmt w:val="lowerRoman"/>
      <w:lvlText w:val="%3."/>
      <w:lvlJc w:val="right"/>
      <w:pPr>
        <w:tabs>
          <w:tab w:val="num" w:pos="2160"/>
        </w:tabs>
        <w:ind w:left="2160" w:hanging="180"/>
      </w:pPr>
    </w:lvl>
    <w:lvl w:ilvl="3" w:tplc="94BC8732" w:tentative="1">
      <w:start w:val="1"/>
      <w:numFmt w:val="decimal"/>
      <w:lvlText w:val="%4."/>
      <w:lvlJc w:val="left"/>
      <w:pPr>
        <w:tabs>
          <w:tab w:val="num" w:pos="2880"/>
        </w:tabs>
        <w:ind w:left="2880" w:hanging="360"/>
      </w:pPr>
    </w:lvl>
    <w:lvl w:ilvl="4" w:tplc="FAE84DF8" w:tentative="1">
      <w:start w:val="1"/>
      <w:numFmt w:val="lowerLetter"/>
      <w:lvlText w:val="%5."/>
      <w:lvlJc w:val="left"/>
      <w:pPr>
        <w:tabs>
          <w:tab w:val="num" w:pos="3600"/>
        </w:tabs>
        <w:ind w:left="3600" w:hanging="360"/>
      </w:pPr>
    </w:lvl>
    <w:lvl w:ilvl="5" w:tplc="8544F434" w:tentative="1">
      <w:start w:val="1"/>
      <w:numFmt w:val="lowerRoman"/>
      <w:lvlText w:val="%6."/>
      <w:lvlJc w:val="right"/>
      <w:pPr>
        <w:tabs>
          <w:tab w:val="num" w:pos="4320"/>
        </w:tabs>
        <w:ind w:left="4320" w:hanging="180"/>
      </w:pPr>
    </w:lvl>
    <w:lvl w:ilvl="6" w:tplc="24B0CC36" w:tentative="1">
      <w:start w:val="1"/>
      <w:numFmt w:val="decimal"/>
      <w:lvlText w:val="%7."/>
      <w:lvlJc w:val="left"/>
      <w:pPr>
        <w:tabs>
          <w:tab w:val="num" w:pos="5040"/>
        </w:tabs>
        <w:ind w:left="5040" w:hanging="360"/>
      </w:pPr>
    </w:lvl>
    <w:lvl w:ilvl="7" w:tplc="B2AACA80" w:tentative="1">
      <w:start w:val="1"/>
      <w:numFmt w:val="lowerLetter"/>
      <w:lvlText w:val="%8."/>
      <w:lvlJc w:val="left"/>
      <w:pPr>
        <w:tabs>
          <w:tab w:val="num" w:pos="5760"/>
        </w:tabs>
        <w:ind w:left="5760" w:hanging="360"/>
      </w:pPr>
    </w:lvl>
    <w:lvl w:ilvl="8" w:tplc="19E27CBC" w:tentative="1">
      <w:start w:val="1"/>
      <w:numFmt w:val="lowerRoman"/>
      <w:lvlText w:val="%9."/>
      <w:lvlJc w:val="right"/>
      <w:pPr>
        <w:tabs>
          <w:tab w:val="num" w:pos="6480"/>
        </w:tabs>
        <w:ind w:left="6480" w:hanging="180"/>
      </w:pPr>
    </w:lvl>
  </w:abstractNum>
  <w:abstractNum w:abstractNumId="23" w15:restartNumberingAfterBreak="0">
    <w:nsid w:val="6EB1BA17"/>
    <w:multiLevelType w:val="hybridMultilevel"/>
    <w:tmpl w:val="7322595C"/>
    <w:lvl w:ilvl="0" w:tplc="ABD0EDD0">
      <w:start w:val="1"/>
      <w:numFmt w:val="bullet"/>
      <w:lvlText w:val=""/>
      <w:lvlJc w:val="left"/>
      <w:pPr>
        <w:ind w:left="720" w:hanging="360"/>
      </w:pPr>
      <w:rPr>
        <w:rFonts w:ascii="Symbol" w:hAnsi="Symbol" w:hint="default"/>
      </w:rPr>
    </w:lvl>
    <w:lvl w:ilvl="1" w:tplc="097E7B1E">
      <w:start w:val="1"/>
      <w:numFmt w:val="bullet"/>
      <w:lvlText w:val="o"/>
      <w:lvlJc w:val="left"/>
      <w:pPr>
        <w:ind w:left="1440" w:hanging="360"/>
      </w:pPr>
      <w:rPr>
        <w:rFonts w:ascii="Courier New" w:hAnsi="Courier New" w:hint="default"/>
      </w:rPr>
    </w:lvl>
    <w:lvl w:ilvl="2" w:tplc="C6AEAF60">
      <w:start w:val="1"/>
      <w:numFmt w:val="bullet"/>
      <w:lvlText w:val=""/>
      <w:lvlJc w:val="left"/>
      <w:pPr>
        <w:ind w:left="2160" w:hanging="360"/>
      </w:pPr>
      <w:rPr>
        <w:rFonts w:ascii="Wingdings" w:hAnsi="Wingdings" w:hint="default"/>
      </w:rPr>
    </w:lvl>
    <w:lvl w:ilvl="3" w:tplc="77EE6CBE">
      <w:start w:val="1"/>
      <w:numFmt w:val="bullet"/>
      <w:lvlText w:val=""/>
      <w:lvlJc w:val="left"/>
      <w:pPr>
        <w:ind w:left="2880" w:hanging="360"/>
      </w:pPr>
      <w:rPr>
        <w:rFonts w:ascii="Symbol" w:hAnsi="Symbol" w:hint="default"/>
      </w:rPr>
    </w:lvl>
    <w:lvl w:ilvl="4" w:tplc="142EA1B2">
      <w:start w:val="1"/>
      <w:numFmt w:val="bullet"/>
      <w:lvlText w:val="o"/>
      <w:lvlJc w:val="left"/>
      <w:pPr>
        <w:ind w:left="3600" w:hanging="360"/>
      </w:pPr>
      <w:rPr>
        <w:rFonts w:ascii="Courier New" w:hAnsi="Courier New" w:hint="default"/>
      </w:rPr>
    </w:lvl>
    <w:lvl w:ilvl="5" w:tplc="DCA41A02">
      <w:start w:val="1"/>
      <w:numFmt w:val="bullet"/>
      <w:lvlText w:val=""/>
      <w:lvlJc w:val="left"/>
      <w:pPr>
        <w:ind w:left="4320" w:hanging="360"/>
      </w:pPr>
      <w:rPr>
        <w:rFonts w:ascii="Wingdings" w:hAnsi="Wingdings" w:hint="default"/>
      </w:rPr>
    </w:lvl>
    <w:lvl w:ilvl="6" w:tplc="1530144E">
      <w:start w:val="1"/>
      <w:numFmt w:val="bullet"/>
      <w:lvlText w:val=""/>
      <w:lvlJc w:val="left"/>
      <w:pPr>
        <w:ind w:left="5040" w:hanging="360"/>
      </w:pPr>
      <w:rPr>
        <w:rFonts w:ascii="Symbol" w:hAnsi="Symbol" w:hint="default"/>
      </w:rPr>
    </w:lvl>
    <w:lvl w:ilvl="7" w:tplc="3F946692">
      <w:start w:val="1"/>
      <w:numFmt w:val="bullet"/>
      <w:lvlText w:val="o"/>
      <w:lvlJc w:val="left"/>
      <w:pPr>
        <w:ind w:left="5760" w:hanging="360"/>
      </w:pPr>
      <w:rPr>
        <w:rFonts w:ascii="Courier New" w:hAnsi="Courier New" w:hint="default"/>
      </w:rPr>
    </w:lvl>
    <w:lvl w:ilvl="8" w:tplc="7A0220C0">
      <w:start w:val="1"/>
      <w:numFmt w:val="bullet"/>
      <w:lvlText w:val=""/>
      <w:lvlJc w:val="left"/>
      <w:pPr>
        <w:ind w:left="6480" w:hanging="360"/>
      </w:pPr>
      <w:rPr>
        <w:rFonts w:ascii="Wingdings" w:hAnsi="Wingdings" w:hint="default"/>
      </w:rPr>
    </w:lvl>
  </w:abstractNum>
  <w:abstractNum w:abstractNumId="24" w15:restartNumberingAfterBreak="0">
    <w:nsid w:val="740E6D9F"/>
    <w:multiLevelType w:val="hybridMultilevel"/>
    <w:tmpl w:val="EC1C99A4"/>
    <w:lvl w:ilvl="0" w:tplc="9A3207D8">
      <w:start w:val="1"/>
      <w:numFmt w:val="decimal"/>
      <w:lvlText w:val="%1."/>
      <w:lvlJc w:val="left"/>
      <w:pPr>
        <w:ind w:left="720" w:hanging="360"/>
      </w:pPr>
    </w:lvl>
    <w:lvl w:ilvl="1" w:tplc="35789DF0">
      <w:start w:val="1"/>
      <w:numFmt w:val="lowerLetter"/>
      <w:lvlText w:val="%2."/>
      <w:lvlJc w:val="left"/>
      <w:pPr>
        <w:ind w:left="1440" w:hanging="360"/>
      </w:pPr>
    </w:lvl>
    <w:lvl w:ilvl="2" w:tplc="7D44F6B4">
      <w:start w:val="1"/>
      <w:numFmt w:val="lowerRoman"/>
      <w:lvlText w:val="%3."/>
      <w:lvlJc w:val="right"/>
      <w:pPr>
        <w:ind w:left="2160" w:hanging="180"/>
      </w:pPr>
    </w:lvl>
    <w:lvl w:ilvl="3" w:tplc="DF987FAE">
      <w:start w:val="1"/>
      <w:numFmt w:val="decimal"/>
      <w:lvlText w:val="%4."/>
      <w:lvlJc w:val="left"/>
      <w:pPr>
        <w:ind w:left="2880" w:hanging="360"/>
      </w:pPr>
    </w:lvl>
    <w:lvl w:ilvl="4" w:tplc="BA0CDC7A">
      <w:start w:val="1"/>
      <w:numFmt w:val="lowerLetter"/>
      <w:lvlText w:val="%5."/>
      <w:lvlJc w:val="left"/>
      <w:pPr>
        <w:ind w:left="3600" w:hanging="360"/>
      </w:pPr>
    </w:lvl>
    <w:lvl w:ilvl="5" w:tplc="BDFE331E">
      <w:start w:val="1"/>
      <w:numFmt w:val="lowerRoman"/>
      <w:lvlText w:val="%6."/>
      <w:lvlJc w:val="right"/>
      <w:pPr>
        <w:ind w:left="4320" w:hanging="180"/>
      </w:pPr>
    </w:lvl>
    <w:lvl w:ilvl="6" w:tplc="6B5C0070">
      <w:start w:val="1"/>
      <w:numFmt w:val="decimal"/>
      <w:lvlText w:val="%7."/>
      <w:lvlJc w:val="left"/>
      <w:pPr>
        <w:ind w:left="5040" w:hanging="360"/>
      </w:pPr>
    </w:lvl>
    <w:lvl w:ilvl="7" w:tplc="247ADCC8">
      <w:start w:val="1"/>
      <w:numFmt w:val="lowerLetter"/>
      <w:lvlText w:val="%8."/>
      <w:lvlJc w:val="left"/>
      <w:pPr>
        <w:ind w:left="5760" w:hanging="360"/>
      </w:pPr>
    </w:lvl>
    <w:lvl w:ilvl="8" w:tplc="7030756A">
      <w:start w:val="1"/>
      <w:numFmt w:val="lowerRoman"/>
      <w:lvlText w:val="%9."/>
      <w:lvlJc w:val="right"/>
      <w:pPr>
        <w:ind w:left="6480" w:hanging="180"/>
      </w:pPr>
    </w:lvl>
  </w:abstractNum>
  <w:num w:numId="1" w16cid:durableId="1891260669">
    <w:abstractNumId w:val="2"/>
  </w:num>
  <w:num w:numId="2" w16cid:durableId="2123456646">
    <w:abstractNumId w:val="19"/>
  </w:num>
  <w:num w:numId="3" w16cid:durableId="1167329200">
    <w:abstractNumId w:val="24"/>
  </w:num>
  <w:num w:numId="4" w16cid:durableId="1405713530">
    <w:abstractNumId w:val="8"/>
  </w:num>
  <w:num w:numId="5" w16cid:durableId="2146046899">
    <w:abstractNumId w:val="21"/>
  </w:num>
  <w:num w:numId="6" w16cid:durableId="1335692269">
    <w:abstractNumId w:val="18"/>
  </w:num>
  <w:num w:numId="7" w16cid:durableId="659508757">
    <w:abstractNumId w:val="9"/>
  </w:num>
  <w:num w:numId="8" w16cid:durableId="1596938136">
    <w:abstractNumId w:val="12"/>
  </w:num>
  <w:num w:numId="9" w16cid:durableId="338392975">
    <w:abstractNumId w:val="1"/>
  </w:num>
  <w:num w:numId="10" w16cid:durableId="1030227301">
    <w:abstractNumId w:val="5"/>
  </w:num>
  <w:num w:numId="11" w16cid:durableId="1546135792">
    <w:abstractNumId w:val="0"/>
  </w:num>
  <w:num w:numId="12" w16cid:durableId="510680851">
    <w:abstractNumId w:val="3"/>
  </w:num>
  <w:num w:numId="13" w16cid:durableId="90665253">
    <w:abstractNumId w:val="13"/>
  </w:num>
  <w:num w:numId="14" w16cid:durableId="925959866">
    <w:abstractNumId w:val="14"/>
  </w:num>
  <w:num w:numId="15" w16cid:durableId="1616981720">
    <w:abstractNumId w:val="23"/>
  </w:num>
  <w:num w:numId="16" w16cid:durableId="345714516">
    <w:abstractNumId w:val="11"/>
  </w:num>
  <w:num w:numId="17" w16cid:durableId="1747992229">
    <w:abstractNumId w:val="10"/>
  </w:num>
  <w:num w:numId="18" w16cid:durableId="723255432">
    <w:abstractNumId w:val="22"/>
  </w:num>
  <w:num w:numId="19" w16cid:durableId="1524906063">
    <w:abstractNumId w:val="17"/>
  </w:num>
  <w:num w:numId="20" w16cid:durableId="412314232">
    <w:abstractNumId w:val="6"/>
  </w:num>
  <w:num w:numId="21" w16cid:durableId="1833983289">
    <w:abstractNumId w:val="16"/>
  </w:num>
  <w:num w:numId="22" w16cid:durableId="704985688">
    <w:abstractNumId w:val="15"/>
  </w:num>
  <w:num w:numId="23" w16cid:durableId="1004936572">
    <w:abstractNumId w:val="7"/>
  </w:num>
  <w:num w:numId="24" w16cid:durableId="1008217605">
    <w:abstractNumId w:val="20"/>
  </w:num>
  <w:num w:numId="25" w16cid:durableId="117738573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7B"/>
    <w:rsid w:val="00001F6A"/>
    <w:rsid w:val="00002A65"/>
    <w:rsid w:val="00002D59"/>
    <w:rsid w:val="0000316B"/>
    <w:rsid w:val="000043B7"/>
    <w:rsid w:val="00004908"/>
    <w:rsid w:val="000057CC"/>
    <w:rsid w:val="00006D75"/>
    <w:rsid w:val="00006F2C"/>
    <w:rsid w:val="0000750F"/>
    <w:rsid w:val="00007FEC"/>
    <w:rsid w:val="0001162B"/>
    <w:rsid w:val="00012BB1"/>
    <w:rsid w:val="00015001"/>
    <w:rsid w:val="00016B8E"/>
    <w:rsid w:val="00017B60"/>
    <w:rsid w:val="00020867"/>
    <w:rsid w:val="000225D4"/>
    <w:rsid w:val="0002406C"/>
    <w:rsid w:val="00025454"/>
    <w:rsid w:val="00025E9A"/>
    <w:rsid w:val="00026880"/>
    <w:rsid w:val="000305D0"/>
    <w:rsid w:val="00031258"/>
    <w:rsid w:val="00031F1F"/>
    <w:rsid w:val="00033B14"/>
    <w:rsid w:val="000344D8"/>
    <w:rsid w:val="0003463A"/>
    <w:rsid w:val="000355B7"/>
    <w:rsid w:val="00035F08"/>
    <w:rsid w:val="00036566"/>
    <w:rsid w:val="00036F08"/>
    <w:rsid w:val="00037C30"/>
    <w:rsid w:val="000401C2"/>
    <w:rsid w:val="0004544F"/>
    <w:rsid w:val="00045D7D"/>
    <w:rsid w:val="00045E57"/>
    <w:rsid w:val="0004778C"/>
    <w:rsid w:val="0005071F"/>
    <w:rsid w:val="00056FC1"/>
    <w:rsid w:val="000606E8"/>
    <w:rsid w:val="00060C31"/>
    <w:rsid w:val="0006186F"/>
    <w:rsid w:val="00063952"/>
    <w:rsid w:val="000722F8"/>
    <w:rsid w:val="000724BB"/>
    <w:rsid w:val="00072BAA"/>
    <w:rsid w:val="00074323"/>
    <w:rsid w:val="00074AC2"/>
    <w:rsid w:val="00076F09"/>
    <w:rsid w:val="000813F9"/>
    <w:rsid w:val="00081D35"/>
    <w:rsid w:val="000832F8"/>
    <w:rsid w:val="00084B68"/>
    <w:rsid w:val="000856B8"/>
    <w:rsid w:val="000900EF"/>
    <w:rsid w:val="0009090B"/>
    <w:rsid w:val="00090D73"/>
    <w:rsid w:val="000937F3"/>
    <w:rsid w:val="00093B70"/>
    <w:rsid w:val="0009641E"/>
    <w:rsid w:val="000A0640"/>
    <w:rsid w:val="000A1607"/>
    <w:rsid w:val="000A3C17"/>
    <w:rsid w:val="000A79EC"/>
    <w:rsid w:val="000B0018"/>
    <w:rsid w:val="000B077F"/>
    <w:rsid w:val="000B112C"/>
    <w:rsid w:val="000B5EB3"/>
    <w:rsid w:val="000B64D8"/>
    <w:rsid w:val="000B7F9D"/>
    <w:rsid w:val="000C0D6B"/>
    <w:rsid w:val="000C2E0A"/>
    <w:rsid w:val="000C4AEF"/>
    <w:rsid w:val="000C5584"/>
    <w:rsid w:val="000C7E40"/>
    <w:rsid w:val="000D19C2"/>
    <w:rsid w:val="000D1B6A"/>
    <w:rsid w:val="000D427D"/>
    <w:rsid w:val="000D455A"/>
    <w:rsid w:val="000D5D87"/>
    <w:rsid w:val="000D6789"/>
    <w:rsid w:val="000D7214"/>
    <w:rsid w:val="000E15CD"/>
    <w:rsid w:val="000E1CF9"/>
    <w:rsid w:val="000E409E"/>
    <w:rsid w:val="000E47F5"/>
    <w:rsid w:val="000E7483"/>
    <w:rsid w:val="000F20B4"/>
    <w:rsid w:val="000F2331"/>
    <w:rsid w:val="000F2C5E"/>
    <w:rsid w:val="000F34E3"/>
    <w:rsid w:val="000F58A6"/>
    <w:rsid w:val="000F6327"/>
    <w:rsid w:val="00100CC0"/>
    <w:rsid w:val="00100E75"/>
    <w:rsid w:val="0010193D"/>
    <w:rsid w:val="00101BCE"/>
    <w:rsid w:val="00101D25"/>
    <w:rsid w:val="0010264B"/>
    <w:rsid w:val="00102AED"/>
    <w:rsid w:val="00106E24"/>
    <w:rsid w:val="00106FD1"/>
    <w:rsid w:val="00107F6E"/>
    <w:rsid w:val="00110DF9"/>
    <w:rsid w:val="00110E34"/>
    <w:rsid w:val="00111541"/>
    <w:rsid w:val="00111845"/>
    <w:rsid w:val="0011223E"/>
    <w:rsid w:val="00112D87"/>
    <w:rsid w:val="00112E7B"/>
    <w:rsid w:val="0011454D"/>
    <w:rsid w:val="00114F28"/>
    <w:rsid w:val="00115EDE"/>
    <w:rsid w:val="00115F70"/>
    <w:rsid w:val="00120E98"/>
    <w:rsid w:val="00120EC8"/>
    <w:rsid w:val="001218DC"/>
    <w:rsid w:val="00121D02"/>
    <w:rsid w:val="001230BD"/>
    <w:rsid w:val="0012445E"/>
    <w:rsid w:val="00126162"/>
    <w:rsid w:val="00130DA8"/>
    <w:rsid w:val="00131801"/>
    <w:rsid w:val="001361F9"/>
    <w:rsid w:val="00141473"/>
    <w:rsid w:val="00143180"/>
    <w:rsid w:val="001432EA"/>
    <w:rsid w:val="00144508"/>
    <w:rsid w:val="00144DA4"/>
    <w:rsid w:val="001471B2"/>
    <w:rsid w:val="001477C6"/>
    <w:rsid w:val="00147A83"/>
    <w:rsid w:val="00147CD9"/>
    <w:rsid w:val="0015157A"/>
    <w:rsid w:val="00151E0B"/>
    <w:rsid w:val="0015252A"/>
    <w:rsid w:val="001560DB"/>
    <w:rsid w:val="00156167"/>
    <w:rsid w:val="001567D6"/>
    <w:rsid w:val="00156E52"/>
    <w:rsid w:val="0015728F"/>
    <w:rsid w:val="00157290"/>
    <w:rsid w:val="001574E5"/>
    <w:rsid w:val="001575AE"/>
    <w:rsid w:val="00161489"/>
    <w:rsid w:val="00162BAB"/>
    <w:rsid w:val="0016345A"/>
    <w:rsid w:val="00165472"/>
    <w:rsid w:val="00166280"/>
    <w:rsid w:val="0016775C"/>
    <w:rsid w:val="001702A9"/>
    <w:rsid w:val="00170CDD"/>
    <w:rsid w:val="00173CE8"/>
    <w:rsid w:val="00175A57"/>
    <w:rsid w:val="00176EA5"/>
    <w:rsid w:val="00177AE4"/>
    <w:rsid w:val="00177DA7"/>
    <w:rsid w:val="0018125D"/>
    <w:rsid w:val="00181536"/>
    <w:rsid w:val="0018217C"/>
    <w:rsid w:val="001837B7"/>
    <w:rsid w:val="00184552"/>
    <w:rsid w:val="00184C20"/>
    <w:rsid w:val="001866DA"/>
    <w:rsid w:val="001901A9"/>
    <w:rsid w:val="001913CE"/>
    <w:rsid w:val="00192854"/>
    <w:rsid w:val="00193862"/>
    <w:rsid w:val="00194286"/>
    <w:rsid w:val="00196975"/>
    <w:rsid w:val="00196A9D"/>
    <w:rsid w:val="001A2AA2"/>
    <w:rsid w:val="001A39BA"/>
    <w:rsid w:val="001A47CF"/>
    <w:rsid w:val="001A518A"/>
    <w:rsid w:val="001A5ED9"/>
    <w:rsid w:val="001B3835"/>
    <w:rsid w:val="001B3B7D"/>
    <w:rsid w:val="001B481F"/>
    <w:rsid w:val="001B4EFE"/>
    <w:rsid w:val="001B5317"/>
    <w:rsid w:val="001B6C50"/>
    <w:rsid w:val="001C17A2"/>
    <w:rsid w:val="001C413B"/>
    <w:rsid w:val="001C44E6"/>
    <w:rsid w:val="001C7019"/>
    <w:rsid w:val="001D01EA"/>
    <w:rsid w:val="001D0DC8"/>
    <w:rsid w:val="001D2C3C"/>
    <w:rsid w:val="001D661C"/>
    <w:rsid w:val="001D7499"/>
    <w:rsid w:val="001E098A"/>
    <w:rsid w:val="001E29B0"/>
    <w:rsid w:val="001E3C85"/>
    <w:rsid w:val="001E3D2F"/>
    <w:rsid w:val="001F076E"/>
    <w:rsid w:val="001F08D5"/>
    <w:rsid w:val="001F164D"/>
    <w:rsid w:val="001F7211"/>
    <w:rsid w:val="001F7669"/>
    <w:rsid w:val="00200E26"/>
    <w:rsid w:val="00202DF8"/>
    <w:rsid w:val="0020614F"/>
    <w:rsid w:val="002072A5"/>
    <w:rsid w:val="0021199D"/>
    <w:rsid w:val="002121A9"/>
    <w:rsid w:val="00212467"/>
    <w:rsid w:val="00212C21"/>
    <w:rsid w:val="00214054"/>
    <w:rsid w:val="00214579"/>
    <w:rsid w:val="0021706C"/>
    <w:rsid w:val="00221CE2"/>
    <w:rsid w:val="00223584"/>
    <w:rsid w:val="0022574F"/>
    <w:rsid w:val="00225A1B"/>
    <w:rsid w:val="00226B60"/>
    <w:rsid w:val="0023109F"/>
    <w:rsid w:val="00232B6A"/>
    <w:rsid w:val="00233CE7"/>
    <w:rsid w:val="002343AB"/>
    <w:rsid w:val="002349A7"/>
    <w:rsid w:val="00234B5D"/>
    <w:rsid w:val="002351E4"/>
    <w:rsid w:val="00236F45"/>
    <w:rsid w:val="002375B7"/>
    <w:rsid w:val="0024003E"/>
    <w:rsid w:val="00240D89"/>
    <w:rsid w:val="00242F81"/>
    <w:rsid w:val="002439F6"/>
    <w:rsid w:val="002449F5"/>
    <w:rsid w:val="002543F0"/>
    <w:rsid w:val="00255339"/>
    <w:rsid w:val="00257548"/>
    <w:rsid w:val="002613A3"/>
    <w:rsid w:val="00261799"/>
    <w:rsid w:val="00262BCD"/>
    <w:rsid w:val="002724B9"/>
    <w:rsid w:val="00273653"/>
    <w:rsid w:val="00273DBA"/>
    <w:rsid w:val="00274F71"/>
    <w:rsid w:val="0027696D"/>
    <w:rsid w:val="00276B8C"/>
    <w:rsid w:val="002809FE"/>
    <w:rsid w:val="00280A5F"/>
    <w:rsid w:val="0028297A"/>
    <w:rsid w:val="00284057"/>
    <w:rsid w:val="00285671"/>
    <w:rsid w:val="002858EC"/>
    <w:rsid w:val="00287360"/>
    <w:rsid w:val="00287DE0"/>
    <w:rsid w:val="002914A9"/>
    <w:rsid w:val="00291EBF"/>
    <w:rsid w:val="0029317D"/>
    <w:rsid w:val="00293D54"/>
    <w:rsid w:val="00294113"/>
    <w:rsid w:val="0029496C"/>
    <w:rsid w:val="002A2E04"/>
    <w:rsid w:val="002A3806"/>
    <w:rsid w:val="002A7026"/>
    <w:rsid w:val="002A7E5C"/>
    <w:rsid w:val="002B1365"/>
    <w:rsid w:val="002B4538"/>
    <w:rsid w:val="002B4A6D"/>
    <w:rsid w:val="002B7844"/>
    <w:rsid w:val="002C2F36"/>
    <w:rsid w:val="002C48BE"/>
    <w:rsid w:val="002C7E6C"/>
    <w:rsid w:val="002D0897"/>
    <w:rsid w:val="002D561C"/>
    <w:rsid w:val="002E0325"/>
    <w:rsid w:val="002E0D41"/>
    <w:rsid w:val="002E109B"/>
    <w:rsid w:val="002E6DEB"/>
    <w:rsid w:val="002F0523"/>
    <w:rsid w:val="002F077F"/>
    <w:rsid w:val="002F1AC8"/>
    <w:rsid w:val="002F2104"/>
    <w:rsid w:val="002F306A"/>
    <w:rsid w:val="002F46D4"/>
    <w:rsid w:val="002F5EF3"/>
    <w:rsid w:val="002F6886"/>
    <w:rsid w:val="002F70A0"/>
    <w:rsid w:val="00300F4F"/>
    <w:rsid w:val="00301FB1"/>
    <w:rsid w:val="00302111"/>
    <w:rsid w:val="003071EE"/>
    <w:rsid w:val="00311345"/>
    <w:rsid w:val="00313D51"/>
    <w:rsid w:val="00315A2D"/>
    <w:rsid w:val="00315DD5"/>
    <w:rsid w:val="00322E05"/>
    <w:rsid w:val="00323E7C"/>
    <w:rsid w:val="00324E47"/>
    <w:rsid w:val="00324EB1"/>
    <w:rsid w:val="00325CB9"/>
    <w:rsid w:val="003265BD"/>
    <w:rsid w:val="003277DD"/>
    <w:rsid w:val="003312DF"/>
    <w:rsid w:val="003312EA"/>
    <w:rsid w:val="0033257E"/>
    <w:rsid w:val="0033561D"/>
    <w:rsid w:val="00335DD7"/>
    <w:rsid w:val="00340274"/>
    <w:rsid w:val="0034088D"/>
    <w:rsid w:val="003409F5"/>
    <w:rsid w:val="00344DBB"/>
    <w:rsid w:val="0034637E"/>
    <w:rsid w:val="00347AC1"/>
    <w:rsid w:val="003512B4"/>
    <w:rsid w:val="003514E1"/>
    <w:rsid w:val="0035220A"/>
    <w:rsid w:val="00352F43"/>
    <w:rsid w:val="00353A11"/>
    <w:rsid w:val="00353B81"/>
    <w:rsid w:val="00356D10"/>
    <w:rsid w:val="00360946"/>
    <w:rsid w:val="003616CC"/>
    <w:rsid w:val="003635D6"/>
    <w:rsid w:val="00363E6A"/>
    <w:rsid w:val="00370651"/>
    <w:rsid w:val="00370C98"/>
    <w:rsid w:val="0037310E"/>
    <w:rsid w:val="00380631"/>
    <w:rsid w:val="00380856"/>
    <w:rsid w:val="003843EC"/>
    <w:rsid w:val="00387958"/>
    <w:rsid w:val="00390C35"/>
    <w:rsid w:val="00390CE8"/>
    <w:rsid w:val="0039163A"/>
    <w:rsid w:val="003930CD"/>
    <w:rsid w:val="00394469"/>
    <w:rsid w:val="00394889"/>
    <w:rsid w:val="003953F3"/>
    <w:rsid w:val="003A00B2"/>
    <w:rsid w:val="003A2941"/>
    <w:rsid w:val="003A2F04"/>
    <w:rsid w:val="003A4204"/>
    <w:rsid w:val="003A4E36"/>
    <w:rsid w:val="003A55E7"/>
    <w:rsid w:val="003A67D9"/>
    <w:rsid w:val="003A681A"/>
    <w:rsid w:val="003A71A4"/>
    <w:rsid w:val="003B15D8"/>
    <w:rsid w:val="003B2799"/>
    <w:rsid w:val="003B3306"/>
    <w:rsid w:val="003B4C34"/>
    <w:rsid w:val="003B7239"/>
    <w:rsid w:val="003C2A53"/>
    <w:rsid w:val="003C48D5"/>
    <w:rsid w:val="003C5522"/>
    <w:rsid w:val="003D3284"/>
    <w:rsid w:val="003D71F4"/>
    <w:rsid w:val="003D72B7"/>
    <w:rsid w:val="003E0A19"/>
    <w:rsid w:val="003E0C18"/>
    <w:rsid w:val="003E0F7F"/>
    <w:rsid w:val="003E1143"/>
    <w:rsid w:val="003E1AB7"/>
    <w:rsid w:val="003E484F"/>
    <w:rsid w:val="003F786C"/>
    <w:rsid w:val="004033B8"/>
    <w:rsid w:val="004034DE"/>
    <w:rsid w:val="00404730"/>
    <w:rsid w:val="00404F61"/>
    <w:rsid w:val="00406722"/>
    <w:rsid w:val="00410480"/>
    <w:rsid w:val="004111A9"/>
    <w:rsid w:val="004159D6"/>
    <w:rsid w:val="00417CF7"/>
    <w:rsid w:val="00421206"/>
    <w:rsid w:val="004216A6"/>
    <w:rsid w:val="00425D9C"/>
    <w:rsid w:val="00430768"/>
    <w:rsid w:val="0043078C"/>
    <w:rsid w:val="00431413"/>
    <w:rsid w:val="00432DA4"/>
    <w:rsid w:val="00432E29"/>
    <w:rsid w:val="004330F1"/>
    <w:rsid w:val="00435511"/>
    <w:rsid w:val="00437959"/>
    <w:rsid w:val="0044291D"/>
    <w:rsid w:val="00443526"/>
    <w:rsid w:val="004435FD"/>
    <w:rsid w:val="00443DE7"/>
    <w:rsid w:val="00443F6A"/>
    <w:rsid w:val="00446ACF"/>
    <w:rsid w:val="0044729C"/>
    <w:rsid w:val="0044738C"/>
    <w:rsid w:val="00450070"/>
    <w:rsid w:val="004504A3"/>
    <w:rsid w:val="0045110E"/>
    <w:rsid w:val="00453C72"/>
    <w:rsid w:val="004619F7"/>
    <w:rsid w:val="00461BAE"/>
    <w:rsid w:val="00461CF0"/>
    <w:rsid w:val="00462C34"/>
    <w:rsid w:val="00463CE8"/>
    <w:rsid w:val="00464979"/>
    <w:rsid w:val="0046524E"/>
    <w:rsid w:val="00467840"/>
    <w:rsid w:val="0047460B"/>
    <w:rsid w:val="00475D92"/>
    <w:rsid w:val="00483459"/>
    <w:rsid w:val="00483ACC"/>
    <w:rsid w:val="00483D7D"/>
    <w:rsid w:val="004842B3"/>
    <w:rsid w:val="00485180"/>
    <w:rsid w:val="0049025E"/>
    <w:rsid w:val="004911B5"/>
    <w:rsid w:val="00495794"/>
    <w:rsid w:val="00495AD3"/>
    <w:rsid w:val="00497F07"/>
    <w:rsid w:val="004A2DB2"/>
    <w:rsid w:val="004A41B6"/>
    <w:rsid w:val="004A6DF3"/>
    <w:rsid w:val="004A710A"/>
    <w:rsid w:val="004B38C5"/>
    <w:rsid w:val="004B489E"/>
    <w:rsid w:val="004B783E"/>
    <w:rsid w:val="004B7C25"/>
    <w:rsid w:val="004B7E55"/>
    <w:rsid w:val="004C5CAD"/>
    <w:rsid w:val="004C7FF1"/>
    <w:rsid w:val="004D34CD"/>
    <w:rsid w:val="004D3EAE"/>
    <w:rsid w:val="004D668C"/>
    <w:rsid w:val="004E03C4"/>
    <w:rsid w:val="004E2941"/>
    <w:rsid w:val="004E4C08"/>
    <w:rsid w:val="004E4E3C"/>
    <w:rsid w:val="004F009E"/>
    <w:rsid w:val="004F0EAC"/>
    <w:rsid w:val="004F14DB"/>
    <w:rsid w:val="004F1614"/>
    <w:rsid w:val="004F4526"/>
    <w:rsid w:val="004F4AD9"/>
    <w:rsid w:val="004F5D43"/>
    <w:rsid w:val="004F70FE"/>
    <w:rsid w:val="004F7153"/>
    <w:rsid w:val="004F76D1"/>
    <w:rsid w:val="004F7897"/>
    <w:rsid w:val="00501073"/>
    <w:rsid w:val="00502463"/>
    <w:rsid w:val="00503017"/>
    <w:rsid w:val="005052E4"/>
    <w:rsid w:val="00505858"/>
    <w:rsid w:val="00507C21"/>
    <w:rsid w:val="005101CE"/>
    <w:rsid w:val="00511C46"/>
    <w:rsid w:val="005158D0"/>
    <w:rsid w:val="005211C8"/>
    <w:rsid w:val="00521DCB"/>
    <w:rsid w:val="00522975"/>
    <w:rsid w:val="00522985"/>
    <w:rsid w:val="00523156"/>
    <w:rsid w:val="005262E0"/>
    <w:rsid w:val="00526BB6"/>
    <w:rsid w:val="0053008B"/>
    <w:rsid w:val="00531B35"/>
    <w:rsid w:val="00532A94"/>
    <w:rsid w:val="00532CBE"/>
    <w:rsid w:val="005332E6"/>
    <w:rsid w:val="005348D5"/>
    <w:rsid w:val="00536146"/>
    <w:rsid w:val="005362AB"/>
    <w:rsid w:val="005405C9"/>
    <w:rsid w:val="00545A72"/>
    <w:rsid w:val="00551D95"/>
    <w:rsid w:val="0055718B"/>
    <w:rsid w:val="00560068"/>
    <w:rsid w:val="00562B36"/>
    <w:rsid w:val="00564849"/>
    <w:rsid w:val="00564D97"/>
    <w:rsid w:val="00565CE2"/>
    <w:rsid w:val="0056691B"/>
    <w:rsid w:val="00567710"/>
    <w:rsid w:val="0057439D"/>
    <w:rsid w:val="005744EC"/>
    <w:rsid w:val="00574D43"/>
    <w:rsid w:val="005858D9"/>
    <w:rsid w:val="005872D6"/>
    <w:rsid w:val="00590928"/>
    <w:rsid w:val="00594389"/>
    <w:rsid w:val="005A163E"/>
    <w:rsid w:val="005A2FF0"/>
    <w:rsid w:val="005A3FBC"/>
    <w:rsid w:val="005A4AE7"/>
    <w:rsid w:val="005B2198"/>
    <w:rsid w:val="005B2D5D"/>
    <w:rsid w:val="005B56D0"/>
    <w:rsid w:val="005B5F76"/>
    <w:rsid w:val="005B61F8"/>
    <w:rsid w:val="005B69F1"/>
    <w:rsid w:val="005B7103"/>
    <w:rsid w:val="005C15F6"/>
    <w:rsid w:val="005C279D"/>
    <w:rsid w:val="005C30FA"/>
    <w:rsid w:val="005C391F"/>
    <w:rsid w:val="005C3D3B"/>
    <w:rsid w:val="005C5559"/>
    <w:rsid w:val="005C7300"/>
    <w:rsid w:val="005D145A"/>
    <w:rsid w:val="005D14F1"/>
    <w:rsid w:val="005D215B"/>
    <w:rsid w:val="005D2501"/>
    <w:rsid w:val="005D2880"/>
    <w:rsid w:val="005D3236"/>
    <w:rsid w:val="005D3C84"/>
    <w:rsid w:val="005D49C7"/>
    <w:rsid w:val="005D5534"/>
    <w:rsid w:val="005D7AA5"/>
    <w:rsid w:val="005E1F27"/>
    <w:rsid w:val="005E349F"/>
    <w:rsid w:val="005E3738"/>
    <w:rsid w:val="005E42A7"/>
    <w:rsid w:val="005E4B42"/>
    <w:rsid w:val="005E551C"/>
    <w:rsid w:val="005F047E"/>
    <w:rsid w:val="005F107E"/>
    <w:rsid w:val="005F164C"/>
    <w:rsid w:val="005F3227"/>
    <w:rsid w:val="005F492B"/>
    <w:rsid w:val="005F6CCC"/>
    <w:rsid w:val="005F7CE2"/>
    <w:rsid w:val="0060279B"/>
    <w:rsid w:val="00602A0A"/>
    <w:rsid w:val="006043A6"/>
    <w:rsid w:val="00604C2C"/>
    <w:rsid w:val="006064EA"/>
    <w:rsid w:val="00615498"/>
    <w:rsid w:val="006170EF"/>
    <w:rsid w:val="006212F6"/>
    <w:rsid w:val="00621B1B"/>
    <w:rsid w:val="0062297E"/>
    <w:rsid w:val="00625168"/>
    <w:rsid w:val="00626DD1"/>
    <w:rsid w:val="0063132C"/>
    <w:rsid w:val="006334FA"/>
    <w:rsid w:val="00633C6A"/>
    <w:rsid w:val="00634728"/>
    <w:rsid w:val="0063567A"/>
    <w:rsid w:val="00637747"/>
    <w:rsid w:val="00640685"/>
    <w:rsid w:val="0064137B"/>
    <w:rsid w:val="00644738"/>
    <w:rsid w:val="00645ECF"/>
    <w:rsid w:val="006464E3"/>
    <w:rsid w:val="00650422"/>
    <w:rsid w:val="0065298F"/>
    <w:rsid w:val="006530C3"/>
    <w:rsid w:val="00654344"/>
    <w:rsid w:val="006553CD"/>
    <w:rsid w:val="00655FA2"/>
    <w:rsid w:val="00657629"/>
    <w:rsid w:val="006637F6"/>
    <w:rsid w:val="00665EB6"/>
    <w:rsid w:val="00665F03"/>
    <w:rsid w:val="00666F4E"/>
    <w:rsid w:val="0067147D"/>
    <w:rsid w:val="00671E7D"/>
    <w:rsid w:val="00673190"/>
    <w:rsid w:val="00673D0C"/>
    <w:rsid w:val="006767D1"/>
    <w:rsid w:val="00676CB5"/>
    <w:rsid w:val="006776E1"/>
    <w:rsid w:val="00677DDA"/>
    <w:rsid w:val="00680DBD"/>
    <w:rsid w:val="00686C5D"/>
    <w:rsid w:val="00690F83"/>
    <w:rsid w:val="006959CF"/>
    <w:rsid w:val="006975AE"/>
    <w:rsid w:val="006A0223"/>
    <w:rsid w:val="006A151C"/>
    <w:rsid w:val="006A35BD"/>
    <w:rsid w:val="006A3C6C"/>
    <w:rsid w:val="006A563D"/>
    <w:rsid w:val="006A5D9A"/>
    <w:rsid w:val="006A634A"/>
    <w:rsid w:val="006A691E"/>
    <w:rsid w:val="006B1404"/>
    <w:rsid w:val="006B37FE"/>
    <w:rsid w:val="006B496A"/>
    <w:rsid w:val="006B6BB3"/>
    <w:rsid w:val="006C0C81"/>
    <w:rsid w:val="006C1730"/>
    <w:rsid w:val="006C2AF7"/>
    <w:rsid w:val="006C7BBB"/>
    <w:rsid w:val="006C7E78"/>
    <w:rsid w:val="006D26E3"/>
    <w:rsid w:val="006D45CD"/>
    <w:rsid w:val="006D4871"/>
    <w:rsid w:val="006D4F22"/>
    <w:rsid w:val="006D6824"/>
    <w:rsid w:val="006E0FD2"/>
    <w:rsid w:val="006E24BB"/>
    <w:rsid w:val="006E2725"/>
    <w:rsid w:val="006E285D"/>
    <w:rsid w:val="006E2C36"/>
    <w:rsid w:val="006E7F41"/>
    <w:rsid w:val="006F0907"/>
    <w:rsid w:val="006F1F0E"/>
    <w:rsid w:val="006F2FB8"/>
    <w:rsid w:val="006F3F71"/>
    <w:rsid w:val="006F4388"/>
    <w:rsid w:val="00703128"/>
    <w:rsid w:val="007043F9"/>
    <w:rsid w:val="00705BC5"/>
    <w:rsid w:val="00705EB9"/>
    <w:rsid w:val="00706C23"/>
    <w:rsid w:val="007110F5"/>
    <w:rsid w:val="0071208A"/>
    <w:rsid w:val="00712798"/>
    <w:rsid w:val="00715C11"/>
    <w:rsid w:val="007165F9"/>
    <w:rsid w:val="00716EE4"/>
    <w:rsid w:val="007202AD"/>
    <w:rsid w:val="007204C0"/>
    <w:rsid w:val="00721764"/>
    <w:rsid w:val="00721FD5"/>
    <w:rsid w:val="00726E3F"/>
    <w:rsid w:val="0072727A"/>
    <w:rsid w:val="007302DD"/>
    <w:rsid w:val="007302FD"/>
    <w:rsid w:val="0073150C"/>
    <w:rsid w:val="007319BC"/>
    <w:rsid w:val="00733788"/>
    <w:rsid w:val="00734110"/>
    <w:rsid w:val="00735B3E"/>
    <w:rsid w:val="007436FE"/>
    <w:rsid w:val="0074516C"/>
    <w:rsid w:val="00745DDA"/>
    <w:rsid w:val="00747EC6"/>
    <w:rsid w:val="00750568"/>
    <w:rsid w:val="0075267F"/>
    <w:rsid w:val="007529AB"/>
    <w:rsid w:val="00753012"/>
    <w:rsid w:val="00753F1D"/>
    <w:rsid w:val="00754D3A"/>
    <w:rsid w:val="00754D43"/>
    <w:rsid w:val="00755FB4"/>
    <w:rsid w:val="007570FB"/>
    <w:rsid w:val="00757C7F"/>
    <w:rsid w:val="0076115C"/>
    <w:rsid w:val="0076406E"/>
    <w:rsid w:val="0076505B"/>
    <w:rsid w:val="00765CC9"/>
    <w:rsid w:val="00766F92"/>
    <w:rsid w:val="007676BD"/>
    <w:rsid w:val="00767A40"/>
    <w:rsid w:val="00774561"/>
    <w:rsid w:val="0077526A"/>
    <w:rsid w:val="00775B8A"/>
    <w:rsid w:val="00781688"/>
    <w:rsid w:val="00781E1A"/>
    <w:rsid w:val="007826A4"/>
    <w:rsid w:val="007849B9"/>
    <w:rsid w:val="007868BD"/>
    <w:rsid w:val="00792CC4"/>
    <w:rsid w:val="0079321C"/>
    <w:rsid w:val="00795778"/>
    <w:rsid w:val="007A02B1"/>
    <w:rsid w:val="007A3CC0"/>
    <w:rsid w:val="007A76DB"/>
    <w:rsid w:val="007B05B3"/>
    <w:rsid w:val="007B2698"/>
    <w:rsid w:val="007B69C3"/>
    <w:rsid w:val="007B74F4"/>
    <w:rsid w:val="007C02E1"/>
    <w:rsid w:val="007C71DC"/>
    <w:rsid w:val="007D0965"/>
    <w:rsid w:val="007D2F3C"/>
    <w:rsid w:val="007D3B06"/>
    <w:rsid w:val="007D492B"/>
    <w:rsid w:val="007D5145"/>
    <w:rsid w:val="007D7F49"/>
    <w:rsid w:val="007E3234"/>
    <w:rsid w:val="007E3F66"/>
    <w:rsid w:val="007E5A19"/>
    <w:rsid w:val="007E61A0"/>
    <w:rsid w:val="007E6D08"/>
    <w:rsid w:val="007F092B"/>
    <w:rsid w:val="007F2933"/>
    <w:rsid w:val="007F2BA6"/>
    <w:rsid w:val="007F5873"/>
    <w:rsid w:val="007F59CB"/>
    <w:rsid w:val="007F640A"/>
    <w:rsid w:val="007F724B"/>
    <w:rsid w:val="007F7F5F"/>
    <w:rsid w:val="008017F3"/>
    <w:rsid w:val="00801AFD"/>
    <w:rsid w:val="00802893"/>
    <w:rsid w:val="00802CEA"/>
    <w:rsid w:val="00802D2C"/>
    <w:rsid w:val="0080394E"/>
    <w:rsid w:val="00806E35"/>
    <w:rsid w:val="0080745D"/>
    <w:rsid w:val="00807E6A"/>
    <w:rsid w:val="00812589"/>
    <w:rsid w:val="00816DB2"/>
    <w:rsid w:val="00820260"/>
    <w:rsid w:val="0082349F"/>
    <w:rsid w:val="008257E6"/>
    <w:rsid w:val="008271E9"/>
    <w:rsid w:val="0083038C"/>
    <w:rsid w:val="00830733"/>
    <w:rsid w:val="00830F7B"/>
    <w:rsid w:val="00834C2F"/>
    <w:rsid w:val="00835BF9"/>
    <w:rsid w:val="00836B44"/>
    <w:rsid w:val="00841FC2"/>
    <w:rsid w:val="0084241E"/>
    <w:rsid w:val="00842B5F"/>
    <w:rsid w:val="008431B6"/>
    <w:rsid w:val="0084441A"/>
    <w:rsid w:val="00844A94"/>
    <w:rsid w:val="00846CFA"/>
    <w:rsid w:val="008500E6"/>
    <w:rsid w:val="00850D1D"/>
    <w:rsid w:val="0085426F"/>
    <w:rsid w:val="00856598"/>
    <w:rsid w:val="008672AE"/>
    <w:rsid w:val="00867D30"/>
    <w:rsid w:val="008730F2"/>
    <w:rsid w:val="00875425"/>
    <w:rsid w:val="00876991"/>
    <w:rsid w:val="00876F0A"/>
    <w:rsid w:val="00880B87"/>
    <w:rsid w:val="00881F6C"/>
    <w:rsid w:val="00883A23"/>
    <w:rsid w:val="008855FD"/>
    <w:rsid w:val="00885743"/>
    <w:rsid w:val="00885787"/>
    <w:rsid w:val="00885D36"/>
    <w:rsid w:val="00886D3A"/>
    <w:rsid w:val="00887FCF"/>
    <w:rsid w:val="00890FEC"/>
    <w:rsid w:val="00891B65"/>
    <w:rsid w:val="00891C59"/>
    <w:rsid w:val="00892204"/>
    <w:rsid w:val="00893D48"/>
    <w:rsid w:val="0089532D"/>
    <w:rsid w:val="00895ACD"/>
    <w:rsid w:val="00897025"/>
    <w:rsid w:val="008A03BF"/>
    <w:rsid w:val="008A1C3F"/>
    <w:rsid w:val="008A3A40"/>
    <w:rsid w:val="008A4C6E"/>
    <w:rsid w:val="008A5602"/>
    <w:rsid w:val="008B0445"/>
    <w:rsid w:val="008B1A47"/>
    <w:rsid w:val="008B2B1A"/>
    <w:rsid w:val="008B35D6"/>
    <w:rsid w:val="008B5586"/>
    <w:rsid w:val="008B5696"/>
    <w:rsid w:val="008B5C4F"/>
    <w:rsid w:val="008B6258"/>
    <w:rsid w:val="008C2907"/>
    <w:rsid w:val="008C39D8"/>
    <w:rsid w:val="008C4692"/>
    <w:rsid w:val="008C5994"/>
    <w:rsid w:val="008C7341"/>
    <w:rsid w:val="008D018C"/>
    <w:rsid w:val="008D4AA3"/>
    <w:rsid w:val="008D5A4A"/>
    <w:rsid w:val="008E12A7"/>
    <w:rsid w:val="008E1AD4"/>
    <w:rsid w:val="008E1F46"/>
    <w:rsid w:val="008E2084"/>
    <w:rsid w:val="008F2B91"/>
    <w:rsid w:val="008F33CB"/>
    <w:rsid w:val="008F399B"/>
    <w:rsid w:val="008F3D98"/>
    <w:rsid w:val="008F7288"/>
    <w:rsid w:val="00900673"/>
    <w:rsid w:val="00902518"/>
    <w:rsid w:val="00905905"/>
    <w:rsid w:val="00906A35"/>
    <w:rsid w:val="00910AFC"/>
    <w:rsid w:val="00910DD8"/>
    <w:rsid w:val="0091232A"/>
    <w:rsid w:val="00913578"/>
    <w:rsid w:val="00913CC3"/>
    <w:rsid w:val="00913E45"/>
    <w:rsid w:val="009227F1"/>
    <w:rsid w:val="00924870"/>
    <w:rsid w:val="009266F9"/>
    <w:rsid w:val="00932DCF"/>
    <w:rsid w:val="009343CD"/>
    <w:rsid w:val="009362BE"/>
    <w:rsid w:val="00936F8C"/>
    <w:rsid w:val="009374C6"/>
    <w:rsid w:val="00940CF6"/>
    <w:rsid w:val="00941505"/>
    <w:rsid w:val="00941761"/>
    <w:rsid w:val="0094210A"/>
    <w:rsid w:val="00950048"/>
    <w:rsid w:val="0095021C"/>
    <w:rsid w:val="00952D98"/>
    <w:rsid w:val="009540F7"/>
    <w:rsid w:val="009579E9"/>
    <w:rsid w:val="00957EFE"/>
    <w:rsid w:val="00957F04"/>
    <w:rsid w:val="00960ADD"/>
    <w:rsid w:val="009625A3"/>
    <w:rsid w:val="00962D3C"/>
    <w:rsid w:val="00965549"/>
    <w:rsid w:val="0097007D"/>
    <w:rsid w:val="00970E0D"/>
    <w:rsid w:val="009712B3"/>
    <w:rsid w:val="00971492"/>
    <w:rsid w:val="00971DBE"/>
    <w:rsid w:val="0097498C"/>
    <w:rsid w:val="00975195"/>
    <w:rsid w:val="009776E2"/>
    <w:rsid w:val="00986F53"/>
    <w:rsid w:val="00987841"/>
    <w:rsid w:val="00987F43"/>
    <w:rsid w:val="009933B6"/>
    <w:rsid w:val="00993442"/>
    <w:rsid w:val="009977EB"/>
    <w:rsid w:val="009A096C"/>
    <w:rsid w:val="009A0C80"/>
    <w:rsid w:val="009A7930"/>
    <w:rsid w:val="009A7C5E"/>
    <w:rsid w:val="009B14D3"/>
    <w:rsid w:val="009B1A2E"/>
    <w:rsid w:val="009B2BBA"/>
    <w:rsid w:val="009B2C87"/>
    <w:rsid w:val="009B48E0"/>
    <w:rsid w:val="009B5B16"/>
    <w:rsid w:val="009B65AE"/>
    <w:rsid w:val="009C0FE0"/>
    <w:rsid w:val="009C1100"/>
    <w:rsid w:val="009C3DA0"/>
    <w:rsid w:val="009C4CC5"/>
    <w:rsid w:val="009C7C2B"/>
    <w:rsid w:val="009D1C9E"/>
    <w:rsid w:val="009D34F0"/>
    <w:rsid w:val="009D3D6E"/>
    <w:rsid w:val="009D6345"/>
    <w:rsid w:val="009D6EC1"/>
    <w:rsid w:val="009D7919"/>
    <w:rsid w:val="009E0276"/>
    <w:rsid w:val="009E25E0"/>
    <w:rsid w:val="009E28E8"/>
    <w:rsid w:val="009E7E40"/>
    <w:rsid w:val="009F1AD0"/>
    <w:rsid w:val="009F1F02"/>
    <w:rsid w:val="009F3F1F"/>
    <w:rsid w:val="009F6EB9"/>
    <w:rsid w:val="009FBF32"/>
    <w:rsid w:val="00A00BD9"/>
    <w:rsid w:val="00A014BB"/>
    <w:rsid w:val="00A030F1"/>
    <w:rsid w:val="00A040C3"/>
    <w:rsid w:val="00A0423D"/>
    <w:rsid w:val="00A04BBA"/>
    <w:rsid w:val="00A108D8"/>
    <w:rsid w:val="00A10C9D"/>
    <w:rsid w:val="00A115F8"/>
    <w:rsid w:val="00A11664"/>
    <w:rsid w:val="00A12F2E"/>
    <w:rsid w:val="00A1307D"/>
    <w:rsid w:val="00A14A7E"/>
    <w:rsid w:val="00A14C61"/>
    <w:rsid w:val="00A163E1"/>
    <w:rsid w:val="00A170E2"/>
    <w:rsid w:val="00A20658"/>
    <w:rsid w:val="00A20F8A"/>
    <w:rsid w:val="00A21BE2"/>
    <w:rsid w:val="00A2286C"/>
    <w:rsid w:val="00A26956"/>
    <w:rsid w:val="00A26A05"/>
    <w:rsid w:val="00A26AD7"/>
    <w:rsid w:val="00A27171"/>
    <w:rsid w:val="00A27E72"/>
    <w:rsid w:val="00A32B98"/>
    <w:rsid w:val="00A3443A"/>
    <w:rsid w:val="00A34B6B"/>
    <w:rsid w:val="00A3512F"/>
    <w:rsid w:val="00A35A3B"/>
    <w:rsid w:val="00A40520"/>
    <w:rsid w:val="00A40D47"/>
    <w:rsid w:val="00A41485"/>
    <w:rsid w:val="00A42B41"/>
    <w:rsid w:val="00A434B2"/>
    <w:rsid w:val="00A4777D"/>
    <w:rsid w:val="00A509C2"/>
    <w:rsid w:val="00A514E7"/>
    <w:rsid w:val="00A54EE6"/>
    <w:rsid w:val="00A55D62"/>
    <w:rsid w:val="00A57B41"/>
    <w:rsid w:val="00A6126E"/>
    <w:rsid w:val="00A613C4"/>
    <w:rsid w:val="00A66169"/>
    <w:rsid w:val="00A709DD"/>
    <w:rsid w:val="00A73BFF"/>
    <w:rsid w:val="00A740BD"/>
    <w:rsid w:val="00A77205"/>
    <w:rsid w:val="00A8029F"/>
    <w:rsid w:val="00A81F71"/>
    <w:rsid w:val="00A82051"/>
    <w:rsid w:val="00A823BE"/>
    <w:rsid w:val="00A8287A"/>
    <w:rsid w:val="00A82C9C"/>
    <w:rsid w:val="00A84591"/>
    <w:rsid w:val="00A856E1"/>
    <w:rsid w:val="00A86A14"/>
    <w:rsid w:val="00A874FC"/>
    <w:rsid w:val="00A8782E"/>
    <w:rsid w:val="00A87CE6"/>
    <w:rsid w:val="00A903C3"/>
    <w:rsid w:val="00A90910"/>
    <w:rsid w:val="00A929F6"/>
    <w:rsid w:val="00A92F48"/>
    <w:rsid w:val="00A94F54"/>
    <w:rsid w:val="00A951C1"/>
    <w:rsid w:val="00A95ED7"/>
    <w:rsid w:val="00A9602A"/>
    <w:rsid w:val="00A96467"/>
    <w:rsid w:val="00A97BD2"/>
    <w:rsid w:val="00A97DF0"/>
    <w:rsid w:val="00AA16B7"/>
    <w:rsid w:val="00AA1869"/>
    <w:rsid w:val="00AA3AE2"/>
    <w:rsid w:val="00AA64D3"/>
    <w:rsid w:val="00AA73FB"/>
    <w:rsid w:val="00AB18DD"/>
    <w:rsid w:val="00AB41B2"/>
    <w:rsid w:val="00AB5B2C"/>
    <w:rsid w:val="00AB5D6D"/>
    <w:rsid w:val="00AB7342"/>
    <w:rsid w:val="00AB74B7"/>
    <w:rsid w:val="00AC2DF1"/>
    <w:rsid w:val="00AC3815"/>
    <w:rsid w:val="00AD1BD1"/>
    <w:rsid w:val="00AD350B"/>
    <w:rsid w:val="00AD598C"/>
    <w:rsid w:val="00AD5AC5"/>
    <w:rsid w:val="00AD6009"/>
    <w:rsid w:val="00AD6769"/>
    <w:rsid w:val="00AD7D61"/>
    <w:rsid w:val="00AD833C"/>
    <w:rsid w:val="00AE015A"/>
    <w:rsid w:val="00AE1112"/>
    <w:rsid w:val="00AE1A49"/>
    <w:rsid w:val="00AE31F2"/>
    <w:rsid w:val="00AE352B"/>
    <w:rsid w:val="00AE465C"/>
    <w:rsid w:val="00AE63B5"/>
    <w:rsid w:val="00AF06DC"/>
    <w:rsid w:val="00AF071C"/>
    <w:rsid w:val="00AF7459"/>
    <w:rsid w:val="00B00973"/>
    <w:rsid w:val="00B009C2"/>
    <w:rsid w:val="00B012E2"/>
    <w:rsid w:val="00B05018"/>
    <w:rsid w:val="00B05F20"/>
    <w:rsid w:val="00B0669C"/>
    <w:rsid w:val="00B104FA"/>
    <w:rsid w:val="00B10BA3"/>
    <w:rsid w:val="00B11F64"/>
    <w:rsid w:val="00B14686"/>
    <w:rsid w:val="00B16523"/>
    <w:rsid w:val="00B17A4D"/>
    <w:rsid w:val="00B22B8E"/>
    <w:rsid w:val="00B22FBA"/>
    <w:rsid w:val="00B32AD1"/>
    <w:rsid w:val="00B32D5E"/>
    <w:rsid w:val="00B41608"/>
    <w:rsid w:val="00B42BEA"/>
    <w:rsid w:val="00B4340C"/>
    <w:rsid w:val="00B43AC0"/>
    <w:rsid w:val="00B45DF8"/>
    <w:rsid w:val="00B467C0"/>
    <w:rsid w:val="00B46B05"/>
    <w:rsid w:val="00B473F2"/>
    <w:rsid w:val="00B47B78"/>
    <w:rsid w:val="00B5176F"/>
    <w:rsid w:val="00B5225E"/>
    <w:rsid w:val="00B5267B"/>
    <w:rsid w:val="00B567E1"/>
    <w:rsid w:val="00B56C6E"/>
    <w:rsid w:val="00B6674C"/>
    <w:rsid w:val="00B676CF"/>
    <w:rsid w:val="00B6798D"/>
    <w:rsid w:val="00B7143F"/>
    <w:rsid w:val="00B72B05"/>
    <w:rsid w:val="00B745EB"/>
    <w:rsid w:val="00B771B2"/>
    <w:rsid w:val="00B83329"/>
    <w:rsid w:val="00B83A5B"/>
    <w:rsid w:val="00B83E19"/>
    <w:rsid w:val="00B84B55"/>
    <w:rsid w:val="00B860BC"/>
    <w:rsid w:val="00B90044"/>
    <w:rsid w:val="00B92054"/>
    <w:rsid w:val="00B94ACB"/>
    <w:rsid w:val="00B97032"/>
    <w:rsid w:val="00B97482"/>
    <w:rsid w:val="00B97661"/>
    <w:rsid w:val="00BA0E82"/>
    <w:rsid w:val="00BA4571"/>
    <w:rsid w:val="00BA604E"/>
    <w:rsid w:val="00BB01CC"/>
    <w:rsid w:val="00BB0AC9"/>
    <w:rsid w:val="00BB1F63"/>
    <w:rsid w:val="00BB46E5"/>
    <w:rsid w:val="00BB58B4"/>
    <w:rsid w:val="00BB79F6"/>
    <w:rsid w:val="00BB90F3"/>
    <w:rsid w:val="00BC0736"/>
    <w:rsid w:val="00BC1C01"/>
    <w:rsid w:val="00BC2ED0"/>
    <w:rsid w:val="00BC3916"/>
    <w:rsid w:val="00BD02A1"/>
    <w:rsid w:val="00BD0431"/>
    <w:rsid w:val="00BD0C62"/>
    <w:rsid w:val="00BD21E7"/>
    <w:rsid w:val="00BD5D54"/>
    <w:rsid w:val="00BD7E98"/>
    <w:rsid w:val="00BE1789"/>
    <w:rsid w:val="00BE1857"/>
    <w:rsid w:val="00BE1C86"/>
    <w:rsid w:val="00BE52E2"/>
    <w:rsid w:val="00BE5FDD"/>
    <w:rsid w:val="00BE68A4"/>
    <w:rsid w:val="00BE7DAF"/>
    <w:rsid w:val="00BF2114"/>
    <w:rsid w:val="00BF3BB5"/>
    <w:rsid w:val="00BF57D9"/>
    <w:rsid w:val="00BF5FC1"/>
    <w:rsid w:val="00C0069F"/>
    <w:rsid w:val="00C01D44"/>
    <w:rsid w:val="00C039C5"/>
    <w:rsid w:val="00C048AE"/>
    <w:rsid w:val="00C0531C"/>
    <w:rsid w:val="00C0632F"/>
    <w:rsid w:val="00C10666"/>
    <w:rsid w:val="00C143CC"/>
    <w:rsid w:val="00C14DB3"/>
    <w:rsid w:val="00C15C8F"/>
    <w:rsid w:val="00C16A3F"/>
    <w:rsid w:val="00C17854"/>
    <w:rsid w:val="00C20DDA"/>
    <w:rsid w:val="00C21491"/>
    <w:rsid w:val="00C21A09"/>
    <w:rsid w:val="00C21C1C"/>
    <w:rsid w:val="00C228F0"/>
    <w:rsid w:val="00C234C8"/>
    <w:rsid w:val="00C23D59"/>
    <w:rsid w:val="00C24FCC"/>
    <w:rsid w:val="00C26AB5"/>
    <w:rsid w:val="00C278C6"/>
    <w:rsid w:val="00C3125B"/>
    <w:rsid w:val="00C31CCD"/>
    <w:rsid w:val="00C3247B"/>
    <w:rsid w:val="00C32BF3"/>
    <w:rsid w:val="00C3350A"/>
    <w:rsid w:val="00C336E9"/>
    <w:rsid w:val="00C3373C"/>
    <w:rsid w:val="00C342B9"/>
    <w:rsid w:val="00C36915"/>
    <w:rsid w:val="00C36A4C"/>
    <w:rsid w:val="00C4198C"/>
    <w:rsid w:val="00C4338F"/>
    <w:rsid w:val="00C440E3"/>
    <w:rsid w:val="00C464D1"/>
    <w:rsid w:val="00C52ED4"/>
    <w:rsid w:val="00C53134"/>
    <w:rsid w:val="00C53586"/>
    <w:rsid w:val="00C55C88"/>
    <w:rsid w:val="00C570DB"/>
    <w:rsid w:val="00C60409"/>
    <w:rsid w:val="00C67718"/>
    <w:rsid w:val="00C67834"/>
    <w:rsid w:val="00C67FDC"/>
    <w:rsid w:val="00C713F3"/>
    <w:rsid w:val="00C719F6"/>
    <w:rsid w:val="00C724C5"/>
    <w:rsid w:val="00C74046"/>
    <w:rsid w:val="00C75C37"/>
    <w:rsid w:val="00C77C02"/>
    <w:rsid w:val="00C81079"/>
    <w:rsid w:val="00C818AE"/>
    <w:rsid w:val="00C81B6A"/>
    <w:rsid w:val="00C826CC"/>
    <w:rsid w:val="00C828EB"/>
    <w:rsid w:val="00C82F73"/>
    <w:rsid w:val="00C8407B"/>
    <w:rsid w:val="00C874CF"/>
    <w:rsid w:val="00C95C10"/>
    <w:rsid w:val="00CA1F3D"/>
    <w:rsid w:val="00CA2876"/>
    <w:rsid w:val="00CA31D2"/>
    <w:rsid w:val="00CA4F7D"/>
    <w:rsid w:val="00CA601C"/>
    <w:rsid w:val="00CA6E4D"/>
    <w:rsid w:val="00CA6F39"/>
    <w:rsid w:val="00CB0247"/>
    <w:rsid w:val="00CB0429"/>
    <w:rsid w:val="00CB0A5F"/>
    <w:rsid w:val="00CB29EF"/>
    <w:rsid w:val="00CB54F1"/>
    <w:rsid w:val="00CB55F8"/>
    <w:rsid w:val="00CB6AE5"/>
    <w:rsid w:val="00CC0EBA"/>
    <w:rsid w:val="00CC1F85"/>
    <w:rsid w:val="00CC5F4E"/>
    <w:rsid w:val="00CC68DB"/>
    <w:rsid w:val="00CC6ED7"/>
    <w:rsid w:val="00CD0505"/>
    <w:rsid w:val="00CD0999"/>
    <w:rsid w:val="00CD11B8"/>
    <w:rsid w:val="00CD3177"/>
    <w:rsid w:val="00CD640E"/>
    <w:rsid w:val="00CE5A59"/>
    <w:rsid w:val="00CE6F3B"/>
    <w:rsid w:val="00CE7964"/>
    <w:rsid w:val="00CE7D2A"/>
    <w:rsid w:val="00CF073A"/>
    <w:rsid w:val="00CF259E"/>
    <w:rsid w:val="00CF3028"/>
    <w:rsid w:val="00CF4707"/>
    <w:rsid w:val="00CF4D2D"/>
    <w:rsid w:val="00CF5205"/>
    <w:rsid w:val="00CF7980"/>
    <w:rsid w:val="00D003B2"/>
    <w:rsid w:val="00D003D0"/>
    <w:rsid w:val="00D00C99"/>
    <w:rsid w:val="00D02847"/>
    <w:rsid w:val="00D02F81"/>
    <w:rsid w:val="00D058D3"/>
    <w:rsid w:val="00D06046"/>
    <w:rsid w:val="00D06895"/>
    <w:rsid w:val="00D1101A"/>
    <w:rsid w:val="00D1187C"/>
    <w:rsid w:val="00D131AD"/>
    <w:rsid w:val="00D136C3"/>
    <w:rsid w:val="00D143D3"/>
    <w:rsid w:val="00D15741"/>
    <w:rsid w:val="00D15BE4"/>
    <w:rsid w:val="00D161DD"/>
    <w:rsid w:val="00D174D4"/>
    <w:rsid w:val="00D17EF8"/>
    <w:rsid w:val="00D22308"/>
    <w:rsid w:val="00D23284"/>
    <w:rsid w:val="00D23946"/>
    <w:rsid w:val="00D24B42"/>
    <w:rsid w:val="00D24F39"/>
    <w:rsid w:val="00D25D4B"/>
    <w:rsid w:val="00D30813"/>
    <w:rsid w:val="00D3204B"/>
    <w:rsid w:val="00D32681"/>
    <w:rsid w:val="00D332DF"/>
    <w:rsid w:val="00D33AFA"/>
    <w:rsid w:val="00D35917"/>
    <w:rsid w:val="00D3721C"/>
    <w:rsid w:val="00D43899"/>
    <w:rsid w:val="00D445BA"/>
    <w:rsid w:val="00D44E95"/>
    <w:rsid w:val="00D459B0"/>
    <w:rsid w:val="00D45B40"/>
    <w:rsid w:val="00D46DA1"/>
    <w:rsid w:val="00D474AB"/>
    <w:rsid w:val="00D502E0"/>
    <w:rsid w:val="00D51B18"/>
    <w:rsid w:val="00D51F5C"/>
    <w:rsid w:val="00D54E00"/>
    <w:rsid w:val="00D6012D"/>
    <w:rsid w:val="00D61149"/>
    <w:rsid w:val="00D611D1"/>
    <w:rsid w:val="00D6199E"/>
    <w:rsid w:val="00D6293D"/>
    <w:rsid w:val="00D65356"/>
    <w:rsid w:val="00D719E1"/>
    <w:rsid w:val="00D71AA2"/>
    <w:rsid w:val="00D727BB"/>
    <w:rsid w:val="00D7284E"/>
    <w:rsid w:val="00D76362"/>
    <w:rsid w:val="00D82031"/>
    <w:rsid w:val="00D851EF"/>
    <w:rsid w:val="00D901A1"/>
    <w:rsid w:val="00D911EB"/>
    <w:rsid w:val="00D93620"/>
    <w:rsid w:val="00D9406F"/>
    <w:rsid w:val="00D94BCB"/>
    <w:rsid w:val="00D963B1"/>
    <w:rsid w:val="00D964F0"/>
    <w:rsid w:val="00D97692"/>
    <w:rsid w:val="00D97BF2"/>
    <w:rsid w:val="00DA0247"/>
    <w:rsid w:val="00DA0791"/>
    <w:rsid w:val="00DA2D31"/>
    <w:rsid w:val="00DA2E83"/>
    <w:rsid w:val="00DA4A5E"/>
    <w:rsid w:val="00DA5039"/>
    <w:rsid w:val="00DB019E"/>
    <w:rsid w:val="00DB1B69"/>
    <w:rsid w:val="00DB2478"/>
    <w:rsid w:val="00DB2491"/>
    <w:rsid w:val="00DB2C3C"/>
    <w:rsid w:val="00DB57F2"/>
    <w:rsid w:val="00DB5A46"/>
    <w:rsid w:val="00DB6938"/>
    <w:rsid w:val="00DC08F5"/>
    <w:rsid w:val="00DC0C0D"/>
    <w:rsid w:val="00DC0EE5"/>
    <w:rsid w:val="00DC77BD"/>
    <w:rsid w:val="00DC7DC5"/>
    <w:rsid w:val="00DC7F1B"/>
    <w:rsid w:val="00DD453E"/>
    <w:rsid w:val="00DD54E5"/>
    <w:rsid w:val="00DD5B3C"/>
    <w:rsid w:val="00DE0926"/>
    <w:rsid w:val="00DE0A5E"/>
    <w:rsid w:val="00DE34CB"/>
    <w:rsid w:val="00DE519C"/>
    <w:rsid w:val="00DF06D6"/>
    <w:rsid w:val="00DF1BD3"/>
    <w:rsid w:val="00DF370C"/>
    <w:rsid w:val="00DF3895"/>
    <w:rsid w:val="00DF524A"/>
    <w:rsid w:val="00DF5419"/>
    <w:rsid w:val="00DF5547"/>
    <w:rsid w:val="00DF6C66"/>
    <w:rsid w:val="00DF6EEF"/>
    <w:rsid w:val="00E021E3"/>
    <w:rsid w:val="00E02A51"/>
    <w:rsid w:val="00E02FCA"/>
    <w:rsid w:val="00E04032"/>
    <w:rsid w:val="00E05F07"/>
    <w:rsid w:val="00E05F1D"/>
    <w:rsid w:val="00E07D3F"/>
    <w:rsid w:val="00E1001E"/>
    <w:rsid w:val="00E117DB"/>
    <w:rsid w:val="00E11F39"/>
    <w:rsid w:val="00E1342E"/>
    <w:rsid w:val="00E16B86"/>
    <w:rsid w:val="00E20EF4"/>
    <w:rsid w:val="00E22856"/>
    <w:rsid w:val="00E23E04"/>
    <w:rsid w:val="00E24A8C"/>
    <w:rsid w:val="00E257DC"/>
    <w:rsid w:val="00E25EFC"/>
    <w:rsid w:val="00E315FE"/>
    <w:rsid w:val="00E35A87"/>
    <w:rsid w:val="00E367C8"/>
    <w:rsid w:val="00E37328"/>
    <w:rsid w:val="00E4059F"/>
    <w:rsid w:val="00E4180D"/>
    <w:rsid w:val="00E43431"/>
    <w:rsid w:val="00E45A16"/>
    <w:rsid w:val="00E468AC"/>
    <w:rsid w:val="00E506DE"/>
    <w:rsid w:val="00E50DE9"/>
    <w:rsid w:val="00E51886"/>
    <w:rsid w:val="00E527BA"/>
    <w:rsid w:val="00E55940"/>
    <w:rsid w:val="00E57DA8"/>
    <w:rsid w:val="00E60F63"/>
    <w:rsid w:val="00E616C1"/>
    <w:rsid w:val="00E61F7A"/>
    <w:rsid w:val="00E62307"/>
    <w:rsid w:val="00E63588"/>
    <w:rsid w:val="00E63B2F"/>
    <w:rsid w:val="00E67427"/>
    <w:rsid w:val="00E705DD"/>
    <w:rsid w:val="00E719D0"/>
    <w:rsid w:val="00E72F5F"/>
    <w:rsid w:val="00E76717"/>
    <w:rsid w:val="00E806A0"/>
    <w:rsid w:val="00E811C2"/>
    <w:rsid w:val="00E82B6F"/>
    <w:rsid w:val="00E847E2"/>
    <w:rsid w:val="00E8582E"/>
    <w:rsid w:val="00E865AF"/>
    <w:rsid w:val="00E92A0B"/>
    <w:rsid w:val="00E94590"/>
    <w:rsid w:val="00E95A60"/>
    <w:rsid w:val="00E96FD8"/>
    <w:rsid w:val="00EA061F"/>
    <w:rsid w:val="00EA1D73"/>
    <w:rsid w:val="00EA39BD"/>
    <w:rsid w:val="00EA4343"/>
    <w:rsid w:val="00EA54F4"/>
    <w:rsid w:val="00EA72CE"/>
    <w:rsid w:val="00EB1D7A"/>
    <w:rsid w:val="00EB29D9"/>
    <w:rsid w:val="00EB29E4"/>
    <w:rsid w:val="00EB6D4D"/>
    <w:rsid w:val="00EB7D8A"/>
    <w:rsid w:val="00EC0207"/>
    <w:rsid w:val="00EC3B04"/>
    <w:rsid w:val="00ED0228"/>
    <w:rsid w:val="00ED0B51"/>
    <w:rsid w:val="00ED1632"/>
    <w:rsid w:val="00ED43AF"/>
    <w:rsid w:val="00ED472C"/>
    <w:rsid w:val="00ED4A90"/>
    <w:rsid w:val="00ED52FE"/>
    <w:rsid w:val="00ED5B0E"/>
    <w:rsid w:val="00ED5E64"/>
    <w:rsid w:val="00EE1927"/>
    <w:rsid w:val="00EE2BB0"/>
    <w:rsid w:val="00EE5387"/>
    <w:rsid w:val="00EE6531"/>
    <w:rsid w:val="00EE7604"/>
    <w:rsid w:val="00EF094C"/>
    <w:rsid w:val="00EF139A"/>
    <w:rsid w:val="00EF1CD0"/>
    <w:rsid w:val="00EF26A2"/>
    <w:rsid w:val="00EF3507"/>
    <w:rsid w:val="00F06B80"/>
    <w:rsid w:val="00F12AC4"/>
    <w:rsid w:val="00F147B4"/>
    <w:rsid w:val="00F149DD"/>
    <w:rsid w:val="00F1517D"/>
    <w:rsid w:val="00F178BD"/>
    <w:rsid w:val="00F211E9"/>
    <w:rsid w:val="00F26B6C"/>
    <w:rsid w:val="00F2766B"/>
    <w:rsid w:val="00F319FF"/>
    <w:rsid w:val="00F3214D"/>
    <w:rsid w:val="00F32EE6"/>
    <w:rsid w:val="00F33F2C"/>
    <w:rsid w:val="00F37349"/>
    <w:rsid w:val="00F37CD3"/>
    <w:rsid w:val="00F41956"/>
    <w:rsid w:val="00F45EE2"/>
    <w:rsid w:val="00F466F1"/>
    <w:rsid w:val="00F476CA"/>
    <w:rsid w:val="00F50289"/>
    <w:rsid w:val="00F51716"/>
    <w:rsid w:val="00F51FD7"/>
    <w:rsid w:val="00F560BA"/>
    <w:rsid w:val="00F56398"/>
    <w:rsid w:val="00F57731"/>
    <w:rsid w:val="00F65C5F"/>
    <w:rsid w:val="00F666E3"/>
    <w:rsid w:val="00F709C8"/>
    <w:rsid w:val="00F75F9F"/>
    <w:rsid w:val="00F76442"/>
    <w:rsid w:val="00F813FA"/>
    <w:rsid w:val="00F82098"/>
    <w:rsid w:val="00F820B1"/>
    <w:rsid w:val="00F844CC"/>
    <w:rsid w:val="00F84ACC"/>
    <w:rsid w:val="00F84CE4"/>
    <w:rsid w:val="00F85808"/>
    <w:rsid w:val="00F85E4D"/>
    <w:rsid w:val="00F86D92"/>
    <w:rsid w:val="00F87C54"/>
    <w:rsid w:val="00F904E4"/>
    <w:rsid w:val="00F905D1"/>
    <w:rsid w:val="00F90AD7"/>
    <w:rsid w:val="00F923F3"/>
    <w:rsid w:val="00F92B37"/>
    <w:rsid w:val="00F92ED7"/>
    <w:rsid w:val="00F9318C"/>
    <w:rsid w:val="00F9451F"/>
    <w:rsid w:val="00F94745"/>
    <w:rsid w:val="00F95615"/>
    <w:rsid w:val="00F96EB0"/>
    <w:rsid w:val="00F97345"/>
    <w:rsid w:val="00F9788D"/>
    <w:rsid w:val="00F97AFB"/>
    <w:rsid w:val="00FA14CB"/>
    <w:rsid w:val="00FA1868"/>
    <w:rsid w:val="00FA3166"/>
    <w:rsid w:val="00FA6CED"/>
    <w:rsid w:val="00FB312A"/>
    <w:rsid w:val="00FB3814"/>
    <w:rsid w:val="00FB7EBB"/>
    <w:rsid w:val="00FC0485"/>
    <w:rsid w:val="00FC0C20"/>
    <w:rsid w:val="00FC0E34"/>
    <w:rsid w:val="00FC1261"/>
    <w:rsid w:val="00FC2015"/>
    <w:rsid w:val="00FC2F1C"/>
    <w:rsid w:val="00FC4721"/>
    <w:rsid w:val="00FC58AA"/>
    <w:rsid w:val="00FC6E48"/>
    <w:rsid w:val="00FC748F"/>
    <w:rsid w:val="00FD1684"/>
    <w:rsid w:val="00FD1E7D"/>
    <w:rsid w:val="00FD2965"/>
    <w:rsid w:val="00FE28A1"/>
    <w:rsid w:val="00FE3158"/>
    <w:rsid w:val="00FE5BE7"/>
    <w:rsid w:val="00FE64A7"/>
    <w:rsid w:val="00FE67C1"/>
    <w:rsid w:val="00FE741A"/>
    <w:rsid w:val="00FE7F40"/>
    <w:rsid w:val="00FF0707"/>
    <w:rsid w:val="00FF20F0"/>
    <w:rsid w:val="00FF362D"/>
    <w:rsid w:val="00FF3D4E"/>
    <w:rsid w:val="00FF407F"/>
    <w:rsid w:val="00FF43DE"/>
    <w:rsid w:val="00FF4EF7"/>
    <w:rsid w:val="00FF5970"/>
    <w:rsid w:val="00FF6797"/>
    <w:rsid w:val="00FF6DDB"/>
    <w:rsid w:val="00FF740C"/>
    <w:rsid w:val="0136B519"/>
    <w:rsid w:val="01446B03"/>
    <w:rsid w:val="01DB6F70"/>
    <w:rsid w:val="01E79410"/>
    <w:rsid w:val="0228D8EA"/>
    <w:rsid w:val="025A14C5"/>
    <w:rsid w:val="02764B2D"/>
    <w:rsid w:val="02A17819"/>
    <w:rsid w:val="02D06BD5"/>
    <w:rsid w:val="0325AA3B"/>
    <w:rsid w:val="036C0812"/>
    <w:rsid w:val="036CEC6E"/>
    <w:rsid w:val="03836471"/>
    <w:rsid w:val="0399273C"/>
    <w:rsid w:val="03B6C7AC"/>
    <w:rsid w:val="03C3CC78"/>
    <w:rsid w:val="04035851"/>
    <w:rsid w:val="041A75F7"/>
    <w:rsid w:val="0443C7B9"/>
    <w:rsid w:val="057B02F1"/>
    <w:rsid w:val="05A816EF"/>
    <w:rsid w:val="0653FAE5"/>
    <w:rsid w:val="066B52DB"/>
    <w:rsid w:val="0675A068"/>
    <w:rsid w:val="06EA248F"/>
    <w:rsid w:val="06EBB40C"/>
    <w:rsid w:val="0716D352"/>
    <w:rsid w:val="071AB9B4"/>
    <w:rsid w:val="0773BB06"/>
    <w:rsid w:val="07AB00AA"/>
    <w:rsid w:val="0838A13C"/>
    <w:rsid w:val="08CA3A32"/>
    <w:rsid w:val="08E9AE30"/>
    <w:rsid w:val="097D8EC0"/>
    <w:rsid w:val="099329C5"/>
    <w:rsid w:val="09C43E78"/>
    <w:rsid w:val="09CE3419"/>
    <w:rsid w:val="0A0B4D9F"/>
    <w:rsid w:val="0A4E7414"/>
    <w:rsid w:val="0A80A182"/>
    <w:rsid w:val="0AA148FC"/>
    <w:rsid w:val="0AC6BC69"/>
    <w:rsid w:val="0AE3E0A3"/>
    <w:rsid w:val="0B00C10A"/>
    <w:rsid w:val="0BC7C985"/>
    <w:rsid w:val="0BDCC8FF"/>
    <w:rsid w:val="0C285D6D"/>
    <w:rsid w:val="0C3D195D"/>
    <w:rsid w:val="0C426C5E"/>
    <w:rsid w:val="0C6B6398"/>
    <w:rsid w:val="0CAFEFB2"/>
    <w:rsid w:val="0CC7BDDF"/>
    <w:rsid w:val="0D09C461"/>
    <w:rsid w:val="0D48CAF3"/>
    <w:rsid w:val="0D4B2094"/>
    <w:rsid w:val="0DD1E850"/>
    <w:rsid w:val="0E1EF837"/>
    <w:rsid w:val="0E84B74E"/>
    <w:rsid w:val="0EA016B5"/>
    <w:rsid w:val="0EA09B6F"/>
    <w:rsid w:val="0EB38454"/>
    <w:rsid w:val="0EF53674"/>
    <w:rsid w:val="0F723111"/>
    <w:rsid w:val="0FBB2D82"/>
    <w:rsid w:val="0FD8189F"/>
    <w:rsid w:val="1011A957"/>
    <w:rsid w:val="103BE716"/>
    <w:rsid w:val="104554AC"/>
    <w:rsid w:val="10C3EE0C"/>
    <w:rsid w:val="10E854E2"/>
    <w:rsid w:val="11284EBC"/>
    <w:rsid w:val="11AD82FA"/>
    <w:rsid w:val="11BE5A65"/>
    <w:rsid w:val="1228967A"/>
    <w:rsid w:val="12C65A78"/>
    <w:rsid w:val="13B340B7"/>
    <w:rsid w:val="13DC4BAD"/>
    <w:rsid w:val="14040D08"/>
    <w:rsid w:val="141370E5"/>
    <w:rsid w:val="141C21A0"/>
    <w:rsid w:val="14355D0F"/>
    <w:rsid w:val="14622AD9"/>
    <w:rsid w:val="147E8A6A"/>
    <w:rsid w:val="14990E18"/>
    <w:rsid w:val="14A763D4"/>
    <w:rsid w:val="14EDF77A"/>
    <w:rsid w:val="1520CBD7"/>
    <w:rsid w:val="154EB464"/>
    <w:rsid w:val="15C004EA"/>
    <w:rsid w:val="15F388A0"/>
    <w:rsid w:val="16000DED"/>
    <w:rsid w:val="1628DF89"/>
    <w:rsid w:val="16351AEE"/>
    <w:rsid w:val="16569235"/>
    <w:rsid w:val="1671B2BF"/>
    <w:rsid w:val="1684E9AE"/>
    <w:rsid w:val="16A195E4"/>
    <w:rsid w:val="16E8A1B7"/>
    <w:rsid w:val="17060ADA"/>
    <w:rsid w:val="17257DBD"/>
    <w:rsid w:val="1757542B"/>
    <w:rsid w:val="176B03C1"/>
    <w:rsid w:val="17830C9E"/>
    <w:rsid w:val="17AAB90F"/>
    <w:rsid w:val="17D0EB4F"/>
    <w:rsid w:val="18285F39"/>
    <w:rsid w:val="183FABD3"/>
    <w:rsid w:val="1851CFC0"/>
    <w:rsid w:val="1851D561"/>
    <w:rsid w:val="18536126"/>
    <w:rsid w:val="18847218"/>
    <w:rsid w:val="18B9ADBC"/>
    <w:rsid w:val="197EFAE5"/>
    <w:rsid w:val="19B33ECD"/>
    <w:rsid w:val="19BC8A70"/>
    <w:rsid w:val="19E4CDEA"/>
    <w:rsid w:val="19EF87C3"/>
    <w:rsid w:val="1A4CD13D"/>
    <w:rsid w:val="1A70F9A7"/>
    <w:rsid w:val="1A9657EF"/>
    <w:rsid w:val="1AFCC978"/>
    <w:rsid w:val="1B1C952F"/>
    <w:rsid w:val="1B1CE704"/>
    <w:rsid w:val="1B548DDE"/>
    <w:rsid w:val="1B7B7E43"/>
    <w:rsid w:val="1BE272F5"/>
    <w:rsid w:val="1C061270"/>
    <w:rsid w:val="1C707479"/>
    <w:rsid w:val="1C7D15D4"/>
    <w:rsid w:val="1C9E5E13"/>
    <w:rsid w:val="1D1C1684"/>
    <w:rsid w:val="1D2BACBF"/>
    <w:rsid w:val="1D5F5EC5"/>
    <w:rsid w:val="1D814AD6"/>
    <w:rsid w:val="1DA9DB89"/>
    <w:rsid w:val="1DB0C0D7"/>
    <w:rsid w:val="1DF987B2"/>
    <w:rsid w:val="1E623F70"/>
    <w:rsid w:val="1E7D173D"/>
    <w:rsid w:val="1F0A59C2"/>
    <w:rsid w:val="1F44D3B0"/>
    <w:rsid w:val="1F842815"/>
    <w:rsid w:val="1F8C8D2E"/>
    <w:rsid w:val="2037D155"/>
    <w:rsid w:val="2057DEAD"/>
    <w:rsid w:val="205B86ED"/>
    <w:rsid w:val="2061C471"/>
    <w:rsid w:val="20864689"/>
    <w:rsid w:val="20AF1825"/>
    <w:rsid w:val="20E565E6"/>
    <w:rsid w:val="20E9F222"/>
    <w:rsid w:val="210F06DA"/>
    <w:rsid w:val="21593B72"/>
    <w:rsid w:val="21A61DE0"/>
    <w:rsid w:val="21B888AE"/>
    <w:rsid w:val="21C0B1E6"/>
    <w:rsid w:val="22006605"/>
    <w:rsid w:val="227A344F"/>
    <w:rsid w:val="22958045"/>
    <w:rsid w:val="23177D5F"/>
    <w:rsid w:val="23E327BA"/>
    <w:rsid w:val="24450A09"/>
    <w:rsid w:val="245920E6"/>
    <w:rsid w:val="24645513"/>
    <w:rsid w:val="248F8E81"/>
    <w:rsid w:val="24CE0E9A"/>
    <w:rsid w:val="24F4DCC4"/>
    <w:rsid w:val="24FFD55B"/>
    <w:rsid w:val="250CA360"/>
    <w:rsid w:val="250DD3AA"/>
    <w:rsid w:val="2579C6EA"/>
    <w:rsid w:val="25A909A3"/>
    <w:rsid w:val="25C4DB62"/>
    <w:rsid w:val="2612FDD6"/>
    <w:rsid w:val="26562355"/>
    <w:rsid w:val="2658C2A1"/>
    <w:rsid w:val="26B7DD98"/>
    <w:rsid w:val="26E3E794"/>
    <w:rsid w:val="2739CD7B"/>
    <w:rsid w:val="27499324"/>
    <w:rsid w:val="280B125C"/>
    <w:rsid w:val="2836A548"/>
    <w:rsid w:val="2840DE6E"/>
    <w:rsid w:val="28909F91"/>
    <w:rsid w:val="28FE4180"/>
    <w:rsid w:val="293FA2DC"/>
    <w:rsid w:val="2958DD45"/>
    <w:rsid w:val="29A810BF"/>
    <w:rsid w:val="29D3467E"/>
    <w:rsid w:val="29EF681E"/>
    <w:rsid w:val="2A1B2AA8"/>
    <w:rsid w:val="2A35410E"/>
    <w:rsid w:val="2A3CD20E"/>
    <w:rsid w:val="2A53BE21"/>
    <w:rsid w:val="2A71F2C3"/>
    <w:rsid w:val="2AC78095"/>
    <w:rsid w:val="2ACE5241"/>
    <w:rsid w:val="2ADB3E16"/>
    <w:rsid w:val="2B3AF854"/>
    <w:rsid w:val="2BE9D64C"/>
    <w:rsid w:val="2BEC6B33"/>
    <w:rsid w:val="2C4FFEE3"/>
    <w:rsid w:val="2C524B01"/>
    <w:rsid w:val="2C7F11AE"/>
    <w:rsid w:val="2C962D9C"/>
    <w:rsid w:val="2CA96EBC"/>
    <w:rsid w:val="2CD6C8B5"/>
    <w:rsid w:val="2CE1CA89"/>
    <w:rsid w:val="2CF831F5"/>
    <w:rsid w:val="2D23D218"/>
    <w:rsid w:val="2D540638"/>
    <w:rsid w:val="2D60E406"/>
    <w:rsid w:val="2D67E168"/>
    <w:rsid w:val="2D703214"/>
    <w:rsid w:val="2DD0C085"/>
    <w:rsid w:val="2DDE4A46"/>
    <w:rsid w:val="2E03ACAF"/>
    <w:rsid w:val="2E5CEC3F"/>
    <w:rsid w:val="2ECAB919"/>
    <w:rsid w:val="2ECC414B"/>
    <w:rsid w:val="2EE7B96E"/>
    <w:rsid w:val="2EFCD2B3"/>
    <w:rsid w:val="2F22071E"/>
    <w:rsid w:val="2F432A68"/>
    <w:rsid w:val="2F4DF2F9"/>
    <w:rsid w:val="2F5AA1BF"/>
    <w:rsid w:val="2F8AD7C3"/>
    <w:rsid w:val="2FA54D61"/>
    <w:rsid w:val="2FEA99A3"/>
    <w:rsid w:val="30731B25"/>
    <w:rsid w:val="313E146E"/>
    <w:rsid w:val="31452F38"/>
    <w:rsid w:val="3165676A"/>
    <w:rsid w:val="317F2445"/>
    <w:rsid w:val="3191117B"/>
    <w:rsid w:val="31AA39D8"/>
    <w:rsid w:val="32130794"/>
    <w:rsid w:val="328593BB"/>
    <w:rsid w:val="32B45968"/>
    <w:rsid w:val="32DFA20F"/>
    <w:rsid w:val="33123DD2"/>
    <w:rsid w:val="33457A59"/>
    <w:rsid w:val="335C1774"/>
    <w:rsid w:val="33BC3F74"/>
    <w:rsid w:val="340CB5C7"/>
    <w:rsid w:val="34169B8B"/>
    <w:rsid w:val="341F6DCF"/>
    <w:rsid w:val="34277C53"/>
    <w:rsid w:val="3445F9A2"/>
    <w:rsid w:val="34A34BF0"/>
    <w:rsid w:val="360BD652"/>
    <w:rsid w:val="365F924E"/>
    <w:rsid w:val="36CCCB2E"/>
    <w:rsid w:val="36DE6FF5"/>
    <w:rsid w:val="36E8D381"/>
    <w:rsid w:val="36F2CB53"/>
    <w:rsid w:val="37367E4A"/>
    <w:rsid w:val="378095A7"/>
    <w:rsid w:val="37B469AA"/>
    <w:rsid w:val="38790306"/>
    <w:rsid w:val="39157699"/>
    <w:rsid w:val="396C200B"/>
    <w:rsid w:val="397EF688"/>
    <w:rsid w:val="3A67F590"/>
    <w:rsid w:val="3B608338"/>
    <w:rsid w:val="3B907076"/>
    <w:rsid w:val="3BA5445C"/>
    <w:rsid w:val="3BB1620D"/>
    <w:rsid w:val="3BC63C76"/>
    <w:rsid w:val="3BEA3B4B"/>
    <w:rsid w:val="3BEFE2D8"/>
    <w:rsid w:val="3C8EF7F4"/>
    <w:rsid w:val="3C953578"/>
    <w:rsid w:val="3CEDA57E"/>
    <w:rsid w:val="3D67CC4C"/>
    <w:rsid w:val="3D78D5FA"/>
    <w:rsid w:val="3D81755D"/>
    <w:rsid w:val="3DDFAA5A"/>
    <w:rsid w:val="3EEC56CD"/>
    <w:rsid w:val="3F1459CF"/>
    <w:rsid w:val="3F2A9456"/>
    <w:rsid w:val="3F3670E6"/>
    <w:rsid w:val="3F3F7545"/>
    <w:rsid w:val="3F62907E"/>
    <w:rsid w:val="3F8F9EFF"/>
    <w:rsid w:val="3FD4EA62"/>
    <w:rsid w:val="4011DF34"/>
    <w:rsid w:val="402CAAB2"/>
    <w:rsid w:val="403B039B"/>
    <w:rsid w:val="4087D191"/>
    <w:rsid w:val="40D7D1DE"/>
    <w:rsid w:val="40DE917F"/>
    <w:rsid w:val="412FA0DF"/>
    <w:rsid w:val="41D49ABF"/>
    <w:rsid w:val="41FC9913"/>
    <w:rsid w:val="42144B71"/>
    <w:rsid w:val="4274A147"/>
    <w:rsid w:val="429CCE02"/>
    <w:rsid w:val="42C33516"/>
    <w:rsid w:val="4365BD49"/>
    <w:rsid w:val="437205FE"/>
    <w:rsid w:val="438B6AC5"/>
    <w:rsid w:val="43A544B9"/>
    <w:rsid w:val="43AB190C"/>
    <w:rsid w:val="43BC8618"/>
    <w:rsid w:val="43BFDC53"/>
    <w:rsid w:val="43C751CD"/>
    <w:rsid w:val="43FC92E7"/>
    <w:rsid w:val="4429B9B3"/>
    <w:rsid w:val="44A0216E"/>
    <w:rsid w:val="44EEFBD7"/>
    <w:rsid w:val="4545FD7F"/>
    <w:rsid w:val="455E410F"/>
    <w:rsid w:val="4561CA12"/>
    <w:rsid w:val="45D94F80"/>
    <w:rsid w:val="45DA2211"/>
    <w:rsid w:val="45EA83F1"/>
    <w:rsid w:val="45FAD5D8"/>
    <w:rsid w:val="45FB8A1E"/>
    <w:rsid w:val="461CB1DD"/>
    <w:rsid w:val="4647B952"/>
    <w:rsid w:val="46A32A4C"/>
    <w:rsid w:val="46D38952"/>
    <w:rsid w:val="46E1CDE0"/>
    <w:rsid w:val="4728C20C"/>
    <w:rsid w:val="4736FAA6"/>
    <w:rsid w:val="47751FE1"/>
    <w:rsid w:val="47AA9336"/>
    <w:rsid w:val="480D1E7C"/>
    <w:rsid w:val="4951AF73"/>
    <w:rsid w:val="496631B7"/>
    <w:rsid w:val="497F5A14"/>
    <w:rsid w:val="49DC3568"/>
    <w:rsid w:val="4A34B9F3"/>
    <w:rsid w:val="4A559E26"/>
    <w:rsid w:val="4A83762F"/>
    <w:rsid w:val="4AA80D37"/>
    <w:rsid w:val="4AB51E9E"/>
    <w:rsid w:val="4B14F14F"/>
    <w:rsid w:val="4B3967CE"/>
    <w:rsid w:val="4BBA6F00"/>
    <w:rsid w:val="4BEA2377"/>
    <w:rsid w:val="4BF2C62F"/>
    <w:rsid w:val="4BF5B97E"/>
    <w:rsid w:val="4C18FC6B"/>
    <w:rsid w:val="4C41DA7E"/>
    <w:rsid w:val="4C43ED1C"/>
    <w:rsid w:val="4C513E71"/>
    <w:rsid w:val="4C897D5B"/>
    <w:rsid w:val="4CB4CFD8"/>
    <w:rsid w:val="4CCE47C3"/>
    <w:rsid w:val="4CEEC546"/>
    <w:rsid w:val="4DA9C489"/>
    <w:rsid w:val="4DDD1AFF"/>
    <w:rsid w:val="4E295BCA"/>
    <w:rsid w:val="4E39A2DA"/>
    <w:rsid w:val="4E9D6E9A"/>
    <w:rsid w:val="4F119114"/>
    <w:rsid w:val="4F4594EA"/>
    <w:rsid w:val="4F86AA8F"/>
    <w:rsid w:val="4FDA4C68"/>
    <w:rsid w:val="5032EA11"/>
    <w:rsid w:val="506F539E"/>
    <w:rsid w:val="50719DFD"/>
    <w:rsid w:val="50C8A20A"/>
    <w:rsid w:val="511B5739"/>
    <w:rsid w:val="513D7377"/>
    <w:rsid w:val="515157B2"/>
    <w:rsid w:val="515E25B7"/>
    <w:rsid w:val="516B05B1"/>
    <w:rsid w:val="516D8F8E"/>
    <w:rsid w:val="51C75D2B"/>
    <w:rsid w:val="51E57D5A"/>
    <w:rsid w:val="5264726B"/>
    <w:rsid w:val="5297F3A5"/>
    <w:rsid w:val="5392DCAB"/>
    <w:rsid w:val="539F9675"/>
    <w:rsid w:val="53EB811A"/>
    <w:rsid w:val="53FCA704"/>
    <w:rsid w:val="5412C708"/>
    <w:rsid w:val="541DF46F"/>
    <w:rsid w:val="543C4C2B"/>
    <w:rsid w:val="54582040"/>
    <w:rsid w:val="546F37D3"/>
    <w:rsid w:val="549F965C"/>
    <w:rsid w:val="54D17D90"/>
    <w:rsid w:val="54EC6BCD"/>
    <w:rsid w:val="5500FB8F"/>
    <w:rsid w:val="5506C19C"/>
    <w:rsid w:val="551BC3EC"/>
    <w:rsid w:val="5534F703"/>
    <w:rsid w:val="55490552"/>
    <w:rsid w:val="55887E87"/>
    <w:rsid w:val="56226AF5"/>
    <w:rsid w:val="5624C8D5"/>
    <w:rsid w:val="563AC32D"/>
    <w:rsid w:val="56500545"/>
    <w:rsid w:val="5672D649"/>
    <w:rsid w:val="568E5465"/>
    <w:rsid w:val="56DFE789"/>
    <w:rsid w:val="5716DC25"/>
    <w:rsid w:val="5728A17B"/>
    <w:rsid w:val="578DEE72"/>
    <w:rsid w:val="57CEC3E7"/>
    <w:rsid w:val="57DCD112"/>
    <w:rsid w:val="57E08520"/>
    <w:rsid w:val="585F508B"/>
    <w:rsid w:val="58BA9954"/>
    <w:rsid w:val="5929BED3"/>
    <w:rsid w:val="592FF477"/>
    <w:rsid w:val="595B50D2"/>
    <w:rsid w:val="595C6997"/>
    <w:rsid w:val="597CEB91"/>
    <w:rsid w:val="5984D163"/>
    <w:rsid w:val="5986D381"/>
    <w:rsid w:val="59B40E1D"/>
    <w:rsid w:val="59B528C6"/>
    <w:rsid w:val="5A0E60B4"/>
    <w:rsid w:val="5A6D822A"/>
    <w:rsid w:val="5A706813"/>
    <w:rsid w:val="5AA97D29"/>
    <w:rsid w:val="5AEBDFA0"/>
    <w:rsid w:val="5B12059D"/>
    <w:rsid w:val="5B1C85FC"/>
    <w:rsid w:val="5B40A874"/>
    <w:rsid w:val="5BF23A16"/>
    <w:rsid w:val="5C53C0E1"/>
    <w:rsid w:val="5C6C3B65"/>
    <w:rsid w:val="5D15A947"/>
    <w:rsid w:val="5D6434D2"/>
    <w:rsid w:val="5DA0E628"/>
    <w:rsid w:val="5DA40528"/>
    <w:rsid w:val="5DA6DDEB"/>
    <w:rsid w:val="5DF50531"/>
    <w:rsid w:val="5DF73662"/>
    <w:rsid w:val="5E498B79"/>
    <w:rsid w:val="5E5F9355"/>
    <w:rsid w:val="5E83C27E"/>
    <w:rsid w:val="5EC15A59"/>
    <w:rsid w:val="5F1CD001"/>
    <w:rsid w:val="5F6C6A41"/>
    <w:rsid w:val="5F73D6BA"/>
    <w:rsid w:val="5F8412EB"/>
    <w:rsid w:val="5FBF50C3"/>
    <w:rsid w:val="5FF3848B"/>
    <w:rsid w:val="600AC5EE"/>
    <w:rsid w:val="606CE7C2"/>
    <w:rsid w:val="6121AE28"/>
    <w:rsid w:val="61361383"/>
    <w:rsid w:val="61876766"/>
    <w:rsid w:val="61E24A1D"/>
    <w:rsid w:val="62041078"/>
    <w:rsid w:val="62199269"/>
    <w:rsid w:val="62956E9D"/>
    <w:rsid w:val="62BA9A57"/>
    <w:rsid w:val="62EE3813"/>
    <w:rsid w:val="62FD4E79"/>
    <w:rsid w:val="630E6F84"/>
    <w:rsid w:val="63203093"/>
    <w:rsid w:val="633DE389"/>
    <w:rsid w:val="63455E5D"/>
    <w:rsid w:val="6364FE76"/>
    <w:rsid w:val="6459C979"/>
    <w:rsid w:val="646798B8"/>
    <w:rsid w:val="6493B3BB"/>
    <w:rsid w:val="654CBF44"/>
    <w:rsid w:val="65698088"/>
    <w:rsid w:val="658E50C6"/>
    <w:rsid w:val="65F03AD1"/>
    <w:rsid w:val="667D3510"/>
    <w:rsid w:val="66E031AA"/>
    <w:rsid w:val="67287700"/>
    <w:rsid w:val="674E9B7C"/>
    <w:rsid w:val="678116B9"/>
    <w:rsid w:val="67E957F3"/>
    <w:rsid w:val="687C020B"/>
    <w:rsid w:val="688816F7"/>
    <w:rsid w:val="68E6B7CF"/>
    <w:rsid w:val="68F503E2"/>
    <w:rsid w:val="690C1E1C"/>
    <w:rsid w:val="696EB89B"/>
    <w:rsid w:val="69FD03A1"/>
    <w:rsid w:val="6ACB9B28"/>
    <w:rsid w:val="6ADD8988"/>
    <w:rsid w:val="6B263291"/>
    <w:rsid w:val="6B363732"/>
    <w:rsid w:val="6BD5702B"/>
    <w:rsid w:val="6C390555"/>
    <w:rsid w:val="6C392757"/>
    <w:rsid w:val="6C87B3F7"/>
    <w:rsid w:val="6C89475E"/>
    <w:rsid w:val="6DB2772C"/>
    <w:rsid w:val="6E4686E6"/>
    <w:rsid w:val="6E63E022"/>
    <w:rsid w:val="6F2D671F"/>
    <w:rsid w:val="6F47EC28"/>
    <w:rsid w:val="701E43E1"/>
    <w:rsid w:val="7073EFFD"/>
    <w:rsid w:val="70761930"/>
    <w:rsid w:val="707A25FD"/>
    <w:rsid w:val="713B8C3B"/>
    <w:rsid w:val="7158DC42"/>
    <w:rsid w:val="717AD6E3"/>
    <w:rsid w:val="71C04221"/>
    <w:rsid w:val="720F05F2"/>
    <w:rsid w:val="72142610"/>
    <w:rsid w:val="722B94E5"/>
    <w:rsid w:val="72E3E046"/>
    <w:rsid w:val="72EB68CD"/>
    <w:rsid w:val="73127025"/>
    <w:rsid w:val="73344CF8"/>
    <w:rsid w:val="73393EEB"/>
    <w:rsid w:val="737A4463"/>
    <w:rsid w:val="737FD651"/>
    <w:rsid w:val="73875790"/>
    <w:rsid w:val="73A247D5"/>
    <w:rsid w:val="73AB877E"/>
    <w:rsid w:val="73CA1A4A"/>
    <w:rsid w:val="73EB80B0"/>
    <w:rsid w:val="74577D96"/>
    <w:rsid w:val="745A04A0"/>
    <w:rsid w:val="754E94A1"/>
    <w:rsid w:val="7559C485"/>
    <w:rsid w:val="759E054F"/>
    <w:rsid w:val="76214C7E"/>
    <w:rsid w:val="76325BF2"/>
    <w:rsid w:val="76F7BA9A"/>
    <w:rsid w:val="7739D5B0"/>
    <w:rsid w:val="7747E2DB"/>
    <w:rsid w:val="77E8B098"/>
    <w:rsid w:val="7913029E"/>
    <w:rsid w:val="7923E656"/>
    <w:rsid w:val="793B8BCA"/>
    <w:rsid w:val="795A0863"/>
    <w:rsid w:val="79C36C3F"/>
    <w:rsid w:val="7A037FA7"/>
    <w:rsid w:val="7A0535BB"/>
    <w:rsid w:val="7A1604D9"/>
    <w:rsid w:val="7A1E2E48"/>
    <w:rsid w:val="7A6B16BC"/>
    <w:rsid w:val="7AAED2FF"/>
    <w:rsid w:val="7AC94624"/>
    <w:rsid w:val="7ACC3DD4"/>
    <w:rsid w:val="7AD371FD"/>
    <w:rsid w:val="7AE25EBA"/>
    <w:rsid w:val="7AF4EB8C"/>
    <w:rsid w:val="7B59FA49"/>
    <w:rsid w:val="7B7E043C"/>
    <w:rsid w:val="7BA4C654"/>
    <w:rsid w:val="7BB002CC"/>
    <w:rsid w:val="7BB1D53A"/>
    <w:rsid w:val="7BC8F4AB"/>
    <w:rsid w:val="7BF67AD7"/>
    <w:rsid w:val="7C234184"/>
    <w:rsid w:val="7C2B68DA"/>
    <w:rsid w:val="7C4AA360"/>
    <w:rsid w:val="7C77C661"/>
    <w:rsid w:val="7CBC944D"/>
    <w:rsid w:val="7CC6F8D4"/>
    <w:rsid w:val="7CDB1E6B"/>
    <w:rsid w:val="7CE7E67E"/>
    <w:rsid w:val="7CE9EE8E"/>
    <w:rsid w:val="7D7688FA"/>
    <w:rsid w:val="7D77ABC0"/>
    <w:rsid w:val="7DA91734"/>
    <w:rsid w:val="7DC2C5F3"/>
    <w:rsid w:val="7DD7C0EC"/>
    <w:rsid w:val="7E00E6E6"/>
    <w:rsid w:val="7E0594B2"/>
    <w:rsid w:val="7E40318E"/>
    <w:rsid w:val="7E5DCEB1"/>
    <w:rsid w:val="7EA731E1"/>
    <w:rsid w:val="7EC8DFA4"/>
    <w:rsid w:val="7EDFDA97"/>
    <w:rsid w:val="7F24283B"/>
    <w:rsid w:val="7F4195FF"/>
    <w:rsid w:val="7F754973"/>
    <w:rsid w:val="7F9C54FE"/>
    <w:rsid w:val="7FACD988"/>
    <w:rsid w:val="7FFEB7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72631"/>
  <w15:chartTrackingRefBased/>
  <w15:docId w15:val="{948B6170-7742-4042-B5B9-06C816E4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E7B"/>
    <w:pPr>
      <w:spacing w:before="120" w:after="120" w:line="240" w:lineRule="auto"/>
    </w:pPr>
    <w:rPr>
      <w:rFonts w:ascii="Times New Roman" w:eastAsia="Times New Roman" w:hAnsi="Times New Roman" w:cs="Times New Roman"/>
    </w:rPr>
  </w:style>
  <w:style w:type="paragraph" w:styleId="Heading1">
    <w:name w:val="heading 1"/>
    <w:basedOn w:val="Normal"/>
    <w:next w:val="LRWLBodyText"/>
    <w:link w:val="Heading1Char"/>
    <w:qFormat/>
    <w:rsid w:val="00112E7B"/>
    <w:pPr>
      <w:keepNext/>
      <w:numPr>
        <w:numId w:val="22"/>
      </w:numPr>
      <w:spacing w:before="360"/>
      <w:outlineLvl w:val="0"/>
    </w:pPr>
    <w:rPr>
      <w:rFonts w:ascii="Arial Bold" w:hAnsi="Arial Bold"/>
      <w:b/>
      <w:bCs/>
      <w:caps/>
      <w:color w:val="44546A" w:themeColor="text2"/>
      <w:sz w:val="32"/>
      <w:szCs w:val="24"/>
    </w:rPr>
  </w:style>
  <w:style w:type="paragraph" w:styleId="Heading2">
    <w:name w:val="heading 2"/>
    <w:basedOn w:val="Heading1"/>
    <w:next w:val="LRWLBodyText"/>
    <w:link w:val="Heading2Char"/>
    <w:qFormat/>
    <w:rsid w:val="00112E7B"/>
    <w:pPr>
      <w:numPr>
        <w:numId w:val="16"/>
      </w:numPr>
      <w:tabs>
        <w:tab w:val="left" w:pos="720"/>
        <w:tab w:val="num" w:pos="1926"/>
      </w:tabs>
      <w:spacing w:after="240"/>
      <w:outlineLvl w:val="1"/>
    </w:pPr>
    <w:rPr>
      <w:rFonts w:cs="Arial"/>
      <w:bCs w:val="0"/>
      <w:iCs/>
      <w:caps w:val="0"/>
      <w:smallCaps/>
      <w:sz w:val="28"/>
      <w:szCs w:val="28"/>
    </w:rPr>
  </w:style>
  <w:style w:type="paragraph" w:styleId="Heading3">
    <w:name w:val="heading 3"/>
    <w:basedOn w:val="Normal"/>
    <w:next w:val="Normal"/>
    <w:link w:val="Heading3Char"/>
    <w:qFormat/>
    <w:rsid w:val="00112E7B"/>
    <w:pPr>
      <w:keepNext/>
      <w:numPr>
        <w:ilvl w:val="2"/>
        <w:numId w:val="22"/>
      </w:numPr>
      <w:tabs>
        <w:tab w:val="clear" w:pos="4140"/>
        <w:tab w:val="num" w:pos="900"/>
        <w:tab w:val="num" w:pos="990"/>
      </w:tabs>
      <w:spacing w:before="360" w:after="180"/>
      <w:ind w:left="990"/>
      <w:outlineLvl w:val="2"/>
    </w:pPr>
    <w:rPr>
      <w:rFonts w:ascii="Arial" w:hAnsi="Arial" w:cs="Arial"/>
      <w:b/>
      <w:bCs/>
      <w:color w:val="44546A" w:themeColor="text2"/>
      <w:sz w:val="26"/>
      <w:szCs w:val="26"/>
    </w:rPr>
  </w:style>
  <w:style w:type="paragraph" w:styleId="Heading4">
    <w:name w:val="heading 4"/>
    <w:basedOn w:val="Normal"/>
    <w:next w:val="Normal"/>
    <w:link w:val="Heading4Char"/>
    <w:qFormat/>
    <w:rsid w:val="00112E7B"/>
    <w:pPr>
      <w:keepNext/>
      <w:spacing w:before="240"/>
      <w:outlineLvl w:val="3"/>
    </w:pPr>
    <w:rPr>
      <w:b/>
      <w:bCs/>
      <w:i/>
      <w:color w:val="800000"/>
      <w:sz w:val="24"/>
      <w:szCs w:val="28"/>
    </w:rPr>
  </w:style>
  <w:style w:type="paragraph" w:styleId="Heading5">
    <w:name w:val="heading 5"/>
    <w:basedOn w:val="Normal"/>
    <w:next w:val="Normal"/>
    <w:link w:val="Heading5Char"/>
    <w:qFormat/>
    <w:rsid w:val="00112E7B"/>
    <w:pPr>
      <w:tabs>
        <w:tab w:val="num" w:pos="1008"/>
      </w:tabs>
      <w:spacing w:before="240" w:after="60"/>
      <w:ind w:left="1008" w:hanging="1008"/>
      <w:outlineLvl w:val="4"/>
    </w:pPr>
    <w:rPr>
      <w:bCs/>
      <w:iCs/>
      <w:color w:val="800000"/>
      <w:sz w:val="24"/>
      <w:szCs w:val="26"/>
    </w:rPr>
  </w:style>
  <w:style w:type="paragraph" w:styleId="Heading6">
    <w:name w:val="heading 6"/>
    <w:basedOn w:val="Normal"/>
    <w:next w:val="Normal"/>
    <w:link w:val="Heading6Char"/>
    <w:qFormat/>
    <w:rsid w:val="00112E7B"/>
    <w:pPr>
      <w:tabs>
        <w:tab w:val="num" w:pos="1152"/>
      </w:tabs>
      <w:spacing w:before="240" w:after="60"/>
      <w:ind w:left="1152" w:hanging="1152"/>
      <w:outlineLvl w:val="5"/>
    </w:pPr>
    <w:rPr>
      <w:b/>
      <w:bCs/>
    </w:rPr>
  </w:style>
  <w:style w:type="paragraph" w:styleId="Heading7">
    <w:name w:val="heading 7"/>
    <w:basedOn w:val="Normal"/>
    <w:next w:val="Normal"/>
    <w:link w:val="Heading7Char"/>
    <w:qFormat/>
    <w:rsid w:val="00112E7B"/>
    <w:pPr>
      <w:keepNext/>
      <w:tabs>
        <w:tab w:val="num" w:pos="1296"/>
      </w:tabs>
      <w:ind w:left="1296" w:hanging="1296"/>
      <w:jc w:val="center"/>
      <w:outlineLvl w:val="6"/>
    </w:pPr>
    <w:rPr>
      <w:b/>
      <w:bCs/>
      <w:color w:val="800000"/>
      <w:sz w:val="32"/>
    </w:rPr>
  </w:style>
  <w:style w:type="paragraph" w:styleId="Heading8">
    <w:name w:val="heading 8"/>
    <w:basedOn w:val="Normal"/>
    <w:next w:val="Normal"/>
    <w:link w:val="Heading8Char"/>
    <w:qFormat/>
    <w:rsid w:val="00112E7B"/>
    <w:pPr>
      <w:keepNext/>
      <w:tabs>
        <w:tab w:val="left" w:pos="1440"/>
      </w:tabs>
      <w:ind w:left="1440" w:hanging="1440"/>
      <w:outlineLvl w:val="7"/>
    </w:pPr>
    <w:rPr>
      <w:b/>
      <w:bCs/>
    </w:rPr>
  </w:style>
  <w:style w:type="paragraph" w:styleId="Heading9">
    <w:name w:val="heading 9"/>
    <w:basedOn w:val="Normal"/>
    <w:next w:val="Normal"/>
    <w:link w:val="Heading9Char"/>
    <w:qFormat/>
    <w:rsid w:val="00112E7B"/>
    <w:pPr>
      <w:tabs>
        <w:tab w:val="num" w:pos="1584"/>
      </w:tabs>
      <w:spacing w:before="240" w:after="60"/>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2E7B"/>
    <w:rPr>
      <w:rFonts w:ascii="Arial Bold" w:eastAsia="Times New Roman" w:hAnsi="Arial Bold" w:cs="Times New Roman"/>
      <w:b/>
      <w:bCs/>
      <w:caps/>
      <w:color w:val="44546A" w:themeColor="text2"/>
      <w:sz w:val="32"/>
      <w:szCs w:val="24"/>
    </w:rPr>
  </w:style>
  <w:style w:type="character" w:customStyle="1" w:styleId="Heading2Char">
    <w:name w:val="Heading 2 Char"/>
    <w:basedOn w:val="DefaultParagraphFont"/>
    <w:link w:val="Heading2"/>
    <w:rsid w:val="00112E7B"/>
    <w:rPr>
      <w:rFonts w:ascii="Arial Bold" w:eastAsia="Times New Roman" w:hAnsi="Arial Bold" w:cs="Arial"/>
      <w:b/>
      <w:iCs/>
      <w:smallCaps/>
      <w:color w:val="44546A" w:themeColor="text2"/>
      <w:sz w:val="28"/>
      <w:szCs w:val="28"/>
    </w:rPr>
  </w:style>
  <w:style w:type="character" w:customStyle="1" w:styleId="Heading3Char">
    <w:name w:val="Heading 3 Char"/>
    <w:basedOn w:val="DefaultParagraphFont"/>
    <w:link w:val="Heading3"/>
    <w:rsid w:val="00112E7B"/>
    <w:rPr>
      <w:rFonts w:ascii="Arial" w:eastAsia="Times New Roman" w:hAnsi="Arial" w:cs="Arial"/>
      <w:b/>
      <w:bCs/>
      <w:color w:val="44546A" w:themeColor="text2"/>
      <w:sz w:val="26"/>
      <w:szCs w:val="26"/>
    </w:rPr>
  </w:style>
  <w:style w:type="character" w:customStyle="1" w:styleId="Heading4Char">
    <w:name w:val="Heading 4 Char"/>
    <w:basedOn w:val="DefaultParagraphFont"/>
    <w:link w:val="Heading4"/>
    <w:rsid w:val="00112E7B"/>
    <w:rPr>
      <w:rFonts w:ascii="Times New Roman" w:eastAsia="Times New Roman" w:hAnsi="Times New Roman" w:cs="Times New Roman"/>
      <w:b/>
      <w:bCs/>
      <w:i/>
      <w:color w:val="800000"/>
      <w:sz w:val="24"/>
      <w:szCs w:val="28"/>
    </w:rPr>
  </w:style>
  <w:style w:type="character" w:customStyle="1" w:styleId="Heading5Char">
    <w:name w:val="Heading 5 Char"/>
    <w:basedOn w:val="DefaultParagraphFont"/>
    <w:link w:val="Heading5"/>
    <w:rsid w:val="00112E7B"/>
    <w:rPr>
      <w:rFonts w:ascii="Times New Roman" w:eastAsia="Times New Roman" w:hAnsi="Times New Roman" w:cs="Times New Roman"/>
      <w:bCs/>
      <w:iCs/>
      <w:color w:val="800000"/>
      <w:sz w:val="24"/>
      <w:szCs w:val="26"/>
    </w:rPr>
  </w:style>
  <w:style w:type="character" w:customStyle="1" w:styleId="Heading6Char">
    <w:name w:val="Heading 6 Char"/>
    <w:basedOn w:val="DefaultParagraphFont"/>
    <w:link w:val="Heading6"/>
    <w:rsid w:val="00112E7B"/>
    <w:rPr>
      <w:rFonts w:ascii="Times New Roman" w:eastAsia="Times New Roman" w:hAnsi="Times New Roman" w:cs="Times New Roman"/>
      <w:b/>
      <w:bCs/>
    </w:rPr>
  </w:style>
  <w:style w:type="character" w:customStyle="1" w:styleId="Heading7Char">
    <w:name w:val="Heading 7 Char"/>
    <w:basedOn w:val="DefaultParagraphFont"/>
    <w:link w:val="Heading7"/>
    <w:rsid w:val="00112E7B"/>
    <w:rPr>
      <w:rFonts w:ascii="Times New Roman" w:eastAsia="Times New Roman" w:hAnsi="Times New Roman" w:cs="Times New Roman"/>
      <w:b/>
      <w:bCs/>
      <w:color w:val="800000"/>
      <w:sz w:val="32"/>
    </w:rPr>
  </w:style>
  <w:style w:type="character" w:customStyle="1" w:styleId="Heading8Char">
    <w:name w:val="Heading 8 Char"/>
    <w:basedOn w:val="DefaultParagraphFont"/>
    <w:link w:val="Heading8"/>
    <w:rsid w:val="00112E7B"/>
    <w:rPr>
      <w:rFonts w:ascii="Times New Roman" w:eastAsia="Times New Roman" w:hAnsi="Times New Roman" w:cs="Times New Roman"/>
      <w:b/>
      <w:bCs/>
    </w:rPr>
  </w:style>
  <w:style w:type="character" w:customStyle="1" w:styleId="Heading9Char">
    <w:name w:val="Heading 9 Char"/>
    <w:basedOn w:val="DefaultParagraphFont"/>
    <w:link w:val="Heading9"/>
    <w:rsid w:val="00112E7B"/>
    <w:rPr>
      <w:rFonts w:ascii="Arial" w:eastAsia="Times New Roman" w:hAnsi="Arial" w:cs="Arial"/>
    </w:rPr>
  </w:style>
  <w:style w:type="paragraph" w:customStyle="1" w:styleId="LRWLBodyText">
    <w:name w:val="LRWL Body Text"/>
    <w:basedOn w:val="Normal"/>
    <w:link w:val="LRWLBodyTextChar"/>
    <w:qFormat/>
    <w:rsid w:val="00112E7B"/>
    <w:rPr>
      <w:rFonts w:ascii="Arial" w:hAnsi="Arial"/>
    </w:rPr>
  </w:style>
  <w:style w:type="character" w:customStyle="1" w:styleId="LRWLBodyTextChar">
    <w:name w:val="LRWL Body Text Char"/>
    <w:basedOn w:val="DefaultParagraphFont"/>
    <w:link w:val="LRWLBodyText"/>
    <w:rsid w:val="00112E7B"/>
    <w:rPr>
      <w:rFonts w:ascii="Arial" w:eastAsia="Times New Roman" w:hAnsi="Arial" w:cs="Times New Roman"/>
    </w:rPr>
  </w:style>
  <w:style w:type="character" w:styleId="Hyperlink">
    <w:name w:val="Hyperlink"/>
    <w:basedOn w:val="DefaultParagraphFont"/>
    <w:uiPriority w:val="99"/>
    <w:rsid w:val="00112E7B"/>
    <w:rPr>
      <w:color w:val="001894"/>
      <w:u w:val="single"/>
    </w:rPr>
  </w:style>
  <w:style w:type="paragraph" w:styleId="NormalWeb">
    <w:name w:val="Normal (Web)"/>
    <w:basedOn w:val="Normal"/>
    <w:uiPriority w:val="99"/>
    <w:rsid w:val="00112E7B"/>
    <w:pPr>
      <w:spacing w:after="100" w:afterAutospacing="1"/>
    </w:pPr>
    <w:rPr>
      <w:rFonts w:ascii="Arial" w:hAnsi="Arial" w:cs="Arial"/>
      <w:color w:val="000000"/>
      <w:sz w:val="20"/>
      <w:szCs w:val="20"/>
    </w:rPr>
  </w:style>
  <w:style w:type="paragraph" w:styleId="Header">
    <w:name w:val="header"/>
    <w:basedOn w:val="Normal"/>
    <w:link w:val="HeaderChar"/>
    <w:rsid w:val="00112E7B"/>
    <w:pPr>
      <w:tabs>
        <w:tab w:val="center" w:pos="4320"/>
        <w:tab w:val="right" w:pos="8640"/>
      </w:tabs>
    </w:pPr>
    <w:rPr>
      <w:szCs w:val="24"/>
    </w:rPr>
  </w:style>
  <w:style w:type="character" w:customStyle="1" w:styleId="HeaderChar">
    <w:name w:val="Header Char"/>
    <w:basedOn w:val="DefaultParagraphFont"/>
    <w:link w:val="Header"/>
    <w:rsid w:val="00112E7B"/>
    <w:rPr>
      <w:rFonts w:ascii="Times New Roman" w:eastAsia="Times New Roman" w:hAnsi="Times New Roman" w:cs="Times New Roman"/>
      <w:szCs w:val="24"/>
    </w:rPr>
  </w:style>
  <w:style w:type="paragraph" w:styleId="Footer">
    <w:name w:val="footer"/>
    <w:basedOn w:val="Normal"/>
    <w:link w:val="FooterChar"/>
    <w:uiPriority w:val="99"/>
    <w:rsid w:val="00112E7B"/>
    <w:pPr>
      <w:tabs>
        <w:tab w:val="center" w:pos="4320"/>
        <w:tab w:val="right" w:pos="8640"/>
      </w:tabs>
    </w:pPr>
    <w:rPr>
      <w:szCs w:val="24"/>
    </w:rPr>
  </w:style>
  <w:style w:type="character" w:customStyle="1" w:styleId="FooterChar">
    <w:name w:val="Footer Char"/>
    <w:basedOn w:val="DefaultParagraphFont"/>
    <w:link w:val="Footer"/>
    <w:uiPriority w:val="99"/>
    <w:rsid w:val="00112E7B"/>
    <w:rPr>
      <w:rFonts w:ascii="Times New Roman" w:eastAsia="Times New Roman" w:hAnsi="Times New Roman" w:cs="Times New Roman"/>
      <w:szCs w:val="24"/>
    </w:rPr>
  </w:style>
  <w:style w:type="table" w:styleId="TableGrid">
    <w:name w:val="Table Grid"/>
    <w:basedOn w:val="TableNormal"/>
    <w:uiPriority w:val="39"/>
    <w:rsid w:val="00112E7B"/>
    <w:pPr>
      <w:spacing w:after="24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112E7B"/>
    <w:rPr>
      <w:rFonts w:ascii="Tahoma" w:hAnsi="Tahoma" w:cs="Tahoma"/>
      <w:sz w:val="16"/>
      <w:szCs w:val="16"/>
    </w:rPr>
  </w:style>
  <w:style w:type="character" w:customStyle="1" w:styleId="BalloonTextChar">
    <w:name w:val="Balloon Text Char"/>
    <w:basedOn w:val="DefaultParagraphFont"/>
    <w:link w:val="BalloonText"/>
    <w:semiHidden/>
    <w:rsid w:val="00112E7B"/>
    <w:rPr>
      <w:rFonts w:ascii="Tahoma" w:eastAsia="Times New Roman" w:hAnsi="Tahoma" w:cs="Tahoma"/>
      <w:sz w:val="16"/>
      <w:szCs w:val="16"/>
    </w:rPr>
  </w:style>
  <w:style w:type="paragraph" w:customStyle="1" w:styleId="NormalBulleted">
    <w:name w:val="Normal Bulleted"/>
    <w:basedOn w:val="BodyText1Bullet"/>
    <w:rsid w:val="00112E7B"/>
    <w:pPr>
      <w:tabs>
        <w:tab w:val="clear" w:pos="1440"/>
        <w:tab w:val="num" w:pos="360"/>
      </w:tabs>
      <w:ind w:left="360"/>
    </w:pPr>
  </w:style>
  <w:style w:type="paragraph" w:customStyle="1" w:styleId="BodyText1Bullet">
    <w:name w:val="Body Text 1 Bullet"/>
    <w:basedOn w:val="Normal"/>
    <w:rsid w:val="00112E7B"/>
    <w:pPr>
      <w:tabs>
        <w:tab w:val="num" w:pos="1440"/>
      </w:tabs>
      <w:ind w:left="1440" w:hanging="360"/>
    </w:pPr>
    <w:rPr>
      <w:szCs w:val="24"/>
    </w:rPr>
  </w:style>
  <w:style w:type="paragraph" w:customStyle="1" w:styleId="NormalSub-Bulleted">
    <w:name w:val="Normal Sub-Bulleted"/>
    <w:basedOn w:val="NormalBulleted"/>
    <w:rsid w:val="00112E7B"/>
    <w:pPr>
      <w:numPr>
        <w:numId w:val="17"/>
      </w:numPr>
    </w:pPr>
  </w:style>
  <w:style w:type="paragraph" w:customStyle="1" w:styleId="body">
    <w:name w:val="body"/>
    <w:basedOn w:val="Normal"/>
    <w:rsid w:val="00112E7B"/>
    <w:pPr>
      <w:spacing w:before="100" w:beforeAutospacing="1" w:after="100" w:afterAutospacing="1" w:line="240" w:lineRule="atLeast"/>
    </w:pPr>
    <w:rPr>
      <w:rFonts w:ascii="Verdana" w:hAnsi="Verdana"/>
      <w:color w:val="000000"/>
      <w:sz w:val="20"/>
      <w:szCs w:val="20"/>
    </w:rPr>
  </w:style>
  <w:style w:type="character" w:styleId="Emphasis">
    <w:name w:val="Emphasis"/>
    <w:basedOn w:val="DefaultParagraphFont"/>
    <w:uiPriority w:val="20"/>
    <w:qFormat/>
    <w:rsid w:val="00112E7B"/>
    <w:rPr>
      <w:i/>
      <w:iCs/>
    </w:rPr>
  </w:style>
  <w:style w:type="paragraph" w:styleId="FootnoteText">
    <w:name w:val="footnote text"/>
    <w:basedOn w:val="Normal"/>
    <w:link w:val="FootnoteTextChar"/>
    <w:semiHidden/>
    <w:rsid w:val="00112E7B"/>
    <w:rPr>
      <w:sz w:val="20"/>
      <w:szCs w:val="20"/>
    </w:rPr>
  </w:style>
  <w:style w:type="character" w:customStyle="1" w:styleId="FootnoteTextChar">
    <w:name w:val="Footnote Text Char"/>
    <w:basedOn w:val="DefaultParagraphFont"/>
    <w:link w:val="FootnoteText"/>
    <w:semiHidden/>
    <w:rsid w:val="00112E7B"/>
    <w:rPr>
      <w:rFonts w:ascii="Times New Roman" w:eastAsia="Times New Roman" w:hAnsi="Times New Roman" w:cs="Times New Roman"/>
      <w:sz w:val="20"/>
      <w:szCs w:val="20"/>
    </w:rPr>
  </w:style>
  <w:style w:type="character" w:styleId="FootnoteReference">
    <w:name w:val="footnote reference"/>
    <w:basedOn w:val="DefaultParagraphFont"/>
    <w:semiHidden/>
    <w:rsid w:val="00112E7B"/>
    <w:rPr>
      <w:vertAlign w:val="superscript"/>
    </w:rPr>
  </w:style>
  <w:style w:type="paragraph" w:customStyle="1" w:styleId="StyleHeading2ArialBoldNotItalicDarkRedSmallcaps">
    <w:name w:val="Style Heading 2 + Arial Bold Not Italic Dark Red Small caps"/>
    <w:basedOn w:val="Heading2"/>
    <w:rsid w:val="00112E7B"/>
    <w:pPr>
      <w:spacing w:after="120"/>
    </w:pPr>
    <w:rPr>
      <w:i/>
      <w:iCs w:val="0"/>
      <w:smallCaps w:val="0"/>
    </w:rPr>
  </w:style>
  <w:style w:type="paragraph" w:customStyle="1" w:styleId="Normal1Numbered">
    <w:name w:val="Normal 1 Numbered"/>
    <w:basedOn w:val="Normal"/>
    <w:rsid w:val="00112E7B"/>
    <w:pPr>
      <w:numPr>
        <w:numId w:val="18"/>
      </w:numPr>
    </w:pPr>
    <w:rPr>
      <w:szCs w:val="24"/>
    </w:rPr>
  </w:style>
  <w:style w:type="paragraph" w:customStyle="1" w:styleId="MyList">
    <w:name w:val="MyList"/>
    <w:basedOn w:val="Normal"/>
    <w:rsid w:val="00112E7B"/>
    <w:pPr>
      <w:spacing w:after="0" w:line="280" w:lineRule="atLeast"/>
    </w:pPr>
    <w:rPr>
      <w:szCs w:val="20"/>
    </w:rPr>
  </w:style>
  <w:style w:type="paragraph" w:styleId="BodyTextIndent2">
    <w:name w:val="Body Text Indent 2"/>
    <w:basedOn w:val="Normal"/>
    <w:link w:val="BodyTextIndent2Char"/>
    <w:rsid w:val="00112E7B"/>
    <w:pPr>
      <w:spacing w:line="480" w:lineRule="auto"/>
      <w:ind w:left="360"/>
    </w:pPr>
    <w:rPr>
      <w:sz w:val="24"/>
      <w:szCs w:val="24"/>
    </w:rPr>
  </w:style>
  <w:style w:type="character" w:customStyle="1" w:styleId="BodyTextIndent2Char">
    <w:name w:val="Body Text Indent 2 Char"/>
    <w:basedOn w:val="DefaultParagraphFont"/>
    <w:link w:val="BodyTextIndent2"/>
    <w:rsid w:val="00112E7B"/>
    <w:rPr>
      <w:rFonts w:ascii="Times New Roman" w:eastAsia="Times New Roman" w:hAnsi="Times New Roman" w:cs="Times New Roman"/>
      <w:sz w:val="24"/>
      <w:szCs w:val="24"/>
    </w:rPr>
  </w:style>
  <w:style w:type="paragraph" w:styleId="BodyText3">
    <w:name w:val="Body Text 3"/>
    <w:basedOn w:val="Normal"/>
    <w:link w:val="BodyText3Char"/>
    <w:rsid w:val="00112E7B"/>
    <w:rPr>
      <w:sz w:val="16"/>
      <w:szCs w:val="16"/>
    </w:rPr>
  </w:style>
  <w:style w:type="character" w:customStyle="1" w:styleId="BodyText3Char">
    <w:name w:val="Body Text 3 Char"/>
    <w:basedOn w:val="DefaultParagraphFont"/>
    <w:link w:val="BodyText3"/>
    <w:rsid w:val="00112E7B"/>
    <w:rPr>
      <w:rFonts w:ascii="Times New Roman" w:eastAsia="Times New Roman" w:hAnsi="Times New Roman" w:cs="Times New Roman"/>
      <w:sz w:val="16"/>
      <w:szCs w:val="16"/>
    </w:rPr>
  </w:style>
  <w:style w:type="paragraph" w:customStyle="1" w:styleId="TOCBase">
    <w:name w:val="TOC Base"/>
    <w:basedOn w:val="Normal"/>
    <w:rsid w:val="00112E7B"/>
    <w:pPr>
      <w:tabs>
        <w:tab w:val="right" w:leader="dot" w:pos="6480"/>
      </w:tabs>
      <w:spacing w:line="240" w:lineRule="atLeast"/>
    </w:pPr>
    <w:rPr>
      <w:rFonts w:ascii="Arial" w:hAnsi="Arial"/>
      <w:spacing w:val="-5"/>
      <w:sz w:val="20"/>
      <w:szCs w:val="20"/>
    </w:rPr>
  </w:style>
  <w:style w:type="paragraph" w:styleId="BodyText">
    <w:name w:val="Body Text"/>
    <w:basedOn w:val="Normal"/>
    <w:link w:val="BodyTextChar"/>
    <w:rsid w:val="00112E7B"/>
    <w:rPr>
      <w:szCs w:val="24"/>
    </w:rPr>
  </w:style>
  <w:style w:type="character" w:customStyle="1" w:styleId="BodyTextChar">
    <w:name w:val="Body Text Char"/>
    <w:basedOn w:val="DefaultParagraphFont"/>
    <w:link w:val="BodyText"/>
    <w:rsid w:val="00112E7B"/>
    <w:rPr>
      <w:rFonts w:ascii="Times New Roman" w:eastAsia="Times New Roman" w:hAnsi="Times New Roman" w:cs="Times New Roman"/>
      <w:szCs w:val="24"/>
    </w:rPr>
  </w:style>
  <w:style w:type="paragraph" w:styleId="Caption">
    <w:name w:val="caption"/>
    <w:basedOn w:val="Normal"/>
    <w:next w:val="BodyText"/>
    <w:link w:val="CaptionChar"/>
    <w:qFormat/>
    <w:rsid w:val="00112E7B"/>
    <w:pPr>
      <w:keepNext/>
      <w:spacing w:before="240"/>
      <w:ind w:left="90"/>
      <w:jc w:val="center"/>
    </w:pPr>
    <w:rPr>
      <w:b/>
      <w:bCs/>
      <w:i/>
      <w:sz w:val="20"/>
      <w:szCs w:val="20"/>
    </w:rPr>
  </w:style>
  <w:style w:type="character" w:customStyle="1" w:styleId="CaptionChar">
    <w:name w:val="Caption Char"/>
    <w:basedOn w:val="DefaultParagraphFont"/>
    <w:link w:val="Caption"/>
    <w:rsid w:val="00112E7B"/>
    <w:rPr>
      <w:rFonts w:ascii="Times New Roman" w:eastAsia="Times New Roman" w:hAnsi="Times New Roman" w:cs="Times New Roman"/>
      <w:b/>
      <w:bCs/>
      <w:i/>
      <w:sz w:val="20"/>
      <w:szCs w:val="20"/>
    </w:rPr>
  </w:style>
  <w:style w:type="paragraph" w:styleId="TOC2">
    <w:name w:val="toc 2"/>
    <w:basedOn w:val="Normal"/>
    <w:uiPriority w:val="39"/>
    <w:qFormat/>
    <w:rsid w:val="00112E7B"/>
    <w:pPr>
      <w:tabs>
        <w:tab w:val="left" w:pos="1260"/>
        <w:tab w:val="right" w:leader="dot" w:pos="9360"/>
      </w:tabs>
      <w:spacing w:before="220" w:after="220" w:line="220" w:lineRule="atLeast"/>
      <w:ind w:left="540"/>
    </w:pPr>
    <w:rPr>
      <w:rFonts w:ascii="Arial" w:eastAsiaTheme="minorEastAsia" w:hAnsi="Arial"/>
      <w:b/>
      <w:caps/>
      <w:noProof/>
    </w:rPr>
  </w:style>
  <w:style w:type="paragraph" w:styleId="Subtitle">
    <w:name w:val="Subtitle"/>
    <w:basedOn w:val="Title"/>
    <w:next w:val="BodyText"/>
    <w:link w:val="SubtitleChar"/>
    <w:qFormat/>
    <w:rsid w:val="00112E7B"/>
    <w:pPr>
      <w:keepNext/>
      <w:keepLines/>
      <w:spacing w:before="0" w:after="160" w:line="240" w:lineRule="atLeast"/>
      <w:ind w:right="288"/>
      <w:jc w:val="left"/>
      <w:outlineLvl w:val="9"/>
    </w:pPr>
    <w:rPr>
      <w:rFonts w:cs="Times New Roman"/>
      <w:b w:val="0"/>
      <w:bCs w:val="0"/>
      <w:i/>
      <w:color w:val="716860"/>
      <w:sz w:val="20"/>
      <w:szCs w:val="20"/>
    </w:rPr>
  </w:style>
  <w:style w:type="character" w:customStyle="1" w:styleId="SubtitleChar">
    <w:name w:val="Subtitle Char"/>
    <w:basedOn w:val="DefaultParagraphFont"/>
    <w:link w:val="Subtitle"/>
    <w:rsid w:val="00112E7B"/>
    <w:rPr>
      <w:rFonts w:ascii="Arial" w:eastAsia="Times New Roman" w:hAnsi="Arial" w:cs="Times New Roman"/>
      <w:i/>
      <w:color w:val="716860"/>
      <w:kern w:val="28"/>
      <w:sz w:val="20"/>
      <w:szCs w:val="20"/>
    </w:rPr>
  </w:style>
  <w:style w:type="paragraph" w:styleId="Title">
    <w:name w:val="Title"/>
    <w:basedOn w:val="Normal"/>
    <w:link w:val="TitleChar"/>
    <w:qFormat/>
    <w:rsid w:val="00112E7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112E7B"/>
    <w:rPr>
      <w:rFonts w:ascii="Arial" w:eastAsia="Times New Roman" w:hAnsi="Arial" w:cs="Arial"/>
      <w:b/>
      <w:bCs/>
      <w:kern w:val="28"/>
      <w:sz w:val="32"/>
      <w:szCs w:val="32"/>
    </w:rPr>
  </w:style>
  <w:style w:type="paragraph" w:customStyle="1" w:styleId="TableText">
    <w:name w:val="Table Text"/>
    <w:basedOn w:val="Normal"/>
    <w:rsid w:val="00112E7B"/>
    <w:pPr>
      <w:spacing w:before="40" w:after="0" w:line="200" w:lineRule="atLeast"/>
    </w:pPr>
    <w:rPr>
      <w:rFonts w:ascii="Arial" w:hAnsi="Arial"/>
      <w:sz w:val="16"/>
      <w:szCs w:val="20"/>
    </w:rPr>
  </w:style>
  <w:style w:type="paragraph" w:styleId="BodyTextIndent3">
    <w:name w:val="Body Text Indent 3"/>
    <w:basedOn w:val="Normal"/>
    <w:link w:val="BodyTextIndent3Char"/>
    <w:rsid w:val="00112E7B"/>
    <w:pPr>
      <w:spacing w:before="0"/>
      <w:ind w:left="360"/>
    </w:pPr>
    <w:rPr>
      <w:sz w:val="16"/>
      <w:szCs w:val="16"/>
    </w:rPr>
  </w:style>
  <w:style w:type="character" w:customStyle="1" w:styleId="BodyTextIndent3Char">
    <w:name w:val="Body Text Indent 3 Char"/>
    <w:basedOn w:val="DefaultParagraphFont"/>
    <w:link w:val="BodyTextIndent3"/>
    <w:rsid w:val="00112E7B"/>
    <w:rPr>
      <w:rFonts w:ascii="Times New Roman" w:eastAsia="Times New Roman" w:hAnsi="Times New Roman" w:cs="Times New Roman"/>
      <w:sz w:val="16"/>
      <w:szCs w:val="16"/>
    </w:rPr>
  </w:style>
  <w:style w:type="character" w:styleId="PageNumber">
    <w:name w:val="page number"/>
    <w:basedOn w:val="DefaultParagraphFont"/>
    <w:rsid w:val="00112E7B"/>
  </w:style>
  <w:style w:type="paragraph" w:customStyle="1" w:styleId="StyleCaptionCentered">
    <w:name w:val="Style Caption + Centered"/>
    <w:basedOn w:val="Caption"/>
    <w:link w:val="StyleCaptionCenteredChar"/>
    <w:rsid w:val="00112E7B"/>
    <w:rPr>
      <w:bCs w:val="0"/>
      <w:iCs/>
    </w:rPr>
  </w:style>
  <w:style w:type="character" w:customStyle="1" w:styleId="StyleCaptionCenteredChar">
    <w:name w:val="Style Caption + Centered Char"/>
    <w:basedOn w:val="CaptionChar"/>
    <w:link w:val="StyleCaptionCentered"/>
    <w:rsid w:val="00112E7B"/>
    <w:rPr>
      <w:rFonts w:ascii="Times New Roman" w:eastAsia="Times New Roman" w:hAnsi="Times New Roman" w:cs="Times New Roman"/>
      <w:b/>
      <w:bCs w:val="0"/>
      <w:i/>
      <w:iCs/>
      <w:sz w:val="20"/>
      <w:szCs w:val="20"/>
    </w:rPr>
  </w:style>
  <w:style w:type="paragraph" w:customStyle="1" w:styleId="StyleStyleCaptionCenteredAuto">
    <w:name w:val="Style Style Caption + Centered + Auto"/>
    <w:basedOn w:val="StyleCaptionCentered"/>
    <w:link w:val="StyleStyleCaptionCenteredAutoChar"/>
    <w:rsid w:val="00112E7B"/>
  </w:style>
  <w:style w:type="character" w:customStyle="1" w:styleId="StyleStyleCaptionCenteredAutoChar">
    <w:name w:val="Style Style Caption + Centered + Auto Char"/>
    <w:basedOn w:val="StyleCaptionCenteredChar"/>
    <w:link w:val="StyleStyleCaptionCenteredAuto"/>
    <w:rsid w:val="00112E7B"/>
    <w:rPr>
      <w:rFonts w:ascii="Times New Roman" w:eastAsia="Times New Roman" w:hAnsi="Times New Roman" w:cs="Times New Roman"/>
      <w:b/>
      <w:bCs w:val="0"/>
      <w:i/>
      <w:iCs/>
      <w:sz w:val="20"/>
      <w:szCs w:val="20"/>
    </w:rPr>
  </w:style>
  <w:style w:type="paragraph" w:customStyle="1" w:styleId="StyleHeading4NotItalic">
    <w:name w:val="Style Heading 4 + Not Italic"/>
    <w:basedOn w:val="Heading4"/>
    <w:rsid w:val="00112E7B"/>
  </w:style>
  <w:style w:type="paragraph" w:customStyle="1" w:styleId="Picture">
    <w:name w:val="Picture"/>
    <w:basedOn w:val="Normal"/>
    <w:next w:val="Caption"/>
    <w:rsid w:val="00112E7B"/>
    <w:pPr>
      <w:keepNext/>
      <w:spacing w:before="0" w:after="0"/>
      <w:ind w:left="1080"/>
    </w:pPr>
    <w:rPr>
      <w:rFonts w:ascii="Arial" w:hAnsi="Arial"/>
      <w:spacing w:val="-5"/>
      <w:sz w:val="20"/>
      <w:szCs w:val="20"/>
    </w:rPr>
  </w:style>
  <w:style w:type="paragraph" w:customStyle="1" w:styleId="BodyTextBullet1">
    <w:name w:val="Body Text Bullet 1"/>
    <w:basedOn w:val="Normal"/>
    <w:rsid w:val="00112E7B"/>
    <w:pPr>
      <w:numPr>
        <w:ilvl w:val="1"/>
        <w:numId w:val="19"/>
      </w:numPr>
    </w:pPr>
    <w:rPr>
      <w:szCs w:val="24"/>
    </w:rPr>
  </w:style>
  <w:style w:type="paragraph" w:customStyle="1" w:styleId="LRWLBodyTextBullet1">
    <w:name w:val="LRWL Body Text Bullet 1"/>
    <w:basedOn w:val="LRWLBodyText"/>
    <w:link w:val="LRWLBodyTextBullet1Char"/>
    <w:qFormat/>
    <w:rsid w:val="00112E7B"/>
    <w:pPr>
      <w:numPr>
        <w:numId w:val="20"/>
      </w:numPr>
    </w:pPr>
  </w:style>
  <w:style w:type="character" w:customStyle="1" w:styleId="LRWLBodyTextBullet1Char">
    <w:name w:val="LRWL Body Text Bullet 1 Char"/>
    <w:basedOn w:val="LRWLBodyTextChar"/>
    <w:link w:val="LRWLBodyTextBullet1"/>
    <w:rsid w:val="00112E7B"/>
    <w:rPr>
      <w:rFonts w:ascii="Arial" w:eastAsia="Times New Roman" w:hAnsi="Arial" w:cs="Times New Roman"/>
    </w:rPr>
  </w:style>
  <w:style w:type="paragraph" w:customStyle="1" w:styleId="LRWLBodyTextBullet2">
    <w:name w:val="LRWL Body Text Bullet 2"/>
    <w:basedOn w:val="Normal"/>
    <w:link w:val="LRWLBodyTextBullet2Char"/>
    <w:qFormat/>
    <w:rsid w:val="00112E7B"/>
    <w:pPr>
      <w:numPr>
        <w:numId w:val="21"/>
      </w:numPr>
      <w:spacing w:before="60" w:after="60"/>
      <w:ind w:left="1080"/>
      <w:jc w:val="both"/>
    </w:pPr>
    <w:rPr>
      <w:rFonts w:ascii="Arial" w:hAnsi="Arial"/>
      <w:sz w:val="21"/>
    </w:rPr>
  </w:style>
  <w:style w:type="character" w:customStyle="1" w:styleId="LRWLBodyTextBullet2Char">
    <w:name w:val="LRWL Body Text Bullet 2 Char"/>
    <w:basedOn w:val="DefaultParagraphFont"/>
    <w:link w:val="LRWLBodyTextBullet2"/>
    <w:rsid w:val="00112E7B"/>
    <w:rPr>
      <w:rFonts w:ascii="Arial" w:eastAsia="Times New Roman" w:hAnsi="Arial" w:cs="Times New Roman"/>
      <w:sz w:val="21"/>
    </w:rPr>
  </w:style>
  <w:style w:type="paragraph" w:customStyle="1" w:styleId="LRWLBodyTextNumber1">
    <w:name w:val="LRWL Body Text Number 1"/>
    <w:basedOn w:val="Normal"/>
    <w:link w:val="LRWLBodyTextNumber1Char"/>
    <w:qFormat/>
    <w:rsid w:val="00112E7B"/>
    <w:rPr>
      <w:rFonts w:ascii="Arial" w:hAnsi="Arial"/>
      <w:sz w:val="21"/>
    </w:rPr>
  </w:style>
  <w:style w:type="character" w:customStyle="1" w:styleId="LRWLBodyTextNumber1Char">
    <w:name w:val="LRWL Body Text Number 1 Char"/>
    <w:basedOn w:val="DefaultParagraphFont"/>
    <w:link w:val="LRWLBodyTextNumber1"/>
    <w:rsid w:val="00112E7B"/>
    <w:rPr>
      <w:rFonts w:ascii="Arial" w:eastAsia="Times New Roman" w:hAnsi="Arial" w:cs="Times New Roman"/>
      <w:sz w:val="21"/>
    </w:rPr>
  </w:style>
  <w:style w:type="character" w:customStyle="1" w:styleId="CaptionChar1">
    <w:name w:val="Caption Char1"/>
    <w:basedOn w:val="DefaultParagraphFont"/>
    <w:locked/>
    <w:rsid w:val="00112E7B"/>
    <w:rPr>
      <w:rFonts w:cs="Times New Roman"/>
      <w:b/>
      <w:bCs/>
      <w:lang w:val="en-US" w:eastAsia="en-US" w:bidi="ar-SA"/>
    </w:rPr>
  </w:style>
  <w:style w:type="table" w:customStyle="1" w:styleId="LRWLTableStyle">
    <w:name w:val="LRWL Table Style"/>
    <w:basedOn w:val="TableNormal"/>
    <w:rsid w:val="00112E7B"/>
    <w:pPr>
      <w:spacing w:before="60" w:after="60" w:line="240" w:lineRule="auto"/>
      <w:jc w:val="center"/>
    </w:pPr>
    <w:rPr>
      <w:rFonts w:ascii="Arial" w:eastAsia="Times New Roman" w:hAnsi="Arial" w:cs="Times New Roman"/>
      <w:sz w:val="21"/>
      <w:szCs w:val="20"/>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Bodoni MT Condensed" w:hAnsi="Bodoni MT Condensed"/>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paragraph" w:styleId="TOC1">
    <w:name w:val="toc 1"/>
    <w:basedOn w:val="Normal"/>
    <w:next w:val="Normal"/>
    <w:autoRedefine/>
    <w:uiPriority w:val="39"/>
    <w:qFormat/>
    <w:rsid w:val="00112E7B"/>
    <w:pPr>
      <w:tabs>
        <w:tab w:val="left" w:pos="540"/>
        <w:tab w:val="right" w:leader="dot" w:pos="9350"/>
      </w:tabs>
      <w:spacing w:after="100"/>
    </w:pPr>
    <w:rPr>
      <w:rFonts w:ascii="Arial" w:eastAsiaTheme="minorEastAsia" w:hAnsi="Arial"/>
      <w:caps/>
      <w:noProof/>
    </w:rPr>
  </w:style>
  <w:style w:type="paragraph" w:styleId="TOC3">
    <w:name w:val="toc 3"/>
    <w:basedOn w:val="Normal"/>
    <w:next w:val="Normal"/>
    <w:autoRedefine/>
    <w:uiPriority w:val="39"/>
    <w:qFormat/>
    <w:rsid w:val="00112E7B"/>
    <w:pPr>
      <w:tabs>
        <w:tab w:val="left" w:pos="1980"/>
        <w:tab w:val="left" w:pos="2070"/>
        <w:tab w:val="right" w:leader="dot" w:pos="9350"/>
      </w:tabs>
      <w:spacing w:after="100"/>
      <w:ind w:left="1260"/>
    </w:pPr>
    <w:rPr>
      <w:rFonts w:ascii="Arial" w:eastAsiaTheme="minorEastAsia" w:hAnsi="Arial" w:cstheme="minorBidi"/>
      <w:noProof/>
    </w:rPr>
  </w:style>
  <w:style w:type="paragraph" w:styleId="TOCHeading">
    <w:name w:val="TOC Heading"/>
    <w:basedOn w:val="Heading1"/>
    <w:next w:val="Normal"/>
    <w:uiPriority w:val="39"/>
    <w:unhideWhenUsed/>
    <w:qFormat/>
    <w:rsid w:val="00112E7B"/>
    <w:pPr>
      <w:keepLines/>
      <w:spacing w:after="0" w:line="276" w:lineRule="auto"/>
      <w:outlineLvl w:val="9"/>
    </w:pPr>
    <w:rPr>
      <w:rFonts w:asciiTheme="majorHAnsi" w:eastAsiaTheme="majorEastAsia" w:hAnsiTheme="majorHAnsi" w:cstheme="majorBidi"/>
      <w:caps w:val="0"/>
      <w:color w:val="2F5496" w:themeColor="accent1" w:themeShade="BF"/>
      <w:sz w:val="28"/>
      <w:szCs w:val="28"/>
      <w:lang w:eastAsia="ja-JP"/>
    </w:rPr>
  </w:style>
  <w:style w:type="paragraph" w:styleId="ListParagraph">
    <w:name w:val="List Paragraph"/>
    <w:aliases w:val="Q - List Paragraph"/>
    <w:basedOn w:val="TOC1"/>
    <w:link w:val="ListParagraphChar"/>
    <w:uiPriority w:val="34"/>
    <w:qFormat/>
    <w:rsid w:val="00112E7B"/>
  </w:style>
  <w:style w:type="character" w:styleId="IntenseEmphasis">
    <w:name w:val="Intense Emphasis"/>
    <w:basedOn w:val="DefaultParagraphFont"/>
    <w:uiPriority w:val="21"/>
    <w:qFormat/>
    <w:rsid w:val="00112E7B"/>
    <w:rPr>
      <w:b/>
      <w:bCs/>
      <w:i/>
      <w:iCs/>
      <w:color w:val="4472C4" w:themeColor="accent1"/>
    </w:rPr>
  </w:style>
  <w:style w:type="character" w:styleId="Strong">
    <w:name w:val="Strong"/>
    <w:uiPriority w:val="22"/>
    <w:qFormat/>
    <w:rsid w:val="00112E7B"/>
    <w:rPr>
      <w:b/>
      <w:bCs/>
    </w:rPr>
  </w:style>
  <w:style w:type="character" w:styleId="BookTitle">
    <w:name w:val="Book Title"/>
    <w:basedOn w:val="DefaultParagraphFont"/>
    <w:uiPriority w:val="33"/>
    <w:qFormat/>
    <w:rsid w:val="00112E7B"/>
    <w:rPr>
      <w:b/>
      <w:bCs/>
      <w:smallCaps/>
      <w:spacing w:val="5"/>
    </w:rPr>
  </w:style>
  <w:style w:type="paragraph" w:styleId="NoSpacing">
    <w:name w:val="No Spacing"/>
    <w:link w:val="NoSpacingChar"/>
    <w:uiPriority w:val="1"/>
    <w:qFormat/>
    <w:rsid w:val="00112E7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12E7B"/>
    <w:rPr>
      <w:rFonts w:eastAsiaTheme="minorEastAsia"/>
      <w:lang w:eastAsia="ja-JP"/>
    </w:rPr>
  </w:style>
  <w:style w:type="character" w:styleId="CommentReference">
    <w:name w:val="annotation reference"/>
    <w:basedOn w:val="DefaultParagraphFont"/>
    <w:rsid w:val="00112E7B"/>
    <w:rPr>
      <w:sz w:val="16"/>
      <w:szCs w:val="16"/>
    </w:rPr>
  </w:style>
  <w:style w:type="paragraph" w:styleId="CommentText">
    <w:name w:val="annotation text"/>
    <w:basedOn w:val="Normal"/>
    <w:link w:val="CommentTextChar"/>
    <w:uiPriority w:val="99"/>
    <w:rsid w:val="00112E7B"/>
    <w:rPr>
      <w:sz w:val="20"/>
      <w:szCs w:val="20"/>
    </w:rPr>
  </w:style>
  <w:style w:type="character" w:customStyle="1" w:styleId="CommentTextChar">
    <w:name w:val="Comment Text Char"/>
    <w:basedOn w:val="DefaultParagraphFont"/>
    <w:link w:val="CommentText"/>
    <w:uiPriority w:val="99"/>
    <w:rsid w:val="00112E7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12E7B"/>
    <w:rPr>
      <w:b/>
      <w:bCs/>
    </w:rPr>
  </w:style>
  <w:style w:type="character" w:customStyle="1" w:styleId="CommentSubjectChar">
    <w:name w:val="Comment Subject Char"/>
    <w:basedOn w:val="CommentTextChar"/>
    <w:link w:val="CommentSubject"/>
    <w:rsid w:val="00112E7B"/>
    <w:rPr>
      <w:rFonts w:ascii="Times New Roman" w:eastAsia="Times New Roman" w:hAnsi="Times New Roman" w:cs="Times New Roman"/>
      <w:b/>
      <w:bCs/>
      <w:sz w:val="20"/>
      <w:szCs w:val="20"/>
    </w:rPr>
  </w:style>
  <w:style w:type="paragraph" w:styleId="TableofFigures">
    <w:name w:val="table of figures"/>
    <w:basedOn w:val="Normal"/>
    <w:next w:val="Normal"/>
    <w:uiPriority w:val="99"/>
    <w:rsid w:val="00112E7B"/>
    <w:pPr>
      <w:spacing w:after="0"/>
    </w:pPr>
  </w:style>
  <w:style w:type="paragraph" w:styleId="BodyTextIndent">
    <w:name w:val="Body Text Indent"/>
    <w:basedOn w:val="Normal"/>
    <w:link w:val="BodyTextIndentChar"/>
    <w:rsid w:val="00112E7B"/>
    <w:pPr>
      <w:ind w:left="360"/>
    </w:pPr>
  </w:style>
  <w:style w:type="character" w:customStyle="1" w:styleId="BodyTextIndentChar">
    <w:name w:val="Body Text Indent Char"/>
    <w:basedOn w:val="DefaultParagraphFont"/>
    <w:link w:val="BodyTextIndent"/>
    <w:rsid w:val="00112E7B"/>
    <w:rPr>
      <w:rFonts w:ascii="Times New Roman" w:eastAsia="Times New Roman" w:hAnsi="Times New Roman" w:cs="Times New Roman"/>
    </w:rPr>
  </w:style>
  <w:style w:type="paragraph" w:styleId="Revision">
    <w:name w:val="Revision"/>
    <w:hidden/>
    <w:uiPriority w:val="99"/>
    <w:semiHidden/>
    <w:rsid w:val="00112E7B"/>
    <w:pPr>
      <w:spacing w:after="0" w:line="240" w:lineRule="auto"/>
    </w:pPr>
    <w:rPr>
      <w:rFonts w:ascii="Times New Roman" w:eastAsia="Times New Roman" w:hAnsi="Times New Roman" w:cs="Times New Roman"/>
    </w:rPr>
  </w:style>
  <w:style w:type="table" w:customStyle="1" w:styleId="LRWLTableStyle1">
    <w:name w:val="LRWL Table Style1"/>
    <w:basedOn w:val="TableNormal"/>
    <w:rsid w:val="00112E7B"/>
    <w:pPr>
      <w:spacing w:before="60" w:after="60" w:line="240" w:lineRule="auto"/>
      <w:jc w:val="center"/>
    </w:pPr>
    <w:rPr>
      <w:rFonts w:ascii="Arial" w:eastAsia="Times New Roman" w:hAnsi="Arial" w:cs="Times New Roman"/>
      <w:sz w:val="21"/>
      <w:szCs w:val="20"/>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Bodoni MT Condensed" w:hAnsi="Bodoni MT Condensed"/>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character" w:styleId="SubtleEmphasis">
    <w:name w:val="Subtle Emphasis"/>
    <w:basedOn w:val="DefaultParagraphFont"/>
    <w:uiPriority w:val="19"/>
    <w:qFormat/>
    <w:rsid w:val="00112E7B"/>
    <w:rPr>
      <w:i/>
      <w:iCs/>
      <w:color w:val="808080" w:themeColor="text1" w:themeTint="7F"/>
    </w:rPr>
  </w:style>
  <w:style w:type="paragraph" w:customStyle="1" w:styleId="Appendicies">
    <w:name w:val="Appendicies"/>
    <w:basedOn w:val="Heading1"/>
    <w:link w:val="AppendiciesChar"/>
    <w:qFormat/>
    <w:rsid w:val="00112E7B"/>
    <w:pPr>
      <w:numPr>
        <w:numId w:val="0"/>
      </w:numPr>
    </w:pPr>
  </w:style>
  <w:style w:type="character" w:customStyle="1" w:styleId="AppendiciesChar">
    <w:name w:val="Appendicies Char"/>
    <w:basedOn w:val="Heading1Char"/>
    <w:link w:val="Appendicies"/>
    <w:rsid w:val="00112E7B"/>
    <w:rPr>
      <w:rFonts w:ascii="Arial Bold" w:eastAsia="Times New Roman" w:hAnsi="Arial Bold" w:cs="Times New Roman"/>
      <w:b/>
      <w:bCs/>
      <w:caps/>
      <w:color w:val="44546A" w:themeColor="text2"/>
      <w:sz w:val="32"/>
      <w:szCs w:val="24"/>
    </w:rPr>
  </w:style>
  <w:style w:type="paragraph" w:customStyle="1" w:styleId="Appdx2">
    <w:name w:val="Appdx 2"/>
    <w:basedOn w:val="Appendicies"/>
    <w:link w:val="Appdx2Char"/>
    <w:qFormat/>
    <w:rsid w:val="00112E7B"/>
    <w:pPr>
      <w:jc w:val="center"/>
    </w:pPr>
    <w:rPr>
      <w:sz w:val="28"/>
    </w:rPr>
  </w:style>
  <w:style w:type="character" w:customStyle="1" w:styleId="Appdx2Char">
    <w:name w:val="Appdx 2 Char"/>
    <w:basedOn w:val="AppendiciesChar"/>
    <w:link w:val="Appdx2"/>
    <w:rsid w:val="00112E7B"/>
    <w:rPr>
      <w:rFonts w:ascii="Arial Bold" w:eastAsia="Times New Roman" w:hAnsi="Arial Bold" w:cs="Times New Roman"/>
      <w:b/>
      <w:bCs/>
      <w:caps/>
      <w:color w:val="44546A" w:themeColor="text2"/>
      <w:sz w:val="28"/>
      <w:szCs w:val="24"/>
    </w:rPr>
  </w:style>
  <w:style w:type="paragraph" w:styleId="Quote">
    <w:name w:val="Quote"/>
    <w:basedOn w:val="Normal"/>
    <w:next w:val="Normal"/>
    <w:link w:val="QuoteChar"/>
    <w:uiPriority w:val="29"/>
    <w:qFormat/>
    <w:rsid w:val="00112E7B"/>
    <w:rPr>
      <w:i/>
      <w:iCs/>
      <w:color w:val="000000" w:themeColor="text1"/>
    </w:rPr>
  </w:style>
  <w:style w:type="character" w:customStyle="1" w:styleId="QuoteChar">
    <w:name w:val="Quote Char"/>
    <w:basedOn w:val="DefaultParagraphFont"/>
    <w:link w:val="Quote"/>
    <w:uiPriority w:val="29"/>
    <w:rsid w:val="00112E7B"/>
    <w:rPr>
      <w:rFonts w:ascii="Times New Roman" w:eastAsia="Times New Roman" w:hAnsi="Times New Roman" w:cs="Times New Roman"/>
      <w:i/>
      <w:iCs/>
      <w:color w:val="000000" w:themeColor="text1"/>
    </w:rPr>
  </w:style>
  <w:style w:type="paragraph" w:styleId="BodyText2">
    <w:name w:val="Body Text 2"/>
    <w:basedOn w:val="Normal"/>
    <w:link w:val="BodyText2Char"/>
    <w:rsid w:val="00112E7B"/>
    <w:pPr>
      <w:spacing w:line="480" w:lineRule="auto"/>
    </w:pPr>
  </w:style>
  <w:style w:type="character" w:customStyle="1" w:styleId="BodyText2Char">
    <w:name w:val="Body Text 2 Char"/>
    <w:basedOn w:val="DefaultParagraphFont"/>
    <w:link w:val="BodyText2"/>
    <w:rsid w:val="00112E7B"/>
    <w:rPr>
      <w:rFonts w:ascii="Times New Roman" w:eastAsia="Times New Roman" w:hAnsi="Times New Roman" w:cs="Times New Roman"/>
    </w:rPr>
  </w:style>
  <w:style w:type="paragraph" w:customStyle="1" w:styleId="mbfNum1stD">
    <w:name w:val="mbfNum1stD"/>
    <w:aliases w:val="n1d"/>
    <w:basedOn w:val="Normal"/>
    <w:rsid w:val="00112E7B"/>
    <w:pPr>
      <w:numPr>
        <w:numId w:val="23"/>
      </w:numPr>
      <w:tabs>
        <w:tab w:val="clear" w:pos="1080"/>
      </w:tabs>
      <w:suppressAutoHyphens/>
      <w:spacing w:before="0" w:after="0" w:line="480" w:lineRule="auto"/>
    </w:pPr>
    <w:rPr>
      <w:sz w:val="24"/>
      <w:szCs w:val="20"/>
    </w:rPr>
  </w:style>
  <w:style w:type="paragraph" w:styleId="EndnoteText">
    <w:name w:val="endnote text"/>
    <w:basedOn w:val="Normal"/>
    <w:link w:val="EndnoteTextChar"/>
    <w:unhideWhenUsed/>
    <w:rsid w:val="00112E7B"/>
    <w:pPr>
      <w:widowControl w:val="0"/>
      <w:snapToGrid w:val="0"/>
      <w:spacing w:before="0" w:after="0"/>
    </w:pPr>
    <w:rPr>
      <w:rFonts w:ascii="Courier New" w:hAnsi="Courier New"/>
      <w:sz w:val="24"/>
      <w:szCs w:val="20"/>
    </w:rPr>
  </w:style>
  <w:style w:type="character" w:customStyle="1" w:styleId="EndnoteTextChar">
    <w:name w:val="Endnote Text Char"/>
    <w:basedOn w:val="DefaultParagraphFont"/>
    <w:link w:val="EndnoteText"/>
    <w:rsid w:val="00112E7B"/>
    <w:rPr>
      <w:rFonts w:ascii="Courier New" w:eastAsia="Times New Roman" w:hAnsi="Courier New" w:cs="Times New Roman"/>
      <w:sz w:val="24"/>
      <w:szCs w:val="20"/>
    </w:rPr>
  </w:style>
  <w:style w:type="paragraph" w:customStyle="1" w:styleId="mbfBLj">
    <w:name w:val="mbfBLj"/>
    <w:aliases w:val="blj"/>
    <w:basedOn w:val="Normal"/>
    <w:rsid w:val="00112E7B"/>
    <w:pPr>
      <w:suppressAutoHyphens/>
      <w:spacing w:before="0" w:after="240"/>
      <w:jc w:val="both"/>
    </w:pPr>
    <w:rPr>
      <w:sz w:val="24"/>
      <w:szCs w:val="20"/>
    </w:rPr>
  </w:style>
  <w:style w:type="paragraph" w:customStyle="1" w:styleId="mbfSBod">
    <w:name w:val="mbfSBod"/>
    <w:aliases w:val="sb"/>
    <w:basedOn w:val="Normal"/>
    <w:rsid w:val="00112E7B"/>
    <w:pPr>
      <w:suppressAutoHyphens/>
      <w:spacing w:before="0" w:after="240"/>
      <w:ind w:left="720" w:firstLine="720"/>
    </w:pPr>
    <w:rPr>
      <w:sz w:val="24"/>
      <w:szCs w:val="20"/>
    </w:rPr>
  </w:style>
  <w:style w:type="paragraph" w:customStyle="1" w:styleId="mbfBL1j">
    <w:name w:val="mbfBL1j"/>
    <w:aliases w:val="bl1j"/>
    <w:basedOn w:val="Normal"/>
    <w:rsid w:val="00112E7B"/>
    <w:pPr>
      <w:suppressAutoHyphens/>
      <w:spacing w:before="0" w:after="240"/>
      <w:ind w:left="720"/>
      <w:jc w:val="both"/>
    </w:pPr>
    <w:rPr>
      <w:sz w:val="24"/>
      <w:szCs w:val="20"/>
    </w:rPr>
  </w:style>
  <w:style w:type="paragraph" w:customStyle="1" w:styleId="zzmpSDP">
    <w:name w:val="zzmpSDP"/>
    <w:basedOn w:val="Normal"/>
    <w:rsid w:val="00112E7B"/>
    <w:pPr>
      <w:spacing w:before="0" w:after="240"/>
    </w:pPr>
    <w:rPr>
      <w:b/>
      <w:caps/>
      <w:sz w:val="24"/>
      <w:szCs w:val="20"/>
    </w:rPr>
  </w:style>
  <w:style w:type="paragraph" w:customStyle="1" w:styleId="ETFNormal">
    <w:name w:val="ETF Normal"/>
    <w:basedOn w:val="Normal"/>
    <w:link w:val="ETFNormalChar"/>
    <w:qFormat/>
    <w:rsid w:val="00112E7B"/>
    <w:pPr>
      <w:jc w:val="both"/>
    </w:pPr>
    <w:rPr>
      <w:rFonts w:ascii="Arial" w:hAnsi="Arial" w:cs="Arial"/>
      <w:szCs w:val="20"/>
    </w:rPr>
  </w:style>
  <w:style w:type="character" w:customStyle="1" w:styleId="ETFNormalChar">
    <w:name w:val="ETF Normal Char"/>
    <w:basedOn w:val="DefaultParagraphFont"/>
    <w:link w:val="ETFNormal"/>
    <w:rsid w:val="00112E7B"/>
    <w:rPr>
      <w:rFonts w:ascii="Arial" w:eastAsia="Times New Roman" w:hAnsi="Arial" w:cs="Arial"/>
      <w:szCs w:val="20"/>
    </w:rPr>
  </w:style>
  <w:style w:type="character" w:styleId="FollowedHyperlink">
    <w:name w:val="FollowedHyperlink"/>
    <w:basedOn w:val="DefaultParagraphFont"/>
    <w:uiPriority w:val="99"/>
    <w:rsid w:val="00112E7B"/>
    <w:rPr>
      <w:color w:val="954F72" w:themeColor="followedHyperlink"/>
      <w:u w:val="single"/>
    </w:rPr>
  </w:style>
  <w:style w:type="paragraph" w:customStyle="1" w:styleId="Default">
    <w:name w:val="Default"/>
    <w:rsid w:val="00112E7B"/>
    <w:pPr>
      <w:autoSpaceDE w:val="0"/>
      <w:autoSpaceDN w:val="0"/>
      <w:adjustRightInd w:val="0"/>
      <w:spacing w:after="0" w:line="240" w:lineRule="auto"/>
    </w:pPr>
    <w:rPr>
      <w:rFonts w:ascii="Arial" w:eastAsia="Times New Roman" w:hAnsi="Arial" w:cs="Arial"/>
      <w:color w:val="000000"/>
      <w:sz w:val="24"/>
      <w:szCs w:val="24"/>
    </w:rPr>
  </w:style>
  <w:style w:type="table" w:customStyle="1" w:styleId="GridTable5Dark-Accent11">
    <w:name w:val="Grid Table 5 Dark - Accent 11"/>
    <w:basedOn w:val="TableNormal"/>
    <w:uiPriority w:val="50"/>
    <w:rsid w:val="00112E7B"/>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Light1">
    <w:name w:val="Table Grid Light1"/>
    <w:basedOn w:val="TableNormal"/>
    <w:uiPriority w:val="40"/>
    <w:rsid w:val="00112E7B"/>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RWLTableText">
    <w:name w:val="LRWL Table Text"/>
    <w:basedOn w:val="LRWLBodyText"/>
    <w:rsid w:val="00112E7B"/>
    <w:pPr>
      <w:spacing w:before="60" w:after="60"/>
      <w:jc w:val="both"/>
    </w:pPr>
    <w:rPr>
      <w:sz w:val="20"/>
      <w:szCs w:val="20"/>
    </w:rPr>
  </w:style>
  <w:style w:type="paragraph" w:customStyle="1" w:styleId="LRWLTableHeader">
    <w:name w:val="LRWL Table Header"/>
    <w:basedOn w:val="Normal"/>
    <w:rsid w:val="00112E7B"/>
    <w:pPr>
      <w:keepNext/>
      <w:jc w:val="center"/>
    </w:pPr>
    <w:rPr>
      <w:rFonts w:ascii="Arial" w:hAnsi="Arial"/>
      <w:smallCaps/>
      <w:sz w:val="21"/>
    </w:rPr>
  </w:style>
  <w:style w:type="table" w:customStyle="1" w:styleId="GridTable5Dark-Accent12">
    <w:name w:val="Grid Table 5 Dark - Accent 12"/>
    <w:basedOn w:val="TableNormal"/>
    <w:uiPriority w:val="50"/>
    <w:rsid w:val="00112E7B"/>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TOC4">
    <w:name w:val="toc 4"/>
    <w:basedOn w:val="Normal"/>
    <w:next w:val="Normal"/>
    <w:autoRedefine/>
    <w:uiPriority w:val="39"/>
    <w:unhideWhenUsed/>
    <w:rsid w:val="00112E7B"/>
    <w:pPr>
      <w:spacing w:after="100"/>
      <w:ind w:left="660"/>
    </w:pPr>
    <w:rPr>
      <w:rFonts w:ascii="Arial" w:hAnsi="Arial"/>
    </w:rPr>
  </w:style>
  <w:style w:type="paragraph" w:styleId="TOC5">
    <w:name w:val="toc 5"/>
    <w:basedOn w:val="Normal"/>
    <w:next w:val="Normal"/>
    <w:autoRedefine/>
    <w:uiPriority w:val="39"/>
    <w:unhideWhenUsed/>
    <w:rsid w:val="00112E7B"/>
    <w:pPr>
      <w:spacing w:after="100"/>
      <w:ind w:left="880"/>
    </w:pPr>
    <w:rPr>
      <w:rFonts w:ascii="Arial" w:hAnsi="Arial"/>
    </w:rPr>
  </w:style>
  <w:style w:type="paragraph" w:styleId="List">
    <w:name w:val="List"/>
    <w:basedOn w:val="Normal"/>
    <w:link w:val="ListChar"/>
    <w:rsid w:val="00112E7B"/>
    <w:pPr>
      <w:tabs>
        <w:tab w:val="left" w:pos="360"/>
      </w:tabs>
      <w:spacing w:before="40" w:after="40" w:line="360" w:lineRule="auto"/>
      <w:ind w:hanging="360"/>
    </w:pPr>
    <w:rPr>
      <w:rFonts w:ascii="CG Times" w:hAnsi="CG Times" w:cs="Arial"/>
      <w:sz w:val="20"/>
      <w:szCs w:val="20"/>
    </w:rPr>
  </w:style>
  <w:style w:type="character" w:customStyle="1" w:styleId="ListChar">
    <w:name w:val="List Char"/>
    <w:link w:val="List"/>
    <w:rsid w:val="00112E7B"/>
    <w:rPr>
      <w:rFonts w:ascii="CG Times" w:eastAsia="Times New Roman" w:hAnsi="CG Times" w:cs="Arial"/>
      <w:sz w:val="20"/>
      <w:szCs w:val="20"/>
    </w:rPr>
  </w:style>
  <w:style w:type="paragraph" w:styleId="TOC6">
    <w:name w:val="toc 6"/>
    <w:basedOn w:val="Normal"/>
    <w:next w:val="Normal"/>
    <w:autoRedefine/>
    <w:uiPriority w:val="39"/>
    <w:unhideWhenUsed/>
    <w:rsid w:val="00112E7B"/>
    <w:pPr>
      <w:spacing w:before="0"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112E7B"/>
    <w:pPr>
      <w:spacing w:before="0"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112E7B"/>
    <w:pPr>
      <w:spacing w:before="0"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112E7B"/>
    <w:pPr>
      <w:spacing w:before="0" w:after="100" w:line="259" w:lineRule="auto"/>
      <w:ind w:left="1760"/>
    </w:pPr>
    <w:rPr>
      <w:rFonts w:asciiTheme="minorHAnsi" w:eastAsiaTheme="minorEastAsia" w:hAnsiTheme="minorHAnsi" w:cstheme="minorBidi"/>
    </w:rPr>
  </w:style>
  <w:style w:type="table" w:customStyle="1" w:styleId="TableGrid1">
    <w:name w:val="Table Grid1"/>
    <w:basedOn w:val="TableNormal"/>
    <w:next w:val="TableGrid"/>
    <w:uiPriority w:val="39"/>
    <w:rsid w:val="00112E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sSectionHeader">
    <w:name w:val="Reqs Section Header"/>
    <w:basedOn w:val="Normal"/>
    <w:rsid w:val="00112E7B"/>
    <w:pPr>
      <w:spacing w:before="60"/>
    </w:pPr>
    <w:rPr>
      <w:rFonts w:ascii="Arial" w:hAnsi="Arial"/>
      <w:b/>
      <w:spacing w:val="8"/>
      <w:szCs w:val="20"/>
    </w:rPr>
  </w:style>
  <w:style w:type="paragraph" w:styleId="PlainText">
    <w:name w:val="Plain Text"/>
    <w:basedOn w:val="Normal"/>
    <w:link w:val="PlainTextChar"/>
    <w:uiPriority w:val="99"/>
    <w:rsid w:val="00112E7B"/>
    <w:pPr>
      <w:spacing w:before="0" w:after="0"/>
    </w:pPr>
    <w:rPr>
      <w:rFonts w:ascii="Arial" w:hAnsi="Arial"/>
      <w:szCs w:val="20"/>
    </w:rPr>
  </w:style>
  <w:style w:type="character" w:customStyle="1" w:styleId="PlainTextChar">
    <w:name w:val="Plain Text Char"/>
    <w:basedOn w:val="DefaultParagraphFont"/>
    <w:link w:val="PlainText"/>
    <w:uiPriority w:val="99"/>
    <w:rsid w:val="00112E7B"/>
    <w:rPr>
      <w:rFonts w:ascii="Arial" w:eastAsia="Times New Roman" w:hAnsi="Arial" w:cs="Times New Roman"/>
      <w:szCs w:val="20"/>
    </w:rPr>
  </w:style>
  <w:style w:type="paragraph" w:customStyle="1" w:styleId="BAAETF">
    <w:name w:val="BAA ETF"/>
    <w:basedOn w:val="Normal"/>
    <w:link w:val="BAAETFChar"/>
    <w:qFormat/>
    <w:rsid w:val="00112E7B"/>
    <w:pPr>
      <w:keepNext/>
      <w:spacing w:before="360"/>
      <w:ind w:left="720" w:hanging="720"/>
      <w:jc w:val="center"/>
    </w:pPr>
    <w:rPr>
      <w:rFonts w:ascii="Arial" w:hAnsi="Arial" w:cs="Arial"/>
      <w:b/>
    </w:rPr>
  </w:style>
  <w:style w:type="character" w:customStyle="1" w:styleId="BAAETFChar">
    <w:name w:val="BAA ETF Char"/>
    <w:basedOn w:val="DefaultParagraphFont"/>
    <w:link w:val="BAAETF"/>
    <w:rsid w:val="00112E7B"/>
    <w:rPr>
      <w:rFonts w:ascii="Arial" w:eastAsia="Times New Roman" w:hAnsi="Arial" w:cs="Arial"/>
      <w:b/>
    </w:rPr>
  </w:style>
  <w:style w:type="paragraph" w:customStyle="1" w:styleId="PBMRFPSectionStyle">
    <w:name w:val="PBMRFP_SectionStyle"/>
    <w:basedOn w:val="Heading1"/>
    <w:qFormat/>
    <w:rsid w:val="00112E7B"/>
    <w:pPr>
      <w:numPr>
        <w:numId w:val="24"/>
      </w:numPr>
      <w:spacing w:before="0" w:after="240"/>
    </w:pPr>
    <w:rPr>
      <w:rFonts w:ascii="Arial" w:hAnsi="Arial" w:cs="Arial"/>
      <w:bCs w:val="0"/>
      <w:caps w:val="0"/>
      <w:color w:val="auto"/>
      <w:sz w:val="28"/>
      <w:szCs w:val="28"/>
    </w:rPr>
  </w:style>
  <w:style w:type="paragraph" w:customStyle="1" w:styleId="PBMRFPPartStyle">
    <w:name w:val="PBMRFP_PartStyle"/>
    <w:basedOn w:val="Heading4"/>
    <w:qFormat/>
    <w:rsid w:val="00112E7B"/>
    <w:pPr>
      <w:widowControl w:val="0"/>
      <w:numPr>
        <w:ilvl w:val="1"/>
        <w:numId w:val="24"/>
      </w:numPr>
      <w:spacing w:before="0"/>
    </w:pPr>
    <w:rPr>
      <w:rFonts w:ascii="Arial" w:hAnsi="Arial" w:cs="Arial"/>
      <w:bCs w:val="0"/>
      <w:i w:val="0"/>
      <w:snapToGrid w:val="0"/>
      <w:color w:val="auto"/>
      <w:sz w:val="22"/>
      <w:szCs w:val="22"/>
    </w:rPr>
  </w:style>
  <w:style w:type="paragraph" w:customStyle="1" w:styleId="PBMRFPQuestionStyle">
    <w:name w:val="PBMRFP_QuestionStyle"/>
    <w:basedOn w:val="Header"/>
    <w:qFormat/>
    <w:rsid w:val="00112E7B"/>
    <w:pPr>
      <w:numPr>
        <w:ilvl w:val="2"/>
        <w:numId w:val="24"/>
      </w:numPr>
      <w:tabs>
        <w:tab w:val="clear" w:pos="4320"/>
        <w:tab w:val="clear" w:pos="8640"/>
        <w:tab w:val="left" w:pos="180"/>
      </w:tabs>
      <w:spacing w:before="0"/>
    </w:pPr>
    <w:rPr>
      <w:rFonts w:ascii="Arial" w:hAnsi="Arial" w:cs="Arial"/>
      <w:szCs w:val="22"/>
    </w:rPr>
  </w:style>
  <w:style w:type="paragraph" w:customStyle="1" w:styleId="PBMRFPSubQuestionStyle">
    <w:name w:val="PBMRFP_SubQuestionStyle"/>
    <w:basedOn w:val="ListParagraph"/>
    <w:qFormat/>
    <w:rsid w:val="00112E7B"/>
    <w:pPr>
      <w:keepLines/>
      <w:numPr>
        <w:ilvl w:val="3"/>
        <w:numId w:val="24"/>
      </w:numPr>
      <w:tabs>
        <w:tab w:val="clear" w:pos="540"/>
        <w:tab w:val="clear" w:pos="9350"/>
      </w:tabs>
      <w:spacing w:before="0" w:after="120"/>
      <w:ind w:left="1080"/>
    </w:pPr>
    <w:rPr>
      <w:rFonts w:eastAsia="Times New Roman" w:cs="Arial"/>
      <w:caps w:val="0"/>
      <w:noProof w:val="0"/>
    </w:rPr>
  </w:style>
  <w:style w:type="paragraph" w:customStyle="1" w:styleId="PBMRFPiiiStyle">
    <w:name w:val="PBMRFP_iiiStyle"/>
    <w:basedOn w:val="ListParagraph"/>
    <w:qFormat/>
    <w:rsid w:val="00112E7B"/>
    <w:pPr>
      <w:numPr>
        <w:ilvl w:val="4"/>
        <w:numId w:val="24"/>
      </w:numPr>
      <w:tabs>
        <w:tab w:val="clear" w:pos="540"/>
        <w:tab w:val="clear" w:pos="9350"/>
      </w:tabs>
      <w:spacing w:before="0" w:after="120"/>
      <w:ind w:left="1440"/>
    </w:pPr>
    <w:rPr>
      <w:rFonts w:eastAsia="Times New Roman" w:cs="Arial"/>
      <w:caps w:val="0"/>
      <w:noProof w:val="0"/>
    </w:rPr>
  </w:style>
  <w:style w:type="numbering" w:customStyle="1" w:styleId="NoList1">
    <w:name w:val="No List1"/>
    <w:next w:val="NoList"/>
    <w:uiPriority w:val="99"/>
    <w:semiHidden/>
    <w:unhideWhenUsed/>
    <w:rsid w:val="00112E7B"/>
  </w:style>
  <w:style w:type="paragraph" w:customStyle="1" w:styleId="xl63">
    <w:name w:val="xl63"/>
    <w:basedOn w:val="Normal"/>
    <w:rsid w:val="00112E7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4">
    <w:name w:val="xl64"/>
    <w:basedOn w:val="Normal"/>
    <w:rsid w:val="00112E7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112E7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112E7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7">
    <w:name w:val="xl67"/>
    <w:basedOn w:val="Normal"/>
    <w:rsid w:val="00112E7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character" w:customStyle="1" w:styleId="st">
    <w:name w:val="st"/>
    <w:basedOn w:val="DefaultParagraphFont"/>
    <w:rsid w:val="00112E7B"/>
  </w:style>
  <w:style w:type="character" w:customStyle="1" w:styleId="st1">
    <w:name w:val="st1"/>
    <w:basedOn w:val="DefaultParagraphFont"/>
    <w:rsid w:val="00112E7B"/>
  </w:style>
  <w:style w:type="numbering" w:customStyle="1" w:styleId="Style1">
    <w:name w:val="Style1"/>
    <w:uiPriority w:val="99"/>
    <w:rsid w:val="00112E7B"/>
    <w:pPr>
      <w:numPr>
        <w:numId w:val="25"/>
      </w:numPr>
    </w:pPr>
  </w:style>
  <w:style w:type="character" w:customStyle="1" w:styleId="tgc">
    <w:name w:val="_tgc"/>
    <w:basedOn w:val="DefaultParagraphFont"/>
    <w:rsid w:val="00112E7B"/>
  </w:style>
  <w:style w:type="character" w:customStyle="1" w:styleId="ListParagraphChar">
    <w:name w:val="List Paragraph Char"/>
    <w:aliases w:val="Q - List Paragraph Char"/>
    <w:basedOn w:val="DefaultParagraphFont"/>
    <w:link w:val="ListParagraph"/>
    <w:uiPriority w:val="34"/>
    <w:locked/>
    <w:rsid w:val="00112E7B"/>
    <w:rPr>
      <w:rFonts w:ascii="Arial" w:eastAsiaTheme="minorEastAsia" w:hAnsi="Arial" w:cs="Times New Roman"/>
      <w:caps/>
      <w:noProof/>
    </w:rPr>
  </w:style>
  <w:style w:type="table" w:customStyle="1" w:styleId="TableGrid2">
    <w:name w:val="Table Grid2"/>
    <w:basedOn w:val="TableNormal"/>
    <w:next w:val="TableGrid"/>
    <w:uiPriority w:val="39"/>
    <w:rsid w:val="00112E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12E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A509C2"/>
    <w:rPr>
      <w:color w:val="605E5C"/>
      <w:shd w:val="clear" w:color="auto" w:fill="E1DFDD"/>
    </w:rPr>
  </w:style>
  <w:style w:type="character" w:styleId="Mention">
    <w:name w:val="Mention"/>
    <w:basedOn w:val="DefaultParagraphFont"/>
    <w:uiPriority w:val="99"/>
    <w:unhideWhenUsed/>
    <w:rsid w:val="009E0276"/>
    <w:rPr>
      <w:color w:val="2B579A"/>
      <w:shd w:val="clear" w:color="auto" w:fill="E6E6E6"/>
    </w:rPr>
  </w:style>
  <w:style w:type="character" w:styleId="UnresolvedMention">
    <w:name w:val="Unresolved Mention"/>
    <w:basedOn w:val="DefaultParagraphFont"/>
    <w:uiPriority w:val="99"/>
    <w:rsid w:val="00626DD1"/>
    <w:rPr>
      <w:color w:val="605E5C"/>
      <w:shd w:val="clear" w:color="auto" w:fill="E1DFDD"/>
    </w:rPr>
  </w:style>
  <w:style w:type="character" w:customStyle="1" w:styleId="normaltextrun">
    <w:name w:val="normaltextrun"/>
    <w:basedOn w:val="DefaultParagraphFont"/>
    <w:uiPriority w:val="1"/>
    <w:rsid w:val="0CC7B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tf.wi.gov/resource/accumulated-sick-leave-conversion-credit-program-annual-actuarial-valuation-202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tf.wi.gov/employers/insurance-programs/group-health-insura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tf.wi.gov/resource/wrs-three-year-experience-study-january-1-2018-december-31-20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tf.wi.gov/publications/et4132/direct" TargetMode="External"/><Relationship Id="rId5" Type="http://schemas.openxmlformats.org/officeDocument/2006/relationships/numbering" Target="numbering.xml"/><Relationship Id="rId15" Type="http://schemas.openxmlformats.org/officeDocument/2006/relationships/hyperlink" Target="https://etf.wi.gov/resource/wrs-annual-actuarial-valuation-and-gainloss-analysis-2022"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tf.wi.gov/resource/wisconsin-sick-leave-conversion-credit-programs-three-year-experience-study-2018-2020" TargetMode="Externa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9E2A64948A7348BCD1071847DDD913" ma:contentTypeVersion="8" ma:contentTypeDescription="Create a new document." ma:contentTypeScope="" ma:versionID="66496f434c3abcae40b2017df6bca676">
  <xsd:schema xmlns:xsd="http://www.w3.org/2001/XMLSchema" xmlns:xs="http://www.w3.org/2001/XMLSchema" xmlns:p="http://schemas.microsoft.com/office/2006/metadata/properties" xmlns:ns2="2507277c-c8ab-4159-ac9f-bd14a8d4680e" targetNamespace="http://schemas.microsoft.com/office/2006/metadata/properties" ma:root="true" ma:fieldsID="194065459c23e3ad303812dd35d95fb0" ns2:_="">
    <xsd:import namespace="2507277c-c8ab-4159-ac9f-bd14a8d468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07277c-c8ab-4159-ac9f-bd14a8d468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52c067e-633e-4f6a-86d3-fef86e6ec05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07277c-c8ab-4159-ac9f-bd14a8d4680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A518F-8200-4DC4-800F-18CC7484E6C8}">
  <ds:schemaRefs>
    <ds:schemaRef ds:uri="http://schemas.microsoft.com/sharepoint/v3/contenttype/forms"/>
  </ds:schemaRefs>
</ds:datastoreItem>
</file>

<file path=customXml/itemProps2.xml><?xml version="1.0" encoding="utf-8"?>
<ds:datastoreItem xmlns:ds="http://schemas.openxmlformats.org/officeDocument/2006/customXml" ds:itemID="{C285005B-125D-4741-88EB-177C22606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07277c-c8ab-4159-ac9f-bd14a8d46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7231D2-4032-4B25-9E95-6661A38FDDEC}">
  <ds:schemaRefs>
    <ds:schemaRef ds:uri="http://schemas.microsoft.com/office/2006/metadata/properties"/>
    <ds:schemaRef ds:uri="http://schemas.microsoft.com/office/infopath/2007/PartnerControls"/>
    <ds:schemaRef ds:uri="2507277c-c8ab-4159-ac9f-bd14a8d4680e"/>
  </ds:schemaRefs>
</ds:datastoreItem>
</file>

<file path=customXml/itemProps4.xml><?xml version="1.0" encoding="utf-8"?>
<ds:datastoreItem xmlns:ds="http://schemas.openxmlformats.org/officeDocument/2006/customXml" ds:itemID="{133399B0-F3D1-4A57-9366-5A058DB97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2556</Words>
  <Characters>14933</Characters>
  <Application>Microsoft Office Word</Application>
  <DocSecurity>0</DocSecurity>
  <Lines>271</Lines>
  <Paragraphs>105</Paragraphs>
  <ScaleCrop>false</ScaleCrop>
  <HeadingPairs>
    <vt:vector size="2" baseType="variant">
      <vt:variant>
        <vt:lpstr>Title</vt:lpstr>
      </vt:variant>
      <vt:variant>
        <vt:i4>1</vt:i4>
      </vt:variant>
    </vt:vector>
  </HeadingPairs>
  <TitlesOfParts>
    <vt:vector size="1" baseType="lpstr">
      <vt:lpstr>Specs - General Program</vt:lpstr>
    </vt:vector>
  </TitlesOfParts>
  <Company/>
  <LinksUpToDate>false</LinksUpToDate>
  <CharactersWithSpaces>17384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Specs - General Program</dc:title>
  <dc:subject/>
  <dc:creator>Heisterkamp, Molly - ETF</dc:creator>
  <cp:keywords/>
  <cp:lastModifiedBy>Klaas, Joanne L - ETF</cp:lastModifiedBy>
  <cp:revision>3</cp:revision>
  <dcterms:created xsi:type="dcterms:W3CDTF">2023-12-27T16:27:00Z</dcterms:created>
  <dcterms:modified xsi:type="dcterms:W3CDTF">2023-12-27T20:45:00Z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0x0101005F9E2A64948A7348BCD1071847DDD913</vt:lpwstr>
  </property>
  <property fmtid="{D5CDD505-2E9C-101B-9397-08002B2CF9AE}" pid="3" name="ETF Audiences">
    <vt:lpwstr/>
  </property>
  <property fmtid="{D5CDD505-2E9C-101B-9397-08002B2CF9AE}" pid="4" name="ETF Benefits">
    <vt:lpwstr/>
  </property>
  <property fmtid="{D5CDD505-2E9C-101B-9397-08002B2CF9AE}" pid="5" name="ETF Business Area">
    <vt:lpwstr/>
  </property>
  <property fmtid="{D5CDD505-2E9C-101B-9397-08002B2CF9AE}" pid="6" name="ETF Doc_Type">
    <vt:lpwstr/>
  </property>
  <property fmtid="{D5CDD505-2E9C-101B-9397-08002B2CF9AE}" pid="7" name="ETF Topics">
    <vt:lpwstr/>
  </property>
  <property fmtid="{D5CDD505-2E9C-101B-9397-08002B2CF9AE}" pid="8" name="LINKTEK-CHUNK-1">
    <vt:lpwstr>010021{"F":2,"I":"2AEB-8C04-965C-1820"}</vt:lpwstr>
  </property>
  <property fmtid="{D5CDD505-2E9C-101B-9397-08002B2CF9AE}" pid="9" name="_dlc_DocIdItemGuid">
    <vt:lpwstr>94477794-6a7b-400a-9f75-ea421749e684</vt:lpwstr>
  </property>
  <property fmtid="{D5CDD505-2E9C-101B-9397-08002B2CF9AE}" pid="10" name="MediaServiceImageTags">
    <vt:lpwstr/>
  </property>
</Properties>
</file>