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2631" w14:textId="3B9A1060" w:rsidR="00006F2C" w:rsidRPr="00006F2C" w:rsidRDefault="00883A23" w:rsidP="55167FF7">
      <w:pPr>
        <w:ind w:left="360" w:hanging="360"/>
        <w:jc w:val="center"/>
        <w:rPr>
          <w:rFonts w:ascii="Arial" w:hAnsi="Arial" w:cs="Arial"/>
          <w:b/>
          <w:bCs/>
          <w:color w:val="44546A" w:themeColor="text2"/>
          <w:sz w:val="28"/>
          <w:szCs w:val="28"/>
        </w:rPr>
      </w:pPr>
      <w:bookmarkStart w:id="0" w:name="_Toc448905184"/>
      <w:bookmarkStart w:id="1" w:name="_Hlk87619665"/>
      <w:r w:rsidRPr="55167FF7">
        <w:rPr>
          <w:rFonts w:ascii="Arial" w:hAnsi="Arial" w:cs="Arial"/>
          <w:b/>
          <w:bCs/>
          <w:color w:val="002060"/>
          <w:sz w:val="28"/>
          <w:szCs w:val="28"/>
        </w:rPr>
        <w:t xml:space="preserve">Appendix </w:t>
      </w:r>
      <w:r w:rsidR="0081213E" w:rsidRPr="55167FF7">
        <w:rPr>
          <w:rFonts w:ascii="Arial" w:hAnsi="Arial" w:cs="Arial"/>
          <w:b/>
          <w:bCs/>
          <w:color w:val="002060"/>
          <w:sz w:val="28"/>
          <w:szCs w:val="28"/>
        </w:rPr>
        <w:t>4</w:t>
      </w:r>
      <w:r w:rsidR="6F48E533" w:rsidRPr="55167FF7">
        <w:rPr>
          <w:rFonts w:ascii="Arial" w:hAnsi="Arial" w:cs="Arial"/>
          <w:b/>
          <w:bCs/>
          <w:color w:val="002060"/>
          <w:sz w:val="28"/>
          <w:szCs w:val="28"/>
        </w:rPr>
        <w:t xml:space="preserve"> </w:t>
      </w:r>
      <w:r w:rsidR="00F57CF8" w:rsidRPr="4C41DA7E">
        <w:rPr>
          <w:rFonts w:ascii="Arial" w:hAnsi="Arial" w:cs="Arial"/>
          <w:b/>
          <w:bCs/>
          <w:color w:val="002060"/>
          <w:sz w:val="28"/>
          <w:szCs w:val="28"/>
        </w:rPr>
        <w:t xml:space="preserve">- </w:t>
      </w:r>
      <w:r w:rsidR="6F48E533" w:rsidRPr="55167FF7">
        <w:rPr>
          <w:rFonts w:ascii="Arial" w:hAnsi="Arial" w:cs="Arial"/>
          <w:b/>
          <w:bCs/>
          <w:color w:val="002060"/>
          <w:sz w:val="28"/>
          <w:szCs w:val="28"/>
        </w:rPr>
        <w:t>ETD</w:t>
      </w:r>
      <w:r w:rsidR="30AE9C1A" w:rsidRPr="55167FF7">
        <w:rPr>
          <w:rFonts w:ascii="Arial" w:hAnsi="Arial" w:cs="Arial"/>
          <w:b/>
          <w:bCs/>
          <w:color w:val="002060"/>
          <w:sz w:val="28"/>
          <w:szCs w:val="28"/>
        </w:rPr>
        <w:t>00</w:t>
      </w:r>
      <w:r w:rsidR="6F48E533" w:rsidRPr="55167FF7">
        <w:rPr>
          <w:rFonts w:ascii="Arial" w:hAnsi="Arial" w:cs="Arial"/>
          <w:b/>
          <w:bCs/>
          <w:color w:val="002060"/>
          <w:sz w:val="28"/>
          <w:szCs w:val="28"/>
        </w:rPr>
        <w:t>58</w:t>
      </w:r>
    </w:p>
    <w:p w14:paraId="19100819" w14:textId="615DEE93" w:rsidR="00006F2C" w:rsidRPr="00006F2C" w:rsidRDefault="0081213E" w:rsidP="55167FF7">
      <w:pPr>
        <w:ind w:left="360" w:hanging="360"/>
        <w:jc w:val="center"/>
        <w:rPr>
          <w:rFonts w:ascii="Arial" w:hAnsi="Arial" w:cs="Arial"/>
          <w:b/>
          <w:bCs/>
          <w:color w:val="44546A" w:themeColor="text2"/>
          <w:sz w:val="28"/>
          <w:szCs w:val="28"/>
        </w:rPr>
      </w:pPr>
      <w:r w:rsidRPr="55167FF7">
        <w:rPr>
          <w:rFonts w:ascii="Arial" w:hAnsi="Arial" w:cs="Arial"/>
          <w:b/>
          <w:bCs/>
          <w:color w:val="002060"/>
          <w:sz w:val="28"/>
          <w:szCs w:val="28"/>
        </w:rPr>
        <w:t>Life Insurance</w:t>
      </w:r>
      <w:r w:rsidR="127C1606" w:rsidRPr="55167FF7">
        <w:rPr>
          <w:rFonts w:ascii="Arial" w:hAnsi="Arial" w:cs="Arial"/>
          <w:b/>
          <w:bCs/>
          <w:color w:val="002060"/>
          <w:sz w:val="28"/>
          <w:szCs w:val="28"/>
        </w:rPr>
        <w:t xml:space="preserve"> </w:t>
      </w:r>
    </w:p>
    <w:p w14:paraId="3CB72632" w14:textId="31AD28F5" w:rsidR="00006F2C" w:rsidRPr="00006F2C" w:rsidRDefault="0015157A" w:rsidP="55167FF7">
      <w:pPr>
        <w:ind w:left="360" w:hanging="360"/>
        <w:jc w:val="center"/>
        <w:rPr>
          <w:rFonts w:ascii="Arial" w:hAnsi="Arial" w:cs="Arial"/>
          <w:b/>
          <w:bCs/>
          <w:color w:val="44546A" w:themeColor="text2"/>
          <w:sz w:val="28"/>
          <w:szCs w:val="28"/>
        </w:rPr>
      </w:pPr>
      <w:r w:rsidRPr="55167FF7">
        <w:rPr>
          <w:rFonts w:ascii="Arial" w:hAnsi="Arial" w:cs="Arial"/>
          <w:b/>
          <w:bCs/>
          <w:color w:val="002060"/>
          <w:sz w:val="28"/>
          <w:szCs w:val="28"/>
        </w:rPr>
        <w:t>Scope of Work</w:t>
      </w:r>
      <w:r w:rsidR="25E299E1" w:rsidRPr="55167FF7">
        <w:rPr>
          <w:rFonts w:ascii="Arial" w:hAnsi="Arial" w:cs="Arial"/>
          <w:b/>
          <w:bCs/>
          <w:color w:val="002060"/>
          <w:sz w:val="28"/>
          <w:szCs w:val="28"/>
        </w:rPr>
        <w:t xml:space="preserve"> &amp;</w:t>
      </w:r>
      <w:r w:rsidRPr="55167FF7">
        <w:rPr>
          <w:rFonts w:ascii="Arial" w:hAnsi="Arial" w:cs="Arial"/>
          <w:b/>
          <w:bCs/>
          <w:color w:val="002060"/>
          <w:sz w:val="28"/>
          <w:szCs w:val="28"/>
        </w:rPr>
        <w:t xml:space="preserve"> Technical Questionnaire </w:t>
      </w:r>
      <w:r w:rsidR="009712B3" w:rsidRPr="55167FF7">
        <w:rPr>
          <w:rFonts w:ascii="Arial" w:hAnsi="Arial" w:cs="Arial"/>
          <w:b/>
          <w:bCs/>
          <w:color w:val="002060"/>
          <w:sz w:val="28"/>
          <w:szCs w:val="28"/>
        </w:rPr>
        <w:t xml:space="preserve"> </w:t>
      </w:r>
    </w:p>
    <w:p w14:paraId="3CB72633" w14:textId="02981F3D" w:rsidR="009712B3" w:rsidRPr="00006F2C" w:rsidRDefault="009712B3" w:rsidP="00006F2C">
      <w:pPr>
        <w:ind w:left="360" w:hanging="360"/>
        <w:jc w:val="center"/>
        <w:rPr>
          <w:rFonts w:ascii="Arial" w:hAnsi="Arial" w:cs="Arial"/>
          <w:b/>
          <w:bCs/>
          <w:color w:val="44546A" w:themeColor="text2"/>
          <w:sz w:val="28"/>
          <w:szCs w:val="28"/>
        </w:rPr>
      </w:pPr>
    </w:p>
    <w:bookmarkEnd w:id="0"/>
    <w:p w14:paraId="00005A44" w14:textId="0427CCEC" w:rsidR="00531B35" w:rsidRDefault="00531B35" w:rsidP="0085287B">
      <w:pPr>
        <w:pStyle w:val="LRWLBodyText"/>
        <w:jc w:val="both"/>
        <w:rPr>
          <w:rFonts w:cs="Arial"/>
          <w:b/>
          <w:bCs/>
        </w:rPr>
      </w:pPr>
      <w:r w:rsidRPr="152F0746">
        <w:rPr>
          <w:rFonts w:cs="Arial"/>
          <w:b/>
          <w:bCs/>
        </w:rPr>
        <w:t xml:space="preserve">Review the </w:t>
      </w:r>
      <w:r w:rsidR="51D7EE08" w:rsidRPr="152F0746">
        <w:rPr>
          <w:rFonts w:cs="Arial"/>
          <w:b/>
          <w:bCs/>
        </w:rPr>
        <w:t xml:space="preserve">background and </w:t>
      </w:r>
      <w:r w:rsidRPr="152F0746">
        <w:rPr>
          <w:rFonts w:cs="Arial"/>
          <w:b/>
          <w:bCs/>
        </w:rPr>
        <w:t xml:space="preserve">scope </w:t>
      </w:r>
      <w:r w:rsidR="0085287B">
        <w:rPr>
          <w:rFonts w:cs="Arial"/>
          <w:b/>
          <w:bCs/>
        </w:rPr>
        <w:t>of</w:t>
      </w:r>
      <w:r w:rsidRPr="152F0746">
        <w:rPr>
          <w:rFonts w:cs="Arial"/>
          <w:b/>
          <w:bCs/>
        </w:rPr>
        <w:t xml:space="preserve"> work and then provide responses to this technical questionnaire.</w:t>
      </w:r>
    </w:p>
    <w:p w14:paraId="05ED2D84" w14:textId="77777777" w:rsidR="004B27EF" w:rsidRDefault="004B27EF" w:rsidP="0085287B">
      <w:pPr>
        <w:pStyle w:val="LRWLBodyText"/>
        <w:jc w:val="both"/>
        <w:rPr>
          <w:rFonts w:cs="Arial"/>
          <w:b/>
          <w:bCs/>
        </w:rPr>
      </w:pPr>
    </w:p>
    <w:p w14:paraId="5E601858" w14:textId="17AF4FAB" w:rsidR="0057043F" w:rsidRPr="00544F84" w:rsidRDefault="3768963C" w:rsidP="00544F84">
      <w:pPr>
        <w:pStyle w:val="ETFNormal"/>
        <w:rPr>
          <w:b/>
          <w:bCs/>
          <w:color w:val="002060"/>
          <w:sz w:val="28"/>
          <w:szCs w:val="28"/>
        </w:rPr>
      </w:pPr>
      <w:r w:rsidRPr="00544F84">
        <w:rPr>
          <w:b/>
          <w:bCs/>
          <w:color w:val="002060"/>
          <w:sz w:val="28"/>
          <w:szCs w:val="28"/>
        </w:rPr>
        <w:t xml:space="preserve">1.0 </w:t>
      </w:r>
      <w:r w:rsidR="00561079" w:rsidRPr="00544F84">
        <w:rPr>
          <w:b/>
          <w:bCs/>
          <w:color w:val="002060"/>
          <w:sz w:val="28"/>
          <w:szCs w:val="28"/>
        </w:rPr>
        <w:t>Life Insurance Program</w:t>
      </w:r>
      <w:r w:rsidR="1AD2739D" w:rsidRPr="00544F84">
        <w:rPr>
          <w:b/>
          <w:bCs/>
          <w:color w:val="002060"/>
          <w:sz w:val="28"/>
          <w:szCs w:val="28"/>
        </w:rPr>
        <w:t xml:space="preserve"> Background</w:t>
      </w:r>
    </w:p>
    <w:p w14:paraId="67B7083C" w14:textId="45F69864" w:rsidR="005B1F8D" w:rsidRPr="007872D6" w:rsidRDefault="00960E9E" w:rsidP="20CF79A7">
      <w:pPr>
        <w:autoSpaceDE w:val="0"/>
        <w:autoSpaceDN w:val="0"/>
        <w:adjustRightInd w:val="0"/>
        <w:spacing w:before="0" w:after="0"/>
        <w:jc w:val="both"/>
        <w:rPr>
          <w:rFonts w:ascii="Arial" w:eastAsiaTheme="minorEastAsia" w:hAnsi="Arial" w:cs="Arial"/>
        </w:rPr>
      </w:pPr>
      <w:r w:rsidRPr="20CF79A7">
        <w:rPr>
          <w:rFonts w:ascii="Arial" w:eastAsiaTheme="minorEastAsia" w:hAnsi="Arial" w:cs="Arial"/>
        </w:rPr>
        <w:t>The Wisconsin Public Employers Group</w:t>
      </w:r>
      <w:r w:rsidR="00A30542" w:rsidRPr="20CF79A7">
        <w:rPr>
          <w:rFonts w:ascii="Arial" w:eastAsiaTheme="minorEastAsia" w:hAnsi="Arial" w:cs="Arial"/>
        </w:rPr>
        <w:t xml:space="preserve"> (WPE)</w:t>
      </w:r>
      <w:r w:rsidRPr="20CF79A7">
        <w:rPr>
          <w:rFonts w:ascii="Arial" w:eastAsiaTheme="minorEastAsia" w:hAnsi="Arial" w:cs="Arial"/>
        </w:rPr>
        <w:t xml:space="preserve"> Life Insurance Program (Program) consists of two separate group life insurance plans; the </w:t>
      </w:r>
      <w:r w:rsidR="0024243B" w:rsidRPr="20CF79A7">
        <w:rPr>
          <w:rFonts w:ascii="Arial" w:eastAsiaTheme="minorEastAsia" w:hAnsi="Arial" w:cs="Arial"/>
        </w:rPr>
        <w:t>S</w:t>
      </w:r>
      <w:r w:rsidRPr="20CF79A7">
        <w:rPr>
          <w:rFonts w:ascii="Arial" w:eastAsiaTheme="minorEastAsia" w:hAnsi="Arial" w:cs="Arial"/>
        </w:rPr>
        <w:t xml:space="preserve">tate </w:t>
      </w:r>
      <w:r w:rsidR="00E941B1" w:rsidRPr="20CF79A7">
        <w:rPr>
          <w:rFonts w:ascii="Arial" w:eastAsiaTheme="minorEastAsia" w:hAnsi="Arial" w:cs="Arial"/>
        </w:rPr>
        <w:t xml:space="preserve">Plan </w:t>
      </w:r>
      <w:r w:rsidRPr="20CF79A7">
        <w:rPr>
          <w:rFonts w:ascii="Arial" w:eastAsiaTheme="minorEastAsia" w:hAnsi="Arial" w:cs="Arial"/>
        </w:rPr>
        <w:t xml:space="preserve">and the </w:t>
      </w:r>
      <w:r w:rsidR="0024243B" w:rsidRPr="20CF79A7">
        <w:rPr>
          <w:rFonts w:ascii="Arial" w:eastAsiaTheme="minorEastAsia" w:hAnsi="Arial" w:cs="Arial"/>
        </w:rPr>
        <w:t>L</w:t>
      </w:r>
      <w:r w:rsidRPr="20CF79A7">
        <w:rPr>
          <w:rFonts w:ascii="Arial" w:eastAsiaTheme="minorEastAsia" w:hAnsi="Arial" w:cs="Arial"/>
        </w:rPr>
        <w:t xml:space="preserve">ocal </w:t>
      </w:r>
      <w:r w:rsidR="00E941B1" w:rsidRPr="20CF79A7">
        <w:rPr>
          <w:rFonts w:ascii="Arial" w:eastAsiaTheme="minorEastAsia" w:hAnsi="Arial" w:cs="Arial"/>
        </w:rPr>
        <w:t xml:space="preserve">Plan. </w:t>
      </w:r>
      <w:r w:rsidR="005B1F8D" w:rsidRPr="20CF79A7">
        <w:rPr>
          <w:rFonts w:ascii="Arial" w:eastAsiaTheme="minorEastAsia" w:hAnsi="Arial" w:cs="Arial"/>
        </w:rPr>
        <w:t xml:space="preserve">The </w:t>
      </w:r>
      <w:r w:rsidR="00E941B1" w:rsidRPr="20CF79A7">
        <w:rPr>
          <w:rFonts w:ascii="Arial" w:eastAsiaTheme="minorEastAsia" w:hAnsi="Arial" w:cs="Arial"/>
        </w:rPr>
        <w:t>G</w:t>
      </w:r>
      <w:r w:rsidR="005B1F8D" w:rsidRPr="20CF79A7">
        <w:rPr>
          <w:rFonts w:ascii="Arial" w:eastAsiaTheme="minorEastAsia" w:hAnsi="Arial" w:cs="Arial"/>
        </w:rPr>
        <w:t xml:space="preserve">roup </w:t>
      </w:r>
      <w:r w:rsidR="00E941B1" w:rsidRPr="20CF79A7">
        <w:rPr>
          <w:rFonts w:ascii="Arial" w:eastAsiaTheme="minorEastAsia" w:hAnsi="Arial" w:cs="Arial"/>
        </w:rPr>
        <w:t>L</w:t>
      </w:r>
      <w:r w:rsidR="005B1F8D" w:rsidRPr="20CF79A7">
        <w:rPr>
          <w:rFonts w:ascii="Arial" w:eastAsiaTheme="minorEastAsia" w:hAnsi="Arial" w:cs="Arial"/>
        </w:rPr>
        <w:t xml:space="preserve">ife </w:t>
      </w:r>
      <w:r w:rsidR="00E941B1" w:rsidRPr="20CF79A7">
        <w:rPr>
          <w:rFonts w:ascii="Arial" w:eastAsiaTheme="minorEastAsia" w:hAnsi="Arial" w:cs="Arial"/>
        </w:rPr>
        <w:t>I</w:t>
      </w:r>
      <w:r w:rsidR="005B1F8D" w:rsidRPr="20CF79A7">
        <w:rPr>
          <w:rFonts w:ascii="Arial" w:eastAsiaTheme="minorEastAsia" w:hAnsi="Arial" w:cs="Arial"/>
        </w:rPr>
        <w:t xml:space="preserve">nsurance </w:t>
      </w:r>
      <w:r w:rsidR="00E941B1" w:rsidRPr="20CF79A7">
        <w:rPr>
          <w:rFonts w:ascii="Arial" w:eastAsiaTheme="minorEastAsia" w:hAnsi="Arial" w:cs="Arial"/>
        </w:rPr>
        <w:t>P</w:t>
      </w:r>
      <w:r w:rsidR="005B1F8D" w:rsidRPr="20CF79A7">
        <w:rPr>
          <w:rFonts w:ascii="Arial" w:eastAsiaTheme="minorEastAsia" w:hAnsi="Arial" w:cs="Arial"/>
        </w:rPr>
        <w:t xml:space="preserve">lan for State of Wisconsin </w:t>
      </w:r>
      <w:r w:rsidR="00E941B1" w:rsidRPr="20CF79A7">
        <w:rPr>
          <w:rFonts w:ascii="Arial" w:eastAsiaTheme="minorEastAsia" w:hAnsi="Arial" w:cs="Arial"/>
        </w:rPr>
        <w:t>E</w:t>
      </w:r>
      <w:r w:rsidR="005B1F8D" w:rsidRPr="20CF79A7">
        <w:rPr>
          <w:rFonts w:ascii="Arial" w:eastAsiaTheme="minorEastAsia" w:hAnsi="Arial" w:cs="Arial"/>
        </w:rPr>
        <w:t>mployees began on January 1, 1958</w:t>
      </w:r>
      <w:r w:rsidR="005605A6" w:rsidRPr="20CF79A7">
        <w:rPr>
          <w:rFonts w:ascii="Arial" w:eastAsiaTheme="minorEastAsia" w:hAnsi="Arial" w:cs="Arial"/>
        </w:rPr>
        <w:t>. T</w:t>
      </w:r>
      <w:r w:rsidR="005B1F8D" w:rsidRPr="20CF79A7">
        <w:rPr>
          <w:rFonts w:ascii="Arial" w:eastAsiaTheme="minorEastAsia" w:hAnsi="Arial" w:cs="Arial"/>
        </w:rPr>
        <w:t xml:space="preserve">he </w:t>
      </w:r>
      <w:r w:rsidR="00E941B1" w:rsidRPr="20CF79A7">
        <w:rPr>
          <w:rFonts w:ascii="Arial" w:eastAsiaTheme="minorEastAsia" w:hAnsi="Arial" w:cs="Arial"/>
        </w:rPr>
        <w:t>G</w:t>
      </w:r>
      <w:r w:rsidR="005B1F8D" w:rsidRPr="20CF79A7">
        <w:rPr>
          <w:rFonts w:ascii="Arial" w:eastAsiaTheme="minorEastAsia" w:hAnsi="Arial" w:cs="Arial"/>
        </w:rPr>
        <w:t xml:space="preserve">roup </w:t>
      </w:r>
      <w:r w:rsidR="00E941B1" w:rsidRPr="20CF79A7">
        <w:rPr>
          <w:rFonts w:ascii="Arial" w:eastAsiaTheme="minorEastAsia" w:hAnsi="Arial" w:cs="Arial"/>
        </w:rPr>
        <w:t>L</w:t>
      </w:r>
      <w:r w:rsidR="005B1F8D" w:rsidRPr="20CF79A7">
        <w:rPr>
          <w:rFonts w:ascii="Arial" w:eastAsiaTheme="minorEastAsia" w:hAnsi="Arial" w:cs="Arial"/>
        </w:rPr>
        <w:t xml:space="preserve">ife </w:t>
      </w:r>
      <w:r w:rsidR="00E941B1" w:rsidRPr="20CF79A7">
        <w:rPr>
          <w:rFonts w:ascii="Arial" w:eastAsiaTheme="minorEastAsia" w:hAnsi="Arial" w:cs="Arial"/>
        </w:rPr>
        <w:t>I</w:t>
      </w:r>
      <w:r w:rsidR="005B1F8D" w:rsidRPr="20CF79A7">
        <w:rPr>
          <w:rFonts w:ascii="Arial" w:eastAsiaTheme="minorEastAsia" w:hAnsi="Arial" w:cs="Arial"/>
        </w:rPr>
        <w:t>nsurance</w:t>
      </w:r>
      <w:r w:rsidR="00731AB1" w:rsidRPr="20CF79A7">
        <w:rPr>
          <w:rFonts w:ascii="Arial" w:eastAsiaTheme="minorEastAsia" w:hAnsi="Arial" w:cs="Arial"/>
        </w:rPr>
        <w:t xml:space="preserve"> </w:t>
      </w:r>
      <w:r w:rsidR="00E941B1" w:rsidRPr="20CF79A7">
        <w:rPr>
          <w:rFonts w:ascii="Arial" w:eastAsiaTheme="minorEastAsia" w:hAnsi="Arial" w:cs="Arial"/>
        </w:rPr>
        <w:t>P</w:t>
      </w:r>
      <w:r w:rsidR="005B1F8D" w:rsidRPr="20CF79A7">
        <w:rPr>
          <w:rFonts w:ascii="Arial" w:eastAsiaTheme="minorEastAsia" w:hAnsi="Arial" w:cs="Arial"/>
        </w:rPr>
        <w:t xml:space="preserve">lan for </w:t>
      </w:r>
      <w:r w:rsidR="00E941B1" w:rsidRPr="20CF79A7">
        <w:rPr>
          <w:rFonts w:ascii="Arial" w:eastAsiaTheme="minorEastAsia" w:hAnsi="Arial" w:cs="Arial"/>
        </w:rPr>
        <w:t>L</w:t>
      </w:r>
      <w:r w:rsidR="005B1F8D" w:rsidRPr="20CF79A7">
        <w:rPr>
          <w:rFonts w:ascii="Arial" w:eastAsiaTheme="minorEastAsia" w:hAnsi="Arial" w:cs="Arial"/>
        </w:rPr>
        <w:t xml:space="preserve">ocal </w:t>
      </w:r>
      <w:r w:rsidR="00E941B1" w:rsidRPr="20CF79A7">
        <w:rPr>
          <w:rFonts w:ascii="Arial" w:eastAsiaTheme="minorEastAsia" w:hAnsi="Arial" w:cs="Arial"/>
        </w:rPr>
        <w:t>G</w:t>
      </w:r>
      <w:r w:rsidR="005B1F8D" w:rsidRPr="20CF79A7">
        <w:rPr>
          <w:rFonts w:ascii="Arial" w:eastAsiaTheme="minorEastAsia" w:hAnsi="Arial" w:cs="Arial"/>
        </w:rPr>
        <w:t xml:space="preserve">overnment </w:t>
      </w:r>
      <w:r w:rsidR="00E941B1" w:rsidRPr="20CF79A7">
        <w:rPr>
          <w:rFonts w:ascii="Arial" w:eastAsiaTheme="minorEastAsia" w:hAnsi="Arial" w:cs="Arial"/>
        </w:rPr>
        <w:t>E</w:t>
      </w:r>
      <w:r w:rsidR="005B1F8D" w:rsidRPr="20CF79A7">
        <w:rPr>
          <w:rFonts w:ascii="Arial" w:eastAsiaTheme="minorEastAsia" w:hAnsi="Arial" w:cs="Arial"/>
        </w:rPr>
        <w:t xml:space="preserve">mployees began on January 1, 1960. These plans provide term life insurance for both </w:t>
      </w:r>
      <w:r w:rsidR="00E941B1" w:rsidRPr="20CF79A7">
        <w:rPr>
          <w:rFonts w:ascii="Arial" w:eastAsiaTheme="minorEastAsia" w:hAnsi="Arial" w:cs="Arial"/>
        </w:rPr>
        <w:t>A</w:t>
      </w:r>
      <w:r w:rsidR="005B1F8D" w:rsidRPr="20CF79A7">
        <w:rPr>
          <w:rFonts w:ascii="Arial" w:eastAsiaTheme="minorEastAsia" w:hAnsi="Arial" w:cs="Arial"/>
        </w:rPr>
        <w:t xml:space="preserve">ctive </w:t>
      </w:r>
      <w:r w:rsidR="12B5E8F1" w:rsidRPr="20CF79A7">
        <w:rPr>
          <w:rFonts w:ascii="Arial" w:eastAsiaTheme="minorEastAsia" w:hAnsi="Arial" w:cs="Arial"/>
        </w:rPr>
        <w:t>Employees and Retirees</w:t>
      </w:r>
      <w:r w:rsidR="00E20287" w:rsidRPr="20CF79A7">
        <w:rPr>
          <w:rFonts w:ascii="Arial" w:eastAsiaTheme="minorEastAsia" w:hAnsi="Arial" w:cs="Arial"/>
        </w:rPr>
        <w:t xml:space="preserve">. Employees may also insure their spouse and dependent children. </w:t>
      </w:r>
      <w:r w:rsidR="7267219A" w:rsidRPr="20CF79A7">
        <w:rPr>
          <w:rFonts w:ascii="Arial" w:eastAsiaTheme="minorEastAsia" w:hAnsi="Arial" w:cs="Arial"/>
        </w:rPr>
        <w:t>Securian Fi</w:t>
      </w:r>
      <w:r w:rsidR="2D8730E3" w:rsidRPr="20CF79A7">
        <w:rPr>
          <w:rFonts w:ascii="Arial" w:eastAsiaTheme="minorEastAsia" w:hAnsi="Arial" w:cs="Arial"/>
        </w:rPr>
        <w:t>n</w:t>
      </w:r>
      <w:r w:rsidR="7267219A" w:rsidRPr="20CF79A7">
        <w:rPr>
          <w:rFonts w:ascii="Arial" w:eastAsiaTheme="minorEastAsia" w:hAnsi="Arial" w:cs="Arial"/>
        </w:rPr>
        <w:t>ancial is</w:t>
      </w:r>
      <w:r w:rsidR="3F9159AA" w:rsidRPr="20CF79A7">
        <w:rPr>
          <w:rFonts w:ascii="Arial" w:eastAsiaTheme="minorEastAsia" w:hAnsi="Arial" w:cs="Arial"/>
        </w:rPr>
        <w:t xml:space="preserve"> the Department’s Third</w:t>
      </w:r>
      <w:r w:rsidR="7C3B5B71" w:rsidRPr="20CF79A7">
        <w:rPr>
          <w:rFonts w:ascii="Arial" w:eastAsiaTheme="minorEastAsia" w:hAnsi="Arial" w:cs="Arial"/>
        </w:rPr>
        <w:t>-</w:t>
      </w:r>
      <w:r w:rsidR="3F9159AA" w:rsidRPr="20CF79A7">
        <w:rPr>
          <w:rFonts w:ascii="Arial" w:eastAsiaTheme="minorEastAsia" w:hAnsi="Arial" w:cs="Arial"/>
        </w:rPr>
        <w:t>Party Administrator of the Wisconsin Public Employers Group Life Insurance Program.</w:t>
      </w:r>
    </w:p>
    <w:p w14:paraId="2CE2E1F4" w14:textId="1DC930C2" w:rsidR="00681A02" w:rsidRDefault="5BECA0DA" w:rsidP="005605A6">
      <w:pPr>
        <w:pStyle w:val="LRWLBodyText"/>
        <w:jc w:val="both"/>
      </w:pPr>
      <w:r w:rsidRPr="30494DAD">
        <w:rPr>
          <w:b/>
          <w:bCs/>
        </w:rPr>
        <w:t>State</w:t>
      </w:r>
      <w:r w:rsidR="00CB58F0" w:rsidRPr="30494DAD">
        <w:rPr>
          <w:b/>
          <w:bCs/>
        </w:rPr>
        <w:t xml:space="preserve"> Plan</w:t>
      </w:r>
    </w:p>
    <w:p w14:paraId="05A4D4C6" w14:textId="77ECB449" w:rsidR="005136F9" w:rsidRPr="007872D6" w:rsidRDefault="003A54F7" w:rsidP="7877831A">
      <w:pPr>
        <w:autoSpaceDE w:val="0"/>
        <w:autoSpaceDN w:val="0"/>
        <w:adjustRightInd w:val="0"/>
        <w:spacing w:before="0" w:after="0"/>
        <w:jc w:val="both"/>
        <w:rPr>
          <w:rFonts w:ascii="Arial" w:eastAsiaTheme="minorEastAsia" w:hAnsi="Arial" w:cs="Arial"/>
        </w:rPr>
      </w:pPr>
      <w:r w:rsidRPr="7877831A">
        <w:rPr>
          <w:rFonts w:ascii="Arial" w:eastAsiaTheme="minorEastAsia" w:hAnsi="Arial" w:cs="Arial"/>
        </w:rPr>
        <w:t xml:space="preserve">Both </w:t>
      </w:r>
      <w:r w:rsidR="00E941B1" w:rsidRPr="548999B8">
        <w:rPr>
          <w:rFonts w:ascii="Arial" w:eastAsiaTheme="minorEastAsia" w:hAnsi="Arial" w:cs="Arial"/>
        </w:rPr>
        <w:t>A</w:t>
      </w:r>
      <w:r w:rsidRPr="548999B8">
        <w:rPr>
          <w:rFonts w:ascii="Arial" w:eastAsiaTheme="minorEastAsia" w:hAnsi="Arial" w:cs="Arial"/>
        </w:rPr>
        <w:t>ctive</w:t>
      </w:r>
      <w:r w:rsidRPr="7877831A">
        <w:rPr>
          <w:rFonts w:ascii="Arial" w:eastAsiaTheme="minorEastAsia" w:hAnsi="Arial" w:cs="Arial"/>
        </w:rPr>
        <w:t xml:space="preserve"> </w:t>
      </w:r>
      <w:r w:rsidR="1821D993" w:rsidRPr="7877831A">
        <w:rPr>
          <w:rFonts w:ascii="Arial" w:eastAsiaTheme="minorEastAsia" w:hAnsi="Arial" w:cs="Arial"/>
        </w:rPr>
        <w:t xml:space="preserve">Employees and Retirees </w:t>
      </w:r>
      <w:r w:rsidRPr="7877831A">
        <w:rPr>
          <w:rFonts w:ascii="Arial" w:eastAsiaTheme="minorEastAsia" w:hAnsi="Arial" w:cs="Arial"/>
        </w:rPr>
        <w:t>are eligible for a basic term insurance plan. Employees also receive</w:t>
      </w:r>
      <w:r w:rsidR="00731AB1" w:rsidRPr="7877831A">
        <w:rPr>
          <w:rFonts w:ascii="Arial" w:eastAsiaTheme="minorEastAsia" w:hAnsi="Arial" w:cs="Arial"/>
        </w:rPr>
        <w:t xml:space="preserve"> </w:t>
      </w:r>
      <w:r w:rsidRPr="7877831A">
        <w:rPr>
          <w:rFonts w:ascii="Arial" w:eastAsiaTheme="minorEastAsia" w:hAnsi="Arial" w:cs="Arial"/>
        </w:rPr>
        <w:t>accidental death and dismemberment insurance equal to their life insurance until age 65. If an insured</w:t>
      </w:r>
      <w:r w:rsidR="00731AB1" w:rsidRPr="7877831A">
        <w:rPr>
          <w:rFonts w:ascii="Arial" w:eastAsiaTheme="minorEastAsia" w:hAnsi="Arial" w:cs="Arial"/>
        </w:rPr>
        <w:t xml:space="preserve"> </w:t>
      </w:r>
      <w:r w:rsidR="0024243B" w:rsidRPr="548999B8">
        <w:rPr>
          <w:rFonts w:ascii="Arial" w:eastAsiaTheme="minorEastAsia" w:hAnsi="Arial" w:cs="Arial"/>
        </w:rPr>
        <w:t>E</w:t>
      </w:r>
      <w:r w:rsidRPr="548999B8">
        <w:rPr>
          <w:rFonts w:ascii="Arial" w:eastAsiaTheme="minorEastAsia" w:hAnsi="Arial" w:cs="Arial"/>
        </w:rPr>
        <w:t>mployee</w:t>
      </w:r>
      <w:r w:rsidRPr="7877831A">
        <w:rPr>
          <w:rFonts w:ascii="Arial" w:eastAsiaTheme="minorEastAsia" w:hAnsi="Arial" w:cs="Arial"/>
        </w:rPr>
        <w:t xml:space="preserve"> continues in </w:t>
      </w:r>
      <w:r w:rsidR="006752F3">
        <w:rPr>
          <w:rFonts w:ascii="Arial" w:eastAsiaTheme="minorEastAsia" w:hAnsi="Arial" w:cs="Arial"/>
        </w:rPr>
        <w:t xml:space="preserve">active </w:t>
      </w:r>
      <w:r w:rsidRPr="7877831A">
        <w:rPr>
          <w:rFonts w:ascii="Arial" w:eastAsiaTheme="minorEastAsia" w:hAnsi="Arial" w:cs="Arial"/>
        </w:rPr>
        <w:t>employment, benefits continue beyond age 65 until the earlier of retirement or</w:t>
      </w:r>
      <w:r w:rsidR="00731AB1" w:rsidRPr="7877831A">
        <w:rPr>
          <w:rFonts w:ascii="Arial" w:eastAsiaTheme="minorEastAsia" w:hAnsi="Arial" w:cs="Arial"/>
        </w:rPr>
        <w:t xml:space="preserve"> </w:t>
      </w:r>
      <w:r w:rsidRPr="7877831A">
        <w:rPr>
          <w:rFonts w:ascii="Arial" w:eastAsiaTheme="minorEastAsia" w:hAnsi="Arial" w:cs="Arial"/>
        </w:rPr>
        <w:t xml:space="preserve">attainment of age 70. The waiver of premium benefit provides free insurance to disabled </w:t>
      </w:r>
      <w:r w:rsidR="0024243B" w:rsidRPr="548999B8">
        <w:rPr>
          <w:rFonts w:ascii="Arial" w:eastAsiaTheme="minorEastAsia" w:hAnsi="Arial" w:cs="Arial"/>
        </w:rPr>
        <w:t>E</w:t>
      </w:r>
      <w:r w:rsidRPr="548999B8">
        <w:rPr>
          <w:rFonts w:ascii="Arial" w:eastAsiaTheme="minorEastAsia" w:hAnsi="Arial" w:cs="Arial"/>
        </w:rPr>
        <w:t>mployees</w:t>
      </w:r>
      <w:r w:rsidRPr="7877831A">
        <w:rPr>
          <w:rFonts w:ascii="Arial" w:eastAsiaTheme="minorEastAsia" w:hAnsi="Arial" w:cs="Arial"/>
        </w:rPr>
        <w:t xml:space="preserve"> under</w:t>
      </w:r>
      <w:r w:rsidR="00A07864" w:rsidRPr="7877831A">
        <w:rPr>
          <w:rFonts w:ascii="Arial" w:eastAsiaTheme="minorEastAsia" w:hAnsi="Arial" w:cs="Arial"/>
        </w:rPr>
        <w:t xml:space="preserve"> age 7</w:t>
      </w:r>
      <w:r w:rsidR="00B920C4" w:rsidRPr="7877831A">
        <w:rPr>
          <w:rFonts w:ascii="Arial" w:eastAsiaTheme="minorEastAsia" w:hAnsi="Arial" w:cs="Arial"/>
        </w:rPr>
        <w:t>0</w:t>
      </w:r>
      <w:r w:rsidR="00A07864" w:rsidRPr="7877831A">
        <w:rPr>
          <w:rFonts w:ascii="Arial" w:eastAsiaTheme="minorEastAsia" w:hAnsi="Arial" w:cs="Arial"/>
        </w:rPr>
        <w:t xml:space="preserve">. </w:t>
      </w:r>
    </w:p>
    <w:p w14:paraId="0A8E47DC" w14:textId="77777777" w:rsidR="00731AB1" w:rsidRDefault="00731AB1" w:rsidP="005605A6">
      <w:pPr>
        <w:autoSpaceDE w:val="0"/>
        <w:autoSpaceDN w:val="0"/>
        <w:adjustRightInd w:val="0"/>
        <w:spacing w:before="0" w:after="0"/>
        <w:jc w:val="both"/>
        <w:rPr>
          <w:rFonts w:ascii="ArialMT" w:eastAsiaTheme="minorEastAsia" w:hAnsi="ArialMT" w:cs="ArialMT"/>
          <w:sz w:val="18"/>
          <w:szCs w:val="18"/>
        </w:rPr>
      </w:pPr>
    </w:p>
    <w:p w14:paraId="59F55A9C" w14:textId="500C46DA" w:rsidR="00731AB1" w:rsidRDefault="00DF4A5F" w:rsidP="7877831A">
      <w:pPr>
        <w:autoSpaceDE w:val="0"/>
        <w:autoSpaceDN w:val="0"/>
        <w:adjustRightInd w:val="0"/>
        <w:spacing w:before="0" w:after="0"/>
        <w:jc w:val="both"/>
        <w:rPr>
          <w:rFonts w:ascii="ArialMT" w:eastAsiaTheme="minorEastAsia" w:hAnsi="ArialMT" w:cs="ArialMT"/>
          <w:sz w:val="18"/>
          <w:szCs w:val="18"/>
        </w:rPr>
      </w:pPr>
      <w:r w:rsidRPr="7877831A">
        <w:rPr>
          <w:rFonts w:ascii="Arial" w:eastAsiaTheme="minorEastAsia" w:hAnsi="Arial" w:cs="Arial"/>
        </w:rPr>
        <w:t xml:space="preserve">Insurance for all </w:t>
      </w:r>
      <w:r w:rsidR="0024243B" w:rsidRPr="548999B8">
        <w:rPr>
          <w:rFonts w:ascii="Arial" w:eastAsiaTheme="minorEastAsia" w:hAnsi="Arial" w:cs="Arial"/>
        </w:rPr>
        <w:t>E</w:t>
      </w:r>
      <w:r w:rsidRPr="548999B8">
        <w:rPr>
          <w:rFonts w:ascii="Arial" w:eastAsiaTheme="minorEastAsia" w:hAnsi="Arial" w:cs="Arial"/>
        </w:rPr>
        <w:t>mployees</w:t>
      </w:r>
      <w:r w:rsidRPr="7877831A">
        <w:rPr>
          <w:rFonts w:ascii="Arial" w:eastAsiaTheme="minorEastAsia" w:hAnsi="Arial" w:cs="Arial"/>
        </w:rPr>
        <w:t xml:space="preserve"> under age 65 and for </w:t>
      </w:r>
      <w:r w:rsidR="0024243B" w:rsidRPr="548999B8">
        <w:rPr>
          <w:rFonts w:ascii="Arial" w:eastAsiaTheme="minorEastAsia" w:hAnsi="Arial" w:cs="Arial"/>
        </w:rPr>
        <w:t>A</w:t>
      </w:r>
      <w:r w:rsidRPr="548999B8">
        <w:rPr>
          <w:rFonts w:ascii="Arial" w:eastAsiaTheme="minorEastAsia" w:hAnsi="Arial" w:cs="Arial"/>
        </w:rPr>
        <w:t xml:space="preserve">ctive </w:t>
      </w:r>
      <w:r w:rsidR="0024243B" w:rsidRPr="548999B8">
        <w:rPr>
          <w:rFonts w:ascii="Arial" w:eastAsiaTheme="minorEastAsia" w:hAnsi="Arial" w:cs="Arial"/>
        </w:rPr>
        <w:t>E</w:t>
      </w:r>
      <w:r w:rsidRPr="548999B8">
        <w:rPr>
          <w:rFonts w:ascii="Arial" w:eastAsiaTheme="minorEastAsia" w:hAnsi="Arial" w:cs="Arial"/>
        </w:rPr>
        <w:t>mployees</w:t>
      </w:r>
      <w:r w:rsidRPr="7877831A">
        <w:rPr>
          <w:rFonts w:ascii="Arial" w:eastAsiaTheme="minorEastAsia" w:hAnsi="Arial" w:cs="Arial"/>
        </w:rPr>
        <w:t xml:space="preserve"> ages 65 to 69 is equal to earnings under the Wisconsin Retirement System</w:t>
      </w:r>
      <w:r w:rsidR="00DA632F" w:rsidRPr="7877831A">
        <w:rPr>
          <w:rFonts w:ascii="Arial" w:eastAsiaTheme="minorEastAsia" w:hAnsi="Arial" w:cs="Arial"/>
        </w:rPr>
        <w:t xml:space="preserve"> </w:t>
      </w:r>
      <w:r w:rsidR="00E160D7" w:rsidRPr="7877831A">
        <w:rPr>
          <w:rFonts w:ascii="Arial" w:eastAsiaTheme="minorEastAsia" w:hAnsi="Arial" w:cs="Arial"/>
        </w:rPr>
        <w:t xml:space="preserve">for the highest </w:t>
      </w:r>
      <w:r w:rsidR="005E748F" w:rsidRPr="7877831A">
        <w:rPr>
          <w:rFonts w:ascii="Arial" w:eastAsiaTheme="minorEastAsia" w:hAnsi="Arial" w:cs="Arial"/>
        </w:rPr>
        <w:t xml:space="preserve">previous year earnings </w:t>
      </w:r>
      <w:r w:rsidR="00B920C4" w:rsidRPr="7877831A">
        <w:rPr>
          <w:rFonts w:ascii="Arial" w:eastAsiaTheme="minorEastAsia" w:hAnsi="Arial" w:cs="Arial"/>
        </w:rPr>
        <w:t>r</w:t>
      </w:r>
      <w:r w:rsidRPr="7877831A">
        <w:rPr>
          <w:rFonts w:ascii="Arial" w:eastAsiaTheme="minorEastAsia" w:hAnsi="Arial" w:cs="Arial"/>
        </w:rPr>
        <w:t xml:space="preserve">ounded to the next higher thousand dollars. At age 65, insurance reduces to 75% of the insurance then in force. At age 66, insurance reduces to 50% of the insurance in force prior to age 65. </w:t>
      </w:r>
      <w:r w:rsidRPr="548999B8">
        <w:rPr>
          <w:rFonts w:ascii="Arial" w:eastAsiaTheme="minorEastAsia" w:hAnsi="Arial" w:cs="Arial"/>
        </w:rPr>
        <w:t xml:space="preserve">For </w:t>
      </w:r>
      <w:r w:rsidR="0024243B" w:rsidRPr="548999B8">
        <w:rPr>
          <w:rFonts w:ascii="Arial" w:eastAsiaTheme="minorEastAsia" w:hAnsi="Arial" w:cs="Arial"/>
        </w:rPr>
        <w:t>A</w:t>
      </w:r>
      <w:r w:rsidRPr="548999B8">
        <w:rPr>
          <w:rFonts w:ascii="Arial" w:eastAsiaTheme="minorEastAsia" w:hAnsi="Arial" w:cs="Arial"/>
        </w:rPr>
        <w:t xml:space="preserve">ctive </w:t>
      </w:r>
      <w:r w:rsidR="0024243B" w:rsidRPr="548999B8">
        <w:rPr>
          <w:rFonts w:ascii="Arial" w:eastAsiaTheme="minorEastAsia" w:hAnsi="Arial" w:cs="Arial"/>
        </w:rPr>
        <w:t>E</w:t>
      </w:r>
      <w:r w:rsidRPr="548999B8">
        <w:rPr>
          <w:rFonts w:ascii="Arial" w:eastAsiaTheme="minorEastAsia" w:hAnsi="Arial" w:cs="Arial"/>
        </w:rPr>
        <w:t>mployees</w:t>
      </w:r>
      <w:r w:rsidRPr="7877831A">
        <w:rPr>
          <w:rFonts w:ascii="Arial" w:eastAsiaTheme="minorEastAsia" w:hAnsi="Arial" w:cs="Arial"/>
        </w:rPr>
        <w:t xml:space="preserve"> over age 65, these reductions are delayed until the earlier of retirement or attainment of age 70. </w:t>
      </w:r>
      <w:r w:rsidR="5FEE75D5" w:rsidRPr="548999B8">
        <w:rPr>
          <w:rFonts w:ascii="Arial" w:eastAsiaTheme="minorEastAsia" w:hAnsi="Arial" w:cs="Arial"/>
        </w:rPr>
        <w:t>Retirees</w:t>
      </w:r>
      <w:r w:rsidRPr="548999B8">
        <w:rPr>
          <w:rFonts w:ascii="Arial" w:eastAsiaTheme="minorEastAsia" w:hAnsi="Arial" w:cs="Arial"/>
        </w:rPr>
        <w:t xml:space="preserve"> retain</w:t>
      </w:r>
      <w:r w:rsidRPr="7877831A">
        <w:rPr>
          <w:rFonts w:ascii="Arial" w:eastAsiaTheme="minorEastAsia" w:hAnsi="Arial" w:cs="Arial"/>
        </w:rPr>
        <w:t xml:space="preserve"> lifetime coverage in a reduced amount</w:t>
      </w:r>
      <w:r w:rsidRPr="7877831A">
        <w:rPr>
          <w:rFonts w:ascii="ArialMT" w:eastAsiaTheme="minorEastAsia" w:hAnsi="ArialMT" w:cs="ArialMT"/>
          <w:sz w:val="18"/>
          <w:szCs w:val="18"/>
        </w:rPr>
        <w:t>.</w:t>
      </w:r>
    </w:p>
    <w:p w14:paraId="6B8FCE5E" w14:textId="77777777" w:rsidR="007872D6" w:rsidRPr="000F5985" w:rsidRDefault="007872D6" w:rsidP="005605A6">
      <w:pPr>
        <w:autoSpaceDE w:val="0"/>
        <w:autoSpaceDN w:val="0"/>
        <w:adjustRightInd w:val="0"/>
        <w:spacing w:before="0" w:after="0"/>
        <w:jc w:val="both"/>
        <w:rPr>
          <w:rFonts w:ascii="Arial" w:eastAsiaTheme="minorEastAsia" w:hAnsi="Arial" w:cs="Arial"/>
          <w:sz w:val="24"/>
          <w:szCs w:val="24"/>
        </w:rPr>
      </w:pPr>
    </w:p>
    <w:p w14:paraId="12BB5AA2" w14:textId="51B8B298" w:rsidR="007872D6" w:rsidRPr="001373FF" w:rsidRDefault="000F5985" w:rsidP="005605A6">
      <w:pPr>
        <w:autoSpaceDE w:val="0"/>
        <w:autoSpaceDN w:val="0"/>
        <w:adjustRightInd w:val="0"/>
        <w:spacing w:before="0" w:after="0"/>
        <w:jc w:val="both"/>
        <w:rPr>
          <w:rFonts w:ascii="Arial" w:hAnsi="Arial" w:cs="Arial"/>
        </w:rPr>
      </w:pPr>
      <w:r w:rsidRPr="152F0746">
        <w:rPr>
          <w:rFonts w:ascii="Arial" w:eastAsiaTheme="minorEastAsia" w:hAnsi="Arial" w:cs="Arial"/>
        </w:rPr>
        <w:t xml:space="preserve">A supplemental insurance plan provides added term insurance for </w:t>
      </w:r>
      <w:r w:rsidR="0024243B" w:rsidRPr="548999B8">
        <w:rPr>
          <w:rFonts w:ascii="Arial" w:eastAsiaTheme="minorEastAsia" w:hAnsi="Arial" w:cs="Arial"/>
        </w:rPr>
        <w:t>A</w:t>
      </w:r>
      <w:r w:rsidRPr="548999B8">
        <w:rPr>
          <w:rFonts w:ascii="Arial" w:eastAsiaTheme="minorEastAsia" w:hAnsi="Arial" w:cs="Arial"/>
        </w:rPr>
        <w:t xml:space="preserve">ctive </w:t>
      </w:r>
      <w:r w:rsidR="0024243B" w:rsidRPr="548999B8">
        <w:rPr>
          <w:rFonts w:ascii="Arial" w:eastAsiaTheme="minorEastAsia" w:hAnsi="Arial" w:cs="Arial"/>
        </w:rPr>
        <w:t>E</w:t>
      </w:r>
      <w:r w:rsidRPr="548999B8">
        <w:rPr>
          <w:rFonts w:ascii="Arial" w:eastAsiaTheme="minorEastAsia" w:hAnsi="Arial" w:cs="Arial"/>
        </w:rPr>
        <w:t xml:space="preserve">mployees </w:t>
      </w:r>
      <w:r w:rsidRPr="152F0746">
        <w:rPr>
          <w:rFonts w:ascii="Arial" w:eastAsiaTheme="minorEastAsia" w:hAnsi="Arial" w:cs="Arial"/>
        </w:rPr>
        <w:t xml:space="preserve">equal to 100% of insurance under the basic plan. Prior to April 24, 1990, an </w:t>
      </w:r>
      <w:r w:rsidR="0024243B" w:rsidRPr="548999B8">
        <w:rPr>
          <w:rFonts w:ascii="Arial" w:eastAsiaTheme="minorEastAsia" w:hAnsi="Arial" w:cs="Arial"/>
        </w:rPr>
        <w:t>E</w:t>
      </w:r>
      <w:r w:rsidRPr="548999B8">
        <w:rPr>
          <w:rFonts w:ascii="Arial" w:eastAsiaTheme="minorEastAsia" w:hAnsi="Arial" w:cs="Arial"/>
        </w:rPr>
        <w:t>mployee</w:t>
      </w:r>
      <w:r w:rsidRPr="152F0746">
        <w:rPr>
          <w:rFonts w:ascii="Arial" w:eastAsiaTheme="minorEastAsia" w:hAnsi="Arial" w:cs="Arial"/>
        </w:rPr>
        <w:t xml:space="preserve"> could alternatively select supplemental insurance equal to 50% of insurance under the basic plan. Employees enrolled under that alternative may maintain that level of coverage. The supplemental insurance terminates on the later of the </w:t>
      </w:r>
      <w:r w:rsidR="0024243B" w:rsidRPr="548999B8">
        <w:rPr>
          <w:rFonts w:ascii="Arial" w:eastAsiaTheme="minorEastAsia" w:hAnsi="Arial" w:cs="Arial"/>
        </w:rPr>
        <w:t>E</w:t>
      </w:r>
      <w:r w:rsidRPr="548999B8">
        <w:rPr>
          <w:rFonts w:ascii="Arial" w:eastAsiaTheme="minorEastAsia" w:hAnsi="Arial" w:cs="Arial"/>
        </w:rPr>
        <w:t>mployee's</w:t>
      </w:r>
      <w:r w:rsidRPr="152F0746">
        <w:rPr>
          <w:rFonts w:ascii="Arial" w:eastAsiaTheme="minorEastAsia" w:hAnsi="Arial" w:cs="Arial"/>
        </w:rPr>
        <w:t xml:space="preserve"> 65</w:t>
      </w:r>
      <w:r w:rsidR="001373FF" w:rsidRPr="152F0746">
        <w:rPr>
          <w:rFonts w:ascii="Arial" w:eastAsiaTheme="minorEastAsia" w:hAnsi="Arial" w:cs="Arial"/>
        </w:rPr>
        <w:t xml:space="preserve">th </w:t>
      </w:r>
      <w:r w:rsidRPr="152F0746">
        <w:rPr>
          <w:rFonts w:ascii="Arial" w:eastAsiaTheme="minorEastAsia" w:hAnsi="Arial" w:cs="Arial"/>
        </w:rPr>
        <w:t xml:space="preserve">birthday or retirement but in no event beyond the </w:t>
      </w:r>
      <w:r w:rsidR="0024243B" w:rsidRPr="548999B8">
        <w:rPr>
          <w:rFonts w:ascii="Arial" w:eastAsiaTheme="minorEastAsia" w:hAnsi="Arial" w:cs="Arial"/>
        </w:rPr>
        <w:t>E</w:t>
      </w:r>
      <w:r w:rsidRPr="548999B8">
        <w:rPr>
          <w:rFonts w:ascii="Arial" w:eastAsiaTheme="minorEastAsia" w:hAnsi="Arial" w:cs="Arial"/>
        </w:rPr>
        <w:t>mployee's</w:t>
      </w:r>
      <w:r w:rsidRPr="152F0746">
        <w:rPr>
          <w:rFonts w:ascii="Arial" w:eastAsiaTheme="minorEastAsia" w:hAnsi="Arial" w:cs="Arial"/>
        </w:rPr>
        <w:t xml:space="preserve"> 70th birthday.</w:t>
      </w:r>
    </w:p>
    <w:p w14:paraId="39BB25CF" w14:textId="77777777" w:rsidR="00887F5D" w:rsidRPr="00887F5D" w:rsidRDefault="00887F5D" w:rsidP="005605A6">
      <w:pPr>
        <w:autoSpaceDE w:val="0"/>
        <w:autoSpaceDN w:val="0"/>
        <w:adjustRightInd w:val="0"/>
        <w:spacing w:before="0" w:after="0"/>
        <w:jc w:val="both"/>
        <w:rPr>
          <w:rFonts w:ascii="Arial" w:hAnsi="Arial" w:cs="Arial"/>
        </w:rPr>
      </w:pPr>
    </w:p>
    <w:p w14:paraId="26B43268" w14:textId="6BCDDC93" w:rsidR="006214A7" w:rsidRPr="00887F5D" w:rsidRDefault="00887F5D" w:rsidP="005605A6">
      <w:pPr>
        <w:autoSpaceDE w:val="0"/>
        <w:autoSpaceDN w:val="0"/>
        <w:adjustRightInd w:val="0"/>
        <w:spacing w:before="0" w:after="0"/>
        <w:jc w:val="both"/>
        <w:rPr>
          <w:rFonts w:ascii="Arial" w:hAnsi="Arial" w:cs="Arial"/>
        </w:rPr>
      </w:pPr>
      <w:r w:rsidRPr="152F0746">
        <w:rPr>
          <w:rFonts w:ascii="Arial" w:eastAsiaTheme="minorEastAsia" w:hAnsi="Arial" w:cs="Arial"/>
        </w:rPr>
        <w:t xml:space="preserve">An additional insurance plan offers extra coverage on an employee-pay-all basis. Effective May 1, 1998, an </w:t>
      </w:r>
      <w:r w:rsidR="0024243B" w:rsidRPr="548999B8">
        <w:rPr>
          <w:rFonts w:ascii="Arial" w:eastAsiaTheme="minorEastAsia" w:hAnsi="Arial" w:cs="Arial"/>
        </w:rPr>
        <w:t>E</w:t>
      </w:r>
      <w:r w:rsidRPr="548999B8">
        <w:rPr>
          <w:rFonts w:ascii="Arial" w:eastAsiaTheme="minorEastAsia" w:hAnsi="Arial" w:cs="Arial"/>
        </w:rPr>
        <w:t>mployee</w:t>
      </w:r>
      <w:r w:rsidRPr="152F0746">
        <w:rPr>
          <w:rFonts w:ascii="Arial" w:eastAsiaTheme="minorEastAsia" w:hAnsi="Arial" w:cs="Arial"/>
        </w:rPr>
        <w:t xml:space="preserve"> may elect up to three units of additional insurance. Each unit provides coverage equal to 100% of insurance under the basic plan. The additional insurance terminates on the later of the </w:t>
      </w:r>
      <w:r w:rsidR="00CE4B14" w:rsidRPr="548999B8">
        <w:rPr>
          <w:rFonts w:ascii="Arial" w:eastAsiaTheme="minorEastAsia" w:hAnsi="Arial" w:cs="Arial"/>
        </w:rPr>
        <w:t>E</w:t>
      </w:r>
      <w:r w:rsidRPr="548999B8">
        <w:rPr>
          <w:rFonts w:ascii="Arial" w:eastAsiaTheme="minorEastAsia" w:hAnsi="Arial" w:cs="Arial"/>
        </w:rPr>
        <w:t>mployee's</w:t>
      </w:r>
      <w:r w:rsidRPr="152F0746">
        <w:rPr>
          <w:rFonts w:ascii="Arial" w:eastAsiaTheme="minorEastAsia" w:hAnsi="Arial" w:cs="Arial"/>
        </w:rPr>
        <w:t xml:space="preserve"> 65th birthday or retirement. An </w:t>
      </w:r>
      <w:r w:rsidR="00CE4B14" w:rsidRPr="548999B8">
        <w:rPr>
          <w:rFonts w:ascii="Arial" w:eastAsiaTheme="minorEastAsia" w:hAnsi="Arial" w:cs="Arial"/>
        </w:rPr>
        <w:t>E</w:t>
      </w:r>
      <w:r w:rsidRPr="548999B8">
        <w:rPr>
          <w:rFonts w:ascii="Arial" w:eastAsiaTheme="minorEastAsia" w:hAnsi="Arial" w:cs="Arial"/>
        </w:rPr>
        <w:t>mployee</w:t>
      </w:r>
      <w:r w:rsidRPr="152F0746">
        <w:rPr>
          <w:rFonts w:ascii="Arial" w:eastAsiaTheme="minorEastAsia" w:hAnsi="Arial" w:cs="Arial"/>
        </w:rPr>
        <w:t xml:space="preserve"> who continues in active employment beyond age 70 may maintain the additional insurance coverage by continued payment of premiums.</w:t>
      </w:r>
    </w:p>
    <w:p w14:paraId="080D0B82" w14:textId="77777777" w:rsidR="00A24320" w:rsidRDefault="00A24320" w:rsidP="005605A6">
      <w:pPr>
        <w:autoSpaceDE w:val="0"/>
        <w:autoSpaceDN w:val="0"/>
        <w:adjustRightInd w:val="0"/>
        <w:spacing w:before="0" w:after="0"/>
        <w:jc w:val="both"/>
        <w:rPr>
          <w:rFonts w:ascii="ArialMT" w:eastAsiaTheme="minorEastAsia" w:hAnsi="ArialMT" w:cs="ArialMT"/>
          <w:sz w:val="19"/>
          <w:szCs w:val="19"/>
        </w:rPr>
      </w:pPr>
    </w:p>
    <w:p w14:paraId="1DD29189" w14:textId="2B78134A" w:rsidR="0072352D" w:rsidRPr="007E4CE8" w:rsidRDefault="0072352D" w:rsidP="6E22CDC5">
      <w:pPr>
        <w:autoSpaceDE w:val="0"/>
        <w:autoSpaceDN w:val="0"/>
        <w:adjustRightInd w:val="0"/>
        <w:spacing w:before="0" w:after="0"/>
        <w:jc w:val="both"/>
        <w:rPr>
          <w:rFonts w:ascii="Arial" w:eastAsiaTheme="minorEastAsia" w:hAnsi="Arial" w:cs="Arial"/>
        </w:rPr>
      </w:pPr>
      <w:r w:rsidRPr="6E22CDC5">
        <w:rPr>
          <w:rFonts w:ascii="Arial" w:eastAsiaTheme="minorEastAsia" w:hAnsi="Arial" w:cs="Arial"/>
        </w:rPr>
        <w:lastRenderedPageBreak/>
        <w:t xml:space="preserve">The spouse and dependent insurance plan for State </w:t>
      </w:r>
      <w:r w:rsidR="006752F3" w:rsidRPr="548999B8">
        <w:rPr>
          <w:rFonts w:ascii="Arial" w:eastAsiaTheme="minorEastAsia" w:hAnsi="Arial" w:cs="Arial"/>
        </w:rPr>
        <w:t>E</w:t>
      </w:r>
      <w:r w:rsidRPr="548999B8">
        <w:rPr>
          <w:rFonts w:ascii="Arial" w:eastAsiaTheme="minorEastAsia" w:hAnsi="Arial" w:cs="Arial"/>
        </w:rPr>
        <w:t>mployees</w:t>
      </w:r>
      <w:r w:rsidRPr="6E22CDC5">
        <w:rPr>
          <w:rFonts w:ascii="Arial" w:eastAsiaTheme="minorEastAsia" w:hAnsi="Arial" w:cs="Arial"/>
        </w:rPr>
        <w:t xml:space="preserve"> was introduced in 1981. Insured State </w:t>
      </w:r>
      <w:r w:rsidR="00CE4B14" w:rsidRPr="548999B8">
        <w:rPr>
          <w:rFonts w:ascii="Arial" w:eastAsiaTheme="minorEastAsia" w:hAnsi="Arial" w:cs="Arial"/>
        </w:rPr>
        <w:t>E</w:t>
      </w:r>
      <w:r w:rsidRPr="548999B8">
        <w:rPr>
          <w:rFonts w:ascii="Arial" w:eastAsiaTheme="minorEastAsia" w:hAnsi="Arial" w:cs="Arial"/>
        </w:rPr>
        <w:t>mployees</w:t>
      </w:r>
      <w:r w:rsidRPr="6E22CDC5">
        <w:rPr>
          <w:rFonts w:ascii="Arial" w:eastAsiaTheme="minorEastAsia" w:hAnsi="Arial" w:cs="Arial"/>
        </w:rPr>
        <w:t xml:space="preserve"> may purchase life insurance benefits for spouses and dependents</w:t>
      </w:r>
      <w:r w:rsidRPr="00EC374D">
        <w:rPr>
          <w:rFonts w:ascii="Arial" w:eastAsiaTheme="minorEastAsia" w:hAnsi="Arial" w:cs="Arial"/>
        </w:rPr>
        <w:t>.</w:t>
      </w:r>
      <w:r w:rsidRPr="00A01262">
        <w:rPr>
          <w:rFonts w:ascii="Arial" w:eastAsiaTheme="minorEastAsia" w:hAnsi="Arial" w:cs="Arial"/>
        </w:rPr>
        <w:t xml:space="preserve"> </w:t>
      </w:r>
      <w:r w:rsidR="00EC374D" w:rsidRPr="548999B8">
        <w:rPr>
          <w:rStyle w:val="cf01"/>
          <w:rFonts w:ascii="Arial" w:hAnsi="Arial" w:cs="Arial"/>
          <w:sz w:val="22"/>
          <w:szCs w:val="22"/>
        </w:rPr>
        <w:t xml:space="preserve">A dependent child is eligible to the attainment of age 26. A child who is age 26 or older is also eligible if </w:t>
      </w:r>
      <w:r w:rsidR="00A01262" w:rsidRPr="548999B8">
        <w:rPr>
          <w:rStyle w:val="cf01"/>
          <w:rFonts w:ascii="Arial" w:hAnsi="Arial" w:cs="Arial"/>
          <w:sz w:val="22"/>
          <w:szCs w:val="22"/>
        </w:rPr>
        <w:t>they</w:t>
      </w:r>
      <w:r w:rsidR="00A01262">
        <w:rPr>
          <w:rStyle w:val="cf01"/>
          <w:rFonts w:ascii="Arial" w:hAnsi="Arial" w:cs="Arial"/>
          <w:sz w:val="22"/>
          <w:szCs w:val="22"/>
        </w:rPr>
        <w:t xml:space="preserve"> are</w:t>
      </w:r>
      <w:r w:rsidR="00EC374D" w:rsidRPr="548999B8">
        <w:rPr>
          <w:rStyle w:val="cf01"/>
          <w:rFonts w:ascii="Arial" w:hAnsi="Arial" w:cs="Arial"/>
          <w:sz w:val="22"/>
          <w:szCs w:val="22"/>
        </w:rPr>
        <w:t xml:space="preserve"> incapable of self-support because of a physical or mental disability </w:t>
      </w:r>
      <w:r w:rsidR="00A01262">
        <w:rPr>
          <w:rStyle w:val="cf01"/>
          <w:rFonts w:ascii="Arial" w:hAnsi="Arial" w:cs="Arial"/>
          <w:sz w:val="22"/>
          <w:szCs w:val="22"/>
        </w:rPr>
        <w:t>that</w:t>
      </w:r>
      <w:r w:rsidR="00A01262" w:rsidRPr="548999B8">
        <w:rPr>
          <w:rStyle w:val="cf01"/>
          <w:rFonts w:ascii="Arial" w:hAnsi="Arial" w:cs="Arial"/>
          <w:sz w:val="22"/>
          <w:szCs w:val="22"/>
        </w:rPr>
        <w:t xml:space="preserve"> </w:t>
      </w:r>
      <w:r w:rsidR="00EC374D" w:rsidRPr="548999B8">
        <w:rPr>
          <w:rStyle w:val="cf01"/>
          <w:rFonts w:ascii="Arial" w:hAnsi="Arial" w:cs="Arial"/>
          <w:sz w:val="22"/>
          <w:szCs w:val="22"/>
        </w:rPr>
        <w:t>is expected to be of a long-continued and indefinite duration.</w:t>
      </w:r>
      <w:r w:rsidR="0085287B" w:rsidRPr="548999B8">
        <w:rPr>
          <w:rStyle w:val="cf01"/>
          <w:rFonts w:ascii="Arial" w:hAnsi="Arial" w:cs="Arial"/>
          <w:sz w:val="22"/>
          <w:szCs w:val="22"/>
        </w:rPr>
        <w:t xml:space="preserve"> </w:t>
      </w:r>
      <w:r w:rsidRPr="6E22CDC5">
        <w:rPr>
          <w:rFonts w:ascii="Arial" w:eastAsiaTheme="minorEastAsia" w:hAnsi="Arial" w:cs="Arial"/>
        </w:rPr>
        <w:t>Premiums for this insurance</w:t>
      </w:r>
      <w:r w:rsidR="00660EFB" w:rsidRPr="6E22CDC5">
        <w:rPr>
          <w:rFonts w:ascii="Arial" w:eastAsiaTheme="minorEastAsia" w:hAnsi="Arial" w:cs="Arial"/>
        </w:rPr>
        <w:t xml:space="preserve"> </w:t>
      </w:r>
      <w:r w:rsidRPr="6E22CDC5">
        <w:rPr>
          <w:rFonts w:ascii="Arial" w:eastAsiaTheme="minorEastAsia" w:hAnsi="Arial" w:cs="Arial"/>
        </w:rPr>
        <w:t xml:space="preserve">are paid entirely by </w:t>
      </w:r>
      <w:r w:rsidR="00CE4B14" w:rsidRPr="548999B8">
        <w:rPr>
          <w:rFonts w:ascii="Arial" w:eastAsiaTheme="minorEastAsia" w:hAnsi="Arial" w:cs="Arial"/>
        </w:rPr>
        <w:t>E</w:t>
      </w:r>
      <w:r w:rsidRPr="548999B8">
        <w:rPr>
          <w:rFonts w:ascii="Arial" w:eastAsiaTheme="minorEastAsia" w:hAnsi="Arial" w:cs="Arial"/>
        </w:rPr>
        <w:t>mployees.</w:t>
      </w:r>
      <w:r w:rsidR="007E4CE8" w:rsidRPr="6E22CDC5">
        <w:rPr>
          <w:rFonts w:ascii="Arial" w:eastAsiaTheme="minorEastAsia" w:hAnsi="Arial" w:cs="Arial"/>
        </w:rPr>
        <w:t xml:space="preserve"> An insured </w:t>
      </w:r>
      <w:r w:rsidR="00CE4B14" w:rsidRPr="548999B8">
        <w:rPr>
          <w:rFonts w:ascii="Arial" w:eastAsiaTheme="minorEastAsia" w:hAnsi="Arial" w:cs="Arial"/>
        </w:rPr>
        <w:t>E</w:t>
      </w:r>
      <w:r w:rsidR="007E4CE8" w:rsidRPr="548999B8">
        <w:rPr>
          <w:rFonts w:ascii="Arial" w:eastAsiaTheme="minorEastAsia" w:hAnsi="Arial" w:cs="Arial"/>
        </w:rPr>
        <w:t>mployee</w:t>
      </w:r>
      <w:r w:rsidR="007E4CE8" w:rsidRPr="6E22CDC5">
        <w:rPr>
          <w:rFonts w:ascii="Arial" w:eastAsiaTheme="minorEastAsia" w:hAnsi="Arial" w:cs="Arial"/>
        </w:rPr>
        <w:t xml:space="preserve"> may elect either one or two units of coverage. Each unit provides $10,000 of life insurance for an insured spouse and $5,000 for each insured dependent child.</w:t>
      </w:r>
    </w:p>
    <w:p w14:paraId="7C8FF266" w14:textId="77777777" w:rsidR="0072352D" w:rsidRDefault="0072352D" w:rsidP="005605A6">
      <w:pPr>
        <w:autoSpaceDE w:val="0"/>
        <w:autoSpaceDN w:val="0"/>
        <w:adjustRightInd w:val="0"/>
        <w:spacing w:before="0" w:after="0"/>
        <w:jc w:val="both"/>
        <w:rPr>
          <w:rFonts w:ascii="ArialMT" w:eastAsiaTheme="minorEastAsia" w:hAnsi="ArialMT" w:cs="ArialMT"/>
          <w:sz w:val="19"/>
          <w:szCs w:val="19"/>
        </w:rPr>
      </w:pPr>
    </w:p>
    <w:p w14:paraId="0ECD728E" w14:textId="6989D216" w:rsidR="00A24320" w:rsidRDefault="1DF9752F" w:rsidP="20CF79A7">
      <w:pPr>
        <w:autoSpaceDE w:val="0"/>
        <w:autoSpaceDN w:val="0"/>
        <w:adjustRightInd w:val="0"/>
        <w:spacing w:before="0" w:after="0"/>
        <w:jc w:val="both"/>
        <w:rPr>
          <w:rFonts w:ascii="ArialMT" w:eastAsiaTheme="minorEastAsia" w:hAnsi="ArialMT" w:cs="ArialMT"/>
          <w:sz w:val="19"/>
          <w:szCs w:val="19"/>
        </w:rPr>
      </w:pPr>
      <w:r w:rsidRPr="20CF79A7">
        <w:rPr>
          <w:rFonts w:ascii="Arial" w:eastAsiaTheme="minorEastAsia" w:hAnsi="Arial" w:cs="Arial"/>
        </w:rPr>
        <w:t xml:space="preserve">Post-age 65 </w:t>
      </w:r>
      <w:r w:rsidR="035BC62C" w:rsidRPr="20CF79A7">
        <w:rPr>
          <w:rFonts w:ascii="Arial" w:eastAsiaTheme="minorEastAsia" w:hAnsi="Arial" w:cs="Arial"/>
        </w:rPr>
        <w:t xml:space="preserve">Retirees </w:t>
      </w:r>
      <w:r w:rsidRPr="20CF79A7">
        <w:rPr>
          <w:rFonts w:ascii="Arial" w:eastAsiaTheme="minorEastAsia" w:hAnsi="Arial" w:cs="Arial"/>
        </w:rPr>
        <w:t xml:space="preserve">pay no further premiums. The State contributes premiums equal to 65.25% of </w:t>
      </w:r>
      <w:r w:rsidR="3CC45A8C" w:rsidRPr="20CF79A7">
        <w:rPr>
          <w:rFonts w:ascii="Arial" w:eastAsiaTheme="minorEastAsia" w:hAnsi="Arial" w:cs="Arial"/>
        </w:rPr>
        <w:t>E</w:t>
      </w:r>
      <w:r w:rsidRPr="20CF79A7">
        <w:rPr>
          <w:rFonts w:ascii="Arial" w:eastAsiaTheme="minorEastAsia" w:hAnsi="Arial" w:cs="Arial"/>
        </w:rPr>
        <w:t xml:space="preserve">mployee contributions for basic insurance and 37.25% of </w:t>
      </w:r>
      <w:r w:rsidR="3CC45A8C" w:rsidRPr="20CF79A7">
        <w:rPr>
          <w:rFonts w:ascii="Arial" w:eastAsiaTheme="minorEastAsia" w:hAnsi="Arial" w:cs="Arial"/>
        </w:rPr>
        <w:t>E</w:t>
      </w:r>
      <w:r w:rsidRPr="20CF79A7">
        <w:rPr>
          <w:rFonts w:ascii="Arial" w:eastAsiaTheme="minorEastAsia" w:hAnsi="Arial" w:cs="Arial"/>
        </w:rPr>
        <w:t xml:space="preserve">mployee contributions for supplemental insurance. These contributions are allocated to cover the cost of continuing the basic plan after retirement, to cover the State's portion of the cost of the basic and supplemental plans for </w:t>
      </w:r>
      <w:r w:rsidR="3CC45A8C" w:rsidRPr="20CF79A7">
        <w:rPr>
          <w:rFonts w:ascii="Arial" w:eastAsiaTheme="minorEastAsia" w:hAnsi="Arial" w:cs="Arial"/>
        </w:rPr>
        <w:t>A</w:t>
      </w:r>
      <w:r w:rsidRPr="20CF79A7">
        <w:rPr>
          <w:rFonts w:ascii="Arial" w:eastAsiaTheme="minorEastAsia" w:hAnsi="Arial" w:cs="Arial"/>
        </w:rPr>
        <w:t xml:space="preserve">ctive </w:t>
      </w:r>
      <w:r w:rsidR="3CC45A8C" w:rsidRPr="20CF79A7">
        <w:rPr>
          <w:rFonts w:ascii="Arial" w:eastAsiaTheme="minorEastAsia" w:hAnsi="Arial" w:cs="Arial"/>
        </w:rPr>
        <w:t>E</w:t>
      </w:r>
      <w:r w:rsidRPr="20CF79A7">
        <w:rPr>
          <w:rFonts w:ascii="Arial" w:eastAsiaTheme="minorEastAsia" w:hAnsi="Arial" w:cs="Arial"/>
        </w:rPr>
        <w:t>mployees, and to cover the cost of the employer aviation</w:t>
      </w:r>
      <w:r w:rsidR="06AA4095" w:rsidRPr="20CF79A7">
        <w:rPr>
          <w:rFonts w:ascii="Arial" w:eastAsiaTheme="minorEastAsia" w:hAnsi="Arial" w:cs="Arial"/>
        </w:rPr>
        <w:t xml:space="preserve"> acc</w:t>
      </w:r>
      <w:r w:rsidR="112B93AA" w:rsidRPr="20CF79A7">
        <w:rPr>
          <w:rFonts w:ascii="Arial" w:eastAsiaTheme="minorEastAsia" w:hAnsi="Arial" w:cs="Arial"/>
        </w:rPr>
        <w:t>idental death and dismemberment</w:t>
      </w:r>
      <w:r w:rsidRPr="20CF79A7">
        <w:rPr>
          <w:rFonts w:ascii="Arial" w:eastAsiaTheme="minorEastAsia" w:hAnsi="Arial" w:cs="Arial"/>
        </w:rPr>
        <w:t xml:space="preserve"> insurance.</w:t>
      </w:r>
    </w:p>
    <w:p w14:paraId="47D9EC98" w14:textId="77777777" w:rsidR="00275959" w:rsidRDefault="00275959" w:rsidP="005605A6">
      <w:pPr>
        <w:autoSpaceDE w:val="0"/>
        <w:autoSpaceDN w:val="0"/>
        <w:adjustRightInd w:val="0"/>
        <w:spacing w:before="0" w:after="0"/>
        <w:jc w:val="both"/>
        <w:rPr>
          <w:rFonts w:ascii="ArialMT" w:eastAsiaTheme="minorEastAsia" w:hAnsi="ArialMT" w:cs="ArialMT"/>
          <w:sz w:val="19"/>
          <w:szCs w:val="19"/>
        </w:rPr>
      </w:pPr>
    </w:p>
    <w:p w14:paraId="111B713A" w14:textId="7E7068E4" w:rsidR="00377F1B" w:rsidRPr="00FB5B7D" w:rsidRDefault="000F77D9" w:rsidP="005605A6">
      <w:pPr>
        <w:autoSpaceDE w:val="0"/>
        <w:autoSpaceDN w:val="0"/>
        <w:adjustRightInd w:val="0"/>
        <w:spacing w:before="0" w:after="0"/>
        <w:jc w:val="both"/>
        <w:rPr>
          <w:rFonts w:ascii="Arial" w:hAnsi="Arial"/>
        </w:rPr>
      </w:pPr>
      <w:r w:rsidRPr="152F0746">
        <w:rPr>
          <w:rFonts w:ascii="Arial" w:hAnsi="Arial" w:cs="Arial"/>
        </w:rPr>
        <w:t>As of December 31, 20</w:t>
      </w:r>
      <w:r w:rsidR="00CF1508" w:rsidRPr="152F0746">
        <w:rPr>
          <w:rFonts w:ascii="Arial" w:hAnsi="Arial" w:cs="Arial"/>
        </w:rPr>
        <w:t xml:space="preserve">22, the </w:t>
      </w:r>
      <w:r w:rsidR="00463CD3" w:rsidRPr="152F0746">
        <w:rPr>
          <w:rFonts w:ascii="Arial" w:hAnsi="Arial" w:cs="Arial"/>
        </w:rPr>
        <w:t>S</w:t>
      </w:r>
      <w:r w:rsidR="00CF1508" w:rsidRPr="152F0746">
        <w:rPr>
          <w:rFonts w:ascii="Arial" w:hAnsi="Arial" w:cs="Arial"/>
        </w:rPr>
        <w:t xml:space="preserve">tate </w:t>
      </w:r>
      <w:r w:rsidR="00CE4B14" w:rsidRPr="548999B8">
        <w:rPr>
          <w:rFonts w:ascii="Arial" w:hAnsi="Arial" w:cs="Arial"/>
        </w:rPr>
        <w:t>P</w:t>
      </w:r>
      <w:r w:rsidR="00F62D53" w:rsidRPr="548999B8">
        <w:rPr>
          <w:rFonts w:ascii="Arial" w:hAnsi="Arial" w:cs="Arial"/>
        </w:rPr>
        <w:t>lan</w:t>
      </w:r>
      <w:r w:rsidR="00F62D53" w:rsidRPr="152F0746">
        <w:rPr>
          <w:rFonts w:ascii="Arial" w:hAnsi="Arial" w:cs="Arial"/>
        </w:rPr>
        <w:t xml:space="preserve"> covered</w:t>
      </w:r>
      <w:r w:rsidR="009A111C" w:rsidRPr="152F0746">
        <w:rPr>
          <w:rFonts w:ascii="Arial" w:hAnsi="Arial" w:cs="Arial"/>
        </w:rPr>
        <w:t xml:space="preserve"> 86,088 total lives</w:t>
      </w:r>
      <w:r w:rsidR="0064603A" w:rsidRPr="152F0746">
        <w:rPr>
          <w:rFonts w:ascii="Arial" w:hAnsi="Arial" w:cs="Arial"/>
        </w:rPr>
        <w:t xml:space="preserve"> </w:t>
      </w:r>
      <w:r w:rsidR="00FD08E2" w:rsidRPr="152F0746">
        <w:rPr>
          <w:rFonts w:ascii="Arial" w:hAnsi="Arial" w:cs="Arial"/>
        </w:rPr>
        <w:t xml:space="preserve">for both </w:t>
      </w:r>
      <w:r w:rsidR="00CE4B14" w:rsidRPr="548999B8">
        <w:rPr>
          <w:rFonts w:ascii="Arial" w:hAnsi="Arial" w:cs="Arial"/>
        </w:rPr>
        <w:t>A</w:t>
      </w:r>
      <w:r w:rsidR="00FD08E2" w:rsidRPr="548999B8">
        <w:rPr>
          <w:rFonts w:ascii="Arial" w:hAnsi="Arial" w:cs="Arial"/>
        </w:rPr>
        <w:t xml:space="preserve">ctive </w:t>
      </w:r>
      <w:r w:rsidR="00CE4B14" w:rsidRPr="548999B8">
        <w:rPr>
          <w:rFonts w:ascii="Arial" w:hAnsi="Arial" w:cs="Arial"/>
        </w:rPr>
        <w:t>E</w:t>
      </w:r>
      <w:r w:rsidR="00557E62" w:rsidRPr="548999B8">
        <w:rPr>
          <w:rFonts w:ascii="Arial" w:hAnsi="Arial" w:cs="Arial"/>
        </w:rPr>
        <w:t>mployees</w:t>
      </w:r>
      <w:r w:rsidR="00E26C2B" w:rsidRPr="152F0746">
        <w:rPr>
          <w:rFonts w:ascii="Arial" w:hAnsi="Arial" w:cs="Arial"/>
        </w:rPr>
        <w:t xml:space="preserve"> (49</w:t>
      </w:r>
      <w:r w:rsidR="00E1001A" w:rsidRPr="152F0746">
        <w:rPr>
          <w:rFonts w:ascii="Arial" w:hAnsi="Arial" w:cs="Arial"/>
        </w:rPr>
        <w:t>,999)</w:t>
      </w:r>
      <w:r w:rsidR="00936D7A" w:rsidRPr="152F0746">
        <w:rPr>
          <w:rFonts w:ascii="Arial" w:hAnsi="Arial" w:cs="Arial"/>
        </w:rPr>
        <w:t xml:space="preserve"> and </w:t>
      </w:r>
      <w:r w:rsidR="00CE4B14" w:rsidRPr="548999B8">
        <w:rPr>
          <w:rFonts w:ascii="Arial" w:hAnsi="Arial" w:cs="Arial"/>
        </w:rPr>
        <w:t>R</w:t>
      </w:r>
      <w:r w:rsidR="00936D7A" w:rsidRPr="548999B8">
        <w:rPr>
          <w:rFonts w:ascii="Arial" w:hAnsi="Arial" w:cs="Arial"/>
        </w:rPr>
        <w:t>etiree</w:t>
      </w:r>
      <w:r w:rsidR="00E46F70" w:rsidRPr="548999B8">
        <w:rPr>
          <w:rFonts w:ascii="Arial" w:hAnsi="Arial" w:cs="Arial"/>
        </w:rPr>
        <w:t>s</w:t>
      </w:r>
      <w:r w:rsidR="00E03533" w:rsidRPr="152F0746">
        <w:rPr>
          <w:rFonts w:ascii="Arial" w:hAnsi="Arial" w:cs="Arial"/>
        </w:rPr>
        <w:t xml:space="preserve"> (36,089)</w:t>
      </w:r>
      <w:r w:rsidR="00E46F70" w:rsidRPr="152F0746">
        <w:rPr>
          <w:rFonts w:ascii="Arial" w:hAnsi="Arial" w:cs="Arial"/>
        </w:rPr>
        <w:t xml:space="preserve">. </w:t>
      </w:r>
      <w:r w:rsidR="005100C0" w:rsidRPr="152F0746">
        <w:rPr>
          <w:rFonts w:ascii="Arial" w:hAnsi="Arial" w:cs="Arial"/>
        </w:rPr>
        <w:t xml:space="preserve">The </w:t>
      </w:r>
      <w:r w:rsidR="00417BE7" w:rsidRPr="152F0746">
        <w:rPr>
          <w:rFonts w:ascii="Arial" w:hAnsi="Arial" w:cs="Arial"/>
        </w:rPr>
        <w:t xml:space="preserve">number of </w:t>
      </w:r>
      <w:r w:rsidR="00CE4B14" w:rsidRPr="548999B8">
        <w:rPr>
          <w:rFonts w:ascii="Arial" w:hAnsi="Arial" w:cs="Arial"/>
        </w:rPr>
        <w:t>E</w:t>
      </w:r>
      <w:r w:rsidR="00417BE7" w:rsidRPr="548999B8">
        <w:rPr>
          <w:rFonts w:ascii="Arial" w:hAnsi="Arial" w:cs="Arial"/>
        </w:rPr>
        <w:t>mployees</w:t>
      </w:r>
      <w:r w:rsidR="00417BE7" w:rsidRPr="152F0746">
        <w:rPr>
          <w:rFonts w:ascii="Arial" w:hAnsi="Arial" w:cs="Arial"/>
        </w:rPr>
        <w:t xml:space="preserve"> who </w:t>
      </w:r>
      <w:r w:rsidR="00301574" w:rsidRPr="152F0746">
        <w:rPr>
          <w:rFonts w:ascii="Arial" w:hAnsi="Arial" w:cs="Arial"/>
        </w:rPr>
        <w:t xml:space="preserve">have </w:t>
      </w:r>
      <w:r w:rsidR="00402C8E" w:rsidRPr="152F0746">
        <w:rPr>
          <w:rFonts w:ascii="Arial" w:hAnsi="Arial" w:cs="Arial"/>
        </w:rPr>
        <w:t>elect</w:t>
      </w:r>
      <w:r w:rsidR="00301574" w:rsidRPr="152F0746">
        <w:rPr>
          <w:rFonts w:ascii="Arial" w:hAnsi="Arial" w:cs="Arial"/>
        </w:rPr>
        <w:t>ed</w:t>
      </w:r>
      <w:r w:rsidR="00402C8E" w:rsidRPr="152F0746">
        <w:rPr>
          <w:rFonts w:ascii="Arial" w:hAnsi="Arial" w:cs="Arial"/>
        </w:rPr>
        <w:t xml:space="preserve"> spouse and dependent </w:t>
      </w:r>
      <w:r w:rsidR="00106F5E" w:rsidRPr="152F0746">
        <w:rPr>
          <w:rFonts w:ascii="Arial" w:hAnsi="Arial" w:cs="Arial"/>
        </w:rPr>
        <w:t xml:space="preserve">coverage is </w:t>
      </w:r>
      <w:r w:rsidR="00276483" w:rsidRPr="152F0746">
        <w:rPr>
          <w:rFonts w:ascii="Arial" w:hAnsi="Arial" w:cs="Arial"/>
        </w:rPr>
        <w:t xml:space="preserve">22,810. </w:t>
      </w:r>
      <w:r w:rsidR="00E46F70" w:rsidRPr="152F0746">
        <w:rPr>
          <w:rFonts w:ascii="Arial" w:hAnsi="Arial" w:cs="Arial"/>
        </w:rPr>
        <w:t xml:space="preserve">Total </w:t>
      </w:r>
      <w:r w:rsidR="00002BF9" w:rsidRPr="152F0746">
        <w:rPr>
          <w:rFonts w:ascii="Arial" w:hAnsi="Arial" w:cs="Arial"/>
        </w:rPr>
        <w:t xml:space="preserve">life insurance in force for </w:t>
      </w:r>
      <w:r w:rsidR="00CE4B14" w:rsidRPr="548999B8">
        <w:rPr>
          <w:rFonts w:ascii="Arial" w:hAnsi="Arial" w:cs="Arial"/>
        </w:rPr>
        <w:t>A</w:t>
      </w:r>
      <w:r w:rsidR="00002BF9" w:rsidRPr="548999B8">
        <w:rPr>
          <w:rFonts w:ascii="Arial" w:hAnsi="Arial" w:cs="Arial"/>
        </w:rPr>
        <w:t>ctive</w:t>
      </w:r>
      <w:r w:rsidR="00DF4BAA">
        <w:rPr>
          <w:rFonts w:ascii="Arial" w:hAnsi="Arial" w:cs="Arial"/>
        </w:rPr>
        <w:t xml:space="preserve"> Employee</w:t>
      </w:r>
      <w:r w:rsidR="00002BF9" w:rsidRPr="152F0746">
        <w:rPr>
          <w:rFonts w:ascii="Arial" w:hAnsi="Arial" w:cs="Arial"/>
        </w:rPr>
        <w:t xml:space="preserve">s, </w:t>
      </w:r>
      <w:r w:rsidR="00CE4B14" w:rsidRPr="548999B8">
        <w:rPr>
          <w:rFonts w:ascii="Arial" w:hAnsi="Arial" w:cs="Arial"/>
        </w:rPr>
        <w:t>R</w:t>
      </w:r>
      <w:r w:rsidR="00002BF9" w:rsidRPr="548999B8">
        <w:rPr>
          <w:rFonts w:ascii="Arial" w:hAnsi="Arial" w:cs="Arial"/>
        </w:rPr>
        <w:t>etiree</w:t>
      </w:r>
      <w:r w:rsidR="00365885" w:rsidRPr="548999B8">
        <w:rPr>
          <w:rFonts w:ascii="Arial" w:hAnsi="Arial" w:cs="Arial"/>
        </w:rPr>
        <w:t>s</w:t>
      </w:r>
      <w:r w:rsidR="00365885" w:rsidRPr="152F0746">
        <w:rPr>
          <w:rFonts w:ascii="Arial" w:hAnsi="Arial" w:cs="Arial"/>
        </w:rPr>
        <w:t xml:space="preserve">, spouse and </w:t>
      </w:r>
      <w:r w:rsidR="002D074C" w:rsidRPr="152F0746">
        <w:rPr>
          <w:rFonts w:ascii="Arial" w:hAnsi="Arial" w:cs="Arial"/>
        </w:rPr>
        <w:t xml:space="preserve">dependent coverage </w:t>
      </w:r>
      <w:r w:rsidR="009D0EDE" w:rsidRPr="152F0746">
        <w:rPr>
          <w:rFonts w:ascii="Arial" w:hAnsi="Arial" w:cs="Arial"/>
        </w:rPr>
        <w:t>is over $13.1</w:t>
      </w:r>
      <w:r w:rsidR="00F62D53" w:rsidRPr="152F0746">
        <w:rPr>
          <w:rFonts w:ascii="Arial" w:hAnsi="Arial" w:cs="Arial"/>
        </w:rPr>
        <w:t xml:space="preserve"> billion. </w:t>
      </w:r>
      <w:r w:rsidR="002D074C" w:rsidRPr="152F0746">
        <w:rPr>
          <w:rFonts w:ascii="Arial" w:hAnsi="Arial"/>
        </w:rPr>
        <w:t xml:space="preserve"> </w:t>
      </w:r>
      <w:r w:rsidR="00FD08E2" w:rsidRPr="152F0746">
        <w:rPr>
          <w:rFonts w:ascii="Arial" w:hAnsi="Arial"/>
        </w:rPr>
        <w:t xml:space="preserve"> </w:t>
      </w:r>
    </w:p>
    <w:p w14:paraId="53D590CD" w14:textId="04DC865B" w:rsidR="006214A7" w:rsidRDefault="5BECA0DA" w:rsidP="30494DAD">
      <w:pPr>
        <w:pStyle w:val="LRWLBodyText"/>
        <w:jc w:val="both"/>
        <w:rPr>
          <w:b/>
          <w:bCs/>
        </w:rPr>
      </w:pPr>
      <w:r w:rsidRPr="30494DAD">
        <w:rPr>
          <w:b/>
          <w:bCs/>
        </w:rPr>
        <w:t>Local</w:t>
      </w:r>
      <w:r w:rsidR="007B0D61" w:rsidRPr="30494DAD">
        <w:rPr>
          <w:b/>
          <w:bCs/>
        </w:rPr>
        <w:t xml:space="preserve"> Plan</w:t>
      </w:r>
    </w:p>
    <w:p w14:paraId="782228CD" w14:textId="60841DDE" w:rsidR="00423AB5" w:rsidRDefault="00C06E6E" w:rsidP="005605A6">
      <w:pPr>
        <w:autoSpaceDE w:val="0"/>
        <w:autoSpaceDN w:val="0"/>
        <w:adjustRightInd w:val="0"/>
        <w:spacing w:before="0" w:after="0"/>
        <w:jc w:val="both"/>
        <w:rPr>
          <w:rFonts w:ascii="Arial" w:eastAsiaTheme="minorEastAsia" w:hAnsi="Arial" w:cs="Arial"/>
        </w:rPr>
      </w:pPr>
      <w:r w:rsidRPr="48C1C0DD">
        <w:rPr>
          <w:rFonts w:ascii="Arial" w:eastAsiaTheme="minorEastAsia" w:hAnsi="Arial" w:cs="Arial"/>
        </w:rPr>
        <w:t>Basic</w:t>
      </w:r>
      <w:r w:rsidR="007C7010" w:rsidRPr="48C1C0DD">
        <w:rPr>
          <w:rFonts w:ascii="Arial" w:eastAsiaTheme="minorEastAsia" w:hAnsi="Arial" w:cs="Arial"/>
        </w:rPr>
        <w:t xml:space="preserve">, </w:t>
      </w:r>
      <w:r w:rsidR="00F53654" w:rsidRPr="48C1C0DD">
        <w:rPr>
          <w:rFonts w:ascii="Arial" w:eastAsiaTheme="minorEastAsia" w:hAnsi="Arial" w:cs="Arial"/>
        </w:rPr>
        <w:t>s</w:t>
      </w:r>
      <w:r w:rsidR="007C7010" w:rsidRPr="48C1C0DD">
        <w:rPr>
          <w:rFonts w:ascii="Arial" w:eastAsiaTheme="minorEastAsia" w:hAnsi="Arial" w:cs="Arial"/>
        </w:rPr>
        <w:t xml:space="preserve">upplemental, </w:t>
      </w:r>
      <w:r w:rsidR="00F53654" w:rsidRPr="48C1C0DD">
        <w:rPr>
          <w:rFonts w:ascii="Arial" w:eastAsiaTheme="minorEastAsia" w:hAnsi="Arial" w:cs="Arial"/>
        </w:rPr>
        <w:t>a</w:t>
      </w:r>
      <w:r w:rsidR="007C7010" w:rsidRPr="48C1C0DD">
        <w:rPr>
          <w:rFonts w:ascii="Arial" w:eastAsiaTheme="minorEastAsia" w:hAnsi="Arial" w:cs="Arial"/>
        </w:rPr>
        <w:t>dditional</w:t>
      </w:r>
      <w:r w:rsidR="00015219" w:rsidRPr="48C1C0DD">
        <w:rPr>
          <w:rFonts w:ascii="Arial" w:eastAsiaTheme="minorEastAsia" w:hAnsi="Arial" w:cs="Arial"/>
        </w:rPr>
        <w:t>, and</w:t>
      </w:r>
      <w:r w:rsidR="00F53654" w:rsidRPr="48C1C0DD">
        <w:rPr>
          <w:rFonts w:ascii="Arial" w:eastAsiaTheme="minorEastAsia" w:hAnsi="Arial" w:cs="Arial"/>
        </w:rPr>
        <w:t xml:space="preserve"> spouse and dependent </w:t>
      </w:r>
      <w:r w:rsidR="002B672D" w:rsidRPr="48C1C0DD">
        <w:rPr>
          <w:rFonts w:ascii="Arial" w:eastAsiaTheme="minorEastAsia" w:hAnsi="Arial" w:cs="Arial"/>
        </w:rPr>
        <w:t xml:space="preserve">plans </w:t>
      </w:r>
      <w:r w:rsidR="00DB27DA" w:rsidRPr="48C1C0DD">
        <w:rPr>
          <w:rFonts w:ascii="Arial" w:eastAsiaTheme="minorEastAsia" w:hAnsi="Arial" w:cs="Arial"/>
        </w:rPr>
        <w:t xml:space="preserve">are available to </w:t>
      </w:r>
      <w:r w:rsidR="00CE4B14" w:rsidRPr="548999B8">
        <w:rPr>
          <w:rFonts w:ascii="Arial" w:eastAsiaTheme="minorEastAsia" w:hAnsi="Arial" w:cs="Arial"/>
        </w:rPr>
        <w:t>E</w:t>
      </w:r>
      <w:r w:rsidR="00DB27DA" w:rsidRPr="548999B8">
        <w:rPr>
          <w:rFonts w:ascii="Arial" w:eastAsiaTheme="minorEastAsia" w:hAnsi="Arial" w:cs="Arial"/>
        </w:rPr>
        <w:t>mployees</w:t>
      </w:r>
      <w:r w:rsidR="00DB27DA" w:rsidRPr="48C1C0DD">
        <w:rPr>
          <w:rFonts w:ascii="Arial" w:eastAsiaTheme="minorEastAsia" w:hAnsi="Arial" w:cs="Arial"/>
        </w:rPr>
        <w:t xml:space="preserve"> of </w:t>
      </w:r>
      <w:r w:rsidR="00CE4B14" w:rsidRPr="548999B8">
        <w:rPr>
          <w:rFonts w:ascii="Arial" w:eastAsiaTheme="minorEastAsia" w:hAnsi="Arial" w:cs="Arial"/>
        </w:rPr>
        <w:t>L</w:t>
      </w:r>
      <w:r w:rsidR="00DB27DA" w:rsidRPr="548999B8">
        <w:rPr>
          <w:rFonts w:ascii="Arial" w:eastAsiaTheme="minorEastAsia" w:hAnsi="Arial" w:cs="Arial"/>
        </w:rPr>
        <w:t xml:space="preserve">ocal </w:t>
      </w:r>
      <w:r w:rsidR="00CE4B14" w:rsidRPr="548999B8">
        <w:rPr>
          <w:rFonts w:ascii="Arial" w:eastAsiaTheme="minorEastAsia" w:hAnsi="Arial" w:cs="Arial"/>
        </w:rPr>
        <w:t>G</w:t>
      </w:r>
      <w:r w:rsidR="00DB27DA" w:rsidRPr="548999B8">
        <w:rPr>
          <w:rFonts w:ascii="Arial" w:eastAsiaTheme="minorEastAsia" w:hAnsi="Arial" w:cs="Arial"/>
        </w:rPr>
        <w:t xml:space="preserve">overnment </w:t>
      </w:r>
      <w:r w:rsidR="00CE4B14" w:rsidRPr="548999B8">
        <w:rPr>
          <w:rFonts w:ascii="Arial" w:eastAsiaTheme="minorEastAsia" w:hAnsi="Arial" w:cs="Arial"/>
        </w:rPr>
        <w:t>E</w:t>
      </w:r>
      <w:r w:rsidR="00DB27DA" w:rsidRPr="548999B8">
        <w:rPr>
          <w:rFonts w:ascii="Arial" w:eastAsiaTheme="minorEastAsia" w:hAnsi="Arial" w:cs="Arial"/>
        </w:rPr>
        <w:t>mployers</w:t>
      </w:r>
      <w:r w:rsidR="008B778B" w:rsidRPr="48C1C0DD">
        <w:rPr>
          <w:rFonts w:ascii="Arial" w:eastAsiaTheme="minorEastAsia" w:hAnsi="Arial" w:cs="Arial"/>
        </w:rPr>
        <w:t xml:space="preserve"> </w:t>
      </w:r>
      <w:r w:rsidR="00F7765B" w:rsidRPr="48C1C0DD">
        <w:rPr>
          <w:rFonts w:ascii="Arial" w:eastAsiaTheme="minorEastAsia" w:hAnsi="Arial" w:cs="Arial"/>
        </w:rPr>
        <w:t xml:space="preserve">if the </w:t>
      </w:r>
      <w:r w:rsidR="00CE4B14" w:rsidRPr="548999B8">
        <w:rPr>
          <w:rFonts w:ascii="Arial" w:eastAsiaTheme="minorEastAsia" w:hAnsi="Arial" w:cs="Arial"/>
        </w:rPr>
        <w:t>E</w:t>
      </w:r>
      <w:r w:rsidR="00F7765B" w:rsidRPr="548999B8">
        <w:rPr>
          <w:rFonts w:ascii="Arial" w:eastAsiaTheme="minorEastAsia" w:hAnsi="Arial" w:cs="Arial"/>
        </w:rPr>
        <w:t>mployer</w:t>
      </w:r>
      <w:r w:rsidR="00F7765B" w:rsidRPr="48C1C0DD">
        <w:rPr>
          <w:rFonts w:ascii="Arial" w:eastAsiaTheme="minorEastAsia" w:hAnsi="Arial" w:cs="Arial"/>
        </w:rPr>
        <w:t xml:space="preserve"> chooses to offer </w:t>
      </w:r>
      <w:r w:rsidR="00A56945" w:rsidRPr="48C1C0DD">
        <w:rPr>
          <w:rFonts w:ascii="Arial" w:eastAsiaTheme="minorEastAsia" w:hAnsi="Arial" w:cs="Arial"/>
        </w:rPr>
        <w:t xml:space="preserve">the plan to their </w:t>
      </w:r>
      <w:r w:rsidR="00CE4B14" w:rsidRPr="548999B8">
        <w:rPr>
          <w:rFonts w:ascii="Arial" w:eastAsiaTheme="minorEastAsia" w:hAnsi="Arial" w:cs="Arial"/>
        </w:rPr>
        <w:t>E</w:t>
      </w:r>
      <w:r w:rsidR="00A56945" w:rsidRPr="548999B8">
        <w:rPr>
          <w:rFonts w:ascii="Arial" w:eastAsiaTheme="minorEastAsia" w:hAnsi="Arial" w:cs="Arial"/>
        </w:rPr>
        <w:t>mployees.</w:t>
      </w:r>
      <w:r w:rsidR="00A56945" w:rsidRPr="48C1C0DD">
        <w:rPr>
          <w:rFonts w:ascii="Arial" w:eastAsiaTheme="minorEastAsia" w:hAnsi="Arial" w:cs="Arial"/>
        </w:rPr>
        <w:t xml:space="preserve"> </w:t>
      </w:r>
      <w:r w:rsidR="00DB27DA" w:rsidRPr="48C1C0DD">
        <w:rPr>
          <w:rFonts w:ascii="Arial" w:eastAsiaTheme="minorEastAsia" w:hAnsi="Arial" w:cs="Arial"/>
        </w:rPr>
        <w:t xml:space="preserve">A </w:t>
      </w:r>
      <w:r w:rsidR="00CE4B14" w:rsidRPr="548999B8">
        <w:rPr>
          <w:rFonts w:ascii="Arial" w:eastAsiaTheme="minorEastAsia" w:hAnsi="Arial" w:cs="Arial"/>
        </w:rPr>
        <w:t>L</w:t>
      </w:r>
      <w:r w:rsidR="00DB27DA" w:rsidRPr="548999B8">
        <w:rPr>
          <w:rFonts w:ascii="Arial" w:eastAsiaTheme="minorEastAsia" w:hAnsi="Arial" w:cs="Arial"/>
        </w:rPr>
        <w:t xml:space="preserve">ocal </w:t>
      </w:r>
      <w:r w:rsidR="00CE4B14" w:rsidRPr="548999B8">
        <w:rPr>
          <w:rFonts w:ascii="Arial" w:eastAsiaTheme="minorEastAsia" w:hAnsi="Arial" w:cs="Arial"/>
        </w:rPr>
        <w:t>G</w:t>
      </w:r>
      <w:r w:rsidR="00DB27DA" w:rsidRPr="548999B8">
        <w:rPr>
          <w:rFonts w:ascii="Arial" w:eastAsiaTheme="minorEastAsia" w:hAnsi="Arial" w:cs="Arial"/>
        </w:rPr>
        <w:t xml:space="preserve">overnment </w:t>
      </w:r>
      <w:r w:rsidR="00CE4B14" w:rsidRPr="548999B8">
        <w:rPr>
          <w:rFonts w:ascii="Arial" w:eastAsiaTheme="minorEastAsia" w:hAnsi="Arial" w:cs="Arial"/>
        </w:rPr>
        <w:t>E</w:t>
      </w:r>
      <w:r w:rsidR="00DB27DA" w:rsidRPr="548999B8">
        <w:rPr>
          <w:rFonts w:ascii="Arial" w:eastAsiaTheme="minorEastAsia" w:hAnsi="Arial" w:cs="Arial"/>
        </w:rPr>
        <w:t>mployer</w:t>
      </w:r>
      <w:r w:rsidR="00DB27DA" w:rsidRPr="48C1C0DD">
        <w:rPr>
          <w:rFonts w:ascii="Arial" w:eastAsiaTheme="minorEastAsia" w:hAnsi="Arial" w:cs="Arial"/>
        </w:rPr>
        <w:t xml:space="preserve"> may elect to offer only the basic plan or may offer the basic plan with either or both the supplemental plan and the additional plan. </w:t>
      </w:r>
      <w:r w:rsidR="00DB27DA" w:rsidRPr="548999B8">
        <w:rPr>
          <w:rFonts w:ascii="Arial" w:eastAsiaTheme="minorEastAsia" w:hAnsi="Arial" w:cs="Arial"/>
        </w:rPr>
        <w:t xml:space="preserve">The </w:t>
      </w:r>
      <w:r w:rsidR="00CE4B14" w:rsidRPr="548999B8">
        <w:rPr>
          <w:rFonts w:ascii="Arial" w:eastAsiaTheme="minorEastAsia" w:hAnsi="Arial" w:cs="Arial"/>
        </w:rPr>
        <w:t>E</w:t>
      </w:r>
      <w:r w:rsidR="00DB27DA" w:rsidRPr="548999B8">
        <w:rPr>
          <w:rFonts w:ascii="Arial" w:eastAsiaTheme="minorEastAsia" w:hAnsi="Arial" w:cs="Arial"/>
        </w:rPr>
        <w:t>mployer</w:t>
      </w:r>
      <w:r w:rsidR="00DB27DA" w:rsidRPr="48C1C0DD">
        <w:rPr>
          <w:rFonts w:ascii="Arial" w:eastAsiaTheme="minorEastAsia" w:hAnsi="Arial" w:cs="Arial"/>
        </w:rPr>
        <w:t xml:space="preserve"> may select a benefit reduction schedule for the basic plan identical to the State </w:t>
      </w:r>
      <w:r w:rsidR="00CE4B14" w:rsidRPr="548999B8">
        <w:rPr>
          <w:rFonts w:ascii="Arial" w:eastAsiaTheme="minorEastAsia" w:hAnsi="Arial" w:cs="Arial"/>
        </w:rPr>
        <w:t>P</w:t>
      </w:r>
      <w:r w:rsidR="00DB27DA" w:rsidRPr="548999B8">
        <w:rPr>
          <w:rFonts w:ascii="Arial" w:eastAsiaTheme="minorEastAsia" w:hAnsi="Arial" w:cs="Arial"/>
        </w:rPr>
        <w:t>lan</w:t>
      </w:r>
      <w:r w:rsidR="00DB27DA" w:rsidRPr="48C1C0DD">
        <w:rPr>
          <w:rFonts w:ascii="Arial" w:eastAsiaTheme="minorEastAsia" w:hAnsi="Arial" w:cs="Arial"/>
        </w:rPr>
        <w:t xml:space="preserve"> or a plan with an age 67 benefit reduction to 25% of insurance in force prior to age 65.</w:t>
      </w:r>
      <w:r w:rsidR="005621A6" w:rsidRPr="48C1C0DD">
        <w:rPr>
          <w:rFonts w:ascii="Arial" w:eastAsiaTheme="minorEastAsia" w:hAnsi="Arial" w:cs="Arial"/>
        </w:rPr>
        <w:t xml:space="preserve"> </w:t>
      </w:r>
    </w:p>
    <w:p w14:paraId="6596C659" w14:textId="77777777" w:rsidR="00FF484A" w:rsidRDefault="00FF484A" w:rsidP="005605A6">
      <w:pPr>
        <w:autoSpaceDE w:val="0"/>
        <w:autoSpaceDN w:val="0"/>
        <w:adjustRightInd w:val="0"/>
        <w:spacing w:before="0" w:after="0"/>
        <w:jc w:val="both"/>
        <w:rPr>
          <w:rFonts w:ascii="ArialMT" w:eastAsiaTheme="minorEastAsia" w:hAnsi="ArialMT" w:cs="ArialMT"/>
          <w:sz w:val="20"/>
          <w:szCs w:val="20"/>
        </w:rPr>
      </w:pPr>
    </w:p>
    <w:p w14:paraId="0102F276" w14:textId="47C9EF50" w:rsidR="005621A6" w:rsidRDefault="005621A6" w:rsidP="005605A6">
      <w:pPr>
        <w:autoSpaceDE w:val="0"/>
        <w:autoSpaceDN w:val="0"/>
        <w:adjustRightInd w:val="0"/>
        <w:spacing w:before="0" w:after="0"/>
        <w:jc w:val="both"/>
        <w:rPr>
          <w:rFonts w:ascii="Arial" w:eastAsiaTheme="minorEastAsia" w:hAnsi="Arial" w:cs="Arial"/>
        </w:rPr>
      </w:pPr>
      <w:r w:rsidRPr="152F0746">
        <w:rPr>
          <w:rFonts w:ascii="Arial" w:eastAsiaTheme="minorEastAsia" w:hAnsi="Arial" w:cs="Arial"/>
        </w:rPr>
        <w:t xml:space="preserve">The </w:t>
      </w:r>
      <w:r w:rsidR="00CE4B14" w:rsidRPr="548999B8">
        <w:rPr>
          <w:rFonts w:ascii="Arial" w:eastAsiaTheme="minorEastAsia" w:hAnsi="Arial" w:cs="Arial"/>
        </w:rPr>
        <w:t>E</w:t>
      </w:r>
      <w:r w:rsidRPr="548999B8">
        <w:rPr>
          <w:rFonts w:ascii="Arial" w:eastAsiaTheme="minorEastAsia" w:hAnsi="Arial" w:cs="Arial"/>
        </w:rPr>
        <w:t>mployer's</w:t>
      </w:r>
      <w:r w:rsidRPr="152F0746">
        <w:rPr>
          <w:rFonts w:ascii="Arial" w:eastAsiaTheme="minorEastAsia" w:hAnsi="Arial" w:cs="Arial"/>
        </w:rPr>
        <w:t xml:space="preserve"> contribution for the basic plan with a 50% ultimate benefit at ages 66 and later is 40%</w:t>
      </w:r>
      <w:r w:rsidR="00FF484A" w:rsidRPr="152F0746">
        <w:rPr>
          <w:rFonts w:ascii="Arial" w:eastAsiaTheme="minorEastAsia" w:hAnsi="Arial" w:cs="Arial"/>
        </w:rPr>
        <w:t xml:space="preserve"> </w:t>
      </w:r>
      <w:r w:rsidRPr="152F0746">
        <w:rPr>
          <w:rFonts w:ascii="Arial" w:eastAsiaTheme="minorEastAsia" w:hAnsi="Arial" w:cs="Arial"/>
        </w:rPr>
        <w:t xml:space="preserve">of </w:t>
      </w:r>
      <w:r w:rsidR="00CE4B14" w:rsidRPr="548999B8">
        <w:rPr>
          <w:rFonts w:ascii="Arial" w:eastAsiaTheme="minorEastAsia" w:hAnsi="Arial" w:cs="Arial"/>
        </w:rPr>
        <w:t>E</w:t>
      </w:r>
      <w:r w:rsidRPr="548999B8">
        <w:rPr>
          <w:rFonts w:ascii="Arial" w:eastAsiaTheme="minorEastAsia" w:hAnsi="Arial" w:cs="Arial"/>
        </w:rPr>
        <w:t>mployee</w:t>
      </w:r>
      <w:r w:rsidRPr="152F0746">
        <w:rPr>
          <w:rFonts w:ascii="Arial" w:eastAsiaTheme="minorEastAsia" w:hAnsi="Arial" w:cs="Arial"/>
        </w:rPr>
        <w:t xml:space="preserve"> contributions. For the plan with a benefit reduction to 25% at age 67 and later, the</w:t>
      </w:r>
      <w:r w:rsidR="00FF484A" w:rsidRPr="152F0746">
        <w:rPr>
          <w:rFonts w:ascii="Arial" w:eastAsiaTheme="minorEastAsia" w:hAnsi="Arial" w:cs="Arial"/>
        </w:rPr>
        <w:t xml:space="preserve"> </w:t>
      </w:r>
      <w:r w:rsidRPr="152F0746">
        <w:rPr>
          <w:rFonts w:ascii="Arial" w:eastAsiaTheme="minorEastAsia" w:hAnsi="Arial" w:cs="Arial"/>
        </w:rPr>
        <w:t xml:space="preserve">contribution is 20% of </w:t>
      </w:r>
      <w:r w:rsidR="00CE4B14" w:rsidRPr="548999B8">
        <w:rPr>
          <w:rFonts w:ascii="Arial" w:eastAsiaTheme="minorEastAsia" w:hAnsi="Arial" w:cs="Arial"/>
        </w:rPr>
        <w:t>E</w:t>
      </w:r>
      <w:r w:rsidRPr="548999B8">
        <w:rPr>
          <w:rFonts w:ascii="Arial" w:eastAsiaTheme="minorEastAsia" w:hAnsi="Arial" w:cs="Arial"/>
        </w:rPr>
        <w:t>mployee</w:t>
      </w:r>
      <w:r w:rsidRPr="152F0746">
        <w:rPr>
          <w:rFonts w:ascii="Arial" w:eastAsiaTheme="minorEastAsia" w:hAnsi="Arial" w:cs="Arial"/>
        </w:rPr>
        <w:t xml:space="preserve"> contributions.</w:t>
      </w:r>
    </w:p>
    <w:p w14:paraId="47317EA1" w14:textId="77777777" w:rsidR="00FF484A" w:rsidRDefault="00FF484A" w:rsidP="005605A6">
      <w:pPr>
        <w:autoSpaceDE w:val="0"/>
        <w:autoSpaceDN w:val="0"/>
        <w:adjustRightInd w:val="0"/>
        <w:spacing w:before="0" w:after="0"/>
        <w:jc w:val="both"/>
        <w:rPr>
          <w:rFonts w:ascii="Arial" w:eastAsiaTheme="minorEastAsia" w:hAnsi="Arial" w:cs="Arial"/>
        </w:rPr>
      </w:pPr>
    </w:p>
    <w:p w14:paraId="6673408C" w14:textId="2392ECF2" w:rsidR="00FF484A" w:rsidRDefault="00E87633" w:rsidP="005605A6">
      <w:pPr>
        <w:autoSpaceDE w:val="0"/>
        <w:autoSpaceDN w:val="0"/>
        <w:adjustRightInd w:val="0"/>
        <w:spacing w:before="0" w:after="0"/>
        <w:jc w:val="both"/>
        <w:rPr>
          <w:rFonts w:ascii="Arial" w:eastAsiaTheme="minorEastAsia" w:hAnsi="Arial" w:cs="Arial"/>
        </w:rPr>
      </w:pPr>
      <w:r w:rsidRPr="152F0746">
        <w:rPr>
          <w:rFonts w:ascii="Arial" w:eastAsiaTheme="minorEastAsia" w:hAnsi="Arial" w:cs="Arial"/>
        </w:rPr>
        <w:t xml:space="preserve">The spouse and dependent insurance plan for </w:t>
      </w:r>
      <w:r w:rsidR="00E941B1" w:rsidRPr="548999B8">
        <w:rPr>
          <w:rFonts w:ascii="Arial" w:eastAsiaTheme="minorEastAsia" w:hAnsi="Arial" w:cs="Arial"/>
        </w:rPr>
        <w:t>L</w:t>
      </w:r>
      <w:r w:rsidRPr="548999B8">
        <w:rPr>
          <w:rFonts w:ascii="Arial" w:eastAsiaTheme="minorEastAsia" w:hAnsi="Arial" w:cs="Arial"/>
        </w:rPr>
        <w:t xml:space="preserve">ocal </w:t>
      </w:r>
      <w:r w:rsidR="00E941B1" w:rsidRPr="548999B8">
        <w:rPr>
          <w:rFonts w:ascii="Arial" w:eastAsiaTheme="minorEastAsia" w:hAnsi="Arial" w:cs="Arial"/>
        </w:rPr>
        <w:t>G</w:t>
      </w:r>
      <w:r w:rsidRPr="548999B8">
        <w:rPr>
          <w:rFonts w:ascii="Arial" w:eastAsiaTheme="minorEastAsia" w:hAnsi="Arial" w:cs="Arial"/>
        </w:rPr>
        <w:t xml:space="preserve">overnment </w:t>
      </w:r>
      <w:r w:rsidR="00E941B1" w:rsidRPr="548999B8">
        <w:rPr>
          <w:rFonts w:ascii="Arial" w:eastAsiaTheme="minorEastAsia" w:hAnsi="Arial" w:cs="Arial"/>
        </w:rPr>
        <w:t>E</w:t>
      </w:r>
      <w:r w:rsidRPr="548999B8">
        <w:rPr>
          <w:rFonts w:ascii="Arial" w:eastAsiaTheme="minorEastAsia" w:hAnsi="Arial" w:cs="Arial"/>
        </w:rPr>
        <w:t>mployees</w:t>
      </w:r>
      <w:r w:rsidRPr="152F0746">
        <w:rPr>
          <w:rFonts w:ascii="Arial" w:eastAsiaTheme="minorEastAsia" w:hAnsi="Arial" w:cs="Arial"/>
        </w:rPr>
        <w:t xml:space="preserve"> was introduced in 1983.The benefits are the same as those under the plan for State </w:t>
      </w:r>
      <w:r w:rsidR="00CE4B14" w:rsidRPr="548999B8">
        <w:rPr>
          <w:rFonts w:ascii="Arial" w:eastAsiaTheme="minorEastAsia" w:hAnsi="Arial" w:cs="Arial"/>
        </w:rPr>
        <w:t>E</w:t>
      </w:r>
      <w:r w:rsidRPr="548999B8">
        <w:rPr>
          <w:rFonts w:ascii="Arial" w:eastAsiaTheme="minorEastAsia" w:hAnsi="Arial" w:cs="Arial"/>
        </w:rPr>
        <w:t>mployees</w:t>
      </w:r>
      <w:r w:rsidRPr="152F0746">
        <w:rPr>
          <w:rFonts w:ascii="Arial" w:eastAsiaTheme="minorEastAsia" w:hAnsi="Arial" w:cs="Arial"/>
        </w:rPr>
        <w:t>.</w:t>
      </w:r>
    </w:p>
    <w:p w14:paraId="76A43917" w14:textId="77777777" w:rsidR="00FA4470" w:rsidRDefault="00FA4470" w:rsidP="005605A6">
      <w:pPr>
        <w:autoSpaceDE w:val="0"/>
        <w:autoSpaceDN w:val="0"/>
        <w:adjustRightInd w:val="0"/>
        <w:spacing w:before="0" w:after="0"/>
        <w:jc w:val="both"/>
        <w:rPr>
          <w:rFonts w:ascii="Arial" w:eastAsiaTheme="minorEastAsia" w:hAnsi="Arial" w:cs="Arial"/>
        </w:rPr>
      </w:pPr>
    </w:p>
    <w:p w14:paraId="36B38BE9" w14:textId="7B7D863A" w:rsidR="00FA4470" w:rsidRPr="00E87633" w:rsidRDefault="00172BE8" w:rsidP="005605A6">
      <w:pPr>
        <w:autoSpaceDE w:val="0"/>
        <w:autoSpaceDN w:val="0"/>
        <w:adjustRightInd w:val="0"/>
        <w:spacing w:before="0" w:after="0"/>
        <w:jc w:val="both"/>
        <w:rPr>
          <w:rFonts w:ascii="Arial" w:eastAsiaTheme="minorEastAsia" w:hAnsi="Arial" w:cs="Arial"/>
        </w:rPr>
      </w:pPr>
      <w:r w:rsidRPr="52CD0F9E">
        <w:rPr>
          <w:rFonts w:ascii="Arial" w:eastAsiaTheme="minorEastAsia" w:hAnsi="Arial" w:cs="Arial"/>
        </w:rPr>
        <w:t xml:space="preserve">As of December 31, 2022, </w:t>
      </w:r>
      <w:r w:rsidR="00D61F5D" w:rsidRPr="52CD0F9E">
        <w:rPr>
          <w:rFonts w:ascii="Arial" w:eastAsiaTheme="minorEastAsia" w:hAnsi="Arial" w:cs="Arial"/>
        </w:rPr>
        <w:t xml:space="preserve">the Local plan covered 125,281 total lives for both </w:t>
      </w:r>
      <w:r w:rsidR="00CE4B14" w:rsidRPr="548999B8">
        <w:rPr>
          <w:rFonts w:ascii="Arial" w:eastAsiaTheme="minorEastAsia" w:hAnsi="Arial" w:cs="Arial"/>
        </w:rPr>
        <w:t>A</w:t>
      </w:r>
      <w:r w:rsidR="00D61F5D" w:rsidRPr="548999B8">
        <w:rPr>
          <w:rFonts w:ascii="Arial" w:eastAsiaTheme="minorEastAsia" w:hAnsi="Arial" w:cs="Arial"/>
        </w:rPr>
        <w:t>ctive</w:t>
      </w:r>
      <w:r w:rsidR="009420D3" w:rsidRPr="548999B8">
        <w:rPr>
          <w:rFonts w:ascii="Arial" w:eastAsiaTheme="minorEastAsia" w:hAnsi="Arial" w:cs="Arial"/>
        </w:rPr>
        <w:t xml:space="preserve"> </w:t>
      </w:r>
      <w:r w:rsidR="00CE4B14" w:rsidRPr="548999B8">
        <w:rPr>
          <w:rFonts w:ascii="Arial" w:eastAsiaTheme="minorEastAsia" w:hAnsi="Arial" w:cs="Arial"/>
        </w:rPr>
        <w:t>E</w:t>
      </w:r>
      <w:r w:rsidR="009420D3" w:rsidRPr="548999B8">
        <w:rPr>
          <w:rFonts w:ascii="Arial" w:eastAsiaTheme="minorEastAsia" w:hAnsi="Arial" w:cs="Arial"/>
        </w:rPr>
        <w:t>mployees</w:t>
      </w:r>
      <w:r w:rsidR="009420D3" w:rsidRPr="52CD0F9E">
        <w:rPr>
          <w:rFonts w:ascii="Arial" w:eastAsiaTheme="minorEastAsia" w:hAnsi="Arial" w:cs="Arial"/>
        </w:rPr>
        <w:t xml:space="preserve"> (</w:t>
      </w:r>
      <w:r w:rsidR="00633132" w:rsidRPr="52CD0F9E">
        <w:rPr>
          <w:rFonts w:ascii="Arial" w:eastAsiaTheme="minorEastAsia" w:hAnsi="Arial" w:cs="Arial"/>
        </w:rPr>
        <w:t xml:space="preserve">74,611) </w:t>
      </w:r>
      <w:r w:rsidR="009420D3" w:rsidRPr="52CD0F9E">
        <w:rPr>
          <w:rFonts w:ascii="Arial" w:eastAsiaTheme="minorEastAsia" w:hAnsi="Arial" w:cs="Arial"/>
        </w:rPr>
        <w:t xml:space="preserve">and </w:t>
      </w:r>
      <w:r w:rsidR="00CE4B14" w:rsidRPr="548999B8">
        <w:rPr>
          <w:rFonts w:ascii="Arial" w:eastAsiaTheme="minorEastAsia" w:hAnsi="Arial" w:cs="Arial"/>
        </w:rPr>
        <w:t>R</w:t>
      </w:r>
      <w:r w:rsidR="009420D3" w:rsidRPr="548999B8">
        <w:rPr>
          <w:rFonts w:ascii="Arial" w:eastAsiaTheme="minorEastAsia" w:hAnsi="Arial" w:cs="Arial"/>
        </w:rPr>
        <w:t>etirees</w:t>
      </w:r>
      <w:r w:rsidR="00633132" w:rsidRPr="52CD0F9E">
        <w:rPr>
          <w:rFonts w:ascii="Arial" w:eastAsiaTheme="minorEastAsia" w:hAnsi="Arial" w:cs="Arial"/>
        </w:rPr>
        <w:t xml:space="preserve"> (50,670)</w:t>
      </w:r>
      <w:r w:rsidR="005D0BA9" w:rsidRPr="52CD0F9E">
        <w:rPr>
          <w:rFonts w:ascii="Arial" w:eastAsiaTheme="minorEastAsia" w:hAnsi="Arial" w:cs="Arial"/>
        </w:rPr>
        <w:t xml:space="preserve">. The number of </w:t>
      </w:r>
      <w:r w:rsidR="00E941B1" w:rsidRPr="548999B8">
        <w:rPr>
          <w:rFonts w:ascii="Arial" w:eastAsiaTheme="minorEastAsia" w:hAnsi="Arial" w:cs="Arial"/>
        </w:rPr>
        <w:t>E</w:t>
      </w:r>
      <w:r w:rsidR="005D0BA9" w:rsidRPr="548999B8">
        <w:rPr>
          <w:rFonts w:ascii="Arial" w:eastAsiaTheme="minorEastAsia" w:hAnsi="Arial" w:cs="Arial"/>
        </w:rPr>
        <w:t>mployee</w:t>
      </w:r>
      <w:r w:rsidR="00FA5C2F" w:rsidRPr="548999B8">
        <w:rPr>
          <w:rFonts w:ascii="Arial" w:eastAsiaTheme="minorEastAsia" w:hAnsi="Arial" w:cs="Arial"/>
        </w:rPr>
        <w:t>s</w:t>
      </w:r>
      <w:r w:rsidR="00FA5C2F" w:rsidRPr="52CD0F9E">
        <w:rPr>
          <w:rFonts w:ascii="Arial" w:eastAsiaTheme="minorEastAsia" w:hAnsi="Arial" w:cs="Arial"/>
        </w:rPr>
        <w:t xml:space="preserve"> who have elected spouse and dependent coverage is </w:t>
      </w:r>
      <w:r w:rsidR="0047187D" w:rsidRPr="52CD0F9E">
        <w:rPr>
          <w:rFonts w:ascii="Arial" w:eastAsiaTheme="minorEastAsia" w:hAnsi="Arial" w:cs="Arial"/>
        </w:rPr>
        <w:t xml:space="preserve">30,677. Total life insurance in force for </w:t>
      </w:r>
      <w:r w:rsidR="00CE4B14" w:rsidRPr="548999B8">
        <w:rPr>
          <w:rFonts w:ascii="Arial" w:eastAsiaTheme="minorEastAsia" w:hAnsi="Arial" w:cs="Arial"/>
        </w:rPr>
        <w:t>A</w:t>
      </w:r>
      <w:r w:rsidR="0047187D" w:rsidRPr="548999B8">
        <w:rPr>
          <w:rFonts w:ascii="Arial" w:eastAsiaTheme="minorEastAsia" w:hAnsi="Arial" w:cs="Arial"/>
        </w:rPr>
        <w:t>ctive</w:t>
      </w:r>
      <w:r w:rsidR="00CE672C">
        <w:rPr>
          <w:rFonts w:ascii="Arial" w:eastAsiaTheme="minorEastAsia" w:hAnsi="Arial" w:cs="Arial"/>
        </w:rPr>
        <w:t xml:space="preserve"> Employee</w:t>
      </w:r>
      <w:r w:rsidR="0047187D" w:rsidRPr="52CD0F9E">
        <w:rPr>
          <w:rFonts w:ascii="Arial" w:eastAsiaTheme="minorEastAsia" w:hAnsi="Arial" w:cs="Arial"/>
        </w:rPr>
        <w:t xml:space="preserve">s, </w:t>
      </w:r>
      <w:r w:rsidR="00CE4B14" w:rsidRPr="548999B8">
        <w:rPr>
          <w:rFonts w:ascii="Arial" w:eastAsiaTheme="minorEastAsia" w:hAnsi="Arial" w:cs="Arial"/>
        </w:rPr>
        <w:t>R</w:t>
      </w:r>
      <w:r w:rsidR="00951ED4" w:rsidRPr="548999B8">
        <w:rPr>
          <w:rFonts w:ascii="Arial" w:eastAsiaTheme="minorEastAsia" w:hAnsi="Arial" w:cs="Arial"/>
        </w:rPr>
        <w:t>etirees</w:t>
      </w:r>
      <w:r w:rsidR="00951ED4" w:rsidRPr="52CD0F9E">
        <w:rPr>
          <w:rFonts w:ascii="Arial" w:eastAsiaTheme="minorEastAsia" w:hAnsi="Arial" w:cs="Arial"/>
        </w:rPr>
        <w:t>, spouse and dependent coverage is over $13.5 billion.</w:t>
      </w:r>
      <w:r w:rsidR="00557624" w:rsidRPr="52CD0F9E">
        <w:rPr>
          <w:rFonts w:ascii="Arial" w:eastAsiaTheme="minorEastAsia" w:hAnsi="Arial" w:cs="Arial"/>
        </w:rPr>
        <w:t xml:space="preserve"> </w:t>
      </w:r>
      <w:r w:rsidR="00520AE0" w:rsidRPr="548999B8">
        <w:rPr>
          <w:rFonts w:ascii="Arial" w:eastAsiaTheme="minorEastAsia" w:hAnsi="Arial" w:cs="Arial"/>
        </w:rPr>
        <w:t xml:space="preserve">755 </w:t>
      </w:r>
      <w:r w:rsidR="00CE4B14" w:rsidRPr="548999B8">
        <w:rPr>
          <w:rFonts w:ascii="Arial" w:eastAsiaTheme="minorEastAsia" w:hAnsi="Arial" w:cs="Arial"/>
        </w:rPr>
        <w:t>L</w:t>
      </w:r>
      <w:r w:rsidR="00520AE0" w:rsidRPr="548999B8">
        <w:rPr>
          <w:rFonts w:ascii="Arial" w:eastAsiaTheme="minorEastAsia" w:hAnsi="Arial" w:cs="Arial"/>
        </w:rPr>
        <w:t xml:space="preserve">ocal </w:t>
      </w:r>
      <w:r w:rsidR="00CE4B14" w:rsidRPr="548999B8">
        <w:rPr>
          <w:rFonts w:ascii="Arial" w:eastAsiaTheme="minorEastAsia" w:hAnsi="Arial" w:cs="Arial"/>
        </w:rPr>
        <w:t>G</w:t>
      </w:r>
      <w:r w:rsidR="00520AE0" w:rsidRPr="548999B8">
        <w:rPr>
          <w:rFonts w:ascii="Arial" w:eastAsiaTheme="minorEastAsia" w:hAnsi="Arial" w:cs="Arial"/>
        </w:rPr>
        <w:t>overnment</w:t>
      </w:r>
      <w:r w:rsidR="006F1B51" w:rsidRPr="548999B8">
        <w:rPr>
          <w:rFonts w:ascii="Arial" w:eastAsiaTheme="minorEastAsia" w:hAnsi="Arial" w:cs="Arial"/>
        </w:rPr>
        <w:t xml:space="preserve"> </w:t>
      </w:r>
      <w:r w:rsidR="00CE4B14" w:rsidRPr="548999B8">
        <w:rPr>
          <w:rFonts w:ascii="Arial" w:eastAsiaTheme="minorEastAsia" w:hAnsi="Arial" w:cs="Arial"/>
        </w:rPr>
        <w:t>E</w:t>
      </w:r>
      <w:r w:rsidR="006F1B51" w:rsidRPr="548999B8">
        <w:rPr>
          <w:rFonts w:ascii="Arial" w:eastAsiaTheme="minorEastAsia" w:hAnsi="Arial" w:cs="Arial"/>
        </w:rPr>
        <w:t>mployers</w:t>
      </w:r>
      <w:r w:rsidR="00D51733" w:rsidRPr="52CD0F9E">
        <w:rPr>
          <w:rFonts w:ascii="Arial" w:eastAsiaTheme="minorEastAsia" w:hAnsi="Arial" w:cs="Arial"/>
        </w:rPr>
        <w:t xml:space="preserve"> participated </w:t>
      </w:r>
      <w:r w:rsidR="0008785D" w:rsidRPr="52CD0F9E">
        <w:rPr>
          <w:rFonts w:ascii="Arial" w:eastAsiaTheme="minorEastAsia" w:hAnsi="Arial" w:cs="Arial"/>
        </w:rPr>
        <w:t xml:space="preserve">in the plan as of </w:t>
      </w:r>
      <w:r w:rsidR="007837C2" w:rsidRPr="52CD0F9E">
        <w:rPr>
          <w:rFonts w:ascii="Arial" w:eastAsiaTheme="minorEastAsia" w:hAnsi="Arial" w:cs="Arial"/>
        </w:rPr>
        <w:t xml:space="preserve">December 31, 2022. </w:t>
      </w:r>
      <w:r w:rsidR="006F1B51" w:rsidRPr="52CD0F9E">
        <w:rPr>
          <w:rFonts w:ascii="Arial" w:eastAsiaTheme="minorEastAsia" w:hAnsi="Arial" w:cs="Arial"/>
        </w:rPr>
        <w:t xml:space="preserve"> </w:t>
      </w:r>
      <w:r w:rsidR="00951ED4" w:rsidRPr="52CD0F9E">
        <w:rPr>
          <w:rFonts w:ascii="Arial" w:eastAsiaTheme="minorEastAsia" w:hAnsi="Arial" w:cs="Arial"/>
        </w:rPr>
        <w:t xml:space="preserve"> </w:t>
      </w:r>
      <w:r w:rsidR="00633132" w:rsidRPr="52CD0F9E">
        <w:rPr>
          <w:rFonts w:ascii="Arial" w:eastAsiaTheme="minorEastAsia" w:hAnsi="Arial" w:cs="Arial"/>
        </w:rPr>
        <w:t xml:space="preserve"> </w:t>
      </w:r>
      <w:r w:rsidR="009420D3" w:rsidRPr="52CD0F9E">
        <w:rPr>
          <w:rFonts w:ascii="Arial" w:eastAsiaTheme="minorEastAsia" w:hAnsi="Arial" w:cs="Arial"/>
        </w:rPr>
        <w:t xml:space="preserve"> </w:t>
      </w:r>
      <w:r w:rsidR="00D61F5D" w:rsidRPr="52CD0F9E">
        <w:rPr>
          <w:rFonts w:ascii="Arial" w:eastAsiaTheme="minorEastAsia" w:hAnsi="Arial" w:cs="Arial"/>
        </w:rPr>
        <w:t xml:space="preserve"> </w:t>
      </w:r>
    </w:p>
    <w:p w14:paraId="28304D65" w14:textId="77777777" w:rsidR="00FF484A" w:rsidRPr="00FF484A" w:rsidRDefault="00FF484A" w:rsidP="005621A6">
      <w:pPr>
        <w:autoSpaceDE w:val="0"/>
        <w:autoSpaceDN w:val="0"/>
        <w:adjustRightInd w:val="0"/>
        <w:spacing w:before="0" w:after="0"/>
        <w:rPr>
          <w:rFonts w:ascii="Arial" w:hAnsi="Arial" w:cs="Arial"/>
        </w:rPr>
      </w:pPr>
    </w:p>
    <w:p w14:paraId="59A68E7B" w14:textId="306194B1" w:rsidR="000654FF" w:rsidRPr="000654FF" w:rsidRDefault="000654FF" w:rsidP="00561079">
      <w:pPr>
        <w:pStyle w:val="LRWLBodyText"/>
        <w:jc w:val="both"/>
        <w:rPr>
          <w:b/>
          <w:bCs/>
        </w:rPr>
      </w:pPr>
      <w:r w:rsidRPr="52CD0F9E">
        <w:rPr>
          <w:b/>
          <w:bCs/>
        </w:rPr>
        <w:t>Maintaining</w:t>
      </w:r>
      <w:r w:rsidR="004D5DF2" w:rsidRPr="52CD0F9E">
        <w:rPr>
          <w:b/>
          <w:bCs/>
        </w:rPr>
        <w:t xml:space="preserve"> Coverage After</w:t>
      </w:r>
      <w:r w:rsidRPr="52CD0F9E">
        <w:rPr>
          <w:b/>
          <w:bCs/>
        </w:rPr>
        <w:t xml:space="preserve"> Termination of Employment. </w:t>
      </w:r>
    </w:p>
    <w:p w14:paraId="6A4253E9" w14:textId="51BF8922" w:rsidR="006214A7" w:rsidRDefault="00CB020F" w:rsidP="00561079">
      <w:pPr>
        <w:pStyle w:val="LRWLBodyText"/>
        <w:jc w:val="both"/>
      </w:pPr>
      <w:r>
        <w:t xml:space="preserve">An </w:t>
      </w:r>
      <w:r w:rsidR="0024243B">
        <w:t>E</w:t>
      </w:r>
      <w:r>
        <w:t xml:space="preserve">mployee may continue group life insurance after terminating </w:t>
      </w:r>
      <w:r w:rsidR="007464BA">
        <w:t xml:space="preserve">employment. </w:t>
      </w:r>
      <w:r w:rsidR="006214A7">
        <w:t xml:space="preserve">To be eligible for benefits under the </w:t>
      </w:r>
      <w:r w:rsidR="0024243B">
        <w:t>P</w:t>
      </w:r>
      <w:r w:rsidR="006214A7">
        <w:t>rogram, a member must have active group life insurance coverage at retirement and satisfy one of the following:</w:t>
      </w:r>
    </w:p>
    <w:p w14:paraId="324500A9" w14:textId="392A4691" w:rsidR="004566ED" w:rsidRDefault="008034A4" w:rsidP="00EE4425">
      <w:pPr>
        <w:pStyle w:val="LRWLBodyText"/>
        <w:numPr>
          <w:ilvl w:val="0"/>
          <w:numId w:val="21"/>
        </w:numPr>
        <w:spacing w:before="0" w:after="0"/>
        <w:ind w:left="360"/>
        <w:jc w:val="both"/>
      </w:pPr>
      <w:r>
        <w:t xml:space="preserve">Worked in a WRS-covered position prior to January 1, 1990; or </w:t>
      </w:r>
    </w:p>
    <w:p w14:paraId="25E1FCF9" w14:textId="051AD46F" w:rsidR="008034A4" w:rsidRDefault="008034A4" w:rsidP="00EE4425">
      <w:pPr>
        <w:pStyle w:val="LRWLBodyText"/>
        <w:numPr>
          <w:ilvl w:val="0"/>
          <w:numId w:val="21"/>
        </w:numPr>
        <w:spacing w:before="0" w:after="0"/>
        <w:ind w:left="360"/>
        <w:jc w:val="both"/>
      </w:pPr>
      <w:r>
        <w:t xml:space="preserve">Was a member of the group </w:t>
      </w:r>
      <w:r w:rsidR="00977757">
        <w:t>L</w:t>
      </w:r>
      <w:r>
        <w:t xml:space="preserve">ife </w:t>
      </w:r>
      <w:r w:rsidR="00977757">
        <w:t>I</w:t>
      </w:r>
      <w:r>
        <w:t xml:space="preserve">nsurance </w:t>
      </w:r>
      <w:r w:rsidR="00977757">
        <w:t>P</w:t>
      </w:r>
      <w:r>
        <w:t>rogram for at least one month in each of five calendar years after 1989 and met one of the following:</w:t>
      </w:r>
    </w:p>
    <w:p w14:paraId="66E236BD" w14:textId="23B5E5EA" w:rsidR="008034A4" w:rsidRDefault="008034A4" w:rsidP="00EE4425">
      <w:pPr>
        <w:pStyle w:val="LRWLBodyText"/>
        <w:numPr>
          <w:ilvl w:val="0"/>
          <w:numId w:val="22"/>
        </w:numPr>
        <w:spacing w:before="0" w:after="0"/>
        <w:ind w:left="720"/>
        <w:jc w:val="both"/>
      </w:pPr>
      <w:r>
        <w:t xml:space="preserve">Was eligible for an immediate WRS benefit; </w:t>
      </w:r>
    </w:p>
    <w:p w14:paraId="1442049F" w14:textId="48B9DE65" w:rsidR="008034A4" w:rsidRDefault="008034A4" w:rsidP="00EE4425">
      <w:pPr>
        <w:pStyle w:val="LRWLBodyText"/>
        <w:numPr>
          <w:ilvl w:val="0"/>
          <w:numId w:val="22"/>
        </w:numPr>
        <w:spacing w:before="0" w:after="0"/>
        <w:ind w:left="720"/>
        <w:jc w:val="both"/>
      </w:pPr>
      <w:r>
        <w:lastRenderedPageBreak/>
        <w:t xml:space="preserve">Had at least 20 years WRS-creditable service from service provided as of January 1, 1990, plus the number of calendar years after that date where the member had an active group life insurance coverage; or </w:t>
      </w:r>
    </w:p>
    <w:p w14:paraId="1D959845" w14:textId="2A631AD7" w:rsidR="008034A4" w:rsidRDefault="006E0A6E" w:rsidP="00EE4425">
      <w:pPr>
        <w:pStyle w:val="LRWLBodyText"/>
        <w:numPr>
          <w:ilvl w:val="0"/>
          <w:numId w:val="22"/>
        </w:numPr>
        <w:spacing w:before="0" w:after="0"/>
        <w:ind w:left="720"/>
        <w:jc w:val="both"/>
      </w:pPr>
      <w:r>
        <w:t xml:space="preserve">Was employed </w:t>
      </w:r>
      <w:r w:rsidR="008034A4">
        <w:t>a</w:t>
      </w:r>
      <w:r w:rsidR="5AC488FE">
        <w:t>t</w:t>
      </w:r>
      <w:r w:rsidR="008034A4">
        <w:t xml:space="preserve"> least 20 years by the</w:t>
      </w:r>
      <w:r>
        <w:t>ir</w:t>
      </w:r>
      <w:r w:rsidR="008034A4">
        <w:t xml:space="preserve"> last </w:t>
      </w:r>
      <w:r w:rsidR="0024243B">
        <w:t>E</w:t>
      </w:r>
      <w:r w:rsidR="008034A4">
        <w:t>mployer.</w:t>
      </w:r>
    </w:p>
    <w:p w14:paraId="048E962B" w14:textId="318B8969" w:rsidR="007552B3" w:rsidRPr="00B2156B" w:rsidRDefault="007552B3" w:rsidP="007552B3">
      <w:pPr>
        <w:pStyle w:val="LRWLBodyText"/>
        <w:rPr>
          <w:rFonts w:cs="Arial"/>
        </w:rPr>
      </w:pPr>
      <w:r w:rsidRPr="30494DAD">
        <w:rPr>
          <w:rFonts w:cs="Arial"/>
        </w:rPr>
        <w:t xml:space="preserve">The following materials are referenced to assist </w:t>
      </w:r>
      <w:r w:rsidR="00F57CF8" w:rsidRPr="548999B8">
        <w:rPr>
          <w:rFonts w:cs="Arial"/>
        </w:rPr>
        <w:t>Proposer</w:t>
      </w:r>
      <w:r w:rsidRPr="548999B8">
        <w:rPr>
          <w:rFonts w:cs="Arial"/>
        </w:rPr>
        <w:t>s</w:t>
      </w:r>
      <w:r w:rsidRPr="30494DAD">
        <w:rPr>
          <w:rFonts w:cs="Arial"/>
        </w:rPr>
        <w:t xml:space="preserve">. </w:t>
      </w:r>
    </w:p>
    <w:tbl>
      <w:tblPr>
        <w:tblStyle w:val="TableGrid"/>
        <w:tblW w:w="9355" w:type="dxa"/>
        <w:tblLayout w:type="fixed"/>
        <w:tblLook w:val="04A0" w:firstRow="1" w:lastRow="0" w:firstColumn="1" w:lastColumn="0" w:noHBand="0" w:noVBand="1"/>
      </w:tblPr>
      <w:tblGrid>
        <w:gridCol w:w="4495"/>
        <w:gridCol w:w="4860"/>
      </w:tblGrid>
      <w:tr w:rsidR="007552B3" w:rsidRPr="00B2156B" w14:paraId="1018F38D" w14:textId="77777777" w:rsidTr="00F57CF8">
        <w:tc>
          <w:tcPr>
            <w:tcW w:w="4495" w:type="dxa"/>
            <w:shd w:val="clear" w:color="auto" w:fill="D9E2F3" w:themeFill="accent1" w:themeFillTint="33"/>
          </w:tcPr>
          <w:p w14:paraId="2948016C" w14:textId="77777777" w:rsidR="007552B3" w:rsidRPr="00B2156B" w:rsidRDefault="007552B3">
            <w:pPr>
              <w:pStyle w:val="LRWLBodyText"/>
              <w:rPr>
                <w:rFonts w:cs="Arial"/>
                <w:b/>
                <w:bCs/>
                <w:sz w:val="22"/>
                <w:szCs w:val="22"/>
              </w:rPr>
            </w:pPr>
            <w:r w:rsidRPr="00B2156B">
              <w:rPr>
                <w:rFonts w:cs="Arial"/>
                <w:b/>
                <w:bCs/>
                <w:sz w:val="22"/>
                <w:szCs w:val="22"/>
              </w:rPr>
              <w:t xml:space="preserve">Document </w:t>
            </w:r>
          </w:p>
        </w:tc>
        <w:tc>
          <w:tcPr>
            <w:tcW w:w="4860" w:type="dxa"/>
            <w:shd w:val="clear" w:color="auto" w:fill="D9E2F3" w:themeFill="accent1" w:themeFillTint="33"/>
          </w:tcPr>
          <w:p w14:paraId="4A6B43E8" w14:textId="77777777" w:rsidR="007552B3" w:rsidRPr="00B2156B" w:rsidRDefault="007552B3">
            <w:pPr>
              <w:pStyle w:val="LRWLBodyText"/>
              <w:rPr>
                <w:rFonts w:cs="Arial"/>
                <w:b/>
                <w:bCs/>
                <w:sz w:val="22"/>
                <w:szCs w:val="22"/>
              </w:rPr>
            </w:pPr>
            <w:r w:rsidRPr="00B2156B">
              <w:rPr>
                <w:rFonts w:cs="Arial"/>
                <w:b/>
                <w:bCs/>
                <w:sz w:val="22"/>
                <w:szCs w:val="22"/>
              </w:rPr>
              <w:t>Web Address</w:t>
            </w:r>
          </w:p>
        </w:tc>
      </w:tr>
      <w:tr w:rsidR="26ED6F88" w14:paraId="05770BF7" w14:textId="77777777" w:rsidTr="00F57CF8">
        <w:trPr>
          <w:trHeight w:val="782"/>
        </w:trPr>
        <w:tc>
          <w:tcPr>
            <w:tcW w:w="4495" w:type="dxa"/>
            <w:shd w:val="clear" w:color="auto" w:fill="auto"/>
          </w:tcPr>
          <w:p w14:paraId="206E971D" w14:textId="34F464E0" w:rsidR="05D17CB9" w:rsidRPr="00F57CF8" w:rsidRDefault="7A78B2C1" w:rsidP="001F0F65">
            <w:pPr>
              <w:pStyle w:val="LRWLBodyText"/>
              <w:jc w:val="left"/>
              <w:rPr>
                <w:rFonts w:cs="Arial"/>
                <w:sz w:val="22"/>
                <w:szCs w:val="22"/>
              </w:rPr>
            </w:pPr>
            <w:r w:rsidRPr="00F57CF8">
              <w:rPr>
                <w:rFonts w:cs="Arial"/>
                <w:sz w:val="22"/>
                <w:szCs w:val="22"/>
              </w:rPr>
              <w:t>2022 Securian Financial Experience Report</w:t>
            </w:r>
          </w:p>
        </w:tc>
        <w:tc>
          <w:tcPr>
            <w:tcW w:w="4860" w:type="dxa"/>
            <w:shd w:val="clear" w:color="auto" w:fill="auto"/>
          </w:tcPr>
          <w:p w14:paraId="10B1307E" w14:textId="25E90C4A" w:rsidR="001F0F65" w:rsidRPr="00173C3E" w:rsidRDefault="00705853" w:rsidP="001F0F65">
            <w:pPr>
              <w:pStyle w:val="LRWLBodyText"/>
              <w:jc w:val="left"/>
              <w:rPr>
                <w:rFonts w:cs="Arial"/>
                <w:color w:val="002060"/>
                <w:sz w:val="22"/>
                <w:szCs w:val="22"/>
              </w:rPr>
            </w:pPr>
            <w:hyperlink r:id="rId11" w:history="1">
              <w:r w:rsidR="001F0F65" w:rsidRPr="00173C3E">
                <w:rPr>
                  <w:rStyle w:val="Hyperlink"/>
                  <w:rFonts w:cs="Arial"/>
                  <w:color w:val="002060"/>
                  <w:sz w:val="22"/>
                  <w:szCs w:val="22"/>
                </w:rPr>
                <w:t>https://etf.wi.gov/boards/groupinsurance/2023/08/16/gib6a/direct</w:t>
              </w:r>
            </w:hyperlink>
          </w:p>
        </w:tc>
      </w:tr>
      <w:tr w:rsidR="007552B3" w:rsidRPr="00B2156B" w14:paraId="6163224C" w14:textId="77777777" w:rsidTr="00F57CF8">
        <w:tc>
          <w:tcPr>
            <w:tcW w:w="4495" w:type="dxa"/>
          </w:tcPr>
          <w:p w14:paraId="7BF0DB43" w14:textId="1A22F24F" w:rsidR="007552B3" w:rsidRPr="00F57CF8" w:rsidRDefault="007552B3" w:rsidP="001F0F65">
            <w:pPr>
              <w:pStyle w:val="LRWLBodyText"/>
              <w:jc w:val="left"/>
              <w:rPr>
                <w:rFonts w:cs="Arial"/>
                <w:sz w:val="22"/>
                <w:szCs w:val="22"/>
              </w:rPr>
            </w:pPr>
            <w:r w:rsidRPr="00F57CF8">
              <w:rPr>
                <w:rFonts w:cs="Arial"/>
                <w:sz w:val="22"/>
                <w:szCs w:val="22"/>
              </w:rPr>
              <w:t xml:space="preserve">Wisconsin Public Employers Group Life Insurance Program </w:t>
            </w:r>
          </w:p>
        </w:tc>
        <w:tc>
          <w:tcPr>
            <w:tcW w:w="4860" w:type="dxa"/>
          </w:tcPr>
          <w:p w14:paraId="621882E9" w14:textId="4C544BA3" w:rsidR="007552B3" w:rsidRPr="00173C3E" w:rsidRDefault="00705853" w:rsidP="001F0F65">
            <w:pPr>
              <w:pStyle w:val="LRWLBodyText"/>
              <w:jc w:val="left"/>
              <w:rPr>
                <w:rFonts w:cs="Arial"/>
                <w:color w:val="002060"/>
                <w:sz w:val="22"/>
                <w:szCs w:val="22"/>
              </w:rPr>
            </w:pPr>
            <w:hyperlink r:id="rId12" w:history="1">
              <w:r w:rsidR="007552B3" w:rsidRPr="00173C3E">
                <w:rPr>
                  <w:rFonts w:cs="Arial"/>
                  <w:color w:val="002060"/>
                  <w:sz w:val="22"/>
                  <w:szCs w:val="22"/>
                  <w:u w:val="single"/>
                </w:rPr>
                <w:t>Life Insurance | ETF (wi.gov)</w:t>
              </w:r>
            </w:hyperlink>
          </w:p>
        </w:tc>
      </w:tr>
      <w:tr w:rsidR="007552B3" w:rsidRPr="00B2156B" w14:paraId="6AAA964C" w14:textId="77777777" w:rsidTr="00F57CF8">
        <w:tc>
          <w:tcPr>
            <w:tcW w:w="4495" w:type="dxa"/>
          </w:tcPr>
          <w:p w14:paraId="1CB426D1" w14:textId="55355A3D" w:rsidR="007552B3" w:rsidRPr="00F57CF8" w:rsidRDefault="007552B3" w:rsidP="001F0F65">
            <w:pPr>
              <w:pStyle w:val="LRWLBodyText"/>
              <w:jc w:val="left"/>
              <w:rPr>
                <w:rFonts w:cs="Arial"/>
                <w:sz w:val="22"/>
                <w:szCs w:val="22"/>
              </w:rPr>
            </w:pPr>
            <w:r w:rsidRPr="00F57CF8">
              <w:rPr>
                <w:rFonts w:cs="Arial"/>
                <w:sz w:val="22"/>
                <w:szCs w:val="22"/>
              </w:rPr>
              <w:t xml:space="preserve">Wisconsin Public Employer Group Life Insurance Program Administration Manual </w:t>
            </w:r>
          </w:p>
        </w:tc>
        <w:tc>
          <w:tcPr>
            <w:tcW w:w="4860" w:type="dxa"/>
          </w:tcPr>
          <w:p w14:paraId="4641F040" w14:textId="4908FDC7" w:rsidR="007552B3" w:rsidRPr="00173C3E" w:rsidRDefault="00705853" w:rsidP="001F0F65">
            <w:pPr>
              <w:pStyle w:val="LRWLBodyText"/>
              <w:jc w:val="left"/>
              <w:rPr>
                <w:rFonts w:cs="Arial"/>
                <w:color w:val="002060"/>
                <w:sz w:val="22"/>
                <w:szCs w:val="22"/>
              </w:rPr>
            </w:pPr>
            <w:hyperlink r:id="rId13" w:history="1">
              <w:r w:rsidR="007552B3" w:rsidRPr="00173C3E">
                <w:rPr>
                  <w:rFonts w:cs="Arial"/>
                  <w:color w:val="002060"/>
                  <w:sz w:val="22"/>
                  <w:szCs w:val="22"/>
                  <w:u w:val="single"/>
                </w:rPr>
                <w:t>Wisconsin Public Employers Group Life Insurance Program Administration Manual | ETF</w:t>
              </w:r>
            </w:hyperlink>
          </w:p>
        </w:tc>
      </w:tr>
      <w:tr w:rsidR="007552B3" w:rsidRPr="00B2156B" w14:paraId="32555A5F" w14:textId="77777777" w:rsidTr="00F57CF8">
        <w:tc>
          <w:tcPr>
            <w:tcW w:w="4495" w:type="dxa"/>
          </w:tcPr>
          <w:p w14:paraId="192A7384" w14:textId="0BD0BB64" w:rsidR="007552B3" w:rsidRPr="00F57CF8" w:rsidRDefault="007552B3" w:rsidP="001F0F65">
            <w:pPr>
              <w:pStyle w:val="LRWLBodyText"/>
              <w:jc w:val="left"/>
              <w:rPr>
                <w:rFonts w:cs="Arial"/>
                <w:sz w:val="22"/>
                <w:szCs w:val="22"/>
              </w:rPr>
            </w:pPr>
            <w:r w:rsidRPr="00F57CF8">
              <w:rPr>
                <w:rFonts w:cs="Arial"/>
                <w:sz w:val="22"/>
                <w:szCs w:val="22"/>
              </w:rPr>
              <w:t>Group Life Insurance Program Fact Sheet</w:t>
            </w:r>
          </w:p>
        </w:tc>
        <w:tc>
          <w:tcPr>
            <w:tcW w:w="4860" w:type="dxa"/>
          </w:tcPr>
          <w:p w14:paraId="0C9E5CA8" w14:textId="7AC55666" w:rsidR="007552B3" w:rsidRPr="00173C3E" w:rsidRDefault="00705853" w:rsidP="001F0F65">
            <w:pPr>
              <w:pStyle w:val="LRWLBodyText"/>
              <w:jc w:val="left"/>
              <w:rPr>
                <w:rFonts w:cs="Arial"/>
                <w:color w:val="002060"/>
                <w:sz w:val="22"/>
                <w:szCs w:val="22"/>
              </w:rPr>
            </w:pPr>
            <w:hyperlink r:id="rId14" w:history="1">
              <w:r w:rsidR="007552B3" w:rsidRPr="00173C3E">
                <w:rPr>
                  <w:rFonts w:cs="Arial"/>
                  <w:color w:val="002060"/>
                  <w:sz w:val="22"/>
                  <w:szCs w:val="22"/>
                  <w:u w:val="single"/>
                </w:rPr>
                <w:t>State of Wisconsin Group Life Insurance Program Fact Sheet</w:t>
              </w:r>
            </w:hyperlink>
          </w:p>
        </w:tc>
      </w:tr>
      <w:tr w:rsidR="007552B3" w:rsidRPr="00B2156B" w14:paraId="19E3CBC5" w14:textId="77777777" w:rsidTr="00F57CF8">
        <w:tc>
          <w:tcPr>
            <w:tcW w:w="4495" w:type="dxa"/>
          </w:tcPr>
          <w:p w14:paraId="19B8CEF3" w14:textId="4AB40BBE" w:rsidR="007552B3" w:rsidRPr="00F57CF8" w:rsidRDefault="007552B3" w:rsidP="001F0F65">
            <w:pPr>
              <w:pStyle w:val="LRWLBodyText"/>
              <w:jc w:val="left"/>
              <w:rPr>
                <w:rFonts w:cs="Arial"/>
                <w:sz w:val="22"/>
                <w:szCs w:val="22"/>
              </w:rPr>
            </w:pPr>
            <w:r w:rsidRPr="00F57CF8">
              <w:rPr>
                <w:rFonts w:cs="Arial"/>
                <w:sz w:val="22"/>
                <w:szCs w:val="22"/>
              </w:rPr>
              <w:t xml:space="preserve">Group Life Insurance After You Terminate Employment </w:t>
            </w:r>
          </w:p>
        </w:tc>
        <w:tc>
          <w:tcPr>
            <w:tcW w:w="4860" w:type="dxa"/>
          </w:tcPr>
          <w:p w14:paraId="61E7EFB5" w14:textId="1F5E7E1C" w:rsidR="007552B3" w:rsidRPr="00173C3E" w:rsidRDefault="00705853" w:rsidP="001F0F65">
            <w:pPr>
              <w:pStyle w:val="LRWLBodyText"/>
              <w:jc w:val="left"/>
              <w:rPr>
                <w:rFonts w:cs="Arial"/>
                <w:color w:val="002060"/>
                <w:sz w:val="22"/>
                <w:szCs w:val="22"/>
              </w:rPr>
            </w:pPr>
            <w:hyperlink r:id="rId15" w:history="1">
              <w:r w:rsidR="007552B3" w:rsidRPr="00173C3E">
                <w:rPr>
                  <w:rFonts w:cs="Arial"/>
                  <w:color w:val="002060"/>
                  <w:sz w:val="22"/>
                  <w:szCs w:val="22"/>
                  <w:u w:val="single"/>
                </w:rPr>
                <w:t>Group Life Insurance After You Terminate Employment (wi.gov)</w:t>
              </w:r>
            </w:hyperlink>
          </w:p>
        </w:tc>
      </w:tr>
      <w:tr w:rsidR="007552B3" w:rsidRPr="00B2156B" w14:paraId="03F4935E" w14:textId="77777777" w:rsidTr="002220F1">
        <w:trPr>
          <w:trHeight w:val="863"/>
        </w:trPr>
        <w:tc>
          <w:tcPr>
            <w:tcW w:w="4495" w:type="dxa"/>
          </w:tcPr>
          <w:p w14:paraId="73504BC3" w14:textId="5E14E0D9" w:rsidR="007552B3" w:rsidRPr="00F57CF8" w:rsidRDefault="007552B3" w:rsidP="001F0F65">
            <w:pPr>
              <w:pStyle w:val="LRWLBodyText"/>
              <w:jc w:val="left"/>
              <w:rPr>
                <w:rFonts w:cs="Arial"/>
                <w:sz w:val="22"/>
                <w:szCs w:val="22"/>
              </w:rPr>
            </w:pPr>
            <w:r w:rsidRPr="00F57CF8">
              <w:rPr>
                <w:rFonts w:cs="Arial"/>
                <w:sz w:val="22"/>
                <w:szCs w:val="22"/>
              </w:rPr>
              <w:t xml:space="preserve">2020 Wisconsin Public Employers </w:t>
            </w:r>
            <w:r w:rsidR="00A30542">
              <w:rPr>
                <w:rFonts w:cs="Arial"/>
                <w:sz w:val="22"/>
                <w:szCs w:val="22"/>
              </w:rPr>
              <w:t xml:space="preserve">(WPE) </w:t>
            </w:r>
            <w:r w:rsidRPr="00F57CF8">
              <w:rPr>
                <w:rFonts w:cs="Arial"/>
                <w:sz w:val="22"/>
                <w:szCs w:val="22"/>
              </w:rPr>
              <w:t>Group Life Insurance Rate Recommendation</w:t>
            </w:r>
          </w:p>
        </w:tc>
        <w:tc>
          <w:tcPr>
            <w:tcW w:w="4860" w:type="dxa"/>
          </w:tcPr>
          <w:p w14:paraId="6A7775F1" w14:textId="71322D67" w:rsidR="006D23E9" w:rsidRPr="00173C3E" w:rsidRDefault="00705853" w:rsidP="001F0F65">
            <w:pPr>
              <w:pStyle w:val="LRWLBodyText"/>
              <w:jc w:val="left"/>
              <w:rPr>
                <w:rFonts w:cs="Arial"/>
                <w:color w:val="002060"/>
                <w:sz w:val="22"/>
                <w:szCs w:val="22"/>
              </w:rPr>
            </w:pPr>
            <w:hyperlink r:id="rId16" w:history="1">
              <w:r w:rsidR="66E72708" w:rsidRPr="00173C3E">
                <w:rPr>
                  <w:rStyle w:val="Hyperlink"/>
                  <w:rFonts w:cs="Arial"/>
                  <w:color w:val="002060"/>
                  <w:sz w:val="22"/>
                  <w:szCs w:val="22"/>
                </w:rPr>
                <w:t>GIB Memo August 8, 2019, Item 7B WPE Group Life Insurance Rate Recommendation</w:t>
              </w:r>
            </w:hyperlink>
          </w:p>
        </w:tc>
      </w:tr>
      <w:tr w:rsidR="00B45E6B" w:rsidRPr="00B2156B" w14:paraId="205CD6C0" w14:textId="77777777" w:rsidTr="00F57CF8">
        <w:tc>
          <w:tcPr>
            <w:tcW w:w="4495" w:type="dxa"/>
          </w:tcPr>
          <w:p w14:paraId="308C55E5" w14:textId="0AE1B0C3" w:rsidR="00B45E6B" w:rsidRPr="00F57CF8" w:rsidRDefault="00B45E6B" w:rsidP="001F0F65">
            <w:pPr>
              <w:pStyle w:val="LRWLBodyText"/>
              <w:jc w:val="left"/>
              <w:rPr>
                <w:rFonts w:cs="Arial"/>
                <w:sz w:val="22"/>
                <w:szCs w:val="22"/>
              </w:rPr>
            </w:pPr>
            <w:r w:rsidRPr="00F57CF8">
              <w:rPr>
                <w:rFonts w:cs="Arial"/>
                <w:sz w:val="22"/>
                <w:szCs w:val="22"/>
              </w:rPr>
              <w:t>ETF Memo to the Group Insurance Board on Group Life Insurance Program Annual Report</w:t>
            </w:r>
          </w:p>
        </w:tc>
        <w:tc>
          <w:tcPr>
            <w:tcW w:w="4860" w:type="dxa"/>
          </w:tcPr>
          <w:p w14:paraId="12C811BA" w14:textId="7270286A" w:rsidR="00B45E6B" w:rsidRPr="00173C3E" w:rsidRDefault="00705853" w:rsidP="001F0F65">
            <w:pPr>
              <w:pStyle w:val="LRWLBodyText"/>
              <w:jc w:val="left"/>
              <w:rPr>
                <w:rFonts w:cs="Arial"/>
                <w:color w:val="002060"/>
                <w:sz w:val="22"/>
                <w:szCs w:val="22"/>
              </w:rPr>
            </w:pPr>
            <w:hyperlink r:id="rId17" w:history="1">
              <w:r w:rsidR="00B45E6B" w:rsidRPr="00173C3E">
                <w:rPr>
                  <w:rFonts w:cs="Arial"/>
                  <w:color w:val="002060"/>
                  <w:sz w:val="22"/>
                  <w:szCs w:val="22"/>
                  <w:u w:val="single"/>
                </w:rPr>
                <w:t>GIB 6 - Memo - Group Life Insurance Program Annual Report - 08.16.23 (wi.gov)</w:t>
              </w:r>
            </w:hyperlink>
          </w:p>
        </w:tc>
      </w:tr>
    </w:tbl>
    <w:p w14:paraId="698E8588" w14:textId="77777777" w:rsidR="00F57CF8" w:rsidRDefault="00F57CF8" w:rsidP="00544F84">
      <w:pPr>
        <w:pStyle w:val="ETFNormal"/>
        <w:rPr>
          <w:b/>
          <w:bCs/>
          <w:color w:val="002060"/>
          <w:sz w:val="28"/>
          <w:szCs w:val="28"/>
        </w:rPr>
      </w:pPr>
    </w:p>
    <w:p w14:paraId="09FD9FEB" w14:textId="5EA9EC3D" w:rsidR="007552B3" w:rsidRPr="00544F84" w:rsidRDefault="2D519F11" w:rsidP="00544F84">
      <w:pPr>
        <w:pStyle w:val="ETFNormal"/>
        <w:rPr>
          <w:b/>
          <w:bCs/>
          <w:color w:val="002060"/>
          <w:sz w:val="28"/>
          <w:szCs w:val="28"/>
        </w:rPr>
      </w:pPr>
      <w:r w:rsidRPr="00544F84">
        <w:rPr>
          <w:b/>
          <w:bCs/>
          <w:color w:val="002060"/>
          <w:sz w:val="28"/>
          <w:szCs w:val="28"/>
        </w:rPr>
        <w:t>2.0</w:t>
      </w:r>
      <w:r w:rsidRPr="00544F84">
        <w:rPr>
          <w:b/>
          <w:bCs/>
          <w:color w:val="002060"/>
          <w:sz w:val="28"/>
          <w:szCs w:val="28"/>
        </w:rPr>
        <w:tab/>
      </w:r>
      <w:r w:rsidR="00F677B5" w:rsidRPr="00544F84">
        <w:rPr>
          <w:b/>
          <w:bCs/>
          <w:color w:val="002060"/>
          <w:sz w:val="28"/>
          <w:szCs w:val="28"/>
        </w:rPr>
        <w:t>Scope of Work for Life Insurance A</w:t>
      </w:r>
      <w:r w:rsidR="009D01C2">
        <w:rPr>
          <w:b/>
          <w:bCs/>
          <w:color w:val="002060"/>
          <w:sz w:val="28"/>
          <w:szCs w:val="28"/>
        </w:rPr>
        <w:t>ctuarial A</w:t>
      </w:r>
      <w:r w:rsidR="00F677B5" w:rsidRPr="00544F84">
        <w:rPr>
          <w:b/>
          <w:bCs/>
          <w:color w:val="002060"/>
          <w:sz w:val="28"/>
          <w:szCs w:val="28"/>
        </w:rPr>
        <w:t>udit</w:t>
      </w:r>
    </w:p>
    <w:p w14:paraId="6AD1030F" w14:textId="5C541D3C" w:rsidR="00F677B5" w:rsidRDefault="00F677B5" w:rsidP="001D450B">
      <w:pPr>
        <w:pStyle w:val="LRWLBodyText"/>
        <w:jc w:val="both"/>
      </w:pPr>
      <w:bookmarkStart w:id="2" w:name="_Hlk148636545"/>
      <w:r>
        <w:t xml:space="preserve">The </w:t>
      </w:r>
      <w:r w:rsidR="001F0F65">
        <w:t>scope of work</w:t>
      </w:r>
      <w:r>
        <w:t xml:space="preserve"> for the performance of </w:t>
      </w:r>
      <w:r w:rsidR="00173C3E">
        <w:t xml:space="preserve">these </w:t>
      </w:r>
      <w:r>
        <w:t>audit services include</w:t>
      </w:r>
      <w:r w:rsidR="001F0F65">
        <w:t>s</w:t>
      </w:r>
      <w:r>
        <w:t xml:space="preserve"> the following:</w:t>
      </w:r>
    </w:p>
    <w:bookmarkEnd w:id="2"/>
    <w:p w14:paraId="210132FD" w14:textId="0C5E08D6" w:rsidR="00652EA1" w:rsidRDefault="4E974E53" w:rsidP="001F0F65">
      <w:pPr>
        <w:pStyle w:val="LRWLBodyText"/>
        <w:numPr>
          <w:ilvl w:val="0"/>
          <w:numId w:val="23"/>
        </w:numPr>
        <w:jc w:val="both"/>
      </w:pPr>
      <w:r>
        <w:t xml:space="preserve">Assessment of whether </w:t>
      </w:r>
      <w:r w:rsidR="0379DF57">
        <w:t xml:space="preserve">the </w:t>
      </w:r>
      <w:r>
        <w:t xml:space="preserve">funding strategy is reasonable </w:t>
      </w:r>
      <w:r w:rsidR="7CB16123">
        <w:t xml:space="preserve">and </w:t>
      </w:r>
      <w:r w:rsidR="16CAC574">
        <w:t xml:space="preserve">the </w:t>
      </w:r>
      <w:r w:rsidR="0B2911E3">
        <w:t xml:space="preserve">reserve balances </w:t>
      </w:r>
      <w:r w:rsidR="2E5BFE43">
        <w:t>are</w:t>
      </w:r>
      <w:r w:rsidR="0B2911E3">
        <w:t xml:space="preserve"> </w:t>
      </w:r>
      <w:r w:rsidR="7CB16123">
        <w:t>adequate for futur</w:t>
      </w:r>
      <w:r w:rsidR="02013A59">
        <w:t>e benefit payments.</w:t>
      </w:r>
    </w:p>
    <w:p w14:paraId="2341F2B1" w14:textId="24E48A59" w:rsidR="00F81406" w:rsidRPr="00C2799D" w:rsidRDefault="29BA2462" w:rsidP="65353B56">
      <w:pPr>
        <w:pStyle w:val="LRWLBodyText"/>
        <w:numPr>
          <w:ilvl w:val="0"/>
          <w:numId w:val="23"/>
        </w:numPr>
        <w:jc w:val="both"/>
        <w:rPr>
          <w:sz w:val="24"/>
          <w:szCs w:val="24"/>
        </w:rPr>
      </w:pPr>
      <w:r>
        <w:t xml:space="preserve">Assessment of whether the funding assumptions </w:t>
      </w:r>
      <w:r w:rsidR="5C221412">
        <w:t xml:space="preserve">and methods </w:t>
      </w:r>
      <w:r>
        <w:t xml:space="preserve">used </w:t>
      </w:r>
      <w:r w:rsidR="7B081CD4">
        <w:t>in the Financial Experience Report (January 1, 202</w:t>
      </w:r>
      <w:r w:rsidR="5C66FB4F">
        <w:t>3</w:t>
      </w:r>
      <w:r w:rsidR="7B081CD4">
        <w:t xml:space="preserve"> through December 31, 202</w:t>
      </w:r>
      <w:r w:rsidR="32D4FF26">
        <w:t>3</w:t>
      </w:r>
      <w:r w:rsidR="7B081CD4">
        <w:t xml:space="preserve">) are reasonable and appropriate for the </w:t>
      </w:r>
      <w:r w:rsidR="0001526D">
        <w:t>L</w:t>
      </w:r>
      <w:r w:rsidR="7B081CD4">
        <w:t xml:space="preserve">ife </w:t>
      </w:r>
      <w:r w:rsidR="0001526D">
        <w:t>I</w:t>
      </w:r>
      <w:r w:rsidR="7B081CD4">
        <w:t xml:space="preserve">nsurance </w:t>
      </w:r>
      <w:r w:rsidR="0001526D">
        <w:t xml:space="preserve">Program </w:t>
      </w:r>
      <w:r w:rsidR="7B081CD4">
        <w:t>structure and funding object</w:t>
      </w:r>
      <w:r w:rsidR="7F217026">
        <w:t>ives and consisten</w:t>
      </w:r>
      <w:r w:rsidR="3556104D">
        <w:t>t</w:t>
      </w:r>
      <w:r w:rsidR="7F217026">
        <w:t xml:space="preserve"> with generally accepted actuarial standards and practices.</w:t>
      </w:r>
      <w:r w:rsidR="03AB337B">
        <w:t xml:space="preserve"> </w:t>
      </w:r>
      <w:r w:rsidR="74998C05" w:rsidRPr="48C1C0DD">
        <w:rPr>
          <w:rFonts w:eastAsia="Arial" w:cs="Arial"/>
          <w:color w:val="000000" w:themeColor="text1"/>
        </w:rPr>
        <w:t xml:space="preserve">If the Contractor recommends assumption adjustments, the Contractor must provide a detailed rationale for their recommendations and describe the general effect on the condition of the </w:t>
      </w:r>
      <w:r w:rsidR="0024243B" w:rsidRPr="548999B8">
        <w:rPr>
          <w:rFonts w:eastAsia="Arial" w:cs="Arial"/>
          <w:color w:val="000000" w:themeColor="text1"/>
        </w:rPr>
        <w:t>L</w:t>
      </w:r>
      <w:r w:rsidR="74998C05" w:rsidRPr="548999B8">
        <w:rPr>
          <w:rFonts w:eastAsia="Arial" w:cs="Arial"/>
          <w:color w:val="000000" w:themeColor="text1"/>
        </w:rPr>
        <w:t xml:space="preserve">ife </w:t>
      </w:r>
      <w:r w:rsidR="0024243B" w:rsidRPr="548999B8">
        <w:rPr>
          <w:rFonts w:eastAsia="Arial" w:cs="Arial"/>
          <w:color w:val="000000" w:themeColor="text1"/>
        </w:rPr>
        <w:t>I</w:t>
      </w:r>
      <w:r w:rsidR="74998C05" w:rsidRPr="548999B8">
        <w:rPr>
          <w:rFonts w:eastAsia="Arial" w:cs="Arial"/>
          <w:color w:val="000000" w:themeColor="text1"/>
        </w:rPr>
        <w:t xml:space="preserve">nsurance </w:t>
      </w:r>
      <w:r w:rsidR="0024243B" w:rsidRPr="548999B8">
        <w:rPr>
          <w:rFonts w:eastAsia="Arial" w:cs="Arial"/>
          <w:color w:val="000000" w:themeColor="text1"/>
        </w:rPr>
        <w:t>P</w:t>
      </w:r>
      <w:r w:rsidR="74998C05" w:rsidRPr="548999B8">
        <w:rPr>
          <w:rFonts w:eastAsia="Arial" w:cs="Arial"/>
          <w:color w:val="000000" w:themeColor="text1"/>
        </w:rPr>
        <w:t>rogram</w:t>
      </w:r>
      <w:r w:rsidR="74998C05" w:rsidRPr="48C1C0DD">
        <w:rPr>
          <w:rFonts w:eastAsia="Arial" w:cs="Arial"/>
          <w:color w:val="000000" w:themeColor="text1"/>
        </w:rPr>
        <w:t xml:space="preserve"> resulting from the proposed changes </w:t>
      </w:r>
      <w:r w:rsidR="00136E2C">
        <w:rPr>
          <w:rFonts w:eastAsia="Arial" w:cs="Arial"/>
          <w:color w:val="000000" w:themeColor="text1"/>
        </w:rPr>
        <w:t xml:space="preserve">to the </w:t>
      </w:r>
      <w:r w:rsidR="00136E2C" w:rsidRPr="548999B8">
        <w:rPr>
          <w:rFonts w:eastAsia="Arial" w:cs="Arial"/>
          <w:color w:val="000000" w:themeColor="text1"/>
        </w:rPr>
        <w:t>funding</w:t>
      </w:r>
      <w:r w:rsidR="74998C05" w:rsidRPr="48C1C0DD">
        <w:rPr>
          <w:rFonts w:eastAsia="Arial" w:cs="Arial"/>
          <w:color w:val="000000" w:themeColor="text1"/>
        </w:rPr>
        <w:t xml:space="preserve"> assumptions.  </w:t>
      </w:r>
      <w:r w:rsidR="74998C05">
        <w:t xml:space="preserve"> </w:t>
      </w:r>
    </w:p>
    <w:p w14:paraId="4D817F32" w14:textId="5D3438C8" w:rsidR="00F81406" w:rsidRPr="00C2799D" w:rsidRDefault="111D7A5A" w:rsidP="65353B56">
      <w:pPr>
        <w:pStyle w:val="LRWLBodyText"/>
        <w:numPr>
          <w:ilvl w:val="0"/>
          <w:numId w:val="23"/>
        </w:numPr>
        <w:jc w:val="both"/>
      </w:pPr>
      <w:r>
        <w:t xml:space="preserve">Assessment of </w:t>
      </w:r>
      <w:r w:rsidR="7B76DCB5">
        <w:t xml:space="preserve">whether the 5% </w:t>
      </w:r>
      <w:r w:rsidR="790F84B1">
        <w:t xml:space="preserve">annual </w:t>
      </w:r>
      <w:r w:rsidR="43AAE57B">
        <w:t xml:space="preserve">premium </w:t>
      </w:r>
      <w:r w:rsidR="7B76DCB5">
        <w:t xml:space="preserve">increase </w:t>
      </w:r>
      <w:r w:rsidR="4B1F9DD5">
        <w:t xml:space="preserve">for the </w:t>
      </w:r>
      <w:r w:rsidR="421C937A">
        <w:t>S</w:t>
      </w:r>
      <w:r w:rsidR="4B1F9DD5">
        <w:t xml:space="preserve">tate </w:t>
      </w:r>
      <w:r w:rsidR="00CE4B14">
        <w:t>P</w:t>
      </w:r>
      <w:r w:rsidR="4B1F9DD5">
        <w:t xml:space="preserve">lan </w:t>
      </w:r>
      <w:r w:rsidR="538ED770">
        <w:t xml:space="preserve">approved by the Group Insurance Board </w:t>
      </w:r>
      <w:r w:rsidR="001F0F65">
        <w:t>continues to be</w:t>
      </w:r>
      <w:r w:rsidR="7B76DCB5">
        <w:t xml:space="preserve"> an appropriate </w:t>
      </w:r>
      <w:r w:rsidR="3FCE425B">
        <w:t>strategy to keep the funding level secure</w:t>
      </w:r>
      <w:r w:rsidR="2545B26E">
        <w:t xml:space="preserve">. See </w:t>
      </w:r>
      <w:hyperlink r:id="rId18" w:history="1">
        <w:r w:rsidR="6CF55641">
          <w:t>November 2018 Group Insurance Board presentation.</w:t>
        </w:r>
      </w:hyperlink>
    </w:p>
    <w:p w14:paraId="1A0C6D42" w14:textId="76730B15" w:rsidR="00F81406" w:rsidRPr="001F0F65" w:rsidRDefault="4BF8F674" w:rsidP="00F824EF">
      <w:pPr>
        <w:pStyle w:val="LRWLBodyText"/>
        <w:numPr>
          <w:ilvl w:val="0"/>
          <w:numId w:val="23"/>
        </w:numPr>
        <w:jc w:val="both"/>
      </w:pPr>
      <w:r>
        <w:lastRenderedPageBreak/>
        <w:t>Assess</w:t>
      </w:r>
      <w:r w:rsidRPr="001F0F65">
        <w:t xml:space="preserve">ment of whether the </w:t>
      </w:r>
      <w:r w:rsidR="002220F1">
        <w:t>L</w:t>
      </w:r>
      <w:r>
        <w:t xml:space="preserve">ife </w:t>
      </w:r>
      <w:r w:rsidR="002220F1">
        <w:t>I</w:t>
      </w:r>
      <w:r>
        <w:t xml:space="preserve">nsurance </w:t>
      </w:r>
      <w:r w:rsidR="002220F1">
        <w:t>P</w:t>
      </w:r>
      <w:r>
        <w:t>rogram</w:t>
      </w:r>
      <w:r w:rsidRPr="001F0F65">
        <w:t xml:space="preserve"> investment strategy is reasonable and appropriate for plan liabilities. </w:t>
      </w:r>
    </w:p>
    <w:p w14:paraId="39D6672D" w14:textId="35C64E63" w:rsidR="001C217C" w:rsidRPr="001F0F65" w:rsidRDefault="59B53C5B" w:rsidP="00F824EF">
      <w:pPr>
        <w:pStyle w:val="LRWLBodyText"/>
        <w:numPr>
          <w:ilvl w:val="0"/>
          <w:numId w:val="23"/>
        </w:numPr>
        <w:jc w:val="both"/>
        <w:rPr>
          <w:rFonts w:cs="Arial"/>
        </w:rPr>
      </w:pPr>
      <w:r w:rsidRPr="001F0F65">
        <w:rPr>
          <w:rFonts w:eastAsia="Arial" w:cs="Arial"/>
          <w:color w:val="000000" w:themeColor="text1"/>
        </w:rPr>
        <w:t xml:space="preserve">Evaluate Securian’s rate methodology for compliance with the federal Older Workers Benefit Protection Act and recommend any changes to the Department.  </w:t>
      </w:r>
      <w:bookmarkStart w:id="3" w:name="_Hlk148641199"/>
      <w:r w:rsidR="001C217C" w:rsidRPr="001F0F65">
        <w:rPr>
          <w:rFonts w:cs="Arial"/>
        </w:rPr>
        <w:t xml:space="preserve"> </w:t>
      </w:r>
    </w:p>
    <w:p w14:paraId="1A9B97DD" w14:textId="77777777" w:rsidR="00964740" w:rsidRDefault="00964740" w:rsidP="00F824EF">
      <w:pPr>
        <w:spacing w:after="100"/>
        <w:jc w:val="both"/>
        <w:rPr>
          <w:rFonts w:ascii="Arial" w:eastAsia="Arial" w:hAnsi="Arial" w:cs="Arial"/>
          <w:b/>
          <w:bCs/>
          <w:color w:val="000000" w:themeColor="text1"/>
        </w:rPr>
      </w:pPr>
    </w:p>
    <w:p w14:paraId="1B4A4CDA" w14:textId="7A40944D" w:rsidR="3992926B" w:rsidRPr="00EB2CD5" w:rsidRDefault="00EB2CD5" w:rsidP="00F824EF">
      <w:pPr>
        <w:spacing w:after="100"/>
        <w:jc w:val="both"/>
        <w:rPr>
          <w:rFonts w:ascii="Arial" w:eastAsia="Arial" w:hAnsi="Arial" w:cs="Arial"/>
          <w:color w:val="000000" w:themeColor="text1"/>
        </w:rPr>
      </w:pPr>
      <w:r w:rsidRPr="0AA1D42E">
        <w:rPr>
          <w:rFonts w:ascii="Arial" w:eastAsia="Arial" w:hAnsi="Arial" w:cs="Arial"/>
          <w:b/>
          <w:bCs/>
          <w:color w:val="000000" w:themeColor="text1"/>
        </w:rPr>
        <w:t>Anticipated Work Product:</w:t>
      </w:r>
      <w:r w:rsidRPr="0AA1D42E">
        <w:rPr>
          <w:rFonts w:ascii="Arial" w:eastAsia="Arial" w:hAnsi="Arial" w:cs="Arial"/>
          <w:color w:val="000000" w:themeColor="text1"/>
        </w:rPr>
        <w:t xml:space="preserve"> </w:t>
      </w:r>
      <w:r w:rsidR="21F6DC0C" w:rsidRPr="0AA1D42E">
        <w:rPr>
          <w:rFonts w:ascii="Arial" w:eastAsia="Arial" w:hAnsi="Arial" w:cs="Arial"/>
          <w:color w:val="000000" w:themeColor="text1"/>
        </w:rPr>
        <w:t xml:space="preserve">The Contractor shall submit an electronic copy of the final written report and a PowerPoint presentation </w:t>
      </w:r>
      <w:r w:rsidR="1A107B87" w:rsidRPr="0AA1D42E">
        <w:rPr>
          <w:rFonts w:ascii="Arial" w:eastAsia="Arial" w:hAnsi="Arial" w:cs="Arial"/>
          <w:color w:val="000000" w:themeColor="text1"/>
        </w:rPr>
        <w:t xml:space="preserve">regarding the final report </w:t>
      </w:r>
      <w:r w:rsidR="21F6DC0C" w:rsidRPr="0AA1D42E">
        <w:rPr>
          <w:rFonts w:ascii="Arial" w:eastAsia="Arial" w:hAnsi="Arial" w:cs="Arial"/>
          <w:color w:val="000000" w:themeColor="text1"/>
        </w:rPr>
        <w:t>to the Department. The final written report and presentation will be distributed to the</w:t>
      </w:r>
      <w:r w:rsidR="0EB1621E" w:rsidRPr="0AA1D42E">
        <w:rPr>
          <w:rFonts w:ascii="Arial" w:eastAsia="Arial" w:hAnsi="Arial" w:cs="Arial"/>
          <w:color w:val="000000" w:themeColor="text1"/>
        </w:rPr>
        <w:t xml:space="preserve"> Group Insurance Board</w:t>
      </w:r>
      <w:r w:rsidR="21F6DC0C" w:rsidRPr="0AA1D42E">
        <w:rPr>
          <w:rFonts w:ascii="Arial" w:eastAsia="Arial" w:hAnsi="Arial" w:cs="Arial"/>
          <w:color w:val="000000" w:themeColor="text1"/>
        </w:rPr>
        <w:t xml:space="preserve"> and to any other persons upon request. </w:t>
      </w:r>
      <w:r w:rsidR="438EDD64" w:rsidRPr="0AA1D42E">
        <w:rPr>
          <w:rFonts w:ascii="Arial" w:eastAsia="Arial" w:hAnsi="Arial" w:cs="Arial"/>
          <w:color w:val="000000" w:themeColor="text1"/>
        </w:rPr>
        <w:t>The report and presentation</w:t>
      </w:r>
      <w:r w:rsidR="21F6DC0C" w:rsidRPr="0AA1D42E">
        <w:rPr>
          <w:rFonts w:ascii="Arial" w:eastAsia="Arial" w:hAnsi="Arial" w:cs="Arial"/>
          <w:color w:val="000000" w:themeColor="text1"/>
        </w:rPr>
        <w:t xml:space="preserve"> will be subject to disclosure under Wisconsin open records law. The Department reserves the right to use and reproduce all reports and data produced and delivered pursuant to </w:t>
      </w:r>
      <w:r w:rsidR="00222C9B" w:rsidRPr="0AA1D42E">
        <w:rPr>
          <w:rFonts w:ascii="Arial" w:eastAsia="Arial" w:hAnsi="Arial" w:cs="Arial"/>
          <w:color w:val="000000" w:themeColor="text1"/>
        </w:rPr>
        <w:t>the C</w:t>
      </w:r>
      <w:r w:rsidR="21F6DC0C" w:rsidRPr="0AA1D42E">
        <w:rPr>
          <w:rFonts w:ascii="Arial" w:eastAsia="Arial" w:hAnsi="Arial" w:cs="Arial"/>
          <w:color w:val="000000" w:themeColor="text1"/>
        </w:rPr>
        <w:t xml:space="preserve">ontract, including publication of the report on the Department’s website, and the right to authorize others to use or reproduce such materials. </w:t>
      </w:r>
      <w:r w:rsidR="21F6DC0C" w:rsidRPr="0AA1D42E">
        <w:rPr>
          <w:rFonts w:ascii="Arial" w:eastAsia="Arial" w:hAnsi="Arial" w:cs="Arial"/>
        </w:rPr>
        <w:t xml:space="preserve"> </w:t>
      </w:r>
    </w:p>
    <w:p w14:paraId="564CF59F" w14:textId="0DD62608" w:rsidR="009A2082" w:rsidRDefault="00EC374D" w:rsidP="00F824EF">
      <w:pPr>
        <w:jc w:val="both"/>
        <w:rPr>
          <w:rFonts w:ascii="Arial" w:hAnsi="Arial" w:cs="Arial"/>
        </w:rPr>
      </w:pPr>
      <w:r w:rsidRPr="75F66FE8">
        <w:rPr>
          <w:rFonts w:ascii="Arial" w:hAnsi="Arial" w:cs="Arial"/>
        </w:rPr>
        <w:t xml:space="preserve">The Contractor will be required to enter into a </w:t>
      </w:r>
      <w:r w:rsidR="007C25CD" w:rsidRPr="75F66FE8">
        <w:rPr>
          <w:rFonts w:ascii="Arial" w:hAnsi="Arial" w:cs="Arial"/>
        </w:rPr>
        <w:t xml:space="preserve">non-disclosure </w:t>
      </w:r>
      <w:r w:rsidRPr="75F66FE8">
        <w:rPr>
          <w:rFonts w:ascii="Arial" w:hAnsi="Arial" w:cs="Arial"/>
        </w:rPr>
        <w:t>agreement with Securian to preserve confidentiality between Securian and the Contractor.</w:t>
      </w:r>
    </w:p>
    <w:p w14:paraId="3D4A3BB3" w14:textId="2395E2D5" w:rsidR="00890F1F" w:rsidRPr="00456A47" w:rsidRDefault="00890F1F" w:rsidP="00F824EF">
      <w:pPr>
        <w:jc w:val="both"/>
        <w:rPr>
          <w:rFonts w:ascii="Arial" w:hAnsi="Arial" w:cs="Arial"/>
        </w:rPr>
      </w:pPr>
      <w:r w:rsidRPr="65353B56">
        <w:rPr>
          <w:rFonts w:ascii="Arial" w:hAnsi="Arial" w:cs="Arial"/>
        </w:rPr>
        <w:t xml:space="preserve">The </w:t>
      </w:r>
      <w:r w:rsidR="0002116E">
        <w:rPr>
          <w:rFonts w:ascii="Arial" w:hAnsi="Arial" w:cs="Arial"/>
        </w:rPr>
        <w:t xml:space="preserve">Contractor’s </w:t>
      </w:r>
      <w:r w:rsidRPr="65353B56">
        <w:rPr>
          <w:rFonts w:ascii="Arial" w:hAnsi="Arial" w:cs="Arial"/>
        </w:rPr>
        <w:t>final written report shall include</w:t>
      </w:r>
      <w:r w:rsidR="1F4B9B68" w:rsidRPr="65353B56">
        <w:rPr>
          <w:rFonts w:ascii="Arial" w:hAnsi="Arial" w:cs="Arial"/>
        </w:rPr>
        <w:t>, at a minimum</w:t>
      </w:r>
      <w:r w:rsidRPr="65353B56">
        <w:rPr>
          <w:rFonts w:ascii="Arial" w:hAnsi="Arial" w:cs="Arial"/>
        </w:rPr>
        <w:t xml:space="preserve">: </w:t>
      </w:r>
    </w:p>
    <w:p w14:paraId="0B1DA069" w14:textId="52F8FFB7" w:rsidR="0AE708A7" w:rsidRDefault="0AE708A7" w:rsidP="548999B8">
      <w:pPr>
        <w:spacing w:before="0"/>
        <w:ind w:left="360" w:hanging="360"/>
        <w:jc w:val="both"/>
        <w:rPr>
          <w:rFonts w:ascii="Arial" w:eastAsia="Arial" w:hAnsi="Arial" w:cs="Arial"/>
          <w:color w:val="000000" w:themeColor="text1"/>
        </w:rPr>
      </w:pPr>
      <w:r w:rsidRPr="65353B56">
        <w:rPr>
          <w:rFonts w:ascii="Arial" w:eastAsia="Arial" w:hAnsi="Arial" w:cs="Arial"/>
          <w:color w:val="000000" w:themeColor="text1"/>
        </w:rPr>
        <w:t>1.</w:t>
      </w:r>
      <w:r>
        <w:tab/>
      </w:r>
      <w:r w:rsidRPr="65353B56">
        <w:rPr>
          <w:rFonts w:ascii="Arial" w:eastAsia="Arial" w:hAnsi="Arial" w:cs="Arial"/>
          <w:color w:val="000000" w:themeColor="text1"/>
        </w:rPr>
        <w:t>An overall opinion as to the reasonableness and accuracy of the actuary's conclusions and the conformance of the actuary's work with generally accepted actuarial standards and practices.</w:t>
      </w:r>
    </w:p>
    <w:p w14:paraId="1FBCBF18" w14:textId="2FB9AD66" w:rsidR="0AE708A7" w:rsidRDefault="0AE708A7" w:rsidP="548999B8">
      <w:pPr>
        <w:spacing w:before="0"/>
        <w:ind w:left="360" w:hanging="360"/>
        <w:jc w:val="both"/>
        <w:rPr>
          <w:rFonts w:ascii="Arial" w:eastAsia="Arial" w:hAnsi="Arial" w:cs="Arial"/>
          <w:color w:val="000000" w:themeColor="text1"/>
        </w:rPr>
      </w:pPr>
      <w:r w:rsidRPr="65353B56">
        <w:rPr>
          <w:rFonts w:ascii="Arial" w:eastAsia="Arial" w:hAnsi="Arial" w:cs="Arial"/>
          <w:color w:val="000000" w:themeColor="text1"/>
        </w:rPr>
        <w:t>2.</w:t>
      </w:r>
      <w:r>
        <w:tab/>
      </w:r>
      <w:r w:rsidRPr="65353B56">
        <w:rPr>
          <w:rFonts w:ascii="Arial" w:eastAsia="Arial" w:hAnsi="Arial" w:cs="Arial"/>
          <w:color w:val="000000" w:themeColor="text1"/>
        </w:rPr>
        <w:t>An overview of the scope of the review, including a brief description of the procedures performed to arrive at the conclusions reached or recommendations for improvement.</w:t>
      </w:r>
    </w:p>
    <w:p w14:paraId="1810B5FC" w14:textId="2FD3F4BF" w:rsidR="0AE708A7" w:rsidRDefault="0AE708A7" w:rsidP="548999B8">
      <w:pPr>
        <w:spacing w:before="0"/>
        <w:ind w:left="360" w:hanging="360"/>
        <w:jc w:val="both"/>
        <w:rPr>
          <w:rFonts w:ascii="Arial" w:eastAsia="Arial" w:hAnsi="Arial" w:cs="Arial"/>
          <w:color w:val="000000" w:themeColor="text1"/>
        </w:rPr>
      </w:pPr>
      <w:r w:rsidRPr="65353B56">
        <w:rPr>
          <w:rFonts w:ascii="Arial" w:eastAsia="Arial" w:hAnsi="Arial" w:cs="Arial"/>
          <w:color w:val="000000" w:themeColor="text1"/>
        </w:rPr>
        <w:t>3.</w:t>
      </w:r>
      <w:r>
        <w:tab/>
      </w:r>
      <w:r w:rsidRPr="65353B56">
        <w:rPr>
          <w:rFonts w:ascii="Arial" w:eastAsia="Arial" w:hAnsi="Arial" w:cs="Arial"/>
          <w:color w:val="000000" w:themeColor="text1"/>
        </w:rPr>
        <w:t>A detailed description of each audit exception and the estimated effect of each exception.</w:t>
      </w:r>
    </w:p>
    <w:p w14:paraId="73BFB8E6" w14:textId="77504102" w:rsidR="00456A47" w:rsidRPr="009A2082" w:rsidRDefault="0AE708A7" w:rsidP="548999B8">
      <w:pPr>
        <w:spacing w:before="0" w:after="0"/>
        <w:ind w:left="360" w:hanging="360"/>
        <w:jc w:val="both"/>
        <w:rPr>
          <w:rFonts w:ascii="Arial" w:eastAsia="Arial" w:hAnsi="Arial" w:cs="Arial"/>
          <w:color w:val="000000" w:themeColor="text1"/>
        </w:rPr>
      </w:pPr>
      <w:r w:rsidRPr="65353B56">
        <w:rPr>
          <w:rFonts w:ascii="Arial" w:eastAsia="Arial" w:hAnsi="Arial" w:cs="Arial"/>
          <w:color w:val="000000" w:themeColor="text1"/>
        </w:rPr>
        <w:t>4.</w:t>
      </w:r>
      <w:r>
        <w:tab/>
      </w:r>
      <w:r w:rsidRPr="65353B56">
        <w:rPr>
          <w:rFonts w:ascii="Arial" w:eastAsia="Arial" w:hAnsi="Arial" w:cs="Arial"/>
          <w:color w:val="000000" w:themeColor="text1"/>
        </w:rPr>
        <w:t>Any recommendations for improvement.</w:t>
      </w:r>
    </w:p>
    <w:p w14:paraId="3DF0D629" w14:textId="77777777" w:rsidR="00964740" w:rsidRDefault="00964740" w:rsidP="548999B8">
      <w:pPr>
        <w:spacing w:before="0" w:after="0"/>
        <w:jc w:val="both"/>
        <w:rPr>
          <w:rFonts w:ascii="Arial" w:hAnsi="Arial" w:cs="Arial"/>
          <w:b/>
          <w:bCs/>
        </w:rPr>
      </w:pPr>
    </w:p>
    <w:p w14:paraId="2C0F9805" w14:textId="4228E0F8" w:rsidR="2F2F8D5D" w:rsidRDefault="24FE944F" w:rsidP="7A31E54A">
      <w:pPr>
        <w:jc w:val="both"/>
        <w:rPr>
          <w:rFonts w:ascii="Arial" w:eastAsia="Arial" w:hAnsi="Arial" w:cs="Arial"/>
        </w:rPr>
      </w:pPr>
      <w:r w:rsidRPr="48C1C0DD">
        <w:rPr>
          <w:rFonts w:ascii="Arial" w:hAnsi="Arial" w:cs="Arial"/>
          <w:b/>
          <w:bCs/>
        </w:rPr>
        <w:t xml:space="preserve">Timing of Audit Services: </w:t>
      </w:r>
      <w:r w:rsidR="31DD42F2" w:rsidRPr="48C1C0DD">
        <w:rPr>
          <w:rFonts w:ascii="Arial" w:eastAsia="Arial" w:hAnsi="Arial" w:cs="Arial"/>
          <w:color w:val="000000" w:themeColor="text1"/>
        </w:rPr>
        <w:t>The Financial Experience Report covering the period January 1, 202</w:t>
      </w:r>
      <w:r w:rsidR="55A5797C" w:rsidRPr="48C1C0DD">
        <w:rPr>
          <w:rFonts w:ascii="Arial" w:eastAsia="Arial" w:hAnsi="Arial" w:cs="Arial"/>
          <w:color w:val="000000" w:themeColor="text1"/>
        </w:rPr>
        <w:t>3</w:t>
      </w:r>
      <w:r w:rsidR="31DD42F2" w:rsidRPr="48C1C0DD">
        <w:rPr>
          <w:rFonts w:ascii="Arial" w:eastAsia="Arial" w:hAnsi="Arial" w:cs="Arial"/>
          <w:color w:val="000000" w:themeColor="text1"/>
        </w:rPr>
        <w:t>, through December 31, 202</w:t>
      </w:r>
      <w:r w:rsidR="045F2051" w:rsidRPr="48C1C0DD">
        <w:rPr>
          <w:rFonts w:ascii="Arial" w:eastAsia="Arial" w:hAnsi="Arial" w:cs="Arial"/>
          <w:color w:val="000000" w:themeColor="text1"/>
        </w:rPr>
        <w:t>3</w:t>
      </w:r>
      <w:r w:rsidR="31DD42F2" w:rsidRPr="48C1C0DD">
        <w:rPr>
          <w:rFonts w:ascii="Arial" w:eastAsia="Arial" w:hAnsi="Arial" w:cs="Arial"/>
          <w:color w:val="000000" w:themeColor="text1"/>
        </w:rPr>
        <w:t xml:space="preserve"> </w:t>
      </w:r>
      <w:r w:rsidR="3E80EF6A" w:rsidRPr="48C1C0DD">
        <w:rPr>
          <w:rFonts w:ascii="Arial" w:eastAsia="Arial" w:hAnsi="Arial" w:cs="Arial"/>
          <w:color w:val="000000" w:themeColor="text1"/>
        </w:rPr>
        <w:t>will</w:t>
      </w:r>
      <w:r w:rsidR="34BBB0C0" w:rsidRPr="48C1C0DD">
        <w:rPr>
          <w:rFonts w:ascii="Arial" w:eastAsia="Arial" w:hAnsi="Arial" w:cs="Arial"/>
          <w:color w:val="000000" w:themeColor="text1"/>
        </w:rPr>
        <w:t xml:space="preserve"> </w:t>
      </w:r>
      <w:r w:rsidR="3E80EF6A" w:rsidRPr="48C1C0DD">
        <w:rPr>
          <w:rFonts w:ascii="Arial" w:eastAsia="Arial" w:hAnsi="Arial" w:cs="Arial"/>
          <w:color w:val="000000" w:themeColor="text1"/>
        </w:rPr>
        <w:t>be</w:t>
      </w:r>
      <w:r w:rsidR="03DF0660" w:rsidRPr="48C1C0DD">
        <w:rPr>
          <w:rFonts w:ascii="Arial" w:eastAsia="Arial" w:hAnsi="Arial" w:cs="Arial"/>
          <w:color w:val="000000" w:themeColor="text1"/>
        </w:rPr>
        <w:t xml:space="preserve"> available following the August </w:t>
      </w:r>
      <w:r w:rsidR="7E82837E" w:rsidRPr="48C1C0DD">
        <w:rPr>
          <w:rFonts w:ascii="Arial" w:eastAsia="Arial" w:hAnsi="Arial" w:cs="Arial"/>
          <w:color w:val="000000" w:themeColor="text1"/>
        </w:rPr>
        <w:t xml:space="preserve">14, </w:t>
      </w:r>
      <w:r w:rsidR="03DF0660" w:rsidRPr="48C1C0DD">
        <w:rPr>
          <w:rFonts w:ascii="Arial" w:eastAsia="Arial" w:hAnsi="Arial" w:cs="Arial"/>
          <w:color w:val="000000" w:themeColor="text1"/>
        </w:rPr>
        <w:t xml:space="preserve">2024 Group Insurance Board meeting. </w:t>
      </w:r>
      <w:r w:rsidR="31DD42F2" w:rsidRPr="48C1C0DD">
        <w:rPr>
          <w:rFonts w:ascii="Arial" w:eastAsia="Arial" w:hAnsi="Arial" w:cs="Arial"/>
          <w:color w:val="000000" w:themeColor="text1"/>
        </w:rPr>
        <w:t>Following preparation, review, and discussion of a preliminary report with the Department, the</w:t>
      </w:r>
      <w:r w:rsidR="00F824EF">
        <w:rPr>
          <w:rFonts w:ascii="Arial" w:eastAsia="Arial" w:hAnsi="Arial" w:cs="Arial"/>
          <w:color w:val="000000" w:themeColor="text1"/>
        </w:rPr>
        <w:t xml:space="preserve"> Contractor will provide the Department with a</w:t>
      </w:r>
      <w:r w:rsidR="31DD42F2" w:rsidRPr="48C1C0DD">
        <w:rPr>
          <w:rFonts w:ascii="Arial" w:eastAsia="Arial" w:hAnsi="Arial" w:cs="Arial"/>
          <w:color w:val="000000" w:themeColor="text1"/>
        </w:rPr>
        <w:t xml:space="preserve"> final written report and presentation </w:t>
      </w:r>
      <w:r w:rsidR="6D149B58" w:rsidRPr="48C1C0DD">
        <w:rPr>
          <w:rFonts w:ascii="Arial" w:eastAsia="Arial" w:hAnsi="Arial" w:cs="Arial"/>
          <w:color w:val="000000" w:themeColor="text1"/>
        </w:rPr>
        <w:t>by</w:t>
      </w:r>
      <w:r w:rsidR="49F4B394" w:rsidRPr="48C1C0DD">
        <w:rPr>
          <w:rFonts w:ascii="Arial" w:eastAsia="Arial" w:hAnsi="Arial" w:cs="Arial"/>
          <w:color w:val="000000" w:themeColor="text1"/>
        </w:rPr>
        <w:t xml:space="preserve"> November 1</w:t>
      </w:r>
      <w:r w:rsidR="32BF1A23" w:rsidRPr="48C1C0DD">
        <w:rPr>
          <w:rFonts w:ascii="Arial" w:eastAsia="Arial" w:hAnsi="Arial" w:cs="Arial"/>
          <w:color w:val="000000" w:themeColor="text1"/>
        </w:rPr>
        <w:t>5</w:t>
      </w:r>
      <w:r w:rsidR="49F4B394" w:rsidRPr="48C1C0DD">
        <w:rPr>
          <w:rFonts w:ascii="Arial" w:eastAsia="Arial" w:hAnsi="Arial" w:cs="Arial"/>
          <w:color w:val="000000" w:themeColor="text1"/>
        </w:rPr>
        <w:t>, 2024</w:t>
      </w:r>
      <w:r w:rsidR="6D149B58" w:rsidRPr="48C1C0DD">
        <w:rPr>
          <w:rFonts w:ascii="Arial" w:eastAsia="Arial" w:hAnsi="Arial" w:cs="Arial"/>
          <w:color w:val="000000" w:themeColor="text1"/>
        </w:rPr>
        <w:t xml:space="preserve"> for presentation at the February 2025 </w:t>
      </w:r>
      <w:r w:rsidR="001934AE">
        <w:rPr>
          <w:rFonts w:ascii="Arial" w:eastAsia="Arial" w:hAnsi="Arial" w:cs="Arial"/>
          <w:color w:val="000000" w:themeColor="text1"/>
        </w:rPr>
        <w:t>Group Insurance</w:t>
      </w:r>
      <w:r w:rsidR="001934AE" w:rsidRPr="48C1C0DD">
        <w:rPr>
          <w:rFonts w:ascii="Arial" w:eastAsia="Arial" w:hAnsi="Arial" w:cs="Arial"/>
          <w:color w:val="000000" w:themeColor="text1"/>
        </w:rPr>
        <w:t xml:space="preserve"> </w:t>
      </w:r>
      <w:r w:rsidR="6D149B58" w:rsidRPr="48C1C0DD">
        <w:rPr>
          <w:rFonts w:ascii="Arial" w:eastAsia="Arial" w:hAnsi="Arial" w:cs="Arial"/>
          <w:color w:val="000000" w:themeColor="text1"/>
        </w:rPr>
        <w:t>Board meeting.</w:t>
      </w:r>
      <w:r w:rsidR="31DD42F2" w:rsidRPr="48C1C0DD">
        <w:rPr>
          <w:rFonts w:ascii="Arial" w:eastAsia="Arial" w:hAnsi="Arial" w:cs="Arial"/>
          <w:color w:val="000000" w:themeColor="text1"/>
        </w:rPr>
        <w:t xml:space="preserve"> </w:t>
      </w:r>
      <w:r w:rsidR="31DD42F2" w:rsidRPr="48C1C0DD">
        <w:rPr>
          <w:rFonts w:ascii="Arial" w:eastAsia="Arial" w:hAnsi="Arial" w:cs="Arial"/>
        </w:rPr>
        <w:t xml:space="preserve"> </w:t>
      </w:r>
    </w:p>
    <w:p w14:paraId="69102FB8" w14:textId="04660E24" w:rsidR="002220F1" w:rsidRPr="00B3224B" w:rsidRDefault="002220F1" w:rsidP="548999B8">
      <w:pPr>
        <w:spacing w:after="0"/>
        <w:jc w:val="both"/>
        <w:rPr>
          <w:rFonts w:ascii="Arial" w:eastAsia="Arial" w:hAnsi="Arial" w:cs="Arial"/>
          <w:color w:val="000000" w:themeColor="text1"/>
        </w:rPr>
      </w:pPr>
      <w:bookmarkStart w:id="4" w:name="_Hlk153122304"/>
      <w:r w:rsidRPr="75F66FE8">
        <w:rPr>
          <w:rFonts w:ascii="Arial" w:eastAsia="Arial" w:hAnsi="Arial" w:cs="Arial"/>
          <w:color w:val="000000" w:themeColor="text1"/>
        </w:rPr>
        <w:t>A second audit is anticipated five years later, in 2029 if an option to extend</w:t>
      </w:r>
      <w:r w:rsidR="00964740">
        <w:rPr>
          <w:rFonts w:ascii="Arial" w:eastAsia="Arial" w:hAnsi="Arial" w:cs="Arial"/>
          <w:color w:val="000000" w:themeColor="text1"/>
        </w:rPr>
        <w:t xml:space="preserve"> the Contract</w:t>
      </w:r>
      <w:r w:rsidRPr="75F66FE8">
        <w:rPr>
          <w:rFonts w:ascii="Arial" w:eastAsia="Arial" w:hAnsi="Arial" w:cs="Arial"/>
          <w:color w:val="000000" w:themeColor="text1"/>
        </w:rPr>
        <w:t xml:space="preserve"> is granted by the Board and the scope of work and pricing </w:t>
      </w:r>
      <w:r w:rsidR="00964740">
        <w:rPr>
          <w:rFonts w:ascii="Arial" w:eastAsia="Arial" w:hAnsi="Arial" w:cs="Arial"/>
          <w:color w:val="000000" w:themeColor="text1"/>
        </w:rPr>
        <w:t>are</w:t>
      </w:r>
      <w:r w:rsidR="00964740" w:rsidRPr="75F66FE8">
        <w:rPr>
          <w:rFonts w:ascii="Arial" w:eastAsia="Arial" w:hAnsi="Arial" w:cs="Arial"/>
          <w:color w:val="000000" w:themeColor="text1"/>
        </w:rPr>
        <w:t xml:space="preserve"> </w:t>
      </w:r>
      <w:r w:rsidRPr="75F66FE8">
        <w:rPr>
          <w:rFonts w:ascii="Arial" w:eastAsia="Arial" w:hAnsi="Arial" w:cs="Arial"/>
          <w:color w:val="000000" w:themeColor="text1"/>
        </w:rPr>
        <w:t xml:space="preserve">agreed to by the parties in a </w:t>
      </w:r>
      <w:r w:rsidR="00964740" w:rsidRPr="548999B8">
        <w:rPr>
          <w:rFonts w:ascii="Arial" w:eastAsia="Arial" w:hAnsi="Arial" w:cs="Arial"/>
          <w:color w:val="000000" w:themeColor="text1"/>
        </w:rPr>
        <w:t>C</w:t>
      </w:r>
      <w:r w:rsidRPr="548999B8">
        <w:rPr>
          <w:rFonts w:ascii="Arial" w:eastAsia="Arial" w:hAnsi="Arial" w:cs="Arial"/>
          <w:color w:val="000000" w:themeColor="text1"/>
        </w:rPr>
        <w:t>ontract</w:t>
      </w:r>
      <w:r w:rsidRPr="75F66FE8">
        <w:rPr>
          <w:rFonts w:ascii="Arial" w:eastAsia="Arial" w:hAnsi="Arial" w:cs="Arial"/>
          <w:color w:val="000000" w:themeColor="text1"/>
        </w:rPr>
        <w:t xml:space="preserve"> amendment.</w:t>
      </w:r>
    </w:p>
    <w:bookmarkEnd w:id="4"/>
    <w:p w14:paraId="0AA41CBC" w14:textId="77777777" w:rsidR="002220F1" w:rsidRDefault="002220F1" w:rsidP="002220F1">
      <w:pPr>
        <w:spacing w:before="0" w:after="0"/>
        <w:jc w:val="both"/>
        <w:rPr>
          <w:rFonts w:ascii="Arial" w:eastAsia="Arial" w:hAnsi="Arial" w:cs="Arial"/>
        </w:rPr>
      </w:pPr>
    </w:p>
    <w:p w14:paraId="73CC960F" w14:textId="075308AD" w:rsidR="000C1F0D" w:rsidRPr="000C1F0D" w:rsidRDefault="000C1F0D" w:rsidP="002220F1">
      <w:pPr>
        <w:jc w:val="both"/>
        <w:rPr>
          <w:rFonts w:ascii="Arial" w:hAnsi="Arial" w:cs="Arial"/>
        </w:rPr>
      </w:pPr>
      <w:r w:rsidRPr="30494DAD">
        <w:rPr>
          <w:rFonts w:ascii="Arial" w:hAnsi="Arial" w:cs="Arial"/>
          <w:b/>
          <w:bCs/>
        </w:rPr>
        <w:t xml:space="preserve">Briefings: </w:t>
      </w:r>
      <w:r w:rsidR="00C2799D" w:rsidRPr="30494DAD">
        <w:rPr>
          <w:rFonts w:ascii="Arial" w:hAnsi="Arial" w:cs="Arial"/>
        </w:rPr>
        <w:t>At a minimum, t</w:t>
      </w:r>
      <w:r w:rsidRPr="30494DAD">
        <w:rPr>
          <w:rFonts w:ascii="Arial" w:hAnsi="Arial" w:cs="Arial"/>
        </w:rPr>
        <w:t>he Contractor should be prepare</w:t>
      </w:r>
      <w:r w:rsidR="00BC60D6" w:rsidRPr="30494DAD">
        <w:rPr>
          <w:rFonts w:ascii="Arial" w:hAnsi="Arial" w:cs="Arial"/>
        </w:rPr>
        <w:t>d</w:t>
      </w:r>
      <w:r w:rsidRPr="30494DAD">
        <w:rPr>
          <w:rFonts w:ascii="Arial" w:hAnsi="Arial" w:cs="Arial"/>
        </w:rPr>
        <w:t xml:space="preserve"> to make the following briefings via conference call:</w:t>
      </w:r>
    </w:p>
    <w:p w14:paraId="544FA836" w14:textId="06E5F897" w:rsidR="009A2082" w:rsidRPr="009A2082" w:rsidRDefault="009A2082" w:rsidP="00A23AFD">
      <w:pPr>
        <w:spacing w:before="0"/>
        <w:ind w:left="360" w:hanging="360"/>
        <w:jc w:val="both"/>
        <w:rPr>
          <w:rFonts w:ascii="Arial" w:hAnsi="Arial" w:cs="Arial"/>
        </w:rPr>
      </w:pPr>
      <w:r>
        <w:rPr>
          <w:rFonts w:ascii="Arial" w:hAnsi="Arial" w:cs="Arial"/>
        </w:rPr>
        <w:t xml:space="preserve">1. </w:t>
      </w:r>
      <w:r w:rsidR="004E058E">
        <w:rPr>
          <w:rFonts w:ascii="Arial" w:hAnsi="Arial" w:cs="Arial"/>
        </w:rPr>
        <w:t xml:space="preserve">  </w:t>
      </w:r>
      <w:r w:rsidR="000C1F0D" w:rsidRPr="009A2082">
        <w:rPr>
          <w:rFonts w:ascii="Arial" w:hAnsi="Arial" w:cs="Arial"/>
        </w:rPr>
        <w:t xml:space="preserve">Audit progress reports to </w:t>
      </w:r>
      <w:r w:rsidR="000C1F0D" w:rsidRPr="548999B8">
        <w:rPr>
          <w:rFonts w:ascii="Arial" w:hAnsi="Arial" w:cs="Arial"/>
        </w:rPr>
        <w:t>Department</w:t>
      </w:r>
      <w:r w:rsidR="000C1F0D" w:rsidRPr="009A2082">
        <w:rPr>
          <w:rFonts w:ascii="Arial" w:hAnsi="Arial" w:cs="Arial"/>
        </w:rPr>
        <w:t xml:space="preserve"> staff, upon request.</w:t>
      </w:r>
    </w:p>
    <w:p w14:paraId="25702C8D" w14:textId="329DAF25" w:rsidR="009A2082" w:rsidRPr="009A2082" w:rsidRDefault="009A2082" w:rsidP="00A23AFD">
      <w:pPr>
        <w:spacing w:before="0"/>
        <w:ind w:left="360" w:hanging="360"/>
        <w:jc w:val="both"/>
        <w:rPr>
          <w:rFonts w:ascii="Arial" w:hAnsi="Arial" w:cs="Arial"/>
        </w:rPr>
      </w:pPr>
      <w:r w:rsidRPr="0AA1D42E">
        <w:rPr>
          <w:rFonts w:ascii="Arial" w:hAnsi="Arial" w:cs="Arial"/>
        </w:rPr>
        <w:t xml:space="preserve">2. </w:t>
      </w:r>
      <w:r w:rsidR="004E058E" w:rsidRPr="0AA1D42E">
        <w:rPr>
          <w:rFonts w:ascii="Arial" w:hAnsi="Arial" w:cs="Arial"/>
        </w:rPr>
        <w:t xml:space="preserve">  </w:t>
      </w:r>
      <w:r w:rsidR="000C1F0D" w:rsidRPr="0AA1D42E">
        <w:rPr>
          <w:rFonts w:ascii="Arial" w:hAnsi="Arial" w:cs="Arial"/>
        </w:rPr>
        <w:t xml:space="preserve">Presentation of the content of the preliminary and final </w:t>
      </w:r>
      <w:r w:rsidR="16F5228F" w:rsidRPr="0AA1D42E">
        <w:rPr>
          <w:rFonts w:ascii="Arial" w:hAnsi="Arial" w:cs="Arial"/>
        </w:rPr>
        <w:t xml:space="preserve">report </w:t>
      </w:r>
      <w:r w:rsidR="000C1F0D" w:rsidRPr="0AA1D42E">
        <w:rPr>
          <w:rFonts w:ascii="Arial" w:hAnsi="Arial" w:cs="Arial"/>
        </w:rPr>
        <w:t xml:space="preserve">drafts to the Department </w:t>
      </w:r>
      <w:r w:rsidR="36DC5CCE" w:rsidRPr="0AA1D42E">
        <w:rPr>
          <w:rFonts w:ascii="Arial" w:hAnsi="Arial" w:cs="Arial"/>
        </w:rPr>
        <w:t xml:space="preserve">and </w:t>
      </w:r>
      <w:r w:rsidR="005B7334" w:rsidRPr="0AA1D42E">
        <w:rPr>
          <w:rFonts w:ascii="Arial" w:hAnsi="Arial" w:cs="Arial"/>
        </w:rPr>
        <w:t xml:space="preserve">the Department’s </w:t>
      </w:r>
      <w:r w:rsidR="36DC5CCE" w:rsidRPr="0AA1D42E">
        <w:rPr>
          <w:rFonts w:ascii="Arial" w:hAnsi="Arial" w:cs="Arial"/>
        </w:rPr>
        <w:t>consulting actuary</w:t>
      </w:r>
      <w:r w:rsidR="00BC60D6" w:rsidRPr="0AA1D42E">
        <w:rPr>
          <w:rFonts w:ascii="Arial" w:hAnsi="Arial" w:cs="Arial"/>
        </w:rPr>
        <w:t>.</w:t>
      </w:r>
    </w:p>
    <w:p w14:paraId="5342D1BE" w14:textId="17773D95" w:rsidR="031AE12F" w:rsidRPr="009A2082" w:rsidRDefault="009A2082" w:rsidP="548999B8">
      <w:pPr>
        <w:spacing w:before="0" w:after="0"/>
        <w:ind w:left="360" w:hanging="360"/>
        <w:jc w:val="both"/>
        <w:rPr>
          <w:rFonts w:ascii="Arial" w:hAnsi="Arial" w:cs="Arial"/>
        </w:rPr>
      </w:pPr>
      <w:r w:rsidRPr="0AA1D42E">
        <w:rPr>
          <w:rFonts w:ascii="Arial" w:hAnsi="Arial" w:cs="Arial"/>
        </w:rPr>
        <w:t xml:space="preserve">3. </w:t>
      </w:r>
      <w:r w:rsidR="004E058E" w:rsidRPr="0AA1D42E">
        <w:rPr>
          <w:rFonts w:ascii="Arial" w:hAnsi="Arial" w:cs="Arial"/>
        </w:rPr>
        <w:t xml:space="preserve">  </w:t>
      </w:r>
      <w:r w:rsidR="031AE12F" w:rsidRPr="0AA1D42E">
        <w:rPr>
          <w:rFonts w:ascii="Arial" w:hAnsi="Arial" w:cs="Arial"/>
        </w:rPr>
        <w:t xml:space="preserve">An in-person educational briefing and explanation of </w:t>
      </w:r>
      <w:r w:rsidR="005B7334" w:rsidRPr="0AA1D42E">
        <w:rPr>
          <w:rFonts w:ascii="Arial" w:hAnsi="Arial" w:cs="Arial"/>
        </w:rPr>
        <w:t xml:space="preserve">the </w:t>
      </w:r>
      <w:r w:rsidR="41FA00B8" w:rsidRPr="0AA1D42E">
        <w:rPr>
          <w:rFonts w:ascii="Arial" w:hAnsi="Arial" w:cs="Arial"/>
        </w:rPr>
        <w:t xml:space="preserve">final </w:t>
      </w:r>
      <w:r w:rsidR="031AE12F" w:rsidRPr="0AA1D42E">
        <w:rPr>
          <w:rFonts w:ascii="Arial" w:hAnsi="Arial" w:cs="Arial"/>
        </w:rPr>
        <w:t xml:space="preserve">audit </w:t>
      </w:r>
      <w:r w:rsidR="73AAC769" w:rsidRPr="0AA1D42E">
        <w:rPr>
          <w:rFonts w:ascii="Arial" w:hAnsi="Arial" w:cs="Arial"/>
        </w:rPr>
        <w:t xml:space="preserve">report </w:t>
      </w:r>
      <w:r w:rsidR="031AE12F" w:rsidRPr="0AA1D42E">
        <w:rPr>
          <w:rFonts w:ascii="Arial" w:hAnsi="Arial" w:cs="Arial"/>
        </w:rPr>
        <w:t xml:space="preserve">at the </w:t>
      </w:r>
      <w:r w:rsidR="48B37F46" w:rsidRPr="0AA1D42E">
        <w:rPr>
          <w:rFonts w:ascii="Arial" w:hAnsi="Arial" w:cs="Arial"/>
        </w:rPr>
        <w:t xml:space="preserve">February 2025 </w:t>
      </w:r>
      <w:r w:rsidR="005B7334" w:rsidRPr="0AA1D42E">
        <w:rPr>
          <w:rFonts w:ascii="Arial" w:hAnsi="Arial" w:cs="Arial"/>
        </w:rPr>
        <w:t>Group Insurance Board meeting</w:t>
      </w:r>
      <w:r w:rsidR="031AE12F" w:rsidRPr="0AA1D42E">
        <w:rPr>
          <w:rFonts w:ascii="Arial" w:hAnsi="Arial" w:cs="Arial"/>
        </w:rPr>
        <w:t>.</w:t>
      </w:r>
    </w:p>
    <w:p w14:paraId="6718BBCD" w14:textId="77777777" w:rsidR="00B94162" w:rsidRDefault="00B94162" w:rsidP="548999B8">
      <w:pPr>
        <w:spacing w:before="0"/>
        <w:jc w:val="both"/>
        <w:rPr>
          <w:rFonts w:ascii="Arial" w:hAnsi="Arial" w:cs="Arial"/>
          <w:b/>
          <w:bCs/>
        </w:rPr>
      </w:pPr>
    </w:p>
    <w:p w14:paraId="2AF7E8F5" w14:textId="612FE64A" w:rsidR="00456A47" w:rsidRDefault="000C1F0D" w:rsidP="67296467">
      <w:pPr>
        <w:jc w:val="both"/>
        <w:rPr>
          <w:rFonts w:ascii="Arial" w:eastAsia="Arial" w:hAnsi="Arial" w:cs="Arial"/>
        </w:rPr>
      </w:pPr>
      <w:r w:rsidRPr="0AA1D42E">
        <w:rPr>
          <w:rFonts w:ascii="Arial" w:hAnsi="Arial" w:cs="Arial"/>
          <w:b/>
          <w:bCs/>
        </w:rPr>
        <w:t>Exit Conference</w:t>
      </w:r>
      <w:r w:rsidRPr="0AA1D42E">
        <w:rPr>
          <w:rFonts w:ascii="Arial" w:hAnsi="Arial" w:cs="Arial"/>
        </w:rPr>
        <w:t xml:space="preserve">: In addition to the briefing of the preliminary report with the Department, </w:t>
      </w:r>
      <w:r w:rsidR="00520CD0" w:rsidRPr="0AA1D42E">
        <w:rPr>
          <w:rFonts w:ascii="Arial" w:hAnsi="Arial" w:cs="Arial"/>
        </w:rPr>
        <w:t xml:space="preserve">the Contractor may be required to attend </w:t>
      </w:r>
      <w:r w:rsidRPr="0AA1D42E">
        <w:rPr>
          <w:rFonts w:ascii="Arial" w:hAnsi="Arial" w:cs="Arial"/>
        </w:rPr>
        <w:t xml:space="preserve">an exit conference to provide an opportunity for the </w:t>
      </w:r>
      <w:r w:rsidR="00520CD0" w:rsidRPr="0AA1D42E">
        <w:rPr>
          <w:rFonts w:ascii="Arial" w:hAnsi="Arial" w:cs="Arial"/>
        </w:rPr>
        <w:t xml:space="preserve">Department’s </w:t>
      </w:r>
      <w:r w:rsidRPr="0AA1D42E">
        <w:rPr>
          <w:rFonts w:ascii="Arial" w:hAnsi="Arial" w:cs="Arial"/>
        </w:rPr>
        <w:t xml:space="preserve">consulting actuary and </w:t>
      </w:r>
      <w:r w:rsidR="00520CD0" w:rsidRPr="0AA1D42E">
        <w:rPr>
          <w:rFonts w:ascii="Arial" w:hAnsi="Arial" w:cs="Arial"/>
        </w:rPr>
        <w:t xml:space="preserve">Department </w:t>
      </w:r>
      <w:r w:rsidRPr="0AA1D42E">
        <w:rPr>
          <w:rFonts w:ascii="Arial" w:hAnsi="Arial" w:cs="Arial"/>
        </w:rPr>
        <w:t xml:space="preserve">staff to discuss the preliminary report with the </w:t>
      </w:r>
      <w:r w:rsidRPr="0AA1D42E">
        <w:rPr>
          <w:rFonts w:ascii="Arial" w:hAnsi="Arial" w:cs="Arial"/>
        </w:rPr>
        <w:lastRenderedPageBreak/>
        <w:t xml:space="preserve">Contractor. The purpose of the exit conference would be to identify possible errors in the report and discuss the findings and recommendations. </w:t>
      </w:r>
    </w:p>
    <w:p w14:paraId="3B8F9437" w14:textId="77777777" w:rsidR="00B94162" w:rsidRDefault="00B94162" w:rsidP="00C2799D">
      <w:pPr>
        <w:jc w:val="both"/>
        <w:rPr>
          <w:rFonts w:ascii="Arial" w:hAnsi="Arial" w:cs="Arial"/>
          <w:b/>
          <w:bCs/>
        </w:rPr>
      </w:pPr>
    </w:p>
    <w:p w14:paraId="6962BB02" w14:textId="771B848F" w:rsidR="00F677B5" w:rsidRDefault="003771B9" w:rsidP="00C2799D">
      <w:pPr>
        <w:jc w:val="both"/>
        <w:rPr>
          <w:rFonts w:ascii="Arial" w:hAnsi="Arial" w:cs="Arial"/>
        </w:rPr>
      </w:pPr>
      <w:r w:rsidRPr="30494DAD">
        <w:rPr>
          <w:rFonts w:ascii="Arial" w:hAnsi="Arial" w:cs="Arial"/>
          <w:b/>
          <w:bCs/>
        </w:rPr>
        <w:t xml:space="preserve">Workpapers: </w:t>
      </w:r>
      <w:r w:rsidRPr="30494DAD">
        <w:rPr>
          <w:rFonts w:ascii="Arial" w:hAnsi="Arial" w:cs="Arial"/>
        </w:rPr>
        <w:t xml:space="preserve">As part of reviewing the results of the audit, the Department may review and duplicate workpapers prepared by the Contractor. The </w:t>
      </w:r>
      <w:r w:rsidR="00644BC3">
        <w:rPr>
          <w:rFonts w:ascii="Arial" w:hAnsi="Arial" w:cs="Arial"/>
        </w:rPr>
        <w:t xml:space="preserve">Contractor shall make its </w:t>
      </w:r>
      <w:r w:rsidRPr="30494DAD">
        <w:rPr>
          <w:rFonts w:ascii="Arial" w:hAnsi="Arial" w:cs="Arial"/>
        </w:rPr>
        <w:t>workpapers available</w:t>
      </w:r>
      <w:r w:rsidR="00644BC3">
        <w:rPr>
          <w:rFonts w:ascii="Arial" w:hAnsi="Arial" w:cs="Arial"/>
        </w:rPr>
        <w:t xml:space="preserve"> to the Department</w:t>
      </w:r>
      <w:r w:rsidRPr="30494DAD">
        <w:rPr>
          <w:rFonts w:ascii="Arial" w:hAnsi="Arial" w:cs="Arial"/>
        </w:rPr>
        <w:t xml:space="preserve"> for review and duplication</w:t>
      </w:r>
      <w:r w:rsidR="009165EF" w:rsidRPr="548999B8">
        <w:rPr>
          <w:rFonts w:ascii="Arial" w:hAnsi="Arial" w:cs="Arial"/>
        </w:rPr>
        <w:t>.</w:t>
      </w:r>
      <w:r w:rsidRPr="30494DAD">
        <w:rPr>
          <w:rFonts w:ascii="Arial" w:hAnsi="Arial" w:cs="Arial"/>
        </w:rPr>
        <w:t xml:space="preserve"> The Contractor shall </w:t>
      </w:r>
      <w:r w:rsidR="00644BC3" w:rsidRPr="30494DAD">
        <w:rPr>
          <w:rFonts w:ascii="Arial" w:hAnsi="Arial" w:cs="Arial"/>
        </w:rPr>
        <w:t xml:space="preserve">also </w:t>
      </w:r>
      <w:r w:rsidRPr="30494DAD">
        <w:rPr>
          <w:rFonts w:ascii="Arial" w:hAnsi="Arial" w:cs="Arial"/>
        </w:rPr>
        <w:t xml:space="preserve">be available to answer </w:t>
      </w:r>
      <w:r w:rsidR="008A30B9" w:rsidRPr="30494DAD">
        <w:rPr>
          <w:rFonts w:ascii="Arial" w:hAnsi="Arial" w:cs="Arial"/>
        </w:rPr>
        <w:t xml:space="preserve">Department staff </w:t>
      </w:r>
      <w:r w:rsidRPr="30494DAD">
        <w:rPr>
          <w:rFonts w:ascii="Arial" w:hAnsi="Arial" w:cs="Arial"/>
        </w:rPr>
        <w:t xml:space="preserve">questions. </w:t>
      </w:r>
      <w:bookmarkEnd w:id="3"/>
    </w:p>
    <w:p w14:paraId="4F005433" w14:textId="77777777" w:rsidR="00B94162" w:rsidRDefault="00B94162" w:rsidP="00C2799D">
      <w:pPr>
        <w:jc w:val="both"/>
        <w:rPr>
          <w:rFonts w:ascii="Arial" w:hAnsi="Arial" w:cs="Arial"/>
          <w:b/>
          <w:bCs/>
        </w:rPr>
      </w:pPr>
    </w:p>
    <w:p w14:paraId="2F6FEB4A" w14:textId="2CD65E08" w:rsidR="001D450B" w:rsidRPr="0057043F" w:rsidRDefault="001D450B" w:rsidP="00C2799D">
      <w:pPr>
        <w:jc w:val="both"/>
      </w:pPr>
      <w:r w:rsidRPr="00CE6359">
        <w:rPr>
          <w:rFonts w:ascii="Arial" w:hAnsi="Arial" w:cs="Arial"/>
          <w:b/>
          <w:bCs/>
        </w:rPr>
        <w:t>Project Execution and Administration:</w:t>
      </w:r>
      <w:r>
        <w:rPr>
          <w:rFonts w:ascii="Arial" w:hAnsi="Arial" w:cs="Arial"/>
        </w:rPr>
        <w:t xml:space="preserve"> The Contractor will be responsible for arranging needed meetings with the </w:t>
      </w:r>
      <w:r w:rsidR="00A60A21">
        <w:rPr>
          <w:rFonts w:ascii="Arial" w:hAnsi="Arial" w:cs="Arial"/>
        </w:rPr>
        <w:t xml:space="preserve">Department’s </w:t>
      </w:r>
      <w:r>
        <w:rPr>
          <w:rFonts w:ascii="Arial" w:hAnsi="Arial" w:cs="Arial"/>
        </w:rPr>
        <w:t>consulting actuary and the Department. The Department will designate a liaison to assist in scheduling these meetings. The Contractor will be responsible for all travel arrangements and expenses, and clerical support. No Department staff will be involved in conducting the field work, analysis, or writing of the required reports.</w:t>
      </w:r>
    </w:p>
    <w:p w14:paraId="2216FA3D" w14:textId="77777777" w:rsidR="00173C3E" w:rsidRDefault="00173C3E" w:rsidP="00544F84">
      <w:pPr>
        <w:pStyle w:val="ETFNormal"/>
        <w:rPr>
          <w:b/>
          <w:bCs/>
          <w:color w:val="002060"/>
          <w:sz w:val="28"/>
          <w:szCs w:val="28"/>
        </w:rPr>
      </w:pPr>
    </w:p>
    <w:p w14:paraId="3CB72638" w14:textId="4029E3DA" w:rsidR="002F2104" w:rsidRPr="00544F84" w:rsidRDefault="6B808B3A" w:rsidP="00544F84">
      <w:pPr>
        <w:pStyle w:val="ETFNormal"/>
        <w:rPr>
          <w:b/>
          <w:bCs/>
          <w:color w:val="002060"/>
          <w:sz w:val="28"/>
          <w:szCs w:val="28"/>
        </w:rPr>
      </w:pPr>
      <w:r w:rsidRPr="00544F84">
        <w:rPr>
          <w:b/>
          <w:bCs/>
          <w:color w:val="002060"/>
          <w:sz w:val="28"/>
          <w:szCs w:val="28"/>
        </w:rPr>
        <w:t>3.0</w:t>
      </w:r>
      <w:r w:rsidR="0015157A" w:rsidRPr="00544F84">
        <w:rPr>
          <w:b/>
          <w:bCs/>
          <w:color w:val="002060"/>
          <w:sz w:val="28"/>
          <w:szCs w:val="28"/>
        </w:rPr>
        <w:tab/>
        <w:t xml:space="preserve">Technical Questionnaire </w:t>
      </w:r>
      <w:r w:rsidR="00883A23" w:rsidRPr="00544F84">
        <w:rPr>
          <w:b/>
          <w:bCs/>
          <w:color w:val="002060"/>
          <w:sz w:val="28"/>
          <w:szCs w:val="28"/>
        </w:rPr>
        <w:t xml:space="preserve"> </w:t>
      </w:r>
    </w:p>
    <w:bookmarkEnd w:id="1"/>
    <w:p w14:paraId="0960A0DA" w14:textId="2D0B4A72" w:rsidR="00561079" w:rsidRDefault="0AA8A812" w:rsidP="150B24BE">
      <w:pPr>
        <w:rPr>
          <w:rFonts w:ascii="Arial" w:eastAsia="Arial" w:hAnsi="Arial" w:cs="Arial"/>
          <w:color w:val="000000" w:themeColor="text1"/>
        </w:rPr>
      </w:pPr>
      <w:r w:rsidRPr="150B24BE">
        <w:rPr>
          <w:rFonts w:ascii="Arial" w:eastAsia="Arial" w:hAnsi="Arial" w:cs="Arial"/>
          <w:color w:val="000000" w:themeColor="text1"/>
        </w:rPr>
        <w:t xml:space="preserve">This section is scored. It is worth 900 </w:t>
      </w:r>
      <w:r w:rsidR="004B27EF">
        <w:rPr>
          <w:rFonts w:ascii="Arial" w:eastAsia="Arial" w:hAnsi="Arial" w:cs="Arial"/>
          <w:color w:val="000000" w:themeColor="text1"/>
        </w:rPr>
        <w:t>maximum</w:t>
      </w:r>
      <w:r w:rsidRPr="150B24BE">
        <w:rPr>
          <w:rFonts w:ascii="Arial" w:eastAsia="Arial" w:hAnsi="Arial" w:cs="Arial"/>
          <w:color w:val="000000" w:themeColor="text1"/>
        </w:rPr>
        <w:t xml:space="preserve"> points. See RFP Section 7.</w:t>
      </w:r>
    </w:p>
    <w:p w14:paraId="7F988789" w14:textId="77777777" w:rsidR="00B94162" w:rsidRPr="001147A5" w:rsidRDefault="00B94162" w:rsidP="008C0BD4">
      <w:pPr>
        <w:spacing w:before="0" w:after="0"/>
        <w:rPr>
          <w:rFonts w:ascii="Arial" w:eastAsia="Arial" w:hAnsi="Arial" w:cs="Arial"/>
          <w:color w:val="000000" w:themeColor="text1"/>
        </w:rPr>
      </w:pPr>
    </w:p>
    <w:p w14:paraId="750CA6A9" w14:textId="47760C9F" w:rsidR="00561079" w:rsidRPr="001147A5" w:rsidRDefault="0AA8A812" w:rsidP="008C0BD4">
      <w:pPr>
        <w:spacing w:before="0" w:after="0" w:line="259" w:lineRule="auto"/>
        <w:rPr>
          <w:rFonts w:ascii="Arial" w:eastAsia="Arial" w:hAnsi="Arial" w:cs="Arial"/>
          <w:color w:val="000000" w:themeColor="text1"/>
        </w:rPr>
      </w:pPr>
      <w:r w:rsidRPr="150B24BE">
        <w:rPr>
          <w:rFonts w:ascii="Arial" w:eastAsia="Arial" w:hAnsi="Arial" w:cs="Arial"/>
          <w:b/>
          <w:bCs/>
          <w:color w:val="000000" w:themeColor="text1"/>
        </w:rPr>
        <w:t>a) Executive Summary</w:t>
      </w:r>
      <w:r w:rsidR="0010118C">
        <w:rPr>
          <w:rFonts w:ascii="Arial" w:eastAsia="Arial" w:hAnsi="Arial" w:cs="Arial"/>
          <w:b/>
          <w:bCs/>
          <w:color w:val="000000" w:themeColor="text1"/>
        </w:rPr>
        <w:t>:</w:t>
      </w:r>
    </w:p>
    <w:p w14:paraId="61861B9E" w14:textId="76807DEC" w:rsidR="00561079" w:rsidRPr="001147A5" w:rsidRDefault="0AA8A812" w:rsidP="008C0BD4">
      <w:pPr>
        <w:spacing w:before="0" w:after="0" w:line="259" w:lineRule="auto"/>
        <w:jc w:val="both"/>
        <w:rPr>
          <w:rFonts w:ascii="Arial" w:eastAsia="Arial" w:hAnsi="Arial" w:cs="Arial"/>
          <w:color w:val="000000" w:themeColor="text1"/>
        </w:rPr>
      </w:pPr>
      <w:r w:rsidRPr="150B24BE">
        <w:rPr>
          <w:rFonts w:ascii="Arial" w:eastAsia="Arial" w:hAnsi="Arial" w:cs="Arial"/>
          <w:color w:val="000000" w:themeColor="text1"/>
        </w:rPr>
        <w:t xml:space="preserve">Provide a narrative summary of the </w:t>
      </w:r>
      <w:r w:rsidR="00977757" w:rsidRPr="548999B8">
        <w:rPr>
          <w:rFonts w:ascii="Arial" w:eastAsia="Arial" w:hAnsi="Arial" w:cs="Arial"/>
          <w:color w:val="000000" w:themeColor="text1"/>
        </w:rPr>
        <w:t>P</w:t>
      </w:r>
      <w:r w:rsidRPr="548999B8">
        <w:rPr>
          <w:rFonts w:ascii="Arial" w:eastAsia="Arial" w:hAnsi="Arial" w:cs="Arial"/>
          <w:color w:val="000000" w:themeColor="text1"/>
        </w:rPr>
        <w:t>roposal</w:t>
      </w:r>
      <w:r w:rsidRPr="150B24BE">
        <w:rPr>
          <w:rFonts w:ascii="Arial" w:eastAsia="Arial" w:hAnsi="Arial" w:cs="Arial"/>
          <w:color w:val="000000" w:themeColor="text1"/>
        </w:rPr>
        <w:t xml:space="preserve"> being submitted. This summary should identify all the services and work products that are being offered in the </w:t>
      </w:r>
      <w:r w:rsidR="00977757" w:rsidRPr="548999B8">
        <w:rPr>
          <w:rFonts w:ascii="Arial" w:eastAsia="Arial" w:hAnsi="Arial" w:cs="Arial"/>
          <w:color w:val="000000" w:themeColor="text1"/>
        </w:rPr>
        <w:t>P</w:t>
      </w:r>
      <w:r w:rsidRPr="548999B8">
        <w:rPr>
          <w:rFonts w:ascii="Arial" w:eastAsia="Arial" w:hAnsi="Arial" w:cs="Arial"/>
          <w:color w:val="000000" w:themeColor="text1"/>
        </w:rPr>
        <w:t>roposal</w:t>
      </w:r>
      <w:r w:rsidRPr="150B24BE">
        <w:rPr>
          <w:rFonts w:ascii="Arial" w:eastAsia="Arial" w:hAnsi="Arial" w:cs="Arial"/>
          <w:color w:val="000000" w:themeColor="text1"/>
        </w:rPr>
        <w:t xml:space="preserve"> and should demonstrate the </w:t>
      </w:r>
      <w:r w:rsidR="00F57CF8" w:rsidRPr="548999B8">
        <w:rPr>
          <w:rFonts w:ascii="Arial" w:eastAsia="Arial" w:hAnsi="Arial" w:cs="Arial"/>
          <w:color w:val="000000" w:themeColor="text1"/>
        </w:rPr>
        <w:t>Proposer</w:t>
      </w:r>
      <w:r w:rsidRPr="548999B8">
        <w:rPr>
          <w:rFonts w:ascii="Arial" w:eastAsia="Arial" w:hAnsi="Arial" w:cs="Arial"/>
          <w:color w:val="000000" w:themeColor="text1"/>
        </w:rPr>
        <w:t>’s</w:t>
      </w:r>
      <w:r w:rsidRPr="150B24BE">
        <w:rPr>
          <w:rFonts w:ascii="Arial" w:eastAsia="Arial" w:hAnsi="Arial" w:cs="Arial"/>
          <w:color w:val="000000" w:themeColor="text1"/>
        </w:rPr>
        <w:t xml:space="preserve"> understanding of the project. </w:t>
      </w:r>
    </w:p>
    <w:p w14:paraId="1E255C32" w14:textId="77777777" w:rsidR="00B94162" w:rsidRDefault="00B94162" w:rsidP="00D02420">
      <w:pPr>
        <w:spacing w:before="0" w:line="259" w:lineRule="auto"/>
        <w:rPr>
          <w:rFonts w:ascii="Arial" w:eastAsia="Arial" w:hAnsi="Arial" w:cs="Arial"/>
          <w:b/>
          <w:bCs/>
          <w:color w:val="000000" w:themeColor="text1"/>
        </w:rPr>
      </w:pPr>
    </w:p>
    <w:p w14:paraId="51403E0A" w14:textId="767E1BF3" w:rsidR="00561079" w:rsidRPr="001147A5" w:rsidRDefault="0AA8A812" w:rsidP="00D02420">
      <w:pPr>
        <w:spacing w:before="0" w:after="0" w:line="259" w:lineRule="auto"/>
        <w:rPr>
          <w:rFonts w:ascii="Arial" w:eastAsia="Arial" w:hAnsi="Arial" w:cs="Arial"/>
          <w:color w:val="000000" w:themeColor="text1"/>
        </w:rPr>
      </w:pPr>
      <w:r w:rsidRPr="150B24BE">
        <w:rPr>
          <w:rFonts w:ascii="Arial" w:eastAsia="Arial" w:hAnsi="Arial" w:cs="Arial"/>
          <w:b/>
          <w:bCs/>
          <w:color w:val="000000" w:themeColor="text1"/>
        </w:rPr>
        <w:t xml:space="preserve">b) </w:t>
      </w:r>
      <w:r w:rsidR="00F57CF8">
        <w:rPr>
          <w:rFonts w:ascii="Arial" w:eastAsia="Arial" w:hAnsi="Arial" w:cs="Arial"/>
          <w:b/>
          <w:bCs/>
          <w:color w:val="000000" w:themeColor="text1"/>
        </w:rPr>
        <w:t>Proposer</w:t>
      </w:r>
      <w:r w:rsidRPr="150B24BE">
        <w:rPr>
          <w:rFonts w:ascii="Arial" w:eastAsia="Arial" w:hAnsi="Arial" w:cs="Arial"/>
          <w:b/>
          <w:bCs/>
          <w:color w:val="000000" w:themeColor="text1"/>
        </w:rPr>
        <w:t xml:space="preserve"> Capabilities and Experience:</w:t>
      </w:r>
    </w:p>
    <w:p w14:paraId="09942126" w14:textId="59F87FBB" w:rsidR="00561079" w:rsidRPr="001147A5" w:rsidRDefault="0AA8A812" w:rsidP="548999B8">
      <w:pPr>
        <w:spacing w:before="0" w:after="0" w:line="259" w:lineRule="auto"/>
        <w:jc w:val="both"/>
        <w:rPr>
          <w:rFonts w:ascii="Arial" w:eastAsia="Arial" w:hAnsi="Arial" w:cs="Arial"/>
          <w:color w:val="000000" w:themeColor="text1"/>
        </w:rPr>
      </w:pPr>
      <w:r w:rsidRPr="150B24BE">
        <w:rPr>
          <w:rFonts w:ascii="Arial" w:eastAsia="Arial" w:hAnsi="Arial" w:cs="Arial"/>
          <w:color w:val="000000" w:themeColor="text1"/>
        </w:rPr>
        <w:t xml:space="preserve">Describe the </w:t>
      </w:r>
      <w:r w:rsidR="00F57CF8" w:rsidRPr="75930C93">
        <w:rPr>
          <w:rFonts w:ascii="Arial" w:eastAsia="Arial" w:hAnsi="Arial" w:cs="Arial"/>
          <w:color w:val="000000" w:themeColor="text1"/>
        </w:rPr>
        <w:t>Proposer</w:t>
      </w:r>
      <w:r w:rsidRPr="75930C93">
        <w:rPr>
          <w:rFonts w:ascii="Arial" w:eastAsia="Arial" w:hAnsi="Arial" w:cs="Arial"/>
          <w:color w:val="000000" w:themeColor="text1"/>
        </w:rPr>
        <w:t>’s</w:t>
      </w:r>
      <w:r w:rsidRPr="150B24BE">
        <w:rPr>
          <w:rFonts w:ascii="Arial" w:eastAsia="Arial" w:hAnsi="Arial" w:cs="Arial"/>
          <w:color w:val="000000" w:themeColor="text1"/>
        </w:rPr>
        <w:t xml:space="preserve"> capabilities and recent experience (during the last two years) in performing actuarial valuations</w:t>
      </w:r>
      <w:r w:rsidR="7211B3F4" w:rsidRPr="150B24BE">
        <w:rPr>
          <w:rFonts w:ascii="Arial" w:eastAsia="Arial" w:hAnsi="Arial" w:cs="Arial"/>
          <w:color w:val="000000" w:themeColor="text1"/>
        </w:rPr>
        <w:t xml:space="preserve"> (including funding assumptions and funding strategies)</w:t>
      </w:r>
      <w:r w:rsidRPr="150B24BE">
        <w:rPr>
          <w:rFonts w:ascii="Arial" w:eastAsia="Arial" w:hAnsi="Arial" w:cs="Arial"/>
          <w:color w:val="000000" w:themeColor="text1"/>
        </w:rPr>
        <w:t xml:space="preserve">, actuarial audits, or studies of public </w:t>
      </w:r>
      <w:r w:rsidR="29F0B1FF" w:rsidRPr="150B24BE">
        <w:rPr>
          <w:rFonts w:ascii="Arial" w:eastAsia="Arial" w:hAnsi="Arial" w:cs="Arial"/>
          <w:color w:val="000000" w:themeColor="text1"/>
        </w:rPr>
        <w:t xml:space="preserve">group </w:t>
      </w:r>
      <w:r w:rsidR="347AEC90" w:rsidRPr="150B24BE">
        <w:rPr>
          <w:rFonts w:ascii="Arial" w:eastAsia="Arial" w:hAnsi="Arial" w:cs="Arial"/>
          <w:color w:val="000000" w:themeColor="text1"/>
        </w:rPr>
        <w:t>life insurance</w:t>
      </w:r>
      <w:r w:rsidRPr="150B24BE">
        <w:rPr>
          <w:rFonts w:ascii="Arial" w:eastAsia="Arial" w:hAnsi="Arial" w:cs="Arial"/>
          <w:color w:val="000000" w:themeColor="text1"/>
        </w:rPr>
        <w:t xml:space="preserve"> p</w:t>
      </w:r>
      <w:r w:rsidR="3F46DA08" w:rsidRPr="150B24BE">
        <w:rPr>
          <w:rFonts w:ascii="Arial" w:eastAsia="Arial" w:hAnsi="Arial" w:cs="Arial"/>
          <w:color w:val="000000" w:themeColor="text1"/>
        </w:rPr>
        <w:t>rograms</w:t>
      </w:r>
      <w:r w:rsidR="01C73422" w:rsidRPr="150B24BE">
        <w:rPr>
          <w:rFonts w:ascii="Arial" w:eastAsia="Arial" w:hAnsi="Arial" w:cs="Arial"/>
          <w:color w:val="000000" w:themeColor="text1"/>
        </w:rPr>
        <w:t xml:space="preserve"> (specifically reviewing assumptions)</w:t>
      </w:r>
      <w:r w:rsidR="0010118C">
        <w:rPr>
          <w:rFonts w:ascii="Arial" w:eastAsia="Arial" w:hAnsi="Arial" w:cs="Arial"/>
          <w:color w:val="000000" w:themeColor="text1"/>
        </w:rPr>
        <w:t>.</w:t>
      </w:r>
      <w:r w:rsidRPr="150B24BE">
        <w:rPr>
          <w:rFonts w:ascii="Arial" w:eastAsia="Arial" w:hAnsi="Arial" w:cs="Arial"/>
          <w:color w:val="000000" w:themeColor="text1"/>
        </w:rPr>
        <w:t xml:space="preserve"> </w:t>
      </w:r>
      <w:r w:rsidRPr="75930C93">
        <w:rPr>
          <w:rFonts w:ascii="Arial" w:eastAsia="Arial" w:hAnsi="Arial" w:cs="Arial"/>
          <w:color w:val="000000" w:themeColor="text1"/>
        </w:rPr>
        <w:t xml:space="preserve">The </w:t>
      </w:r>
      <w:r w:rsidR="00F57CF8" w:rsidRPr="75930C93">
        <w:rPr>
          <w:rFonts w:ascii="Arial" w:eastAsia="Arial" w:hAnsi="Arial" w:cs="Arial"/>
          <w:color w:val="000000" w:themeColor="text1"/>
        </w:rPr>
        <w:t>Proposer</w:t>
      </w:r>
      <w:r w:rsidRPr="150B24BE">
        <w:rPr>
          <w:rFonts w:ascii="Arial" w:eastAsia="Arial" w:hAnsi="Arial" w:cs="Arial"/>
          <w:color w:val="000000" w:themeColor="text1"/>
        </w:rPr>
        <w:t xml:space="preserve"> should include information on the types and sizes of similar public </w:t>
      </w:r>
      <w:r w:rsidR="08BEF276" w:rsidRPr="150B24BE">
        <w:rPr>
          <w:rFonts w:ascii="Arial" w:eastAsia="Arial" w:hAnsi="Arial" w:cs="Arial"/>
          <w:color w:val="000000" w:themeColor="text1"/>
        </w:rPr>
        <w:t>group</w:t>
      </w:r>
      <w:r w:rsidRPr="150B24BE">
        <w:rPr>
          <w:rFonts w:ascii="Arial" w:eastAsia="Arial" w:hAnsi="Arial" w:cs="Arial"/>
          <w:color w:val="000000" w:themeColor="text1"/>
        </w:rPr>
        <w:t xml:space="preserve"> </w:t>
      </w:r>
      <w:r w:rsidR="14F87535" w:rsidRPr="150B24BE">
        <w:rPr>
          <w:rFonts w:ascii="Arial" w:eastAsia="Arial" w:hAnsi="Arial" w:cs="Arial"/>
          <w:color w:val="000000" w:themeColor="text1"/>
        </w:rPr>
        <w:t>life</w:t>
      </w:r>
      <w:r w:rsidRPr="150B24BE">
        <w:rPr>
          <w:rFonts w:ascii="Arial" w:eastAsia="Arial" w:hAnsi="Arial" w:cs="Arial"/>
          <w:color w:val="000000" w:themeColor="text1"/>
        </w:rPr>
        <w:t xml:space="preserve"> </w:t>
      </w:r>
      <w:r w:rsidR="51739E74" w:rsidRPr="150B24BE">
        <w:rPr>
          <w:rFonts w:ascii="Arial" w:eastAsia="Arial" w:hAnsi="Arial" w:cs="Arial"/>
          <w:color w:val="000000" w:themeColor="text1"/>
        </w:rPr>
        <w:t xml:space="preserve">insurance </w:t>
      </w:r>
      <w:r w:rsidRPr="150B24BE">
        <w:rPr>
          <w:rFonts w:ascii="Arial" w:eastAsia="Arial" w:hAnsi="Arial" w:cs="Arial"/>
          <w:color w:val="000000" w:themeColor="text1"/>
        </w:rPr>
        <w:t>p</w:t>
      </w:r>
      <w:r w:rsidR="1CB46E7D" w:rsidRPr="150B24BE">
        <w:rPr>
          <w:rFonts w:ascii="Arial" w:eastAsia="Arial" w:hAnsi="Arial" w:cs="Arial"/>
          <w:color w:val="000000" w:themeColor="text1"/>
        </w:rPr>
        <w:t>rograms</w:t>
      </w:r>
      <w:r w:rsidRPr="150B24BE">
        <w:rPr>
          <w:rFonts w:ascii="Arial" w:eastAsia="Arial" w:hAnsi="Arial" w:cs="Arial"/>
          <w:color w:val="000000" w:themeColor="text1"/>
        </w:rPr>
        <w:t xml:space="preserve"> for which past work has been performed, including the following information about each </w:t>
      </w:r>
      <w:r w:rsidR="00B25E4F" w:rsidRPr="75930C93">
        <w:rPr>
          <w:rFonts w:ascii="Arial" w:eastAsia="Arial" w:hAnsi="Arial" w:cs="Arial"/>
          <w:color w:val="000000" w:themeColor="text1"/>
        </w:rPr>
        <w:t>program</w:t>
      </w:r>
      <w:r w:rsidRPr="150B24BE">
        <w:rPr>
          <w:rFonts w:ascii="Arial" w:eastAsia="Arial" w:hAnsi="Arial" w:cs="Arial"/>
          <w:color w:val="000000" w:themeColor="text1"/>
        </w:rPr>
        <w:t>:</w:t>
      </w:r>
    </w:p>
    <w:p w14:paraId="4BDF8265" w14:textId="1E237AC8" w:rsidR="00561079" w:rsidRPr="001147A5" w:rsidRDefault="0AA8A812" w:rsidP="00B94162">
      <w:pPr>
        <w:pStyle w:val="ListParagraph"/>
        <w:numPr>
          <w:ilvl w:val="0"/>
          <w:numId w:val="10"/>
        </w:numPr>
        <w:tabs>
          <w:tab w:val="clear" w:pos="9350"/>
        </w:tabs>
        <w:spacing w:before="0" w:after="0" w:line="259" w:lineRule="auto"/>
        <w:ind w:left="540" w:hanging="90"/>
        <w:rPr>
          <w:rFonts w:eastAsia="Arial" w:cs="Arial"/>
          <w:noProof w:val="0"/>
          <w:color w:val="000000" w:themeColor="text1"/>
        </w:rPr>
      </w:pPr>
      <w:r w:rsidRPr="150B24BE">
        <w:rPr>
          <w:rFonts w:eastAsia="Arial" w:cs="Arial"/>
          <w:caps w:val="0"/>
          <w:noProof w:val="0"/>
          <w:color w:val="000000" w:themeColor="text1"/>
        </w:rPr>
        <w:t>The types and number of participating employers</w:t>
      </w:r>
      <w:r w:rsidR="39CE7B45" w:rsidRPr="150B24BE">
        <w:rPr>
          <w:rFonts w:eastAsia="Arial" w:cs="Arial"/>
          <w:caps w:val="0"/>
          <w:noProof w:val="0"/>
          <w:color w:val="000000" w:themeColor="text1"/>
        </w:rPr>
        <w:t>, if multi-employer</w:t>
      </w:r>
      <w:r w:rsidRPr="150B24BE">
        <w:rPr>
          <w:rFonts w:eastAsia="Arial" w:cs="Arial"/>
          <w:caps w:val="0"/>
          <w:noProof w:val="0"/>
          <w:color w:val="000000" w:themeColor="text1"/>
        </w:rPr>
        <w:t>;</w:t>
      </w:r>
    </w:p>
    <w:p w14:paraId="2BD3F9FB" w14:textId="74ECDEDB" w:rsidR="00561079" w:rsidRPr="001147A5" w:rsidRDefault="0AA8A812" w:rsidP="00B94162">
      <w:pPr>
        <w:pStyle w:val="ListParagraph"/>
        <w:numPr>
          <w:ilvl w:val="0"/>
          <w:numId w:val="10"/>
        </w:numPr>
        <w:tabs>
          <w:tab w:val="clear" w:pos="9350"/>
        </w:tabs>
        <w:spacing w:before="0" w:after="0" w:line="259" w:lineRule="auto"/>
        <w:ind w:left="540" w:hanging="90"/>
        <w:rPr>
          <w:rFonts w:eastAsia="Arial" w:cs="Arial"/>
          <w:noProof w:val="0"/>
          <w:color w:val="000000" w:themeColor="text1"/>
        </w:rPr>
      </w:pPr>
      <w:r w:rsidRPr="150B24BE">
        <w:rPr>
          <w:rFonts w:eastAsia="Arial" w:cs="Arial"/>
          <w:caps w:val="0"/>
          <w:noProof w:val="0"/>
          <w:color w:val="000000" w:themeColor="text1"/>
        </w:rPr>
        <w:t>The types and number of participants;</w:t>
      </w:r>
    </w:p>
    <w:p w14:paraId="1F2A767B" w14:textId="775FD178" w:rsidR="00561079" w:rsidRPr="001147A5" w:rsidRDefault="0AA8A812" w:rsidP="00B94162">
      <w:pPr>
        <w:pStyle w:val="ListParagraph"/>
        <w:numPr>
          <w:ilvl w:val="0"/>
          <w:numId w:val="10"/>
        </w:numPr>
        <w:tabs>
          <w:tab w:val="clear" w:pos="9350"/>
        </w:tabs>
        <w:spacing w:before="0" w:after="0" w:line="259" w:lineRule="auto"/>
        <w:ind w:left="540" w:hanging="90"/>
        <w:rPr>
          <w:rFonts w:eastAsia="Arial" w:cs="Arial"/>
          <w:noProof w:val="0"/>
          <w:color w:val="000000" w:themeColor="text1"/>
        </w:rPr>
      </w:pPr>
      <w:r w:rsidRPr="150B24BE">
        <w:rPr>
          <w:rFonts w:eastAsia="Arial" w:cs="Arial"/>
          <w:caps w:val="0"/>
          <w:noProof w:val="0"/>
          <w:color w:val="000000" w:themeColor="text1"/>
        </w:rPr>
        <w:t>The type</w:t>
      </w:r>
      <w:r w:rsidR="00B25E4F">
        <w:rPr>
          <w:rFonts w:eastAsia="Arial" w:cs="Arial"/>
          <w:caps w:val="0"/>
          <w:noProof w:val="0"/>
          <w:color w:val="000000" w:themeColor="text1"/>
        </w:rPr>
        <w:t>s</w:t>
      </w:r>
      <w:r w:rsidRPr="150B24BE">
        <w:rPr>
          <w:rFonts w:eastAsia="Arial" w:cs="Arial"/>
          <w:caps w:val="0"/>
          <w:noProof w:val="0"/>
          <w:color w:val="000000" w:themeColor="text1"/>
        </w:rPr>
        <w:t xml:space="preserve"> of </w:t>
      </w:r>
      <w:r w:rsidR="00B25E4F">
        <w:rPr>
          <w:rFonts w:eastAsia="Arial" w:cs="Arial"/>
          <w:caps w:val="0"/>
          <w:noProof w:val="0"/>
          <w:color w:val="000000" w:themeColor="text1"/>
        </w:rPr>
        <w:t xml:space="preserve">services provided and the number </w:t>
      </w:r>
      <w:r w:rsidR="00B25E4F" w:rsidRPr="548999B8">
        <w:rPr>
          <w:rFonts w:eastAsia="Arial" w:cs="Arial"/>
          <w:caps w:val="0"/>
          <w:noProof w:val="0"/>
          <w:color w:val="000000" w:themeColor="text1"/>
        </w:rPr>
        <w:t>of</w:t>
      </w:r>
      <w:r w:rsidRPr="150B24BE">
        <w:rPr>
          <w:rFonts w:eastAsia="Arial" w:cs="Arial"/>
          <w:caps w:val="0"/>
          <w:noProof w:val="0"/>
          <w:color w:val="000000" w:themeColor="text1"/>
        </w:rPr>
        <w:t xml:space="preserve"> years the </w:t>
      </w:r>
      <w:r w:rsidR="00B25E4F">
        <w:rPr>
          <w:rFonts w:eastAsia="Arial" w:cs="Arial"/>
          <w:caps w:val="0"/>
          <w:noProof w:val="0"/>
          <w:color w:val="000000" w:themeColor="text1"/>
        </w:rPr>
        <w:t>services</w:t>
      </w:r>
      <w:r w:rsidR="00A434E2">
        <w:rPr>
          <w:rFonts w:eastAsia="Arial" w:cs="Arial"/>
          <w:caps w:val="0"/>
          <w:noProof w:val="0"/>
          <w:color w:val="000000" w:themeColor="text1"/>
        </w:rPr>
        <w:t xml:space="preserve"> </w:t>
      </w:r>
      <w:r w:rsidR="00A434E2" w:rsidRPr="548999B8">
        <w:rPr>
          <w:rFonts w:eastAsia="Arial" w:cs="Arial"/>
          <w:caps w:val="0"/>
          <w:noProof w:val="0"/>
          <w:color w:val="000000" w:themeColor="text1"/>
        </w:rPr>
        <w:t>were</w:t>
      </w:r>
      <w:r w:rsidRPr="150B24BE">
        <w:rPr>
          <w:rFonts w:eastAsia="Arial" w:cs="Arial"/>
          <w:caps w:val="0"/>
          <w:noProof w:val="0"/>
          <w:color w:val="000000" w:themeColor="text1"/>
        </w:rPr>
        <w:t xml:space="preserve"> performed; and</w:t>
      </w:r>
    </w:p>
    <w:p w14:paraId="54751C5E" w14:textId="08796E69" w:rsidR="00561079" w:rsidRPr="001147A5" w:rsidRDefault="78CA54E1" w:rsidP="548999B8">
      <w:pPr>
        <w:pStyle w:val="ListParagraph"/>
        <w:numPr>
          <w:ilvl w:val="0"/>
          <w:numId w:val="10"/>
        </w:numPr>
        <w:tabs>
          <w:tab w:val="clear" w:pos="9350"/>
        </w:tabs>
        <w:spacing w:before="0" w:after="0" w:line="259" w:lineRule="auto"/>
        <w:ind w:hanging="270"/>
        <w:jc w:val="both"/>
        <w:rPr>
          <w:rStyle w:val="normaltextrun"/>
          <w:rFonts w:eastAsia="Arial" w:cs="Arial"/>
          <w:caps w:val="0"/>
          <w:noProof w:val="0"/>
          <w:color w:val="000000" w:themeColor="text1"/>
        </w:rPr>
      </w:pPr>
      <w:r w:rsidRPr="7A31E54A">
        <w:rPr>
          <w:rFonts w:eastAsia="Arial" w:cs="Arial"/>
          <w:caps w:val="0"/>
          <w:noProof w:val="0"/>
          <w:color w:val="000000" w:themeColor="text1"/>
        </w:rPr>
        <w:t>Other relevant indicators of plan type, size, and comparability to the</w:t>
      </w:r>
      <w:r w:rsidR="4C4ACF31" w:rsidRPr="7A31E54A">
        <w:rPr>
          <w:rStyle w:val="normaltextrun"/>
          <w:rFonts w:eastAsia="Arial" w:cs="Arial"/>
          <w:caps w:val="0"/>
          <w:noProof w:val="0"/>
          <w:color w:val="000000" w:themeColor="text1"/>
        </w:rPr>
        <w:t xml:space="preserve"> Wisconsin </w:t>
      </w:r>
      <w:r w:rsidR="6F5D2A37" w:rsidRPr="7A31E54A">
        <w:rPr>
          <w:rStyle w:val="normaltextrun"/>
          <w:rFonts w:eastAsia="Arial" w:cs="Arial"/>
          <w:caps w:val="0"/>
          <w:noProof w:val="0"/>
          <w:color w:val="000000" w:themeColor="text1"/>
        </w:rPr>
        <w:t xml:space="preserve">Public Employers </w:t>
      </w:r>
      <w:r w:rsidR="4C4ACF31" w:rsidRPr="7A31E54A">
        <w:rPr>
          <w:rStyle w:val="normaltextrun"/>
          <w:rFonts w:eastAsia="Arial" w:cs="Arial"/>
          <w:caps w:val="0"/>
          <w:noProof w:val="0"/>
          <w:color w:val="000000" w:themeColor="text1"/>
        </w:rPr>
        <w:t>Group Life Insurance Program</w:t>
      </w:r>
      <w:r w:rsidR="2D2BA92B" w:rsidRPr="7A31E54A">
        <w:rPr>
          <w:rStyle w:val="normaltextrun"/>
          <w:rFonts w:eastAsia="Arial" w:cs="Arial"/>
          <w:caps w:val="0"/>
          <w:noProof w:val="0"/>
          <w:color w:val="000000" w:themeColor="text1"/>
        </w:rPr>
        <w:t>.</w:t>
      </w:r>
    </w:p>
    <w:p w14:paraId="00EBB44F" w14:textId="5964B04A" w:rsidR="00561079" w:rsidRPr="00B94162" w:rsidRDefault="78CA54E1" w:rsidP="548999B8">
      <w:pPr>
        <w:spacing w:after="160" w:line="259" w:lineRule="auto"/>
        <w:jc w:val="both"/>
        <w:rPr>
          <w:rFonts w:ascii="Arial" w:eastAsia="Arial" w:hAnsi="Arial" w:cs="Arial"/>
          <w:color w:val="000000" w:themeColor="text1"/>
        </w:rPr>
      </w:pPr>
      <w:r w:rsidRPr="00B94162">
        <w:rPr>
          <w:rFonts w:ascii="Arial" w:eastAsia="Arial" w:hAnsi="Arial" w:cs="Arial"/>
          <w:color w:val="000000" w:themeColor="text1"/>
        </w:rPr>
        <w:t xml:space="preserve">The </w:t>
      </w:r>
      <w:r w:rsidR="00F57CF8" w:rsidRPr="75930C93">
        <w:rPr>
          <w:rFonts w:ascii="Arial" w:eastAsia="Arial" w:hAnsi="Arial" w:cs="Arial"/>
          <w:color w:val="000000" w:themeColor="text1"/>
        </w:rPr>
        <w:t>Proposer</w:t>
      </w:r>
      <w:r w:rsidRPr="00B94162">
        <w:rPr>
          <w:rFonts w:ascii="Arial" w:eastAsia="Arial" w:hAnsi="Arial" w:cs="Arial"/>
          <w:color w:val="000000" w:themeColor="text1"/>
        </w:rPr>
        <w:t xml:space="preserve"> is advised to be as complete as possible in describing all valuations, actuarial audits, or studies of public </w:t>
      </w:r>
      <w:r w:rsidR="39541A26" w:rsidRPr="00B94162">
        <w:rPr>
          <w:rFonts w:ascii="Arial" w:eastAsia="Arial" w:hAnsi="Arial" w:cs="Arial"/>
          <w:color w:val="000000" w:themeColor="text1"/>
        </w:rPr>
        <w:t>group life insurance programs</w:t>
      </w:r>
      <w:r w:rsidRPr="00B94162">
        <w:rPr>
          <w:rFonts w:ascii="Arial" w:eastAsia="Arial" w:hAnsi="Arial" w:cs="Arial"/>
          <w:color w:val="000000" w:themeColor="text1"/>
        </w:rPr>
        <w:t xml:space="preserve"> it has completed in the last two years. </w:t>
      </w:r>
      <w:r w:rsidRPr="75930C93">
        <w:rPr>
          <w:rFonts w:ascii="Arial" w:eastAsia="Arial" w:hAnsi="Arial" w:cs="Arial"/>
          <w:color w:val="000000" w:themeColor="text1"/>
        </w:rPr>
        <w:t xml:space="preserve">The </w:t>
      </w:r>
      <w:r w:rsidR="00F57CF8" w:rsidRPr="75930C93">
        <w:rPr>
          <w:rFonts w:ascii="Arial" w:eastAsia="Arial" w:hAnsi="Arial" w:cs="Arial"/>
          <w:color w:val="000000" w:themeColor="text1"/>
        </w:rPr>
        <w:t>Proposer</w:t>
      </w:r>
      <w:r w:rsidRPr="00B94162">
        <w:rPr>
          <w:rFonts w:ascii="Arial" w:eastAsia="Arial" w:hAnsi="Arial" w:cs="Arial"/>
          <w:color w:val="000000" w:themeColor="text1"/>
        </w:rPr>
        <w:t xml:space="preserve"> is encouraged to highlight work performed for plans having qualities comparable to the </w:t>
      </w:r>
      <w:r w:rsidR="13FE544C" w:rsidRPr="00B94162">
        <w:rPr>
          <w:rFonts w:ascii="Arial" w:eastAsia="Arial" w:hAnsi="Arial" w:cs="Arial"/>
          <w:color w:val="000000" w:themeColor="text1"/>
        </w:rPr>
        <w:t xml:space="preserve">Wisconsin </w:t>
      </w:r>
      <w:r w:rsidR="45C6F799" w:rsidRPr="00B94162">
        <w:rPr>
          <w:rFonts w:ascii="Arial" w:eastAsia="Arial" w:hAnsi="Arial" w:cs="Arial"/>
          <w:color w:val="000000" w:themeColor="text1"/>
        </w:rPr>
        <w:t xml:space="preserve">Public Employers </w:t>
      </w:r>
      <w:r w:rsidR="13FE544C" w:rsidRPr="00B94162">
        <w:rPr>
          <w:rFonts w:ascii="Arial" w:eastAsia="Arial" w:hAnsi="Arial" w:cs="Arial"/>
          <w:color w:val="000000" w:themeColor="text1"/>
        </w:rPr>
        <w:t>Group Life Insurance Program</w:t>
      </w:r>
      <w:r w:rsidR="172AD63E" w:rsidRPr="00B94162">
        <w:rPr>
          <w:rFonts w:ascii="Arial" w:eastAsia="Arial" w:hAnsi="Arial" w:cs="Arial"/>
          <w:color w:val="000000" w:themeColor="text1"/>
        </w:rPr>
        <w:t xml:space="preserve">. </w:t>
      </w:r>
    </w:p>
    <w:p w14:paraId="5F08C3F1" w14:textId="41470392" w:rsidR="00561079" w:rsidRPr="00400162" w:rsidRDefault="0AA8A812" w:rsidP="548999B8">
      <w:pPr>
        <w:spacing w:after="160" w:line="259" w:lineRule="auto"/>
        <w:jc w:val="both"/>
        <w:rPr>
          <w:rFonts w:ascii="Arial" w:eastAsia="Arial" w:hAnsi="Arial" w:cs="Arial"/>
          <w:color w:val="000000" w:themeColor="text1"/>
        </w:rPr>
      </w:pPr>
      <w:r w:rsidRPr="00400162">
        <w:rPr>
          <w:rFonts w:ascii="Arial" w:eastAsia="Arial" w:hAnsi="Arial" w:cs="Arial"/>
          <w:color w:val="000000" w:themeColor="text1"/>
        </w:rPr>
        <w:t xml:space="preserve">The </w:t>
      </w:r>
      <w:r w:rsidR="00F57CF8" w:rsidRPr="548999B8">
        <w:rPr>
          <w:rFonts w:ascii="Arial" w:eastAsia="Arial" w:hAnsi="Arial" w:cs="Arial"/>
          <w:color w:val="000000" w:themeColor="text1"/>
        </w:rPr>
        <w:t>Proposer</w:t>
      </w:r>
      <w:r w:rsidRPr="00400162">
        <w:rPr>
          <w:rFonts w:ascii="Arial" w:eastAsia="Arial" w:hAnsi="Arial" w:cs="Arial"/>
          <w:color w:val="000000" w:themeColor="text1"/>
        </w:rPr>
        <w:t xml:space="preserve"> should include other information it believes may be relevant in demonstrating its capabilities in </w:t>
      </w:r>
      <w:r w:rsidR="00A434E2" w:rsidRPr="75930C93">
        <w:rPr>
          <w:rFonts w:ascii="Arial" w:eastAsia="Arial" w:hAnsi="Arial" w:cs="Arial"/>
          <w:color w:val="000000" w:themeColor="text1"/>
        </w:rPr>
        <w:t>the</w:t>
      </w:r>
      <w:r w:rsidRPr="00400162">
        <w:rPr>
          <w:rFonts w:ascii="Arial" w:eastAsia="Arial" w:hAnsi="Arial" w:cs="Arial"/>
          <w:color w:val="000000" w:themeColor="text1"/>
        </w:rPr>
        <w:t xml:space="preserve"> actuarial audit, including other professional experience and data processing capabilities, and experiences related to performing actuarial valuations or actuarial reviews.</w:t>
      </w:r>
    </w:p>
    <w:p w14:paraId="499A66C2" w14:textId="1906F9E3" w:rsidR="00561079" w:rsidRPr="001147A5" w:rsidRDefault="0AA8A812" w:rsidP="548999B8">
      <w:pPr>
        <w:spacing w:after="160" w:line="259" w:lineRule="auto"/>
        <w:jc w:val="both"/>
        <w:rPr>
          <w:rFonts w:ascii="Arial" w:eastAsia="Arial" w:hAnsi="Arial" w:cs="Arial"/>
          <w:color w:val="000000" w:themeColor="text1"/>
        </w:rPr>
      </w:pPr>
      <w:r w:rsidRPr="150B24BE">
        <w:rPr>
          <w:rFonts w:ascii="Arial" w:eastAsia="Arial" w:hAnsi="Arial" w:cs="Arial"/>
          <w:color w:val="000000" w:themeColor="text1"/>
        </w:rPr>
        <w:lastRenderedPageBreak/>
        <w:t xml:space="preserve">In addition to </w:t>
      </w:r>
      <w:r w:rsidR="00D4202B">
        <w:rPr>
          <w:rFonts w:ascii="Arial" w:eastAsia="Arial" w:hAnsi="Arial" w:cs="Arial"/>
          <w:color w:val="000000" w:themeColor="text1"/>
        </w:rPr>
        <w:t xml:space="preserve">the </w:t>
      </w:r>
      <w:r w:rsidRPr="150B24BE">
        <w:rPr>
          <w:rFonts w:ascii="Arial" w:eastAsia="Arial" w:hAnsi="Arial" w:cs="Arial"/>
          <w:color w:val="000000" w:themeColor="text1"/>
        </w:rPr>
        <w:t xml:space="preserve">above, the </w:t>
      </w:r>
      <w:r w:rsidR="00F57CF8" w:rsidRPr="75930C93">
        <w:rPr>
          <w:rFonts w:ascii="Arial" w:eastAsia="Arial" w:hAnsi="Arial" w:cs="Arial"/>
          <w:color w:val="000000" w:themeColor="text1"/>
        </w:rPr>
        <w:t>Proposer</w:t>
      </w:r>
      <w:r w:rsidRPr="150B24BE">
        <w:rPr>
          <w:rFonts w:ascii="Arial" w:eastAsia="Arial" w:hAnsi="Arial" w:cs="Arial"/>
          <w:color w:val="000000" w:themeColor="text1"/>
        </w:rPr>
        <w:t xml:space="preserve"> should describe any circumstance where </w:t>
      </w:r>
      <w:r w:rsidR="00D4202B">
        <w:rPr>
          <w:rFonts w:ascii="Arial" w:eastAsia="Arial" w:hAnsi="Arial" w:cs="Arial"/>
          <w:color w:val="000000" w:themeColor="text1"/>
        </w:rPr>
        <w:t>Proposer’s</w:t>
      </w:r>
      <w:r w:rsidR="00D4202B" w:rsidRPr="150B24BE">
        <w:rPr>
          <w:rFonts w:ascii="Arial" w:eastAsia="Arial" w:hAnsi="Arial" w:cs="Arial"/>
          <w:color w:val="000000" w:themeColor="text1"/>
        </w:rPr>
        <w:t xml:space="preserve"> </w:t>
      </w:r>
      <w:r w:rsidRPr="150B24BE">
        <w:rPr>
          <w:rFonts w:ascii="Arial" w:eastAsia="Arial" w:hAnsi="Arial" w:cs="Arial"/>
          <w:color w:val="000000" w:themeColor="text1"/>
        </w:rPr>
        <w:t>organization has been removed or replaced from an audit engagement within the last 5 years. If none, please state so.</w:t>
      </w:r>
    </w:p>
    <w:p w14:paraId="4F8BB7BC" w14:textId="3A5B02A3" w:rsidR="00561079" w:rsidRPr="001147A5" w:rsidRDefault="0AA8A812" w:rsidP="75930C93">
      <w:pPr>
        <w:spacing w:before="0" w:after="0" w:line="259" w:lineRule="auto"/>
        <w:rPr>
          <w:rFonts w:ascii="Arial" w:eastAsia="Arial" w:hAnsi="Arial" w:cs="Arial"/>
          <w:color w:val="000000" w:themeColor="text1"/>
        </w:rPr>
      </w:pPr>
      <w:r w:rsidRPr="150B24BE">
        <w:rPr>
          <w:rFonts w:ascii="Arial" w:eastAsia="Arial" w:hAnsi="Arial" w:cs="Arial"/>
          <w:b/>
          <w:bCs/>
          <w:color w:val="000000" w:themeColor="text1"/>
        </w:rPr>
        <w:t>c) Staff Qualifications:</w:t>
      </w:r>
    </w:p>
    <w:p w14:paraId="1A3D80BE" w14:textId="1A03F6BB" w:rsidR="00561079" w:rsidRPr="001147A5" w:rsidRDefault="0AA8A812" w:rsidP="00400162">
      <w:pPr>
        <w:spacing w:before="0" w:after="0" w:line="259" w:lineRule="auto"/>
        <w:jc w:val="both"/>
        <w:rPr>
          <w:rFonts w:ascii="Arial" w:eastAsia="Arial" w:hAnsi="Arial" w:cs="Arial"/>
          <w:color w:val="000000" w:themeColor="text1"/>
        </w:rPr>
      </w:pPr>
      <w:r w:rsidRPr="150B24BE">
        <w:rPr>
          <w:rFonts w:ascii="Arial" w:eastAsia="Arial" w:hAnsi="Arial" w:cs="Arial"/>
          <w:color w:val="000000" w:themeColor="text1"/>
        </w:rPr>
        <w:t xml:space="preserve">Describe the qualifications of all management and lead professional personnel who will participate in each component of the actuarial audit, include: </w:t>
      </w:r>
    </w:p>
    <w:p w14:paraId="655205FD" w14:textId="43C62D55" w:rsidR="00561079" w:rsidRPr="001147A5" w:rsidRDefault="0AA8A812" w:rsidP="00400162">
      <w:pPr>
        <w:pStyle w:val="ListParagraph"/>
        <w:numPr>
          <w:ilvl w:val="0"/>
          <w:numId w:val="5"/>
        </w:numPr>
        <w:spacing w:before="0" w:after="0" w:line="259" w:lineRule="auto"/>
        <w:jc w:val="both"/>
        <w:rPr>
          <w:rFonts w:eastAsia="Arial" w:cs="Arial"/>
          <w:noProof w:val="0"/>
          <w:color w:val="000000" w:themeColor="text1"/>
        </w:rPr>
      </w:pPr>
      <w:r w:rsidRPr="798C55CC">
        <w:rPr>
          <w:rFonts w:eastAsia="Arial" w:cs="Arial"/>
          <w:caps w:val="0"/>
          <w:noProof w:val="0"/>
          <w:color w:val="000000" w:themeColor="text1"/>
        </w:rPr>
        <w:t xml:space="preserve">a </w:t>
      </w:r>
      <w:r w:rsidRPr="798C55CC">
        <w:rPr>
          <w:rFonts w:eastAsia="Arial" w:cs="Arial"/>
          <w:b/>
          <w:bCs/>
          <w:caps w:val="0"/>
          <w:noProof w:val="0"/>
          <w:color w:val="000000" w:themeColor="text1"/>
        </w:rPr>
        <w:t>resume</w:t>
      </w:r>
      <w:r w:rsidR="0FCAAD1A" w:rsidRPr="798C55CC">
        <w:rPr>
          <w:rFonts w:eastAsia="Arial" w:cs="Arial"/>
          <w:b/>
          <w:bCs/>
          <w:caps w:val="0"/>
          <w:noProof w:val="0"/>
          <w:color w:val="000000" w:themeColor="text1"/>
        </w:rPr>
        <w:t>;</w:t>
      </w:r>
    </w:p>
    <w:p w14:paraId="42FC3A53" w14:textId="5E8714CA" w:rsidR="00561079" w:rsidRPr="001147A5" w:rsidRDefault="0AA8A812" w:rsidP="00400162">
      <w:pPr>
        <w:pStyle w:val="ListParagraph"/>
        <w:numPr>
          <w:ilvl w:val="0"/>
          <w:numId w:val="5"/>
        </w:numPr>
        <w:spacing w:before="0" w:after="0" w:line="259" w:lineRule="auto"/>
        <w:jc w:val="both"/>
        <w:rPr>
          <w:rFonts w:eastAsia="Arial" w:cs="Arial"/>
          <w:noProof w:val="0"/>
          <w:color w:val="000000" w:themeColor="text1"/>
        </w:rPr>
      </w:pPr>
      <w:r w:rsidRPr="150B24BE">
        <w:rPr>
          <w:rFonts w:eastAsia="Arial" w:cs="Arial"/>
          <w:caps w:val="0"/>
          <w:noProof w:val="0"/>
          <w:color w:val="000000" w:themeColor="text1"/>
        </w:rPr>
        <w:t xml:space="preserve">a </w:t>
      </w:r>
      <w:r w:rsidRPr="150B24BE">
        <w:rPr>
          <w:rFonts w:eastAsia="Arial" w:cs="Arial"/>
          <w:b/>
          <w:bCs/>
          <w:caps w:val="0"/>
          <w:noProof w:val="0"/>
          <w:color w:val="000000" w:themeColor="text1"/>
        </w:rPr>
        <w:t>summary of experience</w:t>
      </w:r>
      <w:r w:rsidRPr="150B24BE">
        <w:rPr>
          <w:rFonts w:eastAsia="Arial" w:cs="Arial"/>
          <w:caps w:val="0"/>
          <w:noProof w:val="0"/>
          <w:color w:val="000000" w:themeColor="text1"/>
        </w:rPr>
        <w:t xml:space="preserve"> each has had in performing actuarial valuations, actuarial audits or studies of </w:t>
      </w:r>
      <w:r w:rsidR="13F26C53" w:rsidRPr="150B24BE">
        <w:rPr>
          <w:rFonts w:eastAsia="Arial" w:cs="Arial"/>
          <w:caps w:val="0"/>
          <w:noProof w:val="0"/>
          <w:color w:val="000000" w:themeColor="text1"/>
        </w:rPr>
        <w:t>public group life insurance programs</w:t>
      </w:r>
      <w:r w:rsidRPr="150B24BE">
        <w:rPr>
          <w:rFonts w:eastAsia="Arial" w:cs="Arial"/>
          <w:caps w:val="0"/>
          <w:noProof w:val="0"/>
          <w:color w:val="000000" w:themeColor="text1"/>
        </w:rPr>
        <w:t xml:space="preserve">, as well as any relevant continuing education; and </w:t>
      </w:r>
    </w:p>
    <w:p w14:paraId="7A0AF039" w14:textId="57B6F0B9" w:rsidR="00561079" w:rsidRPr="001147A5" w:rsidRDefault="0AA8A812" w:rsidP="00400162">
      <w:pPr>
        <w:pStyle w:val="ListParagraph"/>
        <w:numPr>
          <w:ilvl w:val="0"/>
          <w:numId w:val="5"/>
        </w:numPr>
        <w:spacing w:before="0" w:after="0" w:line="259" w:lineRule="auto"/>
        <w:jc w:val="both"/>
        <w:rPr>
          <w:rFonts w:eastAsia="Arial" w:cs="Arial"/>
          <w:noProof w:val="0"/>
          <w:color w:val="000000" w:themeColor="text1"/>
        </w:rPr>
      </w:pPr>
      <w:r w:rsidRPr="150B24BE">
        <w:rPr>
          <w:rFonts w:eastAsia="Arial" w:cs="Arial"/>
          <w:caps w:val="0"/>
          <w:noProof w:val="0"/>
          <w:color w:val="000000" w:themeColor="text1"/>
        </w:rPr>
        <w:t xml:space="preserve">a </w:t>
      </w:r>
      <w:r w:rsidRPr="150B24BE">
        <w:rPr>
          <w:rFonts w:eastAsia="Arial" w:cs="Arial"/>
          <w:b/>
          <w:bCs/>
          <w:caps w:val="0"/>
          <w:noProof w:val="0"/>
          <w:color w:val="000000" w:themeColor="text1"/>
        </w:rPr>
        <w:t>management plan</w:t>
      </w:r>
      <w:r w:rsidRPr="150B24BE">
        <w:rPr>
          <w:rFonts w:eastAsia="Arial" w:cs="Arial"/>
          <w:caps w:val="0"/>
          <w:noProof w:val="0"/>
          <w:color w:val="000000" w:themeColor="text1"/>
        </w:rPr>
        <w:t xml:space="preserve"> identifying the responsibilities each</w:t>
      </w:r>
      <w:r w:rsidR="00045A95">
        <w:rPr>
          <w:rFonts w:eastAsia="Arial" w:cs="Arial"/>
          <w:caps w:val="0"/>
          <w:noProof w:val="0"/>
          <w:color w:val="000000" w:themeColor="text1"/>
        </w:rPr>
        <w:t xml:space="preserve"> Contractor staff person</w:t>
      </w:r>
      <w:r w:rsidRPr="150B24BE">
        <w:rPr>
          <w:rFonts w:eastAsia="Arial" w:cs="Arial"/>
          <w:caps w:val="0"/>
          <w:noProof w:val="0"/>
          <w:color w:val="000000" w:themeColor="text1"/>
        </w:rPr>
        <w:t xml:space="preserve"> </w:t>
      </w:r>
      <w:r w:rsidR="00DD0ACD">
        <w:rPr>
          <w:rFonts w:eastAsia="Arial" w:cs="Arial"/>
          <w:caps w:val="0"/>
          <w:noProof w:val="0"/>
          <w:color w:val="000000" w:themeColor="text1"/>
        </w:rPr>
        <w:t>would</w:t>
      </w:r>
      <w:r w:rsidR="00DD0ACD" w:rsidRPr="150B24BE">
        <w:rPr>
          <w:rFonts w:eastAsia="Arial" w:cs="Arial"/>
          <w:caps w:val="0"/>
          <w:noProof w:val="0"/>
          <w:color w:val="000000" w:themeColor="text1"/>
        </w:rPr>
        <w:t xml:space="preserve"> </w:t>
      </w:r>
      <w:r w:rsidRPr="150B24BE">
        <w:rPr>
          <w:rFonts w:eastAsia="Arial" w:cs="Arial"/>
          <w:caps w:val="0"/>
          <w:noProof w:val="0"/>
          <w:color w:val="000000" w:themeColor="text1"/>
        </w:rPr>
        <w:t xml:space="preserve">have on the </w:t>
      </w:r>
      <w:r w:rsidR="00DD0ACD">
        <w:rPr>
          <w:rFonts w:eastAsia="Arial" w:cs="Arial"/>
          <w:caps w:val="0"/>
          <w:noProof w:val="0"/>
          <w:color w:val="000000" w:themeColor="text1"/>
        </w:rPr>
        <w:t xml:space="preserve">Department </w:t>
      </w:r>
      <w:r w:rsidRPr="150B24BE">
        <w:rPr>
          <w:rFonts w:eastAsia="Arial" w:cs="Arial"/>
          <w:caps w:val="0"/>
          <w:noProof w:val="0"/>
          <w:color w:val="000000" w:themeColor="text1"/>
        </w:rPr>
        <w:t>audit and the percentage of the audit each</w:t>
      </w:r>
      <w:r w:rsidR="00045A95">
        <w:rPr>
          <w:rFonts w:eastAsia="Arial" w:cs="Arial"/>
          <w:caps w:val="0"/>
          <w:noProof w:val="0"/>
          <w:color w:val="000000" w:themeColor="text1"/>
        </w:rPr>
        <w:t xml:space="preserve"> Contractor staff person</w:t>
      </w:r>
      <w:r w:rsidR="00163456">
        <w:rPr>
          <w:rFonts w:eastAsia="Arial" w:cs="Arial"/>
          <w:caps w:val="0"/>
          <w:noProof w:val="0"/>
          <w:color w:val="000000" w:themeColor="text1"/>
        </w:rPr>
        <w:t xml:space="preserve"> would be</w:t>
      </w:r>
      <w:r w:rsidRPr="150B24BE" w:rsidDel="00163456">
        <w:rPr>
          <w:rFonts w:eastAsia="Arial" w:cs="Arial"/>
          <w:caps w:val="0"/>
          <w:noProof w:val="0"/>
          <w:color w:val="000000" w:themeColor="text1"/>
        </w:rPr>
        <w:t xml:space="preserve"> </w:t>
      </w:r>
      <w:r w:rsidRPr="150B24BE">
        <w:rPr>
          <w:rFonts w:eastAsia="Arial" w:cs="Arial"/>
          <w:caps w:val="0"/>
          <w:noProof w:val="0"/>
          <w:color w:val="000000" w:themeColor="text1"/>
        </w:rPr>
        <w:t xml:space="preserve">anticipated to complete. </w:t>
      </w:r>
    </w:p>
    <w:p w14:paraId="7162CDE3" w14:textId="0B6F4019" w:rsidR="00561079" w:rsidRPr="001147A5" w:rsidRDefault="0AA8A812" w:rsidP="75930C93">
      <w:pPr>
        <w:spacing w:after="160" w:line="259" w:lineRule="auto"/>
        <w:jc w:val="both"/>
        <w:rPr>
          <w:rFonts w:ascii="Arial" w:eastAsia="Arial" w:hAnsi="Arial" w:cs="Arial"/>
          <w:color w:val="000000" w:themeColor="text1"/>
        </w:rPr>
      </w:pPr>
      <w:r w:rsidRPr="20CF79A7">
        <w:rPr>
          <w:rFonts w:ascii="Arial" w:eastAsia="Arial" w:hAnsi="Arial" w:cs="Arial"/>
          <w:color w:val="000000" w:themeColor="text1"/>
        </w:rPr>
        <w:t xml:space="preserve">The </w:t>
      </w:r>
      <w:r w:rsidRPr="20CF79A7">
        <w:rPr>
          <w:rFonts w:ascii="Arial" w:eastAsia="Arial" w:hAnsi="Arial" w:cs="Arial"/>
          <w:b/>
          <w:bCs/>
          <w:color w:val="000000" w:themeColor="text1"/>
        </w:rPr>
        <w:t>resume</w:t>
      </w:r>
      <w:r w:rsidRPr="20CF79A7">
        <w:rPr>
          <w:rFonts w:ascii="Arial" w:eastAsia="Arial" w:hAnsi="Arial" w:cs="Arial"/>
          <w:color w:val="000000" w:themeColor="text1"/>
        </w:rPr>
        <w:t xml:space="preserve"> should include information on the current and past positions held with the </w:t>
      </w:r>
      <w:r w:rsidR="00F57CF8" w:rsidRPr="20CF79A7">
        <w:rPr>
          <w:rFonts w:ascii="Arial" w:eastAsia="Arial" w:hAnsi="Arial" w:cs="Arial"/>
          <w:color w:val="000000" w:themeColor="text1"/>
        </w:rPr>
        <w:t>Proposer</w:t>
      </w:r>
      <w:r w:rsidRPr="20CF79A7">
        <w:rPr>
          <w:rFonts w:ascii="Arial" w:eastAsia="Arial" w:hAnsi="Arial" w:cs="Arial"/>
          <w:color w:val="000000" w:themeColor="text1"/>
        </w:rPr>
        <w:t xml:space="preserve">, educational background, actuarial and other relevant credentials, and other relevant information to demonstrate the personnel’s qualifications. </w:t>
      </w:r>
    </w:p>
    <w:p w14:paraId="63096223" w14:textId="0B6DE7B4" w:rsidR="00561079" w:rsidRPr="001147A5" w:rsidRDefault="78CA54E1" w:rsidP="75930C93">
      <w:pPr>
        <w:spacing w:after="160" w:line="259" w:lineRule="auto"/>
        <w:jc w:val="both"/>
        <w:rPr>
          <w:rFonts w:ascii="Arial" w:eastAsia="Arial" w:hAnsi="Arial" w:cs="Arial"/>
          <w:color w:val="000000" w:themeColor="text1"/>
          <w:highlight w:val="green"/>
        </w:rPr>
      </w:pPr>
      <w:r w:rsidRPr="18D5488A">
        <w:rPr>
          <w:rFonts w:ascii="Arial" w:eastAsia="Arial" w:hAnsi="Arial" w:cs="Arial"/>
          <w:color w:val="000000" w:themeColor="text1"/>
        </w:rPr>
        <w:t xml:space="preserve">The </w:t>
      </w:r>
      <w:r w:rsidRPr="18D5488A">
        <w:rPr>
          <w:rFonts w:ascii="Arial" w:eastAsia="Arial" w:hAnsi="Arial" w:cs="Arial"/>
          <w:b/>
          <w:bCs/>
          <w:color w:val="000000" w:themeColor="text1"/>
        </w:rPr>
        <w:t>experience summaries</w:t>
      </w:r>
      <w:r w:rsidRPr="18D5488A">
        <w:rPr>
          <w:rFonts w:ascii="Arial" w:eastAsia="Arial" w:hAnsi="Arial" w:cs="Arial"/>
          <w:color w:val="000000" w:themeColor="text1"/>
        </w:rPr>
        <w:t xml:space="preserve"> should include information on the types and sizes of</w:t>
      </w:r>
      <w:r w:rsidR="1A6FE881" w:rsidRPr="18D5488A">
        <w:rPr>
          <w:rFonts w:ascii="Arial" w:eastAsia="Arial" w:hAnsi="Arial" w:cs="Arial"/>
          <w:color w:val="000000" w:themeColor="text1"/>
        </w:rPr>
        <w:t xml:space="preserve"> public group life insurance programs</w:t>
      </w:r>
      <w:r w:rsidR="4A5E32E5" w:rsidRPr="18D5488A">
        <w:rPr>
          <w:rFonts w:ascii="Arial" w:eastAsia="Arial" w:hAnsi="Arial" w:cs="Arial"/>
          <w:color w:val="000000" w:themeColor="text1"/>
        </w:rPr>
        <w:t xml:space="preserve"> </w:t>
      </w:r>
      <w:r w:rsidRPr="18D5488A">
        <w:rPr>
          <w:rFonts w:ascii="Arial" w:eastAsia="Arial" w:hAnsi="Arial" w:cs="Arial"/>
          <w:color w:val="000000" w:themeColor="text1"/>
        </w:rPr>
        <w:t>for which the designate</w:t>
      </w:r>
      <w:r w:rsidR="056DFF17" w:rsidRPr="18D5488A">
        <w:rPr>
          <w:rFonts w:ascii="Arial" w:eastAsia="Arial" w:hAnsi="Arial" w:cs="Arial"/>
          <w:color w:val="000000" w:themeColor="text1"/>
        </w:rPr>
        <w:t>d</w:t>
      </w:r>
      <w:r w:rsidRPr="18D5488A">
        <w:rPr>
          <w:rFonts w:ascii="Arial" w:eastAsia="Arial" w:hAnsi="Arial" w:cs="Arial"/>
          <w:color w:val="000000" w:themeColor="text1"/>
        </w:rPr>
        <w:t xml:space="preserve"> staff have completed actuarial work, including the types and number of participating employers</w:t>
      </w:r>
      <w:r w:rsidR="0270EED2" w:rsidRPr="18D5488A">
        <w:rPr>
          <w:rFonts w:ascii="Arial" w:eastAsia="Arial" w:hAnsi="Arial" w:cs="Arial"/>
          <w:color w:val="000000" w:themeColor="text1"/>
        </w:rPr>
        <w:t xml:space="preserve"> (if multi-employer)</w:t>
      </w:r>
      <w:r w:rsidRPr="18D5488A">
        <w:rPr>
          <w:rFonts w:ascii="Arial" w:eastAsia="Arial" w:hAnsi="Arial" w:cs="Arial"/>
          <w:color w:val="000000" w:themeColor="text1"/>
        </w:rPr>
        <w:t xml:space="preserve">, the types and number of participants, and other relevant indicators of plan type, size, and comparability to the </w:t>
      </w:r>
      <w:r w:rsidRPr="18D5488A">
        <w:rPr>
          <w:rStyle w:val="normaltextrun"/>
          <w:rFonts w:ascii="Arial" w:eastAsia="Arial" w:hAnsi="Arial" w:cs="Arial"/>
          <w:color w:val="000000" w:themeColor="text1"/>
        </w:rPr>
        <w:t xml:space="preserve">Wisconsin </w:t>
      </w:r>
      <w:r w:rsidR="45C6F799" w:rsidRPr="18D5488A">
        <w:rPr>
          <w:rStyle w:val="normaltextrun"/>
          <w:rFonts w:ascii="Arial" w:eastAsia="Arial" w:hAnsi="Arial" w:cs="Arial"/>
          <w:color w:val="000000" w:themeColor="text1"/>
        </w:rPr>
        <w:t xml:space="preserve">Public Employers </w:t>
      </w:r>
      <w:r w:rsidR="51FE73E0" w:rsidRPr="18D5488A">
        <w:rPr>
          <w:rFonts w:ascii="Arial" w:eastAsia="Arial" w:hAnsi="Arial" w:cs="Arial"/>
          <w:color w:val="000000" w:themeColor="text1"/>
        </w:rPr>
        <w:t>Group Life Insurance Program</w:t>
      </w:r>
      <w:r w:rsidRPr="18D5488A">
        <w:rPr>
          <w:rFonts w:ascii="Arial" w:eastAsia="Arial" w:hAnsi="Arial" w:cs="Arial"/>
          <w:color w:val="000000" w:themeColor="text1"/>
        </w:rPr>
        <w:t xml:space="preserve">. The </w:t>
      </w:r>
      <w:r w:rsidR="00F57CF8" w:rsidRPr="18D5488A">
        <w:rPr>
          <w:rFonts w:ascii="Arial" w:eastAsia="Arial" w:hAnsi="Arial" w:cs="Arial"/>
          <w:color w:val="000000" w:themeColor="text1"/>
        </w:rPr>
        <w:t>Proposer</w:t>
      </w:r>
      <w:r w:rsidRPr="18D5488A">
        <w:rPr>
          <w:rFonts w:ascii="Arial" w:eastAsia="Arial" w:hAnsi="Arial" w:cs="Arial"/>
          <w:color w:val="000000" w:themeColor="text1"/>
        </w:rPr>
        <w:t xml:space="preserve"> is encouraged to highlight work performed for public</w:t>
      </w:r>
      <w:r w:rsidR="673E44B3" w:rsidRPr="18D5488A">
        <w:rPr>
          <w:rFonts w:ascii="Arial" w:eastAsia="Arial" w:hAnsi="Arial" w:cs="Arial"/>
          <w:color w:val="000000" w:themeColor="text1"/>
        </w:rPr>
        <w:t xml:space="preserve"> group</w:t>
      </w:r>
      <w:r w:rsidRPr="18D5488A">
        <w:rPr>
          <w:rFonts w:ascii="Arial" w:eastAsia="Arial" w:hAnsi="Arial" w:cs="Arial"/>
          <w:color w:val="000000" w:themeColor="text1"/>
        </w:rPr>
        <w:t xml:space="preserve"> </w:t>
      </w:r>
      <w:r w:rsidR="6A69F88A" w:rsidRPr="18D5488A">
        <w:rPr>
          <w:rFonts w:ascii="Arial" w:eastAsia="Arial" w:hAnsi="Arial" w:cs="Arial"/>
          <w:color w:val="000000" w:themeColor="text1"/>
        </w:rPr>
        <w:t>life insurance p</w:t>
      </w:r>
      <w:r w:rsidR="5938E895" w:rsidRPr="18D5488A">
        <w:rPr>
          <w:rFonts w:ascii="Arial" w:eastAsia="Arial" w:hAnsi="Arial" w:cs="Arial"/>
          <w:color w:val="000000" w:themeColor="text1"/>
        </w:rPr>
        <w:t>rograms</w:t>
      </w:r>
      <w:r w:rsidRPr="18D5488A">
        <w:rPr>
          <w:rFonts w:ascii="Arial" w:eastAsia="Arial" w:hAnsi="Arial" w:cs="Arial"/>
          <w:color w:val="000000" w:themeColor="text1"/>
        </w:rPr>
        <w:t xml:space="preserve"> having qualities comparable to the </w:t>
      </w:r>
      <w:r w:rsidRPr="18D5488A">
        <w:rPr>
          <w:rStyle w:val="normaltextrun"/>
          <w:rFonts w:ascii="Arial" w:eastAsia="Arial" w:hAnsi="Arial" w:cs="Arial"/>
          <w:color w:val="000000" w:themeColor="text1"/>
        </w:rPr>
        <w:t>Wisconsin</w:t>
      </w:r>
      <w:r w:rsidR="45C6F799" w:rsidRPr="18D5488A">
        <w:rPr>
          <w:rStyle w:val="normaltextrun"/>
          <w:rFonts w:ascii="Arial" w:eastAsia="Arial" w:hAnsi="Arial" w:cs="Arial"/>
          <w:color w:val="000000" w:themeColor="text1"/>
        </w:rPr>
        <w:t xml:space="preserve"> Public Employers </w:t>
      </w:r>
      <w:r w:rsidR="1BCE6996" w:rsidRPr="18D5488A">
        <w:rPr>
          <w:rStyle w:val="normaltextrun"/>
          <w:rFonts w:ascii="Arial" w:eastAsia="Arial" w:hAnsi="Arial" w:cs="Arial"/>
          <w:color w:val="000000" w:themeColor="text1"/>
        </w:rPr>
        <w:t>Group</w:t>
      </w:r>
      <w:r w:rsidRPr="18D5488A">
        <w:rPr>
          <w:rStyle w:val="normaltextrun"/>
          <w:rFonts w:ascii="Arial" w:eastAsia="Arial" w:hAnsi="Arial" w:cs="Arial"/>
          <w:color w:val="000000" w:themeColor="text1"/>
        </w:rPr>
        <w:t xml:space="preserve"> </w:t>
      </w:r>
      <w:r w:rsidR="6D1A65CF" w:rsidRPr="18D5488A">
        <w:rPr>
          <w:rFonts w:ascii="Arial" w:eastAsia="Arial" w:hAnsi="Arial" w:cs="Arial"/>
          <w:color w:val="000000" w:themeColor="text1"/>
        </w:rPr>
        <w:t>Life Insurance Program</w:t>
      </w:r>
      <w:r w:rsidRPr="18D5488A">
        <w:rPr>
          <w:rFonts w:ascii="Arial" w:eastAsia="Arial" w:hAnsi="Arial" w:cs="Arial"/>
          <w:color w:val="000000" w:themeColor="text1"/>
        </w:rPr>
        <w:t xml:space="preserve">, as well as actuarial reviews performed that are similar in scope to those being requested in this </w:t>
      </w:r>
      <w:r w:rsidR="00A66BFE" w:rsidRPr="18D5488A">
        <w:rPr>
          <w:rFonts w:ascii="Arial" w:eastAsia="Arial" w:hAnsi="Arial" w:cs="Arial"/>
          <w:color w:val="000000" w:themeColor="text1"/>
        </w:rPr>
        <w:t>RFP</w:t>
      </w:r>
      <w:r w:rsidRPr="18D5488A">
        <w:rPr>
          <w:rFonts w:ascii="Arial" w:eastAsia="Arial" w:hAnsi="Arial" w:cs="Arial"/>
          <w:color w:val="000000" w:themeColor="text1"/>
        </w:rPr>
        <w:t xml:space="preserve">. The </w:t>
      </w:r>
      <w:r w:rsidR="00F57CF8" w:rsidRPr="18D5488A">
        <w:rPr>
          <w:rFonts w:ascii="Arial" w:eastAsia="Arial" w:hAnsi="Arial" w:cs="Arial"/>
          <w:i/>
          <w:iCs/>
          <w:color w:val="000000" w:themeColor="text1"/>
        </w:rPr>
        <w:t>Proposer</w:t>
      </w:r>
      <w:r w:rsidRPr="18D5488A">
        <w:rPr>
          <w:rFonts w:ascii="Arial" w:eastAsia="Arial" w:hAnsi="Arial" w:cs="Arial"/>
          <w:i/>
          <w:iCs/>
          <w:color w:val="000000" w:themeColor="text1"/>
        </w:rPr>
        <w:t xml:space="preserve"> may reference rather than repeat, duplicative information provided in the </w:t>
      </w:r>
      <w:r w:rsidR="00F57CF8" w:rsidRPr="18D5488A">
        <w:rPr>
          <w:rFonts w:ascii="Arial" w:eastAsia="Arial" w:hAnsi="Arial" w:cs="Arial"/>
          <w:i/>
          <w:iCs/>
          <w:color w:val="000000" w:themeColor="text1"/>
        </w:rPr>
        <w:t>PROPOSER</w:t>
      </w:r>
      <w:r w:rsidRPr="18D5488A">
        <w:rPr>
          <w:rFonts w:ascii="Arial" w:eastAsia="Arial" w:hAnsi="Arial" w:cs="Arial"/>
          <w:i/>
          <w:iCs/>
          <w:color w:val="000000" w:themeColor="text1"/>
        </w:rPr>
        <w:t xml:space="preserve"> EXPERIENCE section.</w:t>
      </w:r>
      <w:r w:rsidRPr="18D5488A">
        <w:rPr>
          <w:rFonts w:ascii="Arial" w:eastAsia="Arial" w:hAnsi="Arial" w:cs="Arial"/>
          <w:color w:val="000000" w:themeColor="text1"/>
        </w:rPr>
        <w:t xml:space="preserve"> The experience summaries also should describe the work performed and detail the roles and responsibilities th</w:t>
      </w:r>
      <w:r w:rsidR="40A9A440" w:rsidRPr="18D5488A">
        <w:rPr>
          <w:rFonts w:ascii="Arial" w:eastAsia="Arial" w:hAnsi="Arial" w:cs="Arial"/>
          <w:color w:val="000000" w:themeColor="text1"/>
        </w:rPr>
        <w:t>e</w:t>
      </w:r>
      <w:r w:rsidRPr="18D5488A">
        <w:rPr>
          <w:rFonts w:ascii="Arial" w:eastAsia="Arial" w:hAnsi="Arial" w:cs="Arial"/>
          <w:color w:val="000000" w:themeColor="text1"/>
        </w:rPr>
        <w:t xml:space="preserve"> individual staff had on the projects as well as relevant continuing education. The </w:t>
      </w:r>
      <w:r w:rsidR="00F57CF8" w:rsidRPr="18D5488A">
        <w:rPr>
          <w:rFonts w:ascii="Arial" w:eastAsia="Arial" w:hAnsi="Arial" w:cs="Arial"/>
          <w:color w:val="000000" w:themeColor="text1"/>
        </w:rPr>
        <w:t>Proposer</w:t>
      </w:r>
      <w:r w:rsidRPr="18D5488A">
        <w:rPr>
          <w:rFonts w:ascii="Arial" w:eastAsia="Arial" w:hAnsi="Arial" w:cs="Arial"/>
          <w:color w:val="000000" w:themeColor="text1"/>
        </w:rPr>
        <w:t xml:space="preserve"> is advised to be as complete as possible in describing all actuarial work on public </w:t>
      </w:r>
      <w:r w:rsidR="65C0039C" w:rsidRPr="18D5488A">
        <w:rPr>
          <w:rFonts w:ascii="Arial" w:eastAsia="Arial" w:hAnsi="Arial" w:cs="Arial"/>
          <w:color w:val="000000" w:themeColor="text1"/>
        </w:rPr>
        <w:t>group life insurance programs</w:t>
      </w:r>
      <w:r w:rsidR="00705853">
        <w:rPr>
          <w:rFonts w:ascii="Arial" w:eastAsia="Arial" w:hAnsi="Arial" w:cs="Arial"/>
          <w:color w:val="000000" w:themeColor="text1"/>
        </w:rPr>
        <w:t xml:space="preserve">, specifically experience with audits as described herein, </w:t>
      </w:r>
      <w:r w:rsidR="004B27EF">
        <w:rPr>
          <w:rFonts w:ascii="Arial" w:eastAsia="Arial" w:hAnsi="Arial" w:cs="Arial"/>
          <w:color w:val="000000" w:themeColor="text1"/>
        </w:rPr>
        <w:t>completed by designated staff during the last two years</w:t>
      </w:r>
      <w:r w:rsidR="5D0C2C46" w:rsidRPr="18D5488A">
        <w:rPr>
          <w:rFonts w:ascii="Arial" w:eastAsia="Arial" w:hAnsi="Arial" w:cs="Arial"/>
          <w:color w:val="000000" w:themeColor="text1"/>
        </w:rPr>
        <w:t>.</w:t>
      </w:r>
    </w:p>
    <w:p w14:paraId="14A65A95" w14:textId="6D17E968" w:rsidR="00561079" w:rsidRPr="001147A5" w:rsidRDefault="0AA8A812" w:rsidP="75930C93">
      <w:pPr>
        <w:spacing w:after="160" w:line="259" w:lineRule="auto"/>
        <w:jc w:val="both"/>
        <w:rPr>
          <w:rFonts w:ascii="Arial" w:eastAsia="Arial" w:hAnsi="Arial" w:cs="Arial"/>
          <w:color w:val="000000" w:themeColor="text1"/>
        </w:rPr>
      </w:pPr>
      <w:r w:rsidRPr="20CF79A7">
        <w:rPr>
          <w:rFonts w:ascii="Arial" w:eastAsia="Arial" w:hAnsi="Arial" w:cs="Arial"/>
          <w:color w:val="000000" w:themeColor="text1"/>
        </w:rPr>
        <w:t>The</w:t>
      </w:r>
      <w:r w:rsidRPr="20CF79A7">
        <w:rPr>
          <w:rFonts w:ascii="Arial" w:eastAsia="Arial" w:hAnsi="Arial" w:cs="Arial"/>
          <w:b/>
          <w:bCs/>
          <w:color w:val="000000" w:themeColor="text1"/>
        </w:rPr>
        <w:t xml:space="preserve"> management plan </w:t>
      </w:r>
      <w:r w:rsidRPr="20CF79A7">
        <w:rPr>
          <w:rFonts w:ascii="Arial" w:eastAsia="Arial" w:hAnsi="Arial" w:cs="Arial"/>
          <w:color w:val="000000" w:themeColor="text1"/>
        </w:rPr>
        <w:t xml:space="preserve">should specify the roles and responsibilities </w:t>
      </w:r>
      <w:r w:rsidR="00A90844" w:rsidRPr="20CF79A7">
        <w:rPr>
          <w:rFonts w:ascii="Arial" w:eastAsia="Arial" w:hAnsi="Arial" w:cs="Arial"/>
          <w:color w:val="000000" w:themeColor="text1"/>
        </w:rPr>
        <w:t xml:space="preserve">that </w:t>
      </w:r>
      <w:r w:rsidRPr="20CF79A7">
        <w:rPr>
          <w:rFonts w:ascii="Arial" w:eastAsia="Arial" w:hAnsi="Arial" w:cs="Arial"/>
          <w:color w:val="000000" w:themeColor="text1"/>
        </w:rPr>
        <w:t xml:space="preserve">each of </w:t>
      </w:r>
      <w:r w:rsidR="00A90844" w:rsidRPr="20CF79A7">
        <w:rPr>
          <w:rFonts w:ascii="Arial" w:eastAsia="Arial" w:hAnsi="Arial" w:cs="Arial"/>
          <w:color w:val="000000" w:themeColor="text1"/>
        </w:rPr>
        <w:t xml:space="preserve">Contractor’s </w:t>
      </w:r>
      <w:r w:rsidRPr="20CF79A7">
        <w:rPr>
          <w:rFonts w:ascii="Arial" w:eastAsia="Arial" w:hAnsi="Arial" w:cs="Arial"/>
          <w:color w:val="000000" w:themeColor="text1"/>
        </w:rPr>
        <w:t xml:space="preserve">management and professional staff </w:t>
      </w:r>
      <w:r w:rsidR="00A90844" w:rsidRPr="20CF79A7">
        <w:rPr>
          <w:rFonts w:ascii="Arial" w:eastAsia="Arial" w:hAnsi="Arial" w:cs="Arial"/>
          <w:color w:val="000000" w:themeColor="text1"/>
        </w:rPr>
        <w:t xml:space="preserve">who </w:t>
      </w:r>
      <w:r w:rsidRPr="20CF79A7">
        <w:rPr>
          <w:rFonts w:ascii="Arial" w:eastAsia="Arial" w:hAnsi="Arial" w:cs="Arial"/>
          <w:color w:val="000000" w:themeColor="text1"/>
        </w:rPr>
        <w:t xml:space="preserve">will </w:t>
      </w:r>
      <w:r w:rsidR="00A90844" w:rsidRPr="20CF79A7">
        <w:rPr>
          <w:rFonts w:ascii="Arial" w:eastAsia="Arial" w:hAnsi="Arial" w:cs="Arial"/>
          <w:color w:val="000000" w:themeColor="text1"/>
        </w:rPr>
        <w:t xml:space="preserve">work </w:t>
      </w:r>
      <w:r w:rsidRPr="20CF79A7">
        <w:rPr>
          <w:rFonts w:ascii="Arial" w:eastAsia="Arial" w:hAnsi="Arial" w:cs="Arial"/>
          <w:color w:val="000000" w:themeColor="text1"/>
        </w:rPr>
        <w:t xml:space="preserve">on the actuarial audit </w:t>
      </w:r>
      <w:r w:rsidR="00A90844" w:rsidRPr="20CF79A7">
        <w:rPr>
          <w:rFonts w:ascii="Arial" w:eastAsia="Arial" w:hAnsi="Arial" w:cs="Arial"/>
          <w:color w:val="000000" w:themeColor="text1"/>
        </w:rPr>
        <w:t xml:space="preserve">for the Department </w:t>
      </w:r>
      <w:r w:rsidRPr="20CF79A7">
        <w:rPr>
          <w:rFonts w:ascii="Arial" w:eastAsia="Arial" w:hAnsi="Arial" w:cs="Arial"/>
          <w:color w:val="000000" w:themeColor="text1"/>
        </w:rPr>
        <w:t xml:space="preserve">and </w:t>
      </w:r>
      <w:r w:rsidR="5A70A680" w:rsidRPr="20CF79A7">
        <w:rPr>
          <w:rFonts w:ascii="Arial" w:eastAsia="Arial" w:hAnsi="Arial" w:cs="Arial"/>
          <w:color w:val="000000" w:themeColor="text1"/>
        </w:rPr>
        <w:t>include an estimation of the percentage each will contribute to the total audit</w:t>
      </w:r>
      <w:r w:rsidRPr="20CF79A7">
        <w:rPr>
          <w:rFonts w:ascii="Arial" w:eastAsia="Arial" w:hAnsi="Arial" w:cs="Arial"/>
          <w:color w:val="000000" w:themeColor="text1"/>
        </w:rPr>
        <w:t xml:space="preserve">. Include how long </w:t>
      </w:r>
      <w:r w:rsidR="00856DB0" w:rsidRPr="20CF79A7">
        <w:rPr>
          <w:rFonts w:ascii="Arial" w:eastAsia="Arial" w:hAnsi="Arial" w:cs="Arial"/>
          <w:color w:val="000000" w:themeColor="text1"/>
        </w:rPr>
        <w:t>proposed</w:t>
      </w:r>
      <w:r w:rsidRPr="20CF79A7">
        <w:rPr>
          <w:rFonts w:ascii="Arial" w:eastAsia="Arial" w:hAnsi="Arial" w:cs="Arial"/>
          <w:color w:val="000000" w:themeColor="text1"/>
        </w:rPr>
        <w:t xml:space="preserve"> project team has been working together. The management plan should also include how a possible departure of key professionals assigned to the actuarial auditing project would be handled.</w:t>
      </w:r>
    </w:p>
    <w:p w14:paraId="557CDA4E" w14:textId="49ABDFE2" w:rsidR="00561079" w:rsidRPr="001147A5" w:rsidRDefault="0AA8A812" w:rsidP="75930C93">
      <w:pPr>
        <w:spacing w:after="160" w:line="259" w:lineRule="auto"/>
        <w:jc w:val="both"/>
        <w:rPr>
          <w:rFonts w:ascii="Arial" w:eastAsia="Arial" w:hAnsi="Arial" w:cs="Arial"/>
          <w:color w:val="000000" w:themeColor="text1"/>
        </w:rPr>
      </w:pPr>
      <w:r w:rsidRPr="0AA1D42E">
        <w:rPr>
          <w:rFonts w:ascii="Arial" w:eastAsia="Arial" w:hAnsi="Arial" w:cs="Arial"/>
          <w:color w:val="000000" w:themeColor="text1"/>
        </w:rPr>
        <w:t>In the event a</w:t>
      </w:r>
      <w:r w:rsidR="62162F9B" w:rsidRPr="0AA1D42E">
        <w:rPr>
          <w:rFonts w:ascii="Arial" w:eastAsia="Arial" w:hAnsi="Arial" w:cs="Arial"/>
          <w:color w:val="000000" w:themeColor="text1"/>
        </w:rPr>
        <w:t xml:space="preserve"> proposed Contractor staff perso</w:t>
      </w:r>
      <w:r w:rsidRPr="0AA1D42E">
        <w:rPr>
          <w:rFonts w:ascii="Arial" w:eastAsia="Arial" w:hAnsi="Arial" w:cs="Arial"/>
          <w:color w:val="000000" w:themeColor="text1"/>
        </w:rPr>
        <w:t>n must be replaced, the replacement must meet the same standards as outlined in th</w:t>
      </w:r>
      <w:r w:rsidR="603340FB" w:rsidRPr="0AA1D42E">
        <w:rPr>
          <w:rFonts w:ascii="Arial" w:eastAsia="Arial" w:hAnsi="Arial" w:cs="Arial"/>
          <w:color w:val="000000" w:themeColor="text1"/>
        </w:rPr>
        <w:t>e RFP</w:t>
      </w:r>
      <w:r w:rsidRPr="0AA1D42E">
        <w:rPr>
          <w:rFonts w:ascii="Arial" w:eastAsia="Arial" w:hAnsi="Arial" w:cs="Arial"/>
          <w:color w:val="000000" w:themeColor="text1"/>
        </w:rPr>
        <w:t xml:space="preserve"> and be acceptable to the Department. Failure to provide a new replacement acceptable to the Department will constitute a breach of the </w:t>
      </w:r>
      <w:r w:rsidR="1A547E69" w:rsidRPr="0AA1D42E">
        <w:rPr>
          <w:rFonts w:ascii="Arial" w:eastAsia="Arial" w:hAnsi="Arial" w:cs="Arial"/>
          <w:color w:val="000000" w:themeColor="text1"/>
        </w:rPr>
        <w:t>C</w:t>
      </w:r>
      <w:r w:rsidRPr="0AA1D42E">
        <w:rPr>
          <w:rFonts w:ascii="Arial" w:eastAsia="Arial" w:hAnsi="Arial" w:cs="Arial"/>
          <w:color w:val="000000" w:themeColor="text1"/>
        </w:rPr>
        <w:t>ontract.</w:t>
      </w:r>
    </w:p>
    <w:p w14:paraId="6D060C45" w14:textId="3A4CA3AC" w:rsidR="00561079" w:rsidRPr="001147A5" w:rsidRDefault="0AA8A812" w:rsidP="00D02420">
      <w:pPr>
        <w:spacing w:before="0" w:after="0" w:line="259" w:lineRule="auto"/>
        <w:rPr>
          <w:rFonts w:ascii="Arial" w:eastAsia="Arial" w:hAnsi="Arial" w:cs="Arial"/>
          <w:color w:val="000000" w:themeColor="text1"/>
        </w:rPr>
      </w:pPr>
      <w:r w:rsidRPr="152F0746">
        <w:rPr>
          <w:rFonts w:ascii="Arial" w:eastAsia="Arial" w:hAnsi="Arial" w:cs="Arial"/>
          <w:b/>
          <w:bCs/>
          <w:color w:val="000000" w:themeColor="text1"/>
        </w:rPr>
        <w:t>d) Proposed Methodology, Work Products, and Timeline:</w:t>
      </w:r>
    </w:p>
    <w:p w14:paraId="78C1239E" w14:textId="3D8EA52D" w:rsidR="00561079" w:rsidRPr="001147A5" w:rsidRDefault="78CA54E1" w:rsidP="00D02420">
      <w:pPr>
        <w:spacing w:before="0" w:after="0" w:line="259" w:lineRule="auto"/>
        <w:jc w:val="both"/>
        <w:rPr>
          <w:rFonts w:ascii="Arial" w:eastAsia="Arial" w:hAnsi="Arial" w:cs="Arial"/>
          <w:color w:val="000000" w:themeColor="text1"/>
        </w:rPr>
      </w:pPr>
      <w:r w:rsidRPr="7A31E54A">
        <w:rPr>
          <w:rFonts w:ascii="Arial" w:eastAsia="Arial" w:hAnsi="Arial" w:cs="Arial"/>
          <w:color w:val="000000" w:themeColor="text1"/>
        </w:rPr>
        <w:t xml:space="preserve">Describe the proposed </w:t>
      </w:r>
      <w:r w:rsidRPr="7A31E54A">
        <w:rPr>
          <w:rFonts w:ascii="Arial" w:eastAsia="Arial" w:hAnsi="Arial" w:cs="Arial"/>
          <w:b/>
          <w:bCs/>
          <w:color w:val="000000" w:themeColor="text1"/>
        </w:rPr>
        <w:t xml:space="preserve">methodology </w:t>
      </w:r>
      <w:r w:rsidRPr="7A31E54A">
        <w:rPr>
          <w:rFonts w:ascii="Arial" w:eastAsia="Arial" w:hAnsi="Arial" w:cs="Arial"/>
          <w:color w:val="000000" w:themeColor="text1"/>
        </w:rPr>
        <w:t xml:space="preserve">for addressing each of the components of the audit specified in </w:t>
      </w:r>
      <w:r w:rsidR="0D6FF1C3" w:rsidRPr="7A31E54A">
        <w:rPr>
          <w:rFonts w:ascii="Arial" w:eastAsia="Arial" w:hAnsi="Arial" w:cs="Arial"/>
          <w:color w:val="000000" w:themeColor="text1"/>
        </w:rPr>
        <w:t>2.0 Scope of Work</w:t>
      </w:r>
      <w:r w:rsidRPr="7A31E54A">
        <w:rPr>
          <w:rFonts w:ascii="Arial" w:eastAsia="Arial" w:hAnsi="Arial" w:cs="Arial"/>
          <w:color w:val="000000" w:themeColor="text1"/>
        </w:rPr>
        <w:t xml:space="preserve">. The description should include specific techniques that will be used, including proposed sources of data and information. </w:t>
      </w:r>
      <w:r w:rsidR="00F57CF8">
        <w:rPr>
          <w:rFonts w:ascii="Arial" w:eastAsia="Arial" w:hAnsi="Arial" w:cs="Arial"/>
          <w:color w:val="000000" w:themeColor="text1"/>
        </w:rPr>
        <w:t>Proposer</w:t>
      </w:r>
      <w:r w:rsidRPr="7A31E54A">
        <w:rPr>
          <w:rFonts w:ascii="Arial" w:eastAsia="Arial" w:hAnsi="Arial" w:cs="Arial"/>
          <w:color w:val="000000" w:themeColor="text1"/>
        </w:rPr>
        <w:t xml:space="preserve">s may propose alternative ways of addressing the elements of the audit scope. </w:t>
      </w:r>
    </w:p>
    <w:p w14:paraId="177CA941" w14:textId="01F29C74" w:rsidR="00561079" w:rsidRPr="001147A5" w:rsidRDefault="0AA8A812" w:rsidP="00400162">
      <w:pPr>
        <w:spacing w:after="160" w:line="259" w:lineRule="auto"/>
        <w:jc w:val="both"/>
        <w:rPr>
          <w:rFonts w:ascii="Arial" w:eastAsia="Arial" w:hAnsi="Arial" w:cs="Arial"/>
          <w:color w:val="000000" w:themeColor="text1"/>
        </w:rPr>
      </w:pPr>
      <w:r w:rsidRPr="0AA1D42E">
        <w:rPr>
          <w:rFonts w:ascii="Arial" w:eastAsia="Arial" w:hAnsi="Arial" w:cs="Arial"/>
          <w:color w:val="000000" w:themeColor="text1"/>
        </w:rPr>
        <w:lastRenderedPageBreak/>
        <w:t xml:space="preserve">In describing its proposed methodology, the </w:t>
      </w:r>
      <w:r w:rsidR="00F57CF8" w:rsidRPr="0AA1D42E">
        <w:rPr>
          <w:rFonts w:ascii="Arial" w:eastAsia="Arial" w:hAnsi="Arial" w:cs="Arial"/>
          <w:color w:val="000000" w:themeColor="text1"/>
        </w:rPr>
        <w:t>Proposer</w:t>
      </w:r>
      <w:r w:rsidRPr="0AA1D42E">
        <w:rPr>
          <w:rFonts w:ascii="Arial" w:eastAsia="Arial" w:hAnsi="Arial" w:cs="Arial"/>
          <w:color w:val="000000" w:themeColor="text1"/>
        </w:rPr>
        <w:t xml:space="preserve"> should identify the type and level of assistance the </w:t>
      </w:r>
      <w:r w:rsidR="00F57CF8" w:rsidRPr="0AA1D42E">
        <w:rPr>
          <w:rFonts w:ascii="Arial" w:eastAsia="Arial" w:hAnsi="Arial" w:cs="Arial"/>
          <w:color w:val="000000" w:themeColor="text1"/>
        </w:rPr>
        <w:t>Proposer</w:t>
      </w:r>
      <w:r w:rsidRPr="0AA1D42E">
        <w:rPr>
          <w:rFonts w:ascii="Arial" w:eastAsia="Arial" w:hAnsi="Arial" w:cs="Arial"/>
          <w:color w:val="000000" w:themeColor="text1"/>
        </w:rPr>
        <w:t xml:space="preserve"> anticipates needing from </w:t>
      </w:r>
      <w:r w:rsidR="3A3D25EE" w:rsidRPr="0AA1D42E">
        <w:rPr>
          <w:rFonts w:ascii="Arial" w:eastAsia="Arial" w:hAnsi="Arial" w:cs="Arial"/>
          <w:color w:val="000000" w:themeColor="text1"/>
        </w:rPr>
        <w:t>Department</w:t>
      </w:r>
      <w:r w:rsidRPr="0AA1D42E">
        <w:rPr>
          <w:rFonts w:ascii="Arial" w:eastAsia="Arial" w:hAnsi="Arial" w:cs="Arial"/>
          <w:color w:val="000000" w:themeColor="text1"/>
        </w:rPr>
        <w:t xml:space="preserve"> staff and </w:t>
      </w:r>
      <w:r w:rsidR="51E66177" w:rsidRPr="0AA1D42E">
        <w:rPr>
          <w:rFonts w:ascii="Arial" w:eastAsia="Arial" w:hAnsi="Arial" w:cs="Arial"/>
          <w:color w:val="000000" w:themeColor="text1"/>
        </w:rPr>
        <w:t>Securian staff</w:t>
      </w:r>
      <w:r w:rsidRPr="0AA1D42E">
        <w:rPr>
          <w:rFonts w:ascii="Arial" w:eastAsia="Arial" w:hAnsi="Arial" w:cs="Arial"/>
          <w:color w:val="000000" w:themeColor="text1"/>
        </w:rPr>
        <w:t xml:space="preserve">, including assistance to understand the operations and records of the </w:t>
      </w:r>
      <w:r w:rsidRPr="0AA1D42E">
        <w:rPr>
          <w:rStyle w:val="normaltextrun"/>
          <w:rFonts w:ascii="Arial" w:eastAsia="Arial" w:hAnsi="Arial" w:cs="Arial"/>
          <w:color w:val="000000" w:themeColor="text1"/>
        </w:rPr>
        <w:t>Wisconsin</w:t>
      </w:r>
      <w:r w:rsidR="584CF7DB" w:rsidRPr="0AA1D42E">
        <w:rPr>
          <w:rStyle w:val="normaltextrun"/>
          <w:rFonts w:ascii="Arial" w:eastAsia="Arial" w:hAnsi="Arial" w:cs="Arial"/>
          <w:color w:val="000000" w:themeColor="text1"/>
        </w:rPr>
        <w:t xml:space="preserve"> </w:t>
      </w:r>
      <w:r w:rsidR="002D3ECC" w:rsidRPr="0AA1D42E">
        <w:rPr>
          <w:rStyle w:val="normaltextrun"/>
          <w:rFonts w:ascii="Arial" w:eastAsia="Arial" w:hAnsi="Arial" w:cs="Arial"/>
          <w:color w:val="000000" w:themeColor="text1"/>
        </w:rPr>
        <w:t xml:space="preserve">Public Employers </w:t>
      </w:r>
      <w:r w:rsidR="081F6AB5" w:rsidRPr="0AA1D42E">
        <w:rPr>
          <w:rStyle w:val="normaltextrun"/>
          <w:rFonts w:ascii="Arial" w:eastAsia="Arial" w:hAnsi="Arial" w:cs="Arial"/>
          <w:color w:val="000000" w:themeColor="text1"/>
        </w:rPr>
        <w:t xml:space="preserve">Group </w:t>
      </w:r>
      <w:r w:rsidR="584CF7DB" w:rsidRPr="0AA1D42E">
        <w:rPr>
          <w:rStyle w:val="normaltextrun"/>
          <w:rFonts w:ascii="Arial" w:eastAsia="Arial" w:hAnsi="Arial" w:cs="Arial"/>
          <w:color w:val="000000" w:themeColor="text1"/>
        </w:rPr>
        <w:t>Life Insurance Program</w:t>
      </w:r>
      <w:r w:rsidRPr="0AA1D42E">
        <w:rPr>
          <w:rFonts w:ascii="Arial" w:eastAsia="Arial" w:hAnsi="Arial" w:cs="Arial"/>
          <w:color w:val="000000" w:themeColor="text1"/>
        </w:rPr>
        <w:t xml:space="preserve">; to understand the actuarial assumptions, methods, and procedures; and to access, obtain, and analyze information needed for the audit. The </w:t>
      </w:r>
      <w:r w:rsidR="00F57CF8" w:rsidRPr="0AA1D42E">
        <w:rPr>
          <w:rFonts w:ascii="Arial" w:eastAsia="Arial" w:hAnsi="Arial" w:cs="Arial"/>
          <w:color w:val="000000" w:themeColor="text1"/>
        </w:rPr>
        <w:t>Proposer</w:t>
      </w:r>
      <w:r w:rsidRPr="0AA1D42E">
        <w:rPr>
          <w:rFonts w:ascii="Arial" w:eastAsia="Arial" w:hAnsi="Arial" w:cs="Arial"/>
          <w:color w:val="000000" w:themeColor="text1"/>
        </w:rPr>
        <w:t xml:space="preserve"> should identify meetings and interviews it anticipates needing </w:t>
      </w:r>
      <w:r w:rsidR="2D040F73" w:rsidRPr="0AA1D42E">
        <w:rPr>
          <w:rFonts w:ascii="Arial" w:eastAsia="Arial" w:hAnsi="Arial" w:cs="Arial"/>
          <w:color w:val="000000" w:themeColor="text1"/>
        </w:rPr>
        <w:t xml:space="preserve">with Department staff </w:t>
      </w:r>
      <w:r w:rsidRPr="0AA1D42E">
        <w:rPr>
          <w:rFonts w:ascii="Arial" w:eastAsia="Arial" w:hAnsi="Arial" w:cs="Arial"/>
          <w:color w:val="000000" w:themeColor="text1"/>
        </w:rPr>
        <w:t xml:space="preserve">and </w:t>
      </w:r>
      <w:r w:rsidR="50315FC0" w:rsidRPr="0AA1D42E">
        <w:rPr>
          <w:rFonts w:ascii="Arial" w:eastAsia="Arial" w:hAnsi="Arial" w:cs="Arial"/>
          <w:color w:val="000000" w:themeColor="text1"/>
        </w:rPr>
        <w:t>Securian</w:t>
      </w:r>
      <w:r w:rsidRPr="0AA1D42E">
        <w:rPr>
          <w:rFonts w:ascii="Arial" w:eastAsia="Arial" w:hAnsi="Arial" w:cs="Arial"/>
          <w:color w:val="000000" w:themeColor="text1"/>
        </w:rPr>
        <w:t xml:space="preserve">. </w:t>
      </w:r>
    </w:p>
    <w:p w14:paraId="5D08FCB0" w14:textId="3A972D31" w:rsidR="00561079" w:rsidRPr="001147A5" w:rsidRDefault="0AA8A812" w:rsidP="00400162">
      <w:pPr>
        <w:spacing w:after="160" w:line="259" w:lineRule="auto"/>
        <w:jc w:val="both"/>
        <w:rPr>
          <w:rFonts w:ascii="Arial" w:eastAsia="Arial" w:hAnsi="Arial" w:cs="Arial"/>
          <w:color w:val="000000" w:themeColor="text1"/>
        </w:rPr>
      </w:pPr>
      <w:r w:rsidRPr="0AA1D42E">
        <w:rPr>
          <w:rFonts w:ascii="Arial" w:eastAsia="Arial" w:hAnsi="Arial" w:cs="Arial"/>
          <w:color w:val="000000" w:themeColor="text1"/>
        </w:rPr>
        <w:t xml:space="preserve">Describe the final </w:t>
      </w:r>
      <w:r w:rsidRPr="0AA1D42E">
        <w:rPr>
          <w:rFonts w:ascii="Arial" w:eastAsia="Arial" w:hAnsi="Arial" w:cs="Arial"/>
          <w:b/>
          <w:bCs/>
          <w:color w:val="000000" w:themeColor="text1"/>
        </w:rPr>
        <w:t>work products</w:t>
      </w:r>
      <w:r w:rsidRPr="0AA1D42E">
        <w:rPr>
          <w:rFonts w:ascii="Arial" w:eastAsia="Arial" w:hAnsi="Arial" w:cs="Arial"/>
          <w:color w:val="000000" w:themeColor="text1"/>
        </w:rPr>
        <w:t xml:space="preserve">, including written reports, briefings, and availability of the workpapers as described in </w:t>
      </w:r>
      <w:r w:rsidR="72289524" w:rsidRPr="0AA1D42E">
        <w:rPr>
          <w:rFonts w:ascii="Arial" w:eastAsia="Arial" w:hAnsi="Arial" w:cs="Arial"/>
          <w:color w:val="000000" w:themeColor="text1"/>
        </w:rPr>
        <w:t>Section 2.0 Scope of Work</w:t>
      </w:r>
      <w:r w:rsidRPr="0AA1D42E">
        <w:rPr>
          <w:rFonts w:ascii="Arial" w:eastAsia="Arial" w:hAnsi="Arial" w:cs="Arial"/>
          <w:color w:val="000000" w:themeColor="text1"/>
        </w:rPr>
        <w:t>. Include two or more examples of work product for actuarial valuations, actuarial audits</w:t>
      </w:r>
      <w:r w:rsidR="07CDA341" w:rsidRPr="0AA1D42E">
        <w:rPr>
          <w:rFonts w:ascii="Arial" w:eastAsia="Arial" w:hAnsi="Arial" w:cs="Arial"/>
          <w:color w:val="000000" w:themeColor="text1"/>
        </w:rPr>
        <w:t>, or</w:t>
      </w:r>
      <w:r w:rsidRPr="0AA1D42E">
        <w:rPr>
          <w:rFonts w:ascii="Arial" w:eastAsia="Arial" w:hAnsi="Arial" w:cs="Arial"/>
          <w:color w:val="000000" w:themeColor="text1"/>
        </w:rPr>
        <w:t xml:space="preserve"> experience studies of similar programs that may help to illustrate the proposed methodology and final wo</w:t>
      </w:r>
      <w:r w:rsidR="452DC96A" w:rsidRPr="0AA1D42E">
        <w:rPr>
          <w:rFonts w:ascii="Arial" w:eastAsia="Arial" w:hAnsi="Arial" w:cs="Arial"/>
          <w:color w:val="000000" w:themeColor="text1"/>
        </w:rPr>
        <w:t>r</w:t>
      </w:r>
      <w:r w:rsidRPr="0AA1D42E">
        <w:rPr>
          <w:rFonts w:ascii="Arial" w:eastAsia="Arial" w:hAnsi="Arial" w:cs="Arial"/>
          <w:color w:val="000000" w:themeColor="text1"/>
        </w:rPr>
        <w:t xml:space="preserve">k product. </w:t>
      </w:r>
    </w:p>
    <w:p w14:paraId="76CED28C" w14:textId="74C07DBD" w:rsidR="00561079" w:rsidRPr="001147A5" w:rsidRDefault="0AA8A812" w:rsidP="00400162">
      <w:pPr>
        <w:spacing w:after="160" w:line="259" w:lineRule="auto"/>
        <w:jc w:val="both"/>
        <w:rPr>
          <w:rFonts w:ascii="Arial" w:eastAsia="Arial" w:hAnsi="Arial" w:cs="Arial"/>
          <w:color w:val="000000" w:themeColor="text1"/>
        </w:rPr>
      </w:pPr>
      <w:r w:rsidRPr="20CF79A7">
        <w:rPr>
          <w:rFonts w:ascii="Arial" w:eastAsia="Arial" w:hAnsi="Arial" w:cs="Arial"/>
          <w:color w:val="000000" w:themeColor="text1"/>
        </w:rPr>
        <w:t xml:space="preserve">Provide an estimated </w:t>
      </w:r>
      <w:r w:rsidRPr="20CF79A7">
        <w:rPr>
          <w:rFonts w:ascii="Arial" w:eastAsia="Arial" w:hAnsi="Arial" w:cs="Arial"/>
          <w:b/>
          <w:bCs/>
          <w:color w:val="000000" w:themeColor="text1"/>
        </w:rPr>
        <w:t>timeline</w:t>
      </w:r>
      <w:r w:rsidRPr="20CF79A7">
        <w:rPr>
          <w:rFonts w:ascii="Arial" w:eastAsia="Arial" w:hAnsi="Arial" w:cs="Arial"/>
          <w:color w:val="000000" w:themeColor="text1"/>
        </w:rPr>
        <w:t xml:space="preserve"> for completion of the work that includes each stage of the process and the date the final reports will be submitted considering the timeline provisions outlined in th</w:t>
      </w:r>
      <w:r w:rsidR="00400162" w:rsidRPr="20CF79A7">
        <w:rPr>
          <w:rFonts w:ascii="Arial" w:eastAsia="Arial" w:hAnsi="Arial" w:cs="Arial"/>
          <w:color w:val="000000" w:themeColor="text1"/>
        </w:rPr>
        <w:t xml:space="preserve">is </w:t>
      </w:r>
      <w:r w:rsidRPr="20CF79A7">
        <w:rPr>
          <w:rFonts w:ascii="Arial" w:eastAsia="Arial" w:hAnsi="Arial" w:cs="Arial"/>
          <w:color w:val="000000" w:themeColor="text1"/>
        </w:rPr>
        <w:t>Appendix.</w:t>
      </w:r>
    </w:p>
    <w:p w14:paraId="45444933" w14:textId="2AE39E9B" w:rsidR="00561079" w:rsidRPr="001147A5" w:rsidRDefault="0AA8A812" w:rsidP="00D02420">
      <w:pPr>
        <w:spacing w:before="0" w:after="0" w:line="259" w:lineRule="auto"/>
        <w:rPr>
          <w:rFonts w:ascii="Arial" w:eastAsia="Arial" w:hAnsi="Arial" w:cs="Arial"/>
          <w:color w:val="000000" w:themeColor="text1"/>
        </w:rPr>
      </w:pPr>
      <w:r w:rsidRPr="150B24BE">
        <w:rPr>
          <w:rFonts w:ascii="Arial" w:eastAsia="Arial" w:hAnsi="Arial" w:cs="Arial"/>
          <w:b/>
          <w:bCs/>
          <w:color w:val="000000" w:themeColor="text1"/>
        </w:rPr>
        <w:t>e) Additional Information:</w:t>
      </w:r>
    </w:p>
    <w:p w14:paraId="216B7E8D" w14:textId="795B1CE7" w:rsidR="00561079" w:rsidRPr="001147A5" w:rsidRDefault="0AA8A812" w:rsidP="00D02420">
      <w:pPr>
        <w:spacing w:before="0" w:after="0" w:line="259" w:lineRule="auto"/>
        <w:jc w:val="both"/>
        <w:rPr>
          <w:rFonts w:ascii="Calibri" w:eastAsia="Calibri" w:hAnsi="Calibri" w:cs="Calibri"/>
          <w:color w:val="000000" w:themeColor="text1"/>
        </w:rPr>
      </w:pPr>
      <w:r w:rsidRPr="0AA1D42E">
        <w:rPr>
          <w:rFonts w:ascii="Arial" w:eastAsia="Arial" w:hAnsi="Arial" w:cs="Arial"/>
          <w:color w:val="000000" w:themeColor="text1"/>
        </w:rPr>
        <w:t xml:space="preserve">Include additional information that will be essential </w:t>
      </w:r>
      <w:r w:rsidR="0C56820C" w:rsidRPr="0AA1D42E">
        <w:rPr>
          <w:rFonts w:ascii="Arial" w:eastAsia="Arial" w:hAnsi="Arial" w:cs="Arial"/>
          <w:color w:val="000000" w:themeColor="text1"/>
        </w:rPr>
        <w:t xml:space="preserve">for the Department </w:t>
      </w:r>
      <w:r w:rsidRPr="0AA1D42E">
        <w:rPr>
          <w:rFonts w:ascii="Arial" w:eastAsia="Arial" w:hAnsi="Arial" w:cs="Arial"/>
          <w:color w:val="000000" w:themeColor="text1"/>
        </w:rPr>
        <w:t xml:space="preserve">to an understand the </w:t>
      </w:r>
      <w:r w:rsidR="00BB0B87" w:rsidRPr="0AA1D42E">
        <w:rPr>
          <w:rFonts w:ascii="Arial" w:eastAsia="Arial" w:hAnsi="Arial" w:cs="Arial"/>
          <w:color w:val="000000" w:themeColor="text1"/>
        </w:rPr>
        <w:t>P</w:t>
      </w:r>
      <w:r w:rsidRPr="0AA1D42E">
        <w:rPr>
          <w:rFonts w:ascii="Arial" w:eastAsia="Arial" w:hAnsi="Arial" w:cs="Arial"/>
          <w:color w:val="000000" w:themeColor="text1"/>
        </w:rPr>
        <w:t xml:space="preserve">roposal. This may include changes you would suggest to the scope of work, diagrams, excerpts from reports, or other explanatory documentation that would clarify and/or substantiate the </w:t>
      </w:r>
      <w:r w:rsidR="00BB0B87" w:rsidRPr="0AA1D42E">
        <w:rPr>
          <w:rFonts w:ascii="Arial" w:eastAsia="Arial" w:hAnsi="Arial" w:cs="Arial"/>
          <w:color w:val="000000" w:themeColor="text1"/>
        </w:rPr>
        <w:t>P</w:t>
      </w:r>
      <w:r w:rsidRPr="0AA1D42E">
        <w:rPr>
          <w:rFonts w:ascii="Arial" w:eastAsia="Arial" w:hAnsi="Arial" w:cs="Arial"/>
          <w:color w:val="000000" w:themeColor="text1"/>
        </w:rPr>
        <w:t xml:space="preserve">roposal. Any material included </w:t>
      </w:r>
      <w:r w:rsidR="74335569" w:rsidRPr="0AA1D42E">
        <w:rPr>
          <w:rFonts w:ascii="Arial" w:eastAsia="Arial" w:hAnsi="Arial" w:cs="Arial"/>
          <w:color w:val="000000" w:themeColor="text1"/>
        </w:rPr>
        <w:t>in this section</w:t>
      </w:r>
      <w:r w:rsidRPr="0AA1D42E">
        <w:rPr>
          <w:rFonts w:ascii="Arial" w:eastAsia="Arial" w:hAnsi="Arial" w:cs="Arial"/>
          <w:color w:val="000000" w:themeColor="text1"/>
        </w:rPr>
        <w:t xml:space="preserve"> should be referenced elsewhere in the </w:t>
      </w:r>
      <w:r w:rsidR="00400162" w:rsidRPr="0AA1D42E">
        <w:rPr>
          <w:rFonts w:ascii="Arial" w:eastAsia="Arial" w:hAnsi="Arial" w:cs="Arial"/>
          <w:color w:val="000000" w:themeColor="text1"/>
        </w:rPr>
        <w:t>P</w:t>
      </w:r>
      <w:r w:rsidRPr="0AA1D42E">
        <w:rPr>
          <w:rFonts w:ascii="Arial" w:eastAsia="Arial" w:hAnsi="Arial" w:cs="Arial"/>
          <w:color w:val="000000" w:themeColor="text1"/>
        </w:rPr>
        <w:t>roposal.</w:t>
      </w:r>
    </w:p>
    <w:p w14:paraId="388E3028" w14:textId="715D942F" w:rsidR="00561079" w:rsidRPr="001147A5" w:rsidRDefault="00561079" w:rsidP="152F0746">
      <w:pPr>
        <w:spacing w:before="0" w:after="0"/>
        <w:jc w:val="both"/>
        <w:rPr>
          <w:rFonts w:ascii="Arial" w:eastAsia="Arial" w:hAnsi="Arial" w:cs="Arial"/>
          <w:color w:val="000000" w:themeColor="text1"/>
        </w:rPr>
      </w:pPr>
    </w:p>
    <w:p w14:paraId="3DBD72C7" w14:textId="61AA4EAB" w:rsidR="00561079" w:rsidRPr="001147A5" w:rsidRDefault="00561079" w:rsidP="152F0746">
      <w:pPr>
        <w:rPr>
          <w:color w:val="000000" w:themeColor="text1"/>
        </w:rPr>
      </w:pPr>
    </w:p>
    <w:p w14:paraId="11B41DB8" w14:textId="432EE9B9" w:rsidR="00561079" w:rsidRPr="001147A5" w:rsidRDefault="00561079" w:rsidP="001147A5">
      <w:pPr>
        <w:pStyle w:val="LRWLBodyText"/>
        <w:spacing w:before="0" w:after="0"/>
        <w:jc w:val="both"/>
        <w:rPr>
          <w:rFonts w:cs="Arial"/>
        </w:rPr>
      </w:pPr>
    </w:p>
    <w:p w14:paraId="52C66ED8" w14:textId="74418847" w:rsidR="00BF3BB5" w:rsidRPr="001147A5" w:rsidRDefault="00BF3BB5" w:rsidP="001147A5">
      <w:pPr>
        <w:spacing w:before="0" w:after="0"/>
        <w:jc w:val="both"/>
        <w:rPr>
          <w:rFonts w:ascii="Arial" w:hAnsi="Arial" w:cs="Arial"/>
        </w:rPr>
      </w:pPr>
      <w:bookmarkStart w:id="5" w:name="_150E_Data_Submission"/>
      <w:bookmarkStart w:id="6" w:name="_150D_Data_Warehouse"/>
      <w:bookmarkEnd w:id="5"/>
      <w:bookmarkEnd w:id="6"/>
    </w:p>
    <w:sectPr w:rsidR="00BF3BB5" w:rsidRPr="001147A5" w:rsidSect="003635D6">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F3A9" w14:textId="77777777" w:rsidR="00CC6DA6" w:rsidRDefault="00CC6DA6">
      <w:pPr>
        <w:spacing w:before="0" w:after="0"/>
      </w:pPr>
      <w:r>
        <w:separator/>
      </w:r>
    </w:p>
  </w:endnote>
  <w:endnote w:type="continuationSeparator" w:id="0">
    <w:p w14:paraId="1CEC2E9D" w14:textId="77777777" w:rsidR="00CC6DA6" w:rsidRDefault="00CC6DA6">
      <w:pPr>
        <w:spacing w:before="0" w:after="0"/>
      </w:pPr>
      <w:r>
        <w:continuationSeparator/>
      </w:r>
    </w:p>
  </w:endnote>
  <w:endnote w:type="continuationNotice" w:id="1">
    <w:p w14:paraId="3F70AA90" w14:textId="77777777" w:rsidR="00CC6DA6" w:rsidRDefault="00CC6D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UI Light">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277E" w14:textId="2AC82025" w:rsidR="00545A72" w:rsidRPr="00545A72" w:rsidRDefault="005605A6">
    <w:pPr>
      <w:pStyle w:val="Footer"/>
      <w:rPr>
        <w:rFonts w:ascii="Arial" w:hAnsi="Arial" w:cs="Arial"/>
        <w:sz w:val="18"/>
        <w:szCs w:val="18"/>
      </w:rPr>
    </w:pPr>
    <w:r>
      <w:rPr>
        <w:rFonts w:ascii="Arial" w:hAnsi="Arial" w:cs="Arial"/>
        <w:sz w:val="18"/>
        <w:szCs w:val="18"/>
      </w:rPr>
      <w:t xml:space="preserve">Appendix 4 - </w:t>
    </w:r>
    <w:r w:rsidR="00883A23" w:rsidRPr="00545A72">
      <w:rPr>
        <w:rFonts w:ascii="Arial" w:hAnsi="Arial" w:cs="Arial"/>
        <w:sz w:val="18"/>
        <w:szCs w:val="18"/>
      </w:rPr>
      <w:t>ET</w:t>
    </w:r>
    <w:r w:rsidR="00B45E6B">
      <w:rPr>
        <w:rFonts w:ascii="Arial" w:hAnsi="Arial" w:cs="Arial"/>
        <w:sz w:val="18"/>
        <w:szCs w:val="18"/>
      </w:rPr>
      <w:t xml:space="preserve">D0058 </w:t>
    </w:r>
    <w:r>
      <w:rPr>
        <w:rFonts w:ascii="Arial" w:hAnsi="Arial" w:cs="Arial"/>
        <w:sz w:val="18"/>
        <w:szCs w:val="18"/>
      </w:rPr>
      <w:t>Life 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956E" w14:textId="77777777" w:rsidR="00CC6DA6" w:rsidRDefault="00CC6DA6">
      <w:pPr>
        <w:spacing w:before="0" w:after="0"/>
      </w:pPr>
      <w:r>
        <w:separator/>
      </w:r>
    </w:p>
  </w:footnote>
  <w:footnote w:type="continuationSeparator" w:id="0">
    <w:p w14:paraId="38A6749E" w14:textId="77777777" w:rsidR="00CC6DA6" w:rsidRDefault="00CC6DA6">
      <w:pPr>
        <w:spacing w:before="0" w:after="0"/>
      </w:pPr>
      <w:r>
        <w:continuationSeparator/>
      </w:r>
    </w:p>
  </w:footnote>
  <w:footnote w:type="continuationNotice" w:id="1">
    <w:p w14:paraId="4C640439" w14:textId="77777777" w:rsidR="00CC6DA6" w:rsidRDefault="00CC6D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4A51" w14:textId="77777777" w:rsidR="003635D6" w:rsidRDefault="003635D6" w:rsidP="003635D6">
    <w:pPr>
      <w:pStyle w:val="Default"/>
      <w:jc w:val="center"/>
      <w:rPr>
        <w:sz w:val="20"/>
        <w:szCs w:val="20"/>
      </w:rPr>
    </w:pPr>
    <w:r w:rsidRPr="004E1819">
      <w:rPr>
        <w:b/>
        <w:noProof/>
      </w:rPr>
      <w:drawing>
        <wp:anchor distT="0" distB="0" distL="114300" distR="114300" simplePos="0" relativeHeight="251658240" behindDoc="0" locked="0" layoutInCell="1" allowOverlap="1" wp14:anchorId="74C73282" wp14:editId="18E9AE46">
          <wp:simplePos x="0" y="0"/>
          <wp:positionH relativeFrom="column">
            <wp:posOffset>-62332</wp:posOffset>
          </wp:positionH>
          <wp:positionV relativeFrom="paragraph">
            <wp:posOffset>-83845</wp:posOffset>
          </wp:positionV>
          <wp:extent cx="1356360"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42B6DBAB" w14:textId="77777777" w:rsidR="003635D6" w:rsidRDefault="003635D6" w:rsidP="003635D6">
    <w:pPr>
      <w:pStyle w:val="Default"/>
      <w:jc w:val="center"/>
      <w:rPr>
        <w:sz w:val="20"/>
        <w:szCs w:val="20"/>
      </w:rPr>
    </w:pPr>
    <w:r>
      <w:rPr>
        <w:sz w:val="20"/>
        <w:szCs w:val="20"/>
      </w:rPr>
      <w:t>P.O. Box 7931</w:t>
    </w:r>
  </w:p>
  <w:p w14:paraId="7C160B94" w14:textId="77777777" w:rsidR="003635D6" w:rsidRDefault="003635D6" w:rsidP="003635D6">
    <w:pPr>
      <w:pStyle w:val="Default"/>
      <w:jc w:val="center"/>
      <w:rPr>
        <w:sz w:val="20"/>
        <w:szCs w:val="20"/>
      </w:rPr>
    </w:pPr>
    <w:r>
      <w:rPr>
        <w:sz w:val="20"/>
        <w:szCs w:val="20"/>
      </w:rPr>
      <w:t>Madison, WI 53707-7931</w:t>
    </w:r>
  </w:p>
  <w:p w14:paraId="09F79A0A" w14:textId="77777777" w:rsidR="003635D6" w:rsidRDefault="00363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722"/>
    <w:multiLevelType w:val="hybridMultilevel"/>
    <w:tmpl w:val="51860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964A4"/>
    <w:multiLevelType w:val="hybridMultilevel"/>
    <w:tmpl w:val="D102C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64FCC"/>
    <w:multiLevelType w:val="hybridMultilevel"/>
    <w:tmpl w:val="B40EF1C4"/>
    <w:lvl w:ilvl="0" w:tplc="EE2CA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A7E64"/>
    <w:multiLevelType w:val="hybridMultilevel"/>
    <w:tmpl w:val="6B028DB2"/>
    <w:lvl w:ilvl="0" w:tplc="70F4C222">
      <w:start w:val="2"/>
      <w:numFmt w:val="decimal"/>
      <w:lvlText w:val="%1."/>
      <w:lvlJc w:val="left"/>
      <w:pPr>
        <w:ind w:left="720" w:hanging="360"/>
      </w:pPr>
    </w:lvl>
    <w:lvl w:ilvl="1" w:tplc="18281050">
      <w:start w:val="1"/>
      <w:numFmt w:val="lowerLetter"/>
      <w:lvlText w:val="%2."/>
      <w:lvlJc w:val="left"/>
      <w:pPr>
        <w:ind w:left="1440" w:hanging="360"/>
      </w:pPr>
    </w:lvl>
    <w:lvl w:ilvl="2" w:tplc="1C8EDD28">
      <w:start w:val="1"/>
      <w:numFmt w:val="lowerRoman"/>
      <w:lvlText w:val="%3."/>
      <w:lvlJc w:val="right"/>
      <w:pPr>
        <w:ind w:left="2160" w:hanging="180"/>
      </w:pPr>
    </w:lvl>
    <w:lvl w:ilvl="3" w:tplc="0B30925E">
      <w:start w:val="1"/>
      <w:numFmt w:val="decimal"/>
      <w:lvlText w:val="%4."/>
      <w:lvlJc w:val="left"/>
      <w:pPr>
        <w:ind w:left="2880" w:hanging="360"/>
      </w:pPr>
    </w:lvl>
    <w:lvl w:ilvl="4" w:tplc="9E9E7B74">
      <w:start w:val="1"/>
      <w:numFmt w:val="lowerLetter"/>
      <w:lvlText w:val="%5."/>
      <w:lvlJc w:val="left"/>
      <w:pPr>
        <w:ind w:left="3600" w:hanging="360"/>
      </w:pPr>
    </w:lvl>
    <w:lvl w:ilvl="5" w:tplc="7E70F35C">
      <w:start w:val="1"/>
      <w:numFmt w:val="lowerRoman"/>
      <w:lvlText w:val="%6."/>
      <w:lvlJc w:val="right"/>
      <w:pPr>
        <w:ind w:left="4320" w:hanging="180"/>
      </w:pPr>
    </w:lvl>
    <w:lvl w:ilvl="6" w:tplc="A8F8A0FA">
      <w:start w:val="1"/>
      <w:numFmt w:val="decimal"/>
      <w:lvlText w:val="%7."/>
      <w:lvlJc w:val="left"/>
      <w:pPr>
        <w:ind w:left="5040" w:hanging="360"/>
      </w:pPr>
    </w:lvl>
    <w:lvl w:ilvl="7" w:tplc="022CA550">
      <w:start w:val="1"/>
      <w:numFmt w:val="lowerLetter"/>
      <w:lvlText w:val="%8."/>
      <w:lvlJc w:val="left"/>
      <w:pPr>
        <w:ind w:left="5760" w:hanging="360"/>
      </w:pPr>
    </w:lvl>
    <w:lvl w:ilvl="8" w:tplc="5994EF8A">
      <w:start w:val="1"/>
      <w:numFmt w:val="lowerRoman"/>
      <w:lvlText w:val="%9."/>
      <w:lvlJc w:val="right"/>
      <w:pPr>
        <w:ind w:left="6480" w:hanging="180"/>
      </w:pPr>
    </w:lvl>
  </w:abstractNum>
  <w:abstractNum w:abstractNumId="4" w15:restartNumberingAfterBreak="0">
    <w:nsid w:val="0A62BAB1"/>
    <w:multiLevelType w:val="hybridMultilevel"/>
    <w:tmpl w:val="6680A3B0"/>
    <w:lvl w:ilvl="0" w:tplc="1E587A80">
      <w:start w:val="1"/>
      <w:numFmt w:val="decimal"/>
      <w:lvlText w:val="%1."/>
      <w:lvlJc w:val="left"/>
      <w:pPr>
        <w:ind w:left="720" w:hanging="360"/>
      </w:pPr>
    </w:lvl>
    <w:lvl w:ilvl="1" w:tplc="04185842">
      <w:start w:val="1"/>
      <w:numFmt w:val="lowerLetter"/>
      <w:lvlText w:val="%2."/>
      <w:lvlJc w:val="left"/>
      <w:pPr>
        <w:ind w:left="1440" w:hanging="360"/>
      </w:pPr>
    </w:lvl>
    <w:lvl w:ilvl="2" w:tplc="40B863A8">
      <w:start w:val="1"/>
      <w:numFmt w:val="lowerRoman"/>
      <w:lvlText w:val="%3."/>
      <w:lvlJc w:val="right"/>
      <w:pPr>
        <w:ind w:left="2160" w:hanging="180"/>
      </w:pPr>
    </w:lvl>
    <w:lvl w:ilvl="3" w:tplc="9AF63ED8">
      <w:start w:val="1"/>
      <w:numFmt w:val="decimal"/>
      <w:lvlText w:val="%4."/>
      <w:lvlJc w:val="left"/>
      <w:pPr>
        <w:ind w:left="2880" w:hanging="360"/>
      </w:pPr>
    </w:lvl>
    <w:lvl w:ilvl="4" w:tplc="2EC0CABA">
      <w:start w:val="1"/>
      <w:numFmt w:val="lowerLetter"/>
      <w:lvlText w:val="%5."/>
      <w:lvlJc w:val="left"/>
      <w:pPr>
        <w:ind w:left="3600" w:hanging="360"/>
      </w:pPr>
    </w:lvl>
    <w:lvl w:ilvl="5" w:tplc="B59A6CE6">
      <w:start w:val="1"/>
      <w:numFmt w:val="lowerRoman"/>
      <w:lvlText w:val="%6."/>
      <w:lvlJc w:val="right"/>
      <w:pPr>
        <w:ind w:left="4320" w:hanging="180"/>
      </w:pPr>
    </w:lvl>
    <w:lvl w:ilvl="6" w:tplc="457635BE">
      <w:start w:val="1"/>
      <w:numFmt w:val="decimal"/>
      <w:lvlText w:val="%7."/>
      <w:lvlJc w:val="left"/>
      <w:pPr>
        <w:ind w:left="5040" w:hanging="360"/>
      </w:pPr>
    </w:lvl>
    <w:lvl w:ilvl="7" w:tplc="170A3BE6">
      <w:start w:val="1"/>
      <w:numFmt w:val="lowerLetter"/>
      <w:lvlText w:val="%8."/>
      <w:lvlJc w:val="left"/>
      <w:pPr>
        <w:ind w:left="5760" w:hanging="360"/>
      </w:pPr>
    </w:lvl>
    <w:lvl w:ilvl="8" w:tplc="530ECDA2">
      <w:start w:val="1"/>
      <w:numFmt w:val="lowerRoman"/>
      <w:lvlText w:val="%9."/>
      <w:lvlJc w:val="right"/>
      <w:pPr>
        <w:ind w:left="6480" w:hanging="180"/>
      </w:pPr>
    </w:lvl>
  </w:abstractNum>
  <w:abstractNum w:abstractNumId="5" w15:restartNumberingAfterBreak="0">
    <w:nsid w:val="0BFF75BF"/>
    <w:multiLevelType w:val="hybridMultilevel"/>
    <w:tmpl w:val="B6A689D2"/>
    <w:lvl w:ilvl="0" w:tplc="2C563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C1126"/>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772736"/>
    <w:multiLevelType w:val="hybridMultilevel"/>
    <w:tmpl w:val="4380104E"/>
    <w:lvl w:ilvl="0" w:tplc="9A368892">
      <w:start w:val="1"/>
      <w:numFmt w:val="bullet"/>
      <w:pStyle w:val="LRWLBodyTextBullet1"/>
      <w:lvlText w:val="n"/>
      <w:lvlJc w:val="left"/>
      <w:pPr>
        <w:tabs>
          <w:tab w:val="num" w:pos="720"/>
        </w:tabs>
        <w:ind w:left="720" w:hanging="360"/>
      </w:pPr>
      <w:rPr>
        <w:rFonts w:ascii="Wingdings" w:hAnsi="Wingdings" w:hint="default"/>
        <w:color w:val="44546A" w:themeColor="text2"/>
        <w:sz w:val="18"/>
      </w:rPr>
    </w:lvl>
    <w:lvl w:ilvl="1" w:tplc="D42AD56E">
      <w:start w:val="1"/>
      <w:numFmt w:val="bullet"/>
      <w:lvlText w:val="o"/>
      <w:lvlJc w:val="left"/>
      <w:pPr>
        <w:tabs>
          <w:tab w:val="num" w:pos="1800"/>
        </w:tabs>
        <w:ind w:left="1800" w:hanging="360"/>
      </w:pPr>
      <w:rPr>
        <w:rFonts w:ascii="Courier New" w:hAnsi="Courier New" w:cs="Courier New" w:hint="default"/>
      </w:rPr>
    </w:lvl>
    <w:lvl w:ilvl="2" w:tplc="93E8AD34">
      <w:start w:val="1"/>
      <w:numFmt w:val="bullet"/>
      <w:lvlText w:val=""/>
      <w:lvlJc w:val="left"/>
      <w:pPr>
        <w:tabs>
          <w:tab w:val="num" w:pos="2520"/>
        </w:tabs>
        <w:ind w:left="2520" w:hanging="360"/>
      </w:pPr>
      <w:rPr>
        <w:rFonts w:ascii="Wingdings" w:hAnsi="Wingdings" w:hint="default"/>
      </w:rPr>
    </w:lvl>
    <w:lvl w:ilvl="3" w:tplc="46BADA86" w:tentative="1">
      <w:start w:val="1"/>
      <w:numFmt w:val="bullet"/>
      <w:lvlText w:val=""/>
      <w:lvlJc w:val="left"/>
      <w:pPr>
        <w:tabs>
          <w:tab w:val="num" w:pos="3240"/>
        </w:tabs>
        <w:ind w:left="3240" w:hanging="360"/>
      </w:pPr>
      <w:rPr>
        <w:rFonts w:ascii="Symbol" w:hAnsi="Symbol" w:hint="default"/>
      </w:rPr>
    </w:lvl>
    <w:lvl w:ilvl="4" w:tplc="F9EA281E" w:tentative="1">
      <w:start w:val="1"/>
      <w:numFmt w:val="bullet"/>
      <w:lvlText w:val="o"/>
      <w:lvlJc w:val="left"/>
      <w:pPr>
        <w:tabs>
          <w:tab w:val="num" w:pos="3960"/>
        </w:tabs>
        <w:ind w:left="3960" w:hanging="360"/>
      </w:pPr>
      <w:rPr>
        <w:rFonts w:ascii="Courier New" w:hAnsi="Courier New" w:cs="Courier New" w:hint="default"/>
      </w:rPr>
    </w:lvl>
    <w:lvl w:ilvl="5" w:tplc="8CEA6A76" w:tentative="1">
      <w:start w:val="1"/>
      <w:numFmt w:val="bullet"/>
      <w:lvlText w:val=""/>
      <w:lvlJc w:val="left"/>
      <w:pPr>
        <w:tabs>
          <w:tab w:val="num" w:pos="4680"/>
        </w:tabs>
        <w:ind w:left="4680" w:hanging="360"/>
      </w:pPr>
      <w:rPr>
        <w:rFonts w:ascii="Wingdings" w:hAnsi="Wingdings" w:hint="default"/>
      </w:rPr>
    </w:lvl>
    <w:lvl w:ilvl="6" w:tplc="CAD25B4A" w:tentative="1">
      <w:start w:val="1"/>
      <w:numFmt w:val="bullet"/>
      <w:lvlText w:val=""/>
      <w:lvlJc w:val="left"/>
      <w:pPr>
        <w:tabs>
          <w:tab w:val="num" w:pos="5400"/>
        </w:tabs>
        <w:ind w:left="5400" w:hanging="360"/>
      </w:pPr>
      <w:rPr>
        <w:rFonts w:ascii="Symbol" w:hAnsi="Symbol" w:hint="default"/>
      </w:rPr>
    </w:lvl>
    <w:lvl w:ilvl="7" w:tplc="BA7A6FF0" w:tentative="1">
      <w:start w:val="1"/>
      <w:numFmt w:val="bullet"/>
      <w:lvlText w:val="o"/>
      <w:lvlJc w:val="left"/>
      <w:pPr>
        <w:tabs>
          <w:tab w:val="num" w:pos="6120"/>
        </w:tabs>
        <w:ind w:left="6120" w:hanging="360"/>
      </w:pPr>
      <w:rPr>
        <w:rFonts w:ascii="Courier New" w:hAnsi="Courier New" w:cs="Courier New" w:hint="default"/>
      </w:rPr>
    </w:lvl>
    <w:lvl w:ilvl="8" w:tplc="AA8A078E"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9" w15:restartNumberingAfterBreak="0">
    <w:nsid w:val="2902E75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363C13"/>
    <w:multiLevelType w:val="multilevel"/>
    <w:tmpl w:val="745C562C"/>
    <w:lvl w:ilvl="0">
      <w:start w:val="1"/>
      <w:numFmt w:val="bullet"/>
      <w:pStyle w:val="NormalSub-Bulleted"/>
      <w:lvlText w:val=""/>
      <w:lvlJc w:val="left"/>
      <w:pPr>
        <w:tabs>
          <w:tab w:val="num" w:pos="720"/>
        </w:tabs>
        <w:ind w:left="720" w:hanging="360"/>
      </w:pPr>
      <w:rPr>
        <w:rFonts w:ascii="Wingdings" w:hAnsi="Wingdings" w:hint="default"/>
        <w:color w:val="800000"/>
        <w:sz w:val="22"/>
        <w:szCs w:val="22"/>
      </w:rPr>
    </w:lvl>
    <w:lvl w:ilvl="1">
      <w:start w:val="1"/>
      <w:numFmt w:val="bullet"/>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26DB6"/>
    <w:multiLevelType w:val="hybridMultilevel"/>
    <w:tmpl w:val="48A2FD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6F7CFAE"/>
    <w:multiLevelType w:val="hybridMultilevel"/>
    <w:tmpl w:val="975E9978"/>
    <w:lvl w:ilvl="0" w:tplc="203E3766">
      <w:start w:val="1"/>
      <w:numFmt w:val="bullet"/>
      <w:lvlText w:val=""/>
      <w:lvlJc w:val="left"/>
      <w:pPr>
        <w:ind w:left="720" w:hanging="360"/>
      </w:pPr>
      <w:rPr>
        <w:rFonts w:ascii="Symbol" w:hAnsi="Symbol" w:hint="default"/>
      </w:rPr>
    </w:lvl>
    <w:lvl w:ilvl="1" w:tplc="CFDCA6B8">
      <w:start w:val="1"/>
      <w:numFmt w:val="bullet"/>
      <w:lvlText w:val="o"/>
      <w:lvlJc w:val="left"/>
      <w:pPr>
        <w:ind w:left="1440" w:hanging="360"/>
      </w:pPr>
      <w:rPr>
        <w:rFonts w:ascii="Courier New" w:hAnsi="Courier New" w:hint="default"/>
      </w:rPr>
    </w:lvl>
    <w:lvl w:ilvl="2" w:tplc="63C4B500">
      <w:start w:val="1"/>
      <w:numFmt w:val="bullet"/>
      <w:lvlText w:val=""/>
      <w:lvlJc w:val="left"/>
      <w:pPr>
        <w:ind w:left="2160" w:hanging="360"/>
      </w:pPr>
      <w:rPr>
        <w:rFonts w:ascii="Wingdings" w:hAnsi="Wingdings" w:hint="default"/>
      </w:rPr>
    </w:lvl>
    <w:lvl w:ilvl="3" w:tplc="391C3D5E">
      <w:start w:val="1"/>
      <w:numFmt w:val="bullet"/>
      <w:lvlText w:val=""/>
      <w:lvlJc w:val="left"/>
      <w:pPr>
        <w:ind w:left="2880" w:hanging="360"/>
      </w:pPr>
      <w:rPr>
        <w:rFonts w:ascii="Symbol" w:hAnsi="Symbol" w:hint="default"/>
      </w:rPr>
    </w:lvl>
    <w:lvl w:ilvl="4" w:tplc="A1DAA8C2">
      <w:start w:val="1"/>
      <w:numFmt w:val="bullet"/>
      <w:lvlText w:val="o"/>
      <w:lvlJc w:val="left"/>
      <w:pPr>
        <w:ind w:left="3600" w:hanging="360"/>
      </w:pPr>
      <w:rPr>
        <w:rFonts w:ascii="Courier New" w:hAnsi="Courier New" w:hint="default"/>
      </w:rPr>
    </w:lvl>
    <w:lvl w:ilvl="5" w:tplc="CBBEB1B2">
      <w:start w:val="1"/>
      <w:numFmt w:val="bullet"/>
      <w:lvlText w:val=""/>
      <w:lvlJc w:val="left"/>
      <w:pPr>
        <w:ind w:left="4320" w:hanging="360"/>
      </w:pPr>
      <w:rPr>
        <w:rFonts w:ascii="Wingdings" w:hAnsi="Wingdings" w:hint="default"/>
      </w:rPr>
    </w:lvl>
    <w:lvl w:ilvl="6" w:tplc="74EE5E94">
      <w:start w:val="1"/>
      <w:numFmt w:val="bullet"/>
      <w:lvlText w:val=""/>
      <w:lvlJc w:val="left"/>
      <w:pPr>
        <w:ind w:left="5040" w:hanging="360"/>
      </w:pPr>
      <w:rPr>
        <w:rFonts w:ascii="Symbol" w:hAnsi="Symbol" w:hint="default"/>
      </w:rPr>
    </w:lvl>
    <w:lvl w:ilvl="7" w:tplc="E7F09164">
      <w:start w:val="1"/>
      <w:numFmt w:val="bullet"/>
      <w:lvlText w:val="o"/>
      <w:lvlJc w:val="left"/>
      <w:pPr>
        <w:ind w:left="5760" w:hanging="360"/>
      </w:pPr>
      <w:rPr>
        <w:rFonts w:ascii="Courier New" w:hAnsi="Courier New" w:hint="default"/>
      </w:rPr>
    </w:lvl>
    <w:lvl w:ilvl="8" w:tplc="1D1C09FE">
      <w:start w:val="1"/>
      <w:numFmt w:val="bullet"/>
      <w:lvlText w:val=""/>
      <w:lvlJc w:val="left"/>
      <w:pPr>
        <w:ind w:left="6480" w:hanging="360"/>
      </w:pPr>
      <w:rPr>
        <w:rFonts w:ascii="Wingdings" w:hAnsi="Wingdings" w:hint="default"/>
      </w:rPr>
    </w:lvl>
  </w:abstractNum>
  <w:abstractNum w:abstractNumId="13" w15:restartNumberingAfterBreak="0">
    <w:nsid w:val="370D291D"/>
    <w:multiLevelType w:val="hybridMultilevel"/>
    <w:tmpl w:val="D9D428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46C4E"/>
    <w:multiLevelType w:val="hybridMultilevel"/>
    <w:tmpl w:val="707249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C0D8D"/>
    <w:multiLevelType w:val="hybridMultilevel"/>
    <w:tmpl w:val="35E4C01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567A46"/>
    <w:multiLevelType w:val="hybridMultilevel"/>
    <w:tmpl w:val="4624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27D98"/>
    <w:multiLevelType w:val="hybridMultilevel"/>
    <w:tmpl w:val="D51E8D16"/>
    <w:lvl w:ilvl="0" w:tplc="046262B8">
      <w:start w:val="1"/>
      <w:numFmt w:val="decimal"/>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D6B8F"/>
    <w:multiLevelType w:val="multilevel"/>
    <w:tmpl w:val="7C88EA7A"/>
    <w:lvl w:ilvl="0">
      <w:start w:val="1"/>
      <w:numFmt w:val="decimal"/>
      <w:pStyle w:val="Heading1"/>
      <w:lvlText w:val="%1"/>
      <w:lvlJc w:val="left"/>
      <w:pPr>
        <w:tabs>
          <w:tab w:val="num" w:pos="432"/>
        </w:tabs>
        <w:ind w:left="432" w:hanging="432"/>
      </w:pPr>
      <w:rPr>
        <w:rFonts w:hint="default"/>
      </w:rPr>
    </w:lvl>
    <w:lvl w:ilvl="1">
      <w:numFmt w:val="decimal"/>
      <w:pStyle w:val="Heading2"/>
      <w:lvlText w:val="%1.%2"/>
      <w:lvlJc w:val="left"/>
      <w:pPr>
        <w:tabs>
          <w:tab w:val="num" w:pos="2016"/>
        </w:tabs>
        <w:ind w:left="201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tabs>
          <w:tab w:val="num" w:pos="4140"/>
        </w:tabs>
        <w:ind w:left="4140" w:hanging="72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2B85F1C"/>
    <w:multiLevelType w:val="hybridMultilevel"/>
    <w:tmpl w:val="6EC62F72"/>
    <w:lvl w:ilvl="0" w:tplc="A23C4BEE">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7EC0F710">
      <w:start w:val="1"/>
      <w:numFmt w:val="bullet"/>
      <w:lvlText w:val="o"/>
      <w:lvlJc w:val="left"/>
      <w:pPr>
        <w:tabs>
          <w:tab w:val="num" w:pos="2520"/>
        </w:tabs>
        <w:ind w:left="2520" w:hanging="360"/>
      </w:pPr>
      <w:rPr>
        <w:rFonts w:ascii="Courier New" w:hAnsi="Courier New" w:cs="Courier New" w:hint="default"/>
      </w:rPr>
    </w:lvl>
    <w:lvl w:ilvl="2" w:tplc="D4A2ECC8">
      <w:start w:val="1"/>
      <w:numFmt w:val="bullet"/>
      <w:lvlText w:val=""/>
      <w:lvlJc w:val="left"/>
      <w:pPr>
        <w:tabs>
          <w:tab w:val="num" w:pos="3240"/>
        </w:tabs>
        <w:ind w:left="3240" w:hanging="360"/>
      </w:pPr>
      <w:rPr>
        <w:rFonts w:ascii="Wingdings" w:hAnsi="Wingdings" w:hint="default"/>
      </w:rPr>
    </w:lvl>
    <w:lvl w:ilvl="3" w:tplc="353CAE70" w:tentative="1">
      <w:start w:val="1"/>
      <w:numFmt w:val="bullet"/>
      <w:lvlText w:val=""/>
      <w:lvlJc w:val="left"/>
      <w:pPr>
        <w:tabs>
          <w:tab w:val="num" w:pos="3960"/>
        </w:tabs>
        <w:ind w:left="3960" w:hanging="360"/>
      </w:pPr>
      <w:rPr>
        <w:rFonts w:ascii="Symbol" w:hAnsi="Symbol" w:hint="default"/>
      </w:rPr>
    </w:lvl>
    <w:lvl w:ilvl="4" w:tplc="83DAE210" w:tentative="1">
      <w:start w:val="1"/>
      <w:numFmt w:val="bullet"/>
      <w:lvlText w:val="o"/>
      <w:lvlJc w:val="left"/>
      <w:pPr>
        <w:tabs>
          <w:tab w:val="num" w:pos="4680"/>
        </w:tabs>
        <w:ind w:left="4680" w:hanging="360"/>
      </w:pPr>
      <w:rPr>
        <w:rFonts w:ascii="Courier New" w:hAnsi="Courier New" w:cs="Courier New" w:hint="default"/>
      </w:rPr>
    </w:lvl>
    <w:lvl w:ilvl="5" w:tplc="1892D842" w:tentative="1">
      <w:start w:val="1"/>
      <w:numFmt w:val="bullet"/>
      <w:lvlText w:val=""/>
      <w:lvlJc w:val="left"/>
      <w:pPr>
        <w:tabs>
          <w:tab w:val="num" w:pos="5400"/>
        </w:tabs>
        <w:ind w:left="5400" w:hanging="360"/>
      </w:pPr>
      <w:rPr>
        <w:rFonts w:ascii="Wingdings" w:hAnsi="Wingdings" w:hint="default"/>
      </w:rPr>
    </w:lvl>
    <w:lvl w:ilvl="6" w:tplc="FE887212" w:tentative="1">
      <w:start w:val="1"/>
      <w:numFmt w:val="bullet"/>
      <w:lvlText w:val=""/>
      <w:lvlJc w:val="left"/>
      <w:pPr>
        <w:tabs>
          <w:tab w:val="num" w:pos="6120"/>
        </w:tabs>
        <w:ind w:left="6120" w:hanging="360"/>
      </w:pPr>
      <w:rPr>
        <w:rFonts w:ascii="Symbol" w:hAnsi="Symbol" w:hint="default"/>
      </w:rPr>
    </w:lvl>
    <w:lvl w:ilvl="7" w:tplc="82EC40EA" w:tentative="1">
      <w:start w:val="1"/>
      <w:numFmt w:val="bullet"/>
      <w:lvlText w:val="o"/>
      <w:lvlJc w:val="left"/>
      <w:pPr>
        <w:tabs>
          <w:tab w:val="num" w:pos="6840"/>
        </w:tabs>
        <w:ind w:left="6840" w:hanging="360"/>
      </w:pPr>
      <w:rPr>
        <w:rFonts w:ascii="Courier New" w:hAnsi="Courier New" w:cs="Courier New" w:hint="default"/>
      </w:rPr>
    </w:lvl>
    <w:lvl w:ilvl="8" w:tplc="A3BA8112"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E93289"/>
    <w:multiLevelType w:val="hybridMultilevel"/>
    <w:tmpl w:val="3930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9AED6"/>
    <w:multiLevelType w:val="hybridMultilevel"/>
    <w:tmpl w:val="F3E2E472"/>
    <w:lvl w:ilvl="0" w:tplc="A5287F92">
      <w:start w:val="1"/>
      <w:numFmt w:val="bullet"/>
      <w:lvlText w:val=""/>
      <w:lvlJc w:val="left"/>
      <w:pPr>
        <w:ind w:left="720" w:hanging="360"/>
      </w:pPr>
      <w:rPr>
        <w:rFonts w:ascii="Symbol" w:hAnsi="Symbol" w:hint="default"/>
      </w:rPr>
    </w:lvl>
    <w:lvl w:ilvl="1" w:tplc="70EA54E6">
      <w:start w:val="1"/>
      <w:numFmt w:val="bullet"/>
      <w:lvlText w:val="o"/>
      <w:lvlJc w:val="left"/>
      <w:pPr>
        <w:ind w:left="1440" w:hanging="360"/>
      </w:pPr>
      <w:rPr>
        <w:rFonts w:ascii="Courier New" w:hAnsi="Courier New" w:hint="default"/>
      </w:rPr>
    </w:lvl>
    <w:lvl w:ilvl="2" w:tplc="656C6C9A">
      <w:start w:val="1"/>
      <w:numFmt w:val="bullet"/>
      <w:lvlText w:val=""/>
      <w:lvlJc w:val="left"/>
      <w:pPr>
        <w:ind w:left="2160" w:hanging="360"/>
      </w:pPr>
      <w:rPr>
        <w:rFonts w:ascii="Wingdings" w:hAnsi="Wingdings" w:hint="default"/>
      </w:rPr>
    </w:lvl>
    <w:lvl w:ilvl="3" w:tplc="DA9ADD80">
      <w:start w:val="1"/>
      <w:numFmt w:val="bullet"/>
      <w:lvlText w:val=""/>
      <w:lvlJc w:val="left"/>
      <w:pPr>
        <w:ind w:left="2880" w:hanging="360"/>
      </w:pPr>
      <w:rPr>
        <w:rFonts w:ascii="Symbol" w:hAnsi="Symbol" w:hint="default"/>
      </w:rPr>
    </w:lvl>
    <w:lvl w:ilvl="4" w:tplc="2836FF18">
      <w:start w:val="1"/>
      <w:numFmt w:val="bullet"/>
      <w:lvlText w:val="o"/>
      <w:lvlJc w:val="left"/>
      <w:pPr>
        <w:ind w:left="3600" w:hanging="360"/>
      </w:pPr>
      <w:rPr>
        <w:rFonts w:ascii="Courier New" w:hAnsi="Courier New" w:hint="default"/>
      </w:rPr>
    </w:lvl>
    <w:lvl w:ilvl="5" w:tplc="CAF24E10">
      <w:start w:val="1"/>
      <w:numFmt w:val="bullet"/>
      <w:lvlText w:val=""/>
      <w:lvlJc w:val="left"/>
      <w:pPr>
        <w:ind w:left="4320" w:hanging="360"/>
      </w:pPr>
      <w:rPr>
        <w:rFonts w:ascii="Wingdings" w:hAnsi="Wingdings" w:hint="default"/>
      </w:rPr>
    </w:lvl>
    <w:lvl w:ilvl="6" w:tplc="532AE938">
      <w:start w:val="1"/>
      <w:numFmt w:val="bullet"/>
      <w:lvlText w:val=""/>
      <w:lvlJc w:val="left"/>
      <w:pPr>
        <w:ind w:left="5040" w:hanging="360"/>
      </w:pPr>
      <w:rPr>
        <w:rFonts w:ascii="Symbol" w:hAnsi="Symbol" w:hint="default"/>
      </w:rPr>
    </w:lvl>
    <w:lvl w:ilvl="7" w:tplc="92FE8B76">
      <w:start w:val="1"/>
      <w:numFmt w:val="bullet"/>
      <w:lvlText w:val="o"/>
      <w:lvlJc w:val="left"/>
      <w:pPr>
        <w:ind w:left="5760" w:hanging="360"/>
      </w:pPr>
      <w:rPr>
        <w:rFonts w:ascii="Courier New" w:hAnsi="Courier New" w:hint="default"/>
      </w:rPr>
    </w:lvl>
    <w:lvl w:ilvl="8" w:tplc="CCA8F670">
      <w:start w:val="1"/>
      <w:numFmt w:val="bullet"/>
      <w:lvlText w:val=""/>
      <w:lvlJc w:val="left"/>
      <w:pPr>
        <w:ind w:left="6480" w:hanging="360"/>
      </w:pPr>
      <w:rPr>
        <w:rFonts w:ascii="Wingdings" w:hAnsi="Wingdings" w:hint="default"/>
      </w:rPr>
    </w:lvl>
  </w:abstractNum>
  <w:abstractNum w:abstractNumId="23" w15:restartNumberingAfterBreak="0">
    <w:nsid w:val="510C77A2"/>
    <w:multiLevelType w:val="multilevel"/>
    <w:tmpl w:val="791E07A4"/>
    <w:lvl w:ilvl="0">
      <w:start w:val="1"/>
      <w:numFmt w:val="upperLetter"/>
      <w:pStyle w:val="PBMRFPSectionStyle"/>
      <w:lvlText w:val="SECTION %1."/>
      <w:lvlJc w:val="left"/>
      <w:pPr>
        <w:tabs>
          <w:tab w:val="num" w:pos="5040"/>
        </w:tabs>
        <w:ind w:left="5040" w:hanging="21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BMRFPPartStyle"/>
      <w:lvlText w:val="Part %2.0"/>
      <w:lvlJc w:val="left"/>
      <w:pPr>
        <w:tabs>
          <w:tab w:val="num" w:pos="3870"/>
        </w:tabs>
        <w:ind w:left="3870" w:hanging="1080"/>
      </w:pPr>
      <w:rPr>
        <w:rFonts w:ascii="Arial" w:hAnsi="Arial" w:hint="default"/>
        <w:b/>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BMRFPQuestionStyle"/>
      <w:lvlText w:val="%2.%3"/>
      <w:lvlJc w:val="left"/>
      <w:pPr>
        <w:tabs>
          <w:tab w:val="num" w:pos="3683"/>
        </w:tabs>
        <w:ind w:left="3683" w:hanging="533"/>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BMRFPSubQuestionStyle"/>
      <w:lvlText w:val="%4."/>
      <w:lvlJc w:val="left"/>
      <w:pPr>
        <w:tabs>
          <w:tab w:val="num" w:pos="3600"/>
        </w:tabs>
        <w:ind w:left="360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BMRFPiiiStyle"/>
      <w:lvlText w:val="%5."/>
      <w:lvlJc w:val="left"/>
      <w:pPr>
        <w:tabs>
          <w:tab w:val="num" w:pos="1710"/>
        </w:tabs>
        <w:ind w:left="1710" w:hanging="360"/>
      </w:pPr>
      <w:rPr>
        <w:rFonts w:ascii="Arial" w:eastAsia="Times New Roman"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360"/>
      </w:pPr>
      <w:rPr>
        <w:rFonts w:ascii="Arial" w:eastAsia="Times New Roman" w:hAnsi="Arial" w:cs="Arial"/>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680"/>
        </w:tabs>
        <w:ind w:left="4680" w:hanging="360"/>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8."/>
      <w:lvlJc w:val="left"/>
      <w:pPr>
        <w:ind w:left="8640" w:hanging="360"/>
      </w:pPr>
      <w:rPr>
        <w:rFonts w:hint="default"/>
      </w:rPr>
    </w:lvl>
    <w:lvl w:ilvl="8">
      <w:start w:val="1"/>
      <w:numFmt w:val="none"/>
      <w:lvlText w:val="%9."/>
      <w:lvlJc w:val="right"/>
      <w:pPr>
        <w:ind w:left="9360" w:hanging="180"/>
      </w:pPr>
      <w:rPr>
        <w:rFonts w:hint="default"/>
      </w:rPr>
    </w:lvl>
  </w:abstractNum>
  <w:abstractNum w:abstractNumId="24" w15:restartNumberingAfterBreak="0">
    <w:nsid w:val="51311328"/>
    <w:multiLevelType w:val="hybridMultilevel"/>
    <w:tmpl w:val="6F9AF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A3983"/>
    <w:multiLevelType w:val="hybridMultilevel"/>
    <w:tmpl w:val="1722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B335E"/>
    <w:multiLevelType w:val="hybridMultilevel"/>
    <w:tmpl w:val="AB08EFC4"/>
    <w:lvl w:ilvl="0" w:tplc="F66ACAC6">
      <w:start w:val="3"/>
      <w:numFmt w:val="decimal"/>
      <w:lvlText w:val="%1."/>
      <w:lvlJc w:val="left"/>
      <w:pPr>
        <w:ind w:left="720" w:hanging="360"/>
      </w:pPr>
    </w:lvl>
    <w:lvl w:ilvl="1" w:tplc="BFEC3E12">
      <w:start w:val="1"/>
      <w:numFmt w:val="lowerLetter"/>
      <w:lvlText w:val="%2."/>
      <w:lvlJc w:val="left"/>
      <w:pPr>
        <w:ind w:left="1440" w:hanging="360"/>
      </w:pPr>
    </w:lvl>
    <w:lvl w:ilvl="2" w:tplc="B5BA113C">
      <w:start w:val="1"/>
      <w:numFmt w:val="lowerRoman"/>
      <w:lvlText w:val="%3."/>
      <w:lvlJc w:val="right"/>
      <w:pPr>
        <w:ind w:left="2160" w:hanging="180"/>
      </w:pPr>
    </w:lvl>
    <w:lvl w:ilvl="3" w:tplc="AADAF106">
      <w:start w:val="1"/>
      <w:numFmt w:val="decimal"/>
      <w:lvlText w:val="%4."/>
      <w:lvlJc w:val="left"/>
      <w:pPr>
        <w:ind w:left="2880" w:hanging="360"/>
      </w:pPr>
    </w:lvl>
    <w:lvl w:ilvl="4" w:tplc="36A484DE">
      <w:start w:val="1"/>
      <w:numFmt w:val="lowerLetter"/>
      <w:lvlText w:val="%5."/>
      <w:lvlJc w:val="left"/>
      <w:pPr>
        <w:ind w:left="3600" w:hanging="360"/>
      </w:pPr>
    </w:lvl>
    <w:lvl w:ilvl="5" w:tplc="ABE88634">
      <w:start w:val="1"/>
      <w:numFmt w:val="lowerRoman"/>
      <w:lvlText w:val="%6."/>
      <w:lvlJc w:val="right"/>
      <w:pPr>
        <w:ind w:left="4320" w:hanging="180"/>
      </w:pPr>
    </w:lvl>
    <w:lvl w:ilvl="6" w:tplc="0AF0EE68">
      <w:start w:val="1"/>
      <w:numFmt w:val="decimal"/>
      <w:lvlText w:val="%7."/>
      <w:lvlJc w:val="left"/>
      <w:pPr>
        <w:ind w:left="5040" w:hanging="360"/>
      </w:pPr>
    </w:lvl>
    <w:lvl w:ilvl="7" w:tplc="B8B46B42">
      <w:start w:val="1"/>
      <w:numFmt w:val="lowerLetter"/>
      <w:lvlText w:val="%8."/>
      <w:lvlJc w:val="left"/>
      <w:pPr>
        <w:ind w:left="5760" w:hanging="360"/>
      </w:pPr>
    </w:lvl>
    <w:lvl w:ilvl="8" w:tplc="5F361252">
      <w:start w:val="1"/>
      <w:numFmt w:val="lowerRoman"/>
      <w:lvlText w:val="%9."/>
      <w:lvlJc w:val="right"/>
      <w:pPr>
        <w:ind w:left="6480" w:hanging="180"/>
      </w:pPr>
    </w:lvl>
  </w:abstractNum>
  <w:abstractNum w:abstractNumId="27" w15:restartNumberingAfterBreak="0">
    <w:nsid w:val="530D72B7"/>
    <w:multiLevelType w:val="hybridMultilevel"/>
    <w:tmpl w:val="CCFA2104"/>
    <w:lvl w:ilvl="0" w:tplc="B150D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214A15"/>
    <w:multiLevelType w:val="hybridMultilevel"/>
    <w:tmpl w:val="3EE44608"/>
    <w:lvl w:ilvl="0" w:tplc="FB64D4C2">
      <w:start w:val="1"/>
      <w:numFmt w:val="bullet"/>
      <w:lvlText w:val=""/>
      <w:lvlJc w:val="left"/>
      <w:pPr>
        <w:ind w:left="720" w:hanging="360"/>
      </w:pPr>
      <w:rPr>
        <w:rFonts w:ascii="Symbol" w:hAnsi="Symbol" w:hint="default"/>
      </w:rPr>
    </w:lvl>
    <w:lvl w:ilvl="1" w:tplc="942CD408">
      <w:start w:val="1"/>
      <w:numFmt w:val="bullet"/>
      <w:lvlText w:val="o"/>
      <w:lvlJc w:val="left"/>
      <w:pPr>
        <w:ind w:left="1440" w:hanging="360"/>
      </w:pPr>
      <w:rPr>
        <w:rFonts w:ascii="Courier New" w:hAnsi="Courier New" w:hint="default"/>
      </w:rPr>
    </w:lvl>
    <w:lvl w:ilvl="2" w:tplc="E8606DD6">
      <w:start w:val="1"/>
      <w:numFmt w:val="bullet"/>
      <w:lvlText w:val=""/>
      <w:lvlJc w:val="left"/>
      <w:pPr>
        <w:ind w:left="2160" w:hanging="360"/>
      </w:pPr>
      <w:rPr>
        <w:rFonts w:ascii="Wingdings" w:hAnsi="Wingdings" w:hint="default"/>
      </w:rPr>
    </w:lvl>
    <w:lvl w:ilvl="3" w:tplc="075CD18C">
      <w:start w:val="1"/>
      <w:numFmt w:val="bullet"/>
      <w:lvlText w:val=""/>
      <w:lvlJc w:val="left"/>
      <w:pPr>
        <w:ind w:left="2880" w:hanging="360"/>
      </w:pPr>
      <w:rPr>
        <w:rFonts w:ascii="Symbol" w:hAnsi="Symbol" w:hint="default"/>
      </w:rPr>
    </w:lvl>
    <w:lvl w:ilvl="4" w:tplc="5FCC8378">
      <w:start w:val="1"/>
      <w:numFmt w:val="bullet"/>
      <w:lvlText w:val="o"/>
      <w:lvlJc w:val="left"/>
      <w:pPr>
        <w:ind w:left="3600" w:hanging="360"/>
      </w:pPr>
      <w:rPr>
        <w:rFonts w:ascii="Courier New" w:hAnsi="Courier New" w:hint="default"/>
      </w:rPr>
    </w:lvl>
    <w:lvl w:ilvl="5" w:tplc="1FC04960">
      <w:start w:val="1"/>
      <w:numFmt w:val="bullet"/>
      <w:lvlText w:val=""/>
      <w:lvlJc w:val="left"/>
      <w:pPr>
        <w:ind w:left="4320" w:hanging="360"/>
      </w:pPr>
      <w:rPr>
        <w:rFonts w:ascii="Wingdings" w:hAnsi="Wingdings" w:hint="default"/>
      </w:rPr>
    </w:lvl>
    <w:lvl w:ilvl="6" w:tplc="7326F46A">
      <w:start w:val="1"/>
      <w:numFmt w:val="bullet"/>
      <w:lvlText w:val=""/>
      <w:lvlJc w:val="left"/>
      <w:pPr>
        <w:ind w:left="5040" w:hanging="360"/>
      </w:pPr>
      <w:rPr>
        <w:rFonts w:ascii="Symbol" w:hAnsi="Symbol" w:hint="default"/>
      </w:rPr>
    </w:lvl>
    <w:lvl w:ilvl="7" w:tplc="2F8C7B58">
      <w:start w:val="1"/>
      <w:numFmt w:val="bullet"/>
      <w:lvlText w:val="o"/>
      <w:lvlJc w:val="left"/>
      <w:pPr>
        <w:ind w:left="5760" w:hanging="360"/>
      </w:pPr>
      <w:rPr>
        <w:rFonts w:ascii="Courier New" w:hAnsi="Courier New" w:hint="default"/>
      </w:rPr>
    </w:lvl>
    <w:lvl w:ilvl="8" w:tplc="3D485964">
      <w:start w:val="1"/>
      <w:numFmt w:val="bullet"/>
      <w:lvlText w:val=""/>
      <w:lvlJc w:val="left"/>
      <w:pPr>
        <w:ind w:left="6480" w:hanging="360"/>
      </w:pPr>
      <w:rPr>
        <w:rFonts w:ascii="Wingdings" w:hAnsi="Wingdings" w:hint="default"/>
      </w:rPr>
    </w:lvl>
  </w:abstractNum>
  <w:abstractNum w:abstractNumId="29" w15:restartNumberingAfterBreak="0">
    <w:nsid w:val="58D245E4"/>
    <w:multiLevelType w:val="multilevel"/>
    <w:tmpl w:val="21FE6DE4"/>
    <w:lvl w:ilvl="0">
      <w:start w:val="1"/>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15:restartNumberingAfterBreak="0">
    <w:nsid w:val="58F32EA9"/>
    <w:multiLevelType w:val="hybridMultilevel"/>
    <w:tmpl w:val="930E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D75D0"/>
    <w:multiLevelType w:val="hybridMultilevel"/>
    <w:tmpl w:val="EEA0FA02"/>
    <w:lvl w:ilvl="0" w:tplc="E21CCDF2">
      <w:start w:val="1"/>
      <w:numFmt w:val="bullet"/>
      <w:lvlText w:val=""/>
      <w:lvlJc w:val="left"/>
      <w:pPr>
        <w:ind w:left="720" w:hanging="360"/>
      </w:pPr>
      <w:rPr>
        <w:rFonts w:ascii="Symbol" w:hAnsi="Symbol" w:hint="default"/>
      </w:rPr>
    </w:lvl>
    <w:lvl w:ilvl="1" w:tplc="409E4068">
      <w:start w:val="1"/>
      <w:numFmt w:val="bullet"/>
      <w:lvlText w:val="o"/>
      <w:lvlJc w:val="left"/>
      <w:pPr>
        <w:ind w:left="1440" w:hanging="360"/>
      </w:pPr>
      <w:rPr>
        <w:rFonts w:ascii="Courier New" w:hAnsi="Courier New" w:hint="default"/>
      </w:rPr>
    </w:lvl>
    <w:lvl w:ilvl="2" w:tplc="3DD46B96">
      <w:start w:val="1"/>
      <w:numFmt w:val="bullet"/>
      <w:lvlText w:val=""/>
      <w:lvlJc w:val="left"/>
      <w:pPr>
        <w:ind w:left="2160" w:hanging="360"/>
      </w:pPr>
      <w:rPr>
        <w:rFonts w:ascii="Wingdings" w:hAnsi="Wingdings" w:hint="default"/>
      </w:rPr>
    </w:lvl>
    <w:lvl w:ilvl="3" w:tplc="B36CA7EA">
      <w:start w:val="1"/>
      <w:numFmt w:val="bullet"/>
      <w:lvlText w:val=""/>
      <w:lvlJc w:val="left"/>
      <w:pPr>
        <w:ind w:left="2880" w:hanging="360"/>
      </w:pPr>
      <w:rPr>
        <w:rFonts w:ascii="Symbol" w:hAnsi="Symbol" w:hint="default"/>
      </w:rPr>
    </w:lvl>
    <w:lvl w:ilvl="4" w:tplc="5A4A482A">
      <w:start w:val="1"/>
      <w:numFmt w:val="bullet"/>
      <w:lvlText w:val="o"/>
      <w:lvlJc w:val="left"/>
      <w:pPr>
        <w:ind w:left="3600" w:hanging="360"/>
      </w:pPr>
      <w:rPr>
        <w:rFonts w:ascii="Courier New" w:hAnsi="Courier New" w:hint="default"/>
      </w:rPr>
    </w:lvl>
    <w:lvl w:ilvl="5" w:tplc="FB5EDABE">
      <w:start w:val="1"/>
      <w:numFmt w:val="bullet"/>
      <w:lvlText w:val=""/>
      <w:lvlJc w:val="left"/>
      <w:pPr>
        <w:ind w:left="4320" w:hanging="360"/>
      </w:pPr>
      <w:rPr>
        <w:rFonts w:ascii="Wingdings" w:hAnsi="Wingdings" w:hint="default"/>
      </w:rPr>
    </w:lvl>
    <w:lvl w:ilvl="6" w:tplc="62EA05C8">
      <w:start w:val="1"/>
      <w:numFmt w:val="bullet"/>
      <w:lvlText w:val=""/>
      <w:lvlJc w:val="left"/>
      <w:pPr>
        <w:ind w:left="5040" w:hanging="360"/>
      </w:pPr>
      <w:rPr>
        <w:rFonts w:ascii="Symbol" w:hAnsi="Symbol" w:hint="default"/>
      </w:rPr>
    </w:lvl>
    <w:lvl w:ilvl="7" w:tplc="18EC5D14">
      <w:start w:val="1"/>
      <w:numFmt w:val="bullet"/>
      <w:lvlText w:val="o"/>
      <w:lvlJc w:val="left"/>
      <w:pPr>
        <w:ind w:left="5760" w:hanging="360"/>
      </w:pPr>
      <w:rPr>
        <w:rFonts w:ascii="Courier New" w:hAnsi="Courier New" w:hint="default"/>
      </w:rPr>
    </w:lvl>
    <w:lvl w:ilvl="8" w:tplc="1E84072C">
      <w:start w:val="1"/>
      <w:numFmt w:val="bullet"/>
      <w:lvlText w:val=""/>
      <w:lvlJc w:val="left"/>
      <w:pPr>
        <w:ind w:left="6480" w:hanging="360"/>
      </w:pPr>
      <w:rPr>
        <w:rFonts w:ascii="Wingdings" w:hAnsi="Wingdings" w:hint="default"/>
      </w:rPr>
    </w:lvl>
  </w:abstractNum>
  <w:abstractNum w:abstractNumId="32" w15:restartNumberingAfterBreak="0">
    <w:nsid w:val="5D7A4CA2"/>
    <w:multiLevelType w:val="hybridMultilevel"/>
    <w:tmpl w:val="69C29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84498"/>
    <w:multiLevelType w:val="multilevel"/>
    <w:tmpl w:val="8D58E7C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4E7DE4"/>
    <w:multiLevelType w:val="hybridMultilevel"/>
    <w:tmpl w:val="B97A0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A78DA"/>
    <w:multiLevelType w:val="hybridMultilevel"/>
    <w:tmpl w:val="CCD0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F6A06"/>
    <w:multiLevelType w:val="hybridMultilevel"/>
    <w:tmpl w:val="546C4596"/>
    <w:lvl w:ilvl="0" w:tplc="64C2F1A0">
      <w:start w:val="1"/>
      <w:numFmt w:val="decimal"/>
      <w:pStyle w:val="Normal1Numbered"/>
      <w:lvlText w:val="%1."/>
      <w:lvlJc w:val="left"/>
      <w:pPr>
        <w:tabs>
          <w:tab w:val="num" w:pos="360"/>
        </w:tabs>
        <w:ind w:left="360" w:hanging="360"/>
      </w:pPr>
      <w:rPr>
        <w:rFonts w:hint="default"/>
        <w:b/>
        <w:i w:val="0"/>
        <w:color w:val="800000"/>
        <w:sz w:val="22"/>
        <w:szCs w:val="22"/>
      </w:rPr>
    </w:lvl>
    <w:lvl w:ilvl="1" w:tplc="42BC9024" w:tentative="1">
      <w:start w:val="1"/>
      <w:numFmt w:val="lowerLetter"/>
      <w:lvlText w:val="%2."/>
      <w:lvlJc w:val="left"/>
      <w:pPr>
        <w:tabs>
          <w:tab w:val="num" w:pos="1440"/>
        </w:tabs>
        <w:ind w:left="1440" w:hanging="360"/>
      </w:pPr>
    </w:lvl>
    <w:lvl w:ilvl="2" w:tplc="27C6586C" w:tentative="1">
      <w:start w:val="1"/>
      <w:numFmt w:val="lowerRoman"/>
      <w:lvlText w:val="%3."/>
      <w:lvlJc w:val="right"/>
      <w:pPr>
        <w:tabs>
          <w:tab w:val="num" w:pos="2160"/>
        </w:tabs>
        <w:ind w:left="2160" w:hanging="180"/>
      </w:pPr>
    </w:lvl>
    <w:lvl w:ilvl="3" w:tplc="94BC8732" w:tentative="1">
      <w:start w:val="1"/>
      <w:numFmt w:val="decimal"/>
      <w:lvlText w:val="%4."/>
      <w:lvlJc w:val="left"/>
      <w:pPr>
        <w:tabs>
          <w:tab w:val="num" w:pos="2880"/>
        </w:tabs>
        <w:ind w:left="2880" w:hanging="360"/>
      </w:pPr>
    </w:lvl>
    <w:lvl w:ilvl="4" w:tplc="FAE84DF8" w:tentative="1">
      <w:start w:val="1"/>
      <w:numFmt w:val="lowerLetter"/>
      <w:lvlText w:val="%5."/>
      <w:lvlJc w:val="left"/>
      <w:pPr>
        <w:tabs>
          <w:tab w:val="num" w:pos="3600"/>
        </w:tabs>
        <w:ind w:left="3600" w:hanging="360"/>
      </w:pPr>
    </w:lvl>
    <w:lvl w:ilvl="5" w:tplc="8544F434" w:tentative="1">
      <w:start w:val="1"/>
      <w:numFmt w:val="lowerRoman"/>
      <w:lvlText w:val="%6."/>
      <w:lvlJc w:val="right"/>
      <w:pPr>
        <w:tabs>
          <w:tab w:val="num" w:pos="4320"/>
        </w:tabs>
        <w:ind w:left="4320" w:hanging="180"/>
      </w:pPr>
    </w:lvl>
    <w:lvl w:ilvl="6" w:tplc="24B0CC36" w:tentative="1">
      <w:start w:val="1"/>
      <w:numFmt w:val="decimal"/>
      <w:lvlText w:val="%7."/>
      <w:lvlJc w:val="left"/>
      <w:pPr>
        <w:tabs>
          <w:tab w:val="num" w:pos="5040"/>
        </w:tabs>
        <w:ind w:left="5040" w:hanging="360"/>
      </w:pPr>
    </w:lvl>
    <w:lvl w:ilvl="7" w:tplc="B2AACA80" w:tentative="1">
      <w:start w:val="1"/>
      <w:numFmt w:val="lowerLetter"/>
      <w:lvlText w:val="%8."/>
      <w:lvlJc w:val="left"/>
      <w:pPr>
        <w:tabs>
          <w:tab w:val="num" w:pos="5760"/>
        </w:tabs>
        <w:ind w:left="5760" w:hanging="360"/>
      </w:pPr>
    </w:lvl>
    <w:lvl w:ilvl="8" w:tplc="19E27CBC" w:tentative="1">
      <w:start w:val="1"/>
      <w:numFmt w:val="lowerRoman"/>
      <w:lvlText w:val="%9."/>
      <w:lvlJc w:val="right"/>
      <w:pPr>
        <w:tabs>
          <w:tab w:val="num" w:pos="6480"/>
        </w:tabs>
        <w:ind w:left="6480" w:hanging="180"/>
      </w:pPr>
    </w:lvl>
  </w:abstractNum>
  <w:abstractNum w:abstractNumId="37" w15:restartNumberingAfterBreak="0">
    <w:nsid w:val="6B3B14DE"/>
    <w:multiLevelType w:val="multilevel"/>
    <w:tmpl w:val="FFFFFFFF"/>
    <w:lvl w:ilvl="0">
      <w:numFmt w:val="none"/>
      <w:pStyle w:val="Heading3"/>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B6C4AB1"/>
    <w:multiLevelType w:val="hybridMultilevel"/>
    <w:tmpl w:val="B60A3B82"/>
    <w:lvl w:ilvl="0" w:tplc="5160350E">
      <w:start w:val="1"/>
      <w:numFmt w:val="bullet"/>
      <w:lvlText w:val=""/>
      <w:lvlJc w:val="left"/>
      <w:pPr>
        <w:ind w:left="720" w:hanging="360"/>
      </w:pPr>
      <w:rPr>
        <w:rFonts w:ascii="Symbol" w:hAnsi="Symbol" w:hint="default"/>
      </w:rPr>
    </w:lvl>
    <w:lvl w:ilvl="1" w:tplc="D3B44946">
      <w:start w:val="1"/>
      <w:numFmt w:val="bullet"/>
      <w:lvlText w:val="o"/>
      <w:lvlJc w:val="left"/>
      <w:pPr>
        <w:ind w:left="1440" w:hanging="360"/>
      </w:pPr>
      <w:rPr>
        <w:rFonts w:ascii="Courier New" w:hAnsi="Courier New" w:hint="default"/>
      </w:rPr>
    </w:lvl>
    <w:lvl w:ilvl="2" w:tplc="7A102C7A">
      <w:start w:val="1"/>
      <w:numFmt w:val="bullet"/>
      <w:lvlText w:val=""/>
      <w:lvlJc w:val="left"/>
      <w:pPr>
        <w:ind w:left="2160" w:hanging="360"/>
      </w:pPr>
      <w:rPr>
        <w:rFonts w:ascii="Wingdings" w:hAnsi="Wingdings" w:hint="default"/>
      </w:rPr>
    </w:lvl>
    <w:lvl w:ilvl="3" w:tplc="885CC99E">
      <w:start w:val="1"/>
      <w:numFmt w:val="bullet"/>
      <w:lvlText w:val=""/>
      <w:lvlJc w:val="left"/>
      <w:pPr>
        <w:ind w:left="2880" w:hanging="360"/>
      </w:pPr>
      <w:rPr>
        <w:rFonts w:ascii="Symbol" w:hAnsi="Symbol" w:hint="default"/>
      </w:rPr>
    </w:lvl>
    <w:lvl w:ilvl="4" w:tplc="63AAE002">
      <w:start w:val="1"/>
      <w:numFmt w:val="bullet"/>
      <w:lvlText w:val="o"/>
      <w:lvlJc w:val="left"/>
      <w:pPr>
        <w:ind w:left="3600" w:hanging="360"/>
      </w:pPr>
      <w:rPr>
        <w:rFonts w:ascii="Courier New" w:hAnsi="Courier New" w:hint="default"/>
      </w:rPr>
    </w:lvl>
    <w:lvl w:ilvl="5" w:tplc="39FCC18E">
      <w:start w:val="1"/>
      <w:numFmt w:val="bullet"/>
      <w:lvlText w:val=""/>
      <w:lvlJc w:val="left"/>
      <w:pPr>
        <w:ind w:left="4320" w:hanging="360"/>
      </w:pPr>
      <w:rPr>
        <w:rFonts w:ascii="Wingdings" w:hAnsi="Wingdings" w:hint="default"/>
      </w:rPr>
    </w:lvl>
    <w:lvl w:ilvl="6" w:tplc="DC90142E">
      <w:start w:val="1"/>
      <w:numFmt w:val="bullet"/>
      <w:lvlText w:val=""/>
      <w:lvlJc w:val="left"/>
      <w:pPr>
        <w:ind w:left="5040" w:hanging="360"/>
      </w:pPr>
      <w:rPr>
        <w:rFonts w:ascii="Symbol" w:hAnsi="Symbol" w:hint="default"/>
      </w:rPr>
    </w:lvl>
    <w:lvl w:ilvl="7" w:tplc="87EE3B86">
      <w:start w:val="1"/>
      <w:numFmt w:val="bullet"/>
      <w:lvlText w:val="o"/>
      <w:lvlJc w:val="left"/>
      <w:pPr>
        <w:ind w:left="5760" w:hanging="360"/>
      </w:pPr>
      <w:rPr>
        <w:rFonts w:ascii="Courier New" w:hAnsi="Courier New" w:hint="default"/>
      </w:rPr>
    </w:lvl>
    <w:lvl w:ilvl="8" w:tplc="120E214C">
      <w:start w:val="1"/>
      <w:numFmt w:val="bullet"/>
      <w:lvlText w:val=""/>
      <w:lvlJc w:val="left"/>
      <w:pPr>
        <w:ind w:left="6480" w:hanging="360"/>
      </w:pPr>
      <w:rPr>
        <w:rFonts w:ascii="Wingdings" w:hAnsi="Wingdings" w:hint="default"/>
      </w:rPr>
    </w:lvl>
  </w:abstractNum>
  <w:abstractNum w:abstractNumId="39" w15:restartNumberingAfterBreak="0">
    <w:nsid w:val="7BAC3966"/>
    <w:multiLevelType w:val="hybridMultilevel"/>
    <w:tmpl w:val="68E0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498940">
    <w:abstractNumId w:val="9"/>
  </w:num>
  <w:num w:numId="2" w16cid:durableId="1741252816">
    <w:abstractNumId w:val="37"/>
  </w:num>
  <w:num w:numId="3" w16cid:durableId="926966052">
    <w:abstractNumId w:val="26"/>
  </w:num>
  <w:num w:numId="4" w16cid:durableId="331488462">
    <w:abstractNumId w:val="3"/>
  </w:num>
  <w:num w:numId="5" w16cid:durableId="1575551839">
    <w:abstractNumId w:val="4"/>
  </w:num>
  <w:num w:numId="6" w16cid:durableId="1793285545">
    <w:abstractNumId w:val="22"/>
  </w:num>
  <w:num w:numId="7" w16cid:durableId="1531408481">
    <w:abstractNumId w:val="28"/>
  </w:num>
  <w:num w:numId="8" w16cid:durableId="932277564">
    <w:abstractNumId w:val="38"/>
  </w:num>
  <w:num w:numId="9" w16cid:durableId="771900890">
    <w:abstractNumId w:val="31"/>
  </w:num>
  <w:num w:numId="10" w16cid:durableId="1699820153">
    <w:abstractNumId w:val="12"/>
  </w:num>
  <w:num w:numId="11" w16cid:durableId="1747992229">
    <w:abstractNumId w:val="10"/>
  </w:num>
  <w:num w:numId="12" w16cid:durableId="723255432">
    <w:abstractNumId w:val="36"/>
  </w:num>
  <w:num w:numId="13" w16cid:durableId="1524906063">
    <w:abstractNumId w:val="20"/>
  </w:num>
  <w:num w:numId="14" w16cid:durableId="412314232">
    <w:abstractNumId w:val="7"/>
  </w:num>
  <w:num w:numId="15" w16cid:durableId="1833983289">
    <w:abstractNumId w:val="19"/>
  </w:num>
  <w:num w:numId="16" w16cid:durableId="704985688">
    <w:abstractNumId w:val="18"/>
  </w:num>
  <w:num w:numId="17" w16cid:durableId="1004936572">
    <w:abstractNumId w:val="8"/>
  </w:num>
  <w:num w:numId="18" w16cid:durableId="1008217605">
    <w:abstractNumId w:val="23"/>
  </w:num>
  <w:num w:numId="19" w16cid:durableId="1177385730">
    <w:abstractNumId w:val="6"/>
  </w:num>
  <w:num w:numId="20" w16cid:durableId="164127688">
    <w:abstractNumId w:val="33"/>
  </w:num>
  <w:num w:numId="21" w16cid:durableId="230889664">
    <w:abstractNumId w:val="11"/>
  </w:num>
  <w:num w:numId="22" w16cid:durableId="1669939619">
    <w:abstractNumId w:val="15"/>
  </w:num>
  <w:num w:numId="23" w16cid:durableId="301353710">
    <w:abstractNumId w:val="17"/>
  </w:num>
  <w:num w:numId="24" w16cid:durableId="2062974052">
    <w:abstractNumId w:val="32"/>
  </w:num>
  <w:num w:numId="25" w16cid:durableId="391537572">
    <w:abstractNumId w:val="34"/>
  </w:num>
  <w:num w:numId="26" w16cid:durableId="892697839">
    <w:abstractNumId w:val="14"/>
  </w:num>
  <w:num w:numId="27" w16cid:durableId="1454788202">
    <w:abstractNumId w:val="2"/>
  </w:num>
  <w:num w:numId="28" w16cid:durableId="1443650209">
    <w:abstractNumId w:val="5"/>
  </w:num>
  <w:num w:numId="29" w16cid:durableId="864901120">
    <w:abstractNumId w:val="29"/>
  </w:num>
  <w:num w:numId="30" w16cid:durableId="862979886">
    <w:abstractNumId w:val="21"/>
  </w:num>
  <w:num w:numId="31" w16cid:durableId="1227037179">
    <w:abstractNumId w:val="1"/>
  </w:num>
  <w:num w:numId="32" w16cid:durableId="204408772">
    <w:abstractNumId w:val="16"/>
  </w:num>
  <w:num w:numId="33" w16cid:durableId="1054356961">
    <w:abstractNumId w:val="30"/>
  </w:num>
  <w:num w:numId="34" w16cid:durableId="1088505833">
    <w:abstractNumId w:val="13"/>
  </w:num>
  <w:num w:numId="35" w16cid:durableId="1413040826">
    <w:abstractNumId w:val="39"/>
  </w:num>
  <w:num w:numId="36" w16cid:durableId="1056245918">
    <w:abstractNumId w:val="25"/>
  </w:num>
  <w:num w:numId="37" w16cid:durableId="1698042131">
    <w:abstractNumId w:val="24"/>
  </w:num>
  <w:num w:numId="38" w16cid:durableId="417874203">
    <w:abstractNumId w:val="27"/>
  </w:num>
  <w:num w:numId="39" w16cid:durableId="23095705">
    <w:abstractNumId w:val="35"/>
  </w:num>
  <w:num w:numId="40" w16cid:durableId="13097039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7B"/>
    <w:rsid w:val="00001F6A"/>
    <w:rsid w:val="00002A65"/>
    <w:rsid w:val="00002BF9"/>
    <w:rsid w:val="00002D59"/>
    <w:rsid w:val="0000316B"/>
    <w:rsid w:val="000043B7"/>
    <w:rsid w:val="00004908"/>
    <w:rsid w:val="000057CC"/>
    <w:rsid w:val="00006D75"/>
    <w:rsid w:val="00006F2C"/>
    <w:rsid w:val="0000750F"/>
    <w:rsid w:val="00007ECF"/>
    <w:rsid w:val="00007FEC"/>
    <w:rsid w:val="0001162B"/>
    <w:rsid w:val="00012BB1"/>
    <w:rsid w:val="00015001"/>
    <w:rsid w:val="00015219"/>
    <w:rsid w:val="0001526D"/>
    <w:rsid w:val="00016B8E"/>
    <w:rsid w:val="00017B60"/>
    <w:rsid w:val="0002116E"/>
    <w:rsid w:val="000225D4"/>
    <w:rsid w:val="0002406C"/>
    <w:rsid w:val="00025454"/>
    <w:rsid w:val="00025672"/>
    <w:rsid w:val="00025E9A"/>
    <w:rsid w:val="00026880"/>
    <w:rsid w:val="000305D0"/>
    <w:rsid w:val="00031258"/>
    <w:rsid w:val="00031F1F"/>
    <w:rsid w:val="00033B14"/>
    <w:rsid w:val="000344D8"/>
    <w:rsid w:val="000355B7"/>
    <w:rsid w:val="00036566"/>
    <w:rsid w:val="00036F08"/>
    <w:rsid w:val="00037C30"/>
    <w:rsid w:val="000401C2"/>
    <w:rsid w:val="00040C7E"/>
    <w:rsid w:val="00043D32"/>
    <w:rsid w:val="0004544F"/>
    <w:rsid w:val="00045A95"/>
    <w:rsid w:val="00045E57"/>
    <w:rsid w:val="0004778C"/>
    <w:rsid w:val="0005071F"/>
    <w:rsid w:val="00056FC1"/>
    <w:rsid w:val="000606E8"/>
    <w:rsid w:val="00060C31"/>
    <w:rsid w:val="0006186F"/>
    <w:rsid w:val="00063662"/>
    <w:rsid w:val="00063952"/>
    <w:rsid w:val="000654FF"/>
    <w:rsid w:val="000722F8"/>
    <w:rsid w:val="000724BB"/>
    <w:rsid w:val="00072BAA"/>
    <w:rsid w:val="00074AC2"/>
    <w:rsid w:val="00076F09"/>
    <w:rsid w:val="000832F8"/>
    <w:rsid w:val="00084B68"/>
    <w:rsid w:val="000856B8"/>
    <w:rsid w:val="0008785D"/>
    <w:rsid w:val="000900EF"/>
    <w:rsid w:val="0009090B"/>
    <w:rsid w:val="000937F3"/>
    <w:rsid w:val="00093B70"/>
    <w:rsid w:val="0009641E"/>
    <w:rsid w:val="000A0640"/>
    <w:rsid w:val="000A3C17"/>
    <w:rsid w:val="000A4D42"/>
    <w:rsid w:val="000A79EC"/>
    <w:rsid w:val="000B0018"/>
    <w:rsid w:val="000B077F"/>
    <w:rsid w:val="000B112C"/>
    <w:rsid w:val="000B5EB3"/>
    <w:rsid w:val="000B64D8"/>
    <w:rsid w:val="000B7F9D"/>
    <w:rsid w:val="000C0D6B"/>
    <w:rsid w:val="000C1F0D"/>
    <w:rsid w:val="000C2E0A"/>
    <w:rsid w:val="000C4AEF"/>
    <w:rsid w:val="000C5161"/>
    <w:rsid w:val="000C5584"/>
    <w:rsid w:val="000C7E40"/>
    <w:rsid w:val="000D19C2"/>
    <w:rsid w:val="000D1B6A"/>
    <w:rsid w:val="000D427D"/>
    <w:rsid w:val="000D455A"/>
    <w:rsid w:val="000D59C3"/>
    <w:rsid w:val="000D5D87"/>
    <w:rsid w:val="000D6789"/>
    <w:rsid w:val="000D7214"/>
    <w:rsid w:val="000E15CD"/>
    <w:rsid w:val="000E1CF9"/>
    <w:rsid w:val="000E409E"/>
    <w:rsid w:val="000E47F5"/>
    <w:rsid w:val="000E7483"/>
    <w:rsid w:val="000F047A"/>
    <w:rsid w:val="000F2331"/>
    <w:rsid w:val="000F2794"/>
    <w:rsid w:val="000F2C5E"/>
    <w:rsid w:val="000F34E3"/>
    <w:rsid w:val="000F58A6"/>
    <w:rsid w:val="000F5985"/>
    <w:rsid w:val="000F6327"/>
    <w:rsid w:val="000F77D9"/>
    <w:rsid w:val="00100CC0"/>
    <w:rsid w:val="00100E75"/>
    <w:rsid w:val="0010118C"/>
    <w:rsid w:val="0010193D"/>
    <w:rsid w:val="00101BCE"/>
    <w:rsid w:val="00101D25"/>
    <w:rsid w:val="0010264B"/>
    <w:rsid w:val="00102AED"/>
    <w:rsid w:val="00106E24"/>
    <w:rsid w:val="00106F5E"/>
    <w:rsid w:val="00110DF9"/>
    <w:rsid w:val="00110E34"/>
    <w:rsid w:val="00111541"/>
    <w:rsid w:val="00111845"/>
    <w:rsid w:val="0011223E"/>
    <w:rsid w:val="00112D87"/>
    <w:rsid w:val="00112E7B"/>
    <w:rsid w:val="0011454D"/>
    <w:rsid w:val="001147A5"/>
    <w:rsid w:val="00115EDE"/>
    <w:rsid w:val="00115F70"/>
    <w:rsid w:val="00120E98"/>
    <w:rsid w:val="00120EC8"/>
    <w:rsid w:val="001218DC"/>
    <w:rsid w:val="00121D02"/>
    <w:rsid w:val="001230BD"/>
    <w:rsid w:val="0012445E"/>
    <w:rsid w:val="00130DA8"/>
    <w:rsid w:val="001361F9"/>
    <w:rsid w:val="00136E2C"/>
    <w:rsid w:val="001373FF"/>
    <w:rsid w:val="00141473"/>
    <w:rsid w:val="00143180"/>
    <w:rsid w:val="001432EA"/>
    <w:rsid w:val="00144508"/>
    <w:rsid w:val="00144DA4"/>
    <w:rsid w:val="0014610D"/>
    <w:rsid w:val="001471B2"/>
    <w:rsid w:val="001477C6"/>
    <w:rsid w:val="00147A83"/>
    <w:rsid w:val="0014E786"/>
    <w:rsid w:val="0015157A"/>
    <w:rsid w:val="00151849"/>
    <w:rsid w:val="00151E0B"/>
    <w:rsid w:val="0015252A"/>
    <w:rsid w:val="001560DB"/>
    <w:rsid w:val="00156167"/>
    <w:rsid w:val="001567D6"/>
    <w:rsid w:val="00156E52"/>
    <w:rsid w:val="0015728F"/>
    <w:rsid w:val="00157290"/>
    <w:rsid w:val="001574E5"/>
    <w:rsid w:val="001575AE"/>
    <w:rsid w:val="00161489"/>
    <w:rsid w:val="00162BAB"/>
    <w:rsid w:val="00163456"/>
    <w:rsid w:val="0016345A"/>
    <w:rsid w:val="00165472"/>
    <w:rsid w:val="00166280"/>
    <w:rsid w:val="0016775C"/>
    <w:rsid w:val="001702A9"/>
    <w:rsid w:val="00170CDD"/>
    <w:rsid w:val="00172BE8"/>
    <w:rsid w:val="00173C3E"/>
    <w:rsid w:val="00173CE8"/>
    <w:rsid w:val="00175A57"/>
    <w:rsid w:val="00176EA5"/>
    <w:rsid w:val="00177AE4"/>
    <w:rsid w:val="00177DA7"/>
    <w:rsid w:val="0018125D"/>
    <w:rsid w:val="0018217C"/>
    <w:rsid w:val="001837B7"/>
    <w:rsid w:val="00184552"/>
    <w:rsid w:val="00184C20"/>
    <w:rsid w:val="00186168"/>
    <w:rsid w:val="001866DA"/>
    <w:rsid w:val="00190F28"/>
    <w:rsid w:val="001913CE"/>
    <w:rsid w:val="00192854"/>
    <w:rsid w:val="001934AE"/>
    <w:rsid w:val="00193862"/>
    <w:rsid w:val="00194286"/>
    <w:rsid w:val="00196975"/>
    <w:rsid w:val="001973DC"/>
    <w:rsid w:val="001A0FBA"/>
    <w:rsid w:val="001A236A"/>
    <w:rsid w:val="001A2AA2"/>
    <w:rsid w:val="001A39BA"/>
    <w:rsid w:val="001A47CF"/>
    <w:rsid w:val="001A4B83"/>
    <w:rsid w:val="001A518A"/>
    <w:rsid w:val="001A5ED9"/>
    <w:rsid w:val="001A68B0"/>
    <w:rsid w:val="001B36A2"/>
    <w:rsid w:val="001B3835"/>
    <w:rsid w:val="001B3B7D"/>
    <w:rsid w:val="001B481F"/>
    <w:rsid w:val="001B4EFE"/>
    <w:rsid w:val="001B5317"/>
    <w:rsid w:val="001B67DF"/>
    <w:rsid w:val="001B6C50"/>
    <w:rsid w:val="001C17A2"/>
    <w:rsid w:val="001C217C"/>
    <w:rsid w:val="001C413B"/>
    <w:rsid w:val="001C44E6"/>
    <w:rsid w:val="001D01EA"/>
    <w:rsid w:val="001D0DC8"/>
    <w:rsid w:val="001D2C3C"/>
    <w:rsid w:val="001D450B"/>
    <w:rsid w:val="001D485A"/>
    <w:rsid w:val="001D661C"/>
    <w:rsid w:val="001D7499"/>
    <w:rsid w:val="001E02D9"/>
    <w:rsid w:val="001E098A"/>
    <w:rsid w:val="001E29B0"/>
    <w:rsid w:val="001E3C85"/>
    <w:rsid w:val="001E3D2F"/>
    <w:rsid w:val="001F08D5"/>
    <w:rsid w:val="001F0F65"/>
    <w:rsid w:val="001F10E7"/>
    <w:rsid w:val="001F164D"/>
    <w:rsid w:val="001F54E1"/>
    <w:rsid w:val="001F7211"/>
    <w:rsid w:val="001F7669"/>
    <w:rsid w:val="00200E26"/>
    <w:rsid w:val="002072FE"/>
    <w:rsid w:val="00207E29"/>
    <w:rsid w:val="0021199D"/>
    <w:rsid w:val="00211CE7"/>
    <w:rsid w:val="002121A9"/>
    <w:rsid w:val="00212467"/>
    <w:rsid w:val="00212C21"/>
    <w:rsid w:val="00214054"/>
    <w:rsid w:val="00214579"/>
    <w:rsid w:val="00216A77"/>
    <w:rsid w:val="0021706C"/>
    <w:rsid w:val="00221CE2"/>
    <w:rsid w:val="002220F1"/>
    <w:rsid w:val="00222C9B"/>
    <w:rsid w:val="00223584"/>
    <w:rsid w:val="0022574F"/>
    <w:rsid w:val="00225A1B"/>
    <w:rsid w:val="00226B60"/>
    <w:rsid w:val="00232B6A"/>
    <w:rsid w:val="0023392B"/>
    <w:rsid w:val="00233CE7"/>
    <w:rsid w:val="002343AB"/>
    <w:rsid w:val="002349A7"/>
    <w:rsid w:val="00234B5D"/>
    <w:rsid w:val="002351E4"/>
    <w:rsid w:val="00236F45"/>
    <w:rsid w:val="002375B7"/>
    <w:rsid w:val="0024003E"/>
    <w:rsid w:val="00240D89"/>
    <w:rsid w:val="0024243B"/>
    <w:rsid w:val="00242F81"/>
    <w:rsid w:val="002439F6"/>
    <w:rsid w:val="002449F5"/>
    <w:rsid w:val="0025064E"/>
    <w:rsid w:val="002506C8"/>
    <w:rsid w:val="002543F0"/>
    <w:rsid w:val="00254F58"/>
    <w:rsid w:val="00255339"/>
    <w:rsid w:val="00257548"/>
    <w:rsid w:val="002613A3"/>
    <w:rsid w:val="00261799"/>
    <w:rsid w:val="00262BCD"/>
    <w:rsid w:val="00264B6D"/>
    <w:rsid w:val="002724B9"/>
    <w:rsid w:val="00273653"/>
    <w:rsid w:val="00273DBA"/>
    <w:rsid w:val="00274F71"/>
    <w:rsid w:val="00275959"/>
    <w:rsid w:val="00276483"/>
    <w:rsid w:val="0027696D"/>
    <w:rsid w:val="002809FE"/>
    <w:rsid w:val="00280A5F"/>
    <w:rsid w:val="00284057"/>
    <w:rsid w:val="00285671"/>
    <w:rsid w:val="002858EC"/>
    <w:rsid w:val="00287360"/>
    <w:rsid w:val="00287DE0"/>
    <w:rsid w:val="002914A9"/>
    <w:rsid w:val="0029317D"/>
    <w:rsid w:val="00293D54"/>
    <w:rsid w:val="00294113"/>
    <w:rsid w:val="0029496C"/>
    <w:rsid w:val="002A2E04"/>
    <w:rsid w:val="002A3806"/>
    <w:rsid w:val="002A432E"/>
    <w:rsid w:val="002A7026"/>
    <w:rsid w:val="002A7E5C"/>
    <w:rsid w:val="002B1365"/>
    <w:rsid w:val="002B4538"/>
    <w:rsid w:val="002B4A6D"/>
    <w:rsid w:val="002B672D"/>
    <w:rsid w:val="002B7844"/>
    <w:rsid w:val="002C2F36"/>
    <w:rsid w:val="002C48BE"/>
    <w:rsid w:val="002C7E6C"/>
    <w:rsid w:val="002D074C"/>
    <w:rsid w:val="002D0897"/>
    <w:rsid w:val="002D3ECC"/>
    <w:rsid w:val="002D561C"/>
    <w:rsid w:val="002D6B5A"/>
    <w:rsid w:val="002E0325"/>
    <w:rsid w:val="002E04BA"/>
    <w:rsid w:val="002E0D41"/>
    <w:rsid w:val="002E109B"/>
    <w:rsid w:val="002E5E16"/>
    <w:rsid w:val="002E6DEB"/>
    <w:rsid w:val="002F0523"/>
    <w:rsid w:val="002F077F"/>
    <w:rsid w:val="002F1AC8"/>
    <w:rsid w:val="002F2104"/>
    <w:rsid w:val="002F306A"/>
    <w:rsid w:val="002F46D4"/>
    <w:rsid w:val="002F5EF3"/>
    <w:rsid w:val="002F6886"/>
    <w:rsid w:val="002F70A0"/>
    <w:rsid w:val="00300F4F"/>
    <w:rsid w:val="00301574"/>
    <w:rsid w:val="00301FB1"/>
    <w:rsid w:val="00302111"/>
    <w:rsid w:val="00303449"/>
    <w:rsid w:val="003056DB"/>
    <w:rsid w:val="003071EE"/>
    <w:rsid w:val="003120E6"/>
    <w:rsid w:val="00313D51"/>
    <w:rsid w:val="00315A2D"/>
    <w:rsid w:val="00315DD5"/>
    <w:rsid w:val="003212CA"/>
    <w:rsid w:val="00322E05"/>
    <w:rsid w:val="00323C5E"/>
    <w:rsid w:val="00323E7C"/>
    <w:rsid w:val="00324E47"/>
    <w:rsid w:val="00325CB9"/>
    <w:rsid w:val="003265BD"/>
    <w:rsid w:val="003277DD"/>
    <w:rsid w:val="003312DF"/>
    <w:rsid w:val="003312EA"/>
    <w:rsid w:val="0033257E"/>
    <w:rsid w:val="0033561D"/>
    <w:rsid w:val="00335DD7"/>
    <w:rsid w:val="00340274"/>
    <w:rsid w:val="0034088D"/>
    <w:rsid w:val="0034637E"/>
    <w:rsid w:val="00347AC1"/>
    <w:rsid w:val="003512B4"/>
    <w:rsid w:val="003514E1"/>
    <w:rsid w:val="0035220A"/>
    <w:rsid w:val="00352F43"/>
    <w:rsid w:val="00353A11"/>
    <w:rsid w:val="00353B81"/>
    <w:rsid w:val="00356D10"/>
    <w:rsid w:val="00356DF1"/>
    <w:rsid w:val="00360946"/>
    <w:rsid w:val="00361181"/>
    <w:rsid w:val="003623D6"/>
    <w:rsid w:val="003635D6"/>
    <w:rsid w:val="00363E6A"/>
    <w:rsid w:val="00364409"/>
    <w:rsid w:val="0036562D"/>
    <w:rsid w:val="00365885"/>
    <w:rsid w:val="0036652E"/>
    <w:rsid w:val="00370651"/>
    <w:rsid w:val="00370C98"/>
    <w:rsid w:val="0037310E"/>
    <w:rsid w:val="0037544B"/>
    <w:rsid w:val="003771B9"/>
    <w:rsid w:val="00377F1B"/>
    <w:rsid w:val="00380631"/>
    <w:rsid w:val="00380856"/>
    <w:rsid w:val="003843EC"/>
    <w:rsid w:val="00387958"/>
    <w:rsid w:val="00390C35"/>
    <w:rsid w:val="00390CE8"/>
    <w:rsid w:val="0039163A"/>
    <w:rsid w:val="003930CD"/>
    <w:rsid w:val="00393F1C"/>
    <w:rsid w:val="00394469"/>
    <w:rsid w:val="00394889"/>
    <w:rsid w:val="003953F3"/>
    <w:rsid w:val="003A00B2"/>
    <w:rsid w:val="003A2941"/>
    <w:rsid w:val="003A2F04"/>
    <w:rsid w:val="003A4204"/>
    <w:rsid w:val="003A4E36"/>
    <w:rsid w:val="003A54F7"/>
    <w:rsid w:val="003A55E7"/>
    <w:rsid w:val="003A67D9"/>
    <w:rsid w:val="003A681A"/>
    <w:rsid w:val="003A71A4"/>
    <w:rsid w:val="003A7698"/>
    <w:rsid w:val="003B15D8"/>
    <w:rsid w:val="003B2799"/>
    <w:rsid w:val="003B3306"/>
    <w:rsid w:val="003B4C34"/>
    <w:rsid w:val="003C48D5"/>
    <w:rsid w:val="003C5522"/>
    <w:rsid w:val="003D3284"/>
    <w:rsid w:val="003D4E5D"/>
    <w:rsid w:val="003D71F4"/>
    <w:rsid w:val="003D72B7"/>
    <w:rsid w:val="003E0A19"/>
    <w:rsid w:val="003E0C18"/>
    <w:rsid w:val="003E0F7F"/>
    <w:rsid w:val="003E1143"/>
    <w:rsid w:val="003F5FCA"/>
    <w:rsid w:val="003F72A2"/>
    <w:rsid w:val="003F786C"/>
    <w:rsid w:val="00400162"/>
    <w:rsid w:val="00402C8E"/>
    <w:rsid w:val="004033B8"/>
    <w:rsid w:val="004034DE"/>
    <w:rsid w:val="00404730"/>
    <w:rsid w:val="00404F61"/>
    <w:rsid w:val="00406722"/>
    <w:rsid w:val="00410480"/>
    <w:rsid w:val="004111A9"/>
    <w:rsid w:val="004159D6"/>
    <w:rsid w:val="00417BE7"/>
    <w:rsid w:val="00417CF7"/>
    <w:rsid w:val="00421206"/>
    <w:rsid w:val="004216A6"/>
    <w:rsid w:val="00423AB5"/>
    <w:rsid w:val="00425D9C"/>
    <w:rsid w:val="00430768"/>
    <w:rsid w:val="0043078C"/>
    <w:rsid w:val="00431413"/>
    <w:rsid w:val="00432E29"/>
    <w:rsid w:val="004330F1"/>
    <w:rsid w:val="00435511"/>
    <w:rsid w:val="0044079A"/>
    <w:rsid w:val="0044291D"/>
    <w:rsid w:val="00443526"/>
    <w:rsid w:val="004435FD"/>
    <w:rsid w:val="00443DE7"/>
    <w:rsid w:val="00443F6A"/>
    <w:rsid w:val="00446ACF"/>
    <w:rsid w:val="0044729C"/>
    <w:rsid w:val="0044738C"/>
    <w:rsid w:val="00450070"/>
    <w:rsid w:val="004504A3"/>
    <w:rsid w:val="0045110E"/>
    <w:rsid w:val="00453A22"/>
    <w:rsid w:val="00453C72"/>
    <w:rsid w:val="004566ED"/>
    <w:rsid w:val="00456A47"/>
    <w:rsid w:val="004619F7"/>
    <w:rsid w:val="00461BAE"/>
    <w:rsid w:val="00461CF0"/>
    <w:rsid w:val="00462C34"/>
    <w:rsid w:val="004630E4"/>
    <w:rsid w:val="00463CD3"/>
    <w:rsid w:val="00463CE8"/>
    <w:rsid w:val="00464979"/>
    <w:rsid w:val="0046524E"/>
    <w:rsid w:val="0046547C"/>
    <w:rsid w:val="0047187D"/>
    <w:rsid w:val="0047460B"/>
    <w:rsid w:val="00474829"/>
    <w:rsid w:val="0047555C"/>
    <w:rsid w:val="00475D92"/>
    <w:rsid w:val="00483459"/>
    <w:rsid w:val="00483ACC"/>
    <w:rsid w:val="00483D7D"/>
    <w:rsid w:val="004842B3"/>
    <w:rsid w:val="0049025E"/>
    <w:rsid w:val="004911B5"/>
    <w:rsid w:val="00495794"/>
    <w:rsid w:val="00495AD3"/>
    <w:rsid w:val="004975DF"/>
    <w:rsid w:val="00497F07"/>
    <w:rsid w:val="004A2DB2"/>
    <w:rsid w:val="004A41B6"/>
    <w:rsid w:val="004A6DF3"/>
    <w:rsid w:val="004A710A"/>
    <w:rsid w:val="004B27EF"/>
    <w:rsid w:val="004B38C5"/>
    <w:rsid w:val="004B489E"/>
    <w:rsid w:val="004B7C25"/>
    <w:rsid w:val="004C5CAD"/>
    <w:rsid w:val="004C7FF1"/>
    <w:rsid w:val="004D34CD"/>
    <w:rsid w:val="004D5DF2"/>
    <w:rsid w:val="004D668C"/>
    <w:rsid w:val="004E03C4"/>
    <w:rsid w:val="004E058E"/>
    <w:rsid w:val="004E2941"/>
    <w:rsid w:val="004E4C08"/>
    <w:rsid w:val="004E4E3C"/>
    <w:rsid w:val="004F009E"/>
    <w:rsid w:val="004F14DB"/>
    <w:rsid w:val="004F1614"/>
    <w:rsid w:val="004F4526"/>
    <w:rsid w:val="004F4AD9"/>
    <w:rsid w:val="004F5D43"/>
    <w:rsid w:val="004F70FE"/>
    <w:rsid w:val="004F7153"/>
    <w:rsid w:val="004F76D1"/>
    <w:rsid w:val="004F7897"/>
    <w:rsid w:val="00501073"/>
    <w:rsid w:val="00502463"/>
    <w:rsid w:val="00503017"/>
    <w:rsid w:val="005052E4"/>
    <w:rsid w:val="00505858"/>
    <w:rsid w:val="00507C21"/>
    <w:rsid w:val="005100C0"/>
    <w:rsid w:val="005101CE"/>
    <w:rsid w:val="00511C46"/>
    <w:rsid w:val="00511E60"/>
    <w:rsid w:val="00512D95"/>
    <w:rsid w:val="005136F9"/>
    <w:rsid w:val="005144A7"/>
    <w:rsid w:val="005158D0"/>
    <w:rsid w:val="00515D72"/>
    <w:rsid w:val="00520AE0"/>
    <w:rsid w:val="00520CD0"/>
    <w:rsid w:val="005211C8"/>
    <w:rsid w:val="00521DCB"/>
    <w:rsid w:val="00522975"/>
    <w:rsid w:val="00522985"/>
    <w:rsid w:val="00523156"/>
    <w:rsid w:val="005262E0"/>
    <w:rsid w:val="00526BB6"/>
    <w:rsid w:val="00531B35"/>
    <w:rsid w:val="00532A94"/>
    <w:rsid w:val="00532CBE"/>
    <w:rsid w:val="005332E6"/>
    <w:rsid w:val="005348D5"/>
    <w:rsid w:val="00536146"/>
    <w:rsid w:val="005405C9"/>
    <w:rsid w:val="00544F84"/>
    <w:rsid w:val="00545A72"/>
    <w:rsid w:val="0055718B"/>
    <w:rsid w:val="00557624"/>
    <w:rsid w:val="00557E62"/>
    <w:rsid w:val="00560068"/>
    <w:rsid w:val="005605A6"/>
    <w:rsid w:val="00561079"/>
    <w:rsid w:val="005621A6"/>
    <w:rsid w:val="005640B7"/>
    <w:rsid w:val="00564849"/>
    <w:rsid w:val="00564D97"/>
    <w:rsid w:val="00565CE2"/>
    <w:rsid w:val="0056691B"/>
    <w:rsid w:val="00567710"/>
    <w:rsid w:val="00567EE8"/>
    <w:rsid w:val="0057024D"/>
    <w:rsid w:val="0057043F"/>
    <w:rsid w:val="00573441"/>
    <w:rsid w:val="0057439D"/>
    <w:rsid w:val="005744EC"/>
    <w:rsid w:val="00574D43"/>
    <w:rsid w:val="00577014"/>
    <w:rsid w:val="005858D9"/>
    <w:rsid w:val="005872D6"/>
    <w:rsid w:val="00590928"/>
    <w:rsid w:val="00594911"/>
    <w:rsid w:val="00595887"/>
    <w:rsid w:val="005A163E"/>
    <w:rsid w:val="005A1AE0"/>
    <w:rsid w:val="005A2FF0"/>
    <w:rsid w:val="005A3FBC"/>
    <w:rsid w:val="005A4AE7"/>
    <w:rsid w:val="005B1F8D"/>
    <w:rsid w:val="005B2198"/>
    <w:rsid w:val="005B2D5D"/>
    <w:rsid w:val="005B56D0"/>
    <w:rsid w:val="005B5F76"/>
    <w:rsid w:val="005B61F8"/>
    <w:rsid w:val="005B69F1"/>
    <w:rsid w:val="005B7103"/>
    <w:rsid w:val="005B7334"/>
    <w:rsid w:val="005C15F6"/>
    <w:rsid w:val="005C279D"/>
    <w:rsid w:val="005C30FA"/>
    <w:rsid w:val="005C3894"/>
    <w:rsid w:val="005C391F"/>
    <w:rsid w:val="005C3D3B"/>
    <w:rsid w:val="005C5559"/>
    <w:rsid w:val="005C7300"/>
    <w:rsid w:val="005D0BA9"/>
    <w:rsid w:val="005D145A"/>
    <w:rsid w:val="005D14F1"/>
    <w:rsid w:val="005D2880"/>
    <w:rsid w:val="005D3236"/>
    <w:rsid w:val="005D3C84"/>
    <w:rsid w:val="005D49C7"/>
    <w:rsid w:val="005D5534"/>
    <w:rsid w:val="005D7AA5"/>
    <w:rsid w:val="005E349F"/>
    <w:rsid w:val="005E3738"/>
    <w:rsid w:val="005E42A7"/>
    <w:rsid w:val="005E4B42"/>
    <w:rsid w:val="005E551C"/>
    <w:rsid w:val="005E748F"/>
    <w:rsid w:val="005F107E"/>
    <w:rsid w:val="005F164C"/>
    <w:rsid w:val="005F3227"/>
    <w:rsid w:val="005F3AFC"/>
    <w:rsid w:val="005F492B"/>
    <w:rsid w:val="005F6CCC"/>
    <w:rsid w:val="005F7CE2"/>
    <w:rsid w:val="0060279B"/>
    <w:rsid w:val="00602A0A"/>
    <w:rsid w:val="006064EA"/>
    <w:rsid w:val="00615498"/>
    <w:rsid w:val="006170EF"/>
    <w:rsid w:val="006212F6"/>
    <w:rsid w:val="006214A7"/>
    <w:rsid w:val="00621B1B"/>
    <w:rsid w:val="0062297E"/>
    <w:rsid w:val="00625168"/>
    <w:rsid w:val="00626DD1"/>
    <w:rsid w:val="00627E34"/>
    <w:rsid w:val="0063132C"/>
    <w:rsid w:val="00633132"/>
    <w:rsid w:val="006334FA"/>
    <w:rsid w:val="00633C6A"/>
    <w:rsid w:val="00634728"/>
    <w:rsid w:val="00634ED3"/>
    <w:rsid w:val="0063567A"/>
    <w:rsid w:val="00637747"/>
    <w:rsid w:val="00640685"/>
    <w:rsid w:val="0064137B"/>
    <w:rsid w:val="00644738"/>
    <w:rsid w:val="00644BC3"/>
    <w:rsid w:val="00645ECF"/>
    <w:rsid w:val="0064603A"/>
    <w:rsid w:val="006461BD"/>
    <w:rsid w:val="006464E3"/>
    <w:rsid w:val="00650422"/>
    <w:rsid w:val="0065298F"/>
    <w:rsid w:val="00652EA1"/>
    <w:rsid w:val="006530C3"/>
    <w:rsid w:val="00654344"/>
    <w:rsid w:val="006553CD"/>
    <w:rsid w:val="00655FA2"/>
    <w:rsid w:val="00660EFB"/>
    <w:rsid w:val="006614B4"/>
    <w:rsid w:val="0066150E"/>
    <w:rsid w:val="006637F6"/>
    <w:rsid w:val="00664D59"/>
    <w:rsid w:val="00665EB6"/>
    <w:rsid w:val="00665F03"/>
    <w:rsid w:val="00666F4E"/>
    <w:rsid w:val="0067147D"/>
    <w:rsid w:val="00671E7D"/>
    <w:rsid w:val="00673190"/>
    <w:rsid w:val="00673D0C"/>
    <w:rsid w:val="006752F3"/>
    <w:rsid w:val="006767D1"/>
    <w:rsid w:val="00676CB5"/>
    <w:rsid w:val="006776E1"/>
    <w:rsid w:val="00677DDA"/>
    <w:rsid w:val="00680DBD"/>
    <w:rsid w:val="00681A02"/>
    <w:rsid w:val="006824E0"/>
    <w:rsid w:val="0068347B"/>
    <w:rsid w:val="006854C6"/>
    <w:rsid w:val="00686416"/>
    <w:rsid w:val="00686C5D"/>
    <w:rsid w:val="006929F3"/>
    <w:rsid w:val="0069554C"/>
    <w:rsid w:val="006959CF"/>
    <w:rsid w:val="00696013"/>
    <w:rsid w:val="006975AE"/>
    <w:rsid w:val="006A0223"/>
    <w:rsid w:val="006A1D91"/>
    <w:rsid w:val="006A35BD"/>
    <w:rsid w:val="006A3C6C"/>
    <w:rsid w:val="006A50EA"/>
    <w:rsid w:val="006A563D"/>
    <w:rsid w:val="006A5D9A"/>
    <w:rsid w:val="006A634A"/>
    <w:rsid w:val="006B017C"/>
    <w:rsid w:val="006B1404"/>
    <w:rsid w:val="006B37FE"/>
    <w:rsid w:val="006B496A"/>
    <w:rsid w:val="006B6BB3"/>
    <w:rsid w:val="006C0C81"/>
    <w:rsid w:val="006C1730"/>
    <w:rsid w:val="006C2AF7"/>
    <w:rsid w:val="006C7BBB"/>
    <w:rsid w:val="006C7E78"/>
    <w:rsid w:val="006D0B37"/>
    <w:rsid w:val="006D23E9"/>
    <w:rsid w:val="006D26E3"/>
    <w:rsid w:val="006D2FAF"/>
    <w:rsid w:val="006D45CD"/>
    <w:rsid w:val="006D4871"/>
    <w:rsid w:val="006D4F22"/>
    <w:rsid w:val="006D6824"/>
    <w:rsid w:val="006D7291"/>
    <w:rsid w:val="006E071F"/>
    <w:rsid w:val="006E0A6E"/>
    <w:rsid w:val="006E0FD2"/>
    <w:rsid w:val="006E24BB"/>
    <w:rsid w:val="006E2725"/>
    <w:rsid w:val="006E285D"/>
    <w:rsid w:val="006E2C36"/>
    <w:rsid w:val="006E6419"/>
    <w:rsid w:val="006E7F41"/>
    <w:rsid w:val="006F14AC"/>
    <w:rsid w:val="006F1B51"/>
    <w:rsid w:val="006F1F0E"/>
    <w:rsid w:val="006F2FB8"/>
    <w:rsid w:val="006F34B7"/>
    <w:rsid w:val="006F3F71"/>
    <w:rsid w:val="006F411F"/>
    <w:rsid w:val="006F4388"/>
    <w:rsid w:val="00703128"/>
    <w:rsid w:val="007043F9"/>
    <w:rsid w:val="007051D7"/>
    <w:rsid w:val="00705853"/>
    <w:rsid w:val="00705EB9"/>
    <w:rsid w:val="00706C23"/>
    <w:rsid w:val="00707B5D"/>
    <w:rsid w:val="007110F5"/>
    <w:rsid w:val="0071241E"/>
    <w:rsid w:val="00712798"/>
    <w:rsid w:val="0071370A"/>
    <w:rsid w:val="00715C11"/>
    <w:rsid w:val="007165F9"/>
    <w:rsid w:val="007202AD"/>
    <w:rsid w:val="007204C0"/>
    <w:rsid w:val="00721764"/>
    <w:rsid w:val="00721FD5"/>
    <w:rsid w:val="0072256A"/>
    <w:rsid w:val="007233EF"/>
    <w:rsid w:val="0072352D"/>
    <w:rsid w:val="00726E3F"/>
    <w:rsid w:val="0072727A"/>
    <w:rsid w:val="007302DD"/>
    <w:rsid w:val="007302FD"/>
    <w:rsid w:val="0073150C"/>
    <w:rsid w:val="007319BC"/>
    <w:rsid w:val="00731AB1"/>
    <w:rsid w:val="00734110"/>
    <w:rsid w:val="00735B3E"/>
    <w:rsid w:val="00736DF2"/>
    <w:rsid w:val="00737011"/>
    <w:rsid w:val="007436FE"/>
    <w:rsid w:val="0074516C"/>
    <w:rsid w:val="00745DDA"/>
    <w:rsid w:val="007464BA"/>
    <w:rsid w:val="00747EC6"/>
    <w:rsid w:val="00750568"/>
    <w:rsid w:val="0075267F"/>
    <w:rsid w:val="007529AB"/>
    <w:rsid w:val="00753012"/>
    <w:rsid w:val="00753F1D"/>
    <w:rsid w:val="00754D3A"/>
    <w:rsid w:val="00754D43"/>
    <w:rsid w:val="007552B3"/>
    <w:rsid w:val="00755FB4"/>
    <w:rsid w:val="007570FB"/>
    <w:rsid w:val="00757C7F"/>
    <w:rsid w:val="0076115C"/>
    <w:rsid w:val="0076406E"/>
    <w:rsid w:val="00765CC9"/>
    <w:rsid w:val="00766F92"/>
    <w:rsid w:val="00767A40"/>
    <w:rsid w:val="0077276F"/>
    <w:rsid w:val="007728D4"/>
    <w:rsid w:val="00774561"/>
    <w:rsid w:val="0077526A"/>
    <w:rsid w:val="00775B8A"/>
    <w:rsid w:val="00781688"/>
    <w:rsid w:val="00781E1A"/>
    <w:rsid w:val="007826A4"/>
    <w:rsid w:val="007837C2"/>
    <w:rsid w:val="00784322"/>
    <w:rsid w:val="007849B9"/>
    <w:rsid w:val="007868BD"/>
    <w:rsid w:val="007872D6"/>
    <w:rsid w:val="00787B80"/>
    <w:rsid w:val="00792014"/>
    <w:rsid w:val="00792CC4"/>
    <w:rsid w:val="007931E0"/>
    <w:rsid w:val="0079321C"/>
    <w:rsid w:val="00795778"/>
    <w:rsid w:val="00797839"/>
    <w:rsid w:val="007A02B1"/>
    <w:rsid w:val="007A3EB9"/>
    <w:rsid w:val="007A4932"/>
    <w:rsid w:val="007A76DB"/>
    <w:rsid w:val="007B05B3"/>
    <w:rsid w:val="007B0D61"/>
    <w:rsid w:val="007B2698"/>
    <w:rsid w:val="007B69C3"/>
    <w:rsid w:val="007B74F4"/>
    <w:rsid w:val="007C02E1"/>
    <w:rsid w:val="007C25CD"/>
    <w:rsid w:val="007C7010"/>
    <w:rsid w:val="007C71DC"/>
    <w:rsid w:val="007D0965"/>
    <w:rsid w:val="007D2D6E"/>
    <w:rsid w:val="007D2F3C"/>
    <w:rsid w:val="007D36D3"/>
    <w:rsid w:val="007D3B06"/>
    <w:rsid w:val="007D492B"/>
    <w:rsid w:val="007D513F"/>
    <w:rsid w:val="007D5145"/>
    <w:rsid w:val="007D7F49"/>
    <w:rsid w:val="007E3234"/>
    <w:rsid w:val="007E3BF4"/>
    <w:rsid w:val="007E4CE8"/>
    <w:rsid w:val="007E5A19"/>
    <w:rsid w:val="007E61A0"/>
    <w:rsid w:val="007E6D08"/>
    <w:rsid w:val="007F092B"/>
    <w:rsid w:val="007F2933"/>
    <w:rsid w:val="007F2BA6"/>
    <w:rsid w:val="007F59CB"/>
    <w:rsid w:val="007F640A"/>
    <w:rsid w:val="007F724B"/>
    <w:rsid w:val="007F7F5F"/>
    <w:rsid w:val="00800C09"/>
    <w:rsid w:val="008017F3"/>
    <w:rsid w:val="00801AFD"/>
    <w:rsid w:val="00802893"/>
    <w:rsid w:val="00802CEA"/>
    <w:rsid w:val="00802D2C"/>
    <w:rsid w:val="008034A4"/>
    <w:rsid w:val="0080394E"/>
    <w:rsid w:val="00806E35"/>
    <w:rsid w:val="00807E6A"/>
    <w:rsid w:val="0081213E"/>
    <w:rsid w:val="00812589"/>
    <w:rsid w:val="00813FA0"/>
    <w:rsid w:val="00816DB2"/>
    <w:rsid w:val="00820260"/>
    <w:rsid w:val="0082349F"/>
    <w:rsid w:val="008257E6"/>
    <w:rsid w:val="008271E9"/>
    <w:rsid w:val="0083038C"/>
    <w:rsid w:val="00830733"/>
    <w:rsid w:val="00830F7B"/>
    <w:rsid w:val="00833F06"/>
    <w:rsid w:val="00835BF9"/>
    <w:rsid w:val="00836B44"/>
    <w:rsid w:val="00841FC2"/>
    <w:rsid w:val="0084241E"/>
    <w:rsid w:val="00842B5F"/>
    <w:rsid w:val="008437BA"/>
    <w:rsid w:val="008446C9"/>
    <w:rsid w:val="00844A94"/>
    <w:rsid w:val="00846CFA"/>
    <w:rsid w:val="008500E6"/>
    <w:rsid w:val="00850D1D"/>
    <w:rsid w:val="0085287B"/>
    <w:rsid w:val="0085426F"/>
    <w:rsid w:val="00856598"/>
    <w:rsid w:val="00856DB0"/>
    <w:rsid w:val="008672AE"/>
    <w:rsid w:val="00867D30"/>
    <w:rsid w:val="00875425"/>
    <w:rsid w:val="008762A1"/>
    <w:rsid w:val="00876991"/>
    <w:rsid w:val="00876F0A"/>
    <w:rsid w:val="00880B87"/>
    <w:rsid w:val="00881F6C"/>
    <w:rsid w:val="00883A23"/>
    <w:rsid w:val="00885743"/>
    <w:rsid w:val="00885D36"/>
    <w:rsid w:val="00886D3A"/>
    <w:rsid w:val="00887F5D"/>
    <w:rsid w:val="00887FCF"/>
    <w:rsid w:val="00890F1F"/>
    <w:rsid w:val="00890FEC"/>
    <w:rsid w:val="00891B65"/>
    <w:rsid w:val="00891C59"/>
    <w:rsid w:val="00892204"/>
    <w:rsid w:val="00893D48"/>
    <w:rsid w:val="0089532D"/>
    <w:rsid w:val="00895ACD"/>
    <w:rsid w:val="00897025"/>
    <w:rsid w:val="008A03BF"/>
    <w:rsid w:val="008A1C3F"/>
    <w:rsid w:val="008A30B9"/>
    <w:rsid w:val="008A3A40"/>
    <w:rsid w:val="008A4C6E"/>
    <w:rsid w:val="008A5602"/>
    <w:rsid w:val="008A74F6"/>
    <w:rsid w:val="008B0445"/>
    <w:rsid w:val="008B1A47"/>
    <w:rsid w:val="008B1D61"/>
    <w:rsid w:val="008B2B1A"/>
    <w:rsid w:val="008B35D6"/>
    <w:rsid w:val="008B5586"/>
    <w:rsid w:val="008B5696"/>
    <w:rsid w:val="008B5C4F"/>
    <w:rsid w:val="008B6258"/>
    <w:rsid w:val="008B778B"/>
    <w:rsid w:val="008C0BD4"/>
    <w:rsid w:val="008C2907"/>
    <w:rsid w:val="008C39D8"/>
    <w:rsid w:val="008C4692"/>
    <w:rsid w:val="008C5994"/>
    <w:rsid w:val="008C7341"/>
    <w:rsid w:val="008D018C"/>
    <w:rsid w:val="008D1663"/>
    <w:rsid w:val="008D23F2"/>
    <w:rsid w:val="008D3840"/>
    <w:rsid w:val="008D4AA3"/>
    <w:rsid w:val="008D5A4A"/>
    <w:rsid w:val="008E1AD4"/>
    <w:rsid w:val="008E1F46"/>
    <w:rsid w:val="008E206D"/>
    <w:rsid w:val="008E2084"/>
    <w:rsid w:val="008F0582"/>
    <w:rsid w:val="008F2B91"/>
    <w:rsid w:val="008F33CB"/>
    <w:rsid w:val="008F399B"/>
    <w:rsid w:val="008F3D98"/>
    <w:rsid w:val="008F7288"/>
    <w:rsid w:val="0090019B"/>
    <w:rsid w:val="00900673"/>
    <w:rsid w:val="00902518"/>
    <w:rsid w:val="00905905"/>
    <w:rsid w:val="009060EC"/>
    <w:rsid w:val="00906A35"/>
    <w:rsid w:val="00910AFC"/>
    <w:rsid w:val="00910DD8"/>
    <w:rsid w:val="0091232A"/>
    <w:rsid w:val="00913578"/>
    <w:rsid w:val="00913CC3"/>
    <w:rsid w:val="00913E45"/>
    <w:rsid w:val="009165EF"/>
    <w:rsid w:val="00917671"/>
    <w:rsid w:val="009227F1"/>
    <w:rsid w:val="00924870"/>
    <w:rsid w:val="009266F9"/>
    <w:rsid w:val="009343CD"/>
    <w:rsid w:val="009362BE"/>
    <w:rsid w:val="00936D7A"/>
    <w:rsid w:val="00936F8C"/>
    <w:rsid w:val="009374C6"/>
    <w:rsid w:val="00940CF6"/>
    <w:rsid w:val="00941761"/>
    <w:rsid w:val="009420D3"/>
    <w:rsid w:val="0094210A"/>
    <w:rsid w:val="00943E3C"/>
    <w:rsid w:val="0094596B"/>
    <w:rsid w:val="00950048"/>
    <w:rsid w:val="0095021C"/>
    <w:rsid w:val="00951ED4"/>
    <w:rsid w:val="00952D98"/>
    <w:rsid w:val="009540F7"/>
    <w:rsid w:val="009579E9"/>
    <w:rsid w:val="00960ADD"/>
    <w:rsid w:val="00960E9E"/>
    <w:rsid w:val="009625A3"/>
    <w:rsid w:val="00962D3C"/>
    <w:rsid w:val="00962F07"/>
    <w:rsid w:val="00963FBE"/>
    <w:rsid w:val="00964740"/>
    <w:rsid w:val="00965549"/>
    <w:rsid w:val="0097007D"/>
    <w:rsid w:val="00970E0D"/>
    <w:rsid w:val="009712B3"/>
    <w:rsid w:val="00971492"/>
    <w:rsid w:val="00971DBE"/>
    <w:rsid w:val="0097498C"/>
    <w:rsid w:val="009776E2"/>
    <w:rsid w:val="00977757"/>
    <w:rsid w:val="009801FC"/>
    <w:rsid w:val="00985C96"/>
    <w:rsid w:val="00986F53"/>
    <w:rsid w:val="00987841"/>
    <w:rsid w:val="00987F43"/>
    <w:rsid w:val="00993442"/>
    <w:rsid w:val="009977EB"/>
    <w:rsid w:val="009A05EC"/>
    <w:rsid w:val="009A096C"/>
    <w:rsid w:val="009A0A7E"/>
    <w:rsid w:val="009A0C80"/>
    <w:rsid w:val="009A111C"/>
    <w:rsid w:val="009A2082"/>
    <w:rsid w:val="009A7930"/>
    <w:rsid w:val="009A7C5E"/>
    <w:rsid w:val="009B1A2E"/>
    <w:rsid w:val="009B2BBA"/>
    <w:rsid w:val="009B2C87"/>
    <w:rsid w:val="009B3F02"/>
    <w:rsid w:val="009B48E0"/>
    <w:rsid w:val="009B5B16"/>
    <w:rsid w:val="009C0FE0"/>
    <w:rsid w:val="009C1100"/>
    <w:rsid w:val="009C4CC5"/>
    <w:rsid w:val="009C7C2B"/>
    <w:rsid w:val="009D01C2"/>
    <w:rsid w:val="009D09DB"/>
    <w:rsid w:val="009D0EDE"/>
    <w:rsid w:val="009D1C9E"/>
    <w:rsid w:val="009D34F0"/>
    <w:rsid w:val="009D3D6E"/>
    <w:rsid w:val="009D6345"/>
    <w:rsid w:val="009D6EC1"/>
    <w:rsid w:val="009E0276"/>
    <w:rsid w:val="009E25C8"/>
    <w:rsid w:val="009E25E0"/>
    <w:rsid w:val="009E28E8"/>
    <w:rsid w:val="009E50EF"/>
    <w:rsid w:val="009E7E40"/>
    <w:rsid w:val="009ED8E7"/>
    <w:rsid w:val="009F1AD0"/>
    <w:rsid w:val="009F1F02"/>
    <w:rsid w:val="009F6EB9"/>
    <w:rsid w:val="009F747C"/>
    <w:rsid w:val="009FBF32"/>
    <w:rsid w:val="00A00BD9"/>
    <w:rsid w:val="00A01262"/>
    <w:rsid w:val="00A014BB"/>
    <w:rsid w:val="00A030F1"/>
    <w:rsid w:val="00A03E79"/>
    <w:rsid w:val="00A040C3"/>
    <w:rsid w:val="00A0423D"/>
    <w:rsid w:val="00A04BBA"/>
    <w:rsid w:val="00A07864"/>
    <w:rsid w:val="00A108D8"/>
    <w:rsid w:val="00A115F8"/>
    <w:rsid w:val="00A11664"/>
    <w:rsid w:val="00A12880"/>
    <w:rsid w:val="00A12F2E"/>
    <w:rsid w:val="00A14C61"/>
    <w:rsid w:val="00A163E1"/>
    <w:rsid w:val="00A170E2"/>
    <w:rsid w:val="00A20658"/>
    <w:rsid w:val="00A20F8A"/>
    <w:rsid w:val="00A2286C"/>
    <w:rsid w:val="00A23AFD"/>
    <w:rsid w:val="00A24320"/>
    <w:rsid w:val="00A26956"/>
    <w:rsid w:val="00A26AD7"/>
    <w:rsid w:val="00A27171"/>
    <w:rsid w:val="00A27E72"/>
    <w:rsid w:val="00A30542"/>
    <w:rsid w:val="00A32B98"/>
    <w:rsid w:val="00A3443A"/>
    <w:rsid w:val="00A34B6B"/>
    <w:rsid w:val="00A3512F"/>
    <w:rsid w:val="00A35A3B"/>
    <w:rsid w:val="00A40513"/>
    <w:rsid w:val="00A40520"/>
    <w:rsid w:val="00A40D47"/>
    <w:rsid w:val="00A41485"/>
    <w:rsid w:val="00A42B41"/>
    <w:rsid w:val="00A434B2"/>
    <w:rsid w:val="00A434E2"/>
    <w:rsid w:val="00A45A91"/>
    <w:rsid w:val="00A4777D"/>
    <w:rsid w:val="00A5064F"/>
    <w:rsid w:val="00A509C2"/>
    <w:rsid w:val="00A514E7"/>
    <w:rsid w:val="00A527C3"/>
    <w:rsid w:val="00A54AB1"/>
    <w:rsid w:val="00A54EE6"/>
    <w:rsid w:val="00A55D62"/>
    <w:rsid w:val="00A56945"/>
    <w:rsid w:val="00A5752E"/>
    <w:rsid w:val="00A57B41"/>
    <w:rsid w:val="00A60A21"/>
    <w:rsid w:val="00A6126E"/>
    <w:rsid w:val="00A613C4"/>
    <w:rsid w:val="00A62ADA"/>
    <w:rsid w:val="00A66169"/>
    <w:rsid w:val="00A66BFE"/>
    <w:rsid w:val="00A709DD"/>
    <w:rsid w:val="00A73BFF"/>
    <w:rsid w:val="00A740BD"/>
    <w:rsid w:val="00A77205"/>
    <w:rsid w:val="00A8029F"/>
    <w:rsid w:val="00A804D1"/>
    <w:rsid w:val="00A81F71"/>
    <w:rsid w:val="00A82051"/>
    <w:rsid w:val="00A823BE"/>
    <w:rsid w:val="00A8287A"/>
    <w:rsid w:val="00A84591"/>
    <w:rsid w:val="00A856E1"/>
    <w:rsid w:val="00A86A14"/>
    <w:rsid w:val="00A874FC"/>
    <w:rsid w:val="00A8782E"/>
    <w:rsid w:val="00A87CE6"/>
    <w:rsid w:val="00A903C3"/>
    <w:rsid w:val="00A90844"/>
    <w:rsid w:val="00A90910"/>
    <w:rsid w:val="00A929F6"/>
    <w:rsid w:val="00A92F48"/>
    <w:rsid w:val="00A94F54"/>
    <w:rsid w:val="00A951C1"/>
    <w:rsid w:val="00A9602A"/>
    <w:rsid w:val="00A96467"/>
    <w:rsid w:val="00A97BD2"/>
    <w:rsid w:val="00A97DF0"/>
    <w:rsid w:val="00AA16B7"/>
    <w:rsid w:val="00AA1869"/>
    <w:rsid w:val="00AA3AE2"/>
    <w:rsid w:val="00AA64D3"/>
    <w:rsid w:val="00AA73FB"/>
    <w:rsid w:val="00AB18DD"/>
    <w:rsid w:val="00AB41B2"/>
    <w:rsid w:val="00AB5B2C"/>
    <w:rsid w:val="00AB5D6D"/>
    <w:rsid w:val="00AB7342"/>
    <w:rsid w:val="00AB74B7"/>
    <w:rsid w:val="00AC1C8A"/>
    <w:rsid w:val="00AC2DF1"/>
    <w:rsid w:val="00AC3815"/>
    <w:rsid w:val="00AC73E4"/>
    <w:rsid w:val="00AD1BD1"/>
    <w:rsid w:val="00AD350B"/>
    <w:rsid w:val="00AD44D0"/>
    <w:rsid w:val="00AD598C"/>
    <w:rsid w:val="00AD5AC5"/>
    <w:rsid w:val="00AD6769"/>
    <w:rsid w:val="00AD7D61"/>
    <w:rsid w:val="00AE1112"/>
    <w:rsid w:val="00AE1A49"/>
    <w:rsid w:val="00AE31F2"/>
    <w:rsid w:val="00AE352B"/>
    <w:rsid w:val="00AE465C"/>
    <w:rsid w:val="00AE63B5"/>
    <w:rsid w:val="00AF071C"/>
    <w:rsid w:val="00AF17A5"/>
    <w:rsid w:val="00AF3B96"/>
    <w:rsid w:val="00B00533"/>
    <w:rsid w:val="00B00973"/>
    <w:rsid w:val="00B009C2"/>
    <w:rsid w:val="00B012E2"/>
    <w:rsid w:val="00B02DA0"/>
    <w:rsid w:val="00B05018"/>
    <w:rsid w:val="00B05F20"/>
    <w:rsid w:val="00B0669C"/>
    <w:rsid w:val="00B104FA"/>
    <w:rsid w:val="00B10BA3"/>
    <w:rsid w:val="00B11F64"/>
    <w:rsid w:val="00B14686"/>
    <w:rsid w:val="00B16523"/>
    <w:rsid w:val="00B17A4D"/>
    <w:rsid w:val="00B2156B"/>
    <w:rsid w:val="00B22B8E"/>
    <w:rsid w:val="00B22FBA"/>
    <w:rsid w:val="00B23BB4"/>
    <w:rsid w:val="00B25E4F"/>
    <w:rsid w:val="00B326C0"/>
    <w:rsid w:val="00B32AD1"/>
    <w:rsid w:val="00B32D5E"/>
    <w:rsid w:val="00B34C2B"/>
    <w:rsid w:val="00B41608"/>
    <w:rsid w:val="00B422D4"/>
    <w:rsid w:val="00B42BEA"/>
    <w:rsid w:val="00B4340C"/>
    <w:rsid w:val="00B43AC0"/>
    <w:rsid w:val="00B440D4"/>
    <w:rsid w:val="00B45DF8"/>
    <w:rsid w:val="00B45E6B"/>
    <w:rsid w:val="00B467C0"/>
    <w:rsid w:val="00B46B05"/>
    <w:rsid w:val="00B473F2"/>
    <w:rsid w:val="00B47B78"/>
    <w:rsid w:val="00B5267B"/>
    <w:rsid w:val="00B567E1"/>
    <w:rsid w:val="00B56C6E"/>
    <w:rsid w:val="00B6674C"/>
    <w:rsid w:val="00B676CF"/>
    <w:rsid w:val="00B6798D"/>
    <w:rsid w:val="00B7143F"/>
    <w:rsid w:val="00B72B05"/>
    <w:rsid w:val="00B745EB"/>
    <w:rsid w:val="00B771B2"/>
    <w:rsid w:val="00B77A3E"/>
    <w:rsid w:val="00B83329"/>
    <w:rsid w:val="00B83A5B"/>
    <w:rsid w:val="00B83E19"/>
    <w:rsid w:val="00B84B55"/>
    <w:rsid w:val="00B860BC"/>
    <w:rsid w:val="00B90044"/>
    <w:rsid w:val="00B92054"/>
    <w:rsid w:val="00B920C4"/>
    <w:rsid w:val="00B94162"/>
    <w:rsid w:val="00B94ACB"/>
    <w:rsid w:val="00B97032"/>
    <w:rsid w:val="00B97482"/>
    <w:rsid w:val="00B97661"/>
    <w:rsid w:val="00BA0E82"/>
    <w:rsid w:val="00BA4571"/>
    <w:rsid w:val="00BA604E"/>
    <w:rsid w:val="00BB01CC"/>
    <w:rsid w:val="00BB0AC9"/>
    <w:rsid w:val="00BB0B87"/>
    <w:rsid w:val="00BB1F63"/>
    <w:rsid w:val="00BB46E5"/>
    <w:rsid w:val="00BB58B4"/>
    <w:rsid w:val="00BB79F6"/>
    <w:rsid w:val="00BC0736"/>
    <w:rsid w:val="00BC1C01"/>
    <w:rsid w:val="00BC3B69"/>
    <w:rsid w:val="00BC60D6"/>
    <w:rsid w:val="00BC787A"/>
    <w:rsid w:val="00BD02A1"/>
    <w:rsid w:val="00BD0431"/>
    <w:rsid w:val="00BD0C62"/>
    <w:rsid w:val="00BD21E7"/>
    <w:rsid w:val="00BD24CF"/>
    <w:rsid w:val="00BD4E89"/>
    <w:rsid w:val="00BD5D54"/>
    <w:rsid w:val="00BD79D8"/>
    <w:rsid w:val="00BD7E98"/>
    <w:rsid w:val="00BE1789"/>
    <w:rsid w:val="00BE18C9"/>
    <w:rsid w:val="00BE1C86"/>
    <w:rsid w:val="00BE24AD"/>
    <w:rsid w:val="00BE3FF6"/>
    <w:rsid w:val="00BE5FDD"/>
    <w:rsid w:val="00BE68A4"/>
    <w:rsid w:val="00BE7DAF"/>
    <w:rsid w:val="00BF2114"/>
    <w:rsid w:val="00BF3BB5"/>
    <w:rsid w:val="00BF3C28"/>
    <w:rsid w:val="00BF5FC1"/>
    <w:rsid w:val="00C0069F"/>
    <w:rsid w:val="00C01D44"/>
    <w:rsid w:val="00C039C5"/>
    <w:rsid w:val="00C048AE"/>
    <w:rsid w:val="00C0531C"/>
    <w:rsid w:val="00C056F4"/>
    <w:rsid w:val="00C0632F"/>
    <w:rsid w:val="00C06E6E"/>
    <w:rsid w:val="00C10666"/>
    <w:rsid w:val="00C14379"/>
    <w:rsid w:val="00C143A4"/>
    <w:rsid w:val="00C143CC"/>
    <w:rsid w:val="00C14DB3"/>
    <w:rsid w:val="00C15D14"/>
    <w:rsid w:val="00C16596"/>
    <w:rsid w:val="00C16A3F"/>
    <w:rsid w:val="00C20DDA"/>
    <w:rsid w:val="00C21491"/>
    <w:rsid w:val="00C21A09"/>
    <w:rsid w:val="00C21C1C"/>
    <w:rsid w:val="00C228F0"/>
    <w:rsid w:val="00C234C8"/>
    <w:rsid w:val="00C23D59"/>
    <w:rsid w:val="00C24FCC"/>
    <w:rsid w:val="00C25C46"/>
    <w:rsid w:val="00C26AB5"/>
    <w:rsid w:val="00C278C6"/>
    <w:rsid w:val="00C2799D"/>
    <w:rsid w:val="00C3125B"/>
    <w:rsid w:val="00C31CCD"/>
    <w:rsid w:val="00C3247B"/>
    <w:rsid w:val="00C32BF3"/>
    <w:rsid w:val="00C3350A"/>
    <w:rsid w:val="00C336E9"/>
    <w:rsid w:val="00C3373C"/>
    <w:rsid w:val="00C342B9"/>
    <w:rsid w:val="00C36915"/>
    <w:rsid w:val="00C36A4C"/>
    <w:rsid w:val="00C4198C"/>
    <w:rsid w:val="00C4338F"/>
    <w:rsid w:val="00C43587"/>
    <w:rsid w:val="00C440E3"/>
    <w:rsid w:val="00C4425B"/>
    <w:rsid w:val="00C464D1"/>
    <w:rsid w:val="00C52ED4"/>
    <w:rsid w:val="00C53134"/>
    <w:rsid w:val="00C53321"/>
    <w:rsid w:val="00C53586"/>
    <w:rsid w:val="00C570DB"/>
    <w:rsid w:val="00C60409"/>
    <w:rsid w:val="00C611A6"/>
    <w:rsid w:val="00C67718"/>
    <w:rsid w:val="00C67834"/>
    <w:rsid w:val="00C67FDC"/>
    <w:rsid w:val="00C719F6"/>
    <w:rsid w:val="00C724C5"/>
    <w:rsid w:val="00C72A92"/>
    <w:rsid w:val="00C74046"/>
    <w:rsid w:val="00C748C9"/>
    <w:rsid w:val="00C75C37"/>
    <w:rsid w:val="00C77C02"/>
    <w:rsid w:val="00C77E3A"/>
    <w:rsid w:val="00C81079"/>
    <w:rsid w:val="00C818AE"/>
    <w:rsid w:val="00C81B6A"/>
    <w:rsid w:val="00C826CC"/>
    <w:rsid w:val="00C828EB"/>
    <w:rsid w:val="00C82F73"/>
    <w:rsid w:val="00C874CF"/>
    <w:rsid w:val="00C947B7"/>
    <w:rsid w:val="00C95C10"/>
    <w:rsid w:val="00C977A1"/>
    <w:rsid w:val="00CA1F3D"/>
    <w:rsid w:val="00CA2876"/>
    <w:rsid w:val="00CA31D2"/>
    <w:rsid w:val="00CA601C"/>
    <w:rsid w:val="00CA6E4D"/>
    <w:rsid w:val="00CB020F"/>
    <w:rsid w:val="00CB0247"/>
    <w:rsid w:val="00CB0429"/>
    <w:rsid w:val="00CB0A5F"/>
    <w:rsid w:val="00CB29EF"/>
    <w:rsid w:val="00CB54F1"/>
    <w:rsid w:val="00CB55F8"/>
    <w:rsid w:val="00CB58F0"/>
    <w:rsid w:val="00CB6AE5"/>
    <w:rsid w:val="00CB7F0B"/>
    <w:rsid w:val="00CC0EBA"/>
    <w:rsid w:val="00CC1F85"/>
    <w:rsid w:val="00CC68DB"/>
    <w:rsid w:val="00CC6DA6"/>
    <w:rsid w:val="00CC6ED7"/>
    <w:rsid w:val="00CD0505"/>
    <w:rsid w:val="00CD0999"/>
    <w:rsid w:val="00CD11B8"/>
    <w:rsid w:val="00CD3177"/>
    <w:rsid w:val="00CD3756"/>
    <w:rsid w:val="00CD640E"/>
    <w:rsid w:val="00CE4A27"/>
    <w:rsid w:val="00CE4B14"/>
    <w:rsid w:val="00CE5A59"/>
    <w:rsid w:val="00CE5ED3"/>
    <w:rsid w:val="00CE6359"/>
    <w:rsid w:val="00CE672C"/>
    <w:rsid w:val="00CE6F3B"/>
    <w:rsid w:val="00CE7964"/>
    <w:rsid w:val="00CF04EB"/>
    <w:rsid w:val="00CF073A"/>
    <w:rsid w:val="00CF1508"/>
    <w:rsid w:val="00CF259E"/>
    <w:rsid w:val="00CF3028"/>
    <w:rsid w:val="00CF4707"/>
    <w:rsid w:val="00CF4D2D"/>
    <w:rsid w:val="00CF5205"/>
    <w:rsid w:val="00CF7980"/>
    <w:rsid w:val="00D003B2"/>
    <w:rsid w:val="00D003D0"/>
    <w:rsid w:val="00D00C99"/>
    <w:rsid w:val="00D02420"/>
    <w:rsid w:val="00D02847"/>
    <w:rsid w:val="00D02F81"/>
    <w:rsid w:val="00D058D3"/>
    <w:rsid w:val="00D06046"/>
    <w:rsid w:val="00D1101A"/>
    <w:rsid w:val="00D1187C"/>
    <w:rsid w:val="00D131AD"/>
    <w:rsid w:val="00D136C3"/>
    <w:rsid w:val="00D143D3"/>
    <w:rsid w:val="00D15741"/>
    <w:rsid w:val="00D15BE4"/>
    <w:rsid w:val="00D174D4"/>
    <w:rsid w:val="00D17EF8"/>
    <w:rsid w:val="00D2171A"/>
    <w:rsid w:val="00D22308"/>
    <w:rsid w:val="00D23284"/>
    <w:rsid w:val="00D23946"/>
    <w:rsid w:val="00D24B42"/>
    <w:rsid w:val="00D24F39"/>
    <w:rsid w:val="00D25D4B"/>
    <w:rsid w:val="00D30813"/>
    <w:rsid w:val="00D31B55"/>
    <w:rsid w:val="00D3204B"/>
    <w:rsid w:val="00D32681"/>
    <w:rsid w:val="00D332DF"/>
    <w:rsid w:val="00D33AFA"/>
    <w:rsid w:val="00D35917"/>
    <w:rsid w:val="00D3721C"/>
    <w:rsid w:val="00D4202B"/>
    <w:rsid w:val="00D445BA"/>
    <w:rsid w:val="00D44E95"/>
    <w:rsid w:val="00D459B0"/>
    <w:rsid w:val="00D45B40"/>
    <w:rsid w:val="00D462BE"/>
    <w:rsid w:val="00D46DA1"/>
    <w:rsid w:val="00D471CE"/>
    <w:rsid w:val="00D474AB"/>
    <w:rsid w:val="00D47CC5"/>
    <w:rsid w:val="00D502E0"/>
    <w:rsid w:val="00D51733"/>
    <w:rsid w:val="00D51B18"/>
    <w:rsid w:val="00D51F5C"/>
    <w:rsid w:val="00D521BD"/>
    <w:rsid w:val="00D6012D"/>
    <w:rsid w:val="00D61149"/>
    <w:rsid w:val="00D611D1"/>
    <w:rsid w:val="00D6199E"/>
    <w:rsid w:val="00D61F5D"/>
    <w:rsid w:val="00D6293D"/>
    <w:rsid w:val="00D65356"/>
    <w:rsid w:val="00D719E1"/>
    <w:rsid w:val="00D71AA2"/>
    <w:rsid w:val="00D727BB"/>
    <w:rsid w:val="00D7284E"/>
    <w:rsid w:val="00D75696"/>
    <w:rsid w:val="00D76362"/>
    <w:rsid w:val="00D82031"/>
    <w:rsid w:val="00D851EF"/>
    <w:rsid w:val="00D901A1"/>
    <w:rsid w:val="00D911EB"/>
    <w:rsid w:val="00D93620"/>
    <w:rsid w:val="00D9406F"/>
    <w:rsid w:val="00D94BCB"/>
    <w:rsid w:val="00D963B1"/>
    <w:rsid w:val="00D964F0"/>
    <w:rsid w:val="00D969EA"/>
    <w:rsid w:val="00D97692"/>
    <w:rsid w:val="00D97BF2"/>
    <w:rsid w:val="00DA0247"/>
    <w:rsid w:val="00DA0791"/>
    <w:rsid w:val="00DA095E"/>
    <w:rsid w:val="00DA2E83"/>
    <w:rsid w:val="00DA4A5E"/>
    <w:rsid w:val="00DA5039"/>
    <w:rsid w:val="00DA632F"/>
    <w:rsid w:val="00DB019E"/>
    <w:rsid w:val="00DB1B69"/>
    <w:rsid w:val="00DB2478"/>
    <w:rsid w:val="00DB2491"/>
    <w:rsid w:val="00DB27DA"/>
    <w:rsid w:val="00DB2C3C"/>
    <w:rsid w:val="00DB57F2"/>
    <w:rsid w:val="00DB5A46"/>
    <w:rsid w:val="00DB6938"/>
    <w:rsid w:val="00DB6BDE"/>
    <w:rsid w:val="00DC08F5"/>
    <w:rsid w:val="00DC0C0D"/>
    <w:rsid w:val="00DC0EE5"/>
    <w:rsid w:val="00DC770F"/>
    <w:rsid w:val="00DC77BD"/>
    <w:rsid w:val="00DC7DC5"/>
    <w:rsid w:val="00DC7F1B"/>
    <w:rsid w:val="00DD0ACD"/>
    <w:rsid w:val="00DD453E"/>
    <w:rsid w:val="00DD5B3C"/>
    <w:rsid w:val="00DE0A5E"/>
    <w:rsid w:val="00DE34CB"/>
    <w:rsid w:val="00DF06D6"/>
    <w:rsid w:val="00DF09CF"/>
    <w:rsid w:val="00DF1BD3"/>
    <w:rsid w:val="00DF370C"/>
    <w:rsid w:val="00DF4A5F"/>
    <w:rsid w:val="00DF4BAA"/>
    <w:rsid w:val="00DF524A"/>
    <w:rsid w:val="00DF5419"/>
    <w:rsid w:val="00DF5547"/>
    <w:rsid w:val="00DF6C66"/>
    <w:rsid w:val="00DF6EEF"/>
    <w:rsid w:val="00E021E3"/>
    <w:rsid w:val="00E02A51"/>
    <w:rsid w:val="00E03533"/>
    <w:rsid w:val="00E04032"/>
    <w:rsid w:val="00E05F07"/>
    <w:rsid w:val="00E05F1D"/>
    <w:rsid w:val="00E07D3F"/>
    <w:rsid w:val="00E1001A"/>
    <w:rsid w:val="00E1001E"/>
    <w:rsid w:val="00E11F39"/>
    <w:rsid w:val="00E1342E"/>
    <w:rsid w:val="00E160D7"/>
    <w:rsid w:val="00E16B86"/>
    <w:rsid w:val="00E20287"/>
    <w:rsid w:val="00E20EF4"/>
    <w:rsid w:val="00E22856"/>
    <w:rsid w:val="00E23E04"/>
    <w:rsid w:val="00E24A8C"/>
    <w:rsid w:val="00E257DC"/>
    <w:rsid w:val="00E25EFC"/>
    <w:rsid w:val="00E26C2B"/>
    <w:rsid w:val="00E315FE"/>
    <w:rsid w:val="00E35A87"/>
    <w:rsid w:val="00E367C8"/>
    <w:rsid w:val="00E4059F"/>
    <w:rsid w:val="00E4175B"/>
    <w:rsid w:val="00E4180D"/>
    <w:rsid w:val="00E43431"/>
    <w:rsid w:val="00E4547B"/>
    <w:rsid w:val="00E45A16"/>
    <w:rsid w:val="00E468AC"/>
    <w:rsid w:val="00E46F70"/>
    <w:rsid w:val="00E506DE"/>
    <w:rsid w:val="00E50DE9"/>
    <w:rsid w:val="00E51886"/>
    <w:rsid w:val="00E5229A"/>
    <w:rsid w:val="00E527BA"/>
    <w:rsid w:val="00E55940"/>
    <w:rsid w:val="00E57DA8"/>
    <w:rsid w:val="00E60F63"/>
    <w:rsid w:val="00E616C1"/>
    <w:rsid w:val="00E61F7A"/>
    <w:rsid w:val="00E62307"/>
    <w:rsid w:val="00E63588"/>
    <w:rsid w:val="00E63750"/>
    <w:rsid w:val="00E63B2F"/>
    <w:rsid w:val="00E67427"/>
    <w:rsid w:val="00E705DD"/>
    <w:rsid w:val="00E719D0"/>
    <w:rsid w:val="00E72F5F"/>
    <w:rsid w:val="00E7451B"/>
    <w:rsid w:val="00E76717"/>
    <w:rsid w:val="00E76B14"/>
    <w:rsid w:val="00E847E2"/>
    <w:rsid w:val="00E8582E"/>
    <w:rsid w:val="00E8597A"/>
    <w:rsid w:val="00E865AF"/>
    <w:rsid w:val="00E86D1E"/>
    <w:rsid w:val="00E87633"/>
    <w:rsid w:val="00E879B8"/>
    <w:rsid w:val="00E92A0B"/>
    <w:rsid w:val="00E941B1"/>
    <w:rsid w:val="00E94590"/>
    <w:rsid w:val="00E95A60"/>
    <w:rsid w:val="00E96FD8"/>
    <w:rsid w:val="00EA061F"/>
    <w:rsid w:val="00EA1D73"/>
    <w:rsid w:val="00EA39BD"/>
    <w:rsid w:val="00EA4343"/>
    <w:rsid w:val="00EA54F4"/>
    <w:rsid w:val="00EA72CE"/>
    <w:rsid w:val="00EA7E83"/>
    <w:rsid w:val="00EB1D7A"/>
    <w:rsid w:val="00EB29D9"/>
    <w:rsid w:val="00EB2CD5"/>
    <w:rsid w:val="00EB6B28"/>
    <w:rsid w:val="00EB7D8A"/>
    <w:rsid w:val="00EC374D"/>
    <w:rsid w:val="00EC3B04"/>
    <w:rsid w:val="00ED1632"/>
    <w:rsid w:val="00ED230E"/>
    <w:rsid w:val="00ED472C"/>
    <w:rsid w:val="00ED4A90"/>
    <w:rsid w:val="00ED52FE"/>
    <w:rsid w:val="00ED5B0E"/>
    <w:rsid w:val="00ED5E64"/>
    <w:rsid w:val="00EE1927"/>
    <w:rsid w:val="00EE2BB0"/>
    <w:rsid w:val="00EE4425"/>
    <w:rsid w:val="00EE49D6"/>
    <w:rsid w:val="00EE5053"/>
    <w:rsid w:val="00EE5387"/>
    <w:rsid w:val="00EE6531"/>
    <w:rsid w:val="00EE7604"/>
    <w:rsid w:val="00EF094C"/>
    <w:rsid w:val="00EF139A"/>
    <w:rsid w:val="00EF1CD0"/>
    <w:rsid w:val="00EF26A2"/>
    <w:rsid w:val="00EF3507"/>
    <w:rsid w:val="00EF40E9"/>
    <w:rsid w:val="00F06B80"/>
    <w:rsid w:val="00F074AE"/>
    <w:rsid w:val="00F127EA"/>
    <w:rsid w:val="00F12AC4"/>
    <w:rsid w:val="00F147B4"/>
    <w:rsid w:val="00F149DD"/>
    <w:rsid w:val="00F1517D"/>
    <w:rsid w:val="00F178BD"/>
    <w:rsid w:val="00F211E9"/>
    <w:rsid w:val="00F26B6C"/>
    <w:rsid w:val="00F2766B"/>
    <w:rsid w:val="00F319FF"/>
    <w:rsid w:val="00F3214D"/>
    <w:rsid w:val="00F32EE6"/>
    <w:rsid w:val="00F33F2C"/>
    <w:rsid w:val="00F37349"/>
    <w:rsid w:val="00F37CD3"/>
    <w:rsid w:val="00F41956"/>
    <w:rsid w:val="00F45EE2"/>
    <w:rsid w:val="00F466F1"/>
    <w:rsid w:val="00F476CA"/>
    <w:rsid w:val="00F50289"/>
    <w:rsid w:val="00F50A9F"/>
    <w:rsid w:val="00F51716"/>
    <w:rsid w:val="00F51FD7"/>
    <w:rsid w:val="00F53654"/>
    <w:rsid w:val="00F56398"/>
    <w:rsid w:val="00F57731"/>
    <w:rsid w:val="00F57CF8"/>
    <w:rsid w:val="00F61540"/>
    <w:rsid w:val="00F62D53"/>
    <w:rsid w:val="00F65C5F"/>
    <w:rsid w:val="00F666E3"/>
    <w:rsid w:val="00F677B5"/>
    <w:rsid w:val="00F709C8"/>
    <w:rsid w:val="00F70F65"/>
    <w:rsid w:val="00F71FB6"/>
    <w:rsid w:val="00F759FA"/>
    <w:rsid w:val="00F75F9F"/>
    <w:rsid w:val="00F76442"/>
    <w:rsid w:val="00F7765B"/>
    <w:rsid w:val="00F80C70"/>
    <w:rsid w:val="00F81406"/>
    <w:rsid w:val="00F82098"/>
    <w:rsid w:val="00F820B1"/>
    <w:rsid w:val="00F824EF"/>
    <w:rsid w:val="00F8440B"/>
    <w:rsid w:val="00F844CC"/>
    <w:rsid w:val="00F84ACC"/>
    <w:rsid w:val="00F85E4D"/>
    <w:rsid w:val="00F86D92"/>
    <w:rsid w:val="00F87C54"/>
    <w:rsid w:val="00F904E4"/>
    <w:rsid w:val="00F905D1"/>
    <w:rsid w:val="00F90AD7"/>
    <w:rsid w:val="00F923F3"/>
    <w:rsid w:val="00F92B37"/>
    <w:rsid w:val="00F9318C"/>
    <w:rsid w:val="00F9451F"/>
    <w:rsid w:val="00F95615"/>
    <w:rsid w:val="00F96EB0"/>
    <w:rsid w:val="00F97345"/>
    <w:rsid w:val="00F9788D"/>
    <w:rsid w:val="00F97AFB"/>
    <w:rsid w:val="00FA14CB"/>
    <w:rsid w:val="00FA18EC"/>
    <w:rsid w:val="00FA2FDC"/>
    <w:rsid w:val="00FA3166"/>
    <w:rsid w:val="00FA4470"/>
    <w:rsid w:val="00FA5C2F"/>
    <w:rsid w:val="00FB312A"/>
    <w:rsid w:val="00FB3814"/>
    <w:rsid w:val="00FB5B7D"/>
    <w:rsid w:val="00FB7EBB"/>
    <w:rsid w:val="00FC0485"/>
    <w:rsid w:val="00FC0BE0"/>
    <w:rsid w:val="00FC0C20"/>
    <w:rsid w:val="00FC0E34"/>
    <w:rsid w:val="00FC1261"/>
    <w:rsid w:val="00FC2F1C"/>
    <w:rsid w:val="00FC35A8"/>
    <w:rsid w:val="00FC58AA"/>
    <w:rsid w:val="00FC6E48"/>
    <w:rsid w:val="00FC748F"/>
    <w:rsid w:val="00FD08E2"/>
    <w:rsid w:val="00FD1684"/>
    <w:rsid w:val="00FD1E7D"/>
    <w:rsid w:val="00FD2965"/>
    <w:rsid w:val="00FD491D"/>
    <w:rsid w:val="00FD5CF3"/>
    <w:rsid w:val="00FE28A1"/>
    <w:rsid w:val="00FE3158"/>
    <w:rsid w:val="00FE5BE7"/>
    <w:rsid w:val="00FE64A7"/>
    <w:rsid w:val="00FE67C1"/>
    <w:rsid w:val="00FE741A"/>
    <w:rsid w:val="00FE7F40"/>
    <w:rsid w:val="00FF0707"/>
    <w:rsid w:val="00FF0E93"/>
    <w:rsid w:val="00FF20F0"/>
    <w:rsid w:val="00FF362D"/>
    <w:rsid w:val="00FF3D4E"/>
    <w:rsid w:val="00FF407F"/>
    <w:rsid w:val="00FF43DE"/>
    <w:rsid w:val="00FF484A"/>
    <w:rsid w:val="00FF5970"/>
    <w:rsid w:val="00FF6797"/>
    <w:rsid w:val="00FF6DDB"/>
    <w:rsid w:val="00FF740C"/>
    <w:rsid w:val="0114310B"/>
    <w:rsid w:val="012382B7"/>
    <w:rsid w:val="016B3A3C"/>
    <w:rsid w:val="01C73422"/>
    <w:rsid w:val="02013A59"/>
    <w:rsid w:val="02401B7F"/>
    <w:rsid w:val="025A14C5"/>
    <w:rsid w:val="0268F165"/>
    <w:rsid w:val="0270EED2"/>
    <w:rsid w:val="031AE12F"/>
    <w:rsid w:val="035BC62C"/>
    <w:rsid w:val="036CEC6E"/>
    <w:rsid w:val="0379DF57"/>
    <w:rsid w:val="03AB337B"/>
    <w:rsid w:val="03AC4BFB"/>
    <w:rsid w:val="03BB2737"/>
    <w:rsid w:val="03DF0660"/>
    <w:rsid w:val="03EA7DD6"/>
    <w:rsid w:val="04035851"/>
    <w:rsid w:val="043F02CB"/>
    <w:rsid w:val="045F2051"/>
    <w:rsid w:val="055C8644"/>
    <w:rsid w:val="056DFF17"/>
    <w:rsid w:val="059737C1"/>
    <w:rsid w:val="05D17CB9"/>
    <w:rsid w:val="0600EE48"/>
    <w:rsid w:val="06AA4095"/>
    <w:rsid w:val="06AEE7C6"/>
    <w:rsid w:val="071AB9B4"/>
    <w:rsid w:val="0754CEDC"/>
    <w:rsid w:val="0789FF38"/>
    <w:rsid w:val="07CDA341"/>
    <w:rsid w:val="07CEEF77"/>
    <w:rsid w:val="0817DA4A"/>
    <w:rsid w:val="081F6AB5"/>
    <w:rsid w:val="08372FC2"/>
    <w:rsid w:val="084DA74A"/>
    <w:rsid w:val="08532169"/>
    <w:rsid w:val="08BEF276"/>
    <w:rsid w:val="092FB812"/>
    <w:rsid w:val="09749417"/>
    <w:rsid w:val="0A1FC7C0"/>
    <w:rsid w:val="0AA1D42E"/>
    <w:rsid w:val="0AA2B837"/>
    <w:rsid w:val="0AA8A812"/>
    <w:rsid w:val="0AE708A7"/>
    <w:rsid w:val="0B2911E3"/>
    <w:rsid w:val="0B42A360"/>
    <w:rsid w:val="0B559675"/>
    <w:rsid w:val="0BE1025E"/>
    <w:rsid w:val="0C285D6D"/>
    <w:rsid w:val="0C4C4C6E"/>
    <w:rsid w:val="0C4D2610"/>
    <w:rsid w:val="0C56820C"/>
    <w:rsid w:val="0C6B6398"/>
    <w:rsid w:val="0C806554"/>
    <w:rsid w:val="0CF43B0F"/>
    <w:rsid w:val="0D6FF1C3"/>
    <w:rsid w:val="0DAB13C2"/>
    <w:rsid w:val="0DB1EBED"/>
    <w:rsid w:val="0DF3B494"/>
    <w:rsid w:val="0E72B661"/>
    <w:rsid w:val="0EA3C071"/>
    <w:rsid w:val="0EB1621E"/>
    <w:rsid w:val="0F122D68"/>
    <w:rsid w:val="0FCAAD1A"/>
    <w:rsid w:val="109EED80"/>
    <w:rsid w:val="10E99779"/>
    <w:rsid w:val="111D7A5A"/>
    <w:rsid w:val="112B93AA"/>
    <w:rsid w:val="11520E5D"/>
    <w:rsid w:val="11562661"/>
    <w:rsid w:val="11DEE445"/>
    <w:rsid w:val="126EB1B8"/>
    <w:rsid w:val="127C1606"/>
    <w:rsid w:val="12B5E8F1"/>
    <w:rsid w:val="12B85EE3"/>
    <w:rsid w:val="12F1F6C2"/>
    <w:rsid w:val="13997741"/>
    <w:rsid w:val="13AFADB3"/>
    <w:rsid w:val="13BA45D1"/>
    <w:rsid w:val="13F26C53"/>
    <w:rsid w:val="13FE544C"/>
    <w:rsid w:val="14F87535"/>
    <w:rsid w:val="150B24BE"/>
    <w:rsid w:val="152F0746"/>
    <w:rsid w:val="15882BE6"/>
    <w:rsid w:val="15C004EA"/>
    <w:rsid w:val="15E7058F"/>
    <w:rsid w:val="15F5C590"/>
    <w:rsid w:val="16000DED"/>
    <w:rsid w:val="16B91B83"/>
    <w:rsid w:val="16CAC574"/>
    <w:rsid w:val="16F07BC0"/>
    <w:rsid w:val="16F5228F"/>
    <w:rsid w:val="170B473F"/>
    <w:rsid w:val="172AD63E"/>
    <w:rsid w:val="173682D4"/>
    <w:rsid w:val="1757542B"/>
    <w:rsid w:val="17D27D59"/>
    <w:rsid w:val="180C86FC"/>
    <w:rsid w:val="1821D993"/>
    <w:rsid w:val="182B860D"/>
    <w:rsid w:val="18536126"/>
    <w:rsid w:val="1883829B"/>
    <w:rsid w:val="18903F51"/>
    <w:rsid w:val="18C446A6"/>
    <w:rsid w:val="18D5488A"/>
    <w:rsid w:val="1919724C"/>
    <w:rsid w:val="19363BF4"/>
    <w:rsid w:val="1A107B87"/>
    <w:rsid w:val="1A1ECF60"/>
    <w:rsid w:val="1A350BA1"/>
    <w:rsid w:val="1A4CD13D"/>
    <w:rsid w:val="1A547E69"/>
    <w:rsid w:val="1A6FE881"/>
    <w:rsid w:val="1AA091BE"/>
    <w:rsid w:val="1AA1217E"/>
    <w:rsid w:val="1ABA76B2"/>
    <w:rsid w:val="1ABB7131"/>
    <w:rsid w:val="1AD084ED"/>
    <w:rsid w:val="1AD2739D"/>
    <w:rsid w:val="1ADCE6E0"/>
    <w:rsid w:val="1B45FB89"/>
    <w:rsid w:val="1BB2313F"/>
    <w:rsid w:val="1BCE6996"/>
    <w:rsid w:val="1C8E411C"/>
    <w:rsid w:val="1CB46E7D"/>
    <w:rsid w:val="1D5F5EC5"/>
    <w:rsid w:val="1D6B7503"/>
    <w:rsid w:val="1DB63CFB"/>
    <w:rsid w:val="1DF9752F"/>
    <w:rsid w:val="1E8DD17F"/>
    <w:rsid w:val="1F3B525D"/>
    <w:rsid w:val="1F4B9B68"/>
    <w:rsid w:val="1F5F032D"/>
    <w:rsid w:val="1FA2D822"/>
    <w:rsid w:val="1FA7664F"/>
    <w:rsid w:val="1FC2EF74"/>
    <w:rsid w:val="1FD7CD1E"/>
    <w:rsid w:val="202840C1"/>
    <w:rsid w:val="20864689"/>
    <w:rsid w:val="20A29F5A"/>
    <w:rsid w:val="20AF1E5D"/>
    <w:rsid w:val="20CAE931"/>
    <w:rsid w:val="20CF79A7"/>
    <w:rsid w:val="20F5EA6C"/>
    <w:rsid w:val="21756740"/>
    <w:rsid w:val="21F6DC0C"/>
    <w:rsid w:val="222C0EFF"/>
    <w:rsid w:val="226661B8"/>
    <w:rsid w:val="226E7B75"/>
    <w:rsid w:val="229798D8"/>
    <w:rsid w:val="2308513B"/>
    <w:rsid w:val="238E2F79"/>
    <w:rsid w:val="2467EFF4"/>
    <w:rsid w:val="249112DF"/>
    <w:rsid w:val="24ABD873"/>
    <w:rsid w:val="24FE944F"/>
    <w:rsid w:val="2545B26E"/>
    <w:rsid w:val="2547D2F8"/>
    <w:rsid w:val="25632919"/>
    <w:rsid w:val="2579C6EA"/>
    <w:rsid w:val="257AE51D"/>
    <w:rsid w:val="258CB5DE"/>
    <w:rsid w:val="25933838"/>
    <w:rsid w:val="25C373AC"/>
    <w:rsid w:val="25E299E1"/>
    <w:rsid w:val="26E2BEDE"/>
    <w:rsid w:val="26E3E794"/>
    <w:rsid w:val="26ED6F88"/>
    <w:rsid w:val="26F0EC4C"/>
    <w:rsid w:val="2768A4AD"/>
    <w:rsid w:val="277679E1"/>
    <w:rsid w:val="27A295E0"/>
    <w:rsid w:val="27D73E5B"/>
    <w:rsid w:val="280B125C"/>
    <w:rsid w:val="283BD6A9"/>
    <w:rsid w:val="289B5083"/>
    <w:rsid w:val="28AD3293"/>
    <w:rsid w:val="28BF66DD"/>
    <w:rsid w:val="292DBB14"/>
    <w:rsid w:val="29BA2462"/>
    <w:rsid w:val="29D97C18"/>
    <w:rsid w:val="29F0B1FF"/>
    <w:rsid w:val="29FC5DF2"/>
    <w:rsid w:val="2A102526"/>
    <w:rsid w:val="2A356602"/>
    <w:rsid w:val="2A602BCA"/>
    <w:rsid w:val="2AE18218"/>
    <w:rsid w:val="2B02684F"/>
    <w:rsid w:val="2BE41CC8"/>
    <w:rsid w:val="2BEB7726"/>
    <w:rsid w:val="2C2F1E43"/>
    <w:rsid w:val="2C631FA3"/>
    <w:rsid w:val="2CA96EBC"/>
    <w:rsid w:val="2CED9B6C"/>
    <w:rsid w:val="2CF831F5"/>
    <w:rsid w:val="2D004E99"/>
    <w:rsid w:val="2D040F73"/>
    <w:rsid w:val="2D066CB2"/>
    <w:rsid w:val="2D22FCCD"/>
    <w:rsid w:val="2D2BA92B"/>
    <w:rsid w:val="2D4FFF89"/>
    <w:rsid w:val="2D519F11"/>
    <w:rsid w:val="2D8730E3"/>
    <w:rsid w:val="2DDE4A46"/>
    <w:rsid w:val="2E17DC5C"/>
    <w:rsid w:val="2E24C95B"/>
    <w:rsid w:val="2E396356"/>
    <w:rsid w:val="2E5BFE43"/>
    <w:rsid w:val="2E5CEC3F"/>
    <w:rsid w:val="2E61C249"/>
    <w:rsid w:val="2E97A145"/>
    <w:rsid w:val="2E9D180B"/>
    <w:rsid w:val="2EF169AA"/>
    <w:rsid w:val="2F2F8D5D"/>
    <w:rsid w:val="2F35BF07"/>
    <w:rsid w:val="2F526FD4"/>
    <w:rsid w:val="2F895628"/>
    <w:rsid w:val="2F8AD7C3"/>
    <w:rsid w:val="2FA54D61"/>
    <w:rsid w:val="2FAAA29B"/>
    <w:rsid w:val="2FBBE05A"/>
    <w:rsid w:val="2FCD9B5A"/>
    <w:rsid w:val="30494DAD"/>
    <w:rsid w:val="308C06D0"/>
    <w:rsid w:val="30AE9C1A"/>
    <w:rsid w:val="30E37D9C"/>
    <w:rsid w:val="3110EF2A"/>
    <w:rsid w:val="311D226E"/>
    <w:rsid w:val="317F2445"/>
    <w:rsid w:val="3180FCFE"/>
    <w:rsid w:val="31AE089B"/>
    <w:rsid w:val="31DD42F2"/>
    <w:rsid w:val="31E9C41D"/>
    <w:rsid w:val="32B45968"/>
    <w:rsid w:val="32BF1A23"/>
    <w:rsid w:val="32D4FF26"/>
    <w:rsid w:val="33123DD2"/>
    <w:rsid w:val="33467DD6"/>
    <w:rsid w:val="3395AE24"/>
    <w:rsid w:val="33A9232D"/>
    <w:rsid w:val="33C476A7"/>
    <w:rsid w:val="33D03322"/>
    <w:rsid w:val="3465F36F"/>
    <w:rsid w:val="347AEC90"/>
    <w:rsid w:val="34BBB0C0"/>
    <w:rsid w:val="3556104D"/>
    <w:rsid w:val="3593DE3D"/>
    <w:rsid w:val="360BD652"/>
    <w:rsid w:val="36714A17"/>
    <w:rsid w:val="36DC5CCE"/>
    <w:rsid w:val="3723DCB0"/>
    <w:rsid w:val="3725E1C2"/>
    <w:rsid w:val="37367E4A"/>
    <w:rsid w:val="3768963C"/>
    <w:rsid w:val="376F5CCB"/>
    <w:rsid w:val="37BF88EB"/>
    <w:rsid w:val="381F57BF"/>
    <w:rsid w:val="382ABFA0"/>
    <w:rsid w:val="38CBC28F"/>
    <w:rsid w:val="38D56724"/>
    <w:rsid w:val="38F1D98C"/>
    <w:rsid w:val="39541A26"/>
    <w:rsid w:val="39661435"/>
    <w:rsid w:val="3992926B"/>
    <w:rsid w:val="39BFDB2C"/>
    <w:rsid w:val="39CE7B45"/>
    <w:rsid w:val="39D7CAD8"/>
    <w:rsid w:val="3A3D25EE"/>
    <w:rsid w:val="3A47B426"/>
    <w:rsid w:val="3A486749"/>
    <w:rsid w:val="3B0B4BF6"/>
    <w:rsid w:val="3B46BF03"/>
    <w:rsid w:val="3BA5445C"/>
    <w:rsid w:val="3BADA8DA"/>
    <w:rsid w:val="3BEA3B4B"/>
    <w:rsid w:val="3C4F8808"/>
    <w:rsid w:val="3CC45A8C"/>
    <w:rsid w:val="3CEDA57E"/>
    <w:rsid w:val="3D23F99E"/>
    <w:rsid w:val="3D65D738"/>
    <w:rsid w:val="3D735B47"/>
    <w:rsid w:val="3D998C49"/>
    <w:rsid w:val="3E4657A9"/>
    <w:rsid w:val="3E595BC6"/>
    <w:rsid w:val="3E80EF6A"/>
    <w:rsid w:val="3EAF309F"/>
    <w:rsid w:val="3EE87F3C"/>
    <w:rsid w:val="3EEC56CD"/>
    <w:rsid w:val="3F09EF36"/>
    <w:rsid w:val="3F3DE5BF"/>
    <w:rsid w:val="3F46DA08"/>
    <w:rsid w:val="3F9159AA"/>
    <w:rsid w:val="3F91C7E2"/>
    <w:rsid w:val="3FC8B3EB"/>
    <w:rsid w:val="3FCE425B"/>
    <w:rsid w:val="408B38CA"/>
    <w:rsid w:val="409CB785"/>
    <w:rsid w:val="40A9A440"/>
    <w:rsid w:val="412C5D0B"/>
    <w:rsid w:val="412FA0DF"/>
    <w:rsid w:val="41894D67"/>
    <w:rsid w:val="41FA00B8"/>
    <w:rsid w:val="421C937A"/>
    <w:rsid w:val="422A849D"/>
    <w:rsid w:val="4239485B"/>
    <w:rsid w:val="429DF617"/>
    <w:rsid w:val="42D3774F"/>
    <w:rsid w:val="4319C8CC"/>
    <w:rsid w:val="433067AB"/>
    <w:rsid w:val="437AEE40"/>
    <w:rsid w:val="438B6AC5"/>
    <w:rsid w:val="438EDD64"/>
    <w:rsid w:val="43AAE57B"/>
    <w:rsid w:val="43FC4A1E"/>
    <w:rsid w:val="444FF433"/>
    <w:rsid w:val="445BD865"/>
    <w:rsid w:val="44716D08"/>
    <w:rsid w:val="45023829"/>
    <w:rsid w:val="452DC96A"/>
    <w:rsid w:val="4557C0C0"/>
    <w:rsid w:val="4560E60F"/>
    <w:rsid w:val="456951E5"/>
    <w:rsid w:val="456963F3"/>
    <w:rsid w:val="4570E91D"/>
    <w:rsid w:val="45C6F799"/>
    <w:rsid w:val="45F71B94"/>
    <w:rsid w:val="45FB8A1E"/>
    <w:rsid w:val="462098A3"/>
    <w:rsid w:val="46731FAB"/>
    <w:rsid w:val="467513BC"/>
    <w:rsid w:val="4690797A"/>
    <w:rsid w:val="46B26FB8"/>
    <w:rsid w:val="46F2A3D5"/>
    <w:rsid w:val="484270AA"/>
    <w:rsid w:val="487EE0FC"/>
    <w:rsid w:val="48B37F46"/>
    <w:rsid w:val="48C1C0DD"/>
    <w:rsid w:val="48C64C3E"/>
    <w:rsid w:val="4919319A"/>
    <w:rsid w:val="49936B24"/>
    <w:rsid w:val="49DC3568"/>
    <w:rsid w:val="49F4B394"/>
    <w:rsid w:val="4A20F6CE"/>
    <w:rsid w:val="4A329E19"/>
    <w:rsid w:val="4A51B5F6"/>
    <w:rsid w:val="4A51C97B"/>
    <w:rsid w:val="4A5E32E5"/>
    <w:rsid w:val="4B0B3BA1"/>
    <w:rsid w:val="4B1BBF36"/>
    <w:rsid w:val="4B1F9DD5"/>
    <w:rsid w:val="4B3967CE"/>
    <w:rsid w:val="4B519AE3"/>
    <w:rsid w:val="4B8CD4B4"/>
    <w:rsid w:val="4BC614F8"/>
    <w:rsid w:val="4BF8F674"/>
    <w:rsid w:val="4C0195D7"/>
    <w:rsid w:val="4C09CEE2"/>
    <w:rsid w:val="4C4ACF31"/>
    <w:rsid w:val="4CC89898"/>
    <w:rsid w:val="4CCE47C3"/>
    <w:rsid w:val="4CE27430"/>
    <w:rsid w:val="4D315392"/>
    <w:rsid w:val="4D509375"/>
    <w:rsid w:val="4DC1713E"/>
    <w:rsid w:val="4DD732E7"/>
    <w:rsid w:val="4E6468F9"/>
    <w:rsid w:val="4E974E53"/>
    <w:rsid w:val="4E9C2C33"/>
    <w:rsid w:val="4E9D6E9A"/>
    <w:rsid w:val="4EA9070E"/>
    <w:rsid w:val="4FC02F1F"/>
    <w:rsid w:val="4FE026C9"/>
    <w:rsid w:val="50315FC0"/>
    <w:rsid w:val="50341A38"/>
    <w:rsid w:val="5084BAAE"/>
    <w:rsid w:val="50BC2320"/>
    <w:rsid w:val="513D7377"/>
    <w:rsid w:val="51739E74"/>
    <w:rsid w:val="51A7B40A"/>
    <w:rsid w:val="51D7EE08"/>
    <w:rsid w:val="51E66177"/>
    <w:rsid w:val="51E8C4A0"/>
    <w:rsid w:val="51FE73E0"/>
    <w:rsid w:val="52200697"/>
    <w:rsid w:val="5242AEB3"/>
    <w:rsid w:val="52CD0F9E"/>
    <w:rsid w:val="52F1889F"/>
    <w:rsid w:val="53281699"/>
    <w:rsid w:val="533EF1DF"/>
    <w:rsid w:val="538ED770"/>
    <w:rsid w:val="53D1A343"/>
    <w:rsid w:val="5412C708"/>
    <w:rsid w:val="54747A4F"/>
    <w:rsid w:val="548999B8"/>
    <w:rsid w:val="54B5C42E"/>
    <w:rsid w:val="54D17D90"/>
    <w:rsid w:val="54E480A6"/>
    <w:rsid w:val="54FB5BFA"/>
    <w:rsid w:val="55167FF7"/>
    <w:rsid w:val="553E818D"/>
    <w:rsid w:val="55A5797C"/>
    <w:rsid w:val="5652BA96"/>
    <w:rsid w:val="5659BD50"/>
    <w:rsid w:val="56A138BE"/>
    <w:rsid w:val="56E86726"/>
    <w:rsid w:val="5725C4AC"/>
    <w:rsid w:val="5816F58E"/>
    <w:rsid w:val="584CF7DB"/>
    <w:rsid w:val="5916947E"/>
    <w:rsid w:val="592FF477"/>
    <w:rsid w:val="5938E895"/>
    <w:rsid w:val="5960CA23"/>
    <w:rsid w:val="59B2C5EF"/>
    <w:rsid w:val="59B53C5B"/>
    <w:rsid w:val="59C645E7"/>
    <w:rsid w:val="59EB70FD"/>
    <w:rsid w:val="5A2007E8"/>
    <w:rsid w:val="5A635DD4"/>
    <w:rsid w:val="5A706813"/>
    <w:rsid w:val="5A70A680"/>
    <w:rsid w:val="5A8D9356"/>
    <w:rsid w:val="5AC488FE"/>
    <w:rsid w:val="5AD4E164"/>
    <w:rsid w:val="5B1B5168"/>
    <w:rsid w:val="5B1BF043"/>
    <w:rsid w:val="5BBBD849"/>
    <w:rsid w:val="5BE51394"/>
    <w:rsid w:val="5BECA0DA"/>
    <w:rsid w:val="5BFC24F2"/>
    <w:rsid w:val="5C221412"/>
    <w:rsid w:val="5C66FB4F"/>
    <w:rsid w:val="5C6CE4FA"/>
    <w:rsid w:val="5CB7C0A4"/>
    <w:rsid w:val="5D0C2C46"/>
    <w:rsid w:val="5D3FD041"/>
    <w:rsid w:val="5D828EDD"/>
    <w:rsid w:val="5D8B5D57"/>
    <w:rsid w:val="5D9330A1"/>
    <w:rsid w:val="5E498B79"/>
    <w:rsid w:val="5F1CD001"/>
    <w:rsid w:val="5FEE75D5"/>
    <w:rsid w:val="600AC5EE"/>
    <w:rsid w:val="601A9D9D"/>
    <w:rsid w:val="60231677"/>
    <w:rsid w:val="603340FB"/>
    <w:rsid w:val="603D05E3"/>
    <w:rsid w:val="604D290D"/>
    <w:rsid w:val="605770B7"/>
    <w:rsid w:val="60B884B7"/>
    <w:rsid w:val="61361383"/>
    <w:rsid w:val="6137D968"/>
    <w:rsid w:val="61E91AE5"/>
    <w:rsid w:val="61F17326"/>
    <w:rsid w:val="6201BDCB"/>
    <w:rsid w:val="6209D8C4"/>
    <w:rsid w:val="62162F9B"/>
    <w:rsid w:val="62199269"/>
    <w:rsid w:val="627AAE51"/>
    <w:rsid w:val="62A9757A"/>
    <w:rsid w:val="632614DC"/>
    <w:rsid w:val="633DE389"/>
    <w:rsid w:val="63F794C0"/>
    <w:rsid w:val="6470C769"/>
    <w:rsid w:val="64981521"/>
    <w:rsid w:val="64A50C1C"/>
    <w:rsid w:val="64A9D785"/>
    <w:rsid w:val="64AA1288"/>
    <w:rsid w:val="64E96A21"/>
    <w:rsid w:val="65353B56"/>
    <w:rsid w:val="658201A4"/>
    <w:rsid w:val="65C0039C"/>
    <w:rsid w:val="65D32219"/>
    <w:rsid w:val="660C97CA"/>
    <w:rsid w:val="663F1E47"/>
    <w:rsid w:val="66770AD2"/>
    <w:rsid w:val="6680202B"/>
    <w:rsid w:val="66AD89DE"/>
    <w:rsid w:val="66E72708"/>
    <w:rsid w:val="67296467"/>
    <w:rsid w:val="673E44B3"/>
    <w:rsid w:val="674026AD"/>
    <w:rsid w:val="6783F622"/>
    <w:rsid w:val="67ECB7EF"/>
    <w:rsid w:val="67F14BCD"/>
    <w:rsid w:val="68086841"/>
    <w:rsid w:val="680B8620"/>
    <w:rsid w:val="682BCA9D"/>
    <w:rsid w:val="68423241"/>
    <w:rsid w:val="68EC9850"/>
    <w:rsid w:val="68FA8182"/>
    <w:rsid w:val="68FC099F"/>
    <w:rsid w:val="69FD03A1"/>
    <w:rsid w:val="6A1A81AB"/>
    <w:rsid w:val="6A2812EA"/>
    <w:rsid w:val="6A50B802"/>
    <w:rsid w:val="6A69F88A"/>
    <w:rsid w:val="6AC5624B"/>
    <w:rsid w:val="6B169E80"/>
    <w:rsid w:val="6B32140D"/>
    <w:rsid w:val="6B808B3A"/>
    <w:rsid w:val="6BE4B597"/>
    <w:rsid w:val="6C0977A0"/>
    <w:rsid w:val="6C2A65D0"/>
    <w:rsid w:val="6C89475E"/>
    <w:rsid w:val="6CAE4164"/>
    <w:rsid w:val="6CB26EE1"/>
    <w:rsid w:val="6CDB14DD"/>
    <w:rsid w:val="6CF55641"/>
    <w:rsid w:val="6D149B58"/>
    <w:rsid w:val="6D1A65CF"/>
    <w:rsid w:val="6D389684"/>
    <w:rsid w:val="6D892945"/>
    <w:rsid w:val="6D8F7087"/>
    <w:rsid w:val="6DB2772C"/>
    <w:rsid w:val="6DCF7AC2"/>
    <w:rsid w:val="6DFBFA8B"/>
    <w:rsid w:val="6E22CDC5"/>
    <w:rsid w:val="6E4686E6"/>
    <w:rsid w:val="6E48670A"/>
    <w:rsid w:val="6E64A000"/>
    <w:rsid w:val="6E71A255"/>
    <w:rsid w:val="6F0498A4"/>
    <w:rsid w:val="6F213B00"/>
    <w:rsid w:val="6F48E533"/>
    <w:rsid w:val="6F5D2A37"/>
    <w:rsid w:val="6F6896B7"/>
    <w:rsid w:val="707A25FD"/>
    <w:rsid w:val="70A881E4"/>
    <w:rsid w:val="70FA60B2"/>
    <w:rsid w:val="7174B6F0"/>
    <w:rsid w:val="718007CC"/>
    <w:rsid w:val="71A9DCED"/>
    <w:rsid w:val="720F05F2"/>
    <w:rsid w:val="7211B3F4"/>
    <w:rsid w:val="72289524"/>
    <w:rsid w:val="7267219A"/>
    <w:rsid w:val="729F91E6"/>
    <w:rsid w:val="72A2EBE5"/>
    <w:rsid w:val="72F44366"/>
    <w:rsid w:val="73127025"/>
    <w:rsid w:val="731A3311"/>
    <w:rsid w:val="737ABDF8"/>
    <w:rsid w:val="73AAC769"/>
    <w:rsid w:val="73DB15BA"/>
    <w:rsid w:val="74335569"/>
    <w:rsid w:val="745B10D5"/>
    <w:rsid w:val="745F3809"/>
    <w:rsid w:val="74998C05"/>
    <w:rsid w:val="7522B559"/>
    <w:rsid w:val="75347127"/>
    <w:rsid w:val="7538CE13"/>
    <w:rsid w:val="75930C93"/>
    <w:rsid w:val="75C87C0D"/>
    <w:rsid w:val="75ECDB6E"/>
    <w:rsid w:val="75F3127F"/>
    <w:rsid w:val="75F66FE8"/>
    <w:rsid w:val="7749988F"/>
    <w:rsid w:val="77765D08"/>
    <w:rsid w:val="78193658"/>
    <w:rsid w:val="7823CE7E"/>
    <w:rsid w:val="784C39AC"/>
    <w:rsid w:val="7877831A"/>
    <w:rsid w:val="7881AF66"/>
    <w:rsid w:val="78CA54E1"/>
    <w:rsid w:val="790F84B1"/>
    <w:rsid w:val="79122D69"/>
    <w:rsid w:val="793B8BCA"/>
    <w:rsid w:val="79632FB2"/>
    <w:rsid w:val="7989F171"/>
    <w:rsid w:val="798C55CC"/>
    <w:rsid w:val="79E80A0D"/>
    <w:rsid w:val="7A22BD41"/>
    <w:rsid w:val="7A31E54A"/>
    <w:rsid w:val="7A78B2C1"/>
    <w:rsid w:val="7A95D8BF"/>
    <w:rsid w:val="7AA42B98"/>
    <w:rsid w:val="7AE17469"/>
    <w:rsid w:val="7B081CD4"/>
    <w:rsid w:val="7B3D81BE"/>
    <w:rsid w:val="7B76DCB5"/>
    <w:rsid w:val="7BAE1E2F"/>
    <w:rsid w:val="7BC8DECF"/>
    <w:rsid w:val="7C11B176"/>
    <w:rsid w:val="7C3B5B71"/>
    <w:rsid w:val="7C529E68"/>
    <w:rsid w:val="7C5D6600"/>
    <w:rsid w:val="7CB16123"/>
    <w:rsid w:val="7CBCAF67"/>
    <w:rsid w:val="7CDDEC56"/>
    <w:rsid w:val="7D1CD6C3"/>
    <w:rsid w:val="7D3D911E"/>
    <w:rsid w:val="7DDE18C7"/>
    <w:rsid w:val="7E22B9C0"/>
    <w:rsid w:val="7E82837E"/>
    <w:rsid w:val="7E8705AA"/>
    <w:rsid w:val="7EDD9D7F"/>
    <w:rsid w:val="7EF8413E"/>
    <w:rsid w:val="7F1DB6DC"/>
    <w:rsid w:val="7F217026"/>
    <w:rsid w:val="7F495238"/>
    <w:rsid w:val="7F9C5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631"/>
  <w15:chartTrackingRefBased/>
  <w15:docId w15:val="{B8AC1DC4-B5AB-432A-84E5-48B5F195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7B"/>
    <w:pPr>
      <w:spacing w:before="120" w:after="120" w:line="240" w:lineRule="auto"/>
    </w:pPr>
    <w:rPr>
      <w:rFonts w:ascii="Times New Roman" w:eastAsia="Times New Roman" w:hAnsi="Times New Roman" w:cs="Times New Roman"/>
    </w:rPr>
  </w:style>
  <w:style w:type="paragraph" w:styleId="Heading1">
    <w:name w:val="heading 1"/>
    <w:basedOn w:val="Normal"/>
    <w:next w:val="LRWLBodyText"/>
    <w:link w:val="Heading1Char"/>
    <w:qFormat/>
    <w:rsid w:val="00112E7B"/>
    <w:pPr>
      <w:keepNext/>
      <w:numPr>
        <w:numId w:val="16"/>
      </w:numPr>
      <w:spacing w:before="360"/>
      <w:outlineLvl w:val="0"/>
    </w:pPr>
    <w:rPr>
      <w:rFonts w:ascii="Arial Bold" w:hAnsi="Arial Bold"/>
      <w:b/>
      <w:bCs/>
      <w:caps/>
      <w:color w:val="44546A" w:themeColor="text2"/>
      <w:sz w:val="32"/>
      <w:szCs w:val="24"/>
    </w:rPr>
  </w:style>
  <w:style w:type="paragraph" w:styleId="Heading2">
    <w:name w:val="heading 2"/>
    <w:basedOn w:val="Heading1"/>
    <w:next w:val="LRWLBodyText"/>
    <w:link w:val="Heading2Char"/>
    <w:qFormat/>
    <w:rsid w:val="00112E7B"/>
    <w:pPr>
      <w:numPr>
        <w:ilvl w:val="1"/>
      </w:numPr>
      <w:tabs>
        <w:tab w:val="clear" w:pos="2016"/>
        <w:tab w:val="left" w:pos="720"/>
        <w:tab w:val="num" w:pos="1926"/>
      </w:tabs>
      <w:spacing w:after="240"/>
      <w:ind w:left="1926"/>
      <w:outlineLvl w:val="1"/>
    </w:pPr>
    <w:rPr>
      <w:rFonts w:cs="Arial"/>
      <w:bCs w:val="0"/>
      <w:iCs/>
      <w:caps w:val="0"/>
      <w:smallCaps/>
      <w:sz w:val="28"/>
      <w:szCs w:val="28"/>
    </w:rPr>
  </w:style>
  <w:style w:type="paragraph" w:styleId="Heading3">
    <w:name w:val="heading 3"/>
    <w:basedOn w:val="Normal"/>
    <w:next w:val="Normal"/>
    <w:link w:val="Heading3Char"/>
    <w:qFormat/>
    <w:rsid w:val="00112E7B"/>
    <w:pPr>
      <w:keepNext/>
      <w:numPr>
        <w:numId w:val="2"/>
      </w:numPr>
      <w:tabs>
        <w:tab w:val="num" w:pos="900"/>
        <w:tab w:val="num" w:pos="990"/>
      </w:tabs>
      <w:spacing w:before="360" w:after="180"/>
      <w:outlineLvl w:val="2"/>
    </w:pPr>
    <w:rPr>
      <w:rFonts w:ascii="Arial" w:hAnsi="Arial" w:cs="Arial"/>
      <w:b/>
      <w:bCs/>
      <w:color w:val="44546A" w:themeColor="text2"/>
      <w:sz w:val="26"/>
      <w:szCs w:val="26"/>
    </w:rPr>
  </w:style>
  <w:style w:type="paragraph" w:styleId="Heading4">
    <w:name w:val="heading 4"/>
    <w:basedOn w:val="Normal"/>
    <w:next w:val="Normal"/>
    <w:link w:val="Heading4Char"/>
    <w:qFormat/>
    <w:rsid w:val="00112E7B"/>
    <w:pPr>
      <w:keepNext/>
      <w:spacing w:before="240"/>
      <w:outlineLvl w:val="3"/>
    </w:pPr>
    <w:rPr>
      <w:b/>
      <w:bCs/>
      <w:i/>
      <w:color w:val="800000"/>
      <w:sz w:val="24"/>
      <w:szCs w:val="28"/>
    </w:rPr>
  </w:style>
  <w:style w:type="paragraph" w:styleId="Heading5">
    <w:name w:val="heading 5"/>
    <w:basedOn w:val="Normal"/>
    <w:next w:val="Normal"/>
    <w:link w:val="Heading5Char"/>
    <w:qFormat/>
    <w:rsid w:val="00112E7B"/>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112E7B"/>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112E7B"/>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112E7B"/>
    <w:pPr>
      <w:keepNext/>
      <w:tabs>
        <w:tab w:val="left" w:pos="1440"/>
      </w:tabs>
      <w:ind w:left="1440" w:hanging="1440"/>
      <w:outlineLvl w:val="7"/>
    </w:pPr>
    <w:rPr>
      <w:b/>
      <w:bCs/>
    </w:rPr>
  </w:style>
  <w:style w:type="paragraph" w:styleId="Heading9">
    <w:name w:val="heading 9"/>
    <w:basedOn w:val="Normal"/>
    <w:next w:val="Normal"/>
    <w:link w:val="Heading9Char"/>
    <w:qFormat/>
    <w:rsid w:val="00112E7B"/>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E7B"/>
    <w:rPr>
      <w:rFonts w:ascii="Arial Bold" w:eastAsia="Times New Roman" w:hAnsi="Arial Bold" w:cs="Times New Roman"/>
      <w:b/>
      <w:bCs/>
      <w:caps/>
      <w:color w:val="44546A" w:themeColor="text2"/>
      <w:sz w:val="32"/>
      <w:szCs w:val="24"/>
    </w:rPr>
  </w:style>
  <w:style w:type="character" w:customStyle="1" w:styleId="Heading2Char">
    <w:name w:val="Heading 2 Char"/>
    <w:basedOn w:val="DefaultParagraphFont"/>
    <w:link w:val="Heading2"/>
    <w:rsid w:val="00112E7B"/>
    <w:rPr>
      <w:rFonts w:ascii="Arial Bold" w:eastAsia="Times New Roman" w:hAnsi="Arial Bold" w:cs="Arial"/>
      <w:b/>
      <w:iCs/>
      <w:smallCaps/>
      <w:color w:val="44546A" w:themeColor="text2"/>
      <w:sz w:val="28"/>
      <w:szCs w:val="28"/>
    </w:rPr>
  </w:style>
  <w:style w:type="character" w:customStyle="1" w:styleId="Heading3Char">
    <w:name w:val="Heading 3 Char"/>
    <w:basedOn w:val="DefaultParagraphFont"/>
    <w:link w:val="Heading3"/>
    <w:rsid w:val="00112E7B"/>
    <w:rPr>
      <w:rFonts w:ascii="Arial" w:eastAsia="Times New Roman" w:hAnsi="Arial" w:cs="Arial"/>
      <w:b/>
      <w:bCs/>
      <w:color w:val="44546A" w:themeColor="text2"/>
      <w:sz w:val="26"/>
      <w:szCs w:val="26"/>
    </w:rPr>
  </w:style>
  <w:style w:type="character" w:customStyle="1" w:styleId="Heading4Char">
    <w:name w:val="Heading 4 Char"/>
    <w:basedOn w:val="DefaultParagraphFont"/>
    <w:link w:val="Heading4"/>
    <w:rsid w:val="00112E7B"/>
    <w:rPr>
      <w:rFonts w:ascii="Times New Roman" w:eastAsia="Times New Roman" w:hAnsi="Times New Roman" w:cs="Times New Roman"/>
      <w:b/>
      <w:bCs/>
      <w:i/>
      <w:color w:val="800000"/>
      <w:sz w:val="24"/>
      <w:szCs w:val="28"/>
    </w:rPr>
  </w:style>
  <w:style w:type="character" w:customStyle="1" w:styleId="Heading5Char">
    <w:name w:val="Heading 5 Char"/>
    <w:basedOn w:val="DefaultParagraphFont"/>
    <w:link w:val="Heading5"/>
    <w:rsid w:val="00112E7B"/>
    <w:rPr>
      <w:rFonts w:ascii="Times New Roman" w:eastAsia="Times New Roman" w:hAnsi="Times New Roman" w:cs="Times New Roman"/>
      <w:bCs/>
      <w:iCs/>
      <w:color w:val="800000"/>
      <w:sz w:val="24"/>
      <w:szCs w:val="26"/>
    </w:rPr>
  </w:style>
  <w:style w:type="character" w:customStyle="1" w:styleId="Heading6Char">
    <w:name w:val="Heading 6 Char"/>
    <w:basedOn w:val="DefaultParagraphFont"/>
    <w:link w:val="Heading6"/>
    <w:rsid w:val="00112E7B"/>
    <w:rPr>
      <w:rFonts w:ascii="Times New Roman" w:eastAsia="Times New Roman" w:hAnsi="Times New Roman" w:cs="Times New Roman"/>
      <w:b/>
      <w:bCs/>
    </w:rPr>
  </w:style>
  <w:style w:type="character" w:customStyle="1" w:styleId="Heading7Char">
    <w:name w:val="Heading 7 Char"/>
    <w:basedOn w:val="DefaultParagraphFont"/>
    <w:link w:val="Heading7"/>
    <w:rsid w:val="00112E7B"/>
    <w:rPr>
      <w:rFonts w:ascii="Times New Roman" w:eastAsia="Times New Roman" w:hAnsi="Times New Roman" w:cs="Times New Roman"/>
      <w:b/>
      <w:bCs/>
      <w:color w:val="800000"/>
      <w:sz w:val="32"/>
    </w:rPr>
  </w:style>
  <w:style w:type="character" w:customStyle="1" w:styleId="Heading8Char">
    <w:name w:val="Heading 8 Char"/>
    <w:basedOn w:val="DefaultParagraphFont"/>
    <w:link w:val="Heading8"/>
    <w:rsid w:val="00112E7B"/>
    <w:rPr>
      <w:rFonts w:ascii="Times New Roman" w:eastAsia="Times New Roman" w:hAnsi="Times New Roman" w:cs="Times New Roman"/>
      <w:b/>
      <w:bCs/>
    </w:rPr>
  </w:style>
  <w:style w:type="character" w:customStyle="1" w:styleId="Heading9Char">
    <w:name w:val="Heading 9 Char"/>
    <w:basedOn w:val="DefaultParagraphFont"/>
    <w:link w:val="Heading9"/>
    <w:rsid w:val="00112E7B"/>
    <w:rPr>
      <w:rFonts w:ascii="Arial" w:eastAsia="Times New Roman" w:hAnsi="Arial" w:cs="Arial"/>
    </w:rPr>
  </w:style>
  <w:style w:type="paragraph" w:customStyle="1" w:styleId="LRWLBodyText">
    <w:name w:val="LRWL Body Text"/>
    <w:basedOn w:val="Normal"/>
    <w:link w:val="LRWLBodyTextChar"/>
    <w:qFormat/>
    <w:rsid w:val="00112E7B"/>
    <w:rPr>
      <w:rFonts w:ascii="Arial" w:hAnsi="Arial"/>
    </w:rPr>
  </w:style>
  <w:style w:type="character" w:customStyle="1" w:styleId="LRWLBodyTextChar">
    <w:name w:val="LRWL Body Text Char"/>
    <w:basedOn w:val="DefaultParagraphFont"/>
    <w:link w:val="LRWLBodyText"/>
    <w:rsid w:val="00112E7B"/>
    <w:rPr>
      <w:rFonts w:ascii="Arial" w:eastAsia="Times New Roman" w:hAnsi="Arial" w:cs="Times New Roman"/>
    </w:rPr>
  </w:style>
  <w:style w:type="character" w:styleId="Hyperlink">
    <w:name w:val="Hyperlink"/>
    <w:basedOn w:val="DefaultParagraphFont"/>
    <w:uiPriority w:val="99"/>
    <w:rsid w:val="00112E7B"/>
    <w:rPr>
      <w:color w:val="001894"/>
      <w:u w:val="single"/>
    </w:rPr>
  </w:style>
  <w:style w:type="paragraph" w:styleId="NormalWeb">
    <w:name w:val="Normal (Web)"/>
    <w:basedOn w:val="Normal"/>
    <w:uiPriority w:val="99"/>
    <w:rsid w:val="00112E7B"/>
    <w:pPr>
      <w:spacing w:after="100" w:afterAutospacing="1"/>
    </w:pPr>
    <w:rPr>
      <w:rFonts w:ascii="Arial" w:hAnsi="Arial" w:cs="Arial"/>
      <w:color w:val="000000"/>
      <w:sz w:val="20"/>
      <w:szCs w:val="20"/>
    </w:rPr>
  </w:style>
  <w:style w:type="paragraph" w:styleId="Header">
    <w:name w:val="header"/>
    <w:basedOn w:val="Normal"/>
    <w:link w:val="HeaderChar"/>
    <w:rsid w:val="00112E7B"/>
    <w:pPr>
      <w:tabs>
        <w:tab w:val="center" w:pos="4320"/>
        <w:tab w:val="right" w:pos="8640"/>
      </w:tabs>
    </w:pPr>
    <w:rPr>
      <w:szCs w:val="24"/>
    </w:rPr>
  </w:style>
  <w:style w:type="character" w:customStyle="1" w:styleId="HeaderChar">
    <w:name w:val="Header Char"/>
    <w:basedOn w:val="DefaultParagraphFont"/>
    <w:link w:val="Header"/>
    <w:rsid w:val="00112E7B"/>
    <w:rPr>
      <w:rFonts w:ascii="Times New Roman" w:eastAsia="Times New Roman" w:hAnsi="Times New Roman" w:cs="Times New Roman"/>
      <w:szCs w:val="24"/>
    </w:rPr>
  </w:style>
  <w:style w:type="paragraph" w:styleId="Footer">
    <w:name w:val="footer"/>
    <w:basedOn w:val="Normal"/>
    <w:link w:val="FooterChar"/>
    <w:uiPriority w:val="99"/>
    <w:rsid w:val="00112E7B"/>
    <w:pPr>
      <w:tabs>
        <w:tab w:val="center" w:pos="4320"/>
        <w:tab w:val="right" w:pos="8640"/>
      </w:tabs>
    </w:pPr>
    <w:rPr>
      <w:szCs w:val="24"/>
    </w:rPr>
  </w:style>
  <w:style w:type="character" w:customStyle="1" w:styleId="FooterChar">
    <w:name w:val="Footer Char"/>
    <w:basedOn w:val="DefaultParagraphFont"/>
    <w:link w:val="Footer"/>
    <w:uiPriority w:val="99"/>
    <w:rsid w:val="00112E7B"/>
    <w:rPr>
      <w:rFonts w:ascii="Times New Roman" w:eastAsia="Times New Roman" w:hAnsi="Times New Roman" w:cs="Times New Roman"/>
      <w:szCs w:val="24"/>
    </w:rPr>
  </w:style>
  <w:style w:type="table" w:styleId="TableGrid">
    <w:name w:val="Table Grid"/>
    <w:basedOn w:val="TableNormal"/>
    <w:uiPriority w:val="39"/>
    <w:rsid w:val="00112E7B"/>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12E7B"/>
    <w:rPr>
      <w:rFonts w:ascii="Tahoma" w:hAnsi="Tahoma" w:cs="Tahoma"/>
      <w:sz w:val="16"/>
      <w:szCs w:val="16"/>
    </w:rPr>
  </w:style>
  <w:style w:type="character" w:customStyle="1" w:styleId="BalloonTextChar">
    <w:name w:val="Balloon Text Char"/>
    <w:basedOn w:val="DefaultParagraphFont"/>
    <w:link w:val="BalloonText"/>
    <w:semiHidden/>
    <w:rsid w:val="00112E7B"/>
    <w:rPr>
      <w:rFonts w:ascii="Tahoma" w:eastAsia="Times New Roman" w:hAnsi="Tahoma" w:cs="Tahoma"/>
      <w:sz w:val="16"/>
      <w:szCs w:val="16"/>
    </w:rPr>
  </w:style>
  <w:style w:type="paragraph" w:customStyle="1" w:styleId="NormalBulleted">
    <w:name w:val="Normal Bulleted"/>
    <w:basedOn w:val="BodyText1Bullet"/>
    <w:rsid w:val="00112E7B"/>
    <w:pPr>
      <w:tabs>
        <w:tab w:val="clear" w:pos="1440"/>
        <w:tab w:val="num" w:pos="360"/>
      </w:tabs>
      <w:ind w:left="360"/>
    </w:pPr>
  </w:style>
  <w:style w:type="paragraph" w:customStyle="1" w:styleId="BodyText1Bullet">
    <w:name w:val="Body Text 1 Bullet"/>
    <w:basedOn w:val="Normal"/>
    <w:rsid w:val="00112E7B"/>
    <w:pPr>
      <w:tabs>
        <w:tab w:val="num" w:pos="1440"/>
      </w:tabs>
      <w:ind w:left="1440" w:hanging="360"/>
    </w:pPr>
    <w:rPr>
      <w:szCs w:val="24"/>
    </w:rPr>
  </w:style>
  <w:style w:type="paragraph" w:customStyle="1" w:styleId="NormalSub-Bulleted">
    <w:name w:val="Normal Sub-Bulleted"/>
    <w:basedOn w:val="NormalBulleted"/>
    <w:rsid w:val="00112E7B"/>
    <w:pPr>
      <w:numPr>
        <w:numId w:val="11"/>
      </w:numPr>
    </w:pPr>
  </w:style>
  <w:style w:type="paragraph" w:customStyle="1" w:styleId="body">
    <w:name w:val="body"/>
    <w:basedOn w:val="Normal"/>
    <w:rsid w:val="00112E7B"/>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uiPriority w:val="20"/>
    <w:qFormat/>
    <w:rsid w:val="00112E7B"/>
    <w:rPr>
      <w:i/>
      <w:iCs/>
    </w:rPr>
  </w:style>
  <w:style w:type="paragraph" w:styleId="FootnoteText">
    <w:name w:val="footnote text"/>
    <w:basedOn w:val="Normal"/>
    <w:link w:val="FootnoteTextChar"/>
    <w:semiHidden/>
    <w:rsid w:val="00112E7B"/>
    <w:rPr>
      <w:sz w:val="20"/>
      <w:szCs w:val="20"/>
    </w:rPr>
  </w:style>
  <w:style w:type="character" w:customStyle="1" w:styleId="FootnoteTextChar">
    <w:name w:val="Footnote Text Char"/>
    <w:basedOn w:val="DefaultParagraphFont"/>
    <w:link w:val="FootnoteText"/>
    <w:semiHidden/>
    <w:rsid w:val="00112E7B"/>
    <w:rPr>
      <w:rFonts w:ascii="Times New Roman" w:eastAsia="Times New Roman" w:hAnsi="Times New Roman" w:cs="Times New Roman"/>
      <w:sz w:val="20"/>
      <w:szCs w:val="20"/>
    </w:rPr>
  </w:style>
  <w:style w:type="character" w:styleId="FootnoteReference">
    <w:name w:val="footnote reference"/>
    <w:basedOn w:val="DefaultParagraphFont"/>
    <w:semiHidden/>
    <w:rsid w:val="00112E7B"/>
    <w:rPr>
      <w:vertAlign w:val="superscript"/>
    </w:rPr>
  </w:style>
  <w:style w:type="paragraph" w:customStyle="1" w:styleId="StyleHeading2ArialBoldNotItalicDarkRedSmallcaps">
    <w:name w:val="Style Heading 2 + Arial Bold Not Italic Dark Red Small caps"/>
    <w:basedOn w:val="Heading2"/>
    <w:rsid w:val="00112E7B"/>
    <w:pPr>
      <w:spacing w:after="120"/>
    </w:pPr>
    <w:rPr>
      <w:i/>
      <w:iCs w:val="0"/>
      <w:smallCaps w:val="0"/>
    </w:rPr>
  </w:style>
  <w:style w:type="paragraph" w:customStyle="1" w:styleId="Normal1Numbered">
    <w:name w:val="Normal 1 Numbered"/>
    <w:basedOn w:val="Normal"/>
    <w:rsid w:val="00112E7B"/>
    <w:pPr>
      <w:numPr>
        <w:numId w:val="12"/>
      </w:numPr>
    </w:pPr>
    <w:rPr>
      <w:szCs w:val="24"/>
    </w:rPr>
  </w:style>
  <w:style w:type="paragraph" w:customStyle="1" w:styleId="MyList">
    <w:name w:val="MyList"/>
    <w:basedOn w:val="Normal"/>
    <w:rsid w:val="00112E7B"/>
    <w:pPr>
      <w:spacing w:after="0" w:line="280" w:lineRule="atLeast"/>
    </w:pPr>
    <w:rPr>
      <w:szCs w:val="20"/>
    </w:rPr>
  </w:style>
  <w:style w:type="paragraph" w:styleId="BodyTextIndent2">
    <w:name w:val="Body Text Indent 2"/>
    <w:basedOn w:val="Normal"/>
    <w:link w:val="BodyTextIndent2Char"/>
    <w:rsid w:val="00112E7B"/>
    <w:pPr>
      <w:spacing w:line="480" w:lineRule="auto"/>
      <w:ind w:left="360"/>
    </w:pPr>
    <w:rPr>
      <w:sz w:val="24"/>
      <w:szCs w:val="24"/>
    </w:rPr>
  </w:style>
  <w:style w:type="character" w:customStyle="1" w:styleId="BodyTextIndent2Char">
    <w:name w:val="Body Text Indent 2 Char"/>
    <w:basedOn w:val="DefaultParagraphFont"/>
    <w:link w:val="BodyTextIndent2"/>
    <w:rsid w:val="00112E7B"/>
    <w:rPr>
      <w:rFonts w:ascii="Times New Roman" w:eastAsia="Times New Roman" w:hAnsi="Times New Roman" w:cs="Times New Roman"/>
      <w:sz w:val="24"/>
      <w:szCs w:val="24"/>
    </w:rPr>
  </w:style>
  <w:style w:type="paragraph" w:styleId="BodyText3">
    <w:name w:val="Body Text 3"/>
    <w:basedOn w:val="Normal"/>
    <w:link w:val="BodyText3Char"/>
    <w:rsid w:val="00112E7B"/>
    <w:rPr>
      <w:sz w:val="16"/>
      <w:szCs w:val="16"/>
    </w:rPr>
  </w:style>
  <w:style w:type="character" w:customStyle="1" w:styleId="BodyText3Char">
    <w:name w:val="Body Text 3 Char"/>
    <w:basedOn w:val="DefaultParagraphFont"/>
    <w:link w:val="BodyText3"/>
    <w:rsid w:val="00112E7B"/>
    <w:rPr>
      <w:rFonts w:ascii="Times New Roman" w:eastAsia="Times New Roman" w:hAnsi="Times New Roman" w:cs="Times New Roman"/>
      <w:sz w:val="16"/>
      <w:szCs w:val="16"/>
    </w:rPr>
  </w:style>
  <w:style w:type="paragraph" w:customStyle="1" w:styleId="TOCBase">
    <w:name w:val="TOC Base"/>
    <w:basedOn w:val="Normal"/>
    <w:rsid w:val="00112E7B"/>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12E7B"/>
    <w:rPr>
      <w:szCs w:val="24"/>
    </w:rPr>
  </w:style>
  <w:style w:type="character" w:customStyle="1" w:styleId="BodyTextChar">
    <w:name w:val="Body Text Char"/>
    <w:basedOn w:val="DefaultParagraphFont"/>
    <w:link w:val="BodyText"/>
    <w:rsid w:val="00112E7B"/>
    <w:rPr>
      <w:rFonts w:ascii="Times New Roman" w:eastAsia="Times New Roman" w:hAnsi="Times New Roman" w:cs="Times New Roman"/>
      <w:szCs w:val="24"/>
    </w:rPr>
  </w:style>
  <w:style w:type="paragraph" w:styleId="Caption">
    <w:name w:val="caption"/>
    <w:basedOn w:val="Normal"/>
    <w:next w:val="BodyText"/>
    <w:link w:val="CaptionChar"/>
    <w:qFormat/>
    <w:rsid w:val="00112E7B"/>
    <w:pPr>
      <w:keepNext/>
      <w:spacing w:before="240"/>
      <w:ind w:left="90"/>
      <w:jc w:val="center"/>
    </w:pPr>
    <w:rPr>
      <w:b/>
      <w:bCs/>
      <w:i/>
      <w:sz w:val="20"/>
      <w:szCs w:val="20"/>
    </w:rPr>
  </w:style>
  <w:style w:type="character" w:customStyle="1" w:styleId="CaptionChar">
    <w:name w:val="Caption Char"/>
    <w:basedOn w:val="DefaultParagraphFont"/>
    <w:link w:val="Caption"/>
    <w:rsid w:val="00112E7B"/>
    <w:rPr>
      <w:rFonts w:ascii="Times New Roman" w:eastAsia="Times New Roman" w:hAnsi="Times New Roman" w:cs="Times New Roman"/>
      <w:b/>
      <w:bCs/>
      <w:i/>
      <w:sz w:val="20"/>
      <w:szCs w:val="20"/>
    </w:rPr>
  </w:style>
  <w:style w:type="paragraph" w:styleId="TOC2">
    <w:name w:val="toc 2"/>
    <w:basedOn w:val="Normal"/>
    <w:uiPriority w:val="39"/>
    <w:qFormat/>
    <w:rsid w:val="00112E7B"/>
    <w:pPr>
      <w:tabs>
        <w:tab w:val="left" w:pos="1260"/>
        <w:tab w:val="right" w:leader="dot" w:pos="9360"/>
      </w:tabs>
      <w:spacing w:before="220" w:after="220" w:line="220" w:lineRule="atLeast"/>
      <w:ind w:left="540"/>
    </w:pPr>
    <w:rPr>
      <w:rFonts w:ascii="Arial" w:eastAsiaTheme="minorEastAsia" w:hAnsi="Arial"/>
      <w:b/>
      <w:caps/>
      <w:noProof/>
    </w:rPr>
  </w:style>
  <w:style w:type="paragraph" w:styleId="Subtitle">
    <w:name w:val="Subtitle"/>
    <w:basedOn w:val="Title"/>
    <w:next w:val="BodyText"/>
    <w:link w:val="SubtitleChar"/>
    <w:qFormat/>
    <w:rsid w:val="00112E7B"/>
    <w:pPr>
      <w:keepNext/>
      <w:keepLines/>
      <w:spacing w:before="0" w:after="160" w:line="240" w:lineRule="atLeast"/>
      <w:ind w:right="288"/>
      <w:jc w:val="left"/>
      <w:outlineLvl w:val="9"/>
    </w:pPr>
    <w:rPr>
      <w:rFonts w:cs="Times New Roman"/>
      <w:b w:val="0"/>
      <w:bCs w:val="0"/>
      <w:i/>
      <w:color w:val="716860"/>
      <w:sz w:val="20"/>
      <w:szCs w:val="20"/>
    </w:rPr>
  </w:style>
  <w:style w:type="character" w:customStyle="1" w:styleId="SubtitleChar">
    <w:name w:val="Subtitle Char"/>
    <w:basedOn w:val="DefaultParagraphFont"/>
    <w:link w:val="Subtitle"/>
    <w:rsid w:val="00112E7B"/>
    <w:rPr>
      <w:rFonts w:ascii="Arial" w:eastAsia="Times New Roman" w:hAnsi="Arial" w:cs="Times New Roman"/>
      <w:i/>
      <w:color w:val="716860"/>
      <w:kern w:val="28"/>
      <w:sz w:val="20"/>
      <w:szCs w:val="20"/>
    </w:rPr>
  </w:style>
  <w:style w:type="paragraph" w:styleId="Title">
    <w:name w:val="Title"/>
    <w:basedOn w:val="Normal"/>
    <w:link w:val="TitleChar"/>
    <w:qFormat/>
    <w:rsid w:val="00112E7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12E7B"/>
    <w:rPr>
      <w:rFonts w:ascii="Arial" w:eastAsia="Times New Roman" w:hAnsi="Arial" w:cs="Arial"/>
      <w:b/>
      <w:bCs/>
      <w:kern w:val="28"/>
      <w:sz w:val="32"/>
      <w:szCs w:val="32"/>
    </w:rPr>
  </w:style>
  <w:style w:type="paragraph" w:customStyle="1" w:styleId="TableText">
    <w:name w:val="Table Text"/>
    <w:basedOn w:val="Normal"/>
    <w:rsid w:val="00112E7B"/>
    <w:pPr>
      <w:spacing w:before="40" w:after="0" w:line="200" w:lineRule="atLeast"/>
    </w:pPr>
    <w:rPr>
      <w:rFonts w:ascii="Arial" w:hAnsi="Arial"/>
      <w:sz w:val="16"/>
      <w:szCs w:val="20"/>
    </w:rPr>
  </w:style>
  <w:style w:type="paragraph" w:styleId="BodyTextIndent3">
    <w:name w:val="Body Text Indent 3"/>
    <w:basedOn w:val="Normal"/>
    <w:link w:val="BodyTextIndent3Char"/>
    <w:rsid w:val="00112E7B"/>
    <w:pPr>
      <w:spacing w:before="0"/>
      <w:ind w:left="360"/>
    </w:pPr>
    <w:rPr>
      <w:sz w:val="16"/>
      <w:szCs w:val="16"/>
    </w:rPr>
  </w:style>
  <w:style w:type="character" w:customStyle="1" w:styleId="BodyTextIndent3Char">
    <w:name w:val="Body Text Indent 3 Char"/>
    <w:basedOn w:val="DefaultParagraphFont"/>
    <w:link w:val="BodyTextIndent3"/>
    <w:rsid w:val="00112E7B"/>
    <w:rPr>
      <w:rFonts w:ascii="Times New Roman" w:eastAsia="Times New Roman" w:hAnsi="Times New Roman" w:cs="Times New Roman"/>
      <w:sz w:val="16"/>
      <w:szCs w:val="16"/>
    </w:rPr>
  </w:style>
  <w:style w:type="character" w:styleId="PageNumber">
    <w:name w:val="page number"/>
    <w:basedOn w:val="DefaultParagraphFont"/>
    <w:rsid w:val="00112E7B"/>
  </w:style>
  <w:style w:type="paragraph" w:customStyle="1" w:styleId="StyleCaptionCentered">
    <w:name w:val="Style Caption + Centered"/>
    <w:basedOn w:val="Caption"/>
    <w:link w:val="StyleCaptionCenteredChar"/>
    <w:rsid w:val="00112E7B"/>
    <w:rPr>
      <w:bCs w:val="0"/>
      <w:iCs/>
    </w:rPr>
  </w:style>
  <w:style w:type="character" w:customStyle="1" w:styleId="StyleCaptionCenteredChar">
    <w:name w:val="Style Caption + Centered Char"/>
    <w:basedOn w:val="CaptionChar"/>
    <w:link w:val="StyleCaptionCentered"/>
    <w:rsid w:val="00112E7B"/>
    <w:rPr>
      <w:rFonts w:ascii="Times New Roman" w:eastAsia="Times New Roman" w:hAnsi="Times New Roman" w:cs="Times New Roman"/>
      <w:b/>
      <w:bCs w:val="0"/>
      <w:i/>
      <w:iCs/>
      <w:sz w:val="20"/>
      <w:szCs w:val="20"/>
    </w:rPr>
  </w:style>
  <w:style w:type="paragraph" w:customStyle="1" w:styleId="StyleStyleCaptionCenteredAuto">
    <w:name w:val="Style Style Caption + Centered + Auto"/>
    <w:basedOn w:val="StyleCaptionCentered"/>
    <w:link w:val="StyleStyleCaptionCenteredAutoChar"/>
    <w:rsid w:val="00112E7B"/>
  </w:style>
  <w:style w:type="character" w:customStyle="1" w:styleId="StyleStyleCaptionCenteredAutoChar">
    <w:name w:val="Style Style Caption + Centered + Auto Char"/>
    <w:basedOn w:val="StyleCaptionCenteredChar"/>
    <w:link w:val="StyleStyleCaptionCenteredAuto"/>
    <w:rsid w:val="00112E7B"/>
    <w:rPr>
      <w:rFonts w:ascii="Times New Roman" w:eastAsia="Times New Roman" w:hAnsi="Times New Roman" w:cs="Times New Roman"/>
      <w:b/>
      <w:bCs w:val="0"/>
      <w:i/>
      <w:iCs/>
      <w:sz w:val="20"/>
      <w:szCs w:val="20"/>
    </w:rPr>
  </w:style>
  <w:style w:type="paragraph" w:customStyle="1" w:styleId="StyleHeading4NotItalic">
    <w:name w:val="Style Heading 4 + Not Italic"/>
    <w:basedOn w:val="Heading4"/>
    <w:rsid w:val="00112E7B"/>
  </w:style>
  <w:style w:type="paragraph" w:customStyle="1" w:styleId="Picture">
    <w:name w:val="Picture"/>
    <w:basedOn w:val="Normal"/>
    <w:next w:val="Caption"/>
    <w:rsid w:val="00112E7B"/>
    <w:pPr>
      <w:keepNext/>
      <w:spacing w:before="0" w:after="0"/>
      <w:ind w:left="1080"/>
    </w:pPr>
    <w:rPr>
      <w:rFonts w:ascii="Arial" w:hAnsi="Arial"/>
      <w:spacing w:val="-5"/>
      <w:sz w:val="20"/>
      <w:szCs w:val="20"/>
    </w:rPr>
  </w:style>
  <w:style w:type="paragraph" w:customStyle="1" w:styleId="BodyTextBullet1">
    <w:name w:val="Body Text Bullet 1"/>
    <w:basedOn w:val="Normal"/>
    <w:rsid w:val="00112E7B"/>
    <w:pPr>
      <w:numPr>
        <w:ilvl w:val="1"/>
        <w:numId w:val="13"/>
      </w:numPr>
    </w:pPr>
    <w:rPr>
      <w:szCs w:val="24"/>
    </w:rPr>
  </w:style>
  <w:style w:type="paragraph" w:customStyle="1" w:styleId="LRWLBodyTextBullet1">
    <w:name w:val="LRWL Body Text Bullet 1"/>
    <w:basedOn w:val="LRWLBodyText"/>
    <w:link w:val="LRWLBodyTextBullet1Char"/>
    <w:qFormat/>
    <w:rsid w:val="00112E7B"/>
    <w:pPr>
      <w:numPr>
        <w:numId w:val="14"/>
      </w:numPr>
    </w:pPr>
  </w:style>
  <w:style w:type="character" w:customStyle="1" w:styleId="LRWLBodyTextBullet1Char">
    <w:name w:val="LRWL Body Text Bullet 1 Char"/>
    <w:basedOn w:val="LRWLBodyTextChar"/>
    <w:link w:val="LRWLBodyTextBullet1"/>
    <w:rsid w:val="00112E7B"/>
    <w:rPr>
      <w:rFonts w:ascii="Arial" w:eastAsia="Times New Roman" w:hAnsi="Arial" w:cs="Times New Roman"/>
    </w:rPr>
  </w:style>
  <w:style w:type="paragraph" w:customStyle="1" w:styleId="LRWLBodyTextBullet2">
    <w:name w:val="LRWL Body Text Bullet 2"/>
    <w:basedOn w:val="Normal"/>
    <w:link w:val="LRWLBodyTextBullet2Char"/>
    <w:qFormat/>
    <w:rsid w:val="00112E7B"/>
    <w:pPr>
      <w:numPr>
        <w:numId w:val="15"/>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112E7B"/>
    <w:rPr>
      <w:rFonts w:ascii="Arial" w:eastAsia="Times New Roman" w:hAnsi="Arial" w:cs="Times New Roman"/>
      <w:sz w:val="21"/>
    </w:rPr>
  </w:style>
  <w:style w:type="paragraph" w:customStyle="1" w:styleId="LRWLBodyTextNumber1">
    <w:name w:val="LRWL Body Text Number 1"/>
    <w:basedOn w:val="Normal"/>
    <w:link w:val="LRWLBodyTextNumber1Char"/>
    <w:qFormat/>
    <w:rsid w:val="00112E7B"/>
    <w:rPr>
      <w:rFonts w:ascii="Arial" w:hAnsi="Arial"/>
      <w:sz w:val="21"/>
    </w:rPr>
  </w:style>
  <w:style w:type="character" w:customStyle="1" w:styleId="LRWLBodyTextNumber1Char">
    <w:name w:val="LRWL Body Text Number 1 Char"/>
    <w:basedOn w:val="DefaultParagraphFont"/>
    <w:link w:val="LRWLBodyTextNumber1"/>
    <w:rsid w:val="00112E7B"/>
    <w:rPr>
      <w:rFonts w:ascii="Arial" w:eastAsia="Times New Roman" w:hAnsi="Arial" w:cs="Times New Roman"/>
      <w:sz w:val="21"/>
    </w:rPr>
  </w:style>
  <w:style w:type="character" w:customStyle="1" w:styleId="CaptionChar1">
    <w:name w:val="Caption Char1"/>
    <w:basedOn w:val="DefaultParagraphFont"/>
    <w:locked/>
    <w:rsid w:val="00112E7B"/>
    <w:rPr>
      <w:rFonts w:cs="Times New Roman"/>
      <w:b/>
      <w:bCs/>
      <w:lang w:val="en-US" w:eastAsia="en-US" w:bidi="ar-SA"/>
    </w:rPr>
  </w:style>
  <w:style w:type="table" w:customStyle="1" w:styleId="LRWLTableStyle">
    <w:name w:val="LRWL Table Style"/>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Yu Gothic UI Light" w:hAnsi="@Yu Gothic UI Light"/>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styleId="TOC1">
    <w:name w:val="toc 1"/>
    <w:basedOn w:val="Normal"/>
    <w:next w:val="Normal"/>
    <w:autoRedefine/>
    <w:uiPriority w:val="39"/>
    <w:qFormat/>
    <w:rsid w:val="00112E7B"/>
    <w:pPr>
      <w:tabs>
        <w:tab w:val="left" w:pos="540"/>
        <w:tab w:val="right" w:leader="dot" w:pos="9350"/>
      </w:tabs>
      <w:spacing w:after="100"/>
    </w:pPr>
    <w:rPr>
      <w:rFonts w:ascii="Arial" w:eastAsiaTheme="minorEastAsia" w:hAnsi="Arial"/>
      <w:caps/>
      <w:noProof/>
    </w:rPr>
  </w:style>
  <w:style w:type="paragraph" w:styleId="TOC3">
    <w:name w:val="toc 3"/>
    <w:basedOn w:val="Normal"/>
    <w:next w:val="Normal"/>
    <w:autoRedefine/>
    <w:uiPriority w:val="39"/>
    <w:qFormat/>
    <w:rsid w:val="00112E7B"/>
    <w:pPr>
      <w:tabs>
        <w:tab w:val="left" w:pos="1980"/>
        <w:tab w:val="left" w:pos="2070"/>
        <w:tab w:val="right" w:leader="dot" w:pos="9350"/>
      </w:tabs>
      <w:spacing w:after="100"/>
      <w:ind w:left="1260"/>
    </w:pPr>
    <w:rPr>
      <w:rFonts w:ascii="Arial" w:eastAsiaTheme="minorEastAsia" w:hAnsi="Arial" w:cstheme="minorBidi"/>
      <w:noProof/>
    </w:rPr>
  </w:style>
  <w:style w:type="paragraph" w:styleId="TOCHeading">
    <w:name w:val="TOC Heading"/>
    <w:basedOn w:val="Heading1"/>
    <w:next w:val="Normal"/>
    <w:uiPriority w:val="39"/>
    <w:unhideWhenUsed/>
    <w:qFormat/>
    <w:rsid w:val="00112E7B"/>
    <w:pPr>
      <w:keepLines/>
      <w:spacing w:after="0" w:line="276" w:lineRule="auto"/>
      <w:outlineLvl w:val="9"/>
    </w:pPr>
    <w:rPr>
      <w:rFonts w:asciiTheme="majorHAnsi" w:eastAsiaTheme="majorEastAsia" w:hAnsiTheme="majorHAnsi" w:cstheme="majorBidi"/>
      <w:caps w:val="0"/>
      <w:color w:val="2F5496" w:themeColor="accent1" w:themeShade="BF"/>
      <w:sz w:val="28"/>
      <w:szCs w:val="28"/>
      <w:lang w:eastAsia="ja-JP"/>
    </w:rPr>
  </w:style>
  <w:style w:type="paragraph" w:styleId="ListParagraph">
    <w:name w:val="List Paragraph"/>
    <w:aliases w:val="Q - List Paragraph"/>
    <w:basedOn w:val="TOC1"/>
    <w:link w:val="ListParagraphChar"/>
    <w:uiPriority w:val="34"/>
    <w:qFormat/>
    <w:rsid w:val="00112E7B"/>
  </w:style>
  <w:style w:type="character" w:styleId="IntenseEmphasis">
    <w:name w:val="Intense Emphasis"/>
    <w:basedOn w:val="DefaultParagraphFont"/>
    <w:uiPriority w:val="21"/>
    <w:qFormat/>
    <w:rsid w:val="00112E7B"/>
    <w:rPr>
      <w:b/>
      <w:bCs/>
      <w:i/>
      <w:iCs/>
      <w:color w:val="4472C4" w:themeColor="accent1"/>
    </w:rPr>
  </w:style>
  <w:style w:type="character" w:styleId="Strong">
    <w:name w:val="Strong"/>
    <w:uiPriority w:val="22"/>
    <w:qFormat/>
    <w:rsid w:val="00112E7B"/>
    <w:rPr>
      <w:b/>
      <w:bCs/>
    </w:rPr>
  </w:style>
  <w:style w:type="character" w:styleId="BookTitle">
    <w:name w:val="Book Title"/>
    <w:basedOn w:val="DefaultParagraphFont"/>
    <w:uiPriority w:val="33"/>
    <w:qFormat/>
    <w:rsid w:val="00112E7B"/>
    <w:rPr>
      <w:b/>
      <w:bCs/>
      <w:smallCaps/>
      <w:spacing w:val="5"/>
    </w:rPr>
  </w:style>
  <w:style w:type="paragraph" w:styleId="NoSpacing">
    <w:name w:val="No Spacing"/>
    <w:link w:val="NoSpacingChar"/>
    <w:uiPriority w:val="1"/>
    <w:qFormat/>
    <w:rsid w:val="00112E7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12E7B"/>
    <w:rPr>
      <w:rFonts w:eastAsiaTheme="minorEastAsia"/>
      <w:lang w:eastAsia="ja-JP"/>
    </w:rPr>
  </w:style>
  <w:style w:type="character" w:styleId="CommentReference">
    <w:name w:val="annotation reference"/>
    <w:basedOn w:val="DefaultParagraphFont"/>
    <w:uiPriority w:val="99"/>
    <w:rsid w:val="00112E7B"/>
    <w:rPr>
      <w:sz w:val="16"/>
      <w:szCs w:val="16"/>
    </w:rPr>
  </w:style>
  <w:style w:type="paragraph" w:styleId="CommentText">
    <w:name w:val="annotation text"/>
    <w:basedOn w:val="Normal"/>
    <w:link w:val="CommentTextChar"/>
    <w:uiPriority w:val="99"/>
    <w:rsid w:val="00112E7B"/>
    <w:rPr>
      <w:sz w:val="20"/>
      <w:szCs w:val="20"/>
    </w:rPr>
  </w:style>
  <w:style w:type="character" w:customStyle="1" w:styleId="CommentTextChar">
    <w:name w:val="Comment Text Char"/>
    <w:basedOn w:val="DefaultParagraphFont"/>
    <w:link w:val="CommentText"/>
    <w:uiPriority w:val="99"/>
    <w:rsid w:val="00112E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2E7B"/>
    <w:rPr>
      <w:b/>
      <w:bCs/>
    </w:rPr>
  </w:style>
  <w:style w:type="character" w:customStyle="1" w:styleId="CommentSubjectChar">
    <w:name w:val="Comment Subject Char"/>
    <w:basedOn w:val="CommentTextChar"/>
    <w:link w:val="CommentSubject"/>
    <w:rsid w:val="00112E7B"/>
    <w:rPr>
      <w:rFonts w:ascii="Times New Roman" w:eastAsia="Times New Roman" w:hAnsi="Times New Roman" w:cs="Times New Roman"/>
      <w:b/>
      <w:bCs/>
      <w:sz w:val="20"/>
      <w:szCs w:val="20"/>
    </w:rPr>
  </w:style>
  <w:style w:type="paragraph" w:styleId="TableofFigures">
    <w:name w:val="table of figures"/>
    <w:basedOn w:val="Normal"/>
    <w:next w:val="Normal"/>
    <w:uiPriority w:val="99"/>
    <w:rsid w:val="00112E7B"/>
    <w:pPr>
      <w:spacing w:after="0"/>
    </w:pPr>
  </w:style>
  <w:style w:type="paragraph" w:styleId="BodyTextIndent">
    <w:name w:val="Body Text Indent"/>
    <w:basedOn w:val="Normal"/>
    <w:link w:val="BodyTextIndentChar"/>
    <w:rsid w:val="00112E7B"/>
    <w:pPr>
      <w:ind w:left="360"/>
    </w:pPr>
  </w:style>
  <w:style w:type="character" w:customStyle="1" w:styleId="BodyTextIndentChar">
    <w:name w:val="Body Text Indent Char"/>
    <w:basedOn w:val="DefaultParagraphFont"/>
    <w:link w:val="BodyTextIndent"/>
    <w:rsid w:val="00112E7B"/>
    <w:rPr>
      <w:rFonts w:ascii="Times New Roman" w:eastAsia="Times New Roman" w:hAnsi="Times New Roman" w:cs="Times New Roman"/>
    </w:rPr>
  </w:style>
  <w:style w:type="paragraph" w:styleId="Revision">
    <w:name w:val="Revision"/>
    <w:hidden/>
    <w:uiPriority w:val="99"/>
    <w:semiHidden/>
    <w:rsid w:val="00112E7B"/>
    <w:pPr>
      <w:spacing w:after="0" w:line="240" w:lineRule="auto"/>
    </w:pPr>
    <w:rPr>
      <w:rFonts w:ascii="Times New Roman" w:eastAsia="Times New Roman" w:hAnsi="Times New Roman" w:cs="Times New Roman"/>
    </w:rPr>
  </w:style>
  <w:style w:type="table" w:customStyle="1" w:styleId="LRWLTableStyle1">
    <w:name w:val="LRWL Table Style1"/>
    <w:basedOn w:val="TableNormal"/>
    <w:rsid w:val="00112E7B"/>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Yu Gothic UI Light" w:hAnsi="@Yu Gothic UI Light"/>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112E7B"/>
    <w:rPr>
      <w:i/>
      <w:iCs/>
      <w:color w:val="808080" w:themeColor="text1" w:themeTint="7F"/>
    </w:rPr>
  </w:style>
  <w:style w:type="paragraph" w:customStyle="1" w:styleId="Appendicies">
    <w:name w:val="Appendicies"/>
    <w:basedOn w:val="Heading1"/>
    <w:link w:val="AppendiciesChar"/>
    <w:qFormat/>
    <w:rsid w:val="00112E7B"/>
    <w:pPr>
      <w:numPr>
        <w:numId w:val="0"/>
      </w:numPr>
    </w:pPr>
  </w:style>
  <w:style w:type="character" w:customStyle="1" w:styleId="AppendiciesChar">
    <w:name w:val="Appendicies Char"/>
    <w:basedOn w:val="Heading1Char"/>
    <w:link w:val="Appendicies"/>
    <w:rsid w:val="00112E7B"/>
    <w:rPr>
      <w:rFonts w:ascii="Arial Bold" w:eastAsia="Times New Roman" w:hAnsi="Arial Bold" w:cs="Times New Roman"/>
      <w:b/>
      <w:bCs/>
      <w:caps/>
      <w:color w:val="44546A" w:themeColor="text2"/>
      <w:sz w:val="32"/>
      <w:szCs w:val="24"/>
    </w:rPr>
  </w:style>
  <w:style w:type="paragraph" w:customStyle="1" w:styleId="Appdx2">
    <w:name w:val="Appdx 2"/>
    <w:basedOn w:val="Appendicies"/>
    <w:link w:val="Appdx2Char"/>
    <w:qFormat/>
    <w:rsid w:val="00112E7B"/>
    <w:pPr>
      <w:jc w:val="center"/>
    </w:pPr>
    <w:rPr>
      <w:sz w:val="28"/>
    </w:rPr>
  </w:style>
  <w:style w:type="character" w:customStyle="1" w:styleId="Appdx2Char">
    <w:name w:val="Appdx 2 Char"/>
    <w:basedOn w:val="AppendiciesChar"/>
    <w:link w:val="Appdx2"/>
    <w:rsid w:val="00112E7B"/>
    <w:rPr>
      <w:rFonts w:ascii="Arial Bold" w:eastAsia="Times New Roman" w:hAnsi="Arial Bold" w:cs="Times New Roman"/>
      <w:b/>
      <w:bCs/>
      <w:caps/>
      <w:color w:val="44546A" w:themeColor="text2"/>
      <w:sz w:val="28"/>
      <w:szCs w:val="24"/>
    </w:rPr>
  </w:style>
  <w:style w:type="paragraph" w:styleId="Quote">
    <w:name w:val="Quote"/>
    <w:basedOn w:val="Normal"/>
    <w:next w:val="Normal"/>
    <w:link w:val="QuoteChar"/>
    <w:uiPriority w:val="29"/>
    <w:qFormat/>
    <w:rsid w:val="00112E7B"/>
    <w:rPr>
      <w:i/>
      <w:iCs/>
      <w:color w:val="000000" w:themeColor="text1"/>
    </w:rPr>
  </w:style>
  <w:style w:type="character" w:customStyle="1" w:styleId="QuoteChar">
    <w:name w:val="Quote Char"/>
    <w:basedOn w:val="DefaultParagraphFont"/>
    <w:link w:val="Quote"/>
    <w:uiPriority w:val="29"/>
    <w:rsid w:val="00112E7B"/>
    <w:rPr>
      <w:rFonts w:ascii="Times New Roman" w:eastAsia="Times New Roman" w:hAnsi="Times New Roman" w:cs="Times New Roman"/>
      <w:i/>
      <w:iCs/>
      <w:color w:val="000000" w:themeColor="text1"/>
    </w:rPr>
  </w:style>
  <w:style w:type="paragraph" w:styleId="BodyText2">
    <w:name w:val="Body Text 2"/>
    <w:basedOn w:val="Normal"/>
    <w:link w:val="BodyText2Char"/>
    <w:rsid w:val="00112E7B"/>
    <w:pPr>
      <w:spacing w:line="480" w:lineRule="auto"/>
    </w:pPr>
  </w:style>
  <w:style w:type="character" w:customStyle="1" w:styleId="BodyText2Char">
    <w:name w:val="Body Text 2 Char"/>
    <w:basedOn w:val="DefaultParagraphFont"/>
    <w:link w:val="BodyText2"/>
    <w:rsid w:val="00112E7B"/>
    <w:rPr>
      <w:rFonts w:ascii="Times New Roman" w:eastAsia="Times New Roman" w:hAnsi="Times New Roman" w:cs="Times New Roman"/>
    </w:rPr>
  </w:style>
  <w:style w:type="paragraph" w:customStyle="1" w:styleId="mbfNum1stD">
    <w:name w:val="mbfNum1stD"/>
    <w:aliases w:val="n1d"/>
    <w:basedOn w:val="Normal"/>
    <w:rsid w:val="00112E7B"/>
    <w:pPr>
      <w:numPr>
        <w:numId w:val="17"/>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112E7B"/>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112E7B"/>
    <w:rPr>
      <w:rFonts w:ascii="Courier New" w:eastAsia="Times New Roman" w:hAnsi="Courier New" w:cs="Times New Roman"/>
      <w:sz w:val="24"/>
      <w:szCs w:val="20"/>
    </w:rPr>
  </w:style>
  <w:style w:type="paragraph" w:customStyle="1" w:styleId="mbfBLj">
    <w:name w:val="mbfBLj"/>
    <w:aliases w:val="blj"/>
    <w:basedOn w:val="Normal"/>
    <w:rsid w:val="00112E7B"/>
    <w:pPr>
      <w:suppressAutoHyphens/>
      <w:spacing w:before="0" w:after="240"/>
      <w:jc w:val="both"/>
    </w:pPr>
    <w:rPr>
      <w:sz w:val="24"/>
      <w:szCs w:val="20"/>
    </w:rPr>
  </w:style>
  <w:style w:type="paragraph" w:customStyle="1" w:styleId="mbfSBod">
    <w:name w:val="mbfSBod"/>
    <w:aliases w:val="sb"/>
    <w:basedOn w:val="Normal"/>
    <w:rsid w:val="00112E7B"/>
    <w:pPr>
      <w:suppressAutoHyphens/>
      <w:spacing w:before="0" w:after="240"/>
      <w:ind w:left="720" w:firstLine="720"/>
    </w:pPr>
    <w:rPr>
      <w:sz w:val="24"/>
      <w:szCs w:val="20"/>
    </w:rPr>
  </w:style>
  <w:style w:type="paragraph" w:customStyle="1" w:styleId="mbfBL1j">
    <w:name w:val="mbfBL1j"/>
    <w:aliases w:val="bl1j"/>
    <w:basedOn w:val="Normal"/>
    <w:rsid w:val="00112E7B"/>
    <w:pPr>
      <w:suppressAutoHyphens/>
      <w:spacing w:before="0" w:after="240"/>
      <w:ind w:left="720"/>
      <w:jc w:val="both"/>
    </w:pPr>
    <w:rPr>
      <w:sz w:val="24"/>
      <w:szCs w:val="20"/>
    </w:rPr>
  </w:style>
  <w:style w:type="paragraph" w:customStyle="1" w:styleId="zzmpSDP">
    <w:name w:val="zzmpSDP"/>
    <w:basedOn w:val="Normal"/>
    <w:rsid w:val="00112E7B"/>
    <w:pPr>
      <w:spacing w:before="0" w:after="240"/>
    </w:pPr>
    <w:rPr>
      <w:b/>
      <w:caps/>
      <w:sz w:val="24"/>
      <w:szCs w:val="20"/>
    </w:rPr>
  </w:style>
  <w:style w:type="paragraph" w:customStyle="1" w:styleId="ETFNormal">
    <w:name w:val="ETF Normal"/>
    <w:basedOn w:val="Normal"/>
    <w:link w:val="ETFNormalChar"/>
    <w:qFormat/>
    <w:rsid w:val="00112E7B"/>
    <w:pPr>
      <w:jc w:val="both"/>
    </w:pPr>
    <w:rPr>
      <w:rFonts w:ascii="Arial" w:hAnsi="Arial" w:cs="Arial"/>
      <w:szCs w:val="20"/>
    </w:rPr>
  </w:style>
  <w:style w:type="character" w:customStyle="1" w:styleId="ETFNormalChar">
    <w:name w:val="ETF Normal Char"/>
    <w:basedOn w:val="DefaultParagraphFont"/>
    <w:link w:val="ETFNormal"/>
    <w:rsid w:val="00112E7B"/>
    <w:rPr>
      <w:rFonts w:ascii="Arial" w:eastAsia="Times New Roman" w:hAnsi="Arial" w:cs="Arial"/>
      <w:szCs w:val="20"/>
    </w:rPr>
  </w:style>
  <w:style w:type="character" w:styleId="FollowedHyperlink">
    <w:name w:val="FollowedHyperlink"/>
    <w:basedOn w:val="DefaultParagraphFont"/>
    <w:uiPriority w:val="99"/>
    <w:rsid w:val="00112E7B"/>
    <w:rPr>
      <w:color w:val="954F72" w:themeColor="followedHyperlink"/>
      <w:u w:val="single"/>
    </w:rPr>
  </w:style>
  <w:style w:type="paragraph" w:customStyle="1" w:styleId="Default">
    <w:name w:val="Default"/>
    <w:rsid w:val="00112E7B"/>
    <w:pPr>
      <w:autoSpaceDE w:val="0"/>
      <w:autoSpaceDN w:val="0"/>
      <w:adjustRightInd w:val="0"/>
      <w:spacing w:after="0" w:line="240" w:lineRule="auto"/>
    </w:pPr>
    <w:rPr>
      <w:rFonts w:ascii="Arial" w:eastAsia="Times New Roman" w:hAnsi="Arial" w:cs="Arial"/>
      <w:color w:val="000000"/>
      <w:sz w:val="24"/>
      <w:szCs w:val="24"/>
    </w:rPr>
  </w:style>
  <w:style w:type="table" w:customStyle="1" w:styleId="GridTable5Dark-Accent11">
    <w:name w:val="Grid Table 5 Dark - Accent 11"/>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Light1">
    <w:name w:val="Table Grid Light1"/>
    <w:basedOn w:val="TableNormal"/>
    <w:uiPriority w:val="40"/>
    <w:rsid w:val="00112E7B"/>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RWLTableText">
    <w:name w:val="LRWL Table Text"/>
    <w:basedOn w:val="LRWLBodyText"/>
    <w:rsid w:val="00112E7B"/>
    <w:pPr>
      <w:spacing w:before="60" w:after="60"/>
      <w:jc w:val="both"/>
    </w:pPr>
    <w:rPr>
      <w:sz w:val="20"/>
      <w:szCs w:val="20"/>
    </w:rPr>
  </w:style>
  <w:style w:type="paragraph" w:customStyle="1" w:styleId="LRWLTableHeader">
    <w:name w:val="LRWL Table Header"/>
    <w:basedOn w:val="Normal"/>
    <w:rsid w:val="00112E7B"/>
    <w:pPr>
      <w:keepNext/>
      <w:jc w:val="center"/>
    </w:pPr>
    <w:rPr>
      <w:rFonts w:ascii="Arial" w:hAnsi="Arial"/>
      <w:smallCaps/>
      <w:sz w:val="21"/>
    </w:rPr>
  </w:style>
  <w:style w:type="table" w:customStyle="1" w:styleId="GridTable5Dark-Accent12">
    <w:name w:val="Grid Table 5 Dark - Accent 12"/>
    <w:basedOn w:val="TableNormal"/>
    <w:uiPriority w:val="50"/>
    <w:rsid w:val="00112E7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4">
    <w:name w:val="toc 4"/>
    <w:basedOn w:val="Normal"/>
    <w:next w:val="Normal"/>
    <w:autoRedefine/>
    <w:uiPriority w:val="39"/>
    <w:unhideWhenUsed/>
    <w:rsid w:val="00112E7B"/>
    <w:pPr>
      <w:spacing w:after="100"/>
      <w:ind w:left="660"/>
    </w:pPr>
    <w:rPr>
      <w:rFonts w:ascii="Arial" w:hAnsi="Arial"/>
    </w:rPr>
  </w:style>
  <w:style w:type="paragraph" w:styleId="TOC5">
    <w:name w:val="toc 5"/>
    <w:basedOn w:val="Normal"/>
    <w:next w:val="Normal"/>
    <w:autoRedefine/>
    <w:uiPriority w:val="39"/>
    <w:unhideWhenUsed/>
    <w:rsid w:val="00112E7B"/>
    <w:pPr>
      <w:spacing w:after="100"/>
      <w:ind w:left="880"/>
    </w:pPr>
    <w:rPr>
      <w:rFonts w:ascii="Arial" w:hAnsi="Arial"/>
    </w:rPr>
  </w:style>
  <w:style w:type="paragraph" w:styleId="List">
    <w:name w:val="List"/>
    <w:basedOn w:val="Normal"/>
    <w:link w:val="ListChar"/>
    <w:rsid w:val="00112E7B"/>
    <w:pPr>
      <w:tabs>
        <w:tab w:val="left" w:pos="360"/>
      </w:tabs>
      <w:spacing w:before="40" w:after="40" w:line="360" w:lineRule="auto"/>
      <w:ind w:hanging="360"/>
    </w:pPr>
    <w:rPr>
      <w:rFonts w:ascii="CG Times" w:hAnsi="CG Times" w:cs="Arial"/>
      <w:sz w:val="20"/>
      <w:szCs w:val="20"/>
    </w:rPr>
  </w:style>
  <w:style w:type="character" w:customStyle="1" w:styleId="ListChar">
    <w:name w:val="List Char"/>
    <w:link w:val="List"/>
    <w:rsid w:val="00112E7B"/>
    <w:rPr>
      <w:rFonts w:ascii="CG Times" w:eastAsia="Times New Roman" w:hAnsi="CG Times" w:cs="Arial"/>
      <w:sz w:val="20"/>
      <w:szCs w:val="20"/>
    </w:rPr>
  </w:style>
  <w:style w:type="paragraph" w:styleId="TOC6">
    <w:name w:val="toc 6"/>
    <w:basedOn w:val="Normal"/>
    <w:next w:val="Normal"/>
    <w:autoRedefine/>
    <w:uiPriority w:val="39"/>
    <w:unhideWhenUsed/>
    <w:rsid w:val="00112E7B"/>
    <w:pPr>
      <w:spacing w:before="0"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112E7B"/>
    <w:pPr>
      <w:spacing w:before="0"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112E7B"/>
    <w:pPr>
      <w:spacing w:before="0"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112E7B"/>
    <w:pPr>
      <w:spacing w:before="0" w:after="100" w:line="259" w:lineRule="auto"/>
      <w:ind w:left="1760"/>
    </w:pPr>
    <w:rPr>
      <w:rFonts w:asciiTheme="minorHAnsi" w:eastAsiaTheme="minorEastAsia" w:hAnsiTheme="minorHAnsi" w:cstheme="minorBidi"/>
    </w:rPr>
  </w:style>
  <w:style w:type="table" w:customStyle="1" w:styleId="TableGrid1">
    <w:name w:val="Table Grid1"/>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sSectionHeader">
    <w:name w:val="Reqs Section Header"/>
    <w:basedOn w:val="Normal"/>
    <w:rsid w:val="00112E7B"/>
    <w:pPr>
      <w:spacing w:before="60"/>
    </w:pPr>
    <w:rPr>
      <w:rFonts w:ascii="Arial" w:hAnsi="Arial"/>
      <w:b/>
      <w:spacing w:val="8"/>
      <w:szCs w:val="20"/>
    </w:rPr>
  </w:style>
  <w:style w:type="paragraph" w:styleId="PlainText">
    <w:name w:val="Plain Text"/>
    <w:basedOn w:val="Normal"/>
    <w:link w:val="PlainTextChar"/>
    <w:uiPriority w:val="99"/>
    <w:rsid w:val="00112E7B"/>
    <w:pPr>
      <w:spacing w:before="0" w:after="0"/>
    </w:pPr>
    <w:rPr>
      <w:rFonts w:ascii="Arial" w:hAnsi="Arial"/>
      <w:szCs w:val="20"/>
    </w:rPr>
  </w:style>
  <w:style w:type="character" w:customStyle="1" w:styleId="PlainTextChar">
    <w:name w:val="Plain Text Char"/>
    <w:basedOn w:val="DefaultParagraphFont"/>
    <w:link w:val="PlainText"/>
    <w:uiPriority w:val="99"/>
    <w:rsid w:val="00112E7B"/>
    <w:rPr>
      <w:rFonts w:ascii="Arial" w:eastAsia="Times New Roman" w:hAnsi="Arial" w:cs="Times New Roman"/>
      <w:szCs w:val="20"/>
    </w:rPr>
  </w:style>
  <w:style w:type="paragraph" w:customStyle="1" w:styleId="BAAETF">
    <w:name w:val="BAA ETF"/>
    <w:basedOn w:val="Normal"/>
    <w:link w:val="BAAETFChar"/>
    <w:qFormat/>
    <w:rsid w:val="00112E7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112E7B"/>
    <w:rPr>
      <w:rFonts w:ascii="Arial" w:eastAsia="Times New Roman" w:hAnsi="Arial" w:cs="Arial"/>
      <w:b/>
    </w:rPr>
  </w:style>
  <w:style w:type="paragraph" w:customStyle="1" w:styleId="PBMRFPSectionStyle">
    <w:name w:val="PBMRFP_SectionStyle"/>
    <w:basedOn w:val="Heading1"/>
    <w:qFormat/>
    <w:rsid w:val="00112E7B"/>
    <w:pPr>
      <w:numPr>
        <w:numId w:val="18"/>
      </w:numPr>
      <w:spacing w:before="0" w:after="240"/>
    </w:pPr>
    <w:rPr>
      <w:rFonts w:ascii="Arial" w:hAnsi="Arial" w:cs="Arial"/>
      <w:bCs w:val="0"/>
      <w:caps w:val="0"/>
      <w:color w:val="auto"/>
      <w:sz w:val="28"/>
      <w:szCs w:val="28"/>
    </w:rPr>
  </w:style>
  <w:style w:type="paragraph" w:customStyle="1" w:styleId="PBMRFPPartStyle">
    <w:name w:val="PBMRFP_PartStyle"/>
    <w:basedOn w:val="Heading4"/>
    <w:qFormat/>
    <w:rsid w:val="00112E7B"/>
    <w:pPr>
      <w:widowControl w:val="0"/>
      <w:numPr>
        <w:ilvl w:val="1"/>
        <w:numId w:val="18"/>
      </w:numPr>
      <w:spacing w:before="0"/>
    </w:pPr>
    <w:rPr>
      <w:rFonts w:ascii="Arial" w:hAnsi="Arial" w:cs="Arial"/>
      <w:bCs w:val="0"/>
      <w:i w:val="0"/>
      <w:snapToGrid w:val="0"/>
      <w:color w:val="auto"/>
      <w:sz w:val="22"/>
      <w:szCs w:val="22"/>
    </w:rPr>
  </w:style>
  <w:style w:type="paragraph" w:customStyle="1" w:styleId="PBMRFPQuestionStyle">
    <w:name w:val="PBMRFP_QuestionStyle"/>
    <w:basedOn w:val="Header"/>
    <w:qFormat/>
    <w:rsid w:val="00112E7B"/>
    <w:pPr>
      <w:numPr>
        <w:ilvl w:val="2"/>
        <w:numId w:val="18"/>
      </w:numPr>
      <w:tabs>
        <w:tab w:val="clear" w:pos="4320"/>
        <w:tab w:val="clear" w:pos="8640"/>
        <w:tab w:val="left" w:pos="180"/>
      </w:tabs>
      <w:spacing w:before="0"/>
    </w:pPr>
    <w:rPr>
      <w:rFonts w:ascii="Arial" w:hAnsi="Arial" w:cs="Arial"/>
      <w:szCs w:val="22"/>
    </w:rPr>
  </w:style>
  <w:style w:type="paragraph" w:customStyle="1" w:styleId="PBMRFPSubQuestionStyle">
    <w:name w:val="PBMRFP_SubQuestionStyle"/>
    <w:basedOn w:val="ListParagraph"/>
    <w:qFormat/>
    <w:rsid w:val="00112E7B"/>
    <w:pPr>
      <w:keepLines/>
      <w:numPr>
        <w:ilvl w:val="3"/>
        <w:numId w:val="18"/>
      </w:numPr>
      <w:tabs>
        <w:tab w:val="clear" w:pos="540"/>
        <w:tab w:val="clear" w:pos="9350"/>
      </w:tabs>
      <w:spacing w:before="0" w:after="120"/>
      <w:ind w:left="1080"/>
    </w:pPr>
    <w:rPr>
      <w:rFonts w:eastAsia="Times New Roman" w:cs="Arial"/>
      <w:caps w:val="0"/>
      <w:noProof w:val="0"/>
    </w:rPr>
  </w:style>
  <w:style w:type="paragraph" w:customStyle="1" w:styleId="PBMRFPiiiStyle">
    <w:name w:val="PBMRFP_iiiStyle"/>
    <w:basedOn w:val="ListParagraph"/>
    <w:qFormat/>
    <w:rsid w:val="00112E7B"/>
    <w:pPr>
      <w:numPr>
        <w:ilvl w:val="4"/>
        <w:numId w:val="18"/>
      </w:numPr>
      <w:tabs>
        <w:tab w:val="clear" w:pos="540"/>
        <w:tab w:val="clear" w:pos="9350"/>
      </w:tabs>
      <w:spacing w:before="0" w:after="120"/>
      <w:ind w:left="1440"/>
    </w:pPr>
    <w:rPr>
      <w:rFonts w:eastAsia="Times New Roman" w:cs="Arial"/>
      <w:caps w:val="0"/>
      <w:noProof w:val="0"/>
    </w:rPr>
  </w:style>
  <w:style w:type="numbering" w:customStyle="1" w:styleId="NoList1">
    <w:name w:val="No List1"/>
    <w:next w:val="NoList"/>
    <w:uiPriority w:val="99"/>
    <w:semiHidden/>
    <w:unhideWhenUsed/>
    <w:rsid w:val="00112E7B"/>
  </w:style>
  <w:style w:type="paragraph" w:customStyle="1" w:styleId="xl63">
    <w:name w:val="xl63"/>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4">
    <w:name w:val="xl64"/>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7">
    <w:name w:val="xl67"/>
    <w:basedOn w:val="Normal"/>
    <w:rsid w:val="00112E7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character" w:customStyle="1" w:styleId="st">
    <w:name w:val="st"/>
    <w:basedOn w:val="DefaultParagraphFont"/>
    <w:rsid w:val="00112E7B"/>
  </w:style>
  <w:style w:type="character" w:customStyle="1" w:styleId="st1">
    <w:name w:val="st1"/>
    <w:basedOn w:val="DefaultParagraphFont"/>
    <w:rsid w:val="00112E7B"/>
  </w:style>
  <w:style w:type="numbering" w:customStyle="1" w:styleId="Style1">
    <w:name w:val="Style1"/>
    <w:uiPriority w:val="99"/>
    <w:rsid w:val="00112E7B"/>
    <w:pPr>
      <w:numPr>
        <w:numId w:val="19"/>
      </w:numPr>
    </w:pPr>
  </w:style>
  <w:style w:type="character" w:customStyle="1" w:styleId="tgc">
    <w:name w:val="_tgc"/>
    <w:basedOn w:val="DefaultParagraphFont"/>
    <w:rsid w:val="00112E7B"/>
  </w:style>
  <w:style w:type="character" w:customStyle="1" w:styleId="ListParagraphChar">
    <w:name w:val="List Paragraph Char"/>
    <w:aliases w:val="Q - List Paragraph Char"/>
    <w:basedOn w:val="DefaultParagraphFont"/>
    <w:link w:val="ListParagraph"/>
    <w:uiPriority w:val="34"/>
    <w:locked/>
    <w:rsid w:val="00112E7B"/>
    <w:rPr>
      <w:rFonts w:ascii="Arial" w:eastAsiaTheme="minorEastAsia" w:hAnsi="Arial" w:cs="Times New Roman"/>
      <w:caps/>
      <w:noProof/>
    </w:rPr>
  </w:style>
  <w:style w:type="table" w:customStyle="1" w:styleId="TableGrid2">
    <w:name w:val="Table Grid2"/>
    <w:basedOn w:val="TableNormal"/>
    <w:next w:val="TableGrid"/>
    <w:uiPriority w:val="39"/>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12E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A509C2"/>
    <w:rPr>
      <w:color w:val="605E5C"/>
      <w:shd w:val="clear" w:color="auto" w:fill="E1DFDD"/>
    </w:rPr>
  </w:style>
  <w:style w:type="character" w:styleId="Mention">
    <w:name w:val="Mention"/>
    <w:basedOn w:val="DefaultParagraphFont"/>
    <w:uiPriority w:val="99"/>
    <w:unhideWhenUsed/>
    <w:rsid w:val="009E0276"/>
    <w:rPr>
      <w:color w:val="2B579A"/>
      <w:shd w:val="clear" w:color="auto" w:fill="E6E6E6"/>
    </w:rPr>
  </w:style>
  <w:style w:type="character" w:styleId="UnresolvedMention">
    <w:name w:val="Unresolved Mention"/>
    <w:basedOn w:val="DefaultParagraphFont"/>
    <w:uiPriority w:val="99"/>
    <w:rsid w:val="00626DD1"/>
    <w:rPr>
      <w:color w:val="605E5C"/>
      <w:shd w:val="clear" w:color="auto" w:fill="E1DFDD"/>
    </w:rPr>
  </w:style>
  <w:style w:type="character" w:customStyle="1" w:styleId="normaltextrun">
    <w:name w:val="normaltextrun"/>
    <w:basedOn w:val="DefaultParagraphFont"/>
    <w:uiPriority w:val="1"/>
    <w:rsid w:val="152F0746"/>
  </w:style>
  <w:style w:type="character" w:customStyle="1" w:styleId="cf01">
    <w:name w:val="cf01"/>
    <w:basedOn w:val="DefaultParagraphFont"/>
    <w:rsid w:val="00EC37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9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f.wi.gov/resource/wisconsin-public-employers-group-life-insurance-program-administration-manual" TargetMode="External"/><Relationship Id="rId18" Type="http://schemas.openxmlformats.org/officeDocument/2006/relationships/hyperlink" Target="https://etf.wi.gov/boards/groupinsurance/2018/11/14/item8a/dire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tf.wi.gov/benefits/benefits-provided-etf/life-insurance" TargetMode="External"/><Relationship Id="rId17" Type="http://schemas.openxmlformats.org/officeDocument/2006/relationships/hyperlink" Target="https://etf.wi.gov/boards/groupinsurance/2023/08/16/gib6/direct" TargetMode="External"/><Relationship Id="rId2" Type="http://schemas.openxmlformats.org/officeDocument/2006/relationships/customXml" Target="../customXml/item2.xml"/><Relationship Id="rId16" Type="http://schemas.openxmlformats.org/officeDocument/2006/relationships/hyperlink" Target="https://etf.wi.gov/boards/groupinsurance/2019/08/21/item7b/dire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tf.wi.gov/boards/groupinsurance/2023/08/16/gib6a/direct" TargetMode="External"/><Relationship Id="rId5" Type="http://schemas.openxmlformats.org/officeDocument/2006/relationships/numbering" Target="numbering.xml"/><Relationship Id="rId15" Type="http://schemas.openxmlformats.org/officeDocument/2006/relationships/hyperlink" Target="https://etf.wi.gov/publications/et4104/direc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tf.wi.gov/publications/et8903/download?inli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9E2A64948A7348BCD1071847DDD913" ma:contentTypeVersion="8" ma:contentTypeDescription="Create a new document." ma:contentTypeScope="" ma:versionID="66496f434c3abcae40b2017df6bca676">
  <xsd:schema xmlns:xsd="http://www.w3.org/2001/XMLSchema" xmlns:xs="http://www.w3.org/2001/XMLSchema" xmlns:p="http://schemas.microsoft.com/office/2006/metadata/properties" xmlns:ns2="2507277c-c8ab-4159-ac9f-bd14a8d4680e" targetNamespace="http://schemas.microsoft.com/office/2006/metadata/properties" ma:root="true" ma:fieldsID="194065459c23e3ad303812dd35d95fb0" ns2:_="">
    <xsd:import namespace="2507277c-c8ab-4159-ac9f-bd14a8d468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7277c-c8ab-4159-ac9f-bd14a8d46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52c067e-633e-4f6a-86d3-fef86e6ec05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07277c-c8ab-4159-ac9f-bd14a8d46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3399B0-F3D1-4A57-9366-5A058DB97595}">
  <ds:schemaRefs>
    <ds:schemaRef ds:uri="http://schemas.openxmlformats.org/officeDocument/2006/bibliography"/>
  </ds:schemaRefs>
</ds:datastoreItem>
</file>

<file path=customXml/itemProps2.xml><?xml version="1.0" encoding="utf-8"?>
<ds:datastoreItem xmlns:ds="http://schemas.openxmlformats.org/officeDocument/2006/customXml" ds:itemID="{37CA518F-8200-4DC4-800F-18CC7484E6C8}">
  <ds:schemaRefs>
    <ds:schemaRef ds:uri="http://schemas.microsoft.com/sharepoint/v3/contenttype/forms"/>
  </ds:schemaRefs>
</ds:datastoreItem>
</file>

<file path=customXml/itemProps3.xml><?xml version="1.0" encoding="utf-8"?>
<ds:datastoreItem xmlns:ds="http://schemas.openxmlformats.org/officeDocument/2006/customXml" ds:itemID="{FC89AFEB-C8CE-4CBC-A021-78672876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7277c-c8ab-4159-ac9f-bd14a8d46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231D2-4032-4B25-9E95-6661A38FDDEC}">
  <ds:schemaRefs>
    <ds:schemaRef ds:uri="http://schemas.microsoft.com/office/2006/metadata/properties"/>
    <ds:schemaRef ds:uri="http://schemas.microsoft.com/office/infopath/2007/PartnerControls"/>
    <ds:schemaRef ds:uri="2507277c-c8ab-4159-ac9f-bd14a8d4680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2894</Words>
  <Characters>17078</Characters>
  <Application>Microsoft Office Word</Application>
  <DocSecurity>0</DocSecurity>
  <Lines>316</Lines>
  <Paragraphs>110</Paragraphs>
  <ScaleCrop>false</ScaleCrop>
  <HeadingPairs>
    <vt:vector size="2" baseType="variant">
      <vt:variant>
        <vt:lpstr>Title</vt:lpstr>
      </vt:variant>
      <vt:variant>
        <vt:i4>1</vt:i4>
      </vt:variant>
    </vt:vector>
  </HeadingPairs>
  <TitlesOfParts>
    <vt:vector size="1" baseType="lpstr">
      <vt:lpstr>Specs - General Program</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Specs - General Program</dc:title>
  <dc:subject/>
  <dc:creator>Heisterkamp, Molly - ETF</dc:creator>
  <cp:keywords/>
  <cp:lastModifiedBy>Klaas, Joanne L - ETF</cp:lastModifiedBy>
  <cp:revision>4</cp:revision>
  <dcterms:created xsi:type="dcterms:W3CDTF">2023-12-27T16:30:00Z</dcterms:created>
  <dcterms:modified xsi:type="dcterms:W3CDTF">2023-12-27T21:00:00Z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0x0101005F9E2A64948A7348BCD1071847DDD913</vt:lpwstr>
  </property>
  <property fmtid="{D5CDD505-2E9C-101B-9397-08002B2CF9AE}" pid="3" name="ETF Audiences">
    <vt:lpwstr/>
  </property>
  <property fmtid="{D5CDD505-2E9C-101B-9397-08002B2CF9AE}" pid="4" name="ETF Benefits">
    <vt:lpwstr/>
  </property>
  <property fmtid="{D5CDD505-2E9C-101B-9397-08002B2CF9AE}" pid="5" name="ETF Business Area">
    <vt:lpwstr/>
  </property>
  <property fmtid="{D5CDD505-2E9C-101B-9397-08002B2CF9AE}" pid="6" name="ETF Doc_Type">
    <vt:lpwstr/>
  </property>
  <property fmtid="{D5CDD505-2E9C-101B-9397-08002B2CF9AE}" pid="7" name="ETF Topics">
    <vt:lpwstr/>
  </property>
  <property fmtid="{D5CDD505-2E9C-101B-9397-08002B2CF9AE}" pid="8" name="LINKTEK-CHUNK-1">
    <vt:lpwstr>010021{"F":2,"I":"2AEB-8C04-965C-1820"}</vt:lpwstr>
  </property>
  <property fmtid="{D5CDD505-2E9C-101B-9397-08002B2CF9AE}" pid="9" name="_dlc_DocIdItemGuid">
    <vt:lpwstr>94477794-6a7b-400a-9f75-ea421749e684</vt:lpwstr>
  </property>
  <property fmtid="{D5CDD505-2E9C-101B-9397-08002B2CF9AE}" pid="10" name="MediaServiceImageTags">
    <vt:lpwstr/>
  </property>
</Properties>
</file>