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2631" w14:textId="20EB7110" w:rsidR="00006F2C" w:rsidRPr="00006F2C" w:rsidRDefault="00883A23" w:rsidP="6E16FDCB">
      <w:pPr>
        <w:ind w:left="360" w:hanging="360"/>
        <w:jc w:val="center"/>
        <w:rPr>
          <w:rFonts w:ascii="Arial" w:hAnsi="Arial" w:cs="Arial"/>
          <w:b/>
          <w:bCs/>
          <w:color w:val="44546A" w:themeColor="text2"/>
          <w:sz w:val="28"/>
          <w:szCs w:val="28"/>
        </w:rPr>
      </w:pPr>
      <w:bookmarkStart w:id="0" w:name="_Toc448905184"/>
      <w:bookmarkStart w:id="1" w:name="_Hlk87619665"/>
      <w:r w:rsidRPr="6E16FDCB">
        <w:rPr>
          <w:rFonts w:ascii="Arial" w:hAnsi="Arial" w:cs="Arial"/>
          <w:b/>
          <w:bCs/>
          <w:color w:val="002060"/>
          <w:sz w:val="28"/>
          <w:szCs w:val="28"/>
        </w:rPr>
        <w:t xml:space="preserve">Appendix </w:t>
      </w:r>
      <w:r w:rsidR="00406BB4" w:rsidRPr="6E16FDCB">
        <w:rPr>
          <w:rFonts w:ascii="Arial" w:hAnsi="Arial" w:cs="Arial"/>
          <w:b/>
          <w:bCs/>
          <w:color w:val="002060"/>
          <w:sz w:val="28"/>
          <w:szCs w:val="28"/>
        </w:rPr>
        <w:t>5</w:t>
      </w:r>
      <w:r w:rsidR="51152458" w:rsidRPr="6E16FDCB">
        <w:rPr>
          <w:rFonts w:ascii="Arial" w:hAnsi="Arial" w:cs="Arial"/>
          <w:b/>
          <w:bCs/>
          <w:color w:val="002060"/>
          <w:sz w:val="28"/>
          <w:szCs w:val="28"/>
        </w:rPr>
        <w:t xml:space="preserve"> - ETD0059</w:t>
      </w:r>
    </w:p>
    <w:p w14:paraId="07C70543" w14:textId="75ABC8EC" w:rsidR="00006F2C" w:rsidRPr="00006F2C" w:rsidRDefault="00406BB4" w:rsidP="6E16FDCB">
      <w:pPr>
        <w:ind w:left="360" w:hanging="360"/>
        <w:jc w:val="center"/>
        <w:rPr>
          <w:rFonts w:ascii="Arial" w:hAnsi="Arial" w:cs="Arial"/>
          <w:b/>
          <w:bCs/>
          <w:color w:val="002060"/>
          <w:sz w:val="28"/>
          <w:szCs w:val="28"/>
        </w:rPr>
      </w:pPr>
      <w:r w:rsidRPr="6E16FDCB">
        <w:rPr>
          <w:rFonts w:ascii="Arial" w:hAnsi="Arial" w:cs="Arial"/>
          <w:b/>
          <w:bCs/>
          <w:color w:val="002060"/>
          <w:sz w:val="28"/>
          <w:szCs w:val="28"/>
        </w:rPr>
        <w:t>Health</w:t>
      </w:r>
      <w:r w:rsidR="0081213E" w:rsidRPr="6E16FDCB">
        <w:rPr>
          <w:rFonts w:ascii="Arial" w:hAnsi="Arial" w:cs="Arial"/>
          <w:b/>
          <w:bCs/>
          <w:color w:val="002060"/>
          <w:sz w:val="28"/>
          <w:szCs w:val="28"/>
        </w:rPr>
        <w:t xml:space="preserve"> Insurance</w:t>
      </w:r>
      <w:r w:rsidR="1827CAF7" w:rsidRPr="6E16FDCB">
        <w:rPr>
          <w:rFonts w:ascii="Arial" w:hAnsi="Arial" w:cs="Arial"/>
          <w:b/>
          <w:bCs/>
          <w:color w:val="002060"/>
          <w:sz w:val="28"/>
          <w:szCs w:val="28"/>
        </w:rPr>
        <w:t xml:space="preserve"> </w:t>
      </w:r>
    </w:p>
    <w:p w14:paraId="3CB72632" w14:textId="04049DA4" w:rsidR="00006F2C" w:rsidRPr="00006F2C" w:rsidRDefault="0015157A" w:rsidP="6E16FDCB">
      <w:pPr>
        <w:ind w:left="360" w:hanging="360"/>
        <w:jc w:val="center"/>
        <w:rPr>
          <w:rFonts w:ascii="Arial" w:hAnsi="Arial" w:cs="Arial"/>
          <w:b/>
          <w:bCs/>
          <w:color w:val="44546A" w:themeColor="text2"/>
          <w:sz w:val="28"/>
          <w:szCs w:val="28"/>
        </w:rPr>
      </w:pPr>
      <w:r w:rsidRPr="6E16FDCB">
        <w:rPr>
          <w:rFonts w:ascii="Arial" w:hAnsi="Arial" w:cs="Arial"/>
          <w:b/>
          <w:bCs/>
          <w:color w:val="002060"/>
          <w:sz w:val="28"/>
          <w:szCs w:val="28"/>
        </w:rPr>
        <w:t>Scope of Work</w:t>
      </w:r>
      <w:r w:rsidR="45818240" w:rsidRPr="6E16FDCB">
        <w:rPr>
          <w:rFonts w:ascii="Arial" w:hAnsi="Arial" w:cs="Arial"/>
          <w:b/>
          <w:bCs/>
          <w:color w:val="002060"/>
          <w:sz w:val="28"/>
          <w:szCs w:val="28"/>
        </w:rPr>
        <w:t xml:space="preserve"> &amp;</w:t>
      </w:r>
      <w:r w:rsidRPr="6E16FDCB">
        <w:rPr>
          <w:rFonts w:ascii="Arial" w:hAnsi="Arial" w:cs="Arial"/>
          <w:b/>
          <w:bCs/>
          <w:color w:val="002060"/>
          <w:sz w:val="28"/>
          <w:szCs w:val="28"/>
        </w:rPr>
        <w:t xml:space="preserve"> Technical Questionnaire </w:t>
      </w:r>
      <w:r w:rsidR="009712B3" w:rsidRPr="6E16FDCB">
        <w:rPr>
          <w:rFonts w:ascii="Arial" w:hAnsi="Arial" w:cs="Arial"/>
          <w:b/>
          <w:bCs/>
          <w:color w:val="002060"/>
          <w:sz w:val="28"/>
          <w:szCs w:val="28"/>
        </w:rPr>
        <w:t xml:space="preserve"> </w:t>
      </w:r>
    </w:p>
    <w:bookmarkEnd w:id="0"/>
    <w:p w14:paraId="19CBCDE1" w14:textId="77777777" w:rsidR="00B2322C" w:rsidRDefault="00B2322C" w:rsidP="00102F7E">
      <w:pPr>
        <w:pStyle w:val="LRWLBodyText"/>
        <w:rPr>
          <w:rFonts w:cs="Arial"/>
          <w:b/>
          <w:bCs/>
        </w:rPr>
      </w:pPr>
    </w:p>
    <w:p w14:paraId="00005A44" w14:textId="2A7B6368" w:rsidR="00531B35" w:rsidRDefault="00531B35" w:rsidP="55DECBC9">
      <w:pPr>
        <w:pStyle w:val="LRWLBodyText"/>
        <w:spacing w:before="0"/>
        <w:rPr>
          <w:rFonts w:cs="Arial"/>
          <w:b/>
          <w:bCs/>
        </w:rPr>
      </w:pPr>
      <w:r w:rsidRPr="55DECBC9">
        <w:rPr>
          <w:rFonts w:cs="Arial"/>
          <w:b/>
          <w:bCs/>
        </w:rPr>
        <w:t xml:space="preserve">Review </w:t>
      </w:r>
      <w:r w:rsidR="0798B2EA" w:rsidRPr="55DECBC9">
        <w:rPr>
          <w:rFonts w:cs="Arial"/>
          <w:b/>
          <w:bCs/>
        </w:rPr>
        <w:t xml:space="preserve">the </w:t>
      </w:r>
      <w:r w:rsidR="48C5FD30" w:rsidRPr="55DECBC9">
        <w:rPr>
          <w:rFonts w:cs="Arial"/>
          <w:b/>
          <w:bCs/>
        </w:rPr>
        <w:t>b</w:t>
      </w:r>
      <w:r w:rsidR="44972BA2" w:rsidRPr="55DECBC9">
        <w:rPr>
          <w:rFonts w:cs="Arial"/>
          <w:b/>
          <w:bCs/>
        </w:rPr>
        <w:t xml:space="preserve">ackground and </w:t>
      </w:r>
      <w:r w:rsidR="12FAE0E0" w:rsidRPr="55DECBC9">
        <w:rPr>
          <w:rFonts w:cs="Arial"/>
          <w:b/>
          <w:bCs/>
        </w:rPr>
        <w:t>s</w:t>
      </w:r>
      <w:r w:rsidRPr="55DECBC9">
        <w:rPr>
          <w:rFonts w:cs="Arial"/>
          <w:b/>
          <w:bCs/>
        </w:rPr>
        <w:t xml:space="preserve">cope </w:t>
      </w:r>
      <w:r w:rsidR="026D6C46" w:rsidRPr="55DECBC9">
        <w:rPr>
          <w:rFonts w:cs="Arial"/>
          <w:b/>
          <w:bCs/>
        </w:rPr>
        <w:t>of</w:t>
      </w:r>
      <w:r w:rsidR="2B44EEFD" w:rsidRPr="55DECBC9">
        <w:rPr>
          <w:rFonts w:cs="Arial"/>
          <w:b/>
          <w:bCs/>
        </w:rPr>
        <w:t xml:space="preserve"> work </w:t>
      </w:r>
      <w:r w:rsidRPr="55DECBC9">
        <w:rPr>
          <w:rFonts w:cs="Arial"/>
          <w:b/>
          <w:bCs/>
        </w:rPr>
        <w:t>and then provide responses to this technical</w:t>
      </w:r>
      <w:r w:rsidR="00102F7E" w:rsidRPr="55DECBC9">
        <w:rPr>
          <w:rFonts w:cs="Arial"/>
          <w:b/>
          <w:bCs/>
        </w:rPr>
        <w:t xml:space="preserve"> </w:t>
      </w:r>
      <w:r w:rsidRPr="55DECBC9">
        <w:rPr>
          <w:rFonts w:cs="Arial"/>
          <w:b/>
          <w:bCs/>
        </w:rPr>
        <w:t>questionnaire</w:t>
      </w:r>
      <w:r w:rsidR="27ED3BA1" w:rsidRPr="55DECBC9">
        <w:rPr>
          <w:rFonts w:cs="Arial"/>
          <w:b/>
          <w:bCs/>
        </w:rPr>
        <w:t>.</w:t>
      </w:r>
    </w:p>
    <w:p w14:paraId="5AA16499" w14:textId="77777777" w:rsidR="00691596" w:rsidRDefault="00691596" w:rsidP="55DECBC9">
      <w:pPr>
        <w:pStyle w:val="LRWLBodyText"/>
        <w:spacing w:before="0"/>
        <w:rPr>
          <w:rFonts w:cs="Arial"/>
          <w:b/>
          <w:bCs/>
        </w:rPr>
      </w:pPr>
    </w:p>
    <w:p w14:paraId="77D9E57E" w14:textId="7FE7E278" w:rsidR="00454845" w:rsidRPr="00E64E24" w:rsidRDefault="50BF4279" w:rsidP="55DECBC9">
      <w:pPr>
        <w:pStyle w:val="Heading3"/>
        <w:numPr>
          <w:ilvl w:val="2"/>
          <w:numId w:val="0"/>
        </w:numPr>
        <w:tabs>
          <w:tab w:val="clear" w:pos="4140"/>
          <w:tab w:val="num" w:pos="990"/>
        </w:tabs>
        <w:spacing w:before="0"/>
        <w:jc w:val="both"/>
        <w:rPr>
          <w:rFonts w:ascii="Arial Nova" w:eastAsia="Arial Nova" w:hAnsi="Arial Nova" w:cs="Arial Nova"/>
          <w:color w:val="002060"/>
          <w:sz w:val="28"/>
          <w:szCs w:val="28"/>
        </w:rPr>
      </w:pPr>
      <w:r w:rsidRPr="55DECBC9">
        <w:rPr>
          <w:rFonts w:ascii="Arial Nova" w:eastAsia="Arial Nova" w:hAnsi="Arial Nova" w:cs="Arial Nova"/>
          <w:color w:val="002060"/>
          <w:sz w:val="28"/>
          <w:szCs w:val="28"/>
        </w:rPr>
        <w:t xml:space="preserve">1.0 </w:t>
      </w:r>
      <w:r w:rsidR="5A26380C" w:rsidRPr="55DECBC9">
        <w:rPr>
          <w:rFonts w:ascii="Arial Nova" w:eastAsia="Arial Nova" w:hAnsi="Arial Nova" w:cs="Arial Nova"/>
          <w:color w:val="002060"/>
          <w:sz w:val="28"/>
          <w:szCs w:val="28"/>
        </w:rPr>
        <w:t xml:space="preserve">Health Insurance </w:t>
      </w:r>
      <w:r w:rsidR="5A55AC3F" w:rsidRPr="55DECBC9">
        <w:rPr>
          <w:rFonts w:ascii="Arial Nova" w:eastAsia="Arial Nova" w:hAnsi="Arial Nova" w:cs="Arial Nova"/>
          <w:color w:val="002060"/>
          <w:sz w:val="28"/>
          <w:szCs w:val="28"/>
        </w:rPr>
        <w:t>Program</w:t>
      </w:r>
      <w:r w:rsidR="6664A72A" w:rsidRPr="55DECBC9">
        <w:rPr>
          <w:rFonts w:ascii="Arial Nova" w:eastAsia="Arial Nova" w:hAnsi="Arial Nova" w:cs="Arial Nova"/>
          <w:color w:val="002060"/>
          <w:sz w:val="28"/>
          <w:szCs w:val="28"/>
        </w:rPr>
        <w:t xml:space="preserve"> Background</w:t>
      </w:r>
    </w:p>
    <w:p w14:paraId="3209F1A7" w14:textId="68E52625" w:rsidR="00454845" w:rsidRPr="00EB7AC4" w:rsidRDefault="3CC761B9" w:rsidP="55DECBC9">
      <w:pPr>
        <w:spacing w:before="0"/>
        <w:jc w:val="both"/>
        <w:rPr>
          <w:rFonts w:ascii="Arial" w:eastAsia="Arial" w:hAnsi="Arial" w:cs="Arial"/>
        </w:rPr>
      </w:pPr>
      <w:r w:rsidRPr="6D8ED681">
        <w:rPr>
          <w:rFonts w:ascii="Arial" w:eastAsia="Arial" w:hAnsi="Arial" w:cs="Arial"/>
        </w:rPr>
        <w:t>The Group Insurance Board</w:t>
      </w:r>
      <w:r w:rsidR="00556064" w:rsidRPr="6D8ED681">
        <w:rPr>
          <w:rFonts w:ascii="Arial" w:eastAsia="Arial" w:hAnsi="Arial" w:cs="Arial"/>
        </w:rPr>
        <w:t xml:space="preserve"> </w:t>
      </w:r>
      <w:r w:rsidRPr="6D8ED681">
        <w:rPr>
          <w:rFonts w:ascii="Arial" w:eastAsia="Arial" w:hAnsi="Arial" w:cs="Arial"/>
        </w:rPr>
        <w:t xml:space="preserve">sets policy and oversees administration of the group health, life insurance, and income continuation insurance plans for </w:t>
      </w:r>
      <w:r w:rsidR="00556064" w:rsidRPr="6D8ED681">
        <w:rPr>
          <w:rFonts w:ascii="Arial" w:eastAsia="Arial" w:hAnsi="Arial" w:cs="Arial"/>
        </w:rPr>
        <w:t>S</w:t>
      </w:r>
      <w:r w:rsidRPr="6D8ED681">
        <w:rPr>
          <w:rFonts w:ascii="Arial" w:eastAsia="Arial" w:hAnsi="Arial" w:cs="Arial"/>
        </w:rPr>
        <w:t xml:space="preserve">tate </w:t>
      </w:r>
      <w:r w:rsidR="00556064" w:rsidRPr="6D8ED681">
        <w:rPr>
          <w:rFonts w:ascii="Arial" w:eastAsia="Arial" w:hAnsi="Arial" w:cs="Arial"/>
        </w:rPr>
        <w:t>E</w:t>
      </w:r>
      <w:r w:rsidRPr="6D8ED681">
        <w:rPr>
          <w:rFonts w:ascii="Arial" w:eastAsia="Arial" w:hAnsi="Arial" w:cs="Arial"/>
        </w:rPr>
        <w:t xml:space="preserve">mployees and </w:t>
      </w:r>
      <w:r w:rsidR="00556064" w:rsidRPr="6D8ED681">
        <w:rPr>
          <w:rFonts w:ascii="Arial" w:eastAsia="Arial" w:hAnsi="Arial" w:cs="Arial"/>
        </w:rPr>
        <w:t>R</w:t>
      </w:r>
      <w:r w:rsidRPr="6D8ED681">
        <w:rPr>
          <w:rFonts w:ascii="Arial" w:eastAsia="Arial" w:hAnsi="Arial" w:cs="Arial"/>
        </w:rPr>
        <w:t xml:space="preserve">etirees and the group health and life insurance plans for </w:t>
      </w:r>
      <w:r w:rsidR="00556064" w:rsidRPr="6D8ED681">
        <w:rPr>
          <w:rFonts w:ascii="Arial" w:eastAsia="Arial" w:hAnsi="Arial" w:cs="Arial"/>
        </w:rPr>
        <w:t>L</w:t>
      </w:r>
      <w:r w:rsidRPr="6D8ED681">
        <w:rPr>
          <w:rFonts w:ascii="Arial" w:eastAsia="Arial" w:hAnsi="Arial" w:cs="Arial"/>
        </w:rPr>
        <w:t xml:space="preserve">ocal </w:t>
      </w:r>
      <w:r w:rsidR="00556064" w:rsidRPr="6D8ED681">
        <w:rPr>
          <w:rFonts w:ascii="Arial" w:eastAsia="Arial" w:hAnsi="Arial" w:cs="Arial"/>
        </w:rPr>
        <w:t>E</w:t>
      </w:r>
      <w:r w:rsidRPr="6D8ED681">
        <w:rPr>
          <w:rFonts w:ascii="Arial" w:eastAsia="Arial" w:hAnsi="Arial" w:cs="Arial"/>
        </w:rPr>
        <w:t xml:space="preserve">mployers who choose to offer them. The Board also can provide other insurance plans, if </w:t>
      </w:r>
      <w:r w:rsidR="00556064" w:rsidRPr="6D8ED681">
        <w:rPr>
          <w:rFonts w:ascii="Arial" w:eastAsia="Arial" w:hAnsi="Arial" w:cs="Arial"/>
        </w:rPr>
        <w:t>E</w:t>
      </w:r>
      <w:r w:rsidRPr="6D8ED681">
        <w:rPr>
          <w:rFonts w:ascii="Arial" w:eastAsia="Arial" w:hAnsi="Arial" w:cs="Arial"/>
        </w:rPr>
        <w:t>mployees pay the entire premium.</w:t>
      </w:r>
      <w:r w:rsidR="2F791983" w:rsidRPr="6D8ED681">
        <w:rPr>
          <w:rFonts w:ascii="Arial" w:eastAsia="Arial" w:hAnsi="Arial" w:cs="Arial"/>
        </w:rPr>
        <w:t xml:space="preserve"> </w:t>
      </w:r>
    </w:p>
    <w:p w14:paraId="3E59592D" w14:textId="64A35649" w:rsidR="00454845" w:rsidRPr="00EB7AC4" w:rsidRDefault="2F791983" w:rsidP="00FE1A28">
      <w:pPr>
        <w:jc w:val="both"/>
        <w:rPr>
          <w:rFonts w:ascii="Arial" w:eastAsia="Arial" w:hAnsi="Arial" w:cs="Arial"/>
        </w:rPr>
      </w:pPr>
      <w:r w:rsidRPr="6D8ED681">
        <w:rPr>
          <w:rFonts w:ascii="Arial" w:eastAsia="Arial" w:hAnsi="Arial" w:cs="Arial"/>
        </w:rPr>
        <w:t>The Department of Employee Trust Funds (ETF) in consultation with Segal (</w:t>
      </w:r>
      <w:r w:rsidR="22E6FB5B" w:rsidRPr="6D8ED681">
        <w:rPr>
          <w:rFonts w:ascii="Arial" w:eastAsia="Arial" w:hAnsi="Arial" w:cs="Arial"/>
        </w:rPr>
        <w:t>consulting actuary for Wisconsin</w:t>
      </w:r>
      <w:r w:rsidRPr="6D8ED681">
        <w:rPr>
          <w:rFonts w:ascii="Arial" w:eastAsia="Arial" w:hAnsi="Arial" w:cs="Arial"/>
        </w:rPr>
        <w:t xml:space="preserve"> </w:t>
      </w:r>
      <w:r w:rsidR="00556064" w:rsidRPr="6D8ED681">
        <w:rPr>
          <w:rFonts w:ascii="Arial" w:eastAsia="Arial" w:hAnsi="Arial" w:cs="Arial"/>
        </w:rPr>
        <w:t xml:space="preserve">Health Insurance </w:t>
      </w:r>
      <w:r w:rsidR="7331EA0D" w:rsidRPr="6D8ED681">
        <w:rPr>
          <w:rFonts w:ascii="Arial" w:eastAsia="Arial" w:hAnsi="Arial" w:cs="Arial"/>
        </w:rPr>
        <w:t>Programs</w:t>
      </w:r>
      <w:r w:rsidRPr="6D8ED681">
        <w:rPr>
          <w:rFonts w:ascii="Arial" w:eastAsia="Arial" w:hAnsi="Arial" w:cs="Arial"/>
        </w:rPr>
        <w:t xml:space="preserve">), on behalf of the Group Insurance </w:t>
      </w:r>
      <w:r w:rsidR="6AA8AC8D" w:rsidRPr="6D8ED681">
        <w:rPr>
          <w:rFonts w:ascii="Arial" w:eastAsia="Arial" w:hAnsi="Arial" w:cs="Arial"/>
        </w:rPr>
        <w:t xml:space="preserve">Group Insurance </w:t>
      </w:r>
      <w:r w:rsidRPr="6D8ED681">
        <w:rPr>
          <w:rFonts w:ascii="Arial" w:eastAsia="Arial" w:hAnsi="Arial" w:cs="Arial"/>
        </w:rPr>
        <w:t>Board, establishe</w:t>
      </w:r>
      <w:r w:rsidR="40CAE92E" w:rsidRPr="6D8ED681">
        <w:rPr>
          <w:rFonts w:ascii="Arial" w:eastAsia="Arial" w:hAnsi="Arial" w:cs="Arial"/>
        </w:rPr>
        <w:t>s</w:t>
      </w:r>
      <w:r w:rsidRPr="6D8ED681">
        <w:rPr>
          <w:rFonts w:ascii="Arial" w:eastAsia="Arial" w:hAnsi="Arial" w:cs="Arial"/>
        </w:rPr>
        <w:t xml:space="preserve"> premium rates for the Group Health Insurance Program (GHIP)</w:t>
      </w:r>
      <w:r w:rsidR="3CC761B9" w:rsidRPr="6D8ED681">
        <w:rPr>
          <w:rFonts w:ascii="Arial" w:eastAsia="Arial" w:hAnsi="Arial" w:cs="Arial"/>
        </w:rPr>
        <w:t xml:space="preserve"> </w:t>
      </w:r>
      <w:r w:rsidR="496C4764" w:rsidRPr="6D8ED681">
        <w:rPr>
          <w:rFonts w:ascii="Arial" w:eastAsia="Arial" w:hAnsi="Arial" w:cs="Arial"/>
        </w:rPr>
        <w:t xml:space="preserve">The </w:t>
      </w:r>
      <w:r w:rsidR="19280521" w:rsidRPr="6D8ED681">
        <w:rPr>
          <w:rFonts w:ascii="Arial" w:eastAsia="Arial" w:hAnsi="Arial" w:cs="Arial"/>
        </w:rPr>
        <w:t xml:space="preserve">Group Insurance </w:t>
      </w:r>
      <w:r w:rsidR="496C4764" w:rsidRPr="6D8ED681">
        <w:rPr>
          <w:rFonts w:ascii="Arial" w:eastAsia="Arial" w:hAnsi="Arial" w:cs="Arial"/>
        </w:rPr>
        <w:t xml:space="preserve">Board consults with actuaries to assist in establishing premiums for </w:t>
      </w:r>
      <w:r w:rsidR="761D3896" w:rsidRPr="6D8ED681">
        <w:rPr>
          <w:rFonts w:ascii="Arial" w:eastAsia="Arial" w:hAnsi="Arial" w:cs="Arial"/>
        </w:rPr>
        <w:t>annual rate setting.</w:t>
      </w:r>
      <w:r w:rsidR="496C4764" w:rsidRPr="6D8ED681">
        <w:rPr>
          <w:rFonts w:ascii="Arial" w:eastAsia="Arial" w:hAnsi="Arial" w:cs="Arial"/>
        </w:rPr>
        <w:t xml:space="preserve"> </w:t>
      </w:r>
      <w:r w:rsidR="0164FF57" w:rsidRPr="6D8ED681">
        <w:rPr>
          <w:rFonts w:ascii="Arial" w:eastAsia="Arial" w:hAnsi="Arial" w:cs="Arial"/>
        </w:rPr>
        <w:t xml:space="preserve">See </w:t>
      </w:r>
      <w:r w:rsidR="69C591D4" w:rsidRPr="6D8ED681">
        <w:rPr>
          <w:rFonts w:ascii="Arial" w:eastAsia="Arial" w:hAnsi="Arial" w:cs="Arial"/>
        </w:rPr>
        <w:t>Segal’s 2024 Health Plan Rates and Qualifications</w:t>
      </w:r>
      <w:r w:rsidR="07FBF7E8" w:rsidRPr="6D8ED681">
        <w:rPr>
          <w:rFonts w:ascii="Arial" w:eastAsia="Arial" w:hAnsi="Arial" w:cs="Arial"/>
        </w:rPr>
        <w:t xml:space="preserve"> in</w:t>
      </w:r>
      <w:r w:rsidR="371D7AB4" w:rsidRPr="6D8ED681">
        <w:rPr>
          <w:rFonts w:ascii="Arial" w:eastAsia="Arial" w:hAnsi="Arial" w:cs="Arial"/>
        </w:rPr>
        <w:t xml:space="preserve"> the </w:t>
      </w:r>
      <w:r w:rsidR="000C32D0" w:rsidRPr="6D8ED681">
        <w:rPr>
          <w:rFonts w:ascii="Arial" w:eastAsia="Arial" w:hAnsi="Arial" w:cs="Arial"/>
        </w:rPr>
        <w:t>table</w:t>
      </w:r>
      <w:r w:rsidR="07FBF7E8" w:rsidRPr="6D8ED681">
        <w:rPr>
          <w:rFonts w:ascii="Arial" w:eastAsia="Arial" w:hAnsi="Arial" w:cs="Arial"/>
        </w:rPr>
        <w:t xml:space="preserve"> below</w:t>
      </w:r>
      <w:r w:rsidR="415C9B14" w:rsidRPr="6D8ED681">
        <w:rPr>
          <w:rFonts w:ascii="Arial" w:eastAsia="Arial" w:hAnsi="Arial" w:cs="Arial"/>
        </w:rPr>
        <w:t xml:space="preserve">. </w:t>
      </w:r>
      <w:r w:rsidR="192622EA" w:rsidRPr="6D8ED681">
        <w:rPr>
          <w:rFonts w:ascii="Arial" w:eastAsia="Arial" w:hAnsi="Arial" w:cs="Arial"/>
        </w:rPr>
        <w:t xml:space="preserve">There are four components that make up the premium rates: medical, pharmacy, dental premiums, and administrative fees. See Rate Setting Refresher Training Memo in the </w:t>
      </w:r>
      <w:r w:rsidR="000C32D0" w:rsidRPr="6D8ED681">
        <w:rPr>
          <w:rFonts w:ascii="Arial" w:eastAsia="Arial" w:hAnsi="Arial" w:cs="Arial"/>
        </w:rPr>
        <w:t>t</w:t>
      </w:r>
      <w:r w:rsidR="7475031F" w:rsidRPr="6D8ED681">
        <w:rPr>
          <w:rFonts w:ascii="Arial" w:eastAsia="Arial" w:hAnsi="Arial" w:cs="Arial"/>
        </w:rPr>
        <w:t>able below.</w:t>
      </w:r>
      <w:r w:rsidR="00102F7E" w:rsidRPr="6D8ED681">
        <w:rPr>
          <w:rFonts w:ascii="Arial" w:eastAsia="Arial" w:hAnsi="Arial" w:cs="Arial"/>
        </w:rPr>
        <w:t xml:space="preserve"> </w:t>
      </w:r>
      <w:r w:rsidR="03343B3A" w:rsidRPr="6D8ED681">
        <w:rPr>
          <w:rFonts w:ascii="Arial" w:eastAsia="Arial" w:hAnsi="Arial" w:cs="Arial"/>
        </w:rPr>
        <w:t>The Group Health Insurance Program (GHIP</w:t>
      </w:r>
      <w:r w:rsidR="000C32D0" w:rsidRPr="6D8ED681">
        <w:rPr>
          <w:rFonts w:ascii="Arial" w:eastAsia="Arial" w:hAnsi="Arial" w:cs="Arial"/>
        </w:rPr>
        <w:t xml:space="preserve"> or Program</w:t>
      </w:r>
      <w:r w:rsidR="03343B3A" w:rsidRPr="6D8ED681">
        <w:rPr>
          <w:rFonts w:ascii="Arial" w:eastAsia="Arial" w:hAnsi="Arial" w:cs="Arial"/>
        </w:rPr>
        <w:t xml:space="preserve">) offers group medical, </w:t>
      </w:r>
      <w:r w:rsidR="0015033E" w:rsidRPr="6D8ED681">
        <w:rPr>
          <w:rFonts w:ascii="Arial" w:eastAsia="Arial" w:hAnsi="Arial" w:cs="Arial"/>
        </w:rPr>
        <w:t xml:space="preserve">wellness, </w:t>
      </w:r>
      <w:r w:rsidR="03343B3A" w:rsidRPr="6D8ED681">
        <w:rPr>
          <w:rFonts w:ascii="Arial" w:eastAsia="Arial" w:hAnsi="Arial" w:cs="Arial"/>
        </w:rPr>
        <w:t xml:space="preserve">pharmacy and optional dental coverage. The GHIP is available to all WRS eligible </w:t>
      </w:r>
      <w:r w:rsidR="000C32D0" w:rsidRPr="6D8ED681">
        <w:rPr>
          <w:rFonts w:ascii="Arial" w:eastAsia="Arial" w:hAnsi="Arial" w:cs="Arial"/>
        </w:rPr>
        <w:t>S</w:t>
      </w:r>
      <w:r w:rsidR="03343B3A" w:rsidRPr="6D8ED681">
        <w:rPr>
          <w:rFonts w:ascii="Arial" w:eastAsia="Arial" w:hAnsi="Arial" w:cs="Arial"/>
        </w:rPr>
        <w:t xml:space="preserve">tate </w:t>
      </w:r>
      <w:r w:rsidR="000C32D0" w:rsidRPr="6D8ED681">
        <w:rPr>
          <w:rFonts w:ascii="Arial" w:eastAsia="Arial" w:hAnsi="Arial" w:cs="Arial"/>
        </w:rPr>
        <w:t>E</w:t>
      </w:r>
      <w:r w:rsidR="03343B3A" w:rsidRPr="6D8ED681">
        <w:rPr>
          <w:rFonts w:ascii="Arial" w:eastAsia="Arial" w:hAnsi="Arial" w:cs="Arial"/>
        </w:rPr>
        <w:t xml:space="preserve">mployees and their dependents and all WRS </w:t>
      </w:r>
      <w:r w:rsidR="000C32D0" w:rsidRPr="6D8ED681">
        <w:rPr>
          <w:rFonts w:ascii="Arial" w:eastAsia="Arial" w:hAnsi="Arial" w:cs="Arial"/>
        </w:rPr>
        <w:t>L</w:t>
      </w:r>
      <w:r w:rsidR="03343B3A" w:rsidRPr="6D8ED681">
        <w:rPr>
          <w:rFonts w:ascii="Arial" w:eastAsia="Arial" w:hAnsi="Arial" w:cs="Arial"/>
        </w:rPr>
        <w:t xml:space="preserve">ocal </w:t>
      </w:r>
      <w:r w:rsidR="000C32D0" w:rsidRPr="6D8ED681">
        <w:rPr>
          <w:rFonts w:ascii="Arial" w:eastAsia="Arial" w:hAnsi="Arial" w:cs="Arial"/>
        </w:rPr>
        <w:t>E</w:t>
      </w:r>
      <w:r w:rsidR="03343B3A" w:rsidRPr="6D8ED681">
        <w:rPr>
          <w:rFonts w:ascii="Arial" w:eastAsia="Arial" w:hAnsi="Arial" w:cs="Arial"/>
        </w:rPr>
        <w:t xml:space="preserve">mployees and their dependents if their </w:t>
      </w:r>
      <w:r w:rsidR="000C32D0" w:rsidRPr="6D8ED681">
        <w:rPr>
          <w:rFonts w:ascii="Arial" w:eastAsia="Arial" w:hAnsi="Arial" w:cs="Arial"/>
        </w:rPr>
        <w:t>E</w:t>
      </w:r>
      <w:r w:rsidR="03343B3A" w:rsidRPr="6D8ED681">
        <w:rPr>
          <w:rFonts w:ascii="Arial" w:eastAsia="Arial" w:hAnsi="Arial" w:cs="Arial"/>
        </w:rPr>
        <w:t xml:space="preserve">mployer participates. Retirees participate on a “member pay” basis, where the member pays the entire premium. There are separate programs for </w:t>
      </w:r>
      <w:r w:rsidR="000C32D0" w:rsidRPr="6D8ED681">
        <w:rPr>
          <w:rFonts w:ascii="Arial" w:eastAsia="Arial" w:hAnsi="Arial" w:cs="Arial"/>
        </w:rPr>
        <w:t>S</w:t>
      </w:r>
      <w:r w:rsidR="03343B3A" w:rsidRPr="6D8ED681">
        <w:rPr>
          <w:rFonts w:ascii="Arial" w:eastAsia="Arial" w:hAnsi="Arial" w:cs="Arial"/>
        </w:rPr>
        <w:t xml:space="preserve">tate and </w:t>
      </w:r>
      <w:r w:rsidR="000C32D0" w:rsidRPr="6D8ED681">
        <w:rPr>
          <w:rFonts w:ascii="Arial" w:eastAsia="Arial" w:hAnsi="Arial" w:cs="Arial"/>
        </w:rPr>
        <w:t>L</w:t>
      </w:r>
      <w:r w:rsidR="03343B3A" w:rsidRPr="6D8ED681">
        <w:rPr>
          <w:rFonts w:ascii="Arial" w:eastAsia="Arial" w:hAnsi="Arial" w:cs="Arial"/>
        </w:rPr>
        <w:t xml:space="preserve">ocal </w:t>
      </w:r>
      <w:r w:rsidR="000C32D0" w:rsidRPr="6D8ED681">
        <w:rPr>
          <w:rFonts w:ascii="Arial" w:eastAsia="Arial" w:hAnsi="Arial" w:cs="Arial"/>
        </w:rPr>
        <w:t>E</w:t>
      </w:r>
      <w:r w:rsidR="03343B3A" w:rsidRPr="6D8ED681">
        <w:rPr>
          <w:rFonts w:ascii="Arial" w:eastAsia="Arial" w:hAnsi="Arial" w:cs="Arial"/>
        </w:rPr>
        <w:t>mployees.</w:t>
      </w:r>
    </w:p>
    <w:p w14:paraId="0B643EF2" w14:textId="45B0A892" w:rsidR="00454845" w:rsidRPr="00EB7AC4" w:rsidRDefault="03343B3A" w:rsidP="00FE1A28">
      <w:pPr>
        <w:spacing w:line="276" w:lineRule="auto"/>
        <w:jc w:val="both"/>
        <w:rPr>
          <w:rFonts w:ascii="Arial" w:eastAsia="Arial" w:hAnsi="Arial" w:cs="Arial"/>
        </w:rPr>
      </w:pPr>
      <w:r w:rsidRPr="6D8ED681">
        <w:rPr>
          <w:rFonts w:ascii="Arial" w:eastAsia="Arial" w:hAnsi="Arial" w:cs="Arial"/>
        </w:rPr>
        <w:t xml:space="preserve">The </w:t>
      </w:r>
      <w:r w:rsidR="772858C6" w:rsidRPr="6D8ED681">
        <w:rPr>
          <w:rFonts w:ascii="Arial" w:eastAsia="Arial" w:hAnsi="Arial" w:cs="Arial"/>
        </w:rPr>
        <w:t>GHIP</w:t>
      </w:r>
      <w:r w:rsidRPr="6D8ED681">
        <w:rPr>
          <w:rFonts w:ascii="Arial" w:eastAsia="Arial" w:hAnsi="Arial" w:cs="Arial"/>
        </w:rPr>
        <w:t xml:space="preserve"> offers health related benefits subject to a Uniform Benefits contract. Medical benefits are </w:t>
      </w:r>
      <w:r w:rsidR="00102F7E" w:rsidRPr="6D8ED681">
        <w:rPr>
          <w:rFonts w:ascii="Arial" w:eastAsia="Arial" w:hAnsi="Arial" w:cs="Arial"/>
        </w:rPr>
        <w:t>fully insured</w:t>
      </w:r>
      <w:r w:rsidRPr="6D8ED681">
        <w:rPr>
          <w:rFonts w:ascii="Arial" w:eastAsia="Arial" w:hAnsi="Arial" w:cs="Arial"/>
        </w:rPr>
        <w:t xml:space="preserve"> through contracts with</w:t>
      </w:r>
      <w:r w:rsidR="69348A72" w:rsidRPr="6D8ED681">
        <w:rPr>
          <w:rFonts w:ascii="Arial" w:eastAsia="Arial" w:hAnsi="Arial" w:cs="Arial"/>
        </w:rPr>
        <w:t>, currently</w:t>
      </w:r>
      <w:r w:rsidR="1DA83247" w:rsidRPr="6D8ED681">
        <w:rPr>
          <w:rFonts w:ascii="Arial" w:eastAsia="Arial" w:hAnsi="Arial" w:cs="Arial"/>
        </w:rPr>
        <w:t>,</w:t>
      </w:r>
      <w:r w:rsidR="69348A72" w:rsidRPr="6D8ED681">
        <w:rPr>
          <w:rFonts w:ascii="Arial" w:eastAsia="Arial" w:hAnsi="Arial" w:cs="Arial"/>
        </w:rPr>
        <w:t xml:space="preserve"> ten (10)</w:t>
      </w:r>
      <w:r w:rsidRPr="6D8ED681">
        <w:rPr>
          <w:rFonts w:ascii="Arial" w:eastAsia="Arial" w:hAnsi="Arial" w:cs="Arial"/>
        </w:rPr>
        <w:t xml:space="preserve"> licensed insurers. </w:t>
      </w:r>
      <w:r w:rsidR="0015033E" w:rsidRPr="6D8ED681">
        <w:rPr>
          <w:rFonts w:ascii="Arial" w:eastAsia="Arial" w:hAnsi="Arial" w:cs="Arial"/>
        </w:rPr>
        <w:t xml:space="preserve">Wellness, dental </w:t>
      </w:r>
      <w:r w:rsidRPr="6D8ED681">
        <w:rPr>
          <w:rFonts w:ascii="Arial" w:eastAsia="Arial" w:hAnsi="Arial" w:cs="Arial"/>
        </w:rPr>
        <w:t>and pharmacy benefits are self-</w:t>
      </w:r>
      <w:r w:rsidR="6F905CF0" w:rsidRPr="6D8ED681">
        <w:rPr>
          <w:rFonts w:ascii="Arial" w:eastAsia="Arial" w:hAnsi="Arial" w:cs="Arial"/>
        </w:rPr>
        <w:t>insured</w:t>
      </w:r>
      <w:r w:rsidRPr="6D8ED681">
        <w:rPr>
          <w:rFonts w:ascii="Arial" w:eastAsia="Arial" w:hAnsi="Arial" w:cs="Arial"/>
        </w:rPr>
        <w:t xml:space="preserve"> by the program.</w:t>
      </w:r>
      <w:r w:rsidR="28A9854F" w:rsidRPr="6D8ED681">
        <w:rPr>
          <w:rFonts w:ascii="Arial" w:eastAsia="Arial" w:hAnsi="Arial" w:cs="Arial"/>
        </w:rPr>
        <w:t xml:space="preserve"> </w:t>
      </w:r>
    </w:p>
    <w:p w14:paraId="44FCE947" w14:textId="15E36BF7" w:rsidR="00454845" w:rsidRPr="00EB7AC4" w:rsidRDefault="03343B3A" w:rsidP="00FE1A28">
      <w:pPr>
        <w:spacing w:line="276" w:lineRule="auto"/>
        <w:jc w:val="both"/>
        <w:rPr>
          <w:rFonts w:ascii="Arial" w:eastAsia="Arial" w:hAnsi="Arial" w:cs="Arial"/>
        </w:rPr>
      </w:pPr>
      <w:r w:rsidRPr="6D8ED681">
        <w:rPr>
          <w:rFonts w:ascii="Arial" w:eastAsia="Arial" w:hAnsi="Arial" w:cs="Arial"/>
        </w:rPr>
        <w:t xml:space="preserve">The GHIP is authorized by Wisconsin Statute § 40.52 and is funded by premiums paid by </w:t>
      </w:r>
      <w:r w:rsidR="000C32D0" w:rsidRPr="6D8ED681">
        <w:rPr>
          <w:rFonts w:ascii="Arial" w:eastAsia="Arial" w:hAnsi="Arial" w:cs="Arial"/>
        </w:rPr>
        <w:t>E</w:t>
      </w:r>
      <w:r w:rsidRPr="6D8ED681">
        <w:rPr>
          <w:rFonts w:ascii="Arial" w:eastAsia="Arial" w:hAnsi="Arial" w:cs="Arial"/>
        </w:rPr>
        <w:t xml:space="preserve">mployees and </w:t>
      </w:r>
      <w:r w:rsidR="000C32D0" w:rsidRPr="6D8ED681">
        <w:rPr>
          <w:rFonts w:ascii="Arial" w:eastAsia="Arial" w:hAnsi="Arial" w:cs="Arial"/>
        </w:rPr>
        <w:t>E</w:t>
      </w:r>
      <w:r w:rsidRPr="6D8ED681">
        <w:rPr>
          <w:rFonts w:ascii="Arial" w:eastAsia="Arial" w:hAnsi="Arial" w:cs="Arial"/>
        </w:rPr>
        <w:t xml:space="preserve">mployers. The reserve target established by the Group Insurance Board under this policy is used in determining annual premium rates to be paid by </w:t>
      </w:r>
      <w:r w:rsidR="28707F23" w:rsidRPr="6D8ED681">
        <w:rPr>
          <w:rFonts w:ascii="Arial" w:eastAsia="Arial" w:hAnsi="Arial" w:cs="Arial"/>
        </w:rPr>
        <w:t>GHIP</w:t>
      </w:r>
      <w:r w:rsidR="71CDE998" w:rsidRPr="6D8ED681">
        <w:rPr>
          <w:rFonts w:ascii="Arial" w:eastAsia="Arial" w:hAnsi="Arial" w:cs="Arial"/>
        </w:rPr>
        <w:t xml:space="preserve"> </w:t>
      </w:r>
      <w:r w:rsidRPr="6D8ED681">
        <w:rPr>
          <w:rFonts w:ascii="Arial" w:eastAsia="Arial" w:hAnsi="Arial" w:cs="Arial"/>
        </w:rPr>
        <w:t xml:space="preserve">enrollees. As required under </w:t>
      </w:r>
      <w:r w:rsidR="000C32D0" w:rsidRPr="6D8ED681">
        <w:rPr>
          <w:rFonts w:ascii="Arial" w:eastAsia="Arial" w:hAnsi="Arial" w:cs="Arial"/>
        </w:rPr>
        <w:t xml:space="preserve">Wis. Stat. </w:t>
      </w:r>
      <w:r w:rsidRPr="6D8ED681">
        <w:rPr>
          <w:rFonts w:ascii="Arial" w:eastAsia="Arial" w:hAnsi="Arial" w:cs="Arial"/>
        </w:rPr>
        <w:t xml:space="preserve">§ 40.05(4), premium rates </w:t>
      </w:r>
      <w:r w:rsidR="0015033E" w:rsidRPr="6D8ED681">
        <w:rPr>
          <w:rFonts w:ascii="Arial" w:eastAsia="Arial" w:hAnsi="Arial" w:cs="Arial"/>
        </w:rPr>
        <w:t xml:space="preserve">are </w:t>
      </w:r>
      <w:r w:rsidRPr="6D8ED681">
        <w:rPr>
          <w:rFonts w:ascii="Arial" w:eastAsia="Arial" w:hAnsi="Arial" w:cs="Arial"/>
        </w:rPr>
        <w:t xml:space="preserve">paid by </w:t>
      </w:r>
      <w:r w:rsidR="000C32D0" w:rsidRPr="6D8ED681">
        <w:rPr>
          <w:rFonts w:ascii="Arial" w:eastAsia="Arial" w:hAnsi="Arial" w:cs="Arial"/>
        </w:rPr>
        <w:t>S</w:t>
      </w:r>
      <w:r w:rsidRPr="6D8ED681">
        <w:rPr>
          <w:rFonts w:ascii="Arial" w:eastAsia="Arial" w:hAnsi="Arial" w:cs="Arial"/>
        </w:rPr>
        <w:t xml:space="preserve">tate </w:t>
      </w:r>
      <w:r w:rsidR="000C32D0" w:rsidRPr="6D8ED681">
        <w:rPr>
          <w:rFonts w:ascii="Arial" w:eastAsia="Arial" w:hAnsi="Arial" w:cs="Arial"/>
        </w:rPr>
        <w:t>E</w:t>
      </w:r>
      <w:r w:rsidRPr="6D8ED681">
        <w:rPr>
          <w:rFonts w:ascii="Arial" w:eastAsia="Arial" w:hAnsi="Arial" w:cs="Arial"/>
        </w:rPr>
        <w:t xml:space="preserve">mployees subject to a calculation established by the </w:t>
      </w:r>
      <w:r w:rsidR="0015033E" w:rsidRPr="6D8ED681">
        <w:rPr>
          <w:rFonts w:ascii="Arial" w:eastAsia="Arial" w:hAnsi="Arial" w:cs="Arial"/>
        </w:rPr>
        <w:t xml:space="preserve">Department of Administration, </w:t>
      </w:r>
      <w:r w:rsidRPr="6D8ED681">
        <w:rPr>
          <w:rFonts w:ascii="Arial" w:eastAsia="Arial" w:hAnsi="Arial" w:cs="Arial"/>
        </w:rPr>
        <w:t xml:space="preserve">Administrator of the Division of Personnel Management, but the </w:t>
      </w:r>
      <w:r w:rsidR="000C32D0" w:rsidRPr="6D8ED681">
        <w:rPr>
          <w:rFonts w:ascii="Arial" w:eastAsia="Arial" w:hAnsi="Arial" w:cs="Arial"/>
        </w:rPr>
        <w:t>E</w:t>
      </w:r>
      <w:r w:rsidRPr="6D8ED681">
        <w:rPr>
          <w:rFonts w:ascii="Arial" w:eastAsia="Arial" w:hAnsi="Arial" w:cs="Arial"/>
        </w:rPr>
        <w:t xml:space="preserve">mployer contribution cannot exceed 88% of the estimated premiums and cost sharing for any benefit year. Local units of government may determine their contribution amount but are not permitted to exceed a contribution of 88% to be able to participate in the </w:t>
      </w:r>
      <w:r w:rsidR="2C212A16" w:rsidRPr="6D8ED681">
        <w:rPr>
          <w:rFonts w:ascii="Arial" w:eastAsia="Arial" w:hAnsi="Arial" w:cs="Arial"/>
        </w:rPr>
        <w:t>Group H</w:t>
      </w:r>
      <w:r w:rsidRPr="6D8ED681">
        <w:rPr>
          <w:rFonts w:ascii="Arial" w:eastAsia="Arial" w:hAnsi="Arial" w:cs="Arial"/>
        </w:rPr>
        <w:t xml:space="preserve">ealth </w:t>
      </w:r>
      <w:r w:rsidR="39F4AD19" w:rsidRPr="6D8ED681">
        <w:rPr>
          <w:rFonts w:ascii="Arial" w:eastAsia="Arial" w:hAnsi="Arial" w:cs="Arial"/>
        </w:rPr>
        <w:t>I</w:t>
      </w:r>
      <w:r w:rsidRPr="6D8ED681">
        <w:rPr>
          <w:rFonts w:ascii="Arial" w:eastAsia="Arial" w:hAnsi="Arial" w:cs="Arial"/>
        </w:rPr>
        <w:t xml:space="preserve">nsurance </w:t>
      </w:r>
      <w:r w:rsidR="5FED1131" w:rsidRPr="6D8ED681">
        <w:rPr>
          <w:rFonts w:ascii="Arial" w:eastAsia="Arial" w:hAnsi="Arial" w:cs="Arial"/>
        </w:rPr>
        <w:t>P</w:t>
      </w:r>
      <w:r w:rsidRPr="6D8ED681">
        <w:rPr>
          <w:rFonts w:ascii="Arial" w:eastAsia="Arial" w:hAnsi="Arial" w:cs="Arial"/>
        </w:rPr>
        <w:t>rogram.</w:t>
      </w:r>
    </w:p>
    <w:p w14:paraId="0088BB6D" w14:textId="37419CEC" w:rsidR="00454845" w:rsidRPr="00EB7AC4" w:rsidRDefault="03343B3A" w:rsidP="55DECBC9">
      <w:pPr>
        <w:spacing w:line="276" w:lineRule="auto"/>
        <w:jc w:val="both"/>
        <w:rPr>
          <w:rFonts w:ascii="Arial" w:eastAsia="Arial" w:hAnsi="Arial" w:cs="Arial"/>
        </w:rPr>
      </w:pPr>
      <w:r w:rsidRPr="6D8ED681">
        <w:rPr>
          <w:rFonts w:ascii="Arial" w:eastAsia="Arial" w:hAnsi="Arial" w:cs="Arial"/>
        </w:rPr>
        <w:t xml:space="preserve">This reserve policy is designed to provide guidance for the </w:t>
      </w:r>
      <w:r w:rsidR="62C3C605" w:rsidRPr="6D8ED681">
        <w:rPr>
          <w:rFonts w:ascii="Arial" w:eastAsia="Arial" w:hAnsi="Arial" w:cs="Arial"/>
        </w:rPr>
        <w:t xml:space="preserve">Group Insurance </w:t>
      </w:r>
      <w:r w:rsidRPr="6D8ED681">
        <w:rPr>
          <w:rFonts w:ascii="Arial" w:eastAsia="Arial" w:hAnsi="Arial" w:cs="Arial"/>
        </w:rPr>
        <w:t xml:space="preserve">Board in establishing GHIP fund reserve target that is sufficient to fund plan liabilities, protect the fiscal integrity of the </w:t>
      </w:r>
      <w:r w:rsidR="4088F7D7" w:rsidRPr="6D8ED681">
        <w:rPr>
          <w:rFonts w:ascii="Arial" w:eastAsia="Arial" w:hAnsi="Arial" w:cs="Arial"/>
        </w:rPr>
        <w:t>GHIP</w:t>
      </w:r>
      <w:r w:rsidRPr="6D8ED681">
        <w:rPr>
          <w:rFonts w:ascii="Arial" w:eastAsia="Arial" w:hAnsi="Arial" w:cs="Arial"/>
        </w:rPr>
        <w:t xml:space="preserve">, and maintain a reasonable premium rate for </w:t>
      </w:r>
      <w:r w:rsidR="000C32D0" w:rsidRPr="6D8ED681">
        <w:rPr>
          <w:rFonts w:ascii="Arial" w:eastAsia="Arial" w:hAnsi="Arial" w:cs="Arial"/>
        </w:rPr>
        <w:t>E</w:t>
      </w:r>
      <w:r w:rsidRPr="6D8ED681">
        <w:rPr>
          <w:rFonts w:ascii="Arial" w:eastAsia="Arial" w:hAnsi="Arial" w:cs="Arial"/>
        </w:rPr>
        <w:t xml:space="preserve">mployees and </w:t>
      </w:r>
      <w:r w:rsidR="000C32D0" w:rsidRPr="6D8ED681">
        <w:rPr>
          <w:rFonts w:ascii="Arial" w:eastAsia="Arial" w:hAnsi="Arial" w:cs="Arial"/>
        </w:rPr>
        <w:t>E</w:t>
      </w:r>
      <w:r w:rsidRPr="6D8ED681">
        <w:rPr>
          <w:rFonts w:ascii="Arial" w:eastAsia="Arial" w:hAnsi="Arial" w:cs="Arial"/>
        </w:rPr>
        <w:t xml:space="preserve">mployers. </w:t>
      </w:r>
    </w:p>
    <w:p w14:paraId="5413828A" w14:textId="3DA17B5F" w:rsidR="00454845" w:rsidRPr="00EB7AC4" w:rsidRDefault="03343B3A" w:rsidP="55DECBC9">
      <w:pPr>
        <w:jc w:val="both"/>
        <w:rPr>
          <w:rFonts w:ascii="Arial" w:eastAsia="Arial" w:hAnsi="Arial" w:cs="Arial"/>
        </w:rPr>
      </w:pPr>
      <w:r w:rsidRPr="6D8ED681">
        <w:rPr>
          <w:rFonts w:ascii="Arial" w:eastAsia="Arial" w:hAnsi="Arial" w:cs="Arial"/>
        </w:rPr>
        <w:lastRenderedPageBreak/>
        <w:t xml:space="preserve">The </w:t>
      </w:r>
      <w:r w:rsidR="35CD3DF8" w:rsidRPr="6D8ED681">
        <w:rPr>
          <w:rFonts w:ascii="Arial" w:eastAsia="Arial" w:hAnsi="Arial" w:cs="Arial"/>
        </w:rPr>
        <w:t xml:space="preserve">Group Insurance </w:t>
      </w:r>
      <w:r w:rsidRPr="6D8ED681">
        <w:rPr>
          <w:rFonts w:ascii="Arial" w:eastAsia="Arial" w:hAnsi="Arial" w:cs="Arial"/>
        </w:rPr>
        <w:t xml:space="preserve">Board will, in consultation with its actuaries, establish separate reserve targets for the </w:t>
      </w:r>
      <w:r w:rsidR="000C32D0" w:rsidRPr="6D8ED681">
        <w:rPr>
          <w:rFonts w:ascii="Arial" w:eastAsia="Arial" w:hAnsi="Arial" w:cs="Arial"/>
        </w:rPr>
        <w:t>S</w:t>
      </w:r>
      <w:r w:rsidRPr="6D8ED681">
        <w:rPr>
          <w:rFonts w:ascii="Arial" w:eastAsia="Arial" w:hAnsi="Arial" w:cs="Arial"/>
        </w:rPr>
        <w:t xml:space="preserve">tate and local </w:t>
      </w:r>
      <w:r w:rsidR="000C32D0" w:rsidRPr="6D8ED681">
        <w:rPr>
          <w:rFonts w:ascii="Arial" w:eastAsia="Arial" w:hAnsi="Arial" w:cs="Arial"/>
        </w:rPr>
        <w:t>P</w:t>
      </w:r>
      <w:r w:rsidRPr="6D8ED681">
        <w:rPr>
          <w:rFonts w:ascii="Arial" w:eastAsia="Arial" w:hAnsi="Arial" w:cs="Arial"/>
        </w:rPr>
        <w:t xml:space="preserve">rograms. Reserves are estimated separately for the </w:t>
      </w:r>
      <w:r w:rsidR="008C5085" w:rsidRPr="6D8ED681">
        <w:rPr>
          <w:rFonts w:ascii="Arial" w:eastAsia="Arial" w:hAnsi="Arial" w:cs="Arial"/>
        </w:rPr>
        <w:t>S</w:t>
      </w:r>
      <w:r w:rsidRPr="6D8ED681">
        <w:rPr>
          <w:rFonts w:ascii="Arial" w:eastAsia="Arial" w:hAnsi="Arial" w:cs="Arial"/>
        </w:rPr>
        <w:t>tate and local pools and, within each pool, separately for medical</w:t>
      </w:r>
      <w:r w:rsidR="00EA16F3" w:rsidRPr="6D8ED681">
        <w:rPr>
          <w:rFonts w:ascii="Arial" w:eastAsia="Arial" w:hAnsi="Arial" w:cs="Arial"/>
        </w:rPr>
        <w:t xml:space="preserve"> (including wellness)</w:t>
      </w:r>
      <w:r w:rsidRPr="6D8ED681">
        <w:rPr>
          <w:rFonts w:ascii="Arial" w:eastAsia="Arial" w:hAnsi="Arial" w:cs="Arial"/>
        </w:rPr>
        <w:t>, pharmacy and dental benefits, reflecting the risk associated with each item. Anticipated income from invested assets is</w:t>
      </w:r>
      <w:r w:rsidR="678BD6D7" w:rsidRPr="6D8ED681">
        <w:rPr>
          <w:rFonts w:ascii="Arial" w:eastAsia="Arial" w:hAnsi="Arial" w:cs="Arial"/>
        </w:rPr>
        <w:t xml:space="preserve"> </w:t>
      </w:r>
      <w:r w:rsidRPr="6D8ED681">
        <w:rPr>
          <w:rFonts w:ascii="Arial" w:eastAsia="Arial" w:hAnsi="Arial" w:cs="Arial"/>
        </w:rPr>
        <w:t xml:space="preserve">incorporated into the reserve calculation. The current reserve policy, approved by the </w:t>
      </w:r>
      <w:r w:rsidR="2D764118" w:rsidRPr="6D8ED681">
        <w:rPr>
          <w:rFonts w:ascii="Arial" w:eastAsia="Arial" w:hAnsi="Arial" w:cs="Arial"/>
        </w:rPr>
        <w:t xml:space="preserve">Group Insurance </w:t>
      </w:r>
      <w:r w:rsidRPr="6D8ED681">
        <w:rPr>
          <w:rFonts w:ascii="Arial" w:eastAsia="Arial" w:hAnsi="Arial" w:cs="Arial"/>
        </w:rPr>
        <w:t>Board, sets reserves at:</w:t>
      </w:r>
    </w:p>
    <w:p w14:paraId="6EC3AD26" w14:textId="5357EC50" w:rsidR="00454845" w:rsidRPr="00EB7AC4" w:rsidRDefault="03343B3A" w:rsidP="00EB7AC4">
      <w:pPr>
        <w:ind w:firstLine="720"/>
        <w:rPr>
          <w:rFonts w:ascii="Arial" w:eastAsia="Arial Nova" w:hAnsi="Arial" w:cs="Arial"/>
        </w:rPr>
      </w:pPr>
      <w:r w:rsidRPr="00EB7AC4">
        <w:rPr>
          <w:rFonts w:ascii="Arial" w:eastAsia="Arial Nova" w:hAnsi="Arial" w:cs="Arial"/>
        </w:rPr>
        <w:t>Medical: 3% to 5% of premiums</w:t>
      </w:r>
    </w:p>
    <w:p w14:paraId="1E43764D" w14:textId="2FC6E7E6" w:rsidR="00454845" w:rsidRPr="00EB7AC4" w:rsidRDefault="03343B3A" w:rsidP="00EB7AC4">
      <w:pPr>
        <w:ind w:firstLine="720"/>
        <w:rPr>
          <w:rFonts w:ascii="Arial" w:eastAsia="Arial Nova" w:hAnsi="Arial" w:cs="Arial"/>
        </w:rPr>
      </w:pPr>
      <w:r w:rsidRPr="00EB7AC4">
        <w:rPr>
          <w:rFonts w:ascii="Arial" w:eastAsia="Arial Nova" w:hAnsi="Arial" w:cs="Arial"/>
        </w:rPr>
        <w:t>Pharmacy: 8% to 10% of projected claims</w:t>
      </w:r>
    </w:p>
    <w:p w14:paraId="7F190B8D" w14:textId="1BE9AEA8" w:rsidR="00454845" w:rsidRPr="00EB7AC4" w:rsidRDefault="03343B3A" w:rsidP="00EB7AC4">
      <w:pPr>
        <w:ind w:firstLine="720"/>
        <w:rPr>
          <w:rFonts w:ascii="Arial" w:eastAsia="Arial Nova" w:hAnsi="Arial" w:cs="Arial"/>
        </w:rPr>
      </w:pPr>
      <w:r w:rsidRPr="00EB7AC4">
        <w:rPr>
          <w:rFonts w:ascii="Arial" w:eastAsia="Arial Nova" w:hAnsi="Arial" w:cs="Arial"/>
        </w:rPr>
        <w:t>Dental: 5% to 7% of projected claims</w:t>
      </w:r>
    </w:p>
    <w:p w14:paraId="3782E033" w14:textId="4618FC57" w:rsidR="00454845" w:rsidRPr="00EB7AC4" w:rsidRDefault="03343B3A" w:rsidP="00FE1A28">
      <w:pPr>
        <w:jc w:val="both"/>
        <w:rPr>
          <w:rFonts w:ascii="Arial" w:eastAsia="Arial" w:hAnsi="Arial" w:cs="Arial"/>
        </w:rPr>
      </w:pPr>
      <w:r w:rsidRPr="6D8ED681">
        <w:rPr>
          <w:rFonts w:ascii="Arial" w:eastAsia="Arial" w:hAnsi="Arial" w:cs="Arial"/>
        </w:rPr>
        <w:t xml:space="preserve">In order to preserve the fund integrity and ease the impact of premium rate changes, the </w:t>
      </w:r>
      <w:r w:rsidR="2969DDCC" w:rsidRPr="6D8ED681">
        <w:rPr>
          <w:rFonts w:ascii="Arial" w:eastAsia="Arial" w:hAnsi="Arial" w:cs="Arial"/>
        </w:rPr>
        <w:t xml:space="preserve">Group Insurance </w:t>
      </w:r>
      <w:r w:rsidRPr="6D8ED681">
        <w:rPr>
          <w:rFonts w:ascii="Arial" w:eastAsia="Arial" w:hAnsi="Arial" w:cs="Arial"/>
        </w:rPr>
        <w:t>Board may decide to spread recommended rate adjustments so that the surplus target is reached over a period of years rather than in one year.</w:t>
      </w:r>
    </w:p>
    <w:p w14:paraId="74FFC386" w14:textId="3AE77FF5" w:rsidR="00454845" w:rsidRPr="00EB7AC4" w:rsidRDefault="03343B3A" w:rsidP="00FE1A28">
      <w:pPr>
        <w:jc w:val="both"/>
        <w:rPr>
          <w:rFonts w:ascii="Arial" w:eastAsia="Arial" w:hAnsi="Arial" w:cs="Arial"/>
        </w:rPr>
      </w:pPr>
      <w:r w:rsidRPr="6D8ED681">
        <w:rPr>
          <w:rFonts w:ascii="Arial" w:eastAsia="Arial" w:hAnsi="Arial" w:cs="Arial"/>
        </w:rPr>
        <w:t xml:space="preserve">This policy does not prohibit the </w:t>
      </w:r>
      <w:r w:rsidR="6E0B8CC5" w:rsidRPr="6D8ED681">
        <w:rPr>
          <w:rFonts w:ascii="Arial" w:eastAsia="Arial" w:hAnsi="Arial" w:cs="Arial"/>
        </w:rPr>
        <w:t xml:space="preserve">Group Insurance </w:t>
      </w:r>
      <w:r w:rsidRPr="6D8ED681">
        <w:rPr>
          <w:rFonts w:ascii="Arial" w:eastAsia="Arial" w:hAnsi="Arial" w:cs="Arial"/>
        </w:rPr>
        <w:t xml:space="preserve">Board, upon the advice of </w:t>
      </w:r>
      <w:r w:rsidR="0780260B" w:rsidRPr="6D8ED681">
        <w:rPr>
          <w:rFonts w:ascii="Arial" w:eastAsia="Arial" w:hAnsi="Arial" w:cs="Arial"/>
        </w:rPr>
        <w:t>Department</w:t>
      </w:r>
      <w:r w:rsidRPr="6D8ED681">
        <w:rPr>
          <w:rFonts w:ascii="Arial" w:eastAsia="Arial" w:hAnsi="Arial" w:cs="Arial"/>
        </w:rPr>
        <w:t xml:space="preserve"> staff and </w:t>
      </w:r>
      <w:r w:rsidR="3A596919" w:rsidRPr="6D8ED681">
        <w:rPr>
          <w:rFonts w:ascii="Arial" w:eastAsia="Arial" w:hAnsi="Arial" w:cs="Arial"/>
        </w:rPr>
        <w:t>GHIP</w:t>
      </w:r>
      <w:r w:rsidRPr="6D8ED681">
        <w:rPr>
          <w:rFonts w:ascii="Arial" w:eastAsia="Arial" w:hAnsi="Arial" w:cs="Arial"/>
        </w:rPr>
        <w:t xml:space="preserve"> actuaries, from setting premium rates that cause the reserve balance to fall outside the target range if the </w:t>
      </w:r>
      <w:r w:rsidR="4D5DFF5E" w:rsidRPr="6D8ED681">
        <w:rPr>
          <w:rFonts w:ascii="Arial" w:eastAsia="Arial" w:hAnsi="Arial" w:cs="Arial"/>
        </w:rPr>
        <w:t>GHIP</w:t>
      </w:r>
      <w:r w:rsidRPr="6D8ED681">
        <w:rPr>
          <w:rFonts w:ascii="Arial" w:eastAsia="Arial" w:hAnsi="Arial" w:cs="Arial"/>
        </w:rPr>
        <w:t xml:space="preserve">’s financial condition, claim experience, and other factors or trends indicate that a different target is necessary to fulfill the </w:t>
      </w:r>
      <w:r w:rsidR="4A030702" w:rsidRPr="6D8ED681">
        <w:rPr>
          <w:rFonts w:ascii="Arial" w:eastAsia="Arial" w:hAnsi="Arial" w:cs="Arial"/>
        </w:rPr>
        <w:t xml:space="preserve">Group Insurance </w:t>
      </w:r>
      <w:r w:rsidRPr="6D8ED681">
        <w:rPr>
          <w:rFonts w:ascii="Arial" w:eastAsia="Arial" w:hAnsi="Arial" w:cs="Arial"/>
        </w:rPr>
        <w:t>Board’s fiduciary responsibility to the GHIP and member enrollees.</w:t>
      </w:r>
    </w:p>
    <w:p w14:paraId="44ABA2D6" w14:textId="4DDF3DCE" w:rsidR="00454845" w:rsidRPr="00EB7AC4" w:rsidRDefault="03343B3A" w:rsidP="00FE1A28">
      <w:pPr>
        <w:jc w:val="both"/>
        <w:rPr>
          <w:rFonts w:ascii="Arial" w:eastAsia="Arial" w:hAnsi="Arial" w:cs="Arial"/>
        </w:rPr>
      </w:pPr>
      <w:r w:rsidRPr="6D8ED681">
        <w:rPr>
          <w:rFonts w:ascii="Arial" w:eastAsia="Arial" w:hAnsi="Arial" w:cs="Arial"/>
        </w:rPr>
        <w:t xml:space="preserve">Each year, and in consultation with its actuaries, the </w:t>
      </w:r>
      <w:r w:rsidR="16276333" w:rsidRPr="6D8ED681">
        <w:rPr>
          <w:rFonts w:ascii="Arial" w:eastAsia="Arial" w:hAnsi="Arial" w:cs="Arial"/>
        </w:rPr>
        <w:t xml:space="preserve">Group Insurance </w:t>
      </w:r>
      <w:r w:rsidRPr="6D8ED681">
        <w:rPr>
          <w:rFonts w:ascii="Arial" w:eastAsia="Arial" w:hAnsi="Arial" w:cs="Arial"/>
        </w:rPr>
        <w:t xml:space="preserve">Board determines the availability of surplus to reduce member and </w:t>
      </w:r>
      <w:r w:rsidR="29792D93" w:rsidRPr="6D8ED681">
        <w:rPr>
          <w:rFonts w:ascii="Arial" w:eastAsia="Arial" w:hAnsi="Arial" w:cs="Arial"/>
        </w:rPr>
        <w:t>E</w:t>
      </w:r>
      <w:r w:rsidRPr="6D8ED681">
        <w:rPr>
          <w:rFonts w:ascii="Arial" w:eastAsia="Arial" w:hAnsi="Arial" w:cs="Arial"/>
        </w:rPr>
        <w:t xml:space="preserve">mployer premiums. During its review the </w:t>
      </w:r>
      <w:r w:rsidR="579248CB" w:rsidRPr="6D8ED681">
        <w:rPr>
          <w:rFonts w:ascii="Arial" w:eastAsia="Arial" w:hAnsi="Arial" w:cs="Arial"/>
        </w:rPr>
        <w:t xml:space="preserve">Group Insurance </w:t>
      </w:r>
      <w:r w:rsidRPr="6D8ED681">
        <w:rPr>
          <w:rFonts w:ascii="Arial" w:eastAsia="Arial" w:hAnsi="Arial" w:cs="Arial"/>
        </w:rPr>
        <w:t>Board shall consider the available amounts, impact of the application of reserves on future premiums and budget limitations.</w:t>
      </w:r>
    </w:p>
    <w:p w14:paraId="5FD073CA" w14:textId="170F2A55" w:rsidR="00300F2E" w:rsidRPr="00EB7AC4" w:rsidRDefault="00300F2E" w:rsidP="00FE1A28">
      <w:pPr>
        <w:pStyle w:val="LRWLBodyText"/>
        <w:rPr>
          <w:rFonts w:cs="Arial"/>
        </w:rPr>
      </w:pPr>
      <w:bookmarkStart w:id="2" w:name="_Hlk148634739"/>
      <w:r w:rsidRPr="55DECBC9">
        <w:rPr>
          <w:rFonts w:cs="Arial"/>
        </w:rPr>
        <w:t xml:space="preserve">The following materials are referenced to assist </w:t>
      </w:r>
      <w:r w:rsidR="007C1CB9" w:rsidRPr="55DECBC9">
        <w:rPr>
          <w:rFonts w:cs="Arial"/>
        </w:rPr>
        <w:t>Proposer</w:t>
      </w:r>
      <w:r w:rsidRPr="55DECBC9">
        <w:rPr>
          <w:rFonts w:cs="Arial"/>
        </w:rPr>
        <w:t xml:space="preserve">s. </w:t>
      </w:r>
    </w:p>
    <w:tbl>
      <w:tblPr>
        <w:tblStyle w:val="TableGrid"/>
        <w:tblW w:w="0" w:type="auto"/>
        <w:tblLook w:val="04A0" w:firstRow="1" w:lastRow="0" w:firstColumn="1" w:lastColumn="0" w:noHBand="0" w:noVBand="1"/>
      </w:tblPr>
      <w:tblGrid>
        <w:gridCol w:w="4675"/>
        <w:gridCol w:w="4675"/>
      </w:tblGrid>
      <w:tr w:rsidR="00300F2E" w:rsidRPr="00095505" w14:paraId="628C8737" w14:textId="77777777" w:rsidTr="26A01163">
        <w:tc>
          <w:tcPr>
            <w:tcW w:w="4675" w:type="dxa"/>
            <w:shd w:val="clear" w:color="auto" w:fill="D9E2F3" w:themeFill="accent1" w:themeFillTint="33"/>
          </w:tcPr>
          <w:p w14:paraId="20F67E08" w14:textId="15DE43AA" w:rsidR="00300F2E" w:rsidRPr="00095505" w:rsidRDefault="1F70E01C" w:rsidP="00C913B7">
            <w:pPr>
              <w:pStyle w:val="LRWLBodyText"/>
              <w:rPr>
                <w:rFonts w:cs="Arial"/>
                <w:b/>
                <w:bCs/>
                <w:sz w:val="22"/>
                <w:szCs w:val="22"/>
              </w:rPr>
            </w:pPr>
            <w:bookmarkStart w:id="3" w:name="_Hlk148634721"/>
            <w:bookmarkEnd w:id="2"/>
            <w:r w:rsidRPr="46234651">
              <w:rPr>
                <w:rFonts w:cs="Arial"/>
                <w:b/>
                <w:bCs/>
                <w:sz w:val="22"/>
                <w:szCs w:val="22"/>
              </w:rPr>
              <w:t xml:space="preserve">Document </w:t>
            </w:r>
          </w:p>
        </w:tc>
        <w:tc>
          <w:tcPr>
            <w:tcW w:w="4675" w:type="dxa"/>
            <w:shd w:val="clear" w:color="auto" w:fill="D9E2F3" w:themeFill="accent1" w:themeFillTint="33"/>
          </w:tcPr>
          <w:p w14:paraId="2B4DCBB4" w14:textId="77C400FD" w:rsidR="00300F2E" w:rsidRPr="00095505" w:rsidRDefault="001C1391" w:rsidP="00C913B7">
            <w:pPr>
              <w:pStyle w:val="LRWLBodyText"/>
              <w:rPr>
                <w:rFonts w:cs="Arial"/>
                <w:b/>
                <w:bCs/>
                <w:sz w:val="22"/>
                <w:szCs w:val="22"/>
              </w:rPr>
            </w:pPr>
            <w:r w:rsidRPr="00095505">
              <w:rPr>
                <w:rFonts w:cs="Arial"/>
                <w:b/>
                <w:bCs/>
                <w:sz w:val="22"/>
                <w:szCs w:val="22"/>
              </w:rPr>
              <w:t>Web Address</w:t>
            </w:r>
          </w:p>
        </w:tc>
      </w:tr>
      <w:tr w:rsidR="00300F2E" w:rsidRPr="00095505" w14:paraId="7AF920F1" w14:textId="77777777" w:rsidTr="26A01163">
        <w:tc>
          <w:tcPr>
            <w:tcW w:w="4675" w:type="dxa"/>
          </w:tcPr>
          <w:p w14:paraId="442C261E" w14:textId="64179701" w:rsidR="00300F2E" w:rsidRPr="00EB7AC4" w:rsidRDefault="00300F2E" w:rsidP="00C913B7">
            <w:pPr>
              <w:pStyle w:val="LRWLBodyText"/>
              <w:rPr>
                <w:rFonts w:cs="Arial"/>
                <w:sz w:val="22"/>
                <w:szCs w:val="22"/>
              </w:rPr>
            </w:pPr>
            <w:bookmarkStart w:id="4" w:name="OLE_LINK7"/>
            <w:r w:rsidRPr="00EB7AC4">
              <w:rPr>
                <w:rFonts w:cs="Arial"/>
                <w:sz w:val="22"/>
                <w:szCs w:val="22"/>
              </w:rPr>
              <w:t>2024 Health Plan Rates and Qualifications presentation to the Group Insurance Board</w:t>
            </w:r>
            <w:bookmarkEnd w:id="4"/>
          </w:p>
        </w:tc>
        <w:tc>
          <w:tcPr>
            <w:tcW w:w="4675" w:type="dxa"/>
          </w:tcPr>
          <w:p w14:paraId="6CBF1E45" w14:textId="58D15897" w:rsidR="00300F2E" w:rsidRPr="00BD7A11" w:rsidRDefault="00E340EB" w:rsidP="00C913B7">
            <w:pPr>
              <w:pStyle w:val="LRWLBodyText"/>
              <w:rPr>
                <w:rFonts w:cs="Arial"/>
                <w:color w:val="002060"/>
                <w:sz w:val="22"/>
                <w:szCs w:val="22"/>
              </w:rPr>
            </w:pPr>
            <w:hyperlink r:id="rId11">
              <w:r w:rsidR="00300F2E" w:rsidRPr="00BD7A11">
                <w:rPr>
                  <w:rFonts w:cs="Arial"/>
                  <w:color w:val="002060"/>
                  <w:sz w:val="22"/>
                  <w:szCs w:val="22"/>
                  <w:u w:val="single"/>
                </w:rPr>
                <w:t>GIB 4D - PPT - 2024 Health Plan Rates and Qualifications - 08.16.23 (wi.gov)</w:t>
              </w:r>
            </w:hyperlink>
          </w:p>
        </w:tc>
      </w:tr>
      <w:tr w:rsidR="46234651" w14:paraId="47F0CE50" w14:textId="77777777" w:rsidTr="26A01163">
        <w:trPr>
          <w:trHeight w:val="300"/>
        </w:trPr>
        <w:tc>
          <w:tcPr>
            <w:tcW w:w="4675" w:type="dxa"/>
          </w:tcPr>
          <w:p w14:paraId="2FED9C43" w14:textId="1BAB4009" w:rsidR="3D069FA4" w:rsidRPr="00EB7AC4" w:rsidRDefault="3D069FA4" w:rsidP="46234651">
            <w:pPr>
              <w:pStyle w:val="LRWLBodyText"/>
              <w:rPr>
                <w:rFonts w:cs="Arial"/>
                <w:sz w:val="22"/>
                <w:szCs w:val="22"/>
              </w:rPr>
            </w:pPr>
            <w:r w:rsidRPr="00EB7AC4">
              <w:rPr>
                <w:rFonts w:cs="Arial"/>
                <w:sz w:val="22"/>
                <w:szCs w:val="22"/>
              </w:rPr>
              <w:t xml:space="preserve">Rate Setting Refresher Training </w:t>
            </w:r>
          </w:p>
        </w:tc>
        <w:tc>
          <w:tcPr>
            <w:tcW w:w="4675" w:type="dxa"/>
          </w:tcPr>
          <w:p w14:paraId="527DAA71" w14:textId="425DDF74" w:rsidR="3D069FA4" w:rsidRPr="00BD7A11" w:rsidRDefault="00E340EB" w:rsidP="46234651">
            <w:pPr>
              <w:pStyle w:val="LRWLBodyText"/>
              <w:rPr>
                <w:rFonts w:cs="Arial"/>
                <w:color w:val="002060"/>
                <w:sz w:val="22"/>
                <w:szCs w:val="22"/>
              </w:rPr>
            </w:pPr>
            <w:hyperlink r:id="rId12" w:history="1">
              <w:r w:rsidR="3D069FA4" w:rsidRPr="00BD7A11">
                <w:rPr>
                  <w:rStyle w:val="Hyperlink"/>
                  <w:rFonts w:cs="Arial"/>
                  <w:color w:val="002060"/>
                  <w:sz w:val="22"/>
                  <w:szCs w:val="22"/>
                </w:rPr>
                <w:t>Rate Setting Refresher Training (wi.gov)</w:t>
              </w:r>
            </w:hyperlink>
          </w:p>
        </w:tc>
      </w:tr>
      <w:tr w:rsidR="001C1391" w:rsidRPr="00095505" w14:paraId="512CA914" w14:textId="77777777" w:rsidTr="26A01163">
        <w:tc>
          <w:tcPr>
            <w:tcW w:w="4675" w:type="dxa"/>
          </w:tcPr>
          <w:p w14:paraId="71B5A558" w14:textId="2FD89085" w:rsidR="003A469E" w:rsidRPr="00EB7AC4" w:rsidRDefault="43EAA77C" w:rsidP="003A469E">
            <w:pPr>
              <w:pStyle w:val="LRWLBodyText"/>
              <w:rPr>
                <w:rFonts w:cs="Arial"/>
                <w:sz w:val="22"/>
                <w:szCs w:val="22"/>
              </w:rPr>
            </w:pPr>
            <w:r w:rsidRPr="00EB7AC4">
              <w:rPr>
                <w:rFonts w:cs="Arial"/>
                <w:sz w:val="22"/>
                <w:szCs w:val="22"/>
              </w:rPr>
              <w:t xml:space="preserve">Group Health Insurance Program </w:t>
            </w:r>
          </w:p>
        </w:tc>
        <w:tc>
          <w:tcPr>
            <w:tcW w:w="4675" w:type="dxa"/>
          </w:tcPr>
          <w:p w14:paraId="60950D50" w14:textId="26D10283" w:rsidR="001C1391" w:rsidRPr="00BD7A11" w:rsidRDefault="00E340EB" w:rsidP="00C913B7">
            <w:pPr>
              <w:pStyle w:val="LRWLBodyText"/>
              <w:rPr>
                <w:rFonts w:cs="Arial"/>
                <w:color w:val="002060"/>
                <w:sz w:val="22"/>
                <w:szCs w:val="22"/>
              </w:rPr>
            </w:pPr>
            <w:hyperlink r:id="rId13">
              <w:r w:rsidR="43EAA77C" w:rsidRPr="00BD7A11">
                <w:rPr>
                  <w:rFonts w:cs="Arial"/>
                  <w:color w:val="002060"/>
                  <w:sz w:val="22"/>
                  <w:szCs w:val="22"/>
                  <w:u w:val="single"/>
                </w:rPr>
                <w:t>Group Health Insurance | ETF (wi.gov)</w:t>
              </w:r>
            </w:hyperlink>
          </w:p>
        </w:tc>
      </w:tr>
      <w:tr w:rsidR="52F52F10" w14:paraId="7A8AFDAC" w14:textId="77777777" w:rsidTr="00B2322C">
        <w:trPr>
          <w:trHeight w:val="746"/>
        </w:trPr>
        <w:tc>
          <w:tcPr>
            <w:tcW w:w="4675" w:type="dxa"/>
          </w:tcPr>
          <w:p w14:paraId="52F9D28B" w14:textId="164354C7" w:rsidR="629ACE8E" w:rsidRPr="00EB7AC4" w:rsidRDefault="1641F017" w:rsidP="6E16FDCB">
            <w:pPr>
              <w:pStyle w:val="LRWLBodyText"/>
              <w:rPr>
                <w:rFonts w:cs="Arial"/>
                <w:sz w:val="22"/>
                <w:szCs w:val="22"/>
              </w:rPr>
            </w:pPr>
            <w:r w:rsidRPr="00EB7AC4">
              <w:rPr>
                <w:rFonts w:cs="Arial"/>
                <w:sz w:val="22"/>
                <w:szCs w:val="22"/>
              </w:rPr>
              <w:t>Reserve Policy for the Group Health Insurance Program Adopted: November 18, 2020</w:t>
            </w:r>
          </w:p>
        </w:tc>
        <w:tc>
          <w:tcPr>
            <w:tcW w:w="4675" w:type="dxa"/>
          </w:tcPr>
          <w:p w14:paraId="3A99B3A2" w14:textId="3F223944" w:rsidR="629ACE8E" w:rsidRPr="00BD7A11" w:rsidRDefault="00E340EB" w:rsidP="00EB7AC4">
            <w:pPr>
              <w:rPr>
                <w:rFonts w:ascii="Arial" w:hAnsi="Arial" w:cs="Arial"/>
                <w:color w:val="002060"/>
                <w:sz w:val="22"/>
                <w:szCs w:val="22"/>
              </w:rPr>
            </w:pPr>
            <w:hyperlink r:id="rId14" w:history="1">
              <w:r w:rsidR="1036889A" w:rsidRPr="00BD7A11">
                <w:rPr>
                  <w:rStyle w:val="Hyperlink"/>
                  <w:rFonts w:ascii="Arial" w:eastAsia="Calibri" w:hAnsi="Arial" w:cs="Arial"/>
                  <w:color w:val="002060"/>
                  <w:sz w:val="22"/>
                  <w:szCs w:val="22"/>
                </w:rPr>
                <w:t>https://etf.wi.gov/boards/governance-manual/ghip-reserve/download?inline=</w:t>
              </w:r>
            </w:hyperlink>
          </w:p>
        </w:tc>
      </w:tr>
      <w:bookmarkEnd w:id="3"/>
    </w:tbl>
    <w:p w14:paraId="7B4C4306" w14:textId="77777777" w:rsidR="00B2322C" w:rsidRDefault="00B2322C" w:rsidP="008C5085">
      <w:pPr>
        <w:spacing w:before="0" w:after="0"/>
        <w:rPr>
          <w:rFonts w:ascii="Arial Nova" w:eastAsia="Arial Nova" w:hAnsi="Arial Nova" w:cs="Arial Nova"/>
          <w:b/>
          <w:bCs/>
          <w:color w:val="002060"/>
          <w:sz w:val="28"/>
          <w:szCs w:val="28"/>
        </w:rPr>
      </w:pPr>
    </w:p>
    <w:p w14:paraId="0DCCC508" w14:textId="5249FBC3" w:rsidR="00300F2E" w:rsidRPr="00AE79CF" w:rsidRDefault="7E16A874" w:rsidP="6E16FDCB">
      <w:pPr>
        <w:rPr>
          <w:rFonts w:ascii="Arial Nova" w:eastAsia="Arial Nova" w:hAnsi="Arial Nova" w:cs="Arial Nova"/>
          <w:b/>
          <w:bCs/>
          <w:color w:val="002060"/>
          <w:sz w:val="28"/>
          <w:szCs w:val="28"/>
        </w:rPr>
      </w:pPr>
      <w:r w:rsidRPr="55DECBC9">
        <w:rPr>
          <w:rFonts w:ascii="Arial Nova" w:eastAsia="Arial Nova" w:hAnsi="Arial Nova" w:cs="Arial Nova"/>
          <w:b/>
          <w:bCs/>
          <w:color w:val="002060"/>
          <w:sz w:val="28"/>
          <w:szCs w:val="28"/>
        </w:rPr>
        <w:t xml:space="preserve">2.0 </w:t>
      </w:r>
      <w:r w:rsidR="015A1067" w:rsidRPr="55DECBC9">
        <w:rPr>
          <w:rFonts w:ascii="Arial Nova" w:eastAsia="Arial Nova" w:hAnsi="Arial Nova" w:cs="Arial Nova"/>
          <w:b/>
          <w:bCs/>
          <w:color w:val="002060"/>
          <w:sz w:val="28"/>
          <w:szCs w:val="28"/>
        </w:rPr>
        <w:t xml:space="preserve">Scope of Work for Health Insurance </w:t>
      </w:r>
      <w:r w:rsidR="6E5DD356" w:rsidRPr="55DECBC9">
        <w:rPr>
          <w:rFonts w:ascii="Arial Nova" w:eastAsia="Arial Nova" w:hAnsi="Arial Nova" w:cs="Arial Nova"/>
          <w:b/>
          <w:bCs/>
          <w:color w:val="002060"/>
          <w:sz w:val="28"/>
          <w:szCs w:val="28"/>
        </w:rPr>
        <w:t xml:space="preserve">Actuarial </w:t>
      </w:r>
      <w:r w:rsidR="015A1067" w:rsidRPr="55DECBC9">
        <w:rPr>
          <w:rFonts w:ascii="Arial Nova" w:eastAsia="Arial Nova" w:hAnsi="Arial Nova" w:cs="Arial Nova"/>
          <w:b/>
          <w:bCs/>
          <w:color w:val="002060"/>
          <w:sz w:val="28"/>
          <w:szCs w:val="28"/>
        </w:rPr>
        <w:t>Audit</w:t>
      </w:r>
    </w:p>
    <w:p w14:paraId="466575CE" w14:textId="56F90463" w:rsidR="003B4E0D" w:rsidRDefault="4634D38B" w:rsidP="6D8ED681">
      <w:pPr>
        <w:jc w:val="both"/>
      </w:pPr>
      <w:r w:rsidRPr="6D8ED681">
        <w:rPr>
          <w:rFonts w:ascii="Arial" w:eastAsia="Arial" w:hAnsi="Arial" w:cs="Arial"/>
        </w:rPr>
        <w:t xml:space="preserve">This audit is not for a complete review of health insurance rate setting calculations, but rather it is an audit of the actuarial assumptions and processes used by the Department’s </w:t>
      </w:r>
      <w:r w:rsidR="11E548D2" w:rsidRPr="6D8ED681">
        <w:rPr>
          <w:rFonts w:ascii="Arial" w:eastAsia="Arial" w:hAnsi="Arial" w:cs="Arial"/>
        </w:rPr>
        <w:t xml:space="preserve">consulting actuary for </w:t>
      </w:r>
      <w:r w:rsidRPr="6D8ED681">
        <w:rPr>
          <w:rFonts w:ascii="Arial" w:eastAsia="Arial" w:hAnsi="Arial" w:cs="Arial"/>
        </w:rPr>
        <w:t xml:space="preserve">health insurance </w:t>
      </w:r>
      <w:r w:rsidR="0C02E490" w:rsidRPr="6D8ED681">
        <w:rPr>
          <w:rFonts w:ascii="Arial" w:eastAsia="Arial" w:hAnsi="Arial" w:cs="Arial"/>
        </w:rPr>
        <w:t>programs</w:t>
      </w:r>
      <w:r w:rsidRPr="6D8ED681">
        <w:rPr>
          <w:rFonts w:ascii="Arial" w:eastAsia="Arial" w:hAnsi="Arial" w:cs="Arial"/>
        </w:rPr>
        <w:t xml:space="preserve">, </w:t>
      </w:r>
      <w:r w:rsidR="4F08C8F1" w:rsidRPr="6D8ED681">
        <w:rPr>
          <w:rFonts w:ascii="Arial" w:eastAsia="Arial" w:hAnsi="Arial" w:cs="Arial"/>
        </w:rPr>
        <w:t xml:space="preserve">The </w:t>
      </w:r>
      <w:r w:rsidRPr="6D8ED681">
        <w:rPr>
          <w:rFonts w:ascii="Arial" w:eastAsia="Arial" w:hAnsi="Arial" w:cs="Arial"/>
        </w:rPr>
        <w:t>Segal</w:t>
      </w:r>
      <w:r w:rsidR="4DC35766" w:rsidRPr="6D8ED681">
        <w:rPr>
          <w:rFonts w:ascii="Arial" w:eastAsia="Arial" w:hAnsi="Arial" w:cs="Arial"/>
        </w:rPr>
        <w:t xml:space="preserve"> Company (Segal)</w:t>
      </w:r>
      <w:r w:rsidRPr="6D8ED681">
        <w:rPr>
          <w:rFonts w:ascii="Arial" w:eastAsia="Arial" w:hAnsi="Arial" w:cs="Arial"/>
        </w:rPr>
        <w:t>. An assessment will be made regarding whether Segal’s actuarial assumptions used in the annual health insurance rate setting process are reasonable and consistent with generally accepted actuarial standards and practices. This audit will cover calendar year 2024 health insurance rate setting and includes:</w:t>
      </w:r>
    </w:p>
    <w:p w14:paraId="401C758B" w14:textId="3435D2E9" w:rsidR="31CDFEF2" w:rsidRDefault="00F70764" w:rsidP="00EB7AC4">
      <w:pPr>
        <w:pStyle w:val="LRWLBodyText"/>
        <w:numPr>
          <w:ilvl w:val="0"/>
          <w:numId w:val="28"/>
        </w:numPr>
        <w:jc w:val="both"/>
      </w:pPr>
      <w:r>
        <w:t xml:space="preserve">An assessment of procedures and actuarial </w:t>
      </w:r>
      <w:r w:rsidR="432DE8A9">
        <w:t>assumptions Segal use</w:t>
      </w:r>
      <w:r w:rsidR="222EB7CD">
        <w:t>d</w:t>
      </w:r>
      <w:r w:rsidR="432DE8A9">
        <w:t xml:space="preserve"> to estimate </w:t>
      </w:r>
      <w:r w:rsidR="42581312">
        <w:t xml:space="preserve">health insurance premiums and </w:t>
      </w:r>
      <w:r w:rsidR="432DE8A9">
        <w:t xml:space="preserve">future reserve balances for medical, pharmacy, and dental portions </w:t>
      </w:r>
      <w:r w:rsidR="36B27A24">
        <w:t xml:space="preserve">for </w:t>
      </w:r>
      <w:r w:rsidR="7D621087">
        <w:t xml:space="preserve">State </w:t>
      </w:r>
      <w:r w:rsidR="44E0411F">
        <w:t>E</w:t>
      </w:r>
      <w:r w:rsidR="79EE03F4">
        <w:t>mplo</w:t>
      </w:r>
      <w:r w:rsidR="2402E91A">
        <w:t xml:space="preserve">yee </w:t>
      </w:r>
      <w:r w:rsidR="432DE8A9">
        <w:t>health insurance premiums</w:t>
      </w:r>
      <w:r w:rsidR="40AE8141">
        <w:t xml:space="preserve"> (further differentiated by non-</w:t>
      </w:r>
      <w:r w:rsidR="43C38AD3">
        <w:lastRenderedPageBreak/>
        <w:t>M</w:t>
      </w:r>
      <w:r w:rsidR="40AE8141">
        <w:t>edicar</w:t>
      </w:r>
      <w:r w:rsidR="725BD600">
        <w:t>e</w:t>
      </w:r>
      <w:r w:rsidR="40AE8141">
        <w:t xml:space="preserve">, </w:t>
      </w:r>
      <w:r w:rsidR="2B57CE92">
        <w:t>M</w:t>
      </w:r>
      <w:r w:rsidR="40AE8141">
        <w:t>edicare, graduate assistants, and high deduct</w:t>
      </w:r>
      <w:r w:rsidR="78434621">
        <w:t>i</w:t>
      </w:r>
      <w:r w:rsidR="40AE8141">
        <w:t>ble)</w:t>
      </w:r>
      <w:r w:rsidR="7E289E0B">
        <w:t xml:space="preserve">. Specifically </w:t>
      </w:r>
      <w:r w:rsidR="142EDA07">
        <w:t xml:space="preserve">considering </w:t>
      </w:r>
      <w:r w:rsidR="7E289E0B">
        <w:t xml:space="preserve">whether </w:t>
      </w:r>
      <w:r w:rsidR="640C2354">
        <w:t>Sega</w:t>
      </w:r>
      <w:r w:rsidR="65D7C5F2">
        <w:t>l</w:t>
      </w:r>
      <w:r w:rsidR="640C2354">
        <w:t xml:space="preserve">’s valuation method and </w:t>
      </w:r>
      <w:r w:rsidR="7E289E0B">
        <w:t>assumptions</w:t>
      </w:r>
      <w:r w:rsidR="00117ADC">
        <w:t xml:space="preserve"> are reasonable and consistent with generally accepted actuarial standards and practices</w:t>
      </w:r>
      <w:r w:rsidR="12086331">
        <w:t>.</w:t>
      </w:r>
      <w:r w:rsidR="065A546E">
        <w:t xml:space="preserve"> </w:t>
      </w:r>
      <w:r w:rsidR="1BA9FCCE">
        <w:t>Assumption i</w:t>
      </w:r>
      <w:r w:rsidR="065A546E">
        <w:t>nputs include</w:t>
      </w:r>
      <w:r w:rsidR="66FF74F1">
        <w:t>:</w:t>
      </w:r>
    </w:p>
    <w:p w14:paraId="3E15CECC" w14:textId="77777777" w:rsidR="00EB7AC4" w:rsidRDefault="28E4121F" w:rsidP="00EB7AC4">
      <w:pPr>
        <w:pStyle w:val="LRWLBodyText"/>
        <w:numPr>
          <w:ilvl w:val="0"/>
          <w:numId w:val="26"/>
        </w:numPr>
        <w:jc w:val="both"/>
      </w:pPr>
      <w:r w:rsidRPr="4037A242">
        <w:t>claims</w:t>
      </w:r>
      <w:r w:rsidRPr="32586AC2">
        <w:t xml:space="preserve"> information by insurer</w:t>
      </w:r>
      <w:r w:rsidR="00EB7AC4">
        <w:t>;</w:t>
      </w:r>
    </w:p>
    <w:p w14:paraId="7E89B032" w14:textId="77777777" w:rsidR="00EB7AC4" w:rsidRDefault="200C31AF" w:rsidP="00EB7AC4">
      <w:pPr>
        <w:pStyle w:val="LRWLBodyText"/>
        <w:numPr>
          <w:ilvl w:val="0"/>
          <w:numId w:val="26"/>
        </w:numPr>
        <w:jc w:val="both"/>
      </w:pPr>
      <w:r w:rsidRPr="4037A242">
        <w:t>the</w:t>
      </w:r>
      <w:r w:rsidRPr="6E16FDCB">
        <w:t xml:space="preserve"> </w:t>
      </w:r>
      <w:r w:rsidR="28E4121F" w:rsidRPr="6E16FDCB">
        <w:t>actuarial assumption model</w:t>
      </w:r>
      <w:r w:rsidR="7E9766B5" w:rsidRPr="6E16FDCB">
        <w:t xml:space="preserve"> used</w:t>
      </w:r>
      <w:r w:rsidR="00EB7AC4">
        <w:t>;</w:t>
      </w:r>
    </w:p>
    <w:p w14:paraId="6CBE8403" w14:textId="77777777" w:rsidR="00EB7AC4" w:rsidRDefault="28E4121F" w:rsidP="00EB7AC4">
      <w:pPr>
        <w:pStyle w:val="LRWLBodyText"/>
        <w:numPr>
          <w:ilvl w:val="0"/>
          <w:numId w:val="26"/>
        </w:numPr>
        <w:jc w:val="both"/>
      </w:pPr>
      <w:r w:rsidRPr="4037A242">
        <w:t>rate</w:t>
      </w:r>
      <w:r w:rsidRPr="6E16FDCB">
        <w:t xml:space="preserve"> caps, determined internally at the Department</w:t>
      </w:r>
      <w:r w:rsidR="00EB7AC4">
        <w:t xml:space="preserve">; and </w:t>
      </w:r>
    </w:p>
    <w:p w14:paraId="41A79DAF" w14:textId="63DB5CE0" w:rsidR="28E4121F" w:rsidRDefault="28E4121F" w:rsidP="00EB7AC4">
      <w:pPr>
        <w:pStyle w:val="LRWLBodyText"/>
        <w:numPr>
          <w:ilvl w:val="0"/>
          <w:numId w:val="26"/>
        </w:numPr>
        <w:jc w:val="both"/>
      </w:pPr>
      <w:r w:rsidRPr="4037A242">
        <w:t>inflationary</w:t>
      </w:r>
      <w:r w:rsidRPr="6E16FDCB">
        <w:t xml:space="preserve"> assumptions</w:t>
      </w:r>
      <w:r w:rsidR="00EB7AC4">
        <w:t>.</w:t>
      </w:r>
    </w:p>
    <w:p w14:paraId="73ED28F6" w14:textId="7A624F52" w:rsidR="003B4E0D" w:rsidRDefault="00117ADC" w:rsidP="00EB7AC4">
      <w:pPr>
        <w:pStyle w:val="LRWLBodyText"/>
        <w:numPr>
          <w:ilvl w:val="0"/>
          <w:numId w:val="28"/>
        </w:numPr>
        <w:jc w:val="both"/>
      </w:pPr>
      <w:r>
        <w:t xml:space="preserve">An assessment of procedures and actuarial </w:t>
      </w:r>
      <w:r w:rsidR="3C75AED0">
        <w:t xml:space="preserve">assumptions Segal used to estimate </w:t>
      </w:r>
      <w:r w:rsidR="04219317">
        <w:t xml:space="preserve">health insurance premiums and </w:t>
      </w:r>
      <w:r w:rsidR="3C75AED0">
        <w:t>fu</w:t>
      </w:r>
      <w:r w:rsidR="125561AA">
        <w:t xml:space="preserve">ture reserve balances for medical, pharmacy, and dental portions </w:t>
      </w:r>
      <w:r w:rsidR="6A6AA18F">
        <w:t>for</w:t>
      </w:r>
      <w:r w:rsidR="142DF23C">
        <w:t xml:space="preserve"> </w:t>
      </w:r>
      <w:r w:rsidR="07C649DD">
        <w:t>L</w:t>
      </w:r>
      <w:r w:rsidR="1E2C0F1E">
        <w:t>oca</w:t>
      </w:r>
      <w:r w:rsidR="0B9C6119">
        <w:t xml:space="preserve">l </w:t>
      </w:r>
      <w:r w:rsidR="32F6702D">
        <w:t>E</w:t>
      </w:r>
      <w:r w:rsidR="0B9C6119">
        <w:t>mployee health insurance premiums (further differentiated by non-</w:t>
      </w:r>
      <w:r w:rsidR="40C88AFD">
        <w:t>M</w:t>
      </w:r>
      <w:r w:rsidR="0B9C6119">
        <w:t xml:space="preserve">edicare, </w:t>
      </w:r>
      <w:r w:rsidR="5F6E2E09">
        <w:t>M</w:t>
      </w:r>
      <w:r w:rsidR="0B9C6119">
        <w:t>edicare, and high deduct</w:t>
      </w:r>
      <w:r w:rsidR="5AE5838F">
        <w:t>i</w:t>
      </w:r>
      <w:r w:rsidR="0B9C6119">
        <w:t>ble)</w:t>
      </w:r>
      <w:r w:rsidR="3771F153">
        <w:t>.</w:t>
      </w:r>
      <w:r w:rsidR="0B9C6119">
        <w:t xml:space="preserve"> </w:t>
      </w:r>
      <w:r w:rsidR="43DAAFE6">
        <w:t>Specifically considering whether Segal’s valuation method and assumptions</w:t>
      </w:r>
      <w:r>
        <w:t xml:space="preserve"> are reasonable and consistent with generally accepted actuarial standards and practices</w:t>
      </w:r>
      <w:r w:rsidR="1E7E5706">
        <w:t>.</w:t>
      </w:r>
      <w:r w:rsidR="73AAC363">
        <w:t xml:space="preserve"> </w:t>
      </w:r>
      <w:r w:rsidR="5798AC62">
        <w:t>Assumption i</w:t>
      </w:r>
      <w:r w:rsidR="73AAC363">
        <w:t xml:space="preserve">nputs </w:t>
      </w:r>
      <w:r w:rsidR="671430C9">
        <w:t>include</w:t>
      </w:r>
      <w:r w:rsidR="37F557EC">
        <w:t xml:space="preserve">: </w:t>
      </w:r>
    </w:p>
    <w:p w14:paraId="0BAFAFB2" w14:textId="77777777" w:rsidR="00EB7AC4" w:rsidRDefault="2993B8E3" w:rsidP="00EB7AC4">
      <w:pPr>
        <w:pStyle w:val="LRWLBodyText"/>
        <w:numPr>
          <w:ilvl w:val="0"/>
          <w:numId w:val="27"/>
        </w:numPr>
        <w:ind w:left="1440"/>
        <w:jc w:val="both"/>
      </w:pPr>
      <w:r w:rsidRPr="26A01163">
        <w:t>claims information by insurer</w:t>
      </w:r>
      <w:r w:rsidR="00EB7AC4">
        <w:t>;</w:t>
      </w:r>
    </w:p>
    <w:p w14:paraId="2D639B67" w14:textId="77777777" w:rsidR="00EB7AC4" w:rsidRDefault="2993B8E3" w:rsidP="00EB7AC4">
      <w:pPr>
        <w:pStyle w:val="LRWLBodyText"/>
        <w:numPr>
          <w:ilvl w:val="0"/>
          <w:numId w:val="27"/>
        </w:numPr>
        <w:ind w:left="1440"/>
        <w:jc w:val="both"/>
      </w:pPr>
      <w:r w:rsidRPr="4037A242">
        <w:t>the actuarial assumption model used</w:t>
      </w:r>
      <w:r w:rsidR="00EB7AC4">
        <w:t>;</w:t>
      </w:r>
    </w:p>
    <w:p w14:paraId="398762B7" w14:textId="77777777" w:rsidR="00EB7AC4" w:rsidRDefault="2993B8E3" w:rsidP="00EB7AC4">
      <w:pPr>
        <w:pStyle w:val="LRWLBodyText"/>
        <w:numPr>
          <w:ilvl w:val="0"/>
          <w:numId w:val="27"/>
        </w:numPr>
        <w:ind w:left="1440"/>
        <w:jc w:val="both"/>
      </w:pPr>
      <w:r w:rsidRPr="4037A242">
        <w:t>rate caps, determined internally at the Department</w:t>
      </w:r>
      <w:r w:rsidR="00EB7AC4">
        <w:t xml:space="preserve">; and </w:t>
      </w:r>
    </w:p>
    <w:p w14:paraId="2EB768E4" w14:textId="0E965D56" w:rsidR="6BC49A4C" w:rsidRDefault="2993B8E3" w:rsidP="00EB7AC4">
      <w:pPr>
        <w:pStyle w:val="LRWLBodyText"/>
        <w:numPr>
          <w:ilvl w:val="0"/>
          <w:numId w:val="27"/>
        </w:numPr>
        <w:ind w:left="1440"/>
        <w:jc w:val="both"/>
      </w:pPr>
      <w:r w:rsidRPr="4037A242">
        <w:t>inflationary assumptions</w:t>
      </w:r>
    </w:p>
    <w:p w14:paraId="6D54DDE0" w14:textId="6140349E" w:rsidR="6BC49A4C" w:rsidRDefault="00117ADC" w:rsidP="00EB7AC4">
      <w:pPr>
        <w:pStyle w:val="LRWLBodyText"/>
        <w:numPr>
          <w:ilvl w:val="0"/>
          <w:numId w:val="28"/>
        </w:numPr>
        <w:jc w:val="both"/>
      </w:pPr>
      <w:bookmarkStart w:id="5" w:name="_Hlk148637280"/>
      <w:r>
        <w:t xml:space="preserve">Review the reserve policy and recommend </w:t>
      </w:r>
      <w:r w:rsidR="6BC49A4C">
        <w:t>any changes</w:t>
      </w:r>
      <w:r w:rsidR="00292D0E">
        <w:t>.</w:t>
      </w:r>
    </w:p>
    <w:p w14:paraId="0730D28F" w14:textId="77777777" w:rsidR="008C5085" w:rsidRDefault="008C5085" w:rsidP="00BD7A11">
      <w:pPr>
        <w:pStyle w:val="LRWLBodyText"/>
        <w:spacing w:before="0" w:after="0"/>
        <w:jc w:val="both"/>
        <w:rPr>
          <w:rFonts w:cs="Arial"/>
          <w:b/>
          <w:bCs/>
        </w:rPr>
      </w:pPr>
      <w:bookmarkStart w:id="6" w:name="_Hlk152772072"/>
      <w:bookmarkStart w:id="7" w:name="_Hlk148642316"/>
    </w:p>
    <w:p w14:paraId="1733B5AC" w14:textId="44A4F3FC" w:rsidR="00592AF0" w:rsidRPr="00BD25C3" w:rsidRDefault="0031006C" w:rsidP="00BD7A11">
      <w:pPr>
        <w:pStyle w:val="LRWLBodyText"/>
        <w:spacing w:before="0" w:after="0"/>
        <w:jc w:val="both"/>
        <w:rPr>
          <w:rFonts w:cs="Arial"/>
          <w:b/>
          <w:bCs/>
          <w:sz w:val="24"/>
          <w:szCs w:val="24"/>
        </w:rPr>
      </w:pPr>
      <w:r w:rsidRPr="4037A242">
        <w:rPr>
          <w:rFonts w:cs="Arial"/>
          <w:b/>
          <w:bCs/>
        </w:rPr>
        <w:t>Anticipated Work Product</w:t>
      </w:r>
      <w:r w:rsidR="7034A2FC" w:rsidRPr="4037A242">
        <w:rPr>
          <w:rFonts w:cs="Arial"/>
          <w:b/>
          <w:bCs/>
        </w:rPr>
        <w:t>:</w:t>
      </w:r>
      <w:r w:rsidRPr="4037A242">
        <w:rPr>
          <w:rFonts w:cs="Arial"/>
          <w:b/>
          <w:bCs/>
          <w:sz w:val="24"/>
          <w:szCs w:val="24"/>
        </w:rPr>
        <w:t xml:space="preserve"> </w:t>
      </w:r>
    </w:p>
    <w:bookmarkEnd w:id="6"/>
    <w:p w14:paraId="5A7F3EA7" w14:textId="028355F6" w:rsidR="00DB45C3" w:rsidRPr="00BD7A11" w:rsidRDefault="00C742DF" w:rsidP="55DECBC9">
      <w:pPr>
        <w:spacing w:before="0" w:after="0"/>
        <w:jc w:val="both"/>
        <w:rPr>
          <w:rFonts w:ascii="Arial" w:hAnsi="Arial" w:cs="Arial"/>
        </w:rPr>
      </w:pPr>
      <w:r w:rsidRPr="6D8ED681">
        <w:rPr>
          <w:rFonts w:ascii="Arial" w:hAnsi="Arial" w:cs="Arial"/>
        </w:rPr>
        <w:t>The Contractor shall submit an electronic copy of the final written report</w:t>
      </w:r>
      <w:r w:rsidR="006E5D52" w:rsidRPr="6D8ED681">
        <w:rPr>
          <w:rFonts w:ascii="Arial" w:hAnsi="Arial" w:cs="Arial"/>
        </w:rPr>
        <w:t xml:space="preserve"> and a PowerPoint presentation</w:t>
      </w:r>
      <w:r w:rsidRPr="6D8ED681">
        <w:rPr>
          <w:rFonts w:ascii="Arial" w:hAnsi="Arial" w:cs="Arial"/>
        </w:rPr>
        <w:t xml:space="preserve"> </w:t>
      </w:r>
      <w:r w:rsidR="6B09F573" w:rsidRPr="6D8ED681">
        <w:rPr>
          <w:rFonts w:ascii="Arial" w:hAnsi="Arial" w:cs="Arial"/>
        </w:rPr>
        <w:t xml:space="preserve">regarding the final report </w:t>
      </w:r>
      <w:r w:rsidRPr="6D8ED681">
        <w:rPr>
          <w:rFonts w:ascii="Arial" w:hAnsi="Arial" w:cs="Arial"/>
        </w:rPr>
        <w:t xml:space="preserve">to the Department. </w:t>
      </w:r>
      <w:r w:rsidR="00B2322C" w:rsidRPr="6D8ED681">
        <w:rPr>
          <w:rFonts w:ascii="Arial" w:eastAsia="Arial" w:hAnsi="Arial" w:cs="Arial"/>
          <w:color w:val="000000" w:themeColor="text1"/>
        </w:rPr>
        <w:t xml:space="preserve">The final written report and presentation will be distributed to the </w:t>
      </w:r>
      <w:r w:rsidR="3E471B90" w:rsidRPr="6D8ED681">
        <w:rPr>
          <w:rFonts w:ascii="Arial" w:eastAsia="Arial" w:hAnsi="Arial" w:cs="Arial"/>
          <w:color w:val="000000" w:themeColor="text1"/>
        </w:rPr>
        <w:t xml:space="preserve">Group Insurance </w:t>
      </w:r>
      <w:r w:rsidR="00B2322C" w:rsidRPr="6D8ED681">
        <w:rPr>
          <w:rFonts w:ascii="Arial" w:eastAsia="Arial" w:hAnsi="Arial" w:cs="Arial"/>
          <w:color w:val="000000" w:themeColor="text1"/>
        </w:rPr>
        <w:t xml:space="preserve">Board and to any other persons upon request. </w:t>
      </w:r>
      <w:r w:rsidR="197D0985" w:rsidRPr="6D8ED681">
        <w:rPr>
          <w:rFonts w:ascii="Arial" w:eastAsia="Arial" w:hAnsi="Arial" w:cs="Arial"/>
          <w:color w:val="000000" w:themeColor="text1"/>
        </w:rPr>
        <w:t>The report and presentation</w:t>
      </w:r>
      <w:r w:rsidR="00B2322C" w:rsidRPr="6D8ED681">
        <w:rPr>
          <w:rFonts w:ascii="Arial" w:eastAsia="Arial" w:hAnsi="Arial" w:cs="Arial"/>
          <w:color w:val="000000" w:themeColor="text1"/>
        </w:rPr>
        <w:t xml:space="preserve"> will be subject to disclosure under Wisconsin open records law. </w:t>
      </w:r>
      <w:r w:rsidRPr="6D8ED681">
        <w:rPr>
          <w:rFonts w:ascii="Arial" w:hAnsi="Arial" w:cs="Arial"/>
        </w:rPr>
        <w:t xml:space="preserve">The Department reserves the right to use and reproduce all reports and data produced and delivered pursuant to </w:t>
      </w:r>
      <w:r w:rsidR="00D2549A" w:rsidRPr="6D8ED681">
        <w:rPr>
          <w:rFonts w:ascii="Arial" w:hAnsi="Arial" w:cs="Arial"/>
        </w:rPr>
        <w:t>any</w:t>
      </w:r>
      <w:r w:rsidRPr="6D8ED681">
        <w:rPr>
          <w:rFonts w:ascii="Arial" w:hAnsi="Arial" w:cs="Arial"/>
        </w:rPr>
        <w:t xml:space="preserve"> contract, including publication of the report on the Department’s website, and reserves the right to authorize other</w:t>
      </w:r>
      <w:r w:rsidR="00A4603A" w:rsidRPr="6D8ED681">
        <w:rPr>
          <w:rFonts w:ascii="Arial" w:hAnsi="Arial" w:cs="Arial"/>
        </w:rPr>
        <w:t>s</w:t>
      </w:r>
      <w:r w:rsidRPr="6D8ED681">
        <w:rPr>
          <w:rFonts w:ascii="Arial" w:hAnsi="Arial" w:cs="Arial"/>
        </w:rPr>
        <w:t xml:space="preserve"> to use or reproduce such materials. </w:t>
      </w:r>
    </w:p>
    <w:p w14:paraId="70A5F675" w14:textId="185F39F3" w:rsidR="2B6C3BA1" w:rsidRDefault="00C742DF" w:rsidP="00BD7A11">
      <w:pPr>
        <w:spacing w:after="0"/>
        <w:jc w:val="both"/>
        <w:rPr>
          <w:rFonts w:ascii="Arial" w:hAnsi="Arial" w:cs="Arial"/>
        </w:rPr>
      </w:pPr>
      <w:r w:rsidRPr="1E523AFE">
        <w:rPr>
          <w:rFonts w:ascii="Arial" w:hAnsi="Arial" w:cs="Arial"/>
        </w:rPr>
        <w:t>The final written report shall include</w:t>
      </w:r>
      <w:r w:rsidR="0020745F">
        <w:rPr>
          <w:rFonts w:ascii="Arial" w:hAnsi="Arial" w:cs="Arial"/>
        </w:rPr>
        <w:t>, at a minimum</w:t>
      </w:r>
      <w:r w:rsidRPr="1E523AFE">
        <w:rPr>
          <w:rFonts w:ascii="Arial" w:hAnsi="Arial" w:cs="Arial"/>
        </w:rPr>
        <w:t xml:space="preserve">: </w:t>
      </w:r>
    </w:p>
    <w:p w14:paraId="772548C6" w14:textId="35473380" w:rsidR="00C742DF" w:rsidRPr="00456A47" w:rsidRDefault="6A085A3E" w:rsidP="00BD7A11">
      <w:pPr>
        <w:spacing w:after="0" w:line="257" w:lineRule="auto"/>
        <w:ind w:left="450" w:hanging="450"/>
        <w:jc w:val="both"/>
        <w:rPr>
          <w:rFonts w:ascii="Arial" w:eastAsia="Arial" w:hAnsi="Arial" w:cs="Arial"/>
          <w:color w:val="000000" w:themeColor="text1"/>
        </w:rPr>
      </w:pPr>
      <w:r w:rsidRPr="31C322DB">
        <w:rPr>
          <w:rFonts w:ascii="Arial" w:hAnsi="Arial" w:cs="Arial"/>
        </w:rPr>
        <w:t xml:space="preserve">1. </w:t>
      </w:r>
      <w:r w:rsidR="00EB7AC4">
        <w:rPr>
          <w:rFonts w:ascii="Arial" w:hAnsi="Arial" w:cs="Arial"/>
        </w:rPr>
        <w:t xml:space="preserve">  </w:t>
      </w:r>
      <w:r w:rsidRPr="31C322DB">
        <w:rPr>
          <w:rFonts w:ascii="Arial" w:hAnsi="Arial" w:cs="Arial"/>
        </w:rPr>
        <w:t xml:space="preserve">An overall opinion as to the reasonableness of the consulting actuary’s </w:t>
      </w:r>
      <w:r w:rsidR="47C47E4C" w:rsidRPr="31C322DB">
        <w:rPr>
          <w:rFonts w:ascii="Arial" w:hAnsi="Arial" w:cs="Arial"/>
        </w:rPr>
        <w:t>assumptions</w:t>
      </w:r>
      <w:r w:rsidR="700A8B5A" w:rsidRPr="31C322DB">
        <w:rPr>
          <w:rFonts w:ascii="Arial" w:hAnsi="Arial" w:cs="Arial"/>
        </w:rPr>
        <w:t xml:space="preserve"> and</w:t>
      </w:r>
      <w:r w:rsidRPr="31C322DB">
        <w:rPr>
          <w:rFonts w:ascii="Arial" w:hAnsi="Arial" w:cs="Arial"/>
        </w:rPr>
        <w:t xml:space="preserve"> conclusions and the conformance of the actuary’s work with generally accepted actuarial standards and practices</w:t>
      </w:r>
      <w:r w:rsidR="2A5158A4" w:rsidRPr="31C322DB">
        <w:rPr>
          <w:rFonts w:ascii="Arial" w:hAnsi="Arial" w:cs="Arial"/>
        </w:rPr>
        <w:t>.</w:t>
      </w:r>
    </w:p>
    <w:p w14:paraId="3887666B" w14:textId="078F82E8" w:rsidR="52BF7957" w:rsidRDefault="52BF7957" w:rsidP="00025087">
      <w:pPr>
        <w:spacing w:before="0" w:after="0"/>
        <w:ind w:left="450" w:hanging="450"/>
        <w:jc w:val="both"/>
        <w:rPr>
          <w:rFonts w:ascii="Arial" w:hAnsi="Arial" w:cs="Arial"/>
        </w:rPr>
      </w:pPr>
      <w:r w:rsidRPr="31C322DB">
        <w:rPr>
          <w:rFonts w:ascii="Arial" w:hAnsi="Arial" w:cs="Arial"/>
        </w:rPr>
        <w:t xml:space="preserve">2. </w:t>
      </w:r>
      <w:r w:rsidR="00EB7AC4">
        <w:rPr>
          <w:rFonts w:ascii="Arial" w:hAnsi="Arial" w:cs="Arial"/>
        </w:rPr>
        <w:t xml:space="preserve"> </w:t>
      </w:r>
      <w:r w:rsidRPr="31C322DB">
        <w:rPr>
          <w:rFonts w:ascii="Arial" w:hAnsi="Arial" w:cs="Arial"/>
        </w:rPr>
        <w:t>An overview of the scope of the review, including a brief description of the procedures performed to arrive at the conclusions reached or recommendations for improvement.</w:t>
      </w:r>
    </w:p>
    <w:p w14:paraId="6C4BD8F6" w14:textId="660B8DF5" w:rsidR="00C742DF" w:rsidRDefault="5B532954" w:rsidP="00025087">
      <w:pPr>
        <w:spacing w:before="0" w:after="0"/>
        <w:ind w:left="450" w:hanging="450"/>
        <w:jc w:val="both"/>
        <w:rPr>
          <w:rFonts w:ascii="Arial" w:hAnsi="Arial" w:cs="Arial"/>
        </w:rPr>
      </w:pPr>
      <w:r w:rsidRPr="31C322DB">
        <w:rPr>
          <w:rFonts w:ascii="Arial" w:hAnsi="Arial" w:cs="Arial"/>
        </w:rPr>
        <w:t>3</w:t>
      </w:r>
      <w:r w:rsidR="6A085A3E" w:rsidRPr="31C322DB">
        <w:rPr>
          <w:rFonts w:ascii="Arial" w:hAnsi="Arial" w:cs="Arial"/>
        </w:rPr>
        <w:t xml:space="preserve">. </w:t>
      </w:r>
      <w:r w:rsidR="00EB7AC4">
        <w:rPr>
          <w:rFonts w:ascii="Arial" w:hAnsi="Arial" w:cs="Arial"/>
        </w:rPr>
        <w:t xml:space="preserve">   </w:t>
      </w:r>
      <w:r w:rsidR="00C742DF" w:rsidRPr="31C322DB">
        <w:rPr>
          <w:rFonts w:ascii="Arial" w:hAnsi="Arial" w:cs="Arial"/>
        </w:rPr>
        <w:t xml:space="preserve">A </w:t>
      </w:r>
      <w:r w:rsidR="150D8EF2" w:rsidRPr="31C322DB">
        <w:rPr>
          <w:rFonts w:ascii="Arial" w:hAnsi="Arial" w:cs="Arial"/>
        </w:rPr>
        <w:t xml:space="preserve">detailed description </w:t>
      </w:r>
      <w:r w:rsidR="00C742DF" w:rsidRPr="31C322DB">
        <w:rPr>
          <w:rFonts w:ascii="Arial" w:hAnsi="Arial" w:cs="Arial"/>
        </w:rPr>
        <w:t xml:space="preserve">of </w:t>
      </w:r>
      <w:r w:rsidR="0020745F">
        <w:rPr>
          <w:rFonts w:ascii="Arial" w:hAnsi="Arial" w:cs="Arial"/>
        </w:rPr>
        <w:t xml:space="preserve">each audit </w:t>
      </w:r>
      <w:r w:rsidR="4F851198" w:rsidRPr="31C322DB">
        <w:rPr>
          <w:rFonts w:ascii="Arial" w:hAnsi="Arial" w:cs="Arial"/>
        </w:rPr>
        <w:t xml:space="preserve">exception and the estimated effect of each exception, as well as details about the </w:t>
      </w:r>
      <w:r w:rsidR="00C742DF" w:rsidRPr="31C322DB">
        <w:rPr>
          <w:rFonts w:ascii="Arial" w:hAnsi="Arial" w:cs="Arial"/>
        </w:rPr>
        <w:t xml:space="preserve">specific discrepancies, variations, or expectations identified, the estimated impact of those items, the resolution of those items, and any items that remain outstanding. </w:t>
      </w:r>
    </w:p>
    <w:p w14:paraId="331D6465" w14:textId="2C15F86F" w:rsidR="00BC6E8A" w:rsidRDefault="3382D6FB" w:rsidP="00025087">
      <w:pPr>
        <w:spacing w:before="0" w:after="0"/>
        <w:ind w:left="450" w:hanging="450"/>
        <w:jc w:val="both"/>
        <w:rPr>
          <w:rFonts w:ascii="Arial" w:hAnsi="Arial" w:cs="Arial"/>
        </w:rPr>
      </w:pPr>
      <w:r w:rsidRPr="31C322DB">
        <w:rPr>
          <w:rFonts w:ascii="Arial" w:hAnsi="Arial" w:cs="Arial"/>
        </w:rPr>
        <w:t>4</w:t>
      </w:r>
      <w:r w:rsidR="00BC6E8A" w:rsidRPr="31C322DB">
        <w:rPr>
          <w:rFonts w:ascii="Arial" w:hAnsi="Arial" w:cs="Arial"/>
        </w:rPr>
        <w:t xml:space="preserve">. </w:t>
      </w:r>
      <w:r w:rsidR="00EB7AC4">
        <w:rPr>
          <w:rFonts w:ascii="Arial" w:hAnsi="Arial" w:cs="Arial"/>
        </w:rPr>
        <w:t xml:space="preserve">   </w:t>
      </w:r>
      <w:r w:rsidR="00BC6E8A" w:rsidRPr="31C322DB">
        <w:rPr>
          <w:rFonts w:ascii="Arial" w:hAnsi="Arial" w:cs="Arial"/>
        </w:rPr>
        <w:t>Any recommendations for improvement.</w:t>
      </w:r>
    </w:p>
    <w:p w14:paraId="3600385C" w14:textId="77777777" w:rsidR="0020745F" w:rsidRDefault="0020745F" w:rsidP="6E16FDCB">
      <w:pPr>
        <w:pStyle w:val="LRWLBodyText"/>
        <w:jc w:val="both"/>
        <w:rPr>
          <w:rFonts w:cs="Arial"/>
          <w:b/>
          <w:bCs/>
        </w:rPr>
      </w:pPr>
    </w:p>
    <w:p w14:paraId="0148BECA" w14:textId="1AEB7D4F" w:rsidR="00C742DF" w:rsidRPr="000C1F0D" w:rsidRDefault="2F146465" w:rsidP="46234651">
      <w:pPr>
        <w:pStyle w:val="LRWLBodyText"/>
        <w:jc w:val="both"/>
      </w:pPr>
      <w:r w:rsidRPr="6D8ED681">
        <w:rPr>
          <w:rFonts w:cs="Arial"/>
          <w:b/>
          <w:bCs/>
        </w:rPr>
        <w:t>Timing of Audit Services:</w:t>
      </w:r>
      <w:r w:rsidR="008C5085" w:rsidRPr="6D8ED681">
        <w:rPr>
          <w:rFonts w:cs="Arial"/>
          <w:b/>
          <w:bCs/>
        </w:rPr>
        <w:t xml:space="preserve"> </w:t>
      </w:r>
      <w:r>
        <w:t>The Department plans to execute the contract for these actuarial audit services in April 2024</w:t>
      </w:r>
      <w:r w:rsidR="5C6709E0">
        <w:t xml:space="preserve">. The </w:t>
      </w:r>
      <w:r w:rsidR="383F1039">
        <w:t>2024 rate year is being audited.</w:t>
      </w:r>
      <w:r w:rsidR="3AB178BB" w:rsidRPr="6D8ED681">
        <w:rPr>
          <w:rFonts w:eastAsia="Arial" w:cs="Arial"/>
          <w:color w:val="000000" w:themeColor="text1"/>
        </w:rPr>
        <w:t xml:space="preserve"> Following preparation, review, and discussion of a preliminary report with the Department</w:t>
      </w:r>
      <w:r w:rsidR="5115834A" w:rsidRPr="6D8ED681">
        <w:rPr>
          <w:rFonts w:eastAsia="Arial" w:cs="Arial"/>
          <w:color w:val="000000" w:themeColor="text1"/>
        </w:rPr>
        <w:t>,</w:t>
      </w:r>
      <w:r w:rsidR="63F41717" w:rsidRPr="6D8ED681">
        <w:rPr>
          <w:rFonts w:eastAsia="Arial" w:cs="Arial"/>
          <w:color w:val="000000" w:themeColor="text1"/>
        </w:rPr>
        <w:t xml:space="preserve"> </w:t>
      </w:r>
      <w:r w:rsidR="3AB178BB" w:rsidRPr="6D8ED681">
        <w:rPr>
          <w:rFonts w:eastAsia="Arial" w:cs="Arial"/>
          <w:color w:val="000000" w:themeColor="text1"/>
        </w:rPr>
        <w:t xml:space="preserve">the final written report and presentation </w:t>
      </w:r>
      <w:r w:rsidR="3AB178BB" w:rsidRPr="6D8ED681">
        <w:rPr>
          <w:rFonts w:eastAsia="Arial" w:cs="Arial"/>
          <w:color w:val="000000" w:themeColor="text1"/>
        </w:rPr>
        <w:lastRenderedPageBreak/>
        <w:t xml:space="preserve">must be submitted </w:t>
      </w:r>
      <w:r w:rsidR="210F1068" w:rsidRPr="6D8ED681">
        <w:rPr>
          <w:rFonts w:eastAsia="Arial" w:cs="Arial"/>
          <w:color w:val="000000" w:themeColor="text1"/>
        </w:rPr>
        <w:t xml:space="preserve">to the Department </w:t>
      </w:r>
      <w:r w:rsidR="63C51454" w:rsidRPr="6D8ED681">
        <w:rPr>
          <w:rFonts w:eastAsia="Arial" w:cs="Arial"/>
          <w:color w:val="000000" w:themeColor="text1"/>
        </w:rPr>
        <w:t>no later than</w:t>
      </w:r>
      <w:r w:rsidR="3AB178BB" w:rsidRPr="6D8ED681">
        <w:rPr>
          <w:rFonts w:eastAsia="Arial" w:cs="Arial"/>
          <w:color w:val="000000" w:themeColor="text1"/>
        </w:rPr>
        <w:t xml:space="preserve"> </w:t>
      </w:r>
      <w:r w:rsidR="002730CF" w:rsidRPr="6D8ED681">
        <w:rPr>
          <w:rFonts w:eastAsia="Arial" w:cs="Arial"/>
          <w:color w:val="000000" w:themeColor="text1"/>
        </w:rPr>
        <w:t>October 15, 2024</w:t>
      </w:r>
      <w:r w:rsidR="3AB178BB" w:rsidRPr="6D8ED681">
        <w:rPr>
          <w:rFonts w:eastAsia="Arial" w:cs="Arial"/>
          <w:color w:val="000000" w:themeColor="text1"/>
        </w:rPr>
        <w:t xml:space="preserve"> </w:t>
      </w:r>
      <w:r w:rsidR="5A241631" w:rsidRPr="6D8ED681">
        <w:rPr>
          <w:rFonts w:eastAsia="Arial" w:cs="Arial"/>
          <w:color w:val="000000" w:themeColor="text1"/>
        </w:rPr>
        <w:t xml:space="preserve">for a </w:t>
      </w:r>
      <w:r w:rsidR="3AB178BB" w:rsidRPr="6D8ED681">
        <w:rPr>
          <w:rFonts w:eastAsia="Arial" w:cs="Arial"/>
          <w:color w:val="000000" w:themeColor="text1"/>
        </w:rPr>
        <w:t xml:space="preserve">presentation at the </w:t>
      </w:r>
      <w:r w:rsidR="002730CF" w:rsidRPr="6D8ED681">
        <w:rPr>
          <w:rFonts w:eastAsia="Arial" w:cs="Arial"/>
          <w:color w:val="000000" w:themeColor="text1"/>
        </w:rPr>
        <w:t>November 13, 2024</w:t>
      </w:r>
      <w:r w:rsidR="3AB178BB" w:rsidRPr="6D8ED681">
        <w:rPr>
          <w:rFonts w:eastAsia="Arial" w:cs="Arial"/>
          <w:color w:val="000000" w:themeColor="text1"/>
        </w:rPr>
        <w:t xml:space="preserve"> G</w:t>
      </w:r>
      <w:r w:rsidR="43331070" w:rsidRPr="6D8ED681">
        <w:rPr>
          <w:rFonts w:eastAsia="Arial" w:cs="Arial"/>
          <w:color w:val="000000" w:themeColor="text1"/>
        </w:rPr>
        <w:t xml:space="preserve">roup </w:t>
      </w:r>
      <w:r w:rsidR="3AB178BB" w:rsidRPr="6D8ED681">
        <w:rPr>
          <w:rFonts w:eastAsia="Arial" w:cs="Arial"/>
          <w:color w:val="000000" w:themeColor="text1"/>
        </w:rPr>
        <w:t>I</w:t>
      </w:r>
      <w:r w:rsidR="4560358B" w:rsidRPr="6D8ED681">
        <w:rPr>
          <w:rFonts w:eastAsia="Arial" w:cs="Arial"/>
          <w:color w:val="000000" w:themeColor="text1"/>
        </w:rPr>
        <w:t>n</w:t>
      </w:r>
      <w:r w:rsidR="3F92CCE6" w:rsidRPr="6D8ED681">
        <w:rPr>
          <w:rFonts w:eastAsia="Arial" w:cs="Arial"/>
          <w:color w:val="000000" w:themeColor="text1"/>
        </w:rPr>
        <w:t>s</w:t>
      </w:r>
      <w:r w:rsidR="4560358B" w:rsidRPr="6D8ED681">
        <w:rPr>
          <w:rFonts w:eastAsia="Arial" w:cs="Arial"/>
          <w:color w:val="000000" w:themeColor="text1"/>
        </w:rPr>
        <w:t xml:space="preserve">urance </w:t>
      </w:r>
      <w:r w:rsidR="3AB178BB" w:rsidRPr="6D8ED681">
        <w:rPr>
          <w:rFonts w:eastAsia="Arial" w:cs="Arial"/>
          <w:color w:val="000000" w:themeColor="text1"/>
        </w:rPr>
        <w:t xml:space="preserve">Board meeting. </w:t>
      </w:r>
      <w:r w:rsidR="3AB178BB">
        <w:t xml:space="preserve"> </w:t>
      </w:r>
    </w:p>
    <w:p w14:paraId="1894F4A9" w14:textId="6D479DD0" w:rsidR="008C5085" w:rsidRPr="00B3224B" w:rsidRDefault="008C5085" w:rsidP="008C5085">
      <w:pPr>
        <w:jc w:val="both"/>
        <w:rPr>
          <w:rFonts w:ascii="Arial" w:eastAsia="Arial" w:hAnsi="Arial" w:cs="Arial"/>
          <w:color w:val="000000" w:themeColor="text1"/>
        </w:rPr>
      </w:pPr>
      <w:r w:rsidRPr="6D8ED681">
        <w:rPr>
          <w:rFonts w:ascii="Arial" w:eastAsia="Arial" w:hAnsi="Arial" w:cs="Arial"/>
          <w:color w:val="000000" w:themeColor="text1"/>
        </w:rPr>
        <w:t xml:space="preserve">A second audit is anticipated five years later, in 2029 if an option to extend </w:t>
      </w:r>
      <w:r w:rsidR="35F7D54B" w:rsidRPr="6D8ED681">
        <w:rPr>
          <w:rFonts w:ascii="Arial" w:eastAsia="Arial" w:hAnsi="Arial" w:cs="Arial"/>
          <w:color w:val="000000" w:themeColor="text1"/>
        </w:rPr>
        <w:t xml:space="preserve">the Contract </w:t>
      </w:r>
      <w:r w:rsidRPr="6D8ED681">
        <w:rPr>
          <w:rFonts w:ascii="Arial" w:eastAsia="Arial" w:hAnsi="Arial" w:cs="Arial"/>
          <w:color w:val="000000" w:themeColor="text1"/>
        </w:rPr>
        <w:t>is granted by the Board and the scope of work and pricing is agreed to by the parties in a contract amendment.</w:t>
      </w:r>
    </w:p>
    <w:p w14:paraId="46723C6D" w14:textId="77777777" w:rsidR="00025087" w:rsidRDefault="00025087" w:rsidP="6E16FDCB">
      <w:pPr>
        <w:jc w:val="both"/>
        <w:rPr>
          <w:rFonts w:ascii="Arial" w:hAnsi="Arial" w:cs="Arial"/>
          <w:b/>
          <w:bCs/>
        </w:rPr>
      </w:pPr>
    </w:p>
    <w:p w14:paraId="0F9CE49A" w14:textId="0F763F97" w:rsidR="00C742DF" w:rsidRPr="000C1F0D" w:rsidRDefault="6A085A3E" w:rsidP="6E16FDCB">
      <w:pPr>
        <w:jc w:val="both"/>
        <w:rPr>
          <w:rFonts w:ascii="Arial" w:hAnsi="Arial" w:cs="Arial"/>
        </w:rPr>
      </w:pPr>
      <w:r w:rsidRPr="26A01163">
        <w:rPr>
          <w:rFonts w:ascii="Arial" w:hAnsi="Arial" w:cs="Arial"/>
          <w:b/>
          <w:bCs/>
        </w:rPr>
        <w:t>Briefings</w:t>
      </w:r>
      <w:r w:rsidRPr="26A01163">
        <w:rPr>
          <w:rFonts w:ascii="Arial" w:hAnsi="Arial" w:cs="Arial"/>
          <w:b/>
          <w:bCs/>
          <w:sz w:val="24"/>
          <w:szCs w:val="24"/>
        </w:rPr>
        <w:t>:</w:t>
      </w:r>
      <w:r w:rsidRPr="26A01163">
        <w:rPr>
          <w:rFonts w:ascii="Arial" w:hAnsi="Arial" w:cs="Arial"/>
          <w:b/>
          <w:bCs/>
        </w:rPr>
        <w:t xml:space="preserve"> </w:t>
      </w:r>
      <w:r w:rsidR="47422EFD" w:rsidRPr="26A01163">
        <w:rPr>
          <w:rFonts w:ascii="Arial" w:hAnsi="Arial" w:cs="Arial"/>
        </w:rPr>
        <w:t>At a minimum, t</w:t>
      </w:r>
      <w:r w:rsidRPr="26A01163">
        <w:rPr>
          <w:rFonts w:ascii="Arial" w:hAnsi="Arial" w:cs="Arial"/>
        </w:rPr>
        <w:t>he Contractor should be prepare</w:t>
      </w:r>
      <w:r w:rsidR="3B1DB178" w:rsidRPr="26A01163">
        <w:rPr>
          <w:rFonts w:ascii="Arial" w:hAnsi="Arial" w:cs="Arial"/>
        </w:rPr>
        <w:t>d</w:t>
      </w:r>
      <w:r w:rsidRPr="26A01163">
        <w:rPr>
          <w:rFonts w:ascii="Arial" w:hAnsi="Arial" w:cs="Arial"/>
        </w:rPr>
        <w:t xml:space="preserve"> to make the following briefings via conference call:</w:t>
      </w:r>
    </w:p>
    <w:p w14:paraId="10FAA098" w14:textId="773B288B" w:rsidR="00C742DF" w:rsidRPr="000C1F0D" w:rsidRDefault="00C742DF" w:rsidP="00025087">
      <w:pPr>
        <w:ind w:left="630" w:hanging="630"/>
        <w:jc w:val="both"/>
        <w:rPr>
          <w:rFonts w:ascii="Arial" w:hAnsi="Arial" w:cs="Arial"/>
        </w:rPr>
      </w:pPr>
      <w:r w:rsidRPr="6D8ED681">
        <w:rPr>
          <w:rFonts w:ascii="Arial" w:hAnsi="Arial" w:cs="Arial"/>
        </w:rPr>
        <w:t>1.</w:t>
      </w:r>
      <w:r w:rsidR="00CC0EBD" w:rsidRPr="6D8ED681">
        <w:rPr>
          <w:rFonts w:ascii="Arial" w:hAnsi="Arial" w:cs="Arial"/>
        </w:rPr>
        <w:t xml:space="preserve"> </w:t>
      </w:r>
      <w:r w:rsidR="004136BF" w:rsidRPr="6D8ED681">
        <w:rPr>
          <w:rFonts w:ascii="Arial" w:hAnsi="Arial" w:cs="Arial"/>
        </w:rPr>
        <w:t xml:space="preserve"> </w:t>
      </w:r>
      <w:r w:rsidRPr="6D8ED681">
        <w:rPr>
          <w:rFonts w:ascii="Arial" w:hAnsi="Arial" w:cs="Arial"/>
        </w:rPr>
        <w:t>Audit progress reports to Department staff, upon request.</w:t>
      </w:r>
    </w:p>
    <w:p w14:paraId="79EFA6FB" w14:textId="10C732FC" w:rsidR="00C742DF" w:rsidRDefault="6A085A3E" w:rsidP="00025087">
      <w:pPr>
        <w:ind w:left="630" w:hanging="630"/>
        <w:jc w:val="both"/>
        <w:rPr>
          <w:rFonts w:ascii="Arial" w:hAnsi="Arial" w:cs="Arial"/>
        </w:rPr>
      </w:pPr>
      <w:r w:rsidRPr="6D8ED681">
        <w:rPr>
          <w:rFonts w:ascii="Arial" w:hAnsi="Arial" w:cs="Arial"/>
        </w:rPr>
        <w:t xml:space="preserve">2. </w:t>
      </w:r>
      <w:r w:rsidR="004136BF" w:rsidRPr="6D8ED681">
        <w:rPr>
          <w:rFonts w:ascii="Arial" w:hAnsi="Arial" w:cs="Arial"/>
        </w:rPr>
        <w:t xml:space="preserve"> </w:t>
      </w:r>
      <w:r w:rsidRPr="6D8ED681">
        <w:rPr>
          <w:rFonts w:ascii="Arial" w:hAnsi="Arial" w:cs="Arial"/>
        </w:rPr>
        <w:t xml:space="preserve">Presentation of the content of the preliminary and final </w:t>
      </w:r>
      <w:r w:rsidR="154A47E4" w:rsidRPr="6D8ED681">
        <w:rPr>
          <w:rFonts w:ascii="Arial" w:hAnsi="Arial" w:cs="Arial"/>
        </w:rPr>
        <w:t xml:space="preserve">report </w:t>
      </w:r>
      <w:r w:rsidRPr="6D8ED681">
        <w:rPr>
          <w:rFonts w:ascii="Arial" w:hAnsi="Arial" w:cs="Arial"/>
        </w:rPr>
        <w:t>drafts to the Department</w:t>
      </w:r>
      <w:r w:rsidR="00BC6E8A" w:rsidRPr="6D8ED681">
        <w:rPr>
          <w:rFonts w:ascii="Arial" w:hAnsi="Arial" w:cs="Arial"/>
        </w:rPr>
        <w:t xml:space="preserve"> and </w:t>
      </w:r>
      <w:r w:rsidR="369B4428" w:rsidRPr="6D8ED681">
        <w:rPr>
          <w:rFonts w:ascii="Arial" w:hAnsi="Arial" w:cs="Arial"/>
        </w:rPr>
        <w:t xml:space="preserve">the Department’s </w:t>
      </w:r>
      <w:r w:rsidR="00BC6E8A" w:rsidRPr="6D8ED681">
        <w:rPr>
          <w:rFonts w:ascii="Arial" w:hAnsi="Arial" w:cs="Arial"/>
        </w:rPr>
        <w:t>consulting actuary</w:t>
      </w:r>
      <w:r w:rsidR="3B1DB178" w:rsidRPr="6D8ED681">
        <w:rPr>
          <w:rFonts w:ascii="Arial" w:hAnsi="Arial" w:cs="Arial"/>
        </w:rPr>
        <w:t>.</w:t>
      </w:r>
    </w:p>
    <w:p w14:paraId="30927AA6" w14:textId="5F35F527" w:rsidR="00BC6E8A" w:rsidRPr="000C1F0D" w:rsidRDefault="00BC6E8A" w:rsidP="00025087">
      <w:pPr>
        <w:ind w:left="630" w:hanging="630"/>
        <w:jc w:val="both"/>
        <w:rPr>
          <w:rFonts w:ascii="Arial" w:hAnsi="Arial" w:cs="Arial"/>
        </w:rPr>
      </w:pPr>
      <w:r w:rsidRPr="6D8ED681">
        <w:rPr>
          <w:rFonts w:ascii="Arial" w:hAnsi="Arial" w:cs="Arial"/>
        </w:rPr>
        <w:t xml:space="preserve">3. An in-person educational briefing and explanation of the </w:t>
      </w:r>
      <w:r w:rsidR="47A6326F" w:rsidRPr="6D8ED681">
        <w:rPr>
          <w:rFonts w:ascii="Arial" w:hAnsi="Arial" w:cs="Arial"/>
        </w:rPr>
        <w:t xml:space="preserve">final audit </w:t>
      </w:r>
      <w:r w:rsidRPr="6D8ED681">
        <w:rPr>
          <w:rFonts w:ascii="Arial" w:hAnsi="Arial" w:cs="Arial"/>
        </w:rPr>
        <w:t xml:space="preserve">report at </w:t>
      </w:r>
      <w:r w:rsidR="660B6E5A" w:rsidRPr="6D8ED681">
        <w:rPr>
          <w:rFonts w:ascii="Arial" w:hAnsi="Arial" w:cs="Arial"/>
        </w:rPr>
        <w:t>the</w:t>
      </w:r>
      <w:r w:rsidR="062C9517" w:rsidRPr="6D8ED681">
        <w:rPr>
          <w:rFonts w:ascii="Arial" w:hAnsi="Arial" w:cs="Arial"/>
        </w:rPr>
        <w:t xml:space="preserve"> November 2024 Group Insurance Board</w:t>
      </w:r>
      <w:r w:rsidRPr="6D8ED681">
        <w:rPr>
          <w:rFonts w:ascii="Arial" w:hAnsi="Arial" w:cs="Arial"/>
        </w:rPr>
        <w:t xml:space="preserve"> meeting.</w:t>
      </w:r>
    </w:p>
    <w:p w14:paraId="3AF76188" w14:textId="77777777" w:rsidR="00025087" w:rsidRDefault="00025087" w:rsidP="00C742DF">
      <w:pPr>
        <w:jc w:val="both"/>
        <w:rPr>
          <w:rFonts w:ascii="Arial" w:hAnsi="Arial" w:cs="Arial"/>
          <w:b/>
          <w:bCs/>
        </w:rPr>
      </w:pPr>
    </w:p>
    <w:p w14:paraId="79E5DB20" w14:textId="4E518AD7" w:rsidR="00C742DF" w:rsidRDefault="6A085A3E" w:rsidP="00C742DF">
      <w:pPr>
        <w:jc w:val="both"/>
        <w:rPr>
          <w:rFonts w:ascii="Arial" w:hAnsi="Arial" w:cs="Arial"/>
        </w:rPr>
      </w:pPr>
      <w:r w:rsidRPr="6D8ED681">
        <w:rPr>
          <w:rFonts w:ascii="Arial" w:hAnsi="Arial" w:cs="Arial"/>
          <w:b/>
          <w:bCs/>
        </w:rPr>
        <w:t>Exit Conference</w:t>
      </w:r>
      <w:r w:rsidRPr="6D8ED681">
        <w:rPr>
          <w:rFonts w:ascii="Arial" w:hAnsi="Arial" w:cs="Arial"/>
        </w:rPr>
        <w:t xml:space="preserve">: In addition to the briefing of the preliminary report with the Department, </w:t>
      </w:r>
      <w:r w:rsidR="064B17A1" w:rsidRPr="6D8ED681">
        <w:rPr>
          <w:rFonts w:ascii="Arial" w:hAnsi="Arial" w:cs="Arial"/>
        </w:rPr>
        <w:t xml:space="preserve">the Contractor may be required to attend </w:t>
      </w:r>
      <w:r w:rsidRPr="6D8ED681">
        <w:rPr>
          <w:rFonts w:ascii="Arial" w:hAnsi="Arial" w:cs="Arial"/>
        </w:rPr>
        <w:t xml:space="preserve">an exit conference to provide an opportunity for the </w:t>
      </w:r>
      <w:r w:rsidR="6B11304F" w:rsidRPr="6D8ED681">
        <w:rPr>
          <w:rFonts w:ascii="Arial" w:hAnsi="Arial" w:cs="Arial"/>
        </w:rPr>
        <w:t xml:space="preserve">Department’s </w:t>
      </w:r>
      <w:r w:rsidRPr="6D8ED681">
        <w:rPr>
          <w:rFonts w:ascii="Arial" w:hAnsi="Arial" w:cs="Arial"/>
        </w:rPr>
        <w:t xml:space="preserve">consulting actuary and </w:t>
      </w:r>
      <w:r w:rsidR="659D8A39" w:rsidRPr="6D8ED681">
        <w:rPr>
          <w:rFonts w:ascii="Arial" w:hAnsi="Arial" w:cs="Arial"/>
        </w:rPr>
        <w:t xml:space="preserve">Department </w:t>
      </w:r>
      <w:r w:rsidRPr="6D8ED681">
        <w:rPr>
          <w:rFonts w:ascii="Arial" w:hAnsi="Arial" w:cs="Arial"/>
        </w:rPr>
        <w:t xml:space="preserve">staff to discuss the preliminary report with the Contractor. The purpose of the exit conference would be to identify possible errors in the report and discuss the findings and recommendations. </w:t>
      </w:r>
    </w:p>
    <w:bookmarkEnd w:id="7"/>
    <w:p w14:paraId="377F5205" w14:textId="77777777" w:rsidR="00025087" w:rsidRDefault="00025087" w:rsidP="6E16FDCB">
      <w:pPr>
        <w:jc w:val="both"/>
        <w:rPr>
          <w:rFonts w:ascii="Arial" w:hAnsi="Arial" w:cs="Arial"/>
          <w:b/>
          <w:bCs/>
        </w:rPr>
      </w:pPr>
    </w:p>
    <w:p w14:paraId="7F3B1258" w14:textId="763851E9" w:rsidR="0043686B" w:rsidRPr="00890F1F" w:rsidRDefault="68A56465" w:rsidP="6E16FDCB">
      <w:pPr>
        <w:jc w:val="both"/>
        <w:rPr>
          <w:rFonts w:ascii="Arial" w:hAnsi="Arial" w:cs="Arial"/>
        </w:rPr>
      </w:pPr>
      <w:r w:rsidRPr="6D8ED681">
        <w:rPr>
          <w:rFonts w:ascii="Arial" w:hAnsi="Arial" w:cs="Arial"/>
          <w:b/>
          <w:bCs/>
        </w:rPr>
        <w:t xml:space="preserve">Workpapers: </w:t>
      </w:r>
      <w:r w:rsidR="0020745F" w:rsidRPr="6D8ED681">
        <w:rPr>
          <w:rFonts w:ascii="Arial" w:hAnsi="Arial" w:cs="Arial"/>
        </w:rPr>
        <w:t>As part of reviewing the results of the audit, the Department may review and duplicate workpapers prepared by the Contractor. The Contractor’s workpapers shall be available for review and duplication by the Department. The Contractor also shall be available to answer Department staff</w:t>
      </w:r>
      <w:r w:rsidR="5138F778" w:rsidRPr="6D8ED681">
        <w:rPr>
          <w:rFonts w:ascii="Arial" w:hAnsi="Arial" w:cs="Arial"/>
        </w:rPr>
        <w:t xml:space="preserve"> questions</w:t>
      </w:r>
      <w:r w:rsidR="0020745F" w:rsidRPr="6D8ED681">
        <w:rPr>
          <w:rFonts w:ascii="Arial" w:hAnsi="Arial" w:cs="Arial"/>
        </w:rPr>
        <w:t>.</w:t>
      </w:r>
    </w:p>
    <w:p w14:paraId="387826BC" w14:textId="77777777" w:rsidR="00025087" w:rsidRDefault="00025087" w:rsidP="00DB45C3">
      <w:pPr>
        <w:pStyle w:val="LRWLBodyText"/>
        <w:spacing w:before="0" w:after="0"/>
        <w:jc w:val="both"/>
        <w:rPr>
          <w:rFonts w:cs="Arial"/>
          <w:b/>
          <w:bCs/>
        </w:rPr>
      </w:pPr>
    </w:p>
    <w:p w14:paraId="52B3E5CB" w14:textId="63AB2A06" w:rsidR="0043686B" w:rsidRPr="00890F1F" w:rsidRDefault="70E5783B" w:rsidP="6E16FDCB">
      <w:pPr>
        <w:pStyle w:val="LRWLBodyText"/>
        <w:jc w:val="both"/>
      </w:pPr>
      <w:r w:rsidRPr="6E16FDCB">
        <w:rPr>
          <w:rFonts w:cs="Arial"/>
          <w:b/>
          <w:bCs/>
        </w:rPr>
        <w:t>Project Execution and Administration:</w:t>
      </w:r>
      <w:r w:rsidR="004136BF">
        <w:rPr>
          <w:rFonts w:cs="Arial"/>
          <w:b/>
          <w:bCs/>
        </w:rPr>
        <w:t xml:space="preserve"> </w:t>
      </w:r>
      <w:r w:rsidR="50D36F93" w:rsidRPr="6E16FDCB">
        <w:rPr>
          <w:rFonts w:eastAsia="Arial" w:cs="Arial"/>
          <w:color w:val="000000" w:themeColor="text1"/>
        </w:rPr>
        <w:t>The Contractor will be responsible for arranging needed meetings with the consulting actuary and the Department. The Department will designate a liaison to assist in scheduling these meetings. The Contractor will be responsible for all travel arrangements and expenses, and clerical support. No Department staff will be involved in conducting the field work, analysis, or writing of the required reports.</w:t>
      </w:r>
    </w:p>
    <w:bookmarkEnd w:id="5"/>
    <w:p w14:paraId="399BAB07" w14:textId="77777777" w:rsidR="00BD7A11" w:rsidRDefault="00BD7A11" w:rsidP="6E16FDCB">
      <w:pPr>
        <w:jc w:val="both"/>
        <w:rPr>
          <w:rFonts w:ascii="Arial Nova" w:eastAsia="Arial Nova" w:hAnsi="Arial Nova" w:cs="Arial Nova"/>
          <w:b/>
          <w:bCs/>
          <w:color w:val="002060"/>
          <w:sz w:val="28"/>
          <w:szCs w:val="28"/>
        </w:rPr>
      </w:pPr>
    </w:p>
    <w:p w14:paraId="3CB72639" w14:textId="5B59CC11" w:rsidR="00112E7B" w:rsidRDefault="4394818F" w:rsidP="6E16FDCB">
      <w:pPr>
        <w:jc w:val="both"/>
        <w:rPr>
          <w:rFonts w:ascii="Arial Nova" w:eastAsia="Arial Nova" w:hAnsi="Arial Nova" w:cs="Arial Nova"/>
          <w:b/>
          <w:bCs/>
          <w:color w:val="002060"/>
          <w:sz w:val="28"/>
          <w:szCs w:val="28"/>
        </w:rPr>
      </w:pPr>
      <w:r w:rsidRPr="46234651">
        <w:rPr>
          <w:rFonts w:ascii="Arial Nova" w:eastAsia="Arial Nova" w:hAnsi="Arial Nova" w:cs="Arial Nova"/>
          <w:b/>
          <w:bCs/>
          <w:color w:val="002060"/>
          <w:sz w:val="28"/>
          <w:szCs w:val="28"/>
        </w:rPr>
        <w:t>3.0</w:t>
      </w:r>
      <w:r w:rsidR="5CF5B813" w:rsidRPr="46234651">
        <w:rPr>
          <w:rFonts w:ascii="Arial Nova" w:eastAsia="Arial Nova" w:hAnsi="Arial Nova" w:cs="Arial Nova"/>
          <w:b/>
          <w:bCs/>
          <w:color w:val="002060"/>
          <w:sz w:val="28"/>
          <w:szCs w:val="28"/>
        </w:rPr>
        <w:t xml:space="preserve"> </w:t>
      </w:r>
      <w:r w:rsidR="00BD7A11">
        <w:rPr>
          <w:rFonts w:ascii="Arial Nova" w:eastAsia="Arial Nova" w:hAnsi="Arial Nova" w:cs="Arial Nova"/>
          <w:b/>
          <w:bCs/>
          <w:color w:val="002060"/>
          <w:sz w:val="28"/>
          <w:szCs w:val="28"/>
        </w:rPr>
        <w:tab/>
      </w:r>
      <w:r w:rsidR="6A0AF09A" w:rsidRPr="46234651">
        <w:rPr>
          <w:rFonts w:ascii="Arial Nova" w:eastAsia="Arial Nova" w:hAnsi="Arial Nova" w:cs="Arial Nova"/>
          <w:b/>
          <w:bCs/>
          <w:color w:val="002060"/>
          <w:sz w:val="28"/>
          <w:szCs w:val="28"/>
        </w:rPr>
        <w:t>Technical Questionnaire</w:t>
      </w:r>
      <w:bookmarkEnd w:id="1"/>
    </w:p>
    <w:p w14:paraId="18661B2C" w14:textId="73D4A3B8" w:rsidR="1608B849" w:rsidRDefault="1608B849" w:rsidP="00025087">
      <w:pPr>
        <w:spacing w:before="0" w:after="240"/>
        <w:rPr>
          <w:rFonts w:ascii="Arial" w:eastAsia="Arial" w:hAnsi="Arial" w:cs="Arial"/>
          <w:color w:val="000000" w:themeColor="text1"/>
        </w:rPr>
      </w:pPr>
      <w:bookmarkStart w:id="8" w:name="_150E_Data_Submission"/>
      <w:bookmarkStart w:id="9" w:name="_150D_Data_Warehouse"/>
      <w:bookmarkEnd w:id="8"/>
      <w:bookmarkEnd w:id="9"/>
      <w:r w:rsidRPr="46234651">
        <w:rPr>
          <w:rFonts w:ascii="Arial" w:eastAsia="Arial" w:hAnsi="Arial" w:cs="Arial"/>
          <w:color w:val="000000" w:themeColor="text1"/>
        </w:rPr>
        <w:t xml:space="preserve">This section is scored. It is worth 900 </w:t>
      </w:r>
      <w:r w:rsidR="00691596">
        <w:rPr>
          <w:rFonts w:ascii="Arial" w:eastAsia="Arial" w:hAnsi="Arial" w:cs="Arial"/>
          <w:color w:val="000000" w:themeColor="text1"/>
        </w:rPr>
        <w:t>maximum</w:t>
      </w:r>
      <w:r w:rsidRPr="46234651">
        <w:rPr>
          <w:rFonts w:ascii="Arial" w:eastAsia="Arial" w:hAnsi="Arial" w:cs="Arial"/>
          <w:color w:val="000000" w:themeColor="text1"/>
        </w:rPr>
        <w:t xml:space="preserve"> points. See RFP Section 7.</w:t>
      </w:r>
    </w:p>
    <w:p w14:paraId="11D8B563" w14:textId="3AC428BA" w:rsidR="1608B849" w:rsidRDefault="1608B849" w:rsidP="00DB45C3">
      <w:pPr>
        <w:spacing w:before="0" w:after="0" w:line="259" w:lineRule="auto"/>
        <w:rPr>
          <w:rFonts w:ascii="Arial" w:eastAsia="Arial" w:hAnsi="Arial" w:cs="Arial"/>
          <w:color w:val="000000" w:themeColor="text1"/>
        </w:rPr>
      </w:pPr>
      <w:r w:rsidRPr="46234651">
        <w:rPr>
          <w:rFonts w:ascii="Arial" w:eastAsia="Arial" w:hAnsi="Arial" w:cs="Arial"/>
          <w:b/>
          <w:bCs/>
          <w:color w:val="000000" w:themeColor="text1"/>
        </w:rPr>
        <w:t>a) Executive Summary</w:t>
      </w:r>
      <w:r w:rsidR="004136BF">
        <w:rPr>
          <w:rFonts w:ascii="Arial" w:eastAsia="Arial" w:hAnsi="Arial" w:cs="Arial"/>
          <w:b/>
          <w:bCs/>
          <w:color w:val="000000" w:themeColor="text1"/>
        </w:rPr>
        <w:t>:</w:t>
      </w:r>
    </w:p>
    <w:p w14:paraId="77630F8A" w14:textId="2639FA6B" w:rsidR="1608B849" w:rsidRDefault="1608B849" w:rsidP="00DB45C3">
      <w:pPr>
        <w:spacing w:before="0" w:after="0" w:line="259" w:lineRule="auto"/>
        <w:jc w:val="both"/>
        <w:rPr>
          <w:rFonts w:ascii="Arial" w:eastAsia="Arial" w:hAnsi="Arial" w:cs="Arial"/>
          <w:color w:val="000000" w:themeColor="text1"/>
        </w:rPr>
      </w:pPr>
      <w:r w:rsidRPr="55DECBC9">
        <w:rPr>
          <w:rFonts w:ascii="Arial" w:eastAsia="Arial" w:hAnsi="Arial" w:cs="Arial"/>
          <w:color w:val="000000" w:themeColor="text1"/>
        </w:rPr>
        <w:t xml:space="preserve">Provide a narrative summary of the </w:t>
      </w:r>
      <w:r w:rsidR="007C1CB9" w:rsidRPr="55DECBC9">
        <w:rPr>
          <w:rFonts w:ascii="Arial" w:eastAsia="Arial" w:hAnsi="Arial" w:cs="Arial"/>
          <w:color w:val="000000" w:themeColor="text1"/>
        </w:rPr>
        <w:t>Proposal</w:t>
      </w:r>
      <w:r w:rsidRPr="55DECBC9">
        <w:rPr>
          <w:rFonts w:ascii="Arial" w:eastAsia="Arial" w:hAnsi="Arial" w:cs="Arial"/>
          <w:color w:val="000000" w:themeColor="text1"/>
        </w:rPr>
        <w:t xml:space="preserve"> being submitted. This summary should identify all the services and work products that are being offered in the </w:t>
      </w:r>
      <w:r w:rsidR="007C1CB9" w:rsidRPr="55DECBC9">
        <w:rPr>
          <w:rFonts w:ascii="Arial" w:eastAsia="Arial" w:hAnsi="Arial" w:cs="Arial"/>
          <w:color w:val="000000" w:themeColor="text1"/>
        </w:rPr>
        <w:t>Proposal</w:t>
      </w:r>
      <w:r w:rsidRPr="55DECBC9">
        <w:rPr>
          <w:rFonts w:ascii="Arial" w:eastAsia="Arial" w:hAnsi="Arial" w:cs="Arial"/>
          <w:color w:val="000000" w:themeColor="text1"/>
        </w:rPr>
        <w:t xml:space="preserve"> and should demonstrate the </w:t>
      </w:r>
      <w:r w:rsidR="007C1CB9" w:rsidRPr="55DECBC9">
        <w:rPr>
          <w:rFonts w:ascii="Arial" w:eastAsia="Arial" w:hAnsi="Arial" w:cs="Arial"/>
          <w:color w:val="000000" w:themeColor="text1"/>
        </w:rPr>
        <w:t>Proposer</w:t>
      </w:r>
      <w:r w:rsidRPr="55DECBC9">
        <w:rPr>
          <w:rFonts w:ascii="Arial" w:eastAsia="Arial" w:hAnsi="Arial" w:cs="Arial"/>
          <w:color w:val="000000" w:themeColor="text1"/>
        </w:rPr>
        <w:t xml:space="preserve">’s understanding of the project. </w:t>
      </w:r>
    </w:p>
    <w:p w14:paraId="2824D77C" w14:textId="77777777" w:rsidR="00662E8A" w:rsidRDefault="00662E8A" w:rsidP="00662E8A">
      <w:pPr>
        <w:spacing w:before="0" w:after="0" w:line="259" w:lineRule="auto"/>
        <w:jc w:val="both"/>
        <w:rPr>
          <w:rFonts w:ascii="Arial" w:eastAsia="Arial" w:hAnsi="Arial" w:cs="Arial"/>
          <w:color w:val="000000" w:themeColor="text1"/>
        </w:rPr>
      </w:pPr>
    </w:p>
    <w:p w14:paraId="5A9E915C" w14:textId="33BA7687" w:rsidR="1608B849" w:rsidRDefault="1608B849" w:rsidP="00662E8A">
      <w:pPr>
        <w:spacing w:before="0" w:after="0" w:line="259" w:lineRule="auto"/>
        <w:rPr>
          <w:rFonts w:ascii="Arial" w:eastAsia="Arial" w:hAnsi="Arial" w:cs="Arial"/>
          <w:color w:val="000000" w:themeColor="text1"/>
        </w:rPr>
      </w:pPr>
      <w:r w:rsidRPr="46234651">
        <w:rPr>
          <w:rFonts w:ascii="Arial" w:eastAsia="Arial" w:hAnsi="Arial" w:cs="Arial"/>
          <w:b/>
          <w:bCs/>
          <w:color w:val="000000" w:themeColor="text1"/>
        </w:rPr>
        <w:t xml:space="preserve">b) </w:t>
      </w:r>
      <w:r w:rsidR="007C1CB9">
        <w:rPr>
          <w:rFonts w:ascii="Arial" w:eastAsia="Arial" w:hAnsi="Arial" w:cs="Arial"/>
          <w:b/>
          <w:bCs/>
          <w:color w:val="000000" w:themeColor="text1"/>
        </w:rPr>
        <w:t>Proposer</w:t>
      </w:r>
      <w:r w:rsidRPr="46234651">
        <w:rPr>
          <w:rFonts w:ascii="Arial" w:eastAsia="Arial" w:hAnsi="Arial" w:cs="Arial"/>
          <w:b/>
          <w:bCs/>
          <w:color w:val="000000" w:themeColor="text1"/>
        </w:rPr>
        <w:t xml:space="preserve"> Capabilities and Experience:</w:t>
      </w:r>
    </w:p>
    <w:p w14:paraId="33A0FE24" w14:textId="78BF20FD" w:rsidR="1608B849" w:rsidRDefault="1608B849" w:rsidP="00662E8A">
      <w:pPr>
        <w:spacing w:before="0" w:after="0" w:line="259" w:lineRule="auto"/>
        <w:jc w:val="both"/>
        <w:rPr>
          <w:rFonts w:ascii="Arial" w:eastAsia="Arial" w:hAnsi="Arial" w:cs="Arial"/>
          <w:color w:val="000000" w:themeColor="text1"/>
        </w:rPr>
      </w:pPr>
      <w:r w:rsidRPr="55DECBC9">
        <w:rPr>
          <w:rFonts w:ascii="Arial" w:eastAsia="Arial" w:hAnsi="Arial" w:cs="Arial"/>
          <w:color w:val="000000" w:themeColor="text1"/>
        </w:rPr>
        <w:t xml:space="preserve">Describe the </w:t>
      </w:r>
      <w:r w:rsidR="007C1CB9" w:rsidRPr="55DECBC9">
        <w:rPr>
          <w:rFonts w:ascii="Arial" w:eastAsia="Arial" w:hAnsi="Arial" w:cs="Arial"/>
          <w:color w:val="000000" w:themeColor="text1"/>
        </w:rPr>
        <w:t>Proposer</w:t>
      </w:r>
      <w:r w:rsidRPr="55DECBC9">
        <w:rPr>
          <w:rFonts w:ascii="Arial" w:eastAsia="Arial" w:hAnsi="Arial" w:cs="Arial"/>
          <w:color w:val="000000" w:themeColor="text1"/>
        </w:rPr>
        <w:t xml:space="preserve">’s capabilities and recent experience (during the last two years) in performing actuarial valuations, actuarial audits, or studies of public employee </w:t>
      </w:r>
      <w:r w:rsidR="09BC5A81" w:rsidRPr="55DECBC9">
        <w:rPr>
          <w:rFonts w:ascii="Arial" w:eastAsia="Arial" w:hAnsi="Arial" w:cs="Arial"/>
          <w:color w:val="000000" w:themeColor="text1"/>
        </w:rPr>
        <w:t>health insurance</w:t>
      </w:r>
      <w:r w:rsidRPr="55DECBC9">
        <w:rPr>
          <w:rFonts w:ascii="Arial" w:eastAsia="Arial" w:hAnsi="Arial" w:cs="Arial"/>
          <w:color w:val="000000" w:themeColor="text1"/>
        </w:rPr>
        <w:t xml:space="preserve"> </w:t>
      </w:r>
      <w:r w:rsidRPr="55DECBC9">
        <w:rPr>
          <w:rFonts w:ascii="Arial" w:eastAsia="Arial" w:hAnsi="Arial" w:cs="Arial"/>
          <w:color w:val="000000" w:themeColor="text1"/>
        </w:rPr>
        <w:lastRenderedPageBreak/>
        <w:t xml:space="preserve">plans. The </w:t>
      </w:r>
      <w:r w:rsidR="007C1CB9" w:rsidRPr="55DECBC9">
        <w:rPr>
          <w:rFonts w:ascii="Arial" w:eastAsia="Arial" w:hAnsi="Arial" w:cs="Arial"/>
          <w:color w:val="000000" w:themeColor="text1"/>
        </w:rPr>
        <w:t>Proposer</w:t>
      </w:r>
      <w:r w:rsidRPr="55DECBC9">
        <w:rPr>
          <w:rFonts w:ascii="Arial" w:eastAsia="Arial" w:hAnsi="Arial" w:cs="Arial"/>
          <w:color w:val="000000" w:themeColor="text1"/>
        </w:rPr>
        <w:t xml:space="preserve"> should include information on the types and sizes of similar public</w:t>
      </w:r>
      <w:r w:rsidR="03F83E0A" w:rsidRPr="55DECBC9">
        <w:rPr>
          <w:rFonts w:ascii="Arial" w:eastAsia="Arial" w:hAnsi="Arial" w:cs="Arial"/>
          <w:color w:val="000000" w:themeColor="text1"/>
        </w:rPr>
        <w:t xml:space="preserve"> employee</w:t>
      </w:r>
      <w:r w:rsidRPr="55DECBC9">
        <w:rPr>
          <w:rFonts w:ascii="Arial" w:eastAsia="Arial" w:hAnsi="Arial" w:cs="Arial"/>
          <w:color w:val="000000" w:themeColor="text1"/>
        </w:rPr>
        <w:t xml:space="preserve"> </w:t>
      </w:r>
      <w:r w:rsidR="71CC04FC" w:rsidRPr="55DECBC9">
        <w:rPr>
          <w:rFonts w:ascii="Arial" w:eastAsia="Arial" w:hAnsi="Arial" w:cs="Arial"/>
          <w:color w:val="000000" w:themeColor="text1"/>
        </w:rPr>
        <w:t>health insurance</w:t>
      </w:r>
      <w:r w:rsidRPr="55DECBC9">
        <w:rPr>
          <w:rFonts w:ascii="Arial" w:eastAsia="Arial" w:hAnsi="Arial" w:cs="Arial"/>
          <w:color w:val="000000" w:themeColor="text1"/>
        </w:rPr>
        <w:t xml:space="preserve"> plans for which past work has been performed, including the following information about each system:</w:t>
      </w:r>
    </w:p>
    <w:p w14:paraId="73A7D133" w14:textId="7297BD5E" w:rsidR="1608B849" w:rsidRDefault="1608B849" w:rsidP="00BD7A11">
      <w:pPr>
        <w:pStyle w:val="ListParagraph"/>
        <w:numPr>
          <w:ilvl w:val="0"/>
          <w:numId w:val="11"/>
        </w:numPr>
        <w:spacing w:before="0" w:afterAutospacing="1" w:line="259" w:lineRule="auto"/>
        <w:ind w:hanging="270"/>
        <w:rPr>
          <w:rFonts w:eastAsia="Arial" w:cs="Arial"/>
          <w:noProof w:val="0"/>
          <w:color w:val="000000" w:themeColor="text1"/>
        </w:rPr>
      </w:pPr>
      <w:r w:rsidRPr="46234651">
        <w:rPr>
          <w:rFonts w:eastAsia="Arial" w:cs="Arial"/>
          <w:caps w:val="0"/>
          <w:noProof w:val="0"/>
          <w:color w:val="000000" w:themeColor="text1"/>
        </w:rPr>
        <w:t>The types and number of participating employers;</w:t>
      </w:r>
    </w:p>
    <w:p w14:paraId="186CDF68" w14:textId="4C2551AD" w:rsidR="1608B849" w:rsidRDefault="1608B849" w:rsidP="00DB45C3">
      <w:pPr>
        <w:pStyle w:val="ListParagraph"/>
        <w:numPr>
          <w:ilvl w:val="0"/>
          <w:numId w:val="11"/>
        </w:numPr>
        <w:spacing w:before="0" w:afterAutospacing="1" w:line="259" w:lineRule="auto"/>
        <w:ind w:hanging="270"/>
        <w:rPr>
          <w:rFonts w:eastAsia="Arial" w:cs="Arial"/>
          <w:noProof w:val="0"/>
          <w:color w:val="000000" w:themeColor="text1"/>
        </w:rPr>
      </w:pPr>
      <w:r w:rsidRPr="46234651">
        <w:rPr>
          <w:rFonts w:eastAsia="Arial" w:cs="Arial"/>
          <w:caps w:val="0"/>
          <w:noProof w:val="0"/>
          <w:color w:val="000000" w:themeColor="text1"/>
        </w:rPr>
        <w:t>The types and number of participants;</w:t>
      </w:r>
    </w:p>
    <w:p w14:paraId="23FED510" w14:textId="1DFAB0A9" w:rsidR="1871601E" w:rsidRDefault="1871601E" w:rsidP="00DB45C3">
      <w:pPr>
        <w:pStyle w:val="ListParagraph"/>
        <w:numPr>
          <w:ilvl w:val="0"/>
          <w:numId w:val="11"/>
        </w:numPr>
        <w:spacing w:before="0" w:afterAutospacing="1" w:line="259" w:lineRule="auto"/>
        <w:ind w:hanging="270"/>
        <w:rPr>
          <w:rFonts w:eastAsia="Arial" w:cs="Arial"/>
          <w:caps w:val="0"/>
          <w:noProof w:val="0"/>
          <w:color w:val="000000" w:themeColor="text1"/>
        </w:rPr>
      </w:pPr>
      <w:r w:rsidRPr="46234651">
        <w:rPr>
          <w:rFonts w:eastAsia="Arial" w:cs="Arial"/>
          <w:caps w:val="0"/>
          <w:noProof w:val="0"/>
          <w:color w:val="000000" w:themeColor="text1"/>
        </w:rPr>
        <w:t>The type and number of health insurers;</w:t>
      </w:r>
    </w:p>
    <w:p w14:paraId="3675297D" w14:textId="2906C660" w:rsidR="1608B849" w:rsidRDefault="1608B849" w:rsidP="55DECBC9">
      <w:pPr>
        <w:pStyle w:val="ListParagraph"/>
        <w:numPr>
          <w:ilvl w:val="0"/>
          <w:numId w:val="11"/>
        </w:numPr>
        <w:spacing w:before="0" w:afterAutospacing="1" w:line="259" w:lineRule="auto"/>
        <w:ind w:hanging="270"/>
        <w:rPr>
          <w:rFonts w:eastAsia="Arial" w:cs="Arial"/>
          <w:noProof w:val="0"/>
          <w:color w:val="000000" w:themeColor="text1"/>
        </w:rPr>
      </w:pPr>
      <w:r w:rsidRPr="6D8ED681">
        <w:rPr>
          <w:rFonts w:eastAsia="Arial" w:cs="Arial"/>
          <w:caps w:val="0"/>
          <w:noProof w:val="0"/>
          <w:color w:val="000000" w:themeColor="text1"/>
        </w:rPr>
        <w:t xml:space="preserve">The type of </w:t>
      </w:r>
      <w:r w:rsidR="24426F6B" w:rsidRPr="6D8ED681">
        <w:rPr>
          <w:rFonts w:eastAsia="Arial" w:cs="Arial"/>
          <w:caps w:val="0"/>
          <w:noProof w:val="0"/>
          <w:color w:val="000000" w:themeColor="text1"/>
        </w:rPr>
        <w:t>services provided</w:t>
      </w:r>
      <w:r w:rsidRPr="6D8ED681">
        <w:rPr>
          <w:rFonts w:eastAsia="Arial" w:cs="Arial"/>
          <w:caps w:val="0"/>
          <w:noProof w:val="0"/>
          <w:color w:val="000000" w:themeColor="text1"/>
        </w:rPr>
        <w:t xml:space="preserve"> and </w:t>
      </w:r>
      <w:r w:rsidR="3299D336" w:rsidRPr="6D8ED681">
        <w:rPr>
          <w:rFonts w:eastAsia="Arial" w:cs="Arial"/>
          <w:caps w:val="0"/>
          <w:noProof w:val="0"/>
          <w:color w:val="000000" w:themeColor="text1"/>
        </w:rPr>
        <w:t xml:space="preserve">the number of </w:t>
      </w:r>
      <w:r w:rsidRPr="6D8ED681">
        <w:rPr>
          <w:rFonts w:eastAsia="Arial" w:cs="Arial"/>
          <w:caps w:val="0"/>
          <w:noProof w:val="0"/>
          <w:color w:val="000000" w:themeColor="text1"/>
        </w:rPr>
        <w:t xml:space="preserve">years the </w:t>
      </w:r>
      <w:r w:rsidR="51327797" w:rsidRPr="6D8ED681">
        <w:rPr>
          <w:rFonts w:eastAsia="Arial" w:cs="Arial"/>
          <w:caps w:val="0"/>
          <w:noProof w:val="0"/>
          <w:color w:val="000000" w:themeColor="text1"/>
        </w:rPr>
        <w:t>services were</w:t>
      </w:r>
      <w:r w:rsidRPr="6D8ED681">
        <w:rPr>
          <w:rFonts w:eastAsia="Arial" w:cs="Arial"/>
          <w:caps w:val="0"/>
          <w:noProof w:val="0"/>
          <w:color w:val="000000" w:themeColor="text1"/>
        </w:rPr>
        <w:t xml:space="preserve"> performed; and</w:t>
      </w:r>
    </w:p>
    <w:p w14:paraId="13EA3F63" w14:textId="50ED26E0" w:rsidR="1608B849" w:rsidRDefault="1608B849" w:rsidP="00DB45C3">
      <w:pPr>
        <w:pStyle w:val="ListParagraph"/>
        <w:numPr>
          <w:ilvl w:val="0"/>
          <w:numId w:val="11"/>
        </w:numPr>
        <w:spacing w:before="0" w:afterAutospacing="1" w:line="259" w:lineRule="auto"/>
        <w:ind w:hanging="270"/>
        <w:rPr>
          <w:rStyle w:val="normaltextrun"/>
          <w:rFonts w:eastAsia="Arial" w:cs="Arial"/>
          <w:caps w:val="0"/>
          <w:noProof w:val="0"/>
          <w:color w:val="000000" w:themeColor="text1"/>
        </w:rPr>
      </w:pPr>
      <w:r w:rsidRPr="26A01163">
        <w:rPr>
          <w:rFonts w:eastAsia="Arial" w:cs="Arial"/>
          <w:caps w:val="0"/>
          <w:noProof w:val="0"/>
          <w:color w:val="000000" w:themeColor="text1"/>
        </w:rPr>
        <w:t xml:space="preserve">Other relevant indicators of plan type, size, and comparability to the </w:t>
      </w:r>
      <w:r w:rsidRPr="26A01163">
        <w:rPr>
          <w:rStyle w:val="normaltextrun"/>
          <w:rFonts w:eastAsia="Arial" w:cs="Arial"/>
          <w:caps w:val="0"/>
          <w:noProof w:val="0"/>
          <w:color w:val="000000" w:themeColor="text1"/>
        </w:rPr>
        <w:t xml:space="preserve">Wisconsin </w:t>
      </w:r>
      <w:r w:rsidR="29F6A55A" w:rsidRPr="26A01163">
        <w:rPr>
          <w:rStyle w:val="normaltextrun"/>
          <w:rFonts w:eastAsia="Arial" w:cs="Arial"/>
          <w:caps w:val="0"/>
          <w:noProof w:val="0"/>
          <w:color w:val="000000" w:themeColor="text1"/>
        </w:rPr>
        <w:t>Health Plan</w:t>
      </w:r>
      <w:r w:rsidR="2D531C45" w:rsidRPr="26A01163">
        <w:rPr>
          <w:rStyle w:val="normaltextrun"/>
          <w:rFonts w:eastAsia="Arial" w:cs="Arial"/>
          <w:caps w:val="0"/>
          <w:noProof w:val="0"/>
          <w:color w:val="000000" w:themeColor="text1"/>
        </w:rPr>
        <w:t>s under the purv</w:t>
      </w:r>
      <w:r w:rsidR="1B6CCFAC" w:rsidRPr="26A01163">
        <w:rPr>
          <w:rStyle w:val="normaltextrun"/>
          <w:rFonts w:eastAsia="Arial" w:cs="Arial"/>
          <w:caps w:val="0"/>
          <w:noProof w:val="0"/>
          <w:color w:val="000000" w:themeColor="text1"/>
        </w:rPr>
        <w:t>iew</w:t>
      </w:r>
      <w:r w:rsidR="2D531C45" w:rsidRPr="26A01163">
        <w:rPr>
          <w:rStyle w:val="normaltextrun"/>
          <w:rFonts w:eastAsia="Arial" w:cs="Arial"/>
          <w:caps w:val="0"/>
          <w:noProof w:val="0"/>
          <w:color w:val="000000" w:themeColor="text1"/>
        </w:rPr>
        <w:t xml:space="preserve"> of the Group Insurance Board</w:t>
      </w:r>
      <w:r w:rsidR="12D3875A" w:rsidRPr="26A01163">
        <w:rPr>
          <w:rStyle w:val="normaltextrun"/>
          <w:rFonts w:eastAsia="Arial" w:cs="Arial"/>
          <w:caps w:val="0"/>
          <w:noProof w:val="0"/>
          <w:color w:val="000000" w:themeColor="text1"/>
        </w:rPr>
        <w:t>.</w:t>
      </w:r>
    </w:p>
    <w:p w14:paraId="4BFB4246" w14:textId="79DB96AC" w:rsidR="1608B849" w:rsidRPr="007C1CB9" w:rsidRDefault="1608B849" w:rsidP="00DB45C3">
      <w:pPr>
        <w:spacing w:after="160" w:line="259" w:lineRule="auto"/>
        <w:jc w:val="both"/>
        <w:rPr>
          <w:rStyle w:val="normaltextrun"/>
          <w:rFonts w:ascii="Arial" w:eastAsia="Arial" w:hAnsi="Arial" w:cs="Arial"/>
          <w:color w:val="000000" w:themeColor="text1"/>
        </w:rPr>
      </w:pPr>
      <w:r w:rsidRPr="007C1CB9">
        <w:rPr>
          <w:rFonts w:ascii="Arial" w:eastAsia="Arial" w:hAnsi="Arial" w:cs="Arial"/>
          <w:color w:val="000000" w:themeColor="text1"/>
        </w:rPr>
        <w:t xml:space="preserve">The </w:t>
      </w:r>
      <w:r w:rsidR="007C1CB9" w:rsidRPr="007C1CB9">
        <w:rPr>
          <w:rFonts w:ascii="Arial" w:eastAsia="Arial" w:hAnsi="Arial" w:cs="Arial"/>
          <w:color w:val="000000" w:themeColor="text1"/>
        </w:rPr>
        <w:t>Proposer</w:t>
      </w:r>
      <w:r w:rsidRPr="007C1CB9">
        <w:rPr>
          <w:rFonts w:ascii="Arial" w:eastAsia="Arial" w:hAnsi="Arial" w:cs="Arial"/>
          <w:color w:val="000000" w:themeColor="text1"/>
        </w:rPr>
        <w:t xml:space="preserve"> is advised to be as complete as possible in describing all valuations, actuarial audits, or studies of public employee </w:t>
      </w:r>
      <w:r w:rsidR="158A6B6A" w:rsidRPr="007C1CB9">
        <w:rPr>
          <w:rFonts w:ascii="Arial" w:eastAsia="Arial" w:hAnsi="Arial" w:cs="Arial"/>
          <w:color w:val="000000" w:themeColor="text1"/>
        </w:rPr>
        <w:t>health insurance</w:t>
      </w:r>
      <w:r w:rsidRPr="007C1CB9">
        <w:rPr>
          <w:rFonts w:ascii="Arial" w:eastAsia="Arial" w:hAnsi="Arial" w:cs="Arial"/>
          <w:color w:val="000000" w:themeColor="text1"/>
        </w:rPr>
        <w:t xml:space="preserve"> plans it has completed in the last two years. The </w:t>
      </w:r>
      <w:r w:rsidR="007C1CB9" w:rsidRPr="007C1CB9">
        <w:rPr>
          <w:rFonts w:ascii="Arial" w:eastAsia="Arial" w:hAnsi="Arial" w:cs="Arial"/>
          <w:color w:val="000000" w:themeColor="text1"/>
        </w:rPr>
        <w:t>Proposer</w:t>
      </w:r>
      <w:r w:rsidRPr="007C1CB9">
        <w:rPr>
          <w:rFonts w:ascii="Arial" w:eastAsia="Arial" w:hAnsi="Arial" w:cs="Arial"/>
          <w:color w:val="000000" w:themeColor="text1"/>
        </w:rPr>
        <w:t xml:space="preserve"> is encouraged to highlight work performed for plans having qualities comparable to the </w:t>
      </w:r>
      <w:r w:rsidR="53506EC5" w:rsidRPr="007C1CB9">
        <w:rPr>
          <w:rStyle w:val="normaltextrun"/>
          <w:rFonts w:ascii="Arial" w:eastAsia="Arial" w:hAnsi="Arial" w:cs="Arial"/>
          <w:color w:val="000000" w:themeColor="text1"/>
        </w:rPr>
        <w:t>Wisconsin Health Plans under the purview of the Group Insurance Board</w:t>
      </w:r>
    </w:p>
    <w:p w14:paraId="146333D5" w14:textId="1CFE47BB" w:rsidR="1608B849" w:rsidRDefault="1608B849" w:rsidP="00DB45C3">
      <w:pPr>
        <w:spacing w:after="160" w:line="259" w:lineRule="auto"/>
        <w:jc w:val="both"/>
        <w:rPr>
          <w:rFonts w:ascii="Arial" w:eastAsia="Arial" w:hAnsi="Arial" w:cs="Arial"/>
          <w:color w:val="000000" w:themeColor="text1"/>
        </w:rPr>
      </w:pPr>
      <w:r w:rsidRPr="007C1CB9">
        <w:rPr>
          <w:rFonts w:ascii="Arial" w:eastAsia="Arial" w:hAnsi="Arial" w:cs="Arial"/>
          <w:color w:val="000000" w:themeColor="text1"/>
        </w:rPr>
        <w:t xml:space="preserve">The </w:t>
      </w:r>
      <w:r w:rsidR="007C1CB9">
        <w:rPr>
          <w:rFonts w:ascii="Arial" w:eastAsia="Arial" w:hAnsi="Arial" w:cs="Arial"/>
          <w:color w:val="000000" w:themeColor="text1"/>
        </w:rPr>
        <w:t>Proposer</w:t>
      </w:r>
      <w:r w:rsidRPr="46234651">
        <w:rPr>
          <w:rFonts w:ascii="Arial" w:eastAsia="Arial" w:hAnsi="Arial" w:cs="Arial"/>
          <w:color w:val="000000" w:themeColor="text1"/>
        </w:rPr>
        <w:t xml:space="preserve"> should include other information it believes may be relevant in demonstrating its capabilities in performing each actuarial audit, including other professional experience and data processing capabilities, and experiences related to performing actuarial valuations or actuarial reviews.</w:t>
      </w:r>
    </w:p>
    <w:p w14:paraId="219486E3" w14:textId="73606EED" w:rsidR="1608B849" w:rsidRDefault="1608B849" w:rsidP="55DECBC9">
      <w:pPr>
        <w:spacing w:after="160" w:line="259" w:lineRule="auto"/>
        <w:jc w:val="both"/>
        <w:rPr>
          <w:rFonts w:ascii="Arial" w:eastAsia="Arial" w:hAnsi="Arial" w:cs="Arial"/>
          <w:color w:val="000000" w:themeColor="text1"/>
        </w:rPr>
      </w:pPr>
      <w:r w:rsidRPr="6D8ED681">
        <w:rPr>
          <w:rFonts w:ascii="Arial" w:eastAsia="Arial" w:hAnsi="Arial" w:cs="Arial"/>
          <w:color w:val="000000" w:themeColor="text1"/>
        </w:rPr>
        <w:t xml:space="preserve">In addition to </w:t>
      </w:r>
      <w:r w:rsidR="36F20075" w:rsidRPr="6D8ED681">
        <w:rPr>
          <w:rFonts w:ascii="Arial" w:eastAsia="Arial" w:hAnsi="Arial" w:cs="Arial"/>
          <w:color w:val="000000" w:themeColor="text1"/>
        </w:rPr>
        <w:t xml:space="preserve">the </w:t>
      </w:r>
      <w:r w:rsidRPr="6D8ED681">
        <w:rPr>
          <w:rFonts w:ascii="Arial" w:eastAsia="Arial" w:hAnsi="Arial" w:cs="Arial"/>
          <w:color w:val="000000" w:themeColor="text1"/>
        </w:rPr>
        <w:t xml:space="preserve">above, the </w:t>
      </w:r>
      <w:r w:rsidR="007C1CB9" w:rsidRPr="6D8ED681">
        <w:rPr>
          <w:rFonts w:ascii="Arial" w:eastAsia="Arial" w:hAnsi="Arial" w:cs="Arial"/>
          <w:color w:val="000000" w:themeColor="text1"/>
        </w:rPr>
        <w:t>Proposer</w:t>
      </w:r>
      <w:r w:rsidRPr="6D8ED681">
        <w:rPr>
          <w:rFonts w:ascii="Arial" w:eastAsia="Arial" w:hAnsi="Arial" w:cs="Arial"/>
          <w:color w:val="000000" w:themeColor="text1"/>
        </w:rPr>
        <w:t xml:space="preserve"> should describe any circumstance where </w:t>
      </w:r>
      <w:r w:rsidR="332B47E9" w:rsidRPr="6D8ED681">
        <w:rPr>
          <w:rFonts w:ascii="Arial" w:eastAsia="Arial" w:hAnsi="Arial" w:cs="Arial"/>
          <w:color w:val="000000" w:themeColor="text1"/>
        </w:rPr>
        <w:t>Proposer’s</w:t>
      </w:r>
      <w:r w:rsidRPr="6D8ED681">
        <w:rPr>
          <w:rFonts w:ascii="Arial" w:eastAsia="Arial" w:hAnsi="Arial" w:cs="Arial"/>
          <w:color w:val="000000" w:themeColor="text1"/>
        </w:rPr>
        <w:t xml:space="preserve"> organization has been removed or replaced from an audit engagement within the last 5 years. If none, please state so.</w:t>
      </w:r>
    </w:p>
    <w:p w14:paraId="092A3BAF" w14:textId="476250A3" w:rsidR="1608B849" w:rsidRDefault="1608B849" w:rsidP="00662E8A">
      <w:pPr>
        <w:spacing w:before="0" w:after="0" w:line="259" w:lineRule="auto"/>
        <w:rPr>
          <w:rFonts w:ascii="Arial" w:eastAsia="Arial" w:hAnsi="Arial" w:cs="Arial"/>
          <w:color w:val="000000" w:themeColor="text1"/>
        </w:rPr>
      </w:pPr>
      <w:r w:rsidRPr="46234651">
        <w:rPr>
          <w:rFonts w:ascii="Arial" w:eastAsia="Arial" w:hAnsi="Arial" w:cs="Arial"/>
          <w:b/>
          <w:bCs/>
          <w:color w:val="000000" w:themeColor="text1"/>
        </w:rPr>
        <w:t>c) Staff Qualifications:</w:t>
      </w:r>
    </w:p>
    <w:p w14:paraId="2B8C7AE0" w14:textId="2982EE1E" w:rsidR="1608B849" w:rsidRDefault="1608B849" w:rsidP="00662E8A">
      <w:pPr>
        <w:spacing w:before="0" w:after="0" w:line="259" w:lineRule="auto"/>
        <w:jc w:val="both"/>
        <w:rPr>
          <w:rFonts w:ascii="Arial" w:eastAsia="Arial" w:hAnsi="Arial" w:cs="Arial"/>
          <w:color w:val="000000" w:themeColor="text1"/>
        </w:rPr>
      </w:pPr>
      <w:r w:rsidRPr="46234651">
        <w:rPr>
          <w:rFonts w:ascii="Arial" w:eastAsia="Arial" w:hAnsi="Arial" w:cs="Arial"/>
          <w:color w:val="000000" w:themeColor="text1"/>
        </w:rPr>
        <w:t xml:space="preserve">Describe the qualifications of all management and lead professional personnel who will participate in each component of the actuarial audit, include: </w:t>
      </w:r>
    </w:p>
    <w:p w14:paraId="0E2A99AF" w14:textId="506EF03D" w:rsidR="1608B849" w:rsidRDefault="1608B849" w:rsidP="00662E8A">
      <w:pPr>
        <w:pStyle w:val="ListParagraph"/>
        <w:numPr>
          <w:ilvl w:val="0"/>
          <w:numId w:val="6"/>
        </w:numPr>
        <w:spacing w:before="0" w:after="0" w:line="259" w:lineRule="auto"/>
        <w:jc w:val="both"/>
        <w:rPr>
          <w:rFonts w:eastAsia="Arial" w:cs="Arial"/>
          <w:noProof w:val="0"/>
          <w:color w:val="000000" w:themeColor="text1"/>
        </w:rPr>
      </w:pPr>
      <w:r w:rsidRPr="26A01163">
        <w:rPr>
          <w:rFonts w:eastAsia="Arial" w:cs="Arial"/>
          <w:caps w:val="0"/>
          <w:noProof w:val="0"/>
          <w:color w:val="000000" w:themeColor="text1"/>
        </w:rPr>
        <w:t xml:space="preserve">a </w:t>
      </w:r>
      <w:r w:rsidRPr="26A01163">
        <w:rPr>
          <w:rFonts w:eastAsia="Arial" w:cs="Arial"/>
          <w:b/>
          <w:bCs/>
          <w:caps w:val="0"/>
          <w:noProof w:val="0"/>
          <w:color w:val="000000" w:themeColor="text1"/>
        </w:rPr>
        <w:t>resume</w:t>
      </w:r>
      <w:r w:rsidR="6934F108" w:rsidRPr="26A01163">
        <w:rPr>
          <w:rFonts w:eastAsia="Arial" w:cs="Arial"/>
          <w:b/>
          <w:bCs/>
          <w:caps w:val="0"/>
          <w:noProof w:val="0"/>
          <w:color w:val="000000" w:themeColor="text1"/>
        </w:rPr>
        <w:t>;</w:t>
      </w:r>
    </w:p>
    <w:p w14:paraId="72027898" w14:textId="61BE425C" w:rsidR="1608B849" w:rsidRDefault="1608B849" w:rsidP="00662E8A">
      <w:pPr>
        <w:pStyle w:val="ListParagraph"/>
        <w:numPr>
          <w:ilvl w:val="0"/>
          <w:numId w:val="6"/>
        </w:numPr>
        <w:spacing w:before="0" w:after="0" w:line="259" w:lineRule="auto"/>
        <w:jc w:val="both"/>
        <w:rPr>
          <w:rFonts w:eastAsia="Arial" w:cs="Arial"/>
          <w:noProof w:val="0"/>
          <w:color w:val="000000" w:themeColor="text1"/>
        </w:rPr>
      </w:pPr>
      <w:r w:rsidRPr="46234651">
        <w:rPr>
          <w:rFonts w:eastAsia="Arial" w:cs="Arial"/>
          <w:caps w:val="0"/>
          <w:noProof w:val="0"/>
          <w:color w:val="000000" w:themeColor="text1"/>
        </w:rPr>
        <w:t xml:space="preserve">a </w:t>
      </w:r>
      <w:r w:rsidRPr="46234651">
        <w:rPr>
          <w:rFonts w:eastAsia="Arial" w:cs="Arial"/>
          <w:b/>
          <w:bCs/>
          <w:caps w:val="0"/>
          <w:noProof w:val="0"/>
          <w:color w:val="000000" w:themeColor="text1"/>
        </w:rPr>
        <w:t>summary of experience</w:t>
      </w:r>
      <w:r w:rsidRPr="46234651">
        <w:rPr>
          <w:rFonts w:eastAsia="Arial" w:cs="Arial"/>
          <w:caps w:val="0"/>
          <w:noProof w:val="0"/>
          <w:color w:val="000000" w:themeColor="text1"/>
        </w:rPr>
        <w:t xml:space="preserve"> each has had in performing actuarial valuations, actuarial audits or studies of public employee </w:t>
      </w:r>
      <w:r w:rsidR="4DC8BA37" w:rsidRPr="46234651">
        <w:rPr>
          <w:rFonts w:eastAsia="Arial" w:cs="Arial"/>
          <w:caps w:val="0"/>
          <w:noProof w:val="0"/>
          <w:color w:val="000000" w:themeColor="text1"/>
        </w:rPr>
        <w:t>health</w:t>
      </w:r>
      <w:r w:rsidR="5713A90F" w:rsidRPr="46234651">
        <w:rPr>
          <w:rFonts w:eastAsia="Arial" w:cs="Arial"/>
          <w:caps w:val="0"/>
          <w:noProof w:val="0"/>
          <w:color w:val="000000" w:themeColor="text1"/>
        </w:rPr>
        <w:t xml:space="preserve"> insurance</w:t>
      </w:r>
      <w:r w:rsidRPr="46234651">
        <w:rPr>
          <w:rFonts w:eastAsia="Arial" w:cs="Arial"/>
          <w:caps w:val="0"/>
          <w:noProof w:val="0"/>
          <w:color w:val="000000" w:themeColor="text1"/>
        </w:rPr>
        <w:t xml:space="preserve"> plans, as well as any relevant continuing education; and </w:t>
      </w:r>
    </w:p>
    <w:p w14:paraId="1C1D0AEE" w14:textId="141F696C" w:rsidR="1608B849" w:rsidRDefault="1608B849" w:rsidP="00662E8A">
      <w:pPr>
        <w:pStyle w:val="ListParagraph"/>
        <w:numPr>
          <w:ilvl w:val="0"/>
          <w:numId w:val="6"/>
        </w:numPr>
        <w:spacing w:before="0" w:after="0" w:line="259" w:lineRule="auto"/>
        <w:jc w:val="both"/>
        <w:rPr>
          <w:rFonts w:eastAsia="Arial" w:cs="Arial"/>
          <w:noProof w:val="0"/>
          <w:color w:val="000000" w:themeColor="text1"/>
        </w:rPr>
      </w:pPr>
      <w:r w:rsidRPr="46234651">
        <w:rPr>
          <w:rFonts w:eastAsia="Arial" w:cs="Arial"/>
          <w:caps w:val="0"/>
          <w:noProof w:val="0"/>
          <w:color w:val="000000" w:themeColor="text1"/>
        </w:rPr>
        <w:t xml:space="preserve">a </w:t>
      </w:r>
      <w:r w:rsidRPr="46234651">
        <w:rPr>
          <w:rFonts w:eastAsia="Arial" w:cs="Arial"/>
          <w:b/>
          <w:bCs/>
          <w:caps w:val="0"/>
          <w:noProof w:val="0"/>
          <w:color w:val="000000" w:themeColor="text1"/>
        </w:rPr>
        <w:t>management plan</w:t>
      </w:r>
      <w:r w:rsidRPr="46234651">
        <w:rPr>
          <w:rFonts w:eastAsia="Arial" w:cs="Arial"/>
          <w:caps w:val="0"/>
          <w:noProof w:val="0"/>
          <w:color w:val="000000" w:themeColor="text1"/>
        </w:rPr>
        <w:t xml:space="preserve"> identifying the responsibilities each will have on the audit and the percentage of the audit each is anticipated to complete. </w:t>
      </w:r>
    </w:p>
    <w:p w14:paraId="0FA4E63A" w14:textId="7B0F7445" w:rsidR="1608B849" w:rsidRDefault="1608B849" w:rsidP="55DECBC9">
      <w:pPr>
        <w:spacing w:after="160" w:line="259" w:lineRule="auto"/>
        <w:jc w:val="both"/>
        <w:rPr>
          <w:rFonts w:ascii="Arial" w:eastAsia="Arial" w:hAnsi="Arial" w:cs="Arial"/>
          <w:color w:val="000000" w:themeColor="text1"/>
        </w:rPr>
      </w:pPr>
      <w:r w:rsidRPr="55DECBC9">
        <w:rPr>
          <w:rFonts w:ascii="Arial" w:eastAsia="Arial" w:hAnsi="Arial" w:cs="Arial"/>
          <w:color w:val="000000" w:themeColor="text1"/>
        </w:rPr>
        <w:t xml:space="preserve">The </w:t>
      </w:r>
      <w:r w:rsidRPr="55DECBC9">
        <w:rPr>
          <w:rFonts w:ascii="Arial" w:eastAsia="Arial" w:hAnsi="Arial" w:cs="Arial"/>
          <w:b/>
          <w:bCs/>
          <w:color w:val="000000" w:themeColor="text1"/>
        </w:rPr>
        <w:t>resume</w:t>
      </w:r>
      <w:r w:rsidRPr="55DECBC9">
        <w:rPr>
          <w:rFonts w:ascii="Arial" w:eastAsia="Arial" w:hAnsi="Arial" w:cs="Arial"/>
          <w:color w:val="000000" w:themeColor="text1"/>
        </w:rPr>
        <w:t xml:space="preserve"> should include information on the current and past positions held with the </w:t>
      </w:r>
      <w:r w:rsidR="007C1CB9" w:rsidRPr="55DECBC9">
        <w:rPr>
          <w:rFonts w:ascii="Arial" w:eastAsia="Arial" w:hAnsi="Arial" w:cs="Arial"/>
          <w:color w:val="000000" w:themeColor="text1"/>
        </w:rPr>
        <w:t>Proposer</w:t>
      </w:r>
      <w:r w:rsidRPr="55DECBC9">
        <w:rPr>
          <w:rFonts w:ascii="Arial" w:eastAsia="Arial" w:hAnsi="Arial" w:cs="Arial"/>
          <w:color w:val="000000" w:themeColor="text1"/>
        </w:rPr>
        <w:t xml:space="preserve">, educational background, actuarial and other relevant credentials, and other relevant information to demonstrate the personnel’s qualifications. </w:t>
      </w:r>
    </w:p>
    <w:p w14:paraId="2B1DE984" w14:textId="39D85E54" w:rsidR="1608B849" w:rsidRDefault="1608B849" w:rsidP="55DECBC9">
      <w:pPr>
        <w:spacing w:after="160" w:line="259" w:lineRule="auto"/>
        <w:jc w:val="both"/>
        <w:rPr>
          <w:rFonts w:ascii="Arial" w:eastAsia="Arial" w:hAnsi="Arial" w:cs="Arial"/>
          <w:color w:val="000000" w:themeColor="text1"/>
          <w:highlight w:val="yellow"/>
        </w:rPr>
      </w:pPr>
      <w:r w:rsidRPr="55DECBC9">
        <w:rPr>
          <w:rFonts w:ascii="Arial" w:eastAsia="Arial" w:hAnsi="Arial" w:cs="Arial"/>
          <w:color w:val="000000" w:themeColor="text1"/>
        </w:rPr>
        <w:t xml:space="preserve">The </w:t>
      </w:r>
      <w:r w:rsidRPr="55DECBC9">
        <w:rPr>
          <w:rFonts w:ascii="Arial" w:eastAsia="Arial" w:hAnsi="Arial" w:cs="Arial"/>
          <w:b/>
          <w:bCs/>
          <w:color w:val="000000" w:themeColor="text1"/>
        </w:rPr>
        <w:t>experience summaries</w:t>
      </w:r>
      <w:r w:rsidRPr="55DECBC9">
        <w:rPr>
          <w:rFonts w:ascii="Arial" w:eastAsia="Arial" w:hAnsi="Arial" w:cs="Arial"/>
          <w:color w:val="000000" w:themeColor="text1"/>
        </w:rPr>
        <w:t xml:space="preserve"> should include information on the types and sizes of public employee </w:t>
      </w:r>
      <w:r w:rsidR="06070905" w:rsidRPr="55DECBC9">
        <w:rPr>
          <w:rFonts w:ascii="Arial" w:eastAsia="Arial" w:hAnsi="Arial" w:cs="Arial"/>
          <w:color w:val="000000" w:themeColor="text1"/>
        </w:rPr>
        <w:t xml:space="preserve">health </w:t>
      </w:r>
      <w:r w:rsidR="4DD617E4" w:rsidRPr="55DECBC9">
        <w:rPr>
          <w:rFonts w:ascii="Arial" w:eastAsia="Arial" w:hAnsi="Arial" w:cs="Arial"/>
          <w:color w:val="000000" w:themeColor="text1"/>
        </w:rPr>
        <w:t xml:space="preserve">insurance </w:t>
      </w:r>
      <w:r w:rsidRPr="55DECBC9">
        <w:rPr>
          <w:rFonts w:ascii="Arial" w:eastAsia="Arial" w:hAnsi="Arial" w:cs="Arial"/>
          <w:color w:val="000000" w:themeColor="text1"/>
        </w:rPr>
        <w:t>plans for which the designate</w:t>
      </w:r>
      <w:r w:rsidR="4BFE9323" w:rsidRPr="55DECBC9">
        <w:rPr>
          <w:rFonts w:ascii="Arial" w:eastAsia="Arial" w:hAnsi="Arial" w:cs="Arial"/>
          <w:color w:val="000000" w:themeColor="text1"/>
        </w:rPr>
        <w:t>d</w:t>
      </w:r>
      <w:r w:rsidRPr="55DECBC9">
        <w:rPr>
          <w:rFonts w:ascii="Arial" w:eastAsia="Arial" w:hAnsi="Arial" w:cs="Arial"/>
          <w:color w:val="000000" w:themeColor="text1"/>
        </w:rPr>
        <w:t xml:space="preserve"> staff have completed actuarial work, including the types and number of participating employers, the types and number of participants, </w:t>
      </w:r>
      <w:r w:rsidR="4AD47B07" w:rsidRPr="55DECBC9">
        <w:rPr>
          <w:rFonts w:ascii="Arial" w:eastAsia="Arial" w:hAnsi="Arial" w:cs="Arial"/>
          <w:color w:val="000000" w:themeColor="text1"/>
        </w:rPr>
        <w:t xml:space="preserve">the types and number of health insurers, </w:t>
      </w:r>
      <w:r w:rsidRPr="55DECBC9">
        <w:rPr>
          <w:rFonts w:ascii="Arial" w:eastAsia="Arial" w:hAnsi="Arial" w:cs="Arial"/>
          <w:color w:val="000000" w:themeColor="text1"/>
        </w:rPr>
        <w:t>and other relevant indicators of plan type, size, and comparability to the</w:t>
      </w:r>
      <w:r w:rsidR="6BC01201" w:rsidRPr="55DECBC9">
        <w:rPr>
          <w:rStyle w:val="normaltextrun"/>
          <w:rFonts w:ascii="Arial" w:eastAsia="Arial" w:hAnsi="Arial" w:cs="Arial"/>
          <w:color w:val="000000" w:themeColor="text1"/>
        </w:rPr>
        <w:t xml:space="preserve"> Wisconsin Health Plans under the purview of the Group Insurance Board</w:t>
      </w:r>
      <w:r w:rsidRPr="55DECBC9">
        <w:rPr>
          <w:rFonts w:ascii="Arial" w:eastAsia="Arial" w:hAnsi="Arial" w:cs="Arial"/>
          <w:color w:val="000000" w:themeColor="text1"/>
        </w:rPr>
        <w:t xml:space="preserve">. The </w:t>
      </w:r>
      <w:r w:rsidR="007C1CB9" w:rsidRPr="55DECBC9">
        <w:rPr>
          <w:rFonts w:ascii="Arial" w:eastAsia="Arial" w:hAnsi="Arial" w:cs="Arial"/>
          <w:color w:val="000000" w:themeColor="text1"/>
        </w:rPr>
        <w:t>Proposer</w:t>
      </w:r>
      <w:r w:rsidRPr="55DECBC9">
        <w:rPr>
          <w:rFonts w:ascii="Arial" w:eastAsia="Arial" w:hAnsi="Arial" w:cs="Arial"/>
          <w:color w:val="000000" w:themeColor="text1"/>
        </w:rPr>
        <w:t xml:space="preserve"> is encouraged to highlight work performed for public employee </w:t>
      </w:r>
      <w:r w:rsidR="4B12849A" w:rsidRPr="55DECBC9">
        <w:rPr>
          <w:rFonts w:ascii="Arial" w:eastAsia="Arial" w:hAnsi="Arial" w:cs="Arial"/>
          <w:color w:val="000000" w:themeColor="text1"/>
        </w:rPr>
        <w:t>health</w:t>
      </w:r>
      <w:r w:rsidR="2277C78E" w:rsidRPr="55DECBC9">
        <w:rPr>
          <w:rFonts w:ascii="Arial" w:eastAsia="Arial" w:hAnsi="Arial" w:cs="Arial"/>
          <w:color w:val="000000" w:themeColor="text1"/>
        </w:rPr>
        <w:t xml:space="preserve"> insurance</w:t>
      </w:r>
      <w:r w:rsidRPr="55DECBC9">
        <w:rPr>
          <w:rFonts w:ascii="Arial" w:eastAsia="Arial" w:hAnsi="Arial" w:cs="Arial"/>
          <w:color w:val="000000" w:themeColor="text1"/>
        </w:rPr>
        <w:t xml:space="preserve"> plans having qualities comparable to the </w:t>
      </w:r>
      <w:r w:rsidR="3765D796" w:rsidRPr="55DECBC9">
        <w:rPr>
          <w:rStyle w:val="normaltextrun"/>
          <w:rFonts w:ascii="Arial" w:eastAsia="Arial" w:hAnsi="Arial" w:cs="Arial"/>
          <w:color w:val="000000" w:themeColor="text1"/>
        </w:rPr>
        <w:t>Wisconsin Health Plans under the purview of the Group Insurance Board</w:t>
      </w:r>
      <w:r w:rsidRPr="55DECBC9">
        <w:rPr>
          <w:rFonts w:ascii="Arial" w:eastAsia="Arial" w:hAnsi="Arial" w:cs="Arial"/>
          <w:color w:val="000000" w:themeColor="text1"/>
        </w:rPr>
        <w:t>, as well as actuarial reviews performed that are similar in scope to those being requested in th</w:t>
      </w:r>
      <w:r w:rsidR="46CFE9D1" w:rsidRPr="55DECBC9">
        <w:rPr>
          <w:rFonts w:ascii="Arial" w:eastAsia="Arial" w:hAnsi="Arial" w:cs="Arial"/>
          <w:color w:val="000000" w:themeColor="text1"/>
        </w:rPr>
        <w:t>e RFP</w:t>
      </w:r>
      <w:r w:rsidRPr="55DECBC9">
        <w:rPr>
          <w:rFonts w:ascii="Arial" w:eastAsia="Arial" w:hAnsi="Arial" w:cs="Arial"/>
          <w:color w:val="000000" w:themeColor="text1"/>
        </w:rPr>
        <w:t xml:space="preserve">. The </w:t>
      </w:r>
      <w:r w:rsidR="007C1CB9" w:rsidRPr="55DECBC9">
        <w:rPr>
          <w:rFonts w:ascii="Arial" w:eastAsia="Arial" w:hAnsi="Arial" w:cs="Arial"/>
          <w:i/>
          <w:iCs/>
          <w:color w:val="000000" w:themeColor="text1"/>
        </w:rPr>
        <w:t>Proposer</w:t>
      </w:r>
      <w:r w:rsidRPr="55DECBC9">
        <w:rPr>
          <w:rFonts w:ascii="Arial" w:eastAsia="Arial" w:hAnsi="Arial" w:cs="Arial"/>
          <w:i/>
          <w:iCs/>
          <w:color w:val="000000" w:themeColor="text1"/>
        </w:rPr>
        <w:t xml:space="preserve"> may reference rather than repeat, duplicative information provided in the </w:t>
      </w:r>
      <w:r w:rsidR="007C1CB9" w:rsidRPr="55DECBC9">
        <w:rPr>
          <w:rFonts w:ascii="Arial" w:eastAsia="Arial" w:hAnsi="Arial" w:cs="Arial"/>
          <w:i/>
          <w:iCs/>
          <w:color w:val="000000" w:themeColor="text1"/>
        </w:rPr>
        <w:t>PROPOSER</w:t>
      </w:r>
      <w:r w:rsidRPr="55DECBC9">
        <w:rPr>
          <w:rFonts w:ascii="Arial" w:eastAsia="Arial" w:hAnsi="Arial" w:cs="Arial"/>
          <w:i/>
          <w:iCs/>
          <w:color w:val="000000" w:themeColor="text1"/>
        </w:rPr>
        <w:t xml:space="preserve"> EXPERIENCE section.</w:t>
      </w:r>
      <w:r w:rsidRPr="55DECBC9">
        <w:rPr>
          <w:rFonts w:ascii="Arial" w:eastAsia="Arial" w:hAnsi="Arial" w:cs="Arial"/>
          <w:color w:val="000000" w:themeColor="text1"/>
        </w:rPr>
        <w:t xml:space="preserve"> The experience summaries also should </w:t>
      </w:r>
      <w:r w:rsidRPr="55DECBC9">
        <w:rPr>
          <w:rFonts w:ascii="Arial" w:eastAsia="Arial" w:hAnsi="Arial" w:cs="Arial"/>
          <w:color w:val="000000" w:themeColor="text1"/>
        </w:rPr>
        <w:lastRenderedPageBreak/>
        <w:t>describe the work performed and detail the roles and responsibilities th</w:t>
      </w:r>
      <w:r w:rsidR="0691329E" w:rsidRPr="55DECBC9">
        <w:rPr>
          <w:rFonts w:ascii="Arial" w:eastAsia="Arial" w:hAnsi="Arial" w:cs="Arial"/>
          <w:color w:val="000000" w:themeColor="text1"/>
        </w:rPr>
        <w:t>e</w:t>
      </w:r>
      <w:r w:rsidRPr="55DECBC9">
        <w:rPr>
          <w:rFonts w:ascii="Arial" w:eastAsia="Arial" w:hAnsi="Arial" w:cs="Arial"/>
          <w:color w:val="000000" w:themeColor="text1"/>
        </w:rPr>
        <w:t xml:space="preserve"> individual staff had on the projects as well as relevant continuing education. The </w:t>
      </w:r>
      <w:r w:rsidR="007C1CB9" w:rsidRPr="55DECBC9">
        <w:rPr>
          <w:rFonts w:ascii="Arial" w:eastAsia="Arial" w:hAnsi="Arial" w:cs="Arial"/>
          <w:color w:val="000000" w:themeColor="text1"/>
        </w:rPr>
        <w:t>Proposer</w:t>
      </w:r>
      <w:r w:rsidRPr="55DECBC9">
        <w:rPr>
          <w:rFonts w:ascii="Arial" w:eastAsia="Arial" w:hAnsi="Arial" w:cs="Arial"/>
          <w:color w:val="000000" w:themeColor="text1"/>
        </w:rPr>
        <w:t xml:space="preserve"> is advised to be as complete as possible in describing all actuarial work on public employee </w:t>
      </w:r>
      <w:r w:rsidR="3F3F82FC" w:rsidRPr="55DECBC9">
        <w:rPr>
          <w:rFonts w:ascii="Arial" w:eastAsia="Arial" w:hAnsi="Arial" w:cs="Arial"/>
          <w:color w:val="000000" w:themeColor="text1"/>
        </w:rPr>
        <w:t>health</w:t>
      </w:r>
      <w:r w:rsidRPr="55DECBC9">
        <w:rPr>
          <w:rFonts w:ascii="Arial" w:eastAsia="Arial" w:hAnsi="Arial" w:cs="Arial"/>
          <w:color w:val="000000" w:themeColor="text1"/>
        </w:rPr>
        <w:t xml:space="preserve"> </w:t>
      </w:r>
      <w:r w:rsidR="7F5EB7EE" w:rsidRPr="55DECBC9">
        <w:rPr>
          <w:rFonts w:ascii="Arial" w:eastAsia="Arial" w:hAnsi="Arial" w:cs="Arial"/>
          <w:color w:val="000000" w:themeColor="text1"/>
        </w:rPr>
        <w:t>insurance</w:t>
      </w:r>
      <w:r w:rsidR="6CBF7651" w:rsidRPr="55DECBC9">
        <w:rPr>
          <w:rFonts w:ascii="Arial" w:eastAsia="Arial" w:hAnsi="Arial" w:cs="Arial"/>
          <w:color w:val="000000" w:themeColor="text1"/>
        </w:rPr>
        <w:t xml:space="preserve"> </w:t>
      </w:r>
      <w:r w:rsidRPr="55DECBC9">
        <w:rPr>
          <w:rFonts w:ascii="Arial" w:eastAsia="Arial" w:hAnsi="Arial" w:cs="Arial"/>
          <w:color w:val="000000" w:themeColor="text1"/>
        </w:rPr>
        <w:t>plans</w:t>
      </w:r>
      <w:r w:rsidR="00E340EB">
        <w:rPr>
          <w:rFonts w:ascii="Arial" w:eastAsia="Arial" w:hAnsi="Arial" w:cs="Arial"/>
          <w:color w:val="000000" w:themeColor="text1"/>
        </w:rPr>
        <w:t>, specifically experience with audits as described herein,</w:t>
      </w:r>
      <w:r w:rsidR="000A6E8D">
        <w:rPr>
          <w:rFonts w:ascii="Arial" w:eastAsia="Arial" w:hAnsi="Arial" w:cs="Arial"/>
          <w:color w:val="000000" w:themeColor="text1"/>
        </w:rPr>
        <w:t xml:space="preserve"> completed by designated staff during the last two years</w:t>
      </w:r>
      <w:r w:rsidR="3C8FA7A8" w:rsidRPr="55DECBC9">
        <w:rPr>
          <w:rFonts w:ascii="Arial" w:eastAsia="Arial" w:hAnsi="Arial" w:cs="Arial"/>
          <w:color w:val="000000" w:themeColor="text1"/>
        </w:rPr>
        <w:t>.</w:t>
      </w:r>
      <w:r w:rsidRPr="55DECBC9">
        <w:rPr>
          <w:rFonts w:ascii="Arial" w:eastAsia="Arial" w:hAnsi="Arial" w:cs="Arial"/>
          <w:color w:val="000000" w:themeColor="text1"/>
        </w:rPr>
        <w:t xml:space="preserve"> </w:t>
      </w:r>
    </w:p>
    <w:p w14:paraId="39B8CFED" w14:textId="4615DBC9" w:rsidR="1608B849" w:rsidRDefault="1608B849" w:rsidP="55DECBC9">
      <w:pPr>
        <w:spacing w:after="160" w:line="259" w:lineRule="auto"/>
        <w:jc w:val="both"/>
        <w:rPr>
          <w:rFonts w:ascii="Arial" w:eastAsia="Arial" w:hAnsi="Arial" w:cs="Arial"/>
          <w:color w:val="000000" w:themeColor="text1"/>
        </w:rPr>
      </w:pPr>
      <w:r w:rsidRPr="6D8ED681">
        <w:rPr>
          <w:rFonts w:ascii="Arial" w:eastAsia="Arial" w:hAnsi="Arial" w:cs="Arial"/>
          <w:color w:val="000000" w:themeColor="text1"/>
        </w:rPr>
        <w:t>The</w:t>
      </w:r>
      <w:r w:rsidRPr="6D8ED681">
        <w:rPr>
          <w:rFonts w:ascii="Arial" w:eastAsia="Arial" w:hAnsi="Arial" w:cs="Arial"/>
          <w:b/>
          <w:bCs/>
          <w:color w:val="000000" w:themeColor="text1"/>
        </w:rPr>
        <w:t xml:space="preserve"> management plan </w:t>
      </w:r>
      <w:r w:rsidRPr="6D8ED681">
        <w:rPr>
          <w:rFonts w:ascii="Arial" w:eastAsia="Arial" w:hAnsi="Arial" w:cs="Arial"/>
          <w:color w:val="000000" w:themeColor="text1"/>
        </w:rPr>
        <w:t xml:space="preserve">should specify the roles and responsibilities </w:t>
      </w:r>
      <w:r w:rsidR="1644730E" w:rsidRPr="6D8ED681">
        <w:rPr>
          <w:rFonts w:ascii="Arial" w:eastAsia="Arial" w:hAnsi="Arial" w:cs="Arial"/>
          <w:color w:val="000000" w:themeColor="text1"/>
        </w:rPr>
        <w:t xml:space="preserve">that </w:t>
      </w:r>
      <w:r w:rsidRPr="6D8ED681">
        <w:rPr>
          <w:rFonts w:ascii="Arial" w:eastAsia="Arial" w:hAnsi="Arial" w:cs="Arial"/>
          <w:color w:val="000000" w:themeColor="text1"/>
        </w:rPr>
        <w:t xml:space="preserve">each of </w:t>
      </w:r>
      <w:r w:rsidR="75AE28E0" w:rsidRPr="6D8ED681">
        <w:rPr>
          <w:rFonts w:ascii="Arial" w:eastAsia="Arial" w:hAnsi="Arial" w:cs="Arial"/>
          <w:color w:val="000000" w:themeColor="text1"/>
        </w:rPr>
        <w:t>Contractor’s</w:t>
      </w:r>
      <w:r w:rsidRPr="6D8ED681">
        <w:rPr>
          <w:rFonts w:ascii="Arial" w:eastAsia="Arial" w:hAnsi="Arial" w:cs="Arial"/>
          <w:color w:val="000000" w:themeColor="text1"/>
        </w:rPr>
        <w:t xml:space="preserve"> management and professional staff </w:t>
      </w:r>
      <w:r w:rsidR="229DE3EB" w:rsidRPr="6D8ED681">
        <w:rPr>
          <w:rFonts w:ascii="Arial" w:eastAsia="Arial" w:hAnsi="Arial" w:cs="Arial"/>
          <w:color w:val="000000" w:themeColor="text1"/>
        </w:rPr>
        <w:t xml:space="preserve">who </w:t>
      </w:r>
      <w:r w:rsidRPr="6D8ED681">
        <w:rPr>
          <w:rFonts w:ascii="Arial" w:eastAsia="Arial" w:hAnsi="Arial" w:cs="Arial"/>
          <w:color w:val="000000" w:themeColor="text1"/>
        </w:rPr>
        <w:t xml:space="preserve">will </w:t>
      </w:r>
      <w:r w:rsidR="35F0CC8F" w:rsidRPr="6D8ED681">
        <w:rPr>
          <w:rFonts w:ascii="Arial" w:eastAsia="Arial" w:hAnsi="Arial" w:cs="Arial"/>
          <w:color w:val="000000" w:themeColor="text1"/>
        </w:rPr>
        <w:t xml:space="preserve">work </w:t>
      </w:r>
      <w:r w:rsidRPr="6D8ED681">
        <w:rPr>
          <w:rFonts w:ascii="Arial" w:eastAsia="Arial" w:hAnsi="Arial" w:cs="Arial"/>
          <w:color w:val="000000" w:themeColor="text1"/>
        </w:rPr>
        <w:t xml:space="preserve">on the actuarial audit </w:t>
      </w:r>
      <w:r w:rsidR="248CDE60" w:rsidRPr="6D8ED681">
        <w:rPr>
          <w:rFonts w:ascii="Arial" w:eastAsia="Arial" w:hAnsi="Arial" w:cs="Arial"/>
          <w:color w:val="000000" w:themeColor="text1"/>
        </w:rPr>
        <w:t xml:space="preserve">for the Department </w:t>
      </w:r>
      <w:r w:rsidRPr="6D8ED681">
        <w:rPr>
          <w:rFonts w:ascii="Arial" w:eastAsia="Arial" w:hAnsi="Arial" w:cs="Arial"/>
          <w:color w:val="000000" w:themeColor="text1"/>
        </w:rPr>
        <w:t xml:space="preserve">and </w:t>
      </w:r>
      <w:r w:rsidR="05F10964" w:rsidRPr="6D8ED681">
        <w:rPr>
          <w:rFonts w:ascii="Arial" w:eastAsia="Arial" w:hAnsi="Arial" w:cs="Arial"/>
          <w:color w:val="000000" w:themeColor="text1"/>
        </w:rPr>
        <w:t>include an estimation of the percentage each will contribute to the total audit.</w:t>
      </w:r>
      <w:r w:rsidRPr="6D8ED681">
        <w:rPr>
          <w:rFonts w:ascii="Arial" w:eastAsia="Arial" w:hAnsi="Arial" w:cs="Arial"/>
          <w:color w:val="000000" w:themeColor="text1"/>
        </w:rPr>
        <w:t xml:space="preserve"> Include how long the project team has been working together. The management plan should also include how a possible departure of key professionals assigned to the actuarial auditing project would be handled.</w:t>
      </w:r>
    </w:p>
    <w:p w14:paraId="3B5CE81E" w14:textId="44BB1338" w:rsidR="1608B849" w:rsidRDefault="1608B849" w:rsidP="55DECBC9">
      <w:pPr>
        <w:spacing w:after="160" w:line="259" w:lineRule="auto"/>
        <w:jc w:val="both"/>
        <w:rPr>
          <w:rFonts w:ascii="Arial" w:eastAsia="Arial" w:hAnsi="Arial" w:cs="Arial"/>
          <w:color w:val="000000" w:themeColor="text1"/>
        </w:rPr>
      </w:pPr>
      <w:r w:rsidRPr="6D8ED681">
        <w:rPr>
          <w:rFonts w:ascii="Arial" w:eastAsia="Arial" w:hAnsi="Arial" w:cs="Arial"/>
          <w:color w:val="000000" w:themeColor="text1"/>
        </w:rPr>
        <w:t xml:space="preserve">In the event </w:t>
      </w:r>
      <w:r w:rsidR="15AB5C91" w:rsidRPr="6D8ED681">
        <w:rPr>
          <w:rFonts w:ascii="Arial" w:eastAsia="Arial" w:hAnsi="Arial" w:cs="Arial"/>
          <w:color w:val="000000" w:themeColor="text1"/>
        </w:rPr>
        <w:t>a proposed Contractor staff person</w:t>
      </w:r>
      <w:r w:rsidRPr="6D8ED681">
        <w:rPr>
          <w:rFonts w:ascii="Arial" w:eastAsia="Arial" w:hAnsi="Arial" w:cs="Arial"/>
          <w:color w:val="000000" w:themeColor="text1"/>
        </w:rPr>
        <w:t xml:space="preserve"> must be replaced, the replacement must meet the same standards as outlined in th</w:t>
      </w:r>
      <w:r w:rsidR="54E9583F" w:rsidRPr="6D8ED681">
        <w:rPr>
          <w:rFonts w:ascii="Arial" w:eastAsia="Arial" w:hAnsi="Arial" w:cs="Arial"/>
          <w:color w:val="000000" w:themeColor="text1"/>
        </w:rPr>
        <w:t>e RFP</w:t>
      </w:r>
      <w:r w:rsidRPr="6D8ED681">
        <w:rPr>
          <w:rFonts w:ascii="Arial" w:eastAsia="Arial" w:hAnsi="Arial" w:cs="Arial"/>
          <w:color w:val="000000" w:themeColor="text1"/>
        </w:rPr>
        <w:t xml:space="preserve"> and be acceptable to the Department. Failure to provide a new replacement acceptable to the Department will constitute a breach of the </w:t>
      </w:r>
      <w:r w:rsidR="7AB3EACF" w:rsidRPr="6D8ED681">
        <w:rPr>
          <w:rFonts w:ascii="Arial" w:eastAsia="Arial" w:hAnsi="Arial" w:cs="Arial"/>
          <w:color w:val="000000" w:themeColor="text1"/>
        </w:rPr>
        <w:t>C</w:t>
      </w:r>
      <w:r w:rsidRPr="6D8ED681">
        <w:rPr>
          <w:rFonts w:ascii="Arial" w:eastAsia="Arial" w:hAnsi="Arial" w:cs="Arial"/>
          <w:color w:val="000000" w:themeColor="text1"/>
        </w:rPr>
        <w:t>ontract.</w:t>
      </w:r>
    </w:p>
    <w:p w14:paraId="083BD3B2" w14:textId="2388D06C" w:rsidR="1608B849" w:rsidRDefault="1608B849" w:rsidP="00662E8A">
      <w:pPr>
        <w:spacing w:before="0" w:after="0" w:line="259" w:lineRule="auto"/>
        <w:rPr>
          <w:rFonts w:ascii="Arial" w:eastAsia="Arial" w:hAnsi="Arial" w:cs="Arial"/>
          <w:color w:val="000000" w:themeColor="text1"/>
        </w:rPr>
      </w:pPr>
      <w:r w:rsidRPr="6E16FDCB">
        <w:rPr>
          <w:rFonts w:ascii="Arial" w:eastAsia="Arial" w:hAnsi="Arial" w:cs="Arial"/>
          <w:b/>
          <w:bCs/>
          <w:color w:val="000000" w:themeColor="text1"/>
        </w:rPr>
        <w:t>d) Proposed Methodology, Work Products, and Timeline:</w:t>
      </w:r>
    </w:p>
    <w:p w14:paraId="097D0479" w14:textId="7CB078F6" w:rsidR="1608B849" w:rsidRDefault="1608B849" w:rsidP="00662E8A">
      <w:pPr>
        <w:spacing w:before="0" w:after="0" w:line="259" w:lineRule="auto"/>
        <w:jc w:val="both"/>
        <w:rPr>
          <w:rFonts w:ascii="Arial" w:eastAsia="Arial" w:hAnsi="Arial" w:cs="Arial"/>
          <w:color w:val="000000" w:themeColor="text1"/>
        </w:rPr>
      </w:pPr>
      <w:r w:rsidRPr="55DECBC9">
        <w:rPr>
          <w:rFonts w:ascii="Arial" w:eastAsia="Arial" w:hAnsi="Arial" w:cs="Arial"/>
          <w:color w:val="000000" w:themeColor="text1"/>
        </w:rPr>
        <w:t xml:space="preserve">Describe the proposed </w:t>
      </w:r>
      <w:r w:rsidRPr="55DECBC9">
        <w:rPr>
          <w:rFonts w:ascii="Arial" w:eastAsia="Arial" w:hAnsi="Arial" w:cs="Arial"/>
          <w:b/>
          <w:bCs/>
          <w:color w:val="000000" w:themeColor="text1"/>
        </w:rPr>
        <w:t xml:space="preserve">methodology </w:t>
      </w:r>
      <w:r w:rsidRPr="55DECBC9">
        <w:rPr>
          <w:rFonts w:ascii="Arial" w:eastAsia="Arial" w:hAnsi="Arial" w:cs="Arial"/>
          <w:color w:val="000000" w:themeColor="text1"/>
        </w:rPr>
        <w:t xml:space="preserve">for addressing each of the components of the audit specified in </w:t>
      </w:r>
      <w:r w:rsidR="200F7CCC" w:rsidRPr="55DECBC9">
        <w:rPr>
          <w:rFonts w:ascii="Arial" w:eastAsia="Arial" w:hAnsi="Arial" w:cs="Arial"/>
          <w:color w:val="000000" w:themeColor="text1"/>
        </w:rPr>
        <w:t>Section 2.0 Scope of Work.</w:t>
      </w:r>
      <w:r w:rsidRPr="55DECBC9">
        <w:rPr>
          <w:rFonts w:ascii="Arial" w:eastAsia="Arial" w:hAnsi="Arial" w:cs="Arial"/>
          <w:color w:val="000000" w:themeColor="text1"/>
        </w:rPr>
        <w:t xml:space="preserve"> The description should include specific techniques that will be used, including proposed sources of data and information. </w:t>
      </w:r>
      <w:r w:rsidR="007C1CB9" w:rsidRPr="55DECBC9">
        <w:rPr>
          <w:rFonts w:ascii="Arial" w:eastAsia="Arial" w:hAnsi="Arial" w:cs="Arial"/>
          <w:color w:val="000000" w:themeColor="text1"/>
        </w:rPr>
        <w:t>Proposer</w:t>
      </w:r>
      <w:r w:rsidRPr="55DECBC9">
        <w:rPr>
          <w:rFonts w:ascii="Arial" w:eastAsia="Arial" w:hAnsi="Arial" w:cs="Arial"/>
          <w:color w:val="000000" w:themeColor="text1"/>
        </w:rPr>
        <w:t xml:space="preserve">s may propose alternative ways of addressing the elements of the audit scope. </w:t>
      </w:r>
    </w:p>
    <w:p w14:paraId="340D64FD" w14:textId="2CF81054" w:rsidR="1608B849" w:rsidRDefault="1608B849" w:rsidP="55DECBC9">
      <w:pPr>
        <w:spacing w:after="160" w:line="259" w:lineRule="auto"/>
        <w:jc w:val="both"/>
        <w:rPr>
          <w:rFonts w:ascii="Arial" w:eastAsia="Arial" w:hAnsi="Arial" w:cs="Arial"/>
          <w:color w:val="000000" w:themeColor="text1"/>
        </w:rPr>
      </w:pPr>
      <w:r w:rsidRPr="6D8ED681">
        <w:rPr>
          <w:rFonts w:ascii="Arial" w:eastAsia="Arial" w:hAnsi="Arial" w:cs="Arial"/>
          <w:color w:val="000000" w:themeColor="text1"/>
        </w:rPr>
        <w:t xml:space="preserve">In describing its proposed methodology, the </w:t>
      </w:r>
      <w:r w:rsidR="007C1CB9" w:rsidRPr="6D8ED681">
        <w:rPr>
          <w:rFonts w:ascii="Arial" w:eastAsia="Arial" w:hAnsi="Arial" w:cs="Arial"/>
          <w:color w:val="000000" w:themeColor="text1"/>
        </w:rPr>
        <w:t>Proposer</w:t>
      </w:r>
      <w:r w:rsidRPr="6D8ED681">
        <w:rPr>
          <w:rFonts w:ascii="Arial" w:eastAsia="Arial" w:hAnsi="Arial" w:cs="Arial"/>
          <w:color w:val="000000" w:themeColor="text1"/>
        </w:rPr>
        <w:t xml:space="preserve"> should identify the type and level of assistance the </w:t>
      </w:r>
      <w:r w:rsidR="007C1CB9" w:rsidRPr="6D8ED681">
        <w:rPr>
          <w:rFonts w:ascii="Arial" w:eastAsia="Arial" w:hAnsi="Arial" w:cs="Arial"/>
          <w:color w:val="000000" w:themeColor="text1"/>
        </w:rPr>
        <w:t>Proposer</w:t>
      </w:r>
      <w:r w:rsidRPr="6D8ED681">
        <w:rPr>
          <w:rFonts w:ascii="Arial" w:eastAsia="Arial" w:hAnsi="Arial" w:cs="Arial"/>
          <w:color w:val="000000" w:themeColor="text1"/>
        </w:rPr>
        <w:t xml:space="preserve"> anticipates needing from </w:t>
      </w:r>
      <w:r w:rsidR="27F2D032" w:rsidRPr="6D8ED681">
        <w:rPr>
          <w:rFonts w:ascii="Arial" w:eastAsia="Arial" w:hAnsi="Arial" w:cs="Arial"/>
          <w:color w:val="000000" w:themeColor="text1"/>
        </w:rPr>
        <w:t>Department</w:t>
      </w:r>
      <w:r w:rsidRPr="6D8ED681">
        <w:rPr>
          <w:rFonts w:ascii="Arial" w:eastAsia="Arial" w:hAnsi="Arial" w:cs="Arial"/>
          <w:color w:val="000000" w:themeColor="text1"/>
        </w:rPr>
        <w:t xml:space="preserve"> staff and the </w:t>
      </w:r>
      <w:r w:rsidR="67A1340A" w:rsidRPr="6D8ED681">
        <w:rPr>
          <w:rFonts w:ascii="Arial" w:eastAsia="Arial" w:hAnsi="Arial" w:cs="Arial"/>
          <w:color w:val="000000" w:themeColor="text1"/>
        </w:rPr>
        <w:t>Department’s</w:t>
      </w:r>
      <w:r w:rsidRPr="6D8ED681">
        <w:rPr>
          <w:rFonts w:ascii="Arial" w:eastAsia="Arial" w:hAnsi="Arial" w:cs="Arial"/>
          <w:color w:val="000000" w:themeColor="text1"/>
        </w:rPr>
        <w:t xml:space="preserve"> consulting actuary, including assistance to understand the operations and records of the </w:t>
      </w:r>
      <w:r w:rsidR="62A34600" w:rsidRPr="6D8ED681">
        <w:rPr>
          <w:rStyle w:val="normaltextrun"/>
          <w:rFonts w:ascii="Arial" w:eastAsia="Arial" w:hAnsi="Arial" w:cs="Arial"/>
          <w:color w:val="000000" w:themeColor="text1"/>
        </w:rPr>
        <w:t>Wisconsin Health Plans under the purview of the Group Insurance Board</w:t>
      </w:r>
      <w:r w:rsidRPr="6D8ED681">
        <w:rPr>
          <w:rFonts w:ascii="Arial" w:eastAsia="Arial" w:hAnsi="Arial" w:cs="Arial"/>
          <w:color w:val="000000" w:themeColor="text1"/>
        </w:rPr>
        <w:t xml:space="preserve">; to understand the actuarial assumptions, methods, and procedures; and to access, obtain, and analyze information needed for the audit. The </w:t>
      </w:r>
      <w:r w:rsidR="007C1CB9" w:rsidRPr="6D8ED681">
        <w:rPr>
          <w:rFonts w:ascii="Arial" w:eastAsia="Arial" w:hAnsi="Arial" w:cs="Arial"/>
          <w:color w:val="000000" w:themeColor="text1"/>
        </w:rPr>
        <w:t>Proposer</w:t>
      </w:r>
      <w:r w:rsidRPr="6D8ED681">
        <w:rPr>
          <w:rFonts w:ascii="Arial" w:eastAsia="Arial" w:hAnsi="Arial" w:cs="Arial"/>
          <w:color w:val="000000" w:themeColor="text1"/>
        </w:rPr>
        <w:t xml:space="preserve"> should identify meetings and interviews it anticipates needing </w:t>
      </w:r>
      <w:r w:rsidR="6716C8E4" w:rsidRPr="6D8ED681">
        <w:rPr>
          <w:rFonts w:ascii="Arial" w:eastAsia="Arial" w:hAnsi="Arial" w:cs="Arial"/>
          <w:color w:val="000000" w:themeColor="text1"/>
        </w:rPr>
        <w:t xml:space="preserve">with Department </w:t>
      </w:r>
      <w:r w:rsidR="000A6E8D" w:rsidRPr="6D8ED681">
        <w:rPr>
          <w:rFonts w:ascii="Arial" w:eastAsia="Arial" w:hAnsi="Arial" w:cs="Arial"/>
          <w:color w:val="000000" w:themeColor="text1"/>
        </w:rPr>
        <w:t>staff</w:t>
      </w:r>
      <w:r w:rsidR="6716C8E4" w:rsidRPr="6D8ED681">
        <w:rPr>
          <w:rFonts w:ascii="Arial" w:eastAsia="Arial" w:hAnsi="Arial" w:cs="Arial"/>
          <w:color w:val="000000" w:themeColor="text1"/>
        </w:rPr>
        <w:t xml:space="preserve"> and Department’s</w:t>
      </w:r>
      <w:r w:rsidRPr="6D8ED681">
        <w:rPr>
          <w:rFonts w:ascii="Arial" w:eastAsia="Arial" w:hAnsi="Arial" w:cs="Arial"/>
          <w:color w:val="000000" w:themeColor="text1"/>
        </w:rPr>
        <w:t xml:space="preserve"> consulting actuary. </w:t>
      </w:r>
    </w:p>
    <w:p w14:paraId="3B456C15" w14:textId="5BCE15BC" w:rsidR="1608B849" w:rsidRDefault="1608B849" w:rsidP="55DECBC9">
      <w:pPr>
        <w:spacing w:after="160" w:line="259" w:lineRule="auto"/>
        <w:jc w:val="both"/>
        <w:rPr>
          <w:rFonts w:ascii="Arial" w:eastAsia="Arial" w:hAnsi="Arial" w:cs="Arial"/>
          <w:color w:val="000000" w:themeColor="text1"/>
        </w:rPr>
      </w:pPr>
      <w:r w:rsidRPr="6D8ED681">
        <w:rPr>
          <w:rFonts w:ascii="Arial" w:eastAsia="Arial" w:hAnsi="Arial" w:cs="Arial"/>
          <w:color w:val="000000" w:themeColor="text1"/>
        </w:rPr>
        <w:t xml:space="preserve">Describe the final </w:t>
      </w:r>
      <w:r w:rsidRPr="6D8ED681">
        <w:rPr>
          <w:rFonts w:ascii="Arial" w:eastAsia="Arial" w:hAnsi="Arial" w:cs="Arial"/>
          <w:b/>
          <w:bCs/>
          <w:color w:val="000000" w:themeColor="text1"/>
        </w:rPr>
        <w:t>work products</w:t>
      </w:r>
      <w:r w:rsidRPr="6D8ED681">
        <w:rPr>
          <w:rFonts w:ascii="Arial" w:eastAsia="Arial" w:hAnsi="Arial" w:cs="Arial"/>
          <w:color w:val="000000" w:themeColor="text1"/>
        </w:rPr>
        <w:t xml:space="preserve">, including written reports, briefings, and availability of the workpapers as described in </w:t>
      </w:r>
      <w:r w:rsidR="22B7794F" w:rsidRPr="6D8ED681">
        <w:rPr>
          <w:rFonts w:ascii="Arial" w:eastAsia="Arial" w:hAnsi="Arial" w:cs="Arial"/>
          <w:color w:val="000000" w:themeColor="text1"/>
        </w:rPr>
        <w:t>Section 2.0 Scope of Work</w:t>
      </w:r>
      <w:r w:rsidRPr="6D8ED681">
        <w:rPr>
          <w:rFonts w:ascii="Arial" w:eastAsia="Arial" w:hAnsi="Arial" w:cs="Arial"/>
          <w:color w:val="000000" w:themeColor="text1"/>
        </w:rPr>
        <w:t>. Include two or more examples of work product for actuarial valuations, actuarial audits</w:t>
      </w:r>
      <w:r w:rsidR="7AF731B9" w:rsidRPr="6D8ED681">
        <w:rPr>
          <w:rFonts w:ascii="Arial" w:eastAsia="Arial" w:hAnsi="Arial" w:cs="Arial"/>
          <w:color w:val="000000" w:themeColor="text1"/>
        </w:rPr>
        <w:t>,</w:t>
      </w:r>
      <w:r w:rsidRPr="6D8ED681">
        <w:rPr>
          <w:rFonts w:ascii="Arial" w:eastAsia="Arial" w:hAnsi="Arial" w:cs="Arial"/>
          <w:color w:val="000000" w:themeColor="text1"/>
        </w:rPr>
        <w:t xml:space="preserve"> </w:t>
      </w:r>
      <w:r w:rsidR="3FFAAECD" w:rsidRPr="6D8ED681">
        <w:rPr>
          <w:rFonts w:ascii="Arial" w:eastAsia="Arial" w:hAnsi="Arial" w:cs="Arial"/>
          <w:color w:val="000000" w:themeColor="text1"/>
        </w:rPr>
        <w:t xml:space="preserve">or </w:t>
      </w:r>
      <w:r w:rsidRPr="6D8ED681">
        <w:rPr>
          <w:rFonts w:ascii="Arial" w:eastAsia="Arial" w:hAnsi="Arial" w:cs="Arial"/>
          <w:color w:val="000000" w:themeColor="text1"/>
        </w:rPr>
        <w:t>experience studies of similar p</w:t>
      </w:r>
      <w:r w:rsidR="2242565C" w:rsidRPr="6D8ED681">
        <w:rPr>
          <w:rFonts w:ascii="Arial" w:eastAsia="Arial" w:hAnsi="Arial" w:cs="Arial"/>
          <w:color w:val="000000" w:themeColor="text1"/>
        </w:rPr>
        <w:t>lans</w:t>
      </w:r>
      <w:r w:rsidRPr="6D8ED681">
        <w:rPr>
          <w:rFonts w:ascii="Arial" w:eastAsia="Arial" w:hAnsi="Arial" w:cs="Arial"/>
          <w:color w:val="000000" w:themeColor="text1"/>
        </w:rPr>
        <w:t xml:space="preserve"> that may help to illustrate the proposed methodology and final wo</w:t>
      </w:r>
      <w:r w:rsidR="18075109" w:rsidRPr="6D8ED681">
        <w:rPr>
          <w:rFonts w:ascii="Arial" w:eastAsia="Arial" w:hAnsi="Arial" w:cs="Arial"/>
          <w:color w:val="000000" w:themeColor="text1"/>
        </w:rPr>
        <w:t>r</w:t>
      </w:r>
      <w:r w:rsidRPr="6D8ED681">
        <w:rPr>
          <w:rFonts w:ascii="Arial" w:eastAsia="Arial" w:hAnsi="Arial" w:cs="Arial"/>
          <w:color w:val="000000" w:themeColor="text1"/>
        </w:rPr>
        <w:t xml:space="preserve">k product. </w:t>
      </w:r>
    </w:p>
    <w:p w14:paraId="2E6F79AD" w14:textId="43972921" w:rsidR="1608B849" w:rsidRDefault="1608B849" w:rsidP="55DECBC9">
      <w:pPr>
        <w:spacing w:after="160" w:line="259" w:lineRule="auto"/>
        <w:jc w:val="both"/>
        <w:rPr>
          <w:rFonts w:ascii="Arial" w:eastAsia="Arial" w:hAnsi="Arial" w:cs="Arial"/>
          <w:color w:val="000000" w:themeColor="text1"/>
        </w:rPr>
      </w:pPr>
      <w:r w:rsidRPr="55DECBC9">
        <w:rPr>
          <w:rFonts w:ascii="Arial" w:eastAsia="Arial" w:hAnsi="Arial" w:cs="Arial"/>
          <w:color w:val="000000" w:themeColor="text1"/>
        </w:rPr>
        <w:t xml:space="preserve">Provide an estimated </w:t>
      </w:r>
      <w:r w:rsidRPr="55DECBC9">
        <w:rPr>
          <w:rFonts w:ascii="Arial" w:eastAsia="Arial" w:hAnsi="Arial" w:cs="Arial"/>
          <w:b/>
          <w:bCs/>
          <w:color w:val="000000" w:themeColor="text1"/>
        </w:rPr>
        <w:t>timeline</w:t>
      </w:r>
      <w:r w:rsidRPr="55DECBC9">
        <w:rPr>
          <w:rFonts w:ascii="Arial" w:eastAsia="Arial" w:hAnsi="Arial" w:cs="Arial"/>
          <w:color w:val="000000" w:themeColor="text1"/>
        </w:rPr>
        <w:t xml:space="preserve"> for completion of the work that includes each stage of the process and the date the final reports will be submitted considering the timeline provisions outlined in th</w:t>
      </w:r>
      <w:r w:rsidR="00662E8A" w:rsidRPr="55DECBC9">
        <w:rPr>
          <w:rFonts w:ascii="Arial" w:eastAsia="Arial" w:hAnsi="Arial" w:cs="Arial"/>
          <w:color w:val="000000" w:themeColor="text1"/>
        </w:rPr>
        <w:t>is</w:t>
      </w:r>
      <w:r w:rsidRPr="55DECBC9">
        <w:rPr>
          <w:rFonts w:ascii="Arial" w:eastAsia="Arial" w:hAnsi="Arial" w:cs="Arial"/>
          <w:color w:val="000000" w:themeColor="text1"/>
        </w:rPr>
        <w:t xml:space="preserve"> Appendix.</w:t>
      </w:r>
    </w:p>
    <w:p w14:paraId="3CEF245D" w14:textId="2B52B126" w:rsidR="1608B849" w:rsidRDefault="1608B849" w:rsidP="00662E8A">
      <w:pPr>
        <w:spacing w:before="0" w:after="0" w:line="259" w:lineRule="auto"/>
        <w:rPr>
          <w:rFonts w:ascii="Arial" w:eastAsia="Arial" w:hAnsi="Arial" w:cs="Arial"/>
          <w:color w:val="000000" w:themeColor="text1"/>
        </w:rPr>
      </w:pPr>
      <w:r w:rsidRPr="46234651">
        <w:rPr>
          <w:rFonts w:ascii="Arial" w:eastAsia="Arial" w:hAnsi="Arial" w:cs="Arial"/>
          <w:b/>
          <w:bCs/>
          <w:color w:val="000000" w:themeColor="text1"/>
        </w:rPr>
        <w:t>e) Additional Information:</w:t>
      </w:r>
    </w:p>
    <w:p w14:paraId="211BDD9B" w14:textId="546A9437" w:rsidR="1608B849" w:rsidRDefault="1608B849" w:rsidP="00662E8A">
      <w:pPr>
        <w:spacing w:before="0" w:after="0" w:line="259" w:lineRule="auto"/>
        <w:jc w:val="both"/>
        <w:rPr>
          <w:rFonts w:ascii="Arial" w:eastAsia="Arial" w:hAnsi="Arial" w:cs="Arial"/>
          <w:color w:val="000000" w:themeColor="text1"/>
        </w:rPr>
      </w:pPr>
      <w:r w:rsidRPr="6D8ED681">
        <w:rPr>
          <w:rFonts w:ascii="Arial" w:eastAsia="Arial" w:hAnsi="Arial" w:cs="Arial"/>
          <w:color w:val="000000" w:themeColor="text1"/>
        </w:rPr>
        <w:t xml:space="preserve">Include additional information that will be essential </w:t>
      </w:r>
      <w:r w:rsidR="31016319" w:rsidRPr="6D8ED681">
        <w:rPr>
          <w:rFonts w:ascii="Arial" w:eastAsia="Arial" w:hAnsi="Arial" w:cs="Arial"/>
          <w:color w:val="000000" w:themeColor="text1"/>
        </w:rPr>
        <w:t xml:space="preserve">for the Department </w:t>
      </w:r>
      <w:r w:rsidRPr="6D8ED681">
        <w:rPr>
          <w:rFonts w:ascii="Arial" w:eastAsia="Arial" w:hAnsi="Arial" w:cs="Arial"/>
          <w:color w:val="000000" w:themeColor="text1"/>
        </w:rPr>
        <w:t xml:space="preserve">to understand the </w:t>
      </w:r>
      <w:r w:rsidR="007C1CB9" w:rsidRPr="6D8ED681">
        <w:rPr>
          <w:rFonts w:ascii="Arial" w:eastAsia="Arial" w:hAnsi="Arial" w:cs="Arial"/>
          <w:color w:val="000000" w:themeColor="text1"/>
        </w:rPr>
        <w:t>Proposal</w:t>
      </w:r>
      <w:r w:rsidRPr="6D8ED681">
        <w:rPr>
          <w:rFonts w:ascii="Arial" w:eastAsia="Arial" w:hAnsi="Arial" w:cs="Arial"/>
          <w:color w:val="000000" w:themeColor="text1"/>
        </w:rPr>
        <w:t xml:space="preserve">. This may include changes you would suggest to the scope of work, diagrams, excerpts from reports, or other explanatory documentation that would clarify and/or substantiate the </w:t>
      </w:r>
      <w:r w:rsidR="007C1CB9" w:rsidRPr="6D8ED681">
        <w:rPr>
          <w:rFonts w:ascii="Arial" w:eastAsia="Arial" w:hAnsi="Arial" w:cs="Arial"/>
          <w:color w:val="000000" w:themeColor="text1"/>
        </w:rPr>
        <w:t>Proposal</w:t>
      </w:r>
      <w:r w:rsidRPr="6D8ED681">
        <w:rPr>
          <w:rFonts w:ascii="Arial" w:eastAsia="Arial" w:hAnsi="Arial" w:cs="Arial"/>
          <w:color w:val="000000" w:themeColor="text1"/>
        </w:rPr>
        <w:t xml:space="preserve">. Any material included </w:t>
      </w:r>
      <w:r w:rsidR="46E02D63" w:rsidRPr="6D8ED681">
        <w:rPr>
          <w:rFonts w:ascii="Arial" w:eastAsia="Arial" w:hAnsi="Arial" w:cs="Arial"/>
          <w:color w:val="000000" w:themeColor="text1"/>
        </w:rPr>
        <w:t>in this section</w:t>
      </w:r>
      <w:r w:rsidRPr="6D8ED681">
        <w:rPr>
          <w:rFonts w:ascii="Arial" w:eastAsia="Arial" w:hAnsi="Arial" w:cs="Arial"/>
          <w:color w:val="000000" w:themeColor="text1"/>
        </w:rPr>
        <w:t xml:space="preserve"> should be referenced elsewhere in the </w:t>
      </w:r>
      <w:r w:rsidR="007C1CB9" w:rsidRPr="6D8ED681">
        <w:rPr>
          <w:rFonts w:ascii="Arial" w:eastAsia="Arial" w:hAnsi="Arial" w:cs="Arial"/>
          <w:color w:val="000000" w:themeColor="text1"/>
        </w:rPr>
        <w:t>Proposal</w:t>
      </w:r>
      <w:r w:rsidRPr="6D8ED681">
        <w:rPr>
          <w:rFonts w:ascii="Arial" w:eastAsia="Arial" w:hAnsi="Arial" w:cs="Arial"/>
          <w:color w:val="000000" w:themeColor="text1"/>
        </w:rPr>
        <w:t>.</w:t>
      </w:r>
    </w:p>
    <w:p w14:paraId="68E894F7" w14:textId="4883AEE5" w:rsidR="6E16FDCB" w:rsidRDefault="6E16FDCB" w:rsidP="6E16FDCB">
      <w:pPr>
        <w:spacing w:after="160" w:line="259" w:lineRule="auto"/>
        <w:rPr>
          <w:rFonts w:ascii="Calibri" w:eastAsia="Calibri" w:hAnsi="Calibri" w:cs="Calibri"/>
          <w:color w:val="000000" w:themeColor="text1"/>
        </w:rPr>
      </w:pPr>
    </w:p>
    <w:p w14:paraId="06F38310" w14:textId="55FC5672" w:rsidR="6E16FDCB" w:rsidRDefault="6E16FDCB" w:rsidP="31C322DB">
      <w:pPr>
        <w:spacing w:before="0" w:after="0"/>
        <w:jc w:val="both"/>
        <w:rPr>
          <w:rFonts w:ascii="Arial" w:eastAsia="Arial" w:hAnsi="Arial" w:cs="Arial"/>
          <w:color w:val="000000" w:themeColor="text1"/>
        </w:rPr>
      </w:pPr>
    </w:p>
    <w:sectPr w:rsidR="6E16FDCB" w:rsidSect="003635D6">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0B30" w14:textId="77777777" w:rsidR="00C31CCD" w:rsidRDefault="00C31CCD">
      <w:pPr>
        <w:spacing w:before="0" w:after="0"/>
      </w:pPr>
      <w:r>
        <w:separator/>
      </w:r>
    </w:p>
  </w:endnote>
  <w:endnote w:type="continuationSeparator" w:id="0">
    <w:p w14:paraId="73CF3AA3" w14:textId="77777777" w:rsidR="00C31CCD" w:rsidRDefault="00C31CCD">
      <w:pPr>
        <w:spacing w:before="0" w:after="0"/>
      </w:pPr>
      <w:r>
        <w:continuationSeparator/>
      </w:r>
    </w:p>
  </w:endnote>
  <w:endnote w:type="continuationNotice" w:id="1">
    <w:p w14:paraId="389AAFE9" w14:textId="77777777" w:rsidR="00C31CCD" w:rsidRDefault="00C31C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Times">
    <w:panose1 w:val="00000000000000000000"/>
    <w:charset w:val="00"/>
    <w:family w:val="roman"/>
    <w:notTrueType/>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277E" w14:textId="62409A7E" w:rsidR="00545A72" w:rsidRPr="00545A72" w:rsidRDefault="00EB7AC4">
    <w:pPr>
      <w:pStyle w:val="Footer"/>
      <w:rPr>
        <w:rFonts w:ascii="Arial" w:hAnsi="Arial" w:cs="Arial"/>
        <w:sz w:val="18"/>
        <w:szCs w:val="18"/>
      </w:rPr>
    </w:pPr>
    <w:r>
      <w:rPr>
        <w:rFonts w:ascii="Arial" w:hAnsi="Arial" w:cs="Arial"/>
        <w:sz w:val="18"/>
        <w:szCs w:val="18"/>
      </w:rPr>
      <w:t xml:space="preserve">Appendix 5 - </w:t>
    </w:r>
    <w:r w:rsidR="00883A23" w:rsidRPr="00545A72">
      <w:rPr>
        <w:rFonts w:ascii="Arial" w:hAnsi="Arial" w:cs="Arial"/>
        <w:sz w:val="18"/>
        <w:szCs w:val="18"/>
      </w:rPr>
      <w:t>ET</w:t>
    </w:r>
    <w:r w:rsidR="003A469E">
      <w:rPr>
        <w:rFonts w:ascii="Arial" w:hAnsi="Arial" w:cs="Arial"/>
        <w:sz w:val="18"/>
        <w:szCs w:val="18"/>
      </w:rPr>
      <w:t>D0059 Health 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4B93" w14:textId="77777777" w:rsidR="00C31CCD" w:rsidRDefault="00C31CCD">
      <w:pPr>
        <w:spacing w:before="0" w:after="0"/>
      </w:pPr>
      <w:r>
        <w:separator/>
      </w:r>
    </w:p>
  </w:footnote>
  <w:footnote w:type="continuationSeparator" w:id="0">
    <w:p w14:paraId="042190A2" w14:textId="77777777" w:rsidR="00C31CCD" w:rsidRDefault="00C31CCD">
      <w:pPr>
        <w:spacing w:before="0" w:after="0"/>
      </w:pPr>
      <w:r>
        <w:continuationSeparator/>
      </w:r>
    </w:p>
  </w:footnote>
  <w:footnote w:type="continuationNotice" w:id="1">
    <w:p w14:paraId="6A14CCC6" w14:textId="77777777" w:rsidR="00C31CCD" w:rsidRDefault="00C31CC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4A51" w14:textId="77777777" w:rsidR="003635D6" w:rsidRDefault="003635D6" w:rsidP="003635D6">
    <w:pPr>
      <w:pStyle w:val="Default"/>
      <w:jc w:val="center"/>
      <w:rPr>
        <w:sz w:val="20"/>
        <w:szCs w:val="20"/>
      </w:rPr>
    </w:pPr>
    <w:r w:rsidRPr="004E1819">
      <w:rPr>
        <w:b/>
        <w:noProof/>
      </w:rPr>
      <w:drawing>
        <wp:anchor distT="0" distB="0" distL="114300" distR="114300" simplePos="0" relativeHeight="251661312" behindDoc="0" locked="0" layoutInCell="1" allowOverlap="1" wp14:anchorId="74C73282" wp14:editId="18E9AE46">
          <wp:simplePos x="0" y="0"/>
          <wp:positionH relativeFrom="column">
            <wp:posOffset>-62332</wp:posOffset>
          </wp:positionH>
          <wp:positionV relativeFrom="paragraph">
            <wp:posOffset>-83845</wp:posOffset>
          </wp:positionV>
          <wp:extent cx="1356360" cy="899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42B6DBAB" w14:textId="77777777" w:rsidR="003635D6" w:rsidRDefault="003635D6" w:rsidP="003635D6">
    <w:pPr>
      <w:pStyle w:val="Default"/>
      <w:jc w:val="center"/>
      <w:rPr>
        <w:sz w:val="20"/>
        <w:szCs w:val="20"/>
      </w:rPr>
    </w:pPr>
    <w:r>
      <w:rPr>
        <w:sz w:val="20"/>
        <w:szCs w:val="20"/>
      </w:rPr>
      <w:t>P.O. Box 7931</w:t>
    </w:r>
  </w:p>
  <w:p w14:paraId="7C160B94" w14:textId="77777777" w:rsidR="003635D6" w:rsidRDefault="003635D6" w:rsidP="003635D6">
    <w:pPr>
      <w:pStyle w:val="Default"/>
      <w:jc w:val="center"/>
      <w:rPr>
        <w:sz w:val="20"/>
        <w:szCs w:val="20"/>
      </w:rPr>
    </w:pPr>
    <w:r>
      <w:rPr>
        <w:sz w:val="20"/>
        <w:szCs w:val="20"/>
      </w:rPr>
      <w:t>Madison, WI 53707-7931</w:t>
    </w:r>
  </w:p>
  <w:p w14:paraId="09F79A0A" w14:textId="77777777" w:rsidR="003635D6" w:rsidRDefault="00363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52BA"/>
    <w:multiLevelType w:val="hybridMultilevel"/>
    <w:tmpl w:val="9EC6A770"/>
    <w:lvl w:ilvl="0" w:tplc="F594B5A6">
      <w:start w:val="1"/>
      <w:numFmt w:val="bullet"/>
      <w:lvlText w:val=""/>
      <w:lvlJc w:val="left"/>
      <w:pPr>
        <w:ind w:left="720" w:hanging="360"/>
      </w:pPr>
      <w:rPr>
        <w:rFonts w:ascii="Symbol" w:hAnsi="Symbol" w:hint="default"/>
      </w:rPr>
    </w:lvl>
    <w:lvl w:ilvl="1" w:tplc="4D8C7012">
      <w:start w:val="1"/>
      <w:numFmt w:val="bullet"/>
      <w:lvlText w:val="o"/>
      <w:lvlJc w:val="left"/>
      <w:pPr>
        <w:ind w:left="1440" w:hanging="360"/>
      </w:pPr>
      <w:rPr>
        <w:rFonts w:ascii="Courier New" w:hAnsi="Courier New" w:hint="default"/>
      </w:rPr>
    </w:lvl>
    <w:lvl w:ilvl="2" w:tplc="D4D2031A">
      <w:start w:val="1"/>
      <w:numFmt w:val="bullet"/>
      <w:lvlText w:val=""/>
      <w:lvlJc w:val="left"/>
      <w:pPr>
        <w:ind w:left="2160" w:hanging="360"/>
      </w:pPr>
      <w:rPr>
        <w:rFonts w:ascii="Wingdings" w:hAnsi="Wingdings" w:hint="default"/>
      </w:rPr>
    </w:lvl>
    <w:lvl w:ilvl="3" w:tplc="55786E56">
      <w:start w:val="1"/>
      <w:numFmt w:val="bullet"/>
      <w:lvlText w:val=""/>
      <w:lvlJc w:val="left"/>
      <w:pPr>
        <w:ind w:left="2880" w:hanging="360"/>
      </w:pPr>
      <w:rPr>
        <w:rFonts w:ascii="Symbol" w:hAnsi="Symbol" w:hint="default"/>
      </w:rPr>
    </w:lvl>
    <w:lvl w:ilvl="4" w:tplc="63E60124">
      <w:start w:val="1"/>
      <w:numFmt w:val="bullet"/>
      <w:lvlText w:val="o"/>
      <w:lvlJc w:val="left"/>
      <w:pPr>
        <w:ind w:left="3600" w:hanging="360"/>
      </w:pPr>
      <w:rPr>
        <w:rFonts w:ascii="Courier New" w:hAnsi="Courier New" w:hint="default"/>
      </w:rPr>
    </w:lvl>
    <w:lvl w:ilvl="5" w:tplc="3D0C46C6">
      <w:start w:val="1"/>
      <w:numFmt w:val="bullet"/>
      <w:lvlText w:val=""/>
      <w:lvlJc w:val="left"/>
      <w:pPr>
        <w:ind w:left="4320" w:hanging="360"/>
      </w:pPr>
      <w:rPr>
        <w:rFonts w:ascii="Wingdings" w:hAnsi="Wingdings" w:hint="default"/>
      </w:rPr>
    </w:lvl>
    <w:lvl w:ilvl="6" w:tplc="A4641766">
      <w:start w:val="1"/>
      <w:numFmt w:val="bullet"/>
      <w:lvlText w:val=""/>
      <w:lvlJc w:val="left"/>
      <w:pPr>
        <w:ind w:left="5040" w:hanging="360"/>
      </w:pPr>
      <w:rPr>
        <w:rFonts w:ascii="Symbol" w:hAnsi="Symbol" w:hint="default"/>
      </w:rPr>
    </w:lvl>
    <w:lvl w:ilvl="7" w:tplc="F1AA8DDC">
      <w:start w:val="1"/>
      <w:numFmt w:val="bullet"/>
      <w:lvlText w:val="o"/>
      <w:lvlJc w:val="left"/>
      <w:pPr>
        <w:ind w:left="5760" w:hanging="360"/>
      </w:pPr>
      <w:rPr>
        <w:rFonts w:ascii="Courier New" w:hAnsi="Courier New" w:hint="default"/>
      </w:rPr>
    </w:lvl>
    <w:lvl w:ilvl="8" w:tplc="ABBE03A8">
      <w:start w:val="1"/>
      <w:numFmt w:val="bullet"/>
      <w:lvlText w:val=""/>
      <w:lvlJc w:val="left"/>
      <w:pPr>
        <w:ind w:left="6480" w:hanging="360"/>
      </w:pPr>
      <w:rPr>
        <w:rFonts w:ascii="Wingdings" w:hAnsi="Wingdings" w:hint="default"/>
      </w:rPr>
    </w:lvl>
  </w:abstractNum>
  <w:abstractNum w:abstractNumId="1" w15:restartNumberingAfterBreak="0">
    <w:nsid w:val="150C1126"/>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772736"/>
    <w:multiLevelType w:val="hybridMultilevel"/>
    <w:tmpl w:val="4380104E"/>
    <w:lvl w:ilvl="0" w:tplc="9A368892">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D42AD56E">
      <w:start w:val="1"/>
      <w:numFmt w:val="bullet"/>
      <w:lvlText w:val="o"/>
      <w:lvlJc w:val="left"/>
      <w:pPr>
        <w:tabs>
          <w:tab w:val="num" w:pos="1800"/>
        </w:tabs>
        <w:ind w:left="1800" w:hanging="360"/>
      </w:pPr>
      <w:rPr>
        <w:rFonts w:ascii="Courier New" w:hAnsi="Courier New" w:cs="Courier New" w:hint="default"/>
      </w:rPr>
    </w:lvl>
    <w:lvl w:ilvl="2" w:tplc="93E8AD34">
      <w:start w:val="1"/>
      <w:numFmt w:val="bullet"/>
      <w:lvlText w:val=""/>
      <w:lvlJc w:val="left"/>
      <w:pPr>
        <w:tabs>
          <w:tab w:val="num" w:pos="2520"/>
        </w:tabs>
        <w:ind w:left="2520" w:hanging="360"/>
      </w:pPr>
      <w:rPr>
        <w:rFonts w:ascii="Wingdings" w:hAnsi="Wingdings" w:hint="default"/>
      </w:rPr>
    </w:lvl>
    <w:lvl w:ilvl="3" w:tplc="46BADA86" w:tentative="1">
      <w:start w:val="1"/>
      <w:numFmt w:val="bullet"/>
      <w:lvlText w:val=""/>
      <w:lvlJc w:val="left"/>
      <w:pPr>
        <w:tabs>
          <w:tab w:val="num" w:pos="3240"/>
        </w:tabs>
        <w:ind w:left="3240" w:hanging="360"/>
      </w:pPr>
      <w:rPr>
        <w:rFonts w:ascii="Symbol" w:hAnsi="Symbol" w:hint="default"/>
      </w:rPr>
    </w:lvl>
    <w:lvl w:ilvl="4" w:tplc="F9EA281E" w:tentative="1">
      <w:start w:val="1"/>
      <w:numFmt w:val="bullet"/>
      <w:lvlText w:val="o"/>
      <w:lvlJc w:val="left"/>
      <w:pPr>
        <w:tabs>
          <w:tab w:val="num" w:pos="3960"/>
        </w:tabs>
        <w:ind w:left="3960" w:hanging="360"/>
      </w:pPr>
      <w:rPr>
        <w:rFonts w:ascii="Courier New" w:hAnsi="Courier New" w:cs="Courier New" w:hint="default"/>
      </w:rPr>
    </w:lvl>
    <w:lvl w:ilvl="5" w:tplc="8CEA6A76" w:tentative="1">
      <w:start w:val="1"/>
      <w:numFmt w:val="bullet"/>
      <w:lvlText w:val=""/>
      <w:lvlJc w:val="left"/>
      <w:pPr>
        <w:tabs>
          <w:tab w:val="num" w:pos="4680"/>
        </w:tabs>
        <w:ind w:left="4680" w:hanging="360"/>
      </w:pPr>
      <w:rPr>
        <w:rFonts w:ascii="Wingdings" w:hAnsi="Wingdings" w:hint="default"/>
      </w:rPr>
    </w:lvl>
    <w:lvl w:ilvl="6" w:tplc="CAD25B4A" w:tentative="1">
      <w:start w:val="1"/>
      <w:numFmt w:val="bullet"/>
      <w:lvlText w:val=""/>
      <w:lvlJc w:val="left"/>
      <w:pPr>
        <w:tabs>
          <w:tab w:val="num" w:pos="5400"/>
        </w:tabs>
        <w:ind w:left="5400" w:hanging="360"/>
      </w:pPr>
      <w:rPr>
        <w:rFonts w:ascii="Symbol" w:hAnsi="Symbol" w:hint="default"/>
      </w:rPr>
    </w:lvl>
    <w:lvl w:ilvl="7" w:tplc="BA7A6FF0" w:tentative="1">
      <w:start w:val="1"/>
      <w:numFmt w:val="bullet"/>
      <w:lvlText w:val="o"/>
      <w:lvlJc w:val="left"/>
      <w:pPr>
        <w:tabs>
          <w:tab w:val="num" w:pos="6120"/>
        </w:tabs>
        <w:ind w:left="6120" w:hanging="360"/>
      </w:pPr>
      <w:rPr>
        <w:rFonts w:ascii="Courier New" w:hAnsi="Courier New" w:cs="Courier New" w:hint="default"/>
      </w:rPr>
    </w:lvl>
    <w:lvl w:ilvl="8" w:tplc="AA8A078E"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4" w15:restartNumberingAfterBreak="0">
    <w:nsid w:val="2078633E"/>
    <w:multiLevelType w:val="multilevel"/>
    <w:tmpl w:val="B16CEF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010025"/>
    <w:multiLevelType w:val="hybridMultilevel"/>
    <w:tmpl w:val="7FEAC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8DC984"/>
    <w:multiLevelType w:val="hybridMultilevel"/>
    <w:tmpl w:val="01962CDE"/>
    <w:lvl w:ilvl="0" w:tplc="C0A8862C">
      <w:start w:val="1"/>
      <w:numFmt w:val="bullet"/>
      <w:lvlText w:val=""/>
      <w:lvlJc w:val="left"/>
      <w:pPr>
        <w:ind w:left="720" w:hanging="360"/>
      </w:pPr>
      <w:rPr>
        <w:rFonts w:ascii="Symbol" w:hAnsi="Symbol" w:hint="default"/>
      </w:rPr>
    </w:lvl>
    <w:lvl w:ilvl="1" w:tplc="AD1CBE50">
      <w:start w:val="1"/>
      <w:numFmt w:val="bullet"/>
      <w:lvlText w:val="o"/>
      <w:lvlJc w:val="left"/>
      <w:pPr>
        <w:ind w:left="1440" w:hanging="360"/>
      </w:pPr>
      <w:rPr>
        <w:rFonts w:ascii="Courier New" w:hAnsi="Courier New" w:hint="default"/>
      </w:rPr>
    </w:lvl>
    <w:lvl w:ilvl="2" w:tplc="B068FF08">
      <w:start w:val="1"/>
      <w:numFmt w:val="bullet"/>
      <w:lvlText w:val=""/>
      <w:lvlJc w:val="left"/>
      <w:pPr>
        <w:ind w:left="2160" w:hanging="360"/>
      </w:pPr>
      <w:rPr>
        <w:rFonts w:ascii="Wingdings" w:hAnsi="Wingdings" w:hint="default"/>
      </w:rPr>
    </w:lvl>
    <w:lvl w:ilvl="3" w:tplc="7466D002">
      <w:start w:val="1"/>
      <w:numFmt w:val="bullet"/>
      <w:lvlText w:val=""/>
      <w:lvlJc w:val="left"/>
      <w:pPr>
        <w:ind w:left="2880" w:hanging="360"/>
      </w:pPr>
      <w:rPr>
        <w:rFonts w:ascii="Symbol" w:hAnsi="Symbol" w:hint="default"/>
      </w:rPr>
    </w:lvl>
    <w:lvl w:ilvl="4" w:tplc="97807478">
      <w:start w:val="1"/>
      <w:numFmt w:val="bullet"/>
      <w:lvlText w:val="o"/>
      <w:lvlJc w:val="left"/>
      <w:pPr>
        <w:ind w:left="3600" w:hanging="360"/>
      </w:pPr>
      <w:rPr>
        <w:rFonts w:ascii="Courier New" w:hAnsi="Courier New" w:hint="default"/>
      </w:rPr>
    </w:lvl>
    <w:lvl w:ilvl="5" w:tplc="B1720AB6">
      <w:start w:val="1"/>
      <w:numFmt w:val="bullet"/>
      <w:lvlText w:val=""/>
      <w:lvlJc w:val="left"/>
      <w:pPr>
        <w:ind w:left="4320" w:hanging="360"/>
      </w:pPr>
      <w:rPr>
        <w:rFonts w:ascii="Wingdings" w:hAnsi="Wingdings" w:hint="default"/>
      </w:rPr>
    </w:lvl>
    <w:lvl w:ilvl="6" w:tplc="3788C5E4">
      <w:start w:val="1"/>
      <w:numFmt w:val="bullet"/>
      <w:lvlText w:val=""/>
      <w:lvlJc w:val="left"/>
      <w:pPr>
        <w:ind w:left="5040" w:hanging="360"/>
      </w:pPr>
      <w:rPr>
        <w:rFonts w:ascii="Symbol" w:hAnsi="Symbol" w:hint="default"/>
      </w:rPr>
    </w:lvl>
    <w:lvl w:ilvl="7" w:tplc="5A0A9992">
      <w:start w:val="1"/>
      <w:numFmt w:val="bullet"/>
      <w:lvlText w:val="o"/>
      <w:lvlJc w:val="left"/>
      <w:pPr>
        <w:ind w:left="5760" w:hanging="360"/>
      </w:pPr>
      <w:rPr>
        <w:rFonts w:ascii="Courier New" w:hAnsi="Courier New" w:hint="default"/>
      </w:rPr>
    </w:lvl>
    <w:lvl w:ilvl="8" w:tplc="E5EAD352">
      <w:start w:val="1"/>
      <w:numFmt w:val="bullet"/>
      <w:lvlText w:val=""/>
      <w:lvlJc w:val="left"/>
      <w:pPr>
        <w:ind w:left="6480" w:hanging="360"/>
      </w:pPr>
      <w:rPr>
        <w:rFonts w:ascii="Wingdings" w:hAnsi="Wingdings" w:hint="default"/>
      </w:rPr>
    </w:lvl>
  </w:abstractNum>
  <w:abstractNum w:abstractNumId="7"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E6586"/>
    <w:multiLevelType w:val="hybridMultilevel"/>
    <w:tmpl w:val="9678EB76"/>
    <w:lvl w:ilvl="0" w:tplc="CDD29C32">
      <w:start w:val="1"/>
      <w:numFmt w:val="bullet"/>
      <w:lvlText w:val=""/>
      <w:lvlJc w:val="left"/>
      <w:pPr>
        <w:ind w:left="720" w:hanging="360"/>
      </w:pPr>
      <w:rPr>
        <w:rFonts w:ascii="Symbol" w:hAnsi="Symbol" w:hint="default"/>
      </w:rPr>
    </w:lvl>
    <w:lvl w:ilvl="1" w:tplc="9D7E8AB4">
      <w:start w:val="1"/>
      <w:numFmt w:val="bullet"/>
      <w:lvlText w:val="o"/>
      <w:lvlJc w:val="left"/>
      <w:pPr>
        <w:ind w:left="1440" w:hanging="360"/>
      </w:pPr>
      <w:rPr>
        <w:rFonts w:ascii="Courier New" w:hAnsi="Courier New" w:hint="default"/>
      </w:rPr>
    </w:lvl>
    <w:lvl w:ilvl="2" w:tplc="89A2A32C">
      <w:start w:val="1"/>
      <w:numFmt w:val="bullet"/>
      <w:lvlText w:val=""/>
      <w:lvlJc w:val="left"/>
      <w:pPr>
        <w:ind w:left="2160" w:hanging="360"/>
      </w:pPr>
      <w:rPr>
        <w:rFonts w:ascii="Wingdings" w:hAnsi="Wingdings" w:hint="default"/>
      </w:rPr>
    </w:lvl>
    <w:lvl w:ilvl="3" w:tplc="68B2FE18">
      <w:start w:val="1"/>
      <w:numFmt w:val="bullet"/>
      <w:lvlText w:val=""/>
      <w:lvlJc w:val="left"/>
      <w:pPr>
        <w:ind w:left="2880" w:hanging="360"/>
      </w:pPr>
      <w:rPr>
        <w:rFonts w:ascii="Symbol" w:hAnsi="Symbol" w:hint="default"/>
      </w:rPr>
    </w:lvl>
    <w:lvl w:ilvl="4" w:tplc="A8569A6C">
      <w:start w:val="1"/>
      <w:numFmt w:val="bullet"/>
      <w:lvlText w:val="o"/>
      <w:lvlJc w:val="left"/>
      <w:pPr>
        <w:ind w:left="3600" w:hanging="360"/>
      </w:pPr>
      <w:rPr>
        <w:rFonts w:ascii="Courier New" w:hAnsi="Courier New" w:hint="default"/>
      </w:rPr>
    </w:lvl>
    <w:lvl w:ilvl="5" w:tplc="A5A06472">
      <w:start w:val="1"/>
      <w:numFmt w:val="bullet"/>
      <w:lvlText w:val=""/>
      <w:lvlJc w:val="left"/>
      <w:pPr>
        <w:ind w:left="4320" w:hanging="360"/>
      </w:pPr>
      <w:rPr>
        <w:rFonts w:ascii="Wingdings" w:hAnsi="Wingdings" w:hint="default"/>
      </w:rPr>
    </w:lvl>
    <w:lvl w:ilvl="6" w:tplc="EE4459AA">
      <w:start w:val="1"/>
      <w:numFmt w:val="bullet"/>
      <w:lvlText w:val=""/>
      <w:lvlJc w:val="left"/>
      <w:pPr>
        <w:ind w:left="5040" w:hanging="360"/>
      </w:pPr>
      <w:rPr>
        <w:rFonts w:ascii="Symbol" w:hAnsi="Symbol" w:hint="default"/>
      </w:rPr>
    </w:lvl>
    <w:lvl w:ilvl="7" w:tplc="3670CDF0">
      <w:start w:val="1"/>
      <w:numFmt w:val="bullet"/>
      <w:lvlText w:val="o"/>
      <w:lvlJc w:val="left"/>
      <w:pPr>
        <w:ind w:left="5760" w:hanging="360"/>
      </w:pPr>
      <w:rPr>
        <w:rFonts w:ascii="Courier New" w:hAnsi="Courier New" w:hint="default"/>
      </w:rPr>
    </w:lvl>
    <w:lvl w:ilvl="8" w:tplc="E6CCA6C4">
      <w:start w:val="1"/>
      <w:numFmt w:val="bullet"/>
      <w:lvlText w:val=""/>
      <w:lvlJc w:val="left"/>
      <w:pPr>
        <w:ind w:left="6480" w:hanging="360"/>
      </w:pPr>
      <w:rPr>
        <w:rFonts w:ascii="Wingdings" w:hAnsi="Wingdings" w:hint="default"/>
      </w:rPr>
    </w:lvl>
  </w:abstractNum>
  <w:abstractNum w:abstractNumId="9" w15:restartNumberingAfterBreak="0">
    <w:nsid w:val="393F27B1"/>
    <w:multiLevelType w:val="multilevel"/>
    <w:tmpl w:val="959634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2D6B8F"/>
    <w:multiLevelType w:val="multilevel"/>
    <w:tmpl w:val="190C4D0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2016"/>
        </w:tabs>
        <w:ind w:left="201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tabs>
          <w:tab w:val="num" w:pos="4140"/>
        </w:tabs>
        <w:ind w:left="4140" w:hanging="720"/>
      </w:pPr>
      <w:rPr>
        <w:b/>
        <w:bCs/>
        <w:i w:val="0"/>
        <w:iCs w:val="0"/>
        <w:caps w:val="0"/>
        <w:smallCaps w:val="0"/>
        <w:strike w:val="0"/>
        <w:dstrike w:val="0"/>
        <w:noProof w:val="0"/>
        <w:vanish w:val="0"/>
        <w:color w:val="auto"/>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color w:val="80000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B85F1C"/>
    <w:multiLevelType w:val="hybridMultilevel"/>
    <w:tmpl w:val="6EC62F72"/>
    <w:lvl w:ilvl="0" w:tplc="A23C4BEE">
      <w:start w:val="1"/>
      <w:numFmt w:val="bullet"/>
      <w:pStyle w:val="LRWLBodyTextBullet2"/>
      <w:lvlText w:val=""/>
      <w:lvlJc w:val="left"/>
      <w:pPr>
        <w:tabs>
          <w:tab w:val="num" w:pos="1440"/>
        </w:tabs>
        <w:ind w:left="1440" w:hanging="360"/>
      </w:pPr>
      <w:rPr>
        <w:rFonts w:ascii="Wingdings" w:hAnsi="Wingdings" w:hint="default"/>
        <w:b/>
        <w:i w:val="0"/>
        <w:color w:val="44546A" w:themeColor="text2"/>
        <w:sz w:val="14"/>
      </w:rPr>
    </w:lvl>
    <w:lvl w:ilvl="1" w:tplc="7EC0F710">
      <w:start w:val="1"/>
      <w:numFmt w:val="bullet"/>
      <w:lvlText w:val="o"/>
      <w:lvlJc w:val="left"/>
      <w:pPr>
        <w:tabs>
          <w:tab w:val="num" w:pos="2520"/>
        </w:tabs>
        <w:ind w:left="2520" w:hanging="360"/>
      </w:pPr>
      <w:rPr>
        <w:rFonts w:ascii="Courier New" w:hAnsi="Courier New" w:cs="Courier New" w:hint="default"/>
      </w:rPr>
    </w:lvl>
    <w:lvl w:ilvl="2" w:tplc="D4A2ECC8">
      <w:start w:val="1"/>
      <w:numFmt w:val="bullet"/>
      <w:lvlText w:val=""/>
      <w:lvlJc w:val="left"/>
      <w:pPr>
        <w:tabs>
          <w:tab w:val="num" w:pos="3240"/>
        </w:tabs>
        <w:ind w:left="3240" w:hanging="360"/>
      </w:pPr>
      <w:rPr>
        <w:rFonts w:ascii="Wingdings" w:hAnsi="Wingdings" w:hint="default"/>
      </w:rPr>
    </w:lvl>
    <w:lvl w:ilvl="3" w:tplc="353CAE70" w:tentative="1">
      <w:start w:val="1"/>
      <w:numFmt w:val="bullet"/>
      <w:lvlText w:val=""/>
      <w:lvlJc w:val="left"/>
      <w:pPr>
        <w:tabs>
          <w:tab w:val="num" w:pos="3960"/>
        </w:tabs>
        <w:ind w:left="3960" w:hanging="360"/>
      </w:pPr>
      <w:rPr>
        <w:rFonts w:ascii="Symbol" w:hAnsi="Symbol" w:hint="default"/>
      </w:rPr>
    </w:lvl>
    <w:lvl w:ilvl="4" w:tplc="83DAE210" w:tentative="1">
      <w:start w:val="1"/>
      <w:numFmt w:val="bullet"/>
      <w:lvlText w:val="o"/>
      <w:lvlJc w:val="left"/>
      <w:pPr>
        <w:tabs>
          <w:tab w:val="num" w:pos="4680"/>
        </w:tabs>
        <w:ind w:left="4680" w:hanging="360"/>
      </w:pPr>
      <w:rPr>
        <w:rFonts w:ascii="Courier New" w:hAnsi="Courier New" w:cs="Courier New" w:hint="default"/>
      </w:rPr>
    </w:lvl>
    <w:lvl w:ilvl="5" w:tplc="1892D842" w:tentative="1">
      <w:start w:val="1"/>
      <w:numFmt w:val="bullet"/>
      <w:lvlText w:val=""/>
      <w:lvlJc w:val="left"/>
      <w:pPr>
        <w:tabs>
          <w:tab w:val="num" w:pos="5400"/>
        </w:tabs>
        <w:ind w:left="5400" w:hanging="360"/>
      </w:pPr>
      <w:rPr>
        <w:rFonts w:ascii="Wingdings" w:hAnsi="Wingdings" w:hint="default"/>
      </w:rPr>
    </w:lvl>
    <w:lvl w:ilvl="6" w:tplc="FE887212" w:tentative="1">
      <w:start w:val="1"/>
      <w:numFmt w:val="bullet"/>
      <w:lvlText w:val=""/>
      <w:lvlJc w:val="left"/>
      <w:pPr>
        <w:tabs>
          <w:tab w:val="num" w:pos="6120"/>
        </w:tabs>
        <w:ind w:left="6120" w:hanging="360"/>
      </w:pPr>
      <w:rPr>
        <w:rFonts w:ascii="Symbol" w:hAnsi="Symbol" w:hint="default"/>
      </w:rPr>
    </w:lvl>
    <w:lvl w:ilvl="7" w:tplc="82EC40EA" w:tentative="1">
      <w:start w:val="1"/>
      <w:numFmt w:val="bullet"/>
      <w:lvlText w:val="o"/>
      <w:lvlJc w:val="left"/>
      <w:pPr>
        <w:tabs>
          <w:tab w:val="num" w:pos="6840"/>
        </w:tabs>
        <w:ind w:left="6840" w:hanging="360"/>
      </w:pPr>
      <w:rPr>
        <w:rFonts w:ascii="Courier New" w:hAnsi="Courier New" w:cs="Courier New" w:hint="default"/>
      </w:rPr>
    </w:lvl>
    <w:lvl w:ilvl="8" w:tplc="A3BA8112"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E62F2E"/>
    <w:multiLevelType w:val="hybridMultilevel"/>
    <w:tmpl w:val="1BA877C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C77A2"/>
    <w:multiLevelType w:val="multilevel"/>
    <w:tmpl w:val="791E07A4"/>
    <w:lvl w:ilvl="0">
      <w:start w:val="1"/>
      <w:numFmt w:val="upperLetter"/>
      <w:pStyle w:val="PBMRFPSectionStyle"/>
      <w:lvlText w:val="SECTION %1."/>
      <w:lvlJc w:val="left"/>
      <w:pPr>
        <w:tabs>
          <w:tab w:val="num" w:pos="5040"/>
        </w:tabs>
        <w:ind w:left="5040" w:hanging="2160"/>
      </w:pPr>
      <w:rPr>
        <w:rFonts w:ascii="Arial" w:hAnsi="Arial" w:hint="default"/>
        <w:b/>
        <w:i w:val="0"/>
        <w:caps/>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BMRFPPartStyle"/>
      <w:lvlText w:val="Part %2.0"/>
      <w:lvlJc w:val="left"/>
      <w:pPr>
        <w:tabs>
          <w:tab w:val="num" w:pos="3870"/>
        </w:tabs>
        <w:ind w:left="3870" w:hanging="1080"/>
      </w:pPr>
      <w:rPr>
        <w:rFonts w:ascii="Arial" w:hAnsi="Arial"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BMRFPQuestionStyle"/>
      <w:lvlText w:val="%2.%3"/>
      <w:lvlJc w:val="left"/>
      <w:pPr>
        <w:tabs>
          <w:tab w:val="num" w:pos="3683"/>
        </w:tabs>
        <w:ind w:left="3683" w:hanging="533"/>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BMRFPSubQuestionStyle"/>
      <w:lvlText w:val="%4."/>
      <w:lvlJc w:val="left"/>
      <w:pPr>
        <w:tabs>
          <w:tab w:val="num" w:pos="3600"/>
        </w:tabs>
        <w:ind w:left="360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BMRFPiiiStyle"/>
      <w:lvlText w:val="%5."/>
      <w:lvlJc w:val="left"/>
      <w:pPr>
        <w:tabs>
          <w:tab w:val="num" w:pos="1710"/>
        </w:tabs>
        <w:ind w:left="1710" w:hanging="360"/>
      </w:pPr>
      <w:rPr>
        <w:rFonts w:ascii="Arial" w:eastAsia="Times New Roman"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360"/>
      </w:pPr>
      <w:rPr>
        <w:rFonts w:ascii="Arial" w:eastAsia="Times New Roman" w:hAnsi="Arial" w:cs="Arial"/>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4680"/>
        </w:tabs>
        <w:ind w:left="468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8."/>
      <w:lvlJc w:val="left"/>
      <w:pPr>
        <w:ind w:left="8640" w:hanging="360"/>
      </w:pPr>
      <w:rPr>
        <w:rFonts w:hint="default"/>
      </w:rPr>
    </w:lvl>
    <w:lvl w:ilvl="8">
      <w:start w:val="1"/>
      <w:numFmt w:val="none"/>
      <w:lvlText w:val="%9."/>
      <w:lvlJc w:val="right"/>
      <w:pPr>
        <w:ind w:left="9360" w:hanging="180"/>
      </w:pPr>
      <w:rPr>
        <w:rFonts w:hint="default"/>
      </w:rPr>
    </w:lvl>
  </w:abstractNum>
  <w:abstractNum w:abstractNumId="15" w15:restartNumberingAfterBreak="0">
    <w:nsid w:val="562DBCE9"/>
    <w:multiLevelType w:val="hybridMultilevel"/>
    <w:tmpl w:val="965CDE24"/>
    <w:lvl w:ilvl="0" w:tplc="B7BAD88C">
      <w:start w:val="1"/>
      <w:numFmt w:val="bullet"/>
      <w:lvlText w:val=""/>
      <w:lvlJc w:val="left"/>
      <w:pPr>
        <w:ind w:left="720" w:hanging="360"/>
      </w:pPr>
      <w:rPr>
        <w:rFonts w:ascii="Symbol" w:hAnsi="Symbol" w:hint="default"/>
      </w:rPr>
    </w:lvl>
    <w:lvl w:ilvl="1" w:tplc="085865DE">
      <w:start w:val="1"/>
      <w:numFmt w:val="bullet"/>
      <w:lvlText w:val="o"/>
      <w:lvlJc w:val="left"/>
      <w:pPr>
        <w:ind w:left="1440" w:hanging="360"/>
      </w:pPr>
      <w:rPr>
        <w:rFonts w:ascii="Courier New" w:hAnsi="Courier New" w:hint="default"/>
      </w:rPr>
    </w:lvl>
    <w:lvl w:ilvl="2" w:tplc="7A7A1A14">
      <w:start w:val="1"/>
      <w:numFmt w:val="bullet"/>
      <w:lvlText w:val=""/>
      <w:lvlJc w:val="left"/>
      <w:pPr>
        <w:ind w:left="2160" w:hanging="360"/>
      </w:pPr>
      <w:rPr>
        <w:rFonts w:ascii="Wingdings" w:hAnsi="Wingdings" w:hint="default"/>
      </w:rPr>
    </w:lvl>
    <w:lvl w:ilvl="3" w:tplc="B8B690BA">
      <w:start w:val="1"/>
      <w:numFmt w:val="bullet"/>
      <w:lvlText w:val=""/>
      <w:lvlJc w:val="left"/>
      <w:pPr>
        <w:ind w:left="2880" w:hanging="360"/>
      </w:pPr>
      <w:rPr>
        <w:rFonts w:ascii="Symbol" w:hAnsi="Symbol" w:hint="default"/>
      </w:rPr>
    </w:lvl>
    <w:lvl w:ilvl="4" w:tplc="D260494C">
      <w:start w:val="1"/>
      <w:numFmt w:val="bullet"/>
      <w:lvlText w:val="o"/>
      <w:lvlJc w:val="left"/>
      <w:pPr>
        <w:ind w:left="3600" w:hanging="360"/>
      </w:pPr>
      <w:rPr>
        <w:rFonts w:ascii="Courier New" w:hAnsi="Courier New" w:hint="default"/>
      </w:rPr>
    </w:lvl>
    <w:lvl w:ilvl="5" w:tplc="40406D10">
      <w:start w:val="1"/>
      <w:numFmt w:val="bullet"/>
      <w:lvlText w:val=""/>
      <w:lvlJc w:val="left"/>
      <w:pPr>
        <w:ind w:left="4320" w:hanging="360"/>
      </w:pPr>
      <w:rPr>
        <w:rFonts w:ascii="Wingdings" w:hAnsi="Wingdings" w:hint="default"/>
      </w:rPr>
    </w:lvl>
    <w:lvl w:ilvl="6" w:tplc="8C202916">
      <w:start w:val="1"/>
      <w:numFmt w:val="bullet"/>
      <w:lvlText w:val=""/>
      <w:lvlJc w:val="left"/>
      <w:pPr>
        <w:ind w:left="5040" w:hanging="360"/>
      </w:pPr>
      <w:rPr>
        <w:rFonts w:ascii="Symbol" w:hAnsi="Symbol" w:hint="default"/>
      </w:rPr>
    </w:lvl>
    <w:lvl w:ilvl="7" w:tplc="A126E01A">
      <w:start w:val="1"/>
      <w:numFmt w:val="bullet"/>
      <w:lvlText w:val="o"/>
      <w:lvlJc w:val="left"/>
      <w:pPr>
        <w:ind w:left="5760" w:hanging="360"/>
      </w:pPr>
      <w:rPr>
        <w:rFonts w:ascii="Courier New" w:hAnsi="Courier New" w:hint="default"/>
      </w:rPr>
    </w:lvl>
    <w:lvl w:ilvl="8" w:tplc="091CBD3E">
      <w:start w:val="1"/>
      <w:numFmt w:val="bullet"/>
      <w:lvlText w:val=""/>
      <w:lvlJc w:val="left"/>
      <w:pPr>
        <w:ind w:left="6480" w:hanging="360"/>
      </w:pPr>
      <w:rPr>
        <w:rFonts w:ascii="Wingdings" w:hAnsi="Wingdings" w:hint="default"/>
      </w:rPr>
    </w:lvl>
  </w:abstractNum>
  <w:abstractNum w:abstractNumId="16" w15:restartNumberingAfterBreak="0">
    <w:nsid w:val="5A9738E7"/>
    <w:multiLevelType w:val="multilevel"/>
    <w:tmpl w:val="CEB2F8C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615EDE"/>
    <w:multiLevelType w:val="hybridMultilevel"/>
    <w:tmpl w:val="82F67780"/>
    <w:lvl w:ilvl="0" w:tplc="E6CCC21A">
      <w:start w:val="1"/>
      <w:numFmt w:val="bullet"/>
      <w:lvlText w:val=""/>
      <w:lvlJc w:val="left"/>
      <w:pPr>
        <w:ind w:left="720" w:hanging="360"/>
      </w:pPr>
      <w:rPr>
        <w:rFonts w:ascii="Symbol" w:hAnsi="Symbol" w:hint="default"/>
      </w:rPr>
    </w:lvl>
    <w:lvl w:ilvl="1" w:tplc="E7462708">
      <w:start w:val="1"/>
      <w:numFmt w:val="bullet"/>
      <w:lvlText w:val="o"/>
      <w:lvlJc w:val="left"/>
      <w:pPr>
        <w:ind w:left="1440" w:hanging="360"/>
      </w:pPr>
      <w:rPr>
        <w:rFonts w:ascii="Courier New" w:hAnsi="Courier New" w:hint="default"/>
      </w:rPr>
    </w:lvl>
    <w:lvl w:ilvl="2" w:tplc="B316F842">
      <w:start w:val="1"/>
      <w:numFmt w:val="bullet"/>
      <w:lvlText w:val=""/>
      <w:lvlJc w:val="left"/>
      <w:pPr>
        <w:ind w:left="2160" w:hanging="360"/>
      </w:pPr>
      <w:rPr>
        <w:rFonts w:ascii="Wingdings" w:hAnsi="Wingdings" w:hint="default"/>
      </w:rPr>
    </w:lvl>
    <w:lvl w:ilvl="3" w:tplc="86AC029E">
      <w:start w:val="1"/>
      <w:numFmt w:val="bullet"/>
      <w:lvlText w:val=""/>
      <w:lvlJc w:val="left"/>
      <w:pPr>
        <w:ind w:left="2880" w:hanging="360"/>
      </w:pPr>
      <w:rPr>
        <w:rFonts w:ascii="Symbol" w:hAnsi="Symbol" w:hint="default"/>
      </w:rPr>
    </w:lvl>
    <w:lvl w:ilvl="4" w:tplc="B4F0D038">
      <w:start w:val="1"/>
      <w:numFmt w:val="bullet"/>
      <w:lvlText w:val="o"/>
      <w:lvlJc w:val="left"/>
      <w:pPr>
        <w:ind w:left="3600" w:hanging="360"/>
      </w:pPr>
      <w:rPr>
        <w:rFonts w:ascii="Courier New" w:hAnsi="Courier New" w:hint="default"/>
      </w:rPr>
    </w:lvl>
    <w:lvl w:ilvl="5" w:tplc="7DC68F5E">
      <w:start w:val="1"/>
      <w:numFmt w:val="bullet"/>
      <w:lvlText w:val=""/>
      <w:lvlJc w:val="left"/>
      <w:pPr>
        <w:ind w:left="4320" w:hanging="360"/>
      </w:pPr>
      <w:rPr>
        <w:rFonts w:ascii="Wingdings" w:hAnsi="Wingdings" w:hint="default"/>
      </w:rPr>
    </w:lvl>
    <w:lvl w:ilvl="6" w:tplc="945C39D4">
      <w:start w:val="1"/>
      <w:numFmt w:val="bullet"/>
      <w:lvlText w:val=""/>
      <w:lvlJc w:val="left"/>
      <w:pPr>
        <w:ind w:left="5040" w:hanging="360"/>
      </w:pPr>
      <w:rPr>
        <w:rFonts w:ascii="Symbol" w:hAnsi="Symbol" w:hint="default"/>
      </w:rPr>
    </w:lvl>
    <w:lvl w:ilvl="7" w:tplc="0CD48960">
      <w:start w:val="1"/>
      <w:numFmt w:val="bullet"/>
      <w:lvlText w:val="o"/>
      <w:lvlJc w:val="left"/>
      <w:pPr>
        <w:ind w:left="5760" w:hanging="360"/>
      </w:pPr>
      <w:rPr>
        <w:rFonts w:ascii="Courier New" w:hAnsi="Courier New" w:hint="default"/>
      </w:rPr>
    </w:lvl>
    <w:lvl w:ilvl="8" w:tplc="B20AADE6">
      <w:start w:val="1"/>
      <w:numFmt w:val="bullet"/>
      <w:lvlText w:val=""/>
      <w:lvlJc w:val="left"/>
      <w:pPr>
        <w:ind w:left="6480" w:hanging="360"/>
      </w:pPr>
      <w:rPr>
        <w:rFonts w:ascii="Wingdings" w:hAnsi="Wingdings" w:hint="default"/>
      </w:rPr>
    </w:lvl>
  </w:abstractNum>
  <w:abstractNum w:abstractNumId="18" w15:restartNumberingAfterBreak="0">
    <w:nsid w:val="617C79F3"/>
    <w:multiLevelType w:val="hybridMultilevel"/>
    <w:tmpl w:val="2DB00EF4"/>
    <w:lvl w:ilvl="0" w:tplc="F8C8D9C0">
      <w:start w:val="3"/>
      <w:numFmt w:val="decimal"/>
      <w:lvlText w:val="%1."/>
      <w:lvlJc w:val="left"/>
      <w:pPr>
        <w:ind w:left="720" w:hanging="360"/>
      </w:pPr>
    </w:lvl>
    <w:lvl w:ilvl="1" w:tplc="40C664A2">
      <w:start w:val="1"/>
      <w:numFmt w:val="lowerLetter"/>
      <w:lvlText w:val="%2."/>
      <w:lvlJc w:val="left"/>
      <w:pPr>
        <w:ind w:left="1440" w:hanging="360"/>
      </w:pPr>
    </w:lvl>
    <w:lvl w:ilvl="2" w:tplc="1E20228C">
      <w:start w:val="1"/>
      <w:numFmt w:val="lowerRoman"/>
      <w:lvlText w:val="%3."/>
      <w:lvlJc w:val="right"/>
      <w:pPr>
        <w:ind w:left="2160" w:hanging="180"/>
      </w:pPr>
    </w:lvl>
    <w:lvl w:ilvl="3" w:tplc="B3D6BC20">
      <w:start w:val="1"/>
      <w:numFmt w:val="decimal"/>
      <w:lvlText w:val="%4."/>
      <w:lvlJc w:val="left"/>
      <w:pPr>
        <w:ind w:left="2880" w:hanging="360"/>
      </w:pPr>
    </w:lvl>
    <w:lvl w:ilvl="4" w:tplc="A3CC4868">
      <w:start w:val="1"/>
      <w:numFmt w:val="lowerLetter"/>
      <w:lvlText w:val="%5."/>
      <w:lvlJc w:val="left"/>
      <w:pPr>
        <w:ind w:left="3600" w:hanging="360"/>
      </w:pPr>
    </w:lvl>
    <w:lvl w:ilvl="5" w:tplc="31527D44">
      <w:start w:val="1"/>
      <w:numFmt w:val="lowerRoman"/>
      <w:lvlText w:val="%6."/>
      <w:lvlJc w:val="right"/>
      <w:pPr>
        <w:ind w:left="4320" w:hanging="180"/>
      </w:pPr>
    </w:lvl>
    <w:lvl w:ilvl="6" w:tplc="29C0F238">
      <w:start w:val="1"/>
      <w:numFmt w:val="decimal"/>
      <w:lvlText w:val="%7."/>
      <w:lvlJc w:val="left"/>
      <w:pPr>
        <w:ind w:left="5040" w:hanging="360"/>
      </w:pPr>
    </w:lvl>
    <w:lvl w:ilvl="7" w:tplc="F4AC363A">
      <w:start w:val="1"/>
      <w:numFmt w:val="lowerLetter"/>
      <w:lvlText w:val="%8."/>
      <w:lvlJc w:val="left"/>
      <w:pPr>
        <w:ind w:left="5760" w:hanging="360"/>
      </w:pPr>
    </w:lvl>
    <w:lvl w:ilvl="8" w:tplc="BAC81C44">
      <w:start w:val="1"/>
      <w:numFmt w:val="lowerRoman"/>
      <w:lvlText w:val="%9."/>
      <w:lvlJc w:val="right"/>
      <w:pPr>
        <w:ind w:left="6480" w:hanging="180"/>
      </w:pPr>
    </w:lvl>
  </w:abstractNum>
  <w:abstractNum w:abstractNumId="19" w15:restartNumberingAfterBreak="0">
    <w:nsid w:val="67AF6A06"/>
    <w:multiLevelType w:val="hybridMultilevel"/>
    <w:tmpl w:val="546C4596"/>
    <w:lvl w:ilvl="0" w:tplc="64C2F1A0">
      <w:start w:val="1"/>
      <w:numFmt w:val="decimal"/>
      <w:pStyle w:val="Normal1Numbered"/>
      <w:lvlText w:val="%1."/>
      <w:lvlJc w:val="left"/>
      <w:pPr>
        <w:tabs>
          <w:tab w:val="num" w:pos="360"/>
        </w:tabs>
        <w:ind w:left="360" w:hanging="360"/>
      </w:pPr>
      <w:rPr>
        <w:rFonts w:hint="default"/>
        <w:b/>
        <w:i w:val="0"/>
        <w:color w:val="800000"/>
        <w:sz w:val="22"/>
        <w:szCs w:val="22"/>
      </w:rPr>
    </w:lvl>
    <w:lvl w:ilvl="1" w:tplc="42BC9024" w:tentative="1">
      <w:start w:val="1"/>
      <w:numFmt w:val="lowerLetter"/>
      <w:lvlText w:val="%2."/>
      <w:lvlJc w:val="left"/>
      <w:pPr>
        <w:tabs>
          <w:tab w:val="num" w:pos="1440"/>
        </w:tabs>
        <w:ind w:left="1440" w:hanging="360"/>
      </w:pPr>
    </w:lvl>
    <w:lvl w:ilvl="2" w:tplc="27C6586C" w:tentative="1">
      <w:start w:val="1"/>
      <w:numFmt w:val="lowerRoman"/>
      <w:lvlText w:val="%3."/>
      <w:lvlJc w:val="right"/>
      <w:pPr>
        <w:tabs>
          <w:tab w:val="num" w:pos="2160"/>
        </w:tabs>
        <w:ind w:left="2160" w:hanging="180"/>
      </w:pPr>
    </w:lvl>
    <w:lvl w:ilvl="3" w:tplc="94BC8732" w:tentative="1">
      <w:start w:val="1"/>
      <w:numFmt w:val="decimal"/>
      <w:lvlText w:val="%4."/>
      <w:lvlJc w:val="left"/>
      <w:pPr>
        <w:tabs>
          <w:tab w:val="num" w:pos="2880"/>
        </w:tabs>
        <w:ind w:left="2880" w:hanging="360"/>
      </w:pPr>
    </w:lvl>
    <w:lvl w:ilvl="4" w:tplc="FAE84DF8" w:tentative="1">
      <w:start w:val="1"/>
      <w:numFmt w:val="lowerLetter"/>
      <w:lvlText w:val="%5."/>
      <w:lvlJc w:val="left"/>
      <w:pPr>
        <w:tabs>
          <w:tab w:val="num" w:pos="3600"/>
        </w:tabs>
        <w:ind w:left="3600" w:hanging="360"/>
      </w:pPr>
    </w:lvl>
    <w:lvl w:ilvl="5" w:tplc="8544F434" w:tentative="1">
      <w:start w:val="1"/>
      <w:numFmt w:val="lowerRoman"/>
      <w:lvlText w:val="%6."/>
      <w:lvlJc w:val="right"/>
      <w:pPr>
        <w:tabs>
          <w:tab w:val="num" w:pos="4320"/>
        </w:tabs>
        <w:ind w:left="4320" w:hanging="180"/>
      </w:pPr>
    </w:lvl>
    <w:lvl w:ilvl="6" w:tplc="24B0CC36" w:tentative="1">
      <w:start w:val="1"/>
      <w:numFmt w:val="decimal"/>
      <w:lvlText w:val="%7."/>
      <w:lvlJc w:val="left"/>
      <w:pPr>
        <w:tabs>
          <w:tab w:val="num" w:pos="5040"/>
        </w:tabs>
        <w:ind w:left="5040" w:hanging="360"/>
      </w:pPr>
    </w:lvl>
    <w:lvl w:ilvl="7" w:tplc="B2AACA80" w:tentative="1">
      <w:start w:val="1"/>
      <w:numFmt w:val="lowerLetter"/>
      <w:lvlText w:val="%8."/>
      <w:lvlJc w:val="left"/>
      <w:pPr>
        <w:tabs>
          <w:tab w:val="num" w:pos="5760"/>
        </w:tabs>
        <w:ind w:left="5760" w:hanging="360"/>
      </w:pPr>
    </w:lvl>
    <w:lvl w:ilvl="8" w:tplc="19E27CBC" w:tentative="1">
      <w:start w:val="1"/>
      <w:numFmt w:val="lowerRoman"/>
      <w:lvlText w:val="%9."/>
      <w:lvlJc w:val="right"/>
      <w:pPr>
        <w:tabs>
          <w:tab w:val="num" w:pos="6480"/>
        </w:tabs>
        <w:ind w:left="6480" w:hanging="180"/>
      </w:pPr>
    </w:lvl>
  </w:abstractNum>
  <w:abstractNum w:abstractNumId="20" w15:restartNumberingAfterBreak="0">
    <w:nsid w:val="6BDF24AF"/>
    <w:multiLevelType w:val="hybridMultilevel"/>
    <w:tmpl w:val="FE88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2C3BA"/>
    <w:multiLevelType w:val="hybridMultilevel"/>
    <w:tmpl w:val="78D03F70"/>
    <w:lvl w:ilvl="0" w:tplc="318C50C4">
      <w:start w:val="2"/>
      <w:numFmt w:val="decimal"/>
      <w:lvlText w:val="%1."/>
      <w:lvlJc w:val="left"/>
      <w:pPr>
        <w:ind w:left="720" w:hanging="360"/>
      </w:pPr>
    </w:lvl>
    <w:lvl w:ilvl="1" w:tplc="0A1ADBEC">
      <w:start w:val="1"/>
      <w:numFmt w:val="lowerLetter"/>
      <w:lvlText w:val="%2."/>
      <w:lvlJc w:val="left"/>
      <w:pPr>
        <w:ind w:left="1440" w:hanging="360"/>
      </w:pPr>
    </w:lvl>
    <w:lvl w:ilvl="2" w:tplc="7A22CECE">
      <w:start w:val="1"/>
      <w:numFmt w:val="lowerRoman"/>
      <w:lvlText w:val="%3."/>
      <w:lvlJc w:val="right"/>
      <w:pPr>
        <w:ind w:left="2160" w:hanging="180"/>
      </w:pPr>
    </w:lvl>
    <w:lvl w:ilvl="3" w:tplc="3B64D8E0">
      <w:start w:val="1"/>
      <w:numFmt w:val="decimal"/>
      <w:lvlText w:val="%4."/>
      <w:lvlJc w:val="left"/>
      <w:pPr>
        <w:ind w:left="2880" w:hanging="360"/>
      </w:pPr>
    </w:lvl>
    <w:lvl w:ilvl="4" w:tplc="87A64F7A">
      <w:start w:val="1"/>
      <w:numFmt w:val="lowerLetter"/>
      <w:lvlText w:val="%5."/>
      <w:lvlJc w:val="left"/>
      <w:pPr>
        <w:ind w:left="3600" w:hanging="360"/>
      </w:pPr>
    </w:lvl>
    <w:lvl w:ilvl="5" w:tplc="54803F3C">
      <w:start w:val="1"/>
      <w:numFmt w:val="lowerRoman"/>
      <w:lvlText w:val="%6."/>
      <w:lvlJc w:val="right"/>
      <w:pPr>
        <w:ind w:left="4320" w:hanging="180"/>
      </w:pPr>
    </w:lvl>
    <w:lvl w:ilvl="6" w:tplc="68FCE47C">
      <w:start w:val="1"/>
      <w:numFmt w:val="decimal"/>
      <w:lvlText w:val="%7."/>
      <w:lvlJc w:val="left"/>
      <w:pPr>
        <w:ind w:left="5040" w:hanging="360"/>
      </w:pPr>
    </w:lvl>
    <w:lvl w:ilvl="7" w:tplc="1F5EB6C8">
      <w:start w:val="1"/>
      <w:numFmt w:val="lowerLetter"/>
      <w:lvlText w:val="%8."/>
      <w:lvlJc w:val="left"/>
      <w:pPr>
        <w:ind w:left="5760" w:hanging="360"/>
      </w:pPr>
    </w:lvl>
    <w:lvl w:ilvl="8" w:tplc="B18E2F1C">
      <w:start w:val="1"/>
      <w:numFmt w:val="lowerRoman"/>
      <w:lvlText w:val="%9."/>
      <w:lvlJc w:val="right"/>
      <w:pPr>
        <w:ind w:left="6480" w:hanging="180"/>
      </w:pPr>
    </w:lvl>
  </w:abstractNum>
  <w:abstractNum w:abstractNumId="22" w15:restartNumberingAfterBreak="0">
    <w:nsid w:val="701AD82C"/>
    <w:multiLevelType w:val="multilevel"/>
    <w:tmpl w:val="8E46AA0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FB3982"/>
    <w:multiLevelType w:val="multilevel"/>
    <w:tmpl w:val="78A6F3A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C87AF0"/>
    <w:multiLevelType w:val="hybridMultilevel"/>
    <w:tmpl w:val="20E2D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24839"/>
    <w:multiLevelType w:val="hybridMultilevel"/>
    <w:tmpl w:val="20525E8A"/>
    <w:lvl w:ilvl="0" w:tplc="3F04D2B2">
      <w:start w:val="1"/>
      <w:numFmt w:val="decimal"/>
      <w:lvlText w:val="%1."/>
      <w:lvlJc w:val="left"/>
      <w:pPr>
        <w:ind w:left="720" w:hanging="360"/>
      </w:pPr>
    </w:lvl>
    <w:lvl w:ilvl="1" w:tplc="9B44F97C">
      <w:start w:val="1"/>
      <w:numFmt w:val="lowerLetter"/>
      <w:lvlText w:val="%2."/>
      <w:lvlJc w:val="left"/>
      <w:pPr>
        <w:ind w:left="1440" w:hanging="360"/>
      </w:pPr>
    </w:lvl>
    <w:lvl w:ilvl="2" w:tplc="C5700800">
      <w:start w:val="1"/>
      <w:numFmt w:val="lowerRoman"/>
      <w:lvlText w:val="%3."/>
      <w:lvlJc w:val="right"/>
      <w:pPr>
        <w:ind w:left="2160" w:hanging="180"/>
      </w:pPr>
    </w:lvl>
    <w:lvl w:ilvl="3" w:tplc="4A68E596">
      <w:start w:val="1"/>
      <w:numFmt w:val="decimal"/>
      <w:lvlText w:val="%4."/>
      <w:lvlJc w:val="left"/>
      <w:pPr>
        <w:ind w:left="2880" w:hanging="360"/>
      </w:pPr>
    </w:lvl>
    <w:lvl w:ilvl="4" w:tplc="70B08332">
      <w:start w:val="1"/>
      <w:numFmt w:val="lowerLetter"/>
      <w:lvlText w:val="%5."/>
      <w:lvlJc w:val="left"/>
      <w:pPr>
        <w:ind w:left="3600" w:hanging="360"/>
      </w:pPr>
    </w:lvl>
    <w:lvl w:ilvl="5" w:tplc="AD9A6122">
      <w:start w:val="1"/>
      <w:numFmt w:val="lowerRoman"/>
      <w:lvlText w:val="%6."/>
      <w:lvlJc w:val="right"/>
      <w:pPr>
        <w:ind w:left="4320" w:hanging="180"/>
      </w:pPr>
    </w:lvl>
    <w:lvl w:ilvl="6" w:tplc="EA6E134E">
      <w:start w:val="1"/>
      <w:numFmt w:val="decimal"/>
      <w:lvlText w:val="%7."/>
      <w:lvlJc w:val="left"/>
      <w:pPr>
        <w:ind w:left="5040" w:hanging="360"/>
      </w:pPr>
    </w:lvl>
    <w:lvl w:ilvl="7" w:tplc="EDAC77B4">
      <w:start w:val="1"/>
      <w:numFmt w:val="lowerLetter"/>
      <w:lvlText w:val="%8."/>
      <w:lvlJc w:val="left"/>
      <w:pPr>
        <w:ind w:left="5760" w:hanging="360"/>
      </w:pPr>
    </w:lvl>
    <w:lvl w:ilvl="8" w:tplc="D9A40EE8">
      <w:start w:val="1"/>
      <w:numFmt w:val="lowerRoman"/>
      <w:lvlText w:val="%9."/>
      <w:lvlJc w:val="right"/>
      <w:pPr>
        <w:ind w:left="6480" w:hanging="180"/>
      </w:pPr>
    </w:lvl>
  </w:abstractNum>
  <w:abstractNum w:abstractNumId="26" w15:restartNumberingAfterBreak="0">
    <w:nsid w:val="7CEAB6BC"/>
    <w:multiLevelType w:val="hybridMultilevel"/>
    <w:tmpl w:val="7868B120"/>
    <w:lvl w:ilvl="0" w:tplc="8E747268">
      <w:start w:val="1"/>
      <w:numFmt w:val="bullet"/>
      <w:lvlText w:val=""/>
      <w:lvlJc w:val="left"/>
      <w:pPr>
        <w:ind w:left="720" w:hanging="360"/>
      </w:pPr>
      <w:rPr>
        <w:rFonts w:ascii="Symbol" w:hAnsi="Symbol" w:hint="default"/>
      </w:rPr>
    </w:lvl>
    <w:lvl w:ilvl="1" w:tplc="79D2FBA2">
      <w:start w:val="1"/>
      <w:numFmt w:val="bullet"/>
      <w:lvlText w:val="o"/>
      <w:lvlJc w:val="left"/>
      <w:pPr>
        <w:ind w:left="1440" w:hanging="360"/>
      </w:pPr>
      <w:rPr>
        <w:rFonts w:ascii="Courier New" w:hAnsi="Courier New" w:hint="default"/>
      </w:rPr>
    </w:lvl>
    <w:lvl w:ilvl="2" w:tplc="3B9AD6E8">
      <w:start w:val="1"/>
      <w:numFmt w:val="bullet"/>
      <w:lvlText w:val=""/>
      <w:lvlJc w:val="left"/>
      <w:pPr>
        <w:ind w:left="2160" w:hanging="360"/>
      </w:pPr>
      <w:rPr>
        <w:rFonts w:ascii="Wingdings" w:hAnsi="Wingdings" w:hint="default"/>
      </w:rPr>
    </w:lvl>
    <w:lvl w:ilvl="3" w:tplc="1D4E8966">
      <w:start w:val="1"/>
      <w:numFmt w:val="bullet"/>
      <w:lvlText w:val=""/>
      <w:lvlJc w:val="left"/>
      <w:pPr>
        <w:ind w:left="2880" w:hanging="360"/>
      </w:pPr>
      <w:rPr>
        <w:rFonts w:ascii="Symbol" w:hAnsi="Symbol" w:hint="default"/>
      </w:rPr>
    </w:lvl>
    <w:lvl w:ilvl="4" w:tplc="9096467C">
      <w:start w:val="1"/>
      <w:numFmt w:val="bullet"/>
      <w:lvlText w:val="o"/>
      <w:lvlJc w:val="left"/>
      <w:pPr>
        <w:ind w:left="3600" w:hanging="360"/>
      </w:pPr>
      <w:rPr>
        <w:rFonts w:ascii="Courier New" w:hAnsi="Courier New" w:hint="default"/>
      </w:rPr>
    </w:lvl>
    <w:lvl w:ilvl="5" w:tplc="72F2220C">
      <w:start w:val="1"/>
      <w:numFmt w:val="bullet"/>
      <w:lvlText w:val=""/>
      <w:lvlJc w:val="left"/>
      <w:pPr>
        <w:ind w:left="4320" w:hanging="360"/>
      </w:pPr>
      <w:rPr>
        <w:rFonts w:ascii="Wingdings" w:hAnsi="Wingdings" w:hint="default"/>
      </w:rPr>
    </w:lvl>
    <w:lvl w:ilvl="6" w:tplc="6A327B62">
      <w:start w:val="1"/>
      <w:numFmt w:val="bullet"/>
      <w:lvlText w:val=""/>
      <w:lvlJc w:val="left"/>
      <w:pPr>
        <w:ind w:left="5040" w:hanging="360"/>
      </w:pPr>
      <w:rPr>
        <w:rFonts w:ascii="Symbol" w:hAnsi="Symbol" w:hint="default"/>
      </w:rPr>
    </w:lvl>
    <w:lvl w:ilvl="7" w:tplc="FED0FBAE">
      <w:start w:val="1"/>
      <w:numFmt w:val="bullet"/>
      <w:lvlText w:val="o"/>
      <w:lvlJc w:val="left"/>
      <w:pPr>
        <w:ind w:left="5760" w:hanging="360"/>
      </w:pPr>
      <w:rPr>
        <w:rFonts w:ascii="Courier New" w:hAnsi="Courier New" w:hint="default"/>
      </w:rPr>
    </w:lvl>
    <w:lvl w:ilvl="8" w:tplc="F54E7CDA">
      <w:start w:val="1"/>
      <w:numFmt w:val="bullet"/>
      <w:lvlText w:val=""/>
      <w:lvlJc w:val="left"/>
      <w:pPr>
        <w:ind w:left="6480" w:hanging="360"/>
      </w:pPr>
      <w:rPr>
        <w:rFonts w:ascii="Wingdings" w:hAnsi="Wingdings" w:hint="default"/>
      </w:rPr>
    </w:lvl>
  </w:abstractNum>
  <w:abstractNum w:abstractNumId="27" w15:restartNumberingAfterBreak="0">
    <w:nsid w:val="7E49EFE1"/>
    <w:multiLevelType w:val="hybridMultilevel"/>
    <w:tmpl w:val="4E12A056"/>
    <w:lvl w:ilvl="0" w:tplc="75E8E900">
      <w:start w:val="1"/>
      <w:numFmt w:val="bullet"/>
      <w:lvlText w:val=""/>
      <w:lvlJc w:val="left"/>
      <w:pPr>
        <w:ind w:left="720" w:hanging="360"/>
      </w:pPr>
      <w:rPr>
        <w:rFonts w:ascii="Symbol" w:hAnsi="Symbol" w:hint="default"/>
      </w:rPr>
    </w:lvl>
    <w:lvl w:ilvl="1" w:tplc="565202FC">
      <w:start w:val="1"/>
      <w:numFmt w:val="bullet"/>
      <w:lvlText w:val="o"/>
      <w:lvlJc w:val="left"/>
      <w:pPr>
        <w:ind w:left="1440" w:hanging="360"/>
      </w:pPr>
      <w:rPr>
        <w:rFonts w:ascii="Courier New" w:hAnsi="Courier New" w:hint="default"/>
      </w:rPr>
    </w:lvl>
    <w:lvl w:ilvl="2" w:tplc="EFF07780">
      <w:start w:val="1"/>
      <w:numFmt w:val="bullet"/>
      <w:lvlText w:val=""/>
      <w:lvlJc w:val="left"/>
      <w:pPr>
        <w:ind w:left="2160" w:hanging="360"/>
      </w:pPr>
      <w:rPr>
        <w:rFonts w:ascii="Wingdings" w:hAnsi="Wingdings" w:hint="default"/>
      </w:rPr>
    </w:lvl>
    <w:lvl w:ilvl="3" w:tplc="F02A2EAA">
      <w:start w:val="1"/>
      <w:numFmt w:val="bullet"/>
      <w:lvlText w:val=""/>
      <w:lvlJc w:val="left"/>
      <w:pPr>
        <w:ind w:left="2880" w:hanging="360"/>
      </w:pPr>
      <w:rPr>
        <w:rFonts w:ascii="Symbol" w:hAnsi="Symbol" w:hint="default"/>
      </w:rPr>
    </w:lvl>
    <w:lvl w:ilvl="4" w:tplc="7F3244EE">
      <w:start w:val="1"/>
      <w:numFmt w:val="bullet"/>
      <w:lvlText w:val="o"/>
      <w:lvlJc w:val="left"/>
      <w:pPr>
        <w:ind w:left="3600" w:hanging="360"/>
      </w:pPr>
      <w:rPr>
        <w:rFonts w:ascii="Courier New" w:hAnsi="Courier New" w:hint="default"/>
      </w:rPr>
    </w:lvl>
    <w:lvl w:ilvl="5" w:tplc="F3EA17EE">
      <w:start w:val="1"/>
      <w:numFmt w:val="bullet"/>
      <w:lvlText w:val=""/>
      <w:lvlJc w:val="left"/>
      <w:pPr>
        <w:ind w:left="4320" w:hanging="360"/>
      </w:pPr>
      <w:rPr>
        <w:rFonts w:ascii="Wingdings" w:hAnsi="Wingdings" w:hint="default"/>
      </w:rPr>
    </w:lvl>
    <w:lvl w:ilvl="6" w:tplc="877AFC3C">
      <w:start w:val="1"/>
      <w:numFmt w:val="bullet"/>
      <w:lvlText w:val=""/>
      <w:lvlJc w:val="left"/>
      <w:pPr>
        <w:ind w:left="5040" w:hanging="360"/>
      </w:pPr>
      <w:rPr>
        <w:rFonts w:ascii="Symbol" w:hAnsi="Symbol" w:hint="default"/>
      </w:rPr>
    </w:lvl>
    <w:lvl w:ilvl="7" w:tplc="358C8DE4">
      <w:start w:val="1"/>
      <w:numFmt w:val="bullet"/>
      <w:lvlText w:val="o"/>
      <w:lvlJc w:val="left"/>
      <w:pPr>
        <w:ind w:left="5760" w:hanging="360"/>
      </w:pPr>
      <w:rPr>
        <w:rFonts w:ascii="Courier New" w:hAnsi="Courier New" w:hint="default"/>
      </w:rPr>
    </w:lvl>
    <w:lvl w:ilvl="8" w:tplc="E470594E">
      <w:start w:val="1"/>
      <w:numFmt w:val="bullet"/>
      <w:lvlText w:val=""/>
      <w:lvlJc w:val="left"/>
      <w:pPr>
        <w:ind w:left="6480" w:hanging="360"/>
      </w:pPr>
      <w:rPr>
        <w:rFonts w:ascii="Wingdings" w:hAnsi="Wingdings" w:hint="default"/>
      </w:rPr>
    </w:lvl>
  </w:abstractNum>
  <w:num w:numId="1" w16cid:durableId="1582836861">
    <w:abstractNumId w:val="17"/>
  </w:num>
  <w:num w:numId="2" w16cid:durableId="366613009">
    <w:abstractNumId w:val="27"/>
  </w:num>
  <w:num w:numId="3" w16cid:durableId="194394961">
    <w:abstractNumId w:val="16"/>
  </w:num>
  <w:num w:numId="4" w16cid:durableId="1897937879">
    <w:abstractNumId w:val="18"/>
  </w:num>
  <w:num w:numId="5" w16cid:durableId="1000816691">
    <w:abstractNumId w:val="21"/>
  </w:num>
  <w:num w:numId="6" w16cid:durableId="1739204625">
    <w:abstractNumId w:val="25"/>
  </w:num>
  <w:num w:numId="7" w16cid:durableId="1410736632">
    <w:abstractNumId w:val="8"/>
  </w:num>
  <w:num w:numId="8" w16cid:durableId="21909005">
    <w:abstractNumId w:val="15"/>
  </w:num>
  <w:num w:numId="9" w16cid:durableId="2104908076">
    <w:abstractNumId w:val="0"/>
  </w:num>
  <w:num w:numId="10" w16cid:durableId="384794384">
    <w:abstractNumId w:val="6"/>
  </w:num>
  <w:num w:numId="11" w16cid:durableId="451486103">
    <w:abstractNumId w:val="26"/>
  </w:num>
  <w:num w:numId="12" w16cid:durableId="843326319">
    <w:abstractNumId w:val="4"/>
  </w:num>
  <w:num w:numId="13" w16cid:durableId="1786390867">
    <w:abstractNumId w:val="9"/>
  </w:num>
  <w:num w:numId="14" w16cid:durableId="906496068">
    <w:abstractNumId w:val="22"/>
  </w:num>
  <w:num w:numId="15" w16cid:durableId="1436630908">
    <w:abstractNumId w:val="23"/>
  </w:num>
  <w:num w:numId="16" w16cid:durableId="1747992229">
    <w:abstractNumId w:val="7"/>
  </w:num>
  <w:num w:numId="17" w16cid:durableId="723255432">
    <w:abstractNumId w:val="19"/>
  </w:num>
  <w:num w:numId="18" w16cid:durableId="1524906063">
    <w:abstractNumId w:val="12"/>
  </w:num>
  <w:num w:numId="19" w16cid:durableId="412314232">
    <w:abstractNumId w:val="2"/>
  </w:num>
  <w:num w:numId="20" w16cid:durableId="1833983289">
    <w:abstractNumId w:val="11"/>
  </w:num>
  <w:num w:numId="21" w16cid:durableId="704985688">
    <w:abstractNumId w:val="10"/>
  </w:num>
  <w:num w:numId="22" w16cid:durableId="1004936572">
    <w:abstractNumId w:val="3"/>
  </w:num>
  <w:num w:numId="23" w16cid:durableId="1008217605">
    <w:abstractNumId w:val="14"/>
  </w:num>
  <w:num w:numId="24" w16cid:durableId="1177385730">
    <w:abstractNumId w:val="1"/>
  </w:num>
  <w:num w:numId="25" w16cid:durableId="537545763">
    <w:abstractNumId w:val="13"/>
  </w:num>
  <w:num w:numId="26" w16cid:durableId="1700428115">
    <w:abstractNumId w:val="5"/>
  </w:num>
  <w:num w:numId="27" w16cid:durableId="1686128820">
    <w:abstractNumId w:val="20"/>
  </w:num>
  <w:num w:numId="28" w16cid:durableId="8496276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7B"/>
    <w:rsid w:val="00001F6A"/>
    <w:rsid w:val="00002A65"/>
    <w:rsid w:val="00002D59"/>
    <w:rsid w:val="0000316B"/>
    <w:rsid w:val="000043B7"/>
    <w:rsid w:val="00004908"/>
    <w:rsid w:val="000057CC"/>
    <w:rsid w:val="00006D75"/>
    <w:rsid w:val="00006F2C"/>
    <w:rsid w:val="0000750F"/>
    <w:rsid w:val="00007FEC"/>
    <w:rsid w:val="0001162B"/>
    <w:rsid w:val="00012BB1"/>
    <w:rsid w:val="00015001"/>
    <w:rsid w:val="00016B8E"/>
    <w:rsid w:val="00017B60"/>
    <w:rsid w:val="000225D4"/>
    <w:rsid w:val="0002406C"/>
    <w:rsid w:val="00025087"/>
    <w:rsid w:val="00025454"/>
    <w:rsid w:val="00025E9A"/>
    <w:rsid w:val="00026880"/>
    <w:rsid w:val="000305D0"/>
    <w:rsid w:val="00031258"/>
    <w:rsid w:val="00031F1F"/>
    <w:rsid w:val="00033B14"/>
    <w:rsid w:val="000344D8"/>
    <w:rsid w:val="000355B7"/>
    <w:rsid w:val="00036566"/>
    <w:rsid w:val="00036F08"/>
    <w:rsid w:val="00037C30"/>
    <w:rsid w:val="000401C2"/>
    <w:rsid w:val="0004544F"/>
    <w:rsid w:val="00045E57"/>
    <w:rsid w:val="0004778C"/>
    <w:rsid w:val="0004B001"/>
    <w:rsid w:val="0005071F"/>
    <w:rsid w:val="00056FC1"/>
    <w:rsid w:val="000606E8"/>
    <w:rsid w:val="00060C31"/>
    <w:rsid w:val="0006186F"/>
    <w:rsid w:val="00063952"/>
    <w:rsid w:val="000722F8"/>
    <w:rsid w:val="000724BB"/>
    <w:rsid w:val="00072BAA"/>
    <w:rsid w:val="00074AC2"/>
    <w:rsid w:val="00076F09"/>
    <w:rsid w:val="000832F8"/>
    <w:rsid w:val="00084B68"/>
    <w:rsid w:val="000856B8"/>
    <w:rsid w:val="000900EF"/>
    <w:rsid w:val="0009090B"/>
    <w:rsid w:val="000937F3"/>
    <w:rsid w:val="00093B70"/>
    <w:rsid w:val="00095505"/>
    <w:rsid w:val="0009641E"/>
    <w:rsid w:val="000A0640"/>
    <w:rsid w:val="000A3C17"/>
    <w:rsid w:val="000A6E8D"/>
    <w:rsid w:val="000A79EC"/>
    <w:rsid w:val="000B0018"/>
    <w:rsid w:val="000B077F"/>
    <w:rsid w:val="000B112C"/>
    <w:rsid w:val="000B5EB3"/>
    <w:rsid w:val="000B64D8"/>
    <w:rsid w:val="000B7F9D"/>
    <w:rsid w:val="000C0D6B"/>
    <w:rsid w:val="000C15AF"/>
    <w:rsid w:val="000C2E0A"/>
    <w:rsid w:val="000C32D0"/>
    <w:rsid w:val="000C4AEF"/>
    <w:rsid w:val="000C5584"/>
    <w:rsid w:val="000C7E40"/>
    <w:rsid w:val="000D19C2"/>
    <w:rsid w:val="000D1B6A"/>
    <w:rsid w:val="000D427D"/>
    <w:rsid w:val="000D455A"/>
    <w:rsid w:val="000D5D87"/>
    <w:rsid w:val="000D6789"/>
    <w:rsid w:val="000D7214"/>
    <w:rsid w:val="000E15CD"/>
    <w:rsid w:val="000E1CF9"/>
    <w:rsid w:val="000E409E"/>
    <w:rsid w:val="000E47F5"/>
    <w:rsid w:val="000E7483"/>
    <w:rsid w:val="000F2331"/>
    <w:rsid w:val="000F2C5E"/>
    <w:rsid w:val="000F34E3"/>
    <w:rsid w:val="000F58A6"/>
    <w:rsid w:val="000F6327"/>
    <w:rsid w:val="00100CC0"/>
    <w:rsid w:val="00100E75"/>
    <w:rsid w:val="0010193D"/>
    <w:rsid w:val="00101BCE"/>
    <w:rsid w:val="00101D25"/>
    <w:rsid w:val="0010264B"/>
    <w:rsid w:val="00102AED"/>
    <w:rsid w:val="00102F7E"/>
    <w:rsid w:val="00106E24"/>
    <w:rsid w:val="00110DF9"/>
    <w:rsid w:val="00110E34"/>
    <w:rsid w:val="00111541"/>
    <w:rsid w:val="00111845"/>
    <w:rsid w:val="0011223E"/>
    <w:rsid w:val="00112D87"/>
    <w:rsid w:val="00112E7B"/>
    <w:rsid w:val="0011454D"/>
    <w:rsid w:val="00115EDE"/>
    <w:rsid w:val="00115F70"/>
    <w:rsid w:val="00117ADC"/>
    <w:rsid w:val="00120E98"/>
    <w:rsid w:val="00120EC8"/>
    <w:rsid w:val="001218DC"/>
    <w:rsid w:val="00121D02"/>
    <w:rsid w:val="001230BD"/>
    <w:rsid w:val="0012445E"/>
    <w:rsid w:val="00130DA8"/>
    <w:rsid w:val="00134D74"/>
    <w:rsid w:val="001361F9"/>
    <w:rsid w:val="00141473"/>
    <w:rsid w:val="00143180"/>
    <w:rsid w:val="001432EA"/>
    <w:rsid w:val="00144508"/>
    <w:rsid w:val="00144DA4"/>
    <w:rsid w:val="001471B2"/>
    <w:rsid w:val="001477C6"/>
    <w:rsid w:val="00147A83"/>
    <w:rsid w:val="0015033E"/>
    <w:rsid w:val="0015157A"/>
    <w:rsid w:val="00151E0B"/>
    <w:rsid w:val="0015252A"/>
    <w:rsid w:val="001560DB"/>
    <w:rsid w:val="00156167"/>
    <w:rsid w:val="001567D6"/>
    <w:rsid w:val="00156E52"/>
    <w:rsid w:val="0015728F"/>
    <w:rsid w:val="00157290"/>
    <w:rsid w:val="001574E5"/>
    <w:rsid w:val="001575AE"/>
    <w:rsid w:val="00161489"/>
    <w:rsid w:val="00162BAB"/>
    <w:rsid w:val="0016345A"/>
    <w:rsid w:val="00165472"/>
    <w:rsid w:val="00166280"/>
    <w:rsid w:val="0016775C"/>
    <w:rsid w:val="001702A9"/>
    <w:rsid w:val="00170CDD"/>
    <w:rsid w:val="00173CE8"/>
    <w:rsid w:val="00175A57"/>
    <w:rsid w:val="00176EA5"/>
    <w:rsid w:val="00177AE4"/>
    <w:rsid w:val="00177DA7"/>
    <w:rsid w:val="0018125D"/>
    <w:rsid w:val="0018217C"/>
    <w:rsid w:val="001837B7"/>
    <w:rsid w:val="00184552"/>
    <w:rsid w:val="00184C20"/>
    <w:rsid w:val="001866DA"/>
    <w:rsid w:val="001913CE"/>
    <w:rsid w:val="00192854"/>
    <w:rsid w:val="00193862"/>
    <w:rsid w:val="00194286"/>
    <w:rsid w:val="001959A8"/>
    <w:rsid w:val="00196975"/>
    <w:rsid w:val="001A2AA2"/>
    <w:rsid w:val="001A39BA"/>
    <w:rsid w:val="001A47CF"/>
    <w:rsid w:val="001A518A"/>
    <w:rsid w:val="001A5ED9"/>
    <w:rsid w:val="001B3835"/>
    <w:rsid w:val="001B3B7D"/>
    <w:rsid w:val="001B481F"/>
    <w:rsid w:val="001B4EFE"/>
    <w:rsid w:val="001B5317"/>
    <w:rsid w:val="001B6C50"/>
    <w:rsid w:val="001C1391"/>
    <w:rsid w:val="001C17A2"/>
    <w:rsid w:val="001C413B"/>
    <w:rsid w:val="001C44E6"/>
    <w:rsid w:val="001D01EA"/>
    <w:rsid w:val="001D0DC8"/>
    <w:rsid w:val="001D12D0"/>
    <w:rsid w:val="001D2C3C"/>
    <w:rsid w:val="001D661C"/>
    <w:rsid w:val="001D7499"/>
    <w:rsid w:val="001E098A"/>
    <w:rsid w:val="001E29B0"/>
    <w:rsid w:val="001E3C85"/>
    <w:rsid w:val="001E3D2F"/>
    <w:rsid w:val="001F08D5"/>
    <w:rsid w:val="001F164D"/>
    <w:rsid w:val="001F7211"/>
    <w:rsid w:val="001F7669"/>
    <w:rsid w:val="00200E26"/>
    <w:rsid w:val="0020745F"/>
    <w:rsid w:val="0021199D"/>
    <w:rsid w:val="002121A9"/>
    <w:rsid w:val="00212467"/>
    <w:rsid w:val="00212C21"/>
    <w:rsid w:val="00214054"/>
    <w:rsid w:val="00214579"/>
    <w:rsid w:val="0021706C"/>
    <w:rsid w:val="00221CE2"/>
    <w:rsid w:val="00223584"/>
    <w:rsid w:val="0022574F"/>
    <w:rsid w:val="00225A1B"/>
    <w:rsid w:val="00226B60"/>
    <w:rsid w:val="00232B6A"/>
    <w:rsid w:val="00233CE7"/>
    <w:rsid w:val="0023436A"/>
    <w:rsid w:val="002343AB"/>
    <w:rsid w:val="002349A7"/>
    <w:rsid w:val="00234B5D"/>
    <w:rsid w:val="002351E4"/>
    <w:rsid w:val="00236F45"/>
    <w:rsid w:val="002375B7"/>
    <w:rsid w:val="0024003E"/>
    <w:rsid w:val="00240D89"/>
    <w:rsid w:val="00242F81"/>
    <w:rsid w:val="002439F6"/>
    <w:rsid w:val="002449F5"/>
    <w:rsid w:val="002543F0"/>
    <w:rsid w:val="00255339"/>
    <w:rsid w:val="00257548"/>
    <w:rsid w:val="002613A3"/>
    <w:rsid w:val="00261799"/>
    <w:rsid w:val="00262BCD"/>
    <w:rsid w:val="002724B9"/>
    <w:rsid w:val="002730CF"/>
    <w:rsid w:val="00273653"/>
    <w:rsid w:val="00273DBA"/>
    <w:rsid w:val="00274F71"/>
    <w:rsid w:val="0027696D"/>
    <w:rsid w:val="002809FE"/>
    <w:rsid w:val="00280A5F"/>
    <w:rsid w:val="00284057"/>
    <w:rsid w:val="00285671"/>
    <w:rsid w:val="002858EC"/>
    <w:rsid w:val="00287360"/>
    <w:rsid w:val="00287DE0"/>
    <w:rsid w:val="002914A9"/>
    <w:rsid w:val="00292D0E"/>
    <w:rsid w:val="0029317D"/>
    <w:rsid w:val="00293D54"/>
    <w:rsid w:val="00294113"/>
    <w:rsid w:val="0029496C"/>
    <w:rsid w:val="002A2E04"/>
    <w:rsid w:val="002A3806"/>
    <w:rsid w:val="002A7026"/>
    <w:rsid w:val="002A7E5C"/>
    <w:rsid w:val="002B1365"/>
    <w:rsid w:val="002B4538"/>
    <w:rsid w:val="002B4A6D"/>
    <w:rsid w:val="002B7844"/>
    <w:rsid w:val="002C2F36"/>
    <w:rsid w:val="002C48BE"/>
    <w:rsid w:val="002C7E6C"/>
    <w:rsid w:val="002D0897"/>
    <w:rsid w:val="002D561C"/>
    <w:rsid w:val="002E0325"/>
    <w:rsid w:val="002E0D41"/>
    <w:rsid w:val="002E109B"/>
    <w:rsid w:val="002E6DEB"/>
    <w:rsid w:val="002F0523"/>
    <w:rsid w:val="002F077F"/>
    <w:rsid w:val="002F1AC8"/>
    <w:rsid w:val="002F2104"/>
    <w:rsid w:val="002F306A"/>
    <w:rsid w:val="002F46D4"/>
    <w:rsid w:val="002F5EF3"/>
    <w:rsid w:val="002F6886"/>
    <w:rsid w:val="002F70A0"/>
    <w:rsid w:val="00300F2E"/>
    <w:rsid w:val="00300F4F"/>
    <w:rsid w:val="00301682"/>
    <w:rsid w:val="00301FB1"/>
    <w:rsid w:val="00302111"/>
    <w:rsid w:val="003043EC"/>
    <w:rsid w:val="0030603B"/>
    <w:rsid w:val="003071EE"/>
    <w:rsid w:val="0031006C"/>
    <w:rsid w:val="00313D51"/>
    <w:rsid w:val="00315A2D"/>
    <w:rsid w:val="00315DD5"/>
    <w:rsid w:val="00322E05"/>
    <w:rsid w:val="00323E7C"/>
    <w:rsid w:val="00324E47"/>
    <w:rsid w:val="00325CB9"/>
    <w:rsid w:val="003265BD"/>
    <w:rsid w:val="003277DD"/>
    <w:rsid w:val="00330906"/>
    <w:rsid w:val="003312DF"/>
    <w:rsid w:val="003312EA"/>
    <w:rsid w:val="0033257E"/>
    <w:rsid w:val="0033561D"/>
    <w:rsid w:val="00335DD7"/>
    <w:rsid w:val="00340274"/>
    <w:rsid w:val="0034088D"/>
    <w:rsid w:val="0034637E"/>
    <w:rsid w:val="00347AC1"/>
    <w:rsid w:val="003512B4"/>
    <w:rsid w:val="003514E1"/>
    <w:rsid w:val="0035220A"/>
    <w:rsid w:val="00352F43"/>
    <w:rsid w:val="00353A11"/>
    <w:rsid w:val="00353B81"/>
    <w:rsid w:val="00356D10"/>
    <w:rsid w:val="00360946"/>
    <w:rsid w:val="003635D6"/>
    <w:rsid w:val="00363E6A"/>
    <w:rsid w:val="00370651"/>
    <w:rsid w:val="00370C98"/>
    <w:rsid w:val="0037310E"/>
    <w:rsid w:val="00380631"/>
    <w:rsid w:val="00380856"/>
    <w:rsid w:val="003843EC"/>
    <w:rsid w:val="00387958"/>
    <w:rsid w:val="00390C35"/>
    <w:rsid w:val="00390CE8"/>
    <w:rsid w:val="0039163A"/>
    <w:rsid w:val="003930CD"/>
    <w:rsid w:val="00394469"/>
    <w:rsid w:val="00394889"/>
    <w:rsid w:val="003953F3"/>
    <w:rsid w:val="003A00B2"/>
    <w:rsid w:val="003A2941"/>
    <w:rsid w:val="003A2F04"/>
    <w:rsid w:val="003A4204"/>
    <w:rsid w:val="003A469E"/>
    <w:rsid w:val="003A4E36"/>
    <w:rsid w:val="003A55E7"/>
    <w:rsid w:val="003A67D9"/>
    <w:rsid w:val="003A681A"/>
    <w:rsid w:val="003A71A4"/>
    <w:rsid w:val="003B15D8"/>
    <w:rsid w:val="003B2799"/>
    <w:rsid w:val="003B3306"/>
    <w:rsid w:val="003B4C34"/>
    <w:rsid w:val="003B4E0D"/>
    <w:rsid w:val="003B790A"/>
    <w:rsid w:val="003C48D5"/>
    <w:rsid w:val="003C5522"/>
    <w:rsid w:val="003D3284"/>
    <w:rsid w:val="003D71F4"/>
    <w:rsid w:val="003D72B7"/>
    <w:rsid w:val="003E0A19"/>
    <w:rsid w:val="003E0C18"/>
    <w:rsid w:val="003E0F7F"/>
    <w:rsid w:val="003E1143"/>
    <w:rsid w:val="003F786C"/>
    <w:rsid w:val="004033B8"/>
    <w:rsid w:val="004034DE"/>
    <w:rsid w:val="00404730"/>
    <w:rsid w:val="00404F61"/>
    <w:rsid w:val="00406722"/>
    <w:rsid w:val="00406BB4"/>
    <w:rsid w:val="00410480"/>
    <w:rsid w:val="004111A9"/>
    <w:rsid w:val="004136BF"/>
    <w:rsid w:val="004159D6"/>
    <w:rsid w:val="00417CF7"/>
    <w:rsid w:val="00421206"/>
    <w:rsid w:val="004216A6"/>
    <w:rsid w:val="00425D9C"/>
    <w:rsid w:val="00430768"/>
    <w:rsid w:val="0043078C"/>
    <w:rsid w:val="00431413"/>
    <w:rsid w:val="00431F2F"/>
    <w:rsid w:val="00432E29"/>
    <w:rsid w:val="004330F1"/>
    <w:rsid w:val="00435511"/>
    <w:rsid w:val="0043686B"/>
    <w:rsid w:val="0044291D"/>
    <w:rsid w:val="00443526"/>
    <w:rsid w:val="004435FD"/>
    <w:rsid w:val="00443DE7"/>
    <w:rsid w:val="00443F6A"/>
    <w:rsid w:val="00446ACF"/>
    <w:rsid w:val="0044729C"/>
    <w:rsid w:val="0044738C"/>
    <w:rsid w:val="00450070"/>
    <w:rsid w:val="004504A3"/>
    <w:rsid w:val="0045110E"/>
    <w:rsid w:val="00453C72"/>
    <w:rsid w:val="00454845"/>
    <w:rsid w:val="004619F7"/>
    <w:rsid w:val="00461BAE"/>
    <w:rsid w:val="00461CF0"/>
    <w:rsid w:val="00462C34"/>
    <w:rsid w:val="00463CE8"/>
    <w:rsid w:val="00464979"/>
    <w:rsid w:val="0046524E"/>
    <w:rsid w:val="0047460B"/>
    <w:rsid w:val="00475D92"/>
    <w:rsid w:val="00483459"/>
    <w:rsid w:val="00483ACC"/>
    <w:rsid w:val="00483D7D"/>
    <w:rsid w:val="004842B3"/>
    <w:rsid w:val="0049025E"/>
    <w:rsid w:val="004911B5"/>
    <w:rsid w:val="00495794"/>
    <w:rsid w:val="00495AD3"/>
    <w:rsid w:val="00497F07"/>
    <w:rsid w:val="004A2DB2"/>
    <w:rsid w:val="004A360A"/>
    <w:rsid w:val="004A41B6"/>
    <w:rsid w:val="004A6DF3"/>
    <w:rsid w:val="004A710A"/>
    <w:rsid w:val="004B0DF4"/>
    <w:rsid w:val="004B38C5"/>
    <w:rsid w:val="004B489E"/>
    <w:rsid w:val="004B7C25"/>
    <w:rsid w:val="004C5CAD"/>
    <w:rsid w:val="004C7FF1"/>
    <w:rsid w:val="004D276E"/>
    <w:rsid w:val="004D34CD"/>
    <w:rsid w:val="004D668C"/>
    <w:rsid w:val="004DDCB8"/>
    <w:rsid w:val="004E03C4"/>
    <w:rsid w:val="004E2941"/>
    <w:rsid w:val="004E4C08"/>
    <w:rsid w:val="004E4E3C"/>
    <w:rsid w:val="004F009E"/>
    <w:rsid w:val="004F14DB"/>
    <w:rsid w:val="004F1614"/>
    <w:rsid w:val="004F4526"/>
    <w:rsid w:val="004F4AD9"/>
    <w:rsid w:val="004F5D43"/>
    <w:rsid w:val="004F70FE"/>
    <w:rsid w:val="004F7153"/>
    <w:rsid w:val="004F76D1"/>
    <w:rsid w:val="004F7897"/>
    <w:rsid w:val="00501073"/>
    <w:rsid w:val="00502463"/>
    <w:rsid w:val="00503017"/>
    <w:rsid w:val="005052E4"/>
    <w:rsid w:val="00505858"/>
    <w:rsid w:val="00507C21"/>
    <w:rsid w:val="005101CE"/>
    <w:rsid w:val="00511C46"/>
    <w:rsid w:val="00511EAB"/>
    <w:rsid w:val="005158D0"/>
    <w:rsid w:val="005211C8"/>
    <w:rsid w:val="00521DCB"/>
    <w:rsid w:val="00522975"/>
    <w:rsid w:val="00522985"/>
    <w:rsid w:val="00523156"/>
    <w:rsid w:val="005262E0"/>
    <w:rsid w:val="00526BB6"/>
    <w:rsid w:val="00531B35"/>
    <w:rsid w:val="00532A94"/>
    <w:rsid w:val="00532CBE"/>
    <w:rsid w:val="005332E6"/>
    <w:rsid w:val="005348D5"/>
    <w:rsid w:val="00536146"/>
    <w:rsid w:val="005405C9"/>
    <w:rsid w:val="00545A72"/>
    <w:rsid w:val="00556064"/>
    <w:rsid w:val="0055718B"/>
    <w:rsid w:val="00560068"/>
    <w:rsid w:val="00564849"/>
    <w:rsid w:val="00564D97"/>
    <w:rsid w:val="00565CE2"/>
    <w:rsid w:val="0056691B"/>
    <w:rsid w:val="00567710"/>
    <w:rsid w:val="0057439D"/>
    <w:rsid w:val="005744EC"/>
    <w:rsid w:val="00574D43"/>
    <w:rsid w:val="005858D9"/>
    <w:rsid w:val="005872D6"/>
    <w:rsid w:val="00590928"/>
    <w:rsid w:val="00592AF0"/>
    <w:rsid w:val="005A163E"/>
    <w:rsid w:val="005A2FF0"/>
    <w:rsid w:val="005A3FBC"/>
    <w:rsid w:val="005A4AE7"/>
    <w:rsid w:val="005B2198"/>
    <w:rsid w:val="005B2D5D"/>
    <w:rsid w:val="005B56D0"/>
    <w:rsid w:val="005B5F76"/>
    <w:rsid w:val="005B61F8"/>
    <w:rsid w:val="005B69F1"/>
    <w:rsid w:val="005B7103"/>
    <w:rsid w:val="005C15F6"/>
    <w:rsid w:val="005C2044"/>
    <w:rsid w:val="005C279D"/>
    <w:rsid w:val="005C30FA"/>
    <w:rsid w:val="005C391F"/>
    <w:rsid w:val="005C3D3B"/>
    <w:rsid w:val="005C5559"/>
    <w:rsid w:val="005C7300"/>
    <w:rsid w:val="005D145A"/>
    <w:rsid w:val="005D14F1"/>
    <w:rsid w:val="005D2880"/>
    <w:rsid w:val="005D3236"/>
    <w:rsid w:val="005D3C84"/>
    <w:rsid w:val="005D49C7"/>
    <w:rsid w:val="005D5534"/>
    <w:rsid w:val="005D7AA5"/>
    <w:rsid w:val="005E349F"/>
    <w:rsid w:val="005E3738"/>
    <w:rsid w:val="005E42A7"/>
    <w:rsid w:val="005E4B42"/>
    <w:rsid w:val="005E551C"/>
    <w:rsid w:val="005F107E"/>
    <w:rsid w:val="005F164C"/>
    <w:rsid w:val="005F3227"/>
    <w:rsid w:val="005F492B"/>
    <w:rsid w:val="005F6CCC"/>
    <w:rsid w:val="005F7CE2"/>
    <w:rsid w:val="0060279B"/>
    <w:rsid w:val="00602A0A"/>
    <w:rsid w:val="006064EA"/>
    <w:rsid w:val="00615498"/>
    <w:rsid w:val="006170EF"/>
    <w:rsid w:val="006212F6"/>
    <w:rsid w:val="00621B1B"/>
    <w:rsid w:val="0062297E"/>
    <w:rsid w:val="00625168"/>
    <w:rsid w:val="00626DD1"/>
    <w:rsid w:val="0063132C"/>
    <w:rsid w:val="006334FA"/>
    <w:rsid w:val="00633C6A"/>
    <w:rsid w:val="00634728"/>
    <w:rsid w:val="0063567A"/>
    <w:rsid w:val="00637747"/>
    <w:rsid w:val="00640685"/>
    <w:rsid w:val="0064137B"/>
    <w:rsid w:val="00644738"/>
    <w:rsid w:val="00645ECF"/>
    <w:rsid w:val="006464E3"/>
    <w:rsid w:val="00647804"/>
    <w:rsid w:val="00650422"/>
    <w:rsid w:val="0065298F"/>
    <w:rsid w:val="006530C3"/>
    <w:rsid w:val="00654344"/>
    <w:rsid w:val="006553CD"/>
    <w:rsid w:val="00655FA2"/>
    <w:rsid w:val="00662E8A"/>
    <w:rsid w:val="006637F6"/>
    <w:rsid w:val="00665EB6"/>
    <w:rsid w:val="00665F03"/>
    <w:rsid w:val="00666F4E"/>
    <w:rsid w:val="0067147D"/>
    <w:rsid w:val="00671E7D"/>
    <w:rsid w:val="00673190"/>
    <w:rsid w:val="00673D0C"/>
    <w:rsid w:val="006767D1"/>
    <w:rsid w:val="00676CB5"/>
    <w:rsid w:val="006776E1"/>
    <w:rsid w:val="00677DDA"/>
    <w:rsid w:val="00680DBD"/>
    <w:rsid w:val="00686C5D"/>
    <w:rsid w:val="00691596"/>
    <w:rsid w:val="006959CF"/>
    <w:rsid w:val="006975AE"/>
    <w:rsid w:val="006A0223"/>
    <w:rsid w:val="006A35BD"/>
    <w:rsid w:val="006A3C6C"/>
    <w:rsid w:val="006A563D"/>
    <w:rsid w:val="006A5D9A"/>
    <w:rsid w:val="006A634A"/>
    <w:rsid w:val="006B1404"/>
    <w:rsid w:val="006B37FE"/>
    <w:rsid w:val="006B496A"/>
    <w:rsid w:val="006B6BB3"/>
    <w:rsid w:val="006C0C81"/>
    <w:rsid w:val="006C1730"/>
    <w:rsid w:val="006C2AF7"/>
    <w:rsid w:val="006C7BBB"/>
    <w:rsid w:val="006C7E78"/>
    <w:rsid w:val="006D26E3"/>
    <w:rsid w:val="006D45CD"/>
    <w:rsid w:val="006D4871"/>
    <w:rsid w:val="006D4F22"/>
    <w:rsid w:val="006D6824"/>
    <w:rsid w:val="006E0FD2"/>
    <w:rsid w:val="006E24BB"/>
    <w:rsid w:val="006E2725"/>
    <w:rsid w:val="006E285D"/>
    <w:rsid w:val="006E2C36"/>
    <w:rsid w:val="006E5D52"/>
    <w:rsid w:val="006E7A2A"/>
    <w:rsid w:val="006E7F41"/>
    <w:rsid w:val="006F1F0E"/>
    <w:rsid w:val="006F2FB8"/>
    <w:rsid w:val="006F3F71"/>
    <w:rsid w:val="006F4388"/>
    <w:rsid w:val="00703128"/>
    <w:rsid w:val="007043F9"/>
    <w:rsid w:val="00705EB9"/>
    <w:rsid w:val="00706C23"/>
    <w:rsid w:val="007110F5"/>
    <w:rsid w:val="00712798"/>
    <w:rsid w:val="00715C11"/>
    <w:rsid w:val="007165F9"/>
    <w:rsid w:val="007202AD"/>
    <w:rsid w:val="007204C0"/>
    <w:rsid w:val="00721764"/>
    <w:rsid w:val="00721FD5"/>
    <w:rsid w:val="007233EF"/>
    <w:rsid w:val="00726E3F"/>
    <w:rsid w:val="0072727A"/>
    <w:rsid w:val="007302DD"/>
    <w:rsid w:val="007302FD"/>
    <w:rsid w:val="0073150C"/>
    <w:rsid w:val="007319BC"/>
    <w:rsid w:val="00734110"/>
    <w:rsid w:val="00735B3E"/>
    <w:rsid w:val="007436FE"/>
    <w:rsid w:val="0074516C"/>
    <w:rsid w:val="00745DDA"/>
    <w:rsid w:val="00747EC6"/>
    <w:rsid w:val="00750568"/>
    <w:rsid w:val="0075267F"/>
    <w:rsid w:val="007529AB"/>
    <w:rsid w:val="00753012"/>
    <w:rsid w:val="00753F1D"/>
    <w:rsid w:val="00754D3A"/>
    <w:rsid w:val="00754D43"/>
    <w:rsid w:val="00755FB4"/>
    <w:rsid w:val="007570FB"/>
    <w:rsid w:val="00757C7F"/>
    <w:rsid w:val="0076115C"/>
    <w:rsid w:val="0076406E"/>
    <w:rsid w:val="00765CC9"/>
    <w:rsid w:val="00766F92"/>
    <w:rsid w:val="00767A40"/>
    <w:rsid w:val="007701B4"/>
    <w:rsid w:val="00774561"/>
    <w:rsid w:val="0077526A"/>
    <w:rsid w:val="00775B8A"/>
    <w:rsid w:val="00781688"/>
    <w:rsid w:val="00781E1A"/>
    <w:rsid w:val="007826A4"/>
    <w:rsid w:val="00783A0B"/>
    <w:rsid w:val="00783D1D"/>
    <w:rsid w:val="007849B9"/>
    <w:rsid w:val="007868BD"/>
    <w:rsid w:val="00792CC4"/>
    <w:rsid w:val="0079321C"/>
    <w:rsid w:val="00795778"/>
    <w:rsid w:val="007A02B1"/>
    <w:rsid w:val="007A76DB"/>
    <w:rsid w:val="007A782C"/>
    <w:rsid w:val="007B05B3"/>
    <w:rsid w:val="007B2698"/>
    <w:rsid w:val="007B69C3"/>
    <w:rsid w:val="007B74F4"/>
    <w:rsid w:val="007C02E1"/>
    <w:rsid w:val="007C1CB9"/>
    <w:rsid w:val="007C71DC"/>
    <w:rsid w:val="007D0965"/>
    <w:rsid w:val="007D2F3C"/>
    <w:rsid w:val="007D3B06"/>
    <w:rsid w:val="007D492B"/>
    <w:rsid w:val="007D5145"/>
    <w:rsid w:val="007D7F49"/>
    <w:rsid w:val="007E3234"/>
    <w:rsid w:val="007E5A19"/>
    <w:rsid w:val="007E61A0"/>
    <w:rsid w:val="007E6D08"/>
    <w:rsid w:val="007F0248"/>
    <w:rsid w:val="007F092B"/>
    <w:rsid w:val="007F2933"/>
    <w:rsid w:val="007F2BA6"/>
    <w:rsid w:val="007F59CB"/>
    <w:rsid w:val="007F640A"/>
    <w:rsid w:val="007F724B"/>
    <w:rsid w:val="007F7F5F"/>
    <w:rsid w:val="008017F3"/>
    <w:rsid w:val="00801AFD"/>
    <w:rsid w:val="00802893"/>
    <w:rsid w:val="00802CEA"/>
    <w:rsid w:val="00802D2C"/>
    <w:rsid w:val="0080394E"/>
    <w:rsid w:val="00806E35"/>
    <w:rsid w:val="00807E6A"/>
    <w:rsid w:val="0081213E"/>
    <w:rsid w:val="00812589"/>
    <w:rsid w:val="00816DB2"/>
    <w:rsid w:val="00820260"/>
    <w:rsid w:val="0082349F"/>
    <w:rsid w:val="008257E6"/>
    <w:rsid w:val="008271E9"/>
    <w:rsid w:val="0083038C"/>
    <w:rsid w:val="00830733"/>
    <w:rsid w:val="00830F7B"/>
    <w:rsid w:val="00835BF9"/>
    <w:rsid w:val="00836B44"/>
    <w:rsid w:val="008406D6"/>
    <w:rsid w:val="00841FC2"/>
    <w:rsid w:val="0084241E"/>
    <w:rsid w:val="00842B5F"/>
    <w:rsid w:val="00844A94"/>
    <w:rsid w:val="00846CFA"/>
    <w:rsid w:val="008500E6"/>
    <w:rsid w:val="00850D1D"/>
    <w:rsid w:val="0085426F"/>
    <w:rsid w:val="0085597E"/>
    <w:rsid w:val="00856598"/>
    <w:rsid w:val="008672AE"/>
    <w:rsid w:val="00867D30"/>
    <w:rsid w:val="0086FF3C"/>
    <w:rsid w:val="00875425"/>
    <w:rsid w:val="008757F8"/>
    <w:rsid w:val="00876991"/>
    <w:rsid w:val="00876F0A"/>
    <w:rsid w:val="00880B87"/>
    <w:rsid w:val="00881F6C"/>
    <w:rsid w:val="00883A23"/>
    <w:rsid w:val="00885743"/>
    <w:rsid w:val="00885D36"/>
    <w:rsid w:val="00886D3A"/>
    <w:rsid w:val="00887FCF"/>
    <w:rsid w:val="00890FEC"/>
    <w:rsid w:val="00891B65"/>
    <w:rsid w:val="00891C59"/>
    <w:rsid w:val="00892204"/>
    <w:rsid w:val="00893D48"/>
    <w:rsid w:val="0089532D"/>
    <w:rsid w:val="00895ACD"/>
    <w:rsid w:val="00897025"/>
    <w:rsid w:val="008A03BF"/>
    <w:rsid w:val="008A1C3F"/>
    <w:rsid w:val="008A374B"/>
    <w:rsid w:val="008A3A40"/>
    <w:rsid w:val="008A4C6E"/>
    <w:rsid w:val="008A5602"/>
    <w:rsid w:val="008B0445"/>
    <w:rsid w:val="008B1A47"/>
    <w:rsid w:val="008B2B1A"/>
    <w:rsid w:val="008B35D6"/>
    <w:rsid w:val="008B5586"/>
    <w:rsid w:val="008B5696"/>
    <w:rsid w:val="008B5C4F"/>
    <w:rsid w:val="008B6258"/>
    <w:rsid w:val="008C2907"/>
    <w:rsid w:val="008C39D8"/>
    <w:rsid w:val="008C4692"/>
    <w:rsid w:val="008C5085"/>
    <w:rsid w:val="008C5994"/>
    <w:rsid w:val="008C7341"/>
    <w:rsid w:val="008D018C"/>
    <w:rsid w:val="008D4AA3"/>
    <w:rsid w:val="008D5A4A"/>
    <w:rsid w:val="008E1AD4"/>
    <w:rsid w:val="008E1F46"/>
    <w:rsid w:val="008E2084"/>
    <w:rsid w:val="008F2B91"/>
    <w:rsid w:val="008F33CB"/>
    <w:rsid w:val="008F399B"/>
    <w:rsid w:val="008F3D98"/>
    <w:rsid w:val="008F7288"/>
    <w:rsid w:val="0090005F"/>
    <w:rsid w:val="00900673"/>
    <w:rsid w:val="00902518"/>
    <w:rsid w:val="00905905"/>
    <w:rsid w:val="00906A35"/>
    <w:rsid w:val="00910AFC"/>
    <w:rsid w:val="00910DD8"/>
    <w:rsid w:val="0091232A"/>
    <w:rsid w:val="00913578"/>
    <w:rsid w:val="00913CC3"/>
    <w:rsid w:val="00913E45"/>
    <w:rsid w:val="009227F1"/>
    <w:rsid w:val="00924870"/>
    <w:rsid w:val="009266F9"/>
    <w:rsid w:val="009343CD"/>
    <w:rsid w:val="009362BE"/>
    <w:rsid w:val="00936F8C"/>
    <w:rsid w:val="009374C6"/>
    <w:rsid w:val="00940CF6"/>
    <w:rsid w:val="00941761"/>
    <w:rsid w:val="0094210A"/>
    <w:rsid w:val="00950048"/>
    <w:rsid w:val="0095021C"/>
    <w:rsid w:val="00952D98"/>
    <w:rsid w:val="009540F7"/>
    <w:rsid w:val="009579E9"/>
    <w:rsid w:val="00960ADD"/>
    <w:rsid w:val="009625A3"/>
    <w:rsid w:val="00962D3C"/>
    <w:rsid w:val="00965549"/>
    <w:rsid w:val="0097007D"/>
    <w:rsid w:val="00970E0D"/>
    <w:rsid w:val="009712B3"/>
    <w:rsid w:val="00971492"/>
    <w:rsid w:val="00971DBE"/>
    <w:rsid w:val="0097498C"/>
    <w:rsid w:val="009776E2"/>
    <w:rsid w:val="00986F53"/>
    <w:rsid w:val="00987841"/>
    <w:rsid w:val="00987F43"/>
    <w:rsid w:val="00993442"/>
    <w:rsid w:val="00995403"/>
    <w:rsid w:val="009977EB"/>
    <w:rsid w:val="00997D34"/>
    <w:rsid w:val="009A096C"/>
    <w:rsid w:val="009A0C80"/>
    <w:rsid w:val="009A7930"/>
    <w:rsid w:val="009A7C5E"/>
    <w:rsid w:val="009B1A2E"/>
    <w:rsid w:val="009B2BBA"/>
    <w:rsid w:val="009B2C87"/>
    <w:rsid w:val="009B48E0"/>
    <w:rsid w:val="009B5B16"/>
    <w:rsid w:val="009C0FE0"/>
    <w:rsid w:val="009C1100"/>
    <w:rsid w:val="009C4CC5"/>
    <w:rsid w:val="009C7C2B"/>
    <w:rsid w:val="009D1C9E"/>
    <w:rsid w:val="009D34F0"/>
    <w:rsid w:val="009D3D6E"/>
    <w:rsid w:val="009D6345"/>
    <w:rsid w:val="009D6932"/>
    <w:rsid w:val="009D6EC1"/>
    <w:rsid w:val="009E0276"/>
    <w:rsid w:val="009E25E0"/>
    <w:rsid w:val="009E28E8"/>
    <w:rsid w:val="009E5F2D"/>
    <w:rsid w:val="009E7E40"/>
    <w:rsid w:val="009F1AD0"/>
    <w:rsid w:val="009F1F02"/>
    <w:rsid w:val="009F6EB9"/>
    <w:rsid w:val="009FBF32"/>
    <w:rsid w:val="00A00BD9"/>
    <w:rsid w:val="00A014BB"/>
    <w:rsid w:val="00A030F1"/>
    <w:rsid w:val="00A03649"/>
    <w:rsid w:val="00A040C3"/>
    <w:rsid w:val="00A0423D"/>
    <w:rsid w:val="00A04BBA"/>
    <w:rsid w:val="00A108D8"/>
    <w:rsid w:val="00A115F8"/>
    <w:rsid w:val="00A11664"/>
    <w:rsid w:val="00A12F2E"/>
    <w:rsid w:val="00A14C61"/>
    <w:rsid w:val="00A163E1"/>
    <w:rsid w:val="00A170E2"/>
    <w:rsid w:val="00A20658"/>
    <w:rsid w:val="00A20F8A"/>
    <w:rsid w:val="00A2286C"/>
    <w:rsid w:val="00A26956"/>
    <w:rsid w:val="00A26AD7"/>
    <w:rsid w:val="00A27171"/>
    <w:rsid w:val="00A27E72"/>
    <w:rsid w:val="00A32B98"/>
    <w:rsid w:val="00A3443A"/>
    <w:rsid w:val="00A34B6B"/>
    <w:rsid w:val="00A3512F"/>
    <w:rsid w:val="00A35A3B"/>
    <w:rsid w:val="00A40520"/>
    <w:rsid w:val="00A40D47"/>
    <w:rsid w:val="00A41485"/>
    <w:rsid w:val="00A42B41"/>
    <w:rsid w:val="00A434B2"/>
    <w:rsid w:val="00A4603A"/>
    <w:rsid w:val="00A4777D"/>
    <w:rsid w:val="00A509C2"/>
    <w:rsid w:val="00A514E7"/>
    <w:rsid w:val="00A54EE6"/>
    <w:rsid w:val="00A55D62"/>
    <w:rsid w:val="00A578F7"/>
    <w:rsid w:val="00A57B41"/>
    <w:rsid w:val="00A6126E"/>
    <w:rsid w:val="00A613C4"/>
    <w:rsid w:val="00A62619"/>
    <w:rsid w:val="00A66169"/>
    <w:rsid w:val="00A709DD"/>
    <w:rsid w:val="00A73BFF"/>
    <w:rsid w:val="00A740BD"/>
    <w:rsid w:val="00A77205"/>
    <w:rsid w:val="00A8029F"/>
    <w:rsid w:val="00A81F71"/>
    <w:rsid w:val="00A82051"/>
    <w:rsid w:val="00A823BE"/>
    <w:rsid w:val="00A8287A"/>
    <w:rsid w:val="00A84591"/>
    <w:rsid w:val="00A856E1"/>
    <w:rsid w:val="00A86A14"/>
    <w:rsid w:val="00A874FC"/>
    <w:rsid w:val="00A8782E"/>
    <w:rsid w:val="00A87CE6"/>
    <w:rsid w:val="00A903C3"/>
    <w:rsid w:val="00A90910"/>
    <w:rsid w:val="00A929F6"/>
    <w:rsid w:val="00A92F48"/>
    <w:rsid w:val="00A94F54"/>
    <w:rsid w:val="00A951C1"/>
    <w:rsid w:val="00A9602A"/>
    <w:rsid w:val="00A96467"/>
    <w:rsid w:val="00A97BD2"/>
    <w:rsid w:val="00A97DF0"/>
    <w:rsid w:val="00AA16B7"/>
    <w:rsid w:val="00AA1869"/>
    <w:rsid w:val="00AA3AE2"/>
    <w:rsid w:val="00AA64D3"/>
    <w:rsid w:val="00AA73FB"/>
    <w:rsid w:val="00AB18DD"/>
    <w:rsid w:val="00AB41B2"/>
    <w:rsid w:val="00AB5B2C"/>
    <w:rsid w:val="00AB5D6D"/>
    <w:rsid w:val="00AB7342"/>
    <w:rsid w:val="00AB74B7"/>
    <w:rsid w:val="00AC2DF1"/>
    <w:rsid w:val="00AC3815"/>
    <w:rsid w:val="00AD1BD1"/>
    <w:rsid w:val="00AD350B"/>
    <w:rsid w:val="00AD598C"/>
    <w:rsid w:val="00AD5AC5"/>
    <w:rsid w:val="00AD6769"/>
    <w:rsid w:val="00AD7D61"/>
    <w:rsid w:val="00AE1112"/>
    <w:rsid w:val="00AE1A49"/>
    <w:rsid w:val="00AE31F2"/>
    <w:rsid w:val="00AE352B"/>
    <w:rsid w:val="00AE465C"/>
    <w:rsid w:val="00AE63B5"/>
    <w:rsid w:val="00AE79CF"/>
    <w:rsid w:val="00AF071C"/>
    <w:rsid w:val="00B00973"/>
    <w:rsid w:val="00B009C2"/>
    <w:rsid w:val="00B012E2"/>
    <w:rsid w:val="00B05018"/>
    <w:rsid w:val="00B05F20"/>
    <w:rsid w:val="00B0669C"/>
    <w:rsid w:val="00B104FA"/>
    <w:rsid w:val="00B10BA3"/>
    <w:rsid w:val="00B11F64"/>
    <w:rsid w:val="00B14686"/>
    <w:rsid w:val="00B16523"/>
    <w:rsid w:val="00B17A4D"/>
    <w:rsid w:val="00B22B8E"/>
    <w:rsid w:val="00B22FBA"/>
    <w:rsid w:val="00B2322C"/>
    <w:rsid w:val="00B32AD1"/>
    <w:rsid w:val="00B32D5E"/>
    <w:rsid w:val="00B41608"/>
    <w:rsid w:val="00B42BEA"/>
    <w:rsid w:val="00B4340C"/>
    <w:rsid w:val="00B43AC0"/>
    <w:rsid w:val="00B45DF8"/>
    <w:rsid w:val="00B467C0"/>
    <w:rsid w:val="00B46B05"/>
    <w:rsid w:val="00B473F2"/>
    <w:rsid w:val="00B47B78"/>
    <w:rsid w:val="00B5267B"/>
    <w:rsid w:val="00B535EA"/>
    <w:rsid w:val="00B567E1"/>
    <w:rsid w:val="00B56C6E"/>
    <w:rsid w:val="00B6674C"/>
    <w:rsid w:val="00B676CF"/>
    <w:rsid w:val="00B6798D"/>
    <w:rsid w:val="00B7143F"/>
    <w:rsid w:val="00B72B05"/>
    <w:rsid w:val="00B745EB"/>
    <w:rsid w:val="00B771B2"/>
    <w:rsid w:val="00B83329"/>
    <w:rsid w:val="00B83A5B"/>
    <w:rsid w:val="00B83E19"/>
    <w:rsid w:val="00B84B55"/>
    <w:rsid w:val="00B860BC"/>
    <w:rsid w:val="00B90044"/>
    <w:rsid w:val="00B92054"/>
    <w:rsid w:val="00B94ACB"/>
    <w:rsid w:val="00B97032"/>
    <w:rsid w:val="00B97482"/>
    <w:rsid w:val="00B97661"/>
    <w:rsid w:val="00BA0E82"/>
    <w:rsid w:val="00BA4571"/>
    <w:rsid w:val="00BA604E"/>
    <w:rsid w:val="00BB01CC"/>
    <w:rsid w:val="00BB0AC9"/>
    <w:rsid w:val="00BB1F63"/>
    <w:rsid w:val="00BB46E5"/>
    <w:rsid w:val="00BB58B4"/>
    <w:rsid w:val="00BB79F6"/>
    <w:rsid w:val="00BC0736"/>
    <w:rsid w:val="00BC1C01"/>
    <w:rsid w:val="00BC4A91"/>
    <w:rsid w:val="00BC6E8A"/>
    <w:rsid w:val="00BD02A1"/>
    <w:rsid w:val="00BD0431"/>
    <w:rsid w:val="00BD0C62"/>
    <w:rsid w:val="00BD21E7"/>
    <w:rsid w:val="00BD25C3"/>
    <w:rsid w:val="00BD5D54"/>
    <w:rsid w:val="00BD7A11"/>
    <w:rsid w:val="00BD7E98"/>
    <w:rsid w:val="00BE1789"/>
    <w:rsid w:val="00BE1C86"/>
    <w:rsid w:val="00BE5FDD"/>
    <w:rsid w:val="00BE68A4"/>
    <w:rsid w:val="00BE7DAF"/>
    <w:rsid w:val="00BF2114"/>
    <w:rsid w:val="00BF3BB5"/>
    <w:rsid w:val="00BF5FC1"/>
    <w:rsid w:val="00C0069F"/>
    <w:rsid w:val="00C01D44"/>
    <w:rsid w:val="00C039C5"/>
    <w:rsid w:val="00C048AE"/>
    <w:rsid w:val="00C0531C"/>
    <w:rsid w:val="00C0632F"/>
    <w:rsid w:val="00C10666"/>
    <w:rsid w:val="00C143CC"/>
    <w:rsid w:val="00C14DB3"/>
    <w:rsid w:val="00C16A3F"/>
    <w:rsid w:val="00C20DDA"/>
    <w:rsid w:val="00C21491"/>
    <w:rsid w:val="00C21A09"/>
    <w:rsid w:val="00C21C1C"/>
    <w:rsid w:val="00C228F0"/>
    <w:rsid w:val="00C234C8"/>
    <w:rsid w:val="00C23D59"/>
    <w:rsid w:val="00C24FCC"/>
    <w:rsid w:val="00C26AB5"/>
    <w:rsid w:val="00C278C6"/>
    <w:rsid w:val="00C3125B"/>
    <w:rsid w:val="00C31CCD"/>
    <w:rsid w:val="00C3247B"/>
    <w:rsid w:val="00C32BF3"/>
    <w:rsid w:val="00C3350A"/>
    <w:rsid w:val="00C336E9"/>
    <w:rsid w:val="00C3373C"/>
    <w:rsid w:val="00C342B9"/>
    <w:rsid w:val="00C36915"/>
    <w:rsid w:val="00C36A4C"/>
    <w:rsid w:val="00C4198C"/>
    <w:rsid w:val="00C4338F"/>
    <w:rsid w:val="00C440E3"/>
    <w:rsid w:val="00C464D1"/>
    <w:rsid w:val="00C52ED4"/>
    <w:rsid w:val="00C53134"/>
    <w:rsid w:val="00C53586"/>
    <w:rsid w:val="00C570DB"/>
    <w:rsid w:val="00C60409"/>
    <w:rsid w:val="00C67718"/>
    <w:rsid w:val="00C67834"/>
    <w:rsid w:val="00C67FDC"/>
    <w:rsid w:val="00C719F6"/>
    <w:rsid w:val="00C724C5"/>
    <w:rsid w:val="00C74046"/>
    <w:rsid w:val="00C742DF"/>
    <w:rsid w:val="00C75C37"/>
    <w:rsid w:val="00C77C02"/>
    <w:rsid w:val="00C81079"/>
    <w:rsid w:val="00C818AE"/>
    <w:rsid w:val="00C81B6A"/>
    <w:rsid w:val="00C826CC"/>
    <w:rsid w:val="00C828EB"/>
    <w:rsid w:val="00C82F73"/>
    <w:rsid w:val="00C874CF"/>
    <w:rsid w:val="00C913B7"/>
    <w:rsid w:val="00C95C10"/>
    <w:rsid w:val="00CA1F3D"/>
    <w:rsid w:val="00CA2876"/>
    <w:rsid w:val="00CA31D2"/>
    <w:rsid w:val="00CA601C"/>
    <w:rsid w:val="00CA6E4D"/>
    <w:rsid w:val="00CB0247"/>
    <w:rsid w:val="00CB0429"/>
    <w:rsid w:val="00CB0A5F"/>
    <w:rsid w:val="00CB29EF"/>
    <w:rsid w:val="00CB54F1"/>
    <w:rsid w:val="00CB55F8"/>
    <w:rsid w:val="00CB6AE5"/>
    <w:rsid w:val="00CC0EBA"/>
    <w:rsid w:val="00CC0EBD"/>
    <w:rsid w:val="00CC1F85"/>
    <w:rsid w:val="00CC68DB"/>
    <w:rsid w:val="00CC6ED7"/>
    <w:rsid w:val="00CD0505"/>
    <w:rsid w:val="00CD0999"/>
    <w:rsid w:val="00CD11B8"/>
    <w:rsid w:val="00CD3177"/>
    <w:rsid w:val="00CD640E"/>
    <w:rsid w:val="00CE5A59"/>
    <w:rsid w:val="00CE6F3B"/>
    <w:rsid w:val="00CE7964"/>
    <w:rsid w:val="00CF073A"/>
    <w:rsid w:val="00CF09FA"/>
    <w:rsid w:val="00CF259E"/>
    <w:rsid w:val="00CF3028"/>
    <w:rsid w:val="00CF4707"/>
    <w:rsid w:val="00CF4D2D"/>
    <w:rsid w:val="00CF5205"/>
    <w:rsid w:val="00CF7980"/>
    <w:rsid w:val="00D003B2"/>
    <w:rsid w:val="00D003D0"/>
    <w:rsid w:val="00D00812"/>
    <w:rsid w:val="00D00C99"/>
    <w:rsid w:val="00D02847"/>
    <w:rsid w:val="00D02F81"/>
    <w:rsid w:val="00D058D3"/>
    <w:rsid w:val="00D06046"/>
    <w:rsid w:val="00D1101A"/>
    <w:rsid w:val="00D1187C"/>
    <w:rsid w:val="00D131AD"/>
    <w:rsid w:val="00D136C3"/>
    <w:rsid w:val="00D143D3"/>
    <w:rsid w:val="00D15741"/>
    <w:rsid w:val="00D15BE4"/>
    <w:rsid w:val="00D174D4"/>
    <w:rsid w:val="00D17EF8"/>
    <w:rsid w:val="00D22308"/>
    <w:rsid w:val="00D23284"/>
    <w:rsid w:val="00D23946"/>
    <w:rsid w:val="00D24B42"/>
    <w:rsid w:val="00D24F39"/>
    <w:rsid w:val="00D2549A"/>
    <w:rsid w:val="00D25D4B"/>
    <w:rsid w:val="00D30813"/>
    <w:rsid w:val="00D3204B"/>
    <w:rsid w:val="00D32681"/>
    <w:rsid w:val="00D332DF"/>
    <w:rsid w:val="00D33AFA"/>
    <w:rsid w:val="00D35917"/>
    <w:rsid w:val="00D3721C"/>
    <w:rsid w:val="00D445BA"/>
    <w:rsid w:val="00D44E95"/>
    <w:rsid w:val="00D459B0"/>
    <w:rsid w:val="00D45B40"/>
    <w:rsid w:val="00D46DA1"/>
    <w:rsid w:val="00D474AB"/>
    <w:rsid w:val="00D502E0"/>
    <w:rsid w:val="00D51B18"/>
    <w:rsid w:val="00D51F5C"/>
    <w:rsid w:val="00D6012D"/>
    <w:rsid w:val="00D61149"/>
    <w:rsid w:val="00D611D1"/>
    <w:rsid w:val="00D6199E"/>
    <w:rsid w:val="00D6293D"/>
    <w:rsid w:val="00D65356"/>
    <w:rsid w:val="00D719E1"/>
    <w:rsid w:val="00D71AA2"/>
    <w:rsid w:val="00D727BB"/>
    <w:rsid w:val="00D7284E"/>
    <w:rsid w:val="00D76362"/>
    <w:rsid w:val="00D82031"/>
    <w:rsid w:val="00D851EF"/>
    <w:rsid w:val="00D901A1"/>
    <w:rsid w:val="00D911EB"/>
    <w:rsid w:val="00D93620"/>
    <w:rsid w:val="00D9406F"/>
    <w:rsid w:val="00D94BCB"/>
    <w:rsid w:val="00D963B1"/>
    <w:rsid w:val="00D964F0"/>
    <w:rsid w:val="00D97692"/>
    <w:rsid w:val="00D97BF2"/>
    <w:rsid w:val="00DA0247"/>
    <w:rsid w:val="00DA0791"/>
    <w:rsid w:val="00DA2E83"/>
    <w:rsid w:val="00DA4A5E"/>
    <w:rsid w:val="00DA5039"/>
    <w:rsid w:val="00DA6917"/>
    <w:rsid w:val="00DB0083"/>
    <w:rsid w:val="00DB019E"/>
    <w:rsid w:val="00DB1B69"/>
    <w:rsid w:val="00DB2478"/>
    <w:rsid w:val="00DB2491"/>
    <w:rsid w:val="00DB2C3C"/>
    <w:rsid w:val="00DB45C3"/>
    <w:rsid w:val="00DB57F2"/>
    <w:rsid w:val="00DB5A46"/>
    <w:rsid w:val="00DB6938"/>
    <w:rsid w:val="00DC08F5"/>
    <w:rsid w:val="00DC0C0D"/>
    <w:rsid w:val="00DC0EE5"/>
    <w:rsid w:val="00DC77BD"/>
    <w:rsid w:val="00DC7DC5"/>
    <w:rsid w:val="00DC7F1B"/>
    <w:rsid w:val="00DD453E"/>
    <w:rsid w:val="00DD5B3C"/>
    <w:rsid w:val="00DE0A5E"/>
    <w:rsid w:val="00DE34CB"/>
    <w:rsid w:val="00DF06D6"/>
    <w:rsid w:val="00DF1BD3"/>
    <w:rsid w:val="00DF370C"/>
    <w:rsid w:val="00DF524A"/>
    <w:rsid w:val="00DF5419"/>
    <w:rsid w:val="00DF5547"/>
    <w:rsid w:val="00DF6C66"/>
    <w:rsid w:val="00DF6EEF"/>
    <w:rsid w:val="00E021E3"/>
    <w:rsid w:val="00E02A51"/>
    <w:rsid w:val="00E04032"/>
    <w:rsid w:val="00E05F07"/>
    <w:rsid w:val="00E05F1D"/>
    <w:rsid w:val="00E07D3F"/>
    <w:rsid w:val="00E1001E"/>
    <w:rsid w:val="00E11F39"/>
    <w:rsid w:val="00E1342E"/>
    <w:rsid w:val="00E16B86"/>
    <w:rsid w:val="00E20EF4"/>
    <w:rsid w:val="00E22856"/>
    <w:rsid w:val="00E23E04"/>
    <w:rsid w:val="00E24A8C"/>
    <w:rsid w:val="00E257DC"/>
    <w:rsid w:val="00E25EFC"/>
    <w:rsid w:val="00E315FE"/>
    <w:rsid w:val="00E34090"/>
    <w:rsid w:val="00E340EB"/>
    <w:rsid w:val="00E35A87"/>
    <w:rsid w:val="00E367C8"/>
    <w:rsid w:val="00E4059F"/>
    <w:rsid w:val="00E4180D"/>
    <w:rsid w:val="00E43431"/>
    <w:rsid w:val="00E45A16"/>
    <w:rsid w:val="00E468AC"/>
    <w:rsid w:val="00E506DE"/>
    <w:rsid w:val="00E50DE9"/>
    <w:rsid w:val="00E51886"/>
    <w:rsid w:val="00E527BA"/>
    <w:rsid w:val="00E55940"/>
    <w:rsid w:val="00E57DA8"/>
    <w:rsid w:val="00E60F63"/>
    <w:rsid w:val="00E616C1"/>
    <w:rsid w:val="00E61F7A"/>
    <w:rsid w:val="00E62307"/>
    <w:rsid w:val="00E63588"/>
    <w:rsid w:val="00E63B2F"/>
    <w:rsid w:val="00E64E24"/>
    <w:rsid w:val="00E67427"/>
    <w:rsid w:val="00E705DD"/>
    <w:rsid w:val="00E719D0"/>
    <w:rsid w:val="00E72F5F"/>
    <w:rsid w:val="00E76717"/>
    <w:rsid w:val="00E847E2"/>
    <w:rsid w:val="00E8582E"/>
    <w:rsid w:val="00E865AF"/>
    <w:rsid w:val="00E902AE"/>
    <w:rsid w:val="00E92A0B"/>
    <w:rsid w:val="00E92AC9"/>
    <w:rsid w:val="00E94590"/>
    <w:rsid w:val="00E95A60"/>
    <w:rsid w:val="00E96FD8"/>
    <w:rsid w:val="00EA061F"/>
    <w:rsid w:val="00EA16F3"/>
    <w:rsid w:val="00EA1D73"/>
    <w:rsid w:val="00EA39BD"/>
    <w:rsid w:val="00EA4343"/>
    <w:rsid w:val="00EA54F4"/>
    <w:rsid w:val="00EA72CE"/>
    <w:rsid w:val="00EB1D7A"/>
    <w:rsid w:val="00EB29D9"/>
    <w:rsid w:val="00EB3FE3"/>
    <w:rsid w:val="00EB7AC4"/>
    <w:rsid w:val="00EB7D8A"/>
    <w:rsid w:val="00EC3B04"/>
    <w:rsid w:val="00ED1632"/>
    <w:rsid w:val="00ED472C"/>
    <w:rsid w:val="00ED4A90"/>
    <w:rsid w:val="00ED52FE"/>
    <w:rsid w:val="00ED5B0E"/>
    <w:rsid w:val="00ED5E64"/>
    <w:rsid w:val="00EE1927"/>
    <w:rsid w:val="00EE2BB0"/>
    <w:rsid w:val="00EE5387"/>
    <w:rsid w:val="00EE6531"/>
    <w:rsid w:val="00EE7604"/>
    <w:rsid w:val="00EF094C"/>
    <w:rsid w:val="00EF139A"/>
    <w:rsid w:val="00EF1CD0"/>
    <w:rsid w:val="00EF26A2"/>
    <w:rsid w:val="00EF3507"/>
    <w:rsid w:val="00F04204"/>
    <w:rsid w:val="00F06B80"/>
    <w:rsid w:val="00F06D71"/>
    <w:rsid w:val="00F12AC4"/>
    <w:rsid w:val="00F147B4"/>
    <w:rsid w:val="00F149DD"/>
    <w:rsid w:val="00F1517D"/>
    <w:rsid w:val="00F178BD"/>
    <w:rsid w:val="00F20171"/>
    <w:rsid w:val="00F211E9"/>
    <w:rsid w:val="00F26B6C"/>
    <w:rsid w:val="00F2766B"/>
    <w:rsid w:val="00F319FF"/>
    <w:rsid w:val="00F3214D"/>
    <w:rsid w:val="00F32EE6"/>
    <w:rsid w:val="00F33F2C"/>
    <w:rsid w:val="00F37349"/>
    <w:rsid w:val="00F37CD3"/>
    <w:rsid w:val="00F41956"/>
    <w:rsid w:val="00F45EE2"/>
    <w:rsid w:val="00F466F1"/>
    <w:rsid w:val="00F476CA"/>
    <w:rsid w:val="00F50289"/>
    <w:rsid w:val="00F51716"/>
    <w:rsid w:val="00F51FD7"/>
    <w:rsid w:val="00F56398"/>
    <w:rsid w:val="00F57731"/>
    <w:rsid w:val="00F65C5F"/>
    <w:rsid w:val="00F666E3"/>
    <w:rsid w:val="00F70764"/>
    <w:rsid w:val="00F709C8"/>
    <w:rsid w:val="00F75F9F"/>
    <w:rsid w:val="00F76442"/>
    <w:rsid w:val="00F82098"/>
    <w:rsid w:val="00F820B1"/>
    <w:rsid w:val="00F844CC"/>
    <w:rsid w:val="00F84ACC"/>
    <w:rsid w:val="00F85E4D"/>
    <w:rsid w:val="00F86D92"/>
    <w:rsid w:val="00F87C54"/>
    <w:rsid w:val="00F904E4"/>
    <w:rsid w:val="00F905D1"/>
    <w:rsid w:val="00F90AD7"/>
    <w:rsid w:val="00F923F3"/>
    <w:rsid w:val="00F92B37"/>
    <w:rsid w:val="00F9318C"/>
    <w:rsid w:val="00F9451F"/>
    <w:rsid w:val="00F95615"/>
    <w:rsid w:val="00F96638"/>
    <w:rsid w:val="00F96EB0"/>
    <w:rsid w:val="00F97345"/>
    <w:rsid w:val="00F9788D"/>
    <w:rsid w:val="00F97AFB"/>
    <w:rsid w:val="00FA14CB"/>
    <w:rsid w:val="00FA3166"/>
    <w:rsid w:val="00FB312A"/>
    <w:rsid w:val="00FB3814"/>
    <w:rsid w:val="00FB7EBB"/>
    <w:rsid w:val="00FC0485"/>
    <w:rsid w:val="00FC0C20"/>
    <w:rsid w:val="00FC0E34"/>
    <w:rsid w:val="00FC1261"/>
    <w:rsid w:val="00FC2F1C"/>
    <w:rsid w:val="00FC58AA"/>
    <w:rsid w:val="00FC6E48"/>
    <w:rsid w:val="00FC748F"/>
    <w:rsid w:val="00FD1684"/>
    <w:rsid w:val="00FD1E7D"/>
    <w:rsid w:val="00FD2965"/>
    <w:rsid w:val="00FE1A28"/>
    <w:rsid w:val="00FE28A1"/>
    <w:rsid w:val="00FE3158"/>
    <w:rsid w:val="00FE5BE7"/>
    <w:rsid w:val="00FE64A7"/>
    <w:rsid w:val="00FE67C1"/>
    <w:rsid w:val="00FE741A"/>
    <w:rsid w:val="00FE7F40"/>
    <w:rsid w:val="00FF0707"/>
    <w:rsid w:val="00FF20F0"/>
    <w:rsid w:val="00FF362D"/>
    <w:rsid w:val="00FF3D4E"/>
    <w:rsid w:val="00FF407F"/>
    <w:rsid w:val="00FF43DE"/>
    <w:rsid w:val="00FF5970"/>
    <w:rsid w:val="00FF6797"/>
    <w:rsid w:val="00FF6DDB"/>
    <w:rsid w:val="00FF740C"/>
    <w:rsid w:val="011DD8E2"/>
    <w:rsid w:val="014F51C1"/>
    <w:rsid w:val="015A1067"/>
    <w:rsid w:val="0164FF57"/>
    <w:rsid w:val="01B72812"/>
    <w:rsid w:val="01D51CB4"/>
    <w:rsid w:val="01EF353E"/>
    <w:rsid w:val="01EF6653"/>
    <w:rsid w:val="01F0E5EA"/>
    <w:rsid w:val="020B4BDF"/>
    <w:rsid w:val="025A14C5"/>
    <w:rsid w:val="02636365"/>
    <w:rsid w:val="026D6C46"/>
    <w:rsid w:val="03232866"/>
    <w:rsid w:val="03252ADD"/>
    <w:rsid w:val="03343B3A"/>
    <w:rsid w:val="036CEC6E"/>
    <w:rsid w:val="03A47162"/>
    <w:rsid w:val="03F83E0A"/>
    <w:rsid w:val="04035851"/>
    <w:rsid w:val="04219317"/>
    <w:rsid w:val="043CCFD7"/>
    <w:rsid w:val="04F33411"/>
    <w:rsid w:val="052DC058"/>
    <w:rsid w:val="054041C3"/>
    <w:rsid w:val="05B3263D"/>
    <w:rsid w:val="05C54C9F"/>
    <w:rsid w:val="05F10964"/>
    <w:rsid w:val="05F79646"/>
    <w:rsid w:val="05F8E98D"/>
    <w:rsid w:val="06070905"/>
    <w:rsid w:val="062C9517"/>
    <w:rsid w:val="064B17A1"/>
    <w:rsid w:val="065A546E"/>
    <w:rsid w:val="0673F185"/>
    <w:rsid w:val="06901583"/>
    <w:rsid w:val="0691329E"/>
    <w:rsid w:val="071AB9B4"/>
    <w:rsid w:val="0780260B"/>
    <w:rsid w:val="0798B2EA"/>
    <w:rsid w:val="07C649DD"/>
    <w:rsid w:val="07FBF7E8"/>
    <w:rsid w:val="083FC640"/>
    <w:rsid w:val="086EB83A"/>
    <w:rsid w:val="08B87254"/>
    <w:rsid w:val="08C1C6ED"/>
    <w:rsid w:val="091F26A5"/>
    <w:rsid w:val="0920FD41"/>
    <w:rsid w:val="09BC5A81"/>
    <w:rsid w:val="09D3BCBE"/>
    <w:rsid w:val="0A5442B5"/>
    <w:rsid w:val="0ABAF706"/>
    <w:rsid w:val="0ACC5AB0"/>
    <w:rsid w:val="0B1ACFA1"/>
    <w:rsid w:val="0B320479"/>
    <w:rsid w:val="0B382A48"/>
    <w:rsid w:val="0B4762A8"/>
    <w:rsid w:val="0B5AD59F"/>
    <w:rsid w:val="0B65843A"/>
    <w:rsid w:val="0B8279AF"/>
    <w:rsid w:val="0B9C6119"/>
    <w:rsid w:val="0BD87D01"/>
    <w:rsid w:val="0C02E490"/>
    <w:rsid w:val="0C285D6D"/>
    <w:rsid w:val="0C682B11"/>
    <w:rsid w:val="0C6B6398"/>
    <w:rsid w:val="0C788616"/>
    <w:rsid w:val="0CB349D2"/>
    <w:rsid w:val="0CF7DCB0"/>
    <w:rsid w:val="0D67D4E2"/>
    <w:rsid w:val="0DAD73A4"/>
    <w:rsid w:val="0DAE40EA"/>
    <w:rsid w:val="0DB5E019"/>
    <w:rsid w:val="0DCB6322"/>
    <w:rsid w:val="0DF297C8"/>
    <w:rsid w:val="0E2E3227"/>
    <w:rsid w:val="0E69A53B"/>
    <w:rsid w:val="0E7EE84E"/>
    <w:rsid w:val="0EE414DE"/>
    <w:rsid w:val="0EE72409"/>
    <w:rsid w:val="0F2D228F"/>
    <w:rsid w:val="0F494405"/>
    <w:rsid w:val="0F65869A"/>
    <w:rsid w:val="0F6B6FD4"/>
    <w:rsid w:val="0F814069"/>
    <w:rsid w:val="0F982C4B"/>
    <w:rsid w:val="0FC2CBED"/>
    <w:rsid w:val="0FDAE6FC"/>
    <w:rsid w:val="0FEE9404"/>
    <w:rsid w:val="100B9B6B"/>
    <w:rsid w:val="101CA227"/>
    <w:rsid w:val="1036889A"/>
    <w:rsid w:val="106A8786"/>
    <w:rsid w:val="1115797C"/>
    <w:rsid w:val="11E548D2"/>
    <w:rsid w:val="12086331"/>
    <w:rsid w:val="121FD219"/>
    <w:rsid w:val="125561AA"/>
    <w:rsid w:val="12A4130C"/>
    <w:rsid w:val="12B149DD"/>
    <w:rsid w:val="12D3875A"/>
    <w:rsid w:val="12FAE0E0"/>
    <w:rsid w:val="13498FCE"/>
    <w:rsid w:val="13A9FB40"/>
    <w:rsid w:val="142DF23C"/>
    <w:rsid w:val="142EDA07"/>
    <w:rsid w:val="1438F7BD"/>
    <w:rsid w:val="1441B8CA"/>
    <w:rsid w:val="146038A4"/>
    <w:rsid w:val="14A15218"/>
    <w:rsid w:val="14E5602F"/>
    <w:rsid w:val="14EB91FD"/>
    <w:rsid w:val="150D8EF2"/>
    <w:rsid w:val="154A47E4"/>
    <w:rsid w:val="158A6B6A"/>
    <w:rsid w:val="15AB5C91"/>
    <w:rsid w:val="15C004EA"/>
    <w:rsid w:val="15C8DF84"/>
    <w:rsid w:val="15CCFEE1"/>
    <w:rsid w:val="15DD892B"/>
    <w:rsid w:val="15EC4597"/>
    <w:rsid w:val="16000DED"/>
    <w:rsid w:val="1608B849"/>
    <w:rsid w:val="161E29FC"/>
    <w:rsid w:val="16276333"/>
    <w:rsid w:val="1641F017"/>
    <w:rsid w:val="1644730E"/>
    <w:rsid w:val="167ADCEF"/>
    <w:rsid w:val="16F9E392"/>
    <w:rsid w:val="17205A8E"/>
    <w:rsid w:val="174B8788"/>
    <w:rsid w:val="1757542B"/>
    <w:rsid w:val="17F6A7E4"/>
    <w:rsid w:val="18075109"/>
    <w:rsid w:val="181D00F1"/>
    <w:rsid w:val="1827CAF7"/>
    <w:rsid w:val="18536126"/>
    <w:rsid w:val="1871601E"/>
    <w:rsid w:val="189BF2C4"/>
    <w:rsid w:val="18AD51AA"/>
    <w:rsid w:val="18F9C4D7"/>
    <w:rsid w:val="192622EA"/>
    <w:rsid w:val="19280521"/>
    <w:rsid w:val="1948DA72"/>
    <w:rsid w:val="1951DDC8"/>
    <w:rsid w:val="197D0985"/>
    <w:rsid w:val="19F01FE1"/>
    <w:rsid w:val="1A4CD13D"/>
    <w:rsid w:val="1A9C50A7"/>
    <w:rsid w:val="1B6CCFAC"/>
    <w:rsid w:val="1B7157F7"/>
    <w:rsid w:val="1BA9FCCE"/>
    <w:rsid w:val="1BF68E51"/>
    <w:rsid w:val="1C4C0161"/>
    <w:rsid w:val="1C4CCAAF"/>
    <w:rsid w:val="1C65F30C"/>
    <w:rsid w:val="1D2F316C"/>
    <w:rsid w:val="1D443633"/>
    <w:rsid w:val="1D5F5EC5"/>
    <w:rsid w:val="1D7650AD"/>
    <w:rsid w:val="1D925EB2"/>
    <w:rsid w:val="1DA83247"/>
    <w:rsid w:val="1E01C36D"/>
    <w:rsid w:val="1E2C0F1E"/>
    <w:rsid w:val="1E523AFE"/>
    <w:rsid w:val="1E7E5706"/>
    <w:rsid w:val="1ECB01CD"/>
    <w:rsid w:val="1EDEEE18"/>
    <w:rsid w:val="1F00A7BF"/>
    <w:rsid w:val="1F60896A"/>
    <w:rsid w:val="1F70E01C"/>
    <w:rsid w:val="1FC50C42"/>
    <w:rsid w:val="200C31AF"/>
    <w:rsid w:val="200F7CCC"/>
    <w:rsid w:val="202A90F3"/>
    <w:rsid w:val="203ACFAB"/>
    <w:rsid w:val="204AC6E3"/>
    <w:rsid w:val="205D6593"/>
    <w:rsid w:val="20864689"/>
    <w:rsid w:val="20DDC331"/>
    <w:rsid w:val="20E7B50A"/>
    <w:rsid w:val="210F1068"/>
    <w:rsid w:val="2159FF11"/>
    <w:rsid w:val="222EB7CD"/>
    <w:rsid w:val="2242565C"/>
    <w:rsid w:val="22549F96"/>
    <w:rsid w:val="2277C78E"/>
    <w:rsid w:val="2281F2CA"/>
    <w:rsid w:val="229DE3EB"/>
    <w:rsid w:val="22AB2CBA"/>
    <w:rsid w:val="22B7794F"/>
    <w:rsid w:val="22D4B600"/>
    <w:rsid w:val="22E6FB5B"/>
    <w:rsid w:val="234A256B"/>
    <w:rsid w:val="234CD40E"/>
    <w:rsid w:val="2367AD31"/>
    <w:rsid w:val="238E6DD1"/>
    <w:rsid w:val="23D7C6ED"/>
    <w:rsid w:val="2402E91A"/>
    <w:rsid w:val="241B0867"/>
    <w:rsid w:val="24426F6B"/>
    <w:rsid w:val="2469E19B"/>
    <w:rsid w:val="24708661"/>
    <w:rsid w:val="248CDE60"/>
    <w:rsid w:val="24DE990B"/>
    <w:rsid w:val="2535082F"/>
    <w:rsid w:val="255F32EB"/>
    <w:rsid w:val="2579C6EA"/>
    <w:rsid w:val="25AFA71E"/>
    <w:rsid w:val="25E45CCF"/>
    <w:rsid w:val="2605B1FC"/>
    <w:rsid w:val="261A1A55"/>
    <w:rsid w:val="262842AD"/>
    <w:rsid w:val="26A01163"/>
    <w:rsid w:val="26AF3A24"/>
    <w:rsid w:val="26BF029C"/>
    <w:rsid w:val="26E3E794"/>
    <w:rsid w:val="26F4D4B8"/>
    <w:rsid w:val="26F7DA5A"/>
    <w:rsid w:val="274E64B0"/>
    <w:rsid w:val="2784C3AC"/>
    <w:rsid w:val="27ED3BA1"/>
    <w:rsid w:val="27F2D032"/>
    <w:rsid w:val="280B125C"/>
    <w:rsid w:val="282A414B"/>
    <w:rsid w:val="2845E190"/>
    <w:rsid w:val="28707F23"/>
    <w:rsid w:val="28920FB3"/>
    <w:rsid w:val="28A9854F"/>
    <w:rsid w:val="28E40AB0"/>
    <w:rsid w:val="28E4121F"/>
    <w:rsid w:val="290145E1"/>
    <w:rsid w:val="293E9CB1"/>
    <w:rsid w:val="295DC137"/>
    <w:rsid w:val="2960171A"/>
    <w:rsid w:val="2969DDCC"/>
    <w:rsid w:val="29792D93"/>
    <w:rsid w:val="2993B8E3"/>
    <w:rsid w:val="29F6A55A"/>
    <w:rsid w:val="29FD2740"/>
    <w:rsid w:val="2A5158A4"/>
    <w:rsid w:val="2A760CA0"/>
    <w:rsid w:val="2AB27471"/>
    <w:rsid w:val="2ADEFDF0"/>
    <w:rsid w:val="2B07BEE9"/>
    <w:rsid w:val="2B146EED"/>
    <w:rsid w:val="2B44EEFD"/>
    <w:rsid w:val="2B57CE92"/>
    <w:rsid w:val="2B6C3BA1"/>
    <w:rsid w:val="2B83AE29"/>
    <w:rsid w:val="2BE2597F"/>
    <w:rsid w:val="2C03C75C"/>
    <w:rsid w:val="2C212A16"/>
    <w:rsid w:val="2CA96EBC"/>
    <w:rsid w:val="2CD62BC5"/>
    <w:rsid w:val="2CF0E443"/>
    <w:rsid w:val="2CF831F5"/>
    <w:rsid w:val="2D117C01"/>
    <w:rsid w:val="2D3BB3B2"/>
    <w:rsid w:val="2D4E4556"/>
    <w:rsid w:val="2D531C45"/>
    <w:rsid w:val="2D764118"/>
    <w:rsid w:val="2DDE4A46"/>
    <w:rsid w:val="2E53D205"/>
    <w:rsid w:val="2E5CEC3F"/>
    <w:rsid w:val="2E623282"/>
    <w:rsid w:val="2EB14B16"/>
    <w:rsid w:val="2F146465"/>
    <w:rsid w:val="2F33229E"/>
    <w:rsid w:val="2F3C82F1"/>
    <w:rsid w:val="2F4A6214"/>
    <w:rsid w:val="2F662870"/>
    <w:rsid w:val="2F791983"/>
    <w:rsid w:val="2F804A5B"/>
    <w:rsid w:val="2F8AD7C3"/>
    <w:rsid w:val="2F9695E9"/>
    <w:rsid w:val="2FA54D61"/>
    <w:rsid w:val="300D7FCB"/>
    <w:rsid w:val="306373E4"/>
    <w:rsid w:val="30DB2D2B"/>
    <w:rsid w:val="31016319"/>
    <w:rsid w:val="31596540"/>
    <w:rsid w:val="317F2445"/>
    <w:rsid w:val="318AF96E"/>
    <w:rsid w:val="31A701FC"/>
    <w:rsid w:val="31C322DB"/>
    <w:rsid w:val="31CDFEF2"/>
    <w:rsid w:val="32294E0D"/>
    <w:rsid w:val="325053EE"/>
    <w:rsid w:val="32586AC2"/>
    <w:rsid w:val="325E19DB"/>
    <w:rsid w:val="326D3B10"/>
    <w:rsid w:val="3299D336"/>
    <w:rsid w:val="32B45968"/>
    <w:rsid w:val="32E385BE"/>
    <w:rsid w:val="32F6702D"/>
    <w:rsid w:val="3300EF25"/>
    <w:rsid w:val="33123DD2"/>
    <w:rsid w:val="332B47E9"/>
    <w:rsid w:val="337D78C5"/>
    <w:rsid w:val="3382D6FB"/>
    <w:rsid w:val="33DD14F1"/>
    <w:rsid w:val="33E71225"/>
    <w:rsid w:val="33EA3541"/>
    <w:rsid w:val="34235C8C"/>
    <w:rsid w:val="3486AA2B"/>
    <w:rsid w:val="358830B1"/>
    <w:rsid w:val="3598F357"/>
    <w:rsid w:val="35CD3DF8"/>
    <w:rsid w:val="35E7B66F"/>
    <w:rsid w:val="35F0CC8F"/>
    <w:rsid w:val="35F7D54B"/>
    <w:rsid w:val="360BD652"/>
    <w:rsid w:val="3660E5A9"/>
    <w:rsid w:val="368E24BE"/>
    <w:rsid w:val="369B4428"/>
    <w:rsid w:val="369E7847"/>
    <w:rsid w:val="36B27A24"/>
    <w:rsid w:val="36F20075"/>
    <w:rsid w:val="371D7AB4"/>
    <w:rsid w:val="371DDD07"/>
    <w:rsid w:val="37367E4A"/>
    <w:rsid w:val="3765D796"/>
    <w:rsid w:val="3771F153"/>
    <w:rsid w:val="37C703C3"/>
    <w:rsid w:val="37DABF4D"/>
    <w:rsid w:val="37F557EC"/>
    <w:rsid w:val="3801059E"/>
    <w:rsid w:val="382CB28E"/>
    <w:rsid w:val="383F1039"/>
    <w:rsid w:val="388771CD"/>
    <w:rsid w:val="38996413"/>
    <w:rsid w:val="39046DC7"/>
    <w:rsid w:val="3968AFC1"/>
    <w:rsid w:val="39865880"/>
    <w:rsid w:val="39BF7933"/>
    <w:rsid w:val="39F4AD19"/>
    <w:rsid w:val="3A596919"/>
    <w:rsid w:val="3AB178BB"/>
    <w:rsid w:val="3ADB1977"/>
    <w:rsid w:val="3AFEEF91"/>
    <w:rsid w:val="3B1DB178"/>
    <w:rsid w:val="3B2B695A"/>
    <w:rsid w:val="3B71E96A"/>
    <w:rsid w:val="3B7FF35D"/>
    <w:rsid w:val="3BA5445C"/>
    <w:rsid w:val="3BC898BF"/>
    <w:rsid w:val="3BEA3B4B"/>
    <w:rsid w:val="3BFC6428"/>
    <w:rsid w:val="3C006ACF"/>
    <w:rsid w:val="3C75AED0"/>
    <w:rsid w:val="3C8FA7A8"/>
    <w:rsid w:val="3CC761B9"/>
    <w:rsid w:val="3CE5BFF1"/>
    <w:rsid w:val="3CEDA57E"/>
    <w:rsid w:val="3CFBDE33"/>
    <w:rsid w:val="3D069FA4"/>
    <w:rsid w:val="3D0E25A8"/>
    <w:rsid w:val="3D2E32DE"/>
    <w:rsid w:val="3D841118"/>
    <w:rsid w:val="3D9C3B30"/>
    <w:rsid w:val="3E345AE7"/>
    <w:rsid w:val="3E471B90"/>
    <w:rsid w:val="3EAE6494"/>
    <w:rsid w:val="3EBB212B"/>
    <w:rsid w:val="3ED75742"/>
    <w:rsid w:val="3EEC56CD"/>
    <w:rsid w:val="3F003981"/>
    <w:rsid w:val="3F082707"/>
    <w:rsid w:val="3F301E0B"/>
    <w:rsid w:val="3F3F82FC"/>
    <w:rsid w:val="3F56EB31"/>
    <w:rsid w:val="3F5D29DD"/>
    <w:rsid w:val="3F92CCE6"/>
    <w:rsid w:val="3F94B607"/>
    <w:rsid w:val="3FFAAECD"/>
    <w:rsid w:val="4037A242"/>
    <w:rsid w:val="4088F7D7"/>
    <w:rsid w:val="40A3F768"/>
    <w:rsid w:val="40AB96F0"/>
    <w:rsid w:val="40AE8141"/>
    <w:rsid w:val="40B519B6"/>
    <w:rsid w:val="40C88AFD"/>
    <w:rsid w:val="40CAE92E"/>
    <w:rsid w:val="40D0DD51"/>
    <w:rsid w:val="412FA0DF"/>
    <w:rsid w:val="415C9B14"/>
    <w:rsid w:val="41E1AF51"/>
    <w:rsid w:val="42581312"/>
    <w:rsid w:val="428E9EC5"/>
    <w:rsid w:val="432DE8A9"/>
    <w:rsid w:val="43331070"/>
    <w:rsid w:val="4344C593"/>
    <w:rsid w:val="436F6535"/>
    <w:rsid w:val="438B6AC5"/>
    <w:rsid w:val="4394818F"/>
    <w:rsid w:val="43A8F279"/>
    <w:rsid w:val="43C38AD3"/>
    <w:rsid w:val="43DAAFE6"/>
    <w:rsid w:val="43DBD9A7"/>
    <w:rsid w:val="43EAA77C"/>
    <w:rsid w:val="442B1A27"/>
    <w:rsid w:val="446350C6"/>
    <w:rsid w:val="44972BA2"/>
    <w:rsid w:val="44C580BA"/>
    <w:rsid w:val="44E0411F"/>
    <w:rsid w:val="44FC096A"/>
    <w:rsid w:val="4544C2DA"/>
    <w:rsid w:val="4560358B"/>
    <w:rsid w:val="456F7B05"/>
    <w:rsid w:val="4577688B"/>
    <w:rsid w:val="45818240"/>
    <w:rsid w:val="45894C8C"/>
    <w:rsid w:val="45A74D15"/>
    <w:rsid w:val="45C3C63F"/>
    <w:rsid w:val="45FB8A1E"/>
    <w:rsid w:val="46234651"/>
    <w:rsid w:val="4634D38B"/>
    <w:rsid w:val="4641CB83"/>
    <w:rsid w:val="46CFE9D1"/>
    <w:rsid w:val="46D4AAA1"/>
    <w:rsid w:val="46DD2F03"/>
    <w:rsid w:val="46E02D63"/>
    <w:rsid w:val="46E0933B"/>
    <w:rsid w:val="46F6E9D6"/>
    <w:rsid w:val="471AD874"/>
    <w:rsid w:val="47258C7F"/>
    <w:rsid w:val="473D6C2B"/>
    <w:rsid w:val="47422EFD"/>
    <w:rsid w:val="47533B2B"/>
    <w:rsid w:val="47A5D7E7"/>
    <w:rsid w:val="47A6326F"/>
    <w:rsid w:val="47A7EBD5"/>
    <w:rsid w:val="47B8E0DF"/>
    <w:rsid w:val="47C47E4C"/>
    <w:rsid w:val="47CACD3D"/>
    <w:rsid w:val="47FF0E59"/>
    <w:rsid w:val="4826FAC5"/>
    <w:rsid w:val="4886FD0B"/>
    <w:rsid w:val="48C5FD30"/>
    <w:rsid w:val="48C8463B"/>
    <w:rsid w:val="4954B140"/>
    <w:rsid w:val="49601A9D"/>
    <w:rsid w:val="496C4764"/>
    <w:rsid w:val="49A57D26"/>
    <w:rsid w:val="49DC3568"/>
    <w:rsid w:val="4A030702"/>
    <w:rsid w:val="4A527936"/>
    <w:rsid w:val="4A6CBD18"/>
    <w:rsid w:val="4A7B12F4"/>
    <w:rsid w:val="4AD47B07"/>
    <w:rsid w:val="4ADD78A9"/>
    <w:rsid w:val="4AEAD92C"/>
    <w:rsid w:val="4AF081A1"/>
    <w:rsid w:val="4B12849A"/>
    <w:rsid w:val="4B2E4A33"/>
    <w:rsid w:val="4B364C76"/>
    <w:rsid w:val="4B3967CE"/>
    <w:rsid w:val="4B463C29"/>
    <w:rsid w:val="4B5E9B87"/>
    <w:rsid w:val="4B613E89"/>
    <w:rsid w:val="4B6693A5"/>
    <w:rsid w:val="4B880FD8"/>
    <w:rsid w:val="4BA81BC4"/>
    <w:rsid w:val="4BB4045E"/>
    <w:rsid w:val="4BEAD81B"/>
    <w:rsid w:val="4BFE9323"/>
    <w:rsid w:val="4C54B221"/>
    <w:rsid w:val="4C5A192F"/>
    <w:rsid w:val="4C69F48F"/>
    <w:rsid w:val="4C8C5202"/>
    <w:rsid w:val="4CBCDA1B"/>
    <w:rsid w:val="4CC8E42D"/>
    <w:rsid w:val="4CCE47C3"/>
    <w:rsid w:val="4CF93A63"/>
    <w:rsid w:val="4CFD9827"/>
    <w:rsid w:val="4D34B3C5"/>
    <w:rsid w:val="4D43EC25"/>
    <w:rsid w:val="4D5DFF5E"/>
    <w:rsid w:val="4DC35766"/>
    <w:rsid w:val="4DC8BA37"/>
    <w:rsid w:val="4DD617E4"/>
    <w:rsid w:val="4E460267"/>
    <w:rsid w:val="4E4EE9C4"/>
    <w:rsid w:val="4E64B48E"/>
    <w:rsid w:val="4E6D86C7"/>
    <w:rsid w:val="4E757719"/>
    <w:rsid w:val="4E98DF4B"/>
    <w:rsid w:val="4E9D6E9A"/>
    <w:rsid w:val="4E9E3467"/>
    <w:rsid w:val="4F08C8F1"/>
    <w:rsid w:val="4F2DD7DF"/>
    <w:rsid w:val="4F615C97"/>
    <w:rsid w:val="4F773696"/>
    <w:rsid w:val="4F851198"/>
    <w:rsid w:val="500084EF"/>
    <w:rsid w:val="5039F1F9"/>
    <w:rsid w:val="5067229D"/>
    <w:rsid w:val="5090368E"/>
    <w:rsid w:val="50A5E1CB"/>
    <w:rsid w:val="50BF4279"/>
    <w:rsid w:val="50D36F93"/>
    <w:rsid w:val="51152458"/>
    <w:rsid w:val="5115834A"/>
    <w:rsid w:val="51327797"/>
    <w:rsid w:val="5138F778"/>
    <w:rsid w:val="513D7377"/>
    <w:rsid w:val="519C5550"/>
    <w:rsid w:val="51A4E351"/>
    <w:rsid w:val="5248B9A8"/>
    <w:rsid w:val="52BF7957"/>
    <w:rsid w:val="52C463D4"/>
    <w:rsid w:val="52F26261"/>
    <w:rsid w:val="52F52F10"/>
    <w:rsid w:val="533FEA64"/>
    <w:rsid w:val="53506EC5"/>
    <w:rsid w:val="5381E442"/>
    <w:rsid w:val="53A3F549"/>
    <w:rsid w:val="5412C708"/>
    <w:rsid w:val="5459C74D"/>
    <w:rsid w:val="548E32C2"/>
    <w:rsid w:val="54BE2B48"/>
    <w:rsid w:val="54C5DC66"/>
    <w:rsid w:val="54D17D90"/>
    <w:rsid w:val="54DA1A1D"/>
    <w:rsid w:val="54E9583F"/>
    <w:rsid w:val="55890D0A"/>
    <w:rsid w:val="55CE262C"/>
    <w:rsid w:val="55DECBC9"/>
    <w:rsid w:val="565E62C9"/>
    <w:rsid w:val="5688EED0"/>
    <w:rsid w:val="56B21FB0"/>
    <w:rsid w:val="56B6EB15"/>
    <w:rsid w:val="5713A90F"/>
    <w:rsid w:val="579248CB"/>
    <w:rsid w:val="5798AC62"/>
    <w:rsid w:val="57CB081B"/>
    <w:rsid w:val="58555565"/>
    <w:rsid w:val="5862C1AB"/>
    <w:rsid w:val="589AF6A6"/>
    <w:rsid w:val="58DDA217"/>
    <w:rsid w:val="58FA4F69"/>
    <w:rsid w:val="58FCE268"/>
    <w:rsid w:val="591A0CCC"/>
    <w:rsid w:val="592F4F3A"/>
    <w:rsid w:val="592FF477"/>
    <w:rsid w:val="593C286B"/>
    <w:rsid w:val="595D28E7"/>
    <w:rsid w:val="59714777"/>
    <w:rsid w:val="59727439"/>
    <w:rsid w:val="5996038B"/>
    <w:rsid w:val="5A241631"/>
    <w:rsid w:val="5A26380C"/>
    <w:rsid w:val="5A55AC3F"/>
    <w:rsid w:val="5A706813"/>
    <w:rsid w:val="5A82783F"/>
    <w:rsid w:val="5AE5838F"/>
    <w:rsid w:val="5AEE62BF"/>
    <w:rsid w:val="5AFD7446"/>
    <w:rsid w:val="5B52D38E"/>
    <w:rsid w:val="5B532954"/>
    <w:rsid w:val="5B977B1C"/>
    <w:rsid w:val="5BF674B3"/>
    <w:rsid w:val="5C1C0A6A"/>
    <w:rsid w:val="5C1F6E1F"/>
    <w:rsid w:val="5C6709E0"/>
    <w:rsid w:val="5C98DA24"/>
    <w:rsid w:val="5CAD432F"/>
    <w:rsid w:val="5CCC72C5"/>
    <w:rsid w:val="5CF5B813"/>
    <w:rsid w:val="5D7BA529"/>
    <w:rsid w:val="5E02C05D"/>
    <w:rsid w:val="5E138FEB"/>
    <w:rsid w:val="5E498B79"/>
    <w:rsid w:val="5E63F637"/>
    <w:rsid w:val="5E6DBEB6"/>
    <w:rsid w:val="5E8BFE88"/>
    <w:rsid w:val="5EA9ED19"/>
    <w:rsid w:val="5EB44D99"/>
    <w:rsid w:val="5ED3852D"/>
    <w:rsid w:val="5F1A6397"/>
    <w:rsid w:val="5F1CD001"/>
    <w:rsid w:val="5F25E4AA"/>
    <w:rsid w:val="5F6E2E09"/>
    <w:rsid w:val="5F82A862"/>
    <w:rsid w:val="5F91F6D4"/>
    <w:rsid w:val="5FD971D4"/>
    <w:rsid w:val="5FED1131"/>
    <w:rsid w:val="600AC5EE"/>
    <w:rsid w:val="600F0931"/>
    <w:rsid w:val="603EEDBB"/>
    <w:rsid w:val="605BC28D"/>
    <w:rsid w:val="607B9CA8"/>
    <w:rsid w:val="60DB23BB"/>
    <w:rsid w:val="612EAD88"/>
    <w:rsid w:val="61361383"/>
    <w:rsid w:val="613A611F"/>
    <w:rsid w:val="61A5007D"/>
    <w:rsid w:val="61DABE1C"/>
    <w:rsid w:val="62199269"/>
    <w:rsid w:val="622D8112"/>
    <w:rsid w:val="629ACE8E"/>
    <w:rsid w:val="62A34600"/>
    <w:rsid w:val="62AECA0E"/>
    <w:rsid w:val="62C13E6D"/>
    <w:rsid w:val="62C3C605"/>
    <w:rsid w:val="633DE389"/>
    <w:rsid w:val="6348C4F9"/>
    <w:rsid w:val="635EC502"/>
    <w:rsid w:val="636E965F"/>
    <w:rsid w:val="63768E7D"/>
    <w:rsid w:val="63935C34"/>
    <w:rsid w:val="639F4C21"/>
    <w:rsid w:val="63C448F3"/>
    <w:rsid w:val="63C51454"/>
    <w:rsid w:val="63F41717"/>
    <w:rsid w:val="640C2354"/>
    <w:rsid w:val="642C41A4"/>
    <w:rsid w:val="64317212"/>
    <w:rsid w:val="6456DC12"/>
    <w:rsid w:val="64858BCA"/>
    <w:rsid w:val="648DF885"/>
    <w:rsid w:val="65125EDE"/>
    <w:rsid w:val="656B4364"/>
    <w:rsid w:val="659D8A39"/>
    <w:rsid w:val="65C35A6D"/>
    <w:rsid w:val="65CD4273"/>
    <w:rsid w:val="65D7C5F2"/>
    <w:rsid w:val="65E09964"/>
    <w:rsid w:val="65F8DF2F"/>
    <w:rsid w:val="660B6E5A"/>
    <w:rsid w:val="6664A72A"/>
    <w:rsid w:val="66C258F1"/>
    <w:rsid w:val="66E6B2CF"/>
    <w:rsid w:val="66F1B9D5"/>
    <w:rsid w:val="66FF74F1"/>
    <w:rsid w:val="671430C9"/>
    <w:rsid w:val="6716C8E4"/>
    <w:rsid w:val="67296EAB"/>
    <w:rsid w:val="67478297"/>
    <w:rsid w:val="67657AB5"/>
    <w:rsid w:val="6771005A"/>
    <w:rsid w:val="678BD6D7"/>
    <w:rsid w:val="67A1340A"/>
    <w:rsid w:val="68095ECF"/>
    <w:rsid w:val="68A56465"/>
    <w:rsid w:val="68A69AAC"/>
    <w:rsid w:val="68C2E995"/>
    <w:rsid w:val="68D60C7C"/>
    <w:rsid w:val="6904E335"/>
    <w:rsid w:val="69186FC0"/>
    <w:rsid w:val="69348A72"/>
    <w:rsid w:val="6934F108"/>
    <w:rsid w:val="697D95C3"/>
    <w:rsid w:val="69939DFA"/>
    <w:rsid w:val="69A52F30"/>
    <w:rsid w:val="69C57885"/>
    <w:rsid w:val="69C591D4"/>
    <w:rsid w:val="69E5D001"/>
    <w:rsid w:val="69FD03A1"/>
    <w:rsid w:val="6A085A3E"/>
    <w:rsid w:val="6A0AF09A"/>
    <w:rsid w:val="6A426B0D"/>
    <w:rsid w:val="6A5B936A"/>
    <w:rsid w:val="6A6AA18F"/>
    <w:rsid w:val="6A79A3F7"/>
    <w:rsid w:val="6AA8AC8D"/>
    <w:rsid w:val="6B03F52D"/>
    <w:rsid w:val="6B09F573"/>
    <w:rsid w:val="6B11304F"/>
    <w:rsid w:val="6B91020E"/>
    <w:rsid w:val="6BC01201"/>
    <w:rsid w:val="6BC49A4C"/>
    <w:rsid w:val="6C3C83F7"/>
    <w:rsid w:val="6C89475E"/>
    <w:rsid w:val="6C91DA7D"/>
    <w:rsid w:val="6C93D7A1"/>
    <w:rsid w:val="6CB2C81C"/>
    <w:rsid w:val="6CBF7651"/>
    <w:rsid w:val="6CC8264B"/>
    <w:rsid w:val="6D1AA38B"/>
    <w:rsid w:val="6D57AE5C"/>
    <w:rsid w:val="6D8ED681"/>
    <w:rsid w:val="6D934E42"/>
    <w:rsid w:val="6DB2772C"/>
    <w:rsid w:val="6E0B8CC5"/>
    <w:rsid w:val="6E16FDCB"/>
    <w:rsid w:val="6E1984E8"/>
    <w:rsid w:val="6E1E31AF"/>
    <w:rsid w:val="6E36963F"/>
    <w:rsid w:val="6E3B95EF"/>
    <w:rsid w:val="6E4686E6"/>
    <w:rsid w:val="6E4ACE4F"/>
    <w:rsid w:val="6E5DD356"/>
    <w:rsid w:val="6E6175FF"/>
    <w:rsid w:val="6E7821C3"/>
    <w:rsid w:val="6F4C26C5"/>
    <w:rsid w:val="6F7C123F"/>
    <w:rsid w:val="6F905CF0"/>
    <w:rsid w:val="6FCA8329"/>
    <w:rsid w:val="6FE69EB0"/>
    <w:rsid w:val="6FFA74D0"/>
    <w:rsid w:val="6FFB4857"/>
    <w:rsid w:val="700A8B5A"/>
    <w:rsid w:val="700C46C0"/>
    <w:rsid w:val="7015EA62"/>
    <w:rsid w:val="7034A2FC"/>
    <w:rsid w:val="70551185"/>
    <w:rsid w:val="707A25FD"/>
    <w:rsid w:val="70A19693"/>
    <w:rsid w:val="70E5783B"/>
    <w:rsid w:val="70F6036F"/>
    <w:rsid w:val="712FAC1B"/>
    <w:rsid w:val="7186393F"/>
    <w:rsid w:val="719718B8"/>
    <w:rsid w:val="71CC04FC"/>
    <w:rsid w:val="71CDE998"/>
    <w:rsid w:val="71CFCCFE"/>
    <w:rsid w:val="720F05F2"/>
    <w:rsid w:val="72488D5A"/>
    <w:rsid w:val="72591623"/>
    <w:rsid w:val="725B52EF"/>
    <w:rsid w:val="725BD600"/>
    <w:rsid w:val="72B3B301"/>
    <w:rsid w:val="72ECF60B"/>
    <w:rsid w:val="730F0712"/>
    <w:rsid w:val="73127025"/>
    <w:rsid w:val="731E3F72"/>
    <w:rsid w:val="7331EA0D"/>
    <w:rsid w:val="73AAC363"/>
    <w:rsid w:val="73E2E40D"/>
    <w:rsid w:val="73E94D53"/>
    <w:rsid w:val="744F8362"/>
    <w:rsid w:val="7475031F"/>
    <w:rsid w:val="74787D1C"/>
    <w:rsid w:val="74901331"/>
    <w:rsid w:val="74AAD773"/>
    <w:rsid w:val="75362771"/>
    <w:rsid w:val="7573FAC4"/>
    <w:rsid w:val="759462AF"/>
    <w:rsid w:val="75AE28E0"/>
    <w:rsid w:val="761D3896"/>
    <w:rsid w:val="763FE460"/>
    <w:rsid w:val="765DCDBA"/>
    <w:rsid w:val="76F29486"/>
    <w:rsid w:val="771369C8"/>
    <w:rsid w:val="772858C6"/>
    <w:rsid w:val="77872424"/>
    <w:rsid w:val="77B504C2"/>
    <w:rsid w:val="77C7B3F3"/>
    <w:rsid w:val="77E27835"/>
    <w:rsid w:val="780B3D99"/>
    <w:rsid w:val="7832F6B0"/>
    <w:rsid w:val="78434621"/>
    <w:rsid w:val="789ED43F"/>
    <w:rsid w:val="793B8BCA"/>
    <w:rsid w:val="799DF6E4"/>
    <w:rsid w:val="79EE03F4"/>
    <w:rsid w:val="7A16FAD1"/>
    <w:rsid w:val="7AA06C1B"/>
    <w:rsid w:val="7AAE975D"/>
    <w:rsid w:val="7AAEC5DF"/>
    <w:rsid w:val="7AB3EACF"/>
    <w:rsid w:val="7AF731B9"/>
    <w:rsid w:val="7B8024CE"/>
    <w:rsid w:val="7C408D5B"/>
    <w:rsid w:val="7C4A9640"/>
    <w:rsid w:val="7CB5E958"/>
    <w:rsid w:val="7CBDD6DE"/>
    <w:rsid w:val="7D1BF52F"/>
    <w:rsid w:val="7D621087"/>
    <w:rsid w:val="7DAAA40D"/>
    <w:rsid w:val="7DD80CDD"/>
    <w:rsid w:val="7E16A874"/>
    <w:rsid w:val="7E220264"/>
    <w:rsid w:val="7E289E0B"/>
    <w:rsid w:val="7E59A73F"/>
    <w:rsid w:val="7E5D4CC5"/>
    <w:rsid w:val="7E68DF9F"/>
    <w:rsid w:val="7E95DD21"/>
    <w:rsid w:val="7E9766B5"/>
    <w:rsid w:val="7E9A3BFF"/>
    <w:rsid w:val="7EB13964"/>
    <w:rsid w:val="7F5EB7EE"/>
    <w:rsid w:val="7F73DD3E"/>
    <w:rsid w:val="7F9C5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2631"/>
  <w15:chartTrackingRefBased/>
  <w15:docId w15:val="{948B6170-7742-4042-B5B9-06C816E4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E7B"/>
    <w:pPr>
      <w:spacing w:before="120" w:after="120" w:line="240" w:lineRule="auto"/>
    </w:pPr>
    <w:rPr>
      <w:rFonts w:ascii="Times New Roman" w:eastAsia="Times New Roman" w:hAnsi="Times New Roman" w:cs="Times New Roman"/>
    </w:rPr>
  </w:style>
  <w:style w:type="paragraph" w:styleId="Heading1">
    <w:name w:val="heading 1"/>
    <w:basedOn w:val="Normal"/>
    <w:next w:val="LRWLBodyText"/>
    <w:link w:val="Heading1Char"/>
    <w:qFormat/>
    <w:rsid w:val="00112E7B"/>
    <w:pPr>
      <w:keepNext/>
      <w:numPr>
        <w:numId w:val="21"/>
      </w:numPr>
      <w:spacing w:before="360"/>
      <w:outlineLvl w:val="0"/>
    </w:pPr>
    <w:rPr>
      <w:rFonts w:ascii="Arial Bold" w:hAnsi="Arial Bold"/>
      <w:b/>
      <w:bCs/>
      <w:caps/>
      <w:color w:val="44546A" w:themeColor="text2"/>
      <w:sz w:val="32"/>
      <w:szCs w:val="24"/>
    </w:rPr>
  </w:style>
  <w:style w:type="paragraph" w:styleId="Heading2">
    <w:name w:val="heading 2"/>
    <w:basedOn w:val="Heading1"/>
    <w:next w:val="LRWLBodyText"/>
    <w:link w:val="Heading2Char"/>
    <w:qFormat/>
    <w:rsid w:val="00112E7B"/>
    <w:pPr>
      <w:numPr>
        <w:ilvl w:val="1"/>
      </w:numPr>
      <w:tabs>
        <w:tab w:val="clear" w:pos="2016"/>
        <w:tab w:val="left" w:pos="720"/>
        <w:tab w:val="num" w:pos="1926"/>
      </w:tabs>
      <w:spacing w:after="240"/>
      <w:ind w:left="1926"/>
      <w:outlineLvl w:val="1"/>
    </w:pPr>
    <w:rPr>
      <w:rFonts w:cs="Arial"/>
      <w:bCs w:val="0"/>
      <w:iCs/>
      <w:caps w:val="0"/>
      <w:smallCaps/>
      <w:sz w:val="28"/>
      <w:szCs w:val="28"/>
    </w:rPr>
  </w:style>
  <w:style w:type="paragraph" w:styleId="Heading3">
    <w:name w:val="heading 3"/>
    <w:basedOn w:val="Normal"/>
    <w:next w:val="Normal"/>
    <w:link w:val="Heading3Char"/>
    <w:qFormat/>
    <w:rsid w:val="00112E7B"/>
    <w:pPr>
      <w:keepNext/>
      <w:numPr>
        <w:ilvl w:val="2"/>
        <w:numId w:val="21"/>
      </w:numPr>
      <w:tabs>
        <w:tab w:val="clear" w:pos="4140"/>
        <w:tab w:val="num" w:pos="900"/>
        <w:tab w:val="num" w:pos="990"/>
      </w:tabs>
      <w:spacing w:before="360" w:after="180"/>
      <w:ind w:left="990"/>
      <w:outlineLvl w:val="2"/>
    </w:pPr>
    <w:rPr>
      <w:rFonts w:ascii="Arial" w:hAnsi="Arial" w:cs="Arial"/>
      <w:b/>
      <w:bCs/>
      <w:color w:val="44546A" w:themeColor="text2"/>
      <w:sz w:val="26"/>
      <w:szCs w:val="26"/>
    </w:rPr>
  </w:style>
  <w:style w:type="paragraph" w:styleId="Heading4">
    <w:name w:val="heading 4"/>
    <w:basedOn w:val="Normal"/>
    <w:next w:val="Normal"/>
    <w:link w:val="Heading4Char"/>
    <w:qFormat/>
    <w:rsid w:val="00112E7B"/>
    <w:pPr>
      <w:keepNext/>
      <w:spacing w:before="240"/>
      <w:outlineLvl w:val="3"/>
    </w:pPr>
    <w:rPr>
      <w:b/>
      <w:bCs/>
      <w:i/>
      <w:color w:val="800000"/>
      <w:sz w:val="24"/>
      <w:szCs w:val="28"/>
    </w:rPr>
  </w:style>
  <w:style w:type="paragraph" w:styleId="Heading5">
    <w:name w:val="heading 5"/>
    <w:basedOn w:val="Normal"/>
    <w:next w:val="Normal"/>
    <w:link w:val="Heading5Char"/>
    <w:qFormat/>
    <w:rsid w:val="00112E7B"/>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112E7B"/>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112E7B"/>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112E7B"/>
    <w:pPr>
      <w:keepNext/>
      <w:tabs>
        <w:tab w:val="left" w:pos="1440"/>
      </w:tabs>
      <w:ind w:left="1440" w:hanging="1440"/>
      <w:outlineLvl w:val="7"/>
    </w:pPr>
    <w:rPr>
      <w:b/>
      <w:bCs/>
    </w:rPr>
  </w:style>
  <w:style w:type="paragraph" w:styleId="Heading9">
    <w:name w:val="heading 9"/>
    <w:basedOn w:val="Normal"/>
    <w:next w:val="Normal"/>
    <w:link w:val="Heading9Char"/>
    <w:qFormat/>
    <w:rsid w:val="00112E7B"/>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2E7B"/>
    <w:rPr>
      <w:rFonts w:ascii="Arial Bold" w:eastAsia="Times New Roman" w:hAnsi="Arial Bold" w:cs="Times New Roman"/>
      <w:b/>
      <w:bCs/>
      <w:caps/>
      <w:color w:val="44546A" w:themeColor="text2"/>
      <w:sz w:val="32"/>
      <w:szCs w:val="24"/>
    </w:rPr>
  </w:style>
  <w:style w:type="character" w:customStyle="1" w:styleId="Heading2Char">
    <w:name w:val="Heading 2 Char"/>
    <w:basedOn w:val="DefaultParagraphFont"/>
    <w:link w:val="Heading2"/>
    <w:rsid w:val="00112E7B"/>
    <w:rPr>
      <w:rFonts w:ascii="Arial Bold" w:eastAsia="Times New Roman" w:hAnsi="Arial Bold" w:cs="Arial"/>
      <w:b/>
      <w:iCs/>
      <w:smallCaps/>
      <w:color w:val="44546A" w:themeColor="text2"/>
      <w:sz w:val="28"/>
      <w:szCs w:val="28"/>
    </w:rPr>
  </w:style>
  <w:style w:type="character" w:customStyle="1" w:styleId="Heading3Char">
    <w:name w:val="Heading 3 Char"/>
    <w:basedOn w:val="DefaultParagraphFont"/>
    <w:link w:val="Heading3"/>
    <w:rsid w:val="00112E7B"/>
    <w:rPr>
      <w:rFonts w:ascii="Arial" w:eastAsia="Times New Roman" w:hAnsi="Arial" w:cs="Arial"/>
      <w:b/>
      <w:bCs/>
      <w:color w:val="44546A" w:themeColor="text2"/>
      <w:sz w:val="26"/>
      <w:szCs w:val="26"/>
    </w:rPr>
  </w:style>
  <w:style w:type="character" w:customStyle="1" w:styleId="Heading4Char">
    <w:name w:val="Heading 4 Char"/>
    <w:basedOn w:val="DefaultParagraphFont"/>
    <w:link w:val="Heading4"/>
    <w:rsid w:val="00112E7B"/>
    <w:rPr>
      <w:rFonts w:ascii="Times New Roman" w:eastAsia="Times New Roman" w:hAnsi="Times New Roman" w:cs="Times New Roman"/>
      <w:b/>
      <w:bCs/>
      <w:i/>
      <w:color w:val="800000"/>
      <w:sz w:val="24"/>
      <w:szCs w:val="28"/>
    </w:rPr>
  </w:style>
  <w:style w:type="character" w:customStyle="1" w:styleId="Heading5Char">
    <w:name w:val="Heading 5 Char"/>
    <w:basedOn w:val="DefaultParagraphFont"/>
    <w:link w:val="Heading5"/>
    <w:rsid w:val="00112E7B"/>
    <w:rPr>
      <w:rFonts w:ascii="Times New Roman" w:eastAsia="Times New Roman" w:hAnsi="Times New Roman" w:cs="Times New Roman"/>
      <w:bCs/>
      <w:iCs/>
      <w:color w:val="800000"/>
      <w:sz w:val="24"/>
      <w:szCs w:val="26"/>
    </w:rPr>
  </w:style>
  <w:style w:type="character" w:customStyle="1" w:styleId="Heading6Char">
    <w:name w:val="Heading 6 Char"/>
    <w:basedOn w:val="DefaultParagraphFont"/>
    <w:link w:val="Heading6"/>
    <w:rsid w:val="00112E7B"/>
    <w:rPr>
      <w:rFonts w:ascii="Times New Roman" w:eastAsia="Times New Roman" w:hAnsi="Times New Roman" w:cs="Times New Roman"/>
      <w:b/>
      <w:bCs/>
    </w:rPr>
  </w:style>
  <w:style w:type="character" w:customStyle="1" w:styleId="Heading7Char">
    <w:name w:val="Heading 7 Char"/>
    <w:basedOn w:val="DefaultParagraphFont"/>
    <w:link w:val="Heading7"/>
    <w:rsid w:val="00112E7B"/>
    <w:rPr>
      <w:rFonts w:ascii="Times New Roman" w:eastAsia="Times New Roman" w:hAnsi="Times New Roman" w:cs="Times New Roman"/>
      <w:b/>
      <w:bCs/>
      <w:color w:val="800000"/>
      <w:sz w:val="32"/>
    </w:rPr>
  </w:style>
  <w:style w:type="character" w:customStyle="1" w:styleId="Heading8Char">
    <w:name w:val="Heading 8 Char"/>
    <w:basedOn w:val="DefaultParagraphFont"/>
    <w:link w:val="Heading8"/>
    <w:rsid w:val="00112E7B"/>
    <w:rPr>
      <w:rFonts w:ascii="Times New Roman" w:eastAsia="Times New Roman" w:hAnsi="Times New Roman" w:cs="Times New Roman"/>
      <w:b/>
      <w:bCs/>
    </w:rPr>
  </w:style>
  <w:style w:type="character" w:customStyle="1" w:styleId="Heading9Char">
    <w:name w:val="Heading 9 Char"/>
    <w:basedOn w:val="DefaultParagraphFont"/>
    <w:link w:val="Heading9"/>
    <w:rsid w:val="00112E7B"/>
    <w:rPr>
      <w:rFonts w:ascii="Arial" w:eastAsia="Times New Roman" w:hAnsi="Arial" w:cs="Arial"/>
    </w:rPr>
  </w:style>
  <w:style w:type="paragraph" w:customStyle="1" w:styleId="LRWLBodyText">
    <w:name w:val="LRWL Body Text"/>
    <w:basedOn w:val="Normal"/>
    <w:link w:val="LRWLBodyTextChar"/>
    <w:qFormat/>
    <w:rsid w:val="00112E7B"/>
    <w:rPr>
      <w:rFonts w:ascii="Arial" w:hAnsi="Arial"/>
    </w:rPr>
  </w:style>
  <w:style w:type="character" w:customStyle="1" w:styleId="LRWLBodyTextChar">
    <w:name w:val="LRWL Body Text Char"/>
    <w:basedOn w:val="DefaultParagraphFont"/>
    <w:link w:val="LRWLBodyText"/>
    <w:rsid w:val="00112E7B"/>
    <w:rPr>
      <w:rFonts w:ascii="Arial" w:eastAsia="Times New Roman" w:hAnsi="Arial" w:cs="Times New Roman"/>
    </w:rPr>
  </w:style>
  <w:style w:type="character" w:styleId="Hyperlink">
    <w:name w:val="Hyperlink"/>
    <w:basedOn w:val="DefaultParagraphFont"/>
    <w:uiPriority w:val="99"/>
    <w:rsid w:val="00112E7B"/>
    <w:rPr>
      <w:color w:val="001894"/>
      <w:u w:val="single"/>
    </w:rPr>
  </w:style>
  <w:style w:type="paragraph" w:styleId="NormalWeb">
    <w:name w:val="Normal (Web)"/>
    <w:basedOn w:val="Normal"/>
    <w:uiPriority w:val="99"/>
    <w:rsid w:val="00112E7B"/>
    <w:pPr>
      <w:spacing w:after="100" w:afterAutospacing="1"/>
    </w:pPr>
    <w:rPr>
      <w:rFonts w:ascii="Arial" w:hAnsi="Arial" w:cs="Arial"/>
      <w:color w:val="000000"/>
      <w:sz w:val="20"/>
      <w:szCs w:val="20"/>
    </w:rPr>
  </w:style>
  <w:style w:type="paragraph" w:styleId="Header">
    <w:name w:val="header"/>
    <w:basedOn w:val="Normal"/>
    <w:link w:val="HeaderChar"/>
    <w:rsid w:val="00112E7B"/>
    <w:pPr>
      <w:tabs>
        <w:tab w:val="center" w:pos="4320"/>
        <w:tab w:val="right" w:pos="8640"/>
      </w:tabs>
    </w:pPr>
    <w:rPr>
      <w:szCs w:val="24"/>
    </w:rPr>
  </w:style>
  <w:style w:type="character" w:customStyle="1" w:styleId="HeaderChar">
    <w:name w:val="Header Char"/>
    <w:basedOn w:val="DefaultParagraphFont"/>
    <w:link w:val="Header"/>
    <w:rsid w:val="00112E7B"/>
    <w:rPr>
      <w:rFonts w:ascii="Times New Roman" w:eastAsia="Times New Roman" w:hAnsi="Times New Roman" w:cs="Times New Roman"/>
      <w:szCs w:val="24"/>
    </w:rPr>
  </w:style>
  <w:style w:type="paragraph" w:styleId="Footer">
    <w:name w:val="footer"/>
    <w:basedOn w:val="Normal"/>
    <w:link w:val="FooterChar"/>
    <w:uiPriority w:val="99"/>
    <w:rsid w:val="00112E7B"/>
    <w:pPr>
      <w:tabs>
        <w:tab w:val="center" w:pos="4320"/>
        <w:tab w:val="right" w:pos="8640"/>
      </w:tabs>
    </w:pPr>
    <w:rPr>
      <w:szCs w:val="24"/>
    </w:rPr>
  </w:style>
  <w:style w:type="character" w:customStyle="1" w:styleId="FooterChar">
    <w:name w:val="Footer Char"/>
    <w:basedOn w:val="DefaultParagraphFont"/>
    <w:link w:val="Footer"/>
    <w:uiPriority w:val="99"/>
    <w:rsid w:val="00112E7B"/>
    <w:rPr>
      <w:rFonts w:ascii="Times New Roman" w:eastAsia="Times New Roman" w:hAnsi="Times New Roman" w:cs="Times New Roman"/>
      <w:szCs w:val="24"/>
    </w:rPr>
  </w:style>
  <w:style w:type="table" w:styleId="TableGrid">
    <w:name w:val="Table Grid"/>
    <w:basedOn w:val="TableNormal"/>
    <w:uiPriority w:val="39"/>
    <w:rsid w:val="00112E7B"/>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12E7B"/>
    <w:rPr>
      <w:rFonts w:ascii="Tahoma" w:hAnsi="Tahoma" w:cs="Tahoma"/>
      <w:sz w:val="16"/>
      <w:szCs w:val="16"/>
    </w:rPr>
  </w:style>
  <w:style w:type="character" w:customStyle="1" w:styleId="BalloonTextChar">
    <w:name w:val="Balloon Text Char"/>
    <w:basedOn w:val="DefaultParagraphFont"/>
    <w:link w:val="BalloonText"/>
    <w:semiHidden/>
    <w:rsid w:val="00112E7B"/>
    <w:rPr>
      <w:rFonts w:ascii="Tahoma" w:eastAsia="Times New Roman" w:hAnsi="Tahoma" w:cs="Tahoma"/>
      <w:sz w:val="16"/>
      <w:szCs w:val="16"/>
    </w:rPr>
  </w:style>
  <w:style w:type="paragraph" w:customStyle="1" w:styleId="NormalBulleted">
    <w:name w:val="Normal Bulleted"/>
    <w:basedOn w:val="BodyText1Bullet"/>
    <w:rsid w:val="00112E7B"/>
    <w:pPr>
      <w:tabs>
        <w:tab w:val="clear" w:pos="1440"/>
        <w:tab w:val="num" w:pos="360"/>
      </w:tabs>
      <w:ind w:left="360"/>
    </w:pPr>
  </w:style>
  <w:style w:type="paragraph" w:customStyle="1" w:styleId="BodyText1Bullet">
    <w:name w:val="Body Text 1 Bullet"/>
    <w:basedOn w:val="Normal"/>
    <w:rsid w:val="00112E7B"/>
    <w:pPr>
      <w:tabs>
        <w:tab w:val="num" w:pos="1440"/>
      </w:tabs>
      <w:ind w:left="1440" w:hanging="360"/>
    </w:pPr>
    <w:rPr>
      <w:szCs w:val="24"/>
    </w:rPr>
  </w:style>
  <w:style w:type="paragraph" w:customStyle="1" w:styleId="NormalSub-Bulleted">
    <w:name w:val="Normal Sub-Bulleted"/>
    <w:basedOn w:val="NormalBulleted"/>
    <w:rsid w:val="00112E7B"/>
    <w:pPr>
      <w:numPr>
        <w:numId w:val="16"/>
      </w:numPr>
    </w:pPr>
  </w:style>
  <w:style w:type="paragraph" w:customStyle="1" w:styleId="body">
    <w:name w:val="body"/>
    <w:basedOn w:val="Normal"/>
    <w:rsid w:val="00112E7B"/>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112E7B"/>
    <w:rPr>
      <w:i/>
      <w:iCs/>
    </w:rPr>
  </w:style>
  <w:style w:type="paragraph" w:styleId="FootnoteText">
    <w:name w:val="footnote text"/>
    <w:basedOn w:val="Normal"/>
    <w:link w:val="FootnoteTextChar"/>
    <w:semiHidden/>
    <w:rsid w:val="00112E7B"/>
    <w:rPr>
      <w:sz w:val="20"/>
      <w:szCs w:val="20"/>
    </w:rPr>
  </w:style>
  <w:style w:type="character" w:customStyle="1" w:styleId="FootnoteTextChar">
    <w:name w:val="Footnote Text Char"/>
    <w:basedOn w:val="DefaultParagraphFont"/>
    <w:link w:val="FootnoteText"/>
    <w:semiHidden/>
    <w:rsid w:val="00112E7B"/>
    <w:rPr>
      <w:rFonts w:ascii="Times New Roman" w:eastAsia="Times New Roman" w:hAnsi="Times New Roman" w:cs="Times New Roman"/>
      <w:sz w:val="20"/>
      <w:szCs w:val="20"/>
    </w:rPr>
  </w:style>
  <w:style w:type="character" w:styleId="FootnoteReference">
    <w:name w:val="footnote reference"/>
    <w:basedOn w:val="DefaultParagraphFont"/>
    <w:semiHidden/>
    <w:rsid w:val="00112E7B"/>
    <w:rPr>
      <w:vertAlign w:val="superscript"/>
    </w:rPr>
  </w:style>
  <w:style w:type="paragraph" w:customStyle="1" w:styleId="StyleHeading2ArialBoldNotItalicDarkRedSmallcaps">
    <w:name w:val="Style Heading 2 + Arial Bold Not Italic Dark Red Small caps"/>
    <w:basedOn w:val="Heading2"/>
    <w:rsid w:val="00112E7B"/>
    <w:pPr>
      <w:spacing w:after="120"/>
    </w:pPr>
    <w:rPr>
      <w:i/>
      <w:iCs w:val="0"/>
      <w:smallCaps w:val="0"/>
    </w:rPr>
  </w:style>
  <w:style w:type="paragraph" w:customStyle="1" w:styleId="Normal1Numbered">
    <w:name w:val="Normal 1 Numbered"/>
    <w:basedOn w:val="Normal"/>
    <w:rsid w:val="00112E7B"/>
    <w:pPr>
      <w:numPr>
        <w:numId w:val="17"/>
      </w:numPr>
    </w:pPr>
    <w:rPr>
      <w:szCs w:val="24"/>
    </w:rPr>
  </w:style>
  <w:style w:type="paragraph" w:customStyle="1" w:styleId="MyList">
    <w:name w:val="MyList"/>
    <w:basedOn w:val="Normal"/>
    <w:rsid w:val="00112E7B"/>
    <w:pPr>
      <w:spacing w:after="0" w:line="280" w:lineRule="atLeast"/>
    </w:pPr>
    <w:rPr>
      <w:szCs w:val="20"/>
    </w:rPr>
  </w:style>
  <w:style w:type="paragraph" w:styleId="BodyTextIndent2">
    <w:name w:val="Body Text Indent 2"/>
    <w:basedOn w:val="Normal"/>
    <w:link w:val="BodyTextIndent2Char"/>
    <w:rsid w:val="00112E7B"/>
    <w:pPr>
      <w:spacing w:line="480" w:lineRule="auto"/>
      <w:ind w:left="360"/>
    </w:pPr>
    <w:rPr>
      <w:sz w:val="24"/>
      <w:szCs w:val="24"/>
    </w:rPr>
  </w:style>
  <w:style w:type="character" w:customStyle="1" w:styleId="BodyTextIndent2Char">
    <w:name w:val="Body Text Indent 2 Char"/>
    <w:basedOn w:val="DefaultParagraphFont"/>
    <w:link w:val="BodyTextIndent2"/>
    <w:rsid w:val="00112E7B"/>
    <w:rPr>
      <w:rFonts w:ascii="Times New Roman" w:eastAsia="Times New Roman" w:hAnsi="Times New Roman" w:cs="Times New Roman"/>
      <w:sz w:val="24"/>
      <w:szCs w:val="24"/>
    </w:rPr>
  </w:style>
  <w:style w:type="paragraph" w:styleId="BodyText3">
    <w:name w:val="Body Text 3"/>
    <w:basedOn w:val="Normal"/>
    <w:link w:val="BodyText3Char"/>
    <w:rsid w:val="00112E7B"/>
    <w:rPr>
      <w:sz w:val="16"/>
      <w:szCs w:val="16"/>
    </w:rPr>
  </w:style>
  <w:style w:type="character" w:customStyle="1" w:styleId="BodyText3Char">
    <w:name w:val="Body Text 3 Char"/>
    <w:basedOn w:val="DefaultParagraphFont"/>
    <w:link w:val="BodyText3"/>
    <w:rsid w:val="00112E7B"/>
    <w:rPr>
      <w:rFonts w:ascii="Times New Roman" w:eastAsia="Times New Roman" w:hAnsi="Times New Roman" w:cs="Times New Roman"/>
      <w:sz w:val="16"/>
      <w:szCs w:val="16"/>
    </w:rPr>
  </w:style>
  <w:style w:type="paragraph" w:customStyle="1" w:styleId="TOCBase">
    <w:name w:val="TOC Base"/>
    <w:basedOn w:val="Normal"/>
    <w:rsid w:val="00112E7B"/>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12E7B"/>
    <w:rPr>
      <w:szCs w:val="24"/>
    </w:rPr>
  </w:style>
  <w:style w:type="character" w:customStyle="1" w:styleId="BodyTextChar">
    <w:name w:val="Body Text Char"/>
    <w:basedOn w:val="DefaultParagraphFont"/>
    <w:link w:val="BodyText"/>
    <w:rsid w:val="00112E7B"/>
    <w:rPr>
      <w:rFonts w:ascii="Times New Roman" w:eastAsia="Times New Roman" w:hAnsi="Times New Roman" w:cs="Times New Roman"/>
      <w:szCs w:val="24"/>
    </w:rPr>
  </w:style>
  <w:style w:type="paragraph" w:styleId="Caption">
    <w:name w:val="caption"/>
    <w:basedOn w:val="Normal"/>
    <w:next w:val="BodyText"/>
    <w:link w:val="CaptionChar"/>
    <w:qFormat/>
    <w:rsid w:val="00112E7B"/>
    <w:pPr>
      <w:keepNext/>
      <w:spacing w:before="240"/>
      <w:ind w:left="90"/>
      <w:jc w:val="center"/>
    </w:pPr>
    <w:rPr>
      <w:b/>
      <w:bCs/>
      <w:i/>
      <w:sz w:val="20"/>
      <w:szCs w:val="20"/>
    </w:rPr>
  </w:style>
  <w:style w:type="character" w:customStyle="1" w:styleId="CaptionChar">
    <w:name w:val="Caption Char"/>
    <w:basedOn w:val="DefaultParagraphFont"/>
    <w:link w:val="Caption"/>
    <w:rsid w:val="00112E7B"/>
    <w:rPr>
      <w:rFonts w:ascii="Times New Roman" w:eastAsia="Times New Roman" w:hAnsi="Times New Roman" w:cs="Times New Roman"/>
      <w:b/>
      <w:bCs/>
      <w:i/>
      <w:sz w:val="20"/>
      <w:szCs w:val="20"/>
    </w:rPr>
  </w:style>
  <w:style w:type="paragraph" w:styleId="TOC2">
    <w:name w:val="toc 2"/>
    <w:basedOn w:val="Normal"/>
    <w:uiPriority w:val="39"/>
    <w:qFormat/>
    <w:rsid w:val="00112E7B"/>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link w:val="SubtitleChar"/>
    <w:qFormat/>
    <w:rsid w:val="00112E7B"/>
    <w:pPr>
      <w:keepNext/>
      <w:keepLines/>
      <w:spacing w:before="0" w:after="160" w:line="240" w:lineRule="atLeast"/>
      <w:ind w:right="288"/>
      <w:jc w:val="left"/>
      <w:outlineLvl w:val="9"/>
    </w:pPr>
    <w:rPr>
      <w:rFonts w:cs="Times New Roman"/>
      <w:b w:val="0"/>
      <w:bCs w:val="0"/>
      <w:i/>
      <w:color w:val="716860"/>
      <w:sz w:val="20"/>
      <w:szCs w:val="20"/>
    </w:rPr>
  </w:style>
  <w:style w:type="character" w:customStyle="1" w:styleId="SubtitleChar">
    <w:name w:val="Subtitle Char"/>
    <w:basedOn w:val="DefaultParagraphFont"/>
    <w:link w:val="Subtitle"/>
    <w:rsid w:val="00112E7B"/>
    <w:rPr>
      <w:rFonts w:ascii="Arial" w:eastAsia="Times New Roman" w:hAnsi="Arial" w:cs="Times New Roman"/>
      <w:i/>
      <w:color w:val="716860"/>
      <w:kern w:val="28"/>
      <w:sz w:val="20"/>
      <w:szCs w:val="20"/>
    </w:rPr>
  </w:style>
  <w:style w:type="paragraph" w:styleId="Title">
    <w:name w:val="Title"/>
    <w:basedOn w:val="Normal"/>
    <w:link w:val="TitleChar"/>
    <w:qFormat/>
    <w:rsid w:val="00112E7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12E7B"/>
    <w:rPr>
      <w:rFonts w:ascii="Arial" w:eastAsia="Times New Roman" w:hAnsi="Arial" w:cs="Arial"/>
      <w:b/>
      <w:bCs/>
      <w:kern w:val="28"/>
      <w:sz w:val="32"/>
      <w:szCs w:val="32"/>
    </w:rPr>
  </w:style>
  <w:style w:type="paragraph" w:customStyle="1" w:styleId="TableText">
    <w:name w:val="Table Text"/>
    <w:basedOn w:val="Normal"/>
    <w:rsid w:val="00112E7B"/>
    <w:pPr>
      <w:spacing w:before="40" w:after="0" w:line="200" w:lineRule="atLeast"/>
    </w:pPr>
    <w:rPr>
      <w:rFonts w:ascii="Arial" w:hAnsi="Arial"/>
      <w:sz w:val="16"/>
      <w:szCs w:val="20"/>
    </w:rPr>
  </w:style>
  <w:style w:type="paragraph" w:styleId="BodyTextIndent3">
    <w:name w:val="Body Text Indent 3"/>
    <w:basedOn w:val="Normal"/>
    <w:link w:val="BodyTextIndent3Char"/>
    <w:rsid w:val="00112E7B"/>
    <w:pPr>
      <w:spacing w:before="0"/>
      <w:ind w:left="360"/>
    </w:pPr>
    <w:rPr>
      <w:sz w:val="16"/>
      <w:szCs w:val="16"/>
    </w:rPr>
  </w:style>
  <w:style w:type="character" w:customStyle="1" w:styleId="BodyTextIndent3Char">
    <w:name w:val="Body Text Indent 3 Char"/>
    <w:basedOn w:val="DefaultParagraphFont"/>
    <w:link w:val="BodyTextIndent3"/>
    <w:rsid w:val="00112E7B"/>
    <w:rPr>
      <w:rFonts w:ascii="Times New Roman" w:eastAsia="Times New Roman" w:hAnsi="Times New Roman" w:cs="Times New Roman"/>
      <w:sz w:val="16"/>
      <w:szCs w:val="16"/>
    </w:rPr>
  </w:style>
  <w:style w:type="character" w:styleId="PageNumber">
    <w:name w:val="page number"/>
    <w:basedOn w:val="DefaultParagraphFont"/>
    <w:rsid w:val="00112E7B"/>
  </w:style>
  <w:style w:type="paragraph" w:customStyle="1" w:styleId="StyleCaptionCentered">
    <w:name w:val="Style Caption + Centered"/>
    <w:basedOn w:val="Caption"/>
    <w:link w:val="StyleCaptionCenteredChar"/>
    <w:rsid w:val="00112E7B"/>
    <w:rPr>
      <w:bCs w:val="0"/>
      <w:iCs/>
    </w:rPr>
  </w:style>
  <w:style w:type="character" w:customStyle="1" w:styleId="StyleCaptionCenteredChar">
    <w:name w:val="Style Caption + Centered Char"/>
    <w:basedOn w:val="CaptionChar"/>
    <w:link w:val="StyleCaptionCentered"/>
    <w:rsid w:val="00112E7B"/>
    <w:rPr>
      <w:rFonts w:ascii="Times New Roman" w:eastAsia="Times New Roman" w:hAnsi="Times New Roman" w:cs="Times New Roman"/>
      <w:b/>
      <w:bCs w:val="0"/>
      <w:i/>
      <w:iCs/>
      <w:sz w:val="20"/>
      <w:szCs w:val="20"/>
    </w:rPr>
  </w:style>
  <w:style w:type="paragraph" w:customStyle="1" w:styleId="StyleStyleCaptionCenteredAuto">
    <w:name w:val="Style Style Caption + Centered + Auto"/>
    <w:basedOn w:val="StyleCaptionCentered"/>
    <w:link w:val="StyleStyleCaptionCenteredAutoChar"/>
    <w:rsid w:val="00112E7B"/>
  </w:style>
  <w:style w:type="character" w:customStyle="1" w:styleId="StyleStyleCaptionCenteredAutoChar">
    <w:name w:val="Style Style Caption + Centered + Auto Char"/>
    <w:basedOn w:val="StyleCaptionCenteredChar"/>
    <w:link w:val="StyleStyleCaptionCenteredAuto"/>
    <w:rsid w:val="00112E7B"/>
    <w:rPr>
      <w:rFonts w:ascii="Times New Roman" w:eastAsia="Times New Roman" w:hAnsi="Times New Roman" w:cs="Times New Roman"/>
      <w:b/>
      <w:bCs w:val="0"/>
      <w:i/>
      <w:iCs/>
      <w:sz w:val="20"/>
      <w:szCs w:val="20"/>
    </w:rPr>
  </w:style>
  <w:style w:type="paragraph" w:customStyle="1" w:styleId="StyleHeading4NotItalic">
    <w:name w:val="Style Heading 4 + Not Italic"/>
    <w:basedOn w:val="Heading4"/>
    <w:rsid w:val="00112E7B"/>
  </w:style>
  <w:style w:type="paragraph" w:customStyle="1" w:styleId="Picture">
    <w:name w:val="Picture"/>
    <w:basedOn w:val="Normal"/>
    <w:next w:val="Caption"/>
    <w:rsid w:val="00112E7B"/>
    <w:pPr>
      <w:keepNext/>
      <w:spacing w:before="0" w:after="0"/>
      <w:ind w:left="1080"/>
    </w:pPr>
    <w:rPr>
      <w:rFonts w:ascii="Arial" w:hAnsi="Arial"/>
      <w:spacing w:val="-5"/>
      <w:sz w:val="20"/>
      <w:szCs w:val="20"/>
    </w:rPr>
  </w:style>
  <w:style w:type="paragraph" w:customStyle="1" w:styleId="BodyTextBullet1">
    <w:name w:val="Body Text Bullet 1"/>
    <w:basedOn w:val="Normal"/>
    <w:rsid w:val="00112E7B"/>
    <w:pPr>
      <w:numPr>
        <w:ilvl w:val="1"/>
        <w:numId w:val="18"/>
      </w:numPr>
    </w:pPr>
    <w:rPr>
      <w:szCs w:val="24"/>
    </w:rPr>
  </w:style>
  <w:style w:type="paragraph" w:customStyle="1" w:styleId="LRWLBodyTextBullet1">
    <w:name w:val="LRWL Body Text Bullet 1"/>
    <w:basedOn w:val="LRWLBodyText"/>
    <w:link w:val="LRWLBodyTextBullet1Char"/>
    <w:qFormat/>
    <w:rsid w:val="00112E7B"/>
    <w:pPr>
      <w:numPr>
        <w:numId w:val="19"/>
      </w:numPr>
    </w:pPr>
  </w:style>
  <w:style w:type="character" w:customStyle="1" w:styleId="LRWLBodyTextBullet1Char">
    <w:name w:val="LRWL Body Text Bullet 1 Char"/>
    <w:basedOn w:val="LRWLBodyTextChar"/>
    <w:link w:val="LRWLBodyTextBullet1"/>
    <w:rsid w:val="00112E7B"/>
    <w:rPr>
      <w:rFonts w:ascii="Arial" w:eastAsia="Times New Roman" w:hAnsi="Arial" w:cs="Times New Roman"/>
    </w:rPr>
  </w:style>
  <w:style w:type="paragraph" w:customStyle="1" w:styleId="LRWLBodyTextBullet2">
    <w:name w:val="LRWL Body Text Bullet 2"/>
    <w:basedOn w:val="Normal"/>
    <w:link w:val="LRWLBodyTextBullet2Char"/>
    <w:qFormat/>
    <w:rsid w:val="00112E7B"/>
    <w:pPr>
      <w:numPr>
        <w:numId w:val="20"/>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112E7B"/>
    <w:rPr>
      <w:rFonts w:ascii="Arial" w:eastAsia="Times New Roman" w:hAnsi="Arial" w:cs="Times New Roman"/>
      <w:sz w:val="21"/>
    </w:rPr>
  </w:style>
  <w:style w:type="paragraph" w:customStyle="1" w:styleId="LRWLBodyTextNumber1">
    <w:name w:val="LRWL Body Text Number 1"/>
    <w:basedOn w:val="Normal"/>
    <w:link w:val="LRWLBodyTextNumber1Char"/>
    <w:qFormat/>
    <w:rsid w:val="00112E7B"/>
    <w:rPr>
      <w:rFonts w:ascii="Arial" w:hAnsi="Arial"/>
      <w:sz w:val="21"/>
    </w:rPr>
  </w:style>
  <w:style w:type="character" w:customStyle="1" w:styleId="LRWLBodyTextNumber1Char">
    <w:name w:val="LRWL Body Text Number 1 Char"/>
    <w:basedOn w:val="DefaultParagraphFont"/>
    <w:link w:val="LRWLBodyTextNumber1"/>
    <w:rsid w:val="00112E7B"/>
    <w:rPr>
      <w:rFonts w:ascii="Arial" w:eastAsia="Times New Roman" w:hAnsi="Arial" w:cs="Times New Roman"/>
      <w:sz w:val="21"/>
    </w:rPr>
  </w:style>
  <w:style w:type="character" w:customStyle="1" w:styleId="CaptionChar1">
    <w:name w:val="Caption Char1"/>
    <w:basedOn w:val="DefaultParagraphFont"/>
    <w:locked/>
    <w:rsid w:val="00112E7B"/>
    <w:rPr>
      <w:rFonts w:cs="Times New Roman"/>
      <w:b/>
      <w:bCs/>
      <w:lang w:val="en-US" w:eastAsia="en-US" w:bidi="ar-SA"/>
    </w:rPr>
  </w:style>
  <w:style w:type="table" w:customStyle="1" w:styleId="LRWLTableStyle">
    <w:name w:val="LRWL Table Style"/>
    <w:basedOn w:val="TableNormal"/>
    <w:rsid w:val="00112E7B"/>
    <w:pPr>
      <w:spacing w:before="60" w:after="60" w:line="240" w:lineRule="auto"/>
      <w:jc w:val="center"/>
    </w:pPr>
    <w:rPr>
      <w:rFonts w:ascii="Arial" w:eastAsia="Times New Roman" w:hAnsi="Arial" w:cs="Times New Roman"/>
      <w:sz w:val="21"/>
      <w:szCs w:val="20"/>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Bold" w:hAnsi="Arial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112E7B"/>
    <w:pPr>
      <w:tabs>
        <w:tab w:val="left" w:pos="540"/>
        <w:tab w:val="right" w:leader="dot" w:pos="9350"/>
      </w:tabs>
      <w:spacing w:after="100"/>
    </w:pPr>
    <w:rPr>
      <w:rFonts w:ascii="Arial" w:eastAsiaTheme="minorEastAsia" w:hAnsi="Arial"/>
      <w:caps/>
      <w:noProof/>
    </w:rPr>
  </w:style>
  <w:style w:type="paragraph" w:styleId="TOC3">
    <w:name w:val="toc 3"/>
    <w:basedOn w:val="Normal"/>
    <w:next w:val="Normal"/>
    <w:autoRedefine/>
    <w:uiPriority w:val="39"/>
    <w:qFormat/>
    <w:rsid w:val="00112E7B"/>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112E7B"/>
    <w:pPr>
      <w:keepLines/>
      <w:spacing w:after="0" w:line="276" w:lineRule="auto"/>
      <w:outlineLvl w:val="9"/>
    </w:pPr>
    <w:rPr>
      <w:rFonts w:asciiTheme="majorHAnsi" w:eastAsiaTheme="majorEastAsia" w:hAnsiTheme="majorHAnsi" w:cstheme="majorBidi"/>
      <w:caps w:val="0"/>
      <w:color w:val="2F5496" w:themeColor="accent1" w:themeShade="BF"/>
      <w:sz w:val="28"/>
      <w:szCs w:val="28"/>
      <w:lang w:eastAsia="ja-JP"/>
    </w:rPr>
  </w:style>
  <w:style w:type="paragraph" w:styleId="ListParagraph">
    <w:name w:val="List Paragraph"/>
    <w:aliases w:val="Q - List Paragraph"/>
    <w:basedOn w:val="TOC1"/>
    <w:link w:val="ListParagraphChar"/>
    <w:uiPriority w:val="34"/>
    <w:qFormat/>
    <w:rsid w:val="00112E7B"/>
  </w:style>
  <w:style w:type="character" w:styleId="IntenseEmphasis">
    <w:name w:val="Intense Emphasis"/>
    <w:basedOn w:val="DefaultParagraphFont"/>
    <w:uiPriority w:val="21"/>
    <w:qFormat/>
    <w:rsid w:val="00112E7B"/>
    <w:rPr>
      <w:b/>
      <w:bCs/>
      <w:i/>
      <w:iCs/>
      <w:color w:val="4472C4" w:themeColor="accent1"/>
    </w:rPr>
  </w:style>
  <w:style w:type="character" w:styleId="Strong">
    <w:name w:val="Strong"/>
    <w:uiPriority w:val="22"/>
    <w:qFormat/>
    <w:rsid w:val="00112E7B"/>
    <w:rPr>
      <w:b/>
      <w:bCs/>
    </w:rPr>
  </w:style>
  <w:style w:type="character" w:styleId="BookTitle">
    <w:name w:val="Book Title"/>
    <w:basedOn w:val="DefaultParagraphFont"/>
    <w:uiPriority w:val="33"/>
    <w:qFormat/>
    <w:rsid w:val="00112E7B"/>
    <w:rPr>
      <w:b/>
      <w:bCs/>
      <w:smallCaps/>
      <w:spacing w:val="5"/>
    </w:rPr>
  </w:style>
  <w:style w:type="paragraph" w:styleId="NoSpacing">
    <w:name w:val="No Spacing"/>
    <w:link w:val="NoSpacingChar"/>
    <w:uiPriority w:val="1"/>
    <w:qFormat/>
    <w:rsid w:val="00112E7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12E7B"/>
    <w:rPr>
      <w:rFonts w:eastAsiaTheme="minorEastAsia"/>
      <w:lang w:eastAsia="ja-JP"/>
    </w:rPr>
  </w:style>
  <w:style w:type="character" w:styleId="CommentReference">
    <w:name w:val="annotation reference"/>
    <w:basedOn w:val="DefaultParagraphFont"/>
    <w:uiPriority w:val="99"/>
    <w:rsid w:val="00112E7B"/>
    <w:rPr>
      <w:sz w:val="16"/>
      <w:szCs w:val="16"/>
    </w:rPr>
  </w:style>
  <w:style w:type="paragraph" w:styleId="CommentText">
    <w:name w:val="annotation text"/>
    <w:basedOn w:val="Normal"/>
    <w:link w:val="CommentTextChar"/>
    <w:uiPriority w:val="99"/>
    <w:rsid w:val="00112E7B"/>
    <w:rPr>
      <w:sz w:val="20"/>
      <w:szCs w:val="20"/>
    </w:rPr>
  </w:style>
  <w:style w:type="character" w:customStyle="1" w:styleId="CommentTextChar">
    <w:name w:val="Comment Text Char"/>
    <w:basedOn w:val="DefaultParagraphFont"/>
    <w:link w:val="CommentText"/>
    <w:uiPriority w:val="99"/>
    <w:rsid w:val="00112E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12E7B"/>
    <w:rPr>
      <w:b/>
      <w:bCs/>
    </w:rPr>
  </w:style>
  <w:style w:type="character" w:customStyle="1" w:styleId="CommentSubjectChar">
    <w:name w:val="Comment Subject Char"/>
    <w:basedOn w:val="CommentTextChar"/>
    <w:link w:val="CommentSubject"/>
    <w:rsid w:val="00112E7B"/>
    <w:rPr>
      <w:rFonts w:ascii="Times New Roman" w:eastAsia="Times New Roman" w:hAnsi="Times New Roman" w:cs="Times New Roman"/>
      <w:b/>
      <w:bCs/>
      <w:sz w:val="20"/>
      <w:szCs w:val="20"/>
    </w:rPr>
  </w:style>
  <w:style w:type="paragraph" w:styleId="TableofFigures">
    <w:name w:val="table of figures"/>
    <w:basedOn w:val="Normal"/>
    <w:next w:val="Normal"/>
    <w:uiPriority w:val="99"/>
    <w:rsid w:val="00112E7B"/>
    <w:pPr>
      <w:spacing w:after="0"/>
    </w:pPr>
  </w:style>
  <w:style w:type="paragraph" w:styleId="BodyTextIndent">
    <w:name w:val="Body Text Indent"/>
    <w:basedOn w:val="Normal"/>
    <w:link w:val="BodyTextIndentChar"/>
    <w:rsid w:val="00112E7B"/>
    <w:pPr>
      <w:ind w:left="360"/>
    </w:pPr>
  </w:style>
  <w:style w:type="character" w:customStyle="1" w:styleId="BodyTextIndentChar">
    <w:name w:val="Body Text Indent Char"/>
    <w:basedOn w:val="DefaultParagraphFont"/>
    <w:link w:val="BodyTextIndent"/>
    <w:rsid w:val="00112E7B"/>
    <w:rPr>
      <w:rFonts w:ascii="Times New Roman" w:eastAsia="Times New Roman" w:hAnsi="Times New Roman" w:cs="Times New Roman"/>
    </w:rPr>
  </w:style>
  <w:style w:type="paragraph" w:styleId="Revision">
    <w:name w:val="Revision"/>
    <w:hidden/>
    <w:uiPriority w:val="99"/>
    <w:semiHidden/>
    <w:rsid w:val="00112E7B"/>
    <w:pPr>
      <w:spacing w:after="0" w:line="240" w:lineRule="auto"/>
    </w:pPr>
    <w:rPr>
      <w:rFonts w:ascii="Times New Roman" w:eastAsia="Times New Roman" w:hAnsi="Times New Roman" w:cs="Times New Roman"/>
    </w:rPr>
  </w:style>
  <w:style w:type="table" w:customStyle="1" w:styleId="LRWLTableStyle1">
    <w:name w:val="LRWL Table Style1"/>
    <w:basedOn w:val="TableNormal"/>
    <w:rsid w:val="00112E7B"/>
    <w:pPr>
      <w:spacing w:before="60" w:after="60" w:line="240" w:lineRule="auto"/>
      <w:jc w:val="center"/>
    </w:pPr>
    <w:rPr>
      <w:rFonts w:ascii="Arial" w:eastAsia="Times New Roman" w:hAnsi="Arial" w:cs="Times New Roman"/>
      <w:sz w:val="21"/>
      <w:szCs w:val="20"/>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Bold" w:hAnsi="Arial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112E7B"/>
    <w:rPr>
      <w:i/>
      <w:iCs/>
      <w:color w:val="808080" w:themeColor="text1" w:themeTint="7F"/>
    </w:rPr>
  </w:style>
  <w:style w:type="paragraph" w:customStyle="1" w:styleId="Appendicies">
    <w:name w:val="Appendicies"/>
    <w:basedOn w:val="Heading1"/>
    <w:link w:val="AppendiciesChar"/>
    <w:qFormat/>
    <w:rsid w:val="00112E7B"/>
    <w:pPr>
      <w:numPr>
        <w:numId w:val="0"/>
      </w:numPr>
    </w:pPr>
  </w:style>
  <w:style w:type="character" w:customStyle="1" w:styleId="AppendiciesChar">
    <w:name w:val="Appendicies Char"/>
    <w:basedOn w:val="Heading1Char"/>
    <w:link w:val="Appendicies"/>
    <w:rsid w:val="00112E7B"/>
    <w:rPr>
      <w:rFonts w:ascii="Arial Bold" w:eastAsia="Times New Roman" w:hAnsi="Arial Bold" w:cs="Times New Roman"/>
      <w:b/>
      <w:bCs/>
      <w:caps/>
      <w:color w:val="44546A" w:themeColor="text2"/>
      <w:sz w:val="32"/>
      <w:szCs w:val="24"/>
    </w:rPr>
  </w:style>
  <w:style w:type="paragraph" w:customStyle="1" w:styleId="Appdx2">
    <w:name w:val="Appdx 2"/>
    <w:basedOn w:val="Appendicies"/>
    <w:link w:val="Appdx2Char"/>
    <w:qFormat/>
    <w:rsid w:val="00112E7B"/>
    <w:pPr>
      <w:jc w:val="center"/>
    </w:pPr>
    <w:rPr>
      <w:sz w:val="28"/>
    </w:rPr>
  </w:style>
  <w:style w:type="character" w:customStyle="1" w:styleId="Appdx2Char">
    <w:name w:val="Appdx 2 Char"/>
    <w:basedOn w:val="AppendiciesChar"/>
    <w:link w:val="Appdx2"/>
    <w:rsid w:val="00112E7B"/>
    <w:rPr>
      <w:rFonts w:ascii="Arial Bold" w:eastAsia="Times New Roman" w:hAnsi="Arial Bold" w:cs="Times New Roman"/>
      <w:b/>
      <w:bCs/>
      <w:caps/>
      <w:color w:val="44546A" w:themeColor="text2"/>
      <w:sz w:val="28"/>
      <w:szCs w:val="24"/>
    </w:rPr>
  </w:style>
  <w:style w:type="paragraph" w:styleId="Quote">
    <w:name w:val="Quote"/>
    <w:basedOn w:val="Normal"/>
    <w:next w:val="Normal"/>
    <w:link w:val="QuoteChar"/>
    <w:uiPriority w:val="29"/>
    <w:qFormat/>
    <w:rsid w:val="00112E7B"/>
    <w:rPr>
      <w:i/>
      <w:iCs/>
      <w:color w:val="000000" w:themeColor="text1"/>
    </w:rPr>
  </w:style>
  <w:style w:type="character" w:customStyle="1" w:styleId="QuoteChar">
    <w:name w:val="Quote Char"/>
    <w:basedOn w:val="DefaultParagraphFont"/>
    <w:link w:val="Quote"/>
    <w:uiPriority w:val="29"/>
    <w:rsid w:val="00112E7B"/>
    <w:rPr>
      <w:rFonts w:ascii="Times New Roman" w:eastAsia="Times New Roman" w:hAnsi="Times New Roman" w:cs="Times New Roman"/>
      <w:i/>
      <w:iCs/>
      <w:color w:val="000000" w:themeColor="text1"/>
    </w:rPr>
  </w:style>
  <w:style w:type="paragraph" w:styleId="BodyText2">
    <w:name w:val="Body Text 2"/>
    <w:basedOn w:val="Normal"/>
    <w:link w:val="BodyText2Char"/>
    <w:rsid w:val="00112E7B"/>
    <w:pPr>
      <w:spacing w:line="480" w:lineRule="auto"/>
    </w:pPr>
  </w:style>
  <w:style w:type="character" w:customStyle="1" w:styleId="BodyText2Char">
    <w:name w:val="Body Text 2 Char"/>
    <w:basedOn w:val="DefaultParagraphFont"/>
    <w:link w:val="BodyText2"/>
    <w:rsid w:val="00112E7B"/>
    <w:rPr>
      <w:rFonts w:ascii="Times New Roman" w:eastAsia="Times New Roman" w:hAnsi="Times New Roman" w:cs="Times New Roman"/>
    </w:rPr>
  </w:style>
  <w:style w:type="paragraph" w:customStyle="1" w:styleId="mbfNum1stD">
    <w:name w:val="mbfNum1stD"/>
    <w:aliases w:val="n1d"/>
    <w:basedOn w:val="Normal"/>
    <w:rsid w:val="00112E7B"/>
    <w:pPr>
      <w:numPr>
        <w:numId w:val="22"/>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112E7B"/>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112E7B"/>
    <w:rPr>
      <w:rFonts w:ascii="Courier New" w:eastAsia="Times New Roman" w:hAnsi="Courier New" w:cs="Times New Roman"/>
      <w:sz w:val="24"/>
      <w:szCs w:val="20"/>
    </w:rPr>
  </w:style>
  <w:style w:type="paragraph" w:customStyle="1" w:styleId="mbfBLj">
    <w:name w:val="mbfBLj"/>
    <w:aliases w:val="blj"/>
    <w:basedOn w:val="Normal"/>
    <w:rsid w:val="00112E7B"/>
    <w:pPr>
      <w:suppressAutoHyphens/>
      <w:spacing w:before="0" w:after="240"/>
      <w:jc w:val="both"/>
    </w:pPr>
    <w:rPr>
      <w:sz w:val="24"/>
      <w:szCs w:val="20"/>
    </w:rPr>
  </w:style>
  <w:style w:type="paragraph" w:customStyle="1" w:styleId="mbfSBod">
    <w:name w:val="mbfSBod"/>
    <w:aliases w:val="sb"/>
    <w:basedOn w:val="Normal"/>
    <w:rsid w:val="00112E7B"/>
    <w:pPr>
      <w:suppressAutoHyphens/>
      <w:spacing w:before="0" w:after="240"/>
      <w:ind w:left="720" w:firstLine="720"/>
    </w:pPr>
    <w:rPr>
      <w:sz w:val="24"/>
      <w:szCs w:val="20"/>
    </w:rPr>
  </w:style>
  <w:style w:type="paragraph" w:customStyle="1" w:styleId="mbfBL1j">
    <w:name w:val="mbfBL1j"/>
    <w:aliases w:val="bl1j"/>
    <w:basedOn w:val="Normal"/>
    <w:rsid w:val="00112E7B"/>
    <w:pPr>
      <w:suppressAutoHyphens/>
      <w:spacing w:before="0" w:after="240"/>
      <w:ind w:left="720"/>
      <w:jc w:val="both"/>
    </w:pPr>
    <w:rPr>
      <w:sz w:val="24"/>
      <w:szCs w:val="20"/>
    </w:rPr>
  </w:style>
  <w:style w:type="paragraph" w:customStyle="1" w:styleId="zzmpSDP">
    <w:name w:val="zzmpSDP"/>
    <w:basedOn w:val="Normal"/>
    <w:rsid w:val="00112E7B"/>
    <w:pPr>
      <w:spacing w:before="0" w:after="240"/>
    </w:pPr>
    <w:rPr>
      <w:b/>
      <w:caps/>
      <w:sz w:val="24"/>
      <w:szCs w:val="20"/>
    </w:rPr>
  </w:style>
  <w:style w:type="paragraph" w:customStyle="1" w:styleId="ETFNormal">
    <w:name w:val="ETF Normal"/>
    <w:basedOn w:val="Normal"/>
    <w:link w:val="ETFNormalChar"/>
    <w:qFormat/>
    <w:rsid w:val="00112E7B"/>
    <w:pPr>
      <w:jc w:val="both"/>
    </w:pPr>
    <w:rPr>
      <w:rFonts w:ascii="Arial" w:hAnsi="Arial" w:cs="Arial"/>
      <w:szCs w:val="20"/>
    </w:rPr>
  </w:style>
  <w:style w:type="character" w:customStyle="1" w:styleId="ETFNormalChar">
    <w:name w:val="ETF Normal Char"/>
    <w:basedOn w:val="DefaultParagraphFont"/>
    <w:link w:val="ETFNormal"/>
    <w:rsid w:val="00112E7B"/>
    <w:rPr>
      <w:rFonts w:ascii="Arial" w:eastAsia="Times New Roman" w:hAnsi="Arial" w:cs="Arial"/>
      <w:szCs w:val="20"/>
    </w:rPr>
  </w:style>
  <w:style w:type="character" w:styleId="FollowedHyperlink">
    <w:name w:val="FollowedHyperlink"/>
    <w:basedOn w:val="DefaultParagraphFont"/>
    <w:uiPriority w:val="99"/>
    <w:rsid w:val="00112E7B"/>
    <w:rPr>
      <w:color w:val="954F72" w:themeColor="followedHyperlink"/>
      <w:u w:val="single"/>
    </w:rPr>
  </w:style>
  <w:style w:type="paragraph" w:customStyle="1" w:styleId="Default">
    <w:name w:val="Default"/>
    <w:rsid w:val="00112E7B"/>
    <w:pPr>
      <w:autoSpaceDE w:val="0"/>
      <w:autoSpaceDN w:val="0"/>
      <w:adjustRightInd w:val="0"/>
      <w:spacing w:after="0" w:line="240" w:lineRule="auto"/>
    </w:pPr>
    <w:rPr>
      <w:rFonts w:ascii="Arial" w:eastAsia="Times New Roman" w:hAnsi="Arial" w:cs="Arial"/>
      <w:color w:val="000000"/>
      <w:sz w:val="24"/>
      <w:szCs w:val="24"/>
    </w:rPr>
  </w:style>
  <w:style w:type="table" w:customStyle="1" w:styleId="GridTable5Dark-Accent11">
    <w:name w:val="Grid Table 5 Dark - Accent 11"/>
    <w:basedOn w:val="TableNormal"/>
    <w:uiPriority w:val="50"/>
    <w:rsid w:val="00112E7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Light1">
    <w:name w:val="Table Grid Light1"/>
    <w:basedOn w:val="TableNormal"/>
    <w:uiPriority w:val="40"/>
    <w:rsid w:val="00112E7B"/>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112E7B"/>
    <w:pPr>
      <w:spacing w:before="60" w:after="60"/>
      <w:jc w:val="both"/>
    </w:pPr>
    <w:rPr>
      <w:sz w:val="20"/>
      <w:szCs w:val="20"/>
    </w:rPr>
  </w:style>
  <w:style w:type="paragraph" w:customStyle="1" w:styleId="LRWLTableHeader">
    <w:name w:val="LRWL Table Header"/>
    <w:basedOn w:val="Normal"/>
    <w:rsid w:val="00112E7B"/>
    <w:pPr>
      <w:keepNext/>
      <w:jc w:val="center"/>
    </w:pPr>
    <w:rPr>
      <w:rFonts w:ascii="Arial" w:hAnsi="Arial"/>
      <w:smallCaps/>
      <w:sz w:val="21"/>
    </w:rPr>
  </w:style>
  <w:style w:type="table" w:customStyle="1" w:styleId="GridTable5Dark-Accent12">
    <w:name w:val="Grid Table 5 Dark - Accent 12"/>
    <w:basedOn w:val="TableNormal"/>
    <w:uiPriority w:val="50"/>
    <w:rsid w:val="00112E7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OC4">
    <w:name w:val="toc 4"/>
    <w:basedOn w:val="Normal"/>
    <w:next w:val="Normal"/>
    <w:autoRedefine/>
    <w:uiPriority w:val="39"/>
    <w:unhideWhenUsed/>
    <w:rsid w:val="00112E7B"/>
    <w:pPr>
      <w:spacing w:after="100"/>
      <w:ind w:left="660"/>
    </w:pPr>
    <w:rPr>
      <w:rFonts w:ascii="Arial" w:hAnsi="Arial"/>
    </w:rPr>
  </w:style>
  <w:style w:type="paragraph" w:styleId="TOC5">
    <w:name w:val="toc 5"/>
    <w:basedOn w:val="Normal"/>
    <w:next w:val="Normal"/>
    <w:autoRedefine/>
    <w:uiPriority w:val="39"/>
    <w:unhideWhenUsed/>
    <w:rsid w:val="00112E7B"/>
    <w:pPr>
      <w:spacing w:after="100"/>
      <w:ind w:left="880"/>
    </w:pPr>
    <w:rPr>
      <w:rFonts w:ascii="Arial" w:hAnsi="Arial"/>
    </w:rPr>
  </w:style>
  <w:style w:type="paragraph" w:styleId="List">
    <w:name w:val="List"/>
    <w:basedOn w:val="Normal"/>
    <w:link w:val="ListChar"/>
    <w:rsid w:val="00112E7B"/>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112E7B"/>
    <w:rPr>
      <w:rFonts w:ascii="CG Times" w:eastAsia="Times New Roman" w:hAnsi="CG Times" w:cs="Arial"/>
      <w:sz w:val="20"/>
      <w:szCs w:val="20"/>
    </w:rPr>
  </w:style>
  <w:style w:type="paragraph" w:styleId="TOC6">
    <w:name w:val="toc 6"/>
    <w:basedOn w:val="Normal"/>
    <w:next w:val="Normal"/>
    <w:autoRedefine/>
    <w:uiPriority w:val="39"/>
    <w:unhideWhenUsed/>
    <w:rsid w:val="00112E7B"/>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112E7B"/>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112E7B"/>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112E7B"/>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112E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112E7B"/>
    <w:pPr>
      <w:spacing w:before="60"/>
    </w:pPr>
    <w:rPr>
      <w:rFonts w:ascii="Arial" w:hAnsi="Arial"/>
      <w:b/>
      <w:spacing w:val="8"/>
      <w:szCs w:val="20"/>
    </w:rPr>
  </w:style>
  <w:style w:type="paragraph" w:styleId="PlainText">
    <w:name w:val="Plain Text"/>
    <w:basedOn w:val="Normal"/>
    <w:link w:val="PlainTextChar"/>
    <w:uiPriority w:val="99"/>
    <w:rsid w:val="00112E7B"/>
    <w:pPr>
      <w:spacing w:before="0" w:after="0"/>
    </w:pPr>
    <w:rPr>
      <w:rFonts w:ascii="Arial" w:hAnsi="Arial"/>
      <w:szCs w:val="20"/>
    </w:rPr>
  </w:style>
  <w:style w:type="character" w:customStyle="1" w:styleId="PlainTextChar">
    <w:name w:val="Plain Text Char"/>
    <w:basedOn w:val="DefaultParagraphFont"/>
    <w:link w:val="PlainText"/>
    <w:uiPriority w:val="99"/>
    <w:rsid w:val="00112E7B"/>
    <w:rPr>
      <w:rFonts w:ascii="Arial" w:eastAsia="Times New Roman" w:hAnsi="Arial" w:cs="Times New Roman"/>
      <w:szCs w:val="20"/>
    </w:rPr>
  </w:style>
  <w:style w:type="paragraph" w:customStyle="1" w:styleId="BAAETF">
    <w:name w:val="BAA ETF"/>
    <w:basedOn w:val="Normal"/>
    <w:link w:val="BAAETFChar"/>
    <w:qFormat/>
    <w:rsid w:val="00112E7B"/>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112E7B"/>
    <w:rPr>
      <w:rFonts w:ascii="Arial" w:eastAsia="Times New Roman" w:hAnsi="Arial" w:cs="Arial"/>
      <w:b/>
    </w:rPr>
  </w:style>
  <w:style w:type="paragraph" w:customStyle="1" w:styleId="PBMRFPSectionStyle">
    <w:name w:val="PBMRFP_SectionStyle"/>
    <w:basedOn w:val="Heading1"/>
    <w:qFormat/>
    <w:rsid w:val="00112E7B"/>
    <w:pPr>
      <w:numPr>
        <w:numId w:val="23"/>
      </w:numPr>
      <w:spacing w:before="0" w:after="240"/>
    </w:pPr>
    <w:rPr>
      <w:rFonts w:ascii="Arial" w:hAnsi="Arial" w:cs="Arial"/>
      <w:bCs w:val="0"/>
      <w:caps w:val="0"/>
      <w:color w:val="auto"/>
      <w:sz w:val="28"/>
      <w:szCs w:val="28"/>
    </w:rPr>
  </w:style>
  <w:style w:type="paragraph" w:customStyle="1" w:styleId="PBMRFPPartStyle">
    <w:name w:val="PBMRFP_PartStyle"/>
    <w:basedOn w:val="Heading4"/>
    <w:qFormat/>
    <w:rsid w:val="00112E7B"/>
    <w:pPr>
      <w:widowControl w:val="0"/>
      <w:numPr>
        <w:ilvl w:val="1"/>
        <w:numId w:val="23"/>
      </w:numPr>
      <w:spacing w:before="0"/>
    </w:pPr>
    <w:rPr>
      <w:rFonts w:ascii="Arial" w:hAnsi="Arial" w:cs="Arial"/>
      <w:bCs w:val="0"/>
      <w:i w:val="0"/>
      <w:snapToGrid w:val="0"/>
      <w:color w:val="auto"/>
      <w:sz w:val="22"/>
      <w:szCs w:val="22"/>
    </w:rPr>
  </w:style>
  <w:style w:type="paragraph" w:customStyle="1" w:styleId="PBMRFPQuestionStyle">
    <w:name w:val="PBMRFP_QuestionStyle"/>
    <w:basedOn w:val="Header"/>
    <w:qFormat/>
    <w:rsid w:val="00112E7B"/>
    <w:pPr>
      <w:numPr>
        <w:ilvl w:val="2"/>
        <w:numId w:val="23"/>
      </w:num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qFormat/>
    <w:rsid w:val="00112E7B"/>
    <w:pPr>
      <w:keepLines/>
      <w:numPr>
        <w:ilvl w:val="3"/>
        <w:numId w:val="23"/>
      </w:numPr>
      <w:tabs>
        <w:tab w:val="clear" w:pos="540"/>
        <w:tab w:val="clear" w:pos="9350"/>
      </w:tabs>
      <w:spacing w:before="0" w:after="120"/>
      <w:ind w:left="1080"/>
    </w:pPr>
    <w:rPr>
      <w:rFonts w:eastAsia="Times New Roman" w:cs="Arial"/>
      <w:caps w:val="0"/>
      <w:noProof w:val="0"/>
    </w:rPr>
  </w:style>
  <w:style w:type="paragraph" w:customStyle="1" w:styleId="PBMRFPiiiStyle">
    <w:name w:val="PBMRFP_iiiStyle"/>
    <w:basedOn w:val="ListParagraph"/>
    <w:qFormat/>
    <w:rsid w:val="00112E7B"/>
    <w:pPr>
      <w:numPr>
        <w:ilvl w:val="4"/>
        <w:numId w:val="23"/>
      </w:numPr>
      <w:tabs>
        <w:tab w:val="clear" w:pos="540"/>
        <w:tab w:val="clear" w:pos="9350"/>
      </w:tabs>
      <w:spacing w:before="0" w:after="120"/>
      <w:ind w:left="1440"/>
    </w:pPr>
    <w:rPr>
      <w:rFonts w:eastAsia="Times New Roman" w:cs="Arial"/>
      <w:caps w:val="0"/>
      <w:noProof w:val="0"/>
    </w:rPr>
  </w:style>
  <w:style w:type="numbering" w:customStyle="1" w:styleId="NoList1">
    <w:name w:val="No List1"/>
    <w:next w:val="NoList"/>
    <w:uiPriority w:val="99"/>
    <w:semiHidden/>
    <w:unhideWhenUsed/>
    <w:rsid w:val="00112E7B"/>
  </w:style>
  <w:style w:type="paragraph" w:customStyle="1" w:styleId="xl63">
    <w:name w:val="xl63"/>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st">
    <w:name w:val="st"/>
    <w:basedOn w:val="DefaultParagraphFont"/>
    <w:rsid w:val="00112E7B"/>
  </w:style>
  <w:style w:type="character" w:customStyle="1" w:styleId="st1">
    <w:name w:val="st1"/>
    <w:basedOn w:val="DefaultParagraphFont"/>
    <w:rsid w:val="00112E7B"/>
  </w:style>
  <w:style w:type="numbering" w:customStyle="1" w:styleId="Style1">
    <w:name w:val="Style1"/>
    <w:uiPriority w:val="99"/>
    <w:rsid w:val="00112E7B"/>
    <w:pPr>
      <w:numPr>
        <w:numId w:val="24"/>
      </w:numPr>
    </w:pPr>
  </w:style>
  <w:style w:type="character" w:customStyle="1" w:styleId="tgc">
    <w:name w:val="_tgc"/>
    <w:basedOn w:val="DefaultParagraphFont"/>
    <w:rsid w:val="00112E7B"/>
  </w:style>
  <w:style w:type="character" w:customStyle="1" w:styleId="ListParagraphChar">
    <w:name w:val="List Paragraph Char"/>
    <w:aliases w:val="Q - List Paragraph Char"/>
    <w:basedOn w:val="DefaultParagraphFont"/>
    <w:link w:val="ListParagraph"/>
    <w:uiPriority w:val="34"/>
    <w:locked/>
    <w:rsid w:val="00112E7B"/>
    <w:rPr>
      <w:rFonts w:ascii="Arial" w:eastAsiaTheme="minorEastAsia" w:hAnsi="Arial" w:cs="Times New Roman"/>
      <w:caps/>
      <w:noProof/>
    </w:rPr>
  </w:style>
  <w:style w:type="table" w:customStyle="1" w:styleId="TableGrid2">
    <w:name w:val="Table Grid2"/>
    <w:basedOn w:val="TableNormal"/>
    <w:next w:val="TableGrid"/>
    <w:uiPriority w:val="39"/>
    <w:rsid w:val="00112E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12E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A509C2"/>
    <w:rPr>
      <w:color w:val="605E5C"/>
      <w:shd w:val="clear" w:color="auto" w:fill="E1DFDD"/>
    </w:rPr>
  </w:style>
  <w:style w:type="character" w:styleId="Mention">
    <w:name w:val="Mention"/>
    <w:basedOn w:val="DefaultParagraphFont"/>
    <w:uiPriority w:val="99"/>
    <w:unhideWhenUsed/>
    <w:rsid w:val="009E0276"/>
    <w:rPr>
      <w:color w:val="2B579A"/>
      <w:shd w:val="clear" w:color="auto" w:fill="E6E6E6"/>
    </w:rPr>
  </w:style>
  <w:style w:type="character" w:styleId="UnresolvedMention">
    <w:name w:val="Unresolved Mention"/>
    <w:basedOn w:val="DefaultParagraphFont"/>
    <w:uiPriority w:val="99"/>
    <w:rsid w:val="00626DD1"/>
    <w:rPr>
      <w:color w:val="605E5C"/>
      <w:shd w:val="clear" w:color="auto" w:fill="E1DFDD"/>
    </w:rPr>
  </w:style>
  <w:style w:type="character" w:customStyle="1" w:styleId="normaltextrun">
    <w:name w:val="normaltextrun"/>
    <w:basedOn w:val="DefaultParagraphFont"/>
    <w:uiPriority w:val="1"/>
    <w:rsid w:val="6E16F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f.wi.gov/employers/insurance-programs/group-health-insur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f.wi.gov/boards/groupinsurance/2021/05/12/gib3/dire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f.wi.gov/boards/groupinsurance/2023/08/16/gib4dppt/dire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f.wi.gov/boards/governance-manual/ghip-reserve/download?i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9E2A64948A7348BCD1071847DDD913" ma:contentTypeVersion="8" ma:contentTypeDescription="Create a new document." ma:contentTypeScope="" ma:versionID="66496f434c3abcae40b2017df6bca676">
  <xsd:schema xmlns:xsd="http://www.w3.org/2001/XMLSchema" xmlns:xs="http://www.w3.org/2001/XMLSchema" xmlns:p="http://schemas.microsoft.com/office/2006/metadata/properties" xmlns:ns2="2507277c-c8ab-4159-ac9f-bd14a8d4680e" targetNamespace="http://schemas.microsoft.com/office/2006/metadata/properties" ma:root="true" ma:fieldsID="194065459c23e3ad303812dd35d95fb0" ns2:_="">
    <xsd:import namespace="2507277c-c8ab-4159-ac9f-bd14a8d468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7277c-c8ab-4159-ac9f-bd14a8d46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07277c-c8ab-4159-ac9f-bd14a8d468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3399B0-F3D1-4A57-9366-5A058DB97595}">
  <ds:schemaRefs>
    <ds:schemaRef ds:uri="http://schemas.openxmlformats.org/officeDocument/2006/bibliography"/>
  </ds:schemaRefs>
</ds:datastoreItem>
</file>

<file path=customXml/itemProps2.xml><?xml version="1.0" encoding="utf-8"?>
<ds:datastoreItem xmlns:ds="http://schemas.openxmlformats.org/officeDocument/2006/customXml" ds:itemID="{37CA518F-8200-4DC4-800F-18CC7484E6C8}">
  <ds:schemaRefs>
    <ds:schemaRef ds:uri="http://schemas.microsoft.com/sharepoint/v3/contenttype/forms"/>
  </ds:schemaRefs>
</ds:datastoreItem>
</file>

<file path=customXml/itemProps3.xml><?xml version="1.0" encoding="utf-8"?>
<ds:datastoreItem xmlns:ds="http://schemas.openxmlformats.org/officeDocument/2006/customXml" ds:itemID="{A115C028-A49D-4BD7-B3FA-02F5CF19F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7277c-c8ab-4159-ac9f-bd14a8d46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231D2-4032-4B25-9E95-6661A38FDDEC}">
  <ds:schemaRefs>
    <ds:schemaRef ds:uri="http://schemas.microsoft.com/office/infopath/2007/PartnerControls"/>
    <ds:schemaRef ds:uri="http://purl.org/dc/elements/1.1/"/>
    <ds:schemaRef ds:uri="http://schemas.microsoft.com/office/2006/metadata/properties"/>
    <ds:schemaRef ds:uri="cd03f0c8-8ed3-46e0-8ad1-2ac7f654781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2507277c-c8ab-4159-ac9f-bd14a8d4680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2602</Words>
  <Characters>15352</Characters>
  <Application>Microsoft Office Word</Application>
  <DocSecurity>0</DocSecurity>
  <Lines>284</Lines>
  <Paragraphs>99</Paragraphs>
  <ScaleCrop>false</ScaleCrop>
  <HeadingPairs>
    <vt:vector size="2" baseType="variant">
      <vt:variant>
        <vt:lpstr>Title</vt:lpstr>
      </vt:variant>
      <vt:variant>
        <vt:i4>1</vt:i4>
      </vt:variant>
    </vt:vector>
  </HeadingPairs>
  <TitlesOfParts>
    <vt:vector size="1" baseType="lpstr">
      <vt:lpstr>Specs - General Program</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Specs - General Program</dc:title>
  <dc:subject/>
  <dc:creator>Heisterkamp, Molly - ETF</dc:creator>
  <cp:keywords/>
  <cp:lastModifiedBy>Klaas, Joanne L - ETF</cp:lastModifiedBy>
  <cp:revision>4</cp:revision>
  <dcterms:created xsi:type="dcterms:W3CDTF">2023-12-27T16:31:00Z</dcterms:created>
  <dcterms:modified xsi:type="dcterms:W3CDTF">2023-12-27T20:58:00Z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0x0101005F9E2A64948A7348BCD1071847DDD913</vt:lpwstr>
  </property>
  <property fmtid="{D5CDD505-2E9C-101B-9397-08002B2CF9AE}" pid="3" name="ETF Audiences">
    <vt:lpwstr/>
  </property>
  <property fmtid="{D5CDD505-2E9C-101B-9397-08002B2CF9AE}" pid="4" name="ETF Benefits">
    <vt:lpwstr/>
  </property>
  <property fmtid="{D5CDD505-2E9C-101B-9397-08002B2CF9AE}" pid="5" name="ETF Business Area">
    <vt:lpwstr/>
  </property>
  <property fmtid="{D5CDD505-2E9C-101B-9397-08002B2CF9AE}" pid="6" name="ETF Doc_Type">
    <vt:lpwstr/>
  </property>
  <property fmtid="{D5CDD505-2E9C-101B-9397-08002B2CF9AE}" pid="7" name="ETF Topics">
    <vt:lpwstr/>
  </property>
  <property fmtid="{D5CDD505-2E9C-101B-9397-08002B2CF9AE}" pid="8" name="LINKTEK-CHUNK-1">
    <vt:lpwstr>010021{"F":2,"I":"2AEB-8C04-965C-1820"}</vt:lpwstr>
  </property>
  <property fmtid="{D5CDD505-2E9C-101B-9397-08002B2CF9AE}" pid="9" name="_dlc_DocIdItemGuid">
    <vt:lpwstr>94477794-6a7b-400a-9f75-ea421749e684</vt:lpwstr>
  </property>
  <property fmtid="{D5CDD505-2E9C-101B-9397-08002B2CF9AE}" pid="10" name="MediaServiceImageTags">
    <vt:lpwstr/>
  </property>
</Properties>
</file>