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F954" w14:textId="42611F18" w:rsidR="002A2593" w:rsidRDefault="00206554" w:rsidP="008534BD">
      <w:pPr>
        <w:spacing w:before="0" w:after="0"/>
        <w:jc w:val="center"/>
        <w:rPr>
          <w:rFonts w:ascii="Arial" w:hAnsi="Arial" w:cs="Arial"/>
          <w:b/>
          <w:sz w:val="36"/>
        </w:rPr>
      </w:pPr>
      <w:bookmarkStart w:id="0" w:name="OLE_LINK15"/>
      <w:bookmarkStart w:id="1" w:name="_Toc331153021"/>
      <w:bookmarkStart w:id="2" w:name="_Toc103414750"/>
      <w:bookmarkStart w:id="3" w:name="_Toc103592306"/>
      <w:r w:rsidRPr="00C40B92">
        <w:rPr>
          <w:rFonts w:ascii="Arial" w:hAnsi="Arial" w:cs="Arial"/>
          <w:b/>
          <w:sz w:val="36"/>
          <w:szCs w:val="36"/>
        </w:rPr>
        <w:t>Request for Proposal</w:t>
      </w:r>
      <w:r w:rsidR="0033368A">
        <w:rPr>
          <w:rFonts w:ascii="Arial" w:hAnsi="Arial" w:cs="Arial"/>
          <w:b/>
          <w:sz w:val="36"/>
          <w:szCs w:val="36"/>
        </w:rPr>
        <w:t>s</w:t>
      </w:r>
      <w:r w:rsidRPr="00C40B92">
        <w:rPr>
          <w:rFonts w:ascii="Arial" w:hAnsi="Arial" w:cs="Arial"/>
          <w:b/>
          <w:sz w:val="36"/>
          <w:szCs w:val="36"/>
        </w:rPr>
        <w:t xml:space="preserve"> </w:t>
      </w:r>
      <w:r w:rsidR="00743952">
        <w:rPr>
          <w:rFonts w:ascii="Arial" w:hAnsi="Arial" w:cs="Arial"/>
          <w:b/>
          <w:sz w:val="36"/>
        </w:rPr>
        <w:t xml:space="preserve">for </w:t>
      </w:r>
      <w:r w:rsidR="00B02E83">
        <w:rPr>
          <w:rFonts w:ascii="Arial" w:hAnsi="Arial" w:cs="Arial"/>
          <w:b/>
          <w:sz w:val="36"/>
        </w:rPr>
        <w:t>Medicare-Enrolled</w:t>
      </w:r>
      <w:r w:rsidR="00FF4B7D">
        <w:rPr>
          <w:rFonts w:ascii="Arial" w:hAnsi="Arial" w:cs="Arial"/>
          <w:b/>
          <w:sz w:val="36"/>
        </w:rPr>
        <w:t xml:space="preserve"> Participants in the </w:t>
      </w:r>
      <w:r w:rsidRPr="00C40B92">
        <w:rPr>
          <w:rFonts w:ascii="Arial" w:hAnsi="Arial" w:cs="Arial"/>
          <w:b/>
          <w:sz w:val="36"/>
        </w:rPr>
        <w:t xml:space="preserve">State of Wisconsin </w:t>
      </w:r>
      <w:r w:rsidR="007C22A4">
        <w:rPr>
          <w:rFonts w:ascii="Arial" w:hAnsi="Arial" w:cs="Arial"/>
          <w:b/>
          <w:sz w:val="36"/>
        </w:rPr>
        <w:t>and Wisconsin</w:t>
      </w:r>
    </w:p>
    <w:p w14:paraId="465FDD90" w14:textId="412ADD82" w:rsidR="00206554" w:rsidRDefault="007C22A4" w:rsidP="008534BD">
      <w:pPr>
        <w:spacing w:before="0" w:after="0"/>
        <w:jc w:val="center"/>
        <w:rPr>
          <w:rFonts w:ascii="Arial" w:hAnsi="Arial" w:cs="Arial"/>
          <w:b/>
          <w:sz w:val="36"/>
        </w:rPr>
      </w:pPr>
      <w:r>
        <w:rPr>
          <w:rFonts w:ascii="Arial" w:hAnsi="Arial" w:cs="Arial"/>
          <w:b/>
          <w:sz w:val="36"/>
        </w:rPr>
        <w:t>Public Employer</w:t>
      </w:r>
      <w:r w:rsidR="00206554" w:rsidRPr="00C40B92">
        <w:rPr>
          <w:rFonts w:ascii="Arial" w:hAnsi="Arial" w:cs="Arial"/>
          <w:b/>
          <w:sz w:val="36"/>
        </w:rPr>
        <w:t xml:space="preserve"> </w:t>
      </w:r>
      <w:r w:rsidR="00A1635D" w:rsidRPr="00A1635D">
        <w:rPr>
          <w:rFonts w:ascii="Arial" w:hAnsi="Arial" w:cs="Arial"/>
          <w:b/>
          <w:sz w:val="36"/>
        </w:rPr>
        <w:t xml:space="preserve">Group Health Insurance </w:t>
      </w:r>
      <w:r w:rsidR="00206554" w:rsidRPr="00C40B92">
        <w:rPr>
          <w:rFonts w:ascii="Arial" w:hAnsi="Arial" w:cs="Arial"/>
          <w:b/>
          <w:sz w:val="36"/>
        </w:rPr>
        <w:t>Program</w:t>
      </w:r>
      <w:r w:rsidR="00B0487F">
        <w:rPr>
          <w:rFonts w:ascii="Arial" w:hAnsi="Arial" w:cs="Arial"/>
          <w:b/>
          <w:sz w:val="36"/>
        </w:rPr>
        <w:t>s</w:t>
      </w:r>
    </w:p>
    <w:p w14:paraId="1A6C9FE9" w14:textId="77777777" w:rsidR="002A2593" w:rsidRDefault="002A2593" w:rsidP="008534BD">
      <w:pPr>
        <w:spacing w:before="0" w:after="0"/>
        <w:jc w:val="center"/>
        <w:rPr>
          <w:rFonts w:ascii="Arial" w:hAnsi="Arial" w:cs="Arial"/>
          <w:b/>
          <w:sz w:val="36"/>
        </w:rPr>
      </w:pPr>
    </w:p>
    <w:p w14:paraId="0CCC3F2D" w14:textId="4176E08B" w:rsidR="002616A8" w:rsidRDefault="00266F4E" w:rsidP="008534BD">
      <w:pPr>
        <w:spacing w:before="0"/>
        <w:jc w:val="center"/>
        <w:rPr>
          <w:rFonts w:ascii="Arial" w:hAnsi="Arial" w:cs="Arial"/>
          <w:b/>
          <w:sz w:val="36"/>
        </w:rPr>
      </w:pPr>
      <w:bookmarkStart w:id="4" w:name="_Hlk160699301"/>
      <w:r w:rsidRPr="00654124">
        <w:rPr>
          <w:rFonts w:ascii="Arial" w:hAnsi="Arial" w:cs="Arial"/>
          <w:b/>
          <w:sz w:val="36"/>
          <w:szCs w:val="36"/>
        </w:rPr>
        <w:t>ETD0050</w:t>
      </w:r>
      <w:r>
        <w:rPr>
          <w:rFonts w:ascii="Arial" w:hAnsi="Arial" w:cs="Arial"/>
          <w:b/>
          <w:sz w:val="36"/>
          <w:szCs w:val="36"/>
        </w:rPr>
        <w:t xml:space="preserve"> </w:t>
      </w:r>
      <w:r w:rsidR="002700CD">
        <w:rPr>
          <w:rFonts w:ascii="Arial" w:hAnsi="Arial" w:cs="Arial"/>
          <w:b/>
          <w:sz w:val="36"/>
          <w:szCs w:val="36"/>
        </w:rPr>
        <w:t xml:space="preserve">IYC </w:t>
      </w:r>
      <w:r>
        <w:rPr>
          <w:rFonts w:ascii="Arial" w:hAnsi="Arial" w:cs="Arial"/>
          <w:b/>
          <w:sz w:val="36"/>
        </w:rPr>
        <w:t>Medicare Advantage Plan</w:t>
      </w:r>
    </w:p>
    <w:p w14:paraId="0A3E2C8C" w14:textId="5E87CD53" w:rsidR="00266F4E" w:rsidRPr="00C40B92" w:rsidRDefault="00266F4E" w:rsidP="008534BD">
      <w:pPr>
        <w:spacing w:before="0" w:after="0"/>
        <w:jc w:val="center"/>
        <w:rPr>
          <w:rFonts w:ascii="Arial" w:hAnsi="Arial" w:cs="Arial"/>
          <w:b/>
          <w:sz w:val="36"/>
          <w:szCs w:val="36"/>
        </w:rPr>
      </w:pPr>
      <w:r w:rsidRPr="00266F4E">
        <w:rPr>
          <w:rFonts w:ascii="Arial" w:hAnsi="Arial" w:cs="Arial"/>
          <w:b/>
          <w:sz w:val="36"/>
          <w:szCs w:val="36"/>
        </w:rPr>
        <w:t>ETD005</w:t>
      </w:r>
      <w:r>
        <w:rPr>
          <w:rFonts w:ascii="Arial" w:hAnsi="Arial" w:cs="Arial"/>
          <w:b/>
          <w:sz w:val="36"/>
          <w:szCs w:val="36"/>
        </w:rPr>
        <w:t>1</w:t>
      </w:r>
      <w:r w:rsidRPr="00266F4E">
        <w:rPr>
          <w:rFonts w:ascii="Arial" w:hAnsi="Arial" w:cs="Arial"/>
          <w:b/>
          <w:sz w:val="36"/>
          <w:szCs w:val="36"/>
        </w:rPr>
        <w:t xml:space="preserve"> Medicare </w:t>
      </w:r>
      <w:r>
        <w:rPr>
          <w:rFonts w:ascii="Arial" w:hAnsi="Arial" w:cs="Arial"/>
          <w:b/>
          <w:sz w:val="36"/>
          <w:szCs w:val="36"/>
        </w:rPr>
        <w:t>Plus</w:t>
      </w:r>
      <w:r w:rsidRPr="00266F4E">
        <w:rPr>
          <w:rFonts w:ascii="Arial" w:hAnsi="Arial" w:cs="Arial"/>
          <w:b/>
          <w:sz w:val="36"/>
          <w:szCs w:val="36"/>
        </w:rPr>
        <w:t xml:space="preserve"> Plan</w:t>
      </w:r>
      <w:r w:rsidR="00735BD4">
        <w:rPr>
          <w:rFonts w:ascii="Arial" w:hAnsi="Arial" w:cs="Arial"/>
          <w:b/>
          <w:sz w:val="36"/>
          <w:szCs w:val="36"/>
        </w:rPr>
        <w:t xml:space="preserve"> </w:t>
      </w:r>
    </w:p>
    <w:bookmarkEnd w:id="0"/>
    <w:bookmarkEnd w:id="4"/>
    <w:p w14:paraId="00C2A0AB" w14:textId="0D17CBBB" w:rsidR="00FC422F" w:rsidRDefault="00056C1E" w:rsidP="008534BD">
      <w:pPr>
        <w:jc w:val="center"/>
        <w:rPr>
          <w:rFonts w:ascii="Arial" w:hAnsi="Arial" w:cs="Arial"/>
          <w:b/>
          <w:color w:val="365F91" w:themeColor="accent1" w:themeShade="BF"/>
          <w:sz w:val="36"/>
        </w:rPr>
      </w:pPr>
      <w:r w:rsidRPr="00056C1E">
        <w:rPr>
          <w:rFonts w:ascii="Arial" w:hAnsi="Arial" w:cs="Arial"/>
          <w:b/>
          <w:noProof/>
          <w:sz w:val="36"/>
          <w:szCs w:val="36"/>
        </w:rPr>
        <w:drawing>
          <wp:anchor distT="0" distB="0" distL="114300" distR="114300" simplePos="0" relativeHeight="251658240" behindDoc="0" locked="0" layoutInCell="0" allowOverlap="1" wp14:anchorId="6B6CCF5B" wp14:editId="30E91CB8">
            <wp:simplePos x="0" y="0"/>
            <wp:positionH relativeFrom="column">
              <wp:posOffset>274224</wp:posOffset>
            </wp:positionH>
            <wp:positionV relativeFrom="paragraph">
              <wp:posOffset>272415</wp:posOffset>
            </wp:positionV>
            <wp:extent cx="5480685" cy="2907030"/>
            <wp:effectExtent l="0" t="0" r="5715"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480685" cy="2907030"/>
                    </a:xfrm>
                    <a:prstGeom prst="rect">
                      <a:avLst/>
                    </a:prstGeom>
                    <a:noFill/>
                    <a:ln w="9525">
                      <a:noFill/>
                      <a:miter lim="800000"/>
                      <a:headEnd/>
                      <a:tailEnd/>
                    </a:ln>
                  </pic:spPr>
                </pic:pic>
              </a:graphicData>
            </a:graphic>
          </wp:anchor>
        </w:drawing>
      </w:r>
      <w:r w:rsidR="006A427F" w:rsidRPr="00894D41">
        <w:rPr>
          <w:rFonts w:ascii="Arial" w:hAnsi="Arial" w:cs="Arial"/>
          <w:b/>
          <w:color w:val="365F91" w:themeColor="accent1" w:themeShade="BF"/>
          <w:sz w:val="36"/>
        </w:rPr>
        <w:t>Issued by</w:t>
      </w:r>
    </w:p>
    <w:p w14:paraId="565BEAAF" w14:textId="37213904" w:rsidR="006A427F" w:rsidRPr="00894D41" w:rsidRDefault="006A427F" w:rsidP="008534BD">
      <w:pPr>
        <w:jc w:val="center"/>
        <w:rPr>
          <w:rFonts w:ascii="Arial" w:hAnsi="Arial" w:cs="Arial"/>
          <w:b/>
          <w:color w:val="365F91" w:themeColor="accent1" w:themeShade="BF"/>
          <w:sz w:val="36"/>
        </w:rPr>
      </w:pPr>
      <w:r w:rsidRPr="00894D41">
        <w:rPr>
          <w:rFonts w:ascii="Arial" w:hAnsi="Arial" w:cs="Arial"/>
          <w:b/>
          <w:color w:val="365F91" w:themeColor="accent1" w:themeShade="BF"/>
          <w:sz w:val="36"/>
        </w:rPr>
        <w:t>State of Wisconsin</w:t>
      </w:r>
    </w:p>
    <w:p w14:paraId="1F471544" w14:textId="77777777" w:rsidR="00D76252" w:rsidRPr="00894D41" w:rsidRDefault="006A427F" w:rsidP="008534BD">
      <w:pPr>
        <w:jc w:val="center"/>
        <w:rPr>
          <w:rFonts w:ascii="Arial" w:hAnsi="Arial" w:cs="Arial"/>
          <w:b/>
          <w:color w:val="365F91" w:themeColor="accent1" w:themeShade="BF"/>
          <w:sz w:val="36"/>
        </w:rPr>
      </w:pPr>
      <w:r w:rsidRPr="00894D41">
        <w:rPr>
          <w:rFonts w:ascii="Arial" w:hAnsi="Arial" w:cs="Arial"/>
          <w:b/>
          <w:color w:val="365F91" w:themeColor="accent1" w:themeShade="BF"/>
          <w:sz w:val="36"/>
        </w:rPr>
        <w:t>De</w:t>
      </w:r>
      <w:r w:rsidR="00D76252" w:rsidRPr="00894D41">
        <w:rPr>
          <w:rFonts w:ascii="Arial" w:hAnsi="Arial" w:cs="Arial"/>
          <w:b/>
          <w:color w:val="365F91" w:themeColor="accent1" w:themeShade="BF"/>
          <w:sz w:val="36"/>
        </w:rPr>
        <w:t>partment of Employee Trust Funds</w:t>
      </w:r>
    </w:p>
    <w:p w14:paraId="05079571" w14:textId="77777777" w:rsidR="006A427F" w:rsidRPr="00894D41" w:rsidRDefault="00D76252" w:rsidP="008534BD">
      <w:pPr>
        <w:jc w:val="center"/>
        <w:rPr>
          <w:rFonts w:ascii="Arial" w:hAnsi="Arial" w:cs="Arial"/>
          <w:b/>
          <w:color w:val="365F91" w:themeColor="accent1" w:themeShade="BF"/>
          <w:sz w:val="36"/>
        </w:rPr>
      </w:pPr>
      <w:r w:rsidRPr="00894D41">
        <w:rPr>
          <w:rFonts w:ascii="Arial" w:hAnsi="Arial" w:cs="Arial"/>
          <w:b/>
          <w:color w:val="365F91" w:themeColor="accent1" w:themeShade="BF"/>
          <w:sz w:val="36"/>
        </w:rPr>
        <w:t xml:space="preserve">On behalf of the Group Insurance Board </w:t>
      </w:r>
    </w:p>
    <w:p w14:paraId="0EFCCB53" w14:textId="77777777" w:rsidR="006A427F" w:rsidRPr="00273653" w:rsidRDefault="006A427F" w:rsidP="008534BD">
      <w:pPr>
        <w:spacing w:before="0"/>
        <w:jc w:val="center"/>
        <w:rPr>
          <w:rFonts w:ascii="Arial" w:hAnsi="Arial" w:cs="Arial"/>
        </w:rPr>
      </w:pPr>
    </w:p>
    <w:p w14:paraId="1310D645" w14:textId="77777777" w:rsidR="006A427F" w:rsidRPr="00273653" w:rsidRDefault="006A427F" w:rsidP="008534BD">
      <w:pPr>
        <w:rPr>
          <w:rFonts w:ascii="Arial" w:hAnsi="Arial" w:cs="Arial"/>
        </w:rPr>
      </w:pPr>
    </w:p>
    <w:p w14:paraId="1D12BF4A" w14:textId="04AE5ED8" w:rsidR="00F405AA" w:rsidRPr="00273653" w:rsidRDefault="007149C1" w:rsidP="008534BD">
      <w:pPr>
        <w:jc w:val="center"/>
        <w:rPr>
          <w:rFonts w:ascii="Arial" w:hAnsi="Arial" w:cs="Arial"/>
        </w:rPr>
      </w:pPr>
      <w:r>
        <w:rPr>
          <w:rFonts w:ascii="Arial" w:hAnsi="Arial" w:cs="Arial"/>
          <w:sz w:val="28"/>
        </w:rPr>
        <w:t xml:space="preserve">RFP </w:t>
      </w:r>
      <w:r w:rsidR="006A427F" w:rsidRPr="00F81DD6">
        <w:rPr>
          <w:rFonts w:ascii="Arial" w:hAnsi="Arial" w:cs="Arial"/>
          <w:sz w:val="28"/>
        </w:rPr>
        <w:t xml:space="preserve">Release </w:t>
      </w:r>
      <w:r w:rsidR="006A427F" w:rsidRPr="006A5F95">
        <w:rPr>
          <w:rFonts w:ascii="Arial" w:hAnsi="Arial" w:cs="Arial"/>
          <w:sz w:val="28"/>
        </w:rPr>
        <w:t>Date:</w:t>
      </w:r>
      <w:r w:rsidR="004C75B9" w:rsidRPr="006A5F95">
        <w:rPr>
          <w:rFonts w:ascii="Arial" w:hAnsi="Arial" w:cs="Arial"/>
          <w:sz w:val="28"/>
        </w:rPr>
        <w:t xml:space="preserve"> </w:t>
      </w:r>
      <w:r w:rsidR="00D70169">
        <w:rPr>
          <w:rFonts w:ascii="Arial" w:hAnsi="Arial" w:cs="Arial"/>
          <w:sz w:val="28"/>
        </w:rPr>
        <w:t xml:space="preserve">March </w:t>
      </w:r>
      <w:r w:rsidR="007324ED">
        <w:rPr>
          <w:rFonts w:ascii="Arial" w:hAnsi="Arial" w:cs="Arial"/>
          <w:sz w:val="28"/>
        </w:rPr>
        <w:t>7</w:t>
      </w:r>
      <w:r w:rsidR="006A5F95" w:rsidRPr="006A5F95">
        <w:rPr>
          <w:rFonts w:ascii="Arial" w:hAnsi="Arial" w:cs="Arial"/>
          <w:sz w:val="28"/>
        </w:rPr>
        <w:t>, 20</w:t>
      </w:r>
      <w:r w:rsidR="00A1635D">
        <w:rPr>
          <w:rFonts w:ascii="Arial" w:hAnsi="Arial" w:cs="Arial"/>
          <w:sz w:val="28"/>
        </w:rPr>
        <w:t>24</w:t>
      </w:r>
      <w:r w:rsidR="006A427F" w:rsidRPr="00273653">
        <w:rPr>
          <w:rFonts w:ascii="Arial" w:hAnsi="Arial" w:cs="Arial"/>
        </w:rPr>
        <w:br w:type="page"/>
      </w:r>
    </w:p>
    <w:bookmarkStart w:id="5" w:name="_Toc160700805" w:displacedByCustomXml="next"/>
    <w:bookmarkStart w:id="6" w:name="_Toc398562520" w:displacedByCustomXml="next"/>
    <w:sdt>
      <w:sdtPr>
        <w:rPr>
          <w:rFonts w:ascii="Times New Roman" w:eastAsiaTheme="minorEastAsia" w:hAnsi="Times New Roman"/>
          <w:b w:val="0"/>
          <w:bCs w:val="0"/>
          <w:caps w:val="0"/>
          <w:noProof/>
          <w:color w:val="auto"/>
          <w:sz w:val="22"/>
          <w:szCs w:val="22"/>
        </w:rPr>
        <w:id w:val="1949972074"/>
        <w:docPartObj>
          <w:docPartGallery w:val="Table of Contents"/>
          <w:docPartUnique/>
        </w:docPartObj>
      </w:sdtPr>
      <w:sdtEndPr>
        <w:rPr>
          <w:rFonts w:ascii="Arial" w:hAnsi="Arial"/>
          <w:caps/>
        </w:rPr>
      </w:sdtEndPr>
      <w:sdtContent>
        <w:p w14:paraId="73414B54" w14:textId="77777777" w:rsidR="00E87543" w:rsidRPr="00273653" w:rsidRDefault="00E87543" w:rsidP="008534BD">
          <w:pPr>
            <w:pStyle w:val="Appdx2"/>
          </w:pPr>
          <w:r w:rsidRPr="00273653">
            <w:t>Table of Contents</w:t>
          </w:r>
          <w:bookmarkEnd w:id="6"/>
          <w:bookmarkEnd w:id="5"/>
        </w:p>
        <w:p w14:paraId="4E31FF4F" w14:textId="4182E1EC" w:rsidR="00954E15" w:rsidRDefault="00485FE0" w:rsidP="00954E15">
          <w:pPr>
            <w:pStyle w:val="TOC1"/>
            <w:rPr>
              <w:rFonts w:asciiTheme="minorHAnsi" w:hAnsiTheme="minorHAnsi" w:cstheme="minorBidi"/>
              <w:kern w:val="2"/>
              <w14:ligatures w14:val="standardContextual"/>
            </w:rPr>
          </w:pPr>
          <w:r w:rsidRPr="00273653">
            <w:rPr>
              <w:rFonts w:cs="Arial"/>
            </w:rPr>
            <w:fldChar w:fldCharType="begin"/>
          </w:r>
          <w:r w:rsidR="00E87543" w:rsidRPr="00273653">
            <w:rPr>
              <w:rFonts w:cs="Arial"/>
            </w:rPr>
            <w:instrText xml:space="preserve"> TOC \o "1-1" \h \z \u </w:instrText>
          </w:r>
          <w:r w:rsidRPr="00273653">
            <w:rPr>
              <w:rFonts w:cs="Arial"/>
            </w:rPr>
            <w:fldChar w:fldCharType="separate"/>
          </w:r>
          <w:hyperlink w:anchor="_Toc160700805" w:history="1">
            <w:r w:rsidR="00954E15" w:rsidRPr="00FB4F87">
              <w:rPr>
                <w:rStyle w:val="Hyperlink"/>
              </w:rPr>
              <w:t>Table of Contents</w:t>
            </w:r>
            <w:r w:rsidR="00954E15">
              <w:rPr>
                <w:webHidden/>
              </w:rPr>
              <w:tab/>
            </w:r>
            <w:r w:rsidR="00954E15">
              <w:rPr>
                <w:webHidden/>
              </w:rPr>
              <w:fldChar w:fldCharType="begin"/>
            </w:r>
            <w:r w:rsidR="00954E15">
              <w:rPr>
                <w:webHidden/>
              </w:rPr>
              <w:instrText xml:space="preserve"> PAGEREF _Toc160700805 \h </w:instrText>
            </w:r>
            <w:r w:rsidR="00954E15">
              <w:rPr>
                <w:webHidden/>
              </w:rPr>
            </w:r>
            <w:r w:rsidR="00954E15">
              <w:rPr>
                <w:webHidden/>
              </w:rPr>
              <w:fldChar w:fldCharType="separate"/>
            </w:r>
            <w:r w:rsidR="00954E15">
              <w:rPr>
                <w:webHidden/>
              </w:rPr>
              <w:t>2</w:t>
            </w:r>
            <w:r w:rsidR="00954E15">
              <w:rPr>
                <w:webHidden/>
              </w:rPr>
              <w:fldChar w:fldCharType="end"/>
            </w:r>
          </w:hyperlink>
        </w:p>
        <w:p w14:paraId="6F1C6718" w14:textId="70B86128" w:rsidR="00954E15" w:rsidRDefault="00954E15" w:rsidP="00954E15">
          <w:pPr>
            <w:pStyle w:val="TOC1"/>
            <w:rPr>
              <w:rFonts w:asciiTheme="minorHAnsi" w:hAnsiTheme="minorHAnsi" w:cstheme="minorBidi"/>
              <w:kern w:val="2"/>
              <w14:ligatures w14:val="standardContextual"/>
            </w:rPr>
          </w:pPr>
          <w:hyperlink w:anchor="_Toc160700806" w:history="1">
            <w:r w:rsidRPr="00FB4F87">
              <w:rPr>
                <w:rStyle w:val="Hyperlink"/>
              </w:rPr>
              <w:t>Exhibits, Appendices, and FORMS</w:t>
            </w:r>
            <w:r>
              <w:rPr>
                <w:webHidden/>
              </w:rPr>
              <w:tab/>
            </w:r>
            <w:r>
              <w:rPr>
                <w:webHidden/>
              </w:rPr>
              <w:fldChar w:fldCharType="begin"/>
            </w:r>
            <w:r>
              <w:rPr>
                <w:webHidden/>
              </w:rPr>
              <w:instrText xml:space="preserve"> PAGEREF _Toc160700806 \h </w:instrText>
            </w:r>
            <w:r>
              <w:rPr>
                <w:webHidden/>
              </w:rPr>
            </w:r>
            <w:r>
              <w:rPr>
                <w:webHidden/>
              </w:rPr>
              <w:fldChar w:fldCharType="separate"/>
            </w:r>
            <w:r>
              <w:rPr>
                <w:webHidden/>
              </w:rPr>
              <w:t>2</w:t>
            </w:r>
            <w:r>
              <w:rPr>
                <w:webHidden/>
              </w:rPr>
              <w:fldChar w:fldCharType="end"/>
            </w:r>
          </w:hyperlink>
        </w:p>
        <w:p w14:paraId="2FABE50D" w14:textId="1C6D0FE2" w:rsidR="00954E15" w:rsidRDefault="00954E15" w:rsidP="00954E15">
          <w:pPr>
            <w:pStyle w:val="TOC1"/>
            <w:rPr>
              <w:rFonts w:asciiTheme="minorHAnsi" w:hAnsiTheme="minorHAnsi" w:cstheme="minorBidi"/>
              <w:kern w:val="2"/>
              <w14:ligatures w14:val="standardContextual"/>
            </w:rPr>
          </w:pPr>
          <w:hyperlink w:anchor="_Toc160700807" w:history="1">
            <w:r w:rsidRPr="00FB4F87">
              <w:rPr>
                <w:rStyle w:val="Hyperlink"/>
                <w:rFonts w:cs="Arial"/>
              </w:rPr>
              <w:t>1</w:t>
            </w:r>
            <w:r>
              <w:rPr>
                <w:rFonts w:asciiTheme="minorHAnsi" w:hAnsiTheme="minorHAnsi" w:cstheme="minorBidi"/>
                <w:kern w:val="2"/>
                <w14:ligatures w14:val="standardContextual"/>
              </w:rPr>
              <w:tab/>
            </w:r>
            <w:r w:rsidRPr="00FB4F87">
              <w:rPr>
                <w:rStyle w:val="Hyperlink"/>
              </w:rPr>
              <w:t>General Information</w:t>
            </w:r>
            <w:r>
              <w:rPr>
                <w:webHidden/>
              </w:rPr>
              <w:tab/>
            </w:r>
            <w:r>
              <w:rPr>
                <w:webHidden/>
              </w:rPr>
              <w:fldChar w:fldCharType="begin"/>
            </w:r>
            <w:r>
              <w:rPr>
                <w:webHidden/>
              </w:rPr>
              <w:instrText xml:space="preserve"> PAGEREF _Toc160700807 \h </w:instrText>
            </w:r>
            <w:r>
              <w:rPr>
                <w:webHidden/>
              </w:rPr>
            </w:r>
            <w:r>
              <w:rPr>
                <w:webHidden/>
              </w:rPr>
              <w:fldChar w:fldCharType="separate"/>
            </w:r>
            <w:r>
              <w:rPr>
                <w:webHidden/>
              </w:rPr>
              <w:t>4</w:t>
            </w:r>
            <w:r>
              <w:rPr>
                <w:webHidden/>
              </w:rPr>
              <w:fldChar w:fldCharType="end"/>
            </w:r>
          </w:hyperlink>
        </w:p>
        <w:p w14:paraId="707EFBC3" w14:textId="6D956582" w:rsidR="00954E15" w:rsidRDefault="00954E15" w:rsidP="00954E15">
          <w:pPr>
            <w:pStyle w:val="TOC1"/>
            <w:rPr>
              <w:rFonts w:asciiTheme="minorHAnsi" w:hAnsiTheme="minorHAnsi" w:cstheme="minorBidi"/>
              <w:kern w:val="2"/>
              <w14:ligatures w14:val="standardContextual"/>
            </w:rPr>
          </w:pPr>
          <w:hyperlink w:anchor="_Toc160700808" w:history="1">
            <w:r w:rsidRPr="00FB4F87">
              <w:rPr>
                <w:rStyle w:val="Hyperlink"/>
              </w:rPr>
              <w:t>2</w:t>
            </w:r>
            <w:r>
              <w:rPr>
                <w:rFonts w:asciiTheme="minorHAnsi" w:hAnsiTheme="minorHAnsi" w:cstheme="minorBidi"/>
                <w:kern w:val="2"/>
                <w14:ligatures w14:val="standardContextual"/>
              </w:rPr>
              <w:tab/>
            </w:r>
            <w:r w:rsidRPr="00FB4F87">
              <w:rPr>
                <w:rStyle w:val="Hyperlink"/>
              </w:rPr>
              <w:t>Preparing and Submitting a Proposal</w:t>
            </w:r>
            <w:r>
              <w:rPr>
                <w:webHidden/>
              </w:rPr>
              <w:tab/>
            </w:r>
            <w:r>
              <w:rPr>
                <w:webHidden/>
              </w:rPr>
              <w:fldChar w:fldCharType="begin"/>
            </w:r>
            <w:r>
              <w:rPr>
                <w:webHidden/>
              </w:rPr>
              <w:instrText xml:space="preserve"> PAGEREF _Toc160700808 \h </w:instrText>
            </w:r>
            <w:r>
              <w:rPr>
                <w:webHidden/>
              </w:rPr>
            </w:r>
            <w:r>
              <w:rPr>
                <w:webHidden/>
              </w:rPr>
              <w:fldChar w:fldCharType="separate"/>
            </w:r>
            <w:r>
              <w:rPr>
                <w:webHidden/>
              </w:rPr>
              <w:t>22</w:t>
            </w:r>
            <w:r>
              <w:rPr>
                <w:webHidden/>
              </w:rPr>
              <w:fldChar w:fldCharType="end"/>
            </w:r>
          </w:hyperlink>
        </w:p>
        <w:p w14:paraId="528D5216" w14:textId="4174FE2B" w:rsidR="00954E15" w:rsidRDefault="00954E15" w:rsidP="00954E15">
          <w:pPr>
            <w:pStyle w:val="TOC1"/>
            <w:rPr>
              <w:rFonts w:asciiTheme="minorHAnsi" w:hAnsiTheme="minorHAnsi" w:cstheme="minorBidi"/>
              <w:kern w:val="2"/>
              <w14:ligatures w14:val="standardContextual"/>
            </w:rPr>
          </w:pPr>
          <w:hyperlink w:anchor="_Toc160700809" w:history="1">
            <w:r w:rsidRPr="00FB4F87">
              <w:rPr>
                <w:rStyle w:val="Hyperlink"/>
              </w:rPr>
              <w:t>3</w:t>
            </w:r>
            <w:r>
              <w:rPr>
                <w:rFonts w:asciiTheme="minorHAnsi" w:hAnsiTheme="minorHAnsi" w:cstheme="minorBidi"/>
                <w:kern w:val="2"/>
                <w14:ligatures w14:val="standardContextual"/>
              </w:rPr>
              <w:tab/>
            </w:r>
            <w:r w:rsidRPr="00FB4F87">
              <w:rPr>
                <w:rStyle w:val="Hyperlink"/>
              </w:rPr>
              <w:t>Proposal Selection and Award Process</w:t>
            </w:r>
            <w:r>
              <w:rPr>
                <w:webHidden/>
              </w:rPr>
              <w:tab/>
            </w:r>
            <w:r>
              <w:rPr>
                <w:webHidden/>
              </w:rPr>
              <w:fldChar w:fldCharType="begin"/>
            </w:r>
            <w:r>
              <w:rPr>
                <w:webHidden/>
              </w:rPr>
              <w:instrText xml:space="preserve"> PAGEREF _Toc160700809 \h </w:instrText>
            </w:r>
            <w:r>
              <w:rPr>
                <w:webHidden/>
              </w:rPr>
            </w:r>
            <w:r>
              <w:rPr>
                <w:webHidden/>
              </w:rPr>
              <w:fldChar w:fldCharType="separate"/>
            </w:r>
            <w:r>
              <w:rPr>
                <w:webHidden/>
              </w:rPr>
              <w:t>29</w:t>
            </w:r>
            <w:r>
              <w:rPr>
                <w:webHidden/>
              </w:rPr>
              <w:fldChar w:fldCharType="end"/>
            </w:r>
          </w:hyperlink>
        </w:p>
        <w:p w14:paraId="129305B7" w14:textId="7B5AC495" w:rsidR="00954E15" w:rsidRDefault="00954E15" w:rsidP="00954E15">
          <w:pPr>
            <w:pStyle w:val="TOC1"/>
            <w:rPr>
              <w:rFonts w:asciiTheme="minorHAnsi" w:hAnsiTheme="minorHAnsi" w:cstheme="minorBidi"/>
              <w:kern w:val="2"/>
              <w14:ligatures w14:val="standardContextual"/>
            </w:rPr>
          </w:pPr>
          <w:hyperlink w:anchor="_Toc160700810" w:history="1">
            <w:r w:rsidRPr="00FB4F87">
              <w:rPr>
                <w:rStyle w:val="Hyperlink"/>
              </w:rPr>
              <w:t>4</w:t>
            </w:r>
            <w:r>
              <w:rPr>
                <w:rFonts w:asciiTheme="minorHAnsi" w:hAnsiTheme="minorHAnsi" w:cstheme="minorBidi"/>
                <w:kern w:val="2"/>
                <w14:ligatures w14:val="standardContextual"/>
              </w:rPr>
              <w:tab/>
            </w:r>
            <w:r w:rsidRPr="00FB4F87">
              <w:rPr>
                <w:rStyle w:val="Hyperlink"/>
              </w:rPr>
              <w:t>Proposer Attestations/confirmations</w:t>
            </w:r>
            <w:r>
              <w:rPr>
                <w:webHidden/>
              </w:rPr>
              <w:tab/>
            </w:r>
            <w:r>
              <w:rPr>
                <w:webHidden/>
              </w:rPr>
              <w:fldChar w:fldCharType="begin"/>
            </w:r>
            <w:r>
              <w:rPr>
                <w:webHidden/>
              </w:rPr>
              <w:instrText xml:space="preserve"> PAGEREF _Toc160700810 \h </w:instrText>
            </w:r>
            <w:r>
              <w:rPr>
                <w:webHidden/>
              </w:rPr>
            </w:r>
            <w:r>
              <w:rPr>
                <w:webHidden/>
              </w:rPr>
              <w:fldChar w:fldCharType="separate"/>
            </w:r>
            <w:r>
              <w:rPr>
                <w:webHidden/>
              </w:rPr>
              <w:t>35</w:t>
            </w:r>
            <w:r>
              <w:rPr>
                <w:webHidden/>
              </w:rPr>
              <w:fldChar w:fldCharType="end"/>
            </w:r>
          </w:hyperlink>
        </w:p>
        <w:p w14:paraId="2D4EEA4A" w14:textId="7105AFE0" w:rsidR="00954E15" w:rsidRDefault="00954E15" w:rsidP="00954E15">
          <w:pPr>
            <w:pStyle w:val="TOC1"/>
            <w:rPr>
              <w:rFonts w:asciiTheme="minorHAnsi" w:hAnsiTheme="minorHAnsi" w:cstheme="minorBidi"/>
              <w:kern w:val="2"/>
              <w14:ligatures w14:val="standardContextual"/>
            </w:rPr>
          </w:pPr>
          <w:hyperlink w:anchor="_Toc160700811" w:history="1">
            <w:r w:rsidRPr="00FB4F87">
              <w:rPr>
                <w:rStyle w:val="Hyperlink"/>
              </w:rPr>
              <w:t>5</w:t>
            </w:r>
            <w:r>
              <w:rPr>
                <w:rFonts w:asciiTheme="minorHAnsi" w:hAnsiTheme="minorHAnsi" w:cstheme="minorBidi"/>
                <w:kern w:val="2"/>
                <w14:ligatures w14:val="standardContextual"/>
              </w:rPr>
              <w:tab/>
            </w:r>
            <w:r w:rsidRPr="00FB4F87">
              <w:rPr>
                <w:rStyle w:val="Hyperlink"/>
              </w:rPr>
              <w:t>Program Specifications and Requirements</w:t>
            </w:r>
            <w:r>
              <w:rPr>
                <w:webHidden/>
              </w:rPr>
              <w:tab/>
            </w:r>
            <w:r>
              <w:rPr>
                <w:webHidden/>
              </w:rPr>
              <w:fldChar w:fldCharType="begin"/>
            </w:r>
            <w:r>
              <w:rPr>
                <w:webHidden/>
              </w:rPr>
              <w:instrText xml:space="preserve"> PAGEREF _Toc160700811 \h </w:instrText>
            </w:r>
            <w:r>
              <w:rPr>
                <w:webHidden/>
              </w:rPr>
            </w:r>
            <w:r>
              <w:rPr>
                <w:webHidden/>
              </w:rPr>
              <w:fldChar w:fldCharType="separate"/>
            </w:r>
            <w:r>
              <w:rPr>
                <w:webHidden/>
              </w:rPr>
              <w:t>36</w:t>
            </w:r>
            <w:r>
              <w:rPr>
                <w:webHidden/>
              </w:rPr>
              <w:fldChar w:fldCharType="end"/>
            </w:r>
          </w:hyperlink>
        </w:p>
        <w:p w14:paraId="477EE430" w14:textId="06E2003C" w:rsidR="00954E15" w:rsidRDefault="00954E15" w:rsidP="00954E15">
          <w:pPr>
            <w:pStyle w:val="TOC1"/>
            <w:rPr>
              <w:rFonts w:asciiTheme="minorHAnsi" w:hAnsiTheme="minorHAnsi" w:cstheme="minorBidi"/>
              <w:kern w:val="2"/>
              <w14:ligatures w14:val="standardContextual"/>
            </w:rPr>
          </w:pPr>
          <w:hyperlink w:anchor="_Toc160700812" w:history="1">
            <w:r w:rsidRPr="00FB4F87">
              <w:rPr>
                <w:rStyle w:val="Hyperlink"/>
              </w:rPr>
              <w:t>6</w:t>
            </w:r>
            <w:r>
              <w:rPr>
                <w:rFonts w:asciiTheme="minorHAnsi" w:hAnsiTheme="minorHAnsi" w:cstheme="minorBidi"/>
                <w:kern w:val="2"/>
                <w14:ligatures w14:val="standardContextual"/>
              </w:rPr>
              <w:tab/>
            </w:r>
            <w:r w:rsidRPr="00FB4F87">
              <w:rPr>
                <w:rStyle w:val="Hyperlink"/>
              </w:rPr>
              <w:t>General Questionnaire</w:t>
            </w:r>
            <w:r>
              <w:rPr>
                <w:webHidden/>
              </w:rPr>
              <w:tab/>
            </w:r>
            <w:r>
              <w:rPr>
                <w:webHidden/>
              </w:rPr>
              <w:fldChar w:fldCharType="begin"/>
            </w:r>
            <w:r>
              <w:rPr>
                <w:webHidden/>
              </w:rPr>
              <w:instrText xml:space="preserve"> PAGEREF _Toc160700812 \h </w:instrText>
            </w:r>
            <w:r>
              <w:rPr>
                <w:webHidden/>
              </w:rPr>
            </w:r>
            <w:r>
              <w:rPr>
                <w:webHidden/>
              </w:rPr>
              <w:fldChar w:fldCharType="separate"/>
            </w:r>
            <w:r>
              <w:rPr>
                <w:webHidden/>
              </w:rPr>
              <w:t>36</w:t>
            </w:r>
            <w:r>
              <w:rPr>
                <w:webHidden/>
              </w:rPr>
              <w:fldChar w:fldCharType="end"/>
            </w:r>
          </w:hyperlink>
        </w:p>
        <w:p w14:paraId="6A04CDF7" w14:textId="1CCD7EA2" w:rsidR="00954E15" w:rsidRDefault="00954E15" w:rsidP="00954E15">
          <w:pPr>
            <w:pStyle w:val="TOC1"/>
            <w:rPr>
              <w:rFonts w:asciiTheme="minorHAnsi" w:hAnsiTheme="minorHAnsi" w:cstheme="minorBidi"/>
              <w:kern w:val="2"/>
              <w14:ligatures w14:val="standardContextual"/>
            </w:rPr>
          </w:pPr>
          <w:hyperlink w:anchor="_Toc160700813" w:history="1">
            <w:r w:rsidRPr="00FB4F87">
              <w:rPr>
                <w:rStyle w:val="Hyperlink"/>
              </w:rPr>
              <w:t xml:space="preserve">7 </w:t>
            </w:r>
            <w:r>
              <w:rPr>
                <w:rFonts w:asciiTheme="minorHAnsi" w:hAnsiTheme="minorHAnsi" w:cstheme="minorBidi"/>
                <w:kern w:val="2"/>
                <w14:ligatures w14:val="standardContextual"/>
              </w:rPr>
              <w:tab/>
            </w:r>
            <w:r w:rsidRPr="00FB4F87">
              <w:rPr>
                <w:rStyle w:val="Hyperlink"/>
              </w:rPr>
              <w:t>Technical Questionnaires</w:t>
            </w:r>
            <w:r>
              <w:rPr>
                <w:webHidden/>
              </w:rPr>
              <w:tab/>
            </w:r>
            <w:r>
              <w:rPr>
                <w:webHidden/>
              </w:rPr>
              <w:fldChar w:fldCharType="begin"/>
            </w:r>
            <w:r>
              <w:rPr>
                <w:webHidden/>
              </w:rPr>
              <w:instrText xml:space="preserve"> PAGEREF _Toc160700813 \h </w:instrText>
            </w:r>
            <w:r>
              <w:rPr>
                <w:webHidden/>
              </w:rPr>
            </w:r>
            <w:r>
              <w:rPr>
                <w:webHidden/>
              </w:rPr>
              <w:fldChar w:fldCharType="separate"/>
            </w:r>
            <w:r>
              <w:rPr>
                <w:webHidden/>
              </w:rPr>
              <w:t>42</w:t>
            </w:r>
            <w:r>
              <w:rPr>
                <w:webHidden/>
              </w:rPr>
              <w:fldChar w:fldCharType="end"/>
            </w:r>
          </w:hyperlink>
        </w:p>
        <w:p w14:paraId="555E7657" w14:textId="711AA0C4" w:rsidR="00954E15" w:rsidRDefault="00954E15" w:rsidP="00954E15">
          <w:pPr>
            <w:pStyle w:val="TOC1"/>
            <w:rPr>
              <w:rFonts w:asciiTheme="minorHAnsi" w:hAnsiTheme="minorHAnsi" w:cstheme="minorBidi"/>
              <w:kern w:val="2"/>
              <w14:ligatures w14:val="standardContextual"/>
            </w:rPr>
          </w:pPr>
          <w:hyperlink w:anchor="_Toc160700814" w:history="1">
            <w:r w:rsidRPr="00FB4F87">
              <w:rPr>
                <w:rStyle w:val="Hyperlink"/>
              </w:rPr>
              <w:t>8</w:t>
            </w:r>
            <w:r>
              <w:rPr>
                <w:rFonts w:asciiTheme="minorHAnsi" w:hAnsiTheme="minorHAnsi" w:cstheme="minorBidi"/>
                <w:kern w:val="2"/>
                <w14:ligatures w14:val="standardContextual"/>
              </w:rPr>
              <w:tab/>
            </w:r>
            <w:r w:rsidRPr="00FB4F87">
              <w:rPr>
                <w:rStyle w:val="Hyperlink"/>
              </w:rPr>
              <w:t>Network Submission Requirements</w:t>
            </w:r>
            <w:r>
              <w:rPr>
                <w:webHidden/>
              </w:rPr>
              <w:tab/>
            </w:r>
            <w:r>
              <w:rPr>
                <w:webHidden/>
              </w:rPr>
              <w:fldChar w:fldCharType="begin"/>
            </w:r>
            <w:r>
              <w:rPr>
                <w:webHidden/>
              </w:rPr>
              <w:instrText xml:space="preserve"> PAGEREF _Toc160700814 \h </w:instrText>
            </w:r>
            <w:r>
              <w:rPr>
                <w:webHidden/>
              </w:rPr>
            </w:r>
            <w:r>
              <w:rPr>
                <w:webHidden/>
              </w:rPr>
              <w:fldChar w:fldCharType="separate"/>
            </w:r>
            <w:r>
              <w:rPr>
                <w:webHidden/>
              </w:rPr>
              <w:t>72</w:t>
            </w:r>
            <w:r>
              <w:rPr>
                <w:webHidden/>
              </w:rPr>
              <w:fldChar w:fldCharType="end"/>
            </w:r>
          </w:hyperlink>
        </w:p>
        <w:p w14:paraId="23EEB9E1" w14:textId="60B6BE29" w:rsidR="00954E15" w:rsidRDefault="00954E15" w:rsidP="00954E15">
          <w:pPr>
            <w:pStyle w:val="TOC1"/>
            <w:rPr>
              <w:rFonts w:asciiTheme="minorHAnsi" w:hAnsiTheme="minorHAnsi" w:cstheme="minorBidi"/>
              <w:kern w:val="2"/>
              <w14:ligatures w14:val="standardContextual"/>
            </w:rPr>
          </w:pPr>
          <w:hyperlink w:anchor="_Toc160700815" w:history="1">
            <w:r w:rsidRPr="00FB4F87">
              <w:rPr>
                <w:rStyle w:val="Hyperlink"/>
              </w:rPr>
              <w:t>9</w:t>
            </w:r>
            <w:r>
              <w:rPr>
                <w:rFonts w:asciiTheme="minorHAnsi" w:hAnsiTheme="minorHAnsi" w:cstheme="minorBidi"/>
                <w:kern w:val="2"/>
                <w14:ligatures w14:val="standardContextual"/>
              </w:rPr>
              <w:tab/>
            </w:r>
            <w:r w:rsidRPr="00FB4F87">
              <w:rPr>
                <w:rStyle w:val="Hyperlink"/>
              </w:rPr>
              <w:t>Cost Proposal</w:t>
            </w:r>
            <w:r>
              <w:rPr>
                <w:webHidden/>
              </w:rPr>
              <w:tab/>
            </w:r>
            <w:r>
              <w:rPr>
                <w:webHidden/>
              </w:rPr>
              <w:fldChar w:fldCharType="begin"/>
            </w:r>
            <w:r>
              <w:rPr>
                <w:webHidden/>
              </w:rPr>
              <w:instrText xml:space="preserve"> PAGEREF _Toc160700815 \h </w:instrText>
            </w:r>
            <w:r>
              <w:rPr>
                <w:webHidden/>
              </w:rPr>
            </w:r>
            <w:r>
              <w:rPr>
                <w:webHidden/>
              </w:rPr>
              <w:fldChar w:fldCharType="separate"/>
            </w:r>
            <w:r>
              <w:rPr>
                <w:webHidden/>
              </w:rPr>
              <w:t>74</w:t>
            </w:r>
            <w:r>
              <w:rPr>
                <w:webHidden/>
              </w:rPr>
              <w:fldChar w:fldCharType="end"/>
            </w:r>
          </w:hyperlink>
        </w:p>
        <w:p w14:paraId="185DB127" w14:textId="25402EA8" w:rsidR="00954E15" w:rsidRDefault="00954E15" w:rsidP="00954E15">
          <w:pPr>
            <w:pStyle w:val="TOC1"/>
            <w:rPr>
              <w:rFonts w:asciiTheme="minorHAnsi" w:hAnsiTheme="minorHAnsi" w:cstheme="minorBidi"/>
              <w:kern w:val="2"/>
              <w14:ligatures w14:val="standardContextual"/>
            </w:rPr>
          </w:pPr>
          <w:hyperlink w:anchor="_Toc160700816" w:history="1">
            <w:r w:rsidRPr="00FB4F87">
              <w:rPr>
                <w:rStyle w:val="Hyperlink"/>
              </w:rPr>
              <w:t>10</w:t>
            </w:r>
            <w:r>
              <w:rPr>
                <w:rFonts w:asciiTheme="minorHAnsi" w:hAnsiTheme="minorHAnsi" w:cstheme="minorBidi"/>
                <w:kern w:val="2"/>
                <w14:ligatures w14:val="standardContextual"/>
              </w:rPr>
              <w:tab/>
            </w:r>
            <w:r w:rsidRPr="00FB4F87">
              <w:rPr>
                <w:rStyle w:val="Hyperlink"/>
              </w:rPr>
              <w:t>Contract Terms and Conditions</w:t>
            </w:r>
            <w:r>
              <w:rPr>
                <w:webHidden/>
              </w:rPr>
              <w:tab/>
            </w:r>
            <w:r>
              <w:rPr>
                <w:webHidden/>
              </w:rPr>
              <w:fldChar w:fldCharType="begin"/>
            </w:r>
            <w:r>
              <w:rPr>
                <w:webHidden/>
              </w:rPr>
              <w:instrText xml:space="preserve"> PAGEREF _Toc160700816 \h </w:instrText>
            </w:r>
            <w:r>
              <w:rPr>
                <w:webHidden/>
              </w:rPr>
            </w:r>
            <w:r>
              <w:rPr>
                <w:webHidden/>
              </w:rPr>
              <w:fldChar w:fldCharType="separate"/>
            </w:r>
            <w:r>
              <w:rPr>
                <w:webHidden/>
              </w:rPr>
              <w:t>77</w:t>
            </w:r>
            <w:r>
              <w:rPr>
                <w:webHidden/>
              </w:rPr>
              <w:fldChar w:fldCharType="end"/>
            </w:r>
          </w:hyperlink>
        </w:p>
        <w:p w14:paraId="71847D6E" w14:textId="5843C9D3" w:rsidR="005C36DC" w:rsidRPr="00273653" w:rsidRDefault="00485FE0" w:rsidP="00954E15">
          <w:pPr>
            <w:pStyle w:val="TOC1"/>
            <w:rPr>
              <w:b/>
              <w:bCs/>
            </w:rPr>
          </w:pPr>
          <w:r w:rsidRPr="00273653">
            <w:fldChar w:fldCharType="end"/>
          </w:r>
        </w:p>
      </w:sdtContent>
    </w:sdt>
    <w:p w14:paraId="39928736" w14:textId="661A3854" w:rsidR="00156213" w:rsidRPr="00273653" w:rsidRDefault="00156213" w:rsidP="000D5EC5">
      <w:pPr>
        <w:pStyle w:val="Appdx2"/>
        <w:spacing w:before="0"/>
      </w:pPr>
      <w:bookmarkStart w:id="7" w:name="_Toc453569491"/>
      <w:bookmarkStart w:id="8" w:name="OLE_LINK3"/>
      <w:bookmarkStart w:id="9" w:name="_Toc398562521"/>
      <w:bookmarkStart w:id="10" w:name="_Toc160700806"/>
      <w:r>
        <w:t>Exhibits</w:t>
      </w:r>
      <w:r w:rsidR="00844418">
        <w:t>,</w:t>
      </w:r>
      <w:r>
        <w:t xml:space="preserve"> Appendices</w:t>
      </w:r>
      <w:bookmarkEnd w:id="7"/>
      <w:r w:rsidR="00844418">
        <w:t>, and FORMS</w:t>
      </w:r>
      <w:bookmarkEnd w:id="10"/>
    </w:p>
    <w:p w14:paraId="4559FC28" w14:textId="23C23323" w:rsidR="00156213" w:rsidRPr="00A42DF6" w:rsidRDefault="00EE64B7" w:rsidP="008534BD">
      <w:pPr>
        <w:pStyle w:val="LRWLBodyTextBullet1"/>
        <w:rPr>
          <w:rFonts w:cs="Arial"/>
        </w:rPr>
      </w:pPr>
      <w:r w:rsidRPr="00A42DF6">
        <w:rPr>
          <w:rFonts w:cs="Arial"/>
        </w:rPr>
        <w:t>Exhibit</w:t>
      </w:r>
      <w:r w:rsidR="00D369D3" w:rsidRPr="00A42DF6">
        <w:rPr>
          <w:rFonts w:cs="Arial"/>
        </w:rPr>
        <w:t xml:space="preserve"> 1</w:t>
      </w:r>
      <w:r w:rsidR="00156213" w:rsidRPr="00A42DF6">
        <w:rPr>
          <w:rFonts w:cs="Arial"/>
        </w:rPr>
        <w:t xml:space="preserve"> – </w:t>
      </w:r>
      <w:bookmarkStart w:id="11" w:name="_Hlk160699054"/>
      <w:r w:rsidR="00BE4941" w:rsidRPr="00A42DF6">
        <w:rPr>
          <w:rFonts w:cs="Arial"/>
        </w:rPr>
        <w:t xml:space="preserve">State of Wisconsin </w:t>
      </w:r>
      <w:r w:rsidR="00386B28" w:rsidRPr="00A42DF6">
        <w:rPr>
          <w:rFonts w:cs="Arial"/>
        </w:rPr>
        <w:t xml:space="preserve">Group Health Insurance Program </w:t>
      </w:r>
      <w:r w:rsidR="00927AF0" w:rsidRPr="00A42DF6">
        <w:rPr>
          <w:rFonts w:cs="Arial"/>
        </w:rPr>
        <w:t>–</w:t>
      </w:r>
      <w:bookmarkStart w:id="12" w:name="_Hlk160691053"/>
      <w:r w:rsidR="00927AF0" w:rsidRPr="00A42DF6">
        <w:rPr>
          <w:rFonts w:cs="Arial"/>
        </w:rPr>
        <w:t xml:space="preserve"> </w:t>
      </w:r>
      <w:r w:rsidR="008F6E94" w:rsidRPr="00A42DF6">
        <w:rPr>
          <w:rFonts w:cs="Arial"/>
        </w:rPr>
        <w:t xml:space="preserve">Medicare Advantage </w:t>
      </w:r>
      <w:r w:rsidR="001D1883" w:rsidRPr="00A42DF6">
        <w:rPr>
          <w:rFonts w:cs="Arial"/>
        </w:rPr>
        <w:t xml:space="preserve">and Medicare Plus </w:t>
      </w:r>
      <w:r w:rsidR="00BE4941" w:rsidRPr="00A42DF6">
        <w:rPr>
          <w:rFonts w:cs="Arial"/>
        </w:rPr>
        <w:t>Program Agreement</w:t>
      </w:r>
      <w:bookmarkEnd w:id="12"/>
      <w:bookmarkEnd w:id="11"/>
      <w:r w:rsidR="008C238E" w:rsidRPr="00A42DF6">
        <w:rPr>
          <w:rFonts w:cs="Arial"/>
        </w:rPr>
        <w:t>, including</w:t>
      </w:r>
      <w:r w:rsidR="00984ABD">
        <w:rPr>
          <w:rFonts w:cs="Arial"/>
        </w:rPr>
        <w:t xml:space="preserve"> these documents</w:t>
      </w:r>
      <w:r w:rsidR="00C24BA0">
        <w:rPr>
          <w:rFonts w:cs="Arial"/>
        </w:rPr>
        <w:t>:</w:t>
      </w:r>
    </w:p>
    <w:p w14:paraId="61091375" w14:textId="43E3AF85" w:rsidR="00CD4B5A" w:rsidRPr="00A42DF6" w:rsidRDefault="00CD4B5A" w:rsidP="00E9102D">
      <w:pPr>
        <w:pStyle w:val="LRWLBodyTextBullet1"/>
        <w:numPr>
          <w:ilvl w:val="0"/>
          <w:numId w:val="24"/>
        </w:numPr>
        <w:ind w:left="1080"/>
        <w:rPr>
          <w:rFonts w:cs="Arial"/>
        </w:rPr>
      </w:pPr>
      <w:r w:rsidRPr="00A42DF6">
        <w:rPr>
          <w:rFonts w:cs="Arial"/>
        </w:rPr>
        <w:t>Certificate of Coverage</w:t>
      </w:r>
      <w:r w:rsidR="008C238E" w:rsidRPr="00A42DF6">
        <w:rPr>
          <w:rFonts w:cs="Arial"/>
        </w:rPr>
        <w:t xml:space="preserve"> (</w:t>
      </w:r>
      <w:r w:rsidR="00D57DB2" w:rsidRPr="00695DF6">
        <w:rPr>
          <w:rFonts w:cs="Arial"/>
        </w:rPr>
        <w:t>ET-2180</w:t>
      </w:r>
      <w:r w:rsidR="008C238E" w:rsidRPr="00A42DF6">
        <w:rPr>
          <w:rFonts w:cs="Arial"/>
        </w:rPr>
        <w:t>)</w:t>
      </w:r>
      <w:r w:rsidR="00536247">
        <w:rPr>
          <w:rFonts w:cs="Arial"/>
        </w:rPr>
        <w:t xml:space="preserve"> </w:t>
      </w:r>
    </w:p>
    <w:p w14:paraId="23BADE48" w14:textId="6E46F515" w:rsidR="00417838" w:rsidRPr="00E9102D" w:rsidRDefault="00B84886" w:rsidP="00E9102D">
      <w:pPr>
        <w:pStyle w:val="LRWLBodyTextBullet1"/>
        <w:numPr>
          <w:ilvl w:val="0"/>
          <w:numId w:val="24"/>
        </w:numPr>
        <w:ind w:left="1080"/>
      </w:pPr>
      <w:r w:rsidRPr="00E9102D">
        <w:t xml:space="preserve">Uniform Benefits </w:t>
      </w:r>
      <w:r w:rsidR="00417838" w:rsidRPr="00E9102D">
        <w:t xml:space="preserve">Schedules of Benefits (for </w:t>
      </w:r>
      <w:r w:rsidR="00F36C98" w:rsidRPr="00E9102D">
        <w:t xml:space="preserve">the </w:t>
      </w:r>
      <w:r w:rsidR="00417838" w:rsidRPr="00E9102D">
        <w:t>202</w:t>
      </w:r>
      <w:r w:rsidR="008E0FB5" w:rsidRPr="00E9102D">
        <w:t>5</w:t>
      </w:r>
      <w:r w:rsidR="00417838" w:rsidRPr="00E9102D">
        <w:t xml:space="preserve"> plan year) </w:t>
      </w:r>
    </w:p>
    <w:p w14:paraId="52EE3BE8" w14:textId="1F652CF1" w:rsidR="00417838" w:rsidRPr="00A42DF6" w:rsidRDefault="00417838" w:rsidP="008534BD">
      <w:pPr>
        <w:pStyle w:val="Default"/>
        <w:ind w:left="1440" w:hanging="360"/>
        <w:rPr>
          <w:sz w:val="22"/>
          <w:szCs w:val="22"/>
        </w:rPr>
      </w:pPr>
      <w:r w:rsidRPr="00A42DF6">
        <w:rPr>
          <w:sz w:val="22"/>
          <w:szCs w:val="22"/>
        </w:rPr>
        <w:t xml:space="preserve">• </w:t>
      </w:r>
      <w:r w:rsidRPr="00A42DF6">
        <w:rPr>
          <w:sz w:val="22"/>
          <w:szCs w:val="22"/>
        </w:rPr>
        <w:tab/>
        <w:t xml:space="preserve">GHIP for Members: State of Wisconsin Retirees with Medicare; Local Traditional Plan for Employees/Retirees/COBRA; Local Retirees with Medicare Including LAHP </w:t>
      </w:r>
      <w:r w:rsidR="002B7BE7">
        <w:rPr>
          <w:sz w:val="22"/>
          <w:szCs w:val="22"/>
        </w:rPr>
        <w:t>(</w:t>
      </w:r>
      <w:r w:rsidR="00917A15" w:rsidRPr="00917A15">
        <w:rPr>
          <w:sz w:val="22"/>
          <w:szCs w:val="22"/>
        </w:rPr>
        <w:t>ET-2108sb</w:t>
      </w:r>
      <w:r w:rsidR="00113FD0">
        <w:rPr>
          <w:sz w:val="22"/>
          <w:szCs w:val="22"/>
        </w:rPr>
        <w:t>)</w:t>
      </w:r>
      <w:r w:rsidR="00C259FA">
        <w:rPr>
          <w:sz w:val="22"/>
          <w:szCs w:val="22"/>
        </w:rPr>
        <w:t xml:space="preserve"> </w:t>
      </w:r>
    </w:p>
    <w:p w14:paraId="187D25A0" w14:textId="5DFBD7C8" w:rsidR="00417838" w:rsidRPr="00A42DF6" w:rsidRDefault="00417838" w:rsidP="00917A15">
      <w:pPr>
        <w:pStyle w:val="Default"/>
        <w:spacing w:after="120"/>
        <w:ind w:left="1440" w:hanging="360"/>
        <w:rPr>
          <w:sz w:val="22"/>
          <w:szCs w:val="22"/>
        </w:rPr>
      </w:pPr>
      <w:r w:rsidRPr="00A42DF6">
        <w:rPr>
          <w:sz w:val="22"/>
          <w:szCs w:val="22"/>
        </w:rPr>
        <w:t xml:space="preserve">• </w:t>
      </w:r>
      <w:r w:rsidRPr="00A42DF6">
        <w:rPr>
          <w:sz w:val="22"/>
          <w:szCs w:val="22"/>
        </w:rPr>
        <w:tab/>
        <w:t xml:space="preserve">GHIP for Members in the Local Deductible Plan: Employees, Retirees and COBRA Continuants </w:t>
      </w:r>
      <w:r w:rsidR="00113FD0">
        <w:rPr>
          <w:sz w:val="22"/>
          <w:szCs w:val="22"/>
        </w:rPr>
        <w:t>(</w:t>
      </w:r>
      <w:r w:rsidR="00D57DB2" w:rsidRPr="00917A15">
        <w:rPr>
          <w:sz w:val="22"/>
          <w:szCs w:val="22"/>
        </w:rPr>
        <w:t>ET-2158sb</w:t>
      </w:r>
      <w:r w:rsidR="00113FD0">
        <w:rPr>
          <w:sz w:val="22"/>
          <w:szCs w:val="22"/>
        </w:rPr>
        <w:t>)</w:t>
      </w:r>
    </w:p>
    <w:p w14:paraId="4E452789" w14:textId="3557EFD2" w:rsidR="00B84886" w:rsidRPr="00A42DF6" w:rsidRDefault="00B84886" w:rsidP="00B968BD">
      <w:pPr>
        <w:pStyle w:val="Default"/>
        <w:numPr>
          <w:ilvl w:val="0"/>
          <w:numId w:val="24"/>
        </w:numPr>
        <w:ind w:left="1080"/>
        <w:rPr>
          <w:sz w:val="22"/>
          <w:szCs w:val="22"/>
        </w:rPr>
      </w:pPr>
      <w:r>
        <w:rPr>
          <w:sz w:val="22"/>
          <w:szCs w:val="22"/>
        </w:rPr>
        <w:t>Medicare Plus Certificate of Coverage (</w:t>
      </w:r>
      <w:r w:rsidR="00D57DB2" w:rsidRPr="00917A15">
        <w:rPr>
          <w:sz w:val="22"/>
          <w:szCs w:val="22"/>
        </w:rPr>
        <w:t>ET-4113</w:t>
      </w:r>
      <w:r>
        <w:rPr>
          <w:sz w:val="22"/>
          <w:szCs w:val="22"/>
        </w:rPr>
        <w:t>)</w:t>
      </w:r>
    </w:p>
    <w:p w14:paraId="51FD8DB2" w14:textId="5EBFA2FB" w:rsidR="00156213" w:rsidRPr="00A42DF6" w:rsidRDefault="00156213" w:rsidP="008534BD">
      <w:pPr>
        <w:pStyle w:val="LRWLBodyTextBullet1"/>
        <w:rPr>
          <w:rFonts w:cs="Arial"/>
        </w:rPr>
      </w:pPr>
      <w:r w:rsidRPr="00A42DF6">
        <w:rPr>
          <w:rFonts w:cs="Arial"/>
        </w:rPr>
        <w:t xml:space="preserve">Appendix 1 – 834 </w:t>
      </w:r>
      <w:r w:rsidR="00122A9A" w:rsidRPr="00A42DF6">
        <w:rPr>
          <w:rFonts w:cs="Arial"/>
        </w:rPr>
        <w:t xml:space="preserve">Overview </w:t>
      </w:r>
      <w:r w:rsidR="00122A9A">
        <w:rPr>
          <w:rFonts w:cs="Arial"/>
        </w:rPr>
        <w:t xml:space="preserve">&amp; </w:t>
      </w:r>
      <w:r w:rsidRPr="00A42DF6">
        <w:rPr>
          <w:rFonts w:cs="Arial"/>
        </w:rPr>
        <w:t>Companion Guide</w:t>
      </w:r>
    </w:p>
    <w:p w14:paraId="0731CA8F" w14:textId="5E5FE2D6" w:rsidR="00156213" w:rsidRPr="00A42DF6" w:rsidRDefault="00156213" w:rsidP="008534BD">
      <w:pPr>
        <w:pStyle w:val="LRWLBodyTextBullet1"/>
        <w:rPr>
          <w:rFonts w:cs="Arial"/>
        </w:rPr>
      </w:pPr>
      <w:bookmarkStart w:id="13" w:name="OLE_LINK26"/>
      <w:r w:rsidRPr="00A42DF6">
        <w:rPr>
          <w:rFonts w:cs="Arial"/>
        </w:rPr>
        <w:t>Appendix 2 – Pharmacy Data Specifications</w:t>
      </w:r>
    </w:p>
    <w:bookmarkEnd w:id="13"/>
    <w:p w14:paraId="3753DC39" w14:textId="587F7AAC" w:rsidR="00A90FCC" w:rsidRPr="00A42DF6" w:rsidRDefault="00156213" w:rsidP="008534BD">
      <w:pPr>
        <w:pStyle w:val="LRWLBodyTextBullet1"/>
        <w:rPr>
          <w:rFonts w:cs="Arial"/>
        </w:rPr>
      </w:pPr>
      <w:r w:rsidRPr="00A42DF6">
        <w:rPr>
          <w:rFonts w:cs="Arial"/>
        </w:rPr>
        <w:t>Appendix 3</w:t>
      </w:r>
      <w:r w:rsidR="00A90FCC" w:rsidRPr="00A42DF6">
        <w:rPr>
          <w:rFonts w:cs="Arial"/>
        </w:rPr>
        <w:t>a</w:t>
      </w:r>
      <w:r w:rsidRPr="00A42DF6">
        <w:rPr>
          <w:rFonts w:cs="Arial"/>
        </w:rPr>
        <w:t xml:space="preserve"> –</w:t>
      </w:r>
      <w:r w:rsidR="00441059">
        <w:rPr>
          <w:rFonts w:cs="Arial"/>
        </w:rPr>
        <w:t xml:space="preserve"> </w:t>
      </w:r>
      <w:r w:rsidRPr="00A42DF6">
        <w:rPr>
          <w:rFonts w:cs="Arial"/>
        </w:rPr>
        <w:t xml:space="preserve">Wellness </w:t>
      </w:r>
      <w:r w:rsidR="00441059">
        <w:rPr>
          <w:rFonts w:cs="Arial"/>
        </w:rPr>
        <w:t xml:space="preserve">Data Specifications </w:t>
      </w:r>
      <w:r w:rsidR="00A90FCC" w:rsidRPr="00A42DF6">
        <w:rPr>
          <w:rFonts w:cs="Arial"/>
        </w:rPr>
        <w:t xml:space="preserve">– </w:t>
      </w:r>
      <w:r w:rsidR="00441059">
        <w:rPr>
          <w:rFonts w:cs="Arial"/>
        </w:rPr>
        <w:t>WebMD ONE Health Assessment Results</w:t>
      </w:r>
    </w:p>
    <w:p w14:paraId="1E96817D" w14:textId="65A8C61D" w:rsidR="00441059" w:rsidRDefault="00A90FCC" w:rsidP="00450FBB">
      <w:pPr>
        <w:pStyle w:val="LRWLBodyTextBullet1"/>
        <w:rPr>
          <w:rFonts w:cs="Arial"/>
        </w:rPr>
      </w:pPr>
      <w:r w:rsidRPr="00441059">
        <w:rPr>
          <w:rFonts w:cs="Arial"/>
        </w:rPr>
        <w:t>Appendix 3</w:t>
      </w:r>
      <w:r w:rsidR="00245ADC" w:rsidRPr="00441059">
        <w:rPr>
          <w:rFonts w:cs="Arial"/>
        </w:rPr>
        <w:t>b</w:t>
      </w:r>
      <w:r w:rsidRPr="00441059">
        <w:rPr>
          <w:rFonts w:cs="Arial"/>
        </w:rPr>
        <w:t xml:space="preserve"> –</w:t>
      </w:r>
      <w:r w:rsidR="00D1251A" w:rsidRPr="00441059">
        <w:rPr>
          <w:rFonts w:cs="Arial"/>
        </w:rPr>
        <w:t xml:space="preserve"> </w:t>
      </w:r>
      <w:r w:rsidR="00441059" w:rsidRPr="00441059">
        <w:rPr>
          <w:rFonts w:cs="Arial"/>
        </w:rPr>
        <w:t>Wellness Data Specifications</w:t>
      </w:r>
      <w:r w:rsidR="00FD7553" w:rsidRPr="00441059">
        <w:rPr>
          <w:rFonts w:cs="Arial"/>
        </w:rPr>
        <w:t xml:space="preserve"> – </w:t>
      </w:r>
      <w:r w:rsidR="00441059" w:rsidRPr="00441059">
        <w:rPr>
          <w:rFonts w:cs="Arial"/>
        </w:rPr>
        <w:t>WebMD Biometric Dat</w:t>
      </w:r>
      <w:r w:rsidR="002E1FE0">
        <w:rPr>
          <w:rFonts w:cs="Arial"/>
        </w:rPr>
        <w:t>a</w:t>
      </w:r>
    </w:p>
    <w:p w14:paraId="1C348680" w14:textId="52764734" w:rsidR="00156213" w:rsidRPr="00441059" w:rsidRDefault="00A90FCC" w:rsidP="00450FBB">
      <w:pPr>
        <w:pStyle w:val="LRWLBodyTextBullet1"/>
        <w:rPr>
          <w:rFonts w:cs="Arial"/>
        </w:rPr>
      </w:pPr>
      <w:r w:rsidRPr="00441059">
        <w:rPr>
          <w:rFonts w:cs="Arial"/>
        </w:rPr>
        <w:t>Appendix 3</w:t>
      </w:r>
      <w:r w:rsidR="00245ADC" w:rsidRPr="00441059">
        <w:rPr>
          <w:rFonts w:cs="Arial"/>
        </w:rPr>
        <w:t>c</w:t>
      </w:r>
      <w:r w:rsidRPr="00441059">
        <w:rPr>
          <w:rFonts w:cs="Arial"/>
        </w:rPr>
        <w:t xml:space="preserve"> –</w:t>
      </w:r>
      <w:r w:rsidR="00114491" w:rsidRPr="00441059">
        <w:rPr>
          <w:rFonts w:cs="Arial"/>
        </w:rPr>
        <w:t xml:space="preserve"> </w:t>
      </w:r>
      <w:r w:rsidR="00441059" w:rsidRPr="00441059">
        <w:rPr>
          <w:rFonts w:cs="Arial"/>
        </w:rPr>
        <w:t>Wellness Data Specifications</w:t>
      </w:r>
      <w:r w:rsidR="00441059" w:rsidRPr="00441059">
        <w:rPr>
          <w:rFonts w:cs="Arial"/>
        </w:rPr>
        <w:t xml:space="preserve"> </w:t>
      </w:r>
      <w:r w:rsidRPr="00441059">
        <w:rPr>
          <w:rFonts w:cs="Arial"/>
        </w:rPr>
        <w:t xml:space="preserve">– </w:t>
      </w:r>
      <w:r w:rsidR="00FD7553" w:rsidRPr="00441059">
        <w:rPr>
          <w:rFonts w:cs="Arial"/>
        </w:rPr>
        <w:t xml:space="preserve">Wellness – </w:t>
      </w:r>
      <w:r w:rsidR="00245ADC" w:rsidRPr="00441059">
        <w:rPr>
          <w:rFonts w:cs="Arial"/>
        </w:rPr>
        <w:t>Coaching Outcomes</w:t>
      </w:r>
    </w:p>
    <w:p w14:paraId="3B293E9D" w14:textId="5A384CE7" w:rsidR="004C4005" w:rsidRPr="00A42DF6" w:rsidRDefault="004C4005" w:rsidP="008534BD">
      <w:pPr>
        <w:pStyle w:val="LRWLBodyTextBullet1"/>
        <w:rPr>
          <w:rFonts w:cs="Arial"/>
        </w:rPr>
      </w:pPr>
      <w:bookmarkStart w:id="14" w:name="OLE_LINK16"/>
      <w:r w:rsidRPr="00A42DF6">
        <w:rPr>
          <w:rFonts w:cs="Arial"/>
        </w:rPr>
        <w:t xml:space="preserve">Appendix 4 </w:t>
      </w:r>
      <w:r w:rsidR="00BB7741" w:rsidRPr="00A42DF6">
        <w:rPr>
          <w:rFonts w:cs="Arial"/>
        </w:rPr>
        <w:t>–</w:t>
      </w:r>
      <w:r w:rsidRPr="00A42DF6">
        <w:rPr>
          <w:rFonts w:cs="Arial"/>
        </w:rPr>
        <w:t xml:space="preserve"> </w:t>
      </w:r>
      <w:r w:rsidR="0091707A">
        <w:rPr>
          <w:rFonts w:cs="Arial"/>
        </w:rPr>
        <w:t xml:space="preserve">Medical </w:t>
      </w:r>
      <w:r w:rsidRPr="00A42DF6">
        <w:rPr>
          <w:rFonts w:cs="Arial"/>
        </w:rPr>
        <w:t>Claims Data Specifications</w:t>
      </w:r>
      <w:bookmarkEnd w:id="14"/>
    </w:p>
    <w:p w14:paraId="18B12BFA" w14:textId="77777777" w:rsidR="00156213" w:rsidRPr="00A42DF6" w:rsidRDefault="00156213" w:rsidP="008534BD">
      <w:pPr>
        <w:pStyle w:val="LRWLBodyTextBullet1"/>
        <w:rPr>
          <w:rFonts w:cs="Arial"/>
        </w:rPr>
      </w:pPr>
      <w:r w:rsidRPr="00A42DF6">
        <w:rPr>
          <w:rFonts w:cs="Arial"/>
        </w:rPr>
        <w:t>Appendix 5 – Provider Data Specifications</w:t>
      </w:r>
    </w:p>
    <w:p w14:paraId="33F6F3D1" w14:textId="6F971022" w:rsidR="00156213" w:rsidRPr="00A42DF6" w:rsidRDefault="00156213" w:rsidP="008534BD">
      <w:pPr>
        <w:pStyle w:val="LRWLBodyTextBullet1"/>
        <w:rPr>
          <w:rFonts w:cs="Arial"/>
        </w:rPr>
      </w:pPr>
      <w:r w:rsidRPr="00A42DF6">
        <w:rPr>
          <w:rFonts w:cs="Arial"/>
        </w:rPr>
        <w:t xml:space="preserve">Appendix </w:t>
      </w:r>
      <w:r w:rsidR="00517C51">
        <w:rPr>
          <w:rFonts w:cs="Arial"/>
        </w:rPr>
        <w:t>6</w:t>
      </w:r>
      <w:r w:rsidR="00517C51" w:rsidRPr="00A42DF6">
        <w:rPr>
          <w:rFonts w:cs="Arial"/>
        </w:rPr>
        <w:t xml:space="preserve"> </w:t>
      </w:r>
      <w:r w:rsidRPr="00A42DF6">
        <w:rPr>
          <w:rFonts w:cs="Arial"/>
        </w:rPr>
        <w:t>– State Employer Group Roster (ET-1404)</w:t>
      </w:r>
    </w:p>
    <w:p w14:paraId="23F46415" w14:textId="166D1034" w:rsidR="00156213" w:rsidRPr="00A42DF6" w:rsidRDefault="00156213" w:rsidP="008534BD">
      <w:pPr>
        <w:pStyle w:val="LRWLBodyTextBullet1"/>
        <w:rPr>
          <w:rFonts w:cs="Arial"/>
        </w:rPr>
      </w:pPr>
      <w:r w:rsidRPr="00A42DF6">
        <w:rPr>
          <w:rFonts w:cs="Arial"/>
        </w:rPr>
        <w:t xml:space="preserve">Appendix </w:t>
      </w:r>
      <w:r w:rsidR="00517C51">
        <w:rPr>
          <w:rFonts w:cs="Arial"/>
        </w:rPr>
        <w:t>7</w:t>
      </w:r>
      <w:r w:rsidR="00517C51" w:rsidRPr="00A42DF6">
        <w:rPr>
          <w:rFonts w:cs="Arial"/>
        </w:rPr>
        <w:t xml:space="preserve"> </w:t>
      </w:r>
      <w:r w:rsidRPr="00A42DF6">
        <w:rPr>
          <w:rFonts w:cs="Arial"/>
        </w:rPr>
        <w:t>– Local Employer Group Roster (ET-1407)</w:t>
      </w:r>
    </w:p>
    <w:p w14:paraId="69A3070D" w14:textId="6E940C6E" w:rsidR="00677DB7" w:rsidRPr="00A42DF6" w:rsidRDefault="00156213" w:rsidP="008534BD">
      <w:pPr>
        <w:pStyle w:val="LRWLBodyTextBullet1"/>
        <w:rPr>
          <w:rFonts w:cs="Arial"/>
        </w:rPr>
      </w:pPr>
      <w:bookmarkStart w:id="15" w:name="_Hlk152307933"/>
      <w:r w:rsidRPr="00A42DF6">
        <w:rPr>
          <w:rFonts w:cs="Arial"/>
        </w:rPr>
        <w:t xml:space="preserve">Appendix </w:t>
      </w:r>
      <w:r w:rsidR="00517C51">
        <w:rPr>
          <w:rFonts w:cs="Arial"/>
        </w:rPr>
        <w:t>8</w:t>
      </w:r>
      <w:r w:rsidR="00517C51" w:rsidRPr="00A42DF6">
        <w:rPr>
          <w:rFonts w:cs="Arial"/>
        </w:rPr>
        <w:t xml:space="preserve"> </w:t>
      </w:r>
      <w:r w:rsidRPr="00A42DF6">
        <w:rPr>
          <w:rFonts w:cs="Arial"/>
        </w:rPr>
        <w:t>–</w:t>
      </w:r>
      <w:r w:rsidR="002F4501">
        <w:rPr>
          <w:rFonts w:cs="Arial"/>
        </w:rPr>
        <w:t xml:space="preserve"> </w:t>
      </w:r>
      <w:bookmarkStart w:id="16" w:name="_Hlk152578365"/>
      <w:r w:rsidR="00F714F9">
        <w:rPr>
          <w:rFonts w:cs="Arial"/>
        </w:rPr>
        <w:t>P</w:t>
      </w:r>
      <w:r w:rsidR="00F714F9" w:rsidRPr="00F714F9">
        <w:rPr>
          <w:rFonts w:cs="Arial"/>
        </w:rPr>
        <w:t xml:space="preserve">remium </w:t>
      </w:r>
      <w:r w:rsidR="00F714F9">
        <w:rPr>
          <w:rFonts w:cs="Arial"/>
        </w:rPr>
        <w:t>R</w:t>
      </w:r>
      <w:r w:rsidR="00F714F9" w:rsidRPr="00F714F9">
        <w:rPr>
          <w:rFonts w:cs="Arial"/>
        </w:rPr>
        <w:t xml:space="preserve">ate </w:t>
      </w:r>
      <w:r w:rsidR="00F714F9">
        <w:rPr>
          <w:rFonts w:cs="Arial"/>
        </w:rPr>
        <w:t>B</w:t>
      </w:r>
      <w:r w:rsidR="00F714F9" w:rsidRPr="00F714F9">
        <w:rPr>
          <w:rFonts w:cs="Arial"/>
        </w:rPr>
        <w:t>id</w:t>
      </w:r>
      <w:r w:rsidR="00452687">
        <w:rPr>
          <w:rFonts w:cs="Arial"/>
        </w:rPr>
        <w:t xml:space="preserve"> </w:t>
      </w:r>
      <w:r w:rsidR="00F714F9">
        <w:rPr>
          <w:rFonts w:cs="Arial"/>
        </w:rPr>
        <w:t>T</w:t>
      </w:r>
      <w:r w:rsidR="00452687">
        <w:rPr>
          <w:rFonts w:cs="Arial"/>
        </w:rPr>
        <w:t>ool</w:t>
      </w:r>
      <w:r w:rsidR="00E40112">
        <w:rPr>
          <w:rFonts w:cs="Arial"/>
        </w:rPr>
        <w:t xml:space="preserve"> </w:t>
      </w:r>
      <w:bookmarkEnd w:id="16"/>
      <w:r w:rsidR="0097709C">
        <w:rPr>
          <w:rFonts w:cs="Arial"/>
        </w:rPr>
        <w:t>(</w:t>
      </w:r>
      <w:r w:rsidR="00D41F17">
        <w:rPr>
          <w:rFonts w:cs="Arial"/>
        </w:rPr>
        <w:t>sample</w:t>
      </w:r>
      <w:r w:rsidR="007F788B">
        <w:rPr>
          <w:rFonts w:cs="Arial"/>
        </w:rPr>
        <w:t>)</w:t>
      </w:r>
    </w:p>
    <w:bookmarkEnd w:id="15"/>
    <w:p w14:paraId="5B4C1E26" w14:textId="2BED223C" w:rsidR="002942B7" w:rsidRDefault="00812633" w:rsidP="002942B7">
      <w:pPr>
        <w:pStyle w:val="LRWLBodyTextBullet1"/>
      </w:pPr>
      <w:r w:rsidRPr="00A42DF6">
        <w:rPr>
          <w:rFonts w:cs="Arial"/>
        </w:rPr>
        <w:t xml:space="preserve">Appendix </w:t>
      </w:r>
      <w:r w:rsidR="00517C51">
        <w:t xml:space="preserve">9 </w:t>
      </w:r>
      <w:r>
        <w:t xml:space="preserve">– </w:t>
      </w:r>
      <w:r w:rsidR="002942B7">
        <w:t xml:space="preserve">Non-Disclosure Agreement among Vendor, the Department, and Board Actuary </w:t>
      </w:r>
    </w:p>
    <w:p w14:paraId="3CCEF786" w14:textId="583A7D65" w:rsidR="00812633" w:rsidRPr="00A42DF6" w:rsidRDefault="00812633" w:rsidP="008534BD">
      <w:pPr>
        <w:pStyle w:val="LRWLBodyTextBullet1"/>
        <w:rPr>
          <w:rFonts w:cs="Arial"/>
        </w:rPr>
      </w:pPr>
      <w:r w:rsidRPr="00A42DF6">
        <w:rPr>
          <w:rFonts w:cs="Arial"/>
        </w:rPr>
        <w:lastRenderedPageBreak/>
        <w:t xml:space="preserve">Appendix </w:t>
      </w:r>
      <w:r w:rsidR="002942B7">
        <w:rPr>
          <w:rFonts w:cs="Arial"/>
        </w:rPr>
        <w:t>10</w:t>
      </w:r>
      <w:r w:rsidR="00517C51" w:rsidRPr="00A42DF6">
        <w:rPr>
          <w:rFonts w:cs="Arial"/>
        </w:rPr>
        <w:t xml:space="preserve"> </w:t>
      </w:r>
      <w:r w:rsidRPr="00A42DF6">
        <w:rPr>
          <w:rFonts w:cs="Arial"/>
        </w:rPr>
        <w:t xml:space="preserve">– Pro Forma Contract </w:t>
      </w:r>
      <w:r w:rsidR="00A42795">
        <w:rPr>
          <w:rFonts w:cs="Arial"/>
        </w:rPr>
        <w:t>(sample)</w:t>
      </w:r>
    </w:p>
    <w:p w14:paraId="6AFA985C" w14:textId="53EB9870" w:rsidR="00812633" w:rsidRPr="00A42DF6" w:rsidRDefault="00812633" w:rsidP="008534BD">
      <w:pPr>
        <w:pStyle w:val="LRWLBodyTextBullet1"/>
        <w:rPr>
          <w:rFonts w:cs="Arial"/>
        </w:rPr>
      </w:pPr>
      <w:r w:rsidRPr="00A42DF6">
        <w:rPr>
          <w:rFonts w:cs="Arial"/>
        </w:rPr>
        <w:t xml:space="preserve">Appendix </w:t>
      </w:r>
      <w:r w:rsidR="00517C51" w:rsidRPr="00A42DF6">
        <w:rPr>
          <w:rFonts w:cs="Arial"/>
        </w:rPr>
        <w:t>1</w:t>
      </w:r>
      <w:r w:rsidR="002942B7">
        <w:rPr>
          <w:rFonts w:cs="Arial"/>
        </w:rPr>
        <w:t>1</w:t>
      </w:r>
      <w:r w:rsidR="00517C51" w:rsidRPr="00A42DF6">
        <w:rPr>
          <w:rFonts w:cs="Arial"/>
        </w:rPr>
        <w:t xml:space="preserve"> </w:t>
      </w:r>
      <w:r w:rsidRPr="00A42DF6">
        <w:rPr>
          <w:rFonts w:cs="Arial"/>
        </w:rPr>
        <w:t xml:space="preserve">– Department Terms and Conditions </w:t>
      </w:r>
      <w:r w:rsidR="00D41F17">
        <w:rPr>
          <w:rFonts w:cs="Arial"/>
        </w:rPr>
        <w:t>(rev. 12.01.2023)</w:t>
      </w:r>
    </w:p>
    <w:p w14:paraId="47E8F14F" w14:textId="17FAA982" w:rsidR="00C7045D" w:rsidRPr="00A42DF6" w:rsidRDefault="00C7045D" w:rsidP="008534BD">
      <w:pPr>
        <w:pStyle w:val="LRWLBodyTextBullet1"/>
        <w:rPr>
          <w:rFonts w:cs="Arial"/>
        </w:rPr>
      </w:pPr>
      <w:r w:rsidRPr="00A42DF6">
        <w:rPr>
          <w:rFonts w:cs="Arial"/>
        </w:rPr>
        <w:t xml:space="preserve">Appendix </w:t>
      </w:r>
      <w:r w:rsidR="00517C51" w:rsidRPr="00A42DF6">
        <w:rPr>
          <w:rFonts w:cs="Arial"/>
        </w:rPr>
        <w:t>1</w:t>
      </w:r>
      <w:r w:rsidR="002942B7">
        <w:rPr>
          <w:rFonts w:cs="Arial"/>
        </w:rPr>
        <w:t>2</w:t>
      </w:r>
      <w:r w:rsidR="00517C51" w:rsidRPr="00A42DF6">
        <w:rPr>
          <w:rFonts w:cs="Arial"/>
        </w:rPr>
        <w:t xml:space="preserve"> </w:t>
      </w:r>
      <w:r w:rsidRPr="00A42DF6">
        <w:rPr>
          <w:rFonts w:cs="Arial"/>
        </w:rPr>
        <w:t xml:space="preserve">– Data Supplier Agreement (sample) </w:t>
      </w:r>
    </w:p>
    <w:p w14:paraId="4E7E50B8" w14:textId="3862597E" w:rsidR="00C7045D" w:rsidRPr="00A42DF6" w:rsidRDefault="00C7045D" w:rsidP="008534BD">
      <w:pPr>
        <w:pStyle w:val="LRWLBodyTextBullet1"/>
        <w:rPr>
          <w:rFonts w:cs="Arial"/>
        </w:rPr>
      </w:pPr>
      <w:r w:rsidRPr="00A42DF6">
        <w:rPr>
          <w:rFonts w:cs="Arial"/>
        </w:rPr>
        <w:t xml:space="preserve">Appendix </w:t>
      </w:r>
      <w:r w:rsidR="00517C51" w:rsidRPr="00A42DF6">
        <w:rPr>
          <w:rFonts w:cs="Arial"/>
        </w:rPr>
        <w:t>1</w:t>
      </w:r>
      <w:r w:rsidR="002942B7">
        <w:rPr>
          <w:rFonts w:cs="Arial"/>
        </w:rPr>
        <w:t>3</w:t>
      </w:r>
      <w:r w:rsidR="00517C51" w:rsidRPr="00A42DF6">
        <w:rPr>
          <w:rFonts w:cs="Arial"/>
        </w:rPr>
        <w:t xml:space="preserve"> </w:t>
      </w:r>
      <w:r w:rsidRPr="00A42DF6">
        <w:rPr>
          <w:rFonts w:cs="Arial"/>
        </w:rPr>
        <w:t>– Non-Disclosure Agreement (Data Out) (sample)</w:t>
      </w:r>
    </w:p>
    <w:p w14:paraId="338E58AA" w14:textId="27368C28" w:rsidR="006542CC" w:rsidRDefault="00911B52" w:rsidP="008534BD">
      <w:pPr>
        <w:pStyle w:val="LRWLBodyTextBullet1"/>
      </w:pPr>
      <w:r w:rsidRPr="00A42DF6">
        <w:rPr>
          <w:rFonts w:cs="Arial"/>
        </w:rPr>
        <w:t xml:space="preserve">Appendix </w:t>
      </w:r>
      <w:r w:rsidR="0092047E">
        <w:rPr>
          <w:rFonts w:cs="Arial"/>
        </w:rPr>
        <w:t xml:space="preserve">14 </w:t>
      </w:r>
      <w:r w:rsidR="006D7F92">
        <w:t>–</w:t>
      </w:r>
      <w:r w:rsidR="006D7F92">
        <w:rPr>
          <w:rFonts w:cs="Arial"/>
        </w:rPr>
        <w:t xml:space="preserve"> </w:t>
      </w:r>
      <w:r w:rsidR="009E5BB1" w:rsidRPr="009E5BB1">
        <w:rPr>
          <w:rFonts w:cs="Arial"/>
        </w:rPr>
        <w:t>Grievance Report Template</w:t>
      </w:r>
      <w:r w:rsidR="0021789B">
        <w:rPr>
          <w:rFonts w:cs="Arial"/>
        </w:rPr>
        <w:t xml:space="preserve"> (sample)</w:t>
      </w:r>
    </w:p>
    <w:p w14:paraId="40DD71A4" w14:textId="1372AA97" w:rsidR="00156213" w:rsidRDefault="00156213" w:rsidP="008534BD">
      <w:pPr>
        <w:pStyle w:val="LRWLBodyTextBullet1"/>
      </w:pPr>
      <w:r>
        <w:t>FORM A – Proposal Checklist</w:t>
      </w:r>
    </w:p>
    <w:p w14:paraId="0A5D6AFC" w14:textId="371C00C2" w:rsidR="00156213" w:rsidRDefault="00156213" w:rsidP="008534BD">
      <w:pPr>
        <w:pStyle w:val="LRWLBodyTextBullet1"/>
      </w:pPr>
      <w:r>
        <w:t xml:space="preserve">FORM B – </w:t>
      </w:r>
      <w:r w:rsidR="00D370EF">
        <w:t>Attestations/Confirmations</w:t>
      </w:r>
    </w:p>
    <w:p w14:paraId="3CDE072F" w14:textId="043F8B5F" w:rsidR="00156213" w:rsidRDefault="00156213" w:rsidP="008534BD">
      <w:pPr>
        <w:pStyle w:val="LRWLBodyTextBullet1"/>
      </w:pPr>
      <w:r>
        <w:t>FORM C – Subcontractor Information</w:t>
      </w:r>
    </w:p>
    <w:p w14:paraId="42251D01" w14:textId="75E08DD7" w:rsidR="00234208" w:rsidRDefault="00234208" w:rsidP="008534BD">
      <w:pPr>
        <w:pStyle w:val="LRWLBodyTextBullet1"/>
      </w:pPr>
      <w:r>
        <w:t>FORM D – Request for Proposal signature page</w:t>
      </w:r>
    </w:p>
    <w:p w14:paraId="478C5CA0" w14:textId="412383CF" w:rsidR="00234208" w:rsidRDefault="00234208" w:rsidP="008534BD">
      <w:pPr>
        <w:pStyle w:val="LRWLBodyTextBullet1"/>
      </w:pPr>
      <w:r>
        <w:t>FORM E – Vendor Information</w:t>
      </w:r>
    </w:p>
    <w:p w14:paraId="6ECA3A0B" w14:textId="1B6AC69C" w:rsidR="00234208" w:rsidRDefault="00234208" w:rsidP="008534BD">
      <w:pPr>
        <w:pStyle w:val="LRWLBodyTextBullet1"/>
      </w:pPr>
      <w:r>
        <w:t>FORM F – Vendor References</w:t>
      </w:r>
    </w:p>
    <w:p w14:paraId="546CADEB" w14:textId="70B59C4A" w:rsidR="00156213" w:rsidRDefault="00156213" w:rsidP="008534BD">
      <w:pPr>
        <w:pStyle w:val="LRWLBodyTextBullet1"/>
      </w:pPr>
      <w:r>
        <w:t xml:space="preserve">FORM </w:t>
      </w:r>
      <w:r w:rsidR="00234208">
        <w:t>G</w:t>
      </w:r>
      <w:r w:rsidR="00163975">
        <w:t xml:space="preserve"> </w:t>
      </w:r>
      <w:r>
        <w:t>– Designation of Confidential and Proprietary Information</w:t>
      </w:r>
    </w:p>
    <w:bookmarkEnd w:id="8"/>
    <w:p w14:paraId="05F6DB8A" w14:textId="77777777" w:rsidR="002A54BD" w:rsidRDefault="002A54BD" w:rsidP="008534BD">
      <w:pPr>
        <w:pStyle w:val="ETFNormal"/>
      </w:pPr>
    </w:p>
    <w:p w14:paraId="59D1BD7B" w14:textId="04284CBD" w:rsidR="00510C1F" w:rsidRDefault="00510C1F" w:rsidP="008534BD">
      <w:pPr>
        <w:pStyle w:val="LRWLBodyTextBullet1"/>
        <w:numPr>
          <w:ilvl w:val="0"/>
          <w:numId w:val="0"/>
        </w:numPr>
        <w:ind w:left="720"/>
      </w:pPr>
    </w:p>
    <w:p w14:paraId="143687D5" w14:textId="75317E73" w:rsidR="006456A2" w:rsidRPr="00273653" w:rsidRDefault="00933708" w:rsidP="008534BD">
      <w:pPr>
        <w:pStyle w:val="Heading1"/>
        <w:spacing w:after="240"/>
        <w:ind w:left="0" w:firstLine="0"/>
      </w:pPr>
      <w:bookmarkStart w:id="17" w:name="_Toc398562522"/>
      <w:bookmarkEnd w:id="1"/>
      <w:bookmarkEnd w:id="9"/>
      <w:r w:rsidRPr="00273653">
        <w:rPr>
          <w:rFonts w:ascii="Arial" w:hAnsi="Arial" w:cs="Arial"/>
          <w:highlight w:val="lightGray"/>
        </w:rPr>
        <w:br w:type="page"/>
      </w:r>
      <w:bookmarkStart w:id="18" w:name="_Toc160700807"/>
      <w:r w:rsidR="005C4171">
        <w:rPr>
          <w:rFonts w:ascii="Arial" w:hAnsi="Arial" w:cs="Arial"/>
        </w:rPr>
        <w:lastRenderedPageBreak/>
        <w:t>1</w:t>
      </w:r>
      <w:r w:rsidR="0030094A">
        <w:rPr>
          <w:rFonts w:ascii="Arial" w:hAnsi="Arial" w:cs="Arial"/>
        </w:rPr>
        <w:tab/>
      </w:r>
      <w:r w:rsidR="006456A2" w:rsidRPr="00273653">
        <w:t xml:space="preserve">General </w:t>
      </w:r>
      <w:r w:rsidR="006456A2" w:rsidRPr="00902AC4">
        <w:t>Information</w:t>
      </w:r>
      <w:bookmarkEnd w:id="17"/>
      <w:bookmarkEnd w:id="18"/>
    </w:p>
    <w:p w14:paraId="7B8E6B4B" w14:textId="2BDC4332" w:rsidR="00FE7E76" w:rsidRPr="00AC3818" w:rsidRDefault="001011C9" w:rsidP="008534BD">
      <w:pPr>
        <w:jc w:val="both"/>
        <w:rPr>
          <w:rFonts w:ascii="Arial" w:hAnsi="Arial" w:cs="Arial"/>
        </w:rPr>
      </w:pPr>
      <w:bookmarkStart w:id="19" w:name="OLE_LINK20"/>
      <w:r w:rsidRPr="00AC3818">
        <w:rPr>
          <w:rFonts w:ascii="Arial" w:hAnsi="Arial" w:cs="Arial"/>
        </w:rPr>
        <w:t xml:space="preserve">The Wisconsin Department of Employee Trust Funds (Department) is soliciting </w:t>
      </w:r>
      <w:r w:rsidR="008C47DD" w:rsidRPr="00AC3818">
        <w:rPr>
          <w:rFonts w:ascii="Arial" w:hAnsi="Arial" w:cs="Arial"/>
        </w:rPr>
        <w:t>P</w:t>
      </w:r>
      <w:r w:rsidRPr="00AC3818">
        <w:rPr>
          <w:rFonts w:ascii="Arial" w:hAnsi="Arial" w:cs="Arial"/>
        </w:rPr>
        <w:t xml:space="preserve">roposals from qualified </w:t>
      </w:r>
      <w:r w:rsidR="008C47DD" w:rsidRPr="00AC3818">
        <w:rPr>
          <w:rFonts w:ascii="Arial" w:hAnsi="Arial" w:cs="Arial"/>
        </w:rPr>
        <w:t>vendors</w:t>
      </w:r>
      <w:r w:rsidRPr="00AC3818">
        <w:rPr>
          <w:rFonts w:ascii="Arial" w:hAnsi="Arial" w:cs="Arial"/>
        </w:rPr>
        <w:t xml:space="preserve"> that can provide </w:t>
      </w:r>
      <w:r w:rsidR="00442524">
        <w:rPr>
          <w:rFonts w:ascii="Arial" w:hAnsi="Arial" w:cs="Arial"/>
        </w:rPr>
        <w:t xml:space="preserve">nationwide </w:t>
      </w:r>
      <w:r w:rsidRPr="00AC3818">
        <w:rPr>
          <w:rFonts w:ascii="Arial" w:hAnsi="Arial" w:cs="Arial"/>
        </w:rPr>
        <w:t xml:space="preserve">Medicare Advantage </w:t>
      </w:r>
      <w:r w:rsidR="00FF6882" w:rsidRPr="00EB2DC8">
        <w:rPr>
          <w:rFonts w:ascii="Arial" w:hAnsi="Arial" w:cs="Arial"/>
        </w:rPr>
        <w:t>preferred provider option</w:t>
      </w:r>
      <w:r w:rsidR="00FF6882" w:rsidRPr="00AC3818">
        <w:rPr>
          <w:rFonts w:ascii="Arial" w:hAnsi="Arial" w:cs="Arial"/>
        </w:rPr>
        <w:t xml:space="preserve"> </w:t>
      </w:r>
      <w:r w:rsidR="00FF6882">
        <w:rPr>
          <w:rFonts w:ascii="Arial" w:hAnsi="Arial" w:cs="Arial"/>
        </w:rPr>
        <w:t>(</w:t>
      </w:r>
      <w:r w:rsidRPr="00AC3818">
        <w:rPr>
          <w:rFonts w:ascii="Arial" w:hAnsi="Arial" w:cs="Arial"/>
        </w:rPr>
        <w:t>PPO</w:t>
      </w:r>
      <w:r w:rsidR="00FF6882">
        <w:rPr>
          <w:rFonts w:ascii="Arial" w:hAnsi="Arial" w:cs="Arial"/>
        </w:rPr>
        <w:t>)</w:t>
      </w:r>
      <w:r w:rsidRPr="00AC3818">
        <w:rPr>
          <w:rFonts w:ascii="Arial" w:hAnsi="Arial" w:cs="Arial"/>
        </w:rPr>
        <w:t xml:space="preserve"> and/or </w:t>
      </w:r>
      <w:r w:rsidR="00442524">
        <w:rPr>
          <w:rFonts w:ascii="Arial" w:hAnsi="Arial" w:cs="Arial"/>
        </w:rPr>
        <w:t>r</w:t>
      </w:r>
      <w:r w:rsidRPr="00AC3818">
        <w:rPr>
          <w:rFonts w:ascii="Arial" w:hAnsi="Arial" w:cs="Arial"/>
        </w:rPr>
        <w:t xml:space="preserve">egional </w:t>
      </w:r>
      <w:r w:rsidR="003F0C26" w:rsidRPr="0061594C">
        <w:rPr>
          <w:rFonts w:ascii="Arial" w:hAnsi="Arial" w:cs="Arial"/>
        </w:rPr>
        <w:t>Medicare Advantage</w:t>
      </w:r>
      <w:r w:rsidR="003F0C26" w:rsidRPr="00AC3818">
        <w:rPr>
          <w:rFonts w:ascii="Arial" w:hAnsi="Arial" w:cs="Arial"/>
        </w:rPr>
        <w:t xml:space="preserve"> </w:t>
      </w:r>
      <w:r w:rsidRPr="00AC3818">
        <w:rPr>
          <w:rFonts w:ascii="Arial" w:hAnsi="Arial" w:cs="Arial"/>
        </w:rPr>
        <w:t xml:space="preserve">HMO services to Medicare-eligible </w:t>
      </w:r>
      <w:r w:rsidR="00147551">
        <w:rPr>
          <w:rFonts w:ascii="Arial" w:hAnsi="Arial" w:cs="Arial"/>
        </w:rPr>
        <w:t>Group Health Insurance Program (GHIP)</w:t>
      </w:r>
      <w:r w:rsidRPr="00AC3818">
        <w:rPr>
          <w:rFonts w:ascii="Arial" w:hAnsi="Arial" w:cs="Arial"/>
        </w:rPr>
        <w:t xml:space="preserve"> retirees and Medicare-eligible dependents of retirees. </w:t>
      </w:r>
      <w:r w:rsidR="003F0C26">
        <w:rPr>
          <w:rFonts w:ascii="Arial" w:hAnsi="Arial" w:cs="Arial"/>
        </w:rPr>
        <w:t xml:space="preserve">The Department </w:t>
      </w:r>
      <w:r w:rsidRPr="00AC3818">
        <w:rPr>
          <w:rFonts w:ascii="Arial" w:hAnsi="Arial" w:cs="Arial"/>
        </w:rPr>
        <w:t xml:space="preserve">is also soliciting </w:t>
      </w:r>
      <w:r w:rsidR="008C47DD" w:rsidRPr="00AC3818">
        <w:rPr>
          <w:rFonts w:ascii="Arial" w:hAnsi="Arial" w:cs="Arial"/>
        </w:rPr>
        <w:t>P</w:t>
      </w:r>
      <w:r w:rsidRPr="00AC3818">
        <w:rPr>
          <w:rFonts w:ascii="Arial" w:hAnsi="Arial" w:cs="Arial"/>
        </w:rPr>
        <w:t xml:space="preserve">roposals from qualified </w:t>
      </w:r>
      <w:r w:rsidR="00E50293">
        <w:rPr>
          <w:rFonts w:ascii="Arial" w:hAnsi="Arial" w:cs="Arial"/>
        </w:rPr>
        <w:t>vendors</w:t>
      </w:r>
      <w:r w:rsidRPr="00AC3818">
        <w:rPr>
          <w:rFonts w:ascii="Arial" w:hAnsi="Arial" w:cs="Arial"/>
        </w:rPr>
        <w:t xml:space="preserve"> that can provide Medicare </w:t>
      </w:r>
      <w:r w:rsidR="00E1505F">
        <w:rPr>
          <w:rFonts w:ascii="Arial" w:hAnsi="Arial" w:cs="Arial"/>
        </w:rPr>
        <w:t>Plus</w:t>
      </w:r>
      <w:r w:rsidRPr="00AC3818">
        <w:rPr>
          <w:rFonts w:ascii="Arial" w:hAnsi="Arial" w:cs="Arial"/>
        </w:rPr>
        <w:t xml:space="preserve"> </w:t>
      </w:r>
      <w:r w:rsidR="00081260">
        <w:rPr>
          <w:rFonts w:ascii="Arial" w:hAnsi="Arial" w:cs="Arial"/>
        </w:rPr>
        <w:t>(</w:t>
      </w:r>
      <w:r w:rsidRPr="00AC3818">
        <w:rPr>
          <w:rFonts w:ascii="Arial" w:hAnsi="Arial" w:cs="Arial"/>
        </w:rPr>
        <w:t>Supplemental</w:t>
      </w:r>
      <w:r w:rsidR="006F4E1C">
        <w:rPr>
          <w:rFonts w:ascii="Arial" w:hAnsi="Arial" w:cs="Arial"/>
        </w:rPr>
        <w:t xml:space="preserve"> </w:t>
      </w:r>
      <w:r w:rsidR="00F60927">
        <w:rPr>
          <w:rFonts w:ascii="Arial" w:hAnsi="Arial" w:cs="Arial"/>
        </w:rPr>
        <w:t>or</w:t>
      </w:r>
      <w:r w:rsidRPr="00AC3818">
        <w:rPr>
          <w:rFonts w:ascii="Arial" w:hAnsi="Arial" w:cs="Arial"/>
        </w:rPr>
        <w:t xml:space="preserve"> Medigap</w:t>
      </w:r>
      <w:r w:rsidR="00081260">
        <w:rPr>
          <w:rFonts w:ascii="Arial" w:hAnsi="Arial" w:cs="Arial"/>
        </w:rPr>
        <w:t>)</w:t>
      </w:r>
      <w:r w:rsidRPr="00AC3818">
        <w:rPr>
          <w:rFonts w:ascii="Arial" w:hAnsi="Arial" w:cs="Arial"/>
        </w:rPr>
        <w:t xml:space="preserve"> services to </w:t>
      </w:r>
      <w:r w:rsidR="00081260">
        <w:rPr>
          <w:rFonts w:ascii="Arial" w:hAnsi="Arial" w:cs="Arial"/>
        </w:rPr>
        <w:t>GHIP</w:t>
      </w:r>
      <w:r w:rsidRPr="00AC3818">
        <w:rPr>
          <w:rFonts w:ascii="Arial" w:hAnsi="Arial" w:cs="Arial"/>
        </w:rPr>
        <w:t xml:space="preserve"> retirees and Medicare-eligible dependents of retirees. </w:t>
      </w:r>
    </w:p>
    <w:bookmarkEnd w:id="19"/>
    <w:p w14:paraId="7108F73A" w14:textId="48B4D21A" w:rsidR="00FE7E76" w:rsidRDefault="00FE7E76" w:rsidP="008534BD">
      <w:pPr>
        <w:jc w:val="both"/>
        <w:rPr>
          <w:rFonts w:ascii="Arial" w:hAnsi="Arial" w:cs="Arial"/>
        </w:rPr>
      </w:pPr>
      <w:r w:rsidRPr="002A322F">
        <w:rPr>
          <w:rFonts w:ascii="Arial" w:hAnsi="Arial" w:cs="Arial"/>
        </w:rPr>
        <w:t>The purpose of this Request for Proposal</w:t>
      </w:r>
      <w:r>
        <w:rPr>
          <w:rFonts w:ascii="Arial" w:hAnsi="Arial" w:cs="Arial"/>
        </w:rPr>
        <w:t>s</w:t>
      </w:r>
      <w:r w:rsidRPr="002A322F">
        <w:rPr>
          <w:rFonts w:ascii="Arial" w:hAnsi="Arial" w:cs="Arial"/>
        </w:rPr>
        <w:t xml:space="preserve"> (RFP) is to provide interested and qualified </w:t>
      </w:r>
      <w:r>
        <w:rPr>
          <w:rFonts w:ascii="Arial" w:hAnsi="Arial" w:cs="Arial"/>
        </w:rPr>
        <w:t>v</w:t>
      </w:r>
      <w:r w:rsidRPr="00E4633E">
        <w:rPr>
          <w:rFonts w:ascii="Arial" w:hAnsi="Arial" w:cs="Arial"/>
        </w:rPr>
        <w:t>endors</w:t>
      </w:r>
      <w:r w:rsidRPr="00283A0B">
        <w:rPr>
          <w:rFonts w:ascii="Arial" w:hAnsi="Arial" w:cs="Arial"/>
        </w:rPr>
        <w:t xml:space="preserve"> with information to enable them to prepare and submit competitive </w:t>
      </w:r>
      <w:r>
        <w:rPr>
          <w:rFonts w:ascii="Arial" w:hAnsi="Arial" w:cs="Arial"/>
        </w:rPr>
        <w:t>P</w:t>
      </w:r>
      <w:r w:rsidRPr="00FC582C">
        <w:rPr>
          <w:rFonts w:ascii="Arial" w:hAnsi="Arial" w:cs="Arial"/>
        </w:rPr>
        <w:t>roposals</w:t>
      </w:r>
      <w:r w:rsidR="009219D8">
        <w:rPr>
          <w:rFonts w:ascii="Arial" w:hAnsi="Arial" w:cs="Arial"/>
        </w:rPr>
        <w:t>.</w:t>
      </w:r>
      <w:r>
        <w:rPr>
          <w:rFonts w:ascii="Arial" w:hAnsi="Arial" w:cs="Arial"/>
        </w:rPr>
        <w:t xml:space="preserve"> The Department </w:t>
      </w:r>
      <w:r w:rsidRPr="00F823FB">
        <w:rPr>
          <w:rFonts w:ascii="Arial" w:hAnsi="Arial" w:cs="Arial"/>
        </w:rPr>
        <w:t xml:space="preserve">intends to use the results of this solicitation to award </w:t>
      </w:r>
      <w:r>
        <w:rPr>
          <w:rFonts w:ascii="Arial" w:hAnsi="Arial" w:cs="Arial"/>
        </w:rPr>
        <w:t>one or more</w:t>
      </w:r>
      <w:r w:rsidRPr="00F823FB">
        <w:rPr>
          <w:rFonts w:ascii="Arial" w:hAnsi="Arial" w:cs="Arial"/>
        </w:rPr>
        <w:t xml:space="preserve"> </w:t>
      </w:r>
      <w:r>
        <w:rPr>
          <w:rFonts w:ascii="Arial" w:hAnsi="Arial" w:cs="Arial"/>
        </w:rPr>
        <w:t>C</w:t>
      </w:r>
      <w:r w:rsidRPr="00F823FB">
        <w:rPr>
          <w:rFonts w:ascii="Arial" w:hAnsi="Arial" w:cs="Arial"/>
        </w:rPr>
        <w:t>ontract</w:t>
      </w:r>
      <w:r>
        <w:rPr>
          <w:rFonts w:ascii="Arial" w:hAnsi="Arial" w:cs="Arial"/>
        </w:rPr>
        <w:t>(s)</w:t>
      </w:r>
      <w:r w:rsidRPr="00F823FB">
        <w:rPr>
          <w:rFonts w:ascii="Arial" w:hAnsi="Arial" w:cs="Arial"/>
        </w:rPr>
        <w:t xml:space="preserve"> for </w:t>
      </w:r>
      <w:r>
        <w:rPr>
          <w:rFonts w:ascii="Arial" w:hAnsi="Arial" w:cs="Arial"/>
        </w:rPr>
        <w:t xml:space="preserve">the services described herein. </w:t>
      </w:r>
      <w:r w:rsidRPr="00FC582C">
        <w:rPr>
          <w:rFonts w:ascii="Arial" w:hAnsi="Arial" w:cs="Arial"/>
        </w:rPr>
        <w:t>The Contract</w:t>
      </w:r>
      <w:r>
        <w:rPr>
          <w:rFonts w:ascii="Arial" w:hAnsi="Arial" w:cs="Arial"/>
        </w:rPr>
        <w:t>(s)</w:t>
      </w:r>
      <w:r w:rsidRPr="00FC582C">
        <w:rPr>
          <w:rFonts w:ascii="Arial" w:hAnsi="Arial" w:cs="Arial"/>
        </w:rPr>
        <w:t xml:space="preserve"> </w:t>
      </w:r>
      <w:r>
        <w:rPr>
          <w:rFonts w:ascii="Arial" w:hAnsi="Arial" w:cs="Arial"/>
        </w:rPr>
        <w:t xml:space="preserve">resulting from the RFPs (if Contracts are awarded) </w:t>
      </w:r>
      <w:r w:rsidRPr="00FC582C">
        <w:rPr>
          <w:rFonts w:ascii="Arial" w:hAnsi="Arial" w:cs="Arial"/>
        </w:rPr>
        <w:t xml:space="preserve">will be administered and managed by </w:t>
      </w:r>
      <w:r>
        <w:rPr>
          <w:rFonts w:ascii="Arial" w:hAnsi="Arial" w:cs="Arial"/>
        </w:rPr>
        <w:t>the Department</w:t>
      </w:r>
      <w:r w:rsidRPr="00FC582C">
        <w:rPr>
          <w:rFonts w:ascii="Arial" w:hAnsi="Arial" w:cs="Arial"/>
        </w:rPr>
        <w:t xml:space="preserve">, with oversight by the State of Wisconsin Group Insurance Board (Board). </w:t>
      </w:r>
      <w:r w:rsidRPr="00F823FB">
        <w:rPr>
          <w:rFonts w:ascii="Arial" w:hAnsi="Arial" w:cs="Arial"/>
        </w:rPr>
        <w:t>This RFP document</w:t>
      </w:r>
      <w:r>
        <w:rPr>
          <w:rFonts w:ascii="Arial" w:hAnsi="Arial" w:cs="Arial"/>
        </w:rPr>
        <w:t>, its attachments,</w:t>
      </w:r>
      <w:r w:rsidRPr="00F823FB">
        <w:rPr>
          <w:rFonts w:ascii="Arial" w:hAnsi="Arial" w:cs="Arial"/>
        </w:rPr>
        <w:t xml:space="preserve"> and the Proposal</w:t>
      </w:r>
      <w:r>
        <w:rPr>
          <w:rFonts w:ascii="Arial" w:hAnsi="Arial" w:cs="Arial"/>
        </w:rPr>
        <w:t>(s) from the</w:t>
      </w:r>
      <w:r w:rsidRPr="00F823FB">
        <w:rPr>
          <w:rFonts w:ascii="Arial" w:hAnsi="Arial" w:cs="Arial"/>
        </w:rPr>
        <w:t xml:space="preserve"> awarded</w:t>
      </w:r>
      <w:r>
        <w:rPr>
          <w:rFonts w:ascii="Arial" w:hAnsi="Arial" w:cs="Arial"/>
        </w:rPr>
        <w:t xml:space="preserve"> Proposer</w:t>
      </w:r>
      <w:r w:rsidR="00FD39E1">
        <w:rPr>
          <w:rFonts w:ascii="Arial" w:hAnsi="Arial" w:cs="Arial"/>
        </w:rPr>
        <w:t>(</w:t>
      </w:r>
      <w:r>
        <w:rPr>
          <w:rFonts w:ascii="Arial" w:hAnsi="Arial" w:cs="Arial"/>
        </w:rPr>
        <w:t>s</w:t>
      </w:r>
      <w:r w:rsidR="00FD39E1">
        <w:rPr>
          <w:rFonts w:ascii="Arial" w:hAnsi="Arial" w:cs="Arial"/>
        </w:rPr>
        <w:t>)</w:t>
      </w:r>
      <w:r w:rsidRPr="00F823FB">
        <w:rPr>
          <w:rFonts w:ascii="Arial" w:hAnsi="Arial" w:cs="Arial"/>
        </w:rPr>
        <w:t xml:space="preserve"> </w:t>
      </w:r>
      <w:r>
        <w:rPr>
          <w:rFonts w:ascii="Arial" w:hAnsi="Arial" w:cs="Arial"/>
        </w:rPr>
        <w:t>will</w:t>
      </w:r>
      <w:r w:rsidRPr="00F823FB">
        <w:rPr>
          <w:rFonts w:ascii="Arial" w:hAnsi="Arial" w:cs="Arial"/>
        </w:rPr>
        <w:t xml:space="preserve"> be incorporated into the Contract</w:t>
      </w:r>
      <w:r>
        <w:rPr>
          <w:rFonts w:ascii="Arial" w:hAnsi="Arial" w:cs="Arial"/>
        </w:rPr>
        <w:t>(s)</w:t>
      </w:r>
      <w:r w:rsidRPr="00F823FB">
        <w:rPr>
          <w:rFonts w:ascii="Arial" w:hAnsi="Arial" w:cs="Arial"/>
        </w:rPr>
        <w:t>.</w:t>
      </w:r>
    </w:p>
    <w:p w14:paraId="000151AD" w14:textId="22CEB5DD" w:rsidR="00FE7E76" w:rsidRPr="00CD6432" w:rsidRDefault="00FE7E76" w:rsidP="008534BD">
      <w:pPr>
        <w:rPr>
          <w:rFonts w:ascii="Arial" w:hAnsi="Arial" w:cs="Arial"/>
        </w:rPr>
      </w:pPr>
      <w:r w:rsidRPr="00CD6432">
        <w:rPr>
          <w:rFonts w:ascii="Arial" w:hAnsi="Arial" w:cs="Arial"/>
        </w:rPr>
        <w:t xml:space="preserve">There are </w:t>
      </w:r>
      <w:r>
        <w:rPr>
          <w:rFonts w:ascii="Arial" w:hAnsi="Arial" w:cs="Arial"/>
        </w:rPr>
        <w:t>two</w:t>
      </w:r>
      <w:r w:rsidRPr="00CD6432">
        <w:rPr>
          <w:rFonts w:ascii="Arial" w:hAnsi="Arial" w:cs="Arial"/>
        </w:rPr>
        <w:t xml:space="preserve"> RFPs covered in this document</w:t>
      </w:r>
      <w:r>
        <w:rPr>
          <w:rFonts w:ascii="Arial" w:hAnsi="Arial" w:cs="Arial"/>
        </w:rPr>
        <w:t xml:space="preserve"> (referred to </w:t>
      </w:r>
      <w:r w:rsidR="002F5AC2">
        <w:rPr>
          <w:rFonts w:ascii="Arial" w:hAnsi="Arial" w:cs="Arial"/>
        </w:rPr>
        <w:t xml:space="preserve">sometimes herein </w:t>
      </w:r>
      <w:r>
        <w:rPr>
          <w:rFonts w:ascii="Arial" w:hAnsi="Arial" w:cs="Arial"/>
        </w:rPr>
        <w:t>in the singular as “the RFP” or “this RFP”)</w:t>
      </w:r>
      <w:r w:rsidRPr="00CD6432">
        <w:rPr>
          <w:rFonts w:ascii="Arial" w:hAnsi="Arial" w:cs="Arial"/>
        </w:rPr>
        <w:t xml:space="preserve">: </w:t>
      </w:r>
    </w:p>
    <w:p w14:paraId="4DA71903" w14:textId="092A484C" w:rsidR="00FE7E76" w:rsidRPr="00CD6432" w:rsidRDefault="00FE7E76" w:rsidP="008534BD">
      <w:pPr>
        <w:tabs>
          <w:tab w:val="left" w:pos="540"/>
          <w:tab w:val="right" w:leader="dot" w:pos="9350"/>
        </w:tabs>
        <w:spacing w:after="0"/>
        <w:ind w:left="720"/>
        <w:rPr>
          <w:rFonts w:ascii="Arial" w:eastAsiaTheme="minorEastAsia" w:hAnsi="Arial" w:cs="Arial"/>
          <w:caps/>
          <w:noProof/>
        </w:rPr>
      </w:pPr>
      <w:r w:rsidRPr="005569C8">
        <w:rPr>
          <w:rFonts w:ascii="Arial" w:eastAsiaTheme="minorEastAsia" w:hAnsi="Arial" w:cs="Arial"/>
          <w:noProof/>
        </w:rPr>
        <w:t>a</w:t>
      </w:r>
      <w:r>
        <w:rPr>
          <w:rFonts w:ascii="Arial" w:eastAsiaTheme="minorEastAsia" w:hAnsi="Arial" w:cs="Arial"/>
          <w:caps/>
          <w:noProof/>
        </w:rPr>
        <w:t xml:space="preserve">. </w:t>
      </w:r>
      <w:r w:rsidRPr="00CD6432">
        <w:rPr>
          <w:rFonts w:ascii="Arial" w:eastAsiaTheme="minorEastAsia" w:hAnsi="Arial" w:cs="Arial"/>
          <w:caps/>
          <w:noProof/>
        </w:rPr>
        <w:t>RFP ET</w:t>
      </w:r>
      <w:r>
        <w:rPr>
          <w:rFonts w:ascii="Arial" w:eastAsiaTheme="minorEastAsia" w:hAnsi="Arial" w:cs="Arial"/>
          <w:caps/>
          <w:noProof/>
        </w:rPr>
        <w:t>D</w:t>
      </w:r>
      <w:r w:rsidRPr="00CD6432">
        <w:rPr>
          <w:rFonts w:ascii="Arial" w:eastAsiaTheme="minorEastAsia" w:hAnsi="Arial" w:cs="Arial"/>
          <w:caps/>
          <w:noProof/>
        </w:rPr>
        <w:t>00</w:t>
      </w:r>
      <w:r>
        <w:rPr>
          <w:rFonts w:ascii="Arial" w:eastAsiaTheme="minorEastAsia" w:hAnsi="Arial" w:cs="Arial"/>
          <w:caps/>
          <w:noProof/>
        </w:rPr>
        <w:t>50</w:t>
      </w:r>
      <w:r w:rsidRPr="00CD6432">
        <w:rPr>
          <w:rFonts w:ascii="Arial" w:eastAsiaTheme="minorEastAsia" w:hAnsi="Arial" w:cs="Arial"/>
          <w:caps/>
          <w:noProof/>
        </w:rPr>
        <w:t>:</w:t>
      </w:r>
      <w:r w:rsidR="00FC71C7">
        <w:rPr>
          <w:rFonts w:ascii="Arial" w:eastAsiaTheme="minorEastAsia" w:hAnsi="Arial" w:cs="Arial"/>
          <w:caps/>
          <w:noProof/>
        </w:rPr>
        <w:t xml:space="preserve"> </w:t>
      </w:r>
      <w:r w:rsidR="00787CBE">
        <w:rPr>
          <w:rFonts w:ascii="Arial" w:eastAsiaTheme="minorEastAsia" w:hAnsi="Arial" w:cs="Arial"/>
          <w:caps/>
          <w:noProof/>
        </w:rPr>
        <w:t>IYC</w:t>
      </w:r>
      <w:r w:rsidRPr="00CD6432">
        <w:rPr>
          <w:rFonts w:ascii="Arial" w:eastAsiaTheme="minorEastAsia" w:hAnsi="Arial" w:cs="Arial"/>
          <w:caps/>
          <w:noProof/>
        </w:rPr>
        <w:t xml:space="preserve"> </w:t>
      </w:r>
      <w:r>
        <w:rPr>
          <w:rFonts w:ascii="Arial" w:eastAsiaTheme="minorEastAsia" w:hAnsi="Arial" w:cs="Arial"/>
          <w:noProof/>
        </w:rPr>
        <w:t>Medicare Advantage</w:t>
      </w:r>
    </w:p>
    <w:p w14:paraId="1E7766A7" w14:textId="77777777" w:rsidR="00FE7E76" w:rsidRPr="00CD6432" w:rsidRDefault="00FE7E76" w:rsidP="008534BD">
      <w:pPr>
        <w:tabs>
          <w:tab w:val="left" w:pos="540"/>
          <w:tab w:val="right" w:leader="dot" w:pos="9350"/>
        </w:tabs>
        <w:spacing w:before="60" w:after="60"/>
        <w:ind w:left="720"/>
        <w:rPr>
          <w:rFonts w:ascii="Arial" w:eastAsiaTheme="minorEastAsia" w:hAnsi="Arial" w:cs="Arial"/>
          <w:caps/>
          <w:noProof/>
        </w:rPr>
      </w:pPr>
      <w:r w:rsidRPr="005569C8">
        <w:rPr>
          <w:rFonts w:ascii="Arial" w:eastAsiaTheme="minorEastAsia" w:hAnsi="Arial" w:cs="Arial"/>
          <w:noProof/>
        </w:rPr>
        <w:t>b</w:t>
      </w:r>
      <w:r>
        <w:rPr>
          <w:rFonts w:ascii="Arial" w:eastAsiaTheme="minorEastAsia" w:hAnsi="Arial" w:cs="Arial"/>
          <w:caps/>
          <w:noProof/>
        </w:rPr>
        <w:t xml:space="preserve">. </w:t>
      </w:r>
      <w:r w:rsidRPr="00CD6432">
        <w:rPr>
          <w:rFonts w:ascii="Arial" w:eastAsiaTheme="minorEastAsia" w:hAnsi="Arial" w:cs="Arial"/>
          <w:caps/>
          <w:noProof/>
        </w:rPr>
        <w:t>RFP ET</w:t>
      </w:r>
      <w:r>
        <w:rPr>
          <w:rFonts w:ascii="Arial" w:eastAsiaTheme="minorEastAsia" w:hAnsi="Arial" w:cs="Arial"/>
          <w:caps/>
          <w:noProof/>
        </w:rPr>
        <w:t>D</w:t>
      </w:r>
      <w:r w:rsidRPr="00CD6432">
        <w:rPr>
          <w:rFonts w:ascii="Arial" w:eastAsiaTheme="minorEastAsia" w:hAnsi="Arial" w:cs="Arial"/>
          <w:caps/>
          <w:noProof/>
        </w:rPr>
        <w:t>00</w:t>
      </w:r>
      <w:r>
        <w:rPr>
          <w:rFonts w:ascii="Arial" w:eastAsiaTheme="minorEastAsia" w:hAnsi="Arial" w:cs="Arial"/>
          <w:caps/>
          <w:noProof/>
        </w:rPr>
        <w:t>51</w:t>
      </w:r>
      <w:r w:rsidRPr="00CD6432">
        <w:rPr>
          <w:rFonts w:ascii="Arial" w:eastAsiaTheme="minorEastAsia" w:hAnsi="Arial" w:cs="Arial"/>
          <w:caps/>
          <w:noProof/>
        </w:rPr>
        <w:t xml:space="preserve">: </w:t>
      </w:r>
      <w:r>
        <w:rPr>
          <w:rFonts w:ascii="Arial" w:eastAsiaTheme="minorEastAsia" w:hAnsi="Arial" w:cs="Arial"/>
          <w:noProof/>
        </w:rPr>
        <w:t>Medicare Plus</w:t>
      </w:r>
    </w:p>
    <w:p w14:paraId="1C63FAF2" w14:textId="77777777" w:rsidR="007306A6" w:rsidRDefault="00FE7E76" w:rsidP="008534BD">
      <w:pPr>
        <w:pStyle w:val="ETFNormal"/>
      </w:pPr>
      <w:r w:rsidRPr="00CD6432">
        <w:t xml:space="preserve">Vendors may submit a Proposal for one or </w:t>
      </w:r>
      <w:r>
        <w:t>both</w:t>
      </w:r>
      <w:r w:rsidRPr="00CD6432">
        <w:t xml:space="preserve"> of the RFPs.   </w:t>
      </w:r>
    </w:p>
    <w:p w14:paraId="0B05A164" w14:textId="25FE0073" w:rsidR="006456A2" w:rsidRPr="00273653" w:rsidRDefault="00335D5D" w:rsidP="008534BD">
      <w:pPr>
        <w:pStyle w:val="Heading2"/>
        <w:ind w:left="720" w:hanging="720"/>
      </w:pPr>
      <w:r>
        <w:t xml:space="preserve">1.1 </w:t>
      </w:r>
      <w:r>
        <w:tab/>
      </w:r>
      <w:r w:rsidR="00365167" w:rsidRPr="00273653">
        <w:t>Procuring and Contracting Agency</w:t>
      </w:r>
    </w:p>
    <w:p w14:paraId="1BCD105A" w14:textId="04B33025" w:rsidR="00365167" w:rsidRPr="00FC582C" w:rsidRDefault="00365167" w:rsidP="008534BD">
      <w:pPr>
        <w:pStyle w:val="LRWLBodyText"/>
        <w:jc w:val="both"/>
        <w:rPr>
          <w:rFonts w:cs="Arial"/>
        </w:rPr>
      </w:pPr>
      <w:r w:rsidRPr="002A322F">
        <w:rPr>
          <w:rFonts w:cs="Arial"/>
        </w:rPr>
        <w:t xml:space="preserve">This RFP is issued </w:t>
      </w:r>
      <w:r>
        <w:rPr>
          <w:rFonts w:cs="Arial"/>
        </w:rPr>
        <w:t>by</w:t>
      </w:r>
      <w:r w:rsidRPr="002A322F">
        <w:rPr>
          <w:rFonts w:cs="Arial"/>
        </w:rPr>
        <w:t xml:space="preserve"> </w:t>
      </w:r>
      <w:r>
        <w:rPr>
          <w:rFonts w:cs="Arial"/>
        </w:rPr>
        <w:t xml:space="preserve">the Department </w:t>
      </w:r>
      <w:r w:rsidRPr="00E4633E">
        <w:rPr>
          <w:rFonts w:cs="Arial"/>
        </w:rPr>
        <w:t>on behalf of the</w:t>
      </w:r>
      <w:r>
        <w:rPr>
          <w:rFonts w:cs="Arial"/>
        </w:rPr>
        <w:t xml:space="preserve"> Board</w:t>
      </w:r>
      <w:r w:rsidRPr="00283A0B">
        <w:rPr>
          <w:rFonts w:cs="Arial"/>
        </w:rPr>
        <w:t xml:space="preserve">. </w:t>
      </w:r>
      <w:r>
        <w:rPr>
          <w:rFonts w:cs="Arial"/>
        </w:rPr>
        <w:t xml:space="preserve">The Department </w:t>
      </w:r>
      <w:r w:rsidRPr="00283A0B">
        <w:rPr>
          <w:rFonts w:cs="Arial"/>
        </w:rPr>
        <w:t>is the sole point of contact for</w:t>
      </w:r>
      <w:r>
        <w:rPr>
          <w:rFonts w:cs="Arial"/>
        </w:rPr>
        <w:t xml:space="preserve"> this</w:t>
      </w:r>
      <w:r w:rsidRPr="00283A0B">
        <w:rPr>
          <w:rFonts w:cs="Arial"/>
        </w:rPr>
        <w:t xml:space="preserve"> </w:t>
      </w:r>
      <w:r>
        <w:rPr>
          <w:rFonts w:cs="Arial"/>
        </w:rPr>
        <w:t>RFP</w:t>
      </w:r>
      <w:r w:rsidRPr="00FC582C">
        <w:rPr>
          <w:rFonts w:cs="Arial"/>
        </w:rPr>
        <w:t xml:space="preserve">. The terms “ETF” and “Department” may be used interchangeably in this </w:t>
      </w:r>
      <w:r>
        <w:rPr>
          <w:rFonts w:cs="Arial"/>
        </w:rPr>
        <w:t>RFP</w:t>
      </w:r>
      <w:r w:rsidR="00560492">
        <w:rPr>
          <w:rFonts w:cs="Arial"/>
        </w:rPr>
        <w:t>,</w:t>
      </w:r>
      <w:r w:rsidRPr="00FC582C">
        <w:rPr>
          <w:rFonts w:cs="Arial"/>
        </w:rPr>
        <w:t xml:space="preserve"> its attachments</w:t>
      </w:r>
      <w:r w:rsidR="00560492">
        <w:rPr>
          <w:rFonts w:cs="Arial"/>
        </w:rPr>
        <w:t xml:space="preserve">, and </w:t>
      </w:r>
      <w:r w:rsidR="003A396B">
        <w:rPr>
          <w:rFonts w:cs="Arial"/>
        </w:rPr>
        <w:t>linked resources</w:t>
      </w:r>
      <w:r w:rsidRPr="00FC582C">
        <w:rPr>
          <w:rFonts w:cs="Arial"/>
        </w:rPr>
        <w:t>.</w:t>
      </w:r>
    </w:p>
    <w:p w14:paraId="24F90917" w14:textId="0A98D13C" w:rsidR="00365167" w:rsidRDefault="004C2760" w:rsidP="008534BD">
      <w:pPr>
        <w:pStyle w:val="LRWLBodyText"/>
        <w:jc w:val="both"/>
        <w:rPr>
          <w:rFonts w:cs="Arial"/>
        </w:rPr>
      </w:pPr>
      <w:r>
        <w:rPr>
          <w:rFonts w:cs="Arial"/>
        </w:rPr>
        <w:t>Vendors/</w:t>
      </w:r>
      <w:r w:rsidR="00365167" w:rsidRPr="00FC582C">
        <w:rPr>
          <w:rFonts w:cs="Arial"/>
        </w:rPr>
        <w:t xml:space="preserve">Proposers are prohibited from contacting any person other than the individual listed </w:t>
      </w:r>
      <w:r w:rsidR="00365167">
        <w:rPr>
          <w:rFonts w:cs="Arial"/>
        </w:rPr>
        <w:t>below</w:t>
      </w:r>
      <w:r w:rsidR="00365167" w:rsidRPr="00FC582C">
        <w:rPr>
          <w:rFonts w:cs="Arial"/>
        </w:rPr>
        <w:t xml:space="preserve"> regarding this RFP. Violation of this requirement may result in the </w:t>
      </w:r>
      <w:r>
        <w:rPr>
          <w:rFonts w:cs="Arial"/>
        </w:rPr>
        <w:t>vendor/</w:t>
      </w:r>
      <w:r w:rsidR="00365167" w:rsidRPr="00FC582C">
        <w:rPr>
          <w:rFonts w:cs="Arial"/>
        </w:rPr>
        <w:t xml:space="preserve">Proposer being disqualified from further consideration. </w:t>
      </w:r>
    </w:p>
    <w:p w14:paraId="00DE7A45" w14:textId="77777777" w:rsidR="00365167" w:rsidRPr="009A7496" w:rsidRDefault="00365167" w:rsidP="008534BD">
      <w:pPr>
        <w:tabs>
          <w:tab w:val="left" w:pos="0"/>
          <w:tab w:val="left" w:pos="5760"/>
        </w:tabs>
        <w:spacing w:before="0" w:after="0"/>
        <w:rPr>
          <w:rFonts w:ascii="Arial" w:hAnsi="Arial" w:cs="Arial"/>
          <w:b/>
          <w:bCs/>
        </w:rPr>
      </w:pPr>
      <w:r w:rsidRPr="009A7496">
        <w:rPr>
          <w:rFonts w:ascii="Arial" w:hAnsi="Arial" w:cs="Arial"/>
          <w:b/>
          <w:bCs/>
        </w:rPr>
        <w:t>Wisconsin Department of Employee Trust Funds</w:t>
      </w:r>
    </w:p>
    <w:p w14:paraId="72056468" w14:textId="77777777" w:rsidR="00365167" w:rsidRPr="00FB5BED" w:rsidRDefault="00365167" w:rsidP="008534BD">
      <w:pPr>
        <w:tabs>
          <w:tab w:val="left" w:pos="0"/>
          <w:tab w:val="left" w:pos="2700"/>
          <w:tab w:val="left" w:pos="4320"/>
          <w:tab w:val="left" w:pos="5760"/>
        </w:tabs>
        <w:spacing w:before="0"/>
        <w:rPr>
          <w:rFonts w:ascii="Arial" w:hAnsi="Arial" w:cs="Arial"/>
        </w:rPr>
      </w:pPr>
      <w:r w:rsidRPr="00FB5BED">
        <w:rPr>
          <w:rFonts w:ascii="Arial" w:hAnsi="Arial" w:cs="Arial"/>
        </w:rPr>
        <w:t>Procurement Lead:</w:t>
      </w:r>
    </w:p>
    <w:p w14:paraId="53E9E497" w14:textId="77777777" w:rsidR="00365167" w:rsidRDefault="00365167" w:rsidP="008534BD">
      <w:pPr>
        <w:tabs>
          <w:tab w:val="left" w:pos="2700"/>
          <w:tab w:val="left" w:pos="4320"/>
          <w:tab w:val="left" w:pos="5760"/>
        </w:tabs>
        <w:spacing w:before="0" w:after="0"/>
        <w:ind w:left="720"/>
        <w:rPr>
          <w:rFonts w:ascii="Arial" w:hAnsi="Arial" w:cs="Arial"/>
        </w:rPr>
      </w:pPr>
      <w:r>
        <w:rPr>
          <w:rFonts w:ascii="Arial" w:hAnsi="Arial" w:cs="Arial"/>
        </w:rPr>
        <w:t>Beth Bucaida</w:t>
      </w:r>
    </w:p>
    <w:p w14:paraId="6730138F" w14:textId="77777777" w:rsidR="00365167" w:rsidRDefault="00365167" w:rsidP="008534BD">
      <w:pPr>
        <w:tabs>
          <w:tab w:val="left" w:pos="2700"/>
          <w:tab w:val="left" w:pos="4320"/>
          <w:tab w:val="left" w:pos="5760"/>
        </w:tabs>
        <w:spacing w:before="0" w:after="0"/>
        <w:ind w:left="720"/>
        <w:rPr>
          <w:rStyle w:val="Hyperlink"/>
          <w:rFonts w:ascii="Arial" w:hAnsi="Arial" w:cs="Arial"/>
        </w:rPr>
      </w:pPr>
      <w:r w:rsidRPr="00FC582C">
        <w:rPr>
          <w:rFonts w:ascii="Arial" w:hAnsi="Arial" w:cs="Arial"/>
        </w:rPr>
        <w:t xml:space="preserve">E-mail: </w:t>
      </w:r>
      <w:hyperlink r:id="rId12" w:history="1">
        <w:r w:rsidRPr="00FC582C">
          <w:rPr>
            <w:rStyle w:val="Hyperlink"/>
            <w:rFonts w:ascii="Arial" w:hAnsi="Arial" w:cs="Arial"/>
          </w:rPr>
          <w:t>ETFSMBProcurement@etf.wi.gov</w:t>
        </w:r>
      </w:hyperlink>
    </w:p>
    <w:p w14:paraId="33E37BB7" w14:textId="0A3EE083" w:rsidR="00BD4AC5" w:rsidRDefault="00BD4AC5" w:rsidP="008534BD">
      <w:pPr>
        <w:pStyle w:val="Heading2"/>
        <w:tabs>
          <w:tab w:val="num" w:pos="1926"/>
        </w:tabs>
        <w:ind w:left="1926" w:hanging="1926"/>
      </w:pPr>
      <w:r>
        <w:t xml:space="preserve">1.2 </w:t>
      </w:r>
      <w:r>
        <w:tab/>
        <w:t>Board and Department Authority</w:t>
      </w:r>
    </w:p>
    <w:p w14:paraId="390DE7C2" w14:textId="644AA28A" w:rsidR="00BD4AC5" w:rsidRDefault="00BD4AC5" w:rsidP="008534BD">
      <w:pPr>
        <w:pStyle w:val="LRWLBodyText"/>
        <w:jc w:val="both"/>
        <w:rPr>
          <w:rFonts w:cs="Arial"/>
        </w:rPr>
      </w:pPr>
      <w:r w:rsidRPr="00FC582C">
        <w:rPr>
          <w:rFonts w:cs="Arial"/>
        </w:rPr>
        <w:t xml:space="preserve">This </w:t>
      </w:r>
      <w:r>
        <w:rPr>
          <w:rFonts w:cs="Arial"/>
        </w:rPr>
        <w:t>solicitation</w:t>
      </w:r>
      <w:r w:rsidRPr="00FC582C">
        <w:rPr>
          <w:rFonts w:cs="Arial"/>
        </w:rPr>
        <w:t xml:space="preserve"> is authorized under Chapter 40 of the Wisconsin State Statutes. </w:t>
      </w:r>
      <w:r>
        <w:rPr>
          <w:rFonts w:cs="Arial"/>
          <w:snapToGrid w:val="0"/>
        </w:rPr>
        <w:t xml:space="preserve">Procurement statutes and rules that govern other State agencies may not be applicable. </w:t>
      </w:r>
      <w:r w:rsidRPr="00FC582C">
        <w:rPr>
          <w:rFonts w:cs="Arial"/>
        </w:rPr>
        <w:t xml:space="preserve">All decisions and actions under this RFP are solely under the authority of the </w:t>
      </w:r>
      <w:r>
        <w:rPr>
          <w:rFonts w:cs="Arial"/>
        </w:rPr>
        <w:t>Board</w:t>
      </w:r>
      <w:r w:rsidRPr="00FC582C">
        <w:rPr>
          <w:rFonts w:cs="Arial"/>
        </w:rPr>
        <w:t xml:space="preserve">. </w:t>
      </w:r>
      <w:r w:rsidRPr="00D109D7">
        <w:rPr>
          <w:rFonts w:cs="Arial"/>
        </w:rPr>
        <w:t xml:space="preserve">On </w:t>
      </w:r>
      <w:r w:rsidR="0086491C" w:rsidRPr="00D109D7">
        <w:rPr>
          <w:rFonts w:cs="Arial"/>
        </w:rPr>
        <w:t xml:space="preserve">November 15, </w:t>
      </w:r>
      <w:r w:rsidR="00BB3063" w:rsidRPr="00D109D7">
        <w:rPr>
          <w:rFonts w:cs="Arial"/>
        </w:rPr>
        <w:t>202</w:t>
      </w:r>
      <w:r w:rsidR="0086491C" w:rsidRPr="00D109D7">
        <w:rPr>
          <w:rFonts w:cs="Arial"/>
        </w:rPr>
        <w:t>3</w:t>
      </w:r>
      <w:r w:rsidRPr="00D109D7">
        <w:rPr>
          <w:rFonts w:cs="Arial"/>
        </w:rPr>
        <w:t>,</w:t>
      </w:r>
      <w:r w:rsidRPr="00511B1B">
        <w:rPr>
          <w:rFonts w:cs="Arial"/>
        </w:rPr>
        <w:t xml:space="preserve"> the Board delegated to the Department the authority to solicit proposals for </w:t>
      </w:r>
      <w:r>
        <w:rPr>
          <w:rFonts w:cs="Arial"/>
        </w:rPr>
        <w:t>one or more</w:t>
      </w:r>
      <w:r w:rsidRPr="00511B1B">
        <w:rPr>
          <w:rFonts w:cs="Arial"/>
        </w:rPr>
        <w:t xml:space="preserve"> </w:t>
      </w:r>
      <w:r w:rsidR="00D109D7">
        <w:rPr>
          <w:rFonts w:cs="Arial"/>
        </w:rPr>
        <w:t>v</w:t>
      </w:r>
      <w:r w:rsidR="007226D8">
        <w:rPr>
          <w:rFonts w:cs="Arial"/>
        </w:rPr>
        <w:t>endors to provide</w:t>
      </w:r>
      <w:r w:rsidR="00BA05A7">
        <w:rPr>
          <w:rFonts w:cs="Arial"/>
        </w:rPr>
        <w:t xml:space="preserve"> the </w:t>
      </w:r>
      <w:r w:rsidR="00040993">
        <w:rPr>
          <w:rFonts w:cs="Arial"/>
        </w:rPr>
        <w:t>s</w:t>
      </w:r>
      <w:r w:rsidR="00BA05A7">
        <w:rPr>
          <w:rFonts w:cs="Arial"/>
        </w:rPr>
        <w:t>ervices described herein</w:t>
      </w:r>
      <w:r w:rsidRPr="00511B1B">
        <w:rPr>
          <w:rFonts w:cs="Arial"/>
        </w:rPr>
        <w:t xml:space="preserve">. </w:t>
      </w:r>
      <w:r w:rsidRPr="002A322F">
        <w:rPr>
          <w:rFonts w:cs="Arial"/>
        </w:rPr>
        <w:t xml:space="preserve">The Department is acting as an agent of the Board in carrying out any directives or decisions relating to this RFP, </w:t>
      </w:r>
      <w:r>
        <w:rPr>
          <w:rFonts w:cs="Arial"/>
        </w:rPr>
        <w:t xml:space="preserve">the </w:t>
      </w:r>
      <w:r w:rsidRPr="002A322F">
        <w:rPr>
          <w:rFonts w:cs="Arial"/>
        </w:rPr>
        <w:t>Contract</w:t>
      </w:r>
      <w:r>
        <w:rPr>
          <w:rFonts w:cs="Arial"/>
        </w:rPr>
        <w:t>(s),</w:t>
      </w:r>
      <w:r w:rsidRPr="002A322F">
        <w:rPr>
          <w:rFonts w:cs="Arial"/>
        </w:rPr>
        <w:t xml:space="preserve"> and </w:t>
      </w:r>
      <w:r w:rsidRPr="00E4633E">
        <w:rPr>
          <w:rFonts w:cs="Arial"/>
        </w:rPr>
        <w:t xml:space="preserve">subsequent awards. </w:t>
      </w:r>
      <w:r>
        <w:rPr>
          <w:rFonts w:cs="Arial"/>
        </w:rPr>
        <w:t xml:space="preserve"> </w:t>
      </w:r>
    </w:p>
    <w:p w14:paraId="0EFA5F6A" w14:textId="730FAD1E" w:rsidR="001A27FF" w:rsidRPr="00273653" w:rsidRDefault="001A27FF" w:rsidP="008534BD">
      <w:pPr>
        <w:pStyle w:val="Heading2"/>
        <w:tabs>
          <w:tab w:val="left" w:pos="630"/>
        </w:tabs>
        <w:ind w:left="720" w:hanging="720"/>
      </w:pPr>
      <w:r>
        <w:lastRenderedPageBreak/>
        <w:t>1.3</w:t>
      </w:r>
      <w:r>
        <w:tab/>
      </w:r>
      <w:r w:rsidRPr="00273653">
        <w:t>Introduction</w:t>
      </w:r>
    </w:p>
    <w:p w14:paraId="6F497D10" w14:textId="2BB69491" w:rsidR="00B31548" w:rsidRDefault="00B31548" w:rsidP="008534BD">
      <w:pPr>
        <w:spacing w:after="0"/>
        <w:jc w:val="both"/>
        <w:rPr>
          <w:rFonts w:ascii="Arial" w:hAnsi="Arial" w:cs="Arial"/>
          <w:color w:val="000000"/>
        </w:rPr>
      </w:pPr>
      <w:r w:rsidRPr="00E17D8C">
        <w:rPr>
          <w:rFonts w:ascii="Arial" w:hAnsi="Arial" w:cs="Arial"/>
          <w:color w:val="000000"/>
        </w:rPr>
        <w:t xml:space="preserve">The </w:t>
      </w:r>
      <w:r>
        <w:rPr>
          <w:rFonts w:ascii="Arial" w:hAnsi="Arial" w:cs="Arial"/>
          <w:color w:val="000000"/>
        </w:rPr>
        <w:t>Department</w:t>
      </w:r>
      <w:r w:rsidRPr="00E17D8C">
        <w:rPr>
          <w:rFonts w:ascii="Arial" w:hAnsi="Arial" w:cs="Arial"/>
          <w:color w:val="000000"/>
        </w:rPr>
        <w:t xml:space="preserve"> administers the Wisconsin Retirement System (WRS), the </w:t>
      </w:r>
      <w:r w:rsidRPr="003F3D1C">
        <w:rPr>
          <w:rFonts w:ascii="Arial" w:hAnsi="Arial" w:cs="Arial"/>
        </w:rPr>
        <w:t>Group Health Insurance Program</w:t>
      </w:r>
      <w:r>
        <w:rPr>
          <w:rFonts w:ascii="Arial" w:hAnsi="Arial" w:cs="Arial"/>
        </w:rPr>
        <w:t xml:space="preserve"> (GHIP) for State </w:t>
      </w:r>
      <w:r w:rsidR="007E12CC">
        <w:rPr>
          <w:rFonts w:ascii="Arial" w:hAnsi="Arial" w:cs="Arial"/>
        </w:rPr>
        <w:t>e</w:t>
      </w:r>
      <w:r>
        <w:rPr>
          <w:rFonts w:ascii="Arial" w:hAnsi="Arial" w:cs="Arial"/>
        </w:rPr>
        <w:t xml:space="preserve">mployers and many Local government entities, </w:t>
      </w:r>
      <w:r w:rsidRPr="00E17D8C">
        <w:rPr>
          <w:rFonts w:ascii="Arial" w:hAnsi="Arial" w:cs="Arial"/>
          <w:color w:val="000000"/>
        </w:rPr>
        <w:t xml:space="preserve">and a variety of other public employee benefit programs. </w:t>
      </w:r>
      <w:r>
        <w:rPr>
          <w:rFonts w:ascii="Arial" w:hAnsi="Arial" w:cs="Arial"/>
          <w:color w:val="000000"/>
        </w:rPr>
        <w:t>(Appendi</w:t>
      </w:r>
      <w:r w:rsidR="00330566">
        <w:rPr>
          <w:rFonts w:ascii="Arial" w:hAnsi="Arial" w:cs="Arial"/>
          <w:color w:val="000000"/>
        </w:rPr>
        <w:t>ces</w:t>
      </w:r>
      <w:r w:rsidR="006C1FF9">
        <w:rPr>
          <w:rFonts w:ascii="Arial" w:hAnsi="Arial" w:cs="Arial"/>
          <w:color w:val="000000"/>
        </w:rPr>
        <w:t xml:space="preserve"> </w:t>
      </w:r>
      <w:r w:rsidR="00BF0988">
        <w:rPr>
          <w:rFonts w:ascii="Arial" w:hAnsi="Arial" w:cs="Arial"/>
          <w:color w:val="000000"/>
        </w:rPr>
        <w:t>6</w:t>
      </w:r>
      <w:r w:rsidR="006C1FF9">
        <w:rPr>
          <w:rFonts w:ascii="Arial" w:hAnsi="Arial" w:cs="Arial"/>
          <w:color w:val="000000"/>
        </w:rPr>
        <w:t xml:space="preserve"> and </w:t>
      </w:r>
      <w:r w:rsidR="00BF0988">
        <w:rPr>
          <w:rFonts w:ascii="Arial" w:hAnsi="Arial" w:cs="Arial"/>
          <w:color w:val="000000"/>
        </w:rPr>
        <w:t>7</w:t>
      </w:r>
      <w:r>
        <w:rPr>
          <w:rFonts w:ascii="Arial" w:hAnsi="Arial" w:cs="Arial"/>
          <w:color w:val="000000"/>
        </w:rPr>
        <w:t xml:space="preserve"> – </w:t>
      </w:r>
      <w:r w:rsidR="00C50F02">
        <w:rPr>
          <w:rFonts w:ascii="Arial" w:hAnsi="Arial" w:cs="Arial"/>
          <w:color w:val="000000"/>
        </w:rPr>
        <w:t>Employer Group Ros</w:t>
      </w:r>
      <w:r w:rsidR="001B6A07">
        <w:rPr>
          <w:rFonts w:ascii="Arial" w:hAnsi="Arial" w:cs="Arial"/>
          <w:color w:val="000000"/>
        </w:rPr>
        <w:t>t</w:t>
      </w:r>
      <w:r w:rsidR="00C50F02">
        <w:rPr>
          <w:rFonts w:ascii="Arial" w:hAnsi="Arial" w:cs="Arial"/>
          <w:color w:val="000000"/>
        </w:rPr>
        <w:t>ers</w:t>
      </w:r>
      <w:r w:rsidR="00A159D5">
        <w:rPr>
          <w:rFonts w:ascii="Arial" w:hAnsi="Arial" w:cs="Arial"/>
          <w:color w:val="000000"/>
        </w:rPr>
        <w:t>,</w:t>
      </w:r>
      <w:r w:rsidR="00BC1C29">
        <w:rPr>
          <w:rFonts w:ascii="Arial" w:hAnsi="Arial" w:cs="Arial"/>
          <w:color w:val="000000"/>
        </w:rPr>
        <w:t xml:space="preserve"> provide a list of employers who currently participate in the GHIP</w:t>
      </w:r>
      <w:r>
        <w:rPr>
          <w:rFonts w:ascii="Arial" w:hAnsi="Arial" w:cs="Arial"/>
          <w:color w:val="000000"/>
        </w:rPr>
        <w:t xml:space="preserve">.) </w:t>
      </w:r>
      <w:bookmarkStart w:id="20" w:name="OLE_LINK7"/>
      <w:r w:rsidRPr="00E17D8C">
        <w:rPr>
          <w:rFonts w:ascii="Arial" w:hAnsi="Arial" w:cs="Arial"/>
          <w:color w:val="000000"/>
        </w:rPr>
        <w:t>The WRS has consistently ranked among the top 10 l</w:t>
      </w:r>
      <w:r w:rsidRPr="00E17D8C">
        <w:rPr>
          <w:rFonts w:ascii="Arial" w:hAnsi="Arial" w:cs="Arial"/>
        </w:rPr>
        <w:t>argest public pension funds in the U</w:t>
      </w:r>
      <w:r w:rsidR="00BC065C">
        <w:rPr>
          <w:rFonts w:ascii="Arial" w:hAnsi="Arial" w:cs="Arial"/>
        </w:rPr>
        <w:t>nited States</w:t>
      </w:r>
      <w:r w:rsidRPr="00E17D8C">
        <w:rPr>
          <w:rFonts w:ascii="Arial" w:hAnsi="Arial" w:cs="Arial"/>
        </w:rPr>
        <w:t xml:space="preserve">, providing retirement benefits for more than </w:t>
      </w:r>
      <w:r w:rsidR="004E41BD" w:rsidRPr="00D70681">
        <w:rPr>
          <w:rFonts w:ascii="Arial" w:hAnsi="Arial" w:cs="Arial"/>
        </w:rPr>
        <w:t>66</w:t>
      </w:r>
      <w:r w:rsidR="001061B9" w:rsidRPr="00D70681">
        <w:rPr>
          <w:rFonts w:ascii="Arial" w:hAnsi="Arial" w:cs="Arial"/>
        </w:rPr>
        <w:t>3</w:t>
      </w:r>
      <w:r w:rsidRPr="00D70681">
        <w:rPr>
          <w:rFonts w:ascii="Arial" w:hAnsi="Arial" w:cs="Arial"/>
        </w:rPr>
        <w:t>,000</w:t>
      </w:r>
      <w:r w:rsidRPr="00E17D8C">
        <w:rPr>
          <w:rFonts w:ascii="Arial" w:hAnsi="Arial" w:cs="Arial"/>
        </w:rPr>
        <w:t xml:space="preserve"> current and former </w:t>
      </w:r>
      <w:r>
        <w:rPr>
          <w:rFonts w:ascii="Arial" w:hAnsi="Arial" w:cs="Arial"/>
        </w:rPr>
        <w:t>S</w:t>
      </w:r>
      <w:r w:rsidRPr="00E17D8C">
        <w:rPr>
          <w:rFonts w:ascii="Arial" w:hAnsi="Arial" w:cs="Arial"/>
        </w:rPr>
        <w:t xml:space="preserve">tate and </w:t>
      </w:r>
      <w:r>
        <w:rPr>
          <w:rFonts w:ascii="Arial" w:hAnsi="Arial" w:cs="Arial"/>
        </w:rPr>
        <w:t>L</w:t>
      </w:r>
      <w:r w:rsidRPr="00E17D8C">
        <w:rPr>
          <w:rFonts w:ascii="Arial" w:hAnsi="Arial" w:cs="Arial"/>
        </w:rPr>
        <w:t xml:space="preserve">ocal government </w:t>
      </w:r>
      <w:r w:rsidR="007E12CC">
        <w:rPr>
          <w:rFonts w:ascii="Arial" w:hAnsi="Arial" w:cs="Arial"/>
        </w:rPr>
        <w:t>e</w:t>
      </w:r>
      <w:r w:rsidRPr="00E17D8C">
        <w:rPr>
          <w:rFonts w:ascii="Arial" w:hAnsi="Arial" w:cs="Arial"/>
        </w:rPr>
        <w:t xml:space="preserve">mployees and their families on behalf of </w:t>
      </w:r>
      <w:r w:rsidR="00C3175F">
        <w:rPr>
          <w:rFonts w:ascii="Arial" w:hAnsi="Arial" w:cs="Arial"/>
        </w:rPr>
        <w:t>more than</w:t>
      </w:r>
      <w:r w:rsidR="00C3175F" w:rsidRPr="00E17D8C">
        <w:rPr>
          <w:rFonts w:ascii="Arial" w:hAnsi="Arial" w:cs="Arial"/>
        </w:rPr>
        <w:t xml:space="preserve"> </w:t>
      </w:r>
      <w:r w:rsidRPr="00E17D8C">
        <w:rPr>
          <w:rFonts w:ascii="Arial" w:hAnsi="Arial" w:cs="Arial"/>
        </w:rPr>
        <w:t xml:space="preserve">1,500 </w:t>
      </w:r>
      <w:r w:rsidR="007E12CC">
        <w:rPr>
          <w:rFonts w:ascii="Arial" w:hAnsi="Arial" w:cs="Arial"/>
        </w:rPr>
        <w:t>e</w:t>
      </w:r>
      <w:r w:rsidRPr="00E17D8C">
        <w:rPr>
          <w:rFonts w:ascii="Arial" w:hAnsi="Arial" w:cs="Arial"/>
        </w:rPr>
        <w:t xml:space="preserve">mployers. </w:t>
      </w:r>
      <w:bookmarkEnd w:id="20"/>
      <w:r w:rsidRPr="00E17D8C">
        <w:rPr>
          <w:rFonts w:ascii="Arial" w:hAnsi="Arial" w:cs="Arial"/>
          <w:color w:val="000000"/>
        </w:rPr>
        <w:t xml:space="preserve">Participants in the WRS include public school teachers, current and former </w:t>
      </w:r>
      <w:r w:rsidR="007E12CC">
        <w:rPr>
          <w:rFonts w:ascii="Arial" w:hAnsi="Arial" w:cs="Arial"/>
          <w:color w:val="000000"/>
        </w:rPr>
        <w:t>e</w:t>
      </w:r>
      <w:r w:rsidRPr="00E17D8C">
        <w:rPr>
          <w:rFonts w:ascii="Arial" w:hAnsi="Arial" w:cs="Arial"/>
          <w:color w:val="000000"/>
        </w:rPr>
        <w:t>mployees of State agencies</w:t>
      </w:r>
      <w:r>
        <w:rPr>
          <w:rFonts w:ascii="Arial" w:hAnsi="Arial" w:cs="Arial"/>
          <w:color w:val="000000"/>
        </w:rPr>
        <w:t xml:space="preserve"> and the Universit</w:t>
      </w:r>
      <w:r w:rsidR="00E36D6C">
        <w:rPr>
          <w:rFonts w:ascii="Arial" w:hAnsi="Arial" w:cs="Arial"/>
          <w:color w:val="000000"/>
        </w:rPr>
        <w:t>ies</w:t>
      </w:r>
      <w:r>
        <w:rPr>
          <w:rFonts w:ascii="Arial" w:hAnsi="Arial" w:cs="Arial"/>
          <w:color w:val="000000"/>
        </w:rPr>
        <w:t xml:space="preserve"> of Wisconsin</w:t>
      </w:r>
      <w:r w:rsidRPr="00E17D8C">
        <w:rPr>
          <w:rFonts w:ascii="Arial" w:hAnsi="Arial" w:cs="Arial"/>
          <w:color w:val="000000"/>
        </w:rPr>
        <w:t xml:space="preserve">, and </w:t>
      </w:r>
      <w:r w:rsidR="004A5363">
        <w:rPr>
          <w:rFonts w:ascii="Arial" w:hAnsi="Arial" w:cs="Arial"/>
          <w:color w:val="000000"/>
        </w:rPr>
        <w:t>e</w:t>
      </w:r>
      <w:r w:rsidRPr="00F37B99">
        <w:rPr>
          <w:rFonts w:ascii="Arial" w:hAnsi="Arial" w:cs="Arial"/>
          <w:color w:val="000000"/>
        </w:rPr>
        <w:t xml:space="preserve">mployees of most </w:t>
      </w:r>
      <w:r w:rsidR="007E12CC">
        <w:rPr>
          <w:rFonts w:ascii="Arial" w:hAnsi="Arial" w:cs="Arial"/>
          <w:color w:val="000000"/>
        </w:rPr>
        <w:t xml:space="preserve">State </w:t>
      </w:r>
      <w:r w:rsidR="005645FC">
        <w:rPr>
          <w:rFonts w:ascii="Arial" w:hAnsi="Arial" w:cs="Arial"/>
          <w:color w:val="000000"/>
        </w:rPr>
        <w:t xml:space="preserve">and </w:t>
      </w:r>
      <w:r>
        <w:rPr>
          <w:rFonts w:ascii="Arial" w:hAnsi="Arial" w:cs="Arial"/>
          <w:color w:val="000000"/>
        </w:rPr>
        <w:t>L</w:t>
      </w:r>
      <w:r w:rsidRPr="00F37B99">
        <w:rPr>
          <w:rFonts w:ascii="Arial" w:hAnsi="Arial" w:cs="Arial"/>
          <w:color w:val="000000"/>
        </w:rPr>
        <w:t xml:space="preserve">ocal </w:t>
      </w:r>
      <w:r w:rsidR="007E12CC">
        <w:rPr>
          <w:rFonts w:ascii="Arial" w:hAnsi="Arial" w:cs="Arial"/>
          <w:color w:val="000000"/>
        </w:rPr>
        <w:t>g</w:t>
      </w:r>
      <w:r w:rsidRPr="00F37B99">
        <w:rPr>
          <w:rFonts w:ascii="Arial" w:hAnsi="Arial" w:cs="Arial"/>
          <w:color w:val="000000"/>
        </w:rPr>
        <w:t xml:space="preserve">overnments. </w:t>
      </w:r>
      <w:r>
        <w:rPr>
          <w:rFonts w:ascii="Arial" w:hAnsi="Arial" w:cs="Arial"/>
          <w:color w:val="000000"/>
        </w:rPr>
        <w:t xml:space="preserve">All State WRS </w:t>
      </w:r>
      <w:r w:rsidR="000C6709">
        <w:rPr>
          <w:rFonts w:ascii="Arial" w:hAnsi="Arial" w:cs="Arial"/>
          <w:color w:val="000000"/>
        </w:rPr>
        <w:t>m</w:t>
      </w:r>
      <w:r>
        <w:rPr>
          <w:rFonts w:ascii="Arial" w:hAnsi="Arial" w:cs="Arial"/>
          <w:color w:val="000000"/>
        </w:rPr>
        <w:t xml:space="preserve">embers and those from participating Local </w:t>
      </w:r>
      <w:r w:rsidR="006D75E2">
        <w:rPr>
          <w:rFonts w:ascii="Arial" w:hAnsi="Arial" w:cs="Arial"/>
          <w:color w:val="000000"/>
        </w:rPr>
        <w:t>e</w:t>
      </w:r>
      <w:r>
        <w:rPr>
          <w:rFonts w:ascii="Arial" w:hAnsi="Arial" w:cs="Arial"/>
          <w:color w:val="000000"/>
        </w:rPr>
        <w:t xml:space="preserve">mployers are eligible to enroll in the GHIP. </w:t>
      </w:r>
      <w:r w:rsidRPr="00F37B99">
        <w:rPr>
          <w:rFonts w:ascii="Arial" w:hAnsi="Arial" w:cs="Arial"/>
          <w:color w:val="000000"/>
        </w:rPr>
        <w:t>The Department is overseen by independent governing boards and funds are held on behalf of the benefit program beneficiaries in the Public Employee Trust Fund created and regulated</w:t>
      </w:r>
      <w:r w:rsidRPr="00894DC5">
        <w:rPr>
          <w:rFonts w:ascii="Arial" w:hAnsi="Arial" w:cs="Arial"/>
          <w:color w:val="000000"/>
        </w:rPr>
        <w:t xml:space="preserve"> under Chapter 40 of the Wisconsin State Statutes</w:t>
      </w:r>
      <w:r>
        <w:rPr>
          <w:rFonts w:ascii="Arial" w:hAnsi="Arial" w:cs="Arial"/>
          <w:color w:val="000000"/>
        </w:rPr>
        <w:t>.</w:t>
      </w:r>
    </w:p>
    <w:p w14:paraId="209F46B9" w14:textId="4918547D" w:rsidR="00443382" w:rsidRPr="006375A6" w:rsidRDefault="00C7662D" w:rsidP="008534BD">
      <w:pPr>
        <w:pStyle w:val="Heading3"/>
      </w:pPr>
      <w:r w:rsidRPr="006375A6">
        <w:t>1.</w:t>
      </w:r>
      <w:r w:rsidR="008E6221" w:rsidRPr="006375A6">
        <w:t>3.1</w:t>
      </w:r>
      <w:r w:rsidRPr="006375A6">
        <w:tab/>
      </w:r>
      <w:r w:rsidR="008E6221" w:rsidRPr="006375A6">
        <w:t xml:space="preserve">Health Insurance </w:t>
      </w:r>
      <w:r w:rsidR="00E91516" w:rsidRPr="006375A6">
        <w:t xml:space="preserve">Program </w:t>
      </w:r>
      <w:r w:rsidR="00443382" w:rsidRPr="006375A6" w:rsidDel="008E6221">
        <w:t>Background</w:t>
      </w:r>
      <w:r w:rsidR="00443382" w:rsidRPr="006375A6">
        <w:t xml:space="preserve"> </w:t>
      </w:r>
    </w:p>
    <w:p w14:paraId="335F868D" w14:textId="03F5151B" w:rsidR="00E00600" w:rsidRPr="00DE16AA" w:rsidRDefault="00E85FBE" w:rsidP="008534BD">
      <w:pPr>
        <w:spacing w:before="0" w:after="0"/>
        <w:jc w:val="both"/>
        <w:rPr>
          <w:rFonts w:ascii="Arial" w:hAnsi="Arial" w:cs="Arial"/>
        </w:rPr>
      </w:pPr>
      <w:r w:rsidRPr="00EC652A">
        <w:rPr>
          <w:rFonts w:ascii="Arial" w:hAnsi="Arial" w:cs="Arial"/>
        </w:rPr>
        <w:t>The</w:t>
      </w:r>
      <w:r w:rsidDel="001B4753">
        <w:rPr>
          <w:rFonts w:ascii="Arial" w:hAnsi="Arial" w:cs="Arial"/>
        </w:rPr>
        <w:t xml:space="preserve"> </w:t>
      </w:r>
      <w:r>
        <w:rPr>
          <w:rFonts w:ascii="Arial" w:hAnsi="Arial" w:cs="Arial"/>
        </w:rPr>
        <w:t>GHIP</w:t>
      </w:r>
      <w:r w:rsidR="00FC7101">
        <w:rPr>
          <w:rFonts w:ascii="Arial" w:hAnsi="Arial" w:cs="Arial"/>
        </w:rPr>
        <w:t xml:space="preserve">, </w:t>
      </w:r>
      <w:r w:rsidR="00FC7101" w:rsidRPr="00DE16AA">
        <w:rPr>
          <w:rFonts w:ascii="Arial" w:hAnsi="Arial" w:cs="Arial"/>
        </w:rPr>
        <w:t xml:space="preserve">administered by </w:t>
      </w:r>
      <w:r w:rsidR="00FC7101">
        <w:rPr>
          <w:rFonts w:ascii="Arial" w:hAnsi="Arial" w:cs="Arial"/>
        </w:rPr>
        <w:t>the Department</w:t>
      </w:r>
      <w:r w:rsidR="00FC7101" w:rsidRPr="00DE16AA">
        <w:rPr>
          <w:rFonts w:ascii="Arial" w:hAnsi="Arial" w:cs="Arial"/>
        </w:rPr>
        <w:t xml:space="preserve"> and </w:t>
      </w:r>
      <w:r w:rsidR="00FC7101">
        <w:rPr>
          <w:rFonts w:ascii="Arial" w:hAnsi="Arial" w:cs="Arial"/>
        </w:rPr>
        <w:t xml:space="preserve">the Department’s </w:t>
      </w:r>
      <w:r w:rsidR="00FC7101" w:rsidRPr="00DE16AA">
        <w:rPr>
          <w:rFonts w:ascii="Arial" w:hAnsi="Arial" w:cs="Arial"/>
        </w:rPr>
        <w:t>contracted health plans</w:t>
      </w:r>
      <w:r w:rsidR="001B4753">
        <w:rPr>
          <w:rFonts w:ascii="Arial" w:hAnsi="Arial" w:cs="Arial"/>
        </w:rPr>
        <w:t xml:space="preserve"> (</w:t>
      </w:r>
      <w:r w:rsidR="001B4753" w:rsidRPr="16084C07">
        <w:rPr>
          <w:rFonts w:ascii="Arial" w:hAnsi="Arial" w:cs="Arial"/>
        </w:rPr>
        <w:t>1</w:t>
      </w:r>
      <w:r w:rsidR="00D104F8">
        <w:rPr>
          <w:rFonts w:ascii="Arial" w:hAnsi="Arial" w:cs="Arial"/>
        </w:rPr>
        <w:t>1</w:t>
      </w:r>
      <w:r w:rsidR="001B4753">
        <w:rPr>
          <w:rFonts w:ascii="Arial" w:hAnsi="Arial" w:cs="Arial"/>
        </w:rPr>
        <w:t xml:space="preserve"> plans in 202</w:t>
      </w:r>
      <w:r w:rsidR="00026503">
        <w:rPr>
          <w:rFonts w:ascii="Arial" w:hAnsi="Arial" w:cs="Arial"/>
        </w:rPr>
        <w:t>4</w:t>
      </w:r>
      <w:r w:rsidR="000C3988">
        <w:rPr>
          <w:rFonts w:ascii="Arial" w:hAnsi="Arial" w:cs="Arial"/>
        </w:rPr>
        <w:t>, including</w:t>
      </w:r>
      <w:r w:rsidR="004840FD">
        <w:rPr>
          <w:rFonts w:ascii="Arial" w:hAnsi="Arial" w:cs="Arial"/>
        </w:rPr>
        <w:t xml:space="preserve"> the Medicare </w:t>
      </w:r>
      <w:r w:rsidR="00C555B5">
        <w:rPr>
          <w:rFonts w:ascii="Arial" w:hAnsi="Arial" w:cs="Arial"/>
        </w:rPr>
        <w:t>Advantage/Medicare Plus</w:t>
      </w:r>
      <w:r w:rsidR="004840FD">
        <w:rPr>
          <w:rFonts w:ascii="Arial" w:hAnsi="Arial" w:cs="Arial"/>
        </w:rPr>
        <w:t xml:space="preserve"> </w:t>
      </w:r>
      <w:r w:rsidR="00C555B5">
        <w:rPr>
          <w:rFonts w:ascii="Arial" w:hAnsi="Arial" w:cs="Arial"/>
        </w:rPr>
        <w:t>contractor</w:t>
      </w:r>
      <w:r w:rsidR="001B4753">
        <w:rPr>
          <w:rFonts w:ascii="Arial" w:hAnsi="Arial" w:cs="Arial"/>
        </w:rPr>
        <w:t>),</w:t>
      </w:r>
      <w:r>
        <w:rPr>
          <w:rFonts w:ascii="Arial" w:hAnsi="Arial" w:cs="Arial"/>
        </w:rPr>
        <w:t xml:space="preserve"> is</w:t>
      </w:r>
      <w:r w:rsidRPr="00EC652A">
        <w:rPr>
          <w:rFonts w:ascii="Arial" w:hAnsi="Arial" w:cs="Arial"/>
        </w:rPr>
        <w:t xml:space="preserve"> </w:t>
      </w:r>
      <w:r w:rsidR="001B4753">
        <w:rPr>
          <w:rFonts w:ascii="Arial" w:hAnsi="Arial" w:cs="Arial"/>
        </w:rPr>
        <w:t xml:space="preserve">a </w:t>
      </w:r>
      <w:r w:rsidRPr="00EC652A">
        <w:rPr>
          <w:rFonts w:ascii="Arial" w:hAnsi="Arial" w:cs="Arial"/>
        </w:rPr>
        <w:t>fully</w:t>
      </w:r>
      <w:r w:rsidR="005866EA">
        <w:rPr>
          <w:rFonts w:ascii="Arial" w:hAnsi="Arial" w:cs="Arial"/>
        </w:rPr>
        <w:t>-</w:t>
      </w:r>
      <w:r w:rsidRPr="00EC652A">
        <w:rPr>
          <w:rFonts w:ascii="Arial" w:hAnsi="Arial" w:cs="Arial"/>
        </w:rPr>
        <w:t xml:space="preserve">insured </w:t>
      </w:r>
      <w:r w:rsidR="001B4753">
        <w:rPr>
          <w:rFonts w:ascii="Arial" w:hAnsi="Arial" w:cs="Arial"/>
        </w:rPr>
        <w:t>plan</w:t>
      </w:r>
      <w:r w:rsidR="00890879">
        <w:rPr>
          <w:rFonts w:ascii="Arial" w:hAnsi="Arial" w:cs="Arial"/>
        </w:rPr>
        <w:t xml:space="preserve"> </w:t>
      </w:r>
      <w:r w:rsidR="00E00600" w:rsidRPr="00DE16AA">
        <w:rPr>
          <w:rFonts w:ascii="Arial" w:hAnsi="Arial" w:cs="Arial"/>
        </w:rPr>
        <w:t>for employees</w:t>
      </w:r>
      <w:r w:rsidR="006B7EDE">
        <w:rPr>
          <w:rFonts w:ascii="Arial" w:hAnsi="Arial" w:cs="Arial"/>
        </w:rPr>
        <w:t xml:space="preserve"> and</w:t>
      </w:r>
      <w:r w:rsidR="00E00600" w:rsidRPr="00DE16AA">
        <w:rPr>
          <w:rFonts w:ascii="Arial" w:hAnsi="Arial" w:cs="Arial"/>
        </w:rPr>
        <w:t xml:space="preserve"> </w:t>
      </w:r>
      <w:r w:rsidR="00CD49AB">
        <w:rPr>
          <w:rFonts w:ascii="Arial" w:hAnsi="Arial" w:cs="Arial"/>
        </w:rPr>
        <w:t>retirees</w:t>
      </w:r>
      <w:r w:rsidR="00F867DE">
        <w:rPr>
          <w:rFonts w:ascii="Arial" w:hAnsi="Arial" w:cs="Arial"/>
        </w:rPr>
        <w:t xml:space="preserve"> </w:t>
      </w:r>
      <w:r w:rsidR="006B7EDE">
        <w:rPr>
          <w:rFonts w:ascii="Arial" w:hAnsi="Arial" w:cs="Arial"/>
        </w:rPr>
        <w:t>(</w:t>
      </w:r>
      <w:r w:rsidR="00F867DE" w:rsidRPr="00F867DE">
        <w:rPr>
          <w:rFonts w:ascii="Arial" w:hAnsi="Arial" w:cs="Arial"/>
        </w:rPr>
        <w:t xml:space="preserve">and </w:t>
      </w:r>
      <w:r w:rsidR="006B7EDE">
        <w:rPr>
          <w:rFonts w:ascii="Arial" w:hAnsi="Arial" w:cs="Arial"/>
        </w:rPr>
        <w:t>their</w:t>
      </w:r>
      <w:r w:rsidR="00F867DE" w:rsidRPr="00F867DE">
        <w:rPr>
          <w:rFonts w:ascii="Arial" w:hAnsi="Arial" w:cs="Arial"/>
        </w:rPr>
        <w:t xml:space="preserve"> survivors</w:t>
      </w:r>
      <w:r w:rsidR="006B7EDE">
        <w:rPr>
          <w:rFonts w:ascii="Arial" w:hAnsi="Arial" w:cs="Arial"/>
        </w:rPr>
        <w:t>)</w:t>
      </w:r>
      <w:r w:rsidR="00CD49AB">
        <w:rPr>
          <w:rFonts w:ascii="Arial" w:hAnsi="Arial" w:cs="Arial"/>
        </w:rPr>
        <w:t xml:space="preserve"> </w:t>
      </w:r>
      <w:r w:rsidR="00E00600" w:rsidRPr="00DE16AA">
        <w:rPr>
          <w:rFonts w:ascii="Arial" w:hAnsi="Arial" w:cs="Arial"/>
        </w:rPr>
        <w:t xml:space="preserve">of </w:t>
      </w:r>
      <w:r w:rsidR="00E00600">
        <w:rPr>
          <w:rFonts w:ascii="Arial" w:hAnsi="Arial" w:cs="Arial"/>
        </w:rPr>
        <w:t>S</w:t>
      </w:r>
      <w:r w:rsidR="00E00600" w:rsidRPr="00DE16AA">
        <w:rPr>
          <w:rFonts w:ascii="Arial" w:hAnsi="Arial" w:cs="Arial"/>
        </w:rPr>
        <w:t>tate agencies</w:t>
      </w:r>
      <w:r w:rsidR="00855F75" w:rsidRPr="00855F75">
        <w:t xml:space="preserve"> </w:t>
      </w:r>
      <w:r w:rsidR="00855F75" w:rsidRPr="00855F75">
        <w:rPr>
          <w:rFonts w:ascii="Arial" w:hAnsi="Arial" w:cs="Arial"/>
        </w:rPr>
        <w:t>and authorities</w:t>
      </w:r>
      <w:r w:rsidR="00E00600" w:rsidRPr="00DE16AA">
        <w:rPr>
          <w:rFonts w:ascii="Arial" w:hAnsi="Arial" w:cs="Arial"/>
        </w:rPr>
        <w:t xml:space="preserve">, the Legislature, </w:t>
      </w:r>
      <w:r w:rsidR="005C4FAC">
        <w:rPr>
          <w:rFonts w:ascii="Arial" w:hAnsi="Arial" w:cs="Arial"/>
        </w:rPr>
        <w:t xml:space="preserve">the </w:t>
      </w:r>
      <w:r w:rsidR="00E00600" w:rsidRPr="00DE16AA">
        <w:rPr>
          <w:rFonts w:ascii="Arial" w:hAnsi="Arial" w:cs="Arial"/>
        </w:rPr>
        <w:t>Universit</w:t>
      </w:r>
      <w:r w:rsidR="00ED4F00">
        <w:rPr>
          <w:rFonts w:ascii="Arial" w:hAnsi="Arial" w:cs="Arial"/>
        </w:rPr>
        <w:t>ies</w:t>
      </w:r>
      <w:r w:rsidR="00E00600" w:rsidRPr="00DE16AA">
        <w:rPr>
          <w:rFonts w:ascii="Arial" w:hAnsi="Arial" w:cs="Arial"/>
        </w:rPr>
        <w:t xml:space="preserve"> of Wisconsin, University of Wisconsin Hospital</w:t>
      </w:r>
      <w:r w:rsidR="005C4FAC">
        <w:rPr>
          <w:rFonts w:ascii="Arial" w:hAnsi="Arial" w:cs="Arial"/>
        </w:rPr>
        <w:t>s</w:t>
      </w:r>
      <w:r w:rsidR="00E00600" w:rsidRPr="00DE16AA">
        <w:rPr>
          <w:rFonts w:ascii="Arial" w:hAnsi="Arial" w:cs="Arial"/>
        </w:rPr>
        <w:t xml:space="preserve"> and Clinics, </w:t>
      </w:r>
      <w:r w:rsidR="61F985B6" w:rsidRPr="30A4464E">
        <w:rPr>
          <w:rFonts w:ascii="Arial" w:hAnsi="Arial" w:cs="Arial"/>
        </w:rPr>
        <w:t>over</w:t>
      </w:r>
      <w:r w:rsidR="00E00600" w:rsidRPr="00DE16AA">
        <w:rPr>
          <w:rFonts w:ascii="Arial" w:hAnsi="Arial" w:cs="Arial"/>
        </w:rPr>
        <w:t xml:space="preserve"> 400 </w:t>
      </w:r>
      <w:r w:rsidR="00CD49AB">
        <w:rPr>
          <w:rFonts w:ascii="Arial" w:hAnsi="Arial" w:cs="Arial"/>
        </w:rPr>
        <w:t xml:space="preserve">participating </w:t>
      </w:r>
      <w:r w:rsidR="00E00600">
        <w:rPr>
          <w:rFonts w:ascii="Arial" w:hAnsi="Arial" w:cs="Arial"/>
        </w:rPr>
        <w:t>L</w:t>
      </w:r>
      <w:r w:rsidR="00E00600" w:rsidRPr="00DE16AA">
        <w:rPr>
          <w:rFonts w:ascii="Arial" w:hAnsi="Arial" w:cs="Arial"/>
        </w:rPr>
        <w:t xml:space="preserve">ocal </w:t>
      </w:r>
      <w:r w:rsidR="000C30E1" w:rsidRPr="16084C07">
        <w:rPr>
          <w:rFonts w:ascii="Arial" w:hAnsi="Arial" w:cs="Arial"/>
        </w:rPr>
        <w:t>g</w:t>
      </w:r>
      <w:r w:rsidR="00E00600" w:rsidRPr="00DE16AA">
        <w:rPr>
          <w:rFonts w:ascii="Arial" w:hAnsi="Arial" w:cs="Arial"/>
        </w:rPr>
        <w:t xml:space="preserve">overnment </w:t>
      </w:r>
      <w:r w:rsidR="00E80C13">
        <w:rPr>
          <w:rFonts w:ascii="Arial" w:hAnsi="Arial" w:cs="Arial"/>
        </w:rPr>
        <w:t>e</w:t>
      </w:r>
      <w:r w:rsidR="00E00600" w:rsidRPr="00DE16AA">
        <w:rPr>
          <w:rFonts w:ascii="Arial" w:hAnsi="Arial" w:cs="Arial"/>
        </w:rPr>
        <w:t xml:space="preserve">mployers, and their </w:t>
      </w:r>
      <w:r w:rsidR="00E00600">
        <w:rPr>
          <w:rFonts w:ascii="Arial" w:hAnsi="Arial" w:cs="Arial"/>
        </w:rPr>
        <w:t>d</w:t>
      </w:r>
      <w:r w:rsidR="00E00600" w:rsidRPr="00DE16AA">
        <w:rPr>
          <w:rFonts w:ascii="Arial" w:hAnsi="Arial" w:cs="Arial"/>
        </w:rPr>
        <w:t xml:space="preserve">ependents. </w:t>
      </w:r>
      <w:bookmarkStart w:id="21" w:name="OLE_LINK12"/>
      <w:r w:rsidR="001D05BD">
        <w:rPr>
          <w:rFonts w:ascii="Arial" w:hAnsi="Arial" w:cs="Arial"/>
        </w:rPr>
        <w:t xml:space="preserve">(See Appendices 6 and 7 – Employer Group Rosters.) </w:t>
      </w:r>
      <w:r w:rsidR="00E00600" w:rsidRPr="00DE16AA">
        <w:rPr>
          <w:rFonts w:ascii="Arial" w:hAnsi="Arial" w:cs="Arial"/>
        </w:rPr>
        <w:t>The GHIP makes up one of the largest health plan groups in Wisconsin, spending $1.</w:t>
      </w:r>
      <w:r w:rsidR="00F25868">
        <w:rPr>
          <w:rFonts w:ascii="Arial" w:hAnsi="Arial" w:cs="Arial"/>
        </w:rPr>
        <w:t>8</w:t>
      </w:r>
      <w:r w:rsidR="00E00600" w:rsidRPr="00DE16AA">
        <w:rPr>
          <w:rFonts w:ascii="Arial" w:hAnsi="Arial" w:cs="Arial"/>
        </w:rPr>
        <w:t xml:space="preserve">6 billion in health insurance premiums annually and covering </w:t>
      </w:r>
      <w:r w:rsidR="00EA6893">
        <w:rPr>
          <w:rFonts w:ascii="Arial" w:hAnsi="Arial" w:cs="Arial"/>
        </w:rPr>
        <w:t xml:space="preserve">more than </w:t>
      </w:r>
      <w:r w:rsidR="00E00600" w:rsidRPr="00DE16AA">
        <w:rPr>
          <w:rFonts w:ascii="Arial" w:hAnsi="Arial" w:cs="Arial"/>
        </w:rPr>
        <w:t>2</w:t>
      </w:r>
      <w:r w:rsidR="00E00600">
        <w:rPr>
          <w:rFonts w:ascii="Arial" w:hAnsi="Arial" w:cs="Arial"/>
        </w:rPr>
        <w:t>4</w:t>
      </w:r>
      <w:r w:rsidR="00E00600" w:rsidRPr="00DE16AA">
        <w:rPr>
          <w:rFonts w:ascii="Arial" w:hAnsi="Arial" w:cs="Arial"/>
        </w:rPr>
        <w:t xml:space="preserve">0,000 </w:t>
      </w:r>
      <w:bookmarkEnd w:id="21"/>
      <w:r w:rsidR="00FE2FA5">
        <w:rPr>
          <w:rFonts w:ascii="Arial" w:hAnsi="Arial" w:cs="Arial"/>
        </w:rPr>
        <w:t>Participants</w:t>
      </w:r>
      <w:r w:rsidR="00E00600">
        <w:rPr>
          <w:rFonts w:ascii="Arial" w:hAnsi="Arial" w:cs="Arial"/>
        </w:rPr>
        <w:t xml:space="preserve">. </w:t>
      </w:r>
    </w:p>
    <w:p w14:paraId="6B048E14" w14:textId="5E31FED9" w:rsidR="00E85FBE" w:rsidRPr="00EC652A" w:rsidRDefault="00E85FBE" w:rsidP="008534BD">
      <w:pPr>
        <w:spacing w:before="0" w:after="0"/>
        <w:jc w:val="both"/>
        <w:rPr>
          <w:rFonts w:ascii="Arial" w:hAnsi="Arial" w:cs="Arial"/>
        </w:rPr>
      </w:pPr>
    </w:p>
    <w:p w14:paraId="76D44B5D" w14:textId="67ACD934" w:rsidR="00E00600" w:rsidRDefault="00E85FBE" w:rsidP="008534BD">
      <w:pPr>
        <w:pStyle w:val="LRWLBodyText"/>
        <w:spacing w:before="0" w:after="0"/>
        <w:jc w:val="both"/>
        <w:rPr>
          <w:rFonts w:cs="Arial"/>
        </w:rPr>
      </w:pPr>
      <w:r>
        <w:rPr>
          <w:rFonts w:cs="Arial"/>
        </w:rPr>
        <w:t>H</w:t>
      </w:r>
      <w:r w:rsidRPr="005B7F69">
        <w:rPr>
          <w:rFonts w:cs="Arial"/>
        </w:rPr>
        <w:t xml:space="preserve">ealth insurance benefits </w:t>
      </w:r>
      <w:r>
        <w:rPr>
          <w:rFonts w:cs="Arial"/>
        </w:rPr>
        <w:t>in the GHIP (except for Medicare Plus, a group Medicare supplement) conform to</w:t>
      </w:r>
      <w:r w:rsidRPr="005B7F69">
        <w:rPr>
          <w:rFonts w:cs="Arial"/>
        </w:rPr>
        <w:t xml:space="preserve"> a prescribed “</w:t>
      </w:r>
      <w:r w:rsidR="4B7BBED4" w:rsidRPr="30A4464E">
        <w:rPr>
          <w:rFonts w:cs="Arial"/>
        </w:rPr>
        <w:t>U</w:t>
      </w:r>
      <w:r w:rsidRPr="30A4464E">
        <w:rPr>
          <w:rFonts w:cs="Arial"/>
        </w:rPr>
        <w:t xml:space="preserve">niform </w:t>
      </w:r>
      <w:r w:rsidR="63C25C42" w:rsidRPr="30A4464E">
        <w:rPr>
          <w:rFonts w:cs="Arial"/>
        </w:rPr>
        <w:t>B</w:t>
      </w:r>
      <w:r w:rsidRPr="005B7F69">
        <w:rPr>
          <w:rFonts w:cs="Arial"/>
        </w:rPr>
        <w:t>enefit” package</w:t>
      </w:r>
      <w:r>
        <w:rPr>
          <w:rFonts w:cs="Arial"/>
        </w:rPr>
        <w:t>.</w:t>
      </w:r>
      <w:r w:rsidRPr="005B7F69">
        <w:rPr>
          <w:rFonts w:cs="Arial"/>
        </w:rPr>
        <w:t xml:space="preserve"> </w:t>
      </w:r>
      <w:r w:rsidR="00E00600" w:rsidRPr="0050366F">
        <w:rPr>
          <w:rFonts w:cs="Arial"/>
        </w:rPr>
        <w:t>The</w:t>
      </w:r>
      <w:r w:rsidR="00E327F5">
        <w:rPr>
          <w:rFonts w:cs="Arial"/>
        </w:rPr>
        <w:t xml:space="preserve"> Department’s contracted</w:t>
      </w:r>
      <w:r w:rsidR="00E00600" w:rsidRPr="0050366F">
        <w:rPr>
          <w:rFonts w:cs="Arial"/>
        </w:rPr>
        <w:t xml:space="preserve"> health plans follow the Board’s guidelines for eligibility and program requirements and </w:t>
      </w:r>
      <w:bookmarkStart w:id="22" w:name="OLE_LINK18"/>
      <w:r w:rsidR="00E00600" w:rsidRPr="0050366F">
        <w:rPr>
          <w:rFonts w:cs="Arial"/>
        </w:rPr>
        <w:t>participate in an annual premium rate bid process.</w:t>
      </w:r>
    </w:p>
    <w:bookmarkEnd w:id="22"/>
    <w:p w14:paraId="22AC6B3F" w14:textId="77777777" w:rsidR="00026503" w:rsidRDefault="00026503" w:rsidP="00026503">
      <w:pPr>
        <w:pStyle w:val="LRWLBodyText"/>
        <w:spacing w:before="0" w:after="0"/>
        <w:jc w:val="both"/>
        <w:rPr>
          <w:rFonts w:cs="Arial"/>
        </w:rPr>
      </w:pPr>
    </w:p>
    <w:p w14:paraId="35EDCE6A" w14:textId="6C375B09" w:rsidR="00890879" w:rsidRDefault="00E85FBE" w:rsidP="00026503">
      <w:pPr>
        <w:pStyle w:val="LRWLBodyText"/>
        <w:spacing w:before="0" w:after="0"/>
        <w:jc w:val="both"/>
        <w:rPr>
          <w:rFonts w:cs="Arial"/>
        </w:rPr>
      </w:pPr>
      <w:r>
        <w:rPr>
          <w:rFonts w:cs="Arial"/>
        </w:rPr>
        <w:t>There are four variations of out-of-pocket costs in the “</w:t>
      </w:r>
      <w:r w:rsidR="51E25538" w:rsidRPr="30A4464E">
        <w:rPr>
          <w:rFonts w:cs="Arial"/>
        </w:rPr>
        <w:t>U</w:t>
      </w:r>
      <w:r w:rsidRPr="30A4464E">
        <w:rPr>
          <w:rFonts w:cs="Arial"/>
        </w:rPr>
        <w:t xml:space="preserve">niform </w:t>
      </w:r>
      <w:r w:rsidR="0EBE3945" w:rsidRPr="30A4464E">
        <w:rPr>
          <w:rFonts w:cs="Arial"/>
        </w:rPr>
        <w:t>B</w:t>
      </w:r>
      <w:r>
        <w:rPr>
          <w:rFonts w:cs="Arial"/>
        </w:rPr>
        <w:t>enefits”</w:t>
      </w:r>
      <w:r w:rsidRPr="005B7F69">
        <w:rPr>
          <w:rFonts w:cs="Arial"/>
        </w:rPr>
        <w:t xml:space="preserve"> available to both active and retired </w:t>
      </w:r>
      <w:r>
        <w:rPr>
          <w:rFonts w:cs="Arial"/>
        </w:rPr>
        <w:t>S</w:t>
      </w:r>
      <w:r w:rsidRPr="005B7F69">
        <w:rPr>
          <w:rFonts w:cs="Arial"/>
        </w:rPr>
        <w:t xml:space="preserve">tate and </w:t>
      </w:r>
      <w:r w:rsidR="4EB57F10" w:rsidRPr="53EAF0D5">
        <w:rPr>
          <w:rFonts w:cs="Arial"/>
        </w:rPr>
        <w:t>L</w:t>
      </w:r>
      <w:r w:rsidRPr="005B7F69">
        <w:rPr>
          <w:rFonts w:cs="Arial"/>
        </w:rPr>
        <w:t xml:space="preserve">ocal employees, including </w:t>
      </w:r>
      <w:r>
        <w:rPr>
          <w:rFonts w:cs="Arial"/>
        </w:rPr>
        <w:t>Medicare-enrolled</w:t>
      </w:r>
      <w:r w:rsidRPr="005B7F69">
        <w:rPr>
          <w:rFonts w:cs="Arial"/>
        </w:rPr>
        <w:t xml:space="preserve"> retirees. </w:t>
      </w:r>
      <w:r w:rsidR="00ED12D4">
        <w:rPr>
          <w:rFonts w:cs="Arial"/>
        </w:rPr>
        <w:t xml:space="preserve">See Table 1. </w:t>
      </w:r>
    </w:p>
    <w:p w14:paraId="28CB7B3F" w14:textId="70DDED21" w:rsidR="00E85FBE" w:rsidRDefault="00E85FBE" w:rsidP="008534BD">
      <w:pPr>
        <w:pStyle w:val="LRWLBodyText"/>
        <w:spacing w:before="0" w:after="0"/>
        <w:jc w:val="both"/>
        <w:rPr>
          <w:rFonts w:cs="Arial"/>
        </w:rPr>
      </w:pPr>
    </w:p>
    <w:p w14:paraId="536FE598" w14:textId="7B1E73F9" w:rsidR="00E85FBE" w:rsidRPr="00F84C08" w:rsidRDefault="00E85FBE" w:rsidP="008534BD">
      <w:pPr>
        <w:autoSpaceDE w:val="0"/>
        <w:autoSpaceDN w:val="0"/>
        <w:spacing w:before="0" w:after="20"/>
        <w:jc w:val="center"/>
        <w:rPr>
          <w:rFonts w:ascii="Arial" w:eastAsia="Arial" w:hAnsi="Arial" w:cs="Arial"/>
          <w:b/>
        </w:rPr>
      </w:pPr>
      <w:r w:rsidRPr="007E0BE4">
        <w:rPr>
          <w:rFonts w:ascii="Arial" w:eastAsia="Arial" w:hAnsi="Arial" w:cs="Arial"/>
          <w:b/>
        </w:rPr>
        <w:t>Table 1</w:t>
      </w:r>
      <w:r w:rsidR="003510A8" w:rsidRPr="007E0BE4">
        <w:rPr>
          <w:rFonts w:ascii="Arial" w:eastAsia="Arial" w:hAnsi="Arial" w:cs="Arial"/>
          <w:b/>
        </w:rPr>
        <w:t xml:space="preserve">. </w:t>
      </w:r>
      <w:r w:rsidRPr="00F84C08">
        <w:rPr>
          <w:rFonts w:ascii="Arial" w:eastAsia="Arial" w:hAnsi="Arial" w:cs="Arial"/>
          <w:b/>
        </w:rPr>
        <w:t xml:space="preserve">State and </w:t>
      </w:r>
      <w:r w:rsidR="00E16193" w:rsidRPr="00F84C08">
        <w:rPr>
          <w:rFonts w:ascii="Arial" w:eastAsia="Arial" w:hAnsi="Arial" w:cs="Arial"/>
          <w:b/>
        </w:rPr>
        <w:t>L</w:t>
      </w:r>
      <w:r w:rsidRPr="00F84C08">
        <w:rPr>
          <w:rFonts w:ascii="Arial" w:eastAsia="Arial" w:hAnsi="Arial" w:cs="Arial"/>
          <w:b/>
        </w:rPr>
        <w:t>ocal GHIP</w:t>
      </w:r>
    </w:p>
    <w:p w14:paraId="06C7D3DC" w14:textId="4A9006D7" w:rsidR="00E85FBE" w:rsidRPr="007E0BE4" w:rsidRDefault="00E85FBE" w:rsidP="008534BD">
      <w:pPr>
        <w:autoSpaceDE w:val="0"/>
        <w:autoSpaceDN w:val="0"/>
        <w:spacing w:before="0"/>
        <w:jc w:val="center"/>
        <w:rPr>
          <w:rFonts w:ascii="Arial" w:eastAsia="Arial" w:hAnsi="Arial" w:cs="Arial"/>
          <w:b/>
        </w:rPr>
      </w:pPr>
      <w:r w:rsidRPr="00F84C08">
        <w:rPr>
          <w:rFonts w:ascii="Arial" w:eastAsia="Arial" w:hAnsi="Arial" w:cs="Arial"/>
          <w:b/>
        </w:rPr>
        <w:t xml:space="preserve">In-Network Uniform Benefits / Program Options (POs) </w:t>
      </w:r>
    </w:p>
    <w:tbl>
      <w:tblPr>
        <w:tblStyle w:val="TableGrid2"/>
        <w:tblW w:w="92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bottom w:w="43" w:type="dxa"/>
          <w:right w:w="115" w:type="dxa"/>
        </w:tblCellMar>
        <w:tblLook w:val="04A0" w:firstRow="1" w:lastRow="0" w:firstColumn="1" w:lastColumn="0" w:noHBand="0" w:noVBand="1"/>
      </w:tblPr>
      <w:tblGrid>
        <w:gridCol w:w="630"/>
        <w:gridCol w:w="1247"/>
        <w:gridCol w:w="1717"/>
        <w:gridCol w:w="1717"/>
        <w:gridCol w:w="1979"/>
        <w:gridCol w:w="1980"/>
      </w:tblGrid>
      <w:tr w:rsidR="00515425" w:rsidRPr="00B775C2" w14:paraId="6FB50849" w14:textId="77777777" w:rsidTr="00B0430F">
        <w:tc>
          <w:tcPr>
            <w:tcW w:w="1877" w:type="dxa"/>
            <w:gridSpan w:val="2"/>
            <w:shd w:val="clear" w:color="auto" w:fill="C2D69B" w:themeFill="accent3" w:themeFillTint="99"/>
          </w:tcPr>
          <w:p w14:paraId="3B175805" w14:textId="77777777" w:rsidR="006251A9" w:rsidRPr="00B775C2" w:rsidRDefault="006251A9" w:rsidP="008534BD">
            <w:pPr>
              <w:spacing w:before="40" w:after="0"/>
              <w:jc w:val="center"/>
              <w:rPr>
                <w:rFonts w:ascii="Arial" w:eastAsia="Arial" w:hAnsi="Arial" w:cs="Arial"/>
                <w:b/>
                <w:sz w:val="20"/>
                <w:szCs w:val="20"/>
              </w:rPr>
            </w:pPr>
            <w:bookmarkStart w:id="23" w:name="_Hlk100752324"/>
            <w:r w:rsidRPr="00B775C2">
              <w:rPr>
                <w:rFonts w:ascii="Arial" w:eastAsia="Arial" w:hAnsi="Arial" w:cs="Arial"/>
                <w:b/>
                <w:sz w:val="20"/>
                <w:szCs w:val="20"/>
              </w:rPr>
              <w:t xml:space="preserve">For HMOs and some PPOs: Represents benefits for </w:t>
            </w:r>
            <w:r w:rsidRPr="00B775C2">
              <w:rPr>
                <w:rFonts w:ascii="Arial" w:eastAsia="Arial" w:hAnsi="Arial" w:cs="Arial"/>
                <w:b/>
                <w:sz w:val="20"/>
                <w:szCs w:val="20"/>
              </w:rPr>
              <w:br/>
              <w:t>in-network providers</w:t>
            </w:r>
          </w:p>
        </w:tc>
        <w:tc>
          <w:tcPr>
            <w:tcW w:w="1717" w:type="dxa"/>
            <w:shd w:val="clear" w:color="auto" w:fill="C2D69B" w:themeFill="accent3" w:themeFillTint="99"/>
          </w:tcPr>
          <w:p w14:paraId="03048B7D" w14:textId="2CF59ECD" w:rsidR="006251A9" w:rsidRDefault="006251A9" w:rsidP="008534BD">
            <w:pPr>
              <w:spacing w:before="40"/>
              <w:jc w:val="center"/>
              <w:rPr>
                <w:rFonts w:ascii="Arial" w:eastAsia="Arial" w:hAnsi="Arial" w:cs="Arial"/>
                <w:b/>
                <w:sz w:val="20"/>
                <w:szCs w:val="20"/>
              </w:rPr>
            </w:pPr>
            <w:r>
              <w:rPr>
                <w:rFonts w:ascii="Arial" w:eastAsia="Arial" w:hAnsi="Arial" w:cs="Arial"/>
                <w:b/>
                <w:sz w:val="20"/>
                <w:szCs w:val="20"/>
              </w:rPr>
              <w:t xml:space="preserve">State and </w:t>
            </w:r>
            <w:r w:rsidR="00AA05D4">
              <w:rPr>
                <w:rFonts w:ascii="Arial" w:eastAsia="Arial" w:hAnsi="Arial" w:cs="Arial"/>
                <w:b/>
                <w:sz w:val="20"/>
                <w:szCs w:val="20"/>
              </w:rPr>
              <w:t>L</w:t>
            </w:r>
            <w:r>
              <w:rPr>
                <w:rFonts w:ascii="Arial" w:eastAsia="Arial" w:hAnsi="Arial" w:cs="Arial"/>
                <w:b/>
                <w:sz w:val="20"/>
                <w:szCs w:val="20"/>
              </w:rPr>
              <w:t xml:space="preserve">ocal Medicare retirees and </w:t>
            </w:r>
            <w:r w:rsidR="008062CF">
              <w:rPr>
                <w:rFonts w:ascii="Arial" w:eastAsia="Arial" w:hAnsi="Arial" w:cs="Arial"/>
                <w:b/>
                <w:sz w:val="20"/>
                <w:szCs w:val="20"/>
              </w:rPr>
              <w:t>L</w:t>
            </w:r>
            <w:r>
              <w:rPr>
                <w:rFonts w:ascii="Arial" w:eastAsia="Arial" w:hAnsi="Arial" w:cs="Arial"/>
                <w:b/>
                <w:sz w:val="20"/>
                <w:szCs w:val="20"/>
              </w:rPr>
              <w:t xml:space="preserve">ocal </w:t>
            </w:r>
            <w:r w:rsidDel="006B0F2C">
              <w:rPr>
                <w:rFonts w:ascii="Arial" w:eastAsia="Arial" w:hAnsi="Arial" w:cs="Arial"/>
                <w:b/>
                <w:sz w:val="20"/>
                <w:szCs w:val="20"/>
              </w:rPr>
              <w:t>e</w:t>
            </w:r>
            <w:r>
              <w:rPr>
                <w:rFonts w:ascii="Arial" w:eastAsia="Arial" w:hAnsi="Arial" w:cs="Arial"/>
                <w:b/>
                <w:sz w:val="20"/>
                <w:szCs w:val="20"/>
              </w:rPr>
              <w:t>mployees</w:t>
            </w:r>
          </w:p>
          <w:p w14:paraId="459258F7" w14:textId="6067FF45" w:rsidR="006251A9" w:rsidRDefault="006251A9" w:rsidP="008534BD">
            <w:pPr>
              <w:spacing w:before="40"/>
              <w:jc w:val="center"/>
              <w:rPr>
                <w:rFonts w:ascii="Arial" w:eastAsia="Arial" w:hAnsi="Arial" w:cs="Arial"/>
                <w:b/>
                <w:sz w:val="20"/>
                <w:szCs w:val="20"/>
              </w:rPr>
            </w:pPr>
            <w:r>
              <w:rPr>
                <w:rFonts w:ascii="Arial" w:eastAsia="Arial" w:hAnsi="Arial" w:cs="Arial"/>
                <w:b/>
                <w:sz w:val="20"/>
                <w:szCs w:val="20"/>
              </w:rPr>
              <w:t>PO</w:t>
            </w:r>
            <w:r w:rsidRPr="00B775C2">
              <w:rPr>
                <w:rFonts w:ascii="Arial" w:eastAsia="Arial" w:hAnsi="Arial" w:cs="Arial"/>
                <w:b/>
                <w:sz w:val="20"/>
                <w:szCs w:val="20"/>
              </w:rPr>
              <w:t xml:space="preserve"> 2</w:t>
            </w:r>
            <w:hyperlink w:anchor="TableFootnote" w:history="1">
              <w:r w:rsidRPr="00DE0C29">
                <w:rPr>
                  <w:rFonts w:ascii="Arial" w:eastAsia="Arial" w:hAnsi="Arial" w:cs="Arial"/>
                  <w:b/>
                  <w:sz w:val="20"/>
                  <w:szCs w:val="20"/>
                </w:rPr>
                <w:t>*</w:t>
              </w:r>
            </w:hyperlink>
            <w:r w:rsidRPr="00B775C2">
              <w:rPr>
                <w:rFonts w:ascii="Arial" w:eastAsia="Arial" w:hAnsi="Arial" w:cs="Arial"/>
                <w:b/>
                <w:sz w:val="20"/>
                <w:szCs w:val="20"/>
              </w:rPr>
              <w:t xml:space="preserve">/12 </w:t>
            </w:r>
            <w:r>
              <w:rPr>
                <w:rFonts w:ascii="Arial" w:eastAsia="Arial" w:hAnsi="Arial" w:cs="Arial"/>
                <w:b/>
                <w:sz w:val="20"/>
                <w:szCs w:val="20"/>
              </w:rPr>
              <w:t xml:space="preserve">Health Plan Medicare or </w:t>
            </w:r>
            <w:r w:rsidRPr="00B775C2">
              <w:rPr>
                <w:rFonts w:ascii="Arial" w:eastAsia="Arial" w:hAnsi="Arial" w:cs="Arial"/>
                <w:b/>
                <w:sz w:val="20"/>
                <w:szCs w:val="20"/>
              </w:rPr>
              <w:t>Local Traditional Plan</w:t>
            </w:r>
          </w:p>
        </w:tc>
        <w:tc>
          <w:tcPr>
            <w:tcW w:w="1717" w:type="dxa"/>
            <w:shd w:val="clear" w:color="auto" w:fill="C2D69B" w:themeFill="accent3" w:themeFillTint="99"/>
          </w:tcPr>
          <w:p w14:paraId="10B8D123" w14:textId="77777777" w:rsidR="006251A9" w:rsidRDefault="006251A9" w:rsidP="008534BD">
            <w:pPr>
              <w:spacing w:before="40"/>
              <w:jc w:val="center"/>
              <w:rPr>
                <w:rFonts w:ascii="Arial" w:eastAsia="Arial" w:hAnsi="Arial" w:cs="Arial"/>
                <w:b/>
                <w:sz w:val="20"/>
                <w:szCs w:val="20"/>
              </w:rPr>
            </w:pPr>
            <w:r>
              <w:rPr>
                <w:rFonts w:ascii="Arial" w:eastAsia="Arial" w:hAnsi="Arial" w:cs="Arial"/>
                <w:b/>
                <w:sz w:val="20"/>
                <w:szCs w:val="20"/>
              </w:rPr>
              <w:t>PO</w:t>
            </w:r>
            <w:r w:rsidRPr="00B775C2">
              <w:rPr>
                <w:rFonts w:ascii="Arial" w:eastAsia="Arial" w:hAnsi="Arial" w:cs="Arial"/>
                <w:b/>
                <w:sz w:val="20"/>
                <w:szCs w:val="20"/>
              </w:rPr>
              <w:t xml:space="preserve"> 4</w:t>
            </w:r>
            <w:hyperlink w:anchor="TableFootnote" w:history="1">
              <w:r w:rsidRPr="00B775C2">
                <w:rPr>
                  <w:rFonts w:ascii="Arial" w:eastAsia="Arial" w:hAnsi="Arial" w:cs="Arial"/>
                  <w:b/>
                  <w:sz w:val="20"/>
                  <w:szCs w:val="20"/>
                </w:rPr>
                <w:t>*</w:t>
              </w:r>
            </w:hyperlink>
            <w:r w:rsidRPr="00B775C2">
              <w:rPr>
                <w:rFonts w:ascii="Arial" w:eastAsia="Arial" w:hAnsi="Arial" w:cs="Arial"/>
                <w:b/>
                <w:sz w:val="20"/>
                <w:szCs w:val="20"/>
              </w:rPr>
              <w:t>/14 IYC Local Deductible Plan</w:t>
            </w:r>
            <w:r>
              <w:rPr>
                <w:rFonts w:ascii="Arial" w:eastAsia="Arial" w:hAnsi="Arial" w:cs="Arial"/>
                <w:b/>
                <w:sz w:val="20"/>
                <w:szCs w:val="20"/>
              </w:rPr>
              <w:t xml:space="preserve"> </w:t>
            </w:r>
          </w:p>
          <w:p w14:paraId="6E9CD53E" w14:textId="4C51E01B" w:rsidR="006251A9" w:rsidRDefault="006251A9" w:rsidP="008534BD">
            <w:pPr>
              <w:spacing w:before="40"/>
              <w:jc w:val="center"/>
              <w:rPr>
                <w:rFonts w:ascii="Arial" w:eastAsia="Arial" w:hAnsi="Arial" w:cs="Arial"/>
                <w:b/>
                <w:sz w:val="20"/>
                <w:szCs w:val="20"/>
              </w:rPr>
            </w:pPr>
            <w:r>
              <w:rPr>
                <w:rFonts w:ascii="Arial" w:eastAsia="Arial" w:hAnsi="Arial" w:cs="Arial"/>
                <w:b/>
                <w:sz w:val="20"/>
                <w:szCs w:val="20"/>
              </w:rPr>
              <w:t xml:space="preserve">For </w:t>
            </w:r>
            <w:r w:rsidDel="005536F5">
              <w:rPr>
                <w:rFonts w:ascii="Arial" w:eastAsia="Arial" w:hAnsi="Arial" w:cs="Arial"/>
                <w:b/>
                <w:sz w:val="20"/>
                <w:szCs w:val="20"/>
              </w:rPr>
              <w:t>e</w:t>
            </w:r>
            <w:r>
              <w:rPr>
                <w:rFonts w:ascii="Arial" w:eastAsia="Arial" w:hAnsi="Arial" w:cs="Arial"/>
                <w:b/>
                <w:sz w:val="20"/>
                <w:szCs w:val="20"/>
              </w:rPr>
              <w:t xml:space="preserve">mployees and all retirees whose </w:t>
            </w:r>
            <w:r w:rsidR="008062CF">
              <w:rPr>
                <w:rFonts w:ascii="Arial" w:eastAsia="Arial" w:hAnsi="Arial" w:cs="Arial"/>
                <w:b/>
                <w:sz w:val="20"/>
                <w:szCs w:val="20"/>
              </w:rPr>
              <w:t>L</w:t>
            </w:r>
            <w:r>
              <w:rPr>
                <w:rFonts w:ascii="Arial" w:eastAsia="Arial" w:hAnsi="Arial" w:cs="Arial"/>
                <w:b/>
                <w:sz w:val="20"/>
                <w:szCs w:val="20"/>
              </w:rPr>
              <w:t xml:space="preserve">ocal </w:t>
            </w:r>
            <w:r w:rsidDel="005536F5">
              <w:rPr>
                <w:rFonts w:ascii="Arial" w:eastAsia="Arial" w:hAnsi="Arial" w:cs="Arial"/>
                <w:b/>
                <w:sz w:val="20"/>
                <w:szCs w:val="20"/>
              </w:rPr>
              <w:t>e</w:t>
            </w:r>
            <w:r>
              <w:rPr>
                <w:rFonts w:ascii="Arial" w:eastAsia="Arial" w:hAnsi="Arial" w:cs="Arial"/>
                <w:b/>
                <w:sz w:val="20"/>
                <w:szCs w:val="20"/>
              </w:rPr>
              <w:t>mployer has chosen this PO</w:t>
            </w:r>
          </w:p>
        </w:tc>
        <w:tc>
          <w:tcPr>
            <w:tcW w:w="1979" w:type="dxa"/>
            <w:shd w:val="clear" w:color="auto" w:fill="C2D69B" w:themeFill="accent3" w:themeFillTint="99"/>
          </w:tcPr>
          <w:p w14:paraId="09987B08" w14:textId="5B5DC498" w:rsidR="006251A9" w:rsidRDefault="006251A9" w:rsidP="008534BD">
            <w:pPr>
              <w:spacing w:before="40"/>
              <w:jc w:val="center"/>
              <w:rPr>
                <w:rFonts w:ascii="Arial" w:eastAsia="Arial" w:hAnsi="Arial" w:cs="Arial"/>
                <w:b/>
                <w:sz w:val="20"/>
                <w:szCs w:val="20"/>
              </w:rPr>
            </w:pPr>
            <w:r>
              <w:rPr>
                <w:rFonts w:ascii="Arial" w:eastAsia="Arial" w:hAnsi="Arial" w:cs="Arial"/>
                <w:b/>
                <w:sz w:val="20"/>
                <w:szCs w:val="20"/>
              </w:rPr>
              <w:t xml:space="preserve">State and </w:t>
            </w:r>
            <w:r w:rsidR="007B3164">
              <w:rPr>
                <w:rFonts w:ascii="Arial" w:eastAsia="Arial" w:hAnsi="Arial" w:cs="Arial"/>
                <w:b/>
                <w:sz w:val="20"/>
                <w:szCs w:val="20"/>
              </w:rPr>
              <w:t>L</w:t>
            </w:r>
            <w:r>
              <w:rPr>
                <w:rFonts w:ascii="Arial" w:eastAsia="Arial" w:hAnsi="Arial" w:cs="Arial"/>
                <w:b/>
                <w:sz w:val="20"/>
                <w:szCs w:val="20"/>
              </w:rPr>
              <w:t>ocal PO 1</w:t>
            </w:r>
            <w:r w:rsidR="00102C38">
              <w:rPr>
                <w:rFonts w:ascii="Arial" w:eastAsia="Arial" w:hAnsi="Arial" w:cs="Arial"/>
                <w:b/>
                <w:sz w:val="20"/>
                <w:szCs w:val="20"/>
              </w:rPr>
              <w:t>*</w:t>
            </w:r>
            <w:r>
              <w:rPr>
                <w:rFonts w:ascii="Arial" w:eastAsia="Arial" w:hAnsi="Arial" w:cs="Arial"/>
                <w:b/>
                <w:sz w:val="20"/>
                <w:szCs w:val="20"/>
              </w:rPr>
              <w:t>/</w:t>
            </w:r>
            <w:r w:rsidRPr="00B775C2">
              <w:rPr>
                <w:rFonts w:ascii="Arial" w:eastAsia="Arial" w:hAnsi="Arial" w:cs="Arial"/>
                <w:b/>
                <w:sz w:val="20"/>
                <w:szCs w:val="20"/>
              </w:rPr>
              <w:t>6</w:t>
            </w:r>
            <w:hyperlink w:anchor="TableFootnote" w:history="1">
              <w:r w:rsidRPr="00B775C2">
                <w:rPr>
                  <w:rFonts w:ascii="Arial" w:eastAsia="Arial" w:hAnsi="Arial" w:cs="Arial"/>
                  <w:b/>
                  <w:sz w:val="20"/>
                  <w:szCs w:val="20"/>
                </w:rPr>
                <w:t>*</w:t>
              </w:r>
            </w:hyperlink>
            <w:r w:rsidRPr="00B775C2">
              <w:rPr>
                <w:rFonts w:ascii="Arial" w:eastAsia="Arial" w:hAnsi="Arial" w:cs="Arial"/>
                <w:b/>
                <w:sz w:val="20"/>
                <w:szCs w:val="20"/>
              </w:rPr>
              <w:t>/16</w:t>
            </w:r>
            <w:r>
              <w:rPr>
                <w:rFonts w:ascii="Arial" w:eastAsia="Arial" w:hAnsi="Arial" w:cs="Arial"/>
                <w:b/>
                <w:sz w:val="20"/>
                <w:szCs w:val="20"/>
              </w:rPr>
              <w:t>/8</w:t>
            </w:r>
            <w:r w:rsidR="00102C38">
              <w:rPr>
                <w:rFonts w:ascii="Arial" w:eastAsia="Arial" w:hAnsi="Arial" w:cs="Arial"/>
                <w:b/>
                <w:sz w:val="20"/>
                <w:szCs w:val="20"/>
              </w:rPr>
              <w:t>*</w:t>
            </w:r>
            <w:r w:rsidRPr="00B775C2">
              <w:rPr>
                <w:rFonts w:ascii="Arial" w:eastAsia="Arial" w:hAnsi="Arial" w:cs="Arial"/>
                <w:b/>
                <w:sz w:val="20"/>
                <w:szCs w:val="20"/>
              </w:rPr>
              <w:t xml:space="preserve"> </w:t>
            </w:r>
          </w:p>
          <w:p w14:paraId="034C2708" w14:textId="77777777" w:rsidR="006251A9" w:rsidRDefault="006251A9" w:rsidP="008534BD">
            <w:pPr>
              <w:spacing w:before="40"/>
              <w:jc w:val="center"/>
              <w:rPr>
                <w:rFonts w:ascii="Arial" w:eastAsia="Arial" w:hAnsi="Arial" w:cs="Arial"/>
                <w:b/>
                <w:sz w:val="20"/>
                <w:szCs w:val="20"/>
              </w:rPr>
            </w:pPr>
            <w:r w:rsidRPr="00B775C2">
              <w:rPr>
                <w:rFonts w:ascii="Arial" w:eastAsia="Arial" w:hAnsi="Arial" w:cs="Arial"/>
                <w:b/>
                <w:sz w:val="20"/>
                <w:szCs w:val="20"/>
              </w:rPr>
              <w:t>IYC Health Plan</w:t>
            </w:r>
          </w:p>
          <w:p w14:paraId="39B492C3" w14:textId="61AEA16D" w:rsidR="00392F26" w:rsidRPr="00B775C2" w:rsidRDefault="00392F26" w:rsidP="008534BD">
            <w:pPr>
              <w:spacing w:before="40"/>
              <w:jc w:val="center"/>
              <w:rPr>
                <w:rFonts w:ascii="Arial" w:eastAsia="Arial" w:hAnsi="Arial" w:cs="Arial"/>
                <w:b/>
                <w:sz w:val="20"/>
                <w:szCs w:val="20"/>
              </w:rPr>
            </w:pPr>
            <w:r>
              <w:rPr>
                <w:rFonts w:ascii="Arial" w:eastAsia="Arial" w:hAnsi="Arial" w:cs="Arial"/>
                <w:b/>
                <w:sz w:val="20"/>
                <w:szCs w:val="20"/>
              </w:rPr>
              <w:t xml:space="preserve">For </w:t>
            </w:r>
            <w:r w:rsidR="009D2E72">
              <w:rPr>
                <w:rFonts w:ascii="Arial" w:eastAsia="Arial" w:hAnsi="Arial" w:cs="Arial"/>
                <w:b/>
                <w:sz w:val="20"/>
                <w:szCs w:val="20"/>
              </w:rPr>
              <w:t xml:space="preserve">employees and </w:t>
            </w:r>
            <w:r>
              <w:rPr>
                <w:rFonts w:ascii="Arial" w:eastAsia="Arial" w:hAnsi="Arial" w:cs="Arial"/>
                <w:b/>
                <w:sz w:val="20"/>
                <w:szCs w:val="20"/>
              </w:rPr>
              <w:t>non-Medicare retirees</w:t>
            </w:r>
          </w:p>
        </w:tc>
        <w:tc>
          <w:tcPr>
            <w:tcW w:w="1980" w:type="dxa"/>
            <w:shd w:val="clear" w:color="auto" w:fill="C2D69B" w:themeFill="accent3" w:themeFillTint="99"/>
          </w:tcPr>
          <w:p w14:paraId="5F6F06CC" w14:textId="035357E6" w:rsidR="006251A9" w:rsidRDefault="006251A9" w:rsidP="008534BD">
            <w:pPr>
              <w:spacing w:before="40"/>
              <w:jc w:val="center"/>
              <w:rPr>
                <w:rFonts w:ascii="Arial" w:eastAsia="Arial" w:hAnsi="Arial" w:cs="Arial"/>
                <w:b/>
                <w:sz w:val="20"/>
                <w:szCs w:val="20"/>
              </w:rPr>
            </w:pPr>
            <w:r>
              <w:rPr>
                <w:rFonts w:ascii="Arial" w:eastAsia="Arial" w:hAnsi="Arial" w:cs="Arial"/>
                <w:b/>
                <w:sz w:val="20"/>
                <w:szCs w:val="20"/>
              </w:rPr>
              <w:t xml:space="preserve">State and </w:t>
            </w:r>
            <w:r w:rsidR="0012418F">
              <w:rPr>
                <w:rFonts w:ascii="Arial" w:eastAsia="Arial" w:hAnsi="Arial" w:cs="Arial"/>
                <w:b/>
                <w:sz w:val="20"/>
                <w:szCs w:val="20"/>
              </w:rPr>
              <w:t>L</w:t>
            </w:r>
            <w:r>
              <w:rPr>
                <w:rFonts w:ascii="Arial" w:eastAsia="Arial" w:hAnsi="Arial" w:cs="Arial"/>
                <w:b/>
                <w:sz w:val="20"/>
                <w:szCs w:val="20"/>
              </w:rPr>
              <w:t>ocal PO</w:t>
            </w:r>
            <w:r w:rsidRPr="00B775C2">
              <w:rPr>
                <w:rFonts w:ascii="Arial" w:eastAsia="Arial" w:hAnsi="Arial" w:cs="Arial"/>
                <w:b/>
                <w:sz w:val="20"/>
                <w:szCs w:val="20"/>
              </w:rPr>
              <w:t xml:space="preserve"> </w:t>
            </w:r>
            <w:r>
              <w:rPr>
                <w:rFonts w:ascii="Arial" w:eastAsia="Arial" w:hAnsi="Arial" w:cs="Arial"/>
                <w:b/>
                <w:sz w:val="20"/>
                <w:szCs w:val="20"/>
              </w:rPr>
              <w:t>1</w:t>
            </w:r>
            <w:r w:rsidR="00102C38">
              <w:rPr>
                <w:rFonts w:ascii="Arial" w:eastAsia="Arial" w:hAnsi="Arial" w:cs="Arial"/>
                <w:b/>
                <w:sz w:val="20"/>
                <w:szCs w:val="20"/>
              </w:rPr>
              <w:t>*</w:t>
            </w:r>
            <w:r>
              <w:rPr>
                <w:rFonts w:ascii="Arial" w:eastAsia="Arial" w:hAnsi="Arial" w:cs="Arial"/>
                <w:b/>
                <w:sz w:val="20"/>
                <w:szCs w:val="20"/>
              </w:rPr>
              <w:t>/</w:t>
            </w:r>
            <w:r w:rsidRPr="00B775C2">
              <w:rPr>
                <w:rFonts w:ascii="Arial" w:eastAsia="Arial" w:hAnsi="Arial" w:cs="Arial"/>
                <w:b/>
                <w:sz w:val="20"/>
                <w:szCs w:val="20"/>
              </w:rPr>
              <w:t>7</w:t>
            </w:r>
            <w:hyperlink w:anchor="TableFootnote" w:history="1">
              <w:r w:rsidRPr="00B775C2">
                <w:rPr>
                  <w:rFonts w:ascii="Arial" w:eastAsia="Arial" w:hAnsi="Arial" w:cs="Arial"/>
                  <w:b/>
                  <w:sz w:val="20"/>
                  <w:szCs w:val="20"/>
                </w:rPr>
                <w:t>*</w:t>
              </w:r>
            </w:hyperlink>
            <w:r w:rsidRPr="00B775C2">
              <w:rPr>
                <w:rFonts w:ascii="Arial" w:eastAsia="Arial" w:hAnsi="Arial" w:cs="Arial"/>
                <w:b/>
                <w:sz w:val="20"/>
                <w:szCs w:val="20"/>
              </w:rPr>
              <w:t xml:space="preserve">/17 </w:t>
            </w:r>
          </w:p>
          <w:p w14:paraId="4DB620FD" w14:textId="77777777" w:rsidR="006251A9" w:rsidRDefault="006251A9" w:rsidP="008534BD">
            <w:pPr>
              <w:spacing w:before="40"/>
              <w:jc w:val="center"/>
              <w:rPr>
                <w:rFonts w:ascii="Arial" w:eastAsia="Arial" w:hAnsi="Arial" w:cs="Arial"/>
                <w:b/>
                <w:sz w:val="20"/>
                <w:szCs w:val="20"/>
              </w:rPr>
            </w:pPr>
            <w:r w:rsidRPr="00B775C2">
              <w:rPr>
                <w:rFonts w:ascii="Arial" w:eastAsia="Arial" w:hAnsi="Arial" w:cs="Arial"/>
                <w:b/>
                <w:sz w:val="20"/>
                <w:szCs w:val="20"/>
              </w:rPr>
              <w:t>High Deductible Health Plan (HDHP)</w:t>
            </w:r>
          </w:p>
          <w:p w14:paraId="4164B6A5" w14:textId="3E4664CD" w:rsidR="00392F26" w:rsidRPr="00B775C2" w:rsidRDefault="00392F26" w:rsidP="008534BD">
            <w:pPr>
              <w:spacing w:before="40"/>
              <w:jc w:val="center"/>
              <w:rPr>
                <w:rFonts w:ascii="Arial" w:eastAsia="Arial" w:hAnsi="Arial" w:cs="Arial"/>
                <w:b/>
                <w:sz w:val="20"/>
                <w:szCs w:val="20"/>
              </w:rPr>
            </w:pPr>
            <w:r>
              <w:rPr>
                <w:rFonts w:ascii="Arial" w:eastAsia="Arial" w:hAnsi="Arial" w:cs="Arial"/>
                <w:b/>
                <w:sz w:val="20"/>
                <w:szCs w:val="20"/>
              </w:rPr>
              <w:t xml:space="preserve">For </w:t>
            </w:r>
            <w:r w:rsidR="009D2E72">
              <w:rPr>
                <w:rFonts w:ascii="Arial" w:eastAsia="Arial" w:hAnsi="Arial" w:cs="Arial"/>
                <w:b/>
                <w:sz w:val="20"/>
                <w:szCs w:val="20"/>
              </w:rPr>
              <w:t xml:space="preserve">employees and </w:t>
            </w:r>
            <w:r>
              <w:rPr>
                <w:rFonts w:ascii="Arial" w:eastAsia="Arial" w:hAnsi="Arial" w:cs="Arial"/>
                <w:b/>
                <w:sz w:val="20"/>
                <w:szCs w:val="20"/>
              </w:rPr>
              <w:t>non-Medicare retirees</w:t>
            </w:r>
          </w:p>
        </w:tc>
      </w:tr>
      <w:tr w:rsidR="00E214B0" w:rsidRPr="00B775C2" w14:paraId="146B7840" w14:textId="77777777" w:rsidTr="00905395">
        <w:tc>
          <w:tcPr>
            <w:tcW w:w="630" w:type="dxa"/>
            <w:vMerge w:val="restart"/>
            <w:shd w:val="clear" w:color="auto" w:fill="C2D69B" w:themeFill="accent3" w:themeFillTint="99"/>
            <w:textDirection w:val="btLr"/>
          </w:tcPr>
          <w:p w14:paraId="0F0BBBE1" w14:textId="77777777" w:rsidR="006251A9" w:rsidRPr="00B775C2" w:rsidRDefault="006251A9" w:rsidP="008534BD">
            <w:pPr>
              <w:spacing w:before="0" w:after="60"/>
              <w:ind w:left="113" w:right="113"/>
              <w:jc w:val="center"/>
              <w:rPr>
                <w:rFonts w:ascii="Arial" w:eastAsia="Arial" w:hAnsi="Arial" w:cs="Arial"/>
                <w:b/>
                <w:sz w:val="20"/>
                <w:szCs w:val="20"/>
              </w:rPr>
            </w:pPr>
            <w:r w:rsidRPr="00B775C2">
              <w:rPr>
                <w:rFonts w:ascii="Arial" w:eastAsia="Arial" w:hAnsi="Arial" w:cs="Arial"/>
                <w:b/>
                <w:sz w:val="20"/>
                <w:szCs w:val="20"/>
              </w:rPr>
              <w:t>Uniform Benefits</w:t>
            </w:r>
          </w:p>
        </w:tc>
        <w:tc>
          <w:tcPr>
            <w:tcW w:w="1247" w:type="dxa"/>
          </w:tcPr>
          <w:p w14:paraId="503354D2" w14:textId="77777777" w:rsidR="006251A9" w:rsidRPr="00332DFC" w:rsidRDefault="006251A9" w:rsidP="008534BD">
            <w:pPr>
              <w:rPr>
                <w:rFonts w:ascii="Arial" w:hAnsi="Arial" w:cs="Arial"/>
                <w:sz w:val="18"/>
                <w:szCs w:val="18"/>
              </w:rPr>
            </w:pPr>
            <w:r w:rsidRPr="00332DFC">
              <w:rPr>
                <w:rFonts w:ascii="Arial" w:hAnsi="Arial" w:cs="Arial"/>
                <w:sz w:val="18"/>
                <w:szCs w:val="18"/>
              </w:rPr>
              <w:t xml:space="preserve">Deductible </w:t>
            </w:r>
          </w:p>
          <w:p w14:paraId="5C49CAF6" w14:textId="77777777" w:rsidR="006251A9" w:rsidRPr="00332DFC" w:rsidRDefault="006251A9" w:rsidP="008534BD">
            <w:pPr>
              <w:spacing w:before="0"/>
              <w:rPr>
                <w:rFonts w:ascii="Arial" w:eastAsia="Arial" w:hAnsi="Arial" w:cs="Arial"/>
                <w:sz w:val="18"/>
                <w:szCs w:val="18"/>
              </w:rPr>
            </w:pPr>
            <w:r w:rsidRPr="00332DFC">
              <w:rPr>
                <w:rFonts w:ascii="Arial" w:hAnsi="Arial" w:cs="Arial"/>
                <w:sz w:val="18"/>
                <w:szCs w:val="18"/>
              </w:rPr>
              <w:t xml:space="preserve">(Unless otherwise noted, it is </w:t>
            </w:r>
            <w:r w:rsidRPr="00332DFC">
              <w:rPr>
                <w:rFonts w:ascii="Arial" w:hAnsi="Arial" w:cs="Arial"/>
                <w:sz w:val="18"/>
                <w:szCs w:val="18"/>
              </w:rPr>
              <w:lastRenderedPageBreak/>
              <w:t>an overall deductible)</w:t>
            </w:r>
          </w:p>
        </w:tc>
        <w:tc>
          <w:tcPr>
            <w:tcW w:w="1717" w:type="dxa"/>
          </w:tcPr>
          <w:p w14:paraId="4980A40B" w14:textId="32B53951" w:rsidR="006251A9" w:rsidRPr="00B775C2" w:rsidRDefault="006251A9" w:rsidP="008534BD">
            <w:pPr>
              <w:spacing w:before="0" w:after="60"/>
              <w:rPr>
                <w:rFonts w:ascii="Arial" w:eastAsia="Arial" w:hAnsi="Arial" w:cs="Arial"/>
                <w:sz w:val="18"/>
                <w:szCs w:val="18"/>
              </w:rPr>
            </w:pPr>
            <w:r w:rsidRPr="00B775C2">
              <w:rPr>
                <w:rFonts w:ascii="Arial" w:eastAsia="Arial" w:hAnsi="Arial" w:cs="Arial"/>
                <w:sz w:val="18"/>
                <w:szCs w:val="18"/>
              </w:rPr>
              <w:lastRenderedPageBreak/>
              <w:t>No deductible</w:t>
            </w:r>
          </w:p>
        </w:tc>
        <w:tc>
          <w:tcPr>
            <w:tcW w:w="1717" w:type="dxa"/>
          </w:tcPr>
          <w:p w14:paraId="6D64AAC5" w14:textId="77777777" w:rsidR="006251A9" w:rsidRPr="00B775C2" w:rsidRDefault="006251A9" w:rsidP="008534BD">
            <w:pPr>
              <w:spacing w:before="0" w:after="60"/>
              <w:rPr>
                <w:rFonts w:ascii="Arial" w:eastAsia="Arial" w:hAnsi="Arial" w:cs="Arial"/>
                <w:sz w:val="18"/>
                <w:szCs w:val="18"/>
              </w:rPr>
            </w:pPr>
            <w:r w:rsidRPr="00B775C2">
              <w:rPr>
                <w:rFonts w:ascii="Arial" w:eastAsia="Arial" w:hAnsi="Arial" w:cs="Arial"/>
                <w:sz w:val="18"/>
                <w:szCs w:val="18"/>
              </w:rPr>
              <w:t>$500 Individual $1,000 Family</w:t>
            </w:r>
          </w:p>
          <w:p w14:paraId="49F8394F" w14:textId="77777777" w:rsidR="006251A9" w:rsidRPr="00B775C2" w:rsidRDefault="006251A9" w:rsidP="008534BD">
            <w:pPr>
              <w:spacing w:before="0" w:after="60"/>
              <w:rPr>
                <w:rFonts w:ascii="Arial" w:eastAsia="Arial" w:hAnsi="Arial" w:cs="Arial"/>
                <w:sz w:val="18"/>
                <w:szCs w:val="18"/>
              </w:rPr>
            </w:pPr>
            <w:r w:rsidRPr="00B775C2">
              <w:rPr>
                <w:rFonts w:ascii="Arial" w:eastAsia="Arial" w:hAnsi="Arial" w:cs="Arial"/>
                <w:sz w:val="18"/>
                <w:szCs w:val="18"/>
              </w:rPr>
              <w:t>Except as required by federal law.</w:t>
            </w:r>
          </w:p>
          <w:p w14:paraId="52BB5B59" w14:textId="77777777" w:rsidR="006251A9" w:rsidRPr="00B775C2" w:rsidRDefault="006251A9" w:rsidP="008534BD">
            <w:pPr>
              <w:spacing w:before="0"/>
              <w:rPr>
                <w:rFonts w:ascii="Arial" w:eastAsia="Arial" w:hAnsi="Arial" w:cs="Arial"/>
                <w:sz w:val="18"/>
                <w:szCs w:val="18"/>
              </w:rPr>
            </w:pPr>
            <w:r w:rsidRPr="00B775C2">
              <w:rPr>
                <w:rFonts w:ascii="Arial" w:eastAsia="Arial" w:hAnsi="Arial" w:cs="Arial"/>
                <w:sz w:val="18"/>
                <w:szCs w:val="18"/>
              </w:rPr>
              <w:lastRenderedPageBreak/>
              <w:t xml:space="preserve">Does not apply to prescription drug copayments. </w:t>
            </w:r>
          </w:p>
          <w:p w14:paraId="3D16FED3" w14:textId="1FE25918" w:rsidR="006251A9" w:rsidRPr="00B775C2" w:rsidRDefault="006251A9" w:rsidP="008534BD">
            <w:pPr>
              <w:spacing w:before="0" w:after="60"/>
              <w:rPr>
                <w:rFonts w:ascii="Arial" w:eastAsia="Arial" w:hAnsi="Arial" w:cs="Arial"/>
                <w:sz w:val="18"/>
                <w:szCs w:val="18"/>
              </w:rPr>
            </w:pPr>
          </w:p>
        </w:tc>
        <w:tc>
          <w:tcPr>
            <w:tcW w:w="1979" w:type="dxa"/>
          </w:tcPr>
          <w:p w14:paraId="15FC34EF" w14:textId="702E58F1" w:rsidR="006251A9" w:rsidRPr="00B775C2" w:rsidRDefault="006251A9" w:rsidP="008534BD">
            <w:pPr>
              <w:spacing w:before="0" w:after="60"/>
              <w:rPr>
                <w:rFonts w:ascii="Arial" w:eastAsia="Arial" w:hAnsi="Arial" w:cs="Arial"/>
                <w:sz w:val="18"/>
                <w:szCs w:val="18"/>
              </w:rPr>
            </w:pPr>
            <w:r w:rsidRPr="00B775C2">
              <w:rPr>
                <w:rFonts w:ascii="Arial" w:eastAsia="Arial" w:hAnsi="Arial" w:cs="Arial"/>
                <w:sz w:val="18"/>
                <w:szCs w:val="18"/>
              </w:rPr>
              <w:lastRenderedPageBreak/>
              <w:t xml:space="preserve">$250 Individual </w:t>
            </w:r>
            <w:r w:rsidRPr="00B775C2">
              <w:rPr>
                <w:rFonts w:ascii="Arial" w:eastAsia="Arial" w:hAnsi="Arial" w:cs="Arial"/>
                <w:sz w:val="18"/>
                <w:szCs w:val="18"/>
              </w:rPr>
              <w:br/>
              <w:t>$500 Family</w:t>
            </w:r>
          </w:p>
          <w:p w14:paraId="07876814" w14:textId="77777777" w:rsidR="006251A9" w:rsidRPr="00B775C2" w:rsidRDefault="006251A9" w:rsidP="008534BD">
            <w:pPr>
              <w:spacing w:before="0" w:after="60"/>
              <w:rPr>
                <w:rFonts w:ascii="Arial" w:eastAsia="Arial" w:hAnsi="Arial" w:cs="Arial"/>
                <w:sz w:val="18"/>
                <w:szCs w:val="18"/>
              </w:rPr>
            </w:pPr>
            <w:r w:rsidRPr="00B775C2">
              <w:rPr>
                <w:rFonts w:ascii="Arial" w:eastAsia="Arial" w:hAnsi="Arial" w:cs="Arial"/>
                <w:sz w:val="18"/>
                <w:szCs w:val="18"/>
              </w:rPr>
              <w:t xml:space="preserve">Except as required by federal law. </w:t>
            </w:r>
          </w:p>
          <w:p w14:paraId="70B08408" w14:textId="77777777" w:rsidR="006251A9" w:rsidRPr="00B775C2" w:rsidRDefault="006251A9" w:rsidP="008534BD">
            <w:pPr>
              <w:spacing w:before="0"/>
              <w:rPr>
                <w:rFonts w:ascii="Arial" w:eastAsia="Arial" w:hAnsi="Arial" w:cs="Arial"/>
                <w:sz w:val="18"/>
                <w:szCs w:val="18"/>
              </w:rPr>
            </w:pPr>
            <w:r w:rsidRPr="00B775C2">
              <w:rPr>
                <w:rFonts w:ascii="Arial" w:eastAsia="Arial" w:hAnsi="Arial" w:cs="Arial"/>
                <w:sz w:val="18"/>
                <w:szCs w:val="18"/>
              </w:rPr>
              <w:lastRenderedPageBreak/>
              <w:t>Does not apply to office visit and prescription drug copayments.</w:t>
            </w:r>
          </w:p>
        </w:tc>
        <w:tc>
          <w:tcPr>
            <w:tcW w:w="1980" w:type="dxa"/>
          </w:tcPr>
          <w:p w14:paraId="3EC60CA9" w14:textId="6EEAC118" w:rsidR="006251A9" w:rsidRPr="00B775C2" w:rsidRDefault="006251A9" w:rsidP="008534BD">
            <w:pPr>
              <w:spacing w:before="0" w:after="60"/>
              <w:rPr>
                <w:rFonts w:ascii="Arial" w:eastAsia="Arial" w:hAnsi="Arial" w:cs="Arial"/>
                <w:sz w:val="18"/>
                <w:szCs w:val="18"/>
              </w:rPr>
            </w:pPr>
            <w:r w:rsidRPr="00B775C2">
              <w:rPr>
                <w:rFonts w:ascii="Arial" w:eastAsia="Arial" w:hAnsi="Arial" w:cs="Arial"/>
                <w:sz w:val="18"/>
                <w:szCs w:val="18"/>
              </w:rPr>
              <w:lastRenderedPageBreak/>
              <w:t>$1,</w:t>
            </w:r>
            <w:r w:rsidR="0012418F">
              <w:rPr>
                <w:rFonts w:ascii="Arial" w:eastAsia="Arial" w:hAnsi="Arial" w:cs="Arial"/>
                <w:sz w:val="18"/>
                <w:szCs w:val="18"/>
              </w:rPr>
              <w:t>6</w:t>
            </w:r>
            <w:r w:rsidRPr="00B775C2">
              <w:rPr>
                <w:rFonts w:ascii="Arial" w:eastAsia="Arial" w:hAnsi="Arial" w:cs="Arial"/>
                <w:sz w:val="18"/>
                <w:szCs w:val="18"/>
              </w:rPr>
              <w:t xml:space="preserve">00 Individual </w:t>
            </w:r>
            <w:r w:rsidRPr="00B775C2">
              <w:rPr>
                <w:rFonts w:ascii="Arial" w:eastAsia="Arial" w:hAnsi="Arial" w:cs="Arial"/>
                <w:sz w:val="18"/>
                <w:szCs w:val="18"/>
              </w:rPr>
              <w:br/>
              <w:t>$3,</w:t>
            </w:r>
            <w:r w:rsidR="0012418F">
              <w:rPr>
                <w:rFonts w:ascii="Arial" w:eastAsia="Arial" w:hAnsi="Arial" w:cs="Arial"/>
                <w:sz w:val="18"/>
                <w:szCs w:val="18"/>
              </w:rPr>
              <w:t>2</w:t>
            </w:r>
            <w:r w:rsidRPr="00B775C2">
              <w:rPr>
                <w:rFonts w:ascii="Arial" w:eastAsia="Arial" w:hAnsi="Arial" w:cs="Arial"/>
                <w:sz w:val="18"/>
                <w:szCs w:val="18"/>
              </w:rPr>
              <w:t>00 Family</w:t>
            </w:r>
          </w:p>
          <w:p w14:paraId="4EE07CA5" w14:textId="77777777" w:rsidR="006251A9" w:rsidRPr="00B775C2" w:rsidRDefault="006251A9" w:rsidP="008534BD">
            <w:pPr>
              <w:spacing w:before="0" w:after="60"/>
              <w:rPr>
                <w:rFonts w:ascii="Arial" w:eastAsia="Arial" w:hAnsi="Arial" w:cs="Arial"/>
                <w:sz w:val="18"/>
                <w:szCs w:val="18"/>
              </w:rPr>
            </w:pPr>
            <w:r w:rsidRPr="00B775C2">
              <w:rPr>
                <w:rFonts w:ascii="Arial" w:eastAsia="Arial" w:hAnsi="Arial" w:cs="Arial"/>
                <w:sz w:val="18"/>
                <w:szCs w:val="18"/>
              </w:rPr>
              <w:t xml:space="preserve">Except as required by federal law. </w:t>
            </w:r>
          </w:p>
          <w:p w14:paraId="151AAA33" w14:textId="77777777" w:rsidR="006251A9" w:rsidRPr="00B775C2" w:rsidRDefault="006251A9" w:rsidP="008534BD">
            <w:pPr>
              <w:spacing w:before="0"/>
              <w:rPr>
                <w:rFonts w:ascii="Arial" w:eastAsia="Arial" w:hAnsi="Arial" w:cs="Arial"/>
                <w:sz w:val="18"/>
                <w:szCs w:val="18"/>
              </w:rPr>
            </w:pPr>
            <w:r w:rsidRPr="00B775C2">
              <w:rPr>
                <w:rFonts w:ascii="Arial" w:eastAsia="Arial" w:hAnsi="Arial" w:cs="Arial"/>
                <w:i/>
                <w:sz w:val="18"/>
                <w:szCs w:val="18"/>
              </w:rPr>
              <w:lastRenderedPageBreak/>
              <w:t>Note:</w:t>
            </w:r>
            <w:r w:rsidRPr="00B775C2">
              <w:rPr>
                <w:rFonts w:ascii="Arial" w:eastAsia="Arial" w:hAnsi="Arial" w:cs="Arial"/>
                <w:sz w:val="18"/>
                <w:szCs w:val="18"/>
              </w:rPr>
              <w:t xml:space="preserve"> Deductible must be met before coverage begins. For family coverage, full family deductible must be met. Deductible includes prescription drug coverage. Once met, office visit and </w:t>
            </w:r>
            <w:r w:rsidRPr="00B775C2">
              <w:rPr>
                <w:rFonts w:ascii="Arial" w:eastAsia="Arial" w:hAnsi="Arial" w:cs="Arial"/>
                <w:spacing w:val="-6"/>
                <w:sz w:val="18"/>
                <w:szCs w:val="18"/>
              </w:rPr>
              <w:t>prescription drug copayments</w:t>
            </w:r>
            <w:r w:rsidRPr="00B775C2">
              <w:rPr>
                <w:rFonts w:ascii="Arial" w:eastAsia="Arial" w:hAnsi="Arial" w:cs="Arial"/>
                <w:sz w:val="18"/>
                <w:szCs w:val="18"/>
              </w:rPr>
              <w:t xml:space="preserve"> apply up to OOPL.</w:t>
            </w:r>
          </w:p>
        </w:tc>
      </w:tr>
      <w:tr w:rsidR="00E214B0" w:rsidRPr="00B775C2" w14:paraId="1B98D406" w14:textId="77777777" w:rsidTr="00905395">
        <w:tc>
          <w:tcPr>
            <w:tcW w:w="630" w:type="dxa"/>
            <w:vMerge/>
            <w:shd w:val="clear" w:color="auto" w:fill="C2D69B" w:themeFill="accent3" w:themeFillTint="99"/>
          </w:tcPr>
          <w:p w14:paraId="79F0E51F" w14:textId="77777777" w:rsidR="006251A9" w:rsidRPr="00B775C2" w:rsidRDefault="006251A9" w:rsidP="008534BD">
            <w:pPr>
              <w:spacing w:before="0" w:after="60"/>
              <w:jc w:val="center"/>
              <w:rPr>
                <w:rFonts w:ascii="Arial" w:eastAsia="Arial" w:hAnsi="Arial" w:cs="Arial"/>
                <w:b/>
                <w:sz w:val="20"/>
                <w:szCs w:val="20"/>
              </w:rPr>
            </w:pPr>
          </w:p>
        </w:tc>
        <w:tc>
          <w:tcPr>
            <w:tcW w:w="1247" w:type="dxa"/>
          </w:tcPr>
          <w:p w14:paraId="2992C71B" w14:textId="77777777" w:rsidR="006251A9" w:rsidRPr="00332DFC" w:rsidRDefault="006251A9" w:rsidP="008534BD">
            <w:pPr>
              <w:spacing w:before="0"/>
              <w:rPr>
                <w:rFonts w:ascii="Arial" w:eastAsia="Arial" w:hAnsi="Arial" w:cs="Arial"/>
                <w:sz w:val="18"/>
                <w:szCs w:val="18"/>
              </w:rPr>
            </w:pPr>
            <w:r w:rsidRPr="00332DFC">
              <w:rPr>
                <w:rFonts w:ascii="Arial" w:hAnsi="Arial" w:cs="Arial"/>
                <w:sz w:val="18"/>
                <w:szCs w:val="18"/>
              </w:rPr>
              <w:t>Office Visit Copayment</w:t>
            </w:r>
          </w:p>
        </w:tc>
        <w:tc>
          <w:tcPr>
            <w:tcW w:w="1717" w:type="dxa"/>
          </w:tcPr>
          <w:p w14:paraId="4E52FE8A" w14:textId="78AC4264" w:rsidR="006251A9" w:rsidRPr="00B775C2" w:rsidRDefault="006251A9" w:rsidP="008534BD">
            <w:pPr>
              <w:spacing w:before="0"/>
              <w:rPr>
                <w:rFonts w:ascii="Arial" w:eastAsia="Arial" w:hAnsi="Arial" w:cs="Arial"/>
                <w:sz w:val="18"/>
                <w:szCs w:val="18"/>
              </w:rPr>
            </w:pPr>
            <w:r w:rsidRPr="00B775C2">
              <w:rPr>
                <w:rFonts w:ascii="Arial" w:eastAsia="Arial" w:hAnsi="Arial" w:cs="Arial"/>
                <w:sz w:val="18"/>
                <w:szCs w:val="18"/>
              </w:rPr>
              <w:t>None</w:t>
            </w:r>
          </w:p>
        </w:tc>
        <w:tc>
          <w:tcPr>
            <w:tcW w:w="1717" w:type="dxa"/>
          </w:tcPr>
          <w:p w14:paraId="1198998F" w14:textId="037BE719" w:rsidR="006251A9" w:rsidRPr="00B775C2" w:rsidRDefault="006251A9" w:rsidP="008534BD">
            <w:pPr>
              <w:spacing w:before="0"/>
              <w:rPr>
                <w:rFonts w:ascii="Arial" w:eastAsia="Arial" w:hAnsi="Arial" w:cs="Arial"/>
                <w:sz w:val="18"/>
                <w:szCs w:val="18"/>
              </w:rPr>
            </w:pPr>
            <w:r w:rsidRPr="00B775C2">
              <w:rPr>
                <w:rFonts w:ascii="Arial" w:eastAsia="Arial" w:hAnsi="Arial" w:cs="Arial"/>
                <w:sz w:val="18"/>
                <w:szCs w:val="18"/>
              </w:rPr>
              <w:t>None</w:t>
            </w:r>
          </w:p>
        </w:tc>
        <w:tc>
          <w:tcPr>
            <w:tcW w:w="1979" w:type="dxa"/>
          </w:tcPr>
          <w:p w14:paraId="7EED1F8F" w14:textId="07C0FC38" w:rsidR="006251A9" w:rsidRPr="00B775C2" w:rsidRDefault="006251A9" w:rsidP="008534BD">
            <w:pPr>
              <w:spacing w:before="0"/>
              <w:rPr>
                <w:rFonts w:ascii="Arial" w:eastAsia="Arial" w:hAnsi="Arial" w:cs="Arial"/>
                <w:sz w:val="18"/>
                <w:szCs w:val="18"/>
              </w:rPr>
            </w:pPr>
            <w:r w:rsidRPr="00B775C2">
              <w:rPr>
                <w:rFonts w:ascii="Arial" w:eastAsia="Arial" w:hAnsi="Arial" w:cs="Arial"/>
                <w:sz w:val="18"/>
                <w:szCs w:val="18"/>
              </w:rPr>
              <w:t>$15 Primary Care, $25 Specialty Care. Applies to OOPL but not deductible.</w:t>
            </w:r>
          </w:p>
        </w:tc>
        <w:tc>
          <w:tcPr>
            <w:tcW w:w="1980" w:type="dxa"/>
          </w:tcPr>
          <w:p w14:paraId="69E0BF76" w14:textId="77777777" w:rsidR="006251A9" w:rsidRPr="00B775C2" w:rsidRDefault="006251A9" w:rsidP="008534BD">
            <w:pPr>
              <w:spacing w:before="0"/>
              <w:rPr>
                <w:rFonts w:ascii="Arial" w:eastAsia="Arial" w:hAnsi="Arial" w:cs="Arial"/>
                <w:sz w:val="18"/>
                <w:szCs w:val="18"/>
              </w:rPr>
            </w:pPr>
            <w:r w:rsidRPr="00B775C2">
              <w:rPr>
                <w:rFonts w:ascii="Arial" w:eastAsia="Arial" w:hAnsi="Arial" w:cs="Arial"/>
                <w:sz w:val="18"/>
                <w:szCs w:val="18"/>
              </w:rPr>
              <w:t>After deductible $15 Primary Care, $25 Specialty Care. Applies to OOPL.</w:t>
            </w:r>
          </w:p>
        </w:tc>
      </w:tr>
      <w:tr w:rsidR="00E214B0" w:rsidRPr="00B775C2" w14:paraId="3F4253CE" w14:textId="77777777" w:rsidTr="00905395">
        <w:trPr>
          <w:cantSplit/>
          <w:trHeight w:val="1469"/>
        </w:trPr>
        <w:tc>
          <w:tcPr>
            <w:tcW w:w="630" w:type="dxa"/>
            <w:vMerge/>
            <w:shd w:val="clear" w:color="auto" w:fill="C2D69B" w:themeFill="accent3" w:themeFillTint="99"/>
          </w:tcPr>
          <w:p w14:paraId="510AB029" w14:textId="77777777" w:rsidR="006251A9" w:rsidRPr="00B775C2" w:rsidRDefault="006251A9" w:rsidP="008534BD">
            <w:pPr>
              <w:spacing w:before="0" w:after="60"/>
              <w:jc w:val="center"/>
              <w:rPr>
                <w:rFonts w:ascii="Arial" w:eastAsia="Arial" w:hAnsi="Arial" w:cs="Arial"/>
                <w:b/>
                <w:sz w:val="20"/>
                <w:szCs w:val="20"/>
              </w:rPr>
            </w:pPr>
          </w:p>
        </w:tc>
        <w:tc>
          <w:tcPr>
            <w:tcW w:w="1247" w:type="dxa"/>
          </w:tcPr>
          <w:p w14:paraId="221507C3" w14:textId="77777777" w:rsidR="006251A9" w:rsidRPr="00332DFC" w:rsidRDefault="006251A9" w:rsidP="008534BD">
            <w:pPr>
              <w:spacing w:before="0"/>
              <w:rPr>
                <w:rFonts w:ascii="Arial" w:eastAsia="Arial" w:hAnsi="Arial" w:cs="Arial"/>
                <w:sz w:val="18"/>
                <w:szCs w:val="18"/>
              </w:rPr>
            </w:pPr>
            <w:r w:rsidRPr="00332DFC">
              <w:rPr>
                <w:rFonts w:ascii="Arial" w:hAnsi="Arial" w:cs="Arial"/>
                <w:sz w:val="18"/>
                <w:szCs w:val="18"/>
              </w:rPr>
              <w:t>Coinsurance</w:t>
            </w:r>
          </w:p>
        </w:tc>
        <w:tc>
          <w:tcPr>
            <w:tcW w:w="1717" w:type="dxa"/>
          </w:tcPr>
          <w:p w14:paraId="696AC163" w14:textId="435D6BCB" w:rsidR="006251A9" w:rsidRPr="00B775C2" w:rsidRDefault="006251A9" w:rsidP="008534BD">
            <w:pPr>
              <w:spacing w:before="0" w:after="0"/>
              <w:rPr>
                <w:rFonts w:ascii="Arial" w:eastAsia="Arial" w:hAnsi="Arial" w:cs="Arial"/>
                <w:sz w:val="18"/>
                <w:szCs w:val="18"/>
              </w:rPr>
            </w:pPr>
            <w:r w:rsidRPr="00B775C2">
              <w:rPr>
                <w:rFonts w:ascii="Arial" w:eastAsia="Arial" w:hAnsi="Arial" w:cs="Arial"/>
                <w:sz w:val="18"/>
                <w:szCs w:val="18"/>
              </w:rPr>
              <w:t xml:space="preserve">None except 20% for durable medical equipment, adult hearing aids and adult cochlear implants.  </w:t>
            </w:r>
          </w:p>
        </w:tc>
        <w:tc>
          <w:tcPr>
            <w:tcW w:w="1717" w:type="dxa"/>
          </w:tcPr>
          <w:p w14:paraId="6F084997" w14:textId="71FD300C" w:rsidR="006251A9" w:rsidRPr="00B775C2" w:rsidRDefault="006251A9" w:rsidP="008534BD">
            <w:pPr>
              <w:spacing w:before="0" w:after="0"/>
              <w:rPr>
                <w:rFonts w:ascii="Arial" w:eastAsia="Arial" w:hAnsi="Arial" w:cs="Arial"/>
                <w:sz w:val="18"/>
                <w:szCs w:val="18"/>
              </w:rPr>
            </w:pPr>
            <w:r w:rsidRPr="00B775C2">
              <w:rPr>
                <w:rFonts w:ascii="Arial" w:eastAsia="Arial" w:hAnsi="Arial" w:cs="Arial"/>
                <w:sz w:val="18"/>
                <w:szCs w:val="18"/>
              </w:rPr>
              <w:t xml:space="preserve">After deductible, none except 20% for durable medical equipment, adult hearing aids and adult cochlear implants.  </w:t>
            </w:r>
          </w:p>
        </w:tc>
        <w:tc>
          <w:tcPr>
            <w:tcW w:w="1979" w:type="dxa"/>
          </w:tcPr>
          <w:p w14:paraId="1BD788C7" w14:textId="086392ED" w:rsidR="006251A9" w:rsidRPr="00B775C2" w:rsidRDefault="006251A9" w:rsidP="008534BD">
            <w:pPr>
              <w:spacing w:before="0" w:after="0"/>
              <w:rPr>
                <w:rFonts w:ascii="Arial" w:eastAsia="Arial" w:hAnsi="Arial" w:cs="Arial"/>
                <w:sz w:val="18"/>
                <w:szCs w:val="18"/>
              </w:rPr>
            </w:pPr>
            <w:r w:rsidRPr="00B775C2">
              <w:rPr>
                <w:rFonts w:ascii="Arial" w:eastAsia="Arial" w:hAnsi="Arial" w:cs="Arial"/>
                <w:sz w:val="18"/>
                <w:szCs w:val="18"/>
              </w:rPr>
              <w:t>After deductible you pay 10% except for office visit copayments.</w:t>
            </w:r>
          </w:p>
        </w:tc>
        <w:tc>
          <w:tcPr>
            <w:tcW w:w="1980" w:type="dxa"/>
          </w:tcPr>
          <w:p w14:paraId="36A6F1F7" w14:textId="77777777" w:rsidR="006251A9" w:rsidRPr="00B775C2" w:rsidRDefault="006251A9" w:rsidP="008534BD">
            <w:pPr>
              <w:spacing w:before="0" w:after="0"/>
              <w:rPr>
                <w:rFonts w:ascii="Arial" w:eastAsia="Arial" w:hAnsi="Arial" w:cs="Arial"/>
                <w:sz w:val="18"/>
                <w:szCs w:val="18"/>
              </w:rPr>
            </w:pPr>
            <w:r w:rsidRPr="00B775C2">
              <w:rPr>
                <w:rFonts w:ascii="Arial" w:eastAsia="Arial" w:hAnsi="Arial" w:cs="Arial"/>
                <w:sz w:val="18"/>
                <w:szCs w:val="18"/>
              </w:rPr>
              <w:t>After deductible you pay 10% except for office visit and prescription drug copayments.</w:t>
            </w:r>
          </w:p>
        </w:tc>
      </w:tr>
      <w:tr w:rsidR="00E214B0" w:rsidRPr="00B775C2" w14:paraId="0CA2CF68" w14:textId="77777777" w:rsidTr="00905395">
        <w:tc>
          <w:tcPr>
            <w:tcW w:w="630" w:type="dxa"/>
            <w:vMerge/>
            <w:shd w:val="clear" w:color="auto" w:fill="C2D69B" w:themeFill="accent3" w:themeFillTint="99"/>
          </w:tcPr>
          <w:p w14:paraId="6E95CC31" w14:textId="77777777" w:rsidR="006251A9" w:rsidRPr="00B775C2" w:rsidRDefault="006251A9" w:rsidP="008534BD">
            <w:pPr>
              <w:spacing w:before="0" w:after="60"/>
              <w:jc w:val="center"/>
              <w:rPr>
                <w:rFonts w:ascii="Arial" w:eastAsia="Arial" w:hAnsi="Arial" w:cs="Arial"/>
                <w:b/>
                <w:sz w:val="20"/>
                <w:szCs w:val="20"/>
              </w:rPr>
            </w:pPr>
          </w:p>
        </w:tc>
        <w:tc>
          <w:tcPr>
            <w:tcW w:w="1247" w:type="dxa"/>
          </w:tcPr>
          <w:p w14:paraId="03C76326" w14:textId="77777777" w:rsidR="006251A9" w:rsidRPr="00332DFC" w:rsidRDefault="006251A9" w:rsidP="008534BD">
            <w:pPr>
              <w:rPr>
                <w:rFonts w:ascii="Arial" w:hAnsi="Arial" w:cs="Arial"/>
                <w:sz w:val="18"/>
                <w:szCs w:val="18"/>
              </w:rPr>
            </w:pPr>
            <w:r w:rsidRPr="00332DFC">
              <w:rPr>
                <w:rFonts w:ascii="Arial" w:hAnsi="Arial" w:cs="Arial"/>
                <w:sz w:val="18"/>
                <w:szCs w:val="18"/>
              </w:rPr>
              <w:t>Annual out-of-pocket limit (OOPL):</w:t>
            </w:r>
          </w:p>
          <w:p w14:paraId="13335949" w14:textId="77777777" w:rsidR="006251A9" w:rsidRPr="00332DFC" w:rsidRDefault="006251A9" w:rsidP="008534BD">
            <w:pPr>
              <w:spacing w:before="0"/>
              <w:rPr>
                <w:rFonts w:ascii="Arial" w:eastAsia="Arial" w:hAnsi="Arial" w:cs="Arial"/>
                <w:sz w:val="18"/>
                <w:szCs w:val="18"/>
              </w:rPr>
            </w:pPr>
            <w:r w:rsidRPr="00332DFC">
              <w:rPr>
                <w:rFonts w:ascii="Arial" w:hAnsi="Arial" w:cs="Arial"/>
                <w:sz w:val="18"/>
                <w:szCs w:val="18"/>
              </w:rPr>
              <w:t>includes deductible and coinsurance</w:t>
            </w:r>
          </w:p>
        </w:tc>
        <w:tc>
          <w:tcPr>
            <w:tcW w:w="1717" w:type="dxa"/>
          </w:tcPr>
          <w:p w14:paraId="79E19EC1" w14:textId="19292C61" w:rsidR="006251A9" w:rsidRPr="00B775C2" w:rsidRDefault="006251A9" w:rsidP="008534BD">
            <w:pPr>
              <w:spacing w:before="0" w:after="0"/>
              <w:rPr>
                <w:rFonts w:ascii="Arial" w:eastAsia="Arial" w:hAnsi="Arial" w:cs="Arial"/>
                <w:sz w:val="18"/>
                <w:szCs w:val="18"/>
              </w:rPr>
            </w:pPr>
            <w:r w:rsidRPr="00B775C2">
              <w:rPr>
                <w:rFonts w:ascii="Arial" w:eastAsia="Arial" w:hAnsi="Arial" w:cs="Arial"/>
                <w:sz w:val="18"/>
                <w:szCs w:val="18"/>
              </w:rPr>
              <w:t>None except up to $500 Individual for durable medical equipment and adult cochlear implants. Plan pays no more than $1,000 for each adult hearing aid. See etf.wi.gov.</w:t>
            </w:r>
          </w:p>
        </w:tc>
        <w:tc>
          <w:tcPr>
            <w:tcW w:w="1717" w:type="dxa"/>
          </w:tcPr>
          <w:p w14:paraId="0FD46B16" w14:textId="5B984DFE" w:rsidR="006251A9" w:rsidRPr="00B775C2" w:rsidRDefault="006251A9" w:rsidP="008534BD">
            <w:pPr>
              <w:spacing w:before="0" w:after="0"/>
              <w:rPr>
                <w:rFonts w:ascii="Arial" w:eastAsia="Arial" w:hAnsi="Arial" w:cs="Arial"/>
                <w:sz w:val="18"/>
                <w:szCs w:val="18"/>
              </w:rPr>
            </w:pPr>
            <w:r w:rsidRPr="00B775C2">
              <w:rPr>
                <w:rFonts w:ascii="Arial" w:eastAsia="Arial" w:hAnsi="Arial" w:cs="Arial"/>
                <w:sz w:val="18"/>
                <w:szCs w:val="18"/>
              </w:rPr>
              <w:t>After deductible, none except up to $500 Individual for durable medical equipment and adult cochlear implants. Plan pays no more than $1,000 for each adult hearing aid. See etf.wi.gov.</w:t>
            </w:r>
          </w:p>
        </w:tc>
        <w:tc>
          <w:tcPr>
            <w:tcW w:w="1979" w:type="dxa"/>
          </w:tcPr>
          <w:p w14:paraId="33F50D01" w14:textId="45A2C10A" w:rsidR="006251A9" w:rsidRPr="00B775C2" w:rsidRDefault="006251A9" w:rsidP="008534BD">
            <w:pPr>
              <w:spacing w:before="0" w:after="0"/>
              <w:rPr>
                <w:rFonts w:ascii="Arial" w:eastAsia="Arial" w:hAnsi="Arial" w:cs="Arial"/>
                <w:sz w:val="18"/>
                <w:szCs w:val="18"/>
              </w:rPr>
            </w:pPr>
            <w:r w:rsidRPr="00B775C2">
              <w:rPr>
                <w:rFonts w:ascii="Arial" w:eastAsia="Arial" w:hAnsi="Arial" w:cs="Arial"/>
                <w:sz w:val="18"/>
                <w:szCs w:val="18"/>
              </w:rPr>
              <w:t xml:space="preserve">$1,250 Individual $2,500 Family </w:t>
            </w:r>
          </w:p>
        </w:tc>
        <w:tc>
          <w:tcPr>
            <w:tcW w:w="1980" w:type="dxa"/>
          </w:tcPr>
          <w:p w14:paraId="5B009DC7" w14:textId="77777777" w:rsidR="006251A9" w:rsidRPr="00B775C2" w:rsidRDefault="006251A9" w:rsidP="008534BD">
            <w:pPr>
              <w:spacing w:before="0" w:after="0"/>
              <w:rPr>
                <w:rFonts w:ascii="Arial" w:eastAsia="Arial" w:hAnsi="Arial" w:cs="Arial"/>
                <w:sz w:val="18"/>
                <w:szCs w:val="18"/>
              </w:rPr>
            </w:pPr>
            <w:r w:rsidRPr="00B775C2">
              <w:rPr>
                <w:rFonts w:ascii="Arial" w:eastAsia="Arial" w:hAnsi="Arial" w:cs="Arial"/>
                <w:sz w:val="18"/>
                <w:szCs w:val="18"/>
              </w:rPr>
              <w:t xml:space="preserve">$2,500 Individual </w:t>
            </w:r>
            <w:r w:rsidRPr="00B775C2">
              <w:rPr>
                <w:rFonts w:ascii="Arial" w:eastAsia="Arial" w:hAnsi="Arial" w:cs="Arial"/>
                <w:sz w:val="18"/>
                <w:szCs w:val="18"/>
              </w:rPr>
              <w:br/>
              <w:t>$5,000 Family</w:t>
            </w:r>
          </w:p>
        </w:tc>
      </w:tr>
    </w:tbl>
    <w:bookmarkEnd w:id="23"/>
    <w:p w14:paraId="5CFB8519" w14:textId="1BCFF3A8" w:rsidR="00E85FBE" w:rsidRPr="006D3666" w:rsidRDefault="00E85FBE" w:rsidP="008534BD">
      <w:pPr>
        <w:pStyle w:val="LRWLBodyText"/>
        <w:tabs>
          <w:tab w:val="left" w:pos="3870"/>
          <w:tab w:val="left" w:pos="9810"/>
        </w:tabs>
        <w:ind w:right="180"/>
        <w:jc w:val="both"/>
        <w:rPr>
          <w:rFonts w:cs="Arial"/>
        </w:rPr>
      </w:pPr>
      <w:r w:rsidRPr="006D3666">
        <w:rPr>
          <w:rFonts w:cs="Arial"/>
        </w:rPr>
        <w:t xml:space="preserve">* Program </w:t>
      </w:r>
      <w:r w:rsidR="006930AA">
        <w:rPr>
          <w:rFonts w:cs="Arial"/>
        </w:rPr>
        <w:t>O</w:t>
      </w:r>
      <w:r w:rsidRPr="006D3666">
        <w:rPr>
          <w:rFonts w:cs="Arial"/>
        </w:rPr>
        <w:t xml:space="preserve">ption </w:t>
      </w:r>
      <w:r w:rsidR="006930AA">
        <w:rPr>
          <w:rFonts w:cs="Arial"/>
        </w:rPr>
        <w:t>(PO)</w:t>
      </w:r>
      <w:r w:rsidRPr="006D3666">
        <w:rPr>
          <w:rFonts w:cs="Arial"/>
        </w:rPr>
        <w:t xml:space="preserve"> includes dental coverage with no deductible and a $1,000 per individual annual benefit maximum with 100% coverage of fi</w:t>
      </w:r>
      <w:r w:rsidR="006D3666">
        <w:rPr>
          <w:rFonts w:cs="Arial"/>
        </w:rPr>
        <w:t>l</w:t>
      </w:r>
      <w:r w:rsidRPr="006D3666">
        <w:rPr>
          <w:rFonts w:cs="Arial"/>
        </w:rPr>
        <w:t>lings and specified diagnostic and preventive services; and 90% coverage for non-surgical extractions and 80% coverage of certain basic services. Also includes 50% coverage up to $1,500 per child for orthodontia.</w:t>
      </w:r>
    </w:p>
    <w:p w14:paraId="3052E36E" w14:textId="77777777" w:rsidR="003D38D1" w:rsidRDefault="003D38D1" w:rsidP="008534BD">
      <w:pPr>
        <w:pStyle w:val="LRWLBodyTextBullet1"/>
        <w:numPr>
          <w:ilvl w:val="0"/>
          <w:numId w:val="0"/>
        </w:numPr>
        <w:spacing w:before="0" w:after="0"/>
        <w:jc w:val="both"/>
        <w:rPr>
          <w:rFonts w:cs="Arial"/>
          <w:b/>
          <w:i/>
        </w:rPr>
      </w:pPr>
    </w:p>
    <w:p w14:paraId="07EBCE2B" w14:textId="45C83C1D" w:rsidR="00300C34" w:rsidRDefault="003D38D1" w:rsidP="00300C34">
      <w:pPr>
        <w:pStyle w:val="LRWLBodyTextBullet1"/>
        <w:numPr>
          <w:ilvl w:val="0"/>
          <w:numId w:val="0"/>
        </w:numPr>
        <w:spacing w:before="0" w:after="0"/>
        <w:jc w:val="both"/>
        <w:rPr>
          <w:rFonts w:cs="Arial"/>
        </w:rPr>
      </w:pPr>
      <w:r>
        <w:rPr>
          <w:rFonts w:cs="Arial"/>
        </w:rPr>
        <w:t>Table 2 includes the current standard benefits package available to IYC Medicare Advantage-enrolled Participants.</w:t>
      </w:r>
      <w:r w:rsidR="00300C34">
        <w:rPr>
          <w:rFonts w:cs="Arial"/>
        </w:rPr>
        <w:t xml:space="preserve"> </w:t>
      </w:r>
      <w:r w:rsidR="005E1310">
        <w:rPr>
          <w:rFonts w:cs="Arial"/>
        </w:rPr>
        <w:t>For more details, see t</w:t>
      </w:r>
      <w:r w:rsidR="00300C34">
        <w:rPr>
          <w:rFonts w:cs="Arial"/>
        </w:rPr>
        <w:t xml:space="preserve">he Certificate of Coverage (ET-2180) and </w:t>
      </w:r>
      <w:r w:rsidR="00300C34" w:rsidRPr="002507E8">
        <w:rPr>
          <w:rFonts w:cs="Arial"/>
        </w:rPr>
        <w:t xml:space="preserve">Schedules of Benefits of Exhibit 1 – State of Wisconsin Group Health Insurance Program </w:t>
      </w:r>
      <w:r w:rsidR="00300C34">
        <w:rPr>
          <w:rFonts w:cs="Arial"/>
        </w:rPr>
        <w:t>–</w:t>
      </w:r>
      <w:r w:rsidR="00300C34" w:rsidRPr="002507E8">
        <w:rPr>
          <w:rFonts w:cs="Arial"/>
        </w:rPr>
        <w:t xml:space="preserve"> Medicare Advantage and Medicare Plus Program Agreement</w:t>
      </w:r>
      <w:r w:rsidR="00300C34" w:rsidRPr="005B7F69">
        <w:rPr>
          <w:rFonts w:cs="Arial"/>
        </w:rPr>
        <w:t>.</w:t>
      </w:r>
    </w:p>
    <w:p w14:paraId="35EEF56A" w14:textId="7C50F240" w:rsidR="0026636B" w:rsidRDefault="003D38D1" w:rsidP="008534BD">
      <w:pPr>
        <w:pStyle w:val="LRWLBodyTextBullet1"/>
        <w:numPr>
          <w:ilvl w:val="0"/>
          <w:numId w:val="0"/>
        </w:numPr>
        <w:spacing w:before="0" w:after="0"/>
        <w:jc w:val="both"/>
        <w:rPr>
          <w:rFonts w:cs="Arial"/>
          <w:b/>
          <w:i/>
        </w:rPr>
      </w:pPr>
      <w:r>
        <w:rPr>
          <w:rFonts w:cs="Arial"/>
        </w:rPr>
        <w:t xml:space="preserve"> </w:t>
      </w:r>
      <w:r w:rsidR="003F3175">
        <w:rPr>
          <w:rFonts w:cs="Arial"/>
          <w:b/>
          <w:i/>
        </w:rPr>
        <w:t xml:space="preserve">  </w:t>
      </w:r>
    </w:p>
    <w:p w14:paraId="173E641E" w14:textId="77777777" w:rsidR="00C16116" w:rsidRDefault="00C16116" w:rsidP="008534BD">
      <w:pPr>
        <w:pStyle w:val="LRWLBodyTextBullet1"/>
        <w:numPr>
          <w:ilvl w:val="0"/>
          <w:numId w:val="0"/>
        </w:numPr>
        <w:spacing w:before="0" w:after="0"/>
        <w:jc w:val="center"/>
        <w:rPr>
          <w:rFonts w:cs="Arial"/>
          <w:b/>
          <w:i/>
        </w:rPr>
      </w:pPr>
    </w:p>
    <w:p w14:paraId="6D3011D9" w14:textId="1BCC4390" w:rsidR="00527DD0" w:rsidRPr="00743518" w:rsidRDefault="00527DD0" w:rsidP="008534BD">
      <w:pPr>
        <w:pStyle w:val="LRWLBodyTextBullet1"/>
        <w:numPr>
          <w:ilvl w:val="0"/>
          <w:numId w:val="0"/>
        </w:numPr>
        <w:spacing w:before="0" w:after="0"/>
        <w:jc w:val="center"/>
        <w:rPr>
          <w:rFonts w:cs="Arial"/>
          <w:b/>
          <w:iCs/>
        </w:rPr>
      </w:pPr>
      <w:r w:rsidRPr="0038244B">
        <w:rPr>
          <w:rFonts w:cs="Arial"/>
          <w:b/>
          <w:iCs/>
        </w:rPr>
        <w:t>Table 2</w:t>
      </w:r>
      <w:r w:rsidR="0038244B">
        <w:rPr>
          <w:rFonts w:cs="Arial"/>
          <w:b/>
          <w:iCs/>
        </w:rPr>
        <w:t xml:space="preserve">. </w:t>
      </w:r>
      <w:r w:rsidRPr="002507E8">
        <w:rPr>
          <w:rFonts w:cs="Arial"/>
          <w:b/>
        </w:rPr>
        <w:t>20</w:t>
      </w:r>
      <w:r w:rsidR="00B00910" w:rsidRPr="002507E8">
        <w:rPr>
          <w:rFonts w:cs="Arial"/>
          <w:b/>
        </w:rPr>
        <w:t>2</w:t>
      </w:r>
      <w:r w:rsidR="0034659D">
        <w:rPr>
          <w:rFonts w:cs="Arial"/>
          <w:b/>
        </w:rPr>
        <w:t>5</w:t>
      </w:r>
      <w:r w:rsidRPr="0038244B">
        <w:rPr>
          <w:rFonts w:cs="Arial"/>
          <w:b/>
          <w:iCs/>
        </w:rPr>
        <w:t xml:space="preserve"> Medicare Advantage </w:t>
      </w:r>
      <w:r w:rsidR="00356BCF" w:rsidRPr="0038244B">
        <w:rPr>
          <w:rFonts w:cs="Arial"/>
          <w:b/>
          <w:iCs/>
        </w:rPr>
        <w:t>Traditional</w:t>
      </w:r>
      <w:r w:rsidR="00F912B6">
        <w:rPr>
          <w:rFonts w:cs="Arial"/>
          <w:b/>
          <w:iCs/>
        </w:rPr>
        <w:t xml:space="preserve"> and Deductible</w:t>
      </w:r>
      <w:r w:rsidR="00356BCF" w:rsidRPr="002507E8">
        <w:rPr>
          <w:rFonts w:cs="Arial"/>
          <w:b/>
          <w:iCs/>
        </w:rPr>
        <w:t xml:space="preserve"> </w:t>
      </w:r>
      <w:r w:rsidRPr="002507E8">
        <w:rPr>
          <w:rFonts w:cs="Arial"/>
          <w:b/>
          <w:iCs/>
        </w:rPr>
        <w:t>Benefit Design</w:t>
      </w:r>
      <w:r w:rsidR="00F912B6">
        <w:rPr>
          <w:rFonts w:cs="Arial"/>
          <w:b/>
          <w:iCs/>
        </w:rPr>
        <w:t>s</w:t>
      </w:r>
    </w:p>
    <w:tbl>
      <w:tblPr>
        <w:tblStyle w:val="GridTable5Dark-Accent1"/>
        <w:tblW w:w="5003" w:type="pct"/>
        <w:tblInd w:w="-5" w:type="dxa"/>
        <w:tblLook w:val="04A0" w:firstRow="1" w:lastRow="0" w:firstColumn="1" w:lastColumn="0" w:noHBand="0" w:noVBand="1"/>
      </w:tblPr>
      <w:tblGrid>
        <w:gridCol w:w="2019"/>
        <w:gridCol w:w="3651"/>
        <w:gridCol w:w="3686"/>
      </w:tblGrid>
      <w:tr w:rsidR="00527DD0" w:rsidRPr="00874F0C" w14:paraId="211046EB" w14:textId="1B44EA9D" w:rsidTr="002507E8">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030" w:type="pct"/>
            <w:gridSpan w:val="2"/>
            <w:tcBorders>
              <w:top w:val="nil"/>
              <w:bottom w:val="single" w:sz="18" w:space="0" w:color="FFFFFF" w:themeColor="background1"/>
            </w:tcBorders>
            <w:hideMark/>
          </w:tcPr>
          <w:p w14:paraId="6829A79E" w14:textId="30D3F9E5" w:rsidR="00527DD0" w:rsidRPr="00874F0C" w:rsidRDefault="00527DD0" w:rsidP="008534BD">
            <w:pPr>
              <w:rPr>
                <w:rFonts w:ascii="Arial" w:hAnsi="Arial" w:cs="Arial"/>
                <w:b w:val="0"/>
                <w:bCs w:val="0"/>
                <w:color w:val="FFFFFF"/>
                <w:sz w:val="24"/>
                <w:szCs w:val="20"/>
              </w:rPr>
            </w:pPr>
            <w:r w:rsidRPr="00BF0923">
              <w:rPr>
                <w:rFonts w:ascii="Arial" w:hAnsi="Arial" w:cs="Arial"/>
                <w:color w:val="FFFFFF"/>
                <w:sz w:val="24"/>
                <w:szCs w:val="20"/>
              </w:rPr>
              <w:t xml:space="preserve">IYC Medicare Advantage Benefit </w:t>
            </w:r>
            <w:r w:rsidR="008B6680" w:rsidRPr="00BF0923">
              <w:rPr>
                <w:rFonts w:ascii="Arial" w:hAnsi="Arial" w:cs="Arial"/>
                <w:color w:val="FFFFFF"/>
                <w:sz w:val="24"/>
                <w:szCs w:val="20"/>
              </w:rPr>
              <w:t>Design</w:t>
            </w:r>
            <w:r w:rsidR="00F912B6">
              <w:rPr>
                <w:rFonts w:ascii="Arial" w:hAnsi="Arial" w:cs="Arial"/>
                <w:color w:val="FFFFFF"/>
                <w:sz w:val="24"/>
                <w:szCs w:val="20"/>
              </w:rPr>
              <w:t>s</w:t>
            </w:r>
          </w:p>
        </w:tc>
        <w:tc>
          <w:tcPr>
            <w:tcW w:w="1970" w:type="pct"/>
            <w:tcBorders>
              <w:top w:val="nil"/>
              <w:bottom w:val="single" w:sz="18" w:space="0" w:color="FFFFFF" w:themeColor="background1"/>
            </w:tcBorders>
          </w:tcPr>
          <w:p w14:paraId="1534DF04" w14:textId="77777777" w:rsidR="008B6680" w:rsidRPr="00BF0923" w:rsidRDefault="008B6680" w:rsidP="008534BD">
            <w:pP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rPr>
            </w:pPr>
          </w:p>
        </w:tc>
      </w:tr>
      <w:tr w:rsidR="001F56D7" w:rsidRPr="00874F0C" w14:paraId="5772D1DD" w14:textId="77777777" w:rsidTr="00A26C0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79" w:type="pct"/>
            <w:tcBorders>
              <w:top w:val="nil"/>
              <w:bottom w:val="single" w:sz="18" w:space="0" w:color="FFFFFF" w:themeColor="background1"/>
            </w:tcBorders>
          </w:tcPr>
          <w:p w14:paraId="04D2AFC5" w14:textId="71446BE8" w:rsidR="000B6B4F" w:rsidRPr="00BF0923" w:rsidRDefault="000B6B4F" w:rsidP="008534BD">
            <w:pPr>
              <w:rPr>
                <w:rFonts w:ascii="Arial" w:hAnsi="Arial" w:cs="Arial"/>
                <w:b w:val="0"/>
                <w:bCs w:val="0"/>
                <w:color w:val="FFFFFF"/>
                <w:sz w:val="24"/>
                <w:szCs w:val="20"/>
              </w:rPr>
            </w:pPr>
            <w:bookmarkStart w:id="24" w:name="_Hlk154727927"/>
            <w:r>
              <w:rPr>
                <w:rFonts w:ascii="Arial" w:hAnsi="Arial" w:cs="Arial"/>
                <w:color w:val="FFFFFF"/>
                <w:sz w:val="24"/>
                <w:szCs w:val="20"/>
              </w:rPr>
              <w:t xml:space="preserve">                                </w:t>
            </w:r>
          </w:p>
        </w:tc>
        <w:tc>
          <w:tcPr>
            <w:tcW w:w="1951" w:type="pct"/>
            <w:tcBorders>
              <w:top w:val="nil"/>
              <w:bottom w:val="single" w:sz="18" w:space="0" w:color="FFFFFF" w:themeColor="background1"/>
            </w:tcBorders>
            <w:shd w:val="clear" w:color="auto" w:fill="4F81BD" w:themeFill="accent1"/>
          </w:tcPr>
          <w:p w14:paraId="4A183CFC" w14:textId="32F6B0AE" w:rsidR="000B6B4F" w:rsidRPr="00617A1A" w:rsidRDefault="000B6B4F" w:rsidP="00617A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sz w:val="24"/>
                <w:szCs w:val="20"/>
              </w:rPr>
            </w:pPr>
            <w:r w:rsidRPr="00617A1A">
              <w:rPr>
                <w:rFonts w:ascii="Arial" w:hAnsi="Arial" w:cs="Arial"/>
                <w:b/>
                <w:bCs/>
                <w:color w:val="FFFFFF"/>
                <w:sz w:val="24"/>
                <w:szCs w:val="20"/>
              </w:rPr>
              <w:t>State and Local</w:t>
            </w:r>
            <w:r w:rsidR="00727676" w:rsidRPr="00617A1A">
              <w:rPr>
                <w:rFonts w:ascii="Arial" w:hAnsi="Arial" w:cs="Arial"/>
                <w:b/>
                <w:bCs/>
                <w:color w:val="FFFFFF"/>
                <w:sz w:val="24"/>
                <w:szCs w:val="20"/>
              </w:rPr>
              <w:t xml:space="preserve"> </w:t>
            </w:r>
            <w:r w:rsidRPr="00617A1A">
              <w:rPr>
                <w:rFonts w:ascii="Arial" w:hAnsi="Arial" w:cs="Arial"/>
                <w:b/>
                <w:bCs/>
                <w:color w:val="FFFFFF"/>
                <w:sz w:val="24"/>
                <w:szCs w:val="20"/>
              </w:rPr>
              <w:t>Traditional Benefit Design</w:t>
            </w:r>
          </w:p>
        </w:tc>
        <w:tc>
          <w:tcPr>
            <w:tcW w:w="0" w:type="pct"/>
            <w:tcBorders>
              <w:top w:val="nil"/>
              <w:bottom w:val="single" w:sz="18" w:space="0" w:color="FFFFFF" w:themeColor="background1"/>
            </w:tcBorders>
            <w:shd w:val="clear" w:color="auto" w:fill="4F81BD" w:themeFill="accent1"/>
          </w:tcPr>
          <w:p w14:paraId="1EE878E6" w14:textId="7EBCA618" w:rsidR="000B6B4F" w:rsidRPr="002D28BE" w:rsidRDefault="00727676" w:rsidP="00617A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sz w:val="24"/>
                <w:szCs w:val="20"/>
              </w:rPr>
            </w:pPr>
            <w:r>
              <w:rPr>
                <w:rFonts w:ascii="Arial" w:hAnsi="Arial" w:cs="Arial"/>
                <w:b/>
                <w:bCs/>
                <w:color w:val="FFFFFF"/>
                <w:sz w:val="24"/>
                <w:szCs w:val="20"/>
              </w:rPr>
              <w:t xml:space="preserve">Local </w:t>
            </w:r>
            <w:r w:rsidR="000B6B4F" w:rsidRPr="002D28BE">
              <w:rPr>
                <w:rFonts w:ascii="Arial" w:hAnsi="Arial" w:cs="Arial"/>
                <w:b/>
                <w:bCs/>
                <w:color w:val="FFFFFF"/>
                <w:sz w:val="24"/>
                <w:szCs w:val="20"/>
              </w:rPr>
              <w:t>Deductible</w:t>
            </w:r>
            <w:r w:rsidR="000B6B4F">
              <w:rPr>
                <w:rFonts w:ascii="Arial" w:hAnsi="Arial" w:cs="Arial"/>
                <w:b/>
                <w:bCs/>
                <w:color w:val="FFFFFF"/>
                <w:sz w:val="24"/>
                <w:szCs w:val="20"/>
              </w:rPr>
              <w:t xml:space="preserve"> Benefit Design</w:t>
            </w:r>
          </w:p>
        </w:tc>
      </w:tr>
      <w:bookmarkEnd w:id="24"/>
      <w:tr w:rsidR="007374BA" w:rsidRPr="003D5FDD" w14:paraId="754B56C1" w14:textId="4383394B" w:rsidTr="000745EB">
        <w:trPr>
          <w:trHeight w:val="477"/>
        </w:trPr>
        <w:tc>
          <w:tcPr>
            <w:cnfStyle w:val="001000000000" w:firstRow="0" w:lastRow="0" w:firstColumn="1" w:lastColumn="0" w:oddVBand="0" w:evenVBand="0" w:oddHBand="0" w:evenHBand="0" w:firstRowFirstColumn="0" w:firstRowLastColumn="0" w:lastRowFirstColumn="0" w:lastRowLastColumn="0"/>
            <w:tcW w:w="1079" w:type="pct"/>
            <w:vMerge w:val="restart"/>
            <w:tcBorders>
              <w:top w:val="single" w:sz="18" w:space="0" w:color="FFFFFF" w:themeColor="background1"/>
              <w:left w:val="single" w:sz="18" w:space="0" w:color="FFFFFF" w:themeColor="background1"/>
            </w:tcBorders>
            <w:hideMark/>
          </w:tcPr>
          <w:p w14:paraId="087D7C24" w14:textId="5E6BACE3" w:rsidR="00527DD0" w:rsidRPr="00BF0923" w:rsidRDefault="00527DD0" w:rsidP="008534BD">
            <w:pPr>
              <w:rPr>
                <w:rFonts w:ascii="Arial" w:hAnsi="Arial" w:cs="Arial"/>
                <w:b w:val="0"/>
                <w:bCs w:val="0"/>
                <w:sz w:val="20"/>
                <w:szCs w:val="20"/>
              </w:rPr>
            </w:pPr>
            <w:r w:rsidRPr="00BF0923">
              <w:rPr>
                <w:rFonts w:ascii="Arial" w:hAnsi="Arial" w:cs="Arial"/>
                <w:sz w:val="20"/>
                <w:szCs w:val="20"/>
              </w:rPr>
              <w:lastRenderedPageBreak/>
              <w:t>Annual Medical Deductible</w:t>
            </w:r>
            <w:r w:rsidR="00840012">
              <w:rPr>
                <w:rFonts w:ascii="Arial" w:hAnsi="Arial" w:cs="Arial"/>
                <w:sz w:val="20"/>
                <w:szCs w:val="20"/>
              </w:rPr>
              <w:t>*</w:t>
            </w:r>
            <w:r w:rsidRPr="00BF0923">
              <w:rPr>
                <w:rFonts w:ascii="Arial" w:hAnsi="Arial" w:cs="Arial"/>
                <w:sz w:val="20"/>
                <w:szCs w:val="20"/>
              </w:rPr>
              <w:t xml:space="preserve"> </w:t>
            </w:r>
          </w:p>
        </w:tc>
        <w:tc>
          <w:tcPr>
            <w:tcW w:w="1951" w:type="pct"/>
            <w:tcBorders>
              <w:top w:val="single" w:sz="18" w:space="0" w:color="FFFFFF" w:themeColor="background1"/>
              <w:right w:val="single" w:sz="18" w:space="0" w:color="FFFFFF" w:themeColor="background1"/>
            </w:tcBorders>
            <w:hideMark/>
          </w:tcPr>
          <w:p w14:paraId="51103197" w14:textId="767DF333" w:rsidR="00527DD0" w:rsidRPr="00BF0923" w:rsidRDefault="00527DD0"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Plan pays:</w:t>
            </w:r>
            <w:r w:rsidRPr="00BF0923">
              <w:rPr>
                <w:rFonts w:ascii="Arial" w:hAnsi="Arial" w:cs="Arial"/>
                <w:color w:val="000000"/>
                <w:sz w:val="20"/>
                <w:szCs w:val="20"/>
              </w:rPr>
              <w:t xml:space="preserve"> Part A inpatient hospital deductible of $1,6</w:t>
            </w:r>
            <w:r w:rsidR="00B00910">
              <w:rPr>
                <w:rFonts w:ascii="Arial" w:hAnsi="Arial" w:cs="Arial"/>
                <w:color w:val="000000"/>
                <w:sz w:val="20"/>
                <w:szCs w:val="20"/>
              </w:rPr>
              <w:t>00</w:t>
            </w:r>
            <w:r w:rsidRPr="00BF0923">
              <w:rPr>
                <w:rFonts w:ascii="Arial" w:hAnsi="Arial" w:cs="Arial"/>
                <w:color w:val="000000"/>
                <w:sz w:val="20"/>
                <w:szCs w:val="20"/>
              </w:rPr>
              <w:t xml:space="preserve"> and Part B deductible of $</w:t>
            </w:r>
            <w:r w:rsidR="00C34CE8">
              <w:rPr>
                <w:rFonts w:ascii="Arial" w:hAnsi="Arial" w:cs="Arial"/>
                <w:color w:val="000000"/>
                <w:sz w:val="20"/>
                <w:szCs w:val="20"/>
              </w:rPr>
              <w:t>226</w:t>
            </w:r>
          </w:p>
        </w:tc>
        <w:tc>
          <w:tcPr>
            <w:tcW w:w="1970" w:type="pct"/>
            <w:tcBorders>
              <w:top w:val="single" w:sz="18" w:space="0" w:color="FFFFFF" w:themeColor="background1"/>
              <w:right w:val="single" w:sz="18" w:space="0" w:color="FFFFFF" w:themeColor="background1"/>
            </w:tcBorders>
          </w:tcPr>
          <w:p w14:paraId="328C6A4B" w14:textId="28705D99" w:rsidR="00F912B6" w:rsidRPr="00BF0923" w:rsidRDefault="00F912B6"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Plan pays:</w:t>
            </w:r>
            <w:r w:rsidRPr="00BF0923">
              <w:rPr>
                <w:rFonts w:ascii="Arial" w:hAnsi="Arial" w:cs="Arial"/>
                <w:color w:val="000000"/>
                <w:sz w:val="20"/>
                <w:szCs w:val="20"/>
              </w:rPr>
              <w:t xml:space="preserve"> Part A inpatient hospital deductible of $1,6</w:t>
            </w:r>
            <w:r>
              <w:rPr>
                <w:rFonts w:ascii="Arial" w:hAnsi="Arial" w:cs="Arial"/>
                <w:color w:val="000000"/>
                <w:sz w:val="20"/>
                <w:szCs w:val="20"/>
              </w:rPr>
              <w:t>00</w:t>
            </w:r>
            <w:r w:rsidRPr="00BF0923">
              <w:rPr>
                <w:rFonts w:ascii="Arial" w:hAnsi="Arial" w:cs="Arial"/>
                <w:color w:val="000000"/>
                <w:sz w:val="20"/>
                <w:szCs w:val="20"/>
              </w:rPr>
              <w:t xml:space="preserve"> and Part B deductible of $</w:t>
            </w:r>
            <w:r>
              <w:rPr>
                <w:rFonts w:ascii="Arial" w:hAnsi="Arial" w:cs="Arial"/>
                <w:color w:val="000000"/>
                <w:sz w:val="20"/>
                <w:szCs w:val="20"/>
              </w:rPr>
              <w:t>226</w:t>
            </w:r>
          </w:p>
        </w:tc>
      </w:tr>
      <w:tr w:rsidR="00083AFB" w:rsidRPr="003D5FDD" w14:paraId="774C8AB3" w14:textId="3E5C3F97" w:rsidTr="2874D85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79" w:type="pct"/>
            <w:vMerge/>
            <w:hideMark/>
          </w:tcPr>
          <w:p w14:paraId="664C0F57" w14:textId="77777777" w:rsidR="00527DD0" w:rsidRPr="00BF0923" w:rsidRDefault="00527DD0" w:rsidP="008534BD">
            <w:pPr>
              <w:rPr>
                <w:rFonts w:ascii="Arial" w:hAnsi="Arial" w:cs="Arial"/>
                <w:b w:val="0"/>
                <w:bCs w:val="0"/>
                <w:sz w:val="20"/>
                <w:szCs w:val="20"/>
              </w:rPr>
            </w:pPr>
          </w:p>
        </w:tc>
        <w:tc>
          <w:tcPr>
            <w:tcW w:w="1951" w:type="pct"/>
            <w:tcBorders>
              <w:right w:val="single" w:sz="18" w:space="0" w:color="FFFFFF" w:themeColor="background1"/>
            </w:tcBorders>
            <w:hideMark/>
          </w:tcPr>
          <w:p w14:paraId="0EF565BC" w14:textId="77777777" w:rsidR="00527DD0" w:rsidRPr="00BF0923" w:rsidRDefault="00527DD0"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970" w:type="pct"/>
            <w:tcBorders>
              <w:right w:val="single" w:sz="18" w:space="0" w:color="FFFFFF" w:themeColor="background1"/>
            </w:tcBorders>
          </w:tcPr>
          <w:p w14:paraId="20A947E9" w14:textId="77777777" w:rsidR="00F912B6" w:rsidRPr="00BF0923" w:rsidRDefault="00F912B6"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083AFB" w:rsidRPr="003D5FDD" w14:paraId="0BD63EEB" w14:textId="47BA0DAE" w:rsidTr="2874D859">
        <w:trPr>
          <w:trHeight w:val="270"/>
        </w:trPr>
        <w:tc>
          <w:tcPr>
            <w:cnfStyle w:val="001000000000" w:firstRow="0" w:lastRow="0" w:firstColumn="1" w:lastColumn="0" w:oddVBand="0" w:evenVBand="0" w:oddHBand="0" w:evenHBand="0" w:firstRowFirstColumn="0" w:firstRowLastColumn="0" w:lastRowFirstColumn="0" w:lastRowLastColumn="0"/>
            <w:tcW w:w="1079" w:type="pct"/>
            <w:vMerge/>
            <w:hideMark/>
          </w:tcPr>
          <w:p w14:paraId="4E71F814" w14:textId="77777777" w:rsidR="00527DD0" w:rsidRPr="00BF0923" w:rsidRDefault="00527DD0" w:rsidP="008534BD">
            <w:pPr>
              <w:rPr>
                <w:rFonts w:ascii="Arial" w:hAnsi="Arial" w:cs="Arial"/>
                <w:b w:val="0"/>
                <w:bCs w:val="0"/>
                <w:sz w:val="20"/>
                <w:szCs w:val="20"/>
              </w:rPr>
            </w:pPr>
          </w:p>
        </w:tc>
        <w:tc>
          <w:tcPr>
            <w:tcW w:w="1951" w:type="pct"/>
            <w:tcBorders>
              <w:bottom w:val="single" w:sz="18" w:space="0" w:color="FFFFFF" w:themeColor="background1"/>
              <w:right w:val="single" w:sz="18" w:space="0" w:color="FFFFFF" w:themeColor="background1"/>
            </w:tcBorders>
            <w:hideMark/>
          </w:tcPr>
          <w:p w14:paraId="0546E545" w14:textId="77777777" w:rsidR="00527DD0" w:rsidRPr="00BF0923" w:rsidRDefault="00527DD0"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Participant pays:</w:t>
            </w:r>
            <w:r w:rsidRPr="00BF0923">
              <w:rPr>
                <w:rFonts w:ascii="Arial" w:hAnsi="Arial" w:cs="Arial"/>
                <w:color w:val="000000"/>
                <w:sz w:val="20"/>
                <w:szCs w:val="20"/>
              </w:rPr>
              <w:t xml:space="preserve"> $0</w:t>
            </w:r>
          </w:p>
        </w:tc>
        <w:tc>
          <w:tcPr>
            <w:tcW w:w="1970" w:type="pct"/>
            <w:tcBorders>
              <w:bottom w:val="single" w:sz="18" w:space="0" w:color="FFFFFF" w:themeColor="background1"/>
              <w:right w:val="single" w:sz="18" w:space="0" w:color="FFFFFF" w:themeColor="background1"/>
            </w:tcBorders>
          </w:tcPr>
          <w:p w14:paraId="017560D7" w14:textId="39633946" w:rsidR="00F912B6" w:rsidRPr="00BF0923" w:rsidRDefault="00F912B6"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Participant pays:</w:t>
            </w:r>
            <w:r w:rsidRPr="00BF0923">
              <w:rPr>
                <w:rFonts w:ascii="Arial" w:hAnsi="Arial" w:cs="Arial"/>
                <w:color w:val="000000"/>
                <w:sz w:val="20"/>
                <w:szCs w:val="20"/>
              </w:rPr>
              <w:t xml:space="preserve"> </w:t>
            </w:r>
            <w:r w:rsidR="001D69E7" w:rsidRPr="001D69E7">
              <w:rPr>
                <w:rFonts w:ascii="Arial" w:hAnsi="Arial" w:cs="Arial"/>
                <w:color w:val="000000"/>
                <w:sz w:val="20"/>
                <w:szCs w:val="20"/>
              </w:rPr>
              <w:t>$500 individual / $1,000 family plan deductible, then as described below</w:t>
            </w:r>
          </w:p>
        </w:tc>
      </w:tr>
      <w:tr w:rsidR="007374BA" w:rsidRPr="003D5FDD" w14:paraId="6555B3C8" w14:textId="10EEE5EA" w:rsidTr="000745EB">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079" w:type="pct"/>
            <w:vMerge w:val="restart"/>
            <w:tcBorders>
              <w:top w:val="single" w:sz="18" w:space="0" w:color="FFFFFF" w:themeColor="background1"/>
              <w:left w:val="single" w:sz="18" w:space="0" w:color="FFFFFF" w:themeColor="background1"/>
            </w:tcBorders>
            <w:hideMark/>
          </w:tcPr>
          <w:p w14:paraId="35386F59" w14:textId="77777777" w:rsidR="00527DD0" w:rsidRPr="00BF0923" w:rsidRDefault="00527DD0" w:rsidP="008534BD">
            <w:pPr>
              <w:rPr>
                <w:rFonts w:ascii="Arial" w:hAnsi="Arial" w:cs="Arial"/>
                <w:b w:val="0"/>
                <w:bCs w:val="0"/>
                <w:sz w:val="20"/>
                <w:szCs w:val="20"/>
              </w:rPr>
            </w:pPr>
            <w:r w:rsidRPr="00BF0923">
              <w:rPr>
                <w:rFonts w:ascii="Arial" w:hAnsi="Arial" w:cs="Arial"/>
                <w:sz w:val="20"/>
                <w:szCs w:val="20"/>
              </w:rPr>
              <w:t>Annual Medical Coinsurance</w:t>
            </w:r>
          </w:p>
        </w:tc>
        <w:tc>
          <w:tcPr>
            <w:tcW w:w="1951" w:type="pct"/>
            <w:tcBorders>
              <w:top w:val="single" w:sz="18" w:space="0" w:color="FFFFFF" w:themeColor="background1"/>
              <w:right w:val="single" w:sz="18" w:space="0" w:color="FFFFFF" w:themeColor="background1"/>
            </w:tcBorders>
            <w:hideMark/>
          </w:tcPr>
          <w:p w14:paraId="51148917" w14:textId="77777777" w:rsidR="00527DD0" w:rsidRPr="00BF0923" w:rsidRDefault="00527DD0"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BF0923">
              <w:rPr>
                <w:rFonts w:ascii="Arial" w:hAnsi="Arial" w:cs="Arial"/>
                <w:b/>
                <w:bCs/>
                <w:color w:val="000000"/>
                <w:sz w:val="20"/>
                <w:szCs w:val="20"/>
              </w:rPr>
              <w:t xml:space="preserve">Plan pays: </w:t>
            </w:r>
            <w:r w:rsidRPr="00BF0923">
              <w:rPr>
                <w:rFonts w:ascii="Arial" w:hAnsi="Arial" w:cs="Arial"/>
                <w:bCs/>
                <w:color w:val="000000"/>
                <w:sz w:val="20"/>
                <w:szCs w:val="20"/>
              </w:rPr>
              <w:t xml:space="preserve">Part A-varying coinsurance for hospital inpatient and skilled nursing facility care </w:t>
            </w:r>
          </w:p>
          <w:p w14:paraId="1BDC1671" w14:textId="77777777" w:rsidR="00527DD0" w:rsidRPr="00BF0923" w:rsidRDefault="00527DD0"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color w:val="000000"/>
                <w:sz w:val="20"/>
                <w:szCs w:val="20"/>
              </w:rPr>
              <w:t>Part B deductible and 20% coinsurance</w:t>
            </w:r>
          </w:p>
        </w:tc>
        <w:tc>
          <w:tcPr>
            <w:tcW w:w="1970" w:type="pct"/>
            <w:tcBorders>
              <w:top w:val="single" w:sz="18" w:space="0" w:color="FFFFFF" w:themeColor="background1"/>
              <w:right w:val="single" w:sz="18" w:space="0" w:color="FFFFFF" w:themeColor="background1"/>
            </w:tcBorders>
          </w:tcPr>
          <w:p w14:paraId="5CB6A5DB" w14:textId="77777777" w:rsidR="00F912B6" w:rsidRPr="00BF0923" w:rsidRDefault="00F912B6"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BF0923">
              <w:rPr>
                <w:rFonts w:ascii="Arial" w:hAnsi="Arial" w:cs="Arial"/>
                <w:b/>
                <w:bCs/>
                <w:color w:val="000000"/>
                <w:sz w:val="20"/>
                <w:szCs w:val="20"/>
              </w:rPr>
              <w:t xml:space="preserve">Plan pays: </w:t>
            </w:r>
            <w:r w:rsidRPr="00BF0923">
              <w:rPr>
                <w:rFonts w:ascii="Arial" w:hAnsi="Arial" w:cs="Arial"/>
                <w:bCs/>
                <w:color w:val="000000"/>
                <w:sz w:val="20"/>
                <w:szCs w:val="20"/>
              </w:rPr>
              <w:t xml:space="preserve">Part A-varying coinsurance for hospital inpatient and skilled nursing facility care </w:t>
            </w:r>
          </w:p>
          <w:p w14:paraId="19C7FA1B" w14:textId="6605AB62" w:rsidR="00F912B6" w:rsidRPr="00BF0923" w:rsidRDefault="00F912B6"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color w:val="000000"/>
                <w:sz w:val="20"/>
                <w:szCs w:val="20"/>
              </w:rPr>
              <w:t>Part B deductible and 20% coinsurance</w:t>
            </w:r>
          </w:p>
        </w:tc>
      </w:tr>
      <w:tr w:rsidR="00083AFB" w:rsidRPr="003D5FDD" w14:paraId="29245A59" w14:textId="2BFC51F0" w:rsidTr="2874D859">
        <w:trPr>
          <w:trHeight w:val="255"/>
        </w:trPr>
        <w:tc>
          <w:tcPr>
            <w:cnfStyle w:val="001000000000" w:firstRow="0" w:lastRow="0" w:firstColumn="1" w:lastColumn="0" w:oddVBand="0" w:evenVBand="0" w:oddHBand="0" w:evenHBand="0" w:firstRowFirstColumn="0" w:firstRowLastColumn="0" w:lastRowFirstColumn="0" w:lastRowLastColumn="0"/>
            <w:tcW w:w="1079" w:type="pct"/>
            <w:vMerge/>
            <w:hideMark/>
          </w:tcPr>
          <w:p w14:paraId="23DEEB7B" w14:textId="77777777" w:rsidR="00527DD0" w:rsidRPr="00BF0923" w:rsidRDefault="00527DD0" w:rsidP="008534BD">
            <w:pPr>
              <w:rPr>
                <w:rFonts w:ascii="Arial" w:hAnsi="Arial" w:cs="Arial"/>
                <w:b w:val="0"/>
                <w:bCs w:val="0"/>
                <w:sz w:val="20"/>
                <w:szCs w:val="20"/>
              </w:rPr>
            </w:pPr>
          </w:p>
        </w:tc>
        <w:tc>
          <w:tcPr>
            <w:tcW w:w="1951" w:type="pct"/>
            <w:tcBorders>
              <w:right w:val="single" w:sz="18" w:space="0" w:color="FFFFFF" w:themeColor="background1"/>
            </w:tcBorders>
            <w:hideMark/>
          </w:tcPr>
          <w:p w14:paraId="39FC8FC5" w14:textId="77777777" w:rsidR="00527DD0" w:rsidRPr="00BF0923" w:rsidRDefault="00527DD0"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970" w:type="pct"/>
            <w:tcBorders>
              <w:right w:val="single" w:sz="18" w:space="0" w:color="FFFFFF" w:themeColor="background1"/>
            </w:tcBorders>
          </w:tcPr>
          <w:p w14:paraId="7E1AE55C" w14:textId="77777777" w:rsidR="00F912B6" w:rsidRPr="00BF0923" w:rsidRDefault="00F912B6"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r>
      <w:tr w:rsidR="00083AFB" w:rsidRPr="003D5FDD" w14:paraId="2D954D33" w14:textId="429554A6" w:rsidTr="2874D8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79" w:type="pct"/>
            <w:vMerge/>
            <w:hideMark/>
          </w:tcPr>
          <w:p w14:paraId="72AAE3BE" w14:textId="77777777" w:rsidR="00527DD0" w:rsidRPr="00BF0923" w:rsidRDefault="00527DD0" w:rsidP="008534BD">
            <w:pPr>
              <w:rPr>
                <w:rFonts w:ascii="Arial" w:hAnsi="Arial" w:cs="Arial"/>
                <w:b w:val="0"/>
                <w:bCs w:val="0"/>
                <w:sz w:val="20"/>
                <w:szCs w:val="20"/>
              </w:rPr>
            </w:pPr>
          </w:p>
        </w:tc>
        <w:tc>
          <w:tcPr>
            <w:tcW w:w="1951" w:type="pct"/>
            <w:tcBorders>
              <w:bottom w:val="single" w:sz="18" w:space="0" w:color="FFFFFF" w:themeColor="background1"/>
              <w:right w:val="single" w:sz="18" w:space="0" w:color="FFFFFF" w:themeColor="background1"/>
            </w:tcBorders>
            <w:hideMark/>
          </w:tcPr>
          <w:p w14:paraId="20EFE0F1" w14:textId="77777777" w:rsidR="00527DD0" w:rsidRPr="00BF0923" w:rsidRDefault="00527DD0"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Pr="00BF0923">
              <w:rPr>
                <w:rFonts w:ascii="Arial" w:hAnsi="Arial" w:cs="Arial"/>
                <w:color w:val="000000"/>
                <w:sz w:val="20"/>
                <w:szCs w:val="20"/>
              </w:rPr>
              <w:t>$0 except as listed below</w:t>
            </w:r>
          </w:p>
        </w:tc>
        <w:tc>
          <w:tcPr>
            <w:tcW w:w="1970" w:type="pct"/>
            <w:tcBorders>
              <w:bottom w:val="single" w:sz="18" w:space="0" w:color="FFFFFF" w:themeColor="background1"/>
              <w:right w:val="single" w:sz="18" w:space="0" w:color="FFFFFF" w:themeColor="background1"/>
            </w:tcBorders>
          </w:tcPr>
          <w:p w14:paraId="21B5D042" w14:textId="028CACDE" w:rsidR="00F912B6" w:rsidRPr="00BF0923" w:rsidRDefault="00F912B6"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Pr="00BF0923">
              <w:rPr>
                <w:rFonts w:ascii="Arial" w:hAnsi="Arial" w:cs="Arial"/>
                <w:color w:val="000000"/>
                <w:sz w:val="20"/>
                <w:szCs w:val="20"/>
              </w:rPr>
              <w:t>$0 except as listed below</w:t>
            </w:r>
          </w:p>
        </w:tc>
      </w:tr>
      <w:tr w:rsidR="001F56D7" w:rsidRPr="003D5FDD" w14:paraId="5D3F74FA" w14:textId="001A588A" w:rsidTr="002507E8">
        <w:trPr>
          <w:trHeight w:val="540"/>
        </w:trPr>
        <w:tc>
          <w:tcPr>
            <w:cnfStyle w:val="001000000000" w:firstRow="0" w:lastRow="0" w:firstColumn="1" w:lastColumn="0" w:oddVBand="0" w:evenVBand="0" w:oddHBand="0" w:evenHBand="0" w:firstRowFirstColumn="0" w:firstRowLastColumn="0" w:lastRowFirstColumn="0" w:lastRowLastColumn="0"/>
            <w:tcW w:w="1079" w:type="pct"/>
            <w:tcBorders>
              <w:top w:val="single" w:sz="18" w:space="0" w:color="FFFFFF" w:themeColor="background1"/>
              <w:left w:val="single" w:sz="18" w:space="0" w:color="FFFFFF" w:themeColor="background1"/>
              <w:bottom w:val="single" w:sz="18" w:space="0" w:color="FFFFFF" w:themeColor="background1"/>
            </w:tcBorders>
            <w:hideMark/>
          </w:tcPr>
          <w:p w14:paraId="53BF7A96" w14:textId="77777777" w:rsidR="00527DD0" w:rsidRPr="00BF0923" w:rsidRDefault="00527DD0" w:rsidP="008534BD">
            <w:pPr>
              <w:rPr>
                <w:rFonts w:ascii="Arial" w:hAnsi="Arial" w:cs="Arial"/>
                <w:b w:val="0"/>
                <w:bCs w:val="0"/>
                <w:sz w:val="20"/>
                <w:szCs w:val="20"/>
              </w:rPr>
            </w:pPr>
            <w:r w:rsidRPr="00BF0923">
              <w:rPr>
                <w:rFonts w:ascii="Arial" w:hAnsi="Arial" w:cs="Arial"/>
                <w:sz w:val="20"/>
                <w:szCs w:val="20"/>
              </w:rPr>
              <w:t xml:space="preserve">Annual Medical Out-of-Pocket Limit </w:t>
            </w:r>
          </w:p>
        </w:tc>
        <w:tc>
          <w:tcPr>
            <w:tcW w:w="1951" w:type="pct"/>
            <w:tcBorders>
              <w:top w:val="single" w:sz="18" w:space="0" w:color="FFFFFF" w:themeColor="background1"/>
              <w:bottom w:val="single" w:sz="18" w:space="0" w:color="FFFFFF" w:themeColor="background1"/>
              <w:right w:val="single" w:sz="18" w:space="0" w:color="FFFFFF" w:themeColor="background1"/>
            </w:tcBorders>
            <w:hideMark/>
          </w:tcPr>
          <w:p w14:paraId="73CEBD42" w14:textId="7093E82F" w:rsidR="00527DD0" w:rsidRPr="00BF0923" w:rsidRDefault="00EF7638"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U</w:t>
            </w:r>
            <w:r w:rsidRPr="00EF7638">
              <w:rPr>
                <w:rFonts w:ascii="Arial" w:hAnsi="Arial" w:cs="Arial"/>
                <w:color w:val="000000"/>
                <w:sz w:val="20"/>
                <w:szCs w:val="20"/>
              </w:rPr>
              <w:t>p to $500 per individual for durable medical equipment as listed below</w:t>
            </w:r>
          </w:p>
        </w:tc>
        <w:tc>
          <w:tcPr>
            <w:tcW w:w="1970" w:type="pct"/>
            <w:tcBorders>
              <w:top w:val="single" w:sz="18" w:space="0" w:color="FFFFFF" w:themeColor="background1"/>
              <w:bottom w:val="single" w:sz="18" w:space="0" w:color="FFFFFF" w:themeColor="background1"/>
              <w:right w:val="single" w:sz="18" w:space="0" w:color="FFFFFF" w:themeColor="background1"/>
            </w:tcBorders>
          </w:tcPr>
          <w:p w14:paraId="419C0CAF" w14:textId="54DB75FA" w:rsidR="00EF7638" w:rsidRPr="00EF7638" w:rsidRDefault="00EF7638"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F7638">
              <w:rPr>
                <w:rFonts w:ascii="Arial" w:hAnsi="Arial" w:cs="Arial"/>
                <w:color w:val="000000"/>
                <w:sz w:val="20"/>
                <w:szCs w:val="20"/>
              </w:rPr>
              <w:t>Deductible and up to $500 per individual for durable medical equipment as listed below</w:t>
            </w:r>
          </w:p>
        </w:tc>
      </w:tr>
      <w:tr w:rsidR="007374BA" w:rsidRPr="003D5FDD" w14:paraId="2A57BC02" w14:textId="4A4CA8DC" w:rsidTr="000745EB">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079" w:type="pct"/>
            <w:vMerge w:val="restart"/>
            <w:tcBorders>
              <w:top w:val="single" w:sz="18" w:space="0" w:color="FFFFFF" w:themeColor="background1"/>
              <w:left w:val="single" w:sz="18" w:space="0" w:color="FFFFFF" w:themeColor="background1"/>
            </w:tcBorders>
            <w:hideMark/>
          </w:tcPr>
          <w:p w14:paraId="66777927" w14:textId="77777777" w:rsidR="00527DD0" w:rsidRPr="00BF0923" w:rsidRDefault="00527DD0" w:rsidP="008534BD">
            <w:pPr>
              <w:rPr>
                <w:rFonts w:ascii="Arial" w:hAnsi="Arial" w:cs="Arial"/>
                <w:b w:val="0"/>
                <w:bCs w:val="0"/>
                <w:sz w:val="20"/>
                <w:szCs w:val="20"/>
              </w:rPr>
            </w:pPr>
            <w:r w:rsidRPr="00BF0923">
              <w:rPr>
                <w:rFonts w:ascii="Arial" w:hAnsi="Arial" w:cs="Arial"/>
                <w:sz w:val="20"/>
                <w:szCs w:val="20"/>
              </w:rPr>
              <w:t>Outpatient illness/injury related services</w:t>
            </w:r>
          </w:p>
        </w:tc>
        <w:tc>
          <w:tcPr>
            <w:tcW w:w="1951" w:type="pct"/>
            <w:tcBorders>
              <w:top w:val="single" w:sz="18" w:space="0" w:color="FFFFFF" w:themeColor="background1"/>
              <w:right w:val="single" w:sz="18" w:space="0" w:color="FFFFFF" w:themeColor="background1"/>
            </w:tcBorders>
            <w:hideMark/>
          </w:tcPr>
          <w:p w14:paraId="106FC14F" w14:textId="77777777" w:rsidR="00527DD0" w:rsidRPr="00BF0923" w:rsidRDefault="00527DD0"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Plan pays: </w:t>
            </w:r>
            <w:r w:rsidRPr="00BF0923">
              <w:rPr>
                <w:rFonts w:ascii="Arial" w:hAnsi="Arial" w:cs="Arial"/>
                <w:color w:val="000000"/>
                <w:sz w:val="20"/>
                <w:szCs w:val="20"/>
              </w:rPr>
              <w:t>Part B deductible and 20% coinsurance</w:t>
            </w:r>
          </w:p>
        </w:tc>
        <w:tc>
          <w:tcPr>
            <w:tcW w:w="1970" w:type="pct"/>
            <w:tcBorders>
              <w:top w:val="single" w:sz="18" w:space="0" w:color="FFFFFF" w:themeColor="background1"/>
              <w:right w:val="single" w:sz="18" w:space="0" w:color="FFFFFF" w:themeColor="background1"/>
            </w:tcBorders>
          </w:tcPr>
          <w:p w14:paraId="436F7A3D" w14:textId="7A29A225" w:rsidR="00F912B6" w:rsidRPr="00BF0923" w:rsidRDefault="00F912B6"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Plan pays: </w:t>
            </w:r>
            <w:r w:rsidRPr="00BF0923">
              <w:rPr>
                <w:rFonts w:ascii="Arial" w:hAnsi="Arial" w:cs="Arial"/>
                <w:color w:val="000000"/>
                <w:sz w:val="20"/>
                <w:szCs w:val="20"/>
              </w:rPr>
              <w:t>Part B deductible and 20% coinsurance</w:t>
            </w:r>
          </w:p>
        </w:tc>
      </w:tr>
      <w:tr w:rsidR="00083AFB" w:rsidRPr="003D5FDD" w14:paraId="1F74BFDA" w14:textId="0BB67A33" w:rsidTr="2874D859">
        <w:trPr>
          <w:trHeight w:val="255"/>
        </w:trPr>
        <w:tc>
          <w:tcPr>
            <w:cnfStyle w:val="001000000000" w:firstRow="0" w:lastRow="0" w:firstColumn="1" w:lastColumn="0" w:oddVBand="0" w:evenVBand="0" w:oddHBand="0" w:evenHBand="0" w:firstRowFirstColumn="0" w:firstRowLastColumn="0" w:lastRowFirstColumn="0" w:lastRowLastColumn="0"/>
            <w:tcW w:w="1079" w:type="pct"/>
            <w:vMerge/>
            <w:hideMark/>
          </w:tcPr>
          <w:p w14:paraId="02D45712" w14:textId="77777777" w:rsidR="00527DD0" w:rsidRPr="00BF0923" w:rsidRDefault="00527DD0" w:rsidP="008534BD">
            <w:pPr>
              <w:rPr>
                <w:rFonts w:ascii="Arial" w:hAnsi="Arial" w:cs="Arial"/>
                <w:b w:val="0"/>
                <w:bCs w:val="0"/>
                <w:sz w:val="20"/>
                <w:szCs w:val="20"/>
              </w:rPr>
            </w:pPr>
          </w:p>
        </w:tc>
        <w:tc>
          <w:tcPr>
            <w:tcW w:w="1951" w:type="pct"/>
            <w:tcBorders>
              <w:right w:val="single" w:sz="18" w:space="0" w:color="FFFFFF" w:themeColor="background1"/>
            </w:tcBorders>
            <w:hideMark/>
          </w:tcPr>
          <w:p w14:paraId="271D05D0" w14:textId="77777777" w:rsidR="00527DD0" w:rsidRPr="00BF0923" w:rsidRDefault="00527DD0"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970" w:type="pct"/>
            <w:tcBorders>
              <w:right w:val="single" w:sz="18" w:space="0" w:color="FFFFFF" w:themeColor="background1"/>
            </w:tcBorders>
          </w:tcPr>
          <w:p w14:paraId="49ACA7FD" w14:textId="77777777" w:rsidR="00F912B6" w:rsidRPr="00BF0923" w:rsidRDefault="00F912B6"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r>
      <w:tr w:rsidR="00083AFB" w:rsidRPr="003D5FDD" w14:paraId="23919304" w14:textId="3477A735" w:rsidTr="2874D8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79" w:type="pct"/>
            <w:vMerge/>
            <w:hideMark/>
          </w:tcPr>
          <w:p w14:paraId="5CF0DD05" w14:textId="77777777" w:rsidR="00527DD0" w:rsidRPr="00BF0923" w:rsidRDefault="00527DD0" w:rsidP="008534BD">
            <w:pPr>
              <w:rPr>
                <w:rFonts w:ascii="Arial" w:hAnsi="Arial" w:cs="Arial"/>
                <w:b w:val="0"/>
                <w:bCs w:val="0"/>
                <w:sz w:val="20"/>
                <w:szCs w:val="20"/>
              </w:rPr>
            </w:pPr>
          </w:p>
        </w:tc>
        <w:tc>
          <w:tcPr>
            <w:tcW w:w="1951" w:type="pct"/>
            <w:tcBorders>
              <w:bottom w:val="single" w:sz="18" w:space="0" w:color="FFFFFF" w:themeColor="background1"/>
              <w:right w:val="single" w:sz="18" w:space="0" w:color="FFFFFF" w:themeColor="background1"/>
            </w:tcBorders>
            <w:hideMark/>
          </w:tcPr>
          <w:p w14:paraId="1F5BE5F4" w14:textId="77777777" w:rsidR="00527DD0" w:rsidRPr="00BF0923" w:rsidRDefault="00527DD0"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Pr="00BF0923">
              <w:rPr>
                <w:rFonts w:ascii="Arial" w:hAnsi="Arial" w:cs="Arial"/>
                <w:color w:val="000000"/>
                <w:sz w:val="20"/>
                <w:szCs w:val="20"/>
              </w:rPr>
              <w:t>$0</w:t>
            </w:r>
          </w:p>
        </w:tc>
        <w:tc>
          <w:tcPr>
            <w:tcW w:w="1970" w:type="pct"/>
            <w:tcBorders>
              <w:bottom w:val="single" w:sz="18" w:space="0" w:color="FFFFFF" w:themeColor="background1"/>
              <w:right w:val="single" w:sz="18" w:space="0" w:color="FFFFFF" w:themeColor="background1"/>
            </w:tcBorders>
          </w:tcPr>
          <w:p w14:paraId="2D520296" w14:textId="0088C166" w:rsidR="00F912B6" w:rsidRPr="00BF0923" w:rsidRDefault="00F912B6"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Participant pays:</w:t>
            </w:r>
            <w:r w:rsidR="00624D47">
              <w:t xml:space="preserve"> </w:t>
            </w:r>
            <w:r w:rsidR="00624D47" w:rsidRPr="00E22C94">
              <w:rPr>
                <w:rFonts w:ascii="Arial" w:hAnsi="Arial" w:cs="Arial"/>
                <w:color w:val="000000"/>
                <w:sz w:val="20"/>
                <w:szCs w:val="20"/>
              </w:rPr>
              <w:t>After plan deductible,</w:t>
            </w:r>
            <w:r w:rsidRPr="00E22C94">
              <w:rPr>
                <w:rFonts w:ascii="Arial" w:hAnsi="Arial" w:cs="Arial"/>
                <w:color w:val="000000"/>
                <w:sz w:val="20"/>
                <w:szCs w:val="20"/>
              </w:rPr>
              <w:t xml:space="preserve"> </w:t>
            </w:r>
            <w:r w:rsidRPr="00BF0923">
              <w:rPr>
                <w:rFonts w:ascii="Arial" w:hAnsi="Arial" w:cs="Arial"/>
                <w:color w:val="000000"/>
                <w:sz w:val="20"/>
                <w:szCs w:val="20"/>
              </w:rPr>
              <w:t>$0</w:t>
            </w:r>
          </w:p>
        </w:tc>
      </w:tr>
      <w:tr w:rsidR="007374BA" w:rsidRPr="003D5FDD" w14:paraId="07A3AA7F" w14:textId="20266589" w:rsidTr="000745EB">
        <w:trPr>
          <w:trHeight w:val="315"/>
        </w:trPr>
        <w:tc>
          <w:tcPr>
            <w:cnfStyle w:val="001000000000" w:firstRow="0" w:lastRow="0" w:firstColumn="1" w:lastColumn="0" w:oddVBand="0" w:evenVBand="0" w:oddHBand="0" w:evenHBand="0" w:firstRowFirstColumn="0" w:firstRowLastColumn="0" w:lastRowFirstColumn="0" w:lastRowLastColumn="0"/>
            <w:tcW w:w="1079" w:type="pct"/>
            <w:vMerge w:val="restart"/>
            <w:tcBorders>
              <w:top w:val="single" w:sz="18" w:space="0" w:color="FFFFFF" w:themeColor="background1"/>
              <w:left w:val="single" w:sz="18" w:space="0" w:color="FFFFFF" w:themeColor="background1"/>
            </w:tcBorders>
            <w:hideMark/>
          </w:tcPr>
          <w:p w14:paraId="22C1BDF9" w14:textId="77777777" w:rsidR="00527DD0" w:rsidRPr="00BF0923" w:rsidRDefault="00527DD0" w:rsidP="008534BD">
            <w:pPr>
              <w:rPr>
                <w:rFonts w:ascii="Arial" w:hAnsi="Arial" w:cs="Arial"/>
                <w:bCs w:val="0"/>
                <w:sz w:val="20"/>
                <w:szCs w:val="20"/>
              </w:rPr>
            </w:pPr>
            <w:r w:rsidRPr="00BF0923">
              <w:rPr>
                <w:rFonts w:ascii="Arial" w:hAnsi="Arial" w:cs="Arial"/>
                <w:sz w:val="20"/>
                <w:szCs w:val="20"/>
              </w:rPr>
              <w:t>Emergency Room Copayment</w:t>
            </w:r>
          </w:p>
          <w:p w14:paraId="7DA1B1CD" w14:textId="77777777" w:rsidR="00527DD0" w:rsidRPr="00BF0923" w:rsidRDefault="00527DD0" w:rsidP="008534BD">
            <w:pPr>
              <w:rPr>
                <w:rFonts w:ascii="Arial" w:hAnsi="Arial" w:cs="Arial"/>
                <w:b w:val="0"/>
                <w:bCs w:val="0"/>
                <w:sz w:val="20"/>
                <w:szCs w:val="20"/>
              </w:rPr>
            </w:pPr>
          </w:p>
        </w:tc>
        <w:tc>
          <w:tcPr>
            <w:tcW w:w="1951" w:type="pct"/>
            <w:tcBorders>
              <w:top w:val="single" w:sz="18" w:space="0" w:color="FFFFFF" w:themeColor="background1"/>
              <w:right w:val="single" w:sz="18" w:space="0" w:color="FFFFFF" w:themeColor="background1"/>
            </w:tcBorders>
            <w:hideMark/>
          </w:tcPr>
          <w:p w14:paraId="3F2EF617" w14:textId="77777777" w:rsidR="00527DD0" w:rsidRPr="00BF0923" w:rsidRDefault="00527DD0"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Plan pays:</w:t>
            </w:r>
            <w:r w:rsidRPr="00BF0923">
              <w:rPr>
                <w:rFonts w:ascii="Arial" w:hAnsi="Arial" w:cs="Arial"/>
                <w:color w:val="000000"/>
                <w:sz w:val="20"/>
                <w:szCs w:val="20"/>
              </w:rPr>
              <w:t xml:space="preserve"> Part B deductible and 20% coinsurance</w:t>
            </w:r>
          </w:p>
        </w:tc>
        <w:tc>
          <w:tcPr>
            <w:tcW w:w="1970" w:type="pct"/>
            <w:tcBorders>
              <w:top w:val="single" w:sz="18" w:space="0" w:color="FFFFFF" w:themeColor="background1"/>
              <w:right w:val="single" w:sz="18" w:space="0" w:color="FFFFFF" w:themeColor="background1"/>
            </w:tcBorders>
          </w:tcPr>
          <w:p w14:paraId="5CC4E59A" w14:textId="3CA94161" w:rsidR="00F912B6" w:rsidRPr="00BF0923" w:rsidRDefault="00F912B6"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Plan pays:</w:t>
            </w:r>
            <w:r w:rsidRPr="00BF0923">
              <w:rPr>
                <w:rFonts w:ascii="Arial" w:hAnsi="Arial" w:cs="Arial"/>
                <w:color w:val="000000"/>
                <w:sz w:val="20"/>
                <w:szCs w:val="20"/>
              </w:rPr>
              <w:t xml:space="preserve"> </w:t>
            </w:r>
            <w:r w:rsidR="00624D47" w:rsidRPr="003C0171">
              <w:rPr>
                <w:rFonts w:ascii="Arial" w:hAnsi="Arial" w:cs="Arial"/>
                <w:color w:val="000000"/>
                <w:sz w:val="20"/>
                <w:szCs w:val="20"/>
              </w:rPr>
              <w:t xml:space="preserve">After plan deductible, </w:t>
            </w:r>
            <w:r w:rsidRPr="00BF0923">
              <w:rPr>
                <w:rFonts w:ascii="Arial" w:hAnsi="Arial" w:cs="Arial"/>
                <w:color w:val="000000"/>
                <w:sz w:val="20"/>
                <w:szCs w:val="20"/>
              </w:rPr>
              <w:t>Part B deductible and 20% coinsurance</w:t>
            </w:r>
          </w:p>
        </w:tc>
      </w:tr>
      <w:tr w:rsidR="00083AFB" w:rsidRPr="003D5FDD" w14:paraId="05BDDF64" w14:textId="50655583" w:rsidTr="2874D85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79" w:type="pct"/>
            <w:vMerge/>
            <w:hideMark/>
          </w:tcPr>
          <w:p w14:paraId="2CD09152" w14:textId="77777777" w:rsidR="00527DD0" w:rsidRPr="00BF0923" w:rsidRDefault="00527DD0" w:rsidP="008534BD">
            <w:pPr>
              <w:rPr>
                <w:rFonts w:ascii="Arial" w:hAnsi="Arial" w:cs="Arial"/>
                <w:b w:val="0"/>
                <w:bCs w:val="0"/>
                <w:sz w:val="20"/>
                <w:szCs w:val="20"/>
              </w:rPr>
            </w:pPr>
          </w:p>
        </w:tc>
        <w:tc>
          <w:tcPr>
            <w:tcW w:w="1951" w:type="pct"/>
            <w:tcBorders>
              <w:right w:val="single" w:sz="18" w:space="0" w:color="FFFFFF" w:themeColor="background1"/>
            </w:tcBorders>
            <w:hideMark/>
          </w:tcPr>
          <w:p w14:paraId="5863BFB1" w14:textId="77777777" w:rsidR="00527DD0" w:rsidRPr="00BF0923" w:rsidRDefault="00527DD0"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970" w:type="pct"/>
            <w:tcBorders>
              <w:right w:val="single" w:sz="18" w:space="0" w:color="FFFFFF" w:themeColor="background1"/>
            </w:tcBorders>
          </w:tcPr>
          <w:p w14:paraId="1ABF0876" w14:textId="77777777" w:rsidR="00F912B6" w:rsidRPr="00BF0923" w:rsidRDefault="00F912B6"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083AFB" w:rsidRPr="003D5FDD" w14:paraId="156447C0" w14:textId="0E06CFA7" w:rsidTr="2874D859">
        <w:trPr>
          <w:trHeight w:val="710"/>
        </w:trPr>
        <w:tc>
          <w:tcPr>
            <w:cnfStyle w:val="001000000000" w:firstRow="0" w:lastRow="0" w:firstColumn="1" w:lastColumn="0" w:oddVBand="0" w:evenVBand="0" w:oddHBand="0" w:evenHBand="0" w:firstRowFirstColumn="0" w:firstRowLastColumn="0" w:lastRowFirstColumn="0" w:lastRowLastColumn="0"/>
            <w:tcW w:w="1079" w:type="pct"/>
            <w:vMerge/>
            <w:hideMark/>
          </w:tcPr>
          <w:p w14:paraId="602FBCFE" w14:textId="77777777" w:rsidR="00527DD0" w:rsidRPr="00BF0923" w:rsidRDefault="00527DD0" w:rsidP="008534BD">
            <w:pPr>
              <w:rPr>
                <w:rFonts w:ascii="Arial" w:hAnsi="Arial" w:cs="Arial"/>
                <w:b w:val="0"/>
                <w:bCs w:val="0"/>
                <w:sz w:val="20"/>
                <w:szCs w:val="20"/>
              </w:rPr>
            </w:pPr>
          </w:p>
        </w:tc>
        <w:tc>
          <w:tcPr>
            <w:tcW w:w="1951" w:type="pct"/>
            <w:tcBorders>
              <w:bottom w:val="single" w:sz="18" w:space="0" w:color="FFFFFF" w:themeColor="background1"/>
              <w:right w:val="single" w:sz="18" w:space="0" w:color="FFFFFF" w:themeColor="background1"/>
            </w:tcBorders>
            <w:hideMark/>
          </w:tcPr>
          <w:p w14:paraId="227248EC" w14:textId="77777777" w:rsidR="00527DD0" w:rsidRPr="00BF0923" w:rsidRDefault="00527DD0"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Pr="00BF0923">
              <w:rPr>
                <w:rFonts w:ascii="Arial" w:hAnsi="Arial" w:cs="Arial"/>
                <w:color w:val="000000"/>
                <w:sz w:val="20"/>
                <w:szCs w:val="20"/>
              </w:rPr>
              <w:t>$60 copayment (</w:t>
            </w:r>
            <w:r>
              <w:rPr>
                <w:rFonts w:ascii="Arial" w:hAnsi="Arial" w:cs="Arial"/>
                <w:color w:val="000000"/>
                <w:sz w:val="20"/>
                <w:szCs w:val="20"/>
              </w:rPr>
              <w:t>w</w:t>
            </w:r>
            <w:r w:rsidRPr="00BF0923">
              <w:rPr>
                <w:rFonts w:ascii="Arial" w:hAnsi="Arial" w:cs="Arial"/>
                <w:color w:val="000000"/>
                <w:sz w:val="20"/>
                <w:szCs w:val="20"/>
              </w:rPr>
              <w:t>aived if admitted as an inpatient directly from the emergency room or for observation for 24 hours or longer)</w:t>
            </w:r>
          </w:p>
        </w:tc>
        <w:tc>
          <w:tcPr>
            <w:tcW w:w="1970" w:type="pct"/>
            <w:tcBorders>
              <w:bottom w:val="single" w:sz="18" w:space="0" w:color="FFFFFF" w:themeColor="background1"/>
              <w:right w:val="single" w:sz="18" w:space="0" w:color="FFFFFF" w:themeColor="background1"/>
            </w:tcBorders>
          </w:tcPr>
          <w:p w14:paraId="0147D7D2" w14:textId="49F6A1E3" w:rsidR="00F912B6" w:rsidRPr="00BF0923" w:rsidRDefault="00F912B6"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001E3B0A" w:rsidRPr="003C0171">
              <w:rPr>
                <w:rFonts w:ascii="Arial" w:hAnsi="Arial" w:cs="Arial"/>
                <w:color w:val="000000"/>
                <w:sz w:val="20"/>
                <w:szCs w:val="20"/>
              </w:rPr>
              <w:t xml:space="preserve">After plan deductible, </w:t>
            </w:r>
            <w:r w:rsidRPr="00BF0923">
              <w:rPr>
                <w:rFonts w:ascii="Arial" w:hAnsi="Arial" w:cs="Arial"/>
                <w:color w:val="000000"/>
                <w:sz w:val="20"/>
                <w:szCs w:val="20"/>
              </w:rPr>
              <w:t>$60 copayment (</w:t>
            </w:r>
            <w:r>
              <w:rPr>
                <w:rFonts w:ascii="Arial" w:hAnsi="Arial" w:cs="Arial"/>
                <w:color w:val="000000"/>
                <w:sz w:val="20"/>
                <w:szCs w:val="20"/>
              </w:rPr>
              <w:t>w</w:t>
            </w:r>
            <w:r w:rsidRPr="00BF0923">
              <w:rPr>
                <w:rFonts w:ascii="Arial" w:hAnsi="Arial" w:cs="Arial"/>
                <w:color w:val="000000"/>
                <w:sz w:val="20"/>
                <w:szCs w:val="20"/>
              </w:rPr>
              <w:t>aived if admitted as an inpatient directly from the emergency room or for observation for 24 hours or longer)</w:t>
            </w:r>
          </w:p>
        </w:tc>
      </w:tr>
      <w:tr w:rsidR="007374BA" w:rsidRPr="003D5FDD" w14:paraId="3B610797" w14:textId="35C0A820" w:rsidTr="000745EB">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9" w:type="pct"/>
            <w:vMerge w:val="restart"/>
            <w:tcBorders>
              <w:top w:val="single" w:sz="18" w:space="0" w:color="FFFFFF" w:themeColor="background1"/>
              <w:left w:val="single" w:sz="18" w:space="0" w:color="FFFFFF" w:themeColor="background1"/>
            </w:tcBorders>
            <w:hideMark/>
          </w:tcPr>
          <w:p w14:paraId="43214533" w14:textId="77777777" w:rsidR="00527DD0" w:rsidRPr="00BF0923" w:rsidRDefault="00527DD0" w:rsidP="008534BD">
            <w:pPr>
              <w:rPr>
                <w:rFonts w:ascii="Arial" w:hAnsi="Arial" w:cs="Arial"/>
                <w:sz w:val="20"/>
                <w:szCs w:val="20"/>
              </w:rPr>
            </w:pPr>
            <w:r w:rsidRPr="00BF0923">
              <w:rPr>
                <w:rFonts w:ascii="Arial" w:hAnsi="Arial" w:cs="Arial"/>
                <w:sz w:val="20"/>
                <w:szCs w:val="20"/>
              </w:rPr>
              <w:t xml:space="preserve">Hospital </w:t>
            </w:r>
          </w:p>
          <w:p w14:paraId="6E68950F" w14:textId="77777777" w:rsidR="00527DD0" w:rsidRPr="00BF0923" w:rsidRDefault="00527DD0" w:rsidP="008534BD">
            <w:pPr>
              <w:rPr>
                <w:rFonts w:ascii="Arial" w:hAnsi="Arial" w:cs="Arial"/>
                <w:sz w:val="20"/>
                <w:szCs w:val="20"/>
              </w:rPr>
            </w:pPr>
          </w:p>
          <w:p w14:paraId="3D2B50FE" w14:textId="77777777" w:rsidR="00527DD0" w:rsidRPr="00BF0923" w:rsidRDefault="00527DD0" w:rsidP="008534BD">
            <w:pPr>
              <w:ind w:firstLineChars="500" w:firstLine="1004"/>
              <w:rPr>
                <w:rFonts w:ascii="Arial" w:hAnsi="Arial" w:cs="Arial"/>
                <w:sz w:val="20"/>
                <w:szCs w:val="20"/>
              </w:rPr>
            </w:pPr>
            <w:r w:rsidRPr="00BF0923">
              <w:rPr>
                <w:rFonts w:ascii="Arial" w:hAnsi="Arial" w:cs="Arial"/>
                <w:sz w:val="20"/>
                <w:szCs w:val="20"/>
              </w:rPr>
              <w:t> </w:t>
            </w:r>
          </w:p>
        </w:tc>
        <w:tc>
          <w:tcPr>
            <w:tcW w:w="1951" w:type="pct"/>
            <w:tcBorders>
              <w:top w:val="single" w:sz="18" w:space="0" w:color="FFFFFF" w:themeColor="background1"/>
              <w:right w:val="single" w:sz="18" w:space="0" w:color="FFFFFF" w:themeColor="background1"/>
            </w:tcBorders>
            <w:hideMark/>
          </w:tcPr>
          <w:p w14:paraId="41CEF385" w14:textId="4F01326A" w:rsidR="00527DD0" w:rsidRPr="00BF0923" w:rsidRDefault="00527DD0"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2874D859">
              <w:rPr>
                <w:rFonts w:ascii="Arial" w:hAnsi="Arial" w:cs="Arial"/>
                <w:b/>
                <w:color w:val="000000" w:themeColor="text1"/>
                <w:sz w:val="20"/>
                <w:szCs w:val="20"/>
              </w:rPr>
              <w:t xml:space="preserve">Plan pays: </w:t>
            </w:r>
            <w:r w:rsidRPr="2874D859">
              <w:rPr>
                <w:rFonts w:ascii="Arial" w:hAnsi="Arial" w:cs="Arial"/>
                <w:color w:val="000000" w:themeColor="text1"/>
                <w:sz w:val="20"/>
                <w:szCs w:val="20"/>
              </w:rPr>
              <w:t>100% as medically necessary, plan providers only. No day limit</w:t>
            </w:r>
          </w:p>
        </w:tc>
        <w:tc>
          <w:tcPr>
            <w:tcW w:w="1970" w:type="pct"/>
            <w:tcBorders>
              <w:top w:val="single" w:sz="18" w:space="0" w:color="FFFFFF" w:themeColor="background1"/>
              <w:right w:val="single" w:sz="18" w:space="0" w:color="FFFFFF" w:themeColor="background1"/>
            </w:tcBorders>
          </w:tcPr>
          <w:p w14:paraId="291F3CC2" w14:textId="71F9966C" w:rsidR="00F912B6" w:rsidRPr="00BF0923" w:rsidRDefault="00F912B6"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Plan pays: </w:t>
            </w:r>
            <w:r w:rsidRPr="00BF0923">
              <w:rPr>
                <w:rFonts w:ascii="Arial" w:hAnsi="Arial" w:cs="Arial"/>
                <w:color w:val="000000"/>
                <w:sz w:val="20"/>
                <w:szCs w:val="20"/>
              </w:rPr>
              <w:t>100% as medically necessary, plan providers only. No day limit</w:t>
            </w:r>
          </w:p>
        </w:tc>
      </w:tr>
      <w:tr w:rsidR="00083AFB" w:rsidRPr="003D5FDD" w14:paraId="63C622E6" w14:textId="0718C785" w:rsidTr="2874D859">
        <w:trPr>
          <w:trHeight w:val="305"/>
        </w:trPr>
        <w:tc>
          <w:tcPr>
            <w:cnfStyle w:val="001000000000" w:firstRow="0" w:lastRow="0" w:firstColumn="1" w:lastColumn="0" w:oddVBand="0" w:evenVBand="0" w:oddHBand="0" w:evenHBand="0" w:firstRowFirstColumn="0" w:firstRowLastColumn="0" w:lastRowFirstColumn="0" w:lastRowLastColumn="0"/>
            <w:tcW w:w="1079" w:type="pct"/>
            <w:vMerge/>
            <w:hideMark/>
          </w:tcPr>
          <w:p w14:paraId="146CF045" w14:textId="77777777" w:rsidR="00527DD0" w:rsidRPr="00BF0923" w:rsidRDefault="00527DD0" w:rsidP="008534BD">
            <w:pPr>
              <w:ind w:firstLineChars="500" w:firstLine="1004"/>
              <w:rPr>
                <w:rFonts w:ascii="Arial" w:hAnsi="Arial" w:cs="Arial"/>
                <w:sz w:val="20"/>
                <w:szCs w:val="20"/>
              </w:rPr>
            </w:pPr>
          </w:p>
        </w:tc>
        <w:tc>
          <w:tcPr>
            <w:tcW w:w="1951" w:type="pct"/>
            <w:tcBorders>
              <w:right w:val="single" w:sz="18" w:space="0" w:color="FFFFFF" w:themeColor="background1"/>
            </w:tcBorders>
            <w:hideMark/>
          </w:tcPr>
          <w:p w14:paraId="324A3453" w14:textId="77777777" w:rsidR="00527DD0" w:rsidRPr="00BF0923" w:rsidRDefault="00527DD0"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970" w:type="pct"/>
            <w:tcBorders>
              <w:right w:val="single" w:sz="18" w:space="0" w:color="FFFFFF" w:themeColor="background1"/>
            </w:tcBorders>
          </w:tcPr>
          <w:p w14:paraId="58516D62" w14:textId="77777777" w:rsidR="00F912B6" w:rsidRPr="00BF0923" w:rsidRDefault="00F912B6"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r>
      <w:tr w:rsidR="00083AFB" w:rsidRPr="003D5FDD" w14:paraId="0536338E" w14:textId="4A34CB03" w:rsidTr="2874D85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79" w:type="pct"/>
            <w:vMerge/>
            <w:hideMark/>
          </w:tcPr>
          <w:p w14:paraId="4335CE16" w14:textId="77777777" w:rsidR="00527DD0" w:rsidRPr="00BF0923" w:rsidRDefault="00527DD0" w:rsidP="008534BD">
            <w:pPr>
              <w:ind w:firstLineChars="500" w:firstLine="1004"/>
              <w:rPr>
                <w:rFonts w:ascii="Arial" w:hAnsi="Arial" w:cs="Arial"/>
                <w:sz w:val="20"/>
                <w:szCs w:val="20"/>
              </w:rPr>
            </w:pPr>
          </w:p>
        </w:tc>
        <w:tc>
          <w:tcPr>
            <w:tcW w:w="1951" w:type="pct"/>
            <w:tcBorders>
              <w:bottom w:val="single" w:sz="18" w:space="0" w:color="FFFFFF" w:themeColor="background1"/>
              <w:right w:val="single" w:sz="18" w:space="0" w:color="FFFFFF" w:themeColor="background1"/>
            </w:tcBorders>
            <w:hideMark/>
          </w:tcPr>
          <w:p w14:paraId="022FF77D" w14:textId="77777777" w:rsidR="00527DD0" w:rsidRPr="00BF0923" w:rsidRDefault="00527DD0"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Pr="00BF0923">
              <w:rPr>
                <w:rFonts w:ascii="Arial" w:hAnsi="Arial" w:cs="Arial"/>
                <w:color w:val="000000"/>
                <w:sz w:val="20"/>
                <w:szCs w:val="20"/>
              </w:rPr>
              <w:t>$0</w:t>
            </w:r>
          </w:p>
        </w:tc>
        <w:tc>
          <w:tcPr>
            <w:tcW w:w="1970" w:type="pct"/>
            <w:tcBorders>
              <w:bottom w:val="single" w:sz="18" w:space="0" w:color="FFFFFF" w:themeColor="background1"/>
              <w:right w:val="single" w:sz="18" w:space="0" w:color="FFFFFF" w:themeColor="background1"/>
            </w:tcBorders>
          </w:tcPr>
          <w:p w14:paraId="0421F7FA" w14:textId="3A9AA8D5" w:rsidR="00F912B6" w:rsidRPr="00BF0923" w:rsidRDefault="00F912B6"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00E46E70" w:rsidRPr="003C0171">
              <w:rPr>
                <w:rFonts w:ascii="Arial" w:hAnsi="Arial" w:cs="Arial"/>
                <w:color w:val="000000"/>
                <w:sz w:val="20"/>
                <w:szCs w:val="20"/>
              </w:rPr>
              <w:t xml:space="preserve">After plan deductible, </w:t>
            </w:r>
            <w:r w:rsidRPr="00BF0923">
              <w:rPr>
                <w:rFonts w:ascii="Arial" w:hAnsi="Arial" w:cs="Arial"/>
                <w:color w:val="000000"/>
                <w:sz w:val="20"/>
                <w:szCs w:val="20"/>
              </w:rPr>
              <w:t>$0</w:t>
            </w:r>
          </w:p>
        </w:tc>
      </w:tr>
      <w:tr w:rsidR="007374BA" w:rsidRPr="003D5FDD" w14:paraId="67816280" w14:textId="7749266F" w:rsidTr="000745EB">
        <w:trPr>
          <w:trHeight w:val="585"/>
        </w:trPr>
        <w:tc>
          <w:tcPr>
            <w:cnfStyle w:val="001000000000" w:firstRow="0" w:lastRow="0" w:firstColumn="1" w:lastColumn="0" w:oddVBand="0" w:evenVBand="0" w:oddHBand="0" w:evenHBand="0" w:firstRowFirstColumn="0" w:firstRowLastColumn="0" w:lastRowFirstColumn="0" w:lastRowLastColumn="0"/>
            <w:tcW w:w="1079" w:type="pct"/>
            <w:vMerge w:val="restart"/>
            <w:tcBorders>
              <w:top w:val="single" w:sz="18" w:space="0" w:color="FFFFFF" w:themeColor="background1"/>
              <w:left w:val="single" w:sz="18" w:space="0" w:color="FFFFFF" w:themeColor="background1"/>
            </w:tcBorders>
            <w:hideMark/>
          </w:tcPr>
          <w:p w14:paraId="2B2079FF" w14:textId="77777777" w:rsidR="00527DD0" w:rsidRPr="00BF0923" w:rsidRDefault="00527DD0" w:rsidP="008534BD">
            <w:pPr>
              <w:rPr>
                <w:rFonts w:ascii="Arial" w:hAnsi="Arial" w:cs="Arial"/>
                <w:sz w:val="20"/>
                <w:szCs w:val="20"/>
              </w:rPr>
            </w:pPr>
            <w:r w:rsidRPr="00BF0923">
              <w:rPr>
                <w:rFonts w:ascii="Arial" w:hAnsi="Arial" w:cs="Arial"/>
                <w:sz w:val="20"/>
                <w:szCs w:val="20"/>
              </w:rPr>
              <w:t>Licensed Skilled Nursing Facility</w:t>
            </w:r>
          </w:p>
          <w:p w14:paraId="17F4EB82" w14:textId="77777777" w:rsidR="00527DD0" w:rsidRPr="00BF0923" w:rsidRDefault="00527DD0" w:rsidP="008534BD">
            <w:pPr>
              <w:rPr>
                <w:rFonts w:ascii="Arial" w:hAnsi="Arial" w:cs="Arial"/>
                <w:sz w:val="20"/>
                <w:szCs w:val="20"/>
              </w:rPr>
            </w:pPr>
          </w:p>
          <w:p w14:paraId="29FB8BD5" w14:textId="77777777" w:rsidR="00527DD0" w:rsidRDefault="00527DD0" w:rsidP="008534BD">
            <w:pPr>
              <w:rPr>
                <w:rFonts w:ascii="Arial" w:hAnsi="Arial" w:cs="Arial"/>
                <w:sz w:val="20"/>
                <w:szCs w:val="20"/>
              </w:rPr>
            </w:pPr>
          </w:p>
          <w:p w14:paraId="3230274C" w14:textId="77777777" w:rsidR="00527DD0" w:rsidRPr="00BF0923" w:rsidRDefault="00527DD0" w:rsidP="008534BD">
            <w:pPr>
              <w:rPr>
                <w:rFonts w:ascii="Arial" w:hAnsi="Arial" w:cs="Arial"/>
                <w:sz w:val="20"/>
                <w:szCs w:val="20"/>
              </w:rPr>
            </w:pPr>
            <w:r w:rsidRPr="00BF0923">
              <w:rPr>
                <w:rFonts w:ascii="Arial" w:hAnsi="Arial" w:cs="Arial"/>
                <w:sz w:val="20"/>
                <w:szCs w:val="20"/>
              </w:rPr>
              <w:t>Medicare covered services in a Medicare approved facility </w:t>
            </w:r>
          </w:p>
        </w:tc>
        <w:tc>
          <w:tcPr>
            <w:tcW w:w="1951" w:type="pct"/>
            <w:tcBorders>
              <w:top w:val="single" w:sz="18" w:space="0" w:color="FFFFFF" w:themeColor="background1"/>
              <w:right w:val="single" w:sz="18" w:space="0" w:color="FFFFFF" w:themeColor="background1"/>
            </w:tcBorders>
            <w:hideMark/>
          </w:tcPr>
          <w:p w14:paraId="7C605BEF" w14:textId="0012B319" w:rsidR="00527DD0" w:rsidRPr="00BF0923" w:rsidRDefault="00527DD0"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F0923">
              <w:rPr>
                <w:rFonts w:ascii="Arial" w:hAnsi="Arial" w:cs="Arial"/>
                <w:b/>
                <w:color w:val="000000"/>
                <w:sz w:val="20"/>
                <w:szCs w:val="20"/>
              </w:rPr>
              <w:lastRenderedPageBreak/>
              <w:t xml:space="preserve">Plan pays: </w:t>
            </w:r>
            <w:r w:rsidRPr="00BF0923">
              <w:rPr>
                <w:rFonts w:ascii="Arial" w:hAnsi="Arial" w:cs="Arial"/>
                <w:color w:val="000000"/>
                <w:sz w:val="20"/>
                <w:szCs w:val="20"/>
              </w:rPr>
              <w:t>After Medicare,</w:t>
            </w:r>
            <w:r w:rsidRPr="00BF0923">
              <w:rPr>
                <w:rFonts w:ascii="Arial" w:hAnsi="Arial" w:cs="Arial"/>
                <w:b/>
                <w:color w:val="000000"/>
                <w:sz w:val="20"/>
                <w:szCs w:val="20"/>
              </w:rPr>
              <w:t xml:space="preserve"> </w:t>
            </w:r>
            <w:r w:rsidRPr="00BF0923">
              <w:rPr>
                <w:rFonts w:ascii="Arial" w:hAnsi="Arial" w:cs="Arial"/>
                <w:color w:val="000000"/>
                <w:sz w:val="20"/>
                <w:szCs w:val="20"/>
              </w:rPr>
              <w:t xml:space="preserve">100% as medically necessary, for the first 120 </w:t>
            </w:r>
            <w:r w:rsidR="00401CFB">
              <w:rPr>
                <w:rFonts w:ascii="Arial" w:hAnsi="Arial" w:cs="Arial"/>
                <w:color w:val="000000"/>
                <w:sz w:val="20"/>
                <w:szCs w:val="20"/>
              </w:rPr>
              <w:t>D</w:t>
            </w:r>
            <w:r w:rsidRPr="00BF0923">
              <w:rPr>
                <w:rFonts w:ascii="Arial" w:hAnsi="Arial" w:cs="Arial"/>
                <w:color w:val="000000"/>
                <w:sz w:val="20"/>
                <w:szCs w:val="20"/>
              </w:rPr>
              <w:t>ays per benefit period</w:t>
            </w:r>
            <w:r>
              <w:rPr>
                <w:rFonts w:ascii="Arial" w:hAnsi="Arial" w:cs="Arial"/>
                <w:color w:val="000000"/>
                <w:sz w:val="20"/>
                <w:szCs w:val="20"/>
              </w:rPr>
              <w:t>,</w:t>
            </w:r>
            <w:r w:rsidRPr="00BF0923">
              <w:rPr>
                <w:rFonts w:ascii="Arial" w:hAnsi="Arial" w:cs="Arial"/>
                <w:color w:val="000000"/>
                <w:sz w:val="20"/>
                <w:szCs w:val="20"/>
              </w:rPr>
              <w:t xml:space="preserve"> plan providers only </w:t>
            </w:r>
          </w:p>
          <w:p w14:paraId="17B3CB0D" w14:textId="2905FBFB" w:rsidR="00527DD0" w:rsidRPr="00BF0923" w:rsidRDefault="00527DD0"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F0923">
              <w:rPr>
                <w:rFonts w:ascii="Arial" w:hAnsi="Arial" w:cs="Arial"/>
                <w:color w:val="000000"/>
                <w:sz w:val="20"/>
                <w:szCs w:val="20"/>
              </w:rPr>
              <w:lastRenderedPageBreak/>
              <w:t xml:space="preserve">Beyond 120 </w:t>
            </w:r>
            <w:r w:rsidR="00BA7B17">
              <w:rPr>
                <w:rFonts w:ascii="Arial" w:hAnsi="Arial" w:cs="Arial"/>
                <w:color w:val="000000"/>
                <w:sz w:val="20"/>
                <w:szCs w:val="20"/>
              </w:rPr>
              <w:t>D</w:t>
            </w:r>
            <w:r w:rsidRPr="00BF0923">
              <w:rPr>
                <w:rFonts w:ascii="Arial" w:hAnsi="Arial" w:cs="Arial"/>
                <w:color w:val="000000"/>
                <w:sz w:val="20"/>
                <w:szCs w:val="20"/>
              </w:rPr>
              <w:t>ays, $0</w:t>
            </w:r>
          </w:p>
        </w:tc>
        <w:tc>
          <w:tcPr>
            <w:tcW w:w="1970" w:type="pct"/>
            <w:tcBorders>
              <w:top w:val="single" w:sz="18" w:space="0" w:color="FFFFFF" w:themeColor="background1"/>
              <w:right w:val="single" w:sz="18" w:space="0" w:color="FFFFFF" w:themeColor="background1"/>
            </w:tcBorders>
          </w:tcPr>
          <w:p w14:paraId="7235EC93" w14:textId="63BFD483" w:rsidR="00F912B6" w:rsidRPr="00BF0923" w:rsidRDefault="00F912B6"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F0923">
              <w:rPr>
                <w:rFonts w:ascii="Arial" w:hAnsi="Arial" w:cs="Arial"/>
                <w:b/>
                <w:color w:val="000000"/>
                <w:sz w:val="20"/>
                <w:szCs w:val="20"/>
              </w:rPr>
              <w:lastRenderedPageBreak/>
              <w:t xml:space="preserve">Plan pays: </w:t>
            </w:r>
            <w:r w:rsidRPr="00BF0923">
              <w:rPr>
                <w:rFonts w:ascii="Arial" w:hAnsi="Arial" w:cs="Arial"/>
                <w:color w:val="000000"/>
                <w:sz w:val="20"/>
                <w:szCs w:val="20"/>
              </w:rPr>
              <w:t>After Medicare,</w:t>
            </w:r>
            <w:r w:rsidRPr="00BF0923">
              <w:rPr>
                <w:rFonts w:ascii="Arial" w:hAnsi="Arial" w:cs="Arial"/>
                <w:b/>
                <w:color w:val="000000"/>
                <w:sz w:val="20"/>
                <w:szCs w:val="20"/>
              </w:rPr>
              <w:t xml:space="preserve"> </w:t>
            </w:r>
            <w:r w:rsidRPr="00BF0923">
              <w:rPr>
                <w:rFonts w:ascii="Arial" w:hAnsi="Arial" w:cs="Arial"/>
                <w:color w:val="000000"/>
                <w:sz w:val="20"/>
                <w:szCs w:val="20"/>
              </w:rPr>
              <w:t xml:space="preserve">100% as medically necessary, for the first 120 </w:t>
            </w:r>
            <w:r w:rsidR="00401CFB">
              <w:rPr>
                <w:rFonts w:ascii="Arial" w:hAnsi="Arial" w:cs="Arial"/>
                <w:color w:val="000000"/>
                <w:sz w:val="20"/>
                <w:szCs w:val="20"/>
              </w:rPr>
              <w:t>D</w:t>
            </w:r>
            <w:r w:rsidRPr="00BF0923">
              <w:rPr>
                <w:rFonts w:ascii="Arial" w:hAnsi="Arial" w:cs="Arial"/>
                <w:color w:val="000000"/>
                <w:sz w:val="20"/>
                <w:szCs w:val="20"/>
              </w:rPr>
              <w:t>ays per benefit period</w:t>
            </w:r>
            <w:r>
              <w:rPr>
                <w:rFonts w:ascii="Arial" w:hAnsi="Arial" w:cs="Arial"/>
                <w:color w:val="000000"/>
                <w:sz w:val="20"/>
                <w:szCs w:val="20"/>
              </w:rPr>
              <w:t>,</w:t>
            </w:r>
            <w:r w:rsidRPr="00BF0923">
              <w:rPr>
                <w:rFonts w:ascii="Arial" w:hAnsi="Arial" w:cs="Arial"/>
                <w:color w:val="000000"/>
                <w:sz w:val="20"/>
                <w:szCs w:val="20"/>
              </w:rPr>
              <w:t xml:space="preserve"> plan providers only </w:t>
            </w:r>
          </w:p>
          <w:p w14:paraId="403FFB60" w14:textId="47C3D26B" w:rsidR="00F912B6" w:rsidRPr="00BF0923" w:rsidRDefault="00F912B6"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BF0923">
              <w:rPr>
                <w:rFonts w:ascii="Arial" w:hAnsi="Arial" w:cs="Arial"/>
                <w:color w:val="000000"/>
                <w:sz w:val="20"/>
                <w:szCs w:val="20"/>
              </w:rPr>
              <w:lastRenderedPageBreak/>
              <w:t xml:space="preserve">Beyond 120 </w:t>
            </w:r>
            <w:r w:rsidR="00BA7B17">
              <w:rPr>
                <w:rFonts w:ascii="Arial" w:hAnsi="Arial" w:cs="Arial"/>
                <w:color w:val="000000"/>
                <w:sz w:val="20"/>
                <w:szCs w:val="20"/>
              </w:rPr>
              <w:t>D</w:t>
            </w:r>
            <w:r w:rsidRPr="00BF0923">
              <w:rPr>
                <w:rFonts w:ascii="Arial" w:hAnsi="Arial" w:cs="Arial"/>
                <w:color w:val="000000"/>
                <w:sz w:val="20"/>
                <w:szCs w:val="20"/>
              </w:rPr>
              <w:t>ays, $0</w:t>
            </w:r>
          </w:p>
        </w:tc>
      </w:tr>
      <w:tr w:rsidR="00083AFB" w:rsidRPr="003D5FDD" w14:paraId="4911C64C" w14:textId="4D485021" w:rsidTr="2874D85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079" w:type="pct"/>
            <w:vMerge/>
            <w:hideMark/>
          </w:tcPr>
          <w:p w14:paraId="69ACABDA" w14:textId="77777777" w:rsidR="00527DD0" w:rsidRPr="00BF0923" w:rsidRDefault="00527DD0" w:rsidP="008534BD">
            <w:pPr>
              <w:ind w:firstLineChars="500" w:firstLine="1004"/>
              <w:rPr>
                <w:rFonts w:ascii="Arial" w:hAnsi="Arial" w:cs="Arial"/>
                <w:sz w:val="20"/>
                <w:szCs w:val="20"/>
              </w:rPr>
            </w:pPr>
          </w:p>
        </w:tc>
        <w:tc>
          <w:tcPr>
            <w:tcW w:w="1951" w:type="pct"/>
            <w:tcBorders>
              <w:right w:val="single" w:sz="18" w:space="0" w:color="FFFFFF" w:themeColor="background1"/>
            </w:tcBorders>
            <w:hideMark/>
          </w:tcPr>
          <w:p w14:paraId="2049C4DB" w14:textId="77777777" w:rsidR="00527DD0" w:rsidRPr="00BF0923" w:rsidRDefault="00527DD0"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970" w:type="pct"/>
            <w:tcBorders>
              <w:right w:val="single" w:sz="18" w:space="0" w:color="FFFFFF" w:themeColor="background1"/>
            </w:tcBorders>
          </w:tcPr>
          <w:p w14:paraId="0C843BA0" w14:textId="77777777" w:rsidR="00F912B6" w:rsidRPr="00BF0923" w:rsidRDefault="00F912B6"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083AFB" w:rsidRPr="003D5FDD" w14:paraId="524354AA" w14:textId="092BD1A3" w:rsidTr="2874D859">
        <w:trPr>
          <w:trHeight w:val="332"/>
        </w:trPr>
        <w:tc>
          <w:tcPr>
            <w:cnfStyle w:val="001000000000" w:firstRow="0" w:lastRow="0" w:firstColumn="1" w:lastColumn="0" w:oddVBand="0" w:evenVBand="0" w:oddHBand="0" w:evenHBand="0" w:firstRowFirstColumn="0" w:firstRowLastColumn="0" w:lastRowFirstColumn="0" w:lastRowLastColumn="0"/>
            <w:tcW w:w="1079" w:type="pct"/>
            <w:vMerge/>
            <w:hideMark/>
          </w:tcPr>
          <w:p w14:paraId="49F1290D" w14:textId="77777777" w:rsidR="00527DD0" w:rsidRPr="00BF0923" w:rsidRDefault="00527DD0" w:rsidP="008534BD">
            <w:pPr>
              <w:ind w:firstLineChars="500" w:firstLine="1004"/>
              <w:rPr>
                <w:rFonts w:ascii="Arial" w:hAnsi="Arial" w:cs="Arial"/>
                <w:sz w:val="20"/>
                <w:szCs w:val="20"/>
              </w:rPr>
            </w:pPr>
          </w:p>
        </w:tc>
        <w:tc>
          <w:tcPr>
            <w:tcW w:w="1951" w:type="pct"/>
            <w:tcBorders>
              <w:bottom w:val="single" w:sz="18" w:space="0" w:color="FFFFFF" w:themeColor="background1"/>
              <w:right w:val="single" w:sz="18" w:space="0" w:color="FFFFFF" w:themeColor="background1"/>
            </w:tcBorders>
            <w:hideMark/>
          </w:tcPr>
          <w:p w14:paraId="43C0B096" w14:textId="5131E334" w:rsidR="00527DD0" w:rsidRPr="00BF0923" w:rsidRDefault="00527DD0"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Pr="00BF0923">
              <w:rPr>
                <w:rFonts w:ascii="Arial" w:hAnsi="Arial" w:cs="Arial"/>
                <w:color w:val="000000"/>
                <w:sz w:val="20"/>
                <w:szCs w:val="20"/>
              </w:rPr>
              <w:t xml:space="preserve">$0 for the first 120 days, full cost after 120 </w:t>
            </w:r>
            <w:r w:rsidR="00401CFB">
              <w:rPr>
                <w:rFonts w:ascii="Arial" w:hAnsi="Arial" w:cs="Arial"/>
                <w:color w:val="000000"/>
                <w:sz w:val="20"/>
                <w:szCs w:val="20"/>
              </w:rPr>
              <w:t>D</w:t>
            </w:r>
            <w:r w:rsidRPr="00BF0923">
              <w:rPr>
                <w:rFonts w:ascii="Arial" w:hAnsi="Arial" w:cs="Arial"/>
                <w:color w:val="000000"/>
                <w:sz w:val="20"/>
                <w:szCs w:val="20"/>
              </w:rPr>
              <w:t>ays</w:t>
            </w:r>
          </w:p>
        </w:tc>
        <w:tc>
          <w:tcPr>
            <w:tcW w:w="1970" w:type="pct"/>
            <w:tcBorders>
              <w:bottom w:val="single" w:sz="18" w:space="0" w:color="FFFFFF" w:themeColor="background1"/>
              <w:right w:val="single" w:sz="18" w:space="0" w:color="FFFFFF" w:themeColor="background1"/>
            </w:tcBorders>
          </w:tcPr>
          <w:p w14:paraId="415FAC74" w14:textId="3E13B1D6" w:rsidR="00F912B6" w:rsidRPr="00BF0923" w:rsidRDefault="00F912B6"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00E46E70" w:rsidRPr="003C0171">
              <w:rPr>
                <w:rFonts w:ascii="Arial" w:hAnsi="Arial" w:cs="Arial"/>
                <w:color w:val="000000"/>
                <w:sz w:val="20"/>
                <w:szCs w:val="20"/>
              </w:rPr>
              <w:t xml:space="preserve">After plan deductible, </w:t>
            </w:r>
            <w:r w:rsidRPr="00BF0923">
              <w:rPr>
                <w:rFonts w:ascii="Arial" w:hAnsi="Arial" w:cs="Arial"/>
                <w:color w:val="000000"/>
                <w:sz w:val="20"/>
                <w:szCs w:val="20"/>
              </w:rPr>
              <w:t xml:space="preserve">$0 for the first 120 </w:t>
            </w:r>
            <w:r w:rsidR="00401CFB">
              <w:rPr>
                <w:rFonts w:ascii="Arial" w:hAnsi="Arial" w:cs="Arial"/>
                <w:color w:val="000000"/>
                <w:sz w:val="20"/>
                <w:szCs w:val="20"/>
              </w:rPr>
              <w:t>D</w:t>
            </w:r>
            <w:r w:rsidRPr="00BF0923">
              <w:rPr>
                <w:rFonts w:ascii="Arial" w:hAnsi="Arial" w:cs="Arial"/>
                <w:color w:val="000000"/>
                <w:sz w:val="20"/>
                <w:szCs w:val="20"/>
              </w:rPr>
              <w:t xml:space="preserve">ays, full cost after 120 </w:t>
            </w:r>
            <w:r w:rsidR="00401CFB">
              <w:rPr>
                <w:rFonts w:ascii="Arial" w:hAnsi="Arial" w:cs="Arial"/>
                <w:color w:val="000000"/>
                <w:sz w:val="20"/>
                <w:szCs w:val="20"/>
              </w:rPr>
              <w:t>D</w:t>
            </w:r>
            <w:r w:rsidRPr="00BF0923">
              <w:rPr>
                <w:rFonts w:ascii="Arial" w:hAnsi="Arial" w:cs="Arial"/>
                <w:color w:val="000000"/>
                <w:sz w:val="20"/>
                <w:szCs w:val="20"/>
              </w:rPr>
              <w:t>ays</w:t>
            </w:r>
          </w:p>
        </w:tc>
      </w:tr>
      <w:tr w:rsidR="007374BA" w:rsidRPr="003D5FDD" w14:paraId="07F20732" w14:textId="3414E4D1" w:rsidTr="000745EB">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079" w:type="pct"/>
            <w:vMerge w:val="restart"/>
            <w:tcBorders>
              <w:top w:val="single" w:sz="18" w:space="0" w:color="FFFFFF" w:themeColor="background1"/>
              <w:left w:val="single" w:sz="18" w:space="0" w:color="FFFFFF" w:themeColor="background1"/>
            </w:tcBorders>
            <w:hideMark/>
          </w:tcPr>
          <w:p w14:paraId="7C13E65B" w14:textId="77777777" w:rsidR="00527DD0" w:rsidRPr="00BF0923" w:rsidRDefault="00527DD0" w:rsidP="008534BD">
            <w:pPr>
              <w:rPr>
                <w:rFonts w:ascii="Arial" w:hAnsi="Arial" w:cs="Arial"/>
                <w:sz w:val="20"/>
                <w:szCs w:val="20"/>
              </w:rPr>
            </w:pPr>
            <w:r w:rsidRPr="00BF0923">
              <w:rPr>
                <w:rFonts w:ascii="Arial" w:hAnsi="Arial" w:cs="Arial"/>
                <w:sz w:val="20"/>
                <w:szCs w:val="20"/>
              </w:rPr>
              <w:t>Licensed Skilled Nursing Facility</w:t>
            </w:r>
          </w:p>
          <w:p w14:paraId="227920C7" w14:textId="77777777" w:rsidR="00527DD0" w:rsidRPr="00BF0923" w:rsidRDefault="00527DD0" w:rsidP="008534BD">
            <w:pPr>
              <w:rPr>
                <w:rFonts w:ascii="Arial" w:hAnsi="Arial" w:cs="Arial"/>
                <w:sz w:val="20"/>
                <w:szCs w:val="20"/>
              </w:rPr>
            </w:pPr>
          </w:p>
          <w:p w14:paraId="1BEB458A" w14:textId="77777777" w:rsidR="00527DD0" w:rsidRPr="00BF0923" w:rsidRDefault="00527DD0" w:rsidP="008534BD">
            <w:pPr>
              <w:rPr>
                <w:rFonts w:ascii="Arial" w:hAnsi="Arial" w:cs="Arial"/>
                <w:sz w:val="20"/>
                <w:szCs w:val="20"/>
              </w:rPr>
            </w:pPr>
            <w:r w:rsidRPr="00BF0923">
              <w:rPr>
                <w:rFonts w:ascii="Arial" w:hAnsi="Arial" w:cs="Arial"/>
                <w:sz w:val="20"/>
                <w:szCs w:val="20"/>
              </w:rPr>
              <w:t>(Non-Medicare approved facility licensed in a state) If admitted within 24 hours following a hospital stay</w:t>
            </w:r>
          </w:p>
        </w:tc>
        <w:tc>
          <w:tcPr>
            <w:tcW w:w="1951" w:type="pct"/>
            <w:tcBorders>
              <w:top w:val="single" w:sz="18" w:space="0" w:color="FFFFFF" w:themeColor="background1"/>
              <w:right w:val="single" w:sz="18" w:space="0" w:color="FFFFFF" w:themeColor="background1"/>
            </w:tcBorders>
            <w:hideMark/>
          </w:tcPr>
          <w:p w14:paraId="2BD79168" w14:textId="4CACF1ED" w:rsidR="00527DD0" w:rsidRPr="00BF0923" w:rsidRDefault="00527DD0"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Plan pays: </w:t>
            </w:r>
            <w:r w:rsidRPr="00BF0923">
              <w:rPr>
                <w:rFonts w:ascii="Arial" w:hAnsi="Arial" w:cs="Arial"/>
                <w:bCs/>
                <w:color w:val="000000"/>
                <w:sz w:val="20"/>
                <w:szCs w:val="20"/>
              </w:rPr>
              <w:t xml:space="preserve">100% as medically necessary for the first </w:t>
            </w:r>
            <w:r w:rsidRPr="00BF0923">
              <w:rPr>
                <w:rFonts w:ascii="Arial" w:hAnsi="Arial" w:cs="Arial"/>
                <w:color w:val="000000"/>
                <w:sz w:val="20"/>
                <w:szCs w:val="20"/>
              </w:rPr>
              <w:t xml:space="preserve">120 </w:t>
            </w:r>
            <w:r w:rsidR="00401CFB">
              <w:rPr>
                <w:rFonts w:ascii="Arial" w:hAnsi="Arial" w:cs="Arial"/>
                <w:color w:val="000000"/>
                <w:sz w:val="20"/>
                <w:szCs w:val="20"/>
              </w:rPr>
              <w:t>D</w:t>
            </w:r>
            <w:r w:rsidRPr="00BF0923">
              <w:rPr>
                <w:rFonts w:ascii="Arial" w:hAnsi="Arial" w:cs="Arial"/>
                <w:color w:val="000000"/>
                <w:sz w:val="20"/>
                <w:szCs w:val="20"/>
              </w:rPr>
              <w:t xml:space="preserve">ays per benefit period </w:t>
            </w:r>
          </w:p>
        </w:tc>
        <w:tc>
          <w:tcPr>
            <w:tcW w:w="1970" w:type="pct"/>
            <w:tcBorders>
              <w:top w:val="single" w:sz="18" w:space="0" w:color="FFFFFF" w:themeColor="background1"/>
              <w:right w:val="single" w:sz="18" w:space="0" w:color="FFFFFF" w:themeColor="background1"/>
            </w:tcBorders>
          </w:tcPr>
          <w:p w14:paraId="1DD97D46" w14:textId="2BEB6003" w:rsidR="00F912B6" w:rsidRPr="00BF0923" w:rsidRDefault="00F912B6"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Plan pays: </w:t>
            </w:r>
            <w:r w:rsidRPr="00BF0923">
              <w:rPr>
                <w:rFonts w:ascii="Arial" w:hAnsi="Arial" w:cs="Arial"/>
                <w:bCs/>
                <w:color w:val="000000"/>
                <w:sz w:val="20"/>
                <w:szCs w:val="20"/>
              </w:rPr>
              <w:t xml:space="preserve">100% as medically necessary for the first </w:t>
            </w:r>
            <w:r w:rsidRPr="00BF0923">
              <w:rPr>
                <w:rFonts w:ascii="Arial" w:hAnsi="Arial" w:cs="Arial"/>
                <w:color w:val="000000"/>
                <w:sz w:val="20"/>
                <w:szCs w:val="20"/>
              </w:rPr>
              <w:t xml:space="preserve">120 </w:t>
            </w:r>
            <w:r w:rsidR="00401CFB">
              <w:rPr>
                <w:rFonts w:ascii="Arial" w:hAnsi="Arial" w:cs="Arial"/>
                <w:color w:val="000000"/>
                <w:sz w:val="20"/>
                <w:szCs w:val="20"/>
              </w:rPr>
              <w:t>D</w:t>
            </w:r>
            <w:r w:rsidRPr="00BF0923">
              <w:rPr>
                <w:rFonts w:ascii="Arial" w:hAnsi="Arial" w:cs="Arial"/>
                <w:color w:val="000000"/>
                <w:sz w:val="20"/>
                <w:szCs w:val="20"/>
              </w:rPr>
              <w:t xml:space="preserve">ays per benefit period </w:t>
            </w:r>
          </w:p>
        </w:tc>
      </w:tr>
      <w:tr w:rsidR="007374BA" w:rsidRPr="003D5FDD" w14:paraId="000F68CB" w14:textId="3C084E35" w:rsidTr="2874D859">
        <w:trPr>
          <w:trHeight w:val="255"/>
        </w:trPr>
        <w:tc>
          <w:tcPr>
            <w:cnfStyle w:val="001000000000" w:firstRow="0" w:lastRow="0" w:firstColumn="1" w:lastColumn="0" w:oddVBand="0" w:evenVBand="0" w:oddHBand="0" w:evenHBand="0" w:firstRowFirstColumn="0" w:firstRowLastColumn="0" w:lastRowFirstColumn="0" w:lastRowLastColumn="0"/>
            <w:tcW w:w="1079" w:type="pct"/>
            <w:vMerge/>
            <w:hideMark/>
          </w:tcPr>
          <w:p w14:paraId="6B0AB66B" w14:textId="77777777" w:rsidR="00527DD0" w:rsidRPr="00BF0923" w:rsidRDefault="00527DD0" w:rsidP="008534BD">
            <w:pPr>
              <w:ind w:firstLineChars="500" w:firstLine="1004"/>
              <w:rPr>
                <w:rFonts w:ascii="Arial" w:hAnsi="Arial" w:cs="Arial"/>
                <w:sz w:val="20"/>
                <w:szCs w:val="20"/>
              </w:rPr>
            </w:pPr>
          </w:p>
        </w:tc>
        <w:tc>
          <w:tcPr>
            <w:tcW w:w="1951" w:type="pct"/>
            <w:tcBorders>
              <w:bottom w:val="single" w:sz="12" w:space="0" w:color="FFFFFF" w:themeColor="background1"/>
              <w:right w:val="single" w:sz="18" w:space="0" w:color="FFFFFF" w:themeColor="background1"/>
            </w:tcBorders>
            <w:hideMark/>
          </w:tcPr>
          <w:p w14:paraId="15051BFD" w14:textId="77777777" w:rsidR="00527DD0" w:rsidRPr="00BF0923" w:rsidRDefault="00527DD0"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970" w:type="pct"/>
            <w:tcBorders>
              <w:bottom w:val="single" w:sz="12" w:space="0" w:color="FFFFFF" w:themeColor="background1"/>
              <w:right w:val="single" w:sz="18" w:space="0" w:color="FFFFFF" w:themeColor="background1"/>
            </w:tcBorders>
          </w:tcPr>
          <w:p w14:paraId="60C2B787" w14:textId="77777777" w:rsidR="00F912B6" w:rsidRPr="00BF0923" w:rsidRDefault="00F912B6"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r>
      <w:tr w:rsidR="007374BA" w:rsidRPr="003D5FDD" w14:paraId="3E71B570" w14:textId="0C650653" w:rsidTr="2874D85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79" w:type="pct"/>
            <w:vMerge/>
            <w:hideMark/>
          </w:tcPr>
          <w:p w14:paraId="6A33E9D8" w14:textId="77777777" w:rsidR="00527DD0" w:rsidRPr="00BF0923" w:rsidRDefault="00527DD0" w:rsidP="008534BD">
            <w:pPr>
              <w:ind w:firstLineChars="500" w:firstLine="1004"/>
              <w:rPr>
                <w:rFonts w:ascii="Arial" w:hAnsi="Arial" w:cs="Arial"/>
                <w:sz w:val="20"/>
                <w:szCs w:val="20"/>
              </w:rPr>
            </w:pPr>
          </w:p>
        </w:tc>
        <w:tc>
          <w:tcPr>
            <w:tcW w:w="1951" w:type="pct"/>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hideMark/>
          </w:tcPr>
          <w:p w14:paraId="649EE2DA" w14:textId="42FCF82D" w:rsidR="00527DD0" w:rsidRPr="00BF0923" w:rsidRDefault="00527DD0"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Pr="00BF0923">
              <w:rPr>
                <w:rFonts w:ascii="Arial" w:hAnsi="Arial" w:cs="Arial"/>
                <w:bCs/>
                <w:color w:val="000000"/>
                <w:sz w:val="20"/>
                <w:szCs w:val="20"/>
              </w:rPr>
              <w:t xml:space="preserve">0% for the first 120 </w:t>
            </w:r>
            <w:r w:rsidR="00401CFB">
              <w:rPr>
                <w:rFonts w:ascii="Arial" w:hAnsi="Arial" w:cs="Arial"/>
                <w:bCs/>
                <w:color w:val="000000"/>
                <w:sz w:val="20"/>
                <w:szCs w:val="20"/>
              </w:rPr>
              <w:t>D</w:t>
            </w:r>
            <w:r w:rsidRPr="00BF0923">
              <w:rPr>
                <w:rFonts w:ascii="Arial" w:hAnsi="Arial" w:cs="Arial"/>
                <w:bCs/>
                <w:color w:val="000000"/>
                <w:sz w:val="20"/>
                <w:szCs w:val="20"/>
              </w:rPr>
              <w:t xml:space="preserve">ays per benefit period. 100% </w:t>
            </w:r>
            <w:r w:rsidRPr="00BF0923">
              <w:rPr>
                <w:rFonts w:ascii="Arial" w:hAnsi="Arial" w:cs="Arial"/>
                <w:color w:val="000000"/>
                <w:sz w:val="20"/>
                <w:szCs w:val="20"/>
              </w:rPr>
              <w:t xml:space="preserve">after 120 </w:t>
            </w:r>
            <w:r w:rsidR="00401CFB">
              <w:rPr>
                <w:rFonts w:ascii="Arial" w:hAnsi="Arial" w:cs="Arial"/>
                <w:color w:val="000000"/>
                <w:sz w:val="20"/>
                <w:szCs w:val="20"/>
              </w:rPr>
              <w:t>D</w:t>
            </w:r>
            <w:r w:rsidRPr="00BF0923">
              <w:rPr>
                <w:rFonts w:ascii="Arial" w:hAnsi="Arial" w:cs="Arial"/>
                <w:color w:val="000000"/>
                <w:sz w:val="20"/>
                <w:szCs w:val="20"/>
              </w:rPr>
              <w:t>ays</w:t>
            </w:r>
          </w:p>
        </w:tc>
        <w:tc>
          <w:tcPr>
            <w:tcW w:w="1970" w:type="pct"/>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tcPr>
          <w:p w14:paraId="04D0EF4B" w14:textId="375C2AB6" w:rsidR="00F912B6" w:rsidRPr="00BF0923" w:rsidRDefault="00F912B6"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00097A13" w:rsidRPr="003C0171">
              <w:rPr>
                <w:rFonts w:ascii="Arial" w:hAnsi="Arial" w:cs="Arial"/>
                <w:color w:val="000000"/>
                <w:sz w:val="20"/>
                <w:szCs w:val="20"/>
              </w:rPr>
              <w:t xml:space="preserve">After plan deductible, </w:t>
            </w:r>
            <w:r w:rsidRPr="00BF0923">
              <w:rPr>
                <w:rFonts w:ascii="Arial" w:hAnsi="Arial" w:cs="Arial"/>
                <w:bCs/>
                <w:color w:val="000000"/>
                <w:sz w:val="20"/>
                <w:szCs w:val="20"/>
              </w:rPr>
              <w:t xml:space="preserve">0% for the first 120 </w:t>
            </w:r>
            <w:r w:rsidR="00401CFB">
              <w:rPr>
                <w:rFonts w:ascii="Arial" w:hAnsi="Arial" w:cs="Arial"/>
                <w:bCs/>
                <w:color w:val="000000"/>
                <w:sz w:val="20"/>
                <w:szCs w:val="20"/>
              </w:rPr>
              <w:t>D</w:t>
            </w:r>
            <w:r w:rsidRPr="00BF0923">
              <w:rPr>
                <w:rFonts w:ascii="Arial" w:hAnsi="Arial" w:cs="Arial"/>
                <w:bCs/>
                <w:color w:val="000000"/>
                <w:sz w:val="20"/>
                <w:szCs w:val="20"/>
              </w:rPr>
              <w:t xml:space="preserve">ays per benefit period. 100% </w:t>
            </w:r>
            <w:r w:rsidRPr="00BF0923">
              <w:rPr>
                <w:rFonts w:ascii="Arial" w:hAnsi="Arial" w:cs="Arial"/>
                <w:color w:val="000000"/>
                <w:sz w:val="20"/>
                <w:szCs w:val="20"/>
              </w:rPr>
              <w:t xml:space="preserve">after 120 </w:t>
            </w:r>
            <w:r w:rsidR="00401CFB">
              <w:rPr>
                <w:rFonts w:ascii="Arial" w:hAnsi="Arial" w:cs="Arial"/>
                <w:color w:val="000000"/>
                <w:sz w:val="20"/>
                <w:szCs w:val="20"/>
              </w:rPr>
              <w:t>D</w:t>
            </w:r>
            <w:r w:rsidRPr="00BF0923">
              <w:rPr>
                <w:rFonts w:ascii="Arial" w:hAnsi="Arial" w:cs="Arial"/>
                <w:color w:val="000000"/>
                <w:sz w:val="20"/>
                <w:szCs w:val="20"/>
              </w:rPr>
              <w:t>ays</w:t>
            </w:r>
          </w:p>
        </w:tc>
      </w:tr>
      <w:tr w:rsidR="007374BA" w:rsidRPr="003D5FDD" w14:paraId="2A24F827" w14:textId="381B7F73" w:rsidTr="000745EB">
        <w:trPr>
          <w:trHeight w:val="510"/>
        </w:trPr>
        <w:tc>
          <w:tcPr>
            <w:cnfStyle w:val="001000000000" w:firstRow="0" w:lastRow="0" w:firstColumn="1" w:lastColumn="0" w:oddVBand="0" w:evenVBand="0" w:oddHBand="0" w:evenHBand="0" w:firstRowFirstColumn="0" w:firstRowLastColumn="0" w:lastRowFirstColumn="0" w:lastRowLastColumn="0"/>
            <w:tcW w:w="1079" w:type="pct"/>
            <w:vMerge w:val="restart"/>
            <w:tcBorders>
              <w:top w:val="single" w:sz="18" w:space="0" w:color="FFFFFF" w:themeColor="background1"/>
              <w:left w:val="single" w:sz="18" w:space="0" w:color="FFFFFF" w:themeColor="background1"/>
            </w:tcBorders>
            <w:hideMark/>
          </w:tcPr>
          <w:p w14:paraId="2B4A6746" w14:textId="77777777" w:rsidR="00527DD0" w:rsidRPr="00BF0923" w:rsidRDefault="00527DD0" w:rsidP="008534BD">
            <w:pPr>
              <w:rPr>
                <w:rFonts w:ascii="Arial" w:hAnsi="Arial" w:cs="Arial"/>
                <w:sz w:val="20"/>
                <w:szCs w:val="20"/>
              </w:rPr>
            </w:pPr>
            <w:r w:rsidRPr="00BF0923">
              <w:rPr>
                <w:rFonts w:ascii="Arial" w:hAnsi="Arial" w:cs="Arial"/>
                <w:sz w:val="20"/>
                <w:szCs w:val="20"/>
              </w:rPr>
              <w:t>Medical Supplies, Durable Medical Equipment and Durable Diabetic Equipment and Related Supplies</w:t>
            </w:r>
          </w:p>
          <w:p w14:paraId="6068BD3F" w14:textId="77777777" w:rsidR="00527DD0" w:rsidRPr="00BF0923" w:rsidRDefault="00527DD0" w:rsidP="008534BD">
            <w:pPr>
              <w:rPr>
                <w:rFonts w:ascii="Arial" w:hAnsi="Arial" w:cs="Arial"/>
                <w:sz w:val="20"/>
                <w:szCs w:val="20"/>
              </w:rPr>
            </w:pPr>
          </w:p>
          <w:p w14:paraId="2D310B68" w14:textId="77777777" w:rsidR="00527DD0" w:rsidRPr="00BF0923" w:rsidRDefault="00527DD0" w:rsidP="008534BD">
            <w:pPr>
              <w:rPr>
                <w:rFonts w:ascii="Arial" w:hAnsi="Arial" w:cs="Arial"/>
                <w:b w:val="0"/>
                <w:bCs w:val="0"/>
                <w:sz w:val="20"/>
                <w:szCs w:val="20"/>
              </w:rPr>
            </w:pPr>
          </w:p>
        </w:tc>
        <w:tc>
          <w:tcPr>
            <w:tcW w:w="1951" w:type="pct"/>
            <w:tcBorders>
              <w:top w:val="single" w:sz="18" w:space="0" w:color="FFFFFF" w:themeColor="background1"/>
              <w:right w:val="single" w:sz="18" w:space="0" w:color="FFFFFF" w:themeColor="background1"/>
            </w:tcBorders>
            <w:hideMark/>
          </w:tcPr>
          <w:p w14:paraId="4D8F4F60" w14:textId="77777777" w:rsidR="00527DD0" w:rsidRPr="00BF0923" w:rsidRDefault="00527DD0"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sidRPr="00BF0923">
              <w:rPr>
                <w:rFonts w:ascii="Arial" w:hAnsi="Arial" w:cs="Arial"/>
                <w:b/>
                <w:bCs/>
                <w:color w:val="000000"/>
                <w:sz w:val="20"/>
                <w:szCs w:val="20"/>
              </w:rPr>
              <w:t xml:space="preserve">Plan pays: </w:t>
            </w:r>
            <w:r w:rsidRPr="00BF0923">
              <w:rPr>
                <w:rFonts w:ascii="Arial" w:hAnsi="Arial" w:cs="Arial"/>
                <w:bCs/>
                <w:color w:val="000000"/>
                <w:sz w:val="20"/>
                <w:szCs w:val="20"/>
              </w:rPr>
              <w:t>If Participant has not</w:t>
            </w:r>
            <w:r>
              <w:rPr>
                <w:rFonts w:ascii="Arial" w:hAnsi="Arial" w:cs="Arial"/>
                <w:bCs/>
                <w:color w:val="000000"/>
                <w:sz w:val="20"/>
                <w:szCs w:val="20"/>
              </w:rPr>
              <w:t xml:space="preserve"> met the Part B deductible, 80%</w:t>
            </w:r>
          </w:p>
          <w:p w14:paraId="0DE4F15E" w14:textId="77777777" w:rsidR="00527DD0" w:rsidRPr="00BF0923" w:rsidRDefault="00527DD0"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F0923">
              <w:rPr>
                <w:rFonts w:ascii="Arial" w:hAnsi="Arial" w:cs="Arial"/>
                <w:bCs/>
                <w:color w:val="000000"/>
                <w:sz w:val="20"/>
                <w:szCs w:val="20"/>
              </w:rPr>
              <w:t>I</w:t>
            </w:r>
            <w:r w:rsidRPr="00BF0923">
              <w:rPr>
                <w:rFonts w:ascii="Arial" w:hAnsi="Arial" w:cs="Arial"/>
                <w:color w:val="000000"/>
                <w:sz w:val="20"/>
                <w:szCs w:val="20"/>
              </w:rPr>
              <w:t xml:space="preserve">f </w:t>
            </w:r>
            <w:r w:rsidRPr="001D37D8">
              <w:rPr>
                <w:rFonts w:ascii="Arial" w:hAnsi="Arial" w:cs="Arial"/>
                <w:color w:val="000000"/>
                <w:sz w:val="20"/>
                <w:szCs w:val="20"/>
              </w:rPr>
              <w:t xml:space="preserve">Participant has met the Part B deductible but has not met the $500 </w:t>
            </w:r>
            <w:r w:rsidRPr="001D37D8">
              <w:rPr>
                <w:rFonts w:ascii="Arial" w:hAnsi="Arial" w:cs="Arial"/>
                <w:sz w:val="20"/>
                <w:szCs w:val="20"/>
              </w:rPr>
              <w:t xml:space="preserve">out-of-pocket limit </w:t>
            </w:r>
            <w:r>
              <w:rPr>
                <w:rFonts w:ascii="Arial" w:hAnsi="Arial" w:cs="Arial"/>
                <w:sz w:val="20"/>
                <w:szCs w:val="20"/>
              </w:rPr>
              <w:t>(</w:t>
            </w:r>
            <w:r w:rsidRPr="001D37D8">
              <w:rPr>
                <w:rFonts w:ascii="Arial" w:hAnsi="Arial" w:cs="Arial"/>
                <w:color w:val="000000"/>
                <w:sz w:val="20"/>
                <w:szCs w:val="20"/>
              </w:rPr>
              <w:t>OOPL</w:t>
            </w:r>
            <w:r>
              <w:rPr>
                <w:rFonts w:ascii="Arial" w:hAnsi="Arial" w:cs="Arial"/>
                <w:color w:val="000000"/>
                <w:sz w:val="20"/>
                <w:szCs w:val="20"/>
              </w:rPr>
              <w:t>)</w:t>
            </w:r>
            <w:r w:rsidRPr="001D37D8">
              <w:rPr>
                <w:rFonts w:ascii="Arial" w:hAnsi="Arial" w:cs="Arial"/>
                <w:color w:val="000000"/>
                <w:sz w:val="20"/>
                <w:szCs w:val="20"/>
              </w:rPr>
              <w:t xml:space="preserve"> per</w:t>
            </w:r>
            <w:r w:rsidRPr="00BF0923">
              <w:rPr>
                <w:rFonts w:ascii="Arial" w:hAnsi="Arial" w:cs="Arial"/>
                <w:color w:val="000000"/>
                <w:sz w:val="20"/>
                <w:szCs w:val="20"/>
              </w:rPr>
              <w:t xml:space="preserve"> participant, 0%</w:t>
            </w:r>
          </w:p>
          <w:p w14:paraId="230C4E4F" w14:textId="77777777" w:rsidR="00527DD0" w:rsidRPr="00BF0923" w:rsidRDefault="00527DD0"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color w:val="000000"/>
                <w:sz w:val="20"/>
                <w:szCs w:val="20"/>
              </w:rPr>
              <w:t xml:space="preserve">If Participant has met the </w:t>
            </w:r>
            <w:r w:rsidRPr="00BF0923">
              <w:rPr>
                <w:rFonts w:ascii="Arial" w:hAnsi="Arial" w:cs="Arial"/>
                <w:bCs/>
                <w:color w:val="000000"/>
                <w:sz w:val="20"/>
                <w:szCs w:val="20"/>
              </w:rPr>
              <w:t>Part B deductible</w:t>
            </w:r>
            <w:r w:rsidRPr="00BF0923">
              <w:rPr>
                <w:rFonts w:ascii="Arial" w:hAnsi="Arial" w:cs="Arial"/>
                <w:color w:val="000000"/>
                <w:sz w:val="20"/>
                <w:szCs w:val="20"/>
              </w:rPr>
              <w:t xml:space="preserve"> and the $500 OOPL per participant, 20%</w:t>
            </w:r>
          </w:p>
        </w:tc>
        <w:tc>
          <w:tcPr>
            <w:tcW w:w="1970" w:type="pct"/>
            <w:tcBorders>
              <w:top w:val="single" w:sz="18" w:space="0" w:color="FFFFFF" w:themeColor="background1"/>
              <w:right w:val="single" w:sz="18" w:space="0" w:color="FFFFFF" w:themeColor="background1"/>
            </w:tcBorders>
          </w:tcPr>
          <w:p w14:paraId="11F53A79" w14:textId="77777777" w:rsidR="00F912B6" w:rsidRPr="00BF0923" w:rsidRDefault="00F912B6"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sidRPr="00BF0923">
              <w:rPr>
                <w:rFonts w:ascii="Arial" w:hAnsi="Arial" w:cs="Arial"/>
                <w:b/>
                <w:bCs/>
                <w:color w:val="000000"/>
                <w:sz w:val="20"/>
                <w:szCs w:val="20"/>
              </w:rPr>
              <w:t xml:space="preserve">Plan pays: </w:t>
            </w:r>
            <w:r w:rsidRPr="00BF0923">
              <w:rPr>
                <w:rFonts w:ascii="Arial" w:hAnsi="Arial" w:cs="Arial"/>
                <w:bCs/>
                <w:color w:val="000000"/>
                <w:sz w:val="20"/>
                <w:szCs w:val="20"/>
              </w:rPr>
              <w:t>If Participant has not</w:t>
            </w:r>
            <w:r>
              <w:rPr>
                <w:rFonts w:ascii="Arial" w:hAnsi="Arial" w:cs="Arial"/>
                <w:bCs/>
                <w:color w:val="000000"/>
                <w:sz w:val="20"/>
                <w:szCs w:val="20"/>
              </w:rPr>
              <w:t xml:space="preserve"> met the Part B deductible, 80%</w:t>
            </w:r>
          </w:p>
          <w:p w14:paraId="07D0EE54" w14:textId="77777777" w:rsidR="00F912B6" w:rsidRPr="00BF0923" w:rsidRDefault="00F912B6"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F0923">
              <w:rPr>
                <w:rFonts w:ascii="Arial" w:hAnsi="Arial" w:cs="Arial"/>
                <w:bCs/>
                <w:color w:val="000000"/>
                <w:sz w:val="20"/>
                <w:szCs w:val="20"/>
              </w:rPr>
              <w:t>I</w:t>
            </w:r>
            <w:r w:rsidRPr="00BF0923">
              <w:rPr>
                <w:rFonts w:ascii="Arial" w:hAnsi="Arial" w:cs="Arial"/>
                <w:color w:val="000000"/>
                <w:sz w:val="20"/>
                <w:szCs w:val="20"/>
              </w:rPr>
              <w:t xml:space="preserve">f </w:t>
            </w:r>
            <w:r w:rsidRPr="001D37D8">
              <w:rPr>
                <w:rFonts w:ascii="Arial" w:hAnsi="Arial" w:cs="Arial"/>
                <w:color w:val="000000"/>
                <w:sz w:val="20"/>
                <w:szCs w:val="20"/>
              </w:rPr>
              <w:t xml:space="preserve">Participant has met the Part B deductible but has not met the $500 </w:t>
            </w:r>
            <w:r w:rsidRPr="001D37D8">
              <w:rPr>
                <w:rFonts w:ascii="Arial" w:hAnsi="Arial" w:cs="Arial"/>
                <w:sz w:val="20"/>
                <w:szCs w:val="20"/>
              </w:rPr>
              <w:t xml:space="preserve">out-of-pocket limit </w:t>
            </w:r>
            <w:r>
              <w:rPr>
                <w:rFonts w:ascii="Arial" w:hAnsi="Arial" w:cs="Arial"/>
                <w:sz w:val="20"/>
                <w:szCs w:val="20"/>
              </w:rPr>
              <w:t>(</w:t>
            </w:r>
            <w:r w:rsidRPr="001D37D8">
              <w:rPr>
                <w:rFonts w:ascii="Arial" w:hAnsi="Arial" w:cs="Arial"/>
                <w:color w:val="000000"/>
                <w:sz w:val="20"/>
                <w:szCs w:val="20"/>
              </w:rPr>
              <w:t>OOPL</w:t>
            </w:r>
            <w:r>
              <w:rPr>
                <w:rFonts w:ascii="Arial" w:hAnsi="Arial" w:cs="Arial"/>
                <w:color w:val="000000"/>
                <w:sz w:val="20"/>
                <w:szCs w:val="20"/>
              </w:rPr>
              <w:t>)</w:t>
            </w:r>
            <w:r w:rsidRPr="001D37D8">
              <w:rPr>
                <w:rFonts w:ascii="Arial" w:hAnsi="Arial" w:cs="Arial"/>
                <w:color w:val="000000"/>
                <w:sz w:val="20"/>
                <w:szCs w:val="20"/>
              </w:rPr>
              <w:t xml:space="preserve"> per</w:t>
            </w:r>
            <w:r w:rsidRPr="00BF0923">
              <w:rPr>
                <w:rFonts w:ascii="Arial" w:hAnsi="Arial" w:cs="Arial"/>
                <w:color w:val="000000"/>
                <w:sz w:val="20"/>
                <w:szCs w:val="20"/>
              </w:rPr>
              <w:t xml:space="preserve"> participant, 0%</w:t>
            </w:r>
          </w:p>
          <w:p w14:paraId="02154542" w14:textId="7553D318" w:rsidR="00F912B6" w:rsidRPr="00BF0923" w:rsidRDefault="00F912B6"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color w:val="000000"/>
                <w:sz w:val="20"/>
                <w:szCs w:val="20"/>
              </w:rPr>
              <w:t xml:space="preserve">If Participant has met the </w:t>
            </w:r>
            <w:r w:rsidRPr="00BF0923">
              <w:rPr>
                <w:rFonts w:ascii="Arial" w:hAnsi="Arial" w:cs="Arial"/>
                <w:bCs/>
                <w:color w:val="000000"/>
                <w:sz w:val="20"/>
                <w:szCs w:val="20"/>
              </w:rPr>
              <w:t>Part B deductible</w:t>
            </w:r>
            <w:r w:rsidRPr="00BF0923">
              <w:rPr>
                <w:rFonts w:ascii="Arial" w:hAnsi="Arial" w:cs="Arial"/>
                <w:color w:val="000000"/>
                <w:sz w:val="20"/>
                <w:szCs w:val="20"/>
              </w:rPr>
              <w:t xml:space="preserve"> and the $500 OOPL per participant, 20%</w:t>
            </w:r>
          </w:p>
        </w:tc>
      </w:tr>
      <w:tr w:rsidR="00083AFB" w:rsidRPr="003D5FDD" w14:paraId="7884055C" w14:textId="51B4CE01" w:rsidTr="2874D85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079" w:type="pct"/>
            <w:vMerge/>
            <w:hideMark/>
          </w:tcPr>
          <w:p w14:paraId="6750C6A2" w14:textId="77777777" w:rsidR="00527DD0" w:rsidRPr="00BF0923" w:rsidRDefault="00527DD0" w:rsidP="008534BD">
            <w:pPr>
              <w:rPr>
                <w:rFonts w:ascii="Arial" w:hAnsi="Arial" w:cs="Arial"/>
                <w:b w:val="0"/>
                <w:bCs w:val="0"/>
                <w:sz w:val="20"/>
                <w:szCs w:val="20"/>
              </w:rPr>
            </w:pPr>
          </w:p>
        </w:tc>
        <w:tc>
          <w:tcPr>
            <w:tcW w:w="1951" w:type="pct"/>
            <w:tcBorders>
              <w:right w:val="single" w:sz="18" w:space="0" w:color="FFFFFF" w:themeColor="background1"/>
            </w:tcBorders>
            <w:hideMark/>
          </w:tcPr>
          <w:p w14:paraId="20E12638" w14:textId="77777777" w:rsidR="00527DD0" w:rsidRPr="00BF0923" w:rsidRDefault="00527DD0"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970" w:type="pct"/>
            <w:tcBorders>
              <w:right w:val="single" w:sz="18" w:space="0" w:color="FFFFFF" w:themeColor="background1"/>
            </w:tcBorders>
          </w:tcPr>
          <w:p w14:paraId="65652510" w14:textId="77777777" w:rsidR="00F912B6" w:rsidRPr="00BF0923" w:rsidRDefault="00F912B6"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7374BA" w:rsidRPr="003D5FDD" w14:paraId="6CE58E02" w14:textId="54914286" w:rsidTr="2874D859">
        <w:trPr>
          <w:trHeight w:val="503"/>
        </w:trPr>
        <w:tc>
          <w:tcPr>
            <w:cnfStyle w:val="001000000000" w:firstRow="0" w:lastRow="0" w:firstColumn="1" w:lastColumn="0" w:oddVBand="0" w:evenVBand="0" w:oddHBand="0" w:evenHBand="0" w:firstRowFirstColumn="0" w:firstRowLastColumn="0" w:lastRowFirstColumn="0" w:lastRowLastColumn="0"/>
            <w:tcW w:w="1079" w:type="pct"/>
            <w:vMerge/>
            <w:hideMark/>
          </w:tcPr>
          <w:p w14:paraId="7BCEA483" w14:textId="77777777" w:rsidR="00527DD0" w:rsidRPr="00BF0923" w:rsidRDefault="00527DD0" w:rsidP="008534BD">
            <w:pPr>
              <w:rPr>
                <w:rFonts w:ascii="Arial" w:hAnsi="Arial" w:cs="Arial"/>
                <w:b w:val="0"/>
                <w:bCs w:val="0"/>
                <w:sz w:val="20"/>
                <w:szCs w:val="20"/>
              </w:rPr>
            </w:pPr>
          </w:p>
        </w:tc>
        <w:tc>
          <w:tcPr>
            <w:tcW w:w="1951" w:type="pct"/>
            <w:tcBorders>
              <w:bottom w:val="single" w:sz="4" w:space="0" w:color="FFFFFF" w:themeColor="background1"/>
              <w:right w:val="single" w:sz="18" w:space="0" w:color="FFFFFF" w:themeColor="background1"/>
            </w:tcBorders>
            <w:hideMark/>
          </w:tcPr>
          <w:p w14:paraId="418A2CCD" w14:textId="77777777" w:rsidR="00527DD0" w:rsidRPr="00BF0923" w:rsidRDefault="00527DD0"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F0923">
              <w:rPr>
                <w:rFonts w:ascii="Arial" w:hAnsi="Arial" w:cs="Arial"/>
                <w:b/>
                <w:bCs/>
                <w:color w:val="000000"/>
                <w:sz w:val="20"/>
                <w:szCs w:val="20"/>
              </w:rPr>
              <w:t>Participant pays:</w:t>
            </w:r>
            <w:r w:rsidRPr="00BF0923">
              <w:rPr>
                <w:rFonts w:ascii="Arial" w:hAnsi="Arial" w:cs="Arial"/>
                <w:color w:val="000000"/>
                <w:sz w:val="20"/>
                <w:szCs w:val="20"/>
              </w:rPr>
              <w:t xml:space="preserve"> 20% up to $500 OOPL per participant; after OOPL, $0</w:t>
            </w:r>
          </w:p>
        </w:tc>
        <w:tc>
          <w:tcPr>
            <w:tcW w:w="1970" w:type="pct"/>
            <w:tcBorders>
              <w:bottom w:val="single" w:sz="4" w:space="0" w:color="FFFFFF" w:themeColor="background1"/>
              <w:right w:val="single" w:sz="18" w:space="0" w:color="FFFFFF" w:themeColor="background1"/>
            </w:tcBorders>
          </w:tcPr>
          <w:p w14:paraId="483A7D38" w14:textId="2AA8C350" w:rsidR="00F912B6" w:rsidRPr="00BF0923" w:rsidRDefault="00F912B6"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Participant pays:</w:t>
            </w:r>
            <w:r w:rsidRPr="00BF0923">
              <w:rPr>
                <w:rFonts w:ascii="Arial" w:hAnsi="Arial" w:cs="Arial"/>
                <w:color w:val="000000"/>
                <w:sz w:val="20"/>
                <w:szCs w:val="20"/>
              </w:rPr>
              <w:t xml:space="preserve"> </w:t>
            </w:r>
            <w:r w:rsidR="00097A13" w:rsidRPr="003C0171">
              <w:rPr>
                <w:rFonts w:ascii="Arial" w:hAnsi="Arial" w:cs="Arial"/>
                <w:color w:val="000000"/>
                <w:sz w:val="20"/>
                <w:szCs w:val="20"/>
              </w:rPr>
              <w:t xml:space="preserve">After plan deductible, </w:t>
            </w:r>
            <w:r w:rsidRPr="00BF0923">
              <w:rPr>
                <w:rFonts w:ascii="Arial" w:hAnsi="Arial" w:cs="Arial"/>
                <w:color w:val="000000"/>
                <w:sz w:val="20"/>
                <w:szCs w:val="20"/>
              </w:rPr>
              <w:t>20% up to $500 OOPL per participant; after OOPL, $0</w:t>
            </w:r>
          </w:p>
        </w:tc>
      </w:tr>
      <w:tr w:rsidR="007374BA" w:rsidRPr="003D5FDD" w14:paraId="4C9C0218" w14:textId="00FA23AD" w:rsidTr="2874D859">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1079" w:type="pct"/>
            <w:vMerge/>
            <w:hideMark/>
          </w:tcPr>
          <w:p w14:paraId="3D85E541" w14:textId="77777777" w:rsidR="00527DD0" w:rsidRPr="00BF0923" w:rsidRDefault="00527DD0" w:rsidP="008534BD">
            <w:pPr>
              <w:rPr>
                <w:rFonts w:ascii="Arial" w:hAnsi="Arial" w:cs="Arial"/>
                <w:b w:val="0"/>
                <w:bCs w:val="0"/>
                <w:sz w:val="20"/>
                <w:szCs w:val="20"/>
              </w:rPr>
            </w:pPr>
          </w:p>
        </w:tc>
        <w:tc>
          <w:tcPr>
            <w:tcW w:w="1951" w:type="pct"/>
            <w:tcBorders>
              <w:top w:val="single" w:sz="4" w:space="0" w:color="FFFFFF" w:themeColor="background1"/>
              <w:bottom w:val="single" w:sz="18" w:space="0" w:color="FFFFFF" w:themeColor="background1"/>
            </w:tcBorders>
            <w:hideMark/>
          </w:tcPr>
          <w:p w14:paraId="54B8B246" w14:textId="77777777" w:rsidR="00527DD0" w:rsidRPr="00BF0923" w:rsidRDefault="00527DD0"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970" w:type="pct"/>
            <w:tcBorders>
              <w:top w:val="single" w:sz="4" w:space="0" w:color="FFFFFF" w:themeColor="background1"/>
              <w:bottom w:val="single" w:sz="18" w:space="0" w:color="FFFFFF" w:themeColor="background1"/>
            </w:tcBorders>
          </w:tcPr>
          <w:p w14:paraId="219569B2" w14:textId="77777777" w:rsidR="00F912B6" w:rsidRPr="00BF0923" w:rsidRDefault="00F912B6"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7374BA" w:rsidRPr="003D5FDD" w14:paraId="7C3D5C16" w14:textId="6A29C459" w:rsidTr="000745EB">
        <w:trPr>
          <w:trHeight w:val="377"/>
        </w:trPr>
        <w:tc>
          <w:tcPr>
            <w:cnfStyle w:val="001000000000" w:firstRow="0" w:lastRow="0" w:firstColumn="1" w:lastColumn="0" w:oddVBand="0" w:evenVBand="0" w:oddHBand="0" w:evenHBand="0" w:firstRowFirstColumn="0" w:firstRowLastColumn="0" w:lastRowFirstColumn="0" w:lastRowLastColumn="0"/>
            <w:tcW w:w="1079" w:type="pct"/>
            <w:vMerge w:val="restart"/>
            <w:tcBorders>
              <w:top w:val="single" w:sz="18" w:space="0" w:color="FFFFFF" w:themeColor="background1"/>
              <w:left w:val="single" w:sz="18" w:space="0" w:color="FFFFFF" w:themeColor="background1"/>
            </w:tcBorders>
            <w:hideMark/>
          </w:tcPr>
          <w:p w14:paraId="18092452" w14:textId="77777777" w:rsidR="00527DD0" w:rsidRPr="00BF0923" w:rsidRDefault="00527DD0" w:rsidP="008534BD">
            <w:pPr>
              <w:rPr>
                <w:rFonts w:ascii="Arial" w:hAnsi="Arial" w:cs="Arial"/>
                <w:sz w:val="20"/>
                <w:szCs w:val="20"/>
              </w:rPr>
            </w:pPr>
            <w:r w:rsidRPr="00BF0923">
              <w:rPr>
                <w:rFonts w:ascii="Arial" w:hAnsi="Arial" w:cs="Arial"/>
                <w:sz w:val="20"/>
                <w:szCs w:val="20"/>
              </w:rPr>
              <w:t>Home Health Services</w:t>
            </w:r>
          </w:p>
          <w:p w14:paraId="31C309D9" w14:textId="77777777" w:rsidR="00527DD0" w:rsidRPr="00BF0923" w:rsidRDefault="00527DD0" w:rsidP="008534BD">
            <w:pPr>
              <w:rPr>
                <w:rFonts w:ascii="Arial" w:hAnsi="Arial" w:cs="Arial"/>
                <w:sz w:val="20"/>
                <w:szCs w:val="20"/>
              </w:rPr>
            </w:pPr>
            <w:r w:rsidRPr="00BF0923">
              <w:rPr>
                <w:rFonts w:ascii="Arial" w:hAnsi="Arial" w:cs="Arial"/>
                <w:sz w:val="20"/>
                <w:szCs w:val="20"/>
              </w:rPr>
              <w:t xml:space="preserve">Under an approved plan of care, part-time services of an RN, </w:t>
            </w:r>
            <w:proofErr w:type="gramStart"/>
            <w:r w:rsidRPr="00BF0923">
              <w:rPr>
                <w:rFonts w:ascii="Arial" w:hAnsi="Arial" w:cs="Arial"/>
                <w:sz w:val="20"/>
                <w:szCs w:val="20"/>
              </w:rPr>
              <w:t>LPN</w:t>
            </w:r>
            <w:proofErr w:type="gramEnd"/>
            <w:r w:rsidRPr="00BF0923">
              <w:rPr>
                <w:rFonts w:ascii="Arial" w:hAnsi="Arial" w:cs="Arial"/>
                <w:sz w:val="20"/>
                <w:szCs w:val="20"/>
              </w:rPr>
              <w:t xml:space="preserve"> or home health aide; physical, respiratory, speech or occupational therapy; medical supplies, drugs, lab services and nutritional counseling.  </w:t>
            </w:r>
          </w:p>
        </w:tc>
        <w:tc>
          <w:tcPr>
            <w:tcW w:w="1951" w:type="pct"/>
            <w:tcBorders>
              <w:top w:val="single" w:sz="18" w:space="0" w:color="FFFFFF" w:themeColor="background1"/>
              <w:right w:val="single" w:sz="18" w:space="0" w:color="FFFFFF" w:themeColor="background1"/>
            </w:tcBorders>
            <w:hideMark/>
          </w:tcPr>
          <w:p w14:paraId="225D9C2E" w14:textId="77777777" w:rsidR="00527DD0" w:rsidRPr="00BF0923" w:rsidRDefault="00527DD0"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Plan pays:</w:t>
            </w:r>
            <w:r w:rsidRPr="00BF0923">
              <w:rPr>
                <w:rFonts w:ascii="Arial" w:hAnsi="Arial" w:cs="Arial"/>
                <w:color w:val="000000"/>
                <w:sz w:val="20"/>
                <w:szCs w:val="20"/>
              </w:rPr>
              <w:t xml:space="preserve"> 100% for reasonable and necessary visits</w:t>
            </w:r>
          </w:p>
        </w:tc>
        <w:tc>
          <w:tcPr>
            <w:tcW w:w="1970" w:type="pct"/>
            <w:tcBorders>
              <w:top w:val="single" w:sz="18" w:space="0" w:color="FFFFFF" w:themeColor="background1"/>
              <w:right w:val="single" w:sz="18" w:space="0" w:color="FFFFFF" w:themeColor="background1"/>
            </w:tcBorders>
          </w:tcPr>
          <w:p w14:paraId="36C8BCA4" w14:textId="55FA4B7F" w:rsidR="00F912B6" w:rsidRPr="00BF0923" w:rsidRDefault="00F912B6"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Plan pays:</w:t>
            </w:r>
            <w:r w:rsidRPr="00BF0923">
              <w:rPr>
                <w:rFonts w:ascii="Arial" w:hAnsi="Arial" w:cs="Arial"/>
                <w:color w:val="000000"/>
                <w:sz w:val="20"/>
                <w:szCs w:val="20"/>
              </w:rPr>
              <w:t xml:space="preserve"> 100% for reasonable and necessary visits</w:t>
            </w:r>
          </w:p>
        </w:tc>
      </w:tr>
      <w:tr w:rsidR="00083AFB" w:rsidRPr="003D5FDD" w14:paraId="304FE118" w14:textId="59C40398" w:rsidTr="2874D8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9" w:type="pct"/>
            <w:vMerge/>
            <w:hideMark/>
          </w:tcPr>
          <w:p w14:paraId="5902ADDA" w14:textId="77777777" w:rsidR="00527DD0" w:rsidRPr="00BF0923" w:rsidRDefault="00527DD0" w:rsidP="008534BD">
            <w:pPr>
              <w:ind w:firstLineChars="500" w:firstLine="1004"/>
              <w:rPr>
                <w:rFonts w:ascii="Arial" w:hAnsi="Arial" w:cs="Arial"/>
                <w:sz w:val="20"/>
                <w:szCs w:val="20"/>
              </w:rPr>
            </w:pPr>
          </w:p>
        </w:tc>
        <w:tc>
          <w:tcPr>
            <w:tcW w:w="1951" w:type="pct"/>
            <w:tcBorders>
              <w:right w:val="single" w:sz="18" w:space="0" w:color="FFFFFF" w:themeColor="background1"/>
            </w:tcBorders>
            <w:hideMark/>
          </w:tcPr>
          <w:p w14:paraId="56D479C2" w14:textId="77777777" w:rsidR="00527DD0" w:rsidRPr="001D7445" w:rsidRDefault="00527DD0"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970" w:type="pct"/>
            <w:tcBorders>
              <w:right w:val="single" w:sz="18" w:space="0" w:color="FFFFFF" w:themeColor="background1"/>
            </w:tcBorders>
          </w:tcPr>
          <w:p w14:paraId="23464085" w14:textId="77777777" w:rsidR="00F912B6" w:rsidRPr="001D7445" w:rsidRDefault="00F912B6"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083AFB" w:rsidRPr="00916FFF" w14:paraId="27A1F993" w14:textId="26B2EB7D" w:rsidTr="2874D859">
        <w:trPr>
          <w:trHeight w:val="1097"/>
        </w:trPr>
        <w:tc>
          <w:tcPr>
            <w:cnfStyle w:val="001000000000" w:firstRow="0" w:lastRow="0" w:firstColumn="1" w:lastColumn="0" w:oddVBand="0" w:evenVBand="0" w:oddHBand="0" w:evenHBand="0" w:firstRowFirstColumn="0" w:firstRowLastColumn="0" w:lastRowFirstColumn="0" w:lastRowLastColumn="0"/>
            <w:tcW w:w="1079" w:type="pct"/>
            <w:vMerge/>
            <w:hideMark/>
          </w:tcPr>
          <w:p w14:paraId="037B127D" w14:textId="77777777" w:rsidR="00527DD0" w:rsidRPr="00BF0923" w:rsidRDefault="00527DD0" w:rsidP="008534BD">
            <w:pPr>
              <w:ind w:firstLineChars="500" w:firstLine="1004"/>
              <w:rPr>
                <w:rFonts w:ascii="Arial" w:hAnsi="Arial" w:cs="Arial"/>
                <w:sz w:val="20"/>
                <w:szCs w:val="20"/>
              </w:rPr>
            </w:pPr>
          </w:p>
        </w:tc>
        <w:tc>
          <w:tcPr>
            <w:tcW w:w="1951" w:type="pct"/>
            <w:tcBorders>
              <w:bottom w:val="single" w:sz="18" w:space="0" w:color="FFFFFF" w:themeColor="background1"/>
              <w:right w:val="single" w:sz="18" w:space="0" w:color="FFFFFF" w:themeColor="background1"/>
            </w:tcBorders>
            <w:hideMark/>
          </w:tcPr>
          <w:p w14:paraId="238104CD" w14:textId="77777777" w:rsidR="00527DD0" w:rsidRPr="00BF0923" w:rsidRDefault="00527DD0"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F0923">
              <w:rPr>
                <w:rFonts w:ascii="Arial" w:hAnsi="Arial" w:cs="Arial"/>
                <w:b/>
                <w:bCs/>
                <w:color w:val="000000"/>
                <w:sz w:val="20"/>
                <w:szCs w:val="20"/>
              </w:rPr>
              <w:t xml:space="preserve">Participant pays: </w:t>
            </w:r>
            <w:r w:rsidRPr="00BF0923">
              <w:rPr>
                <w:rFonts w:ascii="Arial" w:hAnsi="Arial" w:cs="Arial"/>
                <w:bCs/>
                <w:color w:val="000000"/>
                <w:sz w:val="20"/>
                <w:szCs w:val="20"/>
              </w:rPr>
              <w:t>Full cost of</w:t>
            </w:r>
            <w:r w:rsidRPr="00BF0923">
              <w:rPr>
                <w:rFonts w:ascii="Arial" w:hAnsi="Arial" w:cs="Arial"/>
                <w:color w:val="000000"/>
                <w:sz w:val="20"/>
                <w:szCs w:val="20"/>
              </w:rPr>
              <w:t xml:space="preserve"> visits not covered by Medicare </w:t>
            </w:r>
          </w:p>
        </w:tc>
        <w:tc>
          <w:tcPr>
            <w:tcW w:w="1970" w:type="pct"/>
            <w:tcBorders>
              <w:bottom w:val="single" w:sz="18" w:space="0" w:color="FFFFFF" w:themeColor="background1"/>
              <w:right w:val="single" w:sz="18" w:space="0" w:color="FFFFFF" w:themeColor="background1"/>
            </w:tcBorders>
          </w:tcPr>
          <w:p w14:paraId="4B427479" w14:textId="2D2B42D7" w:rsidR="00F912B6" w:rsidRPr="00BF0923" w:rsidRDefault="00F912B6"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00097A13" w:rsidRPr="003C0171">
              <w:rPr>
                <w:rFonts w:ascii="Arial" w:hAnsi="Arial" w:cs="Arial"/>
                <w:color w:val="000000"/>
                <w:sz w:val="20"/>
                <w:szCs w:val="20"/>
              </w:rPr>
              <w:t xml:space="preserve">After plan deductible, </w:t>
            </w:r>
            <w:r w:rsidR="00097A13">
              <w:rPr>
                <w:rFonts w:ascii="Arial" w:hAnsi="Arial" w:cs="Arial"/>
                <w:color w:val="000000"/>
                <w:sz w:val="20"/>
                <w:szCs w:val="20"/>
              </w:rPr>
              <w:t>f</w:t>
            </w:r>
            <w:r w:rsidRPr="00BF0923">
              <w:rPr>
                <w:rFonts w:ascii="Arial" w:hAnsi="Arial" w:cs="Arial"/>
                <w:bCs/>
                <w:color w:val="000000"/>
                <w:sz w:val="20"/>
                <w:szCs w:val="20"/>
              </w:rPr>
              <w:t>ull cost of</w:t>
            </w:r>
            <w:r w:rsidRPr="00BF0923">
              <w:rPr>
                <w:rFonts w:ascii="Arial" w:hAnsi="Arial" w:cs="Arial"/>
                <w:color w:val="000000"/>
                <w:sz w:val="20"/>
                <w:szCs w:val="20"/>
              </w:rPr>
              <w:t xml:space="preserve"> visits not covered by Medicare </w:t>
            </w:r>
          </w:p>
        </w:tc>
      </w:tr>
      <w:tr w:rsidR="007374BA" w:rsidRPr="003D5FDD" w14:paraId="3756A148" w14:textId="4CBE8DDD" w:rsidTr="000745E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79" w:type="pct"/>
            <w:vMerge w:val="restart"/>
            <w:tcBorders>
              <w:top w:val="single" w:sz="18" w:space="0" w:color="FFFFFF" w:themeColor="background1"/>
              <w:left w:val="single" w:sz="18" w:space="0" w:color="FFFFFF" w:themeColor="background1"/>
            </w:tcBorders>
            <w:hideMark/>
          </w:tcPr>
          <w:p w14:paraId="0BF052B9" w14:textId="77777777" w:rsidR="00527DD0" w:rsidRPr="00BF0923" w:rsidRDefault="00527DD0" w:rsidP="008534BD">
            <w:pPr>
              <w:rPr>
                <w:rFonts w:ascii="Arial" w:hAnsi="Arial" w:cs="Arial"/>
                <w:sz w:val="20"/>
                <w:szCs w:val="20"/>
              </w:rPr>
            </w:pPr>
            <w:r w:rsidRPr="00BF0923">
              <w:rPr>
                <w:rFonts w:ascii="Arial" w:hAnsi="Arial" w:cs="Arial"/>
                <w:sz w:val="20"/>
                <w:szCs w:val="20"/>
              </w:rPr>
              <w:t>Hearing Exam</w:t>
            </w:r>
          </w:p>
          <w:p w14:paraId="1DA24047" w14:textId="77777777" w:rsidR="00527DD0" w:rsidRPr="00BF0923" w:rsidRDefault="00527DD0" w:rsidP="008534BD">
            <w:pPr>
              <w:rPr>
                <w:rFonts w:ascii="Arial" w:hAnsi="Arial" w:cs="Arial"/>
                <w:sz w:val="20"/>
                <w:szCs w:val="20"/>
              </w:rPr>
            </w:pPr>
            <w:r w:rsidRPr="00BF0923">
              <w:rPr>
                <w:rFonts w:ascii="Arial" w:hAnsi="Arial" w:cs="Arial"/>
                <w:sz w:val="20"/>
                <w:szCs w:val="20"/>
              </w:rPr>
              <w:lastRenderedPageBreak/>
              <w:t>For routine exams</w:t>
            </w:r>
          </w:p>
        </w:tc>
        <w:tc>
          <w:tcPr>
            <w:tcW w:w="1951" w:type="pct"/>
            <w:tcBorders>
              <w:top w:val="single" w:sz="18" w:space="0" w:color="FFFFFF" w:themeColor="background1"/>
              <w:right w:val="single" w:sz="18" w:space="0" w:color="FFFFFF" w:themeColor="background1"/>
            </w:tcBorders>
          </w:tcPr>
          <w:p w14:paraId="748898B1" w14:textId="77777777" w:rsidR="00527DD0" w:rsidRPr="00BF0923" w:rsidRDefault="00527DD0"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lastRenderedPageBreak/>
              <w:t>Plan pays:</w:t>
            </w:r>
            <w:r w:rsidRPr="00BF0923">
              <w:rPr>
                <w:rFonts w:ascii="Arial" w:hAnsi="Arial" w:cs="Arial"/>
                <w:color w:val="000000"/>
                <w:sz w:val="20"/>
                <w:szCs w:val="20"/>
              </w:rPr>
              <w:t xml:space="preserve"> 100%</w:t>
            </w:r>
          </w:p>
        </w:tc>
        <w:tc>
          <w:tcPr>
            <w:tcW w:w="1970" w:type="pct"/>
            <w:tcBorders>
              <w:top w:val="single" w:sz="18" w:space="0" w:color="FFFFFF" w:themeColor="background1"/>
              <w:right w:val="single" w:sz="18" w:space="0" w:color="FFFFFF" w:themeColor="background1"/>
            </w:tcBorders>
          </w:tcPr>
          <w:p w14:paraId="329CB00F" w14:textId="7330300C" w:rsidR="00F912B6" w:rsidRPr="00BF0923" w:rsidRDefault="00F912B6"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Plan pays:</w:t>
            </w:r>
            <w:r w:rsidRPr="00BF0923">
              <w:rPr>
                <w:rFonts w:ascii="Arial" w:hAnsi="Arial" w:cs="Arial"/>
                <w:color w:val="000000"/>
                <w:sz w:val="20"/>
                <w:szCs w:val="20"/>
              </w:rPr>
              <w:t xml:space="preserve"> 100%</w:t>
            </w:r>
          </w:p>
        </w:tc>
      </w:tr>
      <w:tr w:rsidR="00083AFB" w:rsidRPr="003D5FDD" w14:paraId="280AF6EF" w14:textId="29434F41" w:rsidTr="2874D859">
        <w:trPr>
          <w:trHeight w:val="377"/>
        </w:trPr>
        <w:tc>
          <w:tcPr>
            <w:cnfStyle w:val="001000000000" w:firstRow="0" w:lastRow="0" w:firstColumn="1" w:lastColumn="0" w:oddVBand="0" w:evenVBand="0" w:oddHBand="0" w:evenHBand="0" w:firstRowFirstColumn="0" w:firstRowLastColumn="0" w:lastRowFirstColumn="0" w:lastRowLastColumn="0"/>
            <w:tcW w:w="1079" w:type="pct"/>
            <w:vMerge/>
            <w:hideMark/>
          </w:tcPr>
          <w:p w14:paraId="11761F0D" w14:textId="77777777" w:rsidR="00527DD0" w:rsidRPr="00BF0923" w:rsidRDefault="00527DD0" w:rsidP="008534BD">
            <w:pPr>
              <w:spacing w:before="0" w:after="0"/>
              <w:rPr>
                <w:rFonts w:ascii="Arial" w:hAnsi="Arial" w:cs="Arial"/>
                <w:b w:val="0"/>
                <w:bCs w:val="0"/>
                <w:sz w:val="20"/>
                <w:szCs w:val="20"/>
              </w:rPr>
            </w:pPr>
          </w:p>
        </w:tc>
        <w:tc>
          <w:tcPr>
            <w:tcW w:w="1951" w:type="pct"/>
            <w:tcBorders>
              <w:right w:val="single" w:sz="18" w:space="0" w:color="FFFFFF" w:themeColor="background1"/>
            </w:tcBorders>
            <w:vAlign w:val="center"/>
          </w:tcPr>
          <w:p w14:paraId="7B91EBAB" w14:textId="77777777" w:rsidR="00527DD0" w:rsidRPr="001D7445" w:rsidRDefault="00527DD0"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970" w:type="pct"/>
            <w:tcBorders>
              <w:right w:val="single" w:sz="18" w:space="0" w:color="FFFFFF" w:themeColor="background1"/>
            </w:tcBorders>
            <w:vAlign w:val="center"/>
          </w:tcPr>
          <w:p w14:paraId="5DCD4A44" w14:textId="77777777" w:rsidR="00F912B6" w:rsidRPr="001D7445" w:rsidRDefault="00F912B6"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083AFB" w:rsidRPr="003D5FDD" w14:paraId="08296368" w14:textId="12FC6A94" w:rsidTr="2874D85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79" w:type="pct"/>
            <w:vMerge/>
            <w:hideMark/>
          </w:tcPr>
          <w:p w14:paraId="47AFF362" w14:textId="77777777" w:rsidR="00527DD0" w:rsidRPr="00BF0923" w:rsidRDefault="00527DD0" w:rsidP="008534BD">
            <w:pPr>
              <w:spacing w:before="0" w:after="0"/>
              <w:rPr>
                <w:rFonts w:ascii="Arial" w:hAnsi="Arial" w:cs="Arial"/>
                <w:b w:val="0"/>
                <w:bCs w:val="0"/>
                <w:sz w:val="20"/>
                <w:szCs w:val="20"/>
              </w:rPr>
            </w:pPr>
          </w:p>
        </w:tc>
        <w:tc>
          <w:tcPr>
            <w:tcW w:w="1951" w:type="pct"/>
            <w:tcBorders>
              <w:right w:val="single" w:sz="18" w:space="0" w:color="FFFFFF" w:themeColor="background1"/>
            </w:tcBorders>
            <w:hideMark/>
          </w:tcPr>
          <w:p w14:paraId="4418D829" w14:textId="77777777" w:rsidR="00527DD0" w:rsidRPr="00BF0923" w:rsidRDefault="00527DD0"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Participant pays:</w:t>
            </w:r>
            <w:r w:rsidRPr="00BF0923">
              <w:rPr>
                <w:rFonts w:ascii="Arial" w:hAnsi="Arial" w:cs="Arial"/>
                <w:color w:val="000000"/>
                <w:sz w:val="20"/>
                <w:szCs w:val="20"/>
              </w:rPr>
              <w:t xml:space="preserve"> $0</w:t>
            </w:r>
          </w:p>
        </w:tc>
        <w:tc>
          <w:tcPr>
            <w:tcW w:w="1970" w:type="pct"/>
            <w:tcBorders>
              <w:right w:val="single" w:sz="18" w:space="0" w:color="FFFFFF" w:themeColor="background1"/>
            </w:tcBorders>
          </w:tcPr>
          <w:p w14:paraId="67EBD053" w14:textId="56697799" w:rsidR="00F912B6" w:rsidRPr="00BF0923" w:rsidRDefault="00F912B6"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Participant pays:</w:t>
            </w:r>
            <w:r w:rsidRPr="00BF0923">
              <w:rPr>
                <w:rFonts w:ascii="Arial" w:hAnsi="Arial" w:cs="Arial"/>
                <w:color w:val="000000"/>
                <w:sz w:val="20"/>
                <w:szCs w:val="20"/>
              </w:rPr>
              <w:t xml:space="preserve"> </w:t>
            </w:r>
            <w:r w:rsidR="00097A13" w:rsidRPr="003C0171">
              <w:rPr>
                <w:rFonts w:ascii="Arial" w:hAnsi="Arial" w:cs="Arial"/>
                <w:color w:val="000000"/>
                <w:sz w:val="20"/>
                <w:szCs w:val="20"/>
              </w:rPr>
              <w:t xml:space="preserve">After plan deductible, </w:t>
            </w:r>
            <w:r w:rsidRPr="00BF0923">
              <w:rPr>
                <w:rFonts w:ascii="Arial" w:hAnsi="Arial" w:cs="Arial"/>
                <w:color w:val="000000"/>
                <w:sz w:val="20"/>
                <w:szCs w:val="20"/>
              </w:rPr>
              <w:t>$0</w:t>
            </w:r>
          </w:p>
        </w:tc>
      </w:tr>
      <w:tr w:rsidR="00083AFB" w:rsidRPr="003D5FDD" w14:paraId="3DCA98F5" w14:textId="451907F1" w:rsidTr="2874D859">
        <w:trPr>
          <w:trHeight w:val="288"/>
        </w:trPr>
        <w:tc>
          <w:tcPr>
            <w:cnfStyle w:val="001000000000" w:firstRow="0" w:lastRow="0" w:firstColumn="1" w:lastColumn="0" w:oddVBand="0" w:evenVBand="0" w:oddHBand="0" w:evenHBand="0" w:firstRowFirstColumn="0" w:firstRowLastColumn="0" w:lastRowFirstColumn="0" w:lastRowLastColumn="0"/>
            <w:tcW w:w="1079" w:type="pct"/>
            <w:vMerge/>
            <w:hideMark/>
          </w:tcPr>
          <w:p w14:paraId="36D73D56" w14:textId="77777777" w:rsidR="00527DD0" w:rsidRPr="00BF0923" w:rsidRDefault="00527DD0" w:rsidP="008534BD">
            <w:pPr>
              <w:spacing w:before="0" w:after="0"/>
              <w:rPr>
                <w:rFonts w:ascii="Arial" w:hAnsi="Arial" w:cs="Arial"/>
                <w:b w:val="0"/>
                <w:bCs w:val="0"/>
                <w:sz w:val="20"/>
                <w:szCs w:val="20"/>
              </w:rPr>
            </w:pPr>
          </w:p>
        </w:tc>
        <w:tc>
          <w:tcPr>
            <w:tcW w:w="1951" w:type="pct"/>
            <w:tcBorders>
              <w:bottom w:val="single" w:sz="18" w:space="0" w:color="FFFFFF" w:themeColor="background1"/>
              <w:right w:val="single" w:sz="18" w:space="0" w:color="FFFFFF" w:themeColor="background1"/>
            </w:tcBorders>
            <w:hideMark/>
          </w:tcPr>
          <w:p w14:paraId="7A58DAB0" w14:textId="77777777" w:rsidR="00527DD0" w:rsidRPr="001D7445" w:rsidRDefault="00527DD0"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970" w:type="pct"/>
            <w:tcBorders>
              <w:bottom w:val="single" w:sz="18" w:space="0" w:color="FFFFFF" w:themeColor="background1"/>
              <w:right w:val="single" w:sz="18" w:space="0" w:color="FFFFFF" w:themeColor="background1"/>
            </w:tcBorders>
          </w:tcPr>
          <w:p w14:paraId="0B30726E" w14:textId="77777777" w:rsidR="00F912B6" w:rsidRPr="001D7445" w:rsidRDefault="00F912B6"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1F56D7" w:rsidRPr="003D5FDD" w14:paraId="174B278F" w14:textId="3C53C248" w:rsidTr="000745E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79" w:type="pct"/>
            <w:vMerge w:val="restart"/>
            <w:tcBorders>
              <w:top w:val="single" w:sz="18" w:space="0" w:color="FFFFFF" w:themeColor="background1"/>
              <w:left w:val="single" w:sz="18" w:space="0" w:color="FFFFFF" w:themeColor="background1"/>
              <w:bottom w:val="single" w:sz="18" w:space="0" w:color="FFFFFF" w:themeColor="background1"/>
            </w:tcBorders>
            <w:hideMark/>
          </w:tcPr>
          <w:p w14:paraId="57AF42EE" w14:textId="42619F8A" w:rsidR="00527DD0" w:rsidRPr="00BF0923" w:rsidRDefault="00527DD0" w:rsidP="008534BD">
            <w:pPr>
              <w:rPr>
                <w:rFonts w:ascii="Arial" w:hAnsi="Arial" w:cs="Arial"/>
                <w:bCs w:val="0"/>
                <w:sz w:val="20"/>
                <w:szCs w:val="20"/>
              </w:rPr>
            </w:pPr>
            <w:r>
              <w:br w:type="page"/>
            </w:r>
            <w:r w:rsidRPr="00BF0923">
              <w:rPr>
                <w:rFonts w:ascii="Arial" w:hAnsi="Arial" w:cs="Arial"/>
                <w:sz w:val="20"/>
                <w:szCs w:val="20"/>
              </w:rPr>
              <w:t>Hearing Exam</w:t>
            </w:r>
          </w:p>
          <w:p w14:paraId="79A78C88" w14:textId="77777777" w:rsidR="00527DD0" w:rsidRPr="00BF0923" w:rsidRDefault="00527DD0" w:rsidP="008534BD">
            <w:pPr>
              <w:rPr>
                <w:rFonts w:ascii="Arial" w:hAnsi="Arial" w:cs="Arial"/>
                <w:bCs w:val="0"/>
                <w:sz w:val="20"/>
                <w:szCs w:val="20"/>
              </w:rPr>
            </w:pPr>
            <w:r w:rsidRPr="00BF0923">
              <w:rPr>
                <w:rFonts w:ascii="Arial" w:hAnsi="Arial" w:cs="Arial"/>
                <w:sz w:val="20"/>
                <w:szCs w:val="20"/>
              </w:rPr>
              <w:t>For illness or injury</w:t>
            </w:r>
          </w:p>
        </w:tc>
        <w:tc>
          <w:tcPr>
            <w:tcW w:w="1951" w:type="pct"/>
            <w:tcBorders>
              <w:top w:val="single" w:sz="18" w:space="0" w:color="FFFFFF" w:themeColor="background1"/>
              <w:right w:val="single" w:sz="18" w:space="0" w:color="FFFFFF" w:themeColor="background1"/>
            </w:tcBorders>
            <w:hideMark/>
          </w:tcPr>
          <w:p w14:paraId="2BC74913" w14:textId="77777777" w:rsidR="00527DD0" w:rsidRPr="00BF0923" w:rsidRDefault="00527DD0"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color w:val="000000"/>
                <w:sz w:val="20"/>
                <w:szCs w:val="20"/>
              </w:rPr>
              <w:t>Plan pays: Part B deductible and 20% coinsurance</w:t>
            </w:r>
          </w:p>
        </w:tc>
        <w:tc>
          <w:tcPr>
            <w:tcW w:w="1970" w:type="pct"/>
            <w:tcBorders>
              <w:top w:val="single" w:sz="18" w:space="0" w:color="FFFFFF" w:themeColor="background1"/>
              <w:right w:val="single" w:sz="18" w:space="0" w:color="FFFFFF" w:themeColor="background1"/>
            </w:tcBorders>
          </w:tcPr>
          <w:p w14:paraId="3A1EA766" w14:textId="744446C0" w:rsidR="00F912B6" w:rsidRPr="00BF0923" w:rsidRDefault="00F912B6"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F0923">
              <w:rPr>
                <w:rFonts w:ascii="Arial" w:hAnsi="Arial" w:cs="Arial"/>
                <w:color w:val="000000"/>
                <w:sz w:val="20"/>
                <w:szCs w:val="20"/>
              </w:rPr>
              <w:t>Plan pays: Part B deductible and 20% coinsurance</w:t>
            </w:r>
          </w:p>
        </w:tc>
      </w:tr>
      <w:tr w:rsidR="00083AFB" w:rsidRPr="003D5FDD" w14:paraId="1F681684" w14:textId="495A2B9C" w:rsidTr="2874D859">
        <w:trPr>
          <w:trHeight w:val="342"/>
        </w:trPr>
        <w:tc>
          <w:tcPr>
            <w:cnfStyle w:val="001000000000" w:firstRow="0" w:lastRow="0" w:firstColumn="1" w:lastColumn="0" w:oddVBand="0" w:evenVBand="0" w:oddHBand="0" w:evenHBand="0" w:firstRowFirstColumn="0" w:firstRowLastColumn="0" w:lastRowFirstColumn="0" w:lastRowLastColumn="0"/>
            <w:tcW w:w="1079" w:type="pct"/>
            <w:vMerge/>
            <w:hideMark/>
          </w:tcPr>
          <w:p w14:paraId="393961A1" w14:textId="77777777" w:rsidR="00527DD0" w:rsidRPr="00BF0923" w:rsidRDefault="00527DD0" w:rsidP="008534BD">
            <w:pPr>
              <w:rPr>
                <w:rFonts w:ascii="Arial" w:hAnsi="Arial" w:cs="Arial"/>
                <w:b w:val="0"/>
                <w:bCs w:val="0"/>
                <w:sz w:val="20"/>
                <w:szCs w:val="20"/>
              </w:rPr>
            </w:pPr>
          </w:p>
        </w:tc>
        <w:tc>
          <w:tcPr>
            <w:tcW w:w="1951" w:type="pct"/>
            <w:tcBorders>
              <w:right w:val="single" w:sz="18" w:space="0" w:color="FFFFFF" w:themeColor="background1"/>
            </w:tcBorders>
            <w:hideMark/>
          </w:tcPr>
          <w:p w14:paraId="69633EAB" w14:textId="77777777" w:rsidR="00527DD0" w:rsidRPr="000A7B89" w:rsidRDefault="00527DD0"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970" w:type="pct"/>
            <w:tcBorders>
              <w:right w:val="single" w:sz="18" w:space="0" w:color="FFFFFF" w:themeColor="background1"/>
            </w:tcBorders>
          </w:tcPr>
          <w:p w14:paraId="4A18EEC0" w14:textId="77777777" w:rsidR="00F912B6" w:rsidRPr="000A7B89" w:rsidRDefault="00F912B6"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083AFB" w:rsidRPr="003D5FDD" w14:paraId="13A9B897" w14:textId="31F6158E" w:rsidTr="2874D85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079" w:type="pct"/>
            <w:vMerge/>
            <w:hideMark/>
          </w:tcPr>
          <w:p w14:paraId="77348B1C" w14:textId="77777777" w:rsidR="00527DD0" w:rsidRPr="00BF0923" w:rsidRDefault="00527DD0" w:rsidP="008534BD">
            <w:pPr>
              <w:rPr>
                <w:rFonts w:ascii="Arial" w:hAnsi="Arial" w:cs="Arial"/>
                <w:b w:val="0"/>
                <w:bCs w:val="0"/>
                <w:sz w:val="20"/>
                <w:szCs w:val="20"/>
              </w:rPr>
            </w:pPr>
          </w:p>
        </w:tc>
        <w:tc>
          <w:tcPr>
            <w:tcW w:w="1951" w:type="pct"/>
            <w:tcBorders>
              <w:bottom w:val="single" w:sz="18" w:space="0" w:color="FFFFFF" w:themeColor="background1"/>
              <w:right w:val="single" w:sz="18" w:space="0" w:color="FFFFFF" w:themeColor="background1"/>
            </w:tcBorders>
            <w:hideMark/>
          </w:tcPr>
          <w:p w14:paraId="35C9A41D" w14:textId="77777777" w:rsidR="00527DD0" w:rsidRPr="00BF0923" w:rsidRDefault="00527DD0"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Participant pays:</w:t>
            </w:r>
            <w:r w:rsidRPr="00BF0923">
              <w:rPr>
                <w:rFonts w:ascii="Arial" w:hAnsi="Arial" w:cs="Arial"/>
                <w:color w:val="000000"/>
                <w:sz w:val="20"/>
                <w:szCs w:val="20"/>
              </w:rPr>
              <w:t xml:space="preserve"> $0</w:t>
            </w:r>
          </w:p>
        </w:tc>
        <w:tc>
          <w:tcPr>
            <w:tcW w:w="1970" w:type="pct"/>
            <w:tcBorders>
              <w:bottom w:val="single" w:sz="18" w:space="0" w:color="FFFFFF" w:themeColor="background1"/>
              <w:right w:val="single" w:sz="18" w:space="0" w:color="FFFFFF" w:themeColor="background1"/>
            </w:tcBorders>
          </w:tcPr>
          <w:p w14:paraId="6FB109B4" w14:textId="47A29B63" w:rsidR="00F912B6" w:rsidRPr="00BF0923" w:rsidRDefault="00F912B6"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Participant pays:</w:t>
            </w:r>
            <w:r w:rsidRPr="00BF0923">
              <w:rPr>
                <w:rFonts w:ascii="Arial" w:hAnsi="Arial" w:cs="Arial"/>
                <w:color w:val="000000"/>
                <w:sz w:val="20"/>
                <w:szCs w:val="20"/>
              </w:rPr>
              <w:t xml:space="preserve"> </w:t>
            </w:r>
            <w:r w:rsidR="00097A13" w:rsidRPr="003C0171">
              <w:rPr>
                <w:rFonts w:ascii="Arial" w:hAnsi="Arial" w:cs="Arial"/>
                <w:color w:val="000000"/>
                <w:sz w:val="20"/>
                <w:szCs w:val="20"/>
              </w:rPr>
              <w:t xml:space="preserve">After plan deductible, </w:t>
            </w:r>
            <w:r w:rsidRPr="00BF0923">
              <w:rPr>
                <w:rFonts w:ascii="Arial" w:hAnsi="Arial" w:cs="Arial"/>
                <w:color w:val="000000"/>
                <w:sz w:val="20"/>
                <w:szCs w:val="20"/>
              </w:rPr>
              <w:t>$0</w:t>
            </w:r>
          </w:p>
        </w:tc>
      </w:tr>
      <w:tr w:rsidR="007374BA" w:rsidRPr="003D5FDD" w14:paraId="7DBF763D" w14:textId="5883D361" w:rsidTr="000745EB">
        <w:trPr>
          <w:trHeight w:val="530"/>
        </w:trPr>
        <w:tc>
          <w:tcPr>
            <w:cnfStyle w:val="001000000000" w:firstRow="0" w:lastRow="0" w:firstColumn="1" w:lastColumn="0" w:oddVBand="0" w:evenVBand="0" w:oddHBand="0" w:evenHBand="0" w:firstRowFirstColumn="0" w:firstRowLastColumn="0" w:lastRowFirstColumn="0" w:lastRowLastColumn="0"/>
            <w:tcW w:w="1079" w:type="pct"/>
            <w:vMerge w:val="restart"/>
            <w:tcBorders>
              <w:top w:val="single" w:sz="18" w:space="0" w:color="FFFFFF" w:themeColor="background1"/>
              <w:left w:val="single" w:sz="18" w:space="0" w:color="FFFFFF" w:themeColor="background1"/>
            </w:tcBorders>
            <w:hideMark/>
          </w:tcPr>
          <w:p w14:paraId="711B3A57" w14:textId="77777777" w:rsidR="00527DD0" w:rsidRPr="00BF0923" w:rsidRDefault="00527DD0" w:rsidP="008534BD">
            <w:pPr>
              <w:rPr>
                <w:rFonts w:ascii="Arial" w:hAnsi="Arial" w:cs="Arial"/>
                <w:b w:val="0"/>
                <w:bCs w:val="0"/>
                <w:color w:val="000000"/>
                <w:sz w:val="20"/>
                <w:szCs w:val="20"/>
              </w:rPr>
            </w:pPr>
            <w:r w:rsidRPr="00BF0923">
              <w:rPr>
                <w:rFonts w:ascii="Arial" w:hAnsi="Arial" w:cs="Arial"/>
                <w:sz w:val="20"/>
                <w:szCs w:val="20"/>
              </w:rPr>
              <w:t>Hearing Aid (per year)</w:t>
            </w:r>
          </w:p>
        </w:tc>
        <w:tc>
          <w:tcPr>
            <w:tcW w:w="1951" w:type="pct"/>
            <w:tcBorders>
              <w:top w:val="single" w:sz="18" w:space="0" w:color="FFFFFF" w:themeColor="background1"/>
              <w:right w:val="single" w:sz="18" w:space="0" w:color="FFFFFF" w:themeColor="background1"/>
            </w:tcBorders>
            <w:hideMark/>
          </w:tcPr>
          <w:p w14:paraId="3C9A125E" w14:textId="77777777" w:rsidR="00527DD0" w:rsidRPr="00BF0923" w:rsidRDefault="00527DD0"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Plan pays:</w:t>
            </w:r>
            <w:r w:rsidRPr="00BF0923">
              <w:rPr>
                <w:rFonts w:ascii="Arial" w:hAnsi="Arial" w:cs="Arial"/>
                <w:color w:val="000000"/>
                <w:sz w:val="20"/>
                <w:szCs w:val="20"/>
              </w:rPr>
              <w:t xml:space="preserve"> 80% for adults up to plan paid of $1,000 every three years (does not count toward OOPL)</w:t>
            </w:r>
          </w:p>
        </w:tc>
        <w:tc>
          <w:tcPr>
            <w:tcW w:w="1970" w:type="pct"/>
            <w:tcBorders>
              <w:top w:val="single" w:sz="18" w:space="0" w:color="FFFFFF" w:themeColor="background1"/>
              <w:right w:val="single" w:sz="18" w:space="0" w:color="FFFFFF" w:themeColor="background1"/>
            </w:tcBorders>
          </w:tcPr>
          <w:p w14:paraId="1A808EC0" w14:textId="14333403" w:rsidR="00F912B6" w:rsidRPr="00BF0923" w:rsidRDefault="00F912B6"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Plan pays:</w:t>
            </w:r>
            <w:r w:rsidRPr="00BF0923">
              <w:rPr>
                <w:rFonts w:ascii="Arial" w:hAnsi="Arial" w:cs="Arial"/>
                <w:color w:val="000000"/>
                <w:sz w:val="20"/>
                <w:szCs w:val="20"/>
              </w:rPr>
              <w:t xml:space="preserve"> 80% for adults up to plan paid of $1,000 every three years (does not count toward OOPL)</w:t>
            </w:r>
          </w:p>
        </w:tc>
      </w:tr>
      <w:tr w:rsidR="00083AFB" w:rsidRPr="003D5FDD" w14:paraId="24D79B68" w14:textId="6922EBF6" w:rsidTr="2874D859">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079" w:type="pct"/>
            <w:vMerge/>
            <w:hideMark/>
          </w:tcPr>
          <w:p w14:paraId="3527F70D" w14:textId="77777777" w:rsidR="00527DD0" w:rsidRPr="00BF0923" w:rsidRDefault="00527DD0" w:rsidP="008534BD">
            <w:pPr>
              <w:rPr>
                <w:rFonts w:ascii="Arial" w:hAnsi="Arial" w:cs="Arial"/>
                <w:b w:val="0"/>
                <w:bCs w:val="0"/>
                <w:color w:val="000000"/>
                <w:sz w:val="20"/>
                <w:szCs w:val="20"/>
              </w:rPr>
            </w:pPr>
          </w:p>
        </w:tc>
        <w:tc>
          <w:tcPr>
            <w:tcW w:w="1951" w:type="pct"/>
            <w:tcBorders>
              <w:right w:val="single" w:sz="18" w:space="0" w:color="FFFFFF" w:themeColor="background1"/>
            </w:tcBorders>
            <w:hideMark/>
          </w:tcPr>
          <w:p w14:paraId="593D6EFC" w14:textId="77777777" w:rsidR="00527DD0" w:rsidRPr="001D7445" w:rsidRDefault="00527DD0" w:rsidP="008534BD">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970" w:type="pct"/>
            <w:tcBorders>
              <w:right w:val="single" w:sz="18" w:space="0" w:color="FFFFFF" w:themeColor="background1"/>
            </w:tcBorders>
          </w:tcPr>
          <w:p w14:paraId="2A896243" w14:textId="77777777" w:rsidR="00F912B6" w:rsidRPr="001D7445" w:rsidRDefault="00F912B6" w:rsidP="008534BD">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083AFB" w:rsidRPr="003D5FDD" w14:paraId="7906FA3A" w14:textId="1CB3CBF7" w:rsidTr="2874D859">
        <w:trPr>
          <w:trHeight w:val="525"/>
        </w:trPr>
        <w:tc>
          <w:tcPr>
            <w:cnfStyle w:val="001000000000" w:firstRow="0" w:lastRow="0" w:firstColumn="1" w:lastColumn="0" w:oddVBand="0" w:evenVBand="0" w:oddHBand="0" w:evenHBand="0" w:firstRowFirstColumn="0" w:firstRowLastColumn="0" w:lastRowFirstColumn="0" w:lastRowLastColumn="0"/>
            <w:tcW w:w="1079" w:type="pct"/>
            <w:vMerge/>
            <w:hideMark/>
          </w:tcPr>
          <w:p w14:paraId="7E71A0CC" w14:textId="77777777" w:rsidR="00527DD0" w:rsidRPr="00BF0923" w:rsidRDefault="00527DD0" w:rsidP="008534BD">
            <w:pPr>
              <w:rPr>
                <w:rFonts w:ascii="Arial" w:hAnsi="Arial" w:cs="Arial"/>
                <w:b w:val="0"/>
                <w:bCs w:val="0"/>
                <w:color w:val="000000"/>
                <w:sz w:val="20"/>
                <w:szCs w:val="20"/>
              </w:rPr>
            </w:pPr>
          </w:p>
        </w:tc>
        <w:tc>
          <w:tcPr>
            <w:tcW w:w="1951" w:type="pct"/>
            <w:tcBorders>
              <w:bottom w:val="single" w:sz="18" w:space="0" w:color="FFFFFF" w:themeColor="background1"/>
              <w:right w:val="single" w:sz="18" w:space="0" w:color="FFFFFF" w:themeColor="background1"/>
            </w:tcBorders>
            <w:hideMark/>
          </w:tcPr>
          <w:p w14:paraId="68329EE7" w14:textId="77777777" w:rsidR="00527DD0" w:rsidRPr="00BF0923" w:rsidRDefault="00527DD0"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Participant pays:</w:t>
            </w:r>
            <w:r w:rsidRPr="00BF0923">
              <w:rPr>
                <w:rFonts w:ascii="Arial" w:hAnsi="Arial" w:cs="Arial"/>
                <w:color w:val="000000"/>
                <w:sz w:val="20"/>
                <w:szCs w:val="20"/>
              </w:rPr>
              <w:t xml:space="preserve"> 20% coinsurance and 100% of costs exceeding plan payment of $1,000</w:t>
            </w:r>
          </w:p>
        </w:tc>
        <w:tc>
          <w:tcPr>
            <w:tcW w:w="1970" w:type="pct"/>
            <w:tcBorders>
              <w:bottom w:val="single" w:sz="18" w:space="0" w:color="FFFFFF" w:themeColor="background1"/>
              <w:right w:val="single" w:sz="18" w:space="0" w:color="FFFFFF" w:themeColor="background1"/>
            </w:tcBorders>
          </w:tcPr>
          <w:p w14:paraId="5DC4F61C" w14:textId="7E39E78D" w:rsidR="00F912B6" w:rsidRPr="00BF0923" w:rsidRDefault="00F912B6"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Participant pays:</w:t>
            </w:r>
            <w:r w:rsidRPr="00BF0923">
              <w:rPr>
                <w:rFonts w:ascii="Arial" w:hAnsi="Arial" w:cs="Arial"/>
                <w:color w:val="000000"/>
                <w:sz w:val="20"/>
                <w:szCs w:val="20"/>
              </w:rPr>
              <w:t xml:space="preserve"> </w:t>
            </w:r>
            <w:r w:rsidR="00097A13" w:rsidRPr="003C0171">
              <w:rPr>
                <w:rFonts w:ascii="Arial" w:hAnsi="Arial" w:cs="Arial"/>
                <w:color w:val="000000"/>
                <w:sz w:val="20"/>
                <w:szCs w:val="20"/>
              </w:rPr>
              <w:t xml:space="preserve">After plan deductible, </w:t>
            </w:r>
            <w:r w:rsidRPr="00BF0923">
              <w:rPr>
                <w:rFonts w:ascii="Arial" w:hAnsi="Arial" w:cs="Arial"/>
                <w:color w:val="000000"/>
                <w:sz w:val="20"/>
                <w:szCs w:val="20"/>
              </w:rPr>
              <w:t>20% coinsurance and 100% of costs exceeding plan payment of $1,000</w:t>
            </w:r>
          </w:p>
        </w:tc>
      </w:tr>
    </w:tbl>
    <w:p w14:paraId="46894A2E" w14:textId="3CEB1BAD" w:rsidR="00F574C1" w:rsidRPr="00EC6DB6" w:rsidRDefault="003537BA" w:rsidP="008534BD">
      <w:pPr>
        <w:pStyle w:val="Heading3"/>
      </w:pPr>
      <w:r w:rsidRPr="00A13EE1">
        <w:t xml:space="preserve">1.3.2 </w:t>
      </w:r>
      <w:r w:rsidR="00F574C1" w:rsidRPr="00EC6DB6">
        <w:t xml:space="preserve">Medicare Plus </w:t>
      </w:r>
      <w:r w:rsidR="0005545F" w:rsidRPr="00EC6DB6">
        <w:t xml:space="preserve">(Supplement or Medigap) </w:t>
      </w:r>
      <w:r w:rsidR="00F574C1" w:rsidRPr="00EC6DB6">
        <w:t xml:space="preserve">Benefit Design </w:t>
      </w:r>
    </w:p>
    <w:p w14:paraId="1BEF995C" w14:textId="79942371" w:rsidR="00F574C1" w:rsidRDefault="00210D66" w:rsidP="008534BD">
      <w:pPr>
        <w:keepNext/>
        <w:spacing w:after="0"/>
        <w:jc w:val="both"/>
        <w:rPr>
          <w:rFonts w:ascii="Arial" w:hAnsi="Arial" w:cs="Arial"/>
        </w:rPr>
      </w:pPr>
      <w:r w:rsidRPr="009A2EFA">
        <w:rPr>
          <w:rFonts w:ascii="Arial" w:hAnsi="Arial" w:cs="Arial"/>
        </w:rPr>
        <w:t>Table 3</w:t>
      </w:r>
      <w:r w:rsidR="00E912F9" w:rsidRPr="009A2EFA">
        <w:rPr>
          <w:rFonts w:ascii="Arial" w:hAnsi="Arial" w:cs="Arial"/>
        </w:rPr>
        <w:t xml:space="preserve"> includes</w:t>
      </w:r>
      <w:r w:rsidR="00F574C1" w:rsidRPr="009A2EFA">
        <w:rPr>
          <w:rFonts w:ascii="Arial" w:hAnsi="Arial" w:cs="Arial"/>
        </w:rPr>
        <w:t xml:space="preserve"> the </w:t>
      </w:r>
      <w:r w:rsidR="00F574C1" w:rsidRPr="00B539EF">
        <w:rPr>
          <w:rFonts w:ascii="Arial" w:hAnsi="Arial" w:cs="Arial"/>
          <w:b/>
          <w:bCs/>
        </w:rPr>
        <w:t>Medicare Plus</w:t>
      </w:r>
      <w:r w:rsidR="00F574C1" w:rsidRPr="009A2EFA">
        <w:rPr>
          <w:rFonts w:ascii="Arial" w:hAnsi="Arial" w:cs="Arial"/>
        </w:rPr>
        <w:t xml:space="preserve"> </w:t>
      </w:r>
      <w:r w:rsidR="00653FC3">
        <w:rPr>
          <w:rFonts w:ascii="Arial" w:hAnsi="Arial" w:cs="Arial"/>
        </w:rPr>
        <w:t>p</w:t>
      </w:r>
      <w:r w:rsidR="00F574C1" w:rsidRPr="009A2EFA">
        <w:rPr>
          <w:rFonts w:ascii="Arial" w:hAnsi="Arial" w:cs="Arial"/>
        </w:rPr>
        <w:t xml:space="preserve">lan benefit design available to Medicare-enrolled </w:t>
      </w:r>
      <w:r w:rsidR="00BC72B1">
        <w:rPr>
          <w:rFonts w:ascii="Arial" w:hAnsi="Arial" w:cs="Arial"/>
        </w:rPr>
        <w:t>m</w:t>
      </w:r>
      <w:r w:rsidR="006769D2" w:rsidRPr="009A2EFA">
        <w:rPr>
          <w:rFonts w:ascii="Arial" w:hAnsi="Arial" w:cs="Arial"/>
        </w:rPr>
        <w:t>embers</w:t>
      </w:r>
      <w:r w:rsidR="00F574C1" w:rsidRPr="009A2EFA">
        <w:rPr>
          <w:rFonts w:ascii="Arial" w:hAnsi="Arial" w:cs="Arial"/>
        </w:rPr>
        <w:t xml:space="preserve"> on a re</w:t>
      </w:r>
      <w:r w:rsidR="00F574C1">
        <w:rPr>
          <w:rFonts w:ascii="Arial" w:hAnsi="Arial" w:cs="Arial"/>
        </w:rPr>
        <w:t>tiree contract. For more detail</w:t>
      </w:r>
      <w:r w:rsidR="0011249F">
        <w:rPr>
          <w:rFonts w:ascii="Arial" w:hAnsi="Arial" w:cs="Arial"/>
        </w:rPr>
        <w:t>s,</w:t>
      </w:r>
      <w:r w:rsidR="00F574C1">
        <w:rPr>
          <w:rFonts w:ascii="Arial" w:hAnsi="Arial" w:cs="Arial"/>
        </w:rPr>
        <w:t xml:space="preserve"> see the Certificate of Coverage (</w:t>
      </w:r>
      <w:r w:rsidR="002F4E0A" w:rsidRPr="002F4E0A">
        <w:rPr>
          <w:rFonts w:ascii="Arial" w:hAnsi="Arial" w:cs="Arial"/>
        </w:rPr>
        <w:t>ET-4113</w:t>
      </w:r>
      <w:r w:rsidR="00F574C1">
        <w:rPr>
          <w:rFonts w:ascii="Arial" w:hAnsi="Arial" w:cs="Arial"/>
        </w:rPr>
        <w:t>)</w:t>
      </w:r>
      <w:r w:rsidR="001D1883">
        <w:rPr>
          <w:rFonts w:ascii="Arial" w:hAnsi="Arial" w:cs="Arial"/>
        </w:rPr>
        <w:t xml:space="preserve"> of </w:t>
      </w:r>
      <w:r w:rsidR="001D1883" w:rsidRPr="001D1883">
        <w:rPr>
          <w:rFonts w:ascii="Arial" w:hAnsi="Arial" w:cs="Arial"/>
        </w:rPr>
        <w:t xml:space="preserve">Exhibit 1 </w:t>
      </w:r>
      <w:r w:rsidR="00524D0A">
        <w:rPr>
          <w:rFonts w:ascii="Arial" w:hAnsi="Arial" w:cs="Arial"/>
        </w:rPr>
        <w:t xml:space="preserve">– </w:t>
      </w:r>
      <w:r w:rsidR="001D1883" w:rsidRPr="001D1883">
        <w:rPr>
          <w:rFonts w:ascii="Arial" w:hAnsi="Arial" w:cs="Arial"/>
        </w:rPr>
        <w:t>State of Wisconsin Group Health Insurance Program – Medicare Advantage and Medicare Plus Program Agreement</w:t>
      </w:r>
      <w:r w:rsidR="00B650FD">
        <w:rPr>
          <w:rFonts w:ascii="Arial" w:hAnsi="Arial" w:cs="Arial"/>
        </w:rPr>
        <w:t>.</w:t>
      </w:r>
      <w:r w:rsidR="001901CB">
        <w:rPr>
          <w:rFonts w:ascii="Arial" w:hAnsi="Arial" w:cs="Arial"/>
        </w:rPr>
        <w:t xml:space="preserve"> </w:t>
      </w:r>
      <w:r w:rsidR="00AB106B">
        <w:rPr>
          <w:rFonts w:ascii="Arial" w:hAnsi="Arial" w:cs="Arial"/>
        </w:rPr>
        <w:t>The Medicare Plus</w:t>
      </w:r>
      <w:r w:rsidR="00AB106B" w:rsidRPr="00923C88">
        <w:rPr>
          <w:rFonts w:ascii="Arial" w:hAnsi="Arial" w:cs="Arial"/>
        </w:rPr>
        <w:t xml:space="preserve"> plan permits Participants to receive care from any qualified healthcare provider in the United States and worldwide, for services covered by the plan.</w:t>
      </w:r>
      <w:r w:rsidR="00D43985">
        <w:rPr>
          <w:rFonts w:ascii="Arial" w:hAnsi="Arial" w:cs="Arial"/>
        </w:rPr>
        <w:t xml:space="preserve"> </w:t>
      </w:r>
      <w:r w:rsidR="009F66D2" w:rsidRPr="00C3712C">
        <w:rPr>
          <w:rFonts w:ascii="Arial" w:hAnsi="Arial" w:cs="Arial"/>
          <w:b/>
          <w:bCs/>
        </w:rPr>
        <w:t xml:space="preserve">Note: </w:t>
      </w:r>
      <w:r w:rsidR="00C05E02">
        <w:rPr>
          <w:rFonts w:ascii="Arial" w:hAnsi="Arial" w:cs="Arial"/>
        </w:rPr>
        <w:t xml:space="preserve">Medicare-determined amounts change annually. 2025 amounts will be updated when they are released by the federal government. </w:t>
      </w:r>
    </w:p>
    <w:p w14:paraId="2D5E42E1" w14:textId="77777777" w:rsidR="00B72DC0" w:rsidRPr="005B7F69" w:rsidRDefault="00B72DC0" w:rsidP="008534BD">
      <w:pPr>
        <w:keepNext/>
        <w:spacing w:before="0" w:after="0"/>
        <w:jc w:val="both"/>
        <w:rPr>
          <w:rFonts w:ascii="Arial" w:hAnsi="Arial" w:cs="Arial"/>
        </w:rPr>
      </w:pPr>
    </w:p>
    <w:p w14:paraId="51DB1F4F" w14:textId="0DD39477" w:rsidR="00F574C1" w:rsidRPr="0038244B" w:rsidRDefault="00F574C1" w:rsidP="008534BD">
      <w:pPr>
        <w:pStyle w:val="LRWLBodyTextBullet1"/>
        <w:numPr>
          <w:ilvl w:val="0"/>
          <w:numId w:val="0"/>
        </w:numPr>
        <w:spacing w:before="0" w:after="0"/>
        <w:jc w:val="center"/>
        <w:rPr>
          <w:rFonts w:cs="Arial"/>
          <w:b/>
          <w:iCs/>
        </w:rPr>
      </w:pPr>
      <w:r w:rsidRPr="0038244B">
        <w:rPr>
          <w:rFonts w:cs="Arial"/>
          <w:b/>
          <w:iCs/>
        </w:rPr>
        <w:t>Table 3</w:t>
      </w:r>
      <w:r w:rsidR="001D1883" w:rsidRPr="0038244B">
        <w:rPr>
          <w:rFonts w:cs="Arial"/>
          <w:b/>
          <w:iCs/>
        </w:rPr>
        <w:t xml:space="preserve">. </w:t>
      </w:r>
      <w:r w:rsidRPr="0038244B">
        <w:rPr>
          <w:rFonts w:cs="Arial"/>
          <w:b/>
          <w:iCs/>
        </w:rPr>
        <w:t>202</w:t>
      </w:r>
      <w:r w:rsidR="00EE5DD2">
        <w:rPr>
          <w:rFonts w:cs="Arial"/>
          <w:b/>
          <w:iCs/>
        </w:rPr>
        <w:t>4</w:t>
      </w:r>
      <w:r w:rsidRPr="0038244B">
        <w:rPr>
          <w:rFonts w:cs="Arial"/>
          <w:b/>
          <w:iCs/>
        </w:rPr>
        <w:t xml:space="preserve"> Medicare Plus Benefit Design</w:t>
      </w:r>
    </w:p>
    <w:tbl>
      <w:tblPr>
        <w:tblStyle w:val="GridTable5Dark-Accent1"/>
        <w:tblW w:w="5003" w:type="pct"/>
        <w:tblLook w:val="04A0" w:firstRow="1" w:lastRow="0" w:firstColumn="1" w:lastColumn="0" w:noHBand="0" w:noVBand="1"/>
      </w:tblPr>
      <w:tblGrid>
        <w:gridCol w:w="2784"/>
        <w:gridCol w:w="6572"/>
      </w:tblGrid>
      <w:tr w:rsidR="00F574C1" w:rsidRPr="00874F0C" w14:paraId="4AE272E3" w14:textId="77777777" w:rsidTr="006432B7">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single" w:sz="18" w:space="0" w:color="FFFFFF" w:themeColor="background1"/>
            </w:tcBorders>
            <w:hideMark/>
          </w:tcPr>
          <w:p w14:paraId="5E4CFF13" w14:textId="60769084" w:rsidR="00F574C1" w:rsidRPr="00874F0C" w:rsidRDefault="00F574C1" w:rsidP="008534BD">
            <w:pPr>
              <w:rPr>
                <w:rFonts w:ascii="Arial" w:hAnsi="Arial" w:cs="Arial"/>
                <w:b w:val="0"/>
                <w:bCs w:val="0"/>
                <w:color w:val="FFFFFF"/>
                <w:sz w:val="24"/>
                <w:szCs w:val="20"/>
              </w:rPr>
            </w:pPr>
            <w:r w:rsidRPr="00BF0923">
              <w:rPr>
                <w:rFonts w:ascii="Arial" w:hAnsi="Arial" w:cs="Arial"/>
                <w:color w:val="FFFFFF"/>
                <w:sz w:val="24"/>
                <w:szCs w:val="20"/>
              </w:rPr>
              <w:t xml:space="preserve">Medicare </w:t>
            </w:r>
            <w:r>
              <w:rPr>
                <w:rFonts w:ascii="Arial" w:hAnsi="Arial" w:cs="Arial"/>
                <w:color w:val="FFFFFF"/>
                <w:sz w:val="24"/>
                <w:szCs w:val="20"/>
              </w:rPr>
              <w:t>Plus</w:t>
            </w:r>
            <w:r w:rsidRPr="00BF0923">
              <w:rPr>
                <w:rFonts w:ascii="Arial" w:hAnsi="Arial" w:cs="Arial"/>
                <w:color w:val="FFFFFF"/>
                <w:sz w:val="24"/>
                <w:szCs w:val="20"/>
              </w:rPr>
              <w:t xml:space="preserve"> </w:t>
            </w:r>
            <w:r>
              <w:rPr>
                <w:rFonts w:ascii="Arial" w:hAnsi="Arial" w:cs="Arial"/>
                <w:color w:val="FFFFFF"/>
                <w:sz w:val="24"/>
                <w:szCs w:val="20"/>
              </w:rPr>
              <w:t>202</w:t>
            </w:r>
            <w:r w:rsidR="0053501B">
              <w:rPr>
                <w:rFonts w:ascii="Arial" w:hAnsi="Arial" w:cs="Arial"/>
                <w:color w:val="FFFFFF"/>
                <w:sz w:val="24"/>
                <w:szCs w:val="20"/>
              </w:rPr>
              <w:t>4</w:t>
            </w:r>
            <w:r>
              <w:rPr>
                <w:rFonts w:ascii="Arial" w:hAnsi="Arial" w:cs="Arial"/>
                <w:color w:val="FFFFFF"/>
                <w:sz w:val="24"/>
                <w:szCs w:val="20"/>
              </w:rPr>
              <w:t xml:space="preserve"> </w:t>
            </w:r>
            <w:r w:rsidRPr="00BF0923">
              <w:rPr>
                <w:rFonts w:ascii="Arial" w:hAnsi="Arial" w:cs="Arial"/>
                <w:color w:val="FFFFFF"/>
                <w:sz w:val="24"/>
                <w:szCs w:val="20"/>
              </w:rPr>
              <w:t>Benefit Design</w:t>
            </w:r>
          </w:p>
        </w:tc>
      </w:tr>
      <w:tr w:rsidR="00F574C1" w:rsidRPr="003D5FDD" w14:paraId="4CC8C32C" w14:textId="77777777" w:rsidTr="00D94487">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488" w:type="pct"/>
            <w:vMerge w:val="restart"/>
            <w:tcBorders>
              <w:top w:val="single" w:sz="18" w:space="0" w:color="FFFFFF" w:themeColor="background1"/>
              <w:left w:val="single" w:sz="18" w:space="0" w:color="FFFFFF" w:themeColor="background1"/>
            </w:tcBorders>
            <w:hideMark/>
          </w:tcPr>
          <w:p w14:paraId="6C5E5963" w14:textId="77777777" w:rsidR="00F574C1" w:rsidRPr="00BF0923" w:rsidRDefault="00F574C1" w:rsidP="008534BD">
            <w:pPr>
              <w:rPr>
                <w:rFonts w:ascii="Arial" w:hAnsi="Arial" w:cs="Arial"/>
                <w:b w:val="0"/>
                <w:bCs w:val="0"/>
                <w:sz w:val="20"/>
                <w:szCs w:val="20"/>
              </w:rPr>
            </w:pPr>
            <w:r w:rsidRPr="00BF0923">
              <w:rPr>
                <w:rFonts w:ascii="Arial" w:hAnsi="Arial" w:cs="Arial"/>
                <w:sz w:val="20"/>
                <w:szCs w:val="20"/>
              </w:rPr>
              <w:t xml:space="preserve">Annual Medical Deductible </w:t>
            </w:r>
          </w:p>
        </w:tc>
        <w:tc>
          <w:tcPr>
            <w:tcW w:w="3512" w:type="pct"/>
            <w:tcBorders>
              <w:top w:val="single" w:sz="18" w:space="0" w:color="FFFFFF" w:themeColor="background1"/>
              <w:right w:val="single" w:sz="18" w:space="0" w:color="FFFFFF" w:themeColor="background1"/>
            </w:tcBorders>
            <w:hideMark/>
          </w:tcPr>
          <w:p w14:paraId="7A980C85" w14:textId="40113F2E" w:rsidR="00F574C1"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F0923">
              <w:rPr>
                <w:rFonts w:ascii="Arial" w:hAnsi="Arial" w:cs="Arial"/>
                <w:b/>
                <w:bCs/>
                <w:color w:val="000000"/>
                <w:sz w:val="20"/>
                <w:szCs w:val="20"/>
              </w:rPr>
              <w:t>Plan pays:</w:t>
            </w:r>
            <w:r w:rsidRPr="00BF0923">
              <w:rPr>
                <w:rFonts w:ascii="Arial" w:hAnsi="Arial" w:cs="Arial"/>
                <w:color w:val="000000"/>
                <w:sz w:val="20"/>
                <w:szCs w:val="20"/>
              </w:rPr>
              <w:t xml:space="preserve"> Part A inpatient hospital deductible of $1,6</w:t>
            </w:r>
            <w:r w:rsidR="00321BDA">
              <w:rPr>
                <w:rFonts w:ascii="Arial" w:hAnsi="Arial" w:cs="Arial"/>
                <w:color w:val="000000"/>
                <w:sz w:val="20"/>
                <w:szCs w:val="20"/>
              </w:rPr>
              <w:t>32</w:t>
            </w:r>
            <w:r w:rsidRPr="00BF0923">
              <w:rPr>
                <w:rFonts w:ascii="Arial" w:hAnsi="Arial" w:cs="Arial"/>
                <w:color w:val="000000"/>
                <w:sz w:val="20"/>
                <w:szCs w:val="20"/>
              </w:rPr>
              <w:t xml:space="preserve"> and </w:t>
            </w:r>
          </w:p>
          <w:p w14:paraId="36253757" w14:textId="0F151179" w:rsidR="00F574C1" w:rsidRPr="00BF0923"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color w:val="000000"/>
                <w:sz w:val="20"/>
                <w:szCs w:val="20"/>
              </w:rPr>
              <w:t>Part B deductible of $</w:t>
            </w:r>
            <w:r>
              <w:rPr>
                <w:rFonts w:ascii="Arial" w:hAnsi="Arial" w:cs="Arial"/>
                <w:color w:val="000000"/>
                <w:sz w:val="20"/>
                <w:szCs w:val="20"/>
              </w:rPr>
              <w:t>2</w:t>
            </w:r>
            <w:r w:rsidR="00316C5E">
              <w:rPr>
                <w:rFonts w:ascii="Arial" w:hAnsi="Arial" w:cs="Arial"/>
                <w:color w:val="000000"/>
                <w:sz w:val="20"/>
                <w:szCs w:val="20"/>
              </w:rPr>
              <w:t>40</w:t>
            </w:r>
          </w:p>
        </w:tc>
      </w:tr>
      <w:tr w:rsidR="00F574C1" w:rsidRPr="003D5FDD" w14:paraId="43569A05" w14:textId="77777777" w:rsidTr="00D94487">
        <w:trPr>
          <w:trHeight w:val="255"/>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tcBorders>
            <w:hideMark/>
          </w:tcPr>
          <w:p w14:paraId="4CF43C29" w14:textId="77777777" w:rsidR="00F574C1" w:rsidRPr="00BF0923" w:rsidRDefault="00F574C1" w:rsidP="008534BD">
            <w:pPr>
              <w:rPr>
                <w:rFonts w:ascii="Arial" w:hAnsi="Arial" w:cs="Arial"/>
                <w:b w:val="0"/>
                <w:bCs w:val="0"/>
                <w:sz w:val="20"/>
                <w:szCs w:val="20"/>
              </w:rPr>
            </w:pPr>
          </w:p>
        </w:tc>
        <w:tc>
          <w:tcPr>
            <w:tcW w:w="3512" w:type="pct"/>
            <w:tcBorders>
              <w:right w:val="single" w:sz="18" w:space="0" w:color="FFFFFF" w:themeColor="background1"/>
            </w:tcBorders>
            <w:hideMark/>
          </w:tcPr>
          <w:p w14:paraId="50B4CE2E" w14:textId="77777777" w:rsidR="00F574C1" w:rsidRPr="00BF0923" w:rsidRDefault="00F574C1"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r>
      <w:tr w:rsidR="00F574C1" w:rsidRPr="003D5FDD" w14:paraId="47E6294E" w14:textId="77777777" w:rsidTr="00D9448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bottom w:val="single" w:sz="18" w:space="0" w:color="FFFFFF" w:themeColor="background1"/>
            </w:tcBorders>
            <w:hideMark/>
          </w:tcPr>
          <w:p w14:paraId="6C5F8D74" w14:textId="77777777" w:rsidR="00F574C1" w:rsidRPr="00BF0923" w:rsidRDefault="00F574C1" w:rsidP="008534BD">
            <w:pPr>
              <w:rPr>
                <w:rFonts w:ascii="Arial" w:hAnsi="Arial" w:cs="Arial"/>
                <w:b w:val="0"/>
                <w:bCs w:val="0"/>
                <w:sz w:val="20"/>
                <w:szCs w:val="20"/>
              </w:rPr>
            </w:pPr>
          </w:p>
        </w:tc>
        <w:tc>
          <w:tcPr>
            <w:tcW w:w="3512" w:type="pct"/>
            <w:tcBorders>
              <w:bottom w:val="single" w:sz="18" w:space="0" w:color="FFFFFF" w:themeColor="background1"/>
              <w:right w:val="single" w:sz="18" w:space="0" w:color="FFFFFF" w:themeColor="background1"/>
            </w:tcBorders>
            <w:hideMark/>
          </w:tcPr>
          <w:p w14:paraId="28C27A9A" w14:textId="77777777" w:rsidR="00F574C1" w:rsidRPr="00BF0923"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Participant pays:</w:t>
            </w:r>
            <w:r w:rsidRPr="00BF0923">
              <w:rPr>
                <w:rFonts w:ascii="Arial" w:hAnsi="Arial" w:cs="Arial"/>
                <w:color w:val="000000"/>
                <w:sz w:val="20"/>
                <w:szCs w:val="20"/>
              </w:rPr>
              <w:t xml:space="preserve"> $0</w:t>
            </w:r>
          </w:p>
        </w:tc>
      </w:tr>
      <w:tr w:rsidR="00F574C1" w:rsidRPr="003D5FDD" w14:paraId="681BDE18" w14:textId="77777777" w:rsidTr="00D94487">
        <w:trPr>
          <w:trHeight w:val="198"/>
        </w:trPr>
        <w:tc>
          <w:tcPr>
            <w:cnfStyle w:val="001000000000" w:firstRow="0" w:lastRow="0" w:firstColumn="1" w:lastColumn="0" w:oddVBand="0" w:evenVBand="0" w:oddHBand="0" w:evenHBand="0" w:firstRowFirstColumn="0" w:firstRowLastColumn="0" w:lastRowFirstColumn="0" w:lastRowLastColumn="0"/>
            <w:tcW w:w="1488" w:type="pct"/>
            <w:vMerge w:val="restart"/>
            <w:tcBorders>
              <w:top w:val="single" w:sz="18" w:space="0" w:color="FFFFFF" w:themeColor="background1"/>
              <w:left w:val="single" w:sz="18" w:space="0" w:color="FFFFFF" w:themeColor="background1"/>
            </w:tcBorders>
            <w:hideMark/>
          </w:tcPr>
          <w:p w14:paraId="63CB7A7D" w14:textId="77777777" w:rsidR="00F574C1" w:rsidRPr="00BF0923" w:rsidRDefault="00F574C1" w:rsidP="008534BD">
            <w:pPr>
              <w:rPr>
                <w:rFonts w:ascii="Arial" w:hAnsi="Arial" w:cs="Arial"/>
                <w:b w:val="0"/>
                <w:bCs w:val="0"/>
                <w:sz w:val="20"/>
                <w:szCs w:val="20"/>
              </w:rPr>
            </w:pPr>
            <w:r w:rsidRPr="00BF0923">
              <w:rPr>
                <w:rFonts w:ascii="Arial" w:hAnsi="Arial" w:cs="Arial"/>
                <w:sz w:val="20"/>
                <w:szCs w:val="20"/>
              </w:rPr>
              <w:t>Annual Medical Coinsurance</w:t>
            </w:r>
          </w:p>
        </w:tc>
        <w:tc>
          <w:tcPr>
            <w:tcW w:w="3512" w:type="pct"/>
            <w:tcBorders>
              <w:top w:val="single" w:sz="18" w:space="0" w:color="FFFFFF" w:themeColor="background1"/>
              <w:right w:val="single" w:sz="18" w:space="0" w:color="FFFFFF" w:themeColor="background1"/>
            </w:tcBorders>
            <w:hideMark/>
          </w:tcPr>
          <w:p w14:paraId="1026EF7F" w14:textId="77777777" w:rsidR="00F574C1" w:rsidRPr="00BF0923" w:rsidRDefault="00F574C1"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sidRPr="00BF0923">
              <w:rPr>
                <w:rFonts w:ascii="Arial" w:hAnsi="Arial" w:cs="Arial"/>
                <w:b/>
                <w:bCs/>
                <w:color w:val="000000"/>
                <w:sz w:val="20"/>
                <w:szCs w:val="20"/>
              </w:rPr>
              <w:t xml:space="preserve">Plan pays: </w:t>
            </w:r>
            <w:r w:rsidRPr="00BF0923">
              <w:rPr>
                <w:rFonts w:ascii="Arial" w:hAnsi="Arial" w:cs="Arial"/>
                <w:bCs/>
                <w:color w:val="000000"/>
                <w:sz w:val="20"/>
                <w:szCs w:val="20"/>
              </w:rPr>
              <w:t xml:space="preserve">Part A-varying coinsurance for hospital inpatient and skilled nursing facility care </w:t>
            </w:r>
          </w:p>
          <w:p w14:paraId="40BE85B2" w14:textId="77777777" w:rsidR="00F574C1" w:rsidRPr="00BF0923" w:rsidRDefault="00F574C1"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color w:val="000000"/>
                <w:sz w:val="20"/>
                <w:szCs w:val="20"/>
              </w:rPr>
              <w:t>Part B deductible and 20% coinsurance</w:t>
            </w:r>
          </w:p>
        </w:tc>
      </w:tr>
      <w:tr w:rsidR="00F574C1" w:rsidRPr="003D5FDD" w14:paraId="6CA3CAF6" w14:textId="77777777" w:rsidTr="00D9448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tcBorders>
            <w:hideMark/>
          </w:tcPr>
          <w:p w14:paraId="10243628" w14:textId="77777777" w:rsidR="00F574C1" w:rsidRPr="00BF0923" w:rsidRDefault="00F574C1" w:rsidP="008534BD">
            <w:pPr>
              <w:rPr>
                <w:rFonts w:ascii="Arial" w:hAnsi="Arial" w:cs="Arial"/>
                <w:b w:val="0"/>
                <w:bCs w:val="0"/>
                <w:sz w:val="20"/>
                <w:szCs w:val="20"/>
              </w:rPr>
            </w:pPr>
          </w:p>
        </w:tc>
        <w:tc>
          <w:tcPr>
            <w:tcW w:w="3512" w:type="pct"/>
            <w:tcBorders>
              <w:right w:val="single" w:sz="18" w:space="0" w:color="FFFFFF" w:themeColor="background1"/>
            </w:tcBorders>
            <w:hideMark/>
          </w:tcPr>
          <w:p w14:paraId="583E6489" w14:textId="77777777" w:rsidR="00F574C1" w:rsidRPr="00BF0923" w:rsidRDefault="00F574C1"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F574C1" w:rsidRPr="003D5FDD" w14:paraId="06CDD14F" w14:textId="77777777" w:rsidTr="00D94487">
        <w:trPr>
          <w:trHeight w:val="270"/>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bottom w:val="single" w:sz="18" w:space="0" w:color="FFFFFF" w:themeColor="background1"/>
            </w:tcBorders>
            <w:hideMark/>
          </w:tcPr>
          <w:p w14:paraId="62AE2E7C" w14:textId="77777777" w:rsidR="00F574C1" w:rsidRPr="00BF0923" w:rsidRDefault="00F574C1" w:rsidP="008534BD">
            <w:pPr>
              <w:rPr>
                <w:rFonts w:ascii="Arial" w:hAnsi="Arial" w:cs="Arial"/>
                <w:b w:val="0"/>
                <w:bCs w:val="0"/>
                <w:sz w:val="20"/>
                <w:szCs w:val="20"/>
              </w:rPr>
            </w:pPr>
          </w:p>
        </w:tc>
        <w:tc>
          <w:tcPr>
            <w:tcW w:w="3512" w:type="pct"/>
            <w:tcBorders>
              <w:bottom w:val="single" w:sz="18" w:space="0" w:color="FFFFFF" w:themeColor="background1"/>
              <w:right w:val="single" w:sz="18" w:space="0" w:color="FFFFFF" w:themeColor="background1"/>
            </w:tcBorders>
            <w:hideMark/>
          </w:tcPr>
          <w:p w14:paraId="4F3A3346" w14:textId="77777777" w:rsidR="00F574C1" w:rsidRPr="00BF0923" w:rsidRDefault="00F574C1"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Pr="00BF0923">
              <w:rPr>
                <w:rFonts w:ascii="Arial" w:hAnsi="Arial" w:cs="Arial"/>
                <w:color w:val="000000"/>
                <w:sz w:val="20"/>
                <w:szCs w:val="20"/>
              </w:rPr>
              <w:t>$0 except as listed below</w:t>
            </w:r>
          </w:p>
        </w:tc>
      </w:tr>
      <w:tr w:rsidR="00F574C1" w:rsidRPr="003D5FDD" w14:paraId="022547E0" w14:textId="77777777" w:rsidTr="00D9448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488" w:type="pct"/>
            <w:tcBorders>
              <w:top w:val="single" w:sz="18" w:space="0" w:color="FFFFFF" w:themeColor="background1"/>
              <w:left w:val="single" w:sz="18" w:space="0" w:color="FFFFFF" w:themeColor="background1"/>
              <w:bottom w:val="single" w:sz="18" w:space="0" w:color="FFFFFF" w:themeColor="background1"/>
            </w:tcBorders>
            <w:hideMark/>
          </w:tcPr>
          <w:p w14:paraId="20E3851D" w14:textId="77777777" w:rsidR="00F574C1" w:rsidRPr="00BF0923" w:rsidRDefault="00F574C1" w:rsidP="008534BD">
            <w:pPr>
              <w:rPr>
                <w:rFonts w:ascii="Arial" w:hAnsi="Arial" w:cs="Arial"/>
                <w:b w:val="0"/>
                <w:bCs w:val="0"/>
                <w:sz w:val="20"/>
                <w:szCs w:val="20"/>
              </w:rPr>
            </w:pPr>
            <w:r w:rsidRPr="00BF0923">
              <w:rPr>
                <w:rFonts w:ascii="Arial" w:hAnsi="Arial" w:cs="Arial"/>
                <w:sz w:val="20"/>
                <w:szCs w:val="20"/>
              </w:rPr>
              <w:lastRenderedPageBreak/>
              <w:t xml:space="preserve">Annual Medical Out-of-Pocket Limit </w:t>
            </w:r>
          </w:p>
        </w:tc>
        <w:tc>
          <w:tcPr>
            <w:tcW w:w="3512" w:type="pct"/>
            <w:tcBorders>
              <w:top w:val="single" w:sz="18" w:space="0" w:color="FFFFFF" w:themeColor="background1"/>
              <w:bottom w:val="single" w:sz="18" w:space="0" w:color="FFFFFF" w:themeColor="background1"/>
              <w:right w:val="single" w:sz="18" w:space="0" w:color="FFFFFF" w:themeColor="background1"/>
            </w:tcBorders>
            <w:hideMark/>
          </w:tcPr>
          <w:p w14:paraId="537672F7" w14:textId="77777777" w:rsidR="00F574C1" w:rsidRPr="00BF0923"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F0923">
              <w:rPr>
                <w:rFonts w:ascii="Arial" w:hAnsi="Arial" w:cs="Arial"/>
                <w:color w:val="000000"/>
                <w:sz w:val="20"/>
                <w:szCs w:val="20"/>
              </w:rPr>
              <w:t>None</w:t>
            </w:r>
          </w:p>
        </w:tc>
      </w:tr>
      <w:tr w:rsidR="00F574C1" w:rsidRPr="003D5FDD" w14:paraId="63590944" w14:textId="77777777" w:rsidTr="00D94487">
        <w:trPr>
          <w:trHeight w:val="252"/>
        </w:trPr>
        <w:tc>
          <w:tcPr>
            <w:cnfStyle w:val="001000000000" w:firstRow="0" w:lastRow="0" w:firstColumn="1" w:lastColumn="0" w:oddVBand="0" w:evenVBand="0" w:oddHBand="0" w:evenHBand="0" w:firstRowFirstColumn="0" w:firstRowLastColumn="0" w:lastRowFirstColumn="0" w:lastRowLastColumn="0"/>
            <w:tcW w:w="1488" w:type="pct"/>
            <w:vMerge w:val="restart"/>
            <w:tcBorders>
              <w:top w:val="single" w:sz="18" w:space="0" w:color="FFFFFF" w:themeColor="background1"/>
              <w:left w:val="single" w:sz="18" w:space="0" w:color="FFFFFF" w:themeColor="background1"/>
            </w:tcBorders>
            <w:hideMark/>
          </w:tcPr>
          <w:p w14:paraId="6B42FD31" w14:textId="77777777" w:rsidR="00F574C1" w:rsidRPr="00BF0923" w:rsidRDefault="00F574C1" w:rsidP="008534BD">
            <w:pPr>
              <w:rPr>
                <w:rFonts w:ascii="Arial" w:hAnsi="Arial" w:cs="Arial"/>
                <w:b w:val="0"/>
                <w:bCs w:val="0"/>
                <w:sz w:val="20"/>
                <w:szCs w:val="20"/>
              </w:rPr>
            </w:pPr>
            <w:r w:rsidRPr="00BF0923">
              <w:rPr>
                <w:rFonts w:ascii="Arial" w:hAnsi="Arial" w:cs="Arial"/>
                <w:sz w:val="20"/>
                <w:szCs w:val="20"/>
              </w:rPr>
              <w:t>Outpatient illness/injury related services</w:t>
            </w:r>
          </w:p>
        </w:tc>
        <w:tc>
          <w:tcPr>
            <w:tcW w:w="3512" w:type="pct"/>
            <w:tcBorders>
              <w:top w:val="single" w:sz="18" w:space="0" w:color="FFFFFF" w:themeColor="background1"/>
              <w:right w:val="single" w:sz="18" w:space="0" w:color="FFFFFF" w:themeColor="background1"/>
            </w:tcBorders>
            <w:hideMark/>
          </w:tcPr>
          <w:p w14:paraId="03F83013" w14:textId="77777777" w:rsidR="00F574C1" w:rsidRPr="00BF0923" w:rsidRDefault="00F574C1"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Plan pays: </w:t>
            </w:r>
            <w:r w:rsidRPr="00BF0923">
              <w:rPr>
                <w:rFonts w:ascii="Arial" w:hAnsi="Arial" w:cs="Arial"/>
                <w:color w:val="000000"/>
                <w:sz w:val="20"/>
                <w:szCs w:val="20"/>
              </w:rPr>
              <w:t>Part B deductible and 20% coinsurance</w:t>
            </w:r>
          </w:p>
        </w:tc>
      </w:tr>
      <w:tr w:rsidR="00F574C1" w:rsidRPr="003D5FDD" w14:paraId="134ED460" w14:textId="77777777" w:rsidTr="00D9448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tcBorders>
            <w:hideMark/>
          </w:tcPr>
          <w:p w14:paraId="69C550AA" w14:textId="77777777" w:rsidR="00F574C1" w:rsidRPr="00BF0923" w:rsidRDefault="00F574C1" w:rsidP="008534BD">
            <w:pPr>
              <w:rPr>
                <w:rFonts w:ascii="Arial" w:hAnsi="Arial" w:cs="Arial"/>
                <w:b w:val="0"/>
                <w:bCs w:val="0"/>
                <w:sz w:val="20"/>
                <w:szCs w:val="20"/>
              </w:rPr>
            </w:pPr>
          </w:p>
        </w:tc>
        <w:tc>
          <w:tcPr>
            <w:tcW w:w="3512" w:type="pct"/>
            <w:tcBorders>
              <w:right w:val="single" w:sz="18" w:space="0" w:color="FFFFFF" w:themeColor="background1"/>
            </w:tcBorders>
            <w:hideMark/>
          </w:tcPr>
          <w:p w14:paraId="51B4773A" w14:textId="77777777" w:rsidR="00F574C1" w:rsidRPr="00BF0923" w:rsidRDefault="00F574C1"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F574C1" w:rsidRPr="003D5FDD" w14:paraId="48E89849" w14:textId="77777777" w:rsidTr="00D94487">
        <w:trPr>
          <w:trHeight w:val="270"/>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bottom w:val="single" w:sz="18" w:space="0" w:color="FFFFFF" w:themeColor="background1"/>
            </w:tcBorders>
            <w:hideMark/>
          </w:tcPr>
          <w:p w14:paraId="5236145B" w14:textId="77777777" w:rsidR="00F574C1" w:rsidRPr="00BF0923" w:rsidRDefault="00F574C1" w:rsidP="008534BD">
            <w:pPr>
              <w:rPr>
                <w:rFonts w:ascii="Arial" w:hAnsi="Arial" w:cs="Arial"/>
                <w:b w:val="0"/>
                <w:bCs w:val="0"/>
                <w:sz w:val="20"/>
                <w:szCs w:val="20"/>
              </w:rPr>
            </w:pPr>
          </w:p>
        </w:tc>
        <w:tc>
          <w:tcPr>
            <w:tcW w:w="3512" w:type="pct"/>
            <w:tcBorders>
              <w:bottom w:val="single" w:sz="18" w:space="0" w:color="FFFFFF" w:themeColor="background1"/>
              <w:right w:val="single" w:sz="18" w:space="0" w:color="FFFFFF" w:themeColor="background1"/>
            </w:tcBorders>
            <w:hideMark/>
          </w:tcPr>
          <w:p w14:paraId="7FB7CAB6" w14:textId="77777777" w:rsidR="00F574C1" w:rsidRPr="00BF0923" w:rsidRDefault="00F574C1"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Pr="00BF0923">
              <w:rPr>
                <w:rFonts w:ascii="Arial" w:hAnsi="Arial" w:cs="Arial"/>
                <w:color w:val="000000"/>
                <w:sz w:val="20"/>
                <w:szCs w:val="20"/>
              </w:rPr>
              <w:t>$0</w:t>
            </w:r>
          </w:p>
        </w:tc>
      </w:tr>
      <w:tr w:rsidR="00F574C1" w:rsidRPr="003D5FDD" w14:paraId="4649F3B3" w14:textId="77777777" w:rsidTr="00D9448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8" w:type="pct"/>
            <w:vMerge w:val="restart"/>
            <w:tcBorders>
              <w:top w:val="single" w:sz="18" w:space="0" w:color="FFFFFF" w:themeColor="background1"/>
              <w:left w:val="single" w:sz="18" w:space="0" w:color="FFFFFF" w:themeColor="background1"/>
            </w:tcBorders>
            <w:hideMark/>
          </w:tcPr>
          <w:p w14:paraId="1E26FF37" w14:textId="77777777" w:rsidR="00F574C1" w:rsidRPr="00BF0923" w:rsidRDefault="00F574C1" w:rsidP="008534BD">
            <w:pPr>
              <w:rPr>
                <w:rFonts w:ascii="Arial" w:hAnsi="Arial" w:cs="Arial"/>
                <w:b w:val="0"/>
                <w:bCs w:val="0"/>
                <w:sz w:val="20"/>
                <w:szCs w:val="20"/>
              </w:rPr>
            </w:pPr>
            <w:r w:rsidRPr="00BF0923">
              <w:rPr>
                <w:rFonts w:ascii="Arial" w:hAnsi="Arial" w:cs="Arial"/>
                <w:sz w:val="20"/>
                <w:szCs w:val="20"/>
              </w:rPr>
              <w:t xml:space="preserve">Emergency Room </w:t>
            </w:r>
          </w:p>
        </w:tc>
        <w:tc>
          <w:tcPr>
            <w:tcW w:w="3512" w:type="pct"/>
            <w:tcBorders>
              <w:top w:val="single" w:sz="18" w:space="0" w:color="FFFFFF" w:themeColor="background1"/>
              <w:right w:val="single" w:sz="18" w:space="0" w:color="FFFFFF" w:themeColor="background1"/>
            </w:tcBorders>
            <w:hideMark/>
          </w:tcPr>
          <w:p w14:paraId="59199A86" w14:textId="77777777" w:rsidR="00F574C1" w:rsidRPr="00BF0923"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Plan pays:</w:t>
            </w:r>
            <w:r w:rsidRPr="00BF0923">
              <w:rPr>
                <w:rFonts w:ascii="Arial" w:hAnsi="Arial" w:cs="Arial"/>
                <w:color w:val="000000"/>
                <w:sz w:val="20"/>
                <w:szCs w:val="20"/>
              </w:rPr>
              <w:t xml:space="preserve"> Part B deductible and 20% coinsurance</w:t>
            </w:r>
          </w:p>
        </w:tc>
      </w:tr>
      <w:tr w:rsidR="00F574C1" w:rsidRPr="003D5FDD" w14:paraId="02F5BA1C" w14:textId="77777777" w:rsidTr="00D94487">
        <w:trPr>
          <w:trHeight w:val="255"/>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tcBorders>
            <w:hideMark/>
          </w:tcPr>
          <w:p w14:paraId="1E16FEE2" w14:textId="77777777" w:rsidR="00F574C1" w:rsidRPr="00BF0923" w:rsidRDefault="00F574C1" w:rsidP="008534BD">
            <w:pPr>
              <w:rPr>
                <w:rFonts w:ascii="Arial" w:hAnsi="Arial" w:cs="Arial"/>
                <w:b w:val="0"/>
                <w:bCs w:val="0"/>
                <w:sz w:val="20"/>
                <w:szCs w:val="20"/>
              </w:rPr>
            </w:pPr>
          </w:p>
        </w:tc>
        <w:tc>
          <w:tcPr>
            <w:tcW w:w="3512" w:type="pct"/>
            <w:tcBorders>
              <w:right w:val="single" w:sz="18" w:space="0" w:color="FFFFFF" w:themeColor="background1"/>
            </w:tcBorders>
            <w:hideMark/>
          </w:tcPr>
          <w:p w14:paraId="733CEA4E" w14:textId="77777777" w:rsidR="00F574C1" w:rsidRPr="00BF0923" w:rsidRDefault="00F574C1"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r>
      <w:tr w:rsidR="00F574C1" w:rsidRPr="003D5FDD" w14:paraId="454F43C7" w14:textId="77777777" w:rsidTr="00D9448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bottom w:val="single" w:sz="18" w:space="0" w:color="FFFFFF" w:themeColor="background1"/>
            </w:tcBorders>
            <w:hideMark/>
          </w:tcPr>
          <w:p w14:paraId="27F17CBF" w14:textId="77777777" w:rsidR="00F574C1" w:rsidRPr="00BF0923" w:rsidRDefault="00F574C1" w:rsidP="008534BD">
            <w:pPr>
              <w:rPr>
                <w:rFonts w:ascii="Arial" w:hAnsi="Arial" w:cs="Arial"/>
                <w:b w:val="0"/>
                <w:bCs w:val="0"/>
                <w:sz w:val="20"/>
                <w:szCs w:val="20"/>
              </w:rPr>
            </w:pPr>
          </w:p>
        </w:tc>
        <w:tc>
          <w:tcPr>
            <w:tcW w:w="3512" w:type="pct"/>
            <w:tcBorders>
              <w:bottom w:val="single" w:sz="18" w:space="0" w:color="FFFFFF" w:themeColor="background1"/>
              <w:right w:val="single" w:sz="18" w:space="0" w:color="FFFFFF" w:themeColor="background1"/>
            </w:tcBorders>
            <w:hideMark/>
          </w:tcPr>
          <w:p w14:paraId="764B642F" w14:textId="77777777" w:rsidR="00F574C1" w:rsidRPr="00BF0923"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Pr="00BF0923">
              <w:rPr>
                <w:rFonts w:ascii="Arial" w:hAnsi="Arial" w:cs="Arial"/>
                <w:color w:val="000000"/>
                <w:sz w:val="20"/>
                <w:szCs w:val="20"/>
              </w:rPr>
              <w:t xml:space="preserve">$0 </w:t>
            </w:r>
          </w:p>
        </w:tc>
      </w:tr>
      <w:tr w:rsidR="00F574C1" w:rsidRPr="003D5FDD" w14:paraId="50776312" w14:textId="77777777" w:rsidTr="00D94487">
        <w:trPr>
          <w:trHeight w:val="530"/>
        </w:trPr>
        <w:tc>
          <w:tcPr>
            <w:cnfStyle w:val="001000000000" w:firstRow="0" w:lastRow="0" w:firstColumn="1" w:lastColumn="0" w:oddVBand="0" w:evenVBand="0" w:oddHBand="0" w:evenHBand="0" w:firstRowFirstColumn="0" w:firstRowLastColumn="0" w:lastRowFirstColumn="0" w:lastRowLastColumn="0"/>
            <w:tcW w:w="1488" w:type="pct"/>
            <w:vMerge w:val="restart"/>
            <w:tcBorders>
              <w:top w:val="single" w:sz="18" w:space="0" w:color="FFFFFF" w:themeColor="background1"/>
              <w:left w:val="single" w:sz="18" w:space="0" w:color="FFFFFF" w:themeColor="background1"/>
            </w:tcBorders>
            <w:hideMark/>
          </w:tcPr>
          <w:p w14:paraId="0CE807EE" w14:textId="77777777" w:rsidR="00F574C1" w:rsidRPr="00BF0923" w:rsidRDefault="00F574C1" w:rsidP="008534BD">
            <w:pPr>
              <w:rPr>
                <w:rFonts w:ascii="Arial" w:hAnsi="Arial" w:cs="Arial"/>
                <w:sz w:val="20"/>
                <w:szCs w:val="20"/>
              </w:rPr>
            </w:pPr>
            <w:r w:rsidRPr="00BF0923">
              <w:rPr>
                <w:rFonts w:ascii="Arial" w:hAnsi="Arial" w:cs="Arial"/>
                <w:sz w:val="20"/>
                <w:szCs w:val="20"/>
              </w:rPr>
              <w:t xml:space="preserve">Hospital </w:t>
            </w:r>
          </w:p>
          <w:p w14:paraId="3C84F8BF" w14:textId="77777777" w:rsidR="00F574C1" w:rsidRPr="00BF0923" w:rsidRDefault="00F574C1" w:rsidP="008534BD">
            <w:pPr>
              <w:rPr>
                <w:rFonts w:ascii="Arial" w:hAnsi="Arial" w:cs="Arial"/>
                <w:sz w:val="20"/>
                <w:szCs w:val="20"/>
              </w:rPr>
            </w:pPr>
          </w:p>
          <w:p w14:paraId="54479592" w14:textId="77777777" w:rsidR="00F574C1" w:rsidRPr="00BF0923" w:rsidRDefault="00F574C1" w:rsidP="008534BD">
            <w:pPr>
              <w:rPr>
                <w:rFonts w:ascii="Arial" w:hAnsi="Arial" w:cs="Arial"/>
                <w:sz w:val="20"/>
                <w:szCs w:val="20"/>
              </w:rPr>
            </w:pPr>
            <w:r w:rsidRPr="00B45FE2">
              <w:rPr>
                <w:rFonts w:ascii="Arial" w:hAnsi="Arial" w:cs="Arial"/>
                <w:sz w:val="20"/>
                <w:szCs w:val="20"/>
              </w:rPr>
              <w:t>Semiprivate room and board</w:t>
            </w:r>
            <w:r>
              <w:rPr>
                <w:rFonts w:ascii="Arial" w:hAnsi="Arial" w:cs="Arial"/>
                <w:sz w:val="20"/>
                <w:szCs w:val="20"/>
              </w:rPr>
              <w:t xml:space="preserve"> </w:t>
            </w:r>
            <w:r w:rsidRPr="00B45FE2">
              <w:rPr>
                <w:rFonts w:ascii="Arial" w:hAnsi="Arial" w:cs="Arial"/>
                <w:sz w:val="20"/>
                <w:szCs w:val="20"/>
              </w:rPr>
              <w:t xml:space="preserve">and miscellaneous </w:t>
            </w:r>
            <w:r>
              <w:rPr>
                <w:rFonts w:ascii="Arial" w:hAnsi="Arial" w:cs="Arial"/>
                <w:sz w:val="20"/>
                <w:szCs w:val="20"/>
              </w:rPr>
              <w:t xml:space="preserve">hospital </w:t>
            </w:r>
            <w:r w:rsidRPr="00B45FE2">
              <w:rPr>
                <w:rFonts w:ascii="Arial" w:hAnsi="Arial" w:cs="Arial"/>
                <w:sz w:val="20"/>
                <w:szCs w:val="20"/>
              </w:rPr>
              <w:t>services and supplies such as</w:t>
            </w:r>
            <w:r>
              <w:rPr>
                <w:rFonts w:ascii="Arial" w:hAnsi="Arial" w:cs="Arial"/>
                <w:sz w:val="20"/>
                <w:szCs w:val="20"/>
              </w:rPr>
              <w:t xml:space="preserve"> </w:t>
            </w:r>
            <w:r w:rsidRPr="00B45FE2">
              <w:rPr>
                <w:rFonts w:ascii="Arial" w:hAnsi="Arial" w:cs="Arial"/>
                <w:sz w:val="20"/>
                <w:szCs w:val="20"/>
              </w:rPr>
              <w:t>drugs, x-rays, lab tests and</w:t>
            </w:r>
            <w:r>
              <w:rPr>
                <w:rFonts w:ascii="Arial" w:hAnsi="Arial" w:cs="Arial"/>
                <w:sz w:val="20"/>
                <w:szCs w:val="20"/>
              </w:rPr>
              <w:t xml:space="preserve"> </w:t>
            </w:r>
            <w:r w:rsidRPr="00B45FE2">
              <w:rPr>
                <w:rFonts w:ascii="Arial" w:hAnsi="Arial" w:cs="Arial"/>
                <w:sz w:val="20"/>
                <w:szCs w:val="20"/>
              </w:rPr>
              <w:t>operating room</w:t>
            </w:r>
            <w:r w:rsidRPr="00BF0923">
              <w:rPr>
                <w:rFonts w:ascii="Arial" w:hAnsi="Arial" w:cs="Arial"/>
                <w:sz w:val="20"/>
                <w:szCs w:val="20"/>
              </w:rPr>
              <w:t> </w:t>
            </w:r>
          </w:p>
        </w:tc>
        <w:tc>
          <w:tcPr>
            <w:tcW w:w="3512" w:type="pct"/>
            <w:tcBorders>
              <w:top w:val="single" w:sz="18" w:space="0" w:color="FFFFFF" w:themeColor="background1"/>
              <w:right w:val="single" w:sz="18" w:space="0" w:color="FFFFFF" w:themeColor="background1"/>
            </w:tcBorders>
            <w:hideMark/>
          </w:tcPr>
          <w:p w14:paraId="5941E83D" w14:textId="58552793" w:rsidR="00F574C1" w:rsidRPr="00BF0923" w:rsidRDefault="00F574C1"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Plan pays: </w:t>
            </w:r>
            <w:r w:rsidRPr="00BF0923">
              <w:rPr>
                <w:rFonts w:ascii="Arial" w:hAnsi="Arial" w:cs="Arial"/>
                <w:color w:val="000000"/>
                <w:sz w:val="20"/>
                <w:szCs w:val="20"/>
              </w:rPr>
              <w:t xml:space="preserve">100% as medically necessary. </w:t>
            </w:r>
            <w:r>
              <w:rPr>
                <w:rFonts w:ascii="Arial" w:hAnsi="Arial" w:cs="Arial"/>
                <w:color w:val="000000"/>
                <w:sz w:val="20"/>
                <w:szCs w:val="20"/>
              </w:rPr>
              <w:t>D</w:t>
            </w:r>
            <w:r w:rsidRPr="00BF0923">
              <w:rPr>
                <w:rFonts w:ascii="Arial" w:hAnsi="Arial" w:cs="Arial"/>
                <w:color w:val="000000"/>
                <w:sz w:val="20"/>
                <w:szCs w:val="20"/>
              </w:rPr>
              <w:t>ay limit</w:t>
            </w:r>
            <w:r>
              <w:rPr>
                <w:rFonts w:ascii="Arial" w:hAnsi="Arial" w:cs="Arial"/>
                <w:color w:val="000000"/>
                <w:sz w:val="20"/>
                <w:szCs w:val="20"/>
              </w:rPr>
              <w:t xml:space="preserve"> per a confinement after lifetime reserve days is exhausted, is 120 </w:t>
            </w:r>
            <w:r w:rsidR="00BA7B17">
              <w:rPr>
                <w:rFonts w:ascii="Arial" w:hAnsi="Arial" w:cs="Arial"/>
                <w:color w:val="000000"/>
                <w:sz w:val="20"/>
                <w:szCs w:val="20"/>
              </w:rPr>
              <w:t>D</w:t>
            </w:r>
            <w:r>
              <w:rPr>
                <w:rFonts w:ascii="Arial" w:hAnsi="Arial" w:cs="Arial"/>
                <w:color w:val="000000"/>
                <w:sz w:val="20"/>
                <w:szCs w:val="20"/>
              </w:rPr>
              <w:t>ays.</w:t>
            </w:r>
          </w:p>
        </w:tc>
      </w:tr>
      <w:tr w:rsidR="00F574C1" w:rsidRPr="003D5FDD" w14:paraId="48DB2846" w14:textId="77777777" w:rsidTr="00D9448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tcBorders>
            <w:hideMark/>
          </w:tcPr>
          <w:p w14:paraId="0F208D7F" w14:textId="77777777" w:rsidR="00F574C1" w:rsidRPr="00BF0923" w:rsidRDefault="00F574C1" w:rsidP="008534BD">
            <w:pPr>
              <w:ind w:firstLineChars="500" w:firstLine="1004"/>
              <w:rPr>
                <w:rFonts w:ascii="Arial" w:hAnsi="Arial" w:cs="Arial"/>
                <w:sz w:val="20"/>
                <w:szCs w:val="20"/>
              </w:rPr>
            </w:pPr>
          </w:p>
        </w:tc>
        <w:tc>
          <w:tcPr>
            <w:tcW w:w="3512" w:type="pct"/>
            <w:tcBorders>
              <w:right w:val="single" w:sz="18" w:space="0" w:color="FFFFFF" w:themeColor="background1"/>
            </w:tcBorders>
            <w:hideMark/>
          </w:tcPr>
          <w:p w14:paraId="6EE10073" w14:textId="77777777" w:rsidR="00F574C1" w:rsidRPr="00BF0923" w:rsidRDefault="00F574C1"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F574C1" w:rsidRPr="003D5FDD" w14:paraId="59CC1A2C" w14:textId="77777777" w:rsidTr="00D94487">
        <w:trPr>
          <w:trHeight w:val="332"/>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bottom w:val="single" w:sz="18" w:space="0" w:color="FFFFFF" w:themeColor="background1"/>
            </w:tcBorders>
            <w:hideMark/>
          </w:tcPr>
          <w:p w14:paraId="1AA4DFDF" w14:textId="77777777" w:rsidR="00F574C1" w:rsidRPr="00BF0923" w:rsidRDefault="00F574C1" w:rsidP="008534BD">
            <w:pPr>
              <w:ind w:firstLineChars="500" w:firstLine="1004"/>
              <w:rPr>
                <w:rFonts w:ascii="Arial" w:hAnsi="Arial" w:cs="Arial"/>
                <w:sz w:val="20"/>
                <w:szCs w:val="20"/>
              </w:rPr>
            </w:pPr>
          </w:p>
        </w:tc>
        <w:tc>
          <w:tcPr>
            <w:tcW w:w="3512" w:type="pct"/>
            <w:tcBorders>
              <w:bottom w:val="single" w:sz="18" w:space="0" w:color="FFFFFF" w:themeColor="background1"/>
              <w:right w:val="single" w:sz="18" w:space="0" w:color="FFFFFF" w:themeColor="background1"/>
            </w:tcBorders>
            <w:hideMark/>
          </w:tcPr>
          <w:p w14:paraId="422D2AB4" w14:textId="77777777" w:rsidR="00F574C1" w:rsidRPr="00BF0923" w:rsidRDefault="00F574C1"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Pr="00BF0923">
              <w:rPr>
                <w:rFonts w:ascii="Arial" w:hAnsi="Arial" w:cs="Arial"/>
                <w:color w:val="000000"/>
                <w:sz w:val="20"/>
                <w:szCs w:val="20"/>
              </w:rPr>
              <w:t>$0</w:t>
            </w:r>
          </w:p>
        </w:tc>
      </w:tr>
      <w:tr w:rsidR="00F574C1" w:rsidRPr="003D5FDD" w14:paraId="7508B3CB" w14:textId="77777777" w:rsidTr="00D94487">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488" w:type="pct"/>
            <w:vMerge w:val="restart"/>
            <w:tcBorders>
              <w:top w:val="single" w:sz="18" w:space="0" w:color="FFFFFF" w:themeColor="background1"/>
              <w:left w:val="single" w:sz="18" w:space="0" w:color="FFFFFF" w:themeColor="background1"/>
            </w:tcBorders>
            <w:hideMark/>
          </w:tcPr>
          <w:p w14:paraId="06150193" w14:textId="77777777" w:rsidR="00F574C1" w:rsidRPr="00BF0923" w:rsidRDefault="00F574C1" w:rsidP="008534BD">
            <w:pPr>
              <w:rPr>
                <w:rFonts w:ascii="Arial" w:hAnsi="Arial" w:cs="Arial"/>
                <w:sz w:val="20"/>
                <w:szCs w:val="20"/>
              </w:rPr>
            </w:pPr>
            <w:r w:rsidRPr="00BF0923">
              <w:rPr>
                <w:rFonts w:ascii="Arial" w:hAnsi="Arial" w:cs="Arial"/>
                <w:sz w:val="20"/>
                <w:szCs w:val="20"/>
              </w:rPr>
              <w:t>Licensed Skilled Nursing Facility</w:t>
            </w:r>
          </w:p>
          <w:p w14:paraId="6EEA13FB" w14:textId="77777777" w:rsidR="00F574C1" w:rsidRPr="00BF0923" w:rsidRDefault="00F574C1" w:rsidP="008534BD">
            <w:pPr>
              <w:rPr>
                <w:rFonts w:ascii="Arial" w:hAnsi="Arial" w:cs="Arial"/>
                <w:sz w:val="20"/>
                <w:szCs w:val="20"/>
              </w:rPr>
            </w:pPr>
          </w:p>
          <w:p w14:paraId="250D6B23" w14:textId="77777777" w:rsidR="00F574C1" w:rsidRDefault="00F574C1" w:rsidP="008534BD">
            <w:pPr>
              <w:rPr>
                <w:rFonts w:ascii="Arial" w:hAnsi="Arial" w:cs="Arial"/>
                <w:sz w:val="20"/>
                <w:szCs w:val="20"/>
              </w:rPr>
            </w:pPr>
          </w:p>
          <w:p w14:paraId="0ED3E75F" w14:textId="77777777" w:rsidR="00F574C1" w:rsidRPr="00BF0923" w:rsidRDefault="00F574C1" w:rsidP="008534BD">
            <w:pPr>
              <w:rPr>
                <w:rFonts w:ascii="Arial" w:hAnsi="Arial" w:cs="Arial"/>
                <w:sz w:val="20"/>
                <w:szCs w:val="20"/>
              </w:rPr>
            </w:pPr>
            <w:r w:rsidRPr="00BF0923">
              <w:rPr>
                <w:rFonts w:ascii="Arial" w:hAnsi="Arial" w:cs="Arial"/>
                <w:sz w:val="20"/>
                <w:szCs w:val="20"/>
              </w:rPr>
              <w:t>Medicare covered services in a Medicare approved facility </w:t>
            </w:r>
          </w:p>
        </w:tc>
        <w:tc>
          <w:tcPr>
            <w:tcW w:w="3512" w:type="pct"/>
            <w:tcBorders>
              <w:top w:val="single" w:sz="18" w:space="0" w:color="FFFFFF" w:themeColor="background1"/>
              <w:right w:val="single" w:sz="18" w:space="0" w:color="FFFFFF" w:themeColor="background1"/>
            </w:tcBorders>
            <w:hideMark/>
          </w:tcPr>
          <w:p w14:paraId="725FF030" w14:textId="6135C517" w:rsidR="00F574C1"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45FE2">
              <w:rPr>
                <w:rFonts w:ascii="Arial" w:hAnsi="Arial" w:cs="Arial"/>
                <w:color w:val="000000"/>
                <w:sz w:val="20"/>
                <w:szCs w:val="20"/>
              </w:rPr>
              <w:t>Requires a 3-</w:t>
            </w:r>
            <w:r w:rsidR="00BA7B17">
              <w:rPr>
                <w:rFonts w:ascii="Arial" w:hAnsi="Arial" w:cs="Arial"/>
                <w:color w:val="000000"/>
                <w:sz w:val="20"/>
                <w:szCs w:val="20"/>
              </w:rPr>
              <w:t>D</w:t>
            </w:r>
            <w:r w:rsidRPr="00B45FE2">
              <w:rPr>
                <w:rFonts w:ascii="Arial" w:hAnsi="Arial" w:cs="Arial"/>
                <w:color w:val="000000"/>
                <w:sz w:val="20"/>
                <w:szCs w:val="20"/>
              </w:rPr>
              <w:t>ay period of</w:t>
            </w:r>
            <w:r>
              <w:rPr>
                <w:rFonts w:ascii="Arial" w:hAnsi="Arial" w:cs="Arial"/>
                <w:color w:val="000000"/>
                <w:sz w:val="20"/>
                <w:szCs w:val="20"/>
              </w:rPr>
              <w:t xml:space="preserve"> hospital</w:t>
            </w:r>
            <w:r w:rsidRPr="00B45FE2">
              <w:rPr>
                <w:rFonts w:ascii="Arial" w:hAnsi="Arial" w:cs="Arial"/>
                <w:color w:val="000000"/>
                <w:sz w:val="20"/>
                <w:szCs w:val="20"/>
              </w:rPr>
              <w:t xml:space="preserve"> stay</w:t>
            </w:r>
          </w:p>
          <w:p w14:paraId="658E68FB" w14:textId="2A80410B" w:rsidR="00F574C1" w:rsidRPr="00BF0923"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71895">
              <w:rPr>
                <w:rFonts w:ascii="Arial" w:hAnsi="Arial" w:cs="Arial"/>
                <w:b/>
                <w:bCs/>
                <w:color w:val="000000"/>
                <w:sz w:val="20"/>
                <w:szCs w:val="20"/>
              </w:rPr>
              <w:t xml:space="preserve">Plan pays: </w:t>
            </w:r>
            <w:r w:rsidRPr="00BF0923">
              <w:rPr>
                <w:rFonts w:ascii="Arial" w:hAnsi="Arial" w:cs="Arial"/>
                <w:color w:val="000000"/>
                <w:sz w:val="20"/>
                <w:szCs w:val="20"/>
              </w:rPr>
              <w:t xml:space="preserve">After Medicare, 100% as medically necessary for the first 120 </w:t>
            </w:r>
            <w:r w:rsidR="00BA7B17">
              <w:rPr>
                <w:rFonts w:ascii="Arial" w:hAnsi="Arial" w:cs="Arial"/>
                <w:color w:val="000000"/>
                <w:sz w:val="20"/>
                <w:szCs w:val="20"/>
              </w:rPr>
              <w:t>D</w:t>
            </w:r>
            <w:r w:rsidRPr="00BF0923">
              <w:rPr>
                <w:rFonts w:ascii="Arial" w:hAnsi="Arial" w:cs="Arial"/>
                <w:color w:val="000000"/>
                <w:sz w:val="20"/>
                <w:szCs w:val="20"/>
              </w:rPr>
              <w:t>ays per benefit period</w:t>
            </w:r>
          </w:p>
          <w:p w14:paraId="235E55A7" w14:textId="352E64B6" w:rsidR="00F574C1" w:rsidRPr="00BF0923"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F0923">
              <w:rPr>
                <w:rFonts w:ascii="Arial" w:hAnsi="Arial" w:cs="Arial"/>
                <w:color w:val="000000"/>
                <w:sz w:val="20"/>
                <w:szCs w:val="20"/>
              </w:rPr>
              <w:t xml:space="preserve">Beyond 120 </w:t>
            </w:r>
            <w:r w:rsidR="00BA7B17">
              <w:rPr>
                <w:rFonts w:ascii="Arial" w:hAnsi="Arial" w:cs="Arial"/>
                <w:color w:val="000000"/>
                <w:sz w:val="20"/>
                <w:szCs w:val="20"/>
              </w:rPr>
              <w:t>D</w:t>
            </w:r>
            <w:r w:rsidRPr="00BF0923">
              <w:rPr>
                <w:rFonts w:ascii="Arial" w:hAnsi="Arial" w:cs="Arial"/>
                <w:color w:val="000000"/>
                <w:sz w:val="20"/>
                <w:szCs w:val="20"/>
              </w:rPr>
              <w:t>ays, $0</w:t>
            </w:r>
          </w:p>
        </w:tc>
      </w:tr>
      <w:tr w:rsidR="00F574C1" w:rsidRPr="003D5FDD" w14:paraId="31221DE8" w14:textId="77777777" w:rsidTr="00D94487">
        <w:trPr>
          <w:trHeight w:val="188"/>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tcBorders>
            <w:hideMark/>
          </w:tcPr>
          <w:p w14:paraId="69E66190" w14:textId="77777777" w:rsidR="00F574C1" w:rsidRPr="00BF0923" w:rsidRDefault="00F574C1" w:rsidP="008534BD">
            <w:pPr>
              <w:ind w:firstLineChars="500" w:firstLine="1004"/>
              <w:rPr>
                <w:rFonts w:ascii="Arial" w:hAnsi="Arial" w:cs="Arial"/>
                <w:sz w:val="20"/>
                <w:szCs w:val="20"/>
              </w:rPr>
            </w:pPr>
          </w:p>
        </w:tc>
        <w:tc>
          <w:tcPr>
            <w:tcW w:w="3512" w:type="pct"/>
            <w:tcBorders>
              <w:right w:val="single" w:sz="18" w:space="0" w:color="FFFFFF" w:themeColor="background1"/>
            </w:tcBorders>
            <w:hideMark/>
          </w:tcPr>
          <w:p w14:paraId="4639C407" w14:textId="77777777" w:rsidR="00F574C1" w:rsidRPr="00BF0923" w:rsidRDefault="00F574C1"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r>
      <w:tr w:rsidR="00F574C1" w:rsidRPr="003D5FDD" w14:paraId="623D090B" w14:textId="77777777" w:rsidTr="00D9448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bottom w:val="single" w:sz="18" w:space="0" w:color="FFFFFF" w:themeColor="background1"/>
            </w:tcBorders>
            <w:hideMark/>
          </w:tcPr>
          <w:p w14:paraId="04E20D33" w14:textId="77777777" w:rsidR="00F574C1" w:rsidRPr="00BF0923" w:rsidRDefault="00F574C1" w:rsidP="008534BD">
            <w:pPr>
              <w:ind w:firstLineChars="500" w:firstLine="1004"/>
              <w:rPr>
                <w:rFonts w:ascii="Arial" w:hAnsi="Arial" w:cs="Arial"/>
                <w:sz w:val="20"/>
                <w:szCs w:val="20"/>
              </w:rPr>
            </w:pPr>
          </w:p>
        </w:tc>
        <w:tc>
          <w:tcPr>
            <w:tcW w:w="3512" w:type="pct"/>
            <w:tcBorders>
              <w:bottom w:val="single" w:sz="18" w:space="0" w:color="FFFFFF" w:themeColor="background1"/>
              <w:right w:val="single" w:sz="18" w:space="0" w:color="FFFFFF" w:themeColor="background1"/>
            </w:tcBorders>
            <w:hideMark/>
          </w:tcPr>
          <w:p w14:paraId="6F210EAE" w14:textId="76B78B24" w:rsidR="00F574C1" w:rsidRPr="00BF0923"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Participant pays: </w:t>
            </w:r>
            <w:r w:rsidRPr="00BF0923">
              <w:rPr>
                <w:rFonts w:ascii="Arial" w:hAnsi="Arial" w:cs="Arial"/>
                <w:color w:val="000000"/>
                <w:sz w:val="20"/>
                <w:szCs w:val="20"/>
              </w:rPr>
              <w:t xml:space="preserve">$0 for the first 120 </w:t>
            </w:r>
            <w:r w:rsidR="00BA7B17">
              <w:rPr>
                <w:rFonts w:ascii="Arial" w:hAnsi="Arial" w:cs="Arial"/>
                <w:color w:val="000000"/>
                <w:sz w:val="20"/>
                <w:szCs w:val="20"/>
              </w:rPr>
              <w:t>D</w:t>
            </w:r>
            <w:r w:rsidRPr="00BF0923">
              <w:rPr>
                <w:rFonts w:ascii="Arial" w:hAnsi="Arial" w:cs="Arial"/>
                <w:color w:val="000000"/>
                <w:sz w:val="20"/>
                <w:szCs w:val="20"/>
              </w:rPr>
              <w:t xml:space="preserve">ays, full cost after 120 </w:t>
            </w:r>
            <w:r w:rsidR="00E67405">
              <w:rPr>
                <w:rFonts w:ascii="Arial" w:hAnsi="Arial" w:cs="Arial"/>
                <w:color w:val="000000"/>
                <w:sz w:val="20"/>
                <w:szCs w:val="20"/>
              </w:rPr>
              <w:t>D</w:t>
            </w:r>
            <w:r w:rsidRPr="00BF0923">
              <w:rPr>
                <w:rFonts w:ascii="Arial" w:hAnsi="Arial" w:cs="Arial"/>
                <w:color w:val="000000"/>
                <w:sz w:val="20"/>
                <w:szCs w:val="20"/>
              </w:rPr>
              <w:t>ays</w:t>
            </w:r>
          </w:p>
        </w:tc>
      </w:tr>
      <w:tr w:rsidR="00F574C1" w:rsidRPr="003D5FDD" w14:paraId="24811F6D" w14:textId="77777777" w:rsidTr="00D94487">
        <w:trPr>
          <w:trHeight w:val="747"/>
        </w:trPr>
        <w:tc>
          <w:tcPr>
            <w:cnfStyle w:val="001000000000" w:firstRow="0" w:lastRow="0" w:firstColumn="1" w:lastColumn="0" w:oddVBand="0" w:evenVBand="0" w:oddHBand="0" w:evenHBand="0" w:firstRowFirstColumn="0" w:firstRowLastColumn="0" w:lastRowFirstColumn="0" w:lastRowLastColumn="0"/>
            <w:tcW w:w="1488" w:type="pct"/>
            <w:vMerge w:val="restart"/>
            <w:tcBorders>
              <w:top w:val="single" w:sz="18" w:space="0" w:color="FFFFFF" w:themeColor="background1"/>
              <w:left w:val="single" w:sz="18" w:space="0" w:color="FFFFFF" w:themeColor="background1"/>
            </w:tcBorders>
            <w:hideMark/>
          </w:tcPr>
          <w:p w14:paraId="5A90D11F" w14:textId="77777777" w:rsidR="00F574C1" w:rsidRPr="00BF0923" w:rsidRDefault="00F574C1" w:rsidP="008534BD">
            <w:pPr>
              <w:rPr>
                <w:rFonts w:ascii="Arial" w:hAnsi="Arial" w:cs="Arial"/>
                <w:sz w:val="20"/>
                <w:szCs w:val="20"/>
              </w:rPr>
            </w:pPr>
            <w:r w:rsidRPr="00BF0923">
              <w:rPr>
                <w:rFonts w:ascii="Arial" w:hAnsi="Arial" w:cs="Arial"/>
                <w:sz w:val="20"/>
                <w:szCs w:val="20"/>
              </w:rPr>
              <w:t>Licensed Skilled Nursing Facility</w:t>
            </w:r>
          </w:p>
          <w:p w14:paraId="00B38235" w14:textId="77777777" w:rsidR="00F574C1" w:rsidRPr="00BF0923" w:rsidRDefault="00F574C1" w:rsidP="008534BD">
            <w:pPr>
              <w:rPr>
                <w:rFonts w:ascii="Arial" w:hAnsi="Arial" w:cs="Arial"/>
                <w:sz w:val="20"/>
                <w:szCs w:val="20"/>
              </w:rPr>
            </w:pPr>
          </w:p>
          <w:p w14:paraId="0196ECF8" w14:textId="77777777" w:rsidR="00F574C1" w:rsidRPr="00BF0923" w:rsidRDefault="00F574C1" w:rsidP="008534BD">
            <w:pPr>
              <w:rPr>
                <w:rFonts w:ascii="Arial" w:hAnsi="Arial" w:cs="Arial"/>
                <w:sz w:val="20"/>
                <w:szCs w:val="20"/>
              </w:rPr>
            </w:pPr>
            <w:r w:rsidRPr="00BF0923">
              <w:rPr>
                <w:rFonts w:ascii="Arial" w:hAnsi="Arial" w:cs="Arial"/>
                <w:sz w:val="20"/>
                <w:szCs w:val="20"/>
              </w:rPr>
              <w:t>(Non-Medicare approved facility licensed in a state) If admitted within 24 hours following a hospital stay</w:t>
            </w:r>
          </w:p>
        </w:tc>
        <w:tc>
          <w:tcPr>
            <w:tcW w:w="3512" w:type="pct"/>
            <w:tcBorders>
              <w:top w:val="single" w:sz="18" w:space="0" w:color="FFFFFF" w:themeColor="background1"/>
              <w:right w:val="single" w:sz="18" w:space="0" w:color="FFFFFF" w:themeColor="background1"/>
            </w:tcBorders>
            <w:hideMark/>
          </w:tcPr>
          <w:p w14:paraId="160DA50A" w14:textId="70028805" w:rsidR="00F574C1" w:rsidRPr="00BF0923" w:rsidRDefault="00F574C1"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 xml:space="preserve">Plan pays: </w:t>
            </w:r>
            <w:r w:rsidRPr="00BF0923">
              <w:rPr>
                <w:rFonts w:ascii="Arial" w:hAnsi="Arial" w:cs="Arial"/>
                <w:bCs/>
                <w:color w:val="000000"/>
                <w:sz w:val="20"/>
                <w:szCs w:val="20"/>
              </w:rPr>
              <w:t xml:space="preserve">100% as medically necessary for the first </w:t>
            </w:r>
            <w:r w:rsidRPr="00BF0923">
              <w:rPr>
                <w:rFonts w:ascii="Arial" w:hAnsi="Arial" w:cs="Arial"/>
                <w:color w:val="000000"/>
                <w:sz w:val="20"/>
                <w:szCs w:val="20"/>
              </w:rPr>
              <w:t xml:space="preserve">120 </w:t>
            </w:r>
            <w:r w:rsidR="00BA7B17">
              <w:rPr>
                <w:rFonts w:ascii="Arial" w:hAnsi="Arial" w:cs="Arial"/>
                <w:color w:val="000000"/>
                <w:sz w:val="20"/>
                <w:szCs w:val="20"/>
              </w:rPr>
              <w:t>D</w:t>
            </w:r>
            <w:r w:rsidRPr="00BF0923">
              <w:rPr>
                <w:rFonts w:ascii="Arial" w:hAnsi="Arial" w:cs="Arial"/>
                <w:color w:val="000000"/>
                <w:sz w:val="20"/>
                <w:szCs w:val="20"/>
              </w:rPr>
              <w:t xml:space="preserve">ays per benefit period </w:t>
            </w:r>
          </w:p>
        </w:tc>
      </w:tr>
      <w:tr w:rsidR="00F574C1" w:rsidRPr="003D5FDD" w14:paraId="376A3F0B" w14:textId="77777777" w:rsidTr="00D9448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tcBorders>
            <w:hideMark/>
          </w:tcPr>
          <w:p w14:paraId="089F58ED" w14:textId="77777777" w:rsidR="00F574C1" w:rsidRPr="00BF0923" w:rsidRDefault="00F574C1" w:rsidP="008534BD">
            <w:pPr>
              <w:ind w:firstLineChars="500" w:firstLine="1004"/>
              <w:rPr>
                <w:rFonts w:ascii="Arial" w:hAnsi="Arial" w:cs="Arial"/>
                <w:sz w:val="20"/>
                <w:szCs w:val="20"/>
              </w:rPr>
            </w:pPr>
          </w:p>
        </w:tc>
        <w:tc>
          <w:tcPr>
            <w:tcW w:w="3512" w:type="pct"/>
            <w:tcBorders>
              <w:bottom w:val="single" w:sz="12" w:space="0" w:color="FFFFFF" w:themeColor="background1"/>
              <w:right w:val="single" w:sz="18" w:space="0" w:color="FFFFFF" w:themeColor="background1"/>
            </w:tcBorders>
            <w:hideMark/>
          </w:tcPr>
          <w:p w14:paraId="64234065" w14:textId="77777777" w:rsidR="00F574C1" w:rsidRPr="00BF0923" w:rsidRDefault="00F574C1"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F574C1" w:rsidRPr="003D5FDD" w14:paraId="511CDFAF" w14:textId="77777777" w:rsidTr="00D94487">
        <w:trPr>
          <w:trHeight w:val="690"/>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bottom w:val="single" w:sz="18" w:space="0" w:color="FFFFFF" w:themeColor="background1"/>
              <w:right w:val="single" w:sz="12" w:space="0" w:color="FFFFFF" w:themeColor="background1"/>
            </w:tcBorders>
            <w:hideMark/>
          </w:tcPr>
          <w:p w14:paraId="02014ACA" w14:textId="77777777" w:rsidR="00F574C1" w:rsidRPr="00BF0923" w:rsidRDefault="00F574C1" w:rsidP="008534BD">
            <w:pPr>
              <w:ind w:firstLineChars="500" w:firstLine="1004"/>
              <w:rPr>
                <w:rFonts w:ascii="Arial" w:hAnsi="Arial" w:cs="Arial"/>
                <w:sz w:val="20"/>
                <w:szCs w:val="20"/>
              </w:rPr>
            </w:pPr>
          </w:p>
        </w:tc>
        <w:tc>
          <w:tcPr>
            <w:tcW w:w="3512" w:type="pct"/>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hideMark/>
          </w:tcPr>
          <w:p w14:paraId="069EC6EE" w14:textId="77777777" w:rsidR="00F574C1" w:rsidRPr="006C0E08" w:rsidRDefault="00F574C1" w:rsidP="008534B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sidRPr="00BF0923">
              <w:rPr>
                <w:rFonts w:ascii="Arial" w:hAnsi="Arial" w:cs="Arial"/>
                <w:b/>
                <w:bCs/>
                <w:color w:val="000000"/>
                <w:sz w:val="20"/>
                <w:szCs w:val="20"/>
              </w:rPr>
              <w:t xml:space="preserve">Participant pays: </w:t>
            </w:r>
            <w:r w:rsidRPr="00BF0923">
              <w:rPr>
                <w:rFonts w:ascii="Arial" w:hAnsi="Arial" w:cs="Arial"/>
                <w:bCs/>
                <w:color w:val="000000"/>
                <w:sz w:val="20"/>
                <w:szCs w:val="20"/>
              </w:rPr>
              <w:t xml:space="preserve">0% for </w:t>
            </w:r>
            <w:r w:rsidRPr="006C0E08">
              <w:rPr>
                <w:rFonts w:ascii="Arial" w:hAnsi="Arial" w:cs="Arial"/>
                <w:bCs/>
                <w:color w:val="000000"/>
                <w:sz w:val="20"/>
                <w:szCs w:val="20"/>
              </w:rPr>
              <w:t>only the same type of</w:t>
            </w:r>
            <w:r>
              <w:rPr>
                <w:rFonts w:ascii="Arial" w:hAnsi="Arial" w:cs="Arial"/>
                <w:bCs/>
                <w:color w:val="000000"/>
                <w:sz w:val="20"/>
                <w:szCs w:val="20"/>
              </w:rPr>
              <w:t xml:space="preserve"> </w:t>
            </w:r>
            <w:r w:rsidRPr="006C0E08">
              <w:rPr>
                <w:rFonts w:ascii="Arial" w:hAnsi="Arial" w:cs="Arial"/>
                <w:bCs/>
                <w:color w:val="000000"/>
                <w:sz w:val="20"/>
                <w:szCs w:val="20"/>
              </w:rPr>
              <w:t>expenses normally covered by</w:t>
            </w:r>
            <w:r>
              <w:rPr>
                <w:rFonts w:ascii="Arial" w:hAnsi="Arial" w:cs="Arial"/>
                <w:bCs/>
                <w:color w:val="000000"/>
                <w:sz w:val="20"/>
                <w:szCs w:val="20"/>
              </w:rPr>
              <w:t xml:space="preserve"> Medicare</w:t>
            </w:r>
            <w:r w:rsidRPr="006C0E08">
              <w:rPr>
                <w:rFonts w:ascii="Arial" w:hAnsi="Arial" w:cs="Arial"/>
                <w:bCs/>
                <w:color w:val="000000"/>
                <w:sz w:val="20"/>
                <w:szCs w:val="20"/>
              </w:rPr>
              <w:t xml:space="preserve"> in a </w:t>
            </w:r>
            <w:r>
              <w:rPr>
                <w:rFonts w:ascii="Arial" w:hAnsi="Arial" w:cs="Arial"/>
                <w:bCs/>
                <w:color w:val="000000"/>
                <w:sz w:val="20"/>
                <w:szCs w:val="20"/>
              </w:rPr>
              <w:t>Medicare</w:t>
            </w:r>
            <w:r w:rsidRPr="006C0E08">
              <w:rPr>
                <w:rFonts w:ascii="Arial" w:hAnsi="Arial" w:cs="Arial"/>
                <w:bCs/>
                <w:color w:val="000000"/>
                <w:sz w:val="20"/>
                <w:szCs w:val="20"/>
              </w:rPr>
              <w:t xml:space="preserve"> Approved Facility</w:t>
            </w:r>
          </w:p>
          <w:p w14:paraId="14425E00" w14:textId="410C5779" w:rsidR="00F574C1" w:rsidRPr="00BF0923" w:rsidRDefault="00F574C1" w:rsidP="008534B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6C0E08">
              <w:rPr>
                <w:rFonts w:ascii="Arial" w:hAnsi="Arial" w:cs="Arial"/>
                <w:bCs/>
                <w:color w:val="000000"/>
                <w:sz w:val="20"/>
                <w:szCs w:val="20"/>
              </w:rPr>
              <w:t>Maximum daily rate for up to</w:t>
            </w:r>
            <w:r>
              <w:rPr>
                <w:rFonts w:ascii="Arial" w:hAnsi="Arial" w:cs="Arial"/>
                <w:bCs/>
                <w:color w:val="000000"/>
                <w:sz w:val="20"/>
                <w:szCs w:val="20"/>
              </w:rPr>
              <w:t xml:space="preserve"> </w:t>
            </w:r>
            <w:r w:rsidRPr="006C0E08">
              <w:rPr>
                <w:rFonts w:ascii="Arial" w:hAnsi="Arial" w:cs="Arial"/>
                <w:bCs/>
                <w:color w:val="000000"/>
                <w:sz w:val="20"/>
                <w:szCs w:val="20"/>
              </w:rPr>
              <w:t xml:space="preserve">30 </w:t>
            </w:r>
            <w:r w:rsidR="00BA7B17">
              <w:rPr>
                <w:rFonts w:ascii="Arial" w:hAnsi="Arial" w:cs="Arial"/>
                <w:bCs/>
                <w:color w:val="000000"/>
                <w:sz w:val="20"/>
                <w:szCs w:val="20"/>
              </w:rPr>
              <w:t>D</w:t>
            </w:r>
            <w:r>
              <w:rPr>
                <w:rFonts w:ascii="Arial" w:hAnsi="Arial" w:cs="Arial"/>
                <w:bCs/>
                <w:color w:val="000000"/>
                <w:sz w:val="20"/>
                <w:szCs w:val="20"/>
              </w:rPr>
              <w:t>ay</w:t>
            </w:r>
            <w:r w:rsidR="00BA7B17">
              <w:rPr>
                <w:rFonts w:ascii="Arial" w:hAnsi="Arial" w:cs="Arial"/>
                <w:bCs/>
                <w:color w:val="000000"/>
                <w:sz w:val="20"/>
                <w:szCs w:val="20"/>
              </w:rPr>
              <w:t>s</w:t>
            </w:r>
            <w:r w:rsidRPr="006C0E08">
              <w:rPr>
                <w:rFonts w:ascii="Arial" w:hAnsi="Arial" w:cs="Arial"/>
                <w:bCs/>
                <w:color w:val="000000"/>
                <w:sz w:val="20"/>
                <w:szCs w:val="20"/>
              </w:rPr>
              <w:t xml:space="preserve"> per </w:t>
            </w:r>
            <w:r>
              <w:rPr>
                <w:rFonts w:ascii="Arial" w:hAnsi="Arial" w:cs="Arial"/>
                <w:bCs/>
                <w:color w:val="000000"/>
                <w:sz w:val="20"/>
                <w:szCs w:val="20"/>
              </w:rPr>
              <w:t>confinement</w:t>
            </w:r>
            <w:r w:rsidRPr="00BF0923">
              <w:rPr>
                <w:rFonts w:ascii="Arial" w:hAnsi="Arial" w:cs="Arial"/>
                <w:bCs/>
                <w:color w:val="000000"/>
                <w:sz w:val="20"/>
                <w:szCs w:val="20"/>
              </w:rPr>
              <w:t xml:space="preserve">. 100% </w:t>
            </w:r>
            <w:r w:rsidRPr="00BF0923">
              <w:rPr>
                <w:rFonts w:ascii="Arial" w:hAnsi="Arial" w:cs="Arial"/>
                <w:color w:val="000000"/>
                <w:sz w:val="20"/>
                <w:szCs w:val="20"/>
              </w:rPr>
              <w:t xml:space="preserve">after </w:t>
            </w:r>
            <w:r>
              <w:rPr>
                <w:rFonts w:ascii="Arial" w:hAnsi="Arial" w:cs="Arial"/>
                <w:color w:val="000000"/>
                <w:sz w:val="20"/>
                <w:szCs w:val="20"/>
              </w:rPr>
              <w:t>30</w:t>
            </w:r>
            <w:r w:rsidRPr="00BF0923">
              <w:rPr>
                <w:rFonts w:ascii="Arial" w:hAnsi="Arial" w:cs="Arial"/>
                <w:color w:val="000000"/>
                <w:sz w:val="20"/>
                <w:szCs w:val="20"/>
              </w:rPr>
              <w:t xml:space="preserve"> </w:t>
            </w:r>
            <w:r w:rsidR="00E67405">
              <w:rPr>
                <w:rFonts w:ascii="Arial" w:hAnsi="Arial" w:cs="Arial"/>
                <w:color w:val="000000"/>
                <w:sz w:val="20"/>
                <w:szCs w:val="20"/>
              </w:rPr>
              <w:t>D</w:t>
            </w:r>
            <w:r w:rsidRPr="00BF0923">
              <w:rPr>
                <w:rFonts w:ascii="Arial" w:hAnsi="Arial" w:cs="Arial"/>
                <w:color w:val="000000"/>
                <w:sz w:val="20"/>
                <w:szCs w:val="20"/>
              </w:rPr>
              <w:t>ays</w:t>
            </w:r>
          </w:p>
        </w:tc>
      </w:tr>
      <w:tr w:rsidR="00F574C1" w:rsidRPr="003D5FDD" w14:paraId="374D3BFC" w14:textId="77777777" w:rsidTr="00D9448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88" w:type="pct"/>
            <w:vMerge w:val="restart"/>
            <w:tcBorders>
              <w:top w:val="single" w:sz="18" w:space="0" w:color="FFFFFF" w:themeColor="background1"/>
              <w:left w:val="single" w:sz="18" w:space="0" w:color="FFFFFF" w:themeColor="background1"/>
            </w:tcBorders>
            <w:hideMark/>
          </w:tcPr>
          <w:p w14:paraId="5BBE2848" w14:textId="77777777" w:rsidR="00F574C1" w:rsidRPr="00BF0923" w:rsidRDefault="00F574C1" w:rsidP="008534BD">
            <w:pPr>
              <w:rPr>
                <w:rFonts w:ascii="Arial" w:hAnsi="Arial" w:cs="Arial"/>
                <w:sz w:val="20"/>
                <w:szCs w:val="20"/>
              </w:rPr>
            </w:pPr>
            <w:r w:rsidRPr="00BF0923">
              <w:rPr>
                <w:rFonts w:ascii="Arial" w:hAnsi="Arial" w:cs="Arial"/>
                <w:sz w:val="20"/>
                <w:szCs w:val="20"/>
              </w:rPr>
              <w:t>Medical Supplies, Durable Medical Equipment and Durable Diabetic Equipment and Related Supplies</w:t>
            </w:r>
          </w:p>
          <w:p w14:paraId="291C434D" w14:textId="77777777" w:rsidR="00F574C1" w:rsidRPr="00BF0923" w:rsidRDefault="00F574C1" w:rsidP="008534BD">
            <w:pPr>
              <w:rPr>
                <w:rFonts w:ascii="Arial" w:hAnsi="Arial" w:cs="Arial"/>
                <w:sz w:val="20"/>
                <w:szCs w:val="20"/>
              </w:rPr>
            </w:pPr>
          </w:p>
          <w:p w14:paraId="3C4E9F17" w14:textId="77777777" w:rsidR="00F574C1" w:rsidRPr="00BF0923" w:rsidRDefault="00F574C1" w:rsidP="008534BD">
            <w:pPr>
              <w:rPr>
                <w:rFonts w:ascii="Arial" w:hAnsi="Arial" w:cs="Arial"/>
                <w:b w:val="0"/>
                <w:bCs w:val="0"/>
                <w:sz w:val="20"/>
                <w:szCs w:val="20"/>
              </w:rPr>
            </w:pPr>
          </w:p>
        </w:tc>
        <w:tc>
          <w:tcPr>
            <w:tcW w:w="3512" w:type="pct"/>
            <w:tcBorders>
              <w:top w:val="single" w:sz="18" w:space="0" w:color="FFFFFF" w:themeColor="background1"/>
              <w:right w:val="single" w:sz="18" w:space="0" w:color="FFFFFF" w:themeColor="background1"/>
            </w:tcBorders>
            <w:hideMark/>
          </w:tcPr>
          <w:p w14:paraId="2F39FF16" w14:textId="77777777" w:rsidR="00F574C1"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For Medicare Approved Supplies</w:t>
            </w:r>
          </w:p>
          <w:p w14:paraId="5EFBBEA4" w14:textId="1A6C3BDB" w:rsidR="00F574C1" w:rsidRPr="00BF0923"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BF0923">
              <w:rPr>
                <w:rFonts w:ascii="Arial" w:hAnsi="Arial" w:cs="Arial"/>
                <w:b/>
                <w:bCs/>
                <w:color w:val="000000"/>
                <w:sz w:val="20"/>
                <w:szCs w:val="20"/>
              </w:rPr>
              <w:t>Plan pays</w:t>
            </w:r>
            <w:r w:rsidR="00C7706D">
              <w:rPr>
                <w:rFonts w:ascii="Arial" w:hAnsi="Arial" w:cs="Arial"/>
                <w:b/>
                <w:bCs/>
                <w:color w:val="000000"/>
                <w:sz w:val="20"/>
                <w:szCs w:val="20"/>
              </w:rPr>
              <w:t>:</w:t>
            </w:r>
            <w:r>
              <w:rPr>
                <w:rFonts w:ascii="Arial" w:hAnsi="Arial" w:cs="Arial"/>
                <w:bCs/>
                <w:color w:val="000000"/>
                <w:sz w:val="20"/>
                <w:szCs w:val="20"/>
              </w:rPr>
              <w:t xml:space="preserve"> Part B deductible and 20%</w:t>
            </w:r>
          </w:p>
          <w:p w14:paraId="7ACD76A3" w14:textId="77777777" w:rsidR="00F574C1" w:rsidRPr="00BF0923"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 xml:space="preserve">Participant pays: </w:t>
            </w:r>
            <w:r w:rsidRPr="00A2764D">
              <w:rPr>
                <w:rFonts w:ascii="Arial" w:hAnsi="Arial" w:cs="Arial"/>
                <w:color w:val="000000"/>
                <w:sz w:val="20"/>
                <w:szCs w:val="20"/>
              </w:rPr>
              <w:t>$0</w:t>
            </w:r>
          </w:p>
        </w:tc>
      </w:tr>
      <w:tr w:rsidR="00F574C1" w:rsidRPr="003D5FDD" w14:paraId="41AA2CD0" w14:textId="77777777" w:rsidTr="00D94487">
        <w:trPr>
          <w:trHeight w:val="188"/>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tcBorders>
            <w:hideMark/>
          </w:tcPr>
          <w:p w14:paraId="2902F443" w14:textId="77777777" w:rsidR="00F574C1" w:rsidRPr="00BF0923" w:rsidRDefault="00F574C1" w:rsidP="008534BD">
            <w:pPr>
              <w:rPr>
                <w:rFonts w:ascii="Arial" w:hAnsi="Arial" w:cs="Arial"/>
                <w:b w:val="0"/>
                <w:bCs w:val="0"/>
                <w:sz w:val="20"/>
                <w:szCs w:val="20"/>
              </w:rPr>
            </w:pPr>
          </w:p>
        </w:tc>
        <w:tc>
          <w:tcPr>
            <w:tcW w:w="3512" w:type="pct"/>
            <w:tcBorders>
              <w:right w:val="single" w:sz="18" w:space="0" w:color="FFFFFF" w:themeColor="background1"/>
            </w:tcBorders>
            <w:hideMark/>
          </w:tcPr>
          <w:p w14:paraId="71616D47" w14:textId="77777777" w:rsidR="00F574C1" w:rsidRPr="00BF0923" w:rsidRDefault="00F574C1"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F574C1" w:rsidRPr="003D5FDD" w14:paraId="516C14A8" w14:textId="77777777" w:rsidTr="00D94487">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bottom w:val="single" w:sz="18" w:space="0" w:color="FFFFFF" w:themeColor="background1"/>
            </w:tcBorders>
            <w:hideMark/>
          </w:tcPr>
          <w:p w14:paraId="3885F052" w14:textId="77777777" w:rsidR="00F574C1" w:rsidRPr="00BF0923" w:rsidRDefault="00F574C1" w:rsidP="008534BD">
            <w:pPr>
              <w:rPr>
                <w:rFonts w:ascii="Arial" w:hAnsi="Arial" w:cs="Arial"/>
                <w:b w:val="0"/>
                <w:bCs w:val="0"/>
                <w:sz w:val="20"/>
                <w:szCs w:val="20"/>
              </w:rPr>
            </w:pPr>
          </w:p>
        </w:tc>
        <w:tc>
          <w:tcPr>
            <w:tcW w:w="3512" w:type="pct"/>
            <w:tcBorders>
              <w:bottom w:val="single" w:sz="4" w:space="0" w:color="FFFFFF" w:themeColor="background1"/>
              <w:right w:val="single" w:sz="18" w:space="0" w:color="FFFFFF" w:themeColor="background1"/>
            </w:tcBorders>
            <w:hideMark/>
          </w:tcPr>
          <w:p w14:paraId="05613B94" w14:textId="77777777" w:rsidR="00F574C1"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For Supplies not covered by Medicare</w:t>
            </w:r>
          </w:p>
          <w:p w14:paraId="7E3762AC" w14:textId="77777777" w:rsidR="00F574C1" w:rsidRPr="00BF0923"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BF0923">
              <w:rPr>
                <w:rFonts w:ascii="Arial" w:hAnsi="Arial" w:cs="Arial"/>
                <w:b/>
                <w:bCs/>
                <w:color w:val="000000"/>
                <w:sz w:val="20"/>
                <w:szCs w:val="20"/>
              </w:rPr>
              <w:t>Plan pays</w:t>
            </w:r>
            <w:r>
              <w:rPr>
                <w:rFonts w:ascii="Arial" w:hAnsi="Arial" w:cs="Arial"/>
                <w:bCs/>
                <w:color w:val="000000"/>
                <w:sz w:val="20"/>
                <w:szCs w:val="20"/>
              </w:rPr>
              <w:t xml:space="preserve"> $0</w:t>
            </w:r>
          </w:p>
          <w:p w14:paraId="2DD14C62" w14:textId="77777777" w:rsidR="00F574C1" w:rsidRPr="00BF0923"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b/>
                <w:bCs/>
                <w:color w:val="000000"/>
                <w:sz w:val="20"/>
                <w:szCs w:val="20"/>
              </w:rPr>
              <w:t xml:space="preserve">Participant pays: </w:t>
            </w:r>
            <w:r>
              <w:rPr>
                <w:rFonts w:ascii="Arial" w:hAnsi="Arial" w:cs="Arial"/>
                <w:color w:val="000000"/>
                <w:sz w:val="20"/>
                <w:szCs w:val="20"/>
              </w:rPr>
              <w:t>Full cost of supplies</w:t>
            </w:r>
          </w:p>
        </w:tc>
      </w:tr>
      <w:tr w:rsidR="00F574C1" w:rsidRPr="003D5FDD" w14:paraId="2FE71164" w14:textId="77777777" w:rsidTr="00D94487">
        <w:trPr>
          <w:trHeight w:val="35"/>
        </w:trPr>
        <w:tc>
          <w:tcPr>
            <w:cnfStyle w:val="001000000000" w:firstRow="0" w:lastRow="0" w:firstColumn="1" w:lastColumn="0" w:oddVBand="0" w:evenVBand="0" w:oddHBand="0" w:evenHBand="0" w:firstRowFirstColumn="0" w:firstRowLastColumn="0" w:lastRowFirstColumn="0" w:lastRowLastColumn="0"/>
            <w:tcW w:w="1488" w:type="pct"/>
            <w:vMerge/>
            <w:tcBorders>
              <w:top w:val="single" w:sz="18" w:space="0" w:color="FFFFFF" w:themeColor="background1"/>
              <w:bottom w:val="single" w:sz="18" w:space="0" w:color="FFFFFF" w:themeColor="background1"/>
            </w:tcBorders>
            <w:hideMark/>
          </w:tcPr>
          <w:p w14:paraId="3A614EB1" w14:textId="77777777" w:rsidR="00F574C1" w:rsidRPr="00BF0923" w:rsidRDefault="00F574C1" w:rsidP="008534BD">
            <w:pPr>
              <w:rPr>
                <w:rFonts w:ascii="Arial" w:hAnsi="Arial" w:cs="Arial"/>
                <w:b w:val="0"/>
                <w:bCs w:val="0"/>
                <w:sz w:val="20"/>
                <w:szCs w:val="20"/>
              </w:rPr>
            </w:pPr>
          </w:p>
        </w:tc>
        <w:tc>
          <w:tcPr>
            <w:tcW w:w="3512" w:type="pct"/>
            <w:tcBorders>
              <w:top w:val="single" w:sz="4" w:space="0" w:color="FFFFFF" w:themeColor="background1"/>
              <w:bottom w:val="single" w:sz="18" w:space="0" w:color="FFFFFF" w:themeColor="background1"/>
            </w:tcBorders>
            <w:hideMark/>
          </w:tcPr>
          <w:p w14:paraId="4214B817" w14:textId="77777777" w:rsidR="00F574C1" w:rsidRPr="00BF0923" w:rsidRDefault="00F574C1"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F574C1" w:rsidRPr="003D5FDD" w14:paraId="0B25CFFB" w14:textId="77777777" w:rsidTr="00D94487">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488" w:type="pct"/>
            <w:vMerge w:val="restart"/>
            <w:tcBorders>
              <w:top w:val="single" w:sz="18" w:space="0" w:color="FFFFFF" w:themeColor="background1"/>
              <w:left w:val="single" w:sz="18" w:space="0" w:color="FFFFFF" w:themeColor="background1"/>
            </w:tcBorders>
            <w:hideMark/>
          </w:tcPr>
          <w:p w14:paraId="4E92E44C" w14:textId="77777777" w:rsidR="00F574C1" w:rsidRPr="00BF0923" w:rsidRDefault="00F574C1" w:rsidP="008534BD">
            <w:pPr>
              <w:rPr>
                <w:rFonts w:ascii="Arial" w:hAnsi="Arial" w:cs="Arial"/>
                <w:sz w:val="20"/>
                <w:szCs w:val="20"/>
              </w:rPr>
            </w:pPr>
            <w:r w:rsidRPr="00BF0923">
              <w:rPr>
                <w:rFonts w:ascii="Arial" w:hAnsi="Arial" w:cs="Arial"/>
                <w:sz w:val="20"/>
                <w:szCs w:val="20"/>
              </w:rPr>
              <w:t>Home Health Services</w:t>
            </w:r>
          </w:p>
          <w:p w14:paraId="744D0F93" w14:textId="185000B4" w:rsidR="00F574C1" w:rsidRPr="00BF0923" w:rsidRDefault="00F574C1" w:rsidP="008534BD">
            <w:pPr>
              <w:rPr>
                <w:rFonts w:ascii="Arial" w:hAnsi="Arial" w:cs="Arial"/>
                <w:sz w:val="20"/>
                <w:szCs w:val="20"/>
              </w:rPr>
            </w:pPr>
            <w:r w:rsidRPr="00BF0923">
              <w:rPr>
                <w:rFonts w:ascii="Arial" w:hAnsi="Arial" w:cs="Arial"/>
                <w:sz w:val="20"/>
                <w:szCs w:val="20"/>
              </w:rPr>
              <w:t>Under an approved plan of care, part-time services of an RN, LPN</w:t>
            </w:r>
            <w:r w:rsidR="000F7C32">
              <w:rPr>
                <w:rFonts w:ascii="Arial" w:hAnsi="Arial" w:cs="Arial"/>
                <w:sz w:val="20"/>
                <w:szCs w:val="20"/>
              </w:rPr>
              <w:t>,</w:t>
            </w:r>
            <w:r w:rsidRPr="00BF0923">
              <w:rPr>
                <w:rFonts w:ascii="Arial" w:hAnsi="Arial" w:cs="Arial"/>
                <w:sz w:val="20"/>
                <w:szCs w:val="20"/>
              </w:rPr>
              <w:t xml:space="preserve"> or home health aide; physical, respiratory, speech or occupational therapy; medical supplies, drugs, lab services and nutritional counseling.  </w:t>
            </w:r>
          </w:p>
        </w:tc>
        <w:tc>
          <w:tcPr>
            <w:tcW w:w="3512" w:type="pct"/>
            <w:tcBorders>
              <w:top w:val="single" w:sz="18" w:space="0" w:color="FFFFFF" w:themeColor="background1"/>
              <w:right w:val="single" w:sz="18" w:space="0" w:color="FFFFFF" w:themeColor="background1"/>
            </w:tcBorders>
            <w:hideMark/>
          </w:tcPr>
          <w:p w14:paraId="4B5B5DAF" w14:textId="77777777" w:rsidR="00F574C1" w:rsidRPr="00BF0923"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Plan pays:</w:t>
            </w:r>
            <w:r w:rsidRPr="00BF0923">
              <w:rPr>
                <w:rFonts w:ascii="Arial" w:hAnsi="Arial" w:cs="Arial"/>
                <w:color w:val="000000"/>
                <w:sz w:val="20"/>
                <w:szCs w:val="20"/>
              </w:rPr>
              <w:t xml:space="preserve"> 100% for </w:t>
            </w:r>
            <w:r>
              <w:rPr>
                <w:rFonts w:ascii="Arial" w:hAnsi="Arial" w:cs="Arial"/>
                <w:color w:val="000000"/>
                <w:sz w:val="20"/>
                <w:szCs w:val="20"/>
              </w:rPr>
              <w:t>medically</w:t>
            </w:r>
            <w:r w:rsidRPr="00BF0923">
              <w:rPr>
                <w:rFonts w:ascii="Arial" w:hAnsi="Arial" w:cs="Arial"/>
                <w:color w:val="000000"/>
                <w:sz w:val="20"/>
                <w:szCs w:val="20"/>
              </w:rPr>
              <w:t xml:space="preserve"> necessary visits</w:t>
            </w:r>
          </w:p>
        </w:tc>
      </w:tr>
      <w:tr w:rsidR="00F574C1" w:rsidRPr="003D5FDD" w14:paraId="21FF5803" w14:textId="77777777" w:rsidTr="00D94487">
        <w:trPr>
          <w:trHeight w:val="260"/>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tcBorders>
            <w:hideMark/>
          </w:tcPr>
          <w:p w14:paraId="44A875A6" w14:textId="77777777" w:rsidR="00F574C1" w:rsidRPr="00BF0923" w:rsidRDefault="00F574C1" w:rsidP="008534BD">
            <w:pPr>
              <w:ind w:firstLineChars="500" w:firstLine="1004"/>
              <w:rPr>
                <w:rFonts w:ascii="Arial" w:hAnsi="Arial" w:cs="Arial"/>
                <w:sz w:val="20"/>
                <w:szCs w:val="20"/>
              </w:rPr>
            </w:pPr>
          </w:p>
        </w:tc>
        <w:tc>
          <w:tcPr>
            <w:tcW w:w="3512" w:type="pct"/>
            <w:tcBorders>
              <w:right w:val="single" w:sz="18" w:space="0" w:color="FFFFFF" w:themeColor="background1"/>
            </w:tcBorders>
            <w:hideMark/>
          </w:tcPr>
          <w:p w14:paraId="0DB63441" w14:textId="77777777" w:rsidR="00F574C1" w:rsidRPr="00BF0923" w:rsidRDefault="00F574C1"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F574C1" w:rsidRPr="00916FFF" w14:paraId="313914F5" w14:textId="77777777" w:rsidTr="00D94487">
        <w:trPr>
          <w:cnfStyle w:val="000000100000" w:firstRow="0" w:lastRow="0" w:firstColumn="0" w:lastColumn="0" w:oddVBand="0" w:evenVBand="0" w:oddHBand="1"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bottom w:val="single" w:sz="18" w:space="0" w:color="FFFFFF" w:themeColor="background1"/>
            </w:tcBorders>
            <w:hideMark/>
          </w:tcPr>
          <w:p w14:paraId="5BE03FFB" w14:textId="77777777" w:rsidR="00F574C1" w:rsidRPr="00BF0923" w:rsidRDefault="00F574C1" w:rsidP="008534BD">
            <w:pPr>
              <w:ind w:firstLineChars="500" w:firstLine="1004"/>
              <w:rPr>
                <w:rFonts w:ascii="Arial" w:hAnsi="Arial" w:cs="Arial"/>
                <w:sz w:val="20"/>
                <w:szCs w:val="20"/>
              </w:rPr>
            </w:pPr>
          </w:p>
        </w:tc>
        <w:tc>
          <w:tcPr>
            <w:tcW w:w="3512" w:type="pct"/>
            <w:tcBorders>
              <w:bottom w:val="single" w:sz="18" w:space="0" w:color="FFFFFF" w:themeColor="background1"/>
              <w:right w:val="single" w:sz="18" w:space="0" w:color="FFFFFF" w:themeColor="background1"/>
            </w:tcBorders>
            <w:hideMark/>
          </w:tcPr>
          <w:p w14:paraId="450378AB" w14:textId="77777777" w:rsidR="00F574C1" w:rsidRPr="00BF0923"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F0923">
              <w:rPr>
                <w:rFonts w:ascii="Arial" w:hAnsi="Arial" w:cs="Arial"/>
                <w:b/>
                <w:bCs/>
                <w:color w:val="000000"/>
                <w:sz w:val="20"/>
                <w:szCs w:val="20"/>
              </w:rPr>
              <w:t xml:space="preserve">Participant pays: </w:t>
            </w:r>
            <w:r w:rsidRPr="00E9330E">
              <w:rPr>
                <w:rFonts w:ascii="Arial" w:hAnsi="Arial" w:cs="Arial"/>
                <w:color w:val="000000"/>
                <w:sz w:val="20"/>
                <w:szCs w:val="20"/>
              </w:rPr>
              <w:t>$0</w:t>
            </w:r>
            <w:r>
              <w:rPr>
                <w:rFonts w:ascii="Arial" w:hAnsi="Arial" w:cs="Arial"/>
                <w:color w:val="000000"/>
                <w:sz w:val="20"/>
                <w:szCs w:val="20"/>
              </w:rPr>
              <w:t xml:space="preserve"> as approved by Medicare</w:t>
            </w:r>
            <w:r w:rsidRPr="00E9330E">
              <w:rPr>
                <w:rFonts w:ascii="Arial" w:hAnsi="Arial" w:cs="Arial"/>
                <w:color w:val="000000"/>
                <w:sz w:val="20"/>
                <w:szCs w:val="20"/>
              </w:rPr>
              <w:t>.</w:t>
            </w:r>
            <w:r>
              <w:rPr>
                <w:rFonts w:ascii="Arial" w:hAnsi="Arial" w:cs="Arial"/>
                <w:b/>
                <w:bCs/>
                <w:color w:val="000000"/>
                <w:sz w:val="20"/>
                <w:szCs w:val="20"/>
              </w:rPr>
              <w:t xml:space="preserve"> </w:t>
            </w:r>
            <w:r w:rsidRPr="00BF0923">
              <w:rPr>
                <w:rFonts w:ascii="Arial" w:hAnsi="Arial" w:cs="Arial"/>
                <w:bCs/>
                <w:color w:val="000000"/>
                <w:sz w:val="20"/>
                <w:szCs w:val="20"/>
              </w:rPr>
              <w:t>Full cost of</w:t>
            </w:r>
            <w:r w:rsidRPr="00BF0923">
              <w:rPr>
                <w:rFonts w:ascii="Arial" w:hAnsi="Arial" w:cs="Arial"/>
                <w:color w:val="000000"/>
                <w:sz w:val="20"/>
                <w:szCs w:val="20"/>
              </w:rPr>
              <w:t xml:space="preserve"> visits not covered by Medicare </w:t>
            </w:r>
          </w:p>
        </w:tc>
      </w:tr>
      <w:tr w:rsidR="00F574C1" w:rsidRPr="003D5FDD" w14:paraId="190A792B" w14:textId="77777777" w:rsidTr="00D94487">
        <w:trPr>
          <w:trHeight w:val="405"/>
        </w:trPr>
        <w:tc>
          <w:tcPr>
            <w:cnfStyle w:val="001000000000" w:firstRow="0" w:lastRow="0" w:firstColumn="1" w:lastColumn="0" w:oddVBand="0" w:evenVBand="0" w:oddHBand="0" w:evenHBand="0" w:firstRowFirstColumn="0" w:firstRowLastColumn="0" w:lastRowFirstColumn="0" w:lastRowLastColumn="0"/>
            <w:tcW w:w="1488" w:type="pct"/>
            <w:vMerge w:val="restart"/>
            <w:tcBorders>
              <w:top w:val="single" w:sz="18" w:space="0" w:color="FFFFFF" w:themeColor="background1"/>
              <w:left w:val="single" w:sz="18" w:space="0" w:color="FFFFFF" w:themeColor="background1"/>
            </w:tcBorders>
            <w:hideMark/>
          </w:tcPr>
          <w:p w14:paraId="75E5D6DD" w14:textId="77777777" w:rsidR="00F574C1" w:rsidRPr="00BF0923" w:rsidRDefault="00F574C1" w:rsidP="008534BD">
            <w:pPr>
              <w:rPr>
                <w:rFonts w:ascii="Arial" w:hAnsi="Arial" w:cs="Arial"/>
                <w:sz w:val="20"/>
                <w:szCs w:val="20"/>
              </w:rPr>
            </w:pPr>
            <w:r w:rsidRPr="00BF0923">
              <w:rPr>
                <w:rFonts w:ascii="Arial" w:hAnsi="Arial" w:cs="Arial"/>
                <w:sz w:val="20"/>
                <w:szCs w:val="20"/>
              </w:rPr>
              <w:t>Hearing Exam</w:t>
            </w:r>
          </w:p>
          <w:p w14:paraId="0D70D0A7" w14:textId="77777777" w:rsidR="00F574C1" w:rsidRPr="00BF0923" w:rsidRDefault="00F574C1" w:rsidP="008534BD">
            <w:pPr>
              <w:rPr>
                <w:rFonts w:ascii="Arial" w:hAnsi="Arial" w:cs="Arial"/>
                <w:sz w:val="20"/>
                <w:szCs w:val="20"/>
              </w:rPr>
            </w:pPr>
            <w:r w:rsidRPr="00BF0923">
              <w:rPr>
                <w:rFonts w:ascii="Arial" w:hAnsi="Arial" w:cs="Arial"/>
                <w:sz w:val="20"/>
                <w:szCs w:val="20"/>
              </w:rPr>
              <w:t>For routine exams</w:t>
            </w:r>
          </w:p>
        </w:tc>
        <w:tc>
          <w:tcPr>
            <w:tcW w:w="3512" w:type="pct"/>
            <w:tcBorders>
              <w:top w:val="single" w:sz="18" w:space="0" w:color="FFFFFF" w:themeColor="background1"/>
              <w:right w:val="single" w:sz="18" w:space="0" w:color="FFFFFF" w:themeColor="background1"/>
            </w:tcBorders>
          </w:tcPr>
          <w:p w14:paraId="3C014D97" w14:textId="77777777" w:rsidR="00F574C1" w:rsidRPr="00BF0923" w:rsidRDefault="00F574C1"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Plan pays:</w:t>
            </w:r>
            <w:r w:rsidRPr="00BF0923">
              <w:rPr>
                <w:rFonts w:ascii="Arial" w:hAnsi="Arial" w:cs="Arial"/>
                <w:color w:val="000000"/>
                <w:sz w:val="20"/>
                <w:szCs w:val="20"/>
              </w:rPr>
              <w:t xml:space="preserve"> 0%</w:t>
            </w:r>
          </w:p>
        </w:tc>
      </w:tr>
      <w:tr w:rsidR="00F574C1" w:rsidRPr="003D5FDD" w14:paraId="223D6CE1" w14:textId="77777777" w:rsidTr="00D9448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tcBorders>
            <w:hideMark/>
          </w:tcPr>
          <w:p w14:paraId="41D71BE5" w14:textId="77777777" w:rsidR="00F574C1" w:rsidRPr="00BF0923" w:rsidRDefault="00F574C1" w:rsidP="008534BD">
            <w:pPr>
              <w:spacing w:before="0" w:after="0"/>
              <w:rPr>
                <w:rFonts w:ascii="Arial" w:hAnsi="Arial" w:cs="Arial"/>
                <w:b w:val="0"/>
                <w:bCs w:val="0"/>
                <w:sz w:val="20"/>
                <w:szCs w:val="20"/>
              </w:rPr>
            </w:pPr>
          </w:p>
        </w:tc>
        <w:tc>
          <w:tcPr>
            <w:tcW w:w="3512" w:type="pct"/>
            <w:tcBorders>
              <w:right w:val="single" w:sz="18" w:space="0" w:color="FFFFFF" w:themeColor="background1"/>
            </w:tcBorders>
            <w:vAlign w:val="center"/>
          </w:tcPr>
          <w:p w14:paraId="7455FFA6" w14:textId="77777777" w:rsidR="00F574C1" w:rsidRPr="00B32C2D" w:rsidRDefault="00F574C1"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F574C1" w:rsidRPr="003D5FDD" w14:paraId="168429CC" w14:textId="77777777" w:rsidTr="00D94487">
        <w:trPr>
          <w:trHeight w:val="260"/>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tcBorders>
            <w:hideMark/>
          </w:tcPr>
          <w:p w14:paraId="2986CB08" w14:textId="77777777" w:rsidR="00F574C1" w:rsidRPr="00BF0923" w:rsidRDefault="00F574C1" w:rsidP="008534BD">
            <w:pPr>
              <w:spacing w:before="0" w:after="0"/>
              <w:rPr>
                <w:rFonts w:ascii="Arial" w:hAnsi="Arial" w:cs="Arial"/>
                <w:b w:val="0"/>
                <w:bCs w:val="0"/>
                <w:sz w:val="20"/>
                <w:szCs w:val="20"/>
              </w:rPr>
            </w:pPr>
          </w:p>
        </w:tc>
        <w:tc>
          <w:tcPr>
            <w:tcW w:w="3512" w:type="pct"/>
            <w:tcBorders>
              <w:right w:val="single" w:sz="18" w:space="0" w:color="FFFFFF" w:themeColor="background1"/>
            </w:tcBorders>
            <w:hideMark/>
          </w:tcPr>
          <w:p w14:paraId="3327BCD6" w14:textId="77777777" w:rsidR="00F574C1" w:rsidRPr="00BF0923" w:rsidRDefault="00F574C1"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Participant pays:</w:t>
            </w:r>
            <w:r w:rsidRPr="00BF0923">
              <w:rPr>
                <w:rFonts w:ascii="Arial" w:hAnsi="Arial" w:cs="Arial"/>
                <w:color w:val="000000"/>
                <w:sz w:val="20"/>
                <w:szCs w:val="20"/>
              </w:rPr>
              <w:t xml:space="preserve"> </w:t>
            </w:r>
            <w:r>
              <w:rPr>
                <w:rFonts w:ascii="Arial" w:hAnsi="Arial" w:cs="Arial"/>
                <w:color w:val="000000"/>
                <w:sz w:val="20"/>
                <w:szCs w:val="20"/>
              </w:rPr>
              <w:t>Full cost of routine hearing exam</w:t>
            </w:r>
          </w:p>
        </w:tc>
      </w:tr>
      <w:tr w:rsidR="000C31EC" w:rsidRPr="003D5FDD" w14:paraId="7F241433" w14:textId="77777777" w:rsidTr="00D9448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bottom w:val="single" w:sz="18" w:space="0" w:color="FFFFFF" w:themeColor="background1"/>
            </w:tcBorders>
            <w:hideMark/>
          </w:tcPr>
          <w:p w14:paraId="67443898" w14:textId="77777777" w:rsidR="00F574C1" w:rsidRPr="00BF0923" w:rsidRDefault="00F574C1" w:rsidP="008534BD">
            <w:pPr>
              <w:spacing w:before="0" w:after="0"/>
              <w:rPr>
                <w:rFonts w:ascii="Arial" w:hAnsi="Arial" w:cs="Arial"/>
                <w:b w:val="0"/>
                <w:bCs w:val="0"/>
                <w:sz w:val="20"/>
                <w:szCs w:val="20"/>
              </w:rPr>
            </w:pPr>
          </w:p>
        </w:tc>
        <w:tc>
          <w:tcPr>
            <w:tcW w:w="3512" w:type="pct"/>
            <w:tcBorders>
              <w:bottom w:val="single" w:sz="18" w:space="0" w:color="FFFFFF" w:themeColor="background1"/>
              <w:right w:val="single" w:sz="18" w:space="0" w:color="FFFFFF" w:themeColor="background1"/>
            </w:tcBorders>
            <w:hideMark/>
          </w:tcPr>
          <w:p w14:paraId="3F3C15FB" w14:textId="77777777" w:rsidR="00F574C1" w:rsidRPr="00B32C2D" w:rsidRDefault="00F574C1"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F574C1" w:rsidRPr="003D5FDD" w14:paraId="2271D7AC" w14:textId="77777777" w:rsidTr="00D94487">
        <w:trPr>
          <w:trHeight w:val="270"/>
        </w:trPr>
        <w:tc>
          <w:tcPr>
            <w:cnfStyle w:val="001000000000" w:firstRow="0" w:lastRow="0" w:firstColumn="1" w:lastColumn="0" w:oddVBand="0" w:evenVBand="0" w:oddHBand="0" w:evenHBand="0" w:firstRowFirstColumn="0" w:firstRowLastColumn="0" w:lastRowFirstColumn="0" w:lastRowLastColumn="0"/>
            <w:tcW w:w="1488" w:type="pct"/>
            <w:vMerge w:val="restart"/>
            <w:tcBorders>
              <w:top w:val="single" w:sz="18" w:space="0" w:color="FFFFFF" w:themeColor="background1"/>
              <w:left w:val="single" w:sz="18" w:space="0" w:color="FFFFFF" w:themeColor="background1"/>
              <w:bottom w:val="single" w:sz="18" w:space="0" w:color="FFFFFF" w:themeColor="background1"/>
            </w:tcBorders>
            <w:hideMark/>
          </w:tcPr>
          <w:p w14:paraId="2627D673" w14:textId="77777777" w:rsidR="00F574C1" w:rsidRPr="00BF0923" w:rsidRDefault="00F574C1" w:rsidP="008534BD">
            <w:pPr>
              <w:rPr>
                <w:rFonts w:ascii="Arial" w:hAnsi="Arial" w:cs="Arial"/>
                <w:bCs w:val="0"/>
                <w:sz w:val="20"/>
                <w:szCs w:val="20"/>
              </w:rPr>
            </w:pPr>
            <w:r w:rsidRPr="00BF0923">
              <w:rPr>
                <w:rFonts w:ascii="Arial" w:hAnsi="Arial" w:cs="Arial"/>
                <w:sz w:val="20"/>
                <w:szCs w:val="20"/>
              </w:rPr>
              <w:t>Hearing Exam</w:t>
            </w:r>
          </w:p>
          <w:p w14:paraId="615ABF3C" w14:textId="77777777" w:rsidR="00F574C1" w:rsidRPr="00BF0923" w:rsidRDefault="00F574C1" w:rsidP="008534BD">
            <w:pPr>
              <w:rPr>
                <w:rFonts w:ascii="Arial" w:hAnsi="Arial" w:cs="Arial"/>
                <w:bCs w:val="0"/>
                <w:sz w:val="20"/>
                <w:szCs w:val="20"/>
              </w:rPr>
            </w:pPr>
            <w:r w:rsidRPr="00BF0923">
              <w:rPr>
                <w:rFonts w:ascii="Arial" w:hAnsi="Arial" w:cs="Arial"/>
                <w:sz w:val="20"/>
                <w:szCs w:val="20"/>
              </w:rPr>
              <w:t>For illness or injury</w:t>
            </w:r>
          </w:p>
        </w:tc>
        <w:tc>
          <w:tcPr>
            <w:tcW w:w="3512" w:type="pct"/>
            <w:tcBorders>
              <w:top w:val="single" w:sz="18" w:space="0" w:color="FFFFFF" w:themeColor="background1"/>
              <w:right w:val="single" w:sz="18" w:space="0" w:color="FFFFFF" w:themeColor="background1"/>
            </w:tcBorders>
            <w:hideMark/>
          </w:tcPr>
          <w:p w14:paraId="7167493F" w14:textId="77777777" w:rsidR="00F574C1" w:rsidRPr="00BF0923" w:rsidRDefault="00F574C1"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E9330E">
              <w:rPr>
                <w:rFonts w:ascii="Arial" w:hAnsi="Arial" w:cs="Arial"/>
                <w:b/>
                <w:bCs/>
                <w:color w:val="000000"/>
                <w:sz w:val="20"/>
                <w:szCs w:val="20"/>
              </w:rPr>
              <w:t xml:space="preserve">Plan pays: </w:t>
            </w:r>
            <w:r w:rsidRPr="00BF0923">
              <w:rPr>
                <w:rFonts w:ascii="Arial" w:hAnsi="Arial" w:cs="Arial"/>
                <w:color w:val="000000"/>
                <w:sz w:val="20"/>
                <w:szCs w:val="20"/>
              </w:rPr>
              <w:t>Part B deductible and 20% coinsurance</w:t>
            </w:r>
          </w:p>
        </w:tc>
      </w:tr>
      <w:tr w:rsidR="00F574C1" w:rsidRPr="003D5FDD" w14:paraId="26DD399E" w14:textId="77777777" w:rsidTr="00D9448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bottom w:val="single" w:sz="18" w:space="0" w:color="FFFFFF" w:themeColor="background1"/>
            </w:tcBorders>
            <w:hideMark/>
          </w:tcPr>
          <w:p w14:paraId="046B969D" w14:textId="77777777" w:rsidR="00F574C1" w:rsidRPr="00BF0923" w:rsidRDefault="00F574C1" w:rsidP="008534BD">
            <w:pPr>
              <w:rPr>
                <w:rFonts w:ascii="Arial" w:hAnsi="Arial" w:cs="Arial"/>
                <w:b w:val="0"/>
                <w:bCs w:val="0"/>
                <w:sz w:val="20"/>
                <w:szCs w:val="20"/>
              </w:rPr>
            </w:pPr>
          </w:p>
        </w:tc>
        <w:tc>
          <w:tcPr>
            <w:tcW w:w="3512" w:type="pct"/>
            <w:tcBorders>
              <w:right w:val="single" w:sz="18" w:space="0" w:color="FFFFFF" w:themeColor="background1"/>
            </w:tcBorders>
            <w:hideMark/>
          </w:tcPr>
          <w:p w14:paraId="2E7DB032" w14:textId="77777777" w:rsidR="00F574C1" w:rsidRPr="00B32C2D" w:rsidRDefault="00F574C1" w:rsidP="008534BD">
            <w:pPr>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F574C1" w:rsidRPr="003D5FDD" w14:paraId="645744B0" w14:textId="77777777" w:rsidTr="00D94487">
        <w:trPr>
          <w:trHeight w:val="242"/>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bottom w:val="single" w:sz="18" w:space="0" w:color="FFFFFF" w:themeColor="background1"/>
            </w:tcBorders>
            <w:hideMark/>
          </w:tcPr>
          <w:p w14:paraId="0FF838DE" w14:textId="77777777" w:rsidR="00F574C1" w:rsidRPr="00BF0923" w:rsidRDefault="00F574C1" w:rsidP="008534BD">
            <w:pPr>
              <w:rPr>
                <w:rFonts w:ascii="Arial" w:hAnsi="Arial" w:cs="Arial"/>
                <w:b w:val="0"/>
                <w:bCs w:val="0"/>
                <w:sz w:val="20"/>
                <w:szCs w:val="20"/>
              </w:rPr>
            </w:pPr>
          </w:p>
        </w:tc>
        <w:tc>
          <w:tcPr>
            <w:tcW w:w="3512" w:type="pct"/>
            <w:tcBorders>
              <w:bottom w:val="single" w:sz="18" w:space="0" w:color="FFFFFF" w:themeColor="background1"/>
              <w:right w:val="single" w:sz="18" w:space="0" w:color="FFFFFF" w:themeColor="background1"/>
            </w:tcBorders>
            <w:hideMark/>
          </w:tcPr>
          <w:p w14:paraId="40AA67A7" w14:textId="77777777" w:rsidR="00F574C1" w:rsidRPr="00BF0923" w:rsidRDefault="00F574C1" w:rsidP="008534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Participant pays:</w:t>
            </w:r>
            <w:r w:rsidRPr="00BF0923">
              <w:rPr>
                <w:rFonts w:ascii="Arial" w:hAnsi="Arial" w:cs="Arial"/>
                <w:color w:val="000000"/>
                <w:sz w:val="20"/>
                <w:szCs w:val="20"/>
              </w:rPr>
              <w:t xml:space="preserve"> $0</w:t>
            </w:r>
          </w:p>
        </w:tc>
      </w:tr>
      <w:tr w:rsidR="00F574C1" w:rsidRPr="003D5FDD" w14:paraId="26E4C2B1" w14:textId="77777777" w:rsidTr="00D9448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488" w:type="pct"/>
            <w:vMerge w:val="restart"/>
            <w:tcBorders>
              <w:top w:val="single" w:sz="18" w:space="0" w:color="FFFFFF" w:themeColor="background1"/>
              <w:left w:val="single" w:sz="18" w:space="0" w:color="FFFFFF" w:themeColor="background1"/>
            </w:tcBorders>
            <w:hideMark/>
          </w:tcPr>
          <w:p w14:paraId="02F2F7AC" w14:textId="77777777" w:rsidR="00F574C1" w:rsidRPr="00BF0923" w:rsidRDefault="00F574C1" w:rsidP="008534BD">
            <w:pPr>
              <w:rPr>
                <w:rFonts w:ascii="Arial" w:hAnsi="Arial" w:cs="Arial"/>
                <w:b w:val="0"/>
                <w:bCs w:val="0"/>
                <w:color w:val="000000"/>
                <w:sz w:val="20"/>
                <w:szCs w:val="20"/>
              </w:rPr>
            </w:pPr>
            <w:r w:rsidRPr="00BF0923">
              <w:rPr>
                <w:rFonts w:ascii="Arial" w:hAnsi="Arial" w:cs="Arial"/>
                <w:sz w:val="20"/>
                <w:szCs w:val="20"/>
              </w:rPr>
              <w:t>Hearing Aid (per year)</w:t>
            </w:r>
          </w:p>
        </w:tc>
        <w:tc>
          <w:tcPr>
            <w:tcW w:w="3512" w:type="pct"/>
            <w:tcBorders>
              <w:top w:val="single" w:sz="18" w:space="0" w:color="FFFFFF" w:themeColor="background1"/>
              <w:right w:val="single" w:sz="18" w:space="0" w:color="FFFFFF" w:themeColor="background1"/>
            </w:tcBorders>
            <w:hideMark/>
          </w:tcPr>
          <w:p w14:paraId="3E142BE5" w14:textId="77777777" w:rsidR="00F574C1" w:rsidRPr="00BF0923"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Plan pays:</w:t>
            </w:r>
            <w:r w:rsidRPr="00BF0923">
              <w:rPr>
                <w:rFonts w:ascii="Arial" w:hAnsi="Arial" w:cs="Arial"/>
                <w:color w:val="000000"/>
                <w:sz w:val="20"/>
                <w:szCs w:val="20"/>
              </w:rPr>
              <w:t xml:space="preserve"> </w:t>
            </w:r>
            <w:r>
              <w:rPr>
                <w:rFonts w:ascii="Arial" w:hAnsi="Arial" w:cs="Arial"/>
                <w:color w:val="000000"/>
                <w:sz w:val="20"/>
                <w:szCs w:val="20"/>
              </w:rPr>
              <w:t>$0</w:t>
            </w:r>
          </w:p>
        </w:tc>
      </w:tr>
      <w:tr w:rsidR="00F574C1" w:rsidRPr="003D5FDD" w14:paraId="364DB652" w14:textId="77777777" w:rsidTr="00D94487">
        <w:trPr>
          <w:trHeight w:val="161"/>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tcBorders>
            <w:hideMark/>
          </w:tcPr>
          <w:p w14:paraId="310DCA42" w14:textId="77777777" w:rsidR="00F574C1" w:rsidRPr="00BF0923" w:rsidRDefault="00F574C1" w:rsidP="008534BD">
            <w:pPr>
              <w:rPr>
                <w:rFonts w:ascii="Arial" w:hAnsi="Arial" w:cs="Arial"/>
                <w:b w:val="0"/>
                <w:bCs w:val="0"/>
                <w:color w:val="000000"/>
                <w:sz w:val="20"/>
                <w:szCs w:val="20"/>
              </w:rPr>
            </w:pPr>
          </w:p>
        </w:tc>
        <w:tc>
          <w:tcPr>
            <w:tcW w:w="3512" w:type="pct"/>
            <w:tcBorders>
              <w:right w:val="single" w:sz="18" w:space="0" w:color="FFFFFF" w:themeColor="background1"/>
            </w:tcBorders>
            <w:hideMark/>
          </w:tcPr>
          <w:p w14:paraId="7915042A" w14:textId="77777777" w:rsidR="00F574C1" w:rsidRPr="00B32C2D" w:rsidRDefault="00F574C1" w:rsidP="008534BD">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F574C1" w:rsidRPr="003D5FDD" w14:paraId="55705A0F" w14:textId="77777777" w:rsidTr="00D9448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488" w:type="pct"/>
            <w:vMerge/>
            <w:tcBorders>
              <w:left w:val="single" w:sz="18" w:space="0" w:color="FFFFFF" w:themeColor="background1"/>
              <w:bottom w:val="single" w:sz="18" w:space="0" w:color="FFFFFF" w:themeColor="background1"/>
            </w:tcBorders>
            <w:hideMark/>
          </w:tcPr>
          <w:p w14:paraId="5E583364" w14:textId="77777777" w:rsidR="00F574C1" w:rsidRPr="00BF0923" w:rsidRDefault="00F574C1" w:rsidP="008534BD">
            <w:pPr>
              <w:rPr>
                <w:rFonts w:ascii="Arial" w:hAnsi="Arial" w:cs="Arial"/>
                <w:b w:val="0"/>
                <w:bCs w:val="0"/>
                <w:color w:val="000000"/>
                <w:sz w:val="20"/>
                <w:szCs w:val="20"/>
              </w:rPr>
            </w:pPr>
          </w:p>
        </w:tc>
        <w:tc>
          <w:tcPr>
            <w:tcW w:w="3512" w:type="pct"/>
            <w:tcBorders>
              <w:bottom w:val="single" w:sz="18" w:space="0" w:color="FFFFFF" w:themeColor="background1"/>
              <w:right w:val="single" w:sz="18" w:space="0" w:color="FFFFFF" w:themeColor="background1"/>
            </w:tcBorders>
            <w:hideMark/>
          </w:tcPr>
          <w:p w14:paraId="78B867BB" w14:textId="77777777" w:rsidR="00F574C1" w:rsidRPr="00BF0923" w:rsidRDefault="00F574C1" w:rsidP="008534B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F0923">
              <w:rPr>
                <w:rFonts w:ascii="Arial" w:hAnsi="Arial" w:cs="Arial"/>
                <w:b/>
                <w:bCs/>
                <w:color w:val="000000"/>
                <w:sz w:val="20"/>
                <w:szCs w:val="20"/>
              </w:rPr>
              <w:t>Participant pays:</w:t>
            </w:r>
            <w:r w:rsidRPr="00BF0923">
              <w:rPr>
                <w:rFonts w:ascii="Arial" w:hAnsi="Arial" w:cs="Arial"/>
                <w:color w:val="000000"/>
                <w:sz w:val="20"/>
                <w:szCs w:val="20"/>
              </w:rPr>
              <w:t xml:space="preserve"> </w:t>
            </w:r>
            <w:r>
              <w:rPr>
                <w:rFonts w:ascii="Arial" w:hAnsi="Arial" w:cs="Arial"/>
                <w:color w:val="000000"/>
                <w:sz w:val="20"/>
                <w:szCs w:val="20"/>
              </w:rPr>
              <w:t>Full cost of hearing aid</w:t>
            </w:r>
          </w:p>
        </w:tc>
      </w:tr>
    </w:tbl>
    <w:p w14:paraId="505A2F45" w14:textId="54C3264B" w:rsidR="000E30F1" w:rsidRPr="0004379C" w:rsidRDefault="00D805D3" w:rsidP="008534BD">
      <w:pPr>
        <w:pStyle w:val="Heading3"/>
      </w:pPr>
      <w:r w:rsidRPr="0004379C">
        <w:t xml:space="preserve">1.3.3 </w:t>
      </w:r>
      <w:r w:rsidR="000E30F1" w:rsidRPr="0004379C">
        <w:t>Medicare</w:t>
      </w:r>
      <w:r w:rsidR="00282328" w:rsidRPr="0004379C">
        <w:t xml:space="preserve"> </w:t>
      </w:r>
      <w:r w:rsidR="000E30F1" w:rsidRPr="0004379C">
        <w:t>Options</w:t>
      </w:r>
    </w:p>
    <w:p w14:paraId="53C82C8B" w14:textId="5E2ED319" w:rsidR="008C6A57" w:rsidRDefault="008C6A57" w:rsidP="008534BD">
      <w:pPr>
        <w:jc w:val="both"/>
        <w:rPr>
          <w:rFonts w:ascii="Arial" w:hAnsi="Arial" w:cs="Arial"/>
        </w:rPr>
      </w:pPr>
      <w:r>
        <w:rPr>
          <w:rFonts w:ascii="Arial" w:hAnsi="Arial" w:cs="Arial"/>
        </w:rPr>
        <w:t xml:space="preserve">Below is a description of the current </w:t>
      </w:r>
      <w:r w:rsidR="00D73726">
        <w:rPr>
          <w:rFonts w:ascii="Arial" w:hAnsi="Arial" w:cs="Arial"/>
        </w:rPr>
        <w:t xml:space="preserve">plans </w:t>
      </w:r>
      <w:r>
        <w:rPr>
          <w:rFonts w:ascii="Arial" w:hAnsi="Arial" w:cs="Arial"/>
        </w:rPr>
        <w:t xml:space="preserve">available to </w:t>
      </w:r>
      <w:r w:rsidR="00B02E83">
        <w:rPr>
          <w:rFonts w:ascii="Arial" w:hAnsi="Arial" w:cs="Arial"/>
        </w:rPr>
        <w:t>Medicare-enrolled</w:t>
      </w:r>
      <w:r w:rsidR="001E4482">
        <w:rPr>
          <w:rFonts w:ascii="Arial" w:hAnsi="Arial" w:cs="Arial"/>
        </w:rPr>
        <w:t xml:space="preserve"> </w:t>
      </w:r>
      <w:r w:rsidR="00ED0290">
        <w:rPr>
          <w:rFonts w:ascii="Arial" w:hAnsi="Arial" w:cs="Arial"/>
        </w:rPr>
        <w:t>m</w:t>
      </w:r>
      <w:r>
        <w:rPr>
          <w:rFonts w:ascii="Arial" w:hAnsi="Arial" w:cs="Arial"/>
        </w:rPr>
        <w:t>embers:</w:t>
      </w:r>
    </w:p>
    <w:p w14:paraId="6B599555" w14:textId="4398741D" w:rsidR="00E85FBE" w:rsidRPr="004F7425" w:rsidRDefault="00AC7816" w:rsidP="008534BD">
      <w:pPr>
        <w:spacing w:after="0"/>
        <w:ind w:left="360" w:hanging="360"/>
        <w:jc w:val="both"/>
        <w:rPr>
          <w:rFonts w:ascii="Arial" w:hAnsi="Arial" w:cs="Arial"/>
          <w:b/>
        </w:rPr>
      </w:pPr>
      <w:r w:rsidRPr="00AC7816">
        <w:rPr>
          <w:rFonts w:ascii="Arial" w:hAnsi="Arial" w:cs="Arial"/>
          <w:bCs/>
        </w:rPr>
        <w:t xml:space="preserve">a. </w:t>
      </w:r>
      <w:r w:rsidR="00084FEC">
        <w:rPr>
          <w:rFonts w:ascii="Arial" w:hAnsi="Arial" w:cs="Arial"/>
          <w:bCs/>
        </w:rPr>
        <w:tab/>
      </w:r>
      <w:r w:rsidR="003E4187">
        <w:rPr>
          <w:rFonts w:ascii="Arial" w:hAnsi="Arial" w:cs="Arial"/>
          <w:b/>
        </w:rPr>
        <w:t>It’s Your Choice (IYC)</w:t>
      </w:r>
      <w:r w:rsidR="003E4187" w:rsidRPr="004F7425" w:rsidDel="00EE65E5">
        <w:rPr>
          <w:rFonts w:ascii="Arial" w:hAnsi="Arial" w:cs="Arial"/>
          <w:b/>
        </w:rPr>
        <w:t xml:space="preserve"> </w:t>
      </w:r>
      <w:r w:rsidR="00E85FBE" w:rsidRPr="004F7425">
        <w:rPr>
          <w:rFonts w:ascii="Arial" w:hAnsi="Arial" w:cs="Arial"/>
          <w:b/>
        </w:rPr>
        <w:t>Medicare Advantage</w:t>
      </w:r>
    </w:p>
    <w:p w14:paraId="66C2D29D" w14:textId="37104D4B" w:rsidR="00E85FBE" w:rsidRDefault="00E85FBE" w:rsidP="008534BD">
      <w:pPr>
        <w:spacing w:after="240"/>
        <w:ind w:left="360"/>
        <w:jc w:val="both"/>
        <w:rPr>
          <w:rFonts w:ascii="Arial" w:hAnsi="Arial" w:cs="Arial"/>
        </w:rPr>
      </w:pPr>
      <w:r>
        <w:rPr>
          <w:rFonts w:ascii="Arial" w:hAnsi="Arial" w:cs="Arial"/>
        </w:rPr>
        <w:t>In 2019, UnitedHealthcare</w:t>
      </w:r>
      <w:r w:rsidRPr="008C6A57">
        <w:rPr>
          <w:rFonts w:ascii="Arial" w:hAnsi="Arial" w:cs="Arial"/>
        </w:rPr>
        <w:t xml:space="preserve"> </w:t>
      </w:r>
      <w:r>
        <w:rPr>
          <w:rFonts w:ascii="Arial" w:hAnsi="Arial" w:cs="Arial"/>
        </w:rPr>
        <w:t xml:space="preserve">(UHC) was contracted </w:t>
      </w:r>
      <w:r w:rsidR="00FA7A16">
        <w:rPr>
          <w:rFonts w:ascii="Arial" w:hAnsi="Arial" w:cs="Arial"/>
        </w:rPr>
        <w:t xml:space="preserve">by the Department </w:t>
      </w:r>
      <w:r>
        <w:rPr>
          <w:rFonts w:ascii="Arial" w:hAnsi="Arial" w:cs="Arial"/>
        </w:rPr>
        <w:t xml:space="preserve">to </w:t>
      </w:r>
      <w:r w:rsidRPr="008C6A57">
        <w:rPr>
          <w:rFonts w:ascii="Arial" w:hAnsi="Arial" w:cs="Arial"/>
        </w:rPr>
        <w:t xml:space="preserve">administer the </w:t>
      </w:r>
      <w:r w:rsidR="00167642">
        <w:rPr>
          <w:rFonts w:ascii="Arial" w:hAnsi="Arial" w:cs="Arial"/>
        </w:rPr>
        <w:t>GHIP’s</w:t>
      </w:r>
      <w:r w:rsidR="00167642" w:rsidRPr="008C6A57">
        <w:rPr>
          <w:rFonts w:ascii="Arial" w:hAnsi="Arial" w:cs="Arial"/>
        </w:rPr>
        <w:t xml:space="preserve"> </w:t>
      </w:r>
      <w:r w:rsidRPr="008C6A57">
        <w:rPr>
          <w:rFonts w:ascii="Arial" w:hAnsi="Arial" w:cs="Arial"/>
        </w:rPr>
        <w:t xml:space="preserve">only Medicare Advantage </w:t>
      </w:r>
      <w:r w:rsidR="00456BD3">
        <w:rPr>
          <w:rFonts w:ascii="Arial" w:hAnsi="Arial" w:cs="Arial"/>
        </w:rPr>
        <w:t>plan</w:t>
      </w:r>
      <w:r w:rsidR="00142A38">
        <w:rPr>
          <w:rFonts w:ascii="Arial" w:hAnsi="Arial" w:cs="Arial"/>
        </w:rPr>
        <w:t>. This plan</w:t>
      </w:r>
      <w:r w:rsidR="00DA151D">
        <w:rPr>
          <w:rFonts w:ascii="Arial" w:hAnsi="Arial" w:cs="Arial"/>
        </w:rPr>
        <w:t>, offered on a fully-insured basis,</w:t>
      </w:r>
      <w:r w:rsidR="00142A38">
        <w:rPr>
          <w:rFonts w:ascii="Arial" w:hAnsi="Arial" w:cs="Arial"/>
        </w:rPr>
        <w:t xml:space="preserve"> is</w:t>
      </w:r>
      <w:r w:rsidRPr="00FA7A16">
        <w:rPr>
          <w:rFonts w:ascii="Arial" w:hAnsi="Arial" w:cs="Arial"/>
        </w:rPr>
        <w:t xml:space="preserve"> a nationwide passive PPO </w:t>
      </w:r>
      <w:r w:rsidR="0085782E">
        <w:rPr>
          <w:rFonts w:ascii="Arial" w:hAnsi="Arial" w:cs="Arial"/>
        </w:rPr>
        <w:t>plan</w:t>
      </w:r>
      <w:r w:rsidR="0085782E" w:rsidRPr="00FA7A16">
        <w:rPr>
          <w:rFonts w:ascii="Arial" w:hAnsi="Arial" w:cs="Arial"/>
        </w:rPr>
        <w:t xml:space="preserve"> </w:t>
      </w:r>
      <w:r w:rsidRPr="00FA7A16">
        <w:rPr>
          <w:rFonts w:ascii="Arial" w:hAnsi="Arial" w:cs="Arial"/>
        </w:rPr>
        <w:t xml:space="preserve">that allows </w:t>
      </w:r>
      <w:r w:rsidR="00E56F3D" w:rsidRPr="00FA7A16">
        <w:rPr>
          <w:rFonts w:ascii="Arial" w:hAnsi="Arial" w:cs="Arial"/>
        </w:rPr>
        <w:t>P</w:t>
      </w:r>
      <w:r w:rsidRPr="00FA7A16">
        <w:rPr>
          <w:rFonts w:ascii="Arial" w:hAnsi="Arial" w:cs="Arial"/>
        </w:rPr>
        <w:t xml:space="preserve">articipants to use any healthcare provider in the </w:t>
      </w:r>
      <w:r w:rsidR="004B209B" w:rsidRPr="00FA7A16">
        <w:rPr>
          <w:rFonts w:ascii="Arial" w:hAnsi="Arial" w:cs="Arial"/>
        </w:rPr>
        <w:t>U</w:t>
      </w:r>
      <w:r w:rsidR="00FA7A16" w:rsidRPr="00FA7A16">
        <w:rPr>
          <w:rFonts w:ascii="Arial" w:hAnsi="Arial" w:cs="Arial"/>
        </w:rPr>
        <w:t>nited States</w:t>
      </w:r>
      <w:r w:rsidR="004B209B" w:rsidRPr="00FA7A16">
        <w:rPr>
          <w:rFonts w:ascii="Arial" w:hAnsi="Arial" w:cs="Arial"/>
        </w:rPr>
        <w:t xml:space="preserve"> and its territ</w:t>
      </w:r>
      <w:r w:rsidR="007927EA" w:rsidRPr="00FA7A16">
        <w:rPr>
          <w:rFonts w:ascii="Arial" w:hAnsi="Arial" w:cs="Arial"/>
        </w:rPr>
        <w:t>ories</w:t>
      </w:r>
      <w:r w:rsidR="004B209B" w:rsidRPr="00FA7A16">
        <w:rPr>
          <w:rFonts w:ascii="Arial" w:hAnsi="Arial" w:cs="Arial"/>
        </w:rPr>
        <w:t xml:space="preserve"> </w:t>
      </w:r>
      <w:r w:rsidRPr="00FA7A16">
        <w:rPr>
          <w:rFonts w:ascii="Arial" w:hAnsi="Arial" w:cs="Arial"/>
        </w:rPr>
        <w:t xml:space="preserve">that accepts Medicare. </w:t>
      </w:r>
      <w:r w:rsidR="006E5A65" w:rsidRPr="008C6A57">
        <w:rPr>
          <w:rFonts w:ascii="Arial" w:hAnsi="Arial" w:cs="Arial"/>
        </w:rPr>
        <w:t>Th</w:t>
      </w:r>
      <w:r w:rsidR="006E5A65">
        <w:rPr>
          <w:rFonts w:ascii="Arial" w:hAnsi="Arial" w:cs="Arial"/>
        </w:rPr>
        <w:t>is plan</w:t>
      </w:r>
      <w:r w:rsidR="006E5A65" w:rsidRPr="008C6A57">
        <w:rPr>
          <w:rFonts w:ascii="Arial" w:hAnsi="Arial" w:cs="Arial"/>
        </w:rPr>
        <w:t xml:space="preserve"> </w:t>
      </w:r>
      <w:r w:rsidR="006E5A65">
        <w:rPr>
          <w:rFonts w:ascii="Arial" w:hAnsi="Arial" w:cs="Arial"/>
        </w:rPr>
        <w:t xml:space="preserve">also </w:t>
      </w:r>
      <w:r w:rsidR="006E5A65" w:rsidRPr="008C6A57">
        <w:rPr>
          <w:rFonts w:ascii="Arial" w:hAnsi="Arial" w:cs="Arial"/>
        </w:rPr>
        <w:t xml:space="preserve">matches </w:t>
      </w:r>
      <w:r w:rsidR="006E5A65">
        <w:rPr>
          <w:rFonts w:ascii="Arial" w:hAnsi="Arial" w:cs="Arial"/>
        </w:rPr>
        <w:t>“</w:t>
      </w:r>
      <w:r w:rsidR="2794574E" w:rsidRPr="30A4464E">
        <w:rPr>
          <w:rFonts w:ascii="Arial" w:hAnsi="Arial" w:cs="Arial"/>
        </w:rPr>
        <w:t>U</w:t>
      </w:r>
      <w:r w:rsidR="006E5A65" w:rsidRPr="30A4464E">
        <w:rPr>
          <w:rFonts w:ascii="Arial" w:hAnsi="Arial" w:cs="Arial"/>
        </w:rPr>
        <w:t xml:space="preserve">niform </w:t>
      </w:r>
      <w:r w:rsidR="798182A8" w:rsidRPr="30A4464E">
        <w:rPr>
          <w:rFonts w:ascii="Arial" w:hAnsi="Arial" w:cs="Arial"/>
        </w:rPr>
        <w:t>B</w:t>
      </w:r>
      <w:r w:rsidR="006E5A65" w:rsidRPr="008C6A57">
        <w:rPr>
          <w:rFonts w:ascii="Arial" w:hAnsi="Arial" w:cs="Arial"/>
        </w:rPr>
        <w:t>enefits</w:t>
      </w:r>
      <w:r w:rsidR="006E5A65">
        <w:rPr>
          <w:rFonts w:ascii="Arial" w:hAnsi="Arial" w:cs="Arial"/>
        </w:rPr>
        <w:t>”</w:t>
      </w:r>
      <w:r w:rsidR="006E5A65" w:rsidRPr="008C6A57">
        <w:rPr>
          <w:rFonts w:ascii="Arial" w:hAnsi="Arial" w:cs="Arial"/>
        </w:rPr>
        <w:t xml:space="preserve"> offered by the other </w:t>
      </w:r>
      <w:r w:rsidR="006E5A65">
        <w:rPr>
          <w:rFonts w:ascii="Arial" w:hAnsi="Arial" w:cs="Arial"/>
        </w:rPr>
        <w:t>Department-contracted</w:t>
      </w:r>
      <w:r w:rsidR="006E5A65" w:rsidRPr="00EB6699">
        <w:rPr>
          <w:rFonts w:ascii="Arial" w:hAnsi="Arial" w:cs="Arial"/>
        </w:rPr>
        <w:t xml:space="preserve"> </w:t>
      </w:r>
      <w:r w:rsidR="006E5A65">
        <w:rPr>
          <w:rFonts w:ascii="Arial" w:hAnsi="Arial" w:cs="Arial"/>
        </w:rPr>
        <w:t>health plans</w:t>
      </w:r>
      <w:r w:rsidR="006E5A65" w:rsidRPr="007C1ADB">
        <w:rPr>
          <w:rFonts w:ascii="Arial" w:hAnsi="Arial" w:cs="Arial"/>
        </w:rPr>
        <w:t xml:space="preserve"> </w:t>
      </w:r>
      <w:r w:rsidR="006E5A65" w:rsidRPr="00FA7A16">
        <w:rPr>
          <w:rFonts w:ascii="Arial" w:hAnsi="Arial" w:cs="Arial"/>
        </w:rPr>
        <w:t>with minor exceptions</w:t>
      </w:r>
      <w:r w:rsidR="006E5A65">
        <w:rPr>
          <w:rFonts w:ascii="Arial" w:hAnsi="Arial" w:cs="Arial"/>
        </w:rPr>
        <w:t xml:space="preserve">. </w:t>
      </w:r>
      <w:r w:rsidR="000E5B3B" w:rsidRPr="00FA7A16">
        <w:rPr>
          <w:rFonts w:ascii="Arial" w:hAnsi="Arial" w:cs="Arial"/>
        </w:rPr>
        <w:t xml:space="preserve">There are two </w:t>
      </w:r>
      <w:r w:rsidR="002054CC" w:rsidRPr="00FA7A16">
        <w:rPr>
          <w:rFonts w:ascii="Arial" w:hAnsi="Arial" w:cs="Arial"/>
        </w:rPr>
        <w:t xml:space="preserve">benefit </w:t>
      </w:r>
      <w:r w:rsidR="000E5B3B" w:rsidRPr="00FA7A16">
        <w:rPr>
          <w:rFonts w:ascii="Arial" w:hAnsi="Arial" w:cs="Arial"/>
        </w:rPr>
        <w:t xml:space="preserve">variations offered </w:t>
      </w:r>
      <w:r w:rsidR="00142A38">
        <w:rPr>
          <w:rFonts w:ascii="Arial" w:hAnsi="Arial" w:cs="Arial"/>
        </w:rPr>
        <w:t xml:space="preserve">under this plan </w:t>
      </w:r>
      <w:r w:rsidR="000E5B3B" w:rsidRPr="00FA7A16">
        <w:rPr>
          <w:rFonts w:ascii="Arial" w:hAnsi="Arial" w:cs="Arial"/>
        </w:rPr>
        <w:t xml:space="preserve">as </w:t>
      </w:r>
      <w:r w:rsidR="009615DC" w:rsidRPr="00FA7A16">
        <w:rPr>
          <w:rFonts w:ascii="Arial" w:hAnsi="Arial" w:cs="Arial"/>
        </w:rPr>
        <w:t xml:space="preserve">described </w:t>
      </w:r>
      <w:r w:rsidR="000E5B3B" w:rsidRPr="00FA7A16">
        <w:rPr>
          <w:rFonts w:ascii="Arial" w:hAnsi="Arial" w:cs="Arial"/>
        </w:rPr>
        <w:t>in Table</w:t>
      </w:r>
      <w:r w:rsidR="009615DC" w:rsidRPr="00FA7A16">
        <w:rPr>
          <w:rFonts w:ascii="Arial" w:hAnsi="Arial" w:cs="Arial"/>
        </w:rPr>
        <w:t xml:space="preserve"> 2</w:t>
      </w:r>
      <w:r w:rsidR="00A43BEF" w:rsidRPr="00FA7A16">
        <w:rPr>
          <w:rFonts w:ascii="Arial" w:hAnsi="Arial" w:cs="Arial"/>
        </w:rPr>
        <w:t xml:space="preserve"> above</w:t>
      </w:r>
      <w:r w:rsidR="000E5B3B" w:rsidRPr="00FA7A16">
        <w:rPr>
          <w:rFonts w:ascii="Arial" w:hAnsi="Arial" w:cs="Arial"/>
        </w:rPr>
        <w:t>.</w:t>
      </w:r>
      <w:r w:rsidR="0085782E" w:rsidRPr="0085782E">
        <w:rPr>
          <w:rFonts w:ascii="Arial" w:hAnsi="Arial" w:cs="Arial"/>
        </w:rPr>
        <w:t xml:space="preserve"> </w:t>
      </w:r>
      <w:r w:rsidR="00B04BD9">
        <w:rPr>
          <w:rFonts w:ascii="Arial" w:hAnsi="Arial" w:cs="Arial"/>
        </w:rPr>
        <w:t>Note:</w:t>
      </w:r>
      <w:r w:rsidR="00D1258D" w:rsidRPr="00D1258D" w:rsidDel="000E7CDE">
        <w:rPr>
          <w:rFonts w:ascii="Arial" w:hAnsi="Arial" w:cs="Arial"/>
        </w:rPr>
        <w:t xml:space="preserve"> </w:t>
      </w:r>
      <w:r w:rsidR="00D1258D" w:rsidRPr="00D1258D">
        <w:rPr>
          <w:rFonts w:ascii="Arial" w:hAnsi="Arial" w:cs="Arial"/>
        </w:rPr>
        <w:t xml:space="preserve">Proposers are requested to provide </w:t>
      </w:r>
      <w:r w:rsidR="00D1258D">
        <w:rPr>
          <w:rFonts w:ascii="Arial" w:hAnsi="Arial" w:cs="Arial"/>
        </w:rPr>
        <w:t>pricing</w:t>
      </w:r>
      <w:r w:rsidR="00D1258D" w:rsidRPr="00D1258D">
        <w:rPr>
          <w:rFonts w:ascii="Arial" w:hAnsi="Arial" w:cs="Arial"/>
        </w:rPr>
        <w:t xml:space="preserve"> for only the M</w:t>
      </w:r>
      <w:r w:rsidR="00795573">
        <w:rPr>
          <w:rFonts w:ascii="Arial" w:hAnsi="Arial" w:cs="Arial"/>
        </w:rPr>
        <w:t>edicare Advantage</w:t>
      </w:r>
      <w:r w:rsidR="00D1258D" w:rsidRPr="00D1258D">
        <w:rPr>
          <w:rFonts w:ascii="Arial" w:hAnsi="Arial" w:cs="Arial"/>
        </w:rPr>
        <w:t xml:space="preserve"> </w:t>
      </w:r>
      <w:r w:rsidR="00BC59F7">
        <w:rPr>
          <w:rFonts w:ascii="Arial" w:hAnsi="Arial" w:cs="Arial"/>
        </w:rPr>
        <w:t xml:space="preserve">State and Local </w:t>
      </w:r>
      <w:r w:rsidR="00D1258D" w:rsidRPr="00D1258D">
        <w:rPr>
          <w:rFonts w:ascii="Arial" w:hAnsi="Arial" w:cs="Arial"/>
        </w:rPr>
        <w:t>Benefit Design</w:t>
      </w:r>
      <w:r w:rsidR="0065518A">
        <w:rPr>
          <w:rFonts w:ascii="Arial" w:hAnsi="Arial" w:cs="Arial"/>
        </w:rPr>
        <w:t>s</w:t>
      </w:r>
      <w:r w:rsidR="00D1258D" w:rsidRPr="00D1258D">
        <w:rPr>
          <w:rFonts w:ascii="Arial" w:hAnsi="Arial" w:cs="Arial"/>
        </w:rPr>
        <w:t xml:space="preserve"> outlined </w:t>
      </w:r>
      <w:r w:rsidR="008512A7">
        <w:rPr>
          <w:rFonts w:ascii="Arial" w:hAnsi="Arial" w:cs="Arial"/>
        </w:rPr>
        <w:t>in Table 2</w:t>
      </w:r>
      <w:r w:rsidR="00D1258D" w:rsidRPr="00D1258D">
        <w:rPr>
          <w:rFonts w:ascii="Arial" w:hAnsi="Arial" w:cs="Arial"/>
        </w:rPr>
        <w:t xml:space="preserve"> for a nationwide M</w:t>
      </w:r>
      <w:r w:rsidR="00795573">
        <w:rPr>
          <w:rFonts w:ascii="Arial" w:hAnsi="Arial" w:cs="Arial"/>
        </w:rPr>
        <w:t xml:space="preserve">edicare </w:t>
      </w:r>
      <w:r w:rsidR="00D1258D" w:rsidRPr="00D1258D">
        <w:rPr>
          <w:rFonts w:ascii="Arial" w:hAnsi="Arial" w:cs="Arial"/>
        </w:rPr>
        <w:t>A</w:t>
      </w:r>
      <w:r w:rsidR="00795573">
        <w:rPr>
          <w:rFonts w:ascii="Arial" w:hAnsi="Arial" w:cs="Arial"/>
        </w:rPr>
        <w:t>dvantage</w:t>
      </w:r>
      <w:r w:rsidR="00D1258D" w:rsidRPr="00D1258D">
        <w:rPr>
          <w:rFonts w:ascii="Arial" w:hAnsi="Arial" w:cs="Arial"/>
        </w:rPr>
        <w:t xml:space="preserve"> PPO and/or a </w:t>
      </w:r>
      <w:r w:rsidR="000B18D3">
        <w:rPr>
          <w:rFonts w:ascii="Arial" w:hAnsi="Arial" w:cs="Arial"/>
        </w:rPr>
        <w:t>r</w:t>
      </w:r>
      <w:r w:rsidR="00D1258D" w:rsidRPr="00D1258D">
        <w:rPr>
          <w:rFonts w:ascii="Arial" w:hAnsi="Arial" w:cs="Arial"/>
        </w:rPr>
        <w:t>egional M</w:t>
      </w:r>
      <w:r w:rsidR="0075443C">
        <w:rPr>
          <w:rFonts w:ascii="Arial" w:hAnsi="Arial" w:cs="Arial"/>
        </w:rPr>
        <w:t xml:space="preserve">edicare </w:t>
      </w:r>
      <w:r w:rsidR="0075443C" w:rsidRPr="00D1258D">
        <w:rPr>
          <w:rFonts w:ascii="Arial" w:hAnsi="Arial" w:cs="Arial"/>
        </w:rPr>
        <w:t>A</w:t>
      </w:r>
      <w:r w:rsidR="0075443C">
        <w:rPr>
          <w:rFonts w:ascii="Arial" w:hAnsi="Arial" w:cs="Arial"/>
        </w:rPr>
        <w:t xml:space="preserve">dvantage </w:t>
      </w:r>
      <w:r w:rsidR="00D1258D" w:rsidRPr="00D1258D">
        <w:rPr>
          <w:rFonts w:ascii="Arial" w:hAnsi="Arial" w:cs="Arial"/>
        </w:rPr>
        <w:t>HMO plan(s).</w:t>
      </w:r>
      <w:r w:rsidR="00423AF2" w:rsidRPr="00423AF2">
        <w:t xml:space="preserve"> </w:t>
      </w:r>
      <w:r w:rsidR="00423AF2" w:rsidRPr="00423AF2">
        <w:rPr>
          <w:rFonts w:ascii="Arial" w:hAnsi="Arial" w:cs="Arial"/>
        </w:rPr>
        <w:t xml:space="preserve">Segal will apply a relative value factor to the quote for the Traditional Benefit Design to </w:t>
      </w:r>
      <w:r w:rsidR="00423AF2">
        <w:rPr>
          <w:rFonts w:ascii="Arial" w:hAnsi="Arial" w:cs="Arial"/>
        </w:rPr>
        <w:t xml:space="preserve">account for </w:t>
      </w:r>
      <w:r w:rsidR="00423AF2" w:rsidRPr="00423AF2">
        <w:rPr>
          <w:rFonts w:ascii="Arial" w:hAnsi="Arial" w:cs="Arial"/>
        </w:rPr>
        <w:t xml:space="preserve">the </w:t>
      </w:r>
      <w:r w:rsidR="00423AF2">
        <w:rPr>
          <w:rFonts w:ascii="Arial" w:hAnsi="Arial" w:cs="Arial"/>
        </w:rPr>
        <w:t xml:space="preserve">difference in plan design for the </w:t>
      </w:r>
      <w:r w:rsidR="00423AF2" w:rsidRPr="00423AF2">
        <w:rPr>
          <w:rFonts w:ascii="Arial" w:hAnsi="Arial" w:cs="Arial"/>
        </w:rPr>
        <w:t>Deductible</w:t>
      </w:r>
      <w:r w:rsidR="00423AF2">
        <w:rPr>
          <w:rFonts w:ascii="Arial" w:hAnsi="Arial" w:cs="Arial"/>
        </w:rPr>
        <w:t xml:space="preserve"> Plan</w:t>
      </w:r>
      <w:r w:rsidR="00423AF2" w:rsidRPr="00423AF2">
        <w:rPr>
          <w:rFonts w:ascii="Arial" w:hAnsi="Arial" w:cs="Arial"/>
        </w:rPr>
        <w:t>.</w:t>
      </w:r>
      <w:r w:rsidR="008512A7">
        <w:rPr>
          <w:rFonts w:ascii="Arial" w:hAnsi="Arial" w:cs="Arial"/>
        </w:rPr>
        <w:t xml:space="preserve"> </w:t>
      </w:r>
    </w:p>
    <w:p w14:paraId="6F499FE0" w14:textId="41C132E7" w:rsidR="00E85FBE" w:rsidRPr="004F7425" w:rsidRDefault="00AC7816" w:rsidP="008534BD">
      <w:pPr>
        <w:spacing w:after="0"/>
        <w:ind w:left="360" w:hanging="360"/>
        <w:rPr>
          <w:rFonts w:ascii="Arial" w:hAnsi="Arial" w:cs="Arial"/>
          <w:b/>
        </w:rPr>
      </w:pPr>
      <w:r w:rsidRPr="00AC7816">
        <w:rPr>
          <w:rFonts w:ascii="Arial" w:hAnsi="Arial" w:cs="Arial"/>
          <w:bCs/>
        </w:rPr>
        <w:t xml:space="preserve">b. </w:t>
      </w:r>
      <w:r w:rsidR="00084FEC">
        <w:rPr>
          <w:rFonts w:ascii="Arial" w:hAnsi="Arial" w:cs="Arial"/>
          <w:bCs/>
        </w:rPr>
        <w:tab/>
      </w:r>
      <w:r w:rsidR="00E85FBE" w:rsidRPr="004F7425">
        <w:rPr>
          <w:rFonts w:ascii="Arial" w:hAnsi="Arial" w:cs="Arial"/>
          <w:b/>
        </w:rPr>
        <w:t>Medicare Plus</w:t>
      </w:r>
      <w:r w:rsidR="00E85FBE">
        <w:rPr>
          <w:rFonts w:ascii="Arial" w:hAnsi="Arial" w:cs="Arial"/>
          <w:b/>
        </w:rPr>
        <w:t xml:space="preserve"> </w:t>
      </w:r>
    </w:p>
    <w:p w14:paraId="768754B9" w14:textId="7111C853" w:rsidR="00E85FBE" w:rsidRDefault="009113EB" w:rsidP="008534BD">
      <w:pPr>
        <w:ind w:left="360"/>
        <w:jc w:val="both"/>
        <w:rPr>
          <w:rFonts w:ascii="Arial" w:hAnsi="Arial" w:cs="Arial"/>
        </w:rPr>
      </w:pPr>
      <w:r>
        <w:rPr>
          <w:rFonts w:ascii="Arial" w:hAnsi="Arial" w:cs="Arial"/>
        </w:rPr>
        <w:t xml:space="preserve">UHC offers </w:t>
      </w:r>
      <w:r w:rsidR="00283DB7">
        <w:rPr>
          <w:rFonts w:ascii="Arial" w:hAnsi="Arial" w:cs="Arial"/>
        </w:rPr>
        <w:t>this</w:t>
      </w:r>
      <w:r w:rsidR="0005564E">
        <w:rPr>
          <w:rFonts w:ascii="Arial" w:hAnsi="Arial" w:cs="Arial"/>
        </w:rPr>
        <w:t xml:space="preserve"> </w:t>
      </w:r>
      <w:r w:rsidR="00E85FBE" w:rsidRPr="008C6A57">
        <w:rPr>
          <w:rFonts w:ascii="Arial" w:hAnsi="Arial" w:cs="Arial"/>
        </w:rPr>
        <w:t xml:space="preserve">Medicare </w:t>
      </w:r>
      <w:r w:rsidR="00487D58">
        <w:rPr>
          <w:rFonts w:ascii="Arial" w:hAnsi="Arial" w:cs="Arial"/>
        </w:rPr>
        <w:t xml:space="preserve">Plus </w:t>
      </w:r>
      <w:r w:rsidR="00257F42">
        <w:rPr>
          <w:rFonts w:ascii="Arial" w:hAnsi="Arial" w:cs="Arial"/>
        </w:rPr>
        <w:t>(</w:t>
      </w:r>
      <w:r w:rsidR="00E85FBE" w:rsidRPr="008C6A57">
        <w:rPr>
          <w:rFonts w:ascii="Arial" w:hAnsi="Arial" w:cs="Arial"/>
        </w:rPr>
        <w:t xml:space="preserve">Supplement </w:t>
      </w:r>
      <w:r w:rsidR="00430380">
        <w:rPr>
          <w:rFonts w:ascii="Arial" w:hAnsi="Arial" w:cs="Arial"/>
        </w:rPr>
        <w:t xml:space="preserve">or Medigap) </w:t>
      </w:r>
      <w:r w:rsidR="00E85FBE" w:rsidRPr="008C6A57">
        <w:rPr>
          <w:rFonts w:ascii="Arial" w:hAnsi="Arial" w:cs="Arial"/>
        </w:rPr>
        <w:t xml:space="preserve">plan </w:t>
      </w:r>
      <w:r w:rsidR="0005564E">
        <w:rPr>
          <w:rFonts w:ascii="Arial" w:hAnsi="Arial" w:cs="Arial"/>
        </w:rPr>
        <w:t>as part of</w:t>
      </w:r>
      <w:r w:rsidR="000E787F">
        <w:rPr>
          <w:rFonts w:ascii="Arial" w:hAnsi="Arial" w:cs="Arial"/>
        </w:rPr>
        <w:t xml:space="preserve"> </w:t>
      </w:r>
      <w:r w:rsidR="00E85FBE" w:rsidRPr="008C6A57">
        <w:rPr>
          <w:rFonts w:ascii="Arial" w:hAnsi="Arial" w:cs="Arial"/>
        </w:rPr>
        <w:t xml:space="preserve">the </w:t>
      </w:r>
      <w:r w:rsidR="00E85FBE">
        <w:rPr>
          <w:rFonts w:ascii="Arial" w:hAnsi="Arial" w:cs="Arial"/>
        </w:rPr>
        <w:t xml:space="preserve">GHIP. </w:t>
      </w:r>
      <w:r w:rsidR="0005564E">
        <w:rPr>
          <w:rFonts w:ascii="Arial" w:hAnsi="Arial" w:cs="Arial"/>
        </w:rPr>
        <w:t xml:space="preserve">This plan </w:t>
      </w:r>
      <w:r w:rsidR="00E85FBE">
        <w:rPr>
          <w:rFonts w:ascii="Arial" w:hAnsi="Arial" w:cs="Arial"/>
        </w:rPr>
        <w:t xml:space="preserve">is offered on a </w:t>
      </w:r>
      <w:r w:rsidR="00E44500">
        <w:rPr>
          <w:rFonts w:ascii="Arial" w:hAnsi="Arial" w:cs="Arial"/>
        </w:rPr>
        <w:t>fully</w:t>
      </w:r>
      <w:r w:rsidR="007556ED">
        <w:rPr>
          <w:rFonts w:ascii="Arial" w:hAnsi="Arial" w:cs="Arial"/>
        </w:rPr>
        <w:t>-</w:t>
      </w:r>
      <w:r w:rsidR="00E44500">
        <w:rPr>
          <w:rFonts w:ascii="Arial" w:hAnsi="Arial" w:cs="Arial"/>
        </w:rPr>
        <w:t>insured</w:t>
      </w:r>
      <w:r w:rsidR="00E85FBE">
        <w:rPr>
          <w:rFonts w:ascii="Arial" w:hAnsi="Arial" w:cs="Arial"/>
        </w:rPr>
        <w:t xml:space="preserve"> basis</w:t>
      </w:r>
      <w:r w:rsidR="007C3DC9">
        <w:rPr>
          <w:rFonts w:ascii="Arial" w:hAnsi="Arial" w:cs="Arial"/>
        </w:rPr>
        <w:t xml:space="preserve"> and</w:t>
      </w:r>
      <w:r w:rsidR="00E85FBE" w:rsidRPr="008C6A57">
        <w:rPr>
          <w:rFonts w:ascii="Arial" w:hAnsi="Arial" w:cs="Arial"/>
        </w:rPr>
        <w:t xml:space="preserve"> is available to </w:t>
      </w:r>
      <w:r w:rsidR="00E85FBE">
        <w:rPr>
          <w:rFonts w:ascii="Arial" w:hAnsi="Arial" w:cs="Arial"/>
        </w:rPr>
        <w:t xml:space="preserve">Medicare </w:t>
      </w:r>
      <w:r w:rsidR="00E85FBE" w:rsidRPr="008C6A57">
        <w:rPr>
          <w:rFonts w:ascii="Arial" w:hAnsi="Arial" w:cs="Arial"/>
        </w:rPr>
        <w:t>eligible retirees</w:t>
      </w:r>
      <w:r w:rsidR="00E8758F">
        <w:rPr>
          <w:rFonts w:ascii="Arial" w:hAnsi="Arial" w:cs="Arial"/>
        </w:rPr>
        <w:t>,</w:t>
      </w:r>
      <w:r w:rsidR="00C57630">
        <w:rPr>
          <w:rFonts w:ascii="Arial" w:hAnsi="Arial" w:cs="Arial"/>
        </w:rPr>
        <w:t xml:space="preserve"> their </w:t>
      </w:r>
      <w:proofErr w:type="gramStart"/>
      <w:r w:rsidR="00C57630">
        <w:rPr>
          <w:rFonts w:ascii="Arial" w:hAnsi="Arial" w:cs="Arial"/>
        </w:rPr>
        <w:t>dependents</w:t>
      </w:r>
      <w:proofErr w:type="gramEnd"/>
      <w:r w:rsidR="00E8758F">
        <w:rPr>
          <w:rFonts w:ascii="Arial" w:hAnsi="Arial" w:cs="Arial"/>
        </w:rPr>
        <w:t xml:space="preserve"> </w:t>
      </w:r>
      <w:bookmarkStart w:id="25" w:name="_Hlk154728864"/>
      <w:r w:rsidR="00E8758F">
        <w:rPr>
          <w:rFonts w:ascii="Arial" w:hAnsi="Arial" w:cs="Arial"/>
        </w:rPr>
        <w:t>and survivors</w:t>
      </w:r>
      <w:bookmarkEnd w:id="25"/>
      <w:r w:rsidR="007C3DC9">
        <w:rPr>
          <w:rFonts w:ascii="Arial" w:hAnsi="Arial" w:cs="Arial"/>
        </w:rPr>
        <w:t>.</w:t>
      </w:r>
      <w:r w:rsidR="00E85FBE" w:rsidRPr="008C6A57">
        <w:rPr>
          <w:rFonts w:ascii="Arial" w:hAnsi="Arial" w:cs="Arial"/>
        </w:rPr>
        <w:t xml:space="preserve"> </w:t>
      </w:r>
      <w:r w:rsidR="00816C7B">
        <w:rPr>
          <w:rFonts w:ascii="Arial" w:hAnsi="Arial" w:cs="Arial"/>
        </w:rPr>
        <w:t>This plan</w:t>
      </w:r>
      <w:r w:rsidR="00816C7B" w:rsidRPr="008C6A57">
        <w:rPr>
          <w:rFonts w:ascii="Arial" w:hAnsi="Arial" w:cs="Arial"/>
        </w:rPr>
        <w:t xml:space="preserve"> </w:t>
      </w:r>
      <w:r w:rsidR="00E85FBE" w:rsidRPr="008C6A57">
        <w:rPr>
          <w:rFonts w:ascii="Arial" w:hAnsi="Arial" w:cs="Arial"/>
        </w:rPr>
        <w:t xml:space="preserve">generally pays </w:t>
      </w:r>
      <w:r w:rsidR="00E85FBE">
        <w:rPr>
          <w:rFonts w:ascii="Arial" w:hAnsi="Arial" w:cs="Arial"/>
        </w:rPr>
        <w:t xml:space="preserve">only </w:t>
      </w:r>
      <w:r w:rsidR="00E85FBE" w:rsidRPr="008C6A57">
        <w:rPr>
          <w:rFonts w:ascii="Arial" w:hAnsi="Arial" w:cs="Arial"/>
        </w:rPr>
        <w:t xml:space="preserve">Medicare deductibles and coinsurance. </w:t>
      </w:r>
      <w:bookmarkStart w:id="26" w:name="_Hlk147296894"/>
      <w:r w:rsidR="00E85FBE" w:rsidRPr="008C6A57">
        <w:rPr>
          <w:rFonts w:ascii="Arial" w:hAnsi="Arial" w:cs="Arial"/>
        </w:rPr>
        <w:t>Th</w:t>
      </w:r>
      <w:r w:rsidR="00E85FBE">
        <w:rPr>
          <w:rFonts w:ascii="Arial" w:hAnsi="Arial" w:cs="Arial"/>
        </w:rPr>
        <w:t xml:space="preserve">is </w:t>
      </w:r>
      <w:r w:rsidR="00E85FBE" w:rsidRPr="008C6A57">
        <w:rPr>
          <w:rFonts w:ascii="Arial" w:hAnsi="Arial" w:cs="Arial"/>
        </w:rPr>
        <w:t xml:space="preserve">plan </w:t>
      </w:r>
      <w:bookmarkStart w:id="27" w:name="_Hlk100750489"/>
      <w:r w:rsidR="00E85FBE" w:rsidRPr="008C6A57">
        <w:rPr>
          <w:rFonts w:ascii="Arial" w:hAnsi="Arial" w:cs="Arial"/>
        </w:rPr>
        <w:t xml:space="preserve">permits </w:t>
      </w:r>
      <w:r w:rsidR="00E56F3D">
        <w:rPr>
          <w:rFonts w:ascii="Arial" w:hAnsi="Arial" w:cs="Arial"/>
        </w:rPr>
        <w:t>P</w:t>
      </w:r>
      <w:r w:rsidR="00E85FBE" w:rsidRPr="008C6A57">
        <w:rPr>
          <w:rFonts w:ascii="Arial" w:hAnsi="Arial" w:cs="Arial"/>
        </w:rPr>
        <w:t xml:space="preserve">articipants to receive care from any qualified </w:t>
      </w:r>
      <w:r w:rsidR="00E85FBE">
        <w:rPr>
          <w:rFonts w:ascii="Arial" w:hAnsi="Arial" w:cs="Arial"/>
        </w:rPr>
        <w:t>healthcare</w:t>
      </w:r>
      <w:r w:rsidR="00E85FBE" w:rsidRPr="008C6A57">
        <w:rPr>
          <w:rFonts w:ascii="Arial" w:hAnsi="Arial" w:cs="Arial"/>
        </w:rPr>
        <w:t xml:space="preserve"> provider </w:t>
      </w:r>
      <w:r w:rsidR="000E787F">
        <w:rPr>
          <w:rFonts w:ascii="Arial" w:hAnsi="Arial" w:cs="Arial"/>
        </w:rPr>
        <w:t xml:space="preserve">in the United States and </w:t>
      </w:r>
      <w:r w:rsidR="00E85FBE" w:rsidRPr="008C6A57">
        <w:rPr>
          <w:rFonts w:ascii="Arial" w:hAnsi="Arial" w:cs="Arial"/>
        </w:rPr>
        <w:t xml:space="preserve">worldwide, for </w:t>
      </w:r>
      <w:r w:rsidR="0015101F">
        <w:rPr>
          <w:rFonts w:ascii="Arial" w:hAnsi="Arial" w:cs="Arial"/>
        </w:rPr>
        <w:t>services</w:t>
      </w:r>
      <w:r w:rsidR="00E85FBE" w:rsidRPr="008C6A57">
        <w:rPr>
          <w:rFonts w:ascii="Arial" w:hAnsi="Arial" w:cs="Arial"/>
        </w:rPr>
        <w:t xml:space="preserve"> covered by the plan.</w:t>
      </w:r>
      <w:r w:rsidR="0014107D">
        <w:rPr>
          <w:rFonts w:ascii="Arial" w:hAnsi="Arial" w:cs="Arial"/>
        </w:rPr>
        <w:t xml:space="preserve"> </w:t>
      </w:r>
      <w:bookmarkEnd w:id="26"/>
      <w:r w:rsidR="0014107D">
        <w:rPr>
          <w:rFonts w:ascii="Arial" w:hAnsi="Arial" w:cs="Arial"/>
        </w:rPr>
        <w:t xml:space="preserve">See </w:t>
      </w:r>
      <w:r w:rsidR="002054CC">
        <w:rPr>
          <w:rFonts w:ascii="Arial" w:hAnsi="Arial" w:cs="Arial"/>
        </w:rPr>
        <w:t>T</w:t>
      </w:r>
      <w:r w:rsidR="0014107D">
        <w:rPr>
          <w:rFonts w:ascii="Arial" w:hAnsi="Arial" w:cs="Arial"/>
        </w:rPr>
        <w:t>able 3</w:t>
      </w:r>
      <w:r w:rsidR="009C0572">
        <w:rPr>
          <w:rFonts w:ascii="Arial" w:hAnsi="Arial" w:cs="Arial"/>
        </w:rPr>
        <w:t xml:space="preserve"> above</w:t>
      </w:r>
      <w:r w:rsidR="0014107D">
        <w:rPr>
          <w:rFonts w:ascii="Arial" w:hAnsi="Arial" w:cs="Arial"/>
        </w:rPr>
        <w:t xml:space="preserve">. </w:t>
      </w:r>
    </w:p>
    <w:bookmarkEnd w:id="27"/>
    <w:p w14:paraId="7BC36CA8" w14:textId="197B8264" w:rsidR="00E85FBE" w:rsidRPr="004F7425" w:rsidRDefault="00AC7816" w:rsidP="008534BD">
      <w:pPr>
        <w:spacing w:before="240" w:after="0"/>
        <w:ind w:left="360" w:hanging="360"/>
        <w:jc w:val="both"/>
        <w:rPr>
          <w:rFonts w:ascii="Arial" w:hAnsi="Arial" w:cs="Arial"/>
          <w:b/>
        </w:rPr>
      </w:pPr>
      <w:r w:rsidRPr="00AC7816">
        <w:rPr>
          <w:rFonts w:ascii="Arial" w:hAnsi="Arial" w:cs="Arial"/>
          <w:bCs/>
        </w:rPr>
        <w:lastRenderedPageBreak/>
        <w:t xml:space="preserve">c. </w:t>
      </w:r>
      <w:r w:rsidR="00084FEC">
        <w:rPr>
          <w:rFonts w:ascii="Arial" w:hAnsi="Arial" w:cs="Arial"/>
          <w:bCs/>
        </w:rPr>
        <w:tab/>
      </w:r>
      <w:r w:rsidR="00E85FBE" w:rsidRPr="004F7425">
        <w:rPr>
          <w:rFonts w:ascii="Arial" w:hAnsi="Arial" w:cs="Arial"/>
          <w:b/>
        </w:rPr>
        <w:t>Health Plan – Medicare</w:t>
      </w:r>
      <w:r w:rsidR="00E85FBE">
        <w:rPr>
          <w:rFonts w:ascii="Arial" w:hAnsi="Arial" w:cs="Arial"/>
          <w:b/>
        </w:rPr>
        <w:t xml:space="preserve"> (See Program Option</w:t>
      </w:r>
      <w:r w:rsidR="00FF1637">
        <w:rPr>
          <w:rFonts w:ascii="Arial" w:hAnsi="Arial" w:cs="Arial"/>
          <w:b/>
        </w:rPr>
        <w:t>s</w:t>
      </w:r>
      <w:r w:rsidR="00E85FBE">
        <w:rPr>
          <w:rFonts w:ascii="Arial" w:hAnsi="Arial" w:cs="Arial"/>
          <w:b/>
        </w:rPr>
        <w:t xml:space="preserve"> 2/12</w:t>
      </w:r>
      <w:r w:rsidR="00FF1637">
        <w:rPr>
          <w:rFonts w:ascii="Arial" w:hAnsi="Arial" w:cs="Arial"/>
          <w:b/>
        </w:rPr>
        <w:t xml:space="preserve"> and 4/14</w:t>
      </w:r>
      <w:r w:rsidR="00E85FBE">
        <w:rPr>
          <w:rFonts w:ascii="Arial" w:hAnsi="Arial" w:cs="Arial"/>
          <w:b/>
        </w:rPr>
        <w:t>)</w:t>
      </w:r>
    </w:p>
    <w:p w14:paraId="132C505C" w14:textId="2933C811" w:rsidR="00E85FBE" w:rsidRPr="00C02301" w:rsidRDefault="00E85FBE" w:rsidP="008534BD">
      <w:pPr>
        <w:spacing w:after="240"/>
        <w:ind w:left="360"/>
        <w:jc w:val="both"/>
        <w:rPr>
          <w:rFonts w:ascii="Arial" w:hAnsi="Arial" w:cs="Arial"/>
        </w:rPr>
      </w:pPr>
      <w:r>
        <w:rPr>
          <w:rFonts w:ascii="Arial" w:hAnsi="Arial" w:cs="Arial"/>
        </w:rPr>
        <w:t xml:space="preserve">The </w:t>
      </w:r>
      <w:r w:rsidRPr="008C6A57">
        <w:rPr>
          <w:rFonts w:ascii="Arial" w:hAnsi="Arial" w:cs="Arial"/>
        </w:rPr>
        <w:t>Health Plan</w:t>
      </w:r>
      <w:r>
        <w:rPr>
          <w:rFonts w:ascii="Arial" w:hAnsi="Arial" w:cs="Arial"/>
        </w:rPr>
        <w:t>–</w:t>
      </w:r>
      <w:r w:rsidRPr="008C6A57">
        <w:rPr>
          <w:rFonts w:ascii="Arial" w:hAnsi="Arial" w:cs="Arial"/>
        </w:rPr>
        <w:t>Medicare</w:t>
      </w:r>
      <w:r>
        <w:rPr>
          <w:rFonts w:ascii="Arial" w:hAnsi="Arial" w:cs="Arial"/>
        </w:rPr>
        <w:t xml:space="preserve"> </w:t>
      </w:r>
      <w:r w:rsidR="001F5FA9">
        <w:rPr>
          <w:rFonts w:ascii="Arial" w:hAnsi="Arial" w:cs="Arial"/>
        </w:rPr>
        <w:t xml:space="preserve">plan </w:t>
      </w:r>
      <w:r>
        <w:rPr>
          <w:rFonts w:ascii="Arial" w:hAnsi="Arial" w:cs="Arial"/>
        </w:rPr>
        <w:t>includes “</w:t>
      </w:r>
      <w:r w:rsidR="4B5AACA5" w:rsidRPr="30A4464E">
        <w:rPr>
          <w:rFonts w:ascii="Arial" w:hAnsi="Arial" w:cs="Arial"/>
        </w:rPr>
        <w:t>U</w:t>
      </w:r>
      <w:r w:rsidRPr="30A4464E">
        <w:rPr>
          <w:rFonts w:ascii="Arial" w:hAnsi="Arial" w:cs="Arial"/>
        </w:rPr>
        <w:t xml:space="preserve">niform </w:t>
      </w:r>
      <w:r w:rsidR="06F47561" w:rsidRPr="30A4464E">
        <w:rPr>
          <w:rFonts w:ascii="Arial" w:hAnsi="Arial" w:cs="Arial"/>
        </w:rPr>
        <w:t>B</w:t>
      </w:r>
      <w:r>
        <w:rPr>
          <w:rFonts w:ascii="Arial" w:hAnsi="Arial" w:cs="Arial"/>
        </w:rPr>
        <w:t xml:space="preserve">enefits” </w:t>
      </w:r>
      <w:r w:rsidR="001F5FA9" w:rsidRPr="008C6A57">
        <w:rPr>
          <w:rFonts w:ascii="Arial" w:hAnsi="Arial" w:cs="Arial"/>
        </w:rPr>
        <w:t xml:space="preserve">offered </w:t>
      </w:r>
      <w:r w:rsidR="00F123D5">
        <w:rPr>
          <w:rFonts w:ascii="Arial" w:hAnsi="Arial" w:cs="Arial"/>
        </w:rPr>
        <w:t xml:space="preserve">currently </w:t>
      </w:r>
      <w:r w:rsidR="001F5FA9" w:rsidRPr="008C6A57">
        <w:rPr>
          <w:rFonts w:ascii="Arial" w:hAnsi="Arial" w:cs="Arial"/>
        </w:rPr>
        <w:t xml:space="preserve">by </w:t>
      </w:r>
      <w:r w:rsidR="00F123D5">
        <w:rPr>
          <w:rFonts w:ascii="Arial" w:hAnsi="Arial" w:cs="Arial"/>
        </w:rPr>
        <w:t>1</w:t>
      </w:r>
      <w:r w:rsidR="008A7B84">
        <w:rPr>
          <w:rFonts w:ascii="Arial" w:hAnsi="Arial" w:cs="Arial"/>
        </w:rPr>
        <w:t>0</w:t>
      </w:r>
      <w:r w:rsidR="001F5FA9" w:rsidRPr="008C6A57">
        <w:rPr>
          <w:rFonts w:ascii="Arial" w:hAnsi="Arial" w:cs="Arial"/>
        </w:rPr>
        <w:t xml:space="preserve"> </w:t>
      </w:r>
      <w:r w:rsidR="001F5FA9">
        <w:rPr>
          <w:rFonts w:ascii="Arial" w:hAnsi="Arial" w:cs="Arial"/>
        </w:rPr>
        <w:t>Department-contracted</w:t>
      </w:r>
      <w:r w:rsidRPr="00C02301">
        <w:rPr>
          <w:rFonts w:ascii="Arial" w:hAnsi="Arial" w:cs="Arial"/>
        </w:rPr>
        <w:t xml:space="preserve">, fully-insured </w:t>
      </w:r>
      <w:r>
        <w:rPr>
          <w:rFonts w:ascii="Arial" w:hAnsi="Arial" w:cs="Arial"/>
        </w:rPr>
        <w:t>health</w:t>
      </w:r>
      <w:r w:rsidRPr="009C3EDD">
        <w:rPr>
          <w:rFonts w:ascii="Arial" w:hAnsi="Arial" w:cs="Arial"/>
        </w:rPr>
        <w:t xml:space="preserve"> plan</w:t>
      </w:r>
      <w:r>
        <w:rPr>
          <w:rFonts w:ascii="Arial" w:hAnsi="Arial" w:cs="Arial"/>
        </w:rPr>
        <w:t>s.</w:t>
      </w:r>
      <w:r w:rsidRPr="009C3EDD">
        <w:rPr>
          <w:rFonts w:ascii="Arial" w:hAnsi="Arial" w:cs="Arial"/>
        </w:rPr>
        <w:t xml:space="preserve"> </w:t>
      </w:r>
      <w:r>
        <w:rPr>
          <w:rFonts w:ascii="Arial" w:hAnsi="Arial" w:cs="Arial"/>
        </w:rPr>
        <w:t xml:space="preserve">The </w:t>
      </w:r>
      <w:r w:rsidRPr="008C6A57">
        <w:rPr>
          <w:rFonts w:ascii="Arial" w:hAnsi="Arial" w:cs="Arial"/>
        </w:rPr>
        <w:t>Health Plan</w:t>
      </w:r>
      <w:r>
        <w:rPr>
          <w:rFonts w:ascii="Arial" w:hAnsi="Arial" w:cs="Arial"/>
        </w:rPr>
        <w:t>–</w:t>
      </w:r>
      <w:r w:rsidRPr="008C6A57">
        <w:rPr>
          <w:rFonts w:ascii="Arial" w:hAnsi="Arial" w:cs="Arial"/>
        </w:rPr>
        <w:t>Medicare</w:t>
      </w:r>
      <w:r>
        <w:rPr>
          <w:rFonts w:ascii="Arial" w:hAnsi="Arial" w:cs="Arial"/>
        </w:rPr>
        <w:t xml:space="preserve"> </w:t>
      </w:r>
      <w:r w:rsidR="00886A4B">
        <w:rPr>
          <w:rFonts w:ascii="Arial" w:hAnsi="Arial" w:cs="Arial"/>
        </w:rPr>
        <w:t xml:space="preserve">plan </w:t>
      </w:r>
      <w:r w:rsidRPr="009C3EDD">
        <w:rPr>
          <w:rFonts w:ascii="Arial" w:hAnsi="Arial" w:cs="Arial"/>
        </w:rPr>
        <w:t xml:space="preserve">coordinates with Medicare coverage, meaning Medicare pays first and </w:t>
      </w:r>
      <w:r w:rsidR="00886A4B">
        <w:rPr>
          <w:rFonts w:ascii="Arial" w:hAnsi="Arial" w:cs="Arial"/>
        </w:rPr>
        <w:t xml:space="preserve">the </w:t>
      </w:r>
      <w:r w:rsidRPr="007C7D7D">
        <w:rPr>
          <w:rFonts w:ascii="Arial" w:hAnsi="Arial" w:cs="Arial"/>
        </w:rPr>
        <w:t>Health Plan</w:t>
      </w:r>
      <w:r w:rsidR="004840FD">
        <w:rPr>
          <w:rFonts w:ascii="Arial" w:hAnsi="Arial" w:cs="Arial"/>
        </w:rPr>
        <w:t>–</w:t>
      </w:r>
      <w:r w:rsidRPr="007C7D7D">
        <w:rPr>
          <w:rFonts w:ascii="Arial" w:hAnsi="Arial" w:cs="Arial"/>
        </w:rPr>
        <w:t xml:space="preserve">Medicare </w:t>
      </w:r>
      <w:r w:rsidR="00886A4B">
        <w:rPr>
          <w:rFonts w:ascii="Arial" w:hAnsi="Arial" w:cs="Arial"/>
        </w:rPr>
        <w:t xml:space="preserve">plan </w:t>
      </w:r>
      <w:r w:rsidRPr="007C7D7D">
        <w:rPr>
          <w:rFonts w:ascii="Arial" w:hAnsi="Arial" w:cs="Arial"/>
        </w:rPr>
        <w:t xml:space="preserve">pays second. </w:t>
      </w:r>
      <w:r>
        <w:rPr>
          <w:rFonts w:ascii="Arial" w:hAnsi="Arial" w:cs="Arial"/>
        </w:rPr>
        <w:t>Frequently</w:t>
      </w:r>
      <w:r w:rsidRPr="00135D53">
        <w:rPr>
          <w:rFonts w:ascii="Arial" w:hAnsi="Arial" w:cs="Arial"/>
        </w:rPr>
        <w:t xml:space="preserve">, </w:t>
      </w:r>
      <w:r w:rsidR="00E56F3D">
        <w:rPr>
          <w:rFonts w:ascii="Arial" w:hAnsi="Arial" w:cs="Arial"/>
        </w:rPr>
        <w:t>P</w:t>
      </w:r>
      <w:r>
        <w:rPr>
          <w:rFonts w:ascii="Arial" w:hAnsi="Arial" w:cs="Arial"/>
        </w:rPr>
        <w:t>articipants</w:t>
      </w:r>
      <w:r w:rsidRPr="00135D53">
        <w:rPr>
          <w:rFonts w:ascii="Arial" w:hAnsi="Arial" w:cs="Arial"/>
        </w:rPr>
        <w:t xml:space="preserve"> </w:t>
      </w:r>
      <w:r w:rsidR="00886A4B">
        <w:rPr>
          <w:rFonts w:ascii="Arial" w:hAnsi="Arial" w:cs="Arial"/>
        </w:rPr>
        <w:t>in this plan</w:t>
      </w:r>
      <w:r w:rsidRPr="00135D53">
        <w:rPr>
          <w:rFonts w:ascii="Arial" w:hAnsi="Arial" w:cs="Arial"/>
        </w:rPr>
        <w:t xml:space="preserve"> were enrolled in the</w:t>
      </w:r>
      <w:r>
        <w:rPr>
          <w:rFonts w:ascii="Arial" w:hAnsi="Arial" w:cs="Arial"/>
        </w:rPr>
        <w:t>ir</w:t>
      </w:r>
      <w:r w:rsidRPr="00C02301">
        <w:rPr>
          <w:rFonts w:ascii="Arial" w:hAnsi="Arial" w:cs="Arial"/>
        </w:rPr>
        <w:t xml:space="preserve"> </w:t>
      </w:r>
      <w:r>
        <w:rPr>
          <w:rFonts w:ascii="Arial" w:hAnsi="Arial" w:cs="Arial"/>
        </w:rPr>
        <w:t xml:space="preserve">current health </w:t>
      </w:r>
      <w:r w:rsidRPr="00C02301">
        <w:rPr>
          <w:rFonts w:ascii="Arial" w:hAnsi="Arial" w:cs="Arial"/>
        </w:rPr>
        <w:t xml:space="preserve">plan prior to becoming eligible for Medicare. </w:t>
      </w:r>
      <w:r>
        <w:rPr>
          <w:rFonts w:ascii="Arial" w:hAnsi="Arial" w:cs="Arial"/>
        </w:rPr>
        <w:t xml:space="preserve">That means that when the </w:t>
      </w:r>
      <w:r w:rsidR="00EB62F8">
        <w:rPr>
          <w:rFonts w:ascii="Arial" w:hAnsi="Arial" w:cs="Arial"/>
        </w:rPr>
        <w:t xml:space="preserve">Participant </w:t>
      </w:r>
      <w:r>
        <w:rPr>
          <w:rFonts w:ascii="Arial" w:hAnsi="Arial" w:cs="Arial"/>
        </w:rPr>
        <w:t xml:space="preserve">retired or </w:t>
      </w:r>
      <w:r w:rsidR="00EB62F8">
        <w:rPr>
          <w:rFonts w:ascii="Arial" w:hAnsi="Arial" w:cs="Arial"/>
        </w:rPr>
        <w:t xml:space="preserve">the </w:t>
      </w:r>
      <w:r w:rsidR="00322533">
        <w:rPr>
          <w:rFonts w:ascii="Arial" w:hAnsi="Arial" w:cs="Arial"/>
        </w:rPr>
        <w:t xml:space="preserve">retired </w:t>
      </w:r>
      <w:r w:rsidR="00EB62F8">
        <w:rPr>
          <w:rFonts w:ascii="Arial" w:hAnsi="Arial" w:cs="Arial"/>
        </w:rPr>
        <w:t>Participant</w:t>
      </w:r>
      <w:r w:rsidR="00626310">
        <w:rPr>
          <w:rFonts w:ascii="Arial" w:hAnsi="Arial" w:cs="Arial"/>
        </w:rPr>
        <w:t>’</w:t>
      </w:r>
      <w:r w:rsidR="00EB62F8">
        <w:rPr>
          <w:rFonts w:ascii="Arial" w:hAnsi="Arial" w:cs="Arial"/>
        </w:rPr>
        <w:t xml:space="preserve">s </w:t>
      </w:r>
      <w:r>
        <w:rPr>
          <w:rFonts w:ascii="Arial" w:hAnsi="Arial" w:cs="Arial"/>
        </w:rPr>
        <w:t xml:space="preserve">dependent became Medicare eligible, their benefits may have changed from a Program Option other than PO2/12, to those of PO2/12. </w:t>
      </w:r>
      <w:r w:rsidR="00DE1264">
        <w:rPr>
          <w:rFonts w:ascii="Arial" w:hAnsi="Arial" w:cs="Arial"/>
        </w:rPr>
        <w:t xml:space="preserve">See </w:t>
      </w:r>
      <w:r w:rsidR="008A2FE3">
        <w:rPr>
          <w:rFonts w:ascii="Arial" w:hAnsi="Arial" w:cs="Arial"/>
        </w:rPr>
        <w:t>T</w:t>
      </w:r>
      <w:r w:rsidR="00DE1264">
        <w:rPr>
          <w:rFonts w:ascii="Arial" w:hAnsi="Arial" w:cs="Arial"/>
        </w:rPr>
        <w:t xml:space="preserve">able 1. </w:t>
      </w:r>
      <w:r w:rsidR="004457F2" w:rsidRPr="004457F2">
        <w:rPr>
          <w:rFonts w:ascii="Arial" w:hAnsi="Arial" w:cs="Arial"/>
        </w:rPr>
        <w:t>The Health Plan–Medicare is not part of this RFP.</w:t>
      </w:r>
    </w:p>
    <w:p w14:paraId="3972898E" w14:textId="5016971A" w:rsidR="00527DD0" w:rsidRPr="00D702E2" w:rsidRDefault="00D805D3" w:rsidP="008534BD">
      <w:pPr>
        <w:pStyle w:val="Heading3"/>
        <w:rPr>
          <w:b w:val="0"/>
          <w:sz w:val="24"/>
          <w:szCs w:val="24"/>
        </w:rPr>
      </w:pPr>
      <w:bookmarkStart w:id="28" w:name="_Hlk101250178"/>
      <w:r>
        <w:t xml:space="preserve">1.3.4 </w:t>
      </w:r>
      <w:r w:rsidR="00527DD0" w:rsidRPr="00D702E2">
        <w:t>Pharmacy Benefits</w:t>
      </w:r>
    </w:p>
    <w:p w14:paraId="7A13D44A" w14:textId="2DAF3CB7" w:rsidR="00527DD0" w:rsidRDefault="00527DD0" w:rsidP="008534BD">
      <w:pPr>
        <w:pStyle w:val="LRWLBodyTextBullet1"/>
        <w:keepNext/>
        <w:numPr>
          <w:ilvl w:val="0"/>
          <w:numId w:val="0"/>
        </w:numPr>
        <w:spacing w:after="0"/>
        <w:jc w:val="both"/>
        <w:rPr>
          <w:rFonts w:cs="Arial"/>
        </w:rPr>
      </w:pPr>
      <w:r>
        <w:rPr>
          <w:rFonts w:cs="Arial"/>
        </w:rPr>
        <w:t>P</w:t>
      </w:r>
      <w:r w:rsidRPr="004105D1">
        <w:rPr>
          <w:rFonts w:cs="Arial"/>
        </w:rPr>
        <w:t xml:space="preserve">harmacy benefits are based on a </w:t>
      </w:r>
      <w:r>
        <w:rPr>
          <w:rFonts w:cs="Arial"/>
        </w:rPr>
        <w:t>four-</w:t>
      </w:r>
      <w:r w:rsidR="00A213D4">
        <w:rPr>
          <w:rFonts w:cs="Arial"/>
        </w:rPr>
        <w:t>level</w:t>
      </w:r>
      <w:r w:rsidR="00A213D4" w:rsidRPr="004105D1">
        <w:rPr>
          <w:rFonts w:cs="Arial"/>
        </w:rPr>
        <w:t xml:space="preserve"> </w:t>
      </w:r>
      <w:r w:rsidRPr="004105D1">
        <w:rPr>
          <w:rFonts w:cs="Arial"/>
        </w:rPr>
        <w:t>de</w:t>
      </w:r>
      <w:r>
        <w:rPr>
          <w:rFonts w:cs="Arial"/>
        </w:rPr>
        <w:t xml:space="preserve">sign with various cost-sharing </w:t>
      </w:r>
      <w:r w:rsidRPr="004105D1">
        <w:rPr>
          <w:rFonts w:cs="Arial"/>
        </w:rPr>
        <w:t>and applic</w:t>
      </w:r>
      <w:r>
        <w:rPr>
          <w:rFonts w:cs="Arial"/>
        </w:rPr>
        <w:t>able out-of-p</w:t>
      </w:r>
      <w:r w:rsidRPr="004105D1">
        <w:rPr>
          <w:rFonts w:cs="Arial"/>
        </w:rPr>
        <w:t xml:space="preserve">ocket </w:t>
      </w:r>
      <w:r>
        <w:rPr>
          <w:rFonts w:cs="Arial"/>
        </w:rPr>
        <w:t>l</w:t>
      </w:r>
      <w:r w:rsidRPr="004105D1">
        <w:rPr>
          <w:rFonts w:cs="Arial"/>
        </w:rPr>
        <w:t>imits</w:t>
      </w:r>
      <w:r>
        <w:rPr>
          <w:rFonts w:cs="Arial"/>
        </w:rPr>
        <w:t xml:space="preserve"> (OOPL)</w:t>
      </w:r>
      <w:r w:rsidRPr="004105D1">
        <w:rPr>
          <w:rFonts w:cs="Arial"/>
        </w:rPr>
        <w:t>.</w:t>
      </w:r>
      <w:r>
        <w:rPr>
          <w:rFonts w:cs="Arial"/>
        </w:rPr>
        <w:t xml:space="preserve"> This </w:t>
      </w:r>
      <w:r w:rsidR="004957B7">
        <w:rPr>
          <w:rFonts w:cs="Arial"/>
        </w:rPr>
        <w:t xml:space="preserve">self-insured </w:t>
      </w:r>
      <w:r>
        <w:rPr>
          <w:rFonts w:cs="Arial"/>
        </w:rPr>
        <w:t xml:space="preserve">benefit is available to all GHIP </w:t>
      </w:r>
      <w:r w:rsidR="00ED0290">
        <w:rPr>
          <w:rFonts w:cs="Arial"/>
        </w:rPr>
        <w:t>m</w:t>
      </w:r>
      <w:r>
        <w:rPr>
          <w:rFonts w:cs="Arial"/>
        </w:rPr>
        <w:t xml:space="preserve">embers including </w:t>
      </w:r>
      <w:r w:rsidR="00ED0290">
        <w:rPr>
          <w:rFonts w:cs="Arial"/>
        </w:rPr>
        <w:t>m</w:t>
      </w:r>
      <w:r>
        <w:rPr>
          <w:rFonts w:cs="Arial"/>
        </w:rPr>
        <w:t>embers enrolled in the Medicare Advantage plan.</w:t>
      </w:r>
      <w:r w:rsidR="006E14D2">
        <w:rPr>
          <w:rFonts w:cs="Arial"/>
        </w:rPr>
        <w:t xml:space="preserve"> See Table 4 below. </w:t>
      </w:r>
      <w:r>
        <w:rPr>
          <w:rFonts w:cs="Arial"/>
        </w:rPr>
        <w:t xml:space="preserve">  </w:t>
      </w:r>
    </w:p>
    <w:p w14:paraId="0C41EF7F" w14:textId="77777777" w:rsidR="00A661EF" w:rsidRDefault="00A661EF" w:rsidP="00C3712C">
      <w:pPr>
        <w:pStyle w:val="LRWLBodyTextBullet1"/>
        <w:keepNext/>
        <w:numPr>
          <w:ilvl w:val="0"/>
          <w:numId w:val="0"/>
        </w:numPr>
        <w:spacing w:before="0" w:after="0"/>
        <w:jc w:val="both"/>
        <w:rPr>
          <w:rFonts w:cs="Arial"/>
        </w:rPr>
      </w:pPr>
    </w:p>
    <w:p w14:paraId="65C41490" w14:textId="7650901D" w:rsidR="00527DD0" w:rsidRPr="0038244B" w:rsidRDefault="00527DD0" w:rsidP="008534BD">
      <w:pPr>
        <w:pStyle w:val="LRWLBodyTextBullet1"/>
        <w:keepNext/>
        <w:numPr>
          <w:ilvl w:val="0"/>
          <w:numId w:val="0"/>
        </w:numPr>
        <w:spacing w:before="0" w:after="0"/>
        <w:jc w:val="center"/>
        <w:rPr>
          <w:rFonts w:cs="Arial"/>
          <w:b/>
          <w:iCs/>
        </w:rPr>
      </w:pPr>
      <w:r w:rsidRPr="0038244B">
        <w:rPr>
          <w:rFonts w:cs="Arial"/>
          <w:b/>
          <w:iCs/>
        </w:rPr>
        <w:t>Table 4. 202</w:t>
      </w:r>
      <w:r w:rsidR="00C3712C">
        <w:rPr>
          <w:rFonts w:cs="Arial"/>
          <w:b/>
          <w:iCs/>
        </w:rPr>
        <w:t>5</w:t>
      </w:r>
      <w:r w:rsidRPr="0038244B">
        <w:rPr>
          <w:rFonts w:cs="Arial"/>
          <w:b/>
          <w:iCs/>
        </w:rPr>
        <w:t xml:space="preserve"> Plan Year </w:t>
      </w:r>
      <w:r w:rsidR="5300D48F" w:rsidRPr="6F33AE1E">
        <w:rPr>
          <w:rFonts w:cs="Arial"/>
          <w:b/>
          <w:bCs/>
        </w:rPr>
        <w:t xml:space="preserve">Medicare </w:t>
      </w:r>
      <w:r w:rsidRPr="6F33AE1E">
        <w:rPr>
          <w:rFonts w:cs="Arial"/>
          <w:b/>
          <w:bCs/>
        </w:rPr>
        <w:t>Pharmacy</w:t>
      </w:r>
      <w:r w:rsidRPr="0038244B">
        <w:rPr>
          <w:rFonts w:cs="Arial"/>
          <w:b/>
          <w:iCs/>
        </w:rPr>
        <w:t xml:space="preserve"> Benefit Plan Design</w:t>
      </w:r>
    </w:p>
    <w:tbl>
      <w:tblPr>
        <w:tblStyle w:val="GridTable5Dark-Accent1"/>
        <w:tblW w:w="9265" w:type="dxa"/>
        <w:tblLook w:val="04A0" w:firstRow="1" w:lastRow="0" w:firstColumn="1" w:lastColumn="0" w:noHBand="0" w:noVBand="1"/>
      </w:tblPr>
      <w:tblGrid>
        <w:gridCol w:w="1885"/>
        <w:gridCol w:w="1875"/>
        <w:gridCol w:w="5505"/>
      </w:tblGrid>
      <w:tr w:rsidR="00527DD0" w:rsidRPr="00FC582C" w14:paraId="2E4912A9" w14:textId="77777777" w:rsidTr="00794C7C">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265" w:type="dxa"/>
            <w:gridSpan w:val="3"/>
          </w:tcPr>
          <w:p w14:paraId="2E55D7EB" w14:textId="77777777" w:rsidR="00527DD0" w:rsidRPr="00BE2553" w:rsidRDefault="00527DD0" w:rsidP="008534BD">
            <w:pPr>
              <w:pStyle w:val="BodyText2"/>
              <w:keepNext/>
              <w:spacing w:after="0" w:line="240" w:lineRule="auto"/>
              <w:rPr>
                <w:rFonts w:ascii="Arial" w:hAnsi="Arial" w:cs="Arial"/>
              </w:rPr>
            </w:pPr>
            <w:r w:rsidRPr="00BE2553">
              <w:rPr>
                <w:rFonts w:ascii="Arial" w:hAnsi="Arial" w:cs="Arial"/>
              </w:rPr>
              <w:t>Copayments/Coinsurance</w:t>
            </w:r>
          </w:p>
        </w:tc>
      </w:tr>
      <w:tr w:rsidR="00527DD0" w:rsidRPr="00FC582C" w14:paraId="385C3FF5" w14:textId="77777777" w:rsidTr="00794C7C">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445DB164" w14:textId="77777777" w:rsidR="00527DD0" w:rsidRPr="002A322F" w:rsidRDefault="00527DD0" w:rsidP="008534BD">
            <w:pPr>
              <w:pStyle w:val="BodyText2"/>
              <w:keepNext/>
              <w:spacing w:before="0" w:after="0" w:line="240" w:lineRule="auto"/>
              <w:ind w:left="72"/>
              <w:rPr>
                <w:rFonts w:ascii="Arial" w:hAnsi="Arial" w:cs="Arial"/>
              </w:rPr>
            </w:pPr>
            <w:r w:rsidRPr="002A322F">
              <w:rPr>
                <w:rFonts w:ascii="Arial" w:hAnsi="Arial" w:cs="Arial"/>
              </w:rPr>
              <w:t>Level 1</w:t>
            </w:r>
          </w:p>
        </w:tc>
        <w:tc>
          <w:tcPr>
            <w:tcW w:w="1875" w:type="dxa"/>
            <w:vAlign w:val="center"/>
          </w:tcPr>
          <w:p w14:paraId="596B148E" w14:textId="77777777" w:rsidR="00527DD0" w:rsidRPr="00E4633E" w:rsidRDefault="00527DD0" w:rsidP="008534BD">
            <w:pPr>
              <w:pStyle w:val="BodyText2"/>
              <w:keepNext/>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633E">
              <w:rPr>
                <w:rFonts w:ascii="Arial" w:hAnsi="Arial" w:cs="Arial"/>
                <w:sz w:val="20"/>
                <w:szCs w:val="20"/>
              </w:rPr>
              <w:t>$5 Copayment</w:t>
            </w:r>
          </w:p>
        </w:tc>
        <w:tc>
          <w:tcPr>
            <w:tcW w:w="5505" w:type="dxa"/>
            <w:vAlign w:val="center"/>
          </w:tcPr>
          <w:p w14:paraId="7C007382" w14:textId="38418737" w:rsidR="00527DD0" w:rsidRPr="00283A0B" w:rsidRDefault="00527DD0" w:rsidP="008534BD">
            <w:pPr>
              <w:pStyle w:val="BodyText2"/>
              <w:keepNext/>
              <w:spacing w:before="0" w:after="0" w:line="240" w:lineRule="auto"/>
              <w:ind w:left="-9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3A0B">
              <w:rPr>
                <w:rFonts w:ascii="Arial" w:hAnsi="Arial" w:cs="Arial"/>
                <w:sz w:val="20"/>
                <w:szCs w:val="20"/>
              </w:rPr>
              <w:t xml:space="preserve">Preferred </w:t>
            </w:r>
            <w:r w:rsidR="7030D70C" w:rsidRPr="694FBC39">
              <w:rPr>
                <w:rFonts w:ascii="Arial" w:hAnsi="Arial" w:cs="Arial"/>
                <w:sz w:val="20"/>
                <w:szCs w:val="20"/>
              </w:rPr>
              <w:t>g</w:t>
            </w:r>
            <w:r w:rsidRPr="694FBC39">
              <w:rPr>
                <w:rFonts w:ascii="Arial" w:hAnsi="Arial" w:cs="Arial"/>
                <w:sz w:val="20"/>
                <w:szCs w:val="20"/>
              </w:rPr>
              <w:t xml:space="preserve">eneric </w:t>
            </w:r>
            <w:r w:rsidR="425E4A5A" w:rsidRPr="694FBC39">
              <w:rPr>
                <w:rFonts w:ascii="Arial" w:hAnsi="Arial" w:cs="Arial"/>
                <w:sz w:val="20"/>
                <w:szCs w:val="20"/>
              </w:rPr>
              <w:t>d</w:t>
            </w:r>
            <w:r w:rsidRPr="00283A0B">
              <w:rPr>
                <w:rFonts w:ascii="Arial" w:hAnsi="Arial" w:cs="Arial"/>
                <w:sz w:val="20"/>
                <w:szCs w:val="20"/>
              </w:rPr>
              <w:t xml:space="preserve">rugs and certain lower-cost </w:t>
            </w:r>
            <w:r w:rsidR="59DE7227" w:rsidRPr="694FBC39">
              <w:rPr>
                <w:rFonts w:ascii="Arial" w:hAnsi="Arial" w:cs="Arial"/>
                <w:sz w:val="20"/>
                <w:szCs w:val="20"/>
              </w:rPr>
              <w:t>p</w:t>
            </w:r>
            <w:r w:rsidRPr="694FBC39">
              <w:rPr>
                <w:rFonts w:ascii="Arial" w:hAnsi="Arial" w:cs="Arial"/>
                <w:sz w:val="20"/>
                <w:szCs w:val="20"/>
              </w:rPr>
              <w:t xml:space="preserve">referred </w:t>
            </w:r>
            <w:r w:rsidR="6ACD2E8B" w:rsidRPr="694FBC39">
              <w:rPr>
                <w:rFonts w:ascii="Arial" w:hAnsi="Arial" w:cs="Arial"/>
                <w:sz w:val="20"/>
                <w:szCs w:val="20"/>
              </w:rPr>
              <w:t>b</w:t>
            </w:r>
            <w:r w:rsidRPr="694FBC39">
              <w:rPr>
                <w:rFonts w:ascii="Arial" w:hAnsi="Arial" w:cs="Arial"/>
                <w:sz w:val="20"/>
                <w:szCs w:val="20"/>
              </w:rPr>
              <w:t xml:space="preserve">rand </w:t>
            </w:r>
            <w:r w:rsidR="0037B4D8" w:rsidRPr="694FBC39">
              <w:rPr>
                <w:rFonts w:ascii="Arial" w:hAnsi="Arial" w:cs="Arial"/>
                <w:sz w:val="20"/>
                <w:szCs w:val="20"/>
              </w:rPr>
              <w:t>n</w:t>
            </w:r>
            <w:r w:rsidRPr="694FBC39">
              <w:rPr>
                <w:rFonts w:ascii="Arial" w:hAnsi="Arial" w:cs="Arial"/>
                <w:sz w:val="20"/>
                <w:szCs w:val="20"/>
              </w:rPr>
              <w:t xml:space="preserve">ame </w:t>
            </w:r>
            <w:r w:rsidR="5568DC2E" w:rsidRPr="694FBC39">
              <w:rPr>
                <w:rFonts w:ascii="Arial" w:hAnsi="Arial" w:cs="Arial"/>
                <w:sz w:val="20"/>
                <w:szCs w:val="20"/>
              </w:rPr>
              <w:t>d</w:t>
            </w:r>
            <w:r w:rsidRPr="694FBC39">
              <w:rPr>
                <w:rFonts w:ascii="Arial" w:hAnsi="Arial" w:cs="Arial"/>
                <w:sz w:val="20"/>
                <w:szCs w:val="20"/>
              </w:rPr>
              <w:t>rugs</w:t>
            </w:r>
            <w:r w:rsidRPr="00283A0B">
              <w:rPr>
                <w:rFonts w:ascii="Arial" w:hAnsi="Arial" w:cs="Arial"/>
                <w:sz w:val="20"/>
                <w:szCs w:val="20"/>
              </w:rPr>
              <w:t>.</w:t>
            </w:r>
          </w:p>
        </w:tc>
      </w:tr>
      <w:tr w:rsidR="00527DD0" w:rsidRPr="00FC582C" w14:paraId="42FDA9BB" w14:textId="77777777" w:rsidTr="00794C7C">
        <w:trPr>
          <w:trHeight w:val="563"/>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460E6C0D" w14:textId="77777777" w:rsidR="00527DD0" w:rsidRPr="002A322F" w:rsidRDefault="00527DD0" w:rsidP="008534BD">
            <w:pPr>
              <w:pStyle w:val="BodyText2"/>
              <w:keepNext/>
              <w:spacing w:before="0" w:after="0" w:line="240" w:lineRule="auto"/>
              <w:ind w:left="72"/>
              <w:rPr>
                <w:rFonts w:ascii="Arial" w:hAnsi="Arial" w:cs="Arial"/>
              </w:rPr>
            </w:pPr>
            <w:r w:rsidRPr="002A322F">
              <w:rPr>
                <w:rFonts w:ascii="Arial" w:hAnsi="Arial" w:cs="Arial"/>
              </w:rPr>
              <w:t>Level 2</w:t>
            </w:r>
          </w:p>
        </w:tc>
        <w:tc>
          <w:tcPr>
            <w:tcW w:w="1875" w:type="dxa"/>
            <w:vAlign w:val="center"/>
          </w:tcPr>
          <w:p w14:paraId="32540497" w14:textId="77777777" w:rsidR="00527DD0" w:rsidRPr="00283A0B" w:rsidRDefault="00527DD0" w:rsidP="008534BD">
            <w:pPr>
              <w:pStyle w:val="BodyText2"/>
              <w:keepNext/>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633E">
              <w:rPr>
                <w:rFonts w:ascii="Arial" w:hAnsi="Arial" w:cs="Arial"/>
                <w:sz w:val="20"/>
                <w:szCs w:val="20"/>
              </w:rPr>
              <w:t>20% Coinsurance ($</w:t>
            </w:r>
            <w:r w:rsidRPr="00283A0B">
              <w:rPr>
                <w:rFonts w:ascii="Arial" w:hAnsi="Arial" w:cs="Arial"/>
                <w:sz w:val="20"/>
                <w:szCs w:val="20"/>
              </w:rPr>
              <w:t>50 max)</w:t>
            </w:r>
          </w:p>
        </w:tc>
        <w:tc>
          <w:tcPr>
            <w:tcW w:w="5505" w:type="dxa"/>
            <w:vAlign w:val="center"/>
          </w:tcPr>
          <w:p w14:paraId="5C40F4D6" w14:textId="5497BE3D" w:rsidR="00527DD0" w:rsidRPr="00283A0B" w:rsidRDefault="00527DD0" w:rsidP="008534BD">
            <w:pPr>
              <w:pStyle w:val="BodyText2"/>
              <w:keepNext/>
              <w:spacing w:before="0" w:after="0" w:line="240" w:lineRule="auto"/>
              <w:ind w:left="-93"/>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3A0B">
              <w:rPr>
                <w:rFonts w:ascii="Arial" w:hAnsi="Arial" w:cs="Arial"/>
                <w:sz w:val="20"/>
                <w:szCs w:val="20"/>
              </w:rPr>
              <w:t xml:space="preserve">Preferred </w:t>
            </w:r>
            <w:r w:rsidR="55CF0EF6" w:rsidRPr="2513B4A8">
              <w:rPr>
                <w:rFonts w:ascii="Arial" w:hAnsi="Arial" w:cs="Arial"/>
                <w:sz w:val="20"/>
                <w:szCs w:val="20"/>
              </w:rPr>
              <w:t>b</w:t>
            </w:r>
            <w:r w:rsidRPr="2513B4A8">
              <w:rPr>
                <w:rFonts w:ascii="Arial" w:hAnsi="Arial" w:cs="Arial"/>
                <w:sz w:val="20"/>
                <w:szCs w:val="20"/>
              </w:rPr>
              <w:t xml:space="preserve">rand </w:t>
            </w:r>
            <w:r w:rsidR="26ABBF10" w:rsidRPr="2513B4A8">
              <w:rPr>
                <w:rFonts w:ascii="Arial" w:hAnsi="Arial" w:cs="Arial"/>
                <w:sz w:val="20"/>
                <w:szCs w:val="20"/>
              </w:rPr>
              <w:t>n</w:t>
            </w:r>
            <w:r w:rsidRPr="2513B4A8">
              <w:rPr>
                <w:rFonts w:ascii="Arial" w:hAnsi="Arial" w:cs="Arial"/>
                <w:sz w:val="20"/>
                <w:szCs w:val="20"/>
              </w:rPr>
              <w:t xml:space="preserve">ame </w:t>
            </w:r>
            <w:r w:rsidR="5E527761" w:rsidRPr="2513B4A8">
              <w:rPr>
                <w:rFonts w:ascii="Arial" w:hAnsi="Arial" w:cs="Arial"/>
                <w:sz w:val="20"/>
                <w:szCs w:val="20"/>
              </w:rPr>
              <w:t>d</w:t>
            </w:r>
            <w:r w:rsidRPr="2513B4A8">
              <w:rPr>
                <w:rFonts w:ascii="Arial" w:hAnsi="Arial" w:cs="Arial"/>
                <w:sz w:val="20"/>
                <w:szCs w:val="20"/>
              </w:rPr>
              <w:t>rugs</w:t>
            </w:r>
            <w:r w:rsidRPr="00283A0B">
              <w:rPr>
                <w:rFonts w:ascii="Arial" w:hAnsi="Arial" w:cs="Arial"/>
                <w:sz w:val="20"/>
                <w:szCs w:val="20"/>
              </w:rPr>
              <w:t xml:space="preserve"> and certain higher-cost </w:t>
            </w:r>
            <w:r w:rsidR="3C255265" w:rsidRPr="7632D1CD">
              <w:rPr>
                <w:rFonts w:ascii="Arial" w:hAnsi="Arial" w:cs="Arial"/>
                <w:sz w:val="20"/>
                <w:szCs w:val="20"/>
              </w:rPr>
              <w:t>p</w:t>
            </w:r>
            <w:r w:rsidRPr="7632D1CD">
              <w:rPr>
                <w:rFonts w:ascii="Arial" w:hAnsi="Arial" w:cs="Arial"/>
                <w:sz w:val="20"/>
                <w:szCs w:val="20"/>
              </w:rPr>
              <w:t xml:space="preserve">referred </w:t>
            </w:r>
            <w:r w:rsidR="00F21BFB" w:rsidRPr="7632D1CD">
              <w:rPr>
                <w:rFonts w:ascii="Arial" w:hAnsi="Arial" w:cs="Arial"/>
                <w:sz w:val="20"/>
                <w:szCs w:val="20"/>
              </w:rPr>
              <w:t>g</w:t>
            </w:r>
            <w:r w:rsidRPr="7632D1CD">
              <w:rPr>
                <w:rFonts w:ascii="Arial" w:hAnsi="Arial" w:cs="Arial"/>
                <w:sz w:val="20"/>
                <w:szCs w:val="20"/>
              </w:rPr>
              <w:t xml:space="preserve">eneric </w:t>
            </w:r>
            <w:r w:rsidR="1EC467EE" w:rsidRPr="7632D1CD">
              <w:rPr>
                <w:rFonts w:ascii="Arial" w:hAnsi="Arial" w:cs="Arial"/>
                <w:sz w:val="20"/>
                <w:szCs w:val="20"/>
              </w:rPr>
              <w:t>d</w:t>
            </w:r>
            <w:r w:rsidRPr="00283A0B">
              <w:rPr>
                <w:rFonts w:ascii="Arial" w:hAnsi="Arial" w:cs="Arial"/>
                <w:sz w:val="20"/>
                <w:szCs w:val="20"/>
              </w:rPr>
              <w:t>rugs.</w:t>
            </w:r>
          </w:p>
        </w:tc>
      </w:tr>
      <w:tr w:rsidR="00527DD0" w:rsidRPr="00FC582C" w14:paraId="14811620" w14:textId="77777777" w:rsidTr="00794C7C">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18654BAB" w14:textId="77777777" w:rsidR="00527DD0" w:rsidRPr="002A322F" w:rsidRDefault="00527DD0" w:rsidP="008534BD">
            <w:pPr>
              <w:pStyle w:val="BodyText2"/>
              <w:keepNext/>
              <w:spacing w:before="0" w:after="0" w:line="240" w:lineRule="auto"/>
              <w:ind w:left="72"/>
              <w:rPr>
                <w:rFonts w:ascii="Arial" w:hAnsi="Arial" w:cs="Arial"/>
              </w:rPr>
            </w:pPr>
            <w:r w:rsidRPr="002A322F">
              <w:rPr>
                <w:rFonts w:ascii="Arial" w:hAnsi="Arial" w:cs="Arial"/>
              </w:rPr>
              <w:t>Level 3</w:t>
            </w:r>
          </w:p>
        </w:tc>
        <w:tc>
          <w:tcPr>
            <w:tcW w:w="1875" w:type="dxa"/>
            <w:vAlign w:val="center"/>
          </w:tcPr>
          <w:p w14:paraId="0114A5B5" w14:textId="77777777" w:rsidR="00527DD0" w:rsidRPr="00E4633E" w:rsidRDefault="00527DD0" w:rsidP="008534BD">
            <w:pPr>
              <w:pStyle w:val="BodyText2"/>
              <w:keepNext/>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633E">
              <w:rPr>
                <w:rFonts w:ascii="Arial" w:hAnsi="Arial" w:cs="Arial"/>
                <w:sz w:val="20"/>
                <w:szCs w:val="20"/>
              </w:rPr>
              <w:t>40% Coinsurance ($150 max)</w:t>
            </w:r>
          </w:p>
        </w:tc>
        <w:tc>
          <w:tcPr>
            <w:tcW w:w="5505" w:type="dxa"/>
            <w:vAlign w:val="center"/>
          </w:tcPr>
          <w:p w14:paraId="1025C847" w14:textId="70050701" w:rsidR="00527DD0" w:rsidRPr="00FC582C" w:rsidRDefault="00527DD0" w:rsidP="008534BD">
            <w:pPr>
              <w:pStyle w:val="BodyText2"/>
              <w:keepNext/>
              <w:spacing w:before="0" w:after="0" w:line="240" w:lineRule="auto"/>
              <w:ind w:left="-9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3A0B">
              <w:rPr>
                <w:rFonts w:ascii="Arial" w:hAnsi="Arial" w:cs="Arial"/>
                <w:sz w:val="20"/>
                <w:szCs w:val="20"/>
              </w:rPr>
              <w:t>Non-</w:t>
            </w:r>
            <w:r w:rsidR="15E2E14B" w:rsidRPr="5B1B5BDE">
              <w:rPr>
                <w:rFonts w:ascii="Arial" w:hAnsi="Arial" w:cs="Arial"/>
                <w:sz w:val="20"/>
                <w:szCs w:val="20"/>
              </w:rPr>
              <w:t>p</w:t>
            </w:r>
            <w:r w:rsidRPr="5B1B5BDE">
              <w:rPr>
                <w:rFonts w:ascii="Arial" w:hAnsi="Arial" w:cs="Arial"/>
                <w:sz w:val="20"/>
                <w:szCs w:val="20"/>
              </w:rPr>
              <w:t xml:space="preserve">referred </w:t>
            </w:r>
            <w:r w:rsidR="6E149320" w:rsidRPr="5B1B5BDE">
              <w:rPr>
                <w:rFonts w:ascii="Arial" w:hAnsi="Arial" w:cs="Arial"/>
                <w:sz w:val="20"/>
                <w:szCs w:val="20"/>
              </w:rPr>
              <w:t>brand d</w:t>
            </w:r>
            <w:r w:rsidRPr="5B1B5BDE">
              <w:rPr>
                <w:rFonts w:ascii="Arial" w:hAnsi="Arial" w:cs="Arial"/>
                <w:sz w:val="20"/>
                <w:szCs w:val="20"/>
              </w:rPr>
              <w:t>rugs</w:t>
            </w:r>
            <w:r w:rsidR="005AC31C" w:rsidRPr="5B1B5BDE">
              <w:rPr>
                <w:rFonts w:ascii="Arial" w:hAnsi="Arial" w:cs="Arial"/>
                <w:sz w:val="20"/>
                <w:szCs w:val="20"/>
              </w:rPr>
              <w:t xml:space="preserve"> and certain high-cost generic</w:t>
            </w:r>
            <w:r w:rsidRPr="00283A0B">
              <w:rPr>
                <w:rFonts w:ascii="Arial" w:hAnsi="Arial" w:cs="Arial"/>
                <w:sz w:val="20"/>
                <w:szCs w:val="20"/>
              </w:rPr>
              <w:t xml:space="preserve"> </w:t>
            </w:r>
            <w:r w:rsidR="005AC31C" w:rsidRPr="10050EC4">
              <w:rPr>
                <w:rFonts w:ascii="Arial" w:hAnsi="Arial" w:cs="Arial"/>
                <w:sz w:val="20"/>
                <w:szCs w:val="20"/>
              </w:rPr>
              <w:t xml:space="preserve">drugs for which alternative/equivalent preferred </w:t>
            </w:r>
            <w:r w:rsidR="005AC31C" w:rsidRPr="7C5F159B">
              <w:rPr>
                <w:rFonts w:ascii="Arial" w:hAnsi="Arial" w:cs="Arial"/>
                <w:sz w:val="20"/>
                <w:szCs w:val="20"/>
              </w:rPr>
              <w:t>generic and brand name drugs are covered.</w:t>
            </w:r>
            <w:r w:rsidRPr="10050EC4">
              <w:rPr>
                <w:rFonts w:ascii="Arial" w:hAnsi="Arial" w:cs="Arial"/>
                <w:sz w:val="20"/>
                <w:szCs w:val="20"/>
              </w:rPr>
              <w:t xml:space="preserve"> </w:t>
            </w:r>
          </w:p>
        </w:tc>
      </w:tr>
      <w:tr w:rsidR="00527DD0" w:rsidRPr="00FC582C" w14:paraId="675AB7C3" w14:textId="77777777" w:rsidTr="00794C7C">
        <w:trPr>
          <w:trHeight w:val="563"/>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373A8FCC" w14:textId="77777777" w:rsidR="00527DD0" w:rsidRPr="002A322F" w:rsidRDefault="00527DD0" w:rsidP="008534BD">
            <w:pPr>
              <w:pStyle w:val="BodyText2"/>
              <w:spacing w:before="0" w:after="0" w:line="240" w:lineRule="auto"/>
              <w:ind w:left="72"/>
              <w:rPr>
                <w:rFonts w:ascii="Arial" w:hAnsi="Arial" w:cs="Arial"/>
              </w:rPr>
            </w:pPr>
            <w:r>
              <w:rPr>
                <w:rFonts w:ascii="Arial" w:hAnsi="Arial" w:cs="Arial"/>
              </w:rPr>
              <w:t>Level 4 (Preferred)</w:t>
            </w:r>
          </w:p>
        </w:tc>
        <w:tc>
          <w:tcPr>
            <w:tcW w:w="1875" w:type="dxa"/>
            <w:vAlign w:val="center"/>
          </w:tcPr>
          <w:p w14:paraId="5CAB4FD9" w14:textId="77777777" w:rsidR="00527DD0" w:rsidRPr="00E4633E" w:rsidRDefault="00527DD0" w:rsidP="008534BD">
            <w:pPr>
              <w:pStyle w:val="BodyText2"/>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 Copayment</w:t>
            </w:r>
          </w:p>
        </w:tc>
        <w:tc>
          <w:tcPr>
            <w:tcW w:w="5505" w:type="dxa"/>
            <w:vAlign w:val="center"/>
          </w:tcPr>
          <w:p w14:paraId="33232BF9" w14:textId="51BEC7AA" w:rsidR="00527DD0" w:rsidRPr="00283A0B" w:rsidRDefault="00527DD0" w:rsidP="008534BD">
            <w:pPr>
              <w:pStyle w:val="BodyText2"/>
              <w:spacing w:before="0" w:after="0" w:line="240" w:lineRule="auto"/>
              <w:ind w:left="-93"/>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Includes </w:t>
            </w:r>
            <w:r>
              <w:rPr>
                <w:rFonts w:ascii="Arial" w:hAnsi="Arial" w:cs="Arial"/>
                <w:b/>
                <w:sz w:val="20"/>
                <w:szCs w:val="20"/>
                <w:u w:val="single"/>
              </w:rPr>
              <w:t>only</w:t>
            </w:r>
            <w:r>
              <w:rPr>
                <w:rFonts w:ascii="Arial" w:hAnsi="Arial" w:cs="Arial"/>
                <w:sz w:val="20"/>
                <w:szCs w:val="20"/>
              </w:rPr>
              <w:t xml:space="preserve"> </w:t>
            </w:r>
            <w:r w:rsidR="5EB7C5F7" w:rsidRPr="16D992D1">
              <w:rPr>
                <w:rFonts w:ascii="Arial" w:hAnsi="Arial" w:cs="Arial"/>
                <w:sz w:val="20"/>
                <w:szCs w:val="20"/>
              </w:rPr>
              <w:t>s</w:t>
            </w:r>
            <w:r w:rsidRPr="16D992D1">
              <w:rPr>
                <w:rFonts w:ascii="Arial" w:hAnsi="Arial" w:cs="Arial"/>
                <w:sz w:val="20"/>
                <w:szCs w:val="20"/>
              </w:rPr>
              <w:t xml:space="preserve">pecialty </w:t>
            </w:r>
            <w:r w:rsidR="30F8FEAF" w:rsidRPr="16D992D1">
              <w:rPr>
                <w:rFonts w:ascii="Arial" w:hAnsi="Arial" w:cs="Arial"/>
                <w:sz w:val="20"/>
                <w:szCs w:val="20"/>
              </w:rPr>
              <w:t>d</w:t>
            </w:r>
            <w:r>
              <w:rPr>
                <w:rFonts w:ascii="Arial" w:hAnsi="Arial" w:cs="Arial"/>
                <w:sz w:val="20"/>
                <w:szCs w:val="20"/>
              </w:rPr>
              <w:t xml:space="preserve">rugs filled at a </w:t>
            </w:r>
            <w:r w:rsidR="65CFF0D8" w:rsidRPr="16D992D1">
              <w:rPr>
                <w:rFonts w:ascii="Arial" w:hAnsi="Arial" w:cs="Arial"/>
                <w:sz w:val="20"/>
                <w:szCs w:val="20"/>
              </w:rPr>
              <w:t>p</w:t>
            </w:r>
            <w:r w:rsidRPr="16D992D1">
              <w:rPr>
                <w:rFonts w:ascii="Arial" w:hAnsi="Arial" w:cs="Arial"/>
                <w:sz w:val="20"/>
                <w:szCs w:val="20"/>
              </w:rPr>
              <w:t xml:space="preserve">referred </w:t>
            </w:r>
            <w:r w:rsidR="0F1A1A36" w:rsidRPr="16D992D1">
              <w:rPr>
                <w:rFonts w:ascii="Arial" w:hAnsi="Arial" w:cs="Arial"/>
                <w:sz w:val="20"/>
                <w:szCs w:val="20"/>
              </w:rPr>
              <w:t>s</w:t>
            </w:r>
            <w:r w:rsidRPr="16D992D1">
              <w:rPr>
                <w:rFonts w:ascii="Arial" w:hAnsi="Arial" w:cs="Arial"/>
                <w:sz w:val="20"/>
                <w:szCs w:val="20"/>
              </w:rPr>
              <w:t xml:space="preserve">pecialty </w:t>
            </w:r>
            <w:r w:rsidR="79E7030A" w:rsidRPr="16D992D1">
              <w:rPr>
                <w:rFonts w:ascii="Arial" w:hAnsi="Arial" w:cs="Arial"/>
                <w:sz w:val="20"/>
                <w:szCs w:val="20"/>
              </w:rPr>
              <w:t>p</w:t>
            </w:r>
            <w:r>
              <w:rPr>
                <w:rFonts w:ascii="Arial" w:hAnsi="Arial" w:cs="Arial"/>
                <w:sz w:val="20"/>
                <w:szCs w:val="20"/>
              </w:rPr>
              <w:t>harmacy.</w:t>
            </w:r>
          </w:p>
        </w:tc>
      </w:tr>
      <w:tr w:rsidR="00527DD0" w:rsidRPr="00FC582C" w14:paraId="286AF842" w14:textId="77777777" w:rsidTr="00794C7C">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1E48988C" w14:textId="77777777" w:rsidR="00527DD0" w:rsidRDefault="00527DD0" w:rsidP="008534BD">
            <w:pPr>
              <w:pStyle w:val="BodyText2"/>
              <w:spacing w:before="0" w:after="0" w:line="240" w:lineRule="auto"/>
              <w:ind w:left="72"/>
              <w:rPr>
                <w:rFonts w:ascii="Arial" w:hAnsi="Arial" w:cs="Arial"/>
              </w:rPr>
            </w:pPr>
            <w:r>
              <w:rPr>
                <w:rFonts w:ascii="Arial" w:hAnsi="Arial" w:cs="Arial"/>
              </w:rPr>
              <w:t>Level 4</w:t>
            </w:r>
          </w:p>
          <w:p w14:paraId="6210EB21" w14:textId="77777777" w:rsidR="00527DD0" w:rsidRDefault="00527DD0" w:rsidP="008534BD">
            <w:pPr>
              <w:pStyle w:val="BodyText2"/>
              <w:spacing w:before="0" w:after="0" w:line="240" w:lineRule="auto"/>
              <w:ind w:left="72"/>
              <w:rPr>
                <w:rFonts w:ascii="Arial" w:hAnsi="Arial" w:cs="Arial"/>
              </w:rPr>
            </w:pPr>
            <w:r>
              <w:rPr>
                <w:rFonts w:ascii="Arial" w:hAnsi="Arial" w:cs="Arial"/>
              </w:rPr>
              <w:t>(Non-Preferred)</w:t>
            </w:r>
          </w:p>
        </w:tc>
        <w:tc>
          <w:tcPr>
            <w:tcW w:w="1875" w:type="dxa"/>
            <w:vAlign w:val="center"/>
          </w:tcPr>
          <w:p w14:paraId="3E193AA3" w14:textId="77777777" w:rsidR="00527DD0" w:rsidRDefault="00527DD0" w:rsidP="008534BD">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40% Coinsurance ($200 max)</w:t>
            </w:r>
          </w:p>
        </w:tc>
        <w:tc>
          <w:tcPr>
            <w:tcW w:w="5505" w:type="dxa"/>
            <w:vAlign w:val="center"/>
          </w:tcPr>
          <w:p w14:paraId="68EB5D66" w14:textId="66981E7E" w:rsidR="00527DD0" w:rsidRDefault="00527DD0" w:rsidP="008534BD">
            <w:pPr>
              <w:pStyle w:val="BodyText2"/>
              <w:spacing w:before="0" w:after="0" w:line="240" w:lineRule="auto"/>
              <w:ind w:left="-9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Specialty Drugs filled at a pharmacy </w:t>
            </w:r>
            <w:r>
              <w:rPr>
                <w:rFonts w:ascii="Arial" w:hAnsi="Arial" w:cs="Arial"/>
                <w:b/>
                <w:sz w:val="20"/>
                <w:szCs w:val="20"/>
                <w:u w:val="single"/>
              </w:rPr>
              <w:t>other than</w:t>
            </w:r>
            <w:r>
              <w:rPr>
                <w:rFonts w:ascii="Arial" w:hAnsi="Arial" w:cs="Arial"/>
                <w:sz w:val="20"/>
                <w:szCs w:val="20"/>
              </w:rPr>
              <w:t xml:space="preserve"> a Preferred Specialty Pharmacy.</w:t>
            </w:r>
          </w:p>
        </w:tc>
      </w:tr>
      <w:tr w:rsidR="00527DD0" w:rsidRPr="00FC582C" w14:paraId="0E2D14A3" w14:textId="77777777" w:rsidTr="00794C7C">
        <w:trPr>
          <w:trHeight w:val="446"/>
        </w:trPr>
        <w:tc>
          <w:tcPr>
            <w:cnfStyle w:val="001000000000" w:firstRow="0" w:lastRow="0" w:firstColumn="1" w:lastColumn="0" w:oddVBand="0" w:evenVBand="0" w:oddHBand="0" w:evenHBand="0" w:firstRowFirstColumn="0" w:firstRowLastColumn="0" w:lastRowFirstColumn="0" w:lastRowLastColumn="0"/>
            <w:tcW w:w="9265" w:type="dxa"/>
            <w:gridSpan w:val="3"/>
            <w:vAlign w:val="center"/>
          </w:tcPr>
          <w:p w14:paraId="2AC2CC87" w14:textId="77777777" w:rsidR="00527DD0" w:rsidRPr="001276A2" w:rsidRDefault="00527DD0" w:rsidP="008534BD">
            <w:pPr>
              <w:pStyle w:val="BodyText2"/>
              <w:spacing w:before="0" w:after="0" w:line="240" w:lineRule="auto"/>
              <w:rPr>
                <w:rFonts w:ascii="Arial" w:hAnsi="Arial" w:cs="Arial"/>
              </w:rPr>
            </w:pPr>
            <w:r w:rsidRPr="001276A2">
              <w:rPr>
                <w:rFonts w:ascii="Arial" w:hAnsi="Arial" w:cs="Arial"/>
                <w:bCs w:val="0"/>
              </w:rPr>
              <w:t>Out-of-Pocket Limits</w:t>
            </w:r>
            <w:r>
              <w:rPr>
                <w:rFonts w:ascii="Arial" w:hAnsi="Arial" w:cs="Arial"/>
                <w:bCs w:val="0"/>
              </w:rPr>
              <w:t>*</w:t>
            </w:r>
          </w:p>
        </w:tc>
      </w:tr>
      <w:tr w:rsidR="00527DD0" w:rsidRPr="00FC582C" w14:paraId="7223A392" w14:textId="77777777" w:rsidTr="00794C7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727D7087" w14:textId="77777777" w:rsidR="00527DD0" w:rsidRDefault="00527DD0" w:rsidP="008534BD">
            <w:pPr>
              <w:pStyle w:val="BodyText2"/>
              <w:spacing w:before="0" w:after="0" w:line="240" w:lineRule="auto"/>
              <w:ind w:left="72"/>
              <w:rPr>
                <w:rFonts w:ascii="Arial" w:hAnsi="Arial" w:cs="Arial"/>
                <w:bCs w:val="0"/>
              </w:rPr>
            </w:pPr>
            <w:r>
              <w:rPr>
                <w:rFonts w:ascii="Arial" w:hAnsi="Arial" w:cs="Arial"/>
                <w:bCs w:val="0"/>
              </w:rPr>
              <w:t>Level 1 &amp; 2</w:t>
            </w:r>
          </w:p>
        </w:tc>
        <w:tc>
          <w:tcPr>
            <w:tcW w:w="7380" w:type="dxa"/>
            <w:gridSpan w:val="2"/>
            <w:vAlign w:val="center"/>
          </w:tcPr>
          <w:p w14:paraId="5152D78A" w14:textId="77777777" w:rsidR="00527DD0" w:rsidRPr="005B7F69" w:rsidRDefault="00527DD0" w:rsidP="008534BD">
            <w:pPr>
              <w:pStyle w:val="BodyText2"/>
              <w:spacing w:before="0"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B7F69">
              <w:rPr>
                <w:rFonts w:ascii="Arial" w:hAnsi="Arial" w:cs="Arial"/>
              </w:rPr>
              <w:t>$600 individual /</w:t>
            </w:r>
            <w:r>
              <w:rPr>
                <w:rFonts w:ascii="Arial" w:hAnsi="Arial" w:cs="Arial"/>
              </w:rPr>
              <w:t xml:space="preserve"> </w:t>
            </w:r>
            <w:r w:rsidRPr="005B7F69">
              <w:rPr>
                <w:rFonts w:ascii="Arial" w:hAnsi="Arial" w:cs="Arial"/>
              </w:rPr>
              <w:t>$1,200 family</w:t>
            </w:r>
          </w:p>
        </w:tc>
      </w:tr>
      <w:tr w:rsidR="00527DD0" w:rsidRPr="00FC582C" w14:paraId="01D533D5" w14:textId="77777777" w:rsidTr="00794C7C">
        <w:trPr>
          <w:trHeight w:val="42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5C46FB18" w14:textId="77777777" w:rsidR="00527DD0" w:rsidRDefault="00527DD0" w:rsidP="008534BD">
            <w:pPr>
              <w:pStyle w:val="BodyText2"/>
              <w:spacing w:before="0" w:after="0" w:line="240" w:lineRule="auto"/>
              <w:ind w:left="72"/>
              <w:rPr>
                <w:rFonts w:ascii="Arial" w:hAnsi="Arial" w:cs="Arial"/>
                <w:bCs w:val="0"/>
              </w:rPr>
            </w:pPr>
            <w:r>
              <w:rPr>
                <w:rFonts w:ascii="Arial" w:hAnsi="Arial" w:cs="Arial"/>
                <w:bCs w:val="0"/>
              </w:rPr>
              <w:t>Level 3</w:t>
            </w:r>
          </w:p>
        </w:tc>
        <w:tc>
          <w:tcPr>
            <w:tcW w:w="7380" w:type="dxa"/>
            <w:gridSpan w:val="2"/>
            <w:vAlign w:val="center"/>
          </w:tcPr>
          <w:p w14:paraId="2A1BA6A8" w14:textId="54897C1D" w:rsidR="00527DD0" w:rsidRPr="005B7F69" w:rsidRDefault="00527DD0" w:rsidP="008534BD">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B7F69">
              <w:rPr>
                <w:rFonts w:ascii="Arial" w:hAnsi="Arial" w:cs="Arial"/>
              </w:rPr>
              <w:t>$</w:t>
            </w:r>
            <w:r w:rsidR="00067C48">
              <w:rPr>
                <w:rFonts w:ascii="Arial" w:hAnsi="Arial" w:cs="Arial"/>
              </w:rPr>
              <w:t>9,</w:t>
            </w:r>
            <w:r w:rsidR="000A1CCE">
              <w:rPr>
                <w:rFonts w:ascii="Arial" w:hAnsi="Arial" w:cs="Arial"/>
              </w:rPr>
              <w:t>45</w:t>
            </w:r>
            <w:r w:rsidR="00067C48">
              <w:rPr>
                <w:rFonts w:ascii="Arial" w:hAnsi="Arial" w:cs="Arial"/>
              </w:rPr>
              <w:t>0</w:t>
            </w:r>
            <w:r w:rsidRPr="005B7F69">
              <w:rPr>
                <w:rFonts w:ascii="Arial" w:hAnsi="Arial" w:cs="Arial"/>
              </w:rPr>
              <w:t xml:space="preserve"> </w:t>
            </w:r>
            <w:bookmarkStart w:id="29" w:name="_Int_yVp7Vt9r"/>
            <w:r w:rsidRPr="005B7F69">
              <w:rPr>
                <w:rFonts w:ascii="Arial" w:hAnsi="Arial" w:cs="Arial"/>
              </w:rPr>
              <w:t>individual</w:t>
            </w:r>
            <w:bookmarkEnd w:id="29"/>
            <w:r w:rsidRPr="005B7F69">
              <w:rPr>
                <w:rFonts w:ascii="Arial" w:hAnsi="Arial" w:cs="Arial"/>
              </w:rPr>
              <w:t xml:space="preserve"> /</w:t>
            </w:r>
            <w:r>
              <w:rPr>
                <w:rFonts w:ascii="Arial" w:hAnsi="Arial" w:cs="Arial"/>
              </w:rPr>
              <w:t xml:space="preserve"> </w:t>
            </w:r>
            <w:r w:rsidRPr="005B7F69">
              <w:rPr>
                <w:rFonts w:ascii="Arial" w:hAnsi="Arial" w:cs="Arial"/>
              </w:rPr>
              <w:t>$</w:t>
            </w:r>
            <w:r w:rsidR="00067C48">
              <w:rPr>
                <w:rFonts w:ascii="Arial" w:hAnsi="Arial" w:cs="Arial"/>
              </w:rPr>
              <w:t>18,</w:t>
            </w:r>
            <w:r w:rsidR="000A1CCE">
              <w:rPr>
                <w:rFonts w:ascii="Arial" w:hAnsi="Arial" w:cs="Arial"/>
              </w:rPr>
              <w:t>9</w:t>
            </w:r>
            <w:r w:rsidR="00067C48">
              <w:rPr>
                <w:rFonts w:ascii="Arial" w:hAnsi="Arial" w:cs="Arial"/>
              </w:rPr>
              <w:t>00</w:t>
            </w:r>
            <w:r w:rsidRPr="005B7F69">
              <w:rPr>
                <w:rFonts w:ascii="Arial" w:hAnsi="Arial" w:cs="Arial"/>
              </w:rPr>
              <w:t xml:space="preserve"> family</w:t>
            </w:r>
          </w:p>
        </w:tc>
      </w:tr>
      <w:tr w:rsidR="00527DD0" w:rsidRPr="00FC582C" w14:paraId="42FD099D" w14:textId="77777777" w:rsidTr="00794C7C">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6B3219B7" w14:textId="77777777" w:rsidR="00527DD0" w:rsidRDefault="00527DD0" w:rsidP="008534BD">
            <w:pPr>
              <w:pStyle w:val="BodyText2"/>
              <w:spacing w:before="0" w:after="0" w:line="240" w:lineRule="auto"/>
              <w:ind w:left="72"/>
              <w:rPr>
                <w:rFonts w:ascii="Arial" w:hAnsi="Arial" w:cs="Arial"/>
                <w:bCs w:val="0"/>
              </w:rPr>
            </w:pPr>
            <w:r>
              <w:rPr>
                <w:rFonts w:ascii="Arial" w:hAnsi="Arial" w:cs="Arial"/>
                <w:bCs w:val="0"/>
              </w:rPr>
              <w:t>Level 4 (Preferred)</w:t>
            </w:r>
          </w:p>
        </w:tc>
        <w:tc>
          <w:tcPr>
            <w:tcW w:w="7380" w:type="dxa"/>
            <w:gridSpan w:val="2"/>
            <w:vAlign w:val="center"/>
          </w:tcPr>
          <w:p w14:paraId="7C11692E" w14:textId="77777777" w:rsidR="00527DD0" w:rsidRPr="005B7F69" w:rsidRDefault="00527DD0" w:rsidP="008534BD">
            <w:pPr>
              <w:pStyle w:val="BodyText2"/>
              <w:spacing w:before="0"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B7F69">
              <w:rPr>
                <w:rFonts w:ascii="Arial" w:hAnsi="Arial" w:cs="Arial"/>
              </w:rPr>
              <w:t>$1,200 individual /</w:t>
            </w:r>
            <w:r>
              <w:rPr>
                <w:rFonts w:ascii="Arial" w:hAnsi="Arial" w:cs="Arial"/>
              </w:rPr>
              <w:t xml:space="preserve"> </w:t>
            </w:r>
            <w:r w:rsidRPr="005B7F69">
              <w:rPr>
                <w:rFonts w:ascii="Arial" w:hAnsi="Arial" w:cs="Arial"/>
              </w:rPr>
              <w:t>$2,400 family</w:t>
            </w:r>
          </w:p>
        </w:tc>
      </w:tr>
      <w:tr w:rsidR="00527DD0" w:rsidRPr="00FC582C" w14:paraId="59D06640" w14:textId="77777777" w:rsidTr="00794C7C">
        <w:trPr>
          <w:trHeight w:val="60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0066A847" w14:textId="77777777" w:rsidR="00527DD0" w:rsidRDefault="00527DD0" w:rsidP="008534BD">
            <w:pPr>
              <w:pStyle w:val="BodyText2"/>
              <w:spacing w:before="0" w:after="0" w:line="240" w:lineRule="auto"/>
              <w:ind w:left="72"/>
              <w:rPr>
                <w:rFonts w:ascii="Arial" w:hAnsi="Arial" w:cs="Arial"/>
                <w:bCs w:val="0"/>
              </w:rPr>
            </w:pPr>
            <w:r>
              <w:rPr>
                <w:rFonts w:ascii="Arial" w:hAnsi="Arial" w:cs="Arial"/>
                <w:bCs w:val="0"/>
              </w:rPr>
              <w:t>Level 4 (Non-Preferred)</w:t>
            </w:r>
          </w:p>
        </w:tc>
        <w:tc>
          <w:tcPr>
            <w:tcW w:w="7380" w:type="dxa"/>
            <w:gridSpan w:val="2"/>
            <w:vAlign w:val="center"/>
          </w:tcPr>
          <w:p w14:paraId="7D524FE8" w14:textId="77777777" w:rsidR="00527DD0" w:rsidRPr="001276A2" w:rsidRDefault="00527DD0" w:rsidP="008534BD">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Out-of-Pocket Limit*</w:t>
            </w:r>
          </w:p>
        </w:tc>
      </w:tr>
    </w:tbl>
    <w:p w14:paraId="2AEF8DED" w14:textId="04B7C195" w:rsidR="00527DD0" w:rsidRPr="00283A0B" w:rsidRDefault="00527DD0" w:rsidP="008534BD">
      <w:pPr>
        <w:pStyle w:val="LRWLBodyTextBullet1"/>
        <w:numPr>
          <w:ilvl w:val="0"/>
          <w:numId w:val="0"/>
        </w:numPr>
        <w:spacing w:after="240"/>
        <w:jc w:val="both"/>
        <w:rPr>
          <w:rFonts w:cs="Arial"/>
        </w:rPr>
      </w:pPr>
      <w:r>
        <w:rPr>
          <w:rFonts w:cs="Arial"/>
        </w:rPr>
        <w:t>*In addition to the out-of-pocket limit (OOPL), all c</w:t>
      </w:r>
      <w:r w:rsidRPr="002A322F">
        <w:rPr>
          <w:rFonts w:cs="Arial"/>
        </w:rPr>
        <w:t>opayments/</w:t>
      </w:r>
      <w:r>
        <w:rPr>
          <w:rFonts w:cs="Arial"/>
        </w:rPr>
        <w:t>c</w:t>
      </w:r>
      <w:r w:rsidRPr="002A322F">
        <w:rPr>
          <w:rFonts w:cs="Arial"/>
        </w:rPr>
        <w:t xml:space="preserve">oinsurance apply toward the </w:t>
      </w:r>
      <w:r>
        <w:rPr>
          <w:rFonts w:cs="Arial"/>
        </w:rPr>
        <w:t>f</w:t>
      </w:r>
      <w:r w:rsidRPr="002A322F">
        <w:rPr>
          <w:rFonts w:cs="Arial"/>
        </w:rPr>
        <w:t xml:space="preserve">ederal Affordable Care Act (ACA) annual combined medical and prescription drug maximum out-of-pocket (MOOP) </w:t>
      </w:r>
      <w:r>
        <w:rPr>
          <w:rFonts w:cs="Arial"/>
        </w:rPr>
        <w:t xml:space="preserve">limits; </w:t>
      </w:r>
      <w:r w:rsidRPr="00465A72">
        <w:rPr>
          <w:rFonts w:cs="Arial"/>
        </w:rPr>
        <w:t>$</w:t>
      </w:r>
      <w:r w:rsidR="008319DF" w:rsidRPr="00465A72">
        <w:rPr>
          <w:rFonts w:cs="Arial"/>
        </w:rPr>
        <w:t>9,</w:t>
      </w:r>
      <w:r w:rsidR="00FB2E35" w:rsidRPr="00465A72">
        <w:rPr>
          <w:rFonts w:cs="Arial"/>
        </w:rPr>
        <w:t>45</w:t>
      </w:r>
      <w:r w:rsidR="008319DF" w:rsidRPr="00465A72">
        <w:rPr>
          <w:rFonts w:cs="Arial"/>
        </w:rPr>
        <w:t>0</w:t>
      </w:r>
      <w:r w:rsidRPr="00465A72">
        <w:rPr>
          <w:rFonts w:cs="Arial"/>
        </w:rPr>
        <w:t xml:space="preserve"> for an individual and $</w:t>
      </w:r>
      <w:r w:rsidR="008319DF" w:rsidRPr="00465A72">
        <w:rPr>
          <w:rFonts w:cs="Arial"/>
        </w:rPr>
        <w:t>18,</w:t>
      </w:r>
      <w:r w:rsidR="00FB2E35" w:rsidRPr="00465A72">
        <w:rPr>
          <w:rFonts w:cs="Arial"/>
        </w:rPr>
        <w:t>9</w:t>
      </w:r>
      <w:r w:rsidR="008319DF" w:rsidRPr="00465A72">
        <w:rPr>
          <w:rFonts w:cs="Arial"/>
        </w:rPr>
        <w:t>00</w:t>
      </w:r>
      <w:r w:rsidRPr="00465A72">
        <w:rPr>
          <w:rFonts w:cs="Arial"/>
        </w:rPr>
        <w:t xml:space="preserve"> for a family in</w:t>
      </w:r>
      <w:r>
        <w:rPr>
          <w:rFonts w:cs="Arial"/>
        </w:rPr>
        <w:t xml:space="preserve"> </w:t>
      </w:r>
      <w:r w:rsidRPr="00465A72">
        <w:rPr>
          <w:rFonts w:cs="Arial"/>
        </w:rPr>
        <w:t>20</w:t>
      </w:r>
      <w:r w:rsidR="003A1D37">
        <w:rPr>
          <w:rFonts w:cs="Arial"/>
        </w:rPr>
        <w:t>2</w:t>
      </w:r>
      <w:r w:rsidR="00FB2E35">
        <w:rPr>
          <w:rFonts w:cs="Arial"/>
        </w:rPr>
        <w:t>4</w:t>
      </w:r>
      <w:r w:rsidRPr="00E4633E">
        <w:rPr>
          <w:rFonts w:cs="Arial"/>
        </w:rPr>
        <w:t>.</w:t>
      </w:r>
      <w:r w:rsidR="0051273A">
        <w:rPr>
          <w:rFonts w:cs="Arial"/>
        </w:rPr>
        <w:t xml:space="preserve"> </w:t>
      </w:r>
      <w:r w:rsidR="0051273A" w:rsidRPr="00C3712C">
        <w:rPr>
          <w:rFonts w:cs="Arial"/>
          <w:b/>
          <w:bCs/>
        </w:rPr>
        <w:t xml:space="preserve">Note: </w:t>
      </w:r>
      <w:r w:rsidR="0051273A">
        <w:rPr>
          <w:rFonts w:cs="Arial"/>
        </w:rPr>
        <w:t>The MOOP amounts change annually. 2025 amounts will be updated when they are released by the federal government.</w:t>
      </w:r>
    </w:p>
    <w:p w14:paraId="43248D6C" w14:textId="5BBBFD80" w:rsidR="00527DD0" w:rsidRDefault="00527DD0" w:rsidP="008534BD">
      <w:pPr>
        <w:pStyle w:val="LRWLBodyText"/>
        <w:spacing w:after="240"/>
        <w:jc w:val="both"/>
        <w:rPr>
          <w:rFonts w:cs="Arial"/>
        </w:rPr>
      </w:pPr>
      <w:r>
        <w:rPr>
          <w:rFonts w:cs="Arial"/>
        </w:rPr>
        <w:t xml:space="preserve">Participants </w:t>
      </w:r>
      <w:r w:rsidRPr="00E4633E">
        <w:rPr>
          <w:rFonts w:cs="Arial"/>
        </w:rPr>
        <w:t xml:space="preserve">have creditable coverage through </w:t>
      </w:r>
      <w:r>
        <w:rPr>
          <w:rFonts w:cs="Arial"/>
        </w:rPr>
        <w:t xml:space="preserve">an </w:t>
      </w:r>
      <w:r w:rsidR="0061451F">
        <w:rPr>
          <w:rFonts w:cs="Arial"/>
        </w:rPr>
        <w:t>Employer Group Waiver Program (</w:t>
      </w:r>
      <w:r>
        <w:rPr>
          <w:rFonts w:cs="Arial"/>
        </w:rPr>
        <w:t>EGWP</w:t>
      </w:r>
      <w:r w:rsidR="0061451F">
        <w:rPr>
          <w:rFonts w:cs="Arial"/>
        </w:rPr>
        <w:t>)</w:t>
      </w:r>
      <w:r>
        <w:rPr>
          <w:rFonts w:cs="Arial"/>
        </w:rPr>
        <w:t xml:space="preserve"> administered by the cu</w:t>
      </w:r>
      <w:r w:rsidRPr="00E4633E">
        <w:rPr>
          <w:rFonts w:cs="Arial"/>
        </w:rPr>
        <w:t xml:space="preserve">rrent </w:t>
      </w:r>
      <w:r w:rsidR="0061451F">
        <w:rPr>
          <w:rFonts w:cs="Arial"/>
        </w:rPr>
        <w:t>Department-contracted Pharmacy Benefit Manager</w:t>
      </w:r>
      <w:r>
        <w:rPr>
          <w:rFonts w:cs="Arial"/>
        </w:rPr>
        <w:t xml:space="preserve"> and are also </w:t>
      </w:r>
      <w:r>
        <w:rPr>
          <w:rFonts w:cs="Arial"/>
        </w:rPr>
        <w:lastRenderedPageBreak/>
        <w:t>provided with a wraparound b</w:t>
      </w:r>
      <w:r w:rsidRPr="000C7C14">
        <w:rPr>
          <w:rFonts w:cs="Arial"/>
        </w:rPr>
        <w:t>enefit to supplement the EGWP.</w:t>
      </w:r>
      <w:r w:rsidR="00931DF9">
        <w:rPr>
          <w:rFonts w:cs="Arial"/>
        </w:rPr>
        <w:t xml:space="preserve"> Pharmacy Benefits are not part of this RFP.</w:t>
      </w:r>
    </w:p>
    <w:bookmarkEnd w:id="28"/>
    <w:p w14:paraId="6C523748" w14:textId="0A59606A" w:rsidR="00527DD0" w:rsidRPr="00521B31" w:rsidRDefault="00D55127" w:rsidP="008534BD">
      <w:pPr>
        <w:pStyle w:val="Heading3"/>
        <w:rPr>
          <w:b w:val="0"/>
          <w:u w:val="single"/>
        </w:rPr>
      </w:pPr>
      <w:r>
        <w:t xml:space="preserve">1.3.5 </w:t>
      </w:r>
      <w:r w:rsidR="00527DD0" w:rsidRPr="00521B31">
        <w:t>Uniform Dental Benefit</w:t>
      </w:r>
    </w:p>
    <w:p w14:paraId="291FB733" w14:textId="296C8D03" w:rsidR="00527DD0" w:rsidRDefault="00527DD0" w:rsidP="008534BD">
      <w:pPr>
        <w:pStyle w:val="LRWLBodyText"/>
        <w:spacing w:after="240"/>
        <w:jc w:val="both"/>
        <w:rPr>
          <w:rFonts w:cs="Arial"/>
        </w:rPr>
      </w:pPr>
      <w:r w:rsidRPr="004E38F1">
        <w:rPr>
          <w:rFonts w:cs="Arial"/>
        </w:rPr>
        <w:t xml:space="preserve">The uniform dental benefit is also </w:t>
      </w:r>
      <w:r w:rsidR="00EE3FED">
        <w:rPr>
          <w:rFonts w:cs="Arial"/>
        </w:rPr>
        <w:t xml:space="preserve">a </w:t>
      </w:r>
      <w:r w:rsidRPr="004E38F1">
        <w:rPr>
          <w:rFonts w:cs="Arial"/>
        </w:rPr>
        <w:t>self-insured</w:t>
      </w:r>
      <w:r w:rsidR="00EE3FED">
        <w:rPr>
          <w:rFonts w:cs="Arial"/>
        </w:rPr>
        <w:t xml:space="preserve"> benefit</w:t>
      </w:r>
      <w:r w:rsidRPr="004E38F1">
        <w:rPr>
          <w:rFonts w:cs="Arial"/>
        </w:rPr>
        <w:t xml:space="preserve">. State </w:t>
      </w:r>
      <w:r w:rsidR="00EE3FED">
        <w:rPr>
          <w:rFonts w:cs="Arial"/>
        </w:rPr>
        <w:t>employees</w:t>
      </w:r>
      <w:r w:rsidR="006C55F8">
        <w:rPr>
          <w:rFonts w:cs="Arial"/>
        </w:rPr>
        <w:t xml:space="preserve"> and retirees</w:t>
      </w:r>
      <w:r w:rsidR="00EE3FED">
        <w:rPr>
          <w:rFonts w:cs="Arial"/>
        </w:rPr>
        <w:t xml:space="preserve"> who participate in </w:t>
      </w:r>
      <w:r w:rsidRPr="004E38F1">
        <w:rPr>
          <w:rFonts w:cs="Arial"/>
        </w:rPr>
        <w:t xml:space="preserve">the GHIP may opt </w:t>
      </w:r>
      <w:r w:rsidR="00170F11">
        <w:rPr>
          <w:rFonts w:cs="Arial"/>
        </w:rPr>
        <w:t xml:space="preserve">in or </w:t>
      </w:r>
      <w:r w:rsidRPr="004E38F1">
        <w:rPr>
          <w:rFonts w:cs="Arial"/>
        </w:rPr>
        <w:t xml:space="preserve">out of uniform dental coverage during the annual </w:t>
      </w:r>
      <w:r w:rsidR="001D144C">
        <w:rPr>
          <w:rFonts w:cs="Arial"/>
        </w:rPr>
        <w:t>O</w:t>
      </w:r>
      <w:r w:rsidRPr="004E38F1">
        <w:rPr>
          <w:rFonts w:cs="Arial"/>
        </w:rPr>
        <w:t xml:space="preserve">pen </w:t>
      </w:r>
      <w:r w:rsidR="001D144C">
        <w:rPr>
          <w:rFonts w:cs="Arial"/>
        </w:rPr>
        <w:t>E</w:t>
      </w:r>
      <w:r w:rsidRPr="004E38F1">
        <w:rPr>
          <w:rFonts w:cs="Arial"/>
        </w:rPr>
        <w:t xml:space="preserve">nrollment period. Local employers that participate in the GHIP choose whether to offer the uniform dental benefit to their </w:t>
      </w:r>
      <w:r w:rsidR="00EE3FED">
        <w:rPr>
          <w:rFonts w:cs="Arial"/>
        </w:rPr>
        <w:t>employees</w:t>
      </w:r>
      <w:r w:rsidR="006C55F8">
        <w:rPr>
          <w:rFonts w:cs="Arial"/>
        </w:rPr>
        <w:t xml:space="preserve"> and retirees</w:t>
      </w:r>
      <w:r w:rsidRPr="004E38F1">
        <w:rPr>
          <w:rFonts w:cs="Arial"/>
        </w:rPr>
        <w:t xml:space="preserve">. If they do, their </w:t>
      </w:r>
      <w:r w:rsidR="00881C77">
        <w:rPr>
          <w:rFonts w:cs="Arial"/>
        </w:rPr>
        <w:t>employees</w:t>
      </w:r>
      <w:r w:rsidRPr="004E38F1">
        <w:rPr>
          <w:rFonts w:cs="Arial"/>
        </w:rPr>
        <w:t xml:space="preserve"> </w:t>
      </w:r>
      <w:r w:rsidR="00E05C93">
        <w:rPr>
          <w:rFonts w:cs="Arial"/>
        </w:rPr>
        <w:t>and retirees</w:t>
      </w:r>
      <w:r w:rsidRPr="004E38F1">
        <w:rPr>
          <w:rFonts w:cs="Arial"/>
        </w:rPr>
        <w:t xml:space="preserve"> </w:t>
      </w:r>
      <w:r w:rsidR="00881C77">
        <w:rPr>
          <w:rFonts w:cs="Arial"/>
        </w:rPr>
        <w:t>may</w:t>
      </w:r>
      <w:r w:rsidRPr="004E38F1">
        <w:rPr>
          <w:rFonts w:cs="Arial"/>
        </w:rPr>
        <w:t xml:space="preserve"> choose whether or not they want the uniform dental benefit.</w:t>
      </w:r>
      <w:r w:rsidR="00931F88">
        <w:rPr>
          <w:rFonts w:cs="Arial"/>
        </w:rPr>
        <w:t xml:space="preserve"> </w:t>
      </w:r>
      <w:r w:rsidR="00931F88" w:rsidRPr="00931F88">
        <w:rPr>
          <w:rFonts w:cs="Arial"/>
        </w:rPr>
        <w:t>The Uniform Dental Benefit is not part of this RFP.</w:t>
      </w:r>
    </w:p>
    <w:p w14:paraId="500D4A54" w14:textId="71A6E75D" w:rsidR="00527DD0" w:rsidRPr="00E11A3C" w:rsidRDefault="00D55127" w:rsidP="008534BD">
      <w:pPr>
        <w:pStyle w:val="Heading3"/>
        <w:rPr>
          <w:b w:val="0"/>
          <w:sz w:val="24"/>
          <w:szCs w:val="24"/>
          <w:u w:val="single"/>
        </w:rPr>
      </w:pPr>
      <w:r>
        <w:t xml:space="preserve">1.3.6 </w:t>
      </w:r>
      <w:r w:rsidR="00527DD0" w:rsidRPr="00E11A3C">
        <w:t>Enrollment Information</w:t>
      </w:r>
    </w:p>
    <w:p w14:paraId="28E94997" w14:textId="78A0D1E8" w:rsidR="00527DD0" w:rsidRPr="00D42E91" w:rsidRDefault="00527DD0" w:rsidP="008534BD">
      <w:pPr>
        <w:pStyle w:val="LRWLBodyText"/>
        <w:spacing w:after="0"/>
        <w:ind w:left="540" w:right="900"/>
        <w:jc w:val="center"/>
        <w:rPr>
          <w:rFonts w:cs="Arial"/>
          <w:b/>
          <w:bCs/>
        </w:rPr>
      </w:pPr>
      <w:bookmarkStart w:id="30" w:name="_Hlk100835571"/>
      <w:r w:rsidRPr="00D42E91">
        <w:rPr>
          <w:rFonts w:cs="Arial"/>
          <w:b/>
          <w:bCs/>
        </w:rPr>
        <w:t xml:space="preserve">Table </w:t>
      </w:r>
      <w:r w:rsidR="00D27E29">
        <w:rPr>
          <w:rFonts w:cs="Arial"/>
          <w:b/>
          <w:bCs/>
        </w:rPr>
        <w:t>5.</w:t>
      </w:r>
      <w:r w:rsidRPr="00D42E91">
        <w:rPr>
          <w:rFonts w:cs="Arial"/>
          <w:b/>
          <w:bCs/>
        </w:rPr>
        <w:t xml:space="preserve"> </w:t>
      </w:r>
      <w:r w:rsidRPr="00465A72">
        <w:rPr>
          <w:rFonts w:cs="Arial"/>
          <w:b/>
        </w:rPr>
        <w:t>202</w:t>
      </w:r>
      <w:r w:rsidR="006F28CE">
        <w:rPr>
          <w:rFonts w:cs="Arial"/>
          <w:b/>
          <w:bCs/>
        </w:rPr>
        <w:t>4</w:t>
      </w:r>
      <w:r w:rsidRPr="00D42E91">
        <w:rPr>
          <w:rFonts w:cs="Arial"/>
          <w:b/>
          <w:bCs/>
        </w:rPr>
        <w:t xml:space="preserve"> Enrolled Members by Medicare Plan Options</w:t>
      </w:r>
    </w:p>
    <w:tbl>
      <w:tblPr>
        <w:tblStyle w:val="MediumList2-Accent1"/>
        <w:tblW w:w="4184" w:type="pct"/>
        <w:tblInd w:w="625" w:type="dxa"/>
        <w:tblLayout w:type="fixed"/>
        <w:tblLook w:val="04A0" w:firstRow="1" w:lastRow="0" w:firstColumn="1" w:lastColumn="0" w:noHBand="0" w:noVBand="1"/>
      </w:tblPr>
      <w:tblGrid>
        <w:gridCol w:w="3760"/>
        <w:gridCol w:w="1546"/>
        <w:gridCol w:w="1077"/>
        <w:gridCol w:w="1441"/>
      </w:tblGrid>
      <w:tr w:rsidR="00465A72" w:rsidRPr="0046086F" w14:paraId="13F57333" w14:textId="77777777" w:rsidTr="00465A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3" w:type="pct"/>
            <w:tcBorders>
              <w:top w:val="single" w:sz="4" w:space="0" w:color="auto"/>
              <w:left w:val="single" w:sz="4" w:space="0" w:color="auto"/>
            </w:tcBorders>
            <w:shd w:val="clear" w:color="auto" w:fill="365F91" w:themeFill="accent1" w:themeFillShade="BF"/>
            <w:noWrap/>
          </w:tcPr>
          <w:p w14:paraId="18B8EDDD" w14:textId="77777777" w:rsidR="00527DD0" w:rsidRPr="005A4274" w:rsidRDefault="00527DD0" w:rsidP="008534BD">
            <w:pPr>
              <w:rPr>
                <w:rFonts w:ascii="Arial" w:eastAsiaTheme="minorEastAsia" w:hAnsi="Arial" w:cs="Arial"/>
                <w:color w:val="FFFFFF" w:themeColor="background1"/>
              </w:rPr>
            </w:pPr>
            <w:r w:rsidRPr="005A4274">
              <w:rPr>
                <w:rFonts w:ascii="Arial" w:eastAsiaTheme="minorEastAsia" w:hAnsi="Arial" w:cs="Arial"/>
                <w:color w:val="FFFFFF" w:themeColor="background1"/>
              </w:rPr>
              <w:t>Health Plan / Benefit Design</w:t>
            </w:r>
          </w:p>
        </w:tc>
        <w:tc>
          <w:tcPr>
            <w:tcW w:w="988" w:type="pct"/>
            <w:tcBorders>
              <w:top w:val="single" w:sz="4" w:space="0" w:color="auto"/>
              <w:right w:val="single" w:sz="4" w:space="0" w:color="auto"/>
            </w:tcBorders>
          </w:tcPr>
          <w:p w14:paraId="098A001E" w14:textId="77777777" w:rsidR="00527DD0" w:rsidRPr="0046086F" w:rsidRDefault="00527DD0" w:rsidP="008534BD">
            <w:pPr>
              <w:ind w:right="78"/>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46086F">
              <w:rPr>
                <w:rFonts w:ascii="Arial" w:eastAsiaTheme="minorEastAsia" w:hAnsi="Arial" w:cs="Arial"/>
                <w:color w:val="auto"/>
              </w:rPr>
              <w:t>State</w:t>
            </w:r>
          </w:p>
        </w:tc>
        <w:tc>
          <w:tcPr>
            <w:tcW w:w="688" w:type="pct"/>
            <w:tcBorders>
              <w:top w:val="single" w:sz="4" w:space="0" w:color="auto"/>
              <w:left w:val="single" w:sz="4" w:space="0" w:color="auto"/>
              <w:right w:val="single" w:sz="4" w:space="0" w:color="auto"/>
            </w:tcBorders>
          </w:tcPr>
          <w:p w14:paraId="0E3347A8" w14:textId="77777777" w:rsidR="00527DD0" w:rsidRPr="0046086F" w:rsidRDefault="00527DD0" w:rsidP="008534BD">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46086F">
              <w:rPr>
                <w:rFonts w:ascii="Arial" w:eastAsiaTheme="minorEastAsia" w:hAnsi="Arial" w:cs="Arial"/>
                <w:color w:val="auto"/>
              </w:rPr>
              <w:t>Local</w:t>
            </w:r>
          </w:p>
        </w:tc>
        <w:tc>
          <w:tcPr>
            <w:tcW w:w="921" w:type="pct"/>
            <w:tcBorders>
              <w:top w:val="single" w:sz="4" w:space="0" w:color="auto"/>
              <w:left w:val="single" w:sz="4" w:space="0" w:color="auto"/>
              <w:right w:val="single" w:sz="4" w:space="0" w:color="auto"/>
            </w:tcBorders>
          </w:tcPr>
          <w:p w14:paraId="6050B9D1" w14:textId="77777777" w:rsidR="00527DD0" w:rsidRPr="0046086F" w:rsidRDefault="00527DD0" w:rsidP="008534BD">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46086F">
              <w:rPr>
                <w:rFonts w:ascii="Arial" w:eastAsiaTheme="minorEastAsia" w:hAnsi="Arial" w:cs="Arial"/>
                <w:color w:val="auto"/>
              </w:rPr>
              <w:t>Total</w:t>
            </w:r>
          </w:p>
        </w:tc>
      </w:tr>
      <w:tr w:rsidR="00465A72" w:rsidRPr="0046086F" w14:paraId="2612C572" w14:textId="77777777" w:rsidTr="0046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pct"/>
            <w:tcBorders>
              <w:left w:val="single" w:sz="4" w:space="0" w:color="auto"/>
            </w:tcBorders>
            <w:shd w:val="clear" w:color="auto" w:fill="365F91" w:themeFill="accent1" w:themeFillShade="BF"/>
            <w:noWrap/>
          </w:tcPr>
          <w:p w14:paraId="4A51310F" w14:textId="29E8ABD8" w:rsidR="00527DD0" w:rsidRPr="005A4274" w:rsidRDefault="00527DD0" w:rsidP="008534BD">
            <w:pPr>
              <w:rPr>
                <w:rFonts w:ascii="Arial" w:eastAsiaTheme="minorEastAsia" w:hAnsi="Arial" w:cs="Arial"/>
                <w:color w:val="FFFFFF" w:themeColor="background1"/>
              </w:rPr>
            </w:pPr>
            <w:r w:rsidRPr="005A4274">
              <w:rPr>
                <w:rFonts w:ascii="Arial" w:eastAsiaTheme="minorEastAsia" w:hAnsi="Arial" w:cs="Arial"/>
                <w:color w:val="FFFFFF" w:themeColor="background1"/>
              </w:rPr>
              <w:t>Medicare Plus</w:t>
            </w:r>
          </w:p>
        </w:tc>
        <w:tc>
          <w:tcPr>
            <w:tcW w:w="988" w:type="pct"/>
            <w:tcBorders>
              <w:right w:val="single" w:sz="4" w:space="0" w:color="auto"/>
            </w:tcBorders>
          </w:tcPr>
          <w:p w14:paraId="27D3FBDF" w14:textId="7050613B" w:rsidR="00527DD0" w:rsidRPr="0046086F" w:rsidRDefault="0035225B"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4,</w:t>
            </w:r>
            <w:r w:rsidR="0092324B">
              <w:rPr>
                <w:rFonts w:ascii="Arial" w:eastAsiaTheme="minorEastAsia" w:hAnsi="Arial" w:cs="Arial"/>
                <w:color w:val="auto"/>
              </w:rPr>
              <w:t>293</w:t>
            </w:r>
          </w:p>
        </w:tc>
        <w:tc>
          <w:tcPr>
            <w:tcW w:w="688" w:type="pct"/>
            <w:tcBorders>
              <w:left w:val="single" w:sz="4" w:space="0" w:color="auto"/>
              <w:right w:val="single" w:sz="4" w:space="0" w:color="auto"/>
            </w:tcBorders>
          </w:tcPr>
          <w:p w14:paraId="0A725150" w14:textId="57E6537B" w:rsidR="00527DD0" w:rsidRPr="0046086F" w:rsidRDefault="0035225B"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15</w:t>
            </w:r>
            <w:r w:rsidR="003C456F">
              <w:rPr>
                <w:rFonts w:ascii="Arial" w:eastAsiaTheme="minorEastAsia" w:hAnsi="Arial" w:cs="Arial"/>
                <w:color w:val="auto"/>
              </w:rPr>
              <w:t>0</w:t>
            </w:r>
          </w:p>
        </w:tc>
        <w:tc>
          <w:tcPr>
            <w:tcW w:w="921" w:type="pct"/>
            <w:tcBorders>
              <w:left w:val="single" w:sz="4" w:space="0" w:color="auto"/>
              <w:right w:val="single" w:sz="4" w:space="0" w:color="auto"/>
            </w:tcBorders>
          </w:tcPr>
          <w:p w14:paraId="5EA61F7C" w14:textId="4489D148" w:rsidR="00527DD0" w:rsidRPr="0046086F" w:rsidRDefault="0035225B"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4,</w:t>
            </w:r>
            <w:r w:rsidR="0092324B">
              <w:rPr>
                <w:rFonts w:ascii="Arial" w:eastAsiaTheme="minorEastAsia" w:hAnsi="Arial" w:cs="Arial"/>
                <w:color w:val="auto"/>
              </w:rPr>
              <w:t>44</w:t>
            </w:r>
            <w:r w:rsidR="001206FA">
              <w:rPr>
                <w:rFonts w:ascii="Arial" w:eastAsiaTheme="minorEastAsia" w:hAnsi="Arial" w:cs="Arial"/>
                <w:color w:val="auto"/>
              </w:rPr>
              <w:t>3</w:t>
            </w:r>
          </w:p>
        </w:tc>
      </w:tr>
      <w:tr w:rsidR="00465A72" w:rsidRPr="0046086F" w14:paraId="32D98EBD" w14:textId="77777777" w:rsidTr="00465A72">
        <w:tc>
          <w:tcPr>
            <w:cnfStyle w:val="001000000000" w:firstRow="0" w:lastRow="0" w:firstColumn="1" w:lastColumn="0" w:oddVBand="0" w:evenVBand="0" w:oddHBand="0" w:evenHBand="0" w:firstRowFirstColumn="0" w:firstRowLastColumn="0" w:lastRowFirstColumn="0" w:lastRowLastColumn="0"/>
            <w:tcW w:w="2403" w:type="pct"/>
            <w:tcBorders>
              <w:left w:val="single" w:sz="4" w:space="0" w:color="auto"/>
            </w:tcBorders>
            <w:shd w:val="clear" w:color="auto" w:fill="365F91" w:themeFill="accent1" w:themeFillShade="BF"/>
            <w:noWrap/>
          </w:tcPr>
          <w:p w14:paraId="392D6162" w14:textId="77777777" w:rsidR="00527DD0" w:rsidRPr="005A4274" w:rsidRDefault="00527DD0" w:rsidP="008534BD">
            <w:pPr>
              <w:rPr>
                <w:rFonts w:ascii="Arial" w:eastAsiaTheme="minorEastAsia" w:hAnsi="Arial" w:cs="Arial"/>
                <w:color w:val="FFFFFF" w:themeColor="background1"/>
              </w:rPr>
            </w:pPr>
            <w:r w:rsidRPr="005A4274">
              <w:rPr>
                <w:rFonts w:ascii="Arial" w:eastAsiaTheme="minorEastAsia" w:hAnsi="Arial" w:cs="Arial"/>
                <w:color w:val="FFFFFF" w:themeColor="background1"/>
              </w:rPr>
              <w:t>IYC Medicare Advantage</w:t>
            </w:r>
          </w:p>
        </w:tc>
        <w:tc>
          <w:tcPr>
            <w:tcW w:w="988" w:type="pct"/>
            <w:tcBorders>
              <w:right w:val="single" w:sz="4" w:space="0" w:color="auto"/>
            </w:tcBorders>
          </w:tcPr>
          <w:p w14:paraId="1CFDC492" w14:textId="573E34D9" w:rsidR="00527DD0" w:rsidRPr="0046086F" w:rsidRDefault="001206FA"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1</w:t>
            </w:r>
            <w:r w:rsidR="0076297C">
              <w:rPr>
                <w:rFonts w:ascii="Arial" w:eastAsiaTheme="minorEastAsia" w:hAnsi="Arial" w:cs="Arial"/>
                <w:color w:val="auto"/>
              </w:rPr>
              <w:t>6,368</w:t>
            </w:r>
          </w:p>
        </w:tc>
        <w:tc>
          <w:tcPr>
            <w:tcW w:w="688" w:type="pct"/>
            <w:tcBorders>
              <w:left w:val="single" w:sz="4" w:space="0" w:color="auto"/>
              <w:right w:val="single" w:sz="4" w:space="0" w:color="auto"/>
            </w:tcBorders>
          </w:tcPr>
          <w:p w14:paraId="4E6AD1F5" w14:textId="1BA2FFDB" w:rsidR="00527DD0" w:rsidRPr="0046086F" w:rsidRDefault="0076297C"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758</w:t>
            </w:r>
          </w:p>
        </w:tc>
        <w:tc>
          <w:tcPr>
            <w:tcW w:w="921" w:type="pct"/>
            <w:tcBorders>
              <w:left w:val="single" w:sz="4" w:space="0" w:color="auto"/>
              <w:right w:val="single" w:sz="4" w:space="0" w:color="auto"/>
            </w:tcBorders>
          </w:tcPr>
          <w:p w14:paraId="73057154" w14:textId="6157D882" w:rsidR="00527DD0" w:rsidRPr="0046086F" w:rsidRDefault="0076297C"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17</w:t>
            </w:r>
            <w:r w:rsidR="00412B6E">
              <w:rPr>
                <w:rFonts w:ascii="Arial" w:eastAsiaTheme="minorEastAsia" w:hAnsi="Arial" w:cs="Arial"/>
                <w:color w:val="auto"/>
              </w:rPr>
              <w:t>,</w:t>
            </w:r>
            <w:r>
              <w:rPr>
                <w:rFonts w:ascii="Arial" w:eastAsiaTheme="minorEastAsia" w:hAnsi="Arial" w:cs="Arial"/>
                <w:color w:val="auto"/>
              </w:rPr>
              <w:t>126</w:t>
            </w:r>
          </w:p>
        </w:tc>
      </w:tr>
      <w:tr w:rsidR="00465A72" w:rsidRPr="0046086F" w14:paraId="1AEB4FEB" w14:textId="77777777" w:rsidTr="0046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pct"/>
            <w:tcBorders>
              <w:left w:val="single" w:sz="4" w:space="0" w:color="auto"/>
            </w:tcBorders>
            <w:shd w:val="clear" w:color="auto" w:fill="365F91" w:themeFill="accent1" w:themeFillShade="BF"/>
            <w:noWrap/>
          </w:tcPr>
          <w:p w14:paraId="5F45BFCD" w14:textId="77777777" w:rsidR="00527DD0" w:rsidRPr="005A4274" w:rsidRDefault="00527DD0" w:rsidP="008534BD">
            <w:pPr>
              <w:rPr>
                <w:rFonts w:ascii="Arial" w:eastAsiaTheme="minorEastAsia" w:hAnsi="Arial" w:cs="Arial"/>
                <w:color w:val="FFFFFF" w:themeColor="background1"/>
              </w:rPr>
            </w:pPr>
            <w:r w:rsidRPr="005A4274">
              <w:rPr>
                <w:rFonts w:ascii="Arial" w:eastAsiaTheme="minorEastAsia" w:hAnsi="Arial" w:cs="Arial"/>
                <w:color w:val="FFFFFF" w:themeColor="background1"/>
              </w:rPr>
              <w:t>IYC Health Plan - Medicare</w:t>
            </w:r>
          </w:p>
        </w:tc>
        <w:tc>
          <w:tcPr>
            <w:tcW w:w="988" w:type="pct"/>
            <w:tcBorders>
              <w:right w:val="single" w:sz="4" w:space="0" w:color="auto"/>
            </w:tcBorders>
          </w:tcPr>
          <w:p w14:paraId="11DBFED5" w14:textId="587AD239" w:rsidR="00527DD0" w:rsidRPr="0046086F" w:rsidRDefault="00A66BAB"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 xml:space="preserve">- </w:t>
            </w:r>
          </w:p>
        </w:tc>
        <w:tc>
          <w:tcPr>
            <w:tcW w:w="688" w:type="pct"/>
            <w:tcBorders>
              <w:left w:val="single" w:sz="4" w:space="0" w:color="auto"/>
              <w:right w:val="single" w:sz="4" w:space="0" w:color="auto"/>
            </w:tcBorders>
          </w:tcPr>
          <w:p w14:paraId="3FCBDF4F" w14:textId="5EB4B274" w:rsidR="00527DD0" w:rsidRPr="0046086F" w:rsidRDefault="00A66BAB"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w:t>
            </w:r>
          </w:p>
        </w:tc>
        <w:tc>
          <w:tcPr>
            <w:tcW w:w="921" w:type="pct"/>
            <w:tcBorders>
              <w:left w:val="single" w:sz="4" w:space="0" w:color="auto"/>
              <w:right w:val="single" w:sz="4" w:space="0" w:color="auto"/>
            </w:tcBorders>
          </w:tcPr>
          <w:p w14:paraId="0B42C0CE" w14:textId="278A6A94" w:rsidR="00527DD0" w:rsidRPr="0046086F" w:rsidRDefault="00A66BAB"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 xml:space="preserve">- </w:t>
            </w:r>
          </w:p>
        </w:tc>
      </w:tr>
      <w:tr w:rsidR="00465A72" w:rsidRPr="0046086F" w14:paraId="4F418C0F" w14:textId="77777777" w:rsidTr="00465A72">
        <w:tc>
          <w:tcPr>
            <w:cnfStyle w:val="001000000000" w:firstRow="0" w:lastRow="0" w:firstColumn="1" w:lastColumn="0" w:oddVBand="0" w:evenVBand="0" w:oddHBand="0" w:evenHBand="0" w:firstRowFirstColumn="0" w:firstRowLastColumn="0" w:lastRowFirstColumn="0" w:lastRowLastColumn="0"/>
            <w:tcW w:w="2403" w:type="pct"/>
            <w:tcBorders>
              <w:left w:val="single" w:sz="4" w:space="0" w:color="auto"/>
            </w:tcBorders>
            <w:shd w:val="clear" w:color="auto" w:fill="365F91" w:themeFill="accent1" w:themeFillShade="BF"/>
            <w:noWrap/>
          </w:tcPr>
          <w:p w14:paraId="50659CDF" w14:textId="77777777" w:rsidR="00527DD0" w:rsidRPr="005A4274" w:rsidRDefault="00527DD0" w:rsidP="008534BD">
            <w:pPr>
              <w:rPr>
                <w:rFonts w:ascii="Arial" w:eastAsiaTheme="minorEastAsia" w:hAnsi="Arial" w:cs="Arial"/>
                <w:color w:val="FFFFFF" w:themeColor="background1"/>
              </w:rPr>
            </w:pPr>
            <w:r w:rsidRPr="005A4274">
              <w:rPr>
                <w:rFonts w:ascii="Arial" w:eastAsiaTheme="minorEastAsia" w:hAnsi="Arial" w:cs="Arial"/>
                <w:color w:val="FFFFFF" w:themeColor="background1"/>
              </w:rPr>
              <w:t xml:space="preserve">      Quartz</w:t>
            </w:r>
          </w:p>
        </w:tc>
        <w:tc>
          <w:tcPr>
            <w:tcW w:w="988" w:type="pct"/>
            <w:tcBorders>
              <w:right w:val="single" w:sz="4" w:space="0" w:color="auto"/>
            </w:tcBorders>
          </w:tcPr>
          <w:p w14:paraId="6540012F" w14:textId="0E8DF07E" w:rsidR="00527DD0" w:rsidRPr="0046086F" w:rsidRDefault="000B7477"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color w:val="auto"/>
              </w:rPr>
              <w:t>7,</w:t>
            </w:r>
            <w:r w:rsidR="00412B6E">
              <w:rPr>
                <w:rFonts w:ascii="Arial" w:eastAsiaTheme="minorEastAsia" w:hAnsi="Arial" w:cs="Arial"/>
                <w:color w:val="auto"/>
              </w:rPr>
              <w:t>909</w:t>
            </w:r>
          </w:p>
        </w:tc>
        <w:tc>
          <w:tcPr>
            <w:tcW w:w="688" w:type="pct"/>
            <w:tcBorders>
              <w:left w:val="single" w:sz="4" w:space="0" w:color="auto"/>
              <w:right w:val="single" w:sz="4" w:space="0" w:color="auto"/>
            </w:tcBorders>
          </w:tcPr>
          <w:p w14:paraId="637A50AC" w14:textId="4C4DB31C" w:rsidR="00527DD0" w:rsidRPr="0046086F" w:rsidRDefault="00D13EEA"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color w:val="auto"/>
              </w:rPr>
              <w:t>543</w:t>
            </w:r>
          </w:p>
        </w:tc>
        <w:tc>
          <w:tcPr>
            <w:tcW w:w="921" w:type="pct"/>
            <w:tcBorders>
              <w:left w:val="single" w:sz="4" w:space="0" w:color="auto"/>
              <w:right w:val="single" w:sz="4" w:space="0" w:color="auto"/>
            </w:tcBorders>
          </w:tcPr>
          <w:p w14:paraId="6675C633" w14:textId="5E084A18" w:rsidR="00527DD0" w:rsidRPr="0046086F" w:rsidRDefault="00D13EEA"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color w:val="auto"/>
              </w:rPr>
              <w:t>8,452</w:t>
            </w:r>
          </w:p>
        </w:tc>
      </w:tr>
      <w:tr w:rsidR="00465A72" w:rsidRPr="0046086F" w14:paraId="6F5EDD73" w14:textId="77777777" w:rsidTr="0046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pct"/>
            <w:tcBorders>
              <w:left w:val="single" w:sz="4" w:space="0" w:color="auto"/>
            </w:tcBorders>
            <w:shd w:val="clear" w:color="auto" w:fill="365F91" w:themeFill="accent1" w:themeFillShade="BF"/>
            <w:noWrap/>
          </w:tcPr>
          <w:p w14:paraId="20A70D1E" w14:textId="77777777" w:rsidR="00527DD0" w:rsidRPr="005A4274" w:rsidRDefault="00527DD0" w:rsidP="008534BD">
            <w:pPr>
              <w:rPr>
                <w:rFonts w:ascii="Arial" w:eastAsiaTheme="minorEastAsia" w:hAnsi="Arial" w:cs="Arial"/>
                <w:color w:val="FFFFFF" w:themeColor="background1"/>
              </w:rPr>
            </w:pPr>
            <w:r w:rsidRPr="005A4274">
              <w:rPr>
                <w:rFonts w:ascii="Arial" w:eastAsiaTheme="minorEastAsia" w:hAnsi="Arial" w:cs="Arial"/>
                <w:color w:val="FFFFFF" w:themeColor="background1"/>
              </w:rPr>
              <w:t xml:space="preserve">      Dean Health Plan</w:t>
            </w:r>
          </w:p>
        </w:tc>
        <w:tc>
          <w:tcPr>
            <w:tcW w:w="988" w:type="pct"/>
            <w:tcBorders>
              <w:right w:val="single" w:sz="4" w:space="0" w:color="auto"/>
            </w:tcBorders>
          </w:tcPr>
          <w:p w14:paraId="43AF006E" w14:textId="009C2FE0" w:rsidR="00527DD0" w:rsidRPr="0046086F" w:rsidRDefault="00527DD0"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5,</w:t>
            </w:r>
            <w:r w:rsidR="00D13EEA">
              <w:rPr>
                <w:rFonts w:ascii="Arial" w:eastAsiaTheme="minorEastAsia" w:hAnsi="Arial" w:cs="Arial"/>
                <w:color w:val="auto"/>
              </w:rPr>
              <w:t>819</w:t>
            </w:r>
          </w:p>
        </w:tc>
        <w:tc>
          <w:tcPr>
            <w:tcW w:w="688" w:type="pct"/>
            <w:tcBorders>
              <w:left w:val="single" w:sz="4" w:space="0" w:color="auto"/>
              <w:right w:val="single" w:sz="4" w:space="0" w:color="auto"/>
            </w:tcBorders>
          </w:tcPr>
          <w:p w14:paraId="2BB04F35" w14:textId="64AD4DFD" w:rsidR="00527DD0" w:rsidRPr="0046086F" w:rsidRDefault="005625AD"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41</w:t>
            </w:r>
            <w:r w:rsidR="00064970">
              <w:rPr>
                <w:rFonts w:ascii="Arial" w:eastAsiaTheme="minorEastAsia" w:hAnsi="Arial" w:cs="Arial"/>
                <w:color w:val="auto"/>
              </w:rPr>
              <w:t>7</w:t>
            </w:r>
          </w:p>
        </w:tc>
        <w:tc>
          <w:tcPr>
            <w:tcW w:w="921" w:type="pct"/>
            <w:tcBorders>
              <w:left w:val="single" w:sz="4" w:space="0" w:color="auto"/>
              <w:right w:val="single" w:sz="4" w:space="0" w:color="auto"/>
            </w:tcBorders>
          </w:tcPr>
          <w:p w14:paraId="25DB7687" w14:textId="405D0EE3" w:rsidR="00527DD0" w:rsidRPr="0046086F" w:rsidRDefault="00064970"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6,236</w:t>
            </w:r>
          </w:p>
        </w:tc>
      </w:tr>
      <w:tr w:rsidR="00465A72" w:rsidRPr="0046086F" w14:paraId="47FE08FD" w14:textId="77777777" w:rsidTr="00465A72">
        <w:tc>
          <w:tcPr>
            <w:cnfStyle w:val="001000000000" w:firstRow="0" w:lastRow="0" w:firstColumn="1" w:lastColumn="0" w:oddVBand="0" w:evenVBand="0" w:oddHBand="0" w:evenHBand="0" w:firstRowFirstColumn="0" w:firstRowLastColumn="0" w:lastRowFirstColumn="0" w:lastRowLastColumn="0"/>
            <w:tcW w:w="2403" w:type="pct"/>
            <w:tcBorders>
              <w:left w:val="single" w:sz="4" w:space="0" w:color="auto"/>
            </w:tcBorders>
            <w:shd w:val="clear" w:color="auto" w:fill="365F91" w:themeFill="accent1" w:themeFillShade="BF"/>
            <w:noWrap/>
          </w:tcPr>
          <w:p w14:paraId="25627EC3" w14:textId="423FE98E" w:rsidR="00527DD0" w:rsidRPr="005A4274" w:rsidRDefault="00074767" w:rsidP="008534BD">
            <w:pPr>
              <w:rPr>
                <w:rFonts w:ascii="Arial" w:eastAsiaTheme="minorEastAsia" w:hAnsi="Arial" w:cs="Arial"/>
                <w:color w:val="FFFFFF" w:themeColor="background1"/>
              </w:rPr>
            </w:pPr>
            <w:r w:rsidRPr="005A4274">
              <w:rPr>
                <w:rFonts w:ascii="Arial" w:eastAsiaTheme="minorEastAsia" w:hAnsi="Arial" w:cs="Arial"/>
                <w:color w:val="FFFFFF" w:themeColor="background1"/>
              </w:rPr>
              <w:t xml:space="preserve">      GHC-South Central WI</w:t>
            </w:r>
          </w:p>
        </w:tc>
        <w:tc>
          <w:tcPr>
            <w:tcW w:w="988" w:type="pct"/>
            <w:tcBorders>
              <w:right w:val="single" w:sz="4" w:space="0" w:color="auto"/>
            </w:tcBorders>
          </w:tcPr>
          <w:p w14:paraId="4EA5CD97" w14:textId="1FCFC2EC" w:rsidR="00527DD0" w:rsidRPr="0046086F" w:rsidRDefault="00074767"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w:t>
            </w:r>
            <w:r w:rsidR="00E24379">
              <w:rPr>
                <w:rFonts w:ascii="Arial" w:eastAsiaTheme="minorEastAsia" w:hAnsi="Arial" w:cs="Arial"/>
              </w:rPr>
              <w:t>335</w:t>
            </w:r>
          </w:p>
        </w:tc>
        <w:tc>
          <w:tcPr>
            <w:tcW w:w="688" w:type="pct"/>
            <w:tcBorders>
              <w:left w:val="single" w:sz="4" w:space="0" w:color="auto"/>
              <w:right w:val="single" w:sz="4" w:space="0" w:color="auto"/>
            </w:tcBorders>
          </w:tcPr>
          <w:p w14:paraId="49CCF006" w14:textId="57F95AEC" w:rsidR="00527DD0" w:rsidRPr="0046086F" w:rsidRDefault="00E24379"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191</w:t>
            </w:r>
          </w:p>
        </w:tc>
        <w:tc>
          <w:tcPr>
            <w:tcW w:w="921" w:type="pct"/>
            <w:tcBorders>
              <w:left w:val="single" w:sz="4" w:space="0" w:color="auto"/>
              <w:right w:val="single" w:sz="4" w:space="0" w:color="auto"/>
            </w:tcBorders>
          </w:tcPr>
          <w:p w14:paraId="5620EBAC" w14:textId="13ABA19E" w:rsidR="00527DD0" w:rsidRPr="0046086F" w:rsidRDefault="00E24379"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1,526</w:t>
            </w:r>
          </w:p>
        </w:tc>
      </w:tr>
      <w:tr w:rsidR="00465A72" w:rsidRPr="0046086F" w14:paraId="0080D390" w14:textId="77777777" w:rsidTr="0046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pct"/>
            <w:tcBorders>
              <w:left w:val="single" w:sz="4" w:space="0" w:color="auto"/>
            </w:tcBorders>
            <w:shd w:val="clear" w:color="auto" w:fill="365F91" w:themeFill="accent1" w:themeFillShade="BF"/>
            <w:noWrap/>
          </w:tcPr>
          <w:p w14:paraId="77ABB423" w14:textId="0561A27F" w:rsidR="00527DD0" w:rsidRPr="005A4274" w:rsidRDefault="00074767" w:rsidP="008534BD">
            <w:pPr>
              <w:rPr>
                <w:rFonts w:ascii="Arial" w:eastAsiaTheme="minorEastAsia" w:hAnsi="Arial" w:cs="Arial"/>
                <w:color w:val="FFFFFF" w:themeColor="background1"/>
              </w:rPr>
            </w:pPr>
            <w:r w:rsidRPr="005A4274">
              <w:rPr>
                <w:rFonts w:ascii="Arial" w:eastAsiaTheme="minorEastAsia" w:hAnsi="Arial" w:cs="Arial"/>
                <w:color w:val="FFFFFF" w:themeColor="background1"/>
              </w:rPr>
              <w:t xml:space="preserve">      Network Health Plan</w:t>
            </w:r>
          </w:p>
        </w:tc>
        <w:tc>
          <w:tcPr>
            <w:tcW w:w="988" w:type="pct"/>
            <w:tcBorders>
              <w:right w:val="single" w:sz="4" w:space="0" w:color="auto"/>
            </w:tcBorders>
          </w:tcPr>
          <w:p w14:paraId="112AA7F1" w14:textId="5C87A2F3" w:rsidR="00527DD0" w:rsidRPr="0046086F" w:rsidRDefault="00074767"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1,</w:t>
            </w:r>
            <w:r w:rsidR="007A124A">
              <w:rPr>
                <w:rFonts w:ascii="Arial" w:eastAsiaTheme="minorEastAsia" w:hAnsi="Arial" w:cs="Arial"/>
              </w:rPr>
              <w:t>302</w:t>
            </w:r>
          </w:p>
        </w:tc>
        <w:tc>
          <w:tcPr>
            <w:tcW w:w="688" w:type="pct"/>
            <w:tcBorders>
              <w:left w:val="single" w:sz="4" w:space="0" w:color="auto"/>
              <w:right w:val="single" w:sz="4" w:space="0" w:color="auto"/>
            </w:tcBorders>
          </w:tcPr>
          <w:p w14:paraId="2C797A88" w14:textId="6BA8A88A" w:rsidR="00527DD0" w:rsidRPr="0046086F" w:rsidRDefault="007A124A"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97</w:t>
            </w:r>
          </w:p>
        </w:tc>
        <w:tc>
          <w:tcPr>
            <w:tcW w:w="921" w:type="pct"/>
            <w:tcBorders>
              <w:left w:val="single" w:sz="4" w:space="0" w:color="auto"/>
              <w:right w:val="single" w:sz="4" w:space="0" w:color="auto"/>
            </w:tcBorders>
          </w:tcPr>
          <w:p w14:paraId="4B5E6CCD" w14:textId="2EC23644" w:rsidR="00527DD0" w:rsidRPr="0046086F" w:rsidRDefault="007A124A"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1,399</w:t>
            </w:r>
          </w:p>
        </w:tc>
      </w:tr>
      <w:tr w:rsidR="00465A72" w:rsidRPr="0046086F" w14:paraId="2A8C29A9" w14:textId="77777777" w:rsidTr="00465A72">
        <w:trPr>
          <w:trHeight w:val="405"/>
        </w:trPr>
        <w:tc>
          <w:tcPr>
            <w:cnfStyle w:val="001000000000" w:firstRow="0" w:lastRow="0" w:firstColumn="1" w:lastColumn="0" w:oddVBand="0" w:evenVBand="0" w:oddHBand="0" w:evenHBand="0" w:firstRowFirstColumn="0" w:firstRowLastColumn="0" w:lastRowFirstColumn="0" w:lastRowLastColumn="0"/>
            <w:tcW w:w="2403" w:type="pct"/>
            <w:tcBorders>
              <w:left w:val="single" w:sz="4" w:space="0" w:color="auto"/>
            </w:tcBorders>
            <w:shd w:val="clear" w:color="auto" w:fill="365F91" w:themeFill="accent1" w:themeFillShade="BF"/>
            <w:noWrap/>
          </w:tcPr>
          <w:p w14:paraId="6940DBAE" w14:textId="2090BB13" w:rsidR="00527DD0" w:rsidRPr="005A4274" w:rsidRDefault="00074767" w:rsidP="008534BD">
            <w:pPr>
              <w:rPr>
                <w:rFonts w:ascii="Arial" w:eastAsiaTheme="minorEastAsia" w:hAnsi="Arial" w:cs="Arial"/>
                <w:color w:val="FFFFFF" w:themeColor="background1"/>
              </w:rPr>
            </w:pPr>
            <w:r w:rsidRPr="005A4274">
              <w:rPr>
                <w:rFonts w:ascii="Arial" w:eastAsiaTheme="minorEastAsia" w:hAnsi="Arial" w:cs="Arial"/>
                <w:color w:val="FFFFFF" w:themeColor="background1"/>
              </w:rPr>
              <w:t xml:space="preserve">      All others</w:t>
            </w:r>
          </w:p>
        </w:tc>
        <w:tc>
          <w:tcPr>
            <w:tcW w:w="988" w:type="pct"/>
            <w:tcBorders>
              <w:right w:val="single" w:sz="4" w:space="0" w:color="auto"/>
            </w:tcBorders>
          </w:tcPr>
          <w:p w14:paraId="78388E08" w14:textId="4B43F355" w:rsidR="00527DD0" w:rsidRPr="0046086F" w:rsidRDefault="007A124A"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2,288</w:t>
            </w:r>
          </w:p>
        </w:tc>
        <w:tc>
          <w:tcPr>
            <w:tcW w:w="688" w:type="pct"/>
            <w:tcBorders>
              <w:left w:val="single" w:sz="4" w:space="0" w:color="auto"/>
              <w:right w:val="single" w:sz="4" w:space="0" w:color="auto"/>
            </w:tcBorders>
          </w:tcPr>
          <w:p w14:paraId="2CADBCD2" w14:textId="1EF4E835" w:rsidR="00527DD0" w:rsidRPr="0046086F" w:rsidRDefault="008C0874"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196</w:t>
            </w:r>
          </w:p>
        </w:tc>
        <w:tc>
          <w:tcPr>
            <w:tcW w:w="921" w:type="pct"/>
            <w:tcBorders>
              <w:left w:val="single" w:sz="4" w:space="0" w:color="auto"/>
              <w:right w:val="single" w:sz="4" w:space="0" w:color="auto"/>
            </w:tcBorders>
          </w:tcPr>
          <w:p w14:paraId="20319E21" w14:textId="7083293F" w:rsidR="00527DD0" w:rsidRPr="0046086F" w:rsidRDefault="008C0874"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2,484</w:t>
            </w:r>
          </w:p>
        </w:tc>
      </w:tr>
      <w:tr w:rsidR="00465A72" w:rsidRPr="0046086F" w14:paraId="378E0DFD" w14:textId="77777777" w:rsidTr="00465A72">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403" w:type="pct"/>
            <w:tcBorders>
              <w:left w:val="single" w:sz="4" w:space="0" w:color="auto"/>
              <w:bottom w:val="single" w:sz="4" w:space="0" w:color="auto"/>
            </w:tcBorders>
            <w:shd w:val="clear" w:color="auto" w:fill="365F91" w:themeFill="accent1" w:themeFillShade="BF"/>
            <w:noWrap/>
          </w:tcPr>
          <w:p w14:paraId="5C1EF687" w14:textId="11A39198" w:rsidR="00386630" w:rsidRPr="005A4274" w:rsidRDefault="00386630" w:rsidP="008534BD">
            <w:pPr>
              <w:rPr>
                <w:rFonts w:ascii="Arial" w:eastAsiaTheme="minorEastAsia" w:hAnsi="Arial" w:cs="Arial"/>
                <w:color w:val="FFFFFF" w:themeColor="background1"/>
              </w:rPr>
            </w:pPr>
            <w:r>
              <w:rPr>
                <w:rFonts w:ascii="Arial" w:eastAsiaTheme="minorEastAsia" w:hAnsi="Arial" w:cs="Arial"/>
                <w:color w:val="FFFFFF" w:themeColor="background1"/>
              </w:rPr>
              <w:t>TOTAL</w:t>
            </w:r>
          </w:p>
        </w:tc>
        <w:tc>
          <w:tcPr>
            <w:tcW w:w="988" w:type="pct"/>
            <w:tcBorders>
              <w:bottom w:val="single" w:sz="4" w:space="0" w:color="auto"/>
              <w:right w:val="single" w:sz="4" w:space="0" w:color="auto"/>
            </w:tcBorders>
            <w:shd w:val="clear" w:color="auto" w:fill="DBE5F1" w:themeFill="accent1" w:themeFillTint="33"/>
          </w:tcPr>
          <w:p w14:paraId="2AE48C36" w14:textId="02FFBA33" w:rsidR="00386630" w:rsidRDefault="00386630"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b/>
                <w:bCs/>
              </w:rPr>
              <w:t>3</w:t>
            </w:r>
            <w:r w:rsidR="00204DC1">
              <w:rPr>
                <w:rFonts w:ascii="Arial" w:eastAsiaTheme="minorEastAsia" w:hAnsi="Arial" w:cs="Arial"/>
                <w:b/>
                <w:bCs/>
              </w:rPr>
              <w:t>9,314</w:t>
            </w:r>
          </w:p>
        </w:tc>
        <w:tc>
          <w:tcPr>
            <w:tcW w:w="688" w:type="pct"/>
            <w:tcBorders>
              <w:left w:val="single" w:sz="4" w:space="0" w:color="auto"/>
              <w:bottom w:val="single" w:sz="4" w:space="0" w:color="auto"/>
              <w:right w:val="single" w:sz="4" w:space="0" w:color="auto"/>
            </w:tcBorders>
            <w:shd w:val="clear" w:color="auto" w:fill="DBE5F1" w:themeFill="accent1" w:themeFillTint="33"/>
          </w:tcPr>
          <w:p w14:paraId="1CE3AE10" w14:textId="646230AA" w:rsidR="00386630" w:rsidRDefault="00204DC1"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b/>
                <w:bCs/>
              </w:rPr>
              <w:t>2,352</w:t>
            </w:r>
          </w:p>
        </w:tc>
        <w:tc>
          <w:tcPr>
            <w:tcW w:w="921" w:type="pct"/>
            <w:tcBorders>
              <w:left w:val="single" w:sz="4" w:space="0" w:color="auto"/>
              <w:bottom w:val="single" w:sz="4" w:space="0" w:color="auto"/>
              <w:right w:val="single" w:sz="4" w:space="0" w:color="auto"/>
            </w:tcBorders>
            <w:shd w:val="clear" w:color="auto" w:fill="DBE5F1" w:themeFill="accent1" w:themeFillTint="33"/>
          </w:tcPr>
          <w:p w14:paraId="6599695C" w14:textId="25F1D522" w:rsidR="00386630" w:rsidRDefault="00204DC1"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b/>
                <w:bCs/>
              </w:rPr>
              <w:t>41,666</w:t>
            </w:r>
          </w:p>
        </w:tc>
      </w:tr>
    </w:tbl>
    <w:p w14:paraId="529B6B5C" w14:textId="77777777" w:rsidR="001D1883" w:rsidRDefault="001D1883" w:rsidP="008534BD">
      <w:pPr>
        <w:pStyle w:val="LRWLBodyText"/>
        <w:spacing w:after="0"/>
        <w:jc w:val="center"/>
        <w:rPr>
          <w:rFonts w:cs="Arial"/>
        </w:rPr>
      </w:pPr>
    </w:p>
    <w:p w14:paraId="249B0D6B" w14:textId="43F00A64" w:rsidR="00527DD0" w:rsidRPr="00D42E91" w:rsidRDefault="00527DD0" w:rsidP="008534BD">
      <w:pPr>
        <w:pStyle w:val="LRWLBodyText"/>
        <w:spacing w:after="0"/>
        <w:ind w:left="630" w:right="900"/>
        <w:jc w:val="center"/>
        <w:rPr>
          <w:rFonts w:cs="Arial"/>
          <w:b/>
          <w:bCs/>
        </w:rPr>
      </w:pPr>
      <w:r w:rsidRPr="00D42E91">
        <w:rPr>
          <w:rFonts w:cs="Arial"/>
          <w:b/>
          <w:bCs/>
        </w:rPr>
        <w:t xml:space="preserve">Table </w:t>
      </w:r>
      <w:r w:rsidR="00D27E29">
        <w:rPr>
          <w:rFonts w:cs="Arial"/>
          <w:b/>
          <w:bCs/>
        </w:rPr>
        <w:t>6.</w:t>
      </w:r>
      <w:r w:rsidRPr="00D42E91">
        <w:rPr>
          <w:rFonts w:cs="Arial"/>
          <w:b/>
          <w:bCs/>
        </w:rPr>
        <w:t xml:space="preserve"> </w:t>
      </w:r>
      <w:r w:rsidRPr="00465A72">
        <w:rPr>
          <w:rFonts w:cs="Arial"/>
          <w:b/>
        </w:rPr>
        <w:t>202</w:t>
      </w:r>
      <w:r w:rsidR="00D13EEA">
        <w:rPr>
          <w:rFonts w:cs="Arial"/>
          <w:b/>
        </w:rPr>
        <w:t>4</w:t>
      </w:r>
      <w:r w:rsidRPr="00D42E91">
        <w:rPr>
          <w:rFonts w:cs="Arial"/>
          <w:b/>
          <w:bCs/>
        </w:rPr>
        <w:t xml:space="preserve"> Enrolled Members by non-Medicare Plan Options</w:t>
      </w:r>
    </w:p>
    <w:tbl>
      <w:tblPr>
        <w:tblStyle w:val="MediumList2-Accent1"/>
        <w:tblW w:w="4169" w:type="pct"/>
        <w:tblInd w:w="625" w:type="dxa"/>
        <w:tblLook w:val="04A0" w:firstRow="1" w:lastRow="0" w:firstColumn="1" w:lastColumn="0" w:noHBand="0" w:noVBand="1"/>
      </w:tblPr>
      <w:tblGrid>
        <w:gridCol w:w="3866"/>
        <w:gridCol w:w="1381"/>
        <w:gridCol w:w="1169"/>
        <w:gridCol w:w="1380"/>
      </w:tblGrid>
      <w:tr w:rsidR="00D04345" w:rsidRPr="0046086F" w14:paraId="619C2A4F" w14:textId="77777777" w:rsidTr="00465A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79" w:type="pct"/>
            <w:tcBorders>
              <w:top w:val="single" w:sz="4" w:space="0" w:color="auto"/>
              <w:left w:val="single" w:sz="4" w:space="0" w:color="auto"/>
            </w:tcBorders>
            <w:shd w:val="clear" w:color="auto" w:fill="365F91" w:themeFill="accent1" w:themeFillShade="BF"/>
            <w:noWrap/>
          </w:tcPr>
          <w:p w14:paraId="6B5E926B" w14:textId="77777777" w:rsidR="00527DD0" w:rsidRPr="005A4274" w:rsidRDefault="00527DD0" w:rsidP="008534BD">
            <w:pPr>
              <w:rPr>
                <w:rFonts w:ascii="Arial" w:eastAsiaTheme="minorEastAsia" w:hAnsi="Arial" w:cs="Arial"/>
                <w:color w:val="FFFFFF" w:themeColor="background1"/>
              </w:rPr>
            </w:pPr>
            <w:r w:rsidRPr="005A4274">
              <w:rPr>
                <w:rFonts w:ascii="Arial" w:eastAsiaTheme="minorEastAsia" w:hAnsi="Arial" w:cs="Arial"/>
                <w:color w:val="FFFFFF" w:themeColor="background1"/>
              </w:rPr>
              <w:t>Health Plan / Benefit Design</w:t>
            </w:r>
          </w:p>
        </w:tc>
        <w:tc>
          <w:tcPr>
            <w:tcW w:w="886" w:type="pct"/>
            <w:tcBorders>
              <w:top w:val="single" w:sz="4" w:space="0" w:color="auto"/>
              <w:right w:val="single" w:sz="4" w:space="0" w:color="auto"/>
            </w:tcBorders>
          </w:tcPr>
          <w:p w14:paraId="2623F6D4" w14:textId="77777777" w:rsidR="00527DD0" w:rsidRPr="0046086F" w:rsidRDefault="00527DD0" w:rsidP="008534BD">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46086F">
              <w:rPr>
                <w:rFonts w:ascii="Arial" w:eastAsiaTheme="minorEastAsia" w:hAnsi="Arial" w:cs="Arial"/>
                <w:color w:val="auto"/>
              </w:rPr>
              <w:t>State</w:t>
            </w:r>
          </w:p>
        </w:tc>
        <w:tc>
          <w:tcPr>
            <w:tcW w:w="750" w:type="pct"/>
            <w:tcBorders>
              <w:top w:val="single" w:sz="4" w:space="0" w:color="auto"/>
              <w:left w:val="single" w:sz="4" w:space="0" w:color="auto"/>
              <w:right w:val="single" w:sz="4" w:space="0" w:color="auto"/>
            </w:tcBorders>
          </w:tcPr>
          <w:p w14:paraId="4CC0E27B" w14:textId="77777777" w:rsidR="00527DD0" w:rsidRPr="0046086F" w:rsidRDefault="00527DD0" w:rsidP="008534BD">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46086F">
              <w:rPr>
                <w:rFonts w:ascii="Arial" w:eastAsiaTheme="minorEastAsia" w:hAnsi="Arial" w:cs="Arial"/>
                <w:color w:val="auto"/>
              </w:rPr>
              <w:t>Local</w:t>
            </w:r>
          </w:p>
        </w:tc>
        <w:tc>
          <w:tcPr>
            <w:tcW w:w="885" w:type="pct"/>
            <w:tcBorders>
              <w:top w:val="single" w:sz="4" w:space="0" w:color="auto"/>
              <w:left w:val="single" w:sz="4" w:space="0" w:color="auto"/>
              <w:right w:val="single" w:sz="4" w:space="0" w:color="auto"/>
            </w:tcBorders>
          </w:tcPr>
          <w:p w14:paraId="1EBD5CC1" w14:textId="77777777" w:rsidR="00527DD0" w:rsidRPr="0046086F" w:rsidRDefault="00527DD0" w:rsidP="008534BD">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46086F">
              <w:rPr>
                <w:rFonts w:ascii="Arial" w:eastAsiaTheme="minorEastAsia" w:hAnsi="Arial" w:cs="Arial"/>
                <w:color w:val="auto"/>
              </w:rPr>
              <w:t>Total</w:t>
            </w:r>
          </w:p>
        </w:tc>
      </w:tr>
      <w:tr w:rsidR="00D04345" w:rsidRPr="0046086F" w14:paraId="7EBEBB6F" w14:textId="77777777" w:rsidTr="0046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pct"/>
            <w:tcBorders>
              <w:left w:val="single" w:sz="4" w:space="0" w:color="auto"/>
            </w:tcBorders>
            <w:shd w:val="clear" w:color="auto" w:fill="365F91" w:themeFill="accent1" w:themeFillShade="BF"/>
            <w:noWrap/>
          </w:tcPr>
          <w:p w14:paraId="3F0FFC81" w14:textId="77777777" w:rsidR="00527DD0" w:rsidRPr="005A4274" w:rsidRDefault="00527DD0" w:rsidP="008534BD">
            <w:pPr>
              <w:rPr>
                <w:rFonts w:ascii="Arial" w:eastAsiaTheme="minorEastAsia" w:hAnsi="Arial" w:cs="Arial"/>
                <w:color w:val="FFFFFF" w:themeColor="background1"/>
              </w:rPr>
            </w:pPr>
            <w:r>
              <w:rPr>
                <w:rFonts w:ascii="Arial" w:eastAsiaTheme="minorEastAsia" w:hAnsi="Arial" w:cs="Arial"/>
                <w:color w:val="FFFFFF" w:themeColor="background1"/>
              </w:rPr>
              <w:t>Access Plan</w:t>
            </w:r>
          </w:p>
        </w:tc>
        <w:tc>
          <w:tcPr>
            <w:tcW w:w="886" w:type="pct"/>
            <w:tcBorders>
              <w:right w:val="single" w:sz="4" w:space="0" w:color="auto"/>
            </w:tcBorders>
          </w:tcPr>
          <w:p w14:paraId="6356B89A" w14:textId="753566D6" w:rsidR="00527DD0" w:rsidRPr="0046086F" w:rsidRDefault="00FE0176"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3,617</w:t>
            </w:r>
          </w:p>
        </w:tc>
        <w:tc>
          <w:tcPr>
            <w:tcW w:w="750" w:type="pct"/>
            <w:tcBorders>
              <w:left w:val="single" w:sz="4" w:space="0" w:color="auto"/>
              <w:right w:val="single" w:sz="4" w:space="0" w:color="auto"/>
            </w:tcBorders>
          </w:tcPr>
          <w:p w14:paraId="10F4E0B0" w14:textId="160278C6" w:rsidR="00527DD0" w:rsidRPr="0046086F" w:rsidRDefault="00FE0176"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201</w:t>
            </w:r>
          </w:p>
        </w:tc>
        <w:tc>
          <w:tcPr>
            <w:tcW w:w="885" w:type="pct"/>
            <w:tcBorders>
              <w:left w:val="single" w:sz="4" w:space="0" w:color="auto"/>
              <w:right w:val="single" w:sz="4" w:space="0" w:color="auto"/>
            </w:tcBorders>
          </w:tcPr>
          <w:p w14:paraId="1D5C7344" w14:textId="651AAE59" w:rsidR="00527DD0" w:rsidRPr="0046086F" w:rsidRDefault="00FE0176"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3,818</w:t>
            </w:r>
          </w:p>
        </w:tc>
      </w:tr>
      <w:tr w:rsidR="00D04345" w:rsidRPr="0046086F" w14:paraId="111BA763" w14:textId="77777777" w:rsidTr="00465A72">
        <w:tc>
          <w:tcPr>
            <w:cnfStyle w:val="001000000000" w:firstRow="0" w:lastRow="0" w:firstColumn="1" w:lastColumn="0" w:oddVBand="0" w:evenVBand="0" w:oddHBand="0" w:evenHBand="0" w:firstRowFirstColumn="0" w:firstRowLastColumn="0" w:lastRowFirstColumn="0" w:lastRowLastColumn="0"/>
            <w:tcW w:w="2479" w:type="pct"/>
            <w:tcBorders>
              <w:left w:val="single" w:sz="4" w:space="0" w:color="auto"/>
            </w:tcBorders>
            <w:shd w:val="clear" w:color="auto" w:fill="365F91" w:themeFill="accent1" w:themeFillShade="BF"/>
            <w:noWrap/>
          </w:tcPr>
          <w:p w14:paraId="76299951" w14:textId="77777777" w:rsidR="00527DD0" w:rsidRPr="005A4274" w:rsidRDefault="00527DD0" w:rsidP="008534BD">
            <w:pPr>
              <w:rPr>
                <w:rFonts w:ascii="Arial" w:eastAsiaTheme="minorEastAsia" w:hAnsi="Arial" w:cs="Arial"/>
                <w:color w:val="FFFFFF" w:themeColor="background1"/>
              </w:rPr>
            </w:pPr>
            <w:r>
              <w:rPr>
                <w:rFonts w:ascii="Arial" w:eastAsiaTheme="minorEastAsia" w:hAnsi="Arial" w:cs="Arial"/>
                <w:color w:val="FFFFFF" w:themeColor="background1"/>
              </w:rPr>
              <w:t>State Maintenance Plan (SMP)</w:t>
            </w:r>
          </w:p>
        </w:tc>
        <w:tc>
          <w:tcPr>
            <w:tcW w:w="886" w:type="pct"/>
            <w:tcBorders>
              <w:right w:val="single" w:sz="4" w:space="0" w:color="auto"/>
            </w:tcBorders>
          </w:tcPr>
          <w:p w14:paraId="34EBAC57" w14:textId="1CB72558" w:rsidR="00527DD0" w:rsidRPr="0046086F" w:rsidRDefault="00FE0176"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28</w:t>
            </w:r>
          </w:p>
        </w:tc>
        <w:tc>
          <w:tcPr>
            <w:tcW w:w="750" w:type="pct"/>
            <w:tcBorders>
              <w:left w:val="single" w:sz="4" w:space="0" w:color="auto"/>
              <w:right w:val="single" w:sz="4" w:space="0" w:color="auto"/>
            </w:tcBorders>
          </w:tcPr>
          <w:p w14:paraId="503F5F72" w14:textId="0E8219BB" w:rsidR="00527DD0" w:rsidRPr="0046086F" w:rsidRDefault="00FE0176"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1,155</w:t>
            </w:r>
          </w:p>
        </w:tc>
        <w:tc>
          <w:tcPr>
            <w:tcW w:w="885" w:type="pct"/>
            <w:tcBorders>
              <w:left w:val="single" w:sz="4" w:space="0" w:color="auto"/>
              <w:right w:val="single" w:sz="4" w:space="0" w:color="auto"/>
            </w:tcBorders>
          </w:tcPr>
          <w:p w14:paraId="2A3D6A16" w14:textId="3021D9A6" w:rsidR="00527DD0" w:rsidRPr="0046086F" w:rsidRDefault="00FE0176"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1,183</w:t>
            </w:r>
          </w:p>
        </w:tc>
      </w:tr>
      <w:tr w:rsidR="00D04345" w:rsidRPr="0046086F" w14:paraId="66E07984" w14:textId="77777777" w:rsidTr="0046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pct"/>
            <w:tcBorders>
              <w:left w:val="single" w:sz="4" w:space="0" w:color="auto"/>
            </w:tcBorders>
            <w:shd w:val="clear" w:color="auto" w:fill="365F91" w:themeFill="accent1" w:themeFillShade="BF"/>
            <w:noWrap/>
          </w:tcPr>
          <w:p w14:paraId="6CF128D3" w14:textId="77777777" w:rsidR="00527DD0" w:rsidRPr="005A4274" w:rsidRDefault="00527DD0" w:rsidP="008534BD">
            <w:pPr>
              <w:rPr>
                <w:rFonts w:ascii="Arial" w:eastAsiaTheme="minorEastAsia" w:hAnsi="Arial" w:cs="Arial"/>
                <w:color w:val="FFFFFF" w:themeColor="background1"/>
              </w:rPr>
            </w:pPr>
            <w:r w:rsidRPr="005A4274">
              <w:rPr>
                <w:rFonts w:ascii="Arial" w:eastAsiaTheme="minorEastAsia" w:hAnsi="Arial" w:cs="Arial"/>
                <w:color w:val="FFFFFF" w:themeColor="background1"/>
              </w:rPr>
              <w:t xml:space="preserve">IYC Health Plan </w:t>
            </w:r>
          </w:p>
        </w:tc>
        <w:tc>
          <w:tcPr>
            <w:tcW w:w="886" w:type="pct"/>
            <w:tcBorders>
              <w:right w:val="single" w:sz="4" w:space="0" w:color="auto"/>
            </w:tcBorders>
          </w:tcPr>
          <w:p w14:paraId="7AB818C4" w14:textId="0937DE8B" w:rsidR="00527DD0" w:rsidRPr="0046086F" w:rsidRDefault="00A66BAB"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 xml:space="preserve">- </w:t>
            </w:r>
          </w:p>
        </w:tc>
        <w:tc>
          <w:tcPr>
            <w:tcW w:w="750" w:type="pct"/>
            <w:tcBorders>
              <w:left w:val="single" w:sz="4" w:space="0" w:color="auto"/>
              <w:right w:val="single" w:sz="4" w:space="0" w:color="auto"/>
            </w:tcBorders>
          </w:tcPr>
          <w:p w14:paraId="039B099F" w14:textId="7C199652" w:rsidR="00527DD0" w:rsidRPr="0046086F" w:rsidRDefault="00465A72"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 xml:space="preserve"> </w:t>
            </w:r>
            <w:r w:rsidR="00A66BAB">
              <w:rPr>
                <w:rFonts w:ascii="Arial" w:eastAsiaTheme="minorEastAsia" w:hAnsi="Arial" w:cs="Arial"/>
                <w:color w:val="auto"/>
              </w:rPr>
              <w:t>-</w:t>
            </w:r>
          </w:p>
        </w:tc>
        <w:tc>
          <w:tcPr>
            <w:tcW w:w="885" w:type="pct"/>
            <w:tcBorders>
              <w:left w:val="single" w:sz="4" w:space="0" w:color="auto"/>
              <w:right w:val="single" w:sz="4" w:space="0" w:color="auto"/>
            </w:tcBorders>
          </w:tcPr>
          <w:p w14:paraId="6DCCDA52" w14:textId="546102D3" w:rsidR="00527DD0" w:rsidRPr="0046086F" w:rsidRDefault="00A66BAB"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 xml:space="preserve">- </w:t>
            </w:r>
          </w:p>
        </w:tc>
      </w:tr>
      <w:tr w:rsidR="00D04345" w:rsidRPr="0046086F" w14:paraId="72F455FA" w14:textId="77777777" w:rsidTr="00465A72">
        <w:tc>
          <w:tcPr>
            <w:cnfStyle w:val="001000000000" w:firstRow="0" w:lastRow="0" w:firstColumn="1" w:lastColumn="0" w:oddVBand="0" w:evenVBand="0" w:oddHBand="0" w:evenHBand="0" w:firstRowFirstColumn="0" w:firstRowLastColumn="0" w:lastRowFirstColumn="0" w:lastRowLastColumn="0"/>
            <w:tcW w:w="2479" w:type="pct"/>
            <w:tcBorders>
              <w:left w:val="single" w:sz="4" w:space="0" w:color="auto"/>
            </w:tcBorders>
            <w:shd w:val="clear" w:color="auto" w:fill="365F91" w:themeFill="accent1" w:themeFillShade="BF"/>
            <w:noWrap/>
          </w:tcPr>
          <w:p w14:paraId="4CA2B55D" w14:textId="77777777" w:rsidR="00527DD0" w:rsidRPr="005A4274" w:rsidRDefault="00527DD0" w:rsidP="008534BD">
            <w:pPr>
              <w:rPr>
                <w:rFonts w:ascii="Arial" w:eastAsiaTheme="minorEastAsia" w:hAnsi="Arial" w:cs="Arial"/>
                <w:color w:val="FFFFFF" w:themeColor="background1"/>
              </w:rPr>
            </w:pPr>
            <w:r w:rsidRPr="005A4274">
              <w:rPr>
                <w:rFonts w:ascii="Arial" w:eastAsiaTheme="minorEastAsia" w:hAnsi="Arial" w:cs="Arial"/>
                <w:color w:val="FFFFFF" w:themeColor="background1"/>
              </w:rPr>
              <w:t xml:space="preserve">      Quartz</w:t>
            </w:r>
          </w:p>
        </w:tc>
        <w:tc>
          <w:tcPr>
            <w:tcW w:w="886" w:type="pct"/>
            <w:tcBorders>
              <w:right w:val="single" w:sz="4" w:space="0" w:color="auto"/>
            </w:tcBorders>
          </w:tcPr>
          <w:p w14:paraId="191486A8" w14:textId="7965D221" w:rsidR="00527DD0" w:rsidRPr="0046086F" w:rsidRDefault="00FE0176"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67,483</w:t>
            </w:r>
          </w:p>
        </w:tc>
        <w:tc>
          <w:tcPr>
            <w:tcW w:w="750" w:type="pct"/>
            <w:tcBorders>
              <w:left w:val="single" w:sz="4" w:space="0" w:color="auto"/>
              <w:right w:val="single" w:sz="4" w:space="0" w:color="auto"/>
            </w:tcBorders>
          </w:tcPr>
          <w:p w14:paraId="437E94A7" w14:textId="230F670C" w:rsidR="00527DD0" w:rsidRPr="0046086F" w:rsidRDefault="00FE0176"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7,517</w:t>
            </w:r>
          </w:p>
        </w:tc>
        <w:tc>
          <w:tcPr>
            <w:tcW w:w="885" w:type="pct"/>
            <w:tcBorders>
              <w:left w:val="single" w:sz="4" w:space="0" w:color="auto"/>
              <w:right w:val="single" w:sz="4" w:space="0" w:color="auto"/>
            </w:tcBorders>
          </w:tcPr>
          <w:p w14:paraId="6A19984B" w14:textId="77AF78D7" w:rsidR="00527DD0" w:rsidRPr="0046086F" w:rsidRDefault="00FE0176"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75,00</w:t>
            </w:r>
            <w:r w:rsidR="009352CD">
              <w:rPr>
                <w:rFonts w:ascii="Arial" w:eastAsiaTheme="minorEastAsia" w:hAnsi="Arial" w:cs="Arial"/>
              </w:rPr>
              <w:t>0</w:t>
            </w:r>
          </w:p>
        </w:tc>
      </w:tr>
      <w:tr w:rsidR="00D04345" w:rsidRPr="0046086F" w14:paraId="15EA002C" w14:textId="77777777" w:rsidTr="0046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pct"/>
            <w:tcBorders>
              <w:left w:val="single" w:sz="4" w:space="0" w:color="auto"/>
            </w:tcBorders>
            <w:shd w:val="clear" w:color="auto" w:fill="365F91" w:themeFill="accent1" w:themeFillShade="BF"/>
            <w:noWrap/>
          </w:tcPr>
          <w:p w14:paraId="229344C5" w14:textId="1A2D46D7" w:rsidR="00527DD0" w:rsidRPr="005A4274" w:rsidRDefault="00527DD0" w:rsidP="008534BD">
            <w:pPr>
              <w:rPr>
                <w:rFonts w:ascii="Arial" w:eastAsiaTheme="minorEastAsia" w:hAnsi="Arial" w:cs="Arial"/>
                <w:color w:val="FFFFFF" w:themeColor="background1"/>
              </w:rPr>
            </w:pPr>
            <w:r w:rsidRPr="005A4274">
              <w:rPr>
                <w:rFonts w:ascii="Arial" w:eastAsiaTheme="minorEastAsia" w:hAnsi="Arial" w:cs="Arial"/>
                <w:color w:val="FFFFFF" w:themeColor="background1"/>
              </w:rPr>
              <w:t xml:space="preserve">      Dean </w:t>
            </w:r>
            <w:r w:rsidR="0092750E" w:rsidRPr="0092750E">
              <w:rPr>
                <w:rFonts w:ascii="Arial" w:eastAsiaTheme="minorEastAsia" w:hAnsi="Arial" w:cs="Arial"/>
                <w:color w:val="FFFFFF" w:themeColor="background1"/>
              </w:rPr>
              <w:t>(not Access Plan or SMP)</w:t>
            </w:r>
          </w:p>
        </w:tc>
        <w:tc>
          <w:tcPr>
            <w:tcW w:w="886" w:type="pct"/>
            <w:tcBorders>
              <w:right w:val="single" w:sz="4" w:space="0" w:color="auto"/>
            </w:tcBorders>
          </w:tcPr>
          <w:p w14:paraId="06C1F13E" w14:textId="07F3A0D7" w:rsidR="00527DD0" w:rsidRPr="0046086F" w:rsidRDefault="00381C4A"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36,124</w:t>
            </w:r>
          </w:p>
        </w:tc>
        <w:tc>
          <w:tcPr>
            <w:tcW w:w="750" w:type="pct"/>
            <w:tcBorders>
              <w:left w:val="single" w:sz="4" w:space="0" w:color="auto"/>
              <w:right w:val="single" w:sz="4" w:space="0" w:color="auto"/>
            </w:tcBorders>
          </w:tcPr>
          <w:p w14:paraId="5950896D" w14:textId="2A3675A7" w:rsidR="00527DD0" w:rsidRPr="0046086F" w:rsidRDefault="00A47A21"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6,110</w:t>
            </w:r>
          </w:p>
        </w:tc>
        <w:tc>
          <w:tcPr>
            <w:tcW w:w="885" w:type="pct"/>
            <w:tcBorders>
              <w:left w:val="single" w:sz="4" w:space="0" w:color="auto"/>
              <w:right w:val="single" w:sz="4" w:space="0" w:color="auto"/>
            </w:tcBorders>
          </w:tcPr>
          <w:p w14:paraId="01B4F364" w14:textId="3AD84ED0" w:rsidR="00527DD0" w:rsidRPr="0046086F" w:rsidRDefault="00A47A21"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Pr>
                <w:rFonts w:ascii="Arial" w:eastAsiaTheme="minorEastAsia" w:hAnsi="Arial" w:cs="Arial"/>
                <w:color w:val="auto"/>
              </w:rPr>
              <w:t>42,234</w:t>
            </w:r>
          </w:p>
        </w:tc>
      </w:tr>
      <w:tr w:rsidR="00D04345" w:rsidRPr="0046086F" w14:paraId="54AB9345" w14:textId="77777777" w:rsidTr="00465A72">
        <w:tc>
          <w:tcPr>
            <w:cnfStyle w:val="001000000000" w:firstRow="0" w:lastRow="0" w:firstColumn="1" w:lastColumn="0" w:oddVBand="0" w:evenVBand="0" w:oddHBand="0" w:evenHBand="0" w:firstRowFirstColumn="0" w:firstRowLastColumn="0" w:lastRowFirstColumn="0" w:lastRowLastColumn="0"/>
            <w:tcW w:w="2479" w:type="pct"/>
            <w:tcBorders>
              <w:left w:val="single" w:sz="4" w:space="0" w:color="auto"/>
            </w:tcBorders>
            <w:shd w:val="clear" w:color="auto" w:fill="365F91" w:themeFill="accent1" w:themeFillShade="BF"/>
            <w:noWrap/>
          </w:tcPr>
          <w:p w14:paraId="4D155E58" w14:textId="14BDA7BD" w:rsidR="00527DD0" w:rsidRPr="005A4274" w:rsidRDefault="00527DD0" w:rsidP="008534BD">
            <w:pPr>
              <w:rPr>
                <w:rFonts w:ascii="Arial" w:eastAsiaTheme="minorEastAsia" w:hAnsi="Arial" w:cs="Arial"/>
                <w:color w:val="FFFFFF" w:themeColor="background1"/>
              </w:rPr>
            </w:pPr>
            <w:r w:rsidRPr="005A4274">
              <w:rPr>
                <w:rFonts w:ascii="Arial" w:eastAsiaTheme="minorEastAsia" w:hAnsi="Arial" w:cs="Arial"/>
                <w:color w:val="FFFFFF" w:themeColor="background1"/>
              </w:rPr>
              <w:t xml:space="preserve">      </w:t>
            </w:r>
            <w:r w:rsidR="0092750E" w:rsidRPr="005A4274">
              <w:rPr>
                <w:rFonts w:ascii="Arial" w:eastAsiaTheme="minorEastAsia" w:hAnsi="Arial" w:cs="Arial"/>
                <w:color w:val="FFFFFF" w:themeColor="background1"/>
              </w:rPr>
              <w:t>Network Health Plan</w:t>
            </w:r>
          </w:p>
        </w:tc>
        <w:tc>
          <w:tcPr>
            <w:tcW w:w="886" w:type="pct"/>
            <w:tcBorders>
              <w:right w:val="single" w:sz="4" w:space="0" w:color="auto"/>
            </w:tcBorders>
          </w:tcPr>
          <w:p w14:paraId="47D135F4" w14:textId="10D7DA68" w:rsidR="00527DD0" w:rsidRPr="0046086F" w:rsidRDefault="00A47A21"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22,019</w:t>
            </w:r>
          </w:p>
        </w:tc>
        <w:tc>
          <w:tcPr>
            <w:tcW w:w="750" w:type="pct"/>
            <w:tcBorders>
              <w:left w:val="single" w:sz="4" w:space="0" w:color="auto"/>
              <w:right w:val="single" w:sz="4" w:space="0" w:color="auto"/>
            </w:tcBorders>
          </w:tcPr>
          <w:p w14:paraId="400F9F44" w14:textId="23F8C4A2" w:rsidR="00527DD0" w:rsidRPr="0046086F" w:rsidRDefault="00A47A21"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4,855</w:t>
            </w:r>
          </w:p>
        </w:tc>
        <w:tc>
          <w:tcPr>
            <w:tcW w:w="885" w:type="pct"/>
            <w:tcBorders>
              <w:left w:val="single" w:sz="4" w:space="0" w:color="auto"/>
              <w:right w:val="single" w:sz="4" w:space="0" w:color="auto"/>
            </w:tcBorders>
          </w:tcPr>
          <w:p w14:paraId="325DD470" w14:textId="3DDFA848" w:rsidR="00527DD0" w:rsidRPr="0046086F" w:rsidRDefault="00A47A21"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26,874</w:t>
            </w:r>
          </w:p>
        </w:tc>
      </w:tr>
      <w:tr w:rsidR="00D04345" w:rsidRPr="0046086F" w14:paraId="16A91908" w14:textId="77777777" w:rsidTr="0046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pct"/>
            <w:tcBorders>
              <w:left w:val="single" w:sz="4" w:space="0" w:color="auto"/>
            </w:tcBorders>
            <w:shd w:val="clear" w:color="auto" w:fill="365F91" w:themeFill="accent1" w:themeFillShade="BF"/>
            <w:noWrap/>
          </w:tcPr>
          <w:p w14:paraId="553D9BF3" w14:textId="060CB937" w:rsidR="00527DD0" w:rsidRPr="005A4274" w:rsidRDefault="00DF02FC" w:rsidP="008534BD">
            <w:pPr>
              <w:rPr>
                <w:rFonts w:ascii="Arial" w:eastAsiaTheme="minorEastAsia" w:hAnsi="Arial" w:cs="Arial"/>
                <w:color w:val="FFFFFF" w:themeColor="background1"/>
              </w:rPr>
            </w:pPr>
            <w:r>
              <w:rPr>
                <w:rFonts w:ascii="Arial" w:eastAsiaTheme="minorEastAsia" w:hAnsi="Arial" w:cs="Arial"/>
                <w:color w:val="FFFFFF" w:themeColor="background1"/>
              </w:rPr>
              <w:lastRenderedPageBreak/>
              <w:t xml:space="preserve">      HealthPartners</w:t>
            </w:r>
          </w:p>
        </w:tc>
        <w:tc>
          <w:tcPr>
            <w:tcW w:w="886" w:type="pct"/>
            <w:tcBorders>
              <w:right w:val="single" w:sz="4" w:space="0" w:color="auto"/>
            </w:tcBorders>
          </w:tcPr>
          <w:p w14:paraId="3794A9F8" w14:textId="39E0CF69" w:rsidR="00527DD0" w:rsidRPr="0046086F" w:rsidRDefault="00A47A21"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8,103</w:t>
            </w:r>
          </w:p>
        </w:tc>
        <w:tc>
          <w:tcPr>
            <w:tcW w:w="750" w:type="pct"/>
            <w:tcBorders>
              <w:left w:val="single" w:sz="4" w:space="0" w:color="auto"/>
              <w:right w:val="single" w:sz="4" w:space="0" w:color="auto"/>
            </w:tcBorders>
          </w:tcPr>
          <w:p w14:paraId="5D497020" w14:textId="6C20A7DE" w:rsidR="00527DD0" w:rsidRPr="0046086F" w:rsidRDefault="00A47A21"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106</w:t>
            </w:r>
          </w:p>
        </w:tc>
        <w:tc>
          <w:tcPr>
            <w:tcW w:w="885" w:type="pct"/>
            <w:tcBorders>
              <w:left w:val="single" w:sz="4" w:space="0" w:color="auto"/>
              <w:right w:val="single" w:sz="4" w:space="0" w:color="auto"/>
            </w:tcBorders>
          </w:tcPr>
          <w:p w14:paraId="655F5E14" w14:textId="44A945C4" w:rsidR="00527DD0" w:rsidRPr="0046086F" w:rsidRDefault="00A47A21"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8,209</w:t>
            </w:r>
          </w:p>
        </w:tc>
      </w:tr>
      <w:tr w:rsidR="00D04345" w:rsidRPr="0046086F" w14:paraId="7AFECC84" w14:textId="77777777" w:rsidTr="00465A72">
        <w:tc>
          <w:tcPr>
            <w:cnfStyle w:val="001000000000" w:firstRow="0" w:lastRow="0" w:firstColumn="1" w:lastColumn="0" w:oddVBand="0" w:evenVBand="0" w:oddHBand="0" w:evenHBand="0" w:firstRowFirstColumn="0" w:firstRowLastColumn="0" w:lastRowFirstColumn="0" w:lastRowLastColumn="0"/>
            <w:tcW w:w="2479" w:type="pct"/>
            <w:tcBorders>
              <w:left w:val="single" w:sz="4" w:space="0" w:color="auto"/>
            </w:tcBorders>
            <w:shd w:val="clear" w:color="auto" w:fill="365F91" w:themeFill="accent1" w:themeFillShade="BF"/>
            <w:noWrap/>
          </w:tcPr>
          <w:p w14:paraId="703213BB" w14:textId="775F5207" w:rsidR="00527DD0" w:rsidRPr="005A4274" w:rsidRDefault="00527DD0" w:rsidP="008534BD">
            <w:pPr>
              <w:rPr>
                <w:rFonts w:ascii="Arial" w:eastAsiaTheme="minorEastAsia" w:hAnsi="Arial" w:cs="Arial"/>
                <w:color w:val="FFFFFF" w:themeColor="background1"/>
              </w:rPr>
            </w:pPr>
            <w:r w:rsidRPr="005A4274">
              <w:rPr>
                <w:rFonts w:ascii="Arial" w:eastAsiaTheme="minorEastAsia" w:hAnsi="Arial" w:cs="Arial"/>
                <w:color w:val="FFFFFF" w:themeColor="background1"/>
              </w:rPr>
              <w:t xml:space="preserve">      </w:t>
            </w:r>
            <w:r w:rsidR="00DF02FC" w:rsidRPr="00DF02FC">
              <w:rPr>
                <w:rFonts w:ascii="Arial" w:eastAsiaTheme="minorEastAsia" w:hAnsi="Arial" w:cs="Arial"/>
                <w:color w:val="FFFFFF" w:themeColor="background1"/>
              </w:rPr>
              <w:t>GHC-South Central WI</w:t>
            </w:r>
            <w:r w:rsidR="00DF02FC" w:rsidRPr="00DF02FC" w:rsidDel="0092750E">
              <w:rPr>
                <w:rFonts w:ascii="Arial" w:eastAsiaTheme="minorEastAsia" w:hAnsi="Arial" w:cs="Arial"/>
                <w:color w:val="FFFFFF" w:themeColor="background1"/>
              </w:rPr>
              <w:t xml:space="preserve"> </w:t>
            </w:r>
          </w:p>
        </w:tc>
        <w:tc>
          <w:tcPr>
            <w:tcW w:w="886" w:type="pct"/>
            <w:tcBorders>
              <w:right w:val="single" w:sz="4" w:space="0" w:color="auto"/>
            </w:tcBorders>
          </w:tcPr>
          <w:p w14:paraId="4C2BE63E" w14:textId="1E7DD6E8" w:rsidR="00527DD0" w:rsidRPr="0046086F" w:rsidRDefault="00D04345"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9,369</w:t>
            </w:r>
          </w:p>
        </w:tc>
        <w:tc>
          <w:tcPr>
            <w:tcW w:w="750" w:type="pct"/>
            <w:tcBorders>
              <w:left w:val="single" w:sz="4" w:space="0" w:color="auto"/>
              <w:right w:val="single" w:sz="4" w:space="0" w:color="auto"/>
            </w:tcBorders>
          </w:tcPr>
          <w:p w14:paraId="4B2CB55C" w14:textId="1CB19C6C" w:rsidR="00527DD0" w:rsidRPr="0046086F" w:rsidRDefault="00D04345"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7,696</w:t>
            </w:r>
          </w:p>
        </w:tc>
        <w:tc>
          <w:tcPr>
            <w:tcW w:w="885" w:type="pct"/>
            <w:tcBorders>
              <w:left w:val="single" w:sz="4" w:space="0" w:color="auto"/>
              <w:right w:val="single" w:sz="4" w:space="0" w:color="auto"/>
            </w:tcBorders>
          </w:tcPr>
          <w:p w14:paraId="0D36664A" w14:textId="3B47A878" w:rsidR="00527DD0" w:rsidRPr="0046086F" w:rsidRDefault="00D04345"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17,065</w:t>
            </w:r>
          </w:p>
        </w:tc>
      </w:tr>
      <w:tr w:rsidR="00D04345" w:rsidRPr="0046086F" w14:paraId="1D988709" w14:textId="77777777" w:rsidTr="0046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pct"/>
            <w:tcBorders>
              <w:left w:val="single" w:sz="4" w:space="0" w:color="auto"/>
            </w:tcBorders>
            <w:shd w:val="clear" w:color="auto" w:fill="365F91" w:themeFill="accent1" w:themeFillShade="BF"/>
            <w:noWrap/>
          </w:tcPr>
          <w:p w14:paraId="1BF8E788" w14:textId="77777777" w:rsidR="00527DD0" w:rsidRPr="005A4274" w:rsidRDefault="00527DD0" w:rsidP="008534BD">
            <w:pPr>
              <w:rPr>
                <w:rFonts w:ascii="Arial" w:eastAsiaTheme="minorEastAsia" w:hAnsi="Arial" w:cs="Arial"/>
                <w:color w:val="FFFFFF" w:themeColor="background1"/>
              </w:rPr>
            </w:pPr>
            <w:r w:rsidRPr="005A4274">
              <w:rPr>
                <w:rFonts w:ascii="Arial" w:eastAsiaTheme="minorEastAsia" w:hAnsi="Arial" w:cs="Arial"/>
                <w:color w:val="FFFFFF" w:themeColor="background1"/>
              </w:rPr>
              <w:t xml:space="preserve">      All others</w:t>
            </w:r>
          </w:p>
        </w:tc>
        <w:tc>
          <w:tcPr>
            <w:tcW w:w="886" w:type="pct"/>
            <w:tcBorders>
              <w:right w:val="single" w:sz="4" w:space="0" w:color="auto"/>
            </w:tcBorders>
          </w:tcPr>
          <w:p w14:paraId="36D6FE62" w14:textId="534970CC" w:rsidR="00527DD0" w:rsidRPr="0046086F" w:rsidRDefault="00D04345"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23,063</w:t>
            </w:r>
          </w:p>
        </w:tc>
        <w:tc>
          <w:tcPr>
            <w:tcW w:w="750" w:type="pct"/>
            <w:tcBorders>
              <w:left w:val="single" w:sz="4" w:space="0" w:color="auto"/>
              <w:right w:val="single" w:sz="4" w:space="0" w:color="auto"/>
            </w:tcBorders>
          </w:tcPr>
          <w:p w14:paraId="70E9D55B" w14:textId="5D165E27" w:rsidR="00527DD0" w:rsidRPr="0046086F" w:rsidRDefault="00D04345"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5,131</w:t>
            </w:r>
          </w:p>
        </w:tc>
        <w:tc>
          <w:tcPr>
            <w:tcW w:w="885" w:type="pct"/>
            <w:tcBorders>
              <w:left w:val="single" w:sz="4" w:space="0" w:color="auto"/>
              <w:right w:val="single" w:sz="4" w:space="0" w:color="auto"/>
            </w:tcBorders>
          </w:tcPr>
          <w:p w14:paraId="55AB0981" w14:textId="7389B1C7" w:rsidR="00527DD0" w:rsidRPr="0046086F" w:rsidRDefault="00D04345" w:rsidP="008534BD">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28,194</w:t>
            </w:r>
          </w:p>
        </w:tc>
      </w:tr>
      <w:tr w:rsidR="00D04345" w:rsidRPr="0046086F" w14:paraId="76251A65" w14:textId="77777777" w:rsidTr="00465A72">
        <w:tc>
          <w:tcPr>
            <w:cnfStyle w:val="001000000000" w:firstRow="0" w:lastRow="0" w:firstColumn="1" w:lastColumn="0" w:oddVBand="0" w:evenVBand="0" w:oddHBand="0" w:evenHBand="0" w:firstRowFirstColumn="0" w:firstRowLastColumn="0" w:lastRowFirstColumn="0" w:lastRowLastColumn="0"/>
            <w:tcW w:w="2479" w:type="pct"/>
            <w:tcBorders>
              <w:left w:val="single" w:sz="4" w:space="0" w:color="auto"/>
              <w:bottom w:val="single" w:sz="4" w:space="0" w:color="auto"/>
            </w:tcBorders>
            <w:shd w:val="clear" w:color="auto" w:fill="365F91" w:themeFill="accent1" w:themeFillShade="BF"/>
            <w:noWrap/>
          </w:tcPr>
          <w:p w14:paraId="7F8130B1" w14:textId="77777777" w:rsidR="00527DD0" w:rsidRPr="005A4274" w:rsidRDefault="00527DD0" w:rsidP="008534BD">
            <w:pPr>
              <w:rPr>
                <w:rFonts w:ascii="Arial" w:eastAsiaTheme="minorEastAsia" w:hAnsi="Arial" w:cs="Arial"/>
                <w:b/>
                <w:bCs/>
                <w:color w:val="FFFFFF" w:themeColor="background1"/>
              </w:rPr>
            </w:pPr>
            <w:r w:rsidRPr="005A4274">
              <w:rPr>
                <w:rFonts w:ascii="Arial" w:eastAsiaTheme="minorEastAsia" w:hAnsi="Arial" w:cs="Arial"/>
                <w:b/>
                <w:bCs/>
                <w:color w:val="FFFFFF" w:themeColor="background1"/>
              </w:rPr>
              <w:t>TOTAL</w:t>
            </w:r>
          </w:p>
        </w:tc>
        <w:tc>
          <w:tcPr>
            <w:tcW w:w="886" w:type="pct"/>
            <w:tcBorders>
              <w:top w:val="nil"/>
              <w:bottom w:val="single" w:sz="4" w:space="0" w:color="auto"/>
              <w:right w:val="single" w:sz="4" w:space="0" w:color="auto"/>
            </w:tcBorders>
          </w:tcPr>
          <w:p w14:paraId="1A3600FF" w14:textId="03F6C9D7" w:rsidR="00527DD0" w:rsidRPr="00D72821" w:rsidRDefault="00D04345"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rPr>
            </w:pPr>
            <w:r>
              <w:rPr>
                <w:rFonts w:ascii="Arial" w:eastAsiaTheme="minorEastAsia" w:hAnsi="Arial" w:cs="Arial"/>
                <w:b/>
                <w:bCs/>
              </w:rPr>
              <w:t>169,806</w:t>
            </w:r>
          </w:p>
        </w:tc>
        <w:tc>
          <w:tcPr>
            <w:tcW w:w="750" w:type="pct"/>
            <w:tcBorders>
              <w:top w:val="nil"/>
              <w:left w:val="single" w:sz="4" w:space="0" w:color="auto"/>
              <w:bottom w:val="single" w:sz="4" w:space="0" w:color="auto"/>
              <w:right w:val="single" w:sz="4" w:space="0" w:color="auto"/>
            </w:tcBorders>
          </w:tcPr>
          <w:p w14:paraId="24D0F282" w14:textId="5AD8874A" w:rsidR="00527DD0" w:rsidRPr="00D72821" w:rsidRDefault="00D04345"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rPr>
            </w:pPr>
            <w:r>
              <w:rPr>
                <w:rFonts w:ascii="Arial" w:eastAsiaTheme="minorEastAsia" w:hAnsi="Arial" w:cs="Arial"/>
                <w:b/>
                <w:bCs/>
              </w:rPr>
              <w:t>32,771</w:t>
            </w:r>
          </w:p>
        </w:tc>
        <w:tc>
          <w:tcPr>
            <w:tcW w:w="885" w:type="pct"/>
            <w:tcBorders>
              <w:top w:val="nil"/>
              <w:left w:val="single" w:sz="4" w:space="0" w:color="auto"/>
              <w:bottom w:val="single" w:sz="4" w:space="0" w:color="auto"/>
              <w:right w:val="single" w:sz="4" w:space="0" w:color="auto"/>
            </w:tcBorders>
          </w:tcPr>
          <w:p w14:paraId="7EF41DB8" w14:textId="563CF1E1" w:rsidR="00527DD0" w:rsidRPr="00D72821" w:rsidRDefault="00D04345" w:rsidP="008534BD">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rPr>
            </w:pPr>
            <w:r>
              <w:rPr>
                <w:rFonts w:ascii="Arial" w:eastAsiaTheme="minorEastAsia" w:hAnsi="Arial" w:cs="Arial"/>
                <w:b/>
                <w:bCs/>
              </w:rPr>
              <w:t>202,577</w:t>
            </w:r>
          </w:p>
        </w:tc>
      </w:tr>
    </w:tbl>
    <w:bookmarkEnd w:id="30"/>
    <w:p w14:paraId="75B17089" w14:textId="7EA31F30" w:rsidR="00820577" w:rsidRPr="00D702E2" w:rsidRDefault="00D55127" w:rsidP="008534BD">
      <w:pPr>
        <w:pStyle w:val="Heading3"/>
        <w:rPr>
          <w:sz w:val="24"/>
          <w:szCs w:val="24"/>
          <w:u w:val="single"/>
        </w:rPr>
      </w:pPr>
      <w:r>
        <w:t xml:space="preserve">1.3.7 </w:t>
      </w:r>
      <w:r w:rsidR="000E30F1" w:rsidRPr="00D702E2">
        <w:t>Premium Payments</w:t>
      </w:r>
      <w:r w:rsidR="00820577" w:rsidRPr="00D702E2">
        <w:rPr>
          <w:b w:val="0"/>
          <w:sz w:val="24"/>
          <w:szCs w:val="24"/>
          <w:u w:val="single"/>
        </w:rPr>
        <w:t xml:space="preserve"> </w:t>
      </w:r>
    </w:p>
    <w:p w14:paraId="47760CBC" w14:textId="0B393076" w:rsidR="00F13176" w:rsidRDefault="00F13176" w:rsidP="008534BD">
      <w:pPr>
        <w:spacing w:after="240"/>
        <w:jc w:val="both"/>
        <w:rPr>
          <w:rFonts w:ascii="Arial" w:hAnsi="Arial" w:cs="Arial"/>
        </w:rPr>
      </w:pPr>
      <w:r w:rsidRPr="00407A8D">
        <w:rPr>
          <w:rFonts w:ascii="Arial" w:hAnsi="Arial" w:cs="Arial"/>
          <w:b/>
          <w:bCs/>
        </w:rPr>
        <w:t>State retirees</w:t>
      </w:r>
      <w:r w:rsidRPr="005B7F69">
        <w:rPr>
          <w:rFonts w:ascii="Arial" w:hAnsi="Arial" w:cs="Arial"/>
        </w:rPr>
        <w:t xml:space="preserve"> are solely responsible for payment of their health insurance premium</w:t>
      </w:r>
      <w:r>
        <w:rPr>
          <w:rFonts w:ascii="Arial" w:hAnsi="Arial" w:cs="Arial"/>
        </w:rPr>
        <w:t>s</w:t>
      </w:r>
      <w:r w:rsidRPr="005B7F69">
        <w:rPr>
          <w:rFonts w:ascii="Arial" w:hAnsi="Arial" w:cs="Arial"/>
        </w:rPr>
        <w:t xml:space="preserve">. </w:t>
      </w:r>
      <w:r w:rsidR="002D0968">
        <w:rPr>
          <w:rFonts w:ascii="Arial" w:hAnsi="Arial" w:cs="Arial"/>
        </w:rPr>
        <w:t xml:space="preserve">They </w:t>
      </w:r>
      <w:r w:rsidR="002D0968" w:rsidRPr="005B7F69">
        <w:rPr>
          <w:rFonts w:ascii="Arial" w:hAnsi="Arial" w:cs="Arial"/>
        </w:rPr>
        <w:t>may have their premiums paid in one of the following ways</w:t>
      </w:r>
      <w:r w:rsidRPr="005B7F69">
        <w:rPr>
          <w:rFonts w:ascii="Arial" w:hAnsi="Arial" w:cs="Arial"/>
        </w:rPr>
        <w:t xml:space="preserve">:  </w:t>
      </w:r>
    </w:p>
    <w:p w14:paraId="16D3746C" w14:textId="737291C2" w:rsidR="00F13176" w:rsidRPr="00001CE2" w:rsidRDefault="00794C7C" w:rsidP="00954E15">
      <w:pPr>
        <w:pStyle w:val="ListParagraph"/>
        <w:numPr>
          <w:ilvl w:val="0"/>
          <w:numId w:val="26"/>
        </w:numPr>
      </w:pPr>
      <w:r>
        <w:t>I</w:t>
      </w:r>
      <w:r w:rsidR="00F13176" w:rsidRPr="00001CE2">
        <w:t xml:space="preserve">f eligible, they can use their accumulated sick leave </w:t>
      </w:r>
      <w:r w:rsidR="00A61ACD">
        <w:t xml:space="preserve">that has been converted to </w:t>
      </w:r>
      <w:r w:rsidR="00F13176" w:rsidRPr="00001CE2">
        <w:t xml:space="preserve">credits </w:t>
      </w:r>
      <w:r w:rsidR="00A61ACD">
        <w:t>to pay health insurance premiums</w:t>
      </w:r>
      <w:r w:rsidR="00F13176" w:rsidRPr="00001CE2">
        <w:t xml:space="preserve"> (previous research has shown that State employees can retire with sizable sick leave balances that will typically last 6-10 years into retirement); </w:t>
      </w:r>
    </w:p>
    <w:p w14:paraId="49260AD5" w14:textId="3B210EDE" w:rsidR="00F13176" w:rsidRPr="00001CE2" w:rsidRDefault="00794C7C" w:rsidP="00954E15">
      <w:pPr>
        <w:pStyle w:val="ListParagraph"/>
        <w:numPr>
          <w:ilvl w:val="0"/>
          <w:numId w:val="26"/>
        </w:numPr>
      </w:pPr>
      <w:r>
        <w:t>D</w:t>
      </w:r>
      <w:r w:rsidR="00F13176" w:rsidRPr="00001CE2">
        <w:t xml:space="preserve">eductions from their monthly annuity payments; </w:t>
      </w:r>
      <w:r w:rsidR="00514325">
        <w:t xml:space="preserve"> </w:t>
      </w:r>
      <w:r w:rsidR="00514325" w:rsidRPr="00001CE2">
        <w:t xml:space="preserve"> </w:t>
      </w:r>
    </w:p>
    <w:p w14:paraId="537A5EAD" w14:textId="38086275" w:rsidR="00F13176" w:rsidRPr="00001CE2" w:rsidRDefault="00794C7C" w:rsidP="00954E15">
      <w:pPr>
        <w:pStyle w:val="ListParagraph"/>
        <w:numPr>
          <w:ilvl w:val="0"/>
          <w:numId w:val="26"/>
        </w:numPr>
      </w:pPr>
      <w:r>
        <w:t>D</w:t>
      </w:r>
      <w:r w:rsidR="00F13176" w:rsidRPr="00001CE2">
        <w:t>irect payments to the health plan</w:t>
      </w:r>
      <w:r w:rsidR="00514325">
        <w:t>; or</w:t>
      </w:r>
      <w:r w:rsidR="00F13176" w:rsidRPr="00001CE2">
        <w:t xml:space="preserve"> </w:t>
      </w:r>
    </w:p>
    <w:p w14:paraId="188EEFC3" w14:textId="07A7C58C" w:rsidR="00F13176" w:rsidRPr="00001CE2" w:rsidRDefault="00F13176" w:rsidP="00954E15">
      <w:pPr>
        <w:pStyle w:val="ListParagraph"/>
        <w:numPr>
          <w:ilvl w:val="0"/>
          <w:numId w:val="26"/>
        </w:numPr>
      </w:pPr>
      <w:bookmarkStart w:id="31" w:name="_Hlk154580495"/>
      <w:r w:rsidRPr="00001CE2">
        <w:t xml:space="preserve">Life insurance may be converted to pay for health insurance premiums under certain circumstances. </w:t>
      </w:r>
    </w:p>
    <w:bookmarkEnd w:id="31"/>
    <w:p w14:paraId="3E90C84F" w14:textId="7B93CB41" w:rsidR="00F13176" w:rsidRDefault="00F13176" w:rsidP="008534BD">
      <w:pPr>
        <w:spacing w:after="240"/>
        <w:jc w:val="both"/>
        <w:rPr>
          <w:rFonts w:ascii="Arial" w:hAnsi="Arial" w:cs="Arial"/>
        </w:rPr>
      </w:pPr>
      <w:r w:rsidRPr="00407A8D">
        <w:rPr>
          <w:rFonts w:ascii="Arial" w:hAnsi="Arial" w:cs="Arial"/>
          <w:b/>
          <w:bCs/>
        </w:rPr>
        <w:t xml:space="preserve">Local retirees </w:t>
      </w:r>
      <w:r w:rsidRPr="005B7F69">
        <w:rPr>
          <w:rFonts w:ascii="Arial" w:hAnsi="Arial" w:cs="Arial"/>
        </w:rPr>
        <w:t xml:space="preserve">may have their premiums paid in one of the following ways: </w:t>
      </w:r>
    </w:p>
    <w:p w14:paraId="53614894" w14:textId="2FBEDD51" w:rsidR="00F13176" w:rsidRPr="00001CE2" w:rsidRDefault="00104C8B" w:rsidP="00954E15">
      <w:pPr>
        <w:pStyle w:val="ListParagraph"/>
        <w:numPr>
          <w:ilvl w:val="0"/>
          <w:numId w:val="27"/>
        </w:numPr>
      </w:pPr>
      <w:r>
        <w:t>T</w:t>
      </w:r>
      <w:r w:rsidR="00F13176" w:rsidRPr="00001CE2">
        <w:t xml:space="preserve">heir employer may contribute towards the premium; </w:t>
      </w:r>
    </w:p>
    <w:p w14:paraId="562A335A" w14:textId="23782C84" w:rsidR="00F13176" w:rsidRPr="00001CE2" w:rsidRDefault="00104C8B" w:rsidP="00954E15">
      <w:pPr>
        <w:pStyle w:val="ListParagraph"/>
        <w:numPr>
          <w:ilvl w:val="0"/>
          <w:numId w:val="27"/>
        </w:numPr>
      </w:pPr>
      <w:r>
        <w:t>T</w:t>
      </w:r>
      <w:r w:rsidR="00F13176" w:rsidRPr="00001CE2">
        <w:t xml:space="preserve">hey may have deductions taken from their annuity payment; </w:t>
      </w:r>
      <w:r w:rsidR="002C48D6">
        <w:t xml:space="preserve"> </w:t>
      </w:r>
      <w:r w:rsidR="002C48D6" w:rsidRPr="00001CE2">
        <w:t xml:space="preserve"> </w:t>
      </w:r>
    </w:p>
    <w:p w14:paraId="2C00D884" w14:textId="46A2BC60" w:rsidR="00F13176" w:rsidRDefault="00104C8B" w:rsidP="00954E15">
      <w:pPr>
        <w:pStyle w:val="ListParagraph"/>
        <w:numPr>
          <w:ilvl w:val="0"/>
          <w:numId w:val="27"/>
        </w:numPr>
      </w:pPr>
      <w:r>
        <w:t>T</w:t>
      </w:r>
      <w:r w:rsidR="00F13176" w:rsidRPr="00001CE2">
        <w:t>hey may make direct payments to the</w:t>
      </w:r>
      <w:r w:rsidR="003A4A69">
        <w:t>ir</w:t>
      </w:r>
      <w:r w:rsidR="00F13176" w:rsidRPr="00001CE2">
        <w:t xml:space="preserve"> health plan</w:t>
      </w:r>
      <w:r w:rsidR="002C48D6">
        <w:t>; or</w:t>
      </w:r>
      <w:r w:rsidR="00F13176" w:rsidRPr="00001CE2">
        <w:t xml:space="preserve"> </w:t>
      </w:r>
    </w:p>
    <w:p w14:paraId="524CBFD4" w14:textId="12F523A4" w:rsidR="00F06981" w:rsidRPr="00001CE2" w:rsidRDefault="00F06981" w:rsidP="00954E15">
      <w:pPr>
        <w:pStyle w:val="ListParagraph"/>
        <w:numPr>
          <w:ilvl w:val="0"/>
          <w:numId w:val="27"/>
        </w:numPr>
      </w:pPr>
      <w:r w:rsidRPr="00F06981">
        <w:t xml:space="preserve">Life insurance may be converted to pay for health insurance premiums under certain circumstances. </w:t>
      </w:r>
    </w:p>
    <w:p w14:paraId="74C246F9" w14:textId="0978E263" w:rsidR="00CD5C44" w:rsidRPr="00817A70" w:rsidRDefault="00D55127" w:rsidP="008534BD">
      <w:pPr>
        <w:pStyle w:val="Heading3"/>
      </w:pPr>
      <w:r w:rsidRPr="002D5462">
        <w:t xml:space="preserve">1.3.8 </w:t>
      </w:r>
      <w:r w:rsidR="00CD5C44" w:rsidRPr="002D5462">
        <w:t>Open Enrollme</w:t>
      </w:r>
      <w:r w:rsidR="00CD5C44" w:rsidRPr="00817A70">
        <w:t>nt</w:t>
      </w:r>
    </w:p>
    <w:p w14:paraId="06AD7099" w14:textId="54E0B576" w:rsidR="00F13176" w:rsidRDefault="00F13176" w:rsidP="008534BD">
      <w:pPr>
        <w:spacing w:after="240"/>
        <w:jc w:val="both"/>
        <w:rPr>
          <w:rFonts w:ascii="Arial" w:hAnsi="Arial" w:cs="Arial"/>
        </w:rPr>
      </w:pPr>
      <w:r w:rsidRPr="00A31F43">
        <w:rPr>
          <w:rFonts w:ascii="Arial" w:hAnsi="Arial" w:cs="Arial"/>
        </w:rPr>
        <w:t>Dates for the annual</w:t>
      </w:r>
      <w:r>
        <w:rPr>
          <w:rFonts w:ascii="Arial" w:hAnsi="Arial" w:cs="Arial"/>
        </w:rPr>
        <w:t xml:space="preserve"> </w:t>
      </w:r>
      <w:r w:rsidR="001D144C">
        <w:rPr>
          <w:rFonts w:ascii="Arial" w:hAnsi="Arial" w:cs="Arial"/>
        </w:rPr>
        <w:t>O</w:t>
      </w:r>
      <w:r w:rsidRPr="00A31F43">
        <w:rPr>
          <w:rFonts w:ascii="Arial" w:hAnsi="Arial" w:cs="Arial"/>
        </w:rPr>
        <w:t xml:space="preserve">pen </w:t>
      </w:r>
      <w:r w:rsidR="001D144C">
        <w:rPr>
          <w:rFonts w:ascii="Arial" w:hAnsi="Arial" w:cs="Arial"/>
        </w:rPr>
        <w:t>E</w:t>
      </w:r>
      <w:r w:rsidRPr="00A31F43">
        <w:rPr>
          <w:rFonts w:ascii="Arial" w:hAnsi="Arial" w:cs="Arial"/>
        </w:rPr>
        <w:t xml:space="preserve">nrollment </w:t>
      </w:r>
      <w:r w:rsidR="00C34828">
        <w:rPr>
          <w:rFonts w:ascii="Arial" w:hAnsi="Arial" w:cs="Arial"/>
        </w:rPr>
        <w:t>P</w:t>
      </w:r>
      <w:r w:rsidRPr="00A31F43">
        <w:rPr>
          <w:rFonts w:ascii="Arial" w:hAnsi="Arial" w:cs="Arial"/>
        </w:rPr>
        <w:t>eriod are set by the Board each year</w:t>
      </w:r>
      <w:r>
        <w:rPr>
          <w:rFonts w:ascii="Arial" w:hAnsi="Arial" w:cs="Arial"/>
        </w:rPr>
        <w:t xml:space="preserve"> and are typically in </w:t>
      </w:r>
      <w:r w:rsidRPr="00461A88">
        <w:rPr>
          <w:rFonts w:ascii="Arial" w:hAnsi="Arial" w:cs="Arial"/>
        </w:rPr>
        <w:t>September -</w:t>
      </w:r>
      <w:r>
        <w:rPr>
          <w:rFonts w:ascii="Arial" w:hAnsi="Arial" w:cs="Arial"/>
        </w:rPr>
        <w:t xml:space="preserve"> October</w:t>
      </w:r>
      <w:r w:rsidRPr="00A31F43">
        <w:rPr>
          <w:rFonts w:ascii="Arial" w:hAnsi="Arial" w:cs="Arial"/>
        </w:rPr>
        <w:t xml:space="preserve">. Program and benefit changes are primarily disseminated </w:t>
      </w:r>
      <w:r>
        <w:rPr>
          <w:rFonts w:ascii="Arial" w:hAnsi="Arial" w:cs="Arial"/>
        </w:rPr>
        <w:t xml:space="preserve">to </w:t>
      </w:r>
      <w:r w:rsidR="00951CFE">
        <w:rPr>
          <w:rFonts w:ascii="Arial" w:hAnsi="Arial" w:cs="Arial"/>
        </w:rPr>
        <w:t>eligible</w:t>
      </w:r>
      <w:r>
        <w:rPr>
          <w:rFonts w:ascii="Arial" w:hAnsi="Arial" w:cs="Arial"/>
        </w:rPr>
        <w:t xml:space="preserve"> </w:t>
      </w:r>
      <w:r w:rsidR="00091114">
        <w:rPr>
          <w:rFonts w:ascii="Arial" w:hAnsi="Arial" w:cs="Arial"/>
        </w:rPr>
        <w:t>p</w:t>
      </w:r>
      <w:r>
        <w:rPr>
          <w:rFonts w:ascii="Arial" w:hAnsi="Arial" w:cs="Arial"/>
        </w:rPr>
        <w:t xml:space="preserve">articipants </w:t>
      </w:r>
      <w:r w:rsidRPr="00A31F43">
        <w:rPr>
          <w:rFonts w:ascii="Arial" w:hAnsi="Arial" w:cs="Arial"/>
        </w:rPr>
        <w:t xml:space="preserve">via employer groups and the </w:t>
      </w:r>
      <w:r w:rsidR="00D713ED">
        <w:rPr>
          <w:rFonts w:ascii="Arial" w:hAnsi="Arial" w:cs="Arial"/>
        </w:rPr>
        <w:t>Department’s</w:t>
      </w:r>
      <w:r w:rsidR="00D713ED" w:rsidRPr="00A31F43">
        <w:rPr>
          <w:rFonts w:ascii="Arial" w:hAnsi="Arial" w:cs="Arial"/>
        </w:rPr>
        <w:t xml:space="preserve"> </w:t>
      </w:r>
      <w:r w:rsidRPr="00A31F43">
        <w:rPr>
          <w:rFonts w:ascii="Arial" w:hAnsi="Arial" w:cs="Arial"/>
        </w:rPr>
        <w:t>website.</w:t>
      </w:r>
    </w:p>
    <w:p w14:paraId="46C5563A" w14:textId="12445F12" w:rsidR="00F13176" w:rsidRPr="00817A70" w:rsidRDefault="00BF0F0E" w:rsidP="008534BD">
      <w:pPr>
        <w:pStyle w:val="Heading3"/>
      </w:pPr>
      <w:r w:rsidRPr="002D5462">
        <w:t xml:space="preserve">1.3.9 </w:t>
      </w:r>
      <w:r w:rsidR="00F13176" w:rsidRPr="002D5462">
        <w:t>Gain</w:t>
      </w:r>
      <w:r w:rsidR="00F13176" w:rsidRPr="00817A70" w:rsidDel="00E54FD4">
        <w:t xml:space="preserve"> </w:t>
      </w:r>
      <w:r w:rsidR="00F13176" w:rsidRPr="00817A70">
        <w:t>Sharing</w:t>
      </w:r>
    </w:p>
    <w:p w14:paraId="1B89D533" w14:textId="7782CB10" w:rsidR="00F13176" w:rsidRPr="00A31F43" w:rsidRDefault="00F13176" w:rsidP="008534BD">
      <w:pPr>
        <w:spacing w:after="240"/>
        <w:jc w:val="both"/>
        <w:rPr>
          <w:rFonts w:ascii="Arial" w:hAnsi="Arial" w:cs="Arial"/>
        </w:rPr>
      </w:pPr>
      <w:r>
        <w:rPr>
          <w:rFonts w:ascii="Arial" w:hAnsi="Arial" w:cs="Arial"/>
        </w:rPr>
        <w:t xml:space="preserve">The Board is </w:t>
      </w:r>
      <w:r w:rsidR="00E05BB5">
        <w:rPr>
          <w:rFonts w:ascii="Arial" w:hAnsi="Arial" w:cs="Arial"/>
        </w:rPr>
        <w:t xml:space="preserve">interested in </w:t>
      </w:r>
      <w:r>
        <w:rPr>
          <w:rFonts w:ascii="Arial" w:hAnsi="Arial" w:cs="Arial"/>
        </w:rPr>
        <w:t xml:space="preserve">gain sharing agreements with the </w:t>
      </w:r>
      <w:r w:rsidR="00BF0F0E">
        <w:rPr>
          <w:rFonts w:ascii="Arial" w:hAnsi="Arial" w:cs="Arial"/>
        </w:rPr>
        <w:t>Contractor(s)</w:t>
      </w:r>
      <w:r>
        <w:rPr>
          <w:rFonts w:ascii="Arial" w:hAnsi="Arial" w:cs="Arial"/>
        </w:rPr>
        <w:t xml:space="preserve">. </w:t>
      </w:r>
      <w:r w:rsidR="00DA22B2" w:rsidRPr="00DA22B2">
        <w:rPr>
          <w:rFonts w:ascii="Arial" w:hAnsi="Arial" w:cs="Arial"/>
        </w:rPr>
        <w:t xml:space="preserve">The Board requests that Proposers provide with their </w:t>
      </w:r>
      <w:r w:rsidR="00DA22B2">
        <w:rPr>
          <w:rFonts w:ascii="Arial" w:hAnsi="Arial" w:cs="Arial"/>
        </w:rPr>
        <w:t>P</w:t>
      </w:r>
      <w:r w:rsidR="00DA22B2" w:rsidRPr="00DA22B2">
        <w:rPr>
          <w:rFonts w:ascii="Arial" w:hAnsi="Arial" w:cs="Arial"/>
        </w:rPr>
        <w:t xml:space="preserve">roposal an annual </w:t>
      </w:r>
      <w:r w:rsidR="00DA22B2">
        <w:rPr>
          <w:rFonts w:ascii="Arial" w:hAnsi="Arial" w:cs="Arial"/>
        </w:rPr>
        <w:t>g</w:t>
      </w:r>
      <w:r w:rsidR="00DA22B2" w:rsidRPr="00DA22B2">
        <w:rPr>
          <w:rFonts w:ascii="Arial" w:hAnsi="Arial" w:cs="Arial"/>
        </w:rPr>
        <w:t>ain-</w:t>
      </w:r>
      <w:r w:rsidR="00DA22B2">
        <w:rPr>
          <w:rFonts w:ascii="Arial" w:hAnsi="Arial" w:cs="Arial"/>
        </w:rPr>
        <w:t>s</w:t>
      </w:r>
      <w:r w:rsidR="00DA22B2" w:rsidRPr="00DA22B2">
        <w:rPr>
          <w:rFonts w:ascii="Arial" w:hAnsi="Arial" w:cs="Arial"/>
        </w:rPr>
        <w:t xml:space="preserve">haring arrangement, based on Medical Loss Ratios for each year.   </w:t>
      </w:r>
    </w:p>
    <w:p w14:paraId="40F906FE" w14:textId="3E0DF6BD" w:rsidR="00F13176" w:rsidRPr="00817A70" w:rsidRDefault="00BF0F0E" w:rsidP="008534BD">
      <w:pPr>
        <w:pStyle w:val="Heading3"/>
      </w:pPr>
      <w:bookmarkStart w:id="32" w:name="_Hlk101253036"/>
      <w:r w:rsidRPr="002D5462">
        <w:t xml:space="preserve">1.3.10 </w:t>
      </w:r>
      <w:r w:rsidR="00F13176" w:rsidRPr="002D5462">
        <w:t xml:space="preserve">Wellness </w:t>
      </w:r>
      <w:r w:rsidR="00F13176" w:rsidRPr="00817A70">
        <w:t>Benefits</w:t>
      </w:r>
    </w:p>
    <w:p w14:paraId="300A4B06" w14:textId="2DBD7E27" w:rsidR="00F13176" w:rsidRPr="005B7F69" w:rsidRDefault="001B3186" w:rsidP="008534BD">
      <w:pPr>
        <w:spacing w:after="240"/>
        <w:jc w:val="both"/>
        <w:rPr>
          <w:rFonts w:ascii="Arial" w:hAnsi="Arial" w:cs="Arial"/>
        </w:rPr>
      </w:pPr>
      <w:r>
        <w:rPr>
          <w:rFonts w:ascii="Arial" w:hAnsi="Arial" w:cs="Arial"/>
        </w:rPr>
        <w:t>T</w:t>
      </w:r>
      <w:r w:rsidR="00F13176" w:rsidRPr="005B7F69">
        <w:rPr>
          <w:rFonts w:ascii="Arial" w:hAnsi="Arial" w:cs="Arial"/>
        </w:rPr>
        <w:t xml:space="preserve">he Well Wisconsin Program </w:t>
      </w:r>
      <w:r>
        <w:rPr>
          <w:rFonts w:ascii="Arial" w:hAnsi="Arial" w:cs="Arial"/>
        </w:rPr>
        <w:t xml:space="preserve">is </w:t>
      </w:r>
      <w:r w:rsidR="001F2EEA">
        <w:rPr>
          <w:rFonts w:ascii="Arial" w:hAnsi="Arial" w:cs="Arial"/>
        </w:rPr>
        <w:t xml:space="preserve">available </w:t>
      </w:r>
      <w:r w:rsidR="002C180B">
        <w:rPr>
          <w:rFonts w:ascii="Arial" w:hAnsi="Arial" w:cs="Arial"/>
        </w:rPr>
        <w:t xml:space="preserve">to </w:t>
      </w:r>
      <w:r w:rsidR="0085275E">
        <w:rPr>
          <w:rFonts w:ascii="Arial" w:hAnsi="Arial" w:cs="Arial"/>
        </w:rPr>
        <w:t xml:space="preserve">GHIP </w:t>
      </w:r>
      <w:r w:rsidR="00F163EB">
        <w:rPr>
          <w:rFonts w:ascii="Arial" w:hAnsi="Arial" w:cs="Arial"/>
        </w:rPr>
        <w:t>S</w:t>
      </w:r>
      <w:r w:rsidR="00577DDE">
        <w:rPr>
          <w:rFonts w:ascii="Arial" w:hAnsi="Arial" w:cs="Arial"/>
        </w:rPr>
        <w:t xml:space="preserve">ubscribers </w:t>
      </w:r>
      <w:r w:rsidR="002C180B">
        <w:rPr>
          <w:rFonts w:ascii="Arial" w:hAnsi="Arial" w:cs="Arial"/>
        </w:rPr>
        <w:t xml:space="preserve">and spouses enrolled in </w:t>
      </w:r>
      <w:r w:rsidR="002F7FB6">
        <w:rPr>
          <w:rFonts w:ascii="Arial" w:hAnsi="Arial" w:cs="Arial"/>
        </w:rPr>
        <w:t xml:space="preserve">a </w:t>
      </w:r>
      <w:r w:rsidR="002C180B">
        <w:rPr>
          <w:rFonts w:ascii="Arial" w:hAnsi="Arial" w:cs="Arial"/>
        </w:rPr>
        <w:t>GHIP</w:t>
      </w:r>
      <w:r w:rsidR="002F7FB6">
        <w:rPr>
          <w:rFonts w:ascii="Arial" w:hAnsi="Arial" w:cs="Arial"/>
        </w:rPr>
        <w:t xml:space="preserve"> health plan</w:t>
      </w:r>
      <w:r w:rsidR="002C180B">
        <w:rPr>
          <w:rFonts w:ascii="Arial" w:hAnsi="Arial" w:cs="Arial"/>
        </w:rPr>
        <w:t>. It provides wellness</w:t>
      </w:r>
      <w:r w:rsidR="00523474">
        <w:rPr>
          <w:rFonts w:ascii="Arial" w:hAnsi="Arial" w:cs="Arial"/>
        </w:rPr>
        <w:t>, mental health</w:t>
      </w:r>
      <w:r w:rsidR="005C4490">
        <w:rPr>
          <w:rFonts w:ascii="Arial" w:hAnsi="Arial" w:cs="Arial"/>
        </w:rPr>
        <w:t>,</w:t>
      </w:r>
      <w:r w:rsidR="002C180B">
        <w:rPr>
          <w:rFonts w:ascii="Arial" w:hAnsi="Arial" w:cs="Arial"/>
        </w:rPr>
        <w:t xml:space="preserve"> and </w:t>
      </w:r>
      <w:r w:rsidR="00523474">
        <w:rPr>
          <w:rFonts w:ascii="Arial" w:hAnsi="Arial" w:cs="Arial"/>
        </w:rPr>
        <w:t>chronic condition</w:t>
      </w:r>
      <w:r w:rsidR="002C180B">
        <w:rPr>
          <w:rFonts w:ascii="Arial" w:hAnsi="Arial" w:cs="Arial"/>
        </w:rPr>
        <w:t xml:space="preserve"> management benefits </w:t>
      </w:r>
      <w:r w:rsidR="005C4490">
        <w:rPr>
          <w:rFonts w:ascii="Arial" w:hAnsi="Arial" w:cs="Arial"/>
        </w:rPr>
        <w:t>such as</w:t>
      </w:r>
      <w:r w:rsidR="002C180B">
        <w:rPr>
          <w:rFonts w:ascii="Arial" w:hAnsi="Arial" w:cs="Arial"/>
        </w:rPr>
        <w:t xml:space="preserve"> a web portal with educational resources</w:t>
      </w:r>
      <w:r w:rsidR="00EE13AD">
        <w:rPr>
          <w:rFonts w:ascii="Arial" w:hAnsi="Arial" w:cs="Arial"/>
        </w:rPr>
        <w:t xml:space="preserve">, wellness challenges, and self-directed coaching, biometric health screenings, </w:t>
      </w:r>
      <w:r w:rsidR="00CD2043">
        <w:rPr>
          <w:rFonts w:ascii="Arial" w:hAnsi="Arial" w:cs="Arial"/>
        </w:rPr>
        <w:t xml:space="preserve">lifestyle management coaching, condition management coaching, </w:t>
      </w:r>
      <w:r w:rsidR="005C4490">
        <w:rPr>
          <w:rFonts w:ascii="Arial" w:hAnsi="Arial" w:cs="Arial"/>
        </w:rPr>
        <w:lastRenderedPageBreak/>
        <w:t>stress specialty coaching</w:t>
      </w:r>
      <w:r w:rsidR="000F0E00">
        <w:rPr>
          <w:rFonts w:ascii="Arial" w:hAnsi="Arial" w:cs="Arial"/>
        </w:rPr>
        <w:t>,</w:t>
      </w:r>
      <w:r w:rsidR="005C4490">
        <w:rPr>
          <w:rFonts w:ascii="Arial" w:hAnsi="Arial" w:cs="Arial"/>
        </w:rPr>
        <w:t xml:space="preserve"> and more</w:t>
      </w:r>
      <w:r w:rsidR="00CD2043">
        <w:rPr>
          <w:rFonts w:ascii="Arial" w:hAnsi="Arial" w:cs="Arial"/>
        </w:rPr>
        <w:t xml:space="preserve">. </w:t>
      </w:r>
      <w:r w:rsidR="005C4490">
        <w:rPr>
          <w:rFonts w:ascii="Arial" w:hAnsi="Arial" w:cs="Arial"/>
        </w:rPr>
        <w:t>Except for</w:t>
      </w:r>
      <w:r w:rsidR="0008337B">
        <w:rPr>
          <w:rFonts w:ascii="Arial" w:hAnsi="Arial" w:cs="Arial"/>
        </w:rPr>
        <w:t xml:space="preserve"> </w:t>
      </w:r>
      <w:r w:rsidR="00FE492B">
        <w:rPr>
          <w:rFonts w:ascii="Arial" w:hAnsi="Arial" w:cs="Arial"/>
        </w:rPr>
        <w:t xml:space="preserve">IYC </w:t>
      </w:r>
      <w:r w:rsidR="0008337B">
        <w:rPr>
          <w:rFonts w:ascii="Arial" w:hAnsi="Arial" w:cs="Arial"/>
        </w:rPr>
        <w:t xml:space="preserve">Medicare Advantage </w:t>
      </w:r>
      <w:r w:rsidR="002D6BF9">
        <w:rPr>
          <w:rFonts w:ascii="Arial" w:hAnsi="Arial" w:cs="Arial"/>
        </w:rPr>
        <w:t>P</w:t>
      </w:r>
      <w:r w:rsidR="0008337B">
        <w:rPr>
          <w:rFonts w:ascii="Arial" w:hAnsi="Arial" w:cs="Arial"/>
        </w:rPr>
        <w:t>articipants</w:t>
      </w:r>
      <w:r w:rsidR="00053DD7">
        <w:rPr>
          <w:rFonts w:ascii="Arial" w:hAnsi="Arial" w:cs="Arial"/>
        </w:rPr>
        <w:t>, participants</w:t>
      </w:r>
      <w:r w:rsidR="00A45505">
        <w:rPr>
          <w:rFonts w:ascii="Arial" w:hAnsi="Arial" w:cs="Arial"/>
        </w:rPr>
        <w:t xml:space="preserve"> in the Well Wisconsin Program</w:t>
      </w:r>
      <w:r w:rsidR="0008337B">
        <w:rPr>
          <w:rFonts w:ascii="Arial" w:hAnsi="Arial" w:cs="Arial"/>
        </w:rPr>
        <w:t xml:space="preserve"> can earn a $150 incentive for completing health and well-being activities.</w:t>
      </w:r>
      <w:r w:rsidR="00841661">
        <w:rPr>
          <w:rFonts w:ascii="Arial" w:hAnsi="Arial" w:cs="Arial"/>
        </w:rPr>
        <w:t xml:space="preserve"> </w:t>
      </w:r>
      <w:r w:rsidR="00C049EF">
        <w:rPr>
          <w:rFonts w:ascii="Arial" w:hAnsi="Arial" w:cs="Arial"/>
        </w:rPr>
        <w:t xml:space="preserve">IYC </w:t>
      </w:r>
      <w:r w:rsidR="00841661">
        <w:rPr>
          <w:rFonts w:ascii="Arial" w:hAnsi="Arial" w:cs="Arial"/>
        </w:rPr>
        <w:t xml:space="preserve">Medicare Advantage </w:t>
      </w:r>
      <w:r w:rsidR="00780C48">
        <w:rPr>
          <w:rFonts w:ascii="Arial" w:hAnsi="Arial" w:cs="Arial"/>
        </w:rPr>
        <w:t xml:space="preserve">Subscribers and spouses </w:t>
      </w:r>
      <w:r w:rsidR="00841661">
        <w:rPr>
          <w:rFonts w:ascii="Arial" w:hAnsi="Arial" w:cs="Arial"/>
        </w:rPr>
        <w:t xml:space="preserve">can participate in the </w:t>
      </w:r>
      <w:r w:rsidR="00971E52">
        <w:rPr>
          <w:rFonts w:ascii="Arial" w:hAnsi="Arial" w:cs="Arial"/>
        </w:rPr>
        <w:t>Wellness Program</w:t>
      </w:r>
      <w:r w:rsidR="00841661">
        <w:rPr>
          <w:rFonts w:ascii="Arial" w:hAnsi="Arial" w:cs="Arial"/>
        </w:rPr>
        <w:t xml:space="preserve">, but they cannot earn the incentive. </w:t>
      </w:r>
      <w:r w:rsidR="00CD2043">
        <w:rPr>
          <w:rFonts w:ascii="Arial" w:hAnsi="Arial" w:cs="Arial"/>
        </w:rPr>
        <w:t xml:space="preserve">The Well Wisconsin Program is </w:t>
      </w:r>
      <w:r>
        <w:rPr>
          <w:rFonts w:ascii="Arial" w:hAnsi="Arial" w:cs="Arial"/>
        </w:rPr>
        <w:t>managed by</w:t>
      </w:r>
      <w:r w:rsidR="00F13176" w:rsidRPr="005B7F69">
        <w:rPr>
          <w:rFonts w:ascii="Arial" w:hAnsi="Arial" w:cs="Arial"/>
        </w:rPr>
        <w:t xml:space="preserve"> a single</w:t>
      </w:r>
      <w:r>
        <w:rPr>
          <w:rFonts w:ascii="Arial" w:hAnsi="Arial" w:cs="Arial"/>
        </w:rPr>
        <w:t xml:space="preserve"> third</w:t>
      </w:r>
      <w:r w:rsidR="0008337B">
        <w:rPr>
          <w:rFonts w:ascii="Arial" w:hAnsi="Arial" w:cs="Arial"/>
        </w:rPr>
        <w:t>-</w:t>
      </w:r>
      <w:r>
        <w:rPr>
          <w:rFonts w:ascii="Arial" w:hAnsi="Arial" w:cs="Arial"/>
        </w:rPr>
        <w:t>party ad</w:t>
      </w:r>
      <w:r w:rsidR="008A1EE3">
        <w:rPr>
          <w:rFonts w:ascii="Arial" w:hAnsi="Arial" w:cs="Arial"/>
        </w:rPr>
        <w:t>ministrator</w:t>
      </w:r>
      <w:r w:rsidR="00B921DB">
        <w:rPr>
          <w:rFonts w:ascii="Arial" w:hAnsi="Arial" w:cs="Arial"/>
        </w:rPr>
        <w:t xml:space="preserve"> contracted with </w:t>
      </w:r>
      <w:r w:rsidR="000E6E4E">
        <w:rPr>
          <w:rFonts w:ascii="Arial" w:hAnsi="Arial" w:cs="Arial"/>
        </w:rPr>
        <w:t>the Department</w:t>
      </w:r>
      <w:r w:rsidR="00F13176" w:rsidRPr="005B7F69">
        <w:rPr>
          <w:rFonts w:ascii="Arial" w:hAnsi="Arial" w:cs="Arial"/>
        </w:rPr>
        <w:t xml:space="preserve">, </w:t>
      </w:r>
      <w:r w:rsidR="000D7ECB">
        <w:rPr>
          <w:rFonts w:ascii="Arial" w:hAnsi="Arial" w:cs="Arial"/>
        </w:rPr>
        <w:t>WebMD</w:t>
      </w:r>
      <w:r w:rsidR="00F13176" w:rsidRPr="005B7F69">
        <w:rPr>
          <w:rFonts w:ascii="Arial" w:hAnsi="Arial" w:cs="Arial"/>
        </w:rPr>
        <w:t xml:space="preserve">. </w:t>
      </w:r>
      <w:r w:rsidR="00737C0A">
        <w:rPr>
          <w:rFonts w:ascii="Arial" w:hAnsi="Arial" w:cs="Arial"/>
        </w:rPr>
        <w:t xml:space="preserve">WebMD shares wellness data, as outlined in Appendices 3A, 3B, and 3C with participants’ health plan to assist with overall care coordination. </w:t>
      </w:r>
      <w:r w:rsidR="003777E6" w:rsidRPr="003777E6">
        <w:rPr>
          <w:rFonts w:ascii="Arial" w:hAnsi="Arial" w:cs="Arial"/>
        </w:rPr>
        <w:t>The Well Wisconsin Program is not part of this RFP.</w:t>
      </w:r>
    </w:p>
    <w:p w14:paraId="15ECEE03" w14:textId="4C014E86" w:rsidR="00F13176" w:rsidRPr="004A7094" w:rsidRDefault="00391181" w:rsidP="008534BD">
      <w:pPr>
        <w:pStyle w:val="Heading3"/>
      </w:pPr>
      <w:bookmarkStart w:id="33" w:name="_Hlk133391719"/>
      <w:bookmarkEnd w:id="32"/>
      <w:r w:rsidRPr="002D5462">
        <w:t xml:space="preserve">1.3.11 </w:t>
      </w:r>
      <w:r w:rsidR="00F13176" w:rsidRPr="002D5462">
        <w:t>Data Warehous</w:t>
      </w:r>
      <w:r w:rsidR="001B3186" w:rsidRPr="004A7094">
        <w:t>e</w:t>
      </w:r>
      <w:r w:rsidR="00F13176" w:rsidRPr="004A7094">
        <w:t xml:space="preserve"> Vendor</w:t>
      </w:r>
    </w:p>
    <w:bookmarkEnd w:id="33"/>
    <w:p w14:paraId="3D73B1D8" w14:textId="1A7DD38E" w:rsidR="00F13176" w:rsidRDefault="001D1883" w:rsidP="008534BD">
      <w:pPr>
        <w:spacing w:after="240"/>
        <w:jc w:val="both"/>
        <w:rPr>
          <w:rFonts w:ascii="Arial" w:hAnsi="Arial" w:cs="Arial"/>
        </w:rPr>
      </w:pPr>
      <w:r>
        <w:rPr>
          <w:rFonts w:ascii="Arial" w:hAnsi="Arial" w:cs="Arial"/>
        </w:rPr>
        <w:t>T</w:t>
      </w:r>
      <w:r w:rsidR="00F13176" w:rsidRPr="007E374B">
        <w:rPr>
          <w:rFonts w:ascii="Arial" w:hAnsi="Arial" w:cs="Arial"/>
        </w:rPr>
        <w:t xml:space="preserve">he Board contracted with </w:t>
      </w:r>
      <w:r w:rsidR="00391181">
        <w:rPr>
          <w:rFonts w:ascii="Arial" w:hAnsi="Arial" w:cs="Arial"/>
        </w:rPr>
        <w:t xml:space="preserve">Merative for data </w:t>
      </w:r>
      <w:r w:rsidR="00F13176" w:rsidRPr="008F7108">
        <w:rPr>
          <w:rFonts w:ascii="Arial" w:hAnsi="Arial" w:cs="Arial"/>
        </w:rPr>
        <w:t xml:space="preserve">warehouse </w:t>
      </w:r>
      <w:r w:rsidR="000E1BF4">
        <w:rPr>
          <w:rFonts w:ascii="Arial" w:hAnsi="Arial" w:cs="Arial"/>
        </w:rPr>
        <w:t>services</w:t>
      </w:r>
      <w:r w:rsidR="00F13176" w:rsidRPr="008F7108">
        <w:rPr>
          <w:rFonts w:ascii="Arial" w:hAnsi="Arial" w:cs="Arial"/>
        </w:rPr>
        <w:t xml:space="preserve">. </w:t>
      </w:r>
      <w:bookmarkStart w:id="34" w:name="_Hlk118459178"/>
      <w:r w:rsidR="00D27E29">
        <w:rPr>
          <w:rFonts w:ascii="Arial" w:hAnsi="Arial" w:cs="Arial"/>
        </w:rPr>
        <w:t xml:space="preserve">Exhibit 1 </w:t>
      </w:r>
      <w:r w:rsidR="00AC414A">
        <w:rPr>
          <w:rFonts w:ascii="Arial" w:hAnsi="Arial" w:cs="Arial"/>
        </w:rPr>
        <w:t xml:space="preserve">– </w:t>
      </w:r>
      <w:r w:rsidR="00D27E29">
        <w:rPr>
          <w:rFonts w:ascii="Arial" w:hAnsi="Arial" w:cs="Arial"/>
        </w:rPr>
        <w:t>State of Wisconsin G</w:t>
      </w:r>
      <w:r w:rsidR="000411D1">
        <w:rPr>
          <w:rFonts w:ascii="Arial" w:hAnsi="Arial" w:cs="Arial"/>
        </w:rPr>
        <w:t xml:space="preserve">roup Insurance Program – Medicare </w:t>
      </w:r>
      <w:r w:rsidR="00AC414A">
        <w:rPr>
          <w:rFonts w:ascii="Arial" w:hAnsi="Arial" w:cs="Arial"/>
        </w:rPr>
        <w:t xml:space="preserve">Advantage and Medicare Plus </w:t>
      </w:r>
      <w:r w:rsidR="000411D1">
        <w:rPr>
          <w:rFonts w:ascii="Arial" w:hAnsi="Arial" w:cs="Arial"/>
        </w:rPr>
        <w:t xml:space="preserve">Program Agreement </w:t>
      </w:r>
      <w:r w:rsidR="00F13176" w:rsidRPr="00094F0B">
        <w:rPr>
          <w:rFonts w:ascii="Arial" w:hAnsi="Arial" w:cs="Arial"/>
        </w:rPr>
        <w:t>Section</w:t>
      </w:r>
      <w:r>
        <w:rPr>
          <w:rFonts w:ascii="Arial" w:hAnsi="Arial" w:cs="Arial"/>
        </w:rPr>
        <w:t>s</w:t>
      </w:r>
      <w:r w:rsidR="00F13176" w:rsidRPr="00094F0B">
        <w:rPr>
          <w:rFonts w:ascii="Arial" w:hAnsi="Arial" w:cs="Arial"/>
        </w:rPr>
        <w:t xml:space="preserve"> </w:t>
      </w:r>
      <w:r w:rsidR="00D95269" w:rsidRPr="00E91F2A">
        <w:rPr>
          <w:rFonts w:ascii="Arial" w:hAnsi="Arial" w:cs="Arial"/>
        </w:rPr>
        <w:t xml:space="preserve">III.D.5 </w:t>
      </w:r>
      <w:r w:rsidRPr="001D1883">
        <w:rPr>
          <w:rFonts w:ascii="Arial" w:hAnsi="Arial" w:cs="Arial"/>
        </w:rPr>
        <w:t>Data Warehouse File Requirements</w:t>
      </w:r>
      <w:r w:rsidRPr="00E91F2A">
        <w:rPr>
          <w:rFonts w:ascii="Arial" w:hAnsi="Arial" w:cs="Arial"/>
        </w:rPr>
        <w:t xml:space="preserve"> </w:t>
      </w:r>
      <w:r w:rsidR="00D95269" w:rsidRPr="00E91F2A">
        <w:rPr>
          <w:rFonts w:ascii="Arial" w:hAnsi="Arial" w:cs="Arial"/>
        </w:rPr>
        <w:t xml:space="preserve">and </w:t>
      </w:r>
      <w:r w:rsidRPr="00E91F2A">
        <w:rPr>
          <w:rFonts w:ascii="Arial" w:hAnsi="Arial" w:cs="Arial"/>
        </w:rPr>
        <w:t>III.D.</w:t>
      </w:r>
      <w:r w:rsidR="00D95269" w:rsidRPr="00E91F2A">
        <w:rPr>
          <w:rFonts w:ascii="Arial" w:hAnsi="Arial" w:cs="Arial"/>
        </w:rPr>
        <w:t>6</w:t>
      </w:r>
      <w:r w:rsidRPr="00E91F2A">
        <w:rPr>
          <w:rFonts w:ascii="Arial" w:hAnsi="Arial" w:cs="Arial"/>
        </w:rPr>
        <w:t xml:space="preserve"> </w:t>
      </w:r>
      <w:r w:rsidRPr="001D1883">
        <w:rPr>
          <w:rFonts w:ascii="Arial" w:hAnsi="Arial" w:cs="Arial"/>
        </w:rPr>
        <w:t>Data Warehouse File Submission Quality</w:t>
      </w:r>
      <w:bookmarkEnd w:id="34"/>
      <w:r w:rsidR="00F13176" w:rsidRPr="00CC563B">
        <w:rPr>
          <w:rFonts w:ascii="Arial" w:hAnsi="Arial" w:cs="Arial"/>
        </w:rPr>
        <w:t xml:space="preserve"> </w:t>
      </w:r>
      <w:r w:rsidR="00F13176" w:rsidRPr="008F7108">
        <w:rPr>
          <w:rFonts w:ascii="Arial" w:hAnsi="Arial" w:cs="Arial"/>
        </w:rPr>
        <w:t xml:space="preserve">include </w:t>
      </w:r>
      <w:r w:rsidR="000E1BF4">
        <w:rPr>
          <w:rFonts w:ascii="Arial" w:hAnsi="Arial" w:cs="Arial"/>
        </w:rPr>
        <w:t>Contractor</w:t>
      </w:r>
      <w:r w:rsidR="002739E1">
        <w:rPr>
          <w:rFonts w:ascii="Arial" w:hAnsi="Arial" w:cs="Arial"/>
        </w:rPr>
        <w:t xml:space="preserve"> </w:t>
      </w:r>
      <w:r w:rsidR="00F13176" w:rsidRPr="008F7108">
        <w:rPr>
          <w:rFonts w:ascii="Arial" w:hAnsi="Arial" w:cs="Arial"/>
        </w:rPr>
        <w:t>requirements related to</w:t>
      </w:r>
      <w:r w:rsidR="00F13176">
        <w:rPr>
          <w:rFonts w:ascii="Arial" w:hAnsi="Arial" w:cs="Arial"/>
        </w:rPr>
        <w:t xml:space="preserve"> data submissions and data integration with </w:t>
      </w:r>
      <w:r>
        <w:rPr>
          <w:rFonts w:ascii="Arial" w:hAnsi="Arial" w:cs="Arial"/>
        </w:rPr>
        <w:t>the Department’s</w:t>
      </w:r>
      <w:r w:rsidR="00391181">
        <w:rPr>
          <w:rFonts w:ascii="Arial" w:hAnsi="Arial" w:cs="Arial"/>
        </w:rPr>
        <w:t xml:space="preserve"> </w:t>
      </w:r>
      <w:r w:rsidR="00F13176">
        <w:rPr>
          <w:rFonts w:ascii="Arial" w:hAnsi="Arial" w:cs="Arial"/>
        </w:rPr>
        <w:t xml:space="preserve">data warehouse. </w:t>
      </w:r>
    </w:p>
    <w:p w14:paraId="08A170CB" w14:textId="5F485006" w:rsidR="00302D63" w:rsidRPr="004A7094" w:rsidRDefault="003C7FDB" w:rsidP="008534BD">
      <w:pPr>
        <w:pStyle w:val="Heading3"/>
      </w:pPr>
      <w:r w:rsidRPr="00587B61">
        <w:t xml:space="preserve">1.3.12 </w:t>
      </w:r>
      <w:r w:rsidR="008B5CF3" w:rsidRPr="00587B61">
        <w:t>Insurance Administration System</w:t>
      </w:r>
      <w:r w:rsidR="00302D63" w:rsidRPr="004A7094">
        <w:t xml:space="preserve"> Vendor</w:t>
      </w:r>
    </w:p>
    <w:p w14:paraId="18B30C90" w14:textId="652E4FA9" w:rsidR="00CA7BB2" w:rsidRPr="00CA7BB2" w:rsidRDefault="002E43B1" w:rsidP="008534BD">
      <w:pPr>
        <w:jc w:val="both"/>
      </w:pPr>
      <w:r>
        <w:rPr>
          <w:rFonts w:ascii="Arial" w:hAnsi="Arial" w:cs="Arial"/>
        </w:rPr>
        <w:t>The Department</w:t>
      </w:r>
      <w:r w:rsidR="00983CC1" w:rsidRPr="007E2A00">
        <w:rPr>
          <w:rFonts w:ascii="Arial" w:hAnsi="Arial" w:cs="Arial"/>
        </w:rPr>
        <w:t xml:space="preserve"> is in the process of implementing </w:t>
      </w:r>
      <w:r w:rsidR="004C2980">
        <w:rPr>
          <w:rFonts w:ascii="Arial" w:hAnsi="Arial" w:cs="Arial"/>
        </w:rPr>
        <w:t xml:space="preserve">an </w:t>
      </w:r>
      <w:r w:rsidR="00021609">
        <w:rPr>
          <w:rFonts w:ascii="Arial" w:hAnsi="Arial" w:cs="Arial"/>
        </w:rPr>
        <w:t>Insurance Administration System</w:t>
      </w:r>
      <w:r w:rsidR="0054222E">
        <w:rPr>
          <w:rFonts w:ascii="Arial" w:hAnsi="Arial" w:cs="Arial"/>
        </w:rPr>
        <w:t xml:space="preserve"> (IAS)</w:t>
      </w:r>
      <w:r w:rsidR="00983CC1" w:rsidRPr="007E2A00">
        <w:rPr>
          <w:rFonts w:ascii="Arial" w:hAnsi="Arial" w:cs="Arial"/>
        </w:rPr>
        <w:t xml:space="preserve"> </w:t>
      </w:r>
      <w:r w:rsidR="00021609">
        <w:rPr>
          <w:rFonts w:ascii="Arial" w:hAnsi="Arial" w:cs="Arial"/>
        </w:rPr>
        <w:t>for</w:t>
      </w:r>
      <w:r w:rsidR="00983CC1" w:rsidRPr="007E2A00">
        <w:rPr>
          <w:rFonts w:ascii="Arial" w:hAnsi="Arial" w:cs="Arial"/>
        </w:rPr>
        <w:t xml:space="preserve"> </w:t>
      </w:r>
      <w:r w:rsidR="00F301A5">
        <w:rPr>
          <w:rFonts w:ascii="Arial" w:hAnsi="Arial" w:cs="Arial"/>
        </w:rPr>
        <w:t>benefits enrollment and management</w:t>
      </w:r>
      <w:r w:rsidR="00983CC1" w:rsidRPr="007E2A00">
        <w:rPr>
          <w:rFonts w:ascii="Arial" w:hAnsi="Arial" w:cs="Arial"/>
        </w:rPr>
        <w:t xml:space="preserve">. </w:t>
      </w:r>
      <w:bookmarkStart w:id="35" w:name="_Hlk147310068"/>
      <w:r w:rsidR="00983CC1" w:rsidRPr="007E2A00">
        <w:rPr>
          <w:rFonts w:ascii="Arial" w:hAnsi="Arial" w:cs="Arial"/>
        </w:rPr>
        <w:t xml:space="preserve">The Contractor(s) awarded a </w:t>
      </w:r>
      <w:r>
        <w:rPr>
          <w:rFonts w:ascii="Arial" w:hAnsi="Arial" w:cs="Arial"/>
        </w:rPr>
        <w:t>C</w:t>
      </w:r>
      <w:r w:rsidR="00983CC1" w:rsidRPr="00365BBD">
        <w:rPr>
          <w:rFonts w:ascii="Arial" w:hAnsi="Arial" w:cs="Arial"/>
        </w:rPr>
        <w:t>ontract</w:t>
      </w:r>
      <w:r w:rsidR="007E2050">
        <w:rPr>
          <w:rFonts w:ascii="Arial" w:hAnsi="Arial" w:cs="Arial"/>
        </w:rPr>
        <w:t>(s)</w:t>
      </w:r>
      <w:r w:rsidR="00983CC1" w:rsidRPr="0039181C">
        <w:rPr>
          <w:rFonts w:ascii="Arial" w:hAnsi="Arial" w:cs="Arial"/>
        </w:rPr>
        <w:t xml:space="preserve"> </w:t>
      </w:r>
      <w:r w:rsidR="00EE6F29">
        <w:rPr>
          <w:rFonts w:ascii="Arial" w:hAnsi="Arial" w:cs="Arial"/>
        </w:rPr>
        <w:t>under RFPs ETD00</w:t>
      </w:r>
      <w:r w:rsidR="00065BEA">
        <w:rPr>
          <w:rFonts w:ascii="Arial" w:hAnsi="Arial" w:cs="Arial"/>
        </w:rPr>
        <w:t>50-51</w:t>
      </w:r>
      <w:r w:rsidR="00FF0F99">
        <w:rPr>
          <w:rFonts w:ascii="Arial" w:hAnsi="Arial" w:cs="Arial"/>
        </w:rPr>
        <w:t xml:space="preserve"> </w:t>
      </w:r>
      <w:r w:rsidR="00983CC1" w:rsidRPr="00FF0F99">
        <w:rPr>
          <w:rFonts w:ascii="Arial" w:hAnsi="Arial" w:cs="Arial"/>
        </w:rPr>
        <w:t xml:space="preserve">will be required to submit data to and receive data from </w:t>
      </w:r>
      <w:r>
        <w:rPr>
          <w:rFonts w:ascii="Arial" w:hAnsi="Arial" w:cs="Arial"/>
        </w:rPr>
        <w:t>the Department</w:t>
      </w:r>
      <w:r w:rsidR="00983CC1" w:rsidRPr="00F61C0C">
        <w:rPr>
          <w:rFonts w:ascii="Arial" w:hAnsi="Arial" w:cs="Arial"/>
        </w:rPr>
        <w:t xml:space="preserve"> and </w:t>
      </w:r>
      <w:r w:rsidR="0054222E">
        <w:rPr>
          <w:rFonts w:ascii="Arial" w:hAnsi="Arial" w:cs="Arial"/>
        </w:rPr>
        <w:t xml:space="preserve">the IAS </w:t>
      </w:r>
      <w:r w:rsidR="00DC37D8">
        <w:rPr>
          <w:rFonts w:ascii="Arial" w:hAnsi="Arial" w:cs="Arial"/>
        </w:rPr>
        <w:t>at no additional cost</w:t>
      </w:r>
      <w:r w:rsidR="00697C40">
        <w:rPr>
          <w:rFonts w:ascii="Arial" w:hAnsi="Arial" w:cs="Arial"/>
        </w:rPr>
        <w:t xml:space="preserve"> to the Department</w:t>
      </w:r>
      <w:r w:rsidR="00983CC1" w:rsidRPr="00F61C0C">
        <w:rPr>
          <w:rFonts w:ascii="Arial" w:hAnsi="Arial" w:cs="Arial"/>
        </w:rPr>
        <w:t xml:space="preserve">. </w:t>
      </w:r>
      <w:bookmarkEnd w:id="35"/>
    </w:p>
    <w:p w14:paraId="0D651EB8" w14:textId="71F3A0FF" w:rsidR="00EC203B" w:rsidRPr="004A7094" w:rsidRDefault="00D82F3A" w:rsidP="008534BD">
      <w:pPr>
        <w:pStyle w:val="Heading3"/>
      </w:pPr>
      <w:r w:rsidRPr="004A7094">
        <w:t>1.</w:t>
      </w:r>
      <w:r w:rsidR="00585F9C" w:rsidRPr="004A7094">
        <w:t>3</w:t>
      </w:r>
      <w:r w:rsidRPr="004A7094">
        <w:t>.</w:t>
      </w:r>
      <w:r w:rsidR="003C7FDB" w:rsidRPr="004A7094">
        <w:t>1</w:t>
      </w:r>
      <w:r w:rsidR="00A57B7E">
        <w:t>3</w:t>
      </w:r>
      <w:r w:rsidRPr="004A7094">
        <w:t xml:space="preserve"> </w:t>
      </w:r>
      <w:r w:rsidR="00EC203B" w:rsidRPr="004A7094">
        <w:t>Additional Background Information</w:t>
      </w:r>
    </w:p>
    <w:p w14:paraId="7B582FEA" w14:textId="2072640E" w:rsidR="00EC203B" w:rsidRDefault="00EC203B" w:rsidP="008534BD">
      <w:pPr>
        <w:pStyle w:val="LRWLBodyText"/>
        <w:spacing w:after="240"/>
        <w:jc w:val="both"/>
        <w:rPr>
          <w:rFonts w:cs="Arial"/>
        </w:rPr>
      </w:pPr>
      <w:r>
        <w:rPr>
          <w:rFonts w:cs="Arial"/>
        </w:rPr>
        <w:t xml:space="preserve">Table </w:t>
      </w:r>
      <w:r w:rsidR="005D0E39">
        <w:rPr>
          <w:rFonts w:cs="Arial"/>
        </w:rPr>
        <w:t>7</w:t>
      </w:r>
      <w:r w:rsidR="00C20FDC" w:rsidRPr="009733E4">
        <w:rPr>
          <w:rFonts w:cs="Arial"/>
        </w:rPr>
        <w:t xml:space="preserve"> </w:t>
      </w:r>
      <w:r>
        <w:rPr>
          <w:rFonts w:cs="Arial"/>
        </w:rPr>
        <w:t>provides links to addi</w:t>
      </w:r>
      <w:r w:rsidR="00B079F5">
        <w:rPr>
          <w:rFonts w:cs="Arial"/>
        </w:rPr>
        <w:t xml:space="preserve">tional background information. </w:t>
      </w:r>
      <w:r w:rsidRPr="00EE080A">
        <w:rPr>
          <w:rFonts w:cs="Arial"/>
        </w:rPr>
        <w:t>This information is provided to assist Proposer</w:t>
      </w:r>
      <w:r w:rsidR="00B15E60">
        <w:rPr>
          <w:rFonts w:cs="Arial"/>
        </w:rPr>
        <w:t>s</w:t>
      </w:r>
      <w:r w:rsidRPr="00EE080A">
        <w:rPr>
          <w:rFonts w:cs="Arial"/>
        </w:rPr>
        <w:t xml:space="preserve"> in completing </w:t>
      </w:r>
      <w:r w:rsidR="00F6696B">
        <w:rPr>
          <w:rFonts w:cs="Arial"/>
        </w:rPr>
        <w:t>a</w:t>
      </w:r>
      <w:r w:rsidR="007F15B0">
        <w:rPr>
          <w:rFonts w:cs="Arial"/>
        </w:rPr>
        <w:t>n</w:t>
      </w:r>
      <w:r w:rsidR="001C6A42">
        <w:rPr>
          <w:rFonts w:cs="Arial"/>
        </w:rPr>
        <w:t xml:space="preserve"> </w:t>
      </w:r>
      <w:r w:rsidRPr="00EE080A">
        <w:rPr>
          <w:rFonts w:cs="Arial"/>
        </w:rPr>
        <w:t xml:space="preserve">RFP response. </w:t>
      </w:r>
    </w:p>
    <w:p w14:paraId="01331142" w14:textId="6D91605C" w:rsidR="00EC203B" w:rsidRPr="00DC7DC5" w:rsidRDefault="00EC203B" w:rsidP="008534BD">
      <w:pPr>
        <w:pStyle w:val="Caption"/>
        <w:rPr>
          <w:rFonts w:ascii="Arial" w:hAnsi="Arial" w:cs="Arial"/>
          <w:sz w:val="22"/>
          <w:szCs w:val="22"/>
        </w:rPr>
      </w:pPr>
      <w:r>
        <w:rPr>
          <w:rFonts w:ascii="Arial" w:hAnsi="Arial" w:cs="Arial"/>
          <w:sz w:val="22"/>
          <w:szCs w:val="22"/>
        </w:rPr>
        <w:t xml:space="preserve">Table </w:t>
      </w:r>
      <w:r w:rsidR="00AF1EDF">
        <w:rPr>
          <w:rFonts w:ascii="Arial" w:hAnsi="Arial" w:cs="Arial"/>
          <w:sz w:val="22"/>
          <w:szCs w:val="22"/>
        </w:rPr>
        <w:t>7</w:t>
      </w:r>
      <w:r w:rsidR="00931FBB">
        <w:rPr>
          <w:rFonts w:ascii="Arial" w:hAnsi="Arial" w:cs="Arial"/>
          <w:sz w:val="22"/>
          <w:szCs w:val="22"/>
        </w:rPr>
        <w:t>.</w:t>
      </w:r>
      <w:r>
        <w:rPr>
          <w:rFonts w:ascii="Arial" w:hAnsi="Arial" w:cs="Arial"/>
          <w:sz w:val="22"/>
          <w:szCs w:val="22"/>
        </w:rPr>
        <w:t xml:space="preserve"> Background Information</w:t>
      </w:r>
    </w:p>
    <w:tbl>
      <w:tblPr>
        <w:tblW w:w="98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045"/>
        <w:gridCol w:w="5850"/>
      </w:tblGrid>
      <w:tr w:rsidR="00EC203B" w:rsidRPr="00273653" w14:paraId="4B1ABCA3" w14:textId="77777777" w:rsidTr="007D50EC">
        <w:tc>
          <w:tcPr>
            <w:tcW w:w="4045" w:type="dxa"/>
            <w:shd w:val="clear" w:color="auto" w:fill="1F497D" w:themeFill="text2"/>
          </w:tcPr>
          <w:p w14:paraId="1F29BE29" w14:textId="05F93259" w:rsidR="00EC203B" w:rsidRPr="00273653" w:rsidRDefault="00857552" w:rsidP="008534BD">
            <w:pPr>
              <w:rPr>
                <w:rFonts w:ascii="Arial" w:hAnsi="Arial" w:cs="Arial"/>
                <w:color w:val="FFFFFF" w:themeColor="background1"/>
              </w:rPr>
            </w:pPr>
            <w:r w:rsidRPr="00857552">
              <w:rPr>
                <w:rFonts w:ascii="Arial" w:hAnsi="Arial" w:cs="Arial"/>
                <w:color w:val="FFFFFF" w:themeColor="background1"/>
              </w:rPr>
              <w:t>Title</w:t>
            </w:r>
          </w:p>
        </w:tc>
        <w:tc>
          <w:tcPr>
            <w:tcW w:w="5850" w:type="dxa"/>
            <w:shd w:val="clear" w:color="auto" w:fill="1F497D" w:themeFill="text2"/>
          </w:tcPr>
          <w:p w14:paraId="1F70F2AE" w14:textId="77777777" w:rsidR="00EC203B" w:rsidRPr="00273653" w:rsidRDefault="00EC203B" w:rsidP="008534BD">
            <w:pPr>
              <w:rPr>
                <w:rFonts w:ascii="Arial" w:hAnsi="Arial" w:cs="Arial"/>
                <w:color w:val="FFFFFF" w:themeColor="background1"/>
              </w:rPr>
            </w:pPr>
            <w:r w:rsidRPr="00DC7DC5">
              <w:rPr>
                <w:rFonts w:ascii="Arial" w:hAnsi="Arial" w:cs="Arial"/>
                <w:color w:val="FFFFFF" w:themeColor="background1"/>
              </w:rPr>
              <w:t>Web Address</w:t>
            </w:r>
          </w:p>
        </w:tc>
      </w:tr>
      <w:tr w:rsidR="00EC203B" w:rsidRPr="00273653" w14:paraId="56D10046" w14:textId="77777777" w:rsidTr="007D50EC">
        <w:tc>
          <w:tcPr>
            <w:tcW w:w="4045" w:type="dxa"/>
            <w:shd w:val="clear" w:color="auto" w:fill="C6D9F1" w:themeFill="text2" w:themeFillTint="33"/>
            <w:vAlign w:val="center"/>
          </w:tcPr>
          <w:p w14:paraId="064858E0" w14:textId="59653312" w:rsidR="00EC203B" w:rsidRPr="00E00C13" w:rsidRDefault="00EC203B" w:rsidP="008534BD">
            <w:pPr>
              <w:rPr>
                <w:rFonts w:ascii="Arial" w:hAnsi="Arial" w:cs="Arial"/>
              </w:rPr>
            </w:pPr>
            <w:r>
              <w:rPr>
                <w:rFonts w:ascii="Arial" w:hAnsi="Arial" w:cs="Arial"/>
              </w:rPr>
              <w:t xml:space="preserve">Open Enrollment </w:t>
            </w:r>
            <w:r w:rsidR="00A53658">
              <w:rPr>
                <w:rFonts w:ascii="Arial" w:hAnsi="Arial" w:cs="Arial"/>
              </w:rPr>
              <w:t xml:space="preserve">Period </w:t>
            </w:r>
            <w:r>
              <w:rPr>
                <w:rFonts w:ascii="Arial" w:hAnsi="Arial" w:cs="Arial"/>
              </w:rPr>
              <w:t>Material</w:t>
            </w:r>
            <w:r w:rsidR="00160FB5">
              <w:rPr>
                <w:rFonts w:ascii="Arial" w:hAnsi="Arial" w:cs="Arial"/>
              </w:rPr>
              <w:t>s</w:t>
            </w:r>
          </w:p>
        </w:tc>
        <w:tc>
          <w:tcPr>
            <w:tcW w:w="5850" w:type="dxa"/>
            <w:shd w:val="clear" w:color="auto" w:fill="C6D9F1" w:themeFill="text2" w:themeFillTint="33"/>
            <w:vAlign w:val="center"/>
          </w:tcPr>
          <w:p w14:paraId="20862F4A" w14:textId="7C225A49" w:rsidR="007D50EC" w:rsidRPr="00EA66DC" w:rsidRDefault="002E1FE0" w:rsidP="008534BD">
            <w:pPr>
              <w:rPr>
                <w:rFonts w:ascii="Arial" w:hAnsi="Arial" w:cs="Arial"/>
              </w:rPr>
            </w:pPr>
            <w:hyperlink r:id="rId13" w:history="1">
              <w:r w:rsidR="00B271ED" w:rsidRPr="005E0DC7">
                <w:rPr>
                  <w:rStyle w:val="Hyperlink"/>
                  <w:rFonts w:ascii="Arial" w:hAnsi="Arial" w:cs="Arial"/>
                </w:rPr>
                <w:t>https://etf.wi.gov/its-your-choice/2024/state-employee-and-retiree-health-plan-supplemental-benefits/health-insurance-retirees-medicare</w:t>
              </w:r>
            </w:hyperlink>
            <w:r w:rsidR="00B271ED">
              <w:rPr>
                <w:rStyle w:val="Hyperlink"/>
                <w:rFonts w:ascii="Arial" w:hAnsi="Arial" w:cs="Arial"/>
              </w:rPr>
              <w:t xml:space="preserve"> </w:t>
            </w:r>
          </w:p>
        </w:tc>
      </w:tr>
      <w:tr w:rsidR="00A855C5" w:rsidRPr="00273653" w14:paraId="3D66F716" w14:textId="77777777" w:rsidTr="007D50EC">
        <w:tc>
          <w:tcPr>
            <w:tcW w:w="4045" w:type="dxa"/>
            <w:shd w:val="clear" w:color="auto" w:fill="C6D9F1" w:themeFill="text2" w:themeFillTint="33"/>
            <w:vAlign w:val="center"/>
          </w:tcPr>
          <w:p w14:paraId="277CC288" w14:textId="6A938F50" w:rsidR="00A855C5" w:rsidRDefault="00A855C5" w:rsidP="008534BD">
            <w:pPr>
              <w:rPr>
                <w:rFonts w:ascii="Arial" w:hAnsi="Arial" w:cs="Arial"/>
              </w:rPr>
            </w:pPr>
            <w:bookmarkStart w:id="36" w:name="OLE_LINK2"/>
            <w:r>
              <w:rPr>
                <w:rFonts w:ascii="Arial" w:hAnsi="Arial" w:cs="Arial"/>
              </w:rPr>
              <w:t>20</w:t>
            </w:r>
            <w:r w:rsidR="00AC65E8">
              <w:rPr>
                <w:rFonts w:ascii="Arial" w:hAnsi="Arial" w:cs="Arial"/>
              </w:rPr>
              <w:t xml:space="preserve">24 </w:t>
            </w:r>
            <w:r w:rsidR="00552EC2">
              <w:rPr>
                <w:rFonts w:ascii="Arial" w:hAnsi="Arial" w:cs="Arial"/>
              </w:rPr>
              <w:t xml:space="preserve">Health Benefits </w:t>
            </w:r>
            <w:r>
              <w:rPr>
                <w:rFonts w:ascii="Arial" w:hAnsi="Arial" w:cs="Arial"/>
              </w:rPr>
              <w:t>Decision Guide for Retired State Employees</w:t>
            </w:r>
            <w:bookmarkEnd w:id="36"/>
          </w:p>
        </w:tc>
        <w:tc>
          <w:tcPr>
            <w:tcW w:w="5850" w:type="dxa"/>
            <w:shd w:val="clear" w:color="auto" w:fill="C6D9F1" w:themeFill="text2" w:themeFillTint="33"/>
            <w:vAlign w:val="center"/>
          </w:tcPr>
          <w:p w14:paraId="783FA9EE" w14:textId="5E77DBA1" w:rsidR="00A855C5" w:rsidRDefault="000F0F68" w:rsidP="008534BD">
            <w:pPr>
              <w:rPr>
                <w:rFonts w:ascii="Arial" w:hAnsi="Arial" w:cs="Arial"/>
              </w:rPr>
            </w:pPr>
            <w:r w:rsidDel="00410C8A">
              <w:fldChar w:fldCharType="begin"/>
            </w:r>
            <w:r w:rsidR="002E1FE0">
              <w:fldChar w:fldCharType="separate"/>
            </w:r>
            <w:r w:rsidDel="00410C8A">
              <w:fldChar w:fldCharType="end"/>
            </w:r>
            <w:hyperlink r:id="rId14" w:history="1">
              <w:r w:rsidR="002D3B8A" w:rsidRPr="002D3B8A">
                <w:rPr>
                  <w:rStyle w:val="Hyperlink"/>
                  <w:rFonts w:ascii="Arial" w:hAnsi="Arial" w:cs="Arial"/>
                </w:rPr>
                <w:t>https://etf.wi.gov/resource/2024-health-benefits-decision-guide-state-wisconsin-group-health-insurance-retirees</w:t>
              </w:r>
            </w:hyperlink>
            <w:r w:rsidR="00A75EA8">
              <w:rPr>
                <w:rStyle w:val="Hyperlink"/>
                <w:rFonts w:ascii="Arial" w:hAnsi="Arial" w:cs="Arial"/>
              </w:rPr>
              <w:t xml:space="preserve"> </w:t>
            </w:r>
          </w:p>
        </w:tc>
      </w:tr>
      <w:tr w:rsidR="00EC203B" w:rsidRPr="00273653" w14:paraId="78EF6CE2" w14:textId="77777777" w:rsidTr="007D50EC">
        <w:tc>
          <w:tcPr>
            <w:tcW w:w="4045" w:type="dxa"/>
            <w:shd w:val="clear" w:color="auto" w:fill="C6D9F1" w:themeFill="text2" w:themeFillTint="33"/>
            <w:vAlign w:val="center"/>
          </w:tcPr>
          <w:p w14:paraId="2B0467D4" w14:textId="39BA2AC2" w:rsidR="00EC203B" w:rsidRPr="00E00C13" w:rsidRDefault="00552EC2" w:rsidP="008534BD">
            <w:pPr>
              <w:rPr>
                <w:rFonts w:ascii="Arial" w:hAnsi="Arial" w:cs="Arial"/>
              </w:rPr>
            </w:pPr>
            <w:r>
              <w:rPr>
                <w:rFonts w:ascii="Arial" w:hAnsi="Arial" w:cs="Arial"/>
              </w:rPr>
              <w:t>2024 Health Benefits Decision Guide for Local Traditional Plan</w:t>
            </w:r>
          </w:p>
        </w:tc>
        <w:tc>
          <w:tcPr>
            <w:tcW w:w="5850" w:type="dxa"/>
            <w:shd w:val="clear" w:color="auto" w:fill="C6D9F1" w:themeFill="text2" w:themeFillTint="33"/>
            <w:vAlign w:val="center"/>
          </w:tcPr>
          <w:p w14:paraId="63100728" w14:textId="470BC285" w:rsidR="00EC203B" w:rsidRPr="00E00C13" w:rsidRDefault="002E1FE0" w:rsidP="008534BD">
            <w:pPr>
              <w:rPr>
                <w:rFonts w:ascii="Arial" w:hAnsi="Arial" w:cs="Arial"/>
              </w:rPr>
            </w:pPr>
            <w:hyperlink r:id="rId15" w:history="1">
              <w:r w:rsidR="00BC11BF" w:rsidRPr="0081046E">
                <w:rPr>
                  <w:rStyle w:val="Hyperlink"/>
                  <w:rFonts w:ascii="Arial" w:hAnsi="Arial" w:cs="Arial"/>
                </w:rPr>
                <w:t>https://etf.wi.gov/resource/2024-health-benefits-decision-guide-local-traditional-plan-insurance-employees-and-retirees</w:t>
              </w:r>
            </w:hyperlink>
            <w:r w:rsidR="00A01234">
              <w:rPr>
                <w:rFonts w:ascii="Arial" w:hAnsi="Arial" w:cs="Arial"/>
              </w:rPr>
              <w:t xml:space="preserve"> </w:t>
            </w:r>
          </w:p>
        </w:tc>
      </w:tr>
      <w:tr w:rsidR="00EC203B" w:rsidRPr="00273653" w14:paraId="6830EA02" w14:textId="77777777" w:rsidTr="007D50EC">
        <w:tc>
          <w:tcPr>
            <w:tcW w:w="4045" w:type="dxa"/>
            <w:shd w:val="clear" w:color="auto" w:fill="C6D9F1" w:themeFill="text2" w:themeFillTint="33"/>
            <w:vAlign w:val="center"/>
          </w:tcPr>
          <w:p w14:paraId="143114C3" w14:textId="5F79910A" w:rsidR="00EC203B" w:rsidRPr="00E00C13" w:rsidRDefault="00552EC2" w:rsidP="008534BD">
            <w:pPr>
              <w:rPr>
                <w:rFonts w:ascii="Arial" w:hAnsi="Arial" w:cs="Arial"/>
              </w:rPr>
            </w:pPr>
            <w:r>
              <w:rPr>
                <w:rFonts w:ascii="Arial" w:hAnsi="Arial" w:cs="Arial"/>
              </w:rPr>
              <w:t xml:space="preserve">2024 Health Benefits Decision Guide for </w:t>
            </w:r>
            <w:r w:rsidR="0073510D">
              <w:rPr>
                <w:rFonts w:ascii="Arial" w:hAnsi="Arial" w:cs="Arial"/>
              </w:rPr>
              <w:t>Local Deductible Plan</w:t>
            </w:r>
          </w:p>
        </w:tc>
        <w:tc>
          <w:tcPr>
            <w:tcW w:w="5850" w:type="dxa"/>
            <w:shd w:val="clear" w:color="auto" w:fill="C6D9F1" w:themeFill="text2" w:themeFillTint="33"/>
            <w:vAlign w:val="center"/>
          </w:tcPr>
          <w:p w14:paraId="36A80E14" w14:textId="34EFC891" w:rsidR="00EC203B" w:rsidRPr="005B7D7B" w:rsidRDefault="002E1FE0" w:rsidP="008534BD">
            <w:pPr>
              <w:rPr>
                <w:rFonts w:ascii="Arial" w:hAnsi="Arial" w:cs="Arial"/>
              </w:rPr>
            </w:pPr>
            <w:hyperlink r:id="rId16" w:history="1">
              <w:r w:rsidR="0025059C" w:rsidRPr="005B7D7B">
                <w:rPr>
                  <w:rStyle w:val="Hyperlink"/>
                  <w:rFonts w:ascii="Arial" w:hAnsi="Arial" w:cs="Arial"/>
                </w:rPr>
                <w:t>https://etf.wi.gov/resource/2024-health-benefits-decision-guide-local-deductible-plan-insurance-employees-and-retirees</w:t>
              </w:r>
            </w:hyperlink>
            <w:r w:rsidR="0025059C" w:rsidRPr="005B7D7B">
              <w:rPr>
                <w:rFonts w:ascii="Arial" w:hAnsi="Arial" w:cs="Arial"/>
              </w:rPr>
              <w:t xml:space="preserve"> </w:t>
            </w:r>
          </w:p>
        </w:tc>
      </w:tr>
      <w:tr w:rsidR="00EC203B" w:rsidRPr="00273653" w14:paraId="26644762" w14:textId="77777777" w:rsidTr="007D50EC">
        <w:tc>
          <w:tcPr>
            <w:tcW w:w="4045" w:type="dxa"/>
            <w:shd w:val="clear" w:color="auto" w:fill="C6D9F1" w:themeFill="text2" w:themeFillTint="33"/>
            <w:vAlign w:val="center"/>
          </w:tcPr>
          <w:p w14:paraId="16A22BA7" w14:textId="0A4AFFB1" w:rsidR="00EC203B" w:rsidRPr="00E00C13" w:rsidRDefault="002A2522" w:rsidP="008534BD">
            <w:pPr>
              <w:rPr>
                <w:rFonts w:ascii="Arial" w:hAnsi="Arial" w:cs="Arial"/>
              </w:rPr>
            </w:pPr>
            <w:r>
              <w:rPr>
                <w:rFonts w:ascii="Arial" w:hAnsi="Arial" w:cs="Arial"/>
              </w:rPr>
              <w:t>W</w:t>
            </w:r>
            <w:r w:rsidR="00857552">
              <w:rPr>
                <w:rFonts w:ascii="Arial" w:hAnsi="Arial" w:cs="Arial"/>
              </w:rPr>
              <w:t>isconsin</w:t>
            </w:r>
            <w:r>
              <w:rPr>
                <w:rFonts w:ascii="Arial" w:hAnsi="Arial" w:cs="Arial"/>
              </w:rPr>
              <w:t xml:space="preserve"> State Statutes Chapter</w:t>
            </w:r>
            <w:r w:rsidR="00EC203B" w:rsidRPr="00DC7DC5">
              <w:rPr>
                <w:rFonts w:ascii="Arial" w:hAnsi="Arial" w:cs="Arial"/>
              </w:rPr>
              <w:t xml:space="preserve"> 40</w:t>
            </w:r>
          </w:p>
        </w:tc>
        <w:tc>
          <w:tcPr>
            <w:tcW w:w="5850" w:type="dxa"/>
            <w:shd w:val="clear" w:color="auto" w:fill="C6D9F1" w:themeFill="text2" w:themeFillTint="33"/>
            <w:vAlign w:val="center"/>
          </w:tcPr>
          <w:p w14:paraId="66715F5C" w14:textId="617910C9" w:rsidR="00EC203B" w:rsidRPr="00E07520" w:rsidRDefault="002E1FE0" w:rsidP="008534BD">
            <w:pPr>
              <w:rPr>
                <w:rFonts w:ascii="Arial" w:hAnsi="Arial" w:cs="Arial"/>
              </w:rPr>
            </w:pPr>
            <w:hyperlink r:id="rId17" w:history="1">
              <w:r w:rsidR="007E4F0D" w:rsidRPr="00742D85">
                <w:rPr>
                  <w:rStyle w:val="Hyperlink"/>
                  <w:rFonts w:ascii="Arial" w:hAnsi="Arial" w:cs="Arial"/>
                </w:rPr>
                <w:t>https://docs.legis.wisconsin.gov/statutes/statutes/40</w:t>
              </w:r>
            </w:hyperlink>
          </w:p>
        </w:tc>
      </w:tr>
      <w:tr w:rsidR="00EC203B" w:rsidRPr="00273653" w14:paraId="3301CC9C" w14:textId="77777777" w:rsidTr="007D50EC">
        <w:tc>
          <w:tcPr>
            <w:tcW w:w="4045" w:type="dxa"/>
            <w:shd w:val="clear" w:color="auto" w:fill="C6D9F1" w:themeFill="text2" w:themeFillTint="33"/>
            <w:vAlign w:val="center"/>
          </w:tcPr>
          <w:p w14:paraId="701330D9" w14:textId="6390CA21" w:rsidR="00EC203B" w:rsidRPr="004A1A60" w:rsidRDefault="00EC203B" w:rsidP="008534BD">
            <w:pPr>
              <w:pStyle w:val="ETFNormal"/>
            </w:pPr>
            <w:r>
              <w:t xml:space="preserve">ETF </w:t>
            </w:r>
            <w:r w:rsidR="00C15A94">
              <w:t xml:space="preserve">Insurance Complaint </w:t>
            </w:r>
            <w:r w:rsidR="00C15A94" w:rsidRPr="00425EE2">
              <w:t>Information</w:t>
            </w:r>
          </w:p>
        </w:tc>
        <w:tc>
          <w:tcPr>
            <w:tcW w:w="5850" w:type="dxa"/>
            <w:shd w:val="clear" w:color="auto" w:fill="C6D9F1" w:themeFill="text2" w:themeFillTint="33"/>
            <w:vAlign w:val="center"/>
          </w:tcPr>
          <w:p w14:paraId="2B45E227" w14:textId="7EA367C1" w:rsidR="00EC203B" w:rsidRDefault="002E1FE0" w:rsidP="008534BD">
            <w:hyperlink r:id="rId18" w:history="1">
              <w:r w:rsidR="0021413E" w:rsidRPr="0021413E">
                <w:rPr>
                  <w:rStyle w:val="Hyperlink"/>
                  <w:rFonts w:ascii="Arial" w:hAnsi="Arial" w:cs="Arial"/>
                </w:rPr>
                <w:t>https://etf.wi.gov/resource/etf-insurance-complaint-form</w:t>
              </w:r>
            </w:hyperlink>
            <w:r w:rsidR="00465911">
              <w:rPr>
                <w:rFonts w:ascii="Arial" w:hAnsi="Arial" w:cs="Arial"/>
              </w:rPr>
              <w:t xml:space="preserve"> </w:t>
            </w:r>
          </w:p>
        </w:tc>
      </w:tr>
    </w:tbl>
    <w:p w14:paraId="7FFDDB2D" w14:textId="07D1EEC0" w:rsidR="006456A2" w:rsidRDefault="00443382" w:rsidP="008534BD">
      <w:pPr>
        <w:pStyle w:val="Heading2"/>
        <w:numPr>
          <w:ilvl w:val="1"/>
          <w:numId w:val="13"/>
        </w:numPr>
      </w:pPr>
      <w:r>
        <w:lastRenderedPageBreak/>
        <w:t xml:space="preserve">Future State: </w:t>
      </w:r>
      <w:r w:rsidR="00C20FDC">
        <w:t xml:space="preserve"> </w:t>
      </w:r>
      <w:r w:rsidR="006456A2" w:rsidRPr="00273653">
        <w:t>Project Scope and Objectives</w:t>
      </w:r>
    </w:p>
    <w:p w14:paraId="67611827" w14:textId="31BFFA7F" w:rsidR="004A166D" w:rsidRPr="003F7210" w:rsidRDefault="00AD55F1" w:rsidP="006D5861">
      <w:pPr>
        <w:pStyle w:val="ListParagraph"/>
        <w:numPr>
          <w:ilvl w:val="0"/>
          <w:numId w:val="58"/>
        </w:numPr>
      </w:pPr>
      <w:r w:rsidRPr="003F7210">
        <w:t>The Department seeks</w:t>
      </w:r>
      <w:r w:rsidR="004A166D" w:rsidRPr="003F7210">
        <w:t xml:space="preserve"> </w:t>
      </w:r>
      <w:r w:rsidR="00E078F3" w:rsidRPr="003F7210">
        <w:t xml:space="preserve">one or more </w:t>
      </w:r>
      <w:r w:rsidR="004A166D" w:rsidRPr="003F7210">
        <w:t xml:space="preserve">health plans </w:t>
      </w:r>
      <w:r w:rsidR="00E63514" w:rsidRPr="003F7210">
        <w:t xml:space="preserve">to </w:t>
      </w:r>
      <w:r w:rsidR="004A166D" w:rsidRPr="003F7210">
        <w:t>provid</w:t>
      </w:r>
      <w:r w:rsidR="00300B01" w:rsidRPr="003F7210">
        <w:t>e</w:t>
      </w:r>
      <w:r w:rsidR="004A166D" w:rsidRPr="003F7210">
        <w:t xml:space="preserve"> services to </w:t>
      </w:r>
      <w:r w:rsidR="009F7CBE" w:rsidRPr="003F7210">
        <w:t>State and Local</w:t>
      </w:r>
      <w:r w:rsidR="007F5AE6" w:rsidRPr="003F7210">
        <w:t xml:space="preserve"> </w:t>
      </w:r>
      <w:r w:rsidR="00D55B66" w:rsidRPr="003F7210">
        <w:t>M</w:t>
      </w:r>
      <w:r w:rsidR="0073510D" w:rsidRPr="003F7210">
        <w:t xml:space="preserve">edicare </w:t>
      </w:r>
      <w:bookmarkStart w:id="37" w:name="_Hlk154729496"/>
      <w:r w:rsidR="0088645B" w:rsidRPr="003F7210">
        <w:t xml:space="preserve">Participants </w:t>
      </w:r>
      <w:bookmarkEnd w:id="37"/>
      <w:r w:rsidR="004A166D" w:rsidRPr="003F7210">
        <w:t>and to:</w:t>
      </w:r>
    </w:p>
    <w:p w14:paraId="12E87300" w14:textId="3859BB2B" w:rsidR="004A166D" w:rsidRPr="00741A98" w:rsidRDefault="004A166D" w:rsidP="00954E15">
      <w:pPr>
        <w:pStyle w:val="ListParagraph"/>
        <w:numPr>
          <w:ilvl w:val="0"/>
          <w:numId w:val="11"/>
        </w:numPr>
      </w:pPr>
      <w:r w:rsidRPr="00741A98">
        <w:t xml:space="preserve">Expand offerings </w:t>
      </w:r>
      <w:r>
        <w:t>to</w:t>
      </w:r>
      <w:r w:rsidR="007F5AE6">
        <w:t xml:space="preserve"> </w:t>
      </w:r>
      <w:r w:rsidR="00B02E83">
        <w:t>Medicare-enrolled</w:t>
      </w:r>
      <w:r>
        <w:t xml:space="preserve"> </w:t>
      </w:r>
      <w:r w:rsidR="0088645B">
        <w:rPr>
          <w:rFonts w:cs="Arial"/>
        </w:rPr>
        <w:t xml:space="preserve">Participants </w:t>
      </w:r>
      <w:r w:rsidRPr="00741A98">
        <w:t>that have lower monthly premium costs</w:t>
      </w:r>
      <w:r w:rsidR="00410C8A">
        <w:t xml:space="preserve"> than current</w:t>
      </w:r>
      <w:r w:rsidR="00463952">
        <w:t>;</w:t>
      </w:r>
    </w:p>
    <w:p w14:paraId="7A9090E0" w14:textId="4F9EE6CB" w:rsidR="004A166D" w:rsidRPr="00741A98" w:rsidRDefault="004A166D" w:rsidP="00954E15">
      <w:pPr>
        <w:pStyle w:val="ListParagraph"/>
        <w:numPr>
          <w:ilvl w:val="0"/>
          <w:numId w:val="11"/>
        </w:numPr>
      </w:pPr>
      <w:r w:rsidRPr="00741A98">
        <w:t>Deliver high quality, high value services</w:t>
      </w:r>
      <w:r w:rsidR="00463952">
        <w:t>;</w:t>
      </w:r>
    </w:p>
    <w:p w14:paraId="1712E554" w14:textId="6ADD96EB" w:rsidR="004A166D" w:rsidRPr="00741A98" w:rsidRDefault="004A166D" w:rsidP="00954E15">
      <w:pPr>
        <w:pStyle w:val="ListParagraph"/>
        <w:numPr>
          <w:ilvl w:val="0"/>
          <w:numId w:val="11"/>
        </w:numPr>
      </w:pPr>
      <w:r w:rsidRPr="00741A98">
        <w:t>Offer excellent benefit packages</w:t>
      </w:r>
      <w:r w:rsidR="00463952">
        <w:t>; and</w:t>
      </w:r>
    </w:p>
    <w:p w14:paraId="4AF4760C" w14:textId="5FE7EA29" w:rsidR="004A166D" w:rsidRDefault="004A166D" w:rsidP="00954E15">
      <w:pPr>
        <w:pStyle w:val="ListParagraph"/>
        <w:numPr>
          <w:ilvl w:val="0"/>
          <w:numId w:val="11"/>
        </w:numPr>
      </w:pPr>
      <w:r w:rsidRPr="00741A98">
        <w:t xml:space="preserve">Provide </w:t>
      </w:r>
      <w:r w:rsidR="00F164D3">
        <w:t>Subscribers</w:t>
      </w:r>
      <w:r w:rsidR="00EE7AA3">
        <w:t xml:space="preserve"> </w:t>
      </w:r>
      <w:r w:rsidR="0005486A">
        <w:t>with a</w:t>
      </w:r>
      <w:r w:rsidR="0005486A" w:rsidRPr="00741A98">
        <w:t xml:space="preserve"> </w:t>
      </w:r>
      <w:r w:rsidRPr="00741A98">
        <w:t>choice</w:t>
      </w:r>
      <w:r w:rsidR="0005486A">
        <w:t xml:space="preserve"> of plans</w:t>
      </w:r>
      <w:r w:rsidRPr="00741A98">
        <w:t>.</w:t>
      </w:r>
    </w:p>
    <w:p w14:paraId="375190E6" w14:textId="77777777" w:rsidR="00AD21F6" w:rsidRDefault="00AD21F6" w:rsidP="00AD21F6">
      <w:pPr>
        <w:spacing w:before="0" w:after="0"/>
        <w:ind w:left="720" w:hanging="360"/>
        <w:jc w:val="both"/>
        <w:rPr>
          <w:rFonts w:ascii="Arial" w:hAnsi="Arial" w:cs="Arial"/>
        </w:rPr>
      </w:pPr>
    </w:p>
    <w:p w14:paraId="1F617C7C" w14:textId="2290ACF3" w:rsidR="004A166D" w:rsidRPr="005977C4" w:rsidRDefault="003F7210" w:rsidP="00AD21F6">
      <w:pPr>
        <w:spacing w:before="0" w:after="240"/>
        <w:ind w:left="720" w:hanging="360"/>
        <w:jc w:val="both"/>
        <w:rPr>
          <w:rFonts w:ascii="Arial" w:hAnsi="Arial" w:cs="Arial"/>
        </w:rPr>
      </w:pPr>
      <w:r>
        <w:rPr>
          <w:rFonts w:ascii="Arial" w:hAnsi="Arial" w:cs="Arial"/>
        </w:rPr>
        <w:t xml:space="preserve">b. </w:t>
      </w:r>
      <w:r>
        <w:rPr>
          <w:rFonts w:ascii="Arial" w:hAnsi="Arial" w:cs="Arial"/>
        </w:rPr>
        <w:tab/>
      </w:r>
      <w:r w:rsidR="004A166D" w:rsidRPr="005977C4">
        <w:rPr>
          <w:rFonts w:ascii="Arial" w:hAnsi="Arial" w:cs="Arial"/>
        </w:rPr>
        <w:t xml:space="preserve">The </w:t>
      </w:r>
      <w:r w:rsidR="00E405F7">
        <w:rPr>
          <w:rFonts w:ascii="Arial" w:hAnsi="Arial" w:cs="Arial"/>
        </w:rPr>
        <w:t>Contractor</w:t>
      </w:r>
      <w:r w:rsidR="00640B12">
        <w:rPr>
          <w:rFonts w:ascii="Arial" w:hAnsi="Arial" w:cs="Arial"/>
        </w:rPr>
        <w:t>(s)</w:t>
      </w:r>
      <w:r w:rsidR="00E405F7" w:rsidRPr="005977C4">
        <w:rPr>
          <w:rFonts w:ascii="Arial" w:hAnsi="Arial" w:cs="Arial"/>
        </w:rPr>
        <w:t xml:space="preserve"> </w:t>
      </w:r>
      <w:r w:rsidR="004A166D" w:rsidRPr="005977C4">
        <w:rPr>
          <w:rFonts w:ascii="Arial" w:hAnsi="Arial" w:cs="Arial"/>
        </w:rPr>
        <w:t xml:space="preserve">must be a partner with </w:t>
      </w:r>
      <w:r w:rsidR="00640B12">
        <w:rPr>
          <w:rFonts w:ascii="Arial" w:hAnsi="Arial" w:cs="Arial"/>
        </w:rPr>
        <w:t>the Department</w:t>
      </w:r>
      <w:r w:rsidR="00640B12" w:rsidRPr="005977C4">
        <w:rPr>
          <w:rFonts w:ascii="Arial" w:hAnsi="Arial" w:cs="Arial"/>
        </w:rPr>
        <w:t xml:space="preserve"> </w:t>
      </w:r>
      <w:r w:rsidR="004A166D" w:rsidRPr="005977C4">
        <w:rPr>
          <w:rFonts w:ascii="Arial" w:hAnsi="Arial" w:cs="Arial"/>
        </w:rPr>
        <w:t xml:space="preserve">in developing strategies to improve </w:t>
      </w:r>
      <w:r w:rsidR="00D22A02">
        <w:rPr>
          <w:rFonts w:ascii="Arial" w:hAnsi="Arial" w:cs="Arial"/>
        </w:rPr>
        <w:t xml:space="preserve">the </w:t>
      </w:r>
      <w:r w:rsidR="004A166D" w:rsidRPr="005977C4">
        <w:rPr>
          <w:rFonts w:ascii="Arial" w:hAnsi="Arial" w:cs="Arial"/>
        </w:rPr>
        <w:t xml:space="preserve">health </w:t>
      </w:r>
      <w:r w:rsidR="00D22A02">
        <w:rPr>
          <w:rFonts w:ascii="Arial" w:hAnsi="Arial" w:cs="Arial"/>
        </w:rPr>
        <w:t>of</w:t>
      </w:r>
      <w:r w:rsidR="00D22A02" w:rsidRPr="005977C4">
        <w:rPr>
          <w:rFonts w:ascii="Arial" w:hAnsi="Arial" w:cs="Arial"/>
        </w:rPr>
        <w:t xml:space="preserve"> </w:t>
      </w:r>
      <w:r w:rsidR="00487E42">
        <w:rPr>
          <w:rFonts w:ascii="Arial" w:hAnsi="Arial" w:cs="Arial"/>
        </w:rPr>
        <w:t xml:space="preserve">Participants </w:t>
      </w:r>
      <w:r w:rsidR="004A166D" w:rsidRPr="005977C4">
        <w:rPr>
          <w:rFonts w:ascii="Arial" w:hAnsi="Arial" w:cs="Arial"/>
        </w:rPr>
        <w:t xml:space="preserve">and must actively educate and engage </w:t>
      </w:r>
      <w:r w:rsidR="00487E42">
        <w:rPr>
          <w:rFonts w:ascii="Arial" w:hAnsi="Arial" w:cs="Arial"/>
        </w:rPr>
        <w:t xml:space="preserve">Participants </w:t>
      </w:r>
      <w:r w:rsidR="004A166D" w:rsidRPr="005977C4">
        <w:rPr>
          <w:rFonts w:ascii="Arial" w:hAnsi="Arial" w:cs="Arial"/>
        </w:rPr>
        <w:t xml:space="preserve">in </w:t>
      </w:r>
      <w:r w:rsidR="007B4455">
        <w:rPr>
          <w:rFonts w:ascii="Arial" w:hAnsi="Arial" w:cs="Arial"/>
        </w:rPr>
        <w:t xml:space="preserve">preventive </w:t>
      </w:r>
      <w:r w:rsidR="00FA20E9">
        <w:rPr>
          <w:rFonts w:ascii="Arial" w:hAnsi="Arial" w:cs="Arial"/>
        </w:rPr>
        <w:t>healthcare</w:t>
      </w:r>
      <w:r w:rsidR="004A166D" w:rsidRPr="005977C4">
        <w:rPr>
          <w:rFonts w:ascii="Arial" w:hAnsi="Arial" w:cs="Arial"/>
        </w:rPr>
        <w:t xml:space="preserve">, </w:t>
      </w:r>
      <w:r w:rsidR="006B7271">
        <w:rPr>
          <w:rFonts w:ascii="Arial" w:hAnsi="Arial" w:cs="Arial"/>
        </w:rPr>
        <w:t xml:space="preserve">appropriate </w:t>
      </w:r>
      <w:r w:rsidR="00E32658">
        <w:rPr>
          <w:rFonts w:ascii="Arial" w:hAnsi="Arial" w:cs="Arial"/>
        </w:rPr>
        <w:t xml:space="preserve">healthcare </w:t>
      </w:r>
      <w:r w:rsidR="004A166D" w:rsidRPr="005977C4">
        <w:rPr>
          <w:rFonts w:ascii="Arial" w:hAnsi="Arial" w:cs="Arial"/>
        </w:rPr>
        <w:t>utilization</w:t>
      </w:r>
      <w:r w:rsidR="00A954DC">
        <w:rPr>
          <w:rFonts w:ascii="Arial" w:hAnsi="Arial" w:cs="Arial"/>
        </w:rPr>
        <w:t>,</w:t>
      </w:r>
      <w:r w:rsidR="004A166D" w:rsidRPr="005977C4">
        <w:rPr>
          <w:rFonts w:ascii="Arial" w:hAnsi="Arial" w:cs="Arial"/>
        </w:rPr>
        <w:t xml:space="preserve"> and wellness.</w:t>
      </w:r>
      <w:r w:rsidR="00D22A02" w:rsidRPr="00D22A02">
        <w:t xml:space="preserve"> </w:t>
      </w:r>
      <w:r w:rsidR="00D22A02" w:rsidRPr="00D22A02">
        <w:rPr>
          <w:rFonts w:ascii="Arial" w:hAnsi="Arial" w:cs="Arial"/>
        </w:rPr>
        <w:t>The Board will determine the overall Medicare program strategy based on RFP results.</w:t>
      </w:r>
    </w:p>
    <w:p w14:paraId="651AD4F6" w14:textId="43EC77E5" w:rsidR="00CC770F" w:rsidRPr="0093705F" w:rsidRDefault="008C0A79" w:rsidP="008534BD">
      <w:pPr>
        <w:pStyle w:val="Heading3"/>
      </w:pPr>
      <w:r w:rsidRPr="00587B61">
        <w:t xml:space="preserve">1.4.1 </w:t>
      </w:r>
      <w:r w:rsidR="005E6720" w:rsidRPr="0093705F">
        <w:t>Medicare Advantage S</w:t>
      </w:r>
      <w:r w:rsidR="00CC770F" w:rsidRPr="0093705F">
        <w:t>ervice Areas</w:t>
      </w:r>
    </w:p>
    <w:p w14:paraId="1A277331" w14:textId="716DEC82" w:rsidR="00955FAD" w:rsidRPr="0063379A" w:rsidRDefault="00DB22C8" w:rsidP="004D52BD">
      <w:pPr>
        <w:spacing w:after="240"/>
        <w:ind w:left="720" w:hanging="360"/>
        <w:jc w:val="both"/>
        <w:rPr>
          <w:rFonts w:ascii="Arial" w:hAnsi="Arial" w:cs="Arial"/>
        </w:rPr>
      </w:pPr>
      <w:r>
        <w:rPr>
          <w:rFonts w:ascii="Arial" w:hAnsi="Arial" w:cs="Arial"/>
        </w:rPr>
        <w:t xml:space="preserve">a. </w:t>
      </w:r>
      <w:r w:rsidR="004D52BD">
        <w:rPr>
          <w:rFonts w:ascii="Arial" w:hAnsi="Arial" w:cs="Arial"/>
        </w:rPr>
        <w:tab/>
      </w:r>
      <w:r w:rsidR="000E1B4D">
        <w:rPr>
          <w:rFonts w:ascii="Arial" w:hAnsi="Arial" w:cs="Arial"/>
        </w:rPr>
        <w:t xml:space="preserve">The </w:t>
      </w:r>
      <w:r w:rsidR="003678F5">
        <w:rPr>
          <w:rFonts w:ascii="Arial" w:hAnsi="Arial" w:cs="Arial"/>
        </w:rPr>
        <w:t xml:space="preserve">Medicare Advantage </w:t>
      </w:r>
      <w:r w:rsidR="000E1B4D">
        <w:rPr>
          <w:rFonts w:ascii="Arial" w:hAnsi="Arial" w:cs="Arial"/>
        </w:rPr>
        <w:t xml:space="preserve">Contractor(s) </w:t>
      </w:r>
      <w:r w:rsidR="008F383F">
        <w:rPr>
          <w:rFonts w:ascii="Arial" w:hAnsi="Arial" w:cs="Arial"/>
        </w:rPr>
        <w:t xml:space="preserve">must </w:t>
      </w:r>
      <w:r w:rsidR="00660EAE">
        <w:rPr>
          <w:rFonts w:ascii="Arial" w:hAnsi="Arial" w:cs="Arial"/>
        </w:rPr>
        <w:t xml:space="preserve">have </w:t>
      </w:r>
      <w:r w:rsidR="00B8368E">
        <w:rPr>
          <w:rFonts w:ascii="Arial" w:hAnsi="Arial" w:cs="Arial"/>
        </w:rPr>
        <w:t>Medicare Advantage s</w:t>
      </w:r>
      <w:r w:rsidR="009A6F52">
        <w:rPr>
          <w:rFonts w:ascii="Arial" w:hAnsi="Arial" w:cs="Arial"/>
        </w:rPr>
        <w:t xml:space="preserve">ervices </w:t>
      </w:r>
      <w:r w:rsidR="00C54387">
        <w:rPr>
          <w:rFonts w:ascii="Arial" w:hAnsi="Arial" w:cs="Arial"/>
        </w:rPr>
        <w:t>available</w:t>
      </w:r>
      <w:r w:rsidR="00B8368E">
        <w:rPr>
          <w:rFonts w:ascii="Arial" w:hAnsi="Arial" w:cs="Arial"/>
        </w:rPr>
        <w:t xml:space="preserve"> </w:t>
      </w:r>
      <w:r w:rsidR="00AB5F2C">
        <w:rPr>
          <w:rFonts w:ascii="Arial" w:hAnsi="Arial" w:cs="Arial"/>
        </w:rPr>
        <w:t xml:space="preserve">in any of </w:t>
      </w:r>
      <w:r w:rsidR="00C54387">
        <w:rPr>
          <w:rFonts w:ascii="Arial" w:hAnsi="Arial" w:cs="Arial"/>
        </w:rPr>
        <w:t>the following service areas</w:t>
      </w:r>
      <w:r w:rsidR="00955FAD" w:rsidRPr="0063379A">
        <w:rPr>
          <w:rFonts w:ascii="Arial" w:hAnsi="Arial" w:cs="Arial"/>
        </w:rPr>
        <w:t xml:space="preserve">: </w:t>
      </w:r>
    </w:p>
    <w:p w14:paraId="767AD951" w14:textId="287C21E7" w:rsidR="00955FAD" w:rsidRPr="00B85F96" w:rsidRDefault="00DB22C8" w:rsidP="00954E15">
      <w:pPr>
        <w:pStyle w:val="ListParagraph"/>
        <w:rPr>
          <w:caps/>
        </w:rPr>
      </w:pPr>
      <w:r>
        <w:t>1.</w:t>
      </w:r>
      <w:r w:rsidR="008F383F">
        <w:tab/>
      </w:r>
      <w:r w:rsidR="00C63DA7" w:rsidRPr="00B85F96">
        <w:t>Nationwide</w:t>
      </w:r>
      <w:r w:rsidR="00C54387">
        <w:t xml:space="preserve"> </w:t>
      </w:r>
      <w:r w:rsidR="00AB5F2C">
        <w:t>service area</w:t>
      </w:r>
      <w:r w:rsidR="004A166D">
        <w:t>;</w:t>
      </w:r>
      <w:r w:rsidR="00A4573D">
        <w:t xml:space="preserve"> or </w:t>
      </w:r>
    </w:p>
    <w:p w14:paraId="61EFF34E" w14:textId="209EA1AD" w:rsidR="00955FAD" w:rsidRDefault="004D52BD" w:rsidP="00954E15">
      <w:pPr>
        <w:pStyle w:val="ListParagraph"/>
      </w:pPr>
      <w:r>
        <w:t xml:space="preserve">2. </w:t>
      </w:r>
      <w:r w:rsidR="008F383F">
        <w:tab/>
      </w:r>
      <w:r w:rsidR="00C54387">
        <w:t xml:space="preserve">Regional </w:t>
      </w:r>
      <w:r w:rsidR="00AB5F2C">
        <w:t xml:space="preserve">service areas within </w:t>
      </w:r>
      <w:r w:rsidR="00C54387">
        <w:t>Wisconsin</w:t>
      </w:r>
      <w:r w:rsidR="0052267B">
        <w:t xml:space="preserve"> and/or adjoining states</w:t>
      </w:r>
      <w:r w:rsidR="00463952">
        <w:t>.</w:t>
      </w:r>
      <w:r w:rsidR="00955FAD" w:rsidRPr="00B85F96">
        <w:t xml:space="preserve"> </w:t>
      </w:r>
    </w:p>
    <w:p w14:paraId="775D459B" w14:textId="77777777" w:rsidR="004D52BD" w:rsidRPr="00B85F96" w:rsidRDefault="004D52BD" w:rsidP="00954E15">
      <w:pPr>
        <w:pStyle w:val="ListParagraph"/>
      </w:pPr>
    </w:p>
    <w:p w14:paraId="00B342BF" w14:textId="0ADE36B4" w:rsidR="00901555" w:rsidRDefault="002F5FC5" w:rsidP="006D5861">
      <w:pPr>
        <w:pStyle w:val="ETFNormal"/>
        <w:numPr>
          <w:ilvl w:val="0"/>
          <w:numId w:val="58"/>
        </w:numPr>
        <w:spacing w:before="0" w:after="0"/>
      </w:pPr>
      <w:r>
        <w:t>The Department’s</w:t>
      </w:r>
      <w:r w:rsidRPr="0063379A">
        <w:t xml:space="preserve"> </w:t>
      </w:r>
      <w:r w:rsidR="00463952">
        <w:t>expectation</w:t>
      </w:r>
      <w:r w:rsidR="00463952" w:rsidRPr="0063379A">
        <w:t xml:space="preserve"> </w:t>
      </w:r>
      <w:r w:rsidR="0056517C">
        <w:t xml:space="preserve">is </w:t>
      </w:r>
      <w:r w:rsidR="00955FAD" w:rsidRPr="0063379A">
        <w:t>to obtain services, as specified in this RFP</w:t>
      </w:r>
      <w:r w:rsidR="00D23466">
        <w:t>.</w:t>
      </w:r>
      <w:r w:rsidR="004A166D">
        <w:t xml:space="preserve"> </w:t>
      </w:r>
      <w:bookmarkStart w:id="38" w:name="OLE_LINK6"/>
      <w:r w:rsidR="00901555" w:rsidRPr="0063379A">
        <w:t xml:space="preserve">The </w:t>
      </w:r>
      <w:r w:rsidR="005B3A90">
        <w:t>Board</w:t>
      </w:r>
      <w:r w:rsidR="005B3A90" w:rsidRPr="0063379A">
        <w:t xml:space="preserve"> </w:t>
      </w:r>
      <w:r w:rsidR="00BE2548">
        <w:t>may</w:t>
      </w:r>
      <w:r w:rsidR="00A926F8">
        <w:t xml:space="preserve"> </w:t>
      </w:r>
      <w:r w:rsidR="001B59B0">
        <w:t xml:space="preserve">elect to </w:t>
      </w:r>
      <w:r w:rsidR="00A926F8">
        <w:t xml:space="preserve">award one </w:t>
      </w:r>
      <w:r w:rsidR="0042554A">
        <w:t xml:space="preserve">or more </w:t>
      </w:r>
      <w:r w:rsidR="00E21C45">
        <w:t>c</w:t>
      </w:r>
      <w:r w:rsidR="00A926F8">
        <w:t>ontract</w:t>
      </w:r>
      <w:r w:rsidR="0042554A">
        <w:t>s</w:t>
      </w:r>
      <w:r w:rsidR="00A926F8">
        <w:t xml:space="preserve"> to serve the nationwide service area and </w:t>
      </w:r>
      <w:r w:rsidR="00901555" w:rsidRPr="0063379A">
        <w:t>may</w:t>
      </w:r>
      <w:r w:rsidR="00847B60">
        <w:t xml:space="preserve"> also</w:t>
      </w:r>
      <w:r w:rsidR="00901555" w:rsidRPr="0063379A">
        <w:t xml:space="preserve"> award</w:t>
      </w:r>
      <w:r w:rsidR="002E6444">
        <w:t xml:space="preserve"> multiple</w:t>
      </w:r>
      <w:r w:rsidR="00901555" w:rsidRPr="0063379A">
        <w:t xml:space="preserve"> </w:t>
      </w:r>
      <w:r w:rsidR="00E21C45">
        <w:t>c</w:t>
      </w:r>
      <w:r w:rsidR="00901555" w:rsidRPr="0063379A">
        <w:t xml:space="preserve">ontracts for </w:t>
      </w:r>
      <w:r w:rsidR="00AB5F2C">
        <w:t xml:space="preserve">a </w:t>
      </w:r>
      <w:r w:rsidR="00901555">
        <w:t>region</w:t>
      </w:r>
      <w:r w:rsidR="00AB5F2C">
        <w:t>al service area</w:t>
      </w:r>
      <w:r w:rsidR="00901555">
        <w:t xml:space="preserve"> </w:t>
      </w:r>
      <w:r w:rsidR="00901555" w:rsidRPr="0063379A">
        <w:t>as a result of this</w:t>
      </w:r>
      <w:r w:rsidR="00901555" w:rsidRPr="0073672B">
        <w:t xml:space="preserve"> RFP.</w:t>
      </w:r>
      <w:r w:rsidR="00901555">
        <w:t xml:space="preserve"> </w:t>
      </w:r>
      <w:bookmarkEnd w:id="38"/>
      <w:r w:rsidR="00500A00">
        <w:t xml:space="preserve">The Board may elect to award no contracts. </w:t>
      </w:r>
    </w:p>
    <w:p w14:paraId="6B1302C1" w14:textId="77777777" w:rsidR="004D52BD" w:rsidRDefault="004D52BD" w:rsidP="004D52BD">
      <w:pPr>
        <w:pStyle w:val="ETFNormal"/>
        <w:spacing w:before="0" w:after="0"/>
        <w:ind w:left="720"/>
      </w:pPr>
    </w:p>
    <w:p w14:paraId="0F31BD4F" w14:textId="220D9C44" w:rsidR="005C3B8A" w:rsidRDefault="00DB22C8" w:rsidP="004D52BD">
      <w:pPr>
        <w:pStyle w:val="ETFNormal"/>
        <w:spacing w:before="0" w:after="0"/>
        <w:ind w:left="720" w:hanging="360"/>
      </w:pPr>
      <w:r>
        <w:t xml:space="preserve">c. </w:t>
      </w:r>
      <w:r w:rsidR="004D52BD">
        <w:tab/>
      </w:r>
      <w:r w:rsidR="005C3B8A">
        <w:t>Proposers are encouraged to provide competitive quotes</w:t>
      </w:r>
      <w:r w:rsidR="007A75D9">
        <w:t xml:space="preserve"> </w:t>
      </w:r>
      <w:r w:rsidR="00351B36">
        <w:t>with gain</w:t>
      </w:r>
      <w:r w:rsidR="00E826EA">
        <w:t>-</w:t>
      </w:r>
      <w:r w:rsidR="00351B36">
        <w:t>sharing</w:t>
      </w:r>
      <w:r w:rsidR="00E826EA">
        <w:t xml:space="preserve"> arrangements</w:t>
      </w:r>
      <w:r w:rsidR="005C3B8A">
        <w:t>. The Board will determine the overall program strategy based on RFP results.</w:t>
      </w:r>
    </w:p>
    <w:p w14:paraId="2801547E" w14:textId="4D8FE14B" w:rsidR="00465C0C" w:rsidRPr="00D702E2" w:rsidRDefault="008C0A79" w:rsidP="008534BD">
      <w:pPr>
        <w:pStyle w:val="Heading3"/>
        <w:rPr>
          <w:b w:val="0"/>
          <w:sz w:val="24"/>
          <w:szCs w:val="24"/>
          <w:u w:val="single"/>
        </w:rPr>
      </w:pPr>
      <w:r>
        <w:t xml:space="preserve">1.4.2 </w:t>
      </w:r>
      <w:r w:rsidR="00F031B9">
        <w:t xml:space="preserve">IYC </w:t>
      </w:r>
      <w:r w:rsidR="00465C0C" w:rsidRPr="00D702E2">
        <w:t>Medicare Advantage Benefit Plan Proposals</w:t>
      </w:r>
    </w:p>
    <w:p w14:paraId="3CD3209E" w14:textId="5989CD68" w:rsidR="00CA22D8" w:rsidRPr="00C61AAA" w:rsidRDefault="00E50555" w:rsidP="00E50555">
      <w:pPr>
        <w:pStyle w:val="LRWLBodyTextBullet1"/>
        <w:numPr>
          <w:ilvl w:val="0"/>
          <w:numId w:val="0"/>
        </w:numPr>
        <w:tabs>
          <w:tab w:val="left" w:pos="720"/>
        </w:tabs>
        <w:spacing w:before="0" w:after="0"/>
        <w:ind w:left="810" w:hanging="450"/>
        <w:jc w:val="both"/>
        <w:rPr>
          <w:rFonts w:cs="Arial"/>
        </w:rPr>
      </w:pPr>
      <w:r>
        <w:rPr>
          <w:rFonts w:cs="Arial"/>
        </w:rPr>
        <w:t>a</w:t>
      </w:r>
      <w:r>
        <w:rPr>
          <w:rFonts w:cs="Arial"/>
        </w:rPr>
        <w:tab/>
      </w:r>
      <w:r w:rsidR="00514B58" w:rsidRPr="00F730EA">
        <w:rPr>
          <w:rFonts w:cs="Arial"/>
        </w:rPr>
        <w:t>V</w:t>
      </w:r>
      <w:r w:rsidR="00A73AFE" w:rsidRPr="00F730EA">
        <w:rPr>
          <w:rFonts w:cs="Arial"/>
        </w:rPr>
        <w:t xml:space="preserve">endors submitting a Proposal for the </w:t>
      </w:r>
      <w:r w:rsidR="00A850D7" w:rsidRPr="00F730EA">
        <w:rPr>
          <w:rFonts w:cs="Arial"/>
          <w:b/>
          <w:bCs/>
        </w:rPr>
        <w:t xml:space="preserve">IYC </w:t>
      </w:r>
      <w:r w:rsidR="00A73AFE" w:rsidRPr="00F730EA">
        <w:rPr>
          <w:rFonts w:cs="Arial"/>
          <w:b/>
          <w:bCs/>
        </w:rPr>
        <w:t>Medicare Advantage</w:t>
      </w:r>
      <w:r w:rsidR="00A73AFE" w:rsidRPr="00F730EA">
        <w:rPr>
          <w:rFonts w:cs="Arial"/>
        </w:rPr>
        <w:t xml:space="preserve"> prog</w:t>
      </w:r>
      <w:r w:rsidR="00EB0E1C" w:rsidRPr="00F730EA">
        <w:rPr>
          <w:rFonts w:cs="Arial"/>
        </w:rPr>
        <w:t>ram</w:t>
      </w:r>
      <w:r w:rsidR="00A73AFE" w:rsidRPr="00F730EA">
        <w:rPr>
          <w:rFonts w:cs="Arial"/>
        </w:rPr>
        <w:t xml:space="preserve"> </w:t>
      </w:r>
      <w:r w:rsidR="00955FAD" w:rsidRPr="00F730EA">
        <w:rPr>
          <w:rFonts w:cs="Arial"/>
        </w:rPr>
        <w:t xml:space="preserve">must be able to provide all services </w:t>
      </w:r>
      <w:r w:rsidR="0096041E" w:rsidRPr="00F730EA">
        <w:rPr>
          <w:rFonts w:cs="Arial"/>
        </w:rPr>
        <w:t xml:space="preserve">listed </w:t>
      </w:r>
      <w:r w:rsidR="00AB5F2C" w:rsidRPr="00F730EA">
        <w:rPr>
          <w:rFonts w:cs="Arial"/>
        </w:rPr>
        <w:t xml:space="preserve">under Uniform </w:t>
      </w:r>
      <w:r w:rsidR="0F3B1DA0" w:rsidRPr="00F730EA">
        <w:rPr>
          <w:rFonts w:cs="Arial"/>
        </w:rPr>
        <w:t>B</w:t>
      </w:r>
      <w:r w:rsidR="00AB5F2C" w:rsidRPr="00F730EA">
        <w:rPr>
          <w:rFonts w:cs="Arial"/>
        </w:rPr>
        <w:t>enefits,</w:t>
      </w:r>
      <w:r w:rsidR="008F3FBB" w:rsidRPr="00F730EA">
        <w:rPr>
          <w:rFonts w:cs="Arial"/>
        </w:rPr>
        <w:t xml:space="preserve"> the </w:t>
      </w:r>
      <w:r w:rsidR="00A21CDF" w:rsidRPr="00F730EA">
        <w:rPr>
          <w:rFonts w:cs="Arial"/>
        </w:rPr>
        <w:t xml:space="preserve">current </w:t>
      </w:r>
      <w:r w:rsidR="008F3FBB" w:rsidRPr="00F730EA">
        <w:rPr>
          <w:rFonts w:cs="Arial"/>
        </w:rPr>
        <w:t xml:space="preserve">standard benefits package available to </w:t>
      </w:r>
      <w:r w:rsidR="0083036A" w:rsidRPr="00F730EA">
        <w:rPr>
          <w:rFonts w:cs="Arial"/>
        </w:rPr>
        <w:t xml:space="preserve">IYC </w:t>
      </w:r>
      <w:r w:rsidR="008F3FBB" w:rsidRPr="00F730EA">
        <w:rPr>
          <w:rFonts w:cs="Arial"/>
        </w:rPr>
        <w:t>Medicare</w:t>
      </w:r>
      <w:r w:rsidR="0083036A" w:rsidRPr="00F730EA">
        <w:rPr>
          <w:rFonts w:cs="Arial"/>
        </w:rPr>
        <w:t xml:space="preserve"> Advantage</w:t>
      </w:r>
      <w:r w:rsidR="00094F0B" w:rsidRPr="00F730EA">
        <w:rPr>
          <w:rFonts w:cs="Arial"/>
        </w:rPr>
        <w:t>-enrolled</w:t>
      </w:r>
      <w:r w:rsidR="008F3FBB" w:rsidRPr="00F730EA">
        <w:rPr>
          <w:rFonts w:cs="Arial"/>
        </w:rPr>
        <w:t xml:space="preserve"> </w:t>
      </w:r>
      <w:r w:rsidR="00E9235D" w:rsidRPr="00F730EA">
        <w:rPr>
          <w:rFonts w:cs="Arial"/>
        </w:rPr>
        <w:t>Participants</w:t>
      </w:r>
      <w:r w:rsidR="00C06B46" w:rsidRPr="00F730EA">
        <w:rPr>
          <w:rFonts w:cs="Arial"/>
        </w:rPr>
        <w:t>,</w:t>
      </w:r>
      <w:r w:rsidR="008F3FBB" w:rsidRPr="00F730EA">
        <w:rPr>
          <w:rFonts w:cs="Arial"/>
        </w:rPr>
        <w:t xml:space="preserve"> </w:t>
      </w:r>
      <w:r w:rsidR="00A4573D" w:rsidRPr="00F730EA">
        <w:rPr>
          <w:rFonts w:cs="Arial"/>
        </w:rPr>
        <w:t xml:space="preserve">described in </w:t>
      </w:r>
      <w:r w:rsidR="00A4573D" w:rsidRPr="00F730EA">
        <w:rPr>
          <w:rFonts w:cs="Arial"/>
          <w:b/>
          <w:bCs/>
        </w:rPr>
        <w:t xml:space="preserve">Table 2 </w:t>
      </w:r>
      <w:r w:rsidR="00847B60" w:rsidRPr="00F730EA">
        <w:rPr>
          <w:rFonts w:cs="Arial"/>
          <w:b/>
          <w:bCs/>
        </w:rPr>
        <w:t>–</w:t>
      </w:r>
      <w:r w:rsidR="00EB0E1C" w:rsidRPr="00F730EA">
        <w:rPr>
          <w:rFonts w:cs="Arial"/>
          <w:b/>
          <w:bCs/>
        </w:rPr>
        <w:t xml:space="preserve"> </w:t>
      </w:r>
      <w:r w:rsidR="002D6B3C" w:rsidRPr="00F730EA">
        <w:rPr>
          <w:rFonts w:cs="Arial"/>
          <w:b/>
          <w:bCs/>
        </w:rPr>
        <w:t>202</w:t>
      </w:r>
      <w:r w:rsidR="002A213D">
        <w:rPr>
          <w:rFonts w:cs="Arial"/>
          <w:b/>
          <w:bCs/>
        </w:rPr>
        <w:t>5</w:t>
      </w:r>
      <w:r w:rsidR="002D6B3C" w:rsidRPr="00F730EA">
        <w:rPr>
          <w:rFonts w:cs="Arial"/>
          <w:b/>
          <w:bCs/>
        </w:rPr>
        <w:t xml:space="preserve"> Medicare Advantage Traditional and Deductible Benefit Designs</w:t>
      </w:r>
      <w:r w:rsidR="00847B60" w:rsidRPr="00F730EA">
        <w:rPr>
          <w:rFonts w:cs="Arial"/>
        </w:rPr>
        <w:t xml:space="preserve">, </w:t>
      </w:r>
      <w:r w:rsidR="00A4573D" w:rsidRPr="00F730EA">
        <w:rPr>
          <w:rFonts w:cs="Arial"/>
        </w:rPr>
        <w:t>and</w:t>
      </w:r>
      <w:r w:rsidR="00A954DC" w:rsidRPr="00F730EA">
        <w:rPr>
          <w:rFonts w:cs="Arial"/>
        </w:rPr>
        <w:t xml:space="preserve"> further</w:t>
      </w:r>
      <w:r w:rsidR="00A4573D" w:rsidRPr="00F730EA">
        <w:rPr>
          <w:rFonts w:cs="Arial"/>
        </w:rPr>
        <w:t xml:space="preserve"> described in </w:t>
      </w:r>
      <w:r w:rsidR="00266E37" w:rsidRPr="00F730EA">
        <w:rPr>
          <w:rFonts w:cs="Arial"/>
        </w:rPr>
        <w:t xml:space="preserve">the Certificate of Coverage </w:t>
      </w:r>
      <w:r w:rsidR="00BC56E2" w:rsidRPr="00F730EA">
        <w:rPr>
          <w:rFonts w:cs="Arial"/>
        </w:rPr>
        <w:t xml:space="preserve">(ET-2180) </w:t>
      </w:r>
      <w:r w:rsidR="00266E37" w:rsidRPr="00F730EA">
        <w:rPr>
          <w:rFonts w:cs="Arial"/>
        </w:rPr>
        <w:t xml:space="preserve">and </w:t>
      </w:r>
      <w:r w:rsidR="007E65F3" w:rsidRPr="00F730EA">
        <w:rPr>
          <w:rFonts w:cs="Arial"/>
        </w:rPr>
        <w:t xml:space="preserve">the </w:t>
      </w:r>
      <w:r w:rsidR="00266E37" w:rsidRPr="00F730EA">
        <w:rPr>
          <w:rFonts w:cs="Arial"/>
        </w:rPr>
        <w:t>Schedules of Benefits</w:t>
      </w:r>
      <w:r w:rsidR="008F3FBB" w:rsidRPr="00F730EA">
        <w:rPr>
          <w:rFonts w:cs="Arial"/>
        </w:rPr>
        <w:t xml:space="preserve"> of </w:t>
      </w:r>
      <w:r w:rsidR="00CC563B" w:rsidRPr="00F730EA">
        <w:rPr>
          <w:rFonts w:cs="Arial"/>
        </w:rPr>
        <w:t xml:space="preserve">Exhibit 1 </w:t>
      </w:r>
      <w:r w:rsidR="00514B58" w:rsidRPr="00F730EA">
        <w:rPr>
          <w:rFonts w:cs="Arial"/>
        </w:rPr>
        <w:t xml:space="preserve">– </w:t>
      </w:r>
      <w:r w:rsidR="001D1883" w:rsidRPr="00F730EA">
        <w:rPr>
          <w:rFonts w:cs="Arial"/>
        </w:rPr>
        <w:t xml:space="preserve">State of Wisconsin Group Health Insurance Program </w:t>
      </w:r>
      <w:r w:rsidR="00965351" w:rsidRPr="00F730EA">
        <w:rPr>
          <w:rFonts w:cs="Arial"/>
        </w:rPr>
        <w:t xml:space="preserve">– </w:t>
      </w:r>
      <w:r w:rsidR="001D1883" w:rsidRPr="00F730EA">
        <w:rPr>
          <w:rFonts w:cs="Arial"/>
        </w:rPr>
        <w:t>Medicare Advantage and Medicare Plus Program Agreement</w:t>
      </w:r>
      <w:r w:rsidR="001B5F0F" w:rsidRPr="00F730EA">
        <w:rPr>
          <w:rFonts w:cs="Arial"/>
        </w:rPr>
        <w:t>.</w:t>
      </w:r>
      <w:r w:rsidR="004255CA">
        <w:rPr>
          <w:rFonts w:cs="Arial"/>
        </w:rPr>
        <w:t xml:space="preserve"> </w:t>
      </w:r>
      <w:r w:rsidR="001D3D30">
        <w:rPr>
          <w:rFonts w:cs="Arial"/>
        </w:rPr>
        <w:t>These benefits can be offered</w:t>
      </w:r>
      <w:r w:rsidR="00CA22D8" w:rsidRPr="00C61AAA">
        <w:rPr>
          <w:rFonts w:cs="Arial"/>
        </w:rPr>
        <w:t xml:space="preserve"> for a nationwide Medicare Advantage PPO and/or a </w:t>
      </w:r>
      <w:r w:rsidR="00442524">
        <w:rPr>
          <w:rFonts w:cs="Arial"/>
        </w:rPr>
        <w:t>r</w:t>
      </w:r>
      <w:r w:rsidR="00CA22D8" w:rsidRPr="00C61AAA">
        <w:rPr>
          <w:rFonts w:cs="Arial"/>
        </w:rPr>
        <w:t xml:space="preserve">egional Medicare Advantage HMO plan(s). </w:t>
      </w:r>
    </w:p>
    <w:p w14:paraId="0A972C69" w14:textId="77777777" w:rsidR="00CA22D8" w:rsidRPr="00C61AAA" w:rsidRDefault="00CA22D8" w:rsidP="00CA22D8">
      <w:pPr>
        <w:pStyle w:val="LRWLBodyTextBullet1"/>
        <w:numPr>
          <w:ilvl w:val="0"/>
          <w:numId w:val="0"/>
        </w:numPr>
        <w:tabs>
          <w:tab w:val="left" w:pos="720"/>
        </w:tabs>
        <w:spacing w:before="0" w:after="0"/>
        <w:ind w:hanging="360"/>
        <w:jc w:val="both"/>
        <w:rPr>
          <w:rFonts w:cs="Arial"/>
        </w:rPr>
      </w:pPr>
    </w:p>
    <w:p w14:paraId="129C7F57" w14:textId="69380074" w:rsidR="00A916F8" w:rsidRPr="003F7210" w:rsidRDefault="00E50555" w:rsidP="00E50555">
      <w:pPr>
        <w:pStyle w:val="LRWLBodyTextBullet1"/>
        <w:numPr>
          <w:ilvl w:val="0"/>
          <w:numId w:val="0"/>
        </w:numPr>
        <w:tabs>
          <w:tab w:val="left" w:pos="720"/>
        </w:tabs>
        <w:spacing w:before="0" w:after="0"/>
        <w:ind w:left="720" w:hanging="360"/>
        <w:jc w:val="both"/>
        <w:rPr>
          <w:rFonts w:cs="Arial"/>
        </w:rPr>
      </w:pPr>
      <w:r>
        <w:rPr>
          <w:rFonts w:cs="Arial"/>
        </w:rPr>
        <w:t>b.</w:t>
      </w:r>
      <w:r>
        <w:rPr>
          <w:rFonts w:cs="Arial"/>
        </w:rPr>
        <w:tab/>
      </w:r>
      <w:r w:rsidR="00CA22D8" w:rsidRPr="003F7210">
        <w:rPr>
          <w:rFonts w:cs="Arial"/>
        </w:rPr>
        <w:t xml:space="preserve">Proposers are </w:t>
      </w:r>
      <w:r w:rsidR="00CA22D8" w:rsidRPr="003F7210">
        <w:rPr>
          <w:rFonts w:cs="Arial"/>
          <w:u w:val="single"/>
        </w:rPr>
        <w:t>not</w:t>
      </w:r>
      <w:r w:rsidR="00CA22D8" w:rsidRPr="003F7210">
        <w:rPr>
          <w:rFonts w:cs="Arial"/>
        </w:rPr>
        <w:t xml:space="preserve"> being asked to provide a separate quote for the Local Deductible Benefit Design</w:t>
      </w:r>
      <w:r w:rsidR="00CA22D8" w:rsidRPr="003F7210" w:rsidDel="00BB0553">
        <w:rPr>
          <w:rFonts w:cs="Arial"/>
        </w:rPr>
        <w:t xml:space="preserve"> </w:t>
      </w:r>
      <w:r w:rsidR="00CA22D8" w:rsidRPr="003F7210">
        <w:rPr>
          <w:rFonts w:cs="Arial"/>
        </w:rPr>
        <w:t xml:space="preserve">in </w:t>
      </w:r>
      <w:r w:rsidR="00CA22D8" w:rsidRPr="003F7210">
        <w:rPr>
          <w:rFonts w:cs="Arial"/>
          <w:b/>
          <w:bCs/>
        </w:rPr>
        <w:t>Table 2</w:t>
      </w:r>
      <w:r w:rsidR="00CA22D8" w:rsidRPr="003F7210">
        <w:rPr>
          <w:rFonts w:cs="Arial"/>
          <w:b/>
        </w:rPr>
        <w:t>. 202</w:t>
      </w:r>
      <w:r w:rsidR="002A213D">
        <w:rPr>
          <w:rFonts w:cs="Arial"/>
          <w:b/>
        </w:rPr>
        <w:t>5</w:t>
      </w:r>
      <w:r w:rsidR="00CA22D8" w:rsidRPr="003F7210">
        <w:rPr>
          <w:rFonts w:cs="Arial"/>
          <w:b/>
          <w:iCs/>
        </w:rPr>
        <w:t xml:space="preserve"> Medicare Advantage Traditional and Deductible Benefit Designs</w:t>
      </w:r>
      <w:r w:rsidR="00CA22D8" w:rsidRPr="003F7210">
        <w:rPr>
          <w:rFonts w:cs="Arial"/>
        </w:rPr>
        <w:t xml:space="preserve">. Instead, the Board’s actuary, Segal, will apply a relative value factor to the price quoted for the Medicare Advantage Traditional Benefit Design </w:t>
      </w:r>
      <w:r w:rsidR="00CA22D8" w:rsidRPr="003F7210" w:rsidDel="009971D8">
        <w:rPr>
          <w:rFonts w:cs="Arial"/>
        </w:rPr>
        <w:t xml:space="preserve">to </w:t>
      </w:r>
      <w:r w:rsidR="00CA22D8" w:rsidRPr="003F7210">
        <w:rPr>
          <w:rFonts w:cs="Arial"/>
        </w:rPr>
        <w:t>account for the difference in plan design.</w:t>
      </w:r>
      <w:r w:rsidR="003F7210" w:rsidRPr="003F7210">
        <w:rPr>
          <w:rFonts w:cs="Arial"/>
        </w:rPr>
        <w:t xml:space="preserve"> </w:t>
      </w:r>
    </w:p>
    <w:p w14:paraId="0D923955" w14:textId="79FB6A9B" w:rsidR="007C5DA8" w:rsidRPr="001E19B9" w:rsidRDefault="00D26C67" w:rsidP="008534BD">
      <w:pPr>
        <w:pStyle w:val="Heading3"/>
      </w:pPr>
      <w:r w:rsidRPr="00587B61">
        <w:lastRenderedPageBreak/>
        <w:t xml:space="preserve">1.4.3 </w:t>
      </w:r>
      <w:r w:rsidR="007C5DA8" w:rsidRPr="00587B61">
        <w:t xml:space="preserve">Medicare </w:t>
      </w:r>
      <w:r w:rsidR="007C5DA8" w:rsidRPr="001E19B9">
        <w:t>Plus Plan Proposals</w:t>
      </w:r>
    </w:p>
    <w:p w14:paraId="2FE91287" w14:textId="78175B0C" w:rsidR="00923691" w:rsidRPr="00923C88" w:rsidRDefault="008404BD" w:rsidP="00954E15">
      <w:pPr>
        <w:pStyle w:val="ListParagraph"/>
      </w:pPr>
      <w:r>
        <w:t>V</w:t>
      </w:r>
      <w:r w:rsidR="00923691" w:rsidRPr="009A2EFA">
        <w:t>endors</w:t>
      </w:r>
      <w:r>
        <w:t xml:space="preserve"> submitting a Proposal for</w:t>
      </w:r>
      <w:r w:rsidR="00923691" w:rsidRPr="009A2EFA">
        <w:rPr>
          <w:b/>
          <w:bCs/>
        </w:rPr>
        <w:t xml:space="preserve"> Medicare Plus </w:t>
      </w:r>
      <w:r w:rsidR="00923691" w:rsidRPr="009A2EFA">
        <w:t xml:space="preserve">must be able to provide all services listed in Table 3 </w:t>
      </w:r>
      <w:r w:rsidR="00CC0AA3">
        <w:t>above</w:t>
      </w:r>
      <w:r w:rsidR="00923691" w:rsidRPr="009A2EFA">
        <w:t xml:space="preserve">. </w:t>
      </w:r>
      <w:r w:rsidR="00923691" w:rsidRPr="00FA0AEC">
        <w:rPr>
          <w:b/>
          <w:bCs/>
        </w:rPr>
        <w:t xml:space="preserve">Table 3 </w:t>
      </w:r>
      <w:r w:rsidR="00923691" w:rsidRPr="009A2EFA">
        <w:t xml:space="preserve">includes the Medicare Plus </w:t>
      </w:r>
      <w:r w:rsidR="00923691">
        <w:t>p</w:t>
      </w:r>
      <w:r w:rsidR="00923691" w:rsidRPr="009A2EFA">
        <w:t xml:space="preserve">lan benefit design available to Medicare-enrolled </w:t>
      </w:r>
      <w:r w:rsidR="00923691">
        <w:t>m</w:t>
      </w:r>
      <w:r w:rsidR="00923691" w:rsidRPr="009A2EFA">
        <w:t>embers on a re</w:t>
      </w:r>
      <w:r w:rsidR="00923691">
        <w:t>tiree contract.</w:t>
      </w:r>
      <w:r w:rsidR="00061C7A" w:rsidRPr="00061C7A">
        <w:t xml:space="preserve"> </w:t>
      </w:r>
      <w:r w:rsidR="00061C7A">
        <w:t>The Medicare Plus</w:t>
      </w:r>
      <w:r w:rsidR="00061C7A" w:rsidRPr="00923C88">
        <w:t xml:space="preserve"> plan permits Participants to receive care from any qualified healthcare provider in the United States and worldwide, for services covered by the plan.</w:t>
      </w:r>
      <w:r w:rsidR="00923691">
        <w:t xml:space="preserve"> </w:t>
      </w:r>
      <w:r w:rsidR="00061C7A">
        <w:t xml:space="preserve">Vendors submitting a Proposal for Medicare Plus must provide pricing for the Medicare Plus benefit design outlined in Table 3. </w:t>
      </w:r>
      <w:r w:rsidR="00923691">
        <w:t>For more detail see the Certificate of Coverage (</w:t>
      </w:r>
      <w:r w:rsidR="00923691" w:rsidRPr="002F4E0A">
        <w:t>ET-4113</w:t>
      </w:r>
      <w:r w:rsidR="00923691">
        <w:t xml:space="preserve">) of </w:t>
      </w:r>
      <w:r w:rsidR="00923691" w:rsidRPr="001D1883">
        <w:t xml:space="preserve">Exhibit 1 </w:t>
      </w:r>
      <w:r w:rsidR="00923691">
        <w:t xml:space="preserve">– </w:t>
      </w:r>
      <w:r w:rsidR="00923691" w:rsidRPr="001D1883">
        <w:t>State of Wisconsin Group Health Insurance Program – Medicare Advantage and Medicare Plus Program Agreement</w:t>
      </w:r>
      <w:r w:rsidR="00923691">
        <w:t xml:space="preserve">. </w:t>
      </w:r>
    </w:p>
    <w:p w14:paraId="286AB183" w14:textId="0B181520" w:rsidR="00603598" w:rsidRPr="001E19B9" w:rsidRDefault="00C87E98" w:rsidP="008534BD">
      <w:pPr>
        <w:pStyle w:val="Heading3"/>
      </w:pPr>
      <w:r>
        <w:t>1.4.4</w:t>
      </w:r>
      <w:r>
        <w:tab/>
      </w:r>
      <w:r w:rsidR="0004719A">
        <w:t xml:space="preserve">All </w:t>
      </w:r>
      <w:r w:rsidR="00603598" w:rsidRPr="001E19B9">
        <w:t>Proposals</w:t>
      </w:r>
    </w:p>
    <w:p w14:paraId="48A3A059" w14:textId="5EBC020C" w:rsidR="00955FAD" w:rsidRPr="008D29D5" w:rsidRDefault="00C87E98" w:rsidP="006D5861">
      <w:pPr>
        <w:pStyle w:val="ListParagraph"/>
        <w:numPr>
          <w:ilvl w:val="0"/>
          <w:numId w:val="57"/>
        </w:numPr>
      </w:pPr>
      <w:bookmarkStart w:id="39" w:name="OLE_LINK22"/>
      <w:r w:rsidRPr="008D29D5">
        <w:t>Contractor</w:t>
      </w:r>
      <w:r w:rsidR="0067029B" w:rsidRPr="008D29D5">
        <w:t>s</w:t>
      </w:r>
      <w:bookmarkEnd w:id="39"/>
      <w:r w:rsidR="00955FAD" w:rsidRPr="008D29D5">
        <w:t xml:space="preserve"> shall remain responsible for Contract performance regardless of </w:t>
      </w:r>
      <w:r w:rsidR="006341CC" w:rsidRPr="008D29D5">
        <w:t xml:space="preserve">any </w:t>
      </w:r>
      <w:r w:rsidR="00847B60" w:rsidRPr="008D29D5">
        <w:t xml:space="preserve">work performed </w:t>
      </w:r>
      <w:r w:rsidR="0076045E">
        <w:t xml:space="preserve">or Services provided </w:t>
      </w:r>
      <w:r w:rsidR="00847B60" w:rsidRPr="008D29D5">
        <w:t xml:space="preserve">by the </w:t>
      </w:r>
      <w:r w:rsidRPr="008D29D5">
        <w:t xml:space="preserve">Contractor’s </w:t>
      </w:r>
      <w:r w:rsidR="00323AB0" w:rsidRPr="008D29D5">
        <w:t>S</w:t>
      </w:r>
      <w:r w:rsidR="00955FAD" w:rsidRPr="008D29D5">
        <w:t>ubcontractor</w:t>
      </w:r>
      <w:r w:rsidR="00847B60" w:rsidRPr="008D29D5">
        <w:t>s.</w:t>
      </w:r>
    </w:p>
    <w:p w14:paraId="1934A533" w14:textId="77777777" w:rsidR="00C61AAA" w:rsidRPr="00C61AAA" w:rsidRDefault="00C61AAA" w:rsidP="00CA22D8">
      <w:pPr>
        <w:pStyle w:val="LRWLBodyTextBullet1"/>
        <w:numPr>
          <w:ilvl w:val="0"/>
          <w:numId w:val="0"/>
        </w:numPr>
        <w:tabs>
          <w:tab w:val="left" w:pos="720"/>
        </w:tabs>
        <w:spacing w:before="0" w:after="0"/>
        <w:ind w:hanging="360"/>
        <w:jc w:val="both"/>
        <w:rPr>
          <w:rFonts w:cs="Arial"/>
          <w:b/>
          <w:i/>
        </w:rPr>
      </w:pPr>
    </w:p>
    <w:p w14:paraId="0C903AF9" w14:textId="77777777" w:rsidR="00C61AAA" w:rsidRPr="008D29D5" w:rsidRDefault="00C61AAA" w:rsidP="006D5861">
      <w:pPr>
        <w:pStyle w:val="ListParagraph"/>
        <w:numPr>
          <w:ilvl w:val="0"/>
          <w:numId w:val="57"/>
        </w:numPr>
      </w:pPr>
      <w:r w:rsidRPr="008D29D5">
        <w:t xml:space="preserve">The selected Proposal(s) will become part of the Contract(s). Information described in the Proposal response regarding programming and capabilities must be available to all eligible Participants unless otherwise noted in the Proposal. For example, a small pilot program must be clearly described as such. </w:t>
      </w:r>
    </w:p>
    <w:p w14:paraId="03C5EF12" w14:textId="77777777" w:rsidR="00C61AAA" w:rsidRDefault="00C61AAA" w:rsidP="008D29D5">
      <w:pPr>
        <w:spacing w:before="0" w:after="0"/>
        <w:jc w:val="both"/>
        <w:rPr>
          <w:rFonts w:ascii="Arial" w:hAnsi="Arial" w:cs="Arial"/>
        </w:rPr>
      </w:pPr>
    </w:p>
    <w:p w14:paraId="029FE4BE" w14:textId="14B3C844" w:rsidR="006456A2" w:rsidRPr="00273653" w:rsidRDefault="009C2F01" w:rsidP="008534BD">
      <w:pPr>
        <w:pStyle w:val="Heading2"/>
      </w:pPr>
      <w:r>
        <w:t>1.5</w:t>
      </w:r>
      <w:r>
        <w:tab/>
      </w:r>
      <w:r w:rsidR="006456A2" w:rsidRPr="00273653">
        <w:t>Definitions and Acronyms</w:t>
      </w:r>
    </w:p>
    <w:p w14:paraId="4B171089" w14:textId="58BF4434" w:rsidR="006456A2" w:rsidRDefault="006456A2" w:rsidP="008534BD">
      <w:pPr>
        <w:pStyle w:val="LRWLBodyText"/>
        <w:spacing w:after="240"/>
        <w:jc w:val="both"/>
        <w:rPr>
          <w:rFonts w:cs="Arial"/>
        </w:rPr>
      </w:pPr>
      <w:r w:rsidRPr="00273653">
        <w:rPr>
          <w:rFonts w:cs="Arial"/>
        </w:rPr>
        <w:t>Words and terms shall be given their ordinary and usual meanings</w:t>
      </w:r>
      <w:r w:rsidR="000A6F08">
        <w:rPr>
          <w:rFonts w:cs="Arial"/>
        </w:rPr>
        <w:t xml:space="preserve">. </w:t>
      </w:r>
      <w:r w:rsidRPr="00273653">
        <w:rPr>
          <w:rFonts w:cs="Arial"/>
        </w:rPr>
        <w:t>Where capitalized in th</w:t>
      </w:r>
      <w:r w:rsidR="00690925">
        <w:rPr>
          <w:rFonts w:cs="Arial"/>
        </w:rPr>
        <w:t>is</w:t>
      </w:r>
      <w:r w:rsidRPr="00273653">
        <w:rPr>
          <w:rFonts w:cs="Arial"/>
        </w:rPr>
        <w:t xml:space="preserve"> RFP, the following definitions and acronyms shall have the meanings indicated unless otherwise </w:t>
      </w:r>
      <w:r w:rsidR="00316DB9">
        <w:rPr>
          <w:rFonts w:cs="Arial"/>
        </w:rPr>
        <w:t>noted</w:t>
      </w:r>
      <w:r w:rsidR="000A6F08">
        <w:rPr>
          <w:rFonts w:cs="Arial"/>
        </w:rPr>
        <w:t xml:space="preserve">. </w:t>
      </w:r>
      <w:r w:rsidRPr="00273653">
        <w:rPr>
          <w:rFonts w:cs="Arial"/>
        </w:rPr>
        <w:t xml:space="preserve">The meanings </w:t>
      </w:r>
      <w:r w:rsidR="00E1548A">
        <w:rPr>
          <w:rFonts w:cs="Arial"/>
        </w:rPr>
        <w:t>are</w:t>
      </w:r>
      <w:r w:rsidR="00E1548A" w:rsidRPr="00273653">
        <w:rPr>
          <w:rFonts w:cs="Arial"/>
        </w:rPr>
        <w:t xml:space="preserve"> </w:t>
      </w:r>
      <w:r w:rsidRPr="00273653">
        <w:rPr>
          <w:rFonts w:cs="Arial"/>
        </w:rPr>
        <w:t xml:space="preserve">applicable to the singular, plural, masculine, feminine, and neuter </w:t>
      </w:r>
      <w:r w:rsidR="00030A18">
        <w:rPr>
          <w:rFonts w:cs="Arial"/>
        </w:rPr>
        <w:t xml:space="preserve">forms </w:t>
      </w:r>
      <w:r w:rsidRPr="00273653">
        <w:rPr>
          <w:rFonts w:cs="Arial"/>
        </w:rPr>
        <w:t>of the words and terms</w:t>
      </w:r>
      <w:r w:rsidR="000A6F08">
        <w:rPr>
          <w:rFonts w:cs="Arial"/>
        </w:rPr>
        <w:t xml:space="preserve">. </w:t>
      </w:r>
    </w:p>
    <w:p w14:paraId="105C992A" w14:textId="77777777" w:rsidR="00BA64A4" w:rsidRDefault="00BA64A4" w:rsidP="008534BD">
      <w:pPr>
        <w:pStyle w:val="LRWLBodyText"/>
        <w:jc w:val="both"/>
        <w:rPr>
          <w:rFonts w:cs="Arial"/>
        </w:rPr>
      </w:pPr>
      <w:r>
        <w:rPr>
          <w:rFonts w:cs="Arial"/>
          <w:b/>
          <w:u w:val="single"/>
        </w:rPr>
        <w:t>Board</w:t>
      </w:r>
      <w:r w:rsidRPr="00273653">
        <w:rPr>
          <w:rFonts w:cs="Arial"/>
        </w:rPr>
        <w:t xml:space="preserve"> means the State of Wisconsin Group Insurance Board.</w:t>
      </w:r>
    </w:p>
    <w:p w14:paraId="549F0CFA" w14:textId="77777777" w:rsidR="006456A2" w:rsidRPr="00273653" w:rsidRDefault="006456A2" w:rsidP="008534BD">
      <w:pPr>
        <w:pStyle w:val="LRWLBodyText"/>
        <w:jc w:val="both"/>
        <w:rPr>
          <w:rFonts w:cs="Arial"/>
          <w:b/>
        </w:rPr>
      </w:pPr>
      <w:r w:rsidRPr="00273653">
        <w:rPr>
          <w:rFonts w:cs="Arial"/>
          <w:b/>
          <w:u w:val="single"/>
        </w:rPr>
        <w:t>Business Day</w:t>
      </w:r>
      <w:r w:rsidRPr="00273653">
        <w:rPr>
          <w:rFonts w:cs="Arial"/>
          <w:b/>
        </w:rPr>
        <w:t xml:space="preserve"> </w:t>
      </w:r>
      <w:r w:rsidRPr="00273653">
        <w:rPr>
          <w:rFonts w:cs="Arial"/>
        </w:rPr>
        <w:t>means each Calendar Day except Saturday, Sunday, and official State of Wisconsin holidays (see also: Calendar Day, Day).</w:t>
      </w:r>
    </w:p>
    <w:p w14:paraId="74C1C1C9" w14:textId="3438B587" w:rsidR="006456A2" w:rsidRPr="00273653" w:rsidRDefault="006456A2" w:rsidP="008534BD">
      <w:pPr>
        <w:pStyle w:val="LRWLBodyText"/>
        <w:jc w:val="both"/>
        <w:rPr>
          <w:rFonts w:cs="Arial"/>
          <w:b/>
        </w:rPr>
      </w:pPr>
      <w:r w:rsidRPr="00273653">
        <w:rPr>
          <w:rFonts w:cs="Arial"/>
          <w:b/>
          <w:u w:val="single"/>
        </w:rPr>
        <w:t>Calendar Day</w:t>
      </w:r>
      <w:r w:rsidRPr="00273653">
        <w:rPr>
          <w:rFonts w:cs="Arial"/>
          <w:b/>
        </w:rPr>
        <w:t xml:space="preserve"> </w:t>
      </w:r>
      <w:r w:rsidRPr="00273653">
        <w:rPr>
          <w:rFonts w:cs="Arial"/>
        </w:rPr>
        <w:t xml:space="preserve">refers to a period of twenty-four </w:t>
      </w:r>
      <w:r w:rsidR="002005D6">
        <w:rPr>
          <w:rFonts w:cs="Arial"/>
        </w:rPr>
        <w:t xml:space="preserve">(24) </w:t>
      </w:r>
      <w:r w:rsidRPr="00273653">
        <w:rPr>
          <w:rFonts w:cs="Arial"/>
        </w:rPr>
        <w:t>hours starting at midnight.</w:t>
      </w:r>
    </w:p>
    <w:p w14:paraId="48343C99" w14:textId="02D6B0E2" w:rsidR="006456A2" w:rsidRPr="00273653" w:rsidRDefault="006456A2" w:rsidP="008534BD">
      <w:pPr>
        <w:pStyle w:val="LRWLBodyText"/>
        <w:jc w:val="both"/>
        <w:rPr>
          <w:rFonts w:cs="Arial"/>
          <w:b/>
        </w:rPr>
      </w:pPr>
      <w:r w:rsidRPr="00273653">
        <w:rPr>
          <w:rFonts w:cs="Arial"/>
          <w:b/>
          <w:u w:val="single"/>
        </w:rPr>
        <w:t>Calendar of Events</w:t>
      </w:r>
      <w:r w:rsidRPr="00273653">
        <w:rPr>
          <w:rFonts w:cs="Arial"/>
          <w:b/>
        </w:rPr>
        <w:t xml:space="preserve"> </w:t>
      </w:r>
      <w:r w:rsidRPr="00273653">
        <w:rPr>
          <w:rFonts w:cs="Arial"/>
        </w:rPr>
        <w:t>mean</w:t>
      </w:r>
      <w:r w:rsidR="00C64A8A">
        <w:rPr>
          <w:rFonts w:cs="Arial"/>
        </w:rPr>
        <w:t xml:space="preserve">s the schedule of events in </w:t>
      </w:r>
      <w:hyperlink w:anchor="_1.9_Calendar_of" w:history="1">
        <w:r w:rsidRPr="00721118">
          <w:rPr>
            <w:rStyle w:val="Hyperlink"/>
            <w:rFonts w:cs="Arial"/>
          </w:rPr>
          <w:t xml:space="preserve">Section </w:t>
        </w:r>
        <w:r w:rsidR="0047447D" w:rsidRPr="00721118">
          <w:rPr>
            <w:rStyle w:val="Hyperlink"/>
            <w:rFonts w:cs="Arial"/>
          </w:rPr>
          <w:t>1.9</w:t>
        </w:r>
      </w:hyperlink>
      <w:r w:rsidRPr="00273653">
        <w:rPr>
          <w:rFonts w:cs="Arial"/>
        </w:rPr>
        <w:t>.</w:t>
      </w:r>
    </w:p>
    <w:p w14:paraId="170587BC" w14:textId="46CE5003" w:rsidR="006456A2" w:rsidRPr="00273653" w:rsidRDefault="006456A2" w:rsidP="008534BD">
      <w:pPr>
        <w:pStyle w:val="LRWLBodyText"/>
        <w:jc w:val="both"/>
        <w:rPr>
          <w:rFonts w:cs="Arial"/>
          <w:b/>
        </w:rPr>
      </w:pPr>
      <w:r w:rsidRPr="00273653">
        <w:rPr>
          <w:rFonts w:cs="Arial"/>
          <w:b/>
          <w:u w:val="single"/>
        </w:rPr>
        <w:t>Confidential Information</w:t>
      </w:r>
      <w:r w:rsidRPr="00273653">
        <w:rPr>
          <w:rFonts w:cs="Arial"/>
        </w:rPr>
        <w:t xml:space="preserve"> </w:t>
      </w:r>
      <w:r w:rsidR="00C87837" w:rsidRPr="00C87837">
        <w:rPr>
          <w:rFonts w:cs="Arial"/>
        </w:rPr>
        <w:t>means all tangible and intangible information and materials being disclosed in connection with the Contract, in any form or medium without regard to whether the information is owned by the State of Wisconsin</w:t>
      </w:r>
      <w:r w:rsidR="00187C0B">
        <w:rPr>
          <w:rFonts w:cs="Arial"/>
        </w:rPr>
        <w:t>, a Contractor,</w:t>
      </w:r>
      <w:r w:rsidR="00C87837" w:rsidRPr="00C87837">
        <w:rPr>
          <w:rFonts w:cs="Arial"/>
        </w:rPr>
        <w:t xml:space="preserve"> or by a third party, which satisfies at least one of the following criteria: (i) Individual Personal Information</w:t>
      </w:r>
      <w:r w:rsidR="0005622D" w:rsidRPr="0005622D">
        <w:t xml:space="preserve"> </w:t>
      </w:r>
      <w:r w:rsidR="0005622D" w:rsidRPr="0005622D">
        <w:rPr>
          <w:rFonts w:cs="Arial"/>
        </w:rPr>
        <w:t xml:space="preserve">under </w:t>
      </w:r>
      <w:r w:rsidR="00517E11">
        <w:rPr>
          <w:rFonts w:cs="Arial"/>
        </w:rPr>
        <w:t xml:space="preserve">Wis. Stat. </w:t>
      </w:r>
      <w:r w:rsidR="00517E11" w:rsidRPr="0005622D">
        <w:rPr>
          <w:rFonts w:cs="Arial"/>
        </w:rPr>
        <w:t>§</w:t>
      </w:r>
      <w:r w:rsidR="00517E11">
        <w:rPr>
          <w:rFonts w:cs="Arial"/>
        </w:rPr>
        <w:t xml:space="preserve"> 40.07 and</w:t>
      </w:r>
      <w:r w:rsidR="000F0237">
        <w:rPr>
          <w:rFonts w:cs="Arial"/>
        </w:rPr>
        <w:t xml:space="preserve"> </w:t>
      </w:r>
      <w:r w:rsidR="0005622D" w:rsidRPr="0005622D">
        <w:rPr>
          <w:rFonts w:cs="Arial"/>
        </w:rPr>
        <w:t>Wis. Admin. Code ETF § 10.70</w:t>
      </w:r>
      <w:r w:rsidR="00C87837" w:rsidRPr="00C87837">
        <w:rPr>
          <w:rFonts w:cs="Arial"/>
        </w:rPr>
        <w:t>; (ii) Personally Identifiable Information under Wis. Stat. § 19.62(5); (iii) Protected Health Information under HIPAA, 45 CFR 160.103; (iv) proprietary information; (v) non-public information related to the State of Wisconsin’s employees, customers, technology (including databases, data processing and communications networking systems), schematics, specifications, and all information or materials derived therefrom or based thereon; (vi) information expressly designated as confidential in writing by the State of Wisconsin; (vii) all information that is restricted or prohibited from disclosure by State or federal law, including Medical Records as governed by Wis. Stat. § 40.07</w:t>
      </w:r>
      <w:r w:rsidR="00C45DB2">
        <w:rPr>
          <w:rFonts w:cs="Arial"/>
        </w:rPr>
        <w:t xml:space="preserve"> and</w:t>
      </w:r>
      <w:r w:rsidR="00C87837" w:rsidRPr="00C87837">
        <w:rPr>
          <w:rFonts w:cs="Arial"/>
        </w:rPr>
        <w:t xml:space="preserve"> Wis. Admin. Code ETF</w:t>
      </w:r>
      <w:r w:rsidR="004040D1">
        <w:rPr>
          <w:rFonts w:cs="Arial"/>
        </w:rPr>
        <w:t xml:space="preserve"> </w:t>
      </w:r>
      <w:r w:rsidR="002E3DC8" w:rsidRPr="0005622D">
        <w:rPr>
          <w:rFonts w:cs="Arial"/>
        </w:rPr>
        <w:t>§</w:t>
      </w:r>
      <w:r w:rsidR="002E3DC8">
        <w:rPr>
          <w:rFonts w:cs="Arial"/>
        </w:rPr>
        <w:t xml:space="preserve"> </w:t>
      </w:r>
      <w:r w:rsidR="00C87837" w:rsidRPr="00C87837">
        <w:rPr>
          <w:rFonts w:cs="Arial"/>
        </w:rPr>
        <w:t xml:space="preserve">10.01(3m); or (viii) any material submitted by the Proposer in response to </w:t>
      </w:r>
      <w:r w:rsidR="002E3DC8">
        <w:rPr>
          <w:rFonts w:cs="Arial"/>
        </w:rPr>
        <w:t>a Department solicitation</w:t>
      </w:r>
      <w:r w:rsidR="00C87837" w:rsidRPr="00C87837">
        <w:rPr>
          <w:rFonts w:cs="Arial"/>
        </w:rPr>
        <w:t xml:space="preserve"> that the </w:t>
      </w:r>
      <w:r w:rsidR="00C87837" w:rsidRPr="00C87837">
        <w:rPr>
          <w:rFonts w:cs="Arial"/>
        </w:rPr>
        <w:lastRenderedPageBreak/>
        <w:t>Proposer designates confidential and proprietary information and which qualifies as a trade secret, as provided in Wis. Stat. § 19.36(5) or material which can be kept confidential under the Wisconsin public records law.</w:t>
      </w:r>
    </w:p>
    <w:p w14:paraId="4A34FC15" w14:textId="69DA5B35" w:rsidR="006456A2" w:rsidRPr="00273653" w:rsidRDefault="006456A2" w:rsidP="008534BD">
      <w:pPr>
        <w:pStyle w:val="LRWLBodyText"/>
        <w:jc w:val="both"/>
        <w:rPr>
          <w:rFonts w:cs="Arial"/>
        </w:rPr>
      </w:pPr>
      <w:r w:rsidRPr="00273653">
        <w:rPr>
          <w:rFonts w:cs="Arial"/>
          <w:b/>
          <w:u w:val="single"/>
        </w:rPr>
        <w:t>Contract</w:t>
      </w:r>
      <w:r w:rsidRPr="00273653">
        <w:rPr>
          <w:rFonts w:cs="Arial"/>
          <w:b/>
        </w:rPr>
        <w:t xml:space="preserve"> </w:t>
      </w:r>
      <w:r w:rsidR="002B3ACE" w:rsidRPr="002B3ACE">
        <w:rPr>
          <w:rFonts w:cs="Arial"/>
        </w:rPr>
        <w:t>means the written</w:t>
      </w:r>
      <w:r w:rsidR="0004719A">
        <w:rPr>
          <w:rFonts w:cs="Arial"/>
        </w:rPr>
        <w:t>, signed</w:t>
      </w:r>
      <w:r w:rsidR="002B3ACE" w:rsidRPr="002B3ACE">
        <w:rPr>
          <w:rFonts w:cs="Arial"/>
        </w:rPr>
        <w:t xml:space="preserve"> agreement resulting from the successful Proposal and subsequent negotiations that incorporates, among other documents, this RFP and its exhibits, appendices and forms, the successful Proposer's Proposal as accepted by the Department, </w:t>
      </w:r>
      <w:r w:rsidR="006F565F">
        <w:rPr>
          <w:rFonts w:cs="Arial"/>
        </w:rPr>
        <w:t xml:space="preserve">an updated Exhibit 1 - </w:t>
      </w:r>
      <w:r w:rsidR="00FF4938" w:rsidRPr="00A42DF6">
        <w:rPr>
          <w:rFonts w:cs="Arial"/>
        </w:rPr>
        <w:t>State of Wisconsin Group Health Insurance Program – Medicare Advantage and Medicare Plus Program Agreement</w:t>
      </w:r>
      <w:r w:rsidR="00FF4938">
        <w:rPr>
          <w:rFonts w:cs="Arial"/>
        </w:rPr>
        <w:t xml:space="preserve">, </w:t>
      </w:r>
      <w:r w:rsidR="002B3ACE" w:rsidRPr="002B3ACE">
        <w:rPr>
          <w:rFonts w:cs="Arial"/>
        </w:rPr>
        <w:t xml:space="preserve">an updated and executed </w:t>
      </w:r>
      <w:r w:rsidR="002B3ACE" w:rsidRPr="00074BA1">
        <w:rPr>
          <w:rFonts w:cs="Arial"/>
        </w:rPr>
        <w:t xml:space="preserve">Appendix </w:t>
      </w:r>
      <w:r w:rsidR="00D520D3">
        <w:rPr>
          <w:rFonts w:cs="Arial"/>
        </w:rPr>
        <w:t>10</w:t>
      </w:r>
      <w:r w:rsidR="0082336F" w:rsidRPr="00074BA1">
        <w:rPr>
          <w:rFonts w:cs="Arial"/>
        </w:rPr>
        <w:t xml:space="preserve"> </w:t>
      </w:r>
      <w:r w:rsidR="002B3ACE" w:rsidRPr="00074BA1">
        <w:rPr>
          <w:rFonts w:cs="Arial"/>
        </w:rPr>
        <w:t>– Pro Forma Contract</w:t>
      </w:r>
      <w:r w:rsidR="002B3ACE" w:rsidRPr="0082336F">
        <w:rPr>
          <w:rFonts w:cs="Arial"/>
        </w:rPr>
        <w:t>,</w:t>
      </w:r>
      <w:r w:rsidR="002B3ACE" w:rsidRPr="002B3ACE">
        <w:rPr>
          <w:rFonts w:cs="Arial"/>
        </w:rPr>
        <w:t xml:space="preserve"> its exhibits, subsequent amendments, and other documents as agreed upon by the Department and the Contractor.</w:t>
      </w:r>
    </w:p>
    <w:p w14:paraId="6DB781BA" w14:textId="1F323AA7" w:rsidR="003F497F" w:rsidRPr="00273653" w:rsidRDefault="003F497F" w:rsidP="008534BD">
      <w:pPr>
        <w:jc w:val="both"/>
        <w:rPr>
          <w:rFonts w:ascii="Arial" w:hAnsi="Arial" w:cs="Arial"/>
        </w:rPr>
      </w:pPr>
      <w:r w:rsidRPr="00273653">
        <w:rPr>
          <w:rFonts w:ascii="Arial" w:hAnsi="Arial" w:cs="Arial"/>
          <w:b/>
          <w:u w:val="single"/>
        </w:rPr>
        <w:t>Contract</w:t>
      </w:r>
      <w:r w:rsidR="00BE3A23">
        <w:rPr>
          <w:rFonts w:ascii="Arial" w:hAnsi="Arial" w:cs="Arial"/>
          <w:b/>
          <w:u w:val="single"/>
        </w:rPr>
        <w:t>or</w:t>
      </w:r>
      <w:r w:rsidRPr="00273653">
        <w:rPr>
          <w:rFonts w:ascii="Arial" w:hAnsi="Arial" w:cs="Arial"/>
        </w:rPr>
        <w:t xml:space="preserve"> means </w:t>
      </w:r>
      <w:r w:rsidR="0004719A">
        <w:rPr>
          <w:rFonts w:ascii="Arial" w:hAnsi="Arial" w:cs="Arial"/>
        </w:rPr>
        <w:t>a</w:t>
      </w:r>
      <w:r w:rsidR="0004719A" w:rsidRPr="00273653">
        <w:rPr>
          <w:rFonts w:ascii="Arial" w:hAnsi="Arial" w:cs="Arial"/>
        </w:rPr>
        <w:t xml:space="preserve"> </w:t>
      </w:r>
      <w:r w:rsidR="00DC7028">
        <w:rPr>
          <w:rFonts w:ascii="Arial" w:hAnsi="Arial" w:cs="Arial"/>
        </w:rPr>
        <w:t>Proposer</w:t>
      </w:r>
      <w:r w:rsidR="00DC7028" w:rsidRPr="00273653">
        <w:rPr>
          <w:rFonts w:ascii="Arial" w:hAnsi="Arial" w:cs="Arial"/>
        </w:rPr>
        <w:t xml:space="preserve"> </w:t>
      </w:r>
      <w:r w:rsidR="001B428F">
        <w:rPr>
          <w:rFonts w:ascii="Arial" w:hAnsi="Arial" w:cs="Arial"/>
        </w:rPr>
        <w:t xml:space="preserve">who </w:t>
      </w:r>
      <w:r w:rsidR="00CB52E7">
        <w:rPr>
          <w:rFonts w:ascii="Arial" w:hAnsi="Arial" w:cs="Arial"/>
        </w:rPr>
        <w:t xml:space="preserve">is awarded </w:t>
      </w:r>
      <w:r w:rsidR="00B448ED">
        <w:rPr>
          <w:rFonts w:ascii="Arial" w:hAnsi="Arial" w:cs="Arial"/>
        </w:rPr>
        <w:t xml:space="preserve">a </w:t>
      </w:r>
      <w:r w:rsidR="00CB52E7">
        <w:rPr>
          <w:rFonts w:ascii="Arial" w:hAnsi="Arial" w:cs="Arial"/>
        </w:rPr>
        <w:t>C</w:t>
      </w:r>
      <w:r w:rsidRPr="00273653">
        <w:rPr>
          <w:rFonts w:ascii="Arial" w:hAnsi="Arial" w:cs="Arial"/>
        </w:rPr>
        <w:t>ontract</w:t>
      </w:r>
      <w:r w:rsidR="001B428F">
        <w:rPr>
          <w:rFonts w:ascii="Arial" w:hAnsi="Arial" w:cs="Arial"/>
        </w:rPr>
        <w:t>(s)</w:t>
      </w:r>
      <w:r w:rsidR="00C84AB3">
        <w:rPr>
          <w:rFonts w:ascii="Arial" w:hAnsi="Arial" w:cs="Arial"/>
        </w:rPr>
        <w:t xml:space="preserve"> pursuant to this RFP</w:t>
      </w:r>
      <w:r w:rsidR="006C1E0B">
        <w:rPr>
          <w:rFonts w:ascii="Arial" w:hAnsi="Arial" w:cs="Arial"/>
        </w:rPr>
        <w:t xml:space="preserve"> and is a party to a</w:t>
      </w:r>
      <w:r w:rsidR="0021413E">
        <w:rPr>
          <w:rFonts w:ascii="Arial" w:hAnsi="Arial" w:cs="Arial"/>
        </w:rPr>
        <w:t xml:space="preserve">n executed </w:t>
      </w:r>
      <w:r w:rsidR="006C1E0B">
        <w:rPr>
          <w:rFonts w:ascii="Arial" w:hAnsi="Arial" w:cs="Arial"/>
        </w:rPr>
        <w:t>Contract</w:t>
      </w:r>
      <w:r w:rsidR="00377A6A">
        <w:rPr>
          <w:rFonts w:ascii="Arial" w:hAnsi="Arial" w:cs="Arial"/>
        </w:rPr>
        <w:t xml:space="preserve"> with the Department</w:t>
      </w:r>
      <w:r w:rsidRPr="00273653">
        <w:rPr>
          <w:rFonts w:ascii="Arial" w:hAnsi="Arial" w:cs="Arial"/>
        </w:rPr>
        <w:t>.</w:t>
      </w:r>
    </w:p>
    <w:p w14:paraId="7EAAAC10" w14:textId="3CECC6D0" w:rsidR="00860F0C" w:rsidRPr="00860F0C" w:rsidRDefault="00860F0C" w:rsidP="008534BD">
      <w:pPr>
        <w:pStyle w:val="LRWLBodyText"/>
        <w:jc w:val="both"/>
        <w:rPr>
          <w:rFonts w:cs="Arial"/>
          <w:bCs/>
        </w:rPr>
      </w:pPr>
      <w:r w:rsidRPr="00860F0C">
        <w:rPr>
          <w:rFonts w:cs="Arial"/>
          <w:b/>
          <w:u w:val="single"/>
        </w:rPr>
        <w:t>Cost Proposal</w:t>
      </w:r>
      <w:r w:rsidRPr="00860F0C">
        <w:rPr>
          <w:rFonts w:cs="Arial"/>
          <w:bCs/>
        </w:rPr>
        <w:t xml:space="preserve"> means the document submitted by a Proposer that includes Proposer’s costs to provide the Services. </w:t>
      </w:r>
      <w:r w:rsidR="00DC505C">
        <w:rPr>
          <w:rFonts w:cs="Arial"/>
          <w:bCs/>
        </w:rPr>
        <w:t xml:space="preserve">The </w:t>
      </w:r>
      <w:r w:rsidRPr="00860F0C">
        <w:rPr>
          <w:rFonts w:cs="Arial"/>
          <w:bCs/>
        </w:rPr>
        <w:t xml:space="preserve">Cost Proposal is one of the required documents all Proposers must submit. The Cost Proposal is described in </w:t>
      </w:r>
      <w:hyperlink w:anchor="_9_Cost_Proposal" w:history="1">
        <w:r w:rsidRPr="00DC6A9D">
          <w:rPr>
            <w:rStyle w:val="Hyperlink"/>
            <w:rFonts w:cs="Arial"/>
            <w:bCs/>
          </w:rPr>
          <w:t xml:space="preserve">Section </w:t>
        </w:r>
        <w:r w:rsidR="00200A70" w:rsidRPr="00DC6A9D">
          <w:rPr>
            <w:rStyle w:val="Hyperlink"/>
            <w:rFonts w:cs="Arial"/>
            <w:bCs/>
          </w:rPr>
          <w:t>9</w:t>
        </w:r>
      </w:hyperlink>
      <w:r w:rsidRPr="00860F0C">
        <w:rPr>
          <w:rFonts w:cs="Arial"/>
          <w:bCs/>
        </w:rPr>
        <w:t xml:space="preserve"> and elsewhere in this RFP. </w:t>
      </w:r>
    </w:p>
    <w:p w14:paraId="63AEE04E" w14:textId="0EC2DD9E" w:rsidR="006456A2" w:rsidRPr="00273653" w:rsidRDefault="006456A2" w:rsidP="008534BD">
      <w:pPr>
        <w:pStyle w:val="LRWLBodyText"/>
        <w:jc w:val="both"/>
        <w:rPr>
          <w:rFonts w:cs="Arial"/>
          <w:b/>
        </w:rPr>
      </w:pPr>
      <w:r w:rsidRPr="00273653">
        <w:rPr>
          <w:rFonts w:cs="Arial"/>
          <w:b/>
          <w:u w:val="single"/>
        </w:rPr>
        <w:t>Day</w:t>
      </w:r>
      <w:r w:rsidRPr="00273653">
        <w:rPr>
          <w:rFonts w:cs="Arial"/>
          <w:b/>
        </w:rPr>
        <w:t xml:space="preserve"> </w:t>
      </w:r>
      <w:r w:rsidRPr="00273653">
        <w:rPr>
          <w:rFonts w:cs="Arial"/>
        </w:rPr>
        <w:t xml:space="preserve">means </w:t>
      </w:r>
      <w:r w:rsidR="002D71AF">
        <w:rPr>
          <w:rFonts w:cs="Arial"/>
        </w:rPr>
        <w:t>C</w:t>
      </w:r>
      <w:r w:rsidRPr="00273653">
        <w:rPr>
          <w:rFonts w:cs="Arial"/>
        </w:rPr>
        <w:t xml:space="preserve">alendar </w:t>
      </w:r>
      <w:r w:rsidR="002D71AF">
        <w:rPr>
          <w:rFonts w:cs="Arial"/>
        </w:rPr>
        <w:t>D</w:t>
      </w:r>
      <w:r w:rsidRPr="00273653">
        <w:rPr>
          <w:rFonts w:cs="Arial"/>
        </w:rPr>
        <w:t>ay unless otherwise indicated.</w:t>
      </w:r>
    </w:p>
    <w:p w14:paraId="57B8F748" w14:textId="6BF6D706" w:rsidR="0053326E" w:rsidRDefault="007C4583" w:rsidP="008534BD">
      <w:pPr>
        <w:pStyle w:val="LRWLBodyText"/>
        <w:jc w:val="both"/>
        <w:rPr>
          <w:rFonts w:cs="Arial"/>
        </w:rPr>
      </w:pPr>
      <w:r>
        <w:rPr>
          <w:rFonts w:cs="Arial"/>
          <w:b/>
          <w:u w:val="single"/>
        </w:rPr>
        <w:t>Department</w:t>
      </w:r>
      <w:r w:rsidRPr="00B67B9C">
        <w:rPr>
          <w:rFonts w:cs="Arial"/>
        </w:rPr>
        <w:t xml:space="preserve"> </w:t>
      </w:r>
      <w:r w:rsidRPr="00451A40">
        <w:rPr>
          <w:rFonts w:cs="Arial"/>
        </w:rPr>
        <w:t xml:space="preserve">or </w:t>
      </w:r>
      <w:r w:rsidR="006456A2" w:rsidRPr="00451A40">
        <w:rPr>
          <w:rFonts w:cs="Arial"/>
          <w:b/>
          <w:u w:val="single"/>
        </w:rPr>
        <w:t>ETF</w:t>
      </w:r>
      <w:r w:rsidR="006456A2" w:rsidRPr="00451A40">
        <w:rPr>
          <w:rFonts w:cs="Arial"/>
          <w:b/>
        </w:rPr>
        <w:t xml:space="preserve"> </w:t>
      </w:r>
      <w:r w:rsidR="006456A2" w:rsidRPr="00451A40">
        <w:rPr>
          <w:rFonts w:cs="Arial"/>
        </w:rPr>
        <w:t>means the Wisconsin Department of Employee Trust Funds.</w:t>
      </w:r>
    </w:p>
    <w:p w14:paraId="008E5992" w14:textId="7A9F91ED" w:rsidR="00201B19" w:rsidRPr="00E3673C" w:rsidRDefault="00201B19" w:rsidP="008534BD">
      <w:pPr>
        <w:pStyle w:val="LRWLBodyText"/>
        <w:jc w:val="both"/>
        <w:rPr>
          <w:rFonts w:cs="Arial"/>
        </w:rPr>
      </w:pPr>
      <w:r w:rsidRPr="005B255A">
        <w:rPr>
          <w:rFonts w:cs="Arial"/>
          <w:b/>
          <w:u w:val="single"/>
        </w:rPr>
        <w:t>GHIP</w:t>
      </w:r>
      <w:r w:rsidRPr="005B255A">
        <w:rPr>
          <w:rFonts w:cs="Arial"/>
        </w:rPr>
        <w:t xml:space="preserve"> means the State of Wisconsin </w:t>
      </w:r>
      <w:r w:rsidRPr="00467C1F">
        <w:rPr>
          <w:rFonts w:cs="Arial"/>
        </w:rPr>
        <w:t>Group Health Insurance Program</w:t>
      </w:r>
      <w:r w:rsidR="00DB54A0" w:rsidRPr="00DB54A0">
        <w:rPr>
          <w:rFonts w:cs="Arial"/>
        </w:rPr>
        <w:t xml:space="preserve"> </w:t>
      </w:r>
      <w:r w:rsidR="00DB54A0" w:rsidRPr="00DE16AA">
        <w:rPr>
          <w:rFonts w:cs="Arial"/>
        </w:rPr>
        <w:t>for employees</w:t>
      </w:r>
      <w:r w:rsidR="00391199">
        <w:rPr>
          <w:rFonts w:cs="Arial"/>
        </w:rPr>
        <w:t>,</w:t>
      </w:r>
      <w:r w:rsidR="00DB54A0" w:rsidRPr="00DE16AA">
        <w:rPr>
          <w:rFonts w:cs="Arial"/>
        </w:rPr>
        <w:t xml:space="preserve"> </w:t>
      </w:r>
      <w:proofErr w:type="gramStart"/>
      <w:r w:rsidR="00DB54A0">
        <w:rPr>
          <w:rFonts w:cs="Arial"/>
        </w:rPr>
        <w:t>retirees</w:t>
      </w:r>
      <w:proofErr w:type="gramEnd"/>
      <w:r w:rsidR="00DB54A0">
        <w:rPr>
          <w:rFonts w:cs="Arial"/>
        </w:rPr>
        <w:t xml:space="preserve"> </w:t>
      </w:r>
      <w:r w:rsidR="00391199">
        <w:rPr>
          <w:rFonts w:cs="Arial"/>
        </w:rPr>
        <w:t xml:space="preserve">and survivors </w:t>
      </w:r>
      <w:r w:rsidR="00B172F0">
        <w:rPr>
          <w:rFonts w:cs="Arial"/>
        </w:rPr>
        <w:t xml:space="preserve">(including their dependents) </w:t>
      </w:r>
      <w:r w:rsidR="00DB54A0" w:rsidRPr="00DE16AA">
        <w:rPr>
          <w:rFonts w:cs="Arial"/>
        </w:rPr>
        <w:t xml:space="preserve">of </w:t>
      </w:r>
      <w:r w:rsidR="00DB54A0">
        <w:rPr>
          <w:rFonts w:cs="Arial"/>
        </w:rPr>
        <w:t>S</w:t>
      </w:r>
      <w:r w:rsidR="00DB54A0" w:rsidRPr="00DE16AA">
        <w:rPr>
          <w:rFonts w:cs="Arial"/>
        </w:rPr>
        <w:t>tate agencies</w:t>
      </w:r>
      <w:r w:rsidR="00126567">
        <w:rPr>
          <w:rFonts w:cs="Arial"/>
        </w:rPr>
        <w:t xml:space="preserve"> and authorities</w:t>
      </w:r>
      <w:r w:rsidR="00DB54A0" w:rsidRPr="00DE16AA">
        <w:rPr>
          <w:rFonts w:cs="Arial"/>
        </w:rPr>
        <w:t xml:space="preserve">, the Legislature, University of Wisconsin System, University of Wisconsin Hospital and Clinics, </w:t>
      </w:r>
      <w:r w:rsidR="00126567">
        <w:rPr>
          <w:rFonts w:cs="Arial"/>
        </w:rPr>
        <w:t xml:space="preserve">and </w:t>
      </w:r>
      <w:r w:rsidR="00DB54A0" w:rsidRPr="00DE16AA">
        <w:rPr>
          <w:rFonts w:cs="Arial"/>
        </w:rPr>
        <w:t xml:space="preserve">almost 400 </w:t>
      </w:r>
      <w:r w:rsidR="00DB54A0">
        <w:rPr>
          <w:rFonts w:cs="Arial"/>
        </w:rPr>
        <w:t>participating L</w:t>
      </w:r>
      <w:r w:rsidR="00DB54A0" w:rsidRPr="00DE16AA">
        <w:rPr>
          <w:rFonts w:cs="Arial"/>
        </w:rPr>
        <w:t xml:space="preserve">ocal </w:t>
      </w:r>
      <w:r w:rsidR="00DB54A0" w:rsidRPr="16084C07">
        <w:rPr>
          <w:rFonts w:cs="Arial"/>
        </w:rPr>
        <w:t>g</w:t>
      </w:r>
      <w:r w:rsidR="00DB54A0" w:rsidRPr="00DE16AA">
        <w:rPr>
          <w:rFonts w:cs="Arial"/>
        </w:rPr>
        <w:t xml:space="preserve">overnment </w:t>
      </w:r>
      <w:r w:rsidR="00DB54A0">
        <w:rPr>
          <w:rFonts w:cs="Arial"/>
        </w:rPr>
        <w:t>e</w:t>
      </w:r>
      <w:r w:rsidR="00DB54A0" w:rsidRPr="00DE16AA">
        <w:rPr>
          <w:rFonts w:cs="Arial"/>
        </w:rPr>
        <w:t>mployers</w:t>
      </w:r>
      <w:r w:rsidRPr="00E3673C">
        <w:rPr>
          <w:rFonts w:cs="Arial"/>
        </w:rPr>
        <w:t>.</w:t>
      </w:r>
      <w:r>
        <w:rPr>
          <w:rFonts w:cs="Arial"/>
        </w:rPr>
        <w:t xml:space="preserve"> </w:t>
      </w:r>
    </w:p>
    <w:p w14:paraId="74D20B47" w14:textId="103AECEA" w:rsidR="004E0B14" w:rsidRDefault="004E0B14" w:rsidP="008534BD">
      <w:pPr>
        <w:pStyle w:val="LRWLBodyText"/>
        <w:jc w:val="both"/>
        <w:rPr>
          <w:rFonts w:cs="Arial"/>
        </w:rPr>
      </w:pPr>
      <w:r w:rsidRPr="004E0B14">
        <w:rPr>
          <w:rFonts w:cs="Arial"/>
          <w:b/>
          <w:u w:val="single"/>
        </w:rPr>
        <w:t>HIPAA</w:t>
      </w:r>
      <w:r w:rsidRPr="004E0B14">
        <w:rPr>
          <w:rFonts w:cs="Arial"/>
          <w:b/>
        </w:rPr>
        <w:t xml:space="preserve"> </w:t>
      </w:r>
      <w:r>
        <w:rPr>
          <w:rFonts w:cs="Arial"/>
        </w:rPr>
        <w:t xml:space="preserve">means </w:t>
      </w:r>
      <w:r w:rsidRPr="00273653">
        <w:rPr>
          <w:rFonts w:cs="Arial"/>
        </w:rPr>
        <w:t>the Health Insurance Portability and Accountability Act of 1996</w:t>
      </w:r>
      <w:r w:rsidR="00900153">
        <w:rPr>
          <w:rFonts w:cs="Arial"/>
        </w:rPr>
        <w:t>.</w:t>
      </w:r>
    </w:p>
    <w:p w14:paraId="6EF40E94" w14:textId="0EEAA9DA" w:rsidR="009B1E8B" w:rsidRDefault="00BA64A4" w:rsidP="008534BD">
      <w:pPr>
        <w:pStyle w:val="LRWLBodyText"/>
        <w:jc w:val="both"/>
        <w:rPr>
          <w:rFonts w:cs="Arial"/>
        </w:rPr>
      </w:pPr>
      <w:r>
        <w:rPr>
          <w:rFonts w:cs="Arial"/>
          <w:b/>
          <w:u w:val="single"/>
        </w:rPr>
        <w:t>Local</w:t>
      </w:r>
      <w:r w:rsidRPr="00700879">
        <w:rPr>
          <w:rFonts w:cs="Arial"/>
        </w:rPr>
        <w:t xml:space="preserve"> </w:t>
      </w:r>
      <w:r w:rsidR="005D66E5">
        <w:rPr>
          <w:rFonts w:cs="Arial"/>
        </w:rPr>
        <w:t xml:space="preserve">means a Wisconsin </w:t>
      </w:r>
      <w:r w:rsidR="0094149B">
        <w:rPr>
          <w:rFonts w:cs="Arial"/>
        </w:rPr>
        <w:t xml:space="preserve">public </w:t>
      </w:r>
      <w:r w:rsidR="005D66E5">
        <w:rPr>
          <w:rFonts w:cs="Arial"/>
        </w:rPr>
        <w:t>employer a</w:t>
      </w:r>
      <w:r w:rsidRPr="00700879">
        <w:rPr>
          <w:rFonts w:cs="Arial"/>
        </w:rPr>
        <w:t xml:space="preserve">s defined under Wis. Stat. § 40.02 (28), other than the </w:t>
      </w:r>
      <w:r>
        <w:rPr>
          <w:rFonts w:cs="Arial"/>
        </w:rPr>
        <w:t>S</w:t>
      </w:r>
      <w:r w:rsidRPr="00700879">
        <w:rPr>
          <w:rFonts w:cs="Arial"/>
        </w:rPr>
        <w:t xml:space="preserve">tate, which has acted under Wis. Stat. § 40.51 (7), to make </w:t>
      </w:r>
      <w:r>
        <w:rPr>
          <w:rFonts w:cs="Arial"/>
        </w:rPr>
        <w:t>healthcare</w:t>
      </w:r>
      <w:r w:rsidRPr="00700879">
        <w:rPr>
          <w:rFonts w:cs="Arial"/>
        </w:rPr>
        <w:t xml:space="preserve"> coverage available to its </w:t>
      </w:r>
      <w:r w:rsidR="00F15A90">
        <w:rPr>
          <w:rFonts w:cs="Arial"/>
        </w:rPr>
        <w:t>e</w:t>
      </w:r>
      <w:r>
        <w:rPr>
          <w:rFonts w:cs="Arial"/>
        </w:rPr>
        <w:t>mployees</w:t>
      </w:r>
      <w:r w:rsidR="00885ECD">
        <w:rPr>
          <w:rFonts w:cs="Arial"/>
        </w:rPr>
        <w:t>,</w:t>
      </w:r>
      <w:r w:rsidR="00F15A90">
        <w:rPr>
          <w:rFonts w:cs="Arial"/>
        </w:rPr>
        <w:t xml:space="preserve"> retirees</w:t>
      </w:r>
      <w:r w:rsidR="00B05195">
        <w:rPr>
          <w:rFonts w:cs="Arial"/>
        </w:rPr>
        <w:t xml:space="preserve">, </w:t>
      </w:r>
      <w:proofErr w:type="gramStart"/>
      <w:r w:rsidR="00B05195">
        <w:rPr>
          <w:rFonts w:cs="Arial"/>
        </w:rPr>
        <w:t>survivors</w:t>
      </w:r>
      <w:proofErr w:type="gramEnd"/>
      <w:r w:rsidR="00885ECD">
        <w:rPr>
          <w:rFonts w:cs="Arial"/>
        </w:rPr>
        <w:t xml:space="preserve"> and their dependents</w:t>
      </w:r>
      <w:r w:rsidRPr="00700879">
        <w:rPr>
          <w:rFonts w:cs="Arial"/>
        </w:rPr>
        <w:t>.</w:t>
      </w:r>
    </w:p>
    <w:p w14:paraId="6EFBDDCD" w14:textId="46E83D97" w:rsidR="00834E95" w:rsidRDefault="00A26F1C" w:rsidP="008534BD">
      <w:pPr>
        <w:pStyle w:val="LRWLBodyText"/>
        <w:spacing w:before="0"/>
        <w:jc w:val="both"/>
        <w:rPr>
          <w:rFonts w:cs="Arial"/>
          <w:b/>
          <w:u w:val="single"/>
        </w:rPr>
      </w:pPr>
      <w:r w:rsidRPr="00E02783">
        <w:rPr>
          <w:rFonts w:cs="Arial"/>
          <w:b/>
          <w:u w:val="single"/>
        </w:rPr>
        <w:t>Open Enrollment</w:t>
      </w:r>
      <w:r>
        <w:rPr>
          <w:rFonts w:cs="Arial"/>
          <w:b/>
          <w:u w:val="single"/>
        </w:rPr>
        <w:t xml:space="preserve"> Period</w:t>
      </w:r>
      <w:r w:rsidRPr="00E02783">
        <w:rPr>
          <w:rFonts w:cs="Arial"/>
        </w:rPr>
        <w:t xml:space="preserve"> means the enrollment period referred to in D</w:t>
      </w:r>
      <w:r>
        <w:rPr>
          <w:rFonts w:cs="Arial"/>
        </w:rPr>
        <w:t xml:space="preserve">epartment </w:t>
      </w:r>
      <w:r w:rsidRPr="00E02783">
        <w:rPr>
          <w:rFonts w:cs="Arial"/>
        </w:rPr>
        <w:t xml:space="preserve">materials that is available at least annually to </w:t>
      </w:r>
      <w:r w:rsidR="00025746">
        <w:rPr>
          <w:rFonts w:cs="Arial"/>
        </w:rPr>
        <w:t xml:space="preserve">eligible </w:t>
      </w:r>
      <w:r w:rsidR="00091114">
        <w:rPr>
          <w:rFonts w:cs="Arial"/>
        </w:rPr>
        <w:t>participants</w:t>
      </w:r>
      <w:r w:rsidR="00A35928">
        <w:rPr>
          <w:rFonts w:cs="Arial"/>
        </w:rPr>
        <w:t>,</w:t>
      </w:r>
      <w:r w:rsidR="00025746">
        <w:rPr>
          <w:rFonts w:cs="Arial"/>
        </w:rPr>
        <w:t xml:space="preserve"> </w:t>
      </w:r>
      <w:r>
        <w:rPr>
          <w:rFonts w:cs="Arial"/>
        </w:rPr>
        <w:t>a</w:t>
      </w:r>
      <w:r w:rsidRPr="00E02783">
        <w:rPr>
          <w:rFonts w:cs="Arial"/>
        </w:rPr>
        <w:t>llowing them the opportunity to enroll for coverage in benefit plans offered by the B</w:t>
      </w:r>
      <w:r>
        <w:rPr>
          <w:rFonts w:cs="Arial"/>
        </w:rPr>
        <w:t>oard</w:t>
      </w:r>
      <w:r w:rsidRPr="00E02783">
        <w:rPr>
          <w:rFonts w:cs="Arial"/>
        </w:rPr>
        <w:t>.</w:t>
      </w:r>
      <w:r>
        <w:rPr>
          <w:rFonts w:cs="Arial"/>
        </w:rPr>
        <w:t xml:space="preserve"> </w:t>
      </w:r>
      <w:r w:rsidRPr="00841EF2">
        <w:rPr>
          <w:rFonts w:cs="Arial"/>
        </w:rPr>
        <w:t xml:space="preserve">Dates for the annual </w:t>
      </w:r>
      <w:r w:rsidR="00085709">
        <w:rPr>
          <w:rFonts w:cs="Arial"/>
        </w:rPr>
        <w:t>O</w:t>
      </w:r>
      <w:r w:rsidRPr="00841EF2">
        <w:rPr>
          <w:rFonts w:cs="Arial"/>
        </w:rPr>
        <w:t xml:space="preserve">pen </w:t>
      </w:r>
      <w:r w:rsidR="00085709">
        <w:rPr>
          <w:rFonts w:cs="Arial"/>
        </w:rPr>
        <w:t>E</w:t>
      </w:r>
      <w:r w:rsidRPr="00841EF2">
        <w:rPr>
          <w:rFonts w:cs="Arial"/>
        </w:rPr>
        <w:t xml:space="preserve">nrollment </w:t>
      </w:r>
      <w:r w:rsidR="00085709">
        <w:rPr>
          <w:rFonts w:cs="Arial"/>
        </w:rPr>
        <w:t>P</w:t>
      </w:r>
      <w:r w:rsidRPr="00841EF2">
        <w:rPr>
          <w:rFonts w:cs="Arial"/>
        </w:rPr>
        <w:t xml:space="preserve">eriod are set by the Board each year and are typically in September - October. Program and benefit changes are primarily disseminated to </w:t>
      </w:r>
      <w:r w:rsidR="007B56E6">
        <w:rPr>
          <w:rFonts w:cs="Arial"/>
        </w:rPr>
        <w:t>eligible</w:t>
      </w:r>
      <w:r w:rsidRPr="00841EF2">
        <w:rPr>
          <w:rFonts w:cs="Arial"/>
        </w:rPr>
        <w:t xml:space="preserve"> </w:t>
      </w:r>
      <w:r w:rsidR="007B56E6">
        <w:rPr>
          <w:rFonts w:cs="Arial"/>
        </w:rPr>
        <w:t>p</w:t>
      </w:r>
      <w:r w:rsidRPr="00841EF2">
        <w:rPr>
          <w:rFonts w:cs="Arial"/>
        </w:rPr>
        <w:t>articipants via employer groups and the Department’s website.</w:t>
      </w:r>
    </w:p>
    <w:p w14:paraId="05F1EAF5" w14:textId="2A22538E" w:rsidR="009104FF" w:rsidRDefault="009104FF" w:rsidP="008534BD">
      <w:pPr>
        <w:pStyle w:val="LRWLBodyText"/>
        <w:jc w:val="both"/>
        <w:rPr>
          <w:rFonts w:cs="Arial"/>
        </w:rPr>
      </w:pPr>
      <w:r>
        <w:rPr>
          <w:rFonts w:cs="Arial"/>
          <w:b/>
          <w:u w:val="single"/>
        </w:rPr>
        <w:t>Participant</w:t>
      </w:r>
      <w:r w:rsidRPr="00451A40">
        <w:rPr>
          <w:rFonts w:cs="Arial"/>
          <w:b/>
        </w:rPr>
        <w:t xml:space="preserve"> </w:t>
      </w:r>
      <w:r w:rsidRPr="00451A40">
        <w:rPr>
          <w:rFonts w:cs="Arial"/>
        </w:rPr>
        <w:t xml:space="preserve">means </w:t>
      </w:r>
      <w:r w:rsidR="431A7A8E" w:rsidRPr="53EAF0D5">
        <w:rPr>
          <w:rFonts w:cs="Arial"/>
        </w:rPr>
        <w:t xml:space="preserve">the </w:t>
      </w:r>
      <w:r w:rsidR="00387264">
        <w:rPr>
          <w:rFonts w:cs="Arial"/>
        </w:rPr>
        <w:t>S</w:t>
      </w:r>
      <w:r>
        <w:rPr>
          <w:rFonts w:cs="Arial"/>
        </w:rPr>
        <w:t xml:space="preserve">ubscriber or any of the </w:t>
      </w:r>
      <w:r w:rsidR="00387264">
        <w:rPr>
          <w:rFonts w:cs="Arial"/>
        </w:rPr>
        <w:t>S</w:t>
      </w:r>
      <w:r>
        <w:rPr>
          <w:rFonts w:cs="Arial"/>
        </w:rPr>
        <w:t xml:space="preserve">ubscriber’s dependents who </w:t>
      </w:r>
      <w:r w:rsidR="0011607D">
        <w:rPr>
          <w:rFonts w:cs="Arial"/>
        </w:rPr>
        <w:t xml:space="preserve">are </w:t>
      </w:r>
      <w:r w:rsidR="00432FE8">
        <w:rPr>
          <w:rFonts w:cs="Arial"/>
        </w:rPr>
        <w:t xml:space="preserve">eligible for </w:t>
      </w:r>
      <w:r w:rsidR="0011607D">
        <w:rPr>
          <w:rFonts w:cs="Arial"/>
        </w:rPr>
        <w:t xml:space="preserve">both Medicare Parts A and B, </w:t>
      </w:r>
      <w:r>
        <w:rPr>
          <w:rFonts w:cs="Arial"/>
        </w:rPr>
        <w:t>are entitled to benefits</w:t>
      </w:r>
      <w:r w:rsidR="00176380">
        <w:rPr>
          <w:rFonts w:cs="Arial"/>
        </w:rPr>
        <w:t xml:space="preserve"> under the GHIP </w:t>
      </w:r>
      <w:r w:rsidR="00176380" w:rsidDel="005C1B55">
        <w:rPr>
          <w:rFonts w:cs="Arial"/>
        </w:rPr>
        <w:t xml:space="preserve">and </w:t>
      </w:r>
      <w:r w:rsidR="0011607D">
        <w:rPr>
          <w:rFonts w:cs="Arial"/>
        </w:rPr>
        <w:t>are eligible to be enrolled in a plan</w:t>
      </w:r>
      <w:r w:rsidR="00176380">
        <w:rPr>
          <w:rFonts w:cs="Arial"/>
        </w:rPr>
        <w:t xml:space="preserve"> included in this RFP</w:t>
      </w:r>
      <w:r>
        <w:rPr>
          <w:rFonts w:cs="Arial"/>
        </w:rPr>
        <w:t>.</w:t>
      </w:r>
    </w:p>
    <w:p w14:paraId="5412D63F" w14:textId="45F875AA" w:rsidR="006456A2" w:rsidRPr="00273653" w:rsidRDefault="006456A2" w:rsidP="008534BD">
      <w:pPr>
        <w:pStyle w:val="LRWLBodyText"/>
        <w:jc w:val="both"/>
        <w:rPr>
          <w:rFonts w:cs="Arial"/>
        </w:rPr>
      </w:pPr>
      <w:r w:rsidRPr="00273653">
        <w:rPr>
          <w:rFonts w:cs="Arial"/>
          <w:b/>
          <w:u w:val="single"/>
        </w:rPr>
        <w:t>Proposal</w:t>
      </w:r>
      <w:r w:rsidRPr="00273653">
        <w:rPr>
          <w:rFonts w:cs="Arial"/>
        </w:rPr>
        <w:t xml:space="preserve"> </w:t>
      </w:r>
      <w:r w:rsidR="00480265">
        <w:t>means the complete response of a Proposer submitted in the format specified in this RFP, which sets forth the Services offered by a Proposer and Proposer’s pricing for providing the Services</w:t>
      </w:r>
      <w:r w:rsidR="00480265">
        <w:rPr>
          <w:rFonts w:cs="Arial"/>
        </w:rPr>
        <w:t>.</w:t>
      </w:r>
    </w:p>
    <w:p w14:paraId="71B2092C" w14:textId="60D2AAAA" w:rsidR="006456A2" w:rsidRPr="00273653" w:rsidRDefault="006456A2" w:rsidP="008534BD">
      <w:pPr>
        <w:pStyle w:val="LRWLBodyText"/>
        <w:jc w:val="both"/>
        <w:rPr>
          <w:rFonts w:cs="Arial"/>
        </w:rPr>
      </w:pPr>
      <w:r w:rsidRPr="00273653">
        <w:rPr>
          <w:rFonts w:cs="Arial"/>
          <w:b/>
          <w:u w:val="single"/>
        </w:rPr>
        <w:t>Proposer</w:t>
      </w:r>
      <w:r w:rsidRPr="00273653">
        <w:rPr>
          <w:rFonts w:cs="Arial"/>
        </w:rPr>
        <w:t xml:space="preserve"> </w:t>
      </w:r>
      <w:r w:rsidR="001B79D6" w:rsidRPr="00273653">
        <w:rPr>
          <w:rFonts w:cs="Arial"/>
        </w:rPr>
        <w:t xml:space="preserve">means any individual, </w:t>
      </w:r>
      <w:r w:rsidR="001B79D6">
        <w:rPr>
          <w:rFonts w:cs="Arial"/>
        </w:rPr>
        <w:t xml:space="preserve">firm, </w:t>
      </w:r>
      <w:r w:rsidR="00523A50">
        <w:rPr>
          <w:rFonts w:cs="Arial"/>
        </w:rPr>
        <w:t xml:space="preserve">vendor, </w:t>
      </w:r>
      <w:r w:rsidR="001B79D6" w:rsidRPr="00273653">
        <w:rPr>
          <w:rFonts w:cs="Arial"/>
        </w:rPr>
        <w:t xml:space="preserve">company, corporation, or other entity </w:t>
      </w:r>
      <w:r w:rsidR="001B79D6">
        <w:rPr>
          <w:rFonts w:cs="Arial"/>
        </w:rPr>
        <w:t>that submits a Proposal in response to this RFP.</w:t>
      </w:r>
    </w:p>
    <w:p w14:paraId="457B3442" w14:textId="11D38A2B" w:rsidR="006456A2" w:rsidRPr="00273653" w:rsidRDefault="006456A2" w:rsidP="008534BD">
      <w:pPr>
        <w:pStyle w:val="LRWLBodyText"/>
        <w:jc w:val="both"/>
        <w:rPr>
          <w:rFonts w:cs="Arial"/>
        </w:rPr>
      </w:pPr>
      <w:r w:rsidRPr="00273653">
        <w:rPr>
          <w:rFonts w:cs="Arial"/>
          <w:b/>
          <w:u w:val="single"/>
        </w:rPr>
        <w:t>RFP</w:t>
      </w:r>
      <w:r w:rsidRPr="00273653">
        <w:rPr>
          <w:rFonts w:cs="Arial"/>
        </w:rPr>
        <w:t xml:space="preserve"> means Request for Proposal</w:t>
      </w:r>
      <w:r w:rsidR="00C221AF">
        <w:rPr>
          <w:rFonts w:cs="Arial"/>
        </w:rPr>
        <w:t>s</w:t>
      </w:r>
      <w:r w:rsidRPr="00273653">
        <w:rPr>
          <w:rFonts w:cs="Arial"/>
        </w:rPr>
        <w:t>.</w:t>
      </w:r>
    </w:p>
    <w:p w14:paraId="22909874" w14:textId="77777777" w:rsidR="006456A2" w:rsidRPr="00273653" w:rsidRDefault="006456A2" w:rsidP="008534BD">
      <w:pPr>
        <w:pStyle w:val="LRWLBodyText"/>
        <w:jc w:val="both"/>
        <w:rPr>
          <w:rFonts w:cs="Arial"/>
        </w:rPr>
      </w:pPr>
      <w:r w:rsidRPr="00273653">
        <w:rPr>
          <w:rFonts w:cs="Arial"/>
          <w:b/>
          <w:u w:val="single"/>
        </w:rPr>
        <w:t>Services</w:t>
      </w:r>
      <w:r w:rsidRPr="00273653">
        <w:rPr>
          <w:rFonts w:cs="Arial"/>
        </w:rPr>
        <w:t xml:space="preserve"> means all work performed, and labor, actions, recommendations, plans, research, and documentation provided by the Contractor necessary to fulfill that which the Contractor is obligated to provide under the Contract. </w:t>
      </w:r>
    </w:p>
    <w:p w14:paraId="203550C4" w14:textId="77777777" w:rsidR="006456A2" w:rsidRPr="00273653" w:rsidRDefault="006456A2" w:rsidP="008534BD">
      <w:pPr>
        <w:pStyle w:val="LRWLBodyText"/>
        <w:jc w:val="both"/>
        <w:rPr>
          <w:rFonts w:cs="Arial"/>
        </w:rPr>
      </w:pPr>
      <w:r w:rsidRPr="00273653">
        <w:rPr>
          <w:rFonts w:cs="Arial"/>
          <w:b/>
          <w:u w:val="single"/>
        </w:rPr>
        <w:t>State</w:t>
      </w:r>
      <w:r w:rsidRPr="00273653">
        <w:rPr>
          <w:rFonts w:cs="Arial"/>
        </w:rPr>
        <w:t xml:space="preserve"> means the State of Wisconsin.</w:t>
      </w:r>
    </w:p>
    <w:p w14:paraId="386832A4" w14:textId="42063BF3" w:rsidR="006456A2" w:rsidRPr="00273653" w:rsidRDefault="006456A2" w:rsidP="008534BD">
      <w:pPr>
        <w:pStyle w:val="LRWLBodyText"/>
        <w:jc w:val="both"/>
        <w:rPr>
          <w:rFonts w:cs="Arial"/>
        </w:rPr>
      </w:pPr>
      <w:r w:rsidRPr="00273653">
        <w:rPr>
          <w:rFonts w:cs="Arial"/>
          <w:b/>
          <w:u w:val="single"/>
        </w:rPr>
        <w:lastRenderedPageBreak/>
        <w:t>State Statutes</w:t>
      </w:r>
      <w:r w:rsidRPr="00273653">
        <w:rPr>
          <w:rFonts w:cs="Arial"/>
          <w:b/>
        </w:rPr>
        <w:t xml:space="preserve"> </w:t>
      </w:r>
      <w:r w:rsidRPr="007B0B4F">
        <w:rPr>
          <w:rFonts w:cs="Arial"/>
        </w:rPr>
        <w:t>or</w:t>
      </w:r>
      <w:r w:rsidRPr="00273653">
        <w:rPr>
          <w:rFonts w:cs="Arial"/>
          <w:b/>
        </w:rPr>
        <w:t xml:space="preserve"> </w:t>
      </w:r>
      <w:r w:rsidRPr="00273653">
        <w:rPr>
          <w:rFonts w:cs="Arial"/>
          <w:b/>
          <w:u w:val="single"/>
        </w:rPr>
        <w:t>ss</w:t>
      </w:r>
      <w:r w:rsidRPr="00273653">
        <w:rPr>
          <w:rFonts w:cs="Arial"/>
          <w:b/>
        </w:rPr>
        <w:t xml:space="preserve"> </w:t>
      </w:r>
      <w:r w:rsidRPr="007B0B4F">
        <w:rPr>
          <w:rFonts w:cs="Arial"/>
        </w:rPr>
        <w:t>or</w:t>
      </w:r>
      <w:r w:rsidRPr="00273653">
        <w:rPr>
          <w:rFonts w:cs="Arial"/>
          <w:b/>
        </w:rPr>
        <w:t xml:space="preserve"> </w:t>
      </w:r>
      <w:r w:rsidRPr="00273653">
        <w:rPr>
          <w:rFonts w:cs="Arial"/>
          <w:b/>
          <w:u w:val="single"/>
        </w:rPr>
        <w:t>Wisconsin Statutes</w:t>
      </w:r>
      <w:r w:rsidRPr="00273653">
        <w:rPr>
          <w:rFonts w:cs="Arial"/>
          <w:b/>
        </w:rPr>
        <w:t xml:space="preserve"> </w:t>
      </w:r>
      <w:r w:rsidRPr="007B0B4F">
        <w:rPr>
          <w:rFonts w:cs="Arial"/>
        </w:rPr>
        <w:t>or</w:t>
      </w:r>
      <w:r w:rsidRPr="00273653">
        <w:rPr>
          <w:rFonts w:cs="Arial"/>
          <w:b/>
        </w:rPr>
        <w:t xml:space="preserve"> </w:t>
      </w:r>
      <w:r w:rsidRPr="00273653">
        <w:rPr>
          <w:rFonts w:cs="Arial"/>
          <w:b/>
          <w:u w:val="single"/>
        </w:rPr>
        <w:t>Wis. Stat.</w:t>
      </w:r>
      <w:r w:rsidRPr="00273653">
        <w:rPr>
          <w:rFonts w:cs="Arial"/>
        </w:rPr>
        <w:t xml:space="preserve"> means Wisconsin State </w:t>
      </w:r>
      <w:r w:rsidR="008E1261">
        <w:rPr>
          <w:rFonts w:cs="Arial"/>
        </w:rPr>
        <w:t>S</w:t>
      </w:r>
      <w:r w:rsidR="008E1261" w:rsidRPr="00273653">
        <w:rPr>
          <w:rFonts w:cs="Arial"/>
        </w:rPr>
        <w:t xml:space="preserve">tatutes </w:t>
      </w:r>
      <w:r w:rsidR="004E0B14">
        <w:rPr>
          <w:rFonts w:cs="Arial"/>
        </w:rPr>
        <w:t xml:space="preserve">referenced in this </w:t>
      </w:r>
      <w:r w:rsidR="00330E1F">
        <w:rPr>
          <w:rFonts w:cs="Arial"/>
        </w:rPr>
        <w:t>RFP</w:t>
      </w:r>
      <w:r w:rsidRPr="00273653">
        <w:rPr>
          <w:rFonts w:cs="Arial"/>
        </w:rPr>
        <w:t>, viewable at:</w:t>
      </w:r>
      <w:r w:rsidR="00A405B6" w:rsidRPr="00273653">
        <w:rPr>
          <w:rFonts w:cs="Arial"/>
        </w:rPr>
        <w:t xml:space="preserve"> </w:t>
      </w:r>
      <w:hyperlink r:id="rId19" w:history="1">
        <w:r w:rsidR="00A405B6" w:rsidRPr="00273653">
          <w:rPr>
            <w:rStyle w:val="Hyperlink"/>
            <w:rFonts w:cs="Arial"/>
          </w:rPr>
          <w:t>http://www.legis.state.wi.us/rsb/stats.html</w:t>
        </w:r>
      </w:hyperlink>
      <w:r w:rsidRPr="00273653">
        <w:rPr>
          <w:rFonts w:cs="Arial"/>
          <w:u w:val="single"/>
        </w:rPr>
        <w:t>.</w:t>
      </w:r>
    </w:p>
    <w:p w14:paraId="106B8357" w14:textId="0A7516EC" w:rsidR="00DC7028" w:rsidRPr="00424BE0" w:rsidRDefault="00DC7028" w:rsidP="008534BD">
      <w:pPr>
        <w:pStyle w:val="LRWLBodyText"/>
        <w:jc w:val="both"/>
        <w:rPr>
          <w:rFonts w:cs="Arial"/>
        </w:rPr>
      </w:pPr>
      <w:r w:rsidRPr="00424BE0">
        <w:rPr>
          <w:rFonts w:cs="Arial"/>
          <w:b/>
          <w:u w:val="single"/>
        </w:rPr>
        <w:t>Subcontractor</w:t>
      </w:r>
      <w:r w:rsidRPr="00424BE0">
        <w:rPr>
          <w:rFonts w:cs="Arial"/>
        </w:rPr>
        <w:t xml:space="preserve"> means a person or comp</w:t>
      </w:r>
      <w:r w:rsidRPr="00451A40">
        <w:rPr>
          <w:rFonts w:cs="Arial"/>
        </w:rPr>
        <w:t xml:space="preserve">any hired by the </w:t>
      </w:r>
      <w:r w:rsidR="00FD510B">
        <w:rPr>
          <w:rFonts w:cs="Arial"/>
        </w:rPr>
        <w:t>Contractor</w:t>
      </w:r>
      <w:r w:rsidR="00FD510B" w:rsidRPr="00451A40">
        <w:rPr>
          <w:rFonts w:cs="Arial"/>
        </w:rPr>
        <w:t xml:space="preserve"> </w:t>
      </w:r>
      <w:r w:rsidRPr="00451A40">
        <w:rPr>
          <w:rFonts w:cs="Arial"/>
        </w:rPr>
        <w:t>to perform a</w:t>
      </w:r>
      <w:r w:rsidRPr="00451A40" w:rsidDel="001772C3">
        <w:rPr>
          <w:rFonts w:cs="Arial"/>
        </w:rPr>
        <w:t xml:space="preserve"> </w:t>
      </w:r>
      <w:r w:rsidRPr="00451A40">
        <w:rPr>
          <w:rFonts w:cs="Arial"/>
        </w:rPr>
        <w:t>specific task</w:t>
      </w:r>
      <w:r w:rsidR="00451A40">
        <w:rPr>
          <w:rFonts w:cs="Arial"/>
        </w:rPr>
        <w:t xml:space="preserve"> or provide </w:t>
      </w:r>
      <w:r w:rsidR="003842F0">
        <w:rPr>
          <w:rFonts w:cs="Arial"/>
        </w:rPr>
        <w:t xml:space="preserve">Services </w:t>
      </w:r>
      <w:r w:rsidRPr="00451A40">
        <w:rPr>
          <w:rFonts w:cs="Arial"/>
        </w:rPr>
        <w:t xml:space="preserve">as part of </w:t>
      </w:r>
      <w:r w:rsidR="00FD510B">
        <w:rPr>
          <w:rFonts w:cs="Arial"/>
        </w:rPr>
        <w:t>the Contract</w:t>
      </w:r>
      <w:r w:rsidRPr="00424BE0">
        <w:rPr>
          <w:rFonts w:cs="Arial"/>
        </w:rPr>
        <w:t>.</w:t>
      </w:r>
    </w:p>
    <w:p w14:paraId="5D92219E" w14:textId="2632E0B9" w:rsidR="00446E03" w:rsidRDefault="00446E03" w:rsidP="00BB1E76">
      <w:pPr>
        <w:autoSpaceDE w:val="0"/>
        <w:autoSpaceDN w:val="0"/>
        <w:adjustRightInd w:val="0"/>
        <w:spacing w:before="0"/>
        <w:jc w:val="both"/>
        <w:rPr>
          <w:rFonts w:cs="Arial"/>
          <w:b/>
          <w:u w:val="single"/>
        </w:rPr>
      </w:pPr>
      <w:r w:rsidRPr="004A2A1F">
        <w:rPr>
          <w:rFonts w:ascii="Arial" w:hAnsi="Arial" w:cs="Arial"/>
          <w:b/>
          <w:u w:val="single"/>
        </w:rPr>
        <w:t>Subscriber</w:t>
      </w:r>
      <w:r w:rsidRPr="00700879">
        <w:rPr>
          <w:rFonts w:ascii="Arial" w:hAnsi="Arial" w:cs="Arial"/>
          <w:b/>
        </w:rPr>
        <w:t xml:space="preserve"> </w:t>
      </w:r>
      <w:r>
        <w:rPr>
          <w:rFonts w:ascii="Arial" w:hAnsi="Arial" w:cs="Arial"/>
        </w:rPr>
        <w:t xml:space="preserve">means a </w:t>
      </w:r>
      <w:r w:rsidR="00387264">
        <w:rPr>
          <w:rFonts w:ascii="Arial" w:hAnsi="Arial" w:cs="Arial"/>
        </w:rPr>
        <w:t>r</w:t>
      </w:r>
      <w:r>
        <w:rPr>
          <w:rFonts w:ascii="Arial" w:hAnsi="Arial" w:cs="Arial"/>
        </w:rPr>
        <w:t>etiree</w:t>
      </w:r>
      <w:r w:rsidR="00240B06">
        <w:rPr>
          <w:rFonts w:ascii="Arial" w:hAnsi="Arial" w:cs="Arial"/>
        </w:rPr>
        <w:t>,</w:t>
      </w:r>
      <w:r>
        <w:rPr>
          <w:rFonts w:ascii="Arial" w:hAnsi="Arial" w:cs="Arial"/>
        </w:rPr>
        <w:t xml:space="preserve"> or their surviving dependent(s), who </w:t>
      </w:r>
      <w:r w:rsidR="00240B06">
        <w:rPr>
          <w:rFonts w:ascii="Arial" w:hAnsi="Arial" w:cs="Arial"/>
        </w:rPr>
        <w:t xml:space="preserve">has </w:t>
      </w:r>
      <w:r>
        <w:rPr>
          <w:rFonts w:ascii="Arial" w:hAnsi="Arial" w:cs="Arial"/>
        </w:rPr>
        <w:t>been specified by the Department as eligible to enroll in and entitled to receive medical benefits under the GHIP.</w:t>
      </w:r>
    </w:p>
    <w:p w14:paraId="48D617AF" w14:textId="688E07AD" w:rsidR="4AF78CB2" w:rsidRPr="008C33FF" w:rsidRDefault="4AF78CB2" w:rsidP="30A4464E">
      <w:pPr>
        <w:spacing w:before="0" w:after="0"/>
        <w:jc w:val="both"/>
        <w:rPr>
          <w:rFonts w:ascii="Arial" w:hAnsi="Arial" w:cs="Arial"/>
        </w:rPr>
      </w:pPr>
      <w:r w:rsidRPr="00172FBE">
        <w:rPr>
          <w:rFonts w:ascii="Arial" w:hAnsi="Arial" w:cs="Arial"/>
          <w:b/>
          <w:bCs/>
          <w:u w:val="single"/>
        </w:rPr>
        <w:t>Uniform Benefits</w:t>
      </w:r>
      <w:r w:rsidRPr="30A4464E">
        <w:rPr>
          <w:rFonts w:ascii="Arial" w:hAnsi="Arial" w:cs="Arial"/>
        </w:rPr>
        <w:t xml:space="preserve"> </w:t>
      </w:r>
      <w:r w:rsidR="7B73DE33" w:rsidRPr="30A4464E">
        <w:rPr>
          <w:rFonts w:ascii="Arial" w:hAnsi="Arial" w:cs="Arial"/>
        </w:rPr>
        <w:t>me</w:t>
      </w:r>
      <w:r w:rsidR="7B73DE33" w:rsidRPr="008C33FF">
        <w:rPr>
          <w:rFonts w:ascii="Arial" w:hAnsi="Arial" w:cs="Arial"/>
        </w:rPr>
        <w:t xml:space="preserve">ans the benefits described in the </w:t>
      </w:r>
      <w:r w:rsidR="009A7B86" w:rsidRPr="008C33FF">
        <w:rPr>
          <w:rFonts w:ascii="Arial" w:hAnsi="Arial" w:cs="Arial"/>
        </w:rPr>
        <w:t xml:space="preserve">Certificate </w:t>
      </w:r>
      <w:r w:rsidR="00330006" w:rsidRPr="008C33FF">
        <w:rPr>
          <w:rFonts w:ascii="Arial" w:hAnsi="Arial" w:cs="Arial"/>
        </w:rPr>
        <w:t>of</w:t>
      </w:r>
      <w:r w:rsidR="009A7B86" w:rsidRPr="008C33FF">
        <w:rPr>
          <w:rFonts w:ascii="Arial" w:hAnsi="Arial" w:cs="Arial"/>
        </w:rPr>
        <w:t xml:space="preserve"> Coverage</w:t>
      </w:r>
      <w:r w:rsidR="00147D4F" w:rsidRPr="008C33FF">
        <w:rPr>
          <w:rFonts w:ascii="Arial" w:hAnsi="Arial" w:cs="Arial"/>
        </w:rPr>
        <w:t xml:space="preserve"> (ET-2180)</w:t>
      </w:r>
      <w:r w:rsidR="7B73DE33" w:rsidRPr="008C33FF">
        <w:rPr>
          <w:rFonts w:ascii="Arial" w:hAnsi="Arial" w:cs="Arial"/>
        </w:rPr>
        <w:t xml:space="preserve"> and </w:t>
      </w:r>
      <w:r w:rsidR="009A7B86" w:rsidRPr="008C33FF">
        <w:rPr>
          <w:rFonts w:ascii="Arial" w:hAnsi="Arial" w:cs="Arial"/>
        </w:rPr>
        <w:t>Schedule</w:t>
      </w:r>
      <w:r w:rsidR="00ED7E42" w:rsidRPr="008C33FF">
        <w:rPr>
          <w:rFonts w:ascii="Arial" w:hAnsi="Arial" w:cs="Arial"/>
        </w:rPr>
        <w:t>s</w:t>
      </w:r>
      <w:r w:rsidR="009A7B86" w:rsidRPr="008C33FF">
        <w:rPr>
          <w:rFonts w:ascii="Arial" w:hAnsi="Arial" w:cs="Arial"/>
        </w:rPr>
        <w:t xml:space="preserve"> </w:t>
      </w:r>
      <w:r w:rsidR="00110601" w:rsidRPr="008C33FF">
        <w:rPr>
          <w:rFonts w:ascii="Arial" w:hAnsi="Arial" w:cs="Arial"/>
        </w:rPr>
        <w:t>o</w:t>
      </w:r>
      <w:r w:rsidR="009A7B86" w:rsidRPr="008C33FF">
        <w:rPr>
          <w:rFonts w:ascii="Arial" w:hAnsi="Arial" w:cs="Arial"/>
        </w:rPr>
        <w:t>f Benefits</w:t>
      </w:r>
      <w:r w:rsidR="00743B90" w:rsidRPr="008C33FF">
        <w:rPr>
          <w:rFonts w:ascii="Arial" w:hAnsi="Arial" w:cs="Arial"/>
        </w:rPr>
        <w:t xml:space="preserve"> </w:t>
      </w:r>
      <w:r w:rsidR="00665854">
        <w:rPr>
          <w:rFonts w:ascii="Arial" w:hAnsi="Arial" w:cs="Arial"/>
        </w:rPr>
        <w:t>of</w:t>
      </w:r>
      <w:r w:rsidR="00743B90" w:rsidRPr="008C33FF">
        <w:rPr>
          <w:rFonts w:ascii="Arial" w:hAnsi="Arial" w:cs="Arial"/>
        </w:rPr>
        <w:t xml:space="preserve"> Exhibit 1 – State of Wisconsin Group Health Insurance Program – Medicare Advantage and Medicare Plus Program Agreement</w:t>
      </w:r>
      <w:r w:rsidR="7B73DE33" w:rsidRPr="008C33FF">
        <w:rPr>
          <w:rFonts w:ascii="Arial" w:hAnsi="Arial" w:cs="Arial"/>
        </w:rPr>
        <w:t>.</w:t>
      </w:r>
    </w:p>
    <w:p w14:paraId="58CEDC13" w14:textId="753359B3" w:rsidR="002330F1" w:rsidRPr="00273653" w:rsidRDefault="002330F1" w:rsidP="008534BD">
      <w:pPr>
        <w:pStyle w:val="LRWLBodyText"/>
        <w:jc w:val="both"/>
        <w:rPr>
          <w:rFonts w:cs="Arial"/>
        </w:rPr>
      </w:pPr>
      <w:r w:rsidRPr="00BD4606">
        <w:rPr>
          <w:rFonts w:cs="Arial"/>
          <w:b/>
          <w:bCs/>
          <w:u w:val="single"/>
        </w:rPr>
        <w:t>Universit</w:t>
      </w:r>
      <w:r w:rsidR="0009453E" w:rsidRPr="00BD4606">
        <w:rPr>
          <w:rFonts w:cs="Arial"/>
          <w:b/>
          <w:bCs/>
          <w:u w:val="single"/>
        </w:rPr>
        <w:t>ies</w:t>
      </w:r>
      <w:r w:rsidRPr="00BD4606">
        <w:rPr>
          <w:rFonts w:cs="Arial"/>
          <w:b/>
          <w:bCs/>
          <w:u w:val="single"/>
        </w:rPr>
        <w:t xml:space="preserve"> of Wisconsin</w:t>
      </w:r>
      <w:r w:rsidR="00BD4606">
        <w:rPr>
          <w:rFonts w:cs="Arial"/>
        </w:rPr>
        <w:t xml:space="preserve"> </w:t>
      </w:r>
      <w:r w:rsidRPr="00273653" w:rsidDel="0009453E">
        <w:rPr>
          <w:rFonts w:cs="Arial"/>
        </w:rPr>
        <w:t xml:space="preserve">means the </w:t>
      </w:r>
      <w:r>
        <w:rPr>
          <w:rFonts w:cs="Arial"/>
        </w:rPr>
        <w:t>U</w:t>
      </w:r>
      <w:r w:rsidR="007D0525">
        <w:rPr>
          <w:rFonts w:cs="Arial"/>
        </w:rPr>
        <w:t>niver</w:t>
      </w:r>
      <w:r w:rsidR="00ED1403">
        <w:rPr>
          <w:rFonts w:cs="Arial"/>
        </w:rPr>
        <w:t>sities of Wisconsin</w:t>
      </w:r>
      <w:r w:rsidR="0009453E">
        <w:rPr>
          <w:rFonts w:cs="Arial"/>
        </w:rPr>
        <w:t xml:space="preserve"> </w:t>
      </w:r>
      <w:r w:rsidR="00560183">
        <w:rPr>
          <w:rFonts w:cs="Arial"/>
        </w:rPr>
        <w:t>system</w:t>
      </w:r>
      <w:r w:rsidR="00C01CC5">
        <w:rPr>
          <w:rFonts w:cs="Arial"/>
        </w:rPr>
        <w:t xml:space="preserve"> </w:t>
      </w:r>
      <w:r w:rsidR="00C01CC5" w:rsidRPr="006C0E8F">
        <w:rPr>
          <w:rFonts w:eastAsia="Arial" w:cs="Arial"/>
        </w:rPr>
        <w:t>with locations across the State</w:t>
      </w:r>
      <w:r>
        <w:rPr>
          <w:rFonts w:cs="Arial"/>
        </w:rPr>
        <w:t xml:space="preserve">. </w:t>
      </w:r>
    </w:p>
    <w:p w14:paraId="0EDD67A8" w14:textId="77777777" w:rsidR="00AB22A1" w:rsidRPr="00273653" w:rsidRDefault="00AB22A1" w:rsidP="008534BD">
      <w:pPr>
        <w:pStyle w:val="LRWLBodyText"/>
        <w:jc w:val="both"/>
        <w:rPr>
          <w:rFonts w:cs="Arial"/>
        </w:rPr>
      </w:pPr>
      <w:r w:rsidRPr="00273653">
        <w:rPr>
          <w:rFonts w:cs="Arial"/>
          <w:b/>
          <w:u w:val="single"/>
        </w:rPr>
        <w:t>WRS</w:t>
      </w:r>
      <w:r w:rsidRPr="00273653">
        <w:rPr>
          <w:rFonts w:cs="Arial"/>
        </w:rPr>
        <w:t xml:space="preserve"> means </w:t>
      </w:r>
      <w:r>
        <w:rPr>
          <w:rFonts w:cs="Arial"/>
        </w:rPr>
        <w:t xml:space="preserve">the </w:t>
      </w:r>
      <w:r w:rsidRPr="00273653">
        <w:rPr>
          <w:rFonts w:cs="Arial"/>
        </w:rPr>
        <w:t>Wisconsin Retirement System.</w:t>
      </w:r>
    </w:p>
    <w:p w14:paraId="237C7F61" w14:textId="77777777" w:rsidR="00FA5622" w:rsidRDefault="00FA5622" w:rsidP="008534BD">
      <w:pPr>
        <w:pStyle w:val="LRWLBodyText"/>
        <w:jc w:val="both"/>
        <w:rPr>
          <w:rFonts w:cs="Arial"/>
        </w:rPr>
      </w:pPr>
    </w:p>
    <w:p w14:paraId="22C0EE85" w14:textId="17C62C3E" w:rsidR="00716DA8" w:rsidRPr="00273653" w:rsidRDefault="00B4509F" w:rsidP="008534BD">
      <w:pPr>
        <w:pStyle w:val="LRWLBodyText"/>
        <w:spacing w:after="240"/>
        <w:jc w:val="both"/>
        <w:rPr>
          <w:rFonts w:cs="Arial"/>
        </w:rPr>
      </w:pPr>
      <w:r>
        <w:rPr>
          <w:rFonts w:cs="Arial"/>
        </w:rPr>
        <w:t>Also</w:t>
      </w:r>
      <w:r w:rsidR="00716DA8">
        <w:rPr>
          <w:rFonts w:cs="Arial"/>
        </w:rPr>
        <w:t xml:space="preserve"> see </w:t>
      </w:r>
      <w:r>
        <w:rPr>
          <w:rFonts w:cs="Arial"/>
        </w:rPr>
        <w:t xml:space="preserve">the </w:t>
      </w:r>
      <w:r w:rsidR="00716DA8">
        <w:rPr>
          <w:rFonts w:cs="Arial"/>
        </w:rPr>
        <w:t xml:space="preserve">definitions in Exhibit </w:t>
      </w:r>
      <w:r w:rsidR="00716DA8" w:rsidRPr="009E5E1C">
        <w:rPr>
          <w:rFonts w:cs="Arial"/>
        </w:rPr>
        <w:t xml:space="preserve">1 – </w:t>
      </w:r>
      <w:r w:rsidR="001D1883" w:rsidRPr="009E5E1C">
        <w:rPr>
          <w:rFonts w:cs="Arial"/>
        </w:rPr>
        <w:t xml:space="preserve">State of Wisconsin Group Health Insurance Program </w:t>
      </w:r>
      <w:r w:rsidR="00C22E21">
        <w:rPr>
          <w:rFonts w:cs="Arial"/>
        </w:rPr>
        <w:t xml:space="preserve">– </w:t>
      </w:r>
      <w:r w:rsidR="001D1883" w:rsidRPr="009E5E1C">
        <w:rPr>
          <w:rFonts w:cs="Arial"/>
        </w:rPr>
        <w:t>Medicare Advantage and Medicare Plus Program Agreement</w:t>
      </w:r>
      <w:r w:rsidR="00716DA8" w:rsidRPr="009E5E1C">
        <w:rPr>
          <w:rFonts w:cs="Arial"/>
        </w:rPr>
        <w:t>.</w:t>
      </w:r>
    </w:p>
    <w:p w14:paraId="4639984D" w14:textId="34CC0249" w:rsidR="006456A2" w:rsidRPr="00273653" w:rsidRDefault="009C2F01" w:rsidP="008534BD">
      <w:pPr>
        <w:pStyle w:val="Heading2"/>
      </w:pPr>
      <w:r>
        <w:t>1.6</w:t>
      </w:r>
      <w:r>
        <w:tab/>
      </w:r>
      <w:r w:rsidR="006456A2" w:rsidRPr="00273653">
        <w:t>Clarification</w:t>
      </w:r>
      <w:r w:rsidR="007D0B52">
        <w:t>s</w:t>
      </w:r>
      <w:r w:rsidR="006456A2" w:rsidRPr="00273653">
        <w:t xml:space="preserve"> </w:t>
      </w:r>
    </w:p>
    <w:p w14:paraId="7F95FF8E" w14:textId="0D54B1D3" w:rsidR="00D169E9" w:rsidRDefault="00B1396B" w:rsidP="008534BD">
      <w:pPr>
        <w:pStyle w:val="LRWLBodyText"/>
        <w:jc w:val="both"/>
      </w:pPr>
      <w:r>
        <w:t>Vendors</w:t>
      </w:r>
      <w:r w:rsidR="00D169E9">
        <w:t xml:space="preserve"> must submit all questions concerning this RFP via email (no phone calls) to </w:t>
      </w:r>
      <w:r w:rsidR="00C22E21" w:rsidRPr="00002FB5">
        <w:rPr>
          <w:b/>
          <w:bCs/>
        </w:rPr>
        <w:t>ETF</w:t>
      </w:r>
      <w:r w:rsidR="00C22E21">
        <w:rPr>
          <w:b/>
          <w:bCs/>
        </w:rPr>
        <w:t>smb</w:t>
      </w:r>
      <w:r w:rsidR="00C22E21" w:rsidRPr="00002FB5">
        <w:rPr>
          <w:b/>
          <w:bCs/>
        </w:rPr>
        <w:t>Procurement</w:t>
      </w:r>
      <w:r w:rsidR="00D169E9" w:rsidRPr="00002FB5">
        <w:rPr>
          <w:b/>
          <w:bCs/>
        </w:rPr>
        <w:t>@etf.wi.gov</w:t>
      </w:r>
      <w:r w:rsidR="00D169E9">
        <w:t>. The subject line of the email must include “ETD0050</w:t>
      </w:r>
      <w:r w:rsidR="0096412C">
        <w:t>-51</w:t>
      </w:r>
      <w:r w:rsidR="00D169E9">
        <w:t xml:space="preserve">” and the email must be received on or before the </w:t>
      </w:r>
      <w:r w:rsidR="006A31BA">
        <w:t xml:space="preserve">due </w:t>
      </w:r>
      <w:r w:rsidR="00D169E9">
        <w:t xml:space="preserve">date identified in </w:t>
      </w:r>
      <w:hyperlink w:anchor="_1.9_Calendar_of" w:history="1">
        <w:r w:rsidR="00D169E9" w:rsidRPr="00DC6A9D">
          <w:rPr>
            <w:rStyle w:val="Hyperlink"/>
          </w:rPr>
          <w:t>Section 1.</w:t>
        </w:r>
        <w:r w:rsidR="007A265F" w:rsidRPr="00DC6A9D">
          <w:rPr>
            <w:rStyle w:val="Hyperlink"/>
          </w:rPr>
          <w:t>9</w:t>
        </w:r>
      </w:hyperlink>
      <w:r w:rsidR="00D169E9">
        <w:t xml:space="preserve"> Calendar of Events, </w:t>
      </w:r>
      <w:r w:rsidR="007C63D0">
        <w:t>for v</w:t>
      </w:r>
      <w:r w:rsidR="000C4C0D">
        <w:t>endor q</w:t>
      </w:r>
      <w:r w:rsidR="00D169E9">
        <w:t xml:space="preserve">uestions. </w:t>
      </w:r>
      <w:r>
        <w:t xml:space="preserve">Vendors </w:t>
      </w:r>
      <w:r w:rsidR="00D169E9">
        <w:t xml:space="preserve">are expected to raise any questions they have concerning this RFP at this point in the process. Do not include any information within your questions that would identify your company as all submitted questions will be shared publicly on the Department’s website. </w:t>
      </w:r>
    </w:p>
    <w:p w14:paraId="3879E039" w14:textId="62B74A1A" w:rsidR="00D169E9" w:rsidRDefault="00B1396B" w:rsidP="008534BD">
      <w:pPr>
        <w:pStyle w:val="LRWLBodyText"/>
        <w:jc w:val="both"/>
      </w:pPr>
      <w:r>
        <w:t xml:space="preserve">Vendors </w:t>
      </w:r>
      <w:r w:rsidR="00D169E9">
        <w:t xml:space="preserve">are encouraged to submit any assumptions or exceptions during the above process. All assumptions and exceptions listed must contain a rationale as to the basis for the assumption/exception. The Department will inform </w:t>
      </w:r>
      <w:r w:rsidR="00931BC6">
        <w:t xml:space="preserve">vendors </w:t>
      </w:r>
      <w:r w:rsidR="00D169E9">
        <w:t xml:space="preserve">what assumptions/exceptions are acceptable to the Department. </w:t>
      </w:r>
    </w:p>
    <w:p w14:paraId="369BCB71" w14:textId="5C9D4075" w:rsidR="00D169E9" w:rsidRDefault="00D169E9" w:rsidP="008534BD">
      <w:pPr>
        <w:pStyle w:val="LRWLBodyText"/>
        <w:jc w:val="both"/>
      </w:pPr>
      <w:r>
        <w:t xml:space="preserve">Questions must be submitted as a Microsoft Word document (not a .pdf or scanned image) to </w:t>
      </w:r>
      <w:hyperlink r:id="rId20" w:history="1">
        <w:r w:rsidRPr="00DD175B">
          <w:rPr>
            <w:rStyle w:val="Hyperlink"/>
          </w:rPr>
          <w:t>ETFSMBProcurement@etf.wi.gov</w:t>
        </w:r>
      </w:hyperlink>
      <w:r>
        <w:t xml:space="preserve"> using the </w:t>
      </w:r>
      <w:r w:rsidR="0070217C">
        <w:t>fo</w:t>
      </w:r>
      <w:r w:rsidR="00D108B9">
        <w:t xml:space="preserve">rmatted </w:t>
      </w:r>
      <w:r w:rsidR="00EC7561">
        <w:t>table</w:t>
      </w:r>
      <w:r w:rsidR="00C424CC">
        <w:t xml:space="preserve"> included</w:t>
      </w:r>
      <w:r>
        <w:t xml:space="preserve"> below</w:t>
      </w:r>
      <w:r w:rsidR="007C7619">
        <w:t xml:space="preserve">. </w:t>
      </w:r>
      <w:r w:rsidR="007C7619">
        <w:rPr>
          <w:rFonts w:cs="Arial"/>
          <w:iCs/>
        </w:rPr>
        <w:t>Copy and paste this table into your Word document and add rows as necessary.</w:t>
      </w:r>
      <w:r>
        <w:t xml:space="preserve"> </w:t>
      </w:r>
    </w:p>
    <w:p w14:paraId="501AE2ED" w14:textId="3D2EFBDE" w:rsidR="006B2717" w:rsidRDefault="006B2717" w:rsidP="008534BD">
      <w:pPr>
        <w:pStyle w:val="Caption"/>
        <w:rPr>
          <w:rFonts w:ascii="Arial" w:hAnsi="Arial" w:cs="Arial"/>
          <w:sz w:val="22"/>
          <w:szCs w:val="22"/>
        </w:rPr>
      </w:pPr>
      <w:r w:rsidRPr="00FC582C">
        <w:rPr>
          <w:rFonts w:ascii="Arial" w:hAnsi="Arial" w:cs="Arial"/>
          <w:sz w:val="22"/>
          <w:szCs w:val="22"/>
        </w:rPr>
        <w:t xml:space="preserve">Table </w:t>
      </w:r>
      <w:r w:rsidR="0070217C">
        <w:rPr>
          <w:rFonts w:ascii="Arial" w:hAnsi="Arial" w:cs="Arial"/>
          <w:sz w:val="22"/>
          <w:szCs w:val="22"/>
        </w:rPr>
        <w:t>8</w:t>
      </w:r>
      <w:r>
        <w:rPr>
          <w:rFonts w:ascii="Arial" w:hAnsi="Arial" w:cs="Arial"/>
          <w:sz w:val="22"/>
          <w:szCs w:val="22"/>
        </w:rPr>
        <w:t>.</w:t>
      </w:r>
      <w:r w:rsidRPr="00FC582C">
        <w:rPr>
          <w:rFonts w:ascii="Arial" w:hAnsi="Arial" w:cs="Arial"/>
          <w:sz w:val="22"/>
          <w:szCs w:val="22"/>
        </w:rPr>
        <w:t xml:space="preserve"> Format for Submission of Clarification Questions</w:t>
      </w:r>
    </w:p>
    <w:p w14:paraId="407E94BB" w14:textId="77777777" w:rsidR="00C26688" w:rsidRDefault="00C26688" w:rsidP="008534BD">
      <w:pPr>
        <w:pStyle w:val="BodyText"/>
      </w:pPr>
    </w:p>
    <w:tbl>
      <w:tblPr>
        <w:tblW w:w="9360" w:type="dxa"/>
        <w:tblLook w:val="04A0" w:firstRow="1" w:lastRow="0" w:firstColumn="1" w:lastColumn="0" w:noHBand="0" w:noVBand="1"/>
      </w:tblPr>
      <w:tblGrid>
        <w:gridCol w:w="588"/>
        <w:gridCol w:w="1662"/>
        <w:gridCol w:w="900"/>
        <w:gridCol w:w="3780"/>
        <w:gridCol w:w="2430"/>
      </w:tblGrid>
      <w:tr w:rsidR="00C26688" w14:paraId="22AFE2DB" w14:textId="77777777" w:rsidTr="00095FF1">
        <w:tc>
          <w:tcPr>
            <w:tcW w:w="588" w:type="dxa"/>
            <w:tcBorders>
              <w:bottom w:val="single" w:sz="4" w:space="0" w:color="FFFFFF"/>
            </w:tcBorders>
            <w:shd w:val="clear" w:color="auto" w:fill="1F497D" w:themeFill="text2"/>
          </w:tcPr>
          <w:p w14:paraId="3D0B073F" w14:textId="77777777" w:rsidR="00C26688" w:rsidRPr="008E73CB" w:rsidRDefault="00C26688" w:rsidP="008534BD">
            <w:pPr>
              <w:rPr>
                <w:rFonts w:ascii="Arial" w:hAnsi="Arial" w:cs="Arial"/>
                <w:color w:val="FFFFFF" w:themeColor="background1"/>
                <w:sz w:val="20"/>
                <w:szCs w:val="20"/>
              </w:rPr>
            </w:pPr>
            <w:r w:rsidRPr="008E73CB">
              <w:rPr>
                <w:rFonts w:ascii="Arial" w:hAnsi="Arial" w:cs="Arial"/>
                <w:color w:val="FFFFFF" w:themeColor="background1"/>
                <w:sz w:val="20"/>
                <w:szCs w:val="20"/>
              </w:rPr>
              <w:t>Q #</w:t>
            </w:r>
          </w:p>
        </w:tc>
        <w:tc>
          <w:tcPr>
            <w:tcW w:w="1662" w:type="dxa"/>
            <w:tcBorders>
              <w:bottom w:val="single" w:sz="4" w:space="0" w:color="FFFFFF"/>
            </w:tcBorders>
            <w:shd w:val="clear" w:color="auto" w:fill="1F497D" w:themeFill="text2"/>
          </w:tcPr>
          <w:p w14:paraId="6B21DB45" w14:textId="77777777" w:rsidR="00C26688" w:rsidRPr="008E73CB" w:rsidRDefault="00C26688" w:rsidP="008534BD">
            <w:pPr>
              <w:rPr>
                <w:rFonts w:ascii="Arial" w:hAnsi="Arial" w:cs="Arial"/>
                <w:color w:val="FFFFFF" w:themeColor="background1"/>
                <w:sz w:val="20"/>
                <w:szCs w:val="20"/>
              </w:rPr>
            </w:pPr>
            <w:r w:rsidRPr="008E73CB">
              <w:rPr>
                <w:rFonts w:ascii="Arial" w:hAnsi="Arial" w:cs="Arial"/>
                <w:color w:val="FFFFFF" w:themeColor="background1"/>
                <w:sz w:val="20"/>
                <w:szCs w:val="20"/>
              </w:rPr>
              <w:t xml:space="preserve">RFP </w:t>
            </w:r>
            <w:r>
              <w:rPr>
                <w:rFonts w:ascii="Arial" w:hAnsi="Arial" w:cs="Arial"/>
                <w:color w:val="FFFFFF" w:themeColor="background1"/>
                <w:sz w:val="20"/>
                <w:szCs w:val="20"/>
              </w:rPr>
              <w:t xml:space="preserve">/ Appendix # and </w:t>
            </w:r>
            <w:r w:rsidRPr="008E73CB">
              <w:rPr>
                <w:rFonts w:ascii="Arial" w:hAnsi="Arial" w:cs="Arial"/>
                <w:color w:val="FFFFFF" w:themeColor="background1"/>
                <w:sz w:val="20"/>
                <w:szCs w:val="20"/>
              </w:rPr>
              <w:t>Section</w:t>
            </w:r>
            <w:r>
              <w:rPr>
                <w:rFonts w:ascii="Arial" w:hAnsi="Arial" w:cs="Arial"/>
                <w:color w:val="FFFFFF" w:themeColor="background1"/>
                <w:sz w:val="20"/>
                <w:szCs w:val="20"/>
              </w:rPr>
              <w:t xml:space="preserve"> #</w:t>
            </w:r>
          </w:p>
        </w:tc>
        <w:tc>
          <w:tcPr>
            <w:tcW w:w="900" w:type="dxa"/>
            <w:tcBorders>
              <w:bottom w:val="single" w:sz="4" w:space="0" w:color="FFFFFF"/>
            </w:tcBorders>
            <w:shd w:val="clear" w:color="auto" w:fill="1F497D" w:themeFill="text2"/>
          </w:tcPr>
          <w:p w14:paraId="0CE5C8AD" w14:textId="77777777" w:rsidR="00C26688" w:rsidRPr="008E73CB" w:rsidRDefault="00C26688" w:rsidP="008534BD">
            <w:pPr>
              <w:jc w:val="center"/>
              <w:rPr>
                <w:rFonts w:ascii="Arial" w:hAnsi="Arial" w:cs="Arial"/>
                <w:color w:val="FFFFFF" w:themeColor="background1"/>
                <w:sz w:val="20"/>
                <w:szCs w:val="20"/>
              </w:rPr>
            </w:pPr>
            <w:r w:rsidRPr="008E73CB">
              <w:rPr>
                <w:rFonts w:ascii="Arial" w:hAnsi="Arial" w:cs="Arial"/>
                <w:color w:val="FFFFFF" w:themeColor="background1"/>
                <w:sz w:val="20"/>
                <w:szCs w:val="20"/>
              </w:rPr>
              <w:t>RFP Page</w:t>
            </w:r>
          </w:p>
        </w:tc>
        <w:tc>
          <w:tcPr>
            <w:tcW w:w="3780" w:type="dxa"/>
            <w:tcBorders>
              <w:bottom w:val="single" w:sz="4" w:space="0" w:color="FFFFFF"/>
            </w:tcBorders>
            <w:shd w:val="clear" w:color="auto" w:fill="1F497D" w:themeFill="text2"/>
          </w:tcPr>
          <w:p w14:paraId="665049D2" w14:textId="77777777" w:rsidR="00C26688" w:rsidRPr="008E73CB" w:rsidRDefault="00C26688" w:rsidP="008534BD">
            <w:pPr>
              <w:jc w:val="center"/>
              <w:rPr>
                <w:rFonts w:ascii="Arial" w:hAnsi="Arial" w:cs="Arial"/>
                <w:color w:val="FFFFFF" w:themeColor="background1"/>
                <w:sz w:val="20"/>
                <w:szCs w:val="20"/>
              </w:rPr>
            </w:pPr>
            <w:r w:rsidRPr="008E73CB">
              <w:rPr>
                <w:rFonts w:ascii="Arial" w:hAnsi="Arial" w:cs="Arial"/>
                <w:color w:val="FFFFFF" w:themeColor="background1"/>
                <w:sz w:val="20"/>
                <w:szCs w:val="20"/>
              </w:rPr>
              <w:t>Question/Rationale</w:t>
            </w:r>
          </w:p>
        </w:tc>
        <w:tc>
          <w:tcPr>
            <w:tcW w:w="2430" w:type="dxa"/>
            <w:tcBorders>
              <w:bottom w:val="single" w:sz="4" w:space="0" w:color="FFFFFF"/>
            </w:tcBorders>
            <w:shd w:val="clear" w:color="auto" w:fill="1F497D" w:themeFill="text2"/>
          </w:tcPr>
          <w:p w14:paraId="312CE73D" w14:textId="77777777" w:rsidR="00C26688" w:rsidRPr="008E73CB" w:rsidRDefault="00C26688" w:rsidP="008534BD">
            <w:pPr>
              <w:jc w:val="center"/>
              <w:rPr>
                <w:rFonts w:ascii="Arial" w:hAnsi="Arial" w:cs="Arial"/>
                <w:color w:val="FFFFFF" w:themeColor="background1"/>
                <w:sz w:val="20"/>
                <w:szCs w:val="20"/>
              </w:rPr>
            </w:pPr>
            <w:r w:rsidRPr="008E73CB">
              <w:rPr>
                <w:rFonts w:ascii="Arial" w:hAnsi="Arial" w:cs="Arial"/>
                <w:color w:val="FFFFFF" w:themeColor="background1"/>
                <w:sz w:val="20"/>
                <w:szCs w:val="20"/>
              </w:rPr>
              <w:t>Department Answer</w:t>
            </w:r>
          </w:p>
        </w:tc>
      </w:tr>
      <w:tr w:rsidR="00C26688" w14:paraId="793AF03B" w14:textId="77777777" w:rsidTr="00095FF1">
        <w:tc>
          <w:tcPr>
            <w:tcW w:w="588" w:type="dxa"/>
            <w:tcBorders>
              <w:bottom w:val="single" w:sz="4" w:space="0" w:color="FFFFFF"/>
              <w:right w:val="single" w:sz="4" w:space="0" w:color="FFFFFF"/>
            </w:tcBorders>
            <w:shd w:val="clear" w:color="auto" w:fill="C6D9F1" w:themeFill="text2" w:themeFillTint="33"/>
          </w:tcPr>
          <w:p w14:paraId="509EC147" w14:textId="77777777" w:rsidR="00C26688" w:rsidRPr="008E73CB" w:rsidRDefault="00C26688" w:rsidP="008534BD">
            <w:pPr>
              <w:jc w:val="both"/>
              <w:rPr>
                <w:rFonts w:ascii="Arial" w:hAnsi="Arial" w:cs="Arial"/>
                <w:sz w:val="20"/>
                <w:szCs w:val="20"/>
              </w:rPr>
            </w:pPr>
            <w:r w:rsidRPr="008E73CB">
              <w:rPr>
                <w:rFonts w:ascii="Arial" w:hAnsi="Arial" w:cs="Arial"/>
                <w:sz w:val="20"/>
                <w:szCs w:val="20"/>
              </w:rPr>
              <w:t>Q1</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756992D6" w14:textId="77777777" w:rsidR="00C26688" w:rsidRPr="008E73CB" w:rsidRDefault="00C26688" w:rsidP="008534BD">
            <w:pPr>
              <w:jc w:val="both"/>
              <w:rPr>
                <w:rFonts w:ascii="Arial" w:hAnsi="Arial" w:cs="Arial"/>
                <w:sz w:val="20"/>
                <w:szCs w:val="20"/>
              </w:rPr>
            </w:pPr>
          </w:p>
        </w:tc>
        <w:tc>
          <w:tcPr>
            <w:tcW w:w="90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6E3317F9" w14:textId="77777777" w:rsidR="00C26688" w:rsidRPr="008E73CB" w:rsidRDefault="00C26688" w:rsidP="008534BD">
            <w:pPr>
              <w:jc w:val="both"/>
              <w:rPr>
                <w:rFonts w:ascii="Arial" w:hAnsi="Arial" w:cs="Arial"/>
                <w:sz w:val="20"/>
                <w:szCs w:val="20"/>
              </w:rPr>
            </w:pPr>
          </w:p>
        </w:tc>
        <w:tc>
          <w:tcPr>
            <w:tcW w:w="3780" w:type="dxa"/>
            <w:tcBorders>
              <w:left w:val="single" w:sz="4" w:space="0" w:color="FFFFFF" w:themeColor="background1"/>
              <w:bottom w:val="single" w:sz="4" w:space="0" w:color="FFFFFF"/>
            </w:tcBorders>
            <w:shd w:val="clear" w:color="auto" w:fill="C6D9F1" w:themeFill="text2" w:themeFillTint="33"/>
          </w:tcPr>
          <w:p w14:paraId="392B8B97" w14:textId="77777777" w:rsidR="00C26688" w:rsidRPr="008E73CB" w:rsidRDefault="00C26688" w:rsidP="008534BD">
            <w:pPr>
              <w:jc w:val="both"/>
              <w:rPr>
                <w:rFonts w:ascii="Arial" w:hAnsi="Arial" w:cs="Arial"/>
                <w:sz w:val="20"/>
                <w:szCs w:val="20"/>
              </w:rPr>
            </w:pPr>
          </w:p>
        </w:tc>
        <w:tc>
          <w:tcPr>
            <w:tcW w:w="2430" w:type="dxa"/>
            <w:tcBorders>
              <w:left w:val="single" w:sz="4" w:space="0" w:color="FFFFFF" w:themeColor="background1"/>
              <w:bottom w:val="single" w:sz="4" w:space="0" w:color="FFFFFF"/>
            </w:tcBorders>
            <w:shd w:val="clear" w:color="auto" w:fill="C6D9F1" w:themeFill="text2" w:themeFillTint="33"/>
          </w:tcPr>
          <w:p w14:paraId="5696FB7E" w14:textId="77777777" w:rsidR="00C26688" w:rsidRPr="008E73CB" w:rsidRDefault="00C26688" w:rsidP="008534BD">
            <w:pPr>
              <w:jc w:val="both"/>
              <w:rPr>
                <w:rFonts w:ascii="Arial" w:hAnsi="Arial" w:cs="Arial"/>
                <w:sz w:val="20"/>
                <w:szCs w:val="20"/>
              </w:rPr>
            </w:pPr>
          </w:p>
        </w:tc>
      </w:tr>
      <w:tr w:rsidR="00C26688" w14:paraId="767C8466" w14:textId="77777777" w:rsidTr="00095FF1">
        <w:tc>
          <w:tcPr>
            <w:tcW w:w="588" w:type="dxa"/>
            <w:tcBorders>
              <w:bottom w:val="single" w:sz="4" w:space="0" w:color="FFFFFF"/>
              <w:right w:val="single" w:sz="4" w:space="0" w:color="FFFFFF"/>
            </w:tcBorders>
            <w:shd w:val="clear" w:color="auto" w:fill="EEECE1" w:themeFill="background2"/>
          </w:tcPr>
          <w:p w14:paraId="651EF101" w14:textId="77777777" w:rsidR="00C26688" w:rsidRPr="008E73CB" w:rsidRDefault="00C26688" w:rsidP="008534BD">
            <w:pPr>
              <w:jc w:val="both"/>
              <w:rPr>
                <w:rFonts w:ascii="Arial" w:hAnsi="Arial" w:cs="Arial"/>
                <w:sz w:val="20"/>
                <w:szCs w:val="20"/>
              </w:rPr>
            </w:pPr>
            <w:r w:rsidRPr="008E73CB">
              <w:rPr>
                <w:rFonts w:ascii="Arial" w:hAnsi="Arial" w:cs="Arial"/>
                <w:sz w:val="20"/>
                <w:szCs w:val="20"/>
              </w:rPr>
              <w:t>Q2</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EEECE1" w:themeFill="background2"/>
          </w:tcPr>
          <w:p w14:paraId="6F10B104" w14:textId="77777777" w:rsidR="00C26688" w:rsidRPr="008E73CB" w:rsidRDefault="00C26688" w:rsidP="008534BD">
            <w:pPr>
              <w:jc w:val="both"/>
              <w:rPr>
                <w:rFonts w:ascii="Arial" w:hAnsi="Arial" w:cs="Arial"/>
                <w:sz w:val="20"/>
                <w:szCs w:val="20"/>
              </w:rPr>
            </w:pPr>
          </w:p>
        </w:tc>
        <w:tc>
          <w:tcPr>
            <w:tcW w:w="90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EEECE1" w:themeFill="background2"/>
          </w:tcPr>
          <w:p w14:paraId="6E63D7BE" w14:textId="77777777" w:rsidR="00C26688" w:rsidRPr="008E73CB" w:rsidRDefault="00C26688" w:rsidP="008534BD">
            <w:pPr>
              <w:jc w:val="both"/>
              <w:rPr>
                <w:rFonts w:ascii="Arial" w:hAnsi="Arial" w:cs="Arial"/>
                <w:sz w:val="20"/>
                <w:szCs w:val="20"/>
              </w:rPr>
            </w:pPr>
          </w:p>
        </w:tc>
        <w:tc>
          <w:tcPr>
            <w:tcW w:w="3780" w:type="dxa"/>
            <w:tcBorders>
              <w:left w:val="single" w:sz="4" w:space="0" w:color="FFFFFF" w:themeColor="background1"/>
              <w:bottom w:val="single" w:sz="4" w:space="0" w:color="FFFFFF"/>
            </w:tcBorders>
            <w:shd w:val="clear" w:color="auto" w:fill="EEECE1" w:themeFill="background2"/>
          </w:tcPr>
          <w:p w14:paraId="07588671" w14:textId="77777777" w:rsidR="00C26688" w:rsidRPr="008E73CB" w:rsidRDefault="00C26688" w:rsidP="008534BD">
            <w:pPr>
              <w:jc w:val="both"/>
              <w:rPr>
                <w:rFonts w:ascii="Arial" w:hAnsi="Arial" w:cs="Arial"/>
                <w:sz w:val="20"/>
                <w:szCs w:val="20"/>
              </w:rPr>
            </w:pPr>
          </w:p>
        </w:tc>
        <w:tc>
          <w:tcPr>
            <w:tcW w:w="2430" w:type="dxa"/>
            <w:tcBorders>
              <w:left w:val="single" w:sz="4" w:space="0" w:color="FFFFFF" w:themeColor="background1"/>
              <w:bottom w:val="single" w:sz="4" w:space="0" w:color="FFFFFF"/>
            </w:tcBorders>
            <w:shd w:val="clear" w:color="auto" w:fill="EEECE1" w:themeFill="background2"/>
          </w:tcPr>
          <w:p w14:paraId="6A2A5E9C" w14:textId="77777777" w:rsidR="00C26688" w:rsidRPr="008E73CB" w:rsidRDefault="00C26688" w:rsidP="008534BD">
            <w:pPr>
              <w:jc w:val="both"/>
              <w:rPr>
                <w:rFonts w:ascii="Arial" w:hAnsi="Arial" w:cs="Arial"/>
                <w:sz w:val="20"/>
                <w:szCs w:val="20"/>
              </w:rPr>
            </w:pPr>
          </w:p>
        </w:tc>
      </w:tr>
      <w:tr w:rsidR="00C26688" w14:paraId="26E64665" w14:textId="77777777" w:rsidTr="00095FF1">
        <w:tc>
          <w:tcPr>
            <w:tcW w:w="588" w:type="dxa"/>
            <w:tcBorders>
              <w:bottom w:val="single" w:sz="4" w:space="0" w:color="FFFFFF"/>
              <w:right w:val="single" w:sz="4" w:space="0" w:color="FFFFFF"/>
            </w:tcBorders>
            <w:shd w:val="clear" w:color="auto" w:fill="C6D9F1" w:themeFill="text2" w:themeFillTint="33"/>
          </w:tcPr>
          <w:p w14:paraId="21F03551" w14:textId="77777777" w:rsidR="00C26688" w:rsidRPr="008E73CB" w:rsidRDefault="00C26688" w:rsidP="008534BD">
            <w:pPr>
              <w:jc w:val="both"/>
              <w:rPr>
                <w:rFonts w:ascii="Arial" w:hAnsi="Arial" w:cs="Arial"/>
                <w:sz w:val="20"/>
                <w:szCs w:val="20"/>
              </w:rPr>
            </w:pPr>
            <w:r w:rsidRPr="008E73CB">
              <w:rPr>
                <w:rFonts w:ascii="Arial" w:hAnsi="Arial" w:cs="Arial"/>
                <w:sz w:val="20"/>
                <w:szCs w:val="20"/>
              </w:rPr>
              <w:t>Q3</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173A2C6F" w14:textId="77777777" w:rsidR="00C26688" w:rsidRPr="008E73CB" w:rsidRDefault="00C26688" w:rsidP="008534BD">
            <w:pPr>
              <w:jc w:val="both"/>
              <w:rPr>
                <w:rFonts w:ascii="Arial" w:hAnsi="Arial" w:cs="Arial"/>
                <w:sz w:val="20"/>
                <w:szCs w:val="20"/>
              </w:rPr>
            </w:pPr>
          </w:p>
        </w:tc>
        <w:tc>
          <w:tcPr>
            <w:tcW w:w="90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2DC76728" w14:textId="77777777" w:rsidR="00C26688" w:rsidRPr="008E73CB" w:rsidRDefault="00C26688" w:rsidP="008534BD">
            <w:pPr>
              <w:jc w:val="both"/>
              <w:rPr>
                <w:rFonts w:ascii="Arial" w:hAnsi="Arial" w:cs="Arial"/>
                <w:sz w:val="20"/>
                <w:szCs w:val="20"/>
              </w:rPr>
            </w:pPr>
          </w:p>
        </w:tc>
        <w:tc>
          <w:tcPr>
            <w:tcW w:w="3780" w:type="dxa"/>
            <w:tcBorders>
              <w:left w:val="single" w:sz="4" w:space="0" w:color="FFFFFF" w:themeColor="background1"/>
              <w:bottom w:val="single" w:sz="4" w:space="0" w:color="FFFFFF"/>
            </w:tcBorders>
            <w:shd w:val="clear" w:color="auto" w:fill="C6D9F1" w:themeFill="text2" w:themeFillTint="33"/>
          </w:tcPr>
          <w:p w14:paraId="55CD3249" w14:textId="77777777" w:rsidR="00C26688" w:rsidRPr="008E73CB" w:rsidRDefault="00C26688" w:rsidP="008534BD">
            <w:pPr>
              <w:jc w:val="both"/>
              <w:rPr>
                <w:rFonts w:ascii="Arial" w:hAnsi="Arial" w:cs="Arial"/>
                <w:sz w:val="20"/>
                <w:szCs w:val="20"/>
              </w:rPr>
            </w:pPr>
          </w:p>
        </w:tc>
        <w:tc>
          <w:tcPr>
            <w:tcW w:w="2430" w:type="dxa"/>
            <w:tcBorders>
              <w:left w:val="single" w:sz="4" w:space="0" w:color="FFFFFF" w:themeColor="background1"/>
              <w:bottom w:val="single" w:sz="4" w:space="0" w:color="FFFFFF"/>
            </w:tcBorders>
            <w:shd w:val="clear" w:color="auto" w:fill="C6D9F1" w:themeFill="text2" w:themeFillTint="33"/>
          </w:tcPr>
          <w:p w14:paraId="3C0F02AC" w14:textId="77777777" w:rsidR="00C26688" w:rsidRPr="008E73CB" w:rsidRDefault="00C26688" w:rsidP="008534BD">
            <w:pPr>
              <w:jc w:val="both"/>
              <w:rPr>
                <w:rFonts w:ascii="Arial" w:hAnsi="Arial" w:cs="Arial"/>
                <w:sz w:val="20"/>
                <w:szCs w:val="20"/>
              </w:rPr>
            </w:pPr>
          </w:p>
        </w:tc>
      </w:tr>
    </w:tbl>
    <w:p w14:paraId="6ED30A97" w14:textId="01B7EE35" w:rsidR="00A66366" w:rsidRDefault="00A66366" w:rsidP="008534BD">
      <w:pPr>
        <w:pStyle w:val="LRWLBodyText"/>
        <w:jc w:val="both"/>
        <w:rPr>
          <w:rFonts w:cs="Arial"/>
        </w:rPr>
      </w:pPr>
      <w:r>
        <w:rPr>
          <w:rFonts w:cs="Arial"/>
        </w:rPr>
        <w:t>Q</w:t>
      </w:r>
      <w:r w:rsidR="002F5FC5">
        <w:rPr>
          <w:rFonts w:cs="Arial"/>
        </w:rPr>
        <w:t>#</w:t>
      </w:r>
      <w:r>
        <w:rPr>
          <w:rFonts w:cs="Arial"/>
        </w:rPr>
        <w:t xml:space="preserve"> = </w:t>
      </w:r>
      <w:r w:rsidR="00D108B9">
        <w:rPr>
          <w:rFonts w:cs="Arial"/>
        </w:rPr>
        <w:t xml:space="preserve">Vendor’s </w:t>
      </w:r>
      <w:r>
        <w:rPr>
          <w:rFonts w:cs="Arial"/>
        </w:rPr>
        <w:t>question</w:t>
      </w:r>
      <w:r w:rsidR="00565AF3">
        <w:rPr>
          <w:rFonts w:cs="Arial"/>
        </w:rPr>
        <w:t xml:space="preserve">. </w:t>
      </w:r>
      <w:r w:rsidR="00082FDB">
        <w:rPr>
          <w:rFonts w:cs="Arial"/>
        </w:rPr>
        <w:t>Leave the “Department Answer” column blank as this is where the Department will enter its replies.</w:t>
      </w:r>
    </w:p>
    <w:p w14:paraId="6297FF00" w14:textId="590FB206" w:rsidR="00323288" w:rsidRDefault="00D108B9" w:rsidP="008534BD">
      <w:pPr>
        <w:pStyle w:val="LRWLBodyText"/>
        <w:jc w:val="both"/>
      </w:pPr>
      <w:r>
        <w:lastRenderedPageBreak/>
        <w:t xml:space="preserve">Vendor’s </w:t>
      </w:r>
      <w:r w:rsidR="003C1365">
        <w:t>email must include the name of Proposer’s company and the person submitting the question(s)</w:t>
      </w:r>
      <w:r>
        <w:t xml:space="preserve"> in case the Department needs to follow up</w:t>
      </w:r>
      <w:r w:rsidR="003C1365">
        <w:t xml:space="preserve">. </w:t>
      </w:r>
      <w:r w:rsidR="00323288">
        <w:t xml:space="preserve">A compilation of all </w:t>
      </w:r>
      <w:r w:rsidR="00F20F11">
        <w:t xml:space="preserve">vendor </w:t>
      </w:r>
      <w:r w:rsidR="00323288">
        <w:t xml:space="preserve">questions and </w:t>
      </w:r>
      <w:r w:rsidR="00082FDB">
        <w:t xml:space="preserve">the Department’s </w:t>
      </w:r>
      <w:r w:rsidR="00323288">
        <w:t xml:space="preserve">answers, along with any RFP updates, will be posted to the Department website at </w:t>
      </w:r>
      <w:hyperlink r:id="rId21" w:history="1">
        <w:r w:rsidR="00D02C70" w:rsidRPr="00170284">
          <w:rPr>
            <w:rStyle w:val="Hyperlink"/>
          </w:rPr>
          <w:t>https://etf.wi.gov/node/35426</w:t>
        </w:r>
      </w:hyperlink>
      <w:r w:rsidR="00D02C70">
        <w:t xml:space="preserve"> </w:t>
      </w:r>
      <w:r w:rsidR="00323288">
        <w:t xml:space="preserve">on or about the date indicated in </w:t>
      </w:r>
      <w:hyperlink w:anchor="_1.9_Calendar_of" w:history="1">
        <w:r w:rsidR="00323288" w:rsidRPr="007C3F23">
          <w:rPr>
            <w:rStyle w:val="Hyperlink"/>
          </w:rPr>
          <w:t>Section 1.</w:t>
        </w:r>
        <w:r w:rsidR="007A265F" w:rsidRPr="007C3F23">
          <w:rPr>
            <w:rStyle w:val="Hyperlink"/>
          </w:rPr>
          <w:t>9</w:t>
        </w:r>
        <w:r w:rsidR="00323288" w:rsidRPr="007C3F23">
          <w:rPr>
            <w:rStyle w:val="Hyperlink"/>
          </w:rPr>
          <w:t xml:space="preserve"> Calendar of Events</w:t>
        </w:r>
      </w:hyperlink>
      <w:r w:rsidR="00323288">
        <w:t xml:space="preserve">, </w:t>
      </w:r>
      <w:r>
        <w:t xml:space="preserve">for </w:t>
      </w:r>
      <w:r w:rsidR="00323288">
        <w:t xml:space="preserve">Department </w:t>
      </w:r>
      <w:r>
        <w:t>p</w:t>
      </w:r>
      <w:r w:rsidR="00323288">
        <w:t xml:space="preserve">osts </w:t>
      </w:r>
      <w:r>
        <w:t>r</w:t>
      </w:r>
      <w:r w:rsidR="00323288">
        <w:t xml:space="preserve">esponses to </w:t>
      </w:r>
      <w:r>
        <w:t>vendor q</w:t>
      </w:r>
      <w:r w:rsidR="00323288">
        <w:t xml:space="preserve">uestions. </w:t>
      </w:r>
    </w:p>
    <w:p w14:paraId="7C1E9FD4" w14:textId="1CBEFC72" w:rsidR="00323288" w:rsidRPr="00A2278A" w:rsidRDefault="00323288" w:rsidP="008534BD">
      <w:pPr>
        <w:pStyle w:val="LRWLBodyText"/>
        <w:jc w:val="both"/>
        <w:rPr>
          <w:b/>
          <w:bCs/>
        </w:rPr>
      </w:pPr>
      <w:r>
        <w:t xml:space="preserve">If a </w:t>
      </w:r>
      <w:r w:rsidR="00F20F11">
        <w:t xml:space="preserve">vendor </w:t>
      </w:r>
      <w:r>
        <w:t xml:space="preserve">discovers any significant ambiguity, error, conflict, discrepancy, omission, or other deficiency in this RFP, the </w:t>
      </w:r>
      <w:r w:rsidR="00F20F11">
        <w:t xml:space="preserve">vendor </w:t>
      </w:r>
      <w:r>
        <w:t>should</w:t>
      </w:r>
      <w:r w:rsidR="00202CDB">
        <w:t xml:space="preserve">, </w:t>
      </w:r>
      <w:r>
        <w:t>upon discovery</w:t>
      </w:r>
      <w:r w:rsidR="00F20F11">
        <w:t xml:space="preserve"> of such an issue</w:t>
      </w:r>
      <w:r w:rsidR="00202CDB">
        <w:t>,</w:t>
      </w:r>
      <w:r>
        <w:t xml:space="preserve"> </w:t>
      </w:r>
      <w:r w:rsidR="00197875">
        <w:t xml:space="preserve">send an </w:t>
      </w:r>
      <w:r>
        <w:t xml:space="preserve">email </w:t>
      </w:r>
      <w:r w:rsidR="00931BC6">
        <w:t xml:space="preserve">to </w:t>
      </w:r>
      <w:hyperlink r:id="rId22" w:history="1">
        <w:r w:rsidR="005A62E3" w:rsidRPr="005A62E3">
          <w:rPr>
            <w:rStyle w:val="Hyperlink"/>
            <w:b/>
            <w:bCs/>
          </w:rPr>
          <w:t>ETFsmbProcurement@etf.wi.gov</w:t>
        </w:r>
      </w:hyperlink>
      <w:r w:rsidR="00197875" w:rsidRPr="00931BC6">
        <w:rPr>
          <w:b/>
          <w:bCs/>
        </w:rPr>
        <w:t xml:space="preserve"> </w:t>
      </w:r>
      <w:r>
        <w:t>with “ERROR re ETD0050</w:t>
      </w:r>
      <w:r w:rsidR="0021755B">
        <w:t>-51</w:t>
      </w:r>
      <w:r>
        <w:t xml:space="preserve">” stated in the email subject line and explain such error. </w:t>
      </w:r>
      <w:r w:rsidRPr="00A2278A">
        <w:rPr>
          <w:b/>
          <w:bCs/>
        </w:rPr>
        <w:t xml:space="preserve">Failure to raise any such cognizable error immediately but no later than before the Proposal submission deadline will result in a bar on subsequently raising the issue. </w:t>
      </w:r>
    </w:p>
    <w:p w14:paraId="3DE67962" w14:textId="133E3267" w:rsidR="00323288" w:rsidRDefault="00323288" w:rsidP="008534BD">
      <w:pPr>
        <w:pStyle w:val="LRWLBodyText"/>
        <w:jc w:val="both"/>
      </w:pPr>
      <w:r>
        <w:t xml:space="preserve">If it becomes necessary to update any part of this RFP, updates will be published on the Department’s website listed above. </w:t>
      </w:r>
    </w:p>
    <w:p w14:paraId="0C816FF3" w14:textId="0CE6ECAE" w:rsidR="006456A2" w:rsidRPr="00273653" w:rsidRDefault="009C2F01" w:rsidP="008534BD">
      <w:pPr>
        <w:pStyle w:val="Heading2"/>
        <w:ind w:left="720" w:hanging="720"/>
      </w:pPr>
      <w:r>
        <w:t>1.7</w:t>
      </w:r>
      <w:r>
        <w:tab/>
      </w:r>
      <w:r w:rsidR="006555E3">
        <w:t>Vendor</w:t>
      </w:r>
      <w:r w:rsidR="006555E3" w:rsidRPr="00273653">
        <w:t xml:space="preserve"> </w:t>
      </w:r>
      <w:r w:rsidR="006456A2" w:rsidRPr="00273653">
        <w:t>Conference</w:t>
      </w:r>
    </w:p>
    <w:p w14:paraId="5CB0880E" w14:textId="479209BA" w:rsidR="00316DB9" w:rsidRPr="00273653" w:rsidRDefault="00316DB9" w:rsidP="008534BD">
      <w:pPr>
        <w:pStyle w:val="LRWLBodyText"/>
        <w:jc w:val="both"/>
        <w:rPr>
          <w:rFonts w:cs="Arial"/>
        </w:rPr>
      </w:pPr>
      <w:r w:rsidRPr="00273653">
        <w:rPr>
          <w:rFonts w:cs="Arial"/>
        </w:rPr>
        <w:t xml:space="preserve">There is no scheduled </w:t>
      </w:r>
      <w:r w:rsidR="007072AF">
        <w:rPr>
          <w:rFonts w:cs="Arial"/>
        </w:rPr>
        <w:t>vendor</w:t>
      </w:r>
      <w:r w:rsidR="007072AF" w:rsidRPr="00273653">
        <w:rPr>
          <w:rFonts w:cs="Arial"/>
        </w:rPr>
        <w:t xml:space="preserve"> </w:t>
      </w:r>
      <w:r w:rsidRPr="00273653">
        <w:rPr>
          <w:rFonts w:cs="Arial"/>
        </w:rPr>
        <w:t>conference</w:t>
      </w:r>
      <w:r w:rsidR="003664DE">
        <w:rPr>
          <w:rFonts w:cs="Arial"/>
        </w:rPr>
        <w:t xml:space="preserve"> for this RFP</w:t>
      </w:r>
      <w:r w:rsidRPr="00273653">
        <w:rPr>
          <w:rFonts w:cs="Arial"/>
        </w:rPr>
        <w:t xml:space="preserve">. A </w:t>
      </w:r>
      <w:r w:rsidR="007072AF">
        <w:rPr>
          <w:rFonts w:cs="Arial"/>
        </w:rPr>
        <w:t>vendor</w:t>
      </w:r>
      <w:r w:rsidR="007072AF" w:rsidRPr="00273653">
        <w:rPr>
          <w:rFonts w:cs="Arial"/>
        </w:rPr>
        <w:t xml:space="preserve"> </w:t>
      </w:r>
      <w:r w:rsidRPr="00273653">
        <w:rPr>
          <w:rFonts w:cs="Arial"/>
        </w:rPr>
        <w:t xml:space="preserve">conference is an opportunity </w:t>
      </w:r>
      <w:r w:rsidR="007B0B4F">
        <w:rPr>
          <w:rFonts w:cs="Arial"/>
        </w:rPr>
        <w:t xml:space="preserve">for </w:t>
      </w:r>
      <w:r w:rsidR="007072AF">
        <w:rPr>
          <w:rFonts w:cs="Arial"/>
        </w:rPr>
        <w:t xml:space="preserve">vendors </w:t>
      </w:r>
      <w:r w:rsidRPr="00273653">
        <w:rPr>
          <w:rFonts w:cs="Arial"/>
        </w:rPr>
        <w:t xml:space="preserve">to ask questions. If </w:t>
      </w:r>
      <w:r w:rsidR="00D713ED">
        <w:rPr>
          <w:rFonts w:cs="Arial"/>
        </w:rPr>
        <w:t>the Department</w:t>
      </w:r>
      <w:r w:rsidRPr="00273653">
        <w:rPr>
          <w:rFonts w:cs="Arial"/>
        </w:rPr>
        <w:t xml:space="preserve"> decides to hold </w:t>
      </w:r>
      <w:r w:rsidR="009517D4">
        <w:rPr>
          <w:rFonts w:cs="Arial"/>
        </w:rPr>
        <w:t>a</w:t>
      </w:r>
      <w:r w:rsidR="00FB5E70">
        <w:rPr>
          <w:rFonts w:cs="Arial"/>
        </w:rPr>
        <w:t xml:space="preserve"> </w:t>
      </w:r>
      <w:r w:rsidR="00A7575C">
        <w:rPr>
          <w:rFonts w:cs="Arial"/>
        </w:rPr>
        <w:t>vendor</w:t>
      </w:r>
      <w:r w:rsidR="00A7575C" w:rsidRPr="00451A40">
        <w:rPr>
          <w:rFonts w:cs="Arial"/>
        </w:rPr>
        <w:t xml:space="preserve"> </w:t>
      </w:r>
      <w:r w:rsidRPr="00451A40">
        <w:rPr>
          <w:rFonts w:cs="Arial"/>
        </w:rPr>
        <w:t xml:space="preserve">conference, a notice will be posted on </w:t>
      </w:r>
      <w:r w:rsidR="002F5FC5">
        <w:rPr>
          <w:rFonts w:cs="Arial"/>
        </w:rPr>
        <w:t>the Department’</w:t>
      </w:r>
      <w:r w:rsidR="00F175A6">
        <w:rPr>
          <w:rFonts w:cs="Arial"/>
        </w:rPr>
        <w:t>s</w:t>
      </w:r>
      <w:r w:rsidR="002F5FC5">
        <w:rPr>
          <w:rFonts w:cs="Arial"/>
        </w:rPr>
        <w:t xml:space="preserve"> website</w:t>
      </w:r>
      <w:r w:rsidR="004A6EB7" w:rsidRPr="00451A40">
        <w:rPr>
          <w:rFonts w:cs="Arial"/>
        </w:rPr>
        <w:t xml:space="preserve"> </w:t>
      </w:r>
      <w:r w:rsidR="00C54627" w:rsidRPr="00451A40">
        <w:rPr>
          <w:rFonts w:cs="Arial"/>
        </w:rPr>
        <w:t xml:space="preserve">at </w:t>
      </w:r>
      <w:hyperlink r:id="rId23" w:history="1">
        <w:r w:rsidR="000D131A" w:rsidRPr="00170284">
          <w:rPr>
            <w:rStyle w:val="Hyperlink"/>
          </w:rPr>
          <w:t>https://etf.wi.gov/node/35426</w:t>
        </w:r>
      </w:hyperlink>
      <w:r w:rsidR="004A6EB7" w:rsidRPr="000D131A">
        <w:rPr>
          <w:rFonts w:cs="Arial"/>
        </w:rPr>
        <w:t>.</w:t>
      </w:r>
      <w:r w:rsidR="008E1261">
        <w:rPr>
          <w:rFonts w:cs="Arial"/>
        </w:rPr>
        <w:t xml:space="preserve"> </w:t>
      </w:r>
      <w:r w:rsidR="00A314F3">
        <w:rPr>
          <w:rFonts w:cs="Arial"/>
        </w:rPr>
        <w:t xml:space="preserve">Note: </w:t>
      </w:r>
      <w:r w:rsidR="003E2FE4">
        <w:rPr>
          <w:rFonts w:cs="Arial"/>
        </w:rPr>
        <w:t>U</w:t>
      </w:r>
      <w:r w:rsidRPr="00273653">
        <w:rPr>
          <w:rFonts w:cs="Arial"/>
        </w:rPr>
        <w:t>nless this notice is posted, no conference will be held.</w:t>
      </w:r>
    </w:p>
    <w:p w14:paraId="7B606590" w14:textId="13FC1C14" w:rsidR="006456A2" w:rsidRPr="00273653" w:rsidRDefault="009C2F01" w:rsidP="008534BD">
      <w:pPr>
        <w:pStyle w:val="Heading2"/>
        <w:ind w:left="720" w:hanging="720"/>
      </w:pPr>
      <w:r>
        <w:t>1.8</w:t>
      </w:r>
      <w:r>
        <w:tab/>
      </w:r>
      <w:r w:rsidR="006456A2" w:rsidRPr="00C94564">
        <w:t>Reasonable</w:t>
      </w:r>
      <w:r w:rsidR="006456A2" w:rsidRPr="00273653">
        <w:t xml:space="preserve"> Accommodations</w:t>
      </w:r>
    </w:p>
    <w:p w14:paraId="3C253568" w14:textId="4537413D" w:rsidR="006456A2" w:rsidRPr="00273653" w:rsidRDefault="002F5FC5" w:rsidP="008534BD">
      <w:pPr>
        <w:pStyle w:val="LRWLBodyText"/>
        <w:jc w:val="both"/>
        <w:rPr>
          <w:rFonts w:cs="Arial"/>
        </w:rPr>
      </w:pPr>
      <w:r>
        <w:rPr>
          <w:rFonts w:cs="Arial"/>
        </w:rPr>
        <w:t>The Department</w:t>
      </w:r>
      <w:r w:rsidRPr="00B56EE6">
        <w:rPr>
          <w:rFonts w:cs="Arial"/>
        </w:rPr>
        <w:t xml:space="preserve"> </w:t>
      </w:r>
      <w:r w:rsidR="006456A2" w:rsidRPr="00B56EE6">
        <w:rPr>
          <w:rFonts w:cs="Arial"/>
        </w:rPr>
        <w:t>will provide</w:t>
      </w:r>
      <w:r w:rsidR="006456A2" w:rsidRPr="00273653">
        <w:rPr>
          <w:rFonts w:cs="Arial"/>
        </w:rPr>
        <w:t xml:space="preserve"> reasonable accommodations, including the provision of informational material in an alternative format, for qualified individuals with disabilities</w:t>
      </w:r>
      <w:r w:rsidR="008E1261">
        <w:rPr>
          <w:rFonts w:cs="Arial"/>
        </w:rPr>
        <w:t>,</w:t>
      </w:r>
      <w:r w:rsidR="006456A2" w:rsidRPr="00273653">
        <w:rPr>
          <w:rFonts w:cs="Arial"/>
        </w:rPr>
        <w:t xml:space="preserve"> upon request</w:t>
      </w:r>
      <w:r w:rsidR="000A6F08">
        <w:rPr>
          <w:rFonts w:cs="Arial"/>
        </w:rPr>
        <w:t xml:space="preserve">. </w:t>
      </w:r>
    </w:p>
    <w:p w14:paraId="7A7EA66D" w14:textId="4F5AA226" w:rsidR="006456A2" w:rsidRPr="00273653" w:rsidRDefault="009C2F01" w:rsidP="008534BD">
      <w:pPr>
        <w:pStyle w:val="Heading2"/>
        <w:ind w:left="720" w:hanging="720"/>
      </w:pPr>
      <w:r>
        <w:t>1.9</w:t>
      </w:r>
      <w:r>
        <w:tab/>
      </w:r>
      <w:r w:rsidR="006456A2" w:rsidRPr="00273653">
        <w:t xml:space="preserve">Calendar of </w:t>
      </w:r>
      <w:r w:rsidR="006456A2" w:rsidRPr="00C94564">
        <w:t>Events</w:t>
      </w:r>
    </w:p>
    <w:p w14:paraId="7C6931B8" w14:textId="2A830073" w:rsidR="00B109FB" w:rsidRPr="00FC582C" w:rsidRDefault="00B109FB" w:rsidP="008534BD">
      <w:pPr>
        <w:pStyle w:val="LRWLBodyText"/>
        <w:jc w:val="both"/>
        <w:rPr>
          <w:rFonts w:cs="Arial"/>
        </w:rPr>
      </w:pPr>
      <w:r w:rsidRPr="002A322F">
        <w:rPr>
          <w:rFonts w:cs="Arial"/>
        </w:rPr>
        <w:t>Listed below are</w:t>
      </w:r>
      <w:r w:rsidRPr="002A322F" w:rsidDel="00704620">
        <w:rPr>
          <w:rFonts w:cs="Arial"/>
        </w:rPr>
        <w:t xml:space="preserve"> </w:t>
      </w:r>
      <w:r w:rsidRPr="002A322F">
        <w:rPr>
          <w:rFonts w:cs="Arial"/>
        </w:rPr>
        <w:t xml:space="preserve">dates by which actions related to this RFP must be completed. If </w:t>
      </w:r>
      <w:r>
        <w:rPr>
          <w:rFonts w:cs="Arial"/>
        </w:rPr>
        <w:t>the Department</w:t>
      </w:r>
      <w:r w:rsidRPr="002A322F">
        <w:rPr>
          <w:rFonts w:cs="Arial"/>
        </w:rPr>
        <w:t xml:space="preserve"> finds it necessary to cha</w:t>
      </w:r>
      <w:r w:rsidRPr="00E4633E">
        <w:rPr>
          <w:rFonts w:cs="Arial"/>
        </w:rPr>
        <w:t xml:space="preserve">nge any of the dates and times </w:t>
      </w:r>
      <w:r w:rsidRPr="00FC582C">
        <w:rPr>
          <w:rFonts w:cs="Arial"/>
        </w:rPr>
        <w:t xml:space="preserve">listed below, it will do so by </w:t>
      </w:r>
      <w:r>
        <w:rPr>
          <w:rFonts w:cs="Arial"/>
        </w:rPr>
        <w:t>posting</w:t>
      </w:r>
      <w:r w:rsidRPr="00FC582C">
        <w:rPr>
          <w:rFonts w:cs="Arial"/>
        </w:rPr>
        <w:t xml:space="preserve"> a</w:t>
      </w:r>
      <w:r>
        <w:rPr>
          <w:rFonts w:cs="Arial"/>
        </w:rPr>
        <w:t>n addendum</w:t>
      </w:r>
      <w:r w:rsidRPr="00FC582C">
        <w:rPr>
          <w:rFonts w:cs="Arial"/>
        </w:rPr>
        <w:t xml:space="preserve"> to this RFP </w:t>
      </w:r>
      <w:r>
        <w:rPr>
          <w:rFonts w:cs="Arial"/>
        </w:rPr>
        <w:t>on</w:t>
      </w:r>
      <w:r w:rsidRPr="00FC582C">
        <w:rPr>
          <w:rFonts w:cs="Arial"/>
        </w:rPr>
        <w:t xml:space="preserve"> </w:t>
      </w:r>
      <w:r>
        <w:rPr>
          <w:rFonts w:cs="Arial"/>
        </w:rPr>
        <w:t>the Department’s</w:t>
      </w:r>
      <w:r w:rsidRPr="00FC582C">
        <w:rPr>
          <w:rFonts w:cs="Arial"/>
        </w:rPr>
        <w:t xml:space="preserve"> </w:t>
      </w:r>
      <w:r>
        <w:rPr>
          <w:rFonts w:cs="Arial"/>
        </w:rPr>
        <w:t>website</w:t>
      </w:r>
      <w:r w:rsidR="0024585C">
        <w:rPr>
          <w:rFonts w:cs="Arial"/>
        </w:rPr>
        <w:t xml:space="preserve"> (listed above)</w:t>
      </w:r>
      <w:r w:rsidRPr="00FC582C">
        <w:rPr>
          <w:rFonts w:cs="Arial"/>
        </w:rPr>
        <w:t xml:space="preserve">. No other formal notification will be issued for changes in the estimated dates. </w:t>
      </w:r>
    </w:p>
    <w:p w14:paraId="57EB5BBB" w14:textId="2C82E06C" w:rsidR="006456A2" w:rsidRDefault="006456A2" w:rsidP="008534BD">
      <w:pPr>
        <w:pStyle w:val="Caption"/>
        <w:rPr>
          <w:rFonts w:ascii="Arial" w:hAnsi="Arial" w:cs="Arial"/>
          <w:sz w:val="22"/>
          <w:szCs w:val="22"/>
        </w:rPr>
      </w:pPr>
      <w:r w:rsidRPr="00273653">
        <w:rPr>
          <w:rFonts w:ascii="Arial" w:hAnsi="Arial" w:cs="Arial"/>
          <w:sz w:val="22"/>
          <w:szCs w:val="22"/>
        </w:rPr>
        <w:t xml:space="preserve">Table </w:t>
      </w:r>
      <w:r w:rsidR="00A7575C">
        <w:rPr>
          <w:rFonts w:ascii="Arial" w:hAnsi="Arial" w:cs="Arial"/>
          <w:sz w:val="22"/>
          <w:szCs w:val="22"/>
        </w:rPr>
        <w:t>9</w:t>
      </w:r>
      <w:r w:rsidR="00E44833">
        <w:rPr>
          <w:rFonts w:ascii="Arial" w:hAnsi="Arial" w:cs="Arial"/>
          <w:sz w:val="22"/>
          <w:szCs w:val="22"/>
        </w:rPr>
        <w:t xml:space="preserve">. </w:t>
      </w:r>
      <w:r w:rsidRPr="00273653">
        <w:rPr>
          <w:rFonts w:ascii="Arial" w:hAnsi="Arial" w:cs="Arial"/>
          <w:sz w:val="22"/>
          <w:szCs w:val="22"/>
        </w:rPr>
        <w:t xml:space="preserve"> Calendar of Events</w:t>
      </w:r>
    </w:p>
    <w:tbl>
      <w:tblPr>
        <w:tblW w:w="9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7380"/>
      </w:tblGrid>
      <w:tr w:rsidR="008F2153" w:rsidRPr="00A72529" w14:paraId="7447D68A" w14:textId="77777777" w:rsidTr="00B6191B">
        <w:tc>
          <w:tcPr>
            <w:tcW w:w="2335" w:type="dxa"/>
            <w:shd w:val="clear" w:color="auto" w:fill="1F497D" w:themeFill="text2"/>
          </w:tcPr>
          <w:p w14:paraId="19FEAD05" w14:textId="20734D69" w:rsidR="008F2153" w:rsidRPr="00A72529" w:rsidRDefault="007B16FC" w:rsidP="008534BD">
            <w:pPr>
              <w:rPr>
                <w:rFonts w:ascii="Arial" w:hAnsi="Arial" w:cs="Arial"/>
                <w:b/>
                <w:bCs/>
                <w:color w:val="FFFFFF" w:themeColor="background1"/>
              </w:rPr>
            </w:pPr>
            <w:r>
              <w:rPr>
                <w:rFonts w:ascii="Arial" w:hAnsi="Arial" w:cs="Arial"/>
                <w:b/>
                <w:bCs/>
                <w:color w:val="FFFFFF" w:themeColor="background1"/>
              </w:rPr>
              <w:t xml:space="preserve">Due </w:t>
            </w:r>
            <w:r w:rsidR="008F2153" w:rsidRPr="00A72529">
              <w:rPr>
                <w:rFonts w:ascii="Arial" w:hAnsi="Arial" w:cs="Arial"/>
                <w:b/>
                <w:bCs/>
                <w:color w:val="FFFFFF" w:themeColor="background1"/>
              </w:rPr>
              <w:t>Date</w:t>
            </w:r>
          </w:p>
        </w:tc>
        <w:tc>
          <w:tcPr>
            <w:tcW w:w="7380" w:type="dxa"/>
            <w:shd w:val="clear" w:color="auto" w:fill="1F497D" w:themeFill="text2"/>
          </w:tcPr>
          <w:p w14:paraId="5A406AA3" w14:textId="310F0DBA" w:rsidR="008F2153" w:rsidRPr="00A72529" w:rsidRDefault="008F2153" w:rsidP="008534BD">
            <w:pPr>
              <w:rPr>
                <w:rFonts w:ascii="Arial" w:hAnsi="Arial" w:cs="Arial"/>
                <w:b/>
                <w:bCs/>
                <w:color w:val="FFFFFF" w:themeColor="background1"/>
              </w:rPr>
            </w:pPr>
            <w:r w:rsidRPr="00A72529">
              <w:rPr>
                <w:rFonts w:ascii="Arial" w:hAnsi="Arial" w:cs="Arial"/>
                <w:b/>
                <w:bCs/>
                <w:color w:val="FFFFFF" w:themeColor="background1"/>
              </w:rPr>
              <w:t>Event</w:t>
            </w:r>
            <w:r w:rsidR="007B16FC">
              <w:rPr>
                <w:rFonts w:ascii="Arial" w:hAnsi="Arial" w:cs="Arial"/>
                <w:b/>
                <w:bCs/>
                <w:color w:val="FFFFFF" w:themeColor="background1"/>
              </w:rPr>
              <w:t xml:space="preserve"> / Deliverable</w:t>
            </w:r>
          </w:p>
        </w:tc>
      </w:tr>
      <w:tr w:rsidR="008F2153" w:rsidRPr="00C40B92" w14:paraId="60DF3D1D" w14:textId="77777777" w:rsidTr="00860A34">
        <w:tc>
          <w:tcPr>
            <w:tcW w:w="2335" w:type="dxa"/>
            <w:shd w:val="clear" w:color="auto" w:fill="8DB3E2" w:themeFill="text2" w:themeFillTint="66"/>
            <w:vAlign w:val="center"/>
          </w:tcPr>
          <w:p w14:paraId="02FE587C" w14:textId="6E470F1C" w:rsidR="008F2153" w:rsidRPr="00C40B92" w:rsidRDefault="00C8259E" w:rsidP="008534BD">
            <w:pPr>
              <w:rPr>
                <w:rFonts w:ascii="Arial" w:hAnsi="Arial" w:cs="Arial"/>
              </w:rPr>
            </w:pPr>
            <w:r>
              <w:rPr>
                <w:rFonts w:ascii="Arial" w:hAnsi="Arial" w:cs="Arial"/>
              </w:rPr>
              <w:t xml:space="preserve">March </w:t>
            </w:r>
            <w:r w:rsidR="00424BBB">
              <w:rPr>
                <w:rFonts w:ascii="Arial" w:hAnsi="Arial" w:cs="Arial"/>
              </w:rPr>
              <w:t>7</w:t>
            </w:r>
            <w:r w:rsidR="008F2153" w:rsidRPr="00C40B92">
              <w:rPr>
                <w:rFonts w:ascii="Arial" w:hAnsi="Arial" w:cs="Arial"/>
              </w:rPr>
              <w:t>, 20</w:t>
            </w:r>
            <w:r>
              <w:rPr>
                <w:rFonts w:ascii="Arial" w:hAnsi="Arial" w:cs="Arial"/>
              </w:rPr>
              <w:t>24</w:t>
            </w:r>
          </w:p>
        </w:tc>
        <w:tc>
          <w:tcPr>
            <w:tcW w:w="7380" w:type="dxa"/>
            <w:shd w:val="clear" w:color="auto" w:fill="C6D9F1" w:themeFill="text2" w:themeFillTint="33"/>
            <w:vAlign w:val="center"/>
          </w:tcPr>
          <w:p w14:paraId="72953355" w14:textId="25EC2BD6" w:rsidR="008F2153" w:rsidRPr="007A1E35" w:rsidRDefault="00E2415D" w:rsidP="008534BD">
            <w:pPr>
              <w:rPr>
                <w:rFonts w:ascii="Arial" w:hAnsi="Arial" w:cs="Arial"/>
              </w:rPr>
            </w:pPr>
            <w:r w:rsidRPr="007A1E35">
              <w:rPr>
                <w:rFonts w:ascii="Arial" w:hAnsi="Arial" w:cs="Arial"/>
              </w:rPr>
              <w:t>Department i</w:t>
            </w:r>
            <w:r w:rsidR="008F2153" w:rsidRPr="007A1E35">
              <w:rPr>
                <w:rFonts w:ascii="Arial" w:hAnsi="Arial" w:cs="Arial"/>
              </w:rPr>
              <w:t>ssues RFP</w:t>
            </w:r>
            <w:r w:rsidR="005D48D4">
              <w:rPr>
                <w:rFonts w:ascii="Arial" w:hAnsi="Arial" w:cs="Arial"/>
              </w:rPr>
              <w:t xml:space="preserve"> (Release Date)</w:t>
            </w:r>
          </w:p>
        </w:tc>
      </w:tr>
      <w:tr w:rsidR="00697DEC" w:rsidRPr="00C40B92" w14:paraId="7E83017A" w14:textId="77777777" w:rsidTr="00860A34">
        <w:tc>
          <w:tcPr>
            <w:tcW w:w="2335" w:type="dxa"/>
            <w:shd w:val="clear" w:color="auto" w:fill="8DB3E2" w:themeFill="text2" w:themeFillTint="66"/>
            <w:vAlign w:val="center"/>
          </w:tcPr>
          <w:p w14:paraId="2678D7C1" w14:textId="298402D2" w:rsidR="00697DEC" w:rsidRPr="004D7F98" w:rsidRDefault="00966478" w:rsidP="008534BD">
            <w:pPr>
              <w:rPr>
                <w:rFonts w:ascii="Arial" w:hAnsi="Arial" w:cs="Arial"/>
                <w:b/>
                <w:bCs/>
              </w:rPr>
            </w:pPr>
            <w:r w:rsidRPr="004D7F98">
              <w:rPr>
                <w:rFonts w:ascii="Arial" w:hAnsi="Arial" w:cs="Arial"/>
                <w:b/>
                <w:bCs/>
              </w:rPr>
              <w:t xml:space="preserve">April </w:t>
            </w:r>
            <w:r w:rsidR="00397C10">
              <w:rPr>
                <w:rFonts w:ascii="Arial" w:hAnsi="Arial" w:cs="Arial"/>
                <w:b/>
                <w:bCs/>
              </w:rPr>
              <w:t>4</w:t>
            </w:r>
            <w:r w:rsidRPr="004D7F98">
              <w:rPr>
                <w:rFonts w:ascii="Arial" w:hAnsi="Arial" w:cs="Arial"/>
                <w:b/>
                <w:bCs/>
              </w:rPr>
              <w:t>, 2024</w:t>
            </w:r>
          </w:p>
        </w:tc>
        <w:tc>
          <w:tcPr>
            <w:tcW w:w="7380" w:type="dxa"/>
            <w:shd w:val="clear" w:color="auto" w:fill="C6D9F1" w:themeFill="text2" w:themeFillTint="33"/>
            <w:vAlign w:val="center"/>
          </w:tcPr>
          <w:p w14:paraId="04F9CEE6" w14:textId="5A7BC266" w:rsidR="00697DEC" w:rsidRDefault="00697DEC" w:rsidP="008534BD">
            <w:pPr>
              <w:ind w:left="166" w:hanging="166"/>
              <w:rPr>
                <w:rFonts w:ascii="Arial" w:hAnsi="Arial" w:cs="Arial"/>
              </w:rPr>
            </w:pPr>
            <w:r>
              <w:rPr>
                <w:rFonts w:ascii="Arial" w:hAnsi="Arial" w:cs="Arial"/>
              </w:rPr>
              <w:t xml:space="preserve">- </w:t>
            </w:r>
            <w:bookmarkStart w:id="40" w:name="_Hlk147239648"/>
            <w:r w:rsidR="00911B52" w:rsidRPr="00C22E21">
              <w:rPr>
                <w:rFonts w:ascii="Arial" w:hAnsi="Arial" w:cs="Arial"/>
              </w:rPr>
              <w:t xml:space="preserve">Appendix </w:t>
            </w:r>
            <w:bookmarkEnd w:id="40"/>
            <w:r w:rsidR="00077D93">
              <w:rPr>
                <w:rFonts w:ascii="Arial" w:hAnsi="Arial" w:cs="Arial"/>
              </w:rPr>
              <w:t>9</w:t>
            </w:r>
            <w:r w:rsidRPr="007A1E35">
              <w:rPr>
                <w:rFonts w:ascii="Arial" w:hAnsi="Arial" w:cs="Arial"/>
              </w:rPr>
              <w:t xml:space="preserve"> – </w:t>
            </w:r>
            <w:r w:rsidRPr="007C63D0">
              <w:rPr>
                <w:rFonts w:ascii="Arial" w:hAnsi="Arial" w:cs="Arial"/>
                <w:b/>
                <w:bCs/>
              </w:rPr>
              <w:t>Non-Disclosure Agreement</w:t>
            </w:r>
            <w:r w:rsidRPr="007A1E35">
              <w:rPr>
                <w:rFonts w:ascii="Arial" w:hAnsi="Arial" w:cs="Arial"/>
              </w:rPr>
              <w:t xml:space="preserve"> </w:t>
            </w:r>
            <w:r w:rsidRPr="0021091D">
              <w:rPr>
                <w:rFonts w:ascii="Arial" w:hAnsi="Arial" w:cs="Arial"/>
              </w:rPr>
              <w:t xml:space="preserve">among Vendor, the Department, and </w:t>
            </w:r>
            <w:r w:rsidR="00D72E9A" w:rsidRPr="00D72E9A">
              <w:rPr>
                <w:rFonts w:ascii="Arial" w:hAnsi="Arial" w:cs="Arial"/>
              </w:rPr>
              <w:t>Board Actuary</w:t>
            </w:r>
            <w:r w:rsidRPr="0021091D">
              <w:rPr>
                <w:rFonts w:ascii="Arial" w:hAnsi="Arial" w:cs="Arial"/>
              </w:rPr>
              <w:t xml:space="preserve"> due (</w:t>
            </w:r>
            <w:r w:rsidR="001B3047">
              <w:rPr>
                <w:rFonts w:ascii="Arial" w:hAnsi="Arial" w:cs="Arial"/>
              </w:rPr>
              <w:t>email</w:t>
            </w:r>
            <w:r w:rsidR="001B3047" w:rsidRPr="0021091D">
              <w:rPr>
                <w:rFonts w:ascii="Arial" w:hAnsi="Arial" w:cs="Arial"/>
              </w:rPr>
              <w:t xml:space="preserve"> </w:t>
            </w:r>
            <w:r w:rsidRPr="0021091D">
              <w:rPr>
                <w:rFonts w:ascii="Arial" w:hAnsi="Arial" w:cs="Arial"/>
              </w:rPr>
              <w:t xml:space="preserve">to </w:t>
            </w:r>
            <w:r w:rsidR="0021091D" w:rsidRPr="0021091D">
              <w:rPr>
                <w:rFonts w:ascii="Arial" w:hAnsi="Arial" w:cs="Arial"/>
              </w:rPr>
              <w:t>ETFsmbProcurement@etf.wi.gov</w:t>
            </w:r>
            <w:r w:rsidRPr="0021091D">
              <w:rPr>
                <w:rFonts w:ascii="Arial" w:hAnsi="Arial" w:cs="Arial"/>
              </w:rPr>
              <w:t>)</w:t>
            </w:r>
          </w:p>
        </w:tc>
      </w:tr>
      <w:tr w:rsidR="008F2153" w:rsidRPr="00C40B92" w14:paraId="3B073B7A" w14:textId="77777777" w:rsidTr="00860A34">
        <w:tc>
          <w:tcPr>
            <w:tcW w:w="2335" w:type="dxa"/>
            <w:shd w:val="clear" w:color="auto" w:fill="8DB3E2" w:themeFill="text2" w:themeFillTint="66"/>
            <w:vAlign w:val="center"/>
          </w:tcPr>
          <w:p w14:paraId="6F386E67" w14:textId="486CF281" w:rsidR="008F2153" w:rsidRPr="004D7F98" w:rsidRDefault="00393ACC" w:rsidP="008534BD">
            <w:pPr>
              <w:rPr>
                <w:rFonts w:ascii="Arial" w:hAnsi="Arial" w:cs="Arial"/>
                <w:b/>
                <w:bCs/>
              </w:rPr>
            </w:pPr>
            <w:r w:rsidRPr="004D7F98">
              <w:rPr>
                <w:rFonts w:ascii="Arial" w:hAnsi="Arial" w:cs="Arial"/>
                <w:b/>
                <w:bCs/>
              </w:rPr>
              <w:t xml:space="preserve">April </w:t>
            </w:r>
            <w:r w:rsidR="009167B1">
              <w:rPr>
                <w:rFonts w:ascii="Arial" w:hAnsi="Arial" w:cs="Arial"/>
                <w:b/>
                <w:bCs/>
              </w:rPr>
              <w:t>4</w:t>
            </w:r>
            <w:r w:rsidR="008F2153" w:rsidRPr="004D7F98">
              <w:rPr>
                <w:rFonts w:ascii="Arial" w:hAnsi="Arial" w:cs="Arial"/>
                <w:b/>
                <w:bCs/>
              </w:rPr>
              <w:t>, 20</w:t>
            </w:r>
            <w:r w:rsidRPr="004D7F98">
              <w:rPr>
                <w:rFonts w:ascii="Arial" w:hAnsi="Arial" w:cs="Arial"/>
                <w:b/>
                <w:bCs/>
              </w:rPr>
              <w:t>24</w:t>
            </w:r>
          </w:p>
        </w:tc>
        <w:tc>
          <w:tcPr>
            <w:tcW w:w="7380" w:type="dxa"/>
            <w:shd w:val="clear" w:color="auto" w:fill="C6D9F1" w:themeFill="text2" w:themeFillTint="33"/>
            <w:vAlign w:val="center"/>
          </w:tcPr>
          <w:p w14:paraId="67E041A0" w14:textId="3C2E47DD" w:rsidR="00E2415D" w:rsidRPr="007A1E35" w:rsidRDefault="002D0C51" w:rsidP="008534BD">
            <w:pPr>
              <w:ind w:left="166" w:hanging="166"/>
              <w:rPr>
                <w:rFonts w:ascii="Arial" w:hAnsi="Arial" w:cs="Arial"/>
              </w:rPr>
            </w:pPr>
            <w:r>
              <w:rPr>
                <w:rFonts w:ascii="Arial" w:hAnsi="Arial" w:cs="Arial"/>
              </w:rPr>
              <w:t xml:space="preserve">- </w:t>
            </w:r>
            <w:r w:rsidR="00B05D5A" w:rsidRPr="007A1E35">
              <w:rPr>
                <w:rFonts w:ascii="Arial" w:hAnsi="Arial" w:cs="Arial"/>
              </w:rPr>
              <w:t xml:space="preserve">Vendor </w:t>
            </w:r>
            <w:r w:rsidR="005D48D4" w:rsidRPr="007C63D0">
              <w:rPr>
                <w:rFonts w:ascii="Arial" w:hAnsi="Arial" w:cs="Arial"/>
                <w:b/>
                <w:bCs/>
              </w:rPr>
              <w:t>q</w:t>
            </w:r>
            <w:r w:rsidR="008F2153" w:rsidRPr="007C63D0">
              <w:rPr>
                <w:rFonts w:ascii="Arial" w:hAnsi="Arial" w:cs="Arial"/>
                <w:b/>
                <w:bCs/>
              </w:rPr>
              <w:t>uestions</w:t>
            </w:r>
            <w:r w:rsidR="004E5889" w:rsidRPr="007A1E35">
              <w:rPr>
                <w:rFonts w:ascii="Arial" w:hAnsi="Arial" w:cs="Arial"/>
              </w:rPr>
              <w:t xml:space="preserve"> </w:t>
            </w:r>
            <w:r w:rsidR="00E2415D" w:rsidRPr="007A1E35">
              <w:rPr>
                <w:rFonts w:ascii="Arial" w:hAnsi="Arial" w:cs="Arial"/>
              </w:rPr>
              <w:t>due</w:t>
            </w:r>
            <w:r w:rsidR="00FE51BC" w:rsidRPr="007A1E35">
              <w:rPr>
                <w:rFonts w:ascii="Arial" w:hAnsi="Arial" w:cs="Arial"/>
              </w:rPr>
              <w:t xml:space="preserve"> (</w:t>
            </w:r>
            <w:r w:rsidR="001B3047">
              <w:rPr>
                <w:rFonts w:ascii="Arial" w:hAnsi="Arial" w:cs="Arial"/>
              </w:rPr>
              <w:t>email</w:t>
            </w:r>
            <w:r w:rsidR="001B3047" w:rsidRPr="007A1E35">
              <w:rPr>
                <w:rFonts w:ascii="Arial" w:hAnsi="Arial" w:cs="Arial"/>
              </w:rPr>
              <w:t xml:space="preserve"> </w:t>
            </w:r>
            <w:r w:rsidR="00FE51BC" w:rsidRPr="007A1E35">
              <w:rPr>
                <w:rFonts w:ascii="Arial" w:hAnsi="Arial" w:cs="Arial"/>
              </w:rPr>
              <w:t>to the Department</w:t>
            </w:r>
            <w:r w:rsidR="00B05D5A" w:rsidRPr="007A1E35">
              <w:rPr>
                <w:rFonts w:ascii="Arial" w:hAnsi="Arial" w:cs="Arial"/>
              </w:rPr>
              <w:t xml:space="preserve"> at </w:t>
            </w:r>
            <w:r w:rsidR="00AE3BFB" w:rsidRPr="001B3047">
              <w:rPr>
                <w:rFonts w:ascii="Arial" w:hAnsi="Arial" w:cs="Arial"/>
              </w:rPr>
              <w:t>ETFsmbProcurement@etf.wi.gov</w:t>
            </w:r>
            <w:r w:rsidR="00FE51BC" w:rsidRPr="007A1E35">
              <w:rPr>
                <w:rFonts w:ascii="Arial" w:hAnsi="Arial" w:cs="Arial"/>
              </w:rPr>
              <w:t>)</w:t>
            </w:r>
          </w:p>
          <w:p w14:paraId="62F062B2" w14:textId="1985D143" w:rsidR="008F2153" w:rsidRPr="007A1E35" w:rsidRDefault="002D0C51" w:rsidP="008534BD">
            <w:pPr>
              <w:ind w:left="166" w:hanging="166"/>
              <w:rPr>
                <w:rFonts w:ascii="Arial" w:hAnsi="Arial" w:cs="Arial"/>
              </w:rPr>
            </w:pPr>
            <w:r>
              <w:rPr>
                <w:rFonts w:ascii="Arial" w:hAnsi="Arial" w:cs="Arial"/>
              </w:rPr>
              <w:t xml:space="preserve">- </w:t>
            </w:r>
            <w:r w:rsidR="00B05D5A" w:rsidRPr="007A1E35">
              <w:rPr>
                <w:rFonts w:ascii="Arial" w:hAnsi="Arial" w:cs="Arial"/>
              </w:rPr>
              <w:t xml:space="preserve">Vendor </w:t>
            </w:r>
            <w:r w:rsidR="00B05D5A" w:rsidRPr="007C63D0">
              <w:rPr>
                <w:rFonts w:ascii="Arial" w:hAnsi="Arial" w:cs="Arial"/>
                <w:b/>
                <w:bCs/>
              </w:rPr>
              <w:t>l</w:t>
            </w:r>
            <w:r w:rsidR="00FE51BC" w:rsidRPr="007C63D0">
              <w:rPr>
                <w:rFonts w:ascii="Arial" w:hAnsi="Arial" w:cs="Arial"/>
                <w:b/>
                <w:bCs/>
              </w:rPr>
              <w:t xml:space="preserve">etter of intent to submit a </w:t>
            </w:r>
            <w:r w:rsidR="003D2037" w:rsidRPr="007C63D0">
              <w:rPr>
                <w:rFonts w:ascii="Arial" w:hAnsi="Arial" w:cs="Arial"/>
                <w:b/>
                <w:bCs/>
              </w:rPr>
              <w:t>P</w:t>
            </w:r>
            <w:r w:rsidR="00FE51BC" w:rsidRPr="007C63D0">
              <w:rPr>
                <w:rFonts w:ascii="Arial" w:hAnsi="Arial" w:cs="Arial"/>
                <w:b/>
                <w:bCs/>
              </w:rPr>
              <w:t>roposal</w:t>
            </w:r>
            <w:r w:rsidR="00FE51BC" w:rsidRPr="007A1E35">
              <w:rPr>
                <w:rFonts w:ascii="Arial" w:hAnsi="Arial" w:cs="Arial"/>
              </w:rPr>
              <w:t xml:space="preserve"> </w:t>
            </w:r>
            <w:r w:rsidR="00B935C5">
              <w:rPr>
                <w:rFonts w:ascii="Arial" w:hAnsi="Arial" w:cs="Arial"/>
              </w:rPr>
              <w:t>requested</w:t>
            </w:r>
            <w:r w:rsidR="00B935C5" w:rsidRPr="007A1E35">
              <w:rPr>
                <w:rFonts w:ascii="Arial" w:hAnsi="Arial" w:cs="Arial"/>
              </w:rPr>
              <w:t xml:space="preserve"> </w:t>
            </w:r>
            <w:r w:rsidR="00FE51BC" w:rsidRPr="007A1E35">
              <w:rPr>
                <w:rFonts w:ascii="Arial" w:hAnsi="Arial" w:cs="Arial"/>
              </w:rPr>
              <w:t>(</w:t>
            </w:r>
            <w:r w:rsidR="001B3047">
              <w:rPr>
                <w:rFonts w:ascii="Arial" w:hAnsi="Arial" w:cs="Arial"/>
              </w:rPr>
              <w:t>email</w:t>
            </w:r>
            <w:r w:rsidR="001B3047" w:rsidRPr="007A1E35">
              <w:rPr>
                <w:rFonts w:ascii="Arial" w:hAnsi="Arial" w:cs="Arial"/>
              </w:rPr>
              <w:t xml:space="preserve"> </w:t>
            </w:r>
            <w:r w:rsidR="00FE51BC" w:rsidRPr="007A1E35">
              <w:rPr>
                <w:rFonts w:ascii="Arial" w:hAnsi="Arial" w:cs="Arial"/>
              </w:rPr>
              <w:t>to the Department</w:t>
            </w:r>
            <w:r w:rsidR="003D2037">
              <w:rPr>
                <w:rFonts w:ascii="Arial" w:hAnsi="Arial" w:cs="Arial"/>
              </w:rPr>
              <w:t xml:space="preserve"> at </w:t>
            </w:r>
            <w:r w:rsidR="00FA6D42" w:rsidRPr="001B3047">
              <w:rPr>
                <w:rFonts w:ascii="Arial" w:hAnsi="Arial" w:cs="Arial"/>
              </w:rPr>
              <w:t>ETFsmbProcurement@etf.wi.gov</w:t>
            </w:r>
            <w:r w:rsidR="00FE51BC" w:rsidRPr="007A1E35">
              <w:rPr>
                <w:rFonts w:ascii="Arial" w:hAnsi="Arial" w:cs="Arial"/>
              </w:rPr>
              <w:t>)</w:t>
            </w:r>
          </w:p>
        </w:tc>
      </w:tr>
      <w:tr w:rsidR="008F2153" w:rsidRPr="00C40B92" w14:paraId="08596F1F" w14:textId="77777777" w:rsidTr="00860A34">
        <w:tc>
          <w:tcPr>
            <w:tcW w:w="2335" w:type="dxa"/>
            <w:shd w:val="clear" w:color="auto" w:fill="8DB3E2" w:themeFill="text2" w:themeFillTint="66"/>
            <w:vAlign w:val="center"/>
          </w:tcPr>
          <w:p w14:paraId="1F8197FB" w14:textId="042F576A" w:rsidR="008F2153" w:rsidRPr="00C40B92" w:rsidRDefault="006C3B3E" w:rsidP="008534BD">
            <w:pPr>
              <w:rPr>
                <w:rFonts w:ascii="Arial" w:hAnsi="Arial" w:cs="Arial"/>
              </w:rPr>
            </w:pPr>
            <w:r>
              <w:rPr>
                <w:rFonts w:ascii="Arial" w:hAnsi="Arial" w:cs="Arial"/>
              </w:rPr>
              <w:lastRenderedPageBreak/>
              <w:t xml:space="preserve">May </w:t>
            </w:r>
            <w:r w:rsidR="001D3F99">
              <w:rPr>
                <w:rFonts w:ascii="Arial" w:hAnsi="Arial" w:cs="Arial"/>
              </w:rPr>
              <w:t>30</w:t>
            </w:r>
            <w:r w:rsidR="008F2153" w:rsidRPr="00C40B92">
              <w:rPr>
                <w:rFonts w:ascii="Arial" w:hAnsi="Arial" w:cs="Arial"/>
              </w:rPr>
              <w:t xml:space="preserve">, </w:t>
            </w:r>
            <w:r w:rsidRPr="00C40B92">
              <w:rPr>
                <w:rFonts w:ascii="Arial" w:hAnsi="Arial" w:cs="Arial"/>
              </w:rPr>
              <w:t>20</w:t>
            </w:r>
            <w:r>
              <w:rPr>
                <w:rFonts w:ascii="Arial" w:hAnsi="Arial" w:cs="Arial"/>
              </w:rPr>
              <w:t>24</w:t>
            </w:r>
            <w:r w:rsidR="005B2D34">
              <w:rPr>
                <w:rFonts w:ascii="Arial" w:hAnsi="Arial" w:cs="Arial"/>
              </w:rPr>
              <w:t>*</w:t>
            </w:r>
          </w:p>
        </w:tc>
        <w:tc>
          <w:tcPr>
            <w:tcW w:w="7380" w:type="dxa"/>
            <w:shd w:val="clear" w:color="auto" w:fill="C6D9F1" w:themeFill="text2" w:themeFillTint="33"/>
            <w:vAlign w:val="center"/>
          </w:tcPr>
          <w:p w14:paraId="49B037CC" w14:textId="239A058E" w:rsidR="008F2153" w:rsidRPr="007A1E35" w:rsidRDefault="00167520" w:rsidP="008534BD">
            <w:pPr>
              <w:rPr>
                <w:rFonts w:ascii="Arial" w:hAnsi="Arial" w:cs="Arial"/>
              </w:rPr>
            </w:pPr>
            <w:r w:rsidRPr="007A1E35">
              <w:rPr>
                <w:rFonts w:ascii="Arial" w:hAnsi="Arial" w:cs="Arial"/>
              </w:rPr>
              <w:t xml:space="preserve">The Department </w:t>
            </w:r>
            <w:r w:rsidR="00E2415D" w:rsidRPr="007A1E35">
              <w:rPr>
                <w:rFonts w:ascii="Arial" w:hAnsi="Arial" w:cs="Arial"/>
              </w:rPr>
              <w:t>p</w:t>
            </w:r>
            <w:r w:rsidR="008F2153" w:rsidRPr="007A1E35">
              <w:rPr>
                <w:rFonts w:ascii="Arial" w:hAnsi="Arial" w:cs="Arial"/>
              </w:rPr>
              <w:t xml:space="preserve">osts </w:t>
            </w:r>
            <w:r w:rsidR="00E2415D" w:rsidRPr="007C63D0">
              <w:rPr>
                <w:rFonts w:ascii="Arial" w:hAnsi="Arial" w:cs="Arial"/>
                <w:b/>
                <w:bCs/>
              </w:rPr>
              <w:t>r</w:t>
            </w:r>
            <w:r w:rsidR="00DD7D24" w:rsidRPr="007C63D0">
              <w:rPr>
                <w:rFonts w:ascii="Arial" w:hAnsi="Arial" w:cs="Arial"/>
                <w:b/>
                <w:bCs/>
              </w:rPr>
              <w:t>esponses</w:t>
            </w:r>
            <w:r w:rsidR="00DD7D24" w:rsidRPr="007A1E35">
              <w:rPr>
                <w:rFonts w:ascii="Arial" w:hAnsi="Arial" w:cs="Arial"/>
              </w:rPr>
              <w:t xml:space="preserve"> to </w:t>
            </w:r>
            <w:r w:rsidRPr="007A1E35">
              <w:rPr>
                <w:rFonts w:ascii="Arial" w:hAnsi="Arial" w:cs="Arial"/>
              </w:rPr>
              <w:t xml:space="preserve">vendor </w:t>
            </w:r>
            <w:r w:rsidR="00E2415D" w:rsidRPr="007A1E35">
              <w:rPr>
                <w:rFonts w:ascii="Arial" w:hAnsi="Arial" w:cs="Arial"/>
              </w:rPr>
              <w:t>q</w:t>
            </w:r>
            <w:r w:rsidR="00DD7D24" w:rsidRPr="007A1E35">
              <w:rPr>
                <w:rFonts w:ascii="Arial" w:hAnsi="Arial" w:cs="Arial"/>
              </w:rPr>
              <w:t>uestions</w:t>
            </w:r>
            <w:r w:rsidRPr="007A1E35">
              <w:rPr>
                <w:rFonts w:ascii="Arial" w:hAnsi="Arial" w:cs="Arial"/>
              </w:rPr>
              <w:t xml:space="preserve"> at </w:t>
            </w:r>
            <w:hyperlink r:id="rId24" w:history="1">
              <w:r w:rsidR="00552225" w:rsidRPr="00120B0E">
                <w:rPr>
                  <w:rStyle w:val="Hyperlink"/>
                  <w:rFonts w:ascii="Arial" w:hAnsi="Arial" w:cs="Arial"/>
                </w:rPr>
                <w:t>https://etf.wi.gov/node/35426</w:t>
              </w:r>
            </w:hyperlink>
            <w:r w:rsidR="00552225">
              <w:rPr>
                <w:rFonts w:ascii="Arial" w:hAnsi="Arial" w:cs="Arial"/>
              </w:rPr>
              <w:t xml:space="preserve"> </w:t>
            </w:r>
          </w:p>
        </w:tc>
      </w:tr>
      <w:tr w:rsidR="008F2153" w:rsidRPr="00C40B92" w14:paraId="592CF126" w14:textId="77777777" w:rsidTr="00860A34">
        <w:tc>
          <w:tcPr>
            <w:tcW w:w="2335" w:type="dxa"/>
            <w:shd w:val="clear" w:color="auto" w:fill="8DB3E2" w:themeFill="text2" w:themeFillTint="66"/>
            <w:vAlign w:val="center"/>
          </w:tcPr>
          <w:p w14:paraId="1AF50935" w14:textId="77777777" w:rsidR="00B6191B" w:rsidRDefault="00FD56DF" w:rsidP="00B6191B">
            <w:pPr>
              <w:spacing w:before="0" w:after="0"/>
              <w:rPr>
                <w:rFonts w:ascii="Arial" w:hAnsi="Arial" w:cs="Arial"/>
                <w:b/>
              </w:rPr>
            </w:pPr>
            <w:r>
              <w:rPr>
                <w:rFonts w:ascii="Arial" w:hAnsi="Arial" w:cs="Arial"/>
                <w:b/>
              </w:rPr>
              <w:t>July 11</w:t>
            </w:r>
            <w:r w:rsidR="00465008">
              <w:rPr>
                <w:rFonts w:ascii="Arial" w:hAnsi="Arial" w:cs="Arial"/>
                <w:b/>
              </w:rPr>
              <w:t xml:space="preserve">, </w:t>
            </w:r>
            <w:r w:rsidRPr="00C40B92">
              <w:rPr>
                <w:rFonts w:ascii="Arial" w:hAnsi="Arial" w:cs="Arial"/>
                <w:b/>
              </w:rPr>
              <w:t>20</w:t>
            </w:r>
            <w:r>
              <w:rPr>
                <w:rFonts w:ascii="Arial" w:hAnsi="Arial" w:cs="Arial"/>
                <w:b/>
              </w:rPr>
              <w:t xml:space="preserve">24 </w:t>
            </w:r>
          </w:p>
          <w:p w14:paraId="7A373CF4" w14:textId="3664EE5F" w:rsidR="008F2153" w:rsidRPr="00C40B92" w:rsidRDefault="00FD56DF" w:rsidP="00B6191B">
            <w:pPr>
              <w:spacing w:before="0" w:after="0"/>
              <w:rPr>
                <w:rFonts w:ascii="Arial" w:hAnsi="Arial" w:cs="Arial"/>
                <w:b/>
              </w:rPr>
            </w:pPr>
            <w:r>
              <w:rPr>
                <w:rFonts w:ascii="Arial" w:hAnsi="Arial" w:cs="Arial"/>
                <w:b/>
              </w:rPr>
              <w:t>by</w:t>
            </w:r>
            <w:r w:rsidRPr="00C40B92">
              <w:rPr>
                <w:rFonts w:ascii="Arial" w:hAnsi="Arial" w:cs="Arial"/>
                <w:b/>
              </w:rPr>
              <w:t xml:space="preserve"> </w:t>
            </w:r>
            <w:r w:rsidR="00723B8F">
              <w:rPr>
                <w:rFonts w:ascii="Arial" w:hAnsi="Arial" w:cs="Arial"/>
                <w:b/>
              </w:rPr>
              <w:t>1</w:t>
            </w:r>
            <w:r w:rsidR="008F2153" w:rsidRPr="00C40B92">
              <w:rPr>
                <w:rFonts w:ascii="Arial" w:hAnsi="Arial" w:cs="Arial"/>
                <w:b/>
              </w:rPr>
              <w:t xml:space="preserve">2:00 PM </w:t>
            </w:r>
            <w:r w:rsidR="00954E15">
              <w:rPr>
                <w:rFonts w:ascii="Arial" w:hAnsi="Arial" w:cs="Arial"/>
                <w:b/>
              </w:rPr>
              <w:t>Central</w:t>
            </w:r>
          </w:p>
        </w:tc>
        <w:tc>
          <w:tcPr>
            <w:tcW w:w="7380" w:type="dxa"/>
            <w:shd w:val="clear" w:color="auto" w:fill="C6D9F1" w:themeFill="text2" w:themeFillTint="33"/>
            <w:vAlign w:val="center"/>
          </w:tcPr>
          <w:p w14:paraId="47814227" w14:textId="30C11FDE" w:rsidR="008F2153" w:rsidRDefault="008F2153" w:rsidP="008534BD">
            <w:pPr>
              <w:rPr>
                <w:rFonts w:ascii="Arial" w:hAnsi="Arial" w:cs="Arial"/>
                <w:b/>
              </w:rPr>
            </w:pPr>
            <w:r w:rsidRPr="00C40B92">
              <w:rPr>
                <w:rFonts w:ascii="Arial" w:hAnsi="Arial" w:cs="Arial"/>
                <w:b/>
              </w:rPr>
              <w:t>Proposal</w:t>
            </w:r>
            <w:r w:rsidR="00E85691">
              <w:rPr>
                <w:rFonts w:ascii="Arial" w:hAnsi="Arial" w:cs="Arial"/>
                <w:b/>
              </w:rPr>
              <w:t>s</w:t>
            </w:r>
            <w:r w:rsidRPr="00C40B92">
              <w:rPr>
                <w:rFonts w:ascii="Arial" w:hAnsi="Arial" w:cs="Arial"/>
                <w:b/>
              </w:rPr>
              <w:t xml:space="preserve"> Due</w:t>
            </w:r>
            <w:r w:rsidR="00B935C5">
              <w:rPr>
                <w:rFonts w:ascii="Arial" w:hAnsi="Arial" w:cs="Arial"/>
                <w:b/>
              </w:rPr>
              <w:t>:</w:t>
            </w:r>
            <w:r w:rsidRPr="00C40B92">
              <w:rPr>
                <w:rFonts w:ascii="Arial" w:hAnsi="Arial" w:cs="Arial"/>
                <w:b/>
              </w:rPr>
              <w:t xml:space="preserve"> </w:t>
            </w:r>
          </w:p>
          <w:p w14:paraId="09E609EC" w14:textId="320D7A74" w:rsidR="00213CB1" w:rsidRDefault="00213CB1" w:rsidP="008534BD">
            <w:pPr>
              <w:rPr>
                <w:rFonts w:ascii="Arial" w:hAnsi="Arial" w:cs="Arial"/>
                <w:bCs/>
              </w:rPr>
            </w:pPr>
            <w:r w:rsidRPr="004134BF">
              <w:rPr>
                <w:rFonts w:ascii="Arial" w:hAnsi="Arial" w:cs="Arial"/>
                <w:bCs/>
                <w:u w:val="single"/>
              </w:rPr>
              <w:t>Non-Cost documents</w:t>
            </w:r>
            <w:r>
              <w:rPr>
                <w:rFonts w:ascii="Arial" w:hAnsi="Arial" w:cs="Arial"/>
                <w:bCs/>
              </w:rPr>
              <w:t>: Proposers must upload all non-Cost Proposal documents via BOX. See</w:t>
            </w:r>
            <w:hyperlink w:anchor="_2.7_Instructions_for" w:history="1">
              <w:r w:rsidRPr="00DF5C56">
                <w:rPr>
                  <w:rStyle w:val="Hyperlink"/>
                  <w:rFonts w:ascii="Arial" w:hAnsi="Arial" w:cs="Arial"/>
                  <w:bCs/>
                </w:rPr>
                <w:t xml:space="preserve"> Section 2</w:t>
              </w:r>
              <w:r w:rsidR="004263FB" w:rsidRPr="00DF5C56">
                <w:rPr>
                  <w:rStyle w:val="Hyperlink"/>
                  <w:rFonts w:ascii="Arial" w:hAnsi="Arial" w:cs="Arial"/>
                  <w:bCs/>
                </w:rPr>
                <w:t>.7</w:t>
              </w:r>
            </w:hyperlink>
            <w:r>
              <w:rPr>
                <w:rFonts w:ascii="Arial" w:hAnsi="Arial" w:cs="Arial"/>
                <w:bCs/>
              </w:rPr>
              <w:t>.</w:t>
            </w:r>
          </w:p>
          <w:p w14:paraId="342A6336" w14:textId="08DF1D07" w:rsidR="004A7508" w:rsidRPr="00E85691" w:rsidRDefault="00213CB1" w:rsidP="008534BD">
            <w:pPr>
              <w:rPr>
                <w:rFonts w:ascii="Arial" w:hAnsi="Arial" w:cs="Arial"/>
                <w:bCs/>
              </w:rPr>
            </w:pPr>
            <w:r w:rsidRPr="004134BF">
              <w:rPr>
                <w:rFonts w:ascii="Arial" w:hAnsi="Arial" w:cs="Arial"/>
                <w:bCs/>
                <w:u w:val="single"/>
              </w:rPr>
              <w:t>Cost documents</w:t>
            </w:r>
            <w:r>
              <w:rPr>
                <w:rFonts w:ascii="Arial" w:hAnsi="Arial" w:cs="Arial"/>
                <w:bCs/>
              </w:rPr>
              <w:t xml:space="preserve">: </w:t>
            </w:r>
            <w:r w:rsidR="0057145B">
              <w:rPr>
                <w:rFonts w:ascii="Arial" w:hAnsi="Arial" w:cs="Arial"/>
                <w:bCs/>
              </w:rPr>
              <w:t xml:space="preserve">Proposers </w:t>
            </w:r>
            <w:r w:rsidR="00A36B06">
              <w:rPr>
                <w:rFonts w:ascii="Arial" w:hAnsi="Arial" w:cs="Arial"/>
                <w:bCs/>
              </w:rPr>
              <w:t>must</w:t>
            </w:r>
            <w:r w:rsidR="0057145B">
              <w:rPr>
                <w:rFonts w:ascii="Arial" w:hAnsi="Arial" w:cs="Arial"/>
                <w:bCs/>
              </w:rPr>
              <w:t xml:space="preserve"> upload and submit their Cost Proposal</w:t>
            </w:r>
            <w:r w:rsidR="00DC1BE3">
              <w:rPr>
                <w:rFonts w:ascii="Arial" w:hAnsi="Arial" w:cs="Arial"/>
                <w:bCs/>
              </w:rPr>
              <w:t xml:space="preserve"> documents </w:t>
            </w:r>
            <w:r w:rsidR="00BA6302">
              <w:rPr>
                <w:rFonts w:ascii="Arial" w:hAnsi="Arial" w:cs="Arial"/>
                <w:bCs/>
              </w:rPr>
              <w:t>[</w:t>
            </w:r>
            <w:r w:rsidR="00DC1BE3">
              <w:rPr>
                <w:rFonts w:ascii="Arial" w:hAnsi="Arial" w:cs="Arial"/>
                <w:bCs/>
              </w:rPr>
              <w:t>Cost Proposal</w:t>
            </w:r>
            <w:r w:rsidR="003D5989">
              <w:rPr>
                <w:rFonts w:ascii="Arial" w:hAnsi="Arial" w:cs="Arial"/>
                <w:bCs/>
              </w:rPr>
              <w:t xml:space="preserve"> workbook</w:t>
            </w:r>
            <w:r w:rsidR="00DC1BE3">
              <w:rPr>
                <w:rFonts w:ascii="Arial" w:hAnsi="Arial" w:cs="Arial"/>
                <w:bCs/>
              </w:rPr>
              <w:t>(s)</w:t>
            </w:r>
            <w:r w:rsidR="00480845">
              <w:rPr>
                <w:rFonts w:ascii="Arial" w:hAnsi="Arial" w:cs="Arial"/>
                <w:bCs/>
              </w:rPr>
              <w:t>, Network Access Tool</w:t>
            </w:r>
            <w:r w:rsidR="00BA6302">
              <w:rPr>
                <w:rFonts w:ascii="Arial" w:hAnsi="Arial" w:cs="Arial"/>
                <w:bCs/>
              </w:rPr>
              <w:t xml:space="preserve"> (for</w:t>
            </w:r>
            <w:r w:rsidR="003913E6">
              <w:rPr>
                <w:rFonts w:ascii="Arial" w:hAnsi="Arial" w:cs="Arial"/>
                <w:bCs/>
              </w:rPr>
              <w:t xml:space="preserve"> IYC Medicare Advantage </w:t>
            </w:r>
            <w:r w:rsidR="00EF031D">
              <w:rPr>
                <w:rFonts w:ascii="Arial" w:hAnsi="Arial" w:cs="Arial"/>
                <w:bCs/>
              </w:rPr>
              <w:t xml:space="preserve">HMOs </w:t>
            </w:r>
            <w:r w:rsidR="003913E6">
              <w:rPr>
                <w:rFonts w:ascii="Arial" w:hAnsi="Arial" w:cs="Arial"/>
                <w:bCs/>
              </w:rPr>
              <w:t>only</w:t>
            </w:r>
            <w:r w:rsidR="00D45B29">
              <w:rPr>
                <w:rFonts w:ascii="Arial" w:hAnsi="Arial" w:cs="Arial"/>
                <w:bCs/>
              </w:rPr>
              <w:t>)</w:t>
            </w:r>
            <w:r w:rsidR="00010DE1">
              <w:rPr>
                <w:rFonts w:ascii="Arial" w:hAnsi="Arial" w:cs="Arial"/>
                <w:bCs/>
              </w:rPr>
              <w:t xml:space="preserve">, </w:t>
            </w:r>
            <w:r w:rsidR="00450417">
              <w:rPr>
                <w:rFonts w:ascii="Arial" w:hAnsi="Arial" w:cs="Arial"/>
                <w:bCs/>
              </w:rPr>
              <w:t>Accessibility Report(s)</w:t>
            </w:r>
            <w:r w:rsidR="00FA0139">
              <w:rPr>
                <w:rFonts w:ascii="Arial" w:hAnsi="Arial" w:cs="Arial"/>
                <w:bCs/>
              </w:rPr>
              <w:t xml:space="preserve">, </w:t>
            </w:r>
            <w:r w:rsidR="009E41F0">
              <w:rPr>
                <w:rFonts w:ascii="Arial" w:hAnsi="Arial" w:cs="Arial"/>
                <w:bCs/>
              </w:rPr>
              <w:t xml:space="preserve">and </w:t>
            </w:r>
            <w:r w:rsidR="00FA0139">
              <w:rPr>
                <w:rFonts w:ascii="Arial" w:hAnsi="Arial" w:cs="Arial"/>
                <w:bCs/>
              </w:rPr>
              <w:t xml:space="preserve">Medical Provider Utilization (for </w:t>
            </w:r>
            <w:r w:rsidR="00D95476" w:rsidRPr="00D95476">
              <w:rPr>
                <w:rFonts w:ascii="Arial" w:hAnsi="Arial" w:cs="Arial"/>
                <w:bCs/>
              </w:rPr>
              <w:t xml:space="preserve">Nationwide Medicare Advantage </w:t>
            </w:r>
            <w:r w:rsidR="004D0E53">
              <w:rPr>
                <w:rFonts w:ascii="Arial" w:hAnsi="Arial" w:cs="Arial"/>
                <w:bCs/>
              </w:rPr>
              <w:t xml:space="preserve">passive </w:t>
            </w:r>
            <w:r w:rsidR="00D95476" w:rsidRPr="00D95476">
              <w:rPr>
                <w:rFonts w:ascii="Arial" w:hAnsi="Arial" w:cs="Arial"/>
                <w:bCs/>
              </w:rPr>
              <w:t>PPO Service Area</w:t>
            </w:r>
            <w:r w:rsidR="0012675B">
              <w:rPr>
                <w:rFonts w:ascii="Arial" w:hAnsi="Arial" w:cs="Arial"/>
                <w:bCs/>
              </w:rPr>
              <w:t xml:space="preserve"> and </w:t>
            </w:r>
            <w:r w:rsidR="00E41F40">
              <w:rPr>
                <w:rFonts w:ascii="Arial" w:hAnsi="Arial" w:cs="Arial"/>
                <w:bCs/>
              </w:rPr>
              <w:t>Medicare Plus</w:t>
            </w:r>
            <w:r w:rsidR="00D95476" w:rsidRPr="00D95476">
              <w:rPr>
                <w:rFonts w:ascii="Arial" w:hAnsi="Arial" w:cs="Arial"/>
                <w:bCs/>
              </w:rPr>
              <w:t xml:space="preserve"> Proposals</w:t>
            </w:r>
            <w:r w:rsidR="00D95476">
              <w:rPr>
                <w:rFonts w:ascii="Arial" w:hAnsi="Arial" w:cs="Arial"/>
                <w:bCs/>
              </w:rPr>
              <w:t>)</w:t>
            </w:r>
            <w:r w:rsidR="003913E6">
              <w:rPr>
                <w:rFonts w:ascii="Arial" w:hAnsi="Arial" w:cs="Arial"/>
                <w:bCs/>
              </w:rPr>
              <w:t>]</w:t>
            </w:r>
            <w:r w:rsidR="0057145B">
              <w:rPr>
                <w:rFonts w:ascii="Arial" w:hAnsi="Arial" w:cs="Arial"/>
                <w:bCs/>
              </w:rPr>
              <w:t xml:space="preserve"> to their secure workspace on the Segal system. (Workspaces will be created upon confirmation of receipt of a </w:t>
            </w:r>
            <w:r w:rsidR="00B32BA5">
              <w:rPr>
                <w:rFonts w:ascii="Arial" w:hAnsi="Arial" w:cs="Arial"/>
                <w:bCs/>
              </w:rPr>
              <w:t>signed</w:t>
            </w:r>
            <w:r w:rsidR="0057145B">
              <w:rPr>
                <w:rFonts w:ascii="Arial" w:hAnsi="Arial" w:cs="Arial"/>
                <w:bCs/>
              </w:rPr>
              <w:t xml:space="preserve"> NDA). See Section</w:t>
            </w:r>
            <w:r w:rsidR="00480845">
              <w:rPr>
                <w:rFonts w:ascii="Arial" w:hAnsi="Arial" w:cs="Arial"/>
                <w:bCs/>
              </w:rPr>
              <w:t>s</w:t>
            </w:r>
            <w:r w:rsidR="0057145B">
              <w:rPr>
                <w:rFonts w:ascii="Arial" w:hAnsi="Arial" w:cs="Arial"/>
                <w:bCs/>
              </w:rPr>
              <w:t xml:space="preserve"> </w:t>
            </w:r>
            <w:r w:rsidR="00E851DF">
              <w:rPr>
                <w:rFonts w:ascii="Arial" w:hAnsi="Arial" w:cs="Arial"/>
                <w:bCs/>
              </w:rPr>
              <w:t xml:space="preserve">2, </w:t>
            </w:r>
            <w:r w:rsidR="00480845">
              <w:rPr>
                <w:rFonts w:ascii="Arial" w:hAnsi="Arial" w:cs="Arial"/>
                <w:bCs/>
              </w:rPr>
              <w:t xml:space="preserve">8 and </w:t>
            </w:r>
            <w:r w:rsidR="00357BE0">
              <w:rPr>
                <w:rFonts w:ascii="Arial" w:hAnsi="Arial" w:cs="Arial"/>
                <w:bCs/>
              </w:rPr>
              <w:t>9</w:t>
            </w:r>
            <w:r w:rsidR="0057145B">
              <w:rPr>
                <w:rFonts w:ascii="Arial" w:hAnsi="Arial" w:cs="Arial"/>
                <w:bCs/>
              </w:rPr>
              <w:t>.</w:t>
            </w:r>
          </w:p>
        </w:tc>
      </w:tr>
      <w:tr w:rsidR="009F0450" w:rsidRPr="00C40B92" w14:paraId="124CD7BD" w14:textId="77777777" w:rsidTr="00860A34">
        <w:tc>
          <w:tcPr>
            <w:tcW w:w="2335" w:type="dxa"/>
            <w:shd w:val="clear" w:color="auto" w:fill="8DB3E2" w:themeFill="text2" w:themeFillTint="66"/>
            <w:vAlign w:val="center"/>
          </w:tcPr>
          <w:p w14:paraId="4C3CB5B3" w14:textId="1EB83E88" w:rsidR="009F0450" w:rsidRDefault="0046297E" w:rsidP="008534BD">
            <w:pPr>
              <w:rPr>
                <w:rFonts w:ascii="Arial" w:hAnsi="Arial" w:cs="Arial"/>
              </w:rPr>
            </w:pPr>
            <w:r w:rsidRPr="00FD2145">
              <w:rPr>
                <w:rFonts w:ascii="Arial" w:hAnsi="Arial" w:cs="Arial"/>
              </w:rPr>
              <w:t>September/October</w:t>
            </w:r>
            <w:r w:rsidR="00A62927" w:rsidRPr="00FD2145">
              <w:rPr>
                <w:rFonts w:ascii="Arial" w:hAnsi="Arial" w:cs="Arial"/>
              </w:rPr>
              <w:t xml:space="preserve"> 2024</w:t>
            </w:r>
            <w:r w:rsidR="005B2D34" w:rsidRPr="00F15644">
              <w:rPr>
                <w:rFonts w:ascii="Arial" w:hAnsi="Arial" w:cs="Arial"/>
              </w:rPr>
              <w:t>*</w:t>
            </w:r>
          </w:p>
        </w:tc>
        <w:tc>
          <w:tcPr>
            <w:tcW w:w="7380" w:type="dxa"/>
            <w:shd w:val="clear" w:color="auto" w:fill="C6D9F1" w:themeFill="text2" w:themeFillTint="33"/>
            <w:vAlign w:val="center"/>
          </w:tcPr>
          <w:p w14:paraId="50135FBE" w14:textId="5CEA6CE7" w:rsidR="009F0450" w:rsidRDefault="009F0450" w:rsidP="008534BD">
            <w:pPr>
              <w:rPr>
                <w:rFonts w:ascii="Arial" w:hAnsi="Arial" w:cs="Arial"/>
              </w:rPr>
            </w:pPr>
            <w:r>
              <w:rPr>
                <w:rFonts w:ascii="Arial" w:hAnsi="Arial" w:cs="Arial"/>
              </w:rPr>
              <w:t>Pro</w:t>
            </w:r>
            <w:r w:rsidR="00A62927">
              <w:rPr>
                <w:rFonts w:ascii="Arial" w:hAnsi="Arial" w:cs="Arial"/>
              </w:rPr>
              <w:t xml:space="preserve">poser </w:t>
            </w:r>
            <w:r w:rsidR="004D1FD1">
              <w:rPr>
                <w:rFonts w:ascii="Arial" w:hAnsi="Arial" w:cs="Arial"/>
              </w:rPr>
              <w:t>p</w:t>
            </w:r>
            <w:r w:rsidR="00A62927">
              <w:rPr>
                <w:rFonts w:ascii="Arial" w:hAnsi="Arial" w:cs="Arial"/>
              </w:rPr>
              <w:t xml:space="preserve">resentations to the RFP </w:t>
            </w:r>
            <w:r w:rsidR="004D1FD1">
              <w:rPr>
                <w:rFonts w:ascii="Arial" w:hAnsi="Arial" w:cs="Arial"/>
              </w:rPr>
              <w:t>e</w:t>
            </w:r>
            <w:r w:rsidR="00A62927">
              <w:rPr>
                <w:rFonts w:ascii="Arial" w:hAnsi="Arial" w:cs="Arial"/>
              </w:rPr>
              <w:t xml:space="preserve">valuation </w:t>
            </w:r>
            <w:r w:rsidR="004D1FD1">
              <w:rPr>
                <w:rFonts w:ascii="Arial" w:hAnsi="Arial" w:cs="Arial"/>
              </w:rPr>
              <w:t>t</w:t>
            </w:r>
            <w:r w:rsidR="00A62927">
              <w:rPr>
                <w:rFonts w:ascii="Arial" w:hAnsi="Arial" w:cs="Arial"/>
              </w:rPr>
              <w:t>eam</w:t>
            </w:r>
          </w:p>
        </w:tc>
      </w:tr>
      <w:tr w:rsidR="008F2153" w:rsidRPr="00C40B92" w14:paraId="3CAC8568" w14:textId="77777777" w:rsidTr="00860A34">
        <w:tc>
          <w:tcPr>
            <w:tcW w:w="2335" w:type="dxa"/>
            <w:shd w:val="clear" w:color="auto" w:fill="8DB3E2" w:themeFill="text2" w:themeFillTint="66"/>
            <w:vAlign w:val="center"/>
          </w:tcPr>
          <w:p w14:paraId="2C2C132D" w14:textId="603657CF" w:rsidR="008F2153" w:rsidRPr="00917A3B" w:rsidRDefault="00617A88" w:rsidP="008534BD">
            <w:pPr>
              <w:rPr>
                <w:rFonts w:ascii="Arial" w:hAnsi="Arial" w:cs="Arial"/>
                <w:b/>
                <w:bCs/>
              </w:rPr>
            </w:pPr>
            <w:r w:rsidRPr="00917A3B">
              <w:rPr>
                <w:rFonts w:ascii="Arial" w:hAnsi="Arial" w:cs="Arial"/>
                <w:b/>
                <w:bCs/>
              </w:rPr>
              <w:t>February 19</w:t>
            </w:r>
            <w:r w:rsidR="002E3AA7" w:rsidRPr="00917A3B">
              <w:rPr>
                <w:rFonts w:ascii="Arial" w:hAnsi="Arial" w:cs="Arial"/>
                <w:b/>
                <w:bCs/>
              </w:rPr>
              <w:t xml:space="preserve">, </w:t>
            </w:r>
            <w:r w:rsidR="008F2153" w:rsidRPr="00917A3B">
              <w:rPr>
                <w:rFonts w:ascii="Arial" w:hAnsi="Arial" w:cs="Arial"/>
                <w:b/>
                <w:bCs/>
              </w:rPr>
              <w:t>20</w:t>
            </w:r>
            <w:r w:rsidRPr="00917A3B">
              <w:rPr>
                <w:rFonts w:ascii="Arial" w:hAnsi="Arial" w:cs="Arial"/>
                <w:b/>
                <w:bCs/>
              </w:rPr>
              <w:t>25</w:t>
            </w:r>
          </w:p>
        </w:tc>
        <w:tc>
          <w:tcPr>
            <w:tcW w:w="7380" w:type="dxa"/>
            <w:shd w:val="clear" w:color="auto" w:fill="C6D9F1" w:themeFill="text2" w:themeFillTint="33"/>
            <w:vAlign w:val="center"/>
          </w:tcPr>
          <w:p w14:paraId="31E86D0E" w14:textId="537A1F84" w:rsidR="008F2153" w:rsidRPr="00C40B92" w:rsidRDefault="00422B8B" w:rsidP="008534BD">
            <w:pPr>
              <w:rPr>
                <w:rFonts w:ascii="Arial" w:hAnsi="Arial" w:cs="Arial"/>
              </w:rPr>
            </w:pPr>
            <w:r>
              <w:rPr>
                <w:rFonts w:ascii="Arial" w:hAnsi="Arial" w:cs="Arial"/>
              </w:rPr>
              <w:t>Group Insurance Board meeting</w:t>
            </w:r>
          </w:p>
        </w:tc>
      </w:tr>
      <w:tr w:rsidR="009B3F45" w:rsidRPr="00C40B92" w14:paraId="376226A1" w14:textId="77777777" w:rsidTr="00860A34">
        <w:tc>
          <w:tcPr>
            <w:tcW w:w="2335" w:type="dxa"/>
            <w:shd w:val="clear" w:color="auto" w:fill="8DB3E2" w:themeFill="text2" w:themeFillTint="66"/>
            <w:vAlign w:val="center"/>
          </w:tcPr>
          <w:p w14:paraId="5B461366" w14:textId="68AF37C8" w:rsidR="009B3F45" w:rsidRPr="00917A3B" w:rsidRDefault="00F67DC0" w:rsidP="008534BD">
            <w:pPr>
              <w:rPr>
                <w:rFonts w:ascii="Arial" w:hAnsi="Arial" w:cs="Arial"/>
                <w:b/>
                <w:bCs/>
              </w:rPr>
            </w:pPr>
            <w:r>
              <w:rPr>
                <w:rFonts w:ascii="Arial" w:hAnsi="Arial" w:cs="Arial"/>
                <w:b/>
                <w:bCs/>
              </w:rPr>
              <w:t>May 1, 2025</w:t>
            </w:r>
          </w:p>
        </w:tc>
        <w:tc>
          <w:tcPr>
            <w:tcW w:w="7380" w:type="dxa"/>
            <w:shd w:val="clear" w:color="auto" w:fill="C6D9F1" w:themeFill="text2" w:themeFillTint="33"/>
            <w:vAlign w:val="center"/>
          </w:tcPr>
          <w:p w14:paraId="2A631D27" w14:textId="544F0782" w:rsidR="009B3F45" w:rsidRDefault="00F67DC0" w:rsidP="008534BD">
            <w:pPr>
              <w:rPr>
                <w:rFonts w:ascii="Arial" w:hAnsi="Arial" w:cs="Arial"/>
              </w:rPr>
            </w:pPr>
            <w:r w:rsidRPr="00E56A6E">
              <w:rPr>
                <w:rFonts w:ascii="Arial" w:hAnsi="Arial" w:cs="Arial"/>
              </w:rPr>
              <w:t xml:space="preserve">SOC 2 Type 2 </w:t>
            </w:r>
            <w:r>
              <w:rPr>
                <w:rFonts w:ascii="Arial" w:hAnsi="Arial" w:cs="Arial"/>
              </w:rPr>
              <w:t>R</w:t>
            </w:r>
            <w:r w:rsidRPr="00E56A6E">
              <w:rPr>
                <w:rFonts w:ascii="Arial" w:hAnsi="Arial" w:cs="Arial"/>
              </w:rPr>
              <w:t>eport and Letter of Attestation</w:t>
            </w:r>
            <w:r>
              <w:rPr>
                <w:rFonts w:ascii="Arial" w:hAnsi="Arial" w:cs="Arial"/>
              </w:rPr>
              <w:t xml:space="preserve"> </w:t>
            </w:r>
            <w:r w:rsidR="006B3F10">
              <w:rPr>
                <w:rFonts w:ascii="Arial" w:hAnsi="Arial" w:cs="Arial"/>
              </w:rPr>
              <w:t>due</w:t>
            </w:r>
            <w:r w:rsidR="0057337B">
              <w:rPr>
                <w:rFonts w:ascii="Arial" w:hAnsi="Arial" w:cs="Arial"/>
              </w:rPr>
              <w:t xml:space="preserve">, </w:t>
            </w:r>
            <w:r w:rsidR="00A42AE7">
              <w:rPr>
                <w:rFonts w:ascii="Arial" w:hAnsi="Arial" w:cs="Arial"/>
              </w:rPr>
              <w:t xml:space="preserve">if not included with </w:t>
            </w:r>
            <w:r w:rsidR="009A2FD6">
              <w:rPr>
                <w:rFonts w:ascii="Arial" w:hAnsi="Arial" w:cs="Arial"/>
              </w:rPr>
              <w:t xml:space="preserve">the </w:t>
            </w:r>
            <w:r w:rsidR="00A42AE7">
              <w:rPr>
                <w:rFonts w:ascii="Arial" w:hAnsi="Arial" w:cs="Arial"/>
              </w:rPr>
              <w:t>Proposal</w:t>
            </w:r>
            <w:r w:rsidR="006B3F10" w:rsidRPr="007A1E35">
              <w:rPr>
                <w:rFonts w:ascii="Arial" w:hAnsi="Arial" w:cs="Arial"/>
              </w:rPr>
              <w:t xml:space="preserve"> (</w:t>
            </w:r>
            <w:r w:rsidR="006B3F10">
              <w:rPr>
                <w:rFonts w:ascii="Arial" w:hAnsi="Arial" w:cs="Arial"/>
              </w:rPr>
              <w:t>email</w:t>
            </w:r>
            <w:r w:rsidR="006B3F10" w:rsidRPr="007A1E35">
              <w:rPr>
                <w:rFonts w:ascii="Arial" w:hAnsi="Arial" w:cs="Arial"/>
              </w:rPr>
              <w:t xml:space="preserve"> to the Department</w:t>
            </w:r>
            <w:r w:rsidR="006B3F10">
              <w:rPr>
                <w:rFonts w:ascii="Arial" w:hAnsi="Arial" w:cs="Arial"/>
              </w:rPr>
              <w:t xml:space="preserve"> at </w:t>
            </w:r>
            <w:hyperlink r:id="rId25" w:history="1">
              <w:r w:rsidR="006B3F10" w:rsidRPr="00981A98">
                <w:rPr>
                  <w:rStyle w:val="Hyperlink"/>
                  <w:rFonts w:ascii="Arial" w:hAnsi="Arial" w:cs="Arial"/>
                </w:rPr>
                <w:t>ETFsmbProcurement@etf.wi.gov</w:t>
              </w:r>
            </w:hyperlink>
            <w:r w:rsidR="00830414">
              <w:rPr>
                <w:rFonts w:ascii="Arial" w:hAnsi="Arial" w:cs="Arial"/>
              </w:rPr>
              <w:t>. See Section 3.3.</w:t>
            </w:r>
            <w:r w:rsidR="00CA22D8">
              <w:rPr>
                <w:rFonts w:ascii="Arial" w:hAnsi="Arial" w:cs="Arial"/>
              </w:rPr>
              <w:t>b.</w:t>
            </w:r>
          </w:p>
        </w:tc>
      </w:tr>
      <w:tr w:rsidR="0017287C" w:rsidRPr="00C40B92" w14:paraId="0CA385DC" w14:textId="77777777" w:rsidTr="00860A34">
        <w:tc>
          <w:tcPr>
            <w:tcW w:w="2335" w:type="dxa"/>
            <w:shd w:val="clear" w:color="auto" w:fill="8DB3E2" w:themeFill="text2" w:themeFillTint="66"/>
            <w:vAlign w:val="center"/>
          </w:tcPr>
          <w:p w14:paraId="36E64B49" w14:textId="2E434CAD" w:rsidR="0017287C" w:rsidRDefault="0017287C" w:rsidP="008534BD">
            <w:pPr>
              <w:rPr>
                <w:rFonts w:ascii="Arial" w:hAnsi="Arial" w:cs="Arial"/>
                <w:b/>
                <w:highlight w:val="yellow"/>
              </w:rPr>
            </w:pPr>
            <w:r w:rsidRPr="00FD2145">
              <w:rPr>
                <w:rFonts w:ascii="Arial" w:hAnsi="Arial" w:cs="Arial"/>
                <w:b/>
              </w:rPr>
              <w:t>September</w:t>
            </w:r>
            <w:r w:rsidR="00B22A1D" w:rsidRPr="00FD2145">
              <w:rPr>
                <w:rFonts w:ascii="Arial" w:hAnsi="Arial" w:cs="Arial"/>
                <w:b/>
              </w:rPr>
              <w:t xml:space="preserve"> </w:t>
            </w:r>
            <w:r w:rsidR="00757EA0">
              <w:rPr>
                <w:rFonts w:ascii="Arial" w:hAnsi="Arial" w:cs="Arial"/>
                <w:b/>
              </w:rPr>
              <w:t xml:space="preserve">30 </w:t>
            </w:r>
            <w:r w:rsidR="00B22A1D" w:rsidRPr="00FD2145">
              <w:rPr>
                <w:rFonts w:ascii="Arial" w:hAnsi="Arial" w:cs="Arial"/>
                <w:b/>
              </w:rPr>
              <w:t>– October</w:t>
            </w:r>
            <w:r w:rsidR="00C05A63">
              <w:rPr>
                <w:rFonts w:ascii="Arial" w:hAnsi="Arial" w:cs="Arial"/>
                <w:b/>
              </w:rPr>
              <w:t xml:space="preserve"> 25</w:t>
            </w:r>
            <w:r w:rsidR="00B22A1D" w:rsidRPr="00FD2145">
              <w:rPr>
                <w:rFonts w:ascii="Arial" w:hAnsi="Arial" w:cs="Arial"/>
                <w:b/>
              </w:rPr>
              <w:t>, 2025</w:t>
            </w:r>
          </w:p>
        </w:tc>
        <w:tc>
          <w:tcPr>
            <w:tcW w:w="7380" w:type="dxa"/>
            <w:shd w:val="clear" w:color="auto" w:fill="C6D9F1" w:themeFill="text2" w:themeFillTint="33"/>
            <w:vAlign w:val="center"/>
          </w:tcPr>
          <w:p w14:paraId="3BE2F37B" w14:textId="4F6EEA07" w:rsidR="0017287C" w:rsidRPr="00720332" w:rsidRDefault="0017287C" w:rsidP="008534BD">
            <w:pPr>
              <w:rPr>
                <w:rFonts w:ascii="Arial" w:hAnsi="Arial" w:cs="Arial"/>
                <w:b/>
              </w:rPr>
            </w:pPr>
            <w:r>
              <w:rPr>
                <w:rFonts w:ascii="Arial" w:hAnsi="Arial" w:cs="Arial"/>
                <w:b/>
              </w:rPr>
              <w:t xml:space="preserve">Open Enrollment Period for the 2026 </w:t>
            </w:r>
            <w:r w:rsidR="00C5641A">
              <w:rPr>
                <w:rFonts w:ascii="Arial" w:hAnsi="Arial" w:cs="Arial"/>
                <w:b/>
              </w:rPr>
              <w:t>plan year</w:t>
            </w:r>
          </w:p>
        </w:tc>
      </w:tr>
      <w:tr w:rsidR="00FD2145" w:rsidRPr="00C40B92" w14:paraId="1C365C1B" w14:textId="77777777" w:rsidTr="00860A34">
        <w:tc>
          <w:tcPr>
            <w:tcW w:w="2335" w:type="dxa"/>
            <w:shd w:val="clear" w:color="auto" w:fill="8DB3E2" w:themeFill="text2" w:themeFillTint="66"/>
            <w:vAlign w:val="center"/>
          </w:tcPr>
          <w:p w14:paraId="20EE2F2D" w14:textId="37A50286" w:rsidR="00FD2145" w:rsidRPr="00FD2145" w:rsidRDefault="00FD2145" w:rsidP="008534BD">
            <w:pPr>
              <w:rPr>
                <w:rFonts w:ascii="Arial" w:hAnsi="Arial" w:cs="Arial"/>
                <w:b/>
              </w:rPr>
            </w:pPr>
            <w:r>
              <w:rPr>
                <w:rFonts w:ascii="Arial" w:hAnsi="Arial" w:cs="Arial"/>
                <w:b/>
              </w:rPr>
              <w:t>January 1, 2026</w:t>
            </w:r>
          </w:p>
        </w:tc>
        <w:tc>
          <w:tcPr>
            <w:tcW w:w="7380" w:type="dxa"/>
            <w:shd w:val="clear" w:color="auto" w:fill="C6D9F1" w:themeFill="text2" w:themeFillTint="33"/>
            <w:vAlign w:val="center"/>
          </w:tcPr>
          <w:p w14:paraId="6C949C20" w14:textId="484F29B9" w:rsidR="00FD2145" w:rsidRDefault="00FD2145" w:rsidP="008534BD">
            <w:pPr>
              <w:rPr>
                <w:rFonts w:ascii="Arial" w:hAnsi="Arial" w:cs="Arial"/>
                <w:b/>
              </w:rPr>
            </w:pPr>
            <w:r>
              <w:rPr>
                <w:rFonts w:ascii="Arial" w:hAnsi="Arial" w:cs="Arial"/>
                <w:b/>
              </w:rPr>
              <w:t>Benefits for the 2026 plan year begin</w:t>
            </w:r>
          </w:p>
        </w:tc>
      </w:tr>
    </w:tbl>
    <w:p w14:paraId="4CD2B39C" w14:textId="05ABFB08" w:rsidR="0040359C" w:rsidRDefault="006456A2" w:rsidP="008534BD">
      <w:pPr>
        <w:jc w:val="both"/>
        <w:rPr>
          <w:rFonts w:ascii="Arial" w:hAnsi="Arial" w:cs="Arial"/>
          <w:b/>
        </w:rPr>
      </w:pPr>
      <w:r w:rsidRPr="008F2153">
        <w:rPr>
          <w:rFonts w:ascii="Arial" w:hAnsi="Arial" w:cs="Arial"/>
          <w:b/>
          <w:i/>
          <w:sz w:val="20"/>
        </w:rPr>
        <w:t>*</w:t>
      </w:r>
      <w:r w:rsidR="000852C4" w:rsidRPr="000852C4">
        <w:rPr>
          <w:rFonts w:ascii="Arial" w:hAnsi="Arial" w:cs="Arial"/>
          <w:b/>
        </w:rPr>
        <w:t xml:space="preserve"> </w:t>
      </w:r>
      <w:r w:rsidR="000852C4" w:rsidRPr="005343CD">
        <w:rPr>
          <w:rFonts w:ascii="Arial" w:hAnsi="Arial" w:cs="Arial"/>
          <w:b/>
          <w:sz w:val="20"/>
          <w:szCs w:val="20"/>
        </w:rPr>
        <w:t xml:space="preserve">All </w:t>
      </w:r>
      <w:r w:rsidR="00917A3B">
        <w:rPr>
          <w:rFonts w:ascii="Arial" w:hAnsi="Arial" w:cs="Arial"/>
          <w:b/>
          <w:sz w:val="20"/>
          <w:szCs w:val="20"/>
        </w:rPr>
        <w:t xml:space="preserve">due </w:t>
      </w:r>
      <w:r w:rsidR="000852C4" w:rsidRPr="005343CD">
        <w:rPr>
          <w:rFonts w:ascii="Arial" w:hAnsi="Arial" w:cs="Arial"/>
          <w:b/>
          <w:sz w:val="20"/>
          <w:szCs w:val="20"/>
        </w:rPr>
        <w:t xml:space="preserve">dates are </w:t>
      </w:r>
      <w:r w:rsidR="005B2D34">
        <w:rPr>
          <w:rFonts w:ascii="Arial" w:hAnsi="Arial" w:cs="Arial"/>
          <w:b/>
          <w:sz w:val="20"/>
          <w:szCs w:val="20"/>
        </w:rPr>
        <w:t xml:space="preserve">firm except </w:t>
      </w:r>
      <w:r w:rsidR="00917A3B">
        <w:rPr>
          <w:rFonts w:ascii="Arial" w:hAnsi="Arial" w:cs="Arial"/>
          <w:b/>
          <w:sz w:val="20"/>
          <w:szCs w:val="20"/>
        </w:rPr>
        <w:t xml:space="preserve">those with an asterisk. </w:t>
      </w:r>
    </w:p>
    <w:p w14:paraId="41A5DC15" w14:textId="79CE3B0C" w:rsidR="009506A7" w:rsidRPr="009506A7" w:rsidRDefault="009506A7" w:rsidP="008534BD">
      <w:pPr>
        <w:jc w:val="both"/>
        <w:rPr>
          <w:rFonts w:ascii="Arial" w:hAnsi="Arial" w:cs="Arial"/>
          <w:b/>
        </w:rPr>
      </w:pPr>
      <w:r w:rsidRPr="00C366F7">
        <w:rPr>
          <w:rFonts w:ascii="Arial" w:hAnsi="Arial" w:cs="Arial"/>
          <w:b/>
          <w:bCs/>
        </w:rPr>
        <w:t xml:space="preserve">Note: </w:t>
      </w:r>
      <w:r w:rsidRPr="009506A7">
        <w:rPr>
          <w:rFonts w:ascii="Arial" w:hAnsi="Arial" w:cs="Arial"/>
        </w:rPr>
        <w:t xml:space="preserve">It is the desire of the Department that the Contract(s) be signed prior to the end of May 2025 as the Contractor(s) will assist with the implementation, transition, and member communication involved with any </w:t>
      </w:r>
      <w:r w:rsidR="008E6C03">
        <w:rPr>
          <w:rFonts w:ascii="Arial" w:hAnsi="Arial" w:cs="Arial"/>
        </w:rPr>
        <w:t>b</w:t>
      </w:r>
      <w:r w:rsidRPr="009506A7">
        <w:rPr>
          <w:rFonts w:ascii="Arial" w:hAnsi="Arial" w:cs="Arial"/>
        </w:rPr>
        <w:t xml:space="preserve">enefit </w:t>
      </w:r>
      <w:r w:rsidR="008E6C03">
        <w:rPr>
          <w:rFonts w:ascii="Arial" w:hAnsi="Arial" w:cs="Arial"/>
        </w:rPr>
        <w:t>p</w:t>
      </w:r>
      <w:r w:rsidRPr="009506A7">
        <w:rPr>
          <w:rFonts w:ascii="Arial" w:hAnsi="Arial" w:cs="Arial"/>
        </w:rPr>
        <w:t xml:space="preserve">rogram structure changes for the 2026 </w:t>
      </w:r>
      <w:r w:rsidR="00C5641A">
        <w:rPr>
          <w:rFonts w:ascii="Arial" w:hAnsi="Arial" w:cs="Arial"/>
        </w:rPr>
        <w:t>plan year</w:t>
      </w:r>
      <w:r w:rsidRPr="009506A7">
        <w:rPr>
          <w:rFonts w:ascii="Arial" w:hAnsi="Arial" w:cs="Arial"/>
        </w:rPr>
        <w:t xml:space="preserve">. All such work must be completed prior to the commencement of the </w:t>
      </w:r>
      <w:r w:rsidR="00724F7A">
        <w:rPr>
          <w:rFonts w:ascii="Arial" w:hAnsi="Arial" w:cs="Arial"/>
        </w:rPr>
        <w:t xml:space="preserve">Open </w:t>
      </w:r>
      <w:r w:rsidRPr="009506A7">
        <w:rPr>
          <w:rFonts w:ascii="Arial" w:hAnsi="Arial" w:cs="Arial"/>
        </w:rPr>
        <w:t xml:space="preserve">Enrollment Period for the 2026 </w:t>
      </w:r>
      <w:r w:rsidR="00B63968">
        <w:rPr>
          <w:rFonts w:ascii="Arial" w:hAnsi="Arial" w:cs="Arial"/>
        </w:rPr>
        <w:t>plan year</w:t>
      </w:r>
      <w:r w:rsidRPr="009506A7">
        <w:rPr>
          <w:rFonts w:ascii="Arial" w:hAnsi="Arial" w:cs="Arial"/>
        </w:rPr>
        <w:t xml:space="preserve">.  </w:t>
      </w:r>
    </w:p>
    <w:p w14:paraId="4A4132C0" w14:textId="5CC071FF" w:rsidR="006456A2" w:rsidRPr="00273653" w:rsidRDefault="009C2F01" w:rsidP="008534BD">
      <w:pPr>
        <w:pStyle w:val="Heading2"/>
        <w:ind w:left="720" w:hanging="720"/>
      </w:pPr>
      <w:r>
        <w:t>1.10</w:t>
      </w:r>
      <w:r>
        <w:tab/>
      </w:r>
      <w:r w:rsidR="006456A2" w:rsidRPr="00273653">
        <w:t xml:space="preserve">Contract Term </w:t>
      </w:r>
    </w:p>
    <w:p w14:paraId="67586CB7" w14:textId="0A22F9CC" w:rsidR="00FA1A92" w:rsidRDefault="007E7011" w:rsidP="008534BD">
      <w:pPr>
        <w:jc w:val="both"/>
        <w:rPr>
          <w:rFonts w:ascii="Arial" w:hAnsi="Arial" w:cs="Arial"/>
          <w:color w:val="000000"/>
        </w:rPr>
      </w:pPr>
      <w:r>
        <w:rPr>
          <w:rFonts w:ascii="Arial" w:hAnsi="Arial" w:cs="Arial"/>
          <w:color w:val="000000"/>
        </w:rPr>
        <w:t xml:space="preserve">One or </w:t>
      </w:r>
      <w:r w:rsidR="00931BC6">
        <w:rPr>
          <w:rFonts w:ascii="Arial" w:hAnsi="Arial" w:cs="Arial"/>
          <w:color w:val="000000"/>
        </w:rPr>
        <w:t>more</w:t>
      </w:r>
      <w:r>
        <w:rPr>
          <w:rFonts w:ascii="Arial" w:hAnsi="Arial" w:cs="Arial"/>
          <w:color w:val="000000"/>
        </w:rPr>
        <w:t xml:space="preserve"> separate Contracts may be awarded</w:t>
      </w:r>
      <w:r w:rsidR="00571203">
        <w:rPr>
          <w:rFonts w:ascii="Arial" w:hAnsi="Arial" w:cs="Arial"/>
          <w:color w:val="000000"/>
        </w:rPr>
        <w:t xml:space="preserve"> pursuant to this RFP</w:t>
      </w:r>
      <w:r>
        <w:rPr>
          <w:rFonts w:ascii="Arial" w:hAnsi="Arial" w:cs="Arial"/>
          <w:color w:val="000000"/>
        </w:rPr>
        <w:t xml:space="preserve">. </w:t>
      </w:r>
      <w:r w:rsidR="00B61C47" w:rsidRPr="00B61C47">
        <w:rPr>
          <w:rFonts w:ascii="Arial" w:hAnsi="Arial" w:cs="Arial"/>
          <w:color w:val="000000"/>
        </w:rPr>
        <w:t>The term for</w:t>
      </w:r>
      <w:r>
        <w:rPr>
          <w:rFonts w:ascii="Arial" w:hAnsi="Arial" w:cs="Arial"/>
          <w:color w:val="000000"/>
        </w:rPr>
        <w:t xml:space="preserve"> each Contract for</w:t>
      </w:r>
      <w:r w:rsidR="00B61C47" w:rsidRPr="00B61C47">
        <w:rPr>
          <w:rFonts w:ascii="Arial" w:hAnsi="Arial" w:cs="Arial"/>
          <w:color w:val="000000"/>
        </w:rPr>
        <w:t xml:space="preserve"> providing </w:t>
      </w:r>
      <w:r>
        <w:rPr>
          <w:rFonts w:ascii="Arial" w:hAnsi="Arial" w:cs="Arial"/>
          <w:color w:val="000000"/>
        </w:rPr>
        <w:t>S</w:t>
      </w:r>
      <w:r w:rsidR="00B61C47" w:rsidRPr="00B61C47">
        <w:rPr>
          <w:rFonts w:ascii="Arial" w:hAnsi="Arial" w:cs="Arial"/>
          <w:color w:val="000000"/>
        </w:rPr>
        <w:t>ervices will commence on the</w:t>
      </w:r>
      <w:r w:rsidR="005A362E" w:rsidRPr="00B61C47">
        <w:rPr>
          <w:rFonts w:ascii="Arial" w:hAnsi="Arial" w:cs="Arial"/>
          <w:color w:val="000000"/>
        </w:rPr>
        <w:t xml:space="preserve"> </w:t>
      </w:r>
      <w:r w:rsidR="00B61C47" w:rsidRPr="00B61C47">
        <w:rPr>
          <w:rFonts w:ascii="Arial" w:hAnsi="Arial" w:cs="Arial"/>
          <w:color w:val="000000"/>
        </w:rPr>
        <w:t>date</w:t>
      </w:r>
      <w:r w:rsidR="005A362E">
        <w:rPr>
          <w:rFonts w:ascii="Arial" w:hAnsi="Arial" w:cs="Arial"/>
          <w:color w:val="000000"/>
        </w:rPr>
        <w:t xml:space="preserve"> </w:t>
      </w:r>
      <w:r w:rsidR="00B935C5">
        <w:rPr>
          <w:rFonts w:ascii="Arial" w:hAnsi="Arial" w:cs="Arial"/>
          <w:color w:val="000000"/>
        </w:rPr>
        <w:t xml:space="preserve">a </w:t>
      </w:r>
      <w:r w:rsidR="005A362E">
        <w:rPr>
          <w:rFonts w:ascii="Arial" w:hAnsi="Arial" w:cs="Arial"/>
          <w:color w:val="000000"/>
        </w:rPr>
        <w:t>Contract is executed</w:t>
      </w:r>
      <w:r w:rsidR="00B61C47" w:rsidRPr="00B61C47">
        <w:rPr>
          <w:rFonts w:ascii="Arial" w:hAnsi="Arial" w:cs="Arial"/>
          <w:color w:val="000000"/>
        </w:rPr>
        <w:t xml:space="preserve"> and </w:t>
      </w:r>
      <w:r w:rsidR="005A362E">
        <w:rPr>
          <w:rFonts w:ascii="Arial" w:hAnsi="Arial" w:cs="Arial"/>
          <w:color w:val="000000"/>
        </w:rPr>
        <w:t>extend</w:t>
      </w:r>
      <w:r w:rsidR="00B61C47" w:rsidRPr="00B61C47">
        <w:rPr>
          <w:rFonts w:ascii="Arial" w:hAnsi="Arial" w:cs="Arial"/>
          <w:color w:val="000000"/>
        </w:rPr>
        <w:t xml:space="preserve"> </w:t>
      </w:r>
      <w:r w:rsidR="00B61C47" w:rsidRPr="00016A7B">
        <w:rPr>
          <w:rFonts w:ascii="Arial" w:hAnsi="Arial" w:cs="Arial"/>
          <w:color w:val="000000"/>
        </w:rPr>
        <w:t xml:space="preserve">through </w:t>
      </w:r>
      <w:r w:rsidR="00B61C47" w:rsidRPr="00FD1849">
        <w:rPr>
          <w:rFonts w:ascii="Arial" w:hAnsi="Arial" w:cs="Arial"/>
          <w:color w:val="000000"/>
        </w:rPr>
        <w:t>December 31, 20</w:t>
      </w:r>
      <w:r w:rsidR="009924DF">
        <w:rPr>
          <w:rFonts w:ascii="Arial" w:hAnsi="Arial" w:cs="Arial"/>
          <w:color w:val="000000"/>
        </w:rPr>
        <w:t>28</w:t>
      </w:r>
      <w:r w:rsidR="009274A5">
        <w:rPr>
          <w:rFonts w:ascii="Arial" w:hAnsi="Arial" w:cs="Arial"/>
          <w:color w:val="000000"/>
        </w:rPr>
        <w:t xml:space="preserve"> (Initial Term), unless terminated earlier per the terms of the Contract</w:t>
      </w:r>
      <w:r w:rsidR="00B61C47" w:rsidRPr="00FD1849">
        <w:rPr>
          <w:rFonts w:ascii="Arial" w:hAnsi="Arial" w:cs="Arial"/>
          <w:color w:val="000000"/>
        </w:rPr>
        <w:t>.</w:t>
      </w:r>
      <w:r w:rsidR="00B61C47" w:rsidRPr="00B61C47">
        <w:rPr>
          <w:rFonts w:ascii="Arial" w:hAnsi="Arial" w:cs="Arial"/>
          <w:color w:val="000000"/>
        </w:rPr>
        <w:t xml:space="preserve"> </w:t>
      </w:r>
    </w:p>
    <w:p w14:paraId="729373BB" w14:textId="07B8C51D" w:rsidR="00200449" w:rsidRDefault="00471993" w:rsidP="008534BD">
      <w:pPr>
        <w:jc w:val="both"/>
        <w:rPr>
          <w:rFonts w:ascii="Arial" w:hAnsi="Arial" w:cs="Arial"/>
          <w:color w:val="000000"/>
        </w:rPr>
      </w:pPr>
      <w:r>
        <w:rPr>
          <w:rFonts w:ascii="Arial" w:hAnsi="Arial" w:cs="Arial"/>
          <w:color w:val="000000"/>
        </w:rPr>
        <w:t xml:space="preserve">Premiums will be </w:t>
      </w:r>
      <w:r w:rsidRPr="00FD1849">
        <w:rPr>
          <w:rFonts w:ascii="Arial" w:hAnsi="Arial" w:cs="Arial"/>
          <w:color w:val="000000"/>
        </w:rPr>
        <w:t>reviewed</w:t>
      </w:r>
      <w:r>
        <w:rPr>
          <w:rFonts w:ascii="Arial" w:hAnsi="Arial" w:cs="Arial"/>
          <w:color w:val="000000"/>
        </w:rPr>
        <w:t xml:space="preserve"> </w:t>
      </w:r>
      <w:r w:rsidR="009F77E5">
        <w:rPr>
          <w:rFonts w:ascii="Arial" w:hAnsi="Arial" w:cs="Arial"/>
          <w:color w:val="000000"/>
        </w:rPr>
        <w:t xml:space="preserve">and negotiated </w:t>
      </w:r>
      <w:r>
        <w:rPr>
          <w:rFonts w:ascii="Arial" w:hAnsi="Arial" w:cs="Arial"/>
          <w:color w:val="000000"/>
        </w:rPr>
        <w:t>annually</w:t>
      </w:r>
      <w:r w:rsidR="00C31634">
        <w:rPr>
          <w:rFonts w:ascii="Arial" w:hAnsi="Arial" w:cs="Arial"/>
          <w:color w:val="000000"/>
        </w:rPr>
        <w:t>.</w:t>
      </w:r>
      <w:r w:rsidR="00802AD8">
        <w:rPr>
          <w:rFonts w:ascii="Arial" w:hAnsi="Arial" w:cs="Arial"/>
          <w:color w:val="000000"/>
        </w:rPr>
        <w:t xml:space="preserve"> </w:t>
      </w:r>
      <w:r w:rsidR="00C31634">
        <w:rPr>
          <w:rFonts w:ascii="Arial" w:hAnsi="Arial" w:cs="Arial"/>
          <w:color w:val="000000"/>
        </w:rPr>
        <w:t xml:space="preserve"> </w:t>
      </w:r>
      <w:bookmarkStart w:id="41" w:name="_Hlk39474378"/>
    </w:p>
    <w:p w14:paraId="7D502F29" w14:textId="37D35E51" w:rsidR="001D0AC8" w:rsidRDefault="001D0AC8" w:rsidP="008534BD">
      <w:pPr>
        <w:jc w:val="both"/>
        <w:rPr>
          <w:rFonts w:ascii="Arial" w:hAnsi="Arial" w:cs="Arial"/>
          <w:color w:val="000000"/>
        </w:rPr>
      </w:pPr>
      <w:r w:rsidRPr="00B61C47">
        <w:rPr>
          <w:rFonts w:ascii="Arial" w:hAnsi="Arial" w:cs="Arial"/>
          <w:color w:val="000000"/>
        </w:rPr>
        <w:t xml:space="preserve">The Board retains the option, by mutual agreement of the Board and the </w:t>
      </w:r>
      <w:r>
        <w:rPr>
          <w:rFonts w:ascii="Arial" w:hAnsi="Arial" w:cs="Arial"/>
          <w:color w:val="000000"/>
        </w:rPr>
        <w:t>Contractor</w:t>
      </w:r>
      <w:r w:rsidRPr="00B61C47">
        <w:rPr>
          <w:rFonts w:ascii="Arial" w:hAnsi="Arial" w:cs="Arial"/>
          <w:color w:val="000000"/>
        </w:rPr>
        <w:t>, to renew the Contract for two (2) additional two (2) year periods extending the Contract through December 31, 20</w:t>
      </w:r>
      <w:r>
        <w:rPr>
          <w:rFonts w:ascii="Arial" w:hAnsi="Arial" w:cs="Arial"/>
          <w:color w:val="000000"/>
        </w:rPr>
        <w:t>32</w:t>
      </w:r>
      <w:r w:rsidRPr="00B61C47">
        <w:rPr>
          <w:rFonts w:ascii="Arial" w:hAnsi="Arial" w:cs="Arial"/>
          <w:color w:val="000000"/>
        </w:rPr>
        <w:t>, subject to the satisfactory negotiation of terms, including pricing.</w:t>
      </w:r>
      <w:r>
        <w:rPr>
          <w:rFonts w:ascii="Arial" w:hAnsi="Arial" w:cs="Arial"/>
          <w:color w:val="000000"/>
        </w:rPr>
        <w:t xml:space="preserve"> </w:t>
      </w:r>
      <w:r w:rsidR="00C550F5" w:rsidRPr="00C550F5">
        <w:rPr>
          <w:rFonts w:ascii="Arial" w:hAnsi="Arial" w:cs="Arial"/>
          <w:color w:val="000000"/>
        </w:rPr>
        <w:t xml:space="preserve">Extensions beyond this may occur as needed for </w:t>
      </w:r>
      <w:r w:rsidR="000D316B">
        <w:rPr>
          <w:rFonts w:ascii="Arial" w:hAnsi="Arial" w:cs="Arial"/>
          <w:color w:val="000000"/>
        </w:rPr>
        <w:t>a period of one (</w:t>
      </w:r>
      <w:r w:rsidR="00C550F5" w:rsidRPr="00C550F5">
        <w:rPr>
          <w:rFonts w:ascii="Arial" w:hAnsi="Arial" w:cs="Arial"/>
          <w:color w:val="000000"/>
        </w:rPr>
        <w:t>1</w:t>
      </w:r>
      <w:r w:rsidR="000D316B">
        <w:rPr>
          <w:rFonts w:ascii="Arial" w:hAnsi="Arial" w:cs="Arial"/>
          <w:color w:val="000000"/>
        </w:rPr>
        <w:t>)</w:t>
      </w:r>
      <w:r w:rsidR="00C550F5" w:rsidRPr="00C550F5">
        <w:rPr>
          <w:rFonts w:ascii="Arial" w:hAnsi="Arial" w:cs="Arial"/>
          <w:color w:val="000000"/>
        </w:rPr>
        <w:t xml:space="preserve"> year (or </w:t>
      </w:r>
      <w:r w:rsidR="000D316B">
        <w:rPr>
          <w:rFonts w:ascii="Arial" w:hAnsi="Arial" w:cs="Arial"/>
          <w:color w:val="000000"/>
        </w:rPr>
        <w:t>less</w:t>
      </w:r>
      <w:r w:rsidR="00C550F5" w:rsidRPr="00C550F5">
        <w:rPr>
          <w:rFonts w:ascii="Arial" w:hAnsi="Arial" w:cs="Arial"/>
          <w:color w:val="000000"/>
        </w:rPr>
        <w:t xml:space="preserve">) to transition services to another service provider during a transition </w:t>
      </w:r>
      <w:r w:rsidR="002273B2">
        <w:rPr>
          <w:rFonts w:ascii="Arial" w:hAnsi="Arial" w:cs="Arial"/>
          <w:color w:val="000000"/>
        </w:rPr>
        <w:t>period</w:t>
      </w:r>
      <w:r w:rsidR="00C550F5" w:rsidRPr="00C550F5">
        <w:rPr>
          <w:rFonts w:ascii="Arial" w:hAnsi="Arial" w:cs="Arial"/>
          <w:color w:val="000000"/>
        </w:rPr>
        <w:t>.</w:t>
      </w:r>
    </w:p>
    <w:p w14:paraId="4BEDEC45" w14:textId="11D6ECF4" w:rsidR="00222CD5" w:rsidRDefault="00200449" w:rsidP="008534BD">
      <w:pPr>
        <w:jc w:val="both"/>
      </w:pPr>
      <w:r w:rsidRPr="004C2566">
        <w:rPr>
          <w:rFonts w:ascii="Arial" w:hAnsi="Arial" w:cs="Arial"/>
          <w:b/>
        </w:rPr>
        <w:t>N</w:t>
      </w:r>
      <w:r w:rsidR="00A46112">
        <w:rPr>
          <w:rFonts w:ascii="Arial" w:hAnsi="Arial" w:cs="Arial"/>
          <w:b/>
        </w:rPr>
        <w:t>ote</w:t>
      </w:r>
      <w:r w:rsidRPr="004C2566">
        <w:rPr>
          <w:rFonts w:ascii="Arial" w:hAnsi="Arial" w:cs="Arial"/>
          <w:b/>
        </w:rPr>
        <w:t>:</w:t>
      </w:r>
      <w:r w:rsidRPr="00AE2E6E">
        <w:rPr>
          <w:rFonts w:ascii="Arial" w:hAnsi="Arial" w:cs="Arial"/>
        </w:rPr>
        <w:t xml:space="preserve"> </w:t>
      </w:r>
      <w:r>
        <w:rPr>
          <w:rFonts w:ascii="Arial" w:hAnsi="Arial" w:cs="Arial"/>
        </w:rPr>
        <w:t xml:space="preserve">The </w:t>
      </w:r>
      <w:r w:rsidRPr="00AE2E6E">
        <w:rPr>
          <w:rFonts w:ascii="Arial" w:hAnsi="Arial" w:cs="Arial"/>
        </w:rPr>
        <w:t>Contractor</w:t>
      </w:r>
      <w:r>
        <w:rPr>
          <w:rFonts w:ascii="Arial" w:hAnsi="Arial" w:cs="Arial"/>
        </w:rPr>
        <w:t>(s)</w:t>
      </w:r>
      <w:r w:rsidRPr="00AE2E6E">
        <w:rPr>
          <w:rFonts w:ascii="Arial" w:hAnsi="Arial" w:cs="Arial"/>
        </w:rPr>
        <w:t xml:space="preserve"> will assist </w:t>
      </w:r>
      <w:r w:rsidR="00621076">
        <w:rPr>
          <w:rFonts w:ascii="Arial" w:hAnsi="Arial" w:cs="Arial"/>
        </w:rPr>
        <w:t>the Department</w:t>
      </w:r>
      <w:r>
        <w:rPr>
          <w:rFonts w:ascii="Arial" w:hAnsi="Arial" w:cs="Arial"/>
        </w:rPr>
        <w:t xml:space="preserve"> </w:t>
      </w:r>
      <w:r w:rsidRPr="00AE2E6E">
        <w:rPr>
          <w:rFonts w:ascii="Arial" w:hAnsi="Arial" w:cs="Arial"/>
        </w:rPr>
        <w:t xml:space="preserve">with implementation, transition, and </w:t>
      </w:r>
      <w:r>
        <w:rPr>
          <w:rFonts w:ascii="Arial" w:hAnsi="Arial" w:cs="Arial"/>
        </w:rPr>
        <w:t xml:space="preserve">Participant </w:t>
      </w:r>
      <w:r w:rsidRPr="00AE2E6E">
        <w:rPr>
          <w:rFonts w:ascii="Arial" w:hAnsi="Arial" w:cs="Arial"/>
        </w:rPr>
        <w:t xml:space="preserve">communication </w:t>
      </w:r>
      <w:r>
        <w:rPr>
          <w:rFonts w:ascii="Arial" w:hAnsi="Arial" w:cs="Arial"/>
        </w:rPr>
        <w:t>prior to Services being made available for the 202</w:t>
      </w:r>
      <w:r w:rsidR="0033759A">
        <w:rPr>
          <w:rFonts w:ascii="Arial" w:hAnsi="Arial" w:cs="Arial"/>
        </w:rPr>
        <w:t>6</w:t>
      </w:r>
      <w:r>
        <w:rPr>
          <w:rFonts w:ascii="Arial" w:hAnsi="Arial" w:cs="Arial"/>
        </w:rPr>
        <w:t xml:space="preserve"> </w:t>
      </w:r>
      <w:r w:rsidR="00C5641A">
        <w:rPr>
          <w:rFonts w:ascii="Arial" w:hAnsi="Arial" w:cs="Arial"/>
        </w:rPr>
        <w:t>plan year</w:t>
      </w:r>
      <w:r w:rsidRPr="00AE2E6E">
        <w:rPr>
          <w:rFonts w:ascii="Arial" w:hAnsi="Arial" w:cs="Arial"/>
        </w:rPr>
        <w:t>.</w:t>
      </w:r>
      <w:r>
        <w:rPr>
          <w:rFonts w:ascii="Arial" w:hAnsi="Arial" w:cs="Arial"/>
        </w:rPr>
        <w:t xml:space="preserve"> This </w:t>
      </w:r>
      <w:r>
        <w:rPr>
          <w:rFonts w:ascii="Arial" w:hAnsi="Arial" w:cs="Arial"/>
        </w:rPr>
        <w:lastRenderedPageBreak/>
        <w:t xml:space="preserve">implementation and transition period will begin after </w:t>
      </w:r>
      <w:r w:rsidR="00CC6F81">
        <w:rPr>
          <w:rFonts w:ascii="Arial" w:hAnsi="Arial" w:cs="Arial"/>
        </w:rPr>
        <w:t xml:space="preserve">a </w:t>
      </w:r>
      <w:r>
        <w:rPr>
          <w:rFonts w:ascii="Arial" w:hAnsi="Arial" w:cs="Arial"/>
        </w:rPr>
        <w:t>Contract is executed and continue until implementation and transition are completed. The Contractor</w:t>
      </w:r>
      <w:r w:rsidR="00922081">
        <w:rPr>
          <w:rFonts w:ascii="Arial" w:hAnsi="Arial" w:cs="Arial"/>
        </w:rPr>
        <w:t>(s)</w:t>
      </w:r>
      <w:r>
        <w:rPr>
          <w:rFonts w:ascii="Arial" w:hAnsi="Arial" w:cs="Arial"/>
        </w:rPr>
        <w:t xml:space="preserve"> will begin providing </w:t>
      </w:r>
      <w:r w:rsidR="00551352">
        <w:rPr>
          <w:rFonts w:ascii="Arial" w:hAnsi="Arial" w:cs="Arial"/>
        </w:rPr>
        <w:t xml:space="preserve">and administering the </w:t>
      </w:r>
      <w:r>
        <w:rPr>
          <w:rFonts w:ascii="Arial" w:hAnsi="Arial" w:cs="Arial"/>
        </w:rPr>
        <w:t xml:space="preserve">Services on the </w:t>
      </w:r>
      <w:r w:rsidR="007D3EDA">
        <w:rPr>
          <w:rFonts w:ascii="Arial" w:hAnsi="Arial" w:cs="Arial"/>
        </w:rPr>
        <w:t>l</w:t>
      </w:r>
      <w:r>
        <w:rPr>
          <w:rFonts w:ascii="Arial" w:hAnsi="Arial" w:cs="Arial"/>
        </w:rPr>
        <w:t xml:space="preserve">aunch </w:t>
      </w:r>
      <w:r w:rsidR="003C35B8">
        <w:rPr>
          <w:rFonts w:ascii="Arial" w:hAnsi="Arial" w:cs="Arial"/>
        </w:rPr>
        <w:t>d</w:t>
      </w:r>
      <w:r>
        <w:rPr>
          <w:rFonts w:ascii="Arial" w:hAnsi="Arial" w:cs="Arial"/>
        </w:rPr>
        <w:t xml:space="preserve">ate </w:t>
      </w:r>
      <w:r w:rsidR="00922081" w:rsidRPr="00734FAB">
        <w:rPr>
          <w:rFonts w:ascii="Arial" w:hAnsi="Arial" w:cs="Arial"/>
        </w:rPr>
        <w:t>o</w:t>
      </w:r>
      <w:r w:rsidR="00B1034D" w:rsidRPr="00734FAB">
        <w:rPr>
          <w:rFonts w:ascii="Arial" w:hAnsi="Arial" w:cs="Arial"/>
        </w:rPr>
        <w:t>f</w:t>
      </w:r>
      <w:r w:rsidR="00474340" w:rsidRPr="00734FAB">
        <w:rPr>
          <w:rFonts w:ascii="Arial" w:hAnsi="Arial" w:cs="Arial"/>
        </w:rPr>
        <w:t xml:space="preserve"> </w:t>
      </w:r>
      <w:r w:rsidR="00817BDF" w:rsidRPr="00945C5B">
        <w:rPr>
          <w:rFonts w:ascii="Arial" w:hAnsi="Arial" w:cs="Arial"/>
        </w:rPr>
        <w:t xml:space="preserve">September </w:t>
      </w:r>
      <w:r w:rsidR="00AB284C" w:rsidRPr="00945C5B">
        <w:rPr>
          <w:rFonts w:ascii="Arial" w:hAnsi="Arial" w:cs="Arial"/>
        </w:rPr>
        <w:t>9</w:t>
      </w:r>
      <w:r w:rsidR="00817BDF" w:rsidRPr="00945C5B">
        <w:rPr>
          <w:rFonts w:ascii="Arial" w:hAnsi="Arial" w:cs="Arial"/>
        </w:rPr>
        <w:t xml:space="preserve">, </w:t>
      </w:r>
      <w:r w:rsidR="00474340" w:rsidRPr="00945C5B">
        <w:rPr>
          <w:rFonts w:ascii="Arial" w:hAnsi="Arial" w:cs="Arial"/>
        </w:rPr>
        <w:t>2025</w:t>
      </w:r>
      <w:r w:rsidRPr="00945C5B">
        <w:rPr>
          <w:rFonts w:ascii="Arial" w:hAnsi="Arial" w:cs="Arial"/>
        </w:rPr>
        <w:t>.</w:t>
      </w:r>
      <w:r>
        <w:rPr>
          <w:rFonts w:ascii="Arial" w:hAnsi="Arial" w:cs="Arial"/>
        </w:rPr>
        <w:t xml:space="preserve"> </w:t>
      </w:r>
      <w:bookmarkEnd w:id="41"/>
    </w:p>
    <w:p w14:paraId="2110C3F5" w14:textId="4C9BA178" w:rsidR="0062721E" w:rsidRPr="00273653" w:rsidRDefault="009C2F01" w:rsidP="008534BD">
      <w:pPr>
        <w:pStyle w:val="Heading2"/>
        <w:ind w:left="720" w:hanging="720"/>
      </w:pPr>
      <w:r>
        <w:t>1.1</w:t>
      </w:r>
      <w:r w:rsidR="00DC4518">
        <w:t>1</w:t>
      </w:r>
      <w:r>
        <w:tab/>
      </w:r>
      <w:r w:rsidR="000011BD">
        <w:t xml:space="preserve">No </w:t>
      </w:r>
      <w:r w:rsidR="000011BD" w:rsidRPr="00C94564">
        <w:t>Obligation</w:t>
      </w:r>
      <w:r w:rsidR="000011BD">
        <w:t xml:space="preserve"> to Contract</w:t>
      </w:r>
    </w:p>
    <w:p w14:paraId="1B3A52B7" w14:textId="270BEE8F" w:rsidR="0062721E" w:rsidRPr="00273653" w:rsidRDefault="0062721E" w:rsidP="008534BD">
      <w:pPr>
        <w:pStyle w:val="LRWLBodyText"/>
        <w:jc w:val="both"/>
        <w:rPr>
          <w:rFonts w:cs="Arial"/>
        </w:rPr>
      </w:pPr>
      <w:r w:rsidRPr="00273653">
        <w:rPr>
          <w:rFonts w:cs="Arial"/>
        </w:rPr>
        <w:t xml:space="preserve">The </w:t>
      </w:r>
      <w:r w:rsidR="00AE2A9E">
        <w:rPr>
          <w:rFonts w:cs="Arial"/>
        </w:rPr>
        <w:t>Board</w:t>
      </w:r>
      <w:r w:rsidRPr="00273653">
        <w:rPr>
          <w:rFonts w:cs="Arial"/>
        </w:rPr>
        <w:t xml:space="preserve"> reserves the right to cancel this RFP for any reason prior to the issuance of a notice of intent to award</w:t>
      </w:r>
      <w:r w:rsidR="00AF52B5">
        <w:rPr>
          <w:rFonts w:cs="Arial"/>
        </w:rPr>
        <w:t xml:space="preserve"> a Contract</w:t>
      </w:r>
      <w:r w:rsidR="001C1CF6">
        <w:rPr>
          <w:rFonts w:cs="Arial"/>
        </w:rPr>
        <w:t>(s)</w:t>
      </w:r>
      <w:r w:rsidRPr="00273653">
        <w:rPr>
          <w:rFonts w:cs="Arial"/>
        </w:rPr>
        <w:t xml:space="preserve">. </w:t>
      </w:r>
      <w:r w:rsidR="00AE2A9E">
        <w:rPr>
          <w:rFonts w:cs="Arial"/>
        </w:rPr>
        <w:t>The Board</w:t>
      </w:r>
      <w:r w:rsidR="00AE2A9E" w:rsidRPr="00273653">
        <w:rPr>
          <w:rFonts w:cs="Arial"/>
        </w:rPr>
        <w:t xml:space="preserve"> </w:t>
      </w:r>
      <w:r w:rsidRPr="00273653">
        <w:rPr>
          <w:rFonts w:cs="Arial"/>
        </w:rPr>
        <w:t xml:space="preserve">does not guarantee to purchase any specific dollar amount. Proposals that stipulate that </w:t>
      </w:r>
      <w:r w:rsidR="00AE2A9E">
        <w:rPr>
          <w:rFonts w:cs="Arial"/>
        </w:rPr>
        <w:t>the Board</w:t>
      </w:r>
      <w:r w:rsidR="00AE2A9E" w:rsidRPr="00273653">
        <w:rPr>
          <w:rFonts w:cs="Arial"/>
        </w:rPr>
        <w:t xml:space="preserve"> </w:t>
      </w:r>
      <w:r w:rsidR="002E190C">
        <w:rPr>
          <w:rFonts w:cs="Arial"/>
        </w:rPr>
        <w:t>will</w:t>
      </w:r>
      <w:r w:rsidR="002E190C" w:rsidRPr="00273653">
        <w:rPr>
          <w:rFonts w:cs="Arial"/>
        </w:rPr>
        <w:t xml:space="preserve"> </w:t>
      </w:r>
      <w:r w:rsidRPr="00273653">
        <w:rPr>
          <w:rFonts w:cs="Arial"/>
        </w:rPr>
        <w:t xml:space="preserve">guarantee </w:t>
      </w:r>
      <w:r w:rsidR="002E190C">
        <w:rPr>
          <w:rFonts w:cs="Arial"/>
        </w:rPr>
        <w:t xml:space="preserve">to purchase </w:t>
      </w:r>
      <w:r w:rsidRPr="00273653">
        <w:rPr>
          <w:rFonts w:cs="Arial"/>
        </w:rPr>
        <w:t>a specific quantity or dollar amount will be disqualified.</w:t>
      </w:r>
    </w:p>
    <w:p w14:paraId="2783FF9D" w14:textId="28DD9D6E" w:rsidR="0062721E" w:rsidRPr="00273653" w:rsidRDefault="009C2F01" w:rsidP="008534BD">
      <w:pPr>
        <w:pStyle w:val="Heading2"/>
        <w:ind w:left="720" w:hanging="720"/>
      </w:pPr>
      <w:r>
        <w:t>1.1</w:t>
      </w:r>
      <w:r w:rsidR="00DC4518">
        <w:t>2</w:t>
      </w:r>
      <w:r>
        <w:tab/>
      </w:r>
      <w:r w:rsidR="00392F97">
        <w:t xml:space="preserve">WI Department of Administration </w:t>
      </w:r>
      <w:r w:rsidR="00BE2548">
        <w:t>eSupplier Registration</w:t>
      </w:r>
    </w:p>
    <w:p w14:paraId="0C47DC44" w14:textId="188421F6" w:rsidR="00E80D2F" w:rsidRDefault="00BE2548" w:rsidP="008534BD">
      <w:pPr>
        <w:pStyle w:val="LRWLBodyText"/>
        <w:jc w:val="both"/>
        <w:rPr>
          <w:rFonts w:cs="Arial"/>
        </w:rPr>
      </w:pPr>
      <w:r>
        <w:rPr>
          <w:rFonts w:cs="Arial"/>
        </w:rPr>
        <w:t xml:space="preserve">The Wisconsin Department of Administration’s eSupplier Portal is available to all businesses and organizations that want to do business with the State. </w:t>
      </w:r>
      <w:r w:rsidR="000E320B">
        <w:rPr>
          <w:rFonts w:cs="Arial"/>
        </w:rPr>
        <w:t xml:space="preserve">The eSupplier Portal is not being used for this solicitation for the submission of any </w:t>
      </w:r>
      <w:r w:rsidR="00366DE8">
        <w:rPr>
          <w:rFonts w:cs="Arial"/>
        </w:rPr>
        <w:t>Proposer</w:t>
      </w:r>
      <w:r w:rsidR="000E320B">
        <w:rPr>
          <w:rFonts w:cs="Arial"/>
        </w:rPr>
        <w:t xml:space="preserve"> documents. </w:t>
      </w:r>
      <w:r w:rsidR="00D743E2">
        <w:rPr>
          <w:rFonts w:cs="Arial"/>
        </w:rPr>
        <w:t xml:space="preserve">The eSupplier Portal </w:t>
      </w:r>
      <w:r>
        <w:rPr>
          <w:rFonts w:cs="Arial"/>
        </w:rPr>
        <w:t xml:space="preserve">allows </w:t>
      </w:r>
      <w:r w:rsidR="00401F69">
        <w:rPr>
          <w:rFonts w:cs="Arial"/>
        </w:rPr>
        <w:t>v</w:t>
      </w:r>
      <w:r>
        <w:rPr>
          <w:rFonts w:cs="Arial"/>
        </w:rPr>
        <w:t xml:space="preserve">endors to see details about pending invoices and payments, </w:t>
      </w:r>
      <w:r w:rsidR="00D743E2">
        <w:rPr>
          <w:rFonts w:cs="Arial"/>
        </w:rPr>
        <w:t>allows vendors to receive</w:t>
      </w:r>
      <w:r w:rsidR="00D743E2" w:rsidRPr="00273653">
        <w:rPr>
          <w:rFonts w:cs="Arial"/>
        </w:rPr>
        <w:t xml:space="preserve"> automatic</w:t>
      </w:r>
      <w:r w:rsidR="00AF52B5">
        <w:rPr>
          <w:rFonts w:cs="Arial"/>
        </w:rPr>
        <w:t>,</w:t>
      </w:r>
      <w:r w:rsidR="00D743E2" w:rsidRPr="00273653">
        <w:rPr>
          <w:rFonts w:cs="Arial"/>
        </w:rPr>
        <w:t xml:space="preserve"> notice</w:t>
      </w:r>
      <w:r w:rsidR="00D743E2">
        <w:rPr>
          <w:rFonts w:cs="Arial"/>
        </w:rPr>
        <w:t>s</w:t>
      </w:r>
      <w:r w:rsidR="00D743E2" w:rsidRPr="00273653">
        <w:rPr>
          <w:rFonts w:cs="Arial"/>
        </w:rPr>
        <w:t xml:space="preserve"> </w:t>
      </w:r>
      <w:r w:rsidR="00392F97">
        <w:rPr>
          <w:rFonts w:cs="Arial"/>
        </w:rPr>
        <w:t>of</w:t>
      </w:r>
      <w:r w:rsidR="00392F97" w:rsidRPr="00273653">
        <w:rPr>
          <w:rFonts w:cs="Arial"/>
        </w:rPr>
        <w:t xml:space="preserve"> </w:t>
      </w:r>
      <w:r w:rsidR="00D743E2" w:rsidRPr="00273653">
        <w:rPr>
          <w:rFonts w:cs="Arial"/>
        </w:rPr>
        <w:t>bid opportunities</w:t>
      </w:r>
      <w:r w:rsidR="00D743E2">
        <w:rPr>
          <w:rFonts w:cs="Arial"/>
        </w:rPr>
        <w:t xml:space="preserve">, </w:t>
      </w:r>
      <w:r>
        <w:rPr>
          <w:rFonts w:cs="Arial"/>
        </w:rPr>
        <w:t xml:space="preserve">and, in some cases, allows vendors to respond to </w:t>
      </w:r>
      <w:r w:rsidR="00AA57B4">
        <w:rPr>
          <w:rFonts w:cs="Arial"/>
        </w:rPr>
        <w:t>State solicitations</w:t>
      </w:r>
      <w:r>
        <w:rPr>
          <w:rFonts w:cs="Arial"/>
        </w:rPr>
        <w:t xml:space="preserve">. </w:t>
      </w:r>
    </w:p>
    <w:p w14:paraId="695603F0" w14:textId="77777777" w:rsidR="002418D8" w:rsidRDefault="00E80D2F" w:rsidP="002418D8">
      <w:pPr>
        <w:pStyle w:val="LRWLBodyText"/>
        <w:spacing w:before="0" w:after="0"/>
        <w:jc w:val="both"/>
        <w:rPr>
          <w:rFonts w:cs="Arial"/>
        </w:rPr>
      </w:pPr>
      <w:r>
        <w:rPr>
          <w:rFonts w:cs="Arial"/>
        </w:rPr>
        <w:t>For more information on the eSupplier Portal,</w:t>
      </w:r>
      <w:r w:rsidR="00366DE8">
        <w:rPr>
          <w:rFonts w:cs="Arial"/>
        </w:rPr>
        <w:t xml:space="preserve"> and to register,</w:t>
      </w:r>
      <w:r>
        <w:rPr>
          <w:rFonts w:cs="Arial"/>
        </w:rPr>
        <w:t xml:space="preserve"> go to</w:t>
      </w:r>
      <w:r w:rsidR="00DE7458">
        <w:rPr>
          <w:rFonts w:cs="Arial"/>
        </w:rPr>
        <w:t>:</w:t>
      </w:r>
    </w:p>
    <w:p w14:paraId="224FB997" w14:textId="77777777" w:rsidR="002418D8" w:rsidRDefault="002E1FE0" w:rsidP="002418D8">
      <w:pPr>
        <w:pStyle w:val="LRWLBodyText"/>
        <w:spacing w:before="0" w:after="0"/>
        <w:jc w:val="both"/>
        <w:rPr>
          <w:rFonts w:cs="Arial"/>
        </w:rPr>
      </w:pPr>
      <w:hyperlink r:id="rId26" w:history="1">
        <w:r w:rsidR="00E80D2F" w:rsidRPr="005862DE">
          <w:rPr>
            <w:rStyle w:val="Hyperlink"/>
            <w:rFonts w:cs="Arial"/>
          </w:rPr>
          <w:t>https://esupplier.wi.gov/psp/esupplier/SUPPLIER/ERP/h/?tab=WI_BIDDER</w:t>
        </w:r>
      </w:hyperlink>
      <w:r w:rsidR="009017AE">
        <w:rPr>
          <w:rFonts w:cs="Arial"/>
        </w:rPr>
        <w:t xml:space="preserve">. </w:t>
      </w:r>
    </w:p>
    <w:p w14:paraId="24085693" w14:textId="6FF1978C" w:rsidR="00E80D2F" w:rsidRDefault="009017AE" w:rsidP="002418D8">
      <w:pPr>
        <w:pStyle w:val="LRWLBodyText"/>
        <w:spacing w:before="0" w:after="0"/>
        <w:jc w:val="both"/>
        <w:rPr>
          <w:rFonts w:cs="Arial"/>
        </w:rPr>
      </w:pPr>
      <w:r>
        <w:rPr>
          <w:rFonts w:cs="Arial"/>
        </w:rPr>
        <w:t xml:space="preserve">This is not a mandatory requirement. </w:t>
      </w:r>
    </w:p>
    <w:p w14:paraId="1469A9A4" w14:textId="06A6DF42" w:rsidR="0062721E" w:rsidRPr="00273653" w:rsidRDefault="009C2F01" w:rsidP="008534BD">
      <w:pPr>
        <w:pStyle w:val="Heading2"/>
        <w:ind w:left="720" w:hanging="720"/>
      </w:pPr>
      <w:r>
        <w:t>1.1</w:t>
      </w:r>
      <w:r w:rsidR="00DC4518">
        <w:t>3</w:t>
      </w:r>
      <w:r>
        <w:tab/>
      </w:r>
      <w:r w:rsidR="0062721E" w:rsidRPr="00C94564">
        <w:t>Retention</w:t>
      </w:r>
      <w:r w:rsidR="0062721E" w:rsidRPr="00273653">
        <w:t xml:space="preserve"> of Rights</w:t>
      </w:r>
    </w:p>
    <w:p w14:paraId="04776B21" w14:textId="5AFD2609" w:rsidR="00B61C47" w:rsidRPr="00356F4E" w:rsidRDefault="00356F4E" w:rsidP="008534BD">
      <w:pPr>
        <w:pStyle w:val="LRWLBodyText"/>
        <w:jc w:val="both"/>
        <w:rPr>
          <w:rStyle w:val="ETFNormalChar"/>
        </w:rPr>
      </w:pPr>
      <w:r w:rsidRPr="00356F4E">
        <w:rPr>
          <w:rFonts w:cs="Arial"/>
        </w:rPr>
        <w:t xml:space="preserve">All Proposals become the property of the Department upon receipt. All rights, title and interest in all materials and ideas prepared by the Proposer for the Proposal, and provided to the Department, will be the exclusive property of the Department and may be used by the Department and the State at its discretion. </w:t>
      </w:r>
      <w:bookmarkStart w:id="42" w:name="_Toc398562523"/>
    </w:p>
    <w:p w14:paraId="22DB045C" w14:textId="548E91B1" w:rsidR="006456A2" w:rsidRDefault="009C2F01" w:rsidP="008534BD">
      <w:pPr>
        <w:pStyle w:val="Heading1"/>
      </w:pPr>
      <w:bookmarkStart w:id="43" w:name="_Toc160700808"/>
      <w:r>
        <w:t>2</w:t>
      </w:r>
      <w:r>
        <w:tab/>
      </w:r>
      <w:r w:rsidR="006456A2" w:rsidRPr="00273653">
        <w:t>Preparing and Submitting a Proposal</w:t>
      </w:r>
      <w:bookmarkEnd w:id="42"/>
      <w:bookmarkEnd w:id="43"/>
    </w:p>
    <w:p w14:paraId="35DDBC99" w14:textId="07DAB74E" w:rsidR="00DE1EEB" w:rsidRPr="00273653" w:rsidRDefault="00DE1EEB" w:rsidP="008534BD">
      <w:pPr>
        <w:pStyle w:val="Heading2"/>
        <w:ind w:left="720" w:hanging="720"/>
        <w:jc w:val="both"/>
      </w:pPr>
      <w:r>
        <w:t>2.1</w:t>
      </w:r>
      <w:r>
        <w:tab/>
      </w:r>
      <w:r w:rsidRPr="00C94564">
        <w:t>Incurring</w:t>
      </w:r>
      <w:r w:rsidRPr="00273653">
        <w:t xml:space="preserve"> Costs</w:t>
      </w:r>
    </w:p>
    <w:p w14:paraId="06C34DD1" w14:textId="60D24741" w:rsidR="00DE1EEB" w:rsidRPr="00DE1EEB" w:rsidRDefault="00DE1EEB" w:rsidP="008534BD">
      <w:pPr>
        <w:pStyle w:val="LRWLBodyText"/>
        <w:jc w:val="both"/>
      </w:pPr>
      <w:r w:rsidRPr="00D25B52">
        <w:rPr>
          <w:rFonts w:cs="Arial"/>
        </w:rPr>
        <w:t xml:space="preserve">Neither the State nor the Department are liable for any costs incurred by </w:t>
      </w:r>
      <w:r>
        <w:rPr>
          <w:rFonts w:cs="Arial"/>
        </w:rPr>
        <w:t>vendors</w:t>
      </w:r>
      <w:r w:rsidRPr="00D25B52">
        <w:rPr>
          <w:rFonts w:cs="Arial"/>
        </w:rPr>
        <w:t xml:space="preserve"> in replying to this RFP, making requested oral presentations, or demonstrations.</w:t>
      </w:r>
    </w:p>
    <w:p w14:paraId="51AF6415" w14:textId="4B942122" w:rsidR="001360ED" w:rsidRDefault="006670D3" w:rsidP="008534BD">
      <w:pPr>
        <w:pStyle w:val="Heading2"/>
        <w:ind w:left="720" w:hanging="720"/>
      </w:pPr>
      <w:r w:rsidRPr="000573E3">
        <w:t>2.</w:t>
      </w:r>
      <w:r w:rsidR="000573E3" w:rsidRPr="000573E3">
        <w:t>2</w:t>
      </w:r>
      <w:r w:rsidRPr="000573E3">
        <w:t xml:space="preserve"> </w:t>
      </w:r>
      <w:r w:rsidRPr="000573E3">
        <w:tab/>
      </w:r>
      <w:r w:rsidR="00F71C55">
        <w:t>Letter of Intent</w:t>
      </w:r>
    </w:p>
    <w:p w14:paraId="430A3B7D" w14:textId="0D49264E" w:rsidR="00F71C55" w:rsidRPr="002C04CF" w:rsidRDefault="00F71C55" w:rsidP="008534BD">
      <w:pPr>
        <w:pStyle w:val="ETFNormal"/>
        <w:spacing w:after="0"/>
      </w:pPr>
      <w:r w:rsidRPr="00727D00">
        <w:t xml:space="preserve">A letter of intent indicating that a vendor intends to submit a response to this RFP is </w:t>
      </w:r>
      <w:r w:rsidRPr="00727D00">
        <w:rPr>
          <w:i/>
        </w:rPr>
        <w:t>highly encouraged</w:t>
      </w:r>
      <w:r w:rsidRPr="00727D00">
        <w:t xml:space="preserve"> (see </w:t>
      </w:r>
      <w:r>
        <w:t xml:space="preserve">due date in </w:t>
      </w:r>
      <w:hyperlink w:anchor="_1.9_Calendar_of" w:history="1">
        <w:r w:rsidRPr="00B754DF">
          <w:rPr>
            <w:rStyle w:val="Hyperlink"/>
          </w:rPr>
          <w:t>Section 1.9 Calendar of Events</w:t>
        </w:r>
      </w:hyperlink>
      <w:r w:rsidRPr="00727D00">
        <w:t xml:space="preserve">). In the letter, identify the vendor’s organization/company name; list the name, location, telephone number, and email address of one or more persons authorized to act on the vendor’s behalf. Submit the letter of intent via email to </w:t>
      </w:r>
      <w:hyperlink r:id="rId27" w:history="1">
        <w:r w:rsidR="006F7A1B" w:rsidRPr="006F7A1B">
          <w:rPr>
            <w:color w:val="001894"/>
            <w:u w:val="single"/>
          </w:rPr>
          <w:t>ETFsmbProcurement@etf.wi.gov</w:t>
        </w:r>
      </w:hyperlink>
      <w:r w:rsidRPr="002C04CF">
        <w:t>. The pertinent RFP number(s) must be referenced in the subject line of vendor’s email. The letter of intent does not obligate a vendor to submit a Proposal.</w:t>
      </w:r>
    </w:p>
    <w:p w14:paraId="330C5BE5" w14:textId="289FFCA4" w:rsidR="006670D3" w:rsidRPr="004F7417" w:rsidRDefault="00F71C55" w:rsidP="008534BD">
      <w:pPr>
        <w:pStyle w:val="Heading2"/>
        <w:ind w:left="720" w:hanging="720"/>
      </w:pPr>
      <w:bookmarkStart w:id="44" w:name="_2.3_Appendix_13"/>
      <w:bookmarkEnd w:id="44"/>
      <w:r w:rsidRPr="004F7417">
        <w:lastRenderedPageBreak/>
        <w:t>2.</w:t>
      </w:r>
      <w:r w:rsidR="0001119C" w:rsidRPr="004F7417">
        <w:t>3</w:t>
      </w:r>
      <w:r w:rsidRPr="004F7417">
        <w:tab/>
      </w:r>
      <w:r w:rsidR="00911B52">
        <w:t xml:space="preserve">Appendix </w:t>
      </w:r>
      <w:r w:rsidR="00077D93">
        <w:t>9</w:t>
      </w:r>
      <w:r w:rsidR="00450417" w:rsidRPr="004F7417">
        <w:t xml:space="preserve"> </w:t>
      </w:r>
      <w:r w:rsidR="003913E6">
        <w:t xml:space="preserve">– </w:t>
      </w:r>
      <w:r w:rsidR="00911B52" w:rsidRPr="00911B52">
        <w:t xml:space="preserve">Non-Disclosure Agreement among Vendor, the Department, and </w:t>
      </w:r>
      <w:r w:rsidR="00D72E9A" w:rsidRPr="00D72E9A">
        <w:t>Board Actuary</w:t>
      </w:r>
    </w:p>
    <w:p w14:paraId="4C0F3C0F" w14:textId="0CBD2D59" w:rsidR="00CE34FA" w:rsidRPr="006F7A1B" w:rsidRDefault="00637730" w:rsidP="008534BD">
      <w:pPr>
        <w:pStyle w:val="LRWLBodyText"/>
        <w:ind w:left="1080" w:hanging="360"/>
        <w:rPr>
          <w:b/>
          <w:bCs/>
          <w:szCs w:val="24"/>
        </w:rPr>
      </w:pPr>
      <w:r>
        <w:rPr>
          <w:rFonts w:cs="Arial"/>
        </w:rPr>
        <w:t xml:space="preserve">a. </w:t>
      </w:r>
      <w:r>
        <w:rPr>
          <w:rFonts w:cs="Arial"/>
        </w:rPr>
        <w:tab/>
      </w:r>
      <w:r w:rsidR="00D80216">
        <w:rPr>
          <w:rFonts w:cs="Arial"/>
        </w:rPr>
        <w:t>By the due date specified</w:t>
      </w:r>
      <w:r w:rsidR="00697DEC">
        <w:rPr>
          <w:rFonts w:cs="Arial"/>
        </w:rPr>
        <w:t xml:space="preserve"> in </w:t>
      </w:r>
      <w:hyperlink w:anchor="_1.9_Calendar_of" w:history="1">
        <w:r w:rsidR="00E21D83" w:rsidRPr="00B754DF">
          <w:rPr>
            <w:rStyle w:val="Hyperlink"/>
            <w:rFonts w:cs="Arial"/>
          </w:rPr>
          <w:t>Section 1.9 Calendar of Events</w:t>
        </w:r>
      </w:hyperlink>
      <w:r w:rsidR="00697DEC">
        <w:rPr>
          <w:rFonts w:cs="Arial"/>
        </w:rPr>
        <w:t>, e</w:t>
      </w:r>
      <w:r w:rsidR="00D47987">
        <w:rPr>
          <w:rFonts w:cs="Arial"/>
        </w:rPr>
        <w:t>mail</w:t>
      </w:r>
      <w:r w:rsidR="00AA3DE0">
        <w:rPr>
          <w:rFonts w:cs="Arial"/>
        </w:rPr>
        <w:t xml:space="preserve"> </w:t>
      </w:r>
      <w:r w:rsidR="00F71C55">
        <w:rPr>
          <w:rFonts w:cs="Arial"/>
        </w:rPr>
        <w:t xml:space="preserve">the signed </w:t>
      </w:r>
      <w:r w:rsidR="00911B52" w:rsidRPr="00911B52">
        <w:rPr>
          <w:rFonts w:cs="Arial"/>
        </w:rPr>
        <w:t xml:space="preserve">Appendix </w:t>
      </w:r>
      <w:bookmarkStart w:id="45" w:name="_Hlk152397387"/>
      <w:r w:rsidR="00077D93">
        <w:rPr>
          <w:rFonts w:cs="Arial"/>
        </w:rPr>
        <w:t>9</w:t>
      </w:r>
      <w:r w:rsidR="00450417">
        <w:rPr>
          <w:rFonts w:cs="Arial"/>
        </w:rPr>
        <w:t xml:space="preserve"> </w:t>
      </w:r>
      <w:r w:rsidR="00E2051A">
        <w:rPr>
          <w:rFonts w:cs="Arial"/>
        </w:rPr>
        <w:t>– Non-Disclosure Agreement</w:t>
      </w:r>
      <w:bookmarkEnd w:id="45"/>
      <w:r w:rsidR="00E2051A">
        <w:rPr>
          <w:rFonts w:cs="Arial"/>
        </w:rPr>
        <w:t xml:space="preserve"> among Vendor, the Department</w:t>
      </w:r>
      <w:r w:rsidR="001A549B">
        <w:rPr>
          <w:rFonts w:cs="Arial"/>
        </w:rPr>
        <w:t xml:space="preserve">, and </w:t>
      </w:r>
      <w:r w:rsidR="00D72E9A" w:rsidRPr="00D72E9A">
        <w:rPr>
          <w:rFonts w:cs="Arial"/>
        </w:rPr>
        <w:t>Board Actuary</w:t>
      </w:r>
      <w:r w:rsidR="001A549B">
        <w:rPr>
          <w:rFonts w:cs="Arial"/>
        </w:rPr>
        <w:t xml:space="preserve"> to</w:t>
      </w:r>
      <w:r w:rsidR="00CE34FA">
        <w:rPr>
          <w:rFonts w:cs="Arial"/>
        </w:rPr>
        <w:t xml:space="preserve"> </w:t>
      </w:r>
      <w:r w:rsidR="00911B52">
        <w:rPr>
          <w:rFonts w:cs="Arial"/>
        </w:rPr>
        <w:t xml:space="preserve">the Department </w:t>
      </w:r>
      <w:r w:rsidR="00CE34FA">
        <w:rPr>
          <w:rFonts w:cs="Arial"/>
        </w:rPr>
        <w:t>at:</w:t>
      </w:r>
      <w:r w:rsidR="0013006C">
        <w:rPr>
          <w:rFonts w:cs="Arial"/>
        </w:rPr>
        <w:t xml:space="preserve">  </w:t>
      </w:r>
      <w:hyperlink r:id="rId28" w:history="1">
        <w:r w:rsidR="00911B52" w:rsidRPr="006F7A1B">
          <w:rPr>
            <w:rStyle w:val="Hyperlink"/>
            <w:szCs w:val="24"/>
          </w:rPr>
          <w:t>ETFsmbProcurement@etf.wi.gov</w:t>
        </w:r>
      </w:hyperlink>
    </w:p>
    <w:p w14:paraId="6CFFAC77" w14:textId="3440E279" w:rsidR="009C7CAB" w:rsidRDefault="00637730" w:rsidP="008534BD">
      <w:pPr>
        <w:tabs>
          <w:tab w:val="left" w:pos="720"/>
          <w:tab w:val="left" w:pos="1080"/>
        </w:tabs>
        <w:spacing w:before="0"/>
        <w:ind w:left="1080" w:hanging="360"/>
        <w:rPr>
          <w:rFonts w:ascii="Arial" w:hAnsi="Arial"/>
          <w:szCs w:val="24"/>
        </w:rPr>
      </w:pPr>
      <w:r>
        <w:rPr>
          <w:rFonts w:ascii="Arial" w:hAnsi="Arial"/>
          <w:szCs w:val="24"/>
        </w:rPr>
        <w:t xml:space="preserve">b. </w:t>
      </w:r>
      <w:r>
        <w:rPr>
          <w:rFonts w:ascii="Arial" w:hAnsi="Arial"/>
          <w:szCs w:val="24"/>
        </w:rPr>
        <w:tab/>
      </w:r>
      <w:r w:rsidR="009C7CAB" w:rsidRPr="007C20FC">
        <w:rPr>
          <w:rFonts w:ascii="Arial" w:hAnsi="Arial"/>
          <w:szCs w:val="24"/>
        </w:rPr>
        <w:t xml:space="preserve">After </w:t>
      </w:r>
      <w:r w:rsidR="00774389" w:rsidRPr="007C20FC">
        <w:rPr>
          <w:rFonts w:ascii="Arial" w:hAnsi="Arial"/>
          <w:szCs w:val="24"/>
        </w:rPr>
        <w:t>submitting</w:t>
      </w:r>
      <w:r w:rsidR="009C7CAB" w:rsidRPr="007C20FC">
        <w:rPr>
          <w:rFonts w:ascii="Arial" w:hAnsi="Arial"/>
          <w:szCs w:val="24"/>
        </w:rPr>
        <w:t xml:space="preserve"> </w:t>
      </w:r>
      <w:r w:rsidR="00911B52" w:rsidRPr="00911B52">
        <w:rPr>
          <w:rFonts w:ascii="Arial" w:hAnsi="Arial"/>
          <w:szCs w:val="24"/>
        </w:rPr>
        <w:t xml:space="preserve">Appendix </w:t>
      </w:r>
      <w:r w:rsidR="00077D93">
        <w:rPr>
          <w:rFonts w:ascii="Arial" w:hAnsi="Arial"/>
          <w:szCs w:val="24"/>
        </w:rPr>
        <w:t>9</w:t>
      </w:r>
      <w:r w:rsidR="00614F8D">
        <w:rPr>
          <w:rFonts w:ascii="Arial" w:hAnsi="Arial"/>
          <w:szCs w:val="24"/>
        </w:rPr>
        <w:t xml:space="preserve"> to </w:t>
      </w:r>
      <w:r w:rsidR="00911B52">
        <w:rPr>
          <w:rFonts w:ascii="Arial" w:hAnsi="Arial"/>
          <w:szCs w:val="24"/>
        </w:rPr>
        <w:t xml:space="preserve">the Department, </w:t>
      </w:r>
      <w:r w:rsidR="0015686F">
        <w:rPr>
          <w:rFonts w:ascii="Arial" w:hAnsi="Arial"/>
          <w:szCs w:val="24"/>
        </w:rPr>
        <w:t xml:space="preserve">the </w:t>
      </w:r>
      <w:r w:rsidR="00CC0A30">
        <w:rPr>
          <w:rFonts w:ascii="Arial" w:hAnsi="Arial"/>
          <w:szCs w:val="24"/>
        </w:rPr>
        <w:t xml:space="preserve">data recipient(s) </w:t>
      </w:r>
      <w:r w:rsidR="00796535">
        <w:rPr>
          <w:rFonts w:ascii="Arial" w:hAnsi="Arial"/>
          <w:szCs w:val="24"/>
        </w:rPr>
        <w:t xml:space="preserve">designated </w:t>
      </w:r>
      <w:r w:rsidR="00CC0A30">
        <w:rPr>
          <w:rFonts w:ascii="Arial" w:hAnsi="Arial"/>
          <w:szCs w:val="24"/>
        </w:rPr>
        <w:t xml:space="preserve">in </w:t>
      </w:r>
      <w:r w:rsidR="00796535">
        <w:rPr>
          <w:rFonts w:ascii="Arial" w:hAnsi="Arial"/>
          <w:szCs w:val="24"/>
        </w:rPr>
        <w:t xml:space="preserve">Appendix </w:t>
      </w:r>
      <w:r w:rsidR="00077D93">
        <w:rPr>
          <w:rFonts w:ascii="Arial" w:hAnsi="Arial"/>
          <w:szCs w:val="24"/>
        </w:rPr>
        <w:t>9</w:t>
      </w:r>
      <w:r w:rsidR="00CC0A30">
        <w:rPr>
          <w:rFonts w:ascii="Arial" w:hAnsi="Arial"/>
          <w:szCs w:val="24"/>
        </w:rPr>
        <w:t xml:space="preserve"> will receive a system generated email </w:t>
      </w:r>
      <w:r w:rsidR="004772D6">
        <w:rPr>
          <w:rFonts w:ascii="Arial" w:hAnsi="Arial"/>
          <w:szCs w:val="24"/>
        </w:rPr>
        <w:t xml:space="preserve">from Segal </w:t>
      </w:r>
      <w:r w:rsidR="00CC0A30">
        <w:rPr>
          <w:rFonts w:ascii="Arial" w:hAnsi="Arial"/>
          <w:szCs w:val="24"/>
        </w:rPr>
        <w:t xml:space="preserve">with a link to </w:t>
      </w:r>
      <w:r w:rsidR="00476CD6">
        <w:rPr>
          <w:rFonts w:ascii="Arial" w:hAnsi="Arial"/>
          <w:szCs w:val="24"/>
        </w:rPr>
        <w:t xml:space="preserve">a </w:t>
      </w:r>
      <w:r w:rsidR="00CC0A30">
        <w:rPr>
          <w:rFonts w:ascii="Arial" w:hAnsi="Arial"/>
          <w:szCs w:val="24"/>
        </w:rPr>
        <w:t xml:space="preserve">secure workspace. Once </w:t>
      </w:r>
      <w:r w:rsidR="00476CD6">
        <w:rPr>
          <w:rFonts w:ascii="Arial" w:hAnsi="Arial"/>
          <w:szCs w:val="24"/>
        </w:rPr>
        <w:t xml:space="preserve">your designated recipient(s) </w:t>
      </w:r>
      <w:r w:rsidR="00CC0A30">
        <w:rPr>
          <w:rFonts w:ascii="Arial" w:hAnsi="Arial"/>
          <w:szCs w:val="24"/>
        </w:rPr>
        <w:t xml:space="preserve">clicks the link, </w:t>
      </w:r>
      <w:r w:rsidR="00476CD6">
        <w:rPr>
          <w:rFonts w:ascii="Arial" w:hAnsi="Arial"/>
          <w:szCs w:val="24"/>
        </w:rPr>
        <w:t>they</w:t>
      </w:r>
      <w:r w:rsidR="00CC0A30">
        <w:rPr>
          <w:rFonts w:ascii="Arial" w:hAnsi="Arial"/>
          <w:szCs w:val="24"/>
        </w:rPr>
        <w:t xml:space="preserve"> will have access to the secure workspace and the secure data associated with </w:t>
      </w:r>
      <w:r w:rsidR="00476CD6">
        <w:rPr>
          <w:rFonts w:ascii="Arial" w:hAnsi="Arial"/>
          <w:szCs w:val="24"/>
        </w:rPr>
        <w:t xml:space="preserve">this </w:t>
      </w:r>
      <w:r w:rsidR="00CC0A30">
        <w:rPr>
          <w:rFonts w:ascii="Arial" w:hAnsi="Arial"/>
          <w:szCs w:val="24"/>
        </w:rPr>
        <w:t>RFP.</w:t>
      </w:r>
      <w:r w:rsidR="00476CD6">
        <w:rPr>
          <w:rFonts w:ascii="Arial" w:hAnsi="Arial"/>
          <w:szCs w:val="24"/>
        </w:rPr>
        <w:t xml:space="preserve"> T</w:t>
      </w:r>
      <w:r w:rsidR="00774389" w:rsidRPr="007C20FC">
        <w:rPr>
          <w:rFonts w:ascii="Arial" w:hAnsi="Arial"/>
          <w:szCs w:val="24"/>
        </w:rPr>
        <w:t xml:space="preserve">he </w:t>
      </w:r>
      <w:r w:rsidR="005041B4">
        <w:rPr>
          <w:rFonts w:ascii="Arial" w:hAnsi="Arial"/>
          <w:szCs w:val="24"/>
        </w:rPr>
        <w:t xml:space="preserve">Network Access Tool discussed </w:t>
      </w:r>
      <w:r w:rsidR="00962A10">
        <w:rPr>
          <w:rFonts w:ascii="Arial" w:hAnsi="Arial"/>
          <w:szCs w:val="24"/>
        </w:rPr>
        <w:t xml:space="preserve">in </w:t>
      </w:r>
      <w:hyperlink w:anchor="_8_Network_Submission" w:history="1">
        <w:r w:rsidR="00962A10" w:rsidRPr="00B754DF">
          <w:rPr>
            <w:rStyle w:val="Hyperlink"/>
            <w:rFonts w:ascii="Arial" w:hAnsi="Arial"/>
            <w:szCs w:val="24"/>
          </w:rPr>
          <w:t>Section 8</w:t>
        </w:r>
      </w:hyperlink>
      <w:r w:rsidR="00962A10">
        <w:rPr>
          <w:rFonts w:ascii="Arial" w:hAnsi="Arial"/>
          <w:szCs w:val="24"/>
        </w:rPr>
        <w:t xml:space="preserve"> </w:t>
      </w:r>
      <w:r w:rsidR="00E25381">
        <w:rPr>
          <w:rFonts w:ascii="Arial" w:hAnsi="Arial"/>
          <w:szCs w:val="24"/>
        </w:rPr>
        <w:t>(</w:t>
      </w:r>
      <w:r w:rsidR="007B07F5">
        <w:rPr>
          <w:rFonts w:ascii="Arial" w:hAnsi="Arial"/>
          <w:szCs w:val="24"/>
        </w:rPr>
        <w:t xml:space="preserve">applies to the IYC Medicare Advantage </w:t>
      </w:r>
      <w:r w:rsidR="00162CAA">
        <w:rPr>
          <w:rFonts w:ascii="Arial" w:hAnsi="Arial"/>
          <w:szCs w:val="24"/>
        </w:rPr>
        <w:t>P</w:t>
      </w:r>
      <w:r w:rsidR="007B07F5">
        <w:rPr>
          <w:rFonts w:ascii="Arial" w:hAnsi="Arial"/>
          <w:szCs w:val="24"/>
        </w:rPr>
        <w:t>lan only</w:t>
      </w:r>
      <w:r w:rsidR="00E25381">
        <w:rPr>
          <w:rFonts w:ascii="Arial" w:hAnsi="Arial"/>
          <w:szCs w:val="24"/>
        </w:rPr>
        <w:t>)</w:t>
      </w:r>
      <w:r w:rsidR="00962A10">
        <w:rPr>
          <w:rFonts w:ascii="Arial" w:hAnsi="Arial"/>
          <w:szCs w:val="24"/>
        </w:rPr>
        <w:t xml:space="preserve"> and </w:t>
      </w:r>
      <w:r w:rsidR="00D0241C">
        <w:rPr>
          <w:rFonts w:ascii="Arial" w:hAnsi="Arial"/>
          <w:szCs w:val="24"/>
        </w:rPr>
        <w:t xml:space="preserve">the documents </w:t>
      </w:r>
      <w:r w:rsidR="00E95272">
        <w:rPr>
          <w:rFonts w:ascii="Arial" w:hAnsi="Arial"/>
          <w:szCs w:val="24"/>
        </w:rPr>
        <w:t xml:space="preserve">listed </w:t>
      </w:r>
      <w:hyperlink w:anchor="_9_Cost_Proposal" w:history="1">
        <w:r w:rsidR="007B07F5" w:rsidRPr="00B754DF">
          <w:rPr>
            <w:rStyle w:val="Hyperlink"/>
            <w:rFonts w:ascii="Arial" w:hAnsi="Arial"/>
            <w:szCs w:val="24"/>
          </w:rPr>
          <w:t xml:space="preserve">Section </w:t>
        </w:r>
        <w:r w:rsidR="00962A10" w:rsidRPr="00B754DF">
          <w:rPr>
            <w:rStyle w:val="Hyperlink"/>
            <w:rFonts w:ascii="Arial" w:hAnsi="Arial"/>
            <w:szCs w:val="24"/>
          </w:rPr>
          <w:t>9</w:t>
        </w:r>
      </w:hyperlink>
      <w:r w:rsidR="00962A10">
        <w:rPr>
          <w:rFonts w:ascii="Arial" w:hAnsi="Arial"/>
          <w:szCs w:val="24"/>
        </w:rPr>
        <w:t xml:space="preserve"> below</w:t>
      </w:r>
      <w:r w:rsidR="00476CD6">
        <w:rPr>
          <w:rFonts w:ascii="Arial" w:hAnsi="Arial"/>
          <w:szCs w:val="24"/>
        </w:rPr>
        <w:t xml:space="preserve"> will be made available</w:t>
      </w:r>
      <w:r w:rsidR="00962A10">
        <w:rPr>
          <w:rFonts w:ascii="Arial" w:hAnsi="Arial"/>
          <w:szCs w:val="24"/>
        </w:rPr>
        <w:t xml:space="preserve">. </w:t>
      </w:r>
    </w:p>
    <w:p w14:paraId="2A42CC71" w14:textId="1A8E23E1" w:rsidR="00E81C4E" w:rsidRPr="00DE2CCA" w:rsidRDefault="00DE2CCA" w:rsidP="008534BD">
      <w:pPr>
        <w:tabs>
          <w:tab w:val="left" w:pos="720"/>
        </w:tabs>
        <w:spacing w:before="0"/>
        <w:ind w:left="720"/>
        <w:rPr>
          <w:rFonts w:ascii="Arial" w:hAnsi="Arial"/>
          <w:b/>
          <w:bCs/>
          <w:color w:val="0070C0"/>
          <w:szCs w:val="24"/>
        </w:rPr>
      </w:pPr>
      <w:r>
        <w:rPr>
          <w:rFonts w:ascii="Arial" w:hAnsi="Arial"/>
          <w:b/>
          <w:bCs/>
          <w:color w:val="0070C0"/>
          <w:szCs w:val="24"/>
        </w:rPr>
        <w:t>***</w:t>
      </w:r>
      <w:r w:rsidR="00E81C4E" w:rsidRPr="00DE2CCA">
        <w:rPr>
          <w:rFonts w:ascii="Arial" w:hAnsi="Arial"/>
          <w:b/>
          <w:bCs/>
          <w:color w:val="0070C0"/>
          <w:szCs w:val="24"/>
        </w:rPr>
        <w:t xml:space="preserve">You must </w:t>
      </w:r>
      <w:r w:rsidR="00E95272">
        <w:rPr>
          <w:rFonts w:ascii="Arial" w:hAnsi="Arial"/>
          <w:b/>
          <w:bCs/>
          <w:color w:val="0070C0"/>
          <w:szCs w:val="24"/>
        </w:rPr>
        <w:t xml:space="preserve">complete and </w:t>
      </w:r>
      <w:r w:rsidR="00E81C4E" w:rsidRPr="00DE2CCA">
        <w:rPr>
          <w:rFonts w:ascii="Arial" w:hAnsi="Arial"/>
          <w:b/>
          <w:bCs/>
          <w:color w:val="0070C0"/>
          <w:szCs w:val="24"/>
        </w:rPr>
        <w:t xml:space="preserve">submit Appendix </w:t>
      </w:r>
      <w:r w:rsidR="00077D93">
        <w:rPr>
          <w:rFonts w:ascii="Arial" w:hAnsi="Arial"/>
          <w:b/>
          <w:bCs/>
          <w:color w:val="0070C0"/>
          <w:szCs w:val="24"/>
        </w:rPr>
        <w:t>9</w:t>
      </w:r>
      <w:r w:rsidR="00E81C4E" w:rsidRPr="00DE2CCA">
        <w:rPr>
          <w:rFonts w:ascii="Arial" w:hAnsi="Arial"/>
          <w:b/>
          <w:bCs/>
          <w:color w:val="0070C0"/>
          <w:szCs w:val="24"/>
        </w:rPr>
        <w:t xml:space="preserve"> to </w:t>
      </w:r>
      <w:r w:rsidR="00E95272">
        <w:rPr>
          <w:rFonts w:ascii="Arial" w:hAnsi="Arial"/>
          <w:b/>
          <w:bCs/>
          <w:color w:val="0070C0"/>
          <w:szCs w:val="24"/>
        </w:rPr>
        <w:t>the Department</w:t>
      </w:r>
      <w:r w:rsidR="00E95272" w:rsidRPr="00DE2CCA">
        <w:rPr>
          <w:rFonts w:ascii="Arial" w:hAnsi="Arial"/>
          <w:b/>
          <w:bCs/>
          <w:color w:val="0070C0"/>
          <w:szCs w:val="24"/>
        </w:rPr>
        <w:t xml:space="preserve"> </w:t>
      </w:r>
      <w:r>
        <w:rPr>
          <w:rFonts w:ascii="Arial" w:hAnsi="Arial"/>
          <w:b/>
          <w:bCs/>
          <w:color w:val="0070C0"/>
          <w:szCs w:val="24"/>
        </w:rPr>
        <w:t xml:space="preserve">in order </w:t>
      </w:r>
      <w:r w:rsidR="00E949CE" w:rsidRPr="00DE2CCA">
        <w:rPr>
          <w:rFonts w:ascii="Arial" w:hAnsi="Arial"/>
          <w:b/>
          <w:bCs/>
          <w:color w:val="0070C0"/>
          <w:szCs w:val="24"/>
        </w:rPr>
        <w:t>to receive important d</w:t>
      </w:r>
      <w:r w:rsidR="00173384" w:rsidRPr="00DE2CCA">
        <w:rPr>
          <w:rFonts w:ascii="Arial" w:hAnsi="Arial"/>
          <w:b/>
          <w:bCs/>
          <w:color w:val="0070C0"/>
          <w:szCs w:val="24"/>
        </w:rPr>
        <w:t>ocuments/data</w:t>
      </w:r>
      <w:r>
        <w:rPr>
          <w:rFonts w:ascii="Arial" w:hAnsi="Arial"/>
          <w:b/>
          <w:bCs/>
          <w:color w:val="0070C0"/>
          <w:szCs w:val="24"/>
        </w:rPr>
        <w:t xml:space="preserve"> </w:t>
      </w:r>
      <w:r w:rsidR="00A24AF8">
        <w:rPr>
          <w:rFonts w:ascii="Arial" w:hAnsi="Arial"/>
          <w:b/>
          <w:bCs/>
          <w:color w:val="0070C0"/>
          <w:szCs w:val="24"/>
        </w:rPr>
        <w:t xml:space="preserve">needed </w:t>
      </w:r>
      <w:r>
        <w:rPr>
          <w:rFonts w:ascii="Arial" w:hAnsi="Arial"/>
          <w:b/>
          <w:bCs/>
          <w:color w:val="0070C0"/>
          <w:szCs w:val="24"/>
        </w:rPr>
        <w:t xml:space="preserve">to submit </w:t>
      </w:r>
      <w:r w:rsidR="00EE2715">
        <w:rPr>
          <w:rFonts w:ascii="Arial" w:hAnsi="Arial"/>
          <w:b/>
          <w:bCs/>
          <w:color w:val="0070C0"/>
          <w:szCs w:val="24"/>
        </w:rPr>
        <w:t xml:space="preserve">your </w:t>
      </w:r>
      <w:r>
        <w:rPr>
          <w:rFonts w:ascii="Arial" w:hAnsi="Arial"/>
          <w:b/>
          <w:bCs/>
          <w:color w:val="0070C0"/>
          <w:szCs w:val="24"/>
        </w:rPr>
        <w:t>Proposal</w:t>
      </w:r>
      <w:r w:rsidRPr="00DE2CCA">
        <w:rPr>
          <w:rFonts w:ascii="Arial" w:hAnsi="Arial"/>
          <w:b/>
          <w:bCs/>
          <w:color w:val="0070C0"/>
          <w:szCs w:val="24"/>
        </w:rPr>
        <w:t>.</w:t>
      </w:r>
      <w:r>
        <w:rPr>
          <w:rFonts w:ascii="Arial" w:hAnsi="Arial"/>
          <w:b/>
          <w:bCs/>
          <w:color w:val="0070C0"/>
          <w:szCs w:val="24"/>
        </w:rPr>
        <w:t>***</w:t>
      </w:r>
    </w:p>
    <w:p w14:paraId="4FC92661" w14:textId="4D49352C" w:rsidR="001A0E75" w:rsidRPr="00F900F6" w:rsidRDefault="001A0E75" w:rsidP="008534BD">
      <w:pPr>
        <w:pStyle w:val="Heading2"/>
        <w:ind w:left="720" w:hanging="720"/>
      </w:pPr>
      <w:bookmarkStart w:id="46" w:name="_Hlk133491619"/>
      <w:r>
        <w:t>2.</w:t>
      </w:r>
      <w:r w:rsidR="0001119C">
        <w:t>4</w:t>
      </w:r>
      <w:r w:rsidR="008F4DB1">
        <w:t xml:space="preserve"> </w:t>
      </w:r>
      <w:r w:rsidR="00BA3711">
        <w:tab/>
      </w:r>
      <w:r w:rsidRPr="00F900F6">
        <w:t>Proposal Due Date and Time</w:t>
      </w:r>
    </w:p>
    <w:p w14:paraId="225B0CA1" w14:textId="5D52DBA6" w:rsidR="008F7626" w:rsidRPr="001A0ABB" w:rsidRDefault="008F7626" w:rsidP="00945C5B">
      <w:pPr>
        <w:pStyle w:val="LRWLBodyText"/>
        <w:numPr>
          <w:ilvl w:val="0"/>
          <w:numId w:val="25"/>
        </w:numPr>
        <w:ind w:left="1080"/>
        <w:rPr>
          <w:rFonts w:cs="Arial"/>
        </w:rPr>
      </w:pPr>
      <w:r w:rsidRPr="001A0ABB">
        <w:rPr>
          <w:rFonts w:eastAsiaTheme="minorEastAsia" w:cs="Arial"/>
          <w:noProof/>
        </w:rPr>
        <w:t xml:space="preserve">Proposers are solely responsible for ensuring that all required documents are received by Segal and the Department (as the case may be) on or before the deadlines stated in </w:t>
      </w:r>
      <w:hyperlink w:anchor="_1.9_Calendar_of" w:history="1">
        <w:r w:rsidRPr="00B754DF">
          <w:rPr>
            <w:rStyle w:val="Hyperlink"/>
            <w:rFonts w:eastAsiaTheme="minorEastAsia" w:cs="Arial"/>
            <w:noProof/>
          </w:rPr>
          <w:t>Section 1.9 Calendar of Events</w:t>
        </w:r>
      </w:hyperlink>
      <w:r w:rsidRPr="001A0ABB">
        <w:rPr>
          <w:rFonts w:eastAsiaTheme="minorEastAsia" w:cs="Arial"/>
          <w:noProof/>
        </w:rPr>
        <w:t>.</w:t>
      </w:r>
    </w:p>
    <w:p w14:paraId="29D79BBC" w14:textId="38CFDC96" w:rsidR="001A0ABB" w:rsidRPr="001A0ABB" w:rsidRDefault="001A0ABB" w:rsidP="00945C5B">
      <w:pPr>
        <w:tabs>
          <w:tab w:val="left" w:pos="720"/>
          <w:tab w:val="right" w:leader="dot" w:pos="9350"/>
        </w:tabs>
        <w:ind w:left="1080" w:hanging="360"/>
        <w:rPr>
          <w:rFonts w:ascii="Arial" w:eastAsiaTheme="minorEastAsia" w:hAnsi="Arial" w:cs="Arial"/>
          <w:noProof/>
        </w:rPr>
      </w:pPr>
      <w:r w:rsidRPr="001A0ABB">
        <w:rPr>
          <w:rFonts w:ascii="Arial" w:hAnsi="Arial" w:cs="Arial"/>
        </w:rPr>
        <w:t>b.</w:t>
      </w:r>
      <w:r w:rsidRPr="001A0ABB">
        <w:rPr>
          <w:rFonts w:ascii="Arial" w:hAnsi="Arial" w:cs="Arial"/>
        </w:rPr>
        <w:tab/>
      </w:r>
      <w:r w:rsidR="006E08FD" w:rsidRPr="001A0ABB">
        <w:rPr>
          <w:rFonts w:ascii="Arial" w:hAnsi="Arial" w:cs="Arial"/>
        </w:rPr>
        <w:t xml:space="preserve">Documents received by the Department or Segal, as the case may be, after the date and time specified in </w:t>
      </w:r>
      <w:hyperlink w:anchor="_1.9_Calendar_of" w:history="1">
        <w:r w:rsidR="006E08FD" w:rsidRPr="00B754DF">
          <w:rPr>
            <w:rStyle w:val="Hyperlink"/>
            <w:rFonts w:ascii="Arial" w:hAnsi="Arial" w:cs="Arial"/>
          </w:rPr>
          <w:t>Section 1.9 Calendar of Events</w:t>
        </w:r>
      </w:hyperlink>
      <w:r w:rsidR="006E08FD" w:rsidRPr="001A0ABB">
        <w:rPr>
          <w:rFonts w:ascii="Arial" w:hAnsi="Arial" w:cs="Arial"/>
        </w:rPr>
        <w:t xml:space="preserve"> will not be accepted and will be disqualified. All required non-</w:t>
      </w:r>
      <w:r w:rsidR="000C1747" w:rsidRPr="001A0ABB">
        <w:rPr>
          <w:rFonts w:ascii="Arial" w:hAnsi="Arial" w:cs="Arial"/>
        </w:rPr>
        <w:t>cost</w:t>
      </w:r>
      <w:r w:rsidR="006E08FD" w:rsidRPr="001A0ABB">
        <w:rPr>
          <w:rFonts w:ascii="Arial" w:hAnsi="Arial" w:cs="Arial"/>
        </w:rPr>
        <w:t xml:space="preserve"> Proposal and Cost Proposal </w:t>
      </w:r>
      <w:r w:rsidR="000C1747" w:rsidRPr="001A0ABB">
        <w:rPr>
          <w:rFonts w:ascii="Arial" w:hAnsi="Arial" w:cs="Arial"/>
        </w:rPr>
        <w:t xml:space="preserve">documents </w:t>
      </w:r>
      <w:r w:rsidR="006E08FD" w:rsidRPr="001A0ABB">
        <w:rPr>
          <w:rFonts w:ascii="Arial" w:hAnsi="Arial" w:cs="Arial"/>
        </w:rPr>
        <w:t>must be submitted by the specified due date and time</w:t>
      </w:r>
      <w:r w:rsidR="0047460A">
        <w:rPr>
          <w:rFonts w:ascii="Arial" w:hAnsi="Arial" w:cs="Arial"/>
        </w:rPr>
        <w:t>. I</w:t>
      </w:r>
      <w:r w:rsidR="006E08FD" w:rsidRPr="001A0ABB">
        <w:rPr>
          <w:rFonts w:ascii="Arial" w:hAnsi="Arial" w:cs="Arial"/>
        </w:rPr>
        <w:t xml:space="preserve">f any document or portion of </w:t>
      </w:r>
      <w:r w:rsidR="00A65342" w:rsidRPr="001A0ABB">
        <w:rPr>
          <w:rFonts w:ascii="Arial" w:hAnsi="Arial" w:cs="Arial"/>
        </w:rPr>
        <w:t>the non-</w:t>
      </w:r>
      <w:r w:rsidR="00E22E25">
        <w:rPr>
          <w:rFonts w:ascii="Arial" w:hAnsi="Arial" w:cs="Arial"/>
        </w:rPr>
        <w:t>C</w:t>
      </w:r>
      <w:r w:rsidR="00A65342" w:rsidRPr="001A0ABB">
        <w:rPr>
          <w:rFonts w:ascii="Arial" w:hAnsi="Arial" w:cs="Arial"/>
        </w:rPr>
        <w:t xml:space="preserve">ost </w:t>
      </w:r>
      <w:r w:rsidR="006E08FD" w:rsidRPr="001A0ABB">
        <w:rPr>
          <w:rFonts w:ascii="Arial" w:hAnsi="Arial" w:cs="Arial"/>
        </w:rPr>
        <w:t>Proposal or Cost Proposal is submitted late, the entire Proposal will be disqualified. Proposers may request, via an email to the intended recipient (Segal or the Department) the time and date their documents were received.</w:t>
      </w:r>
      <w:r w:rsidR="00EC4990" w:rsidRPr="001A0ABB">
        <w:rPr>
          <w:rFonts w:ascii="Arial" w:eastAsiaTheme="minorEastAsia" w:hAnsi="Arial" w:cs="Arial"/>
          <w:noProof/>
        </w:rPr>
        <w:t xml:space="preserve"> </w:t>
      </w:r>
    </w:p>
    <w:p w14:paraId="63DEDCA9" w14:textId="535EC89C" w:rsidR="00EC4990" w:rsidRDefault="001A0ABB" w:rsidP="00945C5B">
      <w:pPr>
        <w:tabs>
          <w:tab w:val="left" w:pos="720"/>
          <w:tab w:val="right" w:leader="dot" w:pos="9350"/>
        </w:tabs>
        <w:spacing w:after="100"/>
        <w:ind w:left="1080" w:hanging="360"/>
        <w:rPr>
          <w:rFonts w:eastAsiaTheme="minorEastAsia" w:cs="Arial"/>
          <w:noProof/>
        </w:rPr>
      </w:pPr>
      <w:r w:rsidRPr="001A0ABB">
        <w:rPr>
          <w:rFonts w:ascii="Arial" w:eastAsiaTheme="minorEastAsia" w:hAnsi="Arial" w:cs="Arial"/>
          <w:noProof/>
        </w:rPr>
        <w:t xml:space="preserve">c. </w:t>
      </w:r>
      <w:r w:rsidRPr="001A0ABB">
        <w:rPr>
          <w:rFonts w:ascii="Arial" w:eastAsiaTheme="minorEastAsia" w:hAnsi="Arial" w:cs="Arial"/>
          <w:noProof/>
        </w:rPr>
        <w:tab/>
      </w:r>
      <w:r w:rsidR="00D9505A">
        <w:rPr>
          <w:rFonts w:ascii="Arial" w:eastAsiaTheme="minorEastAsia" w:hAnsi="Arial" w:cs="Arial"/>
          <w:noProof/>
        </w:rPr>
        <w:t>Neither the</w:t>
      </w:r>
      <w:r w:rsidR="00D9505A" w:rsidRPr="001A0ABB">
        <w:rPr>
          <w:rFonts w:ascii="Arial" w:eastAsiaTheme="minorEastAsia" w:hAnsi="Arial" w:cs="Arial"/>
          <w:noProof/>
        </w:rPr>
        <w:t xml:space="preserve"> </w:t>
      </w:r>
      <w:r w:rsidRPr="001A0ABB">
        <w:rPr>
          <w:rFonts w:ascii="Arial" w:eastAsiaTheme="minorEastAsia" w:hAnsi="Arial" w:cs="Arial"/>
          <w:noProof/>
        </w:rPr>
        <w:t xml:space="preserve">Department </w:t>
      </w:r>
      <w:r w:rsidR="00D9505A">
        <w:rPr>
          <w:rFonts w:ascii="Arial" w:eastAsiaTheme="minorEastAsia" w:hAnsi="Arial" w:cs="Arial"/>
          <w:noProof/>
        </w:rPr>
        <w:t>nor</w:t>
      </w:r>
      <w:r w:rsidR="00D9505A" w:rsidRPr="001A0ABB">
        <w:rPr>
          <w:rFonts w:ascii="Arial" w:eastAsiaTheme="minorEastAsia" w:hAnsi="Arial" w:cs="Arial"/>
          <w:noProof/>
        </w:rPr>
        <w:t xml:space="preserve"> </w:t>
      </w:r>
      <w:r w:rsidRPr="001A0ABB">
        <w:rPr>
          <w:rFonts w:ascii="Arial" w:eastAsiaTheme="minorEastAsia" w:hAnsi="Arial" w:cs="Arial"/>
          <w:noProof/>
        </w:rPr>
        <w:t xml:space="preserve">Segal take </w:t>
      </w:r>
      <w:r w:rsidR="00D9505A">
        <w:rPr>
          <w:rFonts w:ascii="Arial" w:eastAsiaTheme="minorEastAsia" w:hAnsi="Arial" w:cs="Arial"/>
          <w:noProof/>
        </w:rPr>
        <w:t>any</w:t>
      </w:r>
      <w:r w:rsidR="00D9505A" w:rsidRPr="001A0ABB">
        <w:rPr>
          <w:rFonts w:ascii="Arial" w:eastAsiaTheme="minorEastAsia" w:hAnsi="Arial" w:cs="Arial"/>
          <w:noProof/>
        </w:rPr>
        <w:t xml:space="preserve"> </w:t>
      </w:r>
      <w:r w:rsidRPr="001A0ABB">
        <w:rPr>
          <w:rFonts w:ascii="Arial" w:eastAsiaTheme="minorEastAsia" w:hAnsi="Arial" w:cs="Arial"/>
          <w:noProof/>
        </w:rPr>
        <w:t xml:space="preserve">responsibility for </w:t>
      </w:r>
      <w:r w:rsidR="00055D58">
        <w:rPr>
          <w:rFonts w:ascii="Arial" w:eastAsiaTheme="minorEastAsia" w:hAnsi="Arial" w:cs="Arial"/>
          <w:noProof/>
        </w:rPr>
        <w:t>Pr</w:t>
      </w:r>
      <w:r w:rsidR="00D9505A">
        <w:rPr>
          <w:rFonts w:ascii="Arial" w:eastAsiaTheme="minorEastAsia" w:hAnsi="Arial" w:cs="Arial"/>
          <w:noProof/>
        </w:rPr>
        <w:t>oposer submissions or emails</w:t>
      </w:r>
      <w:r w:rsidRPr="001A0ABB">
        <w:rPr>
          <w:rFonts w:ascii="Arial" w:eastAsiaTheme="minorEastAsia" w:hAnsi="Arial" w:cs="Arial"/>
          <w:noProof/>
        </w:rPr>
        <w:t xml:space="preserve"> that are captured, blocked, filtered, quarantined</w:t>
      </w:r>
      <w:r w:rsidRPr="001A0ABB">
        <w:rPr>
          <w:rFonts w:ascii="Arial" w:eastAsiaTheme="minorEastAsia" w:hAnsi="Arial" w:cs="Arial"/>
          <w:caps/>
          <w:noProof/>
        </w:rPr>
        <w:t>,</w:t>
      </w:r>
      <w:r w:rsidRPr="001A0ABB">
        <w:rPr>
          <w:rFonts w:ascii="Arial" w:eastAsiaTheme="minorEastAsia" w:hAnsi="Arial" w:cs="Arial"/>
          <w:noProof/>
        </w:rPr>
        <w:t xml:space="preserve"> or otherwise prevented from reaching the proper destination server by any anti-virus or other security software. </w:t>
      </w:r>
    </w:p>
    <w:p w14:paraId="62812606" w14:textId="79159518" w:rsidR="006F4454" w:rsidRPr="00273653" w:rsidRDefault="006F4454" w:rsidP="008534BD">
      <w:pPr>
        <w:pStyle w:val="Heading2"/>
        <w:ind w:left="720" w:hanging="720"/>
      </w:pPr>
      <w:r>
        <w:t>2.</w:t>
      </w:r>
      <w:r w:rsidR="00856941">
        <w:t>5</w:t>
      </w:r>
      <w:r>
        <w:tab/>
      </w:r>
      <w:r w:rsidR="00894D9E">
        <w:t xml:space="preserve">Non-Cost </w:t>
      </w:r>
      <w:r w:rsidRPr="00273653">
        <w:t xml:space="preserve">Proposal </w:t>
      </w:r>
      <w:r w:rsidR="00B86CF5">
        <w:t xml:space="preserve">Documents </w:t>
      </w:r>
    </w:p>
    <w:p w14:paraId="0F9C9DE8" w14:textId="7032877D" w:rsidR="006F4454" w:rsidRPr="003E5ECE" w:rsidRDefault="005E3DF4" w:rsidP="008534BD">
      <w:pPr>
        <w:pStyle w:val="LRWLBodyText"/>
        <w:jc w:val="both"/>
        <w:rPr>
          <w:rFonts w:eastAsiaTheme="minorHAnsi" w:cs="Arial"/>
        </w:rPr>
      </w:pPr>
      <w:r w:rsidRPr="00F900F6">
        <w:t>Proposal submission must include all Proposer documents responsive to the RFP(s) for which the Proposer is submitting a response (</w:t>
      </w:r>
      <w:r>
        <w:t xml:space="preserve">RFP </w:t>
      </w:r>
      <w:r w:rsidRPr="00F900F6">
        <w:t>ET</w:t>
      </w:r>
      <w:r>
        <w:t>D</w:t>
      </w:r>
      <w:r w:rsidRPr="00F900F6">
        <w:t>00</w:t>
      </w:r>
      <w:r>
        <w:t xml:space="preserve">50 for </w:t>
      </w:r>
      <w:r w:rsidR="00043C94">
        <w:t xml:space="preserve">IYC </w:t>
      </w:r>
      <w:r>
        <w:t>Medicare Advantage and/or RFP ETD0051 for Medicare Plus</w:t>
      </w:r>
      <w:r w:rsidRPr="00F900F6">
        <w:t xml:space="preserve">). </w:t>
      </w:r>
      <w:r w:rsidR="006F4454" w:rsidRPr="003E5ECE">
        <w:t>The Department reserves the right to exclude</w:t>
      </w:r>
      <w:r w:rsidR="00304715">
        <w:t>/disqualify</w:t>
      </w:r>
      <w:r w:rsidR="006F4454" w:rsidRPr="003E5ECE">
        <w:t xml:space="preserve"> any Proposal from consideration that do</w:t>
      </w:r>
      <w:r w:rsidR="00C67945">
        <w:t>es</w:t>
      </w:r>
      <w:r w:rsidR="006F4454" w:rsidRPr="003E5ECE">
        <w:t xml:space="preserve"> not </w:t>
      </w:r>
      <w:r w:rsidR="00842F1C">
        <w:t>include</w:t>
      </w:r>
      <w:r w:rsidR="00706743">
        <w:t xml:space="preserve"> the requested documents</w:t>
      </w:r>
      <w:r w:rsidR="006F4454" w:rsidRPr="003E5ECE">
        <w:t xml:space="preserve">. </w:t>
      </w:r>
    </w:p>
    <w:p w14:paraId="0DA470A0" w14:textId="1BA88447" w:rsidR="006F4454" w:rsidRPr="003E5ECE" w:rsidRDefault="006F4454" w:rsidP="008534BD">
      <w:pPr>
        <w:pStyle w:val="ETFNormal"/>
        <w:rPr>
          <w:rFonts w:eastAsiaTheme="minorHAnsi"/>
        </w:rPr>
      </w:pPr>
      <w:r w:rsidRPr="003E5ECE">
        <w:t xml:space="preserve">Include the following documents in </w:t>
      </w:r>
      <w:r w:rsidR="006656AB">
        <w:t>your</w:t>
      </w:r>
      <w:r w:rsidR="006656AB" w:rsidRPr="003E5ECE">
        <w:t xml:space="preserve"> </w:t>
      </w:r>
      <w:r w:rsidRPr="003E5ECE">
        <w:t>Proposal:</w:t>
      </w:r>
    </w:p>
    <w:p w14:paraId="788154AE" w14:textId="26E23C49" w:rsidR="006F4454" w:rsidRPr="00F31FB8" w:rsidRDefault="006F4454" w:rsidP="008534BD">
      <w:pPr>
        <w:tabs>
          <w:tab w:val="left" w:pos="1080"/>
        </w:tabs>
        <w:spacing w:before="0"/>
        <w:ind w:left="1080" w:hanging="360"/>
        <w:rPr>
          <w:rFonts w:ascii="Arial" w:hAnsi="Arial" w:cs="Arial"/>
        </w:rPr>
      </w:pPr>
      <w:r w:rsidRPr="00F31FB8">
        <w:rPr>
          <w:rFonts w:ascii="Arial" w:hAnsi="Arial" w:cs="Arial"/>
        </w:rPr>
        <w:t xml:space="preserve">a. </w:t>
      </w:r>
      <w:r w:rsidRPr="00F31FB8">
        <w:rPr>
          <w:rFonts w:ascii="Arial" w:hAnsi="Arial" w:cs="Arial"/>
          <w:b/>
        </w:rPr>
        <w:tab/>
        <w:t>Cover Letter:</w:t>
      </w:r>
      <w:r w:rsidRPr="00F31FB8">
        <w:rPr>
          <w:rFonts w:ascii="Arial" w:hAnsi="Arial" w:cs="Arial"/>
        </w:rPr>
        <w:t xml:space="preserve"> Th</w:t>
      </w:r>
      <w:r w:rsidR="000431ED" w:rsidRPr="00F31FB8">
        <w:rPr>
          <w:rFonts w:ascii="Arial" w:hAnsi="Arial" w:cs="Arial"/>
        </w:rPr>
        <w:t>is signed</w:t>
      </w:r>
      <w:r w:rsidRPr="00F31FB8">
        <w:rPr>
          <w:rFonts w:ascii="Arial" w:hAnsi="Arial" w:cs="Arial"/>
        </w:rPr>
        <w:t xml:space="preserve"> letter must be written on the Proposer’s official business stationery and be signed by an official that is authorized to legally bind the Proposer. Include in the letter:</w:t>
      </w:r>
    </w:p>
    <w:p w14:paraId="149A9E03" w14:textId="77777777" w:rsidR="006F4454" w:rsidRPr="00F31FB8" w:rsidRDefault="006F4454" w:rsidP="008534BD">
      <w:pPr>
        <w:numPr>
          <w:ilvl w:val="0"/>
          <w:numId w:val="19"/>
        </w:numPr>
        <w:ind w:left="1440"/>
        <w:rPr>
          <w:rFonts w:ascii="Arial" w:hAnsi="Arial" w:cs="Arial"/>
        </w:rPr>
      </w:pPr>
      <w:r w:rsidRPr="00F31FB8">
        <w:rPr>
          <w:rFonts w:ascii="Arial" w:hAnsi="Arial" w:cs="Arial"/>
        </w:rPr>
        <w:t>Name and address of company/Proposer</w:t>
      </w:r>
    </w:p>
    <w:p w14:paraId="0AAC83E1" w14:textId="77777777" w:rsidR="006F4454" w:rsidRPr="00F31FB8" w:rsidRDefault="006F4454" w:rsidP="008534BD">
      <w:pPr>
        <w:numPr>
          <w:ilvl w:val="0"/>
          <w:numId w:val="19"/>
        </w:numPr>
        <w:ind w:left="1440"/>
        <w:rPr>
          <w:rFonts w:ascii="Arial" w:hAnsi="Arial" w:cs="Arial"/>
        </w:rPr>
      </w:pPr>
      <w:r w:rsidRPr="00F31FB8">
        <w:rPr>
          <w:rFonts w:ascii="Arial" w:hAnsi="Arial" w:cs="Arial"/>
        </w:rPr>
        <w:t>Name, title, signature, telephone number and email address of Proposer’s authorized representative</w:t>
      </w:r>
    </w:p>
    <w:p w14:paraId="174BF75A" w14:textId="4688D8D5" w:rsidR="006F4454" w:rsidRPr="00F31FB8" w:rsidRDefault="006F4454" w:rsidP="008534BD">
      <w:pPr>
        <w:numPr>
          <w:ilvl w:val="0"/>
          <w:numId w:val="19"/>
        </w:numPr>
        <w:ind w:left="1440"/>
        <w:rPr>
          <w:rFonts w:ascii="Arial" w:hAnsi="Arial" w:cs="Arial"/>
        </w:rPr>
      </w:pPr>
      <w:r w:rsidRPr="00F31FB8">
        <w:rPr>
          <w:rFonts w:ascii="Arial" w:hAnsi="Arial" w:cs="Arial"/>
        </w:rPr>
        <w:lastRenderedPageBreak/>
        <w:t>Name, title, telephone number</w:t>
      </w:r>
      <w:r w:rsidR="000431ED" w:rsidRPr="00F31FB8">
        <w:rPr>
          <w:rFonts w:ascii="Arial" w:hAnsi="Arial" w:cs="Arial"/>
        </w:rPr>
        <w:t>,</w:t>
      </w:r>
      <w:r w:rsidRPr="00F31FB8">
        <w:rPr>
          <w:rFonts w:ascii="Arial" w:hAnsi="Arial" w:cs="Arial"/>
        </w:rPr>
        <w:t xml:space="preserve"> and email address of representative(s) who may be contacted by the Department if questions arise regarding the Proposal</w:t>
      </w:r>
    </w:p>
    <w:p w14:paraId="585CFC67" w14:textId="488B6C53" w:rsidR="006F4454" w:rsidRPr="00F31FB8" w:rsidRDefault="006F4454" w:rsidP="008534BD">
      <w:pPr>
        <w:numPr>
          <w:ilvl w:val="0"/>
          <w:numId w:val="19"/>
        </w:numPr>
        <w:ind w:left="1440"/>
        <w:rPr>
          <w:rFonts w:ascii="Arial" w:hAnsi="Arial" w:cs="Arial"/>
        </w:rPr>
      </w:pPr>
      <w:r w:rsidRPr="00F31FB8">
        <w:rPr>
          <w:rFonts w:ascii="Arial" w:hAnsi="Arial" w:cs="Arial"/>
        </w:rPr>
        <w:t xml:space="preserve">The RFP </w:t>
      </w:r>
      <w:r w:rsidR="006656AB">
        <w:rPr>
          <w:rFonts w:ascii="Arial" w:hAnsi="Arial" w:cs="Arial"/>
        </w:rPr>
        <w:t>title</w:t>
      </w:r>
      <w:r w:rsidRPr="00F31FB8">
        <w:rPr>
          <w:rFonts w:ascii="Arial" w:hAnsi="Arial" w:cs="Arial"/>
        </w:rPr>
        <w:t xml:space="preserve">(s) and number(s) for which </w:t>
      </w:r>
      <w:r w:rsidR="006656AB">
        <w:rPr>
          <w:rFonts w:ascii="Arial" w:hAnsi="Arial" w:cs="Arial"/>
        </w:rPr>
        <w:t xml:space="preserve">you are </w:t>
      </w:r>
      <w:r w:rsidRPr="00F31FB8">
        <w:rPr>
          <w:rFonts w:ascii="Arial" w:hAnsi="Arial" w:cs="Arial"/>
        </w:rPr>
        <w:t>submitting a response: ETD0050 for Medicare Advantage and/or ETD0051 for Medicare Plus</w:t>
      </w:r>
    </w:p>
    <w:p w14:paraId="024BEAEA" w14:textId="52259D10" w:rsidR="006F4454" w:rsidRPr="00F31FB8" w:rsidRDefault="006F4454" w:rsidP="008534BD">
      <w:pPr>
        <w:numPr>
          <w:ilvl w:val="0"/>
          <w:numId w:val="19"/>
        </w:numPr>
        <w:spacing w:after="0"/>
        <w:ind w:left="1440"/>
        <w:rPr>
          <w:rFonts w:ascii="Arial" w:hAnsi="Arial" w:cs="Arial"/>
        </w:rPr>
      </w:pPr>
      <w:r w:rsidRPr="00F31FB8">
        <w:rPr>
          <w:rFonts w:ascii="Arial" w:hAnsi="Arial" w:cs="Arial"/>
        </w:rPr>
        <w:t>Executive summary</w:t>
      </w:r>
      <w:r w:rsidR="000431ED" w:rsidRPr="00F31FB8">
        <w:rPr>
          <w:rFonts w:ascii="Arial" w:hAnsi="Arial" w:cs="Arial"/>
        </w:rPr>
        <w:t xml:space="preserve"> </w:t>
      </w:r>
      <w:r w:rsidR="00BA578C" w:rsidRPr="00F31FB8">
        <w:rPr>
          <w:rFonts w:ascii="Arial" w:hAnsi="Arial" w:cs="Arial"/>
        </w:rPr>
        <w:t>regarding</w:t>
      </w:r>
      <w:r w:rsidR="000431ED" w:rsidRPr="00F31FB8">
        <w:rPr>
          <w:rFonts w:ascii="Arial" w:hAnsi="Arial" w:cs="Arial"/>
        </w:rPr>
        <w:t xml:space="preserve"> the Proposal</w:t>
      </w:r>
    </w:p>
    <w:p w14:paraId="357FD146" w14:textId="77777777" w:rsidR="006F4454" w:rsidRPr="00F31FB8" w:rsidRDefault="006F4454" w:rsidP="008534BD">
      <w:pPr>
        <w:numPr>
          <w:ilvl w:val="0"/>
          <w:numId w:val="19"/>
        </w:numPr>
        <w:spacing w:after="0"/>
        <w:ind w:left="1440"/>
        <w:rPr>
          <w:rFonts w:ascii="Arial" w:hAnsi="Arial" w:cs="Arial"/>
        </w:rPr>
      </w:pPr>
      <w:r w:rsidRPr="00F31FB8">
        <w:rPr>
          <w:rFonts w:ascii="Arial" w:hAnsi="Arial" w:cs="Arial"/>
        </w:rPr>
        <w:t>Date the Proposal was authored</w:t>
      </w:r>
    </w:p>
    <w:p w14:paraId="038C421A" w14:textId="77777777" w:rsidR="006F4454" w:rsidRPr="00F31FB8" w:rsidRDefault="006F4454" w:rsidP="008534BD">
      <w:pPr>
        <w:tabs>
          <w:tab w:val="left" w:pos="720"/>
        </w:tabs>
        <w:spacing w:before="0" w:after="0"/>
        <w:ind w:left="720"/>
        <w:rPr>
          <w:rFonts w:ascii="Arial" w:hAnsi="Arial" w:cs="Arial"/>
        </w:rPr>
      </w:pPr>
    </w:p>
    <w:p w14:paraId="5CEB5F80" w14:textId="49DAA4C2" w:rsidR="006F4454" w:rsidRPr="00F31FB8" w:rsidRDefault="00BA578C" w:rsidP="00954E15">
      <w:pPr>
        <w:pStyle w:val="ListParagraph"/>
        <w:rPr>
          <w:b/>
        </w:rPr>
      </w:pPr>
      <w:bookmarkStart w:id="47" w:name="OLE_LINK14"/>
      <w:r w:rsidRPr="00F31FB8">
        <w:rPr>
          <w:rFonts w:eastAsia="Times New Roman"/>
        </w:rPr>
        <w:t>b</w:t>
      </w:r>
      <w:r w:rsidR="006F4454" w:rsidRPr="00F31FB8">
        <w:t xml:space="preserve">. </w:t>
      </w:r>
      <w:r w:rsidR="006F4454" w:rsidRPr="00F31FB8">
        <w:tab/>
      </w:r>
      <w:r w:rsidR="006F4454" w:rsidRPr="00F31FB8">
        <w:rPr>
          <w:b/>
        </w:rPr>
        <w:t xml:space="preserve">Completed Forms: </w:t>
      </w:r>
      <w:r w:rsidR="006F4454" w:rsidRPr="00F31FB8">
        <w:t xml:space="preserve">complete and </w:t>
      </w:r>
      <w:r w:rsidR="00250448" w:rsidRPr="00F31FB8">
        <w:t xml:space="preserve">upload </w:t>
      </w:r>
      <w:r w:rsidR="006F4454" w:rsidRPr="00F31FB8">
        <w:t xml:space="preserve">the following forms </w:t>
      </w:r>
      <w:r w:rsidR="00F8362F" w:rsidRPr="00F31FB8">
        <w:t xml:space="preserve">to </w:t>
      </w:r>
      <w:hyperlink r:id="rId29" w:history="1">
        <w:r w:rsidR="00C050C4" w:rsidRPr="00C050C4">
          <w:rPr>
            <w:rStyle w:val="Hyperlink"/>
          </w:rPr>
          <w:t>BOX</w:t>
        </w:r>
        <w:r w:rsidR="00F8362F" w:rsidRPr="00C050C4">
          <w:rPr>
            <w:rStyle w:val="Hyperlink"/>
          </w:rPr>
          <w:t xml:space="preserve"> </w:t>
        </w:r>
      </w:hyperlink>
      <w:r w:rsidR="00250448" w:rsidRPr="00F31FB8">
        <w:t>(these forms may be included in a single .pdf file)</w:t>
      </w:r>
    </w:p>
    <w:p w14:paraId="4CBB96BA" w14:textId="77777777" w:rsidR="006F4454" w:rsidRPr="00F31FB8" w:rsidRDefault="006F4454" w:rsidP="008534BD">
      <w:pPr>
        <w:numPr>
          <w:ilvl w:val="0"/>
          <w:numId w:val="19"/>
        </w:numPr>
        <w:ind w:left="1440"/>
        <w:rPr>
          <w:rFonts w:ascii="Arial" w:hAnsi="Arial" w:cs="Arial"/>
        </w:rPr>
      </w:pPr>
      <w:r w:rsidRPr="00F31FB8">
        <w:rPr>
          <w:rFonts w:ascii="Arial" w:hAnsi="Arial" w:cs="Arial"/>
        </w:rPr>
        <w:t>Form A – Proposal Checklist</w:t>
      </w:r>
    </w:p>
    <w:p w14:paraId="5392469E" w14:textId="221CF1C6" w:rsidR="006F4454" w:rsidRPr="00F31FB8" w:rsidRDefault="006F4454" w:rsidP="008534BD">
      <w:pPr>
        <w:numPr>
          <w:ilvl w:val="0"/>
          <w:numId w:val="19"/>
        </w:numPr>
        <w:ind w:left="1440"/>
        <w:rPr>
          <w:rFonts w:ascii="Arial" w:hAnsi="Arial" w:cs="Arial"/>
        </w:rPr>
      </w:pPr>
      <w:r w:rsidRPr="00F31FB8">
        <w:rPr>
          <w:rFonts w:ascii="Arial" w:hAnsi="Arial" w:cs="Arial"/>
        </w:rPr>
        <w:t xml:space="preserve">Form B – </w:t>
      </w:r>
      <w:r w:rsidR="006D2542">
        <w:rPr>
          <w:rFonts w:ascii="Arial" w:hAnsi="Arial" w:cs="Arial"/>
        </w:rPr>
        <w:t>Attestations/Confirmations</w:t>
      </w:r>
    </w:p>
    <w:p w14:paraId="2DAC0E91" w14:textId="77777777" w:rsidR="006F4454" w:rsidRPr="00F31FB8" w:rsidRDefault="006F4454" w:rsidP="008534BD">
      <w:pPr>
        <w:numPr>
          <w:ilvl w:val="0"/>
          <w:numId w:val="19"/>
        </w:numPr>
        <w:ind w:left="1440"/>
        <w:rPr>
          <w:rFonts w:ascii="Arial" w:hAnsi="Arial" w:cs="Arial"/>
        </w:rPr>
      </w:pPr>
      <w:r w:rsidRPr="00F31FB8">
        <w:rPr>
          <w:rFonts w:ascii="Arial" w:hAnsi="Arial" w:cs="Arial"/>
        </w:rPr>
        <w:t>Form C – Subcontractor Information</w:t>
      </w:r>
    </w:p>
    <w:p w14:paraId="3CB78B1F" w14:textId="77777777" w:rsidR="006F4454" w:rsidRPr="00F31FB8" w:rsidRDefault="006F4454" w:rsidP="008534BD">
      <w:pPr>
        <w:numPr>
          <w:ilvl w:val="0"/>
          <w:numId w:val="19"/>
        </w:numPr>
        <w:ind w:left="1440"/>
        <w:rPr>
          <w:rFonts w:ascii="Arial" w:hAnsi="Arial" w:cs="Arial"/>
        </w:rPr>
      </w:pPr>
      <w:r w:rsidRPr="00F31FB8">
        <w:rPr>
          <w:rFonts w:ascii="Arial" w:hAnsi="Arial" w:cs="Arial"/>
        </w:rPr>
        <w:t>Form D – Request for Proposal Signature Page</w:t>
      </w:r>
    </w:p>
    <w:p w14:paraId="6860F1CF" w14:textId="77777777" w:rsidR="006F4454" w:rsidRPr="00F31FB8" w:rsidRDefault="006F4454" w:rsidP="008534BD">
      <w:pPr>
        <w:numPr>
          <w:ilvl w:val="0"/>
          <w:numId w:val="19"/>
        </w:numPr>
        <w:ind w:left="1440"/>
        <w:rPr>
          <w:rFonts w:ascii="Arial" w:hAnsi="Arial" w:cs="Arial"/>
        </w:rPr>
      </w:pPr>
      <w:r w:rsidRPr="00F31FB8">
        <w:rPr>
          <w:rFonts w:ascii="Arial" w:hAnsi="Arial" w:cs="Arial"/>
        </w:rPr>
        <w:t xml:space="preserve">Form E – Vendor Information </w:t>
      </w:r>
    </w:p>
    <w:p w14:paraId="6A299253" w14:textId="77777777" w:rsidR="006F4454" w:rsidRPr="00F31FB8" w:rsidRDefault="006F4454" w:rsidP="008534BD">
      <w:pPr>
        <w:numPr>
          <w:ilvl w:val="0"/>
          <w:numId w:val="19"/>
        </w:numPr>
        <w:ind w:left="1440"/>
        <w:rPr>
          <w:rFonts w:ascii="Arial" w:hAnsi="Arial" w:cs="Arial"/>
        </w:rPr>
      </w:pPr>
      <w:r w:rsidRPr="00F31FB8">
        <w:rPr>
          <w:rFonts w:ascii="Arial" w:hAnsi="Arial" w:cs="Arial"/>
        </w:rPr>
        <w:t>Form F – Vendor References</w:t>
      </w:r>
    </w:p>
    <w:p w14:paraId="57DF6B38" w14:textId="77777777" w:rsidR="006F4454" w:rsidRPr="00F31FB8" w:rsidRDefault="006F4454" w:rsidP="008534BD">
      <w:pPr>
        <w:numPr>
          <w:ilvl w:val="0"/>
          <w:numId w:val="19"/>
        </w:numPr>
        <w:ind w:left="1440"/>
        <w:rPr>
          <w:rFonts w:ascii="Arial" w:hAnsi="Arial" w:cs="Arial"/>
        </w:rPr>
      </w:pPr>
      <w:r w:rsidRPr="00F31FB8">
        <w:rPr>
          <w:rFonts w:ascii="Arial" w:hAnsi="Arial" w:cs="Arial"/>
        </w:rPr>
        <w:t>Form G – Designation of Confidential and Proprietary Information</w:t>
      </w:r>
    </w:p>
    <w:p w14:paraId="79444426" w14:textId="77777777" w:rsidR="006F4454" w:rsidRPr="00F31FB8" w:rsidRDefault="006F4454" w:rsidP="008534BD">
      <w:pPr>
        <w:numPr>
          <w:ilvl w:val="0"/>
          <w:numId w:val="19"/>
        </w:numPr>
        <w:spacing w:after="0"/>
        <w:ind w:left="1440"/>
        <w:rPr>
          <w:rFonts w:ascii="Arial" w:hAnsi="Arial" w:cs="Arial"/>
        </w:rPr>
      </w:pPr>
      <w:r w:rsidRPr="00F31FB8">
        <w:rPr>
          <w:rFonts w:ascii="Arial" w:hAnsi="Arial" w:cs="Arial"/>
        </w:rPr>
        <w:t xml:space="preserve">Current Form W-9 Request for Taxpayer Identification Number and Certification (get the latest form from the Department of the Treasury, Internal Revenue Service: </w:t>
      </w:r>
      <w:hyperlink r:id="rId30" w:history="1">
        <w:r w:rsidRPr="00F31FB8">
          <w:rPr>
            <w:rFonts w:ascii="Arial" w:hAnsi="Arial" w:cs="Arial"/>
            <w:color w:val="001894"/>
            <w:u w:val="single"/>
          </w:rPr>
          <w:t>https://www.irs.gov/pub/irs-pdf/fw9.pdf</w:t>
        </w:r>
      </w:hyperlink>
      <w:r w:rsidRPr="00F31FB8">
        <w:rPr>
          <w:rFonts w:ascii="Arial" w:hAnsi="Arial" w:cs="Arial"/>
        </w:rPr>
        <w:t>)</w:t>
      </w:r>
    </w:p>
    <w:p w14:paraId="4AF74BEE" w14:textId="77777777" w:rsidR="006F4454" w:rsidRPr="00F31FB8" w:rsidRDefault="006F4454" w:rsidP="008534BD">
      <w:pPr>
        <w:spacing w:before="0" w:after="0"/>
        <w:ind w:left="1080"/>
        <w:rPr>
          <w:rFonts w:ascii="Arial" w:hAnsi="Arial" w:cs="Arial"/>
          <w:b/>
        </w:rPr>
      </w:pPr>
    </w:p>
    <w:p w14:paraId="0C28D97B" w14:textId="77777777" w:rsidR="006F4454" w:rsidRPr="00F31FB8" w:rsidRDefault="006F4454" w:rsidP="008534BD">
      <w:pPr>
        <w:spacing w:before="0"/>
        <w:ind w:left="1080"/>
        <w:rPr>
          <w:rFonts w:ascii="Arial" w:hAnsi="Arial" w:cs="Arial"/>
        </w:rPr>
      </w:pPr>
      <w:r w:rsidRPr="00F31FB8">
        <w:rPr>
          <w:rFonts w:ascii="Arial" w:hAnsi="Arial" w:cs="Arial"/>
          <w:b/>
        </w:rPr>
        <w:t>Form Requirements:</w:t>
      </w:r>
      <w:r w:rsidRPr="00F31FB8">
        <w:rPr>
          <w:rFonts w:ascii="Arial" w:hAnsi="Arial" w:cs="Arial"/>
        </w:rPr>
        <w:t xml:space="preserve"> </w:t>
      </w:r>
    </w:p>
    <w:p w14:paraId="38E47A5C" w14:textId="4EBC1631" w:rsidR="00F8362F" w:rsidRPr="00F31FB8" w:rsidRDefault="00F8362F" w:rsidP="008534BD">
      <w:pPr>
        <w:ind w:left="1440"/>
        <w:rPr>
          <w:rFonts w:ascii="Arial" w:hAnsi="Arial" w:cs="Arial"/>
        </w:rPr>
      </w:pPr>
      <w:r w:rsidRPr="00F31FB8">
        <w:rPr>
          <w:rFonts w:ascii="Arial" w:hAnsi="Arial" w:cs="Arial"/>
          <w:b/>
        </w:rPr>
        <w:t xml:space="preserve">Form C – Subcontractor Information: </w:t>
      </w:r>
      <w:r w:rsidR="007877BC" w:rsidRPr="00F31FB8">
        <w:rPr>
          <w:rFonts w:ascii="Arial" w:hAnsi="Arial" w:cs="Arial"/>
        </w:rPr>
        <w:t>If awarded a Contract</w:t>
      </w:r>
      <w:r w:rsidR="00C11B7F" w:rsidRPr="00F31FB8">
        <w:rPr>
          <w:rFonts w:ascii="Arial" w:hAnsi="Arial" w:cs="Arial"/>
        </w:rPr>
        <w:t xml:space="preserve">, </w:t>
      </w:r>
      <w:r w:rsidRPr="00F31FB8">
        <w:rPr>
          <w:rFonts w:ascii="Arial" w:hAnsi="Arial" w:cs="Arial"/>
        </w:rPr>
        <w:t xml:space="preserve">Contractors have a continuing obligation to </w:t>
      </w:r>
      <w:r w:rsidR="007877BC" w:rsidRPr="00F31FB8">
        <w:rPr>
          <w:rFonts w:ascii="Arial" w:hAnsi="Arial" w:cs="Arial"/>
        </w:rPr>
        <w:t>submit an updated Form C to the Department</w:t>
      </w:r>
      <w:r w:rsidR="00C11B7F" w:rsidRPr="00F31FB8">
        <w:rPr>
          <w:rFonts w:ascii="Arial" w:hAnsi="Arial" w:cs="Arial"/>
        </w:rPr>
        <w:t xml:space="preserve"> </w:t>
      </w:r>
      <w:r w:rsidR="00850262" w:rsidRPr="00F31FB8">
        <w:rPr>
          <w:rFonts w:ascii="Arial" w:hAnsi="Arial" w:cs="Arial"/>
        </w:rPr>
        <w:t>as</w:t>
      </w:r>
      <w:r w:rsidR="00C11B7F" w:rsidRPr="00F31FB8">
        <w:rPr>
          <w:rFonts w:ascii="Arial" w:hAnsi="Arial" w:cs="Arial"/>
        </w:rPr>
        <w:t xml:space="preserve"> Subcontractors </w:t>
      </w:r>
      <w:r w:rsidR="00850262" w:rsidRPr="00F31FB8">
        <w:rPr>
          <w:rFonts w:ascii="Arial" w:hAnsi="Arial" w:cs="Arial"/>
        </w:rPr>
        <w:t>are added</w:t>
      </w:r>
      <w:r w:rsidR="00932857" w:rsidRPr="00F31FB8">
        <w:rPr>
          <w:rFonts w:ascii="Arial" w:hAnsi="Arial" w:cs="Arial"/>
        </w:rPr>
        <w:t xml:space="preserve"> / removed</w:t>
      </w:r>
      <w:r w:rsidR="00850262" w:rsidRPr="00F31FB8">
        <w:rPr>
          <w:rFonts w:ascii="Arial" w:hAnsi="Arial" w:cs="Arial"/>
        </w:rPr>
        <w:t xml:space="preserve">. </w:t>
      </w:r>
    </w:p>
    <w:p w14:paraId="162C0C5E" w14:textId="529766F3" w:rsidR="006F4454" w:rsidRPr="00F31FB8" w:rsidRDefault="006F4454" w:rsidP="008534BD">
      <w:pPr>
        <w:ind w:left="1440"/>
        <w:rPr>
          <w:rFonts w:ascii="Arial" w:hAnsi="Arial" w:cs="Arial"/>
        </w:rPr>
      </w:pPr>
      <w:r w:rsidRPr="00F31FB8">
        <w:rPr>
          <w:rFonts w:ascii="Arial" w:hAnsi="Arial" w:cs="Arial"/>
          <w:b/>
        </w:rPr>
        <w:t>Form F – Vendor References.</w:t>
      </w:r>
      <w:r w:rsidRPr="00F31FB8">
        <w:rPr>
          <w:rFonts w:ascii="Arial" w:hAnsi="Arial" w:cs="Arial"/>
        </w:rPr>
        <w:t xml:space="preserve"> Proposers must provide at least four (4) references in Form F. References may be contacted to determine the quality of work performed and personnel assigned to the project, etc. The results of any reference checks </w:t>
      </w:r>
      <w:r w:rsidR="00104732">
        <w:rPr>
          <w:rFonts w:ascii="Arial" w:hAnsi="Arial" w:cs="Arial"/>
        </w:rPr>
        <w:t>may</w:t>
      </w:r>
      <w:r w:rsidR="00104732" w:rsidRPr="00F31FB8">
        <w:rPr>
          <w:rFonts w:ascii="Arial" w:hAnsi="Arial" w:cs="Arial"/>
        </w:rPr>
        <w:t xml:space="preserve"> </w:t>
      </w:r>
      <w:r w:rsidRPr="00F31FB8">
        <w:rPr>
          <w:rFonts w:ascii="Arial" w:hAnsi="Arial" w:cs="Arial"/>
        </w:rPr>
        <w:t xml:space="preserve">be used </w:t>
      </w:r>
      <w:r w:rsidR="0074408D">
        <w:rPr>
          <w:rFonts w:ascii="Arial" w:hAnsi="Arial" w:cs="Arial"/>
        </w:rPr>
        <w:t xml:space="preserve">by evaluation committee members </w:t>
      </w:r>
      <w:r w:rsidRPr="00F31FB8">
        <w:rPr>
          <w:rFonts w:ascii="Arial" w:hAnsi="Arial" w:cs="Arial"/>
        </w:rPr>
        <w:t>for scoring Proposals. Other reference requirements are stated in Form F. The Department reserves the right to contact other states, agencies, and individuals, about the Proposer even if not listed as references by the Proposer.</w:t>
      </w:r>
    </w:p>
    <w:p w14:paraId="32E32CF8" w14:textId="77777777" w:rsidR="006F4454" w:rsidRPr="00F31FB8" w:rsidRDefault="006F4454" w:rsidP="008534BD">
      <w:pPr>
        <w:ind w:left="1440"/>
        <w:rPr>
          <w:rFonts w:ascii="Arial" w:hAnsi="Arial" w:cs="Arial"/>
        </w:rPr>
      </w:pPr>
      <w:r w:rsidRPr="00F31FB8">
        <w:rPr>
          <w:rFonts w:ascii="Arial" w:hAnsi="Arial" w:cs="Arial"/>
          <w:b/>
        </w:rPr>
        <w:t xml:space="preserve">Form G – Designation of Confidential and Proprietary Information. </w:t>
      </w:r>
      <w:r w:rsidRPr="00F31FB8">
        <w:rPr>
          <w:rFonts w:ascii="Arial" w:hAnsi="Arial" w:cs="Arial"/>
        </w:rPr>
        <w:t xml:space="preserve">All Proposers have a continuing obligation to submit an updated Form G up to the date the Department’s Notice of Intent to Award a Contract(s) is issued if the Department requests additional information that the Proposer claims is confidential or proprietary. Merely designating submitted information “confidential” or “proprietary” on the submitted document is insufficient. </w:t>
      </w:r>
    </w:p>
    <w:bookmarkEnd w:id="47"/>
    <w:p w14:paraId="6648C0C8" w14:textId="0E188CE9" w:rsidR="006F4454" w:rsidRPr="00F31FB8" w:rsidRDefault="009B6DFA" w:rsidP="008534BD">
      <w:pPr>
        <w:ind w:left="1080" w:hanging="360"/>
        <w:rPr>
          <w:rFonts w:ascii="Arial" w:hAnsi="Arial" w:cs="Arial"/>
          <w:b/>
        </w:rPr>
      </w:pPr>
      <w:r w:rsidRPr="00F31FB8">
        <w:rPr>
          <w:rFonts w:ascii="Arial" w:hAnsi="Arial" w:cs="Arial"/>
        </w:rPr>
        <w:t>c</w:t>
      </w:r>
      <w:r w:rsidR="006F4454" w:rsidRPr="00F31FB8">
        <w:rPr>
          <w:rFonts w:ascii="Arial" w:hAnsi="Arial" w:cs="Arial"/>
        </w:rPr>
        <w:t>.</w:t>
      </w:r>
      <w:r w:rsidR="006F4454" w:rsidRPr="00F31FB8">
        <w:rPr>
          <w:rFonts w:ascii="Arial" w:hAnsi="Arial" w:cs="Arial"/>
        </w:rPr>
        <w:tab/>
      </w:r>
      <w:r w:rsidR="006F4454" w:rsidRPr="00F31FB8">
        <w:rPr>
          <w:rFonts w:ascii="Arial" w:hAnsi="Arial" w:cs="Arial"/>
          <w:b/>
        </w:rPr>
        <w:t>Responses to Section 6 General Questionnaire</w:t>
      </w:r>
    </w:p>
    <w:p w14:paraId="1018AB99" w14:textId="1B53394E" w:rsidR="006F4454" w:rsidRPr="00F31FB8" w:rsidRDefault="009B6DFA" w:rsidP="008534BD">
      <w:pPr>
        <w:ind w:left="1080" w:hanging="360"/>
        <w:rPr>
          <w:rFonts w:ascii="Arial" w:hAnsi="Arial" w:cs="Arial"/>
          <w:b/>
        </w:rPr>
      </w:pPr>
      <w:r w:rsidRPr="00F31FB8">
        <w:rPr>
          <w:rFonts w:ascii="Arial" w:hAnsi="Arial" w:cs="Arial"/>
        </w:rPr>
        <w:t>d</w:t>
      </w:r>
      <w:r w:rsidR="006F4454" w:rsidRPr="00F31FB8">
        <w:rPr>
          <w:rFonts w:ascii="Arial" w:hAnsi="Arial" w:cs="Arial"/>
        </w:rPr>
        <w:t>.</w:t>
      </w:r>
      <w:r w:rsidR="006F4454" w:rsidRPr="00F31FB8">
        <w:rPr>
          <w:rFonts w:ascii="Arial" w:hAnsi="Arial" w:cs="Arial"/>
        </w:rPr>
        <w:tab/>
      </w:r>
      <w:r w:rsidR="006F4454" w:rsidRPr="00F31FB8">
        <w:rPr>
          <w:rFonts w:ascii="Arial" w:hAnsi="Arial" w:cs="Arial"/>
          <w:b/>
        </w:rPr>
        <w:t>Responses to Section 7 Technical Questionnaires</w:t>
      </w:r>
    </w:p>
    <w:p w14:paraId="332CE6F6" w14:textId="14E47316" w:rsidR="006F4454" w:rsidRPr="00F31FB8" w:rsidRDefault="005E5CE6" w:rsidP="008534BD">
      <w:pPr>
        <w:ind w:left="1080" w:hanging="360"/>
        <w:rPr>
          <w:rFonts w:ascii="Arial" w:hAnsi="Arial" w:cs="Arial"/>
        </w:rPr>
      </w:pPr>
      <w:r>
        <w:rPr>
          <w:rFonts w:ascii="Arial" w:hAnsi="Arial" w:cs="Arial"/>
        </w:rPr>
        <w:t>e</w:t>
      </w:r>
      <w:r w:rsidR="006F4454" w:rsidRPr="00F31FB8">
        <w:rPr>
          <w:rFonts w:ascii="Arial" w:hAnsi="Arial" w:cs="Arial"/>
        </w:rPr>
        <w:t>.</w:t>
      </w:r>
      <w:r w:rsidR="006F4454" w:rsidRPr="00F31FB8">
        <w:rPr>
          <w:rFonts w:ascii="Arial" w:hAnsi="Arial" w:cs="Arial"/>
        </w:rPr>
        <w:tab/>
      </w:r>
      <w:r w:rsidR="006F4454" w:rsidRPr="00F31FB8">
        <w:rPr>
          <w:rFonts w:ascii="Arial" w:hAnsi="Arial" w:cs="Arial"/>
          <w:b/>
        </w:rPr>
        <w:t xml:space="preserve">Assumptions and Exceptions: </w:t>
      </w:r>
      <w:r w:rsidR="002431A0" w:rsidRPr="00F31FB8">
        <w:rPr>
          <w:rFonts w:ascii="Arial" w:hAnsi="Arial" w:cs="Arial"/>
        </w:rPr>
        <w:t>If the Proposer has assumptions and/or exceptions to any RFP term, condition, exhibit, appendix, specification, or form</w:t>
      </w:r>
      <w:r w:rsidR="00A10B78" w:rsidRPr="00F31FB8">
        <w:rPr>
          <w:rFonts w:ascii="Arial" w:hAnsi="Arial" w:cs="Arial"/>
        </w:rPr>
        <w:t>, etc. pertaining to this RFP</w:t>
      </w:r>
      <w:r w:rsidR="002431A0" w:rsidRPr="00F31FB8">
        <w:rPr>
          <w:rFonts w:ascii="Arial" w:hAnsi="Arial" w:cs="Arial"/>
        </w:rPr>
        <w:t xml:space="preserve"> the Proposer must follow the instructions in </w:t>
      </w:r>
      <w:hyperlink w:anchor="_2.7.4_Instructions_for" w:history="1">
        <w:r w:rsidR="002431A0" w:rsidRPr="008902BC">
          <w:rPr>
            <w:rStyle w:val="Hyperlink"/>
            <w:rFonts w:ascii="Arial" w:hAnsi="Arial" w:cs="Arial"/>
          </w:rPr>
          <w:t>Section 2.</w:t>
        </w:r>
        <w:r w:rsidR="008D3B86" w:rsidRPr="008902BC">
          <w:rPr>
            <w:rStyle w:val="Hyperlink"/>
            <w:rFonts w:ascii="Arial" w:hAnsi="Arial" w:cs="Arial"/>
          </w:rPr>
          <w:t>7.</w:t>
        </w:r>
        <w:r w:rsidR="00F40D51" w:rsidRPr="008902BC">
          <w:rPr>
            <w:rStyle w:val="Hyperlink"/>
            <w:rFonts w:ascii="Arial" w:hAnsi="Arial" w:cs="Arial"/>
          </w:rPr>
          <w:t>4</w:t>
        </w:r>
      </w:hyperlink>
      <w:r w:rsidR="002431A0" w:rsidRPr="00F31FB8">
        <w:rPr>
          <w:rFonts w:ascii="Arial" w:hAnsi="Arial" w:cs="Arial"/>
        </w:rPr>
        <w:t xml:space="preserve"> below for submitting assumptions and exceptions.</w:t>
      </w:r>
      <w:r w:rsidR="00D632CD" w:rsidRPr="00F31FB8">
        <w:rPr>
          <w:rFonts w:ascii="Arial" w:hAnsi="Arial" w:cs="Arial"/>
        </w:rPr>
        <w:t xml:space="preserve"> </w:t>
      </w:r>
      <w:r w:rsidR="006F4454" w:rsidRPr="00F31FB8">
        <w:rPr>
          <w:rFonts w:ascii="Arial" w:hAnsi="Arial" w:cs="Arial"/>
        </w:rPr>
        <w:t xml:space="preserve">If the Proposer has </w:t>
      </w:r>
      <w:r w:rsidR="006F4454" w:rsidRPr="00F31FB8">
        <w:rPr>
          <w:rFonts w:ascii="Arial" w:hAnsi="Arial" w:cs="Arial"/>
          <w:u w:val="single"/>
        </w:rPr>
        <w:t>no</w:t>
      </w:r>
      <w:r w:rsidR="006F4454" w:rsidRPr="00F31FB8">
        <w:rPr>
          <w:rFonts w:ascii="Arial" w:hAnsi="Arial" w:cs="Arial"/>
        </w:rPr>
        <w:t xml:space="preserve"> assumptions or exceptions the Proposer must provide a statement to that effect in the</w:t>
      </w:r>
      <w:r w:rsidR="00A10B78" w:rsidRPr="00F31FB8">
        <w:rPr>
          <w:rFonts w:ascii="Arial" w:hAnsi="Arial" w:cs="Arial"/>
        </w:rPr>
        <w:t>ir</w:t>
      </w:r>
      <w:r w:rsidR="006F4454" w:rsidRPr="00F31FB8">
        <w:rPr>
          <w:rFonts w:ascii="Arial" w:hAnsi="Arial" w:cs="Arial"/>
        </w:rPr>
        <w:t xml:space="preserve"> Proposal. </w:t>
      </w:r>
    </w:p>
    <w:p w14:paraId="498CB8DA" w14:textId="2BCDA9F5" w:rsidR="005D2B33" w:rsidRPr="00F31FB8" w:rsidRDefault="005E5CE6" w:rsidP="008534BD">
      <w:pPr>
        <w:tabs>
          <w:tab w:val="left" w:pos="720"/>
        </w:tabs>
        <w:spacing w:before="0" w:after="0"/>
        <w:ind w:left="1080" w:hanging="360"/>
        <w:rPr>
          <w:rFonts w:ascii="Arial" w:hAnsi="Arial" w:cs="Arial"/>
        </w:rPr>
      </w:pPr>
      <w:r>
        <w:rPr>
          <w:rFonts w:ascii="Arial" w:hAnsi="Arial" w:cs="Arial"/>
        </w:rPr>
        <w:lastRenderedPageBreak/>
        <w:t>f</w:t>
      </w:r>
      <w:r w:rsidR="006F4454" w:rsidRPr="00F31FB8">
        <w:rPr>
          <w:rFonts w:ascii="Arial" w:hAnsi="Arial" w:cs="Arial"/>
        </w:rPr>
        <w:t>.</w:t>
      </w:r>
      <w:r w:rsidR="006F4454" w:rsidRPr="00F31FB8">
        <w:rPr>
          <w:rFonts w:ascii="Arial" w:hAnsi="Arial" w:cs="Arial"/>
        </w:rPr>
        <w:tab/>
      </w:r>
      <w:r w:rsidR="006F4454" w:rsidRPr="00F31FB8">
        <w:rPr>
          <w:rFonts w:ascii="Arial" w:hAnsi="Arial" w:cs="Arial"/>
          <w:b/>
        </w:rPr>
        <w:t xml:space="preserve">Promotional Materials: </w:t>
      </w:r>
      <w:r w:rsidR="006F4454" w:rsidRPr="00F31FB8">
        <w:rPr>
          <w:rFonts w:ascii="Arial" w:hAnsi="Arial" w:cs="Arial"/>
        </w:rPr>
        <w:t xml:space="preserve">Only provide promotional materials if they are relevant to a specific requirement or request specified in this RFP. If provided, all materials must be included with the response to the relevant requirement and clearly identified as “promotional materials.” Electronic access to such materials is preferred, which includes web links. </w:t>
      </w:r>
      <w:r w:rsidR="00C17A09">
        <w:rPr>
          <w:rFonts w:ascii="Arial" w:hAnsi="Arial" w:cs="Arial"/>
        </w:rPr>
        <w:t xml:space="preserve">  </w:t>
      </w:r>
    </w:p>
    <w:p w14:paraId="4F734D7F" w14:textId="6610353A" w:rsidR="00E43D74" w:rsidRDefault="00E43D74" w:rsidP="008534BD">
      <w:pPr>
        <w:pStyle w:val="Heading2"/>
        <w:ind w:left="720" w:hanging="720"/>
      </w:pPr>
      <w:r>
        <w:t>2.6</w:t>
      </w:r>
      <w:r w:rsidR="008B3541">
        <w:t xml:space="preserve"> </w:t>
      </w:r>
      <w:r w:rsidR="000E2BC3">
        <w:tab/>
      </w:r>
      <w:r w:rsidR="0048440F">
        <w:t xml:space="preserve">Unredacted / </w:t>
      </w:r>
      <w:r w:rsidR="008B3541">
        <w:t>Redacted Non-Cost Proposal</w:t>
      </w:r>
      <w:r w:rsidR="004958C6">
        <w:t xml:space="preserve"> Document</w:t>
      </w:r>
      <w:r w:rsidR="0048440F">
        <w:t>s</w:t>
      </w:r>
    </w:p>
    <w:p w14:paraId="031B6140" w14:textId="46AA78CC" w:rsidR="00C84504" w:rsidRDefault="00766E7D" w:rsidP="008534BD">
      <w:pPr>
        <w:ind w:left="1080" w:hanging="360"/>
        <w:rPr>
          <w:rFonts w:ascii="Arial" w:hAnsi="Arial"/>
        </w:rPr>
      </w:pPr>
      <w:r w:rsidRPr="00FD0E8B">
        <w:rPr>
          <w:rFonts w:ascii="Arial" w:hAnsi="Arial"/>
        </w:rPr>
        <w:t xml:space="preserve">a. </w:t>
      </w:r>
      <w:r w:rsidRPr="00FD0E8B">
        <w:rPr>
          <w:rFonts w:ascii="Arial" w:hAnsi="Arial"/>
          <w:b/>
          <w:bCs/>
        </w:rPr>
        <w:tab/>
      </w:r>
      <w:r w:rsidR="00E43D74" w:rsidRPr="00F900F6">
        <w:rPr>
          <w:rFonts w:ascii="Arial" w:hAnsi="Arial"/>
          <w:b/>
          <w:bCs/>
          <w:u w:val="single"/>
        </w:rPr>
        <w:t>IF</w:t>
      </w:r>
      <w:r w:rsidR="00E43D74" w:rsidRPr="00F900F6">
        <w:rPr>
          <w:rFonts w:ascii="Arial" w:hAnsi="Arial"/>
        </w:rPr>
        <w:t xml:space="preserve"> </w:t>
      </w:r>
      <w:r w:rsidR="00FD0E8B">
        <w:rPr>
          <w:rFonts w:ascii="Arial" w:hAnsi="Arial"/>
        </w:rPr>
        <w:t>your</w:t>
      </w:r>
      <w:r w:rsidR="00FD0E8B" w:rsidRPr="00F900F6">
        <w:rPr>
          <w:rFonts w:ascii="Arial" w:hAnsi="Arial"/>
        </w:rPr>
        <w:t xml:space="preserve"> </w:t>
      </w:r>
      <w:r w:rsidR="00E43D74" w:rsidRPr="00F900F6">
        <w:rPr>
          <w:rFonts w:ascii="Arial" w:hAnsi="Arial"/>
        </w:rPr>
        <w:t xml:space="preserve">Proposal includes confidential </w:t>
      </w:r>
      <w:r w:rsidR="00B44662">
        <w:rPr>
          <w:rFonts w:ascii="Arial" w:hAnsi="Arial"/>
        </w:rPr>
        <w:t>and/</w:t>
      </w:r>
      <w:r w:rsidR="00E43D74" w:rsidRPr="00F900F6">
        <w:rPr>
          <w:rFonts w:ascii="Arial" w:hAnsi="Arial"/>
        </w:rPr>
        <w:t xml:space="preserve">or proprietary information, </w:t>
      </w:r>
      <w:r w:rsidR="00F43493">
        <w:rPr>
          <w:rFonts w:ascii="Arial" w:hAnsi="Arial"/>
        </w:rPr>
        <w:t xml:space="preserve">you must upload </w:t>
      </w:r>
      <w:r w:rsidR="00E61F4A">
        <w:rPr>
          <w:rFonts w:ascii="Arial" w:hAnsi="Arial"/>
        </w:rPr>
        <w:t xml:space="preserve">two versions of </w:t>
      </w:r>
      <w:r w:rsidR="00673475">
        <w:rPr>
          <w:rFonts w:ascii="Arial" w:hAnsi="Arial"/>
        </w:rPr>
        <w:t xml:space="preserve">your </w:t>
      </w:r>
      <w:r w:rsidR="00E61F4A">
        <w:rPr>
          <w:rFonts w:ascii="Arial" w:hAnsi="Arial"/>
        </w:rPr>
        <w:t>Proposa</w:t>
      </w:r>
      <w:r w:rsidR="009953FD">
        <w:rPr>
          <w:rFonts w:ascii="Arial" w:hAnsi="Arial"/>
        </w:rPr>
        <w:t>l</w:t>
      </w:r>
      <w:r w:rsidR="00C74ECC">
        <w:rPr>
          <w:rFonts w:ascii="Arial" w:hAnsi="Arial"/>
        </w:rPr>
        <w:t xml:space="preserve">, an unredacted version </w:t>
      </w:r>
      <w:r w:rsidR="00306478">
        <w:rPr>
          <w:rFonts w:ascii="Arial" w:hAnsi="Arial"/>
        </w:rPr>
        <w:t>and a redacted version</w:t>
      </w:r>
      <w:r w:rsidR="009953FD">
        <w:rPr>
          <w:rFonts w:ascii="Arial" w:hAnsi="Arial"/>
        </w:rPr>
        <w:t xml:space="preserve">: </w:t>
      </w:r>
    </w:p>
    <w:p w14:paraId="068FCBA7" w14:textId="0FA1E3C5" w:rsidR="00C84504" w:rsidRPr="00D869D7" w:rsidRDefault="00C84504" w:rsidP="008534BD">
      <w:pPr>
        <w:ind w:left="1440" w:hanging="360"/>
        <w:rPr>
          <w:rFonts w:ascii="Arial" w:hAnsi="Arial"/>
        </w:rPr>
      </w:pPr>
      <w:r w:rsidRPr="00D869D7">
        <w:rPr>
          <w:rFonts w:ascii="Arial" w:hAnsi="Arial"/>
        </w:rPr>
        <w:t xml:space="preserve">1. </w:t>
      </w:r>
      <w:r w:rsidR="00F43493" w:rsidRPr="00D869D7">
        <w:rPr>
          <w:rFonts w:ascii="Arial" w:hAnsi="Arial"/>
        </w:rPr>
        <w:tab/>
      </w:r>
      <w:r w:rsidR="00673475">
        <w:rPr>
          <w:rFonts w:ascii="Arial" w:hAnsi="Arial"/>
        </w:rPr>
        <w:t>It is preferred that a</w:t>
      </w:r>
      <w:r w:rsidR="00B32CA9">
        <w:rPr>
          <w:rFonts w:ascii="Arial" w:hAnsi="Arial"/>
        </w:rPr>
        <w:t xml:space="preserve"> single,</w:t>
      </w:r>
      <w:r w:rsidR="00B32CA9" w:rsidRPr="00D869D7">
        <w:rPr>
          <w:rFonts w:ascii="Arial" w:hAnsi="Arial"/>
        </w:rPr>
        <w:t xml:space="preserve"> </w:t>
      </w:r>
      <w:r w:rsidR="009953FD" w:rsidRPr="00C12D6D">
        <w:rPr>
          <w:rFonts w:ascii="Arial" w:hAnsi="Arial"/>
          <w:b/>
          <w:bCs/>
          <w:i/>
          <w:iCs/>
          <w:u w:val="single"/>
        </w:rPr>
        <w:t>unredacted</w:t>
      </w:r>
      <w:r w:rsidR="009953FD">
        <w:rPr>
          <w:rFonts w:ascii="Arial" w:hAnsi="Arial"/>
        </w:rPr>
        <w:t xml:space="preserve"> Proposal </w:t>
      </w:r>
      <w:r w:rsidR="00E43D74" w:rsidRPr="00F900F6">
        <w:rPr>
          <w:rFonts w:ascii="Arial" w:hAnsi="Arial"/>
        </w:rPr>
        <w:t>file</w:t>
      </w:r>
      <w:r w:rsidR="004A27A0">
        <w:rPr>
          <w:rFonts w:ascii="Arial" w:hAnsi="Arial"/>
        </w:rPr>
        <w:t xml:space="preserve"> including the documents listed</w:t>
      </w:r>
      <w:r w:rsidR="00FD0E8B">
        <w:rPr>
          <w:rFonts w:ascii="Arial" w:hAnsi="Arial"/>
        </w:rPr>
        <w:t xml:space="preserve"> above in</w:t>
      </w:r>
      <w:r w:rsidR="004A27A0">
        <w:rPr>
          <w:rFonts w:ascii="Arial" w:hAnsi="Arial"/>
        </w:rPr>
        <w:t xml:space="preserve"> </w:t>
      </w:r>
      <w:r w:rsidR="007367EF" w:rsidRPr="00541247">
        <w:rPr>
          <w:rFonts w:ascii="Arial" w:hAnsi="Arial"/>
        </w:rPr>
        <w:t>Section 2.5</w:t>
      </w:r>
      <w:r w:rsidR="007367EF">
        <w:rPr>
          <w:rFonts w:ascii="Arial" w:hAnsi="Arial"/>
        </w:rPr>
        <w:t xml:space="preserve"> Non-Cost Proposal Documents</w:t>
      </w:r>
      <w:r w:rsidR="00FD0E8B">
        <w:rPr>
          <w:rFonts w:ascii="Arial" w:hAnsi="Arial"/>
        </w:rPr>
        <w:t xml:space="preserve"> </w:t>
      </w:r>
      <w:r w:rsidR="00B84A2B">
        <w:rPr>
          <w:rFonts w:ascii="Arial" w:hAnsi="Arial"/>
        </w:rPr>
        <w:t xml:space="preserve">be uploaded to </w:t>
      </w:r>
      <w:hyperlink r:id="rId31" w:history="1">
        <w:r w:rsidR="00492D2E" w:rsidRPr="00492D2E">
          <w:rPr>
            <w:rStyle w:val="Hyperlink"/>
            <w:rFonts w:ascii="Arial" w:hAnsi="Arial"/>
          </w:rPr>
          <w:t>BOX</w:t>
        </w:r>
      </w:hyperlink>
      <w:r w:rsidR="00B84A2B">
        <w:rPr>
          <w:rFonts w:ascii="Arial" w:hAnsi="Arial"/>
        </w:rPr>
        <w:t xml:space="preserve">. The </w:t>
      </w:r>
      <w:r w:rsidR="00491013">
        <w:rPr>
          <w:rFonts w:ascii="Arial" w:hAnsi="Arial"/>
        </w:rPr>
        <w:t xml:space="preserve">Proposal file </w:t>
      </w:r>
      <w:r w:rsidR="00501A96">
        <w:rPr>
          <w:rFonts w:ascii="Arial" w:hAnsi="Arial"/>
        </w:rPr>
        <w:t xml:space="preserve">must be </w:t>
      </w:r>
      <w:r w:rsidR="00E43D74" w:rsidRPr="00F900F6">
        <w:rPr>
          <w:rFonts w:ascii="Arial" w:hAnsi="Arial"/>
        </w:rPr>
        <w:t>labeled</w:t>
      </w:r>
      <w:r w:rsidR="00D869D7">
        <w:rPr>
          <w:rFonts w:ascii="Arial" w:hAnsi="Arial"/>
        </w:rPr>
        <w:t xml:space="preserve"> with</w:t>
      </w:r>
      <w:r w:rsidR="007B20D7">
        <w:rPr>
          <w:rFonts w:ascii="Arial" w:hAnsi="Arial"/>
        </w:rPr>
        <w:t xml:space="preserve"> </w:t>
      </w:r>
      <w:r w:rsidR="003F3704" w:rsidRPr="00F900F6">
        <w:rPr>
          <w:rFonts w:ascii="Arial" w:hAnsi="Arial"/>
          <w:b/>
          <w:bCs/>
        </w:rPr>
        <w:t xml:space="preserve">Proposer’s name + </w:t>
      </w:r>
      <w:r w:rsidR="00491013" w:rsidRPr="004D723D">
        <w:rPr>
          <w:rFonts w:ascii="Arial" w:hAnsi="Arial"/>
        </w:rPr>
        <w:t xml:space="preserve">the text </w:t>
      </w:r>
      <w:r w:rsidR="003F3704" w:rsidRPr="00F900F6">
        <w:rPr>
          <w:rFonts w:ascii="Arial" w:hAnsi="Arial"/>
          <w:b/>
          <w:bCs/>
        </w:rPr>
        <w:t>“</w:t>
      </w:r>
      <w:r w:rsidR="003F3704">
        <w:rPr>
          <w:rFonts w:ascii="Arial" w:hAnsi="Arial"/>
          <w:b/>
          <w:bCs/>
        </w:rPr>
        <w:t xml:space="preserve">Unredacted </w:t>
      </w:r>
      <w:r w:rsidR="003F3704" w:rsidRPr="00F900F6">
        <w:rPr>
          <w:rFonts w:ascii="Arial" w:hAnsi="Arial"/>
          <w:b/>
          <w:bCs/>
        </w:rPr>
        <w:t xml:space="preserve">Proposal” + the </w:t>
      </w:r>
      <w:r w:rsidR="00D869D7">
        <w:rPr>
          <w:rFonts w:ascii="Arial" w:hAnsi="Arial"/>
          <w:b/>
          <w:bCs/>
        </w:rPr>
        <w:t xml:space="preserve">appropriate </w:t>
      </w:r>
      <w:r w:rsidR="003F3704">
        <w:rPr>
          <w:rFonts w:ascii="Arial" w:hAnsi="Arial"/>
          <w:b/>
          <w:bCs/>
        </w:rPr>
        <w:t xml:space="preserve">RFP </w:t>
      </w:r>
      <w:r w:rsidR="003F3704" w:rsidRPr="00F900F6">
        <w:rPr>
          <w:rFonts w:ascii="Arial" w:hAnsi="Arial"/>
          <w:b/>
          <w:bCs/>
        </w:rPr>
        <w:t xml:space="preserve">number </w:t>
      </w:r>
      <w:r w:rsidR="003F3704" w:rsidRPr="00F900F6">
        <w:rPr>
          <w:rFonts w:ascii="Arial" w:hAnsi="Arial"/>
        </w:rPr>
        <w:t xml:space="preserve">Proposer is responding to: </w:t>
      </w:r>
      <w:r w:rsidR="003F3704" w:rsidRPr="003C3FAD">
        <w:rPr>
          <w:rFonts w:ascii="Arial" w:hAnsi="Arial"/>
        </w:rPr>
        <w:t xml:space="preserve">RFP ETD0050 Medicare Advantage </w:t>
      </w:r>
      <w:r w:rsidR="003F3704">
        <w:rPr>
          <w:rFonts w:ascii="Arial" w:hAnsi="Arial"/>
        </w:rPr>
        <w:t>or</w:t>
      </w:r>
      <w:r w:rsidR="003F3704" w:rsidRPr="003C3FAD">
        <w:rPr>
          <w:rFonts w:ascii="Arial" w:hAnsi="Arial"/>
        </w:rPr>
        <w:t xml:space="preserve"> </w:t>
      </w:r>
      <w:r w:rsidR="003F3704">
        <w:rPr>
          <w:rFonts w:ascii="Arial" w:hAnsi="Arial"/>
        </w:rPr>
        <w:t xml:space="preserve">RFP ETD0051 </w:t>
      </w:r>
      <w:r w:rsidR="003F3704" w:rsidRPr="003C3FAD">
        <w:rPr>
          <w:rFonts w:ascii="Arial" w:hAnsi="Arial"/>
        </w:rPr>
        <w:t>Medicare Plus</w:t>
      </w:r>
      <w:r w:rsidR="003F3704" w:rsidRPr="00F900F6">
        <w:rPr>
          <w:rFonts w:ascii="Arial" w:hAnsi="Arial"/>
        </w:rPr>
        <w:t xml:space="preserve">. This file must contain all electronic, unredacted Proposal files in Microsoft Word/Microsoft Excel, and/or Adobe Acrobat 9.0 (or above) format. The Department requires that all files have optical character recognition capability (not a scanned image). </w:t>
      </w:r>
      <w:r w:rsidR="003F3704" w:rsidRPr="00F900F6">
        <w:rPr>
          <w:rFonts w:ascii="Arial" w:hAnsi="Arial"/>
          <w:b/>
          <w:bCs/>
        </w:rPr>
        <w:t xml:space="preserve">Do not include Cost Proposal </w:t>
      </w:r>
      <w:r w:rsidR="00D869D7">
        <w:rPr>
          <w:rFonts w:ascii="Arial" w:hAnsi="Arial"/>
          <w:b/>
          <w:bCs/>
        </w:rPr>
        <w:t xml:space="preserve">documents </w:t>
      </w:r>
      <w:r w:rsidR="003F3704" w:rsidRPr="00F900F6">
        <w:rPr>
          <w:rFonts w:ascii="Arial" w:hAnsi="Arial"/>
          <w:b/>
          <w:bCs/>
        </w:rPr>
        <w:t>in this file.</w:t>
      </w:r>
      <w:r w:rsidR="00D869D7" w:rsidRPr="00D869D7">
        <w:rPr>
          <w:rFonts w:ascii="Arial" w:hAnsi="Arial"/>
        </w:rPr>
        <w:t xml:space="preserve"> Cost Proposal documents must be provided to Segal.</w:t>
      </w:r>
    </w:p>
    <w:p w14:paraId="54CC5AA7" w14:textId="11F47A25" w:rsidR="00D869D7" w:rsidRDefault="00C84504" w:rsidP="008534BD">
      <w:pPr>
        <w:ind w:left="1440" w:hanging="360"/>
        <w:rPr>
          <w:rFonts w:ascii="Arial" w:hAnsi="Arial"/>
        </w:rPr>
      </w:pPr>
      <w:r>
        <w:rPr>
          <w:rFonts w:ascii="Arial" w:hAnsi="Arial"/>
        </w:rPr>
        <w:t xml:space="preserve">2. </w:t>
      </w:r>
      <w:r w:rsidR="00B32CA9">
        <w:rPr>
          <w:rFonts w:ascii="Arial" w:hAnsi="Arial"/>
        </w:rPr>
        <w:tab/>
      </w:r>
      <w:r w:rsidR="00663D4E">
        <w:rPr>
          <w:rFonts w:ascii="Arial" w:hAnsi="Arial"/>
        </w:rPr>
        <w:t xml:space="preserve">It is preferred that a </w:t>
      </w:r>
      <w:r w:rsidR="00B32CA9">
        <w:rPr>
          <w:rFonts w:ascii="Arial" w:hAnsi="Arial"/>
        </w:rPr>
        <w:t>single,</w:t>
      </w:r>
      <w:r w:rsidR="003F3704">
        <w:rPr>
          <w:rFonts w:ascii="Arial" w:hAnsi="Arial"/>
        </w:rPr>
        <w:t xml:space="preserve"> </w:t>
      </w:r>
      <w:r w:rsidR="003F3704" w:rsidRPr="00C12D6D">
        <w:rPr>
          <w:rFonts w:ascii="Arial" w:hAnsi="Arial"/>
          <w:b/>
          <w:bCs/>
          <w:i/>
          <w:iCs/>
          <w:u w:val="single"/>
        </w:rPr>
        <w:t>redacted</w:t>
      </w:r>
      <w:r w:rsidR="003F3704">
        <w:rPr>
          <w:rFonts w:ascii="Arial" w:hAnsi="Arial"/>
        </w:rPr>
        <w:t xml:space="preserve"> Proposal file</w:t>
      </w:r>
      <w:r w:rsidR="00B32CA9">
        <w:rPr>
          <w:rFonts w:ascii="Arial" w:hAnsi="Arial"/>
        </w:rPr>
        <w:t xml:space="preserve"> including the documents listed above</w:t>
      </w:r>
      <w:r w:rsidR="003F3704">
        <w:rPr>
          <w:rFonts w:ascii="Arial" w:hAnsi="Arial"/>
        </w:rPr>
        <w:t xml:space="preserve"> </w:t>
      </w:r>
      <w:r w:rsidR="0094546C">
        <w:rPr>
          <w:rFonts w:ascii="Arial" w:hAnsi="Arial"/>
        </w:rPr>
        <w:t xml:space="preserve">in </w:t>
      </w:r>
      <w:r w:rsidR="0094546C" w:rsidRPr="00541247">
        <w:rPr>
          <w:rFonts w:ascii="Arial" w:hAnsi="Arial"/>
        </w:rPr>
        <w:t>Section 2.5</w:t>
      </w:r>
      <w:r w:rsidR="0094546C">
        <w:rPr>
          <w:rFonts w:ascii="Arial" w:hAnsi="Arial"/>
        </w:rPr>
        <w:t xml:space="preserve"> Non-Cost Proposal Documents</w:t>
      </w:r>
      <w:r w:rsidR="00663D4E">
        <w:rPr>
          <w:rFonts w:ascii="Arial" w:hAnsi="Arial"/>
        </w:rPr>
        <w:t xml:space="preserve"> be uploaded to Box. The Proposal file </w:t>
      </w:r>
      <w:r w:rsidR="00501A96">
        <w:rPr>
          <w:rFonts w:ascii="Arial" w:hAnsi="Arial"/>
        </w:rPr>
        <w:t>must</w:t>
      </w:r>
      <w:r w:rsidR="008B2A7C">
        <w:rPr>
          <w:rFonts w:ascii="Arial" w:hAnsi="Arial"/>
        </w:rPr>
        <w:t xml:space="preserve"> be</w:t>
      </w:r>
      <w:r w:rsidR="00501A96">
        <w:rPr>
          <w:rFonts w:ascii="Arial" w:hAnsi="Arial"/>
        </w:rPr>
        <w:t xml:space="preserve"> </w:t>
      </w:r>
      <w:r w:rsidR="00D869D7">
        <w:rPr>
          <w:rFonts w:ascii="Arial" w:hAnsi="Arial"/>
        </w:rPr>
        <w:t>labeled with</w:t>
      </w:r>
      <w:r w:rsidR="00D869D7" w:rsidRPr="00F900F6">
        <w:rPr>
          <w:rFonts w:ascii="Arial" w:hAnsi="Arial"/>
        </w:rPr>
        <w:t xml:space="preserve"> </w:t>
      </w:r>
      <w:r w:rsidR="00E43D74" w:rsidRPr="00F900F6">
        <w:rPr>
          <w:rFonts w:ascii="Arial" w:hAnsi="Arial"/>
          <w:b/>
          <w:bCs/>
        </w:rPr>
        <w:t xml:space="preserve">Proposer’s name + </w:t>
      </w:r>
      <w:r w:rsidR="00663D4E" w:rsidRPr="004D723D">
        <w:rPr>
          <w:rFonts w:ascii="Arial" w:hAnsi="Arial"/>
        </w:rPr>
        <w:t>the</w:t>
      </w:r>
      <w:r w:rsidR="004E1275" w:rsidRPr="004D723D">
        <w:rPr>
          <w:rFonts w:ascii="Arial" w:hAnsi="Arial"/>
        </w:rPr>
        <w:t xml:space="preserve"> text </w:t>
      </w:r>
      <w:r w:rsidR="00E43D74" w:rsidRPr="00F900F6">
        <w:rPr>
          <w:rFonts w:ascii="Arial" w:hAnsi="Arial"/>
          <w:b/>
          <w:bCs/>
        </w:rPr>
        <w:t xml:space="preserve">“Redacted Proposal” + the </w:t>
      </w:r>
      <w:r w:rsidR="007B20D7">
        <w:rPr>
          <w:rFonts w:ascii="Arial" w:hAnsi="Arial"/>
          <w:b/>
          <w:bCs/>
        </w:rPr>
        <w:t xml:space="preserve">appropriate </w:t>
      </w:r>
      <w:r w:rsidR="008D6A21">
        <w:rPr>
          <w:rFonts w:ascii="Arial" w:hAnsi="Arial"/>
          <w:b/>
          <w:bCs/>
        </w:rPr>
        <w:t xml:space="preserve">RFP </w:t>
      </w:r>
      <w:r w:rsidR="00E43D74" w:rsidRPr="00F900F6">
        <w:rPr>
          <w:rFonts w:ascii="Arial" w:hAnsi="Arial"/>
          <w:b/>
          <w:bCs/>
        </w:rPr>
        <w:t>number</w:t>
      </w:r>
      <w:r w:rsidR="003B59D2">
        <w:rPr>
          <w:rFonts w:ascii="Arial" w:hAnsi="Arial"/>
          <w:b/>
          <w:bCs/>
        </w:rPr>
        <w:t>(s)</w:t>
      </w:r>
      <w:r w:rsidR="00E43D74" w:rsidRPr="00F900F6">
        <w:rPr>
          <w:rFonts w:ascii="Arial" w:hAnsi="Arial"/>
          <w:b/>
          <w:bCs/>
        </w:rPr>
        <w:t xml:space="preserve"> </w:t>
      </w:r>
      <w:r w:rsidR="00E43D74" w:rsidRPr="00F900F6">
        <w:rPr>
          <w:rFonts w:ascii="Arial" w:hAnsi="Arial"/>
        </w:rPr>
        <w:t xml:space="preserve">Proposer is responding to: </w:t>
      </w:r>
      <w:r w:rsidR="00E43D74" w:rsidRPr="003C3FAD">
        <w:rPr>
          <w:rFonts w:ascii="Arial" w:hAnsi="Arial"/>
        </w:rPr>
        <w:t xml:space="preserve">RFP ETD0050 Medicare Advantage </w:t>
      </w:r>
      <w:r w:rsidR="003B59D2">
        <w:rPr>
          <w:rFonts w:ascii="Arial" w:hAnsi="Arial"/>
        </w:rPr>
        <w:t>and/</w:t>
      </w:r>
      <w:r w:rsidR="008D6A21">
        <w:rPr>
          <w:rFonts w:ascii="Arial" w:hAnsi="Arial"/>
        </w:rPr>
        <w:t>or RFP ETD0051</w:t>
      </w:r>
      <w:r w:rsidR="008D6A21" w:rsidRPr="003C3FAD">
        <w:rPr>
          <w:rFonts w:ascii="Arial" w:hAnsi="Arial"/>
        </w:rPr>
        <w:t xml:space="preserve"> </w:t>
      </w:r>
      <w:r w:rsidR="00E43D74" w:rsidRPr="003C3FAD">
        <w:rPr>
          <w:rFonts w:ascii="Arial" w:hAnsi="Arial"/>
        </w:rPr>
        <w:t>Medicare Plus</w:t>
      </w:r>
      <w:r w:rsidR="00E43D74" w:rsidRPr="00F900F6">
        <w:rPr>
          <w:rFonts w:ascii="Arial" w:hAnsi="Arial"/>
        </w:rPr>
        <w:t>.</w:t>
      </w:r>
      <w:r w:rsidR="00E43D74" w:rsidRPr="00F900F6">
        <w:rPr>
          <w:rFonts w:ascii="Arial" w:hAnsi="Arial"/>
          <w:b/>
          <w:bCs/>
        </w:rPr>
        <w:t xml:space="preserve"> </w:t>
      </w:r>
      <w:r w:rsidR="00E43D74" w:rsidRPr="00F900F6">
        <w:rPr>
          <w:rFonts w:ascii="Arial" w:hAnsi="Arial"/>
        </w:rPr>
        <w:t xml:space="preserve">This file must contain all electronic Proposal files in Microsoft Word/Microsoft Excel, and/or Adobe Acrobat 9.0 (or above) format </w:t>
      </w:r>
      <w:r w:rsidR="00E43D74" w:rsidRPr="00F900F6">
        <w:rPr>
          <w:rFonts w:ascii="Arial" w:hAnsi="Arial"/>
          <w:b/>
          <w:bCs/>
        </w:rPr>
        <w:t xml:space="preserve">EXCLUDING or REDACTING </w:t>
      </w:r>
      <w:r w:rsidR="00E43D74" w:rsidRPr="00F900F6">
        <w:rPr>
          <w:rFonts w:ascii="Arial" w:hAnsi="Arial"/>
        </w:rPr>
        <w:t xml:space="preserve">all </w:t>
      </w:r>
      <w:r w:rsidR="004E1275">
        <w:rPr>
          <w:rFonts w:ascii="Arial" w:hAnsi="Arial"/>
        </w:rPr>
        <w:t xml:space="preserve">Proposer </w:t>
      </w:r>
      <w:r w:rsidR="00E43D74" w:rsidRPr="00F900F6">
        <w:rPr>
          <w:rFonts w:ascii="Arial" w:hAnsi="Arial"/>
        </w:rPr>
        <w:t>confidential and proprietary information/documents</w:t>
      </w:r>
      <w:r w:rsidR="00A85E7C">
        <w:rPr>
          <w:rFonts w:ascii="Arial" w:hAnsi="Arial"/>
        </w:rPr>
        <w:t xml:space="preserve"> listed in </w:t>
      </w:r>
      <w:r w:rsidR="00A85E7C" w:rsidRPr="00E56B88">
        <w:rPr>
          <w:rFonts w:ascii="Arial" w:hAnsi="Arial"/>
        </w:rPr>
        <w:t xml:space="preserve">Form G </w:t>
      </w:r>
      <w:r w:rsidR="00A85E7C" w:rsidRPr="004D723D">
        <w:rPr>
          <w:rFonts w:ascii="Arial" w:hAnsi="Arial"/>
        </w:rPr>
        <w:t>– Designation of Confidential and Proprietary Information</w:t>
      </w:r>
      <w:r w:rsidR="00E43D74" w:rsidRPr="00A85E7C">
        <w:rPr>
          <w:rFonts w:ascii="Arial" w:hAnsi="Arial"/>
        </w:rPr>
        <w:t>.</w:t>
      </w:r>
      <w:r w:rsidR="00E43D74" w:rsidRPr="00F900F6">
        <w:rPr>
          <w:rFonts w:ascii="Arial" w:hAnsi="Arial"/>
        </w:rPr>
        <w:t xml:space="preserve"> </w:t>
      </w:r>
      <w:r w:rsidR="00A85E7C" w:rsidRPr="00F900F6">
        <w:rPr>
          <w:rFonts w:ascii="Arial" w:hAnsi="Arial"/>
          <w:b/>
          <w:bCs/>
        </w:rPr>
        <w:t>Do not include Cost Proposal</w:t>
      </w:r>
      <w:r w:rsidR="00A85E7C">
        <w:rPr>
          <w:rFonts w:ascii="Arial" w:hAnsi="Arial"/>
          <w:b/>
          <w:bCs/>
        </w:rPr>
        <w:t xml:space="preserve"> documents</w:t>
      </w:r>
      <w:r w:rsidR="00A85E7C" w:rsidRPr="00F900F6">
        <w:rPr>
          <w:rFonts w:ascii="Arial" w:hAnsi="Arial"/>
          <w:b/>
          <w:bCs/>
        </w:rPr>
        <w:t xml:space="preserve"> in this file. </w:t>
      </w:r>
      <w:r w:rsidR="00A85E7C" w:rsidRPr="00D869D7">
        <w:rPr>
          <w:rFonts w:ascii="Arial" w:hAnsi="Arial"/>
        </w:rPr>
        <w:t>Cost Proposal documents must be provided to Segal. Cost Propos</w:t>
      </w:r>
      <w:r w:rsidR="00A85E7C" w:rsidRPr="00F900F6">
        <w:rPr>
          <w:rFonts w:ascii="Arial" w:hAnsi="Arial"/>
        </w:rPr>
        <w:t>als cannot be redacted.</w:t>
      </w:r>
    </w:p>
    <w:p w14:paraId="0A3EA06D" w14:textId="1377F1D0" w:rsidR="00E43D74" w:rsidRPr="00F900F6" w:rsidRDefault="00A85E7C" w:rsidP="008534BD">
      <w:pPr>
        <w:ind w:left="1440"/>
        <w:rPr>
          <w:rFonts w:ascii="Arial" w:hAnsi="Arial"/>
          <w:b/>
          <w:bCs/>
        </w:rPr>
      </w:pPr>
      <w:r w:rsidRPr="004D723D">
        <w:rPr>
          <w:rFonts w:ascii="Arial" w:hAnsi="Arial"/>
          <w:b/>
          <w:bCs/>
        </w:rPr>
        <w:t>Redacted documents/files:</w:t>
      </w:r>
      <w:r>
        <w:rPr>
          <w:rFonts w:ascii="Arial" w:hAnsi="Arial"/>
        </w:rPr>
        <w:t xml:space="preserve"> T</w:t>
      </w:r>
      <w:r w:rsidR="00E43D74" w:rsidRPr="00F900F6">
        <w:rPr>
          <w:rFonts w:ascii="Arial" w:hAnsi="Arial"/>
        </w:rPr>
        <w:t xml:space="preserve">he Department may need to electronically send redacted </w:t>
      </w:r>
      <w:r>
        <w:rPr>
          <w:rFonts w:ascii="Arial" w:hAnsi="Arial"/>
        </w:rPr>
        <w:t>Proposals</w:t>
      </w:r>
      <w:r w:rsidRPr="00F900F6">
        <w:rPr>
          <w:rFonts w:ascii="Arial" w:hAnsi="Arial"/>
        </w:rPr>
        <w:t xml:space="preserve"> </w:t>
      </w:r>
      <w:r w:rsidR="00E43D74" w:rsidRPr="00F900F6">
        <w:rPr>
          <w:rFonts w:ascii="Arial" w:hAnsi="Arial"/>
        </w:rPr>
        <w:t xml:space="preserve">to </w:t>
      </w:r>
      <w:r w:rsidR="007E2F9F">
        <w:rPr>
          <w:rFonts w:ascii="Arial" w:hAnsi="Arial"/>
        </w:rPr>
        <w:t>m</w:t>
      </w:r>
      <w:r w:rsidR="00E43D74" w:rsidRPr="00F900F6">
        <w:rPr>
          <w:rFonts w:ascii="Arial" w:hAnsi="Arial"/>
        </w:rPr>
        <w:t xml:space="preserve">embers of the public and other Proposers when responding appropriately to public records requests. Note that no matter what the method the Proposer uses to redact documents in this file, the Department is not responsible for checking that the redactions match the </w:t>
      </w:r>
      <w:r w:rsidR="00E43D74" w:rsidRPr="00E56B88">
        <w:rPr>
          <w:rFonts w:ascii="Arial" w:hAnsi="Arial"/>
        </w:rPr>
        <w:t xml:space="preserve">Proposer’s Form G </w:t>
      </w:r>
      <w:r w:rsidR="00E43D74" w:rsidRPr="004D723D">
        <w:rPr>
          <w:rFonts w:ascii="Arial" w:hAnsi="Arial"/>
        </w:rPr>
        <w:t>– Designation of Confidential and Proprietary Information.</w:t>
      </w:r>
      <w:r w:rsidR="00E43D74" w:rsidRPr="00F900F6">
        <w:rPr>
          <w:rFonts w:ascii="Arial" w:hAnsi="Arial"/>
        </w:rPr>
        <w:t xml:space="preserve"> The Department is not responsible for checking </w:t>
      </w:r>
      <w:r w:rsidR="005361B9">
        <w:rPr>
          <w:rFonts w:ascii="Arial" w:hAnsi="Arial"/>
        </w:rPr>
        <w:t xml:space="preserve">that </w:t>
      </w:r>
      <w:r w:rsidR="00E43D74" w:rsidRPr="00F900F6">
        <w:rPr>
          <w:rFonts w:ascii="Arial" w:hAnsi="Arial"/>
        </w:rPr>
        <w:t xml:space="preserve">the redactions, when viewed on-screen via electronic file, cannot be thwarted. The Department is not responsible for responding to </w:t>
      </w:r>
      <w:r w:rsidR="00571E38">
        <w:rPr>
          <w:rFonts w:ascii="Arial" w:hAnsi="Arial"/>
        </w:rPr>
        <w:t>public</w:t>
      </w:r>
      <w:r w:rsidR="00571E38" w:rsidRPr="00F900F6">
        <w:rPr>
          <w:rFonts w:ascii="Arial" w:hAnsi="Arial"/>
        </w:rPr>
        <w:t xml:space="preserve"> </w:t>
      </w:r>
      <w:r w:rsidR="00E43D74" w:rsidRPr="00F900F6">
        <w:rPr>
          <w:rFonts w:ascii="Arial" w:hAnsi="Arial"/>
        </w:rPr>
        <w:t xml:space="preserve">records requests via printed hard copy, even if redactions are only effective on printed hard copy. The Department may post redacted Proposals on the Department’s public website in exactly the same file format the Proposer provides, and the Department is not responsible if the redacted file is copied and pasted, uploaded, emailed, or transferred via any electronic means, and somehow loses its redactions in that process. </w:t>
      </w:r>
    </w:p>
    <w:p w14:paraId="1F9D348A" w14:textId="15D5E80B" w:rsidR="00E43D74" w:rsidRPr="00F900F6" w:rsidRDefault="00E43D74" w:rsidP="008534BD">
      <w:pPr>
        <w:numPr>
          <w:ilvl w:val="0"/>
          <w:numId w:val="14"/>
        </w:numPr>
        <w:tabs>
          <w:tab w:val="left" w:pos="720"/>
        </w:tabs>
        <w:rPr>
          <w:rFonts w:ascii="Arial" w:hAnsi="Arial"/>
        </w:rPr>
      </w:pPr>
      <w:r w:rsidRPr="00F900F6">
        <w:rPr>
          <w:rFonts w:ascii="Arial" w:hAnsi="Arial"/>
        </w:rPr>
        <w:t xml:space="preserve">Redact only material </w:t>
      </w:r>
      <w:r w:rsidR="00E46B97">
        <w:rPr>
          <w:rFonts w:ascii="Arial" w:hAnsi="Arial"/>
        </w:rPr>
        <w:t xml:space="preserve">you, </w:t>
      </w:r>
      <w:r w:rsidRPr="00F900F6">
        <w:rPr>
          <w:rFonts w:ascii="Arial" w:hAnsi="Arial"/>
        </w:rPr>
        <w:t>the Proposer</w:t>
      </w:r>
      <w:r w:rsidR="00E46B97">
        <w:rPr>
          <w:rFonts w:ascii="Arial" w:hAnsi="Arial"/>
        </w:rPr>
        <w:t>,</w:t>
      </w:r>
      <w:r w:rsidRPr="00F900F6">
        <w:rPr>
          <w:rFonts w:ascii="Arial" w:hAnsi="Arial"/>
        </w:rPr>
        <w:t xml:space="preserve"> authored. For example, do not redact the requirement or question </w:t>
      </w:r>
      <w:r w:rsidR="00E46B97">
        <w:rPr>
          <w:rFonts w:ascii="Arial" w:hAnsi="Arial"/>
        </w:rPr>
        <w:t>you are</w:t>
      </w:r>
      <w:r w:rsidRPr="00F900F6">
        <w:rPr>
          <w:rFonts w:ascii="Arial" w:hAnsi="Arial"/>
        </w:rPr>
        <w:t xml:space="preserve"> responding to, only the answer. </w:t>
      </w:r>
    </w:p>
    <w:p w14:paraId="6CF55BC9" w14:textId="77777777" w:rsidR="00E43D74" w:rsidRPr="00F900F6" w:rsidRDefault="00E43D74" w:rsidP="008534BD">
      <w:pPr>
        <w:numPr>
          <w:ilvl w:val="0"/>
          <w:numId w:val="14"/>
        </w:numPr>
        <w:tabs>
          <w:tab w:val="left" w:pos="720"/>
        </w:tabs>
        <w:rPr>
          <w:rFonts w:ascii="Arial" w:hAnsi="Arial"/>
        </w:rPr>
      </w:pPr>
      <w:r w:rsidRPr="00F900F6">
        <w:rPr>
          <w:rFonts w:ascii="Arial" w:hAnsi="Arial"/>
        </w:rPr>
        <w:t xml:space="preserve">Do not redact page numbers. Page numbers should remain visible at all times, even if the whole page is being redacted. </w:t>
      </w:r>
    </w:p>
    <w:p w14:paraId="1BCF1D11" w14:textId="77777777" w:rsidR="00E43D74" w:rsidRPr="00F900F6" w:rsidRDefault="00E43D74" w:rsidP="008534BD">
      <w:pPr>
        <w:numPr>
          <w:ilvl w:val="0"/>
          <w:numId w:val="14"/>
        </w:numPr>
        <w:tabs>
          <w:tab w:val="left" w:pos="540"/>
          <w:tab w:val="left" w:pos="720"/>
          <w:tab w:val="right" w:leader="dot" w:pos="9350"/>
        </w:tabs>
        <w:spacing w:after="100"/>
        <w:rPr>
          <w:rFonts w:ascii="Arial" w:eastAsiaTheme="minorEastAsia" w:hAnsi="Arial"/>
          <w:caps/>
          <w:noProof/>
        </w:rPr>
      </w:pPr>
      <w:r w:rsidRPr="00F900F6">
        <w:rPr>
          <w:rFonts w:ascii="Arial" w:hAnsi="Arial"/>
        </w:rPr>
        <w:lastRenderedPageBreak/>
        <w:t xml:space="preserve">List a descriptor of the redacted items on </w:t>
      </w:r>
      <w:r w:rsidRPr="00D81B84">
        <w:rPr>
          <w:rFonts w:ascii="Arial" w:eastAsiaTheme="minorEastAsia" w:hAnsi="Arial"/>
        </w:rPr>
        <w:t xml:space="preserve">Form </w:t>
      </w:r>
      <w:r w:rsidRPr="00D81B84">
        <w:rPr>
          <w:rFonts w:ascii="Arial" w:eastAsiaTheme="minorEastAsia" w:hAnsi="Arial"/>
          <w:caps/>
        </w:rPr>
        <w:t>G</w:t>
      </w:r>
      <w:r w:rsidRPr="00D81B84">
        <w:rPr>
          <w:rFonts w:ascii="Arial" w:eastAsiaTheme="minorEastAsia" w:hAnsi="Arial"/>
          <w:caps/>
          <w:noProof/>
        </w:rPr>
        <w:t xml:space="preserve"> – </w:t>
      </w:r>
      <w:r w:rsidRPr="00D81B84">
        <w:rPr>
          <w:rFonts w:ascii="Arial" w:eastAsiaTheme="minorEastAsia" w:hAnsi="Arial"/>
          <w:noProof/>
        </w:rPr>
        <w:t>Designation of Confidential and Proprietary Information</w:t>
      </w:r>
      <w:r w:rsidRPr="00D81B84">
        <w:rPr>
          <w:rFonts w:ascii="Arial" w:hAnsi="Arial"/>
        </w:rPr>
        <w:t>; sign the form only once. Add as many lines/pages to Form G as nec</w:t>
      </w:r>
      <w:r w:rsidRPr="00F900F6">
        <w:rPr>
          <w:rFonts w:ascii="Arial" w:hAnsi="Arial"/>
        </w:rPr>
        <w:t xml:space="preserve">essary. </w:t>
      </w:r>
    </w:p>
    <w:p w14:paraId="72C6BA55" w14:textId="4CA9A1B7" w:rsidR="00306478" w:rsidRDefault="00766E7D" w:rsidP="008534BD">
      <w:pPr>
        <w:ind w:left="1080" w:hanging="360"/>
        <w:rPr>
          <w:rFonts w:ascii="Arial" w:hAnsi="Arial"/>
        </w:rPr>
      </w:pPr>
      <w:r>
        <w:rPr>
          <w:rFonts w:ascii="Arial" w:eastAsiaTheme="minorEastAsia" w:hAnsi="Arial"/>
          <w:bCs/>
        </w:rPr>
        <w:t>b</w:t>
      </w:r>
      <w:r w:rsidR="00C92FB4" w:rsidRPr="00F900F6">
        <w:rPr>
          <w:rFonts w:ascii="Arial" w:eastAsiaTheme="minorEastAsia" w:hAnsi="Arial"/>
          <w:bCs/>
        </w:rPr>
        <w:t>.</w:t>
      </w:r>
      <w:r w:rsidR="00C92FB4" w:rsidRPr="00F900F6">
        <w:rPr>
          <w:rFonts w:ascii="Arial" w:eastAsiaTheme="minorEastAsia" w:hAnsi="Arial"/>
        </w:rPr>
        <w:t xml:space="preserve">  </w:t>
      </w:r>
      <w:r w:rsidR="00C92FB4" w:rsidRPr="00F900F6">
        <w:rPr>
          <w:rFonts w:ascii="Arial" w:eastAsiaTheme="minorEastAsia" w:hAnsi="Arial"/>
        </w:rPr>
        <w:tab/>
      </w:r>
      <w:r w:rsidR="00306478" w:rsidRPr="00F900F6">
        <w:rPr>
          <w:rFonts w:ascii="Arial" w:hAnsi="Arial"/>
          <w:b/>
          <w:bCs/>
          <w:u w:val="single"/>
        </w:rPr>
        <w:t>IF</w:t>
      </w:r>
      <w:r w:rsidR="00306478" w:rsidRPr="00F900F6">
        <w:rPr>
          <w:rFonts w:ascii="Arial" w:hAnsi="Arial"/>
        </w:rPr>
        <w:t xml:space="preserve"> </w:t>
      </w:r>
      <w:r w:rsidR="00306478">
        <w:rPr>
          <w:rFonts w:ascii="Arial" w:hAnsi="Arial"/>
        </w:rPr>
        <w:t>your</w:t>
      </w:r>
      <w:r w:rsidR="00306478" w:rsidRPr="00F900F6">
        <w:rPr>
          <w:rFonts w:ascii="Arial" w:hAnsi="Arial"/>
        </w:rPr>
        <w:t xml:space="preserve"> Proposal </w:t>
      </w:r>
      <w:r w:rsidR="00306478">
        <w:rPr>
          <w:rFonts w:ascii="Arial" w:hAnsi="Arial"/>
        </w:rPr>
        <w:t>does not include</w:t>
      </w:r>
      <w:r w:rsidR="00306478" w:rsidRPr="00F900F6">
        <w:rPr>
          <w:rFonts w:ascii="Arial" w:hAnsi="Arial"/>
        </w:rPr>
        <w:t xml:space="preserve"> confidential </w:t>
      </w:r>
      <w:r w:rsidR="00306478">
        <w:rPr>
          <w:rFonts w:ascii="Arial" w:hAnsi="Arial"/>
        </w:rPr>
        <w:t>and/</w:t>
      </w:r>
      <w:r w:rsidR="00306478" w:rsidRPr="00F900F6">
        <w:rPr>
          <w:rFonts w:ascii="Arial" w:hAnsi="Arial"/>
        </w:rPr>
        <w:t xml:space="preserve">or proprietary information, </w:t>
      </w:r>
      <w:r w:rsidR="0041076D">
        <w:rPr>
          <w:rFonts w:ascii="Arial" w:hAnsi="Arial"/>
        </w:rPr>
        <w:t xml:space="preserve">just upload the unredacted version. </w:t>
      </w:r>
      <w:r w:rsidR="009C1733">
        <w:rPr>
          <w:rFonts w:ascii="Arial" w:hAnsi="Arial"/>
        </w:rPr>
        <w:t>You are still required to submit Form G.</w:t>
      </w:r>
      <w:r w:rsidR="00306478">
        <w:rPr>
          <w:rFonts w:ascii="Arial" w:hAnsi="Arial"/>
        </w:rPr>
        <w:t xml:space="preserve"> </w:t>
      </w:r>
    </w:p>
    <w:p w14:paraId="1EE3357F" w14:textId="07CC5499" w:rsidR="007E1670" w:rsidRPr="001157F9" w:rsidRDefault="00306478" w:rsidP="008534BD">
      <w:pPr>
        <w:ind w:left="1080" w:hanging="360"/>
        <w:rPr>
          <w:rFonts w:ascii="Arial" w:hAnsi="Arial" w:cs="Arial"/>
        </w:rPr>
      </w:pPr>
      <w:r>
        <w:rPr>
          <w:rFonts w:ascii="Arial" w:eastAsiaTheme="minorEastAsia" w:hAnsi="Arial"/>
          <w:bCs/>
        </w:rPr>
        <w:t xml:space="preserve">c. </w:t>
      </w:r>
      <w:r>
        <w:rPr>
          <w:rFonts w:ascii="Arial" w:eastAsiaTheme="minorEastAsia" w:hAnsi="Arial"/>
          <w:bCs/>
        </w:rPr>
        <w:tab/>
      </w:r>
      <w:r w:rsidR="0041076D" w:rsidRPr="0041076D">
        <w:rPr>
          <w:rFonts w:ascii="Arial" w:eastAsiaTheme="minorEastAsia" w:hAnsi="Arial"/>
          <w:b/>
          <w:u w:val="single"/>
        </w:rPr>
        <w:t>IF</w:t>
      </w:r>
      <w:r w:rsidR="0041076D" w:rsidRPr="00F900F6">
        <w:rPr>
          <w:rFonts w:ascii="Arial" w:eastAsiaTheme="minorEastAsia" w:hAnsi="Arial"/>
          <w:bCs/>
        </w:rPr>
        <w:t xml:space="preserve"> </w:t>
      </w:r>
      <w:r w:rsidR="0041076D">
        <w:rPr>
          <w:rFonts w:ascii="Arial" w:eastAsiaTheme="minorEastAsia" w:hAnsi="Arial"/>
          <w:bCs/>
        </w:rPr>
        <w:t>you are</w:t>
      </w:r>
      <w:r w:rsidR="00C92FB4" w:rsidRPr="00F900F6">
        <w:rPr>
          <w:rFonts w:ascii="Arial" w:eastAsiaTheme="minorEastAsia" w:hAnsi="Arial"/>
          <w:bCs/>
        </w:rPr>
        <w:t xml:space="preserve"> unable to </w:t>
      </w:r>
      <w:r w:rsidR="004D723D">
        <w:rPr>
          <w:rFonts w:ascii="Arial" w:eastAsiaTheme="minorEastAsia" w:hAnsi="Arial"/>
          <w:bCs/>
        </w:rPr>
        <w:t>combine/</w:t>
      </w:r>
      <w:r w:rsidR="00C92FB4" w:rsidRPr="00F900F6">
        <w:rPr>
          <w:rFonts w:ascii="Arial" w:eastAsiaTheme="minorEastAsia" w:hAnsi="Arial"/>
          <w:bCs/>
        </w:rPr>
        <w:t>include all required forms, documents</w:t>
      </w:r>
      <w:r w:rsidR="001E2AFC">
        <w:rPr>
          <w:rFonts w:ascii="Arial" w:eastAsiaTheme="minorEastAsia" w:hAnsi="Arial"/>
          <w:bCs/>
        </w:rPr>
        <w:t>,</w:t>
      </w:r>
      <w:r w:rsidR="00C92FB4" w:rsidRPr="00F900F6">
        <w:rPr>
          <w:rFonts w:ascii="Arial" w:eastAsiaTheme="minorEastAsia" w:hAnsi="Arial"/>
          <w:bCs/>
        </w:rPr>
        <w:t xml:space="preserve"> and requested materials </w:t>
      </w:r>
      <w:r w:rsidR="00766E7D">
        <w:rPr>
          <w:rFonts w:ascii="Arial" w:eastAsiaTheme="minorEastAsia" w:hAnsi="Arial"/>
          <w:bCs/>
        </w:rPr>
        <w:t>in a single</w:t>
      </w:r>
      <w:r w:rsidR="004D723D">
        <w:rPr>
          <w:rFonts w:ascii="Arial" w:eastAsiaTheme="minorEastAsia" w:hAnsi="Arial"/>
          <w:bCs/>
        </w:rPr>
        <w:t xml:space="preserve"> Proposal</w:t>
      </w:r>
      <w:r w:rsidR="00766E7D">
        <w:rPr>
          <w:rFonts w:ascii="Arial" w:eastAsiaTheme="minorEastAsia" w:hAnsi="Arial"/>
          <w:bCs/>
        </w:rPr>
        <w:t xml:space="preserve"> file</w:t>
      </w:r>
      <w:r w:rsidR="001E79AE">
        <w:rPr>
          <w:rFonts w:ascii="Arial" w:eastAsiaTheme="minorEastAsia" w:hAnsi="Arial"/>
          <w:bCs/>
        </w:rPr>
        <w:t xml:space="preserve"> (unredacted or redacted)</w:t>
      </w:r>
      <w:r w:rsidR="00C92FB4" w:rsidRPr="00F900F6">
        <w:rPr>
          <w:rFonts w:ascii="Arial" w:eastAsiaTheme="minorEastAsia" w:hAnsi="Arial"/>
          <w:bCs/>
        </w:rPr>
        <w:t xml:space="preserve">, </w:t>
      </w:r>
      <w:r w:rsidR="0041076D">
        <w:rPr>
          <w:rFonts w:ascii="Arial" w:eastAsiaTheme="minorEastAsia" w:hAnsi="Arial"/>
          <w:bCs/>
        </w:rPr>
        <w:t>you</w:t>
      </w:r>
      <w:r w:rsidR="00C92FB4" w:rsidRPr="00F900F6">
        <w:rPr>
          <w:rFonts w:ascii="Arial" w:eastAsiaTheme="minorEastAsia" w:hAnsi="Arial"/>
          <w:bCs/>
        </w:rPr>
        <w:t xml:space="preserve"> may upload </w:t>
      </w:r>
      <w:r w:rsidR="00C74ECC">
        <w:rPr>
          <w:rFonts w:ascii="Arial" w:eastAsiaTheme="minorEastAsia" w:hAnsi="Arial"/>
          <w:bCs/>
        </w:rPr>
        <w:t xml:space="preserve">separate </w:t>
      </w:r>
      <w:r w:rsidR="00C92FB4" w:rsidRPr="00F900F6">
        <w:rPr>
          <w:rFonts w:ascii="Arial" w:eastAsiaTheme="minorEastAsia" w:hAnsi="Arial"/>
          <w:bCs/>
        </w:rPr>
        <w:t>document</w:t>
      </w:r>
      <w:r w:rsidR="00B44662">
        <w:rPr>
          <w:rFonts w:ascii="Arial" w:eastAsiaTheme="minorEastAsia" w:hAnsi="Arial"/>
          <w:bCs/>
        </w:rPr>
        <w:t xml:space="preserve"> files </w:t>
      </w:r>
      <w:r w:rsidR="00C92FB4" w:rsidRPr="00F900F6">
        <w:rPr>
          <w:rFonts w:ascii="Arial" w:eastAsiaTheme="minorEastAsia" w:hAnsi="Arial"/>
          <w:bCs/>
        </w:rPr>
        <w:t xml:space="preserve">to </w:t>
      </w:r>
      <w:r w:rsidR="00957FC5">
        <w:rPr>
          <w:rFonts w:ascii="Arial" w:eastAsiaTheme="minorEastAsia" w:hAnsi="Arial"/>
          <w:bCs/>
        </w:rPr>
        <w:t>BOX</w:t>
      </w:r>
      <w:r w:rsidR="00C92FB4" w:rsidRPr="00F900F6">
        <w:rPr>
          <w:rFonts w:ascii="Arial" w:eastAsiaTheme="minorEastAsia" w:hAnsi="Arial"/>
          <w:bCs/>
        </w:rPr>
        <w:t xml:space="preserve">. </w:t>
      </w:r>
      <w:r w:rsidR="00C92FB4" w:rsidRPr="00F900F6">
        <w:rPr>
          <w:rFonts w:ascii="Arial" w:hAnsi="Arial"/>
        </w:rPr>
        <w:t>All file names of uploaded documents must contain Proposer’s name as the first word in the file name, examples: “Proposer’s name + reports,” “Proposer’s name + forms,” “Proposer’s name + Assumptions and Exceptions.” All such files must be in Microsoft Word/Microsoft Excel, or Adobe Acrobat 9.0 (or above) format.</w:t>
      </w:r>
      <w:r w:rsidR="00B44662">
        <w:rPr>
          <w:rFonts w:ascii="Arial" w:hAnsi="Arial"/>
        </w:rPr>
        <w:t xml:space="preserve"> </w:t>
      </w:r>
      <w:r w:rsidR="007E1670" w:rsidRPr="00F900F6">
        <w:rPr>
          <w:rFonts w:ascii="Arial" w:eastAsiaTheme="minorEastAsia" w:hAnsi="Arial" w:cs="Arial"/>
          <w:noProof/>
          <w:color w:val="000000"/>
        </w:rPr>
        <w:t xml:space="preserve">If a document file includes confidential/proprietary information, include the word “confidential” </w:t>
      </w:r>
      <w:r w:rsidR="00946F37">
        <w:rPr>
          <w:rFonts w:ascii="Arial" w:eastAsiaTheme="minorEastAsia" w:hAnsi="Arial" w:cs="Arial"/>
          <w:noProof/>
          <w:color w:val="000000"/>
        </w:rPr>
        <w:t xml:space="preserve">in the file name along with </w:t>
      </w:r>
      <w:r w:rsidR="00CE142E">
        <w:rPr>
          <w:rFonts w:ascii="Arial" w:eastAsiaTheme="minorEastAsia" w:hAnsi="Arial" w:cs="Arial"/>
          <w:noProof/>
          <w:color w:val="000000"/>
        </w:rPr>
        <w:t xml:space="preserve">the descriptive </w:t>
      </w:r>
      <w:r w:rsidR="00946F37">
        <w:rPr>
          <w:rFonts w:ascii="Arial" w:eastAsiaTheme="minorEastAsia" w:hAnsi="Arial" w:cs="Arial"/>
          <w:noProof/>
          <w:color w:val="000000"/>
        </w:rPr>
        <w:t xml:space="preserve">information </w:t>
      </w:r>
      <w:r w:rsidR="00CE142E">
        <w:rPr>
          <w:rFonts w:ascii="Arial" w:eastAsiaTheme="minorEastAsia" w:hAnsi="Arial" w:cs="Arial"/>
          <w:noProof/>
          <w:color w:val="000000"/>
        </w:rPr>
        <w:t>noted</w:t>
      </w:r>
      <w:r w:rsidR="00946F37">
        <w:rPr>
          <w:rFonts w:ascii="Arial" w:eastAsiaTheme="minorEastAsia" w:hAnsi="Arial" w:cs="Arial"/>
          <w:noProof/>
          <w:color w:val="000000"/>
        </w:rPr>
        <w:t xml:space="preserve"> above. B</w:t>
      </w:r>
      <w:r w:rsidR="007E1670" w:rsidRPr="00F900F6">
        <w:rPr>
          <w:rFonts w:ascii="Arial" w:eastAsiaTheme="minorEastAsia" w:hAnsi="Arial" w:cs="Arial"/>
          <w:noProof/>
          <w:color w:val="000000"/>
        </w:rPr>
        <w:t xml:space="preserve">e sure to include the document name and details of the confidentiality, e.g., document name, page and/or section, in </w:t>
      </w:r>
      <w:r w:rsidR="007E1670" w:rsidRPr="00CD6790">
        <w:rPr>
          <w:rFonts w:ascii="Arial" w:eastAsiaTheme="minorEastAsia" w:hAnsi="Arial" w:cs="Arial"/>
          <w:color w:val="000000"/>
        </w:rPr>
        <w:t>Form G</w:t>
      </w:r>
      <w:r w:rsidR="007E1670" w:rsidRPr="00CD6790">
        <w:rPr>
          <w:rFonts w:ascii="Arial" w:eastAsiaTheme="minorEastAsia" w:hAnsi="Arial" w:cs="Arial"/>
          <w:noProof/>
          <w:color w:val="000000"/>
        </w:rPr>
        <w:t xml:space="preserve"> –</w:t>
      </w:r>
      <w:r w:rsidR="007E1670" w:rsidRPr="00CE142E">
        <w:rPr>
          <w:rFonts w:ascii="Arial" w:eastAsiaTheme="minorEastAsia" w:hAnsi="Arial" w:cs="Arial"/>
          <w:noProof/>
          <w:color w:val="000000"/>
        </w:rPr>
        <w:t xml:space="preserve"> Designation of Confidential and Proprietary Information.</w:t>
      </w:r>
      <w:r w:rsidR="007E1670">
        <w:rPr>
          <w:rFonts w:ascii="Arial" w:eastAsiaTheme="minorEastAsia" w:hAnsi="Arial" w:cs="Arial"/>
          <w:noProof/>
          <w:color w:val="000000"/>
        </w:rPr>
        <w:t xml:space="preserve"> </w:t>
      </w:r>
      <w:r w:rsidR="007E1670" w:rsidRPr="00F900F6">
        <w:rPr>
          <w:rFonts w:ascii="Arial" w:eastAsiaTheme="minorEastAsia" w:hAnsi="Arial" w:cs="Arial"/>
          <w:noProof/>
          <w:color w:val="000000"/>
        </w:rPr>
        <w:t xml:space="preserve"> </w:t>
      </w:r>
    </w:p>
    <w:p w14:paraId="166E82F4" w14:textId="04841C79" w:rsidR="00267460" w:rsidRPr="00267460" w:rsidRDefault="00267460" w:rsidP="008534BD">
      <w:pPr>
        <w:pStyle w:val="Heading2"/>
        <w:ind w:left="720" w:hanging="720"/>
      </w:pPr>
      <w:bookmarkStart w:id="48" w:name="_2.7_Instructions_for"/>
      <w:bookmarkEnd w:id="48"/>
      <w:r w:rsidRPr="00267460">
        <w:t>2.</w:t>
      </w:r>
      <w:r w:rsidR="008902FE">
        <w:t>7</w:t>
      </w:r>
      <w:r w:rsidRPr="00267460">
        <w:tab/>
        <w:t>Instructions for Submitting Proposals</w:t>
      </w:r>
    </w:p>
    <w:p w14:paraId="6B7E8AD4" w14:textId="7633420C" w:rsidR="00BA3711" w:rsidRPr="00F81855" w:rsidRDefault="00BA3711" w:rsidP="008534BD">
      <w:pPr>
        <w:pStyle w:val="Heading3"/>
      </w:pPr>
      <w:r>
        <w:t>2.</w:t>
      </w:r>
      <w:r w:rsidR="001E583C">
        <w:t>7</w:t>
      </w:r>
      <w:r>
        <w:t>.</w:t>
      </w:r>
      <w:r w:rsidR="00DF6AD3">
        <w:t>1</w:t>
      </w:r>
      <w:r>
        <w:tab/>
      </w:r>
      <w:r w:rsidR="000D07B4" w:rsidRPr="000D07B4">
        <w:t>S</w:t>
      </w:r>
      <w:r w:rsidR="000D07B4" w:rsidRPr="00F81855">
        <w:t xml:space="preserve">ubmitting </w:t>
      </w:r>
      <w:r w:rsidR="006D2594" w:rsidRPr="00F81855">
        <w:rPr>
          <w:u w:val="single"/>
        </w:rPr>
        <w:t>Cost Proposal Documents</w:t>
      </w:r>
      <w:r w:rsidR="0077335A" w:rsidRPr="00F81855">
        <w:t xml:space="preserve"> </w:t>
      </w:r>
      <w:r w:rsidRPr="00F81855">
        <w:t xml:space="preserve">to </w:t>
      </w:r>
      <w:r w:rsidR="00EA4126" w:rsidRPr="00F81855">
        <w:t>Segal</w:t>
      </w:r>
    </w:p>
    <w:p w14:paraId="6BC99426" w14:textId="34235CF0" w:rsidR="006547EC" w:rsidRPr="00F81855" w:rsidRDefault="00B51DCD" w:rsidP="00954E15">
      <w:pPr>
        <w:pStyle w:val="ListParagraph"/>
      </w:pPr>
      <w:r>
        <w:t xml:space="preserve">a. </w:t>
      </w:r>
      <w:r>
        <w:tab/>
      </w:r>
      <w:r w:rsidR="008C5D88">
        <w:t xml:space="preserve">Cost Proposal documents must be submitted to Segal using the Segal secure workspace. </w:t>
      </w:r>
      <w:r w:rsidR="007C6629" w:rsidRPr="00F81855">
        <w:t>See Section 9.</w:t>
      </w:r>
      <w:r w:rsidR="001017CE">
        <w:t>0 Cost Proposal</w:t>
      </w:r>
      <w:r w:rsidR="00F81855" w:rsidRPr="00F81855">
        <w:t xml:space="preserve">. </w:t>
      </w:r>
    </w:p>
    <w:bookmarkEnd w:id="46"/>
    <w:p w14:paraId="1BDAB34B" w14:textId="3B2490F7" w:rsidR="00A46D01" w:rsidRDefault="000E60A2" w:rsidP="008534BD">
      <w:pPr>
        <w:pStyle w:val="Heading3"/>
      </w:pPr>
      <w:r>
        <w:t>2.</w:t>
      </w:r>
      <w:r w:rsidR="001E583C">
        <w:t>7</w:t>
      </w:r>
      <w:r>
        <w:t>.</w:t>
      </w:r>
      <w:r w:rsidR="003B7C95">
        <w:t>2</w:t>
      </w:r>
      <w:r w:rsidR="00BA3711">
        <w:t xml:space="preserve"> </w:t>
      </w:r>
      <w:r w:rsidR="00DF6AD3">
        <w:tab/>
      </w:r>
      <w:r w:rsidR="00A46D01">
        <w:t xml:space="preserve">Submitting </w:t>
      </w:r>
      <w:r w:rsidR="008902FE" w:rsidRPr="00FE78DB">
        <w:rPr>
          <w:u w:val="single"/>
        </w:rPr>
        <w:t>N</w:t>
      </w:r>
      <w:r w:rsidR="006E08FD" w:rsidRPr="00FE78DB">
        <w:rPr>
          <w:u w:val="single"/>
        </w:rPr>
        <w:t>on-</w:t>
      </w:r>
      <w:r w:rsidR="008902FE" w:rsidRPr="00FE78DB">
        <w:rPr>
          <w:u w:val="single"/>
        </w:rPr>
        <w:t>C</w:t>
      </w:r>
      <w:r w:rsidR="006E08FD" w:rsidRPr="00FE78DB">
        <w:rPr>
          <w:u w:val="single"/>
        </w:rPr>
        <w:t xml:space="preserve">ost </w:t>
      </w:r>
      <w:r w:rsidR="00F900F6" w:rsidRPr="00FE78DB">
        <w:rPr>
          <w:u w:val="single"/>
        </w:rPr>
        <w:t>Proposal</w:t>
      </w:r>
      <w:r w:rsidR="00624EC2" w:rsidRPr="00FE78DB">
        <w:rPr>
          <w:u w:val="single"/>
        </w:rPr>
        <w:t xml:space="preserve"> </w:t>
      </w:r>
      <w:r w:rsidR="001E583C" w:rsidRPr="00FE78DB">
        <w:rPr>
          <w:u w:val="single"/>
        </w:rPr>
        <w:t>D</w:t>
      </w:r>
      <w:r w:rsidR="00C67839" w:rsidRPr="00FE78DB">
        <w:rPr>
          <w:u w:val="single"/>
        </w:rPr>
        <w:t>ocument</w:t>
      </w:r>
      <w:r w:rsidR="00F900F6" w:rsidRPr="00FE78DB">
        <w:rPr>
          <w:u w:val="single"/>
        </w:rPr>
        <w:t>s</w:t>
      </w:r>
      <w:r w:rsidR="00F900F6" w:rsidRPr="00F900F6">
        <w:t xml:space="preserve"> </w:t>
      </w:r>
      <w:r w:rsidR="00A46D01">
        <w:t xml:space="preserve">to the Department </w:t>
      </w:r>
    </w:p>
    <w:p w14:paraId="61317BDD" w14:textId="07AF5A5B" w:rsidR="00F900F6" w:rsidRPr="00201EAC" w:rsidRDefault="00B55B4D" w:rsidP="008534BD">
      <w:pPr>
        <w:ind w:left="1080" w:hanging="360"/>
        <w:rPr>
          <w:rFonts w:ascii="Arial" w:eastAsiaTheme="minorHAnsi" w:hAnsi="Arial" w:cs="Arial"/>
        </w:rPr>
      </w:pPr>
      <w:r w:rsidRPr="00201EAC">
        <w:rPr>
          <w:rFonts w:ascii="Arial" w:hAnsi="Arial" w:cs="Arial"/>
        </w:rPr>
        <w:t xml:space="preserve">a. </w:t>
      </w:r>
      <w:r w:rsidRPr="00201EAC">
        <w:rPr>
          <w:rFonts w:ascii="Arial" w:hAnsi="Arial" w:cs="Arial"/>
        </w:rPr>
        <w:tab/>
      </w:r>
      <w:r w:rsidR="00A65A33" w:rsidRPr="00201EAC">
        <w:rPr>
          <w:rFonts w:ascii="Arial" w:hAnsi="Arial" w:cs="Arial"/>
        </w:rPr>
        <w:t xml:space="preserve">Upload </w:t>
      </w:r>
      <w:r w:rsidR="00DF6AD3" w:rsidRPr="00201EAC">
        <w:rPr>
          <w:rFonts w:ascii="Arial" w:hAnsi="Arial" w:cs="Arial"/>
        </w:rPr>
        <w:t xml:space="preserve">all </w:t>
      </w:r>
      <w:r w:rsidR="006E08FD" w:rsidRPr="00201EAC">
        <w:rPr>
          <w:rFonts w:ascii="Arial" w:hAnsi="Arial" w:cs="Arial"/>
        </w:rPr>
        <w:t>non-</w:t>
      </w:r>
      <w:r w:rsidR="00BA7C0A" w:rsidRPr="00201EAC">
        <w:rPr>
          <w:rFonts w:ascii="Arial" w:hAnsi="Arial" w:cs="Arial"/>
        </w:rPr>
        <w:t>C</w:t>
      </w:r>
      <w:r w:rsidR="006E08FD" w:rsidRPr="00201EAC">
        <w:rPr>
          <w:rFonts w:ascii="Arial" w:hAnsi="Arial" w:cs="Arial"/>
        </w:rPr>
        <w:t>ost</w:t>
      </w:r>
      <w:r w:rsidR="00DF6AD3" w:rsidRPr="00201EAC">
        <w:rPr>
          <w:rFonts w:ascii="Arial" w:hAnsi="Arial" w:cs="Arial"/>
        </w:rPr>
        <w:t xml:space="preserve"> Proposal documents (</w:t>
      </w:r>
      <w:r w:rsidR="00C40B2B">
        <w:rPr>
          <w:rFonts w:ascii="Arial" w:hAnsi="Arial" w:cs="Arial"/>
        </w:rPr>
        <w:t xml:space="preserve">i.e., </w:t>
      </w:r>
      <w:r w:rsidR="00DF6AD3" w:rsidRPr="00201EAC">
        <w:rPr>
          <w:rFonts w:ascii="Arial" w:hAnsi="Arial" w:cs="Arial"/>
        </w:rPr>
        <w:t xml:space="preserve">all documents other than </w:t>
      </w:r>
      <w:r w:rsidR="00A059C5">
        <w:rPr>
          <w:rFonts w:ascii="Arial" w:hAnsi="Arial" w:cs="Arial"/>
        </w:rPr>
        <w:t xml:space="preserve">the </w:t>
      </w:r>
      <w:r w:rsidR="00DF6AD3" w:rsidRPr="00201EAC">
        <w:rPr>
          <w:rFonts w:ascii="Arial" w:hAnsi="Arial" w:cs="Arial"/>
        </w:rPr>
        <w:t xml:space="preserve">Cost Proposal </w:t>
      </w:r>
      <w:r w:rsidR="00A65342" w:rsidRPr="00201EAC">
        <w:rPr>
          <w:rFonts w:ascii="Arial" w:hAnsi="Arial" w:cs="Arial"/>
        </w:rPr>
        <w:t xml:space="preserve">documents </w:t>
      </w:r>
      <w:r w:rsidR="00A059C5">
        <w:rPr>
          <w:rFonts w:ascii="Arial" w:hAnsi="Arial" w:cs="Arial"/>
        </w:rPr>
        <w:t xml:space="preserve">listed </w:t>
      </w:r>
      <w:r w:rsidR="001017CE">
        <w:rPr>
          <w:rFonts w:ascii="Arial" w:hAnsi="Arial" w:cs="Arial"/>
        </w:rPr>
        <w:t xml:space="preserve">in </w:t>
      </w:r>
      <w:hyperlink w:anchor="_9.1_Submission_of" w:history="1">
        <w:r w:rsidR="001017CE" w:rsidRPr="008902BC">
          <w:rPr>
            <w:rStyle w:val="Hyperlink"/>
            <w:rFonts w:ascii="Arial" w:hAnsi="Arial" w:cs="Arial"/>
          </w:rPr>
          <w:t>Section 9.1</w:t>
        </w:r>
      </w:hyperlink>
      <w:r w:rsidR="001017CE">
        <w:rPr>
          <w:rFonts w:ascii="Arial" w:hAnsi="Arial" w:cs="Arial"/>
        </w:rPr>
        <w:t xml:space="preserve"> Submission of Required Documents</w:t>
      </w:r>
      <w:r w:rsidR="001017CE" w:rsidRPr="00201EAC">
        <w:rPr>
          <w:rFonts w:ascii="Arial" w:hAnsi="Arial" w:cs="Arial"/>
        </w:rPr>
        <w:t xml:space="preserve"> </w:t>
      </w:r>
      <w:r w:rsidR="00DF6AD3" w:rsidRPr="00201EAC">
        <w:rPr>
          <w:rFonts w:ascii="Arial" w:hAnsi="Arial" w:cs="Arial"/>
        </w:rPr>
        <w:t xml:space="preserve">that must be </w:t>
      </w:r>
      <w:r w:rsidR="001017CE">
        <w:rPr>
          <w:rFonts w:ascii="Arial" w:hAnsi="Arial" w:cs="Arial"/>
        </w:rPr>
        <w:t>uploaded</w:t>
      </w:r>
      <w:r w:rsidR="001017CE" w:rsidRPr="00201EAC">
        <w:rPr>
          <w:rFonts w:ascii="Arial" w:hAnsi="Arial" w:cs="Arial"/>
        </w:rPr>
        <w:t xml:space="preserve"> </w:t>
      </w:r>
      <w:r w:rsidR="00DF6AD3" w:rsidRPr="00201EAC">
        <w:rPr>
          <w:rFonts w:ascii="Arial" w:hAnsi="Arial" w:cs="Arial"/>
        </w:rPr>
        <w:t>to Segal</w:t>
      </w:r>
      <w:r w:rsidR="00D470CE" w:rsidRPr="00201EAC">
        <w:rPr>
          <w:rFonts w:ascii="Arial" w:hAnsi="Arial" w:cs="Arial"/>
        </w:rPr>
        <w:t>’s secure workspace</w:t>
      </w:r>
      <w:r w:rsidR="00DF6AD3" w:rsidRPr="00201EAC">
        <w:rPr>
          <w:rFonts w:ascii="Arial" w:hAnsi="Arial" w:cs="Arial"/>
        </w:rPr>
        <w:t xml:space="preserve">) </w:t>
      </w:r>
      <w:r w:rsidR="002320E7" w:rsidRPr="00201EAC">
        <w:rPr>
          <w:rFonts w:ascii="Arial" w:hAnsi="Arial" w:cs="Arial"/>
        </w:rPr>
        <w:t>via</w:t>
      </w:r>
      <w:r w:rsidR="00A65A33" w:rsidRPr="00201EAC">
        <w:rPr>
          <w:rFonts w:ascii="Arial" w:hAnsi="Arial" w:cs="Arial"/>
        </w:rPr>
        <w:t xml:space="preserve"> BOX</w:t>
      </w:r>
      <w:r w:rsidR="00C91AE8" w:rsidRPr="00201EAC">
        <w:rPr>
          <w:rFonts w:ascii="Arial" w:hAnsi="Arial" w:cs="Arial"/>
        </w:rPr>
        <w:t xml:space="preserve"> </w:t>
      </w:r>
      <w:r w:rsidR="00DF6AD3" w:rsidRPr="00201EAC">
        <w:rPr>
          <w:rFonts w:ascii="Arial" w:hAnsi="Arial" w:cs="Arial"/>
        </w:rPr>
        <w:t xml:space="preserve">by the due date and time specified in </w:t>
      </w:r>
      <w:hyperlink w:anchor="_1.9_Calendar_of" w:history="1">
        <w:r w:rsidR="00DF6AD3" w:rsidRPr="008902BC">
          <w:rPr>
            <w:rStyle w:val="Hyperlink"/>
            <w:rFonts w:ascii="Arial" w:hAnsi="Arial" w:cs="Arial"/>
          </w:rPr>
          <w:t>Section 1.9</w:t>
        </w:r>
      </w:hyperlink>
      <w:r w:rsidR="00DF6AD3" w:rsidRPr="00201EAC">
        <w:rPr>
          <w:rFonts w:ascii="Arial" w:hAnsi="Arial" w:cs="Arial"/>
        </w:rPr>
        <w:t xml:space="preserve"> Calendar of Events – Proposals Due. D</w:t>
      </w:r>
      <w:r w:rsidR="00C67839" w:rsidRPr="00201EAC">
        <w:rPr>
          <w:rFonts w:ascii="Arial" w:hAnsi="Arial" w:cs="Arial"/>
        </w:rPr>
        <w:t>ocuments</w:t>
      </w:r>
      <w:r w:rsidR="0018342E" w:rsidRPr="00201EAC">
        <w:rPr>
          <w:rFonts w:ascii="Arial" w:hAnsi="Arial" w:cs="Arial"/>
        </w:rPr>
        <w:t xml:space="preserve"> must be submitted</w:t>
      </w:r>
      <w:r w:rsidR="00C67839" w:rsidRPr="00201EAC">
        <w:rPr>
          <w:rFonts w:ascii="Arial" w:hAnsi="Arial" w:cs="Arial"/>
        </w:rPr>
        <w:t xml:space="preserve"> </w:t>
      </w:r>
      <w:r w:rsidR="00CD598D" w:rsidRPr="00201EAC">
        <w:rPr>
          <w:rFonts w:ascii="Arial" w:hAnsi="Arial" w:cs="Arial"/>
        </w:rPr>
        <w:t>to</w:t>
      </w:r>
      <w:r w:rsidR="00F900F6" w:rsidRPr="00201EAC">
        <w:rPr>
          <w:rFonts w:ascii="Arial" w:hAnsi="Arial" w:cs="Arial"/>
        </w:rPr>
        <w:t xml:space="preserve"> the</w:t>
      </w:r>
      <w:r w:rsidR="00B62A53">
        <w:rPr>
          <w:rFonts w:ascii="Arial" w:hAnsi="Arial" w:cs="Arial"/>
        </w:rPr>
        <w:t xml:space="preserve"> BOX upload site linked </w:t>
      </w:r>
      <w:hyperlink r:id="rId32" w:history="1">
        <w:r w:rsidR="00B62A53" w:rsidRPr="00B62A53">
          <w:rPr>
            <w:rStyle w:val="Hyperlink"/>
            <w:rFonts w:ascii="Arial" w:hAnsi="Arial" w:cs="Arial"/>
          </w:rPr>
          <w:t>here</w:t>
        </w:r>
      </w:hyperlink>
      <w:r w:rsidR="00B62A53">
        <w:rPr>
          <w:rFonts w:ascii="Arial" w:hAnsi="Arial" w:cs="Arial"/>
        </w:rPr>
        <w:t>.</w:t>
      </w:r>
      <w:r w:rsidR="00060038" w:rsidRPr="00201EAC">
        <w:rPr>
          <w:rFonts w:ascii="Arial" w:hAnsi="Arial" w:cs="Arial"/>
        </w:rPr>
        <w:t xml:space="preserve"> See </w:t>
      </w:r>
      <w:r w:rsidR="00DC3AB6" w:rsidRPr="00201EAC">
        <w:rPr>
          <w:rFonts w:ascii="Arial" w:hAnsi="Arial" w:cs="Arial"/>
        </w:rPr>
        <w:t xml:space="preserve">Section 2.7.3 </w:t>
      </w:r>
      <w:r w:rsidR="00060038" w:rsidRPr="00201EAC">
        <w:rPr>
          <w:rFonts w:ascii="Arial" w:hAnsi="Arial" w:cs="Arial"/>
        </w:rPr>
        <w:t xml:space="preserve">below for details on how to upload documents to </w:t>
      </w:r>
      <w:r w:rsidR="00056B93" w:rsidRPr="00201EAC">
        <w:rPr>
          <w:rFonts w:ascii="Arial" w:hAnsi="Arial" w:cs="Arial"/>
        </w:rPr>
        <w:t>BOX</w:t>
      </w:r>
      <w:r w:rsidR="00060038" w:rsidRPr="00201EAC">
        <w:rPr>
          <w:rFonts w:ascii="Arial" w:hAnsi="Arial" w:cs="Arial"/>
        </w:rPr>
        <w:t xml:space="preserve">. </w:t>
      </w:r>
    </w:p>
    <w:p w14:paraId="4269B716" w14:textId="27896727" w:rsidR="00F900F6" w:rsidRPr="00201EAC" w:rsidRDefault="00B55B4D" w:rsidP="008534BD">
      <w:pPr>
        <w:tabs>
          <w:tab w:val="left" w:pos="1080"/>
          <w:tab w:val="right" w:leader="dot" w:pos="9350"/>
        </w:tabs>
        <w:spacing w:after="100"/>
        <w:ind w:left="1080" w:hanging="360"/>
        <w:rPr>
          <w:rFonts w:ascii="Arial" w:eastAsiaTheme="minorEastAsia" w:hAnsi="Arial" w:cs="Arial"/>
          <w:caps/>
          <w:noProof/>
        </w:rPr>
      </w:pPr>
      <w:r w:rsidRPr="00201EAC">
        <w:rPr>
          <w:rFonts w:ascii="Arial" w:eastAsiaTheme="minorEastAsia" w:hAnsi="Arial" w:cs="Arial"/>
          <w:noProof/>
        </w:rPr>
        <w:t xml:space="preserve">b. </w:t>
      </w:r>
      <w:r w:rsidRPr="00201EAC">
        <w:rPr>
          <w:rFonts w:ascii="Arial" w:eastAsiaTheme="minorEastAsia" w:hAnsi="Arial" w:cs="Arial"/>
          <w:noProof/>
        </w:rPr>
        <w:tab/>
      </w:r>
      <w:r w:rsidR="00F900F6" w:rsidRPr="00201EAC">
        <w:rPr>
          <w:rFonts w:ascii="Arial" w:eastAsiaTheme="minorEastAsia" w:hAnsi="Arial" w:cs="Arial"/>
          <w:noProof/>
        </w:rPr>
        <w:t>It is recommended that Proposers begin</w:t>
      </w:r>
      <w:r w:rsidR="00F900F6" w:rsidRPr="00201EAC">
        <w:rPr>
          <w:rFonts w:ascii="Arial" w:eastAsiaTheme="minorEastAsia" w:hAnsi="Arial" w:cs="Arial"/>
          <w:caps/>
          <w:noProof/>
        </w:rPr>
        <w:t xml:space="preserve"> </w:t>
      </w:r>
      <w:r w:rsidR="00F900F6" w:rsidRPr="00201EAC">
        <w:rPr>
          <w:rFonts w:ascii="Arial" w:eastAsiaTheme="minorEastAsia" w:hAnsi="Arial" w:cs="Arial"/>
          <w:noProof/>
        </w:rPr>
        <w:t xml:space="preserve">the process of </w:t>
      </w:r>
      <w:r w:rsidR="00A83124" w:rsidRPr="00201EAC">
        <w:rPr>
          <w:rFonts w:ascii="Arial" w:eastAsiaTheme="minorEastAsia" w:hAnsi="Arial" w:cs="Arial"/>
          <w:noProof/>
        </w:rPr>
        <w:t>uploading</w:t>
      </w:r>
      <w:r w:rsidR="004518F3" w:rsidRPr="00201EAC">
        <w:rPr>
          <w:rFonts w:ascii="Arial" w:eastAsiaTheme="minorEastAsia" w:hAnsi="Arial" w:cs="Arial"/>
          <w:noProof/>
        </w:rPr>
        <w:t xml:space="preserve"> the </w:t>
      </w:r>
      <w:r w:rsidR="00A83124" w:rsidRPr="00201EAC">
        <w:rPr>
          <w:rFonts w:ascii="Arial" w:eastAsiaTheme="minorEastAsia" w:hAnsi="Arial" w:cs="Arial"/>
          <w:noProof/>
        </w:rPr>
        <w:t>non-cost</w:t>
      </w:r>
      <w:r w:rsidR="004518F3" w:rsidRPr="00201EAC">
        <w:rPr>
          <w:rFonts w:ascii="Arial" w:eastAsiaTheme="minorEastAsia" w:hAnsi="Arial" w:cs="Arial"/>
          <w:noProof/>
        </w:rPr>
        <w:t xml:space="preserve"> </w:t>
      </w:r>
      <w:r w:rsidR="00F900F6" w:rsidRPr="00201EAC">
        <w:rPr>
          <w:rFonts w:ascii="Arial" w:eastAsiaTheme="minorEastAsia" w:hAnsi="Arial" w:cs="Arial"/>
          <w:noProof/>
        </w:rPr>
        <w:t xml:space="preserve">Proposal </w:t>
      </w:r>
      <w:r w:rsidR="00A83124" w:rsidRPr="00201EAC">
        <w:rPr>
          <w:rFonts w:ascii="Arial" w:eastAsiaTheme="minorEastAsia" w:hAnsi="Arial" w:cs="Arial"/>
          <w:noProof/>
        </w:rPr>
        <w:t xml:space="preserve">documents </w:t>
      </w:r>
      <w:r w:rsidR="00F900F6" w:rsidRPr="00201EAC">
        <w:rPr>
          <w:rFonts w:ascii="Arial" w:eastAsiaTheme="minorEastAsia" w:hAnsi="Arial" w:cs="Arial"/>
          <w:noProof/>
        </w:rPr>
        <w:t>via Box and test their system well in advance of the due date and time listed</w:t>
      </w:r>
      <w:r w:rsidR="004518F3" w:rsidRPr="00201EAC">
        <w:rPr>
          <w:rFonts w:ascii="Arial" w:eastAsiaTheme="minorEastAsia" w:hAnsi="Arial" w:cs="Arial"/>
          <w:noProof/>
        </w:rPr>
        <w:t xml:space="preserve"> </w:t>
      </w:r>
      <w:r w:rsidR="00A83124" w:rsidRPr="00201EAC">
        <w:rPr>
          <w:rFonts w:ascii="Arial" w:eastAsiaTheme="minorEastAsia" w:hAnsi="Arial" w:cs="Arial"/>
          <w:noProof/>
        </w:rPr>
        <w:t xml:space="preserve">in </w:t>
      </w:r>
      <w:r w:rsidR="001A0ABB" w:rsidRPr="00201EAC">
        <w:rPr>
          <w:rFonts w:ascii="Arial" w:eastAsiaTheme="minorEastAsia" w:hAnsi="Arial" w:cs="Arial"/>
          <w:noProof/>
        </w:rPr>
        <w:t xml:space="preserve">Section 1.9 Calendar of Events – Proposals Due </w:t>
      </w:r>
      <w:r w:rsidR="004518F3" w:rsidRPr="00201EAC">
        <w:rPr>
          <w:rFonts w:ascii="Arial" w:eastAsiaTheme="minorEastAsia" w:hAnsi="Arial" w:cs="Arial"/>
          <w:noProof/>
        </w:rPr>
        <w:t>to ensure submission can be accomplished by the due date</w:t>
      </w:r>
      <w:r w:rsidR="00F900F6" w:rsidRPr="00201EAC">
        <w:rPr>
          <w:rFonts w:ascii="Arial" w:eastAsiaTheme="minorEastAsia" w:hAnsi="Arial" w:cs="Arial"/>
          <w:noProof/>
        </w:rPr>
        <w:t xml:space="preserve">. </w:t>
      </w:r>
      <w:r w:rsidR="00A059C5">
        <w:rPr>
          <w:rFonts w:ascii="Arial" w:eastAsiaTheme="minorEastAsia" w:hAnsi="Arial" w:cs="Arial"/>
          <w:noProof/>
        </w:rPr>
        <w:t>(If you submit a test document, include the word “TEST” in your file name.)</w:t>
      </w:r>
    </w:p>
    <w:p w14:paraId="2AAD3A91" w14:textId="68F54732" w:rsidR="00F900F6" w:rsidRPr="00F900F6" w:rsidRDefault="00B401CC" w:rsidP="008534BD">
      <w:pPr>
        <w:keepNext/>
        <w:numPr>
          <w:ilvl w:val="2"/>
          <w:numId w:val="0"/>
        </w:numPr>
        <w:tabs>
          <w:tab w:val="num" w:pos="1080"/>
        </w:tabs>
        <w:spacing w:before="360" w:after="180"/>
        <w:ind w:left="4140" w:hanging="4140"/>
        <w:outlineLvl w:val="2"/>
        <w:rPr>
          <w:rFonts w:ascii="Arial" w:hAnsi="Arial" w:cs="Arial"/>
          <w:b/>
          <w:bCs/>
          <w:color w:val="1F497D" w:themeColor="text2"/>
          <w:sz w:val="26"/>
          <w:szCs w:val="26"/>
        </w:rPr>
      </w:pPr>
      <w:r>
        <w:rPr>
          <w:rFonts w:ascii="Arial" w:hAnsi="Arial" w:cs="Arial"/>
          <w:b/>
          <w:bCs/>
          <w:color w:val="1F497D" w:themeColor="text2"/>
          <w:sz w:val="26"/>
          <w:szCs w:val="26"/>
        </w:rPr>
        <w:t>2.</w:t>
      </w:r>
      <w:r w:rsidR="001E583C">
        <w:rPr>
          <w:rFonts w:ascii="Arial" w:hAnsi="Arial" w:cs="Arial"/>
          <w:b/>
          <w:bCs/>
          <w:color w:val="1F497D" w:themeColor="text2"/>
          <w:sz w:val="26"/>
          <w:szCs w:val="26"/>
        </w:rPr>
        <w:t>7</w:t>
      </w:r>
      <w:r w:rsidR="00A65342">
        <w:rPr>
          <w:rFonts w:ascii="Arial" w:hAnsi="Arial" w:cs="Arial"/>
          <w:b/>
          <w:bCs/>
          <w:color w:val="1F497D" w:themeColor="text2"/>
          <w:sz w:val="26"/>
          <w:szCs w:val="26"/>
        </w:rPr>
        <w:t>.3</w:t>
      </w:r>
      <w:r>
        <w:rPr>
          <w:rFonts w:ascii="Arial" w:hAnsi="Arial" w:cs="Arial"/>
          <w:b/>
          <w:bCs/>
          <w:color w:val="1F497D" w:themeColor="text2"/>
          <w:sz w:val="26"/>
          <w:szCs w:val="26"/>
        </w:rPr>
        <w:t xml:space="preserve"> </w:t>
      </w:r>
      <w:r w:rsidR="00F900F6" w:rsidRPr="00F900F6">
        <w:rPr>
          <w:rFonts w:ascii="Arial" w:hAnsi="Arial" w:cs="Arial"/>
          <w:b/>
          <w:bCs/>
          <w:color w:val="1F497D" w:themeColor="text2"/>
          <w:sz w:val="26"/>
          <w:szCs w:val="26"/>
        </w:rPr>
        <w:t xml:space="preserve">Uploading </w:t>
      </w:r>
      <w:r w:rsidR="00DC3AB6">
        <w:rPr>
          <w:rFonts w:ascii="Arial" w:hAnsi="Arial" w:cs="Arial"/>
          <w:b/>
          <w:bCs/>
          <w:color w:val="1F497D" w:themeColor="text2"/>
          <w:sz w:val="26"/>
          <w:szCs w:val="26"/>
        </w:rPr>
        <w:t>N</w:t>
      </w:r>
      <w:r w:rsidR="00A65342">
        <w:rPr>
          <w:rFonts w:ascii="Arial" w:hAnsi="Arial" w:cs="Arial"/>
          <w:b/>
          <w:bCs/>
          <w:color w:val="1F497D" w:themeColor="text2"/>
          <w:sz w:val="26"/>
          <w:szCs w:val="26"/>
        </w:rPr>
        <w:t>on-</w:t>
      </w:r>
      <w:r w:rsidR="00DC3AB6">
        <w:rPr>
          <w:rFonts w:ascii="Arial" w:hAnsi="Arial" w:cs="Arial"/>
          <w:b/>
          <w:bCs/>
          <w:color w:val="1F497D" w:themeColor="text2"/>
          <w:sz w:val="26"/>
          <w:szCs w:val="26"/>
        </w:rPr>
        <w:t>C</w:t>
      </w:r>
      <w:r w:rsidR="00A65342">
        <w:rPr>
          <w:rFonts w:ascii="Arial" w:hAnsi="Arial" w:cs="Arial"/>
          <w:b/>
          <w:bCs/>
          <w:color w:val="1F497D" w:themeColor="text2"/>
          <w:sz w:val="26"/>
          <w:szCs w:val="26"/>
        </w:rPr>
        <w:t xml:space="preserve">ost </w:t>
      </w:r>
      <w:r w:rsidR="00F900F6" w:rsidRPr="00F900F6">
        <w:rPr>
          <w:rFonts w:ascii="Arial" w:hAnsi="Arial" w:cs="Arial"/>
          <w:b/>
          <w:bCs/>
          <w:color w:val="1F497D" w:themeColor="text2"/>
          <w:sz w:val="26"/>
          <w:szCs w:val="26"/>
        </w:rPr>
        <w:t>Proposal</w:t>
      </w:r>
      <w:r w:rsidR="00114E60">
        <w:rPr>
          <w:rFonts w:ascii="Arial" w:hAnsi="Arial" w:cs="Arial"/>
          <w:b/>
          <w:bCs/>
          <w:color w:val="1F497D" w:themeColor="text2"/>
          <w:sz w:val="26"/>
          <w:szCs w:val="26"/>
        </w:rPr>
        <w:t xml:space="preserve"> document</w:t>
      </w:r>
      <w:r w:rsidR="00F900F6" w:rsidRPr="00F900F6">
        <w:rPr>
          <w:rFonts w:ascii="Arial" w:hAnsi="Arial" w:cs="Arial"/>
          <w:b/>
          <w:bCs/>
          <w:color w:val="1F497D" w:themeColor="text2"/>
          <w:sz w:val="26"/>
          <w:szCs w:val="26"/>
        </w:rPr>
        <w:t xml:space="preserve">s to </w:t>
      </w:r>
      <w:r w:rsidR="00D46CA7">
        <w:rPr>
          <w:rFonts w:ascii="Arial" w:hAnsi="Arial" w:cs="Arial"/>
          <w:b/>
          <w:bCs/>
          <w:color w:val="1F497D" w:themeColor="text2"/>
          <w:sz w:val="26"/>
          <w:szCs w:val="26"/>
        </w:rPr>
        <w:t>BOX</w:t>
      </w:r>
      <w:r w:rsidR="00D46CA7" w:rsidRPr="00F900F6">
        <w:rPr>
          <w:rFonts w:ascii="Arial" w:hAnsi="Arial" w:cs="Arial"/>
          <w:b/>
          <w:bCs/>
          <w:color w:val="1F497D" w:themeColor="text2"/>
          <w:sz w:val="26"/>
          <w:szCs w:val="26"/>
        </w:rPr>
        <w:t xml:space="preserve"> </w:t>
      </w:r>
    </w:p>
    <w:p w14:paraId="7F58073A" w14:textId="32BBFEFF" w:rsidR="00AF5A4A" w:rsidRDefault="00114E60" w:rsidP="008534BD">
      <w:pPr>
        <w:rPr>
          <w:rFonts w:ascii="Arial" w:hAnsi="Arial" w:cs="Arial"/>
        </w:rPr>
      </w:pPr>
      <w:r>
        <w:rPr>
          <w:rFonts w:ascii="Arial" w:hAnsi="Arial" w:cs="Arial"/>
          <w:b/>
          <w:bCs/>
        </w:rPr>
        <w:t xml:space="preserve">Non-cost </w:t>
      </w:r>
      <w:r w:rsidR="00F900F6" w:rsidRPr="00F900F6">
        <w:rPr>
          <w:rFonts w:ascii="Arial" w:hAnsi="Arial" w:cs="Arial"/>
          <w:b/>
          <w:bCs/>
        </w:rPr>
        <w:t>Proposal</w:t>
      </w:r>
      <w:r>
        <w:rPr>
          <w:rFonts w:ascii="Arial" w:hAnsi="Arial" w:cs="Arial"/>
          <w:b/>
          <w:bCs/>
        </w:rPr>
        <w:t xml:space="preserve"> document</w:t>
      </w:r>
      <w:r w:rsidR="00F900F6" w:rsidRPr="00F900F6">
        <w:rPr>
          <w:rFonts w:ascii="Arial" w:hAnsi="Arial" w:cs="Arial"/>
          <w:b/>
          <w:bCs/>
        </w:rPr>
        <w:t xml:space="preserve">s must be uploaded to the following </w:t>
      </w:r>
      <w:r w:rsidR="00D46CA7">
        <w:rPr>
          <w:rFonts w:ascii="Arial" w:hAnsi="Arial" w:cs="Arial"/>
          <w:b/>
          <w:bCs/>
        </w:rPr>
        <w:t>BOX</w:t>
      </w:r>
      <w:r w:rsidR="00D46CA7" w:rsidRPr="00F900F6">
        <w:rPr>
          <w:rFonts w:ascii="Arial" w:hAnsi="Arial" w:cs="Arial"/>
          <w:b/>
          <w:bCs/>
        </w:rPr>
        <w:t xml:space="preserve"> </w:t>
      </w:r>
      <w:r w:rsidR="00F900F6" w:rsidRPr="00F900F6">
        <w:rPr>
          <w:rFonts w:ascii="Arial" w:hAnsi="Arial" w:cs="Arial"/>
          <w:b/>
          <w:bCs/>
        </w:rPr>
        <w:t>URL:</w:t>
      </w:r>
      <w:r w:rsidR="00F900F6" w:rsidRPr="00F900F6">
        <w:rPr>
          <w:rFonts w:ascii="Arial" w:hAnsi="Arial" w:cs="Arial"/>
        </w:rPr>
        <w:t xml:space="preserve"> </w:t>
      </w:r>
    </w:p>
    <w:p w14:paraId="5F3E5FD4" w14:textId="0AB15D55" w:rsidR="007004F8" w:rsidRDefault="002E1FE0" w:rsidP="008534BD">
      <w:pPr>
        <w:ind w:firstLine="720"/>
        <w:jc w:val="both"/>
        <w:rPr>
          <w:rFonts w:ascii="Arial" w:hAnsi="Arial" w:cs="Arial"/>
          <w:color w:val="001894"/>
          <w:u w:val="single"/>
        </w:rPr>
      </w:pPr>
      <w:hyperlink r:id="rId33" w:history="1">
        <w:r w:rsidR="007004F8" w:rsidRPr="00170284">
          <w:rPr>
            <w:rStyle w:val="Hyperlink"/>
            <w:rFonts w:ascii="Arial" w:hAnsi="Arial" w:cs="Arial"/>
          </w:rPr>
          <w:t>https://etf.box.com/s/s8sop8vquchxkuerc1g3tu2ub2ncsoqn</w:t>
        </w:r>
      </w:hyperlink>
    </w:p>
    <w:p w14:paraId="4149AC7C" w14:textId="567846BB" w:rsidR="00F900F6" w:rsidRPr="00F900F6" w:rsidRDefault="00F900F6" w:rsidP="008534BD">
      <w:pPr>
        <w:ind w:firstLine="720"/>
        <w:jc w:val="both"/>
        <w:rPr>
          <w:rFonts w:ascii="Arial" w:hAnsi="Arial" w:cs="Arial"/>
          <w:b/>
          <w:bCs/>
          <w:u w:val="single"/>
        </w:rPr>
      </w:pPr>
      <w:r w:rsidRPr="00F900F6">
        <w:rPr>
          <w:rFonts w:ascii="Arial" w:hAnsi="Arial" w:cs="Arial"/>
          <w:b/>
          <w:bCs/>
          <w:u w:val="single"/>
        </w:rPr>
        <w:t>Important Requirements</w:t>
      </w:r>
      <w:r w:rsidR="00114E60">
        <w:rPr>
          <w:rFonts w:ascii="Arial" w:hAnsi="Arial" w:cs="Arial"/>
          <w:b/>
          <w:bCs/>
          <w:u w:val="single"/>
        </w:rPr>
        <w:t xml:space="preserve"> for uploading documents to Box</w:t>
      </w:r>
      <w:r w:rsidRPr="00F900F6">
        <w:rPr>
          <w:rFonts w:ascii="Arial" w:hAnsi="Arial" w:cs="Arial"/>
          <w:b/>
          <w:bCs/>
          <w:u w:val="single"/>
        </w:rPr>
        <w:t>:</w:t>
      </w:r>
    </w:p>
    <w:p w14:paraId="426ADBAD" w14:textId="42949641" w:rsidR="00F900F6" w:rsidRPr="00F900F6" w:rsidRDefault="00F900F6" w:rsidP="008534BD">
      <w:pPr>
        <w:tabs>
          <w:tab w:val="right" w:leader="dot" w:pos="9350"/>
        </w:tabs>
        <w:spacing w:after="100"/>
        <w:ind w:left="1080" w:hanging="360"/>
        <w:jc w:val="both"/>
        <w:rPr>
          <w:rFonts w:ascii="Arial" w:eastAsiaTheme="minorEastAsia" w:hAnsi="Arial" w:cs="Arial"/>
          <w:caps/>
          <w:noProof/>
        </w:rPr>
      </w:pPr>
      <w:r w:rsidRPr="00F900F6">
        <w:rPr>
          <w:rFonts w:ascii="Arial" w:eastAsiaTheme="minorEastAsia" w:hAnsi="Arial" w:cs="Arial"/>
          <w:noProof/>
        </w:rPr>
        <w:t xml:space="preserve">a. </w:t>
      </w:r>
      <w:r w:rsidRPr="00F900F6">
        <w:rPr>
          <w:rFonts w:ascii="Arial" w:eastAsiaTheme="minorEastAsia" w:hAnsi="Arial" w:cs="Arial"/>
          <w:noProof/>
        </w:rPr>
        <w:tab/>
        <w:t xml:space="preserve">Do not upload zipped folders or files to </w:t>
      </w:r>
      <w:r w:rsidR="00056B93">
        <w:rPr>
          <w:rFonts w:ascii="Arial" w:eastAsiaTheme="minorEastAsia" w:hAnsi="Arial" w:cs="Arial"/>
          <w:noProof/>
        </w:rPr>
        <w:t>BOX</w:t>
      </w:r>
      <w:r w:rsidRPr="00F900F6">
        <w:rPr>
          <w:rFonts w:ascii="Arial" w:eastAsiaTheme="minorEastAsia" w:hAnsi="Arial" w:cs="Arial"/>
          <w:noProof/>
        </w:rPr>
        <w:t>.</w:t>
      </w:r>
    </w:p>
    <w:p w14:paraId="187A5264" w14:textId="595501AC" w:rsidR="00F900F6" w:rsidRPr="00F900F6" w:rsidRDefault="00F900F6" w:rsidP="008534BD">
      <w:pPr>
        <w:tabs>
          <w:tab w:val="left" w:pos="540"/>
          <w:tab w:val="right" w:leader="dot" w:pos="9350"/>
        </w:tabs>
        <w:spacing w:after="100"/>
        <w:ind w:left="1080" w:hanging="360"/>
        <w:rPr>
          <w:rFonts w:ascii="Arial" w:eastAsiaTheme="minorEastAsia" w:hAnsi="Arial" w:cs="Arial"/>
          <w:caps/>
          <w:noProof/>
        </w:rPr>
      </w:pPr>
      <w:r w:rsidRPr="00F900F6">
        <w:rPr>
          <w:rFonts w:ascii="Arial" w:eastAsiaTheme="minorEastAsia" w:hAnsi="Arial" w:cs="Arial"/>
          <w:noProof/>
          <w:color w:val="000000"/>
        </w:rPr>
        <w:t xml:space="preserve">b. </w:t>
      </w:r>
      <w:r w:rsidRPr="00F900F6">
        <w:rPr>
          <w:rFonts w:ascii="Arial" w:eastAsiaTheme="minorEastAsia" w:hAnsi="Arial" w:cs="Arial"/>
          <w:noProof/>
          <w:color w:val="000000"/>
        </w:rPr>
        <w:tab/>
        <w:t xml:space="preserve">Do not upload </w:t>
      </w:r>
      <w:r w:rsidR="00D303C0">
        <w:rPr>
          <w:rFonts w:ascii="Arial" w:eastAsiaTheme="minorEastAsia" w:hAnsi="Arial" w:cs="Arial"/>
          <w:noProof/>
          <w:color w:val="000000"/>
        </w:rPr>
        <w:t xml:space="preserve">document </w:t>
      </w:r>
      <w:r w:rsidRPr="00F900F6">
        <w:rPr>
          <w:rFonts w:ascii="Arial" w:eastAsiaTheme="minorEastAsia" w:hAnsi="Arial" w:cs="Arial"/>
          <w:noProof/>
          <w:color w:val="000000"/>
        </w:rPr>
        <w:t xml:space="preserve">folders to </w:t>
      </w:r>
      <w:r w:rsidR="00056B93">
        <w:rPr>
          <w:rFonts w:ascii="Arial" w:eastAsiaTheme="minorEastAsia" w:hAnsi="Arial" w:cs="Arial"/>
          <w:noProof/>
        </w:rPr>
        <w:t>BOX</w:t>
      </w:r>
      <w:r w:rsidRPr="00F900F6">
        <w:rPr>
          <w:rFonts w:ascii="Arial" w:eastAsiaTheme="minorEastAsia" w:hAnsi="Arial" w:cs="Arial"/>
          <w:caps/>
          <w:noProof/>
          <w:color w:val="000000"/>
        </w:rPr>
        <w:t>.</w:t>
      </w:r>
      <w:r w:rsidRPr="00F900F6">
        <w:rPr>
          <w:rFonts w:ascii="Arial" w:eastAsiaTheme="minorEastAsia" w:hAnsi="Arial" w:cs="Arial"/>
          <w:noProof/>
        </w:rPr>
        <w:t xml:space="preserve"> </w:t>
      </w:r>
    </w:p>
    <w:p w14:paraId="27B7984D" w14:textId="5695BED1" w:rsidR="00F900F6" w:rsidRPr="00F900F6" w:rsidRDefault="00F900F6" w:rsidP="008534BD">
      <w:pPr>
        <w:tabs>
          <w:tab w:val="left" w:pos="720"/>
        </w:tabs>
        <w:ind w:left="1080" w:hanging="360"/>
        <w:rPr>
          <w:rFonts w:ascii="Arial" w:hAnsi="Arial"/>
        </w:rPr>
      </w:pPr>
      <w:r w:rsidRPr="00F900F6">
        <w:rPr>
          <w:rFonts w:ascii="Arial" w:hAnsi="Arial" w:cs="Arial"/>
        </w:rPr>
        <w:t xml:space="preserve">c. </w:t>
      </w:r>
      <w:r w:rsidRPr="00F900F6">
        <w:rPr>
          <w:rFonts w:ascii="Arial" w:hAnsi="Arial" w:cs="Arial"/>
        </w:rPr>
        <w:tab/>
        <w:t>Acceptable file types</w:t>
      </w:r>
      <w:r w:rsidR="00000440">
        <w:rPr>
          <w:rFonts w:ascii="Arial" w:hAnsi="Arial" w:cs="Arial"/>
        </w:rPr>
        <w:t xml:space="preserve"> for upload to BOX</w:t>
      </w:r>
      <w:r w:rsidRPr="00F900F6">
        <w:rPr>
          <w:rFonts w:ascii="Arial" w:hAnsi="Arial" w:cs="Arial"/>
        </w:rPr>
        <w:t xml:space="preserve"> include</w:t>
      </w:r>
      <w:r w:rsidRPr="00F900F6">
        <w:rPr>
          <w:rFonts w:ascii="Arial" w:hAnsi="Arial" w:cs="Arial"/>
          <w:caps/>
        </w:rPr>
        <w:t xml:space="preserve"> </w:t>
      </w:r>
      <w:r w:rsidR="00607A48">
        <w:rPr>
          <w:rFonts w:ascii="Arial" w:hAnsi="Arial" w:cs="Arial"/>
          <w:caps/>
        </w:rPr>
        <w:t>.</w:t>
      </w:r>
      <w:r w:rsidR="00973501">
        <w:rPr>
          <w:rFonts w:ascii="Arial" w:hAnsi="Arial" w:cs="Arial"/>
        </w:rPr>
        <w:t>pdf</w:t>
      </w:r>
      <w:r w:rsidR="00973501" w:rsidRPr="00F900F6">
        <w:rPr>
          <w:rFonts w:ascii="Arial" w:hAnsi="Arial" w:cs="Arial"/>
        </w:rPr>
        <w:t xml:space="preserve">, </w:t>
      </w:r>
      <w:r w:rsidR="00973501">
        <w:rPr>
          <w:rFonts w:ascii="Arial" w:hAnsi="Arial" w:cs="Arial"/>
        </w:rPr>
        <w:t>.</w:t>
      </w:r>
      <w:r w:rsidR="00973501" w:rsidRPr="00F900F6">
        <w:rPr>
          <w:rFonts w:ascii="Arial" w:hAnsi="Arial" w:cs="Arial"/>
        </w:rPr>
        <w:t xml:space="preserve">doc, or </w:t>
      </w:r>
      <w:r w:rsidR="00973501">
        <w:rPr>
          <w:rFonts w:ascii="Arial" w:hAnsi="Arial" w:cs="Arial"/>
        </w:rPr>
        <w:t>.</w:t>
      </w:r>
      <w:proofErr w:type="spellStart"/>
      <w:r w:rsidR="00973501" w:rsidRPr="00F900F6">
        <w:rPr>
          <w:rFonts w:ascii="Arial" w:hAnsi="Arial" w:cs="Arial"/>
        </w:rPr>
        <w:t>xls</w:t>
      </w:r>
      <w:proofErr w:type="spellEnd"/>
      <w:r w:rsidR="00973501">
        <w:rPr>
          <w:rFonts w:ascii="Arial" w:hAnsi="Arial" w:cs="Arial"/>
        </w:rPr>
        <w:t>.</w:t>
      </w:r>
      <w:r w:rsidR="00973501" w:rsidRPr="00F900F6">
        <w:rPr>
          <w:rFonts w:ascii="Arial" w:hAnsi="Arial" w:cs="Arial"/>
        </w:rPr>
        <w:t xml:space="preserve"> </w:t>
      </w:r>
    </w:p>
    <w:p w14:paraId="495A90DF" w14:textId="6DB1519A" w:rsidR="00F900F6" w:rsidRPr="00F900F6" w:rsidRDefault="00F900F6" w:rsidP="008534BD">
      <w:pPr>
        <w:numPr>
          <w:ilvl w:val="0"/>
          <w:numId w:val="15"/>
        </w:numPr>
        <w:tabs>
          <w:tab w:val="left" w:pos="720"/>
        </w:tabs>
        <w:ind w:left="1080"/>
        <w:rPr>
          <w:rFonts w:ascii="Arial" w:hAnsi="Arial"/>
        </w:rPr>
      </w:pPr>
      <w:r w:rsidRPr="00F900F6">
        <w:rPr>
          <w:rFonts w:ascii="Arial" w:hAnsi="Arial"/>
        </w:rPr>
        <w:lastRenderedPageBreak/>
        <w:t>Do not lock or password protect any Proposal files.</w:t>
      </w:r>
    </w:p>
    <w:p w14:paraId="32749F1E" w14:textId="3050C2D2" w:rsidR="00F900F6" w:rsidRPr="00F900F6" w:rsidRDefault="00F900F6" w:rsidP="008534BD">
      <w:pPr>
        <w:numPr>
          <w:ilvl w:val="0"/>
          <w:numId w:val="15"/>
        </w:numPr>
        <w:tabs>
          <w:tab w:val="left" w:pos="720"/>
        </w:tabs>
        <w:ind w:left="1080"/>
        <w:rPr>
          <w:rFonts w:ascii="Arial" w:hAnsi="Arial"/>
        </w:rPr>
      </w:pPr>
      <w:r w:rsidRPr="44372273">
        <w:rPr>
          <w:rFonts w:ascii="Arial" w:hAnsi="Arial"/>
        </w:rPr>
        <w:t xml:space="preserve">Include the Proposer’s </w:t>
      </w:r>
      <w:r w:rsidR="00BA44DF" w:rsidRPr="44372273">
        <w:rPr>
          <w:rFonts w:ascii="Arial" w:hAnsi="Arial"/>
        </w:rPr>
        <w:t xml:space="preserve">organization </w:t>
      </w:r>
      <w:r w:rsidRPr="44372273">
        <w:rPr>
          <w:rFonts w:ascii="Arial" w:hAnsi="Arial"/>
        </w:rPr>
        <w:t>name and the</w:t>
      </w:r>
      <w:r w:rsidR="00BF2399" w:rsidRPr="44372273">
        <w:rPr>
          <w:rFonts w:ascii="Arial" w:hAnsi="Arial"/>
        </w:rPr>
        <w:t xml:space="preserve"> appropriate</w:t>
      </w:r>
      <w:r w:rsidRPr="44372273">
        <w:rPr>
          <w:rFonts w:ascii="Arial" w:hAnsi="Arial"/>
        </w:rPr>
        <w:t xml:space="preserve"> RFP number</w:t>
      </w:r>
      <w:r w:rsidR="00BA44DF" w:rsidRPr="44372273">
        <w:rPr>
          <w:rFonts w:ascii="Arial" w:hAnsi="Arial"/>
        </w:rPr>
        <w:t>(s)</w:t>
      </w:r>
      <w:r w:rsidRPr="44372273">
        <w:rPr>
          <w:rFonts w:ascii="Arial" w:hAnsi="Arial"/>
        </w:rPr>
        <w:t xml:space="preserve"> </w:t>
      </w:r>
      <w:r w:rsidR="00BF2399" w:rsidRPr="44372273">
        <w:rPr>
          <w:rFonts w:ascii="Arial" w:hAnsi="Arial"/>
        </w:rPr>
        <w:t xml:space="preserve">at the beginning of </w:t>
      </w:r>
      <w:r w:rsidRPr="44372273">
        <w:rPr>
          <w:rFonts w:ascii="Arial" w:hAnsi="Arial"/>
        </w:rPr>
        <w:t xml:space="preserve">each file name. </w:t>
      </w:r>
    </w:p>
    <w:p w14:paraId="3F090F26" w14:textId="27002D3C" w:rsidR="00F900F6" w:rsidRPr="00F900F6" w:rsidRDefault="00F900F6" w:rsidP="008534BD">
      <w:pPr>
        <w:numPr>
          <w:ilvl w:val="0"/>
          <w:numId w:val="15"/>
        </w:numPr>
        <w:tabs>
          <w:tab w:val="left" w:pos="1080"/>
        </w:tabs>
        <w:spacing w:after="0"/>
        <w:ind w:left="1080"/>
        <w:rPr>
          <w:rFonts w:ascii="Arial" w:hAnsi="Arial"/>
        </w:rPr>
      </w:pPr>
      <w:r w:rsidRPr="00F900F6">
        <w:rPr>
          <w:rFonts w:ascii="Arial" w:hAnsi="Arial"/>
        </w:rPr>
        <w:t>Files must be free of all malware, ransomware, viruses, spyware, worms, Trojans, or anything</w:t>
      </w:r>
      <w:r w:rsidR="001B7C72">
        <w:rPr>
          <w:rFonts w:ascii="Arial" w:hAnsi="Arial"/>
        </w:rPr>
        <w:t xml:space="preserve"> else</w:t>
      </w:r>
      <w:r w:rsidRPr="00F900F6">
        <w:rPr>
          <w:rFonts w:ascii="Arial" w:hAnsi="Arial"/>
        </w:rPr>
        <w:t xml:space="preserve"> that is designed to perform malicious operations on a computer.</w:t>
      </w:r>
    </w:p>
    <w:p w14:paraId="5997090F" w14:textId="65D31F90" w:rsidR="00F900F6" w:rsidRPr="00F900F6" w:rsidRDefault="00F900F6" w:rsidP="008534BD">
      <w:pPr>
        <w:tabs>
          <w:tab w:val="left" w:pos="540"/>
          <w:tab w:val="right" w:leader="dot" w:pos="9350"/>
        </w:tabs>
        <w:spacing w:after="100"/>
        <w:ind w:left="1080" w:hanging="360"/>
        <w:rPr>
          <w:rFonts w:ascii="Arial" w:eastAsiaTheme="minorEastAsia" w:hAnsi="Arial" w:cs="Arial"/>
          <w:caps/>
          <w:noProof/>
          <w:color w:val="000000"/>
        </w:rPr>
      </w:pPr>
      <w:r w:rsidRPr="00F900F6">
        <w:rPr>
          <w:rFonts w:ascii="Arial" w:eastAsiaTheme="minorEastAsia" w:hAnsi="Arial" w:cs="Arial"/>
          <w:noProof/>
          <w:color w:val="000000" w:themeColor="text1"/>
        </w:rPr>
        <w:t xml:space="preserve">g. </w:t>
      </w:r>
      <w:r w:rsidRPr="00F900F6">
        <w:rPr>
          <w:rFonts w:ascii="Arial" w:eastAsiaTheme="minorEastAsia" w:hAnsi="Arial"/>
          <w:caps/>
          <w:noProof/>
        </w:rPr>
        <w:tab/>
      </w:r>
      <w:r w:rsidRPr="00F900F6">
        <w:rPr>
          <w:rFonts w:ascii="Arial" w:eastAsiaTheme="minorEastAsia" w:hAnsi="Arial" w:cs="Arial"/>
          <w:noProof/>
          <w:color w:val="000000" w:themeColor="text1"/>
        </w:rPr>
        <w:t xml:space="preserve">If you experience problems </w:t>
      </w:r>
      <w:r w:rsidR="001B7C72">
        <w:rPr>
          <w:rFonts w:ascii="Arial" w:eastAsiaTheme="minorEastAsia" w:hAnsi="Arial" w:cs="Arial"/>
          <w:noProof/>
          <w:color w:val="000000" w:themeColor="text1"/>
        </w:rPr>
        <w:t>uploding files to</w:t>
      </w:r>
      <w:r w:rsidR="001B7C72" w:rsidRPr="00F900F6">
        <w:rPr>
          <w:rFonts w:ascii="Arial" w:eastAsiaTheme="minorEastAsia" w:hAnsi="Arial" w:cs="Arial"/>
          <w:noProof/>
          <w:color w:val="000000" w:themeColor="text1"/>
        </w:rPr>
        <w:t xml:space="preserve"> </w:t>
      </w:r>
      <w:r w:rsidRPr="00F900F6">
        <w:rPr>
          <w:rFonts w:ascii="Arial" w:eastAsiaTheme="minorEastAsia" w:hAnsi="Arial" w:cs="Arial"/>
          <w:noProof/>
          <w:color w:val="000000" w:themeColor="text1"/>
        </w:rPr>
        <w:t>Box</w:t>
      </w:r>
      <w:r w:rsidR="009B261B">
        <w:rPr>
          <w:rFonts w:ascii="Arial" w:eastAsiaTheme="minorEastAsia" w:hAnsi="Arial" w:cs="Arial"/>
          <w:noProof/>
          <w:color w:val="000000" w:themeColor="text1"/>
        </w:rPr>
        <w:t>,</w:t>
      </w:r>
      <w:r w:rsidRPr="00F900F6">
        <w:rPr>
          <w:rFonts w:ascii="Arial" w:eastAsiaTheme="minorEastAsia" w:hAnsi="Arial" w:cs="Arial"/>
          <w:noProof/>
          <w:color w:val="000000" w:themeColor="text1"/>
        </w:rPr>
        <w:t xml:space="preserve"> please consult with your IT department</w:t>
      </w:r>
      <w:r w:rsidR="009B261B">
        <w:rPr>
          <w:rFonts w:ascii="Arial" w:eastAsiaTheme="minorEastAsia" w:hAnsi="Arial" w:cs="Arial"/>
          <w:noProof/>
          <w:color w:val="000000" w:themeColor="text1"/>
        </w:rPr>
        <w:t xml:space="preserve"> first</w:t>
      </w:r>
      <w:r w:rsidRPr="00F900F6">
        <w:rPr>
          <w:rFonts w:ascii="Arial" w:eastAsiaTheme="minorEastAsia" w:hAnsi="Arial" w:cs="Arial"/>
          <w:noProof/>
          <w:color w:val="000000" w:themeColor="text1"/>
        </w:rPr>
        <w:t>; consider “white</w:t>
      </w:r>
      <w:r w:rsidR="00793CCE">
        <w:rPr>
          <w:rFonts w:ascii="Arial" w:eastAsiaTheme="minorEastAsia" w:hAnsi="Arial" w:cs="Arial"/>
          <w:noProof/>
          <w:color w:val="000000" w:themeColor="text1"/>
        </w:rPr>
        <w:t>-</w:t>
      </w:r>
      <w:r w:rsidRPr="00F900F6">
        <w:rPr>
          <w:rFonts w:ascii="Arial" w:eastAsiaTheme="minorEastAsia" w:hAnsi="Arial" w:cs="Arial"/>
          <w:noProof/>
          <w:color w:val="000000" w:themeColor="text1"/>
        </w:rPr>
        <w:t>listing” Box or turning off your VPN to allow uploads</w:t>
      </w:r>
      <w:r w:rsidR="009B261B">
        <w:rPr>
          <w:rFonts w:ascii="Arial" w:eastAsiaTheme="minorEastAsia" w:hAnsi="Arial" w:cs="Arial"/>
          <w:noProof/>
          <w:color w:val="000000" w:themeColor="text1"/>
        </w:rPr>
        <w:t xml:space="preserve">. If you continue to experience issues, send an email to </w:t>
      </w:r>
      <w:hyperlink r:id="rId34" w:history="1">
        <w:r w:rsidR="00893E31" w:rsidRPr="00170284">
          <w:rPr>
            <w:rStyle w:val="Hyperlink"/>
            <w:rFonts w:ascii="Arial" w:eastAsiaTheme="minorEastAsia" w:hAnsi="Arial" w:cs="Arial"/>
            <w:noProof/>
          </w:rPr>
          <w:t>ETFsmbProcurement@etf.wi.gov</w:t>
        </w:r>
      </w:hyperlink>
      <w:r w:rsidR="00893E31">
        <w:rPr>
          <w:rFonts w:ascii="Arial" w:eastAsiaTheme="minorEastAsia" w:hAnsi="Arial" w:cs="Arial"/>
          <w:noProof/>
          <w:color w:val="000000" w:themeColor="text1"/>
        </w:rPr>
        <w:t xml:space="preserve">. </w:t>
      </w:r>
    </w:p>
    <w:p w14:paraId="3BEB2B64" w14:textId="7F9C2217" w:rsidR="003E5ECE" w:rsidRPr="003E5ECE" w:rsidRDefault="00AE0C88" w:rsidP="008534BD">
      <w:pPr>
        <w:pStyle w:val="Heading3"/>
      </w:pPr>
      <w:bookmarkStart w:id="49" w:name="_2.7.4_Instructions_for"/>
      <w:bookmarkEnd w:id="49"/>
      <w:r>
        <w:t>2.</w:t>
      </w:r>
      <w:r w:rsidR="00085F44">
        <w:t>7</w:t>
      </w:r>
      <w:r>
        <w:t>.</w:t>
      </w:r>
      <w:r w:rsidR="00085F44">
        <w:t>4</w:t>
      </w:r>
      <w:r>
        <w:tab/>
      </w:r>
      <w:r w:rsidR="003E5ECE" w:rsidRPr="003E5ECE">
        <w:t>Instructions for Submitting Assumptions and Exceptions</w:t>
      </w:r>
    </w:p>
    <w:p w14:paraId="47EC68CE" w14:textId="2EF709AD" w:rsidR="003E5ECE" w:rsidRDefault="003E5ECE" w:rsidP="00B367A2">
      <w:pPr>
        <w:tabs>
          <w:tab w:val="left" w:pos="1440"/>
        </w:tabs>
        <w:spacing w:before="0" w:after="0"/>
        <w:ind w:left="1080" w:hanging="360"/>
        <w:rPr>
          <w:rFonts w:ascii="Arial" w:eastAsiaTheme="minorHAnsi" w:hAnsi="Arial"/>
        </w:rPr>
      </w:pPr>
      <w:r w:rsidRPr="003E5ECE">
        <w:rPr>
          <w:rFonts w:ascii="Arial" w:hAnsi="Arial"/>
        </w:rPr>
        <w:t xml:space="preserve">a. </w:t>
      </w:r>
      <w:r w:rsidRPr="003E5ECE">
        <w:rPr>
          <w:rFonts w:ascii="Arial" w:hAnsi="Arial"/>
        </w:rPr>
        <w:tab/>
        <w:t xml:space="preserve">Regardless of any proposed assumption or exception, the Proposal as presented must include all </w:t>
      </w:r>
      <w:r w:rsidR="00112E73">
        <w:rPr>
          <w:rFonts w:ascii="Arial" w:hAnsi="Arial"/>
        </w:rPr>
        <w:t>s</w:t>
      </w:r>
      <w:r w:rsidRPr="003E5ECE">
        <w:rPr>
          <w:rFonts w:ascii="Arial" w:hAnsi="Arial"/>
        </w:rPr>
        <w:t>ervices requested</w:t>
      </w:r>
      <w:r w:rsidR="00AE0C88">
        <w:rPr>
          <w:rFonts w:ascii="Arial" w:hAnsi="Arial"/>
        </w:rPr>
        <w:t xml:space="preserve"> in the RFP being responded to</w:t>
      </w:r>
      <w:r w:rsidRPr="003E5ECE">
        <w:rPr>
          <w:rFonts w:ascii="Arial" w:hAnsi="Arial"/>
        </w:rPr>
        <w:t xml:space="preserve">. </w:t>
      </w:r>
    </w:p>
    <w:p w14:paraId="3DE76A65" w14:textId="77777777" w:rsidR="00B367A2" w:rsidRPr="003E5ECE" w:rsidRDefault="00B367A2" w:rsidP="00B367A2">
      <w:pPr>
        <w:tabs>
          <w:tab w:val="left" w:pos="1440"/>
        </w:tabs>
        <w:spacing w:before="0" w:after="0"/>
        <w:ind w:left="1080" w:hanging="360"/>
        <w:rPr>
          <w:rFonts w:ascii="Arial" w:eastAsiaTheme="minorHAnsi" w:hAnsi="Arial"/>
        </w:rPr>
      </w:pPr>
    </w:p>
    <w:p w14:paraId="537D79A1" w14:textId="46A03A01" w:rsidR="003E5ECE" w:rsidRPr="003E5ECE" w:rsidRDefault="003E5ECE" w:rsidP="00B367A2">
      <w:pPr>
        <w:tabs>
          <w:tab w:val="left" w:pos="1440"/>
        </w:tabs>
        <w:spacing w:before="0" w:after="0"/>
        <w:ind w:left="1080" w:hanging="360"/>
        <w:rPr>
          <w:rFonts w:ascii="Arial" w:hAnsi="Arial"/>
        </w:rPr>
      </w:pPr>
      <w:r w:rsidRPr="003E5ECE">
        <w:rPr>
          <w:rFonts w:ascii="Arial" w:hAnsi="Arial"/>
        </w:rPr>
        <w:t>b.</w:t>
      </w:r>
      <w:r w:rsidRPr="003E5ECE">
        <w:rPr>
          <w:rFonts w:ascii="Arial" w:hAnsi="Arial"/>
        </w:rPr>
        <w:tab/>
        <w:t>If</w:t>
      </w:r>
      <w:r w:rsidRPr="003E5ECE" w:rsidDel="00494B45">
        <w:rPr>
          <w:rFonts w:ascii="Arial" w:hAnsi="Arial"/>
        </w:rPr>
        <w:t xml:space="preserve"> </w:t>
      </w:r>
      <w:r w:rsidR="00494B45">
        <w:rPr>
          <w:rFonts w:ascii="Arial" w:hAnsi="Arial"/>
        </w:rPr>
        <w:t xml:space="preserve">you </w:t>
      </w:r>
      <w:r w:rsidRPr="003E5ECE">
        <w:rPr>
          <w:rFonts w:ascii="Arial" w:hAnsi="Arial"/>
        </w:rPr>
        <w:t xml:space="preserve">cannot agree to a term or condition as written in this RFP </w:t>
      </w:r>
      <w:r w:rsidR="007C50F1">
        <w:rPr>
          <w:rFonts w:ascii="Arial" w:hAnsi="Arial"/>
        </w:rPr>
        <w:t>or</w:t>
      </w:r>
      <w:r w:rsidR="007C50F1" w:rsidRPr="003E5ECE">
        <w:rPr>
          <w:rFonts w:ascii="Arial" w:hAnsi="Arial"/>
        </w:rPr>
        <w:t xml:space="preserve"> </w:t>
      </w:r>
      <w:r w:rsidRPr="003E5ECE">
        <w:rPr>
          <w:rFonts w:ascii="Arial" w:hAnsi="Arial"/>
        </w:rPr>
        <w:t xml:space="preserve">its attachments, </w:t>
      </w:r>
      <w:r w:rsidR="00494B45">
        <w:rPr>
          <w:rFonts w:ascii="Arial" w:hAnsi="Arial"/>
        </w:rPr>
        <w:t>you</w:t>
      </w:r>
      <w:r w:rsidRPr="003E5ECE">
        <w:rPr>
          <w:rFonts w:ascii="Arial" w:hAnsi="Arial"/>
        </w:rPr>
        <w:t xml:space="preserve"> must make</w:t>
      </w:r>
      <w:r w:rsidRPr="003E5ECE" w:rsidDel="00494B45">
        <w:rPr>
          <w:rFonts w:ascii="Arial" w:hAnsi="Arial"/>
        </w:rPr>
        <w:t xml:space="preserve"> </w:t>
      </w:r>
      <w:r w:rsidR="00703F62">
        <w:rPr>
          <w:rFonts w:ascii="Arial" w:hAnsi="Arial"/>
        </w:rPr>
        <w:t>a</w:t>
      </w:r>
      <w:r w:rsidR="00703F62" w:rsidRPr="003E5ECE">
        <w:rPr>
          <w:rFonts w:ascii="Arial" w:hAnsi="Arial"/>
        </w:rPr>
        <w:t xml:space="preserve"> </w:t>
      </w:r>
      <w:r w:rsidRPr="003E5ECE">
        <w:rPr>
          <w:rFonts w:ascii="Arial" w:hAnsi="Arial"/>
        </w:rPr>
        <w:t xml:space="preserve">specific requested revision to the language of the provision by striking out words or inserting language to the text of the provision. Any new text and/or deletion of original text must be clearly color coded or highlighted. Proposers must avoid complete deletion and substitution of entire </w:t>
      </w:r>
      <w:proofErr w:type="gramStart"/>
      <w:r w:rsidRPr="003E5ECE">
        <w:rPr>
          <w:rFonts w:ascii="Arial" w:hAnsi="Arial"/>
        </w:rPr>
        <w:t>provisions, unless</w:t>
      </w:r>
      <w:proofErr w:type="gramEnd"/>
      <w:r w:rsidRPr="003E5ECE">
        <w:rPr>
          <w:rFonts w:ascii="Arial" w:hAnsi="Arial"/>
        </w:rPr>
        <w:t xml:space="preserve"> the deleted provision is rejected in its entirety and substituted with substantively changed provisions. Wholesale substitutions of provisions must not be made in lieu of strategic edits required to reflect Proposer modifications. See Section 2.</w:t>
      </w:r>
      <w:r w:rsidR="003D4AF2">
        <w:rPr>
          <w:rFonts w:ascii="Arial" w:hAnsi="Arial"/>
        </w:rPr>
        <w:t>7.5</w:t>
      </w:r>
      <w:r w:rsidRPr="003E5ECE">
        <w:rPr>
          <w:rFonts w:ascii="Arial" w:hAnsi="Arial"/>
        </w:rPr>
        <w:t xml:space="preserve"> below regarding assumptions and exceptions to Appendix </w:t>
      </w:r>
      <w:r w:rsidR="001577D7">
        <w:rPr>
          <w:rFonts w:ascii="Arial" w:hAnsi="Arial"/>
        </w:rPr>
        <w:t>1</w:t>
      </w:r>
      <w:r w:rsidR="00077D93">
        <w:rPr>
          <w:rFonts w:ascii="Arial" w:hAnsi="Arial"/>
        </w:rPr>
        <w:t>1</w:t>
      </w:r>
      <w:r w:rsidRPr="003E5ECE">
        <w:rPr>
          <w:rFonts w:ascii="Arial" w:hAnsi="Arial"/>
        </w:rPr>
        <w:t xml:space="preserve"> – Department Terms and Conditions.</w:t>
      </w:r>
    </w:p>
    <w:p w14:paraId="75438132" w14:textId="77777777" w:rsidR="00B367A2" w:rsidRPr="003E5ECE" w:rsidRDefault="00B367A2" w:rsidP="00B367A2">
      <w:pPr>
        <w:tabs>
          <w:tab w:val="left" w:pos="1440"/>
        </w:tabs>
        <w:spacing w:before="0" w:after="0"/>
        <w:ind w:left="1080" w:hanging="360"/>
        <w:rPr>
          <w:rFonts w:ascii="Arial" w:hAnsi="Arial"/>
        </w:rPr>
      </w:pPr>
    </w:p>
    <w:p w14:paraId="0FB00AAE" w14:textId="0967FC70" w:rsidR="003E5ECE" w:rsidRPr="003E5ECE" w:rsidRDefault="003E5ECE" w:rsidP="00B367A2">
      <w:pPr>
        <w:tabs>
          <w:tab w:val="left" w:pos="1440"/>
        </w:tabs>
        <w:spacing w:before="0" w:after="0"/>
        <w:ind w:left="1080" w:hanging="360"/>
        <w:rPr>
          <w:rFonts w:ascii="Arial" w:hAnsi="Arial"/>
        </w:rPr>
      </w:pPr>
      <w:r w:rsidRPr="003E5ECE">
        <w:rPr>
          <w:rFonts w:ascii="Arial" w:hAnsi="Arial"/>
        </w:rPr>
        <w:t xml:space="preserve">c. </w:t>
      </w:r>
      <w:r w:rsidRPr="003E5ECE">
        <w:rPr>
          <w:rFonts w:ascii="Arial" w:hAnsi="Arial"/>
        </w:rPr>
        <w:tab/>
        <w:t xml:space="preserve">Immediately after a proposed revision, </w:t>
      </w:r>
      <w:r w:rsidR="00494B45">
        <w:rPr>
          <w:rFonts w:ascii="Arial" w:hAnsi="Arial"/>
        </w:rPr>
        <w:t xml:space="preserve">you </w:t>
      </w:r>
      <w:r w:rsidRPr="003E5ECE">
        <w:rPr>
          <w:rFonts w:ascii="Arial" w:hAnsi="Arial"/>
        </w:rPr>
        <w:t xml:space="preserve">must add a concise explanation concerning the reason or rationale for the revision. Such explanations must be separate and distinct from the marked-up text and be bracketed, formatted in </w:t>
      </w:r>
      <w:r w:rsidRPr="003E5ECE">
        <w:rPr>
          <w:rFonts w:ascii="Arial" w:hAnsi="Arial"/>
          <w:i/>
        </w:rPr>
        <w:t>italics</w:t>
      </w:r>
      <w:r w:rsidRPr="003E5ECE">
        <w:rPr>
          <w:rFonts w:ascii="Arial" w:hAnsi="Arial"/>
          <w:i/>
          <w:iCs/>
        </w:rPr>
        <w:t>,</w:t>
      </w:r>
      <w:r w:rsidRPr="003E5ECE">
        <w:rPr>
          <w:rFonts w:ascii="Arial" w:hAnsi="Arial"/>
        </w:rPr>
        <w:t xml:space="preserve"> and preceded with the term “[</w:t>
      </w:r>
      <w:r w:rsidRPr="003E5ECE">
        <w:rPr>
          <w:rFonts w:ascii="Arial" w:hAnsi="Arial"/>
          <w:i/>
          <w:iCs/>
        </w:rPr>
        <w:t>Explanation: ….</w:t>
      </w:r>
      <w:r w:rsidRPr="003E5ECE">
        <w:rPr>
          <w:rFonts w:ascii="Arial" w:hAnsi="Arial"/>
        </w:rPr>
        <w:t>].”</w:t>
      </w:r>
    </w:p>
    <w:p w14:paraId="397FAF95" w14:textId="77777777" w:rsidR="00B367A2" w:rsidRPr="003E5ECE" w:rsidRDefault="00B367A2" w:rsidP="00B367A2">
      <w:pPr>
        <w:tabs>
          <w:tab w:val="left" w:pos="1440"/>
        </w:tabs>
        <w:spacing w:before="0" w:after="0"/>
        <w:ind w:left="1080" w:hanging="360"/>
        <w:rPr>
          <w:rFonts w:ascii="Arial" w:hAnsi="Arial"/>
        </w:rPr>
      </w:pPr>
    </w:p>
    <w:p w14:paraId="6F966BFB" w14:textId="615EC735" w:rsidR="003E5ECE" w:rsidRPr="003E5ECE" w:rsidRDefault="003E5ECE" w:rsidP="00B367A2">
      <w:pPr>
        <w:tabs>
          <w:tab w:val="left" w:pos="1440"/>
        </w:tabs>
        <w:spacing w:before="0" w:after="0"/>
        <w:ind w:left="1080" w:hanging="360"/>
        <w:rPr>
          <w:rFonts w:ascii="Arial" w:hAnsi="Arial"/>
        </w:rPr>
      </w:pPr>
      <w:r w:rsidRPr="003E5ECE">
        <w:rPr>
          <w:rFonts w:ascii="Arial" w:hAnsi="Arial"/>
        </w:rPr>
        <w:t>d.</w:t>
      </w:r>
      <w:r w:rsidRPr="003E5ECE">
        <w:rPr>
          <w:rFonts w:ascii="Arial" w:hAnsi="Arial"/>
        </w:rPr>
        <w:tab/>
        <w:t xml:space="preserve">Submission of any standard Proposer contracts as a substitute for language in </w:t>
      </w:r>
      <w:r w:rsidR="001577D7" w:rsidRPr="003E5ECE">
        <w:rPr>
          <w:rFonts w:ascii="Arial" w:hAnsi="Arial"/>
        </w:rPr>
        <w:t xml:space="preserve">Appendix </w:t>
      </w:r>
      <w:r w:rsidR="001577D7">
        <w:rPr>
          <w:rFonts w:ascii="Arial" w:hAnsi="Arial"/>
        </w:rPr>
        <w:t>1</w:t>
      </w:r>
      <w:r w:rsidR="00077D93">
        <w:rPr>
          <w:rFonts w:ascii="Arial" w:hAnsi="Arial"/>
        </w:rPr>
        <w:t>1</w:t>
      </w:r>
      <w:r w:rsidR="001577D7" w:rsidRPr="003E5ECE">
        <w:rPr>
          <w:rFonts w:ascii="Arial" w:hAnsi="Arial"/>
        </w:rPr>
        <w:t xml:space="preserve"> – Department Terms and Conditions</w:t>
      </w:r>
      <w:r w:rsidRPr="003E5ECE">
        <w:rPr>
          <w:rFonts w:ascii="Arial" w:hAnsi="Arial"/>
        </w:rPr>
        <w:t xml:space="preserve"> is not a sufficient response to this requirement and may result in rejection of the Proposal. An objection to terms or conditions without including proposed alternative language will be deemed to be an acceptance of the language as applicable.</w:t>
      </w:r>
    </w:p>
    <w:p w14:paraId="657F5551" w14:textId="77777777" w:rsidR="00B367A2" w:rsidRPr="003E5ECE" w:rsidRDefault="00B367A2" w:rsidP="00B367A2">
      <w:pPr>
        <w:tabs>
          <w:tab w:val="left" w:pos="1440"/>
        </w:tabs>
        <w:spacing w:before="0" w:after="0"/>
        <w:ind w:left="1080" w:hanging="360"/>
        <w:rPr>
          <w:rFonts w:ascii="Arial" w:hAnsi="Arial"/>
        </w:rPr>
      </w:pPr>
    </w:p>
    <w:p w14:paraId="78B973EA" w14:textId="143C1711" w:rsidR="003E5ECE" w:rsidRPr="003E5ECE" w:rsidRDefault="003E5ECE" w:rsidP="00B367A2">
      <w:pPr>
        <w:tabs>
          <w:tab w:val="left" w:pos="1440"/>
        </w:tabs>
        <w:spacing w:before="0" w:after="0"/>
        <w:ind w:left="1080" w:hanging="360"/>
        <w:rPr>
          <w:rFonts w:ascii="Arial" w:hAnsi="Arial"/>
        </w:rPr>
      </w:pPr>
      <w:r w:rsidRPr="003E5ECE">
        <w:rPr>
          <w:rFonts w:ascii="Arial" w:hAnsi="Arial"/>
        </w:rPr>
        <w:t>e.</w:t>
      </w:r>
      <w:r w:rsidRPr="003E5ECE">
        <w:rPr>
          <w:rFonts w:ascii="Arial" w:hAnsi="Arial"/>
        </w:rPr>
        <w:tab/>
        <w:t>If the Proposer has any assumptions or exceptions to information in</w:t>
      </w:r>
      <w:r w:rsidR="00071603">
        <w:rPr>
          <w:rFonts w:ascii="Arial" w:hAnsi="Arial"/>
        </w:rPr>
        <w:t xml:space="preserve"> the</w:t>
      </w:r>
      <w:r w:rsidRPr="003E5ECE">
        <w:rPr>
          <w:rFonts w:ascii="Arial" w:hAnsi="Arial"/>
        </w:rPr>
        <w:t xml:space="preserve"> Cost Proposal </w:t>
      </w:r>
      <w:r w:rsidR="00A94058">
        <w:rPr>
          <w:rFonts w:ascii="Arial" w:hAnsi="Arial"/>
        </w:rPr>
        <w:t xml:space="preserve">workbook(s) </w:t>
      </w:r>
      <w:r w:rsidR="001577D7">
        <w:rPr>
          <w:rFonts w:ascii="Arial" w:hAnsi="Arial"/>
        </w:rPr>
        <w:t xml:space="preserve">provided </w:t>
      </w:r>
      <w:r w:rsidR="00071603">
        <w:rPr>
          <w:rFonts w:ascii="Arial" w:hAnsi="Arial"/>
        </w:rPr>
        <w:t xml:space="preserve">by </w:t>
      </w:r>
      <w:r w:rsidR="001577D7">
        <w:rPr>
          <w:rFonts w:ascii="Arial" w:hAnsi="Arial"/>
        </w:rPr>
        <w:t xml:space="preserve">Segal (see </w:t>
      </w:r>
      <w:hyperlink w:anchor="_9_Cost_Proposal" w:history="1">
        <w:r w:rsidRPr="00E07B22">
          <w:rPr>
            <w:rStyle w:val="Hyperlink"/>
            <w:rFonts w:ascii="Arial" w:hAnsi="Arial"/>
          </w:rPr>
          <w:t xml:space="preserve">Section </w:t>
        </w:r>
        <w:r w:rsidR="00987CFF" w:rsidRPr="00E07B22">
          <w:rPr>
            <w:rStyle w:val="Hyperlink"/>
            <w:rFonts w:ascii="Arial" w:hAnsi="Arial"/>
          </w:rPr>
          <w:t>9</w:t>
        </w:r>
      </w:hyperlink>
      <w:r w:rsidRPr="003E5ECE">
        <w:rPr>
          <w:rFonts w:ascii="Arial" w:hAnsi="Arial"/>
        </w:rPr>
        <w:t xml:space="preserve"> Cost</w:t>
      </w:r>
      <w:r w:rsidR="001577D7">
        <w:rPr>
          <w:rFonts w:ascii="Arial" w:hAnsi="Arial"/>
        </w:rPr>
        <w:t>)</w:t>
      </w:r>
      <w:r w:rsidRPr="003E5ECE">
        <w:rPr>
          <w:rFonts w:ascii="Arial" w:hAnsi="Arial"/>
        </w:rPr>
        <w:t xml:space="preserve">, provide those where indicated in </w:t>
      </w:r>
      <w:r w:rsidR="001577D7">
        <w:rPr>
          <w:rFonts w:ascii="Arial" w:hAnsi="Arial"/>
        </w:rPr>
        <w:t>the Cost Proposal template</w:t>
      </w:r>
      <w:r w:rsidRPr="003E5ECE">
        <w:rPr>
          <w:rFonts w:ascii="Arial" w:hAnsi="Arial"/>
        </w:rPr>
        <w:t xml:space="preserve">.  </w:t>
      </w:r>
    </w:p>
    <w:p w14:paraId="108A26D0" w14:textId="77777777" w:rsidR="00B367A2" w:rsidRPr="003E5ECE" w:rsidRDefault="00B367A2" w:rsidP="00B367A2">
      <w:pPr>
        <w:tabs>
          <w:tab w:val="left" w:pos="1440"/>
        </w:tabs>
        <w:spacing w:before="0" w:after="0"/>
        <w:ind w:left="1080" w:hanging="360"/>
        <w:rPr>
          <w:rFonts w:ascii="Arial" w:hAnsi="Arial"/>
        </w:rPr>
      </w:pPr>
    </w:p>
    <w:p w14:paraId="7DA0E266" w14:textId="77777777" w:rsidR="003E5ECE" w:rsidRPr="003E5ECE" w:rsidRDefault="003E5ECE" w:rsidP="00B367A2">
      <w:pPr>
        <w:tabs>
          <w:tab w:val="left" w:pos="1440"/>
        </w:tabs>
        <w:spacing w:before="0" w:after="0"/>
        <w:ind w:left="1080" w:hanging="360"/>
        <w:rPr>
          <w:rFonts w:ascii="Arial" w:hAnsi="Arial"/>
        </w:rPr>
      </w:pPr>
      <w:r w:rsidRPr="003E5ECE">
        <w:rPr>
          <w:rFonts w:ascii="Arial" w:hAnsi="Arial"/>
        </w:rPr>
        <w:t>f.</w:t>
      </w:r>
      <w:r w:rsidRPr="003E5ECE">
        <w:rPr>
          <w:rFonts w:ascii="Arial" w:hAnsi="Arial"/>
        </w:rPr>
        <w:tab/>
        <w:t>All provisions on which no changes are noted will be assumed to be accepted by the Proposer as written and will not be subject to further negotiation or change of any kind unless otherwise proposed by the Department.</w:t>
      </w:r>
    </w:p>
    <w:p w14:paraId="0AF84A97" w14:textId="77777777" w:rsidR="00B367A2" w:rsidRPr="003E5ECE" w:rsidRDefault="00B367A2" w:rsidP="00B367A2">
      <w:pPr>
        <w:tabs>
          <w:tab w:val="left" w:pos="1440"/>
        </w:tabs>
        <w:spacing w:before="0" w:after="0"/>
        <w:ind w:left="1080" w:hanging="360"/>
        <w:rPr>
          <w:rFonts w:ascii="Arial" w:hAnsi="Arial"/>
        </w:rPr>
      </w:pPr>
    </w:p>
    <w:p w14:paraId="201A4FC7" w14:textId="77777777" w:rsidR="003E5ECE" w:rsidRPr="003E5ECE" w:rsidRDefault="003E5ECE" w:rsidP="00B367A2">
      <w:pPr>
        <w:tabs>
          <w:tab w:val="left" w:pos="1440"/>
        </w:tabs>
        <w:spacing w:before="0" w:after="0"/>
        <w:ind w:left="1080" w:hanging="360"/>
        <w:rPr>
          <w:rFonts w:ascii="Arial" w:hAnsi="Arial"/>
        </w:rPr>
      </w:pPr>
      <w:r w:rsidRPr="003E5ECE">
        <w:rPr>
          <w:rFonts w:ascii="Arial" w:hAnsi="Arial"/>
        </w:rPr>
        <w:t>g.</w:t>
      </w:r>
      <w:r w:rsidRPr="003E5ECE">
        <w:rPr>
          <w:rFonts w:ascii="Arial" w:hAnsi="Arial"/>
        </w:rPr>
        <w:tab/>
        <w:t>The Department reserves the right to negotiate contractual terms and conditions when it is in the best interest of the State to do so.</w:t>
      </w:r>
    </w:p>
    <w:p w14:paraId="1A2B9997" w14:textId="77777777" w:rsidR="00B367A2" w:rsidRPr="003E5ECE" w:rsidRDefault="00B367A2" w:rsidP="00B367A2">
      <w:pPr>
        <w:tabs>
          <w:tab w:val="left" w:pos="1440"/>
        </w:tabs>
        <w:spacing w:before="0" w:after="0"/>
        <w:ind w:left="1080" w:hanging="360"/>
        <w:rPr>
          <w:rFonts w:ascii="Arial" w:hAnsi="Arial"/>
        </w:rPr>
      </w:pPr>
    </w:p>
    <w:p w14:paraId="2C734E59" w14:textId="77777777" w:rsidR="003E5ECE" w:rsidRPr="003E5ECE" w:rsidRDefault="003E5ECE" w:rsidP="00B367A2">
      <w:pPr>
        <w:tabs>
          <w:tab w:val="left" w:pos="1440"/>
        </w:tabs>
        <w:spacing w:before="0" w:after="0"/>
        <w:ind w:left="1080" w:hanging="360"/>
        <w:rPr>
          <w:rFonts w:ascii="Arial" w:hAnsi="Arial"/>
        </w:rPr>
      </w:pPr>
      <w:r w:rsidRPr="003E5ECE">
        <w:rPr>
          <w:rFonts w:ascii="Arial" w:hAnsi="Arial"/>
        </w:rPr>
        <w:t>h.</w:t>
      </w:r>
      <w:r w:rsidRPr="003E5ECE">
        <w:rPr>
          <w:rFonts w:ascii="Arial" w:hAnsi="Arial"/>
        </w:rPr>
        <w:tab/>
        <w:t xml:space="preserve">Exceptions to any RFP terms and conditions may be considered by the Department during Contract negotiations if it is beneficial to the Department. </w:t>
      </w:r>
    </w:p>
    <w:p w14:paraId="79F7C78A" w14:textId="77777777" w:rsidR="00B367A2" w:rsidRPr="003E5ECE" w:rsidRDefault="00B367A2" w:rsidP="00B367A2">
      <w:pPr>
        <w:tabs>
          <w:tab w:val="left" w:pos="1440"/>
        </w:tabs>
        <w:spacing w:before="0" w:after="0"/>
        <w:ind w:left="1080" w:hanging="360"/>
        <w:rPr>
          <w:rFonts w:ascii="Arial" w:hAnsi="Arial"/>
        </w:rPr>
      </w:pPr>
    </w:p>
    <w:p w14:paraId="5E9189FE" w14:textId="77777777" w:rsidR="003E5ECE" w:rsidRDefault="003E5ECE" w:rsidP="00B367A2">
      <w:pPr>
        <w:tabs>
          <w:tab w:val="left" w:pos="1440"/>
        </w:tabs>
        <w:spacing w:before="0" w:after="0"/>
        <w:ind w:left="1080" w:hanging="360"/>
        <w:rPr>
          <w:rFonts w:ascii="Arial" w:eastAsia="Arial" w:hAnsi="Arial"/>
        </w:rPr>
      </w:pPr>
      <w:r w:rsidRPr="003E5ECE">
        <w:rPr>
          <w:rFonts w:ascii="Arial" w:hAnsi="Arial"/>
        </w:rPr>
        <w:lastRenderedPageBreak/>
        <w:t>i.</w:t>
      </w:r>
      <w:r w:rsidRPr="003E5ECE">
        <w:rPr>
          <w:rFonts w:ascii="Arial" w:hAnsi="Arial"/>
        </w:rPr>
        <w:tab/>
        <w:t>The Department may or may not consider any of the Proposer’s suggested revisions. The Department reserves the right to reject any proposed assumptions or exceptions.</w:t>
      </w:r>
    </w:p>
    <w:p w14:paraId="7DE23836" w14:textId="77777777" w:rsidR="00B367A2" w:rsidRPr="003E5ECE" w:rsidRDefault="00B367A2" w:rsidP="00B367A2">
      <w:pPr>
        <w:tabs>
          <w:tab w:val="left" w:pos="1440"/>
        </w:tabs>
        <w:spacing w:before="0" w:after="0"/>
        <w:ind w:left="1080" w:hanging="360"/>
        <w:rPr>
          <w:rFonts w:ascii="Arial" w:eastAsia="Arial" w:hAnsi="Arial" w:cs="Arial"/>
        </w:rPr>
      </w:pPr>
    </w:p>
    <w:p w14:paraId="1067B110" w14:textId="77777777" w:rsidR="003E5ECE" w:rsidRPr="003E5ECE" w:rsidRDefault="003E5ECE" w:rsidP="00B367A2">
      <w:pPr>
        <w:tabs>
          <w:tab w:val="left" w:pos="1440"/>
        </w:tabs>
        <w:spacing w:before="0" w:after="0"/>
        <w:ind w:left="1080" w:hanging="360"/>
        <w:rPr>
          <w:rFonts w:ascii="Arial" w:hAnsi="Arial"/>
        </w:rPr>
      </w:pPr>
      <w:r w:rsidRPr="003E5ECE">
        <w:rPr>
          <w:rFonts w:ascii="Arial" w:hAnsi="Arial"/>
        </w:rPr>
        <w:t>j.</w:t>
      </w:r>
      <w:r w:rsidRPr="003E5ECE">
        <w:rPr>
          <w:rFonts w:ascii="Arial" w:hAnsi="Arial"/>
        </w:rPr>
        <w:tab/>
        <w:t>Clearly label each assumption and exception with one of the following labels, as applicable:</w:t>
      </w:r>
    </w:p>
    <w:p w14:paraId="750079D7" w14:textId="701AA599" w:rsidR="003E5ECE" w:rsidRPr="001577D7" w:rsidRDefault="003E5ECE" w:rsidP="008534BD">
      <w:pPr>
        <w:numPr>
          <w:ilvl w:val="1"/>
          <w:numId w:val="16"/>
        </w:numPr>
        <w:tabs>
          <w:tab w:val="left" w:pos="720"/>
        </w:tabs>
        <w:rPr>
          <w:rFonts w:ascii="Arial" w:hAnsi="Arial"/>
        </w:rPr>
      </w:pPr>
      <w:r w:rsidRPr="001577D7">
        <w:rPr>
          <w:rFonts w:ascii="Arial" w:hAnsi="Arial"/>
        </w:rPr>
        <w:t xml:space="preserve">Appendix </w:t>
      </w:r>
      <w:r w:rsidR="001577D7" w:rsidRPr="001577D7">
        <w:rPr>
          <w:rFonts w:ascii="Arial" w:hAnsi="Arial"/>
        </w:rPr>
        <w:t>1</w:t>
      </w:r>
      <w:r w:rsidR="00077D93">
        <w:rPr>
          <w:rFonts w:ascii="Arial" w:hAnsi="Arial"/>
        </w:rPr>
        <w:t>1</w:t>
      </w:r>
      <w:r w:rsidR="001577D7" w:rsidRPr="001577D7">
        <w:rPr>
          <w:rFonts w:ascii="Arial" w:hAnsi="Arial"/>
        </w:rPr>
        <w:t xml:space="preserve"> </w:t>
      </w:r>
      <w:r w:rsidRPr="001577D7">
        <w:rPr>
          <w:rFonts w:ascii="Arial" w:hAnsi="Arial"/>
        </w:rPr>
        <w:t>– Department Terms and Conditions Assumptions and Exceptions</w:t>
      </w:r>
    </w:p>
    <w:p w14:paraId="2E4F34CD" w14:textId="18E14644" w:rsidR="003E5ECE" w:rsidRPr="001577D7" w:rsidRDefault="003E5ECE" w:rsidP="008534BD">
      <w:pPr>
        <w:numPr>
          <w:ilvl w:val="1"/>
          <w:numId w:val="16"/>
        </w:numPr>
        <w:tabs>
          <w:tab w:val="left" w:pos="720"/>
        </w:tabs>
        <w:rPr>
          <w:rFonts w:ascii="Arial" w:hAnsi="Arial"/>
        </w:rPr>
      </w:pPr>
      <w:r w:rsidRPr="001577D7">
        <w:rPr>
          <w:rFonts w:ascii="Arial" w:hAnsi="Arial"/>
        </w:rPr>
        <w:t>RFP/Appendix (excluding Cost Proposal) Assumptions and Exceptions</w:t>
      </w:r>
    </w:p>
    <w:p w14:paraId="2FA97484" w14:textId="5E47FFE1" w:rsidR="003E5ECE" w:rsidRPr="001577D7" w:rsidRDefault="003E5ECE" w:rsidP="00954E15">
      <w:pPr>
        <w:pStyle w:val="ListParagraph"/>
        <w:numPr>
          <w:ilvl w:val="1"/>
          <w:numId w:val="16"/>
        </w:numPr>
        <w:rPr>
          <w:rFonts w:cs="Arial"/>
          <w:b/>
        </w:rPr>
      </w:pPr>
      <w:r w:rsidRPr="001577D7">
        <w:t xml:space="preserve">Cost Proposal assumptions and exceptions must be </w:t>
      </w:r>
      <w:r w:rsidR="009D659C" w:rsidRPr="001577D7">
        <w:t xml:space="preserve">clearly indicated and </w:t>
      </w:r>
      <w:r w:rsidRPr="001577D7">
        <w:t xml:space="preserve">included </w:t>
      </w:r>
      <w:r w:rsidR="009D659C" w:rsidRPr="001577D7">
        <w:t>with your Cost Proposal submission to Segal</w:t>
      </w:r>
      <w:r w:rsidRPr="001577D7">
        <w:t xml:space="preserve">. </w:t>
      </w:r>
    </w:p>
    <w:p w14:paraId="12E7AFD7" w14:textId="5D14273E" w:rsidR="003E5ECE" w:rsidRPr="001577D7" w:rsidRDefault="00AE0C88" w:rsidP="008534BD">
      <w:pPr>
        <w:pStyle w:val="Heading3"/>
      </w:pPr>
      <w:r w:rsidRPr="001577D7">
        <w:t>2.</w:t>
      </w:r>
      <w:r w:rsidR="00085F44" w:rsidRPr="001577D7">
        <w:t>7</w:t>
      </w:r>
      <w:r w:rsidRPr="001577D7">
        <w:t>.</w:t>
      </w:r>
      <w:r w:rsidR="00085F44" w:rsidRPr="001577D7">
        <w:t xml:space="preserve">5 </w:t>
      </w:r>
      <w:r w:rsidRPr="001577D7">
        <w:tab/>
      </w:r>
      <w:r w:rsidR="003E5ECE" w:rsidRPr="001577D7">
        <w:t>IMPORTANT: Supplemental Information – Department Terms and Conditions</w:t>
      </w:r>
    </w:p>
    <w:p w14:paraId="5D51944F" w14:textId="161F050D" w:rsidR="003E5ECE" w:rsidRPr="00850E7B" w:rsidRDefault="003E5ECE" w:rsidP="006D5861">
      <w:pPr>
        <w:pStyle w:val="ListParagraph"/>
        <w:numPr>
          <w:ilvl w:val="0"/>
          <w:numId w:val="41"/>
        </w:numPr>
      </w:pPr>
      <w:r w:rsidRPr="44372273">
        <w:t xml:space="preserve">The Department may not allow any assumptions or exceptions by the Proposer to any of the sections of Appendix </w:t>
      </w:r>
      <w:r w:rsidR="001577D7" w:rsidRPr="44372273">
        <w:t>1</w:t>
      </w:r>
      <w:r w:rsidR="00077D93" w:rsidRPr="44372273">
        <w:t>1</w:t>
      </w:r>
      <w:r w:rsidR="001577D7" w:rsidRPr="44372273">
        <w:t xml:space="preserve"> </w:t>
      </w:r>
      <w:r w:rsidRPr="44372273">
        <w:t xml:space="preserve">– Department Terms and Conditions that are listed in Table </w:t>
      </w:r>
      <w:r w:rsidR="003D4AF2" w:rsidRPr="44372273">
        <w:t>1</w:t>
      </w:r>
      <w:r w:rsidR="15273097" w:rsidRPr="44372273">
        <w:t>0</w:t>
      </w:r>
      <w:r w:rsidR="00447454" w:rsidRPr="44372273">
        <w:t xml:space="preserve"> </w:t>
      </w:r>
      <w:r w:rsidRPr="44372273">
        <w:t xml:space="preserve">below. </w:t>
      </w:r>
      <w:bookmarkStart w:id="50" w:name="_Hlk26266870"/>
      <w:r w:rsidRPr="44372273">
        <w:t xml:space="preserve">Any Proposal with an assumption or exception to language in the sections listed in Table </w:t>
      </w:r>
      <w:r w:rsidR="003D4AF2" w:rsidRPr="44372273">
        <w:t>10</w:t>
      </w:r>
      <w:r w:rsidR="00447454" w:rsidRPr="44372273">
        <w:t xml:space="preserve"> </w:t>
      </w:r>
      <w:r w:rsidRPr="44372273">
        <w:t xml:space="preserve">may be rejected </w:t>
      </w:r>
      <w:r w:rsidRPr="44372273">
        <w:rPr>
          <w:color w:val="000000" w:themeColor="text1"/>
        </w:rPr>
        <w:t>unless the Proposer, upon the Department’s request, recants each such assumption or exception in writing</w:t>
      </w:r>
      <w:r w:rsidRPr="44372273">
        <w:t xml:space="preserve">. </w:t>
      </w:r>
      <w:bookmarkEnd w:id="50"/>
    </w:p>
    <w:p w14:paraId="39157459" w14:textId="77777777" w:rsidR="00B367A2" w:rsidRPr="00850E7B" w:rsidRDefault="00B367A2" w:rsidP="00954E15">
      <w:pPr>
        <w:pStyle w:val="ListParagraph"/>
      </w:pPr>
    </w:p>
    <w:p w14:paraId="1DB3864C" w14:textId="2AC469A8" w:rsidR="003E5ECE" w:rsidRPr="00850E7B" w:rsidRDefault="003E5ECE" w:rsidP="006D5861">
      <w:pPr>
        <w:pStyle w:val="ListParagraph"/>
        <w:numPr>
          <w:ilvl w:val="0"/>
          <w:numId w:val="41"/>
        </w:numPr>
      </w:pPr>
      <w:r w:rsidRPr="00850E7B">
        <w:t xml:space="preserve">If, during contract negotiations, there are minor issues that need to be addressed due to the Proposer’s inability to meet specific provisions in the sections of the Department Terms and Conditions listed in Table </w:t>
      </w:r>
      <w:r w:rsidR="00014536" w:rsidRPr="00850E7B">
        <w:t>10</w:t>
      </w:r>
      <w:r w:rsidR="00447454" w:rsidRPr="00850E7B">
        <w:t xml:space="preserve"> </w:t>
      </w:r>
      <w:r w:rsidRPr="00850E7B">
        <w:t>below, the Department may choose to negotiate these issues with the Proposer as the Department sees fit.</w:t>
      </w:r>
    </w:p>
    <w:p w14:paraId="372177CF" w14:textId="77777777" w:rsidR="00B367A2" w:rsidRPr="00850E7B" w:rsidRDefault="00B367A2" w:rsidP="00954E15">
      <w:pPr>
        <w:pStyle w:val="ListParagraph"/>
      </w:pPr>
    </w:p>
    <w:p w14:paraId="0B33E528" w14:textId="77777777" w:rsidR="003E5ECE" w:rsidRPr="00850E7B" w:rsidRDefault="003E5ECE" w:rsidP="006D5861">
      <w:pPr>
        <w:pStyle w:val="ListParagraph"/>
        <w:numPr>
          <w:ilvl w:val="0"/>
          <w:numId w:val="41"/>
        </w:numPr>
      </w:pPr>
      <w:r w:rsidRPr="00850E7B">
        <w:t xml:space="preserve">If there is a difference in interpretation of the Department Terms and Conditions between the Proposer and the Department, the Department may be willing to address those matters during contract negotiations and make clarifications. </w:t>
      </w:r>
    </w:p>
    <w:p w14:paraId="368E3098" w14:textId="77777777" w:rsidR="00B367A2" w:rsidRPr="00850E7B" w:rsidRDefault="00B367A2" w:rsidP="00954E15">
      <w:pPr>
        <w:pStyle w:val="ListParagraph"/>
      </w:pPr>
    </w:p>
    <w:p w14:paraId="60EAF750" w14:textId="10C64867" w:rsidR="003E5ECE" w:rsidRPr="00850E7B" w:rsidRDefault="00793CCE" w:rsidP="006D5861">
      <w:pPr>
        <w:pStyle w:val="ListParagraph"/>
        <w:numPr>
          <w:ilvl w:val="0"/>
          <w:numId w:val="41"/>
        </w:numPr>
      </w:pPr>
      <w:r w:rsidRPr="00850E7B">
        <w:t>B</w:t>
      </w:r>
      <w:r w:rsidR="003E5ECE" w:rsidRPr="00850E7B">
        <w:t xml:space="preserve">e advised that the Department is unlikely to agree to make substantial changes to </w:t>
      </w:r>
      <w:r w:rsidR="00F94277" w:rsidRPr="00850E7B">
        <w:t xml:space="preserve">the </w:t>
      </w:r>
      <w:r w:rsidR="00391B9D" w:rsidRPr="00850E7B">
        <w:t xml:space="preserve">language in </w:t>
      </w:r>
      <w:r w:rsidR="00E07F60" w:rsidRPr="00850E7B">
        <w:t xml:space="preserve">the </w:t>
      </w:r>
      <w:r w:rsidR="003E5ECE" w:rsidRPr="00850E7B">
        <w:t xml:space="preserve">sections </w:t>
      </w:r>
      <w:r w:rsidR="00F94277" w:rsidRPr="00850E7B">
        <w:t xml:space="preserve">of </w:t>
      </w:r>
      <w:r w:rsidR="003E5ECE" w:rsidRPr="00850E7B">
        <w:t xml:space="preserve">the Department Terms and Conditions that are listed in Table </w:t>
      </w:r>
      <w:r w:rsidR="003D4AF2" w:rsidRPr="00850E7B">
        <w:t>10</w:t>
      </w:r>
      <w:r w:rsidR="00CC100B" w:rsidRPr="00850E7B">
        <w:t xml:space="preserve"> </w:t>
      </w:r>
      <w:r w:rsidR="003E5ECE" w:rsidRPr="00850E7B">
        <w:t>below.</w:t>
      </w:r>
    </w:p>
    <w:p w14:paraId="311E925A" w14:textId="3507DEC7" w:rsidR="003E5ECE" w:rsidRPr="003E5ECE" w:rsidRDefault="003E5ECE" w:rsidP="008534BD">
      <w:pPr>
        <w:jc w:val="center"/>
        <w:rPr>
          <w:rFonts w:ascii="Arial" w:hAnsi="Arial" w:cs="Arial"/>
          <w:b/>
          <w:bCs/>
          <w:i/>
          <w:iCs/>
          <w:szCs w:val="20"/>
        </w:rPr>
      </w:pPr>
      <w:r w:rsidRPr="003E5ECE">
        <w:rPr>
          <w:rFonts w:ascii="Arial" w:hAnsi="Arial" w:cs="Arial"/>
          <w:b/>
          <w:bCs/>
          <w:i/>
          <w:iCs/>
          <w:szCs w:val="20"/>
        </w:rPr>
        <w:t xml:space="preserve">Table </w:t>
      </w:r>
      <w:r w:rsidR="003D4AF2">
        <w:rPr>
          <w:rFonts w:ascii="Arial" w:hAnsi="Arial" w:cs="Arial"/>
          <w:b/>
          <w:bCs/>
          <w:i/>
          <w:iCs/>
          <w:szCs w:val="20"/>
        </w:rPr>
        <w:t>10</w:t>
      </w:r>
      <w:r w:rsidR="00447454" w:rsidRPr="003E5ECE">
        <w:rPr>
          <w:rFonts w:ascii="Arial" w:hAnsi="Arial" w:cs="Arial"/>
          <w:b/>
          <w:bCs/>
          <w:i/>
          <w:iCs/>
          <w:szCs w:val="20"/>
        </w:rPr>
        <w:t xml:space="preserve">. </w:t>
      </w:r>
      <w:r w:rsidRPr="003E5ECE">
        <w:rPr>
          <w:rFonts w:ascii="Arial" w:hAnsi="Arial" w:cs="Arial"/>
          <w:b/>
          <w:bCs/>
          <w:i/>
          <w:iCs/>
          <w:szCs w:val="20"/>
        </w:rPr>
        <w:t>No Assumptions or Exceptions Allowed</w:t>
      </w:r>
    </w:p>
    <w:p w14:paraId="7CE15BCF" w14:textId="318EC86E" w:rsidR="003E5ECE" w:rsidRPr="003E5ECE" w:rsidRDefault="003E5ECE" w:rsidP="008534BD">
      <w:pPr>
        <w:jc w:val="center"/>
        <w:rPr>
          <w:rFonts w:ascii="Arial" w:hAnsi="Arial" w:cs="Arial"/>
          <w:b/>
          <w:bCs/>
          <w:szCs w:val="20"/>
        </w:rPr>
      </w:pPr>
      <w:r w:rsidRPr="003E5ECE">
        <w:rPr>
          <w:rFonts w:ascii="Arial" w:hAnsi="Arial" w:cs="Arial"/>
          <w:b/>
          <w:bCs/>
          <w:szCs w:val="20"/>
        </w:rPr>
        <w:t xml:space="preserve">Appendix </w:t>
      </w:r>
      <w:r w:rsidR="001577D7">
        <w:rPr>
          <w:rFonts w:ascii="Arial" w:hAnsi="Arial" w:cs="Arial"/>
          <w:b/>
          <w:bCs/>
          <w:szCs w:val="20"/>
        </w:rPr>
        <w:t>1</w:t>
      </w:r>
      <w:r w:rsidR="00077D93">
        <w:rPr>
          <w:rFonts w:ascii="Arial" w:hAnsi="Arial" w:cs="Arial"/>
          <w:b/>
          <w:bCs/>
          <w:szCs w:val="20"/>
        </w:rPr>
        <w:t>1</w:t>
      </w:r>
      <w:r w:rsidR="001577D7" w:rsidRPr="003E5ECE">
        <w:rPr>
          <w:rFonts w:ascii="Arial" w:hAnsi="Arial" w:cs="Arial"/>
          <w:b/>
          <w:bCs/>
          <w:szCs w:val="20"/>
        </w:rPr>
        <w:t xml:space="preserve"> </w:t>
      </w:r>
      <w:r w:rsidRPr="003E5ECE">
        <w:rPr>
          <w:rFonts w:ascii="Arial" w:hAnsi="Arial" w:cs="Arial"/>
          <w:b/>
          <w:bCs/>
          <w:szCs w:val="20"/>
        </w:rPr>
        <w:t>– Department Terms and Conditions</w:t>
      </w:r>
    </w:p>
    <w:tbl>
      <w:tblPr>
        <w:tblW w:w="5225" w:type="dxa"/>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9"/>
        <w:gridCol w:w="36"/>
      </w:tblGrid>
      <w:tr w:rsidR="003E5ECE" w:rsidRPr="003E5ECE" w14:paraId="56F16E67" w14:textId="77777777" w:rsidTr="006E39EE">
        <w:tc>
          <w:tcPr>
            <w:tcW w:w="5225" w:type="dxa"/>
            <w:gridSpan w:val="2"/>
            <w:shd w:val="clear" w:color="auto" w:fill="1F497D" w:themeFill="text2"/>
          </w:tcPr>
          <w:p w14:paraId="6C8C2196" w14:textId="77777777" w:rsidR="003E5ECE" w:rsidRPr="003E5ECE" w:rsidRDefault="003E5ECE" w:rsidP="008534BD">
            <w:pPr>
              <w:spacing w:before="0"/>
              <w:rPr>
                <w:rFonts w:ascii="Arial" w:hAnsi="Arial" w:cs="Arial"/>
                <w:b/>
                <w:bCs/>
                <w:color w:val="FFFFFF" w:themeColor="background1"/>
              </w:rPr>
            </w:pPr>
            <w:r w:rsidRPr="003E5ECE">
              <w:rPr>
                <w:rFonts w:ascii="Arial" w:hAnsi="Arial" w:cs="Arial"/>
                <w:b/>
                <w:bCs/>
                <w:color w:val="FFFFFF" w:themeColor="background1"/>
              </w:rPr>
              <w:t>Section</w:t>
            </w:r>
          </w:p>
        </w:tc>
      </w:tr>
      <w:tr w:rsidR="003E5ECE" w:rsidRPr="003E5ECE" w14:paraId="3C7F8710" w14:textId="77777777" w:rsidTr="006E39EE">
        <w:trPr>
          <w:gridAfter w:val="1"/>
          <w:wAfter w:w="36" w:type="dxa"/>
          <w:trHeight w:val="432"/>
        </w:trPr>
        <w:tc>
          <w:tcPr>
            <w:tcW w:w="5189" w:type="dxa"/>
            <w:shd w:val="clear" w:color="auto" w:fill="DBE5F1" w:themeFill="accent1" w:themeFillTint="33"/>
            <w:vAlign w:val="center"/>
          </w:tcPr>
          <w:p w14:paraId="07254973" w14:textId="1153008E" w:rsidR="003E5ECE" w:rsidRPr="003E5ECE" w:rsidRDefault="003E5ECE" w:rsidP="008534BD">
            <w:pPr>
              <w:spacing w:before="0" w:after="0"/>
              <w:rPr>
                <w:rFonts w:ascii="Arial" w:hAnsi="Arial" w:cs="Arial"/>
              </w:rPr>
            </w:pPr>
            <w:r w:rsidRPr="003E5ECE">
              <w:rPr>
                <w:rFonts w:ascii="Arial" w:hAnsi="Arial" w:cs="Arial"/>
              </w:rPr>
              <w:t>3.0 Legal Relations</w:t>
            </w:r>
          </w:p>
        </w:tc>
      </w:tr>
      <w:tr w:rsidR="003E5ECE" w:rsidRPr="003E5ECE" w14:paraId="0F43A378" w14:textId="77777777" w:rsidTr="006E39EE">
        <w:trPr>
          <w:gridAfter w:val="1"/>
          <w:wAfter w:w="36" w:type="dxa"/>
          <w:trHeight w:val="432"/>
        </w:trPr>
        <w:tc>
          <w:tcPr>
            <w:tcW w:w="5189" w:type="dxa"/>
            <w:shd w:val="clear" w:color="auto" w:fill="DBE5F1" w:themeFill="accent1" w:themeFillTint="33"/>
            <w:vAlign w:val="center"/>
          </w:tcPr>
          <w:p w14:paraId="036D32D4" w14:textId="77777777" w:rsidR="003E5ECE" w:rsidRPr="003E5ECE" w:rsidRDefault="003E5ECE" w:rsidP="008534BD">
            <w:pPr>
              <w:spacing w:before="0" w:after="0"/>
              <w:rPr>
                <w:rFonts w:ascii="Arial" w:hAnsi="Arial" w:cs="Arial"/>
              </w:rPr>
            </w:pPr>
            <w:r w:rsidRPr="003E5ECE">
              <w:rPr>
                <w:rFonts w:ascii="Arial" w:hAnsi="Arial" w:cs="Arial"/>
              </w:rPr>
              <w:t>12.0 Discount for Late Delivery</w:t>
            </w:r>
          </w:p>
        </w:tc>
      </w:tr>
      <w:tr w:rsidR="003E5ECE" w:rsidRPr="003E5ECE" w14:paraId="0C7B8863" w14:textId="77777777" w:rsidTr="006E39EE">
        <w:trPr>
          <w:gridAfter w:val="1"/>
          <w:wAfter w:w="36" w:type="dxa"/>
          <w:trHeight w:val="432"/>
        </w:trPr>
        <w:tc>
          <w:tcPr>
            <w:tcW w:w="5189" w:type="dxa"/>
            <w:shd w:val="clear" w:color="auto" w:fill="DBE5F1" w:themeFill="accent1" w:themeFillTint="33"/>
            <w:vAlign w:val="center"/>
          </w:tcPr>
          <w:p w14:paraId="30E2EBC4" w14:textId="0D36FB4A" w:rsidR="003E5ECE" w:rsidRPr="003E5ECE" w:rsidRDefault="003E5ECE" w:rsidP="008534BD">
            <w:pPr>
              <w:spacing w:before="0" w:after="0"/>
              <w:rPr>
                <w:rFonts w:ascii="Arial" w:hAnsi="Arial" w:cs="Arial"/>
              </w:rPr>
            </w:pPr>
            <w:r w:rsidRPr="003E5ECE">
              <w:rPr>
                <w:rFonts w:ascii="Arial" w:hAnsi="Arial" w:cs="Arial"/>
              </w:rPr>
              <w:t>1</w:t>
            </w:r>
            <w:r w:rsidR="00F262DE">
              <w:rPr>
                <w:rFonts w:ascii="Arial" w:hAnsi="Arial" w:cs="Arial"/>
              </w:rPr>
              <w:t>4</w:t>
            </w:r>
            <w:r w:rsidRPr="003E5ECE">
              <w:rPr>
                <w:rFonts w:ascii="Arial" w:hAnsi="Arial" w:cs="Arial"/>
              </w:rPr>
              <w:t>.0 Contract Dispute Resolution</w:t>
            </w:r>
          </w:p>
        </w:tc>
      </w:tr>
      <w:tr w:rsidR="003E5ECE" w:rsidRPr="003E5ECE" w14:paraId="01D7995E" w14:textId="77777777" w:rsidTr="006E39EE">
        <w:trPr>
          <w:gridAfter w:val="1"/>
          <w:wAfter w:w="36" w:type="dxa"/>
          <w:trHeight w:val="432"/>
        </w:trPr>
        <w:tc>
          <w:tcPr>
            <w:tcW w:w="5189" w:type="dxa"/>
            <w:shd w:val="clear" w:color="auto" w:fill="DBE5F1" w:themeFill="accent1" w:themeFillTint="33"/>
            <w:vAlign w:val="center"/>
          </w:tcPr>
          <w:p w14:paraId="7A2BEAB2" w14:textId="2975C10E" w:rsidR="003E5ECE" w:rsidRPr="003E5ECE" w:rsidRDefault="003E5ECE" w:rsidP="008534BD">
            <w:pPr>
              <w:spacing w:before="0" w:after="0"/>
              <w:rPr>
                <w:rFonts w:ascii="Arial" w:hAnsi="Arial" w:cs="Arial"/>
              </w:rPr>
            </w:pPr>
            <w:r w:rsidRPr="003E5ECE">
              <w:rPr>
                <w:rFonts w:ascii="Arial" w:hAnsi="Arial" w:cs="Arial"/>
              </w:rPr>
              <w:t>1</w:t>
            </w:r>
            <w:r w:rsidR="00A97110">
              <w:rPr>
                <w:rFonts w:ascii="Arial" w:hAnsi="Arial" w:cs="Arial"/>
              </w:rPr>
              <w:t>5</w:t>
            </w:r>
            <w:r w:rsidRPr="003E5ECE">
              <w:rPr>
                <w:rFonts w:ascii="Arial" w:hAnsi="Arial" w:cs="Arial"/>
              </w:rPr>
              <w:t>.0 Controlling Law</w:t>
            </w:r>
          </w:p>
        </w:tc>
      </w:tr>
      <w:tr w:rsidR="003E5ECE" w:rsidRPr="003E5ECE" w14:paraId="30F80890" w14:textId="77777777" w:rsidTr="006E39EE">
        <w:trPr>
          <w:gridAfter w:val="1"/>
          <w:wAfter w:w="36" w:type="dxa"/>
          <w:trHeight w:val="432"/>
        </w:trPr>
        <w:tc>
          <w:tcPr>
            <w:tcW w:w="5189" w:type="dxa"/>
            <w:shd w:val="clear" w:color="auto" w:fill="DBE5F1" w:themeFill="accent1" w:themeFillTint="33"/>
            <w:vAlign w:val="center"/>
          </w:tcPr>
          <w:p w14:paraId="47235170" w14:textId="605C9CAB" w:rsidR="003E5ECE" w:rsidRPr="003E5ECE" w:rsidRDefault="003E5ECE" w:rsidP="008534BD">
            <w:pPr>
              <w:spacing w:before="0" w:after="0"/>
              <w:rPr>
                <w:rFonts w:ascii="Arial" w:hAnsi="Arial" w:cs="Arial"/>
              </w:rPr>
            </w:pPr>
            <w:r w:rsidRPr="003E5ECE">
              <w:rPr>
                <w:rFonts w:ascii="Arial" w:hAnsi="Arial" w:cs="Arial"/>
              </w:rPr>
              <w:t>1</w:t>
            </w:r>
            <w:r w:rsidR="00A97110">
              <w:rPr>
                <w:rFonts w:ascii="Arial" w:hAnsi="Arial" w:cs="Arial"/>
              </w:rPr>
              <w:t>7</w:t>
            </w:r>
            <w:r w:rsidRPr="003E5ECE">
              <w:rPr>
                <w:rFonts w:ascii="Arial" w:hAnsi="Arial" w:cs="Arial"/>
              </w:rPr>
              <w:t>.0 Termination of the Contract</w:t>
            </w:r>
          </w:p>
        </w:tc>
      </w:tr>
      <w:tr w:rsidR="003E5ECE" w:rsidRPr="003E5ECE" w14:paraId="18A66957" w14:textId="77777777" w:rsidTr="006E39EE">
        <w:trPr>
          <w:gridAfter w:val="1"/>
          <w:wAfter w:w="36" w:type="dxa"/>
          <w:trHeight w:val="432"/>
        </w:trPr>
        <w:tc>
          <w:tcPr>
            <w:tcW w:w="5189" w:type="dxa"/>
            <w:shd w:val="clear" w:color="auto" w:fill="DBE5F1" w:themeFill="accent1" w:themeFillTint="33"/>
            <w:vAlign w:val="center"/>
          </w:tcPr>
          <w:p w14:paraId="366D42BF" w14:textId="489199E4" w:rsidR="003E5ECE" w:rsidRPr="003E5ECE" w:rsidRDefault="003E5ECE" w:rsidP="008534BD">
            <w:pPr>
              <w:spacing w:before="0" w:after="0"/>
              <w:rPr>
                <w:rFonts w:ascii="Arial" w:hAnsi="Arial" w:cs="Arial"/>
              </w:rPr>
            </w:pPr>
            <w:r w:rsidRPr="003E5ECE">
              <w:rPr>
                <w:rFonts w:ascii="Arial" w:hAnsi="Arial" w:cs="Arial"/>
              </w:rPr>
              <w:t>1</w:t>
            </w:r>
            <w:r w:rsidR="00A97110">
              <w:rPr>
                <w:rFonts w:ascii="Arial" w:hAnsi="Arial" w:cs="Arial"/>
              </w:rPr>
              <w:t>8</w:t>
            </w:r>
            <w:r w:rsidRPr="003E5ECE">
              <w:rPr>
                <w:rFonts w:ascii="Arial" w:hAnsi="Arial" w:cs="Arial"/>
              </w:rPr>
              <w:t>.0 Termination for Cause</w:t>
            </w:r>
          </w:p>
        </w:tc>
      </w:tr>
      <w:tr w:rsidR="003E5ECE" w:rsidRPr="003E5ECE" w14:paraId="518E3DD8" w14:textId="77777777" w:rsidTr="006E39EE">
        <w:trPr>
          <w:gridAfter w:val="1"/>
          <w:wAfter w:w="36" w:type="dxa"/>
          <w:trHeight w:val="432"/>
        </w:trPr>
        <w:tc>
          <w:tcPr>
            <w:tcW w:w="5189" w:type="dxa"/>
            <w:shd w:val="clear" w:color="auto" w:fill="DBE5F1" w:themeFill="accent1" w:themeFillTint="33"/>
            <w:vAlign w:val="center"/>
          </w:tcPr>
          <w:p w14:paraId="4323DAD0" w14:textId="6F4E4BA6" w:rsidR="003E5ECE" w:rsidRPr="003E5ECE" w:rsidRDefault="003E5ECE" w:rsidP="008534BD">
            <w:pPr>
              <w:spacing w:before="0" w:after="0"/>
              <w:rPr>
                <w:rFonts w:ascii="Arial" w:hAnsi="Arial" w:cs="Arial"/>
              </w:rPr>
            </w:pPr>
            <w:r w:rsidRPr="003E5ECE">
              <w:rPr>
                <w:rFonts w:ascii="Arial" w:hAnsi="Arial" w:cs="Arial"/>
              </w:rPr>
              <w:lastRenderedPageBreak/>
              <w:t>1</w:t>
            </w:r>
            <w:r w:rsidR="00A97110">
              <w:rPr>
                <w:rFonts w:ascii="Arial" w:hAnsi="Arial" w:cs="Arial"/>
              </w:rPr>
              <w:t>8</w:t>
            </w:r>
            <w:r w:rsidRPr="003E5ECE">
              <w:rPr>
                <w:rFonts w:ascii="Arial" w:hAnsi="Arial" w:cs="Arial"/>
              </w:rPr>
              <w:t>.1 Breach by Pattern or Practice</w:t>
            </w:r>
          </w:p>
        </w:tc>
      </w:tr>
      <w:tr w:rsidR="003E5ECE" w:rsidRPr="003E5ECE" w14:paraId="41E5AA58" w14:textId="77777777" w:rsidTr="006E39EE">
        <w:trPr>
          <w:gridAfter w:val="1"/>
          <w:wAfter w:w="36" w:type="dxa"/>
          <w:trHeight w:val="432"/>
        </w:trPr>
        <w:tc>
          <w:tcPr>
            <w:tcW w:w="5189" w:type="dxa"/>
            <w:shd w:val="clear" w:color="auto" w:fill="DBE5F1" w:themeFill="accent1" w:themeFillTint="33"/>
            <w:vAlign w:val="center"/>
          </w:tcPr>
          <w:p w14:paraId="58E770F7" w14:textId="13BCFB2A" w:rsidR="003E5ECE" w:rsidRPr="003E5ECE" w:rsidRDefault="003E5ECE" w:rsidP="008534BD">
            <w:pPr>
              <w:spacing w:before="0" w:after="0"/>
              <w:rPr>
                <w:rFonts w:ascii="Arial" w:hAnsi="Arial" w:cs="Arial"/>
              </w:rPr>
            </w:pPr>
            <w:r w:rsidRPr="003E5ECE">
              <w:rPr>
                <w:rFonts w:ascii="Arial" w:hAnsi="Arial" w:cs="Arial"/>
              </w:rPr>
              <w:t>1</w:t>
            </w:r>
            <w:r w:rsidR="00A97110">
              <w:rPr>
                <w:rFonts w:ascii="Arial" w:hAnsi="Arial" w:cs="Arial"/>
              </w:rPr>
              <w:t>9</w:t>
            </w:r>
            <w:r w:rsidRPr="003E5ECE">
              <w:rPr>
                <w:rFonts w:ascii="Arial" w:hAnsi="Arial" w:cs="Arial"/>
              </w:rPr>
              <w:t>.0 Remedies of the Department</w:t>
            </w:r>
          </w:p>
        </w:tc>
      </w:tr>
      <w:tr w:rsidR="00853561" w:rsidRPr="003E5ECE" w14:paraId="04C75F62" w14:textId="77777777" w:rsidTr="006E39EE">
        <w:trPr>
          <w:gridAfter w:val="1"/>
          <w:wAfter w:w="36" w:type="dxa"/>
          <w:trHeight w:val="432"/>
        </w:trPr>
        <w:tc>
          <w:tcPr>
            <w:tcW w:w="5189" w:type="dxa"/>
            <w:shd w:val="clear" w:color="auto" w:fill="DBE5F1" w:themeFill="accent1" w:themeFillTint="33"/>
            <w:vAlign w:val="center"/>
          </w:tcPr>
          <w:p w14:paraId="433FE1D4" w14:textId="76D7FAFB" w:rsidR="00853561" w:rsidRPr="003E5ECE" w:rsidRDefault="00853561" w:rsidP="008534BD">
            <w:pPr>
              <w:spacing w:before="0" w:after="0"/>
              <w:rPr>
                <w:rFonts w:ascii="Arial" w:hAnsi="Arial" w:cs="Arial"/>
              </w:rPr>
            </w:pPr>
            <w:r>
              <w:rPr>
                <w:rFonts w:ascii="Arial" w:hAnsi="Arial" w:cs="Arial"/>
              </w:rPr>
              <w:t xml:space="preserve">24.0 </w:t>
            </w:r>
            <w:r w:rsidR="00B2333A" w:rsidRPr="00B2333A">
              <w:rPr>
                <w:rFonts w:ascii="Arial" w:hAnsi="Arial" w:cs="Arial"/>
              </w:rPr>
              <w:t>Confidential Information, Privacy and HIPAA Business Associate Agreement</w:t>
            </w:r>
          </w:p>
        </w:tc>
      </w:tr>
      <w:tr w:rsidR="003E5ECE" w:rsidRPr="003E5ECE" w14:paraId="70225485" w14:textId="77777777" w:rsidTr="006E39EE">
        <w:trPr>
          <w:gridAfter w:val="1"/>
          <w:wAfter w:w="36" w:type="dxa"/>
          <w:trHeight w:val="432"/>
        </w:trPr>
        <w:tc>
          <w:tcPr>
            <w:tcW w:w="5189" w:type="dxa"/>
            <w:shd w:val="clear" w:color="auto" w:fill="DBE5F1" w:themeFill="accent1" w:themeFillTint="33"/>
            <w:vAlign w:val="center"/>
          </w:tcPr>
          <w:p w14:paraId="22C4BA0D" w14:textId="480ED5C5" w:rsidR="003E5ECE" w:rsidRPr="003E5ECE" w:rsidRDefault="00FA1B12" w:rsidP="008534BD">
            <w:pPr>
              <w:spacing w:before="0" w:after="0"/>
              <w:rPr>
                <w:rFonts w:ascii="Arial" w:hAnsi="Arial" w:cs="Arial"/>
              </w:rPr>
            </w:pPr>
            <w:r w:rsidRPr="003E5ECE">
              <w:rPr>
                <w:rFonts w:ascii="Arial" w:hAnsi="Arial" w:cs="Arial"/>
              </w:rPr>
              <w:t>2</w:t>
            </w:r>
            <w:r>
              <w:rPr>
                <w:rFonts w:ascii="Arial" w:hAnsi="Arial" w:cs="Arial"/>
              </w:rPr>
              <w:t>5</w:t>
            </w:r>
            <w:r w:rsidR="003E5ECE" w:rsidRPr="003E5ECE">
              <w:rPr>
                <w:rFonts w:ascii="Arial" w:hAnsi="Arial" w:cs="Arial"/>
              </w:rPr>
              <w:t>.0 Indemnification</w:t>
            </w:r>
          </w:p>
        </w:tc>
      </w:tr>
      <w:tr w:rsidR="003E5ECE" w:rsidRPr="003E5ECE" w14:paraId="6535AE96" w14:textId="77777777" w:rsidTr="006E39EE">
        <w:trPr>
          <w:gridAfter w:val="1"/>
          <w:wAfter w:w="36" w:type="dxa"/>
          <w:trHeight w:val="432"/>
        </w:trPr>
        <w:tc>
          <w:tcPr>
            <w:tcW w:w="5189" w:type="dxa"/>
            <w:shd w:val="clear" w:color="auto" w:fill="DBE5F1" w:themeFill="accent1" w:themeFillTint="33"/>
            <w:vAlign w:val="center"/>
          </w:tcPr>
          <w:p w14:paraId="70115D50" w14:textId="39DAADAD" w:rsidR="003E5ECE" w:rsidRPr="003E5ECE" w:rsidRDefault="00F633CD" w:rsidP="008534BD">
            <w:pPr>
              <w:spacing w:before="0" w:after="0"/>
              <w:rPr>
                <w:rFonts w:ascii="Arial" w:hAnsi="Arial" w:cs="Arial"/>
              </w:rPr>
            </w:pPr>
            <w:r>
              <w:rPr>
                <w:rFonts w:ascii="Arial" w:hAnsi="Arial" w:cs="Arial"/>
              </w:rPr>
              <w:t>30</w:t>
            </w:r>
            <w:r w:rsidR="003E5ECE" w:rsidRPr="003E5ECE">
              <w:rPr>
                <w:rFonts w:ascii="Arial" w:hAnsi="Arial" w:cs="Arial"/>
              </w:rPr>
              <w:t>.0 Information Security Agreement</w:t>
            </w:r>
          </w:p>
        </w:tc>
      </w:tr>
      <w:tr w:rsidR="003E5ECE" w:rsidRPr="003E5ECE" w14:paraId="224196B0" w14:textId="77777777" w:rsidTr="006E39EE">
        <w:trPr>
          <w:gridAfter w:val="1"/>
          <w:wAfter w:w="36" w:type="dxa"/>
          <w:trHeight w:val="432"/>
        </w:trPr>
        <w:tc>
          <w:tcPr>
            <w:tcW w:w="5189" w:type="dxa"/>
            <w:shd w:val="clear" w:color="auto" w:fill="DBE5F1" w:themeFill="accent1" w:themeFillTint="33"/>
            <w:vAlign w:val="center"/>
          </w:tcPr>
          <w:p w14:paraId="57779951" w14:textId="69C1183E" w:rsidR="003E5ECE" w:rsidRPr="003E5ECE" w:rsidRDefault="00233173" w:rsidP="00275DFE">
            <w:pPr>
              <w:spacing w:before="0" w:after="0"/>
              <w:rPr>
                <w:rFonts w:ascii="Arial" w:hAnsi="Arial" w:cs="Arial"/>
              </w:rPr>
            </w:pPr>
            <w:r>
              <w:rPr>
                <w:rFonts w:ascii="Arial" w:hAnsi="Arial" w:cs="Arial"/>
              </w:rPr>
              <w:t>41</w:t>
            </w:r>
            <w:r w:rsidR="003E5ECE" w:rsidRPr="003E5ECE">
              <w:rPr>
                <w:rFonts w:ascii="Arial" w:hAnsi="Arial" w:cs="Arial"/>
              </w:rPr>
              <w:t>.0 Assignment</w:t>
            </w:r>
          </w:p>
        </w:tc>
      </w:tr>
    </w:tbl>
    <w:p w14:paraId="338C9A2B" w14:textId="15E72DF9" w:rsidR="006456A2" w:rsidRPr="00273653" w:rsidRDefault="009C2F01" w:rsidP="008534BD">
      <w:pPr>
        <w:pStyle w:val="Heading2"/>
        <w:ind w:left="720" w:hanging="720"/>
        <w:jc w:val="both"/>
      </w:pPr>
      <w:r>
        <w:t>2.</w:t>
      </w:r>
      <w:r w:rsidR="00E91307">
        <w:t>8</w:t>
      </w:r>
      <w:r>
        <w:tab/>
      </w:r>
      <w:r w:rsidR="006456A2" w:rsidRPr="00C94564">
        <w:t>Withdrawal</w:t>
      </w:r>
      <w:r w:rsidR="006456A2" w:rsidRPr="00273653">
        <w:t xml:space="preserve"> of Proposals</w:t>
      </w:r>
    </w:p>
    <w:p w14:paraId="2ADEAE45" w14:textId="7D86B64D" w:rsidR="00D14446" w:rsidRDefault="002A7CCB" w:rsidP="008534BD">
      <w:pPr>
        <w:pStyle w:val="LRWLBodyText"/>
        <w:jc w:val="both"/>
        <w:rPr>
          <w:rFonts w:cs="Arial"/>
        </w:rPr>
      </w:pPr>
      <w:r w:rsidRPr="002A7CCB">
        <w:rPr>
          <w:rFonts w:cs="Arial"/>
        </w:rPr>
        <w:t>Proposals will be irrevocable until the Contract</w:t>
      </w:r>
      <w:r w:rsidR="00E07F60">
        <w:rPr>
          <w:rFonts w:cs="Arial"/>
        </w:rPr>
        <w:t>(s)</w:t>
      </w:r>
      <w:r w:rsidRPr="002A7CCB">
        <w:rPr>
          <w:rFonts w:cs="Arial"/>
        </w:rPr>
        <w:t xml:space="preserve"> is awarded unless the Proposal is withdrawn. Proposers may withdraw a Proposal in writing at any time up to the date and time listed in </w:t>
      </w:r>
      <w:hyperlink w:anchor="_1.9_Calendar_of" w:history="1">
        <w:r w:rsidRPr="006F64B5">
          <w:rPr>
            <w:rStyle w:val="Hyperlink"/>
            <w:rFonts w:cs="Arial"/>
          </w:rPr>
          <w:t>Section 1.9 Calendar of Events</w:t>
        </w:r>
      </w:hyperlink>
      <w:r w:rsidRPr="002A7CCB">
        <w:rPr>
          <w:rFonts w:cs="Arial"/>
        </w:rPr>
        <w:t xml:space="preserve">, for the Proposal Due Date or upon expiration of three (3) Calendar Days after the Proposal Due Date and time, if received by the Department. To accomplish this, the written request must be signed by an authorized representative of the Proposer’s company and submitted to the contact listed in </w:t>
      </w:r>
      <w:hyperlink w:anchor="_1.1__Procuring" w:history="1">
        <w:r w:rsidRPr="007C3F23">
          <w:rPr>
            <w:rStyle w:val="Hyperlink"/>
            <w:rFonts w:cs="Arial"/>
          </w:rPr>
          <w:t>Section 1.1 Procuring and Contracting Agency</w:t>
        </w:r>
      </w:hyperlink>
      <w:r w:rsidRPr="002A7CCB">
        <w:rPr>
          <w:rFonts w:cs="Arial"/>
        </w:rPr>
        <w:t>. If a previously submitted Proposal is withdrawn before the Proposal Due Date, the Proposer may submit another Proposal at any time up to the Proposal Due Date and time</w:t>
      </w:r>
      <w:r w:rsidR="006456A2" w:rsidRPr="00273653">
        <w:rPr>
          <w:rFonts w:cs="Arial"/>
        </w:rPr>
        <w:t>.</w:t>
      </w:r>
      <w:bookmarkStart w:id="51" w:name="_Toc398562524"/>
    </w:p>
    <w:p w14:paraId="78D5C681" w14:textId="05FC47D4" w:rsidR="006456A2" w:rsidRPr="00273653" w:rsidRDefault="009C2F01" w:rsidP="008534BD">
      <w:pPr>
        <w:pStyle w:val="Heading1"/>
        <w:tabs>
          <w:tab w:val="num" w:pos="720"/>
          <w:tab w:val="num" w:pos="4230"/>
        </w:tabs>
        <w:spacing w:after="240"/>
        <w:ind w:left="720" w:hanging="720"/>
      </w:pPr>
      <w:bookmarkStart w:id="52" w:name="_Toc160700809"/>
      <w:r>
        <w:t>3</w:t>
      </w:r>
      <w:r>
        <w:tab/>
      </w:r>
      <w:r w:rsidR="006456A2" w:rsidRPr="00273653">
        <w:t>Proposal Selection and Award Process</w:t>
      </w:r>
      <w:bookmarkEnd w:id="51"/>
      <w:bookmarkEnd w:id="52"/>
    </w:p>
    <w:p w14:paraId="3C2D4504" w14:textId="5512ED16" w:rsidR="006456A2" w:rsidRPr="00273653" w:rsidRDefault="009C2F01" w:rsidP="008534BD">
      <w:pPr>
        <w:pStyle w:val="Heading2"/>
        <w:ind w:left="720" w:hanging="720"/>
      </w:pPr>
      <w:r>
        <w:t>3.1</w:t>
      </w:r>
      <w:r>
        <w:tab/>
      </w:r>
      <w:r w:rsidR="006456A2" w:rsidRPr="00C94564">
        <w:t>Preliminary</w:t>
      </w:r>
      <w:r w:rsidR="006456A2" w:rsidRPr="00273653">
        <w:t xml:space="preserve"> Evaluation</w:t>
      </w:r>
    </w:p>
    <w:p w14:paraId="759EE6F4" w14:textId="5EADB691" w:rsidR="004E1F57" w:rsidRDefault="004E1F57" w:rsidP="006D5861">
      <w:pPr>
        <w:pStyle w:val="BodyText"/>
        <w:numPr>
          <w:ilvl w:val="0"/>
          <w:numId w:val="42"/>
        </w:numPr>
        <w:spacing w:before="0" w:after="0"/>
        <w:ind w:left="1080"/>
        <w:jc w:val="both"/>
        <w:rPr>
          <w:rFonts w:ascii="Arial" w:hAnsi="Arial" w:cs="Arial"/>
        </w:rPr>
      </w:pPr>
      <w:r w:rsidRPr="44372273">
        <w:rPr>
          <w:rFonts w:ascii="Arial" w:hAnsi="Arial" w:cs="Arial"/>
        </w:rPr>
        <w:t xml:space="preserve">Proposals will initially be reviewed to determine if Form B – </w:t>
      </w:r>
      <w:r w:rsidR="0070215E" w:rsidRPr="44372273">
        <w:rPr>
          <w:rFonts w:ascii="Arial" w:hAnsi="Arial" w:cs="Arial"/>
        </w:rPr>
        <w:t>Attestations/Confirmations</w:t>
      </w:r>
      <w:r w:rsidRPr="44372273">
        <w:rPr>
          <w:rFonts w:ascii="Arial" w:hAnsi="Arial" w:cs="Arial"/>
        </w:rPr>
        <w:t xml:space="preserve"> are met, to the extent the Department can make that determination, and if all required Proposal components are received. All components of the Proposal must be submitted prior to the deadline listed in </w:t>
      </w:r>
      <w:hyperlink w:anchor="_1.9_Calendar_of">
        <w:r w:rsidRPr="44372273">
          <w:rPr>
            <w:rStyle w:val="Hyperlink"/>
            <w:rFonts w:ascii="Arial" w:hAnsi="Arial" w:cs="Arial"/>
          </w:rPr>
          <w:t>Section 1.9 Calendar of Events</w:t>
        </w:r>
      </w:hyperlink>
      <w:r w:rsidRPr="44372273">
        <w:rPr>
          <w:rFonts w:ascii="Arial" w:hAnsi="Arial" w:cs="Arial"/>
        </w:rPr>
        <w:t>. Failure on the part of the Proposer to:</w:t>
      </w:r>
    </w:p>
    <w:p w14:paraId="6C0F237D" w14:textId="2457D9F9" w:rsidR="004E1F57" w:rsidRDefault="004E1F57" w:rsidP="003438E3">
      <w:pPr>
        <w:pStyle w:val="BodyText"/>
        <w:numPr>
          <w:ilvl w:val="0"/>
          <w:numId w:val="17"/>
        </w:numPr>
        <w:spacing w:before="0"/>
        <w:ind w:left="1440"/>
        <w:rPr>
          <w:rFonts w:ascii="Arial" w:hAnsi="Arial" w:cs="Arial"/>
        </w:rPr>
      </w:pPr>
      <w:r w:rsidRPr="001771EE">
        <w:rPr>
          <w:rFonts w:ascii="Arial" w:hAnsi="Arial" w:cs="Arial"/>
        </w:rPr>
        <w:t xml:space="preserve">submit a complete </w:t>
      </w:r>
      <w:r w:rsidR="00424CDF">
        <w:rPr>
          <w:rFonts w:ascii="Arial" w:hAnsi="Arial" w:cs="Arial"/>
        </w:rPr>
        <w:t xml:space="preserve">non-cost </w:t>
      </w:r>
      <w:r w:rsidRPr="001771EE">
        <w:rPr>
          <w:rFonts w:ascii="Arial" w:hAnsi="Arial" w:cs="Arial"/>
        </w:rPr>
        <w:t>Proposal</w:t>
      </w:r>
      <w:r>
        <w:rPr>
          <w:rFonts w:ascii="Arial" w:hAnsi="Arial" w:cs="Arial"/>
        </w:rPr>
        <w:t xml:space="preserve"> on time and following the instructions for completing the Proposal specified in this RFP</w:t>
      </w:r>
      <w:r w:rsidR="000D43BF">
        <w:rPr>
          <w:rFonts w:ascii="Arial" w:hAnsi="Arial" w:cs="Arial"/>
        </w:rPr>
        <w:t>;</w:t>
      </w:r>
      <w:r>
        <w:rPr>
          <w:rFonts w:ascii="Arial" w:hAnsi="Arial" w:cs="Arial"/>
        </w:rPr>
        <w:t xml:space="preserve"> or </w:t>
      </w:r>
    </w:p>
    <w:p w14:paraId="1BD159BD" w14:textId="1CE950D4" w:rsidR="004E1F57" w:rsidRDefault="004E1F57" w:rsidP="003438E3">
      <w:pPr>
        <w:pStyle w:val="BodyText"/>
        <w:numPr>
          <w:ilvl w:val="0"/>
          <w:numId w:val="17"/>
        </w:numPr>
        <w:spacing w:before="0"/>
        <w:ind w:left="1440"/>
        <w:rPr>
          <w:rFonts w:ascii="Arial" w:hAnsi="Arial" w:cs="Arial"/>
        </w:rPr>
      </w:pPr>
      <w:r w:rsidRPr="001771EE">
        <w:rPr>
          <w:rFonts w:ascii="Arial" w:hAnsi="Arial" w:cs="Arial"/>
        </w:rPr>
        <w:t xml:space="preserve">provide </w:t>
      </w:r>
      <w:r>
        <w:rPr>
          <w:rFonts w:ascii="Arial" w:hAnsi="Arial" w:cs="Arial"/>
        </w:rPr>
        <w:t>a</w:t>
      </w:r>
      <w:r w:rsidR="00E13AA9">
        <w:rPr>
          <w:rFonts w:ascii="Arial" w:hAnsi="Arial" w:cs="Arial"/>
        </w:rPr>
        <w:t>ll required</w:t>
      </w:r>
      <w:r>
        <w:rPr>
          <w:rFonts w:ascii="Arial" w:hAnsi="Arial" w:cs="Arial"/>
        </w:rPr>
        <w:t xml:space="preserve"> Cost Proposal</w:t>
      </w:r>
      <w:r w:rsidR="00E13AA9">
        <w:rPr>
          <w:rFonts w:ascii="Arial" w:hAnsi="Arial" w:cs="Arial"/>
        </w:rPr>
        <w:t xml:space="preserve"> documents</w:t>
      </w:r>
      <w:r w:rsidR="00424CDF">
        <w:rPr>
          <w:rFonts w:ascii="Arial" w:hAnsi="Arial" w:cs="Arial"/>
        </w:rPr>
        <w:t xml:space="preserve"> on time</w:t>
      </w:r>
      <w:r w:rsidR="000D43BF">
        <w:rPr>
          <w:rFonts w:ascii="Arial" w:hAnsi="Arial" w:cs="Arial"/>
        </w:rPr>
        <w:t>;</w:t>
      </w:r>
      <w:r>
        <w:rPr>
          <w:rFonts w:ascii="Arial" w:hAnsi="Arial" w:cs="Arial"/>
        </w:rPr>
        <w:t xml:space="preserve"> or</w:t>
      </w:r>
    </w:p>
    <w:p w14:paraId="496C6DB8" w14:textId="77777777" w:rsidR="004E1F57" w:rsidRDefault="004E1F57" w:rsidP="003438E3">
      <w:pPr>
        <w:pStyle w:val="BodyText"/>
        <w:numPr>
          <w:ilvl w:val="0"/>
          <w:numId w:val="17"/>
        </w:numPr>
        <w:spacing w:before="0"/>
        <w:ind w:left="1440"/>
        <w:rPr>
          <w:rFonts w:ascii="Arial" w:hAnsi="Arial" w:cs="Arial"/>
        </w:rPr>
      </w:pPr>
      <w:r>
        <w:rPr>
          <w:rFonts w:ascii="Arial" w:hAnsi="Arial" w:cs="Arial"/>
        </w:rPr>
        <w:t xml:space="preserve">be able to meet the specifications in this RFP and the appropriate appendices, </w:t>
      </w:r>
    </w:p>
    <w:p w14:paraId="5FB9FF50" w14:textId="56CA9A75" w:rsidR="004E1F57" w:rsidRDefault="004E1F57" w:rsidP="003438E3">
      <w:pPr>
        <w:pStyle w:val="BodyText"/>
        <w:spacing w:before="0" w:after="0"/>
        <w:ind w:left="1080"/>
        <w:jc w:val="both"/>
        <w:rPr>
          <w:rFonts w:ascii="Arial" w:hAnsi="Arial" w:cs="Arial"/>
        </w:rPr>
      </w:pPr>
      <w:r>
        <w:rPr>
          <w:rFonts w:ascii="Arial" w:hAnsi="Arial" w:cs="Arial"/>
        </w:rPr>
        <w:t>may result in rejection</w:t>
      </w:r>
      <w:r w:rsidRPr="001771EE">
        <w:rPr>
          <w:rFonts w:ascii="Arial" w:hAnsi="Arial" w:cs="Arial"/>
        </w:rPr>
        <w:t xml:space="preserve"> of the Proposal</w:t>
      </w:r>
      <w:r w:rsidRPr="00CE214D">
        <w:rPr>
          <w:rFonts w:ascii="Arial" w:hAnsi="Arial" w:cs="Arial"/>
        </w:rPr>
        <w:t xml:space="preserve"> </w:t>
      </w:r>
      <w:r>
        <w:rPr>
          <w:rFonts w:ascii="Arial" w:hAnsi="Arial" w:cs="Arial"/>
        </w:rPr>
        <w:t>regardless of when the Department makes such discovery</w:t>
      </w:r>
      <w:r w:rsidRPr="001771EE">
        <w:rPr>
          <w:rFonts w:ascii="Arial" w:hAnsi="Arial" w:cs="Arial"/>
        </w:rPr>
        <w:t xml:space="preserve">. </w:t>
      </w:r>
      <w:r>
        <w:rPr>
          <w:rFonts w:ascii="Arial" w:hAnsi="Arial" w:cs="Arial"/>
        </w:rPr>
        <w:t xml:space="preserve">In the event that all Proposers do not meet one or more of the RFP requirements, the Department reserves the right to continue the evaluation of Proposals and to select the Proposal(s) that most closely meet(s) the requirements specified in this RFP. Also see </w:t>
      </w:r>
      <w:hyperlink w:anchor="_2.7.5__IMPORTANT:" w:history="1">
        <w:r w:rsidRPr="00C84F01">
          <w:rPr>
            <w:rStyle w:val="Hyperlink"/>
            <w:rFonts w:ascii="Arial" w:hAnsi="Arial" w:cs="Arial"/>
          </w:rPr>
          <w:t>Section 2.</w:t>
        </w:r>
        <w:r w:rsidR="00493058" w:rsidRPr="00C84F01">
          <w:rPr>
            <w:rStyle w:val="Hyperlink"/>
            <w:rFonts w:ascii="Arial" w:hAnsi="Arial" w:cs="Arial"/>
          </w:rPr>
          <w:t>7.5</w:t>
        </w:r>
      </w:hyperlink>
      <w:r>
        <w:rPr>
          <w:rFonts w:ascii="Arial" w:hAnsi="Arial" w:cs="Arial"/>
        </w:rPr>
        <w:t xml:space="preserve"> regarding </w:t>
      </w:r>
      <w:r w:rsidR="008575CA">
        <w:rPr>
          <w:rFonts w:ascii="Arial" w:hAnsi="Arial" w:cs="Arial"/>
        </w:rPr>
        <w:t xml:space="preserve">possible </w:t>
      </w:r>
      <w:r w:rsidR="00273B68">
        <w:rPr>
          <w:rFonts w:ascii="Arial" w:hAnsi="Arial" w:cs="Arial"/>
        </w:rPr>
        <w:t xml:space="preserve">rejection </w:t>
      </w:r>
      <w:r w:rsidR="00242CBB">
        <w:rPr>
          <w:rFonts w:ascii="Arial" w:hAnsi="Arial" w:cs="Arial"/>
        </w:rPr>
        <w:t xml:space="preserve">of </w:t>
      </w:r>
      <w:r w:rsidR="00AE53C3">
        <w:rPr>
          <w:rFonts w:ascii="Arial" w:hAnsi="Arial" w:cs="Arial"/>
        </w:rPr>
        <w:t xml:space="preserve">a </w:t>
      </w:r>
      <w:r w:rsidR="00242CBB">
        <w:rPr>
          <w:rFonts w:ascii="Arial" w:hAnsi="Arial" w:cs="Arial"/>
        </w:rPr>
        <w:t>Proposal</w:t>
      </w:r>
      <w:r w:rsidR="008575CA">
        <w:rPr>
          <w:rFonts w:ascii="Arial" w:hAnsi="Arial" w:cs="Arial"/>
        </w:rPr>
        <w:t xml:space="preserve"> </w:t>
      </w:r>
      <w:r w:rsidR="000841BD">
        <w:rPr>
          <w:rFonts w:ascii="Arial" w:hAnsi="Arial" w:cs="Arial"/>
        </w:rPr>
        <w:t xml:space="preserve">for </w:t>
      </w:r>
      <w:r w:rsidR="00242CBB">
        <w:rPr>
          <w:rFonts w:ascii="Arial" w:hAnsi="Arial" w:cs="Arial"/>
        </w:rPr>
        <w:t xml:space="preserve">making </w:t>
      </w:r>
      <w:r>
        <w:rPr>
          <w:rFonts w:ascii="Arial" w:hAnsi="Arial" w:cs="Arial"/>
        </w:rPr>
        <w:t xml:space="preserve">assumptions/exceptions to certain sections of </w:t>
      </w:r>
      <w:r w:rsidRPr="00AE53C3">
        <w:rPr>
          <w:rFonts w:ascii="Arial" w:hAnsi="Arial" w:cs="Arial"/>
        </w:rPr>
        <w:t xml:space="preserve">Appendix </w:t>
      </w:r>
      <w:r w:rsidR="001577D7" w:rsidRPr="00AE53C3">
        <w:rPr>
          <w:rFonts w:ascii="Arial" w:hAnsi="Arial" w:cs="Arial"/>
        </w:rPr>
        <w:t>1</w:t>
      </w:r>
      <w:r w:rsidR="00077D93">
        <w:rPr>
          <w:rFonts w:ascii="Arial" w:hAnsi="Arial" w:cs="Arial"/>
        </w:rPr>
        <w:t>1</w:t>
      </w:r>
      <w:r w:rsidRPr="00AE53C3">
        <w:rPr>
          <w:rFonts w:ascii="Arial" w:hAnsi="Arial" w:cs="Arial"/>
        </w:rPr>
        <w:t xml:space="preserve"> –</w:t>
      </w:r>
      <w:r>
        <w:rPr>
          <w:rFonts w:ascii="Arial" w:hAnsi="Arial" w:cs="Arial"/>
        </w:rPr>
        <w:t xml:space="preserve"> Department Terms and Conditions.</w:t>
      </w:r>
    </w:p>
    <w:p w14:paraId="22D0A3B8" w14:textId="77777777" w:rsidR="00AE53C3" w:rsidRDefault="00AE53C3" w:rsidP="008534BD">
      <w:pPr>
        <w:pStyle w:val="BodyText"/>
        <w:spacing w:before="0" w:after="0"/>
        <w:jc w:val="both"/>
        <w:rPr>
          <w:rFonts w:ascii="Arial" w:hAnsi="Arial" w:cs="Arial"/>
        </w:rPr>
      </w:pPr>
    </w:p>
    <w:p w14:paraId="67C2B8EC" w14:textId="277E052D" w:rsidR="00A7727B" w:rsidRDefault="00A7727B" w:rsidP="006D5861">
      <w:pPr>
        <w:pStyle w:val="LRWLBodyText"/>
        <w:numPr>
          <w:ilvl w:val="0"/>
          <w:numId w:val="42"/>
        </w:numPr>
        <w:spacing w:before="0" w:after="0"/>
        <w:ind w:left="1080"/>
        <w:jc w:val="both"/>
        <w:rPr>
          <w:rFonts w:cs="Arial"/>
        </w:rPr>
      </w:pPr>
      <w:r w:rsidRPr="00273653">
        <w:rPr>
          <w:rFonts w:cs="Arial"/>
        </w:rPr>
        <w:t xml:space="preserve">Failure to respond to each of the requirements </w:t>
      </w:r>
      <w:r w:rsidR="00327174">
        <w:rPr>
          <w:rFonts w:cs="Arial"/>
        </w:rPr>
        <w:t xml:space="preserve">/ questions </w:t>
      </w:r>
      <w:r w:rsidRPr="00273653">
        <w:rPr>
          <w:rFonts w:cs="Arial"/>
        </w:rPr>
        <w:t>in th</w:t>
      </w:r>
      <w:r>
        <w:rPr>
          <w:rFonts w:cs="Arial"/>
        </w:rPr>
        <w:t>is</w:t>
      </w:r>
      <w:r w:rsidRPr="00273653">
        <w:rPr>
          <w:rFonts w:cs="Arial"/>
        </w:rPr>
        <w:t xml:space="preserve"> RFP </w:t>
      </w:r>
      <w:r w:rsidR="003D24DA">
        <w:rPr>
          <w:rFonts w:cs="Arial"/>
        </w:rPr>
        <w:t xml:space="preserve">(for the RFP(s) being responded to) </w:t>
      </w:r>
      <w:r w:rsidRPr="00273653">
        <w:rPr>
          <w:rFonts w:cs="Arial"/>
        </w:rPr>
        <w:t>may be the basis for rejecting a Proposal.</w:t>
      </w:r>
      <w:r>
        <w:rPr>
          <w:rFonts w:cs="Arial"/>
        </w:rPr>
        <w:t xml:space="preserve"> </w:t>
      </w:r>
    </w:p>
    <w:p w14:paraId="0AE5BCCE" w14:textId="77777777" w:rsidR="00AE53C3" w:rsidRPr="00273653" w:rsidRDefault="00AE53C3" w:rsidP="003438E3">
      <w:pPr>
        <w:pStyle w:val="LRWLBodyText"/>
        <w:spacing w:before="0" w:after="0"/>
        <w:ind w:left="1080" w:hanging="360"/>
        <w:jc w:val="both"/>
        <w:rPr>
          <w:rFonts w:cs="Arial"/>
        </w:rPr>
      </w:pPr>
    </w:p>
    <w:p w14:paraId="1DE27FC0" w14:textId="66801E61" w:rsidR="00A7727B" w:rsidRPr="001771EE" w:rsidRDefault="00A7727B" w:rsidP="006D5861">
      <w:pPr>
        <w:pStyle w:val="LRWLBodyText"/>
        <w:numPr>
          <w:ilvl w:val="0"/>
          <w:numId w:val="42"/>
        </w:numPr>
        <w:spacing w:before="0" w:after="0"/>
        <w:ind w:left="1080"/>
        <w:jc w:val="both"/>
      </w:pPr>
      <w:r>
        <w:rPr>
          <w:rFonts w:cs="Arial"/>
        </w:rPr>
        <w:t xml:space="preserve">All Proposals must be in English. </w:t>
      </w:r>
    </w:p>
    <w:p w14:paraId="11BA6341" w14:textId="71B078F0" w:rsidR="006456A2" w:rsidRPr="00273653" w:rsidRDefault="006D7C22" w:rsidP="008534BD">
      <w:pPr>
        <w:pStyle w:val="Heading2"/>
        <w:ind w:left="720" w:hanging="720"/>
        <w:jc w:val="both"/>
      </w:pPr>
      <w:r>
        <w:lastRenderedPageBreak/>
        <w:t>3.2</w:t>
      </w:r>
      <w:r>
        <w:tab/>
      </w:r>
      <w:r w:rsidR="006456A2" w:rsidRPr="00273653">
        <w:t xml:space="preserve">Clarification </w:t>
      </w:r>
      <w:r w:rsidR="006456A2" w:rsidRPr="00C94564">
        <w:t>Process</w:t>
      </w:r>
    </w:p>
    <w:p w14:paraId="367E6218" w14:textId="7FD1214A" w:rsidR="006456A2" w:rsidRDefault="00B539CC" w:rsidP="008534BD">
      <w:pPr>
        <w:pStyle w:val="LRWLBodyText"/>
        <w:jc w:val="both"/>
        <w:rPr>
          <w:rFonts w:cs="Arial"/>
        </w:rPr>
      </w:pPr>
      <w:r>
        <w:rPr>
          <w:rFonts w:cs="Arial"/>
        </w:rPr>
        <w:t xml:space="preserve">The Department </w:t>
      </w:r>
      <w:r w:rsidRPr="001771EE">
        <w:rPr>
          <w:rFonts w:cs="Arial"/>
        </w:rPr>
        <w:t xml:space="preserve">may request </w:t>
      </w:r>
      <w:r>
        <w:rPr>
          <w:rFonts w:cs="Arial"/>
        </w:rPr>
        <w:t>Proposer</w:t>
      </w:r>
      <w:r w:rsidRPr="001771EE">
        <w:rPr>
          <w:rFonts w:cs="Arial"/>
        </w:rPr>
        <w:t xml:space="preserve">s to clarify ambiguities or answer questions related to information presented in their Proposal. Clarifications may occur throughout the Proposal evaluation process. Clarification requests will include appropriate references to this RFP </w:t>
      </w:r>
      <w:r>
        <w:rPr>
          <w:rFonts w:cs="Arial"/>
        </w:rPr>
        <w:t>and</w:t>
      </w:r>
      <w:r w:rsidRPr="001771EE">
        <w:rPr>
          <w:rFonts w:cs="Arial"/>
        </w:rPr>
        <w:t xml:space="preserve"> the Proposal. </w:t>
      </w:r>
      <w:r>
        <w:rPr>
          <w:rFonts w:cs="Arial"/>
        </w:rPr>
        <w:t>Proposer r</w:t>
      </w:r>
      <w:r w:rsidRPr="001771EE">
        <w:rPr>
          <w:rFonts w:cs="Arial"/>
        </w:rPr>
        <w:t xml:space="preserve">esponses </w:t>
      </w:r>
      <w:r>
        <w:rPr>
          <w:rFonts w:cs="Arial"/>
        </w:rPr>
        <w:t>must</w:t>
      </w:r>
      <w:r w:rsidRPr="001771EE">
        <w:rPr>
          <w:rFonts w:cs="Arial"/>
        </w:rPr>
        <w:t xml:space="preserve"> be submitted to </w:t>
      </w:r>
      <w:r>
        <w:rPr>
          <w:rFonts w:cs="Arial"/>
        </w:rPr>
        <w:t>the Department</w:t>
      </w:r>
      <w:r w:rsidRPr="001771EE">
        <w:rPr>
          <w:rFonts w:cs="Arial"/>
        </w:rPr>
        <w:t xml:space="preserve"> in writing</w:t>
      </w:r>
      <w:r>
        <w:rPr>
          <w:rFonts w:cs="Arial"/>
        </w:rPr>
        <w:t xml:space="preserve"> in the manner and timeframe specified by the Department</w:t>
      </w:r>
      <w:r w:rsidRPr="001771EE">
        <w:rPr>
          <w:rFonts w:cs="Arial"/>
        </w:rPr>
        <w:t>. Failure to provide responses as instructed may result in rejection of a Proposal.</w:t>
      </w:r>
    </w:p>
    <w:p w14:paraId="7EF046D7" w14:textId="616783F0" w:rsidR="003722DD" w:rsidRPr="00273653" w:rsidRDefault="003722DD" w:rsidP="008534BD">
      <w:pPr>
        <w:pStyle w:val="Heading2"/>
        <w:ind w:left="720" w:hanging="720"/>
      </w:pPr>
      <w:r>
        <w:t xml:space="preserve">3.3 </w:t>
      </w:r>
      <w:r>
        <w:tab/>
        <w:t>Evaluation Criteria</w:t>
      </w:r>
    </w:p>
    <w:p w14:paraId="62DA960C" w14:textId="58588F4B" w:rsidR="003722DD" w:rsidRDefault="003722DD" w:rsidP="006D5861">
      <w:pPr>
        <w:pStyle w:val="LRWLBodyText"/>
        <w:numPr>
          <w:ilvl w:val="0"/>
          <w:numId w:val="40"/>
        </w:numPr>
        <w:spacing w:before="0" w:after="0"/>
        <w:ind w:left="1080"/>
        <w:rPr>
          <w:rFonts w:cs="Arial"/>
        </w:rPr>
      </w:pPr>
      <w:r w:rsidRPr="005A65FA">
        <w:rPr>
          <w:rFonts w:cs="Arial"/>
        </w:rPr>
        <w:t>Proposals that pass the preliminary evaluation may be reviewed by an evaluation committee. The evaluation comm</w:t>
      </w:r>
      <w:r w:rsidRPr="00483614">
        <w:rPr>
          <w:rFonts w:cs="Arial"/>
        </w:rPr>
        <w:t>ittee may review written Proposals, additional clarifications, oral presentations</w:t>
      </w:r>
      <w:r w:rsidR="00070922">
        <w:rPr>
          <w:rFonts w:cs="Arial"/>
        </w:rPr>
        <w:t>,</w:t>
      </w:r>
      <w:r w:rsidRPr="00483614">
        <w:rPr>
          <w:rFonts w:cs="Arial"/>
        </w:rPr>
        <w:t xml:space="preserve"> or demonstrations of the </w:t>
      </w:r>
      <w:r>
        <w:rPr>
          <w:rFonts w:cs="Arial"/>
        </w:rPr>
        <w:t>Proposer</w:t>
      </w:r>
      <w:r w:rsidRPr="00483614">
        <w:rPr>
          <w:rFonts w:cs="Arial"/>
        </w:rPr>
        <w:t xml:space="preserve">’s proposed products(s) and/or service(s) (top scoring </w:t>
      </w:r>
      <w:r>
        <w:rPr>
          <w:rFonts w:cs="Arial"/>
        </w:rPr>
        <w:t>Proposer</w:t>
      </w:r>
      <w:r w:rsidRPr="00483614">
        <w:rPr>
          <w:rFonts w:cs="Arial"/>
        </w:rPr>
        <w:t>s only), site visits</w:t>
      </w:r>
      <w:r>
        <w:rPr>
          <w:rFonts w:cs="Arial"/>
        </w:rPr>
        <w:t>,</w:t>
      </w:r>
      <w:r w:rsidRPr="00483614">
        <w:rPr>
          <w:rFonts w:cs="Arial"/>
        </w:rPr>
        <w:t xml:space="preserve"> and other information to score Proposals. The Department may request reports on a </w:t>
      </w:r>
      <w:r>
        <w:rPr>
          <w:rFonts w:cs="Arial"/>
        </w:rPr>
        <w:t>Proposer</w:t>
      </w:r>
      <w:r w:rsidRPr="00483614">
        <w:rPr>
          <w:rFonts w:cs="Arial"/>
        </w:rPr>
        <w:t xml:space="preserve">’s financial stability (this includes the Department’s request for </w:t>
      </w:r>
      <w:r>
        <w:rPr>
          <w:rFonts w:cs="Arial"/>
        </w:rPr>
        <w:t>Proposer</w:t>
      </w:r>
      <w:r w:rsidRPr="00483614">
        <w:rPr>
          <w:rFonts w:cs="Arial"/>
        </w:rPr>
        <w:t xml:space="preserve">s to furnish audited financial statements), and if financial stability is not substantiated, may reject a </w:t>
      </w:r>
      <w:r>
        <w:rPr>
          <w:rFonts w:cs="Arial"/>
        </w:rPr>
        <w:t>Proposer</w:t>
      </w:r>
      <w:r w:rsidRPr="00483614">
        <w:rPr>
          <w:rFonts w:cs="Arial"/>
        </w:rPr>
        <w:t xml:space="preserve">’s Proposal. The Department may </w:t>
      </w:r>
      <w:r w:rsidRPr="005A65FA">
        <w:rPr>
          <w:rFonts w:cs="Arial"/>
        </w:rPr>
        <w:t xml:space="preserve">review results of past awards to the </w:t>
      </w:r>
      <w:r>
        <w:rPr>
          <w:rFonts w:cs="Arial"/>
        </w:rPr>
        <w:t>Proposer</w:t>
      </w:r>
      <w:r w:rsidRPr="005A65FA">
        <w:rPr>
          <w:rFonts w:cs="Arial"/>
        </w:rPr>
        <w:t xml:space="preserve"> by the State.</w:t>
      </w:r>
    </w:p>
    <w:p w14:paraId="2D99AEC2" w14:textId="77777777" w:rsidR="00E56A6E" w:rsidRDefault="00E56A6E" w:rsidP="003438E3">
      <w:pPr>
        <w:pStyle w:val="LRWLBodyText"/>
        <w:spacing w:before="0" w:after="0"/>
        <w:ind w:left="1080" w:hanging="360"/>
        <w:rPr>
          <w:rFonts w:cs="Arial"/>
        </w:rPr>
      </w:pPr>
    </w:p>
    <w:p w14:paraId="78C12F49" w14:textId="4CB994DA" w:rsidR="00AE53C3" w:rsidRDefault="002F4D78" w:rsidP="006D5861">
      <w:pPr>
        <w:pStyle w:val="LRWLBodyText"/>
        <w:numPr>
          <w:ilvl w:val="0"/>
          <w:numId w:val="40"/>
        </w:numPr>
        <w:spacing w:before="0" w:after="0"/>
        <w:ind w:left="1080"/>
      </w:pPr>
      <w:r w:rsidRPr="002F4D78">
        <w:rPr>
          <w:rFonts w:eastAsia="Arial" w:cs="Arial"/>
          <w:lang w:bidi="en-US"/>
        </w:rPr>
        <w:t xml:space="preserve">Proposers are required to provide a copy of their organization’s most recent SOC 2 Type 2 </w:t>
      </w:r>
      <w:r w:rsidR="00DC4A48">
        <w:rPr>
          <w:rFonts w:eastAsia="Arial" w:cs="Arial"/>
          <w:lang w:bidi="en-US"/>
        </w:rPr>
        <w:t xml:space="preserve">audit </w:t>
      </w:r>
      <w:r w:rsidRPr="002F4D78">
        <w:rPr>
          <w:rFonts w:eastAsia="Arial" w:cs="Arial"/>
          <w:lang w:bidi="en-US"/>
        </w:rPr>
        <w:t xml:space="preserve">report with a </w:t>
      </w:r>
      <w:r w:rsidR="003F18E8">
        <w:rPr>
          <w:rFonts w:eastAsia="Arial" w:cs="Arial"/>
          <w:lang w:bidi="en-US"/>
        </w:rPr>
        <w:t>l</w:t>
      </w:r>
      <w:r w:rsidRPr="002F4D78">
        <w:rPr>
          <w:rFonts w:eastAsia="Arial" w:cs="Arial"/>
          <w:lang w:bidi="en-US"/>
        </w:rPr>
        <w:t xml:space="preserve">etter of </w:t>
      </w:r>
      <w:r w:rsidR="003F18E8">
        <w:rPr>
          <w:rFonts w:eastAsia="Arial" w:cs="Arial"/>
          <w:lang w:bidi="en-US"/>
        </w:rPr>
        <w:t>a</w:t>
      </w:r>
      <w:r w:rsidRPr="002F4D78">
        <w:rPr>
          <w:rFonts w:eastAsia="Arial" w:cs="Arial"/>
          <w:lang w:bidi="en-US"/>
        </w:rPr>
        <w:t xml:space="preserve">ttestation (see Section 7.2.3 below and Appendix 11 – Department Terms and Conditions, Sections 6.0 and 30.0) with their Proposal. However, if a Proposer does not currently have a SOC 2 Type 2 report and </w:t>
      </w:r>
      <w:r w:rsidR="007E5E20">
        <w:rPr>
          <w:rFonts w:eastAsia="Arial" w:cs="Arial"/>
          <w:lang w:bidi="en-US"/>
        </w:rPr>
        <w:t>l</w:t>
      </w:r>
      <w:r w:rsidR="007E5E20" w:rsidRPr="002F4D78">
        <w:rPr>
          <w:rFonts w:eastAsia="Arial" w:cs="Arial"/>
          <w:lang w:bidi="en-US"/>
        </w:rPr>
        <w:t xml:space="preserve">etter </w:t>
      </w:r>
      <w:r w:rsidRPr="002F4D78">
        <w:rPr>
          <w:rFonts w:eastAsia="Arial" w:cs="Arial"/>
          <w:lang w:bidi="en-US"/>
        </w:rPr>
        <w:t xml:space="preserve">of </w:t>
      </w:r>
      <w:r w:rsidR="007E5E20">
        <w:rPr>
          <w:rFonts w:eastAsia="Arial" w:cs="Arial"/>
          <w:lang w:bidi="en-US"/>
        </w:rPr>
        <w:t>a</w:t>
      </w:r>
      <w:r w:rsidR="007E5E20" w:rsidRPr="002F4D78">
        <w:rPr>
          <w:rFonts w:eastAsia="Arial" w:cs="Arial"/>
          <w:lang w:bidi="en-US"/>
        </w:rPr>
        <w:t>ttestation</w:t>
      </w:r>
      <w:r w:rsidRPr="002F4D78">
        <w:rPr>
          <w:rFonts w:eastAsia="Arial" w:cs="Arial"/>
          <w:lang w:bidi="en-US"/>
        </w:rPr>
        <w:t>, the Proposer must, within their Proposal, provide the Department with assurances that they have started a SOC 2 Type 2 audit (include auditor name and projected date of audit completion) and will provide such audit report to the Department</w:t>
      </w:r>
      <w:r w:rsidRPr="002F4D78">
        <w:rPr>
          <w:rFonts w:eastAsia="Arial" w:cs="Arial"/>
          <w:b/>
          <w:bCs/>
          <w:lang w:bidi="en-US"/>
        </w:rPr>
        <w:t xml:space="preserve"> before May 1, 2025</w:t>
      </w:r>
      <w:r w:rsidRPr="002F4D78">
        <w:rPr>
          <w:rFonts w:eastAsia="Arial" w:cs="Arial"/>
          <w:lang w:bidi="en-US"/>
        </w:rPr>
        <w:t>. The Department may reject a Proposal if the</w:t>
      </w:r>
      <w:r w:rsidR="003F18E8">
        <w:rPr>
          <w:rFonts w:eastAsia="Arial" w:cs="Arial"/>
          <w:lang w:bidi="en-US"/>
        </w:rPr>
        <w:t xml:space="preserve"> report</w:t>
      </w:r>
      <w:r w:rsidR="007E5E20">
        <w:rPr>
          <w:rFonts w:eastAsia="Arial" w:cs="Arial"/>
          <w:lang w:bidi="en-US"/>
        </w:rPr>
        <w:t xml:space="preserve"> and l</w:t>
      </w:r>
      <w:r w:rsidR="003F18E8">
        <w:rPr>
          <w:rFonts w:eastAsia="Arial" w:cs="Arial"/>
          <w:lang w:bidi="en-US"/>
        </w:rPr>
        <w:t xml:space="preserve">etter of attestation </w:t>
      </w:r>
      <w:r w:rsidR="007E5E20">
        <w:rPr>
          <w:rFonts w:eastAsia="Arial" w:cs="Arial"/>
          <w:lang w:bidi="en-US"/>
        </w:rPr>
        <w:t>are</w:t>
      </w:r>
      <w:r w:rsidR="003F18E8">
        <w:rPr>
          <w:rFonts w:eastAsia="Arial" w:cs="Arial"/>
          <w:lang w:bidi="en-US"/>
        </w:rPr>
        <w:t xml:space="preserve"> </w:t>
      </w:r>
      <w:r w:rsidRPr="002F4D78">
        <w:rPr>
          <w:rFonts w:eastAsia="Arial" w:cs="Arial"/>
          <w:lang w:bidi="en-US"/>
        </w:rPr>
        <w:t>not provided</w:t>
      </w:r>
      <w:r w:rsidR="000539D3">
        <w:rPr>
          <w:rFonts w:eastAsia="Arial" w:cs="Arial"/>
          <w:lang w:bidi="en-US"/>
        </w:rPr>
        <w:t>, if the assurances are not provided,</w:t>
      </w:r>
      <w:r w:rsidRPr="002F4D78">
        <w:rPr>
          <w:rFonts w:eastAsia="Arial" w:cs="Arial"/>
          <w:lang w:bidi="en-US"/>
        </w:rPr>
        <w:t xml:space="preserve"> or if the </w:t>
      </w:r>
      <w:r w:rsidR="000539D3">
        <w:rPr>
          <w:rFonts w:eastAsia="Arial" w:cs="Arial"/>
          <w:lang w:bidi="en-US"/>
        </w:rPr>
        <w:t>report</w:t>
      </w:r>
      <w:r w:rsidR="000539D3" w:rsidRPr="002F4D78">
        <w:rPr>
          <w:rFonts w:eastAsia="Arial" w:cs="Arial"/>
          <w:lang w:bidi="en-US"/>
        </w:rPr>
        <w:t xml:space="preserve"> </w:t>
      </w:r>
      <w:r w:rsidRPr="002F4D78">
        <w:rPr>
          <w:rFonts w:eastAsia="Arial" w:cs="Arial"/>
          <w:lang w:bidi="en-US"/>
        </w:rPr>
        <w:t xml:space="preserve">provided does not assure the Department that the Proposer is able to provide the services requested in this RFP for the life of the Contract to the Department’s satisfaction.  </w:t>
      </w:r>
    </w:p>
    <w:p w14:paraId="24D3BBDA" w14:textId="77777777" w:rsidR="002F4D78" w:rsidRPr="00FC582C" w:rsidRDefault="002F4D78" w:rsidP="002F4D78">
      <w:pPr>
        <w:pStyle w:val="LRWLBodyText"/>
        <w:spacing w:before="0" w:after="0"/>
        <w:rPr>
          <w:rFonts w:cs="Arial"/>
        </w:rPr>
      </w:pPr>
    </w:p>
    <w:p w14:paraId="76BB3295" w14:textId="08DBC139" w:rsidR="003722DD" w:rsidRDefault="003722DD" w:rsidP="006D5861">
      <w:pPr>
        <w:pStyle w:val="LRWLBodyText"/>
        <w:numPr>
          <w:ilvl w:val="0"/>
          <w:numId w:val="40"/>
        </w:numPr>
        <w:spacing w:before="0" w:after="0"/>
        <w:ind w:left="1080"/>
        <w:rPr>
          <w:rFonts w:cs="Arial"/>
        </w:rPr>
      </w:pPr>
      <w:r w:rsidRPr="009B01D7">
        <w:t>The RFP evaluation committee may</w:t>
      </w:r>
      <w:r>
        <w:t xml:space="preserve"> </w:t>
      </w:r>
      <w:r w:rsidRPr="009B01D7">
        <w:t xml:space="preserve">contact the references of selected Proposers to determine the quality of services provided and work performed by the Proposer, customer satisfaction, etc. </w:t>
      </w:r>
      <w:r>
        <w:t xml:space="preserve">Proposers </w:t>
      </w:r>
      <w:r w:rsidRPr="00DE79BA">
        <w:t xml:space="preserve">should </w:t>
      </w:r>
      <w:r w:rsidRPr="00A42795">
        <w:t>use</w:t>
      </w:r>
      <w:r w:rsidRPr="005A0011">
        <w:rPr>
          <w:b/>
          <w:bCs/>
        </w:rPr>
        <w:t xml:space="preserve"> </w:t>
      </w:r>
      <w:r>
        <w:rPr>
          <w:b/>
          <w:bCs/>
        </w:rPr>
        <w:t>Form</w:t>
      </w:r>
      <w:r w:rsidRPr="005A0011">
        <w:rPr>
          <w:b/>
          <w:bCs/>
        </w:rPr>
        <w:t xml:space="preserve"> F – Vendor References</w:t>
      </w:r>
      <w:r w:rsidRPr="00AE53C3">
        <w:t xml:space="preserve"> to provide references</w:t>
      </w:r>
      <w:r w:rsidRPr="005A0011">
        <w:rPr>
          <w:b/>
          <w:bCs/>
        </w:rPr>
        <w:t>.</w:t>
      </w:r>
      <w:r w:rsidRPr="009B01D7">
        <w:t xml:space="preserve"> </w:t>
      </w:r>
      <w:r>
        <w:t xml:space="preserve">The Department will act as its own reference (therefore do not list the Department as a reference). </w:t>
      </w:r>
      <w:r w:rsidRPr="009B01D7">
        <w:t xml:space="preserve">At least one reference should be an entity with at least </w:t>
      </w:r>
      <w:r>
        <w:t>5</w:t>
      </w:r>
      <w:r w:rsidRPr="009B01D7">
        <w:t xml:space="preserve">0,000 </w:t>
      </w:r>
      <w:r>
        <w:t xml:space="preserve">eligible </w:t>
      </w:r>
      <w:r w:rsidR="00BA5F25">
        <w:t>p</w:t>
      </w:r>
      <w:r>
        <w:t>articipants</w:t>
      </w:r>
      <w:r w:rsidRPr="009B01D7">
        <w:t xml:space="preserve"> for whom your organization provides services like those described in this RFP.</w:t>
      </w:r>
      <w:r w:rsidR="000B1FC7">
        <w:t xml:space="preserve"> </w:t>
      </w:r>
      <w:r>
        <w:t>R</w:t>
      </w:r>
      <w:r w:rsidRPr="009B01D7">
        <w:t xml:space="preserve">eference checks </w:t>
      </w:r>
      <w:r>
        <w:t>may</w:t>
      </w:r>
      <w:r w:rsidRPr="009B01D7">
        <w:t xml:space="preserve"> be used </w:t>
      </w:r>
      <w:r>
        <w:t xml:space="preserve">by </w:t>
      </w:r>
      <w:r w:rsidRPr="009B01D7">
        <w:t xml:space="preserve">evaluation committee members </w:t>
      </w:r>
      <w:r w:rsidRPr="00273653">
        <w:t xml:space="preserve">to clarify and substantiate information in </w:t>
      </w:r>
      <w:r>
        <w:t>the</w:t>
      </w:r>
      <w:r w:rsidRPr="00273653">
        <w:t xml:space="preserve"> </w:t>
      </w:r>
      <w:r>
        <w:t>Proposals, learn about</w:t>
      </w:r>
      <w:r w:rsidRPr="009B01D7">
        <w:t xml:space="preserve"> the Proposer’s past performance and ability to perform the </w:t>
      </w:r>
      <w:r w:rsidR="00BA5F25">
        <w:t>s</w:t>
      </w:r>
      <w:r w:rsidRPr="009B01D7">
        <w:t>ervices</w:t>
      </w:r>
      <w:r w:rsidR="00BA5F25">
        <w:t xml:space="preserve"> described in this RFP and in the Propo</w:t>
      </w:r>
      <w:r w:rsidR="008D0905">
        <w:t>sal</w:t>
      </w:r>
      <w:r>
        <w:t>, and</w:t>
      </w:r>
      <w:r w:rsidRPr="00285D93">
        <w:t xml:space="preserve"> </w:t>
      </w:r>
      <w:r w:rsidRPr="00273653">
        <w:t xml:space="preserve">may be considered when scoring </w:t>
      </w:r>
      <w:r>
        <w:t>Proposer</w:t>
      </w:r>
      <w:r w:rsidRPr="00273653">
        <w:t xml:space="preserve"> responses to the general and technical </w:t>
      </w:r>
      <w:r>
        <w:t>questionnaires</w:t>
      </w:r>
      <w:r w:rsidRPr="00273653">
        <w:t xml:space="preserve"> in th</w:t>
      </w:r>
      <w:r>
        <w:t>is</w:t>
      </w:r>
      <w:r w:rsidRPr="00273653">
        <w:t xml:space="preserve"> RFP</w:t>
      </w:r>
      <w:r w:rsidRPr="009B01D7">
        <w:t>.</w:t>
      </w:r>
      <w:r w:rsidRPr="00DE79BA">
        <w:rPr>
          <w:rFonts w:cs="Arial"/>
        </w:rPr>
        <w:t xml:space="preserve"> </w:t>
      </w:r>
    </w:p>
    <w:p w14:paraId="219CB168" w14:textId="77777777" w:rsidR="00AE53C3" w:rsidRDefault="00AE53C3" w:rsidP="003438E3">
      <w:pPr>
        <w:pStyle w:val="LRWLBodyText"/>
        <w:spacing w:before="0" w:after="0"/>
        <w:ind w:left="1080" w:hanging="360"/>
        <w:rPr>
          <w:rFonts w:cs="Arial"/>
        </w:rPr>
      </w:pPr>
    </w:p>
    <w:p w14:paraId="653E603D" w14:textId="2660687C" w:rsidR="003722DD" w:rsidRPr="00273653" w:rsidRDefault="003722DD" w:rsidP="006D5861">
      <w:pPr>
        <w:pStyle w:val="LRWLBodyText"/>
        <w:numPr>
          <w:ilvl w:val="0"/>
          <w:numId w:val="40"/>
        </w:numPr>
        <w:spacing w:before="0" w:after="0"/>
        <w:ind w:left="1080"/>
        <w:rPr>
          <w:rFonts w:cs="Arial"/>
        </w:rPr>
      </w:pPr>
      <w:r w:rsidRPr="00FC582C">
        <w:rPr>
          <w:rFonts w:cs="Arial"/>
        </w:rPr>
        <w:t>The evaluation committee's scoring will be tabulated, and Proposals will be ranked based on the numerical scores received.</w:t>
      </w:r>
      <w:r>
        <w:rPr>
          <w:rFonts w:cs="Arial"/>
        </w:rPr>
        <w:t xml:space="preserve"> </w:t>
      </w:r>
      <w:r w:rsidRPr="00FC582C">
        <w:rPr>
          <w:rFonts w:cs="Arial"/>
        </w:rPr>
        <w:t xml:space="preserve">The evaluation committee reserves the right to stop </w:t>
      </w:r>
      <w:r>
        <w:rPr>
          <w:rFonts w:cs="Arial"/>
        </w:rPr>
        <w:t>reviewing</w:t>
      </w:r>
      <w:r w:rsidRPr="00FC582C">
        <w:rPr>
          <w:rFonts w:cs="Arial"/>
        </w:rPr>
        <w:t xml:space="preserve"> a Proposal at any point during the evaluation</w:t>
      </w:r>
      <w:r>
        <w:rPr>
          <w:rFonts w:cs="Arial"/>
        </w:rPr>
        <w:t xml:space="preserve"> process and remove the Proposal from further consideration when the Proposal is not reasonably apt to receive an award</w:t>
      </w:r>
      <w:r w:rsidRPr="00FC582C">
        <w:rPr>
          <w:rFonts w:cs="Arial"/>
        </w:rPr>
        <w:t xml:space="preserve">. </w:t>
      </w:r>
    </w:p>
    <w:p w14:paraId="368CB72D" w14:textId="2F64E4FE" w:rsidR="00F15E1C" w:rsidRPr="00273653" w:rsidRDefault="00F15E1C" w:rsidP="008534BD">
      <w:pPr>
        <w:pStyle w:val="Heading2"/>
        <w:ind w:left="720" w:hanging="720"/>
      </w:pPr>
      <w:bookmarkStart w:id="53" w:name="_3.4_Proposer_Presentations,"/>
      <w:bookmarkEnd w:id="53"/>
      <w:r>
        <w:lastRenderedPageBreak/>
        <w:t>3.4</w:t>
      </w:r>
      <w:r>
        <w:tab/>
        <w:t xml:space="preserve">Proposer </w:t>
      </w:r>
      <w:r w:rsidRPr="00273653">
        <w:t>Presentations, Demonstrations, Site Visits</w:t>
      </w:r>
    </w:p>
    <w:p w14:paraId="4F5C0D0B" w14:textId="77777777" w:rsidR="00F15E1C" w:rsidRDefault="00F15E1C" w:rsidP="008534BD">
      <w:pPr>
        <w:rPr>
          <w:rFonts w:ascii="Arial" w:hAnsi="Arial" w:cs="Arial"/>
          <w:b/>
          <w:bCs/>
        </w:rPr>
      </w:pPr>
      <w:r>
        <w:rPr>
          <w:rFonts w:ascii="Arial" w:hAnsi="Arial" w:cs="Arial"/>
          <w:b/>
          <w:bCs/>
          <w:szCs w:val="20"/>
        </w:rPr>
        <w:t xml:space="preserve">This section is not </w:t>
      </w:r>
      <w:r w:rsidRPr="00B00CB1">
        <w:rPr>
          <w:rFonts w:ascii="Arial" w:hAnsi="Arial" w:cs="Arial"/>
          <w:b/>
          <w:bCs/>
        </w:rPr>
        <w:t>scored</w:t>
      </w:r>
      <w:r>
        <w:rPr>
          <w:rFonts w:ascii="Arial" w:hAnsi="Arial" w:cs="Arial"/>
          <w:b/>
          <w:bCs/>
        </w:rPr>
        <w:t>.</w:t>
      </w:r>
      <w:r w:rsidRPr="00B00CB1">
        <w:rPr>
          <w:rFonts w:ascii="Arial" w:hAnsi="Arial" w:cs="Arial"/>
          <w:b/>
          <w:bCs/>
        </w:rPr>
        <w:t xml:space="preserve"> </w:t>
      </w:r>
      <w:r>
        <w:rPr>
          <w:rFonts w:ascii="Arial" w:hAnsi="Arial" w:cs="Arial"/>
          <w:b/>
          <w:bCs/>
        </w:rPr>
        <w:t>(0 points)</w:t>
      </w:r>
    </w:p>
    <w:p w14:paraId="196D34B7" w14:textId="77777777" w:rsidR="00F15E1C" w:rsidRPr="00B00CB1" w:rsidRDefault="00F15E1C" w:rsidP="008534BD">
      <w:pPr>
        <w:ind w:right="-180"/>
        <w:jc w:val="both"/>
        <w:rPr>
          <w:rFonts w:ascii="Arial" w:hAnsi="Arial" w:cs="Arial"/>
          <w:b/>
          <w:bCs/>
        </w:rPr>
      </w:pPr>
      <w:r>
        <w:rPr>
          <w:rFonts w:ascii="Arial" w:hAnsi="Arial" w:cs="Arial"/>
          <w:b/>
          <w:bCs/>
        </w:rPr>
        <w:t>Any presentations, demonstrations or site visits will inform evaluation committee members’ scoring of the General and/or Technical Questionnaires.</w:t>
      </w:r>
    </w:p>
    <w:p w14:paraId="0D8C2288" w14:textId="28381030" w:rsidR="00F15E1C" w:rsidRPr="00B15415" w:rsidRDefault="00F15E1C" w:rsidP="006D5861">
      <w:pPr>
        <w:pStyle w:val="ListParagraph"/>
        <w:numPr>
          <w:ilvl w:val="0"/>
          <w:numId w:val="43"/>
        </w:numPr>
        <w:spacing w:after="0"/>
      </w:pPr>
      <w:r w:rsidRPr="00B15415">
        <w:t>At the direction of the evaluation committee and the discretion of the Department, Proposers reasonably apt to receive an award (top scoring Proposers) based on the evaluation of their Proposal</w:t>
      </w:r>
      <w:r w:rsidR="00DC3FFA" w:rsidRPr="00B15415">
        <w:t>s</w:t>
      </w:r>
      <w:r w:rsidRPr="00B15415">
        <w:t xml:space="preserve"> and the scores </w:t>
      </w:r>
      <w:r w:rsidR="00DC3FFA" w:rsidRPr="00B15415">
        <w:t xml:space="preserve">of </w:t>
      </w:r>
      <w:r w:rsidRPr="00B15415">
        <w:t xml:space="preserve">their General and Technical Questionnaires (Sections 6, 7) and review of </w:t>
      </w:r>
      <w:r w:rsidR="00DC3FFA" w:rsidRPr="00B15415">
        <w:t xml:space="preserve">their </w:t>
      </w:r>
      <w:r w:rsidRPr="00B15415">
        <w:t>Section 8</w:t>
      </w:r>
      <w:r w:rsidR="00301F47" w:rsidRPr="00B15415">
        <w:t xml:space="preserve"> Network Submission Requirements</w:t>
      </w:r>
      <w:r w:rsidR="003E1753" w:rsidRPr="00B15415">
        <w:t xml:space="preserve"> </w:t>
      </w:r>
      <w:r w:rsidR="00DC3FFA" w:rsidRPr="00B15415">
        <w:t>submissions</w:t>
      </w:r>
      <w:r w:rsidRPr="00B15415">
        <w:t xml:space="preserve"> may be required to participate in oral presentations or demonstrations, interviews and/or site visits to supplement the Proposals. This may include presentations to supplement or clarify information in the Proposal or demonstrations of Proposer’s key tools, web portal, and reporting capabilities, and interviews with key Department staff, evaluation committee members, and Board members. Proposer presentations and/or demonstrations may be used by evaluation committee members to validate or supplement Proposal information; committee members may change their scores to the Proposer’s responses to items in Sections 6 and 7 based on Proposer presentations/demonstrations.  </w:t>
      </w:r>
    </w:p>
    <w:p w14:paraId="3C5AAB8D" w14:textId="77777777" w:rsidR="007C049B" w:rsidRDefault="007C049B" w:rsidP="00DB2F96">
      <w:pPr>
        <w:spacing w:before="0" w:after="0"/>
        <w:ind w:left="1080" w:hanging="360"/>
        <w:rPr>
          <w:rFonts w:ascii="Arial" w:hAnsi="Arial" w:cs="Arial"/>
        </w:rPr>
      </w:pPr>
    </w:p>
    <w:p w14:paraId="54156AE9" w14:textId="77777777" w:rsidR="00F15E1C" w:rsidRPr="00B15415" w:rsidRDefault="00F15E1C" w:rsidP="006D5861">
      <w:pPr>
        <w:pStyle w:val="ListParagraph"/>
        <w:numPr>
          <w:ilvl w:val="0"/>
          <w:numId w:val="43"/>
        </w:numPr>
        <w:spacing w:before="0" w:after="0"/>
      </w:pPr>
      <w:r w:rsidRPr="00B15415">
        <w:t>The Department will reasonably attempt to schedule each Proposer presentation or demonstration at a time that is agreeable to the Proposer, however, such presentations or demonstrations must occur within a window of time specified by the Department. Presentations will be held either virtually via MS Teams or in Madison, Wisconsin. Failure of a Proposer to provide a presentation or demonstration or permit a site visit on the date scheduled may result in rejection of the Proposer’s Proposal.</w:t>
      </w:r>
    </w:p>
    <w:p w14:paraId="2442F1F4" w14:textId="77777777" w:rsidR="007C049B" w:rsidRDefault="007C049B" w:rsidP="00DB2F96">
      <w:pPr>
        <w:spacing w:before="0" w:after="0"/>
        <w:ind w:left="1080" w:hanging="360"/>
        <w:rPr>
          <w:rFonts w:ascii="Arial" w:hAnsi="Arial" w:cs="Arial"/>
        </w:rPr>
      </w:pPr>
    </w:p>
    <w:p w14:paraId="54B34CA0" w14:textId="77777777" w:rsidR="00F15E1C" w:rsidRPr="00B15415" w:rsidRDefault="00F15E1C" w:rsidP="006D5861">
      <w:pPr>
        <w:pStyle w:val="ListParagraph"/>
        <w:numPr>
          <w:ilvl w:val="0"/>
          <w:numId w:val="43"/>
        </w:numPr>
        <w:tabs>
          <w:tab w:val="clear" w:pos="540"/>
          <w:tab w:val="left" w:pos="720"/>
        </w:tabs>
        <w:spacing w:before="0" w:after="0"/>
      </w:pPr>
      <w:r w:rsidRPr="00B15415">
        <w:t>By submitting a Proposal in response to this RFP, the Proposer grants rights to the Department to contact or arrange a site visit with any or all of the Proposer’s clients, associates, Subcontractors, and/or references.</w:t>
      </w:r>
    </w:p>
    <w:p w14:paraId="7DE26070" w14:textId="77777777" w:rsidR="007C049B" w:rsidRDefault="007C049B" w:rsidP="00DB2F96">
      <w:pPr>
        <w:spacing w:before="0" w:after="0"/>
        <w:ind w:left="1080" w:hanging="360"/>
        <w:rPr>
          <w:rFonts w:ascii="Arial" w:hAnsi="Arial" w:cs="Arial"/>
        </w:rPr>
      </w:pPr>
    </w:p>
    <w:p w14:paraId="7D8F8A1C" w14:textId="77777777" w:rsidR="00F15E1C" w:rsidRPr="00B15415" w:rsidRDefault="00F15E1C" w:rsidP="006D5861">
      <w:pPr>
        <w:pStyle w:val="ListParagraph"/>
        <w:numPr>
          <w:ilvl w:val="0"/>
          <w:numId w:val="43"/>
        </w:numPr>
        <w:spacing w:before="0" w:after="0"/>
      </w:pPr>
      <w:r w:rsidRPr="00B15415">
        <w:t>Proposers invited by the evaluation committee and Department to provide a presentation or demonstration will be given a list of agenda items/talking points the Proposer must address to ensure an objective comparison by the evaluation committee of Proposers’ proposed services.</w:t>
      </w:r>
    </w:p>
    <w:p w14:paraId="1F9E0BCD" w14:textId="77777777" w:rsidR="007C049B" w:rsidRDefault="007C049B" w:rsidP="00DB2F96">
      <w:pPr>
        <w:spacing w:before="0" w:after="0"/>
        <w:ind w:left="1080" w:hanging="360"/>
        <w:rPr>
          <w:rFonts w:ascii="Arial" w:hAnsi="Arial" w:cs="Arial"/>
        </w:rPr>
      </w:pPr>
    </w:p>
    <w:p w14:paraId="06B25B45" w14:textId="77777777" w:rsidR="00F15E1C" w:rsidRPr="00B15415" w:rsidRDefault="00F15E1C" w:rsidP="006D5861">
      <w:pPr>
        <w:pStyle w:val="ListParagraph"/>
        <w:numPr>
          <w:ilvl w:val="0"/>
          <w:numId w:val="43"/>
        </w:numPr>
        <w:spacing w:before="0" w:after="0"/>
      </w:pPr>
      <w:r w:rsidRPr="00B15415">
        <w:t>If a presentation or demonstration is required, the Department prefers to have the designated primary contact, program managers, implementation managers, or other key assigned project staff participate in the presentation or demonstration and facilitate discussions. The Department’s objective is to ascertain the designated primary contacts’ familiarity with the Department’s mission and expectations, and ability to explain, communicate, converse, and interact with Department staff. While respecting the role of sales and marketing staff in the sales process, the Department is most interested in interacting with the staff the Department will be interacting with daily to manage the Contract(s), if the Proposer wins an award.</w:t>
      </w:r>
      <w:r w:rsidRPr="00B15415">
        <w:rPr>
          <w:b/>
          <w:iCs/>
          <w:smallCaps/>
          <w:color w:val="1F497D" w:themeColor="text2"/>
          <w:sz w:val="28"/>
          <w:szCs w:val="28"/>
        </w:rPr>
        <w:t xml:space="preserve">  </w:t>
      </w:r>
    </w:p>
    <w:p w14:paraId="29861660" w14:textId="01B00E11" w:rsidR="006456A2" w:rsidRPr="00273653" w:rsidRDefault="001B2F44" w:rsidP="008534BD">
      <w:pPr>
        <w:pStyle w:val="Heading2"/>
        <w:ind w:left="720" w:hanging="720"/>
        <w:jc w:val="both"/>
      </w:pPr>
      <w:r>
        <w:t>3.</w:t>
      </w:r>
      <w:r w:rsidR="00F15E1C">
        <w:t>5</w:t>
      </w:r>
      <w:r>
        <w:tab/>
      </w:r>
      <w:r w:rsidR="006456A2" w:rsidRPr="00C94564">
        <w:t>Proposal</w:t>
      </w:r>
      <w:r w:rsidR="006456A2" w:rsidRPr="00273653">
        <w:t xml:space="preserve"> Scoring</w:t>
      </w:r>
    </w:p>
    <w:p w14:paraId="7F132BD3" w14:textId="20A99369" w:rsidR="006456A2" w:rsidRPr="00273653" w:rsidRDefault="00A77496" w:rsidP="008534BD">
      <w:pPr>
        <w:pStyle w:val="LRWLBodyText"/>
        <w:spacing w:after="240"/>
        <w:jc w:val="both"/>
        <w:rPr>
          <w:rFonts w:cs="Arial"/>
        </w:rPr>
      </w:pPr>
      <w:r w:rsidRPr="005A65FA">
        <w:rPr>
          <w:rFonts w:cs="Arial"/>
        </w:rPr>
        <w:t xml:space="preserve">Proposals </w:t>
      </w:r>
      <w:r>
        <w:rPr>
          <w:rFonts w:cs="Arial"/>
        </w:rPr>
        <w:t>submitted for each of the RFPs (ET</w:t>
      </w:r>
      <w:r w:rsidR="008C4647">
        <w:rPr>
          <w:rFonts w:cs="Arial"/>
        </w:rPr>
        <w:t>D0050</w:t>
      </w:r>
      <w:r w:rsidR="00E871E7">
        <w:rPr>
          <w:rFonts w:cs="Arial"/>
        </w:rPr>
        <w:t xml:space="preserve"> and ETD005</w:t>
      </w:r>
      <w:r w:rsidR="00347C78">
        <w:rPr>
          <w:rFonts w:cs="Arial"/>
        </w:rPr>
        <w:t>1</w:t>
      </w:r>
      <w:r>
        <w:rPr>
          <w:rFonts w:cs="Arial"/>
        </w:rPr>
        <w:t xml:space="preserve">) </w:t>
      </w:r>
      <w:r w:rsidRPr="005A65FA">
        <w:rPr>
          <w:rFonts w:cs="Arial"/>
        </w:rPr>
        <w:t>will be</w:t>
      </w:r>
      <w:r w:rsidRPr="005A65FA" w:rsidDel="000E6363">
        <w:rPr>
          <w:rFonts w:cs="Arial"/>
        </w:rPr>
        <w:t xml:space="preserve"> </w:t>
      </w:r>
      <w:r>
        <w:rPr>
          <w:rFonts w:cs="Arial"/>
        </w:rPr>
        <w:t>scored</w:t>
      </w:r>
      <w:r w:rsidRPr="005A65FA">
        <w:rPr>
          <w:rFonts w:cs="Arial"/>
        </w:rPr>
        <w:t xml:space="preserve"> based upon the proven ability of the </w:t>
      </w:r>
      <w:r>
        <w:rPr>
          <w:rFonts w:cs="Arial"/>
        </w:rPr>
        <w:t>Proposer</w:t>
      </w:r>
      <w:r w:rsidRPr="005A65FA">
        <w:rPr>
          <w:rFonts w:cs="Arial"/>
        </w:rPr>
        <w:t xml:space="preserve"> to satisfy the requirements specified herein in an efficient, cost-effective manner, </w:t>
      </w:r>
      <w:proofErr w:type="gramStart"/>
      <w:r w:rsidRPr="005A65FA">
        <w:rPr>
          <w:rFonts w:cs="Arial"/>
        </w:rPr>
        <w:t>taking into account</w:t>
      </w:r>
      <w:proofErr w:type="gramEnd"/>
      <w:r w:rsidRPr="005A65FA">
        <w:rPr>
          <w:rFonts w:cs="Arial"/>
        </w:rPr>
        <w:t xml:space="preserve"> quality of </w:t>
      </w:r>
      <w:r w:rsidR="00791AAE">
        <w:rPr>
          <w:rFonts w:cs="Arial"/>
        </w:rPr>
        <w:t>s</w:t>
      </w:r>
      <w:r w:rsidR="00791AAE" w:rsidRPr="005A65FA">
        <w:rPr>
          <w:rFonts w:cs="Arial"/>
        </w:rPr>
        <w:t xml:space="preserve">ervices </w:t>
      </w:r>
      <w:r w:rsidRPr="005A65FA">
        <w:rPr>
          <w:rFonts w:cs="Arial"/>
        </w:rPr>
        <w:t xml:space="preserve">proposed. </w:t>
      </w:r>
      <w:r w:rsidR="00F765E1">
        <w:rPr>
          <w:rFonts w:cs="Arial"/>
        </w:rPr>
        <w:t xml:space="preserve">If a vendor submits </w:t>
      </w:r>
      <w:r w:rsidR="00DC0B84">
        <w:rPr>
          <w:rFonts w:cs="Arial"/>
        </w:rPr>
        <w:t xml:space="preserve">a </w:t>
      </w:r>
      <w:r w:rsidR="00F765E1">
        <w:rPr>
          <w:rFonts w:cs="Arial"/>
        </w:rPr>
        <w:t xml:space="preserve">Proposal </w:t>
      </w:r>
      <w:r w:rsidR="00F765E1">
        <w:rPr>
          <w:rFonts w:cs="Arial"/>
        </w:rPr>
        <w:lastRenderedPageBreak/>
        <w:t xml:space="preserve">for ETD0050 and ETD0051, </w:t>
      </w:r>
      <w:r w:rsidRPr="005A65FA">
        <w:rPr>
          <w:rFonts w:cs="Arial"/>
        </w:rPr>
        <w:t xml:space="preserve">Proposals will be scored </w:t>
      </w:r>
      <w:r>
        <w:rPr>
          <w:rFonts w:cs="Arial"/>
        </w:rPr>
        <w:t>individually</w:t>
      </w:r>
      <w:r w:rsidR="00C91C2F">
        <w:rPr>
          <w:rFonts w:cs="Arial"/>
        </w:rPr>
        <w:t xml:space="preserve"> for ETD0050 and ETD0051</w:t>
      </w:r>
      <w:r w:rsidR="00DC0B84">
        <w:rPr>
          <w:rFonts w:cs="Arial"/>
        </w:rPr>
        <w:t xml:space="preserve">. </w:t>
      </w:r>
      <w:r w:rsidR="006305CA">
        <w:rPr>
          <w:rFonts w:cs="Arial"/>
        </w:rPr>
        <w:t>Proposals will be scored</w:t>
      </w:r>
      <w:r>
        <w:rPr>
          <w:rFonts w:cs="Arial"/>
        </w:rPr>
        <w:t xml:space="preserve"> </w:t>
      </w:r>
      <w:r w:rsidRPr="005A65FA">
        <w:rPr>
          <w:rFonts w:cs="Arial"/>
        </w:rPr>
        <w:t xml:space="preserve">using the following </w:t>
      </w:r>
      <w:r>
        <w:rPr>
          <w:rFonts w:cs="Arial"/>
        </w:rPr>
        <w:t>point system</w:t>
      </w:r>
      <w:r w:rsidRPr="005A65FA">
        <w:rPr>
          <w:rFonts w:cs="Arial"/>
        </w:rPr>
        <w:t>:</w:t>
      </w:r>
    </w:p>
    <w:p w14:paraId="786A4752" w14:textId="65F3493C" w:rsidR="008435CA" w:rsidRPr="00156213" w:rsidRDefault="008435CA" w:rsidP="008534BD">
      <w:pPr>
        <w:pStyle w:val="Caption"/>
        <w:rPr>
          <w:rFonts w:ascii="Arial" w:hAnsi="Arial" w:cs="Arial"/>
          <w:sz w:val="22"/>
          <w:szCs w:val="22"/>
        </w:rPr>
      </w:pPr>
      <w:r w:rsidRPr="00156213">
        <w:rPr>
          <w:rFonts w:ascii="Arial" w:hAnsi="Arial" w:cs="Arial"/>
          <w:sz w:val="22"/>
          <w:szCs w:val="22"/>
        </w:rPr>
        <w:t xml:space="preserve">Table </w:t>
      </w:r>
      <w:r w:rsidR="000D43BF">
        <w:rPr>
          <w:rFonts w:ascii="Arial" w:hAnsi="Arial" w:cs="Arial"/>
          <w:sz w:val="22"/>
          <w:szCs w:val="22"/>
        </w:rPr>
        <w:t>11</w:t>
      </w:r>
      <w:r>
        <w:rPr>
          <w:rFonts w:ascii="Arial" w:hAnsi="Arial" w:cs="Arial"/>
          <w:sz w:val="22"/>
          <w:szCs w:val="22"/>
        </w:rPr>
        <w:t>.</w:t>
      </w:r>
      <w:r w:rsidRPr="00156213">
        <w:rPr>
          <w:rFonts w:ascii="Arial" w:hAnsi="Arial" w:cs="Arial"/>
          <w:sz w:val="22"/>
          <w:szCs w:val="22"/>
        </w:rPr>
        <w:t xml:space="preserve"> Evaluation Criteria</w:t>
      </w: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020" w:firstRow="1" w:lastRow="0" w:firstColumn="0" w:lastColumn="0" w:noHBand="0" w:noVBand="0"/>
      </w:tblPr>
      <w:tblGrid>
        <w:gridCol w:w="1383"/>
        <w:gridCol w:w="4822"/>
        <w:gridCol w:w="1987"/>
        <w:gridCol w:w="1158"/>
      </w:tblGrid>
      <w:tr w:rsidR="008435CA" w:rsidRPr="00C40B92" w14:paraId="110FED1B" w14:textId="77777777" w:rsidTr="00DD64EB">
        <w:trPr>
          <w:tblHeader/>
          <w:jc w:val="center"/>
        </w:trPr>
        <w:tc>
          <w:tcPr>
            <w:tcW w:w="1383" w:type="dxa"/>
            <w:shd w:val="clear" w:color="auto" w:fill="548DD4" w:themeFill="text2" w:themeFillTint="99"/>
            <w:vAlign w:val="center"/>
          </w:tcPr>
          <w:p w14:paraId="203F12F8" w14:textId="77777777" w:rsidR="008435CA" w:rsidRPr="00C40B92" w:rsidRDefault="008435CA" w:rsidP="008534BD">
            <w:pPr>
              <w:keepNext/>
              <w:tabs>
                <w:tab w:val="left" w:pos="3870"/>
              </w:tabs>
              <w:jc w:val="center"/>
              <w:rPr>
                <w:rFonts w:ascii="Arial" w:hAnsi="Arial" w:cs="Arial"/>
                <w:b/>
                <w:smallCaps/>
              </w:rPr>
            </w:pPr>
            <w:r w:rsidRPr="00C40B92">
              <w:rPr>
                <w:rFonts w:ascii="Arial" w:hAnsi="Arial" w:cs="Arial"/>
                <w:b/>
                <w:smallCaps/>
              </w:rPr>
              <w:t>RFP Section</w:t>
            </w:r>
          </w:p>
        </w:tc>
        <w:tc>
          <w:tcPr>
            <w:tcW w:w="4822" w:type="dxa"/>
            <w:shd w:val="clear" w:color="auto" w:fill="548DD4" w:themeFill="text2" w:themeFillTint="99"/>
          </w:tcPr>
          <w:p w14:paraId="2EC78970" w14:textId="77777777" w:rsidR="008435CA" w:rsidRPr="00C40B92" w:rsidRDefault="008435CA" w:rsidP="008534BD">
            <w:pPr>
              <w:keepNext/>
              <w:tabs>
                <w:tab w:val="left" w:pos="3870"/>
              </w:tabs>
              <w:jc w:val="center"/>
              <w:rPr>
                <w:rFonts w:ascii="Arial" w:hAnsi="Arial" w:cs="Arial"/>
                <w:b/>
                <w:smallCaps/>
              </w:rPr>
            </w:pPr>
            <w:r w:rsidRPr="00C40B92">
              <w:rPr>
                <w:rFonts w:ascii="Arial" w:hAnsi="Arial" w:cs="Arial"/>
                <w:b/>
                <w:smallCaps/>
              </w:rPr>
              <w:t>Description</w:t>
            </w:r>
          </w:p>
        </w:tc>
        <w:tc>
          <w:tcPr>
            <w:tcW w:w="1987" w:type="dxa"/>
            <w:shd w:val="clear" w:color="auto" w:fill="548DD4" w:themeFill="text2" w:themeFillTint="99"/>
          </w:tcPr>
          <w:p w14:paraId="37F06342" w14:textId="1D2F02AE" w:rsidR="008435CA" w:rsidRPr="00C40B92" w:rsidRDefault="00746A56" w:rsidP="008534BD">
            <w:pPr>
              <w:keepNext/>
              <w:tabs>
                <w:tab w:val="left" w:pos="3870"/>
              </w:tabs>
              <w:jc w:val="center"/>
              <w:rPr>
                <w:rFonts w:ascii="Arial" w:hAnsi="Arial" w:cs="Arial"/>
                <w:b/>
                <w:smallCaps/>
              </w:rPr>
            </w:pPr>
            <w:r>
              <w:rPr>
                <w:rFonts w:ascii="Arial" w:hAnsi="Arial" w:cs="Arial"/>
                <w:b/>
                <w:smallCaps/>
              </w:rPr>
              <w:t>Maximum</w:t>
            </w:r>
            <w:r w:rsidRPr="00C40B92">
              <w:rPr>
                <w:rFonts w:ascii="Arial" w:hAnsi="Arial" w:cs="Arial"/>
                <w:b/>
                <w:smallCaps/>
              </w:rPr>
              <w:t xml:space="preserve"> </w:t>
            </w:r>
            <w:r w:rsidR="008435CA" w:rsidRPr="00C40B92">
              <w:rPr>
                <w:rFonts w:ascii="Arial" w:hAnsi="Arial" w:cs="Arial"/>
                <w:b/>
                <w:smallCaps/>
              </w:rPr>
              <w:t>Points</w:t>
            </w:r>
            <w:r>
              <w:rPr>
                <w:rFonts w:ascii="Arial" w:hAnsi="Arial" w:cs="Arial"/>
                <w:b/>
                <w:smallCaps/>
              </w:rPr>
              <w:t xml:space="preserve"> that can be awarded</w:t>
            </w:r>
          </w:p>
        </w:tc>
        <w:tc>
          <w:tcPr>
            <w:tcW w:w="1158" w:type="dxa"/>
            <w:shd w:val="clear" w:color="auto" w:fill="548DD4" w:themeFill="text2" w:themeFillTint="99"/>
          </w:tcPr>
          <w:p w14:paraId="1C1C9F17" w14:textId="77777777" w:rsidR="008435CA" w:rsidRPr="00C40B92" w:rsidRDefault="008435CA" w:rsidP="008534BD">
            <w:pPr>
              <w:keepNext/>
              <w:tabs>
                <w:tab w:val="left" w:pos="3870"/>
              </w:tabs>
              <w:jc w:val="center"/>
              <w:rPr>
                <w:rFonts w:ascii="Arial" w:hAnsi="Arial" w:cs="Arial"/>
                <w:b/>
                <w:smallCaps/>
              </w:rPr>
            </w:pPr>
            <w:r>
              <w:rPr>
                <w:rFonts w:ascii="Arial" w:hAnsi="Arial" w:cs="Arial"/>
                <w:b/>
                <w:smallCaps/>
              </w:rPr>
              <w:t>%</w:t>
            </w:r>
          </w:p>
        </w:tc>
      </w:tr>
      <w:tr w:rsidR="008435CA" w:rsidRPr="00C40B92" w14:paraId="4C9DD3DD" w14:textId="77777777" w:rsidTr="00DD64EB">
        <w:trPr>
          <w:jc w:val="center"/>
        </w:trPr>
        <w:tc>
          <w:tcPr>
            <w:tcW w:w="1383" w:type="dxa"/>
            <w:shd w:val="clear" w:color="auto" w:fill="B8CCE4" w:themeFill="accent1" w:themeFillTint="66"/>
            <w:vAlign w:val="center"/>
          </w:tcPr>
          <w:p w14:paraId="2B07DDAE" w14:textId="77777777" w:rsidR="008435CA" w:rsidRPr="00C40B92" w:rsidRDefault="008435CA" w:rsidP="008534BD">
            <w:pPr>
              <w:tabs>
                <w:tab w:val="left" w:pos="3870"/>
                <w:tab w:val="left" w:pos="8550"/>
              </w:tabs>
              <w:spacing w:before="60" w:after="60"/>
              <w:jc w:val="center"/>
              <w:rPr>
                <w:rFonts w:ascii="Arial" w:hAnsi="Arial" w:cs="Arial"/>
              </w:rPr>
            </w:pPr>
            <w:r>
              <w:rPr>
                <w:rFonts w:ascii="Arial" w:hAnsi="Arial" w:cs="Arial"/>
              </w:rPr>
              <w:t>6</w:t>
            </w:r>
          </w:p>
        </w:tc>
        <w:tc>
          <w:tcPr>
            <w:tcW w:w="4822" w:type="dxa"/>
            <w:shd w:val="clear" w:color="auto" w:fill="B8CCE4" w:themeFill="accent1" w:themeFillTint="66"/>
            <w:vAlign w:val="center"/>
          </w:tcPr>
          <w:p w14:paraId="67D030E1" w14:textId="104980DE" w:rsidR="008435CA" w:rsidRPr="00C40B92" w:rsidRDefault="008435CA" w:rsidP="008534BD">
            <w:pPr>
              <w:tabs>
                <w:tab w:val="left" w:pos="3870"/>
                <w:tab w:val="left" w:pos="8550"/>
              </w:tabs>
              <w:spacing w:before="60" w:after="60"/>
              <w:jc w:val="both"/>
              <w:rPr>
                <w:rFonts w:ascii="Arial" w:hAnsi="Arial" w:cs="Arial"/>
                <w:highlight w:val="yellow"/>
              </w:rPr>
            </w:pPr>
            <w:r w:rsidRPr="00C40B92">
              <w:rPr>
                <w:rFonts w:ascii="Arial" w:hAnsi="Arial" w:cs="Arial"/>
              </w:rPr>
              <w:t>General Questionnaire</w:t>
            </w:r>
            <w:r w:rsidR="00F15E1C">
              <w:rPr>
                <w:rFonts w:ascii="Arial" w:hAnsi="Arial" w:cs="Arial"/>
              </w:rPr>
              <w:t xml:space="preserve"> (complete only once</w:t>
            </w:r>
            <w:r w:rsidR="000A6F77">
              <w:rPr>
                <w:rFonts w:ascii="Arial" w:hAnsi="Arial" w:cs="Arial"/>
              </w:rPr>
              <w:t>, applies to both</w:t>
            </w:r>
            <w:r w:rsidR="00433452">
              <w:rPr>
                <w:rFonts w:ascii="Arial" w:hAnsi="Arial" w:cs="Arial"/>
              </w:rPr>
              <w:t xml:space="preserve"> RFPs)</w:t>
            </w:r>
          </w:p>
        </w:tc>
        <w:tc>
          <w:tcPr>
            <w:tcW w:w="1987" w:type="dxa"/>
            <w:shd w:val="clear" w:color="auto" w:fill="B8CCE4" w:themeFill="accent1" w:themeFillTint="66"/>
          </w:tcPr>
          <w:p w14:paraId="38F00B52" w14:textId="77777777" w:rsidR="008435CA" w:rsidRPr="00C40B92" w:rsidRDefault="008435CA" w:rsidP="008534BD">
            <w:pPr>
              <w:tabs>
                <w:tab w:val="left" w:pos="3870"/>
                <w:tab w:val="left" w:pos="8550"/>
              </w:tabs>
              <w:spacing w:before="60" w:after="60"/>
              <w:jc w:val="center"/>
              <w:rPr>
                <w:rFonts w:ascii="Arial" w:hAnsi="Arial" w:cs="Arial"/>
              </w:rPr>
            </w:pPr>
            <w:r>
              <w:rPr>
                <w:rFonts w:ascii="Arial" w:hAnsi="Arial" w:cs="Arial"/>
              </w:rPr>
              <w:t>300</w:t>
            </w:r>
          </w:p>
        </w:tc>
        <w:tc>
          <w:tcPr>
            <w:tcW w:w="1158" w:type="dxa"/>
            <w:shd w:val="clear" w:color="auto" w:fill="B8CCE4" w:themeFill="accent1" w:themeFillTint="66"/>
          </w:tcPr>
          <w:p w14:paraId="6BEF0B9F" w14:textId="77777777" w:rsidR="008435CA" w:rsidRPr="00C40B92" w:rsidRDefault="008435CA" w:rsidP="008534BD">
            <w:pPr>
              <w:tabs>
                <w:tab w:val="left" w:pos="3870"/>
                <w:tab w:val="left" w:pos="8550"/>
              </w:tabs>
              <w:spacing w:before="60" w:after="60"/>
              <w:jc w:val="center"/>
              <w:rPr>
                <w:rFonts w:ascii="Arial" w:hAnsi="Arial" w:cs="Arial"/>
              </w:rPr>
            </w:pPr>
            <w:r>
              <w:rPr>
                <w:rFonts w:ascii="Arial" w:hAnsi="Arial" w:cs="Arial"/>
              </w:rPr>
              <w:t>30%</w:t>
            </w:r>
          </w:p>
        </w:tc>
      </w:tr>
      <w:tr w:rsidR="008435CA" w:rsidRPr="00C40B92" w14:paraId="38B3A1EB" w14:textId="77777777" w:rsidTr="00DD64EB">
        <w:trPr>
          <w:jc w:val="center"/>
        </w:trPr>
        <w:tc>
          <w:tcPr>
            <w:tcW w:w="1383" w:type="dxa"/>
            <w:shd w:val="clear" w:color="auto" w:fill="B8CCE4" w:themeFill="accent1" w:themeFillTint="66"/>
            <w:vAlign w:val="center"/>
          </w:tcPr>
          <w:p w14:paraId="5DD59DED" w14:textId="77777777" w:rsidR="008435CA" w:rsidRPr="00C40B92" w:rsidRDefault="008435CA" w:rsidP="008534BD">
            <w:pPr>
              <w:tabs>
                <w:tab w:val="left" w:pos="3870"/>
                <w:tab w:val="left" w:pos="8550"/>
              </w:tabs>
              <w:spacing w:before="60" w:after="60"/>
              <w:jc w:val="center"/>
              <w:rPr>
                <w:rFonts w:ascii="Arial" w:hAnsi="Arial" w:cs="Arial"/>
              </w:rPr>
            </w:pPr>
            <w:r>
              <w:rPr>
                <w:rFonts w:ascii="Arial" w:hAnsi="Arial" w:cs="Arial"/>
              </w:rPr>
              <w:t>7</w:t>
            </w:r>
          </w:p>
        </w:tc>
        <w:tc>
          <w:tcPr>
            <w:tcW w:w="4822" w:type="dxa"/>
            <w:shd w:val="clear" w:color="auto" w:fill="B8CCE4" w:themeFill="accent1" w:themeFillTint="66"/>
            <w:vAlign w:val="center"/>
          </w:tcPr>
          <w:p w14:paraId="6718625D" w14:textId="791753C6" w:rsidR="008435CA" w:rsidRPr="00C40B92" w:rsidRDefault="008435CA" w:rsidP="008534BD">
            <w:pPr>
              <w:tabs>
                <w:tab w:val="left" w:pos="3870"/>
                <w:tab w:val="left" w:pos="8550"/>
              </w:tabs>
              <w:spacing w:before="60" w:after="60"/>
              <w:rPr>
                <w:rFonts w:ascii="Arial" w:hAnsi="Arial" w:cs="Arial"/>
                <w:highlight w:val="yellow"/>
              </w:rPr>
            </w:pPr>
            <w:r>
              <w:rPr>
                <w:rFonts w:ascii="Arial" w:hAnsi="Arial" w:cs="Arial"/>
              </w:rPr>
              <w:t>Technical</w:t>
            </w:r>
            <w:r w:rsidRPr="00C40B92">
              <w:rPr>
                <w:rFonts w:ascii="Arial" w:hAnsi="Arial" w:cs="Arial"/>
              </w:rPr>
              <w:t xml:space="preserve"> Questionnaire</w:t>
            </w:r>
            <w:r w:rsidR="00433452">
              <w:rPr>
                <w:rFonts w:ascii="Arial" w:hAnsi="Arial" w:cs="Arial"/>
              </w:rPr>
              <w:t xml:space="preserve"> </w:t>
            </w:r>
            <w:r w:rsidR="006A5871">
              <w:rPr>
                <w:rFonts w:ascii="Arial" w:hAnsi="Arial" w:cs="Arial"/>
              </w:rPr>
              <w:t>(</w:t>
            </w:r>
            <w:r w:rsidR="0091263B">
              <w:rPr>
                <w:rFonts w:ascii="Arial" w:hAnsi="Arial" w:cs="Arial"/>
              </w:rPr>
              <w:t>complete the sections</w:t>
            </w:r>
            <w:r w:rsidR="00BD58E2">
              <w:rPr>
                <w:rFonts w:ascii="Arial" w:hAnsi="Arial" w:cs="Arial"/>
              </w:rPr>
              <w:t xml:space="preserve"> appropriate for the RFP</w:t>
            </w:r>
            <w:r w:rsidR="000859F9">
              <w:rPr>
                <w:rFonts w:ascii="Arial" w:hAnsi="Arial" w:cs="Arial"/>
              </w:rPr>
              <w:t xml:space="preserve"> being responded to</w:t>
            </w:r>
            <w:r w:rsidR="00B47839">
              <w:rPr>
                <w:rFonts w:ascii="Arial" w:hAnsi="Arial" w:cs="Arial"/>
              </w:rPr>
              <w:t>)</w:t>
            </w:r>
            <w:r w:rsidR="0091263B">
              <w:rPr>
                <w:rFonts w:ascii="Arial" w:hAnsi="Arial" w:cs="Arial"/>
              </w:rPr>
              <w:t xml:space="preserve"> </w:t>
            </w:r>
          </w:p>
        </w:tc>
        <w:tc>
          <w:tcPr>
            <w:tcW w:w="1987" w:type="dxa"/>
            <w:shd w:val="clear" w:color="auto" w:fill="B8CCE4" w:themeFill="accent1" w:themeFillTint="66"/>
          </w:tcPr>
          <w:p w14:paraId="6FD99758" w14:textId="77777777" w:rsidR="00162050" w:rsidRDefault="008435CA" w:rsidP="008534BD">
            <w:pPr>
              <w:tabs>
                <w:tab w:val="left" w:pos="3870"/>
                <w:tab w:val="left" w:pos="8550"/>
              </w:tabs>
              <w:spacing w:before="60" w:after="60"/>
              <w:jc w:val="center"/>
              <w:rPr>
                <w:rFonts w:ascii="Arial" w:hAnsi="Arial" w:cs="Arial"/>
              </w:rPr>
            </w:pPr>
            <w:r>
              <w:rPr>
                <w:rFonts w:ascii="Arial" w:hAnsi="Arial" w:cs="Arial"/>
              </w:rPr>
              <w:t>500</w:t>
            </w:r>
            <w:r w:rsidR="00162050">
              <w:rPr>
                <w:rFonts w:ascii="Arial" w:hAnsi="Arial" w:cs="Arial"/>
              </w:rPr>
              <w:t xml:space="preserve"> </w:t>
            </w:r>
          </w:p>
          <w:p w14:paraId="2D827EC0" w14:textId="6CE387B2" w:rsidR="008435CA" w:rsidRPr="00DD64EB" w:rsidRDefault="00162050" w:rsidP="008534BD">
            <w:pPr>
              <w:tabs>
                <w:tab w:val="left" w:pos="3870"/>
                <w:tab w:val="left" w:pos="8550"/>
              </w:tabs>
              <w:spacing w:before="60" w:after="60"/>
              <w:jc w:val="center"/>
              <w:rPr>
                <w:rFonts w:ascii="Arial" w:hAnsi="Arial" w:cs="Arial"/>
                <w:sz w:val="18"/>
                <w:szCs w:val="18"/>
              </w:rPr>
            </w:pPr>
            <w:r w:rsidRPr="00DD64EB">
              <w:rPr>
                <w:rFonts w:ascii="Arial" w:hAnsi="Arial" w:cs="Arial"/>
                <w:sz w:val="18"/>
                <w:szCs w:val="18"/>
              </w:rPr>
              <w:t>(for each RFP)</w:t>
            </w:r>
          </w:p>
        </w:tc>
        <w:tc>
          <w:tcPr>
            <w:tcW w:w="1158" w:type="dxa"/>
            <w:shd w:val="clear" w:color="auto" w:fill="B8CCE4" w:themeFill="accent1" w:themeFillTint="66"/>
          </w:tcPr>
          <w:p w14:paraId="024553FC" w14:textId="77777777" w:rsidR="008435CA" w:rsidRPr="00C40B92" w:rsidRDefault="008435CA" w:rsidP="008534BD">
            <w:pPr>
              <w:tabs>
                <w:tab w:val="left" w:pos="3870"/>
                <w:tab w:val="left" w:pos="8550"/>
              </w:tabs>
              <w:spacing w:before="60" w:after="60"/>
              <w:jc w:val="center"/>
              <w:rPr>
                <w:rFonts w:ascii="Arial" w:hAnsi="Arial" w:cs="Arial"/>
              </w:rPr>
            </w:pPr>
            <w:r>
              <w:rPr>
                <w:rFonts w:ascii="Arial" w:hAnsi="Arial" w:cs="Arial"/>
              </w:rPr>
              <w:t>50%</w:t>
            </w:r>
          </w:p>
        </w:tc>
      </w:tr>
      <w:tr w:rsidR="008435CA" w:rsidRPr="00C40B92" w14:paraId="5B0F6E18" w14:textId="77777777" w:rsidTr="00DD64EB">
        <w:trPr>
          <w:jc w:val="center"/>
        </w:trPr>
        <w:tc>
          <w:tcPr>
            <w:tcW w:w="1383" w:type="dxa"/>
            <w:shd w:val="clear" w:color="auto" w:fill="B8CCE4" w:themeFill="accent1" w:themeFillTint="66"/>
            <w:vAlign w:val="center"/>
          </w:tcPr>
          <w:p w14:paraId="5E579721" w14:textId="0EAEC04B" w:rsidR="008435CA" w:rsidRDefault="002326AA" w:rsidP="008534BD">
            <w:pPr>
              <w:tabs>
                <w:tab w:val="left" w:pos="3870"/>
                <w:tab w:val="left" w:pos="8550"/>
              </w:tabs>
              <w:spacing w:before="60" w:after="60"/>
              <w:jc w:val="center"/>
              <w:rPr>
                <w:rFonts w:ascii="Arial" w:hAnsi="Arial" w:cs="Arial"/>
              </w:rPr>
            </w:pPr>
            <w:r>
              <w:rPr>
                <w:rFonts w:ascii="Arial" w:hAnsi="Arial" w:cs="Arial"/>
              </w:rPr>
              <w:t>9</w:t>
            </w:r>
          </w:p>
        </w:tc>
        <w:tc>
          <w:tcPr>
            <w:tcW w:w="4822" w:type="dxa"/>
            <w:shd w:val="clear" w:color="auto" w:fill="B8CCE4" w:themeFill="accent1" w:themeFillTint="66"/>
            <w:vAlign w:val="center"/>
          </w:tcPr>
          <w:p w14:paraId="614DA6E7" w14:textId="3DD26A2E" w:rsidR="008435CA" w:rsidRPr="00C40B92" w:rsidRDefault="008435CA" w:rsidP="008534BD">
            <w:pPr>
              <w:tabs>
                <w:tab w:val="left" w:pos="3870"/>
                <w:tab w:val="left" w:pos="8550"/>
              </w:tabs>
              <w:spacing w:before="60" w:after="60"/>
              <w:rPr>
                <w:rFonts w:ascii="Arial" w:hAnsi="Arial" w:cs="Arial"/>
              </w:rPr>
            </w:pPr>
            <w:r w:rsidRPr="00E70D75">
              <w:rPr>
                <w:rFonts w:ascii="Arial" w:hAnsi="Arial" w:cs="Arial"/>
              </w:rPr>
              <w:t>Cost Proposal</w:t>
            </w:r>
            <w:r w:rsidR="00670CFC">
              <w:rPr>
                <w:rFonts w:ascii="Arial" w:hAnsi="Arial" w:cs="Arial"/>
              </w:rPr>
              <w:t xml:space="preserve"> </w:t>
            </w:r>
            <w:r w:rsidR="004E18E5">
              <w:rPr>
                <w:rFonts w:ascii="Arial" w:hAnsi="Arial" w:cs="Arial"/>
              </w:rPr>
              <w:t>(complete for the RFP</w:t>
            </w:r>
            <w:r w:rsidR="0082385A">
              <w:rPr>
                <w:rFonts w:ascii="Arial" w:hAnsi="Arial" w:cs="Arial"/>
              </w:rPr>
              <w:t xml:space="preserve"> being responded to</w:t>
            </w:r>
            <w:r w:rsidR="004E18E5">
              <w:rPr>
                <w:rFonts w:ascii="Arial" w:hAnsi="Arial" w:cs="Arial"/>
              </w:rPr>
              <w:t>)</w:t>
            </w:r>
          </w:p>
        </w:tc>
        <w:tc>
          <w:tcPr>
            <w:tcW w:w="1987" w:type="dxa"/>
            <w:shd w:val="clear" w:color="auto" w:fill="B8CCE4" w:themeFill="accent1" w:themeFillTint="66"/>
          </w:tcPr>
          <w:p w14:paraId="2D781548" w14:textId="77777777" w:rsidR="008435CA" w:rsidRDefault="008435CA" w:rsidP="008534BD">
            <w:pPr>
              <w:tabs>
                <w:tab w:val="left" w:pos="3870"/>
                <w:tab w:val="left" w:pos="8550"/>
              </w:tabs>
              <w:spacing w:before="60" w:after="60"/>
              <w:jc w:val="center"/>
              <w:rPr>
                <w:rFonts w:ascii="Arial" w:hAnsi="Arial" w:cs="Arial"/>
              </w:rPr>
            </w:pPr>
            <w:r>
              <w:rPr>
                <w:rFonts w:ascii="Arial" w:hAnsi="Arial" w:cs="Arial"/>
              </w:rPr>
              <w:t>200</w:t>
            </w:r>
          </w:p>
          <w:p w14:paraId="7B08C48E" w14:textId="0CB7F5F2" w:rsidR="00746A56" w:rsidRPr="00DD64EB" w:rsidRDefault="00746A56" w:rsidP="008534BD">
            <w:pPr>
              <w:tabs>
                <w:tab w:val="left" w:pos="3870"/>
                <w:tab w:val="left" w:pos="8550"/>
              </w:tabs>
              <w:spacing w:before="60" w:after="60"/>
              <w:jc w:val="center"/>
              <w:rPr>
                <w:rFonts w:ascii="Arial" w:hAnsi="Arial" w:cs="Arial"/>
                <w:sz w:val="18"/>
                <w:szCs w:val="18"/>
              </w:rPr>
            </w:pPr>
            <w:r w:rsidRPr="00DD64EB">
              <w:rPr>
                <w:rFonts w:ascii="Arial" w:hAnsi="Arial" w:cs="Arial"/>
                <w:sz w:val="18"/>
                <w:szCs w:val="18"/>
              </w:rPr>
              <w:t>(for each RFP)</w:t>
            </w:r>
          </w:p>
        </w:tc>
        <w:tc>
          <w:tcPr>
            <w:tcW w:w="1158" w:type="dxa"/>
            <w:shd w:val="clear" w:color="auto" w:fill="B8CCE4" w:themeFill="accent1" w:themeFillTint="66"/>
          </w:tcPr>
          <w:p w14:paraId="1A697738" w14:textId="77777777" w:rsidR="008435CA" w:rsidRPr="00C40B92" w:rsidRDefault="008435CA" w:rsidP="008534BD">
            <w:pPr>
              <w:tabs>
                <w:tab w:val="left" w:pos="3870"/>
                <w:tab w:val="left" w:pos="8550"/>
              </w:tabs>
              <w:spacing w:before="60" w:after="60"/>
              <w:jc w:val="center"/>
              <w:rPr>
                <w:rFonts w:ascii="Arial" w:hAnsi="Arial" w:cs="Arial"/>
              </w:rPr>
            </w:pPr>
            <w:r>
              <w:rPr>
                <w:rFonts w:ascii="Arial" w:hAnsi="Arial" w:cs="Arial"/>
              </w:rPr>
              <w:t>20%</w:t>
            </w:r>
          </w:p>
        </w:tc>
      </w:tr>
      <w:tr w:rsidR="008435CA" w:rsidRPr="00C40B92" w14:paraId="67C76540" w14:textId="77777777" w:rsidTr="00DD64EB">
        <w:trPr>
          <w:trHeight w:val="58"/>
          <w:jc w:val="center"/>
        </w:trPr>
        <w:tc>
          <w:tcPr>
            <w:tcW w:w="1383" w:type="dxa"/>
            <w:shd w:val="clear" w:color="auto" w:fill="B8CCE4" w:themeFill="accent1" w:themeFillTint="66"/>
            <w:vAlign w:val="center"/>
          </w:tcPr>
          <w:p w14:paraId="79FF64E2" w14:textId="77777777" w:rsidR="008435CA" w:rsidRPr="00C40B92" w:rsidRDefault="008435CA" w:rsidP="008534BD">
            <w:pPr>
              <w:tabs>
                <w:tab w:val="left" w:pos="3870"/>
                <w:tab w:val="left" w:pos="8550"/>
              </w:tabs>
              <w:spacing w:before="60" w:after="60"/>
              <w:jc w:val="both"/>
              <w:rPr>
                <w:rFonts w:ascii="Arial" w:hAnsi="Arial" w:cs="Arial"/>
              </w:rPr>
            </w:pPr>
          </w:p>
        </w:tc>
        <w:tc>
          <w:tcPr>
            <w:tcW w:w="4822" w:type="dxa"/>
            <w:shd w:val="clear" w:color="auto" w:fill="B8CCE4" w:themeFill="accent1" w:themeFillTint="66"/>
            <w:vAlign w:val="center"/>
          </w:tcPr>
          <w:p w14:paraId="55CE2DF5" w14:textId="77777777" w:rsidR="008435CA" w:rsidRPr="00C40B92" w:rsidRDefault="008435CA" w:rsidP="008534BD">
            <w:pPr>
              <w:tabs>
                <w:tab w:val="left" w:pos="3870"/>
                <w:tab w:val="left" w:pos="8550"/>
              </w:tabs>
              <w:spacing w:before="60" w:after="60"/>
              <w:jc w:val="both"/>
              <w:rPr>
                <w:rFonts w:ascii="Arial" w:hAnsi="Arial" w:cs="Arial"/>
                <w:b/>
              </w:rPr>
            </w:pPr>
            <w:r w:rsidRPr="00C40B92">
              <w:rPr>
                <w:rFonts w:ascii="Arial" w:hAnsi="Arial" w:cs="Arial"/>
                <w:b/>
              </w:rPr>
              <w:t>Total</w:t>
            </w:r>
          </w:p>
        </w:tc>
        <w:tc>
          <w:tcPr>
            <w:tcW w:w="1987" w:type="dxa"/>
            <w:shd w:val="clear" w:color="auto" w:fill="B8CCE4" w:themeFill="accent1" w:themeFillTint="66"/>
          </w:tcPr>
          <w:p w14:paraId="2278B98D" w14:textId="77777777" w:rsidR="008435CA" w:rsidRDefault="008435CA" w:rsidP="008534BD">
            <w:pPr>
              <w:tabs>
                <w:tab w:val="left" w:pos="3870"/>
                <w:tab w:val="left" w:pos="8550"/>
              </w:tabs>
              <w:spacing w:before="60" w:after="60"/>
              <w:jc w:val="center"/>
              <w:rPr>
                <w:rFonts w:ascii="Arial" w:hAnsi="Arial" w:cs="Arial"/>
                <w:b/>
              </w:rPr>
            </w:pPr>
            <w:r>
              <w:rPr>
                <w:rFonts w:ascii="Arial" w:hAnsi="Arial" w:cs="Arial"/>
                <w:b/>
              </w:rPr>
              <w:t>1,000</w:t>
            </w:r>
          </w:p>
          <w:p w14:paraId="61C5F395" w14:textId="2AFE158F" w:rsidR="00DD64EB" w:rsidRPr="00DD64EB" w:rsidRDefault="00DD64EB" w:rsidP="008534BD">
            <w:pPr>
              <w:tabs>
                <w:tab w:val="left" w:pos="3870"/>
                <w:tab w:val="left" w:pos="8550"/>
              </w:tabs>
              <w:spacing w:before="60" w:after="60"/>
              <w:jc w:val="center"/>
              <w:rPr>
                <w:rFonts w:ascii="Arial" w:hAnsi="Arial" w:cs="Arial"/>
                <w:bCs/>
                <w:sz w:val="18"/>
                <w:szCs w:val="18"/>
              </w:rPr>
            </w:pPr>
            <w:r w:rsidRPr="00DD64EB">
              <w:rPr>
                <w:rFonts w:ascii="Arial" w:hAnsi="Arial" w:cs="Arial"/>
                <w:bCs/>
                <w:sz w:val="18"/>
                <w:szCs w:val="18"/>
              </w:rPr>
              <w:t>(per RFP)</w:t>
            </w:r>
          </w:p>
        </w:tc>
        <w:tc>
          <w:tcPr>
            <w:tcW w:w="1158" w:type="dxa"/>
            <w:shd w:val="clear" w:color="auto" w:fill="B8CCE4" w:themeFill="accent1" w:themeFillTint="66"/>
          </w:tcPr>
          <w:p w14:paraId="021E8455" w14:textId="77777777" w:rsidR="008435CA" w:rsidRPr="00C40B92" w:rsidRDefault="008435CA" w:rsidP="008534BD">
            <w:pPr>
              <w:tabs>
                <w:tab w:val="left" w:pos="3870"/>
                <w:tab w:val="left" w:pos="8550"/>
              </w:tabs>
              <w:spacing w:before="60" w:after="60"/>
              <w:jc w:val="center"/>
              <w:rPr>
                <w:rFonts w:ascii="Arial" w:hAnsi="Arial" w:cs="Arial"/>
                <w:b/>
              </w:rPr>
            </w:pPr>
            <w:r w:rsidRPr="00C40B92">
              <w:rPr>
                <w:rFonts w:ascii="Arial" w:hAnsi="Arial" w:cs="Arial"/>
                <w:b/>
              </w:rPr>
              <w:t>100</w:t>
            </w:r>
            <w:r>
              <w:rPr>
                <w:rFonts w:ascii="Arial" w:hAnsi="Arial" w:cs="Arial"/>
                <w:b/>
              </w:rPr>
              <w:t>%</w:t>
            </w:r>
          </w:p>
        </w:tc>
      </w:tr>
      <w:tr w:rsidR="008435CA" w:rsidRPr="00C40B92" w14:paraId="08D00262" w14:textId="77777777" w:rsidTr="00DD64EB">
        <w:trPr>
          <w:trHeight w:val="58"/>
          <w:jc w:val="center"/>
        </w:trPr>
        <w:tc>
          <w:tcPr>
            <w:tcW w:w="1383" w:type="dxa"/>
            <w:shd w:val="clear" w:color="auto" w:fill="548DD4" w:themeFill="text2" w:themeFillTint="99"/>
          </w:tcPr>
          <w:p w14:paraId="6784472E" w14:textId="77777777" w:rsidR="008435CA" w:rsidRPr="00D755E2" w:rsidRDefault="008435CA" w:rsidP="008534BD">
            <w:pPr>
              <w:keepNext/>
              <w:tabs>
                <w:tab w:val="left" w:pos="3870"/>
              </w:tabs>
              <w:jc w:val="center"/>
              <w:rPr>
                <w:rFonts w:ascii="Arial" w:hAnsi="Arial" w:cs="Arial"/>
                <w:b/>
                <w:smallCaps/>
              </w:rPr>
            </w:pPr>
            <w:r>
              <w:rPr>
                <w:rFonts w:ascii="Arial" w:hAnsi="Arial" w:cs="Arial"/>
                <w:b/>
                <w:smallCaps/>
              </w:rPr>
              <w:t>T</w:t>
            </w:r>
            <w:r w:rsidRPr="00D755E2">
              <w:rPr>
                <w:rFonts w:ascii="Arial" w:hAnsi="Arial" w:cs="Arial"/>
                <w:b/>
                <w:smallCaps/>
              </w:rPr>
              <w:t>op Proposers Only</w:t>
            </w:r>
          </w:p>
        </w:tc>
        <w:tc>
          <w:tcPr>
            <w:tcW w:w="4822" w:type="dxa"/>
            <w:shd w:val="clear" w:color="auto" w:fill="548DD4" w:themeFill="text2" w:themeFillTint="99"/>
          </w:tcPr>
          <w:p w14:paraId="58AB9503" w14:textId="77777777" w:rsidR="008435CA" w:rsidRPr="00D755E2" w:rsidRDefault="008435CA" w:rsidP="008534BD">
            <w:pPr>
              <w:keepNext/>
              <w:tabs>
                <w:tab w:val="left" w:pos="3870"/>
              </w:tabs>
              <w:jc w:val="center"/>
              <w:rPr>
                <w:rFonts w:ascii="Arial" w:hAnsi="Arial" w:cs="Arial"/>
                <w:b/>
                <w:smallCaps/>
              </w:rPr>
            </w:pPr>
            <w:r w:rsidRPr="00D755E2">
              <w:rPr>
                <w:rFonts w:ascii="Arial" w:hAnsi="Arial" w:cs="Arial"/>
                <w:b/>
                <w:smallCaps/>
              </w:rPr>
              <w:t>Description</w:t>
            </w:r>
          </w:p>
        </w:tc>
        <w:tc>
          <w:tcPr>
            <w:tcW w:w="1987" w:type="dxa"/>
            <w:shd w:val="clear" w:color="auto" w:fill="548DD4" w:themeFill="text2" w:themeFillTint="99"/>
          </w:tcPr>
          <w:p w14:paraId="4980841B" w14:textId="77777777" w:rsidR="008435CA" w:rsidRPr="00D755E2" w:rsidRDefault="008435CA" w:rsidP="008534BD">
            <w:pPr>
              <w:keepNext/>
              <w:tabs>
                <w:tab w:val="left" w:pos="3870"/>
              </w:tabs>
              <w:jc w:val="center"/>
              <w:rPr>
                <w:rFonts w:ascii="Arial" w:hAnsi="Arial" w:cs="Arial"/>
                <w:b/>
                <w:smallCaps/>
              </w:rPr>
            </w:pPr>
            <w:r w:rsidRPr="00D755E2">
              <w:rPr>
                <w:rFonts w:ascii="Arial" w:hAnsi="Arial" w:cs="Arial"/>
                <w:b/>
                <w:smallCaps/>
              </w:rPr>
              <w:t>Total Points</w:t>
            </w:r>
          </w:p>
        </w:tc>
        <w:tc>
          <w:tcPr>
            <w:tcW w:w="1158" w:type="dxa"/>
            <w:shd w:val="clear" w:color="auto" w:fill="548DD4" w:themeFill="text2" w:themeFillTint="99"/>
          </w:tcPr>
          <w:p w14:paraId="6258EEDA" w14:textId="77777777" w:rsidR="008435CA" w:rsidRPr="00D755E2" w:rsidRDefault="008435CA" w:rsidP="008534BD">
            <w:pPr>
              <w:keepNext/>
              <w:tabs>
                <w:tab w:val="left" w:pos="3870"/>
              </w:tabs>
              <w:jc w:val="center"/>
              <w:rPr>
                <w:rFonts w:ascii="Arial" w:hAnsi="Arial" w:cs="Arial"/>
                <w:b/>
                <w:smallCaps/>
              </w:rPr>
            </w:pPr>
            <w:r w:rsidRPr="00D755E2">
              <w:rPr>
                <w:rFonts w:ascii="Arial" w:hAnsi="Arial" w:cs="Arial"/>
                <w:b/>
                <w:smallCaps/>
              </w:rPr>
              <w:t>%</w:t>
            </w:r>
          </w:p>
        </w:tc>
      </w:tr>
      <w:tr w:rsidR="008435CA" w:rsidRPr="00C40B92" w14:paraId="4753525B" w14:textId="77777777" w:rsidTr="00DD64EB">
        <w:trPr>
          <w:trHeight w:val="58"/>
          <w:jc w:val="center"/>
        </w:trPr>
        <w:tc>
          <w:tcPr>
            <w:tcW w:w="1383" w:type="dxa"/>
            <w:shd w:val="clear" w:color="auto" w:fill="B8CCE4" w:themeFill="accent1" w:themeFillTint="66"/>
          </w:tcPr>
          <w:p w14:paraId="2EF80D45" w14:textId="77777777" w:rsidR="008435CA" w:rsidRDefault="008435CA" w:rsidP="008534BD">
            <w:pPr>
              <w:tabs>
                <w:tab w:val="left" w:pos="3870"/>
                <w:tab w:val="left" w:pos="8550"/>
              </w:tabs>
              <w:spacing w:before="60" w:after="60"/>
              <w:jc w:val="both"/>
              <w:rPr>
                <w:rFonts w:cs="Arial"/>
                <w:b/>
              </w:rPr>
            </w:pPr>
          </w:p>
        </w:tc>
        <w:tc>
          <w:tcPr>
            <w:tcW w:w="4822" w:type="dxa"/>
            <w:shd w:val="clear" w:color="auto" w:fill="B8CCE4" w:themeFill="accent1" w:themeFillTint="66"/>
          </w:tcPr>
          <w:p w14:paraId="7D21D539" w14:textId="4B9321FB" w:rsidR="008435CA" w:rsidRPr="00D755E2" w:rsidRDefault="008435CA" w:rsidP="008534BD">
            <w:pPr>
              <w:tabs>
                <w:tab w:val="left" w:pos="3870"/>
                <w:tab w:val="left" w:pos="8550"/>
              </w:tabs>
              <w:spacing w:before="60" w:after="60"/>
              <w:rPr>
                <w:rFonts w:ascii="Arial" w:hAnsi="Arial" w:cs="Arial"/>
                <w:b/>
              </w:rPr>
            </w:pPr>
            <w:r>
              <w:rPr>
                <w:rFonts w:ascii="Arial" w:hAnsi="Arial" w:cs="Arial"/>
              </w:rPr>
              <w:t xml:space="preserve">Proposer </w:t>
            </w:r>
            <w:r w:rsidR="00B47839">
              <w:rPr>
                <w:rFonts w:ascii="Arial" w:hAnsi="Arial" w:cs="Arial"/>
              </w:rPr>
              <w:t>P</w:t>
            </w:r>
            <w:r w:rsidR="009C195D">
              <w:rPr>
                <w:rFonts w:ascii="Arial" w:hAnsi="Arial" w:cs="Arial"/>
              </w:rPr>
              <w:t>r</w:t>
            </w:r>
            <w:r w:rsidR="00641E72">
              <w:rPr>
                <w:rFonts w:ascii="Arial" w:hAnsi="Arial" w:cs="Arial"/>
              </w:rPr>
              <w:t>es</w:t>
            </w:r>
            <w:r w:rsidR="008B0A8D">
              <w:rPr>
                <w:rFonts w:ascii="Arial" w:hAnsi="Arial" w:cs="Arial"/>
              </w:rPr>
              <w:t xml:space="preserve">entation </w:t>
            </w:r>
            <w:r w:rsidR="00791AAE">
              <w:rPr>
                <w:rFonts w:ascii="Arial" w:hAnsi="Arial" w:cs="Arial"/>
              </w:rPr>
              <w:t xml:space="preserve">/ </w:t>
            </w:r>
            <w:r>
              <w:rPr>
                <w:rFonts w:ascii="Arial" w:hAnsi="Arial" w:cs="Arial"/>
              </w:rPr>
              <w:t>Demonstration</w:t>
            </w:r>
          </w:p>
        </w:tc>
        <w:tc>
          <w:tcPr>
            <w:tcW w:w="3145" w:type="dxa"/>
            <w:gridSpan w:val="2"/>
            <w:shd w:val="clear" w:color="auto" w:fill="B8CCE4" w:themeFill="accent1" w:themeFillTint="66"/>
          </w:tcPr>
          <w:p w14:paraId="15FDDEA6" w14:textId="77777777" w:rsidR="008435CA" w:rsidRPr="00D755E2" w:rsidRDefault="008435CA" w:rsidP="008534BD">
            <w:pPr>
              <w:tabs>
                <w:tab w:val="left" w:pos="3870"/>
                <w:tab w:val="left" w:pos="8550"/>
              </w:tabs>
              <w:spacing w:before="60" w:after="60"/>
              <w:jc w:val="center"/>
              <w:rPr>
                <w:rFonts w:ascii="Arial" w:hAnsi="Arial" w:cs="Arial"/>
                <w:b/>
              </w:rPr>
            </w:pPr>
            <w:r w:rsidRPr="004A0152">
              <w:rPr>
                <w:rFonts w:ascii="Arial" w:hAnsi="Arial" w:cs="Arial"/>
              </w:rPr>
              <w:t>Not scored but used by the evaluation committee to clarify proposals</w:t>
            </w:r>
          </w:p>
        </w:tc>
      </w:tr>
    </w:tbl>
    <w:p w14:paraId="34FE289F" w14:textId="77777777" w:rsidR="002E380D" w:rsidRDefault="002E380D" w:rsidP="008534BD">
      <w:pPr>
        <w:spacing w:before="0"/>
        <w:jc w:val="both"/>
        <w:rPr>
          <w:rFonts w:ascii="Arial" w:hAnsi="Arial" w:cs="Arial"/>
        </w:rPr>
      </w:pPr>
    </w:p>
    <w:p w14:paraId="3428F028" w14:textId="12E5849D" w:rsidR="00F15E1C" w:rsidRDefault="002D508F" w:rsidP="00954E15">
      <w:pPr>
        <w:pStyle w:val="ListParagraph"/>
        <w:numPr>
          <w:ilvl w:val="0"/>
          <w:numId w:val="29"/>
        </w:numPr>
      </w:pPr>
      <w:r w:rsidRPr="00294E31">
        <w:t xml:space="preserve">For clarity: </w:t>
      </w:r>
      <w:r w:rsidR="00F15E1C">
        <w:t>If a Proposer submits a Proposal for both RFPs, scores will be tallied separately for each RFP as follows:</w:t>
      </w:r>
    </w:p>
    <w:p w14:paraId="2192060D" w14:textId="64A40CA3" w:rsidR="00F15E1C" w:rsidRDefault="00F15E1C" w:rsidP="003438E3">
      <w:pPr>
        <w:spacing w:before="0"/>
        <w:ind w:left="1080"/>
        <w:jc w:val="both"/>
        <w:rPr>
          <w:rFonts w:ascii="Arial" w:hAnsi="Arial" w:cs="Arial"/>
        </w:rPr>
      </w:pPr>
      <w:r>
        <w:rPr>
          <w:rFonts w:ascii="Arial" w:hAnsi="Arial" w:cs="Arial"/>
        </w:rPr>
        <w:t xml:space="preserve">For </w:t>
      </w:r>
      <w:r w:rsidRPr="009541F0">
        <w:rPr>
          <w:rFonts w:ascii="Arial" w:hAnsi="Arial" w:cs="Arial"/>
          <w:b/>
          <w:bCs/>
        </w:rPr>
        <w:t>RFP ET</w:t>
      </w:r>
      <w:r>
        <w:rPr>
          <w:rFonts w:ascii="Arial" w:hAnsi="Arial" w:cs="Arial"/>
          <w:b/>
          <w:bCs/>
        </w:rPr>
        <w:t>D0050</w:t>
      </w:r>
      <w:r w:rsidRPr="009541F0">
        <w:rPr>
          <w:rFonts w:ascii="Arial" w:hAnsi="Arial" w:cs="Arial"/>
          <w:b/>
          <w:bCs/>
        </w:rPr>
        <w:t xml:space="preserve"> </w:t>
      </w:r>
      <w:r>
        <w:rPr>
          <w:rFonts w:ascii="Arial" w:hAnsi="Arial" w:cs="Arial"/>
          <w:b/>
          <w:bCs/>
        </w:rPr>
        <w:t>IYC Medicare Advantage Plan</w:t>
      </w:r>
      <w:r w:rsidR="009E23CE">
        <w:rPr>
          <w:rFonts w:ascii="Arial" w:hAnsi="Arial" w:cs="Arial"/>
          <w:b/>
          <w:bCs/>
        </w:rPr>
        <w:t xml:space="preserve"> total possi</w:t>
      </w:r>
      <w:r w:rsidR="00CD39DF">
        <w:rPr>
          <w:rFonts w:ascii="Arial" w:hAnsi="Arial" w:cs="Arial"/>
          <w:b/>
          <w:bCs/>
        </w:rPr>
        <w:t>ble score: 1,000 points</w:t>
      </w:r>
    </w:p>
    <w:p w14:paraId="79FEDA30" w14:textId="374D3701" w:rsidR="00F15E1C" w:rsidRPr="00115341" w:rsidRDefault="00F15E1C" w:rsidP="003438E3">
      <w:pPr>
        <w:spacing w:before="0"/>
        <w:ind w:left="1800"/>
        <w:jc w:val="both"/>
        <w:rPr>
          <w:rFonts w:ascii="Arial" w:hAnsi="Arial" w:cs="Arial"/>
        </w:rPr>
      </w:pPr>
      <w:r w:rsidRPr="00115341">
        <w:rPr>
          <w:rFonts w:ascii="Arial" w:hAnsi="Arial" w:cs="Arial"/>
        </w:rPr>
        <w:t xml:space="preserve">Score of </w:t>
      </w:r>
      <w:r w:rsidR="00CE701A">
        <w:rPr>
          <w:rFonts w:ascii="Arial" w:hAnsi="Arial" w:cs="Arial"/>
        </w:rPr>
        <w:t>Section 6</w:t>
      </w:r>
      <w:r w:rsidR="00CD39DF">
        <w:rPr>
          <w:rFonts w:ascii="Arial" w:hAnsi="Arial" w:cs="Arial"/>
        </w:rPr>
        <w:t>: 300 points</w:t>
      </w:r>
      <w:r w:rsidR="00150206">
        <w:rPr>
          <w:rFonts w:ascii="Arial" w:hAnsi="Arial" w:cs="Arial"/>
        </w:rPr>
        <w:t xml:space="preserve"> maximum</w:t>
      </w:r>
    </w:p>
    <w:p w14:paraId="41056FDA" w14:textId="734E3943" w:rsidR="00F15E1C" w:rsidRPr="00115341" w:rsidRDefault="00F15E1C" w:rsidP="003438E3">
      <w:pPr>
        <w:spacing w:before="0"/>
        <w:ind w:left="1800"/>
        <w:jc w:val="both"/>
        <w:rPr>
          <w:rFonts w:ascii="Arial" w:hAnsi="Arial" w:cs="Arial"/>
        </w:rPr>
      </w:pPr>
      <w:r w:rsidRPr="00115341">
        <w:rPr>
          <w:rFonts w:ascii="Arial" w:hAnsi="Arial" w:cs="Arial"/>
        </w:rPr>
        <w:t xml:space="preserve">Score of </w:t>
      </w:r>
      <w:r w:rsidRPr="00F80E50">
        <w:rPr>
          <w:rFonts w:ascii="Arial" w:hAnsi="Arial" w:cs="Arial"/>
        </w:rPr>
        <w:t>Sections 7.6 – 7.1</w:t>
      </w:r>
      <w:r w:rsidR="00AD09C6">
        <w:rPr>
          <w:rFonts w:ascii="Arial" w:hAnsi="Arial" w:cs="Arial"/>
        </w:rPr>
        <w:t>5</w:t>
      </w:r>
      <w:r w:rsidR="00150206">
        <w:rPr>
          <w:rFonts w:ascii="Arial" w:hAnsi="Arial" w:cs="Arial"/>
        </w:rPr>
        <w:t>: 500 points maximum</w:t>
      </w:r>
      <w:r w:rsidRPr="00F80E50">
        <w:rPr>
          <w:rFonts w:ascii="Arial" w:hAnsi="Arial" w:cs="Arial"/>
        </w:rPr>
        <w:t xml:space="preserve"> </w:t>
      </w:r>
    </w:p>
    <w:p w14:paraId="08A0E753" w14:textId="741399F8" w:rsidR="00F15E1C" w:rsidRPr="00115341" w:rsidRDefault="00F15E1C" w:rsidP="003438E3">
      <w:pPr>
        <w:spacing w:before="0"/>
        <w:ind w:left="1080" w:firstLine="720"/>
        <w:jc w:val="both"/>
        <w:rPr>
          <w:rFonts w:ascii="Arial" w:hAnsi="Arial" w:cs="Arial"/>
        </w:rPr>
      </w:pPr>
      <w:r w:rsidRPr="00115341">
        <w:rPr>
          <w:rFonts w:ascii="Arial" w:hAnsi="Arial" w:cs="Arial"/>
        </w:rPr>
        <w:t>Cost Score</w:t>
      </w:r>
      <w:r w:rsidR="00150206">
        <w:rPr>
          <w:rFonts w:ascii="Arial" w:hAnsi="Arial" w:cs="Arial"/>
        </w:rPr>
        <w:t>: 200 points max</w:t>
      </w:r>
      <w:r w:rsidR="00F84B6C">
        <w:rPr>
          <w:rFonts w:ascii="Arial" w:hAnsi="Arial" w:cs="Arial"/>
        </w:rPr>
        <w:t>imum</w:t>
      </w:r>
    </w:p>
    <w:p w14:paraId="26DEFEED" w14:textId="04B2BB22" w:rsidR="00CD39DF" w:rsidRDefault="00F15E1C" w:rsidP="003438E3">
      <w:pPr>
        <w:spacing w:before="0"/>
        <w:ind w:left="1080"/>
        <w:jc w:val="both"/>
        <w:rPr>
          <w:rFonts w:ascii="Arial" w:hAnsi="Arial" w:cs="Arial"/>
        </w:rPr>
      </w:pPr>
      <w:r>
        <w:rPr>
          <w:rFonts w:ascii="Arial" w:hAnsi="Arial" w:cs="Arial"/>
        </w:rPr>
        <w:t xml:space="preserve">For </w:t>
      </w:r>
      <w:r w:rsidRPr="009541F0">
        <w:rPr>
          <w:rFonts w:ascii="Arial" w:hAnsi="Arial" w:cs="Arial"/>
          <w:b/>
          <w:bCs/>
        </w:rPr>
        <w:t>RFP ET</w:t>
      </w:r>
      <w:r>
        <w:rPr>
          <w:rFonts w:ascii="Arial" w:hAnsi="Arial" w:cs="Arial"/>
          <w:b/>
          <w:bCs/>
        </w:rPr>
        <w:t>D0051</w:t>
      </w:r>
      <w:r w:rsidRPr="009541F0">
        <w:rPr>
          <w:rFonts w:ascii="Arial" w:hAnsi="Arial" w:cs="Arial"/>
          <w:b/>
          <w:bCs/>
        </w:rPr>
        <w:t xml:space="preserve"> </w:t>
      </w:r>
      <w:r>
        <w:rPr>
          <w:rFonts w:ascii="Arial" w:hAnsi="Arial" w:cs="Arial"/>
          <w:b/>
          <w:bCs/>
        </w:rPr>
        <w:t>Medicare Plus Plan</w:t>
      </w:r>
      <w:r w:rsidR="00CD39DF" w:rsidRPr="00CD39DF">
        <w:rPr>
          <w:rFonts w:ascii="Arial" w:hAnsi="Arial" w:cs="Arial"/>
          <w:b/>
          <w:bCs/>
        </w:rPr>
        <w:t xml:space="preserve"> </w:t>
      </w:r>
      <w:r w:rsidR="00CD39DF">
        <w:rPr>
          <w:rFonts w:ascii="Arial" w:hAnsi="Arial" w:cs="Arial"/>
          <w:b/>
          <w:bCs/>
        </w:rPr>
        <w:t>total possible score: 1,000 points</w:t>
      </w:r>
    </w:p>
    <w:p w14:paraId="177032A3" w14:textId="3866D1BD" w:rsidR="00F15E1C" w:rsidRPr="00115341" w:rsidRDefault="00F15E1C" w:rsidP="003438E3">
      <w:pPr>
        <w:spacing w:before="0"/>
        <w:ind w:left="1800"/>
        <w:jc w:val="both"/>
        <w:rPr>
          <w:rFonts w:ascii="Arial" w:hAnsi="Arial" w:cs="Arial"/>
        </w:rPr>
      </w:pPr>
      <w:r w:rsidRPr="00115341">
        <w:rPr>
          <w:rFonts w:ascii="Arial" w:hAnsi="Arial" w:cs="Arial"/>
        </w:rPr>
        <w:t xml:space="preserve">Score of </w:t>
      </w:r>
      <w:r w:rsidR="00CE701A">
        <w:rPr>
          <w:rFonts w:ascii="Arial" w:hAnsi="Arial" w:cs="Arial"/>
        </w:rPr>
        <w:t>Section 6</w:t>
      </w:r>
      <w:r w:rsidR="00CD39DF">
        <w:rPr>
          <w:rFonts w:ascii="Arial" w:hAnsi="Arial" w:cs="Arial"/>
        </w:rPr>
        <w:t>: 300 points</w:t>
      </w:r>
    </w:p>
    <w:p w14:paraId="46536524" w14:textId="1FF3B0C9" w:rsidR="00F15E1C" w:rsidRPr="00115341" w:rsidRDefault="00F15E1C" w:rsidP="003438E3">
      <w:pPr>
        <w:spacing w:before="0"/>
        <w:ind w:left="1800"/>
        <w:jc w:val="both"/>
        <w:rPr>
          <w:rFonts w:ascii="Arial" w:hAnsi="Arial" w:cs="Arial"/>
        </w:rPr>
      </w:pPr>
      <w:r w:rsidRPr="00115341">
        <w:rPr>
          <w:rFonts w:ascii="Arial" w:hAnsi="Arial" w:cs="Arial"/>
        </w:rPr>
        <w:t xml:space="preserve">Score of </w:t>
      </w:r>
      <w:r w:rsidRPr="00F80E50">
        <w:rPr>
          <w:rFonts w:ascii="Arial" w:hAnsi="Arial" w:cs="Arial"/>
        </w:rPr>
        <w:t>Section 7.</w:t>
      </w:r>
      <w:r w:rsidR="00BE05CD">
        <w:rPr>
          <w:rFonts w:ascii="Arial" w:hAnsi="Arial" w:cs="Arial"/>
        </w:rPr>
        <w:t xml:space="preserve">6 </w:t>
      </w:r>
      <w:r w:rsidR="00D578A3">
        <w:rPr>
          <w:rFonts w:ascii="Arial" w:hAnsi="Arial" w:cs="Arial"/>
        </w:rPr>
        <w:t>–</w:t>
      </w:r>
      <w:r w:rsidR="00BE05CD">
        <w:rPr>
          <w:rFonts w:ascii="Arial" w:hAnsi="Arial" w:cs="Arial"/>
        </w:rPr>
        <w:t xml:space="preserve"> </w:t>
      </w:r>
      <w:r w:rsidR="00D578A3">
        <w:rPr>
          <w:rFonts w:ascii="Arial" w:hAnsi="Arial" w:cs="Arial"/>
        </w:rPr>
        <w:t>7.8 and 7.</w:t>
      </w:r>
      <w:r w:rsidR="00AD09C6" w:rsidRPr="00F80E50">
        <w:rPr>
          <w:rFonts w:ascii="Arial" w:hAnsi="Arial" w:cs="Arial"/>
        </w:rPr>
        <w:t>1</w:t>
      </w:r>
      <w:r w:rsidR="00AD09C6">
        <w:rPr>
          <w:rFonts w:ascii="Arial" w:hAnsi="Arial" w:cs="Arial"/>
        </w:rPr>
        <w:t>6</w:t>
      </w:r>
      <w:r w:rsidR="00F84B6C">
        <w:rPr>
          <w:rFonts w:ascii="Arial" w:hAnsi="Arial" w:cs="Arial"/>
        </w:rPr>
        <w:t>: 500 points maximum</w:t>
      </w:r>
      <w:r w:rsidRPr="00F80E50">
        <w:rPr>
          <w:rFonts w:ascii="Arial" w:hAnsi="Arial" w:cs="Arial"/>
        </w:rPr>
        <w:t xml:space="preserve">  </w:t>
      </w:r>
    </w:p>
    <w:p w14:paraId="085BEC53" w14:textId="2439DFCE" w:rsidR="00F15E1C" w:rsidRPr="00115341" w:rsidRDefault="00F15E1C" w:rsidP="003438E3">
      <w:pPr>
        <w:spacing w:before="0" w:after="0"/>
        <w:ind w:left="1080" w:firstLine="720"/>
        <w:rPr>
          <w:rFonts w:ascii="Arial" w:hAnsi="Arial" w:cs="Arial"/>
        </w:rPr>
      </w:pPr>
      <w:r w:rsidRPr="00115341">
        <w:rPr>
          <w:rFonts w:ascii="Arial" w:hAnsi="Arial" w:cs="Arial"/>
        </w:rPr>
        <w:t>Cost Score</w:t>
      </w:r>
      <w:r w:rsidR="00F84B6C">
        <w:rPr>
          <w:rFonts w:ascii="Arial" w:hAnsi="Arial" w:cs="Arial"/>
        </w:rPr>
        <w:t>: 200 points maximum</w:t>
      </w:r>
    </w:p>
    <w:p w14:paraId="19D1AC63" w14:textId="77777777" w:rsidR="002D0A62" w:rsidRPr="00115341" w:rsidRDefault="002D0A62" w:rsidP="003438E3">
      <w:pPr>
        <w:spacing w:before="0" w:after="0"/>
        <w:ind w:left="1080" w:firstLine="720"/>
        <w:rPr>
          <w:rFonts w:ascii="Arial" w:hAnsi="Arial" w:cs="Arial"/>
        </w:rPr>
      </w:pPr>
    </w:p>
    <w:p w14:paraId="2E482742" w14:textId="7D1C68C1" w:rsidR="001A6FDB" w:rsidRDefault="006857E5" w:rsidP="00954E15">
      <w:pPr>
        <w:pStyle w:val="ListParagraph"/>
        <w:numPr>
          <w:ilvl w:val="0"/>
          <w:numId w:val="29"/>
        </w:numPr>
      </w:pPr>
      <w:r w:rsidRPr="00294E31">
        <w:t xml:space="preserve">Proposers whose Proposals are accepted for final consideration will be required to participate in Proposer presentations and/or web-portal demonstrations </w:t>
      </w:r>
      <w:r w:rsidR="006D5181">
        <w:t xml:space="preserve">if requested by the Department </w:t>
      </w:r>
      <w:r w:rsidRPr="00294E31">
        <w:t xml:space="preserve">(see </w:t>
      </w:r>
      <w:hyperlink w:anchor="_1.9_Calendar_of" w:history="1">
        <w:r w:rsidRPr="00A0334C">
          <w:rPr>
            <w:rStyle w:val="Hyperlink"/>
          </w:rPr>
          <w:t>Section 1.9</w:t>
        </w:r>
      </w:hyperlink>
      <w:r w:rsidRPr="00294E31">
        <w:t xml:space="preserve"> Calendar of Events)</w:t>
      </w:r>
      <w:r w:rsidR="006D5181">
        <w:t>; see</w:t>
      </w:r>
      <w:r>
        <w:t xml:space="preserve"> </w:t>
      </w:r>
      <w:hyperlink w:anchor="_3.4_Proposer_Presentations," w:history="1">
        <w:r w:rsidRPr="00A0334C">
          <w:rPr>
            <w:rStyle w:val="Hyperlink"/>
          </w:rPr>
          <w:t>Section 3.</w:t>
        </w:r>
        <w:r w:rsidR="00846CA4" w:rsidRPr="00A0334C">
          <w:rPr>
            <w:rStyle w:val="Hyperlink"/>
          </w:rPr>
          <w:t>4</w:t>
        </w:r>
      </w:hyperlink>
      <w:r w:rsidR="00846CA4">
        <w:t xml:space="preserve"> </w:t>
      </w:r>
      <w:r>
        <w:t xml:space="preserve">Proposer Presentations, Demonstrations, Site Visits. </w:t>
      </w:r>
      <w:r w:rsidR="00F50584">
        <w:t xml:space="preserve">Proposer </w:t>
      </w:r>
      <w:r w:rsidR="004A3CB6">
        <w:t>p</w:t>
      </w:r>
      <w:r w:rsidR="00F50584">
        <w:t>resentations/</w:t>
      </w:r>
      <w:r w:rsidR="004A3CB6">
        <w:t>d</w:t>
      </w:r>
      <w:r w:rsidR="00F50584">
        <w:t>emonstrations</w:t>
      </w:r>
      <w:r w:rsidR="009323AD">
        <w:t xml:space="preserve"> to evaluation committee members</w:t>
      </w:r>
      <w:r w:rsidR="00F50584">
        <w:t xml:space="preserve"> </w:t>
      </w:r>
      <w:r w:rsidR="00B15415">
        <w:t>will</w:t>
      </w:r>
      <w:r w:rsidR="00F50584">
        <w:t xml:space="preserve"> be accomplished </w:t>
      </w:r>
      <w:r w:rsidR="004A3CB6">
        <w:t xml:space="preserve">through video means. </w:t>
      </w:r>
    </w:p>
    <w:p w14:paraId="7DA15C89" w14:textId="77777777" w:rsidR="001A6FDB" w:rsidRDefault="001A6FDB" w:rsidP="00954E15">
      <w:pPr>
        <w:pStyle w:val="ListParagraph"/>
      </w:pPr>
    </w:p>
    <w:p w14:paraId="663E10F0" w14:textId="3A0CCD19" w:rsidR="0044596C" w:rsidRDefault="00B77E0A" w:rsidP="00954E15">
      <w:pPr>
        <w:pStyle w:val="ListParagraph"/>
        <w:numPr>
          <w:ilvl w:val="0"/>
          <w:numId w:val="29"/>
        </w:numPr>
      </w:pPr>
      <w:r>
        <w:lastRenderedPageBreak/>
        <w:t xml:space="preserve">Evaluation committee members may </w:t>
      </w:r>
      <w:r w:rsidR="004D0AA8">
        <w:t xml:space="preserve">alter their scores of a Proposal based on the information </w:t>
      </w:r>
      <w:r w:rsidR="00496ABE">
        <w:t>they learn from</w:t>
      </w:r>
      <w:r w:rsidR="004D0AA8">
        <w:t xml:space="preserve"> </w:t>
      </w:r>
      <w:r w:rsidR="0044596C">
        <w:t>the Proposer</w:t>
      </w:r>
      <w:r w:rsidR="00D80A59">
        <w:t xml:space="preserve"> in their presentation/demonstration</w:t>
      </w:r>
      <w:r w:rsidR="0044596C">
        <w:t xml:space="preserve">. </w:t>
      </w:r>
      <w:r w:rsidR="004D0AA8">
        <w:t xml:space="preserve"> </w:t>
      </w:r>
    </w:p>
    <w:p w14:paraId="761CAAEA" w14:textId="77777777" w:rsidR="0044596C" w:rsidRDefault="0044596C" w:rsidP="00954E15">
      <w:pPr>
        <w:pStyle w:val="ListParagraph"/>
      </w:pPr>
    </w:p>
    <w:p w14:paraId="628B54E8" w14:textId="151F20E8" w:rsidR="008435CA" w:rsidRDefault="008435CA" w:rsidP="00954E15">
      <w:pPr>
        <w:pStyle w:val="ListParagraph"/>
        <w:numPr>
          <w:ilvl w:val="0"/>
          <w:numId w:val="29"/>
        </w:numPr>
      </w:pPr>
      <w:r>
        <w:t>Propos</w:t>
      </w:r>
      <w:r w:rsidR="009B3255">
        <w:t>als</w:t>
      </w:r>
      <w:r>
        <w:t xml:space="preserve"> </w:t>
      </w:r>
      <w:r w:rsidR="009B3255">
        <w:t>with</w:t>
      </w:r>
      <w:r w:rsidR="00074405">
        <w:t xml:space="preserve"> </w:t>
      </w:r>
      <w:r>
        <w:t xml:space="preserve">Network </w:t>
      </w:r>
      <w:r w:rsidR="00C13423">
        <w:t>Access Tool s</w:t>
      </w:r>
      <w:r>
        <w:t xml:space="preserve">ubmissions </w:t>
      </w:r>
      <w:r w:rsidR="009B3255">
        <w:t xml:space="preserve">that </w:t>
      </w:r>
      <w:r>
        <w:t xml:space="preserve">do not meet the access standards specified in </w:t>
      </w:r>
      <w:hyperlink w:anchor="_8.1__Network" w:history="1">
        <w:r w:rsidRPr="00A0334C">
          <w:rPr>
            <w:rStyle w:val="Hyperlink"/>
          </w:rPr>
          <w:t>Section 8.1</w:t>
        </w:r>
      </w:hyperlink>
      <w:r>
        <w:t xml:space="preserve"> will not be passed on to the Board for consideration for </w:t>
      </w:r>
      <w:r w:rsidR="001C1506">
        <w:t>c</w:t>
      </w:r>
      <w:r>
        <w:t xml:space="preserve">ontract </w:t>
      </w:r>
      <w:r w:rsidR="008C4647">
        <w:t>award</w:t>
      </w:r>
      <w:r>
        <w:t xml:space="preserve">. </w:t>
      </w:r>
    </w:p>
    <w:p w14:paraId="7A65A0E1" w14:textId="77777777" w:rsidR="008E7D39" w:rsidRDefault="008E7D39" w:rsidP="00B15415">
      <w:pPr>
        <w:spacing w:before="0" w:after="0"/>
        <w:rPr>
          <w:rFonts w:ascii="Arial" w:hAnsi="Arial" w:cs="Arial"/>
        </w:rPr>
      </w:pPr>
    </w:p>
    <w:p w14:paraId="180C794D" w14:textId="19642483" w:rsidR="00E61811" w:rsidRDefault="00E61811" w:rsidP="008D326D">
      <w:pPr>
        <w:pStyle w:val="LRWLBodyText"/>
        <w:numPr>
          <w:ilvl w:val="0"/>
          <w:numId w:val="29"/>
        </w:numPr>
        <w:spacing w:before="0" w:after="0"/>
        <w:ind w:left="1080"/>
        <w:rPr>
          <w:rFonts w:cs="Arial"/>
        </w:rPr>
      </w:pPr>
      <w:r w:rsidRPr="44372273">
        <w:rPr>
          <w:rFonts w:cs="Arial"/>
        </w:rPr>
        <w:t>The evaluation and selection of a Contractor(s) will be based on the information received in the submitted Proposal</w:t>
      </w:r>
      <w:r w:rsidR="00A70022" w:rsidRPr="44372273">
        <w:rPr>
          <w:rFonts w:cs="Arial"/>
        </w:rPr>
        <w:t>(s)</w:t>
      </w:r>
      <w:r w:rsidRPr="44372273">
        <w:rPr>
          <w:rFonts w:cs="Arial"/>
        </w:rPr>
        <w:t xml:space="preserve"> plus the following optional review methods, at the Department’s </w:t>
      </w:r>
      <w:r w:rsidR="008E24E0" w:rsidRPr="44372273">
        <w:rPr>
          <w:rFonts w:cs="Arial"/>
        </w:rPr>
        <w:t>or</w:t>
      </w:r>
      <w:r w:rsidR="002179C3" w:rsidRPr="44372273">
        <w:rPr>
          <w:rFonts w:cs="Arial"/>
        </w:rPr>
        <w:t xml:space="preserve"> evaluation committee’s </w:t>
      </w:r>
      <w:r w:rsidRPr="44372273">
        <w:rPr>
          <w:rFonts w:cs="Arial"/>
        </w:rPr>
        <w:t>discretion: reference checks, presentations, demonstrations, interviews, responses to requests for additional information or clarification, any on-site visits, and/or best and final offers (BAFOs), where requested. Such methods may be used to clarify and substantiate information in the Proposals.</w:t>
      </w:r>
    </w:p>
    <w:p w14:paraId="6CA0FE65" w14:textId="77777777" w:rsidR="00D03CD7" w:rsidRDefault="00D03CD7" w:rsidP="008D326D">
      <w:pPr>
        <w:pStyle w:val="LRWLBodyText"/>
        <w:spacing w:before="0" w:after="0"/>
        <w:ind w:left="360"/>
        <w:rPr>
          <w:rFonts w:cs="Arial"/>
        </w:rPr>
      </w:pPr>
    </w:p>
    <w:p w14:paraId="6FAC8497" w14:textId="100C6DAC" w:rsidR="009B1DBE" w:rsidRDefault="00294E31" w:rsidP="008D326D">
      <w:pPr>
        <w:pStyle w:val="LRWLBodyText"/>
        <w:spacing w:before="0" w:after="0"/>
        <w:ind w:left="1080" w:hanging="360"/>
        <w:rPr>
          <w:rFonts w:cs="Arial"/>
        </w:rPr>
      </w:pPr>
      <w:r>
        <w:rPr>
          <w:rFonts w:eastAsia="Arial" w:cs="Arial"/>
          <w:lang w:bidi="en-US"/>
        </w:rPr>
        <w:t xml:space="preserve">e. </w:t>
      </w:r>
      <w:r>
        <w:rPr>
          <w:rFonts w:eastAsia="Arial" w:cs="Arial"/>
          <w:lang w:bidi="en-US"/>
        </w:rPr>
        <w:tab/>
      </w:r>
      <w:r w:rsidR="00D03CD7" w:rsidRPr="009109B4">
        <w:rPr>
          <w:rFonts w:eastAsia="Arial" w:cs="Arial"/>
          <w:lang w:bidi="en-US"/>
        </w:rPr>
        <w:t xml:space="preserve">At the discretion of the Department, Proposers reasonably apt to receive an award after the initial review of Proposals may be required to provide </w:t>
      </w:r>
      <w:r w:rsidR="00593046">
        <w:rPr>
          <w:rFonts w:eastAsia="Arial" w:cs="Arial"/>
          <w:lang w:bidi="en-US"/>
        </w:rPr>
        <w:t>a</w:t>
      </w:r>
      <w:r w:rsidR="00D03CD7" w:rsidRPr="009109B4">
        <w:rPr>
          <w:rFonts w:eastAsia="Arial" w:cs="Arial"/>
          <w:lang w:bidi="en-US"/>
        </w:rPr>
        <w:t xml:space="preserve"> copy of their organization’s audited financial statements for the two (2) most recent fiscal years including the audit opinion, balance sheet, statement of operations and notes to the financial statements</w:t>
      </w:r>
      <w:r w:rsidR="00D03CD7">
        <w:rPr>
          <w:rFonts w:eastAsia="Arial" w:cs="Arial"/>
          <w:lang w:bidi="en-US"/>
        </w:rPr>
        <w:t>.</w:t>
      </w:r>
      <w:r w:rsidR="005D1AE0">
        <w:rPr>
          <w:rFonts w:eastAsia="Arial" w:cs="Arial"/>
          <w:lang w:bidi="en-US"/>
        </w:rPr>
        <w:t xml:space="preserve"> </w:t>
      </w:r>
      <w:r w:rsidR="00D03CD7" w:rsidRPr="009109B4">
        <w:rPr>
          <w:rFonts w:eastAsia="Arial" w:cs="Arial"/>
          <w:lang w:bidi="en-US"/>
        </w:rPr>
        <w:t xml:space="preserve">If a Proposer receives a request for </w:t>
      </w:r>
      <w:r w:rsidR="006F6AC0">
        <w:rPr>
          <w:rFonts w:eastAsia="Arial" w:cs="Arial"/>
          <w:lang w:bidi="en-US"/>
        </w:rPr>
        <w:t>these</w:t>
      </w:r>
      <w:r w:rsidR="006F6AC0" w:rsidRPr="009109B4">
        <w:rPr>
          <w:rFonts w:eastAsia="Arial" w:cs="Arial"/>
          <w:lang w:bidi="en-US"/>
        </w:rPr>
        <w:t xml:space="preserve"> </w:t>
      </w:r>
      <w:r w:rsidR="00D03CD7" w:rsidRPr="009109B4">
        <w:rPr>
          <w:rFonts w:eastAsia="Arial" w:cs="Arial"/>
          <w:lang w:bidi="en-US"/>
        </w:rPr>
        <w:t xml:space="preserve">documents from the Department, the Proposer must furnish such documents to the Department within five (5) Business Days of the Proposer’s receipt of the Department’s request. If such documents are confidential, the Proposer </w:t>
      </w:r>
      <w:r w:rsidR="00D03CD7">
        <w:rPr>
          <w:rFonts w:eastAsia="Arial" w:cs="Arial"/>
          <w:lang w:bidi="en-US"/>
        </w:rPr>
        <w:t>must</w:t>
      </w:r>
      <w:r w:rsidR="00D03CD7" w:rsidRPr="009109B4">
        <w:rPr>
          <w:rFonts w:eastAsia="Arial" w:cs="Arial"/>
          <w:lang w:bidi="en-US"/>
        </w:rPr>
        <w:t xml:space="preserve"> submit a revised </w:t>
      </w:r>
      <w:r w:rsidR="00D03CD7" w:rsidRPr="00AE53C3">
        <w:rPr>
          <w:rFonts w:eastAsia="Arial" w:cs="Arial"/>
          <w:lang w:bidi="en-US"/>
        </w:rPr>
        <w:t>Form G –</w:t>
      </w:r>
      <w:r w:rsidR="00D03CD7" w:rsidRPr="009109B4">
        <w:rPr>
          <w:rFonts w:eastAsia="Arial" w:cs="Arial"/>
          <w:lang w:bidi="en-US"/>
        </w:rPr>
        <w:t xml:space="preserve"> Designation of Confidential and Proprietary Information with the documents. The </w:t>
      </w:r>
      <w:r w:rsidR="00D03CD7" w:rsidRPr="009109B4">
        <w:t xml:space="preserve">Department may reject a Proposal if the requested documentation is not provided or if the documentation provided does not assure the Department that the Proposer is able to provide the </w:t>
      </w:r>
      <w:r w:rsidR="00D03CD7">
        <w:t>s</w:t>
      </w:r>
      <w:r w:rsidR="00D03CD7" w:rsidRPr="009109B4">
        <w:t>ervices</w:t>
      </w:r>
      <w:r w:rsidR="00D03CD7">
        <w:t xml:space="preserve"> requested in this RFP</w:t>
      </w:r>
      <w:r w:rsidR="00D03CD7" w:rsidRPr="009109B4">
        <w:t xml:space="preserve"> for the life of the Contract to the Department’s satisfaction.</w:t>
      </w:r>
      <w:r w:rsidR="00D03CD7" w:rsidRPr="00F36BB3">
        <w:t xml:space="preserve">  </w:t>
      </w:r>
    </w:p>
    <w:p w14:paraId="51A631FD" w14:textId="5B6B5051" w:rsidR="006456A2" w:rsidRDefault="001B2F44" w:rsidP="008534BD">
      <w:pPr>
        <w:pStyle w:val="Heading2"/>
        <w:ind w:left="720" w:hanging="720"/>
      </w:pPr>
      <w:r>
        <w:t>3.</w:t>
      </w:r>
      <w:r w:rsidR="00085F44">
        <w:t>6</w:t>
      </w:r>
      <w:r>
        <w:tab/>
      </w:r>
      <w:r w:rsidR="006456A2" w:rsidRPr="00273653">
        <w:t xml:space="preserve">Method to </w:t>
      </w:r>
      <w:r w:rsidR="006456A2" w:rsidRPr="00C94564">
        <w:t>Score</w:t>
      </w:r>
      <w:r w:rsidR="006456A2" w:rsidRPr="00273653">
        <w:t xml:space="preserve"> Cost</w:t>
      </w:r>
      <w:r w:rsidR="00A57EBF">
        <w:t xml:space="preserve"> Proposals</w:t>
      </w:r>
    </w:p>
    <w:p w14:paraId="7466F13A" w14:textId="196A70FE" w:rsidR="008E7D39" w:rsidRPr="00273653" w:rsidRDefault="008E7D39" w:rsidP="008534BD">
      <w:pPr>
        <w:pStyle w:val="ETFNormal"/>
      </w:pPr>
      <w:r>
        <w:t>Scoring of the Cost Proposals will be performed by the Board’s consulting actuary.</w:t>
      </w:r>
    </w:p>
    <w:p w14:paraId="28FEA20E" w14:textId="7E43837B" w:rsidR="00155137" w:rsidRDefault="005B102A" w:rsidP="008534BD">
      <w:pPr>
        <w:pStyle w:val="ETFNormal"/>
      </w:pPr>
      <w:r>
        <w:t>Cost s</w:t>
      </w:r>
      <w:r w:rsidR="00433B8D">
        <w:t xml:space="preserve">cores for each RFP (ETD0050 and ETD0051) will be tallied separately. </w:t>
      </w:r>
    </w:p>
    <w:p w14:paraId="6596361B" w14:textId="093D146F" w:rsidR="00084165" w:rsidRDefault="00A124F3" w:rsidP="008534BD">
      <w:pPr>
        <w:pStyle w:val="Heading3"/>
      </w:pPr>
      <w:r w:rsidRPr="009B0F7D">
        <w:t>3.</w:t>
      </w:r>
      <w:r w:rsidR="005B102A">
        <w:t>6</w:t>
      </w:r>
      <w:r w:rsidRPr="009B0F7D">
        <w:t xml:space="preserve">.1 </w:t>
      </w:r>
      <w:r w:rsidR="00FF2BFA">
        <w:tab/>
      </w:r>
      <w:r w:rsidR="00326990">
        <w:t xml:space="preserve">IYC </w:t>
      </w:r>
      <w:r w:rsidRPr="009B0F7D">
        <w:t>Medicare Advantage</w:t>
      </w:r>
      <w:r w:rsidR="00084165">
        <w:t xml:space="preserve"> </w:t>
      </w:r>
    </w:p>
    <w:p w14:paraId="307BC066" w14:textId="3BD5C243" w:rsidR="00A124F3" w:rsidRDefault="00FF2BFA" w:rsidP="008D326D">
      <w:pPr>
        <w:pStyle w:val="ETFNormal"/>
        <w:spacing w:before="0" w:after="0"/>
        <w:ind w:left="1080" w:hanging="360"/>
      </w:pPr>
      <w:r>
        <w:t xml:space="preserve">a. </w:t>
      </w:r>
      <w:r>
        <w:tab/>
      </w:r>
      <w:r w:rsidR="00084165">
        <w:t>F</w:t>
      </w:r>
      <w:r w:rsidR="00A124F3" w:rsidRPr="00FD1849">
        <w:t>or nation</w:t>
      </w:r>
      <w:r w:rsidR="00A124F3">
        <w:t>wide</w:t>
      </w:r>
      <w:r w:rsidR="00A124F3" w:rsidRPr="00FD1849">
        <w:t xml:space="preserve"> service area </w:t>
      </w:r>
      <w:r w:rsidR="00A124F3">
        <w:t>P</w:t>
      </w:r>
      <w:r w:rsidR="00A124F3" w:rsidRPr="00FD1849">
        <w:t>roposals</w:t>
      </w:r>
      <w:r w:rsidR="00084165">
        <w:t xml:space="preserve">, </w:t>
      </w:r>
      <w:r w:rsidR="00A124F3" w:rsidRPr="00FD1849">
        <w:t xml:space="preserve">the lowest </w:t>
      </w:r>
      <w:r w:rsidR="00A124F3">
        <w:t>C</w:t>
      </w:r>
      <w:r w:rsidR="00A124F3" w:rsidRPr="00FD1849">
        <w:t xml:space="preserve">ost </w:t>
      </w:r>
      <w:r w:rsidR="00A124F3">
        <w:t>P</w:t>
      </w:r>
      <w:r w:rsidR="00A124F3" w:rsidRPr="00FD1849">
        <w:t xml:space="preserve">roposal for the Uniform Benefit </w:t>
      </w:r>
      <w:r w:rsidR="009C573A">
        <w:t>d</w:t>
      </w:r>
      <w:r w:rsidR="00A124F3" w:rsidRPr="00FD1849">
        <w:t>esign will receive the maximum number of points available for the cost category</w:t>
      </w:r>
      <w:r w:rsidR="00A124F3">
        <w:t xml:space="preserve">, for each plan design option </w:t>
      </w:r>
      <w:r w:rsidR="00C7543F">
        <w:t>you are offering</w:t>
      </w:r>
      <w:r w:rsidR="008C21D9">
        <w:t xml:space="preserve"> in your Proposal</w:t>
      </w:r>
      <w:r w:rsidR="00A124F3" w:rsidRPr="00FD1849">
        <w:t>.</w:t>
      </w:r>
      <w:r w:rsidR="00A124F3" w:rsidRPr="008364AC">
        <w:t xml:space="preserve"> </w:t>
      </w:r>
      <w:r w:rsidR="00A124F3">
        <w:t>C</w:t>
      </w:r>
      <w:r w:rsidR="00A124F3" w:rsidRPr="00273653">
        <w:t xml:space="preserve">ost </w:t>
      </w:r>
      <w:r w:rsidR="00A124F3">
        <w:t>P</w:t>
      </w:r>
      <w:r w:rsidR="00A124F3" w:rsidRPr="00273653">
        <w:t>roposals</w:t>
      </w:r>
      <w:r w:rsidR="00A124F3">
        <w:t xml:space="preserve"> from other nationwide service area Proposers</w:t>
      </w:r>
      <w:r w:rsidR="00A124F3" w:rsidRPr="00273653">
        <w:t xml:space="preserve"> </w:t>
      </w:r>
      <w:r w:rsidR="00A124F3">
        <w:t xml:space="preserve">for the Uniform Benefit </w:t>
      </w:r>
      <w:r w:rsidR="009C573A">
        <w:t>d</w:t>
      </w:r>
      <w:r w:rsidR="00A124F3">
        <w:t xml:space="preserve">esign </w:t>
      </w:r>
      <w:r w:rsidR="00A124F3" w:rsidRPr="00273653">
        <w:t xml:space="preserve">will receive prorated scores based on the proportion that the costs of the </w:t>
      </w:r>
      <w:r w:rsidR="00A124F3">
        <w:t>Proposal</w:t>
      </w:r>
      <w:r w:rsidR="00A124F3" w:rsidRPr="00273653">
        <w:t xml:space="preserve">s vary from the lowest </w:t>
      </w:r>
      <w:r w:rsidR="00A124F3">
        <w:t>C</w:t>
      </w:r>
      <w:r w:rsidR="00A124F3" w:rsidRPr="00273653">
        <w:t xml:space="preserve">ost </w:t>
      </w:r>
      <w:r w:rsidR="00A124F3">
        <w:t>P</w:t>
      </w:r>
      <w:r w:rsidR="00A124F3" w:rsidRPr="00273653">
        <w:t>roposal</w:t>
      </w:r>
      <w:r w:rsidR="00A124F3">
        <w:t xml:space="preserve">, separately for each plan design. </w:t>
      </w:r>
      <w:r w:rsidR="00A124F3" w:rsidRPr="00273653">
        <w:t xml:space="preserve">The scores for the cost category will be calculated </w:t>
      </w:r>
      <w:r w:rsidR="00A124F3">
        <w:t>with</w:t>
      </w:r>
      <w:r w:rsidR="00A124F3" w:rsidRPr="00273653">
        <w:t xml:space="preserve"> a mathematical formula.</w:t>
      </w:r>
      <w:r w:rsidR="00A124F3">
        <w:t xml:space="preserve">  </w:t>
      </w:r>
    </w:p>
    <w:p w14:paraId="768D4034" w14:textId="77777777" w:rsidR="00FF2BFA" w:rsidRDefault="00FF2BFA" w:rsidP="008D326D">
      <w:pPr>
        <w:pStyle w:val="ETFNormal"/>
        <w:spacing w:before="0" w:after="0"/>
        <w:ind w:left="1080" w:hanging="360"/>
      </w:pPr>
    </w:p>
    <w:p w14:paraId="1690DBC7" w14:textId="058C6863" w:rsidR="00A124F3" w:rsidRDefault="00FF2BFA" w:rsidP="008D326D">
      <w:pPr>
        <w:pStyle w:val="ETFNormal"/>
        <w:spacing w:before="0" w:after="0"/>
        <w:ind w:left="1080" w:hanging="360"/>
      </w:pPr>
      <w:r>
        <w:t xml:space="preserve">b. </w:t>
      </w:r>
      <w:r w:rsidR="00A124F3" w:rsidRPr="008364AC">
        <w:t xml:space="preserve">For regional service area </w:t>
      </w:r>
      <w:r w:rsidR="00A124F3">
        <w:t>P</w:t>
      </w:r>
      <w:r w:rsidR="00A124F3" w:rsidRPr="008364AC">
        <w:t xml:space="preserve">roposals, costs will be </w:t>
      </w:r>
      <w:r w:rsidR="00DD6F68">
        <w:t>compared to</w:t>
      </w:r>
      <w:r w:rsidR="00A124F3" w:rsidRPr="008364AC">
        <w:t xml:space="preserve"> non-Medicare Advantage offerings already available</w:t>
      </w:r>
      <w:r w:rsidR="00DD6F68">
        <w:t xml:space="preserve"> to Participants</w:t>
      </w:r>
      <w:r w:rsidR="00A124F3" w:rsidRPr="008364AC">
        <w:t xml:space="preserve"> in the area</w:t>
      </w:r>
      <w:r w:rsidR="00A124F3">
        <w:t xml:space="preserve">.  </w:t>
      </w:r>
    </w:p>
    <w:p w14:paraId="6C4A58C2" w14:textId="58A3D62D" w:rsidR="00084165" w:rsidRDefault="00A124F3" w:rsidP="008534BD">
      <w:pPr>
        <w:pStyle w:val="Heading3"/>
      </w:pPr>
      <w:r w:rsidRPr="009B0F7D">
        <w:lastRenderedPageBreak/>
        <w:t>3.</w:t>
      </w:r>
      <w:r w:rsidR="005B102A">
        <w:t>6</w:t>
      </w:r>
      <w:r w:rsidRPr="009B0F7D">
        <w:t>.2 Medicare Plus</w:t>
      </w:r>
      <w:r w:rsidRPr="001D1883">
        <w:t xml:space="preserve"> </w:t>
      </w:r>
    </w:p>
    <w:p w14:paraId="442E301A" w14:textId="38C1F730" w:rsidR="007E3537" w:rsidRDefault="00A124F3" w:rsidP="008534BD">
      <w:pPr>
        <w:pStyle w:val="ETFNormal"/>
      </w:pPr>
      <w:r>
        <w:t>T</w:t>
      </w:r>
      <w:r w:rsidRPr="00FD1849">
        <w:t xml:space="preserve">he lowest </w:t>
      </w:r>
      <w:r>
        <w:t>C</w:t>
      </w:r>
      <w:r w:rsidRPr="00FD1849">
        <w:t xml:space="preserve">ost </w:t>
      </w:r>
      <w:r>
        <w:t>P</w:t>
      </w:r>
      <w:r w:rsidRPr="00FD1849">
        <w:t xml:space="preserve">roposal for the </w:t>
      </w:r>
      <w:r>
        <w:t>overall</w:t>
      </w:r>
      <w:r w:rsidRPr="00FD1849">
        <w:t xml:space="preserve"> </w:t>
      </w:r>
      <w:r>
        <w:t>b</w:t>
      </w:r>
      <w:r w:rsidRPr="00FD1849">
        <w:t xml:space="preserve">enefit </w:t>
      </w:r>
      <w:r>
        <w:t>d</w:t>
      </w:r>
      <w:r w:rsidRPr="00FD1849">
        <w:t>esign will receive the maximum number of points available for the cost category.</w:t>
      </w:r>
      <w:r w:rsidRPr="008364AC">
        <w:t xml:space="preserve"> </w:t>
      </w:r>
      <w:r w:rsidR="00A27450">
        <w:t xml:space="preserve">Other </w:t>
      </w:r>
      <w:r>
        <w:t>C</w:t>
      </w:r>
      <w:r w:rsidRPr="00273653">
        <w:t xml:space="preserve">ost </w:t>
      </w:r>
      <w:r>
        <w:t>P</w:t>
      </w:r>
      <w:r w:rsidRPr="00273653">
        <w:t>roposals</w:t>
      </w:r>
      <w:r>
        <w:t xml:space="preserve"> </w:t>
      </w:r>
      <w:r w:rsidRPr="00273653">
        <w:t xml:space="preserve">will receive prorated scores based on the proportion that the costs of the </w:t>
      </w:r>
      <w:r>
        <w:t>Proposal</w:t>
      </w:r>
      <w:r w:rsidRPr="00273653">
        <w:t xml:space="preserve">s vary from the lowest </w:t>
      </w:r>
      <w:r>
        <w:t>C</w:t>
      </w:r>
      <w:r w:rsidRPr="00273653">
        <w:t xml:space="preserve">ost </w:t>
      </w:r>
      <w:r>
        <w:t>P</w:t>
      </w:r>
      <w:r w:rsidRPr="00273653">
        <w:t>roposal</w:t>
      </w:r>
      <w:r>
        <w:t xml:space="preserve">. </w:t>
      </w:r>
      <w:r w:rsidRPr="00273653">
        <w:t xml:space="preserve">The scores for the cost category will be calculated </w:t>
      </w:r>
      <w:r>
        <w:t>with</w:t>
      </w:r>
      <w:r w:rsidRPr="00273653">
        <w:t xml:space="preserve"> a mathematical formula.</w:t>
      </w:r>
      <w:r>
        <w:t xml:space="preserve"> </w:t>
      </w:r>
    </w:p>
    <w:p w14:paraId="6BC34AA5" w14:textId="64D76359" w:rsidR="00966315" w:rsidRPr="00CE4DE0" w:rsidRDefault="008E24E0" w:rsidP="008534BD">
      <w:pPr>
        <w:pStyle w:val="Heading2"/>
        <w:ind w:left="720" w:hanging="720"/>
      </w:pPr>
      <w:r>
        <w:t>3.7</w:t>
      </w:r>
      <w:r>
        <w:tab/>
      </w:r>
      <w:r w:rsidR="00966315" w:rsidRPr="008E24E0">
        <w:rPr>
          <w:b w:val="0"/>
          <w:iCs w:val="0"/>
          <w:smallCaps w:val="0"/>
        </w:rPr>
        <w:t xml:space="preserve">Best </w:t>
      </w:r>
      <w:r w:rsidR="00966315" w:rsidRPr="00E45421">
        <w:t>and</w:t>
      </w:r>
      <w:r w:rsidR="00966315" w:rsidRPr="0094149B">
        <w:t xml:space="preserve"> Final Offer </w:t>
      </w:r>
      <w:r w:rsidR="00966315" w:rsidRPr="00E45421">
        <w:t>(B</w:t>
      </w:r>
      <w:r w:rsidR="00966315" w:rsidRPr="0094149B">
        <w:t>AFO)</w:t>
      </w:r>
    </w:p>
    <w:p w14:paraId="3E1394A7" w14:textId="59F59569" w:rsidR="00966315" w:rsidRPr="002A322F" w:rsidRDefault="00FF2BFA" w:rsidP="008D326D">
      <w:pPr>
        <w:spacing w:before="0" w:after="0"/>
        <w:ind w:left="1080" w:hanging="360"/>
        <w:jc w:val="both"/>
        <w:rPr>
          <w:rFonts w:ascii="Arial" w:hAnsi="Arial" w:cs="Arial"/>
        </w:rPr>
      </w:pPr>
      <w:bookmarkStart w:id="54" w:name="_Hlk138939845"/>
      <w:r>
        <w:rPr>
          <w:rFonts w:ascii="Arial" w:hAnsi="Arial" w:cs="Arial"/>
        </w:rPr>
        <w:t xml:space="preserve">a. </w:t>
      </w:r>
      <w:r>
        <w:rPr>
          <w:rFonts w:ascii="Arial" w:hAnsi="Arial" w:cs="Arial"/>
        </w:rPr>
        <w:tab/>
      </w:r>
      <w:r w:rsidR="00966315" w:rsidRPr="000B62FB">
        <w:rPr>
          <w:rFonts w:ascii="Arial" w:hAnsi="Arial" w:cs="Arial"/>
        </w:rPr>
        <w:t xml:space="preserve">The Department reserves the right to solicit </w:t>
      </w:r>
      <w:r w:rsidR="00966315">
        <w:rPr>
          <w:rFonts w:ascii="Arial" w:hAnsi="Arial" w:cs="Arial"/>
        </w:rPr>
        <w:t>one or more</w:t>
      </w:r>
      <w:r w:rsidR="00966315" w:rsidRPr="000B62FB">
        <w:rPr>
          <w:rFonts w:ascii="Arial" w:hAnsi="Arial" w:cs="Arial"/>
        </w:rPr>
        <w:t xml:space="preserve"> BAFO</w:t>
      </w:r>
      <w:r w:rsidR="00966315">
        <w:rPr>
          <w:rFonts w:ascii="Arial" w:hAnsi="Arial" w:cs="Arial"/>
        </w:rPr>
        <w:t>s</w:t>
      </w:r>
      <w:r w:rsidR="00966315" w:rsidRPr="000B62FB">
        <w:rPr>
          <w:rFonts w:ascii="Arial" w:hAnsi="Arial" w:cs="Arial"/>
        </w:rPr>
        <w:t xml:space="preserve"> and conduct </w:t>
      </w:r>
      <w:r w:rsidR="00966315">
        <w:rPr>
          <w:rFonts w:ascii="Arial" w:hAnsi="Arial" w:cs="Arial"/>
        </w:rPr>
        <w:t>Proposer</w:t>
      </w:r>
      <w:r w:rsidR="00966315" w:rsidRPr="000B62FB">
        <w:rPr>
          <w:rFonts w:ascii="Arial" w:hAnsi="Arial" w:cs="Arial"/>
        </w:rPr>
        <w:t xml:space="preserve"> discussions, request more competitive pricing, clarify Proposals, and contact references </w:t>
      </w:r>
      <w:r w:rsidR="00966315">
        <w:rPr>
          <w:rFonts w:ascii="Arial" w:hAnsi="Arial" w:cs="Arial"/>
        </w:rPr>
        <w:t xml:space="preserve">of </w:t>
      </w:r>
      <w:r w:rsidR="00966315" w:rsidRPr="000B62FB">
        <w:rPr>
          <w:rFonts w:ascii="Arial" w:hAnsi="Arial" w:cs="Arial"/>
        </w:rPr>
        <w:t>finalists should it be</w:t>
      </w:r>
      <w:r w:rsidR="00966315">
        <w:rPr>
          <w:rFonts w:ascii="Arial" w:hAnsi="Arial" w:cs="Arial"/>
        </w:rPr>
        <w:t xml:space="preserve"> advantageous for the Department to do so. The Department </w:t>
      </w:r>
      <w:r w:rsidR="00966315" w:rsidRPr="000B62FB">
        <w:rPr>
          <w:rFonts w:ascii="Arial" w:hAnsi="Arial" w:cs="Arial"/>
        </w:rPr>
        <w:t xml:space="preserve">is the sole determinant of </w:t>
      </w:r>
      <w:r w:rsidR="00966315">
        <w:rPr>
          <w:rFonts w:ascii="Arial" w:hAnsi="Arial" w:cs="Arial"/>
        </w:rPr>
        <w:t>what is most advantageous.</w:t>
      </w:r>
    </w:p>
    <w:p w14:paraId="3825283A" w14:textId="77777777" w:rsidR="00FF2BFA" w:rsidRDefault="00FF2BFA" w:rsidP="008D326D">
      <w:pPr>
        <w:spacing w:before="0" w:after="0"/>
        <w:ind w:left="1080" w:hanging="360"/>
        <w:jc w:val="both"/>
        <w:rPr>
          <w:rFonts w:ascii="Arial" w:hAnsi="Arial" w:cs="Arial"/>
        </w:rPr>
      </w:pPr>
    </w:p>
    <w:p w14:paraId="103A9620" w14:textId="502840D5" w:rsidR="00966315" w:rsidRPr="00273653" w:rsidRDefault="00FF2BFA" w:rsidP="008D326D">
      <w:pPr>
        <w:spacing w:before="0" w:after="0"/>
        <w:ind w:left="1080" w:hanging="360"/>
        <w:jc w:val="both"/>
        <w:rPr>
          <w:rFonts w:ascii="Arial" w:hAnsi="Arial" w:cs="Arial"/>
        </w:rPr>
      </w:pPr>
      <w:r>
        <w:rPr>
          <w:rFonts w:ascii="Arial" w:hAnsi="Arial" w:cs="Arial"/>
        </w:rPr>
        <w:t>b.</w:t>
      </w:r>
      <w:r>
        <w:rPr>
          <w:rFonts w:ascii="Arial" w:hAnsi="Arial" w:cs="Arial"/>
        </w:rPr>
        <w:tab/>
      </w:r>
      <w:r w:rsidR="00966315" w:rsidRPr="00E4633E">
        <w:rPr>
          <w:rFonts w:ascii="Arial" w:hAnsi="Arial" w:cs="Arial"/>
        </w:rPr>
        <w:t>If a BAFO is solicited, it will contain the specific information on what is being requested, as well as submission requirements</w:t>
      </w:r>
      <w:r w:rsidR="00966315">
        <w:rPr>
          <w:rFonts w:ascii="Arial" w:hAnsi="Arial" w:cs="Arial"/>
        </w:rPr>
        <w:t xml:space="preserve">, </w:t>
      </w:r>
      <w:r w:rsidR="00966315" w:rsidRPr="00E4633E">
        <w:rPr>
          <w:rFonts w:ascii="Arial" w:hAnsi="Arial" w:cs="Arial"/>
        </w:rPr>
        <w:t xml:space="preserve">and a timeline with due date </w:t>
      </w:r>
      <w:r w:rsidR="00966315">
        <w:rPr>
          <w:rFonts w:ascii="Arial" w:hAnsi="Arial" w:cs="Arial"/>
        </w:rPr>
        <w:t>for</w:t>
      </w:r>
      <w:r w:rsidR="00966315" w:rsidRPr="00E4633E">
        <w:rPr>
          <w:rFonts w:ascii="Arial" w:hAnsi="Arial" w:cs="Arial"/>
        </w:rPr>
        <w:t xml:space="preserve"> submission. Any BAFO</w:t>
      </w:r>
      <w:r w:rsidR="00966315" w:rsidRPr="00283A0B">
        <w:rPr>
          <w:rFonts w:ascii="Arial" w:hAnsi="Arial" w:cs="Arial"/>
        </w:rPr>
        <w:t xml:space="preserve"> responses received by </w:t>
      </w:r>
      <w:r w:rsidR="00966315">
        <w:rPr>
          <w:rFonts w:ascii="Arial" w:hAnsi="Arial" w:cs="Arial"/>
        </w:rPr>
        <w:t>the Department</w:t>
      </w:r>
      <w:r w:rsidR="0063472D">
        <w:rPr>
          <w:rFonts w:ascii="Arial" w:hAnsi="Arial" w:cs="Arial"/>
        </w:rPr>
        <w:t xml:space="preserve"> (or Segal </w:t>
      </w:r>
      <w:r w:rsidR="0063472D" w:rsidDel="0040777A">
        <w:rPr>
          <w:rFonts w:ascii="Arial" w:hAnsi="Arial" w:cs="Arial"/>
        </w:rPr>
        <w:t xml:space="preserve">as </w:t>
      </w:r>
      <w:r w:rsidR="009B1EE9">
        <w:rPr>
          <w:rFonts w:ascii="Arial" w:hAnsi="Arial" w:cs="Arial"/>
        </w:rPr>
        <w:t>directed)</w:t>
      </w:r>
      <w:r w:rsidR="00966315" w:rsidRPr="00283A0B">
        <w:rPr>
          <w:rFonts w:ascii="Arial" w:hAnsi="Arial" w:cs="Arial"/>
        </w:rPr>
        <w:t xml:space="preserve"> after the stated due date </w:t>
      </w:r>
      <w:r w:rsidR="00966315">
        <w:rPr>
          <w:rFonts w:ascii="Arial" w:hAnsi="Arial" w:cs="Arial"/>
        </w:rPr>
        <w:t>may</w:t>
      </w:r>
      <w:r w:rsidR="00966315" w:rsidRPr="00283A0B">
        <w:rPr>
          <w:rFonts w:ascii="Arial" w:hAnsi="Arial" w:cs="Arial"/>
        </w:rPr>
        <w:t xml:space="preserve"> not be accepted. </w:t>
      </w:r>
      <w:r w:rsidR="00966315">
        <w:rPr>
          <w:rFonts w:ascii="Arial" w:hAnsi="Arial" w:cs="Arial"/>
        </w:rPr>
        <w:t>Proposer</w:t>
      </w:r>
      <w:r w:rsidR="00966315" w:rsidRPr="00283A0B">
        <w:rPr>
          <w:rFonts w:ascii="Arial" w:hAnsi="Arial" w:cs="Arial"/>
        </w:rPr>
        <w:t xml:space="preserve">s that </w:t>
      </w:r>
      <w:r w:rsidR="00966315" w:rsidRPr="00FC582C">
        <w:rPr>
          <w:rFonts w:ascii="Arial" w:hAnsi="Arial" w:cs="Arial"/>
        </w:rPr>
        <w:t xml:space="preserve">are asked to submit a BAFO may refuse to do so by submitting a written response indicating their </w:t>
      </w:r>
      <w:r w:rsidR="00966315">
        <w:rPr>
          <w:rFonts w:ascii="Arial" w:hAnsi="Arial" w:cs="Arial"/>
        </w:rPr>
        <w:t xml:space="preserve">Cost Proposal </w:t>
      </w:r>
      <w:r w:rsidR="00966315" w:rsidRPr="00FC582C">
        <w:rPr>
          <w:rFonts w:ascii="Arial" w:hAnsi="Arial" w:cs="Arial"/>
        </w:rPr>
        <w:t>remains as originally submitted. Refusing to submit a BAFO</w:t>
      </w:r>
      <w:r w:rsidR="00966315">
        <w:rPr>
          <w:rFonts w:ascii="Arial" w:hAnsi="Arial" w:cs="Arial"/>
        </w:rPr>
        <w:t>, if asked,</w:t>
      </w:r>
      <w:r w:rsidR="00966315" w:rsidRPr="00FC582C">
        <w:rPr>
          <w:rFonts w:ascii="Arial" w:hAnsi="Arial" w:cs="Arial"/>
        </w:rPr>
        <w:t xml:space="preserve"> will not disqualify the </w:t>
      </w:r>
      <w:r w:rsidR="00966315">
        <w:rPr>
          <w:rFonts w:ascii="Arial" w:hAnsi="Arial" w:cs="Arial"/>
        </w:rPr>
        <w:t>Proposer</w:t>
      </w:r>
      <w:r w:rsidR="00966315" w:rsidRPr="00FC582C">
        <w:rPr>
          <w:rFonts w:ascii="Arial" w:hAnsi="Arial" w:cs="Arial"/>
        </w:rPr>
        <w:t xml:space="preserve"> from further consideration.</w:t>
      </w:r>
    </w:p>
    <w:bookmarkEnd w:id="54"/>
    <w:p w14:paraId="147AFDE4" w14:textId="4EF5466D" w:rsidR="006456A2" w:rsidRPr="00273653" w:rsidRDefault="001B2F44" w:rsidP="008534BD">
      <w:pPr>
        <w:pStyle w:val="Heading2"/>
        <w:ind w:left="720" w:hanging="720"/>
      </w:pPr>
      <w:r>
        <w:t>3.</w:t>
      </w:r>
      <w:r w:rsidR="008E24E0">
        <w:t>8</w:t>
      </w:r>
      <w:r>
        <w:tab/>
      </w:r>
      <w:r w:rsidR="00942A99" w:rsidRPr="00273653">
        <w:t xml:space="preserve">Contract </w:t>
      </w:r>
      <w:r w:rsidR="006456A2" w:rsidRPr="00C94564">
        <w:t>Award</w:t>
      </w:r>
      <w:r w:rsidR="006456A2" w:rsidRPr="00273653">
        <w:t xml:space="preserve"> </w:t>
      </w:r>
    </w:p>
    <w:p w14:paraId="638D23F0" w14:textId="77777777" w:rsidR="00EC1E9F" w:rsidRPr="007C2CF0" w:rsidRDefault="00EC1E9F" w:rsidP="008534BD">
      <w:pPr>
        <w:jc w:val="both"/>
        <w:rPr>
          <w:rFonts w:ascii="Arial" w:hAnsi="Arial" w:cs="Arial"/>
        </w:rPr>
      </w:pPr>
      <w:r w:rsidRPr="00650B86">
        <w:rPr>
          <w:rFonts w:ascii="Arial" w:hAnsi="Arial" w:cs="Arial"/>
        </w:rPr>
        <w:t xml:space="preserve">The </w:t>
      </w:r>
      <w:r w:rsidRPr="007C2CF0">
        <w:rPr>
          <w:rFonts w:ascii="Arial" w:hAnsi="Arial" w:cs="Arial"/>
        </w:rPr>
        <w:t>evaluation committee may conduct Proposer discussions, clarify Proposals, contact the references of Proposers, and request a Best and Final Offer (BAFO) from Proposers. Information regarding the Proposals will be presented to the Board. One or more Proposals may be presented to the Board for award based on the results of the general, technical</w:t>
      </w:r>
      <w:r w:rsidRPr="00443A57">
        <w:rPr>
          <w:rFonts w:ascii="Arial" w:hAnsi="Arial" w:cs="Arial"/>
        </w:rPr>
        <w:t xml:space="preserve">, </w:t>
      </w:r>
      <w:r w:rsidRPr="007C2CF0">
        <w:rPr>
          <w:rFonts w:ascii="Arial" w:hAnsi="Arial" w:cs="Arial"/>
        </w:rPr>
        <w:t xml:space="preserve">cost evaluations, and references. If the evaluation committee conducted oral presentations or demonstrations, the award will be based on the results of the presentations or demonstrations, as well. The Proposal(s) determined to best meet the goals of the State’s benefits program may be selected by the Board for further action, including oral presentations or demonstrations to the Board, and the Board’s discussion held in closed session regarding the award among other considerations in determining the award decision. The Board has the fiduciary responsibility and authority to make the final contract award decision. </w:t>
      </w:r>
      <w:r w:rsidRPr="007C2CF0">
        <w:rPr>
          <w:rFonts w:ascii="Arial" w:hAnsi="Arial" w:cs="Arial"/>
          <w:color w:val="000000"/>
        </w:rPr>
        <w:t xml:space="preserve">Under </w:t>
      </w:r>
      <w:hyperlink r:id="rId35" w:history="1">
        <w:r w:rsidRPr="008F5F60">
          <w:rPr>
            <w:rStyle w:val="Hyperlink"/>
            <w:rFonts w:ascii="Arial" w:hAnsi="Arial" w:cs="Arial"/>
          </w:rPr>
          <w:t>Wis. Stat. § 40.03 (6)</w:t>
        </w:r>
      </w:hyperlink>
      <w:r w:rsidRPr="007C2CF0">
        <w:rPr>
          <w:rFonts w:ascii="Arial" w:hAnsi="Arial" w:cs="Arial"/>
          <w:color w:val="000000"/>
        </w:rPr>
        <w:t xml:space="preserve"> there is no requirement for the Board to award </w:t>
      </w:r>
      <w:r>
        <w:rPr>
          <w:rFonts w:ascii="Arial" w:hAnsi="Arial" w:cs="Arial"/>
          <w:color w:val="000000"/>
        </w:rPr>
        <w:t>a</w:t>
      </w:r>
      <w:r w:rsidRPr="007C2CF0">
        <w:rPr>
          <w:rFonts w:ascii="Arial" w:hAnsi="Arial" w:cs="Arial"/>
          <w:color w:val="000000"/>
        </w:rPr>
        <w:t xml:space="preserve"> contract to the Proposer who scored the most points. </w:t>
      </w:r>
      <w:r w:rsidRPr="007C2CF0">
        <w:rPr>
          <w:rFonts w:ascii="Arial" w:hAnsi="Arial" w:cs="Arial"/>
        </w:rPr>
        <w:t xml:space="preserve">The Board reserves the right not to award a Contract. </w:t>
      </w:r>
    </w:p>
    <w:p w14:paraId="3CEF6D0B" w14:textId="2588C6F9" w:rsidR="00C700C8" w:rsidRDefault="006F39F3" w:rsidP="008534BD">
      <w:pPr>
        <w:pStyle w:val="Heading3"/>
      </w:pPr>
      <w:bookmarkStart w:id="55" w:name="_Hlk135721089"/>
      <w:r>
        <w:t xml:space="preserve">3.8.1 </w:t>
      </w:r>
      <w:r w:rsidR="0010521F">
        <w:tab/>
      </w:r>
      <w:r w:rsidR="00230D5D" w:rsidRPr="00B244A6">
        <w:t xml:space="preserve">For </w:t>
      </w:r>
      <w:r w:rsidR="00A00323">
        <w:t xml:space="preserve">IYC </w:t>
      </w:r>
      <w:r w:rsidR="00230D5D" w:rsidRPr="00B244A6">
        <w:t xml:space="preserve">Medicare Advantage </w:t>
      </w:r>
      <w:r w:rsidR="00A00323">
        <w:t xml:space="preserve">Plan </w:t>
      </w:r>
      <w:r w:rsidR="00230D5D" w:rsidRPr="00B244A6">
        <w:t>Proposals</w:t>
      </w:r>
      <w:r w:rsidR="00230D5D">
        <w:t xml:space="preserve"> </w:t>
      </w:r>
    </w:p>
    <w:p w14:paraId="4D6AD64A" w14:textId="3CA0CC3C" w:rsidR="005E1C9E" w:rsidRDefault="00B244A6" w:rsidP="008534BD">
      <w:pPr>
        <w:jc w:val="both"/>
        <w:rPr>
          <w:rFonts w:ascii="Arial" w:hAnsi="Arial" w:cs="Arial"/>
        </w:rPr>
      </w:pPr>
      <w:r>
        <w:rPr>
          <w:rFonts w:ascii="Arial" w:hAnsi="Arial" w:cs="Arial"/>
        </w:rPr>
        <w:t>I</w:t>
      </w:r>
      <w:r w:rsidR="00D320F7" w:rsidRPr="00E919B8">
        <w:rPr>
          <w:rFonts w:ascii="Arial" w:hAnsi="Arial" w:cs="Arial"/>
        </w:rPr>
        <w:t xml:space="preserve">f </w:t>
      </w:r>
      <w:r w:rsidR="008F3E51">
        <w:rPr>
          <w:rFonts w:ascii="Arial" w:hAnsi="Arial" w:cs="Arial"/>
        </w:rPr>
        <w:t>C</w:t>
      </w:r>
      <w:r w:rsidR="00D320F7" w:rsidRPr="00E919B8">
        <w:rPr>
          <w:rFonts w:ascii="Arial" w:hAnsi="Arial" w:cs="Arial"/>
        </w:rPr>
        <w:t xml:space="preserve">ontract negotiations </w:t>
      </w:r>
      <w:r w:rsidR="008F3E51">
        <w:rPr>
          <w:rFonts w:ascii="Arial" w:hAnsi="Arial" w:cs="Arial"/>
        </w:rPr>
        <w:t xml:space="preserve">with </w:t>
      </w:r>
      <w:r w:rsidR="00A926F8">
        <w:rPr>
          <w:rFonts w:ascii="Arial" w:hAnsi="Arial" w:cs="Arial"/>
        </w:rPr>
        <w:t xml:space="preserve">the </w:t>
      </w:r>
      <w:r w:rsidR="008F3E51">
        <w:rPr>
          <w:rFonts w:ascii="Arial" w:hAnsi="Arial" w:cs="Arial"/>
        </w:rPr>
        <w:t>Proposer</w:t>
      </w:r>
      <w:r>
        <w:rPr>
          <w:rFonts w:ascii="Arial" w:hAnsi="Arial" w:cs="Arial"/>
        </w:rPr>
        <w:t>(s)</w:t>
      </w:r>
      <w:r w:rsidR="008F3E51">
        <w:rPr>
          <w:rFonts w:ascii="Arial" w:hAnsi="Arial" w:cs="Arial"/>
        </w:rPr>
        <w:t xml:space="preserve"> </w:t>
      </w:r>
      <w:r w:rsidR="00A926F8">
        <w:rPr>
          <w:rFonts w:ascii="Arial" w:hAnsi="Arial" w:cs="Arial"/>
        </w:rPr>
        <w:t>selected for the nation</w:t>
      </w:r>
      <w:r w:rsidR="008F3E51">
        <w:rPr>
          <w:rFonts w:ascii="Arial" w:hAnsi="Arial" w:cs="Arial"/>
        </w:rPr>
        <w:t>wide</w:t>
      </w:r>
      <w:r w:rsidR="00A926F8">
        <w:rPr>
          <w:rFonts w:ascii="Arial" w:hAnsi="Arial" w:cs="Arial"/>
        </w:rPr>
        <w:t xml:space="preserve"> service area </w:t>
      </w:r>
      <w:r w:rsidR="00D320F7" w:rsidRPr="00E919B8">
        <w:rPr>
          <w:rFonts w:ascii="Arial" w:hAnsi="Arial" w:cs="Arial"/>
        </w:rPr>
        <w:t xml:space="preserve">cannot be concluded </w:t>
      </w:r>
      <w:r w:rsidR="00D320F7" w:rsidRPr="0023458C">
        <w:rPr>
          <w:rFonts w:ascii="Arial" w:hAnsi="Arial" w:cs="Arial"/>
        </w:rPr>
        <w:t>successfully</w:t>
      </w:r>
      <w:r w:rsidR="00754CAA">
        <w:rPr>
          <w:rFonts w:ascii="Arial" w:hAnsi="Arial" w:cs="Arial"/>
        </w:rPr>
        <w:t>,</w:t>
      </w:r>
      <w:r w:rsidR="000F74AD" w:rsidRPr="0023458C">
        <w:rPr>
          <w:rFonts w:ascii="Arial" w:hAnsi="Arial" w:cs="Arial"/>
        </w:rPr>
        <w:t xml:space="preserve"> </w:t>
      </w:r>
      <w:r w:rsidR="00D320F7" w:rsidRPr="0023458C">
        <w:rPr>
          <w:rFonts w:ascii="Arial" w:hAnsi="Arial" w:cs="Arial"/>
        </w:rPr>
        <w:t>the Board may</w:t>
      </w:r>
      <w:r w:rsidR="00D320F7" w:rsidRPr="00F96EFA">
        <w:rPr>
          <w:rFonts w:ascii="Arial" w:hAnsi="Arial" w:cs="Arial"/>
        </w:rPr>
        <w:t xml:space="preserve"> negotiate a </w:t>
      </w:r>
      <w:r w:rsidR="00284E05" w:rsidRPr="00F96EFA">
        <w:rPr>
          <w:rFonts w:ascii="Arial" w:hAnsi="Arial" w:cs="Arial"/>
        </w:rPr>
        <w:t>C</w:t>
      </w:r>
      <w:r w:rsidR="00D320F7" w:rsidRPr="00F96EFA">
        <w:rPr>
          <w:rFonts w:ascii="Arial" w:hAnsi="Arial" w:cs="Arial"/>
        </w:rPr>
        <w:t xml:space="preserve">ontract with </w:t>
      </w:r>
      <w:r w:rsidR="00A935E4">
        <w:rPr>
          <w:rFonts w:ascii="Arial" w:hAnsi="Arial" w:cs="Arial"/>
        </w:rPr>
        <w:t>another</w:t>
      </w:r>
      <w:r w:rsidR="00376DBA" w:rsidRPr="00F96EFA">
        <w:rPr>
          <w:rFonts w:ascii="Arial" w:hAnsi="Arial" w:cs="Arial"/>
        </w:rPr>
        <w:t xml:space="preserve"> </w:t>
      </w:r>
      <w:r w:rsidR="00D320F7" w:rsidRPr="00F96EFA">
        <w:rPr>
          <w:rFonts w:ascii="Arial" w:hAnsi="Arial" w:cs="Arial"/>
        </w:rPr>
        <w:t>Proposer(s).</w:t>
      </w:r>
      <w:r w:rsidR="00A926F8" w:rsidRPr="00F96EFA">
        <w:rPr>
          <w:rFonts w:ascii="Arial" w:hAnsi="Arial" w:cs="Arial"/>
        </w:rPr>
        <w:t xml:space="preserve"> </w:t>
      </w:r>
      <w:bookmarkEnd w:id="55"/>
      <w:r w:rsidR="009121BF" w:rsidRPr="00F96EFA">
        <w:rPr>
          <w:rFonts w:ascii="Arial" w:hAnsi="Arial" w:cs="Arial"/>
        </w:rPr>
        <w:t xml:space="preserve">If </w:t>
      </w:r>
      <w:r w:rsidR="009121BF">
        <w:rPr>
          <w:rFonts w:ascii="Arial" w:hAnsi="Arial" w:cs="Arial"/>
        </w:rPr>
        <w:t>C</w:t>
      </w:r>
      <w:r w:rsidR="009121BF" w:rsidRPr="00F96EFA">
        <w:rPr>
          <w:rFonts w:ascii="Arial" w:hAnsi="Arial" w:cs="Arial"/>
        </w:rPr>
        <w:t>ontract neg</w:t>
      </w:r>
      <w:r w:rsidR="009121BF">
        <w:rPr>
          <w:rFonts w:ascii="Arial" w:hAnsi="Arial" w:cs="Arial"/>
        </w:rPr>
        <w:t>otiations with a Proposer selected for a regional service area cannot be concluded successfully, that Proposer's plan will not be available in that service area</w:t>
      </w:r>
      <w:r w:rsidR="00883208">
        <w:rPr>
          <w:rFonts w:ascii="Arial" w:hAnsi="Arial" w:cs="Arial"/>
        </w:rPr>
        <w:t>, and the Board may negotiate a Contract with another Proposer(s)</w:t>
      </w:r>
      <w:r w:rsidR="009121BF">
        <w:rPr>
          <w:rFonts w:ascii="Arial" w:hAnsi="Arial" w:cs="Arial"/>
        </w:rPr>
        <w:t>.</w:t>
      </w:r>
      <w:r w:rsidR="007B51EC">
        <w:rPr>
          <w:rFonts w:ascii="Arial" w:hAnsi="Arial" w:cs="Arial"/>
        </w:rPr>
        <w:t xml:space="preserve"> </w:t>
      </w:r>
      <w:r w:rsidR="009F77E5">
        <w:rPr>
          <w:rFonts w:ascii="Arial" w:hAnsi="Arial" w:cs="Arial"/>
        </w:rPr>
        <w:t>Contract negotiations</w:t>
      </w:r>
      <w:r w:rsidR="00B11234">
        <w:rPr>
          <w:rFonts w:ascii="Arial" w:hAnsi="Arial" w:cs="Arial"/>
        </w:rPr>
        <w:t xml:space="preserve"> for </w:t>
      </w:r>
      <w:r w:rsidR="005F50A6">
        <w:rPr>
          <w:rFonts w:ascii="Arial" w:hAnsi="Arial" w:cs="Arial"/>
        </w:rPr>
        <w:t xml:space="preserve">IYC </w:t>
      </w:r>
      <w:r w:rsidR="00B11234">
        <w:rPr>
          <w:rFonts w:ascii="Arial" w:hAnsi="Arial" w:cs="Arial"/>
        </w:rPr>
        <w:t>Medicare Advantage</w:t>
      </w:r>
      <w:r w:rsidR="009F77E5">
        <w:rPr>
          <w:rFonts w:ascii="Arial" w:hAnsi="Arial" w:cs="Arial"/>
        </w:rPr>
        <w:t xml:space="preserve"> will include </w:t>
      </w:r>
      <w:r w:rsidR="00CC1C94">
        <w:rPr>
          <w:rFonts w:ascii="Arial" w:hAnsi="Arial" w:cs="Arial"/>
        </w:rPr>
        <w:t xml:space="preserve">the </w:t>
      </w:r>
      <w:r w:rsidR="009F77E5">
        <w:rPr>
          <w:rFonts w:ascii="Arial" w:hAnsi="Arial" w:cs="Arial"/>
        </w:rPr>
        <w:t xml:space="preserve">proposed benefit designs </w:t>
      </w:r>
      <w:r w:rsidR="002E6BF1">
        <w:rPr>
          <w:rFonts w:ascii="Arial" w:hAnsi="Arial" w:cs="Arial"/>
        </w:rPr>
        <w:t>outlined in this RFP and any</w:t>
      </w:r>
      <w:r w:rsidR="00540A98">
        <w:rPr>
          <w:rFonts w:ascii="Arial" w:hAnsi="Arial" w:cs="Arial"/>
        </w:rPr>
        <w:t xml:space="preserve"> new/revised benefit designs </w:t>
      </w:r>
      <w:r w:rsidR="002510EE">
        <w:rPr>
          <w:rFonts w:ascii="Arial" w:hAnsi="Arial" w:cs="Arial"/>
        </w:rPr>
        <w:t xml:space="preserve">(if any) </w:t>
      </w:r>
      <w:r w:rsidR="009F77E5">
        <w:rPr>
          <w:rFonts w:ascii="Arial" w:hAnsi="Arial" w:cs="Arial"/>
        </w:rPr>
        <w:t>approved by the Board</w:t>
      </w:r>
      <w:r w:rsidR="00072CB7">
        <w:rPr>
          <w:rFonts w:ascii="Arial" w:hAnsi="Arial" w:cs="Arial"/>
        </w:rPr>
        <w:t xml:space="preserve"> </w:t>
      </w:r>
      <w:r w:rsidR="00A76727">
        <w:rPr>
          <w:rFonts w:ascii="Arial" w:hAnsi="Arial" w:cs="Arial"/>
        </w:rPr>
        <w:t xml:space="preserve">between the date this RFP was released and </w:t>
      </w:r>
      <w:r w:rsidR="00460A61">
        <w:rPr>
          <w:rFonts w:ascii="Arial" w:hAnsi="Arial" w:cs="Arial"/>
        </w:rPr>
        <w:t>negotiations</w:t>
      </w:r>
      <w:r w:rsidR="009F77E5">
        <w:rPr>
          <w:rFonts w:ascii="Arial" w:hAnsi="Arial" w:cs="Arial"/>
        </w:rPr>
        <w:t xml:space="preserve">. </w:t>
      </w:r>
    </w:p>
    <w:p w14:paraId="4DD496C2" w14:textId="1EDC0923" w:rsidR="00C700C8" w:rsidRDefault="00C700C8" w:rsidP="008534BD">
      <w:pPr>
        <w:pStyle w:val="Heading3"/>
      </w:pPr>
      <w:r>
        <w:lastRenderedPageBreak/>
        <w:t xml:space="preserve">3.8.2 </w:t>
      </w:r>
      <w:r w:rsidR="0010521F">
        <w:tab/>
      </w:r>
      <w:r w:rsidR="00BD0723" w:rsidRPr="00FA7C24">
        <w:t>For Medicare Plus Proposals</w:t>
      </w:r>
    </w:p>
    <w:p w14:paraId="7092230A" w14:textId="3592F8FC" w:rsidR="00BD0723" w:rsidRPr="00E919B8" w:rsidRDefault="006B60FF" w:rsidP="008534BD">
      <w:pPr>
        <w:jc w:val="both"/>
        <w:rPr>
          <w:rFonts w:ascii="Arial" w:hAnsi="Arial" w:cs="Arial"/>
        </w:rPr>
      </w:pPr>
      <w:r>
        <w:rPr>
          <w:rFonts w:ascii="Arial" w:hAnsi="Arial" w:cs="Arial"/>
        </w:rPr>
        <w:t>I</w:t>
      </w:r>
      <w:r w:rsidR="00BD0723" w:rsidRPr="00E919B8">
        <w:rPr>
          <w:rFonts w:ascii="Arial" w:hAnsi="Arial" w:cs="Arial"/>
        </w:rPr>
        <w:t xml:space="preserve">f </w:t>
      </w:r>
      <w:r w:rsidR="00BD0723">
        <w:rPr>
          <w:rFonts w:ascii="Arial" w:hAnsi="Arial" w:cs="Arial"/>
        </w:rPr>
        <w:t>C</w:t>
      </w:r>
      <w:r w:rsidR="00BD0723" w:rsidRPr="00E919B8">
        <w:rPr>
          <w:rFonts w:ascii="Arial" w:hAnsi="Arial" w:cs="Arial"/>
        </w:rPr>
        <w:t xml:space="preserve">ontract negotiations </w:t>
      </w:r>
      <w:r w:rsidR="00BD0723">
        <w:rPr>
          <w:rFonts w:ascii="Arial" w:hAnsi="Arial" w:cs="Arial"/>
        </w:rPr>
        <w:t xml:space="preserve">with the Proposer selected </w:t>
      </w:r>
      <w:r w:rsidR="00BD0723" w:rsidRPr="00E919B8">
        <w:rPr>
          <w:rFonts w:ascii="Arial" w:hAnsi="Arial" w:cs="Arial"/>
        </w:rPr>
        <w:t xml:space="preserve">cannot be concluded </w:t>
      </w:r>
      <w:r w:rsidR="00BD0723" w:rsidRPr="0023458C">
        <w:rPr>
          <w:rFonts w:ascii="Arial" w:hAnsi="Arial" w:cs="Arial"/>
        </w:rPr>
        <w:t>successfully</w:t>
      </w:r>
      <w:r w:rsidR="00BD0723">
        <w:rPr>
          <w:rFonts w:ascii="Arial" w:hAnsi="Arial" w:cs="Arial"/>
        </w:rPr>
        <w:t>,</w:t>
      </w:r>
      <w:r w:rsidR="00BD0723" w:rsidRPr="0023458C">
        <w:rPr>
          <w:rFonts w:ascii="Arial" w:hAnsi="Arial" w:cs="Arial"/>
        </w:rPr>
        <w:t xml:space="preserve"> the Board may</w:t>
      </w:r>
      <w:r w:rsidR="00BD0723" w:rsidRPr="00F96EFA">
        <w:rPr>
          <w:rFonts w:ascii="Arial" w:hAnsi="Arial" w:cs="Arial"/>
        </w:rPr>
        <w:t xml:space="preserve"> negotiate a Contract with </w:t>
      </w:r>
      <w:r w:rsidR="00BD0723">
        <w:rPr>
          <w:rFonts w:ascii="Arial" w:hAnsi="Arial" w:cs="Arial"/>
        </w:rPr>
        <w:t>another</w:t>
      </w:r>
      <w:r w:rsidR="00BD0723" w:rsidRPr="00F96EFA">
        <w:rPr>
          <w:rFonts w:ascii="Arial" w:hAnsi="Arial" w:cs="Arial"/>
        </w:rPr>
        <w:t xml:space="preserve"> Proposer(s).</w:t>
      </w:r>
      <w:r w:rsidR="002510EE">
        <w:rPr>
          <w:rFonts w:ascii="Arial" w:hAnsi="Arial" w:cs="Arial"/>
        </w:rPr>
        <w:t xml:space="preserve"> Contract negotiations for Medicare Plus will include the proposed benefit designs outlined in this RFP and any new/revised benefit designs (if any) approved by the Board between the date this RFP was released and negotiations. </w:t>
      </w:r>
    </w:p>
    <w:p w14:paraId="5919A92D" w14:textId="1B513D68" w:rsidR="006456A2" w:rsidRPr="00273653" w:rsidRDefault="00E83A66" w:rsidP="008534BD">
      <w:pPr>
        <w:pStyle w:val="Heading2"/>
        <w:ind w:left="720" w:hanging="720"/>
      </w:pPr>
      <w:r>
        <w:t>3.</w:t>
      </w:r>
      <w:r w:rsidR="008E24E0">
        <w:t>9</w:t>
      </w:r>
      <w:r>
        <w:tab/>
      </w:r>
      <w:r w:rsidR="006456A2" w:rsidRPr="00273653">
        <w:t xml:space="preserve">Right to Reject Proposals and Negotiate Contract Terms </w:t>
      </w:r>
    </w:p>
    <w:p w14:paraId="0A47B134" w14:textId="16E84BCF" w:rsidR="00C44240" w:rsidRPr="00FC582C" w:rsidRDefault="00FF2BFA" w:rsidP="008D326D">
      <w:pPr>
        <w:spacing w:before="0" w:after="0"/>
        <w:ind w:left="1080" w:hanging="360"/>
        <w:jc w:val="both"/>
        <w:rPr>
          <w:rFonts w:ascii="Arial" w:hAnsi="Arial" w:cs="Arial"/>
        </w:rPr>
      </w:pPr>
      <w:r>
        <w:rPr>
          <w:rFonts w:ascii="Arial" w:hAnsi="Arial" w:cs="Arial"/>
        </w:rPr>
        <w:t xml:space="preserve">a. </w:t>
      </w:r>
      <w:r>
        <w:rPr>
          <w:rFonts w:ascii="Arial" w:hAnsi="Arial" w:cs="Arial"/>
        </w:rPr>
        <w:tab/>
      </w:r>
      <w:r w:rsidR="00C44240" w:rsidRPr="002A322F">
        <w:rPr>
          <w:rFonts w:ascii="Arial" w:hAnsi="Arial" w:cs="Arial"/>
        </w:rPr>
        <w:t>Th</w:t>
      </w:r>
      <w:r w:rsidR="00C44240">
        <w:rPr>
          <w:rFonts w:ascii="Arial" w:hAnsi="Arial" w:cs="Arial"/>
        </w:rPr>
        <w:t>is</w:t>
      </w:r>
      <w:r w:rsidR="00C44240" w:rsidRPr="002A322F">
        <w:rPr>
          <w:rFonts w:ascii="Arial" w:hAnsi="Arial" w:cs="Arial"/>
        </w:rPr>
        <w:t xml:space="preserve"> RFP does not commit the </w:t>
      </w:r>
      <w:r w:rsidR="00C44240" w:rsidRPr="00E4633E">
        <w:rPr>
          <w:rFonts w:ascii="Arial" w:hAnsi="Arial" w:cs="Arial"/>
        </w:rPr>
        <w:t>Board</w:t>
      </w:r>
      <w:r w:rsidR="00C44240" w:rsidRPr="00283A0B">
        <w:rPr>
          <w:rFonts w:ascii="Arial" w:hAnsi="Arial" w:cs="Arial"/>
        </w:rPr>
        <w:t xml:space="preserve"> to award </w:t>
      </w:r>
      <w:r w:rsidR="00C44240">
        <w:rPr>
          <w:rFonts w:ascii="Arial" w:hAnsi="Arial" w:cs="Arial"/>
        </w:rPr>
        <w:t>a Contract</w:t>
      </w:r>
      <w:r w:rsidR="00C44240" w:rsidRPr="00283A0B">
        <w:rPr>
          <w:rFonts w:ascii="Arial" w:hAnsi="Arial" w:cs="Arial"/>
        </w:rPr>
        <w:t xml:space="preserve"> or pay</w:t>
      </w:r>
      <w:r w:rsidR="00C44240" w:rsidRPr="00FC582C">
        <w:rPr>
          <w:rFonts w:ascii="Arial" w:hAnsi="Arial" w:cs="Arial"/>
        </w:rPr>
        <w:t xml:space="preserve"> any cost incurred in the preparation of a Proposal in response to the RFP. The Board retains the right to accept or reject any or all Proposals or accept or reject any part of a Proposal deemed to be in the best interest of the Board. The Board </w:t>
      </w:r>
      <w:r w:rsidR="00C44240">
        <w:rPr>
          <w:rFonts w:ascii="Arial" w:hAnsi="Arial" w:cs="Arial"/>
        </w:rPr>
        <w:t>will</w:t>
      </w:r>
      <w:r w:rsidR="00C44240" w:rsidRPr="00FC582C">
        <w:rPr>
          <w:rFonts w:ascii="Arial" w:hAnsi="Arial" w:cs="Arial"/>
        </w:rPr>
        <w:t xml:space="preserve"> be the sole judge as to compliance with the instructions contained in </w:t>
      </w:r>
      <w:r w:rsidR="00C44240">
        <w:rPr>
          <w:rFonts w:ascii="Arial" w:hAnsi="Arial" w:cs="Arial"/>
        </w:rPr>
        <w:t>this</w:t>
      </w:r>
      <w:r w:rsidR="00C44240" w:rsidRPr="00FC582C">
        <w:rPr>
          <w:rFonts w:ascii="Arial" w:hAnsi="Arial" w:cs="Arial"/>
        </w:rPr>
        <w:t xml:space="preserve"> RFP. </w:t>
      </w:r>
    </w:p>
    <w:p w14:paraId="3F4C5A74" w14:textId="77777777" w:rsidR="00FF2BFA" w:rsidRDefault="00FF2BFA" w:rsidP="008D326D">
      <w:pPr>
        <w:spacing w:before="0" w:after="0"/>
        <w:ind w:left="1080" w:hanging="360"/>
        <w:jc w:val="both"/>
        <w:rPr>
          <w:rFonts w:ascii="Arial" w:hAnsi="Arial" w:cs="Arial"/>
        </w:rPr>
      </w:pPr>
    </w:p>
    <w:p w14:paraId="58EBFDC1" w14:textId="2A9EE7A0" w:rsidR="00942A99" w:rsidRPr="00273653" w:rsidRDefault="00FF2BFA" w:rsidP="008D326D">
      <w:pPr>
        <w:spacing w:before="0" w:after="0"/>
        <w:ind w:left="1080" w:hanging="360"/>
        <w:jc w:val="both"/>
        <w:rPr>
          <w:rFonts w:ascii="Arial" w:hAnsi="Arial" w:cs="Arial"/>
        </w:rPr>
      </w:pPr>
      <w:r>
        <w:rPr>
          <w:rFonts w:ascii="Arial" w:hAnsi="Arial" w:cs="Arial"/>
        </w:rPr>
        <w:t>b.</w:t>
      </w:r>
      <w:r>
        <w:rPr>
          <w:rFonts w:ascii="Arial" w:hAnsi="Arial" w:cs="Arial"/>
        </w:rPr>
        <w:tab/>
      </w:r>
      <w:r w:rsidR="00C44240" w:rsidRPr="00FC582C">
        <w:rPr>
          <w:rFonts w:ascii="Arial" w:hAnsi="Arial" w:cs="Arial"/>
        </w:rPr>
        <w:t xml:space="preserve">The </w:t>
      </w:r>
      <w:r w:rsidR="00C44240">
        <w:rPr>
          <w:rFonts w:ascii="Arial" w:hAnsi="Arial" w:cs="Arial"/>
        </w:rPr>
        <w:t xml:space="preserve">Department, on behalf of the </w:t>
      </w:r>
      <w:r w:rsidR="00C44240" w:rsidRPr="00FC582C">
        <w:rPr>
          <w:rFonts w:ascii="Arial" w:hAnsi="Arial" w:cs="Arial"/>
        </w:rPr>
        <w:t>Board</w:t>
      </w:r>
      <w:r w:rsidR="00C44240">
        <w:rPr>
          <w:rFonts w:ascii="Arial" w:hAnsi="Arial" w:cs="Arial"/>
        </w:rPr>
        <w:t>,</w:t>
      </w:r>
      <w:r w:rsidR="00C44240" w:rsidRPr="00FC582C">
        <w:rPr>
          <w:rFonts w:ascii="Arial" w:hAnsi="Arial" w:cs="Arial"/>
        </w:rPr>
        <w:t xml:space="preserve"> </w:t>
      </w:r>
      <w:r w:rsidR="00C44240">
        <w:rPr>
          <w:rFonts w:ascii="Arial" w:hAnsi="Arial" w:cs="Arial"/>
        </w:rPr>
        <w:t>will</w:t>
      </w:r>
      <w:r w:rsidR="00C44240" w:rsidRPr="00FC582C">
        <w:rPr>
          <w:rFonts w:ascii="Arial" w:hAnsi="Arial" w:cs="Arial"/>
        </w:rPr>
        <w:t xml:space="preserve"> negotiate the terms of the Contract, including the award amount and the Contract length, with the selected </w:t>
      </w:r>
      <w:r w:rsidR="00C44240">
        <w:rPr>
          <w:rFonts w:ascii="Arial" w:hAnsi="Arial" w:cs="Arial"/>
        </w:rPr>
        <w:t>Proposer(s)</w:t>
      </w:r>
      <w:r w:rsidR="00C44240" w:rsidRPr="00FC582C">
        <w:rPr>
          <w:rFonts w:ascii="Arial" w:hAnsi="Arial" w:cs="Arial"/>
        </w:rPr>
        <w:t xml:space="preserve"> prior to entering into a Contract. The</w:t>
      </w:r>
      <w:r w:rsidR="00C44240" w:rsidRPr="00FC582C" w:rsidDel="00EC22F7">
        <w:rPr>
          <w:rFonts w:ascii="Arial" w:hAnsi="Arial" w:cs="Arial"/>
        </w:rPr>
        <w:t xml:space="preserve"> </w:t>
      </w:r>
      <w:r w:rsidR="00C44240">
        <w:rPr>
          <w:rFonts w:ascii="Arial" w:hAnsi="Arial" w:cs="Arial"/>
        </w:rPr>
        <w:t>Department</w:t>
      </w:r>
      <w:r w:rsidR="00C44240" w:rsidRPr="00FC582C">
        <w:rPr>
          <w:rFonts w:ascii="Arial" w:hAnsi="Arial" w:cs="Arial"/>
        </w:rPr>
        <w:t xml:space="preserve"> reserves the right to add contract terms and conditions to the Contract during contract negotiations and subsequent renewals.</w:t>
      </w:r>
    </w:p>
    <w:p w14:paraId="7072B16C" w14:textId="11749855" w:rsidR="006456A2" w:rsidRPr="00273653" w:rsidRDefault="00E83A66" w:rsidP="008534BD">
      <w:pPr>
        <w:pStyle w:val="Heading2"/>
        <w:ind w:left="720" w:hanging="720"/>
      </w:pPr>
      <w:r>
        <w:t>3.</w:t>
      </w:r>
      <w:r w:rsidR="008E24E0">
        <w:t>10</w:t>
      </w:r>
      <w:r>
        <w:tab/>
      </w:r>
      <w:r w:rsidR="006456A2" w:rsidRPr="00273653">
        <w:t>Notification of Intent to Award</w:t>
      </w:r>
    </w:p>
    <w:p w14:paraId="7B0D740B" w14:textId="42501AE3" w:rsidR="006456A2" w:rsidRPr="00273653" w:rsidRDefault="00741DD0" w:rsidP="008534BD">
      <w:pPr>
        <w:jc w:val="both"/>
        <w:rPr>
          <w:rFonts w:ascii="Arial" w:hAnsi="Arial" w:cs="Arial"/>
        </w:rPr>
      </w:pPr>
      <w:r w:rsidRPr="00273653">
        <w:rPr>
          <w:rFonts w:ascii="Arial" w:hAnsi="Arial" w:cs="Arial"/>
        </w:rPr>
        <w:t xml:space="preserve">All Proposers who respond to this RFP will be notified in writing of the </w:t>
      </w:r>
      <w:r>
        <w:rPr>
          <w:rFonts w:ascii="Arial" w:hAnsi="Arial" w:cs="Arial"/>
        </w:rPr>
        <w:t>Board</w:t>
      </w:r>
      <w:r w:rsidRPr="00273653">
        <w:rPr>
          <w:rFonts w:ascii="Arial" w:hAnsi="Arial" w:cs="Arial"/>
        </w:rPr>
        <w:t xml:space="preserve">’s intent to award </w:t>
      </w:r>
      <w:r>
        <w:rPr>
          <w:rFonts w:ascii="Arial" w:hAnsi="Arial" w:cs="Arial"/>
        </w:rPr>
        <w:t>one or more c</w:t>
      </w:r>
      <w:r w:rsidRPr="00273653">
        <w:rPr>
          <w:rFonts w:ascii="Arial" w:hAnsi="Arial" w:cs="Arial"/>
        </w:rPr>
        <w:t>ontract</w:t>
      </w:r>
      <w:r>
        <w:rPr>
          <w:rFonts w:ascii="Arial" w:hAnsi="Arial" w:cs="Arial"/>
        </w:rPr>
        <w:t>s</w:t>
      </w:r>
      <w:r w:rsidRPr="00273653">
        <w:rPr>
          <w:rFonts w:ascii="Arial" w:hAnsi="Arial" w:cs="Arial"/>
        </w:rPr>
        <w:t xml:space="preserve"> as a result of this RFP. </w:t>
      </w:r>
      <w:r w:rsidRPr="00273653">
        <w:rPr>
          <w:rFonts w:ascii="Arial" w:hAnsi="Arial" w:cs="Arial"/>
          <w:snapToGrid w:val="0"/>
        </w:rPr>
        <w:t>All decisions and actions under th</w:t>
      </w:r>
      <w:r>
        <w:rPr>
          <w:rFonts w:ascii="Arial" w:hAnsi="Arial" w:cs="Arial"/>
          <w:snapToGrid w:val="0"/>
        </w:rPr>
        <w:t>is</w:t>
      </w:r>
      <w:r w:rsidRPr="00273653">
        <w:rPr>
          <w:rFonts w:ascii="Arial" w:hAnsi="Arial" w:cs="Arial"/>
          <w:snapToGrid w:val="0"/>
        </w:rPr>
        <w:t xml:space="preserve"> RFP are solely under the authority of the </w:t>
      </w:r>
      <w:r>
        <w:rPr>
          <w:rFonts w:ascii="Arial" w:hAnsi="Arial" w:cs="Arial"/>
          <w:snapToGrid w:val="0"/>
        </w:rPr>
        <w:t>Board</w:t>
      </w:r>
      <w:r w:rsidRPr="00273653">
        <w:rPr>
          <w:rFonts w:ascii="Arial" w:hAnsi="Arial" w:cs="Arial"/>
          <w:snapToGrid w:val="0"/>
        </w:rPr>
        <w:t>.</w:t>
      </w:r>
      <w:r w:rsidR="004C34E7">
        <w:rPr>
          <w:rFonts w:ascii="Arial" w:hAnsi="Arial" w:cs="Arial"/>
          <w:snapToGrid w:val="0"/>
        </w:rPr>
        <w:t xml:space="preserve"> </w:t>
      </w:r>
    </w:p>
    <w:p w14:paraId="4E29B4EB" w14:textId="73ABE236" w:rsidR="006456A2" w:rsidRPr="00273653" w:rsidRDefault="00E83A66" w:rsidP="008534BD">
      <w:pPr>
        <w:pStyle w:val="Heading2"/>
        <w:ind w:left="720" w:hanging="720"/>
      </w:pPr>
      <w:bookmarkStart w:id="56" w:name="OLE_LINK24"/>
      <w:bookmarkStart w:id="57" w:name="_Hlk156540351"/>
      <w:r>
        <w:t>3.</w:t>
      </w:r>
      <w:r w:rsidR="008E24E0">
        <w:t>11</w:t>
      </w:r>
      <w:r>
        <w:tab/>
      </w:r>
      <w:r w:rsidR="006456A2" w:rsidRPr="00273653">
        <w:t>Appeals Process</w:t>
      </w:r>
    </w:p>
    <w:p w14:paraId="0BB88454" w14:textId="3959F20E" w:rsidR="00940D3F" w:rsidRPr="00B04C8A" w:rsidRDefault="00940D3F" w:rsidP="006D5861">
      <w:pPr>
        <w:pStyle w:val="PlainText"/>
        <w:numPr>
          <w:ilvl w:val="0"/>
          <w:numId w:val="54"/>
        </w:numPr>
        <w:ind w:left="1080"/>
        <w:rPr>
          <w:rFonts w:cs="Arial"/>
        </w:rPr>
      </w:pPr>
      <w:r>
        <w:rPr>
          <w:rFonts w:cs="Arial"/>
          <w:szCs w:val="22"/>
        </w:rPr>
        <w:t xml:space="preserve">Protests (appeals) of the Board’s intent to award </w:t>
      </w:r>
      <w:r w:rsidRPr="00647966">
        <w:rPr>
          <w:rFonts w:cs="Arial"/>
          <w:szCs w:val="22"/>
        </w:rPr>
        <w:t xml:space="preserve">a contract must be made in writing and according to the </w:t>
      </w:r>
      <w:r w:rsidRPr="00B04C8A">
        <w:rPr>
          <w:rFonts w:cs="Arial"/>
          <w:szCs w:val="22"/>
        </w:rPr>
        <w:t xml:space="preserve">Board’s </w:t>
      </w:r>
      <w:r w:rsidR="00494081">
        <w:t>Vendor Procurement Appeals Policy</w:t>
      </w:r>
      <w:r w:rsidRPr="00B04C8A">
        <w:rPr>
          <w:rFonts w:cs="Arial"/>
          <w:szCs w:val="22"/>
        </w:rPr>
        <w:t xml:space="preserve"> located </w:t>
      </w:r>
      <w:hyperlink r:id="rId36" w:history="1">
        <w:r w:rsidR="00057C98" w:rsidRPr="00057C98">
          <w:rPr>
            <w:rStyle w:val="Hyperlink"/>
            <w:rFonts w:cs="Arial"/>
            <w:szCs w:val="22"/>
          </w:rPr>
          <w:t>here</w:t>
        </w:r>
      </w:hyperlink>
      <w:r w:rsidR="00057C98" w:rsidRPr="00443D2E">
        <w:rPr>
          <w:rFonts w:cs="Arial"/>
          <w:szCs w:val="22"/>
        </w:rPr>
        <w:t xml:space="preserve">, </w:t>
      </w:r>
      <w:r w:rsidR="00B4514B" w:rsidRPr="623065FA">
        <w:rPr>
          <w:rFonts w:cs="Arial"/>
        </w:rPr>
        <w:t xml:space="preserve">starting </w:t>
      </w:r>
      <w:r w:rsidR="005F2D89" w:rsidRPr="623065FA">
        <w:rPr>
          <w:rFonts w:cs="Arial"/>
        </w:rPr>
        <w:t xml:space="preserve">at the bottom </w:t>
      </w:r>
      <w:r w:rsidR="004650FA" w:rsidRPr="623065FA">
        <w:rPr>
          <w:rFonts w:cs="Arial"/>
        </w:rPr>
        <w:t xml:space="preserve">of </w:t>
      </w:r>
      <w:r w:rsidR="00B4514B" w:rsidRPr="623065FA">
        <w:rPr>
          <w:rFonts w:cs="Arial"/>
        </w:rPr>
        <w:t>page 12</w:t>
      </w:r>
      <w:r w:rsidR="004650FA" w:rsidRPr="623065FA">
        <w:rPr>
          <w:rFonts w:cs="Arial"/>
        </w:rPr>
        <w:t>.</w:t>
      </w:r>
      <w:r w:rsidR="00B4514B" w:rsidRPr="623065FA">
        <w:rPr>
          <w:rFonts w:cs="Arial"/>
        </w:rPr>
        <w:t xml:space="preserve"> </w:t>
      </w:r>
    </w:p>
    <w:bookmarkEnd w:id="56"/>
    <w:p w14:paraId="0F521646" w14:textId="77777777" w:rsidR="00FF2BFA" w:rsidRPr="00B04C8A" w:rsidRDefault="00FF2BFA" w:rsidP="00FF2BFA">
      <w:pPr>
        <w:pStyle w:val="PlainText"/>
        <w:ind w:left="1080"/>
        <w:rPr>
          <w:rFonts w:cs="Arial"/>
        </w:rPr>
      </w:pPr>
    </w:p>
    <w:p w14:paraId="40B92E8E" w14:textId="29971CE1" w:rsidR="00940D3F" w:rsidRPr="00B04C8A" w:rsidRDefault="00940D3F" w:rsidP="006D5861">
      <w:pPr>
        <w:pStyle w:val="ListParagraph"/>
        <w:numPr>
          <w:ilvl w:val="0"/>
          <w:numId w:val="54"/>
        </w:numPr>
      </w:pPr>
      <w:r w:rsidRPr="00FF2BFA">
        <w:t>A</w:t>
      </w:r>
      <w:r w:rsidRPr="00B04C8A" w:rsidDel="00795DB8">
        <w:t xml:space="preserve"> </w:t>
      </w:r>
      <w:r>
        <w:t>Proposer</w:t>
      </w:r>
      <w:r w:rsidRPr="00B04C8A">
        <w:t xml:space="preserve"> who wants to appeal the award must first email a written notice indicating that </w:t>
      </w:r>
      <w:r>
        <w:t xml:space="preserve">the </w:t>
      </w:r>
      <w:r w:rsidRPr="00B04C8A">
        <w:t xml:space="preserve">Proposer </w:t>
      </w:r>
      <w:r>
        <w:t>intends</w:t>
      </w:r>
      <w:r w:rsidRPr="00B04C8A">
        <w:t xml:space="preserve"> to appeal the award decision to</w:t>
      </w:r>
      <w:r w:rsidR="009A349E">
        <w:t xml:space="preserve"> </w:t>
      </w:r>
      <w:hyperlink r:id="rId37" w:history="1">
        <w:r w:rsidR="00395E2B" w:rsidRPr="00395E2B">
          <w:rPr>
            <w:rStyle w:val="Hyperlink"/>
            <w:rFonts w:cs="Arial"/>
          </w:rPr>
          <w:t>ETFsmbProcurement@etf.wi.gov</w:t>
        </w:r>
      </w:hyperlink>
      <w:r w:rsidR="0022088B">
        <w:t xml:space="preserve"> </w:t>
      </w:r>
      <w:r w:rsidR="0022088B" w:rsidRPr="0022088B">
        <w:rPr>
          <w:b/>
          <w:bCs/>
          <w:i/>
          <w:iCs/>
        </w:rPr>
        <w:t>AND</w:t>
      </w:r>
      <w:r w:rsidRPr="00B04C8A">
        <w:t xml:space="preserve"> </w:t>
      </w:r>
      <w:r w:rsidR="0022088B">
        <w:t xml:space="preserve">to </w:t>
      </w:r>
      <w:hyperlink r:id="rId38" w:history="1">
        <w:r w:rsidR="00CC2225" w:rsidRPr="00CC2225">
          <w:rPr>
            <w:rStyle w:val="Hyperlink"/>
            <w:rFonts w:cs="Arial"/>
          </w:rPr>
          <w:t>ETFsmbProcurementAppeals@etf.wi.gov</w:t>
        </w:r>
      </w:hyperlink>
      <w:r>
        <w:rPr>
          <w:color w:val="000000"/>
        </w:rPr>
        <w:t xml:space="preserve">. </w:t>
      </w:r>
      <w:r w:rsidRPr="00B04C8A">
        <w:t>The notice</w:t>
      </w:r>
      <w:r>
        <w:t xml:space="preserve"> of intent to appeal the decision</w:t>
      </w:r>
      <w:r w:rsidRPr="00B04C8A">
        <w:t xml:space="preserve"> must be received no later than five (5) Business Days after the notice of intent to award</w:t>
      </w:r>
      <w:r>
        <w:t xml:space="preserve"> the contract</w:t>
      </w:r>
      <w:r w:rsidRPr="00B04C8A">
        <w:t xml:space="preserve"> is issued. </w:t>
      </w:r>
    </w:p>
    <w:p w14:paraId="68700A2E" w14:textId="77777777" w:rsidR="00FF2BFA" w:rsidRPr="00FF2BFA" w:rsidRDefault="00FF2BFA" w:rsidP="00954E15">
      <w:pPr>
        <w:pStyle w:val="ListParagraph"/>
      </w:pPr>
    </w:p>
    <w:p w14:paraId="1AE7C1A3" w14:textId="3BC58AA0" w:rsidR="00940D3F" w:rsidRPr="00B04C8A" w:rsidRDefault="00940D3F" w:rsidP="006D5861">
      <w:pPr>
        <w:pStyle w:val="PlainText"/>
        <w:numPr>
          <w:ilvl w:val="0"/>
          <w:numId w:val="54"/>
        </w:numPr>
        <w:ind w:left="1080"/>
        <w:rPr>
          <w:rFonts w:cs="Arial"/>
          <w:color w:val="000000"/>
          <w:szCs w:val="22"/>
        </w:rPr>
      </w:pPr>
      <w:r w:rsidRPr="00B04C8A">
        <w:rPr>
          <w:rFonts w:cs="Arial"/>
          <w:szCs w:val="22"/>
        </w:rPr>
        <w:t>Following the notice of intent to appeal, the</w:t>
      </w:r>
      <w:r w:rsidRPr="00B04C8A" w:rsidDel="007616EF">
        <w:rPr>
          <w:rFonts w:cs="Arial"/>
          <w:szCs w:val="22"/>
        </w:rPr>
        <w:t xml:space="preserve"> </w:t>
      </w:r>
      <w:r>
        <w:rPr>
          <w:rFonts w:cs="Arial"/>
          <w:szCs w:val="22"/>
        </w:rPr>
        <w:t>Proposer’s</w:t>
      </w:r>
      <w:r w:rsidRPr="00B04C8A">
        <w:rPr>
          <w:rFonts w:cs="Arial"/>
          <w:szCs w:val="22"/>
        </w:rPr>
        <w:t xml:space="preserve"> formal written appeal must be emailed to </w:t>
      </w:r>
      <w:hyperlink r:id="rId39" w:history="1">
        <w:r w:rsidR="00395E2B" w:rsidRPr="00395E2B">
          <w:rPr>
            <w:rStyle w:val="Hyperlink"/>
            <w:rFonts w:cs="Arial"/>
          </w:rPr>
          <w:t>ETFsmbProcurement@etf.wi.gov</w:t>
        </w:r>
      </w:hyperlink>
      <w:r w:rsidR="00CC2225">
        <w:rPr>
          <w:rFonts w:cs="Arial"/>
        </w:rPr>
        <w:t xml:space="preserve"> </w:t>
      </w:r>
      <w:r w:rsidR="00CC2225" w:rsidRPr="0022088B">
        <w:rPr>
          <w:rFonts w:cs="Arial"/>
          <w:b/>
          <w:bCs/>
          <w:i/>
          <w:iCs/>
        </w:rPr>
        <w:t>AND</w:t>
      </w:r>
      <w:r w:rsidR="00CC2225" w:rsidRPr="00B04C8A">
        <w:rPr>
          <w:rFonts w:cs="Arial"/>
        </w:rPr>
        <w:t xml:space="preserve"> </w:t>
      </w:r>
      <w:hyperlink r:id="rId40" w:history="1">
        <w:r w:rsidR="00CC2225" w:rsidRPr="00B04C8A">
          <w:rPr>
            <w:rStyle w:val="Hyperlink"/>
            <w:rFonts w:cs="Arial"/>
            <w:szCs w:val="22"/>
          </w:rPr>
          <w:t>ETF</w:t>
        </w:r>
        <w:r w:rsidR="00CC2225">
          <w:rPr>
            <w:rStyle w:val="Hyperlink"/>
            <w:rFonts w:cs="Arial"/>
            <w:szCs w:val="22"/>
          </w:rPr>
          <w:t>smb</w:t>
        </w:r>
        <w:r w:rsidR="00CC2225" w:rsidRPr="00B04C8A">
          <w:rPr>
            <w:rStyle w:val="Hyperlink"/>
            <w:rFonts w:cs="Arial"/>
            <w:szCs w:val="22"/>
          </w:rPr>
          <w:t>ProcurementAppeals@etf.wi.gov</w:t>
        </w:r>
      </w:hyperlink>
      <w:r>
        <w:rPr>
          <w:rStyle w:val="Hyperlink"/>
          <w:rFonts w:cs="Arial"/>
          <w:szCs w:val="22"/>
        </w:rPr>
        <w:t>,</w:t>
      </w:r>
      <w:r>
        <w:rPr>
          <w:rFonts w:cs="Arial"/>
          <w:color w:val="000000"/>
        </w:rPr>
        <w:t xml:space="preserve"> </w:t>
      </w:r>
      <w:r w:rsidRPr="00B04C8A">
        <w:rPr>
          <w:rFonts w:cs="Arial"/>
          <w:szCs w:val="22"/>
        </w:rPr>
        <w:t xml:space="preserve">addressed to the Board, c/o the Secretary of the Department, within ten (10) Business Days after the notice of intent to award the contract is issued. Appeal rights are lost if no formal appeal is timely received. The formal appeal must state the RFP number, detailed factual grounds for the objection to the </w:t>
      </w:r>
      <w:r w:rsidR="00934C71">
        <w:rPr>
          <w:rFonts w:cs="Arial"/>
          <w:szCs w:val="22"/>
        </w:rPr>
        <w:t>c</w:t>
      </w:r>
      <w:r w:rsidR="00934C71" w:rsidRPr="00B04C8A">
        <w:rPr>
          <w:rFonts w:cs="Arial"/>
          <w:szCs w:val="22"/>
        </w:rPr>
        <w:t xml:space="preserve">ontract </w:t>
      </w:r>
      <w:proofErr w:type="gramStart"/>
      <w:r w:rsidRPr="00B04C8A">
        <w:rPr>
          <w:rFonts w:cs="Arial"/>
          <w:szCs w:val="22"/>
        </w:rPr>
        <w:t>award</w:t>
      </w:r>
      <w:r>
        <w:rPr>
          <w:rFonts w:cs="Arial"/>
          <w:szCs w:val="22"/>
        </w:rPr>
        <w:t>,</w:t>
      </w:r>
      <w:r w:rsidRPr="00B04C8A">
        <w:rPr>
          <w:rFonts w:cs="Arial"/>
          <w:szCs w:val="22"/>
        </w:rPr>
        <w:t xml:space="preserve"> and</w:t>
      </w:r>
      <w:proofErr w:type="gramEnd"/>
      <w:r w:rsidRPr="00B04C8A">
        <w:rPr>
          <w:rFonts w:cs="Arial"/>
          <w:szCs w:val="22"/>
        </w:rPr>
        <w:t xml:space="preserve"> must identify any sections of the Wisconsin Statutes and Wisconsin Administrative Code that are alleged to have been violated. Proposer</w:t>
      </w:r>
      <w:r>
        <w:rPr>
          <w:rFonts w:cs="Arial"/>
          <w:szCs w:val="22"/>
        </w:rPr>
        <w:t>s</w:t>
      </w:r>
      <w:r w:rsidRPr="00B04C8A">
        <w:rPr>
          <w:rFonts w:cs="Arial"/>
          <w:szCs w:val="22"/>
        </w:rPr>
        <w:t xml:space="preserve"> can appeal only once per award. </w:t>
      </w:r>
    </w:p>
    <w:p w14:paraId="7E1F896B" w14:textId="77777777" w:rsidR="00FF2BFA" w:rsidRPr="00B04C8A" w:rsidRDefault="00FF2BFA" w:rsidP="00FF2BFA">
      <w:pPr>
        <w:pStyle w:val="PlainText"/>
        <w:ind w:left="1080"/>
        <w:rPr>
          <w:rFonts w:cs="Arial"/>
          <w:color w:val="000000"/>
          <w:szCs w:val="22"/>
        </w:rPr>
      </w:pPr>
    </w:p>
    <w:p w14:paraId="056F4F56" w14:textId="4818F6F4" w:rsidR="005023A9" w:rsidRDefault="00940D3F" w:rsidP="006D5861">
      <w:pPr>
        <w:pStyle w:val="PlainText"/>
        <w:numPr>
          <w:ilvl w:val="0"/>
          <w:numId w:val="54"/>
        </w:numPr>
        <w:ind w:left="1080"/>
        <w:rPr>
          <w:rFonts w:cs="Arial"/>
          <w:szCs w:val="22"/>
        </w:rPr>
      </w:pPr>
      <w:r w:rsidRPr="000A7A07">
        <w:rPr>
          <w:rFonts w:cs="Arial"/>
          <w:szCs w:val="22"/>
        </w:rPr>
        <w:lastRenderedPageBreak/>
        <w:t>The subjective judgment of evaluation committee members is not appealable. Following Board action, a written decision will be sent to</w:t>
      </w:r>
      <w:r>
        <w:rPr>
          <w:rFonts w:cs="Arial"/>
          <w:szCs w:val="22"/>
        </w:rPr>
        <w:t xml:space="preserve"> the appellant</w:t>
      </w:r>
      <w:r w:rsidRPr="000A7A07">
        <w:rPr>
          <w:rFonts w:cs="Arial"/>
          <w:szCs w:val="22"/>
        </w:rPr>
        <w:t>. The decision of the Board regarding any appeal is final.</w:t>
      </w:r>
      <w:bookmarkStart w:id="58" w:name="_Toc398562525"/>
    </w:p>
    <w:p w14:paraId="60BBBBE8" w14:textId="07306660" w:rsidR="006456A2" w:rsidRPr="00273653" w:rsidRDefault="00E83A66" w:rsidP="008534BD">
      <w:pPr>
        <w:pStyle w:val="Heading1"/>
        <w:tabs>
          <w:tab w:val="num" w:pos="720"/>
          <w:tab w:val="num" w:pos="4320"/>
        </w:tabs>
        <w:spacing w:after="240"/>
        <w:ind w:left="720" w:hanging="720"/>
        <w:jc w:val="both"/>
      </w:pPr>
      <w:bookmarkStart w:id="59" w:name="_Toc160700810"/>
      <w:bookmarkEnd w:id="57"/>
      <w:bookmarkEnd w:id="58"/>
      <w:r>
        <w:t>4</w:t>
      </w:r>
      <w:r>
        <w:tab/>
      </w:r>
      <w:r w:rsidR="000633E6">
        <w:t>Proposer Attestations/</w:t>
      </w:r>
      <w:r w:rsidR="00D945AB">
        <w:t>confirmations</w:t>
      </w:r>
      <w:bookmarkEnd w:id="59"/>
    </w:p>
    <w:p w14:paraId="1E5A7C79" w14:textId="268C295C" w:rsidR="001535A2" w:rsidRPr="00273653" w:rsidRDefault="001D1883" w:rsidP="008534BD">
      <w:pPr>
        <w:pStyle w:val="LRWLBodyText"/>
        <w:rPr>
          <w:rFonts w:cs="Arial"/>
          <w:b/>
        </w:rPr>
      </w:pPr>
      <w:r>
        <w:rPr>
          <w:rFonts w:cs="Arial"/>
          <w:b/>
        </w:rPr>
        <w:t>T</w:t>
      </w:r>
      <w:r w:rsidR="001535A2">
        <w:rPr>
          <w:rFonts w:cs="Arial"/>
          <w:b/>
        </w:rPr>
        <w:t xml:space="preserve">his section is not scored. </w:t>
      </w:r>
      <w:r w:rsidR="001535A2" w:rsidRPr="00273653">
        <w:rPr>
          <w:rFonts w:cs="Arial"/>
          <w:b/>
        </w:rPr>
        <w:t>(0 points)</w:t>
      </w:r>
    </w:p>
    <w:p w14:paraId="1065F478" w14:textId="4F4853BB" w:rsidR="001535A2" w:rsidRPr="007179AE" w:rsidRDefault="001535A2" w:rsidP="008534BD">
      <w:pPr>
        <w:pStyle w:val="LRWLBodyText"/>
        <w:rPr>
          <w:rFonts w:cs="Arial"/>
          <w:b/>
        </w:rPr>
      </w:pPr>
      <w:r>
        <w:rPr>
          <w:rFonts w:cs="Arial"/>
          <w:b/>
        </w:rPr>
        <w:t xml:space="preserve">Use Form B – </w:t>
      </w:r>
      <w:r w:rsidR="00F42D46" w:rsidRPr="00F42D46">
        <w:rPr>
          <w:rFonts w:cs="Arial"/>
          <w:b/>
        </w:rPr>
        <w:t>Attestations/Confirmations</w:t>
      </w:r>
      <w:r>
        <w:rPr>
          <w:rFonts w:cs="Arial"/>
          <w:b/>
        </w:rPr>
        <w:t xml:space="preserve"> to respond.</w:t>
      </w:r>
    </w:p>
    <w:p w14:paraId="33EF9041" w14:textId="35B6F6C7" w:rsidR="001535A2" w:rsidRDefault="00D945AB" w:rsidP="008534BD">
      <w:pPr>
        <w:pStyle w:val="LRWLBodyText"/>
        <w:jc w:val="both"/>
        <w:rPr>
          <w:rFonts w:cs="Arial"/>
        </w:rPr>
      </w:pPr>
      <w:r>
        <w:rPr>
          <w:rFonts w:cs="Arial"/>
        </w:rPr>
        <w:t>Form B must be completed an</w:t>
      </w:r>
      <w:r w:rsidR="00F114CD">
        <w:rPr>
          <w:rFonts w:cs="Arial"/>
        </w:rPr>
        <w:t xml:space="preserve">d submitted with the Proposal. A response to each item in Form </w:t>
      </w:r>
      <w:r w:rsidR="00F114CD" w:rsidRPr="00446A58">
        <w:rPr>
          <w:rFonts w:cs="Arial"/>
        </w:rPr>
        <w:t>B is required.</w:t>
      </w:r>
      <w:r w:rsidR="00EE7B2F">
        <w:rPr>
          <w:rFonts w:cs="Arial"/>
        </w:rPr>
        <w:t xml:space="preserve"> </w:t>
      </w:r>
      <w:r w:rsidR="001535A2" w:rsidRPr="00446A58">
        <w:rPr>
          <w:rFonts w:cs="Arial"/>
        </w:rPr>
        <w:t xml:space="preserve">If the Proposer cannot </w:t>
      </w:r>
      <w:r w:rsidR="003B4B0E">
        <w:rPr>
          <w:rFonts w:cs="Arial"/>
        </w:rPr>
        <w:t>attest</w:t>
      </w:r>
      <w:r w:rsidR="003B4B0E" w:rsidRPr="00446A58">
        <w:rPr>
          <w:rFonts w:cs="Arial"/>
        </w:rPr>
        <w:t xml:space="preserve"> </w:t>
      </w:r>
      <w:r w:rsidR="001535A2" w:rsidRPr="00446A58">
        <w:rPr>
          <w:rFonts w:cs="Arial"/>
        </w:rPr>
        <w:t>to</w:t>
      </w:r>
      <w:r w:rsidR="003B4B0E">
        <w:rPr>
          <w:rFonts w:cs="Arial"/>
        </w:rPr>
        <w:t xml:space="preserve"> or confirm</w:t>
      </w:r>
      <w:r w:rsidR="001535A2" w:rsidRPr="00446A58">
        <w:rPr>
          <w:rFonts w:cs="Arial"/>
        </w:rPr>
        <w:t xml:space="preserve"> each item listed in </w:t>
      </w:r>
      <w:r w:rsidR="001535A2">
        <w:rPr>
          <w:rFonts w:cs="Arial"/>
        </w:rPr>
        <w:t>Form</w:t>
      </w:r>
      <w:r w:rsidR="001535A2" w:rsidRPr="00446A58">
        <w:rPr>
          <w:rFonts w:cs="Arial"/>
        </w:rPr>
        <w:t xml:space="preserve"> B, the Proposer must so specify and provide the reason for the disagreement in the Assumptions and Exceptions section of the</w:t>
      </w:r>
      <w:r w:rsidR="00FA7C24">
        <w:rPr>
          <w:rFonts w:cs="Arial"/>
        </w:rPr>
        <w:t>ir</w:t>
      </w:r>
      <w:r w:rsidR="001535A2" w:rsidRPr="00446A58">
        <w:rPr>
          <w:rFonts w:cs="Arial"/>
        </w:rPr>
        <w:t xml:space="preserve"> Proposal (see</w:t>
      </w:r>
      <w:r w:rsidR="001535A2">
        <w:rPr>
          <w:rFonts w:cs="Arial"/>
        </w:rPr>
        <w:t xml:space="preserve"> instructions in</w:t>
      </w:r>
      <w:r w:rsidR="001535A2" w:rsidRPr="00446A58">
        <w:rPr>
          <w:rFonts w:cs="Arial"/>
        </w:rPr>
        <w:t xml:space="preserve"> </w:t>
      </w:r>
      <w:hyperlink w:anchor="_2.7.4_Instructions_for" w:history="1">
        <w:r w:rsidR="001535A2" w:rsidRPr="00E8630B">
          <w:rPr>
            <w:rStyle w:val="Hyperlink"/>
            <w:rFonts w:cs="Arial"/>
          </w:rPr>
          <w:t>Section 2.</w:t>
        </w:r>
        <w:r w:rsidR="009E62D0" w:rsidRPr="00E8630B">
          <w:rPr>
            <w:rStyle w:val="Hyperlink"/>
            <w:rFonts w:cs="Arial"/>
          </w:rPr>
          <w:t>7.4</w:t>
        </w:r>
      </w:hyperlink>
      <w:r w:rsidR="001535A2" w:rsidRPr="00446A58">
        <w:rPr>
          <w:rFonts w:cs="Arial"/>
        </w:rPr>
        <w:t xml:space="preserve"> above).  </w:t>
      </w:r>
    </w:p>
    <w:p w14:paraId="41EE70E0" w14:textId="563F236A" w:rsidR="00925569" w:rsidRDefault="00F114CD" w:rsidP="008534BD">
      <w:pPr>
        <w:pStyle w:val="LRWLBodyText"/>
        <w:jc w:val="both"/>
      </w:pPr>
      <w:r w:rsidRPr="007179AE">
        <w:rPr>
          <w:rFonts w:cs="Arial"/>
        </w:rPr>
        <w:t xml:space="preserve">Failure </w:t>
      </w:r>
      <w:r>
        <w:rPr>
          <w:rFonts w:cs="Arial"/>
        </w:rPr>
        <w:t xml:space="preserve">of a Proposer </w:t>
      </w:r>
      <w:r w:rsidRPr="007179AE">
        <w:rPr>
          <w:rFonts w:cs="Arial"/>
        </w:rPr>
        <w:t xml:space="preserve">to </w:t>
      </w:r>
      <w:r>
        <w:rPr>
          <w:rFonts w:cs="Arial"/>
        </w:rPr>
        <w:t>attest/confirm</w:t>
      </w:r>
      <w:r w:rsidRPr="007179AE">
        <w:rPr>
          <w:rFonts w:cs="Arial"/>
        </w:rPr>
        <w:t xml:space="preserve"> one or more of the </w:t>
      </w:r>
      <w:r>
        <w:rPr>
          <w:rFonts w:cs="Arial"/>
        </w:rPr>
        <w:t>items listed in Form B – Attestations/Confirmations</w:t>
      </w:r>
      <w:r w:rsidRPr="007179AE">
        <w:rPr>
          <w:rFonts w:cs="Arial"/>
        </w:rPr>
        <w:t xml:space="preserve"> may disqualify the </w:t>
      </w:r>
      <w:r>
        <w:rPr>
          <w:rFonts w:cs="Arial"/>
        </w:rPr>
        <w:t>Proposer</w:t>
      </w:r>
      <w:r w:rsidRPr="007179AE">
        <w:rPr>
          <w:rFonts w:cs="Arial"/>
        </w:rPr>
        <w:t xml:space="preserve">. </w:t>
      </w:r>
    </w:p>
    <w:p w14:paraId="2E2368DE" w14:textId="31FEDAFD" w:rsidR="006456A2" w:rsidRPr="00190B89" w:rsidRDefault="00E83A66" w:rsidP="008534BD">
      <w:pPr>
        <w:pStyle w:val="Heading1"/>
        <w:tabs>
          <w:tab w:val="num" w:pos="720"/>
        </w:tabs>
        <w:spacing w:after="240"/>
        <w:ind w:left="720" w:hanging="720"/>
      </w:pPr>
      <w:bookmarkStart w:id="60" w:name="_Toc160700811"/>
      <w:r>
        <w:t>5</w:t>
      </w:r>
      <w:r>
        <w:tab/>
      </w:r>
      <w:r w:rsidR="00273653" w:rsidRPr="00273653">
        <w:t xml:space="preserve">Program </w:t>
      </w:r>
      <w:r w:rsidR="008124E1">
        <w:t>Specifications</w:t>
      </w:r>
      <w:r w:rsidR="00A623EC">
        <w:t xml:space="preserve"> and Requirements</w:t>
      </w:r>
      <w:bookmarkEnd w:id="60"/>
    </w:p>
    <w:p w14:paraId="033108CA" w14:textId="77777777" w:rsidR="00190B89" w:rsidRPr="00190B89" w:rsidRDefault="00190B89" w:rsidP="008534BD">
      <w:pPr>
        <w:pStyle w:val="LRWLBodyText"/>
        <w:jc w:val="both"/>
        <w:rPr>
          <w:rFonts w:cs="Arial"/>
          <w:b/>
        </w:rPr>
      </w:pPr>
      <w:r w:rsidRPr="00190B89">
        <w:rPr>
          <w:rFonts w:cs="Arial"/>
          <w:b/>
        </w:rPr>
        <w:t>This section is NOT scored. (0 points)</w:t>
      </w:r>
    </w:p>
    <w:p w14:paraId="29EA7C10" w14:textId="76424DC7" w:rsidR="004B12E8" w:rsidRDefault="004B12E8" w:rsidP="006D5861">
      <w:pPr>
        <w:pStyle w:val="ListParagraph"/>
        <w:numPr>
          <w:ilvl w:val="0"/>
          <w:numId w:val="55"/>
        </w:numPr>
      </w:pPr>
      <w:r w:rsidRPr="4C247C3D">
        <w:t xml:space="preserve">If </w:t>
      </w:r>
      <w:r w:rsidR="005073FC">
        <w:t>a</w:t>
      </w:r>
      <w:r w:rsidRPr="4C247C3D">
        <w:t xml:space="preserve"> Proposer cannot agree to</w:t>
      </w:r>
      <w:r w:rsidR="00A623EC">
        <w:t xml:space="preserve"> </w:t>
      </w:r>
      <w:r>
        <w:t>specifications and</w:t>
      </w:r>
      <w:r w:rsidRPr="4C247C3D">
        <w:t xml:space="preserve"> requirements</w:t>
      </w:r>
      <w:r w:rsidR="000528DD">
        <w:t xml:space="preserve"> in this RFP</w:t>
      </w:r>
      <w:r w:rsidRPr="4C247C3D">
        <w:t xml:space="preserve">, the Proposer must so specify and provide the reason for the disagreement in </w:t>
      </w:r>
      <w:r>
        <w:t>the</w:t>
      </w:r>
      <w:r w:rsidRPr="4C247C3D">
        <w:t xml:space="preserve"> Assumptions and Exceptions</w:t>
      </w:r>
      <w:r>
        <w:t xml:space="preserve"> section </w:t>
      </w:r>
      <w:r w:rsidRPr="4C247C3D">
        <w:t xml:space="preserve">of </w:t>
      </w:r>
      <w:r w:rsidR="007346CF">
        <w:t>their Proposal</w:t>
      </w:r>
      <w:r w:rsidRPr="4C247C3D">
        <w:t xml:space="preserve"> (see</w:t>
      </w:r>
      <w:r>
        <w:t xml:space="preserve"> instructions in</w:t>
      </w:r>
      <w:r w:rsidRPr="4C247C3D">
        <w:t xml:space="preserve"> </w:t>
      </w:r>
      <w:hyperlink w:anchor="_2.7.4_Instructions_for" w:history="1">
        <w:r w:rsidRPr="00E8630B">
          <w:rPr>
            <w:rStyle w:val="Hyperlink"/>
            <w:rFonts w:eastAsia="Arial" w:cs="Arial"/>
          </w:rPr>
          <w:t xml:space="preserve">Section </w:t>
        </w:r>
        <w:r w:rsidR="004B5A06" w:rsidRPr="00E8630B">
          <w:rPr>
            <w:rStyle w:val="Hyperlink"/>
            <w:rFonts w:eastAsia="Arial" w:cs="Arial"/>
          </w:rPr>
          <w:t>2.7.</w:t>
        </w:r>
        <w:r w:rsidR="00320223" w:rsidRPr="00E8630B">
          <w:rPr>
            <w:rStyle w:val="Hyperlink"/>
            <w:rFonts w:eastAsia="Arial" w:cs="Arial"/>
          </w:rPr>
          <w:t>4</w:t>
        </w:r>
      </w:hyperlink>
      <w:r w:rsidRPr="4C247C3D">
        <w:t xml:space="preserve"> above). </w:t>
      </w:r>
      <w:r w:rsidR="00540CCB" w:rsidRPr="00540CCB">
        <w:t xml:space="preserve">Failure of a Proposer to </w:t>
      </w:r>
      <w:r w:rsidR="00540CCB">
        <w:t>agree to</w:t>
      </w:r>
      <w:r w:rsidR="00540CCB" w:rsidRPr="00540CCB">
        <w:t xml:space="preserve"> one or more of the </w:t>
      </w:r>
      <w:r w:rsidR="00776E08">
        <w:t>specifications and</w:t>
      </w:r>
      <w:r w:rsidR="00776E08" w:rsidRPr="4C247C3D">
        <w:t xml:space="preserve"> requirements</w:t>
      </w:r>
      <w:r w:rsidR="00776E08">
        <w:t xml:space="preserve"> in this RFP</w:t>
      </w:r>
      <w:r w:rsidR="00540CCB" w:rsidRPr="00540CCB">
        <w:t xml:space="preserve"> may disqualify the Proposer.</w:t>
      </w:r>
    </w:p>
    <w:p w14:paraId="35D82512" w14:textId="77777777" w:rsidR="00B367A2" w:rsidRDefault="00B367A2" w:rsidP="008D326D">
      <w:pPr>
        <w:pStyle w:val="LRWLBodyText"/>
        <w:spacing w:before="0" w:after="0"/>
        <w:ind w:left="1080" w:hanging="360"/>
        <w:jc w:val="both"/>
        <w:rPr>
          <w:rFonts w:cs="Arial"/>
        </w:rPr>
      </w:pPr>
    </w:p>
    <w:p w14:paraId="6D313C5B" w14:textId="28EEE7C8" w:rsidR="00D14446" w:rsidRPr="00E919B8" w:rsidRDefault="00B367A2" w:rsidP="008D326D">
      <w:pPr>
        <w:pStyle w:val="LRWLBodyText"/>
        <w:spacing w:before="0" w:after="0"/>
        <w:ind w:left="1080" w:hanging="360"/>
        <w:jc w:val="both"/>
        <w:rPr>
          <w:rFonts w:cs="Arial"/>
          <w:b/>
          <w:u w:val="single"/>
        </w:rPr>
      </w:pPr>
      <w:r>
        <w:rPr>
          <w:rFonts w:cs="Arial"/>
        </w:rPr>
        <w:t>b.</w:t>
      </w:r>
      <w:r>
        <w:rPr>
          <w:rFonts w:cs="Arial"/>
        </w:rPr>
        <w:tab/>
      </w:r>
      <w:r w:rsidR="003B0B2C">
        <w:rPr>
          <w:rFonts w:cs="Arial"/>
        </w:rPr>
        <w:t xml:space="preserve">Exhibit 1 – </w:t>
      </w:r>
      <w:r w:rsidR="001D1883" w:rsidRPr="005F613A">
        <w:rPr>
          <w:rFonts w:cs="Arial"/>
        </w:rPr>
        <w:t>State of Wisconsin Group Health Insurance Program - Medicare Advantage and Medicare Plus Program Agreement</w:t>
      </w:r>
      <w:r w:rsidR="001D1883">
        <w:rPr>
          <w:rFonts w:cs="Arial"/>
        </w:rPr>
        <w:t xml:space="preserve"> </w:t>
      </w:r>
      <w:r w:rsidR="006529AF">
        <w:rPr>
          <w:rFonts w:cs="Arial"/>
        </w:rPr>
        <w:t xml:space="preserve">will </w:t>
      </w:r>
      <w:r w:rsidR="001D1883">
        <w:rPr>
          <w:rFonts w:cs="Arial"/>
        </w:rPr>
        <w:t xml:space="preserve">be updated </w:t>
      </w:r>
      <w:r w:rsidR="006529AF">
        <w:rPr>
          <w:rFonts w:cs="Arial"/>
        </w:rPr>
        <w:t xml:space="preserve">by the Department </w:t>
      </w:r>
      <w:r w:rsidR="001D1883">
        <w:rPr>
          <w:rFonts w:cs="Arial"/>
        </w:rPr>
        <w:t>on an annual basis</w:t>
      </w:r>
      <w:r w:rsidR="004F06CE">
        <w:rPr>
          <w:rFonts w:cs="Arial"/>
        </w:rPr>
        <w:t xml:space="preserve"> to reflect program changes </w:t>
      </w:r>
      <w:r w:rsidR="00F908B2">
        <w:rPr>
          <w:rFonts w:cs="Arial"/>
        </w:rPr>
        <w:t xml:space="preserve">approved by the Board and </w:t>
      </w:r>
      <w:r w:rsidR="001274D0">
        <w:rPr>
          <w:rFonts w:cs="Arial"/>
        </w:rPr>
        <w:t xml:space="preserve">include </w:t>
      </w:r>
      <w:r w:rsidR="004F06CE">
        <w:rPr>
          <w:rFonts w:cs="Arial"/>
        </w:rPr>
        <w:t xml:space="preserve">State and </w:t>
      </w:r>
      <w:r w:rsidR="00F67F73">
        <w:rPr>
          <w:rFonts w:cs="Arial"/>
        </w:rPr>
        <w:t>f</w:t>
      </w:r>
      <w:r w:rsidR="004F06CE">
        <w:rPr>
          <w:rFonts w:cs="Arial"/>
        </w:rPr>
        <w:t>ederal mandated changes</w:t>
      </w:r>
      <w:r w:rsidR="001D1883">
        <w:rPr>
          <w:rFonts w:cs="Arial"/>
        </w:rPr>
        <w:t xml:space="preserve">; therefore, the Department and the Contractor(s) will negotiate an Amendment to the Contract(s) to modify Exhibit 1 </w:t>
      </w:r>
      <w:r w:rsidR="0064452A">
        <w:rPr>
          <w:rFonts w:cs="Arial"/>
        </w:rPr>
        <w:t xml:space="preserve">each year the Contract is </w:t>
      </w:r>
      <w:r w:rsidR="00B57F6C">
        <w:rPr>
          <w:rFonts w:cs="Arial"/>
        </w:rPr>
        <w:t xml:space="preserve">in force.  </w:t>
      </w:r>
      <w:bookmarkStart w:id="61" w:name="_Toc398562527"/>
      <w:r w:rsidR="00863E34">
        <w:rPr>
          <w:rFonts w:cs="Arial"/>
        </w:rPr>
        <w:t xml:space="preserve"> </w:t>
      </w:r>
    </w:p>
    <w:p w14:paraId="6033D79B" w14:textId="05274373" w:rsidR="006456A2" w:rsidRPr="00273653" w:rsidRDefault="00E83A66" w:rsidP="008534BD">
      <w:pPr>
        <w:pStyle w:val="Heading1"/>
        <w:tabs>
          <w:tab w:val="num" w:pos="720"/>
        </w:tabs>
        <w:spacing w:after="240"/>
        <w:ind w:left="720" w:hanging="720"/>
      </w:pPr>
      <w:bookmarkStart w:id="62" w:name="_Toc160700812"/>
      <w:r>
        <w:t>6</w:t>
      </w:r>
      <w:r>
        <w:tab/>
      </w:r>
      <w:r w:rsidR="006456A2" w:rsidRPr="00273653">
        <w:t xml:space="preserve">General </w:t>
      </w:r>
      <w:bookmarkEnd w:id="61"/>
      <w:r w:rsidR="00D17839">
        <w:t>Questionnaire</w:t>
      </w:r>
      <w:bookmarkEnd w:id="62"/>
    </w:p>
    <w:p w14:paraId="3FE33ECF" w14:textId="217CCD7B" w:rsidR="006456A2" w:rsidRDefault="006456A2" w:rsidP="008534BD">
      <w:pPr>
        <w:pStyle w:val="LRWLBodyText"/>
        <w:spacing w:after="240"/>
        <w:jc w:val="both"/>
        <w:rPr>
          <w:rFonts w:cs="Arial"/>
          <w:b/>
        </w:rPr>
      </w:pPr>
      <w:r w:rsidRPr="00273653">
        <w:rPr>
          <w:rFonts w:cs="Arial"/>
          <w:b/>
        </w:rPr>
        <w:t>This section is scored</w:t>
      </w:r>
      <w:r w:rsidRPr="002D6302">
        <w:rPr>
          <w:rFonts w:cs="Arial"/>
          <w:b/>
        </w:rPr>
        <w:t>. (</w:t>
      </w:r>
      <w:r w:rsidR="002D6302" w:rsidRPr="002D6302">
        <w:rPr>
          <w:rFonts w:cs="Arial"/>
          <w:b/>
        </w:rPr>
        <w:t>3</w:t>
      </w:r>
      <w:r w:rsidR="00755F5C" w:rsidRPr="002D6302">
        <w:rPr>
          <w:rFonts w:cs="Arial"/>
          <w:b/>
        </w:rPr>
        <w:t>00</w:t>
      </w:r>
      <w:r w:rsidR="00B56176" w:rsidRPr="002D6302">
        <w:rPr>
          <w:rFonts w:cs="Arial"/>
          <w:b/>
        </w:rPr>
        <w:t xml:space="preserve"> </w:t>
      </w:r>
      <w:r w:rsidRPr="002D6302">
        <w:rPr>
          <w:rFonts w:cs="Arial"/>
          <w:b/>
        </w:rPr>
        <w:t>total points)</w:t>
      </w:r>
    </w:p>
    <w:p w14:paraId="09674631" w14:textId="50C22919" w:rsidR="00CD1C0E" w:rsidRPr="00913452" w:rsidRDefault="00CD1C0E" w:rsidP="006D5861">
      <w:pPr>
        <w:pStyle w:val="ListParagraph"/>
        <w:numPr>
          <w:ilvl w:val="0"/>
          <w:numId w:val="56"/>
        </w:numPr>
      </w:pPr>
      <w:r w:rsidRPr="00B367A2">
        <w:t>T</w:t>
      </w:r>
      <w:r w:rsidRPr="00913452">
        <w:t xml:space="preserve">he purpose of this </w:t>
      </w:r>
      <w:r w:rsidR="00D02386" w:rsidRPr="00913452">
        <w:t>S</w:t>
      </w:r>
      <w:r w:rsidRPr="00913452">
        <w:t>ection</w:t>
      </w:r>
      <w:r w:rsidR="00D02386" w:rsidRPr="00913452">
        <w:t xml:space="preserve"> 6</w:t>
      </w:r>
      <w:r w:rsidRPr="00913452">
        <w:t xml:space="preserve"> is to provide the </w:t>
      </w:r>
      <w:r w:rsidR="00E963A3" w:rsidRPr="00913452">
        <w:t xml:space="preserve">evaluation committee, the </w:t>
      </w:r>
      <w:r w:rsidRPr="00913452">
        <w:t>Department</w:t>
      </w:r>
      <w:r w:rsidR="00E963A3" w:rsidRPr="00913452">
        <w:t>,</w:t>
      </w:r>
      <w:r w:rsidRPr="00913452">
        <w:t xml:space="preserve"> and the Board with a basis for determining </w:t>
      </w:r>
      <w:r w:rsidR="00D02386" w:rsidRPr="00913452">
        <w:t xml:space="preserve">your organization’s (the </w:t>
      </w:r>
      <w:r w:rsidRPr="00913452">
        <w:t>Proposer’s</w:t>
      </w:r>
      <w:r w:rsidR="00D02386" w:rsidRPr="00913452">
        <w:t>)</w:t>
      </w:r>
      <w:r w:rsidRPr="00913452">
        <w:t xml:space="preserve"> capability to undertake the Contract(s). This Section 6 applies to both RFPs (ETD0050 and ETD0051) and is worth a maximum of 300 points. If </w:t>
      </w:r>
      <w:r w:rsidR="00D02386" w:rsidRPr="00913452">
        <w:t>you</w:t>
      </w:r>
      <w:r w:rsidRPr="00913452">
        <w:t xml:space="preserve"> submit a Proposal </w:t>
      </w:r>
      <w:r w:rsidR="00F67F73" w:rsidRPr="00913452">
        <w:t>for both RFPs</w:t>
      </w:r>
      <w:r w:rsidRPr="00913452">
        <w:t xml:space="preserve">, the score received for Section 6 will be used for </w:t>
      </w:r>
      <w:r w:rsidR="00F67F73" w:rsidRPr="00913452">
        <w:t xml:space="preserve">both </w:t>
      </w:r>
      <w:r w:rsidRPr="00913452">
        <w:t xml:space="preserve">Proposals. </w:t>
      </w:r>
    </w:p>
    <w:p w14:paraId="3D24A36F" w14:textId="77777777" w:rsidR="00913452" w:rsidRPr="00913452" w:rsidRDefault="00913452" w:rsidP="00B367A2">
      <w:pPr>
        <w:spacing w:before="0" w:after="0"/>
        <w:ind w:left="1080"/>
        <w:rPr>
          <w:rFonts w:ascii="Arial" w:hAnsi="Arial" w:cs="Arial"/>
        </w:rPr>
      </w:pPr>
    </w:p>
    <w:p w14:paraId="59FC8963" w14:textId="4E4008AC" w:rsidR="00CD1C0E" w:rsidRPr="00913452" w:rsidRDefault="00D02386" w:rsidP="006D5861">
      <w:pPr>
        <w:pStyle w:val="ListParagraph"/>
        <w:numPr>
          <w:ilvl w:val="0"/>
          <w:numId w:val="56"/>
        </w:numPr>
      </w:pPr>
      <w:r w:rsidRPr="00B367A2">
        <w:t xml:space="preserve">You (the </w:t>
      </w:r>
      <w:r w:rsidR="00CD1C0E" w:rsidRPr="00913452">
        <w:t>Proposer</w:t>
      </w:r>
      <w:r w:rsidRPr="00913452">
        <w:t>)</w:t>
      </w:r>
      <w:r w:rsidR="00CD1C0E" w:rsidRPr="00913452">
        <w:t xml:space="preserve"> must provide point-by-point responses to each and every statement, request, and question in Section 6</w:t>
      </w:r>
      <w:r w:rsidR="00FF2473">
        <w:t>. Restate</w:t>
      </w:r>
      <w:r w:rsidR="00CD1C0E" w:rsidRPr="00913452">
        <w:t xml:space="preserve"> </w:t>
      </w:r>
      <w:r w:rsidR="00260407" w:rsidRPr="00913452">
        <w:t>the heading of each section be</w:t>
      </w:r>
      <w:r w:rsidR="00511B54" w:rsidRPr="00913452">
        <w:t xml:space="preserve">ing responded to and </w:t>
      </w:r>
      <w:r w:rsidR="00CD1C0E" w:rsidRPr="00913452">
        <w:t xml:space="preserve">each question or statement </w:t>
      </w:r>
      <w:r w:rsidR="003F7B1F">
        <w:t xml:space="preserve">in the section </w:t>
      </w:r>
      <w:r w:rsidR="00CD1C0E" w:rsidRPr="00913452">
        <w:t>in bold and provid</w:t>
      </w:r>
      <w:r w:rsidR="003F7B1F">
        <w:t>e</w:t>
      </w:r>
      <w:r w:rsidR="00CD1C0E" w:rsidRPr="00913452">
        <w:t xml:space="preserve"> a detailed written response (in non-bolded text). </w:t>
      </w:r>
      <w:r w:rsidR="004909DF" w:rsidRPr="00913452">
        <w:t xml:space="preserve">Do not combine questions or responses. Provide only one answer to one question at a time. </w:t>
      </w:r>
      <w:r w:rsidR="004040D1">
        <w:t xml:space="preserve">However, </w:t>
      </w:r>
      <w:r w:rsidR="004040D1" w:rsidRPr="004040D1">
        <w:rPr>
          <w:b/>
          <w:bCs/>
        </w:rPr>
        <w:t>if</w:t>
      </w:r>
      <w:r w:rsidR="004040D1" w:rsidRPr="00D446FE">
        <w:rPr>
          <w:b/>
        </w:rPr>
        <w:t xml:space="preserve"> your answer differ</w:t>
      </w:r>
      <w:r w:rsidR="004040D1">
        <w:rPr>
          <w:b/>
        </w:rPr>
        <w:t>s</w:t>
      </w:r>
      <w:r w:rsidR="004040D1" w:rsidRPr="00D446FE">
        <w:rPr>
          <w:b/>
        </w:rPr>
        <w:t xml:space="preserve"> for Medicare Advantage versus Medicare Plus, </w:t>
      </w:r>
      <w:r w:rsidR="006B3EA6">
        <w:rPr>
          <w:b/>
        </w:rPr>
        <w:t>explain</w:t>
      </w:r>
      <w:r w:rsidR="004040D1" w:rsidRPr="00D446FE">
        <w:rPr>
          <w:b/>
        </w:rPr>
        <w:t xml:space="preserve"> the difference</w:t>
      </w:r>
      <w:r w:rsidR="004040D1">
        <w:rPr>
          <w:b/>
        </w:rPr>
        <w:t>.</w:t>
      </w:r>
    </w:p>
    <w:p w14:paraId="575053F4" w14:textId="77777777" w:rsidR="00913452" w:rsidRPr="00913452" w:rsidRDefault="00913452" w:rsidP="00B367A2">
      <w:pPr>
        <w:spacing w:before="0" w:after="0"/>
        <w:ind w:left="1080"/>
        <w:rPr>
          <w:rFonts w:ascii="Arial" w:hAnsi="Arial" w:cs="Arial"/>
        </w:rPr>
      </w:pPr>
    </w:p>
    <w:p w14:paraId="482F6EA9" w14:textId="1B175C67" w:rsidR="00CD1C0E" w:rsidRPr="00913452" w:rsidRDefault="00495B10" w:rsidP="006D5861">
      <w:pPr>
        <w:pStyle w:val="ETFNormal"/>
        <w:numPr>
          <w:ilvl w:val="0"/>
          <w:numId w:val="56"/>
        </w:numPr>
        <w:spacing w:before="0" w:after="0"/>
        <w:ind w:left="1080"/>
        <w:jc w:val="left"/>
        <w:rPr>
          <w:b/>
          <w:bCs/>
        </w:rPr>
      </w:pPr>
      <w:r w:rsidRPr="00913452">
        <w:t xml:space="preserve">Your </w:t>
      </w:r>
      <w:r w:rsidR="00CD1C0E" w:rsidRPr="00913452">
        <w:t>response</w:t>
      </w:r>
      <w:r w:rsidRPr="00913452">
        <w:t>s</w:t>
      </w:r>
      <w:r w:rsidR="00CD1C0E" w:rsidRPr="00913452">
        <w:t xml:space="preserve"> must follow the same numbering system, use the same headings, and address each point or sub-point listed in </w:t>
      </w:r>
      <w:r w:rsidR="00772DD1" w:rsidRPr="00913452">
        <w:t xml:space="preserve">each </w:t>
      </w:r>
      <w:r w:rsidR="00CD1C0E" w:rsidRPr="00913452">
        <w:t>section. Include the documents requested in Section 6</w:t>
      </w:r>
      <w:r w:rsidR="00913452" w:rsidRPr="00913452">
        <w:t xml:space="preserve"> (if any)</w:t>
      </w:r>
      <w:r w:rsidR="00CD1C0E" w:rsidRPr="00913452">
        <w:t xml:space="preserve"> immediately after the request for the document(s).</w:t>
      </w:r>
      <w:r w:rsidR="00CD1C0E" w:rsidRPr="00913452">
        <w:rPr>
          <w:b/>
          <w:bCs/>
        </w:rPr>
        <w:t> </w:t>
      </w:r>
      <w:r w:rsidR="00CD1C0E" w:rsidRPr="00913452">
        <w:t>Label each document provided with the question it corresponds to (e.g., Response to 6.1.2).</w:t>
      </w:r>
      <w:r w:rsidR="00CD1C0E" w:rsidRPr="00913452">
        <w:rPr>
          <w:b/>
          <w:bCs/>
        </w:rPr>
        <w:t> </w:t>
      </w:r>
    </w:p>
    <w:p w14:paraId="1DACEBCA" w14:textId="77777777" w:rsidR="00913452" w:rsidRPr="00913452" w:rsidRDefault="00913452" w:rsidP="00B367A2">
      <w:pPr>
        <w:pStyle w:val="ETFNormal"/>
        <w:spacing w:before="0" w:after="0"/>
        <w:ind w:left="1080"/>
        <w:jc w:val="left"/>
      </w:pPr>
    </w:p>
    <w:p w14:paraId="5EB51F1C" w14:textId="37C3905F" w:rsidR="00CD1C0E" w:rsidRPr="00913452" w:rsidRDefault="00CD1C0E" w:rsidP="006D5861">
      <w:pPr>
        <w:pStyle w:val="ListParagraph"/>
        <w:numPr>
          <w:ilvl w:val="0"/>
          <w:numId w:val="56"/>
        </w:numPr>
      </w:pPr>
      <w:r w:rsidRPr="00B367A2">
        <w:t>Response</w:t>
      </w:r>
      <w:r w:rsidRPr="00913452">
        <w:t xml:space="preserve">s should reflect </w:t>
      </w:r>
      <w:r w:rsidR="00913452">
        <w:t>your (the</w:t>
      </w:r>
      <w:r w:rsidR="00913452" w:rsidRPr="00913452">
        <w:t xml:space="preserve"> </w:t>
      </w:r>
      <w:r w:rsidRPr="00913452">
        <w:t>Proposer's</w:t>
      </w:r>
      <w:r w:rsidR="00913452">
        <w:t>)</w:t>
      </w:r>
      <w:r w:rsidRPr="00913452">
        <w:t xml:space="preserve"> understanding of the requirements and specifications herein, the procedures used to ensure the requirements will be met, and </w:t>
      </w:r>
      <w:r w:rsidR="002C3122">
        <w:t>your organization’s</w:t>
      </w:r>
      <w:r w:rsidR="002C3122" w:rsidRPr="00913452">
        <w:t xml:space="preserve"> </w:t>
      </w:r>
      <w:r w:rsidRPr="00913452">
        <w:t>qualifications and experience in providing the required Services.</w:t>
      </w:r>
      <w:r w:rsidR="002335D1">
        <w:t xml:space="preserve"> See 5.a. above. </w:t>
      </w:r>
    </w:p>
    <w:p w14:paraId="424ACA98" w14:textId="02F5AFBD" w:rsidR="00913452" w:rsidRPr="00913452" w:rsidRDefault="00913452" w:rsidP="00B367A2">
      <w:pPr>
        <w:spacing w:before="0" w:after="0"/>
        <w:ind w:left="1080"/>
        <w:rPr>
          <w:rFonts w:ascii="Arial" w:hAnsi="Arial" w:cs="Arial"/>
        </w:rPr>
      </w:pPr>
    </w:p>
    <w:p w14:paraId="31B3C2FF" w14:textId="121BBC25" w:rsidR="00CD1C0E" w:rsidRPr="00913452" w:rsidRDefault="004701AA" w:rsidP="006D5861">
      <w:pPr>
        <w:pStyle w:val="ListParagraph"/>
        <w:numPr>
          <w:ilvl w:val="0"/>
          <w:numId w:val="56"/>
        </w:numPr>
      </w:pPr>
      <w:r w:rsidRPr="00B367A2">
        <w:t xml:space="preserve">You </w:t>
      </w:r>
      <w:r w:rsidR="00CD1C0E" w:rsidRPr="00913452">
        <w:t>must provide sufficient detail for the evaluation committee</w:t>
      </w:r>
      <w:r>
        <w:t>,</w:t>
      </w:r>
      <w:r w:rsidDel="00A77C28">
        <w:t xml:space="preserve"> </w:t>
      </w:r>
      <w:r w:rsidR="00CD1C0E" w:rsidRPr="00913452">
        <w:t>the Department</w:t>
      </w:r>
      <w:r>
        <w:t>, and the Board</w:t>
      </w:r>
      <w:r w:rsidR="00CD1C0E" w:rsidRPr="00913452">
        <w:t xml:space="preserve"> to understand how </w:t>
      </w:r>
      <w:r>
        <w:t>your organization</w:t>
      </w:r>
      <w:r w:rsidR="006905C5">
        <w:t xml:space="preserve"> </w:t>
      </w:r>
      <w:r w:rsidR="00CD1C0E" w:rsidRPr="00913452">
        <w:t xml:space="preserve">will comply with each requirement. </w:t>
      </w:r>
      <w:r w:rsidR="002335D1">
        <w:t xml:space="preserve">See 5.a. above. </w:t>
      </w:r>
      <w:r w:rsidR="00CD1C0E" w:rsidRPr="00913452">
        <w:t xml:space="preserve">If </w:t>
      </w:r>
      <w:r w:rsidR="002335D1">
        <w:t xml:space="preserve">you </w:t>
      </w:r>
      <w:r w:rsidR="00CD1C0E" w:rsidRPr="00913452">
        <w:t xml:space="preserve">believe </w:t>
      </w:r>
      <w:r w:rsidR="006905C5">
        <w:t xml:space="preserve">your organization’s </w:t>
      </w:r>
      <w:r w:rsidR="00CD1C0E" w:rsidRPr="00913452">
        <w:t xml:space="preserve">qualifications go beyond the minimum requirements or add value, </w:t>
      </w:r>
      <w:r w:rsidR="006905C5">
        <w:t xml:space="preserve">you </w:t>
      </w:r>
      <w:r w:rsidR="00CD1C0E" w:rsidRPr="00913452">
        <w:t xml:space="preserve">should indicate those capabilities in the appropriate section of </w:t>
      </w:r>
      <w:r w:rsidR="006905C5">
        <w:t>your</w:t>
      </w:r>
      <w:r w:rsidR="006905C5" w:rsidRPr="00913452">
        <w:t xml:space="preserve"> </w:t>
      </w:r>
      <w:r w:rsidR="00CD1C0E" w:rsidRPr="00913452">
        <w:t xml:space="preserve">Proposal. </w:t>
      </w:r>
    </w:p>
    <w:p w14:paraId="579123CE" w14:textId="77777777" w:rsidR="00913452" w:rsidRPr="00913452" w:rsidRDefault="00913452" w:rsidP="00B367A2">
      <w:pPr>
        <w:spacing w:before="0" w:after="0"/>
        <w:ind w:left="1080"/>
        <w:rPr>
          <w:rFonts w:ascii="Arial" w:hAnsi="Arial" w:cs="Arial"/>
        </w:rPr>
      </w:pPr>
    </w:p>
    <w:p w14:paraId="409EAC7C" w14:textId="7C9EDB28" w:rsidR="003933E0" w:rsidRPr="00913452" w:rsidRDefault="003933E0" w:rsidP="006D5861">
      <w:pPr>
        <w:pStyle w:val="ListParagraph"/>
        <w:numPr>
          <w:ilvl w:val="0"/>
          <w:numId w:val="56"/>
        </w:numPr>
      </w:pPr>
      <w:r w:rsidRPr="00B367A2">
        <w:t>Information desc</w:t>
      </w:r>
      <w:r w:rsidRPr="00913452">
        <w:t xml:space="preserve">ribed in </w:t>
      </w:r>
      <w:r w:rsidR="00306179">
        <w:t>your</w:t>
      </w:r>
      <w:r w:rsidR="00306179" w:rsidRPr="00913452">
        <w:t xml:space="preserve"> </w:t>
      </w:r>
      <w:r w:rsidRPr="00913452">
        <w:t xml:space="preserve">Proposal regarding programming and capabilities must be available to all eligible Participants unless otherwise noted in </w:t>
      </w:r>
      <w:r w:rsidR="00AB3B63">
        <w:t>your</w:t>
      </w:r>
      <w:r w:rsidR="00AB3B63" w:rsidRPr="00913452">
        <w:t xml:space="preserve"> </w:t>
      </w:r>
      <w:r w:rsidRPr="00913452">
        <w:t>Proposal.</w:t>
      </w:r>
    </w:p>
    <w:p w14:paraId="4E7D35FC" w14:textId="77777777" w:rsidR="003933E0" w:rsidRDefault="003933E0" w:rsidP="00B367A2">
      <w:pPr>
        <w:spacing w:before="0" w:after="0"/>
        <w:ind w:left="1080"/>
        <w:rPr>
          <w:rFonts w:ascii="Arial" w:hAnsi="Arial" w:cs="Arial"/>
          <w:b/>
          <w:bCs/>
        </w:rPr>
      </w:pPr>
    </w:p>
    <w:p w14:paraId="7EA2F3BB" w14:textId="39CA3C0A" w:rsidR="00913452" w:rsidRPr="00913452" w:rsidRDefault="00CD1C0E" w:rsidP="006D5861">
      <w:pPr>
        <w:pStyle w:val="ListParagraph"/>
        <w:numPr>
          <w:ilvl w:val="0"/>
          <w:numId w:val="56"/>
        </w:numPr>
      </w:pPr>
      <w:r w:rsidRPr="00B367A2">
        <w:t xml:space="preserve">Fees related to any services included in </w:t>
      </w:r>
      <w:r w:rsidR="002335D1">
        <w:t>your</w:t>
      </w:r>
      <w:r w:rsidR="00202D24" w:rsidRPr="00913452">
        <w:t xml:space="preserve"> </w:t>
      </w:r>
      <w:r w:rsidRPr="00913452">
        <w:t xml:space="preserve">Proposal must be noted in </w:t>
      </w:r>
      <w:r w:rsidR="00F67F73" w:rsidRPr="00913452">
        <w:t xml:space="preserve">the </w:t>
      </w:r>
      <w:r w:rsidRPr="00913452">
        <w:t>Cost Proposal</w:t>
      </w:r>
      <w:r w:rsidR="004A71C5">
        <w:t xml:space="preserve"> workbook</w:t>
      </w:r>
      <w:r w:rsidR="00102569">
        <w:t>(s)</w:t>
      </w:r>
      <w:r w:rsidRPr="00913452">
        <w:t xml:space="preserve"> </w:t>
      </w:r>
      <w:r w:rsidR="00102569">
        <w:t xml:space="preserve">you </w:t>
      </w:r>
      <w:r w:rsidR="00F67F73" w:rsidRPr="00913452">
        <w:t xml:space="preserve">provide to Segal </w:t>
      </w:r>
      <w:r w:rsidRPr="00913452">
        <w:t xml:space="preserve">only. Do not include cost/pricing information in any </w:t>
      </w:r>
      <w:r w:rsidR="00547B53" w:rsidRPr="00913452">
        <w:t xml:space="preserve">part </w:t>
      </w:r>
      <w:r w:rsidRPr="00913452">
        <w:t xml:space="preserve">of the </w:t>
      </w:r>
      <w:r w:rsidR="00547B53" w:rsidRPr="00913452">
        <w:t xml:space="preserve">non-cost </w:t>
      </w:r>
      <w:r w:rsidRPr="00913452">
        <w:t>Proposal.</w:t>
      </w:r>
      <w:r w:rsidR="007010F6" w:rsidRPr="00913452">
        <w:t xml:space="preserve"> </w:t>
      </w:r>
    </w:p>
    <w:p w14:paraId="13C4A90F" w14:textId="77777777" w:rsidR="00913452" w:rsidRPr="00913452" w:rsidRDefault="00913452" w:rsidP="00B367A2">
      <w:pPr>
        <w:spacing w:before="0" w:after="0"/>
        <w:ind w:left="1080"/>
        <w:rPr>
          <w:rFonts w:ascii="Arial" w:hAnsi="Arial" w:cs="Arial"/>
          <w:b/>
          <w:bCs/>
        </w:rPr>
      </w:pPr>
    </w:p>
    <w:p w14:paraId="0C54F164" w14:textId="672C4E86" w:rsidR="00CD1C0E" w:rsidRPr="00913452" w:rsidRDefault="00913452" w:rsidP="006D5861">
      <w:pPr>
        <w:pStyle w:val="ListParagraph"/>
        <w:numPr>
          <w:ilvl w:val="0"/>
          <w:numId w:val="56"/>
        </w:numPr>
      </w:pPr>
      <w:r w:rsidRPr="00B367A2">
        <w:t>The eva</w:t>
      </w:r>
      <w:r w:rsidRPr="00913452">
        <w:t>luation committee may stop reviewing a Proposal if the Proposal format does not follow these instructions. Do not combine questions. Provide only one answer to one question</w:t>
      </w:r>
      <w:r w:rsidR="00F17FFE">
        <w:t>/requirement</w:t>
      </w:r>
      <w:r w:rsidRPr="00913452">
        <w:t xml:space="preserve"> at a time.</w:t>
      </w:r>
    </w:p>
    <w:p w14:paraId="7AAC990F" w14:textId="6FA1D66E" w:rsidR="000E66CC" w:rsidRDefault="00E83A66" w:rsidP="008534BD">
      <w:pPr>
        <w:pStyle w:val="Heading2"/>
        <w:ind w:left="720" w:hanging="720"/>
      </w:pPr>
      <w:r>
        <w:t>6.1</w:t>
      </w:r>
      <w:r w:rsidR="00DA24CF">
        <w:tab/>
        <w:t>Company Information</w:t>
      </w:r>
    </w:p>
    <w:p w14:paraId="2E867F24" w14:textId="12E6049A" w:rsidR="000E66CC" w:rsidRDefault="000E66CC" w:rsidP="008534BD">
      <w:pPr>
        <w:pStyle w:val="ETFNormal"/>
        <w:ind w:left="720" w:hanging="720"/>
        <w:jc w:val="left"/>
        <w:rPr>
          <w:b/>
          <w:bCs/>
        </w:rPr>
      </w:pPr>
      <w:r w:rsidRPr="0030493F">
        <w:rPr>
          <w:b/>
          <w:bCs/>
        </w:rPr>
        <w:t>6.1.1</w:t>
      </w:r>
      <w:r>
        <w:tab/>
      </w:r>
      <w:r w:rsidRPr="00261658">
        <w:t>Provide a description of your organization, including</w:t>
      </w:r>
      <w:r w:rsidR="00945F9C">
        <w:t xml:space="preserve"> all of the following</w:t>
      </w:r>
      <w:r w:rsidRPr="00261658">
        <w:t>:</w:t>
      </w:r>
    </w:p>
    <w:p w14:paraId="78C85C72" w14:textId="77777777" w:rsidR="000E66CC" w:rsidRDefault="000E66CC" w:rsidP="008534BD">
      <w:pPr>
        <w:pStyle w:val="ETFNormal"/>
        <w:ind w:left="1080" w:hanging="360"/>
        <w:jc w:val="left"/>
        <w:rPr>
          <w:b/>
          <w:bCs/>
        </w:rPr>
      </w:pPr>
      <w:r w:rsidRPr="00261658">
        <w:t xml:space="preserve">a.  </w:t>
      </w:r>
      <w:r>
        <w:tab/>
      </w:r>
      <w:r w:rsidRPr="00261658">
        <w:t>Legal name of the company</w:t>
      </w:r>
    </w:p>
    <w:p w14:paraId="398F6F7C" w14:textId="77777777" w:rsidR="000E66CC" w:rsidRDefault="000E66CC" w:rsidP="008534BD">
      <w:pPr>
        <w:pStyle w:val="ETFNormal"/>
        <w:ind w:left="1080" w:hanging="360"/>
        <w:jc w:val="left"/>
        <w:rPr>
          <w:b/>
          <w:bCs/>
        </w:rPr>
      </w:pPr>
      <w:r w:rsidRPr="00261658">
        <w:t xml:space="preserve">b.  </w:t>
      </w:r>
      <w:r>
        <w:tab/>
      </w:r>
      <w:r w:rsidRPr="00261658">
        <w:t>Mailing address</w:t>
      </w:r>
    </w:p>
    <w:p w14:paraId="4EB4BB71" w14:textId="48546F2D" w:rsidR="000E66CC" w:rsidRDefault="000E66CC" w:rsidP="008534BD">
      <w:pPr>
        <w:pStyle w:val="ETFNormal"/>
        <w:ind w:left="1080" w:hanging="360"/>
        <w:jc w:val="left"/>
        <w:rPr>
          <w:b/>
          <w:bCs/>
        </w:rPr>
      </w:pPr>
      <w:r w:rsidRPr="00261658">
        <w:t xml:space="preserve">c.  </w:t>
      </w:r>
      <w:r>
        <w:tab/>
      </w:r>
      <w:r w:rsidRPr="00261658">
        <w:t>State in which the company is domiciled</w:t>
      </w:r>
    </w:p>
    <w:p w14:paraId="3E96FFA7" w14:textId="59BC56AC" w:rsidR="004B40BA" w:rsidRPr="006C3023" w:rsidRDefault="00EA58B0" w:rsidP="008534BD">
      <w:pPr>
        <w:pStyle w:val="ETFNormal"/>
        <w:ind w:left="1080" w:hanging="360"/>
        <w:jc w:val="left"/>
        <w:rPr>
          <w:b/>
          <w:bCs/>
          <w:szCs w:val="22"/>
        </w:rPr>
      </w:pPr>
      <w:r>
        <w:rPr>
          <w:szCs w:val="22"/>
        </w:rPr>
        <w:t>d</w:t>
      </w:r>
      <w:r w:rsidR="004B40BA" w:rsidRPr="006C3023">
        <w:rPr>
          <w:szCs w:val="22"/>
        </w:rPr>
        <w:t xml:space="preserve">.  </w:t>
      </w:r>
      <w:r w:rsidR="00FB22A6">
        <w:rPr>
          <w:szCs w:val="22"/>
        </w:rPr>
        <w:t>Y</w:t>
      </w:r>
      <w:r w:rsidR="004B40BA" w:rsidRPr="006C3023">
        <w:rPr>
          <w:szCs w:val="22"/>
        </w:rPr>
        <w:t>ear</w:t>
      </w:r>
      <w:r w:rsidR="004B40BA">
        <w:rPr>
          <w:szCs w:val="22"/>
        </w:rPr>
        <w:t xml:space="preserve"> in which </w:t>
      </w:r>
      <w:r w:rsidR="004B40BA" w:rsidRPr="006C3023">
        <w:rPr>
          <w:szCs w:val="22"/>
        </w:rPr>
        <w:t xml:space="preserve">your organization </w:t>
      </w:r>
      <w:r w:rsidR="004B40BA">
        <w:rPr>
          <w:szCs w:val="22"/>
        </w:rPr>
        <w:t xml:space="preserve">was </w:t>
      </w:r>
      <w:r w:rsidR="004B40BA" w:rsidRPr="006C3023">
        <w:rPr>
          <w:szCs w:val="22"/>
        </w:rPr>
        <w:t>established</w:t>
      </w:r>
    </w:p>
    <w:p w14:paraId="0687BE43" w14:textId="5F961931" w:rsidR="000E66CC" w:rsidRDefault="004B40BA" w:rsidP="008534BD">
      <w:pPr>
        <w:pStyle w:val="ETFNormal"/>
        <w:ind w:left="1080" w:hanging="360"/>
        <w:jc w:val="left"/>
        <w:rPr>
          <w:b/>
          <w:bCs/>
        </w:rPr>
      </w:pPr>
      <w:r>
        <w:t>e.</w:t>
      </w:r>
      <w:r>
        <w:tab/>
      </w:r>
      <w:r w:rsidR="000E66CC" w:rsidRPr="00261658">
        <w:t>Primary line(s) of business</w:t>
      </w:r>
      <w:r w:rsidR="00122310">
        <w:t xml:space="preserve"> and </w:t>
      </w:r>
      <w:r w:rsidR="00122310" w:rsidRPr="00122310">
        <w:t>description of experience in primary line(s) of business</w:t>
      </w:r>
    </w:p>
    <w:p w14:paraId="209ACC82" w14:textId="765D3047" w:rsidR="000E66CC" w:rsidRDefault="004B40BA" w:rsidP="008534BD">
      <w:pPr>
        <w:pStyle w:val="ETFNormal"/>
        <w:ind w:left="1080" w:hanging="360"/>
        <w:jc w:val="left"/>
        <w:rPr>
          <w:b/>
          <w:bCs/>
        </w:rPr>
      </w:pPr>
      <w:r>
        <w:t>f</w:t>
      </w:r>
      <w:r w:rsidR="000E66CC" w:rsidRPr="00261658">
        <w:t xml:space="preserve">.  </w:t>
      </w:r>
      <w:r w:rsidR="000E66CC">
        <w:tab/>
      </w:r>
      <w:r w:rsidR="000E66CC" w:rsidRPr="00261658">
        <w:t>Number of employees</w:t>
      </w:r>
    </w:p>
    <w:p w14:paraId="6DA46B98" w14:textId="67DCFC3B" w:rsidR="000E66CC" w:rsidRDefault="004B40BA" w:rsidP="008534BD">
      <w:pPr>
        <w:pStyle w:val="ETFNormal"/>
        <w:ind w:left="1080" w:hanging="360"/>
        <w:jc w:val="left"/>
      </w:pPr>
      <w:r>
        <w:t>g</w:t>
      </w:r>
      <w:r w:rsidR="000E66CC" w:rsidRPr="00261658">
        <w:t>.</w:t>
      </w:r>
      <w:r w:rsidR="000E66CC">
        <w:t xml:space="preserve">  </w:t>
      </w:r>
      <w:r w:rsidR="000E66CC">
        <w:tab/>
      </w:r>
      <w:r w:rsidR="000E66CC" w:rsidRPr="00261658">
        <w:t xml:space="preserve">Address of the following: your organization headquarters, </w:t>
      </w:r>
      <w:r w:rsidR="004C0DA6" w:rsidRPr="004C0DA6">
        <w:t xml:space="preserve">account manager, </w:t>
      </w:r>
      <w:r w:rsidR="000E66CC" w:rsidRPr="00261658">
        <w:t xml:space="preserve">customer service, </w:t>
      </w:r>
      <w:r w:rsidR="004C0DA6" w:rsidRPr="004C0DA6">
        <w:t>claims processing,</w:t>
      </w:r>
      <w:r w:rsidR="000E66CC" w:rsidRPr="00261658">
        <w:t xml:space="preserve"> IT support</w:t>
      </w:r>
      <w:r w:rsidR="00C854BF">
        <w:t xml:space="preserve"> and security</w:t>
      </w:r>
      <w:r w:rsidR="000E66CC" w:rsidRPr="00261658">
        <w:t>, implementation team</w:t>
      </w:r>
      <w:r w:rsidR="00680B14">
        <w:t>,</w:t>
      </w:r>
      <w:r w:rsidR="000E66CC" w:rsidRPr="00261658">
        <w:t xml:space="preserve"> and other key staff</w:t>
      </w:r>
    </w:p>
    <w:p w14:paraId="57C0944A" w14:textId="0AF486EB" w:rsidR="000E66CC" w:rsidRDefault="004B40BA" w:rsidP="00275DFE">
      <w:pPr>
        <w:widowControl w:val="0"/>
        <w:autoSpaceDE w:val="0"/>
        <w:autoSpaceDN w:val="0"/>
        <w:spacing w:before="0" w:after="160"/>
        <w:ind w:left="1080" w:hanging="360"/>
        <w:contextualSpacing/>
        <w:rPr>
          <w:rFonts w:ascii="Arial" w:eastAsia="Arial" w:hAnsi="Arial" w:cs="Arial"/>
          <w:lang w:bidi="en-US"/>
        </w:rPr>
      </w:pPr>
      <w:r>
        <w:rPr>
          <w:rFonts w:ascii="Arial" w:eastAsia="Arial" w:hAnsi="Arial" w:cs="Arial"/>
          <w:lang w:bidi="en-US"/>
        </w:rPr>
        <w:t>h</w:t>
      </w:r>
      <w:r w:rsidR="000E66CC">
        <w:rPr>
          <w:rFonts w:ascii="Arial" w:eastAsia="Arial" w:hAnsi="Arial" w:cs="Arial"/>
          <w:lang w:bidi="en-US"/>
        </w:rPr>
        <w:t>.</w:t>
      </w:r>
      <w:r w:rsidR="000E66CC">
        <w:rPr>
          <w:rFonts w:eastAsia="Arial"/>
        </w:rPr>
        <w:tab/>
      </w:r>
      <w:r w:rsidR="000E66CC">
        <w:rPr>
          <w:rFonts w:ascii="Arial" w:eastAsia="Arial" w:hAnsi="Arial" w:cs="Arial"/>
          <w:lang w:bidi="en-US"/>
        </w:rPr>
        <w:t xml:space="preserve">Using </w:t>
      </w:r>
      <w:r w:rsidR="000E66CC" w:rsidRPr="00EE74C4">
        <w:rPr>
          <w:rFonts w:ascii="Arial" w:eastAsia="Arial" w:hAnsi="Arial" w:cs="Arial"/>
          <w:lang w:bidi="en-US"/>
        </w:rPr>
        <w:t>Form C</w:t>
      </w:r>
      <w:r w:rsidR="000E66CC">
        <w:rPr>
          <w:rFonts w:ascii="Arial" w:eastAsia="Arial" w:hAnsi="Arial" w:cs="Arial"/>
          <w:lang w:bidi="en-US"/>
        </w:rPr>
        <w:t xml:space="preserve"> – Subcontractor Information, p</w:t>
      </w:r>
      <w:r w:rsidR="000E66CC" w:rsidRPr="000B2B0D">
        <w:rPr>
          <w:rFonts w:ascii="Arial" w:eastAsia="Arial" w:hAnsi="Arial" w:cs="Arial"/>
          <w:lang w:bidi="en-US"/>
        </w:rPr>
        <w:t xml:space="preserve">rovide the same information above for any Subcontractors that will provide services as part of your Proposal. Provide the </w:t>
      </w:r>
      <w:r w:rsidR="000E66CC" w:rsidRPr="000B2B0D">
        <w:rPr>
          <w:rFonts w:ascii="Arial" w:eastAsia="Arial" w:hAnsi="Arial" w:cs="Arial"/>
          <w:lang w:bidi="en-US"/>
        </w:rPr>
        <w:lastRenderedPageBreak/>
        <w:t>name and location of each Subcontractor and services for which they are</w:t>
      </w:r>
      <w:r w:rsidR="000E66CC">
        <w:rPr>
          <w:rFonts w:ascii="Arial" w:eastAsia="Arial" w:hAnsi="Arial" w:cs="Arial"/>
          <w:lang w:bidi="en-US"/>
        </w:rPr>
        <w:t xml:space="preserve"> (or will be)</w:t>
      </w:r>
      <w:r w:rsidR="000E66CC" w:rsidRPr="000B2B0D">
        <w:rPr>
          <w:rFonts w:ascii="Arial" w:eastAsia="Arial" w:hAnsi="Arial" w:cs="Arial"/>
          <w:lang w:bidi="en-US"/>
        </w:rPr>
        <w:t xml:space="preserve"> contracted</w:t>
      </w:r>
      <w:r w:rsidR="002348CC">
        <w:rPr>
          <w:rFonts w:ascii="Arial" w:eastAsia="Arial" w:hAnsi="Arial" w:cs="Arial"/>
          <w:lang w:bidi="en-US"/>
        </w:rPr>
        <w:t xml:space="preserve"> to provide Services under the Contract</w:t>
      </w:r>
      <w:r w:rsidR="000E66CC" w:rsidRPr="000B2B0D">
        <w:rPr>
          <w:rFonts w:ascii="Arial" w:eastAsia="Arial" w:hAnsi="Arial" w:cs="Arial"/>
          <w:lang w:bidi="en-US"/>
        </w:rPr>
        <w:t xml:space="preserve">. If </w:t>
      </w:r>
      <w:r w:rsidR="000E66CC">
        <w:rPr>
          <w:rFonts w:ascii="Arial" w:eastAsia="Arial" w:hAnsi="Arial" w:cs="Arial"/>
          <w:lang w:bidi="en-US"/>
        </w:rPr>
        <w:t>no Subcontractors will be used</w:t>
      </w:r>
      <w:r w:rsidR="000E66CC" w:rsidRPr="000B2B0D">
        <w:rPr>
          <w:rFonts w:ascii="Arial" w:eastAsia="Arial" w:hAnsi="Arial" w:cs="Arial"/>
          <w:lang w:bidi="en-US"/>
        </w:rPr>
        <w:t>, indicate</w:t>
      </w:r>
      <w:r w:rsidR="000E66CC">
        <w:rPr>
          <w:rFonts w:ascii="Arial" w:eastAsia="Arial" w:hAnsi="Arial" w:cs="Arial"/>
          <w:lang w:bidi="en-US"/>
        </w:rPr>
        <w:t xml:space="preserve"> that on Form C</w:t>
      </w:r>
      <w:r w:rsidR="000E66CC" w:rsidRPr="000B2B0D">
        <w:rPr>
          <w:rFonts w:ascii="Arial" w:eastAsia="Arial" w:hAnsi="Arial" w:cs="Arial"/>
          <w:lang w:bidi="en-US"/>
        </w:rPr>
        <w:t xml:space="preserve">.  </w:t>
      </w:r>
    </w:p>
    <w:p w14:paraId="77E1675E" w14:textId="77777777" w:rsidR="00312D2A" w:rsidRDefault="00312D2A" w:rsidP="00275DFE">
      <w:pPr>
        <w:widowControl w:val="0"/>
        <w:autoSpaceDE w:val="0"/>
        <w:autoSpaceDN w:val="0"/>
        <w:spacing w:before="0" w:after="0"/>
        <w:ind w:left="1080" w:hanging="360"/>
        <w:contextualSpacing/>
        <w:rPr>
          <w:rFonts w:ascii="Arial" w:eastAsia="Arial" w:hAnsi="Arial" w:cs="Arial"/>
          <w:lang w:bidi="en-US"/>
        </w:rPr>
      </w:pPr>
    </w:p>
    <w:p w14:paraId="13B6E687" w14:textId="77777777" w:rsidR="00312D2A" w:rsidRPr="0056566A" w:rsidRDefault="00312D2A" w:rsidP="008534BD">
      <w:pPr>
        <w:pStyle w:val="ETFNormal"/>
        <w:spacing w:before="0"/>
        <w:ind w:left="720" w:hanging="720"/>
        <w:jc w:val="left"/>
      </w:pPr>
      <w:r w:rsidRPr="0030493F">
        <w:rPr>
          <w:b/>
          <w:bCs/>
        </w:rPr>
        <w:t>6.1.2</w:t>
      </w:r>
      <w:r>
        <w:tab/>
      </w:r>
      <w:r w:rsidRPr="0056566A">
        <w:t xml:space="preserve">Describe fully your organization’s corporate or other business entity structure, including company ownership information. </w:t>
      </w:r>
    </w:p>
    <w:p w14:paraId="6AB68595" w14:textId="77777777" w:rsidR="00312D2A" w:rsidRPr="006C3023" w:rsidRDefault="00312D2A" w:rsidP="008534BD">
      <w:pPr>
        <w:pStyle w:val="ETFNormal"/>
        <w:ind w:left="1080" w:hanging="360"/>
        <w:jc w:val="left"/>
        <w:rPr>
          <w:b/>
        </w:rPr>
      </w:pPr>
      <w:r>
        <w:t xml:space="preserve">a.  </w:t>
      </w:r>
      <w:r>
        <w:tab/>
        <w:t>Attach an organizational chart showing principal officers, directors, managers, and staff members who will be associated with providing services related to this RFP.</w:t>
      </w:r>
    </w:p>
    <w:p w14:paraId="788D8F11" w14:textId="1BA4283A" w:rsidR="00312D2A" w:rsidRPr="006C3023" w:rsidRDefault="004B40BA" w:rsidP="008534BD">
      <w:pPr>
        <w:pStyle w:val="ETFNormal"/>
        <w:ind w:left="1080" w:hanging="360"/>
        <w:jc w:val="left"/>
        <w:rPr>
          <w:b/>
        </w:rPr>
      </w:pPr>
      <w:r>
        <w:t>b</w:t>
      </w:r>
      <w:r w:rsidR="00312D2A">
        <w:t xml:space="preserve">.  </w:t>
      </w:r>
      <w:r w:rsidR="00312D2A">
        <w:tab/>
        <w:t>Indicate if your organization is a subsidiary or affiliate of another company, and if yes, list the name(s) of the affiliated companies or parent company.</w:t>
      </w:r>
    </w:p>
    <w:p w14:paraId="69B67AE1" w14:textId="27393313" w:rsidR="00312D2A" w:rsidRDefault="004B40BA" w:rsidP="008534BD">
      <w:pPr>
        <w:pStyle w:val="ETFNormal"/>
        <w:spacing w:after="0"/>
        <w:ind w:left="1080" w:hanging="360"/>
        <w:jc w:val="left"/>
      </w:pPr>
      <w:r>
        <w:t>c</w:t>
      </w:r>
      <w:r w:rsidR="00312D2A">
        <w:t xml:space="preserve">.  </w:t>
      </w:r>
      <w:r w:rsidR="00312D2A">
        <w:tab/>
        <w:t xml:space="preserve">Provide full disclosure of any direct or indirect ownership or control by any administrative service agency and/or financial institution and describe the relationship </w:t>
      </w:r>
      <w:r w:rsidR="00CF1EDB">
        <w:t>in detail</w:t>
      </w:r>
      <w:r w:rsidR="00312D2A">
        <w:t>.</w:t>
      </w:r>
    </w:p>
    <w:p w14:paraId="189505BF" w14:textId="77777777" w:rsidR="00312D2A" w:rsidRPr="00BC0690" w:rsidRDefault="00312D2A" w:rsidP="008534BD">
      <w:pPr>
        <w:pStyle w:val="ETFNormal"/>
        <w:spacing w:before="0" w:after="0"/>
        <w:ind w:left="1080" w:hanging="360"/>
        <w:jc w:val="left"/>
        <w:rPr>
          <w:szCs w:val="22"/>
        </w:rPr>
      </w:pPr>
    </w:p>
    <w:p w14:paraId="280A3B77" w14:textId="1E97A2C7" w:rsidR="00312D2A" w:rsidRDefault="00312D2A" w:rsidP="008534BD">
      <w:pPr>
        <w:pStyle w:val="ETFNormal"/>
        <w:spacing w:before="0" w:after="0"/>
        <w:ind w:left="720" w:hanging="720"/>
        <w:jc w:val="left"/>
      </w:pPr>
      <w:r w:rsidRPr="00BA14A7">
        <w:rPr>
          <w:b/>
          <w:bCs/>
        </w:rPr>
        <w:t>6.1.3</w:t>
      </w:r>
      <w:r>
        <w:tab/>
      </w:r>
      <w:r w:rsidRPr="00BC0690">
        <w:t xml:space="preserve">Describe any acquisitions and/or mergers or other material developments </w:t>
      </w:r>
      <w:r>
        <w:t>regarding</w:t>
      </w:r>
      <w:r w:rsidRPr="00BC0690">
        <w:t xml:space="preserve"> your organization (e.g.</w:t>
      </w:r>
      <w:r>
        <w:t>,</w:t>
      </w:r>
      <w:r w:rsidRPr="00BC0690">
        <w:t xml:space="preserve"> changes in ownership, personnel, business, etc.) pending now or that occurred in the past five (5) years. Disclose any potential mergers or acquisitions that have been recently discussed by senior officials and could potentially take place within three (3) years after the Contract </w:t>
      </w:r>
      <w:r>
        <w:t>is executed</w:t>
      </w:r>
      <w:r w:rsidRPr="00BC0690">
        <w:t xml:space="preserve">. If this is confidential information, designate the information as such in </w:t>
      </w:r>
      <w:r w:rsidRPr="0029771A">
        <w:t>Form G –</w:t>
      </w:r>
      <w:r w:rsidRPr="00BC0690">
        <w:t xml:space="preserve"> Designation of Confidential and Proprietary Information.</w:t>
      </w:r>
      <w:r w:rsidR="00CE276E">
        <w:t xml:space="preserve"> </w:t>
      </w:r>
      <w:r w:rsidR="00055AB7">
        <w:t>(</w:t>
      </w:r>
      <w:r w:rsidR="00953725">
        <w:t>T</w:t>
      </w:r>
      <w:r w:rsidR="00055AB7">
        <w:t>he Department understands if</w:t>
      </w:r>
      <w:r w:rsidR="003D4A8F">
        <w:t xml:space="preserve"> Proposers cannot share</w:t>
      </w:r>
      <w:r w:rsidR="00055AB7">
        <w:t xml:space="preserve"> certain information</w:t>
      </w:r>
      <w:r w:rsidR="00953725">
        <w:t xml:space="preserve"> due to SEC rules and/or </w:t>
      </w:r>
      <w:r w:rsidR="00613CD5">
        <w:t xml:space="preserve">the existence of </w:t>
      </w:r>
      <w:r w:rsidR="00953725">
        <w:t>non-disclosure agreements that may be in place</w:t>
      </w:r>
      <w:r w:rsidR="00613CD5">
        <w:t xml:space="preserve"> with Proposer</w:t>
      </w:r>
      <w:r w:rsidR="00953725">
        <w:t xml:space="preserve"> regarding certain </w:t>
      </w:r>
      <w:r w:rsidR="00613CD5">
        <w:t>acquisitions and mergers</w:t>
      </w:r>
      <w:r w:rsidR="00055AB7">
        <w:t>.)</w:t>
      </w:r>
    </w:p>
    <w:p w14:paraId="2B981E39" w14:textId="77777777" w:rsidR="00312D2A" w:rsidRPr="00BC0690" w:rsidRDefault="00312D2A" w:rsidP="008534BD">
      <w:pPr>
        <w:pStyle w:val="ETFNormal"/>
        <w:spacing w:before="0" w:after="0"/>
        <w:ind w:left="720" w:hanging="720"/>
        <w:jc w:val="left"/>
      </w:pPr>
    </w:p>
    <w:p w14:paraId="05CC29F5" w14:textId="77777777" w:rsidR="00312D2A" w:rsidRDefault="00312D2A" w:rsidP="00335864">
      <w:pPr>
        <w:pStyle w:val="ETFNormal"/>
        <w:spacing w:before="0" w:after="0"/>
        <w:ind w:left="720" w:hanging="720"/>
        <w:jc w:val="left"/>
      </w:pPr>
      <w:r w:rsidRPr="00BA14A7">
        <w:rPr>
          <w:b/>
          <w:bCs/>
        </w:rPr>
        <w:t>6.1.4</w:t>
      </w:r>
      <w:r>
        <w:tab/>
      </w:r>
      <w:r w:rsidRPr="00BC0690">
        <w:t>List any relevant websites for your company and its offerings.</w:t>
      </w:r>
    </w:p>
    <w:p w14:paraId="535EF30E" w14:textId="77777777" w:rsidR="00312D2A" w:rsidRDefault="00312D2A" w:rsidP="00335864">
      <w:pPr>
        <w:widowControl w:val="0"/>
        <w:autoSpaceDE w:val="0"/>
        <w:autoSpaceDN w:val="0"/>
        <w:spacing w:before="0" w:after="0"/>
        <w:ind w:left="720" w:hanging="720"/>
        <w:contextualSpacing/>
        <w:rPr>
          <w:rFonts w:ascii="Arial" w:eastAsia="Arial" w:hAnsi="Arial" w:cs="Arial"/>
          <w:lang w:bidi="en-US"/>
        </w:rPr>
      </w:pPr>
    </w:p>
    <w:p w14:paraId="391396D2" w14:textId="2DC4A572" w:rsidR="002C5240" w:rsidRPr="00C53C4E" w:rsidRDefault="00C26206" w:rsidP="00335864">
      <w:pPr>
        <w:pStyle w:val="LRWLBodyText"/>
        <w:spacing w:before="0" w:after="0"/>
        <w:ind w:left="720" w:hanging="720"/>
        <w:rPr>
          <w:rFonts w:cs="Arial"/>
        </w:rPr>
      </w:pPr>
      <w:r>
        <w:rPr>
          <w:rFonts w:cs="Arial"/>
          <w:b/>
          <w:bCs/>
        </w:rPr>
        <w:t>6.1.5</w:t>
      </w:r>
      <w:r>
        <w:rPr>
          <w:rFonts w:cs="Arial"/>
          <w:b/>
          <w:bCs/>
        </w:rPr>
        <w:tab/>
      </w:r>
      <w:r w:rsidR="00B94DBD" w:rsidRPr="00C53C4E">
        <w:rPr>
          <w:rFonts w:cs="Arial"/>
        </w:rPr>
        <w:t xml:space="preserve">Is </w:t>
      </w:r>
      <w:r w:rsidRPr="00C53C4E">
        <w:rPr>
          <w:rFonts w:cs="Arial"/>
        </w:rPr>
        <w:t xml:space="preserve">your company </w:t>
      </w:r>
      <w:r w:rsidR="008A6266" w:rsidRPr="00C53C4E">
        <w:rPr>
          <w:rFonts w:cs="Arial"/>
        </w:rPr>
        <w:t xml:space="preserve">involved in any </w:t>
      </w:r>
      <w:r w:rsidRPr="00C53C4E">
        <w:rPr>
          <w:rFonts w:cs="Arial"/>
        </w:rPr>
        <w:t xml:space="preserve">current or pending litigation? If yes, </w:t>
      </w:r>
      <w:r w:rsidR="00C53C4E" w:rsidRPr="00C53C4E">
        <w:rPr>
          <w:rFonts w:cs="Arial"/>
        </w:rPr>
        <w:t>explain.</w:t>
      </w:r>
    </w:p>
    <w:p w14:paraId="70FD748D" w14:textId="77777777" w:rsidR="00C26206" w:rsidRDefault="00C26206" w:rsidP="00335864">
      <w:pPr>
        <w:pStyle w:val="LRWLBodyText"/>
        <w:spacing w:before="0" w:after="0"/>
        <w:ind w:left="720" w:hanging="720"/>
        <w:rPr>
          <w:rFonts w:cs="Arial"/>
          <w:b/>
          <w:bCs/>
        </w:rPr>
      </w:pPr>
    </w:p>
    <w:p w14:paraId="56D556AA" w14:textId="43D46612" w:rsidR="00C53C4E" w:rsidRDefault="00C53C4E" w:rsidP="00335864">
      <w:pPr>
        <w:pStyle w:val="LRWLBodyText"/>
        <w:spacing w:before="0" w:after="0"/>
        <w:ind w:left="720" w:hanging="720"/>
      </w:pPr>
      <w:r>
        <w:rPr>
          <w:rFonts w:cs="Arial"/>
          <w:b/>
          <w:bCs/>
        </w:rPr>
        <w:t>6.1.6</w:t>
      </w:r>
      <w:r>
        <w:rPr>
          <w:rFonts w:cs="Arial"/>
          <w:b/>
          <w:bCs/>
        </w:rPr>
        <w:tab/>
      </w:r>
      <w:r w:rsidR="008F76E6" w:rsidRPr="005177C7">
        <w:t>What are the most recent ratings for your company</w:t>
      </w:r>
      <w:r w:rsidR="00E0281F" w:rsidRPr="005177C7">
        <w:t>?</w:t>
      </w:r>
      <w:r w:rsidR="008F76E6" w:rsidRPr="005177C7">
        <w:t xml:space="preserve"> </w:t>
      </w:r>
      <w:r w:rsidR="00E0281F">
        <w:t>E</w:t>
      </w:r>
      <w:r w:rsidR="005D0FA3">
        <w:t xml:space="preserve">nter for all </w:t>
      </w:r>
      <w:r w:rsidR="00F4625B">
        <w:t>r</w:t>
      </w:r>
      <w:r w:rsidR="005D0FA3">
        <w:t xml:space="preserve">atings </w:t>
      </w:r>
      <w:r w:rsidR="00F4625B">
        <w:t>a</w:t>
      </w:r>
      <w:r w:rsidR="005D0FA3">
        <w:t>gencies that apply</w:t>
      </w:r>
      <w:r w:rsidR="00F4625B">
        <w:t>)</w:t>
      </w:r>
    </w:p>
    <w:p w14:paraId="00A2D980" w14:textId="77777777" w:rsidR="008F76E6" w:rsidRDefault="008F76E6" w:rsidP="008534BD">
      <w:pPr>
        <w:pStyle w:val="LRWLBodyText"/>
        <w:spacing w:before="0" w:after="0"/>
        <w:ind w:left="720" w:hanging="720"/>
        <w:jc w:val="both"/>
        <w:rPr>
          <w:rFonts w:cs="Arial"/>
          <w:b/>
          <w:bCs/>
        </w:rPr>
      </w:pPr>
    </w:p>
    <w:tbl>
      <w:tblPr>
        <w:tblW w:w="9065" w:type="dxa"/>
        <w:tblInd w:w="15" w:type="dxa"/>
        <w:tblBorders>
          <w:top w:val="single" w:sz="5" w:space="0" w:color="AAAAAA"/>
          <w:left w:val="single" w:sz="5" w:space="0" w:color="AAAAAA"/>
          <w:bottom w:val="single" w:sz="5" w:space="0" w:color="AAAAAA"/>
          <w:right w:val="single" w:sz="5" w:space="0" w:color="AAAAAA"/>
        </w:tblBorders>
        <w:tblLook w:val="04A0" w:firstRow="1" w:lastRow="0" w:firstColumn="1" w:lastColumn="0" w:noHBand="0" w:noVBand="1"/>
      </w:tblPr>
      <w:tblGrid>
        <w:gridCol w:w="2229"/>
        <w:gridCol w:w="1166"/>
        <w:gridCol w:w="1170"/>
        <w:gridCol w:w="4500"/>
      </w:tblGrid>
      <w:tr w:rsidR="0067548F" w:rsidRPr="005177C7" w14:paraId="6467E072" w14:textId="77777777" w:rsidTr="00164574">
        <w:trPr>
          <w:trHeight w:val="891"/>
        </w:trPr>
        <w:tc>
          <w:tcPr>
            <w:tcW w:w="22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3A1110E" w14:textId="77777777" w:rsidR="0067548F" w:rsidRPr="009E59B0" w:rsidRDefault="0067548F" w:rsidP="008534BD">
            <w:pPr>
              <w:pStyle w:val="ETFNormal"/>
              <w:ind w:left="720" w:hanging="720"/>
              <w:rPr>
                <w:b/>
                <w:bCs/>
              </w:rPr>
            </w:pPr>
          </w:p>
        </w:tc>
        <w:tc>
          <w:tcPr>
            <w:tcW w:w="116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51830A3" w14:textId="77777777" w:rsidR="0067548F" w:rsidRPr="009E59B0" w:rsidRDefault="0067548F" w:rsidP="006B3EA6">
            <w:pPr>
              <w:pStyle w:val="ETFNormal"/>
              <w:ind w:left="720" w:hanging="720"/>
              <w:jc w:val="center"/>
              <w:rPr>
                <w:b/>
                <w:bCs/>
              </w:rPr>
            </w:pPr>
            <w:r w:rsidRPr="009E59B0">
              <w:rPr>
                <w:b/>
                <w:bCs/>
              </w:rPr>
              <w:t>Rating</w:t>
            </w:r>
          </w:p>
        </w:tc>
        <w:tc>
          <w:tcPr>
            <w:tcW w:w="117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C0E9BEE" w14:textId="77777777" w:rsidR="0067548F" w:rsidRPr="009E59B0" w:rsidRDefault="0067548F" w:rsidP="006B3EA6">
            <w:pPr>
              <w:pStyle w:val="ETFNormal"/>
              <w:ind w:left="720" w:hanging="720"/>
              <w:jc w:val="center"/>
              <w:rPr>
                <w:b/>
                <w:bCs/>
              </w:rPr>
            </w:pPr>
            <w:r w:rsidRPr="009E59B0">
              <w:rPr>
                <w:b/>
                <w:bCs/>
              </w:rPr>
              <w:t>Date</w:t>
            </w:r>
          </w:p>
        </w:tc>
        <w:tc>
          <w:tcPr>
            <w:tcW w:w="4500" w:type="dxa"/>
            <w:tcBorders>
              <w:top w:val="single" w:sz="5" w:space="0" w:color="AAAAAA"/>
              <w:left w:val="single" w:sz="5" w:space="0" w:color="AAAAAA"/>
              <w:bottom w:val="single" w:sz="5" w:space="0" w:color="AAAAAA"/>
              <w:right w:val="single" w:sz="5" w:space="0" w:color="AAAAAA"/>
            </w:tcBorders>
            <w:shd w:val="clear" w:color="auto" w:fill="EEEEEE"/>
          </w:tcPr>
          <w:p w14:paraId="3780D493" w14:textId="7FAD4E37" w:rsidR="0067548F" w:rsidRPr="009E59B0" w:rsidRDefault="0067548F" w:rsidP="008534BD">
            <w:pPr>
              <w:pStyle w:val="ETFNormal"/>
              <w:spacing w:before="0" w:after="0"/>
              <w:jc w:val="left"/>
              <w:rPr>
                <w:b/>
                <w:bCs/>
              </w:rPr>
            </w:pPr>
            <w:r w:rsidRPr="009E59B0">
              <w:rPr>
                <w:b/>
                <w:bCs/>
              </w:rPr>
              <w:t>If your rating has changed within</w:t>
            </w:r>
            <w:r>
              <w:rPr>
                <w:b/>
                <w:bCs/>
              </w:rPr>
              <w:t xml:space="preserve"> </w:t>
            </w:r>
            <w:r w:rsidRPr="009E59B0">
              <w:rPr>
                <w:b/>
                <w:bCs/>
              </w:rPr>
              <w:t>the past 12 months for any of the</w:t>
            </w:r>
            <w:r>
              <w:rPr>
                <w:b/>
                <w:bCs/>
              </w:rPr>
              <w:t xml:space="preserve"> </w:t>
            </w:r>
            <w:r w:rsidRPr="009E59B0">
              <w:rPr>
                <w:b/>
                <w:bCs/>
              </w:rPr>
              <w:t>rating agencies, explain</w:t>
            </w:r>
            <w:r w:rsidR="00164574">
              <w:rPr>
                <w:b/>
                <w:bCs/>
              </w:rPr>
              <w:t xml:space="preserve"> why</w:t>
            </w:r>
            <w:r w:rsidRPr="009E59B0">
              <w:rPr>
                <w:b/>
                <w:bCs/>
              </w:rPr>
              <w:t>.</w:t>
            </w:r>
          </w:p>
        </w:tc>
      </w:tr>
      <w:tr w:rsidR="0067548F" w:rsidRPr="005177C7" w14:paraId="149F88A0" w14:textId="77777777" w:rsidTr="00164574">
        <w:tc>
          <w:tcPr>
            <w:tcW w:w="22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01A557A" w14:textId="77777777" w:rsidR="0067548F" w:rsidRPr="005177C7" w:rsidRDefault="0067548F" w:rsidP="008534BD">
            <w:pPr>
              <w:pStyle w:val="ETFNormal"/>
              <w:ind w:left="720" w:hanging="720"/>
            </w:pPr>
            <w:r w:rsidRPr="005177C7">
              <w:t>A.M. Best</w:t>
            </w:r>
          </w:p>
        </w:tc>
        <w:tc>
          <w:tcPr>
            <w:tcW w:w="1166"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D4DD78E" w14:textId="77777777" w:rsidR="0067548F" w:rsidRPr="005177C7" w:rsidRDefault="0067548F" w:rsidP="008534BD">
            <w:pPr>
              <w:pStyle w:val="ETFNormal"/>
              <w:spacing w:after="0"/>
              <w:ind w:left="720" w:hanging="720"/>
            </w:pPr>
          </w:p>
        </w:tc>
        <w:tc>
          <w:tcPr>
            <w:tcW w:w="117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E5318D5" w14:textId="77777777" w:rsidR="0067548F" w:rsidRPr="005177C7" w:rsidRDefault="0067548F" w:rsidP="008534BD">
            <w:pPr>
              <w:pStyle w:val="ETFNormal"/>
              <w:spacing w:after="0"/>
              <w:ind w:left="720" w:hanging="720"/>
            </w:pPr>
          </w:p>
        </w:tc>
        <w:tc>
          <w:tcPr>
            <w:tcW w:w="4500" w:type="dxa"/>
            <w:tcBorders>
              <w:top w:val="single" w:sz="5" w:space="0" w:color="AAAAAA"/>
              <w:left w:val="single" w:sz="5" w:space="0" w:color="AAAAAA"/>
              <w:bottom w:val="single" w:sz="5" w:space="0" w:color="AAAAAA"/>
              <w:right w:val="single" w:sz="5" w:space="0" w:color="AAAAAA"/>
            </w:tcBorders>
          </w:tcPr>
          <w:p w14:paraId="54EC9F13" w14:textId="77777777" w:rsidR="0067548F" w:rsidRPr="005177C7" w:rsidRDefault="0067548F" w:rsidP="008534BD">
            <w:pPr>
              <w:pStyle w:val="ETFNormal"/>
              <w:spacing w:after="0"/>
              <w:ind w:left="720" w:hanging="720"/>
            </w:pPr>
          </w:p>
        </w:tc>
      </w:tr>
      <w:tr w:rsidR="0067548F" w:rsidRPr="005177C7" w14:paraId="19415A54" w14:textId="77777777" w:rsidTr="00164574">
        <w:tc>
          <w:tcPr>
            <w:tcW w:w="22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7492B1B" w14:textId="77777777" w:rsidR="0067548F" w:rsidRPr="005177C7" w:rsidRDefault="0067548F" w:rsidP="008534BD">
            <w:pPr>
              <w:pStyle w:val="ETFNormal"/>
              <w:ind w:left="720" w:hanging="720"/>
            </w:pPr>
            <w:r w:rsidRPr="005177C7">
              <w:t>Fitch</w:t>
            </w:r>
          </w:p>
        </w:tc>
        <w:tc>
          <w:tcPr>
            <w:tcW w:w="1166"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D078180" w14:textId="77777777" w:rsidR="0067548F" w:rsidRPr="005177C7" w:rsidRDefault="0067548F" w:rsidP="008534BD">
            <w:pPr>
              <w:pStyle w:val="ETFNormal"/>
              <w:spacing w:after="0"/>
              <w:ind w:left="720" w:hanging="720"/>
            </w:pPr>
          </w:p>
        </w:tc>
        <w:tc>
          <w:tcPr>
            <w:tcW w:w="117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3FFEB6A" w14:textId="77777777" w:rsidR="0067548F" w:rsidRPr="005177C7" w:rsidRDefault="0067548F" w:rsidP="008534BD">
            <w:pPr>
              <w:pStyle w:val="ETFNormal"/>
              <w:spacing w:after="0"/>
              <w:ind w:left="720" w:hanging="720"/>
            </w:pPr>
          </w:p>
        </w:tc>
        <w:tc>
          <w:tcPr>
            <w:tcW w:w="4500" w:type="dxa"/>
            <w:tcBorders>
              <w:top w:val="single" w:sz="5" w:space="0" w:color="AAAAAA"/>
              <w:left w:val="single" w:sz="5" w:space="0" w:color="AAAAAA"/>
              <w:bottom w:val="single" w:sz="5" w:space="0" w:color="AAAAAA"/>
              <w:right w:val="single" w:sz="5" w:space="0" w:color="AAAAAA"/>
            </w:tcBorders>
          </w:tcPr>
          <w:p w14:paraId="0BF6E1CE" w14:textId="77777777" w:rsidR="0067548F" w:rsidRPr="005177C7" w:rsidRDefault="0067548F" w:rsidP="008534BD">
            <w:pPr>
              <w:pStyle w:val="ETFNormal"/>
              <w:spacing w:after="0"/>
              <w:ind w:left="720" w:hanging="720"/>
            </w:pPr>
          </w:p>
        </w:tc>
      </w:tr>
      <w:tr w:rsidR="0067548F" w:rsidRPr="005177C7" w14:paraId="002C6D30" w14:textId="77777777" w:rsidTr="00164574">
        <w:tc>
          <w:tcPr>
            <w:tcW w:w="22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B330EB8" w14:textId="77777777" w:rsidR="0067548F" w:rsidRPr="005177C7" w:rsidRDefault="0067548F" w:rsidP="008534BD">
            <w:pPr>
              <w:pStyle w:val="ETFNormal"/>
              <w:ind w:left="720" w:hanging="720"/>
            </w:pPr>
            <w:r w:rsidRPr="005177C7">
              <w:t>Moody’s</w:t>
            </w:r>
          </w:p>
        </w:tc>
        <w:tc>
          <w:tcPr>
            <w:tcW w:w="1166"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0C8B09C" w14:textId="77777777" w:rsidR="0067548F" w:rsidRPr="005177C7" w:rsidRDefault="0067548F" w:rsidP="008534BD">
            <w:pPr>
              <w:pStyle w:val="ETFNormal"/>
              <w:spacing w:after="0"/>
              <w:ind w:left="720" w:hanging="720"/>
            </w:pPr>
          </w:p>
        </w:tc>
        <w:tc>
          <w:tcPr>
            <w:tcW w:w="117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E2C55F8" w14:textId="77777777" w:rsidR="0067548F" w:rsidRPr="005177C7" w:rsidRDefault="0067548F" w:rsidP="008534BD">
            <w:pPr>
              <w:pStyle w:val="ETFNormal"/>
              <w:spacing w:after="0"/>
              <w:ind w:left="720" w:hanging="720"/>
            </w:pPr>
          </w:p>
        </w:tc>
        <w:tc>
          <w:tcPr>
            <w:tcW w:w="4500" w:type="dxa"/>
            <w:tcBorders>
              <w:top w:val="single" w:sz="5" w:space="0" w:color="AAAAAA"/>
              <w:left w:val="single" w:sz="5" w:space="0" w:color="AAAAAA"/>
              <w:bottom w:val="single" w:sz="5" w:space="0" w:color="AAAAAA"/>
              <w:right w:val="single" w:sz="5" w:space="0" w:color="AAAAAA"/>
            </w:tcBorders>
          </w:tcPr>
          <w:p w14:paraId="65EAEA53" w14:textId="77777777" w:rsidR="0067548F" w:rsidRPr="005177C7" w:rsidRDefault="0067548F" w:rsidP="008534BD">
            <w:pPr>
              <w:pStyle w:val="ETFNormal"/>
              <w:spacing w:after="0"/>
              <w:ind w:left="720" w:hanging="720"/>
            </w:pPr>
          </w:p>
        </w:tc>
      </w:tr>
      <w:tr w:rsidR="0067548F" w:rsidRPr="005177C7" w14:paraId="309609B7" w14:textId="77777777" w:rsidTr="00164574">
        <w:tc>
          <w:tcPr>
            <w:tcW w:w="22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36587A7" w14:textId="77777777" w:rsidR="0067548F" w:rsidRPr="005177C7" w:rsidRDefault="0067548F" w:rsidP="00164574">
            <w:pPr>
              <w:pStyle w:val="ETFNormal"/>
              <w:ind w:left="720" w:hanging="720"/>
              <w:jc w:val="left"/>
            </w:pPr>
            <w:r w:rsidRPr="005177C7">
              <w:t>Standard and Poor’s</w:t>
            </w:r>
          </w:p>
        </w:tc>
        <w:tc>
          <w:tcPr>
            <w:tcW w:w="1166"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911FADF" w14:textId="77777777" w:rsidR="0067548F" w:rsidRPr="005177C7" w:rsidRDefault="0067548F" w:rsidP="008534BD">
            <w:pPr>
              <w:pStyle w:val="ETFNormal"/>
              <w:spacing w:after="0"/>
              <w:ind w:left="720" w:hanging="720"/>
            </w:pPr>
          </w:p>
        </w:tc>
        <w:tc>
          <w:tcPr>
            <w:tcW w:w="117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1D1FFC6" w14:textId="77777777" w:rsidR="0067548F" w:rsidRPr="005177C7" w:rsidRDefault="0067548F" w:rsidP="008534BD">
            <w:pPr>
              <w:pStyle w:val="ETFNormal"/>
              <w:spacing w:after="0"/>
              <w:ind w:left="720" w:hanging="720"/>
            </w:pPr>
          </w:p>
        </w:tc>
        <w:tc>
          <w:tcPr>
            <w:tcW w:w="4500" w:type="dxa"/>
            <w:tcBorders>
              <w:top w:val="single" w:sz="5" w:space="0" w:color="AAAAAA"/>
              <w:left w:val="single" w:sz="5" w:space="0" w:color="AAAAAA"/>
              <w:bottom w:val="single" w:sz="5" w:space="0" w:color="AAAAAA"/>
              <w:right w:val="single" w:sz="5" w:space="0" w:color="AAAAAA"/>
            </w:tcBorders>
          </w:tcPr>
          <w:p w14:paraId="604E22B3" w14:textId="77777777" w:rsidR="0067548F" w:rsidRPr="005177C7" w:rsidRDefault="0067548F" w:rsidP="008534BD">
            <w:pPr>
              <w:pStyle w:val="ETFNormal"/>
              <w:spacing w:after="0"/>
              <w:ind w:left="720" w:hanging="720"/>
            </w:pPr>
          </w:p>
        </w:tc>
      </w:tr>
    </w:tbl>
    <w:p w14:paraId="2540CED2" w14:textId="77777777" w:rsidR="00C53C4E" w:rsidRDefault="00C53C4E" w:rsidP="008534BD">
      <w:pPr>
        <w:pStyle w:val="LRWLBodyText"/>
        <w:spacing w:before="0" w:after="0"/>
        <w:ind w:left="720" w:hanging="720"/>
        <w:jc w:val="both"/>
        <w:rPr>
          <w:rFonts w:cs="Arial"/>
          <w:b/>
          <w:bCs/>
        </w:rPr>
      </w:pPr>
    </w:p>
    <w:p w14:paraId="63AA2034" w14:textId="45394DFE" w:rsidR="00591237" w:rsidRPr="00591237" w:rsidRDefault="00403F3C" w:rsidP="00275DFE">
      <w:pPr>
        <w:widowControl w:val="0"/>
        <w:autoSpaceDE w:val="0"/>
        <w:autoSpaceDN w:val="0"/>
        <w:spacing w:before="0" w:after="0"/>
        <w:ind w:left="900" w:hanging="900"/>
        <w:contextualSpacing/>
        <w:rPr>
          <w:rFonts w:ascii="Arial" w:eastAsia="Arial" w:hAnsi="Arial" w:cs="Arial"/>
          <w:lang w:bidi="en-US"/>
        </w:rPr>
      </w:pPr>
      <w:r w:rsidRPr="00BA14A7">
        <w:rPr>
          <w:rFonts w:ascii="Arial" w:hAnsi="Arial" w:cs="Arial"/>
          <w:b/>
          <w:bCs/>
        </w:rPr>
        <w:t>6.1.</w:t>
      </w:r>
      <w:r w:rsidR="0067548F">
        <w:rPr>
          <w:rFonts w:ascii="Arial" w:hAnsi="Arial" w:cs="Arial"/>
          <w:b/>
          <w:bCs/>
        </w:rPr>
        <w:t>7</w:t>
      </w:r>
      <w:r w:rsidR="00591237">
        <w:rPr>
          <w:rFonts w:ascii="Arial" w:hAnsi="Arial" w:cs="Arial"/>
        </w:rPr>
        <w:tab/>
      </w:r>
      <w:r w:rsidR="00591237" w:rsidRPr="00591237">
        <w:rPr>
          <w:rFonts w:ascii="Arial" w:hAnsi="Arial" w:cs="Arial"/>
        </w:rPr>
        <w:t xml:space="preserve">Submit evidence of </w:t>
      </w:r>
      <w:r w:rsidR="00F02604">
        <w:rPr>
          <w:rFonts w:ascii="Arial" w:hAnsi="Arial" w:cs="Arial"/>
        </w:rPr>
        <w:t xml:space="preserve">your organization’s </w:t>
      </w:r>
      <w:r w:rsidR="00591237" w:rsidRPr="00591237">
        <w:rPr>
          <w:rFonts w:ascii="Arial" w:hAnsi="Arial" w:cs="Arial"/>
        </w:rPr>
        <w:t>current licensure under the State of Wisconsin’s Office of the Commissioner of Insurance</w:t>
      </w:r>
      <w:r w:rsidR="006F0812">
        <w:rPr>
          <w:rFonts w:ascii="Arial" w:hAnsi="Arial" w:cs="Arial"/>
        </w:rPr>
        <w:t xml:space="preserve"> for </w:t>
      </w:r>
      <w:r w:rsidR="008C0BCB">
        <w:rPr>
          <w:rFonts w:ascii="Arial" w:hAnsi="Arial" w:cs="Arial"/>
        </w:rPr>
        <w:t xml:space="preserve">group </w:t>
      </w:r>
      <w:r w:rsidR="006F0812">
        <w:rPr>
          <w:rFonts w:ascii="Arial" w:hAnsi="Arial" w:cs="Arial"/>
        </w:rPr>
        <w:t xml:space="preserve">Medicare Advantage and group Medicare </w:t>
      </w:r>
      <w:r w:rsidR="00293186">
        <w:rPr>
          <w:rFonts w:ascii="Arial" w:hAnsi="Arial" w:cs="Arial"/>
        </w:rPr>
        <w:t>(</w:t>
      </w:r>
      <w:r w:rsidR="006F0812">
        <w:rPr>
          <w:rFonts w:ascii="Arial" w:hAnsi="Arial" w:cs="Arial"/>
        </w:rPr>
        <w:t>Supplement</w:t>
      </w:r>
      <w:r w:rsidR="00293186">
        <w:rPr>
          <w:rFonts w:ascii="Arial" w:hAnsi="Arial" w:cs="Arial"/>
        </w:rPr>
        <w:t xml:space="preserve"> or </w:t>
      </w:r>
      <w:r w:rsidR="00C61D11">
        <w:rPr>
          <w:rFonts w:ascii="Arial" w:hAnsi="Arial" w:cs="Arial"/>
        </w:rPr>
        <w:t>Medigap</w:t>
      </w:r>
      <w:r w:rsidR="00293186">
        <w:rPr>
          <w:rFonts w:ascii="Arial" w:hAnsi="Arial" w:cs="Arial"/>
        </w:rPr>
        <w:t>)</w:t>
      </w:r>
      <w:r w:rsidR="006F0812">
        <w:rPr>
          <w:rFonts w:ascii="Arial" w:hAnsi="Arial" w:cs="Arial"/>
        </w:rPr>
        <w:t xml:space="preserve"> plans</w:t>
      </w:r>
      <w:r w:rsidR="007447F5">
        <w:rPr>
          <w:rFonts w:ascii="Arial" w:hAnsi="Arial" w:cs="Arial"/>
        </w:rPr>
        <w:t>, as applicable</w:t>
      </w:r>
      <w:r w:rsidR="00591237" w:rsidRPr="00591237">
        <w:rPr>
          <w:rFonts w:ascii="Arial" w:hAnsi="Arial" w:cs="Arial"/>
        </w:rPr>
        <w:t>.</w:t>
      </w:r>
    </w:p>
    <w:p w14:paraId="75175580" w14:textId="7A58F7A5" w:rsidR="001A340F" w:rsidRPr="00FD1849" w:rsidRDefault="00E83A66" w:rsidP="008534BD">
      <w:pPr>
        <w:pStyle w:val="Heading2"/>
        <w:ind w:left="720" w:hanging="720"/>
      </w:pPr>
      <w:r>
        <w:lastRenderedPageBreak/>
        <w:t>6.</w:t>
      </w:r>
      <w:r w:rsidR="006D0126">
        <w:t>2</w:t>
      </w:r>
      <w:r>
        <w:tab/>
      </w:r>
      <w:r w:rsidR="00636D87" w:rsidRPr="00FD1849">
        <w:t>Staff Qualifications</w:t>
      </w:r>
    </w:p>
    <w:p w14:paraId="6569D7F3" w14:textId="6E25E953" w:rsidR="000F08A1" w:rsidRPr="009C34CD" w:rsidRDefault="000F08A1" w:rsidP="008534BD">
      <w:pPr>
        <w:ind w:left="720" w:hanging="720"/>
        <w:rPr>
          <w:rFonts w:ascii="Arial" w:hAnsi="Arial" w:cs="Arial"/>
          <w:color w:val="000000"/>
        </w:rPr>
      </w:pPr>
      <w:r w:rsidRPr="009C34CD">
        <w:rPr>
          <w:rFonts w:ascii="Arial" w:hAnsi="Arial" w:cs="Arial"/>
          <w:b/>
        </w:rPr>
        <w:t>6.</w:t>
      </w:r>
      <w:r w:rsidR="006D0126" w:rsidRPr="009C34CD">
        <w:rPr>
          <w:rFonts w:ascii="Arial" w:hAnsi="Arial" w:cs="Arial"/>
          <w:b/>
        </w:rPr>
        <w:t>2</w:t>
      </w:r>
      <w:r w:rsidRPr="009C34CD">
        <w:rPr>
          <w:rFonts w:ascii="Arial" w:hAnsi="Arial" w:cs="Arial"/>
          <w:b/>
        </w:rPr>
        <w:t>.</w:t>
      </w:r>
      <w:r w:rsidR="00C76FA4" w:rsidRPr="009C34CD">
        <w:rPr>
          <w:rFonts w:ascii="Arial" w:hAnsi="Arial" w:cs="Arial"/>
          <w:b/>
        </w:rPr>
        <w:t>1</w:t>
      </w:r>
      <w:r w:rsidRPr="009C34CD">
        <w:rPr>
          <w:rFonts w:ascii="Arial" w:hAnsi="Arial" w:cs="Arial"/>
          <w:bCs/>
        </w:rPr>
        <w:tab/>
      </w:r>
      <w:r w:rsidRPr="009C34CD">
        <w:rPr>
          <w:rFonts w:ascii="Arial" w:hAnsi="Arial" w:cs="Arial"/>
          <w:color w:val="000000"/>
        </w:rPr>
        <w:t xml:space="preserve">Describe the qualifications of the dedicated </w:t>
      </w:r>
      <w:r w:rsidR="000D2298" w:rsidRPr="009C34CD">
        <w:rPr>
          <w:rFonts w:ascii="Arial" w:hAnsi="Arial" w:cs="Arial"/>
          <w:color w:val="000000"/>
        </w:rPr>
        <w:t>a</w:t>
      </w:r>
      <w:r w:rsidRPr="009C34CD">
        <w:rPr>
          <w:rFonts w:ascii="Arial" w:hAnsi="Arial" w:cs="Arial"/>
          <w:color w:val="000000"/>
        </w:rPr>
        <w:t xml:space="preserve">ccount </w:t>
      </w:r>
      <w:r w:rsidR="000D2298" w:rsidRPr="009C34CD">
        <w:rPr>
          <w:rFonts w:ascii="Arial" w:hAnsi="Arial" w:cs="Arial"/>
          <w:color w:val="000000"/>
        </w:rPr>
        <w:t>m</w:t>
      </w:r>
      <w:r w:rsidRPr="009C34CD">
        <w:rPr>
          <w:rFonts w:ascii="Arial" w:hAnsi="Arial" w:cs="Arial"/>
          <w:color w:val="000000"/>
        </w:rPr>
        <w:t>anager</w:t>
      </w:r>
      <w:r w:rsidR="002A4281" w:rsidRPr="009C34CD">
        <w:rPr>
          <w:rFonts w:ascii="Arial" w:hAnsi="Arial" w:cs="Arial"/>
          <w:color w:val="000000"/>
        </w:rPr>
        <w:t xml:space="preserve"> you </w:t>
      </w:r>
      <w:r w:rsidRPr="009C34CD">
        <w:rPr>
          <w:rFonts w:ascii="Arial" w:hAnsi="Arial" w:cs="Arial"/>
          <w:color w:val="000000"/>
        </w:rPr>
        <w:t>will assign to the Contract</w:t>
      </w:r>
      <w:r w:rsidR="005E06D9" w:rsidRPr="009C34CD">
        <w:rPr>
          <w:rFonts w:ascii="Arial" w:hAnsi="Arial" w:cs="Arial"/>
          <w:color w:val="000000"/>
        </w:rPr>
        <w:t>(s)</w:t>
      </w:r>
      <w:r w:rsidRPr="009C34CD">
        <w:rPr>
          <w:rFonts w:ascii="Arial" w:hAnsi="Arial" w:cs="Arial"/>
          <w:color w:val="000000"/>
        </w:rPr>
        <w:t xml:space="preserve"> and provide </w:t>
      </w:r>
      <w:r w:rsidR="002A4281" w:rsidRPr="009C34CD">
        <w:rPr>
          <w:rFonts w:ascii="Arial" w:hAnsi="Arial" w:cs="Arial"/>
          <w:color w:val="000000"/>
        </w:rPr>
        <w:t>their</w:t>
      </w:r>
      <w:r w:rsidRPr="009C34CD">
        <w:rPr>
          <w:rFonts w:ascii="Arial" w:hAnsi="Arial" w:cs="Arial"/>
          <w:color w:val="000000"/>
        </w:rPr>
        <w:t xml:space="preserve"> resume. In your description, include</w:t>
      </w:r>
      <w:r w:rsidR="00945F9C">
        <w:rPr>
          <w:rFonts w:ascii="Arial" w:hAnsi="Arial" w:cs="Arial"/>
          <w:color w:val="000000"/>
        </w:rPr>
        <w:t xml:space="preserve"> all of the following</w:t>
      </w:r>
      <w:r w:rsidRPr="009C34CD">
        <w:rPr>
          <w:rFonts w:ascii="Arial" w:hAnsi="Arial" w:cs="Arial"/>
          <w:color w:val="000000"/>
        </w:rPr>
        <w:t>:</w:t>
      </w:r>
    </w:p>
    <w:p w14:paraId="288E663C" w14:textId="54E2D21F" w:rsidR="000F08A1" w:rsidRPr="000F08A1" w:rsidRDefault="00BC4205" w:rsidP="00954E15">
      <w:pPr>
        <w:pStyle w:val="ListParagraph"/>
        <w:rPr>
          <w:caps/>
        </w:rPr>
      </w:pPr>
      <w:r>
        <w:t xml:space="preserve">a. </w:t>
      </w:r>
      <w:r>
        <w:tab/>
      </w:r>
      <w:r w:rsidR="000F08A1" w:rsidRPr="000F08A1">
        <w:t xml:space="preserve">The skills and attributes of the </w:t>
      </w:r>
      <w:r w:rsidR="002A4281">
        <w:t>a</w:t>
      </w:r>
      <w:r w:rsidR="000F08A1" w:rsidRPr="000F08A1">
        <w:t xml:space="preserve">ccount </w:t>
      </w:r>
      <w:r w:rsidR="002A4281">
        <w:t>m</w:t>
      </w:r>
      <w:r w:rsidR="000F08A1" w:rsidRPr="000F08A1">
        <w:t xml:space="preserve">anager that will ensure  Contract </w:t>
      </w:r>
      <w:r w:rsidR="00492A39" w:rsidRPr="000F08A1">
        <w:t xml:space="preserve">requirements </w:t>
      </w:r>
      <w:r w:rsidR="000F08A1" w:rsidRPr="000F08A1">
        <w:t>wi</w:t>
      </w:r>
      <w:r w:rsidR="009D5B95">
        <w:t>l</w:t>
      </w:r>
      <w:r w:rsidR="000F08A1" w:rsidRPr="000F08A1">
        <w:t>l be met</w:t>
      </w:r>
    </w:p>
    <w:p w14:paraId="79F4E748" w14:textId="28369AE4" w:rsidR="000F08A1" w:rsidRPr="000F08A1" w:rsidRDefault="00153BD1" w:rsidP="00954E15">
      <w:pPr>
        <w:pStyle w:val="ListParagraph"/>
      </w:pPr>
      <w:r>
        <w:t xml:space="preserve">b. </w:t>
      </w:r>
      <w:r>
        <w:tab/>
      </w:r>
      <w:r w:rsidR="000F08A1" w:rsidRPr="000F08A1">
        <w:t xml:space="preserve">Information about the </w:t>
      </w:r>
      <w:r w:rsidR="002A4281">
        <w:t>a</w:t>
      </w:r>
      <w:r w:rsidR="000F08A1" w:rsidRPr="000F08A1">
        <w:t xml:space="preserve">ccount </w:t>
      </w:r>
      <w:r w:rsidR="002A4281">
        <w:t>m</w:t>
      </w:r>
      <w:r w:rsidR="000F08A1" w:rsidRPr="000F08A1">
        <w:t>anager’s professional qualifications</w:t>
      </w:r>
    </w:p>
    <w:p w14:paraId="4359AD0B" w14:textId="7B48C506" w:rsidR="000F08A1" w:rsidRPr="000F08A1" w:rsidRDefault="000F08A1" w:rsidP="00954E15">
      <w:pPr>
        <w:pStyle w:val="ListParagraph"/>
        <w:numPr>
          <w:ilvl w:val="0"/>
          <w:numId w:val="20"/>
        </w:numPr>
      </w:pPr>
      <w:r w:rsidRPr="000F08A1">
        <w:t xml:space="preserve">A detailed description of the types of group accounts that work with Medicare that </w:t>
      </w:r>
      <w:r w:rsidR="00862CBB">
        <w:t>your</w:t>
      </w:r>
      <w:r w:rsidRPr="000F08A1">
        <w:t xml:space="preserve"> </w:t>
      </w:r>
      <w:r w:rsidR="002A4281">
        <w:t>a</w:t>
      </w:r>
      <w:r w:rsidRPr="000F08A1">
        <w:t xml:space="preserve">ccount </w:t>
      </w:r>
      <w:r w:rsidR="002A4281">
        <w:t>m</w:t>
      </w:r>
      <w:r w:rsidRPr="000F08A1">
        <w:t>anager has been, or currently is, managing. Include the total number of group Medicare plans along with the number of years of experience in managing these types of accounts</w:t>
      </w:r>
    </w:p>
    <w:p w14:paraId="62504A72" w14:textId="2D9FE60C" w:rsidR="000F08A1" w:rsidRPr="000F08A1" w:rsidRDefault="000F08A1" w:rsidP="00954E15">
      <w:pPr>
        <w:pStyle w:val="ListParagraph"/>
        <w:numPr>
          <w:ilvl w:val="0"/>
          <w:numId w:val="20"/>
        </w:numPr>
      </w:pPr>
      <w:r w:rsidRPr="000F08A1">
        <w:t xml:space="preserve">Number of other accounts, and their size, which the </w:t>
      </w:r>
      <w:r w:rsidR="002A4281">
        <w:t>a</w:t>
      </w:r>
      <w:r w:rsidRPr="000F08A1">
        <w:t xml:space="preserve">ccount </w:t>
      </w:r>
      <w:r w:rsidR="002A4281">
        <w:t>m</w:t>
      </w:r>
      <w:r w:rsidRPr="000F08A1">
        <w:t>anager will be overseeing when also assigned to manage the State and Local GHIP Medicare program</w:t>
      </w:r>
    </w:p>
    <w:p w14:paraId="26E6A4FF" w14:textId="2ACB0B7D" w:rsidR="000F08A1" w:rsidRPr="003B0749" w:rsidRDefault="000F08A1" w:rsidP="00954E15">
      <w:pPr>
        <w:pStyle w:val="ListParagraph"/>
        <w:numPr>
          <w:ilvl w:val="0"/>
          <w:numId w:val="20"/>
        </w:numPr>
      </w:pPr>
      <w:r w:rsidRPr="003B0749">
        <w:t xml:space="preserve">A specific example of how the </w:t>
      </w:r>
      <w:r w:rsidR="002A4281">
        <w:t>a</w:t>
      </w:r>
      <w:r w:rsidRPr="003B0749">
        <w:t xml:space="preserve">ccount </w:t>
      </w:r>
      <w:r w:rsidR="002A4281">
        <w:t>m</w:t>
      </w:r>
      <w:r w:rsidRPr="003B0749">
        <w:t>anager has resolved a general administrative problem identified by a client</w:t>
      </w:r>
    </w:p>
    <w:p w14:paraId="1837DCBF" w14:textId="77777777" w:rsidR="000F08A1" w:rsidRPr="003B0749" w:rsidRDefault="000F08A1" w:rsidP="00954E15">
      <w:pPr>
        <w:pStyle w:val="ListParagraph"/>
      </w:pPr>
    </w:p>
    <w:p w14:paraId="3C11D151" w14:textId="2BF4ED20" w:rsidR="000F08A1" w:rsidRPr="003B0749" w:rsidRDefault="000F08A1" w:rsidP="00954E15">
      <w:pPr>
        <w:pStyle w:val="ListParagraph"/>
      </w:pPr>
      <w:r w:rsidRPr="00B260BA">
        <w:rPr>
          <w:b/>
        </w:rPr>
        <w:t>6.</w:t>
      </w:r>
      <w:r w:rsidR="007075F2">
        <w:rPr>
          <w:b/>
        </w:rPr>
        <w:t>2</w:t>
      </w:r>
      <w:r w:rsidRPr="00B260BA">
        <w:rPr>
          <w:b/>
        </w:rPr>
        <w:t>.2</w:t>
      </w:r>
      <w:r w:rsidRPr="00B7674E">
        <w:rPr>
          <w:bCs/>
        </w:rPr>
        <w:tab/>
      </w:r>
      <w:r w:rsidRPr="003B0749">
        <w:t xml:space="preserve">Provide a list of the key, qualified staff who will assist in fulfilling the </w:t>
      </w:r>
      <w:r w:rsidR="000D7FE1">
        <w:t xml:space="preserve">Contract </w:t>
      </w:r>
      <w:r w:rsidRPr="003B0749">
        <w:t xml:space="preserve">requirements. </w:t>
      </w:r>
      <w:r w:rsidR="00A84561" w:rsidRPr="00A84561">
        <w:t xml:space="preserve">Specify if they are for implementation and/or subsequent account management. </w:t>
      </w:r>
      <w:r w:rsidRPr="003B0749">
        <w:t xml:space="preserve">At a minimum, include the back-up to the </w:t>
      </w:r>
      <w:r w:rsidR="004E2EA8">
        <w:t>a</w:t>
      </w:r>
      <w:r w:rsidRPr="003B0749">
        <w:t xml:space="preserve">ccount </w:t>
      </w:r>
      <w:r w:rsidR="00EE176E">
        <w:t>m</w:t>
      </w:r>
      <w:r w:rsidRPr="003B0749">
        <w:t xml:space="preserve">anager and at least one staff person in enrollment, </w:t>
      </w:r>
      <w:r w:rsidR="005309DF">
        <w:t xml:space="preserve">actuarial science, </w:t>
      </w:r>
      <w:r w:rsidRPr="003B0749">
        <w:t xml:space="preserve">customer service, claims, medical management, provider relations, </w:t>
      </w:r>
      <w:r w:rsidR="005C4A3F" w:rsidRPr="005C4A3F">
        <w:t>IT security with a focus on SOC2</w:t>
      </w:r>
      <w:r w:rsidR="00177AD8">
        <w:t>,</w:t>
      </w:r>
      <w:r w:rsidR="005C4A3F" w:rsidRPr="005C4A3F">
        <w:t xml:space="preserve"> </w:t>
      </w:r>
      <w:r w:rsidRPr="003B0749">
        <w:t xml:space="preserve">and other key areas. For each staff person, list </w:t>
      </w:r>
      <w:r w:rsidR="00945F9C">
        <w:t xml:space="preserve">all of </w:t>
      </w:r>
      <w:r w:rsidRPr="003B0749">
        <w:t>the following</w:t>
      </w:r>
      <w:r w:rsidR="0071504A">
        <w:t xml:space="preserve"> (Note: a dedicated account manager is required)</w:t>
      </w:r>
      <w:r w:rsidRPr="003B0749">
        <w:t>:</w:t>
      </w:r>
    </w:p>
    <w:p w14:paraId="1297E88B" w14:textId="62308C01" w:rsidR="000F08A1" w:rsidRPr="003B0749" w:rsidRDefault="000F08A1" w:rsidP="008534BD">
      <w:pPr>
        <w:pStyle w:val="LRWLBodyText"/>
        <w:numPr>
          <w:ilvl w:val="1"/>
          <w:numId w:val="9"/>
        </w:numPr>
        <w:rPr>
          <w:rFonts w:cs="Arial"/>
        </w:rPr>
      </w:pPr>
      <w:r w:rsidRPr="003B0749">
        <w:rPr>
          <w:rFonts w:cs="Arial"/>
          <w:color w:val="000000"/>
        </w:rPr>
        <w:t>Name, job title, and location (city, state</w:t>
      </w:r>
      <w:r w:rsidR="00945F9C" w:rsidRPr="003B0749">
        <w:rPr>
          <w:rFonts w:cs="Arial"/>
          <w:color w:val="000000"/>
        </w:rPr>
        <w:t>)</w:t>
      </w:r>
      <w:r w:rsidR="00945F9C">
        <w:rPr>
          <w:rFonts w:cs="Arial"/>
          <w:color w:val="000000"/>
        </w:rPr>
        <w:t xml:space="preserve"> </w:t>
      </w:r>
    </w:p>
    <w:p w14:paraId="68C0E759" w14:textId="19D8791A" w:rsidR="000F08A1" w:rsidRPr="003B0749" w:rsidRDefault="000F08A1" w:rsidP="008534BD">
      <w:pPr>
        <w:pStyle w:val="LRWLBodyText"/>
        <w:numPr>
          <w:ilvl w:val="1"/>
          <w:numId w:val="9"/>
        </w:numPr>
        <w:rPr>
          <w:rFonts w:cs="Arial"/>
        </w:rPr>
      </w:pPr>
      <w:r w:rsidRPr="003B0749">
        <w:rPr>
          <w:rFonts w:cs="Arial"/>
          <w:color w:val="000000"/>
        </w:rPr>
        <w:t>Primary responsibilities</w:t>
      </w:r>
      <w:r w:rsidR="00945F9C">
        <w:rPr>
          <w:rFonts w:cs="Arial"/>
          <w:color w:val="000000"/>
        </w:rPr>
        <w:t xml:space="preserve"> </w:t>
      </w:r>
    </w:p>
    <w:p w14:paraId="4B782CC7" w14:textId="042A606A" w:rsidR="000F08A1" w:rsidRPr="003B0749" w:rsidRDefault="000F08A1" w:rsidP="008534BD">
      <w:pPr>
        <w:pStyle w:val="LRWLBodyText"/>
        <w:numPr>
          <w:ilvl w:val="1"/>
          <w:numId w:val="9"/>
        </w:numPr>
        <w:rPr>
          <w:rFonts w:cs="Arial"/>
        </w:rPr>
      </w:pPr>
      <w:r w:rsidRPr="003B0749">
        <w:rPr>
          <w:rFonts w:cs="Arial"/>
          <w:color w:val="000000"/>
        </w:rPr>
        <w:t>Years of related experience</w:t>
      </w:r>
      <w:r w:rsidR="00945F9C">
        <w:rPr>
          <w:rFonts w:cs="Arial"/>
          <w:color w:val="000000"/>
        </w:rPr>
        <w:t xml:space="preserve"> </w:t>
      </w:r>
    </w:p>
    <w:p w14:paraId="35F81C22" w14:textId="05AD235E" w:rsidR="00F262D4" w:rsidRPr="00F262D4" w:rsidRDefault="009634C0" w:rsidP="008534BD">
      <w:pPr>
        <w:pStyle w:val="LRWLBodyText"/>
        <w:numPr>
          <w:ilvl w:val="1"/>
          <w:numId w:val="9"/>
        </w:numPr>
        <w:spacing w:before="0" w:after="0"/>
        <w:rPr>
          <w:rFonts w:cs="Arial"/>
        </w:rPr>
      </w:pPr>
      <w:r>
        <w:rPr>
          <w:rFonts w:cs="Arial"/>
          <w:color w:val="000000"/>
        </w:rPr>
        <w:t>I</w:t>
      </w:r>
      <w:r w:rsidRPr="009634C0">
        <w:rPr>
          <w:rFonts w:cs="Arial"/>
          <w:color w:val="000000"/>
        </w:rPr>
        <w:t xml:space="preserve">ndicate whether </w:t>
      </w:r>
      <w:r w:rsidR="00042FD8">
        <w:rPr>
          <w:rFonts w:cs="Arial"/>
          <w:color w:val="000000"/>
        </w:rPr>
        <w:t>the named person</w:t>
      </w:r>
      <w:r w:rsidRPr="009634C0">
        <w:rPr>
          <w:rFonts w:cs="Arial"/>
          <w:color w:val="000000"/>
        </w:rPr>
        <w:t xml:space="preserve"> would be assigned only to the </w:t>
      </w:r>
      <w:r w:rsidR="009D40C9">
        <w:rPr>
          <w:rFonts w:cs="Arial"/>
          <w:color w:val="000000"/>
        </w:rPr>
        <w:t>Department</w:t>
      </w:r>
      <w:r w:rsidR="009D40C9" w:rsidRPr="009634C0">
        <w:rPr>
          <w:rFonts w:cs="Arial"/>
          <w:color w:val="000000"/>
        </w:rPr>
        <w:t xml:space="preserve"> </w:t>
      </w:r>
      <w:r w:rsidRPr="009634C0">
        <w:rPr>
          <w:rFonts w:cs="Arial"/>
          <w:color w:val="000000"/>
        </w:rPr>
        <w:t>or if they would support/continue to support multiple accounts</w:t>
      </w:r>
      <w:r w:rsidR="001E4DF2">
        <w:rPr>
          <w:rFonts w:cs="Arial"/>
          <w:color w:val="000000"/>
        </w:rPr>
        <w:t>.</w:t>
      </w:r>
      <w:r w:rsidR="00945F9C">
        <w:rPr>
          <w:rFonts w:cs="Arial"/>
          <w:color w:val="000000"/>
        </w:rPr>
        <w:t xml:space="preserve"> </w:t>
      </w:r>
    </w:p>
    <w:p w14:paraId="335ABF7A" w14:textId="77777777" w:rsidR="009F5CBC" w:rsidRPr="003B0749" w:rsidRDefault="009F5CBC" w:rsidP="008534BD">
      <w:pPr>
        <w:pStyle w:val="LRWLBodyText"/>
        <w:spacing w:before="0" w:after="0"/>
        <w:ind w:left="720"/>
        <w:rPr>
          <w:rFonts w:cs="Arial"/>
        </w:rPr>
      </w:pPr>
    </w:p>
    <w:p w14:paraId="1FA892BB" w14:textId="79828F81" w:rsidR="000F08A1" w:rsidRPr="003B0749" w:rsidRDefault="00515027" w:rsidP="008534BD">
      <w:pPr>
        <w:pStyle w:val="LRWLBodyText"/>
        <w:tabs>
          <w:tab w:val="left" w:pos="1013"/>
        </w:tabs>
        <w:spacing w:before="0"/>
        <w:ind w:left="720" w:hanging="720"/>
        <w:rPr>
          <w:rFonts w:cs="Arial"/>
        </w:rPr>
      </w:pPr>
      <w:r w:rsidRPr="00B260BA">
        <w:rPr>
          <w:rFonts w:cs="Arial"/>
          <w:b/>
          <w:bCs/>
          <w:color w:val="000000"/>
        </w:rPr>
        <w:t>6.</w:t>
      </w:r>
      <w:r w:rsidR="007075F2">
        <w:rPr>
          <w:rFonts w:cs="Arial"/>
          <w:b/>
          <w:bCs/>
          <w:color w:val="000000"/>
        </w:rPr>
        <w:t>2</w:t>
      </w:r>
      <w:r w:rsidRPr="00B260BA">
        <w:rPr>
          <w:rFonts w:cs="Arial"/>
          <w:b/>
          <w:bCs/>
          <w:color w:val="000000"/>
        </w:rPr>
        <w:t>.3</w:t>
      </w:r>
      <w:r>
        <w:rPr>
          <w:rFonts w:cs="Arial"/>
          <w:color w:val="000000"/>
        </w:rPr>
        <w:tab/>
      </w:r>
      <w:r w:rsidR="000F08A1" w:rsidRPr="003B0749">
        <w:rPr>
          <w:rFonts w:cs="Arial"/>
          <w:color w:val="000000"/>
        </w:rPr>
        <w:t xml:space="preserve">Provide </w:t>
      </w:r>
      <w:r w:rsidR="000F08A1" w:rsidRPr="003B0749">
        <w:rPr>
          <w:rFonts w:cs="Arial"/>
        </w:rPr>
        <w:t xml:space="preserve">an organizational chart that shows the reporting structure for the key </w:t>
      </w:r>
      <w:r w:rsidR="00066A40">
        <w:rPr>
          <w:rFonts w:cs="Arial"/>
        </w:rPr>
        <w:t>implementation and subsequent account</w:t>
      </w:r>
      <w:r w:rsidR="00087803">
        <w:rPr>
          <w:rFonts w:cs="Arial"/>
        </w:rPr>
        <w:t xml:space="preserve"> management </w:t>
      </w:r>
      <w:r w:rsidR="000F08A1" w:rsidRPr="003B0749">
        <w:rPr>
          <w:rFonts w:cs="Arial"/>
        </w:rPr>
        <w:t>staff.</w:t>
      </w:r>
    </w:p>
    <w:p w14:paraId="41C5A795" w14:textId="2923C23B" w:rsidR="001A340F" w:rsidRDefault="00E83A66" w:rsidP="008534BD">
      <w:pPr>
        <w:pStyle w:val="Heading2"/>
        <w:ind w:left="720" w:hanging="720"/>
      </w:pPr>
      <w:r>
        <w:t>6.</w:t>
      </w:r>
      <w:r w:rsidR="007C1C3B">
        <w:t>3</w:t>
      </w:r>
      <w:r>
        <w:tab/>
      </w:r>
      <w:r w:rsidR="001A340F" w:rsidRPr="0046721F">
        <w:t xml:space="preserve">Customer Service </w:t>
      </w:r>
    </w:p>
    <w:p w14:paraId="6CDE7D1A" w14:textId="4B7125C2" w:rsidR="00B7674E" w:rsidRPr="009C34CD" w:rsidRDefault="00B7674E" w:rsidP="008534BD">
      <w:pPr>
        <w:pStyle w:val="LRWLBodyText"/>
        <w:tabs>
          <w:tab w:val="left" w:pos="1064"/>
        </w:tabs>
        <w:spacing w:before="0" w:after="0"/>
        <w:ind w:left="900" w:hanging="900"/>
        <w:rPr>
          <w:rFonts w:cs="Arial"/>
        </w:rPr>
      </w:pPr>
      <w:r w:rsidRPr="009C34CD">
        <w:rPr>
          <w:rFonts w:cs="Arial"/>
          <w:b/>
        </w:rPr>
        <w:t>6.</w:t>
      </w:r>
      <w:r w:rsidR="00177AD8" w:rsidRPr="009C34CD">
        <w:rPr>
          <w:rFonts w:cs="Arial"/>
          <w:b/>
        </w:rPr>
        <w:t>3</w:t>
      </w:r>
      <w:r w:rsidRPr="009C34CD">
        <w:rPr>
          <w:rFonts w:cs="Arial"/>
          <w:b/>
        </w:rPr>
        <w:t>.1</w:t>
      </w:r>
      <w:r w:rsidRPr="009C34CD">
        <w:rPr>
          <w:rFonts w:cs="Arial"/>
          <w:bCs/>
        </w:rPr>
        <w:tab/>
      </w:r>
      <w:r w:rsidRPr="009C34CD">
        <w:rPr>
          <w:rFonts w:cs="Arial"/>
        </w:rPr>
        <w:t xml:space="preserve">Explain how your company plans to meet the customer service requirements </w:t>
      </w:r>
      <w:bookmarkStart w:id="63" w:name="_Hlk151549298"/>
      <w:r w:rsidRPr="009C34CD">
        <w:rPr>
          <w:rFonts w:cs="Arial"/>
        </w:rPr>
        <w:t xml:space="preserve">as specified in </w:t>
      </w:r>
      <w:r w:rsidR="001D1883" w:rsidRPr="009C34CD">
        <w:rPr>
          <w:rFonts w:cs="Arial"/>
        </w:rPr>
        <w:t xml:space="preserve">Exhibit 1 </w:t>
      </w:r>
      <w:r w:rsidR="00042FD8" w:rsidRPr="009C34CD">
        <w:rPr>
          <w:rFonts w:cs="Arial"/>
        </w:rPr>
        <w:t xml:space="preserve">– </w:t>
      </w:r>
      <w:r w:rsidR="001D1883" w:rsidRPr="009C34CD">
        <w:rPr>
          <w:rFonts w:cs="Arial"/>
        </w:rPr>
        <w:t xml:space="preserve">State of Wisconsin Group Health Insurance Program - Medicare Advantage and Medicare Plus Program Agreement </w:t>
      </w:r>
      <w:r w:rsidRPr="008168B5">
        <w:rPr>
          <w:rFonts w:cs="Arial"/>
        </w:rPr>
        <w:t xml:space="preserve">Sections </w:t>
      </w:r>
      <w:bookmarkEnd w:id="63"/>
      <w:r w:rsidRPr="008168B5">
        <w:rPr>
          <w:rFonts w:cs="Arial"/>
        </w:rPr>
        <w:t>III.H.3.</w:t>
      </w:r>
      <w:r w:rsidR="00E83BC0" w:rsidRPr="008168B5">
        <w:rPr>
          <w:rFonts w:cs="Arial"/>
        </w:rPr>
        <w:t xml:space="preserve"> Customer Service</w:t>
      </w:r>
      <w:r w:rsidRPr="008168B5">
        <w:rPr>
          <w:rFonts w:cs="Arial"/>
        </w:rPr>
        <w:t>, IV.G.3.</w:t>
      </w:r>
      <w:r w:rsidR="00130FA6" w:rsidRPr="008168B5">
        <w:rPr>
          <w:rFonts w:cs="Arial"/>
        </w:rPr>
        <w:t xml:space="preserve"> </w:t>
      </w:r>
      <w:r w:rsidR="00651AA7" w:rsidRPr="008168B5">
        <w:rPr>
          <w:rFonts w:cs="Arial"/>
        </w:rPr>
        <w:t>Customer Service Inquiry System Certification</w:t>
      </w:r>
      <w:r w:rsidR="00111369" w:rsidRPr="008168B5">
        <w:rPr>
          <w:rFonts w:cs="Arial"/>
        </w:rPr>
        <w:t>,</w:t>
      </w:r>
      <w:r w:rsidRPr="008168B5">
        <w:rPr>
          <w:rFonts w:cs="Arial"/>
        </w:rPr>
        <w:t xml:space="preserve"> and IV.I.2. </w:t>
      </w:r>
      <w:r w:rsidR="00834EA6" w:rsidRPr="008168B5">
        <w:rPr>
          <w:rFonts w:cs="Arial"/>
        </w:rPr>
        <w:t>Customer Service</w:t>
      </w:r>
      <w:r w:rsidRPr="008168B5">
        <w:rPr>
          <w:rFonts w:cs="Arial"/>
        </w:rPr>
        <w:t>.</w:t>
      </w:r>
    </w:p>
    <w:p w14:paraId="3E3451A6" w14:textId="77777777" w:rsidR="00BB0A70" w:rsidRPr="009C34CD" w:rsidRDefault="00BB0A70" w:rsidP="008534BD">
      <w:pPr>
        <w:pStyle w:val="LRWLBodyText"/>
        <w:tabs>
          <w:tab w:val="left" w:pos="1064"/>
        </w:tabs>
        <w:spacing w:before="0" w:after="0"/>
        <w:ind w:left="900" w:hanging="900"/>
        <w:rPr>
          <w:rFonts w:cs="Arial"/>
          <w:b/>
          <w:bCs/>
        </w:rPr>
      </w:pPr>
    </w:p>
    <w:p w14:paraId="2E7243B6" w14:textId="20393425" w:rsidR="00B7674E" w:rsidRPr="009C34CD" w:rsidRDefault="00B7674E" w:rsidP="008534BD">
      <w:pPr>
        <w:pStyle w:val="LRWLBodyText"/>
        <w:tabs>
          <w:tab w:val="left" w:pos="1064"/>
        </w:tabs>
        <w:spacing w:before="0" w:after="0"/>
        <w:ind w:left="900" w:hanging="900"/>
        <w:rPr>
          <w:rFonts w:cs="Arial"/>
        </w:rPr>
      </w:pPr>
      <w:r w:rsidRPr="009C34CD">
        <w:rPr>
          <w:rFonts w:cs="Arial"/>
          <w:b/>
        </w:rPr>
        <w:t>6.</w:t>
      </w:r>
      <w:r w:rsidR="00177AD8" w:rsidRPr="009C34CD">
        <w:rPr>
          <w:rFonts w:cs="Arial"/>
          <w:b/>
        </w:rPr>
        <w:t>3</w:t>
      </w:r>
      <w:r w:rsidRPr="009C34CD">
        <w:rPr>
          <w:rFonts w:cs="Arial"/>
          <w:b/>
        </w:rPr>
        <w:t>.2</w:t>
      </w:r>
      <w:r w:rsidRPr="009C34CD">
        <w:rPr>
          <w:rFonts w:cs="Arial"/>
          <w:bCs/>
        </w:rPr>
        <w:tab/>
      </w:r>
      <w:r w:rsidRPr="009C34CD">
        <w:rPr>
          <w:rFonts w:cs="Arial"/>
        </w:rPr>
        <w:t xml:space="preserve">Provide examples of reports that demonstrate how your organization would meet the requirements specified in </w:t>
      </w:r>
      <w:r w:rsidR="006A0DB5" w:rsidRPr="009C34CD">
        <w:rPr>
          <w:rFonts w:cs="Arial"/>
        </w:rPr>
        <w:t xml:space="preserve">Exhibit 1 </w:t>
      </w:r>
      <w:r w:rsidR="004A5B03" w:rsidRPr="009C34CD">
        <w:rPr>
          <w:rFonts w:cs="Arial"/>
        </w:rPr>
        <w:t xml:space="preserve">– </w:t>
      </w:r>
      <w:r w:rsidR="001D1883" w:rsidRPr="009C34CD">
        <w:rPr>
          <w:rFonts w:cs="Arial"/>
        </w:rPr>
        <w:t>State of Wisconsin Group Health Insurance Program - Medicare Advantage and Medicare Plus Program Agreement</w:t>
      </w:r>
      <w:r w:rsidR="006A0DB5" w:rsidRPr="009C34CD">
        <w:rPr>
          <w:rFonts w:cs="Arial"/>
        </w:rPr>
        <w:t xml:space="preserve"> </w:t>
      </w:r>
      <w:r w:rsidRPr="009C34CD">
        <w:rPr>
          <w:rFonts w:cs="Arial"/>
        </w:rPr>
        <w:t xml:space="preserve">Section IV.I.2. </w:t>
      </w:r>
      <w:r w:rsidR="00BF0E6A" w:rsidRPr="009C34CD">
        <w:rPr>
          <w:rFonts w:cs="Arial"/>
        </w:rPr>
        <w:t>Customer Service</w:t>
      </w:r>
      <w:r w:rsidRPr="009C34CD">
        <w:rPr>
          <w:rFonts w:cs="Arial"/>
        </w:rPr>
        <w:t xml:space="preserve">. </w:t>
      </w:r>
    </w:p>
    <w:p w14:paraId="4FC1EAB2" w14:textId="77777777" w:rsidR="00BB0A70" w:rsidRPr="009C34CD" w:rsidRDefault="00BB0A70" w:rsidP="008534BD">
      <w:pPr>
        <w:pStyle w:val="LRWLBodyText"/>
        <w:tabs>
          <w:tab w:val="left" w:pos="1064"/>
        </w:tabs>
        <w:spacing w:before="0" w:after="0"/>
        <w:ind w:left="900" w:hanging="900"/>
        <w:rPr>
          <w:rFonts w:cs="Arial"/>
        </w:rPr>
      </w:pPr>
    </w:p>
    <w:p w14:paraId="709C5AEE" w14:textId="3553AF09" w:rsidR="00B7674E" w:rsidRPr="009C34CD" w:rsidRDefault="00B7674E" w:rsidP="008534BD">
      <w:pPr>
        <w:pStyle w:val="LRWLBodyText"/>
        <w:tabs>
          <w:tab w:val="left" w:pos="1064"/>
        </w:tabs>
        <w:spacing w:before="0" w:after="0"/>
        <w:ind w:left="900" w:hanging="900"/>
        <w:rPr>
          <w:rFonts w:cs="Arial"/>
        </w:rPr>
      </w:pPr>
      <w:r w:rsidRPr="009C34CD">
        <w:rPr>
          <w:rFonts w:cs="Arial"/>
          <w:b/>
        </w:rPr>
        <w:lastRenderedPageBreak/>
        <w:t>6.</w:t>
      </w:r>
      <w:r w:rsidR="00177AD8" w:rsidRPr="009C34CD">
        <w:rPr>
          <w:rFonts w:cs="Arial"/>
          <w:b/>
        </w:rPr>
        <w:t>3</w:t>
      </w:r>
      <w:r w:rsidRPr="009C34CD">
        <w:rPr>
          <w:rFonts w:cs="Arial"/>
          <w:b/>
        </w:rPr>
        <w:t>.3</w:t>
      </w:r>
      <w:r w:rsidRPr="009C34CD">
        <w:rPr>
          <w:rFonts w:cs="Arial"/>
          <w:bCs/>
        </w:rPr>
        <w:tab/>
      </w:r>
      <w:r w:rsidRPr="009C34CD">
        <w:rPr>
          <w:rFonts w:cs="Arial"/>
        </w:rPr>
        <w:t xml:space="preserve">Describe your organization’s policies and procedures for handling </w:t>
      </w:r>
      <w:r w:rsidR="00011448" w:rsidRPr="009C34CD">
        <w:rPr>
          <w:rFonts w:cs="Arial"/>
        </w:rPr>
        <w:t>p</w:t>
      </w:r>
      <w:r w:rsidR="004C774E" w:rsidRPr="009C34CD">
        <w:rPr>
          <w:rFonts w:cs="Arial"/>
        </w:rPr>
        <w:t>articipant</w:t>
      </w:r>
      <w:r w:rsidRPr="009C34CD">
        <w:rPr>
          <w:rFonts w:cs="Arial"/>
        </w:rPr>
        <w:t xml:space="preserve"> contacts (e.g., calls, emails, etc.) during times of peak volume (e.g., </w:t>
      </w:r>
      <w:r w:rsidR="009B31CB" w:rsidRPr="009C34CD">
        <w:rPr>
          <w:rFonts w:cs="Arial"/>
        </w:rPr>
        <w:t>O</w:t>
      </w:r>
      <w:r w:rsidRPr="009C34CD">
        <w:rPr>
          <w:rFonts w:cs="Arial"/>
        </w:rPr>
        <w:t xml:space="preserve">pen </w:t>
      </w:r>
      <w:r w:rsidR="009B31CB" w:rsidRPr="009C34CD">
        <w:rPr>
          <w:rFonts w:cs="Arial"/>
        </w:rPr>
        <w:t>E</w:t>
      </w:r>
      <w:r w:rsidRPr="009C34CD">
        <w:rPr>
          <w:rFonts w:cs="Arial"/>
        </w:rPr>
        <w:t>nrollment</w:t>
      </w:r>
      <w:r w:rsidR="009B31CB" w:rsidRPr="009C34CD">
        <w:rPr>
          <w:rFonts w:cs="Arial"/>
        </w:rPr>
        <w:t xml:space="preserve"> Period</w:t>
      </w:r>
      <w:r w:rsidRPr="009C34CD">
        <w:rPr>
          <w:rFonts w:cs="Arial"/>
        </w:rPr>
        <w:t xml:space="preserve">, new plan year). Describe how your organization handles after-hour </w:t>
      </w:r>
      <w:r w:rsidR="00011448" w:rsidRPr="009C34CD">
        <w:rPr>
          <w:rFonts w:cs="Arial"/>
        </w:rPr>
        <w:t>participant</w:t>
      </w:r>
      <w:r w:rsidRPr="009C34CD">
        <w:rPr>
          <w:rFonts w:cs="Arial"/>
        </w:rPr>
        <w:t xml:space="preserve"> contacts. </w:t>
      </w:r>
    </w:p>
    <w:p w14:paraId="015EAD51" w14:textId="77777777" w:rsidR="00BB0A70" w:rsidRPr="009C34CD" w:rsidRDefault="00BB0A70" w:rsidP="008534BD">
      <w:pPr>
        <w:pStyle w:val="LRWLBodyText"/>
        <w:tabs>
          <w:tab w:val="left" w:pos="1064"/>
        </w:tabs>
        <w:spacing w:before="0" w:after="0"/>
        <w:ind w:left="900" w:hanging="900"/>
        <w:rPr>
          <w:rFonts w:cs="Arial"/>
        </w:rPr>
      </w:pPr>
    </w:p>
    <w:p w14:paraId="3959570B" w14:textId="03F87C9A" w:rsidR="00B7674E" w:rsidRPr="009C34CD" w:rsidRDefault="00B7674E" w:rsidP="008534BD">
      <w:pPr>
        <w:pStyle w:val="LRWLBodyText"/>
        <w:spacing w:before="0"/>
        <w:ind w:left="900" w:hanging="900"/>
        <w:rPr>
          <w:rFonts w:cs="Arial"/>
        </w:rPr>
      </w:pPr>
      <w:r w:rsidRPr="009C34CD">
        <w:rPr>
          <w:rFonts w:cs="Arial"/>
          <w:b/>
        </w:rPr>
        <w:t>6.</w:t>
      </w:r>
      <w:r w:rsidR="00177AD8" w:rsidRPr="009C34CD">
        <w:rPr>
          <w:rFonts w:cs="Arial"/>
          <w:b/>
        </w:rPr>
        <w:t>3</w:t>
      </w:r>
      <w:r w:rsidRPr="009C34CD">
        <w:rPr>
          <w:rFonts w:cs="Arial"/>
          <w:b/>
        </w:rPr>
        <w:t>.4</w:t>
      </w:r>
      <w:r w:rsidRPr="009C34CD">
        <w:rPr>
          <w:rFonts w:cs="Arial"/>
          <w:bCs/>
        </w:rPr>
        <w:tab/>
      </w:r>
      <w:r w:rsidRPr="009C34CD">
        <w:rPr>
          <w:rFonts w:cs="Arial"/>
        </w:rPr>
        <w:t>Patients demonstrate a wide range of understanding and ability with regard to understanding their benefits, using their health coverage, choosing providers, and engaging with care. Describe your organization’s efforts to address health literacy issues and promote informed decision</w:t>
      </w:r>
      <w:r w:rsidRPr="009C34CD">
        <w:rPr>
          <w:rFonts w:ascii="Cambria Math" w:hAnsi="Cambria Math" w:cs="Cambria Math"/>
        </w:rPr>
        <w:t>‐</w:t>
      </w:r>
      <w:r w:rsidRPr="009C34CD">
        <w:rPr>
          <w:rFonts w:cs="Arial"/>
        </w:rPr>
        <w:t xml:space="preserve">making skills and active patient participation in their healthcare. Responses should address </w:t>
      </w:r>
      <w:r w:rsidR="001A4C65">
        <w:rPr>
          <w:rFonts w:cs="Arial"/>
        </w:rPr>
        <w:t xml:space="preserve">all of </w:t>
      </w:r>
      <w:r w:rsidRPr="009C34CD">
        <w:rPr>
          <w:rFonts w:cs="Arial"/>
        </w:rPr>
        <w:t>the following topics:</w:t>
      </w:r>
    </w:p>
    <w:p w14:paraId="336D2121" w14:textId="3895FFA2" w:rsidR="00B7674E" w:rsidRPr="009C34CD" w:rsidRDefault="00B7674E" w:rsidP="008534BD">
      <w:pPr>
        <w:pStyle w:val="LRWLBodyTextBullet2"/>
        <w:numPr>
          <w:ilvl w:val="0"/>
          <w:numId w:val="21"/>
        </w:numPr>
        <w:spacing w:before="0" w:after="120"/>
        <w:ind w:left="1260"/>
        <w:jc w:val="left"/>
        <w:rPr>
          <w:rFonts w:cs="Arial"/>
          <w:sz w:val="22"/>
        </w:rPr>
      </w:pPr>
      <w:r w:rsidRPr="009C34CD">
        <w:rPr>
          <w:rFonts w:cs="Arial"/>
          <w:sz w:val="22"/>
        </w:rPr>
        <w:t>Health literacy policies and practices</w:t>
      </w:r>
    </w:p>
    <w:p w14:paraId="7C9CCA8C" w14:textId="071048A0" w:rsidR="00B7674E" w:rsidRPr="009C34CD" w:rsidRDefault="00B7674E" w:rsidP="008534BD">
      <w:pPr>
        <w:pStyle w:val="LRWLBodyTextBullet2"/>
        <w:numPr>
          <w:ilvl w:val="0"/>
          <w:numId w:val="21"/>
        </w:numPr>
        <w:spacing w:before="0" w:after="120"/>
        <w:ind w:left="1260"/>
        <w:jc w:val="left"/>
        <w:rPr>
          <w:rFonts w:cs="Arial"/>
          <w:sz w:val="22"/>
        </w:rPr>
      </w:pPr>
      <w:r w:rsidRPr="009C34CD">
        <w:rPr>
          <w:rFonts w:cs="Arial"/>
          <w:sz w:val="22"/>
        </w:rPr>
        <w:t>Evaluation of effectiveness of oral, printed, and web communications (including billing statements, benefit and enrollment materials, and information on provider network)</w:t>
      </w:r>
    </w:p>
    <w:p w14:paraId="492B3ECE" w14:textId="10FB73A6" w:rsidR="001D216F" w:rsidRDefault="00B7674E" w:rsidP="008534BD">
      <w:pPr>
        <w:pStyle w:val="LRWLBodyTextBullet2"/>
        <w:numPr>
          <w:ilvl w:val="0"/>
          <w:numId w:val="21"/>
        </w:numPr>
        <w:spacing w:after="0"/>
        <w:ind w:left="1260"/>
        <w:jc w:val="left"/>
        <w:rPr>
          <w:rFonts w:cs="Arial"/>
          <w:sz w:val="22"/>
        </w:rPr>
      </w:pPr>
      <w:r w:rsidRPr="009C34CD">
        <w:rPr>
          <w:rFonts w:cs="Arial"/>
          <w:sz w:val="22"/>
        </w:rPr>
        <w:t xml:space="preserve">Initiatives to increase patient engagement </w:t>
      </w:r>
    </w:p>
    <w:p w14:paraId="73A7F957" w14:textId="77777777" w:rsidR="001D216F" w:rsidRDefault="001D216F" w:rsidP="001D216F">
      <w:pPr>
        <w:pStyle w:val="LRWLBodyTextBullet2"/>
        <w:numPr>
          <w:ilvl w:val="0"/>
          <w:numId w:val="0"/>
        </w:numPr>
        <w:spacing w:before="0" w:after="0"/>
        <w:ind w:left="1260"/>
        <w:jc w:val="left"/>
        <w:rPr>
          <w:rFonts w:cs="Arial"/>
          <w:sz w:val="22"/>
        </w:rPr>
      </w:pPr>
    </w:p>
    <w:p w14:paraId="26135BB7" w14:textId="2495EDCB" w:rsidR="00B7674E" w:rsidRPr="009C34CD" w:rsidRDefault="00B7674E" w:rsidP="001D216F">
      <w:pPr>
        <w:pStyle w:val="LRWLBodyTextBullet2"/>
        <w:numPr>
          <w:ilvl w:val="0"/>
          <w:numId w:val="0"/>
        </w:numPr>
        <w:spacing w:before="0" w:after="0"/>
        <w:ind w:left="1260"/>
        <w:jc w:val="left"/>
        <w:rPr>
          <w:rFonts w:cs="Arial"/>
          <w:sz w:val="22"/>
        </w:rPr>
      </w:pPr>
      <w:r w:rsidRPr="009C34CD">
        <w:rPr>
          <w:rFonts w:cs="Arial"/>
          <w:sz w:val="22"/>
        </w:rPr>
        <w:t>Provide at least one (1) example</w:t>
      </w:r>
      <w:r w:rsidR="001459E1" w:rsidRPr="009C34CD">
        <w:rPr>
          <w:rFonts w:cs="Arial"/>
          <w:sz w:val="22"/>
        </w:rPr>
        <w:t xml:space="preserve"> for a., b., and c</w:t>
      </w:r>
      <w:r w:rsidRPr="009C34CD">
        <w:rPr>
          <w:rFonts w:cs="Arial"/>
          <w:sz w:val="22"/>
        </w:rPr>
        <w:t>.</w:t>
      </w:r>
      <w:r w:rsidR="001A4C65">
        <w:rPr>
          <w:rFonts w:cs="Arial"/>
          <w:sz w:val="22"/>
        </w:rPr>
        <w:t xml:space="preserve"> above.</w:t>
      </w:r>
    </w:p>
    <w:p w14:paraId="22EC70A5" w14:textId="77777777" w:rsidR="00BB0A70" w:rsidRPr="009C34CD" w:rsidRDefault="00BB0A70" w:rsidP="008534BD">
      <w:pPr>
        <w:pStyle w:val="LRWLBodyTextBullet2"/>
        <w:numPr>
          <w:ilvl w:val="0"/>
          <w:numId w:val="0"/>
        </w:numPr>
        <w:spacing w:before="0"/>
        <w:ind w:left="900" w:hanging="900"/>
        <w:jc w:val="left"/>
        <w:rPr>
          <w:rFonts w:cs="Arial"/>
          <w:sz w:val="22"/>
        </w:rPr>
      </w:pPr>
    </w:p>
    <w:p w14:paraId="4FB242E3" w14:textId="17B5B581" w:rsidR="00B7674E" w:rsidRPr="009C34CD" w:rsidRDefault="00B7674E" w:rsidP="008534BD">
      <w:pPr>
        <w:pStyle w:val="LRWLBodyText"/>
        <w:tabs>
          <w:tab w:val="left" w:pos="1064"/>
        </w:tabs>
        <w:spacing w:before="0" w:after="0"/>
        <w:ind w:left="900" w:hanging="900"/>
        <w:rPr>
          <w:rFonts w:cs="Arial"/>
        </w:rPr>
      </w:pPr>
      <w:r w:rsidRPr="009C34CD">
        <w:rPr>
          <w:rFonts w:cs="Arial"/>
          <w:b/>
        </w:rPr>
        <w:t>6.</w:t>
      </w:r>
      <w:r w:rsidR="00177AD8" w:rsidRPr="009C34CD">
        <w:rPr>
          <w:rFonts w:cs="Arial"/>
          <w:b/>
        </w:rPr>
        <w:t>3</w:t>
      </w:r>
      <w:r w:rsidRPr="009C34CD">
        <w:rPr>
          <w:rFonts w:cs="Arial"/>
          <w:b/>
        </w:rPr>
        <w:t>.5</w:t>
      </w:r>
      <w:r w:rsidRPr="009C34CD">
        <w:rPr>
          <w:rFonts w:cs="Arial"/>
          <w:bCs/>
        </w:rPr>
        <w:tab/>
      </w:r>
      <w:r w:rsidRPr="009C34CD">
        <w:rPr>
          <w:rFonts w:cs="Arial"/>
        </w:rPr>
        <w:t xml:space="preserve">The Medicare population is more likely to have different customer service needs than a commercial population. Describe your understanding of the different needs of this population. Describe how your organization’s customer service staff are trained to meet the needs of the Medicare population and how your technology, policies, and procedures are specifically designed to meet those needs.  </w:t>
      </w:r>
    </w:p>
    <w:p w14:paraId="0D5FC967" w14:textId="77777777" w:rsidR="00BB0A70" w:rsidRPr="009C34CD" w:rsidRDefault="00BB0A70" w:rsidP="008534BD">
      <w:pPr>
        <w:pStyle w:val="LRWLBodyText"/>
        <w:tabs>
          <w:tab w:val="left" w:pos="1064"/>
        </w:tabs>
        <w:spacing w:before="0" w:after="0"/>
        <w:ind w:left="900" w:hanging="900"/>
        <w:rPr>
          <w:rFonts w:cs="Arial"/>
        </w:rPr>
      </w:pPr>
    </w:p>
    <w:p w14:paraId="04BCDC47" w14:textId="4D941497" w:rsidR="00B7674E" w:rsidRPr="009C34CD" w:rsidRDefault="00B7674E" w:rsidP="008534BD">
      <w:pPr>
        <w:pStyle w:val="LRWLBodyText"/>
        <w:tabs>
          <w:tab w:val="left" w:pos="1064"/>
        </w:tabs>
        <w:spacing w:before="0" w:after="0"/>
        <w:ind w:left="900" w:hanging="900"/>
        <w:rPr>
          <w:rFonts w:cs="Arial"/>
        </w:rPr>
      </w:pPr>
      <w:r w:rsidRPr="009C34CD">
        <w:rPr>
          <w:rFonts w:cs="Arial"/>
          <w:b/>
        </w:rPr>
        <w:t>6.</w:t>
      </w:r>
      <w:r w:rsidR="00177AD8" w:rsidRPr="009C34CD">
        <w:rPr>
          <w:rFonts w:cs="Arial"/>
          <w:b/>
        </w:rPr>
        <w:t>3</w:t>
      </w:r>
      <w:r w:rsidRPr="009C34CD">
        <w:rPr>
          <w:rFonts w:cs="Arial"/>
          <w:b/>
        </w:rPr>
        <w:t>.6</w:t>
      </w:r>
      <w:r w:rsidRPr="009C34CD">
        <w:rPr>
          <w:rFonts w:cs="Arial"/>
          <w:bCs/>
        </w:rPr>
        <w:tab/>
      </w:r>
      <w:r w:rsidRPr="009C34CD">
        <w:rPr>
          <w:rFonts w:cs="Arial"/>
        </w:rPr>
        <w:t xml:space="preserve">Describe how your organization meets the communication needs of your visually and hearing-impaired Medicare </w:t>
      </w:r>
      <w:r w:rsidR="00973ED7" w:rsidRPr="009C34CD">
        <w:rPr>
          <w:rFonts w:cs="Arial"/>
        </w:rPr>
        <w:t>m</w:t>
      </w:r>
      <w:r w:rsidRPr="009C34CD">
        <w:rPr>
          <w:rFonts w:cs="Arial"/>
        </w:rPr>
        <w:t>embers</w:t>
      </w:r>
      <w:r w:rsidR="00903BE6" w:rsidRPr="009C34CD">
        <w:rPr>
          <w:rFonts w:cs="Arial"/>
        </w:rPr>
        <w:t xml:space="preserve"> and those for whom English is a second language</w:t>
      </w:r>
      <w:r w:rsidRPr="009C34CD">
        <w:rPr>
          <w:rFonts w:cs="Arial"/>
        </w:rPr>
        <w:t xml:space="preserve">. Specifically address how your customer service staff are trained to meet their needs and how you make your written and electronic materials, including your website available to meet their needs.  </w:t>
      </w:r>
    </w:p>
    <w:p w14:paraId="324B0FCB" w14:textId="77777777" w:rsidR="00BB0A70" w:rsidRPr="009C34CD" w:rsidRDefault="00BB0A70" w:rsidP="008534BD">
      <w:pPr>
        <w:pStyle w:val="LRWLBodyText"/>
        <w:tabs>
          <w:tab w:val="left" w:pos="1064"/>
        </w:tabs>
        <w:spacing w:before="0" w:after="0"/>
        <w:ind w:left="900" w:hanging="900"/>
        <w:rPr>
          <w:rFonts w:cs="Arial"/>
        </w:rPr>
      </w:pPr>
    </w:p>
    <w:p w14:paraId="5C5B5327" w14:textId="656B6B62" w:rsidR="00B7674E" w:rsidRPr="009C34CD" w:rsidRDefault="00B7674E" w:rsidP="008534BD">
      <w:pPr>
        <w:pStyle w:val="LRWLBodyText"/>
        <w:tabs>
          <w:tab w:val="left" w:pos="1064"/>
        </w:tabs>
        <w:spacing w:before="0" w:after="0"/>
        <w:ind w:left="900" w:hanging="900"/>
        <w:rPr>
          <w:rFonts w:cs="Arial"/>
        </w:rPr>
      </w:pPr>
      <w:r w:rsidRPr="009C34CD">
        <w:rPr>
          <w:rFonts w:cs="Arial"/>
          <w:b/>
        </w:rPr>
        <w:t>6.</w:t>
      </w:r>
      <w:r w:rsidR="00177AD8" w:rsidRPr="009C34CD">
        <w:rPr>
          <w:rFonts w:cs="Arial"/>
          <w:b/>
        </w:rPr>
        <w:t>3</w:t>
      </w:r>
      <w:r w:rsidRPr="009C34CD">
        <w:rPr>
          <w:rFonts w:cs="Arial"/>
          <w:b/>
        </w:rPr>
        <w:t>.7</w:t>
      </w:r>
      <w:r w:rsidRPr="009C34CD">
        <w:rPr>
          <w:rFonts w:cs="Arial"/>
          <w:bCs/>
        </w:rPr>
        <w:tab/>
      </w:r>
      <w:r w:rsidRPr="009C34CD">
        <w:rPr>
          <w:rFonts w:cs="Arial"/>
        </w:rPr>
        <w:t xml:space="preserve">Confirm you will provide </w:t>
      </w:r>
      <w:r w:rsidRPr="001A4C65">
        <w:rPr>
          <w:rFonts w:cs="Arial"/>
          <w:u w:val="single"/>
        </w:rPr>
        <w:t>one full-time employee</w:t>
      </w:r>
      <w:r w:rsidRPr="009C34CD">
        <w:rPr>
          <w:rFonts w:cs="Arial"/>
        </w:rPr>
        <w:t xml:space="preserve"> to work with </w:t>
      </w:r>
      <w:r w:rsidR="00B260BA" w:rsidRPr="009C34CD">
        <w:rPr>
          <w:rFonts w:cs="Arial"/>
        </w:rPr>
        <w:t xml:space="preserve">Department </w:t>
      </w:r>
      <w:r w:rsidRPr="009C34CD">
        <w:rPr>
          <w:rFonts w:cs="Arial"/>
        </w:rPr>
        <w:t xml:space="preserve">staff to resolve Participants’ escalated eligibility, enrollment, premium, and claim issues and to assist with communications and </w:t>
      </w:r>
      <w:r w:rsidR="00493C63" w:rsidRPr="009C34CD">
        <w:rPr>
          <w:rFonts w:cs="Arial"/>
        </w:rPr>
        <w:t>training and</w:t>
      </w:r>
      <w:r w:rsidRPr="009C34CD">
        <w:rPr>
          <w:rFonts w:cs="Arial"/>
        </w:rPr>
        <w:t xml:space="preserve"> resolve operational issues by being a liaison with the main office. </w:t>
      </w:r>
      <w:r w:rsidR="00D93946">
        <w:rPr>
          <w:rFonts w:cs="Arial"/>
        </w:rPr>
        <w:t>Confirm t</w:t>
      </w:r>
      <w:r w:rsidRPr="009C34CD">
        <w:rPr>
          <w:rFonts w:cs="Arial"/>
        </w:rPr>
        <w:t xml:space="preserve">his person </w:t>
      </w:r>
      <w:r w:rsidR="00D93946">
        <w:rPr>
          <w:rFonts w:cs="Arial"/>
        </w:rPr>
        <w:t>will</w:t>
      </w:r>
      <w:r w:rsidR="00D93946" w:rsidRPr="009C34CD">
        <w:rPr>
          <w:rFonts w:cs="Arial"/>
        </w:rPr>
        <w:t xml:space="preserve"> </w:t>
      </w:r>
      <w:r w:rsidRPr="009C34CD">
        <w:rPr>
          <w:rFonts w:cs="Arial"/>
        </w:rPr>
        <w:t>be solely dedicated to</w:t>
      </w:r>
      <w:r w:rsidR="0029771A" w:rsidRPr="009C34CD">
        <w:rPr>
          <w:rFonts w:cs="Arial"/>
        </w:rPr>
        <w:t xml:space="preserve"> the Department</w:t>
      </w:r>
      <w:r w:rsidRPr="009C34CD">
        <w:rPr>
          <w:rFonts w:cs="Arial"/>
        </w:rPr>
        <w:t>.</w:t>
      </w:r>
    </w:p>
    <w:p w14:paraId="26814EFB" w14:textId="77777777" w:rsidR="005A05E7" w:rsidRPr="009C34CD" w:rsidRDefault="005A05E7" w:rsidP="008534BD">
      <w:pPr>
        <w:pStyle w:val="LRWLBodyText"/>
        <w:tabs>
          <w:tab w:val="left" w:pos="1064"/>
        </w:tabs>
        <w:spacing w:before="0" w:after="0"/>
        <w:ind w:left="900" w:hanging="900"/>
        <w:rPr>
          <w:rFonts w:cs="Arial"/>
        </w:rPr>
      </w:pPr>
    </w:p>
    <w:p w14:paraId="482E7862" w14:textId="157C313A" w:rsidR="00BC084F" w:rsidRPr="009C34CD" w:rsidRDefault="00BC084F" w:rsidP="008534BD">
      <w:pPr>
        <w:pStyle w:val="LRWLBodyText"/>
        <w:tabs>
          <w:tab w:val="left" w:pos="1064"/>
        </w:tabs>
        <w:spacing w:before="0" w:after="0"/>
        <w:ind w:left="900" w:hanging="900"/>
        <w:rPr>
          <w:rFonts w:cs="Arial"/>
        </w:rPr>
      </w:pPr>
      <w:r w:rsidRPr="009C34CD">
        <w:rPr>
          <w:rFonts w:cs="Arial"/>
          <w:b/>
          <w:bCs/>
        </w:rPr>
        <w:t>6.3.8</w:t>
      </w:r>
      <w:r w:rsidRPr="009C34CD">
        <w:rPr>
          <w:rFonts w:cs="Arial"/>
        </w:rPr>
        <w:t xml:space="preserve">  </w:t>
      </w:r>
      <w:r w:rsidRPr="009C34CD">
        <w:rPr>
          <w:rFonts w:cs="Arial"/>
        </w:rPr>
        <w:tab/>
      </w:r>
      <w:r w:rsidR="004E79C2">
        <w:rPr>
          <w:rFonts w:cs="Arial"/>
        </w:rPr>
        <w:t xml:space="preserve">Will you </w:t>
      </w:r>
      <w:r w:rsidR="009F110D">
        <w:rPr>
          <w:rFonts w:cs="Arial"/>
        </w:rPr>
        <w:t>provide</w:t>
      </w:r>
      <w:r w:rsidR="003A5C86" w:rsidRPr="009C34CD">
        <w:rPr>
          <w:rFonts w:cs="Arial"/>
        </w:rPr>
        <w:t xml:space="preserve"> </w:t>
      </w:r>
      <w:r w:rsidRPr="009C34CD">
        <w:rPr>
          <w:rFonts w:cs="Arial"/>
        </w:rPr>
        <w:t xml:space="preserve">a </w:t>
      </w:r>
      <w:r w:rsidR="00064865">
        <w:rPr>
          <w:rFonts w:cs="Arial"/>
        </w:rPr>
        <w:t>“p</w:t>
      </w:r>
      <w:r w:rsidRPr="009C34CD">
        <w:rPr>
          <w:rFonts w:cs="Arial"/>
        </w:rPr>
        <w:t>re-</w:t>
      </w:r>
      <w:r w:rsidR="00064865">
        <w:rPr>
          <w:rFonts w:cs="Arial"/>
        </w:rPr>
        <w:t>e</w:t>
      </w:r>
      <w:r w:rsidRPr="009C34CD">
        <w:rPr>
          <w:rFonts w:cs="Arial"/>
        </w:rPr>
        <w:t>nrollment</w:t>
      </w:r>
      <w:r w:rsidR="00064865">
        <w:rPr>
          <w:rFonts w:cs="Arial"/>
        </w:rPr>
        <w:t>”</w:t>
      </w:r>
      <w:r w:rsidR="00266F74">
        <w:rPr>
          <w:rFonts w:cs="Arial"/>
        </w:rPr>
        <w:t xml:space="preserve"> telephone</w:t>
      </w:r>
      <w:r w:rsidRPr="009C34CD">
        <w:rPr>
          <w:rFonts w:cs="Arial"/>
        </w:rPr>
        <w:t xml:space="preserve"> information line during Open Enrollment as well as a </w:t>
      </w:r>
      <w:r w:rsidR="00412EE4">
        <w:rPr>
          <w:rFonts w:cs="Arial"/>
        </w:rPr>
        <w:t>telephone</w:t>
      </w:r>
      <w:r w:rsidRPr="009C34CD">
        <w:rPr>
          <w:rFonts w:cs="Arial"/>
        </w:rPr>
        <w:t xml:space="preserve"> </w:t>
      </w:r>
      <w:r w:rsidR="00266F74">
        <w:rPr>
          <w:rFonts w:cs="Arial"/>
        </w:rPr>
        <w:t>i</w:t>
      </w:r>
      <w:r w:rsidRPr="009C34CD">
        <w:rPr>
          <w:rFonts w:cs="Arial"/>
        </w:rPr>
        <w:t xml:space="preserve">nformation line throughout the year? Describe the information </w:t>
      </w:r>
      <w:r w:rsidR="000B3534">
        <w:rPr>
          <w:rFonts w:cs="Arial"/>
        </w:rPr>
        <w:t xml:space="preserve">that would be made </w:t>
      </w:r>
      <w:r w:rsidRPr="009C34CD">
        <w:rPr>
          <w:rFonts w:cs="Arial"/>
        </w:rPr>
        <w:t>available to members via the pre-enrollment line.</w:t>
      </w:r>
    </w:p>
    <w:p w14:paraId="39CD2377" w14:textId="77777777" w:rsidR="00BC084F" w:rsidRPr="009C34CD" w:rsidRDefault="00BC084F" w:rsidP="008534BD">
      <w:pPr>
        <w:pStyle w:val="LRWLBodyText"/>
        <w:tabs>
          <w:tab w:val="left" w:pos="1064"/>
        </w:tabs>
        <w:spacing w:before="0" w:after="0"/>
        <w:ind w:left="900" w:hanging="900"/>
        <w:rPr>
          <w:rFonts w:cs="Arial"/>
        </w:rPr>
      </w:pPr>
    </w:p>
    <w:p w14:paraId="0DD65A3C" w14:textId="77777777" w:rsidR="00BC084F" w:rsidRPr="009C34CD" w:rsidRDefault="00BC084F" w:rsidP="008534BD">
      <w:pPr>
        <w:pStyle w:val="LRWLBodyText"/>
        <w:tabs>
          <w:tab w:val="left" w:pos="1064"/>
        </w:tabs>
        <w:spacing w:before="0" w:after="0"/>
        <w:ind w:left="900" w:hanging="900"/>
        <w:rPr>
          <w:rFonts w:cs="Arial"/>
        </w:rPr>
      </w:pPr>
      <w:r w:rsidRPr="009C34CD">
        <w:rPr>
          <w:rFonts w:cs="Arial"/>
          <w:b/>
          <w:bCs/>
        </w:rPr>
        <w:t>6.3.9</w:t>
      </w:r>
      <w:r w:rsidRPr="009C34CD">
        <w:rPr>
          <w:rFonts w:cs="Arial"/>
        </w:rPr>
        <w:t xml:space="preserve"> </w:t>
      </w:r>
      <w:r w:rsidRPr="009C34CD">
        <w:rPr>
          <w:rFonts w:cs="Arial"/>
        </w:rPr>
        <w:tab/>
        <w:t>Are specific customer service staff trained and assigned to calls according to the need of the caller (i.e., provider directories vs. claims payment issues)? Do all customer service representatives reside in the US?</w:t>
      </w:r>
    </w:p>
    <w:p w14:paraId="735066A4" w14:textId="77777777" w:rsidR="00BC084F" w:rsidRPr="009C34CD" w:rsidRDefault="00BC084F" w:rsidP="008534BD">
      <w:pPr>
        <w:pStyle w:val="LRWLBodyText"/>
        <w:tabs>
          <w:tab w:val="left" w:pos="1064"/>
        </w:tabs>
        <w:spacing w:before="0" w:after="0"/>
        <w:ind w:left="900" w:hanging="900"/>
        <w:rPr>
          <w:rFonts w:cs="Arial"/>
        </w:rPr>
      </w:pPr>
    </w:p>
    <w:p w14:paraId="6E7EA048" w14:textId="77777777" w:rsidR="00BC084F" w:rsidRPr="009C34CD" w:rsidRDefault="00BC084F" w:rsidP="008534BD">
      <w:pPr>
        <w:pStyle w:val="LRWLBodyText"/>
        <w:tabs>
          <w:tab w:val="left" w:pos="1064"/>
        </w:tabs>
        <w:spacing w:before="0" w:after="0"/>
        <w:ind w:left="900" w:hanging="900"/>
        <w:rPr>
          <w:rFonts w:cs="Arial"/>
        </w:rPr>
      </w:pPr>
      <w:r w:rsidRPr="009C34CD">
        <w:rPr>
          <w:rFonts w:cs="Arial"/>
          <w:b/>
          <w:bCs/>
        </w:rPr>
        <w:t>6.3.10</w:t>
      </w:r>
      <w:r w:rsidRPr="009C34CD">
        <w:rPr>
          <w:rFonts w:cs="Arial"/>
        </w:rPr>
        <w:tab/>
        <w:t>How are calls "after hours" of operation handled?</w:t>
      </w:r>
    </w:p>
    <w:p w14:paraId="0AD7C9FE" w14:textId="77777777" w:rsidR="00BC084F" w:rsidRPr="009C34CD" w:rsidRDefault="00BC084F" w:rsidP="008534BD">
      <w:pPr>
        <w:pStyle w:val="LRWLBodyText"/>
        <w:tabs>
          <w:tab w:val="left" w:pos="1064"/>
        </w:tabs>
        <w:spacing w:before="0" w:after="0"/>
        <w:ind w:left="900" w:hanging="900"/>
        <w:rPr>
          <w:rFonts w:cs="Arial"/>
        </w:rPr>
      </w:pPr>
    </w:p>
    <w:p w14:paraId="136CD50A" w14:textId="389A2470" w:rsidR="00BC084F" w:rsidRPr="009C34CD" w:rsidRDefault="00BC084F" w:rsidP="008534BD">
      <w:pPr>
        <w:pStyle w:val="LRWLBodyText"/>
        <w:tabs>
          <w:tab w:val="left" w:pos="1064"/>
        </w:tabs>
        <w:spacing w:before="0" w:after="0"/>
        <w:ind w:left="900" w:hanging="900"/>
        <w:rPr>
          <w:rFonts w:cs="Arial"/>
        </w:rPr>
      </w:pPr>
      <w:r w:rsidRPr="009C34CD">
        <w:rPr>
          <w:rFonts w:cs="Arial"/>
          <w:b/>
          <w:bCs/>
        </w:rPr>
        <w:t>6.3.11</w:t>
      </w:r>
      <w:r w:rsidRPr="009C34CD">
        <w:rPr>
          <w:rFonts w:cs="Arial"/>
        </w:rPr>
        <w:tab/>
        <w:t xml:space="preserve">Provide the geographic location of the </w:t>
      </w:r>
      <w:r w:rsidR="006C2235">
        <w:rPr>
          <w:rFonts w:cs="Arial"/>
        </w:rPr>
        <w:t>c</w:t>
      </w:r>
      <w:r w:rsidRPr="009C34CD">
        <w:rPr>
          <w:rFonts w:cs="Arial"/>
        </w:rPr>
        <w:t xml:space="preserve">ustomer </w:t>
      </w:r>
      <w:r w:rsidR="006C2235">
        <w:rPr>
          <w:rFonts w:cs="Arial"/>
        </w:rPr>
        <w:t>s</w:t>
      </w:r>
      <w:r w:rsidRPr="009C34CD">
        <w:rPr>
          <w:rFonts w:cs="Arial"/>
        </w:rPr>
        <w:t xml:space="preserve">ervice unit(s) that will be servicing Participants. Will this service be outsourced? If so, provide the name </w:t>
      </w:r>
      <w:r w:rsidR="006C2235">
        <w:rPr>
          <w:rFonts w:cs="Arial"/>
        </w:rPr>
        <w:t xml:space="preserve">(and location) </w:t>
      </w:r>
      <w:r w:rsidRPr="009C34CD">
        <w:rPr>
          <w:rFonts w:cs="Arial"/>
        </w:rPr>
        <w:t xml:space="preserve">of the </w:t>
      </w:r>
      <w:r w:rsidR="006C2235">
        <w:rPr>
          <w:rFonts w:cs="Arial"/>
        </w:rPr>
        <w:t>Subcontractor that will do this work for you</w:t>
      </w:r>
      <w:r w:rsidRPr="009C34CD">
        <w:rPr>
          <w:rFonts w:cs="Arial"/>
        </w:rPr>
        <w:t>.</w:t>
      </w:r>
    </w:p>
    <w:p w14:paraId="5135AA36" w14:textId="77777777" w:rsidR="00BC084F" w:rsidRPr="009C34CD" w:rsidRDefault="00BC084F" w:rsidP="008534BD">
      <w:pPr>
        <w:pStyle w:val="LRWLBodyText"/>
        <w:tabs>
          <w:tab w:val="left" w:pos="1064"/>
        </w:tabs>
        <w:spacing w:before="0" w:after="0"/>
        <w:ind w:left="900" w:hanging="900"/>
        <w:rPr>
          <w:rFonts w:cs="Arial"/>
        </w:rPr>
      </w:pPr>
    </w:p>
    <w:p w14:paraId="12CFC1B2" w14:textId="01742E53" w:rsidR="00BC084F" w:rsidRPr="009C34CD" w:rsidRDefault="00BC084F" w:rsidP="008534BD">
      <w:pPr>
        <w:pStyle w:val="LRWLBodyText"/>
        <w:tabs>
          <w:tab w:val="left" w:pos="1064"/>
        </w:tabs>
        <w:spacing w:before="0" w:after="0"/>
        <w:ind w:left="900" w:hanging="900"/>
        <w:rPr>
          <w:rFonts w:cs="Arial"/>
        </w:rPr>
      </w:pPr>
      <w:r w:rsidRPr="009C34CD">
        <w:rPr>
          <w:rFonts w:cs="Arial"/>
          <w:b/>
          <w:bCs/>
        </w:rPr>
        <w:t>6.3.12</w:t>
      </w:r>
      <w:r w:rsidRPr="009C34CD">
        <w:rPr>
          <w:rFonts w:cs="Arial"/>
        </w:rPr>
        <w:tab/>
        <w:t xml:space="preserve">Describe the escalation process for </w:t>
      </w:r>
      <w:r w:rsidR="006C2235">
        <w:rPr>
          <w:rFonts w:cs="Arial"/>
        </w:rPr>
        <w:t>c</w:t>
      </w:r>
      <w:r w:rsidRPr="009C34CD">
        <w:rPr>
          <w:rFonts w:cs="Arial"/>
        </w:rPr>
        <w:t xml:space="preserve">ustomer </w:t>
      </w:r>
      <w:r w:rsidR="006C2235">
        <w:rPr>
          <w:rFonts w:cs="Arial"/>
        </w:rPr>
        <w:t>s</w:t>
      </w:r>
      <w:r w:rsidRPr="009C34CD">
        <w:rPr>
          <w:rFonts w:cs="Arial"/>
        </w:rPr>
        <w:t>ervice satisfaction and complaints.</w:t>
      </w:r>
    </w:p>
    <w:p w14:paraId="4746889B" w14:textId="77777777" w:rsidR="00BC084F" w:rsidRPr="009C34CD" w:rsidRDefault="00BC084F" w:rsidP="008534BD">
      <w:pPr>
        <w:pStyle w:val="LRWLBodyText"/>
        <w:tabs>
          <w:tab w:val="left" w:pos="1064"/>
        </w:tabs>
        <w:spacing w:before="0" w:after="0"/>
        <w:ind w:left="900" w:hanging="900"/>
        <w:rPr>
          <w:rFonts w:cs="Arial"/>
        </w:rPr>
      </w:pPr>
    </w:p>
    <w:p w14:paraId="71A70FCC" w14:textId="21D9E06F" w:rsidR="00BC084F" w:rsidRPr="009C34CD" w:rsidRDefault="00BC084F" w:rsidP="008534BD">
      <w:pPr>
        <w:pStyle w:val="LRWLBodyText"/>
        <w:tabs>
          <w:tab w:val="left" w:pos="1064"/>
        </w:tabs>
        <w:spacing w:before="0" w:after="0"/>
        <w:ind w:left="900" w:hanging="900"/>
        <w:rPr>
          <w:rFonts w:cs="Arial"/>
        </w:rPr>
      </w:pPr>
      <w:r w:rsidRPr="009C34CD">
        <w:rPr>
          <w:rFonts w:cs="Arial"/>
          <w:b/>
          <w:bCs/>
        </w:rPr>
        <w:t>6.3.1</w:t>
      </w:r>
      <w:r w:rsidR="00433397">
        <w:rPr>
          <w:rFonts w:cs="Arial"/>
          <w:b/>
          <w:bCs/>
        </w:rPr>
        <w:t>3</w:t>
      </w:r>
      <w:r w:rsidRPr="009C34CD">
        <w:rPr>
          <w:rFonts w:cs="Arial"/>
        </w:rPr>
        <w:tab/>
      </w:r>
      <w:r w:rsidR="00164574">
        <w:rPr>
          <w:rFonts w:cs="Arial"/>
        </w:rPr>
        <w:t>C</w:t>
      </w:r>
      <w:r w:rsidRPr="009C34CD">
        <w:rPr>
          <w:rFonts w:cs="Arial"/>
        </w:rPr>
        <w:t>omplete the following table:</w:t>
      </w:r>
    </w:p>
    <w:p w14:paraId="3115F8CD" w14:textId="77777777" w:rsidR="00BC084F" w:rsidRPr="00BC084F" w:rsidRDefault="00BC084F" w:rsidP="008534BD">
      <w:pPr>
        <w:pStyle w:val="LRWLBodyText"/>
        <w:tabs>
          <w:tab w:val="left" w:pos="1064"/>
        </w:tabs>
        <w:spacing w:before="0" w:after="0"/>
        <w:ind w:left="720" w:hanging="720"/>
        <w:jc w:val="both"/>
        <w:rPr>
          <w:rFonts w:cs="Arial"/>
        </w:rPr>
      </w:pPr>
    </w:p>
    <w:tbl>
      <w:tblPr>
        <w:tblW w:w="9789" w:type="dxa"/>
        <w:tblInd w:w="15" w:type="dxa"/>
        <w:tblBorders>
          <w:top w:val="single" w:sz="5" w:space="0" w:color="AAAAAA"/>
          <w:left w:val="single" w:sz="5" w:space="0" w:color="AAAAAA"/>
          <w:bottom w:val="single" w:sz="5" w:space="0" w:color="AAAAAA"/>
          <w:right w:val="single" w:sz="5" w:space="0" w:color="AAAAAA"/>
        </w:tblBorders>
        <w:tblLook w:val="04A0" w:firstRow="1" w:lastRow="0" w:firstColumn="1" w:lastColumn="0" w:noHBand="0" w:noVBand="1"/>
      </w:tblPr>
      <w:tblGrid>
        <w:gridCol w:w="7820"/>
        <w:gridCol w:w="1969"/>
      </w:tblGrid>
      <w:tr w:rsidR="00310FF8" w:rsidRPr="00826C90" w14:paraId="41C29B94" w14:textId="77777777" w:rsidTr="007767D5">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EBE2C1C" w14:textId="7F2C17E7" w:rsidR="00310FF8" w:rsidRPr="00826C90" w:rsidRDefault="00310FF8" w:rsidP="008534BD">
            <w:pPr>
              <w:pStyle w:val="LRWLBodyText"/>
              <w:tabs>
                <w:tab w:val="left" w:pos="1064"/>
              </w:tabs>
              <w:ind w:left="720" w:hanging="720"/>
              <w:rPr>
                <w:rFonts w:cs="Arial"/>
              </w:rPr>
            </w:pPr>
            <w:r w:rsidRPr="00826C90">
              <w:rPr>
                <w:rFonts w:cs="Arial"/>
                <w:b/>
                <w:bCs/>
              </w:rPr>
              <w:t>Provider Directories</w:t>
            </w:r>
          </w:p>
        </w:tc>
        <w:tc>
          <w:tcPr>
            <w:tcW w:w="196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0AEECE3" w14:textId="0D5F5001" w:rsidR="00310FF8" w:rsidRPr="00826C90" w:rsidRDefault="00310FF8" w:rsidP="008534BD">
            <w:pPr>
              <w:pStyle w:val="LRWLBodyText"/>
              <w:tabs>
                <w:tab w:val="left" w:pos="1064"/>
              </w:tabs>
              <w:ind w:left="720" w:hanging="720"/>
              <w:jc w:val="both"/>
              <w:rPr>
                <w:rFonts w:cs="Arial"/>
              </w:rPr>
            </w:pPr>
            <w:r w:rsidRPr="00826C90">
              <w:rPr>
                <w:rFonts w:cs="Arial"/>
                <w:b/>
                <w:bCs/>
              </w:rPr>
              <w:t>Response</w:t>
            </w:r>
          </w:p>
        </w:tc>
      </w:tr>
      <w:tr w:rsidR="00310FF8" w:rsidRPr="00826C90" w14:paraId="4DB7F7A6" w14:textId="77777777" w:rsidTr="007767D5">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C6A5243" w14:textId="63D1A3E9" w:rsidR="00310FF8" w:rsidRPr="00826C90" w:rsidRDefault="00310FF8" w:rsidP="008534BD">
            <w:pPr>
              <w:pStyle w:val="LRWLBodyText"/>
              <w:numPr>
                <w:ilvl w:val="7"/>
                <w:numId w:val="21"/>
              </w:numPr>
              <w:tabs>
                <w:tab w:val="left" w:pos="1064"/>
              </w:tabs>
              <w:spacing w:before="0" w:after="0"/>
              <w:ind w:left="681"/>
              <w:rPr>
                <w:rFonts w:cs="Arial"/>
              </w:rPr>
            </w:pPr>
            <w:r w:rsidRPr="00826C90">
              <w:rPr>
                <w:rFonts w:cs="Arial"/>
              </w:rPr>
              <w:t>Are hard copy provider directories available to your membership? If so, describe</w:t>
            </w:r>
            <w:r w:rsidR="008831DD">
              <w:rPr>
                <w:rFonts w:cs="Arial"/>
              </w:rPr>
              <w:t xml:space="preserve"> </w:t>
            </w:r>
            <w:r w:rsidRPr="00826C90">
              <w:rPr>
                <w:rFonts w:cs="Arial"/>
              </w:rPr>
              <w:t>how often they are mailed and whether they are sent to new members only.</w:t>
            </w:r>
          </w:p>
        </w:tc>
        <w:tc>
          <w:tcPr>
            <w:tcW w:w="1969"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5E28292" w14:textId="77777777" w:rsidR="00310FF8" w:rsidRPr="00826C90" w:rsidRDefault="00310FF8" w:rsidP="008534BD">
            <w:pPr>
              <w:pStyle w:val="LRWLBodyText"/>
              <w:tabs>
                <w:tab w:val="left" w:pos="1064"/>
              </w:tabs>
              <w:spacing w:after="0"/>
              <w:ind w:left="720" w:hanging="720"/>
              <w:jc w:val="both"/>
              <w:rPr>
                <w:rFonts w:cs="Arial"/>
              </w:rPr>
            </w:pPr>
          </w:p>
        </w:tc>
      </w:tr>
      <w:tr w:rsidR="00310FF8" w:rsidRPr="00826C90" w14:paraId="6D8F637F" w14:textId="77777777" w:rsidTr="007767D5">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5A488A1" w14:textId="42B10597" w:rsidR="00310FF8" w:rsidRPr="00826C90" w:rsidRDefault="00310FF8" w:rsidP="008534BD">
            <w:pPr>
              <w:pStyle w:val="LRWLBodyText"/>
              <w:numPr>
                <w:ilvl w:val="7"/>
                <w:numId w:val="21"/>
              </w:numPr>
              <w:tabs>
                <w:tab w:val="left" w:pos="1064"/>
              </w:tabs>
              <w:ind w:left="681"/>
              <w:rPr>
                <w:rFonts w:cs="Arial"/>
              </w:rPr>
            </w:pPr>
            <w:r w:rsidRPr="00826C90">
              <w:rPr>
                <w:rFonts w:cs="Arial"/>
              </w:rPr>
              <w:t>Are the provider directories also available online?</w:t>
            </w:r>
          </w:p>
        </w:tc>
        <w:tc>
          <w:tcPr>
            <w:tcW w:w="1969"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41A3C7D" w14:textId="77777777" w:rsidR="00310FF8" w:rsidRPr="00826C90" w:rsidRDefault="00310FF8" w:rsidP="008534BD">
            <w:pPr>
              <w:pStyle w:val="LRWLBodyText"/>
              <w:tabs>
                <w:tab w:val="left" w:pos="1064"/>
              </w:tabs>
              <w:spacing w:after="0"/>
              <w:ind w:left="720" w:hanging="720"/>
              <w:jc w:val="both"/>
              <w:rPr>
                <w:rFonts w:cs="Arial"/>
              </w:rPr>
            </w:pPr>
          </w:p>
        </w:tc>
      </w:tr>
      <w:tr w:rsidR="00310FF8" w:rsidRPr="00826C90" w14:paraId="08A587F0" w14:textId="77777777" w:rsidTr="007767D5">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0E8E20B" w14:textId="3B98E1F6" w:rsidR="00310FF8" w:rsidRPr="00826C90" w:rsidRDefault="00310FF8" w:rsidP="008534BD">
            <w:pPr>
              <w:pStyle w:val="LRWLBodyText"/>
              <w:numPr>
                <w:ilvl w:val="7"/>
                <w:numId w:val="21"/>
              </w:numPr>
              <w:tabs>
                <w:tab w:val="left" w:pos="1064"/>
              </w:tabs>
              <w:ind w:left="681"/>
              <w:rPr>
                <w:rFonts w:cs="Arial"/>
              </w:rPr>
            </w:pPr>
            <w:r w:rsidRPr="00826C90">
              <w:rPr>
                <w:rFonts w:cs="Arial"/>
              </w:rPr>
              <w:t>If so, how often are the online directories updated?</w:t>
            </w:r>
          </w:p>
        </w:tc>
        <w:tc>
          <w:tcPr>
            <w:tcW w:w="1969"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13490D7" w14:textId="77777777" w:rsidR="00310FF8" w:rsidRPr="00826C90" w:rsidRDefault="00310FF8" w:rsidP="008534BD">
            <w:pPr>
              <w:pStyle w:val="LRWLBodyText"/>
              <w:tabs>
                <w:tab w:val="left" w:pos="1064"/>
              </w:tabs>
              <w:spacing w:after="0"/>
              <w:ind w:left="720" w:hanging="720"/>
              <w:jc w:val="both"/>
              <w:rPr>
                <w:rFonts w:cs="Arial"/>
              </w:rPr>
            </w:pPr>
          </w:p>
        </w:tc>
      </w:tr>
    </w:tbl>
    <w:p w14:paraId="1558C42D" w14:textId="77777777" w:rsidR="00E6314B" w:rsidRPr="00BC084F" w:rsidRDefault="00E6314B" w:rsidP="008534BD">
      <w:pPr>
        <w:pStyle w:val="LRWLBodyText"/>
        <w:tabs>
          <w:tab w:val="left" w:pos="1064"/>
        </w:tabs>
        <w:spacing w:before="0" w:after="0"/>
        <w:ind w:left="720" w:hanging="720"/>
        <w:jc w:val="both"/>
        <w:rPr>
          <w:rFonts w:cs="Arial"/>
        </w:rPr>
      </w:pPr>
    </w:p>
    <w:p w14:paraId="5B140958" w14:textId="1660372A" w:rsidR="00BC084F" w:rsidRPr="00BC084F" w:rsidRDefault="00BC084F" w:rsidP="008534BD">
      <w:pPr>
        <w:pStyle w:val="LRWLBodyText"/>
        <w:tabs>
          <w:tab w:val="left" w:pos="1064"/>
        </w:tabs>
        <w:spacing w:before="0" w:after="0"/>
        <w:ind w:left="900" w:hanging="900"/>
        <w:rPr>
          <w:rFonts w:cs="Arial"/>
        </w:rPr>
      </w:pPr>
      <w:r w:rsidRPr="005D54A6">
        <w:rPr>
          <w:rFonts w:cs="Arial"/>
          <w:b/>
          <w:bCs/>
        </w:rPr>
        <w:t>6.3.1</w:t>
      </w:r>
      <w:r w:rsidR="00433397">
        <w:rPr>
          <w:rFonts w:cs="Arial"/>
          <w:b/>
          <w:bCs/>
        </w:rPr>
        <w:t>4</w:t>
      </w:r>
      <w:r w:rsidRPr="00BC084F">
        <w:rPr>
          <w:rFonts w:cs="Arial"/>
        </w:rPr>
        <w:tab/>
        <w:t>Indicate whether your member website captures the following and indicate any additional tools or functionalities under “Other” below:</w:t>
      </w:r>
    </w:p>
    <w:p w14:paraId="22A3A6BE" w14:textId="1C67CE48" w:rsidR="00BC084F" w:rsidRDefault="00BC084F" w:rsidP="008534BD">
      <w:pPr>
        <w:pStyle w:val="LRWLBodyText"/>
        <w:tabs>
          <w:tab w:val="left" w:pos="1064"/>
        </w:tabs>
        <w:spacing w:before="0" w:after="0"/>
        <w:ind w:left="720" w:hanging="720"/>
        <w:jc w:val="both"/>
        <w:rPr>
          <w:rFonts w:cs="Arial"/>
        </w:rPr>
      </w:pPr>
    </w:p>
    <w:tbl>
      <w:tblPr>
        <w:tblW w:w="9789" w:type="dxa"/>
        <w:tblInd w:w="15" w:type="dxa"/>
        <w:tblBorders>
          <w:top w:val="single" w:sz="5" w:space="0" w:color="AAAAAA"/>
          <w:left w:val="single" w:sz="5" w:space="0" w:color="AAAAAA"/>
          <w:bottom w:val="single" w:sz="5" w:space="0" w:color="AAAAAA"/>
          <w:right w:val="single" w:sz="5" w:space="0" w:color="AAAAAA"/>
        </w:tblBorders>
        <w:tblLook w:val="04A0" w:firstRow="1" w:lastRow="0" w:firstColumn="1" w:lastColumn="0" w:noHBand="0" w:noVBand="1"/>
      </w:tblPr>
      <w:tblGrid>
        <w:gridCol w:w="7809"/>
        <w:gridCol w:w="1980"/>
      </w:tblGrid>
      <w:tr w:rsidR="007767D5" w:rsidRPr="00767952" w14:paraId="72DF3B3C" w14:textId="77777777" w:rsidTr="007767D5">
        <w:trPr>
          <w:trHeight w:val="450"/>
        </w:trPr>
        <w:tc>
          <w:tcPr>
            <w:tcW w:w="780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6CA772E" w14:textId="77777777" w:rsidR="007767D5" w:rsidRPr="00767952" w:rsidRDefault="007767D5" w:rsidP="008534BD">
            <w:pPr>
              <w:pStyle w:val="LRWLBodyText"/>
              <w:tabs>
                <w:tab w:val="left" w:pos="1064"/>
              </w:tabs>
              <w:ind w:left="720" w:hanging="720"/>
              <w:rPr>
                <w:rFonts w:cs="Arial"/>
              </w:rPr>
            </w:pPr>
            <w:r w:rsidRPr="00767952">
              <w:rPr>
                <w:rFonts w:cs="Arial"/>
                <w:b/>
                <w:bCs/>
              </w:rPr>
              <w:t>Member Website Capabilities</w:t>
            </w:r>
          </w:p>
        </w:tc>
        <w:tc>
          <w:tcPr>
            <w:tcW w:w="198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04ADBCE" w14:textId="28AC1882" w:rsidR="007767D5" w:rsidRPr="00767952" w:rsidRDefault="007767D5" w:rsidP="008534BD">
            <w:pPr>
              <w:pStyle w:val="LRWLBodyText"/>
              <w:tabs>
                <w:tab w:val="left" w:pos="1064"/>
              </w:tabs>
              <w:ind w:left="720" w:hanging="720"/>
              <w:jc w:val="both"/>
              <w:rPr>
                <w:rFonts w:cs="Arial"/>
              </w:rPr>
            </w:pPr>
            <w:r w:rsidRPr="00767952">
              <w:rPr>
                <w:rFonts w:cs="Arial"/>
                <w:b/>
                <w:bCs/>
              </w:rPr>
              <w:t>Response</w:t>
            </w:r>
          </w:p>
        </w:tc>
      </w:tr>
      <w:tr w:rsidR="007767D5" w:rsidRPr="00767952" w14:paraId="10A3C866" w14:textId="77777777" w:rsidTr="007767D5">
        <w:tc>
          <w:tcPr>
            <w:tcW w:w="780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8F05EFC" w14:textId="77777777" w:rsidR="007767D5" w:rsidRPr="00767952" w:rsidRDefault="007767D5" w:rsidP="006D5861">
            <w:pPr>
              <w:pStyle w:val="LRWLBodyText"/>
              <w:numPr>
                <w:ilvl w:val="0"/>
                <w:numId w:val="35"/>
              </w:numPr>
              <w:tabs>
                <w:tab w:val="left" w:pos="1064"/>
              </w:tabs>
              <w:spacing w:before="0" w:after="0"/>
              <w:rPr>
                <w:rFonts w:cs="Arial"/>
              </w:rPr>
            </w:pPr>
            <w:r w:rsidRPr="00767952">
              <w:rPr>
                <w:rFonts w:cs="Arial"/>
              </w:rPr>
              <w:t>Provider directory and provider search (physician, hospital, and ancillary</w:t>
            </w:r>
            <w:r>
              <w:rPr>
                <w:rFonts w:cs="Arial"/>
              </w:rPr>
              <w:t xml:space="preserve"> </w:t>
            </w:r>
            <w:r w:rsidRPr="00767952">
              <w:rPr>
                <w:rFonts w:cs="Arial"/>
              </w:rPr>
              <w:t>providers) for Providers that accept Medicare assignment)</w:t>
            </w:r>
          </w:p>
        </w:tc>
        <w:tc>
          <w:tcPr>
            <w:tcW w:w="198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878E2DB" w14:textId="77777777" w:rsidR="007767D5" w:rsidRPr="00767952" w:rsidRDefault="007767D5" w:rsidP="008534BD">
            <w:pPr>
              <w:pStyle w:val="LRWLBodyText"/>
              <w:tabs>
                <w:tab w:val="left" w:pos="1064"/>
              </w:tabs>
              <w:spacing w:after="0"/>
              <w:ind w:left="720" w:hanging="720"/>
              <w:jc w:val="both"/>
              <w:rPr>
                <w:rFonts w:cs="Arial"/>
              </w:rPr>
            </w:pPr>
          </w:p>
        </w:tc>
      </w:tr>
      <w:tr w:rsidR="007767D5" w:rsidRPr="00767952" w14:paraId="70BC8596" w14:textId="77777777" w:rsidTr="007767D5">
        <w:tc>
          <w:tcPr>
            <w:tcW w:w="780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359079B" w14:textId="77777777" w:rsidR="007767D5" w:rsidRPr="00767952" w:rsidRDefault="007767D5" w:rsidP="006D5861">
            <w:pPr>
              <w:pStyle w:val="LRWLBodyText"/>
              <w:numPr>
                <w:ilvl w:val="0"/>
                <w:numId w:val="35"/>
              </w:numPr>
              <w:tabs>
                <w:tab w:val="left" w:pos="1064"/>
              </w:tabs>
              <w:spacing w:before="0" w:after="0"/>
              <w:rPr>
                <w:rFonts w:cs="Arial"/>
              </w:rPr>
            </w:pPr>
            <w:r w:rsidRPr="00767952">
              <w:rPr>
                <w:rFonts w:cs="Arial"/>
              </w:rPr>
              <w:t>Ability to review claims payment status online</w:t>
            </w:r>
          </w:p>
        </w:tc>
        <w:tc>
          <w:tcPr>
            <w:tcW w:w="198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9857A95" w14:textId="77777777" w:rsidR="007767D5" w:rsidRPr="00767952" w:rsidRDefault="007767D5" w:rsidP="008534BD">
            <w:pPr>
              <w:pStyle w:val="LRWLBodyText"/>
              <w:tabs>
                <w:tab w:val="left" w:pos="1064"/>
              </w:tabs>
              <w:spacing w:after="0"/>
              <w:ind w:left="720" w:hanging="720"/>
              <w:jc w:val="both"/>
              <w:rPr>
                <w:rFonts w:cs="Arial"/>
              </w:rPr>
            </w:pPr>
          </w:p>
        </w:tc>
      </w:tr>
      <w:tr w:rsidR="007767D5" w:rsidRPr="00767952" w14:paraId="5E9BDA85" w14:textId="77777777" w:rsidTr="007767D5">
        <w:tc>
          <w:tcPr>
            <w:tcW w:w="780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B5DB512" w14:textId="77777777" w:rsidR="007767D5" w:rsidRPr="00767952" w:rsidRDefault="007767D5" w:rsidP="006D5861">
            <w:pPr>
              <w:pStyle w:val="LRWLBodyText"/>
              <w:numPr>
                <w:ilvl w:val="0"/>
                <w:numId w:val="35"/>
              </w:numPr>
              <w:tabs>
                <w:tab w:val="left" w:pos="1064"/>
              </w:tabs>
              <w:spacing w:before="0" w:after="0"/>
              <w:rPr>
                <w:rFonts w:cs="Arial"/>
              </w:rPr>
            </w:pPr>
            <w:r w:rsidRPr="00767952">
              <w:rPr>
                <w:rFonts w:cs="Arial"/>
              </w:rPr>
              <w:t>Ability to review a history of claims payments, including</w:t>
            </w:r>
            <w:r>
              <w:rPr>
                <w:rFonts w:cs="Arial"/>
              </w:rPr>
              <w:t xml:space="preserve"> </w:t>
            </w:r>
            <w:r w:rsidRPr="00767952">
              <w:rPr>
                <w:rFonts w:cs="Arial"/>
              </w:rPr>
              <w:t>deductible status, and out-of-pocket maximum status</w:t>
            </w:r>
          </w:p>
        </w:tc>
        <w:tc>
          <w:tcPr>
            <w:tcW w:w="198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4F82478" w14:textId="77777777" w:rsidR="007767D5" w:rsidRPr="00767952" w:rsidRDefault="007767D5" w:rsidP="008534BD">
            <w:pPr>
              <w:pStyle w:val="LRWLBodyText"/>
              <w:tabs>
                <w:tab w:val="left" w:pos="1064"/>
              </w:tabs>
              <w:spacing w:after="0"/>
              <w:ind w:left="720" w:hanging="720"/>
              <w:jc w:val="both"/>
              <w:rPr>
                <w:rFonts w:cs="Arial"/>
              </w:rPr>
            </w:pPr>
          </w:p>
        </w:tc>
      </w:tr>
      <w:tr w:rsidR="007767D5" w:rsidRPr="00767952" w14:paraId="07C22A6C" w14:textId="77777777" w:rsidTr="007767D5">
        <w:tc>
          <w:tcPr>
            <w:tcW w:w="780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C1B12BC" w14:textId="26F96A49" w:rsidR="007767D5" w:rsidRPr="00767952" w:rsidRDefault="007767D5" w:rsidP="006D5861">
            <w:pPr>
              <w:pStyle w:val="LRWLBodyText"/>
              <w:numPr>
                <w:ilvl w:val="0"/>
                <w:numId w:val="35"/>
              </w:numPr>
              <w:tabs>
                <w:tab w:val="left" w:pos="1064"/>
              </w:tabs>
              <w:spacing w:before="0" w:after="0"/>
              <w:rPr>
                <w:rFonts w:cs="Arial"/>
              </w:rPr>
            </w:pPr>
            <w:r w:rsidRPr="00767952">
              <w:rPr>
                <w:rFonts w:cs="Arial"/>
              </w:rPr>
              <w:t xml:space="preserve">Ability to see a summary of </w:t>
            </w:r>
            <w:r w:rsidR="00FB62B0">
              <w:rPr>
                <w:rFonts w:cs="Arial"/>
              </w:rPr>
              <w:t>the Department’s</w:t>
            </w:r>
            <w:r>
              <w:rPr>
                <w:rFonts w:cs="Arial"/>
              </w:rPr>
              <w:t xml:space="preserve"> </w:t>
            </w:r>
            <w:r w:rsidRPr="00767952">
              <w:rPr>
                <w:rFonts w:cs="Arial"/>
              </w:rPr>
              <w:t xml:space="preserve">plan design and review the </w:t>
            </w:r>
            <w:r w:rsidR="00356F7D" w:rsidRPr="00356F7D">
              <w:rPr>
                <w:rFonts w:cs="Arial"/>
              </w:rPr>
              <w:t>Medicare Plus Certificate of Coverage or Medicare Advantage Evidence of Coverage</w:t>
            </w:r>
          </w:p>
        </w:tc>
        <w:tc>
          <w:tcPr>
            <w:tcW w:w="198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5AA77C9" w14:textId="77777777" w:rsidR="007767D5" w:rsidRPr="00767952" w:rsidRDefault="007767D5" w:rsidP="008534BD">
            <w:pPr>
              <w:pStyle w:val="LRWLBodyText"/>
              <w:tabs>
                <w:tab w:val="left" w:pos="1064"/>
              </w:tabs>
              <w:spacing w:after="0"/>
              <w:ind w:left="720" w:hanging="720"/>
              <w:jc w:val="both"/>
              <w:rPr>
                <w:rFonts w:cs="Arial"/>
              </w:rPr>
            </w:pPr>
          </w:p>
        </w:tc>
      </w:tr>
      <w:tr w:rsidR="007767D5" w:rsidRPr="00767952" w14:paraId="2440A55A" w14:textId="77777777" w:rsidTr="007767D5">
        <w:tc>
          <w:tcPr>
            <w:tcW w:w="780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EE220E4" w14:textId="77777777" w:rsidR="007767D5" w:rsidRPr="00767952" w:rsidRDefault="007767D5" w:rsidP="006D5861">
            <w:pPr>
              <w:pStyle w:val="LRWLBodyText"/>
              <w:numPr>
                <w:ilvl w:val="0"/>
                <w:numId w:val="35"/>
              </w:numPr>
              <w:tabs>
                <w:tab w:val="left" w:pos="1064"/>
              </w:tabs>
              <w:spacing w:before="0" w:after="0"/>
              <w:rPr>
                <w:rFonts w:cs="Arial"/>
              </w:rPr>
            </w:pPr>
            <w:r w:rsidRPr="00767952">
              <w:rPr>
                <w:rFonts w:cs="Arial"/>
              </w:rPr>
              <w:t>Ability to print ID cards and request replacement cards</w:t>
            </w:r>
          </w:p>
        </w:tc>
        <w:tc>
          <w:tcPr>
            <w:tcW w:w="198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4149263" w14:textId="77777777" w:rsidR="007767D5" w:rsidRPr="00767952" w:rsidRDefault="007767D5" w:rsidP="008534BD">
            <w:pPr>
              <w:pStyle w:val="LRWLBodyText"/>
              <w:tabs>
                <w:tab w:val="left" w:pos="1064"/>
              </w:tabs>
              <w:spacing w:after="0"/>
              <w:ind w:left="720" w:hanging="720"/>
              <w:jc w:val="both"/>
              <w:rPr>
                <w:rFonts w:cs="Arial"/>
              </w:rPr>
            </w:pPr>
          </w:p>
        </w:tc>
      </w:tr>
      <w:tr w:rsidR="007767D5" w:rsidRPr="00767952" w14:paraId="65024544" w14:textId="77777777" w:rsidTr="007767D5">
        <w:tc>
          <w:tcPr>
            <w:tcW w:w="780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F1428D0" w14:textId="263C6A86" w:rsidR="007767D5" w:rsidRPr="00767952" w:rsidRDefault="007767D5" w:rsidP="006D5861">
            <w:pPr>
              <w:pStyle w:val="LRWLBodyText"/>
              <w:numPr>
                <w:ilvl w:val="0"/>
                <w:numId w:val="35"/>
              </w:numPr>
              <w:tabs>
                <w:tab w:val="left" w:pos="1064"/>
              </w:tabs>
              <w:spacing w:before="0" w:after="0"/>
              <w:rPr>
                <w:rFonts w:cs="Arial"/>
              </w:rPr>
            </w:pPr>
            <w:r w:rsidRPr="00767952">
              <w:rPr>
                <w:rFonts w:cs="Arial"/>
              </w:rPr>
              <w:t xml:space="preserve">Ability to contact </w:t>
            </w:r>
            <w:r w:rsidR="006C2235">
              <w:rPr>
                <w:rFonts w:cs="Arial"/>
              </w:rPr>
              <w:t>c</w:t>
            </w:r>
            <w:r>
              <w:rPr>
                <w:rFonts w:cs="Arial"/>
              </w:rPr>
              <w:t>ustomer</w:t>
            </w:r>
            <w:r w:rsidRPr="00767952">
              <w:rPr>
                <w:rFonts w:cs="Arial"/>
              </w:rPr>
              <w:t xml:space="preserve"> </w:t>
            </w:r>
            <w:r w:rsidR="006C2235">
              <w:rPr>
                <w:rFonts w:cs="Arial"/>
              </w:rPr>
              <w:t>s</w:t>
            </w:r>
            <w:r w:rsidRPr="00767952">
              <w:rPr>
                <w:rFonts w:cs="Arial"/>
              </w:rPr>
              <w:t>ervice online</w:t>
            </w:r>
          </w:p>
        </w:tc>
        <w:tc>
          <w:tcPr>
            <w:tcW w:w="198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36E9978" w14:textId="77777777" w:rsidR="007767D5" w:rsidRPr="00767952" w:rsidRDefault="007767D5" w:rsidP="008534BD">
            <w:pPr>
              <w:pStyle w:val="LRWLBodyText"/>
              <w:tabs>
                <w:tab w:val="left" w:pos="1064"/>
              </w:tabs>
              <w:spacing w:after="0"/>
              <w:ind w:left="720" w:hanging="720"/>
              <w:jc w:val="both"/>
              <w:rPr>
                <w:rFonts w:cs="Arial"/>
              </w:rPr>
            </w:pPr>
          </w:p>
        </w:tc>
      </w:tr>
      <w:tr w:rsidR="007767D5" w:rsidRPr="00767952" w14:paraId="3C01A332" w14:textId="77777777" w:rsidTr="007767D5">
        <w:tc>
          <w:tcPr>
            <w:tcW w:w="780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3283625" w14:textId="50682EC1" w:rsidR="007767D5" w:rsidRPr="00767952" w:rsidRDefault="007767D5" w:rsidP="006D5861">
            <w:pPr>
              <w:pStyle w:val="LRWLBodyText"/>
              <w:numPr>
                <w:ilvl w:val="0"/>
                <w:numId w:val="35"/>
              </w:numPr>
              <w:tabs>
                <w:tab w:val="left" w:pos="1064"/>
              </w:tabs>
              <w:spacing w:before="0" w:after="0"/>
              <w:rPr>
                <w:rFonts w:cs="Arial"/>
              </w:rPr>
            </w:pPr>
            <w:r w:rsidRPr="00767952">
              <w:rPr>
                <w:rFonts w:cs="Arial"/>
              </w:rPr>
              <w:t>Star Rating</w:t>
            </w:r>
            <w:r>
              <w:rPr>
                <w:rFonts w:cs="Arial"/>
              </w:rPr>
              <w:t>s</w:t>
            </w:r>
            <w:r w:rsidR="00E957F5">
              <w:rPr>
                <w:rFonts w:cs="Arial"/>
              </w:rPr>
              <w:t xml:space="preserve"> (Medicare Advantage only)</w:t>
            </w:r>
          </w:p>
        </w:tc>
        <w:tc>
          <w:tcPr>
            <w:tcW w:w="198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8B1E742" w14:textId="77777777" w:rsidR="007767D5" w:rsidRPr="00767952" w:rsidRDefault="007767D5" w:rsidP="008534BD">
            <w:pPr>
              <w:pStyle w:val="LRWLBodyText"/>
              <w:tabs>
                <w:tab w:val="left" w:pos="1064"/>
              </w:tabs>
              <w:spacing w:after="0"/>
              <w:ind w:left="720" w:hanging="720"/>
              <w:jc w:val="both"/>
              <w:rPr>
                <w:rFonts w:cs="Arial"/>
              </w:rPr>
            </w:pPr>
          </w:p>
        </w:tc>
      </w:tr>
      <w:tr w:rsidR="007767D5" w:rsidRPr="00767952" w14:paraId="47005079" w14:textId="77777777" w:rsidTr="007767D5">
        <w:tc>
          <w:tcPr>
            <w:tcW w:w="780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5DE954D" w14:textId="77777777" w:rsidR="007767D5" w:rsidRPr="00767952" w:rsidRDefault="007767D5" w:rsidP="006D5861">
            <w:pPr>
              <w:pStyle w:val="LRWLBodyText"/>
              <w:numPr>
                <w:ilvl w:val="0"/>
                <w:numId w:val="35"/>
              </w:numPr>
              <w:tabs>
                <w:tab w:val="left" w:pos="1064"/>
              </w:tabs>
              <w:spacing w:before="0" w:after="0"/>
              <w:rPr>
                <w:rFonts w:cs="Arial"/>
              </w:rPr>
            </w:pPr>
            <w:r w:rsidRPr="00767952">
              <w:rPr>
                <w:rFonts w:cs="Arial"/>
              </w:rPr>
              <w:t>Information about diseases and conditions</w:t>
            </w:r>
          </w:p>
        </w:tc>
        <w:tc>
          <w:tcPr>
            <w:tcW w:w="198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712602B" w14:textId="77777777" w:rsidR="007767D5" w:rsidRPr="00767952" w:rsidRDefault="007767D5" w:rsidP="008534BD">
            <w:pPr>
              <w:pStyle w:val="LRWLBodyText"/>
              <w:tabs>
                <w:tab w:val="left" w:pos="1064"/>
              </w:tabs>
              <w:spacing w:after="0"/>
              <w:ind w:left="720" w:hanging="720"/>
              <w:jc w:val="both"/>
              <w:rPr>
                <w:rFonts w:cs="Arial"/>
              </w:rPr>
            </w:pPr>
          </w:p>
        </w:tc>
      </w:tr>
      <w:tr w:rsidR="007767D5" w:rsidRPr="00767952" w14:paraId="12A70926" w14:textId="77777777" w:rsidTr="007767D5">
        <w:tc>
          <w:tcPr>
            <w:tcW w:w="780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21C1FA6" w14:textId="32D3E886" w:rsidR="007767D5" w:rsidRPr="00767952" w:rsidRDefault="007767D5" w:rsidP="006D5861">
            <w:pPr>
              <w:pStyle w:val="LRWLBodyText"/>
              <w:numPr>
                <w:ilvl w:val="0"/>
                <w:numId w:val="35"/>
              </w:numPr>
              <w:tabs>
                <w:tab w:val="left" w:pos="1064"/>
              </w:tabs>
              <w:spacing w:before="0" w:after="0"/>
              <w:rPr>
                <w:rFonts w:cs="Arial"/>
              </w:rPr>
            </w:pPr>
            <w:r w:rsidRPr="00767952">
              <w:rPr>
                <w:rFonts w:cs="Arial"/>
              </w:rPr>
              <w:t xml:space="preserve">Contact information for </w:t>
            </w:r>
            <w:r w:rsidR="00FB62B0">
              <w:rPr>
                <w:rFonts w:cs="Arial"/>
              </w:rPr>
              <w:t>Department</w:t>
            </w:r>
            <w:r w:rsidRPr="00767952">
              <w:rPr>
                <w:rFonts w:cs="Arial"/>
              </w:rPr>
              <w:t>, its other vendors, and links to their websites</w:t>
            </w:r>
          </w:p>
        </w:tc>
        <w:tc>
          <w:tcPr>
            <w:tcW w:w="198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BF72083" w14:textId="77777777" w:rsidR="007767D5" w:rsidRPr="00767952" w:rsidRDefault="007767D5" w:rsidP="008534BD">
            <w:pPr>
              <w:pStyle w:val="LRWLBodyText"/>
              <w:tabs>
                <w:tab w:val="left" w:pos="1064"/>
              </w:tabs>
              <w:spacing w:after="0"/>
              <w:ind w:left="720" w:hanging="720"/>
              <w:jc w:val="both"/>
              <w:rPr>
                <w:rFonts w:cs="Arial"/>
              </w:rPr>
            </w:pPr>
          </w:p>
        </w:tc>
      </w:tr>
      <w:tr w:rsidR="007767D5" w:rsidRPr="00767952" w14:paraId="5FCC4346" w14:textId="77777777" w:rsidTr="007767D5">
        <w:tc>
          <w:tcPr>
            <w:tcW w:w="780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D16BC31" w14:textId="77777777" w:rsidR="007767D5" w:rsidRPr="00767952" w:rsidRDefault="007767D5" w:rsidP="006D5861">
            <w:pPr>
              <w:pStyle w:val="LRWLBodyText"/>
              <w:numPr>
                <w:ilvl w:val="0"/>
                <w:numId w:val="35"/>
              </w:numPr>
              <w:tabs>
                <w:tab w:val="left" w:pos="1064"/>
              </w:tabs>
              <w:spacing w:before="0" w:after="0"/>
              <w:rPr>
                <w:rFonts w:cs="Arial"/>
              </w:rPr>
            </w:pPr>
            <w:r w:rsidRPr="00767952">
              <w:rPr>
                <w:rFonts w:cs="Arial"/>
              </w:rPr>
              <w:t>Online access to forms</w:t>
            </w:r>
          </w:p>
        </w:tc>
        <w:tc>
          <w:tcPr>
            <w:tcW w:w="198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C3E5EEB" w14:textId="77777777" w:rsidR="007767D5" w:rsidRPr="00767952" w:rsidRDefault="007767D5" w:rsidP="008534BD">
            <w:pPr>
              <w:pStyle w:val="LRWLBodyText"/>
              <w:tabs>
                <w:tab w:val="left" w:pos="1064"/>
              </w:tabs>
              <w:spacing w:after="0"/>
              <w:ind w:left="720" w:hanging="720"/>
              <w:jc w:val="both"/>
              <w:rPr>
                <w:rFonts w:cs="Arial"/>
              </w:rPr>
            </w:pPr>
          </w:p>
        </w:tc>
      </w:tr>
      <w:tr w:rsidR="007767D5" w:rsidRPr="00767952" w14:paraId="3D2B8E44" w14:textId="77777777" w:rsidTr="007767D5">
        <w:tc>
          <w:tcPr>
            <w:tcW w:w="780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B815CAB" w14:textId="0CA9A202" w:rsidR="007767D5" w:rsidRPr="00767952" w:rsidRDefault="007767D5" w:rsidP="006D5861">
            <w:pPr>
              <w:pStyle w:val="LRWLBodyText"/>
              <w:numPr>
                <w:ilvl w:val="0"/>
                <w:numId w:val="35"/>
              </w:numPr>
              <w:tabs>
                <w:tab w:val="left" w:pos="1064"/>
              </w:tabs>
              <w:spacing w:before="0" w:after="0"/>
              <w:rPr>
                <w:rFonts w:cs="Arial"/>
              </w:rPr>
            </w:pPr>
            <w:r w:rsidRPr="00767952">
              <w:rPr>
                <w:rFonts w:cs="Arial"/>
              </w:rPr>
              <w:t>Ability to review/select incentives (i.e., gift cards) when they are available to the</w:t>
            </w:r>
            <w:r w:rsidR="00E74910">
              <w:rPr>
                <w:rFonts w:cs="Arial"/>
              </w:rPr>
              <w:t xml:space="preserve"> </w:t>
            </w:r>
            <w:r w:rsidRPr="00767952">
              <w:rPr>
                <w:rFonts w:cs="Arial"/>
              </w:rPr>
              <w:t>member</w:t>
            </w:r>
            <w:r w:rsidR="00831750">
              <w:rPr>
                <w:rFonts w:cs="Arial"/>
              </w:rPr>
              <w:t xml:space="preserve"> (Medicare Advantage only)</w:t>
            </w:r>
          </w:p>
        </w:tc>
        <w:tc>
          <w:tcPr>
            <w:tcW w:w="198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CCCF04C" w14:textId="77777777" w:rsidR="007767D5" w:rsidRPr="00767952" w:rsidRDefault="007767D5" w:rsidP="008534BD">
            <w:pPr>
              <w:pStyle w:val="LRWLBodyText"/>
              <w:tabs>
                <w:tab w:val="left" w:pos="1064"/>
              </w:tabs>
              <w:spacing w:after="0"/>
              <w:ind w:left="720" w:hanging="720"/>
              <w:jc w:val="both"/>
              <w:rPr>
                <w:rFonts w:cs="Arial"/>
              </w:rPr>
            </w:pPr>
          </w:p>
        </w:tc>
      </w:tr>
      <w:tr w:rsidR="007767D5" w:rsidRPr="00767952" w14:paraId="33E26FA9" w14:textId="77777777" w:rsidTr="007767D5">
        <w:tc>
          <w:tcPr>
            <w:tcW w:w="780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AFDADCE" w14:textId="6C067336" w:rsidR="007767D5" w:rsidRPr="00767952" w:rsidRDefault="007767D5" w:rsidP="006D5861">
            <w:pPr>
              <w:pStyle w:val="LRWLBodyText"/>
              <w:numPr>
                <w:ilvl w:val="0"/>
                <w:numId w:val="35"/>
              </w:numPr>
              <w:tabs>
                <w:tab w:val="left" w:pos="1064"/>
              </w:tabs>
              <w:spacing w:before="0" w:after="0"/>
              <w:rPr>
                <w:rFonts w:cs="Arial"/>
              </w:rPr>
            </w:pPr>
            <w:r w:rsidRPr="00767952">
              <w:rPr>
                <w:rFonts w:cs="Arial"/>
              </w:rPr>
              <w:t xml:space="preserve">Cost </w:t>
            </w:r>
            <w:r w:rsidR="00FB62B0">
              <w:rPr>
                <w:rFonts w:cs="Arial"/>
              </w:rPr>
              <w:t>i</w:t>
            </w:r>
            <w:r w:rsidRPr="00767952">
              <w:rPr>
                <w:rFonts w:cs="Arial"/>
              </w:rPr>
              <w:t xml:space="preserve">nformation by </w:t>
            </w:r>
            <w:r w:rsidR="00FB62B0">
              <w:rPr>
                <w:rFonts w:cs="Arial"/>
              </w:rPr>
              <w:t>p</w:t>
            </w:r>
            <w:r w:rsidRPr="00767952">
              <w:rPr>
                <w:rFonts w:cs="Arial"/>
              </w:rPr>
              <w:t xml:space="preserve">rocedure </w:t>
            </w:r>
            <w:r w:rsidR="00FB62B0">
              <w:rPr>
                <w:rFonts w:cs="Arial"/>
              </w:rPr>
              <w:t>t</w:t>
            </w:r>
            <w:r w:rsidRPr="00767952">
              <w:rPr>
                <w:rFonts w:cs="Arial"/>
              </w:rPr>
              <w:t>ype</w:t>
            </w:r>
          </w:p>
        </w:tc>
        <w:tc>
          <w:tcPr>
            <w:tcW w:w="198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1018F48" w14:textId="77777777" w:rsidR="007767D5" w:rsidRPr="00767952" w:rsidRDefault="007767D5" w:rsidP="008534BD">
            <w:pPr>
              <w:pStyle w:val="LRWLBodyText"/>
              <w:tabs>
                <w:tab w:val="left" w:pos="1064"/>
              </w:tabs>
              <w:spacing w:after="0"/>
              <w:ind w:left="720" w:hanging="720"/>
              <w:jc w:val="both"/>
              <w:rPr>
                <w:rFonts w:cs="Arial"/>
              </w:rPr>
            </w:pPr>
          </w:p>
        </w:tc>
      </w:tr>
      <w:tr w:rsidR="007767D5" w:rsidRPr="00767952" w14:paraId="05F72848" w14:textId="77777777" w:rsidTr="007767D5">
        <w:tc>
          <w:tcPr>
            <w:tcW w:w="780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0E26A36" w14:textId="4F9C0BE5" w:rsidR="007767D5" w:rsidRPr="00767952" w:rsidRDefault="007767D5" w:rsidP="006D5861">
            <w:pPr>
              <w:pStyle w:val="LRWLBodyText"/>
              <w:numPr>
                <w:ilvl w:val="0"/>
                <w:numId w:val="35"/>
              </w:numPr>
              <w:tabs>
                <w:tab w:val="left" w:pos="1064"/>
              </w:tabs>
              <w:spacing w:before="0" w:after="0"/>
              <w:rPr>
                <w:rFonts w:cs="Arial"/>
              </w:rPr>
            </w:pPr>
            <w:r w:rsidRPr="00767952">
              <w:rPr>
                <w:rFonts w:cs="Arial"/>
              </w:rPr>
              <w:t xml:space="preserve">Access to </w:t>
            </w:r>
            <w:r w:rsidR="00FB62B0">
              <w:rPr>
                <w:rFonts w:cs="Arial"/>
              </w:rPr>
              <w:t>w</w:t>
            </w:r>
            <w:r w:rsidRPr="00767952">
              <w:rPr>
                <w:rFonts w:cs="Arial"/>
              </w:rPr>
              <w:t xml:space="preserve">ellness </w:t>
            </w:r>
            <w:r w:rsidR="00FB62B0">
              <w:rPr>
                <w:rFonts w:cs="Arial"/>
              </w:rPr>
              <w:t>r</w:t>
            </w:r>
            <w:r w:rsidRPr="00767952">
              <w:rPr>
                <w:rFonts w:cs="Arial"/>
              </w:rPr>
              <w:t>esources</w:t>
            </w:r>
          </w:p>
        </w:tc>
        <w:tc>
          <w:tcPr>
            <w:tcW w:w="198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91140FE" w14:textId="77777777" w:rsidR="007767D5" w:rsidRPr="00767952" w:rsidRDefault="007767D5" w:rsidP="008534BD">
            <w:pPr>
              <w:pStyle w:val="LRWLBodyText"/>
              <w:tabs>
                <w:tab w:val="left" w:pos="1064"/>
              </w:tabs>
              <w:spacing w:after="0"/>
              <w:ind w:left="720" w:hanging="720"/>
              <w:jc w:val="both"/>
              <w:rPr>
                <w:rFonts w:cs="Arial"/>
              </w:rPr>
            </w:pPr>
          </w:p>
        </w:tc>
      </w:tr>
      <w:tr w:rsidR="007767D5" w:rsidRPr="00767952" w14:paraId="45243E38" w14:textId="77777777" w:rsidTr="007767D5">
        <w:tc>
          <w:tcPr>
            <w:tcW w:w="780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5D0FF69" w14:textId="77777777" w:rsidR="007767D5" w:rsidRPr="00767952" w:rsidRDefault="007767D5" w:rsidP="006D5861">
            <w:pPr>
              <w:pStyle w:val="LRWLBodyText"/>
              <w:numPr>
                <w:ilvl w:val="0"/>
                <w:numId w:val="35"/>
              </w:numPr>
              <w:tabs>
                <w:tab w:val="left" w:pos="1064"/>
              </w:tabs>
              <w:spacing w:before="0" w:after="0"/>
              <w:rPr>
                <w:rFonts w:cs="Arial"/>
              </w:rPr>
            </w:pPr>
            <w:r w:rsidRPr="00767952">
              <w:rPr>
                <w:rFonts w:cs="Arial"/>
              </w:rPr>
              <w:t>Other</w:t>
            </w:r>
          </w:p>
        </w:tc>
        <w:tc>
          <w:tcPr>
            <w:tcW w:w="198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DE35441" w14:textId="77777777" w:rsidR="007767D5" w:rsidRPr="00767952" w:rsidRDefault="007767D5" w:rsidP="008534BD">
            <w:pPr>
              <w:pStyle w:val="LRWLBodyText"/>
              <w:tabs>
                <w:tab w:val="left" w:pos="1064"/>
              </w:tabs>
              <w:spacing w:after="0"/>
              <w:ind w:left="720" w:hanging="720"/>
              <w:jc w:val="both"/>
              <w:rPr>
                <w:rFonts w:cs="Arial"/>
              </w:rPr>
            </w:pPr>
          </w:p>
        </w:tc>
      </w:tr>
    </w:tbl>
    <w:p w14:paraId="7B4099AB" w14:textId="77777777" w:rsidR="00BC084F" w:rsidRPr="00BC084F" w:rsidRDefault="00BC084F" w:rsidP="008534BD">
      <w:pPr>
        <w:pStyle w:val="LRWLBodyText"/>
        <w:tabs>
          <w:tab w:val="left" w:pos="1064"/>
        </w:tabs>
        <w:spacing w:before="0" w:after="0"/>
        <w:ind w:left="720" w:hanging="720"/>
        <w:jc w:val="both"/>
        <w:rPr>
          <w:rFonts w:cs="Arial"/>
        </w:rPr>
      </w:pPr>
    </w:p>
    <w:p w14:paraId="78541C5F" w14:textId="7EAF15F2" w:rsidR="00BC084F" w:rsidRPr="00BC084F" w:rsidRDefault="00BC084F" w:rsidP="008534BD">
      <w:pPr>
        <w:pStyle w:val="LRWLBodyText"/>
        <w:tabs>
          <w:tab w:val="left" w:pos="1064"/>
        </w:tabs>
        <w:spacing w:before="0" w:after="0"/>
        <w:ind w:left="900" w:hanging="900"/>
        <w:rPr>
          <w:rFonts w:cs="Arial"/>
        </w:rPr>
      </w:pPr>
      <w:r w:rsidRPr="005D54A6">
        <w:rPr>
          <w:rFonts w:cs="Arial"/>
          <w:b/>
          <w:bCs/>
        </w:rPr>
        <w:t>6.3.1</w:t>
      </w:r>
      <w:r w:rsidR="00D90196">
        <w:rPr>
          <w:rFonts w:cs="Arial"/>
          <w:b/>
          <w:bCs/>
        </w:rPr>
        <w:t>5</w:t>
      </w:r>
      <w:r w:rsidRPr="00BC084F">
        <w:rPr>
          <w:rFonts w:cs="Arial"/>
        </w:rPr>
        <w:tab/>
        <w:t>Confirm your member website is maintained for HIPAA</w:t>
      </w:r>
      <w:r w:rsidR="00062118">
        <w:rPr>
          <w:rFonts w:cs="Arial"/>
        </w:rPr>
        <w:t>, ADA</w:t>
      </w:r>
      <w:r w:rsidR="00D221EC">
        <w:rPr>
          <w:rFonts w:cs="Arial"/>
        </w:rPr>
        <w:t>,</w:t>
      </w:r>
      <w:r w:rsidRPr="00BC084F">
        <w:rPr>
          <w:rFonts w:cs="Arial"/>
        </w:rPr>
        <w:t xml:space="preserve"> and CMS compliance.</w:t>
      </w:r>
    </w:p>
    <w:p w14:paraId="4DD14E0A" w14:textId="77777777" w:rsidR="00BC084F" w:rsidRPr="00BC084F" w:rsidRDefault="00BC084F" w:rsidP="008534BD">
      <w:pPr>
        <w:pStyle w:val="LRWLBodyText"/>
        <w:tabs>
          <w:tab w:val="left" w:pos="1064"/>
        </w:tabs>
        <w:spacing w:before="0" w:after="0"/>
        <w:ind w:left="900" w:hanging="900"/>
        <w:rPr>
          <w:rFonts w:cs="Arial"/>
        </w:rPr>
      </w:pPr>
    </w:p>
    <w:p w14:paraId="71ABB444" w14:textId="555DB982" w:rsidR="00BC084F" w:rsidRPr="00BC084F" w:rsidRDefault="00BC084F" w:rsidP="008534BD">
      <w:pPr>
        <w:pStyle w:val="LRWLBodyText"/>
        <w:tabs>
          <w:tab w:val="left" w:pos="1064"/>
        </w:tabs>
        <w:spacing w:before="0" w:after="0"/>
        <w:ind w:left="900" w:hanging="900"/>
        <w:rPr>
          <w:rFonts w:cs="Arial"/>
        </w:rPr>
      </w:pPr>
      <w:r w:rsidRPr="005D54A6">
        <w:rPr>
          <w:rFonts w:cs="Arial"/>
          <w:b/>
          <w:bCs/>
        </w:rPr>
        <w:t>6.3.1</w:t>
      </w:r>
      <w:r w:rsidR="00D90196">
        <w:rPr>
          <w:rFonts w:cs="Arial"/>
          <w:b/>
          <w:bCs/>
        </w:rPr>
        <w:t>6</w:t>
      </w:r>
      <w:r w:rsidRPr="00BC084F">
        <w:rPr>
          <w:rFonts w:cs="Arial"/>
        </w:rPr>
        <w:tab/>
        <w:t xml:space="preserve">Describe your mobile application and how it is designed to serve a Medicare </w:t>
      </w:r>
      <w:r w:rsidR="00DD252D">
        <w:rPr>
          <w:rFonts w:cs="Arial"/>
        </w:rPr>
        <w:t>population</w:t>
      </w:r>
      <w:r w:rsidRPr="00BC084F">
        <w:rPr>
          <w:rFonts w:cs="Arial"/>
        </w:rPr>
        <w:t>.</w:t>
      </w:r>
    </w:p>
    <w:p w14:paraId="632F7E5A" w14:textId="315950BB" w:rsidR="00BC084F" w:rsidRPr="00BC084F" w:rsidRDefault="00BC084F" w:rsidP="008534BD">
      <w:pPr>
        <w:pStyle w:val="LRWLBodyText"/>
        <w:tabs>
          <w:tab w:val="left" w:pos="1064"/>
        </w:tabs>
        <w:spacing w:before="0" w:after="0"/>
        <w:ind w:left="900" w:hanging="900"/>
        <w:rPr>
          <w:rFonts w:cs="Arial"/>
        </w:rPr>
      </w:pPr>
    </w:p>
    <w:p w14:paraId="0C65F85F" w14:textId="7ED91849" w:rsidR="0084279E" w:rsidRDefault="00BC084F" w:rsidP="008534BD">
      <w:pPr>
        <w:pStyle w:val="ETFNormal"/>
        <w:spacing w:before="0" w:after="0"/>
        <w:ind w:left="900" w:hanging="900"/>
      </w:pPr>
      <w:r w:rsidRPr="005D54A6">
        <w:rPr>
          <w:b/>
          <w:bCs/>
        </w:rPr>
        <w:lastRenderedPageBreak/>
        <w:t>6.3.1</w:t>
      </w:r>
      <w:r w:rsidR="00D90196">
        <w:rPr>
          <w:b/>
          <w:bCs/>
        </w:rPr>
        <w:t>7</w:t>
      </w:r>
      <w:r w:rsidRPr="00BC084F">
        <w:tab/>
        <w:t xml:space="preserve">Describe your organization's </w:t>
      </w:r>
      <w:r w:rsidR="00D75F2E">
        <w:t>m</w:t>
      </w:r>
      <w:r w:rsidRPr="00BC084F">
        <w:t xml:space="preserve">ember </w:t>
      </w:r>
      <w:r w:rsidR="00D75F2E">
        <w:t>s</w:t>
      </w:r>
      <w:r w:rsidRPr="00BC084F">
        <w:t xml:space="preserve">atisfaction </w:t>
      </w:r>
      <w:r w:rsidR="00D75F2E">
        <w:t>s</w:t>
      </w:r>
      <w:r w:rsidRPr="00BC084F">
        <w:t>urveys and provide the most recent results.</w:t>
      </w:r>
    </w:p>
    <w:p w14:paraId="3FCB1521" w14:textId="0F9619BC" w:rsidR="000D6AA2" w:rsidRDefault="00E83A66" w:rsidP="008534BD">
      <w:pPr>
        <w:pStyle w:val="Heading2"/>
        <w:ind w:left="720" w:hanging="720"/>
      </w:pPr>
      <w:r>
        <w:t>6.</w:t>
      </w:r>
      <w:r w:rsidR="00177AD8">
        <w:t>4</w:t>
      </w:r>
      <w:r>
        <w:tab/>
      </w:r>
      <w:r w:rsidR="000D6AA2">
        <w:t>Implementation</w:t>
      </w:r>
      <w:r w:rsidR="00EC0E52">
        <w:t xml:space="preserve"> </w:t>
      </w:r>
    </w:p>
    <w:p w14:paraId="54A1959A" w14:textId="7E80AE1C" w:rsidR="00BB0A70" w:rsidRPr="009C34CD" w:rsidRDefault="00BB0A70" w:rsidP="008534BD">
      <w:pPr>
        <w:pStyle w:val="LRWLBodyText"/>
        <w:tabs>
          <w:tab w:val="left" w:pos="1013"/>
        </w:tabs>
        <w:spacing w:after="0"/>
        <w:ind w:left="720" w:hanging="720"/>
        <w:rPr>
          <w:rFonts w:cs="Arial"/>
        </w:rPr>
      </w:pPr>
      <w:r w:rsidRPr="009C34CD">
        <w:rPr>
          <w:rFonts w:cs="Arial"/>
          <w:b/>
        </w:rPr>
        <w:t>6.</w:t>
      </w:r>
      <w:r w:rsidR="00177AD8" w:rsidRPr="009C34CD">
        <w:rPr>
          <w:rFonts w:cs="Arial"/>
          <w:b/>
        </w:rPr>
        <w:t>4</w:t>
      </w:r>
      <w:r w:rsidRPr="009C34CD">
        <w:rPr>
          <w:rFonts w:cs="Arial"/>
          <w:b/>
        </w:rPr>
        <w:t>.1</w:t>
      </w:r>
      <w:r w:rsidRPr="009C34CD">
        <w:rPr>
          <w:rFonts w:cs="Arial"/>
          <w:b/>
        </w:rPr>
        <w:tab/>
      </w:r>
      <w:r w:rsidRPr="009C34CD">
        <w:rPr>
          <w:rFonts w:cs="Arial"/>
        </w:rPr>
        <w:t xml:space="preserve">Submit a detailed implementation plan identifying the tasks necessary to </w:t>
      </w:r>
      <w:r w:rsidR="00872D1B">
        <w:rPr>
          <w:rFonts w:cs="Arial"/>
        </w:rPr>
        <w:t xml:space="preserve">implement the </w:t>
      </w:r>
      <w:r w:rsidR="0031497E">
        <w:rPr>
          <w:rFonts w:cs="Arial"/>
        </w:rPr>
        <w:t>Services</w:t>
      </w:r>
      <w:r w:rsidRPr="009C34CD">
        <w:rPr>
          <w:rFonts w:cs="Arial"/>
        </w:rPr>
        <w:t xml:space="preserve">, such as staff roles, programming changes, Subcontractors involved, timeline, </w:t>
      </w:r>
      <w:r w:rsidR="0045329D" w:rsidRPr="009C34CD">
        <w:rPr>
          <w:rFonts w:cs="Arial"/>
        </w:rPr>
        <w:t>transition requirements with the incumbent vendor</w:t>
      </w:r>
      <w:r w:rsidR="00BA18A0">
        <w:rPr>
          <w:rFonts w:cs="Arial"/>
        </w:rPr>
        <w:t>(</w:t>
      </w:r>
      <w:r w:rsidR="0045329D" w:rsidRPr="009C34CD">
        <w:rPr>
          <w:rFonts w:cs="Arial"/>
        </w:rPr>
        <w:t>s</w:t>
      </w:r>
      <w:r w:rsidR="00BA18A0">
        <w:rPr>
          <w:rFonts w:cs="Arial"/>
        </w:rPr>
        <w:t>)</w:t>
      </w:r>
      <w:r w:rsidR="0045329D" w:rsidRPr="009C34CD">
        <w:rPr>
          <w:rFonts w:cs="Arial"/>
        </w:rPr>
        <w:t xml:space="preserve">, </w:t>
      </w:r>
      <w:proofErr w:type="gramStart"/>
      <w:r w:rsidR="0045329D" w:rsidRPr="009C34CD">
        <w:rPr>
          <w:rFonts w:cs="Arial"/>
        </w:rPr>
        <w:t>data</w:t>
      </w:r>
      <w:proofErr w:type="gramEnd"/>
      <w:r w:rsidR="0045329D" w:rsidRPr="009C34CD">
        <w:rPr>
          <w:rFonts w:cs="Arial"/>
        </w:rPr>
        <w:t xml:space="preserve"> and timing requirements from current vendors to ensure transition of care and prior-authorization data is appropriately transferred, </w:t>
      </w:r>
      <w:r w:rsidRPr="009C34CD">
        <w:rPr>
          <w:rFonts w:cs="Arial"/>
        </w:rPr>
        <w:t>etc. Note</w:t>
      </w:r>
      <w:r w:rsidR="00DD603C" w:rsidRPr="009C34CD">
        <w:rPr>
          <w:rFonts w:cs="Arial"/>
        </w:rPr>
        <w:t xml:space="preserve"> implementation requirements in</w:t>
      </w:r>
      <w:r w:rsidRPr="009C34CD">
        <w:rPr>
          <w:rFonts w:cs="Arial"/>
        </w:rPr>
        <w:t xml:space="preserve"> </w:t>
      </w:r>
      <w:r w:rsidR="00DD603C" w:rsidRPr="009C34CD">
        <w:rPr>
          <w:rFonts w:cs="Arial"/>
        </w:rPr>
        <w:t xml:space="preserve">Exhibit 1 – </w:t>
      </w:r>
      <w:r w:rsidR="00884C7F" w:rsidRPr="009C34CD">
        <w:rPr>
          <w:rFonts w:cs="Arial"/>
        </w:rPr>
        <w:t>State of Wisconsin Group Health Insurance Program - Medicare Advantage and Medicare Plus Program Agreement</w:t>
      </w:r>
      <w:r w:rsidRPr="009C34CD">
        <w:rPr>
          <w:rFonts w:cs="Arial"/>
        </w:rPr>
        <w:t>.</w:t>
      </w:r>
    </w:p>
    <w:p w14:paraId="7F4FFDBB" w14:textId="77777777" w:rsidR="00BB0A70" w:rsidRPr="009C34CD" w:rsidRDefault="00BB0A70" w:rsidP="008534BD">
      <w:pPr>
        <w:pStyle w:val="LRWLBodyText"/>
        <w:tabs>
          <w:tab w:val="left" w:pos="1013"/>
        </w:tabs>
        <w:spacing w:before="0" w:after="0"/>
        <w:ind w:left="720" w:hanging="720"/>
        <w:rPr>
          <w:rFonts w:cs="Arial"/>
          <w:highlight w:val="green"/>
        </w:rPr>
      </w:pPr>
    </w:p>
    <w:p w14:paraId="55F517B3" w14:textId="2CEBC1FF" w:rsidR="00BB0A70" w:rsidRPr="009C34CD" w:rsidRDefault="00BB0A70" w:rsidP="008534BD">
      <w:pPr>
        <w:pStyle w:val="LRWLBodyText"/>
        <w:tabs>
          <w:tab w:val="left" w:pos="1013"/>
        </w:tabs>
        <w:spacing w:before="0" w:after="0"/>
        <w:ind w:left="720" w:hanging="720"/>
        <w:rPr>
          <w:rFonts w:cs="Arial"/>
        </w:rPr>
      </w:pPr>
      <w:r w:rsidRPr="009C34CD">
        <w:rPr>
          <w:rFonts w:cs="Arial"/>
          <w:b/>
        </w:rPr>
        <w:t>6.</w:t>
      </w:r>
      <w:r w:rsidR="00177AD8" w:rsidRPr="009C34CD">
        <w:rPr>
          <w:rFonts w:cs="Arial"/>
          <w:b/>
        </w:rPr>
        <w:t>4</w:t>
      </w:r>
      <w:r w:rsidRPr="009C34CD">
        <w:rPr>
          <w:rFonts w:cs="Arial"/>
          <w:b/>
        </w:rPr>
        <w:t>.2</w:t>
      </w:r>
      <w:r w:rsidRPr="009C34CD">
        <w:rPr>
          <w:rFonts w:cs="Arial"/>
          <w:b/>
        </w:rPr>
        <w:tab/>
      </w:r>
      <w:r w:rsidRPr="009C34CD">
        <w:rPr>
          <w:rFonts w:cs="Arial"/>
        </w:rPr>
        <w:t xml:space="preserve">Provide a detailed explanation of how your organization will be available to support </w:t>
      </w:r>
      <w:r w:rsidR="00D713ED" w:rsidRPr="009C34CD">
        <w:rPr>
          <w:rFonts w:cs="Arial"/>
        </w:rPr>
        <w:t xml:space="preserve">Department </w:t>
      </w:r>
      <w:r w:rsidRPr="009C34CD">
        <w:rPr>
          <w:rFonts w:cs="Arial"/>
        </w:rPr>
        <w:t>staff during implementation.</w:t>
      </w:r>
    </w:p>
    <w:p w14:paraId="3C42C2BD" w14:textId="77777777" w:rsidR="00BB0A70" w:rsidRPr="009C34CD" w:rsidRDefault="00BB0A70" w:rsidP="008534BD">
      <w:pPr>
        <w:pStyle w:val="LRWLBodyText"/>
        <w:tabs>
          <w:tab w:val="left" w:pos="1013"/>
        </w:tabs>
        <w:spacing w:before="0" w:after="0"/>
        <w:ind w:left="720" w:hanging="720"/>
        <w:rPr>
          <w:rFonts w:cs="Arial"/>
        </w:rPr>
      </w:pPr>
    </w:p>
    <w:p w14:paraId="369B174D" w14:textId="40D3A3B2" w:rsidR="00BB0A70" w:rsidRPr="009C34CD" w:rsidRDefault="00BB0A70" w:rsidP="008534BD">
      <w:pPr>
        <w:pStyle w:val="LRWLBodyText"/>
        <w:tabs>
          <w:tab w:val="left" w:pos="1013"/>
        </w:tabs>
        <w:spacing w:before="0" w:after="0"/>
        <w:ind w:left="720" w:hanging="720"/>
        <w:rPr>
          <w:rFonts w:cs="Arial"/>
        </w:rPr>
      </w:pPr>
      <w:r w:rsidRPr="009C34CD">
        <w:rPr>
          <w:rFonts w:cs="Arial"/>
          <w:b/>
        </w:rPr>
        <w:t>6.</w:t>
      </w:r>
      <w:r w:rsidR="00177AD8" w:rsidRPr="009C34CD">
        <w:rPr>
          <w:rFonts w:cs="Arial"/>
          <w:b/>
        </w:rPr>
        <w:t>4</w:t>
      </w:r>
      <w:r w:rsidRPr="009C34CD">
        <w:rPr>
          <w:rFonts w:cs="Arial"/>
          <w:b/>
        </w:rPr>
        <w:t>.3</w:t>
      </w:r>
      <w:r w:rsidRPr="009C34CD">
        <w:rPr>
          <w:rFonts w:cs="Arial"/>
          <w:b/>
        </w:rPr>
        <w:tab/>
      </w:r>
      <w:bookmarkStart w:id="64" w:name="OLE_LINK9"/>
      <w:r w:rsidRPr="009C34CD">
        <w:rPr>
          <w:rFonts w:cs="Arial"/>
        </w:rPr>
        <w:t>Indicate whether you plan to implement any major computer system upgrades or conversions, major staff relocations, or telephone system changes during 2025 or the first six months of 2026. If any are planned, identify the specific measures you will be taking to ensure that such changes will not affect the implementation of the Contract. What assurances can you provide that no unanticipated changes will develop between submission of your Proposal and Contract implementation that could impact the implementation?</w:t>
      </w:r>
    </w:p>
    <w:p w14:paraId="6774D748" w14:textId="77777777" w:rsidR="00571CB3" w:rsidRPr="009C34CD" w:rsidRDefault="00571CB3" w:rsidP="008534BD">
      <w:pPr>
        <w:pStyle w:val="LRWLBodyText"/>
        <w:tabs>
          <w:tab w:val="left" w:pos="1013"/>
        </w:tabs>
        <w:spacing w:before="0" w:after="0"/>
        <w:ind w:left="720" w:hanging="720"/>
        <w:rPr>
          <w:rFonts w:cs="Arial"/>
        </w:rPr>
      </w:pPr>
    </w:p>
    <w:p w14:paraId="0D2B0EB0" w14:textId="6DE4A476" w:rsidR="00571CB3" w:rsidRPr="009C34CD" w:rsidRDefault="00571CB3" w:rsidP="008534BD">
      <w:pPr>
        <w:pStyle w:val="LRWLBodyText"/>
        <w:tabs>
          <w:tab w:val="left" w:pos="1013"/>
        </w:tabs>
        <w:spacing w:before="0" w:after="0"/>
        <w:ind w:left="720" w:hanging="720"/>
        <w:rPr>
          <w:rFonts w:cs="Arial"/>
        </w:rPr>
      </w:pPr>
      <w:r w:rsidRPr="009C34CD">
        <w:rPr>
          <w:rFonts w:cs="Arial"/>
          <w:b/>
          <w:bCs/>
        </w:rPr>
        <w:t>6.4.4</w:t>
      </w:r>
      <w:r w:rsidRPr="009C34CD">
        <w:rPr>
          <w:rFonts w:cs="Arial"/>
        </w:rPr>
        <w:tab/>
        <w:t xml:space="preserve">Describe how your organization will </w:t>
      </w:r>
      <w:r w:rsidR="004A4228" w:rsidRPr="009C34CD">
        <w:rPr>
          <w:rFonts w:cs="Arial"/>
        </w:rPr>
        <w:t>conduct</w:t>
      </w:r>
      <w:r w:rsidR="001E03E8" w:rsidRPr="009C34CD">
        <w:rPr>
          <w:rFonts w:cs="Arial"/>
        </w:rPr>
        <w:t xml:space="preserve"> testing to </w:t>
      </w:r>
      <w:r w:rsidRPr="009C34CD">
        <w:rPr>
          <w:rFonts w:cs="Arial"/>
        </w:rPr>
        <w:t>ensure claims will process correctly on the ‘go-live' date of January 1, 2026.</w:t>
      </w:r>
    </w:p>
    <w:p w14:paraId="47DF2405" w14:textId="77777777" w:rsidR="00571CB3" w:rsidRPr="009C34CD" w:rsidRDefault="00571CB3" w:rsidP="008534BD">
      <w:pPr>
        <w:pStyle w:val="LRWLBodyText"/>
        <w:tabs>
          <w:tab w:val="left" w:pos="1013"/>
        </w:tabs>
        <w:spacing w:before="0" w:after="0"/>
        <w:ind w:left="720" w:hanging="720"/>
        <w:rPr>
          <w:rFonts w:cs="Arial"/>
        </w:rPr>
      </w:pPr>
    </w:p>
    <w:p w14:paraId="3839F2FB" w14:textId="7D4AD18C" w:rsidR="00571CB3" w:rsidRPr="009C34CD" w:rsidRDefault="00571CB3" w:rsidP="008534BD">
      <w:pPr>
        <w:pStyle w:val="LRWLBodyText"/>
        <w:tabs>
          <w:tab w:val="left" w:pos="1013"/>
        </w:tabs>
        <w:spacing w:before="0" w:after="0"/>
        <w:ind w:left="720" w:hanging="720"/>
        <w:rPr>
          <w:rFonts w:cs="Arial"/>
        </w:rPr>
      </w:pPr>
      <w:r w:rsidRPr="009C34CD">
        <w:rPr>
          <w:rFonts w:cs="Arial"/>
          <w:b/>
          <w:bCs/>
        </w:rPr>
        <w:t>6.4.</w:t>
      </w:r>
      <w:r w:rsidR="002F7F7D">
        <w:rPr>
          <w:rFonts w:cs="Arial"/>
          <w:b/>
          <w:bCs/>
        </w:rPr>
        <w:t>5</w:t>
      </w:r>
      <w:r w:rsidRPr="009C34CD">
        <w:rPr>
          <w:rFonts w:cs="Arial"/>
        </w:rPr>
        <w:tab/>
        <w:t xml:space="preserve">How long will </w:t>
      </w:r>
      <w:r w:rsidR="00F85594" w:rsidRPr="009C34CD">
        <w:rPr>
          <w:rFonts w:cs="Arial"/>
        </w:rPr>
        <w:t>your</w:t>
      </w:r>
      <w:r w:rsidRPr="009C34CD">
        <w:rPr>
          <w:rFonts w:cs="Arial"/>
        </w:rPr>
        <w:t xml:space="preserve"> </w:t>
      </w:r>
      <w:r w:rsidR="00F85594" w:rsidRPr="009C34CD">
        <w:rPr>
          <w:rFonts w:cs="Arial"/>
        </w:rPr>
        <w:t>i</w:t>
      </w:r>
      <w:r w:rsidRPr="009C34CD">
        <w:rPr>
          <w:rFonts w:cs="Arial"/>
        </w:rPr>
        <w:t xml:space="preserve">mplementation </w:t>
      </w:r>
      <w:r w:rsidR="00F85594" w:rsidRPr="009C34CD">
        <w:rPr>
          <w:rFonts w:cs="Arial"/>
        </w:rPr>
        <w:t>t</w:t>
      </w:r>
      <w:r w:rsidRPr="009C34CD">
        <w:rPr>
          <w:rFonts w:cs="Arial"/>
        </w:rPr>
        <w:t xml:space="preserve">eam stay involved after </w:t>
      </w:r>
      <w:r w:rsidR="00DB5B57" w:rsidRPr="009C34CD">
        <w:rPr>
          <w:rFonts w:cs="Arial"/>
        </w:rPr>
        <w:t>the</w:t>
      </w:r>
      <w:r w:rsidRPr="009C34CD">
        <w:rPr>
          <w:rFonts w:cs="Arial"/>
        </w:rPr>
        <w:t xml:space="preserve"> ‘go-live' date</w:t>
      </w:r>
      <w:r w:rsidR="00DB5B57" w:rsidRPr="009C34CD">
        <w:rPr>
          <w:rFonts w:cs="Arial"/>
        </w:rPr>
        <w:t xml:space="preserve"> of January 1, 2026</w:t>
      </w:r>
      <w:r w:rsidRPr="009C34CD">
        <w:rPr>
          <w:rFonts w:cs="Arial"/>
        </w:rPr>
        <w:t xml:space="preserve"> for troubleshooting before a handoff to </w:t>
      </w:r>
      <w:r w:rsidR="000974B2" w:rsidRPr="009C34CD">
        <w:rPr>
          <w:rFonts w:cs="Arial"/>
        </w:rPr>
        <w:t>your</w:t>
      </w:r>
      <w:r w:rsidRPr="009C34CD">
        <w:rPr>
          <w:rFonts w:cs="Arial"/>
        </w:rPr>
        <w:t xml:space="preserve"> Account Management team?</w:t>
      </w:r>
    </w:p>
    <w:bookmarkEnd w:id="64"/>
    <w:p w14:paraId="56BBD082" w14:textId="71A71850" w:rsidR="004E0009" w:rsidRDefault="00E83A66" w:rsidP="008534BD">
      <w:pPr>
        <w:pStyle w:val="Heading2"/>
        <w:ind w:left="720" w:hanging="720"/>
      </w:pPr>
      <w:r>
        <w:t>6.</w:t>
      </w:r>
      <w:r w:rsidR="00177AD8">
        <w:t>5</w:t>
      </w:r>
      <w:r>
        <w:tab/>
      </w:r>
      <w:r w:rsidR="004E0009">
        <w:t>Enrollment and Communication</w:t>
      </w:r>
    </w:p>
    <w:p w14:paraId="5177E4EE" w14:textId="30B03BA0" w:rsidR="004E0009" w:rsidRPr="00B554AD" w:rsidRDefault="004E0009" w:rsidP="008534BD">
      <w:pPr>
        <w:pStyle w:val="LRWLBodyText"/>
        <w:jc w:val="both"/>
      </w:pPr>
      <w:r>
        <w:t xml:space="preserve">The Board expects the </w:t>
      </w:r>
      <w:r w:rsidR="00397943">
        <w:t>a</w:t>
      </w:r>
      <w:r w:rsidR="00544E19">
        <w:t>warded Proposer(s)</w:t>
      </w:r>
      <w:r>
        <w:t xml:space="preserve"> to provide </w:t>
      </w:r>
      <w:r w:rsidR="006C16A4">
        <w:t xml:space="preserve">a </w:t>
      </w:r>
      <w:r>
        <w:t xml:space="preserve">significant multi-faceted effort to educate </w:t>
      </w:r>
      <w:r w:rsidR="00EB7DC7">
        <w:t>Participants</w:t>
      </w:r>
      <w:r>
        <w:t xml:space="preserve"> about</w:t>
      </w:r>
      <w:r w:rsidR="00544E19">
        <w:t xml:space="preserve">: </w:t>
      </w:r>
      <w:r>
        <w:t xml:space="preserve">the enrollment process leading up to and during </w:t>
      </w:r>
      <w:r w:rsidR="00493C63">
        <w:t xml:space="preserve">the </w:t>
      </w:r>
      <w:r w:rsidR="009B31CB">
        <w:t>O</w:t>
      </w:r>
      <w:r>
        <w:t xml:space="preserve">pen </w:t>
      </w:r>
      <w:r w:rsidR="009B31CB">
        <w:t>E</w:t>
      </w:r>
      <w:r>
        <w:t>nrollment</w:t>
      </w:r>
      <w:r w:rsidR="00493C63">
        <w:t xml:space="preserve"> </w:t>
      </w:r>
      <w:r w:rsidR="009B31CB">
        <w:t>P</w:t>
      </w:r>
      <w:r w:rsidR="00493C63">
        <w:t>eriod</w:t>
      </w:r>
      <w:r w:rsidR="00544E19">
        <w:t xml:space="preserve">, </w:t>
      </w:r>
      <w:r>
        <w:t>Medicare plans in gener</w:t>
      </w:r>
      <w:r w:rsidR="006C16A4">
        <w:t xml:space="preserve">al, </w:t>
      </w:r>
      <w:r w:rsidR="00493C63">
        <w:t>Proposer’s</w:t>
      </w:r>
      <w:r w:rsidR="006C16A4">
        <w:t xml:space="preserve"> organization</w:t>
      </w:r>
      <w:r w:rsidR="00AF6F62">
        <w:t>,</w:t>
      </w:r>
      <w:r>
        <w:t xml:space="preserve"> the </w:t>
      </w:r>
      <w:proofErr w:type="gramStart"/>
      <w:r>
        <w:t>benefits</w:t>
      </w:r>
      <w:proofErr w:type="gramEnd"/>
      <w:r>
        <w:t xml:space="preserve"> and providers available under the specific plan</w:t>
      </w:r>
      <w:r w:rsidR="009F793F">
        <w:t>(</w:t>
      </w:r>
      <w:r>
        <w:t>s</w:t>
      </w:r>
      <w:r w:rsidR="009F793F">
        <w:t>)</w:t>
      </w:r>
      <w:r>
        <w:t xml:space="preserve"> being offered, and the various methods </w:t>
      </w:r>
      <w:r w:rsidR="00F123A3">
        <w:t>Participants</w:t>
      </w:r>
      <w:r>
        <w:t xml:space="preserve"> can </w:t>
      </w:r>
      <w:r w:rsidR="00EB7DC7">
        <w:t xml:space="preserve">use to </w:t>
      </w:r>
      <w:r>
        <w:t xml:space="preserve">get more information.  </w:t>
      </w:r>
    </w:p>
    <w:p w14:paraId="22C0AEE9" w14:textId="2513CA42" w:rsidR="00BB0A70" w:rsidRDefault="00BB0A70" w:rsidP="008534BD">
      <w:pPr>
        <w:pStyle w:val="LRWLBodyText"/>
        <w:tabs>
          <w:tab w:val="left" w:pos="1064"/>
        </w:tabs>
        <w:spacing w:before="0" w:after="0"/>
        <w:ind w:left="900" w:hanging="900"/>
        <w:rPr>
          <w:rFonts w:cs="Arial"/>
        </w:rPr>
      </w:pPr>
      <w:r w:rsidRPr="00F212BC">
        <w:rPr>
          <w:rFonts w:cs="Arial"/>
          <w:b/>
        </w:rPr>
        <w:t>6.</w:t>
      </w:r>
      <w:r w:rsidR="00177AD8">
        <w:rPr>
          <w:rFonts w:cs="Arial"/>
          <w:b/>
        </w:rPr>
        <w:t>5</w:t>
      </w:r>
      <w:r w:rsidRPr="00F212BC">
        <w:rPr>
          <w:rFonts w:cs="Arial"/>
          <w:b/>
        </w:rPr>
        <w:t>.1</w:t>
      </w:r>
      <w:r w:rsidRPr="00265BF7">
        <w:rPr>
          <w:rFonts w:cs="Arial"/>
          <w:bCs/>
        </w:rPr>
        <w:tab/>
      </w:r>
      <w:r w:rsidRPr="006C16A4">
        <w:rPr>
          <w:rFonts w:cs="Arial"/>
        </w:rPr>
        <w:t xml:space="preserve">Submit a detailed communication </w:t>
      </w:r>
      <w:r w:rsidRPr="00FD1849">
        <w:rPr>
          <w:rFonts w:cs="Arial"/>
        </w:rPr>
        <w:t xml:space="preserve">and enrollment plan for </w:t>
      </w:r>
      <w:r w:rsidR="00F123A3">
        <w:rPr>
          <w:rFonts w:cs="Arial"/>
        </w:rPr>
        <w:t>Participants</w:t>
      </w:r>
      <w:r w:rsidRPr="00FD1849">
        <w:rPr>
          <w:rFonts w:cs="Arial"/>
        </w:rPr>
        <w:t xml:space="preserve"> that includes a timeline starting prior to </w:t>
      </w:r>
      <w:r w:rsidR="009B31CB">
        <w:rPr>
          <w:rFonts w:cs="Arial"/>
        </w:rPr>
        <w:t>the O</w:t>
      </w:r>
      <w:r w:rsidRPr="00FD1849">
        <w:rPr>
          <w:rFonts w:cs="Arial"/>
        </w:rPr>
        <w:t xml:space="preserve">pen </w:t>
      </w:r>
      <w:r w:rsidR="009B31CB">
        <w:rPr>
          <w:rFonts w:cs="Arial"/>
        </w:rPr>
        <w:t>E</w:t>
      </w:r>
      <w:r w:rsidRPr="00FD1849">
        <w:rPr>
          <w:rFonts w:cs="Arial"/>
        </w:rPr>
        <w:t>nrollment</w:t>
      </w:r>
      <w:r w:rsidR="009B31CB">
        <w:rPr>
          <w:rFonts w:cs="Arial"/>
        </w:rPr>
        <w:t xml:space="preserve"> Period</w:t>
      </w:r>
      <w:r w:rsidRPr="00FD1849">
        <w:rPr>
          <w:rFonts w:cs="Arial"/>
        </w:rPr>
        <w:t xml:space="preserve"> through enrollment and payment of premiums. </w:t>
      </w:r>
    </w:p>
    <w:p w14:paraId="31793647" w14:textId="77777777" w:rsidR="00BB0A70" w:rsidRPr="00265BF7" w:rsidRDefault="00BB0A70" w:rsidP="008534BD">
      <w:pPr>
        <w:pStyle w:val="LRWLBodyText"/>
        <w:tabs>
          <w:tab w:val="left" w:pos="1064"/>
        </w:tabs>
        <w:spacing w:before="0" w:after="0"/>
        <w:ind w:left="900" w:hanging="900"/>
        <w:rPr>
          <w:rFonts w:cs="Arial"/>
          <w:bCs/>
        </w:rPr>
      </w:pPr>
    </w:p>
    <w:p w14:paraId="5502DC83" w14:textId="47A869DC" w:rsidR="00BB0A70" w:rsidRDefault="00BB0A70" w:rsidP="008534BD">
      <w:pPr>
        <w:pStyle w:val="LRWLBodyText"/>
        <w:tabs>
          <w:tab w:val="left" w:pos="1064"/>
        </w:tabs>
        <w:spacing w:before="0" w:after="0"/>
        <w:ind w:left="900" w:hanging="900"/>
        <w:rPr>
          <w:rFonts w:cs="Arial"/>
        </w:rPr>
      </w:pPr>
      <w:r w:rsidRPr="00F212BC">
        <w:rPr>
          <w:rFonts w:cs="Arial"/>
          <w:b/>
        </w:rPr>
        <w:t>6.</w:t>
      </w:r>
      <w:r w:rsidR="00177AD8">
        <w:rPr>
          <w:rFonts w:cs="Arial"/>
          <w:b/>
        </w:rPr>
        <w:t>5</w:t>
      </w:r>
      <w:r w:rsidRPr="00F212BC">
        <w:rPr>
          <w:rFonts w:cs="Arial"/>
          <w:b/>
        </w:rPr>
        <w:t>.2</w:t>
      </w:r>
      <w:r w:rsidRPr="00265BF7">
        <w:rPr>
          <w:rFonts w:cs="Arial"/>
          <w:bCs/>
        </w:rPr>
        <w:tab/>
      </w:r>
      <w:r w:rsidRPr="00FD1849">
        <w:rPr>
          <w:rFonts w:cs="Arial"/>
        </w:rPr>
        <w:t xml:space="preserve">Provide examples of </w:t>
      </w:r>
      <w:r w:rsidR="00184163">
        <w:rPr>
          <w:rFonts w:cs="Arial"/>
        </w:rPr>
        <w:t>participant</w:t>
      </w:r>
      <w:r w:rsidR="00184163" w:rsidRPr="00FD1849">
        <w:rPr>
          <w:rFonts w:cs="Arial"/>
        </w:rPr>
        <w:t xml:space="preserve"> </w:t>
      </w:r>
      <w:r w:rsidRPr="00FD1849">
        <w:rPr>
          <w:rFonts w:cs="Arial"/>
        </w:rPr>
        <w:t xml:space="preserve">communication materials that explain the enrollment process, covered benefits and cost-sharing, available providers, and methods for obtaining more information. Include any materials CMS requires you to send to </w:t>
      </w:r>
      <w:r w:rsidR="005453B3">
        <w:rPr>
          <w:rFonts w:cs="Arial"/>
        </w:rPr>
        <w:t>members</w:t>
      </w:r>
      <w:r w:rsidRPr="00FD1849">
        <w:rPr>
          <w:rFonts w:cs="Arial"/>
        </w:rPr>
        <w:t xml:space="preserve"> during enrollment</w:t>
      </w:r>
      <w:r>
        <w:rPr>
          <w:rFonts w:cs="Arial"/>
        </w:rPr>
        <w:t xml:space="preserve">, </w:t>
      </w:r>
      <w:r w:rsidRPr="00FD1849">
        <w:rPr>
          <w:rFonts w:cs="Arial"/>
        </w:rPr>
        <w:t xml:space="preserve">a sample </w:t>
      </w:r>
      <w:r w:rsidR="00184163">
        <w:rPr>
          <w:rFonts w:cs="Arial"/>
        </w:rPr>
        <w:t>subscriber</w:t>
      </w:r>
      <w:r w:rsidR="00184163" w:rsidRPr="00FD1849">
        <w:rPr>
          <w:rFonts w:cs="Arial"/>
        </w:rPr>
        <w:t xml:space="preserve"> </w:t>
      </w:r>
      <w:r w:rsidRPr="00FD1849">
        <w:rPr>
          <w:rFonts w:cs="Arial"/>
        </w:rPr>
        <w:t>identification card</w:t>
      </w:r>
      <w:r>
        <w:rPr>
          <w:rFonts w:cs="Arial"/>
        </w:rPr>
        <w:t xml:space="preserve">, explanation of benefits statement, and a billing invoice for </w:t>
      </w:r>
      <w:r w:rsidR="00184163">
        <w:rPr>
          <w:rFonts w:cs="Arial"/>
        </w:rPr>
        <w:t>p</w:t>
      </w:r>
      <w:r>
        <w:rPr>
          <w:rFonts w:cs="Arial"/>
        </w:rPr>
        <w:t>articipants that are direct billed</w:t>
      </w:r>
      <w:r w:rsidRPr="00FD1849">
        <w:rPr>
          <w:rFonts w:cs="Arial"/>
        </w:rPr>
        <w:t xml:space="preserve">. </w:t>
      </w:r>
    </w:p>
    <w:p w14:paraId="7A5143B4" w14:textId="77777777" w:rsidR="00BB0A70" w:rsidRPr="00265BF7" w:rsidRDefault="00BB0A70" w:rsidP="008534BD">
      <w:pPr>
        <w:pStyle w:val="LRWLBodyText"/>
        <w:tabs>
          <w:tab w:val="left" w:pos="1064"/>
        </w:tabs>
        <w:spacing w:before="0" w:after="0"/>
        <w:ind w:left="900" w:hanging="900"/>
        <w:rPr>
          <w:rFonts w:cs="Arial"/>
          <w:bCs/>
        </w:rPr>
      </w:pPr>
    </w:p>
    <w:p w14:paraId="63099B09" w14:textId="5F78AC51" w:rsidR="009450CC" w:rsidRDefault="00BB0A70" w:rsidP="008534BD">
      <w:pPr>
        <w:pStyle w:val="ETFNormal"/>
        <w:spacing w:before="0" w:after="0"/>
        <w:ind w:left="900" w:hanging="900"/>
        <w:jc w:val="left"/>
      </w:pPr>
      <w:r w:rsidRPr="00F212BC" w:rsidDel="00B15D05">
        <w:rPr>
          <w:b/>
        </w:rPr>
        <w:t>6.</w:t>
      </w:r>
      <w:r w:rsidR="00177AD8" w:rsidDel="00B15D05">
        <w:rPr>
          <w:b/>
        </w:rPr>
        <w:t>5</w:t>
      </w:r>
      <w:r w:rsidRPr="00F212BC" w:rsidDel="00B15D05">
        <w:rPr>
          <w:b/>
        </w:rPr>
        <w:t>.</w:t>
      </w:r>
      <w:r w:rsidDel="00B15D05">
        <w:rPr>
          <w:b/>
        </w:rPr>
        <w:t>3</w:t>
      </w:r>
      <w:r w:rsidRPr="00265BF7" w:rsidDel="00B15D05">
        <w:tab/>
      </w:r>
      <w:r w:rsidRPr="00FD1849" w:rsidDel="00B15D05">
        <w:t xml:space="preserve">Describe your </w:t>
      </w:r>
      <w:r w:rsidRPr="00FD1849">
        <w:t xml:space="preserve">ability to co-brand </w:t>
      </w:r>
      <w:r w:rsidR="00973A7A">
        <w:t>Participant</w:t>
      </w:r>
      <w:r w:rsidRPr="00FD1849">
        <w:t xml:space="preserve"> communication materials, including web, print and any other electronic/digital materials. Describe any limits, including </w:t>
      </w:r>
      <w:r w:rsidR="00EA2EF1">
        <w:t xml:space="preserve">frequency, </w:t>
      </w:r>
      <w:r w:rsidRPr="00FD1849">
        <w:t>colors, logo size</w:t>
      </w:r>
      <w:r w:rsidR="00CA7389">
        <w:t>,</w:t>
      </w:r>
      <w:r>
        <w:t xml:space="preserve"> and format</w:t>
      </w:r>
      <w:r w:rsidRPr="00FD1849">
        <w:t xml:space="preserve">, </w:t>
      </w:r>
      <w:r w:rsidR="65CC3A57">
        <w:t xml:space="preserve">co-branding with </w:t>
      </w:r>
      <w:r w:rsidR="001D7921">
        <w:t>the Department</w:t>
      </w:r>
      <w:r w:rsidR="65CC3A57">
        <w:t>.</w:t>
      </w:r>
      <w:bookmarkStart w:id="65" w:name="OLE_LINK1"/>
    </w:p>
    <w:p w14:paraId="3B8C2878" w14:textId="6A6FEDFB" w:rsidR="00FF03BA" w:rsidRPr="00A345C0" w:rsidRDefault="00E83A66" w:rsidP="008534BD">
      <w:pPr>
        <w:pStyle w:val="Heading1"/>
      </w:pPr>
      <w:bookmarkStart w:id="66" w:name="_Toc160700813"/>
      <w:r w:rsidRPr="00A345C0">
        <w:lastRenderedPageBreak/>
        <w:t xml:space="preserve">7 </w:t>
      </w:r>
      <w:r w:rsidRPr="00A345C0">
        <w:tab/>
        <w:t>T</w:t>
      </w:r>
      <w:r w:rsidR="00FF03BA" w:rsidRPr="00A345C0">
        <w:t xml:space="preserve">echnical </w:t>
      </w:r>
      <w:r w:rsidR="00D17839" w:rsidRPr="00A345C0">
        <w:t>Questionnai</w:t>
      </w:r>
      <w:r w:rsidR="00966806">
        <w:t>res</w:t>
      </w:r>
      <w:bookmarkStart w:id="67" w:name="_Toc398562529"/>
      <w:bookmarkEnd w:id="65"/>
      <w:bookmarkEnd w:id="66"/>
    </w:p>
    <w:p w14:paraId="1CA7F356" w14:textId="5C62B637" w:rsidR="00FF03BA" w:rsidRPr="00FF03BA" w:rsidRDefault="00FF03BA" w:rsidP="008534BD">
      <w:pPr>
        <w:rPr>
          <w:rFonts w:ascii="Arial" w:hAnsi="Arial" w:cs="Arial"/>
          <w:b/>
        </w:rPr>
      </w:pPr>
      <w:r w:rsidRPr="00FF03BA">
        <w:rPr>
          <w:rFonts w:ascii="Arial" w:hAnsi="Arial" w:cs="Arial"/>
          <w:b/>
        </w:rPr>
        <w:t>This section is scored</w:t>
      </w:r>
      <w:r w:rsidRPr="006F3994">
        <w:rPr>
          <w:rFonts w:ascii="Arial" w:hAnsi="Arial" w:cs="Arial"/>
          <w:b/>
        </w:rPr>
        <w:t>. (</w:t>
      </w:r>
      <w:r w:rsidR="008B4F27">
        <w:rPr>
          <w:rFonts w:ascii="Arial" w:hAnsi="Arial" w:cs="Arial"/>
          <w:b/>
        </w:rPr>
        <w:t>a maximum</w:t>
      </w:r>
      <w:r w:rsidR="008B4F27" w:rsidRPr="006F3994">
        <w:rPr>
          <w:rFonts w:ascii="Arial" w:hAnsi="Arial" w:cs="Arial"/>
          <w:b/>
        </w:rPr>
        <w:t xml:space="preserve"> </w:t>
      </w:r>
      <w:r w:rsidR="008B4F27">
        <w:rPr>
          <w:rFonts w:ascii="Arial" w:hAnsi="Arial" w:cs="Arial"/>
          <w:b/>
        </w:rPr>
        <w:t xml:space="preserve">of 500 </w:t>
      </w:r>
      <w:r w:rsidRPr="006F3994">
        <w:rPr>
          <w:rFonts w:ascii="Arial" w:hAnsi="Arial" w:cs="Arial"/>
          <w:b/>
        </w:rPr>
        <w:t>points</w:t>
      </w:r>
      <w:r w:rsidR="0012703E">
        <w:rPr>
          <w:rFonts w:ascii="Arial" w:hAnsi="Arial" w:cs="Arial"/>
          <w:b/>
        </w:rPr>
        <w:t xml:space="preserve"> for each RFP</w:t>
      </w:r>
      <w:r w:rsidRPr="006F3994">
        <w:rPr>
          <w:rFonts w:ascii="Arial" w:hAnsi="Arial" w:cs="Arial"/>
          <w:b/>
        </w:rPr>
        <w:t>)</w:t>
      </w:r>
    </w:p>
    <w:p w14:paraId="7F53B846" w14:textId="1D219C65" w:rsidR="003F2679" w:rsidRPr="00F10EDA" w:rsidRDefault="00B61C47" w:rsidP="008534BD">
      <w:pPr>
        <w:pStyle w:val="LRWLBodyText"/>
        <w:spacing w:before="0" w:after="0"/>
        <w:jc w:val="both"/>
        <w:rPr>
          <w:rFonts w:cs="Arial"/>
          <w:b/>
        </w:rPr>
      </w:pPr>
      <w:r w:rsidRPr="001A576B">
        <w:rPr>
          <w:rFonts w:cs="Arial"/>
        </w:rPr>
        <w:t xml:space="preserve">The purpose of this section is to provide </w:t>
      </w:r>
      <w:r w:rsidR="00D713ED">
        <w:rPr>
          <w:rFonts w:cs="Arial"/>
        </w:rPr>
        <w:t xml:space="preserve">the </w:t>
      </w:r>
      <w:r w:rsidR="00EE26B3">
        <w:rPr>
          <w:rFonts w:cs="Arial"/>
        </w:rPr>
        <w:t xml:space="preserve">evaluation committee, the </w:t>
      </w:r>
      <w:r w:rsidR="00D713ED">
        <w:rPr>
          <w:rFonts w:cs="Arial"/>
        </w:rPr>
        <w:t>Department</w:t>
      </w:r>
      <w:r w:rsidR="00EE26B3">
        <w:rPr>
          <w:rFonts w:cs="Arial"/>
        </w:rPr>
        <w:t>,</w:t>
      </w:r>
      <w:r w:rsidRPr="001A576B">
        <w:rPr>
          <w:rFonts w:cs="Arial"/>
        </w:rPr>
        <w:t xml:space="preserve"> and the Board with a basis for determining </w:t>
      </w:r>
      <w:r w:rsidR="00EE26B3" w:rsidRPr="00913452">
        <w:rPr>
          <w:rFonts w:cs="Arial"/>
        </w:rPr>
        <w:t>your organization’s (the Proposer’s)</w:t>
      </w:r>
      <w:r w:rsidRPr="001A576B">
        <w:rPr>
          <w:rFonts w:cs="Arial"/>
        </w:rPr>
        <w:t xml:space="preserve"> capability to undertake </w:t>
      </w:r>
      <w:r w:rsidR="002530B5">
        <w:rPr>
          <w:rFonts w:cs="Arial"/>
        </w:rPr>
        <w:t>a</w:t>
      </w:r>
      <w:r w:rsidR="002530B5" w:rsidRPr="001A576B">
        <w:rPr>
          <w:rFonts w:cs="Arial"/>
        </w:rPr>
        <w:t xml:space="preserve"> </w:t>
      </w:r>
      <w:r w:rsidRPr="00F10EDA">
        <w:rPr>
          <w:rFonts w:cs="Arial"/>
        </w:rPr>
        <w:t xml:space="preserve">Contract. </w:t>
      </w:r>
    </w:p>
    <w:p w14:paraId="63AF3FD7" w14:textId="77777777" w:rsidR="002530B5" w:rsidRDefault="002530B5" w:rsidP="008534BD">
      <w:pPr>
        <w:spacing w:before="0" w:after="0"/>
        <w:jc w:val="both"/>
        <w:rPr>
          <w:rFonts w:ascii="Arial" w:hAnsi="Arial" w:cs="Arial"/>
          <w:b/>
          <w:bCs/>
          <w:highlight w:val="yellow"/>
        </w:rPr>
      </w:pPr>
    </w:p>
    <w:p w14:paraId="07EE15C0" w14:textId="368793F9" w:rsidR="003C4ED3" w:rsidRPr="002530B5" w:rsidRDefault="007372BB" w:rsidP="008534BD">
      <w:pPr>
        <w:spacing w:before="0" w:after="0"/>
        <w:jc w:val="both"/>
        <w:rPr>
          <w:rFonts w:ascii="Arial" w:hAnsi="Arial" w:cs="Arial"/>
        </w:rPr>
      </w:pPr>
      <w:r w:rsidRPr="002530B5">
        <w:rPr>
          <w:rFonts w:ascii="Arial" w:hAnsi="Arial" w:cs="Arial"/>
          <w:b/>
          <w:bCs/>
        </w:rPr>
        <w:t xml:space="preserve">All Proposers must complete </w:t>
      </w:r>
      <w:r w:rsidR="00656164">
        <w:rPr>
          <w:rFonts w:ascii="Arial" w:hAnsi="Arial" w:cs="Arial"/>
          <w:b/>
          <w:bCs/>
        </w:rPr>
        <w:t>Sections</w:t>
      </w:r>
      <w:r w:rsidR="00656164" w:rsidRPr="002530B5">
        <w:rPr>
          <w:rFonts w:ascii="Arial" w:hAnsi="Arial" w:cs="Arial"/>
          <w:b/>
          <w:bCs/>
        </w:rPr>
        <w:t xml:space="preserve"> </w:t>
      </w:r>
      <w:r w:rsidRPr="002530B5">
        <w:rPr>
          <w:rFonts w:ascii="Arial" w:hAnsi="Arial" w:cs="Arial"/>
          <w:b/>
          <w:bCs/>
        </w:rPr>
        <w:t>7.1 – 7.</w:t>
      </w:r>
      <w:r w:rsidR="008E4024">
        <w:rPr>
          <w:rFonts w:ascii="Arial" w:hAnsi="Arial" w:cs="Arial"/>
          <w:b/>
          <w:bCs/>
        </w:rPr>
        <w:t>8</w:t>
      </w:r>
      <w:r w:rsidR="008E4024" w:rsidRPr="002530B5">
        <w:rPr>
          <w:rFonts w:ascii="Arial" w:hAnsi="Arial" w:cs="Arial"/>
          <w:b/>
          <w:bCs/>
        </w:rPr>
        <w:t xml:space="preserve"> </w:t>
      </w:r>
      <w:r w:rsidRPr="002530B5">
        <w:rPr>
          <w:rFonts w:ascii="Arial" w:hAnsi="Arial" w:cs="Arial"/>
          <w:b/>
          <w:bCs/>
        </w:rPr>
        <w:t>below.</w:t>
      </w:r>
      <w:r w:rsidRPr="002530B5">
        <w:rPr>
          <w:rFonts w:ascii="Arial" w:hAnsi="Arial" w:cs="Arial"/>
        </w:rPr>
        <w:t xml:space="preserve"> </w:t>
      </w:r>
    </w:p>
    <w:p w14:paraId="7FAA9AF5" w14:textId="77777777" w:rsidR="002530B5" w:rsidRPr="002530B5" w:rsidRDefault="002530B5" w:rsidP="008534BD">
      <w:pPr>
        <w:spacing w:before="0" w:after="0"/>
        <w:jc w:val="both"/>
        <w:rPr>
          <w:rFonts w:ascii="Arial" w:hAnsi="Arial" w:cs="Arial"/>
        </w:rPr>
      </w:pPr>
    </w:p>
    <w:p w14:paraId="34781D1E" w14:textId="021E3815" w:rsidR="003E687E" w:rsidRPr="002530B5" w:rsidRDefault="00720324" w:rsidP="00D93283">
      <w:pPr>
        <w:spacing w:before="0" w:after="0"/>
        <w:rPr>
          <w:rFonts w:ascii="Arial" w:hAnsi="Arial" w:cs="Arial"/>
          <w:b/>
          <w:bCs/>
        </w:rPr>
      </w:pPr>
      <w:r>
        <w:rPr>
          <w:rFonts w:ascii="Arial" w:hAnsi="Arial" w:cs="Arial"/>
          <w:b/>
          <w:bCs/>
        </w:rPr>
        <w:t>I</w:t>
      </w:r>
      <w:r w:rsidRPr="002530B5">
        <w:rPr>
          <w:rFonts w:ascii="Arial" w:hAnsi="Arial" w:cs="Arial"/>
          <w:b/>
          <w:bCs/>
        </w:rPr>
        <w:t>f submitting a Proposal for RFP ETD0050 IYC Medicare Advantage Plan</w:t>
      </w:r>
      <w:r>
        <w:rPr>
          <w:rFonts w:ascii="Arial" w:hAnsi="Arial" w:cs="Arial"/>
          <w:b/>
          <w:bCs/>
        </w:rPr>
        <w:t xml:space="preserve">, </w:t>
      </w:r>
      <w:r w:rsidR="007372BB" w:rsidRPr="002530B5">
        <w:rPr>
          <w:rFonts w:ascii="Arial" w:hAnsi="Arial" w:cs="Arial"/>
          <w:b/>
          <w:bCs/>
        </w:rPr>
        <w:t xml:space="preserve">Proposers must </w:t>
      </w:r>
      <w:r w:rsidR="00AE04AB">
        <w:rPr>
          <w:rFonts w:ascii="Arial" w:hAnsi="Arial" w:cs="Arial"/>
          <w:b/>
          <w:bCs/>
        </w:rPr>
        <w:t xml:space="preserve">also </w:t>
      </w:r>
      <w:r w:rsidR="007372BB" w:rsidRPr="002530B5">
        <w:rPr>
          <w:rFonts w:ascii="Arial" w:hAnsi="Arial" w:cs="Arial"/>
          <w:b/>
          <w:bCs/>
        </w:rPr>
        <w:t>complete</w:t>
      </w:r>
      <w:r w:rsidR="003D5AA3" w:rsidRPr="002530B5">
        <w:rPr>
          <w:rFonts w:ascii="Arial" w:hAnsi="Arial" w:cs="Arial"/>
          <w:b/>
          <w:bCs/>
        </w:rPr>
        <w:t xml:space="preserve"> </w:t>
      </w:r>
      <w:r w:rsidR="007372BB" w:rsidRPr="002530B5">
        <w:rPr>
          <w:rFonts w:ascii="Arial" w:hAnsi="Arial" w:cs="Arial"/>
          <w:b/>
          <w:bCs/>
        </w:rPr>
        <w:t>Section</w:t>
      </w:r>
      <w:r w:rsidR="004D260C" w:rsidRPr="002530B5">
        <w:rPr>
          <w:rFonts w:ascii="Arial" w:hAnsi="Arial" w:cs="Arial"/>
          <w:b/>
          <w:bCs/>
        </w:rPr>
        <w:t>s</w:t>
      </w:r>
      <w:r w:rsidR="007372BB" w:rsidRPr="002530B5">
        <w:rPr>
          <w:rFonts w:ascii="Arial" w:hAnsi="Arial" w:cs="Arial"/>
          <w:b/>
          <w:bCs/>
        </w:rPr>
        <w:t xml:space="preserve"> </w:t>
      </w:r>
      <w:r w:rsidR="008D2C3B" w:rsidRPr="002530B5">
        <w:rPr>
          <w:rFonts w:ascii="Arial" w:hAnsi="Arial" w:cs="Arial"/>
          <w:b/>
          <w:bCs/>
        </w:rPr>
        <w:t>7.</w:t>
      </w:r>
      <w:r w:rsidR="008E4024">
        <w:rPr>
          <w:rFonts w:ascii="Arial" w:hAnsi="Arial" w:cs="Arial"/>
          <w:b/>
          <w:bCs/>
        </w:rPr>
        <w:t>9</w:t>
      </w:r>
      <w:r w:rsidR="00011137" w:rsidRPr="002530B5">
        <w:rPr>
          <w:rFonts w:ascii="Arial" w:hAnsi="Arial" w:cs="Arial"/>
          <w:b/>
          <w:bCs/>
        </w:rPr>
        <w:t xml:space="preserve"> </w:t>
      </w:r>
      <w:r w:rsidR="00086BD8" w:rsidRPr="002530B5">
        <w:rPr>
          <w:rFonts w:ascii="Arial" w:hAnsi="Arial" w:cs="Arial"/>
          <w:b/>
          <w:bCs/>
        </w:rPr>
        <w:t xml:space="preserve">– </w:t>
      </w:r>
      <w:r w:rsidR="008D2C3B" w:rsidRPr="002530B5">
        <w:rPr>
          <w:rFonts w:ascii="Arial" w:hAnsi="Arial" w:cs="Arial"/>
          <w:b/>
          <w:bCs/>
        </w:rPr>
        <w:t>7.</w:t>
      </w:r>
      <w:r w:rsidR="00502A67" w:rsidRPr="002530B5">
        <w:rPr>
          <w:rFonts w:ascii="Arial" w:hAnsi="Arial" w:cs="Arial"/>
          <w:b/>
          <w:bCs/>
        </w:rPr>
        <w:t>1</w:t>
      </w:r>
      <w:r w:rsidR="00167AEE">
        <w:rPr>
          <w:rFonts w:ascii="Arial" w:hAnsi="Arial" w:cs="Arial"/>
          <w:b/>
          <w:bCs/>
        </w:rPr>
        <w:t>5</w:t>
      </w:r>
      <w:r>
        <w:rPr>
          <w:rFonts w:ascii="Arial" w:hAnsi="Arial" w:cs="Arial"/>
          <w:b/>
          <w:bCs/>
        </w:rPr>
        <w:t>.</w:t>
      </w:r>
      <w:r w:rsidR="00140518" w:rsidRPr="002530B5">
        <w:rPr>
          <w:rFonts w:ascii="Arial" w:hAnsi="Arial" w:cs="Arial"/>
          <w:b/>
          <w:bCs/>
        </w:rPr>
        <w:t xml:space="preserve"> </w:t>
      </w:r>
    </w:p>
    <w:p w14:paraId="6BE31E48" w14:textId="77777777" w:rsidR="002530B5" w:rsidRPr="002530B5" w:rsidRDefault="002530B5" w:rsidP="00D93283">
      <w:pPr>
        <w:spacing w:before="0" w:after="0"/>
        <w:rPr>
          <w:rFonts w:ascii="Arial" w:hAnsi="Arial" w:cs="Arial"/>
          <w:b/>
          <w:bCs/>
        </w:rPr>
      </w:pPr>
    </w:p>
    <w:p w14:paraId="27603FD7" w14:textId="7ECC14A7" w:rsidR="007372BB" w:rsidRDefault="00720324" w:rsidP="00D93283">
      <w:pPr>
        <w:spacing w:before="0" w:after="0"/>
        <w:rPr>
          <w:rFonts w:ascii="Arial" w:hAnsi="Arial" w:cs="Arial"/>
          <w:b/>
          <w:bCs/>
        </w:rPr>
      </w:pPr>
      <w:r>
        <w:rPr>
          <w:rFonts w:ascii="Arial" w:hAnsi="Arial" w:cs="Arial"/>
          <w:b/>
          <w:bCs/>
        </w:rPr>
        <w:t>I</w:t>
      </w:r>
      <w:r w:rsidRPr="002530B5">
        <w:rPr>
          <w:rFonts w:ascii="Arial" w:hAnsi="Arial" w:cs="Arial"/>
          <w:b/>
          <w:bCs/>
        </w:rPr>
        <w:t>f submitting a Proposal for RFP ETD0051 Medicare Plus Plan</w:t>
      </w:r>
      <w:r>
        <w:rPr>
          <w:rFonts w:ascii="Arial" w:hAnsi="Arial" w:cs="Arial"/>
          <w:b/>
          <w:bCs/>
        </w:rPr>
        <w:t>,</w:t>
      </w:r>
      <w:r w:rsidRPr="002D6FFD">
        <w:rPr>
          <w:rFonts w:ascii="Arial" w:hAnsi="Arial" w:cs="Arial"/>
          <w:b/>
          <w:bCs/>
        </w:rPr>
        <w:t xml:space="preserve"> </w:t>
      </w:r>
      <w:r w:rsidR="003E687E" w:rsidRPr="002530B5">
        <w:rPr>
          <w:rFonts w:ascii="Arial" w:hAnsi="Arial" w:cs="Arial"/>
          <w:b/>
          <w:bCs/>
        </w:rPr>
        <w:t xml:space="preserve">Proposers must </w:t>
      </w:r>
      <w:r w:rsidR="00D93283">
        <w:rPr>
          <w:rFonts w:ascii="Arial" w:hAnsi="Arial" w:cs="Arial"/>
          <w:b/>
          <w:bCs/>
        </w:rPr>
        <w:t xml:space="preserve">also </w:t>
      </w:r>
      <w:r w:rsidR="003E687E" w:rsidRPr="002530B5">
        <w:rPr>
          <w:rFonts w:ascii="Arial" w:hAnsi="Arial" w:cs="Arial"/>
          <w:b/>
          <w:bCs/>
        </w:rPr>
        <w:t xml:space="preserve">complete </w:t>
      </w:r>
      <w:r w:rsidR="007D74BD" w:rsidRPr="002530B5">
        <w:rPr>
          <w:rFonts w:ascii="Arial" w:hAnsi="Arial" w:cs="Arial"/>
          <w:b/>
          <w:bCs/>
        </w:rPr>
        <w:t>Section 7.1</w:t>
      </w:r>
      <w:r w:rsidR="00167AEE">
        <w:rPr>
          <w:rFonts w:ascii="Arial" w:hAnsi="Arial" w:cs="Arial"/>
          <w:b/>
          <w:bCs/>
        </w:rPr>
        <w:t>6</w:t>
      </w:r>
      <w:r>
        <w:rPr>
          <w:rFonts w:ascii="Arial" w:hAnsi="Arial" w:cs="Arial"/>
          <w:b/>
          <w:bCs/>
        </w:rPr>
        <w:t>.</w:t>
      </w:r>
      <w:r w:rsidR="007372BB" w:rsidRPr="002D6FFD">
        <w:rPr>
          <w:rFonts w:ascii="Arial" w:hAnsi="Arial" w:cs="Arial"/>
          <w:b/>
          <w:bCs/>
        </w:rPr>
        <w:t xml:space="preserve"> </w:t>
      </w:r>
    </w:p>
    <w:p w14:paraId="72D20922" w14:textId="77777777" w:rsidR="002530B5" w:rsidRPr="002D6FFD" w:rsidRDefault="002530B5" w:rsidP="008534BD">
      <w:pPr>
        <w:spacing w:before="0" w:after="0"/>
        <w:jc w:val="both"/>
        <w:rPr>
          <w:rFonts w:ascii="Arial" w:hAnsi="Arial" w:cs="Arial"/>
          <w:b/>
          <w:bCs/>
        </w:rPr>
      </w:pPr>
    </w:p>
    <w:p w14:paraId="4F709D9B" w14:textId="14CDE131" w:rsidR="00AD0AE9" w:rsidRDefault="00AD0AE9" w:rsidP="008534BD">
      <w:pPr>
        <w:spacing w:before="0" w:after="0"/>
        <w:rPr>
          <w:rFonts w:ascii="Arial" w:hAnsi="Arial" w:cs="Arial"/>
          <w:b/>
          <w:bCs/>
        </w:rPr>
      </w:pPr>
      <w:r w:rsidRPr="009A4FAB">
        <w:rPr>
          <w:rFonts w:ascii="Arial" w:hAnsi="Arial" w:cs="Arial"/>
          <w:b/>
          <w:bCs/>
        </w:rPr>
        <w:t xml:space="preserve">Scoring </w:t>
      </w:r>
      <w:r w:rsidR="0037477C">
        <w:rPr>
          <w:rFonts w:ascii="Arial" w:hAnsi="Arial" w:cs="Arial"/>
          <w:b/>
          <w:bCs/>
        </w:rPr>
        <w:t>of</w:t>
      </w:r>
      <w:r w:rsidR="0037477C" w:rsidRPr="009A4FAB">
        <w:rPr>
          <w:rFonts w:ascii="Arial" w:hAnsi="Arial" w:cs="Arial"/>
          <w:b/>
          <w:bCs/>
        </w:rPr>
        <w:t xml:space="preserve"> </w:t>
      </w:r>
      <w:r w:rsidRPr="009A4FAB">
        <w:rPr>
          <w:rFonts w:ascii="Arial" w:hAnsi="Arial" w:cs="Arial"/>
          <w:b/>
          <w:bCs/>
        </w:rPr>
        <w:t xml:space="preserve">the Technical Questionnaires will be as follows:  </w:t>
      </w:r>
    </w:p>
    <w:p w14:paraId="018192DC" w14:textId="77777777" w:rsidR="002530B5" w:rsidRPr="009A4FAB" w:rsidRDefault="002530B5" w:rsidP="008534BD">
      <w:pPr>
        <w:spacing w:before="0" w:after="0"/>
        <w:rPr>
          <w:rFonts w:ascii="Arial" w:hAnsi="Arial" w:cs="Arial"/>
          <w:b/>
          <w:bCs/>
        </w:rPr>
      </w:pPr>
    </w:p>
    <w:p w14:paraId="59FEC8D0" w14:textId="75DDFE0C" w:rsidR="00A77C8F" w:rsidRDefault="00A77C8F" w:rsidP="008534BD">
      <w:pPr>
        <w:spacing w:before="0" w:after="0"/>
        <w:ind w:left="720"/>
        <w:rPr>
          <w:rFonts w:ascii="Arial" w:hAnsi="Arial" w:cs="Arial"/>
        </w:rPr>
      </w:pPr>
      <w:r w:rsidRPr="00C123B2">
        <w:rPr>
          <w:rFonts w:ascii="Arial" w:hAnsi="Arial" w:cs="Arial"/>
          <w:b/>
          <w:bCs/>
        </w:rPr>
        <w:t>Sections 7.1 – 7.</w:t>
      </w:r>
      <w:r w:rsidR="00636C10">
        <w:rPr>
          <w:rFonts w:ascii="Arial" w:hAnsi="Arial" w:cs="Arial"/>
          <w:b/>
          <w:bCs/>
        </w:rPr>
        <w:t>5</w:t>
      </w:r>
      <w:r>
        <w:rPr>
          <w:rFonts w:ascii="Arial" w:hAnsi="Arial" w:cs="Arial"/>
        </w:rPr>
        <w:t xml:space="preserve"> </w:t>
      </w:r>
      <w:r w:rsidR="00B80661">
        <w:rPr>
          <w:rFonts w:ascii="Arial" w:hAnsi="Arial" w:cs="Arial"/>
        </w:rPr>
        <w:t>apply to both</w:t>
      </w:r>
      <w:r w:rsidR="00F80E50">
        <w:rPr>
          <w:rFonts w:ascii="Arial" w:hAnsi="Arial" w:cs="Arial"/>
        </w:rPr>
        <w:t xml:space="preserve"> RFPs,</w:t>
      </w:r>
      <w:r w:rsidR="00B80661">
        <w:rPr>
          <w:rFonts w:ascii="Arial" w:hAnsi="Arial" w:cs="Arial"/>
        </w:rPr>
        <w:t xml:space="preserve"> </w:t>
      </w:r>
      <w:r w:rsidR="00C123B2">
        <w:rPr>
          <w:rFonts w:ascii="Arial" w:hAnsi="Arial" w:cs="Arial"/>
        </w:rPr>
        <w:t>ETD0050 and ETD0051</w:t>
      </w:r>
      <w:r w:rsidR="00B12F6C">
        <w:rPr>
          <w:rFonts w:ascii="Arial" w:hAnsi="Arial" w:cs="Arial"/>
        </w:rPr>
        <w:t>,</w:t>
      </w:r>
      <w:r w:rsidR="00C123B2">
        <w:rPr>
          <w:rFonts w:ascii="Arial" w:hAnsi="Arial" w:cs="Arial"/>
        </w:rPr>
        <w:t xml:space="preserve"> and </w:t>
      </w:r>
      <w:r>
        <w:rPr>
          <w:rFonts w:ascii="Arial" w:hAnsi="Arial" w:cs="Arial"/>
        </w:rPr>
        <w:t xml:space="preserve">are not scored but </w:t>
      </w:r>
      <w:r w:rsidR="003968E7">
        <w:rPr>
          <w:rFonts w:ascii="Arial" w:hAnsi="Arial" w:cs="Arial"/>
        </w:rPr>
        <w:t xml:space="preserve">are </w:t>
      </w:r>
      <w:r w:rsidR="009E44CB">
        <w:rPr>
          <w:rFonts w:ascii="Arial" w:hAnsi="Arial" w:cs="Arial"/>
        </w:rPr>
        <w:t xml:space="preserve">reviewed </w:t>
      </w:r>
      <w:r w:rsidR="00777F63">
        <w:rPr>
          <w:rFonts w:ascii="Arial" w:hAnsi="Arial" w:cs="Arial"/>
        </w:rPr>
        <w:t>closely</w:t>
      </w:r>
      <w:r w:rsidR="00CB68BD">
        <w:rPr>
          <w:rFonts w:ascii="Arial" w:hAnsi="Arial" w:cs="Arial"/>
        </w:rPr>
        <w:t xml:space="preserve"> by Department staff</w:t>
      </w:r>
      <w:r w:rsidR="009E44CB">
        <w:rPr>
          <w:rFonts w:ascii="Arial" w:hAnsi="Arial" w:cs="Arial"/>
        </w:rPr>
        <w:t xml:space="preserve"> </w:t>
      </w:r>
      <w:r w:rsidR="003968E7">
        <w:rPr>
          <w:rFonts w:ascii="Arial" w:hAnsi="Arial" w:cs="Arial"/>
        </w:rPr>
        <w:t xml:space="preserve">to determine if the Proposer has applicable information technology and security </w:t>
      </w:r>
      <w:r w:rsidR="00F17318">
        <w:rPr>
          <w:rFonts w:ascii="Arial" w:hAnsi="Arial" w:cs="Arial"/>
        </w:rPr>
        <w:t xml:space="preserve">measures in place. Should </w:t>
      </w:r>
      <w:r w:rsidR="00052ECC">
        <w:rPr>
          <w:rFonts w:ascii="Arial" w:hAnsi="Arial" w:cs="Arial"/>
        </w:rPr>
        <w:t xml:space="preserve">Department staff have </w:t>
      </w:r>
      <w:r w:rsidR="00234F6E">
        <w:rPr>
          <w:rFonts w:ascii="Arial" w:hAnsi="Arial" w:cs="Arial"/>
        </w:rPr>
        <w:t xml:space="preserve">follow-up questions or </w:t>
      </w:r>
      <w:r w:rsidR="002C5B68">
        <w:rPr>
          <w:rFonts w:ascii="Arial" w:hAnsi="Arial" w:cs="Arial"/>
        </w:rPr>
        <w:t>require</w:t>
      </w:r>
      <w:r w:rsidR="00234F6E">
        <w:rPr>
          <w:rFonts w:ascii="Arial" w:hAnsi="Arial" w:cs="Arial"/>
        </w:rPr>
        <w:t xml:space="preserve"> clarification to any answers provided for these Sections, </w:t>
      </w:r>
      <w:r w:rsidR="00D25FAE">
        <w:rPr>
          <w:rFonts w:ascii="Arial" w:hAnsi="Arial" w:cs="Arial"/>
        </w:rPr>
        <w:t xml:space="preserve">the Department will reach out to the Proposer. </w:t>
      </w:r>
      <w:r w:rsidR="00D74E0B">
        <w:rPr>
          <w:rFonts w:ascii="Arial" w:hAnsi="Arial" w:cs="Arial"/>
        </w:rPr>
        <w:t xml:space="preserve">Should </w:t>
      </w:r>
      <w:r w:rsidR="00F17318">
        <w:rPr>
          <w:rFonts w:ascii="Arial" w:hAnsi="Arial" w:cs="Arial"/>
        </w:rPr>
        <w:t xml:space="preserve">a Proposer’s responses to </w:t>
      </w:r>
      <w:r w:rsidR="001B63DE">
        <w:rPr>
          <w:rFonts w:ascii="Arial" w:hAnsi="Arial" w:cs="Arial"/>
        </w:rPr>
        <w:t xml:space="preserve">the questions and requirements in </w:t>
      </w:r>
      <w:r w:rsidR="00F17318">
        <w:rPr>
          <w:rFonts w:ascii="Arial" w:hAnsi="Arial" w:cs="Arial"/>
        </w:rPr>
        <w:t>Sections 7.1 – 7.</w:t>
      </w:r>
      <w:r w:rsidR="00636C10">
        <w:rPr>
          <w:rFonts w:ascii="Arial" w:hAnsi="Arial" w:cs="Arial"/>
        </w:rPr>
        <w:t>5</w:t>
      </w:r>
      <w:r w:rsidR="001C0360">
        <w:rPr>
          <w:rFonts w:ascii="Arial" w:hAnsi="Arial" w:cs="Arial"/>
        </w:rPr>
        <w:t xml:space="preserve">, </w:t>
      </w:r>
      <w:r w:rsidR="003C0FA0">
        <w:rPr>
          <w:rFonts w:ascii="Arial" w:hAnsi="Arial" w:cs="Arial"/>
        </w:rPr>
        <w:t>or</w:t>
      </w:r>
      <w:r w:rsidR="001C0360">
        <w:rPr>
          <w:rFonts w:ascii="Arial" w:hAnsi="Arial" w:cs="Arial"/>
        </w:rPr>
        <w:t xml:space="preserve"> any assumptions and exceptions related </w:t>
      </w:r>
      <w:r w:rsidR="0073173D">
        <w:rPr>
          <w:rFonts w:ascii="Arial" w:hAnsi="Arial" w:cs="Arial"/>
        </w:rPr>
        <w:t xml:space="preserve">to the technology, data, </w:t>
      </w:r>
      <w:r w:rsidR="000A468C">
        <w:rPr>
          <w:rFonts w:ascii="Arial" w:hAnsi="Arial" w:cs="Arial"/>
        </w:rPr>
        <w:t xml:space="preserve">and security requirements in </w:t>
      </w:r>
      <w:r w:rsidR="00131A1E">
        <w:rPr>
          <w:rFonts w:ascii="Arial" w:hAnsi="Arial" w:cs="Arial"/>
        </w:rPr>
        <w:t xml:space="preserve">the RFPs </w:t>
      </w:r>
      <w:r w:rsidR="00F17318">
        <w:rPr>
          <w:rFonts w:ascii="Arial" w:hAnsi="Arial" w:cs="Arial"/>
        </w:rPr>
        <w:t xml:space="preserve">not satisfy </w:t>
      </w:r>
      <w:r w:rsidR="004930A1">
        <w:rPr>
          <w:rFonts w:ascii="Arial" w:hAnsi="Arial" w:cs="Arial"/>
        </w:rPr>
        <w:t xml:space="preserve">the Department’s information technology and security </w:t>
      </w:r>
      <w:r w:rsidR="001B63DE">
        <w:rPr>
          <w:rFonts w:ascii="Arial" w:hAnsi="Arial" w:cs="Arial"/>
        </w:rPr>
        <w:t>rules</w:t>
      </w:r>
      <w:r w:rsidR="006A61FC">
        <w:rPr>
          <w:rFonts w:ascii="Arial" w:hAnsi="Arial" w:cs="Arial"/>
        </w:rPr>
        <w:t xml:space="preserve"> and practices</w:t>
      </w:r>
      <w:r w:rsidR="001B63DE">
        <w:rPr>
          <w:rFonts w:ascii="Arial" w:hAnsi="Arial" w:cs="Arial"/>
        </w:rPr>
        <w:t xml:space="preserve">, the Proposal may </w:t>
      </w:r>
      <w:r w:rsidR="00C22345">
        <w:rPr>
          <w:rFonts w:ascii="Arial" w:hAnsi="Arial" w:cs="Arial"/>
        </w:rPr>
        <w:t xml:space="preserve">be disqualified. </w:t>
      </w:r>
      <w:r w:rsidR="003C4ED3">
        <w:rPr>
          <w:rFonts w:ascii="Arial" w:hAnsi="Arial" w:cs="Arial"/>
        </w:rPr>
        <w:t>Section 3.2 Clarification Process applies.</w:t>
      </w:r>
    </w:p>
    <w:p w14:paraId="7021BF9E" w14:textId="77777777" w:rsidR="002530B5" w:rsidRDefault="002530B5" w:rsidP="008534BD">
      <w:pPr>
        <w:spacing w:before="0" w:after="0"/>
        <w:ind w:left="720"/>
        <w:rPr>
          <w:rFonts w:ascii="Arial" w:hAnsi="Arial" w:cs="Arial"/>
          <w:b/>
          <w:bCs/>
        </w:rPr>
      </w:pPr>
    </w:p>
    <w:p w14:paraId="2E5B1F19" w14:textId="122444E8" w:rsidR="00AD0AE9" w:rsidRDefault="00C009EA" w:rsidP="008534BD">
      <w:pPr>
        <w:spacing w:before="0" w:after="0"/>
        <w:ind w:left="720"/>
        <w:rPr>
          <w:rFonts w:ascii="Arial" w:hAnsi="Arial" w:cs="Arial"/>
        </w:rPr>
      </w:pPr>
      <w:r w:rsidRPr="0037477C">
        <w:rPr>
          <w:rFonts w:ascii="Arial" w:hAnsi="Arial" w:cs="Arial"/>
          <w:b/>
          <w:bCs/>
        </w:rPr>
        <w:t>Sections 7.</w:t>
      </w:r>
      <w:r w:rsidR="00E77279">
        <w:rPr>
          <w:rFonts w:ascii="Arial" w:hAnsi="Arial" w:cs="Arial"/>
          <w:b/>
          <w:bCs/>
        </w:rPr>
        <w:t>6</w:t>
      </w:r>
      <w:r w:rsidRPr="0037477C">
        <w:rPr>
          <w:rFonts w:ascii="Arial" w:hAnsi="Arial" w:cs="Arial"/>
          <w:b/>
          <w:bCs/>
        </w:rPr>
        <w:t xml:space="preserve"> –</w:t>
      </w:r>
      <w:r w:rsidR="00217643">
        <w:rPr>
          <w:rFonts w:ascii="Arial" w:hAnsi="Arial" w:cs="Arial"/>
          <w:b/>
          <w:bCs/>
        </w:rPr>
        <w:t xml:space="preserve"> </w:t>
      </w:r>
      <w:r w:rsidRPr="0037477C">
        <w:rPr>
          <w:rFonts w:ascii="Arial" w:hAnsi="Arial" w:cs="Arial"/>
          <w:b/>
          <w:bCs/>
        </w:rPr>
        <w:t>7.1</w:t>
      </w:r>
      <w:r w:rsidR="00167AEE">
        <w:rPr>
          <w:rFonts w:ascii="Arial" w:hAnsi="Arial" w:cs="Arial"/>
          <w:b/>
          <w:bCs/>
        </w:rPr>
        <w:t>5</w:t>
      </w:r>
      <w:r w:rsidRPr="00C123B2">
        <w:rPr>
          <w:rFonts w:ascii="Arial" w:hAnsi="Arial" w:cs="Arial"/>
          <w:b/>
          <w:bCs/>
        </w:rPr>
        <w:t xml:space="preserve"> </w:t>
      </w:r>
      <w:r w:rsidR="00950704" w:rsidRPr="00C123B2">
        <w:rPr>
          <w:rFonts w:ascii="Arial" w:hAnsi="Arial" w:cs="Arial"/>
          <w:b/>
          <w:bCs/>
        </w:rPr>
        <w:t>f</w:t>
      </w:r>
      <w:r w:rsidR="00950704">
        <w:rPr>
          <w:rFonts w:ascii="Arial" w:hAnsi="Arial" w:cs="Arial"/>
          <w:b/>
          <w:bCs/>
        </w:rPr>
        <w:t xml:space="preserve">or </w:t>
      </w:r>
      <w:r w:rsidR="00AD0AE9" w:rsidRPr="009541F0">
        <w:rPr>
          <w:rFonts w:ascii="Arial" w:hAnsi="Arial" w:cs="Arial"/>
          <w:b/>
          <w:bCs/>
        </w:rPr>
        <w:t>RFP ET</w:t>
      </w:r>
      <w:r w:rsidR="00AD0AE9">
        <w:rPr>
          <w:rFonts w:ascii="Arial" w:hAnsi="Arial" w:cs="Arial"/>
          <w:b/>
          <w:bCs/>
        </w:rPr>
        <w:t>D005</w:t>
      </w:r>
      <w:r w:rsidR="00A77C8F">
        <w:rPr>
          <w:rFonts w:ascii="Arial" w:hAnsi="Arial" w:cs="Arial"/>
          <w:b/>
          <w:bCs/>
        </w:rPr>
        <w:t>0</w:t>
      </w:r>
      <w:r w:rsidR="00AD0AE9" w:rsidRPr="009541F0">
        <w:rPr>
          <w:rFonts w:ascii="Arial" w:hAnsi="Arial" w:cs="Arial"/>
          <w:b/>
          <w:bCs/>
        </w:rPr>
        <w:t xml:space="preserve"> </w:t>
      </w:r>
      <w:r w:rsidR="00007013">
        <w:rPr>
          <w:rFonts w:ascii="Arial" w:hAnsi="Arial" w:cs="Arial"/>
          <w:b/>
          <w:bCs/>
        </w:rPr>
        <w:t xml:space="preserve">IYC </w:t>
      </w:r>
      <w:r w:rsidR="00A77C8F">
        <w:rPr>
          <w:rFonts w:ascii="Arial" w:hAnsi="Arial" w:cs="Arial"/>
          <w:b/>
          <w:bCs/>
        </w:rPr>
        <w:t>Medicare Advantage</w:t>
      </w:r>
      <w:r w:rsidR="00217643">
        <w:rPr>
          <w:rFonts w:ascii="Arial" w:hAnsi="Arial" w:cs="Arial"/>
          <w:b/>
          <w:bCs/>
        </w:rPr>
        <w:t xml:space="preserve"> Plan</w:t>
      </w:r>
      <w:r w:rsidR="00AD0AE9" w:rsidRPr="009541F0">
        <w:rPr>
          <w:rFonts w:ascii="Arial" w:hAnsi="Arial" w:cs="Arial"/>
          <w:b/>
          <w:bCs/>
        </w:rPr>
        <w:t>:</w:t>
      </w:r>
      <w:r w:rsidR="00AD0AE9">
        <w:rPr>
          <w:rFonts w:ascii="Arial" w:hAnsi="Arial" w:cs="Arial"/>
        </w:rPr>
        <w:t xml:space="preserve"> </w:t>
      </w:r>
      <w:r w:rsidR="00691DA3">
        <w:rPr>
          <w:rFonts w:ascii="Arial" w:hAnsi="Arial" w:cs="Arial"/>
        </w:rPr>
        <w:t xml:space="preserve">maximum of </w:t>
      </w:r>
      <w:r w:rsidR="00A77C8F">
        <w:rPr>
          <w:rFonts w:ascii="Arial" w:hAnsi="Arial" w:cs="Arial"/>
        </w:rPr>
        <w:t>500</w:t>
      </w:r>
      <w:r w:rsidR="00AD0AE9">
        <w:rPr>
          <w:rFonts w:ascii="Arial" w:hAnsi="Arial" w:cs="Arial"/>
        </w:rPr>
        <w:t xml:space="preserve"> points</w:t>
      </w:r>
    </w:p>
    <w:p w14:paraId="62C01105" w14:textId="77777777" w:rsidR="002530B5" w:rsidRDefault="002530B5" w:rsidP="008534BD">
      <w:pPr>
        <w:spacing w:before="0" w:after="0"/>
        <w:ind w:left="720"/>
        <w:rPr>
          <w:rFonts w:ascii="Arial" w:hAnsi="Arial" w:cs="Arial"/>
        </w:rPr>
      </w:pPr>
    </w:p>
    <w:p w14:paraId="78C4C91C" w14:textId="52DA087D" w:rsidR="00AD0AE9" w:rsidRDefault="00553164" w:rsidP="008534BD">
      <w:pPr>
        <w:spacing w:before="0" w:after="0"/>
        <w:ind w:left="720"/>
        <w:rPr>
          <w:rFonts w:ascii="Arial" w:hAnsi="Arial" w:cs="Arial"/>
        </w:rPr>
      </w:pPr>
      <w:r>
        <w:rPr>
          <w:rFonts w:ascii="Arial" w:hAnsi="Arial" w:cs="Arial"/>
          <w:b/>
          <w:bCs/>
        </w:rPr>
        <w:t>Section</w:t>
      </w:r>
      <w:r w:rsidR="00E77279">
        <w:rPr>
          <w:rFonts w:ascii="Arial" w:hAnsi="Arial" w:cs="Arial"/>
          <w:b/>
          <w:bCs/>
        </w:rPr>
        <w:t>s</w:t>
      </w:r>
      <w:r>
        <w:rPr>
          <w:rFonts w:ascii="Arial" w:hAnsi="Arial" w:cs="Arial"/>
          <w:b/>
          <w:bCs/>
        </w:rPr>
        <w:t xml:space="preserve"> </w:t>
      </w:r>
      <w:r w:rsidR="00E77279">
        <w:rPr>
          <w:rFonts w:ascii="Arial" w:hAnsi="Arial" w:cs="Arial"/>
          <w:b/>
          <w:bCs/>
        </w:rPr>
        <w:t xml:space="preserve">7.6 </w:t>
      </w:r>
      <w:r w:rsidR="00466DB0">
        <w:rPr>
          <w:rFonts w:ascii="Arial" w:hAnsi="Arial" w:cs="Arial"/>
          <w:b/>
          <w:bCs/>
        </w:rPr>
        <w:t>–</w:t>
      </w:r>
      <w:r w:rsidR="00E77279">
        <w:rPr>
          <w:rFonts w:ascii="Arial" w:hAnsi="Arial" w:cs="Arial"/>
          <w:b/>
          <w:bCs/>
        </w:rPr>
        <w:t xml:space="preserve"> 7</w:t>
      </w:r>
      <w:r w:rsidR="00466DB0">
        <w:rPr>
          <w:rFonts w:ascii="Arial" w:hAnsi="Arial" w:cs="Arial"/>
          <w:b/>
          <w:bCs/>
        </w:rPr>
        <w:t xml:space="preserve">.8, and </w:t>
      </w:r>
      <w:r>
        <w:rPr>
          <w:rFonts w:ascii="Arial" w:hAnsi="Arial" w:cs="Arial"/>
          <w:b/>
          <w:bCs/>
        </w:rPr>
        <w:t>7.1</w:t>
      </w:r>
      <w:r w:rsidR="00167AEE">
        <w:rPr>
          <w:rFonts w:ascii="Arial" w:hAnsi="Arial" w:cs="Arial"/>
          <w:b/>
          <w:bCs/>
        </w:rPr>
        <w:t>6</w:t>
      </w:r>
      <w:r w:rsidR="00217643">
        <w:rPr>
          <w:rFonts w:ascii="Arial" w:hAnsi="Arial" w:cs="Arial"/>
          <w:b/>
          <w:bCs/>
        </w:rPr>
        <w:t xml:space="preserve"> for </w:t>
      </w:r>
      <w:r w:rsidR="00AD0AE9" w:rsidRPr="009541F0">
        <w:rPr>
          <w:rFonts w:ascii="Arial" w:hAnsi="Arial" w:cs="Arial"/>
          <w:b/>
          <w:bCs/>
        </w:rPr>
        <w:t>RFP ET</w:t>
      </w:r>
      <w:r w:rsidR="00A77C8F">
        <w:rPr>
          <w:rFonts w:ascii="Arial" w:hAnsi="Arial" w:cs="Arial"/>
          <w:b/>
          <w:bCs/>
        </w:rPr>
        <w:t>D</w:t>
      </w:r>
      <w:r w:rsidR="00AD0AE9" w:rsidRPr="009541F0">
        <w:rPr>
          <w:rFonts w:ascii="Arial" w:hAnsi="Arial" w:cs="Arial"/>
          <w:b/>
          <w:bCs/>
        </w:rPr>
        <w:t>00</w:t>
      </w:r>
      <w:r w:rsidR="00A77C8F">
        <w:rPr>
          <w:rFonts w:ascii="Arial" w:hAnsi="Arial" w:cs="Arial"/>
          <w:b/>
          <w:bCs/>
        </w:rPr>
        <w:t>51</w:t>
      </w:r>
      <w:r w:rsidR="00AD0AE9" w:rsidRPr="009541F0">
        <w:rPr>
          <w:rFonts w:ascii="Arial" w:hAnsi="Arial" w:cs="Arial"/>
          <w:b/>
          <w:bCs/>
        </w:rPr>
        <w:t xml:space="preserve"> </w:t>
      </w:r>
      <w:r w:rsidR="00A77C8F">
        <w:rPr>
          <w:rFonts w:ascii="Arial" w:hAnsi="Arial" w:cs="Arial"/>
          <w:b/>
          <w:bCs/>
        </w:rPr>
        <w:t>Medicare Plus</w:t>
      </w:r>
      <w:r w:rsidR="00217643">
        <w:rPr>
          <w:rFonts w:ascii="Arial" w:hAnsi="Arial" w:cs="Arial"/>
          <w:b/>
          <w:bCs/>
        </w:rPr>
        <w:t xml:space="preserve"> Plan</w:t>
      </w:r>
      <w:r w:rsidR="00AD0AE9" w:rsidRPr="009541F0">
        <w:rPr>
          <w:rFonts w:ascii="Arial" w:hAnsi="Arial" w:cs="Arial"/>
          <w:b/>
          <w:bCs/>
        </w:rPr>
        <w:t>:</w:t>
      </w:r>
      <w:r w:rsidR="00AD0AE9">
        <w:rPr>
          <w:rFonts w:ascii="Arial" w:hAnsi="Arial" w:cs="Arial"/>
        </w:rPr>
        <w:t xml:space="preserve"> </w:t>
      </w:r>
      <w:r w:rsidR="00691DA3" w:rsidRPr="00691DA3">
        <w:rPr>
          <w:rFonts w:ascii="Arial" w:hAnsi="Arial" w:cs="Arial"/>
        </w:rPr>
        <w:t xml:space="preserve">maximum of </w:t>
      </w:r>
      <w:r w:rsidR="00A77C8F" w:rsidRPr="00691DA3">
        <w:rPr>
          <w:rFonts w:ascii="Arial" w:hAnsi="Arial" w:cs="Arial"/>
        </w:rPr>
        <w:t>5</w:t>
      </w:r>
      <w:r w:rsidR="00A77C8F">
        <w:rPr>
          <w:rFonts w:ascii="Arial" w:hAnsi="Arial" w:cs="Arial"/>
        </w:rPr>
        <w:t>00</w:t>
      </w:r>
      <w:r w:rsidR="00AD0AE9">
        <w:rPr>
          <w:rFonts w:ascii="Arial" w:hAnsi="Arial" w:cs="Arial"/>
        </w:rPr>
        <w:t xml:space="preserve"> points</w:t>
      </w:r>
    </w:p>
    <w:p w14:paraId="3E5EE591" w14:textId="77777777" w:rsidR="002530B5" w:rsidRDefault="002530B5" w:rsidP="008534BD">
      <w:pPr>
        <w:spacing w:before="0" w:after="0"/>
        <w:ind w:left="720"/>
        <w:rPr>
          <w:rFonts w:ascii="Arial" w:hAnsi="Arial" w:cs="Arial"/>
        </w:rPr>
      </w:pPr>
    </w:p>
    <w:p w14:paraId="22E0CA5C" w14:textId="5F16F6E1" w:rsidR="002B5BC5" w:rsidRDefault="00792582" w:rsidP="008534BD">
      <w:pPr>
        <w:pStyle w:val="ETFNormal"/>
        <w:spacing w:before="0" w:after="0"/>
      </w:pPr>
      <w:r>
        <w:t>You (the Proposer)</w:t>
      </w:r>
      <w:r w:rsidRPr="0043217A">
        <w:t xml:space="preserve"> must </w:t>
      </w:r>
      <w:r w:rsidRPr="00003742">
        <w:t>provide point-by-point responses to each and every statement, request, and question</w:t>
      </w:r>
      <w:r>
        <w:t xml:space="preserve"> in Section 7 </w:t>
      </w:r>
      <w:r w:rsidR="00C95665">
        <w:t>applicable to the RFP being responded to</w:t>
      </w:r>
      <w:r w:rsidR="00B123E7">
        <w:t>. R</w:t>
      </w:r>
      <w:r w:rsidRPr="00FB5244">
        <w:t>estat</w:t>
      </w:r>
      <w:r w:rsidR="00B123E7">
        <w:t>e</w:t>
      </w:r>
      <w:r w:rsidRPr="00E90321">
        <w:t xml:space="preserve"> the heading of each section being responded to and each question or statement in the section in bold and provid</w:t>
      </w:r>
      <w:r w:rsidR="00B123E7">
        <w:t>e</w:t>
      </w:r>
      <w:r w:rsidRPr="00E90321">
        <w:t xml:space="preserve"> a detailed written response (in non-bolded text). Do not combine questions or responses. Provide only one answer to one question at a time.</w:t>
      </w:r>
    </w:p>
    <w:p w14:paraId="41966D70" w14:textId="77777777" w:rsidR="00792582" w:rsidRDefault="00792582" w:rsidP="008534BD">
      <w:pPr>
        <w:pStyle w:val="ETFNormal"/>
        <w:spacing w:before="0" w:after="0"/>
      </w:pPr>
    </w:p>
    <w:p w14:paraId="5F181C6D" w14:textId="67844C31" w:rsidR="008977B5" w:rsidRDefault="008977B5" w:rsidP="008534BD">
      <w:pPr>
        <w:pStyle w:val="ETFNormal"/>
        <w:spacing w:before="0" w:after="0"/>
        <w:rPr>
          <w:b/>
          <w:bCs/>
        </w:rPr>
      </w:pPr>
      <w:r>
        <w:t>Your</w:t>
      </w:r>
      <w:r w:rsidRPr="00FB5244">
        <w:t xml:space="preserve"> response</w:t>
      </w:r>
      <w:r>
        <w:t>s</w:t>
      </w:r>
      <w:r w:rsidRPr="00FB5244">
        <w:t xml:space="preserve"> must follow the same numbering system, use the same headings, and address each point or sub-point listed in </w:t>
      </w:r>
      <w:r>
        <w:t>each</w:t>
      </w:r>
      <w:r w:rsidRPr="00FB5244">
        <w:t xml:space="preserve"> section. Include the documents requested in Section </w:t>
      </w:r>
      <w:r w:rsidR="00FF2473">
        <w:t>7</w:t>
      </w:r>
      <w:r>
        <w:t xml:space="preserve"> </w:t>
      </w:r>
      <w:r w:rsidRPr="00FB5244">
        <w:t xml:space="preserve">immediately after the </w:t>
      </w:r>
      <w:r w:rsidRPr="0043217A">
        <w:t>requ</w:t>
      </w:r>
      <w:r w:rsidRPr="00B55630">
        <w:t>est for the document(s).</w:t>
      </w:r>
      <w:r w:rsidRPr="00FF6C55">
        <w:rPr>
          <w:b/>
          <w:bCs/>
        </w:rPr>
        <w:t> </w:t>
      </w:r>
      <w:r w:rsidRPr="00FF6C55">
        <w:t xml:space="preserve">Label each document provided with the question it corresponds to (e.g., Response to </w:t>
      </w:r>
      <w:r w:rsidR="00BD2F2B">
        <w:t>7</w:t>
      </w:r>
      <w:r w:rsidRPr="00FF6C55">
        <w:t>.1.2)</w:t>
      </w:r>
      <w:r w:rsidRPr="00B4121F">
        <w:t>.</w:t>
      </w:r>
      <w:r w:rsidRPr="00B4121F">
        <w:rPr>
          <w:b/>
          <w:bCs/>
        </w:rPr>
        <w:t> </w:t>
      </w:r>
    </w:p>
    <w:p w14:paraId="3B0776F0" w14:textId="77777777" w:rsidR="008977B5" w:rsidRPr="00B96ECC" w:rsidRDefault="008977B5" w:rsidP="008534BD">
      <w:pPr>
        <w:spacing w:before="0" w:after="0"/>
        <w:jc w:val="both"/>
        <w:rPr>
          <w:rFonts w:ascii="Arial" w:hAnsi="Arial" w:cs="Arial"/>
        </w:rPr>
      </w:pPr>
    </w:p>
    <w:p w14:paraId="286A99E6" w14:textId="28794CEF" w:rsidR="008977B5" w:rsidRPr="00E90321" w:rsidRDefault="008977B5" w:rsidP="008534BD">
      <w:pPr>
        <w:spacing w:before="0" w:after="0"/>
        <w:jc w:val="both"/>
        <w:rPr>
          <w:rFonts w:ascii="Arial" w:eastAsia="Arial" w:hAnsi="Arial" w:cs="Arial"/>
        </w:rPr>
      </w:pPr>
      <w:r w:rsidRPr="00E90321">
        <w:rPr>
          <w:rFonts w:ascii="Arial" w:eastAsia="Arial" w:hAnsi="Arial" w:cs="Arial"/>
        </w:rPr>
        <w:t xml:space="preserve">Responses should reflect </w:t>
      </w:r>
      <w:r>
        <w:rPr>
          <w:rFonts w:ascii="Arial" w:eastAsia="Arial" w:hAnsi="Arial" w:cs="Arial"/>
        </w:rPr>
        <w:t>your (the</w:t>
      </w:r>
      <w:r w:rsidRPr="00E90321">
        <w:rPr>
          <w:rFonts w:ascii="Arial" w:eastAsia="Arial" w:hAnsi="Arial" w:cs="Arial"/>
        </w:rPr>
        <w:t xml:space="preserve"> Proposer's</w:t>
      </w:r>
      <w:r>
        <w:rPr>
          <w:rFonts w:ascii="Arial" w:eastAsia="Arial" w:hAnsi="Arial" w:cs="Arial"/>
        </w:rPr>
        <w:t>)</w:t>
      </w:r>
      <w:r w:rsidRPr="00E90321">
        <w:rPr>
          <w:rFonts w:ascii="Arial" w:eastAsia="Arial" w:hAnsi="Arial" w:cs="Arial"/>
        </w:rPr>
        <w:t xml:space="preserve"> understanding of the requirements and specifications herein, the procedures used to ensure the requirements will be met, and </w:t>
      </w:r>
      <w:r>
        <w:rPr>
          <w:rFonts w:ascii="Arial" w:eastAsia="Arial" w:hAnsi="Arial" w:cs="Arial"/>
        </w:rPr>
        <w:t>your organization’s</w:t>
      </w:r>
      <w:r w:rsidRPr="00E90321">
        <w:rPr>
          <w:rFonts w:ascii="Arial" w:eastAsia="Arial" w:hAnsi="Arial" w:cs="Arial"/>
        </w:rPr>
        <w:t xml:space="preserve"> qualifications and experience in providing the required Services.</w:t>
      </w:r>
    </w:p>
    <w:p w14:paraId="1C9ED5B0" w14:textId="77777777" w:rsidR="008977B5" w:rsidRPr="00E90321" w:rsidRDefault="008977B5" w:rsidP="008534BD">
      <w:pPr>
        <w:spacing w:before="0" w:after="0"/>
        <w:jc w:val="both"/>
        <w:rPr>
          <w:rFonts w:ascii="Arial" w:eastAsia="Arial" w:hAnsi="Arial" w:cs="Arial"/>
        </w:rPr>
      </w:pPr>
    </w:p>
    <w:p w14:paraId="14787F35" w14:textId="7AF899B8" w:rsidR="008977B5" w:rsidRDefault="008977B5" w:rsidP="008534BD">
      <w:pPr>
        <w:spacing w:before="0" w:after="0"/>
        <w:jc w:val="both"/>
        <w:rPr>
          <w:rFonts w:ascii="Arial" w:hAnsi="Arial" w:cs="Arial"/>
        </w:rPr>
      </w:pPr>
      <w:r>
        <w:rPr>
          <w:rFonts w:ascii="Arial" w:hAnsi="Arial" w:cs="Arial"/>
        </w:rPr>
        <w:t xml:space="preserve">You </w:t>
      </w:r>
      <w:r w:rsidRPr="00FC582C">
        <w:rPr>
          <w:rFonts w:ascii="Arial" w:hAnsi="Arial" w:cs="Arial"/>
        </w:rPr>
        <w:t xml:space="preserve">must provide sufficient detail for the </w:t>
      </w:r>
      <w:r>
        <w:rPr>
          <w:rFonts w:ascii="Arial" w:hAnsi="Arial" w:cs="Arial"/>
        </w:rPr>
        <w:t>evaluation committee, the Department, and the Board</w:t>
      </w:r>
      <w:r w:rsidRPr="00FC582C">
        <w:rPr>
          <w:rFonts w:ascii="Arial" w:hAnsi="Arial" w:cs="Arial"/>
        </w:rPr>
        <w:t xml:space="preserve"> to understand how </w:t>
      </w:r>
      <w:r>
        <w:rPr>
          <w:rFonts w:ascii="Arial" w:hAnsi="Arial" w:cs="Arial"/>
        </w:rPr>
        <w:t xml:space="preserve">your organization </w:t>
      </w:r>
      <w:r w:rsidRPr="00FC582C">
        <w:rPr>
          <w:rFonts w:ascii="Arial" w:hAnsi="Arial" w:cs="Arial"/>
        </w:rPr>
        <w:t xml:space="preserve">will comply with </w:t>
      </w:r>
      <w:r w:rsidR="00B94E51">
        <w:rPr>
          <w:rFonts w:ascii="Arial" w:hAnsi="Arial" w:cs="Arial"/>
        </w:rPr>
        <w:t>the</w:t>
      </w:r>
      <w:r w:rsidR="00B94E51" w:rsidRPr="00FC582C">
        <w:rPr>
          <w:rFonts w:ascii="Arial" w:hAnsi="Arial" w:cs="Arial"/>
        </w:rPr>
        <w:t xml:space="preserve"> </w:t>
      </w:r>
      <w:r w:rsidR="002048FB">
        <w:rPr>
          <w:rFonts w:ascii="Arial" w:hAnsi="Arial" w:cs="Arial"/>
        </w:rPr>
        <w:t xml:space="preserve">specifications and </w:t>
      </w:r>
      <w:r w:rsidRPr="00FC582C">
        <w:rPr>
          <w:rFonts w:ascii="Arial" w:hAnsi="Arial" w:cs="Arial"/>
        </w:rPr>
        <w:t>requirement</w:t>
      </w:r>
      <w:r w:rsidR="00B94E51">
        <w:rPr>
          <w:rFonts w:ascii="Arial" w:hAnsi="Arial" w:cs="Arial"/>
        </w:rPr>
        <w:t xml:space="preserve">s </w:t>
      </w:r>
      <w:r w:rsidR="002048FB">
        <w:rPr>
          <w:rFonts w:ascii="Arial" w:hAnsi="Arial" w:cs="Arial"/>
        </w:rPr>
        <w:t>in</w:t>
      </w:r>
      <w:r w:rsidR="00B94E51">
        <w:rPr>
          <w:rFonts w:ascii="Arial" w:hAnsi="Arial" w:cs="Arial"/>
        </w:rPr>
        <w:t xml:space="preserve"> this RFP and its attachments</w:t>
      </w:r>
      <w:r w:rsidRPr="00FC582C">
        <w:rPr>
          <w:rFonts w:ascii="Arial" w:hAnsi="Arial" w:cs="Arial"/>
        </w:rPr>
        <w:t>.</w:t>
      </w:r>
      <w:r w:rsidR="002048FB">
        <w:rPr>
          <w:rFonts w:ascii="Arial" w:hAnsi="Arial" w:cs="Arial"/>
        </w:rPr>
        <w:t xml:space="preserve"> See 5.a. above.</w:t>
      </w:r>
      <w:r w:rsidRPr="00FC582C">
        <w:rPr>
          <w:rFonts w:ascii="Arial" w:hAnsi="Arial" w:cs="Arial"/>
        </w:rPr>
        <w:t xml:space="preserve"> If </w:t>
      </w:r>
      <w:r>
        <w:rPr>
          <w:rFonts w:ascii="Arial" w:hAnsi="Arial" w:cs="Arial"/>
        </w:rPr>
        <w:t>you</w:t>
      </w:r>
      <w:r w:rsidRPr="00FC582C">
        <w:rPr>
          <w:rFonts w:ascii="Arial" w:hAnsi="Arial" w:cs="Arial"/>
        </w:rPr>
        <w:t xml:space="preserve"> believe that </w:t>
      </w:r>
      <w:r>
        <w:rPr>
          <w:rFonts w:ascii="Arial" w:hAnsi="Arial" w:cs="Arial"/>
        </w:rPr>
        <w:t>your organization’s</w:t>
      </w:r>
      <w:r w:rsidRPr="00FC582C">
        <w:rPr>
          <w:rFonts w:ascii="Arial" w:hAnsi="Arial" w:cs="Arial"/>
        </w:rPr>
        <w:t xml:space="preserve"> qualifications go </w:t>
      </w:r>
      <w:r w:rsidRPr="00FC582C">
        <w:rPr>
          <w:rFonts w:ascii="Arial" w:hAnsi="Arial" w:cs="Arial"/>
        </w:rPr>
        <w:lastRenderedPageBreak/>
        <w:t xml:space="preserve">beyond the minimum requirements or add value, </w:t>
      </w:r>
      <w:r>
        <w:rPr>
          <w:rFonts w:ascii="Arial" w:hAnsi="Arial" w:cs="Arial"/>
        </w:rPr>
        <w:t xml:space="preserve">you </w:t>
      </w:r>
      <w:r w:rsidRPr="00FC582C">
        <w:rPr>
          <w:rFonts w:ascii="Arial" w:hAnsi="Arial" w:cs="Arial"/>
        </w:rPr>
        <w:t xml:space="preserve">should indicate those capabilities in </w:t>
      </w:r>
      <w:r>
        <w:rPr>
          <w:rFonts w:ascii="Arial" w:hAnsi="Arial" w:cs="Arial"/>
        </w:rPr>
        <w:t xml:space="preserve">the appropriate </w:t>
      </w:r>
      <w:r w:rsidRPr="00FC582C">
        <w:rPr>
          <w:rFonts w:ascii="Arial" w:hAnsi="Arial" w:cs="Arial"/>
        </w:rPr>
        <w:t>section</w:t>
      </w:r>
      <w:r>
        <w:rPr>
          <w:rFonts w:ascii="Arial" w:hAnsi="Arial" w:cs="Arial"/>
        </w:rPr>
        <w:t xml:space="preserve"> of your Proposal</w:t>
      </w:r>
      <w:r w:rsidRPr="00FC582C">
        <w:rPr>
          <w:rFonts w:ascii="Arial" w:hAnsi="Arial" w:cs="Arial"/>
        </w:rPr>
        <w:t xml:space="preserve">. </w:t>
      </w:r>
    </w:p>
    <w:p w14:paraId="2BDF0DAC" w14:textId="77777777" w:rsidR="002530B5" w:rsidRPr="00003742" w:rsidRDefault="002530B5" w:rsidP="008534BD">
      <w:pPr>
        <w:spacing w:before="0" w:after="0"/>
        <w:jc w:val="both"/>
        <w:rPr>
          <w:rFonts w:ascii="Arial" w:eastAsia="Arial" w:hAnsi="Arial" w:cs="Arial"/>
        </w:rPr>
      </w:pPr>
    </w:p>
    <w:p w14:paraId="202473A4" w14:textId="7714FCA5" w:rsidR="007F20B6" w:rsidRDefault="007F20B6" w:rsidP="008534BD">
      <w:pPr>
        <w:spacing w:before="0" w:after="0"/>
        <w:jc w:val="both"/>
        <w:rPr>
          <w:rFonts w:ascii="Arial" w:hAnsi="Arial" w:cs="Arial"/>
        </w:rPr>
      </w:pPr>
      <w:r>
        <w:rPr>
          <w:rFonts w:ascii="Arial" w:hAnsi="Arial" w:cs="Arial"/>
        </w:rPr>
        <w:t xml:space="preserve">Information described in </w:t>
      </w:r>
      <w:r w:rsidR="00BD2F2B">
        <w:rPr>
          <w:rFonts w:ascii="Arial" w:hAnsi="Arial" w:cs="Arial"/>
        </w:rPr>
        <w:t xml:space="preserve">your </w:t>
      </w:r>
      <w:r>
        <w:rPr>
          <w:rFonts w:ascii="Arial" w:hAnsi="Arial" w:cs="Arial"/>
        </w:rPr>
        <w:t xml:space="preserve">Proposal regarding programming and capabilities must be </w:t>
      </w:r>
      <w:r w:rsidRPr="00861C8E">
        <w:rPr>
          <w:rFonts w:ascii="Arial" w:hAnsi="Arial" w:cs="Arial"/>
        </w:rPr>
        <w:t xml:space="preserve">available to all eligible State </w:t>
      </w:r>
      <w:r w:rsidR="004435CF">
        <w:rPr>
          <w:rFonts w:ascii="Arial" w:hAnsi="Arial" w:cs="Arial"/>
        </w:rPr>
        <w:t xml:space="preserve">and Local </w:t>
      </w:r>
      <w:r w:rsidR="003C394D">
        <w:rPr>
          <w:rFonts w:ascii="Arial" w:hAnsi="Arial" w:cs="Arial"/>
        </w:rPr>
        <w:t>r</w:t>
      </w:r>
      <w:r w:rsidRPr="00861C8E">
        <w:rPr>
          <w:rFonts w:ascii="Arial" w:hAnsi="Arial" w:cs="Arial"/>
        </w:rPr>
        <w:t>etirees</w:t>
      </w:r>
      <w:r w:rsidR="0006603C">
        <w:rPr>
          <w:rFonts w:ascii="Arial" w:hAnsi="Arial" w:cs="Arial"/>
        </w:rPr>
        <w:t>,</w:t>
      </w:r>
      <w:r w:rsidRPr="00861C8E">
        <w:rPr>
          <w:rFonts w:ascii="Arial" w:hAnsi="Arial" w:cs="Arial"/>
        </w:rPr>
        <w:t xml:space="preserve"> </w:t>
      </w:r>
      <w:r w:rsidR="0006603C">
        <w:rPr>
          <w:rFonts w:ascii="Arial" w:hAnsi="Arial" w:cs="Arial"/>
        </w:rPr>
        <w:t>their</w:t>
      </w:r>
      <w:r w:rsidR="0006603C" w:rsidRPr="00861C8E">
        <w:rPr>
          <w:rFonts w:ascii="Arial" w:hAnsi="Arial" w:cs="Arial"/>
        </w:rPr>
        <w:t xml:space="preserve"> </w:t>
      </w:r>
      <w:proofErr w:type="gramStart"/>
      <w:r w:rsidR="0006603C">
        <w:rPr>
          <w:rFonts w:ascii="Arial" w:hAnsi="Arial" w:cs="Arial"/>
        </w:rPr>
        <w:t>dependents</w:t>
      </w:r>
      <w:proofErr w:type="gramEnd"/>
      <w:r w:rsidR="0006603C">
        <w:rPr>
          <w:rFonts w:ascii="Arial" w:hAnsi="Arial" w:cs="Arial"/>
        </w:rPr>
        <w:t xml:space="preserve"> and survivors</w:t>
      </w:r>
      <w:r w:rsidRPr="00861C8E">
        <w:rPr>
          <w:rFonts w:ascii="Arial" w:hAnsi="Arial" w:cs="Arial"/>
        </w:rPr>
        <w:t>.</w:t>
      </w:r>
      <w:r>
        <w:rPr>
          <w:rFonts w:ascii="Arial" w:hAnsi="Arial" w:cs="Arial"/>
        </w:rPr>
        <w:t xml:space="preserve">  </w:t>
      </w:r>
    </w:p>
    <w:p w14:paraId="282D9464" w14:textId="77777777" w:rsidR="002530B5" w:rsidRDefault="002530B5" w:rsidP="008534BD">
      <w:pPr>
        <w:spacing w:before="0" w:after="0"/>
        <w:jc w:val="both"/>
        <w:rPr>
          <w:rFonts w:ascii="Arial" w:hAnsi="Arial" w:cs="Arial"/>
        </w:rPr>
      </w:pPr>
    </w:p>
    <w:p w14:paraId="5D5B2A1E" w14:textId="3D7D7232" w:rsidR="00202D24" w:rsidRDefault="00202D24" w:rsidP="008534BD">
      <w:pPr>
        <w:spacing w:before="0" w:after="0"/>
        <w:jc w:val="both"/>
        <w:rPr>
          <w:rFonts w:ascii="Arial" w:hAnsi="Arial" w:cs="Arial"/>
          <w:b/>
          <w:bCs/>
        </w:rPr>
      </w:pPr>
      <w:r w:rsidRPr="001C5B62">
        <w:rPr>
          <w:rFonts w:ascii="Arial" w:hAnsi="Arial" w:cs="Arial"/>
          <w:b/>
          <w:bCs/>
        </w:rPr>
        <w:t>Fees related to any services in</w:t>
      </w:r>
      <w:r>
        <w:rPr>
          <w:rFonts w:ascii="Arial" w:hAnsi="Arial" w:cs="Arial"/>
          <w:b/>
          <w:bCs/>
        </w:rPr>
        <w:t>cluded in</w:t>
      </w:r>
      <w:r w:rsidRPr="001C5B62">
        <w:rPr>
          <w:rFonts w:ascii="Arial" w:hAnsi="Arial" w:cs="Arial"/>
          <w:b/>
          <w:bCs/>
        </w:rPr>
        <w:t xml:space="preserve"> </w:t>
      </w:r>
      <w:r w:rsidR="0080046F">
        <w:rPr>
          <w:rFonts w:ascii="Arial" w:hAnsi="Arial" w:cs="Arial"/>
          <w:b/>
          <w:bCs/>
        </w:rPr>
        <w:t>your</w:t>
      </w:r>
      <w:r w:rsidRPr="001C5B62">
        <w:rPr>
          <w:rFonts w:ascii="Arial" w:hAnsi="Arial" w:cs="Arial"/>
          <w:b/>
          <w:bCs/>
        </w:rPr>
        <w:t xml:space="preserve"> Proposal must be noted in </w:t>
      </w:r>
      <w:r>
        <w:rPr>
          <w:rFonts w:ascii="Arial" w:hAnsi="Arial" w:cs="Arial"/>
          <w:b/>
          <w:bCs/>
        </w:rPr>
        <w:t xml:space="preserve">the </w:t>
      </w:r>
      <w:r w:rsidRPr="001C5B62">
        <w:rPr>
          <w:rFonts w:ascii="Arial" w:hAnsi="Arial" w:cs="Arial"/>
          <w:b/>
          <w:bCs/>
        </w:rPr>
        <w:t xml:space="preserve">Cost Proposal </w:t>
      </w:r>
      <w:r w:rsidR="004A71C5">
        <w:rPr>
          <w:rFonts w:ascii="Arial" w:hAnsi="Arial" w:cs="Arial"/>
          <w:b/>
          <w:bCs/>
        </w:rPr>
        <w:t xml:space="preserve">workbook(s) </w:t>
      </w:r>
      <w:r w:rsidR="0080046F">
        <w:rPr>
          <w:rFonts w:ascii="Arial" w:hAnsi="Arial" w:cs="Arial"/>
          <w:b/>
          <w:bCs/>
        </w:rPr>
        <w:t xml:space="preserve">you </w:t>
      </w:r>
      <w:r>
        <w:rPr>
          <w:rFonts w:ascii="Arial" w:hAnsi="Arial" w:cs="Arial"/>
          <w:b/>
          <w:bCs/>
        </w:rPr>
        <w:t xml:space="preserve">provide to Segal </w:t>
      </w:r>
      <w:r w:rsidRPr="001C5B62">
        <w:rPr>
          <w:rFonts w:ascii="Arial" w:hAnsi="Arial" w:cs="Arial"/>
          <w:b/>
          <w:bCs/>
        </w:rPr>
        <w:t xml:space="preserve">only. Do not include cost/pricing information in any </w:t>
      </w:r>
      <w:r>
        <w:rPr>
          <w:rFonts w:ascii="Arial" w:hAnsi="Arial" w:cs="Arial"/>
          <w:b/>
          <w:bCs/>
        </w:rPr>
        <w:t xml:space="preserve">part </w:t>
      </w:r>
      <w:r w:rsidRPr="001C5B62">
        <w:rPr>
          <w:rFonts w:ascii="Arial" w:hAnsi="Arial" w:cs="Arial"/>
          <w:b/>
          <w:bCs/>
        </w:rPr>
        <w:t xml:space="preserve">of the </w:t>
      </w:r>
      <w:r>
        <w:rPr>
          <w:rFonts w:ascii="Arial" w:hAnsi="Arial" w:cs="Arial"/>
          <w:b/>
          <w:bCs/>
        </w:rPr>
        <w:t xml:space="preserve">non-cost </w:t>
      </w:r>
      <w:r w:rsidRPr="001C5B62">
        <w:rPr>
          <w:rFonts w:ascii="Arial" w:hAnsi="Arial" w:cs="Arial"/>
          <w:b/>
          <w:bCs/>
        </w:rPr>
        <w:t>Proposal.</w:t>
      </w:r>
      <w:r>
        <w:rPr>
          <w:rFonts w:ascii="Arial" w:hAnsi="Arial" w:cs="Arial"/>
          <w:b/>
          <w:bCs/>
        </w:rPr>
        <w:t xml:space="preserve"> </w:t>
      </w:r>
    </w:p>
    <w:p w14:paraId="7AD2CF14" w14:textId="77777777" w:rsidR="00E46625" w:rsidRDefault="00E46625" w:rsidP="008534BD">
      <w:pPr>
        <w:spacing w:before="0" w:after="0"/>
        <w:jc w:val="both"/>
        <w:rPr>
          <w:rFonts w:ascii="Arial" w:hAnsi="Arial" w:cs="Arial"/>
          <w:b/>
          <w:bCs/>
        </w:rPr>
      </w:pPr>
    </w:p>
    <w:p w14:paraId="0212B8A2" w14:textId="4350DE15" w:rsidR="00E46625" w:rsidRDefault="00E46625" w:rsidP="008534BD">
      <w:pPr>
        <w:spacing w:before="0" w:after="0"/>
        <w:jc w:val="both"/>
        <w:rPr>
          <w:rFonts w:ascii="Arial" w:hAnsi="Arial" w:cs="Arial"/>
          <w:b/>
          <w:bCs/>
        </w:rPr>
      </w:pPr>
      <w:r w:rsidRPr="00726E31">
        <w:rPr>
          <w:rFonts w:ascii="Arial" w:hAnsi="Arial" w:cs="Arial"/>
          <w:b/>
          <w:bCs/>
        </w:rPr>
        <w:t>The evaluation committee may stop reviewing a Proposal if the Proposal format does not follow these instructions or combines questions.</w:t>
      </w:r>
    </w:p>
    <w:p w14:paraId="7B283157" w14:textId="522FA13D" w:rsidR="00EC6CDC" w:rsidRPr="000D4DE0" w:rsidRDefault="00EC6CDC" w:rsidP="008534BD">
      <w:pPr>
        <w:pStyle w:val="Heading2"/>
        <w:numPr>
          <w:ilvl w:val="1"/>
          <w:numId w:val="22"/>
        </w:numPr>
        <w:ind w:left="720"/>
        <w:rPr>
          <w:rFonts w:ascii="Arial" w:hAnsi="Arial"/>
        </w:rPr>
      </w:pPr>
      <w:r w:rsidRPr="000D4DE0">
        <w:rPr>
          <w:rFonts w:ascii="Arial" w:hAnsi="Arial"/>
        </w:rPr>
        <w:t>Information Technology</w:t>
      </w:r>
    </w:p>
    <w:p w14:paraId="4FF9E172" w14:textId="77777777" w:rsidR="00EC6CDC" w:rsidRDefault="00EC6CDC" w:rsidP="008534BD">
      <w:pPr>
        <w:pStyle w:val="LRWLBodyText"/>
        <w:spacing w:before="0" w:after="0"/>
        <w:ind w:left="720" w:hanging="720"/>
      </w:pPr>
      <w:r w:rsidRPr="00C06981">
        <w:rPr>
          <w:b/>
          <w:bCs/>
        </w:rPr>
        <w:t>7.1.1</w:t>
      </w:r>
      <w:r>
        <w:tab/>
        <w:t>Describe how and where your organization will host the Services.</w:t>
      </w:r>
    </w:p>
    <w:p w14:paraId="6D3DBDA0" w14:textId="0E74693B" w:rsidR="00B24041" w:rsidRDefault="00B24041" w:rsidP="00B968BD">
      <w:pPr>
        <w:pStyle w:val="LRWLBodyText"/>
        <w:numPr>
          <w:ilvl w:val="0"/>
          <w:numId w:val="31"/>
        </w:numPr>
        <w:spacing w:before="0"/>
      </w:pPr>
      <w:r>
        <w:t xml:space="preserve">If </w:t>
      </w:r>
      <w:r w:rsidR="0039385D">
        <w:t>your organization</w:t>
      </w:r>
      <w:r>
        <w:t xml:space="preserve"> is headquartered in the </w:t>
      </w:r>
      <w:r w:rsidR="0039385D">
        <w:t>United States,</w:t>
      </w:r>
      <w:r>
        <w:t xml:space="preserve"> provide </w:t>
      </w:r>
      <w:r w:rsidR="0039385D">
        <w:t xml:space="preserve">the </w:t>
      </w:r>
      <w:r>
        <w:t>state of incorporation</w:t>
      </w:r>
      <w:r w:rsidR="0039385D">
        <w:t>.</w:t>
      </w:r>
    </w:p>
    <w:p w14:paraId="74A09730" w14:textId="5C3EF7EF" w:rsidR="00B24041" w:rsidRDefault="00B24041" w:rsidP="00B968BD">
      <w:pPr>
        <w:pStyle w:val="LRWLBodyText"/>
        <w:numPr>
          <w:ilvl w:val="0"/>
          <w:numId w:val="31"/>
        </w:numPr>
        <w:spacing w:before="0"/>
      </w:pPr>
      <w:r>
        <w:t xml:space="preserve">If </w:t>
      </w:r>
      <w:r w:rsidR="0039385D">
        <w:t>your organization</w:t>
      </w:r>
      <w:r>
        <w:t xml:space="preserve"> is headquartered outside the </w:t>
      </w:r>
      <w:r w:rsidR="0039385D">
        <w:t>United States,</w:t>
      </w:r>
      <w:r>
        <w:t xml:space="preserve"> provide </w:t>
      </w:r>
      <w:r w:rsidR="0039385D">
        <w:t xml:space="preserve">the </w:t>
      </w:r>
      <w:r>
        <w:t>country of incorporation</w:t>
      </w:r>
      <w:r w:rsidR="0039385D">
        <w:t>.</w:t>
      </w:r>
    </w:p>
    <w:p w14:paraId="4FD4F436" w14:textId="5E7A1046" w:rsidR="00B24041" w:rsidRDefault="006C05AC" w:rsidP="00B968BD">
      <w:pPr>
        <w:pStyle w:val="LRWLBodyText"/>
        <w:numPr>
          <w:ilvl w:val="0"/>
          <w:numId w:val="31"/>
        </w:numPr>
        <w:spacing w:before="0"/>
      </w:pPr>
      <w:r>
        <w:t xml:space="preserve">For your organization and all </w:t>
      </w:r>
      <w:proofErr w:type="gramStart"/>
      <w:r>
        <w:t>Subcontractors</w:t>
      </w:r>
      <w:proofErr w:type="gramEnd"/>
      <w:r w:rsidR="008329A4">
        <w:t xml:space="preserve"> you intend to use to provide </w:t>
      </w:r>
      <w:r w:rsidR="00CE7922">
        <w:t>S</w:t>
      </w:r>
      <w:r w:rsidR="008329A4">
        <w:t>ervices, p</w:t>
      </w:r>
      <w:r w:rsidR="00B24041">
        <w:t xml:space="preserve">rovide the location of all cloud infrastructure where </w:t>
      </w:r>
      <w:r w:rsidR="00C0315C">
        <w:t>Department</w:t>
      </w:r>
      <w:r w:rsidR="00B24041">
        <w:t xml:space="preserve"> data</w:t>
      </w:r>
      <w:r w:rsidR="00EB0301">
        <w:t xml:space="preserve"> and data </w:t>
      </w:r>
      <w:r w:rsidR="00193A47">
        <w:t xml:space="preserve">provided/received pursuant to </w:t>
      </w:r>
      <w:r w:rsidR="00EB0301">
        <w:t>the Contract(s)</w:t>
      </w:r>
      <w:r w:rsidR="00B24041">
        <w:t xml:space="preserve"> will be stored, processed, </w:t>
      </w:r>
      <w:r w:rsidR="00193A47">
        <w:t xml:space="preserve">and </w:t>
      </w:r>
      <w:r w:rsidR="00B24041">
        <w:t xml:space="preserve">transmitted that </w:t>
      </w:r>
      <w:r w:rsidR="00193A47">
        <w:t>are</w:t>
      </w:r>
      <w:r w:rsidR="00B24041">
        <w:t xml:space="preserve"> located outside of the contiguous </w:t>
      </w:r>
      <w:r w:rsidR="0039385D">
        <w:t>United States</w:t>
      </w:r>
      <w:r w:rsidR="00B24041">
        <w:t xml:space="preserve"> (this excludes Hawaii, Alaska, and US Territories)</w:t>
      </w:r>
      <w:r w:rsidR="00FE6B4B">
        <w:t>.</w:t>
      </w:r>
    </w:p>
    <w:p w14:paraId="37A9AB7C" w14:textId="6DC5733E" w:rsidR="00B24041" w:rsidRDefault="00B24041" w:rsidP="00B968BD">
      <w:pPr>
        <w:pStyle w:val="LRWLBodyText"/>
        <w:numPr>
          <w:ilvl w:val="0"/>
          <w:numId w:val="31"/>
        </w:numPr>
        <w:spacing w:before="0" w:after="0"/>
      </w:pPr>
      <w:r>
        <w:t xml:space="preserve">For </w:t>
      </w:r>
      <w:r w:rsidR="00FE6B4B">
        <w:t xml:space="preserve">your organization and all </w:t>
      </w:r>
      <w:proofErr w:type="gramStart"/>
      <w:r w:rsidR="00FE6B4B">
        <w:t>S</w:t>
      </w:r>
      <w:r>
        <w:t>ubcontractors</w:t>
      </w:r>
      <w:proofErr w:type="gramEnd"/>
      <w:r w:rsidR="00FE6B4B">
        <w:t xml:space="preserve"> you intend to use to provide Services</w:t>
      </w:r>
      <w:r>
        <w:t>, provide all location</w:t>
      </w:r>
      <w:r w:rsidR="003E1ECF">
        <w:t>s</w:t>
      </w:r>
      <w:r>
        <w:t xml:space="preserve"> outside </w:t>
      </w:r>
      <w:r w:rsidR="003E1ECF">
        <w:t xml:space="preserve">of </w:t>
      </w:r>
      <w:r>
        <w:t xml:space="preserve">the contiguous </w:t>
      </w:r>
      <w:r w:rsidR="003E1ECF">
        <w:t>United States</w:t>
      </w:r>
      <w:r>
        <w:t xml:space="preserve"> where </w:t>
      </w:r>
      <w:r w:rsidR="007244FE">
        <w:t xml:space="preserve">your </w:t>
      </w:r>
      <w:r>
        <w:t xml:space="preserve">employees </w:t>
      </w:r>
      <w:r w:rsidR="003E1ECF">
        <w:t>and</w:t>
      </w:r>
      <w:r>
        <w:t xml:space="preserve"> </w:t>
      </w:r>
      <w:r w:rsidR="00F30A07">
        <w:t>Sub</w:t>
      </w:r>
      <w:r>
        <w:t xml:space="preserve">contractors will have access to </w:t>
      </w:r>
      <w:r w:rsidR="003E1ECF">
        <w:t>Department</w:t>
      </w:r>
      <w:r>
        <w:t xml:space="preserve"> data.</w:t>
      </w:r>
    </w:p>
    <w:p w14:paraId="404AC295" w14:textId="77777777" w:rsidR="00EC6CDC" w:rsidRDefault="00EC6CDC" w:rsidP="008534BD">
      <w:pPr>
        <w:pStyle w:val="LRWLBodyText"/>
        <w:spacing w:before="0" w:after="0"/>
        <w:ind w:left="720" w:hanging="720"/>
      </w:pPr>
    </w:p>
    <w:p w14:paraId="0F17A4C0" w14:textId="77777777" w:rsidR="00EC6CDC" w:rsidRDefault="00EC6CDC" w:rsidP="008534BD">
      <w:pPr>
        <w:pStyle w:val="LRWLBodyText"/>
        <w:spacing w:before="0" w:after="0"/>
        <w:ind w:left="900" w:hanging="900"/>
      </w:pPr>
      <w:r w:rsidRPr="00C06981">
        <w:rPr>
          <w:b/>
          <w:bCs/>
        </w:rPr>
        <w:t>7.1.2</w:t>
      </w:r>
      <w:r>
        <w:tab/>
        <w:t>Provide your organization’s policies or other documentation that demonstrate compliance with the storage of data that is protected by federal, state, or private-sector regulations.</w:t>
      </w:r>
    </w:p>
    <w:p w14:paraId="19180C54" w14:textId="77777777" w:rsidR="00EC6CDC" w:rsidRDefault="00EC6CDC" w:rsidP="008534BD">
      <w:pPr>
        <w:pStyle w:val="LRWLBodyText"/>
        <w:spacing w:before="0" w:after="0"/>
        <w:ind w:left="900" w:hanging="900"/>
      </w:pPr>
    </w:p>
    <w:p w14:paraId="4A9DBD4B" w14:textId="77777777" w:rsidR="00EC6CDC" w:rsidRDefault="00EC6CDC" w:rsidP="008534BD">
      <w:pPr>
        <w:pStyle w:val="LRWLBodyText"/>
        <w:spacing w:before="0" w:after="0"/>
        <w:ind w:left="900" w:hanging="900"/>
      </w:pPr>
      <w:r w:rsidRPr="00C06981">
        <w:rPr>
          <w:b/>
          <w:bCs/>
        </w:rPr>
        <w:t>7.1.3</w:t>
      </w:r>
      <w:r>
        <w:tab/>
        <w:t>Provide your organization’s published policy that indicates employees’ and subcontractors’ access to program participant data is the “minimum necessary” level.</w:t>
      </w:r>
    </w:p>
    <w:p w14:paraId="2073CABA" w14:textId="77777777" w:rsidR="00EC6CDC" w:rsidRDefault="00EC6CDC" w:rsidP="008534BD">
      <w:pPr>
        <w:pStyle w:val="LRWLBodyText"/>
        <w:spacing w:before="0" w:after="0"/>
        <w:ind w:left="900" w:hanging="900"/>
      </w:pPr>
    </w:p>
    <w:p w14:paraId="15350B4D" w14:textId="77777777" w:rsidR="00EC6CDC" w:rsidRDefault="00EC6CDC" w:rsidP="008534BD">
      <w:pPr>
        <w:pStyle w:val="LRWLBodyText"/>
        <w:spacing w:before="0" w:after="0"/>
        <w:ind w:left="900" w:hanging="900"/>
      </w:pPr>
      <w:r w:rsidRPr="00C06981">
        <w:rPr>
          <w:b/>
          <w:bCs/>
        </w:rPr>
        <w:t>7.1.4</w:t>
      </w:r>
      <w:r>
        <w:tab/>
        <w:t>Describe capabilities of your organization’s systems (related to the provision of Services) related to querying and reporting functions.</w:t>
      </w:r>
    </w:p>
    <w:p w14:paraId="2EFF589F" w14:textId="77777777" w:rsidR="00EC6CDC" w:rsidRDefault="00EC6CDC" w:rsidP="008534BD">
      <w:pPr>
        <w:pStyle w:val="LRWLBodyText"/>
        <w:spacing w:before="0" w:after="0"/>
        <w:ind w:left="900" w:hanging="900"/>
      </w:pPr>
    </w:p>
    <w:p w14:paraId="14F7A8D3" w14:textId="77777777" w:rsidR="00EC6CDC" w:rsidRDefault="00EC6CDC" w:rsidP="008534BD">
      <w:pPr>
        <w:pStyle w:val="LRWLBodyText"/>
        <w:spacing w:before="0" w:after="0"/>
        <w:ind w:left="900" w:hanging="900"/>
      </w:pPr>
      <w:r w:rsidRPr="00C06981">
        <w:rPr>
          <w:b/>
          <w:bCs/>
        </w:rPr>
        <w:t>7.1.5</w:t>
      </w:r>
      <w:r>
        <w:tab/>
        <w:t>Describe how data imports and exports are handled/provided by your organization’s systems.</w:t>
      </w:r>
    </w:p>
    <w:p w14:paraId="7C14710E" w14:textId="77777777" w:rsidR="00EC6CDC" w:rsidRDefault="00EC6CDC" w:rsidP="008534BD">
      <w:pPr>
        <w:pStyle w:val="LRWLBodyText"/>
        <w:spacing w:before="0" w:after="0"/>
        <w:ind w:left="900" w:hanging="900"/>
      </w:pPr>
    </w:p>
    <w:p w14:paraId="37420E16" w14:textId="77777777" w:rsidR="00EC6CDC" w:rsidRDefault="00EC6CDC" w:rsidP="008534BD">
      <w:pPr>
        <w:pStyle w:val="LRWLBodyText"/>
        <w:spacing w:before="0" w:after="0"/>
        <w:ind w:left="900" w:hanging="900"/>
      </w:pPr>
      <w:r w:rsidRPr="00C06981">
        <w:rPr>
          <w:b/>
          <w:bCs/>
        </w:rPr>
        <w:t>7.1.6</w:t>
      </w:r>
      <w:r>
        <w:tab/>
        <w:t>Describe the service level agreement and hours of availability of your organization’s website/web portal including when it is unavailable due to planned maintenance and how unplanned maintenance is managed and communicated to users.</w:t>
      </w:r>
    </w:p>
    <w:p w14:paraId="7C234053" w14:textId="77777777" w:rsidR="00EC6CDC" w:rsidRDefault="00EC6CDC" w:rsidP="008534BD">
      <w:pPr>
        <w:pStyle w:val="LRWLBodyText"/>
        <w:spacing w:before="0" w:after="0"/>
        <w:ind w:left="900" w:hanging="900"/>
      </w:pPr>
    </w:p>
    <w:p w14:paraId="6F67A44A" w14:textId="5BC9343F" w:rsidR="00EC6CDC" w:rsidRDefault="00EC6CDC" w:rsidP="008534BD">
      <w:pPr>
        <w:pStyle w:val="LRWLBodyText"/>
        <w:spacing w:before="0" w:after="0"/>
        <w:ind w:left="900" w:hanging="900"/>
      </w:pPr>
      <w:r w:rsidRPr="00C06981">
        <w:rPr>
          <w:b/>
          <w:bCs/>
        </w:rPr>
        <w:t>7.1.7</w:t>
      </w:r>
      <w:r>
        <w:tab/>
        <w:t>Describe how the website and web portal your organization would make available for the Program are accessible for disabled users including where the website and web portal are (and are not) Section 508 compliant.</w:t>
      </w:r>
      <w:r w:rsidR="00F13747">
        <w:t xml:space="preserve"> </w:t>
      </w:r>
      <w:r w:rsidR="00DB5FBE">
        <w:t>D</w:t>
      </w:r>
      <w:r w:rsidR="00F13747" w:rsidRPr="00F13747">
        <w:t xml:space="preserve">escribe specifics on </w:t>
      </w:r>
      <w:r w:rsidR="002661BF">
        <w:t xml:space="preserve">how you meet or </w:t>
      </w:r>
      <w:r w:rsidR="002661BF">
        <w:lastRenderedPageBreak/>
        <w:t>will meet</w:t>
      </w:r>
      <w:r w:rsidR="00F13747" w:rsidRPr="00F13747">
        <w:t xml:space="preserve"> WCAG 2.0 Level AA</w:t>
      </w:r>
      <w:r w:rsidR="00322D60">
        <w:t>;</w:t>
      </w:r>
      <w:r w:rsidR="00F13747" w:rsidRPr="00F13747">
        <w:t xml:space="preserve"> includ</w:t>
      </w:r>
      <w:r w:rsidR="00322D60">
        <w:t>e</w:t>
      </w:r>
      <w:r w:rsidR="00F13747" w:rsidRPr="00F13747">
        <w:t xml:space="preserve"> any accessibility audit results</w:t>
      </w:r>
      <w:r w:rsidR="00322D60">
        <w:t xml:space="preserve"> for your organization</w:t>
      </w:r>
      <w:r w:rsidR="00F13747" w:rsidRPr="00F13747">
        <w:t>.</w:t>
      </w:r>
    </w:p>
    <w:p w14:paraId="761699B3" w14:textId="77777777" w:rsidR="00EC6CDC" w:rsidRDefault="00EC6CDC" w:rsidP="008534BD">
      <w:pPr>
        <w:pStyle w:val="LRWLBodyText"/>
        <w:spacing w:before="0" w:after="0"/>
        <w:ind w:left="900" w:hanging="900"/>
      </w:pPr>
    </w:p>
    <w:p w14:paraId="5C135ABE" w14:textId="77777777" w:rsidR="00EC6CDC" w:rsidRDefault="00EC6CDC" w:rsidP="008534BD">
      <w:pPr>
        <w:pStyle w:val="LRWLBodyText"/>
        <w:spacing w:before="0" w:after="0"/>
        <w:ind w:left="900" w:hanging="900"/>
      </w:pPr>
      <w:r w:rsidRPr="00C06981">
        <w:rPr>
          <w:b/>
          <w:bCs/>
        </w:rPr>
        <w:t>7.1.8</w:t>
      </w:r>
      <w:r>
        <w:tab/>
        <w:t>Describe your organization’s development process for the website/web portal offered to the Department as part of the Services, including how security and quality assurance are built into the development process and how releases are managed.</w:t>
      </w:r>
    </w:p>
    <w:p w14:paraId="6D8D0875" w14:textId="77777777" w:rsidR="00EC6CDC" w:rsidRDefault="00EC6CDC" w:rsidP="008534BD">
      <w:pPr>
        <w:pStyle w:val="LRWLBodyText"/>
        <w:spacing w:before="0" w:after="0"/>
        <w:ind w:left="900" w:hanging="900"/>
      </w:pPr>
    </w:p>
    <w:p w14:paraId="568A5DC0" w14:textId="77777777" w:rsidR="00EC6CDC" w:rsidRDefault="00EC6CDC" w:rsidP="008534BD">
      <w:pPr>
        <w:pStyle w:val="LRWLBodyText"/>
        <w:spacing w:before="0" w:after="0"/>
        <w:ind w:left="900" w:hanging="900"/>
      </w:pPr>
      <w:r w:rsidRPr="00C06981">
        <w:rPr>
          <w:b/>
          <w:bCs/>
        </w:rPr>
        <w:t>7.1.9</w:t>
      </w:r>
      <w:r>
        <w:tab/>
        <w:t>Provide all application programming interface (API) documentation that exists for your organization’s system including but not limited to, descriptions of the APIs, what business functionality they expose, how they are used, and how they are secured.</w:t>
      </w:r>
    </w:p>
    <w:p w14:paraId="153B624C" w14:textId="77777777" w:rsidR="00EC6CDC" w:rsidRDefault="00EC6CDC" w:rsidP="008534BD">
      <w:pPr>
        <w:pStyle w:val="LRWLBodyText"/>
        <w:spacing w:before="0" w:after="0"/>
        <w:ind w:left="900" w:hanging="900"/>
      </w:pPr>
    </w:p>
    <w:p w14:paraId="2236C565" w14:textId="77777777" w:rsidR="00EC6CDC" w:rsidRDefault="00EC6CDC" w:rsidP="008534BD">
      <w:pPr>
        <w:pStyle w:val="LRWLBodyText"/>
        <w:spacing w:before="0" w:after="0"/>
        <w:ind w:left="900" w:hanging="900"/>
      </w:pPr>
      <w:r w:rsidRPr="00C06981">
        <w:rPr>
          <w:b/>
          <w:bCs/>
        </w:rPr>
        <w:t>7.1.10</w:t>
      </w:r>
      <w:r>
        <w:tab/>
        <w:t>Describe the on-going resources your organization will devote to research and development of your system. Include the length of time the system has been in production.</w:t>
      </w:r>
    </w:p>
    <w:p w14:paraId="2A3F679E" w14:textId="77777777" w:rsidR="00EC6CDC" w:rsidRDefault="00EC6CDC" w:rsidP="008534BD">
      <w:pPr>
        <w:pStyle w:val="LRWLBodyText"/>
        <w:spacing w:before="0" w:after="0"/>
        <w:ind w:left="900" w:hanging="900"/>
      </w:pPr>
    </w:p>
    <w:p w14:paraId="5D76ED84" w14:textId="77777777" w:rsidR="00EC6CDC" w:rsidRDefault="00EC6CDC" w:rsidP="008534BD">
      <w:pPr>
        <w:pStyle w:val="LRWLBodyText"/>
        <w:spacing w:before="0" w:after="0"/>
        <w:ind w:left="900" w:hanging="900"/>
      </w:pPr>
      <w:r w:rsidRPr="00C06981">
        <w:rPr>
          <w:b/>
          <w:bCs/>
        </w:rPr>
        <w:t>7.1.11</w:t>
      </w:r>
      <w:r>
        <w:tab/>
        <w:t>Provide a roadmap for all platform/application enhancements that are planned for your organization’s system in the next three years.</w:t>
      </w:r>
    </w:p>
    <w:p w14:paraId="3682C7FB" w14:textId="77777777" w:rsidR="00EC6CDC" w:rsidRDefault="00EC6CDC" w:rsidP="008534BD">
      <w:pPr>
        <w:pStyle w:val="LRWLBodyText"/>
        <w:spacing w:before="0" w:after="0"/>
        <w:ind w:left="900" w:hanging="900"/>
      </w:pPr>
    </w:p>
    <w:p w14:paraId="523EB8A8" w14:textId="77777777" w:rsidR="00EC6CDC" w:rsidRDefault="00EC6CDC" w:rsidP="008534BD">
      <w:pPr>
        <w:pStyle w:val="LRWLBodyText"/>
        <w:spacing w:before="0" w:after="0"/>
        <w:ind w:left="900" w:hanging="900"/>
      </w:pPr>
      <w:r w:rsidRPr="00C06981">
        <w:rPr>
          <w:b/>
          <w:bCs/>
        </w:rPr>
        <w:t>7.1.12</w:t>
      </w:r>
      <w:r>
        <w:tab/>
        <w:t>D</w:t>
      </w:r>
      <w:r w:rsidRPr="00C03690">
        <w:t xml:space="preserve">escribe how </w:t>
      </w:r>
      <w:r>
        <w:t xml:space="preserve">your platform/application and internal IT systems </w:t>
      </w:r>
      <w:r w:rsidRPr="00C03690">
        <w:t>ha</w:t>
      </w:r>
      <w:r>
        <w:t xml:space="preserve">ve </w:t>
      </w:r>
      <w:r w:rsidRPr="00C03690">
        <w:t xml:space="preserve">changed/improved over the previous 3 </w:t>
      </w:r>
      <w:r>
        <w:t>to</w:t>
      </w:r>
      <w:r w:rsidRPr="00C03690">
        <w:t xml:space="preserve"> 5 years</w:t>
      </w:r>
      <w:r>
        <w:t xml:space="preserve"> (response should demonstrate </w:t>
      </w:r>
      <w:r w:rsidRPr="00C03690">
        <w:t xml:space="preserve">how agile and flexible </w:t>
      </w:r>
      <w:r>
        <w:t>your organization is with regard to</w:t>
      </w:r>
      <w:r w:rsidRPr="00C03690">
        <w:t xml:space="preserve"> stay</w:t>
      </w:r>
      <w:r>
        <w:t>ing</w:t>
      </w:r>
      <w:r w:rsidRPr="00C03690">
        <w:t xml:space="preserve"> current</w:t>
      </w:r>
      <w:r>
        <w:t xml:space="preserve"> with technology and IT best practices).</w:t>
      </w:r>
    </w:p>
    <w:p w14:paraId="4B3EE204" w14:textId="77777777" w:rsidR="00EC6CDC" w:rsidRDefault="00EC6CDC" w:rsidP="008534BD">
      <w:pPr>
        <w:pStyle w:val="LRWLBodyText"/>
        <w:spacing w:before="0" w:after="0"/>
        <w:ind w:left="900" w:hanging="900"/>
      </w:pPr>
    </w:p>
    <w:p w14:paraId="46719D40" w14:textId="77777777" w:rsidR="00EC6CDC" w:rsidRDefault="00EC6CDC" w:rsidP="008534BD">
      <w:pPr>
        <w:pStyle w:val="LRWLBodyText"/>
        <w:spacing w:before="0" w:after="0"/>
        <w:ind w:left="900" w:hanging="900"/>
      </w:pPr>
      <w:r w:rsidRPr="00C06981">
        <w:rPr>
          <w:b/>
          <w:bCs/>
        </w:rPr>
        <w:t>7.1.13</w:t>
      </w:r>
      <w:r>
        <w:tab/>
        <w:t xml:space="preserve">Describe how and when your organization will ensure that your system software </w:t>
      </w:r>
      <w:proofErr w:type="gramStart"/>
      <w:r>
        <w:t>is in compliance with</w:t>
      </w:r>
      <w:proofErr w:type="gramEnd"/>
      <w:r>
        <w:t xml:space="preserve"> applicable local, state, and federal statutes and regulations. Also, describe the process and timeline associated with your organization’s proposed system changes to accommodate applicable local, state, and federal statutes and regulations.</w:t>
      </w:r>
    </w:p>
    <w:p w14:paraId="0FAA8C60" w14:textId="77777777" w:rsidR="00EC6CDC" w:rsidRDefault="00EC6CDC" w:rsidP="008534BD">
      <w:pPr>
        <w:pStyle w:val="LRWLBodyText"/>
        <w:spacing w:before="0" w:after="0"/>
        <w:ind w:left="900" w:hanging="900"/>
      </w:pPr>
    </w:p>
    <w:p w14:paraId="1CD7F679" w14:textId="44D43230" w:rsidR="00EC6CDC" w:rsidRDefault="00EC6CDC" w:rsidP="008534BD">
      <w:pPr>
        <w:pStyle w:val="LRWLBodyText"/>
        <w:spacing w:before="0"/>
        <w:ind w:left="900" w:hanging="900"/>
      </w:pPr>
      <w:r w:rsidRPr="708EF88D">
        <w:rPr>
          <w:b/>
          <w:bCs/>
        </w:rPr>
        <w:t>7.1.14</w:t>
      </w:r>
      <w:r>
        <w:tab/>
        <w:t>The Department is in the process of implementing Benefitfocus’ Benefitplace eligibility and enrollment software. The Contractor(s) awarded a contract under RFPs ET</w:t>
      </w:r>
      <w:r w:rsidR="00387794">
        <w:t>D</w:t>
      </w:r>
      <w:r w:rsidR="00F96A86">
        <w:t>0050-51</w:t>
      </w:r>
      <w:r>
        <w:t xml:space="preserve"> will be required to submit data to and receive data from the Department and/or Benefitfocus. The Contractor(s) will be required to have the ability to provide and receive repeatable, automatable data interchange with the Department and/or Benefitfocus at no additional cost. In your Proposal, provide a statement that your organization can or cannot (as appropriate) provide data sharing services.</w:t>
      </w:r>
    </w:p>
    <w:p w14:paraId="24175142" w14:textId="0C518DB1" w:rsidR="00EC6CDC" w:rsidRDefault="00EC6CDC" w:rsidP="008534BD">
      <w:pPr>
        <w:pStyle w:val="LRWLBodyText"/>
        <w:ind w:left="1260" w:hanging="360"/>
      </w:pPr>
      <w:r>
        <w:t xml:space="preserve">a. </w:t>
      </w:r>
      <w:r>
        <w:tab/>
        <w:t>Is your organization part of the Benefitfocus Benefit Catalog Vendor program? If so, provide your Benefitfocus vendor or partner identification number.</w:t>
      </w:r>
    </w:p>
    <w:p w14:paraId="51E5E581" w14:textId="383F3883" w:rsidR="00EC6CDC" w:rsidRDefault="00EC6CDC" w:rsidP="008534BD">
      <w:pPr>
        <w:pStyle w:val="LRWLBodyText"/>
        <w:spacing w:after="0"/>
        <w:ind w:left="1260" w:hanging="360"/>
      </w:pPr>
      <w:r>
        <w:t xml:space="preserve">b. </w:t>
      </w:r>
      <w:r>
        <w:tab/>
        <w:t xml:space="preserve">Describe your organization’s experience integrating with the Benefitfocus SaaS </w:t>
      </w:r>
      <w:r w:rsidR="00033CDA">
        <w:t>p</w:t>
      </w:r>
      <w:r>
        <w:t>latform</w:t>
      </w:r>
      <w:r w:rsidR="00033CDA">
        <w:t xml:space="preserve"> (if applicable)</w:t>
      </w:r>
      <w:r w:rsidR="00F96A86">
        <w:t xml:space="preserve"> and other SaaS platforms your organization integrates with</w:t>
      </w:r>
      <w:r>
        <w:t xml:space="preserve">. </w:t>
      </w:r>
    </w:p>
    <w:p w14:paraId="09645C5E" w14:textId="77777777" w:rsidR="00443A32" w:rsidRPr="0091622C" w:rsidRDefault="00443A32" w:rsidP="008534BD">
      <w:pPr>
        <w:pStyle w:val="LRWLBodyText"/>
        <w:spacing w:before="0" w:after="0"/>
        <w:ind w:left="720" w:hanging="720"/>
        <w:rPr>
          <w:u w:val="single"/>
        </w:rPr>
      </w:pPr>
    </w:p>
    <w:p w14:paraId="1A50AE19" w14:textId="57E83A9B" w:rsidR="00443A32" w:rsidRPr="00322D60" w:rsidRDefault="00443A32" w:rsidP="008534BD">
      <w:pPr>
        <w:pStyle w:val="LRWLBodyText"/>
        <w:spacing w:before="0" w:after="0"/>
        <w:ind w:left="900" w:hanging="900"/>
      </w:pPr>
      <w:r w:rsidRPr="00322D60">
        <w:rPr>
          <w:b/>
          <w:bCs/>
        </w:rPr>
        <w:t>7.1.15</w:t>
      </w:r>
      <w:r w:rsidRPr="00322D60">
        <w:t xml:space="preserve"> </w:t>
      </w:r>
      <w:r w:rsidR="00801539">
        <w:tab/>
      </w:r>
      <w:r w:rsidRPr="00322D60">
        <w:t xml:space="preserve">Describe </w:t>
      </w:r>
      <w:r w:rsidR="0008236D" w:rsidRPr="00322D60">
        <w:t>how your organization</w:t>
      </w:r>
      <w:r w:rsidRPr="00322D60">
        <w:t xml:space="preserve"> support</w:t>
      </w:r>
      <w:r w:rsidR="0008236D" w:rsidRPr="00322D60">
        <w:t>s</w:t>
      </w:r>
      <w:r w:rsidRPr="00322D60">
        <w:t xml:space="preserve"> </w:t>
      </w:r>
      <w:r w:rsidR="0008236D" w:rsidRPr="00322D60">
        <w:t>m</w:t>
      </w:r>
      <w:r w:rsidRPr="00322D60">
        <w:t xml:space="preserve">obile </w:t>
      </w:r>
      <w:r w:rsidR="0008236D" w:rsidRPr="00322D60">
        <w:t>a</w:t>
      </w:r>
      <w:r w:rsidRPr="00322D60">
        <w:t xml:space="preserve">pplications and their usage and how </w:t>
      </w:r>
      <w:r w:rsidR="0008236D" w:rsidRPr="00322D60">
        <w:t xml:space="preserve">your </w:t>
      </w:r>
      <w:r w:rsidRPr="00322D60">
        <w:t>web applications are supported on mobile devices.</w:t>
      </w:r>
    </w:p>
    <w:p w14:paraId="2433C688" w14:textId="77777777" w:rsidR="00443A32" w:rsidRDefault="00443A32" w:rsidP="008534BD">
      <w:pPr>
        <w:pStyle w:val="LRWLBodyText"/>
        <w:spacing w:before="0" w:after="0"/>
        <w:ind w:left="900" w:hanging="900"/>
      </w:pPr>
    </w:p>
    <w:p w14:paraId="715413E3" w14:textId="412284C2" w:rsidR="00443A32" w:rsidRDefault="00443A32" w:rsidP="008534BD">
      <w:pPr>
        <w:pStyle w:val="LRWLBodyText"/>
        <w:spacing w:before="0" w:after="0"/>
        <w:ind w:left="900" w:hanging="900"/>
      </w:pPr>
      <w:r w:rsidRPr="0008236D">
        <w:rPr>
          <w:b/>
          <w:bCs/>
        </w:rPr>
        <w:t>7.1.16</w:t>
      </w:r>
      <w:r>
        <w:t xml:space="preserve"> </w:t>
      </w:r>
      <w:r>
        <w:tab/>
        <w:t>Describe any authentication mechanisms, identity stores</w:t>
      </w:r>
      <w:r w:rsidR="0008236D">
        <w:t>,</w:t>
      </w:r>
      <w:r>
        <w:t xml:space="preserve"> and user types that will be used </w:t>
      </w:r>
      <w:r>
        <w:rPr>
          <w:rFonts w:cs="Arial"/>
        </w:rPr>
        <w:t>as part of your detailed implementation plan.</w:t>
      </w:r>
    </w:p>
    <w:p w14:paraId="418BEC6B" w14:textId="77777777" w:rsidR="00443A32" w:rsidRDefault="00443A32" w:rsidP="008534BD">
      <w:pPr>
        <w:pStyle w:val="LRWLBodyText"/>
        <w:spacing w:before="0" w:after="0"/>
        <w:ind w:left="900" w:hanging="900"/>
        <w:rPr>
          <w:rFonts w:cs="Arial"/>
        </w:rPr>
      </w:pPr>
    </w:p>
    <w:p w14:paraId="3EE81EC1" w14:textId="479DCA60" w:rsidR="00443A32" w:rsidRDefault="00443A32" w:rsidP="008534BD">
      <w:pPr>
        <w:pStyle w:val="LRWLBodyText"/>
        <w:spacing w:before="0" w:after="0"/>
        <w:ind w:left="900" w:hanging="900"/>
        <w:rPr>
          <w:rFonts w:cs="Arial"/>
        </w:rPr>
      </w:pPr>
      <w:r w:rsidRPr="0008236D">
        <w:rPr>
          <w:rFonts w:cs="Arial"/>
          <w:b/>
          <w:bCs/>
        </w:rPr>
        <w:t>7.1.17</w:t>
      </w:r>
      <w:r>
        <w:rPr>
          <w:rFonts w:cs="Arial"/>
        </w:rPr>
        <w:t xml:space="preserve"> </w:t>
      </w:r>
      <w:r>
        <w:rPr>
          <w:rFonts w:cs="Arial"/>
        </w:rPr>
        <w:tab/>
        <w:t>Describe your integration strategies to existing public (State of Wisconsin) and / or private information technology systems as part of your detailed implementation plan.</w:t>
      </w:r>
    </w:p>
    <w:p w14:paraId="6A3A36EB" w14:textId="044CC2F9" w:rsidR="002C114E" w:rsidRPr="00912581" w:rsidRDefault="002C114E" w:rsidP="003E6C37">
      <w:pPr>
        <w:pStyle w:val="Heading2"/>
        <w:tabs>
          <w:tab w:val="clear" w:pos="720"/>
          <w:tab w:val="left" w:pos="900"/>
        </w:tabs>
        <w:ind w:left="900" w:hanging="900"/>
      </w:pPr>
      <w:r>
        <w:lastRenderedPageBreak/>
        <w:t>7</w:t>
      </w:r>
      <w:r w:rsidR="00D74DEE">
        <w:t>.</w:t>
      </w:r>
      <w:r w:rsidR="00EC6CDC">
        <w:t>2</w:t>
      </w:r>
      <w:r w:rsidR="00D74DEE">
        <w:t xml:space="preserve"> </w:t>
      </w:r>
      <w:r w:rsidR="00D74DEE">
        <w:tab/>
      </w:r>
      <w:r w:rsidRPr="00756B04">
        <w:t>Computer and Data Processing Facilities, Data Policies</w:t>
      </w:r>
    </w:p>
    <w:p w14:paraId="5659CE14" w14:textId="77777777" w:rsidR="002C114E" w:rsidRDefault="002C114E" w:rsidP="008534BD">
      <w:pPr>
        <w:pStyle w:val="LRWLBodyText"/>
        <w:spacing w:before="0" w:after="0"/>
        <w:ind w:left="900" w:hanging="900"/>
      </w:pPr>
      <w:r w:rsidRPr="00C06981">
        <w:rPr>
          <w:b/>
          <w:bCs/>
        </w:rPr>
        <w:t>7.2.1</w:t>
      </w:r>
      <w:r>
        <w:tab/>
        <w:t>Provide an overview of your organization’s business continuity/disaster recovery plan (BC/DRP). The Contractor will be required to provide evidence it tests and updates its business continuity plans regularly to ensure that they are up to date and effective.</w:t>
      </w:r>
    </w:p>
    <w:p w14:paraId="4E43C702" w14:textId="77777777" w:rsidR="002C114E" w:rsidRDefault="002C114E" w:rsidP="008534BD">
      <w:pPr>
        <w:pStyle w:val="LRWLBodyText"/>
        <w:spacing w:before="0" w:after="0"/>
        <w:ind w:left="900" w:hanging="900"/>
      </w:pPr>
    </w:p>
    <w:p w14:paraId="1936673A" w14:textId="77777777" w:rsidR="002C114E" w:rsidRDefault="002C114E" w:rsidP="008534BD">
      <w:pPr>
        <w:pStyle w:val="LRWLBodyText"/>
        <w:spacing w:before="0" w:after="0"/>
        <w:ind w:left="900" w:hanging="900"/>
      </w:pPr>
      <w:r w:rsidRPr="00C06981">
        <w:rPr>
          <w:b/>
          <w:bCs/>
        </w:rPr>
        <w:t>7.2.2</w:t>
      </w:r>
      <w:r>
        <w:tab/>
        <w:t>Provide an overview of your organization’s Incident Response Plan (IRP).</w:t>
      </w:r>
    </w:p>
    <w:p w14:paraId="5722EB32" w14:textId="77777777" w:rsidR="002C114E" w:rsidRDefault="002C114E" w:rsidP="008534BD">
      <w:pPr>
        <w:pStyle w:val="LRWLBodyText"/>
        <w:spacing w:before="0" w:after="0"/>
        <w:ind w:left="900" w:hanging="900"/>
      </w:pPr>
    </w:p>
    <w:p w14:paraId="71A5AFCF" w14:textId="4B98664A" w:rsidR="002C114E" w:rsidRPr="0079760F" w:rsidRDefault="002C114E" w:rsidP="008534BD">
      <w:pPr>
        <w:pStyle w:val="LRWLBodyText"/>
        <w:spacing w:before="0" w:after="0"/>
        <w:ind w:left="900" w:hanging="900"/>
        <w:rPr>
          <w:b/>
          <w:bCs/>
        </w:rPr>
      </w:pPr>
      <w:r w:rsidRPr="00C06981">
        <w:rPr>
          <w:b/>
          <w:bCs/>
        </w:rPr>
        <w:t>7.2.3</w:t>
      </w:r>
      <w:r>
        <w:tab/>
      </w:r>
      <w:r w:rsidR="00585893" w:rsidRPr="00585893">
        <w:t xml:space="preserve">Provide a copy of your organization’s most recent SOC 2 Type 2 report along with a </w:t>
      </w:r>
      <w:r w:rsidR="00420F26">
        <w:t>l</w:t>
      </w:r>
      <w:r w:rsidR="00585893" w:rsidRPr="00585893">
        <w:t xml:space="preserve">etter of </w:t>
      </w:r>
      <w:r w:rsidR="00420F26">
        <w:t>a</w:t>
      </w:r>
      <w:r w:rsidR="00585893" w:rsidRPr="00585893">
        <w:t xml:space="preserve">ttestation indicating your organization’s receipt of management’s assertion of control compliance from your organization’s subcontractors. </w:t>
      </w:r>
      <w:r w:rsidR="007321BF">
        <w:t>(See Appendix 11 – Department Terms and Conditions, Sections 6.</w:t>
      </w:r>
      <w:r w:rsidR="00CC6D6D">
        <w:t>2</w:t>
      </w:r>
      <w:r w:rsidR="007321BF">
        <w:t xml:space="preserve"> and 30.0). </w:t>
      </w:r>
      <w:r w:rsidR="00585893" w:rsidRPr="00585893">
        <w:t xml:space="preserve">If </w:t>
      </w:r>
      <w:r w:rsidR="00195BFD">
        <w:t xml:space="preserve">your organization </w:t>
      </w:r>
      <w:r w:rsidR="00585893" w:rsidRPr="00585893">
        <w:t>currently does not have a</w:t>
      </w:r>
      <w:r w:rsidR="007321BF">
        <w:t xml:space="preserve"> </w:t>
      </w:r>
      <w:r w:rsidR="00585893" w:rsidRPr="00585893">
        <w:t xml:space="preserve">SOC 2 Type 2 </w:t>
      </w:r>
      <w:r w:rsidR="00F732CE">
        <w:t xml:space="preserve">audit </w:t>
      </w:r>
      <w:r w:rsidR="00585893" w:rsidRPr="00585893">
        <w:t xml:space="preserve">report and </w:t>
      </w:r>
      <w:r w:rsidR="00420F26">
        <w:t>l</w:t>
      </w:r>
      <w:r w:rsidR="00585893" w:rsidRPr="00585893">
        <w:t xml:space="preserve">etter of </w:t>
      </w:r>
      <w:r w:rsidR="00420F26">
        <w:t>a</w:t>
      </w:r>
      <w:r w:rsidR="00585893" w:rsidRPr="00585893">
        <w:t xml:space="preserve">ttestation, </w:t>
      </w:r>
      <w:r w:rsidR="00195BFD">
        <w:t xml:space="preserve">your organization </w:t>
      </w:r>
      <w:r w:rsidR="00585893" w:rsidRPr="00585893">
        <w:t xml:space="preserve">should take steps to have </w:t>
      </w:r>
      <w:r w:rsidR="00FC5000">
        <w:t>a SOC 2 Type 2 audit</w:t>
      </w:r>
      <w:r w:rsidR="00FC5000" w:rsidRPr="00585893">
        <w:t xml:space="preserve"> </w:t>
      </w:r>
      <w:r w:rsidR="00585893" w:rsidRPr="00585893">
        <w:t xml:space="preserve">completed so if </w:t>
      </w:r>
      <w:r w:rsidR="00195BFD">
        <w:t>your organization</w:t>
      </w:r>
      <w:r w:rsidR="00585893" w:rsidRPr="00585893">
        <w:t xml:space="preserve"> is selected as a finalist, </w:t>
      </w:r>
      <w:r w:rsidR="00195BFD">
        <w:t xml:space="preserve">your organization can </w:t>
      </w:r>
      <w:r w:rsidR="00585893" w:rsidRPr="00585893">
        <w:t xml:space="preserve">meet the requirement of providing the </w:t>
      </w:r>
      <w:r w:rsidR="00F732CE">
        <w:t>report</w:t>
      </w:r>
      <w:r w:rsidR="00F732CE" w:rsidRPr="00585893">
        <w:t xml:space="preserve"> </w:t>
      </w:r>
      <w:r w:rsidR="00585893" w:rsidRPr="00585893">
        <w:t xml:space="preserve">to the Department </w:t>
      </w:r>
      <w:r w:rsidR="00585893" w:rsidRPr="001544AE">
        <w:rPr>
          <w:b/>
          <w:bCs/>
        </w:rPr>
        <w:t>no later than May 1, 2025</w:t>
      </w:r>
      <w:r w:rsidR="00585893" w:rsidRPr="00585893">
        <w:t xml:space="preserve">. </w:t>
      </w:r>
      <w:r w:rsidR="007A0F4F">
        <w:rPr>
          <w:rFonts w:eastAsia="Arial" w:cs="Arial"/>
          <w:lang w:bidi="en-US"/>
        </w:rPr>
        <w:t xml:space="preserve">If you do </w:t>
      </w:r>
      <w:r w:rsidR="007A0F4F" w:rsidRPr="002F4D78">
        <w:rPr>
          <w:rFonts w:eastAsia="Arial" w:cs="Arial"/>
          <w:lang w:bidi="en-US"/>
        </w:rPr>
        <w:t xml:space="preserve">not currently have </w:t>
      </w:r>
      <w:r w:rsidR="001E0A36">
        <w:rPr>
          <w:rFonts w:eastAsia="Arial" w:cs="Arial"/>
          <w:lang w:bidi="en-US"/>
        </w:rPr>
        <w:t xml:space="preserve">a </w:t>
      </w:r>
      <w:r w:rsidR="007A0F4F" w:rsidRPr="002F4D78">
        <w:rPr>
          <w:rFonts w:eastAsia="Arial" w:cs="Arial"/>
          <w:lang w:bidi="en-US"/>
        </w:rPr>
        <w:t xml:space="preserve">SOC 2 Type 2 report and </w:t>
      </w:r>
      <w:r w:rsidR="00420F26">
        <w:rPr>
          <w:rFonts w:eastAsia="Arial" w:cs="Arial"/>
          <w:lang w:bidi="en-US"/>
        </w:rPr>
        <w:t>l</w:t>
      </w:r>
      <w:r w:rsidR="007A0F4F" w:rsidRPr="002F4D78">
        <w:rPr>
          <w:rFonts w:eastAsia="Arial" w:cs="Arial"/>
          <w:lang w:bidi="en-US"/>
        </w:rPr>
        <w:t xml:space="preserve">etter of </w:t>
      </w:r>
      <w:r w:rsidR="00420F26">
        <w:rPr>
          <w:rFonts w:eastAsia="Arial" w:cs="Arial"/>
          <w:lang w:bidi="en-US"/>
        </w:rPr>
        <w:t>a</w:t>
      </w:r>
      <w:r w:rsidR="007A0F4F" w:rsidRPr="002F4D78">
        <w:rPr>
          <w:rFonts w:eastAsia="Arial" w:cs="Arial"/>
          <w:lang w:bidi="en-US"/>
        </w:rPr>
        <w:t>ttestation,</w:t>
      </w:r>
      <w:r w:rsidR="00554EBE">
        <w:rPr>
          <w:rFonts w:eastAsia="Arial" w:cs="Arial"/>
          <w:lang w:bidi="en-US"/>
        </w:rPr>
        <w:t xml:space="preserve"> </w:t>
      </w:r>
      <w:r w:rsidR="001E0A36">
        <w:rPr>
          <w:rFonts w:eastAsia="Arial" w:cs="Arial"/>
          <w:lang w:bidi="en-US"/>
        </w:rPr>
        <w:t xml:space="preserve">you must </w:t>
      </w:r>
      <w:r w:rsidR="007A0F4F" w:rsidRPr="002F4D78">
        <w:rPr>
          <w:rFonts w:eastAsia="Arial" w:cs="Arial"/>
          <w:lang w:bidi="en-US"/>
        </w:rPr>
        <w:t>provide the Department with assurances</w:t>
      </w:r>
      <w:r w:rsidR="00C402D2">
        <w:rPr>
          <w:rFonts w:eastAsia="Arial" w:cs="Arial"/>
          <w:lang w:bidi="en-US"/>
        </w:rPr>
        <w:t xml:space="preserve"> in your Proposal</w:t>
      </w:r>
      <w:r w:rsidR="007A0F4F" w:rsidRPr="002F4D78">
        <w:rPr>
          <w:rFonts w:eastAsia="Arial" w:cs="Arial"/>
          <w:lang w:bidi="en-US"/>
        </w:rPr>
        <w:t xml:space="preserve"> that </w:t>
      </w:r>
      <w:r w:rsidR="001E0A36">
        <w:rPr>
          <w:rFonts w:eastAsia="Arial" w:cs="Arial"/>
          <w:lang w:bidi="en-US"/>
        </w:rPr>
        <w:t xml:space="preserve">your organization </w:t>
      </w:r>
      <w:r w:rsidR="007A0F4F" w:rsidRPr="002F4D78">
        <w:rPr>
          <w:rFonts w:eastAsia="Arial" w:cs="Arial"/>
          <w:lang w:bidi="en-US"/>
        </w:rPr>
        <w:t>ha</w:t>
      </w:r>
      <w:r w:rsidR="001E0A36">
        <w:rPr>
          <w:rFonts w:eastAsia="Arial" w:cs="Arial"/>
          <w:lang w:bidi="en-US"/>
        </w:rPr>
        <w:t>s</w:t>
      </w:r>
      <w:r w:rsidR="007A0F4F" w:rsidRPr="002F4D78">
        <w:rPr>
          <w:rFonts w:eastAsia="Arial" w:cs="Arial"/>
          <w:lang w:bidi="en-US"/>
        </w:rPr>
        <w:t xml:space="preserve"> started </w:t>
      </w:r>
      <w:r w:rsidR="00DA1312">
        <w:rPr>
          <w:rFonts w:eastAsia="Arial" w:cs="Arial"/>
          <w:lang w:bidi="en-US"/>
        </w:rPr>
        <w:t>the</w:t>
      </w:r>
      <w:r w:rsidR="00554EBE">
        <w:rPr>
          <w:rFonts w:eastAsia="Arial" w:cs="Arial"/>
          <w:lang w:bidi="en-US"/>
        </w:rPr>
        <w:t xml:space="preserve"> </w:t>
      </w:r>
      <w:r w:rsidR="007A0F4F" w:rsidRPr="002F4D78">
        <w:rPr>
          <w:rFonts w:eastAsia="Arial" w:cs="Arial"/>
          <w:lang w:bidi="en-US"/>
        </w:rPr>
        <w:t xml:space="preserve">audit </w:t>
      </w:r>
      <w:r w:rsidR="0017471F" w:rsidRPr="002F4D78">
        <w:rPr>
          <w:rFonts w:eastAsia="Arial" w:cs="Arial"/>
          <w:lang w:bidi="en-US"/>
        </w:rPr>
        <w:t>(include auditor name and projected date of audit completion)</w:t>
      </w:r>
      <w:r w:rsidR="0017471F">
        <w:rPr>
          <w:rFonts w:eastAsia="Arial" w:cs="Arial"/>
          <w:lang w:bidi="en-US"/>
        </w:rPr>
        <w:t xml:space="preserve"> </w:t>
      </w:r>
      <w:r w:rsidR="007A0F4F" w:rsidRPr="002F4D78">
        <w:rPr>
          <w:rFonts w:eastAsia="Arial" w:cs="Arial"/>
          <w:lang w:bidi="en-US"/>
        </w:rPr>
        <w:t xml:space="preserve">and </w:t>
      </w:r>
      <w:r w:rsidR="001D448C" w:rsidRPr="00923167">
        <w:t xml:space="preserve">will provide </w:t>
      </w:r>
      <w:r w:rsidR="00DA1312">
        <w:t>the</w:t>
      </w:r>
      <w:r w:rsidR="001D448C" w:rsidRPr="00923167">
        <w:t xml:space="preserve"> audit report </w:t>
      </w:r>
      <w:r w:rsidR="00420F26">
        <w:t xml:space="preserve">and letter of attestation </w:t>
      </w:r>
      <w:r w:rsidR="001D448C" w:rsidRPr="00923167">
        <w:t>to the Department before May 1, 2025</w:t>
      </w:r>
      <w:r w:rsidR="007A0F4F" w:rsidRPr="002F4D78">
        <w:rPr>
          <w:rFonts w:eastAsia="Arial" w:cs="Arial"/>
          <w:lang w:bidi="en-US"/>
        </w:rPr>
        <w:t>.</w:t>
      </w:r>
      <w:r w:rsidR="001D448C" w:rsidRPr="001D448C">
        <w:t xml:space="preserve"> </w:t>
      </w:r>
      <w:r w:rsidR="001D448C" w:rsidRPr="00585893">
        <w:t xml:space="preserve">If the </w:t>
      </w:r>
      <w:r w:rsidR="001D448C">
        <w:t>report is</w:t>
      </w:r>
      <w:r w:rsidR="001D448C" w:rsidRPr="00585893">
        <w:t xml:space="preserve"> submitted after </w:t>
      </w:r>
      <w:r w:rsidR="001D448C">
        <w:t>you submit your</w:t>
      </w:r>
      <w:r w:rsidR="001D448C" w:rsidRPr="00585893">
        <w:t xml:space="preserve"> Proposal, include an updated Form G if the </w:t>
      </w:r>
      <w:r w:rsidR="001D448C">
        <w:t>report(s) is</w:t>
      </w:r>
      <w:r w:rsidR="001D448C" w:rsidRPr="00585893">
        <w:t xml:space="preserve"> confidential. </w:t>
      </w:r>
      <w:r w:rsidR="00585893" w:rsidRPr="00585893">
        <w:rPr>
          <w:b/>
          <w:bCs/>
        </w:rPr>
        <w:t xml:space="preserve">If a Proposer does not intend to obtain </w:t>
      </w:r>
      <w:r w:rsidR="00AB3DFD">
        <w:rPr>
          <w:b/>
          <w:bCs/>
        </w:rPr>
        <w:t xml:space="preserve">a </w:t>
      </w:r>
      <w:r w:rsidR="00AB3DFD" w:rsidRPr="00585893">
        <w:rPr>
          <w:b/>
          <w:bCs/>
        </w:rPr>
        <w:t>SOC 2 Type 2</w:t>
      </w:r>
      <w:r w:rsidR="00AB3DFD">
        <w:rPr>
          <w:b/>
          <w:bCs/>
        </w:rPr>
        <w:t xml:space="preserve"> audit </w:t>
      </w:r>
      <w:r w:rsidR="00585893" w:rsidRPr="00585893">
        <w:rPr>
          <w:b/>
          <w:bCs/>
        </w:rPr>
        <w:t>or provide a SOC 2 Type 2 report</w:t>
      </w:r>
      <w:r w:rsidR="00420F26">
        <w:rPr>
          <w:b/>
          <w:bCs/>
        </w:rPr>
        <w:t xml:space="preserve"> and letter of attestation</w:t>
      </w:r>
      <w:r w:rsidR="00585893" w:rsidRPr="00585893">
        <w:rPr>
          <w:b/>
          <w:bCs/>
        </w:rPr>
        <w:t xml:space="preserve"> to the Department, the Proposer will be disqualified. </w:t>
      </w:r>
      <w:r w:rsidR="00585893" w:rsidRPr="00585893">
        <w:t xml:space="preserve"> </w:t>
      </w:r>
      <w:r w:rsidR="00B31B35" w:rsidRPr="00712F2E">
        <w:rPr>
          <w:b/>
          <w:bCs/>
        </w:rPr>
        <w:t xml:space="preserve"> </w:t>
      </w:r>
    </w:p>
    <w:p w14:paraId="7C567F72" w14:textId="77777777" w:rsidR="002C114E" w:rsidRDefault="002C114E" w:rsidP="008534BD">
      <w:pPr>
        <w:pStyle w:val="LRWLBodyText"/>
        <w:spacing w:before="0" w:after="0"/>
        <w:ind w:left="900" w:hanging="900"/>
      </w:pPr>
    </w:p>
    <w:p w14:paraId="1D64444F" w14:textId="77777777" w:rsidR="002C114E" w:rsidRDefault="002C114E" w:rsidP="008534BD">
      <w:pPr>
        <w:pStyle w:val="LRWLBodyText"/>
        <w:spacing w:before="0" w:after="0"/>
        <w:ind w:left="900" w:hanging="900"/>
      </w:pPr>
      <w:r w:rsidRPr="00C06981">
        <w:rPr>
          <w:b/>
          <w:bCs/>
        </w:rPr>
        <w:t>7.2.4</w:t>
      </w:r>
      <w:r>
        <w:tab/>
        <w:t>Provide a summary of the results of your organization’s most recent penetration test.</w:t>
      </w:r>
    </w:p>
    <w:p w14:paraId="2A9D42F9" w14:textId="77777777" w:rsidR="002C114E" w:rsidRDefault="002C114E" w:rsidP="008534BD">
      <w:pPr>
        <w:pStyle w:val="LRWLBodyText"/>
        <w:spacing w:before="0" w:after="0"/>
        <w:ind w:left="900" w:hanging="900"/>
      </w:pPr>
    </w:p>
    <w:p w14:paraId="6E1F0DBD" w14:textId="7D409B0F" w:rsidR="002C114E" w:rsidRDefault="002C114E" w:rsidP="008534BD">
      <w:pPr>
        <w:pStyle w:val="LRWLBodyText"/>
        <w:spacing w:before="0" w:after="0"/>
        <w:ind w:left="900" w:hanging="900"/>
      </w:pPr>
      <w:r w:rsidRPr="00C06981">
        <w:rPr>
          <w:b/>
          <w:bCs/>
        </w:rPr>
        <w:t>7.2.5</w:t>
      </w:r>
      <w:r>
        <w:tab/>
        <w:t xml:space="preserve">Describe your organization’s annual risk assessment performed in accordance with accepted principles. If annual risk assessment is not performed, explain why. </w:t>
      </w:r>
    </w:p>
    <w:p w14:paraId="385F1036" w14:textId="77777777" w:rsidR="002C114E" w:rsidRDefault="002C114E" w:rsidP="008534BD">
      <w:pPr>
        <w:pStyle w:val="LRWLBodyText"/>
        <w:spacing w:before="0" w:after="0"/>
        <w:ind w:left="900" w:hanging="900"/>
      </w:pPr>
    </w:p>
    <w:p w14:paraId="31FDA788" w14:textId="77777777" w:rsidR="002C114E" w:rsidRDefault="002C114E" w:rsidP="008534BD">
      <w:pPr>
        <w:pStyle w:val="LRWLBodyText"/>
        <w:spacing w:before="0" w:after="0"/>
        <w:ind w:left="900" w:hanging="900"/>
      </w:pPr>
      <w:r w:rsidRPr="00C06981">
        <w:rPr>
          <w:b/>
          <w:bCs/>
        </w:rPr>
        <w:t>7.2.6</w:t>
      </w:r>
      <w:r>
        <w:tab/>
        <w:t>Provide your organization’s policies/guidelines related to security/privacy (e.</w:t>
      </w:r>
      <w:r w:rsidRPr="00A645A2">
        <w:t>g.,</w:t>
      </w:r>
      <w:r w:rsidRPr="009A7840">
        <w:t xml:space="preserve"> annual </w:t>
      </w:r>
      <w:r>
        <w:t xml:space="preserve">training, confidentiality agreement, privacy policy). </w:t>
      </w:r>
    </w:p>
    <w:p w14:paraId="6B10E3EC" w14:textId="77777777" w:rsidR="002C114E" w:rsidRDefault="002C114E" w:rsidP="008534BD">
      <w:pPr>
        <w:pStyle w:val="LRWLBodyText"/>
        <w:spacing w:before="0" w:after="0"/>
        <w:ind w:left="900" w:hanging="900"/>
      </w:pPr>
    </w:p>
    <w:p w14:paraId="0204B492" w14:textId="77777777" w:rsidR="002C114E" w:rsidRDefault="002C114E" w:rsidP="008534BD">
      <w:pPr>
        <w:pStyle w:val="LRWLBodyText"/>
        <w:spacing w:before="0" w:after="0"/>
        <w:ind w:left="900" w:hanging="900"/>
      </w:pPr>
      <w:r w:rsidRPr="00C06981">
        <w:rPr>
          <w:b/>
          <w:bCs/>
        </w:rPr>
        <w:t>7.2.7</w:t>
      </w:r>
      <w:r>
        <w:tab/>
        <w:t xml:space="preserve">Describe in detail the measures your organization uses to protect the security and privacy of program data, records, forms, participant information, and data processing operations. </w:t>
      </w:r>
    </w:p>
    <w:p w14:paraId="099004CF" w14:textId="77777777" w:rsidR="002C114E" w:rsidRDefault="002C114E" w:rsidP="008534BD">
      <w:pPr>
        <w:pStyle w:val="LRWLBodyText"/>
        <w:spacing w:before="0" w:after="0"/>
        <w:ind w:left="900" w:hanging="900"/>
      </w:pPr>
    </w:p>
    <w:p w14:paraId="75151C6A" w14:textId="77777777" w:rsidR="002C114E" w:rsidRDefault="002C114E" w:rsidP="008534BD">
      <w:pPr>
        <w:pStyle w:val="LRWLBodyText"/>
        <w:spacing w:before="0" w:after="0"/>
        <w:ind w:left="900" w:hanging="900"/>
      </w:pPr>
      <w:r w:rsidRPr="00C06981">
        <w:rPr>
          <w:b/>
          <w:bCs/>
        </w:rPr>
        <w:t>7.2.8</w:t>
      </w:r>
      <w:r>
        <w:tab/>
        <w:t>Describe internal controls that are in place to reduce loss of program data, records, forms, participant information, and data processing operations that may occur through fraud, negligence, incompetence, or system errors. Include information about the physical security measures used to control access to your organization’s systems.</w:t>
      </w:r>
    </w:p>
    <w:p w14:paraId="45F00D94" w14:textId="77777777" w:rsidR="002C114E" w:rsidRDefault="002C114E" w:rsidP="008534BD">
      <w:pPr>
        <w:pStyle w:val="LRWLBodyText"/>
        <w:spacing w:before="0" w:after="0"/>
        <w:ind w:left="900" w:hanging="900"/>
      </w:pPr>
    </w:p>
    <w:p w14:paraId="2545B3DE" w14:textId="77777777" w:rsidR="002C114E" w:rsidRDefault="002C114E" w:rsidP="008534BD">
      <w:pPr>
        <w:pStyle w:val="LRWLBodyText"/>
        <w:spacing w:before="0" w:after="0"/>
        <w:ind w:left="900" w:hanging="900"/>
      </w:pPr>
      <w:r w:rsidRPr="00C06981">
        <w:rPr>
          <w:b/>
          <w:bCs/>
        </w:rPr>
        <w:t>7.2.9</w:t>
      </w:r>
      <w:r>
        <w:tab/>
        <w:t xml:space="preserve">Provide your organization’s data retention procedures/policies for client data evidencing that retention is in accordance with federal and state laws and regulations. </w:t>
      </w:r>
    </w:p>
    <w:p w14:paraId="7E1221F6" w14:textId="77777777" w:rsidR="002C114E" w:rsidRDefault="002C114E" w:rsidP="008534BD">
      <w:pPr>
        <w:pStyle w:val="LRWLBodyText"/>
        <w:spacing w:before="0" w:after="0"/>
        <w:ind w:left="900" w:hanging="900"/>
      </w:pPr>
    </w:p>
    <w:p w14:paraId="18ADE42A" w14:textId="77777777" w:rsidR="002C114E" w:rsidRDefault="002C114E" w:rsidP="008534BD">
      <w:pPr>
        <w:pStyle w:val="LRWLBodyText"/>
        <w:spacing w:before="0" w:after="0"/>
        <w:ind w:left="900" w:hanging="900"/>
      </w:pPr>
      <w:r w:rsidRPr="00C06981">
        <w:rPr>
          <w:b/>
          <w:bCs/>
        </w:rPr>
        <w:t>7.2.10</w:t>
      </w:r>
      <w:r>
        <w:tab/>
        <w:t>Describe your organizations disaster recovery procedure if the cloud solution is not available, including processes to bring up the cloud solution and restore connectivity?</w:t>
      </w:r>
    </w:p>
    <w:p w14:paraId="6216D43B" w14:textId="77777777" w:rsidR="002C114E" w:rsidRDefault="002C114E" w:rsidP="008534BD">
      <w:pPr>
        <w:pStyle w:val="LRWLBodyText"/>
        <w:spacing w:before="0" w:after="0"/>
        <w:ind w:left="900" w:hanging="900"/>
      </w:pPr>
    </w:p>
    <w:p w14:paraId="20D8C562" w14:textId="77777777" w:rsidR="002C114E" w:rsidRDefault="002C114E" w:rsidP="008534BD">
      <w:pPr>
        <w:pStyle w:val="LRWLBodyText"/>
        <w:spacing w:before="0" w:after="0"/>
        <w:ind w:left="900" w:hanging="900"/>
      </w:pPr>
      <w:r w:rsidRPr="00C06981">
        <w:rPr>
          <w:b/>
          <w:bCs/>
        </w:rPr>
        <w:t>7.2.11</w:t>
      </w:r>
      <w:r>
        <w:tab/>
        <w:t>Describe what software applications and supporting platform your organization will use to secure Department and Participant-related records and data. Provide information on how information is secured in transit and at rest.</w:t>
      </w:r>
    </w:p>
    <w:p w14:paraId="3719144C" w14:textId="77777777" w:rsidR="002C114E" w:rsidRDefault="002C114E" w:rsidP="008534BD">
      <w:pPr>
        <w:pStyle w:val="LRWLBodyText"/>
        <w:spacing w:before="0" w:after="0"/>
        <w:ind w:left="900" w:hanging="900"/>
      </w:pPr>
    </w:p>
    <w:p w14:paraId="582C7D54" w14:textId="77777777" w:rsidR="002C114E" w:rsidRDefault="002C114E" w:rsidP="008534BD">
      <w:pPr>
        <w:pStyle w:val="LRWLBodyText"/>
        <w:spacing w:before="0" w:after="0"/>
        <w:ind w:left="900" w:hanging="900"/>
      </w:pPr>
      <w:r w:rsidRPr="00C06981">
        <w:rPr>
          <w:b/>
          <w:bCs/>
        </w:rPr>
        <w:lastRenderedPageBreak/>
        <w:t>7.2.12</w:t>
      </w:r>
      <w:r>
        <w:tab/>
        <w:t>Describe in detail the computer and data processing facilities your organization currently uses (owned or otherwise used) and would make available for administering the Program. Include a description of any mainframe, distributive servers, cloud services, and network structures that you will use for providing the Services.</w:t>
      </w:r>
    </w:p>
    <w:p w14:paraId="3DD0D190" w14:textId="77777777" w:rsidR="002C114E" w:rsidRDefault="002C114E" w:rsidP="008534BD">
      <w:pPr>
        <w:pStyle w:val="LRWLBodyText"/>
        <w:spacing w:before="0" w:after="0"/>
        <w:ind w:left="900" w:hanging="900"/>
      </w:pPr>
    </w:p>
    <w:p w14:paraId="0F04572F" w14:textId="77777777" w:rsidR="002C114E" w:rsidRDefault="002C114E" w:rsidP="008534BD">
      <w:pPr>
        <w:pStyle w:val="LRWLBodyText"/>
        <w:spacing w:before="0" w:after="0"/>
        <w:ind w:left="900" w:hanging="900"/>
      </w:pPr>
      <w:r w:rsidRPr="00C06981">
        <w:rPr>
          <w:b/>
          <w:bCs/>
        </w:rPr>
        <w:t>7.2.13</w:t>
      </w:r>
      <w:r>
        <w:tab/>
        <w:t>What additional computer/data processing resources would your organization acquire in order to provide the Services, if any?</w:t>
      </w:r>
    </w:p>
    <w:p w14:paraId="34915FB2" w14:textId="77777777" w:rsidR="002C114E" w:rsidRDefault="002C114E" w:rsidP="008534BD">
      <w:pPr>
        <w:pStyle w:val="LRWLBodyText"/>
        <w:spacing w:before="0" w:after="0"/>
        <w:ind w:left="900" w:hanging="900"/>
      </w:pPr>
    </w:p>
    <w:p w14:paraId="4810FD4A" w14:textId="3BC96BC8" w:rsidR="002C114E" w:rsidRDefault="002C114E" w:rsidP="008534BD">
      <w:pPr>
        <w:pStyle w:val="LRWLBodyText"/>
        <w:spacing w:before="0" w:after="0"/>
        <w:ind w:left="900" w:hanging="900"/>
      </w:pPr>
      <w:r w:rsidRPr="00C06981">
        <w:rPr>
          <w:b/>
          <w:bCs/>
        </w:rPr>
        <w:t>7.2.14</w:t>
      </w:r>
      <w:r>
        <w:tab/>
        <w:t>Describe your organization’s policy for preventing data loss in the collection, use, storage</w:t>
      </w:r>
      <w:r w:rsidR="006E377E">
        <w:t>,</w:t>
      </w:r>
      <w:r>
        <w:t xml:space="preserve"> and disclosure of personal data.</w:t>
      </w:r>
    </w:p>
    <w:p w14:paraId="4ED1E09D" w14:textId="77777777" w:rsidR="002C114E" w:rsidRDefault="002C114E" w:rsidP="008534BD">
      <w:pPr>
        <w:pStyle w:val="LRWLBodyText"/>
        <w:spacing w:before="0" w:after="0"/>
        <w:ind w:left="900" w:hanging="900"/>
      </w:pPr>
    </w:p>
    <w:p w14:paraId="64A2D3FB" w14:textId="31B7B944" w:rsidR="002C114E" w:rsidRDefault="002C114E" w:rsidP="008534BD">
      <w:pPr>
        <w:pStyle w:val="LRWLBodyText"/>
        <w:spacing w:before="0" w:after="0"/>
        <w:ind w:left="900" w:hanging="900"/>
      </w:pPr>
      <w:r w:rsidRPr="00C06981">
        <w:rPr>
          <w:b/>
          <w:bCs/>
        </w:rPr>
        <w:t>7.2.15</w:t>
      </w:r>
      <w:r>
        <w:tab/>
        <w:t>Describe how the web portal would transition to use single sign-on functionality to facilitate ease of use by Participants if that became available.</w:t>
      </w:r>
    </w:p>
    <w:p w14:paraId="23C9A986" w14:textId="77777777" w:rsidR="002C114E" w:rsidRDefault="002C114E" w:rsidP="008534BD">
      <w:pPr>
        <w:pStyle w:val="LRWLBodyText"/>
        <w:spacing w:before="0" w:after="0"/>
        <w:ind w:left="900" w:hanging="900"/>
      </w:pPr>
    </w:p>
    <w:p w14:paraId="0A794596" w14:textId="5024FA1A" w:rsidR="002C114E" w:rsidRDefault="002C114E" w:rsidP="008534BD">
      <w:pPr>
        <w:pStyle w:val="LRWLBodyText"/>
        <w:spacing w:before="0" w:after="0"/>
        <w:ind w:left="900" w:hanging="900"/>
      </w:pPr>
      <w:r w:rsidRPr="00C06981">
        <w:rPr>
          <w:b/>
          <w:bCs/>
        </w:rPr>
        <w:t>7.2.1</w:t>
      </w:r>
      <w:r w:rsidR="007341BA">
        <w:rPr>
          <w:b/>
          <w:bCs/>
        </w:rPr>
        <w:t>6</w:t>
      </w:r>
      <w:r>
        <w:tab/>
        <w:t>Does your organization have a cloud exit strategy to export a client’s data that is processed, transmitted</w:t>
      </w:r>
      <w:r w:rsidR="006E377E">
        <w:t>,</w:t>
      </w:r>
      <w:r>
        <w:t xml:space="preserve"> or stored by your organization? If yes, provide the exit strategy. The Contractor will be required to provide a formal cloud exit strategy during the term of the Contract. </w:t>
      </w:r>
    </w:p>
    <w:p w14:paraId="696F3F0A" w14:textId="77777777" w:rsidR="002C114E" w:rsidRDefault="002C114E" w:rsidP="008534BD">
      <w:pPr>
        <w:pStyle w:val="LRWLBodyText"/>
        <w:spacing w:before="0" w:after="0"/>
        <w:ind w:left="900" w:hanging="900"/>
      </w:pPr>
    </w:p>
    <w:p w14:paraId="6BD261A2" w14:textId="61A787DE" w:rsidR="002C114E" w:rsidRDefault="002C114E" w:rsidP="008534BD">
      <w:pPr>
        <w:pStyle w:val="LRWLBodyText"/>
        <w:spacing w:before="0" w:after="0"/>
        <w:ind w:left="900" w:hanging="900"/>
      </w:pPr>
      <w:r w:rsidRPr="00C06981">
        <w:rPr>
          <w:b/>
          <w:bCs/>
        </w:rPr>
        <w:t>7.2.1</w:t>
      </w:r>
      <w:r w:rsidR="007341BA">
        <w:rPr>
          <w:b/>
          <w:bCs/>
        </w:rPr>
        <w:t>7</w:t>
      </w:r>
      <w:r>
        <w:tab/>
      </w:r>
      <w:r w:rsidR="00390210" w:rsidRPr="00390210">
        <w:t xml:space="preserve">List all current IT and IT </w:t>
      </w:r>
      <w:r w:rsidR="006662A6">
        <w:t>s</w:t>
      </w:r>
      <w:r w:rsidR="00390210" w:rsidRPr="00390210">
        <w:t>ecurity certificates your organization hold</w:t>
      </w:r>
      <w:r w:rsidR="00390210">
        <w:t>s. Provi</w:t>
      </w:r>
      <w:r w:rsidR="006E377E">
        <w:t>d</w:t>
      </w:r>
      <w:r w:rsidR="00390210">
        <w:t>e</w:t>
      </w:r>
      <w:r w:rsidR="00390210" w:rsidRPr="00390210">
        <w:t xml:space="preserve"> current copies of all IT and IT </w:t>
      </w:r>
      <w:r w:rsidR="00390210">
        <w:t>s</w:t>
      </w:r>
      <w:r w:rsidR="00390210" w:rsidRPr="00390210">
        <w:t>ecurity certifications.</w:t>
      </w:r>
    </w:p>
    <w:p w14:paraId="00F87F7D" w14:textId="3C6C7EB3" w:rsidR="002C114E" w:rsidRPr="00912581" w:rsidRDefault="004E3367" w:rsidP="008534BD">
      <w:pPr>
        <w:pStyle w:val="Heading2"/>
        <w:ind w:left="720" w:hanging="720"/>
      </w:pPr>
      <w:r>
        <w:t>7.3</w:t>
      </w:r>
      <w:r>
        <w:tab/>
      </w:r>
      <w:r w:rsidR="002C114E">
        <w:t>Information Security</w:t>
      </w:r>
    </w:p>
    <w:p w14:paraId="1BA118A8" w14:textId="2DFA1F5F" w:rsidR="004277CB" w:rsidRPr="008D75AC" w:rsidRDefault="00BF4954" w:rsidP="008534BD">
      <w:pPr>
        <w:spacing w:before="0" w:after="0"/>
        <w:ind w:left="720" w:hanging="720"/>
        <w:rPr>
          <w:rFonts w:ascii="Arial" w:hAnsi="Arial" w:cs="Arial"/>
        </w:rPr>
      </w:pPr>
      <w:r w:rsidRPr="009F5B17">
        <w:rPr>
          <w:rFonts w:ascii="Arial" w:hAnsi="Arial" w:cs="Arial"/>
          <w:b/>
          <w:bCs/>
        </w:rPr>
        <w:t>7.3.1</w:t>
      </w:r>
      <w:r>
        <w:rPr>
          <w:rFonts w:ascii="Arial" w:hAnsi="Arial" w:cs="Arial"/>
        </w:rPr>
        <w:tab/>
      </w:r>
      <w:r w:rsidR="004277CB" w:rsidRPr="008D75AC">
        <w:rPr>
          <w:rFonts w:ascii="Arial" w:hAnsi="Arial" w:cs="Arial"/>
        </w:rPr>
        <w:t>Does your organization maintain an up-to-date inventory of all user accounts?</w:t>
      </w:r>
    </w:p>
    <w:p w14:paraId="0C7AF048" w14:textId="77777777" w:rsidR="00BF4954" w:rsidRDefault="00BF4954" w:rsidP="008534BD">
      <w:pPr>
        <w:spacing w:before="0" w:after="0"/>
        <w:ind w:left="720" w:hanging="720"/>
      </w:pPr>
    </w:p>
    <w:p w14:paraId="0E3B95E3" w14:textId="54E716FB" w:rsidR="004277CB" w:rsidRPr="008D75AC" w:rsidRDefault="00BF4954" w:rsidP="008534BD">
      <w:pPr>
        <w:spacing w:before="0" w:after="0"/>
        <w:ind w:left="720" w:hanging="720"/>
        <w:rPr>
          <w:rFonts w:ascii="Arial" w:hAnsi="Arial" w:cs="Arial"/>
        </w:rPr>
      </w:pPr>
      <w:r w:rsidRPr="009F5B17">
        <w:rPr>
          <w:rFonts w:ascii="Arial" w:hAnsi="Arial" w:cs="Arial"/>
          <w:b/>
          <w:bCs/>
        </w:rPr>
        <w:t>7.3.2</w:t>
      </w:r>
      <w:r>
        <w:rPr>
          <w:rFonts w:ascii="Arial" w:hAnsi="Arial" w:cs="Arial"/>
        </w:rPr>
        <w:tab/>
      </w:r>
      <w:r w:rsidR="004277CB" w:rsidRPr="008D75AC">
        <w:rPr>
          <w:rFonts w:ascii="Arial" w:hAnsi="Arial" w:cs="Arial"/>
        </w:rPr>
        <w:t>Does your organization have controls in place to prevent the installation or execution of unauthorized software on all assets?</w:t>
      </w:r>
    </w:p>
    <w:p w14:paraId="6DBDB9F5" w14:textId="77777777" w:rsidR="00BF4954" w:rsidRDefault="00BF4954" w:rsidP="008534BD">
      <w:pPr>
        <w:spacing w:before="0" w:after="0"/>
        <w:ind w:left="720" w:hanging="720"/>
      </w:pPr>
    </w:p>
    <w:p w14:paraId="1EF1E96D" w14:textId="44935236" w:rsidR="004277CB" w:rsidRPr="008D75AC" w:rsidRDefault="00BF4954" w:rsidP="008534BD">
      <w:pPr>
        <w:spacing w:before="0" w:after="0"/>
        <w:ind w:left="720" w:hanging="720"/>
        <w:rPr>
          <w:rFonts w:ascii="Arial" w:hAnsi="Arial" w:cs="Arial"/>
        </w:rPr>
      </w:pPr>
      <w:r w:rsidRPr="009F5B17">
        <w:rPr>
          <w:rFonts w:ascii="Arial" w:hAnsi="Arial" w:cs="Arial"/>
          <w:b/>
          <w:bCs/>
        </w:rPr>
        <w:t>7.3.3</w:t>
      </w:r>
      <w:r>
        <w:rPr>
          <w:rFonts w:ascii="Arial" w:hAnsi="Arial" w:cs="Arial"/>
        </w:rPr>
        <w:tab/>
      </w:r>
      <w:r w:rsidR="004277CB" w:rsidRPr="008D75AC">
        <w:rPr>
          <w:rFonts w:ascii="Arial" w:hAnsi="Arial" w:cs="Arial"/>
        </w:rPr>
        <w:t>Has your organization restricted administrative/elevated rights to only those technology personnel with the need to maintain the organization's systems based upon the principle of least privilege and supported through technical controls?</w:t>
      </w:r>
    </w:p>
    <w:p w14:paraId="62B0B576" w14:textId="77777777" w:rsidR="00885908" w:rsidRDefault="00885908" w:rsidP="008534BD">
      <w:pPr>
        <w:spacing w:before="0" w:after="0"/>
        <w:ind w:left="720" w:hanging="720"/>
      </w:pPr>
    </w:p>
    <w:p w14:paraId="4194CAC5" w14:textId="1C535371" w:rsidR="004277CB" w:rsidRPr="008D75AC" w:rsidRDefault="00885908" w:rsidP="008534BD">
      <w:pPr>
        <w:spacing w:before="0" w:after="0"/>
        <w:ind w:left="720" w:hanging="720"/>
        <w:rPr>
          <w:rFonts w:ascii="Arial" w:hAnsi="Arial" w:cs="Arial"/>
        </w:rPr>
      </w:pPr>
      <w:r w:rsidRPr="009F5B17">
        <w:rPr>
          <w:rFonts w:ascii="Arial" w:hAnsi="Arial" w:cs="Arial"/>
          <w:b/>
          <w:bCs/>
        </w:rPr>
        <w:t>7.3.4</w:t>
      </w:r>
      <w:r>
        <w:rPr>
          <w:rFonts w:ascii="Arial" w:hAnsi="Arial" w:cs="Arial"/>
        </w:rPr>
        <w:tab/>
      </w:r>
      <w:r w:rsidR="004277CB" w:rsidRPr="008D75AC">
        <w:rPr>
          <w:rFonts w:ascii="Arial" w:hAnsi="Arial" w:cs="Arial"/>
        </w:rPr>
        <w:t xml:space="preserve">Does your organization utilize an </w:t>
      </w:r>
      <w:r w:rsidR="009C6900">
        <w:rPr>
          <w:rFonts w:ascii="Arial" w:hAnsi="Arial" w:cs="Arial"/>
        </w:rPr>
        <w:t>identity and access management (</w:t>
      </w:r>
      <w:r w:rsidR="004277CB" w:rsidRPr="008D75AC">
        <w:rPr>
          <w:rFonts w:ascii="Arial" w:hAnsi="Arial" w:cs="Arial"/>
        </w:rPr>
        <w:t>IAM</w:t>
      </w:r>
      <w:r w:rsidR="009C6900">
        <w:rPr>
          <w:rFonts w:ascii="Arial" w:hAnsi="Arial" w:cs="Arial"/>
        </w:rPr>
        <w:t>)</w:t>
      </w:r>
      <w:r w:rsidR="004277CB" w:rsidRPr="008D75AC">
        <w:rPr>
          <w:rFonts w:ascii="Arial" w:hAnsi="Arial" w:cs="Arial"/>
        </w:rPr>
        <w:t xml:space="preserve"> tool?</w:t>
      </w:r>
    </w:p>
    <w:p w14:paraId="4EF42852" w14:textId="77777777" w:rsidR="00885908" w:rsidRDefault="00885908" w:rsidP="008534BD">
      <w:pPr>
        <w:spacing w:before="0" w:after="0"/>
        <w:ind w:left="720" w:hanging="720"/>
      </w:pPr>
    </w:p>
    <w:p w14:paraId="0433CF0C" w14:textId="51A82814" w:rsidR="004277CB" w:rsidRPr="008D75AC" w:rsidRDefault="00885908" w:rsidP="008534BD">
      <w:pPr>
        <w:spacing w:before="0" w:after="0"/>
        <w:ind w:left="720" w:hanging="720"/>
        <w:rPr>
          <w:rFonts w:ascii="Arial" w:hAnsi="Arial" w:cs="Arial"/>
        </w:rPr>
      </w:pPr>
      <w:r w:rsidRPr="009F5B17">
        <w:rPr>
          <w:rFonts w:ascii="Arial" w:hAnsi="Arial" w:cs="Arial"/>
          <w:b/>
          <w:bCs/>
        </w:rPr>
        <w:t>7.3.5</w:t>
      </w:r>
      <w:r>
        <w:rPr>
          <w:rFonts w:ascii="Arial" w:hAnsi="Arial" w:cs="Arial"/>
        </w:rPr>
        <w:tab/>
      </w:r>
      <w:r w:rsidR="004277CB" w:rsidRPr="008D75AC">
        <w:rPr>
          <w:rFonts w:ascii="Arial" w:hAnsi="Arial" w:cs="Arial"/>
        </w:rPr>
        <w:t xml:space="preserve">Has your organization implemented </w:t>
      </w:r>
      <w:r w:rsidR="009C6900">
        <w:rPr>
          <w:rFonts w:ascii="Arial" w:hAnsi="Arial" w:cs="Arial"/>
        </w:rPr>
        <w:t>multifactor authentication (</w:t>
      </w:r>
      <w:r w:rsidR="004277CB" w:rsidRPr="008D75AC">
        <w:rPr>
          <w:rFonts w:ascii="Arial" w:hAnsi="Arial" w:cs="Arial"/>
        </w:rPr>
        <w:t>MFA</w:t>
      </w:r>
      <w:r w:rsidR="009C6900">
        <w:rPr>
          <w:rFonts w:ascii="Arial" w:hAnsi="Arial" w:cs="Arial"/>
        </w:rPr>
        <w:t>)</w:t>
      </w:r>
      <w:r w:rsidR="004277CB" w:rsidRPr="008D75AC">
        <w:rPr>
          <w:rFonts w:ascii="Arial" w:hAnsi="Arial" w:cs="Arial"/>
        </w:rPr>
        <w:t xml:space="preserve"> wherever possible?</w:t>
      </w:r>
    </w:p>
    <w:p w14:paraId="08787B88" w14:textId="77777777" w:rsidR="00885908" w:rsidRDefault="00885908" w:rsidP="008534BD">
      <w:pPr>
        <w:spacing w:before="0" w:after="0"/>
        <w:ind w:left="720" w:hanging="720"/>
      </w:pPr>
    </w:p>
    <w:p w14:paraId="529AACEA" w14:textId="0435505A" w:rsidR="004277CB" w:rsidRDefault="00885908" w:rsidP="008534BD">
      <w:pPr>
        <w:spacing w:before="0" w:after="0"/>
        <w:ind w:left="720" w:hanging="720"/>
      </w:pPr>
      <w:r w:rsidRPr="009F5B17">
        <w:rPr>
          <w:rFonts w:ascii="Arial" w:hAnsi="Arial" w:cs="Arial"/>
          <w:b/>
          <w:bCs/>
        </w:rPr>
        <w:t>7.3.6</w:t>
      </w:r>
      <w:r>
        <w:rPr>
          <w:rFonts w:ascii="Arial" w:hAnsi="Arial" w:cs="Arial"/>
        </w:rPr>
        <w:tab/>
      </w:r>
      <w:r w:rsidR="002827C5" w:rsidRPr="002827C5">
        <w:rPr>
          <w:rFonts w:ascii="Arial" w:hAnsi="Arial" w:cs="Arial"/>
        </w:rPr>
        <w:t>Does your organization logically segregate a client’s data from other clients</w:t>
      </w:r>
      <w:r w:rsidR="005A38D2">
        <w:rPr>
          <w:rFonts w:ascii="Arial" w:hAnsi="Arial" w:cs="Arial"/>
        </w:rPr>
        <w:t>’</w:t>
      </w:r>
      <w:r w:rsidR="002827C5" w:rsidRPr="002827C5">
        <w:rPr>
          <w:rFonts w:ascii="Arial" w:hAnsi="Arial" w:cs="Arial"/>
        </w:rPr>
        <w:t xml:space="preserve"> data?</w:t>
      </w:r>
    </w:p>
    <w:p w14:paraId="57B7C516" w14:textId="77777777" w:rsidR="00882BF9" w:rsidRPr="008D75AC" w:rsidRDefault="00882BF9" w:rsidP="008534BD">
      <w:pPr>
        <w:spacing w:before="0" w:after="0"/>
        <w:ind w:left="720" w:hanging="720"/>
        <w:rPr>
          <w:rFonts w:ascii="Arial" w:hAnsi="Arial" w:cs="Arial"/>
        </w:rPr>
      </w:pPr>
    </w:p>
    <w:p w14:paraId="12E877A2" w14:textId="60447790" w:rsidR="004277CB" w:rsidRPr="008D75AC" w:rsidRDefault="00B63735" w:rsidP="008534BD">
      <w:pPr>
        <w:spacing w:before="0" w:after="0"/>
        <w:ind w:left="720" w:hanging="720"/>
        <w:rPr>
          <w:rFonts w:ascii="Arial" w:hAnsi="Arial" w:cs="Arial"/>
        </w:rPr>
      </w:pPr>
      <w:r w:rsidRPr="009F5B17">
        <w:rPr>
          <w:rFonts w:ascii="Arial" w:hAnsi="Arial" w:cs="Arial"/>
          <w:b/>
          <w:bCs/>
        </w:rPr>
        <w:t>7.3.7</w:t>
      </w:r>
      <w:r>
        <w:rPr>
          <w:rFonts w:ascii="Arial" w:hAnsi="Arial" w:cs="Arial"/>
        </w:rPr>
        <w:tab/>
      </w:r>
      <w:r w:rsidR="00A62444">
        <w:rPr>
          <w:rFonts w:ascii="Arial" w:hAnsi="Arial" w:cs="Arial"/>
        </w:rPr>
        <w:t>Indicate if</w:t>
      </w:r>
      <w:r w:rsidR="00A62444" w:rsidRPr="008D75AC">
        <w:rPr>
          <w:rFonts w:ascii="Arial" w:hAnsi="Arial" w:cs="Arial"/>
        </w:rPr>
        <w:t xml:space="preserve"> </w:t>
      </w:r>
      <w:r w:rsidR="004277CB" w:rsidRPr="008D75AC">
        <w:rPr>
          <w:rFonts w:ascii="Arial" w:hAnsi="Arial" w:cs="Arial"/>
        </w:rPr>
        <w:t xml:space="preserve">your organization </w:t>
      </w:r>
      <w:r w:rsidR="00A62444">
        <w:rPr>
          <w:rFonts w:ascii="Arial" w:hAnsi="Arial" w:cs="Arial"/>
        </w:rPr>
        <w:t xml:space="preserve">has or has not </w:t>
      </w:r>
      <w:r w:rsidR="004277CB" w:rsidRPr="008D75AC">
        <w:rPr>
          <w:rFonts w:ascii="Arial" w:hAnsi="Arial" w:cs="Arial"/>
        </w:rPr>
        <w:t xml:space="preserve">implemented </w:t>
      </w:r>
      <w:r w:rsidR="00A62444">
        <w:rPr>
          <w:rFonts w:ascii="Arial" w:hAnsi="Arial" w:cs="Arial"/>
        </w:rPr>
        <w:t xml:space="preserve">each of </w:t>
      </w:r>
      <w:r w:rsidR="004277CB" w:rsidRPr="008D75AC">
        <w:rPr>
          <w:rFonts w:ascii="Arial" w:hAnsi="Arial" w:cs="Arial"/>
        </w:rPr>
        <w:t>the following endpoint protections</w:t>
      </w:r>
      <w:r w:rsidR="00A62444">
        <w:rPr>
          <w:rFonts w:ascii="Arial" w:hAnsi="Arial" w:cs="Arial"/>
        </w:rPr>
        <w:t>:</w:t>
      </w:r>
    </w:p>
    <w:p w14:paraId="7B424788" w14:textId="49269929" w:rsidR="004277CB" w:rsidRPr="004B23CF" w:rsidRDefault="004277CB" w:rsidP="00954E15">
      <w:pPr>
        <w:pStyle w:val="ListParagraph"/>
        <w:numPr>
          <w:ilvl w:val="0"/>
          <w:numId w:val="30"/>
        </w:numPr>
      </w:pPr>
      <w:r w:rsidRPr="004B23CF">
        <w:t>Anti-virus software with real-time signature upgrades</w:t>
      </w:r>
    </w:p>
    <w:p w14:paraId="38BF29C3" w14:textId="3852FE69" w:rsidR="004277CB" w:rsidRPr="004B23CF" w:rsidRDefault="004277CB" w:rsidP="00954E15">
      <w:pPr>
        <w:pStyle w:val="ListParagraph"/>
        <w:numPr>
          <w:ilvl w:val="0"/>
          <w:numId w:val="30"/>
        </w:numPr>
      </w:pPr>
      <w:r w:rsidRPr="004B23CF">
        <w:t>Anti-malware software with Heuristic capabilities</w:t>
      </w:r>
    </w:p>
    <w:p w14:paraId="18B1F356" w14:textId="308E7CB8" w:rsidR="004277CB" w:rsidRPr="004B23CF" w:rsidRDefault="004277CB" w:rsidP="00954E15">
      <w:pPr>
        <w:pStyle w:val="ListParagraph"/>
        <w:numPr>
          <w:ilvl w:val="0"/>
          <w:numId w:val="30"/>
        </w:numPr>
      </w:pPr>
      <w:r w:rsidRPr="004B23CF">
        <w:t xml:space="preserve">Host </w:t>
      </w:r>
      <w:r w:rsidR="004B23CF">
        <w:t>f</w:t>
      </w:r>
      <w:r w:rsidRPr="004B23CF">
        <w:t>irewalls</w:t>
      </w:r>
    </w:p>
    <w:p w14:paraId="7DD0E761" w14:textId="632D5FB4" w:rsidR="004277CB" w:rsidRPr="004B23CF" w:rsidRDefault="004277CB" w:rsidP="00954E15">
      <w:pPr>
        <w:pStyle w:val="ListParagraph"/>
        <w:numPr>
          <w:ilvl w:val="0"/>
          <w:numId w:val="30"/>
        </w:numPr>
      </w:pPr>
      <w:r w:rsidRPr="004B23CF">
        <w:t>Web filtering capabilities enabled</w:t>
      </w:r>
    </w:p>
    <w:p w14:paraId="05D20883" w14:textId="77777777" w:rsidR="00B63735" w:rsidRDefault="00B63735" w:rsidP="008534BD">
      <w:pPr>
        <w:spacing w:before="0" w:after="0"/>
        <w:ind w:left="720" w:hanging="720"/>
      </w:pPr>
    </w:p>
    <w:p w14:paraId="52497CD5" w14:textId="40011B7F" w:rsidR="004277CB" w:rsidRPr="008D75AC" w:rsidRDefault="00B63735" w:rsidP="008534BD">
      <w:pPr>
        <w:spacing w:before="0" w:after="0"/>
        <w:ind w:left="720" w:hanging="720"/>
        <w:rPr>
          <w:rFonts w:ascii="Arial" w:hAnsi="Arial" w:cs="Arial"/>
        </w:rPr>
      </w:pPr>
      <w:r w:rsidRPr="009F5B17">
        <w:rPr>
          <w:rFonts w:ascii="Arial" w:hAnsi="Arial" w:cs="Arial"/>
          <w:b/>
          <w:bCs/>
        </w:rPr>
        <w:t>7.3.8</w:t>
      </w:r>
      <w:r>
        <w:rPr>
          <w:rFonts w:ascii="Arial" w:hAnsi="Arial" w:cs="Arial"/>
        </w:rPr>
        <w:t xml:space="preserve"> </w:t>
      </w:r>
      <w:r w:rsidR="00F73AFD">
        <w:rPr>
          <w:rFonts w:ascii="Arial" w:hAnsi="Arial" w:cs="Arial"/>
        </w:rPr>
        <w:tab/>
      </w:r>
      <w:r w:rsidR="004277CB" w:rsidRPr="008D75AC">
        <w:rPr>
          <w:rFonts w:ascii="Arial" w:hAnsi="Arial" w:cs="Arial"/>
        </w:rPr>
        <w:t>Does your organization follow an established framework for asset hardening? If yes, are the configurations maintained and enforced using an automated tool?</w:t>
      </w:r>
    </w:p>
    <w:p w14:paraId="735F12B9" w14:textId="77777777" w:rsidR="00B63735" w:rsidRDefault="00B63735" w:rsidP="008534BD">
      <w:pPr>
        <w:spacing w:before="0" w:after="0"/>
        <w:ind w:left="720" w:hanging="720"/>
      </w:pPr>
    </w:p>
    <w:p w14:paraId="6846D650" w14:textId="35314907" w:rsidR="004277CB" w:rsidRPr="008D75AC" w:rsidRDefault="00B63735" w:rsidP="008534BD">
      <w:pPr>
        <w:spacing w:before="0" w:after="0"/>
        <w:ind w:left="720" w:hanging="720"/>
        <w:rPr>
          <w:rFonts w:ascii="Arial" w:hAnsi="Arial" w:cs="Arial"/>
        </w:rPr>
      </w:pPr>
      <w:r w:rsidRPr="009F5B17">
        <w:rPr>
          <w:rFonts w:ascii="Arial" w:hAnsi="Arial" w:cs="Arial"/>
          <w:b/>
          <w:bCs/>
        </w:rPr>
        <w:lastRenderedPageBreak/>
        <w:t>7.3.9</w:t>
      </w:r>
      <w:r>
        <w:rPr>
          <w:rFonts w:ascii="Arial" w:hAnsi="Arial" w:cs="Arial"/>
        </w:rPr>
        <w:t xml:space="preserve"> </w:t>
      </w:r>
      <w:r w:rsidR="00223B26">
        <w:rPr>
          <w:rFonts w:ascii="Arial" w:hAnsi="Arial" w:cs="Arial"/>
        </w:rPr>
        <w:t xml:space="preserve"> </w:t>
      </w:r>
      <w:r w:rsidR="00F73AFD">
        <w:rPr>
          <w:rFonts w:ascii="Arial" w:hAnsi="Arial" w:cs="Arial"/>
        </w:rPr>
        <w:tab/>
      </w:r>
      <w:r w:rsidR="004277CB" w:rsidRPr="008D75AC">
        <w:rPr>
          <w:rFonts w:ascii="Arial" w:hAnsi="Arial" w:cs="Arial"/>
        </w:rPr>
        <w:t>Does your organization maintain an inventory of all assets that includes responsible owners that is updated at least weekly?</w:t>
      </w:r>
    </w:p>
    <w:p w14:paraId="3071F413" w14:textId="77777777" w:rsidR="00B63735" w:rsidRDefault="00B63735" w:rsidP="008534BD">
      <w:pPr>
        <w:spacing w:before="0" w:after="0"/>
        <w:ind w:left="720" w:hanging="720"/>
      </w:pPr>
    </w:p>
    <w:p w14:paraId="00989A3A" w14:textId="0E55BE06" w:rsidR="004277CB" w:rsidRPr="00090B9A" w:rsidRDefault="00223B26" w:rsidP="008534BD">
      <w:pPr>
        <w:spacing w:before="0" w:after="0"/>
        <w:ind w:left="900" w:hanging="900"/>
        <w:rPr>
          <w:rFonts w:ascii="Arial" w:hAnsi="Arial" w:cs="Arial"/>
        </w:rPr>
      </w:pPr>
      <w:r w:rsidRPr="00090B9A">
        <w:rPr>
          <w:rFonts w:ascii="Arial" w:hAnsi="Arial" w:cs="Arial"/>
          <w:b/>
          <w:bCs/>
        </w:rPr>
        <w:t>7.3.10</w:t>
      </w:r>
      <w:r w:rsidRPr="00090B9A">
        <w:rPr>
          <w:rFonts w:ascii="Arial" w:hAnsi="Arial" w:cs="Arial"/>
        </w:rPr>
        <w:tab/>
      </w:r>
      <w:r w:rsidR="004277CB" w:rsidRPr="00090B9A">
        <w:rPr>
          <w:rFonts w:ascii="Arial" w:hAnsi="Arial" w:cs="Arial"/>
        </w:rPr>
        <w:t>Will your product/service require any on-premises deployment?</w:t>
      </w:r>
    </w:p>
    <w:p w14:paraId="79614A68" w14:textId="77777777" w:rsidR="004277CB" w:rsidRPr="00090B9A" w:rsidRDefault="004277CB" w:rsidP="008534BD">
      <w:pPr>
        <w:spacing w:before="0" w:after="0"/>
        <w:ind w:left="900" w:hanging="900"/>
        <w:rPr>
          <w:rFonts w:ascii="Arial" w:hAnsi="Arial" w:cs="Arial"/>
        </w:rPr>
      </w:pPr>
    </w:p>
    <w:p w14:paraId="24705F7C" w14:textId="0795F351" w:rsidR="004277CB" w:rsidRPr="00090B9A" w:rsidRDefault="00223B26" w:rsidP="008534BD">
      <w:pPr>
        <w:spacing w:before="0" w:after="0"/>
        <w:ind w:left="900" w:hanging="900"/>
        <w:rPr>
          <w:rFonts w:ascii="Arial" w:hAnsi="Arial" w:cs="Arial"/>
        </w:rPr>
      </w:pPr>
      <w:r w:rsidRPr="00090B9A">
        <w:rPr>
          <w:rFonts w:ascii="Arial" w:hAnsi="Arial" w:cs="Arial"/>
          <w:b/>
          <w:bCs/>
        </w:rPr>
        <w:t>7.3.11</w:t>
      </w:r>
      <w:r w:rsidRPr="00090B9A">
        <w:rPr>
          <w:rFonts w:ascii="Arial" w:hAnsi="Arial" w:cs="Arial"/>
        </w:rPr>
        <w:tab/>
      </w:r>
      <w:r w:rsidR="004277CB" w:rsidRPr="00090B9A">
        <w:rPr>
          <w:rFonts w:ascii="Arial" w:hAnsi="Arial" w:cs="Arial"/>
        </w:rPr>
        <w:t>Will your system need to integrate with any other public cloud solution?</w:t>
      </w:r>
    </w:p>
    <w:p w14:paraId="3C999A5B" w14:textId="77777777" w:rsidR="00223B26" w:rsidRPr="00090B9A" w:rsidRDefault="00223B26" w:rsidP="008534BD">
      <w:pPr>
        <w:spacing w:before="0" w:after="0"/>
        <w:ind w:left="900" w:hanging="900"/>
        <w:rPr>
          <w:rFonts w:ascii="Arial" w:hAnsi="Arial" w:cs="Arial"/>
        </w:rPr>
      </w:pPr>
    </w:p>
    <w:p w14:paraId="060BE60D" w14:textId="11D407D0" w:rsidR="004277CB" w:rsidRPr="00090B9A" w:rsidRDefault="00223B26" w:rsidP="008534BD">
      <w:pPr>
        <w:spacing w:before="0" w:after="0"/>
        <w:ind w:left="900" w:hanging="900"/>
        <w:rPr>
          <w:rFonts w:ascii="Arial" w:hAnsi="Arial" w:cs="Arial"/>
        </w:rPr>
      </w:pPr>
      <w:r w:rsidRPr="00090B9A">
        <w:rPr>
          <w:rFonts w:ascii="Arial" w:hAnsi="Arial" w:cs="Arial"/>
          <w:b/>
          <w:bCs/>
        </w:rPr>
        <w:t>7.3.12</w:t>
      </w:r>
      <w:r w:rsidRPr="00090B9A">
        <w:rPr>
          <w:rFonts w:ascii="Arial" w:hAnsi="Arial" w:cs="Arial"/>
        </w:rPr>
        <w:tab/>
      </w:r>
      <w:r w:rsidR="004277CB" w:rsidRPr="00090B9A">
        <w:rPr>
          <w:rFonts w:ascii="Arial" w:hAnsi="Arial" w:cs="Arial"/>
        </w:rPr>
        <w:t xml:space="preserve">Will backups of client data be captured and maintained at intervals established based on client need? </w:t>
      </w:r>
    </w:p>
    <w:p w14:paraId="3718B2AC" w14:textId="77777777" w:rsidR="00223B26" w:rsidRPr="00090B9A" w:rsidRDefault="00223B26" w:rsidP="008534BD">
      <w:pPr>
        <w:spacing w:before="0" w:after="0"/>
        <w:ind w:left="900" w:hanging="900"/>
        <w:rPr>
          <w:rFonts w:ascii="Arial" w:hAnsi="Arial" w:cs="Arial"/>
        </w:rPr>
      </w:pPr>
    </w:p>
    <w:p w14:paraId="11853793" w14:textId="2AC9DABF" w:rsidR="004277CB" w:rsidRPr="00090B9A" w:rsidRDefault="00223B26" w:rsidP="008534BD">
      <w:pPr>
        <w:spacing w:before="0" w:after="0"/>
        <w:ind w:left="900" w:hanging="900"/>
        <w:rPr>
          <w:rFonts w:ascii="Arial" w:hAnsi="Arial" w:cs="Arial"/>
        </w:rPr>
      </w:pPr>
      <w:r w:rsidRPr="00090B9A">
        <w:rPr>
          <w:rFonts w:ascii="Arial" w:hAnsi="Arial" w:cs="Arial"/>
          <w:b/>
          <w:bCs/>
        </w:rPr>
        <w:t>7.3.13</w:t>
      </w:r>
      <w:r w:rsidRPr="00090B9A">
        <w:rPr>
          <w:rFonts w:ascii="Arial" w:hAnsi="Arial" w:cs="Arial"/>
        </w:rPr>
        <w:tab/>
      </w:r>
      <w:r w:rsidR="004277CB" w:rsidRPr="00090B9A">
        <w:rPr>
          <w:rFonts w:ascii="Arial" w:hAnsi="Arial" w:cs="Arial"/>
        </w:rPr>
        <w:t xml:space="preserve">Will backups be available at client request? </w:t>
      </w:r>
    </w:p>
    <w:p w14:paraId="26BB7A56" w14:textId="77777777" w:rsidR="00223B26" w:rsidRPr="00090B9A" w:rsidRDefault="00223B26" w:rsidP="008534BD">
      <w:pPr>
        <w:spacing w:before="0" w:after="0"/>
        <w:ind w:left="900" w:hanging="900"/>
        <w:rPr>
          <w:rFonts w:ascii="Arial" w:hAnsi="Arial" w:cs="Arial"/>
        </w:rPr>
      </w:pPr>
    </w:p>
    <w:p w14:paraId="3EB1B461" w14:textId="6DE018F2" w:rsidR="004277CB" w:rsidRPr="00090B9A" w:rsidRDefault="00223B26" w:rsidP="008534BD">
      <w:pPr>
        <w:spacing w:before="0" w:after="0"/>
        <w:ind w:left="900" w:hanging="900"/>
        <w:rPr>
          <w:rFonts w:ascii="Arial" w:hAnsi="Arial" w:cs="Arial"/>
        </w:rPr>
      </w:pPr>
      <w:r w:rsidRPr="00090B9A">
        <w:rPr>
          <w:rFonts w:ascii="Arial" w:hAnsi="Arial" w:cs="Arial"/>
          <w:b/>
          <w:bCs/>
        </w:rPr>
        <w:t>7.3.14</w:t>
      </w:r>
      <w:r w:rsidRPr="00090B9A">
        <w:rPr>
          <w:rFonts w:ascii="Arial" w:hAnsi="Arial" w:cs="Arial"/>
        </w:rPr>
        <w:t xml:space="preserve"> </w:t>
      </w:r>
      <w:r w:rsidRPr="00090B9A">
        <w:rPr>
          <w:rFonts w:ascii="Arial" w:hAnsi="Arial" w:cs="Arial"/>
        </w:rPr>
        <w:tab/>
      </w:r>
      <w:r w:rsidR="004277CB" w:rsidRPr="00090B9A">
        <w:rPr>
          <w:rFonts w:ascii="Arial" w:hAnsi="Arial" w:cs="Arial"/>
        </w:rPr>
        <w:t xml:space="preserve">Are backups tested at least semi-annually? </w:t>
      </w:r>
    </w:p>
    <w:p w14:paraId="7A1E4A5E" w14:textId="77777777" w:rsidR="00A5217E" w:rsidRPr="00090B9A" w:rsidRDefault="00A5217E" w:rsidP="008534BD">
      <w:pPr>
        <w:spacing w:before="0" w:after="0"/>
        <w:ind w:left="900" w:hanging="900"/>
        <w:rPr>
          <w:rFonts w:ascii="Arial" w:hAnsi="Arial" w:cs="Arial"/>
        </w:rPr>
      </w:pPr>
    </w:p>
    <w:p w14:paraId="4261CCFF" w14:textId="4124F1B1" w:rsidR="004277CB" w:rsidRPr="00090B9A" w:rsidRDefault="00A5217E" w:rsidP="008534BD">
      <w:pPr>
        <w:spacing w:before="0" w:after="0"/>
        <w:ind w:left="900" w:hanging="900"/>
        <w:rPr>
          <w:rFonts w:ascii="Arial" w:hAnsi="Arial" w:cs="Arial"/>
        </w:rPr>
      </w:pPr>
      <w:r w:rsidRPr="00090B9A">
        <w:rPr>
          <w:rFonts w:ascii="Arial" w:hAnsi="Arial" w:cs="Arial"/>
          <w:b/>
          <w:bCs/>
        </w:rPr>
        <w:t>7.3.15</w:t>
      </w:r>
      <w:r w:rsidRPr="00090B9A">
        <w:rPr>
          <w:rFonts w:ascii="Arial" w:hAnsi="Arial" w:cs="Arial"/>
        </w:rPr>
        <w:tab/>
      </w:r>
      <w:r w:rsidR="004277CB" w:rsidRPr="00090B9A">
        <w:rPr>
          <w:rFonts w:ascii="Arial" w:hAnsi="Arial" w:cs="Arial"/>
        </w:rPr>
        <w:t xml:space="preserve">Can client data be deleted upon request? </w:t>
      </w:r>
    </w:p>
    <w:p w14:paraId="5FB81FB4" w14:textId="77777777" w:rsidR="00A5217E" w:rsidRPr="00090B9A" w:rsidRDefault="00A5217E" w:rsidP="008534BD">
      <w:pPr>
        <w:spacing w:before="0" w:after="0"/>
        <w:ind w:left="900" w:hanging="900"/>
        <w:rPr>
          <w:rFonts w:ascii="Arial" w:hAnsi="Arial" w:cs="Arial"/>
        </w:rPr>
      </w:pPr>
    </w:p>
    <w:p w14:paraId="3D0231B9" w14:textId="311DF794" w:rsidR="004277CB" w:rsidRPr="00090B9A" w:rsidRDefault="00A5217E" w:rsidP="008534BD">
      <w:pPr>
        <w:spacing w:before="0" w:after="0"/>
        <w:ind w:left="900" w:hanging="900"/>
        <w:rPr>
          <w:rFonts w:ascii="Arial" w:hAnsi="Arial" w:cs="Arial"/>
        </w:rPr>
      </w:pPr>
      <w:r w:rsidRPr="00090B9A">
        <w:rPr>
          <w:rFonts w:ascii="Arial" w:hAnsi="Arial" w:cs="Arial"/>
          <w:b/>
          <w:bCs/>
        </w:rPr>
        <w:t>7.3.16</w:t>
      </w:r>
      <w:r w:rsidRPr="00090B9A">
        <w:rPr>
          <w:rFonts w:ascii="Arial" w:hAnsi="Arial" w:cs="Arial"/>
        </w:rPr>
        <w:tab/>
      </w:r>
      <w:r w:rsidR="004277CB" w:rsidRPr="00090B9A">
        <w:rPr>
          <w:rFonts w:ascii="Arial" w:hAnsi="Arial" w:cs="Arial"/>
        </w:rPr>
        <w:t xml:space="preserve">Does </w:t>
      </w:r>
      <w:r w:rsidR="00F320F3" w:rsidRPr="00090B9A">
        <w:rPr>
          <w:rFonts w:ascii="Arial" w:hAnsi="Arial" w:cs="Arial"/>
        </w:rPr>
        <w:t>your</w:t>
      </w:r>
      <w:r w:rsidR="004277CB" w:rsidRPr="00090B9A">
        <w:rPr>
          <w:rFonts w:ascii="Arial" w:hAnsi="Arial" w:cs="Arial"/>
        </w:rPr>
        <w:t xml:space="preserve"> organization have methods in place to detect and prevent the loss of client data?</w:t>
      </w:r>
    </w:p>
    <w:p w14:paraId="5E1754BF" w14:textId="77777777" w:rsidR="00F320F3" w:rsidRPr="00090B9A" w:rsidRDefault="00F320F3" w:rsidP="008534BD">
      <w:pPr>
        <w:spacing w:before="0" w:after="0"/>
        <w:ind w:left="900" w:hanging="900"/>
        <w:rPr>
          <w:rFonts w:ascii="Arial" w:hAnsi="Arial" w:cs="Arial"/>
        </w:rPr>
      </w:pPr>
    </w:p>
    <w:p w14:paraId="183A4CF1" w14:textId="39E543FC" w:rsidR="004277CB" w:rsidRPr="00090B9A" w:rsidRDefault="00F320F3" w:rsidP="008534BD">
      <w:pPr>
        <w:spacing w:before="0" w:after="0"/>
        <w:ind w:left="900" w:hanging="900"/>
        <w:rPr>
          <w:rFonts w:ascii="Arial" w:hAnsi="Arial" w:cs="Arial"/>
        </w:rPr>
      </w:pPr>
      <w:r w:rsidRPr="00090B9A">
        <w:rPr>
          <w:rFonts w:ascii="Arial" w:hAnsi="Arial" w:cs="Arial"/>
          <w:b/>
          <w:bCs/>
        </w:rPr>
        <w:t>7.3.17</w:t>
      </w:r>
      <w:r w:rsidRPr="00090B9A">
        <w:rPr>
          <w:rFonts w:ascii="Arial" w:hAnsi="Arial" w:cs="Arial"/>
        </w:rPr>
        <w:tab/>
      </w:r>
      <w:r w:rsidR="004277CB" w:rsidRPr="00090B9A">
        <w:rPr>
          <w:rFonts w:ascii="Arial" w:hAnsi="Arial" w:cs="Arial"/>
        </w:rPr>
        <w:t xml:space="preserve">Will </w:t>
      </w:r>
      <w:r w:rsidR="009203E8" w:rsidRPr="00090B9A">
        <w:rPr>
          <w:rFonts w:ascii="Arial" w:hAnsi="Arial" w:cs="Arial"/>
        </w:rPr>
        <w:t xml:space="preserve">your organization </w:t>
      </w:r>
      <w:r w:rsidR="004B306A" w:rsidRPr="00090B9A">
        <w:rPr>
          <w:rFonts w:ascii="Arial" w:hAnsi="Arial" w:cs="Arial"/>
        </w:rPr>
        <w:t xml:space="preserve">or your Subcontractor(s) keep </w:t>
      </w:r>
      <w:r w:rsidR="004277CB" w:rsidRPr="00090B9A">
        <w:rPr>
          <w:rFonts w:ascii="Arial" w:hAnsi="Arial" w:cs="Arial"/>
        </w:rPr>
        <w:t xml:space="preserve">all </w:t>
      </w:r>
      <w:r w:rsidR="00345610" w:rsidRPr="00090B9A">
        <w:rPr>
          <w:rFonts w:ascii="Arial" w:hAnsi="Arial" w:cs="Arial"/>
        </w:rPr>
        <w:t xml:space="preserve">Department data and </w:t>
      </w:r>
      <w:r w:rsidR="004277CB" w:rsidRPr="00090B9A">
        <w:rPr>
          <w:rFonts w:ascii="Arial" w:hAnsi="Arial" w:cs="Arial"/>
        </w:rPr>
        <w:t>data</w:t>
      </w:r>
      <w:r w:rsidR="00412AB1" w:rsidRPr="00090B9A">
        <w:rPr>
          <w:rFonts w:ascii="Arial" w:hAnsi="Arial" w:cs="Arial"/>
        </w:rPr>
        <w:t xml:space="preserve"> </w:t>
      </w:r>
      <w:r w:rsidR="00E36612" w:rsidRPr="00090B9A">
        <w:rPr>
          <w:rFonts w:ascii="Arial" w:hAnsi="Arial" w:cs="Arial"/>
        </w:rPr>
        <w:t>provided/received pursuant to</w:t>
      </w:r>
      <w:r w:rsidR="00412AB1" w:rsidRPr="00090B9A">
        <w:rPr>
          <w:rFonts w:ascii="Arial" w:hAnsi="Arial" w:cs="Arial"/>
        </w:rPr>
        <w:t xml:space="preserve"> the Contract(s)</w:t>
      </w:r>
      <w:r w:rsidR="004277CB" w:rsidRPr="00090B9A">
        <w:rPr>
          <w:rFonts w:ascii="Arial" w:hAnsi="Arial" w:cs="Arial"/>
        </w:rPr>
        <w:t xml:space="preserve"> within, and only accessible from, the contiguous United States?</w:t>
      </w:r>
    </w:p>
    <w:p w14:paraId="49D850FC" w14:textId="77777777" w:rsidR="00F320F3" w:rsidRPr="00090B9A" w:rsidRDefault="00F320F3" w:rsidP="008534BD">
      <w:pPr>
        <w:spacing w:before="0" w:after="0"/>
        <w:ind w:left="900" w:hanging="900"/>
        <w:rPr>
          <w:rFonts w:ascii="Arial" w:hAnsi="Arial" w:cs="Arial"/>
        </w:rPr>
      </w:pPr>
    </w:p>
    <w:p w14:paraId="0163582E" w14:textId="7087158F" w:rsidR="004277CB" w:rsidRPr="00090B9A" w:rsidRDefault="003F3977" w:rsidP="008534BD">
      <w:pPr>
        <w:spacing w:before="0" w:after="0"/>
        <w:ind w:left="900" w:hanging="900"/>
        <w:rPr>
          <w:rFonts w:ascii="Arial" w:hAnsi="Arial" w:cs="Arial"/>
        </w:rPr>
      </w:pPr>
      <w:r w:rsidRPr="00090B9A">
        <w:rPr>
          <w:rFonts w:ascii="Arial" w:hAnsi="Arial" w:cs="Arial"/>
          <w:b/>
          <w:bCs/>
        </w:rPr>
        <w:t>7.3.1</w:t>
      </w:r>
      <w:r w:rsidR="006A037D" w:rsidRPr="00090B9A">
        <w:rPr>
          <w:rFonts w:ascii="Arial" w:hAnsi="Arial" w:cs="Arial"/>
          <w:b/>
          <w:bCs/>
        </w:rPr>
        <w:t>8</w:t>
      </w:r>
      <w:r w:rsidRPr="00090B9A">
        <w:rPr>
          <w:rFonts w:ascii="Arial" w:hAnsi="Arial" w:cs="Arial"/>
        </w:rPr>
        <w:tab/>
      </w:r>
      <w:r w:rsidR="004277CB" w:rsidRPr="00090B9A">
        <w:rPr>
          <w:rFonts w:ascii="Arial" w:hAnsi="Arial" w:cs="Arial"/>
        </w:rPr>
        <w:t xml:space="preserve">Are formal policies and standards communicated to </w:t>
      </w:r>
      <w:r w:rsidR="00D56539" w:rsidRPr="00090B9A">
        <w:rPr>
          <w:rFonts w:ascii="Arial" w:hAnsi="Arial" w:cs="Arial"/>
        </w:rPr>
        <w:t>your</w:t>
      </w:r>
      <w:r w:rsidR="004277CB" w:rsidRPr="00090B9A">
        <w:rPr>
          <w:rFonts w:ascii="Arial" w:hAnsi="Arial" w:cs="Arial"/>
        </w:rPr>
        <w:t xml:space="preserve"> staff at least annually?</w:t>
      </w:r>
    </w:p>
    <w:p w14:paraId="4B1FC8C0" w14:textId="77777777" w:rsidR="006A037D" w:rsidRPr="00090B9A" w:rsidRDefault="006A037D" w:rsidP="008534BD">
      <w:pPr>
        <w:spacing w:before="0" w:after="0"/>
        <w:ind w:left="900" w:hanging="900"/>
        <w:rPr>
          <w:rFonts w:ascii="Arial" w:hAnsi="Arial" w:cs="Arial"/>
        </w:rPr>
      </w:pPr>
    </w:p>
    <w:p w14:paraId="03B0C1F2" w14:textId="77777777" w:rsidR="00052315" w:rsidRPr="00090B9A" w:rsidRDefault="006A037D" w:rsidP="008534BD">
      <w:pPr>
        <w:spacing w:before="0" w:after="0"/>
        <w:ind w:left="900" w:hanging="900"/>
        <w:rPr>
          <w:rFonts w:ascii="Arial" w:hAnsi="Arial" w:cs="Arial"/>
        </w:rPr>
      </w:pPr>
      <w:r w:rsidRPr="00090B9A">
        <w:rPr>
          <w:rFonts w:ascii="Arial" w:hAnsi="Arial" w:cs="Arial"/>
          <w:b/>
          <w:bCs/>
        </w:rPr>
        <w:t>7.3.19</w:t>
      </w:r>
      <w:r w:rsidRPr="00090B9A">
        <w:rPr>
          <w:rFonts w:ascii="Arial" w:hAnsi="Arial" w:cs="Arial"/>
        </w:rPr>
        <w:tab/>
      </w:r>
      <w:r w:rsidR="004277CB" w:rsidRPr="00090B9A">
        <w:rPr>
          <w:rFonts w:ascii="Arial" w:hAnsi="Arial" w:cs="Arial"/>
        </w:rPr>
        <w:t>Does your organization utilize a centralized log management system that alerts appropriate staff when an incident occurs?</w:t>
      </w:r>
    </w:p>
    <w:p w14:paraId="0386ADFE" w14:textId="77777777" w:rsidR="00052315" w:rsidRPr="00090B9A" w:rsidRDefault="00052315" w:rsidP="008534BD">
      <w:pPr>
        <w:spacing w:before="0" w:after="0"/>
        <w:ind w:left="900" w:hanging="900"/>
        <w:rPr>
          <w:rFonts w:ascii="Arial" w:hAnsi="Arial" w:cs="Arial"/>
        </w:rPr>
      </w:pPr>
    </w:p>
    <w:p w14:paraId="71EB0566" w14:textId="6E512CC1" w:rsidR="004277CB" w:rsidRPr="00090B9A" w:rsidRDefault="00052315" w:rsidP="008534BD">
      <w:pPr>
        <w:spacing w:before="0" w:after="0"/>
        <w:ind w:left="900" w:hanging="900"/>
        <w:rPr>
          <w:rFonts w:ascii="Arial" w:hAnsi="Arial" w:cs="Arial"/>
          <w:color w:val="000000" w:themeColor="text1"/>
        </w:rPr>
      </w:pPr>
      <w:r w:rsidRPr="00090B9A">
        <w:rPr>
          <w:rFonts w:ascii="Arial" w:hAnsi="Arial" w:cs="Arial"/>
          <w:b/>
          <w:bCs/>
        </w:rPr>
        <w:t>7.3.20</w:t>
      </w:r>
      <w:r w:rsidRPr="00090B9A">
        <w:rPr>
          <w:rFonts w:ascii="Arial" w:hAnsi="Arial" w:cs="Arial"/>
        </w:rPr>
        <w:t xml:space="preserve"> </w:t>
      </w:r>
      <w:r w:rsidRPr="00090B9A">
        <w:rPr>
          <w:rFonts w:ascii="Arial" w:hAnsi="Arial" w:cs="Arial"/>
        </w:rPr>
        <w:tab/>
      </w:r>
      <w:r w:rsidR="004277CB" w:rsidRPr="00090B9A">
        <w:rPr>
          <w:rFonts w:ascii="Arial" w:hAnsi="Arial" w:cs="Arial"/>
          <w:color w:val="000000" w:themeColor="text1"/>
        </w:rPr>
        <w:t>Is your system capable of providing audit logs? If yes, what format are they provided in?</w:t>
      </w:r>
    </w:p>
    <w:p w14:paraId="552C02DD" w14:textId="77777777" w:rsidR="00F13E68" w:rsidRPr="00090B9A" w:rsidRDefault="00F13E68" w:rsidP="008534BD">
      <w:pPr>
        <w:spacing w:before="0" w:after="0"/>
        <w:ind w:left="900" w:hanging="900"/>
        <w:rPr>
          <w:rFonts w:ascii="Arial" w:hAnsi="Arial" w:cs="Arial"/>
        </w:rPr>
      </w:pPr>
    </w:p>
    <w:p w14:paraId="603B166F" w14:textId="2DFB79A0" w:rsidR="004277CB" w:rsidRPr="00090B9A" w:rsidRDefault="00F13E68" w:rsidP="008534BD">
      <w:pPr>
        <w:spacing w:before="0" w:after="0"/>
        <w:ind w:left="900" w:hanging="900"/>
        <w:rPr>
          <w:rFonts w:ascii="Arial" w:hAnsi="Arial" w:cs="Arial"/>
          <w:color w:val="000000" w:themeColor="text1"/>
        </w:rPr>
      </w:pPr>
      <w:r w:rsidRPr="00090B9A">
        <w:rPr>
          <w:rFonts w:ascii="Arial" w:hAnsi="Arial" w:cs="Arial"/>
          <w:b/>
          <w:bCs/>
          <w:color w:val="000000" w:themeColor="text1"/>
        </w:rPr>
        <w:t>7.3.21</w:t>
      </w:r>
      <w:r w:rsidRPr="00090B9A">
        <w:rPr>
          <w:rFonts w:ascii="Arial" w:hAnsi="Arial" w:cs="Arial"/>
          <w:color w:val="000000" w:themeColor="text1"/>
        </w:rPr>
        <w:tab/>
      </w:r>
      <w:r w:rsidR="004277CB" w:rsidRPr="00090B9A">
        <w:rPr>
          <w:rFonts w:ascii="Arial" w:hAnsi="Arial" w:cs="Arial"/>
          <w:color w:val="000000" w:themeColor="text1"/>
        </w:rPr>
        <w:t>Is your system capable of providing audit logs to be sent to a client’s central logging system? If yes, explain what methods are used?</w:t>
      </w:r>
    </w:p>
    <w:p w14:paraId="28EA12E3" w14:textId="77777777" w:rsidR="00F13E68" w:rsidRPr="00090B9A" w:rsidRDefault="00F13E68" w:rsidP="008534BD">
      <w:pPr>
        <w:spacing w:before="0" w:after="0"/>
        <w:ind w:left="900" w:hanging="900"/>
        <w:rPr>
          <w:rFonts w:ascii="Arial" w:hAnsi="Arial" w:cs="Arial"/>
          <w:color w:val="000000" w:themeColor="text1"/>
        </w:rPr>
      </w:pPr>
    </w:p>
    <w:p w14:paraId="413B4C3C" w14:textId="780C4373" w:rsidR="00FF09B3" w:rsidRDefault="00FF09B3" w:rsidP="008534BD">
      <w:pPr>
        <w:pStyle w:val="LRWLBodyText"/>
        <w:spacing w:before="0" w:after="0"/>
        <w:ind w:left="900" w:right="454" w:hanging="900"/>
      </w:pPr>
      <w:r w:rsidRPr="009F5B17">
        <w:rPr>
          <w:b/>
        </w:rPr>
        <w:t>7.3.22</w:t>
      </w:r>
      <w:r>
        <w:tab/>
        <w:t>Does your organization send audit logs to a centralized logging tool?</w:t>
      </w:r>
    </w:p>
    <w:p w14:paraId="34A232B5" w14:textId="77777777" w:rsidR="00E206DF" w:rsidRDefault="00E206DF" w:rsidP="008534BD">
      <w:pPr>
        <w:pStyle w:val="LRWLBodyText"/>
        <w:spacing w:before="0" w:after="0"/>
        <w:ind w:left="900" w:right="454" w:hanging="900"/>
      </w:pPr>
    </w:p>
    <w:p w14:paraId="29D8DA55" w14:textId="4381D898" w:rsidR="00B37EB4" w:rsidRDefault="00F046A3" w:rsidP="008534BD">
      <w:pPr>
        <w:pStyle w:val="LRWLBodyText"/>
        <w:spacing w:before="0" w:after="0"/>
        <w:ind w:left="900" w:right="454" w:hanging="900"/>
      </w:pPr>
      <w:r w:rsidRPr="009F5B17">
        <w:rPr>
          <w:b/>
        </w:rPr>
        <w:t>7.3.2</w:t>
      </w:r>
      <w:r w:rsidR="00520EAB">
        <w:rPr>
          <w:b/>
        </w:rPr>
        <w:t>3</w:t>
      </w:r>
      <w:r>
        <w:tab/>
      </w:r>
      <w:r w:rsidRPr="007A5A2D">
        <w:t>Does your organization only utilize non-deprecated encryption methods wherever possible?</w:t>
      </w:r>
    </w:p>
    <w:p w14:paraId="55ABE853" w14:textId="77777777" w:rsidR="00B37EB4" w:rsidRDefault="00B37EB4" w:rsidP="008534BD">
      <w:pPr>
        <w:pStyle w:val="LRWLBodyText"/>
        <w:spacing w:before="0" w:after="0"/>
        <w:ind w:left="900" w:right="454" w:hanging="900"/>
      </w:pPr>
    </w:p>
    <w:p w14:paraId="2AEB7C33" w14:textId="008B6126" w:rsidR="00867A30" w:rsidRDefault="00867A30" w:rsidP="008534BD">
      <w:pPr>
        <w:pStyle w:val="LRWLBodyText"/>
        <w:spacing w:before="0" w:after="0"/>
        <w:ind w:left="900" w:right="454" w:hanging="900"/>
      </w:pPr>
      <w:r w:rsidRPr="00090B9A">
        <w:rPr>
          <w:rFonts w:cs="Arial"/>
          <w:b/>
          <w:bCs/>
        </w:rPr>
        <w:t>7.3.2</w:t>
      </w:r>
      <w:r w:rsidR="00520EAB" w:rsidRPr="00090B9A">
        <w:rPr>
          <w:rFonts w:cs="Arial"/>
          <w:b/>
          <w:bCs/>
        </w:rPr>
        <w:t>4</w:t>
      </w:r>
      <w:r w:rsidR="006D53F2" w:rsidRPr="00090B9A">
        <w:rPr>
          <w:rFonts w:cs="Arial"/>
        </w:rPr>
        <w:tab/>
      </w:r>
      <w:r w:rsidR="006D53F2" w:rsidRPr="007A5A2D">
        <w:t>Does your organization support IP and geo-location restrictions?</w:t>
      </w:r>
    </w:p>
    <w:p w14:paraId="08BA70D5" w14:textId="77777777" w:rsidR="00867A30" w:rsidRDefault="00867A30" w:rsidP="008534BD">
      <w:pPr>
        <w:pStyle w:val="LRWLBodyText"/>
        <w:spacing w:before="0" w:after="0"/>
        <w:ind w:left="900" w:right="454" w:hanging="900"/>
      </w:pPr>
    </w:p>
    <w:p w14:paraId="55D88E3E" w14:textId="1B58963A" w:rsidR="004277CB" w:rsidRPr="00090B9A" w:rsidRDefault="006D53F2" w:rsidP="008534BD">
      <w:pPr>
        <w:pStyle w:val="LRWLBodyText"/>
        <w:spacing w:before="0" w:after="0"/>
        <w:ind w:left="900" w:right="454" w:hanging="900"/>
        <w:rPr>
          <w:rFonts w:cs="Arial"/>
        </w:rPr>
      </w:pPr>
      <w:r w:rsidRPr="00090B9A">
        <w:rPr>
          <w:rFonts w:cs="Arial"/>
          <w:b/>
          <w:bCs/>
        </w:rPr>
        <w:t>7.3.2</w:t>
      </w:r>
      <w:r w:rsidR="00520EAB" w:rsidRPr="00090B9A">
        <w:rPr>
          <w:rFonts w:cs="Arial"/>
          <w:b/>
          <w:bCs/>
        </w:rPr>
        <w:t>5</w:t>
      </w:r>
      <w:r w:rsidRPr="00090B9A">
        <w:rPr>
          <w:rFonts w:cs="Arial"/>
        </w:rPr>
        <w:tab/>
      </w:r>
      <w:r w:rsidR="004277CB" w:rsidRPr="00090B9A">
        <w:rPr>
          <w:rFonts w:cs="Arial"/>
        </w:rPr>
        <w:t>Does your organization perform security posture checks?</w:t>
      </w:r>
    </w:p>
    <w:p w14:paraId="3F84AB9D" w14:textId="77777777" w:rsidR="0021187F" w:rsidRDefault="0021187F" w:rsidP="008534BD">
      <w:pPr>
        <w:pStyle w:val="LRWLBodyText"/>
        <w:spacing w:before="0" w:after="0"/>
        <w:ind w:left="900" w:right="454" w:hanging="900"/>
      </w:pPr>
    </w:p>
    <w:p w14:paraId="6FD5CC45" w14:textId="34ED7FCC" w:rsidR="004277CB" w:rsidRPr="00090B9A" w:rsidRDefault="006D53F2" w:rsidP="008534BD">
      <w:pPr>
        <w:pStyle w:val="LRWLBodyText"/>
        <w:spacing w:before="0" w:after="0"/>
        <w:ind w:left="900" w:right="454" w:hanging="900"/>
        <w:rPr>
          <w:rFonts w:cs="Arial"/>
        </w:rPr>
      </w:pPr>
      <w:r w:rsidRPr="00090B9A">
        <w:rPr>
          <w:rFonts w:cs="Arial"/>
          <w:b/>
          <w:bCs/>
        </w:rPr>
        <w:t>7.3.2</w:t>
      </w:r>
      <w:r w:rsidR="00520EAB" w:rsidRPr="00090B9A">
        <w:rPr>
          <w:rFonts w:cs="Arial"/>
          <w:b/>
          <w:bCs/>
        </w:rPr>
        <w:t>6</w:t>
      </w:r>
      <w:r w:rsidRPr="00090B9A">
        <w:rPr>
          <w:rFonts w:cs="Arial"/>
        </w:rPr>
        <w:tab/>
      </w:r>
      <w:r w:rsidR="004277CB" w:rsidRPr="00090B9A">
        <w:rPr>
          <w:rFonts w:cs="Arial"/>
        </w:rPr>
        <w:t>Are patches for hardware and software applied within thirty</w:t>
      </w:r>
      <w:r w:rsidR="00CC1644" w:rsidRPr="00090B9A">
        <w:rPr>
          <w:rFonts w:cs="Arial"/>
        </w:rPr>
        <w:t xml:space="preserve"> </w:t>
      </w:r>
      <w:r w:rsidR="00263BE4">
        <w:rPr>
          <w:rFonts w:cs="Arial"/>
        </w:rPr>
        <w:t xml:space="preserve">Calendar </w:t>
      </w:r>
      <w:r w:rsidR="00CC1644" w:rsidRPr="00090B9A">
        <w:rPr>
          <w:rFonts w:cs="Arial"/>
        </w:rPr>
        <w:t>D</w:t>
      </w:r>
      <w:r w:rsidR="004277CB" w:rsidRPr="00090B9A">
        <w:rPr>
          <w:rFonts w:cs="Arial"/>
        </w:rPr>
        <w:t>ays of being released when technically possible?</w:t>
      </w:r>
    </w:p>
    <w:p w14:paraId="6AFEA662" w14:textId="77777777" w:rsidR="006D53F2" w:rsidRDefault="006D53F2" w:rsidP="008534BD">
      <w:pPr>
        <w:pStyle w:val="LRWLBodyText"/>
        <w:spacing w:before="0" w:after="0"/>
        <w:ind w:left="900" w:right="454" w:hanging="900"/>
      </w:pPr>
    </w:p>
    <w:p w14:paraId="780A548C" w14:textId="6168F947" w:rsidR="004277CB" w:rsidRPr="00090B9A" w:rsidRDefault="003C5EFA" w:rsidP="008534BD">
      <w:pPr>
        <w:pStyle w:val="LRWLBodyText"/>
        <w:spacing w:before="0" w:after="0"/>
        <w:ind w:left="900" w:right="454" w:hanging="900"/>
        <w:rPr>
          <w:rFonts w:cs="Arial"/>
        </w:rPr>
      </w:pPr>
      <w:r w:rsidRPr="00090B9A">
        <w:rPr>
          <w:rFonts w:cs="Arial"/>
          <w:b/>
          <w:bCs/>
        </w:rPr>
        <w:t>7.3.2</w:t>
      </w:r>
      <w:r w:rsidR="00520EAB" w:rsidRPr="00090B9A">
        <w:rPr>
          <w:rFonts w:cs="Arial"/>
          <w:b/>
          <w:bCs/>
        </w:rPr>
        <w:t>7</w:t>
      </w:r>
      <w:r w:rsidRPr="00090B9A">
        <w:rPr>
          <w:rFonts w:cs="Arial"/>
        </w:rPr>
        <w:tab/>
      </w:r>
      <w:r w:rsidR="004277CB" w:rsidRPr="00090B9A">
        <w:rPr>
          <w:rFonts w:cs="Arial"/>
        </w:rPr>
        <w:t>Does your organization have an emergency patch management process?</w:t>
      </w:r>
    </w:p>
    <w:p w14:paraId="0E73E5ED" w14:textId="77777777" w:rsidR="003C5EFA" w:rsidRDefault="003C5EFA" w:rsidP="008534BD">
      <w:pPr>
        <w:pStyle w:val="LRWLBodyText"/>
        <w:spacing w:before="0" w:after="0"/>
        <w:ind w:left="900" w:right="454" w:hanging="900"/>
      </w:pPr>
    </w:p>
    <w:p w14:paraId="3F5A64D6" w14:textId="0FDBD385" w:rsidR="004277CB" w:rsidRPr="00090B9A" w:rsidRDefault="003C5EFA" w:rsidP="008534BD">
      <w:pPr>
        <w:pStyle w:val="LRWLBodyText"/>
        <w:spacing w:before="0" w:after="0"/>
        <w:ind w:left="900" w:right="454" w:hanging="900"/>
        <w:rPr>
          <w:rFonts w:cs="Arial"/>
        </w:rPr>
      </w:pPr>
      <w:r w:rsidRPr="00090B9A">
        <w:rPr>
          <w:rFonts w:cs="Arial"/>
          <w:b/>
          <w:bCs/>
        </w:rPr>
        <w:t>7.3.2</w:t>
      </w:r>
      <w:r w:rsidR="00520EAB" w:rsidRPr="00090B9A">
        <w:rPr>
          <w:rFonts w:cs="Arial"/>
          <w:b/>
          <w:bCs/>
        </w:rPr>
        <w:t>8</w:t>
      </w:r>
      <w:r w:rsidRPr="00090B9A">
        <w:rPr>
          <w:rFonts w:cs="Arial"/>
        </w:rPr>
        <w:tab/>
      </w:r>
      <w:r w:rsidR="004277CB" w:rsidRPr="00090B9A">
        <w:rPr>
          <w:rFonts w:cs="Arial"/>
        </w:rPr>
        <w:t>Does your organization follow formal change control processes and procedures in alignment with an established framework?</w:t>
      </w:r>
    </w:p>
    <w:p w14:paraId="04A2383F" w14:textId="77777777" w:rsidR="003C5EFA" w:rsidRDefault="003C5EFA" w:rsidP="008534BD">
      <w:pPr>
        <w:pStyle w:val="LRWLBodyText"/>
        <w:spacing w:before="0" w:after="0"/>
        <w:ind w:left="900" w:right="454" w:hanging="900"/>
      </w:pPr>
    </w:p>
    <w:p w14:paraId="09DB47D4" w14:textId="1EE83543" w:rsidR="004277CB" w:rsidRPr="00090B9A" w:rsidRDefault="003C5EFA" w:rsidP="008534BD">
      <w:pPr>
        <w:pStyle w:val="LRWLBodyText"/>
        <w:spacing w:before="0" w:after="0"/>
        <w:ind w:left="900" w:right="454" w:hanging="900"/>
        <w:rPr>
          <w:rFonts w:cs="Arial"/>
        </w:rPr>
      </w:pPr>
      <w:r w:rsidRPr="00090B9A">
        <w:rPr>
          <w:rFonts w:cs="Arial"/>
          <w:b/>
          <w:bCs/>
        </w:rPr>
        <w:lastRenderedPageBreak/>
        <w:t>7.3.</w:t>
      </w:r>
      <w:r w:rsidR="00520EAB" w:rsidRPr="00090B9A">
        <w:rPr>
          <w:rFonts w:cs="Arial"/>
          <w:b/>
          <w:bCs/>
        </w:rPr>
        <w:t>29</w:t>
      </w:r>
      <w:r w:rsidRPr="00090B9A">
        <w:rPr>
          <w:rFonts w:cs="Arial"/>
        </w:rPr>
        <w:tab/>
      </w:r>
      <w:r w:rsidR="004277CB" w:rsidRPr="00090B9A">
        <w:rPr>
          <w:rFonts w:cs="Arial"/>
        </w:rPr>
        <w:t>Does your organization outsource any software development? If yes, does outsourced software follow formal change control processes and procedures that require supervision and monitoring?</w:t>
      </w:r>
    </w:p>
    <w:p w14:paraId="45D75758" w14:textId="77777777" w:rsidR="003C5EFA" w:rsidRDefault="003C5EFA" w:rsidP="008534BD">
      <w:pPr>
        <w:pStyle w:val="LRWLBodyText"/>
        <w:spacing w:before="0" w:after="0"/>
        <w:ind w:left="900" w:right="454" w:hanging="900"/>
      </w:pPr>
    </w:p>
    <w:p w14:paraId="3C5F3A93" w14:textId="1F0CC188" w:rsidR="004277CB" w:rsidRPr="00090B9A" w:rsidRDefault="003C5EFA" w:rsidP="008534BD">
      <w:pPr>
        <w:pStyle w:val="LRWLBodyText"/>
        <w:spacing w:before="0" w:after="0"/>
        <w:ind w:left="900" w:right="454" w:hanging="900"/>
        <w:rPr>
          <w:rFonts w:cs="Arial"/>
        </w:rPr>
      </w:pPr>
      <w:r w:rsidRPr="00090B9A">
        <w:rPr>
          <w:rFonts w:cs="Arial"/>
          <w:b/>
          <w:bCs/>
        </w:rPr>
        <w:t>7.3.3</w:t>
      </w:r>
      <w:r w:rsidR="009203E8" w:rsidRPr="00090B9A">
        <w:rPr>
          <w:rFonts w:cs="Arial"/>
          <w:b/>
          <w:bCs/>
        </w:rPr>
        <w:t>0</w:t>
      </w:r>
      <w:r w:rsidRPr="00090B9A">
        <w:rPr>
          <w:rFonts w:cs="Arial"/>
        </w:rPr>
        <w:tab/>
      </w:r>
      <w:r w:rsidR="004277CB" w:rsidRPr="00090B9A">
        <w:rPr>
          <w:rFonts w:cs="Arial"/>
        </w:rPr>
        <w:t>Does your organization follow an industry standard when designing, developing, and implementing applications and components? If yes, what standard does your organization use?</w:t>
      </w:r>
    </w:p>
    <w:p w14:paraId="25407B68" w14:textId="77777777" w:rsidR="009D5055" w:rsidRDefault="009D5055" w:rsidP="008534BD">
      <w:pPr>
        <w:pStyle w:val="LRWLBodyText"/>
        <w:spacing w:before="0" w:after="0"/>
        <w:ind w:left="900" w:right="454" w:hanging="900"/>
      </w:pPr>
    </w:p>
    <w:p w14:paraId="2C56F9D6" w14:textId="6CA6EBE7" w:rsidR="004277CB" w:rsidRPr="00090B9A" w:rsidRDefault="009304EB" w:rsidP="008534BD">
      <w:pPr>
        <w:pStyle w:val="LRWLBodyText"/>
        <w:spacing w:before="0" w:after="0"/>
        <w:ind w:left="900" w:right="454" w:hanging="900"/>
        <w:rPr>
          <w:rFonts w:cs="Arial"/>
        </w:rPr>
      </w:pPr>
      <w:r w:rsidRPr="00090B9A">
        <w:rPr>
          <w:rFonts w:cs="Arial"/>
          <w:b/>
          <w:bCs/>
        </w:rPr>
        <w:t>7.3.3</w:t>
      </w:r>
      <w:r w:rsidR="009203E8" w:rsidRPr="00090B9A">
        <w:rPr>
          <w:rFonts w:cs="Arial"/>
          <w:b/>
          <w:bCs/>
        </w:rPr>
        <w:t>1</w:t>
      </w:r>
      <w:r w:rsidRPr="00090B9A">
        <w:rPr>
          <w:rFonts w:cs="Arial"/>
        </w:rPr>
        <w:tab/>
      </w:r>
      <w:r w:rsidR="004277CB" w:rsidRPr="00090B9A">
        <w:rPr>
          <w:rFonts w:cs="Arial"/>
        </w:rPr>
        <w:t>Does the organization use a web application scanning tool for deployed web applications?</w:t>
      </w:r>
    </w:p>
    <w:p w14:paraId="7AB80559" w14:textId="77777777" w:rsidR="00B96BCE" w:rsidRDefault="00B96BCE" w:rsidP="008534BD">
      <w:pPr>
        <w:pStyle w:val="LRWLBodyText"/>
        <w:spacing w:before="0" w:after="0"/>
        <w:ind w:left="900" w:right="454" w:hanging="900"/>
      </w:pPr>
    </w:p>
    <w:p w14:paraId="1FBB57D1" w14:textId="1F6A36D4" w:rsidR="004277CB" w:rsidRPr="00090B9A" w:rsidRDefault="00B96BCE" w:rsidP="008534BD">
      <w:pPr>
        <w:pStyle w:val="LRWLBodyText"/>
        <w:spacing w:before="0" w:after="0"/>
        <w:ind w:left="900" w:right="454" w:hanging="900"/>
        <w:rPr>
          <w:rFonts w:cs="Arial"/>
        </w:rPr>
      </w:pPr>
      <w:r w:rsidRPr="00090B9A">
        <w:rPr>
          <w:rFonts w:cs="Arial"/>
          <w:b/>
          <w:bCs/>
        </w:rPr>
        <w:t>7.3.3</w:t>
      </w:r>
      <w:r w:rsidR="009203E8" w:rsidRPr="00090B9A">
        <w:rPr>
          <w:rFonts w:cs="Arial"/>
          <w:b/>
          <w:bCs/>
        </w:rPr>
        <w:t>2</w:t>
      </w:r>
      <w:r w:rsidRPr="00090B9A">
        <w:rPr>
          <w:rFonts w:cs="Arial"/>
        </w:rPr>
        <w:tab/>
      </w:r>
      <w:r w:rsidR="004277CB" w:rsidRPr="00090B9A">
        <w:rPr>
          <w:rFonts w:cs="Arial"/>
        </w:rPr>
        <w:t xml:space="preserve">Does the organization follow a regular cadence </w:t>
      </w:r>
      <w:r w:rsidR="00D3454A" w:rsidRPr="00090B9A">
        <w:rPr>
          <w:rFonts w:cs="Arial"/>
        </w:rPr>
        <w:t>for</w:t>
      </w:r>
      <w:r w:rsidR="004277CB" w:rsidRPr="00090B9A">
        <w:rPr>
          <w:rFonts w:cs="Arial"/>
        </w:rPr>
        <w:t xml:space="preserve"> web application scanning?</w:t>
      </w:r>
    </w:p>
    <w:p w14:paraId="1E2B273B" w14:textId="77777777" w:rsidR="00D3454A" w:rsidRDefault="00D3454A" w:rsidP="008534BD">
      <w:pPr>
        <w:pStyle w:val="LRWLBodyText"/>
        <w:spacing w:before="0" w:after="0"/>
        <w:ind w:left="900" w:right="454" w:hanging="900"/>
      </w:pPr>
    </w:p>
    <w:p w14:paraId="7124B4EE" w14:textId="3898139A" w:rsidR="004277CB" w:rsidRDefault="00D3454A" w:rsidP="008534BD">
      <w:pPr>
        <w:pStyle w:val="LRWLBodyText"/>
        <w:spacing w:before="0" w:after="0"/>
        <w:ind w:left="900" w:right="454" w:hanging="900"/>
      </w:pPr>
      <w:r w:rsidRPr="00090B9A">
        <w:rPr>
          <w:rFonts w:cs="Arial"/>
          <w:b/>
          <w:bCs/>
        </w:rPr>
        <w:t>7.3.3</w:t>
      </w:r>
      <w:r w:rsidR="009203E8" w:rsidRPr="00090B9A">
        <w:rPr>
          <w:rFonts w:cs="Arial"/>
          <w:b/>
          <w:bCs/>
        </w:rPr>
        <w:t>3</w:t>
      </w:r>
      <w:r w:rsidRPr="00090B9A">
        <w:rPr>
          <w:rFonts w:cs="Arial"/>
        </w:rPr>
        <w:tab/>
      </w:r>
      <w:r w:rsidR="004277CB" w:rsidRPr="00090B9A">
        <w:rPr>
          <w:rFonts w:cs="Arial"/>
        </w:rPr>
        <w:t>Does your organization conduct vulnerability scanning at least weekly?</w:t>
      </w:r>
    </w:p>
    <w:p w14:paraId="44F87BB6" w14:textId="77777777" w:rsidR="00D3454A" w:rsidRPr="00090B9A" w:rsidRDefault="00D3454A" w:rsidP="008534BD">
      <w:pPr>
        <w:pStyle w:val="LRWLBodyText"/>
        <w:spacing w:before="0" w:after="0"/>
        <w:ind w:left="900" w:right="454" w:hanging="900"/>
        <w:rPr>
          <w:rFonts w:cs="Arial"/>
        </w:rPr>
      </w:pPr>
    </w:p>
    <w:p w14:paraId="283DFDA8" w14:textId="1430E48C" w:rsidR="004277CB" w:rsidRDefault="00D3454A" w:rsidP="008534BD">
      <w:pPr>
        <w:pStyle w:val="LRWLBodyText"/>
        <w:spacing w:before="0" w:after="0"/>
        <w:ind w:left="900" w:right="454" w:hanging="900"/>
      </w:pPr>
      <w:r w:rsidRPr="00090B9A">
        <w:rPr>
          <w:rFonts w:cs="Arial"/>
          <w:b/>
          <w:bCs/>
        </w:rPr>
        <w:t>7.3.3</w:t>
      </w:r>
      <w:r w:rsidR="009203E8" w:rsidRPr="00090B9A">
        <w:rPr>
          <w:rFonts w:cs="Arial"/>
          <w:b/>
          <w:bCs/>
        </w:rPr>
        <w:t>4</w:t>
      </w:r>
      <w:r w:rsidRPr="00090B9A">
        <w:rPr>
          <w:rFonts w:cs="Arial"/>
        </w:rPr>
        <w:tab/>
      </w:r>
      <w:r w:rsidR="004277CB" w:rsidRPr="00090B9A">
        <w:rPr>
          <w:rFonts w:cs="Arial"/>
        </w:rPr>
        <w:t>Are vulnerabilities prioritized based upon the common vulnerability scoring system?</w:t>
      </w:r>
    </w:p>
    <w:p w14:paraId="53543DC3" w14:textId="77777777" w:rsidR="00D3454A" w:rsidRPr="00090B9A" w:rsidRDefault="00D3454A" w:rsidP="008534BD">
      <w:pPr>
        <w:pStyle w:val="LRWLBodyText"/>
        <w:spacing w:before="0" w:after="0"/>
        <w:ind w:left="900" w:right="454" w:hanging="900"/>
        <w:rPr>
          <w:rFonts w:cs="Arial"/>
        </w:rPr>
      </w:pPr>
    </w:p>
    <w:p w14:paraId="6D38DEC9" w14:textId="2FA0FD53" w:rsidR="004277CB" w:rsidRPr="00090B9A" w:rsidRDefault="00D3454A" w:rsidP="008534BD">
      <w:pPr>
        <w:pStyle w:val="LRWLBodyText"/>
        <w:spacing w:before="0" w:after="0"/>
        <w:ind w:left="900" w:right="454" w:hanging="900"/>
        <w:rPr>
          <w:rFonts w:cs="Arial"/>
        </w:rPr>
      </w:pPr>
      <w:r w:rsidRPr="00090B9A">
        <w:rPr>
          <w:rFonts w:cs="Arial"/>
          <w:b/>
          <w:bCs/>
        </w:rPr>
        <w:t>7.3.3</w:t>
      </w:r>
      <w:r w:rsidR="009203E8" w:rsidRPr="00090B9A">
        <w:rPr>
          <w:rFonts w:cs="Arial"/>
          <w:b/>
          <w:bCs/>
        </w:rPr>
        <w:t>5</w:t>
      </w:r>
      <w:r w:rsidRPr="00090B9A">
        <w:rPr>
          <w:rFonts w:cs="Arial"/>
        </w:rPr>
        <w:tab/>
      </w:r>
      <w:r w:rsidR="004277CB" w:rsidRPr="00090B9A">
        <w:rPr>
          <w:rFonts w:cs="Arial"/>
        </w:rPr>
        <w:t>Are critical vulnerabilities remediated within at least thirty</w:t>
      </w:r>
      <w:r w:rsidR="005E1F2B" w:rsidRPr="00090B9A">
        <w:rPr>
          <w:rFonts w:cs="Arial"/>
        </w:rPr>
        <w:t xml:space="preserve"> </w:t>
      </w:r>
      <w:r w:rsidR="00263BE4">
        <w:rPr>
          <w:rFonts w:cs="Arial"/>
        </w:rPr>
        <w:t xml:space="preserve">Calendar </w:t>
      </w:r>
      <w:r w:rsidR="005E1F2B" w:rsidRPr="00090B9A">
        <w:rPr>
          <w:rFonts w:cs="Arial"/>
        </w:rPr>
        <w:t>D</w:t>
      </w:r>
      <w:r w:rsidR="004277CB" w:rsidRPr="00090B9A">
        <w:rPr>
          <w:rFonts w:cs="Arial"/>
        </w:rPr>
        <w:t>ays?</w:t>
      </w:r>
    </w:p>
    <w:p w14:paraId="644F491B" w14:textId="77777777" w:rsidR="00D3454A" w:rsidRPr="00090B9A" w:rsidRDefault="00D3454A" w:rsidP="008534BD">
      <w:pPr>
        <w:spacing w:before="0" w:after="0"/>
        <w:ind w:left="900" w:hanging="900"/>
        <w:rPr>
          <w:rFonts w:ascii="Arial" w:hAnsi="Arial" w:cs="Arial"/>
          <w:color w:val="000000" w:themeColor="text1"/>
        </w:rPr>
      </w:pPr>
    </w:p>
    <w:p w14:paraId="24ACC2B6" w14:textId="486ED902" w:rsidR="00837B36" w:rsidRDefault="00837B36" w:rsidP="008534BD">
      <w:pPr>
        <w:pStyle w:val="LRWLBodyText"/>
        <w:spacing w:before="0" w:after="0"/>
        <w:ind w:left="900" w:hanging="900"/>
      </w:pPr>
      <w:bookmarkStart w:id="68" w:name="OLE_LINK13"/>
      <w:r w:rsidRPr="00837B36">
        <w:rPr>
          <w:b/>
        </w:rPr>
        <w:t>7.3.</w:t>
      </w:r>
      <w:r w:rsidR="00887C71">
        <w:rPr>
          <w:b/>
        </w:rPr>
        <w:t>3</w:t>
      </w:r>
      <w:r w:rsidR="009203E8">
        <w:rPr>
          <w:b/>
        </w:rPr>
        <w:t>6</w:t>
      </w:r>
      <w:r>
        <w:tab/>
        <w:t xml:space="preserve">Provide confirmation that your organization conducts annual risk assessments in accordance with the HIPAA Security Rule. </w:t>
      </w:r>
    </w:p>
    <w:bookmarkEnd w:id="68"/>
    <w:p w14:paraId="784B3C62" w14:textId="77777777" w:rsidR="00DA1CC8" w:rsidRDefault="00DA1CC8" w:rsidP="008534BD">
      <w:pPr>
        <w:pStyle w:val="LRWLBodyText"/>
        <w:spacing w:before="0" w:after="0"/>
        <w:ind w:left="900" w:hanging="900"/>
      </w:pPr>
    </w:p>
    <w:p w14:paraId="1CB7347C" w14:textId="223F374D" w:rsidR="00DA1CC8" w:rsidRDefault="00DA1CC8" w:rsidP="008534BD">
      <w:pPr>
        <w:pStyle w:val="LRWLBodyText"/>
        <w:spacing w:before="0" w:after="0"/>
        <w:ind w:left="900" w:hanging="900"/>
        <w:rPr>
          <w:rFonts w:cs="Arial"/>
        </w:rPr>
      </w:pPr>
      <w:r w:rsidRPr="00777C35">
        <w:rPr>
          <w:b/>
          <w:bCs/>
        </w:rPr>
        <w:t>7.3.37</w:t>
      </w:r>
      <w:r>
        <w:tab/>
      </w:r>
      <w:r w:rsidRPr="000521C7">
        <w:rPr>
          <w:rFonts w:cs="Arial"/>
        </w:rPr>
        <w:t>Describe how you will keep digital banking information unreadable while at rest, in compliance with National Automated Clearing House Association (NACHA) requirements.</w:t>
      </w:r>
    </w:p>
    <w:p w14:paraId="16465670" w14:textId="77777777" w:rsidR="001B08F9" w:rsidRDefault="001B08F9" w:rsidP="008534BD">
      <w:pPr>
        <w:pStyle w:val="LRWLBodyText"/>
        <w:spacing w:before="0" w:after="0"/>
        <w:ind w:left="900" w:hanging="900"/>
      </w:pPr>
    </w:p>
    <w:p w14:paraId="5BB1813A" w14:textId="0C5AA004" w:rsidR="00B647E2" w:rsidRPr="00B647E2" w:rsidRDefault="00B647E2" w:rsidP="001E2261">
      <w:pPr>
        <w:spacing w:before="0" w:after="0"/>
        <w:ind w:left="900" w:hanging="900"/>
        <w:rPr>
          <w:rFonts w:ascii="Arial" w:hAnsi="Arial" w:cs="Arial"/>
        </w:rPr>
      </w:pPr>
      <w:r w:rsidRPr="00E06F7F">
        <w:rPr>
          <w:rFonts w:ascii="Arial" w:hAnsi="Arial" w:cs="Arial"/>
          <w:b/>
          <w:bCs/>
        </w:rPr>
        <w:t>7.3.38</w:t>
      </w:r>
      <w:r w:rsidRPr="00B647E2">
        <w:rPr>
          <w:rFonts w:ascii="Arial" w:hAnsi="Arial" w:cs="Arial"/>
        </w:rPr>
        <w:tab/>
        <w:t>Does your organization utilize</w:t>
      </w:r>
      <w:r w:rsidR="00E06F7F">
        <w:rPr>
          <w:rFonts w:ascii="Arial" w:hAnsi="Arial" w:cs="Arial"/>
        </w:rPr>
        <w:t xml:space="preserve"> any artificial intelligence (AI) tools? If so, </w:t>
      </w:r>
      <w:r w:rsidR="001E2261">
        <w:rPr>
          <w:rFonts w:ascii="Arial" w:hAnsi="Arial" w:cs="Arial"/>
        </w:rPr>
        <w:t xml:space="preserve">which </w:t>
      </w:r>
      <w:r w:rsidR="00E06F7F">
        <w:rPr>
          <w:rFonts w:ascii="Arial" w:hAnsi="Arial" w:cs="Arial"/>
        </w:rPr>
        <w:t xml:space="preserve">tools and for what purpose. </w:t>
      </w:r>
    </w:p>
    <w:p w14:paraId="1084A052" w14:textId="7FF93F99" w:rsidR="002C114E" w:rsidRPr="00C37971" w:rsidRDefault="003931A0" w:rsidP="008534BD">
      <w:pPr>
        <w:pStyle w:val="Heading2"/>
        <w:ind w:left="720" w:hanging="720"/>
      </w:pPr>
      <w:r>
        <w:t>7.4</w:t>
      </w:r>
      <w:r>
        <w:tab/>
      </w:r>
      <w:bookmarkStart w:id="69" w:name="OLE_LINK4"/>
      <w:r w:rsidR="002C114E" w:rsidRPr="00C37971">
        <w:t>Data Privacy</w:t>
      </w:r>
      <w:bookmarkEnd w:id="69"/>
    </w:p>
    <w:p w14:paraId="5FC369E5" w14:textId="7D246AA8" w:rsidR="00D4211A" w:rsidRPr="00887C71" w:rsidRDefault="00D4211A" w:rsidP="008534BD">
      <w:pPr>
        <w:pStyle w:val="LRWLBodyText"/>
        <w:spacing w:before="0" w:after="0"/>
        <w:ind w:left="900" w:hanging="900"/>
      </w:pPr>
      <w:r w:rsidRPr="00887C71">
        <w:rPr>
          <w:b/>
          <w:bCs/>
        </w:rPr>
        <w:t>7.4.1</w:t>
      </w:r>
      <w:r w:rsidRPr="00887C71">
        <w:tab/>
        <w:t>Provide documentation that demonstrates your organization’s compliance with the HIPAA Privacy Rule.</w:t>
      </w:r>
    </w:p>
    <w:p w14:paraId="66C251FA" w14:textId="77777777" w:rsidR="00D4211A" w:rsidRPr="00887C71" w:rsidRDefault="00D4211A" w:rsidP="008534BD">
      <w:pPr>
        <w:pStyle w:val="LRWLBodyText"/>
        <w:spacing w:before="0" w:after="0"/>
        <w:ind w:left="900" w:hanging="900"/>
      </w:pPr>
    </w:p>
    <w:p w14:paraId="47CFD137" w14:textId="4B8C11CE" w:rsidR="00D4211A" w:rsidRPr="00887C71" w:rsidRDefault="00D4211A" w:rsidP="008534BD">
      <w:pPr>
        <w:pStyle w:val="LRWLBodyText"/>
        <w:spacing w:before="0" w:after="0"/>
        <w:ind w:left="900" w:hanging="900"/>
      </w:pPr>
      <w:r w:rsidRPr="00887C71">
        <w:rPr>
          <w:b/>
          <w:bCs/>
        </w:rPr>
        <w:t>7.4.2</w:t>
      </w:r>
      <w:r w:rsidRPr="00887C71">
        <w:tab/>
      </w:r>
      <w:r w:rsidR="0034382F">
        <w:t>Describe how your organization ensures compliance with the HIPAA Privacy Rule’s minimum necessary standard, including how role-based access relates to this process.</w:t>
      </w:r>
    </w:p>
    <w:p w14:paraId="0A9A0C51" w14:textId="77777777" w:rsidR="00D4211A" w:rsidRPr="00887C71" w:rsidRDefault="00D4211A" w:rsidP="008534BD">
      <w:pPr>
        <w:pStyle w:val="LRWLBodyText"/>
        <w:spacing w:before="0" w:after="0"/>
        <w:ind w:left="900" w:hanging="900"/>
      </w:pPr>
    </w:p>
    <w:p w14:paraId="52D73107" w14:textId="4BB0E1D3" w:rsidR="00D4211A" w:rsidRPr="00887C71" w:rsidRDefault="00D4211A" w:rsidP="008534BD">
      <w:pPr>
        <w:pStyle w:val="LRWLBodyText"/>
        <w:spacing w:before="0" w:after="0"/>
        <w:ind w:left="900" w:hanging="900"/>
      </w:pPr>
      <w:r w:rsidRPr="00887C71">
        <w:rPr>
          <w:b/>
          <w:bCs/>
        </w:rPr>
        <w:t>7.4.3</w:t>
      </w:r>
      <w:r w:rsidRPr="00887C71">
        <w:tab/>
        <w:t xml:space="preserve">Provide a copy of your organization’s </w:t>
      </w:r>
      <w:r w:rsidR="005C0824">
        <w:t xml:space="preserve">auditing </w:t>
      </w:r>
      <w:r w:rsidRPr="00887C71">
        <w:t xml:space="preserve">policy </w:t>
      </w:r>
      <w:r w:rsidR="005C0824">
        <w:t>as it relates</w:t>
      </w:r>
      <w:r w:rsidRPr="00887C71">
        <w:t xml:space="preserve"> to </w:t>
      </w:r>
      <w:r w:rsidR="005C0824">
        <w:t>ensuring the proper use and</w:t>
      </w:r>
      <w:r w:rsidRPr="00887C71">
        <w:t xml:space="preserve"> disclosure of </w:t>
      </w:r>
      <w:r w:rsidR="005C0824">
        <w:t>protected health information (PHI)</w:t>
      </w:r>
      <w:r w:rsidR="005C0824" w:rsidRPr="00887C71">
        <w:t>.</w:t>
      </w:r>
      <w:r w:rsidRPr="00887C71">
        <w:t xml:space="preserve">  </w:t>
      </w:r>
    </w:p>
    <w:p w14:paraId="2480BCD3" w14:textId="77777777" w:rsidR="00D4211A" w:rsidRPr="00887C71" w:rsidRDefault="00D4211A" w:rsidP="008534BD">
      <w:pPr>
        <w:pStyle w:val="LRWLBodyText"/>
        <w:spacing w:before="0" w:after="0"/>
        <w:ind w:left="900" w:hanging="900"/>
      </w:pPr>
    </w:p>
    <w:p w14:paraId="79F3B816" w14:textId="5551D779" w:rsidR="00F1350C" w:rsidRPr="00887C71" w:rsidRDefault="00D4211A" w:rsidP="00F1350C">
      <w:pPr>
        <w:pStyle w:val="LRWLBodyText"/>
        <w:spacing w:before="0" w:after="0"/>
        <w:ind w:left="900" w:hanging="900"/>
      </w:pPr>
      <w:r w:rsidRPr="00887C71">
        <w:rPr>
          <w:b/>
          <w:bCs/>
        </w:rPr>
        <w:t>7.4.4</w:t>
      </w:r>
      <w:r w:rsidRPr="00887C71">
        <w:tab/>
      </w:r>
      <w:r w:rsidR="00F1350C">
        <w:t>Describe how your organization monitors, controls, and prevents the use of identifying information (personally-identifiable information</w:t>
      </w:r>
      <w:r w:rsidR="009877CF">
        <w:t xml:space="preserve"> (</w:t>
      </w:r>
      <w:r w:rsidR="00F1350C">
        <w:t>PII</w:t>
      </w:r>
      <w:r w:rsidR="009877CF">
        <w:t>)</w:t>
      </w:r>
      <w:r w:rsidR="00F1350C">
        <w:t xml:space="preserve"> and PHI) in generative </w:t>
      </w:r>
      <w:r w:rsidR="000023BE">
        <w:t>arti</w:t>
      </w:r>
      <w:r w:rsidR="00B56419">
        <w:t>ficial intelligence (</w:t>
      </w:r>
      <w:r w:rsidR="00F1350C">
        <w:t>AI</w:t>
      </w:r>
      <w:r w:rsidR="00B56419">
        <w:t>)</w:t>
      </w:r>
      <w:r w:rsidR="00F1350C">
        <w:t xml:space="preserve"> applications, such as ChatGPT.</w:t>
      </w:r>
    </w:p>
    <w:p w14:paraId="0A16DD0C" w14:textId="77777777" w:rsidR="00D4211A" w:rsidRPr="00887C71" w:rsidRDefault="00D4211A" w:rsidP="008534BD">
      <w:pPr>
        <w:pStyle w:val="LRWLBodyText"/>
        <w:spacing w:before="0" w:after="0"/>
        <w:ind w:left="900" w:hanging="900"/>
      </w:pPr>
    </w:p>
    <w:p w14:paraId="4F700B06" w14:textId="77777777" w:rsidR="00124E64" w:rsidRDefault="00D4211A" w:rsidP="008534BD">
      <w:pPr>
        <w:pStyle w:val="LRWLBodyText"/>
        <w:spacing w:before="0" w:after="0"/>
        <w:ind w:left="900" w:hanging="900"/>
      </w:pPr>
      <w:r w:rsidRPr="00887C71">
        <w:rPr>
          <w:b/>
          <w:bCs/>
        </w:rPr>
        <w:t>7.4.5</w:t>
      </w:r>
      <w:r w:rsidRPr="00887C71">
        <w:tab/>
        <w:t xml:space="preserve">Provide the number of unauthorized disclosures of </w:t>
      </w:r>
      <w:r w:rsidR="00124E64">
        <w:t>PHI</w:t>
      </w:r>
      <w:r w:rsidRPr="00887C71">
        <w:t xml:space="preserve"> your organization has </w:t>
      </w:r>
      <w:r w:rsidR="00124E64">
        <w:t>experienced</w:t>
      </w:r>
      <w:r w:rsidRPr="00887C71">
        <w:t xml:space="preserve"> in the last two (2) years, including the number of individuals and incidents involved.</w:t>
      </w:r>
      <w:r w:rsidR="00124E64">
        <w:t xml:space="preserve"> </w:t>
      </w:r>
    </w:p>
    <w:p w14:paraId="12D991CF" w14:textId="77777777" w:rsidR="00124E64" w:rsidRDefault="00124E64" w:rsidP="008534BD">
      <w:pPr>
        <w:pStyle w:val="LRWLBodyText"/>
        <w:spacing w:before="0" w:after="0"/>
        <w:ind w:left="900" w:hanging="900"/>
      </w:pPr>
    </w:p>
    <w:p w14:paraId="2A2AC624" w14:textId="37EB702B" w:rsidR="00D4211A" w:rsidRPr="00887C71" w:rsidRDefault="001E335D" w:rsidP="008534BD">
      <w:pPr>
        <w:pStyle w:val="LRWLBodyText"/>
        <w:spacing w:before="0" w:after="0"/>
        <w:ind w:left="900" w:hanging="900"/>
      </w:pPr>
      <w:r w:rsidRPr="001E335D">
        <w:rPr>
          <w:b/>
          <w:bCs/>
        </w:rPr>
        <w:t>7.4.6</w:t>
      </w:r>
      <w:r w:rsidRPr="001E335D">
        <w:rPr>
          <w:b/>
          <w:bCs/>
        </w:rPr>
        <w:tab/>
      </w:r>
      <w:r w:rsidR="00A46D19" w:rsidRPr="00A46D19">
        <w:t xml:space="preserve">Describe how your organization responded to the unauthorized disclosures listed above (if any). </w:t>
      </w:r>
      <w:r w:rsidR="00D4211A" w:rsidRPr="00887C71">
        <w:t xml:space="preserve">Provide </w:t>
      </w:r>
      <w:r w:rsidR="006251FE">
        <w:t>a copy of your organization’s policy related to responding to unauthorized disclosure of PHI.</w:t>
      </w:r>
    </w:p>
    <w:p w14:paraId="46001012" w14:textId="77777777" w:rsidR="00D4211A" w:rsidRPr="00887C71" w:rsidRDefault="00D4211A" w:rsidP="008534BD">
      <w:pPr>
        <w:pStyle w:val="LRWLBodyText"/>
        <w:spacing w:before="0" w:after="0"/>
        <w:ind w:left="900" w:hanging="900"/>
      </w:pPr>
    </w:p>
    <w:p w14:paraId="0B7556D6" w14:textId="3937BD63" w:rsidR="00D4211A" w:rsidRDefault="00D4211A" w:rsidP="008534BD">
      <w:pPr>
        <w:pStyle w:val="LRWLBodyText"/>
        <w:spacing w:before="0" w:after="0"/>
        <w:ind w:left="900" w:hanging="900"/>
      </w:pPr>
      <w:r w:rsidRPr="00887C71">
        <w:rPr>
          <w:b/>
          <w:bCs/>
        </w:rPr>
        <w:t>7.4.</w:t>
      </w:r>
      <w:r w:rsidR="00A46D19">
        <w:rPr>
          <w:b/>
          <w:bCs/>
        </w:rPr>
        <w:t>7</w:t>
      </w:r>
      <w:r w:rsidRPr="00887C71">
        <w:tab/>
      </w:r>
      <w:r w:rsidR="00BC345C">
        <w:t>Has your organization had, or has your organization ever been involved with a business partner who has had</w:t>
      </w:r>
      <w:r w:rsidR="005558A5">
        <w:t>,</w:t>
      </w:r>
      <w:r w:rsidR="00BC345C">
        <w:t xml:space="preserve"> a privacy breach or investigation in the last three (3) years? If so, provide a brief description</w:t>
      </w:r>
      <w:r w:rsidR="005558A5">
        <w:t>, including if and how you responded to your clients who were affected by the breach</w:t>
      </w:r>
      <w:r w:rsidR="00BC345C">
        <w:t>.</w:t>
      </w:r>
      <w:r w:rsidRPr="00887C71">
        <w:t xml:space="preserve">  </w:t>
      </w:r>
    </w:p>
    <w:p w14:paraId="74286A8E" w14:textId="77777777" w:rsidR="006E400D" w:rsidRPr="00887C71" w:rsidRDefault="006E400D" w:rsidP="008534BD">
      <w:pPr>
        <w:pStyle w:val="LRWLBodyText"/>
        <w:spacing w:before="0" w:after="0"/>
        <w:ind w:left="900" w:hanging="900"/>
      </w:pPr>
    </w:p>
    <w:p w14:paraId="1D717FBC" w14:textId="7D901E4D" w:rsidR="00D4211A" w:rsidRPr="00887C71" w:rsidRDefault="00D4211A" w:rsidP="008534BD">
      <w:pPr>
        <w:pStyle w:val="LRWLBodyText"/>
        <w:spacing w:before="0" w:after="0"/>
        <w:ind w:left="900" w:hanging="900"/>
      </w:pPr>
      <w:r w:rsidRPr="00887C71">
        <w:rPr>
          <w:b/>
          <w:bCs/>
        </w:rPr>
        <w:t>7.4.8</w:t>
      </w:r>
      <w:r w:rsidRPr="00887C71">
        <w:tab/>
      </w:r>
      <w:r w:rsidR="0064447D" w:rsidRPr="00887C71">
        <w:t xml:space="preserve">Describe </w:t>
      </w:r>
      <w:r w:rsidR="0064447D">
        <w:t>the processes you have in place to ensure that PHI and PII in external e-mails are properly secured to prevent unauthorized access.</w:t>
      </w:r>
    </w:p>
    <w:p w14:paraId="4F203DE2" w14:textId="2E6DF263" w:rsidR="002C114E" w:rsidRPr="00750962" w:rsidRDefault="003931A0" w:rsidP="008534BD">
      <w:pPr>
        <w:pStyle w:val="Heading2"/>
        <w:ind w:left="720" w:hanging="720"/>
      </w:pPr>
      <w:bookmarkStart w:id="70" w:name="OLE_LINK19"/>
      <w:r>
        <w:t>7.5</w:t>
      </w:r>
      <w:r>
        <w:tab/>
      </w:r>
      <w:r w:rsidR="002C114E" w:rsidRPr="00750962">
        <w:t xml:space="preserve">Audit </w:t>
      </w:r>
    </w:p>
    <w:p w14:paraId="22F2E703" w14:textId="152B0D6D" w:rsidR="002C114E" w:rsidRDefault="002C114E" w:rsidP="008534BD">
      <w:pPr>
        <w:pStyle w:val="LRWLBodyText"/>
        <w:ind w:left="720" w:hanging="720"/>
        <w:jc w:val="both"/>
      </w:pPr>
      <w:r w:rsidRPr="00C06981">
        <w:rPr>
          <w:b/>
          <w:bCs/>
        </w:rPr>
        <w:t>7.5.1</w:t>
      </w:r>
      <w:r>
        <w:tab/>
      </w:r>
      <w:r w:rsidR="007A2D74">
        <w:t>D</w:t>
      </w:r>
      <w:r>
        <w:t xml:space="preserve">escribe your experience relative to </w:t>
      </w:r>
      <w:r w:rsidR="00AA06AC">
        <w:t xml:space="preserve">a </w:t>
      </w:r>
      <w:r>
        <w:t xml:space="preserve">Contractor’s audit responsibilities below: </w:t>
      </w:r>
    </w:p>
    <w:p w14:paraId="2BEF46AF" w14:textId="3ED113FF" w:rsidR="005F2BEF" w:rsidRDefault="00EC5001" w:rsidP="005F2BEF">
      <w:pPr>
        <w:pStyle w:val="LRWLBodyText"/>
        <w:spacing w:before="0" w:after="0"/>
        <w:ind w:left="1080" w:hanging="360"/>
      </w:pPr>
      <w:r>
        <w:t>a.</w:t>
      </w:r>
      <w:r w:rsidR="002C114E">
        <w:t xml:space="preserve">  </w:t>
      </w:r>
      <w:r w:rsidR="002C114E" w:rsidRPr="00D866DA">
        <w:rPr>
          <w:b/>
          <w:bCs/>
        </w:rPr>
        <w:tab/>
        <w:t>Items Open to Audit.</w:t>
      </w:r>
      <w:r w:rsidR="002C114E">
        <w:t xml:space="preserve"> All Contractor books, records, ledgers, and journals relating to the Program will be made available for inspection and audit by Department internal audit staff or their designees, the State of Wisconsin Legislative Audit Bureau, or designated agents, attorneys, and accountants, at any time during normal working hours. Records requested shall be provided by the Contractor electronically in a format acceptable to the Department.</w:t>
      </w:r>
    </w:p>
    <w:p w14:paraId="03AF983F" w14:textId="244E1F70" w:rsidR="002C114E" w:rsidRDefault="002C114E" w:rsidP="005F2BEF">
      <w:pPr>
        <w:pStyle w:val="LRWLBodyText"/>
        <w:spacing w:before="0" w:after="0"/>
        <w:ind w:left="1080" w:hanging="360"/>
      </w:pPr>
    </w:p>
    <w:p w14:paraId="027048BC" w14:textId="1C03BBE1" w:rsidR="002C114E" w:rsidRDefault="00EC5001" w:rsidP="005F2BEF">
      <w:pPr>
        <w:pStyle w:val="LRWLBodyText"/>
        <w:spacing w:before="0" w:after="0"/>
        <w:ind w:left="1080" w:hanging="360"/>
      </w:pPr>
      <w:r>
        <w:t>b</w:t>
      </w:r>
      <w:r w:rsidR="002C114E">
        <w:t xml:space="preserve">. </w:t>
      </w:r>
      <w:r w:rsidR="002C114E">
        <w:tab/>
      </w:r>
      <w:r w:rsidR="002C114E" w:rsidRPr="00D866DA">
        <w:rPr>
          <w:b/>
          <w:bCs/>
        </w:rPr>
        <w:t xml:space="preserve">Program </w:t>
      </w:r>
      <w:r w:rsidR="002C114E">
        <w:rPr>
          <w:b/>
          <w:bCs/>
        </w:rPr>
        <w:t xml:space="preserve">or Contract </w:t>
      </w:r>
      <w:r w:rsidR="002C114E" w:rsidRPr="00D866DA">
        <w:rPr>
          <w:b/>
          <w:bCs/>
        </w:rPr>
        <w:t>Audits.</w:t>
      </w:r>
      <w:r w:rsidR="002C114E">
        <w:t xml:space="preserve"> </w:t>
      </w:r>
      <w:r w:rsidR="00160154">
        <w:t xml:space="preserve">The Department may require </w:t>
      </w:r>
      <w:r w:rsidR="00AA1DF2">
        <w:t xml:space="preserve">benefit </w:t>
      </w:r>
      <w:r w:rsidR="00160154">
        <w:t xml:space="preserve">program or </w:t>
      </w:r>
      <w:r w:rsidR="00062855">
        <w:t>C</w:t>
      </w:r>
      <w:r w:rsidR="00160154">
        <w:t>ontract audit</w:t>
      </w:r>
      <w:r w:rsidR="00EF42D4">
        <w:t>s</w:t>
      </w:r>
      <w:r w:rsidR="00160154">
        <w:t xml:space="preserve">. </w:t>
      </w:r>
      <w:r w:rsidR="002C114E">
        <w:t>The audits will be completed by the Department</w:t>
      </w:r>
      <w:r w:rsidR="00755C19">
        <w:t>,</w:t>
      </w:r>
      <w:r w:rsidR="002C114E">
        <w:t xml:space="preserve"> or the firm contracted by the Department</w:t>
      </w:r>
      <w:r w:rsidR="00755C19">
        <w:t>,</w:t>
      </w:r>
      <w:r w:rsidR="002C114E">
        <w:t xml:space="preserve"> to complete the contract audits. These audits will be in addition to the annual Legislative Audit Bureau audits and periodic audits by Department staff. The audits</w:t>
      </w:r>
      <w:r w:rsidR="002C114E" w:rsidDel="00DF64D8">
        <w:t xml:space="preserve"> </w:t>
      </w:r>
      <w:r w:rsidR="002C114E">
        <w:t>will be based upon Department specifications and follow generally accepted auditing standards, when applicable. A report of findings and recommendations will be delivered to the Contractor and the Department within the guidelines established by the Department. The Department will use the findings and recommendations of each such report as part of its ongoing monitoring of the Program and the Contractor.</w:t>
      </w:r>
    </w:p>
    <w:p w14:paraId="09AF4755" w14:textId="77777777" w:rsidR="002C114E" w:rsidRDefault="002C114E" w:rsidP="008534BD">
      <w:pPr>
        <w:pStyle w:val="LRWLBodyText"/>
        <w:spacing w:before="0" w:after="0"/>
        <w:ind w:left="1080" w:hanging="360"/>
      </w:pPr>
    </w:p>
    <w:p w14:paraId="7F94787C" w14:textId="6ADA6304" w:rsidR="00BB78A2" w:rsidRDefault="002C114E" w:rsidP="008534BD">
      <w:pPr>
        <w:pStyle w:val="LRWLBodyText"/>
        <w:spacing w:before="0" w:after="0"/>
        <w:ind w:left="720" w:hanging="720"/>
        <w:rPr>
          <w:rFonts w:cs="Arial"/>
        </w:rPr>
      </w:pPr>
      <w:r w:rsidRPr="00C06981">
        <w:rPr>
          <w:b/>
          <w:bCs/>
        </w:rPr>
        <w:t xml:space="preserve">7.5.2 </w:t>
      </w:r>
      <w:r w:rsidRPr="009A7840">
        <w:tab/>
        <w:t>Describe how you</w:t>
      </w:r>
      <w:r>
        <w:t>r</w:t>
      </w:r>
      <w:r w:rsidRPr="009A7840">
        <w:t xml:space="preserve"> organiz</w:t>
      </w:r>
      <w:r>
        <w:t>ation</w:t>
      </w:r>
      <w:r w:rsidRPr="009A7840">
        <w:t>, track</w:t>
      </w:r>
      <w:r>
        <w:t>s</w:t>
      </w:r>
      <w:r w:rsidRPr="009A7840">
        <w:t>, and store</w:t>
      </w:r>
      <w:r>
        <w:t>s</w:t>
      </w:r>
      <w:r w:rsidRPr="009A7840">
        <w:t xml:space="preserve"> all billing information, incentive payments (if applicable), performance guarantees, and supporting documentation. What is your</w:t>
      </w:r>
      <w:r>
        <w:t xml:space="preserve"> </w:t>
      </w:r>
      <w:r w:rsidRPr="009A7840">
        <w:t xml:space="preserve">turnaround time for being able to provide requested information for an audit? What personnel resources do you make available to ensure audits are conducted timely and accurately? </w:t>
      </w:r>
      <w:bookmarkEnd w:id="70"/>
    </w:p>
    <w:p w14:paraId="77923EAB" w14:textId="484EBB99" w:rsidR="001332B7" w:rsidRPr="00B4692F" w:rsidRDefault="001332B7" w:rsidP="008534BD">
      <w:pPr>
        <w:pStyle w:val="Heading2"/>
      </w:pPr>
      <w:r w:rsidRPr="00B4692F">
        <w:t>7.</w:t>
      </w:r>
      <w:r w:rsidR="00E11D16">
        <w:t>6</w:t>
      </w:r>
      <w:r w:rsidRPr="00B4692F">
        <w:tab/>
      </w:r>
      <w:r w:rsidR="009F6825" w:rsidRPr="00B4692F">
        <w:t>Claims Processing</w:t>
      </w:r>
    </w:p>
    <w:p w14:paraId="407B0D26" w14:textId="1F2C94F0" w:rsidR="001332B7" w:rsidRDefault="001332B7" w:rsidP="008534BD">
      <w:pPr>
        <w:pStyle w:val="LRWLBodyText"/>
        <w:tabs>
          <w:tab w:val="left" w:pos="1524"/>
        </w:tabs>
        <w:spacing w:before="0" w:after="0"/>
        <w:jc w:val="both"/>
      </w:pPr>
      <w:bookmarkStart w:id="71" w:name="_Hlk154486992"/>
      <w:r>
        <w:t xml:space="preserve">Note: If you are proposing both </w:t>
      </w:r>
      <w:r w:rsidRPr="0061594C">
        <w:rPr>
          <w:rFonts w:cs="Arial"/>
        </w:rPr>
        <w:t>Medicare Advantage</w:t>
      </w:r>
      <w:r>
        <w:t xml:space="preserve"> and Medicare Plus and your response to </w:t>
      </w:r>
      <w:r w:rsidR="006805B3">
        <w:t xml:space="preserve">a </w:t>
      </w:r>
      <w:r>
        <w:t>question differs by product</w:t>
      </w:r>
      <w:r w:rsidR="008825D9">
        <w:t>,</w:t>
      </w:r>
      <w:r>
        <w:t xml:space="preserve"> clearly describe the differences in your response.</w:t>
      </w:r>
      <w:r w:rsidR="00697564">
        <w:t xml:space="preserve"> I</w:t>
      </w:r>
      <w:r w:rsidR="00697564" w:rsidRPr="00697564">
        <w:t xml:space="preserve">f you are proposing both a nationwide Medicare Advantage PPO and a </w:t>
      </w:r>
      <w:r w:rsidR="00442524">
        <w:t>r</w:t>
      </w:r>
      <w:r w:rsidR="00697564" w:rsidRPr="00697564">
        <w:t>egional Medicare Advantage HMO(s) and your response to the question differs by product, clearly describe the differences in your response.</w:t>
      </w:r>
    </w:p>
    <w:bookmarkEnd w:id="71"/>
    <w:p w14:paraId="4BB43B5A" w14:textId="77777777" w:rsidR="001332B7" w:rsidRDefault="001332B7" w:rsidP="008534BD">
      <w:pPr>
        <w:pStyle w:val="LRWLBodyText"/>
        <w:tabs>
          <w:tab w:val="left" w:pos="1524"/>
        </w:tabs>
        <w:spacing w:before="0" w:after="0"/>
        <w:ind w:left="720" w:hanging="720"/>
      </w:pPr>
    </w:p>
    <w:p w14:paraId="3C731811" w14:textId="77777777" w:rsidR="00BD1C55" w:rsidRPr="00B4692F" w:rsidRDefault="00BD1C55" w:rsidP="00BD1C55">
      <w:pPr>
        <w:spacing w:before="0" w:after="0"/>
        <w:ind w:left="720" w:hanging="720"/>
        <w:rPr>
          <w:rFonts w:ascii="Arial" w:hAnsi="Arial"/>
        </w:rPr>
      </w:pPr>
      <w:r w:rsidRPr="000C654E">
        <w:rPr>
          <w:rFonts w:ascii="Arial" w:hAnsi="Arial"/>
          <w:b/>
          <w:bCs/>
        </w:rPr>
        <w:t>7.</w:t>
      </w:r>
      <w:r>
        <w:rPr>
          <w:rFonts w:ascii="Arial" w:hAnsi="Arial"/>
          <w:b/>
          <w:bCs/>
        </w:rPr>
        <w:t>6</w:t>
      </w:r>
      <w:r w:rsidRPr="000C654E">
        <w:rPr>
          <w:rFonts w:ascii="Arial" w:hAnsi="Arial"/>
          <w:b/>
          <w:bCs/>
        </w:rPr>
        <w:t xml:space="preserve">.1 </w:t>
      </w:r>
      <w:r w:rsidRPr="000C654E">
        <w:rPr>
          <w:rFonts w:ascii="Arial" w:hAnsi="Arial"/>
        </w:rPr>
        <w:tab/>
        <w:t>Usi</w:t>
      </w:r>
      <w:r w:rsidRPr="00B4692F">
        <w:rPr>
          <w:rFonts w:ascii="Arial" w:hAnsi="Arial"/>
        </w:rPr>
        <w:t>ng most recent year-end data, complete the table below for the claim office that will have payment responsibility for this account:</w:t>
      </w:r>
    </w:p>
    <w:p w14:paraId="266F20F0" w14:textId="77777777" w:rsidR="00BD1C55" w:rsidRDefault="00BD1C55" w:rsidP="00BD1C55">
      <w:pPr>
        <w:pStyle w:val="LRWLBodyText"/>
        <w:tabs>
          <w:tab w:val="left" w:pos="1524"/>
        </w:tabs>
        <w:spacing w:before="0" w:after="0"/>
        <w:ind w:left="720" w:hanging="720"/>
      </w:pPr>
    </w:p>
    <w:tbl>
      <w:tblPr>
        <w:tblStyle w:val="NormalTablePHPDOCX"/>
        <w:tblW w:w="0" w:type="auto"/>
        <w:tblInd w:w="15" w:type="dxa"/>
        <w:tblBorders>
          <w:top w:val="single" w:sz="5" w:space="0" w:color="AAAAAA"/>
          <w:left w:val="single" w:sz="5" w:space="0" w:color="AAAAAA"/>
          <w:bottom w:val="single" w:sz="5" w:space="0" w:color="AAAAAA"/>
          <w:right w:val="single" w:sz="5" w:space="0" w:color="AAAAAA"/>
        </w:tblBorders>
        <w:tblLook w:val="04A0" w:firstRow="1" w:lastRow="0" w:firstColumn="1" w:lastColumn="0" w:noHBand="0" w:noVBand="1"/>
      </w:tblPr>
      <w:tblGrid>
        <w:gridCol w:w="7007"/>
        <w:gridCol w:w="802"/>
        <w:gridCol w:w="1524"/>
      </w:tblGrid>
      <w:tr w:rsidR="00BD1C55" w:rsidRPr="00B4692F" w14:paraId="5B203B5A" w14:textId="77777777" w:rsidTr="00E748FE">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04F6C16" w14:textId="77777777" w:rsidR="00BD1C55" w:rsidRPr="00B4692F" w:rsidRDefault="00BD1C55" w:rsidP="00E748FE">
            <w:pPr>
              <w:spacing w:after="0" w:line="240" w:lineRule="auto"/>
              <w:rPr>
                <w:rFonts w:ascii="Arial" w:eastAsia="Times New Roman" w:hAnsi="Arial" w:cs="Times New Roman"/>
              </w:rPr>
            </w:pPr>
          </w:p>
        </w:tc>
        <w:tc>
          <w:tcPr>
            <w:tcW w:w="802"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1F233C0" w14:textId="77777777" w:rsidR="00BD1C55" w:rsidRPr="003B23CC" w:rsidRDefault="00BD1C55" w:rsidP="00E748FE">
            <w:pPr>
              <w:spacing w:after="0" w:line="240" w:lineRule="auto"/>
              <w:rPr>
                <w:rFonts w:ascii="Arial" w:eastAsia="Times New Roman" w:hAnsi="Arial" w:cs="Times New Roman"/>
                <w:b/>
                <w:bCs/>
              </w:rPr>
            </w:pPr>
            <w:r w:rsidRPr="003B23CC">
              <w:rPr>
                <w:rFonts w:ascii="Arial" w:eastAsia="Times New Roman" w:hAnsi="Arial" w:cs="Times New Roman"/>
                <w:b/>
                <w:bCs/>
              </w:rPr>
              <w:t>Target</w:t>
            </w:r>
          </w:p>
        </w:tc>
        <w:tc>
          <w:tcPr>
            <w:tcW w:w="152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3B82996" w14:textId="77777777" w:rsidR="00BD1C55" w:rsidRPr="003B23CC" w:rsidRDefault="00BD1C55" w:rsidP="00E748FE">
            <w:pPr>
              <w:spacing w:after="0" w:line="240" w:lineRule="auto"/>
              <w:rPr>
                <w:rFonts w:ascii="Arial" w:eastAsia="Times New Roman" w:hAnsi="Arial" w:cs="Times New Roman"/>
                <w:b/>
                <w:bCs/>
              </w:rPr>
            </w:pPr>
            <w:r w:rsidRPr="003B23CC">
              <w:rPr>
                <w:rFonts w:ascii="Arial" w:eastAsia="Times New Roman" w:hAnsi="Arial" w:cs="Times New Roman"/>
                <w:b/>
                <w:bCs/>
              </w:rPr>
              <w:t>Actual 2023 year end results</w:t>
            </w:r>
          </w:p>
        </w:tc>
      </w:tr>
      <w:tr w:rsidR="00BD1C55" w:rsidRPr="00B4692F" w14:paraId="7CCB070D" w14:textId="77777777" w:rsidTr="00E748FE">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E91E00E" w14:textId="77777777" w:rsidR="00BD1C55" w:rsidRPr="009D44F0" w:rsidRDefault="00BD1C55" w:rsidP="006D5861">
            <w:pPr>
              <w:pStyle w:val="ListParagraph"/>
              <w:numPr>
                <w:ilvl w:val="0"/>
                <w:numId w:val="37"/>
              </w:numPr>
            </w:pPr>
            <w:r w:rsidRPr="009D44F0">
              <w:lastRenderedPageBreak/>
              <w:t>Total annual claim volume per year (in total number of claims)</w:t>
            </w:r>
          </w:p>
        </w:tc>
        <w:tc>
          <w:tcPr>
            <w:tcW w:w="80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D4D7CA9" w14:textId="77777777" w:rsidR="00BD1C55" w:rsidRPr="00B4692F" w:rsidRDefault="00BD1C55" w:rsidP="00E748FE">
            <w:pPr>
              <w:spacing w:after="60" w:line="240" w:lineRule="auto"/>
              <w:textAlignment w:val="top"/>
              <w:rPr>
                <w:rFonts w:ascii="Arial" w:eastAsia="Times New Roman" w:hAnsi="Arial" w:cs="Times New Roman"/>
              </w:rPr>
            </w:pPr>
          </w:p>
        </w:tc>
        <w:tc>
          <w:tcPr>
            <w:tcW w:w="1524"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0B437BC" w14:textId="77777777" w:rsidR="00BD1C55" w:rsidRPr="00B4692F" w:rsidRDefault="00BD1C55" w:rsidP="00E748FE">
            <w:pPr>
              <w:spacing w:after="60" w:line="240" w:lineRule="auto"/>
              <w:textAlignment w:val="top"/>
              <w:rPr>
                <w:rFonts w:ascii="Arial" w:eastAsia="Times New Roman" w:hAnsi="Arial" w:cs="Times New Roman"/>
              </w:rPr>
            </w:pPr>
          </w:p>
        </w:tc>
      </w:tr>
      <w:tr w:rsidR="00BD1C55" w:rsidRPr="00B4692F" w14:paraId="274E3151" w14:textId="77777777" w:rsidTr="00E748FE">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3DA832C" w14:textId="77777777" w:rsidR="00BD1C55" w:rsidRPr="009D44F0" w:rsidRDefault="00BD1C55" w:rsidP="006D5861">
            <w:pPr>
              <w:pStyle w:val="ListParagraph"/>
              <w:numPr>
                <w:ilvl w:val="0"/>
                <w:numId w:val="37"/>
              </w:numPr>
            </w:pPr>
            <w:r w:rsidRPr="009D44F0">
              <w:t xml:space="preserve">Average claims processed per processor per </w:t>
            </w:r>
            <w:r>
              <w:t>Business D</w:t>
            </w:r>
            <w:r w:rsidRPr="009D44F0">
              <w:t>ay</w:t>
            </w:r>
          </w:p>
        </w:tc>
        <w:tc>
          <w:tcPr>
            <w:tcW w:w="80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0E6F5CB" w14:textId="77777777" w:rsidR="00BD1C55" w:rsidRPr="00B4692F" w:rsidRDefault="00BD1C55" w:rsidP="00E748FE">
            <w:pPr>
              <w:spacing w:after="60" w:line="240" w:lineRule="auto"/>
              <w:textAlignment w:val="top"/>
              <w:rPr>
                <w:rFonts w:ascii="Arial" w:eastAsia="Times New Roman" w:hAnsi="Arial" w:cs="Times New Roman"/>
              </w:rPr>
            </w:pPr>
          </w:p>
        </w:tc>
        <w:tc>
          <w:tcPr>
            <w:tcW w:w="1524"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770392B" w14:textId="77777777" w:rsidR="00BD1C55" w:rsidRPr="00B4692F" w:rsidRDefault="00BD1C55" w:rsidP="00E748FE">
            <w:pPr>
              <w:spacing w:after="60" w:line="240" w:lineRule="auto"/>
              <w:textAlignment w:val="top"/>
              <w:rPr>
                <w:rFonts w:ascii="Arial" w:eastAsia="Times New Roman" w:hAnsi="Arial" w:cs="Times New Roman"/>
              </w:rPr>
            </w:pPr>
          </w:p>
        </w:tc>
      </w:tr>
      <w:tr w:rsidR="00BD1C55" w:rsidRPr="00B4692F" w14:paraId="57E8BD90" w14:textId="77777777" w:rsidTr="00E748FE">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DC6AC4A" w14:textId="77777777" w:rsidR="00BD1C55" w:rsidRPr="009D44F0" w:rsidRDefault="00BD1C55" w:rsidP="006D5861">
            <w:pPr>
              <w:pStyle w:val="ListParagraph"/>
              <w:numPr>
                <w:ilvl w:val="0"/>
                <w:numId w:val="37"/>
              </w:numPr>
            </w:pPr>
            <w:r w:rsidRPr="009D44F0">
              <w:t xml:space="preserve">Claims turnaround time (percent of clean claim transactions processed within 14 </w:t>
            </w:r>
            <w:r>
              <w:t>C</w:t>
            </w:r>
            <w:r w:rsidRPr="009D44F0">
              <w:t xml:space="preserve">alendar </w:t>
            </w:r>
            <w:r>
              <w:t>D</w:t>
            </w:r>
            <w:r w:rsidRPr="009D44F0">
              <w:t>ays following receipt of claim)</w:t>
            </w:r>
          </w:p>
        </w:tc>
        <w:tc>
          <w:tcPr>
            <w:tcW w:w="80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9CC981B" w14:textId="77777777" w:rsidR="00BD1C55" w:rsidRPr="00B4692F" w:rsidRDefault="00BD1C55" w:rsidP="00E748FE">
            <w:pPr>
              <w:spacing w:after="60" w:line="240" w:lineRule="auto"/>
              <w:textAlignment w:val="top"/>
              <w:rPr>
                <w:rFonts w:ascii="Arial" w:eastAsia="Times New Roman" w:hAnsi="Arial" w:cs="Times New Roman"/>
              </w:rPr>
            </w:pPr>
          </w:p>
        </w:tc>
        <w:tc>
          <w:tcPr>
            <w:tcW w:w="1524"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8F41C26" w14:textId="77777777" w:rsidR="00BD1C55" w:rsidRPr="00B4692F" w:rsidRDefault="00BD1C55" w:rsidP="00E748FE">
            <w:pPr>
              <w:spacing w:after="60" w:line="240" w:lineRule="auto"/>
              <w:textAlignment w:val="top"/>
              <w:rPr>
                <w:rFonts w:ascii="Arial" w:eastAsia="Times New Roman" w:hAnsi="Arial" w:cs="Times New Roman"/>
              </w:rPr>
            </w:pPr>
          </w:p>
        </w:tc>
      </w:tr>
      <w:tr w:rsidR="00BD1C55" w:rsidRPr="00B4692F" w14:paraId="51F815A1" w14:textId="77777777" w:rsidTr="00E748FE">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6BD1C66" w14:textId="77777777" w:rsidR="00BD1C55" w:rsidRPr="009D44F0" w:rsidRDefault="00BD1C55" w:rsidP="006D5861">
            <w:pPr>
              <w:pStyle w:val="ListParagraph"/>
              <w:numPr>
                <w:ilvl w:val="0"/>
                <w:numId w:val="37"/>
              </w:numPr>
            </w:pPr>
            <w:r w:rsidRPr="009D44F0">
              <w:t xml:space="preserve">Average number of </w:t>
            </w:r>
            <w:r>
              <w:t>B</w:t>
            </w:r>
            <w:r w:rsidRPr="009D44F0">
              <w:t xml:space="preserve">usiness </w:t>
            </w:r>
            <w:r>
              <w:t>D</w:t>
            </w:r>
            <w:r w:rsidRPr="009D44F0">
              <w:t>ays to process a clean claim from date received to date check/EOB issued</w:t>
            </w:r>
          </w:p>
        </w:tc>
        <w:tc>
          <w:tcPr>
            <w:tcW w:w="80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FF73BC9" w14:textId="77777777" w:rsidR="00BD1C55" w:rsidRPr="00B4692F" w:rsidRDefault="00BD1C55" w:rsidP="00E748FE">
            <w:pPr>
              <w:spacing w:after="60" w:line="240" w:lineRule="auto"/>
              <w:textAlignment w:val="top"/>
              <w:rPr>
                <w:rFonts w:ascii="Arial" w:eastAsia="Times New Roman" w:hAnsi="Arial" w:cs="Times New Roman"/>
              </w:rPr>
            </w:pPr>
          </w:p>
        </w:tc>
        <w:tc>
          <w:tcPr>
            <w:tcW w:w="1524"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ABD79D7" w14:textId="77777777" w:rsidR="00BD1C55" w:rsidRPr="00B4692F" w:rsidRDefault="00BD1C55" w:rsidP="00E748FE">
            <w:pPr>
              <w:spacing w:after="60" w:line="240" w:lineRule="auto"/>
              <w:textAlignment w:val="top"/>
              <w:rPr>
                <w:rFonts w:ascii="Arial" w:eastAsia="Times New Roman" w:hAnsi="Arial" w:cs="Times New Roman"/>
              </w:rPr>
            </w:pPr>
          </w:p>
        </w:tc>
      </w:tr>
      <w:tr w:rsidR="00BD1C55" w:rsidRPr="00B4692F" w14:paraId="744E8CCB" w14:textId="77777777" w:rsidTr="00E748FE">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562AA50" w14:textId="77777777" w:rsidR="00BD1C55" w:rsidRPr="009D44F0" w:rsidRDefault="00BD1C55" w:rsidP="006D5861">
            <w:pPr>
              <w:pStyle w:val="ListParagraph"/>
              <w:numPr>
                <w:ilvl w:val="0"/>
                <w:numId w:val="37"/>
              </w:numPr>
            </w:pPr>
            <w:r w:rsidRPr="009D44F0">
              <w:t>Financial accuracy (percentage of claim dollars paid without error, relative to total claim dollars paid)</w:t>
            </w:r>
          </w:p>
        </w:tc>
        <w:tc>
          <w:tcPr>
            <w:tcW w:w="80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52C9D53" w14:textId="77777777" w:rsidR="00BD1C55" w:rsidRPr="00B4692F" w:rsidRDefault="00BD1C55" w:rsidP="00E748FE">
            <w:pPr>
              <w:spacing w:after="60" w:line="240" w:lineRule="auto"/>
              <w:textAlignment w:val="top"/>
              <w:rPr>
                <w:rFonts w:ascii="Arial" w:eastAsia="Times New Roman" w:hAnsi="Arial" w:cs="Times New Roman"/>
              </w:rPr>
            </w:pPr>
          </w:p>
        </w:tc>
        <w:tc>
          <w:tcPr>
            <w:tcW w:w="1524"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B9C3FF6" w14:textId="77777777" w:rsidR="00BD1C55" w:rsidRPr="00B4692F" w:rsidRDefault="00BD1C55" w:rsidP="00E748FE">
            <w:pPr>
              <w:spacing w:after="60" w:line="240" w:lineRule="auto"/>
              <w:textAlignment w:val="top"/>
              <w:rPr>
                <w:rFonts w:ascii="Arial" w:eastAsia="Times New Roman" w:hAnsi="Arial" w:cs="Times New Roman"/>
              </w:rPr>
            </w:pPr>
          </w:p>
        </w:tc>
      </w:tr>
      <w:tr w:rsidR="00BD1C55" w:rsidRPr="00B4692F" w14:paraId="597B59CE" w14:textId="77777777" w:rsidTr="00E748FE">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47C2C14" w14:textId="77777777" w:rsidR="00BD1C55" w:rsidRPr="009D44F0" w:rsidRDefault="00BD1C55" w:rsidP="006D5861">
            <w:pPr>
              <w:pStyle w:val="ListParagraph"/>
              <w:numPr>
                <w:ilvl w:val="0"/>
                <w:numId w:val="37"/>
              </w:numPr>
            </w:pPr>
            <w:r w:rsidRPr="009D44F0">
              <w:t>Processing accuracy (percentage of claims processed without error, relative to the total number of claims processed)</w:t>
            </w:r>
          </w:p>
        </w:tc>
        <w:tc>
          <w:tcPr>
            <w:tcW w:w="80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AB3B723" w14:textId="77777777" w:rsidR="00BD1C55" w:rsidRPr="00B4692F" w:rsidRDefault="00BD1C55" w:rsidP="00E748FE">
            <w:pPr>
              <w:spacing w:after="60" w:line="240" w:lineRule="auto"/>
              <w:textAlignment w:val="top"/>
              <w:rPr>
                <w:rFonts w:ascii="Arial" w:eastAsia="Times New Roman" w:hAnsi="Arial" w:cs="Times New Roman"/>
              </w:rPr>
            </w:pPr>
          </w:p>
        </w:tc>
        <w:tc>
          <w:tcPr>
            <w:tcW w:w="1524"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B857236" w14:textId="77777777" w:rsidR="00BD1C55" w:rsidRPr="00B4692F" w:rsidRDefault="00BD1C55" w:rsidP="00E748FE">
            <w:pPr>
              <w:spacing w:after="60" w:line="240" w:lineRule="auto"/>
              <w:textAlignment w:val="top"/>
              <w:rPr>
                <w:rFonts w:ascii="Arial" w:eastAsia="Times New Roman" w:hAnsi="Arial" w:cs="Times New Roman"/>
              </w:rPr>
            </w:pPr>
          </w:p>
        </w:tc>
      </w:tr>
      <w:tr w:rsidR="00BD1C55" w:rsidRPr="00B4692F" w14:paraId="5F2669F8" w14:textId="77777777" w:rsidTr="00E748FE">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C312C05" w14:textId="77777777" w:rsidR="00BD1C55" w:rsidRPr="009D44F0" w:rsidRDefault="00BD1C55" w:rsidP="006D5861">
            <w:pPr>
              <w:pStyle w:val="ListParagraph"/>
              <w:numPr>
                <w:ilvl w:val="0"/>
                <w:numId w:val="37"/>
              </w:numPr>
            </w:pPr>
            <w:r w:rsidRPr="009D44F0">
              <w:t xml:space="preserve">What percent of all non-clean claims submitted are processed (from date received to date check/EOB issued) within 10 </w:t>
            </w:r>
            <w:r>
              <w:t>B</w:t>
            </w:r>
            <w:r w:rsidRPr="009D44F0">
              <w:t xml:space="preserve">usiness </w:t>
            </w:r>
            <w:r>
              <w:t>D</w:t>
            </w:r>
            <w:r w:rsidRPr="009D44F0">
              <w:t>ays?</w:t>
            </w:r>
          </w:p>
        </w:tc>
        <w:tc>
          <w:tcPr>
            <w:tcW w:w="80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572A325" w14:textId="77777777" w:rsidR="00BD1C55" w:rsidRPr="00B4692F" w:rsidRDefault="00BD1C55" w:rsidP="00E748FE">
            <w:pPr>
              <w:spacing w:after="60" w:line="240" w:lineRule="auto"/>
              <w:textAlignment w:val="top"/>
              <w:rPr>
                <w:rFonts w:ascii="Arial" w:eastAsia="Times New Roman" w:hAnsi="Arial" w:cs="Times New Roman"/>
              </w:rPr>
            </w:pPr>
          </w:p>
        </w:tc>
        <w:tc>
          <w:tcPr>
            <w:tcW w:w="1524"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9E98881" w14:textId="77777777" w:rsidR="00BD1C55" w:rsidRPr="00B4692F" w:rsidRDefault="00BD1C55" w:rsidP="00E748FE">
            <w:pPr>
              <w:spacing w:after="60" w:line="240" w:lineRule="auto"/>
              <w:textAlignment w:val="top"/>
              <w:rPr>
                <w:rFonts w:ascii="Arial" w:eastAsia="Times New Roman" w:hAnsi="Arial" w:cs="Times New Roman"/>
              </w:rPr>
            </w:pPr>
          </w:p>
        </w:tc>
      </w:tr>
      <w:tr w:rsidR="00BD1C55" w:rsidRPr="00B4692F" w14:paraId="70E1845C" w14:textId="77777777" w:rsidTr="00E748FE">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FBC3645" w14:textId="77777777" w:rsidR="00BD1C55" w:rsidRPr="009D44F0" w:rsidRDefault="00BD1C55" w:rsidP="006D5861">
            <w:pPr>
              <w:pStyle w:val="ListParagraph"/>
              <w:numPr>
                <w:ilvl w:val="0"/>
                <w:numId w:val="37"/>
              </w:numPr>
            </w:pPr>
            <w:r w:rsidRPr="009D44F0">
              <w:t xml:space="preserve">What percent of all non-clean claims submitted are processed (from date received to date check/EOB issued) within 30 </w:t>
            </w:r>
            <w:r>
              <w:t>B</w:t>
            </w:r>
            <w:r w:rsidRPr="009D44F0">
              <w:t xml:space="preserve">usiness </w:t>
            </w:r>
            <w:r>
              <w:t>D</w:t>
            </w:r>
            <w:r w:rsidRPr="009D44F0">
              <w:t>ays?</w:t>
            </w:r>
          </w:p>
        </w:tc>
        <w:tc>
          <w:tcPr>
            <w:tcW w:w="80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27AD37A" w14:textId="77777777" w:rsidR="00BD1C55" w:rsidRPr="00B4692F" w:rsidRDefault="00BD1C55" w:rsidP="00E748FE">
            <w:pPr>
              <w:spacing w:after="60" w:line="240" w:lineRule="auto"/>
              <w:textAlignment w:val="top"/>
              <w:rPr>
                <w:rFonts w:ascii="Arial" w:eastAsia="Times New Roman" w:hAnsi="Arial" w:cs="Times New Roman"/>
              </w:rPr>
            </w:pPr>
          </w:p>
        </w:tc>
        <w:tc>
          <w:tcPr>
            <w:tcW w:w="1524"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D0FC410" w14:textId="77777777" w:rsidR="00BD1C55" w:rsidRPr="00B4692F" w:rsidRDefault="00BD1C55" w:rsidP="00E748FE">
            <w:pPr>
              <w:spacing w:after="60" w:line="240" w:lineRule="auto"/>
              <w:textAlignment w:val="top"/>
              <w:rPr>
                <w:rFonts w:ascii="Arial" w:eastAsia="Times New Roman" w:hAnsi="Arial" w:cs="Times New Roman"/>
              </w:rPr>
            </w:pPr>
          </w:p>
        </w:tc>
      </w:tr>
    </w:tbl>
    <w:p w14:paraId="169FA281" w14:textId="77777777" w:rsidR="00BD1C55" w:rsidRDefault="00BD1C55" w:rsidP="00BD1C55">
      <w:pPr>
        <w:pStyle w:val="LRWLBodyText"/>
        <w:tabs>
          <w:tab w:val="left" w:pos="1524"/>
        </w:tabs>
        <w:spacing w:before="0" w:after="0"/>
        <w:ind w:left="720" w:hanging="720"/>
      </w:pPr>
    </w:p>
    <w:p w14:paraId="0529E3B1" w14:textId="2104D3AE" w:rsidR="00BD1C55" w:rsidRDefault="00BD1C55" w:rsidP="00BD1C55">
      <w:pPr>
        <w:spacing w:before="0" w:after="0"/>
        <w:ind w:left="720" w:hanging="720"/>
        <w:rPr>
          <w:rFonts w:ascii="Arial" w:hAnsi="Arial"/>
        </w:rPr>
      </w:pPr>
      <w:r w:rsidRPr="000C654E">
        <w:rPr>
          <w:rFonts w:ascii="Arial" w:hAnsi="Arial"/>
          <w:b/>
          <w:bCs/>
        </w:rPr>
        <w:t>7.</w:t>
      </w:r>
      <w:r>
        <w:rPr>
          <w:rFonts w:ascii="Arial" w:hAnsi="Arial"/>
          <w:b/>
          <w:bCs/>
        </w:rPr>
        <w:t>6</w:t>
      </w:r>
      <w:r w:rsidRPr="000C654E">
        <w:rPr>
          <w:rFonts w:ascii="Arial" w:hAnsi="Arial"/>
          <w:b/>
          <w:bCs/>
        </w:rPr>
        <w:t xml:space="preserve">.2 </w:t>
      </w:r>
      <w:r>
        <w:rPr>
          <w:rFonts w:ascii="Arial" w:hAnsi="Arial"/>
        </w:rPr>
        <w:tab/>
      </w:r>
      <w:r w:rsidRPr="00B4692F">
        <w:rPr>
          <w:rFonts w:ascii="Arial" w:hAnsi="Arial"/>
        </w:rPr>
        <w:t xml:space="preserve">Confirm that the claims processing system is integrated with the eligibility and </w:t>
      </w:r>
      <w:r w:rsidR="006C2235">
        <w:rPr>
          <w:rFonts w:ascii="Arial" w:hAnsi="Arial"/>
        </w:rPr>
        <w:t>c</w:t>
      </w:r>
      <w:r>
        <w:rPr>
          <w:rFonts w:ascii="Arial" w:hAnsi="Arial"/>
        </w:rPr>
        <w:t>ustomer</w:t>
      </w:r>
      <w:r w:rsidRPr="00B4692F">
        <w:rPr>
          <w:rFonts w:ascii="Arial" w:hAnsi="Arial"/>
        </w:rPr>
        <w:t xml:space="preserve"> </w:t>
      </w:r>
      <w:r w:rsidR="006C2235">
        <w:rPr>
          <w:rFonts w:ascii="Arial" w:hAnsi="Arial"/>
        </w:rPr>
        <w:t>s</w:t>
      </w:r>
      <w:r w:rsidRPr="00B4692F">
        <w:rPr>
          <w:rFonts w:ascii="Arial" w:hAnsi="Arial"/>
        </w:rPr>
        <w:t>ervice system.</w:t>
      </w:r>
    </w:p>
    <w:p w14:paraId="3310B2F3" w14:textId="77777777" w:rsidR="00BD1C55" w:rsidRPr="00B4692F" w:rsidRDefault="00BD1C55" w:rsidP="00BD1C55">
      <w:pPr>
        <w:spacing w:before="0" w:after="0"/>
        <w:ind w:left="720" w:hanging="720"/>
        <w:rPr>
          <w:rFonts w:ascii="Arial" w:hAnsi="Arial"/>
        </w:rPr>
      </w:pPr>
    </w:p>
    <w:p w14:paraId="22ADF037" w14:textId="0DB07B19" w:rsidR="00BD1C55" w:rsidRDefault="00BD1C55" w:rsidP="00BD1C55">
      <w:pPr>
        <w:spacing w:before="0" w:after="0"/>
        <w:ind w:left="720" w:hanging="720"/>
        <w:rPr>
          <w:rFonts w:ascii="Arial" w:hAnsi="Arial"/>
        </w:rPr>
      </w:pPr>
      <w:r w:rsidRPr="000C654E">
        <w:rPr>
          <w:rFonts w:ascii="Arial" w:hAnsi="Arial"/>
          <w:b/>
          <w:bCs/>
        </w:rPr>
        <w:t>7.</w:t>
      </w:r>
      <w:r>
        <w:rPr>
          <w:rFonts w:ascii="Arial" w:hAnsi="Arial"/>
          <w:b/>
          <w:bCs/>
        </w:rPr>
        <w:t>6</w:t>
      </w:r>
      <w:r w:rsidRPr="000C654E">
        <w:rPr>
          <w:rFonts w:ascii="Arial" w:hAnsi="Arial"/>
          <w:b/>
          <w:bCs/>
        </w:rPr>
        <w:t>.3</w:t>
      </w:r>
      <w:r w:rsidRPr="00B4692F">
        <w:rPr>
          <w:rFonts w:ascii="Arial" w:hAnsi="Arial"/>
        </w:rPr>
        <w:t xml:space="preserve"> </w:t>
      </w:r>
      <w:r>
        <w:rPr>
          <w:rFonts w:ascii="Arial" w:hAnsi="Arial"/>
        </w:rPr>
        <w:tab/>
      </w:r>
      <w:r w:rsidRPr="00B4692F">
        <w:rPr>
          <w:rFonts w:ascii="Arial" w:hAnsi="Arial"/>
        </w:rPr>
        <w:t>Describe the claims payment process for medical “clean claims” from date of receipt to full adjudication of checks to providers or patients. If the process is different for network and non-network claims</w:t>
      </w:r>
      <w:r w:rsidR="004F2CA5">
        <w:rPr>
          <w:rFonts w:ascii="Arial" w:hAnsi="Arial"/>
        </w:rPr>
        <w:t>,</w:t>
      </w:r>
      <w:r w:rsidRPr="00B4692F">
        <w:rPr>
          <w:rFonts w:ascii="Arial" w:hAnsi="Arial"/>
        </w:rPr>
        <w:t xml:space="preserve"> discuss separately.</w:t>
      </w:r>
    </w:p>
    <w:p w14:paraId="05E542F4" w14:textId="77777777" w:rsidR="00BD1C55" w:rsidRPr="00B4692F" w:rsidRDefault="00BD1C55" w:rsidP="00BD1C55">
      <w:pPr>
        <w:spacing w:before="0" w:after="0"/>
        <w:ind w:left="720" w:hanging="720"/>
        <w:rPr>
          <w:rFonts w:ascii="Arial" w:hAnsi="Arial"/>
        </w:rPr>
      </w:pPr>
    </w:p>
    <w:p w14:paraId="47463D5E" w14:textId="385CE429" w:rsidR="00BD1C55" w:rsidRDefault="00BD1C55" w:rsidP="00BD1C55">
      <w:pPr>
        <w:spacing w:before="0" w:after="0"/>
        <w:ind w:left="720" w:hanging="720"/>
        <w:rPr>
          <w:rFonts w:ascii="Arial" w:hAnsi="Arial"/>
        </w:rPr>
      </w:pPr>
      <w:r w:rsidRPr="000C654E">
        <w:rPr>
          <w:rFonts w:ascii="Arial" w:hAnsi="Arial"/>
          <w:b/>
          <w:bCs/>
        </w:rPr>
        <w:t>7.</w:t>
      </w:r>
      <w:r>
        <w:rPr>
          <w:rFonts w:ascii="Arial" w:hAnsi="Arial"/>
          <w:b/>
          <w:bCs/>
        </w:rPr>
        <w:t>6</w:t>
      </w:r>
      <w:r w:rsidRPr="000C654E">
        <w:rPr>
          <w:rFonts w:ascii="Arial" w:hAnsi="Arial"/>
          <w:b/>
          <w:bCs/>
        </w:rPr>
        <w:t>.4</w:t>
      </w:r>
      <w:r w:rsidRPr="00B4692F">
        <w:rPr>
          <w:rFonts w:ascii="Arial" w:hAnsi="Arial"/>
        </w:rPr>
        <w:t xml:space="preserve"> </w:t>
      </w:r>
      <w:r>
        <w:rPr>
          <w:rFonts w:ascii="Arial" w:hAnsi="Arial"/>
        </w:rPr>
        <w:tab/>
      </w:r>
      <w:r w:rsidRPr="00B4692F">
        <w:rPr>
          <w:rFonts w:ascii="Arial" w:hAnsi="Arial"/>
        </w:rPr>
        <w:t>Describe the claims payment process for medical “non-clean claims” from date of receipt to full adjudication of checks to providers or patients. If the process is different for network and non-network claims</w:t>
      </w:r>
      <w:r w:rsidR="004F2CA5">
        <w:rPr>
          <w:rFonts w:ascii="Arial" w:hAnsi="Arial"/>
        </w:rPr>
        <w:t>,</w:t>
      </w:r>
      <w:r w:rsidRPr="00B4692F">
        <w:rPr>
          <w:rFonts w:ascii="Arial" w:hAnsi="Arial"/>
        </w:rPr>
        <w:t xml:space="preserve"> discuss separately.</w:t>
      </w:r>
    </w:p>
    <w:p w14:paraId="6CAD17DC" w14:textId="77777777" w:rsidR="00BD1C55" w:rsidRDefault="00BD1C55" w:rsidP="00BD1C55">
      <w:pPr>
        <w:spacing w:before="0" w:after="0"/>
        <w:rPr>
          <w:rFonts w:ascii="Arial" w:hAnsi="Arial"/>
        </w:rPr>
      </w:pPr>
    </w:p>
    <w:p w14:paraId="47795586" w14:textId="66E5CE48" w:rsidR="00BD1C55" w:rsidRPr="008B579F" w:rsidRDefault="00BD1C55" w:rsidP="00BD1C55">
      <w:pPr>
        <w:spacing w:before="0" w:after="0"/>
        <w:ind w:left="720" w:hanging="720"/>
        <w:rPr>
          <w:rFonts w:ascii="Arial" w:hAnsi="Arial"/>
        </w:rPr>
      </w:pPr>
      <w:r>
        <w:rPr>
          <w:rFonts w:ascii="Arial" w:hAnsi="Arial"/>
          <w:b/>
          <w:bCs/>
        </w:rPr>
        <w:t xml:space="preserve">7.6.5. </w:t>
      </w:r>
      <w:r>
        <w:rPr>
          <w:rFonts w:ascii="Arial" w:hAnsi="Arial"/>
          <w:b/>
          <w:bCs/>
        </w:rPr>
        <w:tab/>
      </w:r>
      <w:bookmarkStart w:id="72" w:name="OLE_LINK21"/>
      <w:r w:rsidRPr="009F5137">
        <w:rPr>
          <w:rFonts w:ascii="Arial" w:hAnsi="Arial"/>
        </w:rPr>
        <w:t>Describe how claims are reviewed for medical necessity including</w:t>
      </w:r>
      <w:r w:rsidR="0050716D">
        <w:rPr>
          <w:rFonts w:ascii="Arial" w:hAnsi="Arial"/>
        </w:rPr>
        <w:t>, but not limited to,</w:t>
      </w:r>
      <w:r w:rsidRPr="009F5137">
        <w:rPr>
          <w:rFonts w:ascii="Arial" w:hAnsi="Arial"/>
        </w:rPr>
        <w:t xml:space="preserve"> </w:t>
      </w:r>
      <w:r>
        <w:rPr>
          <w:rFonts w:ascii="Arial" w:hAnsi="Arial"/>
        </w:rPr>
        <w:t xml:space="preserve">for </w:t>
      </w:r>
      <w:r w:rsidRPr="009F5137">
        <w:rPr>
          <w:rFonts w:ascii="Arial" w:hAnsi="Arial"/>
        </w:rPr>
        <w:t>post-acute</w:t>
      </w:r>
      <w:r w:rsidR="0065602C">
        <w:rPr>
          <w:rFonts w:ascii="Arial" w:hAnsi="Arial"/>
        </w:rPr>
        <w:t>/re</w:t>
      </w:r>
      <w:r w:rsidR="003E258D">
        <w:rPr>
          <w:rFonts w:ascii="Arial" w:hAnsi="Arial"/>
        </w:rPr>
        <w:t>habilitative</w:t>
      </w:r>
      <w:r w:rsidRPr="009F5137">
        <w:rPr>
          <w:rFonts w:ascii="Arial" w:hAnsi="Arial"/>
        </w:rPr>
        <w:t xml:space="preserve"> care. </w:t>
      </w:r>
      <w:r w:rsidR="00A70DC0" w:rsidRPr="00A70DC0">
        <w:rPr>
          <w:rFonts w:ascii="Arial" w:hAnsi="Arial"/>
        </w:rPr>
        <w:t>What type of algorithms</w:t>
      </w:r>
      <w:r w:rsidR="00A70DC0">
        <w:rPr>
          <w:rFonts w:ascii="Arial" w:hAnsi="Arial"/>
        </w:rPr>
        <w:t>,</w:t>
      </w:r>
      <w:r w:rsidR="00A70DC0" w:rsidRPr="00A70DC0">
        <w:rPr>
          <w:rFonts w:ascii="Arial" w:hAnsi="Arial"/>
        </w:rPr>
        <w:t xml:space="preserve"> technology</w:t>
      </w:r>
      <w:r w:rsidR="00801359">
        <w:rPr>
          <w:rFonts w:ascii="Arial" w:hAnsi="Arial"/>
        </w:rPr>
        <w:t>,</w:t>
      </w:r>
      <w:r w:rsidR="00A70DC0" w:rsidRPr="00A70DC0">
        <w:rPr>
          <w:rFonts w:ascii="Arial" w:hAnsi="Arial"/>
        </w:rPr>
        <w:t xml:space="preserve"> and tools are used to assist in determinations? </w:t>
      </w:r>
      <w:bookmarkEnd w:id="72"/>
      <w:r w:rsidR="007D4F72" w:rsidRPr="007D4F72">
        <w:rPr>
          <w:rFonts w:ascii="Arial" w:hAnsi="Arial"/>
        </w:rPr>
        <w:t>Do you use any Artificial Intelligence tools to make such determinations? What clinical criteria do you use to make such determinations?</w:t>
      </w:r>
      <w:r w:rsidR="00A70DC0" w:rsidRPr="00A70DC0">
        <w:rPr>
          <w:rFonts w:ascii="Arial" w:hAnsi="Arial"/>
        </w:rPr>
        <w:t xml:space="preserve"> </w:t>
      </w:r>
      <w:r w:rsidR="00714042" w:rsidRPr="00714042">
        <w:rPr>
          <w:rFonts w:ascii="Arial" w:hAnsi="Arial"/>
        </w:rPr>
        <w:t>How do these tools factor into the overall decision</w:t>
      </w:r>
      <w:r w:rsidR="002D7E1B" w:rsidRPr="00714042">
        <w:rPr>
          <w:rFonts w:ascii="Arial" w:hAnsi="Arial"/>
        </w:rPr>
        <w:t>-</w:t>
      </w:r>
      <w:r w:rsidR="00714042" w:rsidRPr="00714042">
        <w:rPr>
          <w:rFonts w:ascii="Arial" w:hAnsi="Arial"/>
        </w:rPr>
        <w:t>making process?</w:t>
      </w:r>
    </w:p>
    <w:p w14:paraId="14D2C03C" w14:textId="77777777" w:rsidR="00BD1C55" w:rsidRPr="00B4692F" w:rsidRDefault="00BD1C55" w:rsidP="00BD1C55">
      <w:pPr>
        <w:spacing w:before="0" w:after="0"/>
        <w:ind w:left="720" w:hanging="720"/>
        <w:rPr>
          <w:rFonts w:ascii="Arial" w:hAnsi="Arial"/>
        </w:rPr>
      </w:pPr>
    </w:p>
    <w:p w14:paraId="080BD223" w14:textId="050A7924" w:rsidR="002A20F7" w:rsidRPr="003B23CC" w:rsidRDefault="00BD1C55" w:rsidP="002A20F7">
      <w:pPr>
        <w:pStyle w:val="LRWLBodyTextBullet1"/>
        <w:numPr>
          <w:ilvl w:val="0"/>
          <w:numId w:val="0"/>
        </w:numPr>
        <w:tabs>
          <w:tab w:val="left" w:pos="900"/>
        </w:tabs>
        <w:spacing w:before="0"/>
        <w:ind w:left="1260" w:hanging="1260"/>
        <w:rPr>
          <w:rFonts w:cs="Arial"/>
        </w:rPr>
      </w:pPr>
      <w:r w:rsidDel="00931297">
        <w:rPr>
          <w:b/>
          <w:bCs/>
        </w:rPr>
        <w:t>7.6.6</w:t>
      </w:r>
      <w:r w:rsidR="002A20F7">
        <w:rPr>
          <w:b/>
          <w:bCs/>
        </w:rPr>
        <w:tab/>
      </w:r>
      <w:r w:rsidR="002A20F7" w:rsidRPr="003B23CC">
        <w:rPr>
          <w:rFonts w:cs="Arial"/>
        </w:rPr>
        <w:t xml:space="preserve">a. </w:t>
      </w:r>
      <w:r w:rsidR="002A20F7" w:rsidRPr="003B23CC">
        <w:rPr>
          <w:rFonts w:cs="Arial"/>
        </w:rPr>
        <w:tab/>
        <w:t xml:space="preserve">Provide a list of services that require </w:t>
      </w:r>
      <w:r w:rsidR="00D309A6">
        <w:rPr>
          <w:rFonts w:cs="Arial"/>
        </w:rPr>
        <w:t>p</w:t>
      </w:r>
      <w:r w:rsidR="002A20F7" w:rsidRPr="003B23CC">
        <w:rPr>
          <w:rFonts w:cs="Arial"/>
        </w:rPr>
        <w:t xml:space="preserve">rior </w:t>
      </w:r>
      <w:r w:rsidR="00D309A6">
        <w:rPr>
          <w:rFonts w:cs="Arial"/>
        </w:rPr>
        <w:t>a</w:t>
      </w:r>
      <w:r w:rsidR="002A20F7" w:rsidRPr="003B23CC">
        <w:rPr>
          <w:rFonts w:cs="Arial"/>
        </w:rPr>
        <w:t xml:space="preserve">uthorization. Are they used for reasons other than determining if care is medically necessary as described in the Certificate of Coverage (ET-2180) section 4.D. Medical Necessity? If yes, describe. </w:t>
      </w:r>
    </w:p>
    <w:p w14:paraId="488939A5" w14:textId="694E9315" w:rsidR="002A20F7" w:rsidRPr="003B23CC" w:rsidRDefault="002A20F7" w:rsidP="002A20F7">
      <w:pPr>
        <w:pStyle w:val="LRWLBodyTextBullet1"/>
        <w:numPr>
          <w:ilvl w:val="0"/>
          <w:numId w:val="0"/>
        </w:numPr>
        <w:tabs>
          <w:tab w:val="left" w:pos="1260"/>
        </w:tabs>
        <w:ind w:left="1260" w:hanging="360"/>
        <w:rPr>
          <w:rFonts w:cs="Arial"/>
        </w:rPr>
      </w:pPr>
      <w:r>
        <w:t xml:space="preserve">b. </w:t>
      </w:r>
      <w:r>
        <w:tab/>
        <w:t xml:space="preserve">Do all prior authorizations on the list </w:t>
      </w:r>
      <w:r w:rsidR="00D309A6">
        <w:t>provided in 7.6.</w:t>
      </w:r>
      <w:r w:rsidR="00E72F7D">
        <w:t>6</w:t>
      </w:r>
      <w:r w:rsidR="00D309A6">
        <w:t xml:space="preserve">.a. above </w:t>
      </w:r>
      <w:r>
        <w:t xml:space="preserve">comply with CMS national coverage determinations (NCD), local coverage determinations (LCD), and general coverage and benefit conditions included in Traditional Medicare </w:t>
      </w:r>
      <w:r>
        <w:lastRenderedPageBreak/>
        <w:t xml:space="preserve">statutes and regulations as interpreted by CMS? If not, how many are based on internal, proprietary, or external clinical criteria? </w:t>
      </w:r>
    </w:p>
    <w:p w14:paraId="537539DE" w14:textId="77777777" w:rsidR="002A20F7" w:rsidRDefault="002A20F7" w:rsidP="002A20F7">
      <w:pPr>
        <w:pStyle w:val="LRWLBodyTextBullet1"/>
        <w:numPr>
          <w:ilvl w:val="0"/>
          <w:numId w:val="0"/>
        </w:numPr>
        <w:tabs>
          <w:tab w:val="left" w:pos="1260"/>
        </w:tabs>
        <w:ind w:left="1260" w:hanging="360"/>
      </w:pPr>
      <w:r>
        <w:t xml:space="preserve">c. </w:t>
      </w:r>
      <w:r>
        <w:tab/>
        <w:t xml:space="preserve">Are prior authorizations valid for the duration of the approved course of treatment? If not, describe limits. </w:t>
      </w:r>
    </w:p>
    <w:p w14:paraId="5339EC10" w14:textId="77777777" w:rsidR="002A20F7" w:rsidRDefault="002A20F7" w:rsidP="002A20F7">
      <w:pPr>
        <w:pStyle w:val="LRWLBodyTextBullet1"/>
        <w:numPr>
          <w:ilvl w:val="0"/>
          <w:numId w:val="0"/>
        </w:numPr>
        <w:tabs>
          <w:tab w:val="left" w:pos="1260"/>
        </w:tabs>
        <w:ind w:left="1260" w:hanging="360"/>
      </w:pPr>
      <w:r>
        <w:t xml:space="preserve">d. </w:t>
      </w:r>
      <w:r>
        <w:tab/>
        <w:t xml:space="preserve">Describe how prior authorizations are reviewed, for example, by a Utilization Management Committee. What type of technology is used to assist in determinations? </w:t>
      </w:r>
    </w:p>
    <w:p w14:paraId="702209A9" w14:textId="0FF3AFCC" w:rsidR="002A20F7" w:rsidRPr="003D6493" w:rsidRDefault="002A20F7" w:rsidP="002A20F7">
      <w:pPr>
        <w:pStyle w:val="LRWLBodyTextBullet1"/>
        <w:numPr>
          <w:ilvl w:val="0"/>
          <w:numId w:val="0"/>
        </w:numPr>
        <w:tabs>
          <w:tab w:val="left" w:pos="1260"/>
        </w:tabs>
        <w:ind w:left="1260" w:hanging="360"/>
        <w:rPr>
          <w:rFonts w:cs="Arial"/>
        </w:rPr>
      </w:pPr>
      <w:r>
        <w:t xml:space="preserve">e. </w:t>
      </w:r>
      <w:r w:rsidR="00993861">
        <w:tab/>
      </w:r>
      <w:r w:rsidRPr="003B23CC">
        <w:rPr>
          <w:rFonts w:cs="Arial"/>
        </w:rPr>
        <w:t>Describe if and how your prior authorization process has changed over the past three years.</w:t>
      </w:r>
    </w:p>
    <w:p w14:paraId="74258D5E" w14:textId="0E339DBB" w:rsidR="00BD1C55" w:rsidRPr="00B4692F" w:rsidRDefault="002A20F7" w:rsidP="00BD1C55">
      <w:pPr>
        <w:spacing w:before="0" w:after="0"/>
        <w:ind w:left="720" w:hanging="720"/>
        <w:rPr>
          <w:rFonts w:ascii="Arial" w:hAnsi="Arial"/>
        </w:rPr>
      </w:pPr>
      <w:r w:rsidRPr="00132346">
        <w:rPr>
          <w:rFonts w:ascii="Arial" w:hAnsi="Arial"/>
          <w:b/>
          <w:bCs/>
        </w:rPr>
        <w:t>7.6.</w:t>
      </w:r>
      <w:r w:rsidR="00931297">
        <w:rPr>
          <w:rFonts w:ascii="Arial" w:hAnsi="Arial"/>
          <w:b/>
          <w:bCs/>
        </w:rPr>
        <w:t>7</w:t>
      </w:r>
      <w:r>
        <w:rPr>
          <w:rFonts w:ascii="Arial" w:hAnsi="Arial"/>
        </w:rPr>
        <w:tab/>
      </w:r>
      <w:r w:rsidR="00BD1C55" w:rsidRPr="00B4692F">
        <w:rPr>
          <w:rFonts w:ascii="Arial" w:hAnsi="Arial"/>
        </w:rPr>
        <w:t>Provide the following information regarding internal claims audit(s):</w:t>
      </w:r>
    </w:p>
    <w:p w14:paraId="5FAD4B9A" w14:textId="77777777" w:rsidR="00BD1C55" w:rsidRDefault="00BD1C55" w:rsidP="00BD1C55">
      <w:pPr>
        <w:pStyle w:val="LRWLBodyText"/>
        <w:tabs>
          <w:tab w:val="left" w:pos="1524"/>
        </w:tabs>
        <w:spacing w:before="0" w:after="0"/>
        <w:ind w:left="720" w:hanging="720"/>
      </w:pPr>
    </w:p>
    <w:tbl>
      <w:tblPr>
        <w:tblStyle w:val="NormalTablePHPDOCX"/>
        <w:tblW w:w="0" w:type="auto"/>
        <w:tblInd w:w="15" w:type="dxa"/>
        <w:tblBorders>
          <w:top w:val="single" w:sz="5" w:space="0" w:color="AAAAAA"/>
          <w:left w:val="single" w:sz="5" w:space="0" w:color="AAAAAA"/>
          <w:bottom w:val="single" w:sz="5" w:space="0" w:color="AAAAAA"/>
          <w:right w:val="single" w:sz="5" w:space="0" w:color="AAAAAA"/>
        </w:tblBorders>
        <w:tblLook w:val="04A0" w:firstRow="1" w:lastRow="0" w:firstColumn="1" w:lastColumn="0" w:noHBand="0" w:noVBand="1"/>
      </w:tblPr>
      <w:tblGrid>
        <w:gridCol w:w="8349"/>
      </w:tblGrid>
      <w:tr w:rsidR="00BD1C55" w:rsidRPr="00B4692F" w14:paraId="54E57DE0" w14:textId="77777777" w:rsidTr="00903716">
        <w:tc>
          <w:tcPr>
            <w:tcW w:w="834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63A47E9" w14:textId="77777777" w:rsidR="00BD1C55" w:rsidRPr="002427ED" w:rsidRDefault="00BD1C55" w:rsidP="00E748FE">
            <w:pPr>
              <w:spacing w:after="0" w:line="240" w:lineRule="auto"/>
              <w:rPr>
                <w:rFonts w:ascii="Arial" w:eastAsia="Times New Roman" w:hAnsi="Arial" w:cs="Times New Roman"/>
                <w:b/>
                <w:bCs/>
              </w:rPr>
            </w:pPr>
            <w:r w:rsidRPr="002427ED">
              <w:rPr>
                <w:rFonts w:ascii="Arial" w:eastAsia="Times New Roman" w:hAnsi="Arial" w:cs="Times New Roman"/>
                <w:b/>
                <w:bCs/>
              </w:rPr>
              <w:t>Internal Claims Audits</w:t>
            </w:r>
            <w:r>
              <w:rPr>
                <w:rFonts w:ascii="Arial" w:eastAsia="Times New Roman" w:hAnsi="Arial" w:cs="Times New Roman"/>
                <w:b/>
                <w:bCs/>
              </w:rPr>
              <w:t>:</w:t>
            </w:r>
          </w:p>
        </w:tc>
      </w:tr>
      <w:tr w:rsidR="00BD1C55" w:rsidRPr="00B4692F" w14:paraId="37E18CEE" w14:textId="77777777" w:rsidTr="00903716">
        <w:tc>
          <w:tcPr>
            <w:tcW w:w="834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31AD81D" w14:textId="77777777" w:rsidR="00BD1C55" w:rsidRPr="00B4692F" w:rsidRDefault="00BD1C55" w:rsidP="006D5861">
            <w:pPr>
              <w:pStyle w:val="ListParagraph"/>
              <w:numPr>
                <w:ilvl w:val="0"/>
                <w:numId w:val="36"/>
              </w:numPr>
              <w:rPr>
                <w:rFonts w:eastAsia="Times New Roman" w:cs="Times New Roman"/>
              </w:rPr>
            </w:pPr>
            <w:r w:rsidRPr="008A61B7">
              <w:t>What are the current standards for internal claim audits?</w:t>
            </w:r>
          </w:p>
        </w:tc>
      </w:tr>
      <w:tr w:rsidR="00BD1C55" w:rsidRPr="00B4692F" w14:paraId="0453BA3A" w14:textId="77777777" w:rsidTr="00903716">
        <w:tc>
          <w:tcPr>
            <w:tcW w:w="834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2E8495F" w14:textId="77777777" w:rsidR="00BD1C55" w:rsidRPr="00B4692F" w:rsidRDefault="00BD1C55" w:rsidP="006D5861">
            <w:pPr>
              <w:pStyle w:val="ListParagraph"/>
              <w:numPr>
                <w:ilvl w:val="0"/>
                <w:numId w:val="36"/>
              </w:numPr>
            </w:pPr>
            <w:r w:rsidRPr="008A61B7">
              <w:t xml:space="preserve">How </w:t>
            </w:r>
            <w:r w:rsidRPr="00B4692F">
              <w:t>often are claim processors audited? </w:t>
            </w:r>
          </w:p>
        </w:tc>
      </w:tr>
      <w:tr w:rsidR="00BD1C55" w:rsidRPr="00B4692F" w14:paraId="18A3637E" w14:textId="77777777" w:rsidTr="00903716">
        <w:tc>
          <w:tcPr>
            <w:tcW w:w="834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B1BE816" w14:textId="77777777" w:rsidR="00BD1C55" w:rsidRPr="00B4692F" w:rsidRDefault="00BD1C55" w:rsidP="006D5861">
            <w:pPr>
              <w:pStyle w:val="ListParagraph"/>
              <w:numPr>
                <w:ilvl w:val="0"/>
                <w:numId w:val="36"/>
              </w:numPr>
              <w:rPr>
                <w:rFonts w:eastAsia="Times New Roman" w:cs="Times New Roman"/>
              </w:rPr>
            </w:pPr>
            <w:r w:rsidRPr="008A61B7">
              <w:t>When an error is found, what is the time period</w:t>
            </w:r>
            <w:r w:rsidRPr="00B4692F">
              <w:rPr>
                <w:rFonts w:eastAsia="Times New Roman" w:cs="Times New Roman"/>
              </w:rPr>
              <w:t xml:space="preserve"> for correction of the claim?</w:t>
            </w:r>
          </w:p>
        </w:tc>
      </w:tr>
      <w:tr w:rsidR="00BD1C55" w:rsidRPr="00B4692F" w14:paraId="7F31F532" w14:textId="77777777" w:rsidTr="00903716">
        <w:tc>
          <w:tcPr>
            <w:tcW w:w="834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F2CA7E6" w14:textId="77777777" w:rsidR="00BD1C55" w:rsidRPr="00B4692F" w:rsidRDefault="00BD1C55" w:rsidP="006D5861">
            <w:pPr>
              <w:pStyle w:val="ListParagraph"/>
              <w:numPr>
                <w:ilvl w:val="0"/>
                <w:numId w:val="36"/>
              </w:numPr>
              <w:rPr>
                <w:rFonts w:eastAsia="Times New Roman" w:cs="Times New Roman"/>
              </w:rPr>
            </w:pPr>
            <w:r w:rsidRPr="008A61B7">
              <w:t>Are reports monthly, quarterly, semi-annual, etc.?</w:t>
            </w:r>
          </w:p>
        </w:tc>
      </w:tr>
      <w:tr w:rsidR="00BD1C55" w:rsidRPr="00B4692F" w14:paraId="095D93D3" w14:textId="77777777" w:rsidTr="00903716">
        <w:tc>
          <w:tcPr>
            <w:tcW w:w="834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A988CC7" w14:textId="77777777" w:rsidR="00BD1C55" w:rsidRPr="00B4692F" w:rsidRDefault="00BD1C55" w:rsidP="006D5861">
            <w:pPr>
              <w:pStyle w:val="ListParagraph"/>
              <w:numPr>
                <w:ilvl w:val="0"/>
                <w:numId w:val="36"/>
              </w:numPr>
              <w:rPr>
                <w:rFonts w:eastAsia="Times New Roman" w:cs="Times New Roman"/>
              </w:rPr>
            </w:pPr>
            <w:r w:rsidRPr="008A61B7">
              <w:t>What claims do you consider for high dollar audits? </w:t>
            </w:r>
          </w:p>
        </w:tc>
      </w:tr>
      <w:tr w:rsidR="00BD1C55" w:rsidRPr="00B4692F" w14:paraId="2C0C1084" w14:textId="77777777" w:rsidTr="00903716">
        <w:tc>
          <w:tcPr>
            <w:tcW w:w="834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5FCBDD9" w14:textId="77777777" w:rsidR="00BD1C55" w:rsidRPr="00B4692F" w:rsidRDefault="00BD1C55" w:rsidP="006D5861">
            <w:pPr>
              <w:pStyle w:val="ListParagraph"/>
              <w:numPr>
                <w:ilvl w:val="0"/>
                <w:numId w:val="36"/>
              </w:numPr>
              <w:rPr>
                <w:rFonts w:eastAsia="Times New Roman" w:cs="Times New Roman"/>
              </w:rPr>
            </w:pPr>
            <w:r w:rsidRPr="008A61B7">
              <w:t>Are high dollar audit claims handled internally?</w:t>
            </w:r>
          </w:p>
        </w:tc>
      </w:tr>
      <w:tr w:rsidR="00BD1C55" w:rsidRPr="00B4692F" w14:paraId="36B95E05" w14:textId="77777777" w:rsidTr="00903716">
        <w:tc>
          <w:tcPr>
            <w:tcW w:w="834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5E253E5" w14:textId="31773F02" w:rsidR="00BD1C55" w:rsidRPr="00B4692F" w:rsidRDefault="00BD1C55" w:rsidP="006D5861">
            <w:pPr>
              <w:pStyle w:val="ListParagraph"/>
              <w:numPr>
                <w:ilvl w:val="0"/>
                <w:numId w:val="36"/>
              </w:numPr>
              <w:rPr>
                <w:rFonts w:eastAsia="Times New Roman" w:cs="Times New Roman"/>
              </w:rPr>
            </w:pPr>
            <w:r w:rsidRPr="008A61B7">
              <w:t>How are criteria determined for internal audits?  What triggers do you utilize</w:t>
            </w:r>
            <w:r w:rsidR="00C85E5A">
              <w:t>?</w:t>
            </w:r>
          </w:p>
        </w:tc>
      </w:tr>
      <w:tr w:rsidR="00BD1C55" w:rsidRPr="00B4692F" w14:paraId="66E00BA9" w14:textId="77777777" w:rsidTr="00903716">
        <w:tc>
          <w:tcPr>
            <w:tcW w:w="834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058B9E4" w14:textId="77777777" w:rsidR="00BD1C55" w:rsidRPr="00B4692F" w:rsidRDefault="00BD1C55" w:rsidP="006D5861">
            <w:pPr>
              <w:pStyle w:val="ListParagraph"/>
              <w:numPr>
                <w:ilvl w:val="0"/>
                <w:numId w:val="36"/>
              </w:numPr>
              <w:rPr>
                <w:rFonts w:eastAsia="Times New Roman" w:cs="Times New Roman"/>
              </w:rPr>
            </w:pPr>
            <w:r w:rsidRPr="008A61B7">
              <w:t>What percent of claims are audited internally?</w:t>
            </w:r>
          </w:p>
        </w:tc>
      </w:tr>
      <w:tr w:rsidR="00BD1C55" w:rsidRPr="00B4692F" w14:paraId="072828A9" w14:textId="77777777" w:rsidTr="00903716">
        <w:tc>
          <w:tcPr>
            <w:tcW w:w="834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C2C3633" w14:textId="77777777" w:rsidR="00BD1C55" w:rsidRPr="00B4692F" w:rsidRDefault="00BD1C55" w:rsidP="006D5861">
            <w:pPr>
              <w:pStyle w:val="ListParagraph"/>
              <w:numPr>
                <w:ilvl w:val="0"/>
                <w:numId w:val="36"/>
              </w:numPr>
              <w:rPr>
                <w:rFonts w:eastAsia="Times New Roman" w:cs="Times New Roman"/>
              </w:rPr>
            </w:pPr>
            <w:r w:rsidRPr="008A61B7">
              <w:t>What is the ratio of quality reviewers to claim processors?</w:t>
            </w:r>
          </w:p>
        </w:tc>
      </w:tr>
    </w:tbl>
    <w:p w14:paraId="2AAC7E9D" w14:textId="77777777" w:rsidR="00BD1C55" w:rsidRDefault="00BD1C55" w:rsidP="00BD1C55">
      <w:pPr>
        <w:pStyle w:val="LRWLBodyText"/>
        <w:tabs>
          <w:tab w:val="left" w:pos="1524"/>
        </w:tabs>
        <w:spacing w:before="0" w:after="0"/>
        <w:ind w:left="900" w:hanging="900"/>
      </w:pPr>
    </w:p>
    <w:p w14:paraId="36820EC0" w14:textId="264CC249" w:rsidR="00BD1C55" w:rsidRPr="00B4692F" w:rsidRDefault="00BD1C55" w:rsidP="00BD1C55">
      <w:pPr>
        <w:spacing w:before="0" w:after="0"/>
        <w:ind w:left="900" w:hanging="900"/>
        <w:rPr>
          <w:rFonts w:ascii="Arial" w:hAnsi="Arial"/>
        </w:rPr>
      </w:pPr>
      <w:r w:rsidRPr="000C654E">
        <w:rPr>
          <w:rFonts w:ascii="Arial" w:hAnsi="Arial"/>
          <w:b/>
          <w:bCs/>
        </w:rPr>
        <w:t>7.</w:t>
      </w:r>
      <w:r>
        <w:rPr>
          <w:rFonts w:ascii="Arial" w:hAnsi="Arial"/>
          <w:b/>
          <w:bCs/>
        </w:rPr>
        <w:t>6</w:t>
      </w:r>
      <w:r w:rsidRPr="000C654E">
        <w:rPr>
          <w:rFonts w:ascii="Arial" w:hAnsi="Arial"/>
          <w:b/>
          <w:bCs/>
        </w:rPr>
        <w:t>.</w:t>
      </w:r>
      <w:r w:rsidR="00931297">
        <w:rPr>
          <w:rFonts w:ascii="Arial" w:hAnsi="Arial"/>
          <w:b/>
          <w:bCs/>
        </w:rPr>
        <w:t>8</w:t>
      </w:r>
      <w:r w:rsidR="00132346" w:rsidRPr="000C654E">
        <w:rPr>
          <w:rFonts w:ascii="Arial" w:hAnsi="Arial"/>
          <w:b/>
          <w:bCs/>
        </w:rPr>
        <w:t xml:space="preserve"> </w:t>
      </w:r>
      <w:r>
        <w:rPr>
          <w:rFonts w:ascii="Arial" w:hAnsi="Arial"/>
          <w:b/>
          <w:bCs/>
        </w:rPr>
        <w:tab/>
      </w:r>
      <w:r w:rsidRPr="00B4692F">
        <w:rPr>
          <w:rFonts w:ascii="Arial" w:hAnsi="Arial"/>
        </w:rPr>
        <w:t>Describe your process to ensure that benefits or program changes that have the potential to create member disruption and provider payment issues are made timely and accurately. Such changes include mandated CMS updates of service codes, fee schedules, etc.</w:t>
      </w:r>
    </w:p>
    <w:p w14:paraId="367C9AB1" w14:textId="77777777" w:rsidR="00BD1C55" w:rsidRPr="00B4692F" w:rsidRDefault="00BD1C55" w:rsidP="00BD1C55">
      <w:pPr>
        <w:spacing w:before="0" w:after="0"/>
        <w:ind w:left="900" w:hanging="900"/>
        <w:rPr>
          <w:rFonts w:ascii="Arial" w:hAnsi="Arial"/>
        </w:rPr>
      </w:pPr>
    </w:p>
    <w:p w14:paraId="654741F4" w14:textId="6481D1F8" w:rsidR="00BD1C55" w:rsidRDefault="00BD1C55" w:rsidP="00BD1C55">
      <w:pPr>
        <w:spacing w:before="0" w:after="0"/>
        <w:ind w:left="900" w:hanging="900"/>
        <w:rPr>
          <w:rFonts w:ascii="Arial" w:hAnsi="Arial"/>
        </w:rPr>
      </w:pPr>
      <w:r w:rsidRPr="000C654E">
        <w:rPr>
          <w:rFonts w:ascii="Arial" w:hAnsi="Arial"/>
          <w:b/>
          <w:bCs/>
        </w:rPr>
        <w:t>7.</w:t>
      </w:r>
      <w:r>
        <w:rPr>
          <w:rFonts w:ascii="Arial" w:hAnsi="Arial"/>
          <w:b/>
          <w:bCs/>
        </w:rPr>
        <w:t>6</w:t>
      </w:r>
      <w:r w:rsidRPr="000C654E">
        <w:rPr>
          <w:rFonts w:ascii="Arial" w:hAnsi="Arial"/>
          <w:b/>
          <w:bCs/>
        </w:rPr>
        <w:t>.</w:t>
      </w:r>
      <w:r w:rsidR="00931297">
        <w:rPr>
          <w:rFonts w:ascii="Arial" w:hAnsi="Arial"/>
          <w:b/>
          <w:bCs/>
        </w:rPr>
        <w:t>9</w:t>
      </w:r>
      <w:r w:rsidR="00132346" w:rsidRPr="00B4692F">
        <w:rPr>
          <w:rFonts w:ascii="Arial" w:hAnsi="Arial"/>
        </w:rPr>
        <w:t xml:space="preserve"> </w:t>
      </w:r>
      <w:r>
        <w:rPr>
          <w:rFonts w:ascii="Arial" w:hAnsi="Arial"/>
        </w:rPr>
        <w:tab/>
      </w:r>
      <w:r w:rsidRPr="00B4692F">
        <w:rPr>
          <w:rFonts w:ascii="Arial" w:hAnsi="Arial"/>
        </w:rPr>
        <w:t xml:space="preserve">Will you share the results of the medical internal audit testing with </w:t>
      </w:r>
      <w:r>
        <w:rPr>
          <w:rFonts w:ascii="Arial" w:hAnsi="Arial"/>
        </w:rPr>
        <w:t>the Department</w:t>
      </w:r>
      <w:r w:rsidRPr="00B4692F">
        <w:rPr>
          <w:rFonts w:ascii="Arial" w:hAnsi="Arial"/>
        </w:rPr>
        <w:t xml:space="preserve"> and its designee? Describe your process to address errors and adjustments found from the internal audit and quality assurance review. How are adjustments issued and what impact does it have, if any, on the implementation timing?</w:t>
      </w:r>
    </w:p>
    <w:p w14:paraId="79BA1CAE" w14:textId="77777777" w:rsidR="00BD1C55" w:rsidRPr="00B4692F" w:rsidRDefault="00BD1C55" w:rsidP="00BD1C55">
      <w:pPr>
        <w:spacing w:before="0" w:after="0"/>
        <w:ind w:left="900" w:hanging="900"/>
        <w:rPr>
          <w:rFonts w:ascii="Arial" w:hAnsi="Arial"/>
        </w:rPr>
      </w:pPr>
    </w:p>
    <w:p w14:paraId="24064A95" w14:textId="46A3B2FA" w:rsidR="00BD1C55" w:rsidRDefault="00BD1C55" w:rsidP="0012076B">
      <w:pPr>
        <w:spacing w:before="0" w:after="0"/>
        <w:ind w:left="900" w:hanging="900"/>
        <w:rPr>
          <w:rFonts w:ascii="Arial" w:hAnsi="Arial"/>
        </w:rPr>
      </w:pPr>
      <w:r w:rsidRPr="000C654E">
        <w:rPr>
          <w:rFonts w:ascii="Arial" w:hAnsi="Arial"/>
          <w:b/>
          <w:bCs/>
        </w:rPr>
        <w:t>7.</w:t>
      </w:r>
      <w:r>
        <w:rPr>
          <w:rFonts w:ascii="Arial" w:hAnsi="Arial"/>
          <w:b/>
          <w:bCs/>
        </w:rPr>
        <w:t>6</w:t>
      </w:r>
      <w:r w:rsidRPr="000C654E">
        <w:rPr>
          <w:rFonts w:ascii="Arial" w:hAnsi="Arial"/>
          <w:b/>
          <w:bCs/>
        </w:rPr>
        <w:t>.</w:t>
      </w:r>
      <w:r w:rsidR="00132346">
        <w:rPr>
          <w:rFonts w:ascii="Arial" w:hAnsi="Arial"/>
          <w:b/>
          <w:bCs/>
        </w:rPr>
        <w:t>1</w:t>
      </w:r>
      <w:r w:rsidR="00931297">
        <w:rPr>
          <w:rFonts w:ascii="Arial" w:hAnsi="Arial"/>
          <w:b/>
          <w:bCs/>
        </w:rPr>
        <w:t>0</w:t>
      </w:r>
      <w:r w:rsidR="00132346" w:rsidRPr="00B4692F">
        <w:rPr>
          <w:rFonts w:ascii="Arial" w:hAnsi="Arial"/>
        </w:rPr>
        <w:t xml:space="preserve"> </w:t>
      </w:r>
      <w:r>
        <w:rPr>
          <w:rFonts w:ascii="Arial" w:hAnsi="Arial"/>
        </w:rPr>
        <w:tab/>
      </w:r>
      <w:r w:rsidRPr="00B4692F">
        <w:rPr>
          <w:rFonts w:ascii="Arial" w:hAnsi="Arial"/>
        </w:rPr>
        <w:t xml:space="preserve">Describe your process to honor existing medical </w:t>
      </w:r>
      <w:r w:rsidR="00D309A6">
        <w:rPr>
          <w:rFonts w:ascii="Arial" w:hAnsi="Arial"/>
        </w:rPr>
        <w:t>p</w:t>
      </w:r>
      <w:r>
        <w:rPr>
          <w:rFonts w:ascii="Arial" w:hAnsi="Arial"/>
        </w:rPr>
        <w:t xml:space="preserve">rior </w:t>
      </w:r>
      <w:r w:rsidR="00D309A6">
        <w:rPr>
          <w:rFonts w:ascii="Arial" w:hAnsi="Arial"/>
        </w:rPr>
        <w:t>a</w:t>
      </w:r>
      <w:r>
        <w:rPr>
          <w:rFonts w:ascii="Arial" w:hAnsi="Arial"/>
        </w:rPr>
        <w:t>uthorization</w:t>
      </w:r>
      <w:r w:rsidRPr="00B4692F">
        <w:rPr>
          <w:rFonts w:ascii="Arial" w:hAnsi="Arial"/>
        </w:rPr>
        <w:t xml:space="preserve">s and pre-certifications. Describe how you will use information from the </w:t>
      </w:r>
      <w:r w:rsidR="00A07981">
        <w:rPr>
          <w:rFonts w:ascii="Arial" w:hAnsi="Arial"/>
        </w:rPr>
        <w:t>preceding</w:t>
      </w:r>
      <w:r w:rsidR="00A07981" w:rsidRPr="00B4692F">
        <w:rPr>
          <w:rFonts w:ascii="Arial" w:hAnsi="Arial"/>
        </w:rPr>
        <w:t xml:space="preserve"> </w:t>
      </w:r>
      <w:r w:rsidRPr="00B4692F">
        <w:rPr>
          <w:rFonts w:ascii="Arial" w:hAnsi="Arial"/>
        </w:rPr>
        <w:t xml:space="preserve">plan carrier to obtain new medical </w:t>
      </w:r>
      <w:r w:rsidR="00D309A6">
        <w:rPr>
          <w:rFonts w:ascii="Arial" w:hAnsi="Arial"/>
        </w:rPr>
        <w:t>p</w:t>
      </w:r>
      <w:r>
        <w:rPr>
          <w:rFonts w:ascii="Arial" w:hAnsi="Arial"/>
        </w:rPr>
        <w:t xml:space="preserve">rior </w:t>
      </w:r>
      <w:r w:rsidR="00D309A6">
        <w:rPr>
          <w:rFonts w:ascii="Arial" w:hAnsi="Arial"/>
        </w:rPr>
        <w:t>a</w:t>
      </w:r>
      <w:r>
        <w:rPr>
          <w:rFonts w:ascii="Arial" w:hAnsi="Arial"/>
        </w:rPr>
        <w:t>uthorizations</w:t>
      </w:r>
      <w:r w:rsidRPr="00B4692F">
        <w:rPr>
          <w:rFonts w:ascii="Arial" w:hAnsi="Arial"/>
        </w:rPr>
        <w:t xml:space="preserve"> and pre-</w:t>
      </w:r>
      <w:proofErr w:type="gramStart"/>
      <w:r w:rsidRPr="00B4692F">
        <w:rPr>
          <w:rFonts w:ascii="Arial" w:hAnsi="Arial"/>
        </w:rPr>
        <w:t>certifications</w:t>
      </w:r>
      <w:proofErr w:type="gramEnd"/>
      <w:r w:rsidRPr="00B4692F">
        <w:rPr>
          <w:rFonts w:ascii="Arial" w:hAnsi="Arial"/>
        </w:rPr>
        <w:t xml:space="preserve"> so the members' care is not disrupted.</w:t>
      </w:r>
      <w:r>
        <w:rPr>
          <w:rFonts w:ascii="Arial" w:hAnsi="Arial"/>
        </w:rPr>
        <w:t xml:space="preserve"> </w:t>
      </w:r>
    </w:p>
    <w:p w14:paraId="18C97CCE" w14:textId="024C6B4A" w:rsidR="005E1F78" w:rsidRDefault="005E1F78" w:rsidP="008534BD">
      <w:pPr>
        <w:pStyle w:val="Heading2"/>
        <w:ind w:left="90" w:firstLine="0"/>
      </w:pPr>
      <w:r>
        <w:lastRenderedPageBreak/>
        <w:t>7.</w:t>
      </w:r>
      <w:bookmarkStart w:id="73" w:name="_Hlk135821474"/>
      <w:bookmarkEnd w:id="67"/>
      <w:r w:rsidR="000D2847">
        <w:t>7</w:t>
      </w:r>
      <w:r>
        <w:tab/>
      </w:r>
      <w:r w:rsidR="00FB00BF">
        <w:t>Reporting to the D</w:t>
      </w:r>
      <w:r w:rsidR="00B33C3E">
        <w:t>epartment</w:t>
      </w:r>
    </w:p>
    <w:p w14:paraId="2E0D9178" w14:textId="34739FEF" w:rsidR="004A6B7F" w:rsidRDefault="004A6B7F" w:rsidP="004A6B7F">
      <w:pPr>
        <w:pStyle w:val="LRWLBodyText"/>
        <w:tabs>
          <w:tab w:val="left" w:pos="1524"/>
        </w:tabs>
        <w:spacing w:before="0" w:after="0"/>
        <w:jc w:val="both"/>
      </w:pPr>
      <w:r>
        <w:t xml:space="preserve">Note: If you are proposing both </w:t>
      </w:r>
      <w:r w:rsidRPr="003F2F79">
        <w:t>Medicare Advantage</w:t>
      </w:r>
      <w:r>
        <w:t xml:space="preserve"> and Medicare Plus and your response to </w:t>
      </w:r>
      <w:r w:rsidR="00486F6C">
        <w:t xml:space="preserve">a </w:t>
      </w:r>
      <w:r>
        <w:t xml:space="preserve">question differs by product, clearly describe the differences in your response. If you are proposing both a nationwide </w:t>
      </w:r>
      <w:r w:rsidRPr="0061594C">
        <w:rPr>
          <w:rFonts w:cs="Arial"/>
        </w:rPr>
        <w:t>Medicare Advantage</w:t>
      </w:r>
      <w:r>
        <w:t xml:space="preserve"> PPO and a </w:t>
      </w:r>
      <w:r w:rsidR="00442524">
        <w:t>r</w:t>
      </w:r>
      <w:r>
        <w:t xml:space="preserve">egional </w:t>
      </w:r>
      <w:r w:rsidRPr="0061594C">
        <w:rPr>
          <w:rFonts w:cs="Arial"/>
        </w:rPr>
        <w:t>Medicare Advantage</w:t>
      </w:r>
      <w:r>
        <w:t xml:space="preserve"> HMO(s) and your respo</w:t>
      </w:r>
      <w:r w:rsidRPr="000C654E">
        <w:t>nse to the question differs by product</w:t>
      </w:r>
      <w:r>
        <w:t xml:space="preserve">, </w:t>
      </w:r>
      <w:r w:rsidRPr="000C654E">
        <w:t>clearly describe the differences in your response.</w:t>
      </w:r>
    </w:p>
    <w:p w14:paraId="59926E5A" w14:textId="77777777" w:rsidR="004A6B7F" w:rsidRDefault="004A6B7F" w:rsidP="004A6B7F">
      <w:pPr>
        <w:pStyle w:val="LRWLBodyText"/>
        <w:tabs>
          <w:tab w:val="left" w:pos="1524"/>
        </w:tabs>
        <w:spacing w:before="0" w:after="0"/>
        <w:ind w:left="720" w:hanging="720"/>
      </w:pPr>
    </w:p>
    <w:p w14:paraId="5E430E54" w14:textId="7FDAE482" w:rsidR="004A6B7F" w:rsidRDefault="004A6B7F" w:rsidP="00FC2B49">
      <w:pPr>
        <w:spacing w:before="0"/>
        <w:ind w:left="907" w:hanging="907"/>
        <w:rPr>
          <w:rFonts w:ascii="Calibri" w:eastAsia="Calibri" w:hAnsi="Calibri" w:cs="Calibri"/>
          <w:color w:val="000000"/>
        </w:rPr>
      </w:pPr>
      <w:r w:rsidRPr="000C654E">
        <w:rPr>
          <w:rFonts w:ascii="Arial" w:hAnsi="Arial"/>
          <w:b/>
        </w:rPr>
        <w:t>7.</w:t>
      </w:r>
      <w:r>
        <w:rPr>
          <w:rFonts w:ascii="Arial" w:hAnsi="Arial"/>
          <w:b/>
        </w:rPr>
        <w:t>7</w:t>
      </w:r>
      <w:r w:rsidRPr="000C654E">
        <w:rPr>
          <w:rFonts w:ascii="Arial" w:hAnsi="Arial"/>
          <w:b/>
        </w:rPr>
        <w:t xml:space="preserve">.1  </w:t>
      </w:r>
      <w:r>
        <w:rPr>
          <w:rFonts w:ascii="Arial" w:hAnsi="Arial"/>
        </w:rPr>
        <w:tab/>
      </w:r>
      <w:r w:rsidRPr="0025075B">
        <w:rPr>
          <w:rFonts w:ascii="Arial" w:hAnsi="Arial"/>
        </w:rPr>
        <w:t>Standard Utilization and Cost Reports:</w:t>
      </w:r>
      <w:r>
        <w:rPr>
          <w:rFonts w:ascii="Calibri" w:eastAsia="Calibri" w:hAnsi="Calibri" w:cs="Calibri"/>
          <w:color w:val="000000"/>
        </w:rPr>
        <w:t xml:space="preserve"> </w:t>
      </w:r>
    </w:p>
    <w:p w14:paraId="3069FD6E" w14:textId="67B1B2EB" w:rsidR="004A6B7F" w:rsidRDefault="004A6B7F" w:rsidP="004A6B7F">
      <w:pPr>
        <w:spacing w:before="0"/>
        <w:ind w:left="1267" w:hanging="360"/>
        <w:rPr>
          <w:rFonts w:ascii="Arial" w:hAnsi="Arial"/>
        </w:rPr>
      </w:pPr>
      <w:r>
        <w:rPr>
          <w:rFonts w:ascii="Arial" w:hAnsi="Arial"/>
        </w:rPr>
        <w:t xml:space="preserve">a. Confirm you will </w:t>
      </w:r>
      <w:r w:rsidRPr="00307364">
        <w:rPr>
          <w:rFonts w:ascii="Arial" w:hAnsi="Arial"/>
        </w:rPr>
        <w:t xml:space="preserve">create and generate standard utilization and cost reports. </w:t>
      </w:r>
    </w:p>
    <w:p w14:paraId="6D2C2ED6" w14:textId="77777777" w:rsidR="004A6B7F" w:rsidRDefault="004A6B7F" w:rsidP="004A6B7F">
      <w:pPr>
        <w:spacing w:before="0"/>
        <w:ind w:left="1267" w:hanging="360"/>
        <w:rPr>
          <w:rFonts w:ascii="Arial" w:hAnsi="Arial"/>
        </w:rPr>
      </w:pPr>
      <w:r>
        <w:rPr>
          <w:rFonts w:ascii="Arial" w:hAnsi="Arial"/>
        </w:rPr>
        <w:t xml:space="preserve">b. </w:t>
      </w:r>
      <w:r w:rsidRPr="00307364">
        <w:rPr>
          <w:rFonts w:ascii="Arial" w:hAnsi="Arial"/>
        </w:rPr>
        <w:t xml:space="preserve">Provide a list of your standard reports. </w:t>
      </w:r>
    </w:p>
    <w:p w14:paraId="530DCBB1" w14:textId="77777777" w:rsidR="004A6B7F" w:rsidRDefault="004A6B7F" w:rsidP="004A6B7F">
      <w:pPr>
        <w:spacing w:before="0"/>
        <w:ind w:left="1267" w:hanging="360"/>
        <w:rPr>
          <w:rFonts w:ascii="Arial" w:hAnsi="Arial"/>
        </w:rPr>
      </w:pPr>
      <w:r>
        <w:rPr>
          <w:rFonts w:ascii="Arial" w:hAnsi="Arial"/>
        </w:rPr>
        <w:t>c. I</w:t>
      </w:r>
      <w:r w:rsidRPr="00307364">
        <w:rPr>
          <w:rFonts w:ascii="Arial" w:hAnsi="Arial"/>
        </w:rPr>
        <w:t>nclude a description of each report and the frequency of the report</w:t>
      </w:r>
      <w:r>
        <w:rPr>
          <w:rFonts w:ascii="Arial" w:hAnsi="Arial"/>
        </w:rPr>
        <w:t>.</w:t>
      </w:r>
    </w:p>
    <w:p w14:paraId="534C1A32" w14:textId="77777777" w:rsidR="004A6B7F" w:rsidRPr="000C654E" w:rsidRDefault="004A6B7F" w:rsidP="004A6B7F">
      <w:pPr>
        <w:spacing w:before="0" w:after="0"/>
        <w:ind w:left="900" w:hanging="900"/>
        <w:rPr>
          <w:rFonts w:ascii="Arial" w:hAnsi="Arial"/>
          <w:b/>
        </w:rPr>
      </w:pPr>
    </w:p>
    <w:p w14:paraId="2995C24A" w14:textId="77777777" w:rsidR="004A6B7F" w:rsidRDefault="004A6B7F" w:rsidP="004A6B7F">
      <w:pPr>
        <w:spacing w:before="0"/>
        <w:ind w:left="907" w:hanging="907"/>
        <w:rPr>
          <w:rFonts w:ascii="Arial" w:hAnsi="Arial"/>
        </w:rPr>
      </w:pPr>
      <w:r w:rsidRPr="000C654E">
        <w:rPr>
          <w:rFonts w:ascii="Arial" w:hAnsi="Arial"/>
          <w:b/>
        </w:rPr>
        <w:t>7.</w:t>
      </w:r>
      <w:r>
        <w:rPr>
          <w:rFonts w:ascii="Arial" w:hAnsi="Arial"/>
          <w:b/>
        </w:rPr>
        <w:t>7</w:t>
      </w:r>
      <w:r w:rsidRPr="000C654E">
        <w:rPr>
          <w:rFonts w:ascii="Arial" w:hAnsi="Arial"/>
          <w:b/>
        </w:rPr>
        <w:t>.2</w:t>
      </w:r>
      <w:r w:rsidRPr="004655BD">
        <w:rPr>
          <w:rFonts w:ascii="Arial" w:hAnsi="Arial"/>
        </w:rPr>
        <w:t xml:space="preserve"> </w:t>
      </w:r>
      <w:r>
        <w:rPr>
          <w:rFonts w:ascii="Arial" w:hAnsi="Arial"/>
        </w:rPr>
        <w:tab/>
        <w:t>For the Department’s Data Warehouse:</w:t>
      </w:r>
    </w:p>
    <w:p w14:paraId="714B475A" w14:textId="565B3166" w:rsidR="004A6B7F" w:rsidRPr="00F07CC9" w:rsidRDefault="004A6B7F" w:rsidP="004A6B7F">
      <w:pPr>
        <w:spacing w:before="0"/>
        <w:ind w:left="1267" w:hanging="360"/>
        <w:rPr>
          <w:rFonts w:ascii="Arial" w:hAnsi="Arial"/>
        </w:rPr>
      </w:pPr>
      <w:r>
        <w:rPr>
          <w:rFonts w:ascii="Arial" w:hAnsi="Arial"/>
        </w:rPr>
        <w:t xml:space="preserve">a.   </w:t>
      </w:r>
      <w:r w:rsidRPr="009B6026">
        <w:rPr>
          <w:rFonts w:ascii="Arial" w:hAnsi="Arial"/>
        </w:rPr>
        <w:t xml:space="preserve">Confirm that you will provide claim line detail for all medical claims, including but not limited to financial and diagnosis information. All required fields can be found in </w:t>
      </w:r>
      <w:r w:rsidRPr="00F07CC9">
        <w:rPr>
          <w:rFonts w:ascii="Arial" w:hAnsi="Arial"/>
        </w:rPr>
        <w:t>Appendi</w:t>
      </w:r>
      <w:r w:rsidR="00376065" w:rsidRPr="00F07CC9">
        <w:rPr>
          <w:rFonts w:ascii="Arial" w:hAnsi="Arial"/>
        </w:rPr>
        <w:t>x</w:t>
      </w:r>
      <w:r w:rsidRPr="00F07CC9">
        <w:rPr>
          <w:rFonts w:ascii="Arial" w:hAnsi="Arial"/>
        </w:rPr>
        <w:t xml:space="preserve"> 4a </w:t>
      </w:r>
      <w:r w:rsidR="00E86362" w:rsidRPr="00F07CC9">
        <w:rPr>
          <w:rFonts w:ascii="Arial" w:hAnsi="Arial"/>
        </w:rPr>
        <w:t>Claims Data Specifications – Medical</w:t>
      </w:r>
      <w:r w:rsidRPr="00F07CC9">
        <w:rPr>
          <w:rFonts w:ascii="Arial" w:hAnsi="Arial"/>
        </w:rPr>
        <w:t xml:space="preserve">. Note these data specifications may be subject to change depending upon data that may be needed for the analysis. </w:t>
      </w:r>
    </w:p>
    <w:p w14:paraId="6FFD49EB" w14:textId="77777777" w:rsidR="004A6B7F" w:rsidRPr="00F07CC9" w:rsidRDefault="004A6B7F" w:rsidP="006D5861">
      <w:pPr>
        <w:pStyle w:val="ListParagraph"/>
        <w:numPr>
          <w:ilvl w:val="0"/>
          <w:numId w:val="39"/>
        </w:numPr>
      </w:pPr>
      <w:r w:rsidRPr="00F07CC9">
        <w:t>Confirm that you will report the plan paid allowed amount and net pay, not the Medicare allowed amount and net pay. Also see Exhibit 1 – State of Wisconsin Group Health Insurance Program – Medicare Advantage and Medicare Plus Program Agreement Section III.D.</w:t>
      </w:r>
    </w:p>
    <w:p w14:paraId="6309B0E2" w14:textId="77777777" w:rsidR="004A6B7F" w:rsidRPr="009B6026" w:rsidRDefault="004A6B7F" w:rsidP="004A6B7F">
      <w:pPr>
        <w:spacing w:before="0"/>
        <w:ind w:left="1267" w:hanging="360"/>
        <w:rPr>
          <w:rFonts w:ascii="Arial" w:hAnsi="Arial"/>
        </w:rPr>
      </w:pPr>
      <w:r>
        <w:rPr>
          <w:rFonts w:ascii="Arial" w:hAnsi="Arial"/>
        </w:rPr>
        <w:t>c</w:t>
      </w:r>
      <w:r w:rsidRPr="009B6026">
        <w:rPr>
          <w:rFonts w:ascii="Arial" w:hAnsi="Arial"/>
        </w:rPr>
        <w:t>.</w:t>
      </w:r>
      <w:r>
        <w:rPr>
          <w:rFonts w:ascii="Arial" w:hAnsi="Arial"/>
        </w:rPr>
        <w:tab/>
      </w:r>
      <w:r w:rsidRPr="009B6026">
        <w:rPr>
          <w:rFonts w:ascii="Arial" w:hAnsi="Arial"/>
        </w:rPr>
        <w:t>Confirm that your organization will provide this data</w:t>
      </w:r>
      <w:r>
        <w:rPr>
          <w:rFonts w:ascii="Arial" w:hAnsi="Arial"/>
        </w:rPr>
        <w:t xml:space="preserve"> to the Department’s data warehouse</w:t>
      </w:r>
      <w:r w:rsidRPr="009B6026">
        <w:rPr>
          <w:rFonts w:ascii="Arial" w:hAnsi="Arial"/>
        </w:rPr>
        <w:t xml:space="preserve"> in a mutually agreed upon format by the </w:t>
      </w:r>
      <w:r>
        <w:rPr>
          <w:rFonts w:ascii="Arial" w:hAnsi="Arial"/>
        </w:rPr>
        <w:t>tenth (10</w:t>
      </w:r>
      <w:r w:rsidRPr="00C95E63">
        <w:rPr>
          <w:rFonts w:ascii="Arial" w:hAnsi="Arial"/>
          <w:vertAlign w:val="superscript"/>
        </w:rPr>
        <w:t>th</w:t>
      </w:r>
      <w:r>
        <w:rPr>
          <w:rFonts w:ascii="Arial" w:hAnsi="Arial"/>
        </w:rPr>
        <w:t>) Calendar D</w:t>
      </w:r>
      <w:r w:rsidRPr="009B6026">
        <w:rPr>
          <w:rFonts w:ascii="Arial" w:hAnsi="Arial"/>
        </w:rPr>
        <w:t>ay of the month following the subject month.</w:t>
      </w:r>
      <w:r>
        <w:rPr>
          <w:rFonts w:ascii="Arial" w:hAnsi="Arial"/>
        </w:rPr>
        <w:t xml:space="preserve"> </w:t>
      </w:r>
    </w:p>
    <w:p w14:paraId="05D3B954" w14:textId="77777777" w:rsidR="004A6B7F" w:rsidRDefault="004A6B7F" w:rsidP="004A6B7F">
      <w:pPr>
        <w:spacing w:before="0" w:after="0"/>
        <w:ind w:left="1260" w:hanging="360"/>
        <w:rPr>
          <w:rFonts w:ascii="Arial" w:hAnsi="Arial"/>
        </w:rPr>
      </w:pPr>
      <w:r>
        <w:rPr>
          <w:rFonts w:ascii="Arial" w:hAnsi="Arial"/>
        </w:rPr>
        <w:t>d</w:t>
      </w:r>
      <w:r w:rsidRPr="009B6026">
        <w:rPr>
          <w:rFonts w:ascii="Arial" w:hAnsi="Arial"/>
        </w:rPr>
        <w:t>.</w:t>
      </w:r>
      <w:r>
        <w:rPr>
          <w:rFonts w:ascii="Arial" w:hAnsi="Arial"/>
        </w:rPr>
        <w:tab/>
      </w:r>
      <w:r w:rsidRPr="009B6026">
        <w:rPr>
          <w:rFonts w:ascii="Arial" w:hAnsi="Arial"/>
        </w:rPr>
        <w:t xml:space="preserve">Confirm that claims line detail for ALL claims </w:t>
      </w:r>
      <w:r>
        <w:rPr>
          <w:rFonts w:ascii="Arial" w:hAnsi="Arial"/>
        </w:rPr>
        <w:t xml:space="preserve">that you will provide to the Department’s data warehouse </w:t>
      </w:r>
      <w:r w:rsidRPr="009B6026">
        <w:rPr>
          <w:rFonts w:ascii="Arial" w:hAnsi="Arial"/>
        </w:rPr>
        <w:t>will include member level detail using SSNs and ETF-assigned 8-digit Participant IDs.</w:t>
      </w:r>
    </w:p>
    <w:p w14:paraId="26797C39" w14:textId="77777777" w:rsidR="004A6B7F" w:rsidRPr="004655BD" w:rsidDel="00A86306" w:rsidRDefault="004A6B7F" w:rsidP="004A6B7F">
      <w:pPr>
        <w:spacing w:before="0" w:after="0"/>
        <w:ind w:left="1800" w:hanging="900"/>
        <w:rPr>
          <w:rFonts w:ascii="Arial" w:hAnsi="Arial"/>
        </w:rPr>
      </w:pPr>
    </w:p>
    <w:p w14:paraId="1D9F4CBC" w14:textId="77777777" w:rsidR="004A6B7F" w:rsidRDefault="004A6B7F" w:rsidP="004A6B7F">
      <w:pPr>
        <w:spacing w:before="0" w:after="0"/>
        <w:ind w:left="900" w:hanging="900"/>
        <w:rPr>
          <w:rFonts w:ascii="Arial" w:hAnsi="Arial"/>
        </w:rPr>
      </w:pPr>
      <w:r w:rsidRPr="003F59A6">
        <w:rPr>
          <w:rFonts w:ascii="Arial" w:hAnsi="Arial"/>
          <w:b/>
        </w:rPr>
        <w:t>7.</w:t>
      </w:r>
      <w:r>
        <w:rPr>
          <w:rFonts w:ascii="Arial" w:hAnsi="Arial"/>
          <w:b/>
        </w:rPr>
        <w:t>7</w:t>
      </w:r>
      <w:r w:rsidRPr="003F59A6">
        <w:rPr>
          <w:rFonts w:ascii="Arial" w:hAnsi="Arial"/>
          <w:b/>
        </w:rPr>
        <w:t>.3</w:t>
      </w:r>
      <w:r w:rsidRPr="00AE1263">
        <w:rPr>
          <w:rFonts w:ascii="Arial" w:hAnsi="Arial"/>
        </w:rPr>
        <w:t xml:space="preserve"> </w:t>
      </w:r>
      <w:r w:rsidRPr="00AE1263">
        <w:rPr>
          <w:rFonts w:ascii="Arial" w:hAnsi="Arial"/>
        </w:rPr>
        <w:tab/>
        <w:t xml:space="preserve">Confirm your organization will monitor and provide reporting to the Department on contractual Performance Standards as specified in Exhibit 1 – State of Wisconsin Group Health Insurance Program - Medicare Advantage and Medicare Plus Program Agreement, </w:t>
      </w:r>
      <w:r w:rsidRPr="009B2B9A">
        <w:rPr>
          <w:rFonts w:ascii="Arial" w:hAnsi="Arial"/>
          <w:highlight w:val="yellow"/>
        </w:rPr>
        <w:t>Section IV.</w:t>
      </w:r>
      <w:r w:rsidRPr="00AE1263">
        <w:rPr>
          <w:rFonts w:ascii="Arial" w:hAnsi="Arial"/>
        </w:rPr>
        <w:t xml:space="preserve"> </w:t>
      </w:r>
    </w:p>
    <w:p w14:paraId="034F7A5A" w14:textId="77777777" w:rsidR="004A6B7F" w:rsidRPr="00A86306" w:rsidRDefault="004A6B7F" w:rsidP="004A6B7F">
      <w:pPr>
        <w:spacing w:before="0" w:after="0"/>
        <w:ind w:left="900" w:hanging="900"/>
        <w:rPr>
          <w:rFonts w:ascii="Arial" w:hAnsi="Arial"/>
        </w:rPr>
      </w:pPr>
    </w:p>
    <w:p w14:paraId="1B158F10" w14:textId="77777777" w:rsidR="004A6B7F" w:rsidRDefault="004A6B7F" w:rsidP="004A6B7F">
      <w:pPr>
        <w:spacing w:before="0" w:after="0"/>
        <w:ind w:left="900" w:hanging="900"/>
        <w:rPr>
          <w:rFonts w:ascii="Arial" w:hAnsi="Arial"/>
        </w:rPr>
      </w:pPr>
      <w:r w:rsidRPr="00B02246">
        <w:rPr>
          <w:rFonts w:ascii="Arial" w:hAnsi="Arial"/>
          <w:b/>
        </w:rPr>
        <w:t>7.</w:t>
      </w:r>
      <w:r>
        <w:rPr>
          <w:rFonts w:ascii="Arial" w:hAnsi="Arial"/>
          <w:b/>
        </w:rPr>
        <w:t>7</w:t>
      </w:r>
      <w:r w:rsidRPr="00B02246">
        <w:rPr>
          <w:rFonts w:ascii="Arial" w:hAnsi="Arial"/>
          <w:b/>
        </w:rPr>
        <w:t>.4</w:t>
      </w:r>
      <w:r w:rsidRPr="00A86306">
        <w:rPr>
          <w:rFonts w:ascii="Arial" w:hAnsi="Arial"/>
        </w:rPr>
        <w:t xml:space="preserve"> </w:t>
      </w:r>
      <w:r w:rsidRPr="00A86306">
        <w:rPr>
          <w:rFonts w:ascii="Arial" w:hAnsi="Arial"/>
        </w:rPr>
        <w:tab/>
        <w:t>Describe your standard web portal and customer service utilization reports (i.e., number of hits and calls and the nature of the members' inquiries) and provide examples.</w:t>
      </w:r>
    </w:p>
    <w:p w14:paraId="251E0D6B" w14:textId="77777777" w:rsidR="004A6B7F" w:rsidRPr="004655BD" w:rsidRDefault="004A6B7F" w:rsidP="004A6B7F">
      <w:pPr>
        <w:spacing w:before="0" w:after="0"/>
        <w:ind w:left="900" w:hanging="900"/>
        <w:rPr>
          <w:rFonts w:ascii="Arial" w:hAnsi="Arial"/>
        </w:rPr>
      </w:pPr>
    </w:p>
    <w:p w14:paraId="0CF5799F" w14:textId="77777777" w:rsidR="004A6B7F" w:rsidRDefault="004A6B7F" w:rsidP="004A6B7F">
      <w:pPr>
        <w:spacing w:before="0" w:after="0"/>
        <w:ind w:left="900" w:hanging="900"/>
        <w:rPr>
          <w:rFonts w:ascii="Arial" w:hAnsi="Arial"/>
        </w:rPr>
      </w:pPr>
      <w:r w:rsidRPr="000C654E">
        <w:rPr>
          <w:rFonts w:ascii="Arial" w:hAnsi="Arial"/>
          <w:b/>
        </w:rPr>
        <w:t>7.</w:t>
      </w:r>
      <w:r>
        <w:rPr>
          <w:rFonts w:ascii="Arial" w:hAnsi="Arial"/>
          <w:b/>
        </w:rPr>
        <w:t>7</w:t>
      </w:r>
      <w:r w:rsidRPr="000C654E">
        <w:rPr>
          <w:rFonts w:ascii="Arial" w:hAnsi="Arial"/>
          <w:b/>
        </w:rPr>
        <w:t>.</w:t>
      </w:r>
      <w:r>
        <w:rPr>
          <w:rFonts w:ascii="Arial" w:hAnsi="Arial"/>
          <w:b/>
        </w:rPr>
        <w:t>5</w:t>
      </w:r>
      <w:r w:rsidRPr="000C654E">
        <w:rPr>
          <w:rFonts w:ascii="Arial" w:hAnsi="Arial"/>
          <w:b/>
        </w:rPr>
        <w:t xml:space="preserve"> </w:t>
      </w:r>
      <w:r>
        <w:rPr>
          <w:rFonts w:ascii="Arial" w:hAnsi="Arial"/>
        </w:rPr>
        <w:tab/>
      </w:r>
      <w:r w:rsidRPr="004655BD">
        <w:rPr>
          <w:rFonts w:ascii="Arial" w:hAnsi="Arial"/>
        </w:rPr>
        <w:t xml:space="preserve">Confirm you will provide a denied claims report, including number of denials by reason, </w:t>
      </w:r>
      <w:r>
        <w:rPr>
          <w:rFonts w:ascii="Arial" w:hAnsi="Arial"/>
        </w:rPr>
        <w:t>as requested by</w:t>
      </w:r>
      <w:r w:rsidRPr="004655BD">
        <w:rPr>
          <w:rFonts w:ascii="Arial" w:hAnsi="Arial"/>
        </w:rPr>
        <w:t xml:space="preserve"> </w:t>
      </w:r>
      <w:r>
        <w:rPr>
          <w:rFonts w:ascii="Arial" w:hAnsi="Arial"/>
        </w:rPr>
        <w:t>the Department</w:t>
      </w:r>
      <w:r w:rsidRPr="004655BD">
        <w:rPr>
          <w:rFonts w:ascii="Arial" w:hAnsi="Arial"/>
        </w:rPr>
        <w:t>. Provide a sample denied claims report.</w:t>
      </w:r>
      <w:r>
        <w:rPr>
          <w:rFonts w:ascii="Arial" w:hAnsi="Arial"/>
        </w:rPr>
        <w:t xml:space="preserve"> </w:t>
      </w:r>
    </w:p>
    <w:p w14:paraId="404781A2" w14:textId="77777777" w:rsidR="004A6B7F" w:rsidRPr="004655BD" w:rsidRDefault="004A6B7F" w:rsidP="004A6B7F">
      <w:pPr>
        <w:spacing w:before="0" w:after="0"/>
        <w:ind w:left="900" w:hanging="900"/>
        <w:rPr>
          <w:rFonts w:ascii="Arial" w:hAnsi="Arial"/>
        </w:rPr>
      </w:pPr>
    </w:p>
    <w:p w14:paraId="205FDF65" w14:textId="09E1A029" w:rsidR="004A6B7F" w:rsidRPr="004655BD" w:rsidRDefault="004A6B7F" w:rsidP="004A6B7F">
      <w:pPr>
        <w:spacing w:before="0" w:after="0"/>
        <w:ind w:left="900" w:hanging="900"/>
        <w:rPr>
          <w:rFonts w:ascii="Arial" w:hAnsi="Arial"/>
        </w:rPr>
      </w:pPr>
      <w:r w:rsidRPr="000C654E" w:rsidDel="00215F9B">
        <w:rPr>
          <w:rFonts w:ascii="Arial" w:hAnsi="Arial"/>
          <w:b/>
        </w:rPr>
        <w:t>7.</w:t>
      </w:r>
      <w:r w:rsidDel="00215F9B">
        <w:rPr>
          <w:rFonts w:ascii="Arial" w:hAnsi="Arial"/>
          <w:b/>
        </w:rPr>
        <w:t>7</w:t>
      </w:r>
      <w:r w:rsidRPr="000C654E" w:rsidDel="00215F9B">
        <w:rPr>
          <w:rFonts w:ascii="Arial" w:hAnsi="Arial"/>
          <w:b/>
        </w:rPr>
        <w:t>.</w:t>
      </w:r>
      <w:r w:rsidDel="00215F9B">
        <w:rPr>
          <w:rFonts w:ascii="Arial" w:hAnsi="Arial"/>
          <w:b/>
        </w:rPr>
        <w:t>6</w:t>
      </w:r>
      <w:r>
        <w:rPr>
          <w:rFonts w:ascii="Arial" w:hAnsi="Arial"/>
        </w:rPr>
        <w:tab/>
      </w:r>
      <w:r w:rsidRPr="00F67F96">
        <w:rPr>
          <w:rFonts w:ascii="Arial" w:hAnsi="Arial"/>
        </w:rPr>
        <w:t>Confirm that you are able to customize reports for the Department and this is included in your quoted premium(s). If there is an additional charge for ad hoc reporting, provide the average cost per report and the average preparation time in your Cost Proposal</w:t>
      </w:r>
      <w:r w:rsidR="00B3669E">
        <w:rPr>
          <w:rFonts w:ascii="Arial" w:hAnsi="Arial"/>
        </w:rPr>
        <w:t xml:space="preserve"> workbook(s)</w:t>
      </w:r>
      <w:r w:rsidRPr="00F67F96">
        <w:rPr>
          <w:rFonts w:ascii="Arial" w:hAnsi="Arial"/>
        </w:rPr>
        <w:t>, Non-Claims Component, Other section.</w:t>
      </w:r>
    </w:p>
    <w:p w14:paraId="1909DA12" w14:textId="77777777" w:rsidR="004A6B7F" w:rsidRPr="004655BD" w:rsidRDefault="004A6B7F" w:rsidP="004A6B7F">
      <w:pPr>
        <w:spacing w:before="0" w:after="0"/>
        <w:ind w:left="900" w:hanging="900"/>
        <w:rPr>
          <w:rFonts w:ascii="Arial" w:hAnsi="Arial"/>
        </w:rPr>
      </w:pPr>
    </w:p>
    <w:p w14:paraId="2F0CD3E0" w14:textId="37B5AB75" w:rsidR="004A6B7F" w:rsidRPr="004655BD" w:rsidRDefault="004A6B7F" w:rsidP="004A6B7F">
      <w:pPr>
        <w:spacing w:before="0" w:after="0"/>
        <w:ind w:left="900" w:hanging="900"/>
        <w:rPr>
          <w:rFonts w:ascii="Arial" w:hAnsi="Arial"/>
        </w:rPr>
      </w:pPr>
      <w:r w:rsidRPr="000C654E" w:rsidDel="00215F9B">
        <w:rPr>
          <w:rFonts w:ascii="Arial" w:hAnsi="Arial"/>
          <w:b/>
        </w:rPr>
        <w:t>7.</w:t>
      </w:r>
      <w:r w:rsidDel="00215F9B">
        <w:rPr>
          <w:rFonts w:ascii="Arial" w:hAnsi="Arial"/>
          <w:b/>
        </w:rPr>
        <w:t>7</w:t>
      </w:r>
      <w:r w:rsidRPr="000C654E" w:rsidDel="00215F9B">
        <w:rPr>
          <w:rFonts w:ascii="Arial" w:hAnsi="Arial"/>
          <w:b/>
        </w:rPr>
        <w:t>.</w:t>
      </w:r>
      <w:r w:rsidRPr="000C654E">
        <w:rPr>
          <w:rFonts w:ascii="Arial" w:hAnsi="Arial"/>
          <w:b/>
        </w:rPr>
        <w:t>7</w:t>
      </w:r>
      <w:r w:rsidRPr="004655BD">
        <w:rPr>
          <w:rFonts w:ascii="Arial" w:hAnsi="Arial"/>
        </w:rPr>
        <w:t xml:space="preserve"> </w:t>
      </w:r>
      <w:r>
        <w:tab/>
      </w:r>
      <w:r>
        <w:rPr>
          <w:rFonts w:ascii="Arial" w:hAnsi="Arial"/>
        </w:rPr>
        <w:t xml:space="preserve">For </w:t>
      </w:r>
      <w:r w:rsidR="006B6A6F">
        <w:rPr>
          <w:rFonts w:ascii="Arial" w:hAnsi="Arial"/>
        </w:rPr>
        <w:t xml:space="preserve">external </w:t>
      </w:r>
      <w:r>
        <w:rPr>
          <w:rFonts w:ascii="Arial" w:hAnsi="Arial"/>
        </w:rPr>
        <w:t xml:space="preserve">reviews, confirm that you will </w:t>
      </w:r>
      <w:r w:rsidR="00E3202D">
        <w:rPr>
          <w:rFonts w:ascii="Arial" w:hAnsi="Arial"/>
        </w:rPr>
        <w:t xml:space="preserve">provide </w:t>
      </w:r>
      <w:r>
        <w:rPr>
          <w:rFonts w:ascii="Arial" w:hAnsi="Arial"/>
        </w:rPr>
        <w:t xml:space="preserve">the Department </w:t>
      </w:r>
      <w:r w:rsidR="00E3202D">
        <w:rPr>
          <w:rFonts w:ascii="Arial" w:hAnsi="Arial"/>
        </w:rPr>
        <w:t xml:space="preserve">the notifications required </w:t>
      </w:r>
      <w:r>
        <w:rPr>
          <w:rFonts w:ascii="Arial" w:hAnsi="Arial"/>
        </w:rPr>
        <w:t xml:space="preserve">per </w:t>
      </w:r>
      <w:r w:rsidRPr="00F11B3B">
        <w:rPr>
          <w:rFonts w:ascii="Arial" w:hAnsi="Arial"/>
        </w:rPr>
        <w:t xml:space="preserve">Exhibit 1 – State of Wisconsin Group Health Insurance Program – </w:t>
      </w:r>
      <w:r w:rsidRPr="00F11B3B">
        <w:rPr>
          <w:rFonts w:ascii="Arial" w:hAnsi="Arial"/>
        </w:rPr>
        <w:lastRenderedPageBreak/>
        <w:t xml:space="preserve">Medicare Advantage and Medicare Plus Program Agreement </w:t>
      </w:r>
      <w:r>
        <w:rPr>
          <w:rFonts w:ascii="Arial" w:hAnsi="Arial"/>
        </w:rPr>
        <w:t>S</w:t>
      </w:r>
      <w:r w:rsidRPr="00F11B3B">
        <w:rPr>
          <w:rFonts w:ascii="Arial" w:hAnsi="Arial"/>
        </w:rPr>
        <w:t xml:space="preserve">ection </w:t>
      </w:r>
      <w:r>
        <w:rPr>
          <w:rFonts w:ascii="Arial" w:hAnsi="Arial"/>
        </w:rPr>
        <w:t>III.I.6.</w:t>
      </w:r>
      <w:r w:rsidR="006B6A6F">
        <w:rPr>
          <w:rFonts w:ascii="Arial" w:hAnsi="Arial"/>
        </w:rPr>
        <w:t xml:space="preserve"> External Review.</w:t>
      </w:r>
      <w:r>
        <w:rPr>
          <w:rFonts w:ascii="Arial" w:hAnsi="Arial"/>
        </w:rPr>
        <w:t xml:space="preserve"> </w:t>
      </w:r>
    </w:p>
    <w:p w14:paraId="1A29003C" w14:textId="77777777" w:rsidR="004A6B7F" w:rsidRPr="004655BD" w:rsidRDefault="004A6B7F" w:rsidP="004A6B7F">
      <w:pPr>
        <w:spacing w:before="0" w:after="0"/>
        <w:ind w:left="900" w:hanging="900"/>
        <w:rPr>
          <w:rFonts w:ascii="Arial" w:hAnsi="Arial"/>
        </w:rPr>
      </w:pPr>
    </w:p>
    <w:p w14:paraId="31FAB8B1" w14:textId="1E966C36" w:rsidR="004A6B7F" w:rsidRPr="004655BD" w:rsidRDefault="004A6B7F" w:rsidP="004A6B7F">
      <w:pPr>
        <w:spacing w:before="0" w:after="0"/>
        <w:ind w:left="900" w:hanging="900"/>
        <w:rPr>
          <w:rFonts w:ascii="Arial" w:hAnsi="Arial"/>
        </w:rPr>
      </w:pPr>
      <w:r w:rsidRPr="000C654E">
        <w:rPr>
          <w:rFonts w:ascii="Arial" w:hAnsi="Arial"/>
          <w:b/>
        </w:rPr>
        <w:t>7.</w:t>
      </w:r>
      <w:r>
        <w:rPr>
          <w:rFonts w:ascii="Arial" w:hAnsi="Arial"/>
          <w:b/>
        </w:rPr>
        <w:t>7</w:t>
      </w:r>
      <w:r w:rsidRPr="000C654E">
        <w:rPr>
          <w:rFonts w:ascii="Arial" w:hAnsi="Arial"/>
          <w:b/>
        </w:rPr>
        <w:t>.</w:t>
      </w:r>
      <w:r w:rsidR="00215F9B">
        <w:rPr>
          <w:rFonts w:ascii="Arial" w:hAnsi="Arial"/>
          <w:b/>
        </w:rPr>
        <w:t>8</w:t>
      </w:r>
      <w:r w:rsidRPr="000C654E">
        <w:rPr>
          <w:rFonts w:ascii="Arial" w:hAnsi="Arial"/>
          <w:b/>
        </w:rPr>
        <w:t xml:space="preserve"> </w:t>
      </w:r>
      <w:r>
        <w:rPr>
          <w:rFonts w:ascii="Arial" w:hAnsi="Arial"/>
        </w:rPr>
        <w:tab/>
      </w:r>
      <w:r w:rsidRPr="004655BD">
        <w:rPr>
          <w:rFonts w:ascii="Arial" w:hAnsi="Arial"/>
        </w:rPr>
        <w:t xml:space="preserve">Confirm that you will provide </w:t>
      </w:r>
      <w:r>
        <w:rPr>
          <w:rFonts w:ascii="Arial" w:hAnsi="Arial"/>
        </w:rPr>
        <w:t>the</w:t>
      </w:r>
      <w:r w:rsidRPr="004655BD">
        <w:rPr>
          <w:rFonts w:ascii="Arial" w:hAnsi="Arial"/>
        </w:rPr>
        <w:t xml:space="preserve"> annual appeals</w:t>
      </w:r>
      <w:r>
        <w:rPr>
          <w:rFonts w:ascii="Arial" w:hAnsi="Arial"/>
        </w:rPr>
        <w:t>/grievances and independent review</w:t>
      </w:r>
      <w:r w:rsidRPr="004655BD">
        <w:rPr>
          <w:rFonts w:ascii="Arial" w:hAnsi="Arial"/>
        </w:rPr>
        <w:t xml:space="preserve"> reports</w:t>
      </w:r>
      <w:r>
        <w:rPr>
          <w:rFonts w:ascii="Arial" w:hAnsi="Arial"/>
        </w:rPr>
        <w:t xml:space="preserve"> to the Department</w:t>
      </w:r>
      <w:r w:rsidRPr="004655BD">
        <w:rPr>
          <w:rFonts w:ascii="Arial" w:hAnsi="Arial"/>
        </w:rPr>
        <w:t>.</w:t>
      </w:r>
      <w:r>
        <w:rPr>
          <w:rFonts w:ascii="Arial" w:hAnsi="Arial"/>
        </w:rPr>
        <w:t xml:space="preserve"> If you have concerns with the structure of the report</w:t>
      </w:r>
      <w:r w:rsidRPr="007A0B9F">
        <w:rPr>
          <w:rFonts w:ascii="Arial" w:hAnsi="Arial"/>
        </w:rPr>
        <w:t xml:space="preserve"> </w:t>
      </w:r>
      <w:r>
        <w:rPr>
          <w:rFonts w:ascii="Arial" w:hAnsi="Arial"/>
        </w:rPr>
        <w:t>(</w:t>
      </w:r>
      <w:r w:rsidRPr="00616F19">
        <w:rPr>
          <w:rFonts w:ascii="Arial" w:hAnsi="Arial"/>
        </w:rPr>
        <w:t xml:space="preserve">Appendix </w:t>
      </w:r>
      <w:r w:rsidR="0072126F" w:rsidRPr="00616F19">
        <w:rPr>
          <w:rFonts w:ascii="Arial" w:hAnsi="Arial"/>
        </w:rPr>
        <w:t>14</w:t>
      </w:r>
      <w:r w:rsidRPr="00616F19">
        <w:rPr>
          <w:rFonts w:ascii="Arial" w:hAnsi="Arial"/>
        </w:rPr>
        <w:t>,</w:t>
      </w:r>
      <w:r w:rsidRPr="00090385">
        <w:rPr>
          <w:rFonts w:ascii="Arial" w:hAnsi="Arial"/>
        </w:rPr>
        <w:t xml:space="preserve"> Grievance Report Plan Template), ex</w:t>
      </w:r>
      <w:r>
        <w:rPr>
          <w:rFonts w:ascii="Arial" w:hAnsi="Arial"/>
        </w:rPr>
        <w:t>plain how you would structure the report / provide the information differently.</w:t>
      </w:r>
    </w:p>
    <w:p w14:paraId="3FCA1890" w14:textId="1661E64A" w:rsidR="004A6B7F" w:rsidRDefault="004A6B7F" w:rsidP="004A6B7F">
      <w:pPr>
        <w:pStyle w:val="LRWLBodyText"/>
        <w:tabs>
          <w:tab w:val="left" w:pos="1524"/>
        </w:tabs>
        <w:spacing w:before="0" w:after="0"/>
        <w:ind w:left="720" w:hanging="720"/>
      </w:pPr>
    </w:p>
    <w:p w14:paraId="471D1DAF" w14:textId="4E61F33C" w:rsidR="004A6B7F" w:rsidRPr="00AE1263" w:rsidRDefault="004A6B7F" w:rsidP="004A6B7F">
      <w:pPr>
        <w:spacing w:before="0" w:after="0"/>
        <w:ind w:left="900" w:hanging="900"/>
        <w:rPr>
          <w:rFonts w:ascii="Arial" w:hAnsi="Arial"/>
        </w:rPr>
      </w:pPr>
      <w:r w:rsidRPr="00CD07E9">
        <w:rPr>
          <w:rFonts w:ascii="Arial" w:hAnsi="Arial"/>
          <w:b/>
          <w:bCs/>
        </w:rPr>
        <w:t>7.</w:t>
      </w:r>
      <w:r>
        <w:rPr>
          <w:rFonts w:ascii="Arial" w:hAnsi="Arial"/>
          <w:b/>
          <w:bCs/>
        </w:rPr>
        <w:t>7</w:t>
      </w:r>
      <w:r w:rsidRPr="00CD07E9">
        <w:rPr>
          <w:rFonts w:ascii="Arial" w:hAnsi="Arial"/>
          <w:b/>
          <w:bCs/>
        </w:rPr>
        <w:t>.</w:t>
      </w:r>
      <w:r w:rsidR="00615DFC">
        <w:rPr>
          <w:rFonts w:ascii="Arial" w:hAnsi="Arial"/>
          <w:b/>
          <w:bCs/>
        </w:rPr>
        <w:t>9</w:t>
      </w:r>
      <w:r w:rsidRPr="00AE1263">
        <w:rPr>
          <w:rFonts w:ascii="Arial" w:hAnsi="Arial"/>
        </w:rPr>
        <w:t xml:space="preserve"> </w:t>
      </w:r>
      <w:r w:rsidRPr="00AE1263">
        <w:rPr>
          <w:rFonts w:ascii="Arial" w:hAnsi="Arial"/>
        </w:rPr>
        <w:tab/>
        <w:t xml:space="preserve">Confirm you will provide and present </w:t>
      </w:r>
      <w:r>
        <w:rPr>
          <w:rFonts w:ascii="Arial" w:hAnsi="Arial"/>
        </w:rPr>
        <w:t xml:space="preserve">the </w:t>
      </w:r>
      <w:r w:rsidRPr="00AE1263">
        <w:rPr>
          <w:rFonts w:ascii="Arial" w:hAnsi="Arial"/>
        </w:rPr>
        <w:t>reports specified in Exhibit 1 – State of Wisconsin Group Health Insurance Program - Medicare Advantage and Medicare Plus Program Agreement to the Department.</w:t>
      </w:r>
    </w:p>
    <w:p w14:paraId="4308A674" w14:textId="77777777" w:rsidR="004A6B7F" w:rsidRPr="004B71E6" w:rsidRDefault="004A6B7F" w:rsidP="004A6B7F">
      <w:pPr>
        <w:spacing w:before="0" w:after="0"/>
        <w:ind w:left="900" w:hanging="900"/>
        <w:rPr>
          <w:rFonts w:ascii="Arial" w:hAnsi="Arial"/>
          <w:b/>
          <w:bCs/>
        </w:rPr>
      </w:pPr>
    </w:p>
    <w:p w14:paraId="3DE68EDA" w14:textId="542F7A22" w:rsidR="004A6B7F" w:rsidRPr="004655BD" w:rsidRDefault="004A6B7F" w:rsidP="004A6B7F">
      <w:pPr>
        <w:spacing w:before="0" w:after="0"/>
        <w:ind w:left="900" w:hanging="900"/>
        <w:rPr>
          <w:rFonts w:ascii="Arial" w:hAnsi="Arial"/>
        </w:rPr>
      </w:pPr>
      <w:r w:rsidRPr="004B71E6">
        <w:rPr>
          <w:rFonts w:ascii="Arial" w:hAnsi="Arial"/>
          <w:b/>
          <w:bCs/>
        </w:rPr>
        <w:t>7.</w:t>
      </w:r>
      <w:r>
        <w:rPr>
          <w:rFonts w:ascii="Arial" w:hAnsi="Arial"/>
          <w:b/>
          <w:bCs/>
        </w:rPr>
        <w:t>7</w:t>
      </w:r>
      <w:r w:rsidRPr="004B71E6">
        <w:rPr>
          <w:rFonts w:ascii="Arial" w:hAnsi="Arial"/>
          <w:b/>
          <w:bCs/>
        </w:rPr>
        <w:t>.1</w:t>
      </w:r>
      <w:r w:rsidR="004E0D1C">
        <w:rPr>
          <w:rFonts w:ascii="Arial" w:hAnsi="Arial"/>
          <w:b/>
          <w:bCs/>
        </w:rPr>
        <w:t>0</w:t>
      </w:r>
      <w:r w:rsidRPr="004655BD">
        <w:rPr>
          <w:rFonts w:ascii="Arial" w:hAnsi="Arial"/>
        </w:rPr>
        <w:t xml:space="preserve"> </w:t>
      </w:r>
      <w:r>
        <w:rPr>
          <w:rFonts w:ascii="Arial" w:hAnsi="Arial"/>
        </w:rPr>
        <w:tab/>
      </w:r>
      <w:r w:rsidRPr="004655BD">
        <w:rPr>
          <w:rFonts w:ascii="Arial" w:hAnsi="Arial"/>
        </w:rPr>
        <w:t>Confirm that</w:t>
      </w:r>
      <w:r>
        <w:rPr>
          <w:rFonts w:ascii="Arial" w:hAnsi="Arial"/>
        </w:rPr>
        <w:t xml:space="preserve">, </w:t>
      </w:r>
      <w:r w:rsidRPr="004655BD">
        <w:rPr>
          <w:rFonts w:ascii="Arial" w:hAnsi="Arial"/>
        </w:rPr>
        <w:t>prior to distribution</w:t>
      </w:r>
      <w:r>
        <w:rPr>
          <w:rFonts w:ascii="Arial" w:hAnsi="Arial"/>
        </w:rPr>
        <w:t>, you</w:t>
      </w:r>
      <w:r w:rsidRPr="004655BD">
        <w:rPr>
          <w:rFonts w:ascii="Arial" w:hAnsi="Arial"/>
        </w:rPr>
        <w:t xml:space="preserve"> will review and verif</w:t>
      </w:r>
      <w:r>
        <w:rPr>
          <w:rFonts w:ascii="Arial" w:hAnsi="Arial"/>
        </w:rPr>
        <w:t>y</w:t>
      </w:r>
      <w:r w:rsidRPr="004655BD">
        <w:rPr>
          <w:rFonts w:ascii="Arial" w:hAnsi="Arial"/>
        </w:rPr>
        <w:t xml:space="preserve"> for accuracy </w:t>
      </w:r>
      <w:r>
        <w:rPr>
          <w:rFonts w:ascii="Arial" w:hAnsi="Arial"/>
        </w:rPr>
        <w:t xml:space="preserve">the </w:t>
      </w:r>
      <w:r w:rsidRPr="004655BD">
        <w:rPr>
          <w:rFonts w:ascii="Arial" w:hAnsi="Arial"/>
        </w:rPr>
        <w:t xml:space="preserve">reports </w:t>
      </w:r>
      <w:r>
        <w:rPr>
          <w:rFonts w:ascii="Arial" w:hAnsi="Arial"/>
        </w:rPr>
        <w:t>referred to in 7.</w:t>
      </w:r>
      <w:r w:rsidR="00A26C41">
        <w:rPr>
          <w:rFonts w:ascii="Arial" w:hAnsi="Arial"/>
        </w:rPr>
        <w:t>7</w:t>
      </w:r>
      <w:r>
        <w:rPr>
          <w:rFonts w:ascii="Arial" w:hAnsi="Arial"/>
        </w:rPr>
        <w:t>.</w:t>
      </w:r>
      <w:r w:rsidR="005131B6">
        <w:rPr>
          <w:rFonts w:ascii="Arial" w:hAnsi="Arial"/>
        </w:rPr>
        <w:t>9</w:t>
      </w:r>
      <w:r w:rsidRPr="004655BD">
        <w:rPr>
          <w:rFonts w:ascii="Arial" w:hAnsi="Arial"/>
        </w:rPr>
        <w:t xml:space="preserve"> above and any other</w:t>
      </w:r>
      <w:r>
        <w:rPr>
          <w:rFonts w:ascii="Arial" w:hAnsi="Arial"/>
        </w:rPr>
        <w:t xml:space="preserve"> report</w:t>
      </w:r>
      <w:r w:rsidRPr="004655BD">
        <w:rPr>
          <w:rFonts w:ascii="Arial" w:hAnsi="Arial"/>
        </w:rPr>
        <w:t xml:space="preserve">s that may </w:t>
      </w:r>
      <w:r>
        <w:rPr>
          <w:rFonts w:ascii="Arial" w:hAnsi="Arial"/>
        </w:rPr>
        <w:t xml:space="preserve">be </w:t>
      </w:r>
      <w:r w:rsidRPr="004655BD">
        <w:rPr>
          <w:rFonts w:ascii="Arial" w:hAnsi="Arial"/>
        </w:rPr>
        <w:t>develop</w:t>
      </w:r>
      <w:r>
        <w:rPr>
          <w:rFonts w:ascii="Arial" w:hAnsi="Arial"/>
        </w:rPr>
        <w:t>ed</w:t>
      </w:r>
      <w:r w:rsidRPr="004655BD">
        <w:rPr>
          <w:rFonts w:ascii="Arial" w:hAnsi="Arial"/>
        </w:rPr>
        <w:t xml:space="preserve"> </w:t>
      </w:r>
      <w:r>
        <w:rPr>
          <w:rFonts w:ascii="Arial" w:hAnsi="Arial"/>
        </w:rPr>
        <w:t xml:space="preserve">as part of the Contract </w:t>
      </w:r>
      <w:r w:rsidRPr="004655BD">
        <w:rPr>
          <w:rFonts w:ascii="Arial" w:hAnsi="Arial"/>
        </w:rPr>
        <w:t xml:space="preserve">throughout the </w:t>
      </w:r>
      <w:r>
        <w:rPr>
          <w:rFonts w:ascii="Arial" w:hAnsi="Arial"/>
        </w:rPr>
        <w:t>term of the C</w:t>
      </w:r>
      <w:r w:rsidRPr="004655BD">
        <w:rPr>
          <w:rFonts w:ascii="Arial" w:hAnsi="Arial"/>
        </w:rPr>
        <w:t>ontract.</w:t>
      </w:r>
    </w:p>
    <w:p w14:paraId="51030B73" w14:textId="77777777" w:rsidR="004A6B7F" w:rsidRPr="004655BD" w:rsidRDefault="004A6B7F" w:rsidP="004A6B7F">
      <w:pPr>
        <w:spacing w:before="0" w:after="0"/>
        <w:ind w:left="900" w:hanging="900"/>
        <w:rPr>
          <w:rFonts w:ascii="Arial" w:hAnsi="Arial"/>
        </w:rPr>
      </w:pPr>
    </w:p>
    <w:p w14:paraId="7CDB14D6" w14:textId="6BB62C90" w:rsidR="004A6B7F" w:rsidRPr="004655BD" w:rsidRDefault="004A6B7F" w:rsidP="004A6B7F">
      <w:pPr>
        <w:spacing w:before="0" w:after="0"/>
        <w:ind w:left="900" w:hanging="900"/>
        <w:rPr>
          <w:rFonts w:ascii="Arial" w:hAnsi="Arial"/>
        </w:rPr>
      </w:pPr>
      <w:r w:rsidRPr="004B71E6">
        <w:rPr>
          <w:rFonts w:ascii="Arial" w:hAnsi="Arial"/>
          <w:b/>
          <w:bCs/>
        </w:rPr>
        <w:t>7.</w:t>
      </w:r>
      <w:r>
        <w:rPr>
          <w:rFonts w:ascii="Arial" w:hAnsi="Arial"/>
          <w:b/>
          <w:bCs/>
        </w:rPr>
        <w:t>7</w:t>
      </w:r>
      <w:r w:rsidRPr="004B71E6">
        <w:rPr>
          <w:rFonts w:ascii="Arial" w:hAnsi="Arial"/>
          <w:b/>
          <w:bCs/>
        </w:rPr>
        <w:t>.1</w:t>
      </w:r>
      <w:r w:rsidR="004E0D1C">
        <w:rPr>
          <w:rFonts w:ascii="Arial" w:hAnsi="Arial"/>
          <w:b/>
          <w:bCs/>
        </w:rPr>
        <w:t>1</w:t>
      </w:r>
      <w:r w:rsidRPr="004655BD">
        <w:rPr>
          <w:rFonts w:ascii="Arial" w:hAnsi="Arial"/>
        </w:rPr>
        <w:t xml:space="preserve"> </w:t>
      </w:r>
      <w:r>
        <w:rPr>
          <w:rFonts w:ascii="Arial" w:hAnsi="Arial"/>
        </w:rPr>
        <w:tab/>
      </w:r>
      <w:r w:rsidRPr="004655BD">
        <w:rPr>
          <w:rFonts w:ascii="Arial" w:hAnsi="Arial"/>
        </w:rPr>
        <w:t xml:space="preserve">Confirm that </w:t>
      </w:r>
      <w:r>
        <w:rPr>
          <w:rFonts w:ascii="Arial" w:hAnsi="Arial"/>
        </w:rPr>
        <w:t>you will provide</w:t>
      </w:r>
      <w:r w:rsidR="008B70CA">
        <w:rPr>
          <w:rFonts w:ascii="Arial" w:hAnsi="Arial"/>
        </w:rPr>
        <w:t xml:space="preserve"> the Department,</w:t>
      </w:r>
      <w:r w:rsidR="008B70CA" w:rsidRPr="008B70CA">
        <w:rPr>
          <w:rFonts w:ascii="Arial" w:hAnsi="Arial"/>
        </w:rPr>
        <w:t xml:space="preserve"> </w:t>
      </w:r>
      <w:r w:rsidR="008B70CA">
        <w:rPr>
          <w:rFonts w:ascii="Arial" w:hAnsi="Arial"/>
        </w:rPr>
        <w:t>upon the Department’s request,</w:t>
      </w:r>
      <w:r>
        <w:rPr>
          <w:rFonts w:ascii="Arial" w:hAnsi="Arial"/>
        </w:rPr>
        <w:t xml:space="preserve"> </w:t>
      </w:r>
      <w:r w:rsidRPr="004655BD">
        <w:rPr>
          <w:rFonts w:ascii="Arial" w:hAnsi="Arial"/>
        </w:rPr>
        <w:t xml:space="preserve">sufficient information regarding </w:t>
      </w:r>
      <w:r>
        <w:rPr>
          <w:rFonts w:ascii="Arial" w:hAnsi="Arial"/>
        </w:rPr>
        <w:t>claims and enrollment</w:t>
      </w:r>
      <w:r w:rsidRPr="004655BD">
        <w:rPr>
          <w:rFonts w:ascii="Arial" w:hAnsi="Arial"/>
        </w:rPr>
        <w:t xml:space="preserve"> </w:t>
      </w:r>
      <w:r w:rsidR="008B70CA">
        <w:rPr>
          <w:rFonts w:ascii="Arial" w:hAnsi="Arial"/>
        </w:rPr>
        <w:t>so that an</w:t>
      </w:r>
      <w:r w:rsidR="008B70CA" w:rsidRPr="004655BD">
        <w:rPr>
          <w:rFonts w:ascii="Arial" w:hAnsi="Arial"/>
        </w:rPr>
        <w:t xml:space="preserve"> </w:t>
      </w:r>
      <w:r w:rsidRPr="004655BD">
        <w:rPr>
          <w:rFonts w:ascii="Arial" w:hAnsi="Arial"/>
        </w:rPr>
        <w:t xml:space="preserve">audit for accuracy and </w:t>
      </w:r>
      <w:r w:rsidR="008B70CA">
        <w:rPr>
          <w:rFonts w:ascii="Arial" w:hAnsi="Arial"/>
        </w:rPr>
        <w:t xml:space="preserve">a </w:t>
      </w:r>
      <w:r w:rsidRPr="004655BD">
        <w:rPr>
          <w:rFonts w:ascii="Arial" w:hAnsi="Arial"/>
        </w:rPr>
        <w:t>compar</w:t>
      </w:r>
      <w:r w:rsidR="008B70CA">
        <w:rPr>
          <w:rFonts w:ascii="Arial" w:hAnsi="Arial"/>
        </w:rPr>
        <w:t>ison</w:t>
      </w:r>
      <w:r w:rsidRPr="004655BD">
        <w:rPr>
          <w:rFonts w:ascii="Arial" w:hAnsi="Arial"/>
        </w:rPr>
        <w:t xml:space="preserve"> to actual experience</w:t>
      </w:r>
      <w:r w:rsidR="008B70CA">
        <w:rPr>
          <w:rFonts w:ascii="Arial" w:hAnsi="Arial"/>
        </w:rPr>
        <w:t xml:space="preserve"> can be completed</w:t>
      </w:r>
      <w:r w:rsidRPr="004655BD">
        <w:rPr>
          <w:rFonts w:ascii="Arial" w:hAnsi="Arial"/>
        </w:rPr>
        <w:t>.</w:t>
      </w:r>
    </w:p>
    <w:p w14:paraId="729359C7" w14:textId="1104050E" w:rsidR="004E0529" w:rsidRPr="00B4692F" w:rsidRDefault="004E0529" w:rsidP="00497CC1">
      <w:pPr>
        <w:pStyle w:val="Heading2"/>
        <w:ind w:left="720" w:hanging="720"/>
      </w:pPr>
      <w:bookmarkStart w:id="74" w:name="_Hlk150416086"/>
      <w:r>
        <w:t xml:space="preserve">7.8 </w:t>
      </w:r>
      <w:r w:rsidR="00497CC1">
        <w:tab/>
      </w:r>
      <w:r>
        <w:t>Eligibility</w:t>
      </w:r>
    </w:p>
    <w:p w14:paraId="0D7B5C03" w14:textId="3BA10BC7" w:rsidR="00497CC1" w:rsidRDefault="001B0621" w:rsidP="004E2AC0">
      <w:pPr>
        <w:pStyle w:val="LRWLBodyText"/>
        <w:spacing w:before="0" w:after="0"/>
        <w:jc w:val="both"/>
      </w:pPr>
      <w:r>
        <w:t xml:space="preserve">Note: If you are proposing both </w:t>
      </w:r>
      <w:r w:rsidRPr="003F2F79">
        <w:t>Medicare Advantage</w:t>
      </w:r>
      <w:r>
        <w:t xml:space="preserve"> and Medicare Plus and your response to the question differs by product, clearly describe the differences in your response. If you are proposing both a nationwide </w:t>
      </w:r>
      <w:r w:rsidRPr="0061594C">
        <w:rPr>
          <w:rFonts w:cs="Arial"/>
        </w:rPr>
        <w:t>Medicare Advantage</w:t>
      </w:r>
      <w:r>
        <w:t xml:space="preserve"> PPO and a </w:t>
      </w:r>
      <w:r w:rsidR="00E01177">
        <w:t>r</w:t>
      </w:r>
      <w:r>
        <w:t xml:space="preserve">egional </w:t>
      </w:r>
      <w:r w:rsidRPr="0061594C">
        <w:rPr>
          <w:rFonts w:cs="Arial"/>
        </w:rPr>
        <w:t>Medicare Advantage</w:t>
      </w:r>
      <w:r>
        <w:t xml:space="preserve"> HMO(s) and your respo</w:t>
      </w:r>
      <w:r w:rsidRPr="000C654E">
        <w:t>nse to the question differs by product</w:t>
      </w:r>
      <w:r>
        <w:t xml:space="preserve">, </w:t>
      </w:r>
      <w:r w:rsidRPr="000C654E">
        <w:t>clearly describe the differences in your response.</w:t>
      </w:r>
      <w:r w:rsidR="005D3A3E">
        <w:t xml:space="preserve"> </w:t>
      </w:r>
      <w:bookmarkEnd w:id="74"/>
    </w:p>
    <w:p w14:paraId="540207E5" w14:textId="77777777" w:rsidR="00497CC1" w:rsidRPr="000657D8" w:rsidRDefault="00497CC1" w:rsidP="004E2AC0">
      <w:pPr>
        <w:pStyle w:val="LRWLBodyText"/>
        <w:spacing w:before="0" w:after="0"/>
        <w:jc w:val="both"/>
        <w:rPr>
          <w:rFonts w:cs="Arial"/>
        </w:rPr>
      </w:pPr>
    </w:p>
    <w:p w14:paraId="3787B714" w14:textId="77777777" w:rsidR="00F76451" w:rsidRPr="007E6367" w:rsidRDefault="00F76451" w:rsidP="00F76451">
      <w:pPr>
        <w:spacing w:before="0" w:after="0"/>
        <w:ind w:left="900" w:hanging="900"/>
        <w:rPr>
          <w:rFonts w:ascii="Arial" w:hAnsi="Arial"/>
        </w:rPr>
      </w:pPr>
      <w:r w:rsidRPr="000C654E">
        <w:rPr>
          <w:rFonts w:ascii="Arial" w:hAnsi="Arial"/>
          <w:b/>
        </w:rPr>
        <w:t>7.</w:t>
      </w:r>
      <w:r>
        <w:rPr>
          <w:rFonts w:ascii="Arial" w:hAnsi="Arial"/>
          <w:b/>
        </w:rPr>
        <w:t>8</w:t>
      </w:r>
      <w:r w:rsidRPr="000C654E">
        <w:rPr>
          <w:rFonts w:ascii="Arial" w:hAnsi="Arial"/>
          <w:b/>
        </w:rPr>
        <w:t>.1</w:t>
      </w:r>
      <w:r w:rsidRPr="007E6367">
        <w:rPr>
          <w:rFonts w:ascii="Arial" w:hAnsi="Arial"/>
        </w:rPr>
        <w:t xml:space="preserve"> </w:t>
      </w:r>
      <w:r>
        <w:rPr>
          <w:rFonts w:ascii="Arial" w:hAnsi="Arial"/>
        </w:rPr>
        <w:tab/>
      </w:r>
      <w:r w:rsidRPr="007E6367">
        <w:rPr>
          <w:rFonts w:ascii="Arial" w:hAnsi="Arial"/>
        </w:rPr>
        <w:t>Describe your enrollment system (including how long it has been in place and whether there are plans to use a new system within the next three years), hardware and software, and detail how updates are made regarding eligibility.</w:t>
      </w:r>
    </w:p>
    <w:p w14:paraId="6C87553A" w14:textId="77777777" w:rsidR="00F76451" w:rsidRPr="007E6367" w:rsidRDefault="00F76451" w:rsidP="00F76451">
      <w:pPr>
        <w:spacing w:before="0" w:after="0"/>
        <w:ind w:left="900" w:hanging="900"/>
        <w:rPr>
          <w:rFonts w:ascii="Arial" w:hAnsi="Arial"/>
        </w:rPr>
      </w:pPr>
    </w:p>
    <w:p w14:paraId="1EDD7F8B" w14:textId="77777777" w:rsidR="00F76451" w:rsidRPr="007E6367" w:rsidRDefault="00F76451" w:rsidP="00F76451">
      <w:pPr>
        <w:spacing w:before="0" w:after="0"/>
        <w:ind w:left="900" w:hanging="900"/>
        <w:rPr>
          <w:rFonts w:ascii="Arial" w:hAnsi="Arial"/>
        </w:rPr>
      </w:pPr>
      <w:r w:rsidRPr="000C654E">
        <w:rPr>
          <w:rFonts w:ascii="Arial" w:hAnsi="Arial"/>
          <w:b/>
        </w:rPr>
        <w:t>7.</w:t>
      </w:r>
      <w:r>
        <w:rPr>
          <w:rFonts w:ascii="Arial" w:hAnsi="Arial"/>
          <w:b/>
        </w:rPr>
        <w:t>8</w:t>
      </w:r>
      <w:r w:rsidRPr="000C654E">
        <w:rPr>
          <w:rFonts w:ascii="Arial" w:hAnsi="Arial"/>
          <w:b/>
        </w:rPr>
        <w:t>.2</w:t>
      </w:r>
      <w:r w:rsidRPr="007E6367">
        <w:rPr>
          <w:rFonts w:ascii="Arial" w:hAnsi="Arial"/>
        </w:rPr>
        <w:t xml:space="preserve"> </w:t>
      </w:r>
      <w:r>
        <w:rPr>
          <w:rFonts w:ascii="Arial" w:hAnsi="Arial"/>
        </w:rPr>
        <w:tab/>
      </w:r>
      <w:r w:rsidRPr="007E6367">
        <w:rPr>
          <w:rFonts w:ascii="Arial" w:hAnsi="Arial"/>
        </w:rPr>
        <w:t xml:space="preserve">Confirm that you will update eligibility data within 2 </w:t>
      </w:r>
      <w:r>
        <w:rPr>
          <w:rFonts w:ascii="Arial" w:hAnsi="Arial"/>
        </w:rPr>
        <w:t>B</w:t>
      </w:r>
      <w:r w:rsidRPr="007E6367">
        <w:rPr>
          <w:rFonts w:ascii="Arial" w:hAnsi="Arial"/>
        </w:rPr>
        <w:t xml:space="preserve">usiness </w:t>
      </w:r>
      <w:r>
        <w:rPr>
          <w:rFonts w:ascii="Arial" w:hAnsi="Arial"/>
        </w:rPr>
        <w:t>D</w:t>
      </w:r>
      <w:r w:rsidRPr="007E6367">
        <w:rPr>
          <w:rFonts w:ascii="Arial" w:hAnsi="Arial"/>
        </w:rPr>
        <w:t>ays from receipt of data.</w:t>
      </w:r>
    </w:p>
    <w:p w14:paraId="3272B982" w14:textId="77777777" w:rsidR="00F76451" w:rsidRPr="007E6367" w:rsidRDefault="00F76451" w:rsidP="00F76451">
      <w:pPr>
        <w:spacing w:before="0" w:after="0"/>
        <w:ind w:left="900" w:hanging="900"/>
        <w:rPr>
          <w:rFonts w:ascii="Arial" w:hAnsi="Arial"/>
        </w:rPr>
      </w:pPr>
    </w:p>
    <w:p w14:paraId="76438B09" w14:textId="16F6BC17" w:rsidR="00F76451" w:rsidRPr="007E6367" w:rsidRDefault="00F76451" w:rsidP="00F76451">
      <w:pPr>
        <w:spacing w:before="0" w:after="0"/>
        <w:ind w:left="900" w:hanging="900"/>
        <w:rPr>
          <w:rFonts w:ascii="Arial" w:hAnsi="Arial"/>
        </w:rPr>
      </w:pPr>
      <w:r w:rsidRPr="000C654E">
        <w:rPr>
          <w:rFonts w:ascii="Arial" w:hAnsi="Arial"/>
          <w:b/>
        </w:rPr>
        <w:t>7.</w:t>
      </w:r>
      <w:r>
        <w:rPr>
          <w:rFonts w:ascii="Arial" w:hAnsi="Arial"/>
          <w:b/>
        </w:rPr>
        <w:t>8</w:t>
      </w:r>
      <w:r w:rsidRPr="000C654E">
        <w:rPr>
          <w:rFonts w:ascii="Arial" w:hAnsi="Arial"/>
          <w:b/>
        </w:rPr>
        <w:t>.3</w:t>
      </w:r>
      <w:r w:rsidRPr="007E6367">
        <w:rPr>
          <w:rFonts w:ascii="Arial" w:hAnsi="Arial"/>
        </w:rPr>
        <w:t xml:space="preserve"> </w:t>
      </w:r>
      <w:r>
        <w:rPr>
          <w:rFonts w:ascii="Arial" w:hAnsi="Arial"/>
        </w:rPr>
        <w:tab/>
      </w:r>
      <w:r w:rsidRPr="007E6367">
        <w:rPr>
          <w:rFonts w:ascii="Arial" w:hAnsi="Arial"/>
        </w:rPr>
        <w:t xml:space="preserve">Confirm that you will electronically accept and process </w:t>
      </w:r>
      <w:r w:rsidR="00B3669E">
        <w:rPr>
          <w:rFonts w:ascii="Arial" w:hAnsi="Arial"/>
        </w:rPr>
        <w:t>the Department’s</w:t>
      </w:r>
      <w:r w:rsidR="00661FF3">
        <w:rPr>
          <w:rFonts w:ascii="Arial" w:hAnsi="Arial"/>
        </w:rPr>
        <w:t xml:space="preserve"> (or the Department’s Insurance Administration System vendor’s)</w:t>
      </w:r>
      <w:r w:rsidR="00B3669E" w:rsidRPr="007E6367">
        <w:rPr>
          <w:rFonts w:ascii="Arial" w:hAnsi="Arial"/>
        </w:rPr>
        <w:t xml:space="preserve"> </w:t>
      </w:r>
      <w:r w:rsidRPr="007E6367">
        <w:rPr>
          <w:rFonts w:ascii="Arial" w:hAnsi="Arial"/>
        </w:rPr>
        <w:t xml:space="preserve">HIPAA 834 file within 2 </w:t>
      </w:r>
      <w:r>
        <w:rPr>
          <w:rFonts w:ascii="Arial" w:hAnsi="Arial"/>
        </w:rPr>
        <w:t>B</w:t>
      </w:r>
      <w:r w:rsidRPr="007E6367">
        <w:rPr>
          <w:rFonts w:ascii="Arial" w:hAnsi="Arial"/>
        </w:rPr>
        <w:t xml:space="preserve">usiness </w:t>
      </w:r>
      <w:r>
        <w:rPr>
          <w:rFonts w:ascii="Arial" w:hAnsi="Arial"/>
        </w:rPr>
        <w:t>D</w:t>
      </w:r>
      <w:r w:rsidRPr="007E6367">
        <w:rPr>
          <w:rFonts w:ascii="Arial" w:hAnsi="Arial"/>
        </w:rPr>
        <w:t>ays.</w:t>
      </w:r>
      <w:r w:rsidR="0070515C">
        <w:rPr>
          <w:rFonts w:ascii="Arial" w:hAnsi="Arial"/>
        </w:rPr>
        <w:t xml:space="preserve"> </w:t>
      </w:r>
      <w:r w:rsidR="00885B21">
        <w:rPr>
          <w:rFonts w:ascii="Arial" w:hAnsi="Arial"/>
        </w:rPr>
        <w:t>See Appendix 1 -</w:t>
      </w:r>
      <w:r w:rsidR="009E08F1">
        <w:rPr>
          <w:rFonts w:ascii="Arial" w:hAnsi="Arial"/>
        </w:rPr>
        <w:t xml:space="preserve"> 834 Overview </w:t>
      </w:r>
      <w:r w:rsidR="00502B08">
        <w:rPr>
          <w:rFonts w:ascii="Arial" w:hAnsi="Arial"/>
        </w:rPr>
        <w:t xml:space="preserve">&amp; </w:t>
      </w:r>
      <w:r w:rsidR="009E08F1">
        <w:rPr>
          <w:rFonts w:ascii="Arial" w:hAnsi="Arial"/>
        </w:rPr>
        <w:t xml:space="preserve">Companion </w:t>
      </w:r>
      <w:r w:rsidR="00F955D7">
        <w:rPr>
          <w:rFonts w:ascii="Arial" w:hAnsi="Arial"/>
        </w:rPr>
        <w:t xml:space="preserve">Guide. </w:t>
      </w:r>
    </w:p>
    <w:p w14:paraId="1839DE2B" w14:textId="77777777" w:rsidR="00F76451" w:rsidRPr="007E6367" w:rsidRDefault="00F76451" w:rsidP="00F76451">
      <w:pPr>
        <w:spacing w:before="0" w:after="0"/>
        <w:ind w:left="900" w:hanging="900"/>
        <w:rPr>
          <w:rFonts w:ascii="Arial" w:hAnsi="Arial"/>
        </w:rPr>
      </w:pPr>
    </w:p>
    <w:p w14:paraId="7F0CE1DF" w14:textId="6DD0E053" w:rsidR="00F76451" w:rsidRPr="007E6367" w:rsidRDefault="00F76451" w:rsidP="00F76451">
      <w:pPr>
        <w:spacing w:before="0" w:after="0"/>
        <w:ind w:left="900" w:hanging="900"/>
        <w:rPr>
          <w:rFonts w:ascii="Arial" w:hAnsi="Arial"/>
        </w:rPr>
      </w:pPr>
      <w:r w:rsidRPr="000C654E">
        <w:rPr>
          <w:rFonts w:ascii="Arial" w:hAnsi="Arial"/>
          <w:b/>
        </w:rPr>
        <w:t>7.</w:t>
      </w:r>
      <w:r>
        <w:rPr>
          <w:rFonts w:ascii="Arial" w:hAnsi="Arial"/>
          <w:b/>
        </w:rPr>
        <w:t>8</w:t>
      </w:r>
      <w:r w:rsidRPr="000C654E">
        <w:rPr>
          <w:rFonts w:ascii="Arial" w:hAnsi="Arial"/>
          <w:b/>
        </w:rPr>
        <w:t>.4</w:t>
      </w:r>
      <w:r w:rsidRPr="007E6367">
        <w:rPr>
          <w:rFonts w:ascii="Arial" w:hAnsi="Arial"/>
        </w:rPr>
        <w:t xml:space="preserve"> </w:t>
      </w:r>
      <w:r>
        <w:tab/>
      </w:r>
      <w:r w:rsidRPr="007E6367">
        <w:rPr>
          <w:rFonts w:ascii="Arial" w:hAnsi="Arial"/>
        </w:rPr>
        <w:t xml:space="preserve">Confirm that your organization will not enroll or cancel </w:t>
      </w:r>
      <w:r w:rsidR="00413F77">
        <w:rPr>
          <w:rFonts w:ascii="Arial" w:hAnsi="Arial"/>
        </w:rPr>
        <w:t xml:space="preserve">GHIP </w:t>
      </w:r>
      <w:r w:rsidRPr="007E6367">
        <w:rPr>
          <w:rFonts w:ascii="Arial" w:hAnsi="Arial"/>
        </w:rPr>
        <w:t>Participants on its own unless there is a conflict from CMS.</w:t>
      </w:r>
    </w:p>
    <w:p w14:paraId="2C422871" w14:textId="77777777" w:rsidR="00F76451" w:rsidRPr="007E6367" w:rsidRDefault="00F76451" w:rsidP="00F76451">
      <w:pPr>
        <w:spacing w:before="0" w:after="0"/>
        <w:ind w:left="900" w:hanging="900"/>
        <w:rPr>
          <w:rFonts w:ascii="Arial" w:hAnsi="Arial"/>
        </w:rPr>
      </w:pPr>
    </w:p>
    <w:p w14:paraId="0116376B" w14:textId="77777777" w:rsidR="00F76451" w:rsidRPr="007E6367" w:rsidRDefault="00F76451" w:rsidP="00F76451">
      <w:pPr>
        <w:spacing w:before="0" w:after="0"/>
        <w:ind w:left="900" w:hanging="900"/>
        <w:rPr>
          <w:rFonts w:ascii="Arial" w:hAnsi="Arial"/>
        </w:rPr>
      </w:pPr>
      <w:r w:rsidRPr="000C654E">
        <w:rPr>
          <w:rFonts w:ascii="Arial" w:hAnsi="Arial"/>
          <w:b/>
        </w:rPr>
        <w:t>7.</w:t>
      </w:r>
      <w:r>
        <w:rPr>
          <w:rFonts w:ascii="Arial" w:hAnsi="Arial"/>
          <w:b/>
        </w:rPr>
        <w:t>8</w:t>
      </w:r>
      <w:r w:rsidRPr="000C654E">
        <w:rPr>
          <w:rFonts w:ascii="Arial" w:hAnsi="Arial"/>
          <w:b/>
        </w:rPr>
        <w:t>.5</w:t>
      </w:r>
      <w:r w:rsidRPr="007E6367">
        <w:rPr>
          <w:rFonts w:ascii="Arial" w:hAnsi="Arial"/>
        </w:rPr>
        <w:t xml:space="preserve"> </w:t>
      </w:r>
      <w:r>
        <w:rPr>
          <w:rFonts w:ascii="Arial" w:hAnsi="Arial"/>
        </w:rPr>
        <w:tab/>
      </w:r>
      <w:r w:rsidRPr="007E6367">
        <w:rPr>
          <w:rFonts w:ascii="Arial" w:hAnsi="Arial"/>
        </w:rPr>
        <w:t xml:space="preserve">If a conflict from CMS is found, confirm that the conflict information will be reported back to </w:t>
      </w:r>
      <w:r>
        <w:rPr>
          <w:rFonts w:ascii="Arial" w:hAnsi="Arial"/>
        </w:rPr>
        <w:t>the Department</w:t>
      </w:r>
      <w:r w:rsidRPr="007E6367">
        <w:rPr>
          <w:rFonts w:ascii="Arial" w:hAnsi="Arial"/>
        </w:rPr>
        <w:t xml:space="preserve"> within 2 </w:t>
      </w:r>
      <w:r>
        <w:rPr>
          <w:rFonts w:ascii="Arial" w:hAnsi="Arial"/>
        </w:rPr>
        <w:t>B</w:t>
      </w:r>
      <w:r w:rsidRPr="007E6367">
        <w:rPr>
          <w:rFonts w:ascii="Arial" w:hAnsi="Arial"/>
        </w:rPr>
        <w:t xml:space="preserve">usiness </w:t>
      </w:r>
      <w:r>
        <w:rPr>
          <w:rFonts w:ascii="Arial" w:hAnsi="Arial"/>
        </w:rPr>
        <w:t>D</w:t>
      </w:r>
      <w:r w:rsidRPr="007E6367">
        <w:rPr>
          <w:rFonts w:ascii="Arial" w:hAnsi="Arial"/>
        </w:rPr>
        <w:t>ays.</w:t>
      </w:r>
    </w:p>
    <w:p w14:paraId="4C58B878" w14:textId="77777777" w:rsidR="00F76451" w:rsidRPr="007E6367" w:rsidRDefault="00F76451" w:rsidP="00F76451">
      <w:pPr>
        <w:spacing w:before="0" w:after="0"/>
        <w:ind w:left="900" w:hanging="900"/>
        <w:rPr>
          <w:rFonts w:ascii="Arial" w:hAnsi="Arial"/>
        </w:rPr>
      </w:pPr>
    </w:p>
    <w:p w14:paraId="02A9C112" w14:textId="031CDD09" w:rsidR="00F76451" w:rsidRPr="007E6367" w:rsidRDefault="00F76451" w:rsidP="00F76451">
      <w:pPr>
        <w:spacing w:before="0" w:after="0"/>
        <w:ind w:left="900" w:hanging="900"/>
        <w:rPr>
          <w:rFonts w:ascii="Arial" w:hAnsi="Arial"/>
        </w:rPr>
      </w:pPr>
      <w:r w:rsidRPr="000C654E">
        <w:rPr>
          <w:rFonts w:ascii="Arial" w:hAnsi="Arial"/>
          <w:b/>
        </w:rPr>
        <w:t>7.</w:t>
      </w:r>
      <w:r>
        <w:rPr>
          <w:rFonts w:ascii="Arial" w:hAnsi="Arial"/>
          <w:b/>
        </w:rPr>
        <w:t>8</w:t>
      </w:r>
      <w:r w:rsidRPr="000C654E">
        <w:rPr>
          <w:rFonts w:ascii="Arial" w:hAnsi="Arial"/>
          <w:b/>
        </w:rPr>
        <w:t>.6</w:t>
      </w:r>
      <w:r w:rsidRPr="007E6367">
        <w:rPr>
          <w:rFonts w:ascii="Arial" w:hAnsi="Arial"/>
        </w:rPr>
        <w:t xml:space="preserve"> </w:t>
      </w:r>
      <w:r>
        <w:rPr>
          <w:rFonts w:ascii="Arial" w:hAnsi="Arial"/>
        </w:rPr>
        <w:tab/>
      </w:r>
      <w:r w:rsidRPr="007E6367">
        <w:rPr>
          <w:rFonts w:ascii="Arial" w:hAnsi="Arial"/>
        </w:rPr>
        <w:t xml:space="preserve">Confirm that your organization will store member-level detail using SSNs, </w:t>
      </w:r>
      <w:r w:rsidR="000C5B6B">
        <w:rPr>
          <w:rFonts w:ascii="Arial" w:hAnsi="Arial"/>
        </w:rPr>
        <w:t>Department</w:t>
      </w:r>
      <w:r w:rsidRPr="004655BD">
        <w:rPr>
          <w:rFonts w:ascii="Arial" w:hAnsi="Arial"/>
        </w:rPr>
        <w:t>-assigned 8-digit Participant ID</w:t>
      </w:r>
      <w:r>
        <w:rPr>
          <w:rFonts w:ascii="Arial" w:hAnsi="Arial"/>
        </w:rPr>
        <w:t>s</w:t>
      </w:r>
      <w:r w:rsidRPr="007E6367">
        <w:rPr>
          <w:rFonts w:ascii="Arial" w:hAnsi="Arial"/>
        </w:rPr>
        <w:t xml:space="preserve"> and will include it on any member-level reporting to </w:t>
      </w:r>
      <w:r>
        <w:rPr>
          <w:rFonts w:ascii="Arial" w:hAnsi="Arial"/>
        </w:rPr>
        <w:t>the Department</w:t>
      </w:r>
      <w:r w:rsidRPr="007E6367">
        <w:rPr>
          <w:rFonts w:ascii="Arial" w:hAnsi="Arial"/>
        </w:rPr>
        <w:t>.</w:t>
      </w:r>
    </w:p>
    <w:p w14:paraId="45607694" w14:textId="77777777" w:rsidR="00F76451" w:rsidRPr="007E6367" w:rsidRDefault="00F76451" w:rsidP="00F76451">
      <w:pPr>
        <w:spacing w:before="0" w:after="0"/>
        <w:ind w:left="900" w:hanging="900"/>
        <w:rPr>
          <w:rFonts w:ascii="Arial" w:hAnsi="Arial"/>
        </w:rPr>
      </w:pPr>
    </w:p>
    <w:p w14:paraId="20B1D799" w14:textId="3407732A" w:rsidR="00F76451" w:rsidRPr="007E6367" w:rsidRDefault="00F76451" w:rsidP="00F76451">
      <w:pPr>
        <w:spacing w:before="0" w:after="0"/>
        <w:ind w:left="900" w:hanging="900"/>
        <w:rPr>
          <w:rFonts w:ascii="Arial" w:hAnsi="Arial"/>
        </w:rPr>
      </w:pPr>
      <w:r w:rsidRPr="000C654E">
        <w:rPr>
          <w:rFonts w:ascii="Arial" w:hAnsi="Arial"/>
          <w:b/>
        </w:rPr>
        <w:t>7.</w:t>
      </w:r>
      <w:r>
        <w:rPr>
          <w:rFonts w:ascii="Arial" w:hAnsi="Arial"/>
          <w:b/>
        </w:rPr>
        <w:t>8</w:t>
      </w:r>
      <w:r w:rsidRPr="000C654E">
        <w:rPr>
          <w:rFonts w:ascii="Arial" w:hAnsi="Arial"/>
          <w:b/>
        </w:rPr>
        <w:t>.7</w:t>
      </w:r>
      <w:r w:rsidRPr="007E6367">
        <w:rPr>
          <w:rFonts w:ascii="Arial" w:hAnsi="Arial"/>
        </w:rPr>
        <w:t xml:space="preserve"> </w:t>
      </w:r>
      <w:r>
        <w:rPr>
          <w:rFonts w:ascii="Arial" w:hAnsi="Arial"/>
        </w:rPr>
        <w:tab/>
      </w:r>
      <w:r w:rsidRPr="007E6367">
        <w:rPr>
          <w:rFonts w:ascii="Arial" w:hAnsi="Arial"/>
        </w:rPr>
        <w:t xml:space="preserve">Confirm that your organization will generate a reconciliation file monthly or on demand and that this file will contain, at a minimum, the member's SSN, </w:t>
      </w:r>
      <w:r>
        <w:rPr>
          <w:rFonts w:ascii="Arial" w:hAnsi="Arial"/>
        </w:rPr>
        <w:t>Department</w:t>
      </w:r>
      <w:r w:rsidRPr="004655BD">
        <w:rPr>
          <w:rFonts w:ascii="Arial" w:hAnsi="Arial"/>
        </w:rPr>
        <w:t>-assigned 8-digit Participant ID</w:t>
      </w:r>
      <w:r>
        <w:rPr>
          <w:rFonts w:ascii="Arial" w:hAnsi="Arial"/>
        </w:rPr>
        <w:t>s</w:t>
      </w:r>
      <w:r w:rsidRPr="007E6367">
        <w:rPr>
          <w:rFonts w:ascii="Arial" w:hAnsi="Arial"/>
        </w:rPr>
        <w:t xml:space="preserve">, demographics, </w:t>
      </w:r>
      <w:r w:rsidR="000D777F">
        <w:rPr>
          <w:rFonts w:ascii="Arial" w:hAnsi="Arial"/>
        </w:rPr>
        <w:t xml:space="preserve">GHIP and Medicare </w:t>
      </w:r>
      <w:r w:rsidRPr="007E6367">
        <w:rPr>
          <w:rFonts w:ascii="Arial" w:hAnsi="Arial"/>
        </w:rPr>
        <w:t>enrollment date</w:t>
      </w:r>
      <w:r w:rsidR="000D777F">
        <w:rPr>
          <w:rFonts w:ascii="Arial" w:hAnsi="Arial"/>
        </w:rPr>
        <w:t>s</w:t>
      </w:r>
      <w:r w:rsidRPr="007E6367">
        <w:rPr>
          <w:rFonts w:ascii="Arial" w:hAnsi="Arial"/>
        </w:rPr>
        <w:t>, and cancel date</w:t>
      </w:r>
      <w:r w:rsidR="000D777F">
        <w:rPr>
          <w:rFonts w:ascii="Arial" w:hAnsi="Arial"/>
        </w:rPr>
        <w:t>s</w:t>
      </w:r>
      <w:r w:rsidRPr="007E6367">
        <w:rPr>
          <w:rFonts w:ascii="Arial" w:hAnsi="Arial"/>
        </w:rPr>
        <w:t>.</w:t>
      </w:r>
      <w:r w:rsidR="00015B5A">
        <w:rPr>
          <w:rFonts w:ascii="Arial" w:hAnsi="Arial"/>
        </w:rPr>
        <w:t xml:space="preserve"> </w:t>
      </w:r>
      <w:r w:rsidR="00015B5A" w:rsidRPr="00015B5A">
        <w:rPr>
          <w:rFonts w:ascii="Arial" w:hAnsi="Arial"/>
        </w:rPr>
        <w:t xml:space="preserve">Confirm that your organization will work with the Department on a </w:t>
      </w:r>
      <w:r w:rsidR="00015B5A" w:rsidRPr="00015B5A">
        <w:rPr>
          <w:rFonts w:ascii="Arial" w:hAnsi="Arial"/>
        </w:rPr>
        <w:lastRenderedPageBreak/>
        <w:t>monthly basis (or other time frame as determined by the Department) to reconcile enrollment data.</w:t>
      </w:r>
    </w:p>
    <w:p w14:paraId="61A8CC2A" w14:textId="77777777" w:rsidR="00F76451" w:rsidRPr="007E6367" w:rsidRDefault="00F76451" w:rsidP="00F76451">
      <w:pPr>
        <w:spacing w:before="0" w:after="0"/>
        <w:ind w:left="900" w:hanging="900"/>
        <w:rPr>
          <w:rFonts w:ascii="Arial" w:hAnsi="Arial"/>
        </w:rPr>
      </w:pPr>
    </w:p>
    <w:p w14:paraId="23AD6151" w14:textId="77777777" w:rsidR="00F76451" w:rsidRPr="007E6367" w:rsidRDefault="00F76451" w:rsidP="00F76451">
      <w:pPr>
        <w:spacing w:before="0" w:after="0"/>
        <w:ind w:left="900" w:hanging="900"/>
        <w:rPr>
          <w:rFonts w:ascii="Arial" w:hAnsi="Arial"/>
        </w:rPr>
      </w:pPr>
      <w:r w:rsidRPr="000C654E">
        <w:rPr>
          <w:rFonts w:ascii="Arial" w:hAnsi="Arial"/>
          <w:b/>
        </w:rPr>
        <w:t>7.</w:t>
      </w:r>
      <w:r>
        <w:rPr>
          <w:rFonts w:ascii="Arial" w:hAnsi="Arial"/>
          <w:b/>
        </w:rPr>
        <w:t>8</w:t>
      </w:r>
      <w:r w:rsidRPr="000C654E">
        <w:rPr>
          <w:rFonts w:ascii="Arial" w:hAnsi="Arial"/>
          <w:b/>
        </w:rPr>
        <w:t>.8</w:t>
      </w:r>
      <w:r w:rsidRPr="007E6367">
        <w:rPr>
          <w:rFonts w:ascii="Arial" w:hAnsi="Arial"/>
        </w:rPr>
        <w:t xml:space="preserve"> </w:t>
      </w:r>
      <w:r>
        <w:rPr>
          <w:rFonts w:ascii="Arial" w:hAnsi="Arial"/>
        </w:rPr>
        <w:tab/>
      </w:r>
      <w:r w:rsidRPr="007E6367">
        <w:rPr>
          <w:rFonts w:ascii="Arial" w:hAnsi="Arial"/>
        </w:rPr>
        <w:t>Describe the processing procedures to ensure files are received and processed timely. What safeguards are in place to detect missing files?</w:t>
      </w:r>
    </w:p>
    <w:p w14:paraId="4D7B3625" w14:textId="77777777" w:rsidR="00F76451" w:rsidRPr="007E6367" w:rsidRDefault="00F76451" w:rsidP="00F76451">
      <w:pPr>
        <w:spacing w:before="0" w:after="0"/>
        <w:ind w:left="900" w:hanging="900"/>
        <w:rPr>
          <w:rFonts w:ascii="Arial" w:hAnsi="Arial"/>
        </w:rPr>
      </w:pPr>
    </w:p>
    <w:p w14:paraId="0AD8FB7E" w14:textId="77777777" w:rsidR="00F76451" w:rsidRPr="007E6367" w:rsidRDefault="00F76451" w:rsidP="00F76451">
      <w:pPr>
        <w:spacing w:before="0" w:after="0"/>
        <w:ind w:left="900" w:hanging="900"/>
        <w:rPr>
          <w:rFonts w:ascii="Arial" w:hAnsi="Arial"/>
        </w:rPr>
      </w:pPr>
      <w:r w:rsidRPr="000C654E">
        <w:rPr>
          <w:rFonts w:ascii="Arial" w:hAnsi="Arial"/>
          <w:b/>
        </w:rPr>
        <w:t>7.</w:t>
      </w:r>
      <w:r>
        <w:rPr>
          <w:rFonts w:ascii="Arial" w:hAnsi="Arial"/>
          <w:b/>
        </w:rPr>
        <w:t>8</w:t>
      </w:r>
      <w:r w:rsidRPr="000C654E">
        <w:rPr>
          <w:rFonts w:ascii="Arial" w:hAnsi="Arial"/>
          <w:b/>
        </w:rPr>
        <w:t>.9</w:t>
      </w:r>
      <w:r w:rsidRPr="007E6367">
        <w:rPr>
          <w:rFonts w:ascii="Arial" w:hAnsi="Arial"/>
        </w:rPr>
        <w:t xml:space="preserve"> </w:t>
      </w:r>
      <w:r>
        <w:rPr>
          <w:rFonts w:ascii="Arial" w:hAnsi="Arial"/>
        </w:rPr>
        <w:tab/>
      </w:r>
      <w:r w:rsidRPr="007E6367">
        <w:rPr>
          <w:rFonts w:ascii="Arial" w:hAnsi="Arial"/>
        </w:rPr>
        <w:t>Explain your process of working error reports generated from the file loads.</w:t>
      </w:r>
    </w:p>
    <w:p w14:paraId="4134C047" w14:textId="77777777" w:rsidR="00F76451" w:rsidRPr="007E6367" w:rsidRDefault="00F76451" w:rsidP="00F76451">
      <w:pPr>
        <w:spacing w:before="0" w:after="0"/>
        <w:ind w:left="900" w:hanging="900"/>
        <w:rPr>
          <w:rFonts w:ascii="Arial" w:hAnsi="Arial"/>
        </w:rPr>
      </w:pPr>
    </w:p>
    <w:p w14:paraId="677A761A" w14:textId="16EBCF25" w:rsidR="00F76451" w:rsidRPr="007E6367" w:rsidRDefault="00F76451" w:rsidP="00F76451">
      <w:pPr>
        <w:spacing w:before="0" w:after="0"/>
        <w:ind w:left="900" w:hanging="900"/>
        <w:rPr>
          <w:rFonts w:ascii="Arial" w:hAnsi="Arial"/>
        </w:rPr>
      </w:pPr>
      <w:r w:rsidRPr="000C654E">
        <w:rPr>
          <w:rFonts w:ascii="Arial" w:hAnsi="Arial"/>
          <w:b/>
        </w:rPr>
        <w:t>7.</w:t>
      </w:r>
      <w:r>
        <w:rPr>
          <w:rFonts w:ascii="Arial" w:hAnsi="Arial"/>
          <w:b/>
        </w:rPr>
        <w:t>8</w:t>
      </w:r>
      <w:r w:rsidRPr="000C654E">
        <w:rPr>
          <w:rFonts w:ascii="Arial" w:hAnsi="Arial"/>
          <w:b/>
        </w:rPr>
        <w:t>.1</w:t>
      </w:r>
      <w:r w:rsidR="00A959A4">
        <w:rPr>
          <w:rFonts w:ascii="Arial" w:hAnsi="Arial"/>
          <w:b/>
        </w:rPr>
        <w:t>0</w:t>
      </w:r>
      <w:r w:rsidRPr="007E6367">
        <w:rPr>
          <w:rFonts w:ascii="Arial" w:hAnsi="Arial"/>
        </w:rPr>
        <w:t xml:space="preserve"> </w:t>
      </w:r>
      <w:r>
        <w:rPr>
          <w:rFonts w:ascii="Arial" w:hAnsi="Arial"/>
        </w:rPr>
        <w:tab/>
      </w:r>
      <w:r w:rsidRPr="007E6367">
        <w:rPr>
          <w:rFonts w:ascii="Arial" w:hAnsi="Arial"/>
        </w:rPr>
        <w:t>Confirm your system can accommodate a confidential mailing address as required by Title II of HIPAA.</w:t>
      </w:r>
    </w:p>
    <w:p w14:paraId="7A442D57" w14:textId="77777777" w:rsidR="00985BAE" w:rsidRDefault="00985BAE" w:rsidP="00985BAE">
      <w:pPr>
        <w:pStyle w:val="Heading2"/>
        <w:ind w:left="0" w:firstLine="0"/>
      </w:pPr>
      <w:r>
        <w:t>7.9</w:t>
      </w:r>
      <w:r>
        <w:tab/>
      </w:r>
      <w:r w:rsidRPr="008D7652">
        <w:t>ETD0050 Medicare Advantage Plan</w:t>
      </w:r>
      <w:r>
        <w:t xml:space="preserve"> Experience</w:t>
      </w:r>
    </w:p>
    <w:p w14:paraId="6DC4721E" w14:textId="68F63BF7" w:rsidR="00357236" w:rsidRPr="00917A3B" w:rsidRDefault="00985BAE" w:rsidP="006D5861">
      <w:pPr>
        <w:pStyle w:val="LRWLBodyText"/>
        <w:numPr>
          <w:ilvl w:val="0"/>
          <w:numId w:val="44"/>
        </w:numPr>
        <w:spacing w:before="0" w:after="0"/>
        <w:rPr>
          <w:rFonts w:cs="Arial"/>
        </w:rPr>
      </w:pPr>
      <w:r w:rsidRPr="00917A3B">
        <w:rPr>
          <w:rFonts w:cs="Arial"/>
        </w:rPr>
        <w:t xml:space="preserve">Note: </w:t>
      </w:r>
      <w:r w:rsidRPr="00917A3B">
        <w:rPr>
          <w:rFonts w:cs="Arial"/>
          <w:b/>
          <w:u w:val="single"/>
        </w:rPr>
        <w:t>If</w:t>
      </w:r>
      <w:r w:rsidRPr="00917A3B">
        <w:rPr>
          <w:rFonts w:cs="Arial"/>
        </w:rPr>
        <w:t xml:space="preserve"> you are proposing both a nationwide Medicare Advantage PPO and a </w:t>
      </w:r>
      <w:r w:rsidR="00E01177">
        <w:rPr>
          <w:rFonts w:cs="Arial"/>
        </w:rPr>
        <w:t>r</w:t>
      </w:r>
      <w:r w:rsidRPr="00917A3B">
        <w:rPr>
          <w:rFonts w:cs="Arial"/>
        </w:rPr>
        <w:t>egional Medicare Advantage HMO(s) and your response to the question differs by product</w:t>
      </w:r>
      <w:r w:rsidR="00C43889" w:rsidRPr="00917A3B">
        <w:rPr>
          <w:rFonts w:cs="Arial"/>
        </w:rPr>
        <w:t>,</w:t>
      </w:r>
      <w:r w:rsidRPr="00917A3B">
        <w:rPr>
          <w:rFonts w:cs="Arial"/>
        </w:rPr>
        <w:t xml:space="preserve"> clearly describe the differences in your response. </w:t>
      </w:r>
    </w:p>
    <w:p w14:paraId="3A8EA726" w14:textId="01780010" w:rsidR="0031202D" w:rsidRPr="00917A3B" w:rsidRDefault="0031202D" w:rsidP="006D5861">
      <w:pPr>
        <w:pStyle w:val="LRWLBodyTextBullet1"/>
        <w:keepNext/>
        <w:numPr>
          <w:ilvl w:val="0"/>
          <w:numId w:val="44"/>
        </w:numPr>
        <w:rPr>
          <w:rFonts w:cs="Arial"/>
        </w:rPr>
      </w:pPr>
      <w:r w:rsidRPr="00917A3B">
        <w:rPr>
          <w:rFonts w:cs="Arial"/>
        </w:rPr>
        <w:t xml:space="preserve">Proposers must be able to provide all </w:t>
      </w:r>
      <w:r w:rsidR="00BF38BD" w:rsidRPr="00917A3B">
        <w:rPr>
          <w:rFonts w:cs="Arial"/>
        </w:rPr>
        <w:t>s</w:t>
      </w:r>
      <w:r w:rsidRPr="00917A3B">
        <w:rPr>
          <w:rFonts w:cs="Arial"/>
        </w:rPr>
        <w:t xml:space="preserve">ervices under Uniform Benefits, the current standard benefits package available to Medicare-enrolled </w:t>
      </w:r>
      <w:r w:rsidR="00A41654" w:rsidRPr="00917A3B">
        <w:rPr>
          <w:rFonts w:cs="Arial"/>
        </w:rPr>
        <w:t>Participants</w:t>
      </w:r>
      <w:r w:rsidRPr="00917A3B">
        <w:rPr>
          <w:rFonts w:cs="Arial"/>
        </w:rPr>
        <w:t xml:space="preserve"> described in Table 2 – </w:t>
      </w:r>
      <w:r w:rsidR="00DD146F" w:rsidRPr="007C6A7F">
        <w:rPr>
          <w:rFonts w:cs="Arial"/>
        </w:rPr>
        <w:t>202</w:t>
      </w:r>
      <w:r w:rsidR="002A213D">
        <w:rPr>
          <w:rFonts w:cs="Arial"/>
        </w:rPr>
        <w:t>5</w:t>
      </w:r>
      <w:r w:rsidR="00DD146F" w:rsidRPr="007C6A7F">
        <w:rPr>
          <w:rFonts w:cs="Arial"/>
        </w:rPr>
        <w:t xml:space="preserve"> </w:t>
      </w:r>
      <w:r w:rsidR="002D6B3C" w:rsidRPr="007C6A7F">
        <w:rPr>
          <w:rFonts w:cs="Arial"/>
        </w:rPr>
        <w:t>M</w:t>
      </w:r>
      <w:r w:rsidR="002D6B3C" w:rsidRPr="00917A3B">
        <w:rPr>
          <w:rFonts w:cs="Arial"/>
        </w:rPr>
        <w:t>edicare Advantage Traditional and Deductible Benefit Designs</w:t>
      </w:r>
      <w:r w:rsidRPr="00917A3B">
        <w:rPr>
          <w:rFonts w:cs="Arial"/>
        </w:rPr>
        <w:t xml:space="preserve"> and further described in </w:t>
      </w:r>
      <w:r w:rsidR="001000E9" w:rsidRPr="00917A3B">
        <w:rPr>
          <w:rFonts w:cs="Arial"/>
        </w:rPr>
        <w:t xml:space="preserve">the </w:t>
      </w:r>
      <w:r w:rsidR="00081543" w:rsidRPr="00917A3B">
        <w:rPr>
          <w:rFonts w:cs="Arial"/>
        </w:rPr>
        <w:t>Certificate of Coverage</w:t>
      </w:r>
      <w:r w:rsidRPr="00917A3B">
        <w:rPr>
          <w:rFonts w:cs="Arial"/>
        </w:rPr>
        <w:t xml:space="preserve"> </w:t>
      </w:r>
      <w:r w:rsidR="00081543" w:rsidRPr="00917A3B">
        <w:rPr>
          <w:rFonts w:cs="Arial"/>
        </w:rPr>
        <w:t xml:space="preserve">(ET-2180) </w:t>
      </w:r>
      <w:r w:rsidR="00790496" w:rsidRPr="00917A3B">
        <w:rPr>
          <w:rFonts w:cs="Arial"/>
        </w:rPr>
        <w:t xml:space="preserve">and </w:t>
      </w:r>
      <w:r w:rsidR="00A41654" w:rsidRPr="00917A3B">
        <w:rPr>
          <w:rFonts w:cs="Arial"/>
        </w:rPr>
        <w:t>S</w:t>
      </w:r>
      <w:r w:rsidR="00790496" w:rsidRPr="00917A3B">
        <w:rPr>
          <w:rFonts w:cs="Arial"/>
        </w:rPr>
        <w:t xml:space="preserve">chedules of </w:t>
      </w:r>
      <w:r w:rsidR="00A41654" w:rsidRPr="00917A3B">
        <w:rPr>
          <w:rFonts w:cs="Arial"/>
        </w:rPr>
        <w:t>B</w:t>
      </w:r>
      <w:r w:rsidR="00790496" w:rsidRPr="00917A3B">
        <w:rPr>
          <w:rFonts w:cs="Arial"/>
        </w:rPr>
        <w:t xml:space="preserve">enefits </w:t>
      </w:r>
      <w:r w:rsidRPr="00917A3B">
        <w:rPr>
          <w:rFonts w:cs="Arial"/>
        </w:rPr>
        <w:t xml:space="preserve">of Exhibit 1 State of Wisconsin Group Health Insurance Program </w:t>
      </w:r>
      <w:r w:rsidR="001D1883" w:rsidRPr="00917A3B">
        <w:rPr>
          <w:rFonts w:cs="Arial"/>
        </w:rPr>
        <w:t xml:space="preserve">– Medicare Advantage and Medicare Plus Program </w:t>
      </w:r>
      <w:r w:rsidRPr="00917A3B">
        <w:rPr>
          <w:rFonts w:cs="Arial"/>
        </w:rPr>
        <w:t>Agreement or as approved by the Board prior to January 1, 20</w:t>
      </w:r>
      <w:r w:rsidR="002E4FC2" w:rsidRPr="00917A3B">
        <w:rPr>
          <w:rFonts w:cs="Arial"/>
        </w:rPr>
        <w:t>26</w:t>
      </w:r>
      <w:r w:rsidRPr="00917A3B">
        <w:rPr>
          <w:rFonts w:cs="Arial"/>
        </w:rPr>
        <w:t xml:space="preserve">. </w:t>
      </w:r>
    </w:p>
    <w:p w14:paraId="0DAF2B09" w14:textId="178CE3EF" w:rsidR="0031202D" w:rsidRPr="00917A3B" w:rsidRDefault="0031202D" w:rsidP="006D5861">
      <w:pPr>
        <w:pStyle w:val="LRWLBodyTextBullet1"/>
        <w:keepNext/>
        <w:numPr>
          <w:ilvl w:val="0"/>
          <w:numId w:val="44"/>
        </w:numPr>
        <w:rPr>
          <w:rFonts w:cs="Arial"/>
        </w:rPr>
      </w:pPr>
      <w:r w:rsidRPr="00917A3B">
        <w:rPr>
          <w:rFonts w:cs="Arial"/>
        </w:rPr>
        <w:t xml:space="preserve">The </w:t>
      </w:r>
      <w:r w:rsidR="00F9567B">
        <w:rPr>
          <w:rFonts w:cs="Arial"/>
        </w:rPr>
        <w:t>nationwide</w:t>
      </w:r>
      <w:r w:rsidR="00F9567B" w:rsidRPr="00917A3B">
        <w:rPr>
          <w:rFonts w:cs="Arial"/>
        </w:rPr>
        <w:t xml:space="preserve"> </w:t>
      </w:r>
      <w:r w:rsidRPr="00917A3B">
        <w:rPr>
          <w:rFonts w:cs="Arial"/>
        </w:rPr>
        <w:t xml:space="preserve">service area plans should function as a passive PPO that provides the same level of benefits for Participants when they see a provider outside the network that accepts Medicare. Both the </w:t>
      </w:r>
      <w:r w:rsidR="00F9567B">
        <w:rPr>
          <w:rFonts w:cs="Arial"/>
        </w:rPr>
        <w:t>nationwide</w:t>
      </w:r>
      <w:r w:rsidR="00F9567B" w:rsidRPr="00917A3B">
        <w:rPr>
          <w:rFonts w:cs="Arial"/>
        </w:rPr>
        <w:t xml:space="preserve"> </w:t>
      </w:r>
      <w:r w:rsidRPr="00917A3B">
        <w:rPr>
          <w:rFonts w:cs="Arial"/>
        </w:rPr>
        <w:t xml:space="preserve">and regional plans must meet all CMS requirements, and any benefits not delineated in the plan design must be covered at least at the minimum requirement set by CMS. Proposers may not deviate downward from these plan designs in any manner other than to meet CMS requirements. </w:t>
      </w:r>
    </w:p>
    <w:p w14:paraId="1A6DE075" w14:textId="07B3E62D" w:rsidR="00DF5CCD" w:rsidRPr="00BF41B1" w:rsidRDefault="005A21D6" w:rsidP="00917A3B">
      <w:pPr>
        <w:pStyle w:val="LRWLBodyText"/>
        <w:tabs>
          <w:tab w:val="left" w:pos="720"/>
        </w:tabs>
        <w:spacing w:after="0"/>
        <w:ind w:left="720" w:hanging="720"/>
      </w:pPr>
      <w:r>
        <w:rPr>
          <w:b/>
          <w:bCs/>
        </w:rPr>
        <w:t>7.</w:t>
      </w:r>
      <w:r w:rsidR="00E80049">
        <w:rPr>
          <w:b/>
          <w:bCs/>
        </w:rPr>
        <w:t>9</w:t>
      </w:r>
      <w:r>
        <w:rPr>
          <w:b/>
          <w:bCs/>
        </w:rPr>
        <w:t>.1</w:t>
      </w:r>
      <w:r>
        <w:rPr>
          <w:b/>
          <w:bCs/>
        </w:rPr>
        <w:tab/>
      </w:r>
      <w:r w:rsidR="00DF5CCD" w:rsidRPr="00BF41B1">
        <w:t>Describe your organization's experience participating in Medicare with a</w:t>
      </w:r>
      <w:r w:rsidR="000947C3">
        <w:t xml:space="preserve"> third-party</w:t>
      </w:r>
      <w:r w:rsidR="00DF5CCD" w:rsidRPr="00BF41B1">
        <w:t xml:space="preserve"> EGWP option for Part C benefits. Include the number of years that your organization has participated in Medicare and a brief history of key developments over this time, such as when your first group Medicare plan was offered. </w:t>
      </w:r>
      <w:r w:rsidR="00C43889">
        <w:t>A</w:t>
      </w:r>
      <w:r w:rsidR="00DF5CCD" w:rsidRPr="00BF41B1">
        <w:t>lso include insight on the direction of your program over the next five years.</w:t>
      </w:r>
    </w:p>
    <w:p w14:paraId="0448B11D" w14:textId="77777777" w:rsidR="00DF5CCD" w:rsidRPr="00BF41B1" w:rsidRDefault="00DF5CCD" w:rsidP="008534BD">
      <w:pPr>
        <w:pStyle w:val="LRWLBodyText"/>
        <w:tabs>
          <w:tab w:val="left" w:pos="720"/>
        </w:tabs>
        <w:spacing w:before="0" w:after="0"/>
        <w:ind w:left="720" w:hanging="720"/>
      </w:pPr>
    </w:p>
    <w:p w14:paraId="778A1087" w14:textId="19B9CDAB" w:rsidR="005A21D6" w:rsidRDefault="00DF5CCD" w:rsidP="008534BD">
      <w:pPr>
        <w:pStyle w:val="LRWLBodyText"/>
        <w:tabs>
          <w:tab w:val="left" w:pos="720"/>
        </w:tabs>
        <w:spacing w:before="0" w:after="0"/>
        <w:ind w:left="720" w:hanging="720"/>
      </w:pPr>
      <w:r w:rsidRPr="00DF5CCD">
        <w:rPr>
          <w:b/>
          <w:bCs/>
        </w:rPr>
        <w:t>7.</w:t>
      </w:r>
      <w:r w:rsidR="00E80049">
        <w:rPr>
          <w:b/>
          <w:bCs/>
        </w:rPr>
        <w:t>9</w:t>
      </w:r>
      <w:r w:rsidRPr="00DF5CCD">
        <w:rPr>
          <w:b/>
          <w:bCs/>
        </w:rPr>
        <w:t>.2</w:t>
      </w:r>
      <w:r>
        <w:tab/>
      </w:r>
      <w:r w:rsidRPr="00BF41B1">
        <w:t xml:space="preserve">Provide statistics regarding your </w:t>
      </w:r>
      <w:r w:rsidR="003944E3">
        <w:t>Medicare Advantage</w:t>
      </w:r>
      <w:r w:rsidR="003944E3" w:rsidRPr="00BF41B1">
        <w:t xml:space="preserve"> </w:t>
      </w:r>
      <w:r w:rsidRPr="00BF41B1">
        <w:t xml:space="preserve">business for your entire book of business. Break out your </w:t>
      </w:r>
      <w:r w:rsidR="003944E3">
        <w:t>Medicare Advantage</w:t>
      </w:r>
      <w:r w:rsidR="003944E3" w:rsidRPr="00BF41B1">
        <w:t xml:space="preserve"> </w:t>
      </w:r>
      <w:r w:rsidRPr="00BF41B1">
        <w:t xml:space="preserve">individual book of business and your </w:t>
      </w:r>
      <w:r w:rsidR="003944E3">
        <w:t>Medicare Advantage</w:t>
      </w:r>
      <w:r w:rsidR="003944E3" w:rsidRPr="00BF41B1">
        <w:t xml:space="preserve"> </w:t>
      </w:r>
      <w:r w:rsidRPr="00BF41B1">
        <w:t>employer group book of business</w:t>
      </w:r>
      <w:r w:rsidR="004B1D5C">
        <w:t>.</w:t>
      </w:r>
      <w:r w:rsidRPr="00BF41B1">
        <w:t xml:space="preserve"> </w:t>
      </w:r>
      <w:r w:rsidR="004B1D5C">
        <w:t>F</w:t>
      </w:r>
      <w:r w:rsidRPr="00BF41B1">
        <w:t>urther</w:t>
      </w:r>
      <w:r w:rsidR="004B1D5C">
        <w:t>,</w:t>
      </w:r>
      <w:r w:rsidRPr="00BF41B1" w:rsidDel="004B1D5C">
        <w:t xml:space="preserve"> </w:t>
      </w:r>
      <w:r w:rsidR="004B1D5C">
        <w:t>break</w:t>
      </w:r>
      <w:r w:rsidR="004B1D5C" w:rsidRPr="00BF41B1">
        <w:t xml:space="preserve"> </w:t>
      </w:r>
      <w:r w:rsidRPr="00BF41B1">
        <w:t xml:space="preserve">out your public sector </w:t>
      </w:r>
      <w:r w:rsidR="004B1D5C">
        <w:t>book</w:t>
      </w:r>
      <w:r w:rsidR="004B1D5C" w:rsidRPr="00BF41B1">
        <w:t xml:space="preserve"> </w:t>
      </w:r>
      <w:r w:rsidRPr="00BF41B1">
        <w:t>of business. Provide both number of enrolled members for individual and group and number of employer group clients for 2020 - 2024.</w:t>
      </w:r>
    </w:p>
    <w:p w14:paraId="3457E805" w14:textId="77777777" w:rsidR="000657D8" w:rsidRPr="00BF41B1" w:rsidRDefault="000657D8" w:rsidP="008534BD">
      <w:pPr>
        <w:pStyle w:val="LRWLBodyText"/>
        <w:tabs>
          <w:tab w:val="left" w:pos="720"/>
        </w:tabs>
        <w:spacing w:before="0" w:after="0"/>
        <w:ind w:left="720" w:hanging="720"/>
        <w:jc w:val="both"/>
      </w:pPr>
    </w:p>
    <w:tbl>
      <w:tblPr>
        <w:tblW w:w="9909" w:type="dxa"/>
        <w:tblInd w:w="15" w:type="dxa"/>
        <w:tblBorders>
          <w:top w:val="single" w:sz="5" w:space="0" w:color="AAAAAA"/>
          <w:left w:val="single" w:sz="5" w:space="0" w:color="AAAAAA"/>
          <w:bottom w:val="single" w:sz="5" w:space="0" w:color="AAAAAA"/>
          <w:right w:val="single" w:sz="5" w:space="0" w:color="AAAAAA"/>
        </w:tblBorders>
        <w:tblLook w:val="04A0" w:firstRow="1" w:lastRow="0" w:firstColumn="1" w:lastColumn="0" w:noHBand="0" w:noVBand="1"/>
      </w:tblPr>
      <w:tblGrid>
        <w:gridCol w:w="969"/>
        <w:gridCol w:w="1170"/>
        <w:gridCol w:w="1440"/>
        <w:gridCol w:w="1440"/>
        <w:gridCol w:w="1100"/>
        <w:gridCol w:w="1870"/>
        <w:gridCol w:w="1920"/>
      </w:tblGrid>
      <w:tr w:rsidR="005F73C9" w:rsidRPr="00202107" w14:paraId="2D1EB66F" w14:textId="77777777" w:rsidTr="00732BB8">
        <w:trPr>
          <w:trHeight w:val="1152"/>
        </w:trPr>
        <w:tc>
          <w:tcPr>
            <w:tcW w:w="96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69DCB61" w14:textId="77777777" w:rsidR="005F73C9" w:rsidRPr="00202107" w:rsidRDefault="005F73C9" w:rsidP="008534BD">
            <w:pPr>
              <w:pStyle w:val="LRWLBodyText"/>
              <w:tabs>
                <w:tab w:val="left" w:pos="720"/>
              </w:tabs>
              <w:ind w:left="1080" w:hanging="1080"/>
              <w:jc w:val="both"/>
              <w:rPr>
                <w:rFonts w:cs="Arial"/>
                <w:b/>
                <w:bCs/>
              </w:rPr>
            </w:pPr>
          </w:p>
        </w:tc>
        <w:tc>
          <w:tcPr>
            <w:tcW w:w="117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E900FB9" w14:textId="77777777" w:rsidR="005F73C9" w:rsidRPr="00202107" w:rsidRDefault="005F73C9" w:rsidP="008534BD">
            <w:pPr>
              <w:pStyle w:val="LRWLBodyText"/>
              <w:tabs>
                <w:tab w:val="left" w:pos="720"/>
              </w:tabs>
              <w:rPr>
                <w:rFonts w:cs="Arial"/>
                <w:b/>
                <w:bCs/>
              </w:rPr>
            </w:pPr>
            <w:r w:rsidRPr="00202107">
              <w:rPr>
                <w:rFonts w:cs="Arial"/>
                <w:b/>
                <w:bCs/>
              </w:rPr>
              <w:t>Individual Members</w:t>
            </w:r>
          </w:p>
        </w:tc>
        <w:tc>
          <w:tcPr>
            <w:tcW w:w="144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7B7EA9F" w14:textId="77777777" w:rsidR="005F73C9" w:rsidRPr="00202107" w:rsidRDefault="005F73C9" w:rsidP="008534BD">
            <w:pPr>
              <w:pStyle w:val="LRWLBodyText"/>
              <w:tabs>
                <w:tab w:val="left" w:pos="720"/>
              </w:tabs>
              <w:ind w:left="36" w:hanging="36"/>
              <w:rPr>
                <w:rFonts w:cs="Arial"/>
                <w:b/>
                <w:bCs/>
              </w:rPr>
            </w:pPr>
            <w:r w:rsidRPr="00202107">
              <w:rPr>
                <w:rFonts w:cs="Arial"/>
                <w:b/>
                <w:bCs/>
              </w:rPr>
              <w:t>Total Group Members</w:t>
            </w:r>
          </w:p>
        </w:tc>
        <w:tc>
          <w:tcPr>
            <w:tcW w:w="144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5B0BB5E" w14:textId="77777777" w:rsidR="005F73C9" w:rsidRPr="00202107" w:rsidRDefault="005F73C9" w:rsidP="008534BD">
            <w:pPr>
              <w:pStyle w:val="LRWLBodyText"/>
              <w:tabs>
                <w:tab w:val="left" w:pos="720"/>
              </w:tabs>
              <w:rPr>
                <w:rFonts w:cs="Arial"/>
                <w:b/>
                <w:bCs/>
              </w:rPr>
            </w:pPr>
            <w:r w:rsidRPr="00202107">
              <w:rPr>
                <w:rFonts w:cs="Arial"/>
                <w:b/>
                <w:bCs/>
              </w:rPr>
              <w:t>Total Number of</w:t>
            </w:r>
            <w:r>
              <w:rPr>
                <w:rFonts w:cs="Arial"/>
                <w:b/>
                <w:bCs/>
              </w:rPr>
              <w:t xml:space="preserve"> </w:t>
            </w:r>
            <w:r w:rsidRPr="00202107">
              <w:rPr>
                <w:rFonts w:cs="Arial"/>
                <w:b/>
                <w:bCs/>
              </w:rPr>
              <w:t>Employer Groups</w:t>
            </w:r>
          </w:p>
        </w:tc>
        <w:tc>
          <w:tcPr>
            <w:tcW w:w="110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810C450" w14:textId="77777777" w:rsidR="005F73C9" w:rsidRPr="00202107" w:rsidRDefault="005F73C9" w:rsidP="008534BD">
            <w:pPr>
              <w:pStyle w:val="LRWLBodyText"/>
              <w:tabs>
                <w:tab w:val="left" w:pos="720"/>
              </w:tabs>
              <w:ind w:left="-30" w:firstLine="30"/>
              <w:rPr>
                <w:rFonts w:cs="Arial"/>
                <w:b/>
                <w:bCs/>
              </w:rPr>
            </w:pPr>
            <w:r w:rsidRPr="00202107">
              <w:rPr>
                <w:rFonts w:cs="Arial"/>
                <w:b/>
                <w:bCs/>
              </w:rPr>
              <w:t>Public Sector Members</w:t>
            </w:r>
          </w:p>
        </w:tc>
        <w:tc>
          <w:tcPr>
            <w:tcW w:w="187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6480F9E" w14:textId="77777777" w:rsidR="005F73C9" w:rsidRPr="00202107" w:rsidRDefault="005F73C9" w:rsidP="008534BD">
            <w:pPr>
              <w:pStyle w:val="LRWLBodyText"/>
              <w:tabs>
                <w:tab w:val="left" w:pos="720"/>
              </w:tabs>
              <w:rPr>
                <w:rFonts w:cs="Arial"/>
                <w:b/>
                <w:bCs/>
              </w:rPr>
            </w:pPr>
            <w:r w:rsidRPr="00202107">
              <w:rPr>
                <w:rFonts w:cs="Arial"/>
                <w:b/>
                <w:bCs/>
              </w:rPr>
              <w:t>Number of Public</w:t>
            </w:r>
            <w:r>
              <w:rPr>
                <w:rFonts w:cs="Arial"/>
                <w:b/>
                <w:bCs/>
              </w:rPr>
              <w:t xml:space="preserve"> </w:t>
            </w:r>
            <w:r w:rsidRPr="00202107">
              <w:rPr>
                <w:rFonts w:cs="Arial"/>
                <w:b/>
                <w:bCs/>
              </w:rPr>
              <w:t>Sector Groups</w:t>
            </w:r>
          </w:p>
        </w:tc>
        <w:tc>
          <w:tcPr>
            <w:tcW w:w="192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58C2971" w14:textId="70E0E352" w:rsidR="005F73C9" w:rsidRPr="00202107" w:rsidRDefault="005F73C9" w:rsidP="008534BD">
            <w:pPr>
              <w:pStyle w:val="LRWLBodyText"/>
              <w:tabs>
                <w:tab w:val="left" w:pos="720"/>
              </w:tabs>
              <w:rPr>
                <w:rFonts w:cs="Arial"/>
                <w:b/>
                <w:bCs/>
              </w:rPr>
            </w:pPr>
            <w:r w:rsidRPr="00202107">
              <w:rPr>
                <w:rFonts w:cs="Arial"/>
                <w:b/>
                <w:bCs/>
              </w:rPr>
              <w:t>Number of Public</w:t>
            </w:r>
            <w:r>
              <w:rPr>
                <w:rFonts w:cs="Arial"/>
                <w:b/>
                <w:bCs/>
              </w:rPr>
              <w:t xml:space="preserve"> </w:t>
            </w:r>
            <w:r w:rsidRPr="00202107">
              <w:rPr>
                <w:rFonts w:cs="Arial"/>
                <w:b/>
                <w:bCs/>
              </w:rPr>
              <w:t xml:space="preserve">Sector Groups with 50,000+ </w:t>
            </w:r>
            <w:r w:rsidR="00D6313E">
              <w:rPr>
                <w:rFonts w:cs="Arial"/>
                <w:b/>
                <w:bCs/>
              </w:rPr>
              <w:t>Members</w:t>
            </w:r>
          </w:p>
        </w:tc>
      </w:tr>
      <w:tr w:rsidR="005F73C9" w:rsidRPr="00202107" w14:paraId="1AB3B5A4" w14:textId="77777777" w:rsidTr="00732BB8">
        <w:trPr>
          <w:trHeight w:val="306"/>
        </w:trPr>
        <w:tc>
          <w:tcPr>
            <w:tcW w:w="96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E4986C3" w14:textId="77777777" w:rsidR="005F73C9" w:rsidRPr="00202107" w:rsidRDefault="005F73C9" w:rsidP="008534BD">
            <w:pPr>
              <w:pStyle w:val="LRWLBodyText"/>
              <w:tabs>
                <w:tab w:val="left" w:pos="720"/>
              </w:tabs>
              <w:ind w:left="1080" w:hanging="1080"/>
              <w:jc w:val="both"/>
              <w:rPr>
                <w:rFonts w:cs="Arial"/>
              </w:rPr>
            </w:pPr>
            <w:r w:rsidRPr="00202107">
              <w:rPr>
                <w:rFonts w:cs="Arial"/>
              </w:rPr>
              <w:t>20</w:t>
            </w:r>
            <w:r>
              <w:rPr>
                <w:rFonts w:cs="Arial"/>
              </w:rPr>
              <w:t>20</w:t>
            </w:r>
          </w:p>
        </w:tc>
        <w:tc>
          <w:tcPr>
            <w:tcW w:w="117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5C3906D" w14:textId="77777777" w:rsidR="005F73C9" w:rsidRPr="00202107" w:rsidRDefault="005F73C9" w:rsidP="008534BD">
            <w:pPr>
              <w:pStyle w:val="LRWLBodyText"/>
              <w:tabs>
                <w:tab w:val="left" w:pos="720"/>
              </w:tabs>
              <w:ind w:left="1080" w:hanging="1080"/>
              <w:jc w:val="both"/>
              <w:rPr>
                <w:rFonts w:cs="Arial"/>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A88782C" w14:textId="77777777" w:rsidR="005F73C9" w:rsidRPr="00202107" w:rsidRDefault="005F73C9"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076E9E7" w14:textId="77777777" w:rsidR="005F73C9" w:rsidRPr="00202107" w:rsidRDefault="005F73C9" w:rsidP="008534BD">
            <w:pPr>
              <w:pStyle w:val="LRWLBodyText"/>
              <w:tabs>
                <w:tab w:val="left" w:pos="720"/>
              </w:tabs>
              <w:ind w:left="1080" w:hanging="1080"/>
              <w:jc w:val="both"/>
              <w:rPr>
                <w:rFonts w:cs="Arial"/>
                <w:b/>
                <w:bCs/>
              </w:rPr>
            </w:pPr>
          </w:p>
        </w:tc>
        <w:tc>
          <w:tcPr>
            <w:tcW w:w="11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CF82C6A" w14:textId="77777777" w:rsidR="005F73C9" w:rsidRPr="00202107" w:rsidRDefault="005F73C9" w:rsidP="008534BD">
            <w:pPr>
              <w:pStyle w:val="LRWLBodyText"/>
              <w:tabs>
                <w:tab w:val="left" w:pos="720"/>
              </w:tabs>
              <w:ind w:left="1080" w:hanging="1080"/>
              <w:jc w:val="both"/>
              <w:rPr>
                <w:rFonts w:cs="Arial"/>
                <w:b/>
                <w:bCs/>
              </w:rPr>
            </w:pPr>
          </w:p>
        </w:tc>
        <w:tc>
          <w:tcPr>
            <w:tcW w:w="187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7CCD51E" w14:textId="77777777" w:rsidR="005F73C9" w:rsidRPr="00202107" w:rsidRDefault="005F73C9" w:rsidP="008534BD">
            <w:pPr>
              <w:pStyle w:val="LRWLBodyText"/>
              <w:tabs>
                <w:tab w:val="left" w:pos="720"/>
              </w:tabs>
              <w:ind w:left="1080" w:hanging="1080"/>
              <w:jc w:val="both"/>
              <w:rPr>
                <w:rFonts w:cs="Arial"/>
                <w:b/>
                <w:bCs/>
              </w:rPr>
            </w:pPr>
          </w:p>
        </w:tc>
        <w:tc>
          <w:tcPr>
            <w:tcW w:w="192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818CE6A" w14:textId="77777777" w:rsidR="005F73C9" w:rsidRPr="00202107" w:rsidRDefault="005F73C9" w:rsidP="008534BD">
            <w:pPr>
              <w:pStyle w:val="LRWLBodyText"/>
              <w:tabs>
                <w:tab w:val="left" w:pos="720"/>
              </w:tabs>
              <w:ind w:left="1080" w:hanging="1080"/>
              <w:jc w:val="both"/>
              <w:rPr>
                <w:rFonts w:cs="Arial"/>
                <w:b/>
                <w:bCs/>
              </w:rPr>
            </w:pPr>
          </w:p>
        </w:tc>
      </w:tr>
      <w:tr w:rsidR="005F73C9" w:rsidRPr="00202107" w14:paraId="75C1AD9B" w14:textId="77777777" w:rsidTr="00732BB8">
        <w:tc>
          <w:tcPr>
            <w:tcW w:w="96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B4C1517" w14:textId="77777777" w:rsidR="005F73C9" w:rsidRPr="00202107" w:rsidRDefault="005F73C9" w:rsidP="008534BD">
            <w:pPr>
              <w:pStyle w:val="LRWLBodyText"/>
              <w:tabs>
                <w:tab w:val="left" w:pos="720"/>
              </w:tabs>
              <w:ind w:left="1080" w:hanging="1080"/>
              <w:jc w:val="both"/>
              <w:rPr>
                <w:rFonts w:cs="Arial"/>
              </w:rPr>
            </w:pPr>
            <w:r w:rsidRPr="00202107">
              <w:rPr>
                <w:rFonts w:cs="Arial"/>
              </w:rPr>
              <w:t>20</w:t>
            </w:r>
            <w:r>
              <w:rPr>
                <w:rFonts w:cs="Arial"/>
              </w:rPr>
              <w:t>21</w:t>
            </w:r>
            <w:r w:rsidRPr="00202107">
              <w:rPr>
                <w:rFonts w:cs="Arial"/>
              </w:rPr>
              <w:t> </w:t>
            </w:r>
          </w:p>
        </w:tc>
        <w:tc>
          <w:tcPr>
            <w:tcW w:w="117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0D1FC42" w14:textId="77777777" w:rsidR="005F73C9" w:rsidRPr="00202107" w:rsidRDefault="005F73C9" w:rsidP="008534BD">
            <w:pPr>
              <w:pStyle w:val="LRWLBodyText"/>
              <w:tabs>
                <w:tab w:val="left" w:pos="720"/>
              </w:tabs>
              <w:ind w:left="1080" w:hanging="1080"/>
              <w:jc w:val="both"/>
              <w:rPr>
                <w:rFonts w:cs="Arial"/>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2C72ED8" w14:textId="77777777" w:rsidR="005F73C9" w:rsidRPr="00202107" w:rsidRDefault="005F73C9"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E5CD728" w14:textId="77777777" w:rsidR="005F73C9" w:rsidRPr="00202107" w:rsidRDefault="005F73C9" w:rsidP="008534BD">
            <w:pPr>
              <w:pStyle w:val="LRWLBodyText"/>
              <w:tabs>
                <w:tab w:val="left" w:pos="720"/>
              </w:tabs>
              <w:ind w:left="1080" w:hanging="1080"/>
              <w:jc w:val="both"/>
              <w:rPr>
                <w:rFonts w:cs="Arial"/>
                <w:b/>
                <w:bCs/>
              </w:rPr>
            </w:pPr>
          </w:p>
        </w:tc>
        <w:tc>
          <w:tcPr>
            <w:tcW w:w="11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AB6E656" w14:textId="77777777" w:rsidR="005F73C9" w:rsidRPr="00202107" w:rsidRDefault="005F73C9" w:rsidP="008534BD">
            <w:pPr>
              <w:pStyle w:val="LRWLBodyText"/>
              <w:tabs>
                <w:tab w:val="left" w:pos="720"/>
              </w:tabs>
              <w:ind w:left="1080" w:hanging="1080"/>
              <w:jc w:val="both"/>
              <w:rPr>
                <w:rFonts w:cs="Arial"/>
                <w:b/>
                <w:bCs/>
              </w:rPr>
            </w:pPr>
          </w:p>
        </w:tc>
        <w:tc>
          <w:tcPr>
            <w:tcW w:w="187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5AF42B1" w14:textId="77777777" w:rsidR="005F73C9" w:rsidRPr="00202107" w:rsidRDefault="005F73C9" w:rsidP="008534BD">
            <w:pPr>
              <w:pStyle w:val="LRWLBodyText"/>
              <w:tabs>
                <w:tab w:val="left" w:pos="720"/>
              </w:tabs>
              <w:ind w:left="1080" w:hanging="1080"/>
              <w:jc w:val="both"/>
              <w:rPr>
                <w:rFonts w:cs="Arial"/>
                <w:b/>
                <w:bCs/>
              </w:rPr>
            </w:pPr>
          </w:p>
        </w:tc>
        <w:tc>
          <w:tcPr>
            <w:tcW w:w="192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F9E44C8" w14:textId="77777777" w:rsidR="005F73C9" w:rsidRPr="00202107" w:rsidRDefault="005F73C9" w:rsidP="008534BD">
            <w:pPr>
              <w:pStyle w:val="LRWLBodyText"/>
              <w:tabs>
                <w:tab w:val="left" w:pos="720"/>
              </w:tabs>
              <w:ind w:left="1080" w:hanging="1080"/>
              <w:jc w:val="both"/>
              <w:rPr>
                <w:rFonts w:cs="Arial"/>
                <w:b/>
                <w:bCs/>
              </w:rPr>
            </w:pPr>
          </w:p>
        </w:tc>
      </w:tr>
      <w:tr w:rsidR="005F73C9" w:rsidRPr="00202107" w14:paraId="5CF381D7" w14:textId="77777777" w:rsidTr="00732BB8">
        <w:tc>
          <w:tcPr>
            <w:tcW w:w="96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22E0461" w14:textId="77777777" w:rsidR="005F73C9" w:rsidRPr="00202107" w:rsidRDefault="005F73C9" w:rsidP="008534BD">
            <w:pPr>
              <w:pStyle w:val="LRWLBodyText"/>
              <w:tabs>
                <w:tab w:val="left" w:pos="720"/>
              </w:tabs>
              <w:ind w:left="1080" w:hanging="1080"/>
              <w:jc w:val="both"/>
              <w:rPr>
                <w:rFonts w:cs="Arial"/>
              </w:rPr>
            </w:pPr>
            <w:r w:rsidRPr="00202107">
              <w:rPr>
                <w:rFonts w:cs="Arial"/>
              </w:rPr>
              <w:lastRenderedPageBreak/>
              <w:t>202</w:t>
            </w:r>
            <w:r>
              <w:rPr>
                <w:rFonts w:cs="Arial"/>
              </w:rPr>
              <w:t>2</w:t>
            </w:r>
            <w:r w:rsidRPr="00202107">
              <w:rPr>
                <w:rFonts w:cs="Arial"/>
              </w:rPr>
              <w:t> </w:t>
            </w:r>
          </w:p>
        </w:tc>
        <w:tc>
          <w:tcPr>
            <w:tcW w:w="117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A6AB476" w14:textId="77777777" w:rsidR="005F73C9" w:rsidRPr="00202107" w:rsidRDefault="005F73C9" w:rsidP="008534BD">
            <w:pPr>
              <w:pStyle w:val="LRWLBodyText"/>
              <w:tabs>
                <w:tab w:val="left" w:pos="720"/>
              </w:tabs>
              <w:ind w:left="1080" w:hanging="1080"/>
              <w:jc w:val="both"/>
              <w:rPr>
                <w:rFonts w:cs="Arial"/>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A99E7B0" w14:textId="77777777" w:rsidR="005F73C9" w:rsidRPr="00202107" w:rsidRDefault="005F73C9"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D5A1618" w14:textId="77777777" w:rsidR="005F73C9" w:rsidRPr="00202107" w:rsidRDefault="005F73C9" w:rsidP="008534BD">
            <w:pPr>
              <w:pStyle w:val="LRWLBodyText"/>
              <w:tabs>
                <w:tab w:val="left" w:pos="720"/>
              </w:tabs>
              <w:ind w:left="1080" w:hanging="1080"/>
              <w:jc w:val="both"/>
              <w:rPr>
                <w:rFonts w:cs="Arial"/>
                <w:b/>
                <w:bCs/>
              </w:rPr>
            </w:pPr>
          </w:p>
        </w:tc>
        <w:tc>
          <w:tcPr>
            <w:tcW w:w="11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40E5150" w14:textId="77777777" w:rsidR="005F73C9" w:rsidRPr="00202107" w:rsidRDefault="005F73C9" w:rsidP="008534BD">
            <w:pPr>
              <w:pStyle w:val="LRWLBodyText"/>
              <w:tabs>
                <w:tab w:val="left" w:pos="720"/>
              </w:tabs>
              <w:ind w:left="1080" w:hanging="1080"/>
              <w:jc w:val="both"/>
              <w:rPr>
                <w:rFonts w:cs="Arial"/>
                <w:b/>
                <w:bCs/>
              </w:rPr>
            </w:pPr>
          </w:p>
        </w:tc>
        <w:tc>
          <w:tcPr>
            <w:tcW w:w="187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452458D" w14:textId="77777777" w:rsidR="005F73C9" w:rsidRPr="00202107" w:rsidRDefault="005F73C9" w:rsidP="008534BD">
            <w:pPr>
              <w:pStyle w:val="LRWLBodyText"/>
              <w:tabs>
                <w:tab w:val="left" w:pos="720"/>
              </w:tabs>
              <w:ind w:left="1080" w:hanging="1080"/>
              <w:jc w:val="both"/>
              <w:rPr>
                <w:rFonts w:cs="Arial"/>
                <w:b/>
                <w:bCs/>
              </w:rPr>
            </w:pPr>
          </w:p>
        </w:tc>
        <w:tc>
          <w:tcPr>
            <w:tcW w:w="192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34303BF" w14:textId="77777777" w:rsidR="005F73C9" w:rsidRPr="00202107" w:rsidRDefault="005F73C9" w:rsidP="008534BD">
            <w:pPr>
              <w:pStyle w:val="LRWLBodyText"/>
              <w:tabs>
                <w:tab w:val="left" w:pos="720"/>
              </w:tabs>
              <w:ind w:left="1080" w:hanging="1080"/>
              <w:jc w:val="both"/>
              <w:rPr>
                <w:rFonts w:cs="Arial"/>
                <w:b/>
                <w:bCs/>
              </w:rPr>
            </w:pPr>
          </w:p>
        </w:tc>
      </w:tr>
      <w:tr w:rsidR="005F73C9" w:rsidRPr="00202107" w14:paraId="49670FB8" w14:textId="77777777" w:rsidTr="00732BB8">
        <w:tc>
          <w:tcPr>
            <w:tcW w:w="96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4C8EB94" w14:textId="77777777" w:rsidR="005F73C9" w:rsidRPr="00202107" w:rsidRDefault="005F73C9" w:rsidP="008534BD">
            <w:pPr>
              <w:pStyle w:val="LRWLBodyText"/>
              <w:tabs>
                <w:tab w:val="left" w:pos="720"/>
              </w:tabs>
              <w:ind w:left="1080" w:hanging="1080"/>
              <w:jc w:val="both"/>
              <w:rPr>
                <w:rFonts w:cs="Arial"/>
              </w:rPr>
            </w:pPr>
            <w:r w:rsidRPr="00202107">
              <w:rPr>
                <w:rFonts w:cs="Arial"/>
              </w:rPr>
              <w:t>202</w:t>
            </w:r>
            <w:r>
              <w:rPr>
                <w:rFonts w:cs="Arial"/>
              </w:rPr>
              <w:t>3</w:t>
            </w:r>
            <w:r w:rsidRPr="00202107">
              <w:rPr>
                <w:rFonts w:cs="Arial"/>
              </w:rPr>
              <w:t> </w:t>
            </w:r>
          </w:p>
        </w:tc>
        <w:tc>
          <w:tcPr>
            <w:tcW w:w="117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B023168" w14:textId="77777777" w:rsidR="005F73C9" w:rsidRPr="00202107" w:rsidRDefault="005F73C9" w:rsidP="008534BD">
            <w:pPr>
              <w:pStyle w:val="LRWLBodyText"/>
              <w:tabs>
                <w:tab w:val="left" w:pos="720"/>
              </w:tabs>
              <w:ind w:left="1080" w:hanging="1080"/>
              <w:jc w:val="both"/>
              <w:rPr>
                <w:rFonts w:cs="Arial"/>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E2E35CE" w14:textId="77777777" w:rsidR="005F73C9" w:rsidRPr="00202107" w:rsidRDefault="005F73C9"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DD2DD34" w14:textId="77777777" w:rsidR="005F73C9" w:rsidRPr="00202107" w:rsidRDefault="005F73C9" w:rsidP="008534BD">
            <w:pPr>
              <w:pStyle w:val="LRWLBodyText"/>
              <w:tabs>
                <w:tab w:val="left" w:pos="720"/>
              </w:tabs>
              <w:ind w:left="1080" w:hanging="1080"/>
              <w:jc w:val="both"/>
              <w:rPr>
                <w:rFonts w:cs="Arial"/>
                <w:b/>
                <w:bCs/>
              </w:rPr>
            </w:pPr>
          </w:p>
        </w:tc>
        <w:tc>
          <w:tcPr>
            <w:tcW w:w="11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D7CE4AA" w14:textId="77777777" w:rsidR="005F73C9" w:rsidRPr="00202107" w:rsidRDefault="005F73C9" w:rsidP="008534BD">
            <w:pPr>
              <w:pStyle w:val="LRWLBodyText"/>
              <w:tabs>
                <w:tab w:val="left" w:pos="720"/>
              </w:tabs>
              <w:ind w:left="1080" w:hanging="1080"/>
              <w:jc w:val="both"/>
              <w:rPr>
                <w:rFonts w:cs="Arial"/>
                <w:b/>
                <w:bCs/>
              </w:rPr>
            </w:pPr>
          </w:p>
        </w:tc>
        <w:tc>
          <w:tcPr>
            <w:tcW w:w="187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B5D2040" w14:textId="77777777" w:rsidR="005F73C9" w:rsidRPr="00202107" w:rsidRDefault="005F73C9" w:rsidP="008534BD">
            <w:pPr>
              <w:pStyle w:val="LRWLBodyText"/>
              <w:tabs>
                <w:tab w:val="left" w:pos="720"/>
              </w:tabs>
              <w:ind w:left="1080" w:hanging="1080"/>
              <w:jc w:val="both"/>
              <w:rPr>
                <w:rFonts w:cs="Arial"/>
                <w:b/>
                <w:bCs/>
              </w:rPr>
            </w:pPr>
          </w:p>
        </w:tc>
        <w:tc>
          <w:tcPr>
            <w:tcW w:w="192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EAB36EE" w14:textId="77777777" w:rsidR="005F73C9" w:rsidRPr="00202107" w:rsidRDefault="005F73C9" w:rsidP="008534BD">
            <w:pPr>
              <w:pStyle w:val="LRWLBodyText"/>
              <w:tabs>
                <w:tab w:val="left" w:pos="720"/>
              </w:tabs>
              <w:ind w:left="1080" w:hanging="1080"/>
              <w:jc w:val="both"/>
              <w:rPr>
                <w:rFonts w:cs="Arial"/>
                <w:b/>
                <w:bCs/>
              </w:rPr>
            </w:pPr>
          </w:p>
        </w:tc>
      </w:tr>
      <w:tr w:rsidR="005F73C9" w:rsidRPr="00202107" w14:paraId="429EB0FD" w14:textId="77777777" w:rsidTr="00732BB8">
        <w:tc>
          <w:tcPr>
            <w:tcW w:w="96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1D2D5B8" w14:textId="77777777" w:rsidR="005F73C9" w:rsidRPr="00202107" w:rsidRDefault="005F73C9" w:rsidP="008534BD">
            <w:pPr>
              <w:pStyle w:val="LRWLBodyText"/>
              <w:tabs>
                <w:tab w:val="left" w:pos="720"/>
              </w:tabs>
              <w:ind w:left="1080" w:hanging="1080"/>
              <w:jc w:val="both"/>
              <w:rPr>
                <w:rFonts w:cs="Arial"/>
              </w:rPr>
            </w:pPr>
            <w:r w:rsidRPr="00202107">
              <w:rPr>
                <w:rFonts w:cs="Arial"/>
              </w:rPr>
              <w:t>202</w:t>
            </w:r>
            <w:r>
              <w:rPr>
                <w:rFonts w:cs="Arial"/>
              </w:rPr>
              <w:t>4</w:t>
            </w:r>
            <w:r w:rsidRPr="00202107">
              <w:rPr>
                <w:rFonts w:cs="Arial"/>
              </w:rPr>
              <w:t> </w:t>
            </w:r>
          </w:p>
        </w:tc>
        <w:tc>
          <w:tcPr>
            <w:tcW w:w="117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05DBF72" w14:textId="77777777" w:rsidR="005F73C9" w:rsidRPr="00202107" w:rsidRDefault="005F73C9" w:rsidP="008534BD">
            <w:pPr>
              <w:pStyle w:val="LRWLBodyText"/>
              <w:tabs>
                <w:tab w:val="left" w:pos="720"/>
              </w:tabs>
              <w:ind w:left="1080" w:hanging="1080"/>
              <w:jc w:val="both"/>
              <w:rPr>
                <w:rFonts w:cs="Arial"/>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7865CD2" w14:textId="77777777" w:rsidR="005F73C9" w:rsidRPr="00202107" w:rsidRDefault="005F73C9"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8A3A70D" w14:textId="77777777" w:rsidR="005F73C9" w:rsidRPr="00202107" w:rsidRDefault="005F73C9" w:rsidP="008534BD">
            <w:pPr>
              <w:pStyle w:val="LRWLBodyText"/>
              <w:tabs>
                <w:tab w:val="left" w:pos="720"/>
              </w:tabs>
              <w:ind w:left="1080" w:hanging="1080"/>
              <w:jc w:val="both"/>
              <w:rPr>
                <w:rFonts w:cs="Arial"/>
                <w:b/>
                <w:bCs/>
              </w:rPr>
            </w:pPr>
          </w:p>
        </w:tc>
        <w:tc>
          <w:tcPr>
            <w:tcW w:w="11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94C717E" w14:textId="77777777" w:rsidR="005F73C9" w:rsidRPr="00202107" w:rsidRDefault="005F73C9" w:rsidP="008534BD">
            <w:pPr>
              <w:pStyle w:val="LRWLBodyText"/>
              <w:tabs>
                <w:tab w:val="left" w:pos="720"/>
              </w:tabs>
              <w:ind w:left="1080" w:hanging="1080"/>
              <w:jc w:val="both"/>
              <w:rPr>
                <w:rFonts w:cs="Arial"/>
                <w:b/>
                <w:bCs/>
              </w:rPr>
            </w:pPr>
          </w:p>
        </w:tc>
        <w:tc>
          <w:tcPr>
            <w:tcW w:w="187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4AACB76" w14:textId="77777777" w:rsidR="005F73C9" w:rsidRPr="00202107" w:rsidRDefault="005F73C9" w:rsidP="008534BD">
            <w:pPr>
              <w:pStyle w:val="LRWLBodyText"/>
              <w:tabs>
                <w:tab w:val="left" w:pos="720"/>
              </w:tabs>
              <w:ind w:left="1080" w:hanging="1080"/>
              <w:jc w:val="both"/>
              <w:rPr>
                <w:rFonts w:cs="Arial"/>
                <w:b/>
                <w:bCs/>
              </w:rPr>
            </w:pPr>
          </w:p>
        </w:tc>
        <w:tc>
          <w:tcPr>
            <w:tcW w:w="192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74C3BCA" w14:textId="77777777" w:rsidR="005F73C9" w:rsidRPr="00202107" w:rsidRDefault="005F73C9" w:rsidP="008534BD">
            <w:pPr>
              <w:pStyle w:val="LRWLBodyText"/>
              <w:tabs>
                <w:tab w:val="left" w:pos="720"/>
              </w:tabs>
              <w:ind w:left="1080" w:hanging="1080"/>
              <w:jc w:val="both"/>
              <w:rPr>
                <w:rFonts w:cs="Arial"/>
                <w:b/>
                <w:bCs/>
              </w:rPr>
            </w:pPr>
          </w:p>
        </w:tc>
      </w:tr>
    </w:tbl>
    <w:p w14:paraId="32FDB762" w14:textId="77777777" w:rsidR="005A21D6" w:rsidRDefault="005A21D6" w:rsidP="008534BD">
      <w:pPr>
        <w:pStyle w:val="LRWLBodyText"/>
        <w:tabs>
          <w:tab w:val="left" w:pos="720"/>
        </w:tabs>
        <w:spacing w:before="0"/>
        <w:ind w:left="1080" w:hanging="1080"/>
        <w:jc w:val="both"/>
        <w:rPr>
          <w:b/>
          <w:bCs/>
        </w:rPr>
      </w:pPr>
    </w:p>
    <w:p w14:paraId="0A819218" w14:textId="43F117CB" w:rsidR="00AB508A" w:rsidRPr="003866FF" w:rsidRDefault="00AB508A" w:rsidP="008534BD">
      <w:pPr>
        <w:pStyle w:val="LRWLBodyText"/>
        <w:tabs>
          <w:tab w:val="left" w:pos="720"/>
        </w:tabs>
        <w:ind w:left="720" w:hanging="720"/>
        <w:rPr>
          <w:rFonts w:cs="Arial"/>
          <w:b/>
          <w:bCs/>
        </w:rPr>
      </w:pPr>
      <w:r w:rsidRPr="006D4D23">
        <w:rPr>
          <w:rFonts w:cs="Arial"/>
          <w:b/>
          <w:bCs/>
        </w:rPr>
        <w:t>7.</w:t>
      </w:r>
      <w:r w:rsidR="00E80049">
        <w:rPr>
          <w:rFonts w:cs="Arial"/>
          <w:b/>
          <w:bCs/>
        </w:rPr>
        <w:t>9</w:t>
      </w:r>
      <w:r w:rsidRPr="006D4D23">
        <w:rPr>
          <w:rFonts w:cs="Arial"/>
          <w:b/>
          <w:bCs/>
        </w:rPr>
        <w:t>.</w:t>
      </w:r>
      <w:r>
        <w:rPr>
          <w:rFonts w:cs="Arial"/>
          <w:b/>
          <w:bCs/>
        </w:rPr>
        <w:t>3</w:t>
      </w:r>
      <w:r>
        <w:tab/>
      </w:r>
      <w:r w:rsidRPr="00417948">
        <w:rPr>
          <w:rFonts w:cs="Arial"/>
        </w:rPr>
        <w:t xml:space="preserve">Provide a list of your 10 largest </w:t>
      </w:r>
      <w:r w:rsidR="00CB222C">
        <w:rPr>
          <w:rFonts w:cs="Arial"/>
          <w:u w:val="single"/>
        </w:rPr>
        <w:t>n</w:t>
      </w:r>
      <w:r w:rsidRPr="00AC2661">
        <w:rPr>
          <w:rFonts w:cs="Arial"/>
          <w:u w:val="single"/>
        </w:rPr>
        <w:t xml:space="preserve">ationwide </w:t>
      </w:r>
      <w:r w:rsidR="003944E3" w:rsidRPr="00AC2661">
        <w:rPr>
          <w:u w:val="single"/>
        </w:rPr>
        <w:t>Medicare Advantage</w:t>
      </w:r>
      <w:r w:rsidR="003944E3" w:rsidRPr="00AC2661">
        <w:rPr>
          <w:rFonts w:cs="Arial"/>
          <w:u w:val="single"/>
        </w:rPr>
        <w:t xml:space="preserve"> </w:t>
      </w:r>
      <w:r w:rsidRPr="00AC2661">
        <w:rPr>
          <w:rFonts w:cs="Arial"/>
          <w:u w:val="single"/>
        </w:rPr>
        <w:t>PPO</w:t>
      </w:r>
      <w:r w:rsidRPr="00417948">
        <w:rPr>
          <w:rFonts w:cs="Arial"/>
        </w:rPr>
        <w:t xml:space="preserve"> group health plan clients. Largest is denoted by size of membership.</w:t>
      </w:r>
    </w:p>
    <w:tbl>
      <w:tblPr>
        <w:tblW w:w="9915" w:type="dxa"/>
        <w:tblInd w:w="15" w:type="dxa"/>
        <w:tblBorders>
          <w:top w:val="single" w:sz="5" w:space="0" w:color="AAAAAA"/>
          <w:left w:val="single" w:sz="5" w:space="0" w:color="AAAAAA"/>
          <w:bottom w:val="single" w:sz="5" w:space="0" w:color="AAAAAA"/>
          <w:right w:val="single" w:sz="5" w:space="0" w:color="AAAAAA"/>
        </w:tblBorders>
        <w:tblLook w:val="04A0" w:firstRow="1" w:lastRow="0" w:firstColumn="1" w:lastColumn="0" w:noHBand="0" w:noVBand="1"/>
      </w:tblPr>
      <w:tblGrid>
        <w:gridCol w:w="937"/>
        <w:gridCol w:w="2822"/>
        <w:gridCol w:w="2700"/>
        <w:gridCol w:w="1440"/>
        <w:gridCol w:w="1008"/>
        <w:gridCol w:w="1008"/>
      </w:tblGrid>
      <w:tr w:rsidR="000D6257" w:rsidRPr="003866FF" w14:paraId="15912BF6" w14:textId="77777777" w:rsidTr="003A015D">
        <w:tc>
          <w:tcPr>
            <w:tcW w:w="937"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E8E5034" w14:textId="77777777" w:rsidR="00AE78F3" w:rsidRDefault="000D6257" w:rsidP="003A015D">
            <w:pPr>
              <w:pStyle w:val="LRWLBodyText"/>
              <w:tabs>
                <w:tab w:val="left" w:pos="720"/>
              </w:tabs>
              <w:spacing w:after="0"/>
              <w:ind w:left="1080" w:hanging="1080"/>
              <w:jc w:val="both"/>
              <w:rPr>
                <w:rFonts w:cs="Arial"/>
                <w:b/>
                <w:bCs/>
              </w:rPr>
            </w:pPr>
            <w:r w:rsidRPr="003866FF">
              <w:rPr>
                <w:rFonts w:cs="Arial"/>
                <w:b/>
                <w:bCs/>
              </w:rPr>
              <w:t xml:space="preserve">Largest </w:t>
            </w:r>
          </w:p>
          <w:p w14:paraId="7D468E26" w14:textId="29ED4575" w:rsidR="000D6257" w:rsidRPr="003866FF" w:rsidRDefault="000D6257" w:rsidP="003A015D">
            <w:pPr>
              <w:pStyle w:val="LRWLBodyText"/>
              <w:tabs>
                <w:tab w:val="left" w:pos="720"/>
              </w:tabs>
              <w:spacing w:before="0"/>
              <w:ind w:left="1080" w:hanging="1080"/>
              <w:jc w:val="both"/>
              <w:rPr>
                <w:rFonts w:cs="Arial"/>
                <w:b/>
                <w:bCs/>
              </w:rPr>
            </w:pPr>
            <w:r w:rsidRPr="003866FF">
              <w:rPr>
                <w:rFonts w:cs="Arial"/>
                <w:b/>
                <w:bCs/>
              </w:rPr>
              <w:t>Clients</w:t>
            </w:r>
          </w:p>
        </w:tc>
        <w:tc>
          <w:tcPr>
            <w:tcW w:w="2822"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6C8331B" w14:textId="77777777" w:rsidR="000D6257" w:rsidRPr="003866FF" w:rsidRDefault="000D6257" w:rsidP="008534BD">
            <w:pPr>
              <w:pStyle w:val="LRWLBodyText"/>
              <w:tabs>
                <w:tab w:val="left" w:pos="720"/>
              </w:tabs>
              <w:rPr>
                <w:rFonts w:cs="Arial"/>
                <w:b/>
                <w:bCs/>
              </w:rPr>
            </w:pPr>
            <w:r w:rsidRPr="003866FF">
              <w:rPr>
                <w:rFonts w:cs="Arial"/>
                <w:b/>
                <w:bCs/>
              </w:rPr>
              <w:t>Name of Client</w:t>
            </w:r>
          </w:p>
        </w:tc>
        <w:tc>
          <w:tcPr>
            <w:tcW w:w="270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95D4A7C" w14:textId="47F71FA7" w:rsidR="000D6257" w:rsidRPr="003866FF" w:rsidRDefault="000D6257" w:rsidP="008534BD">
            <w:pPr>
              <w:pStyle w:val="LRWLBodyText"/>
              <w:tabs>
                <w:tab w:val="left" w:pos="720"/>
              </w:tabs>
              <w:ind w:left="-6" w:firstLine="6"/>
              <w:rPr>
                <w:rFonts w:cs="Arial"/>
                <w:b/>
                <w:bCs/>
              </w:rPr>
            </w:pPr>
            <w:r w:rsidRPr="003866FF">
              <w:rPr>
                <w:rFonts w:cs="Arial"/>
                <w:b/>
                <w:bCs/>
              </w:rPr>
              <w:t>Is the client in the Public Sector, Corporate or Taft – Hartley</w:t>
            </w:r>
            <w:r w:rsidR="008D4B44">
              <w:rPr>
                <w:rFonts w:cs="Arial"/>
                <w:b/>
                <w:bCs/>
              </w:rPr>
              <w:t xml:space="preserve"> / </w:t>
            </w:r>
            <w:r w:rsidRPr="003866FF">
              <w:rPr>
                <w:rFonts w:cs="Arial"/>
                <w:b/>
                <w:bCs/>
              </w:rPr>
              <w:t>Multiemployer market?</w:t>
            </w:r>
          </w:p>
        </w:tc>
        <w:tc>
          <w:tcPr>
            <w:tcW w:w="144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AFF28F3" w14:textId="77777777" w:rsidR="000D6257" w:rsidRPr="003866FF" w:rsidRDefault="000D6257" w:rsidP="008534BD">
            <w:pPr>
              <w:pStyle w:val="LRWLBodyText"/>
              <w:tabs>
                <w:tab w:val="left" w:pos="720"/>
              </w:tabs>
              <w:ind w:left="12" w:hanging="12"/>
              <w:rPr>
                <w:rFonts w:cs="Arial"/>
                <w:b/>
                <w:bCs/>
              </w:rPr>
            </w:pPr>
            <w:r w:rsidRPr="003866FF">
              <w:rPr>
                <w:rFonts w:cs="Arial"/>
                <w:b/>
                <w:bCs/>
              </w:rPr>
              <w:t>Total Membership</w:t>
            </w:r>
          </w:p>
        </w:tc>
        <w:tc>
          <w:tcPr>
            <w:tcW w:w="1008"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E25B0A0" w14:textId="77777777" w:rsidR="00AE78F3" w:rsidRDefault="000D6257" w:rsidP="003A015D">
            <w:pPr>
              <w:pStyle w:val="LRWLBodyText"/>
              <w:tabs>
                <w:tab w:val="left" w:pos="720"/>
              </w:tabs>
              <w:spacing w:after="0"/>
              <w:ind w:left="1080" w:hanging="1080"/>
              <w:rPr>
                <w:rFonts w:cs="Arial"/>
                <w:b/>
                <w:bCs/>
              </w:rPr>
            </w:pPr>
            <w:r w:rsidRPr="003866FF">
              <w:rPr>
                <w:rFonts w:cs="Arial"/>
                <w:b/>
                <w:bCs/>
              </w:rPr>
              <w:t xml:space="preserve">Start </w:t>
            </w:r>
          </w:p>
          <w:p w14:paraId="19D2CB12" w14:textId="4AD8118A" w:rsidR="000D6257" w:rsidRPr="003866FF" w:rsidRDefault="000D6257" w:rsidP="003A015D">
            <w:pPr>
              <w:pStyle w:val="LRWLBodyText"/>
              <w:tabs>
                <w:tab w:val="left" w:pos="720"/>
              </w:tabs>
              <w:spacing w:before="0"/>
              <w:ind w:left="1080" w:hanging="1080"/>
              <w:rPr>
                <w:rFonts w:cs="Arial"/>
                <w:b/>
                <w:bCs/>
              </w:rPr>
            </w:pPr>
            <w:r>
              <w:rPr>
                <w:rFonts w:cs="Arial"/>
                <w:b/>
                <w:bCs/>
              </w:rPr>
              <w:t>D</w:t>
            </w:r>
            <w:r w:rsidRPr="003866FF">
              <w:rPr>
                <w:rFonts w:cs="Arial"/>
                <w:b/>
                <w:bCs/>
              </w:rPr>
              <w:t>ate</w:t>
            </w:r>
          </w:p>
        </w:tc>
        <w:tc>
          <w:tcPr>
            <w:tcW w:w="1008"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0821192" w14:textId="77777777" w:rsidR="00AE78F3" w:rsidRDefault="000D6257" w:rsidP="003A015D">
            <w:pPr>
              <w:pStyle w:val="LRWLBodyText"/>
              <w:tabs>
                <w:tab w:val="left" w:pos="720"/>
              </w:tabs>
              <w:spacing w:after="0"/>
              <w:ind w:left="-14" w:firstLine="14"/>
              <w:rPr>
                <w:rFonts w:cs="Arial"/>
                <w:b/>
                <w:bCs/>
              </w:rPr>
            </w:pPr>
            <w:r w:rsidRPr="003866FF">
              <w:rPr>
                <w:rFonts w:cs="Arial"/>
                <w:b/>
                <w:bCs/>
              </w:rPr>
              <w:t xml:space="preserve">End </w:t>
            </w:r>
          </w:p>
          <w:p w14:paraId="46C52E61" w14:textId="217F0225" w:rsidR="000D6257" w:rsidRPr="003866FF" w:rsidRDefault="000D6257" w:rsidP="003A015D">
            <w:pPr>
              <w:pStyle w:val="LRWLBodyText"/>
              <w:tabs>
                <w:tab w:val="left" w:pos="720"/>
              </w:tabs>
              <w:spacing w:before="0"/>
              <w:ind w:left="-14" w:firstLine="14"/>
              <w:rPr>
                <w:rFonts w:cs="Arial"/>
                <w:b/>
                <w:bCs/>
              </w:rPr>
            </w:pPr>
            <w:r w:rsidRPr="003866FF">
              <w:rPr>
                <w:rFonts w:cs="Arial"/>
                <w:b/>
                <w:bCs/>
              </w:rPr>
              <w:t>Date</w:t>
            </w:r>
          </w:p>
        </w:tc>
      </w:tr>
      <w:tr w:rsidR="000D6257" w:rsidRPr="003866FF" w14:paraId="0DA3780A" w14:textId="77777777" w:rsidTr="003A015D">
        <w:tc>
          <w:tcPr>
            <w:tcW w:w="937"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D504558" w14:textId="77777777" w:rsidR="000D6257" w:rsidRPr="003866FF" w:rsidRDefault="000D6257" w:rsidP="008534BD">
            <w:pPr>
              <w:pStyle w:val="LRWLBodyText"/>
              <w:tabs>
                <w:tab w:val="left" w:pos="720"/>
              </w:tabs>
              <w:ind w:left="1080" w:hanging="1080"/>
              <w:jc w:val="both"/>
              <w:rPr>
                <w:rFonts w:cs="Arial"/>
                <w:b/>
                <w:bCs/>
              </w:rPr>
            </w:pPr>
            <w:r w:rsidRPr="003866FF">
              <w:rPr>
                <w:rFonts w:cs="Arial"/>
                <w:b/>
                <w:bCs/>
              </w:rPr>
              <w:t>1</w:t>
            </w:r>
          </w:p>
        </w:tc>
        <w:tc>
          <w:tcPr>
            <w:tcW w:w="282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B813E07" w14:textId="77777777" w:rsidR="000D6257" w:rsidRPr="003866FF" w:rsidRDefault="000D6257"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8354C29" w14:textId="77777777" w:rsidR="000D6257" w:rsidRPr="003866FF" w:rsidRDefault="000D6257"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FB7B4E3"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5A322D6"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E7C3253" w14:textId="77777777" w:rsidR="000D6257" w:rsidRPr="003866FF" w:rsidRDefault="000D6257" w:rsidP="003A015D">
            <w:pPr>
              <w:pStyle w:val="LRWLBodyText"/>
              <w:tabs>
                <w:tab w:val="left" w:pos="720"/>
              </w:tabs>
              <w:ind w:left="-14" w:firstLine="14"/>
              <w:jc w:val="both"/>
              <w:rPr>
                <w:rFonts w:cs="Arial"/>
                <w:b/>
                <w:bCs/>
              </w:rPr>
            </w:pPr>
          </w:p>
        </w:tc>
      </w:tr>
      <w:tr w:rsidR="000D6257" w:rsidRPr="003866FF" w14:paraId="73C2F9B5" w14:textId="77777777" w:rsidTr="003A015D">
        <w:tc>
          <w:tcPr>
            <w:tcW w:w="937"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340E1F6" w14:textId="77777777" w:rsidR="000D6257" w:rsidRPr="003866FF" w:rsidRDefault="000D6257" w:rsidP="008534BD">
            <w:pPr>
              <w:pStyle w:val="LRWLBodyText"/>
              <w:tabs>
                <w:tab w:val="left" w:pos="720"/>
              </w:tabs>
              <w:ind w:left="1674" w:hanging="1674"/>
              <w:jc w:val="both"/>
              <w:rPr>
                <w:rFonts w:cs="Arial"/>
                <w:b/>
                <w:bCs/>
              </w:rPr>
            </w:pPr>
            <w:r w:rsidRPr="003866FF">
              <w:rPr>
                <w:rFonts w:cs="Arial"/>
                <w:b/>
                <w:bCs/>
              </w:rPr>
              <w:t>2</w:t>
            </w:r>
          </w:p>
        </w:tc>
        <w:tc>
          <w:tcPr>
            <w:tcW w:w="282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B297B65" w14:textId="77777777" w:rsidR="000D6257" w:rsidRPr="003866FF" w:rsidRDefault="000D6257"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16FDA84" w14:textId="77777777" w:rsidR="000D6257" w:rsidRPr="003866FF" w:rsidRDefault="000D6257"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B1EA124"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118BBD8"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CEB23A3" w14:textId="77777777" w:rsidR="000D6257" w:rsidRPr="003866FF" w:rsidRDefault="000D6257" w:rsidP="003A015D">
            <w:pPr>
              <w:pStyle w:val="LRWLBodyText"/>
              <w:tabs>
                <w:tab w:val="left" w:pos="720"/>
              </w:tabs>
              <w:ind w:left="-14" w:firstLine="14"/>
              <w:jc w:val="both"/>
              <w:rPr>
                <w:rFonts w:cs="Arial"/>
                <w:b/>
                <w:bCs/>
              </w:rPr>
            </w:pPr>
          </w:p>
        </w:tc>
      </w:tr>
      <w:tr w:rsidR="000D6257" w:rsidRPr="003866FF" w14:paraId="48C82904" w14:textId="77777777" w:rsidTr="003A015D">
        <w:tc>
          <w:tcPr>
            <w:tcW w:w="937"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9F27843" w14:textId="77777777" w:rsidR="000D6257" w:rsidRPr="003866FF" w:rsidRDefault="000D6257" w:rsidP="008534BD">
            <w:pPr>
              <w:pStyle w:val="LRWLBodyText"/>
              <w:tabs>
                <w:tab w:val="left" w:pos="720"/>
              </w:tabs>
              <w:ind w:left="1080" w:hanging="1080"/>
              <w:jc w:val="both"/>
              <w:rPr>
                <w:rFonts w:cs="Arial"/>
                <w:b/>
                <w:bCs/>
              </w:rPr>
            </w:pPr>
            <w:r w:rsidRPr="003866FF">
              <w:rPr>
                <w:rFonts w:cs="Arial"/>
                <w:b/>
                <w:bCs/>
              </w:rPr>
              <w:t>3</w:t>
            </w:r>
          </w:p>
        </w:tc>
        <w:tc>
          <w:tcPr>
            <w:tcW w:w="282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5FC5E36" w14:textId="77777777" w:rsidR="000D6257" w:rsidRPr="003866FF" w:rsidRDefault="000D6257"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DB6F61D" w14:textId="77777777" w:rsidR="000D6257" w:rsidRPr="003866FF" w:rsidRDefault="000D6257"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F0C8EBA"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FCC4765"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ADBAEA8" w14:textId="77777777" w:rsidR="000D6257" w:rsidRPr="003866FF" w:rsidRDefault="000D6257" w:rsidP="003A015D">
            <w:pPr>
              <w:pStyle w:val="LRWLBodyText"/>
              <w:tabs>
                <w:tab w:val="left" w:pos="720"/>
              </w:tabs>
              <w:ind w:left="-14" w:firstLine="14"/>
              <w:jc w:val="both"/>
              <w:rPr>
                <w:rFonts w:cs="Arial"/>
                <w:b/>
                <w:bCs/>
              </w:rPr>
            </w:pPr>
          </w:p>
        </w:tc>
      </w:tr>
      <w:tr w:rsidR="000D6257" w:rsidRPr="003866FF" w14:paraId="13B84C48" w14:textId="77777777" w:rsidTr="003A015D">
        <w:tc>
          <w:tcPr>
            <w:tcW w:w="937"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1DA4AF5" w14:textId="77777777" w:rsidR="000D6257" w:rsidRPr="003866FF" w:rsidRDefault="000D6257" w:rsidP="008534BD">
            <w:pPr>
              <w:pStyle w:val="LRWLBodyText"/>
              <w:tabs>
                <w:tab w:val="left" w:pos="720"/>
              </w:tabs>
              <w:ind w:left="1080" w:hanging="1080"/>
              <w:jc w:val="both"/>
              <w:rPr>
                <w:rFonts w:cs="Arial"/>
                <w:b/>
                <w:bCs/>
              </w:rPr>
            </w:pPr>
            <w:r w:rsidRPr="003866FF">
              <w:rPr>
                <w:rFonts w:cs="Arial"/>
                <w:b/>
                <w:bCs/>
              </w:rPr>
              <w:t>4</w:t>
            </w:r>
          </w:p>
        </w:tc>
        <w:tc>
          <w:tcPr>
            <w:tcW w:w="282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E7A5DEF" w14:textId="77777777" w:rsidR="000D6257" w:rsidRPr="003866FF" w:rsidRDefault="000D6257"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7729E38" w14:textId="77777777" w:rsidR="000D6257" w:rsidRPr="003866FF" w:rsidRDefault="000D6257"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32CC90C"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829B11E"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27CAAFB" w14:textId="77777777" w:rsidR="000D6257" w:rsidRPr="003866FF" w:rsidRDefault="000D6257" w:rsidP="003A015D">
            <w:pPr>
              <w:pStyle w:val="LRWLBodyText"/>
              <w:tabs>
                <w:tab w:val="left" w:pos="720"/>
              </w:tabs>
              <w:ind w:left="-14" w:firstLine="14"/>
              <w:jc w:val="both"/>
              <w:rPr>
                <w:rFonts w:cs="Arial"/>
                <w:b/>
                <w:bCs/>
              </w:rPr>
            </w:pPr>
          </w:p>
        </w:tc>
      </w:tr>
      <w:tr w:rsidR="000D6257" w:rsidRPr="003866FF" w14:paraId="25624E23" w14:textId="77777777" w:rsidTr="003A015D">
        <w:tc>
          <w:tcPr>
            <w:tcW w:w="937"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0532B9E" w14:textId="77777777" w:rsidR="000D6257" w:rsidRPr="003866FF" w:rsidRDefault="000D6257" w:rsidP="008534BD">
            <w:pPr>
              <w:pStyle w:val="LRWLBodyText"/>
              <w:tabs>
                <w:tab w:val="left" w:pos="720"/>
              </w:tabs>
              <w:ind w:left="1080" w:hanging="1080"/>
              <w:jc w:val="both"/>
              <w:rPr>
                <w:rFonts w:cs="Arial"/>
                <w:b/>
                <w:bCs/>
              </w:rPr>
            </w:pPr>
            <w:r w:rsidRPr="003866FF">
              <w:rPr>
                <w:rFonts w:cs="Arial"/>
                <w:b/>
                <w:bCs/>
              </w:rPr>
              <w:t>5</w:t>
            </w:r>
          </w:p>
        </w:tc>
        <w:tc>
          <w:tcPr>
            <w:tcW w:w="282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1BD0E7D" w14:textId="77777777" w:rsidR="000D6257" w:rsidRPr="003866FF" w:rsidRDefault="000D6257"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CE18CD4" w14:textId="77777777" w:rsidR="000D6257" w:rsidRPr="003866FF" w:rsidRDefault="000D6257"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3E47C6E"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F865283"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F186187" w14:textId="77777777" w:rsidR="000D6257" w:rsidRPr="003866FF" w:rsidRDefault="000D6257" w:rsidP="003A015D">
            <w:pPr>
              <w:pStyle w:val="LRWLBodyText"/>
              <w:tabs>
                <w:tab w:val="left" w:pos="720"/>
              </w:tabs>
              <w:ind w:left="-14" w:firstLine="14"/>
              <w:jc w:val="both"/>
              <w:rPr>
                <w:rFonts w:cs="Arial"/>
                <w:b/>
                <w:bCs/>
              </w:rPr>
            </w:pPr>
          </w:p>
        </w:tc>
      </w:tr>
      <w:tr w:rsidR="000D6257" w:rsidRPr="003866FF" w14:paraId="3C35DCCA" w14:textId="77777777" w:rsidTr="003A015D">
        <w:tc>
          <w:tcPr>
            <w:tcW w:w="937"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75C633D" w14:textId="77777777" w:rsidR="000D6257" w:rsidRPr="003866FF" w:rsidRDefault="000D6257" w:rsidP="008534BD">
            <w:pPr>
              <w:pStyle w:val="LRWLBodyText"/>
              <w:tabs>
                <w:tab w:val="left" w:pos="720"/>
              </w:tabs>
              <w:ind w:left="1080" w:hanging="1080"/>
              <w:jc w:val="both"/>
              <w:rPr>
                <w:rFonts w:cs="Arial"/>
                <w:b/>
                <w:bCs/>
              </w:rPr>
            </w:pPr>
            <w:r w:rsidRPr="003866FF">
              <w:rPr>
                <w:rFonts w:cs="Arial"/>
                <w:b/>
                <w:bCs/>
              </w:rPr>
              <w:t>6</w:t>
            </w:r>
          </w:p>
        </w:tc>
        <w:tc>
          <w:tcPr>
            <w:tcW w:w="282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E5802C9" w14:textId="77777777" w:rsidR="000D6257" w:rsidRPr="003866FF" w:rsidRDefault="000D6257"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16FBAE0" w14:textId="77777777" w:rsidR="000D6257" w:rsidRPr="003866FF" w:rsidRDefault="000D6257"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66105C1"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326A9EA"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D511F98" w14:textId="77777777" w:rsidR="000D6257" w:rsidRPr="003866FF" w:rsidRDefault="000D6257" w:rsidP="003A015D">
            <w:pPr>
              <w:pStyle w:val="LRWLBodyText"/>
              <w:tabs>
                <w:tab w:val="left" w:pos="720"/>
              </w:tabs>
              <w:ind w:left="-14" w:firstLine="14"/>
              <w:jc w:val="both"/>
              <w:rPr>
                <w:rFonts w:cs="Arial"/>
                <w:b/>
                <w:bCs/>
              </w:rPr>
            </w:pPr>
          </w:p>
        </w:tc>
      </w:tr>
      <w:tr w:rsidR="000D6257" w:rsidRPr="003866FF" w14:paraId="694BFE18" w14:textId="77777777" w:rsidTr="003A015D">
        <w:tc>
          <w:tcPr>
            <w:tcW w:w="937"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96411AA" w14:textId="77777777" w:rsidR="000D6257" w:rsidRPr="003866FF" w:rsidRDefault="000D6257" w:rsidP="008534BD">
            <w:pPr>
              <w:pStyle w:val="LRWLBodyText"/>
              <w:tabs>
                <w:tab w:val="left" w:pos="720"/>
              </w:tabs>
              <w:ind w:left="1080" w:hanging="1080"/>
              <w:jc w:val="both"/>
              <w:rPr>
                <w:rFonts w:cs="Arial"/>
                <w:b/>
                <w:bCs/>
              </w:rPr>
            </w:pPr>
            <w:r w:rsidRPr="003866FF">
              <w:rPr>
                <w:rFonts w:cs="Arial"/>
                <w:b/>
                <w:bCs/>
              </w:rPr>
              <w:t>7</w:t>
            </w:r>
          </w:p>
        </w:tc>
        <w:tc>
          <w:tcPr>
            <w:tcW w:w="282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F069043" w14:textId="77777777" w:rsidR="000D6257" w:rsidRPr="003866FF" w:rsidRDefault="000D6257"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9D9043A" w14:textId="77777777" w:rsidR="000D6257" w:rsidRPr="003866FF" w:rsidRDefault="000D6257"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583ED26"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12DC0F8"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350AEBB" w14:textId="77777777" w:rsidR="000D6257" w:rsidRPr="003866FF" w:rsidRDefault="000D6257" w:rsidP="003A015D">
            <w:pPr>
              <w:pStyle w:val="LRWLBodyText"/>
              <w:tabs>
                <w:tab w:val="left" w:pos="720"/>
              </w:tabs>
              <w:ind w:left="-14" w:firstLine="14"/>
              <w:jc w:val="both"/>
              <w:rPr>
                <w:rFonts w:cs="Arial"/>
                <w:b/>
                <w:bCs/>
              </w:rPr>
            </w:pPr>
          </w:p>
        </w:tc>
      </w:tr>
      <w:tr w:rsidR="000D6257" w:rsidRPr="003866FF" w14:paraId="57D306FD" w14:textId="77777777" w:rsidTr="003A015D">
        <w:tc>
          <w:tcPr>
            <w:tcW w:w="937"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35FC778" w14:textId="77777777" w:rsidR="000D6257" w:rsidRPr="003866FF" w:rsidRDefault="000D6257" w:rsidP="008534BD">
            <w:pPr>
              <w:pStyle w:val="LRWLBodyText"/>
              <w:tabs>
                <w:tab w:val="left" w:pos="720"/>
              </w:tabs>
              <w:ind w:left="1080" w:hanging="1080"/>
              <w:jc w:val="both"/>
              <w:rPr>
                <w:rFonts w:cs="Arial"/>
                <w:b/>
                <w:bCs/>
              </w:rPr>
            </w:pPr>
            <w:r w:rsidRPr="003866FF">
              <w:rPr>
                <w:rFonts w:cs="Arial"/>
                <w:b/>
                <w:bCs/>
              </w:rPr>
              <w:t>8</w:t>
            </w:r>
          </w:p>
        </w:tc>
        <w:tc>
          <w:tcPr>
            <w:tcW w:w="282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C741DE3" w14:textId="77777777" w:rsidR="000D6257" w:rsidRPr="003866FF" w:rsidRDefault="000D6257"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DAB5864" w14:textId="77777777" w:rsidR="000D6257" w:rsidRPr="003866FF" w:rsidRDefault="000D6257"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16AE6BF"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D22EEF2"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035B7A4" w14:textId="77777777" w:rsidR="000D6257" w:rsidRPr="003866FF" w:rsidRDefault="000D6257" w:rsidP="003A015D">
            <w:pPr>
              <w:pStyle w:val="LRWLBodyText"/>
              <w:tabs>
                <w:tab w:val="left" w:pos="720"/>
              </w:tabs>
              <w:ind w:left="-14" w:firstLine="14"/>
              <w:jc w:val="both"/>
              <w:rPr>
                <w:rFonts w:cs="Arial"/>
                <w:b/>
                <w:bCs/>
              </w:rPr>
            </w:pPr>
          </w:p>
        </w:tc>
      </w:tr>
      <w:tr w:rsidR="000D6257" w:rsidRPr="003866FF" w14:paraId="18869BF7" w14:textId="77777777" w:rsidTr="003A015D">
        <w:tc>
          <w:tcPr>
            <w:tcW w:w="937"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5BFEDDA" w14:textId="77777777" w:rsidR="000D6257" w:rsidRPr="003866FF" w:rsidRDefault="000D6257" w:rsidP="008534BD">
            <w:pPr>
              <w:pStyle w:val="LRWLBodyText"/>
              <w:tabs>
                <w:tab w:val="left" w:pos="720"/>
              </w:tabs>
              <w:ind w:left="1080" w:hanging="1080"/>
              <w:jc w:val="both"/>
              <w:rPr>
                <w:rFonts w:cs="Arial"/>
                <w:b/>
                <w:bCs/>
              </w:rPr>
            </w:pPr>
            <w:r w:rsidRPr="003866FF">
              <w:rPr>
                <w:rFonts w:cs="Arial"/>
                <w:b/>
                <w:bCs/>
              </w:rPr>
              <w:t>9</w:t>
            </w:r>
          </w:p>
        </w:tc>
        <w:tc>
          <w:tcPr>
            <w:tcW w:w="282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F14AB26" w14:textId="77777777" w:rsidR="000D6257" w:rsidRPr="003866FF" w:rsidRDefault="000D6257"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6F69A50" w14:textId="77777777" w:rsidR="000D6257" w:rsidRPr="003866FF" w:rsidRDefault="000D6257"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D8AA9CF"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BA12D43"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1522C9F" w14:textId="77777777" w:rsidR="000D6257" w:rsidRPr="003866FF" w:rsidRDefault="000D6257" w:rsidP="003A015D">
            <w:pPr>
              <w:pStyle w:val="LRWLBodyText"/>
              <w:tabs>
                <w:tab w:val="left" w:pos="720"/>
              </w:tabs>
              <w:ind w:left="-14" w:firstLine="14"/>
              <w:jc w:val="both"/>
              <w:rPr>
                <w:rFonts w:cs="Arial"/>
                <w:b/>
                <w:bCs/>
              </w:rPr>
            </w:pPr>
          </w:p>
        </w:tc>
      </w:tr>
      <w:tr w:rsidR="000D6257" w:rsidRPr="003866FF" w14:paraId="0BCE8468" w14:textId="77777777" w:rsidTr="003A015D">
        <w:tc>
          <w:tcPr>
            <w:tcW w:w="937"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F1A2227" w14:textId="77777777" w:rsidR="000D6257" w:rsidRPr="003866FF" w:rsidRDefault="000D6257" w:rsidP="008534BD">
            <w:pPr>
              <w:pStyle w:val="LRWLBodyText"/>
              <w:tabs>
                <w:tab w:val="left" w:pos="720"/>
              </w:tabs>
              <w:ind w:left="1080" w:hanging="1080"/>
              <w:jc w:val="both"/>
              <w:rPr>
                <w:rFonts w:cs="Arial"/>
                <w:b/>
                <w:bCs/>
              </w:rPr>
            </w:pPr>
            <w:r w:rsidRPr="003866FF">
              <w:rPr>
                <w:rFonts w:cs="Arial"/>
                <w:b/>
                <w:bCs/>
              </w:rPr>
              <w:t>10</w:t>
            </w:r>
          </w:p>
        </w:tc>
        <w:tc>
          <w:tcPr>
            <w:tcW w:w="282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89D20B0" w14:textId="77777777" w:rsidR="000D6257" w:rsidRPr="003866FF" w:rsidRDefault="000D6257"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EFBD6C8" w14:textId="77777777" w:rsidR="000D6257" w:rsidRPr="003866FF" w:rsidRDefault="000D6257"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E6B7E24"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CD2E97E" w14:textId="77777777" w:rsidR="000D6257" w:rsidRPr="003866FF" w:rsidRDefault="000D6257" w:rsidP="008534BD">
            <w:pPr>
              <w:pStyle w:val="LRWLBodyText"/>
              <w:tabs>
                <w:tab w:val="left" w:pos="720"/>
              </w:tabs>
              <w:ind w:left="1080" w:hanging="1080"/>
              <w:jc w:val="both"/>
              <w:rPr>
                <w:rFonts w:cs="Arial"/>
                <w:b/>
                <w:bCs/>
              </w:rPr>
            </w:pPr>
          </w:p>
        </w:tc>
        <w:tc>
          <w:tcPr>
            <w:tcW w:w="1008"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2546C60" w14:textId="77777777" w:rsidR="000D6257" w:rsidRPr="003866FF" w:rsidRDefault="000D6257" w:rsidP="003A015D">
            <w:pPr>
              <w:pStyle w:val="LRWLBodyText"/>
              <w:tabs>
                <w:tab w:val="left" w:pos="720"/>
              </w:tabs>
              <w:ind w:left="-14" w:firstLine="14"/>
              <w:jc w:val="both"/>
              <w:rPr>
                <w:rFonts w:cs="Arial"/>
                <w:b/>
                <w:bCs/>
              </w:rPr>
            </w:pPr>
          </w:p>
        </w:tc>
      </w:tr>
    </w:tbl>
    <w:p w14:paraId="0527C8D4" w14:textId="77777777" w:rsidR="005A21D6" w:rsidRDefault="005A21D6" w:rsidP="008534BD">
      <w:pPr>
        <w:pStyle w:val="LRWLBodyText"/>
        <w:tabs>
          <w:tab w:val="left" w:pos="720"/>
        </w:tabs>
        <w:spacing w:before="0" w:after="0"/>
        <w:ind w:left="1080" w:hanging="1080"/>
        <w:jc w:val="both"/>
        <w:rPr>
          <w:b/>
          <w:bCs/>
        </w:rPr>
      </w:pPr>
    </w:p>
    <w:p w14:paraId="0FC4A374" w14:textId="07FF3B85" w:rsidR="00DD4862" w:rsidRPr="003866FF" w:rsidRDefault="00DD4862" w:rsidP="008534BD">
      <w:pPr>
        <w:pStyle w:val="LRWLBodyText"/>
        <w:tabs>
          <w:tab w:val="left" w:pos="720"/>
        </w:tabs>
        <w:ind w:left="720" w:hanging="720"/>
        <w:rPr>
          <w:rFonts w:cs="Arial"/>
          <w:b/>
          <w:bCs/>
        </w:rPr>
      </w:pPr>
      <w:r w:rsidRPr="006D4D23">
        <w:rPr>
          <w:rFonts w:cs="Arial"/>
          <w:b/>
          <w:bCs/>
        </w:rPr>
        <w:t>7.</w:t>
      </w:r>
      <w:r w:rsidR="00E80049">
        <w:rPr>
          <w:rFonts w:cs="Arial"/>
          <w:b/>
          <w:bCs/>
        </w:rPr>
        <w:t>9</w:t>
      </w:r>
      <w:r w:rsidRPr="006D4D23">
        <w:rPr>
          <w:rFonts w:cs="Arial"/>
          <w:b/>
          <w:bCs/>
        </w:rPr>
        <w:t>.</w:t>
      </w:r>
      <w:r>
        <w:rPr>
          <w:rFonts w:cs="Arial"/>
          <w:b/>
          <w:bCs/>
        </w:rPr>
        <w:t>4</w:t>
      </w:r>
      <w:r>
        <w:tab/>
      </w:r>
      <w:r w:rsidRPr="00417948">
        <w:rPr>
          <w:rFonts w:cs="Arial"/>
        </w:rPr>
        <w:t xml:space="preserve">Provide a list of your 10 largest </w:t>
      </w:r>
      <w:r w:rsidR="00E01177">
        <w:rPr>
          <w:rFonts w:cs="Arial"/>
        </w:rPr>
        <w:t>r</w:t>
      </w:r>
      <w:r w:rsidRPr="00AC2661">
        <w:rPr>
          <w:rFonts w:cs="Arial"/>
          <w:u w:val="single"/>
        </w:rPr>
        <w:t xml:space="preserve">egional </w:t>
      </w:r>
      <w:r w:rsidR="003944E3" w:rsidRPr="00AC2661">
        <w:rPr>
          <w:u w:val="single"/>
        </w:rPr>
        <w:t>Medicare Advantage</w:t>
      </w:r>
      <w:r w:rsidR="003944E3" w:rsidRPr="00AC2661">
        <w:rPr>
          <w:rFonts w:cs="Arial"/>
          <w:u w:val="single"/>
        </w:rPr>
        <w:t xml:space="preserve"> </w:t>
      </w:r>
      <w:r w:rsidRPr="00AC2661">
        <w:rPr>
          <w:rFonts w:cs="Arial"/>
          <w:u w:val="single"/>
        </w:rPr>
        <w:t>HMO</w:t>
      </w:r>
      <w:r w:rsidRPr="00417948">
        <w:rPr>
          <w:rFonts w:cs="Arial"/>
        </w:rPr>
        <w:t xml:space="preserve"> group health plan clients. Largest is denoted by size of membership.</w:t>
      </w:r>
    </w:p>
    <w:tbl>
      <w:tblPr>
        <w:tblW w:w="9879" w:type="dxa"/>
        <w:tblInd w:w="15" w:type="dxa"/>
        <w:tblBorders>
          <w:top w:val="single" w:sz="5" w:space="0" w:color="AAAAAA"/>
          <w:left w:val="single" w:sz="5" w:space="0" w:color="AAAAAA"/>
          <w:bottom w:val="single" w:sz="5" w:space="0" w:color="AAAAAA"/>
          <w:right w:val="single" w:sz="5" w:space="0" w:color="AAAAAA"/>
        </w:tblBorders>
        <w:tblLook w:val="04A0" w:firstRow="1" w:lastRow="0" w:firstColumn="1" w:lastColumn="0" w:noHBand="0" w:noVBand="1"/>
      </w:tblPr>
      <w:tblGrid>
        <w:gridCol w:w="874"/>
        <w:gridCol w:w="2885"/>
        <w:gridCol w:w="2700"/>
        <w:gridCol w:w="1440"/>
        <w:gridCol w:w="990"/>
        <w:gridCol w:w="990"/>
      </w:tblGrid>
      <w:tr w:rsidR="00AB11FC" w:rsidRPr="003866FF" w14:paraId="13BCEBA5" w14:textId="77777777" w:rsidTr="003A015D">
        <w:tc>
          <w:tcPr>
            <w:tcW w:w="87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1E530E2" w14:textId="77777777" w:rsidR="00814E38" w:rsidRDefault="00AB11FC" w:rsidP="003A015D">
            <w:pPr>
              <w:pStyle w:val="LRWLBodyText"/>
              <w:tabs>
                <w:tab w:val="left" w:pos="720"/>
              </w:tabs>
              <w:spacing w:after="0"/>
              <w:ind w:left="1080" w:hanging="1080"/>
              <w:jc w:val="both"/>
              <w:rPr>
                <w:rFonts w:cs="Arial"/>
                <w:b/>
                <w:bCs/>
              </w:rPr>
            </w:pPr>
            <w:r w:rsidRPr="003866FF">
              <w:rPr>
                <w:rFonts w:cs="Arial"/>
                <w:b/>
                <w:bCs/>
              </w:rPr>
              <w:t xml:space="preserve">Largest </w:t>
            </w:r>
          </w:p>
          <w:p w14:paraId="4A25C697" w14:textId="1D3DAB66" w:rsidR="00AB11FC" w:rsidRPr="003866FF" w:rsidRDefault="00AB11FC" w:rsidP="003A015D">
            <w:pPr>
              <w:pStyle w:val="LRWLBodyText"/>
              <w:tabs>
                <w:tab w:val="left" w:pos="720"/>
              </w:tabs>
              <w:spacing w:before="0" w:after="0"/>
              <w:ind w:left="1080" w:hanging="1080"/>
              <w:jc w:val="both"/>
              <w:rPr>
                <w:rFonts w:cs="Arial"/>
                <w:b/>
                <w:bCs/>
              </w:rPr>
            </w:pPr>
            <w:r w:rsidRPr="003866FF">
              <w:rPr>
                <w:rFonts w:cs="Arial"/>
                <w:b/>
                <w:bCs/>
              </w:rPr>
              <w:t>Clients</w:t>
            </w:r>
          </w:p>
        </w:tc>
        <w:tc>
          <w:tcPr>
            <w:tcW w:w="2885"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6405D9B" w14:textId="77777777" w:rsidR="00AB11FC" w:rsidRPr="003866FF" w:rsidRDefault="00AB11FC" w:rsidP="003A015D">
            <w:pPr>
              <w:pStyle w:val="LRWLBodyText"/>
              <w:tabs>
                <w:tab w:val="left" w:pos="720"/>
              </w:tabs>
              <w:spacing w:after="0"/>
              <w:rPr>
                <w:rFonts w:cs="Arial"/>
                <w:b/>
                <w:bCs/>
              </w:rPr>
            </w:pPr>
            <w:r w:rsidRPr="003866FF">
              <w:rPr>
                <w:rFonts w:cs="Arial"/>
                <w:b/>
                <w:bCs/>
              </w:rPr>
              <w:t>Name of Client</w:t>
            </w:r>
          </w:p>
        </w:tc>
        <w:tc>
          <w:tcPr>
            <w:tcW w:w="270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E53D97B" w14:textId="181FB23B" w:rsidR="00AB11FC" w:rsidRPr="003866FF" w:rsidRDefault="00AB11FC" w:rsidP="003A015D">
            <w:pPr>
              <w:pStyle w:val="LRWLBodyText"/>
              <w:tabs>
                <w:tab w:val="left" w:pos="720"/>
              </w:tabs>
              <w:spacing w:after="0"/>
              <w:ind w:left="-6" w:firstLine="6"/>
              <w:rPr>
                <w:rFonts w:cs="Arial"/>
                <w:b/>
                <w:bCs/>
              </w:rPr>
            </w:pPr>
            <w:r w:rsidRPr="003866FF">
              <w:rPr>
                <w:rFonts w:cs="Arial"/>
                <w:b/>
                <w:bCs/>
              </w:rPr>
              <w:t>Is the client in the Public Sector, Corporate or Taft – Hartley</w:t>
            </w:r>
            <w:r w:rsidR="003A015D">
              <w:rPr>
                <w:rFonts w:cs="Arial"/>
                <w:b/>
                <w:bCs/>
              </w:rPr>
              <w:t xml:space="preserve"> </w:t>
            </w:r>
            <w:r w:rsidRPr="003866FF">
              <w:rPr>
                <w:rFonts w:cs="Arial"/>
                <w:b/>
                <w:bCs/>
              </w:rPr>
              <w:t>/</w:t>
            </w:r>
            <w:r w:rsidR="003A015D">
              <w:rPr>
                <w:rFonts w:cs="Arial"/>
                <w:b/>
                <w:bCs/>
              </w:rPr>
              <w:t xml:space="preserve"> </w:t>
            </w:r>
            <w:r w:rsidRPr="003866FF">
              <w:rPr>
                <w:rFonts w:cs="Arial"/>
                <w:b/>
                <w:bCs/>
              </w:rPr>
              <w:t>Multiemployer market?</w:t>
            </w:r>
          </w:p>
        </w:tc>
        <w:tc>
          <w:tcPr>
            <w:tcW w:w="144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1CAF2D0" w14:textId="77777777" w:rsidR="00AB11FC" w:rsidRPr="003866FF" w:rsidRDefault="00AB11FC" w:rsidP="003A015D">
            <w:pPr>
              <w:pStyle w:val="LRWLBodyText"/>
              <w:tabs>
                <w:tab w:val="left" w:pos="720"/>
              </w:tabs>
              <w:spacing w:after="0"/>
              <w:ind w:left="12" w:hanging="12"/>
              <w:rPr>
                <w:rFonts w:cs="Arial"/>
                <w:b/>
                <w:bCs/>
              </w:rPr>
            </w:pPr>
            <w:r w:rsidRPr="003866FF">
              <w:rPr>
                <w:rFonts w:cs="Arial"/>
                <w:b/>
                <w:bCs/>
              </w:rPr>
              <w:t>Total Membership</w:t>
            </w:r>
          </w:p>
        </w:tc>
        <w:tc>
          <w:tcPr>
            <w:tcW w:w="99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842602B" w14:textId="77777777" w:rsidR="008D4B44" w:rsidRDefault="00AB11FC" w:rsidP="003A015D">
            <w:pPr>
              <w:pStyle w:val="LRWLBodyText"/>
              <w:tabs>
                <w:tab w:val="left" w:pos="720"/>
              </w:tabs>
              <w:spacing w:after="0"/>
              <w:ind w:left="1080" w:hanging="1080"/>
              <w:rPr>
                <w:rFonts w:cs="Arial"/>
                <w:b/>
                <w:bCs/>
              </w:rPr>
            </w:pPr>
            <w:r w:rsidRPr="003866FF">
              <w:rPr>
                <w:rFonts w:cs="Arial"/>
                <w:b/>
                <w:bCs/>
              </w:rPr>
              <w:t xml:space="preserve">Start </w:t>
            </w:r>
          </w:p>
          <w:p w14:paraId="21D1F912" w14:textId="488B6F87" w:rsidR="00AB11FC" w:rsidRPr="003866FF" w:rsidRDefault="00AB11FC" w:rsidP="003A015D">
            <w:pPr>
              <w:pStyle w:val="LRWLBodyText"/>
              <w:tabs>
                <w:tab w:val="left" w:pos="720"/>
              </w:tabs>
              <w:spacing w:before="0" w:after="0"/>
              <w:ind w:left="1080" w:hanging="1080"/>
              <w:rPr>
                <w:rFonts w:cs="Arial"/>
                <w:b/>
                <w:bCs/>
              </w:rPr>
            </w:pPr>
            <w:r>
              <w:rPr>
                <w:rFonts w:cs="Arial"/>
                <w:b/>
                <w:bCs/>
              </w:rPr>
              <w:t>D</w:t>
            </w:r>
            <w:r w:rsidRPr="003866FF">
              <w:rPr>
                <w:rFonts w:cs="Arial"/>
                <w:b/>
                <w:bCs/>
              </w:rPr>
              <w:t>ate</w:t>
            </w:r>
          </w:p>
        </w:tc>
        <w:tc>
          <w:tcPr>
            <w:tcW w:w="99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60580EE" w14:textId="77777777" w:rsidR="008D4B44" w:rsidRDefault="00AB11FC" w:rsidP="003A015D">
            <w:pPr>
              <w:pStyle w:val="LRWLBodyText"/>
              <w:tabs>
                <w:tab w:val="left" w:pos="720"/>
              </w:tabs>
              <w:spacing w:after="0"/>
              <w:ind w:left="1080" w:hanging="1080"/>
              <w:rPr>
                <w:rFonts w:cs="Arial"/>
                <w:b/>
                <w:bCs/>
              </w:rPr>
            </w:pPr>
            <w:r w:rsidRPr="003866FF">
              <w:rPr>
                <w:rFonts w:cs="Arial"/>
                <w:b/>
                <w:bCs/>
              </w:rPr>
              <w:t xml:space="preserve">End </w:t>
            </w:r>
          </w:p>
          <w:p w14:paraId="0F4CE369" w14:textId="199A784A" w:rsidR="00AB11FC" w:rsidRPr="003866FF" w:rsidRDefault="00AB11FC" w:rsidP="003A015D">
            <w:pPr>
              <w:pStyle w:val="LRWLBodyText"/>
              <w:tabs>
                <w:tab w:val="left" w:pos="720"/>
              </w:tabs>
              <w:spacing w:before="0" w:after="0"/>
              <w:ind w:left="1080" w:hanging="1080"/>
              <w:rPr>
                <w:rFonts w:cs="Arial"/>
                <w:b/>
                <w:bCs/>
              </w:rPr>
            </w:pPr>
            <w:r w:rsidRPr="003866FF">
              <w:rPr>
                <w:rFonts w:cs="Arial"/>
                <w:b/>
                <w:bCs/>
              </w:rPr>
              <w:t>Date</w:t>
            </w:r>
          </w:p>
        </w:tc>
      </w:tr>
      <w:tr w:rsidR="00AB11FC" w:rsidRPr="003866FF" w14:paraId="2F346B4C" w14:textId="77777777" w:rsidTr="003A015D">
        <w:tc>
          <w:tcPr>
            <w:tcW w:w="87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1A8CAC5" w14:textId="77777777" w:rsidR="00AB11FC" w:rsidRPr="003866FF" w:rsidRDefault="00AB11FC" w:rsidP="008534BD">
            <w:pPr>
              <w:pStyle w:val="LRWLBodyText"/>
              <w:tabs>
                <w:tab w:val="left" w:pos="720"/>
              </w:tabs>
              <w:ind w:left="1080" w:hanging="1080"/>
              <w:jc w:val="both"/>
              <w:rPr>
                <w:rFonts w:cs="Arial"/>
                <w:b/>
                <w:bCs/>
              </w:rPr>
            </w:pPr>
            <w:r w:rsidRPr="003866FF">
              <w:rPr>
                <w:rFonts w:cs="Arial"/>
                <w:b/>
                <w:bCs/>
              </w:rPr>
              <w:t>1</w:t>
            </w:r>
          </w:p>
        </w:tc>
        <w:tc>
          <w:tcPr>
            <w:tcW w:w="2885"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377B963" w14:textId="77777777" w:rsidR="00AB11FC" w:rsidRPr="003866FF" w:rsidRDefault="00AB11FC"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30FF24B" w14:textId="77777777" w:rsidR="00AB11FC" w:rsidRPr="003866FF" w:rsidRDefault="00AB11FC"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5CEED3C"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E6FBCEF"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FB0081F" w14:textId="77777777" w:rsidR="00AB11FC" w:rsidRPr="003866FF" w:rsidRDefault="00AB11FC" w:rsidP="008534BD">
            <w:pPr>
              <w:pStyle w:val="LRWLBodyText"/>
              <w:tabs>
                <w:tab w:val="left" w:pos="720"/>
              </w:tabs>
              <w:ind w:left="1080" w:hanging="1080"/>
              <w:jc w:val="both"/>
              <w:rPr>
                <w:rFonts w:cs="Arial"/>
                <w:b/>
                <w:bCs/>
              </w:rPr>
            </w:pPr>
          </w:p>
        </w:tc>
      </w:tr>
      <w:tr w:rsidR="00AB11FC" w:rsidRPr="003866FF" w14:paraId="077B7C3C" w14:textId="77777777" w:rsidTr="003A015D">
        <w:tc>
          <w:tcPr>
            <w:tcW w:w="87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9051AE1" w14:textId="77777777" w:rsidR="00AB11FC" w:rsidRPr="003866FF" w:rsidRDefault="00AB11FC" w:rsidP="008534BD">
            <w:pPr>
              <w:pStyle w:val="LRWLBodyText"/>
              <w:tabs>
                <w:tab w:val="left" w:pos="720"/>
              </w:tabs>
              <w:ind w:left="1674" w:hanging="1674"/>
              <w:jc w:val="both"/>
              <w:rPr>
                <w:rFonts w:cs="Arial"/>
                <w:b/>
                <w:bCs/>
              </w:rPr>
            </w:pPr>
            <w:r w:rsidRPr="003866FF">
              <w:rPr>
                <w:rFonts w:cs="Arial"/>
                <w:b/>
                <w:bCs/>
              </w:rPr>
              <w:t>2</w:t>
            </w:r>
          </w:p>
        </w:tc>
        <w:tc>
          <w:tcPr>
            <w:tcW w:w="2885"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3E4DC2B" w14:textId="77777777" w:rsidR="00AB11FC" w:rsidRPr="003866FF" w:rsidRDefault="00AB11FC"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DDF1A77" w14:textId="77777777" w:rsidR="00AB11FC" w:rsidRPr="003866FF" w:rsidRDefault="00AB11FC"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3070D97"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0A122D7"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0C24270" w14:textId="77777777" w:rsidR="00AB11FC" w:rsidRPr="003866FF" w:rsidRDefault="00AB11FC" w:rsidP="008534BD">
            <w:pPr>
              <w:pStyle w:val="LRWLBodyText"/>
              <w:tabs>
                <w:tab w:val="left" w:pos="720"/>
              </w:tabs>
              <w:ind w:left="1080" w:hanging="1080"/>
              <w:jc w:val="both"/>
              <w:rPr>
                <w:rFonts w:cs="Arial"/>
                <w:b/>
                <w:bCs/>
              </w:rPr>
            </w:pPr>
          </w:p>
        </w:tc>
      </w:tr>
      <w:tr w:rsidR="00AB11FC" w:rsidRPr="003866FF" w14:paraId="1F7D8BA0" w14:textId="77777777" w:rsidTr="003A015D">
        <w:tc>
          <w:tcPr>
            <w:tcW w:w="87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759D075" w14:textId="77777777" w:rsidR="00AB11FC" w:rsidRPr="003866FF" w:rsidRDefault="00AB11FC" w:rsidP="008534BD">
            <w:pPr>
              <w:pStyle w:val="LRWLBodyText"/>
              <w:tabs>
                <w:tab w:val="left" w:pos="720"/>
              </w:tabs>
              <w:ind w:left="1080" w:hanging="1080"/>
              <w:jc w:val="both"/>
              <w:rPr>
                <w:rFonts w:cs="Arial"/>
                <w:b/>
                <w:bCs/>
              </w:rPr>
            </w:pPr>
            <w:r w:rsidRPr="003866FF">
              <w:rPr>
                <w:rFonts w:cs="Arial"/>
                <w:b/>
                <w:bCs/>
              </w:rPr>
              <w:t>3</w:t>
            </w:r>
          </w:p>
        </w:tc>
        <w:tc>
          <w:tcPr>
            <w:tcW w:w="2885"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B9ED6FF" w14:textId="77777777" w:rsidR="00AB11FC" w:rsidRPr="003866FF" w:rsidRDefault="00AB11FC"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7AABAD8" w14:textId="77777777" w:rsidR="00AB11FC" w:rsidRPr="003866FF" w:rsidRDefault="00AB11FC"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BCED1E0"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8565D4F"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4467EDD" w14:textId="77777777" w:rsidR="00AB11FC" w:rsidRPr="003866FF" w:rsidRDefault="00AB11FC" w:rsidP="008534BD">
            <w:pPr>
              <w:pStyle w:val="LRWLBodyText"/>
              <w:tabs>
                <w:tab w:val="left" w:pos="720"/>
              </w:tabs>
              <w:ind w:left="1080" w:hanging="1080"/>
              <w:jc w:val="both"/>
              <w:rPr>
                <w:rFonts w:cs="Arial"/>
                <w:b/>
                <w:bCs/>
              </w:rPr>
            </w:pPr>
          </w:p>
        </w:tc>
      </w:tr>
      <w:tr w:rsidR="00AB11FC" w:rsidRPr="003866FF" w14:paraId="4DA75FDC" w14:textId="77777777" w:rsidTr="003A015D">
        <w:tc>
          <w:tcPr>
            <w:tcW w:w="87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E623A77" w14:textId="77777777" w:rsidR="00AB11FC" w:rsidRPr="003866FF" w:rsidRDefault="00AB11FC" w:rsidP="008534BD">
            <w:pPr>
              <w:pStyle w:val="LRWLBodyText"/>
              <w:tabs>
                <w:tab w:val="left" w:pos="720"/>
              </w:tabs>
              <w:ind w:left="1080" w:hanging="1080"/>
              <w:jc w:val="both"/>
              <w:rPr>
                <w:rFonts w:cs="Arial"/>
                <w:b/>
                <w:bCs/>
              </w:rPr>
            </w:pPr>
            <w:r w:rsidRPr="003866FF">
              <w:rPr>
                <w:rFonts w:cs="Arial"/>
                <w:b/>
                <w:bCs/>
              </w:rPr>
              <w:lastRenderedPageBreak/>
              <w:t>4</w:t>
            </w:r>
          </w:p>
        </w:tc>
        <w:tc>
          <w:tcPr>
            <w:tcW w:w="2885"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969A9B2" w14:textId="77777777" w:rsidR="00AB11FC" w:rsidRPr="003866FF" w:rsidRDefault="00AB11FC"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59FC990" w14:textId="77777777" w:rsidR="00AB11FC" w:rsidRPr="003866FF" w:rsidRDefault="00AB11FC"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E04601F"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8E851B1"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392B145" w14:textId="77777777" w:rsidR="00AB11FC" w:rsidRPr="003866FF" w:rsidRDefault="00AB11FC" w:rsidP="008534BD">
            <w:pPr>
              <w:pStyle w:val="LRWLBodyText"/>
              <w:tabs>
                <w:tab w:val="left" w:pos="720"/>
              </w:tabs>
              <w:ind w:left="1080" w:hanging="1080"/>
              <w:jc w:val="both"/>
              <w:rPr>
                <w:rFonts w:cs="Arial"/>
                <w:b/>
                <w:bCs/>
              </w:rPr>
            </w:pPr>
          </w:p>
        </w:tc>
      </w:tr>
      <w:tr w:rsidR="00AB11FC" w:rsidRPr="003866FF" w14:paraId="70FD1B24" w14:textId="77777777" w:rsidTr="003A015D">
        <w:tc>
          <w:tcPr>
            <w:tcW w:w="87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91552D1" w14:textId="77777777" w:rsidR="00AB11FC" w:rsidRPr="003866FF" w:rsidRDefault="00AB11FC" w:rsidP="008534BD">
            <w:pPr>
              <w:pStyle w:val="LRWLBodyText"/>
              <w:tabs>
                <w:tab w:val="left" w:pos="720"/>
              </w:tabs>
              <w:ind w:left="1080" w:hanging="1080"/>
              <w:jc w:val="both"/>
              <w:rPr>
                <w:rFonts w:cs="Arial"/>
                <w:b/>
                <w:bCs/>
              </w:rPr>
            </w:pPr>
            <w:r w:rsidRPr="003866FF">
              <w:rPr>
                <w:rFonts w:cs="Arial"/>
                <w:b/>
                <w:bCs/>
              </w:rPr>
              <w:t>5</w:t>
            </w:r>
          </w:p>
        </w:tc>
        <w:tc>
          <w:tcPr>
            <w:tcW w:w="2885"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216D1E0" w14:textId="77777777" w:rsidR="00AB11FC" w:rsidRPr="003866FF" w:rsidRDefault="00AB11FC"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07E4FD3" w14:textId="77777777" w:rsidR="00AB11FC" w:rsidRPr="003866FF" w:rsidRDefault="00AB11FC"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8C91622"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563174D"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581D60A" w14:textId="77777777" w:rsidR="00AB11FC" w:rsidRPr="003866FF" w:rsidRDefault="00AB11FC" w:rsidP="008534BD">
            <w:pPr>
              <w:pStyle w:val="LRWLBodyText"/>
              <w:tabs>
                <w:tab w:val="left" w:pos="720"/>
              </w:tabs>
              <w:ind w:left="1080" w:hanging="1080"/>
              <w:jc w:val="both"/>
              <w:rPr>
                <w:rFonts w:cs="Arial"/>
                <w:b/>
                <w:bCs/>
              </w:rPr>
            </w:pPr>
          </w:p>
        </w:tc>
      </w:tr>
      <w:tr w:rsidR="00AB11FC" w:rsidRPr="003866FF" w14:paraId="6B1E375C" w14:textId="77777777" w:rsidTr="003A015D">
        <w:tc>
          <w:tcPr>
            <w:tcW w:w="87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907284B" w14:textId="77777777" w:rsidR="00AB11FC" w:rsidRPr="003866FF" w:rsidRDefault="00AB11FC" w:rsidP="008534BD">
            <w:pPr>
              <w:pStyle w:val="LRWLBodyText"/>
              <w:tabs>
                <w:tab w:val="left" w:pos="720"/>
              </w:tabs>
              <w:ind w:left="1080" w:hanging="1080"/>
              <w:jc w:val="both"/>
              <w:rPr>
                <w:rFonts w:cs="Arial"/>
                <w:b/>
                <w:bCs/>
              </w:rPr>
            </w:pPr>
            <w:r w:rsidRPr="003866FF">
              <w:rPr>
                <w:rFonts w:cs="Arial"/>
                <w:b/>
                <w:bCs/>
              </w:rPr>
              <w:t>6</w:t>
            </w:r>
          </w:p>
        </w:tc>
        <w:tc>
          <w:tcPr>
            <w:tcW w:w="2885"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2A19498" w14:textId="77777777" w:rsidR="00AB11FC" w:rsidRPr="003866FF" w:rsidRDefault="00AB11FC"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BCE72C4" w14:textId="77777777" w:rsidR="00AB11FC" w:rsidRPr="003866FF" w:rsidRDefault="00AB11FC"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A15CA74"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104AAB7"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B1621E0" w14:textId="77777777" w:rsidR="00AB11FC" w:rsidRPr="003866FF" w:rsidRDefault="00AB11FC" w:rsidP="008534BD">
            <w:pPr>
              <w:pStyle w:val="LRWLBodyText"/>
              <w:tabs>
                <w:tab w:val="left" w:pos="720"/>
              </w:tabs>
              <w:ind w:left="1080" w:hanging="1080"/>
              <w:jc w:val="both"/>
              <w:rPr>
                <w:rFonts w:cs="Arial"/>
                <w:b/>
                <w:bCs/>
              </w:rPr>
            </w:pPr>
          </w:p>
        </w:tc>
      </w:tr>
      <w:tr w:rsidR="00AB11FC" w:rsidRPr="003866FF" w14:paraId="4D93BDE4" w14:textId="77777777" w:rsidTr="003A015D">
        <w:tc>
          <w:tcPr>
            <w:tcW w:w="87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13EABFA" w14:textId="77777777" w:rsidR="00AB11FC" w:rsidRPr="003866FF" w:rsidRDefault="00AB11FC" w:rsidP="008534BD">
            <w:pPr>
              <w:pStyle w:val="LRWLBodyText"/>
              <w:tabs>
                <w:tab w:val="left" w:pos="720"/>
              </w:tabs>
              <w:ind w:left="1080" w:hanging="1080"/>
              <w:jc w:val="both"/>
              <w:rPr>
                <w:rFonts w:cs="Arial"/>
                <w:b/>
                <w:bCs/>
              </w:rPr>
            </w:pPr>
            <w:r w:rsidRPr="003866FF">
              <w:rPr>
                <w:rFonts w:cs="Arial"/>
                <w:b/>
                <w:bCs/>
              </w:rPr>
              <w:t>7</w:t>
            </w:r>
          </w:p>
        </w:tc>
        <w:tc>
          <w:tcPr>
            <w:tcW w:w="2885"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C584A7E" w14:textId="77777777" w:rsidR="00AB11FC" w:rsidRPr="003866FF" w:rsidRDefault="00AB11FC"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22EB837" w14:textId="77777777" w:rsidR="00AB11FC" w:rsidRPr="003866FF" w:rsidRDefault="00AB11FC"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55DDF43"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D4AD98B"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B8878EB" w14:textId="77777777" w:rsidR="00AB11FC" w:rsidRPr="003866FF" w:rsidRDefault="00AB11FC" w:rsidP="008534BD">
            <w:pPr>
              <w:pStyle w:val="LRWLBodyText"/>
              <w:tabs>
                <w:tab w:val="left" w:pos="720"/>
              </w:tabs>
              <w:ind w:left="1080" w:hanging="1080"/>
              <w:jc w:val="both"/>
              <w:rPr>
                <w:rFonts w:cs="Arial"/>
                <w:b/>
                <w:bCs/>
              </w:rPr>
            </w:pPr>
          </w:p>
        </w:tc>
      </w:tr>
      <w:tr w:rsidR="00AB11FC" w:rsidRPr="003866FF" w14:paraId="762B279C" w14:textId="77777777" w:rsidTr="003A015D">
        <w:tc>
          <w:tcPr>
            <w:tcW w:w="87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7E8AA99" w14:textId="77777777" w:rsidR="00AB11FC" w:rsidRPr="003866FF" w:rsidRDefault="00AB11FC" w:rsidP="008534BD">
            <w:pPr>
              <w:pStyle w:val="LRWLBodyText"/>
              <w:tabs>
                <w:tab w:val="left" w:pos="720"/>
              </w:tabs>
              <w:ind w:left="1080" w:hanging="1080"/>
              <w:jc w:val="both"/>
              <w:rPr>
                <w:rFonts w:cs="Arial"/>
                <w:b/>
                <w:bCs/>
              </w:rPr>
            </w:pPr>
            <w:r w:rsidRPr="003866FF">
              <w:rPr>
                <w:rFonts w:cs="Arial"/>
                <w:b/>
                <w:bCs/>
              </w:rPr>
              <w:t>8</w:t>
            </w:r>
          </w:p>
        </w:tc>
        <w:tc>
          <w:tcPr>
            <w:tcW w:w="2885"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3E57018" w14:textId="77777777" w:rsidR="00AB11FC" w:rsidRPr="003866FF" w:rsidRDefault="00AB11FC"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40A319E" w14:textId="77777777" w:rsidR="00AB11FC" w:rsidRPr="003866FF" w:rsidRDefault="00AB11FC"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61E5FA0"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647662C"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C279926" w14:textId="77777777" w:rsidR="00AB11FC" w:rsidRPr="003866FF" w:rsidRDefault="00AB11FC" w:rsidP="008534BD">
            <w:pPr>
              <w:pStyle w:val="LRWLBodyText"/>
              <w:tabs>
                <w:tab w:val="left" w:pos="720"/>
              </w:tabs>
              <w:ind w:left="1080" w:hanging="1080"/>
              <w:jc w:val="both"/>
              <w:rPr>
                <w:rFonts w:cs="Arial"/>
                <w:b/>
                <w:bCs/>
              </w:rPr>
            </w:pPr>
          </w:p>
        </w:tc>
      </w:tr>
      <w:tr w:rsidR="00AB11FC" w:rsidRPr="003866FF" w14:paraId="2DC5B211" w14:textId="77777777" w:rsidTr="003A015D">
        <w:tc>
          <w:tcPr>
            <w:tcW w:w="87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09B7F95" w14:textId="77777777" w:rsidR="00AB11FC" w:rsidRPr="003866FF" w:rsidRDefault="00AB11FC" w:rsidP="008534BD">
            <w:pPr>
              <w:pStyle w:val="LRWLBodyText"/>
              <w:tabs>
                <w:tab w:val="left" w:pos="720"/>
              </w:tabs>
              <w:ind w:left="1080" w:hanging="1080"/>
              <w:jc w:val="both"/>
              <w:rPr>
                <w:rFonts w:cs="Arial"/>
                <w:b/>
                <w:bCs/>
              </w:rPr>
            </w:pPr>
            <w:r w:rsidRPr="003866FF">
              <w:rPr>
                <w:rFonts w:cs="Arial"/>
                <w:b/>
                <w:bCs/>
              </w:rPr>
              <w:t>9</w:t>
            </w:r>
          </w:p>
        </w:tc>
        <w:tc>
          <w:tcPr>
            <w:tcW w:w="2885"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87A7755" w14:textId="77777777" w:rsidR="00AB11FC" w:rsidRPr="003866FF" w:rsidRDefault="00AB11FC"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D40C9A1" w14:textId="77777777" w:rsidR="00AB11FC" w:rsidRPr="003866FF" w:rsidRDefault="00AB11FC"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983DF7C"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3216227"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2BF3E4B" w14:textId="77777777" w:rsidR="00AB11FC" w:rsidRPr="003866FF" w:rsidRDefault="00AB11FC" w:rsidP="008534BD">
            <w:pPr>
              <w:pStyle w:val="LRWLBodyText"/>
              <w:tabs>
                <w:tab w:val="left" w:pos="720"/>
              </w:tabs>
              <w:ind w:left="1080" w:hanging="1080"/>
              <w:jc w:val="both"/>
              <w:rPr>
                <w:rFonts w:cs="Arial"/>
                <w:b/>
                <w:bCs/>
              </w:rPr>
            </w:pPr>
          </w:p>
        </w:tc>
      </w:tr>
      <w:tr w:rsidR="00AB11FC" w:rsidRPr="003866FF" w14:paraId="3BD9D3EA" w14:textId="77777777" w:rsidTr="003A015D">
        <w:tc>
          <w:tcPr>
            <w:tcW w:w="87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44D0288" w14:textId="77777777" w:rsidR="00AB11FC" w:rsidRPr="003866FF" w:rsidRDefault="00AB11FC" w:rsidP="008534BD">
            <w:pPr>
              <w:pStyle w:val="LRWLBodyText"/>
              <w:tabs>
                <w:tab w:val="left" w:pos="720"/>
              </w:tabs>
              <w:ind w:left="1080" w:hanging="1080"/>
              <w:jc w:val="both"/>
              <w:rPr>
                <w:rFonts w:cs="Arial"/>
                <w:b/>
                <w:bCs/>
              </w:rPr>
            </w:pPr>
            <w:r w:rsidRPr="003866FF">
              <w:rPr>
                <w:rFonts w:cs="Arial"/>
                <w:b/>
                <w:bCs/>
              </w:rPr>
              <w:t>10</w:t>
            </w:r>
          </w:p>
        </w:tc>
        <w:tc>
          <w:tcPr>
            <w:tcW w:w="2885"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966D267" w14:textId="77777777" w:rsidR="00AB11FC" w:rsidRPr="003866FF" w:rsidRDefault="00AB11FC" w:rsidP="008534BD">
            <w:pPr>
              <w:pStyle w:val="LRWLBodyText"/>
              <w:tabs>
                <w:tab w:val="left" w:pos="720"/>
              </w:tabs>
              <w:ind w:left="1080" w:hanging="1080"/>
              <w:jc w:val="both"/>
              <w:rPr>
                <w:rFonts w:cs="Arial"/>
                <w:b/>
                <w:bCs/>
              </w:rPr>
            </w:pPr>
          </w:p>
        </w:tc>
        <w:tc>
          <w:tcPr>
            <w:tcW w:w="27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8A29FB2" w14:textId="77777777" w:rsidR="00AB11FC" w:rsidRPr="003866FF" w:rsidRDefault="00AB11FC"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1D5472F"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E188F8B" w14:textId="77777777" w:rsidR="00AB11FC" w:rsidRPr="003866FF" w:rsidRDefault="00AB11FC" w:rsidP="008534BD">
            <w:pPr>
              <w:pStyle w:val="LRWLBodyText"/>
              <w:tabs>
                <w:tab w:val="left" w:pos="720"/>
              </w:tabs>
              <w:ind w:left="1080" w:hanging="1080"/>
              <w:jc w:val="both"/>
              <w:rPr>
                <w:rFonts w:cs="Arial"/>
                <w:b/>
                <w:bCs/>
              </w:rPr>
            </w:pPr>
          </w:p>
        </w:tc>
        <w:tc>
          <w:tcPr>
            <w:tcW w:w="9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F47AD8D" w14:textId="77777777" w:rsidR="00AB11FC" w:rsidRPr="003866FF" w:rsidRDefault="00AB11FC" w:rsidP="008534BD">
            <w:pPr>
              <w:pStyle w:val="LRWLBodyText"/>
              <w:tabs>
                <w:tab w:val="left" w:pos="720"/>
              </w:tabs>
              <w:ind w:left="1080" w:hanging="1080"/>
              <w:jc w:val="both"/>
              <w:rPr>
                <w:rFonts w:cs="Arial"/>
                <w:b/>
                <w:bCs/>
              </w:rPr>
            </w:pPr>
          </w:p>
        </w:tc>
      </w:tr>
    </w:tbl>
    <w:p w14:paraId="1B476C32" w14:textId="77777777" w:rsidR="000D6257" w:rsidRDefault="000D6257" w:rsidP="008534BD">
      <w:pPr>
        <w:pStyle w:val="LRWLBodyText"/>
        <w:tabs>
          <w:tab w:val="left" w:pos="720"/>
        </w:tabs>
        <w:spacing w:after="0"/>
        <w:ind w:left="1080" w:hanging="1080"/>
        <w:jc w:val="both"/>
        <w:rPr>
          <w:b/>
          <w:bCs/>
        </w:rPr>
      </w:pPr>
    </w:p>
    <w:p w14:paraId="402E60A5" w14:textId="64E5695E" w:rsidR="0044126A" w:rsidRPr="003944E3" w:rsidRDefault="0044126A" w:rsidP="00E80049">
      <w:pPr>
        <w:spacing w:before="0" w:after="60"/>
        <w:ind w:left="720" w:hanging="720"/>
        <w:rPr>
          <w:rFonts w:ascii="Arial" w:hAnsi="Arial" w:cs="Arial"/>
        </w:rPr>
      </w:pPr>
      <w:r w:rsidRPr="006D4D23">
        <w:rPr>
          <w:rFonts w:ascii="Arial" w:hAnsi="Arial" w:cs="Arial"/>
          <w:b/>
          <w:bCs/>
        </w:rPr>
        <w:t>7.</w:t>
      </w:r>
      <w:r w:rsidR="00E80049">
        <w:rPr>
          <w:rFonts w:ascii="Arial" w:hAnsi="Arial" w:cs="Arial"/>
          <w:b/>
          <w:bCs/>
        </w:rPr>
        <w:t>9</w:t>
      </w:r>
      <w:r w:rsidRPr="006D4D23">
        <w:rPr>
          <w:rFonts w:ascii="Arial" w:hAnsi="Arial" w:cs="Arial"/>
          <w:b/>
          <w:bCs/>
        </w:rPr>
        <w:t>.</w:t>
      </w:r>
      <w:r>
        <w:rPr>
          <w:rFonts w:ascii="Arial" w:hAnsi="Arial" w:cs="Arial"/>
          <w:b/>
          <w:bCs/>
        </w:rPr>
        <w:t>5</w:t>
      </w:r>
      <w:r w:rsidRPr="006D4D23">
        <w:rPr>
          <w:rFonts w:ascii="Arial" w:hAnsi="Arial" w:cs="Arial"/>
          <w:b/>
          <w:bCs/>
        </w:rPr>
        <w:tab/>
      </w:r>
      <w:r w:rsidRPr="003866FF">
        <w:rPr>
          <w:rFonts w:ascii="Arial" w:hAnsi="Arial" w:cs="Arial"/>
        </w:rPr>
        <w:t>How many ne</w:t>
      </w:r>
      <w:r w:rsidRPr="003944E3">
        <w:rPr>
          <w:rFonts w:ascii="Arial" w:hAnsi="Arial" w:cs="Arial"/>
        </w:rPr>
        <w:t xml:space="preserve">w group </w:t>
      </w:r>
      <w:r w:rsidR="003944E3" w:rsidRPr="003944E3">
        <w:rPr>
          <w:rFonts w:ascii="Arial" w:hAnsi="Arial" w:cs="Arial"/>
        </w:rPr>
        <w:t>Medicare Advantage</w:t>
      </w:r>
      <w:r w:rsidR="003E780D">
        <w:rPr>
          <w:rFonts w:ascii="Arial" w:hAnsi="Arial" w:cs="Arial"/>
        </w:rPr>
        <w:t xml:space="preserve"> (MA)</w:t>
      </w:r>
      <w:r w:rsidR="003944E3" w:rsidRPr="003944E3">
        <w:rPr>
          <w:rFonts w:ascii="Arial" w:hAnsi="Arial" w:cs="Arial"/>
        </w:rPr>
        <w:t xml:space="preserve"> </w:t>
      </w:r>
      <w:r w:rsidRPr="003944E3">
        <w:rPr>
          <w:rFonts w:ascii="Arial" w:hAnsi="Arial" w:cs="Arial"/>
        </w:rPr>
        <w:t xml:space="preserve">members did your organization add effective January 1, 2023 and January 1, 2024? </w:t>
      </w:r>
    </w:p>
    <w:p w14:paraId="40D5D471" w14:textId="57031AB1" w:rsidR="0044126A" w:rsidRDefault="0044126A" w:rsidP="008534BD">
      <w:pPr>
        <w:pStyle w:val="LRWLBodyText"/>
        <w:tabs>
          <w:tab w:val="left" w:pos="720"/>
        </w:tabs>
        <w:spacing w:before="0" w:after="0"/>
        <w:ind w:left="1080" w:hanging="1080"/>
        <w:jc w:val="both"/>
        <w:rPr>
          <w:b/>
          <w:bCs/>
        </w:rPr>
      </w:pPr>
    </w:p>
    <w:tbl>
      <w:tblPr>
        <w:tblStyle w:val="NormalTablePHPDOCX"/>
        <w:tblW w:w="9969" w:type="dxa"/>
        <w:tblInd w:w="15" w:type="dxa"/>
        <w:tblBorders>
          <w:top w:val="single" w:sz="5" w:space="0" w:color="AAAAAA"/>
          <w:left w:val="single" w:sz="5" w:space="0" w:color="AAAAAA"/>
          <w:bottom w:val="single" w:sz="5" w:space="0" w:color="AAAAAA"/>
          <w:right w:val="single" w:sz="5" w:space="0" w:color="AAAAAA"/>
        </w:tblBorders>
        <w:tblLook w:val="04A0" w:firstRow="1" w:lastRow="0" w:firstColumn="1" w:lastColumn="0" w:noHBand="0" w:noVBand="1"/>
      </w:tblPr>
      <w:tblGrid>
        <w:gridCol w:w="2463"/>
        <w:gridCol w:w="1746"/>
        <w:gridCol w:w="1800"/>
        <w:gridCol w:w="1980"/>
        <w:gridCol w:w="1980"/>
      </w:tblGrid>
      <w:tr w:rsidR="00400C39" w:rsidRPr="003866FF" w14:paraId="658C6387" w14:textId="77777777" w:rsidTr="00732BB8">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748FF6B" w14:textId="77777777" w:rsidR="00400C39" w:rsidRPr="003866FF" w:rsidRDefault="00400C39" w:rsidP="00EB03A5">
            <w:pPr>
              <w:spacing w:after="0" w:line="240" w:lineRule="auto"/>
              <w:rPr>
                <w:rFonts w:ascii="Arial" w:hAnsi="Arial" w:cs="Arial"/>
              </w:rPr>
            </w:pPr>
          </w:p>
        </w:tc>
        <w:tc>
          <w:tcPr>
            <w:tcW w:w="174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67B681D" w14:textId="77777777" w:rsidR="00400C39" w:rsidRPr="003866FF" w:rsidRDefault="00400C39" w:rsidP="00EB03A5">
            <w:pPr>
              <w:spacing w:after="0" w:line="240" w:lineRule="auto"/>
              <w:rPr>
                <w:rFonts w:ascii="Arial" w:hAnsi="Arial" w:cs="Arial"/>
              </w:rPr>
            </w:pPr>
            <w:r>
              <w:rPr>
                <w:rFonts w:ascii="Arial" w:hAnsi="Arial" w:cs="Arial"/>
              </w:rPr>
              <w:t xml:space="preserve">Nationwide MA PPO - </w:t>
            </w:r>
            <w:r w:rsidRPr="003866FF">
              <w:rPr>
                <w:rFonts w:ascii="Arial" w:hAnsi="Arial" w:cs="Arial"/>
              </w:rPr>
              <w:t>Effective January 1, 202</w:t>
            </w:r>
            <w:r>
              <w:rPr>
                <w:rFonts w:ascii="Arial" w:hAnsi="Arial" w:cs="Arial"/>
              </w:rPr>
              <w:t>3</w:t>
            </w:r>
          </w:p>
        </w:tc>
        <w:tc>
          <w:tcPr>
            <w:tcW w:w="180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755FBE0" w14:textId="77777777" w:rsidR="00400C39" w:rsidRPr="003866FF" w:rsidRDefault="00400C39" w:rsidP="00EB03A5">
            <w:pPr>
              <w:spacing w:after="0" w:line="240" w:lineRule="auto"/>
              <w:rPr>
                <w:rFonts w:ascii="Arial" w:hAnsi="Arial" w:cs="Arial"/>
              </w:rPr>
            </w:pPr>
            <w:r>
              <w:rPr>
                <w:rFonts w:ascii="Arial" w:hAnsi="Arial" w:cs="Arial"/>
              </w:rPr>
              <w:t xml:space="preserve">Nationwide MA PPO - </w:t>
            </w:r>
            <w:r w:rsidRPr="003866FF">
              <w:rPr>
                <w:rFonts w:ascii="Arial" w:hAnsi="Arial" w:cs="Arial"/>
              </w:rPr>
              <w:t>Effective January 1, 202</w:t>
            </w:r>
            <w:r>
              <w:rPr>
                <w:rFonts w:ascii="Arial" w:hAnsi="Arial" w:cs="Arial"/>
              </w:rPr>
              <w:t>4</w:t>
            </w:r>
          </w:p>
        </w:tc>
        <w:tc>
          <w:tcPr>
            <w:tcW w:w="1980" w:type="dxa"/>
            <w:tcBorders>
              <w:top w:val="single" w:sz="5" w:space="0" w:color="AAAAAA"/>
              <w:left w:val="single" w:sz="5" w:space="0" w:color="AAAAAA"/>
              <w:bottom w:val="single" w:sz="5" w:space="0" w:color="AAAAAA"/>
              <w:right w:val="single" w:sz="5" w:space="0" w:color="AAAAAA"/>
            </w:tcBorders>
            <w:shd w:val="clear" w:color="auto" w:fill="EEEEEE"/>
          </w:tcPr>
          <w:p w14:paraId="28AC83F6" w14:textId="77777777" w:rsidR="00400C39" w:rsidRPr="003866FF" w:rsidRDefault="00400C39" w:rsidP="00EB03A5">
            <w:pPr>
              <w:spacing w:after="0" w:line="240" w:lineRule="auto"/>
              <w:ind w:left="-114"/>
              <w:rPr>
                <w:rFonts w:ascii="Arial" w:hAnsi="Arial" w:cs="Arial"/>
              </w:rPr>
            </w:pPr>
            <w:r>
              <w:rPr>
                <w:rFonts w:ascii="Arial" w:hAnsi="Arial" w:cs="Arial"/>
              </w:rPr>
              <w:t xml:space="preserve">Regional MA HMO - </w:t>
            </w:r>
            <w:r w:rsidRPr="003866FF">
              <w:rPr>
                <w:rFonts w:ascii="Arial" w:hAnsi="Arial" w:cs="Arial"/>
              </w:rPr>
              <w:t>Effective January 1, 202</w:t>
            </w:r>
            <w:r>
              <w:rPr>
                <w:rFonts w:ascii="Arial" w:hAnsi="Arial" w:cs="Arial"/>
              </w:rPr>
              <w:t>3</w:t>
            </w:r>
          </w:p>
        </w:tc>
        <w:tc>
          <w:tcPr>
            <w:tcW w:w="1980" w:type="dxa"/>
            <w:tcBorders>
              <w:top w:val="single" w:sz="5" w:space="0" w:color="AAAAAA"/>
              <w:left w:val="single" w:sz="5" w:space="0" w:color="AAAAAA"/>
              <w:bottom w:val="single" w:sz="5" w:space="0" w:color="AAAAAA"/>
              <w:right w:val="single" w:sz="5" w:space="0" w:color="AAAAAA"/>
            </w:tcBorders>
            <w:shd w:val="clear" w:color="auto" w:fill="EEEEEE"/>
          </w:tcPr>
          <w:p w14:paraId="7D4F480F" w14:textId="77777777" w:rsidR="00400C39" w:rsidRPr="003866FF" w:rsidRDefault="00400C39" w:rsidP="00EB03A5">
            <w:pPr>
              <w:spacing w:after="0" w:line="240" w:lineRule="auto"/>
              <w:ind w:left="-114"/>
              <w:rPr>
                <w:rFonts w:ascii="Arial" w:hAnsi="Arial" w:cs="Arial"/>
              </w:rPr>
            </w:pPr>
            <w:r>
              <w:rPr>
                <w:rFonts w:ascii="Arial" w:hAnsi="Arial" w:cs="Arial"/>
              </w:rPr>
              <w:t xml:space="preserve">Regional MA HMO - </w:t>
            </w:r>
            <w:r w:rsidRPr="003866FF">
              <w:rPr>
                <w:rFonts w:ascii="Arial" w:hAnsi="Arial" w:cs="Arial"/>
              </w:rPr>
              <w:t>Effective January 1, 202</w:t>
            </w:r>
            <w:r>
              <w:rPr>
                <w:rFonts w:ascii="Arial" w:hAnsi="Arial" w:cs="Arial"/>
              </w:rPr>
              <w:t>4</w:t>
            </w:r>
          </w:p>
        </w:tc>
      </w:tr>
      <w:tr w:rsidR="00400C39" w:rsidRPr="003866FF" w14:paraId="270E8F10" w14:textId="77777777" w:rsidTr="00732BB8">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5D32A74" w14:textId="77777777" w:rsidR="00400C39" w:rsidRPr="003866FF" w:rsidRDefault="00400C39" w:rsidP="00EB03A5">
            <w:pPr>
              <w:spacing w:after="0" w:line="240" w:lineRule="auto"/>
              <w:rPr>
                <w:rFonts w:ascii="Arial" w:hAnsi="Arial" w:cs="Arial"/>
              </w:rPr>
            </w:pPr>
            <w:r w:rsidRPr="003866FF">
              <w:rPr>
                <w:rFonts w:ascii="Arial" w:hAnsi="Arial" w:cs="Arial"/>
              </w:rPr>
              <w:t>New group MA members</w:t>
            </w:r>
          </w:p>
        </w:tc>
        <w:tc>
          <w:tcPr>
            <w:tcW w:w="1746"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1107A03" w14:textId="77777777" w:rsidR="00400C39" w:rsidRPr="003866FF" w:rsidRDefault="00400C39" w:rsidP="00EB03A5">
            <w:pPr>
              <w:spacing w:after="60" w:line="240" w:lineRule="auto"/>
              <w:textAlignment w:val="top"/>
              <w:rPr>
                <w:rFonts w:ascii="Arial" w:hAnsi="Arial" w:cs="Arial"/>
              </w:rPr>
            </w:pPr>
          </w:p>
        </w:tc>
        <w:tc>
          <w:tcPr>
            <w:tcW w:w="18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0257EB7" w14:textId="77777777" w:rsidR="00400C39" w:rsidRPr="003866FF" w:rsidRDefault="00400C39" w:rsidP="00EB03A5">
            <w:pPr>
              <w:spacing w:after="60" w:line="240" w:lineRule="auto"/>
              <w:textAlignment w:val="top"/>
              <w:rPr>
                <w:rFonts w:ascii="Arial" w:hAnsi="Arial" w:cs="Arial"/>
              </w:rPr>
            </w:pPr>
          </w:p>
        </w:tc>
        <w:tc>
          <w:tcPr>
            <w:tcW w:w="1980" w:type="dxa"/>
            <w:tcBorders>
              <w:top w:val="single" w:sz="5" w:space="0" w:color="AAAAAA"/>
              <w:left w:val="single" w:sz="5" w:space="0" w:color="AAAAAA"/>
              <w:bottom w:val="single" w:sz="5" w:space="0" w:color="AAAAAA"/>
              <w:right w:val="single" w:sz="5" w:space="0" w:color="AAAAAA"/>
            </w:tcBorders>
          </w:tcPr>
          <w:p w14:paraId="097AD9BF" w14:textId="77777777" w:rsidR="00400C39" w:rsidRPr="003866FF" w:rsidRDefault="00400C39" w:rsidP="00EB03A5">
            <w:pPr>
              <w:spacing w:after="60" w:line="240" w:lineRule="auto"/>
              <w:textAlignment w:val="top"/>
              <w:rPr>
                <w:rFonts w:ascii="Arial" w:hAnsi="Arial" w:cs="Arial"/>
              </w:rPr>
            </w:pPr>
          </w:p>
        </w:tc>
        <w:tc>
          <w:tcPr>
            <w:tcW w:w="1980" w:type="dxa"/>
            <w:tcBorders>
              <w:top w:val="single" w:sz="5" w:space="0" w:color="AAAAAA"/>
              <w:left w:val="single" w:sz="5" w:space="0" w:color="AAAAAA"/>
              <w:bottom w:val="single" w:sz="5" w:space="0" w:color="AAAAAA"/>
              <w:right w:val="single" w:sz="5" w:space="0" w:color="AAAAAA"/>
            </w:tcBorders>
          </w:tcPr>
          <w:p w14:paraId="49002EC1" w14:textId="77777777" w:rsidR="00400C39" w:rsidRPr="003866FF" w:rsidRDefault="00400C39" w:rsidP="00EB03A5">
            <w:pPr>
              <w:spacing w:after="60" w:line="240" w:lineRule="auto"/>
              <w:textAlignment w:val="top"/>
              <w:rPr>
                <w:rFonts w:ascii="Arial" w:hAnsi="Arial" w:cs="Arial"/>
              </w:rPr>
            </w:pPr>
          </w:p>
        </w:tc>
      </w:tr>
      <w:tr w:rsidR="00400C39" w:rsidRPr="003866FF" w14:paraId="3062CA76" w14:textId="77777777" w:rsidTr="00732BB8">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4931055" w14:textId="77777777" w:rsidR="00400C39" w:rsidRPr="003866FF" w:rsidRDefault="00400C39" w:rsidP="00EB03A5">
            <w:pPr>
              <w:spacing w:after="0" w:line="240" w:lineRule="auto"/>
              <w:rPr>
                <w:rFonts w:ascii="Arial" w:hAnsi="Arial" w:cs="Arial"/>
              </w:rPr>
            </w:pPr>
            <w:r w:rsidRPr="003866FF">
              <w:rPr>
                <w:rFonts w:ascii="Arial" w:hAnsi="Arial" w:cs="Arial"/>
              </w:rPr>
              <w:t>New MA groups</w:t>
            </w:r>
          </w:p>
        </w:tc>
        <w:tc>
          <w:tcPr>
            <w:tcW w:w="1746"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8E67D92" w14:textId="77777777" w:rsidR="00400C39" w:rsidRPr="003866FF" w:rsidRDefault="00400C39" w:rsidP="00EB03A5">
            <w:pPr>
              <w:spacing w:after="60" w:line="240" w:lineRule="auto"/>
              <w:textAlignment w:val="top"/>
              <w:rPr>
                <w:rFonts w:ascii="Arial" w:hAnsi="Arial" w:cs="Arial"/>
              </w:rPr>
            </w:pPr>
          </w:p>
        </w:tc>
        <w:tc>
          <w:tcPr>
            <w:tcW w:w="180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D6C2B12" w14:textId="77777777" w:rsidR="00400C39" w:rsidRPr="003866FF" w:rsidRDefault="00400C39" w:rsidP="00EB03A5">
            <w:pPr>
              <w:spacing w:after="60" w:line="240" w:lineRule="auto"/>
              <w:textAlignment w:val="top"/>
              <w:rPr>
                <w:rFonts w:ascii="Arial" w:hAnsi="Arial" w:cs="Arial"/>
              </w:rPr>
            </w:pPr>
          </w:p>
        </w:tc>
        <w:tc>
          <w:tcPr>
            <w:tcW w:w="1980" w:type="dxa"/>
            <w:tcBorders>
              <w:top w:val="single" w:sz="5" w:space="0" w:color="AAAAAA"/>
              <w:left w:val="single" w:sz="5" w:space="0" w:color="AAAAAA"/>
              <w:bottom w:val="single" w:sz="5" w:space="0" w:color="AAAAAA"/>
              <w:right w:val="single" w:sz="5" w:space="0" w:color="AAAAAA"/>
            </w:tcBorders>
          </w:tcPr>
          <w:p w14:paraId="49BD33FF" w14:textId="77777777" w:rsidR="00400C39" w:rsidRPr="003866FF" w:rsidRDefault="00400C39" w:rsidP="00EB03A5">
            <w:pPr>
              <w:spacing w:after="60" w:line="240" w:lineRule="auto"/>
              <w:textAlignment w:val="top"/>
              <w:rPr>
                <w:rFonts w:ascii="Arial" w:hAnsi="Arial" w:cs="Arial"/>
              </w:rPr>
            </w:pPr>
          </w:p>
        </w:tc>
        <w:tc>
          <w:tcPr>
            <w:tcW w:w="1980" w:type="dxa"/>
            <w:tcBorders>
              <w:top w:val="single" w:sz="5" w:space="0" w:color="AAAAAA"/>
              <w:left w:val="single" w:sz="5" w:space="0" w:color="AAAAAA"/>
              <w:bottom w:val="single" w:sz="5" w:space="0" w:color="AAAAAA"/>
              <w:right w:val="single" w:sz="5" w:space="0" w:color="AAAAAA"/>
            </w:tcBorders>
          </w:tcPr>
          <w:p w14:paraId="7A808B09" w14:textId="77777777" w:rsidR="00400C39" w:rsidRPr="003866FF" w:rsidRDefault="00400C39" w:rsidP="00EB03A5">
            <w:pPr>
              <w:spacing w:after="60" w:line="240" w:lineRule="auto"/>
              <w:textAlignment w:val="top"/>
              <w:rPr>
                <w:rFonts w:ascii="Arial" w:hAnsi="Arial" w:cs="Arial"/>
              </w:rPr>
            </w:pPr>
          </w:p>
        </w:tc>
      </w:tr>
    </w:tbl>
    <w:p w14:paraId="6C3EC997" w14:textId="57031AB1" w:rsidR="000D6257" w:rsidRDefault="000D6257" w:rsidP="008534BD">
      <w:pPr>
        <w:pStyle w:val="LRWLBodyText"/>
        <w:tabs>
          <w:tab w:val="left" w:pos="720"/>
        </w:tabs>
        <w:spacing w:after="0"/>
        <w:ind w:left="1080" w:hanging="1080"/>
        <w:jc w:val="both"/>
        <w:rPr>
          <w:b/>
          <w:bCs/>
        </w:rPr>
      </w:pPr>
    </w:p>
    <w:p w14:paraId="5C275211" w14:textId="1A9A7F2E" w:rsidR="005B0D5C" w:rsidRPr="003866FF" w:rsidRDefault="005B0D5C" w:rsidP="008534BD">
      <w:pPr>
        <w:pStyle w:val="LRWLBodyText"/>
        <w:tabs>
          <w:tab w:val="left" w:pos="720"/>
        </w:tabs>
        <w:spacing w:before="0" w:after="0"/>
        <w:ind w:left="720" w:hanging="720"/>
        <w:jc w:val="both"/>
        <w:rPr>
          <w:rFonts w:cs="Arial"/>
          <w:b/>
          <w:bCs/>
        </w:rPr>
      </w:pPr>
      <w:r>
        <w:rPr>
          <w:rFonts w:cs="Arial"/>
          <w:b/>
          <w:bCs/>
        </w:rPr>
        <w:t>7.</w:t>
      </w:r>
      <w:r w:rsidR="00E80049">
        <w:rPr>
          <w:rFonts w:cs="Arial"/>
          <w:b/>
          <w:bCs/>
        </w:rPr>
        <w:t>9</w:t>
      </w:r>
      <w:r>
        <w:rPr>
          <w:rFonts w:cs="Arial"/>
          <w:b/>
          <w:bCs/>
        </w:rPr>
        <w:t>.6</w:t>
      </w:r>
      <w:r>
        <w:rPr>
          <w:rFonts w:cs="Arial"/>
          <w:b/>
          <w:bCs/>
        </w:rPr>
        <w:tab/>
      </w:r>
      <w:r w:rsidRPr="003866FF">
        <w:rPr>
          <w:rFonts w:cs="Arial"/>
        </w:rPr>
        <w:t>What percentage of your 202</w:t>
      </w:r>
      <w:r>
        <w:rPr>
          <w:rFonts w:cs="Arial"/>
        </w:rPr>
        <w:t>3</w:t>
      </w:r>
      <w:r w:rsidRPr="003866FF">
        <w:rPr>
          <w:rFonts w:cs="Arial"/>
        </w:rPr>
        <w:t xml:space="preserve"> total group </w:t>
      </w:r>
      <w:r w:rsidR="00E01177">
        <w:rPr>
          <w:rFonts w:cs="Arial"/>
        </w:rPr>
        <w:t>n</w:t>
      </w:r>
      <w:r>
        <w:rPr>
          <w:rFonts w:cs="Arial"/>
        </w:rPr>
        <w:t xml:space="preserve">ationwide </w:t>
      </w:r>
      <w:r w:rsidR="00116A76" w:rsidRPr="0061594C">
        <w:rPr>
          <w:rFonts w:cs="Arial"/>
        </w:rPr>
        <w:t>Medicare Advantage</w:t>
      </w:r>
      <w:r w:rsidR="00116A76">
        <w:rPr>
          <w:rFonts w:cs="Arial"/>
        </w:rPr>
        <w:t xml:space="preserve"> </w:t>
      </w:r>
      <w:r>
        <w:rPr>
          <w:rFonts w:cs="Arial"/>
        </w:rPr>
        <w:t xml:space="preserve">PPO and </w:t>
      </w:r>
      <w:r w:rsidR="00E01177">
        <w:rPr>
          <w:rFonts w:cs="Arial"/>
        </w:rPr>
        <w:t>r</w:t>
      </w:r>
      <w:r>
        <w:rPr>
          <w:rFonts w:cs="Arial"/>
        </w:rPr>
        <w:t xml:space="preserve">egional </w:t>
      </w:r>
      <w:r w:rsidR="00116A76" w:rsidRPr="0061594C">
        <w:rPr>
          <w:rFonts w:cs="Arial"/>
        </w:rPr>
        <w:t>Medicare Advantage</w:t>
      </w:r>
      <w:r w:rsidR="00116A76">
        <w:rPr>
          <w:rFonts w:cs="Arial"/>
        </w:rPr>
        <w:t xml:space="preserve"> </w:t>
      </w:r>
      <w:r>
        <w:rPr>
          <w:rFonts w:cs="Arial"/>
        </w:rPr>
        <w:t>HMO</w:t>
      </w:r>
      <w:r w:rsidRPr="003866FF">
        <w:rPr>
          <w:rFonts w:cs="Arial"/>
        </w:rPr>
        <w:t xml:space="preserve"> membership renewed for the 202</w:t>
      </w:r>
      <w:r>
        <w:rPr>
          <w:rFonts w:cs="Arial"/>
        </w:rPr>
        <w:t>4</w:t>
      </w:r>
      <w:r w:rsidRPr="003866FF">
        <w:rPr>
          <w:rFonts w:cs="Arial"/>
        </w:rPr>
        <w:t xml:space="preserve"> plan year?</w:t>
      </w:r>
    </w:p>
    <w:p w14:paraId="7FD2DB71" w14:textId="77777777" w:rsidR="00CE2FAD" w:rsidRDefault="00CE2FAD" w:rsidP="008534BD">
      <w:pPr>
        <w:pStyle w:val="LRWLBodyText"/>
        <w:spacing w:before="0" w:after="0"/>
        <w:ind w:left="961" w:right="961"/>
        <w:jc w:val="center"/>
        <w:rPr>
          <w:rFonts w:cs="Arial"/>
          <w:b/>
        </w:rPr>
      </w:pPr>
    </w:p>
    <w:p w14:paraId="6E952A56" w14:textId="1C155D27" w:rsidR="00072B20" w:rsidRDefault="00072B20" w:rsidP="007119DD">
      <w:pPr>
        <w:pStyle w:val="LRWLBodyText"/>
        <w:spacing w:before="0"/>
        <w:ind w:left="720" w:hanging="720"/>
        <w:rPr>
          <w:rFonts w:cs="Arial"/>
        </w:rPr>
      </w:pPr>
      <w:r>
        <w:rPr>
          <w:rFonts w:cs="Arial"/>
          <w:b/>
          <w:bCs/>
        </w:rPr>
        <w:t>7.</w:t>
      </w:r>
      <w:r w:rsidR="00E80049">
        <w:rPr>
          <w:rFonts w:cs="Arial"/>
          <w:b/>
          <w:bCs/>
        </w:rPr>
        <w:t>9</w:t>
      </w:r>
      <w:r>
        <w:rPr>
          <w:rFonts w:cs="Arial"/>
          <w:b/>
          <w:bCs/>
        </w:rPr>
        <w:t>.</w:t>
      </w:r>
      <w:r w:rsidR="00BF41B1">
        <w:rPr>
          <w:rFonts w:cs="Arial"/>
          <w:b/>
          <w:bCs/>
        </w:rPr>
        <w:t>7</w:t>
      </w:r>
      <w:r>
        <w:rPr>
          <w:rFonts w:cs="Arial"/>
          <w:b/>
          <w:bCs/>
        </w:rPr>
        <w:tab/>
      </w:r>
      <w:r>
        <w:rPr>
          <w:rFonts w:cs="Arial"/>
        </w:rPr>
        <w:t>Describe what happen</w:t>
      </w:r>
      <w:r w:rsidR="00240315">
        <w:rPr>
          <w:rFonts w:cs="Arial"/>
        </w:rPr>
        <w:t>s</w:t>
      </w:r>
      <w:r>
        <w:rPr>
          <w:rFonts w:cs="Arial"/>
        </w:rPr>
        <w:t xml:space="preserve"> </w:t>
      </w:r>
      <w:r w:rsidR="00236BE8">
        <w:rPr>
          <w:rFonts w:cs="Arial"/>
        </w:rPr>
        <w:t xml:space="preserve">to </w:t>
      </w:r>
      <w:r w:rsidR="00121436">
        <w:rPr>
          <w:rFonts w:cs="Arial"/>
        </w:rPr>
        <w:t xml:space="preserve">enrolled </w:t>
      </w:r>
      <w:r w:rsidR="00236BE8">
        <w:rPr>
          <w:rFonts w:cs="Arial"/>
        </w:rPr>
        <w:t xml:space="preserve">participants’ </w:t>
      </w:r>
      <w:r w:rsidR="00121436">
        <w:rPr>
          <w:rFonts w:cs="Arial"/>
        </w:rPr>
        <w:t xml:space="preserve">medical </w:t>
      </w:r>
      <w:r w:rsidR="00236BE8">
        <w:rPr>
          <w:rFonts w:cs="Arial"/>
        </w:rPr>
        <w:t xml:space="preserve">coverage </w:t>
      </w:r>
      <w:r>
        <w:rPr>
          <w:rFonts w:cs="Arial"/>
        </w:rPr>
        <w:t xml:space="preserve">within </w:t>
      </w:r>
      <w:r w:rsidR="003D51F8">
        <w:rPr>
          <w:rFonts w:cs="Arial"/>
        </w:rPr>
        <w:t xml:space="preserve">the </w:t>
      </w:r>
      <w:r w:rsidR="00370FB5">
        <w:rPr>
          <w:rFonts w:cs="Arial"/>
        </w:rPr>
        <w:t>plan</w:t>
      </w:r>
      <w:r w:rsidR="003D51F8">
        <w:rPr>
          <w:rFonts w:cs="Arial"/>
        </w:rPr>
        <w:t xml:space="preserve"> you are</w:t>
      </w:r>
      <w:r w:rsidR="00370FB5">
        <w:rPr>
          <w:rFonts w:cs="Arial"/>
        </w:rPr>
        <w:t xml:space="preserve"> </w:t>
      </w:r>
      <w:r>
        <w:rPr>
          <w:rFonts w:cs="Arial"/>
        </w:rPr>
        <w:t xml:space="preserve">offering for medical coverage </w:t>
      </w:r>
      <w:r w:rsidR="00121436">
        <w:rPr>
          <w:rFonts w:cs="Arial"/>
        </w:rPr>
        <w:t>when the participant</w:t>
      </w:r>
      <w:r>
        <w:rPr>
          <w:rFonts w:cs="Arial"/>
        </w:rPr>
        <w:t>:</w:t>
      </w:r>
    </w:p>
    <w:p w14:paraId="6B860C91" w14:textId="32E21657" w:rsidR="00072B20" w:rsidRDefault="00072B20" w:rsidP="008534BD">
      <w:pPr>
        <w:pStyle w:val="LRWLBodyText"/>
        <w:ind w:left="1080" w:hanging="360"/>
        <w:rPr>
          <w:rFonts w:cs="Arial"/>
        </w:rPr>
      </w:pPr>
      <w:r>
        <w:rPr>
          <w:rFonts w:cs="Arial"/>
        </w:rPr>
        <w:t xml:space="preserve">a. </w:t>
      </w:r>
      <w:r w:rsidR="00293D15">
        <w:rPr>
          <w:rFonts w:cs="Arial"/>
        </w:rPr>
        <w:tab/>
      </w:r>
      <w:r w:rsidR="00121436">
        <w:rPr>
          <w:rFonts w:cs="Arial"/>
        </w:rPr>
        <w:t>Has</w:t>
      </w:r>
      <w:r>
        <w:rPr>
          <w:rFonts w:cs="Arial"/>
        </w:rPr>
        <w:t xml:space="preserve"> Medicare Part A but do</w:t>
      </w:r>
      <w:r w:rsidR="00121436">
        <w:rPr>
          <w:rFonts w:cs="Arial"/>
        </w:rPr>
        <w:t>es</w:t>
      </w:r>
      <w:r>
        <w:rPr>
          <w:rFonts w:cs="Arial"/>
        </w:rPr>
        <w:t xml:space="preserve"> not have Medicare Part B coverage.</w:t>
      </w:r>
    </w:p>
    <w:p w14:paraId="109D031A" w14:textId="492120C8" w:rsidR="00072B20" w:rsidRDefault="00072B20" w:rsidP="008534BD">
      <w:pPr>
        <w:pStyle w:val="LRWLBodyText"/>
        <w:ind w:left="1080" w:hanging="360"/>
        <w:rPr>
          <w:rFonts w:cs="Arial"/>
        </w:rPr>
      </w:pPr>
      <w:r>
        <w:rPr>
          <w:rFonts w:cs="Arial"/>
        </w:rPr>
        <w:t>b.</w:t>
      </w:r>
      <w:r w:rsidR="00293D15">
        <w:rPr>
          <w:rFonts w:cs="Arial"/>
        </w:rPr>
        <w:tab/>
      </w:r>
      <w:r>
        <w:rPr>
          <w:rFonts w:cs="Arial"/>
        </w:rPr>
        <w:t>Drop</w:t>
      </w:r>
      <w:r w:rsidR="00121436">
        <w:rPr>
          <w:rFonts w:cs="Arial"/>
        </w:rPr>
        <w:t>s</w:t>
      </w:r>
      <w:r>
        <w:rPr>
          <w:rFonts w:cs="Arial"/>
        </w:rPr>
        <w:t xml:space="preserve"> Part B coverage after enrolling in your plan.</w:t>
      </w:r>
    </w:p>
    <w:p w14:paraId="728CA9A0" w14:textId="330CDCC6" w:rsidR="00072B20" w:rsidRDefault="00072B20" w:rsidP="008534BD">
      <w:pPr>
        <w:pStyle w:val="LRWLBodyText"/>
        <w:ind w:left="1080" w:hanging="360"/>
        <w:rPr>
          <w:rFonts w:cs="Arial"/>
        </w:rPr>
      </w:pPr>
      <w:r>
        <w:rPr>
          <w:rFonts w:cs="Arial"/>
        </w:rPr>
        <w:t xml:space="preserve">c. </w:t>
      </w:r>
      <w:r w:rsidR="00293D15">
        <w:tab/>
      </w:r>
      <w:r>
        <w:rPr>
          <w:rFonts w:cs="Arial"/>
        </w:rPr>
        <w:t>Enroll</w:t>
      </w:r>
      <w:r w:rsidR="00121436">
        <w:rPr>
          <w:rFonts w:cs="Arial"/>
        </w:rPr>
        <w:t>s</w:t>
      </w:r>
      <w:r>
        <w:rPr>
          <w:rFonts w:cs="Arial"/>
        </w:rPr>
        <w:t xml:space="preserve"> in another Medicare Advantage plan after enrolling in your plan.</w:t>
      </w:r>
    </w:p>
    <w:p w14:paraId="19544D46" w14:textId="77777777" w:rsidR="00072B20" w:rsidRDefault="00072B20" w:rsidP="008534BD">
      <w:pPr>
        <w:pStyle w:val="LRWLBodyText"/>
        <w:ind w:left="720"/>
        <w:rPr>
          <w:rFonts w:cs="Arial"/>
        </w:rPr>
      </w:pPr>
      <w:r>
        <w:rPr>
          <w:rFonts w:cs="Arial"/>
        </w:rPr>
        <w:t>How do you ensure such individuals do not have a gap in coverage?</w:t>
      </w:r>
    </w:p>
    <w:p w14:paraId="52252A81" w14:textId="56957629" w:rsidR="00072B20" w:rsidRDefault="00072B20" w:rsidP="008534BD">
      <w:pPr>
        <w:pStyle w:val="LRWLBodyText"/>
        <w:tabs>
          <w:tab w:val="left" w:pos="1524"/>
        </w:tabs>
        <w:spacing w:after="0"/>
        <w:ind w:left="720" w:hanging="720"/>
        <w:rPr>
          <w:rFonts w:cs="Arial"/>
        </w:rPr>
      </w:pPr>
      <w:r>
        <w:rPr>
          <w:rFonts w:cs="Arial"/>
        </w:rPr>
        <w:tab/>
        <w:t xml:space="preserve">In your answers, describe how your organization verifies Medicare enrollment and describe all communications </w:t>
      </w:r>
      <w:r w:rsidR="00121436">
        <w:rPr>
          <w:rFonts w:cs="Arial"/>
        </w:rPr>
        <w:t xml:space="preserve">you would send </w:t>
      </w:r>
      <w:r>
        <w:rPr>
          <w:rFonts w:cs="Arial"/>
        </w:rPr>
        <w:t xml:space="preserve">to the Participant and to </w:t>
      </w:r>
      <w:r w:rsidR="00D713ED">
        <w:rPr>
          <w:rFonts w:cs="Arial"/>
        </w:rPr>
        <w:t>the Department</w:t>
      </w:r>
      <w:r w:rsidR="00091924">
        <w:rPr>
          <w:rFonts w:cs="Arial"/>
        </w:rPr>
        <w:t xml:space="preserve"> regarding enro</w:t>
      </w:r>
      <w:r w:rsidR="00E03D4F">
        <w:rPr>
          <w:rFonts w:cs="Arial"/>
        </w:rPr>
        <w:t>llment</w:t>
      </w:r>
      <w:r>
        <w:rPr>
          <w:rFonts w:cs="Arial"/>
        </w:rPr>
        <w:t xml:space="preserve">. </w:t>
      </w:r>
    </w:p>
    <w:p w14:paraId="4F776ED0" w14:textId="0A8B9821" w:rsidR="00DF1D95" w:rsidRDefault="00DF1D95" w:rsidP="008534BD">
      <w:pPr>
        <w:pStyle w:val="LRWLBodyText"/>
        <w:tabs>
          <w:tab w:val="left" w:pos="1524"/>
        </w:tabs>
        <w:spacing w:before="0" w:after="0"/>
        <w:ind w:left="720" w:hanging="720"/>
      </w:pPr>
    </w:p>
    <w:p w14:paraId="4F783CD5" w14:textId="3197EC8A" w:rsidR="00BF41B1" w:rsidRDefault="00BF41B1" w:rsidP="008534BD">
      <w:pPr>
        <w:pStyle w:val="LRWLBodyText"/>
        <w:tabs>
          <w:tab w:val="left" w:pos="1524"/>
        </w:tabs>
        <w:spacing w:before="0" w:after="0"/>
        <w:ind w:left="720" w:hanging="720"/>
        <w:rPr>
          <w:rFonts w:cs="Arial"/>
        </w:rPr>
      </w:pPr>
      <w:r w:rsidRPr="006D4D23">
        <w:rPr>
          <w:rFonts w:cs="Arial"/>
          <w:b/>
          <w:bCs/>
        </w:rPr>
        <w:t>7.</w:t>
      </w:r>
      <w:r w:rsidR="00E80049">
        <w:rPr>
          <w:rFonts w:cs="Arial"/>
          <w:b/>
          <w:bCs/>
        </w:rPr>
        <w:t>9</w:t>
      </w:r>
      <w:r w:rsidRPr="006D4D23">
        <w:rPr>
          <w:rFonts w:cs="Arial"/>
          <w:b/>
          <w:bCs/>
        </w:rPr>
        <w:t>.</w:t>
      </w:r>
      <w:r>
        <w:rPr>
          <w:rFonts w:cs="Arial"/>
          <w:b/>
          <w:bCs/>
        </w:rPr>
        <w:t>8</w:t>
      </w:r>
      <w:r>
        <w:rPr>
          <w:rFonts w:cs="Arial"/>
        </w:rPr>
        <w:t xml:space="preserve"> </w:t>
      </w:r>
      <w:r>
        <w:rPr>
          <w:rFonts w:cs="Arial"/>
        </w:rPr>
        <w:tab/>
        <w:t xml:space="preserve">Describe your organization’s understanding of, and how you can support, the Department’s handling of split-family </w:t>
      </w:r>
      <w:r w:rsidR="00517C68">
        <w:rPr>
          <w:rFonts w:cs="Arial"/>
        </w:rPr>
        <w:t xml:space="preserve">(Medicare Some) </w:t>
      </w:r>
      <w:r>
        <w:rPr>
          <w:rFonts w:cs="Arial"/>
        </w:rPr>
        <w:t>contracts where some family members are Medicare enrolled and some family members are not.</w:t>
      </w:r>
    </w:p>
    <w:p w14:paraId="01A4B0CB" w14:textId="77777777" w:rsidR="00BF41B1" w:rsidRPr="00793BC9" w:rsidRDefault="00BF41B1" w:rsidP="008534BD">
      <w:pPr>
        <w:pStyle w:val="LRWLBodyText"/>
        <w:tabs>
          <w:tab w:val="left" w:pos="1524"/>
        </w:tabs>
        <w:spacing w:before="0" w:after="0"/>
        <w:ind w:left="720" w:hanging="720"/>
      </w:pPr>
    </w:p>
    <w:p w14:paraId="00F39153" w14:textId="74A73231" w:rsidR="00324A63" w:rsidRDefault="00072B20" w:rsidP="008534BD">
      <w:pPr>
        <w:pStyle w:val="LRWLBodyText"/>
        <w:tabs>
          <w:tab w:val="left" w:pos="1524"/>
        </w:tabs>
        <w:spacing w:before="0" w:after="0"/>
        <w:ind w:left="720" w:hanging="720"/>
      </w:pPr>
      <w:r>
        <w:rPr>
          <w:rFonts w:cs="Arial"/>
          <w:b/>
          <w:bCs/>
        </w:rPr>
        <w:t>7.</w:t>
      </w:r>
      <w:r w:rsidR="00E80049">
        <w:rPr>
          <w:rFonts w:cs="Arial"/>
          <w:b/>
          <w:bCs/>
        </w:rPr>
        <w:t>9</w:t>
      </w:r>
      <w:r>
        <w:rPr>
          <w:rFonts w:cs="Arial"/>
          <w:b/>
          <w:bCs/>
        </w:rPr>
        <w:t>.</w:t>
      </w:r>
      <w:r w:rsidR="00BF41B1">
        <w:rPr>
          <w:rFonts w:cs="Arial"/>
          <w:b/>
          <w:bCs/>
        </w:rPr>
        <w:t>9</w:t>
      </w:r>
      <w:r>
        <w:rPr>
          <w:rFonts w:cs="Arial"/>
          <w:b/>
          <w:bCs/>
        </w:rPr>
        <w:tab/>
      </w:r>
      <w:r w:rsidRPr="00F262AB">
        <w:t xml:space="preserve">Provide documentation that shows your organization is approved by the U.S. Centers for Medicare &amp; Medicaid Services (CMS) to provide </w:t>
      </w:r>
      <w:r>
        <w:t xml:space="preserve">employer group </w:t>
      </w:r>
      <w:r w:rsidRPr="00F262AB">
        <w:t xml:space="preserve">Medicare Part </w:t>
      </w:r>
      <w:r>
        <w:t xml:space="preserve">C plans </w:t>
      </w:r>
      <w:r w:rsidRPr="00F262AB">
        <w:t>in Wisconsin, or that you are in the process of applying to CMS to provide such programs starting in the 20</w:t>
      </w:r>
      <w:r>
        <w:t>26</w:t>
      </w:r>
      <w:r w:rsidRPr="00F262AB">
        <w:t xml:space="preserve"> plan year. If not approved to provide </w:t>
      </w:r>
      <w:r>
        <w:t>s</w:t>
      </w:r>
      <w:r w:rsidRPr="00F262AB">
        <w:t xml:space="preserve">ervices statewide in </w:t>
      </w:r>
      <w:r w:rsidRPr="00F262AB">
        <w:lastRenderedPageBreak/>
        <w:t>Wisconsin, identify the specific counties in which you are CMS-approved or have applied for approval.</w:t>
      </w:r>
      <w:r w:rsidR="000C654E">
        <w:t xml:space="preserve"> </w:t>
      </w:r>
    </w:p>
    <w:p w14:paraId="24738B99" w14:textId="77777777" w:rsidR="00595A7B" w:rsidRDefault="00595A7B" w:rsidP="008534BD">
      <w:pPr>
        <w:pStyle w:val="LRWLBodyText"/>
        <w:tabs>
          <w:tab w:val="left" w:pos="1524"/>
        </w:tabs>
        <w:spacing w:before="0" w:after="0"/>
        <w:ind w:left="720" w:hanging="720"/>
      </w:pPr>
    </w:p>
    <w:p w14:paraId="503EF108" w14:textId="0C98FCCC" w:rsidR="00071787" w:rsidRDefault="00D93189" w:rsidP="008534BD">
      <w:pPr>
        <w:pStyle w:val="LRWLBodyText"/>
        <w:tabs>
          <w:tab w:val="left" w:pos="1524"/>
        </w:tabs>
        <w:spacing w:before="0" w:after="0"/>
        <w:ind w:left="720" w:hanging="720"/>
        <w:rPr>
          <w:rFonts w:cs="Arial"/>
          <w:b/>
          <w:bCs/>
        </w:rPr>
      </w:pPr>
      <w:r>
        <w:rPr>
          <w:rFonts w:cs="Arial"/>
          <w:b/>
          <w:bCs/>
        </w:rPr>
        <w:t>7.9.10</w:t>
      </w:r>
      <w:r w:rsidR="002D5A8A">
        <w:rPr>
          <w:rFonts w:cs="Arial"/>
          <w:b/>
          <w:bCs/>
        </w:rPr>
        <w:tab/>
      </w:r>
      <w:r w:rsidR="00595A7B" w:rsidRPr="009A362C">
        <w:rPr>
          <w:rFonts w:cs="Arial"/>
        </w:rPr>
        <w:t>Confirm you will handle all initial internal and external appeals in accordance with CMS requirements and guidelines. Describe how you will comply with this requirement.</w:t>
      </w:r>
    </w:p>
    <w:p w14:paraId="300F71F2" w14:textId="77777777" w:rsidR="00595A7B" w:rsidRDefault="00595A7B" w:rsidP="008534BD">
      <w:pPr>
        <w:pStyle w:val="LRWLBodyText"/>
        <w:tabs>
          <w:tab w:val="left" w:pos="1524"/>
        </w:tabs>
        <w:spacing w:before="0" w:after="0"/>
        <w:ind w:left="720" w:hanging="720"/>
      </w:pPr>
    </w:p>
    <w:p w14:paraId="37BFB7DA" w14:textId="3E959FDC" w:rsidR="00595A7B" w:rsidRDefault="00595A7B" w:rsidP="008534BD">
      <w:pPr>
        <w:pStyle w:val="LRWLBodyText"/>
        <w:tabs>
          <w:tab w:val="left" w:pos="1524"/>
        </w:tabs>
        <w:spacing w:before="0" w:after="0"/>
        <w:ind w:left="720" w:hanging="720"/>
      </w:pPr>
      <w:r w:rsidRPr="009A362C">
        <w:rPr>
          <w:b/>
          <w:bCs/>
        </w:rPr>
        <w:t>7.9.11</w:t>
      </w:r>
      <w:r>
        <w:tab/>
      </w:r>
      <w:r w:rsidR="005F77A9" w:rsidRPr="005F77A9">
        <w:t>Confirm you will handle all grievances in accordance with CMS requirements and guidelines. Describe how you will comply with this requirement.</w:t>
      </w:r>
    </w:p>
    <w:p w14:paraId="0112D377" w14:textId="77777777" w:rsidR="005F77A9" w:rsidRDefault="005F77A9" w:rsidP="008534BD">
      <w:pPr>
        <w:pStyle w:val="LRWLBodyText"/>
        <w:tabs>
          <w:tab w:val="left" w:pos="1524"/>
        </w:tabs>
        <w:spacing w:before="0" w:after="0"/>
        <w:ind w:left="720" w:hanging="720"/>
      </w:pPr>
    </w:p>
    <w:p w14:paraId="2DE2D116" w14:textId="4981ACF7" w:rsidR="00327A50" w:rsidRPr="004655BD" w:rsidRDefault="005F77A9" w:rsidP="00327A50">
      <w:pPr>
        <w:spacing w:before="0" w:after="0"/>
        <w:ind w:left="900" w:hanging="900"/>
        <w:rPr>
          <w:rFonts w:ascii="Arial" w:hAnsi="Arial"/>
        </w:rPr>
      </w:pPr>
      <w:r w:rsidRPr="009A362C">
        <w:rPr>
          <w:rFonts w:ascii="Arial" w:hAnsi="Arial" w:cs="Arial"/>
          <w:b/>
          <w:bCs/>
        </w:rPr>
        <w:t>7.9.12</w:t>
      </w:r>
      <w:r w:rsidRPr="0067108F">
        <w:rPr>
          <w:b/>
          <w:bCs/>
        </w:rPr>
        <w:tab/>
      </w:r>
      <w:r w:rsidR="00327A50" w:rsidRPr="004655BD">
        <w:rPr>
          <w:rFonts w:ascii="Arial" w:hAnsi="Arial"/>
        </w:rPr>
        <w:t xml:space="preserve">Complete the table below </w:t>
      </w:r>
      <w:r w:rsidR="00327A50">
        <w:rPr>
          <w:rFonts w:ascii="Arial" w:hAnsi="Arial"/>
        </w:rPr>
        <w:t>using</w:t>
      </w:r>
      <w:r w:rsidR="00327A50" w:rsidRPr="004655BD">
        <w:rPr>
          <w:rFonts w:ascii="Arial" w:hAnsi="Arial"/>
        </w:rPr>
        <w:t xml:space="preserve"> your 2023 </w:t>
      </w:r>
      <w:r w:rsidR="00CB222C">
        <w:rPr>
          <w:rFonts w:ascii="Arial" w:hAnsi="Arial"/>
        </w:rPr>
        <w:t>n</w:t>
      </w:r>
      <w:r w:rsidR="00327A50" w:rsidRPr="004655BD">
        <w:rPr>
          <w:rFonts w:ascii="Arial" w:hAnsi="Arial"/>
        </w:rPr>
        <w:t xml:space="preserve">ationwide </w:t>
      </w:r>
      <w:r w:rsidR="00327A50" w:rsidRPr="0061594C">
        <w:rPr>
          <w:rFonts w:ascii="Arial" w:hAnsi="Arial" w:cs="Arial"/>
        </w:rPr>
        <w:t>Medicare Advantage</w:t>
      </w:r>
      <w:r w:rsidR="00327A50" w:rsidRPr="004655BD">
        <w:rPr>
          <w:rFonts w:ascii="Arial" w:hAnsi="Arial"/>
        </w:rPr>
        <w:t xml:space="preserve"> PPO and </w:t>
      </w:r>
      <w:r w:rsidR="00CB222C">
        <w:rPr>
          <w:rFonts w:ascii="Arial" w:hAnsi="Arial"/>
        </w:rPr>
        <w:t>r</w:t>
      </w:r>
      <w:r w:rsidR="00327A50" w:rsidRPr="004655BD">
        <w:rPr>
          <w:rFonts w:ascii="Arial" w:hAnsi="Arial"/>
        </w:rPr>
        <w:t xml:space="preserve">egional </w:t>
      </w:r>
      <w:r w:rsidR="00327A50" w:rsidRPr="0061594C">
        <w:rPr>
          <w:rFonts w:ascii="Arial" w:hAnsi="Arial" w:cs="Arial"/>
        </w:rPr>
        <w:t>Medicare Advantage</w:t>
      </w:r>
      <w:r w:rsidR="00327A50" w:rsidRPr="004655BD">
        <w:rPr>
          <w:rFonts w:ascii="Arial" w:hAnsi="Arial"/>
        </w:rPr>
        <w:t xml:space="preserve"> HMO group book of business statistics on appeals and grievances.</w:t>
      </w:r>
    </w:p>
    <w:p w14:paraId="717C0019" w14:textId="77777777" w:rsidR="00327A50" w:rsidRDefault="00327A50" w:rsidP="00327A50">
      <w:pPr>
        <w:spacing w:before="0" w:after="0"/>
        <w:ind w:left="900" w:hanging="900"/>
      </w:pPr>
    </w:p>
    <w:tbl>
      <w:tblPr>
        <w:tblStyle w:val="NormalTablePHPDOCX"/>
        <w:tblW w:w="0" w:type="auto"/>
        <w:tblInd w:w="894" w:type="dxa"/>
        <w:tblBorders>
          <w:top w:val="single" w:sz="5" w:space="0" w:color="AAAAAA"/>
          <w:left w:val="single" w:sz="5" w:space="0" w:color="AAAAAA"/>
          <w:bottom w:val="single" w:sz="5" w:space="0" w:color="AAAAAA"/>
          <w:right w:val="single" w:sz="5" w:space="0" w:color="AAAAAA"/>
        </w:tblBorders>
        <w:tblLook w:val="04A0" w:firstRow="1" w:lastRow="0" w:firstColumn="1" w:lastColumn="0" w:noHBand="0" w:noVBand="1"/>
      </w:tblPr>
      <w:tblGrid>
        <w:gridCol w:w="3845"/>
        <w:gridCol w:w="1362"/>
        <w:gridCol w:w="1194"/>
      </w:tblGrid>
      <w:tr w:rsidR="00327A50" w:rsidRPr="004655BD" w14:paraId="76410F57" w14:textId="77777777" w:rsidTr="00D73998">
        <w:trPr>
          <w:trHeight w:val="225"/>
        </w:trPr>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D1CA762" w14:textId="77777777" w:rsidR="00327A50" w:rsidRPr="004655BD" w:rsidRDefault="00327A50" w:rsidP="00D73998">
            <w:pPr>
              <w:spacing w:before="0" w:after="0"/>
              <w:ind w:left="900" w:hanging="900"/>
              <w:rPr>
                <w:rFonts w:ascii="Arial" w:eastAsia="Times New Roman" w:hAnsi="Arial" w:cs="Times New Roman"/>
              </w:rPr>
            </w:pPr>
          </w:p>
        </w:tc>
        <w:tc>
          <w:tcPr>
            <w:tcW w:w="1362"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F4E2E73" w14:textId="77777777" w:rsidR="00327A50" w:rsidRPr="009B523C" w:rsidRDefault="00327A50" w:rsidP="00D73998">
            <w:pPr>
              <w:spacing w:before="0" w:after="0"/>
              <w:rPr>
                <w:rFonts w:ascii="Arial" w:eastAsia="Times New Roman" w:hAnsi="Arial" w:cs="Times New Roman"/>
                <w:b/>
                <w:bCs/>
              </w:rPr>
            </w:pPr>
            <w:r w:rsidRPr="009B523C">
              <w:rPr>
                <w:rFonts w:ascii="Arial" w:eastAsia="Times New Roman" w:hAnsi="Arial" w:cs="Times New Roman"/>
                <w:b/>
                <w:bCs/>
              </w:rPr>
              <w:t>Nationwide MA PPO</w:t>
            </w:r>
          </w:p>
        </w:tc>
        <w:tc>
          <w:tcPr>
            <w:tcW w:w="1194" w:type="dxa"/>
            <w:tcBorders>
              <w:top w:val="single" w:sz="5" w:space="0" w:color="AAAAAA"/>
              <w:left w:val="single" w:sz="5" w:space="0" w:color="AAAAAA"/>
              <w:bottom w:val="single" w:sz="5" w:space="0" w:color="AAAAAA"/>
              <w:right w:val="single" w:sz="5" w:space="0" w:color="AAAAAA"/>
            </w:tcBorders>
            <w:shd w:val="clear" w:color="auto" w:fill="EEEEEE"/>
          </w:tcPr>
          <w:p w14:paraId="4558AF12" w14:textId="77777777" w:rsidR="00327A50" w:rsidRPr="009B523C" w:rsidRDefault="00327A50" w:rsidP="00D73998">
            <w:pPr>
              <w:spacing w:before="0" w:after="0"/>
              <w:rPr>
                <w:rFonts w:ascii="Arial" w:eastAsia="Times New Roman" w:hAnsi="Arial" w:cs="Times New Roman"/>
                <w:b/>
                <w:bCs/>
              </w:rPr>
            </w:pPr>
            <w:r w:rsidRPr="009B523C">
              <w:rPr>
                <w:rFonts w:ascii="Arial" w:eastAsia="Times New Roman" w:hAnsi="Arial" w:cs="Times New Roman"/>
                <w:b/>
                <w:bCs/>
              </w:rPr>
              <w:t>Regional MA HMO</w:t>
            </w:r>
          </w:p>
        </w:tc>
      </w:tr>
      <w:tr w:rsidR="00327A50" w:rsidRPr="004655BD" w14:paraId="094AEAEE" w14:textId="77777777" w:rsidTr="00D73998">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8F67996" w14:textId="77777777" w:rsidR="00327A50" w:rsidRPr="005C6BE2" w:rsidRDefault="00327A50" w:rsidP="00D73998">
            <w:pPr>
              <w:spacing w:before="0" w:after="0"/>
              <w:ind w:left="900" w:hanging="900"/>
              <w:rPr>
                <w:rFonts w:ascii="Arial" w:eastAsia="Times New Roman" w:hAnsi="Arial" w:cs="Times New Roman"/>
                <w:b/>
                <w:bCs/>
              </w:rPr>
            </w:pPr>
            <w:r w:rsidRPr="005C6BE2">
              <w:rPr>
                <w:rFonts w:ascii="Arial" w:eastAsia="Times New Roman" w:hAnsi="Arial" w:cs="Times New Roman"/>
                <w:b/>
                <w:bCs/>
              </w:rPr>
              <w:t>Total 2023 Member Medical Appeals</w:t>
            </w:r>
          </w:p>
        </w:tc>
        <w:tc>
          <w:tcPr>
            <w:tcW w:w="136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2A3486E" w14:textId="77777777" w:rsidR="00327A50" w:rsidRPr="004655BD" w:rsidRDefault="00327A50" w:rsidP="00D73998">
            <w:pPr>
              <w:spacing w:before="0" w:after="0"/>
              <w:ind w:left="900" w:hanging="900"/>
              <w:rPr>
                <w:rFonts w:ascii="Arial" w:eastAsia="Times New Roman" w:hAnsi="Arial" w:cs="Times New Roman"/>
              </w:rPr>
            </w:pPr>
          </w:p>
        </w:tc>
        <w:tc>
          <w:tcPr>
            <w:tcW w:w="1194" w:type="dxa"/>
            <w:tcBorders>
              <w:top w:val="single" w:sz="5" w:space="0" w:color="AAAAAA"/>
              <w:left w:val="single" w:sz="5" w:space="0" w:color="AAAAAA"/>
              <w:bottom w:val="single" w:sz="5" w:space="0" w:color="AAAAAA"/>
              <w:right w:val="single" w:sz="5" w:space="0" w:color="AAAAAA"/>
            </w:tcBorders>
          </w:tcPr>
          <w:p w14:paraId="2D1E951B" w14:textId="77777777" w:rsidR="00327A50" w:rsidRPr="004655BD" w:rsidRDefault="00327A50" w:rsidP="00D73998">
            <w:pPr>
              <w:spacing w:before="0" w:after="0"/>
              <w:ind w:left="900" w:hanging="900"/>
              <w:rPr>
                <w:rFonts w:ascii="Arial" w:eastAsia="Times New Roman" w:hAnsi="Arial" w:cs="Times New Roman"/>
              </w:rPr>
            </w:pPr>
          </w:p>
        </w:tc>
      </w:tr>
      <w:tr w:rsidR="00327A50" w:rsidRPr="004655BD" w14:paraId="098A3FB2" w14:textId="77777777" w:rsidTr="00D73998">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A234FD4" w14:textId="77777777" w:rsidR="00327A50" w:rsidRPr="004655BD" w:rsidRDefault="00327A50" w:rsidP="00D73998">
            <w:pPr>
              <w:spacing w:before="0" w:after="0"/>
              <w:ind w:left="900" w:hanging="900"/>
              <w:rPr>
                <w:rFonts w:ascii="Arial" w:eastAsia="Times New Roman" w:hAnsi="Arial" w:cs="Times New Roman"/>
              </w:rPr>
            </w:pPr>
            <w:r w:rsidRPr="004655BD">
              <w:rPr>
                <w:rFonts w:ascii="Arial" w:eastAsia="Times New Roman" w:hAnsi="Arial" w:cs="Times New Roman"/>
              </w:rPr>
              <w:t>Total Dismissed</w:t>
            </w:r>
          </w:p>
        </w:tc>
        <w:tc>
          <w:tcPr>
            <w:tcW w:w="136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7BA47AA" w14:textId="77777777" w:rsidR="00327A50" w:rsidRPr="004655BD" w:rsidRDefault="00327A50" w:rsidP="00D73998">
            <w:pPr>
              <w:spacing w:before="0" w:after="0"/>
              <w:ind w:left="900" w:hanging="900"/>
              <w:rPr>
                <w:rFonts w:ascii="Arial" w:eastAsia="Times New Roman" w:hAnsi="Arial" w:cs="Times New Roman"/>
              </w:rPr>
            </w:pPr>
          </w:p>
        </w:tc>
        <w:tc>
          <w:tcPr>
            <w:tcW w:w="1194" w:type="dxa"/>
            <w:tcBorders>
              <w:top w:val="single" w:sz="5" w:space="0" w:color="AAAAAA"/>
              <w:left w:val="single" w:sz="5" w:space="0" w:color="AAAAAA"/>
              <w:bottom w:val="single" w:sz="5" w:space="0" w:color="AAAAAA"/>
              <w:right w:val="single" w:sz="5" w:space="0" w:color="AAAAAA"/>
            </w:tcBorders>
          </w:tcPr>
          <w:p w14:paraId="205C21D2" w14:textId="77777777" w:rsidR="00327A50" w:rsidRPr="004655BD" w:rsidRDefault="00327A50" w:rsidP="00D73998">
            <w:pPr>
              <w:spacing w:before="0" w:after="0"/>
              <w:ind w:left="900" w:hanging="900"/>
              <w:rPr>
                <w:rFonts w:ascii="Arial" w:eastAsia="Times New Roman" w:hAnsi="Arial" w:cs="Times New Roman"/>
              </w:rPr>
            </w:pPr>
          </w:p>
        </w:tc>
      </w:tr>
      <w:tr w:rsidR="00327A50" w:rsidRPr="004655BD" w14:paraId="4747E1A0" w14:textId="77777777" w:rsidTr="00D73998">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7BA514E" w14:textId="77777777" w:rsidR="00327A50" w:rsidRPr="004655BD" w:rsidRDefault="00327A50" w:rsidP="00D73998">
            <w:pPr>
              <w:spacing w:before="0" w:after="0"/>
              <w:ind w:left="900" w:hanging="900"/>
              <w:rPr>
                <w:rFonts w:ascii="Arial" w:eastAsia="Times New Roman" w:hAnsi="Arial" w:cs="Times New Roman"/>
              </w:rPr>
            </w:pPr>
            <w:r w:rsidRPr="004655BD">
              <w:rPr>
                <w:rFonts w:ascii="Arial" w:eastAsia="Times New Roman" w:hAnsi="Arial" w:cs="Times New Roman"/>
              </w:rPr>
              <w:t>Total Overturned</w:t>
            </w:r>
          </w:p>
        </w:tc>
        <w:tc>
          <w:tcPr>
            <w:tcW w:w="136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1CDD54E" w14:textId="77777777" w:rsidR="00327A50" w:rsidRPr="004655BD" w:rsidRDefault="00327A50" w:rsidP="00D73998">
            <w:pPr>
              <w:spacing w:before="0" w:after="0"/>
              <w:ind w:left="900" w:hanging="900"/>
              <w:rPr>
                <w:rFonts w:ascii="Arial" w:eastAsia="Times New Roman" w:hAnsi="Arial" w:cs="Times New Roman"/>
              </w:rPr>
            </w:pPr>
          </w:p>
        </w:tc>
        <w:tc>
          <w:tcPr>
            <w:tcW w:w="1194" w:type="dxa"/>
            <w:tcBorders>
              <w:top w:val="single" w:sz="5" w:space="0" w:color="AAAAAA"/>
              <w:left w:val="single" w:sz="5" w:space="0" w:color="AAAAAA"/>
              <w:bottom w:val="single" w:sz="5" w:space="0" w:color="AAAAAA"/>
              <w:right w:val="single" w:sz="5" w:space="0" w:color="AAAAAA"/>
            </w:tcBorders>
          </w:tcPr>
          <w:p w14:paraId="307D057A" w14:textId="77777777" w:rsidR="00327A50" w:rsidRPr="004655BD" w:rsidRDefault="00327A50" w:rsidP="00D73998">
            <w:pPr>
              <w:spacing w:before="0" w:after="0"/>
              <w:ind w:left="900" w:hanging="900"/>
              <w:rPr>
                <w:rFonts w:ascii="Arial" w:eastAsia="Times New Roman" w:hAnsi="Arial" w:cs="Times New Roman"/>
              </w:rPr>
            </w:pPr>
          </w:p>
        </w:tc>
      </w:tr>
      <w:tr w:rsidR="00327A50" w:rsidRPr="004655BD" w14:paraId="078275D4" w14:textId="77777777" w:rsidTr="00D73998">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BA79BD5" w14:textId="77777777" w:rsidR="00327A50" w:rsidRPr="004655BD" w:rsidRDefault="00327A50" w:rsidP="00D73998">
            <w:pPr>
              <w:spacing w:before="0" w:after="0"/>
              <w:ind w:left="900" w:hanging="900"/>
              <w:rPr>
                <w:rFonts w:ascii="Arial" w:eastAsia="Times New Roman" w:hAnsi="Arial" w:cs="Times New Roman"/>
              </w:rPr>
            </w:pPr>
            <w:r w:rsidRPr="004655BD">
              <w:rPr>
                <w:rFonts w:ascii="Arial" w:eastAsia="Times New Roman" w:hAnsi="Arial" w:cs="Times New Roman"/>
              </w:rPr>
              <w:t>Total Upheld</w:t>
            </w:r>
          </w:p>
        </w:tc>
        <w:tc>
          <w:tcPr>
            <w:tcW w:w="136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811F2A6" w14:textId="77777777" w:rsidR="00327A50" w:rsidRPr="004655BD" w:rsidRDefault="00327A50" w:rsidP="00D73998">
            <w:pPr>
              <w:spacing w:before="0" w:after="0"/>
              <w:ind w:left="900" w:hanging="900"/>
              <w:rPr>
                <w:rFonts w:ascii="Arial" w:eastAsia="Times New Roman" w:hAnsi="Arial" w:cs="Times New Roman"/>
              </w:rPr>
            </w:pPr>
          </w:p>
        </w:tc>
        <w:tc>
          <w:tcPr>
            <w:tcW w:w="1194" w:type="dxa"/>
            <w:tcBorders>
              <w:top w:val="single" w:sz="5" w:space="0" w:color="AAAAAA"/>
              <w:left w:val="single" w:sz="5" w:space="0" w:color="AAAAAA"/>
              <w:bottom w:val="single" w:sz="5" w:space="0" w:color="AAAAAA"/>
              <w:right w:val="single" w:sz="5" w:space="0" w:color="AAAAAA"/>
            </w:tcBorders>
          </w:tcPr>
          <w:p w14:paraId="4396B3F4" w14:textId="77777777" w:rsidR="00327A50" w:rsidRPr="004655BD" w:rsidRDefault="00327A50" w:rsidP="00D73998">
            <w:pPr>
              <w:spacing w:before="0" w:after="0"/>
              <w:ind w:left="900" w:hanging="900"/>
              <w:rPr>
                <w:rFonts w:ascii="Arial" w:eastAsia="Times New Roman" w:hAnsi="Arial" w:cs="Times New Roman"/>
              </w:rPr>
            </w:pPr>
          </w:p>
        </w:tc>
      </w:tr>
      <w:tr w:rsidR="00327A50" w:rsidRPr="004655BD" w14:paraId="32CC3C85" w14:textId="77777777" w:rsidTr="00D73998">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2EF05DB" w14:textId="77777777" w:rsidR="00327A50" w:rsidRPr="005C6BE2" w:rsidRDefault="00327A50" w:rsidP="00D73998">
            <w:pPr>
              <w:spacing w:before="0" w:after="0"/>
              <w:ind w:left="900" w:hanging="900"/>
              <w:rPr>
                <w:rFonts w:ascii="Arial" w:eastAsia="Times New Roman" w:hAnsi="Arial" w:cs="Times New Roman"/>
                <w:b/>
                <w:bCs/>
              </w:rPr>
            </w:pPr>
            <w:r w:rsidRPr="005C6BE2">
              <w:rPr>
                <w:rFonts w:ascii="Arial" w:eastAsia="Times New Roman" w:hAnsi="Arial" w:cs="Times New Roman"/>
                <w:b/>
                <w:bCs/>
              </w:rPr>
              <w:t>Total 2023 Provider Medical Appeals</w:t>
            </w:r>
          </w:p>
        </w:tc>
        <w:tc>
          <w:tcPr>
            <w:tcW w:w="136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6C0731C" w14:textId="77777777" w:rsidR="00327A50" w:rsidRPr="004655BD" w:rsidRDefault="00327A50" w:rsidP="00D73998">
            <w:pPr>
              <w:spacing w:before="0" w:after="0"/>
              <w:ind w:left="900" w:hanging="900"/>
              <w:rPr>
                <w:rFonts w:ascii="Arial" w:eastAsia="Times New Roman" w:hAnsi="Arial" w:cs="Times New Roman"/>
              </w:rPr>
            </w:pPr>
          </w:p>
        </w:tc>
        <w:tc>
          <w:tcPr>
            <w:tcW w:w="1194" w:type="dxa"/>
            <w:tcBorders>
              <w:top w:val="single" w:sz="5" w:space="0" w:color="AAAAAA"/>
              <w:left w:val="single" w:sz="5" w:space="0" w:color="AAAAAA"/>
              <w:bottom w:val="single" w:sz="5" w:space="0" w:color="AAAAAA"/>
              <w:right w:val="single" w:sz="5" w:space="0" w:color="AAAAAA"/>
            </w:tcBorders>
          </w:tcPr>
          <w:p w14:paraId="700CB6C3" w14:textId="77777777" w:rsidR="00327A50" w:rsidRPr="004655BD" w:rsidRDefault="00327A50" w:rsidP="00D73998">
            <w:pPr>
              <w:spacing w:before="0" w:after="0"/>
              <w:ind w:left="900" w:hanging="900"/>
              <w:rPr>
                <w:rFonts w:ascii="Arial" w:eastAsia="Times New Roman" w:hAnsi="Arial" w:cs="Times New Roman"/>
              </w:rPr>
            </w:pPr>
          </w:p>
        </w:tc>
      </w:tr>
      <w:tr w:rsidR="00327A50" w:rsidRPr="004655BD" w14:paraId="17EF4B42" w14:textId="77777777" w:rsidTr="00D73998">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03A8086" w14:textId="77777777" w:rsidR="00327A50" w:rsidRPr="004655BD" w:rsidRDefault="00327A50" w:rsidP="00D73998">
            <w:pPr>
              <w:spacing w:before="0" w:after="0"/>
              <w:ind w:left="900" w:hanging="900"/>
              <w:rPr>
                <w:rFonts w:ascii="Arial" w:eastAsia="Times New Roman" w:hAnsi="Arial" w:cs="Times New Roman"/>
              </w:rPr>
            </w:pPr>
            <w:r w:rsidRPr="004655BD">
              <w:rPr>
                <w:rFonts w:ascii="Arial" w:eastAsia="Times New Roman" w:hAnsi="Arial" w:cs="Times New Roman"/>
              </w:rPr>
              <w:t>Total Dismissed</w:t>
            </w:r>
          </w:p>
        </w:tc>
        <w:tc>
          <w:tcPr>
            <w:tcW w:w="136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F617616" w14:textId="77777777" w:rsidR="00327A50" w:rsidRPr="004655BD" w:rsidRDefault="00327A50" w:rsidP="00D73998">
            <w:pPr>
              <w:spacing w:before="0" w:after="0"/>
              <w:ind w:left="900" w:hanging="900"/>
              <w:rPr>
                <w:rFonts w:ascii="Arial" w:eastAsia="Times New Roman" w:hAnsi="Arial" w:cs="Times New Roman"/>
              </w:rPr>
            </w:pPr>
          </w:p>
        </w:tc>
        <w:tc>
          <w:tcPr>
            <w:tcW w:w="1194" w:type="dxa"/>
            <w:tcBorders>
              <w:top w:val="single" w:sz="5" w:space="0" w:color="AAAAAA"/>
              <w:left w:val="single" w:sz="5" w:space="0" w:color="AAAAAA"/>
              <w:bottom w:val="single" w:sz="5" w:space="0" w:color="AAAAAA"/>
              <w:right w:val="single" w:sz="5" w:space="0" w:color="AAAAAA"/>
            </w:tcBorders>
          </w:tcPr>
          <w:p w14:paraId="18FC08EE" w14:textId="77777777" w:rsidR="00327A50" w:rsidRPr="004655BD" w:rsidRDefault="00327A50" w:rsidP="00D73998">
            <w:pPr>
              <w:spacing w:before="0" w:after="0"/>
              <w:ind w:left="900" w:hanging="900"/>
              <w:rPr>
                <w:rFonts w:ascii="Arial" w:eastAsia="Times New Roman" w:hAnsi="Arial" w:cs="Times New Roman"/>
              </w:rPr>
            </w:pPr>
          </w:p>
        </w:tc>
      </w:tr>
      <w:tr w:rsidR="00327A50" w:rsidRPr="004655BD" w14:paraId="7C6BB2D5" w14:textId="77777777" w:rsidTr="00D73998">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226F0AD" w14:textId="77777777" w:rsidR="00327A50" w:rsidRPr="004655BD" w:rsidRDefault="00327A50" w:rsidP="00D73998">
            <w:pPr>
              <w:spacing w:before="0" w:after="0"/>
              <w:ind w:left="900" w:hanging="900"/>
              <w:rPr>
                <w:rFonts w:ascii="Arial" w:eastAsia="Times New Roman" w:hAnsi="Arial" w:cs="Times New Roman"/>
              </w:rPr>
            </w:pPr>
            <w:r w:rsidRPr="004655BD">
              <w:rPr>
                <w:rFonts w:ascii="Arial" w:eastAsia="Times New Roman" w:hAnsi="Arial" w:cs="Times New Roman"/>
              </w:rPr>
              <w:t>Total Overturned</w:t>
            </w:r>
          </w:p>
        </w:tc>
        <w:tc>
          <w:tcPr>
            <w:tcW w:w="136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AEC048D" w14:textId="77777777" w:rsidR="00327A50" w:rsidRPr="004655BD" w:rsidRDefault="00327A50" w:rsidP="00D73998">
            <w:pPr>
              <w:spacing w:before="0" w:after="0"/>
              <w:ind w:left="900" w:hanging="900"/>
              <w:rPr>
                <w:rFonts w:ascii="Arial" w:eastAsia="Times New Roman" w:hAnsi="Arial" w:cs="Times New Roman"/>
              </w:rPr>
            </w:pPr>
          </w:p>
        </w:tc>
        <w:tc>
          <w:tcPr>
            <w:tcW w:w="1194" w:type="dxa"/>
            <w:tcBorders>
              <w:top w:val="single" w:sz="5" w:space="0" w:color="AAAAAA"/>
              <w:left w:val="single" w:sz="5" w:space="0" w:color="AAAAAA"/>
              <w:bottom w:val="single" w:sz="5" w:space="0" w:color="AAAAAA"/>
              <w:right w:val="single" w:sz="5" w:space="0" w:color="AAAAAA"/>
            </w:tcBorders>
          </w:tcPr>
          <w:p w14:paraId="0B7757B0" w14:textId="77777777" w:rsidR="00327A50" w:rsidRPr="004655BD" w:rsidRDefault="00327A50" w:rsidP="00D73998">
            <w:pPr>
              <w:spacing w:before="0" w:after="0"/>
              <w:ind w:left="900" w:hanging="900"/>
              <w:rPr>
                <w:rFonts w:ascii="Arial" w:eastAsia="Times New Roman" w:hAnsi="Arial" w:cs="Times New Roman"/>
              </w:rPr>
            </w:pPr>
          </w:p>
        </w:tc>
      </w:tr>
      <w:tr w:rsidR="00327A50" w:rsidRPr="004655BD" w14:paraId="6F0265E5" w14:textId="77777777" w:rsidTr="00D73998">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AB8828D" w14:textId="77777777" w:rsidR="00327A50" w:rsidRPr="004655BD" w:rsidRDefault="00327A50" w:rsidP="00D73998">
            <w:pPr>
              <w:spacing w:before="0" w:after="0"/>
              <w:ind w:left="900" w:hanging="900"/>
              <w:rPr>
                <w:rFonts w:ascii="Arial" w:eastAsia="Times New Roman" w:hAnsi="Arial" w:cs="Times New Roman"/>
              </w:rPr>
            </w:pPr>
            <w:r w:rsidRPr="004655BD">
              <w:rPr>
                <w:rFonts w:ascii="Arial" w:eastAsia="Times New Roman" w:hAnsi="Arial" w:cs="Times New Roman"/>
              </w:rPr>
              <w:t>Total Upheld</w:t>
            </w:r>
          </w:p>
        </w:tc>
        <w:tc>
          <w:tcPr>
            <w:tcW w:w="136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37527BA" w14:textId="77777777" w:rsidR="00327A50" w:rsidRPr="004655BD" w:rsidRDefault="00327A50" w:rsidP="00D73998">
            <w:pPr>
              <w:spacing w:before="0" w:after="0"/>
              <w:ind w:left="900" w:hanging="900"/>
              <w:rPr>
                <w:rFonts w:ascii="Arial" w:eastAsia="Times New Roman" w:hAnsi="Arial" w:cs="Times New Roman"/>
              </w:rPr>
            </w:pPr>
          </w:p>
        </w:tc>
        <w:tc>
          <w:tcPr>
            <w:tcW w:w="1194" w:type="dxa"/>
            <w:tcBorders>
              <w:top w:val="single" w:sz="5" w:space="0" w:color="AAAAAA"/>
              <w:left w:val="single" w:sz="5" w:space="0" w:color="AAAAAA"/>
              <w:bottom w:val="single" w:sz="5" w:space="0" w:color="AAAAAA"/>
              <w:right w:val="single" w:sz="5" w:space="0" w:color="AAAAAA"/>
            </w:tcBorders>
          </w:tcPr>
          <w:p w14:paraId="6081CF81" w14:textId="77777777" w:rsidR="00327A50" w:rsidRPr="004655BD" w:rsidRDefault="00327A50" w:rsidP="00D73998">
            <w:pPr>
              <w:spacing w:before="0" w:after="0"/>
              <w:ind w:left="900" w:hanging="900"/>
              <w:rPr>
                <w:rFonts w:ascii="Arial" w:eastAsia="Times New Roman" w:hAnsi="Arial" w:cs="Times New Roman"/>
              </w:rPr>
            </w:pPr>
          </w:p>
        </w:tc>
      </w:tr>
      <w:tr w:rsidR="00327A50" w:rsidRPr="004655BD" w14:paraId="76D16F18" w14:textId="77777777" w:rsidTr="00D73998">
        <w:tc>
          <w:tcPr>
            <w:tcW w:w="0" w:type="auto"/>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A0C00D2" w14:textId="77777777" w:rsidR="00327A50" w:rsidRPr="005C6BE2" w:rsidRDefault="00327A50" w:rsidP="00D73998">
            <w:pPr>
              <w:spacing w:before="0" w:after="0"/>
              <w:ind w:left="900" w:hanging="900"/>
              <w:rPr>
                <w:rFonts w:ascii="Arial" w:eastAsia="Times New Roman" w:hAnsi="Arial" w:cs="Times New Roman"/>
                <w:b/>
                <w:bCs/>
              </w:rPr>
            </w:pPr>
            <w:r w:rsidRPr="005C6BE2">
              <w:rPr>
                <w:rFonts w:ascii="Arial" w:eastAsia="Times New Roman" w:hAnsi="Arial" w:cs="Times New Roman"/>
                <w:b/>
                <w:bCs/>
              </w:rPr>
              <w:t>Total 2023 Member Grievances</w:t>
            </w:r>
          </w:p>
        </w:tc>
        <w:tc>
          <w:tcPr>
            <w:tcW w:w="1362"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4988513B" w14:textId="77777777" w:rsidR="00327A50" w:rsidRPr="004655BD" w:rsidRDefault="00327A50" w:rsidP="00D73998">
            <w:pPr>
              <w:spacing w:before="0" w:after="0"/>
              <w:ind w:left="900" w:hanging="900"/>
              <w:rPr>
                <w:rFonts w:ascii="Arial" w:eastAsia="Times New Roman" w:hAnsi="Arial" w:cs="Times New Roman"/>
              </w:rPr>
            </w:pPr>
          </w:p>
        </w:tc>
        <w:tc>
          <w:tcPr>
            <w:tcW w:w="1194" w:type="dxa"/>
            <w:tcBorders>
              <w:top w:val="single" w:sz="5" w:space="0" w:color="AAAAAA"/>
              <w:left w:val="single" w:sz="5" w:space="0" w:color="AAAAAA"/>
              <w:bottom w:val="single" w:sz="5" w:space="0" w:color="AAAAAA"/>
              <w:right w:val="single" w:sz="5" w:space="0" w:color="AAAAAA"/>
            </w:tcBorders>
          </w:tcPr>
          <w:p w14:paraId="0DA10F37" w14:textId="77777777" w:rsidR="00327A50" w:rsidRPr="004655BD" w:rsidRDefault="00327A50" w:rsidP="00D73998">
            <w:pPr>
              <w:spacing w:before="0" w:after="0"/>
              <w:ind w:left="900" w:hanging="900"/>
              <w:rPr>
                <w:rFonts w:ascii="Arial" w:eastAsia="Times New Roman" w:hAnsi="Arial" w:cs="Times New Roman"/>
              </w:rPr>
            </w:pPr>
          </w:p>
        </w:tc>
      </w:tr>
    </w:tbl>
    <w:p w14:paraId="63EBBE17" w14:textId="77777777" w:rsidR="00AD33A4" w:rsidRDefault="00AD33A4" w:rsidP="00C43863">
      <w:pPr>
        <w:pStyle w:val="Heading2"/>
        <w:tabs>
          <w:tab w:val="clear" w:pos="720"/>
          <w:tab w:val="left" w:pos="900"/>
        </w:tabs>
        <w:ind w:left="900" w:hanging="900"/>
      </w:pPr>
      <w:bookmarkStart w:id="75" w:name="_Hlk150416205"/>
      <w:r w:rsidRPr="00B4692F">
        <w:t>7.</w:t>
      </w:r>
      <w:r>
        <w:t>10</w:t>
      </w:r>
      <w:r w:rsidRPr="00B4692F">
        <w:tab/>
        <w:t>ETD0050 Medicare Advantage Star Ratings and Risk Adjustment Strategies</w:t>
      </w:r>
      <w:bookmarkEnd w:id="75"/>
    </w:p>
    <w:p w14:paraId="1F0A5E4B" w14:textId="670B270A" w:rsidR="00AD33A4" w:rsidRDefault="00AD33A4" w:rsidP="008534BD">
      <w:pPr>
        <w:pStyle w:val="LRWLBodyText"/>
        <w:tabs>
          <w:tab w:val="left" w:pos="1524"/>
        </w:tabs>
        <w:spacing w:before="0" w:after="0"/>
        <w:jc w:val="both"/>
      </w:pPr>
      <w:r>
        <w:t xml:space="preserve">Note: If you are proposing both a nationwide </w:t>
      </w:r>
      <w:r w:rsidR="00E73EB9" w:rsidRPr="0061594C">
        <w:rPr>
          <w:rFonts w:cs="Arial"/>
        </w:rPr>
        <w:t>Medicare Advantage</w:t>
      </w:r>
      <w:r w:rsidR="00E73EB9">
        <w:t xml:space="preserve"> </w:t>
      </w:r>
      <w:r>
        <w:t xml:space="preserve">PPO and a </w:t>
      </w:r>
      <w:r w:rsidR="00E01177">
        <w:t>r</w:t>
      </w:r>
      <w:r>
        <w:t xml:space="preserve">egional </w:t>
      </w:r>
      <w:r w:rsidR="00E73EB9" w:rsidRPr="0061594C">
        <w:rPr>
          <w:rFonts w:cs="Arial"/>
        </w:rPr>
        <w:t>Medicare Advantage</w:t>
      </w:r>
      <w:r w:rsidR="00E73EB9">
        <w:t xml:space="preserve"> </w:t>
      </w:r>
      <w:r>
        <w:t>HMO(s) and your response to the question differs by product</w:t>
      </w:r>
      <w:r w:rsidR="00C43889">
        <w:t>,</w:t>
      </w:r>
      <w:r>
        <w:t xml:space="preserve"> clearly describe the differences in your response.</w:t>
      </w:r>
    </w:p>
    <w:p w14:paraId="51AEA198" w14:textId="77777777" w:rsidR="00AD33A4" w:rsidRPr="00793BC9" w:rsidRDefault="00AD33A4" w:rsidP="008534BD">
      <w:pPr>
        <w:pStyle w:val="LRWLBodyText"/>
        <w:tabs>
          <w:tab w:val="left" w:pos="1524"/>
        </w:tabs>
        <w:spacing w:before="0" w:after="0"/>
        <w:ind w:left="720" w:hanging="720"/>
      </w:pPr>
    </w:p>
    <w:p w14:paraId="4A9177EE" w14:textId="2097DFE5" w:rsidR="00072B20" w:rsidRDefault="00072B20" w:rsidP="008534BD">
      <w:pPr>
        <w:pStyle w:val="LRWLBodyText"/>
        <w:tabs>
          <w:tab w:val="left" w:pos="1524"/>
        </w:tabs>
        <w:spacing w:before="0" w:after="0"/>
        <w:ind w:left="900" w:hanging="900"/>
      </w:pPr>
      <w:r>
        <w:rPr>
          <w:rFonts w:cs="Arial"/>
          <w:b/>
          <w:bCs/>
        </w:rPr>
        <w:t>7.</w:t>
      </w:r>
      <w:r w:rsidR="00AD33A4">
        <w:rPr>
          <w:rFonts w:cs="Arial"/>
          <w:b/>
          <w:bCs/>
        </w:rPr>
        <w:t>10.1</w:t>
      </w:r>
      <w:r>
        <w:rPr>
          <w:rFonts w:cs="Arial"/>
          <w:b/>
          <w:bCs/>
        </w:rPr>
        <w:tab/>
      </w:r>
      <w:r w:rsidR="00E34192" w:rsidRPr="00E34192">
        <w:rPr>
          <w:rFonts w:cs="Arial"/>
        </w:rPr>
        <w:t>Identify</w:t>
      </w:r>
      <w:r w:rsidR="00E34192">
        <w:rPr>
          <w:rFonts w:cs="Arial"/>
        </w:rPr>
        <w:t xml:space="preserve"> the</w:t>
      </w:r>
      <w:r w:rsidR="00E34192">
        <w:rPr>
          <w:rFonts w:cs="Arial"/>
          <w:b/>
          <w:bCs/>
        </w:rPr>
        <w:t xml:space="preserve"> </w:t>
      </w:r>
      <w:r w:rsidRPr="00F262AB">
        <w:t xml:space="preserve">CMS Part C audits </w:t>
      </w:r>
      <w:r w:rsidR="00E76BF8">
        <w:t>your organization</w:t>
      </w:r>
      <w:r w:rsidR="007A5F35">
        <w:t xml:space="preserve"> has been involved in, </w:t>
      </w:r>
      <w:r w:rsidR="007B0282">
        <w:t>with</w:t>
      </w:r>
      <w:r w:rsidRPr="00F262AB">
        <w:t xml:space="preserve">in the last five (5) years, including </w:t>
      </w:r>
      <w:r w:rsidR="00EC540B">
        <w:t>findings</w:t>
      </w:r>
      <w:r w:rsidRPr="00F262AB">
        <w:t xml:space="preserve"> and any enforcement actions applied. </w:t>
      </w:r>
      <w:r w:rsidR="00C43889">
        <w:t>I</w:t>
      </w:r>
      <w:r w:rsidR="00271BB7" w:rsidRPr="00271BB7">
        <w:t xml:space="preserve">ndicate if any fines were levied as a result of the outcome of the audit. </w:t>
      </w:r>
      <w:r w:rsidRPr="00F262AB">
        <w:t xml:space="preserve"> </w:t>
      </w:r>
    </w:p>
    <w:p w14:paraId="73EC7FE6" w14:textId="77777777" w:rsidR="00324A63" w:rsidRPr="00793BC9" w:rsidRDefault="00324A63" w:rsidP="008534BD">
      <w:pPr>
        <w:pStyle w:val="LRWLBodyText"/>
        <w:tabs>
          <w:tab w:val="left" w:pos="1524"/>
        </w:tabs>
        <w:spacing w:before="0" w:after="0"/>
        <w:ind w:left="900" w:hanging="900"/>
      </w:pPr>
    </w:p>
    <w:p w14:paraId="49B2B901" w14:textId="57734FF1" w:rsidR="00072B20" w:rsidRPr="00793BC9" w:rsidRDefault="00072B20" w:rsidP="008534BD">
      <w:pPr>
        <w:pStyle w:val="LRWLBodyText"/>
        <w:tabs>
          <w:tab w:val="left" w:pos="1524"/>
        </w:tabs>
        <w:spacing w:before="0" w:after="0"/>
        <w:ind w:left="900" w:hanging="900"/>
      </w:pPr>
      <w:r>
        <w:rPr>
          <w:rFonts w:cs="Arial"/>
          <w:b/>
          <w:bCs/>
        </w:rPr>
        <w:t>7.</w:t>
      </w:r>
      <w:r w:rsidR="00AD33A4">
        <w:rPr>
          <w:rFonts w:cs="Arial"/>
          <w:b/>
          <w:bCs/>
        </w:rPr>
        <w:t>10</w:t>
      </w:r>
      <w:r>
        <w:rPr>
          <w:rFonts w:cs="Arial"/>
          <w:b/>
          <w:bCs/>
        </w:rPr>
        <w:t>.</w:t>
      </w:r>
      <w:r w:rsidR="00AD33A4">
        <w:rPr>
          <w:rFonts w:cs="Arial"/>
          <w:b/>
          <w:bCs/>
        </w:rPr>
        <w:t>2</w:t>
      </w:r>
      <w:r>
        <w:rPr>
          <w:rFonts w:cs="Arial"/>
          <w:b/>
          <w:bCs/>
        </w:rPr>
        <w:tab/>
      </w:r>
      <w:r w:rsidRPr="00F262AB">
        <w:t xml:space="preserve">Indicate if your organization has been identified as “poor performing” or an “outlier” by CMS as part of a past performance review in the last five (5) years. If so, explain why and indicate whether CMS denied any part of your organization’s application to expand Medicare Advantage </w:t>
      </w:r>
      <w:r>
        <w:t>s</w:t>
      </w:r>
      <w:r w:rsidRPr="00F262AB">
        <w:t xml:space="preserve">ervices as a result.   </w:t>
      </w:r>
    </w:p>
    <w:p w14:paraId="413DB628" w14:textId="77777777" w:rsidR="00E03D4F" w:rsidRDefault="00E03D4F" w:rsidP="008534BD">
      <w:pPr>
        <w:pStyle w:val="LRWLBodyText"/>
        <w:tabs>
          <w:tab w:val="left" w:pos="1524"/>
        </w:tabs>
        <w:spacing w:before="0" w:after="0"/>
        <w:ind w:left="900" w:hanging="900"/>
      </w:pPr>
    </w:p>
    <w:p w14:paraId="718A4718" w14:textId="7FF9C4B8" w:rsidR="00D0008E" w:rsidRDefault="00D0008E" w:rsidP="008534BD">
      <w:pPr>
        <w:pStyle w:val="LRWLBodyText"/>
        <w:tabs>
          <w:tab w:val="left" w:pos="1524"/>
        </w:tabs>
        <w:spacing w:before="0" w:after="0"/>
        <w:ind w:left="900" w:hanging="900"/>
        <w:rPr>
          <w:rFonts w:cs="Arial"/>
          <w:b/>
          <w:bCs/>
        </w:rPr>
      </w:pPr>
      <w:r>
        <w:rPr>
          <w:rFonts w:cs="Arial"/>
          <w:b/>
          <w:bCs/>
        </w:rPr>
        <w:t xml:space="preserve">7.10.3 </w:t>
      </w:r>
      <w:r w:rsidR="003B23CC">
        <w:rPr>
          <w:rFonts w:cs="Arial"/>
          <w:b/>
          <w:bCs/>
        </w:rPr>
        <w:tab/>
      </w:r>
      <w:r w:rsidRPr="00F165FA">
        <w:rPr>
          <w:rFonts w:cs="Arial"/>
        </w:rPr>
        <w:t xml:space="preserve">What is the </w:t>
      </w:r>
      <w:r w:rsidR="00CB222C" w:rsidRPr="00815C60">
        <w:rPr>
          <w:rFonts w:cs="Arial"/>
          <w:u w:val="single"/>
        </w:rPr>
        <w:t>n</w:t>
      </w:r>
      <w:r w:rsidRPr="00ED70B8">
        <w:rPr>
          <w:rFonts w:cs="Arial"/>
          <w:u w:val="single"/>
        </w:rPr>
        <w:t>ationwide</w:t>
      </w:r>
      <w:r>
        <w:rPr>
          <w:rFonts w:cs="Arial"/>
        </w:rPr>
        <w:t xml:space="preserve"> </w:t>
      </w:r>
      <w:r w:rsidR="00E73EB9" w:rsidRPr="0061594C">
        <w:rPr>
          <w:rFonts w:cs="Arial"/>
        </w:rPr>
        <w:t>Medicare Advantage</w:t>
      </w:r>
      <w:r w:rsidR="00E73EB9" w:rsidRPr="00F165FA">
        <w:rPr>
          <w:rFonts w:cs="Arial"/>
        </w:rPr>
        <w:t xml:space="preserve"> </w:t>
      </w:r>
      <w:r w:rsidRPr="00F165FA">
        <w:rPr>
          <w:rFonts w:cs="Arial"/>
        </w:rPr>
        <w:t xml:space="preserve">PPO group contract number on which </w:t>
      </w:r>
      <w:r w:rsidR="00ED70B8">
        <w:rPr>
          <w:rFonts w:cs="Arial"/>
        </w:rPr>
        <w:t>the Department’s</w:t>
      </w:r>
      <w:r w:rsidRPr="00F165FA">
        <w:rPr>
          <w:rFonts w:cs="Arial"/>
        </w:rPr>
        <w:t xml:space="preserve"> account will reside? What is the </w:t>
      </w:r>
      <w:r w:rsidR="00CB222C" w:rsidRPr="00815C60">
        <w:rPr>
          <w:rFonts w:cs="Arial"/>
          <w:u w:val="single"/>
        </w:rPr>
        <w:t>r</w:t>
      </w:r>
      <w:r w:rsidRPr="00815C60">
        <w:rPr>
          <w:rFonts w:cs="Arial"/>
          <w:u w:val="single"/>
        </w:rPr>
        <w:t>e</w:t>
      </w:r>
      <w:r w:rsidRPr="00ED70B8">
        <w:rPr>
          <w:rFonts w:cs="Arial"/>
          <w:u w:val="single"/>
        </w:rPr>
        <w:t>gional</w:t>
      </w:r>
      <w:r>
        <w:rPr>
          <w:rFonts w:cs="Arial"/>
        </w:rPr>
        <w:t xml:space="preserve"> </w:t>
      </w:r>
      <w:r w:rsidR="00E73EB9" w:rsidRPr="0061594C">
        <w:rPr>
          <w:rFonts w:cs="Arial"/>
        </w:rPr>
        <w:t>Medicare Advantage</w:t>
      </w:r>
      <w:r w:rsidR="00E73EB9" w:rsidRPr="00F165FA">
        <w:rPr>
          <w:rFonts w:cs="Arial"/>
        </w:rPr>
        <w:t xml:space="preserve"> </w:t>
      </w:r>
      <w:r w:rsidRPr="00F165FA">
        <w:rPr>
          <w:rFonts w:cs="Arial"/>
        </w:rPr>
        <w:t>PPO group contract number</w:t>
      </w:r>
      <w:r>
        <w:rPr>
          <w:rFonts w:cs="Arial"/>
        </w:rPr>
        <w:t>(s)</w:t>
      </w:r>
      <w:r w:rsidRPr="00F165FA">
        <w:rPr>
          <w:rFonts w:cs="Arial"/>
        </w:rPr>
        <w:t xml:space="preserve"> on which </w:t>
      </w:r>
      <w:r w:rsidR="00ED70B8">
        <w:rPr>
          <w:rFonts w:cs="Arial"/>
        </w:rPr>
        <w:t>the Department’s</w:t>
      </w:r>
      <w:r w:rsidRPr="00F165FA">
        <w:rPr>
          <w:rFonts w:cs="Arial"/>
        </w:rPr>
        <w:t xml:space="preserve"> account will reside? </w:t>
      </w:r>
    </w:p>
    <w:p w14:paraId="2560DE17" w14:textId="77777777" w:rsidR="00D0008E" w:rsidRPr="00793BC9" w:rsidRDefault="00D0008E" w:rsidP="008534BD">
      <w:pPr>
        <w:pStyle w:val="LRWLBodyText"/>
        <w:tabs>
          <w:tab w:val="left" w:pos="1524"/>
        </w:tabs>
        <w:spacing w:before="0" w:after="0"/>
        <w:ind w:left="900" w:hanging="900"/>
      </w:pPr>
    </w:p>
    <w:p w14:paraId="60F2631E" w14:textId="1EC7DFAD" w:rsidR="00072B20" w:rsidRDefault="00072B20" w:rsidP="008534BD">
      <w:pPr>
        <w:pStyle w:val="LRWLBodyText"/>
        <w:tabs>
          <w:tab w:val="left" w:pos="1524"/>
        </w:tabs>
        <w:spacing w:before="0" w:after="0"/>
        <w:ind w:left="900" w:hanging="900"/>
        <w:rPr>
          <w:rFonts w:cs="Arial"/>
        </w:rPr>
      </w:pPr>
      <w:r>
        <w:rPr>
          <w:rFonts w:cs="Arial"/>
          <w:b/>
          <w:bCs/>
        </w:rPr>
        <w:t>7.</w:t>
      </w:r>
      <w:r w:rsidR="00D0008E">
        <w:rPr>
          <w:rFonts w:cs="Arial"/>
          <w:b/>
          <w:bCs/>
        </w:rPr>
        <w:t>10</w:t>
      </w:r>
      <w:r w:rsidR="00D56AD3">
        <w:rPr>
          <w:rFonts w:cs="Arial"/>
          <w:b/>
          <w:bCs/>
        </w:rPr>
        <w:t>.</w:t>
      </w:r>
      <w:r w:rsidR="00D0008E">
        <w:rPr>
          <w:rFonts w:cs="Arial"/>
          <w:b/>
          <w:bCs/>
        </w:rPr>
        <w:t>4</w:t>
      </w:r>
      <w:r>
        <w:rPr>
          <w:rFonts w:cs="Arial"/>
          <w:b/>
          <w:bCs/>
        </w:rPr>
        <w:tab/>
      </w:r>
      <w:r>
        <w:rPr>
          <w:rFonts w:cs="Arial"/>
        </w:rPr>
        <w:t xml:space="preserve">Describe specific provisions in your provider contracts used to incent providers to contribute towards improvement in your ratings in the CMS Star Ratings. Indicate </w:t>
      </w:r>
      <w:r>
        <w:rPr>
          <w:rFonts w:cs="Arial"/>
        </w:rPr>
        <w:lastRenderedPageBreak/>
        <w:t>whether such incentives are awarded at the system, clinic</w:t>
      </w:r>
      <w:r w:rsidR="00435DC2">
        <w:rPr>
          <w:rFonts w:cs="Arial"/>
        </w:rPr>
        <w:t>,</w:t>
      </w:r>
      <w:r>
        <w:rPr>
          <w:rFonts w:cs="Arial"/>
        </w:rPr>
        <w:t xml:space="preserve"> or practitioner level. Identify the percent of providers under such contract incentives.   </w:t>
      </w:r>
    </w:p>
    <w:p w14:paraId="751B35CD" w14:textId="77777777" w:rsidR="00324A63" w:rsidRDefault="00324A63" w:rsidP="008534BD">
      <w:pPr>
        <w:pStyle w:val="LRWLBodyText"/>
        <w:tabs>
          <w:tab w:val="left" w:pos="1524"/>
        </w:tabs>
        <w:spacing w:before="0" w:after="0"/>
        <w:ind w:left="900" w:hanging="900"/>
        <w:rPr>
          <w:rFonts w:cs="Arial"/>
        </w:rPr>
      </w:pPr>
    </w:p>
    <w:p w14:paraId="4DD161B8" w14:textId="13F157B6" w:rsidR="00072B20" w:rsidRDefault="00072B20" w:rsidP="008534BD">
      <w:pPr>
        <w:pStyle w:val="LRWLBodyTextBullet1"/>
        <w:numPr>
          <w:ilvl w:val="0"/>
          <w:numId w:val="0"/>
        </w:numPr>
        <w:tabs>
          <w:tab w:val="left" w:pos="1524"/>
        </w:tabs>
        <w:spacing w:before="0" w:after="0"/>
        <w:ind w:left="900" w:hanging="900"/>
        <w:rPr>
          <w:rFonts w:cs="Arial"/>
        </w:rPr>
      </w:pPr>
      <w:r>
        <w:rPr>
          <w:rFonts w:cs="Arial"/>
          <w:b/>
          <w:bCs/>
        </w:rPr>
        <w:t>7.</w:t>
      </w:r>
      <w:r w:rsidR="00347596">
        <w:rPr>
          <w:rFonts w:cs="Arial"/>
          <w:b/>
          <w:bCs/>
        </w:rPr>
        <w:t>10</w:t>
      </w:r>
      <w:r w:rsidR="00990BC6">
        <w:rPr>
          <w:rFonts w:cs="Arial"/>
          <w:b/>
          <w:bCs/>
        </w:rPr>
        <w:t>.</w:t>
      </w:r>
      <w:r w:rsidR="00347596">
        <w:rPr>
          <w:rFonts w:cs="Arial"/>
          <w:b/>
          <w:bCs/>
        </w:rPr>
        <w:t>5</w:t>
      </w:r>
      <w:r>
        <w:tab/>
      </w:r>
      <w:r w:rsidR="00347596" w:rsidRPr="00B45638">
        <w:t>In the table</w:t>
      </w:r>
      <w:r w:rsidR="00DA6669">
        <w:t>s</w:t>
      </w:r>
      <w:r w:rsidR="00347596" w:rsidRPr="00B45638">
        <w:t xml:space="preserve"> below, provide your CMS Five-Star Quality Rating for the 202</w:t>
      </w:r>
      <w:r w:rsidR="00347596">
        <w:t>2</w:t>
      </w:r>
      <w:r w:rsidR="00347596" w:rsidRPr="00B45638">
        <w:t>, 202</w:t>
      </w:r>
      <w:r w:rsidR="00347596">
        <w:t>3</w:t>
      </w:r>
      <w:r w:rsidR="00347596" w:rsidRPr="00B45638">
        <w:t xml:space="preserve"> and 202</w:t>
      </w:r>
      <w:r w:rsidR="00347596">
        <w:t>4</w:t>
      </w:r>
      <w:r w:rsidR="00347596" w:rsidRPr="00B45638">
        <w:t xml:space="preserve"> </w:t>
      </w:r>
      <w:r w:rsidR="004402B1">
        <w:t>nationwide</w:t>
      </w:r>
      <w:r w:rsidR="004402B1" w:rsidRPr="00B45638">
        <w:t xml:space="preserve"> </w:t>
      </w:r>
      <w:r w:rsidR="00E73EB9" w:rsidRPr="0061594C">
        <w:rPr>
          <w:rFonts w:cs="Arial"/>
        </w:rPr>
        <w:t>Medicare Advantage</w:t>
      </w:r>
      <w:r w:rsidR="00E73EB9" w:rsidRPr="00B45638">
        <w:t xml:space="preserve"> </w:t>
      </w:r>
      <w:r w:rsidR="00347596" w:rsidRPr="00B45638">
        <w:t xml:space="preserve">PPO </w:t>
      </w:r>
      <w:r w:rsidR="004402B1">
        <w:t xml:space="preserve">and </w:t>
      </w:r>
      <w:r w:rsidR="00E01177">
        <w:t>r</w:t>
      </w:r>
      <w:r w:rsidR="004402B1">
        <w:t xml:space="preserve">egional </w:t>
      </w:r>
      <w:r w:rsidR="00651608">
        <w:t>Medicare Advantage</w:t>
      </w:r>
      <w:r w:rsidR="004402B1">
        <w:t xml:space="preserve"> HMO </w:t>
      </w:r>
      <w:r w:rsidR="00347596" w:rsidRPr="00B45638">
        <w:t>plan</w:t>
      </w:r>
      <w:r w:rsidR="004402B1">
        <w:t>s</w:t>
      </w:r>
      <w:r w:rsidR="00347596" w:rsidRPr="00B45638">
        <w:t xml:space="preserve"> you will be offering, and comment on the ratings (or lack of ratings, if applicable).</w:t>
      </w:r>
      <w:r w:rsidR="00347596">
        <w:t xml:space="preserve"> </w:t>
      </w:r>
    </w:p>
    <w:p w14:paraId="762395B1" w14:textId="77777777" w:rsidR="00324A63" w:rsidRDefault="00324A63" w:rsidP="008534BD">
      <w:pPr>
        <w:pStyle w:val="LRWLBodyTextBullet1"/>
        <w:numPr>
          <w:ilvl w:val="0"/>
          <w:numId w:val="0"/>
        </w:numPr>
        <w:tabs>
          <w:tab w:val="left" w:pos="1524"/>
        </w:tabs>
        <w:spacing w:before="0" w:after="0"/>
        <w:ind w:left="900" w:hanging="900"/>
        <w:jc w:val="both"/>
        <w:rPr>
          <w:rFonts w:cs="Arial"/>
        </w:rPr>
      </w:pPr>
    </w:p>
    <w:tbl>
      <w:tblPr>
        <w:tblW w:w="9861" w:type="dxa"/>
        <w:tblInd w:w="15" w:type="dxa"/>
        <w:tblBorders>
          <w:top w:val="single" w:sz="5" w:space="0" w:color="AAAAAA"/>
          <w:left w:val="single" w:sz="5" w:space="0" w:color="AAAAAA"/>
          <w:bottom w:val="single" w:sz="5" w:space="0" w:color="AAAAAA"/>
          <w:right w:val="single" w:sz="5" w:space="0" w:color="AAAAAA"/>
        </w:tblBorders>
        <w:tblLook w:val="04A0" w:firstRow="1" w:lastRow="0" w:firstColumn="1" w:lastColumn="0" w:noHBand="0" w:noVBand="1"/>
      </w:tblPr>
      <w:tblGrid>
        <w:gridCol w:w="5829"/>
        <w:gridCol w:w="576"/>
        <w:gridCol w:w="576"/>
        <w:gridCol w:w="576"/>
        <w:gridCol w:w="2304"/>
      </w:tblGrid>
      <w:tr w:rsidR="0065494F" w:rsidRPr="00B45638" w14:paraId="57BD145D" w14:textId="77777777" w:rsidTr="005B7CBE">
        <w:trPr>
          <w:trHeight w:val="432"/>
        </w:trPr>
        <w:tc>
          <w:tcPr>
            <w:tcW w:w="58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5B4A05E" w14:textId="77777777" w:rsidR="0065494F" w:rsidRPr="00B45638" w:rsidRDefault="0065494F" w:rsidP="008534BD">
            <w:pPr>
              <w:pStyle w:val="LRWLBodyTextBullet1"/>
              <w:numPr>
                <w:ilvl w:val="0"/>
                <w:numId w:val="0"/>
              </w:numPr>
              <w:tabs>
                <w:tab w:val="left" w:pos="1524"/>
              </w:tabs>
            </w:pPr>
            <w:r w:rsidRPr="00B45638">
              <w:rPr>
                <w:b/>
                <w:bCs/>
              </w:rPr>
              <w:t>CMS Five-Star Quality Rating</w:t>
            </w:r>
            <w:r>
              <w:rPr>
                <w:b/>
                <w:bCs/>
              </w:rPr>
              <w:t xml:space="preserve"> – Nationwide MA PPO</w:t>
            </w: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D7929FC" w14:textId="77777777" w:rsidR="0065494F" w:rsidRPr="00B45638" w:rsidRDefault="0065494F" w:rsidP="008534BD">
            <w:pPr>
              <w:pStyle w:val="LRWLBodyTextBullet1"/>
              <w:numPr>
                <w:ilvl w:val="0"/>
                <w:numId w:val="0"/>
              </w:numPr>
              <w:tabs>
                <w:tab w:val="left" w:pos="1524"/>
              </w:tabs>
              <w:ind w:left="720" w:hanging="720"/>
            </w:pPr>
            <w:r w:rsidRPr="00B45638">
              <w:rPr>
                <w:b/>
                <w:bCs/>
              </w:rPr>
              <w:t>202</w:t>
            </w:r>
            <w:r>
              <w:rPr>
                <w:b/>
                <w:bCs/>
              </w:rPr>
              <w:t>2</w:t>
            </w: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C4CA1B6" w14:textId="77777777" w:rsidR="0065494F" w:rsidRPr="00B45638" w:rsidRDefault="0065494F" w:rsidP="008534BD">
            <w:pPr>
              <w:pStyle w:val="LRWLBodyTextBullet1"/>
              <w:numPr>
                <w:ilvl w:val="0"/>
                <w:numId w:val="0"/>
              </w:numPr>
              <w:tabs>
                <w:tab w:val="left" w:pos="1524"/>
              </w:tabs>
              <w:ind w:left="720" w:hanging="720"/>
            </w:pPr>
            <w:r w:rsidRPr="00B45638">
              <w:rPr>
                <w:b/>
                <w:bCs/>
              </w:rPr>
              <w:t>202</w:t>
            </w:r>
            <w:r>
              <w:rPr>
                <w:b/>
                <w:bCs/>
              </w:rPr>
              <w:t>3</w:t>
            </w: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2E46B93" w14:textId="77777777" w:rsidR="0065494F" w:rsidRPr="00B45638" w:rsidRDefault="0065494F" w:rsidP="008534BD">
            <w:pPr>
              <w:pStyle w:val="LRWLBodyTextBullet1"/>
              <w:numPr>
                <w:ilvl w:val="0"/>
                <w:numId w:val="0"/>
              </w:numPr>
              <w:tabs>
                <w:tab w:val="left" w:pos="1524"/>
              </w:tabs>
              <w:ind w:left="720" w:hanging="714"/>
            </w:pPr>
            <w:r w:rsidRPr="00B45638">
              <w:rPr>
                <w:b/>
                <w:bCs/>
              </w:rPr>
              <w:t>202</w:t>
            </w:r>
            <w:r>
              <w:rPr>
                <w:b/>
                <w:bCs/>
              </w:rPr>
              <w:t>4</w:t>
            </w:r>
          </w:p>
        </w:tc>
        <w:tc>
          <w:tcPr>
            <w:tcW w:w="230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FFFE9E7" w14:textId="77777777" w:rsidR="0065494F" w:rsidRPr="00B45638" w:rsidRDefault="0065494F" w:rsidP="008534BD">
            <w:pPr>
              <w:pStyle w:val="LRWLBodyTextBullet1"/>
              <w:numPr>
                <w:ilvl w:val="0"/>
                <w:numId w:val="0"/>
              </w:numPr>
              <w:tabs>
                <w:tab w:val="left" w:pos="1524"/>
              </w:tabs>
              <w:ind w:left="720" w:hanging="696"/>
            </w:pPr>
            <w:r w:rsidRPr="00B45638">
              <w:rPr>
                <w:b/>
                <w:bCs/>
              </w:rPr>
              <w:t>Comments</w:t>
            </w:r>
          </w:p>
        </w:tc>
      </w:tr>
      <w:tr w:rsidR="0065494F" w:rsidRPr="00B45638" w14:paraId="145E65E5" w14:textId="77777777" w:rsidTr="005B7CBE">
        <w:trPr>
          <w:trHeight w:val="432"/>
        </w:trPr>
        <w:tc>
          <w:tcPr>
            <w:tcW w:w="58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BC31EA3" w14:textId="77777777" w:rsidR="0065494F" w:rsidRPr="008F4033" w:rsidRDefault="0065494F" w:rsidP="008534BD">
            <w:pPr>
              <w:pStyle w:val="LRWLBodyTextBullet1"/>
              <w:numPr>
                <w:ilvl w:val="0"/>
                <w:numId w:val="0"/>
              </w:numPr>
              <w:tabs>
                <w:tab w:val="left" w:pos="1524"/>
              </w:tabs>
            </w:pPr>
            <w:r w:rsidRPr="008F4033">
              <w:t>Staying Healthy: Screenings, Tests and Vaccines</w:t>
            </w: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77B0770" w14:textId="77777777" w:rsidR="0065494F" w:rsidRPr="00B45638" w:rsidRDefault="0065494F"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5D944AE" w14:textId="77777777" w:rsidR="0065494F" w:rsidRPr="00B45638" w:rsidRDefault="0065494F"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B2C9DC1" w14:textId="77777777" w:rsidR="0065494F" w:rsidRPr="00B45638" w:rsidRDefault="0065494F" w:rsidP="008534BD">
            <w:pPr>
              <w:pStyle w:val="LRWLBodyTextBullet1"/>
              <w:numPr>
                <w:ilvl w:val="0"/>
                <w:numId w:val="0"/>
              </w:numPr>
              <w:tabs>
                <w:tab w:val="left" w:pos="1524"/>
              </w:tabs>
              <w:ind w:left="720" w:hanging="714"/>
              <w:rPr>
                <w:b/>
                <w:bCs/>
              </w:rPr>
            </w:pPr>
          </w:p>
        </w:tc>
        <w:tc>
          <w:tcPr>
            <w:tcW w:w="230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9ACC716" w14:textId="77777777" w:rsidR="0065494F" w:rsidRPr="00B45638" w:rsidRDefault="0065494F" w:rsidP="008534BD">
            <w:pPr>
              <w:pStyle w:val="LRWLBodyTextBullet1"/>
              <w:numPr>
                <w:ilvl w:val="0"/>
                <w:numId w:val="0"/>
              </w:numPr>
              <w:tabs>
                <w:tab w:val="left" w:pos="1524"/>
              </w:tabs>
              <w:ind w:left="720" w:hanging="696"/>
              <w:rPr>
                <w:b/>
                <w:bCs/>
              </w:rPr>
            </w:pPr>
          </w:p>
        </w:tc>
      </w:tr>
      <w:tr w:rsidR="0065494F" w:rsidRPr="00B45638" w14:paraId="0F45C2AF" w14:textId="77777777" w:rsidTr="005B7CBE">
        <w:trPr>
          <w:trHeight w:val="432"/>
        </w:trPr>
        <w:tc>
          <w:tcPr>
            <w:tcW w:w="58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477BFF0" w14:textId="77777777" w:rsidR="0065494F" w:rsidRPr="008F4033" w:rsidRDefault="0065494F" w:rsidP="008534BD">
            <w:pPr>
              <w:pStyle w:val="LRWLBodyTextBullet1"/>
              <w:numPr>
                <w:ilvl w:val="0"/>
                <w:numId w:val="0"/>
              </w:numPr>
              <w:tabs>
                <w:tab w:val="left" w:pos="1524"/>
              </w:tabs>
            </w:pPr>
            <w:r w:rsidRPr="008F4033">
              <w:t>Managing Chronic (Long-Term) Conditions</w:t>
            </w: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10B0114" w14:textId="77777777" w:rsidR="0065494F" w:rsidRPr="00B45638" w:rsidRDefault="0065494F"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E351A29" w14:textId="77777777" w:rsidR="0065494F" w:rsidRPr="00B45638" w:rsidRDefault="0065494F"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6394BB8" w14:textId="77777777" w:rsidR="0065494F" w:rsidRPr="00B45638" w:rsidRDefault="0065494F" w:rsidP="008534BD">
            <w:pPr>
              <w:pStyle w:val="LRWLBodyTextBullet1"/>
              <w:numPr>
                <w:ilvl w:val="0"/>
                <w:numId w:val="0"/>
              </w:numPr>
              <w:tabs>
                <w:tab w:val="left" w:pos="1524"/>
              </w:tabs>
              <w:ind w:left="720" w:hanging="714"/>
              <w:rPr>
                <w:b/>
                <w:bCs/>
              </w:rPr>
            </w:pPr>
          </w:p>
        </w:tc>
        <w:tc>
          <w:tcPr>
            <w:tcW w:w="230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F1AB95C" w14:textId="77777777" w:rsidR="0065494F" w:rsidRPr="00B45638" w:rsidRDefault="0065494F" w:rsidP="008534BD">
            <w:pPr>
              <w:pStyle w:val="LRWLBodyTextBullet1"/>
              <w:numPr>
                <w:ilvl w:val="0"/>
                <w:numId w:val="0"/>
              </w:numPr>
              <w:tabs>
                <w:tab w:val="left" w:pos="1524"/>
              </w:tabs>
              <w:ind w:left="720" w:hanging="696"/>
              <w:rPr>
                <w:b/>
                <w:bCs/>
              </w:rPr>
            </w:pPr>
          </w:p>
        </w:tc>
      </w:tr>
      <w:tr w:rsidR="0065494F" w:rsidRPr="00B45638" w14:paraId="5D89D0A1" w14:textId="77777777" w:rsidTr="005B7CBE">
        <w:trPr>
          <w:trHeight w:val="432"/>
        </w:trPr>
        <w:tc>
          <w:tcPr>
            <w:tcW w:w="58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24A7943" w14:textId="77777777" w:rsidR="0065494F" w:rsidRPr="008F4033" w:rsidRDefault="0065494F" w:rsidP="008534BD">
            <w:pPr>
              <w:pStyle w:val="LRWLBodyTextBullet1"/>
              <w:numPr>
                <w:ilvl w:val="0"/>
                <w:numId w:val="0"/>
              </w:numPr>
              <w:tabs>
                <w:tab w:val="left" w:pos="1524"/>
              </w:tabs>
            </w:pPr>
            <w:r w:rsidRPr="008F4033">
              <w:t>Member Experience with Health Plan</w:t>
            </w: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E1AAFF7" w14:textId="77777777" w:rsidR="0065494F" w:rsidRPr="00B45638" w:rsidRDefault="0065494F"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0DD9283" w14:textId="77777777" w:rsidR="0065494F" w:rsidRPr="00B45638" w:rsidRDefault="0065494F"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F4A9F35" w14:textId="77777777" w:rsidR="0065494F" w:rsidRPr="00B45638" w:rsidRDefault="0065494F" w:rsidP="008534BD">
            <w:pPr>
              <w:pStyle w:val="LRWLBodyTextBullet1"/>
              <w:numPr>
                <w:ilvl w:val="0"/>
                <w:numId w:val="0"/>
              </w:numPr>
              <w:tabs>
                <w:tab w:val="left" w:pos="1524"/>
              </w:tabs>
              <w:ind w:left="720" w:hanging="714"/>
              <w:rPr>
                <w:b/>
                <w:bCs/>
              </w:rPr>
            </w:pPr>
          </w:p>
        </w:tc>
        <w:tc>
          <w:tcPr>
            <w:tcW w:w="230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CCA7225" w14:textId="77777777" w:rsidR="0065494F" w:rsidRPr="00B45638" w:rsidRDefault="0065494F" w:rsidP="008534BD">
            <w:pPr>
              <w:pStyle w:val="LRWLBodyTextBullet1"/>
              <w:numPr>
                <w:ilvl w:val="0"/>
                <w:numId w:val="0"/>
              </w:numPr>
              <w:tabs>
                <w:tab w:val="left" w:pos="1524"/>
              </w:tabs>
              <w:ind w:left="720" w:hanging="696"/>
              <w:rPr>
                <w:b/>
                <w:bCs/>
              </w:rPr>
            </w:pPr>
          </w:p>
        </w:tc>
      </w:tr>
      <w:tr w:rsidR="0065494F" w:rsidRPr="00B45638" w14:paraId="7E90490E" w14:textId="77777777" w:rsidTr="005B7CBE">
        <w:trPr>
          <w:trHeight w:val="432"/>
        </w:trPr>
        <w:tc>
          <w:tcPr>
            <w:tcW w:w="58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B158C81" w14:textId="77777777" w:rsidR="0065494F" w:rsidRPr="008F4033" w:rsidRDefault="0065494F" w:rsidP="008534BD">
            <w:pPr>
              <w:pStyle w:val="LRWLBodyTextBullet1"/>
              <w:numPr>
                <w:ilvl w:val="0"/>
                <w:numId w:val="0"/>
              </w:numPr>
              <w:tabs>
                <w:tab w:val="left" w:pos="1524"/>
              </w:tabs>
            </w:pPr>
            <w:r w:rsidRPr="008F4033">
              <w:t>Member Complaints and Changes in the Health Plan's Performance</w:t>
            </w: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4BBE670" w14:textId="77777777" w:rsidR="0065494F" w:rsidRPr="00B45638" w:rsidRDefault="0065494F"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7842BA8" w14:textId="77777777" w:rsidR="0065494F" w:rsidRPr="00B45638" w:rsidRDefault="0065494F"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48BA51F" w14:textId="77777777" w:rsidR="0065494F" w:rsidRPr="00B45638" w:rsidRDefault="0065494F" w:rsidP="008534BD">
            <w:pPr>
              <w:pStyle w:val="LRWLBodyTextBullet1"/>
              <w:numPr>
                <w:ilvl w:val="0"/>
                <w:numId w:val="0"/>
              </w:numPr>
              <w:tabs>
                <w:tab w:val="left" w:pos="1524"/>
              </w:tabs>
              <w:ind w:left="720" w:hanging="714"/>
              <w:rPr>
                <w:b/>
                <w:bCs/>
              </w:rPr>
            </w:pPr>
          </w:p>
        </w:tc>
        <w:tc>
          <w:tcPr>
            <w:tcW w:w="230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C4A6EF9" w14:textId="77777777" w:rsidR="0065494F" w:rsidRPr="00B45638" w:rsidRDefault="0065494F" w:rsidP="008534BD">
            <w:pPr>
              <w:pStyle w:val="LRWLBodyTextBullet1"/>
              <w:numPr>
                <w:ilvl w:val="0"/>
                <w:numId w:val="0"/>
              </w:numPr>
              <w:tabs>
                <w:tab w:val="left" w:pos="1524"/>
              </w:tabs>
              <w:ind w:left="720" w:hanging="696"/>
              <w:rPr>
                <w:b/>
                <w:bCs/>
              </w:rPr>
            </w:pPr>
          </w:p>
        </w:tc>
      </w:tr>
      <w:tr w:rsidR="0065494F" w:rsidRPr="00B45638" w14:paraId="7BC5FBBF" w14:textId="77777777" w:rsidTr="005B7CBE">
        <w:trPr>
          <w:trHeight w:val="432"/>
        </w:trPr>
        <w:tc>
          <w:tcPr>
            <w:tcW w:w="58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04F8F02" w14:textId="77777777" w:rsidR="0065494F" w:rsidRPr="008F4033" w:rsidRDefault="0065494F" w:rsidP="008534BD">
            <w:pPr>
              <w:pStyle w:val="LRWLBodyTextBullet1"/>
              <w:numPr>
                <w:ilvl w:val="0"/>
                <w:numId w:val="0"/>
              </w:numPr>
              <w:tabs>
                <w:tab w:val="left" w:pos="1524"/>
              </w:tabs>
            </w:pPr>
            <w:r w:rsidRPr="008F4033">
              <w:t>Health Plan Customer Service</w:t>
            </w: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72DE904" w14:textId="77777777" w:rsidR="0065494F" w:rsidRPr="00B45638" w:rsidRDefault="0065494F"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750F528" w14:textId="77777777" w:rsidR="0065494F" w:rsidRPr="00B45638" w:rsidRDefault="0065494F"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7D9B1F3" w14:textId="77777777" w:rsidR="0065494F" w:rsidRPr="00B45638" w:rsidRDefault="0065494F" w:rsidP="008534BD">
            <w:pPr>
              <w:pStyle w:val="LRWLBodyTextBullet1"/>
              <w:numPr>
                <w:ilvl w:val="0"/>
                <w:numId w:val="0"/>
              </w:numPr>
              <w:tabs>
                <w:tab w:val="left" w:pos="1524"/>
              </w:tabs>
              <w:ind w:left="720" w:hanging="714"/>
              <w:rPr>
                <w:b/>
                <w:bCs/>
              </w:rPr>
            </w:pPr>
          </w:p>
        </w:tc>
        <w:tc>
          <w:tcPr>
            <w:tcW w:w="230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58C8B3B" w14:textId="77777777" w:rsidR="0065494F" w:rsidRPr="00B45638" w:rsidRDefault="0065494F" w:rsidP="008534BD">
            <w:pPr>
              <w:pStyle w:val="LRWLBodyTextBullet1"/>
              <w:numPr>
                <w:ilvl w:val="0"/>
                <w:numId w:val="0"/>
              </w:numPr>
              <w:tabs>
                <w:tab w:val="left" w:pos="1524"/>
              </w:tabs>
              <w:ind w:left="720" w:hanging="696"/>
              <w:rPr>
                <w:b/>
                <w:bCs/>
              </w:rPr>
            </w:pPr>
          </w:p>
        </w:tc>
      </w:tr>
      <w:tr w:rsidR="0065494F" w:rsidRPr="00B45638" w14:paraId="27DF9A75" w14:textId="77777777" w:rsidTr="005B7CBE">
        <w:tc>
          <w:tcPr>
            <w:tcW w:w="58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557B9C2" w14:textId="77777777" w:rsidR="0065494F" w:rsidRPr="00B45638" w:rsidRDefault="0065494F" w:rsidP="008534BD">
            <w:pPr>
              <w:pStyle w:val="LRWLBodyTextBullet1"/>
              <w:numPr>
                <w:ilvl w:val="0"/>
                <w:numId w:val="0"/>
              </w:numPr>
              <w:tabs>
                <w:tab w:val="left" w:pos="1524"/>
              </w:tabs>
            </w:pPr>
            <w:r w:rsidRPr="00B45638">
              <w:t>Total Five-Star Quality Rating</w:t>
            </w:r>
          </w:p>
        </w:tc>
        <w:tc>
          <w:tcPr>
            <w:tcW w:w="576" w:type="dxa"/>
            <w:tcBorders>
              <w:top w:val="single" w:sz="5" w:space="0" w:color="AAAAAA"/>
              <w:left w:val="single" w:sz="5" w:space="0" w:color="AAAAAA"/>
              <w:bottom w:val="single" w:sz="5" w:space="0" w:color="AAAAAA"/>
              <w:right w:val="single" w:sz="5" w:space="0" w:color="AAAAAA"/>
            </w:tcBorders>
            <w:shd w:val="clear" w:color="auto" w:fill="F2F2F2" w:themeFill="background1" w:themeFillShade="F2"/>
            <w:tcMar>
              <w:top w:w="15" w:type="dxa"/>
              <w:left w:w="15" w:type="dxa"/>
              <w:bottom w:w="15" w:type="dxa"/>
              <w:right w:w="15" w:type="dxa"/>
            </w:tcMar>
          </w:tcPr>
          <w:p w14:paraId="417E2C8E" w14:textId="77777777" w:rsidR="0065494F" w:rsidRPr="005B7CBE" w:rsidRDefault="0065494F" w:rsidP="005B7CBE">
            <w:pPr>
              <w:pStyle w:val="LRWLBodyTextBullet1"/>
              <w:numPr>
                <w:ilvl w:val="0"/>
                <w:numId w:val="0"/>
              </w:numPr>
              <w:tabs>
                <w:tab w:val="left" w:pos="1524"/>
              </w:tabs>
              <w:ind w:left="720" w:hanging="720"/>
              <w:rPr>
                <w:b/>
              </w:rPr>
            </w:pPr>
          </w:p>
        </w:tc>
        <w:tc>
          <w:tcPr>
            <w:tcW w:w="576" w:type="dxa"/>
            <w:tcBorders>
              <w:top w:val="single" w:sz="5" w:space="0" w:color="AAAAAA"/>
              <w:left w:val="single" w:sz="5" w:space="0" w:color="AAAAAA"/>
              <w:bottom w:val="single" w:sz="5" w:space="0" w:color="AAAAAA"/>
              <w:right w:val="single" w:sz="5" w:space="0" w:color="AAAAAA"/>
            </w:tcBorders>
            <w:shd w:val="clear" w:color="auto" w:fill="F2F2F2" w:themeFill="background1" w:themeFillShade="F2"/>
            <w:tcMar>
              <w:top w:w="15" w:type="dxa"/>
              <w:left w:w="15" w:type="dxa"/>
              <w:bottom w:w="15" w:type="dxa"/>
              <w:right w:w="15" w:type="dxa"/>
            </w:tcMar>
          </w:tcPr>
          <w:p w14:paraId="20801EC7" w14:textId="77777777" w:rsidR="0065494F" w:rsidRPr="005B7CBE" w:rsidRDefault="0065494F" w:rsidP="005B7CBE">
            <w:pPr>
              <w:pStyle w:val="LRWLBodyTextBullet1"/>
              <w:numPr>
                <w:ilvl w:val="0"/>
                <w:numId w:val="0"/>
              </w:numPr>
              <w:tabs>
                <w:tab w:val="left" w:pos="1524"/>
              </w:tabs>
              <w:ind w:left="720" w:hanging="720"/>
              <w:rPr>
                <w:b/>
              </w:rPr>
            </w:pPr>
          </w:p>
        </w:tc>
        <w:tc>
          <w:tcPr>
            <w:tcW w:w="576" w:type="dxa"/>
            <w:tcBorders>
              <w:top w:val="single" w:sz="5" w:space="0" w:color="AAAAAA"/>
              <w:left w:val="single" w:sz="5" w:space="0" w:color="AAAAAA"/>
              <w:bottom w:val="single" w:sz="5" w:space="0" w:color="AAAAAA"/>
              <w:right w:val="single" w:sz="5" w:space="0" w:color="AAAAAA"/>
            </w:tcBorders>
            <w:shd w:val="clear" w:color="auto" w:fill="F2F2F2" w:themeFill="background1" w:themeFillShade="F2"/>
            <w:tcMar>
              <w:top w:w="15" w:type="dxa"/>
              <w:left w:w="15" w:type="dxa"/>
              <w:bottom w:w="15" w:type="dxa"/>
              <w:right w:w="15" w:type="dxa"/>
            </w:tcMar>
          </w:tcPr>
          <w:p w14:paraId="6E296DF0" w14:textId="77777777" w:rsidR="0065494F" w:rsidRPr="005B7CBE" w:rsidRDefault="0065494F" w:rsidP="005B7CBE">
            <w:pPr>
              <w:pStyle w:val="LRWLBodyTextBullet1"/>
              <w:numPr>
                <w:ilvl w:val="0"/>
                <w:numId w:val="0"/>
              </w:numPr>
              <w:tabs>
                <w:tab w:val="left" w:pos="1524"/>
              </w:tabs>
              <w:ind w:left="720" w:hanging="720"/>
              <w:rPr>
                <w:b/>
              </w:rPr>
            </w:pPr>
          </w:p>
        </w:tc>
        <w:tc>
          <w:tcPr>
            <w:tcW w:w="2304" w:type="dxa"/>
            <w:tcBorders>
              <w:top w:val="single" w:sz="5" w:space="0" w:color="AAAAAA"/>
              <w:left w:val="single" w:sz="5" w:space="0" w:color="AAAAAA"/>
              <w:bottom w:val="single" w:sz="5" w:space="0" w:color="AAAAAA"/>
              <w:right w:val="single" w:sz="5" w:space="0" w:color="AAAAAA"/>
            </w:tcBorders>
            <w:shd w:val="clear" w:color="auto" w:fill="F2F2F2" w:themeFill="background1" w:themeFillShade="F2"/>
            <w:tcMar>
              <w:top w:w="15" w:type="dxa"/>
              <w:left w:w="15" w:type="dxa"/>
              <w:bottom w:w="15" w:type="dxa"/>
              <w:right w:w="15" w:type="dxa"/>
            </w:tcMar>
          </w:tcPr>
          <w:p w14:paraId="466B927D" w14:textId="77777777" w:rsidR="0065494F" w:rsidRPr="005B7CBE" w:rsidRDefault="0065494F" w:rsidP="005B7CBE">
            <w:pPr>
              <w:pStyle w:val="LRWLBodyTextBullet1"/>
              <w:numPr>
                <w:ilvl w:val="0"/>
                <w:numId w:val="0"/>
              </w:numPr>
              <w:tabs>
                <w:tab w:val="left" w:pos="1524"/>
              </w:tabs>
              <w:ind w:left="720" w:hanging="720"/>
              <w:rPr>
                <w:b/>
              </w:rPr>
            </w:pPr>
          </w:p>
        </w:tc>
      </w:tr>
    </w:tbl>
    <w:p w14:paraId="542E4982" w14:textId="77777777" w:rsidR="0065494F" w:rsidRDefault="0065494F" w:rsidP="008534BD">
      <w:pPr>
        <w:pStyle w:val="LRWLBodyTextBullet1"/>
        <w:numPr>
          <w:ilvl w:val="0"/>
          <w:numId w:val="0"/>
        </w:numPr>
        <w:tabs>
          <w:tab w:val="left" w:pos="1524"/>
        </w:tabs>
        <w:spacing w:before="0" w:after="0"/>
        <w:ind w:left="900" w:hanging="900"/>
        <w:jc w:val="both"/>
        <w:rPr>
          <w:rFonts w:cs="Arial"/>
        </w:rPr>
      </w:pPr>
    </w:p>
    <w:tbl>
      <w:tblPr>
        <w:tblW w:w="9879" w:type="dxa"/>
        <w:tblInd w:w="15" w:type="dxa"/>
        <w:tblBorders>
          <w:top w:val="single" w:sz="5" w:space="0" w:color="AAAAAA"/>
          <w:left w:val="single" w:sz="5" w:space="0" w:color="AAAAAA"/>
          <w:bottom w:val="single" w:sz="5" w:space="0" w:color="AAAAAA"/>
          <w:right w:val="single" w:sz="5" w:space="0" w:color="AAAAAA"/>
        </w:tblBorders>
        <w:tblLook w:val="04A0" w:firstRow="1" w:lastRow="0" w:firstColumn="1" w:lastColumn="0" w:noHBand="0" w:noVBand="1"/>
      </w:tblPr>
      <w:tblGrid>
        <w:gridCol w:w="5829"/>
        <w:gridCol w:w="576"/>
        <w:gridCol w:w="576"/>
        <w:gridCol w:w="576"/>
        <w:gridCol w:w="2322"/>
      </w:tblGrid>
      <w:tr w:rsidR="00BF4D18" w:rsidRPr="00B45638" w14:paraId="196B7A15" w14:textId="77777777" w:rsidTr="005B7CBE">
        <w:trPr>
          <w:trHeight w:val="432"/>
        </w:trPr>
        <w:tc>
          <w:tcPr>
            <w:tcW w:w="58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5A78EF1" w14:textId="77777777" w:rsidR="00BF4D18" w:rsidRPr="00B45638" w:rsidRDefault="00BF4D18" w:rsidP="008534BD">
            <w:pPr>
              <w:pStyle w:val="LRWLBodyTextBullet1"/>
              <w:numPr>
                <w:ilvl w:val="0"/>
                <w:numId w:val="0"/>
              </w:numPr>
              <w:tabs>
                <w:tab w:val="left" w:pos="1524"/>
              </w:tabs>
            </w:pPr>
            <w:r w:rsidRPr="00B45638">
              <w:rPr>
                <w:b/>
                <w:bCs/>
              </w:rPr>
              <w:t>CMS Five-Star Quality Rating</w:t>
            </w:r>
            <w:r>
              <w:rPr>
                <w:b/>
                <w:bCs/>
              </w:rPr>
              <w:t xml:space="preserve"> – Regional MA HMO(s)</w:t>
            </w: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8239D80" w14:textId="77777777" w:rsidR="00BF4D18" w:rsidRPr="00B45638" w:rsidRDefault="00BF4D18" w:rsidP="008534BD">
            <w:pPr>
              <w:pStyle w:val="LRWLBodyTextBullet1"/>
              <w:numPr>
                <w:ilvl w:val="0"/>
                <w:numId w:val="0"/>
              </w:numPr>
              <w:tabs>
                <w:tab w:val="left" w:pos="1524"/>
              </w:tabs>
              <w:ind w:left="720" w:hanging="720"/>
            </w:pPr>
            <w:r w:rsidRPr="00B45638">
              <w:rPr>
                <w:b/>
                <w:bCs/>
              </w:rPr>
              <w:t>202</w:t>
            </w:r>
            <w:r>
              <w:rPr>
                <w:b/>
                <w:bCs/>
              </w:rPr>
              <w:t>2</w:t>
            </w: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95E0B58" w14:textId="77777777" w:rsidR="00BF4D18" w:rsidRPr="00B45638" w:rsidRDefault="00BF4D18" w:rsidP="008534BD">
            <w:pPr>
              <w:pStyle w:val="LRWLBodyTextBullet1"/>
              <w:numPr>
                <w:ilvl w:val="0"/>
                <w:numId w:val="0"/>
              </w:numPr>
              <w:tabs>
                <w:tab w:val="left" w:pos="1524"/>
              </w:tabs>
              <w:ind w:left="720" w:hanging="720"/>
            </w:pPr>
            <w:r w:rsidRPr="00B45638">
              <w:rPr>
                <w:b/>
                <w:bCs/>
              </w:rPr>
              <w:t>202</w:t>
            </w:r>
            <w:r>
              <w:rPr>
                <w:b/>
                <w:bCs/>
              </w:rPr>
              <w:t>3</w:t>
            </w: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7E612A0" w14:textId="77777777" w:rsidR="00BF4D18" w:rsidRPr="00B45638" w:rsidRDefault="00BF4D18" w:rsidP="008534BD">
            <w:pPr>
              <w:pStyle w:val="LRWLBodyTextBullet1"/>
              <w:numPr>
                <w:ilvl w:val="0"/>
                <w:numId w:val="0"/>
              </w:numPr>
              <w:tabs>
                <w:tab w:val="left" w:pos="1524"/>
              </w:tabs>
              <w:ind w:left="720" w:hanging="714"/>
            </w:pPr>
            <w:r w:rsidRPr="00B45638">
              <w:rPr>
                <w:b/>
                <w:bCs/>
              </w:rPr>
              <w:t>202</w:t>
            </w:r>
            <w:r>
              <w:rPr>
                <w:b/>
                <w:bCs/>
              </w:rPr>
              <w:t>4</w:t>
            </w:r>
          </w:p>
        </w:tc>
        <w:tc>
          <w:tcPr>
            <w:tcW w:w="2322"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0654DEF" w14:textId="77777777" w:rsidR="00BF4D18" w:rsidRPr="00B45638" w:rsidRDefault="00BF4D18" w:rsidP="008534BD">
            <w:pPr>
              <w:pStyle w:val="LRWLBodyTextBullet1"/>
              <w:numPr>
                <w:ilvl w:val="0"/>
                <w:numId w:val="0"/>
              </w:numPr>
              <w:tabs>
                <w:tab w:val="left" w:pos="1524"/>
              </w:tabs>
              <w:ind w:left="720" w:hanging="696"/>
            </w:pPr>
            <w:r w:rsidRPr="00B45638">
              <w:rPr>
                <w:b/>
                <w:bCs/>
              </w:rPr>
              <w:t>Comments</w:t>
            </w:r>
          </w:p>
        </w:tc>
      </w:tr>
      <w:tr w:rsidR="00BF4D18" w:rsidRPr="00B45638" w14:paraId="45A58E20" w14:textId="77777777" w:rsidTr="005B7CBE">
        <w:trPr>
          <w:trHeight w:val="432"/>
        </w:trPr>
        <w:tc>
          <w:tcPr>
            <w:tcW w:w="58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B372A35" w14:textId="77777777" w:rsidR="00BF4D18" w:rsidRPr="00B45638" w:rsidRDefault="00BF4D18" w:rsidP="008534BD">
            <w:pPr>
              <w:pStyle w:val="LRWLBodyTextBullet1"/>
              <w:numPr>
                <w:ilvl w:val="0"/>
                <w:numId w:val="0"/>
              </w:numPr>
              <w:tabs>
                <w:tab w:val="left" w:pos="1524"/>
              </w:tabs>
              <w:rPr>
                <w:b/>
                <w:bCs/>
              </w:rPr>
            </w:pPr>
            <w:r w:rsidRPr="008F4033">
              <w:t>Staying Healthy: Screenings, Tests and Vaccines</w:t>
            </w: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E5AFE09" w14:textId="77777777" w:rsidR="00BF4D18" w:rsidRPr="00B45638" w:rsidRDefault="00BF4D18"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3D05D63" w14:textId="77777777" w:rsidR="00BF4D18" w:rsidRPr="00B45638" w:rsidRDefault="00BF4D18"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B9B68B3" w14:textId="77777777" w:rsidR="00BF4D18" w:rsidRPr="00B45638" w:rsidRDefault="00BF4D18" w:rsidP="008534BD">
            <w:pPr>
              <w:pStyle w:val="LRWLBodyTextBullet1"/>
              <w:numPr>
                <w:ilvl w:val="0"/>
                <w:numId w:val="0"/>
              </w:numPr>
              <w:tabs>
                <w:tab w:val="left" w:pos="1524"/>
              </w:tabs>
              <w:ind w:left="720" w:hanging="714"/>
              <w:rPr>
                <w:b/>
                <w:bCs/>
              </w:rPr>
            </w:pPr>
          </w:p>
        </w:tc>
        <w:tc>
          <w:tcPr>
            <w:tcW w:w="2322"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40C4450" w14:textId="77777777" w:rsidR="00BF4D18" w:rsidRPr="00B45638" w:rsidRDefault="00BF4D18" w:rsidP="008534BD">
            <w:pPr>
              <w:pStyle w:val="LRWLBodyTextBullet1"/>
              <w:numPr>
                <w:ilvl w:val="0"/>
                <w:numId w:val="0"/>
              </w:numPr>
              <w:tabs>
                <w:tab w:val="left" w:pos="1524"/>
              </w:tabs>
              <w:ind w:left="720" w:hanging="696"/>
              <w:rPr>
                <w:b/>
                <w:bCs/>
              </w:rPr>
            </w:pPr>
          </w:p>
        </w:tc>
      </w:tr>
      <w:tr w:rsidR="00BF4D18" w:rsidRPr="00B45638" w14:paraId="64588F72" w14:textId="77777777" w:rsidTr="005B7CBE">
        <w:trPr>
          <w:trHeight w:val="432"/>
        </w:trPr>
        <w:tc>
          <w:tcPr>
            <w:tcW w:w="58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B4A2C07" w14:textId="77777777" w:rsidR="00BF4D18" w:rsidRPr="00B45638" w:rsidRDefault="00BF4D18" w:rsidP="008534BD">
            <w:pPr>
              <w:pStyle w:val="LRWLBodyTextBullet1"/>
              <w:numPr>
                <w:ilvl w:val="0"/>
                <w:numId w:val="0"/>
              </w:numPr>
              <w:tabs>
                <w:tab w:val="left" w:pos="1524"/>
              </w:tabs>
              <w:rPr>
                <w:b/>
                <w:bCs/>
              </w:rPr>
            </w:pPr>
            <w:r w:rsidRPr="008F4033">
              <w:t>Managing Chronic (Long-Term) Conditions</w:t>
            </w: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787F08B" w14:textId="77777777" w:rsidR="00BF4D18" w:rsidRPr="00B45638" w:rsidRDefault="00BF4D18"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523E2D4" w14:textId="77777777" w:rsidR="00BF4D18" w:rsidRPr="00B45638" w:rsidRDefault="00BF4D18"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CC1D328" w14:textId="77777777" w:rsidR="00BF4D18" w:rsidRPr="00B45638" w:rsidRDefault="00BF4D18" w:rsidP="008534BD">
            <w:pPr>
              <w:pStyle w:val="LRWLBodyTextBullet1"/>
              <w:numPr>
                <w:ilvl w:val="0"/>
                <w:numId w:val="0"/>
              </w:numPr>
              <w:tabs>
                <w:tab w:val="left" w:pos="1524"/>
              </w:tabs>
              <w:ind w:left="720" w:hanging="714"/>
              <w:rPr>
                <w:b/>
                <w:bCs/>
              </w:rPr>
            </w:pPr>
          </w:p>
        </w:tc>
        <w:tc>
          <w:tcPr>
            <w:tcW w:w="2322"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2CE6DD7" w14:textId="77777777" w:rsidR="00BF4D18" w:rsidRPr="00B45638" w:rsidRDefault="00BF4D18" w:rsidP="008534BD">
            <w:pPr>
              <w:pStyle w:val="LRWLBodyTextBullet1"/>
              <w:numPr>
                <w:ilvl w:val="0"/>
                <w:numId w:val="0"/>
              </w:numPr>
              <w:tabs>
                <w:tab w:val="left" w:pos="1524"/>
              </w:tabs>
              <w:ind w:left="720" w:hanging="696"/>
              <w:rPr>
                <w:b/>
                <w:bCs/>
              </w:rPr>
            </w:pPr>
          </w:p>
        </w:tc>
      </w:tr>
      <w:tr w:rsidR="00BF4D18" w:rsidRPr="00B45638" w14:paraId="385AE132" w14:textId="77777777" w:rsidTr="005B7CBE">
        <w:trPr>
          <w:trHeight w:val="432"/>
        </w:trPr>
        <w:tc>
          <w:tcPr>
            <w:tcW w:w="58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483E70D" w14:textId="77777777" w:rsidR="00BF4D18" w:rsidRPr="00B45638" w:rsidRDefault="00BF4D18" w:rsidP="008534BD">
            <w:pPr>
              <w:pStyle w:val="LRWLBodyTextBullet1"/>
              <w:numPr>
                <w:ilvl w:val="0"/>
                <w:numId w:val="0"/>
              </w:numPr>
              <w:tabs>
                <w:tab w:val="left" w:pos="1524"/>
              </w:tabs>
              <w:rPr>
                <w:b/>
                <w:bCs/>
              </w:rPr>
            </w:pPr>
            <w:r w:rsidRPr="008F4033">
              <w:t>Member Experience with Health Plan</w:t>
            </w: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343A102" w14:textId="77777777" w:rsidR="00BF4D18" w:rsidRPr="00B45638" w:rsidRDefault="00BF4D18"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484A7EA" w14:textId="77777777" w:rsidR="00BF4D18" w:rsidRPr="00B45638" w:rsidRDefault="00BF4D18"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02A7BD9" w14:textId="77777777" w:rsidR="00BF4D18" w:rsidRPr="00B45638" w:rsidRDefault="00BF4D18" w:rsidP="008534BD">
            <w:pPr>
              <w:pStyle w:val="LRWLBodyTextBullet1"/>
              <w:numPr>
                <w:ilvl w:val="0"/>
                <w:numId w:val="0"/>
              </w:numPr>
              <w:tabs>
                <w:tab w:val="left" w:pos="1524"/>
              </w:tabs>
              <w:ind w:left="720" w:hanging="714"/>
              <w:rPr>
                <w:b/>
                <w:bCs/>
              </w:rPr>
            </w:pPr>
          </w:p>
        </w:tc>
        <w:tc>
          <w:tcPr>
            <w:tcW w:w="2322"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8DE0461" w14:textId="77777777" w:rsidR="00BF4D18" w:rsidRPr="00B45638" w:rsidRDefault="00BF4D18" w:rsidP="008534BD">
            <w:pPr>
              <w:pStyle w:val="LRWLBodyTextBullet1"/>
              <w:numPr>
                <w:ilvl w:val="0"/>
                <w:numId w:val="0"/>
              </w:numPr>
              <w:tabs>
                <w:tab w:val="left" w:pos="1524"/>
              </w:tabs>
              <w:ind w:left="720" w:hanging="696"/>
              <w:rPr>
                <w:b/>
                <w:bCs/>
              </w:rPr>
            </w:pPr>
          </w:p>
        </w:tc>
      </w:tr>
      <w:tr w:rsidR="00BF4D18" w:rsidRPr="00B45638" w14:paraId="10C79E21" w14:textId="77777777" w:rsidTr="005B7CBE">
        <w:trPr>
          <w:trHeight w:val="432"/>
        </w:trPr>
        <w:tc>
          <w:tcPr>
            <w:tcW w:w="58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17DFA7B" w14:textId="77777777" w:rsidR="00BF4D18" w:rsidRPr="00B45638" w:rsidRDefault="00BF4D18" w:rsidP="008534BD">
            <w:pPr>
              <w:pStyle w:val="LRWLBodyTextBullet1"/>
              <w:numPr>
                <w:ilvl w:val="0"/>
                <w:numId w:val="0"/>
              </w:numPr>
              <w:tabs>
                <w:tab w:val="left" w:pos="1524"/>
              </w:tabs>
              <w:rPr>
                <w:b/>
                <w:bCs/>
              </w:rPr>
            </w:pPr>
            <w:r w:rsidRPr="008F4033">
              <w:t>Member Complaints and Changes in the Health Plan's Performance</w:t>
            </w: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8FF06D1" w14:textId="77777777" w:rsidR="00BF4D18" w:rsidRPr="00B45638" w:rsidRDefault="00BF4D18"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AB55A5D" w14:textId="77777777" w:rsidR="00BF4D18" w:rsidRPr="00B45638" w:rsidRDefault="00BF4D18"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A5884D6" w14:textId="77777777" w:rsidR="00BF4D18" w:rsidRPr="00B45638" w:rsidRDefault="00BF4D18" w:rsidP="008534BD">
            <w:pPr>
              <w:pStyle w:val="LRWLBodyTextBullet1"/>
              <w:numPr>
                <w:ilvl w:val="0"/>
                <w:numId w:val="0"/>
              </w:numPr>
              <w:tabs>
                <w:tab w:val="left" w:pos="1524"/>
              </w:tabs>
              <w:ind w:left="720" w:hanging="714"/>
              <w:rPr>
                <w:b/>
                <w:bCs/>
              </w:rPr>
            </w:pPr>
          </w:p>
        </w:tc>
        <w:tc>
          <w:tcPr>
            <w:tcW w:w="2322"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0ED0AE4" w14:textId="77777777" w:rsidR="00BF4D18" w:rsidRPr="00B45638" w:rsidRDefault="00BF4D18" w:rsidP="008534BD">
            <w:pPr>
              <w:pStyle w:val="LRWLBodyTextBullet1"/>
              <w:numPr>
                <w:ilvl w:val="0"/>
                <w:numId w:val="0"/>
              </w:numPr>
              <w:tabs>
                <w:tab w:val="left" w:pos="1524"/>
              </w:tabs>
              <w:ind w:left="720" w:hanging="696"/>
              <w:rPr>
                <w:b/>
                <w:bCs/>
              </w:rPr>
            </w:pPr>
          </w:p>
        </w:tc>
      </w:tr>
      <w:tr w:rsidR="00BF4D18" w:rsidRPr="00B45638" w14:paraId="6EE3811E" w14:textId="77777777" w:rsidTr="005B7CBE">
        <w:trPr>
          <w:trHeight w:val="432"/>
        </w:trPr>
        <w:tc>
          <w:tcPr>
            <w:tcW w:w="58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50A0E89" w14:textId="77777777" w:rsidR="00BF4D18" w:rsidRPr="00B45638" w:rsidRDefault="00BF4D18" w:rsidP="008534BD">
            <w:pPr>
              <w:pStyle w:val="LRWLBodyTextBullet1"/>
              <w:numPr>
                <w:ilvl w:val="0"/>
                <w:numId w:val="0"/>
              </w:numPr>
              <w:tabs>
                <w:tab w:val="left" w:pos="1524"/>
              </w:tabs>
              <w:rPr>
                <w:b/>
                <w:bCs/>
              </w:rPr>
            </w:pPr>
            <w:r w:rsidRPr="008F4033">
              <w:t>Health Plan Customer Service</w:t>
            </w: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DDC8099" w14:textId="77777777" w:rsidR="00BF4D18" w:rsidRPr="00B45638" w:rsidRDefault="00BF4D18"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F3E5DD4" w14:textId="77777777" w:rsidR="00BF4D18" w:rsidRPr="00B45638" w:rsidRDefault="00BF4D18" w:rsidP="008534BD">
            <w:pPr>
              <w:pStyle w:val="LRWLBodyTextBullet1"/>
              <w:numPr>
                <w:ilvl w:val="0"/>
                <w:numId w:val="0"/>
              </w:numPr>
              <w:tabs>
                <w:tab w:val="left" w:pos="1524"/>
              </w:tabs>
              <w:ind w:left="720" w:hanging="720"/>
              <w:rPr>
                <w:b/>
                <w:bCs/>
              </w:rPr>
            </w:pPr>
          </w:p>
        </w:tc>
        <w:tc>
          <w:tcPr>
            <w:tcW w:w="576"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6A24563" w14:textId="77777777" w:rsidR="00BF4D18" w:rsidRPr="00B45638" w:rsidRDefault="00BF4D18" w:rsidP="008534BD">
            <w:pPr>
              <w:pStyle w:val="LRWLBodyTextBullet1"/>
              <w:numPr>
                <w:ilvl w:val="0"/>
                <w:numId w:val="0"/>
              </w:numPr>
              <w:tabs>
                <w:tab w:val="left" w:pos="1524"/>
              </w:tabs>
              <w:ind w:left="720" w:hanging="714"/>
              <w:rPr>
                <w:b/>
                <w:bCs/>
              </w:rPr>
            </w:pPr>
          </w:p>
        </w:tc>
        <w:tc>
          <w:tcPr>
            <w:tcW w:w="2322"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A4CC9B8" w14:textId="77777777" w:rsidR="00BF4D18" w:rsidRPr="00B45638" w:rsidRDefault="00BF4D18" w:rsidP="008534BD">
            <w:pPr>
              <w:pStyle w:val="LRWLBodyTextBullet1"/>
              <w:numPr>
                <w:ilvl w:val="0"/>
                <w:numId w:val="0"/>
              </w:numPr>
              <w:tabs>
                <w:tab w:val="left" w:pos="1524"/>
              </w:tabs>
              <w:ind w:left="720" w:hanging="696"/>
              <w:rPr>
                <w:b/>
                <w:bCs/>
              </w:rPr>
            </w:pPr>
          </w:p>
        </w:tc>
      </w:tr>
      <w:tr w:rsidR="00BF4D18" w:rsidRPr="00B45638" w14:paraId="2A0C0C6E" w14:textId="77777777" w:rsidTr="005B7CBE">
        <w:tc>
          <w:tcPr>
            <w:tcW w:w="582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8DD3DAE" w14:textId="77777777" w:rsidR="00BF4D18" w:rsidRPr="00B45638" w:rsidRDefault="00BF4D18" w:rsidP="008534BD">
            <w:pPr>
              <w:pStyle w:val="LRWLBodyTextBullet1"/>
              <w:numPr>
                <w:ilvl w:val="0"/>
                <w:numId w:val="0"/>
              </w:numPr>
              <w:tabs>
                <w:tab w:val="left" w:pos="1524"/>
              </w:tabs>
            </w:pPr>
            <w:r w:rsidRPr="00B45638">
              <w:t>Total Five-Star Quality Rating</w:t>
            </w:r>
          </w:p>
        </w:tc>
        <w:tc>
          <w:tcPr>
            <w:tcW w:w="576" w:type="dxa"/>
            <w:tcBorders>
              <w:top w:val="single" w:sz="5" w:space="0" w:color="AAAAAA"/>
              <w:left w:val="single" w:sz="5" w:space="0" w:color="AAAAAA"/>
              <w:bottom w:val="single" w:sz="5" w:space="0" w:color="AAAAAA"/>
              <w:right w:val="single" w:sz="5" w:space="0" w:color="AAAAAA"/>
            </w:tcBorders>
            <w:shd w:val="clear" w:color="auto" w:fill="F2F2F2" w:themeFill="background1" w:themeFillShade="F2"/>
            <w:tcMar>
              <w:top w:w="15" w:type="dxa"/>
              <w:left w:w="15" w:type="dxa"/>
              <w:bottom w:w="15" w:type="dxa"/>
              <w:right w:w="15" w:type="dxa"/>
            </w:tcMar>
          </w:tcPr>
          <w:p w14:paraId="4A9417B3" w14:textId="77777777" w:rsidR="00BF4D18" w:rsidRPr="00B45638" w:rsidRDefault="00BF4D18" w:rsidP="008534BD">
            <w:pPr>
              <w:pStyle w:val="LRWLBodyTextBullet1"/>
              <w:numPr>
                <w:ilvl w:val="0"/>
                <w:numId w:val="0"/>
              </w:numPr>
              <w:tabs>
                <w:tab w:val="left" w:pos="1524"/>
              </w:tabs>
              <w:spacing w:after="0"/>
              <w:ind w:left="720"/>
            </w:pPr>
          </w:p>
        </w:tc>
        <w:tc>
          <w:tcPr>
            <w:tcW w:w="576" w:type="dxa"/>
            <w:tcBorders>
              <w:top w:val="single" w:sz="5" w:space="0" w:color="AAAAAA"/>
              <w:left w:val="single" w:sz="5" w:space="0" w:color="AAAAAA"/>
              <w:bottom w:val="single" w:sz="5" w:space="0" w:color="AAAAAA"/>
              <w:right w:val="single" w:sz="5" w:space="0" w:color="AAAAAA"/>
            </w:tcBorders>
            <w:shd w:val="clear" w:color="auto" w:fill="F2F2F2" w:themeFill="background1" w:themeFillShade="F2"/>
            <w:tcMar>
              <w:top w:w="15" w:type="dxa"/>
              <w:left w:w="15" w:type="dxa"/>
              <w:bottom w:w="15" w:type="dxa"/>
              <w:right w:w="15" w:type="dxa"/>
            </w:tcMar>
          </w:tcPr>
          <w:p w14:paraId="2E5DFF8D" w14:textId="77777777" w:rsidR="00BF4D18" w:rsidRPr="00B45638" w:rsidRDefault="00BF4D18" w:rsidP="008534BD">
            <w:pPr>
              <w:pStyle w:val="LRWLBodyTextBullet1"/>
              <w:numPr>
                <w:ilvl w:val="0"/>
                <w:numId w:val="0"/>
              </w:numPr>
              <w:tabs>
                <w:tab w:val="left" w:pos="1524"/>
              </w:tabs>
              <w:spacing w:after="0"/>
              <w:ind w:left="720"/>
            </w:pPr>
          </w:p>
        </w:tc>
        <w:tc>
          <w:tcPr>
            <w:tcW w:w="576" w:type="dxa"/>
            <w:tcBorders>
              <w:top w:val="single" w:sz="5" w:space="0" w:color="AAAAAA"/>
              <w:left w:val="single" w:sz="5" w:space="0" w:color="AAAAAA"/>
              <w:bottom w:val="single" w:sz="5" w:space="0" w:color="AAAAAA"/>
              <w:right w:val="single" w:sz="5" w:space="0" w:color="AAAAAA"/>
            </w:tcBorders>
            <w:shd w:val="clear" w:color="auto" w:fill="F2F2F2" w:themeFill="background1" w:themeFillShade="F2"/>
            <w:tcMar>
              <w:top w:w="15" w:type="dxa"/>
              <w:left w:w="15" w:type="dxa"/>
              <w:bottom w:w="15" w:type="dxa"/>
              <w:right w:w="15" w:type="dxa"/>
            </w:tcMar>
          </w:tcPr>
          <w:p w14:paraId="67218FAC" w14:textId="77777777" w:rsidR="00BF4D18" w:rsidRPr="00B45638" w:rsidRDefault="00BF4D18" w:rsidP="008534BD">
            <w:pPr>
              <w:pStyle w:val="LRWLBodyTextBullet1"/>
              <w:numPr>
                <w:ilvl w:val="0"/>
                <w:numId w:val="0"/>
              </w:numPr>
              <w:tabs>
                <w:tab w:val="left" w:pos="1524"/>
              </w:tabs>
              <w:spacing w:after="0"/>
              <w:ind w:left="720"/>
            </w:pPr>
          </w:p>
        </w:tc>
        <w:tc>
          <w:tcPr>
            <w:tcW w:w="2322" w:type="dxa"/>
            <w:tcBorders>
              <w:top w:val="single" w:sz="5" w:space="0" w:color="AAAAAA"/>
              <w:left w:val="single" w:sz="5" w:space="0" w:color="AAAAAA"/>
              <w:bottom w:val="single" w:sz="5" w:space="0" w:color="AAAAAA"/>
              <w:right w:val="single" w:sz="5" w:space="0" w:color="AAAAAA"/>
            </w:tcBorders>
            <w:shd w:val="clear" w:color="auto" w:fill="F2F2F2" w:themeFill="background1" w:themeFillShade="F2"/>
            <w:tcMar>
              <w:top w:w="15" w:type="dxa"/>
              <w:left w:w="15" w:type="dxa"/>
              <w:bottom w:w="15" w:type="dxa"/>
              <w:right w:w="15" w:type="dxa"/>
            </w:tcMar>
          </w:tcPr>
          <w:p w14:paraId="0D91B651" w14:textId="77777777" w:rsidR="00BF4D18" w:rsidRPr="00B45638" w:rsidRDefault="00BF4D18" w:rsidP="008534BD">
            <w:pPr>
              <w:pStyle w:val="LRWLBodyTextBullet1"/>
              <w:numPr>
                <w:ilvl w:val="0"/>
                <w:numId w:val="0"/>
              </w:numPr>
              <w:tabs>
                <w:tab w:val="left" w:pos="1524"/>
              </w:tabs>
              <w:spacing w:after="0"/>
              <w:ind w:left="720"/>
            </w:pPr>
          </w:p>
        </w:tc>
      </w:tr>
    </w:tbl>
    <w:p w14:paraId="0CBF5F82" w14:textId="77777777" w:rsidR="00BF4D18" w:rsidRDefault="00BF4D18" w:rsidP="008534BD">
      <w:pPr>
        <w:pStyle w:val="LRWLBodyTextBullet1"/>
        <w:numPr>
          <w:ilvl w:val="0"/>
          <w:numId w:val="0"/>
        </w:numPr>
        <w:tabs>
          <w:tab w:val="left" w:pos="1524"/>
        </w:tabs>
        <w:spacing w:before="0" w:after="0"/>
        <w:ind w:left="900" w:hanging="900"/>
        <w:jc w:val="both"/>
        <w:rPr>
          <w:rFonts w:cs="Arial"/>
        </w:rPr>
      </w:pPr>
    </w:p>
    <w:p w14:paraId="749EB84A" w14:textId="156FFB5C" w:rsidR="00072B20" w:rsidRPr="003B23CC" w:rsidRDefault="00072B20" w:rsidP="008534BD">
      <w:pPr>
        <w:pStyle w:val="LRWLBodyTextBullet1"/>
        <w:numPr>
          <w:ilvl w:val="0"/>
          <w:numId w:val="0"/>
        </w:numPr>
        <w:tabs>
          <w:tab w:val="left" w:pos="1524"/>
        </w:tabs>
        <w:spacing w:before="0" w:after="0"/>
        <w:ind w:left="900" w:hanging="900"/>
        <w:rPr>
          <w:rFonts w:cs="Arial"/>
        </w:rPr>
      </w:pPr>
      <w:r w:rsidRPr="003B23CC">
        <w:rPr>
          <w:rFonts w:cs="Arial"/>
          <w:b/>
          <w:bCs/>
        </w:rPr>
        <w:t>7.</w:t>
      </w:r>
      <w:r w:rsidR="00BF4D18" w:rsidRPr="003B23CC">
        <w:rPr>
          <w:rFonts w:cs="Arial"/>
          <w:b/>
          <w:bCs/>
        </w:rPr>
        <w:t>10</w:t>
      </w:r>
      <w:r w:rsidR="00990BC6" w:rsidRPr="003B23CC">
        <w:rPr>
          <w:rFonts w:cs="Arial"/>
          <w:b/>
          <w:bCs/>
        </w:rPr>
        <w:t>.</w:t>
      </w:r>
      <w:r w:rsidR="00BF4D18" w:rsidRPr="003B23CC">
        <w:rPr>
          <w:rFonts w:cs="Arial"/>
          <w:b/>
          <w:bCs/>
        </w:rPr>
        <w:t>6</w:t>
      </w:r>
      <w:r w:rsidRPr="003B23CC">
        <w:rPr>
          <w:rFonts w:cs="Arial"/>
          <w:b/>
          <w:bCs/>
        </w:rPr>
        <w:tab/>
      </w:r>
      <w:r w:rsidRPr="001D6160">
        <w:t xml:space="preserve">Describe your organization’s Star Maximization program in detail, including a description of the data and tools you use to drive your strategy and how it has changed over time. </w:t>
      </w:r>
      <w:r w:rsidRPr="00837A0E" w:rsidDel="008D18F5">
        <w:t xml:space="preserve">Specifically address changes </w:t>
      </w:r>
      <w:r w:rsidR="00A46288">
        <w:t xml:space="preserve">your organization </w:t>
      </w:r>
      <w:r w:rsidRPr="00837A0E" w:rsidDel="008D18F5">
        <w:t xml:space="preserve">made after </w:t>
      </w:r>
      <w:r w:rsidR="008F63B6">
        <w:t xml:space="preserve">CMS issued its </w:t>
      </w:r>
      <w:r w:rsidRPr="00837A0E" w:rsidDel="008D18F5">
        <w:t>finalize</w:t>
      </w:r>
      <w:r w:rsidDel="008D18F5">
        <w:t>d</w:t>
      </w:r>
      <w:r w:rsidRPr="00837A0E" w:rsidDel="008D18F5">
        <w:t xml:space="preserve"> Risk Adjustment Data Validation (RADV) rule </w:t>
      </w:r>
      <w:r w:rsidRPr="00837A0E">
        <w:t xml:space="preserve">and </w:t>
      </w:r>
      <w:r w:rsidRPr="00837A0E" w:rsidDel="008D18F5">
        <w:t>prior authorization rule due to findings of inappropriate denials.</w:t>
      </w:r>
    </w:p>
    <w:p w14:paraId="5C48053B" w14:textId="77777777" w:rsidR="00324A63" w:rsidRPr="003B23CC" w:rsidRDefault="00324A63" w:rsidP="008534BD">
      <w:pPr>
        <w:pStyle w:val="LRWLBodyTextBullet1"/>
        <w:numPr>
          <w:ilvl w:val="0"/>
          <w:numId w:val="0"/>
        </w:numPr>
        <w:tabs>
          <w:tab w:val="left" w:pos="1260"/>
          <w:tab w:val="left" w:pos="1524"/>
        </w:tabs>
        <w:spacing w:before="0" w:after="0"/>
        <w:ind w:left="1260" w:hanging="360"/>
        <w:rPr>
          <w:rFonts w:cs="Arial"/>
        </w:rPr>
      </w:pPr>
    </w:p>
    <w:p w14:paraId="5C89FFD2" w14:textId="01FDE95D" w:rsidR="00072B20" w:rsidRPr="003B23CC" w:rsidRDefault="00072B20" w:rsidP="008534BD">
      <w:pPr>
        <w:pStyle w:val="LRWLBodyTextBullet1"/>
        <w:numPr>
          <w:ilvl w:val="0"/>
          <w:numId w:val="0"/>
        </w:numPr>
        <w:tabs>
          <w:tab w:val="left" w:pos="1524"/>
        </w:tabs>
        <w:spacing w:before="0" w:after="0"/>
        <w:ind w:left="900" w:hanging="900"/>
        <w:rPr>
          <w:rFonts w:cs="Arial"/>
        </w:rPr>
      </w:pPr>
      <w:r w:rsidRPr="003B23CC">
        <w:rPr>
          <w:rFonts w:cs="Arial"/>
          <w:b/>
          <w:bCs/>
        </w:rPr>
        <w:t>7.</w:t>
      </w:r>
      <w:r w:rsidR="00B74270" w:rsidRPr="003B23CC">
        <w:rPr>
          <w:rFonts w:cs="Arial"/>
          <w:b/>
          <w:bCs/>
        </w:rPr>
        <w:t>10</w:t>
      </w:r>
      <w:r w:rsidRPr="003B23CC">
        <w:rPr>
          <w:rFonts w:cs="Arial"/>
          <w:b/>
          <w:bCs/>
        </w:rPr>
        <w:t>.</w:t>
      </w:r>
      <w:r w:rsidR="00E1701B">
        <w:rPr>
          <w:rFonts w:cs="Arial"/>
          <w:b/>
          <w:bCs/>
        </w:rPr>
        <w:t>7</w:t>
      </w:r>
      <w:r w:rsidRPr="0087638A">
        <w:rPr>
          <w:rFonts w:cs="Arial"/>
          <w:b/>
        </w:rPr>
        <w:tab/>
      </w:r>
      <w:r w:rsidRPr="003B23CC">
        <w:rPr>
          <w:rFonts w:cs="Arial"/>
        </w:rPr>
        <w:t xml:space="preserve">Describe your approaches to risk adjustment for your medical program, if appropriate. Include in your response any innovative programs you use to improve the accuracy of your risk scores. Be sure to include in your response how you </w:t>
      </w:r>
      <w:r w:rsidR="00BD51BD" w:rsidRPr="003B23CC">
        <w:rPr>
          <w:rFonts w:cs="Arial"/>
        </w:rPr>
        <w:t xml:space="preserve">address </w:t>
      </w:r>
      <w:r w:rsidRPr="003B23CC">
        <w:rPr>
          <w:rFonts w:cs="Arial"/>
        </w:rPr>
        <w:t>scores for individuals aging into Medicare. Include in your response any increase in scores you have been able to achieve.</w:t>
      </w:r>
    </w:p>
    <w:p w14:paraId="6024D4CD" w14:textId="77777777" w:rsidR="00177FD8" w:rsidRPr="00177FD8" w:rsidRDefault="00177FD8" w:rsidP="008534BD">
      <w:pPr>
        <w:pStyle w:val="LRWLBodyTextBullet1"/>
        <w:numPr>
          <w:ilvl w:val="0"/>
          <w:numId w:val="0"/>
        </w:numPr>
        <w:tabs>
          <w:tab w:val="left" w:pos="1524"/>
        </w:tabs>
        <w:spacing w:before="0" w:after="0"/>
        <w:ind w:left="900" w:hanging="900"/>
      </w:pPr>
    </w:p>
    <w:p w14:paraId="694CBD30" w14:textId="19D4DD5D" w:rsidR="00C209F7" w:rsidRDefault="00C209F7" w:rsidP="008534BD">
      <w:pPr>
        <w:pStyle w:val="LRWLBodyTextBullet1"/>
        <w:numPr>
          <w:ilvl w:val="0"/>
          <w:numId w:val="0"/>
        </w:numPr>
        <w:tabs>
          <w:tab w:val="left" w:pos="1524"/>
        </w:tabs>
        <w:spacing w:before="0" w:after="0"/>
        <w:ind w:left="900" w:hanging="900"/>
      </w:pPr>
      <w:r w:rsidRPr="003B23CC">
        <w:rPr>
          <w:rFonts w:cs="Arial"/>
          <w:b/>
          <w:bCs/>
        </w:rPr>
        <w:lastRenderedPageBreak/>
        <w:t>7.10.</w:t>
      </w:r>
      <w:r w:rsidR="00E1701B">
        <w:rPr>
          <w:rFonts w:cs="Arial"/>
          <w:b/>
          <w:bCs/>
        </w:rPr>
        <w:t>8</w:t>
      </w:r>
      <w:r w:rsidRPr="003B23CC">
        <w:rPr>
          <w:rFonts w:cs="Arial"/>
          <w:b/>
          <w:bCs/>
        </w:rPr>
        <w:tab/>
      </w:r>
      <w:r w:rsidRPr="00F165FA">
        <w:t>Describe your process for reconciling member risk scores with risk scores on file with CMS, tracking member risk scores, and tracking the financial impact of risk-adjusted scores.</w:t>
      </w:r>
    </w:p>
    <w:p w14:paraId="6BCC8629" w14:textId="77777777" w:rsidR="00C209F7" w:rsidRPr="003B23CC" w:rsidRDefault="00C209F7" w:rsidP="008534BD">
      <w:pPr>
        <w:pStyle w:val="LRWLBodyTextBullet1"/>
        <w:numPr>
          <w:ilvl w:val="0"/>
          <w:numId w:val="0"/>
        </w:numPr>
        <w:tabs>
          <w:tab w:val="left" w:pos="1524"/>
        </w:tabs>
        <w:spacing w:before="0" w:after="0"/>
        <w:ind w:left="900" w:hanging="900"/>
        <w:rPr>
          <w:rFonts w:cs="Arial"/>
          <w:b/>
          <w:bCs/>
        </w:rPr>
      </w:pPr>
    </w:p>
    <w:p w14:paraId="352814AD" w14:textId="670BD820" w:rsidR="00072B20" w:rsidRPr="00177FD8" w:rsidRDefault="00072B20" w:rsidP="008534BD">
      <w:pPr>
        <w:pStyle w:val="LRWLBodyTextBullet1"/>
        <w:numPr>
          <w:ilvl w:val="0"/>
          <w:numId w:val="0"/>
        </w:numPr>
        <w:tabs>
          <w:tab w:val="left" w:pos="1524"/>
        </w:tabs>
        <w:spacing w:before="0" w:after="0"/>
        <w:ind w:left="900" w:hanging="900"/>
      </w:pPr>
      <w:r w:rsidRPr="003B23CC">
        <w:rPr>
          <w:rFonts w:cs="Arial"/>
          <w:b/>
          <w:bCs/>
        </w:rPr>
        <w:t>7.</w:t>
      </w:r>
      <w:r w:rsidR="00B74270" w:rsidRPr="003B23CC">
        <w:rPr>
          <w:rFonts w:cs="Arial"/>
          <w:b/>
          <w:bCs/>
        </w:rPr>
        <w:t>10</w:t>
      </w:r>
      <w:r w:rsidR="006414C6" w:rsidRPr="003B23CC">
        <w:rPr>
          <w:rFonts w:cs="Arial"/>
          <w:b/>
          <w:bCs/>
        </w:rPr>
        <w:t>.</w:t>
      </w:r>
      <w:r w:rsidR="00E1701B">
        <w:rPr>
          <w:rFonts w:cs="Arial"/>
          <w:b/>
          <w:bCs/>
        </w:rPr>
        <w:t>9</w:t>
      </w:r>
      <w:r w:rsidRPr="003B23CC">
        <w:rPr>
          <w:rFonts w:cs="Arial"/>
          <w:b/>
          <w:bCs/>
        </w:rPr>
        <w:tab/>
      </w:r>
      <w:r w:rsidRPr="00177FD8">
        <w:t xml:space="preserve">Describe any initiatives your organization has to educate providers on the importance of complete medical record documentation to support the data used for risk adjustment.  </w:t>
      </w:r>
    </w:p>
    <w:p w14:paraId="57EF8093" w14:textId="77777777" w:rsidR="00324A63" w:rsidRPr="00177FD8" w:rsidRDefault="00324A63" w:rsidP="008534BD">
      <w:pPr>
        <w:pStyle w:val="LRWLBodyTextBullet1"/>
        <w:numPr>
          <w:ilvl w:val="0"/>
          <w:numId w:val="0"/>
        </w:numPr>
        <w:tabs>
          <w:tab w:val="left" w:pos="1524"/>
        </w:tabs>
        <w:spacing w:before="0" w:after="0"/>
        <w:ind w:left="900" w:hanging="900"/>
      </w:pPr>
    </w:p>
    <w:p w14:paraId="218F84CF" w14:textId="42B55AAB" w:rsidR="00856B87" w:rsidRPr="00EB03A5" w:rsidRDefault="00856B87" w:rsidP="008534BD">
      <w:pPr>
        <w:pStyle w:val="LRWLBodyTextBullet1"/>
        <w:numPr>
          <w:ilvl w:val="0"/>
          <w:numId w:val="0"/>
        </w:numPr>
        <w:tabs>
          <w:tab w:val="left" w:pos="1524"/>
        </w:tabs>
        <w:spacing w:before="0"/>
        <w:ind w:left="900" w:hanging="900"/>
        <w:rPr>
          <w:rFonts w:cs="Arial"/>
        </w:rPr>
      </w:pPr>
      <w:r w:rsidRPr="00EB03A5">
        <w:rPr>
          <w:rFonts w:cs="Arial"/>
          <w:b/>
          <w:bCs/>
        </w:rPr>
        <w:t>7</w:t>
      </w:r>
      <w:r w:rsidR="00FE544D" w:rsidRPr="00EB03A5">
        <w:rPr>
          <w:rFonts w:cs="Arial"/>
          <w:b/>
          <w:bCs/>
        </w:rPr>
        <w:t>.</w:t>
      </w:r>
      <w:r w:rsidR="00B74270" w:rsidRPr="00EB03A5">
        <w:rPr>
          <w:rFonts w:cs="Arial"/>
          <w:b/>
          <w:bCs/>
        </w:rPr>
        <w:t>10</w:t>
      </w:r>
      <w:r w:rsidR="00FE544D" w:rsidRPr="00EB03A5">
        <w:rPr>
          <w:rFonts w:cs="Arial"/>
          <w:b/>
          <w:bCs/>
        </w:rPr>
        <w:t>.1</w:t>
      </w:r>
      <w:r w:rsidR="00E1701B">
        <w:rPr>
          <w:rFonts w:cs="Arial"/>
          <w:b/>
          <w:bCs/>
        </w:rPr>
        <w:t>0</w:t>
      </w:r>
      <w:r w:rsidRPr="00EB03A5">
        <w:rPr>
          <w:rFonts w:cs="Arial"/>
          <w:b/>
          <w:bCs/>
        </w:rPr>
        <w:tab/>
      </w:r>
      <w:r w:rsidRPr="00EB03A5">
        <w:rPr>
          <w:rFonts w:cs="Arial"/>
        </w:rPr>
        <w:t>Describe the controls that are in place to ensure the following related to the data submitted to CMS:</w:t>
      </w:r>
    </w:p>
    <w:p w14:paraId="19E6B8AB" w14:textId="5666734F" w:rsidR="00856B87" w:rsidRPr="00EB03A5" w:rsidRDefault="00856B87" w:rsidP="00B968BD">
      <w:pPr>
        <w:pStyle w:val="LRWLBodyTextBullet1"/>
        <w:numPr>
          <w:ilvl w:val="3"/>
          <w:numId w:val="28"/>
        </w:numPr>
        <w:tabs>
          <w:tab w:val="left" w:pos="1524"/>
        </w:tabs>
        <w:spacing w:before="0"/>
        <w:ind w:left="1260"/>
        <w:rPr>
          <w:rFonts w:cs="Arial"/>
        </w:rPr>
      </w:pPr>
      <w:r w:rsidRPr="00EB03A5">
        <w:rPr>
          <w:rFonts w:cs="Arial"/>
        </w:rPr>
        <w:t>All required data is sent for each data collection period;</w:t>
      </w:r>
    </w:p>
    <w:p w14:paraId="434725D4" w14:textId="386975D8" w:rsidR="00856B87" w:rsidRPr="00EB03A5" w:rsidRDefault="00856B87" w:rsidP="00B968BD">
      <w:pPr>
        <w:pStyle w:val="LRWLBodyTextBullet1"/>
        <w:numPr>
          <w:ilvl w:val="3"/>
          <w:numId w:val="28"/>
        </w:numPr>
        <w:tabs>
          <w:tab w:val="left" w:pos="1524"/>
        </w:tabs>
        <w:spacing w:before="0"/>
        <w:ind w:left="1260"/>
        <w:rPr>
          <w:rFonts w:cs="Arial"/>
        </w:rPr>
      </w:pPr>
      <w:r w:rsidRPr="00EB03A5">
        <w:rPr>
          <w:rFonts w:cs="Arial"/>
        </w:rPr>
        <w:t>Only valid risk adjustment codes are submitted;</w:t>
      </w:r>
    </w:p>
    <w:p w14:paraId="1B830837" w14:textId="0338E81C" w:rsidR="00856B87" w:rsidRPr="00EB03A5" w:rsidRDefault="00856B87" w:rsidP="00B968BD">
      <w:pPr>
        <w:pStyle w:val="LRWLBodyTextBullet1"/>
        <w:numPr>
          <w:ilvl w:val="3"/>
          <w:numId w:val="28"/>
        </w:numPr>
        <w:tabs>
          <w:tab w:val="left" w:pos="1524"/>
        </w:tabs>
        <w:spacing w:before="0"/>
        <w:ind w:left="1260"/>
        <w:rPr>
          <w:rFonts w:cs="Arial"/>
        </w:rPr>
      </w:pPr>
      <w:r w:rsidRPr="00EB03A5">
        <w:rPr>
          <w:rFonts w:cs="Arial"/>
        </w:rPr>
        <w:t>Only valid provider types are submitted; and</w:t>
      </w:r>
    </w:p>
    <w:p w14:paraId="73C3D9E0" w14:textId="0D98276D" w:rsidR="004609B5" w:rsidRPr="00EB03A5" w:rsidRDefault="00856B87" w:rsidP="00B968BD">
      <w:pPr>
        <w:pStyle w:val="LRWLBodyTextBullet1"/>
        <w:numPr>
          <w:ilvl w:val="3"/>
          <w:numId w:val="28"/>
        </w:numPr>
        <w:tabs>
          <w:tab w:val="left" w:pos="1524"/>
        </w:tabs>
        <w:spacing w:before="0" w:after="0"/>
        <w:ind w:left="1260"/>
        <w:rPr>
          <w:rFonts w:cs="Arial"/>
        </w:rPr>
      </w:pPr>
      <w:r w:rsidRPr="00EB03A5">
        <w:rPr>
          <w:rFonts w:cs="Arial"/>
        </w:rPr>
        <w:t>Ineligible duplicate transactions are not submitted.</w:t>
      </w:r>
    </w:p>
    <w:p w14:paraId="3E4DF4AD" w14:textId="77777777" w:rsidR="00F0339B" w:rsidRPr="00EB03A5" w:rsidRDefault="00F0339B" w:rsidP="008534BD">
      <w:pPr>
        <w:pStyle w:val="LRWLBodyTextBullet1"/>
        <w:numPr>
          <w:ilvl w:val="0"/>
          <w:numId w:val="0"/>
        </w:numPr>
        <w:tabs>
          <w:tab w:val="left" w:pos="1524"/>
        </w:tabs>
        <w:spacing w:before="0" w:after="0"/>
        <w:ind w:left="900" w:hanging="900"/>
        <w:rPr>
          <w:rFonts w:cs="Arial"/>
          <w:b/>
          <w:bCs/>
        </w:rPr>
      </w:pPr>
    </w:p>
    <w:p w14:paraId="4EB7BB99" w14:textId="43B5D225" w:rsidR="00836621" w:rsidRPr="00EB03A5" w:rsidRDefault="00836621" w:rsidP="008534BD">
      <w:pPr>
        <w:pStyle w:val="LRWLBodyTextBullet1"/>
        <w:numPr>
          <w:ilvl w:val="0"/>
          <w:numId w:val="0"/>
        </w:numPr>
        <w:tabs>
          <w:tab w:val="left" w:pos="1524"/>
        </w:tabs>
        <w:spacing w:before="0" w:after="0"/>
        <w:ind w:left="900" w:hanging="900"/>
        <w:rPr>
          <w:rFonts w:cs="Arial"/>
          <w:b/>
          <w:bCs/>
        </w:rPr>
      </w:pPr>
      <w:bookmarkStart w:id="76" w:name="_Hlk150854992"/>
      <w:r w:rsidRPr="00EB03A5">
        <w:rPr>
          <w:rFonts w:cs="Arial"/>
          <w:b/>
          <w:bCs/>
        </w:rPr>
        <w:t>7.10.1</w:t>
      </w:r>
      <w:r w:rsidR="00E1701B">
        <w:rPr>
          <w:rFonts w:cs="Arial"/>
          <w:b/>
          <w:bCs/>
        </w:rPr>
        <w:t>1</w:t>
      </w:r>
      <w:r w:rsidRPr="00EB03A5">
        <w:rPr>
          <w:rFonts w:cs="Arial"/>
          <w:b/>
          <w:bCs/>
        </w:rPr>
        <w:t xml:space="preserve"> </w:t>
      </w:r>
      <w:r w:rsidRPr="00EB03A5">
        <w:rPr>
          <w:rFonts w:cs="Arial"/>
          <w:b/>
          <w:bCs/>
        </w:rPr>
        <w:tab/>
      </w:r>
      <w:r w:rsidRPr="00EB03A5">
        <w:rPr>
          <w:rFonts w:cs="Arial"/>
        </w:rPr>
        <w:t>What does your organization do to audit the quality and completeness of provider claims data?</w:t>
      </w:r>
    </w:p>
    <w:p w14:paraId="79A4C7F3" w14:textId="77777777" w:rsidR="00836621" w:rsidRPr="00EB03A5" w:rsidRDefault="00836621" w:rsidP="008534BD">
      <w:pPr>
        <w:pStyle w:val="LRWLBodyTextBullet1"/>
        <w:numPr>
          <w:ilvl w:val="0"/>
          <w:numId w:val="0"/>
        </w:numPr>
        <w:tabs>
          <w:tab w:val="left" w:pos="1524"/>
        </w:tabs>
        <w:spacing w:before="0" w:after="0"/>
        <w:ind w:left="900" w:hanging="900"/>
        <w:rPr>
          <w:rFonts w:cs="Arial"/>
          <w:b/>
          <w:bCs/>
        </w:rPr>
      </w:pPr>
    </w:p>
    <w:p w14:paraId="4197C0A5" w14:textId="64D82521" w:rsidR="00836621" w:rsidRPr="00EB03A5" w:rsidRDefault="00836621" w:rsidP="008534BD">
      <w:pPr>
        <w:pStyle w:val="LRWLBodyTextBullet1"/>
        <w:numPr>
          <w:ilvl w:val="0"/>
          <w:numId w:val="0"/>
        </w:numPr>
        <w:tabs>
          <w:tab w:val="left" w:pos="1524"/>
        </w:tabs>
        <w:spacing w:before="0" w:after="0"/>
        <w:ind w:left="900" w:hanging="900"/>
        <w:rPr>
          <w:rFonts w:cs="Arial"/>
          <w:b/>
          <w:bCs/>
        </w:rPr>
      </w:pPr>
      <w:r w:rsidRPr="00EB03A5">
        <w:rPr>
          <w:rFonts w:cs="Arial"/>
          <w:b/>
          <w:bCs/>
        </w:rPr>
        <w:t>7.10.1</w:t>
      </w:r>
      <w:r w:rsidR="00E1701B">
        <w:rPr>
          <w:rFonts w:cs="Arial"/>
          <w:b/>
          <w:bCs/>
        </w:rPr>
        <w:t>2</w:t>
      </w:r>
      <w:r w:rsidRPr="00EB03A5">
        <w:rPr>
          <w:rFonts w:cs="Arial"/>
          <w:b/>
          <w:bCs/>
        </w:rPr>
        <w:t xml:space="preserve"> </w:t>
      </w:r>
      <w:r w:rsidRPr="00EB03A5">
        <w:rPr>
          <w:rFonts w:cs="Arial"/>
          <w:b/>
          <w:bCs/>
        </w:rPr>
        <w:tab/>
      </w:r>
      <w:r w:rsidRPr="00EB03A5">
        <w:rPr>
          <w:rFonts w:cs="Arial"/>
        </w:rPr>
        <w:t xml:space="preserve">Confirm that you will continue your risk adjustment activities until at least the </w:t>
      </w:r>
      <w:r w:rsidR="002914BD">
        <w:rPr>
          <w:rFonts w:cs="Arial"/>
        </w:rPr>
        <w:t>C</w:t>
      </w:r>
      <w:r w:rsidRPr="00EB03A5">
        <w:rPr>
          <w:rFonts w:cs="Arial"/>
        </w:rPr>
        <w:t>ontract termination date.</w:t>
      </w:r>
    </w:p>
    <w:p w14:paraId="75C64E15" w14:textId="77777777" w:rsidR="00836621" w:rsidRPr="00EB03A5" w:rsidRDefault="00836621" w:rsidP="008534BD">
      <w:pPr>
        <w:pStyle w:val="LRWLBodyTextBullet1"/>
        <w:numPr>
          <w:ilvl w:val="0"/>
          <w:numId w:val="0"/>
        </w:numPr>
        <w:tabs>
          <w:tab w:val="left" w:pos="1524"/>
        </w:tabs>
        <w:spacing w:before="0" w:after="0"/>
        <w:ind w:left="900" w:hanging="900"/>
        <w:rPr>
          <w:rFonts w:cs="Arial"/>
          <w:b/>
          <w:bCs/>
        </w:rPr>
      </w:pPr>
    </w:p>
    <w:p w14:paraId="53AE7B28" w14:textId="2796D605" w:rsidR="00836621" w:rsidRPr="00EB03A5" w:rsidRDefault="00836621" w:rsidP="008534BD">
      <w:pPr>
        <w:pStyle w:val="LRWLBodyTextBullet1"/>
        <w:numPr>
          <w:ilvl w:val="0"/>
          <w:numId w:val="0"/>
        </w:numPr>
        <w:tabs>
          <w:tab w:val="left" w:pos="1524"/>
        </w:tabs>
        <w:spacing w:before="0" w:after="0"/>
        <w:ind w:left="900" w:hanging="900"/>
        <w:rPr>
          <w:rFonts w:cs="Arial"/>
        </w:rPr>
      </w:pPr>
      <w:r w:rsidRPr="00EB03A5">
        <w:rPr>
          <w:rFonts w:cs="Arial"/>
          <w:b/>
          <w:bCs/>
        </w:rPr>
        <w:t>7.10.1</w:t>
      </w:r>
      <w:r w:rsidR="00E1701B">
        <w:rPr>
          <w:rFonts w:cs="Arial"/>
          <w:b/>
          <w:bCs/>
        </w:rPr>
        <w:t>3</w:t>
      </w:r>
      <w:r w:rsidRPr="00EB03A5">
        <w:rPr>
          <w:rFonts w:cs="Arial"/>
          <w:b/>
          <w:bCs/>
        </w:rPr>
        <w:t xml:space="preserve"> </w:t>
      </w:r>
      <w:r w:rsidRPr="00EB03A5">
        <w:rPr>
          <w:rFonts w:cs="Arial"/>
          <w:b/>
          <w:bCs/>
        </w:rPr>
        <w:tab/>
      </w:r>
      <w:r w:rsidRPr="00EB03A5">
        <w:rPr>
          <w:rFonts w:cs="Arial"/>
        </w:rPr>
        <w:t xml:space="preserve">Describe how long you will continue your risk adjustment strategies once the </w:t>
      </w:r>
      <w:r w:rsidR="00031F01" w:rsidRPr="00EB03A5">
        <w:rPr>
          <w:rFonts w:cs="Arial"/>
        </w:rPr>
        <w:t>C</w:t>
      </w:r>
      <w:r w:rsidRPr="00EB03A5">
        <w:rPr>
          <w:rFonts w:cs="Arial"/>
        </w:rPr>
        <w:t>ontract has terminated?</w:t>
      </w:r>
    </w:p>
    <w:p w14:paraId="67B78D5D" w14:textId="77777777" w:rsidR="00836621" w:rsidRPr="00EB03A5" w:rsidRDefault="00836621" w:rsidP="008534BD">
      <w:pPr>
        <w:pStyle w:val="LRWLBodyTextBullet1"/>
        <w:numPr>
          <w:ilvl w:val="0"/>
          <w:numId w:val="0"/>
        </w:numPr>
        <w:tabs>
          <w:tab w:val="left" w:pos="1524"/>
        </w:tabs>
        <w:spacing w:before="0" w:after="0"/>
        <w:ind w:left="900" w:hanging="900"/>
        <w:rPr>
          <w:rFonts w:cs="Arial"/>
        </w:rPr>
      </w:pPr>
    </w:p>
    <w:p w14:paraId="07B70ED7" w14:textId="2A27AF72" w:rsidR="00836621" w:rsidRDefault="00836621" w:rsidP="008534BD">
      <w:pPr>
        <w:pStyle w:val="LRWLBodyTextBullet1"/>
        <w:numPr>
          <w:ilvl w:val="0"/>
          <w:numId w:val="0"/>
        </w:numPr>
        <w:tabs>
          <w:tab w:val="left" w:pos="1524"/>
        </w:tabs>
        <w:spacing w:before="0" w:after="0"/>
        <w:ind w:left="900" w:hanging="900"/>
        <w:rPr>
          <w:rFonts w:cs="Arial"/>
        </w:rPr>
      </w:pPr>
      <w:r w:rsidRPr="00EB03A5">
        <w:rPr>
          <w:rFonts w:cs="Arial"/>
          <w:b/>
          <w:bCs/>
        </w:rPr>
        <w:t>7.10.1</w:t>
      </w:r>
      <w:r w:rsidR="00E1701B">
        <w:rPr>
          <w:rFonts w:cs="Arial"/>
          <w:b/>
          <w:bCs/>
        </w:rPr>
        <w:t>4</w:t>
      </w:r>
      <w:r w:rsidRPr="00EB03A5">
        <w:rPr>
          <w:rFonts w:cs="Arial"/>
          <w:b/>
          <w:bCs/>
        </w:rPr>
        <w:t xml:space="preserve"> </w:t>
      </w:r>
      <w:r w:rsidRPr="00EB03A5">
        <w:rPr>
          <w:rFonts w:cs="Arial"/>
          <w:b/>
          <w:bCs/>
        </w:rPr>
        <w:tab/>
      </w:r>
      <w:r w:rsidRPr="00EB03A5">
        <w:rPr>
          <w:rFonts w:cs="Arial"/>
        </w:rPr>
        <w:t>Describe your processes and strategies for improving encounter data now and in the future.</w:t>
      </w:r>
    </w:p>
    <w:p w14:paraId="17F579BA" w14:textId="77777777" w:rsidR="00DF568C" w:rsidRDefault="00DF568C" w:rsidP="008534BD">
      <w:pPr>
        <w:pStyle w:val="LRWLBodyTextBullet1"/>
        <w:numPr>
          <w:ilvl w:val="0"/>
          <w:numId w:val="0"/>
        </w:numPr>
        <w:tabs>
          <w:tab w:val="left" w:pos="1524"/>
        </w:tabs>
        <w:spacing w:before="0" w:after="0"/>
        <w:ind w:left="900" w:hanging="900"/>
        <w:rPr>
          <w:rFonts w:cs="Arial"/>
        </w:rPr>
      </w:pPr>
    </w:p>
    <w:p w14:paraId="10447832" w14:textId="256108BE" w:rsidR="00DF568C" w:rsidRPr="00EB03A5" w:rsidRDefault="00371647" w:rsidP="008534BD">
      <w:pPr>
        <w:pStyle w:val="LRWLBodyTextBullet1"/>
        <w:numPr>
          <w:ilvl w:val="0"/>
          <w:numId w:val="0"/>
        </w:numPr>
        <w:tabs>
          <w:tab w:val="left" w:pos="1524"/>
        </w:tabs>
        <w:spacing w:before="0" w:after="0"/>
        <w:ind w:left="900" w:hanging="900"/>
        <w:rPr>
          <w:rFonts w:cs="Arial"/>
        </w:rPr>
      </w:pPr>
      <w:r w:rsidRPr="00016A4E">
        <w:rPr>
          <w:rFonts w:cs="Arial"/>
          <w:b/>
          <w:bCs/>
        </w:rPr>
        <w:t>7.10.15</w:t>
      </w:r>
      <w:r>
        <w:rPr>
          <w:rFonts w:cs="Arial"/>
        </w:rPr>
        <w:t xml:space="preserve"> </w:t>
      </w:r>
      <w:r>
        <w:rPr>
          <w:rFonts w:cs="Arial"/>
        </w:rPr>
        <w:tab/>
        <w:t>What processes do you have in place to ensure accurate coding and billing is submitted to CMS? What fraud, waste and abuse measures do you have in place to prevent “upcoding” or miscoding?</w:t>
      </w:r>
    </w:p>
    <w:bookmarkEnd w:id="73"/>
    <w:bookmarkEnd w:id="76"/>
    <w:p w14:paraId="08457E83" w14:textId="5127C9EC" w:rsidR="004C0446" w:rsidRDefault="004C0446" w:rsidP="008534BD">
      <w:pPr>
        <w:pStyle w:val="Heading2"/>
        <w:ind w:left="720" w:hanging="720"/>
      </w:pPr>
      <w:r>
        <w:t>7.</w:t>
      </w:r>
      <w:r w:rsidR="00EE231D">
        <w:t>11</w:t>
      </w:r>
      <w:r>
        <w:tab/>
      </w:r>
      <w:r w:rsidR="00C54B5E" w:rsidRPr="008D7652">
        <w:t xml:space="preserve">ETD0050 Medicare Advantage </w:t>
      </w:r>
      <w:r>
        <w:t xml:space="preserve">Provider Management and </w:t>
      </w:r>
      <w:r w:rsidRPr="00DD477E">
        <w:t>Reimbursement</w:t>
      </w:r>
    </w:p>
    <w:p w14:paraId="47A63FD0" w14:textId="5AA0B74C" w:rsidR="00EE231D" w:rsidRPr="00325B02" w:rsidRDefault="00EE231D" w:rsidP="006D5861">
      <w:pPr>
        <w:pStyle w:val="LRWLBodyText"/>
        <w:numPr>
          <w:ilvl w:val="0"/>
          <w:numId w:val="45"/>
        </w:numPr>
        <w:tabs>
          <w:tab w:val="left" w:pos="1080"/>
        </w:tabs>
        <w:spacing w:before="0" w:after="0"/>
        <w:ind w:left="1080"/>
      </w:pPr>
      <w:r>
        <w:t xml:space="preserve">Note: If you are proposing both a nationwide </w:t>
      </w:r>
      <w:r w:rsidR="00E73EB9" w:rsidRPr="0061594C">
        <w:rPr>
          <w:rFonts w:cs="Arial"/>
        </w:rPr>
        <w:t>Medicare Advantage</w:t>
      </w:r>
      <w:r w:rsidR="00E73EB9">
        <w:t xml:space="preserve"> </w:t>
      </w:r>
      <w:r>
        <w:t xml:space="preserve">PPO and a </w:t>
      </w:r>
      <w:r w:rsidR="00E01177">
        <w:t>r</w:t>
      </w:r>
      <w:r>
        <w:t xml:space="preserve">egional </w:t>
      </w:r>
      <w:r w:rsidR="00E73EB9" w:rsidRPr="0061594C">
        <w:rPr>
          <w:rFonts w:cs="Arial"/>
        </w:rPr>
        <w:t>Medicare Advantage</w:t>
      </w:r>
      <w:r w:rsidR="00E73EB9">
        <w:t xml:space="preserve"> </w:t>
      </w:r>
      <w:r>
        <w:t>HMO(s) and your response to the question differs by product</w:t>
      </w:r>
      <w:r w:rsidR="00C43889">
        <w:t>,</w:t>
      </w:r>
      <w:r>
        <w:t xml:space="preserve"> clearly describe the differences in your response.</w:t>
      </w:r>
    </w:p>
    <w:p w14:paraId="07BCAFBB" w14:textId="77777777" w:rsidR="00EE231D" w:rsidRDefault="00EE231D" w:rsidP="00B848E5">
      <w:pPr>
        <w:spacing w:before="0" w:after="0"/>
        <w:rPr>
          <w:rFonts w:ascii="Arial" w:hAnsi="Arial" w:cs="Arial"/>
        </w:rPr>
      </w:pPr>
    </w:p>
    <w:p w14:paraId="6D131811" w14:textId="0CF0AA29" w:rsidR="004C0446" w:rsidRDefault="004C0446" w:rsidP="006D5861">
      <w:pPr>
        <w:pStyle w:val="ListParagraph"/>
        <w:numPr>
          <w:ilvl w:val="0"/>
          <w:numId w:val="45"/>
        </w:numPr>
      </w:pPr>
      <w:r w:rsidRPr="00917A3B">
        <w:t xml:space="preserve">The Proposer must provide strong network management that not only provides the necessary network oversight, but that also demonstrates leadership in network development, innovation, collaboration, and overall patient quality of care. Because Medicare </w:t>
      </w:r>
      <w:r w:rsidR="00D10C3B" w:rsidRPr="00917A3B">
        <w:t xml:space="preserve">Advantage </w:t>
      </w:r>
      <w:r w:rsidRPr="00917A3B">
        <w:t xml:space="preserve">plans service a particular population, Proposers are also expected to provide networks that meet the needs and expectations of this population, including having a sufficient choice of providers, and particular types of providers.  </w:t>
      </w:r>
    </w:p>
    <w:p w14:paraId="2ADABAB1" w14:textId="77777777" w:rsidR="00B848E5" w:rsidRPr="00917A3B" w:rsidRDefault="00B848E5" w:rsidP="00954E15">
      <w:pPr>
        <w:pStyle w:val="ListParagraph"/>
      </w:pPr>
    </w:p>
    <w:p w14:paraId="108F3206" w14:textId="19F63769" w:rsidR="004C0446" w:rsidRPr="006F4775" w:rsidRDefault="004C0446" w:rsidP="00EB03A5">
      <w:pPr>
        <w:ind w:left="900" w:hanging="900"/>
        <w:rPr>
          <w:rFonts w:ascii="Arial" w:hAnsi="Arial" w:cs="Arial"/>
        </w:rPr>
      </w:pPr>
      <w:r w:rsidRPr="006F4775">
        <w:rPr>
          <w:rFonts w:ascii="Arial" w:hAnsi="Arial" w:cs="Arial"/>
          <w:b/>
        </w:rPr>
        <w:t>7.</w:t>
      </w:r>
      <w:r w:rsidR="00EE231D">
        <w:rPr>
          <w:rFonts w:ascii="Arial" w:hAnsi="Arial" w:cs="Arial"/>
          <w:b/>
        </w:rPr>
        <w:t>11</w:t>
      </w:r>
      <w:r w:rsidRPr="006F4775">
        <w:rPr>
          <w:rFonts w:ascii="Arial" w:hAnsi="Arial" w:cs="Arial"/>
          <w:b/>
        </w:rPr>
        <w:t>.</w:t>
      </w:r>
      <w:r>
        <w:rPr>
          <w:rFonts w:ascii="Arial" w:hAnsi="Arial" w:cs="Arial"/>
          <w:b/>
        </w:rPr>
        <w:t>1</w:t>
      </w:r>
      <w:r w:rsidRPr="006F4775">
        <w:rPr>
          <w:rFonts w:ascii="Arial" w:hAnsi="Arial" w:cs="Arial"/>
          <w:b/>
        </w:rPr>
        <w:tab/>
      </w:r>
      <w:r w:rsidRPr="006F4775">
        <w:rPr>
          <w:rFonts w:ascii="Arial" w:hAnsi="Arial" w:cs="Arial"/>
        </w:rPr>
        <w:t xml:space="preserve">Describe efforts to leverage data and technology and/or collaborate with providers on initiatives and pilot programs to address current population health issues. </w:t>
      </w:r>
    </w:p>
    <w:p w14:paraId="607ECEBE" w14:textId="77777777" w:rsidR="004C0446" w:rsidRPr="006F4775" w:rsidRDefault="004C0446" w:rsidP="00954E15">
      <w:pPr>
        <w:pStyle w:val="ListParagraph"/>
        <w:rPr>
          <w:caps/>
        </w:rPr>
      </w:pPr>
      <w:r>
        <w:lastRenderedPageBreak/>
        <w:t xml:space="preserve">a. </w:t>
      </w:r>
      <w:r>
        <w:tab/>
      </w:r>
      <w:r w:rsidRPr="006F4775">
        <w:t>Include in the description any collaboration and data sharing with external vendors (e.g., pharmacy benefit manager(s), data warehouse vendor(s), etc.)</w:t>
      </w:r>
      <w:r>
        <w:t>.</w:t>
      </w:r>
      <w:r w:rsidRPr="006F4775">
        <w:t xml:space="preserve">  </w:t>
      </w:r>
    </w:p>
    <w:p w14:paraId="7BCE428F" w14:textId="77777777" w:rsidR="004C0446" w:rsidRPr="006F4775" w:rsidRDefault="004C0446" w:rsidP="00954E15">
      <w:pPr>
        <w:pStyle w:val="ListParagraph"/>
        <w:rPr>
          <w:caps/>
        </w:rPr>
      </w:pPr>
      <w:r>
        <w:t xml:space="preserve">b. </w:t>
      </w:r>
      <w:r>
        <w:tab/>
        <w:t>I</w:t>
      </w:r>
      <w:r w:rsidRPr="006F4775">
        <w:t>nclude how you track and evaluate the success of the programs</w:t>
      </w:r>
      <w:r>
        <w:t>.</w:t>
      </w:r>
    </w:p>
    <w:p w14:paraId="32DC6B99" w14:textId="77777777" w:rsidR="004C0446" w:rsidRPr="00CA12C2" w:rsidRDefault="004C0446" w:rsidP="00954E15">
      <w:pPr>
        <w:pStyle w:val="ListParagraph"/>
      </w:pPr>
      <w:r>
        <w:t xml:space="preserve">c. </w:t>
      </w:r>
      <w:r>
        <w:tab/>
      </w:r>
      <w:r w:rsidRPr="00CA12C2">
        <w:t xml:space="preserve">Provide a specific example in which a troubling trend was identified, the action taken, and the results of the action taken; </w:t>
      </w:r>
      <w:r>
        <w:t>i</w:t>
      </w:r>
      <w:r w:rsidRPr="00CA12C2">
        <w:t xml:space="preserve">nclude the results of any such actions to date.  </w:t>
      </w:r>
    </w:p>
    <w:p w14:paraId="4D18ABF7" w14:textId="77777777" w:rsidR="004C0446" w:rsidRDefault="004C0446" w:rsidP="00954E15">
      <w:pPr>
        <w:pStyle w:val="ListParagraph"/>
      </w:pPr>
      <w:r>
        <w:t xml:space="preserve">d. </w:t>
      </w:r>
      <w:r>
        <w:tab/>
        <w:t>If the initiative or pilot was part of a CMS pilot or demonstration, provide a copy of any reports provided to CMS on the outcomes of the initiative or pilot, if available.</w:t>
      </w:r>
    </w:p>
    <w:p w14:paraId="309BEEED" w14:textId="77777777" w:rsidR="006B37DE" w:rsidRPr="00FD1849" w:rsidRDefault="006B37DE" w:rsidP="00954E15">
      <w:pPr>
        <w:pStyle w:val="ListParagraph"/>
      </w:pPr>
    </w:p>
    <w:p w14:paraId="468A0556" w14:textId="24EE040B" w:rsidR="004C0446" w:rsidRPr="006F4775" w:rsidRDefault="004C0446" w:rsidP="00EB03A5">
      <w:pPr>
        <w:tabs>
          <w:tab w:val="left" w:pos="941"/>
        </w:tabs>
        <w:spacing w:before="0" w:after="0"/>
        <w:ind w:left="900" w:hanging="900"/>
        <w:rPr>
          <w:rFonts w:ascii="Arial" w:hAnsi="Arial" w:cs="Arial"/>
        </w:rPr>
      </w:pPr>
      <w:r w:rsidRPr="006F4775">
        <w:rPr>
          <w:rFonts w:ascii="Arial" w:hAnsi="Arial" w:cs="Arial"/>
          <w:b/>
        </w:rPr>
        <w:t>7.</w:t>
      </w:r>
      <w:r w:rsidR="00EE231D">
        <w:rPr>
          <w:rFonts w:ascii="Arial" w:hAnsi="Arial" w:cs="Arial"/>
          <w:b/>
        </w:rPr>
        <w:t>11</w:t>
      </w:r>
      <w:r w:rsidRPr="006F4775">
        <w:rPr>
          <w:rFonts w:ascii="Arial" w:hAnsi="Arial" w:cs="Arial"/>
          <w:b/>
        </w:rPr>
        <w:t>.</w:t>
      </w:r>
      <w:r>
        <w:rPr>
          <w:rFonts w:ascii="Arial" w:hAnsi="Arial" w:cs="Arial"/>
          <w:b/>
        </w:rPr>
        <w:t>2</w:t>
      </w:r>
      <w:r w:rsidRPr="006F4775">
        <w:rPr>
          <w:rFonts w:ascii="Arial" w:hAnsi="Arial" w:cs="Arial"/>
          <w:b/>
        </w:rPr>
        <w:tab/>
      </w:r>
      <w:r w:rsidRPr="006F4775">
        <w:rPr>
          <w:rFonts w:ascii="Arial" w:hAnsi="Arial" w:cs="Arial"/>
        </w:rPr>
        <w:t xml:space="preserve">Describe the methods (e.g., data and technology, </w:t>
      </w:r>
      <w:r>
        <w:rPr>
          <w:rFonts w:ascii="Arial" w:hAnsi="Arial" w:cs="Arial"/>
        </w:rPr>
        <w:t xml:space="preserve">communications, </w:t>
      </w:r>
      <w:r w:rsidRPr="006F4775">
        <w:rPr>
          <w:rFonts w:ascii="Arial" w:hAnsi="Arial" w:cs="Arial"/>
        </w:rPr>
        <w:t>etc.) to steer care toward providers that achieve the best outcomes in terms of quality and cost.</w:t>
      </w:r>
    </w:p>
    <w:p w14:paraId="2BD04F67" w14:textId="77777777" w:rsidR="006B37DE" w:rsidRPr="006F4775" w:rsidRDefault="006B37DE" w:rsidP="00EB03A5">
      <w:pPr>
        <w:tabs>
          <w:tab w:val="left" w:pos="941"/>
        </w:tabs>
        <w:spacing w:before="0" w:after="0"/>
        <w:ind w:left="907" w:hanging="907"/>
        <w:rPr>
          <w:rFonts w:ascii="Arial" w:hAnsi="Arial" w:cs="Arial"/>
        </w:rPr>
      </w:pPr>
    </w:p>
    <w:p w14:paraId="37FB8F95" w14:textId="79CF843F" w:rsidR="004C0446" w:rsidRPr="006F4775" w:rsidRDefault="004C0446" w:rsidP="00EB03A5">
      <w:pPr>
        <w:spacing w:before="0" w:after="0"/>
        <w:ind w:left="907" w:hanging="907"/>
        <w:rPr>
          <w:rFonts w:ascii="Arial" w:hAnsi="Arial" w:cs="Arial"/>
        </w:rPr>
      </w:pPr>
      <w:r w:rsidRPr="006F4775">
        <w:rPr>
          <w:rFonts w:ascii="Arial" w:hAnsi="Arial" w:cs="Arial"/>
          <w:b/>
        </w:rPr>
        <w:t>7.</w:t>
      </w:r>
      <w:r w:rsidR="00EE231D">
        <w:rPr>
          <w:rFonts w:ascii="Arial" w:hAnsi="Arial" w:cs="Arial"/>
          <w:b/>
        </w:rPr>
        <w:t>11</w:t>
      </w:r>
      <w:r w:rsidRPr="006F4775">
        <w:rPr>
          <w:rFonts w:ascii="Arial" w:hAnsi="Arial" w:cs="Arial"/>
          <w:b/>
        </w:rPr>
        <w:t>.</w:t>
      </w:r>
      <w:r>
        <w:rPr>
          <w:rFonts w:ascii="Arial" w:hAnsi="Arial" w:cs="Arial"/>
          <w:b/>
        </w:rPr>
        <w:t>3</w:t>
      </w:r>
      <w:r w:rsidRPr="006F4775">
        <w:rPr>
          <w:rFonts w:ascii="Arial" w:hAnsi="Arial" w:cs="Arial"/>
          <w:b/>
        </w:rPr>
        <w:tab/>
      </w:r>
      <w:bookmarkStart w:id="77" w:name="OLE_LINK10"/>
      <w:r>
        <w:rPr>
          <w:rFonts w:ascii="Arial" w:hAnsi="Arial" w:cs="Arial"/>
        </w:rPr>
        <w:t>Provide a detailed e</w:t>
      </w:r>
      <w:r w:rsidRPr="006F4775">
        <w:rPr>
          <w:rFonts w:ascii="Arial" w:hAnsi="Arial" w:cs="Arial"/>
        </w:rPr>
        <w:t>xplan</w:t>
      </w:r>
      <w:r>
        <w:rPr>
          <w:rFonts w:ascii="Arial" w:hAnsi="Arial" w:cs="Arial"/>
        </w:rPr>
        <w:t>ation of</w:t>
      </w:r>
      <w:r w:rsidRPr="006F4775">
        <w:rPr>
          <w:rFonts w:ascii="Arial" w:hAnsi="Arial" w:cs="Arial"/>
        </w:rPr>
        <w:t xml:space="preserve"> the process to track, compare, and </w:t>
      </w:r>
      <w:r>
        <w:rPr>
          <w:rFonts w:ascii="Arial" w:hAnsi="Arial" w:cs="Arial"/>
        </w:rPr>
        <w:t>give</w:t>
      </w:r>
      <w:r w:rsidRPr="006F4775">
        <w:rPr>
          <w:rFonts w:ascii="Arial" w:hAnsi="Arial" w:cs="Arial"/>
        </w:rPr>
        <w:t xml:space="preserve"> feedback to providers regarding practice patterns relative to </w:t>
      </w:r>
      <w:r>
        <w:rPr>
          <w:rFonts w:ascii="Arial" w:hAnsi="Arial" w:cs="Arial"/>
        </w:rPr>
        <w:t xml:space="preserve">their peers and </w:t>
      </w:r>
      <w:r w:rsidRPr="006F4775">
        <w:rPr>
          <w:rFonts w:ascii="Arial" w:hAnsi="Arial" w:cs="Arial"/>
        </w:rPr>
        <w:t>best practices for the categories</w:t>
      </w:r>
      <w:r>
        <w:rPr>
          <w:rFonts w:ascii="Arial" w:hAnsi="Arial" w:cs="Arial"/>
        </w:rPr>
        <w:t xml:space="preserve"> listed below. Include frequency, communication method(s), and the types of providers (e.g., specialty, certain provider groups versus all providers, etc.) to which the process applies. If applicable, include:</w:t>
      </w:r>
    </w:p>
    <w:p w14:paraId="48C00AB7" w14:textId="48E01558" w:rsidR="004C0446" w:rsidRPr="006F4775" w:rsidRDefault="00FE0C9E" w:rsidP="00954E15">
      <w:pPr>
        <w:pStyle w:val="ListParagraph"/>
        <w:rPr>
          <w:caps/>
        </w:rPr>
      </w:pPr>
      <w:r>
        <w:t xml:space="preserve">a. </w:t>
      </w:r>
      <w:r w:rsidR="004C0446" w:rsidRPr="006F4775">
        <w:t>Prescription drug prescribing patterns</w:t>
      </w:r>
      <w:r w:rsidR="004C0446">
        <w:t>;</w:t>
      </w:r>
    </w:p>
    <w:p w14:paraId="0A67E22E" w14:textId="0E74FCAC" w:rsidR="004C0446" w:rsidRPr="006F4775" w:rsidRDefault="00FE0C9E" w:rsidP="00954E15">
      <w:pPr>
        <w:pStyle w:val="ListParagraph"/>
        <w:rPr>
          <w:caps/>
        </w:rPr>
      </w:pPr>
      <w:r>
        <w:t xml:space="preserve">b.  </w:t>
      </w:r>
      <w:r w:rsidR="004C0446" w:rsidRPr="006F4775">
        <w:t>Rates of diagnostic procedures ordered (e.g., lab, imaging, etc.)</w:t>
      </w:r>
      <w:r w:rsidR="004C0446">
        <w:t>;</w:t>
      </w:r>
    </w:p>
    <w:p w14:paraId="4E5CAE11" w14:textId="7B9C127B" w:rsidR="004C0446" w:rsidRPr="006F3994" w:rsidRDefault="00FE0C9E" w:rsidP="00954E15">
      <w:pPr>
        <w:pStyle w:val="ListParagraph"/>
        <w:rPr>
          <w:caps/>
        </w:rPr>
      </w:pPr>
      <w:r>
        <w:t xml:space="preserve">c.  </w:t>
      </w:r>
      <w:r w:rsidR="004C0446" w:rsidRPr="006F4775">
        <w:t>Rates of high cost procedures</w:t>
      </w:r>
      <w:r w:rsidR="004C0446">
        <w:t xml:space="preserve">; </w:t>
      </w:r>
    </w:p>
    <w:p w14:paraId="548E9439" w14:textId="51D7DC09" w:rsidR="004C0446" w:rsidRPr="00E51EAE" w:rsidRDefault="00E51EAE" w:rsidP="00EB03A5">
      <w:pPr>
        <w:ind w:left="1260" w:hanging="360"/>
        <w:rPr>
          <w:rFonts w:ascii="Arial" w:hAnsi="Arial" w:cs="Arial"/>
          <w:caps/>
        </w:rPr>
      </w:pPr>
      <w:r w:rsidRPr="00E51EAE">
        <w:rPr>
          <w:rFonts w:ascii="Arial" w:hAnsi="Arial" w:cs="Arial"/>
        </w:rPr>
        <w:t xml:space="preserve">d.  </w:t>
      </w:r>
      <w:r w:rsidR="004C0446" w:rsidRPr="00E51EAE">
        <w:rPr>
          <w:rFonts w:ascii="Arial" w:hAnsi="Arial" w:cs="Arial"/>
        </w:rPr>
        <w:t>Rates of infection (e.g.</w:t>
      </w:r>
      <w:r w:rsidR="008825D9">
        <w:rPr>
          <w:rFonts w:ascii="Arial" w:hAnsi="Arial" w:cs="Arial"/>
        </w:rPr>
        <w:t>,</w:t>
      </w:r>
      <w:r w:rsidR="004C0446" w:rsidRPr="00E51EAE">
        <w:rPr>
          <w:rFonts w:ascii="Arial" w:hAnsi="Arial" w:cs="Arial"/>
        </w:rPr>
        <w:t xml:space="preserve"> pneumonia, urinary tract infections, </w:t>
      </w:r>
      <w:proofErr w:type="gramStart"/>
      <w:r w:rsidR="004C0446" w:rsidRPr="00E51EAE">
        <w:rPr>
          <w:rFonts w:ascii="Arial" w:hAnsi="Arial" w:cs="Arial"/>
        </w:rPr>
        <w:t>cellulitis</w:t>
      </w:r>
      <w:proofErr w:type="gramEnd"/>
      <w:r w:rsidR="004C0446" w:rsidRPr="00E51EAE">
        <w:rPr>
          <w:rFonts w:ascii="Arial" w:hAnsi="Arial" w:cs="Arial"/>
        </w:rPr>
        <w:t xml:space="preserve"> and other skin infections); and</w:t>
      </w:r>
    </w:p>
    <w:p w14:paraId="7CD92492" w14:textId="170F2FA1" w:rsidR="004C0446" w:rsidRPr="00324A63" w:rsidRDefault="00E51EAE" w:rsidP="00954E15">
      <w:pPr>
        <w:pStyle w:val="ListParagraph"/>
        <w:rPr>
          <w:rFonts w:eastAsia="Times New Roman"/>
          <w:caps/>
        </w:rPr>
      </w:pPr>
      <w:r w:rsidRPr="00E51EAE">
        <w:rPr>
          <w:rFonts w:cs="Arial"/>
        </w:rPr>
        <w:t xml:space="preserve">e.  </w:t>
      </w:r>
      <w:r w:rsidR="004C0446" w:rsidRPr="006F4775">
        <w:t>Repeat procedures within given timeframes.</w:t>
      </w:r>
    </w:p>
    <w:bookmarkEnd w:id="77"/>
    <w:p w14:paraId="1265DEAC" w14:textId="77777777" w:rsidR="00324A63" w:rsidRPr="006F4775" w:rsidRDefault="00324A63" w:rsidP="00954E15">
      <w:pPr>
        <w:pStyle w:val="ListParagraph"/>
      </w:pPr>
    </w:p>
    <w:p w14:paraId="315CFB63" w14:textId="4EB85371" w:rsidR="004C0446" w:rsidRDefault="004C0446" w:rsidP="00954E15">
      <w:pPr>
        <w:pStyle w:val="ListParagraph"/>
      </w:pPr>
      <w:r w:rsidRPr="006F4775">
        <w:rPr>
          <w:rFonts w:cs="Arial"/>
          <w:b/>
        </w:rPr>
        <w:t>7.</w:t>
      </w:r>
      <w:r w:rsidR="00E51EAE">
        <w:rPr>
          <w:rFonts w:cs="Arial"/>
          <w:b/>
        </w:rPr>
        <w:t>11</w:t>
      </w:r>
      <w:r w:rsidRPr="006F4775">
        <w:rPr>
          <w:rFonts w:cs="Arial"/>
          <w:b/>
        </w:rPr>
        <w:t>.</w:t>
      </w:r>
      <w:r>
        <w:rPr>
          <w:rFonts w:cs="Arial"/>
          <w:b/>
        </w:rPr>
        <w:t>4</w:t>
      </w:r>
      <w:r w:rsidRPr="006F4775">
        <w:rPr>
          <w:rFonts w:eastAsia="Times New Roman" w:cs="Arial"/>
          <w:b/>
          <w:noProof w:val="0"/>
        </w:rPr>
        <w:tab/>
      </w:r>
      <w:r w:rsidRPr="00704156">
        <w:t>Provide a detailed description of your model for engaging primary care providers to improve patients’ quality of care</w:t>
      </w:r>
      <w:r>
        <w:t>, including a description of any innovative payment methods used</w:t>
      </w:r>
      <w:r w:rsidRPr="00704156">
        <w:t xml:space="preserve">. </w:t>
      </w:r>
    </w:p>
    <w:p w14:paraId="5724D2AA" w14:textId="77777777" w:rsidR="004C0446" w:rsidRDefault="004C0446" w:rsidP="00954E15">
      <w:pPr>
        <w:pStyle w:val="ListParagraph"/>
      </w:pPr>
      <w:r>
        <w:t xml:space="preserve">a. </w:t>
      </w:r>
      <w:r>
        <w:tab/>
        <w:t>How do you measure success with your model?</w:t>
      </w:r>
    </w:p>
    <w:p w14:paraId="3AB2AB76" w14:textId="77777777" w:rsidR="004C0446" w:rsidRPr="00704156" w:rsidRDefault="004C0446" w:rsidP="00954E15">
      <w:pPr>
        <w:pStyle w:val="ListParagraph"/>
      </w:pPr>
      <w:r>
        <w:t xml:space="preserve">b. </w:t>
      </w:r>
      <w:r>
        <w:tab/>
        <w:t>Describe any planned initiative to improve your model.</w:t>
      </w:r>
    </w:p>
    <w:p w14:paraId="73689053" w14:textId="77777777" w:rsidR="004C0446" w:rsidRDefault="004C0446" w:rsidP="00954E15">
      <w:pPr>
        <w:pStyle w:val="ListParagraph"/>
      </w:pPr>
      <w:r>
        <w:t xml:space="preserve">c. </w:t>
      </w:r>
      <w:r>
        <w:tab/>
      </w:r>
      <w:r w:rsidRPr="00704156">
        <w:t>Include specific outcomes associated with your model (e.g., increase in appropriate preventive screenings/vaccinations/visits, patient satisfaction, etc.)</w:t>
      </w:r>
      <w:r>
        <w:t xml:space="preserve">. </w:t>
      </w:r>
    </w:p>
    <w:p w14:paraId="28027A6C" w14:textId="77777777" w:rsidR="00324A63" w:rsidRPr="00704156" w:rsidRDefault="00324A63" w:rsidP="00954E15">
      <w:pPr>
        <w:pStyle w:val="ListParagraph"/>
      </w:pPr>
    </w:p>
    <w:p w14:paraId="0D75C4C7" w14:textId="42CAB6BF" w:rsidR="004C0446" w:rsidRDefault="004C0446" w:rsidP="00954E15">
      <w:pPr>
        <w:pStyle w:val="ListParagraph"/>
      </w:pPr>
      <w:r>
        <w:rPr>
          <w:rFonts w:cs="Arial"/>
          <w:b/>
        </w:rPr>
        <w:t>7.</w:t>
      </w:r>
      <w:r w:rsidR="00E51EAE">
        <w:rPr>
          <w:rFonts w:cs="Arial"/>
          <w:b/>
        </w:rPr>
        <w:t>11</w:t>
      </w:r>
      <w:r>
        <w:rPr>
          <w:rFonts w:cs="Arial"/>
          <w:b/>
        </w:rPr>
        <w:t>.5</w:t>
      </w:r>
      <w:r w:rsidRPr="006F4775">
        <w:rPr>
          <w:rFonts w:eastAsia="Times New Roman" w:cs="Arial"/>
          <w:b/>
          <w:noProof w:val="0"/>
        </w:rPr>
        <w:tab/>
      </w:r>
      <w:r>
        <w:t>Provide a detailed description of your model for ensuring adequate access to specialists that focus on the needs of the Medicare-enrolled population, including geriatricians, palliative care, and behavioral health as well as home health providers.</w:t>
      </w:r>
    </w:p>
    <w:p w14:paraId="7A0ACD3F" w14:textId="77777777" w:rsidR="004C0446" w:rsidRDefault="004C0446" w:rsidP="00954E15">
      <w:pPr>
        <w:pStyle w:val="ListParagraph"/>
      </w:pPr>
      <w:r>
        <w:t xml:space="preserve">a. </w:t>
      </w:r>
      <w:r>
        <w:tab/>
        <w:t>How do you measure success with your model?</w:t>
      </w:r>
    </w:p>
    <w:p w14:paraId="0B70EA9E" w14:textId="77777777" w:rsidR="004C0446" w:rsidRDefault="004C0446" w:rsidP="00954E15">
      <w:pPr>
        <w:pStyle w:val="ListParagraph"/>
      </w:pPr>
      <w:r>
        <w:t xml:space="preserve">b. </w:t>
      </w:r>
      <w:r>
        <w:tab/>
        <w:t>Describe any planned initiatives to improve your model.</w:t>
      </w:r>
    </w:p>
    <w:p w14:paraId="05E56547" w14:textId="77777777" w:rsidR="004C0446" w:rsidRDefault="004C0446" w:rsidP="00954E15">
      <w:pPr>
        <w:pStyle w:val="ListParagraph"/>
      </w:pPr>
      <w:r>
        <w:t xml:space="preserve">c. </w:t>
      </w:r>
      <w:r>
        <w:tab/>
        <w:t>Describe any innovative payment models used to improve costs and outcomes for Participants seen by these specialists.</w:t>
      </w:r>
    </w:p>
    <w:p w14:paraId="0D98D814" w14:textId="77777777" w:rsidR="00324A63" w:rsidRPr="00DC762B" w:rsidRDefault="00324A63" w:rsidP="00954E15">
      <w:pPr>
        <w:pStyle w:val="ListParagraph"/>
      </w:pPr>
    </w:p>
    <w:p w14:paraId="4C6AF8E8" w14:textId="160167C0" w:rsidR="004C0446" w:rsidRDefault="004C0446" w:rsidP="00954E15">
      <w:pPr>
        <w:pStyle w:val="ListParagraph"/>
      </w:pPr>
      <w:r>
        <w:rPr>
          <w:b/>
        </w:rPr>
        <w:t>7.</w:t>
      </w:r>
      <w:r w:rsidR="00E51EAE">
        <w:rPr>
          <w:b/>
        </w:rPr>
        <w:t>11</w:t>
      </w:r>
      <w:r>
        <w:rPr>
          <w:b/>
        </w:rPr>
        <w:t>.6</w:t>
      </w:r>
      <w:r>
        <w:rPr>
          <w:rFonts w:eastAsia="Times New Roman"/>
          <w:b/>
          <w:noProof w:val="0"/>
        </w:rPr>
        <w:tab/>
      </w:r>
      <w:r w:rsidRPr="00FD1849">
        <w:t>Indicate</w:t>
      </w:r>
      <w:r>
        <w:t xml:space="preserve"> the percentage of </w:t>
      </w:r>
      <w:r w:rsidRPr="00FD1849">
        <w:t xml:space="preserve">providers in your network </w:t>
      </w:r>
      <w:r>
        <w:t xml:space="preserve">that </w:t>
      </w:r>
      <w:r w:rsidRPr="00FD1849">
        <w:t>accept Medicare assignment</w:t>
      </w:r>
      <w:r>
        <w:t>.</w:t>
      </w:r>
      <w:r w:rsidRPr="00FD1849">
        <w:t xml:space="preserve"> </w:t>
      </w:r>
      <w:r>
        <w:t>For providers who do not accept assignment, d</w:t>
      </w:r>
      <w:r w:rsidRPr="00FD1849">
        <w:t>escribe your method for ensuring that Participants are not responsible for any balanc</w:t>
      </w:r>
      <w:r>
        <w:t xml:space="preserve">e </w:t>
      </w:r>
      <w:r w:rsidRPr="00FD1849">
        <w:t>billing.</w:t>
      </w:r>
      <w:r>
        <w:t xml:space="preserve">  </w:t>
      </w:r>
    </w:p>
    <w:p w14:paraId="520C9326" w14:textId="77777777" w:rsidR="00324A63" w:rsidRDefault="00324A63" w:rsidP="00954E15">
      <w:pPr>
        <w:pStyle w:val="ListParagraph"/>
      </w:pPr>
    </w:p>
    <w:p w14:paraId="3EDBCB40" w14:textId="552566E1" w:rsidR="004C0446" w:rsidRDefault="004C0446" w:rsidP="00954E15">
      <w:pPr>
        <w:pStyle w:val="ListParagraph"/>
      </w:pPr>
      <w:r w:rsidRPr="000458B4">
        <w:rPr>
          <w:b/>
          <w:bCs/>
        </w:rPr>
        <w:t>7.</w:t>
      </w:r>
      <w:r w:rsidR="00E51EAE">
        <w:rPr>
          <w:b/>
          <w:bCs/>
        </w:rPr>
        <w:t>11</w:t>
      </w:r>
      <w:r w:rsidRPr="000458B4">
        <w:rPr>
          <w:b/>
          <w:bCs/>
        </w:rPr>
        <w:t>.7</w:t>
      </w:r>
      <w:r>
        <w:tab/>
        <w:t>Identify the percentage of claims that are reimbursed out-of-network.</w:t>
      </w:r>
    </w:p>
    <w:p w14:paraId="11113078" w14:textId="4FDF03BF" w:rsidR="004C0446" w:rsidRPr="00D200B1" w:rsidRDefault="004C0446" w:rsidP="00954E15">
      <w:pPr>
        <w:pStyle w:val="ListParagraph"/>
        <w:rPr>
          <w:rFonts w:cs="Arial"/>
        </w:rPr>
      </w:pPr>
      <w:r>
        <w:t xml:space="preserve">a. </w:t>
      </w:r>
      <w:r>
        <w:tab/>
      </w:r>
      <w:r w:rsidRPr="00E75BCD">
        <w:t xml:space="preserve">Describe your out-of-network reimbursement methodology (e.g., percentage of Medicare, </w:t>
      </w:r>
      <w:r w:rsidRPr="00974C86">
        <w:t>percentile of Usual and Customary</w:t>
      </w:r>
      <w:bookmarkStart w:id="78" w:name="OLE_LINK23"/>
      <w:r w:rsidRPr="00974C86">
        <w:t>)</w:t>
      </w:r>
      <w:r w:rsidR="00BE0051">
        <w:t>, incl</w:t>
      </w:r>
      <w:r w:rsidR="00133A8B">
        <w:t>uding for providers who have Opted Out of Medicare</w:t>
      </w:r>
      <w:bookmarkEnd w:id="78"/>
      <w:r w:rsidRPr="00974C86">
        <w:t xml:space="preserve">. </w:t>
      </w:r>
      <w:r w:rsidRPr="00E75BCD">
        <w:t xml:space="preserve">For the methodology used, provide the appropriate percentage or percentile used and the most recent year </w:t>
      </w:r>
      <w:r w:rsidRPr="00974C86">
        <w:t xml:space="preserve">on which the rates are based.  </w:t>
      </w:r>
    </w:p>
    <w:p w14:paraId="5B7D1361" w14:textId="77777777" w:rsidR="004C0446" w:rsidRDefault="004C0446" w:rsidP="00954E15">
      <w:pPr>
        <w:pStyle w:val="ListParagraph"/>
      </w:pPr>
      <w:r>
        <w:t xml:space="preserve">b. </w:t>
      </w:r>
      <w:r>
        <w:tab/>
        <w:t>For urgent and emergent out-of-network claims, how do you ensure that Participants are not responsible for balance billing from providers?</w:t>
      </w:r>
    </w:p>
    <w:p w14:paraId="6F96A663" w14:textId="77777777" w:rsidR="00324A63" w:rsidRDefault="00324A63" w:rsidP="00954E15">
      <w:pPr>
        <w:pStyle w:val="ListParagraph"/>
      </w:pPr>
    </w:p>
    <w:p w14:paraId="5D915DD7" w14:textId="766608B3" w:rsidR="004C3DA2" w:rsidRDefault="004C3DA2" w:rsidP="00A26C41">
      <w:pPr>
        <w:spacing w:before="0"/>
        <w:ind w:left="900" w:hanging="900"/>
        <w:rPr>
          <w:rFonts w:ascii="Arial" w:hAnsi="Arial" w:cs="Arial"/>
        </w:rPr>
      </w:pPr>
      <w:r>
        <w:rPr>
          <w:rFonts w:ascii="Arial" w:hAnsi="Arial" w:cs="Arial"/>
          <w:b/>
          <w:bCs/>
        </w:rPr>
        <w:t>7.</w:t>
      </w:r>
      <w:r w:rsidR="00E51EAE">
        <w:rPr>
          <w:rFonts w:ascii="Arial" w:hAnsi="Arial" w:cs="Arial"/>
          <w:b/>
          <w:bCs/>
        </w:rPr>
        <w:t>11</w:t>
      </w:r>
      <w:r>
        <w:rPr>
          <w:rFonts w:ascii="Arial" w:hAnsi="Arial" w:cs="Arial"/>
          <w:b/>
          <w:bCs/>
        </w:rPr>
        <w:t>.8</w:t>
      </w:r>
      <w:r>
        <w:rPr>
          <w:rFonts w:ascii="Arial" w:hAnsi="Arial" w:cs="Arial"/>
          <w:b/>
          <w:bCs/>
        </w:rPr>
        <w:tab/>
      </w:r>
      <w:r>
        <w:rPr>
          <w:rFonts w:ascii="Arial" w:hAnsi="Arial" w:cs="Arial"/>
        </w:rPr>
        <w:t xml:space="preserve">Identify the percentage of your Medicare Advantage contracts paid under the </w:t>
      </w:r>
      <w:r w:rsidRPr="006F4775">
        <w:rPr>
          <w:rFonts w:ascii="Arial" w:hAnsi="Arial" w:cs="Arial"/>
        </w:rPr>
        <w:t>reimb</w:t>
      </w:r>
      <w:r>
        <w:rPr>
          <w:rFonts w:ascii="Arial" w:hAnsi="Arial" w:cs="Arial"/>
        </w:rPr>
        <w:t>ursement methods listed in 1</w:t>
      </w:r>
      <w:r w:rsidR="00666E0C">
        <w:rPr>
          <w:rFonts w:ascii="Arial" w:hAnsi="Arial" w:cs="Arial"/>
        </w:rPr>
        <w:t>.</w:t>
      </w:r>
      <w:r>
        <w:rPr>
          <w:rFonts w:ascii="Arial" w:hAnsi="Arial" w:cs="Arial"/>
        </w:rPr>
        <w:t xml:space="preserve"> through 11</w:t>
      </w:r>
      <w:r w:rsidR="00666E0C">
        <w:rPr>
          <w:rFonts w:ascii="Arial" w:hAnsi="Arial" w:cs="Arial"/>
        </w:rPr>
        <w:t>.</w:t>
      </w:r>
      <w:r>
        <w:rPr>
          <w:rFonts w:ascii="Arial" w:hAnsi="Arial" w:cs="Arial"/>
        </w:rPr>
        <w:t xml:space="preserve"> </w:t>
      </w:r>
      <w:r w:rsidR="00FE7B0B">
        <w:rPr>
          <w:rFonts w:ascii="Arial" w:hAnsi="Arial" w:cs="Arial"/>
        </w:rPr>
        <w:t>in question 7.11.9</w:t>
      </w:r>
      <w:r>
        <w:rPr>
          <w:rFonts w:ascii="Arial" w:hAnsi="Arial" w:cs="Arial"/>
        </w:rPr>
        <w:t xml:space="preserve">. </w:t>
      </w:r>
      <w:r w:rsidRPr="006F4775">
        <w:rPr>
          <w:rFonts w:ascii="Arial" w:hAnsi="Arial" w:cs="Arial"/>
        </w:rPr>
        <w:t>Describe</w:t>
      </w:r>
      <w:r>
        <w:rPr>
          <w:rFonts w:ascii="Arial" w:hAnsi="Arial" w:cs="Arial"/>
        </w:rPr>
        <w:t xml:space="preserve"> using a. through e.</w:t>
      </w:r>
      <w:r w:rsidR="009D40A8">
        <w:rPr>
          <w:rFonts w:ascii="Arial" w:hAnsi="Arial" w:cs="Arial"/>
        </w:rPr>
        <w:t xml:space="preserve"> below</w:t>
      </w:r>
      <w:r w:rsidR="000629F3">
        <w:rPr>
          <w:rFonts w:ascii="Arial" w:hAnsi="Arial" w:cs="Arial"/>
        </w:rPr>
        <w:t>:</w:t>
      </w:r>
      <w:r>
        <w:rPr>
          <w:rFonts w:ascii="Arial" w:hAnsi="Arial" w:cs="Arial"/>
        </w:rPr>
        <w:t xml:space="preserve"> </w:t>
      </w:r>
      <w:r w:rsidRPr="006F4775">
        <w:rPr>
          <w:rFonts w:ascii="Arial" w:hAnsi="Arial" w:cs="Arial"/>
        </w:rPr>
        <w:t xml:space="preserve"> </w:t>
      </w:r>
    </w:p>
    <w:p w14:paraId="2CC9E0CA" w14:textId="4A897E6A" w:rsidR="004C3DA2" w:rsidRPr="00890D6B" w:rsidRDefault="004C3DA2" w:rsidP="00954E15">
      <w:pPr>
        <w:pStyle w:val="ListParagraph"/>
        <w:numPr>
          <w:ilvl w:val="0"/>
          <w:numId w:val="33"/>
        </w:numPr>
      </w:pPr>
      <w:r w:rsidRPr="00890D6B">
        <w:t>the reimbursement method in detail</w:t>
      </w:r>
      <w:r w:rsidR="004C62A5">
        <w:t>;</w:t>
      </w:r>
      <w:r w:rsidRPr="00890D6B">
        <w:t xml:space="preserve"> </w:t>
      </w:r>
    </w:p>
    <w:p w14:paraId="57C17D7F" w14:textId="1C0A73A4" w:rsidR="004C3DA2" w:rsidRPr="00890D6B" w:rsidRDefault="004C3DA2" w:rsidP="00954E15">
      <w:pPr>
        <w:pStyle w:val="ListParagraph"/>
        <w:numPr>
          <w:ilvl w:val="0"/>
          <w:numId w:val="33"/>
        </w:numPr>
      </w:pPr>
      <w:r w:rsidRPr="00890D6B">
        <w:t>t</w:t>
      </w:r>
      <w:r w:rsidR="00E51EAE">
        <w:t>h</w:t>
      </w:r>
      <w:r w:rsidRPr="00890D6B">
        <w:t>e length of time the reimbursement method has been in force</w:t>
      </w:r>
      <w:r w:rsidR="004C62A5">
        <w:t>;</w:t>
      </w:r>
      <w:r w:rsidRPr="00890D6B">
        <w:t xml:space="preserve"> </w:t>
      </w:r>
    </w:p>
    <w:p w14:paraId="34F8625B" w14:textId="30C2C589" w:rsidR="004C3DA2" w:rsidRPr="00890D6B" w:rsidRDefault="004C3DA2" w:rsidP="00954E15">
      <w:pPr>
        <w:pStyle w:val="ListParagraph"/>
        <w:numPr>
          <w:ilvl w:val="0"/>
          <w:numId w:val="33"/>
        </w:numPr>
      </w:pPr>
      <w:r w:rsidRPr="00890D6B">
        <w:t>the impact on the quality and efficiency of care delivered</w:t>
      </w:r>
      <w:r w:rsidR="004C62A5">
        <w:t>;</w:t>
      </w:r>
      <w:r w:rsidRPr="00890D6B">
        <w:t xml:space="preserve"> </w:t>
      </w:r>
    </w:p>
    <w:p w14:paraId="37E20225" w14:textId="27891ED6" w:rsidR="004C3DA2" w:rsidRPr="00890D6B" w:rsidRDefault="004C3DA2" w:rsidP="00954E15">
      <w:pPr>
        <w:pStyle w:val="ListParagraph"/>
        <w:numPr>
          <w:ilvl w:val="0"/>
          <w:numId w:val="33"/>
        </w:numPr>
      </w:pPr>
      <w:r w:rsidRPr="00890D6B">
        <w:t>how it is anticipated to impact plan costs</w:t>
      </w:r>
      <w:r w:rsidR="004C62A5">
        <w:t>;</w:t>
      </w:r>
      <w:r w:rsidRPr="00890D6B">
        <w:t xml:space="preserve"> and </w:t>
      </w:r>
    </w:p>
    <w:p w14:paraId="74790B0C" w14:textId="77777777" w:rsidR="004C3DA2" w:rsidRPr="00890D6B" w:rsidRDefault="004C3DA2" w:rsidP="00954E15">
      <w:pPr>
        <w:pStyle w:val="ListParagraph"/>
        <w:numPr>
          <w:ilvl w:val="0"/>
          <w:numId w:val="33"/>
        </w:numPr>
      </w:pPr>
      <w:r w:rsidRPr="00890D6B">
        <w:t xml:space="preserve">the criteria to determine payment and/or evaluate success. </w:t>
      </w:r>
    </w:p>
    <w:p w14:paraId="42D7802E" w14:textId="77777777" w:rsidR="00E51EAE" w:rsidRDefault="00E51EAE" w:rsidP="008534BD">
      <w:pPr>
        <w:spacing w:before="0" w:after="0"/>
        <w:ind w:left="720"/>
        <w:jc w:val="both"/>
        <w:rPr>
          <w:rFonts w:ascii="Arial" w:hAnsi="Arial" w:cs="Arial"/>
        </w:rPr>
      </w:pPr>
    </w:p>
    <w:p w14:paraId="62A9C1BF" w14:textId="1FA3066F" w:rsidR="004C3DA2" w:rsidRPr="00E9179A" w:rsidRDefault="00E51EAE" w:rsidP="008534BD">
      <w:pPr>
        <w:spacing w:before="0"/>
        <w:ind w:left="900" w:hanging="900"/>
        <w:rPr>
          <w:rFonts w:ascii="Arial" w:hAnsi="Arial" w:cs="Arial"/>
        </w:rPr>
      </w:pPr>
      <w:r w:rsidRPr="00E51EAE">
        <w:rPr>
          <w:rFonts w:ascii="Arial" w:hAnsi="Arial" w:cs="Arial"/>
          <w:b/>
          <w:bCs/>
        </w:rPr>
        <w:t>7.11.9</w:t>
      </w:r>
      <w:r>
        <w:rPr>
          <w:rFonts w:ascii="Arial" w:hAnsi="Arial" w:cs="Arial"/>
        </w:rPr>
        <w:tab/>
      </w:r>
      <w:r w:rsidR="004C3DA2" w:rsidRPr="006F4775">
        <w:rPr>
          <w:rFonts w:ascii="Arial" w:hAnsi="Arial" w:cs="Arial"/>
        </w:rPr>
        <w:t>Specify any</w:t>
      </w:r>
      <w:r w:rsidR="004C3DA2">
        <w:rPr>
          <w:rFonts w:ascii="Arial" w:hAnsi="Arial" w:cs="Arial"/>
        </w:rPr>
        <w:t xml:space="preserve"> of the methods below</w:t>
      </w:r>
      <w:r w:rsidR="004C3DA2" w:rsidRPr="006F4775">
        <w:rPr>
          <w:rFonts w:ascii="Arial" w:hAnsi="Arial" w:cs="Arial"/>
        </w:rPr>
        <w:t xml:space="preserve"> that </w:t>
      </w:r>
      <w:r w:rsidR="00A06E95">
        <w:rPr>
          <w:rFonts w:ascii="Arial" w:hAnsi="Arial" w:cs="Arial"/>
        </w:rPr>
        <w:t xml:space="preserve">you currently have </w:t>
      </w:r>
      <w:r w:rsidR="004C3DA2" w:rsidRPr="006F4775">
        <w:rPr>
          <w:rFonts w:ascii="Arial" w:hAnsi="Arial" w:cs="Arial"/>
        </w:rPr>
        <w:t xml:space="preserve">in place </w:t>
      </w:r>
      <w:r w:rsidR="00182A28">
        <w:rPr>
          <w:rFonts w:ascii="Arial" w:hAnsi="Arial" w:cs="Arial"/>
        </w:rPr>
        <w:t>or</w:t>
      </w:r>
      <w:r w:rsidR="00182A28" w:rsidRPr="006F4775">
        <w:rPr>
          <w:rFonts w:ascii="Arial" w:hAnsi="Arial" w:cs="Arial"/>
        </w:rPr>
        <w:t xml:space="preserve"> </w:t>
      </w:r>
      <w:r w:rsidR="004C3DA2" w:rsidRPr="006F4775">
        <w:rPr>
          <w:rFonts w:ascii="Arial" w:hAnsi="Arial" w:cs="Arial"/>
        </w:rPr>
        <w:t>are plann</w:t>
      </w:r>
      <w:r w:rsidR="00CC6283">
        <w:rPr>
          <w:rFonts w:ascii="Arial" w:hAnsi="Arial" w:cs="Arial"/>
        </w:rPr>
        <w:t>ing to have in place</w:t>
      </w:r>
      <w:r w:rsidR="004C3DA2" w:rsidRPr="006F4775">
        <w:rPr>
          <w:rFonts w:ascii="Arial" w:hAnsi="Arial" w:cs="Arial"/>
        </w:rPr>
        <w:t xml:space="preserve"> prior to January 1, 20</w:t>
      </w:r>
      <w:r w:rsidR="004C3DA2">
        <w:rPr>
          <w:rFonts w:ascii="Arial" w:hAnsi="Arial" w:cs="Arial"/>
        </w:rPr>
        <w:t>26</w:t>
      </w:r>
      <w:r w:rsidR="004C3DA2" w:rsidRPr="006F4775">
        <w:rPr>
          <w:rFonts w:ascii="Arial" w:hAnsi="Arial" w:cs="Arial"/>
        </w:rPr>
        <w:t>.</w:t>
      </w:r>
      <w:r w:rsidR="004C3DA2">
        <w:rPr>
          <w:rFonts w:ascii="Arial" w:hAnsi="Arial" w:cs="Arial"/>
        </w:rPr>
        <w:t xml:space="preserve"> Indicate if you believe any of these payment arrangements </w:t>
      </w:r>
      <w:r w:rsidR="004C3DA2" w:rsidRPr="00E9179A">
        <w:rPr>
          <w:rFonts w:ascii="Arial" w:hAnsi="Arial" w:cs="Arial"/>
        </w:rPr>
        <w:t>are not allowed under a Medicare Advantage program.</w:t>
      </w:r>
    </w:p>
    <w:p w14:paraId="257A95EE" w14:textId="44D292E1" w:rsidR="004C3DA2" w:rsidRPr="006F4775" w:rsidRDefault="004C3DA2" w:rsidP="006D5861">
      <w:pPr>
        <w:pStyle w:val="ListParagraph"/>
        <w:numPr>
          <w:ilvl w:val="0"/>
          <w:numId w:val="59"/>
        </w:numPr>
        <w:ind w:left="1260"/>
        <w:rPr>
          <w:caps/>
        </w:rPr>
      </w:pPr>
      <w:r w:rsidRPr="006F4775">
        <w:t>Tiered/narrow provider networks</w:t>
      </w:r>
      <w:r>
        <w:t>;</w:t>
      </w:r>
    </w:p>
    <w:p w14:paraId="6AD68142" w14:textId="77777777" w:rsidR="004C3DA2" w:rsidRPr="006F4775" w:rsidRDefault="004C3DA2" w:rsidP="006D5861">
      <w:pPr>
        <w:pStyle w:val="ListParagraph"/>
        <w:numPr>
          <w:ilvl w:val="0"/>
          <w:numId w:val="59"/>
        </w:numPr>
        <w:ind w:left="1260"/>
        <w:rPr>
          <w:caps/>
        </w:rPr>
      </w:pPr>
      <w:r w:rsidRPr="006F4775">
        <w:t>Bundled payments</w:t>
      </w:r>
      <w:r>
        <w:t>;</w:t>
      </w:r>
    </w:p>
    <w:p w14:paraId="4229AADA" w14:textId="77777777" w:rsidR="004C3DA2" w:rsidRPr="006F4775" w:rsidRDefault="004C3DA2" w:rsidP="006D5861">
      <w:pPr>
        <w:pStyle w:val="ListParagraph"/>
        <w:numPr>
          <w:ilvl w:val="0"/>
          <w:numId w:val="59"/>
        </w:numPr>
        <w:ind w:left="1260"/>
        <w:rPr>
          <w:caps/>
        </w:rPr>
      </w:pPr>
      <w:r w:rsidRPr="006F4775">
        <w:t>Reference value/pricing</w:t>
      </w:r>
      <w:r>
        <w:t>;</w:t>
      </w:r>
    </w:p>
    <w:p w14:paraId="538C39FF" w14:textId="77777777" w:rsidR="004C3DA2" w:rsidRPr="006F4775" w:rsidRDefault="004C3DA2" w:rsidP="006D5861">
      <w:pPr>
        <w:pStyle w:val="ListParagraph"/>
        <w:numPr>
          <w:ilvl w:val="0"/>
          <w:numId w:val="59"/>
        </w:numPr>
        <w:ind w:left="1260"/>
        <w:rPr>
          <w:caps/>
        </w:rPr>
      </w:pPr>
      <w:r w:rsidRPr="006F4775">
        <w:t>Pay for performance (describe specific performance measure(s) used)</w:t>
      </w:r>
      <w:r>
        <w:t>;</w:t>
      </w:r>
    </w:p>
    <w:p w14:paraId="4599CC72" w14:textId="77777777" w:rsidR="004C3DA2" w:rsidRPr="006F4775" w:rsidRDefault="004C3DA2" w:rsidP="006D5861">
      <w:pPr>
        <w:pStyle w:val="ListParagraph"/>
        <w:numPr>
          <w:ilvl w:val="0"/>
          <w:numId w:val="59"/>
        </w:numPr>
        <w:ind w:left="1260"/>
        <w:rPr>
          <w:caps/>
        </w:rPr>
      </w:pPr>
      <w:r w:rsidRPr="006F4775">
        <w:t>Patient Centered Medical Homes (PCMH)</w:t>
      </w:r>
      <w:r>
        <w:t>;</w:t>
      </w:r>
    </w:p>
    <w:p w14:paraId="3844FEF7" w14:textId="77777777" w:rsidR="004C3DA2" w:rsidRPr="006F4775" w:rsidRDefault="004C3DA2" w:rsidP="006D5861">
      <w:pPr>
        <w:pStyle w:val="ListParagraph"/>
        <w:numPr>
          <w:ilvl w:val="0"/>
          <w:numId w:val="59"/>
        </w:numPr>
        <w:ind w:left="1260"/>
        <w:rPr>
          <w:caps/>
        </w:rPr>
      </w:pPr>
      <w:r w:rsidRPr="006F4775">
        <w:t>Risk sharing</w:t>
      </w:r>
      <w:r>
        <w:t>;</w:t>
      </w:r>
    </w:p>
    <w:p w14:paraId="49F6237F" w14:textId="77777777" w:rsidR="004C3DA2" w:rsidRPr="006F4775" w:rsidRDefault="004C3DA2" w:rsidP="006D5861">
      <w:pPr>
        <w:pStyle w:val="ListParagraph"/>
        <w:numPr>
          <w:ilvl w:val="0"/>
          <w:numId w:val="59"/>
        </w:numPr>
        <w:ind w:left="1260"/>
        <w:rPr>
          <w:caps/>
        </w:rPr>
      </w:pPr>
      <w:r w:rsidRPr="006F4775">
        <w:t>Capitation (partial or global)</w:t>
      </w:r>
      <w:r>
        <w:t>;</w:t>
      </w:r>
    </w:p>
    <w:p w14:paraId="02BC89D8" w14:textId="77777777" w:rsidR="004C3DA2" w:rsidRPr="006F4775" w:rsidRDefault="004C3DA2" w:rsidP="006D5861">
      <w:pPr>
        <w:pStyle w:val="ListParagraph"/>
        <w:numPr>
          <w:ilvl w:val="0"/>
          <w:numId w:val="59"/>
        </w:numPr>
        <w:ind w:left="1260"/>
        <w:rPr>
          <w:caps/>
        </w:rPr>
      </w:pPr>
      <w:r w:rsidRPr="006F4775">
        <w:t>Centers of Excellence (COE)</w:t>
      </w:r>
      <w:r>
        <w:t>;</w:t>
      </w:r>
    </w:p>
    <w:p w14:paraId="1600DA9E" w14:textId="77777777" w:rsidR="004C3DA2" w:rsidRPr="00F020E2" w:rsidRDefault="004C3DA2" w:rsidP="006D5861">
      <w:pPr>
        <w:pStyle w:val="ListParagraph"/>
        <w:numPr>
          <w:ilvl w:val="0"/>
          <w:numId w:val="59"/>
        </w:numPr>
        <w:ind w:left="1260"/>
        <w:rPr>
          <w:caps/>
        </w:rPr>
      </w:pPr>
      <w:r w:rsidRPr="006F4775">
        <w:t>Retrospective episode-based reimbursement</w:t>
      </w:r>
      <w:r>
        <w:t>;</w:t>
      </w:r>
    </w:p>
    <w:p w14:paraId="39CFAD41" w14:textId="77777777" w:rsidR="004C3DA2" w:rsidRPr="006F4775" w:rsidRDefault="004C3DA2" w:rsidP="006D5861">
      <w:pPr>
        <w:pStyle w:val="ListParagraph"/>
        <w:numPr>
          <w:ilvl w:val="0"/>
          <w:numId w:val="59"/>
        </w:numPr>
        <w:ind w:left="1260"/>
        <w:rPr>
          <w:caps/>
        </w:rPr>
      </w:pPr>
      <w:r>
        <w:t>Shared savings/incentives for health outcomes; and</w:t>
      </w:r>
    </w:p>
    <w:p w14:paraId="6F365686" w14:textId="77777777" w:rsidR="004C3DA2" w:rsidRPr="00793BC9" w:rsidRDefault="004C3DA2" w:rsidP="006D5861">
      <w:pPr>
        <w:pStyle w:val="LRWLBodyText"/>
        <w:numPr>
          <w:ilvl w:val="0"/>
          <w:numId w:val="59"/>
        </w:numPr>
        <w:tabs>
          <w:tab w:val="left" w:pos="1260"/>
          <w:tab w:val="left" w:pos="1524"/>
          <w:tab w:val="right" w:leader="dot" w:pos="9350"/>
        </w:tabs>
        <w:spacing w:after="0"/>
        <w:ind w:left="1260"/>
      </w:pPr>
      <w:r w:rsidRPr="006F4775">
        <w:t>Other</w:t>
      </w:r>
      <w:r>
        <w:t>.</w:t>
      </w:r>
      <w:r w:rsidRPr="006F4775">
        <w:t xml:space="preserve"> </w:t>
      </w:r>
    </w:p>
    <w:p w14:paraId="5AAF7133" w14:textId="77777777" w:rsidR="00324A63" w:rsidRPr="00793BC9" w:rsidRDefault="00324A63" w:rsidP="008534BD">
      <w:pPr>
        <w:pStyle w:val="LRWLBodyText"/>
        <w:tabs>
          <w:tab w:val="left" w:pos="1524"/>
        </w:tabs>
        <w:spacing w:before="0" w:after="0"/>
        <w:ind w:left="1080"/>
      </w:pPr>
    </w:p>
    <w:p w14:paraId="4215FAEF" w14:textId="69A2AD8B" w:rsidR="00216E61" w:rsidRPr="00C93D95" w:rsidRDefault="00216E61" w:rsidP="008534BD">
      <w:pPr>
        <w:spacing w:before="0" w:after="0"/>
        <w:ind w:left="900" w:hanging="900"/>
        <w:rPr>
          <w:rFonts w:ascii="Arial" w:hAnsi="Arial" w:cs="Arial"/>
          <w:color w:val="000000"/>
        </w:rPr>
      </w:pPr>
      <w:r w:rsidRPr="48AC2845">
        <w:rPr>
          <w:rFonts w:ascii="Arial" w:eastAsia="Calibri" w:hAnsi="Arial" w:cs="Arial"/>
          <w:b/>
          <w:color w:val="000000" w:themeColor="text1"/>
        </w:rPr>
        <w:t>7.11.10</w:t>
      </w:r>
      <w:r w:rsidRPr="48AC2845">
        <w:rPr>
          <w:rFonts w:ascii="Arial" w:eastAsia="Calibri" w:hAnsi="Arial" w:cs="Arial"/>
          <w:color w:val="000000" w:themeColor="text1"/>
        </w:rPr>
        <w:t xml:space="preserve"> </w:t>
      </w:r>
      <w:r w:rsidR="003B23CC">
        <w:rPr>
          <w:rFonts w:ascii="Arial" w:eastAsia="Calibri" w:hAnsi="Arial" w:cs="Arial"/>
          <w:color w:val="000000"/>
        </w:rPr>
        <w:tab/>
      </w:r>
      <w:r w:rsidR="00C43889">
        <w:rPr>
          <w:rFonts w:ascii="Arial" w:eastAsia="Calibri" w:hAnsi="Arial" w:cs="Arial"/>
          <w:color w:val="000000" w:themeColor="text1"/>
        </w:rPr>
        <w:t>I</w:t>
      </w:r>
      <w:r w:rsidRPr="48AC2845">
        <w:rPr>
          <w:rFonts w:ascii="Arial" w:hAnsi="Arial" w:cs="Arial"/>
          <w:color w:val="000000" w:themeColor="text1"/>
        </w:rPr>
        <w:t xml:space="preserve">ndicate in which of the 50 states and U.S. territories your organization is licensed to offer employer-sponsored, network-based </w:t>
      </w:r>
      <w:r w:rsidR="00E73EB9" w:rsidRPr="0061594C">
        <w:rPr>
          <w:rFonts w:ascii="Arial" w:hAnsi="Arial" w:cs="Arial"/>
        </w:rPr>
        <w:t>Medicare Advantage</w:t>
      </w:r>
      <w:r w:rsidR="00E73EB9" w:rsidRPr="48AC2845">
        <w:rPr>
          <w:rFonts w:ascii="Arial" w:hAnsi="Arial" w:cs="Arial"/>
          <w:color w:val="000000" w:themeColor="text1"/>
        </w:rPr>
        <w:t xml:space="preserve"> </w:t>
      </w:r>
      <w:r w:rsidRPr="48AC2845">
        <w:rPr>
          <w:rFonts w:ascii="Arial" w:hAnsi="Arial" w:cs="Arial"/>
          <w:color w:val="000000" w:themeColor="text1"/>
        </w:rPr>
        <w:t xml:space="preserve">solutions. If your responses to the </w:t>
      </w:r>
      <w:r w:rsidR="00C128F3">
        <w:rPr>
          <w:rFonts w:ascii="Arial" w:hAnsi="Arial" w:cs="Arial"/>
          <w:color w:val="000000" w:themeColor="text1"/>
        </w:rPr>
        <w:t>question</w:t>
      </w:r>
      <w:r w:rsidR="00C128F3" w:rsidRPr="48AC2845">
        <w:rPr>
          <w:rFonts w:ascii="Arial" w:hAnsi="Arial" w:cs="Arial"/>
          <w:color w:val="000000" w:themeColor="text1"/>
        </w:rPr>
        <w:t xml:space="preserve"> </w:t>
      </w:r>
      <w:r w:rsidRPr="48AC2845">
        <w:rPr>
          <w:rFonts w:ascii="Arial" w:hAnsi="Arial" w:cs="Arial"/>
          <w:color w:val="000000" w:themeColor="text1"/>
        </w:rPr>
        <w:t xml:space="preserve">below differ for the plan options you are quoting, specify </w:t>
      </w:r>
      <w:r w:rsidR="00896D1E">
        <w:rPr>
          <w:rFonts w:ascii="Arial" w:hAnsi="Arial" w:cs="Arial"/>
          <w:color w:val="000000" w:themeColor="text1"/>
        </w:rPr>
        <w:t>that</w:t>
      </w:r>
      <w:r w:rsidRPr="48AC2845">
        <w:rPr>
          <w:rFonts w:ascii="Arial" w:hAnsi="Arial" w:cs="Arial"/>
          <w:color w:val="000000" w:themeColor="text1"/>
        </w:rPr>
        <w:t xml:space="preserve"> in your response.  </w:t>
      </w:r>
    </w:p>
    <w:p w14:paraId="60487505" w14:textId="77777777" w:rsidR="00216E61" w:rsidRPr="00C93D95" w:rsidRDefault="00216E61" w:rsidP="008534BD">
      <w:pPr>
        <w:spacing w:before="0" w:after="0"/>
        <w:ind w:left="720" w:hanging="720"/>
        <w:rPr>
          <w:rFonts w:ascii="Arial" w:hAnsi="Arial" w:cs="Arial"/>
          <w:color w:val="000000"/>
        </w:rPr>
      </w:pPr>
    </w:p>
    <w:p w14:paraId="56BE249F" w14:textId="398B195B" w:rsidR="00216E61" w:rsidRPr="00585321" w:rsidRDefault="00216E61" w:rsidP="008534BD">
      <w:pPr>
        <w:spacing w:before="0" w:after="0"/>
        <w:ind w:left="900" w:hanging="900"/>
        <w:rPr>
          <w:rFonts w:ascii="Arial" w:hAnsi="Arial" w:cs="Arial"/>
        </w:rPr>
      </w:pPr>
      <w:r w:rsidRPr="48AC2845">
        <w:rPr>
          <w:rFonts w:ascii="Arial" w:hAnsi="Arial" w:cs="Arial"/>
          <w:b/>
          <w:color w:val="000000" w:themeColor="text1"/>
        </w:rPr>
        <w:t>7.11.11</w:t>
      </w:r>
      <w:r w:rsidRPr="48AC2845">
        <w:rPr>
          <w:rFonts w:ascii="Arial" w:hAnsi="Arial" w:cs="Arial"/>
          <w:color w:val="000000" w:themeColor="text1"/>
        </w:rPr>
        <w:t xml:space="preserve"> </w:t>
      </w:r>
      <w:r w:rsidR="003B23CC">
        <w:rPr>
          <w:rFonts w:ascii="Arial" w:hAnsi="Arial" w:cs="Arial"/>
          <w:color w:val="000000"/>
        </w:rPr>
        <w:tab/>
      </w:r>
      <w:r w:rsidRPr="48AC2845">
        <w:rPr>
          <w:rFonts w:ascii="Arial" w:eastAsia="Calibri" w:hAnsi="Arial" w:cs="Arial"/>
          <w:color w:val="000000" w:themeColor="text1"/>
        </w:rPr>
        <w:t xml:space="preserve">Describe your organization's </w:t>
      </w:r>
      <w:r w:rsidR="00E73EB9" w:rsidRPr="0061594C">
        <w:rPr>
          <w:rFonts w:ascii="Arial" w:hAnsi="Arial" w:cs="Arial"/>
        </w:rPr>
        <w:t>Medicare Advantage</w:t>
      </w:r>
      <w:r w:rsidR="00E73EB9" w:rsidRPr="48AC2845">
        <w:rPr>
          <w:rFonts w:ascii="Arial" w:eastAsia="Calibri" w:hAnsi="Arial" w:cs="Arial"/>
          <w:color w:val="000000" w:themeColor="text1"/>
        </w:rPr>
        <w:t xml:space="preserve"> </w:t>
      </w:r>
      <w:r w:rsidRPr="48AC2845">
        <w:rPr>
          <w:rFonts w:ascii="Arial" w:eastAsia="Calibri" w:hAnsi="Arial" w:cs="Arial"/>
          <w:color w:val="000000" w:themeColor="text1"/>
        </w:rPr>
        <w:t xml:space="preserve">network growth and development plans. Describe your organization's approach for selecting and recruiting providers to participate in your </w:t>
      </w:r>
      <w:r w:rsidR="00E73EB9" w:rsidRPr="0061594C">
        <w:rPr>
          <w:rFonts w:ascii="Arial" w:hAnsi="Arial" w:cs="Arial"/>
        </w:rPr>
        <w:t>Medicare Advantage</w:t>
      </w:r>
      <w:r w:rsidR="00E73EB9" w:rsidRPr="48AC2845">
        <w:rPr>
          <w:rFonts w:ascii="Arial" w:eastAsia="Calibri" w:hAnsi="Arial" w:cs="Arial"/>
          <w:color w:val="000000" w:themeColor="text1"/>
        </w:rPr>
        <w:t xml:space="preserve"> </w:t>
      </w:r>
      <w:r w:rsidRPr="48AC2845">
        <w:rPr>
          <w:rFonts w:ascii="Arial" w:eastAsia="Calibri" w:hAnsi="Arial" w:cs="Arial"/>
          <w:color w:val="000000" w:themeColor="text1"/>
        </w:rPr>
        <w:t>networks.</w:t>
      </w:r>
    </w:p>
    <w:p w14:paraId="64BF784B" w14:textId="578FBF80" w:rsidR="002455C2" w:rsidRDefault="002455C2" w:rsidP="008534BD">
      <w:pPr>
        <w:pStyle w:val="LRWLBodyText"/>
        <w:spacing w:before="0" w:after="0"/>
        <w:ind w:left="720" w:hanging="720"/>
        <w:jc w:val="both"/>
        <w:rPr>
          <w:rFonts w:cs="Arial"/>
          <w:b/>
          <w:bCs/>
        </w:rPr>
      </w:pPr>
    </w:p>
    <w:p w14:paraId="22BAA7BC" w14:textId="3DF43A65" w:rsidR="000C654E" w:rsidRPr="00E73EB9" w:rsidRDefault="001A4DE1" w:rsidP="008534BD">
      <w:pPr>
        <w:spacing w:before="0"/>
        <w:ind w:left="900" w:hanging="900"/>
        <w:rPr>
          <w:rFonts w:ascii="Arial" w:hAnsi="Arial" w:cs="Arial"/>
          <w:b/>
          <w:bCs/>
          <w:color w:val="000000"/>
        </w:rPr>
      </w:pPr>
      <w:r w:rsidRPr="48AC2845">
        <w:rPr>
          <w:rFonts w:ascii="Arial" w:hAnsi="Arial" w:cs="Arial"/>
          <w:b/>
          <w:color w:val="000000" w:themeColor="text1"/>
        </w:rPr>
        <w:lastRenderedPageBreak/>
        <w:t>7.11.12</w:t>
      </w:r>
      <w:r w:rsidRPr="48AC2845">
        <w:rPr>
          <w:rFonts w:ascii="Arial" w:hAnsi="Arial" w:cs="Arial"/>
          <w:color w:val="000000" w:themeColor="text1"/>
        </w:rPr>
        <w:t xml:space="preserve"> </w:t>
      </w:r>
      <w:r w:rsidR="003B23CC">
        <w:rPr>
          <w:rFonts w:ascii="Arial" w:hAnsi="Arial" w:cs="Arial"/>
          <w:color w:val="000000"/>
        </w:rPr>
        <w:tab/>
      </w:r>
      <w:r w:rsidR="000C654E" w:rsidRPr="48AC2845">
        <w:rPr>
          <w:rFonts w:ascii="Arial" w:hAnsi="Arial" w:cs="Arial"/>
          <w:b/>
          <w:color w:val="000000" w:themeColor="text1"/>
        </w:rPr>
        <w:t>O</w:t>
      </w:r>
      <w:r w:rsidRPr="48AC2845">
        <w:rPr>
          <w:rFonts w:ascii="Arial" w:hAnsi="Arial" w:cs="Arial"/>
          <w:b/>
          <w:color w:val="000000" w:themeColor="text1"/>
        </w:rPr>
        <w:t>nly complete</w:t>
      </w:r>
      <w:r w:rsidR="00974649" w:rsidRPr="48AC2845">
        <w:rPr>
          <w:rFonts w:ascii="Arial" w:hAnsi="Arial" w:cs="Arial"/>
          <w:b/>
          <w:color w:val="000000" w:themeColor="text1"/>
        </w:rPr>
        <w:t xml:space="preserve"> 7.11.12</w:t>
      </w:r>
      <w:r w:rsidRPr="48AC2845">
        <w:rPr>
          <w:rFonts w:ascii="Arial" w:hAnsi="Arial" w:cs="Arial"/>
          <w:b/>
          <w:color w:val="000000" w:themeColor="text1"/>
        </w:rPr>
        <w:t xml:space="preserve"> if you are proposing a </w:t>
      </w:r>
      <w:r w:rsidR="00E01177">
        <w:rPr>
          <w:rFonts w:ascii="Arial" w:hAnsi="Arial" w:cs="Arial"/>
          <w:b/>
          <w:color w:val="000000" w:themeColor="text1"/>
        </w:rPr>
        <w:t>r</w:t>
      </w:r>
      <w:r w:rsidRPr="48AC2845">
        <w:rPr>
          <w:rFonts w:ascii="Arial" w:hAnsi="Arial" w:cs="Arial"/>
          <w:b/>
          <w:color w:val="000000" w:themeColor="text1"/>
        </w:rPr>
        <w:t xml:space="preserve">egional </w:t>
      </w:r>
      <w:r w:rsidR="00E73EB9" w:rsidRPr="00E73EB9">
        <w:rPr>
          <w:rFonts w:ascii="Arial" w:hAnsi="Arial" w:cs="Arial"/>
          <w:b/>
          <w:bCs/>
        </w:rPr>
        <w:t>Medicare Advantage</w:t>
      </w:r>
      <w:r w:rsidR="00E73EB9" w:rsidRPr="00E73EB9">
        <w:rPr>
          <w:rFonts w:ascii="Arial" w:hAnsi="Arial" w:cs="Arial"/>
          <w:b/>
          <w:bCs/>
          <w:color w:val="000000" w:themeColor="text1"/>
        </w:rPr>
        <w:t xml:space="preserve"> </w:t>
      </w:r>
      <w:r w:rsidRPr="00E73EB9">
        <w:rPr>
          <w:rFonts w:ascii="Arial" w:hAnsi="Arial" w:cs="Arial"/>
          <w:b/>
          <w:bCs/>
          <w:color w:val="000000" w:themeColor="text1"/>
        </w:rPr>
        <w:t xml:space="preserve">HMO plan(s).   </w:t>
      </w:r>
    </w:p>
    <w:p w14:paraId="4466B72B" w14:textId="0CC56965" w:rsidR="001A4DE1" w:rsidRDefault="00896D1E" w:rsidP="008534BD">
      <w:pPr>
        <w:spacing w:before="0"/>
        <w:ind w:firstLine="900"/>
        <w:rPr>
          <w:rFonts w:ascii="Arial" w:hAnsi="Arial" w:cs="Arial"/>
          <w:color w:val="000000"/>
        </w:rPr>
      </w:pPr>
      <w:r>
        <w:rPr>
          <w:rFonts w:ascii="Arial" w:hAnsi="Arial" w:cs="Arial"/>
          <w:color w:val="000000"/>
        </w:rPr>
        <w:t>C</w:t>
      </w:r>
      <w:r w:rsidR="001A4DE1" w:rsidRPr="000B6137">
        <w:rPr>
          <w:rFonts w:ascii="Arial" w:hAnsi="Arial" w:cs="Arial"/>
          <w:color w:val="000000"/>
        </w:rPr>
        <w:t>omplete the following:</w:t>
      </w:r>
    </w:p>
    <w:p w14:paraId="338DD6F2" w14:textId="59687965" w:rsidR="001A4DE1" w:rsidRDefault="001A4DE1" w:rsidP="008534BD">
      <w:pPr>
        <w:ind w:left="1260" w:hanging="360"/>
        <w:rPr>
          <w:rFonts w:ascii="Arial" w:hAnsi="Arial" w:cs="Arial"/>
          <w:color w:val="000000"/>
        </w:rPr>
      </w:pPr>
      <w:r>
        <w:rPr>
          <w:rFonts w:ascii="Arial" w:hAnsi="Arial" w:cs="Arial"/>
          <w:color w:val="000000"/>
        </w:rPr>
        <w:t xml:space="preserve">a. </w:t>
      </w:r>
      <w:r w:rsidR="003B23CC">
        <w:rPr>
          <w:rFonts w:ascii="Arial" w:hAnsi="Arial" w:cs="Arial"/>
          <w:color w:val="000000"/>
        </w:rPr>
        <w:tab/>
      </w:r>
      <w:r w:rsidRPr="000B6137">
        <w:rPr>
          <w:rFonts w:ascii="Arial" w:hAnsi="Arial" w:cs="Arial"/>
          <w:color w:val="000000"/>
        </w:rPr>
        <w:t xml:space="preserve">Indicate the counties in which you will offer your </w:t>
      </w:r>
      <w:r w:rsidR="00E01177">
        <w:rPr>
          <w:rFonts w:ascii="Arial" w:hAnsi="Arial" w:cs="Arial"/>
          <w:color w:val="000000"/>
        </w:rPr>
        <w:t>r</w:t>
      </w:r>
      <w:r>
        <w:rPr>
          <w:rFonts w:ascii="Arial" w:hAnsi="Arial" w:cs="Arial"/>
          <w:color w:val="000000"/>
        </w:rPr>
        <w:t xml:space="preserve">egional </w:t>
      </w:r>
      <w:r w:rsidR="00E73EB9" w:rsidRPr="0061594C">
        <w:rPr>
          <w:rFonts w:ascii="Arial" w:hAnsi="Arial" w:cs="Arial"/>
        </w:rPr>
        <w:t>Medicare Advantage</w:t>
      </w:r>
      <w:r w:rsidR="00E73EB9">
        <w:rPr>
          <w:rFonts w:ascii="Arial" w:hAnsi="Arial" w:cs="Arial"/>
          <w:color w:val="000000"/>
        </w:rPr>
        <w:t xml:space="preserve"> </w:t>
      </w:r>
      <w:r>
        <w:rPr>
          <w:rFonts w:ascii="Arial" w:hAnsi="Arial" w:cs="Arial"/>
          <w:color w:val="000000"/>
        </w:rPr>
        <w:t xml:space="preserve">HMO </w:t>
      </w:r>
      <w:r w:rsidRPr="000B6137">
        <w:rPr>
          <w:rFonts w:ascii="Arial" w:hAnsi="Arial" w:cs="Arial"/>
          <w:color w:val="000000"/>
        </w:rPr>
        <w:t>plan</w:t>
      </w:r>
      <w:r>
        <w:rPr>
          <w:rFonts w:ascii="Arial" w:hAnsi="Arial" w:cs="Arial"/>
          <w:color w:val="000000"/>
        </w:rPr>
        <w:t>(s)</w:t>
      </w:r>
      <w:r w:rsidRPr="000B6137">
        <w:rPr>
          <w:rFonts w:ascii="Arial" w:hAnsi="Arial" w:cs="Arial"/>
          <w:color w:val="000000"/>
        </w:rPr>
        <w:t xml:space="preserve">. </w:t>
      </w:r>
      <w:r w:rsidR="00456ED1">
        <w:rPr>
          <w:rFonts w:ascii="Arial" w:hAnsi="Arial" w:cs="Arial"/>
          <w:color w:val="000000"/>
        </w:rPr>
        <w:t xml:space="preserve">Note </w:t>
      </w:r>
      <w:r w:rsidR="00D959A1">
        <w:rPr>
          <w:rFonts w:ascii="Arial" w:hAnsi="Arial" w:cs="Arial"/>
          <w:color w:val="000000"/>
        </w:rPr>
        <w:t xml:space="preserve">the state the </w:t>
      </w:r>
      <w:r w:rsidR="00456ED1">
        <w:rPr>
          <w:rFonts w:ascii="Arial" w:hAnsi="Arial" w:cs="Arial"/>
          <w:color w:val="000000"/>
        </w:rPr>
        <w:t xml:space="preserve">counties </w:t>
      </w:r>
      <w:r w:rsidR="00D959A1">
        <w:rPr>
          <w:rFonts w:ascii="Arial" w:hAnsi="Arial" w:cs="Arial"/>
          <w:color w:val="000000"/>
        </w:rPr>
        <w:t>are in.</w:t>
      </w:r>
      <w:r w:rsidR="00456ED1">
        <w:rPr>
          <w:rFonts w:ascii="Arial" w:hAnsi="Arial" w:cs="Arial"/>
          <w:color w:val="000000"/>
        </w:rPr>
        <w:t xml:space="preserve"> </w:t>
      </w:r>
      <w:r w:rsidRPr="000B6137">
        <w:rPr>
          <w:rFonts w:ascii="Arial" w:hAnsi="Arial" w:cs="Arial"/>
          <w:color w:val="000000"/>
        </w:rPr>
        <w:t xml:space="preserve">What you indicate will constitute the service area of your </w:t>
      </w:r>
      <w:r w:rsidR="00E73EB9" w:rsidRPr="0061594C">
        <w:rPr>
          <w:rFonts w:ascii="Arial" w:hAnsi="Arial" w:cs="Arial"/>
        </w:rPr>
        <w:t>Medicare Advantage</w:t>
      </w:r>
      <w:r w:rsidR="00E73EB9">
        <w:rPr>
          <w:rFonts w:ascii="Arial" w:hAnsi="Arial" w:cs="Arial"/>
          <w:color w:val="000000"/>
        </w:rPr>
        <w:t xml:space="preserve"> </w:t>
      </w:r>
      <w:r>
        <w:rPr>
          <w:rFonts w:ascii="Arial" w:hAnsi="Arial" w:cs="Arial"/>
          <w:color w:val="000000"/>
        </w:rPr>
        <w:t>HMO</w:t>
      </w:r>
      <w:r w:rsidRPr="000B6137">
        <w:rPr>
          <w:rFonts w:ascii="Arial" w:hAnsi="Arial" w:cs="Arial"/>
          <w:color w:val="000000"/>
        </w:rPr>
        <w:t xml:space="preserve"> plan</w:t>
      </w:r>
      <w:r>
        <w:rPr>
          <w:rFonts w:ascii="Arial" w:hAnsi="Arial" w:cs="Arial"/>
          <w:color w:val="000000"/>
        </w:rPr>
        <w:t>(s)</w:t>
      </w:r>
      <w:r w:rsidRPr="000B6137">
        <w:rPr>
          <w:rFonts w:ascii="Arial" w:hAnsi="Arial" w:cs="Arial"/>
          <w:color w:val="000000"/>
        </w:rPr>
        <w:t>.</w:t>
      </w:r>
    </w:p>
    <w:p w14:paraId="637BD216" w14:textId="12BB7FBD" w:rsidR="001A4DE1" w:rsidRPr="00585321" w:rsidRDefault="001A4DE1" w:rsidP="008534BD">
      <w:pPr>
        <w:spacing w:after="0"/>
        <w:ind w:left="1260" w:hanging="360"/>
        <w:rPr>
          <w:rFonts w:ascii="Arial" w:hAnsi="Arial" w:cs="Arial"/>
          <w:color w:val="000000"/>
        </w:rPr>
      </w:pPr>
      <w:r w:rsidRPr="48AC2845">
        <w:rPr>
          <w:rFonts w:ascii="Arial" w:hAnsi="Arial" w:cs="Arial"/>
          <w:color w:val="000000" w:themeColor="text1"/>
        </w:rPr>
        <w:t xml:space="preserve">b. </w:t>
      </w:r>
      <w:r w:rsidR="003B23CC">
        <w:rPr>
          <w:rFonts w:ascii="Arial" w:hAnsi="Arial" w:cs="Arial"/>
          <w:color w:val="000000"/>
        </w:rPr>
        <w:tab/>
      </w:r>
      <w:r w:rsidRPr="48AC2845">
        <w:rPr>
          <w:rFonts w:ascii="Arial" w:hAnsi="Arial" w:cs="Arial"/>
          <w:color w:val="000000" w:themeColor="text1"/>
        </w:rPr>
        <w:t xml:space="preserve">List any excluded zip codes within the covered </w:t>
      </w:r>
      <w:r w:rsidR="00E01177">
        <w:rPr>
          <w:rFonts w:ascii="Arial" w:hAnsi="Arial" w:cs="Arial"/>
          <w:color w:val="000000" w:themeColor="text1"/>
        </w:rPr>
        <w:t>r</w:t>
      </w:r>
      <w:r w:rsidRPr="48AC2845">
        <w:rPr>
          <w:rFonts w:ascii="Arial" w:hAnsi="Arial" w:cs="Arial"/>
          <w:color w:val="000000" w:themeColor="text1"/>
        </w:rPr>
        <w:t xml:space="preserve">egional </w:t>
      </w:r>
      <w:r w:rsidR="00E73EB9" w:rsidRPr="0061594C">
        <w:rPr>
          <w:rFonts w:ascii="Arial" w:hAnsi="Arial" w:cs="Arial"/>
        </w:rPr>
        <w:t>Medicare Advantage</w:t>
      </w:r>
      <w:r w:rsidR="00E73EB9" w:rsidRPr="48AC2845">
        <w:rPr>
          <w:rFonts w:ascii="Arial" w:hAnsi="Arial" w:cs="Arial"/>
          <w:color w:val="000000" w:themeColor="text1"/>
        </w:rPr>
        <w:t xml:space="preserve"> </w:t>
      </w:r>
      <w:r w:rsidRPr="48AC2845">
        <w:rPr>
          <w:rFonts w:ascii="Arial" w:hAnsi="Arial" w:cs="Arial"/>
          <w:color w:val="000000" w:themeColor="text1"/>
        </w:rPr>
        <w:t>HMO counties.</w:t>
      </w:r>
    </w:p>
    <w:p w14:paraId="20377D78" w14:textId="77777777" w:rsidR="001A4DE1" w:rsidRPr="00C93D95" w:rsidRDefault="001A4DE1" w:rsidP="008534BD">
      <w:pPr>
        <w:spacing w:before="0" w:after="0"/>
        <w:ind w:left="720" w:hanging="720"/>
        <w:rPr>
          <w:rFonts w:ascii="Arial" w:hAnsi="Arial" w:cs="Arial"/>
        </w:rPr>
      </w:pPr>
    </w:p>
    <w:p w14:paraId="0BD53884" w14:textId="68837BDF" w:rsidR="001A4DE1" w:rsidRPr="00C93D95" w:rsidRDefault="001A4DE1" w:rsidP="008534BD">
      <w:pPr>
        <w:spacing w:before="0" w:after="0"/>
        <w:ind w:left="900" w:hanging="900"/>
        <w:rPr>
          <w:rFonts w:ascii="Arial" w:hAnsi="Arial" w:cs="Arial"/>
        </w:rPr>
      </w:pPr>
      <w:r w:rsidRPr="009460F9">
        <w:rPr>
          <w:rFonts w:ascii="Arial" w:hAnsi="Arial" w:cs="Arial"/>
          <w:b/>
          <w:bCs/>
          <w:color w:val="000000"/>
        </w:rPr>
        <w:t>7.</w:t>
      </w:r>
      <w:r>
        <w:rPr>
          <w:rFonts w:ascii="Arial" w:hAnsi="Arial" w:cs="Arial"/>
          <w:b/>
          <w:bCs/>
          <w:color w:val="000000"/>
        </w:rPr>
        <w:t>11</w:t>
      </w:r>
      <w:r w:rsidRPr="009460F9">
        <w:rPr>
          <w:rFonts w:ascii="Arial" w:hAnsi="Arial" w:cs="Arial"/>
          <w:b/>
          <w:bCs/>
          <w:color w:val="000000"/>
        </w:rPr>
        <w:t>.1</w:t>
      </w:r>
      <w:r>
        <w:rPr>
          <w:rFonts w:ascii="Arial" w:hAnsi="Arial" w:cs="Arial"/>
          <w:b/>
          <w:bCs/>
          <w:color w:val="000000"/>
        </w:rPr>
        <w:t>3</w:t>
      </w:r>
      <w:r>
        <w:rPr>
          <w:rFonts w:ascii="Arial" w:hAnsi="Arial" w:cs="Arial"/>
          <w:color w:val="000000"/>
        </w:rPr>
        <w:tab/>
      </w:r>
      <w:r w:rsidRPr="00C93D95">
        <w:rPr>
          <w:rFonts w:ascii="Arial" w:eastAsia="Calibri" w:hAnsi="Arial" w:cs="Arial"/>
          <w:color w:val="000000"/>
        </w:rPr>
        <w:t>Describe in detail your organization's approach to contract</w:t>
      </w:r>
      <w:r>
        <w:rPr>
          <w:rFonts w:ascii="Arial" w:eastAsia="Calibri" w:hAnsi="Arial" w:cs="Arial"/>
          <w:color w:val="000000"/>
        </w:rPr>
        <w:t>ing</w:t>
      </w:r>
      <w:r w:rsidRPr="00C93D95">
        <w:rPr>
          <w:rFonts w:ascii="Arial" w:eastAsia="Calibri" w:hAnsi="Arial" w:cs="Arial"/>
          <w:color w:val="000000"/>
        </w:rPr>
        <w:t xml:space="preserve"> with providers currently utilized by </w:t>
      </w:r>
      <w:r>
        <w:rPr>
          <w:rFonts w:ascii="Arial" w:eastAsia="Calibri" w:hAnsi="Arial" w:cs="Arial"/>
          <w:color w:val="000000"/>
        </w:rPr>
        <w:t>Participants</w:t>
      </w:r>
      <w:r w:rsidRPr="00C93D95">
        <w:rPr>
          <w:rFonts w:ascii="Arial" w:eastAsia="Calibri" w:hAnsi="Arial" w:cs="Arial"/>
          <w:color w:val="000000"/>
        </w:rPr>
        <w:t>. Include in your response how you outreach to providers, build, and maintain relationships, work through contractual issues, etc. to bring them into your network.</w:t>
      </w:r>
      <w:r>
        <w:rPr>
          <w:rFonts w:ascii="Arial" w:eastAsia="Calibri" w:hAnsi="Arial" w:cs="Arial"/>
          <w:color w:val="000000"/>
        </w:rPr>
        <w:t xml:space="preserve"> </w:t>
      </w:r>
      <w:r w:rsidRPr="00784AC4">
        <w:rPr>
          <w:rFonts w:ascii="Arial" w:hAnsi="Arial" w:cs="Arial"/>
          <w:color w:val="000000"/>
        </w:rPr>
        <w:t>If your responses to the</w:t>
      </w:r>
      <w:r w:rsidRPr="00784AC4" w:rsidDel="00B12E63">
        <w:rPr>
          <w:rFonts w:ascii="Arial" w:hAnsi="Arial" w:cs="Arial"/>
          <w:color w:val="000000"/>
        </w:rPr>
        <w:t xml:space="preserve"> </w:t>
      </w:r>
      <w:r w:rsidR="00B12E63">
        <w:rPr>
          <w:rFonts w:ascii="Arial" w:hAnsi="Arial" w:cs="Arial"/>
          <w:color w:val="000000"/>
        </w:rPr>
        <w:t>quest</w:t>
      </w:r>
      <w:r w:rsidR="00B22D1C">
        <w:rPr>
          <w:rFonts w:ascii="Arial" w:hAnsi="Arial" w:cs="Arial"/>
          <w:color w:val="000000"/>
        </w:rPr>
        <w:t>ion</w:t>
      </w:r>
      <w:r w:rsidR="00B12E63" w:rsidRPr="00784AC4">
        <w:rPr>
          <w:rFonts w:ascii="Arial" w:hAnsi="Arial" w:cs="Arial"/>
          <w:color w:val="000000"/>
        </w:rPr>
        <w:t xml:space="preserve"> </w:t>
      </w:r>
      <w:r w:rsidRPr="00784AC4">
        <w:rPr>
          <w:rFonts w:ascii="Arial" w:hAnsi="Arial" w:cs="Arial"/>
          <w:color w:val="000000"/>
        </w:rPr>
        <w:t xml:space="preserve">below differ for the plan options you are quoting, specify in your response.  </w:t>
      </w:r>
    </w:p>
    <w:p w14:paraId="0DE5E437" w14:textId="77777777" w:rsidR="001A4DE1" w:rsidRPr="00C93D95" w:rsidRDefault="001A4DE1" w:rsidP="008534BD">
      <w:pPr>
        <w:spacing w:before="0" w:after="0"/>
        <w:ind w:left="720" w:hanging="720"/>
        <w:rPr>
          <w:rFonts w:ascii="Arial" w:hAnsi="Arial" w:cs="Arial"/>
        </w:rPr>
      </w:pPr>
    </w:p>
    <w:p w14:paraId="4770D7AA" w14:textId="6614A074" w:rsidR="001A4DE1" w:rsidRPr="00C93D95" w:rsidRDefault="001A4DE1" w:rsidP="008534BD">
      <w:pPr>
        <w:spacing w:before="0" w:after="0"/>
        <w:ind w:left="900" w:hanging="900"/>
        <w:rPr>
          <w:rFonts w:ascii="Arial" w:hAnsi="Arial" w:cs="Arial"/>
        </w:rPr>
      </w:pPr>
      <w:r w:rsidRPr="48AC2845">
        <w:rPr>
          <w:rFonts w:ascii="Arial" w:hAnsi="Arial" w:cs="Arial"/>
          <w:b/>
          <w:color w:val="000000" w:themeColor="text1"/>
        </w:rPr>
        <w:t>7.11.14</w:t>
      </w:r>
      <w:r w:rsidRPr="48AC2845">
        <w:rPr>
          <w:rFonts w:ascii="Arial" w:hAnsi="Arial" w:cs="Arial"/>
          <w:color w:val="000000" w:themeColor="text1"/>
        </w:rPr>
        <w:t xml:space="preserve"> </w:t>
      </w:r>
      <w:r w:rsidR="003B23CC">
        <w:rPr>
          <w:rFonts w:ascii="Arial" w:hAnsi="Arial" w:cs="Arial"/>
          <w:color w:val="000000"/>
        </w:rPr>
        <w:tab/>
      </w:r>
      <w:r w:rsidRPr="48AC2845">
        <w:rPr>
          <w:rFonts w:ascii="Arial" w:eastAsia="Calibri" w:hAnsi="Arial" w:cs="Arial"/>
          <w:color w:val="000000" w:themeColor="text1"/>
        </w:rPr>
        <w:t xml:space="preserve">Describe how your organization will target and educate providers that are considered out-of-network. </w:t>
      </w:r>
      <w:r w:rsidR="00BF3105">
        <w:rPr>
          <w:rFonts w:ascii="Arial" w:eastAsia="Calibri" w:hAnsi="Arial" w:cs="Arial"/>
          <w:color w:val="000000" w:themeColor="text1"/>
        </w:rPr>
        <w:t>If their charges are allowable, h</w:t>
      </w:r>
      <w:r w:rsidR="00B6313D" w:rsidRPr="00B6313D">
        <w:rPr>
          <w:rFonts w:ascii="Arial" w:eastAsia="Calibri" w:hAnsi="Arial" w:cs="Arial"/>
          <w:color w:val="000000" w:themeColor="text1"/>
        </w:rPr>
        <w:t xml:space="preserve">ow </w:t>
      </w:r>
      <w:r w:rsidR="00F24919">
        <w:rPr>
          <w:rFonts w:ascii="Arial" w:eastAsia="Calibri" w:hAnsi="Arial" w:cs="Arial"/>
          <w:color w:val="000000" w:themeColor="text1"/>
        </w:rPr>
        <w:t>would</w:t>
      </w:r>
      <w:r w:rsidR="00B6313D" w:rsidRPr="00B6313D">
        <w:rPr>
          <w:rFonts w:ascii="Arial" w:eastAsia="Calibri" w:hAnsi="Arial" w:cs="Arial"/>
          <w:color w:val="000000" w:themeColor="text1"/>
        </w:rPr>
        <w:t xml:space="preserve"> you ensure Participants </w:t>
      </w:r>
      <w:r w:rsidR="00F24919">
        <w:rPr>
          <w:rFonts w:ascii="Arial" w:eastAsia="Calibri" w:hAnsi="Arial" w:cs="Arial"/>
          <w:color w:val="000000" w:themeColor="text1"/>
        </w:rPr>
        <w:t>would</w:t>
      </w:r>
      <w:r w:rsidR="00B6313D" w:rsidRPr="00B6313D">
        <w:rPr>
          <w:rFonts w:ascii="Arial" w:eastAsia="Calibri" w:hAnsi="Arial" w:cs="Arial"/>
          <w:color w:val="000000" w:themeColor="text1"/>
        </w:rPr>
        <w:t xml:space="preserve"> not </w:t>
      </w:r>
      <w:r w:rsidR="00F24919">
        <w:rPr>
          <w:rFonts w:ascii="Arial" w:eastAsia="Calibri" w:hAnsi="Arial" w:cs="Arial"/>
          <w:color w:val="000000" w:themeColor="text1"/>
        </w:rPr>
        <w:t>be</w:t>
      </w:r>
      <w:r w:rsidR="00B6313D" w:rsidRPr="00B6313D">
        <w:rPr>
          <w:rFonts w:ascii="Arial" w:eastAsia="Calibri" w:hAnsi="Arial" w:cs="Arial"/>
          <w:color w:val="000000" w:themeColor="text1"/>
        </w:rPr>
        <w:t xml:space="preserve"> responsible for balance billing from these providers?</w:t>
      </w:r>
    </w:p>
    <w:p w14:paraId="7EA404F4" w14:textId="7B97BBB9" w:rsidR="001A4DE1" w:rsidRDefault="001A4DE1" w:rsidP="008534BD">
      <w:pPr>
        <w:pStyle w:val="LRWLBodyText"/>
        <w:tabs>
          <w:tab w:val="left" w:pos="1524"/>
        </w:tabs>
        <w:spacing w:before="0" w:after="0"/>
        <w:ind w:left="720" w:hanging="720"/>
      </w:pPr>
      <w:r>
        <w:rPr>
          <w:rFonts w:cs="Arial"/>
          <w:b/>
          <w:bCs/>
        </w:rPr>
        <w:tab/>
      </w:r>
    </w:p>
    <w:p w14:paraId="755F1074" w14:textId="021CE787" w:rsidR="001A4DE1" w:rsidRPr="00C93D95" w:rsidRDefault="001A4DE1" w:rsidP="008534BD">
      <w:pPr>
        <w:spacing w:before="0" w:after="0"/>
        <w:ind w:left="900" w:hanging="900"/>
        <w:rPr>
          <w:rFonts w:ascii="Arial" w:hAnsi="Arial" w:cs="Arial"/>
        </w:rPr>
      </w:pPr>
      <w:r w:rsidRPr="00D76B73">
        <w:rPr>
          <w:rFonts w:ascii="Arial" w:eastAsia="Calibri" w:hAnsi="Arial" w:cs="Arial"/>
          <w:b/>
          <w:bCs/>
          <w:color w:val="000000"/>
        </w:rPr>
        <w:t>7.</w:t>
      </w:r>
      <w:r>
        <w:rPr>
          <w:rFonts w:ascii="Arial" w:eastAsia="Calibri" w:hAnsi="Arial" w:cs="Arial"/>
          <w:b/>
          <w:bCs/>
          <w:color w:val="000000"/>
        </w:rPr>
        <w:t>11</w:t>
      </w:r>
      <w:r w:rsidRPr="00D76B73">
        <w:rPr>
          <w:rFonts w:ascii="Arial" w:eastAsia="Calibri" w:hAnsi="Arial" w:cs="Arial"/>
          <w:b/>
          <w:bCs/>
          <w:color w:val="000000"/>
        </w:rPr>
        <w:t>.</w:t>
      </w:r>
      <w:r>
        <w:rPr>
          <w:rFonts w:ascii="Arial" w:eastAsia="Calibri" w:hAnsi="Arial" w:cs="Arial"/>
          <w:b/>
          <w:bCs/>
          <w:color w:val="000000"/>
        </w:rPr>
        <w:t>15</w:t>
      </w:r>
      <w:r w:rsidRPr="00D76B73">
        <w:rPr>
          <w:rFonts w:ascii="Arial" w:eastAsia="Calibri" w:hAnsi="Arial" w:cs="Arial"/>
          <w:color w:val="000000"/>
        </w:rPr>
        <w:t xml:space="preserve"> </w:t>
      </w:r>
      <w:r w:rsidR="00C64A84">
        <w:rPr>
          <w:rFonts w:ascii="Arial" w:eastAsia="Calibri" w:hAnsi="Arial" w:cs="Arial"/>
          <w:color w:val="000000"/>
        </w:rPr>
        <w:tab/>
      </w:r>
      <w:r w:rsidRPr="00C93D95">
        <w:rPr>
          <w:rFonts w:ascii="Arial" w:eastAsia="Calibri" w:hAnsi="Arial" w:cs="Arial"/>
          <w:color w:val="000000"/>
        </w:rPr>
        <w:t xml:space="preserve">Provide details on the plan for transition of members engaged in treatment and how continuity of care can be assured when a member changes carriers. Discuss in detail how cases are </w:t>
      </w:r>
      <w:r w:rsidR="00C64A84">
        <w:rPr>
          <w:rFonts w:ascii="Arial" w:eastAsia="Calibri" w:hAnsi="Arial" w:cs="Arial"/>
          <w:color w:val="000000"/>
        </w:rPr>
        <w:t>transferred</w:t>
      </w:r>
      <w:r w:rsidR="00C64A84" w:rsidRPr="00C93D95">
        <w:rPr>
          <w:rFonts w:ascii="Arial" w:eastAsia="Calibri" w:hAnsi="Arial" w:cs="Arial"/>
          <w:color w:val="000000"/>
        </w:rPr>
        <w:t xml:space="preserve"> </w:t>
      </w:r>
      <w:r w:rsidRPr="00C93D95">
        <w:rPr>
          <w:rFonts w:ascii="Arial" w:eastAsia="Calibri" w:hAnsi="Arial" w:cs="Arial"/>
          <w:color w:val="000000"/>
        </w:rPr>
        <w:t>if a provider terminates the contractual relationship with Proposer during the plan year.</w:t>
      </w:r>
    </w:p>
    <w:p w14:paraId="569D56E6" w14:textId="77777777" w:rsidR="001A4DE1" w:rsidRPr="00C93D95" w:rsidRDefault="001A4DE1" w:rsidP="008534BD">
      <w:pPr>
        <w:spacing w:before="0" w:after="0"/>
        <w:ind w:left="900" w:hanging="900"/>
        <w:rPr>
          <w:rFonts w:ascii="Arial" w:eastAsia="Calibri" w:hAnsi="Arial" w:cs="Arial"/>
          <w:color w:val="000000"/>
        </w:rPr>
      </w:pPr>
    </w:p>
    <w:p w14:paraId="6D1B9B88" w14:textId="5961EF95" w:rsidR="001A4DE1" w:rsidRDefault="001A4DE1" w:rsidP="008534BD">
      <w:pPr>
        <w:spacing w:before="0" w:after="0"/>
        <w:ind w:left="900" w:hanging="900"/>
        <w:rPr>
          <w:rFonts w:ascii="Arial" w:eastAsia="Calibri" w:hAnsi="Arial" w:cs="Arial"/>
          <w:color w:val="000000"/>
        </w:rPr>
      </w:pPr>
      <w:r w:rsidRPr="30A4464E">
        <w:rPr>
          <w:rFonts w:ascii="Arial" w:hAnsi="Arial" w:cs="Arial"/>
          <w:b/>
          <w:color w:val="000000" w:themeColor="text1"/>
        </w:rPr>
        <w:t>7.11.1</w:t>
      </w:r>
      <w:r w:rsidR="00100295" w:rsidRPr="30A4464E">
        <w:rPr>
          <w:rFonts w:ascii="Arial" w:hAnsi="Arial" w:cs="Arial"/>
          <w:b/>
          <w:color w:val="000000" w:themeColor="text1"/>
        </w:rPr>
        <w:t>6</w:t>
      </w:r>
      <w:r w:rsidRPr="30A4464E">
        <w:rPr>
          <w:rFonts w:ascii="Arial" w:hAnsi="Arial" w:cs="Arial"/>
          <w:color w:val="000000" w:themeColor="text1"/>
        </w:rPr>
        <w:t xml:space="preserve">  </w:t>
      </w:r>
      <w:r w:rsidR="00CF72B8">
        <w:rPr>
          <w:rFonts w:ascii="Arial" w:hAnsi="Arial" w:cs="Arial"/>
          <w:color w:val="000000" w:themeColor="text1"/>
        </w:rPr>
        <w:tab/>
      </w:r>
      <w:r w:rsidR="00E81359" w:rsidRPr="30A4464E">
        <w:rPr>
          <w:rFonts w:ascii="Arial" w:eastAsia="Calibri" w:hAnsi="Arial" w:cs="Arial"/>
          <w:color w:val="000000" w:themeColor="text1"/>
        </w:rPr>
        <w:t>Confirm</w:t>
      </w:r>
      <w:r w:rsidRPr="30A4464E">
        <w:rPr>
          <w:rFonts w:ascii="Arial" w:eastAsia="Calibri" w:hAnsi="Arial" w:cs="Arial"/>
          <w:color w:val="000000" w:themeColor="text1"/>
        </w:rPr>
        <w:t xml:space="preserve"> your telemedicine benefit</w:t>
      </w:r>
      <w:r w:rsidR="00200FC1" w:rsidRPr="30A4464E">
        <w:rPr>
          <w:rFonts w:ascii="Arial" w:eastAsia="Calibri" w:hAnsi="Arial" w:cs="Arial"/>
          <w:color w:val="000000" w:themeColor="text1"/>
        </w:rPr>
        <w:t xml:space="preserve"> </w:t>
      </w:r>
      <w:r w:rsidR="00E977C9" w:rsidRPr="30A4464E">
        <w:rPr>
          <w:rFonts w:ascii="Arial" w:eastAsia="Calibri" w:hAnsi="Arial" w:cs="Arial"/>
          <w:color w:val="000000" w:themeColor="text1"/>
        </w:rPr>
        <w:t>meets or exceeds the requirements</w:t>
      </w:r>
      <w:r w:rsidR="003360CF" w:rsidRPr="30A4464E">
        <w:rPr>
          <w:rFonts w:ascii="Arial" w:eastAsia="Calibri" w:hAnsi="Arial" w:cs="Arial"/>
          <w:color w:val="000000" w:themeColor="text1"/>
        </w:rPr>
        <w:t xml:space="preserve"> </w:t>
      </w:r>
      <w:r w:rsidR="00E977C9" w:rsidRPr="30A4464E">
        <w:rPr>
          <w:rFonts w:ascii="Arial" w:eastAsia="Calibri" w:hAnsi="Arial" w:cs="Arial"/>
          <w:color w:val="000000" w:themeColor="text1"/>
        </w:rPr>
        <w:t>specified</w:t>
      </w:r>
      <w:r w:rsidR="00C4224B" w:rsidRPr="30A4464E">
        <w:rPr>
          <w:rFonts w:ascii="Arial" w:eastAsia="Calibri" w:hAnsi="Arial" w:cs="Arial"/>
          <w:color w:val="000000" w:themeColor="text1"/>
        </w:rPr>
        <w:t xml:space="preserve"> in</w:t>
      </w:r>
      <w:r w:rsidR="003360CF" w:rsidRPr="30A4464E">
        <w:rPr>
          <w:rFonts w:ascii="Arial" w:eastAsia="Calibri" w:hAnsi="Arial" w:cs="Arial"/>
          <w:color w:val="000000" w:themeColor="text1"/>
        </w:rPr>
        <w:t xml:space="preserve"> the </w:t>
      </w:r>
      <w:r w:rsidR="00E977C9" w:rsidRPr="30A4464E">
        <w:rPr>
          <w:rFonts w:ascii="Arial" w:eastAsia="Calibri" w:hAnsi="Arial" w:cs="Arial"/>
          <w:color w:val="000000" w:themeColor="text1"/>
        </w:rPr>
        <w:t>Certificate</w:t>
      </w:r>
      <w:r w:rsidR="003360CF" w:rsidRPr="30A4464E">
        <w:rPr>
          <w:rFonts w:ascii="Arial" w:eastAsia="Calibri" w:hAnsi="Arial" w:cs="Arial"/>
          <w:color w:val="000000" w:themeColor="text1"/>
        </w:rPr>
        <w:t xml:space="preserve"> of Coverage </w:t>
      </w:r>
      <w:r w:rsidR="00C4224B" w:rsidRPr="30A4464E">
        <w:rPr>
          <w:rFonts w:ascii="Arial" w:eastAsia="Calibri" w:hAnsi="Arial" w:cs="Arial"/>
          <w:color w:val="000000" w:themeColor="text1"/>
        </w:rPr>
        <w:t xml:space="preserve">(ET-2180) </w:t>
      </w:r>
      <w:r w:rsidR="003360CF" w:rsidRPr="30A4464E">
        <w:rPr>
          <w:rFonts w:ascii="Arial" w:eastAsia="Calibri" w:hAnsi="Arial" w:cs="Arial"/>
          <w:color w:val="000000" w:themeColor="text1"/>
        </w:rPr>
        <w:t>and Schedules of Benefits</w:t>
      </w:r>
      <w:r w:rsidRPr="30A4464E">
        <w:rPr>
          <w:rFonts w:ascii="Arial" w:eastAsia="Calibri" w:hAnsi="Arial" w:cs="Arial"/>
          <w:color w:val="000000" w:themeColor="text1"/>
        </w:rPr>
        <w:t xml:space="preserve">. </w:t>
      </w:r>
    </w:p>
    <w:p w14:paraId="572A9269" w14:textId="77777777" w:rsidR="001A4DE1" w:rsidRDefault="001A4DE1" w:rsidP="008534BD">
      <w:pPr>
        <w:spacing w:before="0" w:after="0"/>
        <w:ind w:left="900" w:hanging="900"/>
        <w:rPr>
          <w:rFonts w:ascii="Arial" w:hAnsi="Arial" w:cs="Arial"/>
        </w:rPr>
      </w:pPr>
    </w:p>
    <w:p w14:paraId="173FB677" w14:textId="40DD68DD" w:rsidR="001A4DE1" w:rsidRPr="00C93D95" w:rsidRDefault="001A4DE1" w:rsidP="008534BD">
      <w:pPr>
        <w:spacing w:before="0" w:after="60"/>
        <w:ind w:left="900" w:hanging="900"/>
        <w:rPr>
          <w:rFonts w:ascii="Arial" w:hAnsi="Arial" w:cs="Arial"/>
        </w:rPr>
      </w:pPr>
      <w:r w:rsidRPr="48AC2845">
        <w:rPr>
          <w:rFonts w:ascii="Arial" w:hAnsi="Arial" w:cs="Arial"/>
          <w:b/>
          <w:color w:val="000000" w:themeColor="text1"/>
        </w:rPr>
        <w:t>7.11.1</w:t>
      </w:r>
      <w:r w:rsidR="00100295">
        <w:rPr>
          <w:rFonts w:ascii="Arial" w:hAnsi="Arial" w:cs="Arial"/>
          <w:b/>
          <w:color w:val="000000" w:themeColor="text1"/>
        </w:rPr>
        <w:t>7</w:t>
      </w:r>
      <w:r w:rsidRPr="48AC2845">
        <w:rPr>
          <w:rFonts w:ascii="Arial" w:hAnsi="Arial" w:cs="Arial"/>
          <w:color w:val="000000" w:themeColor="text1"/>
        </w:rPr>
        <w:t xml:space="preserve">  </w:t>
      </w:r>
      <w:r w:rsidR="003B23CC">
        <w:rPr>
          <w:rFonts w:ascii="Arial" w:hAnsi="Arial" w:cs="Arial"/>
          <w:color w:val="000000"/>
        </w:rPr>
        <w:tab/>
      </w:r>
      <w:r w:rsidRPr="48AC2845">
        <w:rPr>
          <w:rFonts w:ascii="Arial" w:eastAsia="Calibri" w:hAnsi="Arial" w:cs="Arial"/>
          <w:color w:val="000000" w:themeColor="text1"/>
        </w:rPr>
        <w:t xml:space="preserve">Describe any provider advocacy services or programs you offer between your organization and providers including education, </w:t>
      </w:r>
      <w:proofErr w:type="gramStart"/>
      <w:r w:rsidRPr="48AC2845">
        <w:rPr>
          <w:rFonts w:ascii="Arial" w:eastAsia="Calibri" w:hAnsi="Arial" w:cs="Arial"/>
          <w:color w:val="000000" w:themeColor="text1"/>
        </w:rPr>
        <w:t>communication</w:t>
      </w:r>
      <w:proofErr w:type="gramEnd"/>
      <w:r w:rsidRPr="48AC2845">
        <w:rPr>
          <w:rFonts w:ascii="Arial" w:eastAsia="Calibri" w:hAnsi="Arial" w:cs="Arial"/>
          <w:color w:val="000000" w:themeColor="text1"/>
        </w:rPr>
        <w:t xml:space="preserve"> and support for providers</w:t>
      </w:r>
      <w:r w:rsidR="001A7DDD">
        <w:rPr>
          <w:rFonts w:ascii="Arial" w:eastAsia="Calibri" w:hAnsi="Arial" w:cs="Arial"/>
          <w:color w:val="000000" w:themeColor="text1"/>
        </w:rPr>
        <w:t>,</w:t>
      </w:r>
      <w:r w:rsidRPr="48AC2845">
        <w:rPr>
          <w:rFonts w:ascii="Arial" w:eastAsia="Calibri" w:hAnsi="Arial" w:cs="Arial"/>
          <w:color w:val="000000" w:themeColor="text1"/>
        </w:rPr>
        <w:t xml:space="preserve"> including items such as</w:t>
      </w:r>
      <w:r w:rsidR="00F42DDE">
        <w:rPr>
          <w:rFonts w:ascii="Arial" w:eastAsia="Calibri" w:hAnsi="Arial" w:cs="Arial"/>
          <w:color w:val="000000" w:themeColor="text1"/>
        </w:rPr>
        <w:t xml:space="preserve"> the following</w:t>
      </w:r>
      <w:r w:rsidRPr="48AC2845">
        <w:rPr>
          <w:rFonts w:ascii="Arial" w:eastAsia="Calibri" w:hAnsi="Arial" w:cs="Arial"/>
          <w:color w:val="000000" w:themeColor="text1"/>
        </w:rPr>
        <w:t>:</w:t>
      </w:r>
    </w:p>
    <w:p w14:paraId="0247B16D" w14:textId="52D91F2C" w:rsidR="001A4DE1" w:rsidRPr="00C93D95" w:rsidRDefault="00B95D7B" w:rsidP="00B968BD">
      <w:pPr>
        <w:numPr>
          <w:ilvl w:val="0"/>
          <w:numId w:val="32"/>
        </w:numPr>
        <w:spacing w:before="0" w:after="0"/>
        <w:ind w:left="1260"/>
        <w:rPr>
          <w:rFonts w:ascii="Arial" w:eastAsia="Calibri" w:hAnsi="Arial" w:cs="Arial"/>
          <w:color w:val="000000"/>
        </w:rPr>
      </w:pPr>
      <w:r>
        <w:rPr>
          <w:rFonts w:ascii="Arial" w:eastAsia="Calibri" w:hAnsi="Arial" w:cs="Arial"/>
          <w:color w:val="000000"/>
        </w:rPr>
        <w:t>c</w:t>
      </w:r>
      <w:r w:rsidR="001A4DE1" w:rsidRPr="00C93D95">
        <w:rPr>
          <w:rFonts w:ascii="Arial" w:eastAsia="Calibri" w:hAnsi="Arial" w:cs="Arial"/>
          <w:color w:val="000000"/>
        </w:rPr>
        <w:t>laim payment issues</w:t>
      </w:r>
    </w:p>
    <w:p w14:paraId="136E4CEF" w14:textId="77777777" w:rsidR="001A4DE1" w:rsidRPr="00C93D95" w:rsidRDefault="001A4DE1" w:rsidP="00B968BD">
      <w:pPr>
        <w:numPr>
          <w:ilvl w:val="0"/>
          <w:numId w:val="32"/>
        </w:numPr>
        <w:spacing w:before="0" w:after="0"/>
        <w:ind w:left="1260"/>
        <w:rPr>
          <w:rFonts w:ascii="Arial" w:eastAsia="Calibri" w:hAnsi="Arial" w:cs="Arial"/>
          <w:color w:val="000000"/>
        </w:rPr>
      </w:pPr>
      <w:r w:rsidRPr="00C93D95">
        <w:rPr>
          <w:rFonts w:ascii="Arial" w:eastAsia="Calibri" w:hAnsi="Arial" w:cs="Arial"/>
          <w:color w:val="000000"/>
        </w:rPr>
        <w:t>provider relations and outreach strategies</w:t>
      </w:r>
    </w:p>
    <w:p w14:paraId="098A385C" w14:textId="77777777" w:rsidR="001A4DE1" w:rsidRPr="00C93D95" w:rsidRDefault="001A4DE1" w:rsidP="00B968BD">
      <w:pPr>
        <w:numPr>
          <w:ilvl w:val="0"/>
          <w:numId w:val="32"/>
        </w:numPr>
        <w:spacing w:before="0" w:after="0"/>
        <w:ind w:left="1260"/>
        <w:rPr>
          <w:rFonts w:ascii="Arial" w:eastAsia="Calibri" w:hAnsi="Arial" w:cs="Arial"/>
          <w:color w:val="000000"/>
        </w:rPr>
      </w:pPr>
      <w:r w:rsidRPr="00C93D95">
        <w:rPr>
          <w:rFonts w:ascii="Arial" w:eastAsia="Calibri" w:hAnsi="Arial" w:cs="Arial"/>
          <w:color w:val="000000"/>
        </w:rPr>
        <w:t>types of providers included</w:t>
      </w:r>
    </w:p>
    <w:p w14:paraId="16A0C923" w14:textId="77777777" w:rsidR="001A4DE1" w:rsidRPr="00C93D95" w:rsidRDefault="001A4DE1" w:rsidP="00B968BD">
      <w:pPr>
        <w:numPr>
          <w:ilvl w:val="0"/>
          <w:numId w:val="32"/>
        </w:numPr>
        <w:spacing w:before="0" w:after="0"/>
        <w:ind w:left="1260"/>
        <w:rPr>
          <w:rFonts w:ascii="Arial" w:eastAsia="Calibri" w:hAnsi="Arial" w:cs="Arial"/>
          <w:color w:val="000000"/>
        </w:rPr>
      </w:pPr>
      <w:r w:rsidRPr="00C93D95">
        <w:rPr>
          <w:rFonts w:ascii="Arial" w:eastAsia="Calibri" w:hAnsi="Arial" w:cs="Arial"/>
          <w:color w:val="000000"/>
        </w:rPr>
        <w:t>topic specific education</w:t>
      </w:r>
    </w:p>
    <w:p w14:paraId="31510188" w14:textId="77777777" w:rsidR="001A4DE1" w:rsidRPr="00C93D95" w:rsidRDefault="001A4DE1" w:rsidP="00B968BD">
      <w:pPr>
        <w:numPr>
          <w:ilvl w:val="0"/>
          <w:numId w:val="32"/>
        </w:numPr>
        <w:spacing w:before="0" w:after="0"/>
        <w:ind w:left="1260"/>
        <w:rPr>
          <w:rFonts w:ascii="Arial" w:eastAsia="Calibri" w:hAnsi="Arial" w:cs="Arial"/>
          <w:color w:val="000000"/>
        </w:rPr>
      </w:pPr>
      <w:r w:rsidRPr="00C93D95">
        <w:rPr>
          <w:rFonts w:ascii="Arial" w:eastAsia="Calibri" w:hAnsi="Arial" w:cs="Arial"/>
          <w:color w:val="000000"/>
        </w:rPr>
        <w:t>changes such as new products or policies practice-based support</w:t>
      </w:r>
    </w:p>
    <w:p w14:paraId="0BB492A1" w14:textId="77777777" w:rsidR="001A4DE1" w:rsidRPr="00C93D95" w:rsidRDefault="001A4DE1" w:rsidP="008534BD">
      <w:pPr>
        <w:spacing w:before="0" w:after="60"/>
        <w:ind w:left="1260" w:hanging="720"/>
        <w:rPr>
          <w:rFonts w:ascii="Arial" w:hAnsi="Arial" w:cs="Arial"/>
        </w:rPr>
      </w:pPr>
    </w:p>
    <w:p w14:paraId="2969E442" w14:textId="669630C2" w:rsidR="001A4DE1" w:rsidRPr="00C93D95" w:rsidRDefault="001A4DE1" w:rsidP="008534BD">
      <w:pPr>
        <w:spacing w:before="0" w:after="60"/>
        <w:ind w:left="900" w:hanging="900"/>
        <w:rPr>
          <w:rFonts w:ascii="Arial" w:hAnsi="Arial" w:cs="Arial"/>
        </w:rPr>
      </w:pPr>
      <w:r w:rsidRPr="48AC2845">
        <w:rPr>
          <w:rFonts w:ascii="Arial" w:hAnsi="Arial" w:cs="Arial"/>
          <w:b/>
          <w:color w:val="000000" w:themeColor="text1"/>
        </w:rPr>
        <w:t>7.11.1</w:t>
      </w:r>
      <w:r w:rsidR="00BF6D44">
        <w:rPr>
          <w:rFonts w:ascii="Arial" w:hAnsi="Arial" w:cs="Arial"/>
          <w:b/>
          <w:color w:val="000000" w:themeColor="text1"/>
        </w:rPr>
        <w:t>8</w:t>
      </w:r>
      <w:r w:rsidRPr="48AC2845">
        <w:rPr>
          <w:rFonts w:ascii="Arial" w:hAnsi="Arial" w:cs="Arial"/>
          <w:color w:val="000000" w:themeColor="text1"/>
        </w:rPr>
        <w:t xml:space="preserve">  </w:t>
      </w:r>
      <w:r w:rsidR="003B23CC">
        <w:rPr>
          <w:rFonts w:ascii="Arial" w:hAnsi="Arial" w:cs="Arial"/>
          <w:color w:val="000000"/>
        </w:rPr>
        <w:tab/>
      </w:r>
      <w:r w:rsidRPr="48AC2845">
        <w:rPr>
          <w:rFonts w:ascii="Arial" w:eastAsia="Calibri" w:hAnsi="Arial" w:cs="Arial"/>
          <w:color w:val="000000" w:themeColor="text1"/>
        </w:rPr>
        <w:t>Describe any processes, interactions, and resources you employ to support providers with payment services and policies including items such as</w:t>
      </w:r>
      <w:r w:rsidR="00F42DDE">
        <w:rPr>
          <w:rFonts w:ascii="Arial" w:eastAsia="Calibri" w:hAnsi="Arial" w:cs="Arial"/>
          <w:color w:val="000000" w:themeColor="text1"/>
        </w:rPr>
        <w:t xml:space="preserve"> the following</w:t>
      </w:r>
      <w:r w:rsidRPr="48AC2845">
        <w:rPr>
          <w:rFonts w:ascii="Arial" w:eastAsia="Calibri" w:hAnsi="Arial" w:cs="Arial"/>
          <w:color w:val="000000" w:themeColor="text1"/>
        </w:rPr>
        <w:t>:</w:t>
      </w:r>
    </w:p>
    <w:p w14:paraId="5E66938A" w14:textId="77777777" w:rsidR="001A4DE1" w:rsidRPr="00C93D95" w:rsidRDefault="001A4DE1" w:rsidP="00B968BD">
      <w:pPr>
        <w:numPr>
          <w:ilvl w:val="0"/>
          <w:numId w:val="32"/>
        </w:numPr>
        <w:spacing w:before="0" w:after="0"/>
        <w:ind w:left="1260"/>
        <w:rPr>
          <w:rFonts w:ascii="Arial" w:eastAsia="Calibri" w:hAnsi="Arial" w:cs="Arial"/>
          <w:color w:val="000000"/>
        </w:rPr>
      </w:pPr>
      <w:r w:rsidRPr="00C93D95">
        <w:rPr>
          <w:rFonts w:ascii="Arial" w:eastAsia="Calibri" w:hAnsi="Arial" w:cs="Arial"/>
          <w:color w:val="000000"/>
        </w:rPr>
        <w:t>claims filing and processing</w:t>
      </w:r>
    </w:p>
    <w:p w14:paraId="2036EDA0" w14:textId="77777777" w:rsidR="001A4DE1" w:rsidRPr="00C93D95" w:rsidRDefault="001A4DE1" w:rsidP="00B968BD">
      <w:pPr>
        <w:numPr>
          <w:ilvl w:val="0"/>
          <w:numId w:val="32"/>
        </w:numPr>
        <w:spacing w:before="0" w:after="0"/>
        <w:ind w:left="1260"/>
        <w:rPr>
          <w:rFonts w:ascii="Arial" w:eastAsia="Calibri" w:hAnsi="Arial" w:cs="Arial"/>
          <w:color w:val="000000"/>
        </w:rPr>
      </w:pPr>
      <w:r w:rsidRPr="00C93D95">
        <w:rPr>
          <w:rFonts w:ascii="Arial" w:eastAsia="Calibri" w:hAnsi="Arial" w:cs="Arial"/>
          <w:color w:val="000000"/>
        </w:rPr>
        <w:t>coding</w:t>
      </w:r>
    </w:p>
    <w:p w14:paraId="7646DA74" w14:textId="77777777" w:rsidR="001A4DE1" w:rsidRPr="00C93D95" w:rsidRDefault="001A4DE1" w:rsidP="00B968BD">
      <w:pPr>
        <w:numPr>
          <w:ilvl w:val="0"/>
          <w:numId w:val="32"/>
        </w:numPr>
        <w:spacing w:before="0" w:after="0"/>
        <w:ind w:left="1260"/>
        <w:rPr>
          <w:rFonts w:ascii="Arial" w:eastAsia="Calibri" w:hAnsi="Arial" w:cs="Arial"/>
          <w:color w:val="000000"/>
        </w:rPr>
      </w:pPr>
      <w:r w:rsidRPr="00C93D95">
        <w:rPr>
          <w:rFonts w:ascii="Arial" w:eastAsia="Calibri" w:hAnsi="Arial" w:cs="Arial"/>
          <w:color w:val="000000"/>
        </w:rPr>
        <w:t>clinical criteria and code editors</w:t>
      </w:r>
    </w:p>
    <w:p w14:paraId="17379159" w14:textId="77777777" w:rsidR="001A4DE1" w:rsidRPr="00C93D95" w:rsidRDefault="001A4DE1" w:rsidP="00B968BD">
      <w:pPr>
        <w:numPr>
          <w:ilvl w:val="0"/>
          <w:numId w:val="32"/>
        </w:numPr>
        <w:spacing w:before="0" w:after="0"/>
        <w:ind w:left="1260"/>
        <w:rPr>
          <w:rFonts w:ascii="Arial" w:eastAsia="Calibri" w:hAnsi="Arial" w:cs="Arial"/>
          <w:color w:val="000000"/>
        </w:rPr>
      </w:pPr>
      <w:r w:rsidRPr="00C93D95">
        <w:rPr>
          <w:rFonts w:ascii="Arial" w:eastAsia="Calibri" w:hAnsi="Arial" w:cs="Arial"/>
          <w:color w:val="000000"/>
        </w:rPr>
        <w:t>coverage determinations</w:t>
      </w:r>
    </w:p>
    <w:p w14:paraId="49CFCAE3" w14:textId="77777777" w:rsidR="001A4DE1" w:rsidRPr="00C93D95" w:rsidRDefault="001A4DE1" w:rsidP="00B968BD">
      <w:pPr>
        <w:numPr>
          <w:ilvl w:val="0"/>
          <w:numId w:val="32"/>
        </w:numPr>
        <w:spacing w:before="0" w:after="0"/>
        <w:ind w:left="1260"/>
        <w:rPr>
          <w:rFonts w:ascii="Arial" w:eastAsia="Calibri" w:hAnsi="Arial" w:cs="Arial"/>
          <w:color w:val="000000"/>
        </w:rPr>
      </w:pPr>
      <w:r w:rsidRPr="00C93D95">
        <w:rPr>
          <w:rFonts w:ascii="Arial" w:eastAsia="Calibri" w:hAnsi="Arial" w:cs="Arial"/>
          <w:color w:val="000000"/>
        </w:rPr>
        <w:t>prior authorizations</w:t>
      </w:r>
    </w:p>
    <w:p w14:paraId="43A75236" w14:textId="77777777" w:rsidR="001A4DE1" w:rsidRPr="00C93D95" w:rsidRDefault="001A4DE1" w:rsidP="00B968BD">
      <w:pPr>
        <w:numPr>
          <w:ilvl w:val="0"/>
          <w:numId w:val="32"/>
        </w:numPr>
        <w:spacing w:before="0" w:after="0"/>
        <w:ind w:left="1260"/>
        <w:rPr>
          <w:rFonts w:ascii="Arial" w:eastAsia="Calibri" w:hAnsi="Arial" w:cs="Arial"/>
          <w:color w:val="000000"/>
        </w:rPr>
      </w:pPr>
      <w:r w:rsidRPr="00C93D95">
        <w:rPr>
          <w:rFonts w:ascii="Arial" w:eastAsia="Calibri" w:hAnsi="Arial" w:cs="Arial"/>
          <w:color w:val="000000"/>
        </w:rPr>
        <w:t>rejected claims or claims denial outreach</w:t>
      </w:r>
    </w:p>
    <w:p w14:paraId="0509C31A" w14:textId="77777777" w:rsidR="001A4DE1" w:rsidRPr="00C93D95" w:rsidRDefault="001A4DE1" w:rsidP="00B968BD">
      <w:pPr>
        <w:numPr>
          <w:ilvl w:val="0"/>
          <w:numId w:val="32"/>
        </w:numPr>
        <w:spacing w:before="0" w:after="0"/>
        <w:ind w:left="1260"/>
        <w:rPr>
          <w:rFonts w:ascii="Arial" w:eastAsia="Calibri" w:hAnsi="Arial" w:cs="Arial"/>
          <w:color w:val="000000"/>
        </w:rPr>
      </w:pPr>
      <w:r w:rsidRPr="00C93D95">
        <w:rPr>
          <w:rFonts w:ascii="Arial" w:eastAsia="Calibri" w:hAnsi="Arial" w:cs="Arial"/>
          <w:color w:val="000000"/>
        </w:rPr>
        <w:t>medical necessity denials verses admin denials</w:t>
      </w:r>
    </w:p>
    <w:p w14:paraId="628E7BFC" w14:textId="77777777" w:rsidR="001A4DE1" w:rsidRPr="00C93D95" w:rsidRDefault="001A4DE1" w:rsidP="00B968BD">
      <w:pPr>
        <w:numPr>
          <w:ilvl w:val="0"/>
          <w:numId w:val="32"/>
        </w:numPr>
        <w:spacing w:before="0" w:after="0"/>
        <w:ind w:left="1260"/>
        <w:rPr>
          <w:rFonts w:ascii="Arial" w:eastAsia="Calibri" w:hAnsi="Arial" w:cs="Arial"/>
          <w:color w:val="000000"/>
        </w:rPr>
      </w:pPr>
      <w:r w:rsidRPr="00C93D95">
        <w:rPr>
          <w:rFonts w:ascii="Arial" w:eastAsia="Calibri" w:hAnsi="Arial" w:cs="Arial"/>
          <w:color w:val="000000"/>
        </w:rPr>
        <w:t>other carrier policies</w:t>
      </w:r>
    </w:p>
    <w:p w14:paraId="0F374D97" w14:textId="77777777" w:rsidR="001A4DE1" w:rsidRPr="00C93D95" w:rsidRDefault="001A4DE1" w:rsidP="00B968BD">
      <w:pPr>
        <w:numPr>
          <w:ilvl w:val="0"/>
          <w:numId w:val="32"/>
        </w:numPr>
        <w:spacing w:before="0" w:after="0"/>
        <w:ind w:left="1260"/>
        <w:rPr>
          <w:rFonts w:ascii="Arial" w:eastAsia="Calibri" w:hAnsi="Arial" w:cs="Arial"/>
          <w:color w:val="000000"/>
        </w:rPr>
      </w:pPr>
      <w:r w:rsidRPr="00C93D95">
        <w:rPr>
          <w:rFonts w:ascii="Arial" w:eastAsia="Calibri" w:hAnsi="Arial" w:cs="Arial"/>
          <w:color w:val="000000"/>
        </w:rPr>
        <w:t>escalated issues and quick/accurate issue resolutions</w:t>
      </w:r>
    </w:p>
    <w:p w14:paraId="57A84191" w14:textId="77777777" w:rsidR="001A4DE1" w:rsidRPr="00C93D95" w:rsidRDefault="001A4DE1" w:rsidP="00B968BD">
      <w:pPr>
        <w:numPr>
          <w:ilvl w:val="0"/>
          <w:numId w:val="32"/>
        </w:numPr>
        <w:spacing w:before="0" w:after="0"/>
        <w:ind w:left="1260"/>
        <w:rPr>
          <w:rFonts w:ascii="Arial" w:eastAsia="Calibri" w:hAnsi="Arial" w:cs="Arial"/>
          <w:color w:val="000000"/>
        </w:rPr>
      </w:pPr>
      <w:r w:rsidRPr="00C93D95">
        <w:rPr>
          <w:rFonts w:ascii="Arial" w:eastAsia="Calibri" w:hAnsi="Arial" w:cs="Arial"/>
          <w:color w:val="000000"/>
        </w:rPr>
        <w:t>review of trends for targeted and ongoing education</w:t>
      </w:r>
    </w:p>
    <w:p w14:paraId="7AB040FA" w14:textId="77777777" w:rsidR="00B62A4C" w:rsidRDefault="00B62A4C" w:rsidP="008534BD">
      <w:pPr>
        <w:spacing w:before="0" w:after="0"/>
        <w:ind w:left="900" w:hanging="900"/>
        <w:rPr>
          <w:rFonts w:ascii="Arial" w:hAnsi="Arial" w:cs="Arial"/>
        </w:rPr>
      </w:pPr>
    </w:p>
    <w:p w14:paraId="1E188B89" w14:textId="0DD193D7" w:rsidR="001A4DE1" w:rsidRDefault="001A4DE1" w:rsidP="008534BD">
      <w:pPr>
        <w:spacing w:before="0" w:after="0"/>
        <w:ind w:left="900" w:hanging="900"/>
        <w:rPr>
          <w:rFonts w:cs="Arial"/>
          <w:b/>
          <w:bCs/>
        </w:rPr>
      </w:pPr>
      <w:r w:rsidRPr="48AC2845">
        <w:rPr>
          <w:rFonts w:ascii="Arial" w:hAnsi="Arial" w:cs="Arial"/>
          <w:b/>
          <w:color w:val="000000" w:themeColor="text1"/>
        </w:rPr>
        <w:lastRenderedPageBreak/>
        <w:t>7.11.</w:t>
      </w:r>
      <w:r w:rsidR="00BF6D44">
        <w:rPr>
          <w:rFonts w:ascii="Arial" w:hAnsi="Arial" w:cs="Arial"/>
          <w:b/>
          <w:color w:val="000000" w:themeColor="text1"/>
        </w:rPr>
        <w:t>19</w:t>
      </w:r>
      <w:r w:rsidRPr="00C93D95">
        <w:rPr>
          <w:rFonts w:ascii="Arial" w:hAnsi="Arial" w:cs="Arial"/>
          <w:color w:val="000000"/>
        </w:rPr>
        <w:t xml:space="preserve"> </w:t>
      </w:r>
      <w:r w:rsidR="003B23CC">
        <w:rPr>
          <w:rFonts w:ascii="Arial" w:hAnsi="Arial" w:cs="Arial"/>
          <w:color w:val="000000"/>
        </w:rPr>
        <w:tab/>
      </w:r>
      <w:r w:rsidRPr="48AC2845">
        <w:rPr>
          <w:rFonts w:ascii="Arial" w:hAnsi="Arial" w:cs="Arial"/>
          <w:color w:val="000000" w:themeColor="text1"/>
        </w:rPr>
        <w:t xml:space="preserve">Describe your organization’s approach for credentialing providers </w:t>
      </w:r>
      <w:r w:rsidR="00F545D0">
        <w:rPr>
          <w:rFonts w:ascii="Arial" w:hAnsi="Arial" w:cs="Arial"/>
          <w:color w:val="000000" w:themeColor="text1"/>
        </w:rPr>
        <w:t>=</w:t>
      </w:r>
      <w:r w:rsidRPr="48AC2845">
        <w:rPr>
          <w:rFonts w:ascii="Arial" w:hAnsi="Arial" w:cs="Arial"/>
          <w:color w:val="000000" w:themeColor="text1"/>
        </w:rPr>
        <w:t>to participate in your network (your recruitment strategy).</w:t>
      </w:r>
    </w:p>
    <w:p w14:paraId="685D5B62" w14:textId="7F1A4F29" w:rsidR="004C0446" w:rsidRPr="00742D8B" w:rsidRDefault="004C0446" w:rsidP="00A158F9">
      <w:pPr>
        <w:pStyle w:val="Heading2"/>
        <w:tabs>
          <w:tab w:val="clear" w:pos="720"/>
          <w:tab w:val="left" w:pos="900"/>
        </w:tabs>
        <w:ind w:left="900" w:hanging="900"/>
      </w:pPr>
      <w:r w:rsidRPr="00742D8B">
        <w:t>7.</w:t>
      </w:r>
      <w:r w:rsidR="00742D8B" w:rsidRPr="00742D8B">
        <w:t>12</w:t>
      </w:r>
      <w:r w:rsidRPr="00742D8B">
        <w:tab/>
      </w:r>
      <w:r w:rsidR="00C54B5E" w:rsidRPr="00742D8B">
        <w:t xml:space="preserve">ETD0050 Medicare Advantage </w:t>
      </w:r>
      <w:r w:rsidRPr="00742D8B">
        <w:t xml:space="preserve">Medical Management and Quality of Care </w:t>
      </w:r>
    </w:p>
    <w:p w14:paraId="4AD11798" w14:textId="6053DB13" w:rsidR="00657544" w:rsidRPr="00325B02" w:rsidRDefault="00657544" w:rsidP="00AC723C">
      <w:pPr>
        <w:pStyle w:val="LRWLBodyText"/>
        <w:numPr>
          <w:ilvl w:val="0"/>
          <w:numId w:val="46"/>
        </w:numPr>
        <w:spacing w:before="0" w:after="0"/>
        <w:ind w:left="1260"/>
      </w:pPr>
      <w:r>
        <w:t xml:space="preserve">Note: If you are proposing both a nationwide </w:t>
      </w:r>
      <w:r w:rsidR="00E73EB9" w:rsidRPr="0061594C">
        <w:rPr>
          <w:rFonts w:cs="Arial"/>
        </w:rPr>
        <w:t>Medicare Advantage</w:t>
      </w:r>
      <w:r w:rsidR="00E73EB9">
        <w:t xml:space="preserve"> </w:t>
      </w:r>
      <w:r>
        <w:t xml:space="preserve">PPO and a </w:t>
      </w:r>
      <w:r w:rsidR="00E01177">
        <w:t>r</w:t>
      </w:r>
      <w:r>
        <w:t xml:space="preserve">egional </w:t>
      </w:r>
      <w:r w:rsidR="00E73EB9" w:rsidRPr="0061594C">
        <w:rPr>
          <w:rFonts w:cs="Arial"/>
        </w:rPr>
        <w:t>Medicare Advantage</w:t>
      </w:r>
      <w:r w:rsidR="00E73EB9">
        <w:t xml:space="preserve"> </w:t>
      </w:r>
      <w:r>
        <w:t>HMO(s) and your response to the question differs by product</w:t>
      </w:r>
      <w:r w:rsidR="002A3E88">
        <w:t>,</w:t>
      </w:r>
      <w:r>
        <w:t xml:space="preserve"> clearly describe the differences in your response.</w:t>
      </w:r>
    </w:p>
    <w:p w14:paraId="16979751" w14:textId="77777777" w:rsidR="00657544" w:rsidRDefault="00657544" w:rsidP="00AC723C">
      <w:pPr>
        <w:spacing w:before="0" w:after="0"/>
        <w:ind w:left="1260"/>
        <w:rPr>
          <w:rFonts w:ascii="Arial" w:hAnsi="Arial" w:cs="Arial"/>
        </w:rPr>
      </w:pPr>
    </w:p>
    <w:p w14:paraId="6087B510" w14:textId="10B54EAA" w:rsidR="004C0446" w:rsidRPr="00B848E5" w:rsidRDefault="004C0446" w:rsidP="00AC723C">
      <w:pPr>
        <w:pStyle w:val="ListParagraph"/>
        <w:numPr>
          <w:ilvl w:val="0"/>
          <w:numId w:val="46"/>
        </w:numPr>
        <w:spacing w:before="0" w:after="0"/>
        <w:ind w:left="1260"/>
      </w:pPr>
      <w:r w:rsidRPr="00B848E5">
        <w:t xml:space="preserve">The Board is committed to the concept of effective cost containment for which documented savings can be provided and to improvement in the quality of care which improves the health of Participants. Each Proposal must contain a detailed description of the medical management programs you administer, which include case management, complex case management, and other initiatives to improve the quality of care.   </w:t>
      </w:r>
    </w:p>
    <w:p w14:paraId="27241220" w14:textId="77777777" w:rsidR="003B73EE" w:rsidRPr="00FF03BA" w:rsidRDefault="003B73EE" w:rsidP="00AC723C">
      <w:pPr>
        <w:spacing w:before="0" w:after="0"/>
        <w:jc w:val="both"/>
        <w:rPr>
          <w:rFonts w:ascii="Arial" w:hAnsi="Arial" w:cs="Arial"/>
        </w:rPr>
      </w:pPr>
    </w:p>
    <w:p w14:paraId="513A0752" w14:textId="24B7D8D7" w:rsidR="004C0446" w:rsidRPr="004F1084" w:rsidRDefault="004C0446" w:rsidP="00AC723C">
      <w:pPr>
        <w:pStyle w:val="ListParagraph"/>
        <w:tabs>
          <w:tab w:val="clear" w:pos="540"/>
          <w:tab w:val="left" w:pos="1260"/>
        </w:tabs>
        <w:spacing w:before="0"/>
        <w:ind w:left="900" w:hanging="900"/>
      </w:pPr>
      <w:r w:rsidRPr="006F4775">
        <w:rPr>
          <w:rFonts w:cs="Arial"/>
          <w:b/>
        </w:rPr>
        <w:t>7.</w:t>
      </w:r>
      <w:r w:rsidR="00657544">
        <w:rPr>
          <w:rFonts w:cs="Arial"/>
          <w:b/>
        </w:rPr>
        <w:t>12</w:t>
      </w:r>
      <w:r w:rsidRPr="006F4775">
        <w:rPr>
          <w:rFonts w:cs="Arial"/>
          <w:b/>
        </w:rPr>
        <w:t>.1</w:t>
      </w:r>
      <w:r w:rsidRPr="006F4775">
        <w:rPr>
          <w:rFonts w:eastAsia="Times New Roman" w:cs="Arial"/>
          <w:b/>
          <w:noProof w:val="0"/>
        </w:rPr>
        <w:tab/>
      </w:r>
      <w:r>
        <w:rPr>
          <w:rFonts w:eastAsia="Times New Roman" w:cs="Arial"/>
          <w:bCs/>
          <w:noProof w:val="0"/>
        </w:rPr>
        <w:t>a</w:t>
      </w:r>
      <w:r w:rsidRPr="004E6318">
        <w:rPr>
          <w:rFonts w:eastAsia="Times New Roman" w:cs="Arial"/>
          <w:bCs/>
          <w:noProof w:val="0"/>
        </w:rPr>
        <w:t xml:space="preserve">. </w:t>
      </w:r>
      <w:r w:rsidR="00AC723C">
        <w:rPr>
          <w:rFonts w:eastAsia="Times New Roman" w:cs="Arial"/>
          <w:bCs/>
          <w:noProof w:val="0"/>
        </w:rPr>
        <w:tab/>
      </w:r>
      <w:r w:rsidRPr="004F1084">
        <w:t>Describe all case</w:t>
      </w:r>
      <w:r>
        <w:t xml:space="preserve"> and </w:t>
      </w:r>
      <w:r w:rsidRPr="004F1084">
        <w:t>complex case</w:t>
      </w:r>
      <w:r>
        <w:t xml:space="preserve"> management </w:t>
      </w:r>
      <w:r w:rsidRPr="004F1084">
        <w:t>programs</w:t>
      </w:r>
      <w:r>
        <w:t xml:space="preserve"> you currently administer</w:t>
      </w:r>
      <w:r w:rsidRPr="004F1084">
        <w:t>, including:</w:t>
      </w:r>
    </w:p>
    <w:p w14:paraId="3A37ACD5" w14:textId="77777777" w:rsidR="004C0446" w:rsidRPr="001476E1" w:rsidRDefault="004C0446" w:rsidP="00AC723C">
      <w:pPr>
        <w:pStyle w:val="ListParagraph"/>
        <w:numPr>
          <w:ilvl w:val="0"/>
          <w:numId w:val="34"/>
        </w:numPr>
        <w:ind w:left="1620" w:hanging="360"/>
        <w:rPr>
          <w:caps/>
        </w:rPr>
      </w:pPr>
      <w:r w:rsidRPr="006F4775">
        <w:t>How long the programs have been operating</w:t>
      </w:r>
      <w:r>
        <w:t>;</w:t>
      </w:r>
    </w:p>
    <w:p w14:paraId="04EE2B45" w14:textId="77777777" w:rsidR="004C0446" w:rsidRPr="006F4775" w:rsidRDefault="004C0446" w:rsidP="00AC723C">
      <w:pPr>
        <w:pStyle w:val="ListParagraph"/>
        <w:numPr>
          <w:ilvl w:val="0"/>
          <w:numId w:val="34"/>
        </w:numPr>
        <w:ind w:left="1620" w:hanging="360"/>
        <w:rPr>
          <w:caps/>
        </w:rPr>
      </w:pPr>
      <w:r>
        <w:t xml:space="preserve">How your programs have been specifically tailored to meet the needs of the Medicare population; </w:t>
      </w:r>
    </w:p>
    <w:p w14:paraId="3FFE98E9" w14:textId="77777777" w:rsidR="004C0446" w:rsidRPr="006F4775" w:rsidRDefault="004C0446" w:rsidP="00AC723C">
      <w:pPr>
        <w:pStyle w:val="ListParagraph"/>
        <w:numPr>
          <w:ilvl w:val="0"/>
          <w:numId w:val="34"/>
        </w:numPr>
        <w:ind w:left="1620" w:hanging="360"/>
        <w:rPr>
          <w:caps/>
        </w:rPr>
      </w:pPr>
      <w:r w:rsidRPr="006F4775">
        <w:t>The elements or triggers to identify and screen potential candidates (e.g., predictive modeling, risk stratification, etc.)</w:t>
      </w:r>
      <w:r>
        <w:t>;</w:t>
      </w:r>
    </w:p>
    <w:p w14:paraId="253CE7E1" w14:textId="77777777" w:rsidR="004C0446" w:rsidRPr="006F4775" w:rsidRDefault="004C0446" w:rsidP="00AC723C">
      <w:pPr>
        <w:pStyle w:val="ListParagraph"/>
        <w:numPr>
          <w:ilvl w:val="0"/>
          <w:numId w:val="34"/>
        </w:numPr>
        <w:ind w:left="1620" w:hanging="360"/>
        <w:rPr>
          <w:caps/>
        </w:rPr>
      </w:pPr>
      <w:r w:rsidRPr="006F4775">
        <w:t>The enrollment and/or outreach process for potential candidates</w:t>
      </w:r>
      <w:r>
        <w:t>;</w:t>
      </w:r>
    </w:p>
    <w:p w14:paraId="2C987649" w14:textId="77777777" w:rsidR="004C0446" w:rsidRPr="00FD1849" w:rsidRDefault="004C0446" w:rsidP="00AC723C">
      <w:pPr>
        <w:pStyle w:val="ListParagraph"/>
        <w:numPr>
          <w:ilvl w:val="0"/>
          <w:numId w:val="34"/>
        </w:numPr>
        <w:ind w:left="1620" w:hanging="360"/>
        <w:rPr>
          <w:caps/>
        </w:rPr>
      </w:pPr>
      <w:r w:rsidRPr="006F4775">
        <w:t>The activities and interventions provided to enrollees</w:t>
      </w:r>
      <w:r>
        <w:t>;</w:t>
      </w:r>
    </w:p>
    <w:p w14:paraId="6FFE964C" w14:textId="77777777" w:rsidR="004C0446" w:rsidRPr="00FD1849" w:rsidRDefault="004C0446" w:rsidP="00AC723C">
      <w:pPr>
        <w:pStyle w:val="ListParagraph"/>
        <w:numPr>
          <w:ilvl w:val="0"/>
          <w:numId w:val="34"/>
        </w:numPr>
        <w:ind w:left="1620" w:hanging="360"/>
      </w:pPr>
      <w:r w:rsidRPr="00FD1849">
        <w:t>W</w:t>
      </w:r>
      <w:r>
        <w:t>here the case management primarily takes place (e.g., phone, clinic, home, etc.);</w:t>
      </w:r>
    </w:p>
    <w:p w14:paraId="14D8E244" w14:textId="77777777" w:rsidR="004C0446" w:rsidRPr="006F4775" w:rsidRDefault="004C0446" w:rsidP="00AC723C">
      <w:pPr>
        <w:pStyle w:val="ListParagraph"/>
        <w:numPr>
          <w:ilvl w:val="0"/>
          <w:numId w:val="34"/>
        </w:numPr>
        <w:ind w:left="1620" w:hanging="360"/>
        <w:rPr>
          <w:caps/>
        </w:rPr>
      </w:pPr>
      <w:r w:rsidRPr="006F4775">
        <w:t>How the program is integrated with behavioral health management</w:t>
      </w:r>
      <w:r>
        <w:t>; and</w:t>
      </w:r>
    </w:p>
    <w:p w14:paraId="5F6CF988" w14:textId="77777777" w:rsidR="004C0446" w:rsidRPr="00657531" w:rsidRDefault="004C0446" w:rsidP="00AC723C">
      <w:pPr>
        <w:pStyle w:val="ListParagraph"/>
        <w:numPr>
          <w:ilvl w:val="0"/>
          <w:numId w:val="34"/>
        </w:numPr>
        <w:ind w:left="1620" w:hanging="360"/>
        <w:rPr>
          <w:caps/>
        </w:rPr>
      </w:pPr>
      <w:r>
        <w:t>T</w:t>
      </w:r>
      <w:r w:rsidRPr="006F4775">
        <w:t>he criteria used for discharging/graduating an enrollee from the program.</w:t>
      </w:r>
    </w:p>
    <w:p w14:paraId="164644C0" w14:textId="66EA243B" w:rsidR="00870439" w:rsidRDefault="004C0446" w:rsidP="00AC723C">
      <w:pPr>
        <w:pStyle w:val="ListParagraph"/>
        <w:tabs>
          <w:tab w:val="clear" w:pos="540"/>
          <w:tab w:val="left" w:pos="1260"/>
        </w:tabs>
        <w:spacing w:after="0"/>
        <w:ind w:left="1260" w:hanging="360"/>
      </w:pPr>
      <w:r>
        <w:t xml:space="preserve">b. </w:t>
      </w:r>
      <w:r>
        <w:tab/>
      </w:r>
      <w:r w:rsidRPr="006F4775">
        <w:t>Provide one specific</w:t>
      </w:r>
      <w:r>
        <w:t>,</w:t>
      </w:r>
      <w:r w:rsidRPr="006F4775">
        <w:t xml:space="preserve"> </w:t>
      </w:r>
      <w:r>
        <w:t xml:space="preserve">de-identified, actual </w:t>
      </w:r>
      <w:r w:rsidRPr="006F4775">
        <w:t>example for complex case management</w:t>
      </w:r>
      <w:r>
        <w:t>,</w:t>
      </w:r>
      <w:r w:rsidRPr="006F4775">
        <w:t xml:space="preserve"> </w:t>
      </w:r>
      <w:r>
        <w:t>including its documented ou</w:t>
      </w:r>
      <w:r w:rsidR="002C4235">
        <w:t>t</w:t>
      </w:r>
      <w:r>
        <w:t>come</w:t>
      </w:r>
      <w:r w:rsidRPr="006F4775">
        <w:t>.</w:t>
      </w:r>
    </w:p>
    <w:p w14:paraId="5952E1E6" w14:textId="77777777" w:rsidR="00870439" w:rsidRPr="006F4775" w:rsidRDefault="00870439" w:rsidP="00AC723C">
      <w:pPr>
        <w:pStyle w:val="ListParagraph"/>
        <w:spacing w:before="0"/>
      </w:pPr>
    </w:p>
    <w:p w14:paraId="0F546FC6" w14:textId="6128D8CE" w:rsidR="004C0446" w:rsidRPr="00ED65C9" w:rsidRDefault="004C0446" w:rsidP="008534BD">
      <w:pPr>
        <w:spacing w:before="0"/>
        <w:ind w:left="900" w:hanging="900"/>
        <w:rPr>
          <w:rFonts w:ascii="Arial" w:hAnsi="Arial" w:cs="Arial"/>
        </w:rPr>
      </w:pPr>
      <w:r>
        <w:rPr>
          <w:rFonts w:ascii="Arial" w:hAnsi="Arial" w:cs="Arial"/>
          <w:b/>
        </w:rPr>
        <w:t>7.</w:t>
      </w:r>
      <w:r w:rsidR="00B57A65">
        <w:rPr>
          <w:rFonts w:ascii="Arial" w:hAnsi="Arial" w:cs="Arial"/>
          <w:b/>
        </w:rPr>
        <w:t>12</w:t>
      </w:r>
      <w:r>
        <w:rPr>
          <w:rFonts w:ascii="Arial" w:hAnsi="Arial" w:cs="Arial"/>
          <w:b/>
        </w:rPr>
        <w:t>.2</w:t>
      </w:r>
      <w:r w:rsidRPr="006F4775">
        <w:rPr>
          <w:rFonts w:ascii="Arial" w:hAnsi="Arial" w:cs="Arial"/>
          <w:b/>
        </w:rPr>
        <w:tab/>
      </w:r>
      <w:r w:rsidRPr="00ED65C9">
        <w:rPr>
          <w:rFonts w:ascii="Arial" w:hAnsi="Arial" w:cs="Arial"/>
        </w:rPr>
        <w:t xml:space="preserve">For each program </w:t>
      </w:r>
      <w:r w:rsidR="00B23DF4">
        <w:rPr>
          <w:rFonts w:ascii="Arial" w:hAnsi="Arial" w:cs="Arial"/>
        </w:rPr>
        <w:t xml:space="preserve">you </w:t>
      </w:r>
      <w:r w:rsidRPr="00ED65C9">
        <w:rPr>
          <w:rFonts w:ascii="Arial" w:hAnsi="Arial" w:cs="Arial"/>
        </w:rPr>
        <w:t>describe</w:t>
      </w:r>
      <w:r w:rsidR="00D7523E">
        <w:rPr>
          <w:rFonts w:ascii="Arial" w:hAnsi="Arial" w:cs="Arial"/>
        </w:rPr>
        <w:t>d</w:t>
      </w:r>
      <w:r w:rsidRPr="00ED65C9">
        <w:rPr>
          <w:rFonts w:ascii="Arial" w:hAnsi="Arial" w:cs="Arial"/>
        </w:rPr>
        <w:t xml:space="preserve"> in </w:t>
      </w:r>
      <w:r w:rsidRPr="00C50DD8">
        <w:rPr>
          <w:rFonts w:ascii="Arial" w:hAnsi="Arial" w:cs="Arial"/>
        </w:rPr>
        <w:t>7.</w:t>
      </w:r>
      <w:r w:rsidR="00541394">
        <w:rPr>
          <w:rFonts w:ascii="Arial" w:hAnsi="Arial" w:cs="Arial"/>
        </w:rPr>
        <w:t>12</w:t>
      </w:r>
      <w:r w:rsidRPr="00C50DD8">
        <w:rPr>
          <w:rFonts w:ascii="Arial" w:hAnsi="Arial" w:cs="Arial"/>
        </w:rPr>
        <w:t>.1</w:t>
      </w:r>
      <w:r>
        <w:rPr>
          <w:rFonts w:ascii="Arial" w:hAnsi="Arial" w:cs="Arial"/>
        </w:rPr>
        <w:t>.a</w:t>
      </w:r>
      <w:r w:rsidRPr="00C50DD8">
        <w:rPr>
          <w:rFonts w:ascii="Arial" w:hAnsi="Arial" w:cs="Arial"/>
        </w:rPr>
        <w:t>.</w:t>
      </w:r>
      <w:r w:rsidR="00314598">
        <w:rPr>
          <w:rFonts w:ascii="Arial" w:hAnsi="Arial" w:cs="Arial"/>
        </w:rPr>
        <w:t xml:space="preserve"> above</w:t>
      </w:r>
      <w:r w:rsidRPr="00C50DD8">
        <w:rPr>
          <w:rFonts w:ascii="Arial" w:hAnsi="Arial" w:cs="Arial"/>
        </w:rPr>
        <w:t>,</w:t>
      </w:r>
      <w:r w:rsidRPr="00ED65C9">
        <w:rPr>
          <w:rFonts w:ascii="Arial" w:hAnsi="Arial" w:cs="Arial"/>
        </w:rPr>
        <w:t xml:space="preserve"> provide the following: </w:t>
      </w:r>
    </w:p>
    <w:p w14:paraId="3550B601" w14:textId="77777777" w:rsidR="004C0446" w:rsidRPr="00ED65C9" w:rsidRDefault="004C0446" w:rsidP="00954E15">
      <w:pPr>
        <w:pStyle w:val="ListParagraph"/>
        <w:numPr>
          <w:ilvl w:val="1"/>
          <w:numId w:val="23"/>
        </w:numPr>
      </w:pPr>
      <w:r w:rsidRPr="00ED65C9">
        <w:t>Percent of enrollment of those targeted for participation;</w:t>
      </w:r>
    </w:p>
    <w:p w14:paraId="74630B3E" w14:textId="77777777" w:rsidR="004C0446" w:rsidRPr="00ED65C9" w:rsidRDefault="004C0446" w:rsidP="00954E15">
      <w:pPr>
        <w:pStyle w:val="ListParagraph"/>
        <w:numPr>
          <w:ilvl w:val="1"/>
          <w:numId w:val="23"/>
        </w:numPr>
      </w:pPr>
      <w:r w:rsidRPr="00ED65C9">
        <w:t>Percent of completion;</w:t>
      </w:r>
    </w:p>
    <w:p w14:paraId="16B34349" w14:textId="77777777" w:rsidR="004C0446" w:rsidRPr="00ED65C9" w:rsidRDefault="004C0446" w:rsidP="00954E15">
      <w:pPr>
        <w:pStyle w:val="ListParagraph"/>
        <w:numPr>
          <w:ilvl w:val="1"/>
          <w:numId w:val="23"/>
        </w:numPr>
      </w:pPr>
      <w:r w:rsidRPr="00ED65C9">
        <w:t>Impact on health status; and</w:t>
      </w:r>
    </w:p>
    <w:p w14:paraId="76290170" w14:textId="77777777" w:rsidR="004C0446" w:rsidRDefault="004C0446" w:rsidP="00954E15">
      <w:pPr>
        <w:pStyle w:val="ListParagraph"/>
        <w:numPr>
          <w:ilvl w:val="1"/>
          <w:numId w:val="23"/>
        </w:numPr>
      </w:pPr>
      <w:r w:rsidRPr="00ED65C9">
        <w:t>Return on investment (ROI) and how it was calculated.</w:t>
      </w:r>
      <w:r>
        <w:t xml:space="preserve"> </w:t>
      </w:r>
    </w:p>
    <w:p w14:paraId="286AA583" w14:textId="77777777" w:rsidR="00870439" w:rsidRPr="00ED65C9" w:rsidRDefault="00870439" w:rsidP="00954E15">
      <w:pPr>
        <w:pStyle w:val="ListParagraph"/>
      </w:pPr>
    </w:p>
    <w:p w14:paraId="1E290F30" w14:textId="41CA9909" w:rsidR="004C0446" w:rsidRDefault="004C0446" w:rsidP="008534BD">
      <w:pPr>
        <w:tabs>
          <w:tab w:val="left" w:pos="1186"/>
        </w:tabs>
        <w:spacing w:before="0" w:after="0"/>
        <w:ind w:left="900" w:hanging="900"/>
        <w:rPr>
          <w:rFonts w:ascii="Arial" w:hAnsi="Arial" w:cs="Arial"/>
        </w:rPr>
      </w:pPr>
      <w:r>
        <w:rPr>
          <w:rFonts w:ascii="Arial" w:hAnsi="Arial" w:cs="Arial"/>
          <w:b/>
        </w:rPr>
        <w:t>7.</w:t>
      </w:r>
      <w:r w:rsidR="00B57A65">
        <w:rPr>
          <w:rFonts w:ascii="Arial" w:hAnsi="Arial" w:cs="Arial"/>
          <w:b/>
        </w:rPr>
        <w:t>12</w:t>
      </w:r>
      <w:r>
        <w:rPr>
          <w:rFonts w:ascii="Arial" w:hAnsi="Arial" w:cs="Arial"/>
          <w:b/>
        </w:rPr>
        <w:t>.3</w:t>
      </w:r>
      <w:r>
        <w:rPr>
          <w:rFonts w:ascii="Arial" w:hAnsi="Arial" w:cs="Arial"/>
          <w:b/>
        </w:rPr>
        <w:tab/>
      </w:r>
      <w:r w:rsidRPr="00866649">
        <w:rPr>
          <w:rFonts w:ascii="Arial" w:hAnsi="Arial" w:cs="Arial"/>
        </w:rPr>
        <w:t xml:space="preserve">For each program </w:t>
      </w:r>
      <w:r w:rsidR="00D7523E">
        <w:rPr>
          <w:rFonts w:ascii="Arial" w:hAnsi="Arial" w:cs="Arial"/>
        </w:rPr>
        <w:t xml:space="preserve">you </w:t>
      </w:r>
      <w:r w:rsidRPr="00866649">
        <w:rPr>
          <w:rFonts w:ascii="Arial" w:hAnsi="Arial" w:cs="Arial"/>
        </w:rPr>
        <w:t xml:space="preserve">described in </w:t>
      </w:r>
      <w:r w:rsidRPr="00553533">
        <w:rPr>
          <w:rFonts w:ascii="Arial" w:hAnsi="Arial" w:cs="Arial"/>
        </w:rPr>
        <w:t>7.</w:t>
      </w:r>
      <w:r w:rsidR="00541394" w:rsidRPr="00553533">
        <w:rPr>
          <w:rFonts w:ascii="Arial" w:hAnsi="Arial" w:cs="Arial"/>
        </w:rPr>
        <w:t>12</w:t>
      </w:r>
      <w:r w:rsidRPr="00553533">
        <w:rPr>
          <w:rFonts w:ascii="Arial" w:hAnsi="Arial" w:cs="Arial"/>
        </w:rPr>
        <w:t>.1.a.</w:t>
      </w:r>
      <w:r w:rsidR="008F3C2F">
        <w:rPr>
          <w:rFonts w:ascii="Arial" w:hAnsi="Arial" w:cs="Arial"/>
        </w:rPr>
        <w:t xml:space="preserve"> above</w:t>
      </w:r>
      <w:r w:rsidRPr="00C50DD8">
        <w:rPr>
          <w:rFonts w:ascii="Arial" w:hAnsi="Arial" w:cs="Arial"/>
        </w:rPr>
        <w:t>,</w:t>
      </w:r>
      <w:r w:rsidRPr="00866649">
        <w:rPr>
          <w:rFonts w:ascii="Arial" w:hAnsi="Arial" w:cs="Arial"/>
        </w:rPr>
        <w:t xml:space="preserve"> indicate whether your programs are accredited by a nationally recognized body, such as Utilization Review Accreditation Commission (URAC) or the National Committee for Quality Assurance (NCQA). If accreditation is currently being sought, provide the status.</w:t>
      </w:r>
    </w:p>
    <w:p w14:paraId="206C2676" w14:textId="77777777" w:rsidR="00870439" w:rsidRPr="00866649" w:rsidRDefault="00870439" w:rsidP="008534BD">
      <w:pPr>
        <w:tabs>
          <w:tab w:val="left" w:pos="1186"/>
        </w:tabs>
        <w:spacing w:before="0" w:after="0"/>
        <w:ind w:left="900" w:hanging="900"/>
        <w:rPr>
          <w:rFonts w:ascii="Arial" w:hAnsi="Arial" w:cs="Arial"/>
        </w:rPr>
      </w:pPr>
    </w:p>
    <w:p w14:paraId="556EFAFF" w14:textId="77777777" w:rsidR="0039147C" w:rsidRDefault="004C0446" w:rsidP="008534BD">
      <w:pPr>
        <w:tabs>
          <w:tab w:val="left" w:pos="1186"/>
        </w:tabs>
        <w:spacing w:before="0" w:after="0"/>
        <w:ind w:left="900" w:hanging="900"/>
        <w:rPr>
          <w:rFonts w:ascii="Arial" w:hAnsi="Arial"/>
        </w:rPr>
      </w:pPr>
      <w:r w:rsidRPr="00793BC9">
        <w:rPr>
          <w:rFonts w:ascii="Arial" w:hAnsi="Arial" w:cs="Arial"/>
          <w:b/>
        </w:rPr>
        <w:lastRenderedPageBreak/>
        <w:t>7.</w:t>
      </w:r>
      <w:r w:rsidR="00B57A65">
        <w:rPr>
          <w:rFonts w:ascii="Arial" w:hAnsi="Arial" w:cs="Arial"/>
          <w:b/>
        </w:rPr>
        <w:t>12</w:t>
      </w:r>
      <w:r w:rsidRPr="00793BC9">
        <w:rPr>
          <w:rFonts w:ascii="Arial" w:hAnsi="Arial" w:cs="Arial"/>
          <w:b/>
        </w:rPr>
        <w:t>.</w:t>
      </w:r>
      <w:r>
        <w:rPr>
          <w:rFonts w:ascii="Arial" w:hAnsi="Arial" w:cs="Arial"/>
          <w:b/>
        </w:rPr>
        <w:t>4</w:t>
      </w:r>
      <w:r w:rsidRPr="00C50DD8">
        <w:rPr>
          <w:rFonts w:ascii="Arial" w:hAnsi="Arial" w:cs="Arial"/>
          <w:b/>
        </w:rPr>
        <w:tab/>
      </w:r>
      <w:r w:rsidR="0039147C" w:rsidRPr="00EF6079">
        <w:rPr>
          <w:rFonts w:ascii="Arial" w:hAnsi="Arial"/>
        </w:rPr>
        <w:t>How do you intend to amend your policies as a result of the 2024 M</w:t>
      </w:r>
      <w:r w:rsidR="0039147C">
        <w:rPr>
          <w:rFonts w:ascii="Arial" w:hAnsi="Arial"/>
        </w:rPr>
        <w:t>edicare Advantage</w:t>
      </w:r>
      <w:r w:rsidR="0039147C" w:rsidRPr="00EF6079">
        <w:rPr>
          <w:rFonts w:ascii="Arial" w:hAnsi="Arial"/>
        </w:rPr>
        <w:t xml:space="preserve"> Final Rule regarding Utilization Management Programs?</w:t>
      </w:r>
      <w:r w:rsidR="0039147C">
        <w:rPr>
          <w:rFonts w:ascii="Arial" w:hAnsi="Arial"/>
        </w:rPr>
        <w:t xml:space="preserve"> What steps have you already taken to amend your policies?</w:t>
      </w:r>
    </w:p>
    <w:p w14:paraId="37D52393" w14:textId="77777777" w:rsidR="0039147C" w:rsidRDefault="0039147C" w:rsidP="008534BD">
      <w:pPr>
        <w:tabs>
          <w:tab w:val="left" w:pos="1186"/>
        </w:tabs>
        <w:spacing w:before="0" w:after="0"/>
        <w:ind w:left="900" w:hanging="900"/>
        <w:rPr>
          <w:rFonts w:ascii="Arial" w:eastAsiaTheme="minorEastAsia" w:hAnsi="Arial" w:cs="Arial"/>
          <w:noProof/>
        </w:rPr>
      </w:pPr>
    </w:p>
    <w:p w14:paraId="283874B0" w14:textId="0A73F3A2" w:rsidR="004C0446" w:rsidRDefault="0039147C" w:rsidP="008534BD">
      <w:pPr>
        <w:tabs>
          <w:tab w:val="left" w:pos="1186"/>
        </w:tabs>
        <w:spacing w:before="0" w:after="0"/>
        <w:ind w:left="900" w:hanging="900"/>
        <w:rPr>
          <w:rFonts w:ascii="Arial" w:eastAsiaTheme="minorEastAsia" w:hAnsi="Arial" w:cs="Arial"/>
          <w:noProof/>
        </w:rPr>
      </w:pPr>
      <w:r w:rsidRPr="00367DE0">
        <w:rPr>
          <w:rFonts w:ascii="Arial" w:eastAsiaTheme="minorEastAsia" w:hAnsi="Arial" w:cs="Arial"/>
          <w:b/>
        </w:rPr>
        <w:t>7.12.5</w:t>
      </w:r>
      <w:r w:rsidR="00C6741F">
        <w:rPr>
          <w:rFonts w:ascii="Arial" w:eastAsiaTheme="minorEastAsia" w:hAnsi="Arial" w:cs="Arial"/>
          <w:noProof/>
        </w:rPr>
        <w:tab/>
      </w:r>
      <w:r w:rsidR="004C0446" w:rsidRPr="003A3196">
        <w:rPr>
          <w:rFonts w:ascii="Arial" w:eastAsiaTheme="minorEastAsia" w:hAnsi="Arial" w:cs="Arial"/>
          <w:noProof/>
        </w:rPr>
        <w:t xml:space="preserve">Describe any initiatives </w:t>
      </w:r>
      <w:r w:rsidR="004C0446">
        <w:rPr>
          <w:rFonts w:ascii="Arial" w:eastAsiaTheme="minorEastAsia" w:hAnsi="Arial" w:cs="Arial"/>
          <w:noProof/>
        </w:rPr>
        <w:t xml:space="preserve">you have implemented </w:t>
      </w:r>
      <w:r w:rsidR="004C0446" w:rsidRPr="003A3196">
        <w:rPr>
          <w:rFonts w:ascii="Arial" w:eastAsiaTheme="minorEastAsia" w:hAnsi="Arial" w:cs="Arial"/>
          <w:noProof/>
        </w:rPr>
        <w:t xml:space="preserve">specifically to communicate with </w:t>
      </w:r>
      <w:r w:rsidR="007926FF">
        <w:rPr>
          <w:rFonts w:ascii="Arial" w:eastAsiaTheme="minorEastAsia" w:hAnsi="Arial" w:cs="Arial"/>
          <w:noProof/>
        </w:rPr>
        <w:t>participants</w:t>
      </w:r>
      <w:r w:rsidR="007926FF" w:rsidRPr="00C50DD8">
        <w:rPr>
          <w:rFonts w:ascii="Arial" w:eastAsiaTheme="minorEastAsia" w:hAnsi="Arial" w:cs="Arial"/>
          <w:noProof/>
        </w:rPr>
        <w:t xml:space="preserve"> </w:t>
      </w:r>
      <w:r w:rsidR="004C0446" w:rsidRPr="003A3196">
        <w:rPr>
          <w:rFonts w:ascii="Arial" w:eastAsiaTheme="minorEastAsia" w:hAnsi="Arial" w:cs="Arial"/>
          <w:noProof/>
        </w:rPr>
        <w:t>about</w:t>
      </w:r>
      <w:r w:rsidR="004C0446">
        <w:rPr>
          <w:rFonts w:ascii="Arial" w:eastAsiaTheme="minorEastAsia" w:hAnsi="Arial" w:cs="Arial"/>
          <w:noProof/>
        </w:rPr>
        <w:t>,</w:t>
      </w:r>
      <w:r w:rsidR="004C0446" w:rsidRPr="003A3196">
        <w:rPr>
          <w:rFonts w:ascii="Arial" w:eastAsiaTheme="minorEastAsia" w:hAnsi="Arial" w:cs="Arial"/>
          <w:noProof/>
        </w:rPr>
        <w:t xml:space="preserve"> and educate </w:t>
      </w:r>
      <w:r w:rsidR="004C0446" w:rsidRPr="008A5E9A">
        <w:rPr>
          <w:rFonts w:ascii="Arial" w:eastAsiaTheme="minorEastAsia" w:hAnsi="Arial" w:cs="Arial"/>
          <w:noProof/>
        </w:rPr>
        <w:t>them on the use of</w:t>
      </w:r>
      <w:r w:rsidR="004C0446">
        <w:rPr>
          <w:rFonts w:ascii="Arial" w:eastAsiaTheme="minorEastAsia" w:hAnsi="Arial" w:cs="Arial"/>
          <w:noProof/>
        </w:rPr>
        <w:t>,</w:t>
      </w:r>
      <w:r w:rsidR="004C0446" w:rsidRPr="008A5E9A">
        <w:rPr>
          <w:rFonts w:ascii="Arial" w:eastAsiaTheme="minorEastAsia" w:hAnsi="Arial" w:cs="Arial"/>
          <w:noProof/>
        </w:rPr>
        <w:t xml:space="preserve"> advance care plans. Describe the goals of the initiative, </w:t>
      </w:r>
      <w:r w:rsidR="004C0446" w:rsidRPr="003A3196">
        <w:rPr>
          <w:rFonts w:ascii="Arial" w:eastAsiaTheme="minorEastAsia" w:hAnsi="Arial" w:cs="Arial"/>
          <w:noProof/>
        </w:rPr>
        <w:t>how long it has been in operation</w:t>
      </w:r>
      <w:r w:rsidR="004C0446">
        <w:rPr>
          <w:rFonts w:ascii="Arial" w:eastAsiaTheme="minorEastAsia" w:hAnsi="Arial" w:cs="Arial"/>
          <w:noProof/>
        </w:rPr>
        <w:t>, how it has changed over time</w:t>
      </w:r>
      <w:r w:rsidR="004C0446" w:rsidRPr="003A3196">
        <w:rPr>
          <w:rFonts w:ascii="Arial" w:eastAsiaTheme="minorEastAsia" w:hAnsi="Arial" w:cs="Arial"/>
          <w:noProof/>
        </w:rPr>
        <w:t xml:space="preserve">, provide any participation statistics and results to date.  </w:t>
      </w:r>
    </w:p>
    <w:p w14:paraId="1DB162A9" w14:textId="77777777" w:rsidR="00870439" w:rsidRPr="003A3196" w:rsidRDefault="00870439" w:rsidP="008534BD">
      <w:pPr>
        <w:tabs>
          <w:tab w:val="left" w:pos="1186"/>
        </w:tabs>
        <w:spacing w:before="0" w:after="0"/>
        <w:ind w:left="900" w:hanging="900"/>
        <w:rPr>
          <w:rFonts w:ascii="Arial" w:eastAsiaTheme="minorEastAsia" w:hAnsi="Arial" w:cs="Arial"/>
          <w:noProof/>
        </w:rPr>
      </w:pPr>
    </w:p>
    <w:p w14:paraId="18E14C05" w14:textId="35FA1B58" w:rsidR="004C0446" w:rsidRDefault="004C0446" w:rsidP="008534BD">
      <w:pPr>
        <w:tabs>
          <w:tab w:val="left" w:pos="1186"/>
        </w:tabs>
        <w:spacing w:before="0" w:after="0"/>
        <w:ind w:left="900" w:hanging="900"/>
        <w:rPr>
          <w:rFonts w:ascii="Arial" w:eastAsiaTheme="minorEastAsia" w:hAnsi="Arial" w:cs="Arial"/>
          <w:noProof/>
        </w:rPr>
      </w:pPr>
      <w:r>
        <w:rPr>
          <w:rFonts w:ascii="Arial" w:hAnsi="Arial" w:cs="Arial"/>
          <w:b/>
        </w:rPr>
        <w:t>7.</w:t>
      </w:r>
      <w:r w:rsidR="00B57A65">
        <w:rPr>
          <w:rFonts w:ascii="Arial" w:hAnsi="Arial" w:cs="Arial"/>
          <w:b/>
        </w:rPr>
        <w:t>12</w:t>
      </w:r>
      <w:r>
        <w:rPr>
          <w:rFonts w:ascii="Arial" w:hAnsi="Arial" w:cs="Arial"/>
          <w:b/>
        </w:rPr>
        <w:t>.</w:t>
      </w:r>
      <w:r w:rsidR="00100E6D">
        <w:rPr>
          <w:rFonts w:ascii="Arial" w:hAnsi="Arial" w:cs="Arial"/>
          <w:b/>
        </w:rPr>
        <w:t>6</w:t>
      </w:r>
      <w:r>
        <w:rPr>
          <w:rFonts w:ascii="Arial" w:hAnsi="Arial" w:cs="Arial"/>
          <w:b/>
        </w:rPr>
        <w:tab/>
      </w:r>
      <w:r w:rsidRPr="003A3196">
        <w:rPr>
          <w:rFonts w:ascii="Arial" w:eastAsiaTheme="minorEastAsia" w:hAnsi="Arial" w:cs="Arial"/>
          <w:noProof/>
        </w:rPr>
        <w:t xml:space="preserve">Describe any initiatives or programs </w:t>
      </w:r>
      <w:r>
        <w:rPr>
          <w:rFonts w:ascii="Arial" w:eastAsiaTheme="minorEastAsia" w:hAnsi="Arial" w:cs="Arial"/>
          <w:noProof/>
        </w:rPr>
        <w:t xml:space="preserve">you have implemented that are </w:t>
      </w:r>
      <w:r w:rsidRPr="003A3196">
        <w:rPr>
          <w:rFonts w:ascii="Arial" w:eastAsiaTheme="minorEastAsia" w:hAnsi="Arial" w:cs="Arial"/>
          <w:noProof/>
        </w:rPr>
        <w:t xml:space="preserve">specifically </w:t>
      </w:r>
      <w:r>
        <w:rPr>
          <w:rFonts w:ascii="Arial" w:eastAsiaTheme="minorEastAsia" w:hAnsi="Arial" w:cs="Arial"/>
          <w:noProof/>
        </w:rPr>
        <w:t xml:space="preserve">related to supporting palliative care. </w:t>
      </w:r>
      <w:r w:rsidRPr="008A5E9A">
        <w:rPr>
          <w:rFonts w:ascii="Arial" w:eastAsiaTheme="minorEastAsia" w:hAnsi="Arial" w:cs="Arial"/>
          <w:noProof/>
        </w:rPr>
        <w:t>Describe the goals of the initiative</w:t>
      </w:r>
      <w:r>
        <w:rPr>
          <w:rFonts w:ascii="Arial" w:eastAsiaTheme="minorEastAsia" w:hAnsi="Arial" w:cs="Arial"/>
          <w:noProof/>
        </w:rPr>
        <w:t>/program</w:t>
      </w:r>
      <w:r w:rsidRPr="008A5E9A">
        <w:rPr>
          <w:rFonts w:ascii="Arial" w:eastAsiaTheme="minorEastAsia" w:hAnsi="Arial" w:cs="Arial"/>
          <w:noProof/>
        </w:rPr>
        <w:t>,</w:t>
      </w:r>
      <w:r>
        <w:rPr>
          <w:rFonts w:ascii="Arial" w:eastAsiaTheme="minorEastAsia" w:hAnsi="Arial" w:cs="Arial"/>
          <w:noProof/>
        </w:rPr>
        <w:t xml:space="preserve"> and</w:t>
      </w:r>
      <w:r w:rsidRPr="008A5E9A">
        <w:rPr>
          <w:rFonts w:ascii="Arial" w:eastAsiaTheme="minorEastAsia" w:hAnsi="Arial" w:cs="Arial"/>
          <w:noProof/>
        </w:rPr>
        <w:t xml:space="preserve"> </w:t>
      </w:r>
      <w:r>
        <w:rPr>
          <w:rFonts w:ascii="Arial" w:eastAsiaTheme="minorEastAsia" w:hAnsi="Arial" w:cs="Arial"/>
          <w:noProof/>
        </w:rPr>
        <w:t xml:space="preserve">what </w:t>
      </w:r>
      <w:r w:rsidRPr="53EAF0D5">
        <w:rPr>
          <w:rFonts w:ascii="Arial" w:eastAsiaTheme="minorEastAsia" w:hAnsi="Arial" w:cs="Arial"/>
          <w:noProof/>
        </w:rPr>
        <w:t>S</w:t>
      </w:r>
      <w:r>
        <w:rPr>
          <w:rFonts w:ascii="Arial" w:eastAsiaTheme="minorEastAsia" w:hAnsi="Arial" w:cs="Arial"/>
          <w:noProof/>
        </w:rPr>
        <w:t xml:space="preserve">ervices are available, how patients are identified as eligible for the program, what training is provided to staff, and </w:t>
      </w:r>
      <w:r w:rsidRPr="008A5E9A">
        <w:rPr>
          <w:rFonts w:ascii="Arial" w:eastAsiaTheme="minorEastAsia" w:hAnsi="Arial" w:cs="Arial"/>
          <w:noProof/>
        </w:rPr>
        <w:t xml:space="preserve">how long </w:t>
      </w:r>
      <w:r>
        <w:rPr>
          <w:rFonts w:ascii="Arial" w:eastAsiaTheme="minorEastAsia" w:hAnsi="Arial" w:cs="Arial"/>
          <w:noProof/>
        </w:rPr>
        <w:t>the program</w:t>
      </w:r>
      <w:r w:rsidRPr="008A5E9A">
        <w:rPr>
          <w:rFonts w:ascii="Arial" w:eastAsiaTheme="minorEastAsia" w:hAnsi="Arial" w:cs="Arial"/>
          <w:noProof/>
        </w:rPr>
        <w:t xml:space="preserve"> has been in operation</w:t>
      </w:r>
      <w:r>
        <w:rPr>
          <w:rFonts w:ascii="Arial" w:eastAsiaTheme="minorEastAsia" w:hAnsi="Arial" w:cs="Arial"/>
          <w:noProof/>
        </w:rPr>
        <w:t xml:space="preserve"> and how it has changed over time. P</w:t>
      </w:r>
      <w:r w:rsidRPr="008A5E9A">
        <w:rPr>
          <w:rFonts w:ascii="Arial" w:eastAsiaTheme="minorEastAsia" w:hAnsi="Arial" w:cs="Arial"/>
          <w:noProof/>
        </w:rPr>
        <w:t xml:space="preserve">rovide any participation statistics and results to date.  </w:t>
      </w:r>
    </w:p>
    <w:p w14:paraId="155BBBAB" w14:textId="77777777" w:rsidR="00870439" w:rsidRPr="00FD1849" w:rsidRDefault="00870439" w:rsidP="008534BD">
      <w:pPr>
        <w:tabs>
          <w:tab w:val="left" w:pos="1186"/>
        </w:tabs>
        <w:spacing w:before="0" w:after="0"/>
        <w:ind w:left="900" w:hanging="900"/>
        <w:rPr>
          <w:rFonts w:ascii="Arial" w:eastAsiaTheme="minorEastAsia" w:hAnsi="Arial" w:cs="Arial"/>
          <w:noProof/>
          <w:highlight w:val="cyan"/>
        </w:rPr>
      </w:pPr>
    </w:p>
    <w:p w14:paraId="162E2B9E" w14:textId="21BD1510" w:rsidR="004C0446" w:rsidRDefault="004C0446" w:rsidP="008534BD">
      <w:pPr>
        <w:tabs>
          <w:tab w:val="left" w:pos="1186"/>
        </w:tabs>
        <w:spacing w:before="0" w:after="0"/>
        <w:ind w:left="900" w:hanging="900"/>
        <w:rPr>
          <w:rFonts w:ascii="Arial" w:hAnsi="Arial" w:cs="Arial"/>
        </w:rPr>
      </w:pPr>
      <w:r>
        <w:rPr>
          <w:rFonts w:ascii="Arial" w:hAnsi="Arial" w:cs="Arial"/>
          <w:b/>
        </w:rPr>
        <w:t>7.</w:t>
      </w:r>
      <w:r w:rsidR="00B57A65">
        <w:rPr>
          <w:rFonts w:ascii="Arial" w:hAnsi="Arial" w:cs="Arial"/>
          <w:b/>
        </w:rPr>
        <w:t>12</w:t>
      </w:r>
      <w:r>
        <w:rPr>
          <w:rFonts w:ascii="Arial" w:hAnsi="Arial" w:cs="Arial"/>
          <w:b/>
        </w:rPr>
        <w:t>.</w:t>
      </w:r>
      <w:r w:rsidR="00100E6D">
        <w:rPr>
          <w:rFonts w:ascii="Arial" w:hAnsi="Arial" w:cs="Arial"/>
          <w:b/>
        </w:rPr>
        <w:t>7</w:t>
      </w:r>
      <w:r w:rsidRPr="006F4775">
        <w:rPr>
          <w:rFonts w:ascii="Arial" w:hAnsi="Arial" w:cs="Arial"/>
          <w:b/>
        </w:rPr>
        <w:tab/>
      </w:r>
      <w:r w:rsidRPr="00FD3D96">
        <w:rPr>
          <w:rFonts w:ascii="Arial" w:hAnsi="Arial" w:cs="Arial"/>
        </w:rPr>
        <w:t>Describe in detail any CMS Medicare pilots or demonstrations your organization is currently participating in related to cost conta</w:t>
      </w:r>
      <w:r w:rsidRPr="0033452F">
        <w:rPr>
          <w:rFonts w:ascii="Arial" w:hAnsi="Arial" w:cs="Arial"/>
        </w:rPr>
        <w:t>inment and/or quality</w:t>
      </w:r>
      <w:r>
        <w:rPr>
          <w:rFonts w:ascii="Arial" w:hAnsi="Arial" w:cs="Arial"/>
        </w:rPr>
        <w:t xml:space="preserve"> of care</w:t>
      </w:r>
      <w:r w:rsidRPr="00D15CFC">
        <w:rPr>
          <w:rFonts w:ascii="Arial" w:hAnsi="Arial" w:cs="Arial"/>
        </w:rPr>
        <w:t xml:space="preserve"> involving providers or </w:t>
      </w:r>
      <w:r w:rsidR="00FA75A8">
        <w:rPr>
          <w:rFonts w:ascii="Arial" w:hAnsi="Arial" w:cs="Arial"/>
        </w:rPr>
        <w:t>Participants</w:t>
      </w:r>
      <w:r w:rsidRPr="00D15CFC">
        <w:rPr>
          <w:rFonts w:ascii="Arial" w:hAnsi="Arial" w:cs="Arial"/>
        </w:rPr>
        <w:t xml:space="preserve"> in Wisconsin. Indicate </w:t>
      </w:r>
      <w:r w:rsidRPr="00FD3D96">
        <w:rPr>
          <w:rFonts w:ascii="Arial" w:hAnsi="Arial" w:cs="Arial"/>
        </w:rPr>
        <w:t xml:space="preserve">whether Participants in the plan you are proposing would be eligible to participate in such pilots or demonstrations. Include the results of any such initiatives to date.  </w:t>
      </w:r>
    </w:p>
    <w:p w14:paraId="3BF2F470" w14:textId="77777777" w:rsidR="00870439" w:rsidRPr="00FD1849" w:rsidRDefault="00870439" w:rsidP="008534BD">
      <w:pPr>
        <w:tabs>
          <w:tab w:val="left" w:pos="1186"/>
        </w:tabs>
        <w:spacing w:before="0" w:after="0"/>
        <w:ind w:left="900" w:hanging="900"/>
        <w:rPr>
          <w:rFonts w:ascii="Arial" w:hAnsi="Arial" w:cs="Arial"/>
          <w:highlight w:val="yellow"/>
        </w:rPr>
      </w:pPr>
    </w:p>
    <w:p w14:paraId="044C1109" w14:textId="300E1357" w:rsidR="004C0446" w:rsidRDefault="004C0446" w:rsidP="008534BD">
      <w:pPr>
        <w:tabs>
          <w:tab w:val="left" w:pos="1186"/>
        </w:tabs>
        <w:spacing w:before="0" w:after="0"/>
        <w:ind w:left="900" w:hanging="900"/>
        <w:rPr>
          <w:rFonts w:ascii="Arial" w:hAnsi="Arial"/>
        </w:rPr>
      </w:pPr>
      <w:r>
        <w:rPr>
          <w:rFonts w:ascii="Arial" w:hAnsi="Arial" w:cs="Arial"/>
          <w:b/>
        </w:rPr>
        <w:t>7.</w:t>
      </w:r>
      <w:r w:rsidR="00B57A65">
        <w:rPr>
          <w:rFonts w:ascii="Arial" w:hAnsi="Arial" w:cs="Arial"/>
          <w:b/>
        </w:rPr>
        <w:t>12</w:t>
      </w:r>
      <w:r>
        <w:rPr>
          <w:rFonts w:ascii="Arial" w:hAnsi="Arial" w:cs="Arial"/>
          <w:b/>
        </w:rPr>
        <w:t>.</w:t>
      </w:r>
      <w:r w:rsidR="00100E6D">
        <w:rPr>
          <w:rFonts w:ascii="Arial" w:hAnsi="Arial" w:cs="Arial"/>
          <w:b/>
        </w:rPr>
        <w:t>8</w:t>
      </w:r>
      <w:r>
        <w:rPr>
          <w:rFonts w:ascii="Arial" w:hAnsi="Arial" w:cs="Arial"/>
          <w:b/>
        </w:rPr>
        <w:tab/>
      </w:r>
      <w:r w:rsidRPr="003C370F">
        <w:rPr>
          <w:rFonts w:ascii="Arial" w:hAnsi="Arial"/>
        </w:rPr>
        <w:t xml:space="preserve">Confirm that you will provide </w:t>
      </w:r>
      <w:r>
        <w:rPr>
          <w:rFonts w:ascii="Arial" w:hAnsi="Arial"/>
        </w:rPr>
        <w:t xml:space="preserve">a </w:t>
      </w:r>
      <w:r w:rsidRPr="003C370F">
        <w:rPr>
          <w:rFonts w:ascii="Arial" w:hAnsi="Arial"/>
        </w:rPr>
        <w:t xml:space="preserve">designated clinical manager </w:t>
      </w:r>
      <w:r>
        <w:rPr>
          <w:rFonts w:ascii="Arial" w:hAnsi="Arial"/>
        </w:rPr>
        <w:t xml:space="preserve">at no cost </w:t>
      </w:r>
      <w:r w:rsidRPr="003C370F">
        <w:rPr>
          <w:rFonts w:ascii="Arial" w:hAnsi="Arial"/>
        </w:rPr>
        <w:t xml:space="preserve">to </w:t>
      </w:r>
      <w:r>
        <w:rPr>
          <w:rFonts w:ascii="Arial" w:hAnsi="Arial"/>
        </w:rPr>
        <w:t xml:space="preserve">the Department </w:t>
      </w:r>
      <w:r w:rsidRPr="003C370F">
        <w:rPr>
          <w:rFonts w:ascii="Arial" w:hAnsi="Arial"/>
        </w:rPr>
        <w:t>for medical programs</w:t>
      </w:r>
      <w:r>
        <w:rPr>
          <w:rFonts w:ascii="Arial" w:hAnsi="Arial"/>
        </w:rPr>
        <w:t xml:space="preserve"> for this population</w:t>
      </w:r>
      <w:r w:rsidRPr="003C370F">
        <w:rPr>
          <w:rFonts w:ascii="Arial" w:hAnsi="Arial"/>
        </w:rPr>
        <w:t xml:space="preserve">, who will have full knowledge of all clinical programs in effect as well as all clinical programs offered by your organization. Confirm that the clinical managers will have sufficient resources to </w:t>
      </w:r>
      <w:r w:rsidR="003744D2" w:rsidRPr="003C370F">
        <w:rPr>
          <w:rFonts w:ascii="Arial" w:hAnsi="Arial"/>
        </w:rPr>
        <w:t xml:space="preserve">handle the workload </w:t>
      </w:r>
      <w:r w:rsidRPr="003C370F">
        <w:rPr>
          <w:rFonts w:ascii="Arial" w:hAnsi="Arial"/>
        </w:rPr>
        <w:t>efficiently and effectively.</w:t>
      </w:r>
    </w:p>
    <w:p w14:paraId="21ECA971" w14:textId="77777777" w:rsidR="004F0F80" w:rsidRDefault="004F0F80" w:rsidP="008534BD">
      <w:pPr>
        <w:tabs>
          <w:tab w:val="left" w:pos="1186"/>
        </w:tabs>
        <w:spacing w:before="0" w:after="0"/>
        <w:ind w:left="900" w:hanging="900"/>
        <w:rPr>
          <w:rFonts w:ascii="Arial" w:hAnsi="Arial" w:cs="Arial"/>
        </w:rPr>
      </w:pPr>
    </w:p>
    <w:p w14:paraId="42F8BDD3" w14:textId="5E04CC4B" w:rsidR="004F0F80" w:rsidRDefault="004F0F80" w:rsidP="008534BD">
      <w:pPr>
        <w:tabs>
          <w:tab w:val="left" w:pos="1186"/>
        </w:tabs>
        <w:spacing w:before="0" w:after="0"/>
        <w:ind w:left="900" w:hanging="900"/>
        <w:rPr>
          <w:rFonts w:ascii="Arial" w:hAnsi="Arial"/>
        </w:rPr>
      </w:pPr>
      <w:r w:rsidRPr="00F165FA">
        <w:rPr>
          <w:rFonts w:ascii="Arial" w:hAnsi="Arial"/>
          <w:b/>
          <w:bCs/>
        </w:rPr>
        <w:t>7.</w:t>
      </w:r>
      <w:r>
        <w:rPr>
          <w:rFonts w:ascii="Arial" w:hAnsi="Arial"/>
          <w:b/>
          <w:bCs/>
        </w:rPr>
        <w:t>12</w:t>
      </w:r>
      <w:r w:rsidRPr="00F165FA">
        <w:rPr>
          <w:rFonts w:ascii="Arial" w:hAnsi="Arial"/>
          <w:b/>
          <w:bCs/>
        </w:rPr>
        <w:t>.</w:t>
      </w:r>
      <w:r w:rsidR="00100E6D">
        <w:rPr>
          <w:rFonts w:ascii="Arial" w:hAnsi="Arial"/>
          <w:b/>
          <w:bCs/>
        </w:rPr>
        <w:t>9</w:t>
      </w:r>
      <w:r>
        <w:rPr>
          <w:rFonts w:ascii="Arial" w:hAnsi="Arial"/>
          <w:b/>
          <w:bCs/>
        </w:rPr>
        <w:tab/>
      </w:r>
      <w:r w:rsidR="001E7B34" w:rsidRPr="00976C63">
        <w:rPr>
          <w:rFonts w:ascii="Arial" w:hAnsi="Arial"/>
        </w:rPr>
        <w:t xml:space="preserve">Confirm you offer a comprehensive behavioral health network that includes a variation of providers such as </w:t>
      </w:r>
      <w:r w:rsidR="00FC63C0">
        <w:rPr>
          <w:rFonts w:ascii="Arial" w:hAnsi="Arial"/>
        </w:rPr>
        <w:t>p</w:t>
      </w:r>
      <w:r w:rsidR="001E7B34" w:rsidRPr="00976C63">
        <w:rPr>
          <w:rFonts w:ascii="Arial" w:hAnsi="Arial"/>
        </w:rPr>
        <w:t xml:space="preserve">sychiatrists (MDs), </w:t>
      </w:r>
      <w:r w:rsidR="00FC63C0">
        <w:rPr>
          <w:rFonts w:ascii="Arial" w:hAnsi="Arial"/>
        </w:rPr>
        <w:t>p</w:t>
      </w:r>
      <w:r w:rsidR="001E7B34" w:rsidRPr="00976C63">
        <w:rPr>
          <w:rFonts w:ascii="Arial" w:hAnsi="Arial"/>
        </w:rPr>
        <w:t xml:space="preserve">sychologists, </w:t>
      </w:r>
      <w:r w:rsidR="00FC63C0">
        <w:rPr>
          <w:rFonts w:ascii="Arial" w:hAnsi="Arial"/>
        </w:rPr>
        <w:t>t</w:t>
      </w:r>
      <w:r w:rsidR="001E7B34" w:rsidRPr="00976C63">
        <w:rPr>
          <w:rFonts w:ascii="Arial" w:hAnsi="Arial"/>
        </w:rPr>
        <w:t xml:space="preserve">herapists, </w:t>
      </w:r>
      <w:r w:rsidR="00FC63C0">
        <w:rPr>
          <w:rFonts w:ascii="Arial" w:hAnsi="Arial"/>
        </w:rPr>
        <w:t>c</w:t>
      </w:r>
      <w:r w:rsidR="001E7B34" w:rsidRPr="00976C63">
        <w:rPr>
          <w:rFonts w:ascii="Arial" w:hAnsi="Arial"/>
        </w:rPr>
        <w:t xml:space="preserve">ounselors, </w:t>
      </w:r>
      <w:r w:rsidR="00FC63C0">
        <w:rPr>
          <w:rFonts w:ascii="Arial" w:hAnsi="Arial"/>
        </w:rPr>
        <w:t>s</w:t>
      </w:r>
      <w:r w:rsidR="001E7B34" w:rsidRPr="00976C63">
        <w:rPr>
          <w:rFonts w:ascii="Arial" w:hAnsi="Arial"/>
        </w:rPr>
        <w:t xml:space="preserve">ocial </w:t>
      </w:r>
      <w:r w:rsidR="00FC63C0">
        <w:rPr>
          <w:rFonts w:ascii="Arial" w:hAnsi="Arial"/>
        </w:rPr>
        <w:t>w</w:t>
      </w:r>
      <w:r w:rsidR="001E7B34" w:rsidRPr="00976C63">
        <w:rPr>
          <w:rFonts w:ascii="Arial" w:hAnsi="Arial"/>
        </w:rPr>
        <w:t>orkers, DEA waiver providers, etc.</w:t>
      </w:r>
      <w:r w:rsidR="00FC63C0">
        <w:rPr>
          <w:rFonts w:ascii="Arial" w:hAnsi="Arial"/>
        </w:rPr>
        <w:t xml:space="preserve"> </w:t>
      </w:r>
      <w:r w:rsidRPr="00F165FA">
        <w:rPr>
          <w:rFonts w:ascii="Arial" w:hAnsi="Arial"/>
        </w:rPr>
        <w:t>Describe any efforts used to educate members of available behavioral health services. Also describe education efforts to medical providers and facilities of your behavioral health services so that members who could benefit from those services can be referred if presenting at a medical provider.</w:t>
      </w:r>
    </w:p>
    <w:p w14:paraId="5B971786" w14:textId="77777777" w:rsidR="004F0F80" w:rsidRDefault="004F0F80" w:rsidP="008534BD">
      <w:pPr>
        <w:tabs>
          <w:tab w:val="left" w:pos="1186"/>
        </w:tabs>
        <w:spacing w:before="0" w:after="0"/>
        <w:ind w:left="900" w:hanging="900"/>
        <w:rPr>
          <w:rFonts w:ascii="Arial" w:hAnsi="Arial"/>
        </w:rPr>
      </w:pPr>
    </w:p>
    <w:p w14:paraId="4E6E61A5" w14:textId="05B04F1E" w:rsidR="004F0F80" w:rsidRDefault="004F0F80" w:rsidP="008534BD">
      <w:pPr>
        <w:tabs>
          <w:tab w:val="left" w:pos="1186"/>
        </w:tabs>
        <w:spacing w:before="0" w:after="0"/>
        <w:ind w:left="900" w:hanging="900"/>
        <w:rPr>
          <w:rFonts w:ascii="Arial" w:hAnsi="Arial"/>
        </w:rPr>
      </w:pPr>
      <w:r w:rsidRPr="00F165FA">
        <w:rPr>
          <w:rFonts w:ascii="Arial" w:hAnsi="Arial"/>
          <w:b/>
          <w:bCs/>
        </w:rPr>
        <w:t>7.</w:t>
      </w:r>
      <w:r>
        <w:rPr>
          <w:rFonts w:ascii="Arial" w:hAnsi="Arial"/>
          <w:b/>
          <w:bCs/>
        </w:rPr>
        <w:t>12</w:t>
      </w:r>
      <w:r w:rsidRPr="00F165FA">
        <w:rPr>
          <w:rFonts w:ascii="Arial" w:hAnsi="Arial"/>
          <w:b/>
          <w:bCs/>
        </w:rPr>
        <w:t>.</w:t>
      </w:r>
      <w:r w:rsidR="00100E6D">
        <w:rPr>
          <w:rFonts w:ascii="Arial" w:hAnsi="Arial"/>
          <w:b/>
          <w:bCs/>
        </w:rPr>
        <w:t>10</w:t>
      </w:r>
      <w:r>
        <w:rPr>
          <w:rFonts w:ascii="Arial" w:hAnsi="Arial"/>
          <w:b/>
          <w:bCs/>
        </w:rPr>
        <w:tab/>
      </w:r>
      <w:r w:rsidRPr="00F165FA">
        <w:rPr>
          <w:rFonts w:ascii="Arial" w:hAnsi="Arial"/>
        </w:rPr>
        <w:t xml:space="preserve">Describe in detail your capabilities and processes regarding discharge planning. Include how many on-site (in facility) and remote case managers you propose at the various facilities statewide to serve </w:t>
      </w:r>
      <w:r>
        <w:rPr>
          <w:rFonts w:ascii="Arial" w:hAnsi="Arial"/>
        </w:rPr>
        <w:t xml:space="preserve">Participants </w:t>
      </w:r>
      <w:r w:rsidRPr="00F165FA">
        <w:rPr>
          <w:rFonts w:ascii="Arial" w:hAnsi="Arial"/>
        </w:rPr>
        <w:t>to minimize as much as possible any disruption during the discharge or transition of care process.</w:t>
      </w:r>
    </w:p>
    <w:p w14:paraId="7BA4DB58" w14:textId="77777777" w:rsidR="004F0F80" w:rsidRDefault="004F0F80" w:rsidP="008534BD">
      <w:pPr>
        <w:tabs>
          <w:tab w:val="left" w:pos="1186"/>
        </w:tabs>
        <w:spacing w:before="0" w:after="0"/>
        <w:ind w:left="900" w:hanging="900"/>
        <w:rPr>
          <w:rFonts w:ascii="Arial" w:hAnsi="Arial"/>
        </w:rPr>
      </w:pPr>
    </w:p>
    <w:p w14:paraId="3DAE0DF0" w14:textId="6D5C8C51" w:rsidR="004F0F80" w:rsidRPr="00FD3D96" w:rsidRDefault="004F0F80" w:rsidP="008534BD">
      <w:pPr>
        <w:tabs>
          <w:tab w:val="left" w:pos="1186"/>
        </w:tabs>
        <w:spacing w:before="0" w:after="0"/>
        <w:ind w:left="900" w:hanging="900"/>
        <w:rPr>
          <w:rFonts w:ascii="Arial" w:hAnsi="Arial" w:cs="Arial"/>
        </w:rPr>
      </w:pPr>
      <w:r w:rsidRPr="00F165FA">
        <w:rPr>
          <w:rFonts w:ascii="Arial" w:hAnsi="Arial"/>
          <w:b/>
          <w:bCs/>
        </w:rPr>
        <w:t>7.</w:t>
      </w:r>
      <w:r>
        <w:rPr>
          <w:rFonts w:ascii="Arial" w:hAnsi="Arial"/>
          <w:b/>
          <w:bCs/>
        </w:rPr>
        <w:t>12</w:t>
      </w:r>
      <w:r w:rsidRPr="00F165FA">
        <w:rPr>
          <w:rFonts w:ascii="Arial" w:hAnsi="Arial"/>
          <w:b/>
          <w:bCs/>
        </w:rPr>
        <w:t>.1</w:t>
      </w:r>
      <w:r w:rsidR="00100E6D">
        <w:rPr>
          <w:rFonts w:ascii="Arial" w:hAnsi="Arial"/>
          <w:b/>
          <w:bCs/>
        </w:rPr>
        <w:t>1</w:t>
      </w:r>
      <w:r>
        <w:rPr>
          <w:rFonts w:ascii="Arial" w:hAnsi="Arial"/>
        </w:rPr>
        <w:t xml:space="preserve"> </w:t>
      </w:r>
      <w:r w:rsidR="00E214B0">
        <w:rPr>
          <w:rFonts w:ascii="Arial" w:hAnsi="Arial"/>
        </w:rPr>
        <w:tab/>
      </w:r>
      <w:r w:rsidRPr="000757D0">
        <w:rPr>
          <w:rFonts w:ascii="Arial" w:hAnsi="Arial"/>
        </w:rPr>
        <w:t>Describe the support you provide to members that reside in lower income zip codes to access/link to community-based services including any tools to help members access and use virtual health care services.</w:t>
      </w:r>
    </w:p>
    <w:p w14:paraId="7536486E" w14:textId="7BEF88C5" w:rsidR="004C0446" w:rsidRDefault="004C0446" w:rsidP="00E71EC7">
      <w:pPr>
        <w:pStyle w:val="Heading2"/>
        <w:tabs>
          <w:tab w:val="clear" w:pos="720"/>
          <w:tab w:val="left" w:pos="900"/>
        </w:tabs>
        <w:ind w:left="900" w:hanging="900"/>
      </w:pPr>
      <w:r>
        <w:t>7.</w:t>
      </w:r>
      <w:r w:rsidR="00E86B96">
        <w:t>13</w:t>
      </w:r>
      <w:r>
        <w:tab/>
      </w:r>
      <w:r w:rsidR="00C54B5E" w:rsidRPr="008D7652">
        <w:t xml:space="preserve">ETD0050 </w:t>
      </w:r>
      <w:r w:rsidR="00D368C3">
        <w:t xml:space="preserve">IYC </w:t>
      </w:r>
      <w:r w:rsidR="00C54B5E" w:rsidRPr="008D7652">
        <w:t xml:space="preserve">Medicare Advantage </w:t>
      </w:r>
      <w:r>
        <w:t>Population Health Management and Wellness</w:t>
      </w:r>
    </w:p>
    <w:p w14:paraId="4DE21951" w14:textId="464A7EBD" w:rsidR="003B73EE" w:rsidRPr="00325B02" w:rsidRDefault="003B73EE" w:rsidP="006D5861">
      <w:pPr>
        <w:pStyle w:val="LRWLBodyText"/>
        <w:numPr>
          <w:ilvl w:val="0"/>
          <w:numId w:val="47"/>
        </w:numPr>
        <w:spacing w:before="0" w:after="0"/>
        <w:ind w:left="1260"/>
      </w:pPr>
      <w:r>
        <w:t xml:space="preserve">Note: If you are proposing both a nationwide </w:t>
      </w:r>
      <w:r w:rsidR="00E73EB9" w:rsidRPr="0061594C">
        <w:rPr>
          <w:rFonts w:cs="Arial"/>
        </w:rPr>
        <w:t>Medicare Advantage</w:t>
      </w:r>
      <w:r w:rsidR="00E73EB9">
        <w:t xml:space="preserve"> </w:t>
      </w:r>
      <w:r>
        <w:t xml:space="preserve">PPO and a </w:t>
      </w:r>
      <w:r w:rsidR="00E01177">
        <w:t>r</w:t>
      </w:r>
      <w:r>
        <w:t xml:space="preserve">egional </w:t>
      </w:r>
      <w:r w:rsidR="00E73EB9" w:rsidRPr="0061594C">
        <w:rPr>
          <w:rFonts w:cs="Arial"/>
        </w:rPr>
        <w:t>Medicare Advantage</w:t>
      </w:r>
      <w:r w:rsidR="00E73EB9">
        <w:t xml:space="preserve"> </w:t>
      </w:r>
      <w:r>
        <w:t>HMO(s) and your response to the question differs by product</w:t>
      </w:r>
      <w:r w:rsidR="002A3E88">
        <w:t>,</w:t>
      </w:r>
      <w:r>
        <w:t xml:space="preserve"> clearly describe the differences in your response.</w:t>
      </w:r>
    </w:p>
    <w:p w14:paraId="68CC8365" w14:textId="77777777" w:rsidR="003B73EE" w:rsidRDefault="003B73EE" w:rsidP="00E71EC7">
      <w:pPr>
        <w:spacing w:before="0" w:after="0"/>
        <w:ind w:left="1260"/>
        <w:rPr>
          <w:rFonts w:ascii="Arial" w:hAnsi="Arial" w:cs="Arial"/>
        </w:rPr>
      </w:pPr>
    </w:p>
    <w:p w14:paraId="3E858CB6" w14:textId="64D55FE3" w:rsidR="004C0446" w:rsidRPr="00E71EC7" w:rsidRDefault="004C0446" w:rsidP="006D5861">
      <w:pPr>
        <w:pStyle w:val="ListParagraph"/>
        <w:numPr>
          <w:ilvl w:val="0"/>
          <w:numId w:val="47"/>
        </w:numPr>
      </w:pPr>
      <w:r w:rsidRPr="00E71EC7">
        <w:lastRenderedPageBreak/>
        <w:t xml:space="preserve">The Board seeks </w:t>
      </w:r>
      <w:r w:rsidR="00141D83" w:rsidRPr="00E71EC7">
        <w:t xml:space="preserve">a </w:t>
      </w:r>
      <w:r w:rsidR="00590D91" w:rsidRPr="00E71EC7">
        <w:t>Contractor</w:t>
      </w:r>
      <w:r w:rsidR="00141D83" w:rsidRPr="00E71EC7">
        <w:t>(</w:t>
      </w:r>
      <w:r w:rsidR="00590D91" w:rsidRPr="00E71EC7">
        <w:t>s</w:t>
      </w:r>
      <w:r w:rsidR="00141D83" w:rsidRPr="00E71EC7">
        <w:t>)</w:t>
      </w:r>
      <w:r w:rsidRPr="00E71EC7">
        <w:t xml:space="preserve"> to assist in further engaging Participants in the management of their health. This includes education and outreach by the </w:t>
      </w:r>
      <w:r w:rsidR="007667FC" w:rsidRPr="00E71EC7">
        <w:t>Contractor(s)</w:t>
      </w:r>
      <w:r w:rsidRPr="00E71EC7">
        <w:t>, with transparency tools to help Participants select quality</w:t>
      </w:r>
      <w:r w:rsidR="00081872" w:rsidRPr="00E71EC7">
        <w:t xml:space="preserve"> and</w:t>
      </w:r>
      <w:r w:rsidRPr="00E71EC7">
        <w:t xml:space="preserve"> efficient care and engage in their health and well-being. </w:t>
      </w:r>
    </w:p>
    <w:p w14:paraId="5AD913BB" w14:textId="77777777" w:rsidR="00081872" w:rsidRPr="00FF05DD" w:rsidRDefault="00081872" w:rsidP="008534BD">
      <w:pPr>
        <w:spacing w:before="0" w:after="0"/>
        <w:jc w:val="both"/>
        <w:rPr>
          <w:rFonts w:ascii="Arial" w:hAnsi="Arial" w:cs="Arial"/>
        </w:rPr>
      </w:pPr>
    </w:p>
    <w:p w14:paraId="2473F98F" w14:textId="63448158" w:rsidR="004C0446" w:rsidRPr="00851367" w:rsidRDefault="004C0446" w:rsidP="008534BD">
      <w:pPr>
        <w:spacing w:before="0"/>
        <w:ind w:left="900" w:hanging="900"/>
        <w:rPr>
          <w:rFonts w:ascii="Arial" w:hAnsi="Arial" w:cs="Arial"/>
        </w:rPr>
      </w:pPr>
      <w:r w:rsidRPr="00FF05DD">
        <w:rPr>
          <w:rFonts w:ascii="Arial" w:hAnsi="Arial" w:cs="Arial"/>
          <w:b/>
        </w:rPr>
        <w:t>7.</w:t>
      </w:r>
      <w:r w:rsidR="003B73EE">
        <w:rPr>
          <w:rFonts w:ascii="Arial" w:hAnsi="Arial" w:cs="Arial"/>
          <w:b/>
        </w:rPr>
        <w:t>13</w:t>
      </w:r>
      <w:r w:rsidRPr="00FF05DD">
        <w:rPr>
          <w:rFonts w:ascii="Arial" w:hAnsi="Arial" w:cs="Arial"/>
          <w:b/>
        </w:rPr>
        <w:t>.1</w:t>
      </w:r>
      <w:r w:rsidRPr="00FF05DD">
        <w:rPr>
          <w:rFonts w:ascii="Arial" w:hAnsi="Arial" w:cs="Arial"/>
          <w:b/>
        </w:rPr>
        <w:tab/>
      </w:r>
      <w:r w:rsidRPr="00FF05DD">
        <w:rPr>
          <w:rFonts w:ascii="Arial" w:hAnsi="Arial" w:cs="Arial"/>
        </w:rPr>
        <w:t xml:space="preserve">Describe the tools </w:t>
      </w:r>
      <w:r w:rsidR="001F4DE3" w:rsidRPr="00FF05DD">
        <w:rPr>
          <w:rFonts w:ascii="Arial" w:hAnsi="Arial" w:cs="Arial"/>
        </w:rPr>
        <w:t xml:space="preserve">you would make </w:t>
      </w:r>
      <w:r w:rsidRPr="00FF05DD">
        <w:rPr>
          <w:rFonts w:ascii="Arial" w:hAnsi="Arial" w:cs="Arial"/>
        </w:rPr>
        <w:t xml:space="preserve">available to Participants to support healthcare </w:t>
      </w:r>
      <w:r w:rsidRPr="00851367">
        <w:rPr>
          <w:rFonts w:ascii="Arial" w:hAnsi="Arial" w:cs="Arial"/>
        </w:rPr>
        <w:t>decisions, such as self-management of at least one chronic condition, cost estimators, provider selection, quality comparisons, and shared decision</w:t>
      </w:r>
      <w:r w:rsidR="00EA5A2C" w:rsidRPr="00851367">
        <w:rPr>
          <w:rFonts w:ascii="Arial" w:hAnsi="Arial" w:cs="Arial"/>
        </w:rPr>
        <w:t>-making</w:t>
      </w:r>
      <w:r w:rsidRPr="00851367">
        <w:rPr>
          <w:rFonts w:ascii="Arial" w:hAnsi="Arial" w:cs="Arial"/>
        </w:rPr>
        <w:t xml:space="preserve"> tools. If you work with a Subcontractor to provide these tools, include Subcontractor information in your response. For each tool, provide the following information: </w:t>
      </w:r>
    </w:p>
    <w:p w14:paraId="1039BBD1" w14:textId="46060318" w:rsidR="004C0446" w:rsidRPr="00851367" w:rsidRDefault="004C0446" w:rsidP="00AC723C">
      <w:pPr>
        <w:pStyle w:val="ListParagraph"/>
        <w:tabs>
          <w:tab w:val="clear" w:pos="540"/>
          <w:tab w:val="left" w:pos="900"/>
        </w:tabs>
        <w:ind w:left="1260" w:hanging="360"/>
        <w:rPr>
          <w:caps/>
        </w:rPr>
      </w:pPr>
      <w:r w:rsidRPr="00851367">
        <w:t xml:space="preserve">a. </w:t>
      </w:r>
      <w:r w:rsidRPr="00851367">
        <w:tab/>
        <w:t xml:space="preserve">Identify the specific </w:t>
      </w:r>
      <w:r w:rsidR="005A560F" w:rsidRPr="00851367">
        <w:t>s</w:t>
      </w:r>
      <w:r w:rsidRPr="00851367">
        <w:t xml:space="preserve">ervices included </w:t>
      </w:r>
      <w:r w:rsidR="005A560F" w:rsidRPr="00851367">
        <w:t xml:space="preserve">with </w:t>
      </w:r>
      <w:r w:rsidRPr="00851367">
        <w:t>the tool, if appropriate;</w:t>
      </w:r>
    </w:p>
    <w:p w14:paraId="11E704BD" w14:textId="77777777" w:rsidR="004C0446" w:rsidRPr="00851367" w:rsidRDefault="004C0446" w:rsidP="00AC723C">
      <w:pPr>
        <w:pStyle w:val="ListParagraph"/>
        <w:tabs>
          <w:tab w:val="clear" w:pos="540"/>
          <w:tab w:val="left" w:pos="900"/>
        </w:tabs>
        <w:ind w:left="1260" w:hanging="360"/>
        <w:rPr>
          <w:caps/>
        </w:rPr>
      </w:pPr>
      <w:r w:rsidRPr="00851367">
        <w:t xml:space="preserve">b. </w:t>
      </w:r>
      <w:r w:rsidRPr="00851367">
        <w:tab/>
        <w:t>Provide the percentage of your members that have access to the tools and currently use them;</w:t>
      </w:r>
    </w:p>
    <w:p w14:paraId="66AD88E5" w14:textId="565F3568" w:rsidR="004C0446" w:rsidRPr="00851367" w:rsidRDefault="004C0446" w:rsidP="00AC723C">
      <w:pPr>
        <w:pStyle w:val="ListParagraph"/>
        <w:tabs>
          <w:tab w:val="clear" w:pos="540"/>
          <w:tab w:val="left" w:pos="900"/>
        </w:tabs>
        <w:ind w:left="1260" w:hanging="360"/>
        <w:rPr>
          <w:caps/>
        </w:rPr>
      </w:pPr>
      <w:r w:rsidRPr="00851367">
        <w:t xml:space="preserve">c. </w:t>
      </w:r>
      <w:r w:rsidRPr="00851367">
        <w:tab/>
        <w:t>Explain how the effectiveness of the tool</w:t>
      </w:r>
      <w:r w:rsidR="00105AC5" w:rsidRPr="00851367">
        <w:t>s are</w:t>
      </w:r>
      <w:r w:rsidRPr="00851367">
        <w:t xml:space="preserve"> evaluated;</w:t>
      </w:r>
    </w:p>
    <w:p w14:paraId="2A69A8E9" w14:textId="77777777" w:rsidR="004C0446" w:rsidRPr="00851367" w:rsidRDefault="004C0446" w:rsidP="00AC723C">
      <w:pPr>
        <w:pStyle w:val="ListParagraph"/>
        <w:tabs>
          <w:tab w:val="clear" w:pos="540"/>
          <w:tab w:val="left" w:pos="900"/>
        </w:tabs>
        <w:ind w:left="1260" w:hanging="360"/>
        <w:rPr>
          <w:caps/>
        </w:rPr>
      </w:pPr>
      <w:r w:rsidRPr="00851367">
        <w:t xml:space="preserve">d. </w:t>
      </w:r>
      <w:r w:rsidRPr="00851367">
        <w:tab/>
        <w:t>For any comparison tool, provide the methodology used;</w:t>
      </w:r>
    </w:p>
    <w:p w14:paraId="3281C5D1" w14:textId="5B869C78" w:rsidR="004C0446" w:rsidRPr="00851367" w:rsidRDefault="004C0446" w:rsidP="00AC723C">
      <w:pPr>
        <w:pStyle w:val="ListParagraph"/>
        <w:tabs>
          <w:tab w:val="clear" w:pos="540"/>
          <w:tab w:val="left" w:pos="900"/>
        </w:tabs>
        <w:ind w:left="1260" w:hanging="360"/>
        <w:rPr>
          <w:caps/>
        </w:rPr>
      </w:pPr>
      <w:r w:rsidRPr="00851367">
        <w:t xml:space="preserve">e. </w:t>
      </w:r>
      <w:r w:rsidRPr="00851367">
        <w:tab/>
        <w:t xml:space="preserve">Describe how such tools are enabled for mobile devices and integrated with your other platforms (e.g., web-portal, provider locator, etc.); </w:t>
      </w:r>
    </w:p>
    <w:p w14:paraId="378EAE3B" w14:textId="6508E3F5" w:rsidR="004C0446" w:rsidRPr="00851367" w:rsidRDefault="004C0446" w:rsidP="00AC723C">
      <w:pPr>
        <w:tabs>
          <w:tab w:val="left" w:pos="900"/>
          <w:tab w:val="left" w:pos="1080"/>
        </w:tabs>
        <w:ind w:left="1260" w:hanging="360"/>
        <w:rPr>
          <w:rFonts w:ascii="Arial" w:hAnsi="Arial" w:cs="Arial"/>
        </w:rPr>
      </w:pPr>
      <w:r w:rsidRPr="00851367">
        <w:rPr>
          <w:rFonts w:ascii="Arial" w:hAnsi="Arial" w:cs="Arial"/>
        </w:rPr>
        <w:t xml:space="preserve">f. </w:t>
      </w:r>
      <w:r w:rsidRPr="00851367">
        <w:rPr>
          <w:rFonts w:ascii="Arial" w:hAnsi="Arial" w:cs="Arial"/>
        </w:rPr>
        <w:tab/>
        <w:t>Explain how the tools are promoted to Participants</w:t>
      </w:r>
      <w:r w:rsidR="00105AC5" w:rsidRPr="00851367">
        <w:rPr>
          <w:rFonts w:ascii="Arial" w:hAnsi="Arial" w:cs="Arial"/>
        </w:rPr>
        <w:t>;</w:t>
      </w:r>
      <w:r w:rsidRPr="00851367">
        <w:rPr>
          <w:rFonts w:ascii="Arial" w:hAnsi="Arial" w:cs="Arial"/>
        </w:rPr>
        <w:t xml:space="preserve"> </w:t>
      </w:r>
      <w:r w:rsidR="00105AC5" w:rsidRPr="00851367">
        <w:rPr>
          <w:rFonts w:ascii="Arial" w:hAnsi="Arial" w:cs="Arial"/>
        </w:rPr>
        <w:t>and</w:t>
      </w:r>
    </w:p>
    <w:p w14:paraId="77BED5F6" w14:textId="77777777" w:rsidR="004C0446" w:rsidRPr="00851367" w:rsidRDefault="004C0446" w:rsidP="00AC723C">
      <w:pPr>
        <w:pStyle w:val="ListParagraph"/>
        <w:tabs>
          <w:tab w:val="clear" w:pos="540"/>
          <w:tab w:val="left" w:pos="900"/>
        </w:tabs>
        <w:spacing w:after="0"/>
        <w:ind w:left="1260" w:hanging="360"/>
      </w:pPr>
      <w:r w:rsidRPr="00851367">
        <w:t xml:space="preserve">g. </w:t>
      </w:r>
      <w:r w:rsidRPr="00851367">
        <w:tab/>
        <w:t xml:space="preserve">Indicate whether Participants under the plan you are proposing would be eligible for the tools described. </w:t>
      </w:r>
    </w:p>
    <w:p w14:paraId="33F662A1" w14:textId="77777777" w:rsidR="00081872" w:rsidRPr="00851367" w:rsidRDefault="00081872" w:rsidP="00C2410A">
      <w:pPr>
        <w:pStyle w:val="ListParagraph"/>
        <w:spacing w:before="0" w:after="0"/>
      </w:pPr>
    </w:p>
    <w:p w14:paraId="6F2337F9" w14:textId="052BA5AB" w:rsidR="004C0446" w:rsidRPr="00851367" w:rsidRDefault="004C0446" w:rsidP="008534BD">
      <w:pPr>
        <w:tabs>
          <w:tab w:val="left" w:pos="1186"/>
        </w:tabs>
        <w:spacing w:before="0" w:after="0"/>
        <w:ind w:left="900" w:hanging="900"/>
        <w:rPr>
          <w:rFonts w:ascii="Arial" w:hAnsi="Arial" w:cs="Arial"/>
        </w:rPr>
      </w:pPr>
      <w:r w:rsidRPr="00851367">
        <w:rPr>
          <w:rFonts w:ascii="Arial" w:hAnsi="Arial" w:cs="Arial"/>
          <w:b/>
        </w:rPr>
        <w:t>7.</w:t>
      </w:r>
      <w:r w:rsidR="003B73EE" w:rsidRPr="00851367">
        <w:rPr>
          <w:rFonts w:ascii="Arial" w:hAnsi="Arial" w:cs="Arial"/>
          <w:b/>
        </w:rPr>
        <w:t>13</w:t>
      </w:r>
      <w:r w:rsidRPr="00851367">
        <w:rPr>
          <w:rFonts w:ascii="Arial" w:hAnsi="Arial" w:cs="Arial"/>
          <w:b/>
        </w:rPr>
        <w:t>.2</w:t>
      </w:r>
      <w:r w:rsidRPr="00851367">
        <w:rPr>
          <w:rFonts w:ascii="Arial" w:hAnsi="Arial" w:cs="Arial"/>
          <w:b/>
        </w:rPr>
        <w:tab/>
      </w:r>
      <w:r w:rsidRPr="00851367">
        <w:rPr>
          <w:rFonts w:ascii="Arial" w:hAnsi="Arial" w:cs="Arial"/>
        </w:rPr>
        <w:t>Describe any participant financial incentive programs you currently offer to encourage participants to get appropriate and timely care, steer patients to certain providers, or other desired behavior. Describe how these efforts improved health outcomes and how such programs are tailored to Medicare beneficiaries in particular. Indicate whether Participants under the plan you are proposing would be eligible for these incentive programs.</w:t>
      </w:r>
    </w:p>
    <w:p w14:paraId="60F040F8" w14:textId="77777777" w:rsidR="00081872" w:rsidRPr="00851367" w:rsidRDefault="00081872" w:rsidP="008534BD">
      <w:pPr>
        <w:tabs>
          <w:tab w:val="left" w:pos="1186"/>
        </w:tabs>
        <w:spacing w:before="0" w:after="0"/>
        <w:ind w:left="720" w:hanging="720"/>
        <w:rPr>
          <w:rFonts w:ascii="Arial" w:hAnsi="Arial" w:cs="Arial"/>
        </w:rPr>
      </w:pPr>
    </w:p>
    <w:p w14:paraId="3527442B" w14:textId="261A3111" w:rsidR="004C0446" w:rsidRPr="00851367" w:rsidRDefault="004C0446" w:rsidP="00A26C41">
      <w:pPr>
        <w:spacing w:before="0" w:after="0"/>
        <w:ind w:left="900" w:hanging="900"/>
        <w:rPr>
          <w:rFonts w:ascii="Arial" w:hAnsi="Arial" w:cs="Arial"/>
        </w:rPr>
      </w:pPr>
      <w:r w:rsidRPr="00851367">
        <w:rPr>
          <w:rFonts w:ascii="Arial" w:hAnsi="Arial" w:cs="Arial"/>
          <w:b/>
        </w:rPr>
        <w:t>7.</w:t>
      </w:r>
      <w:r w:rsidR="003B73EE" w:rsidRPr="00851367">
        <w:rPr>
          <w:rFonts w:ascii="Arial" w:hAnsi="Arial" w:cs="Arial"/>
          <w:b/>
        </w:rPr>
        <w:t>13</w:t>
      </w:r>
      <w:r w:rsidRPr="00851367">
        <w:rPr>
          <w:rFonts w:ascii="Arial" w:hAnsi="Arial" w:cs="Arial"/>
          <w:b/>
        </w:rPr>
        <w:t>.3</w:t>
      </w:r>
      <w:r w:rsidRPr="00851367">
        <w:rPr>
          <w:rFonts w:ascii="Arial" w:hAnsi="Arial" w:cs="Arial"/>
          <w:b/>
        </w:rPr>
        <w:tab/>
      </w:r>
      <w:r w:rsidRPr="00851367">
        <w:rPr>
          <w:rFonts w:ascii="Arial" w:hAnsi="Arial" w:cs="Arial"/>
        </w:rPr>
        <w:t>Describe your wellness and disease management programs(s) that would be available to Participants under the plan you are proposing. Provide samples of educational materials available to Medicare participants. In your response, detail each of the following</w:t>
      </w:r>
      <w:r w:rsidR="00081872" w:rsidRPr="00851367">
        <w:rPr>
          <w:rFonts w:ascii="Arial" w:hAnsi="Arial" w:cs="Arial"/>
        </w:rPr>
        <w:t>:</w:t>
      </w:r>
    </w:p>
    <w:p w14:paraId="3E6EF113" w14:textId="77777777" w:rsidR="004C0446" w:rsidRPr="00851367" w:rsidRDefault="004C0446" w:rsidP="00954E15">
      <w:pPr>
        <w:pStyle w:val="ListParagraph"/>
        <w:numPr>
          <w:ilvl w:val="0"/>
          <w:numId w:val="10"/>
        </w:numPr>
      </w:pPr>
      <w:r w:rsidRPr="00851367">
        <w:t>Available Participant incentives and rewards;</w:t>
      </w:r>
    </w:p>
    <w:p w14:paraId="41233C5F" w14:textId="1424FDF2" w:rsidR="004C0446" w:rsidRPr="00851367" w:rsidRDefault="00BB42D8" w:rsidP="00954E15">
      <w:pPr>
        <w:pStyle w:val="ListParagraph"/>
        <w:numPr>
          <w:ilvl w:val="0"/>
          <w:numId w:val="10"/>
        </w:numPr>
      </w:pPr>
      <w:r w:rsidRPr="00851367">
        <w:t>P</w:t>
      </w:r>
      <w:r w:rsidR="004C0446" w:rsidRPr="00851367">
        <w:t>rograms available to Participants;</w:t>
      </w:r>
    </w:p>
    <w:p w14:paraId="7FCFD383" w14:textId="77777777" w:rsidR="004C0446" w:rsidRPr="00851367" w:rsidRDefault="004C0446" w:rsidP="00954E15">
      <w:pPr>
        <w:pStyle w:val="ListParagraph"/>
        <w:numPr>
          <w:ilvl w:val="0"/>
          <w:numId w:val="10"/>
        </w:numPr>
      </w:pPr>
      <w:r w:rsidRPr="00851367">
        <w:t>Engagement strategies;</w:t>
      </w:r>
    </w:p>
    <w:p w14:paraId="62F241F9" w14:textId="49967F70" w:rsidR="004C0446" w:rsidRPr="00851367" w:rsidRDefault="004C0446" w:rsidP="00954E15">
      <w:pPr>
        <w:pStyle w:val="ListParagraph"/>
        <w:numPr>
          <w:ilvl w:val="0"/>
          <w:numId w:val="10"/>
        </w:numPr>
      </w:pPr>
      <w:r w:rsidRPr="00851367">
        <w:t xml:space="preserve">Participation rates of your Medicare </w:t>
      </w:r>
      <w:r w:rsidR="00D554EC" w:rsidRPr="00851367">
        <w:t xml:space="preserve">Advantage </w:t>
      </w:r>
      <w:r w:rsidRPr="00851367">
        <w:t xml:space="preserve">participants; and </w:t>
      </w:r>
    </w:p>
    <w:p w14:paraId="02D9D131" w14:textId="77777777" w:rsidR="004C0446" w:rsidRPr="00851367" w:rsidRDefault="004C0446" w:rsidP="00954E15">
      <w:pPr>
        <w:pStyle w:val="ListParagraph"/>
        <w:numPr>
          <w:ilvl w:val="0"/>
          <w:numId w:val="10"/>
        </w:numPr>
      </w:pPr>
      <w:r w:rsidRPr="00851367">
        <w:t>Program evaluation methods to measure health outcomes.</w:t>
      </w:r>
    </w:p>
    <w:p w14:paraId="793AEF35" w14:textId="18300AC7" w:rsidR="004C0446" w:rsidRPr="00851367" w:rsidRDefault="004C0446" w:rsidP="008534BD">
      <w:pPr>
        <w:tabs>
          <w:tab w:val="left" w:pos="900"/>
        </w:tabs>
        <w:spacing w:before="0" w:after="0"/>
        <w:ind w:left="900"/>
        <w:rPr>
          <w:rFonts w:ascii="Arial" w:hAnsi="Arial" w:cs="Arial"/>
        </w:rPr>
      </w:pPr>
      <w:r w:rsidRPr="00851367">
        <w:rPr>
          <w:rFonts w:ascii="Arial" w:hAnsi="Arial" w:cs="Arial"/>
        </w:rPr>
        <w:t xml:space="preserve">Indicate if your Proposal includes the Silver Sneakers® or similar gym membership program and include this cost in your premium submission described in Section </w:t>
      </w:r>
      <w:r w:rsidR="009F197B" w:rsidRPr="00851367">
        <w:rPr>
          <w:rFonts w:ascii="Arial" w:hAnsi="Arial" w:cs="Arial"/>
        </w:rPr>
        <w:t>9</w:t>
      </w:r>
      <w:r w:rsidRPr="00851367">
        <w:rPr>
          <w:rFonts w:ascii="Arial" w:hAnsi="Arial" w:cs="Arial"/>
        </w:rPr>
        <w:t>.</w:t>
      </w:r>
    </w:p>
    <w:p w14:paraId="790B7FD4" w14:textId="77777777" w:rsidR="00081872" w:rsidRPr="00851367" w:rsidDel="0059632D" w:rsidRDefault="00081872" w:rsidP="008534BD">
      <w:pPr>
        <w:tabs>
          <w:tab w:val="left" w:pos="720"/>
        </w:tabs>
        <w:spacing w:before="0" w:after="0"/>
        <w:ind w:left="720"/>
        <w:rPr>
          <w:rFonts w:ascii="Arial" w:hAnsi="Arial" w:cs="Arial"/>
        </w:rPr>
      </w:pPr>
    </w:p>
    <w:p w14:paraId="64F7BD1D" w14:textId="12EDD436" w:rsidR="004C0446" w:rsidRPr="00851367" w:rsidRDefault="004C0446" w:rsidP="008534BD">
      <w:pPr>
        <w:tabs>
          <w:tab w:val="left" w:pos="1186"/>
        </w:tabs>
        <w:spacing w:before="0" w:after="0"/>
        <w:ind w:left="900" w:hanging="900"/>
        <w:rPr>
          <w:rFonts w:ascii="Arial" w:hAnsi="Arial" w:cs="Arial"/>
        </w:rPr>
      </w:pPr>
      <w:r w:rsidRPr="00851367">
        <w:rPr>
          <w:rFonts w:ascii="Arial" w:hAnsi="Arial" w:cs="Arial"/>
          <w:b/>
        </w:rPr>
        <w:t>7.</w:t>
      </w:r>
      <w:r w:rsidR="003B73EE" w:rsidRPr="00851367">
        <w:rPr>
          <w:rFonts w:ascii="Arial" w:hAnsi="Arial" w:cs="Arial"/>
          <w:b/>
        </w:rPr>
        <w:t>13</w:t>
      </w:r>
      <w:r w:rsidRPr="00851367">
        <w:rPr>
          <w:rFonts w:ascii="Arial" w:hAnsi="Arial" w:cs="Arial"/>
          <w:b/>
        </w:rPr>
        <w:t>.4</w:t>
      </w:r>
      <w:r w:rsidRPr="00851367">
        <w:rPr>
          <w:rFonts w:ascii="Arial" w:hAnsi="Arial" w:cs="Arial"/>
          <w:b/>
        </w:rPr>
        <w:tab/>
      </w:r>
      <w:r w:rsidRPr="00851367">
        <w:rPr>
          <w:rFonts w:ascii="Arial" w:hAnsi="Arial" w:cs="Arial"/>
        </w:rPr>
        <w:t xml:space="preserve">The Department views all wellness incentives as a taxable fringe benefit. Describe how your organization can track the value of incentives issued to members and report to the Department at least annually on all incentives issued to GHIP members. Further describe how your organization would submit the </w:t>
      </w:r>
      <w:r w:rsidR="00FA75A8" w:rsidRPr="00851367">
        <w:rPr>
          <w:rFonts w:ascii="Arial" w:hAnsi="Arial" w:cs="Arial"/>
        </w:rPr>
        <w:t>Participant’s</w:t>
      </w:r>
      <w:r w:rsidRPr="00851367">
        <w:rPr>
          <w:rFonts w:ascii="Arial" w:hAnsi="Arial" w:cs="Arial"/>
        </w:rPr>
        <w:t xml:space="preserve"> portion of FICA taxes to the Department.   </w:t>
      </w:r>
    </w:p>
    <w:p w14:paraId="4BCC95EE" w14:textId="77777777" w:rsidR="00E510F5" w:rsidRPr="00851367" w:rsidRDefault="00E510F5" w:rsidP="008534BD">
      <w:pPr>
        <w:tabs>
          <w:tab w:val="left" w:pos="1186"/>
        </w:tabs>
        <w:spacing w:before="0" w:after="0"/>
        <w:ind w:left="900" w:hanging="900"/>
        <w:rPr>
          <w:rFonts w:ascii="Arial" w:hAnsi="Arial" w:cs="Arial"/>
        </w:rPr>
      </w:pPr>
    </w:p>
    <w:p w14:paraId="0F1EF1DB" w14:textId="03BFF241" w:rsidR="004C0446" w:rsidRPr="00851367" w:rsidRDefault="004C0446" w:rsidP="008534BD">
      <w:pPr>
        <w:spacing w:before="0"/>
        <w:ind w:left="900" w:hanging="900"/>
        <w:rPr>
          <w:rFonts w:ascii="Arial" w:hAnsi="Arial" w:cs="Arial"/>
        </w:rPr>
      </w:pPr>
      <w:r w:rsidRPr="00851367">
        <w:rPr>
          <w:rFonts w:ascii="Arial" w:hAnsi="Arial" w:cs="Arial"/>
          <w:b/>
        </w:rPr>
        <w:lastRenderedPageBreak/>
        <w:t>7.</w:t>
      </w:r>
      <w:r w:rsidR="005A6A82" w:rsidRPr="00851367">
        <w:rPr>
          <w:rFonts w:ascii="Arial" w:hAnsi="Arial" w:cs="Arial"/>
          <w:b/>
        </w:rPr>
        <w:t>13</w:t>
      </w:r>
      <w:r w:rsidRPr="00851367">
        <w:rPr>
          <w:rFonts w:ascii="Arial" w:hAnsi="Arial" w:cs="Arial"/>
          <w:b/>
        </w:rPr>
        <w:t>.</w:t>
      </w:r>
      <w:r w:rsidR="0016006D" w:rsidRPr="00851367">
        <w:rPr>
          <w:rFonts w:ascii="Arial" w:hAnsi="Arial" w:cs="Arial"/>
          <w:b/>
        </w:rPr>
        <w:t>5</w:t>
      </w:r>
      <w:r w:rsidRPr="00851367">
        <w:rPr>
          <w:rFonts w:ascii="Arial" w:hAnsi="Arial" w:cs="Arial"/>
          <w:b/>
        </w:rPr>
        <w:tab/>
      </w:r>
      <w:r w:rsidRPr="00851367">
        <w:rPr>
          <w:rFonts w:ascii="Arial" w:hAnsi="Arial" w:cs="Arial"/>
        </w:rPr>
        <w:t>Describe any CMS demonstrations or pilot programs related to wellness, disease management or healthcare utilization your organization is currently participating in. In your description, provide the following:</w:t>
      </w:r>
    </w:p>
    <w:p w14:paraId="31311CC0" w14:textId="77777777" w:rsidR="004C0446" w:rsidRPr="00851367" w:rsidRDefault="004C0446" w:rsidP="00C2410A">
      <w:pPr>
        <w:pStyle w:val="ListParagraph"/>
        <w:numPr>
          <w:ilvl w:val="0"/>
          <w:numId w:val="12"/>
        </w:numPr>
        <w:ind w:left="1260"/>
      </w:pPr>
      <w:r w:rsidRPr="00851367">
        <w:t>The purpose;</w:t>
      </w:r>
    </w:p>
    <w:p w14:paraId="4428C273" w14:textId="77777777" w:rsidR="004C0446" w:rsidRDefault="004C0446" w:rsidP="00C2410A">
      <w:pPr>
        <w:pStyle w:val="ListParagraph"/>
        <w:numPr>
          <w:ilvl w:val="0"/>
          <w:numId w:val="12"/>
        </w:numPr>
        <w:ind w:left="1260"/>
      </w:pPr>
      <w:r>
        <w:t>W</w:t>
      </w:r>
      <w:r w:rsidRPr="003137E5">
        <w:t>hen it started</w:t>
      </w:r>
      <w:r>
        <w:t xml:space="preserve"> and </w:t>
      </w:r>
      <w:r w:rsidRPr="003137E5">
        <w:t xml:space="preserve">when it is expected </w:t>
      </w:r>
      <w:r>
        <w:t>to end;</w:t>
      </w:r>
    </w:p>
    <w:p w14:paraId="6AB8814E" w14:textId="77777777" w:rsidR="004C0446" w:rsidRDefault="004C0446" w:rsidP="00C2410A">
      <w:pPr>
        <w:pStyle w:val="ListParagraph"/>
        <w:numPr>
          <w:ilvl w:val="0"/>
          <w:numId w:val="12"/>
        </w:numPr>
        <w:ind w:left="1260"/>
      </w:pPr>
      <w:r>
        <w:t>Wh</w:t>
      </w:r>
      <w:r w:rsidRPr="003137E5">
        <w:t>o is eligible to part</w:t>
      </w:r>
      <w:r>
        <w:t>icipate;</w:t>
      </w:r>
    </w:p>
    <w:p w14:paraId="2B3E2FCF" w14:textId="3CA1EEA1" w:rsidR="006C07B3" w:rsidRPr="003137E5" w:rsidRDefault="006C07B3" w:rsidP="00C2410A">
      <w:pPr>
        <w:pStyle w:val="ListParagraph"/>
        <w:numPr>
          <w:ilvl w:val="0"/>
          <w:numId w:val="12"/>
        </w:numPr>
        <w:ind w:left="1260"/>
      </w:pPr>
      <w:r>
        <w:t>Outcome of the demonstration or pilot to date, if available; and</w:t>
      </w:r>
    </w:p>
    <w:p w14:paraId="43456AC6" w14:textId="45B069D7" w:rsidR="004C0446" w:rsidRDefault="004C0446" w:rsidP="00C2410A">
      <w:pPr>
        <w:pStyle w:val="ListParagraph"/>
        <w:numPr>
          <w:ilvl w:val="0"/>
          <w:numId w:val="12"/>
        </w:numPr>
        <w:ind w:left="1260"/>
      </w:pPr>
      <w:r>
        <w:t xml:space="preserve">Whether </w:t>
      </w:r>
      <w:r w:rsidRPr="003137E5">
        <w:t xml:space="preserve">Participants </w:t>
      </w:r>
      <w:r>
        <w:t xml:space="preserve">in the plan you are proposing </w:t>
      </w:r>
      <w:r w:rsidRPr="003137E5">
        <w:t>will be included in the program</w:t>
      </w:r>
      <w:r w:rsidR="006C07B3">
        <w:t>.</w:t>
      </w:r>
    </w:p>
    <w:p w14:paraId="6D45A2F5" w14:textId="32264931" w:rsidR="004C0446" w:rsidRPr="007E4A5F" w:rsidRDefault="004C0446" w:rsidP="00E71EC7">
      <w:pPr>
        <w:pStyle w:val="Heading2"/>
        <w:tabs>
          <w:tab w:val="clear" w:pos="720"/>
          <w:tab w:val="left" w:pos="900"/>
        </w:tabs>
        <w:ind w:left="900" w:hanging="900"/>
      </w:pPr>
      <w:r w:rsidRPr="007E4A5F">
        <w:t>7.</w:t>
      </w:r>
      <w:r w:rsidR="005A6A82" w:rsidRPr="007E4A5F">
        <w:t>14</w:t>
      </w:r>
      <w:r w:rsidRPr="007E4A5F">
        <w:tab/>
      </w:r>
      <w:r w:rsidR="00C54B5E" w:rsidRPr="007E4A5F">
        <w:t xml:space="preserve">ETD0050 Medicare Advantage </w:t>
      </w:r>
      <w:r w:rsidRPr="007E4A5F">
        <w:t>Data Integration and Collaboration</w:t>
      </w:r>
    </w:p>
    <w:p w14:paraId="1BA7CBBB" w14:textId="0E700B9A" w:rsidR="00094524" w:rsidRPr="00325B02" w:rsidRDefault="00094524" w:rsidP="006D5861">
      <w:pPr>
        <w:pStyle w:val="LRWLBodyText"/>
        <w:numPr>
          <w:ilvl w:val="0"/>
          <w:numId w:val="48"/>
        </w:numPr>
        <w:spacing w:after="0"/>
        <w:ind w:left="1260"/>
        <w:jc w:val="both"/>
      </w:pPr>
      <w:r>
        <w:t xml:space="preserve">Note: If you are proposing both a nationwide </w:t>
      </w:r>
      <w:r w:rsidR="00E73EB9" w:rsidRPr="0061594C">
        <w:rPr>
          <w:rFonts w:cs="Arial"/>
        </w:rPr>
        <w:t>Medicare Advantage</w:t>
      </w:r>
      <w:r w:rsidR="00E73EB9">
        <w:t xml:space="preserve"> </w:t>
      </w:r>
      <w:r>
        <w:t xml:space="preserve">PPO and a </w:t>
      </w:r>
      <w:r w:rsidR="00E01177">
        <w:t>r</w:t>
      </w:r>
      <w:r>
        <w:t xml:space="preserve">egional </w:t>
      </w:r>
      <w:r w:rsidR="00E73EB9" w:rsidRPr="0061594C">
        <w:rPr>
          <w:rFonts w:cs="Arial"/>
        </w:rPr>
        <w:t>Medicare Advantage</w:t>
      </w:r>
      <w:r w:rsidR="00E73EB9">
        <w:t xml:space="preserve"> </w:t>
      </w:r>
      <w:r>
        <w:t>HMO(s) and your response to the question differs by product</w:t>
      </w:r>
      <w:r w:rsidR="002A3E88">
        <w:t>,</w:t>
      </w:r>
      <w:r>
        <w:t xml:space="preserve"> clearly describe the differences in your response.</w:t>
      </w:r>
    </w:p>
    <w:p w14:paraId="7DF0468C" w14:textId="77777777" w:rsidR="00094524" w:rsidRDefault="00094524" w:rsidP="008534BD">
      <w:pPr>
        <w:tabs>
          <w:tab w:val="left" w:pos="918"/>
        </w:tabs>
        <w:spacing w:before="0" w:after="0"/>
        <w:ind w:left="900" w:hanging="900"/>
        <w:rPr>
          <w:rFonts w:ascii="Arial" w:hAnsi="Arial" w:cs="Arial"/>
          <w:b/>
        </w:rPr>
      </w:pPr>
    </w:p>
    <w:p w14:paraId="23897137" w14:textId="3CF526AA" w:rsidR="004C0446" w:rsidRPr="00851367" w:rsidRDefault="004C0446" w:rsidP="008534BD">
      <w:pPr>
        <w:tabs>
          <w:tab w:val="left" w:pos="918"/>
        </w:tabs>
        <w:spacing w:before="0" w:after="0"/>
        <w:ind w:left="900" w:hanging="900"/>
        <w:rPr>
          <w:rFonts w:ascii="Arial" w:hAnsi="Arial" w:cs="Arial"/>
        </w:rPr>
      </w:pPr>
      <w:r w:rsidRPr="00851367">
        <w:rPr>
          <w:rFonts w:ascii="Arial" w:hAnsi="Arial" w:cs="Arial"/>
          <w:b/>
        </w:rPr>
        <w:t>7.</w:t>
      </w:r>
      <w:r w:rsidR="005A6A82" w:rsidRPr="00851367">
        <w:rPr>
          <w:rFonts w:ascii="Arial" w:hAnsi="Arial" w:cs="Arial"/>
          <w:b/>
        </w:rPr>
        <w:t>14</w:t>
      </w:r>
      <w:r w:rsidRPr="00851367">
        <w:rPr>
          <w:rFonts w:ascii="Arial" w:hAnsi="Arial" w:cs="Arial"/>
          <w:b/>
        </w:rPr>
        <w:t>.1</w:t>
      </w:r>
      <w:r w:rsidRPr="00851367">
        <w:rPr>
          <w:rFonts w:ascii="Arial" w:hAnsi="Arial" w:cs="Arial"/>
          <w:b/>
        </w:rPr>
        <w:tab/>
      </w:r>
      <w:r w:rsidRPr="00851367">
        <w:rPr>
          <w:rFonts w:ascii="Arial" w:hAnsi="Arial" w:cs="Arial"/>
        </w:rPr>
        <w:t xml:space="preserve">Describe your experience working collaboratively with your plan sponsor clients, providers, pharmacy benefit managers, wellness </w:t>
      </w:r>
      <w:r w:rsidR="009B51BA" w:rsidRPr="009B51BA">
        <w:rPr>
          <w:rFonts w:ascii="Arial" w:hAnsi="Arial" w:cs="Arial"/>
        </w:rPr>
        <w:t xml:space="preserve">and data warehouse </w:t>
      </w:r>
      <w:r w:rsidR="00513EDC" w:rsidRPr="00851367">
        <w:rPr>
          <w:rFonts w:ascii="Arial" w:hAnsi="Arial" w:cs="Arial"/>
        </w:rPr>
        <w:t>v</w:t>
      </w:r>
      <w:r w:rsidRPr="00851367">
        <w:rPr>
          <w:rFonts w:ascii="Arial" w:hAnsi="Arial" w:cs="Arial"/>
        </w:rPr>
        <w:t xml:space="preserve">endors and other health plans on strategic initiatives using data-driven insights to improve population health, clinical quality, and </w:t>
      </w:r>
      <w:r w:rsidR="00174E89" w:rsidRPr="00851367">
        <w:rPr>
          <w:rFonts w:ascii="Arial" w:hAnsi="Arial" w:cs="Arial"/>
        </w:rPr>
        <w:t>m</w:t>
      </w:r>
      <w:r w:rsidRPr="00851367">
        <w:rPr>
          <w:rFonts w:ascii="Arial" w:hAnsi="Arial" w:cs="Arial"/>
        </w:rPr>
        <w:t xml:space="preserve">ember engagement. Describe the attributes of such collaborations that are necessary for success. Describe any attributes of such collaborations that provide challenges or hinder progress. Provide a specific example of a particularly successful initiative that was the result of such a collaboration. Include in your description </w:t>
      </w:r>
      <w:r w:rsidR="00174E89" w:rsidRPr="00851367">
        <w:rPr>
          <w:rFonts w:ascii="Arial" w:hAnsi="Arial" w:cs="Arial"/>
        </w:rPr>
        <w:t xml:space="preserve">your </w:t>
      </w:r>
      <w:r w:rsidRPr="00851367">
        <w:rPr>
          <w:rFonts w:ascii="Arial" w:hAnsi="Arial" w:cs="Arial"/>
        </w:rPr>
        <w:t xml:space="preserve">team </w:t>
      </w:r>
      <w:r w:rsidR="00174E89" w:rsidRPr="00851367">
        <w:rPr>
          <w:rFonts w:ascii="Arial" w:hAnsi="Arial" w:cs="Arial"/>
        </w:rPr>
        <w:t>m</w:t>
      </w:r>
      <w:r w:rsidRPr="00851367">
        <w:rPr>
          <w:rFonts w:ascii="Arial" w:hAnsi="Arial" w:cs="Arial"/>
        </w:rPr>
        <w:t xml:space="preserve">embers that would work with the Department on such collaborations.  </w:t>
      </w:r>
    </w:p>
    <w:p w14:paraId="258308EC" w14:textId="77777777" w:rsidR="005D2796" w:rsidRPr="00851367" w:rsidRDefault="005D2796" w:rsidP="008534BD">
      <w:pPr>
        <w:tabs>
          <w:tab w:val="left" w:pos="918"/>
        </w:tabs>
        <w:spacing w:before="0" w:after="0"/>
        <w:ind w:left="720" w:hanging="720"/>
        <w:rPr>
          <w:rFonts w:ascii="Arial" w:hAnsi="Arial" w:cs="Arial"/>
          <w:caps/>
        </w:rPr>
      </w:pPr>
    </w:p>
    <w:p w14:paraId="6AC90725" w14:textId="1AC4D92F" w:rsidR="004C0446" w:rsidRPr="00851367" w:rsidRDefault="004C0446" w:rsidP="008534BD">
      <w:pPr>
        <w:spacing w:before="0"/>
        <w:ind w:left="900" w:hanging="900"/>
        <w:rPr>
          <w:rFonts w:ascii="Arial" w:hAnsi="Arial" w:cs="Arial"/>
        </w:rPr>
      </w:pPr>
      <w:r w:rsidRPr="00851367">
        <w:rPr>
          <w:rFonts w:ascii="Arial" w:hAnsi="Arial" w:cs="Arial"/>
          <w:b/>
        </w:rPr>
        <w:t>7.</w:t>
      </w:r>
      <w:r w:rsidR="00A62554" w:rsidRPr="00851367">
        <w:rPr>
          <w:rFonts w:ascii="Arial" w:hAnsi="Arial" w:cs="Arial"/>
          <w:b/>
        </w:rPr>
        <w:t>1</w:t>
      </w:r>
      <w:r w:rsidR="005A6A82" w:rsidRPr="00851367">
        <w:rPr>
          <w:rFonts w:ascii="Arial" w:hAnsi="Arial" w:cs="Arial"/>
          <w:b/>
        </w:rPr>
        <w:t>4</w:t>
      </w:r>
      <w:r w:rsidRPr="00851367">
        <w:rPr>
          <w:rFonts w:ascii="Arial" w:hAnsi="Arial" w:cs="Arial"/>
          <w:b/>
        </w:rPr>
        <w:t>.2</w:t>
      </w:r>
      <w:r w:rsidRPr="00851367">
        <w:rPr>
          <w:rFonts w:ascii="Arial" w:hAnsi="Arial" w:cs="Arial"/>
          <w:b/>
        </w:rPr>
        <w:tab/>
      </w:r>
      <w:r w:rsidRPr="00851367">
        <w:rPr>
          <w:rFonts w:ascii="Arial" w:hAnsi="Arial" w:cs="Arial"/>
        </w:rPr>
        <w:t xml:space="preserve">Describe your ability to integrate information from electronic medical records (EMR) and electronic health records (EHR) into the data used for predictive modeling, risk stratification, and identification for medical management </w:t>
      </w:r>
      <w:r w:rsidR="00236C50" w:rsidRPr="00851367">
        <w:rPr>
          <w:rFonts w:ascii="Arial" w:hAnsi="Arial" w:cs="Arial"/>
        </w:rPr>
        <w:t>s</w:t>
      </w:r>
      <w:r w:rsidRPr="00851367">
        <w:rPr>
          <w:rFonts w:ascii="Arial" w:hAnsi="Arial" w:cs="Arial"/>
        </w:rPr>
        <w:t>ervices.</w:t>
      </w:r>
    </w:p>
    <w:p w14:paraId="3D24112D" w14:textId="77777777" w:rsidR="004C0446" w:rsidRPr="00851367" w:rsidRDefault="004C0446" w:rsidP="00C2410A">
      <w:pPr>
        <w:pStyle w:val="ListParagraph"/>
        <w:ind w:left="1260" w:hanging="360"/>
        <w:rPr>
          <w:caps/>
        </w:rPr>
      </w:pPr>
      <w:r w:rsidRPr="00851367">
        <w:t xml:space="preserve">a. </w:t>
      </w:r>
      <w:r w:rsidRPr="00851367">
        <w:tab/>
        <w:t>Include the percentage of your providers’ EMRs/EHRs that are currently integrated into your data analytics systems.</w:t>
      </w:r>
    </w:p>
    <w:p w14:paraId="2BB3B335" w14:textId="2951D145" w:rsidR="004C0446" w:rsidRPr="00851367" w:rsidRDefault="004C0446" w:rsidP="00C2410A">
      <w:pPr>
        <w:pStyle w:val="ListParagraph"/>
        <w:ind w:left="1260" w:hanging="360"/>
        <w:rPr>
          <w:caps/>
        </w:rPr>
      </w:pPr>
      <w:r w:rsidRPr="00851367">
        <w:t xml:space="preserve">b. </w:t>
      </w:r>
      <w:r w:rsidRPr="00851367">
        <w:tab/>
        <w:t>Include a description to any barriers to integration and how your organization will overcome them within the first year of the Contract.</w:t>
      </w:r>
    </w:p>
    <w:p w14:paraId="27EEB326" w14:textId="77777777" w:rsidR="004C0446" w:rsidRPr="00851367" w:rsidRDefault="004C0446" w:rsidP="00C2410A">
      <w:pPr>
        <w:pStyle w:val="ListParagraph"/>
        <w:spacing w:before="0" w:after="0"/>
        <w:ind w:left="1260" w:hanging="360"/>
      </w:pPr>
      <w:r w:rsidRPr="00851367">
        <w:t xml:space="preserve">c. </w:t>
      </w:r>
      <w:r w:rsidRPr="00851367">
        <w:tab/>
        <w:t>How is the integrated information used? Describe how it has improved the quality of care and the impact on costs.</w:t>
      </w:r>
    </w:p>
    <w:p w14:paraId="5129DEBB" w14:textId="77777777" w:rsidR="005D2796" w:rsidRPr="00851367" w:rsidRDefault="005D2796" w:rsidP="00C2410A">
      <w:pPr>
        <w:pStyle w:val="ListParagraph"/>
        <w:spacing w:before="0" w:after="0"/>
      </w:pPr>
    </w:p>
    <w:p w14:paraId="0B5B89CE" w14:textId="728D4D17" w:rsidR="004C0446" w:rsidRPr="00851367" w:rsidRDefault="004C0446" w:rsidP="008534BD">
      <w:pPr>
        <w:tabs>
          <w:tab w:val="left" w:pos="918"/>
        </w:tabs>
        <w:spacing w:before="0" w:after="0"/>
        <w:ind w:left="900" w:hanging="900"/>
        <w:rPr>
          <w:rFonts w:ascii="Arial" w:hAnsi="Arial" w:cs="Arial"/>
        </w:rPr>
      </w:pPr>
      <w:r w:rsidRPr="00851367">
        <w:rPr>
          <w:rFonts w:ascii="Arial" w:hAnsi="Arial" w:cs="Arial"/>
          <w:b/>
        </w:rPr>
        <w:t>7.</w:t>
      </w:r>
      <w:r w:rsidR="00146F94" w:rsidRPr="00851367">
        <w:rPr>
          <w:rFonts w:ascii="Arial" w:hAnsi="Arial" w:cs="Arial"/>
          <w:b/>
        </w:rPr>
        <w:t>14</w:t>
      </w:r>
      <w:r w:rsidRPr="00851367">
        <w:rPr>
          <w:rFonts w:ascii="Arial" w:hAnsi="Arial" w:cs="Arial"/>
          <w:b/>
        </w:rPr>
        <w:t>.3</w:t>
      </w:r>
      <w:r w:rsidRPr="00851367">
        <w:rPr>
          <w:rFonts w:ascii="Arial" w:hAnsi="Arial" w:cs="Arial"/>
          <w:b/>
        </w:rPr>
        <w:tab/>
      </w:r>
      <w:r w:rsidRPr="00851367">
        <w:rPr>
          <w:rFonts w:ascii="Arial" w:hAnsi="Arial" w:cs="Arial"/>
        </w:rPr>
        <w:t>Describe the accessibility and compatibility of EMRs/EHRs across providers in your network and providers referred to, whether within your network or outside your network, in order to coordinate care for Participants. Describe any barriers and how your organization will overcome them within the first year of the Contract.</w:t>
      </w:r>
      <w:r w:rsidRPr="00851367" w:rsidDel="007F464A">
        <w:rPr>
          <w:rFonts w:ascii="Arial" w:hAnsi="Arial" w:cs="Arial"/>
        </w:rPr>
        <w:t xml:space="preserve"> </w:t>
      </w:r>
    </w:p>
    <w:p w14:paraId="5D7A5EF5" w14:textId="77777777" w:rsidR="005D2796" w:rsidRPr="00851367" w:rsidRDefault="005D2796" w:rsidP="008534BD">
      <w:pPr>
        <w:tabs>
          <w:tab w:val="left" w:pos="918"/>
        </w:tabs>
        <w:spacing w:before="0" w:after="0"/>
        <w:ind w:left="900" w:hanging="900"/>
        <w:rPr>
          <w:rFonts w:ascii="Arial" w:hAnsi="Arial" w:cs="Arial"/>
        </w:rPr>
      </w:pPr>
    </w:p>
    <w:p w14:paraId="51C264DF" w14:textId="281E37CA" w:rsidR="004C0446" w:rsidRPr="00851367" w:rsidRDefault="004C0446" w:rsidP="008534BD">
      <w:pPr>
        <w:tabs>
          <w:tab w:val="left" w:pos="918"/>
        </w:tabs>
        <w:spacing w:before="0" w:after="0"/>
        <w:ind w:left="900" w:hanging="900"/>
        <w:rPr>
          <w:rFonts w:ascii="Arial" w:hAnsi="Arial" w:cs="Arial"/>
        </w:rPr>
      </w:pPr>
      <w:r w:rsidRPr="00851367">
        <w:rPr>
          <w:rFonts w:ascii="Arial" w:hAnsi="Arial" w:cs="Arial"/>
          <w:b/>
        </w:rPr>
        <w:t>7.</w:t>
      </w:r>
      <w:r w:rsidR="00146F94" w:rsidRPr="00851367">
        <w:rPr>
          <w:rFonts w:ascii="Arial" w:hAnsi="Arial" w:cs="Arial"/>
          <w:b/>
        </w:rPr>
        <w:t>14</w:t>
      </w:r>
      <w:r w:rsidRPr="00851367">
        <w:rPr>
          <w:rFonts w:ascii="Arial" w:hAnsi="Arial" w:cs="Arial"/>
          <w:b/>
        </w:rPr>
        <w:t>.4</w:t>
      </w:r>
      <w:r w:rsidRPr="00851367">
        <w:rPr>
          <w:rFonts w:ascii="Arial" w:hAnsi="Arial" w:cs="Arial"/>
          <w:b/>
        </w:rPr>
        <w:tab/>
      </w:r>
      <w:r w:rsidRPr="00851367">
        <w:rPr>
          <w:rFonts w:ascii="Arial" w:hAnsi="Arial" w:cs="Arial"/>
        </w:rPr>
        <w:t xml:space="preserve">Describe the accessibility to EMRs/EHRs from providers </w:t>
      </w:r>
      <w:r w:rsidRPr="00851367">
        <w:rPr>
          <w:rFonts w:ascii="Arial" w:hAnsi="Arial" w:cs="Arial"/>
          <w:u w:val="single"/>
        </w:rPr>
        <w:t>outside</w:t>
      </w:r>
      <w:r w:rsidRPr="00851367">
        <w:rPr>
          <w:rFonts w:ascii="Arial" w:hAnsi="Arial" w:cs="Arial"/>
        </w:rPr>
        <w:t xml:space="preserve"> your network, which are required to coordinate care for Participants (e.g.</w:t>
      </w:r>
      <w:r w:rsidR="00CD4A11" w:rsidRPr="00851367">
        <w:rPr>
          <w:rFonts w:ascii="Arial" w:hAnsi="Arial" w:cs="Arial"/>
        </w:rPr>
        <w:t>,</w:t>
      </w:r>
      <w:r w:rsidRPr="00851367">
        <w:rPr>
          <w:rFonts w:ascii="Arial" w:hAnsi="Arial" w:cs="Arial"/>
        </w:rPr>
        <w:t xml:space="preserve"> via partnerships such as the Wisconsin Statewide Health Information Network). Describe any barriers and how your organization will overcome them within the first two years of the Contract.</w:t>
      </w:r>
    </w:p>
    <w:p w14:paraId="6F30DFE4" w14:textId="77777777" w:rsidR="005D2796" w:rsidRPr="00851367" w:rsidRDefault="005D2796" w:rsidP="008534BD">
      <w:pPr>
        <w:tabs>
          <w:tab w:val="left" w:pos="918"/>
        </w:tabs>
        <w:spacing w:before="0" w:after="0"/>
        <w:ind w:left="900" w:hanging="900"/>
        <w:rPr>
          <w:rFonts w:ascii="Arial" w:hAnsi="Arial" w:cs="Arial"/>
        </w:rPr>
      </w:pPr>
    </w:p>
    <w:p w14:paraId="29A4B254" w14:textId="79A50204" w:rsidR="004C0446" w:rsidRPr="00851367" w:rsidRDefault="004C0446" w:rsidP="008534BD">
      <w:pPr>
        <w:tabs>
          <w:tab w:val="left" w:pos="918"/>
        </w:tabs>
        <w:spacing w:before="0" w:after="0"/>
        <w:ind w:left="900" w:hanging="900"/>
        <w:rPr>
          <w:rFonts w:ascii="Arial" w:hAnsi="Arial" w:cs="Arial"/>
        </w:rPr>
      </w:pPr>
      <w:r w:rsidRPr="00851367">
        <w:rPr>
          <w:rFonts w:ascii="Arial" w:hAnsi="Arial" w:cs="Arial"/>
          <w:b/>
        </w:rPr>
        <w:t>7.</w:t>
      </w:r>
      <w:r w:rsidR="00146F94" w:rsidRPr="00851367">
        <w:rPr>
          <w:rFonts w:ascii="Arial" w:hAnsi="Arial" w:cs="Arial"/>
          <w:b/>
        </w:rPr>
        <w:t>14</w:t>
      </w:r>
      <w:r w:rsidRPr="00851367">
        <w:rPr>
          <w:rFonts w:ascii="Arial" w:hAnsi="Arial" w:cs="Arial"/>
          <w:b/>
        </w:rPr>
        <w:t>.5</w:t>
      </w:r>
      <w:r w:rsidRPr="00851367">
        <w:rPr>
          <w:rFonts w:ascii="Arial" w:hAnsi="Arial" w:cs="Arial"/>
          <w:b/>
        </w:rPr>
        <w:tab/>
      </w:r>
      <w:r w:rsidR="003450E5" w:rsidRPr="005E0E2E">
        <w:rPr>
          <w:rFonts w:ascii="Arial" w:hAnsi="Arial" w:cs="Arial"/>
        </w:rPr>
        <w:t>Describe</w:t>
      </w:r>
      <w:r w:rsidR="003450E5" w:rsidRPr="00367DE0">
        <w:rPr>
          <w:rFonts w:ascii="Arial" w:hAnsi="Arial" w:cs="Arial"/>
        </w:rPr>
        <w:t xml:space="preserve"> your reports on CMS revenue, CMS risk scores, clinical programs, and legislative updates and provide examples.</w:t>
      </w:r>
      <w:r w:rsidRPr="00851367">
        <w:rPr>
          <w:rFonts w:ascii="Arial" w:hAnsi="Arial" w:cs="Arial"/>
        </w:rPr>
        <w:t xml:space="preserve"> </w:t>
      </w:r>
    </w:p>
    <w:p w14:paraId="14F85319" w14:textId="77777777" w:rsidR="005D2796" w:rsidRPr="00851367" w:rsidRDefault="005D2796" w:rsidP="008534BD">
      <w:pPr>
        <w:tabs>
          <w:tab w:val="left" w:pos="918"/>
        </w:tabs>
        <w:spacing w:before="0" w:after="0"/>
        <w:ind w:left="900" w:hanging="900"/>
        <w:rPr>
          <w:rFonts w:ascii="Arial" w:hAnsi="Arial" w:cs="Arial"/>
        </w:rPr>
      </w:pPr>
    </w:p>
    <w:p w14:paraId="1D5F6368" w14:textId="638D1B4C" w:rsidR="005D2796" w:rsidRPr="00851367" w:rsidRDefault="004C0446" w:rsidP="008534BD">
      <w:pPr>
        <w:tabs>
          <w:tab w:val="left" w:pos="918"/>
        </w:tabs>
        <w:spacing w:before="0" w:after="0"/>
        <w:ind w:left="900" w:hanging="900"/>
        <w:rPr>
          <w:rFonts w:ascii="Arial" w:hAnsi="Arial" w:cs="Arial"/>
        </w:rPr>
      </w:pPr>
      <w:r w:rsidRPr="00851367">
        <w:rPr>
          <w:rFonts w:ascii="Arial" w:hAnsi="Arial" w:cs="Arial"/>
          <w:b/>
        </w:rPr>
        <w:t>7.</w:t>
      </w:r>
      <w:r w:rsidR="00146F94" w:rsidRPr="00851367">
        <w:rPr>
          <w:rFonts w:ascii="Arial" w:hAnsi="Arial" w:cs="Arial"/>
          <w:b/>
        </w:rPr>
        <w:t>14</w:t>
      </w:r>
      <w:r w:rsidRPr="00851367">
        <w:rPr>
          <w:rFonts w:ascii="Arial" w:hAnsi="Arial" w:cs="Arial"/>
          <w:b/>
        </w:rPr>
        <w:t>.6</w:t>
      </w:r>
      <w:r w:rsidRPr="00851367">
        <w:rPr>
          <w:rFonts w:ascii="Arial" w:hAnsi="Arial" w:cs="Arial"/>
          <w:b/>
        </w:rPr>
        <w:tab/>
      </w:r>
      <w:bookmarkStart w:id="79" w:name="OLE_LINK11"/>
      <w:r w:rsidRPr="00851367">
        <w:rPr>
          <w:rFonts w:ascii="Arial" w:hAnsi="Arial" w:cs="Arial"/>
        </w:rPr>
        <w:t xml:space="preserve">Confirm that your organization will cooperate with </w:t>
      </w:r>
      <w:r w:rsidR="00236C50" w:rsidRPr="00851367">
        <w:rPr>
          <w:rFonts w:ascii="Arial" w:hAnsi="Arial" w:cs="Arial"/>
        </w:rPr>
        <w:t xml:space="preserve">the Department’s </w:t>
      </w:r>
      <w:r w:rsidRPr="00851367">
        <w:rPr>
          <w:rFonts w:ascii="Arial" w:hAnsi="Arial" w:cs="Arial"/>
        </w:rPr>
        <w:t xml:space="preserve">data warehouse vendor to submit the required claims and provider data as required by the Department. See requirements in Exhibit 1 </w:t>
      </w:r>
      <w:r w:rsidR="00236C50" w:rsidRPr="00851367">
        <w:rPr>
          <w:rFonts w:ascii="Arial" w:hAnsi="Arial" w:cs="Arial"/>
        </w:rPr>
        <w:t xml:space="preserve">– </w:t>
      </w:r>
      <w:r w:rsidRPr="00851367">
        <w:rPr>
          <w:rFonts w:ascii="Arial" w:hAnsi="Arial" w:cs="Arial"/>
        </w:rPr>
        <w:t xml:space="preserve">State of Wisconsin Group Health Insurance Program </w:t>
      </w:r>
      <w:r w:rsidR="00236C50" w:rsidRPr="00851367">
        <w:rPr>
          <w:rFonts w:ascii="Arial" w:hAnsi="Arial" w:cs="Arial"/>
        </w:rPr>
        <w:t xml:space="preserve">– </w:t>
      </w:r>
      <w:r w:rsidRPr="00851367">
        <w:rPr>
          <w:rFonts w:ascii="Arial" w:hAnsi="Arial" w:cs="Arial"/>
        </w:rPr>
        <w:t>Medicare Advantage and Medicare Plus Program Agreement Sections III.D.5 Data Warehouse File Requirements, III.D.6 Data Warehouse File Submission Quality, IV.J. Data Warehouse Deliverable Requirements</w:t>
      </w:r>
      <w:r w:rsidR="00236C50" w:rsidRPr="00851367">
        <w:rPr>
          <w:rFonts w:ascii="Arial" w:hAnsi="Arial" w:cs="Arial"/>
        </w:rPr>
        <w:t>,</w:t>
      </w:r>
      <w:r w:rsidRPr="00851367">
        <w:rPr>
          <w:rFonts w:ascii="Arial" w:hAnsi="Arial" w:cs="Arial"/>
        </w:rPr>
        <w:t xml:space="preserve"> and IV.K. Data Warehouse Performance Standards.</w:t>
      </w:r>
      <w:bookmarkEnd w:id="79"/>
    </w:p>
    <w:p w14:paraId="4E024E1F" w14:textId="77777777" w:rsidR="006D528F" w:rsidRDefault="006D528F" w:rsidP="008534BD">
      <w:pPr>
        <w:tabs>
          <w:tab w:val="left" w:pos="918"/>
        </w:tabs>
        <w:spacing w:before="0" w:after="0"/>
        <w:ind w:left="900" w:hanging="900"/>
        <w:rPr>
          <w:rFonts w:ascii="Arial" w:hAnsi="Arial" w:cs="Arial"/>
        </w:rPr>
      </w:pPr>
    </w:p>
    <w:p w14:paraId="5076E87D" w14:textId="22E0BCDB" w:rsidR="006D528F" w:rsidRDefault="006D528F" w:rsidP="006D528F">
      <w:pPr>
        <w:tabs>
          <w:tab w:val="left" w:pos="918"/>
        </w:tabs>
        <w:spacing w:before="0" w:after="0"/>
        <w:ind w:left="900" w:hanging="900"/>
        <w:rPr>
          <w:rFonts w:ascii="Arial" w:hAnsi="Arial" w:cs="Arial"/>
        </w:rPr>
      </w:pPr>
      <w:r w:rsidRPr="00CB4F94">
        <w:rPr>
          <w:rFonts w:ascii="Arial" w:hAnsi="Arial" w:cs="Arial"/>
          <w:b/>
          <w:bCs/>
        </w:rPr>
        <w:t>7.14.7</w:t>
      </w:r>
      <w:r>
        <w:rPr>
          <w:rFonts w:ascii="Arial" w:hAnsi="Arial" w:cs="Arial"/>
        </w:rPr>
        <w:t xml:space="preserve"> </w:t>
      </w:r>
      <w:r>
        <w:rPr>
          <w:rFonts w:ascii="Arial" w:hAnsi="Arial" w:cs="Arial"/>
        </w:rPr>
        <w:tab/>
      </w:r>
      <w:r w:rsidRPr="006D528F">
        <w:rPr>
          <w:rFonts w:ascii="Arial" w:hAnsi="Arial" w:cs="Arial"/>
        </w:rPr>
        <w:t>Describe the process regarding CMS eligibility issues for members that only have a P.O. Box address.</w:t>
      </w:r>
    </w:p>
    <w:p w14:paraId="14FE7F59" w14:textId="77777777" w:rsidR="00A959A4" w:rsidRDefault="00A959A4" w:rsidP="006D528F">
      <w:pPr>
        <w:tabs>
          <w:tab w:val="left" w:pos="918"/>
        </w:tabs>
        <w:spacing w:before="0" w:after="0"/>
        <w:ind w:left="900" w:hanging="900"/>
        <w:rPr>
          <w:rFonts w:ascii="Arial" w:hAnsi="Arial" w:cs="Arial"/>
        </w:rPr>
      </w:pPr>
    </w:p>
    <w:p w14:paraId="36C8EE2C" w14:textId="72C14310" w:rsidR="00A959A4" w:rsidRDefault="00A959A4" w:rsidP="00A959A4">
      <w:pPr>
        <w:tabs>
          <w:tab w:val="left" w:pos="918"/>
        </w:tabs>
        <w:spacing w:before="0" w:after="0"/>
        <w:ind w:left="900" w:hanging="900"/>
        <w:rPr>
          <w:rFonts w:ascii="Arial" w:hAnsi="Arial" w:cs="Arial"/>
        </w:rPr>
      </w:pPr>
      <w:r w:rsidRPr="00CB4F94">
        <w:rPr>
          <w:rFonts w:ascii="Arial" w:hAnsi="Arial" w:cs="Arial"/>
          <w:b/>
          <w:bCs/>
        </w:rPr>
        <w:t>7.14.8.</w:t>
      </w:r>
      <w:r>
        <w:rPr>
          <w:rFonts w:ascii="Arial" w:hAnsi="Arial" w:cs="Arial"/>
        </w:rPr>
        <w:tab/>
      </w:r>
      <w:r w:rsidRPr="00A959A4">
        <w:rPr>
          <w:rFonts w:ascii="Arial" w:hAnsi="Arial" w:cs="Arial"/>
        </w:rPr>
        <w:t>Describe your ability to manage CMS eligibility issues and how you propose to work with Department staff on these issues.</w:t>
      </w:r>
    </w:p>
    <w:p w14:paraId="6E05472B" w14:textId="77777777" w:rsidR="00D73998" w:rsidRDefault="00D73998" w:rsidP="00A959A4">
      <w:pPr>
        <w:tabs>
          <w:tab w:val="left" w:pos="918"/>
        </w:tabs>
        <w:spacing w:before="0" w:after="0"/>
        <w:ind w:left="900" w:hanging="900"/>
        <w:rPr>
          <w:rFonts w:ascii="Arial" w:hAnsi="Arial" w:cs="Arial"/>
        </w:rPr>
      </w:pPr>
    </w:p>
    <w:p w14:paraId="4CB72DB5" w14:textId="1A71E45C" w:rsidR="00D73998" w:rsidRPr="00851367" w:rsidRDefault="00D73998" w:rsidP="00A959A4">
      <w:pPr>
        <w:tabs>
          <w:tab w:val="left" w:pos="918"/>
        </w:tabs>
        <w:spacing w:before="0" w:after="0"/>
        <w:ind w:left="900" w:hanging="900"/>
        <w:rPr>
          <w:rFonts w:ascii="Arial" w:hAnsi="Arial" w:cs="Arial"/>
        </w:rPr>
      </w:pPr>
      <w:r w:rsidRPr="00367DE0">
        <w:rPr>
          <w:rFonts w:ascii="Arial" w:hAnsi="Arial" w:cs="Arial"/>
          <w:b/>
        </w:rPr>
        <w:t>7.14.9</w:t>
      </w:r>
      <w:r>
        <w:rPr>
          <w:rFonts w:ascii="Arial" w:hAnsi="Arial" w:cs="Arial"/>
        </w:rPr>
        <w:tab/>
      </w:r>
      <w:r w:rsidRPr="00D73998">
        <w:rPr>
          <w:rFonts w:ascii="Arial" w:hAnsi="Arial" w:cs="Arial"/>
        </w:rPr>
        <w:t xml:space="preserve">Confirm that you will submit the Part C Medicare Membership Reports (MMR) monthly to the Department, including all fields as received from CMS. The monthly MMR must be submitted </w:t>
      </w:r>
      <w:r w:rsidR="00F722B8">
        <w:rPr>
          <w:rFonts w:ascii="Arial" w:hAnsi="Arial" w:cs="Arial"/>
        </w:rPr>
        <w:t xml:space="preserve">within </w:t>
      </w:r>
      <w:r w:rsidR="00A94C6A">
        <w:rPr>
          <w:rFonts w:ascii="Arial" w:hAnsi="Arial" w:cs="Arial"/>
        </w:rPr>
        <w:t>thirty (</w:t>
      </w:r>
      <w:r w:rsidR="00F722B8">
        <w:rPr>
          <w:rFonts w:ascii="Arial" w:hAnsi="Arial" w:cs="Arial"/>
        </w:rPr>
        <w:t>30</w:t>
      </w:r>
      <w:r w:rsidR="00A94C6A">
        <w:rPr>
          <w:rFonts w:ascii="Arial" w:hAnsi="Arial" w:cs="Arial"/>
        </w:rPr>
        <w:t>)</w:t>
      </w:r>
      <w:r w:rsidR="00F722B8">
        <w:rPr>
          <w:rFonts w:ascii="Arial" w:hAnsi="Arial" w:cs="Arial"/>
        </w:rPr>
        <w:t xml:space="preserve"> </w:t>
      </w:r>
      <w:r w:rsidR="000C2AEF">
        <w:rPr>
          <w:rFonts w:ascii="Arial" w:hAnsi="Arial" w:cs="Arial"/>
        </w:rPr>
        <w:t>C</w:t>
      </w:r>
      <w:r w:rsidR="00F722B8">
        <w:rPr>
          <w:rFonts w:ascii="Arial" w:hAnsi="Arial" w:cs="Arial"/>
        </w:rPr>
        <w:t xml:space="preserve">alendar </w:t>
      </w:r>
      <w:r w:rsidR="000C2AEF">
        <w:rPr>
          <w:rFonts w:ascii="Arial" w:hAnsi="Arial" w:cs="Arial"/>
        </w:rPr>
        <w:t>D</w:t>
      </w:r>
      <w:r w:rsidR="00F722B8">
        <w:rPr>
          <w:rFonts w:ascii="Arial" w:hAnsi="Arial" w:cs="Arial"/>
        </w:rPr>
        <w:t>ays</w:t>
      </w:r>
      <w:r w:rsidR="000C2AEF">
        <w:rPr>
          <w:rFonts w:ascii="Arial" w:hAnsi="Arial" w:cs="Arial"/>
        </w:rPr>
        <w:t xml:space="preserve"> </w:t>
      </w:r>
      <w:r w:rsidR="0073269E">
        <w:rPr>
          <w:rFonts w:ascii="Arial" w:hAnsi="Arial" w:cs="Arial"/>
        </w:rPr>
        <w:t>following</w:t>
      </w:r>
      <w:r w:rsidR="000C2AEF">
        <w:rPr>
          <w:rFonts w:ascii="Arial" w:hAnsi="Arial" w:cs="Arial"/>
        </w:rPr>
        <w:t xml:space="preserve"> the end of </w:t>
      </w:r>
      <w:r w:rsidR="003B0F5C">
        <w:rPr>
          <w:rFonts w:ascii="Arial" w:hAnsi="Arial" w:cs="Arial"/>
        </w:rPr>
        <w:t>the month reported on</w:t>
      </w:r>
      <w:r w:rsidRPr="00D73998">
        <w:rPr>
          <w:rFonts w:ascii="Arial" w:hAnsi="Arial" w:cs="Arial"/>
        </w:rPr>
        <w:t>.</w:t>
      </w:r>
    </w:p>
    <w:p w14:paraId="7623EA78" w14:textId="4E278D9E" w:rsidR="008D7652" w:rsidRDefault="008D7652" w:rsidP="006D5861">
      <w:pPr>
        <w:pStyle w:val="Heading2"/>
        <w:numPr>
          <w:ilvl w:val="1"/>
          <w:numId w:val="49"/>
        </w:numPr>
        <w:tabs>
          <w:tab w:val="clear" w:pos="720"/>
          <w:tab w:val="left" w:pos="900"/>
        </w:tabs>
        <w:ind w:left="900" w:hanging="900"/>
      </w:pPr>
      <w:r w:rsidRPr="008D7652">
        <w:t>ETD005</w:t>
      </w:r>
      <w:r w:rsidR="00996064">
        <w:t>0</w:t>
      </w:r>
      <w:r w:rsidRPr="008D7652">
        <w:t xml:space="preserve"> Medicare </w:t>
      </w:r>
      <w:r w:rsidR="00996064">
        <w:t>Advantage Plan Design</w:t>
      </w:r>
    </w:p>
    <w:p w14:paraId="6D153B21" w14:textId="3BA2A348" w:rsidR="00B3506F" w:rsidRPr="00E71EC7" w:rsidRDefault="00B3506F" w:rsidP="00C2410A">
      <w:pPr>
        <w:pStyle w:val="ListParagraph"/>
        <w:numPr>
          <w:ilvl w:val="0"/>
          <w:numId w:val="50"/>
        </w:numPr>
        <w:spacing w:before="0" w:after="0"/>
        <w:ind w:left="1267"/>
      </w:pPr>
      <w:r w:rsidRPr="00E71EC7">
        <w:t xml:space="preserve">Note: If you are proposing both a nationwide Medicare Advantage PPO and a </w:t>
      </w:r>
      <w:r w:rsidR="00E01177">
        <w:t>r</w:t>
      </w:r>
      <w:r w:rsidRPr="00E71EC7">
        <w:t>egional Medicare Advantage HMO(s) and your response to the question differs by product</w:t>
      </w:r>
      <w:r w:rsidR="00416E52" w:rsidRPr="00E71EC7">
        <w:t>,</w:t>
      </w:r>
      <w:r w:rsidRPr="00E71EC7">
        <w:t xml:space="preserve"> clearly describe the differences in your response.</w:t>
      </w:r>
    </w:p>
    <w:p w14:paraId="73EF7CCB" w14:textId="77777777" w:rsidR="00E71EC7" w:rsidRPr="00E71EC7" w:rsidRDefault="00E71EC7" w:rsidP="00C2410A">
      <w:pPr>
        <w:pStyle w:val="ListParagraph"/>
        <w:spacing w:before="0" w:after="0"/>
        <w:ind w:left="1267"/>
      </w:pPr>
    </w:p>
    <w:p w14:paraId="3ADE3BC5" w14:textId="74721511" w:rsidR="009F2B90" w:rsidRPr="00E71EC7" w:rsidRDefault="009F2B90" w:rsidP="00C2410A">
      <w:pPr>
        <w:pStyle w:val="LRWLBodyTextBullet1"/>
        <w:numPr>
          <w:ilvl w:val="0"/>
          <w:numId w:val="50"/>
        </w:numPr>
        <w:tabs>
          <w:tab w:val="left" w:pos="1524"/>
        </w:tabs>
        <w:spacing w:before="0" w:after="0"/>
        <w:ind w:left="1267"/>
        <w:rPr>
          <w:rFonts w:cs="Arial"/>
        </w:rPr>
      </w:pPr>
      <w:r w:rsidRPr="00E71EC7">
        <w:rPr>
          <w:rFonts w:cs="Arial"/>
        </w:rPr>
        <w:t xml:space="preserve">The </w:t>
      </w:r>
      <w:r w:rsidR="00CB222C">
        <w:rPr>
          <w:rFonts w:cs="Arial"/>
        </w:rPr>
        <w:t>n</w:t>
      </w:r>
      <w:r w:rsidRPr="00E71EC7">
        <w:rPr>
          <w:rFonts w:cs="Arial"/>
        </w:rPr>
        <w:t xml:space="preserve">ationwide </w:t>
      </w:r>
      <w:r w:rsidR="00E73EB9" w:rsidRPr="00E71EC7">
        <w:rPr>
          <w:rFonts w:cs="Arial"/>
        </w:rPr>
        <w:t xml:space="preserve">Medicare Advantage </w:t>
      </w:r>
      <w:r w:rsidRPr="00E71EC7">
        <w:rPr>
          <w:rFonts w:cs="Arial"/>
        </w:rPr>
        <w:t xml:space="preserve">PPO should function as a passive PPO that provides the same level of benefits for retirees when they see a provider outside the network that accepts Medicare. </w:t>
      </w:r>
      <w:r w:rsidR="00E73EB9" w:rsidRPr="00E71EC7">
        <w:rPr>
          <w:rFonts w:cs="Arial"/>
        </w:rPr>
        <w:t xml:space="preserve">Medicare Advantage </w:t>
      </w:r>
      <w:r w:rsidRPr="00E71EC7">
        <w:rPr>
          <w:rFonts w:cs="Arial"/>
        </w:rPr>
        <w:t xml:space="preserve">PPO and </w:t>
      </w:r>
      <w:r w:rsidR="00E01177">
        <w:rPr>
          <w:rFonts w:cs="Arial"/>
        </w:rPr>
        <w:t>r</w:t>
      </w:r>
      <w:r w:rsidRPr="00E71EC7">
        <w:rPr>
          <w:rFonts w:cs="Arial"/>
        </w:rPr>
        <w:t xml:space="preserve">egional </w:t>
      </w:r>
      <w:r w:rsidR="00E73EB9" w:rsidRPr="00E71EC7">
        <w:rPr>
          <w:rFonts w:cs="Arial"/>
        </w:rPr>
        <w:t xml:space="preserve">Medicare Advantage </w:t>
      </w:r>
      <w:r w:rsidRPr="00E71EC7">
        <w:rPr>
          <w:rFonts w:cs="Arial"/>
        </w:rPr>
        <w:t xml:space="preserve">HMO plan(s) you propose must meet all CMS requirements, and any benefits not delineated in the plan design must be covered at least at the minimum requirement set by CMS. Proposers may not deviate downward from these plan designs in any manner other than to meet CMS requirements. You may offer supplemental benefits and/or enhanced benefits as long as they are at no cost to </w:t>
      </w:r>
      <w:r w:rsidR="00031F01" w:rsidRPr="00E71EC7">
        <w:rPr>
          <w:rFonts w:cs="Arial"/>
        </w:rPr>
        <w:t xml:space="preserve">the Department and Participants. </w:t>
      </w:r>
    </w:p>
    <w:p w14:paraId="0153FE1E" w14:textId="77777777" w:rsidR="009F2B90" w:rsidRDefault="009F2B90" w:rsidP="008534BD">
      <w:pPr>
        <w:pStyle w:val="LRWLBodyText"/>
        <w:tabs>
          <w:tab w:val="left" w:pos="720"/>
          <w:tab w:val="left" w:pos="1080"/>
        </w:tabs>
        <w:spacing w:before="0" w:after="0"/>
        <w:ind w:left="1080" w:hanging="1080"/>
        <w:jc w:val="both"/>
        <w:rPr>
          <w:b/>
          <w:bCs/>
        </w:rPr>
      </w:pPr>
    </w:p>
    <w:p w14:paraId="78D90179" w14:textId="03F957FC" w:rsidR="0086551B" w:rsidRPr="00177FD8" w:rsidRDefault="0086551B" w:rsidP="008534BD">
      <w:pPr>
        <w:pStyle w:val="LRWLBodyTextBullet1"/>
        <w:numPr>
          <w:ilvl w:val="0"/>
          <w:numId w:val="0"/>
        </w:numPr>
        <w:tabs>
          <w:tab w:val="left" w:pos="1524"/>
        </w:tabs>
        <w:spacing w:before="0" w:after="0"/>
        <w:ind w:left="900" w:hanging="900"/>
      </w:pPr>
      <w:r w:rsidRPr="00177FD8">
        <w:rPr>
          <w:rFonts w:cs="Arial"/>
          <w:b/>
          <w:bCs/>
        </w:rPr>
        <w:t>7.</w:t>
      </w:r>
      <w:r>
        <w:rPr>
          <w:rFonts w:cs="Arial"/>
          <w:b/>
          <w:bCs/>
        </w:rPr>
        <w:t>15</w:t>
      </w:r>
      <w:r w:rsidRPr="00177FD8">
        <w:rPr>
          <w:rFonts w:cs="Arial"/>
          <w:b/>
          <w:bCs/>
        </w:rPr>
        <w:t>.1</w:t>
      </w:r>
      <w:r>
        <w:rPr>
          <w:rFonts w:cs="Arial"/>
          <w:b/>
          <w:bCs/>
        </w:rPr>
        <w:t xml:space="preserve"> </w:t>
      </w:r>
      <w:r w:rsidR="00226AD7">
        <w:rPr>
          <w:rFonts w:cs="Arial"/>
          <w:b/>
          <w:bCs/>
        </w:rPr>
        <w:tab/>
      </w:r>
      <w:r w:rsidRPr="00177FD8">
        <w:rPr>
          <w:rFonts w:cs="Arial"/>
        </w:rPr>
        <w:t xml:space="preserve">If </w:t>
      </w:r>
      <w:r w:rsidR="00131D68">
        <w:rPr>
          <w:rFonts w:cs="Arial"/>
        </w:rPr>
        <w:t>submitting</w:t>
      </w:r>
      <w:r w:rsidR="00131D68" w:rsidRPr="00177FD8">
        <w:rPr>
          <w:rFonts w:cs="Arial"/>
        </w:rPr>
        <w:t xml:space="preserve"> </w:t>
      </w:r>
      <w:r w:rsidRPr="00177FD8">
        <w:rPr>
          <w:rFonts w:cs="Arial"/>
        </w:rPr>
        <w:t xml:space="preserve">a </w:t>
      </w:r>
      <w:r w:rsidR="00322BD2">
        <w:rPr>
          <w:rFonts w:cs="Arial"/>
        </w:rPr>
        <w:t>nationwide</w:t>
      </w:r>
      <w:r w:rsidR="00322BD2" w:rsidRPr="00177FD8">
        <w:rPr>
          <w:rFonts w:cs="Arial"/>
        </w:rPr>
        <w:t xml:space="preserve"> </w:t>
      </w:r>
      <w:r w:rsidR="005A3526">
        <w:rPr>
          <w:rFonts w:cs="Arial"/>
        </w:rPr>
        <w:t xml:space="preserve">PPO </w:t>
      </w:r>
      <w:r w:rsidRPr="00177FD8">
        <w:rPr>
          <w:rFonts w:cs="Arial"/>
        </w:rPr>
        <w:t>service area proposal, confirm that your organization will be able to replicate Uniform Benefits, the current medical standard benefits package described in Table 2 –</w:t>
      </w:r>
      <w:r>
        <w:rPr>
          <w:rFonts w:cs="Arial"/>
        </w:rPr>
        <w:t xml:space="preserve"> </w:t>
      </w:r>
      <w:r w:rsidRPr="002D6B3C">
        <w:rPr>
          <w:rFonts w:cs="Arial"/>
        </w:rPr>
        <w:t>202</w:t>
      </w:r>
      <w:r w:rsidR="00F35F06">
        <w:rPr>
          <w:rFonts w:cs="Arial"/>
        </w:rPr>
        <w:t>5</w:t>
      </w:r>
      <w:r w:rsidRPr="002D6B3C">
        <w:rPr>
          <w:rFonts w:cs="Arial"/>
        </w:rPr>
        <w:t xml:space="preserve"> Medicare Advantage Traditional and Deductible Benefit Designs</w:t>
      </w:r>
      <w:r w:rsidRPr="00177FD8">
        <w:rPr>
          <w:rFonts w:cs="Arial"/>
        </w:rPr>
        <w:t xml:space="preserve"> and in the Certificate of Coverage (ET-2180) and Schedules of Benefits of Exhibit 1 </w:t>
      </w:r>
      <w:r>
        <w:rPr>
          <w:rFonts w:cs="Arial"/>
        </w:rPr>
        <w:t xml:space="preserve">– </w:t>
      </w:r>
      <w:r w:rsidRPr="00177FD8">
        <w:rPr>
          <w:rFonts w:cs="Arial"/>
        </w:rPr>
        <w:t xml:space="preserve">State of Wisconsin Group Health Insurance Program – Medicare Advantage and Medicare Plus Program Agreement, with the same benefits </w:t>
      </w:r>
      <w:r>
        <w:rPr>
          <w:rFonts w:cs="Arial"/>
        </w:rPr>
        <w:t>and s</w:t>
      </w:r>
      <w:r w:rsidRPr="00177FD8">
        <w:rPr>
          <w:rFonts w:cs="Arial"/>
        </w:rPr>
        <w:t xml:space="preserve">ervices </w:t>
      </w:r>
      <w:r>
        <w:rPr>
          <w:rFonts w:cs="Arial"/>
        </w:rPr>
        <w:t>for</w:t>
      </w:r>
      <w:r w:rsidRPr="00177FD8">
        <w:rPr>
          <w:rFonts w:cs="Arial"/>
        </w:rPr>
        <w:t xml:space="preserve"> in-network and out-of-network</w:t>
      </w:r>
      <w:r w:rsidR="00F52473">
        <w:rPr>
          <w:rFonts w:cs="Arial"/>
        </w:rPr>
        <w:t xml:space="preserve"> providers</w:t>
      </w:r>
      <w:r w:rsidRPr="00177FD8">
        <w:rPr>
          <w:rFonts w:cs="Arial"/>
        </w:rPr>
        <w:t>.</w:t>
      </w:r>
      <w:r w:rsidRPr="00177FD8">
        <w:t xml:space="preserve"> </w:t>
      </w:r>
      <w:r w:rsidRPr="00177FD8">
        <w:rPr>
          <w:rFonts w:cs="Arial"/>
        </w:rPr>
        <w:t>If not, describe what benefits must be covered or excluded due to Medicare Advantage requirements, per CMS</w:t>
      </w:r>
      <w:r>
        <w:rPr>
          <w:rFonts w:cs="Arial"/>
        </w:rPr>
        <w:t xml:space="preserve"> as well as any other deviations to the plan design</w:t>
      </w:r>
      <w:r w:rsidRPr="00177FD8" w:rsidDel="00A2228A">
        <w:rPr>
          <w:rFonts w:cs="Arial"/>
        </w:rPr>
        <w:t>.</w:t>
      </w:r>
    </w:p>
    <w:p w14:paraId="381A65C2" w14:textId="77777777" w:rsidR="0086551B" w:rsidRPr="00177FD8" w:rsidRDefault="0086551B" w:rsidP="008534BD">
      <w:pPr>
        <w:pStyle w:val="LRWLBodyTextBullet1"/>
        <w:numPr>
          <w:ilvl w:val="0"/>
          <w:numId w:val="0"/>
        </w:numPr>
        <w:tabs>
          <w:tab w:val="left" w:pos="1524"/>
        </w:tabs>
        <w:spacing w:before="0" w:after="0"/>
        <w:ind w:left="900" w:hanging="900"/>
      </w:pPr>
    </w:p>
    <w:p w14:paraId="67BEA568" w14:textId="3C26D2A8" w:rsidR="0086551B" w:rsidRDefault="0086551B" w:rsidP="008534BD">
      <w:pPr>
        <w:spacing w:before="0" w:after="0"/>
        <w:ind w:left="900" w:hanging="900"/>
        <w:rPr>
          <w:rFonts w:ascii="Arial" w:hAnsi="Arial" w:cs="Arial"/>
        </w:rPr>
      </w:pPr>
      <w:r w:rsidRPr="00177FD8">
        <w:rPr>
          <w:rFonts w:ascii="Arial" w:hAnsi="Arial" w:cs="Arial"/>
          <w:b/>
          <w:bCs/>
        </w:rPr>
        <w:t>7.</w:t>
      </w:r>
      <w:r>
        <w:rPr>
          <w:rFonts w:ascii="Arial" w:hAnsi="Arial" w:cs="Arial"/>
          <w:b/>
          <w:bCs/>
        </w:rPr>
        <w:t>15</w:t>
      </w:r>
      <w:r w:rsidRPr="00177FD8">
        <w:rPr>
          <w:rFonts w:ascii="Arial" w:hAnsi="Arial" w:cs="Arial"/>
          <w:b/>
          <w:bCs/>
        </w:rPr>
        <w:t>.</w:t>
      </w:r>
      <w:r>
        <w:rPr>
          <w:rFonts w:ascii="Arial" w:hAnsi="Arial" w:cs="Arial"/>
          <w:b/>
          <w:bCs/>
        </w:rPr>
        <w:t>2</w:t>
      </w:r>
      <w:r w:rsidRPr="00177FD8">
        <w:rPr>
          <w:b/>
          <w:bCs/>
        </w:rPr>
        <w:tab/>
      </w:r>
      <w:r w:rsidRPr="00177FD8">
        <w:rPr>
          <w:rFonts w:ascii="Arial" w:hAnsi="Arial" w:cs="Arial"/>
        </w:rPr>
        <w:t xml:space="preserve">If </w:t>
      </w:r>
      <w:r w:rsidR="00131D68">
        <w:rPr>
          <w:rFonts w:ascii="Arial" w:hAnsi="Arial" w:cs="Arial"/>
        </w:rPr>
        <w:t>submitting</w:t>
      </w:r>
      <w:r w:rsidR="00131D68" w:rsidRPr="00177FD8">
        <w:rPr>
          <w:rFonts w:ascii="Arial" w:hAnsi="Arial" w:cs="Arial"/>
        </w:rPr>
        <w:t xml:space="preserve"> </w:t>
      </w:r>
      <w:r w:rsidRPr="00177FD8">
        <w:rPr>
          <w:rFonts w:ascii="Arial" w:hAnsi="Arial" w:cs="Arial"/>
        </w:rPr>
        <w:t xml:space="preserve">a </w:t>
      </w:r>
      <w:r w:rsidR="00E01177">
        <w:rPr>
          <w:rFonts w:ascii="Arial" w:hAnsi="Arial" w:cs="Arial"/>
        </w:rPr>
        <w:t>r</w:t>
      </w:r>
      <w:r w:rsidRPr="00177FD8">
        <w:rPr>
          <w:rFonts w:ascii="Arial" w:hAnsi="Arial" w:cs="Arial"/>
        </w:rPr>
        <w:t xml:space="preserve">egional </w:t>
      </w:r>
      <w:r w:rsidR="003E780D">
        <w:rPr>
          <w:rFonts w:ascii="Arial" w:hAnsi="Arial" w:cs="Arial"/>
        </w:rPr>
        <w:t xml:space="preserve">Medicare Advantage </w:t>
      </w:r>
      <w:r w:rsidR="002A4EA0">
        <w:rPr>
          <w:rFonts w:ascii="Arial" w:hAnsi="Arial" w:cs="Arial"/>
        </w:rPr>
        <w:t xml:space="preserve">HMO </w:t>
      </w:r>
      <w:r w:rsidRPr="00177FD8">
        <w:rPr>
          <w:rFonts w:ascii="Arial" w:hAnsi="Arial" w:cs="Arial"/>
        </w:rPr>
        <w:t>service area proposal, confirm that your organization will be able to replicate Uniform Benefits, the current standard benefits package described in Table 2 – 202</w:t>
      </w:r>
      <w:r w:rsidR="00F35F06">
        <w:rPr>
          <w:rFonts w:ascii="Arial" w:hAnsi="Arial" w:cs="Arial"/>
        </w:rPr>
        <w:t>5</w:t>
      </w:r>
      <w:r w:rsidRPr="00177FD8">
        <w:rPr>
          <w:rFonts w:ascii="Arial" w:hAnsi="Arial" w:cs="Arial"/>
        </w:rPr>
        <w:t xml:space="preserve"> Medicare Advantage </w:t>
      </w:r>
      <w:r w:rsidRPr="002D6B3C">
        <w:rPr>
          <w:rFonts w:ascii="Arial" w:hAnsi="Arial" w:cs="Arial"/>
        </w:rPr>
        <w:t>Traditional and Deductible Benefit Designs</w:t>
      </w:r>
      <w:r w:rsidRPr="00177FD8">
        <w:rPr>
          <w:rFonts w:ascii="Arial" w:hAnsi="Arial" w:cs="Arial"/>
        </w:rPr>
        <w:t xml:space="preserve">, and further described in the Certificate of Coverage (ET-2180) and Schedules of Benefits of Exhibit 1 </w:t>
      </w:r>
      <w:r w:rsidR="00D7523E">
        <w:rPr>
          <w:rFonts w:ascii="Arial" w:hAnsi="Arial" w:cs="Arial"/>
        </w:rPr>
        <w:t xml:space="preserve">– </w:t>
      </w:r>
      <w:r w:rsidRPr="00177FD8">
        <w:rPr>
          <w:rFonts w:ascii="Arial" w:hAnsi="Arial" w:cs="Arial"/>
        </w:rPr>
        <w:t xml:space="preserve">State of Wisconsin Group Health Insurance Program – Medicare Advantage and Medicare Plus Program Agreement. </w:t>
      </w:r>
      <w:r w:rsidRPr="00A2228A">
        <w:rPr>
          <w:rFonts w:ascii="Arial" w:hAnsi="Arial" w:cs="Arial"/>
        </w:rPr>
        <w:t xml:space="preserve">If </w:t>
      </w:r>
      <w:r w:rsidRPr="00A2228A">
        <w:rPr>
          <w:rFonts w:ascii="Arial" w:hAnsi="Arial" w:cs="Arial"/>
        </w:rPr>
        <w:lastRenderedPageBreak/>
        <w:t>not, describe what benefits must be covered or excluded due to Medicare Advantage requirements, per CMS</w:t>
      </w:r>
      <w:r>
        <w:rPr>
          <w:rFonts w:ascii="Arial" w:hAnsi="Arial" w:cs="Arial"/>
        </w:rPr>
        <w:t xml:space="preserve"> </w:t>
      </w:r>
      <w:r w:rsidRPr="00A2228A">
        <w:rPr>
          <w:rFonts w:ascii="Arial" w:hAnsi="Arial" w:cs="Arial"/>
        </w:rPr>
        <w:t>as well as any other deviations to the plan</w:t>
      </w:r>
      <w:r>
        <w:rPr>
          <w:rFonts w:ascii="Arial" w:hAnsi="Arial" w:cs="Arial"/>
        </w:rPr>
        <w:t xml:space="preserve"> design.</w:t>
      </w:r>
    </w:p>
    <w:p w14:paraId="7EC68AA9" w14:textId="6EC0FA97" w:rsidR="0086551B" w:rsidRPr="00F06B1E" w:rsidRDefault="0086551B" w:rsidP="008534BD">
      <w:pPr>
        <w:pStyle w:val="LRWLBodyTextBullet1"/>
        <w:numPr>
          <w:ilvl w:val="0"/>
          <w:numId w:val="0"/>
        </w:numPr>
        <w:tabs>
          <w:tab w:val="left" w:pos="1524"/>
        </w:tabs>
        <w:spacing w:before="0" w:after="0"/>
        <w:ind w:left="900" w:hanging="900"/>
        <w:rPr>
          <w:rFonts w:cs="Arial"/>
        </w:rPr>
      </w:pPr>
      <w:r w:rsidRPr="00177FD8">
        <w:rPr>
          <w:rFonts w:cs="Arial"/>
        </w:rPr>
        <w:tab/>
      </w:r>
    </w:p>
    <w:p w14:paraId="3AB930AE" w14:textId="5AB044AD" w:rsidR="0086551B" w:rsidRPr="00EB15FB" w:rsidRDefault="0086551B" w:rsidP="008534BD">
      <w:pPr>
        <w:pStyle w:val="LRWLBodyTextBullet1"/>
        <w:numPr>
          <w:ilvl w:val="0"/>
          <w:numId w:val="0"/>
        </w:numPr>
        <w:tabs>
          <w:tab w:val="left" w:pos="1524"/>
        </w:tabs>
        <w:spacing w:before="0" w:after="0"/>
        <w:ind w:left="900" w:hanging="900"/>
        <w:rPr>
          <w:rFonts w:cs="Arial"/>
        </w:rPr>
      </w:pPr>
      <w:r w:rsidRPr="00177FD8">
        <w:rPr>
          <w:rFonts w:cs="Arial"/>
          <w:b/>
          <w:bCs/>
        </w:rPr>
        <w:t>7.</w:t>
      </w:r>
      <w:r>
        <w:rPr>
          <w:rFonts w:cs="Arial"/>
          <w:b/>
          <w:bCs/>
        </w:rPr>
        <w:t>15</w:t>
      </w:r>
      <w:r w:rsidRPr="00177FD8">
        <w:rPr>
          <w:rFonts w:cs="Arial"/>
          <w:b/>
          <w:bCs/>
        </w:rPr>
        <w:t>.</w:t>
      </w:r>
      <w:r>
        <w:rPr>
          <w:rFonts w:cs="Arial"/>
          <w:b/>
          <w:bCs/>
        </w:rPr>
        <w:t>3</w:t>
      </w:r>
      <w:r>
        <w:tab/>
      </w:r>
      <w:r w:rsidRPr="00177FD8">
        <w:rPr>
          <w:rFonts w:cs="Arial"/>
        </w:rPr>
        <w:t xml:space="preserve">Are there any </w:t>
      </w:r>
      <w:r>
        <w:rPr>
          <w:rFonts w:cs="Arial"/>
        </w:rPr>
        <w:t>Medicare Coverage Determination</w:t>
      </w:r>
      <w:r w:rsidRPr="00177FD8">
        <w:rPr>
          <w:rFonts w:cs="Arial"/>
        </w:rPr>
        <w:t xml:space="preserve"> limitations that would impact ben</w:t>
      </w:r>
      <w:r w:rsidRPr="00EB15FB">
        <w:rPr>
          <w:rFonts w:cs="Arial"/>
        </w:rPr>
        <w:t xml:space="preserve">efit coverage levels for any benefit design elements? If yes, explain in detail.  </w:t>
      </w:r>
    </w:p>
    <w:p w14:paraId="6D8D4EE3" w14:textId="77777777" w:rsidR="0086551B" w:rsidRPr="00EB15FB" w:rsidRDefault="0086551B" w:rsidP="008534BD">
      <w:pPr>
        <w:pStyle w:val="LRWLBodyTextBullet1"/>
        <w:numPr>
          <w:ilvl w:val="0"/>
          <w:numId w:val="0"/>
        </w:numPr>
        <w:tabs>
          <w:tab w:val="left" w:pos="1524"/>
        </w:tabs>
        <w:spacing w:before="0" w:after="0"/>
        <w:ind w:left="900" w:hanging="900"/>
        <w:rPr>
          <w:rFonts w:cs="Arial"/>
        </w:rPr>
      </w:pPr>
    </w:p>
    <w:p w14:paraId="611845D6" w14:textId="6ECE0ED9" w:rsidR="0086551B" w:rsidRPr="00EB15FB" w:rsidRDefault="0086551B" w:rsidP="008534BD">
      <w:pPr>
        <w:pStyle w:val="LRWLBodyTextBullet1"/>
        <w:numPr>
          <w:ilvl w:val="0"/>
          <w:numId w:val="0"/>
        </w:numPr>
        <w:tabs>
          <w:tab w:val="left" w:pos="1524"/>
        </w:tabs>
        <w:spacing w:before="0" w:after="0"/>
        <w:ind w:left="900" w:hanging="900"/>
        <w:rPr>
          <w:rFonts w:cs="Arial"/>
        </w:rPr>
      </w:pPr>
      <w:r w:rsidRPr="00EB15FB">
        <w:rPr>
          <w:rFonts w:cs="Arial"/>
          <w:b/>
          <w:bCs/>
        </w:rPr>
        <w:t>7.</w:t>
      </w:r>
      <w:r>
        <w:rPr>
          <w:rFonts w:cs="Arial"/>
          <w:b/>
          <w:bCs/>
        </w:rPr>
        <w:t>15</w:t>
      </w:r>
      <w:r w:rsidRPr="00EB15FB">
        <w:rPr>
          <w:rFonts w:cs="Arial"/>
          <w:b/>
          <w:bCs/>
        </w:rPr>
        <w:t>.</w:t>
      </w:r>
      <w:r>
        <w:rPr>
          <w:rFonts w:cs="Arial"/>
          <w:b/>
          <w:bCs/>
        </w:rPr>
        <w:t>4</w:t>
      </w:r>
      <w:r w:rsidRPr="00EB15FB">
        <w:rPr>
          <w:rFonts w:cs="Arial"/>
        </w:rPr>
        <w:t xml:space="preserve"> </w:t>
      </w:r>
      <w:r w:rsidRPr="00EB15FB">
        <w:rPr>
          <w:rFonts w:cs="Arial"/>
        </w:rPr>
        <w:tab/>
        <w:t xml:space="preserve">Describe any CMS mandated coverage that is not included in the Certificate of Coverage (ET-2180) or Schedules of Benefits of Exhibit 1 </w:t>
      </w:r>
      <w:r w:rsidR="00353FD9">
        <w:rPr>
          <w:rFonts w:cs="Arial"/>
        </w:rPr>
        <w:t xml:space="preserve">– </w:t>
      </w:r>
      <w:r w:rsidRPr="00EB15FB">
        <w:rPr>
          <w:rFonts w:cs="Arial"/>
        </w:rPr>
        <w:t>State of Wisconsin Group Health Insurance Program – Medicare Advantage and Medicare Plus Program Agreement.</w:t>
      </w:r>
    </w:p>
    <w:p w14:paraId="7B3C07D1" w14:textId="77777777" w:rsidR="0086551B" w:rsidRPr="00EB15FB" w:rsidRDefault="0086551B" w:rsidP="008534BD">
      <w:pPr>
        <w:pStyle w:val="LRWLBodyTextBullet1"/>
        <w:numPr>
          <w:ilvl w:val="0"/>
          <w:numId w:val="0"/>
        </w:numPr>
        <w:tabs>
          <w:tab w:val="left" w:pos="1524"/>
        </w:tabs>
        <w:spacing w:before="0" w:after="0"/>
        <w:ind w:left="900" w:hanging="900"/>
        <w:rPr>
          <w:rFonts w:cs="Arial"/>
        </w:rPr>
      </w:pPr>
    </w:p>
    <w:p w14:paraId="4904DE67" w14:textId="3B080874" w:rsidR="0086551B" w:rsidRPr="00EB15FB" w:rsidRDefault="0086551B" w:rsidP="008534BD">
      <w:pPr>
        <w:pStyle w:val="LRWLBodyTextBullet1"/>
        <w:numPr>
          <w:ilvl w:val="0"/>
          <w:numId w:val="0"/>
        </w:numPr>
        <w:tabs>
          <w:tab w:val="left" w:pos="1524"/>
        </w:tabs>
        <w:spacing w:before="0" w:after="0"/>
        <w:ind w:left="900" w:hanging="900"/>
        <w:rPr>
          <w:rFonts w:cs="Arial"/>
        </w:rPr>
      </w:pPr>
      <w:r w:rsidRPr="00EB15FB">
        <w:rPr>
          <w:rFonts w:cs="Arial"/>
          <w:b/>
          <w:bCs/>
        </w:rPr>
        <w:t>7.</w:t>
      </w:r>
      <w:r>
        <w:rPr>
          <w:rFonts w:cs="Arial"/>
          <w:b/>
          <w:bCs/>
        </w:rPr>
        <w:t>15</w:t>
      </w:r>
      <w:r w:rsidRPr="00EB15FB">
        <w:rPr>
          <w:rFonts w:cs="Arial"/>
          <w:b/>
          <w:bCs/>
        </w:rPr>
        <w:t>.</w:t>
      </w:r>
      <w:r>
        <w:rPr>
          <w:rFonts w:cs="Arial"/>
          <w:b/>
          <w:bCs/>
        </w:rPr>
        <w:t>5</w:t>
      </w:r>
      <w:r w:rsidRPr="00EB15FB">
        <w:rPr>
          <w:rFonts w:cs="Arial"/>
        </w:rPr>
        <w:t xml:space="preserve"> </w:t>
      </w:r>
      <w:r w:rsidRPr="00EB15FB">
        <w:rPr>
          <w:rFonts w:cs="Arial"/>
        </w:rPr>
        <w:tab/>
        <w:t>Describe any supplemental benefits and/or enhanced benefits available to</w:t>
      </w:r>
      <w:r w:rsidRPr="00EB15FB" w:rsidDel="00607EAC">
        <w:rPr>
          <w:rFonts w:cs="Arial"/>
        </w:rPr>
        <w:t xml:space="preserve"> </w:t>
      </w:r>
      <w:r w:rsidRPr="00EB15FB">
        <w:rPr>
          <w:rFonts w:cs="Arial"/>
        </w:rPr>
        <w:t>Participants.</w:t>
      </w:r>
      <w:r w:rsidR="00615808">
        <w:rPr>
          <w:rFonts w:cs="Arial"/>
        </w:rPr>
        <w:t xml:space="preserve"> </w:t>
      </w:r>
      <w:r w:rsidR="00615808" w:rsidRPr="00615808">
        <w:rPr>
          <w:rFonts w:cs="Arial"/>
        </w:rPr>
        <w:t>Specify if they are offered at no cost. If you are offering these at a cost, include those in your Cost Proposal workbook where indicated.</w:t>
      </w:r>
    </w:p>
    <w:p w14:paraId="5AD4EA76" w14:textId="77777777" w:rsidR="0086551B" w:rsidRPr="00EB15FB" w:rsidRDefault="0086551B" w:rsidP="008534BD">
      <w:pPr>
        <w:pStyle w:val="LRWLBodyTextBullet1"/>
        <w:numPr>
          <w:ilvl w:val="0"/>
          <w:numId w:val="0"/>
        </w:numPr>
        <w:tabs>
          <w:tab w:val="left" w:pos="1524"/>
        </w:tabs>
        <w:spacing w:before="0" w:after="0"/>
        <w:ind w:left="900" w:hanging="900"/>
        <w:jc w:val="both"/>
        <w:rPr>
          <w:rFonts w:cs="Arial"/>
        </w:rPr>
      </w:pPr>
    </w:p>
    <w:p w14:paraId="353390ED" w14:textId="111FBAF8" w:rsidR="0086551B" w:rsidRDefault="0086551B" w:rsidP="008534BD">
      <w:pPr>
        <w:tabs>
          <w:tab w:val="left" w:pos="1553"/>
        </w:tabs>
        <w:spacing w:before="0" w:after="0"/>
        <w:ind w:left="900" w:hanging="900"/>
        <w:rPr>
          <w:rFonts w:ascii="Arial" w:hAnsi="Arial" w:cs="Arial"/>
          <w:color w:val="000000"/>
        </w:rPr>
      </w:pPr>
      <w:r w:rsidRPr="00EB15FB">
        <w:rPr>
          <w:rFonts w:ascii="Arial" w:hAnsi="Arial" w:cs="Arial"/>
          <w:b/>
        </w:rPr>
        <w:t>7.</w:t>
      </w:r>
      <w:r>
        <w:rPr>
          <w:rFonts w:ascii="Arial" w:hAnsi="Arial" w:cs="Arial"/>
          <w:b/>
        </w:rPr>
        <w:t>15</w:t>
      </w:r>
      <w:r w:rsidRPr="00EB15FB">
        <w:rPr>
          <w:rFonts w:ascii="Arial" w:hAnsi="Arial" w:cs="Arial"/>
          <w:b/>
        </w:rPr>
        <w:t>.</w:t>
      </w:r>
      <w:r>
        <w:rPr>
          <w:rFonts w:ascii="Arial" w:hAnsi="Arial" w:cs="Arial"/>
          <w:b/>
        </w:rPr>
        <w:t>6</w:t>
      </w:r>
      <w:r w:rsidRPr="00EB15FB">
        <w:rPr>
          <w:rFonts w:ascii="Arial" w:hAnsi="Arial" w:cs="Arial"/>
          <w:b/>
        </w:rPr>
        <w:tab/>
      </w:r>
      <w:r w:rsidRPr="00EB15FB">
        <w:rPr>
          <w:rFonts w:ascii="Arial" w:hAnsi="Arial" w:cs="Arial"/>
        </w:rPr>
        <w:t xml:space="preserve">Describe how your </w:t>
      </w:r>
      <w:r>
        <w:rPr>
          <w:rFonts w:ascii="Arial" w:hAnsi="Arial" w:cs="Arial"/>
        </w:rPr>
        <w:t xml:space="preserve">proposed Medicare Advantage </w:t>
      </w:r>
      <w:r w:rsidRPr="00EB15FB">
        <w:rPr>
          <w:rFonts w:ascii="Arial" w:hAnsi="Arial" w:cs="Arial"/>
        </w:rPr>
        <w:t>plan</w:t>
      </w:r>
      <w:r>
        <w:rPr>
          <w:rFonts w:ascii="Arial" w:hAnsi="Arial" w:cs="Arial"/>
        </w:rPr>
        <w:t>(s)</w:t>
      </w:r>
      <w:r w:rsidRPr="00EB15FB">
        <w:rPr>
          <w:rFonts w:ascii="Arial" w:hAnsi="Arial" w:cs="Arial"/>
        </w:rPr>
        <w:t xml:space="preserve"> covers emergency </w:t>
      </w:r>
      <w:r>
        <w:rPr>
          <w:rFonts w:ascii="Arial" w:hAnsi="Arial" w:cs="Arial"/>
        </w:rPr>
        <w:t>s</w:t>
      </w:r>
      <w:r w:rsidRPr="00EB15FB">
        <w:rPr>
          <w:rFonts w:ascii="Arial" w:hAnsi="Arial" w:cs="Arial"/>
        </w:rPr>
        <w:t>ervices incurred outside of the United States.</w:t>
      </w:r>
      <w:r>
        <w:rPr>
          <w:rFonts w:ascii="Arial" w:hAnsi="Arial" w:cs="Arial"/>
        </w:rPr>
        <w:t xml:space="preserve"> </w:t>
      </w:r>
      <w:r w:rsidR="00416E52">
        <w:rPr>
          <w:rFonts w:ascii="Arial" w:hAnsi="Arial" w:cs="Arial"/>
          <w:color w:val="000000"/>
        </w:rPr>
        <w:t>E</w:t>
      </w:r>
      <w:r w:rsidRPr="000B6137">
        <w:rPr>
          <w:rFonts w:ascii="Arial" w:hAnsi="Arial" w:cs="Arial"/>
          <w:color w:val="000000"/>
        </w:rPr>
        <w:t>xplain the process for submitting non-U</w:t>
      </w:r>
      <w:r>
        <w:rPr>
          <w:rFonts w:ascii="Arial" w:hAnsi="Arial" w:cs="Arial"/>
          <w:color w:val="000000"/>
        </w:rPr>
        <w:t>.</w:t>
      </w:r>
      <w:r w:rsidRPr="000B6137">
        <w:rPr>
          <w:rFonts w:ascii="Arial" w:hAnsi="Arial" w:cs="Arial"/>
          <w:color w:val="000000"/>
        </w:rPr>
        <w:t>S</w:t>
      </w:r>
      <w:r>
        <w:rPr>
          <w:rFonts w:ascii="Arial" w:hAnsi="Arial" w:cs="Arial"/>
          <w:color w:val="000000"/>
        </w:rPr>
        <w:t>.</w:t>
      </w:r>
      <w:r w:rsidRPr="000B6137">
        <w:rPr>
          <w:rFonts w:ascii="Arial" w:hAnsi="Arial" w:cs="Arial"/>
          <w:color w:val="000000"/>
        </w:rPr>
        <w:t xml:space="preserve"> emergency claims</w:t>
      </w:r>
      <w:r>
        <w:rPr>
          <w:rFonts w:ascii="Arial" w:hAnsi="Arial" w:cs="Arial"/>
          <w:color w:val="000000"/>
        </w:rPr>
        <w:t>.</w:t>
      </w:r>
    </w:p>
    <w:p w14:paraId="164BA8B2" w14:textId="77777777" w:rsidR="0086551B" w:rsidRDefault="0086551B" w:rsidP="008534BD">
      <w:pPr>
        <w:tabs>
          <w:tab w:val="left" w:pos="1553"/>
        </w:tabs>
        <w:spacing w:before="0" w:after="0"/>
        <w:ind w:left="900" w:hanging="900"/>
        <w:jc w:val="both"/>
        <w:rPr>
          <w:rFonts w:ascii="Arial" w:hAnsi="Arial" w:cs="Arial"/>
          <w:color w:val="000000"/>
        </w:rPr>
      </w:pPr>
    </w:p>
    <w:p w14:paraId="3333362C" w14:textId="71F3C31D" w:rsidR="00414633" w:rsidRDefault="0086551B" w:rsidP="008534BD">
      <w:pPr>
        <w:tabs>
          <w:tab w:val="left" w:pos="1553"/>
        </w:tabs>
        <w:spacing w:before="0" w:after="0"/>
        <w:ind w:left="900" w:hanging="900"/>
        <w:rPr>
          <w:b/>
          <w:bCs/>
        </w:rPr>
      </w:pPr>
      <w:r w:rsidRPr="50B5692A">
        <w:rPr>
          <w:rFonts w:ascii="Arial" w:hAnsi="Arial" w:cs="Arial"/>
          <w:b/>
          <w:color w:val="000000" w:themeColor="text1"/>
        </w:rPr>
        <w:t xml:space="preserve">7.15.7 </w:t>
      </w:r>
      <w:r>
        <w:tab/>
      </w:r>
      <w:r w:rsidRPr="50B5692A">
        <w:rPr>
          <w:rFonts w:ascii="Arial" w:hAnsi="Arial" w:cs="Arial"/>
          <w:color w:val="000000" w:themeColor="text1"/>
        </w:rPr>
        <w:t>Are there any challenges related to sustainability and cost control based on recent legislation? If your response varies based upon the plan option you are quoting, provide your response by plan option.</w:t>
      </w:r>
    </w:p>
    <w:p w14:paraId="12A63D5C" w14:textId="77777777" w:rsidR="00241021" w:rsidRDefault="00241021" w:rsidP="008534BD">
      <w:pPr>
        <w:pStyle w:val="Heading2"/>
        <w:ind w:left="720" w:hanging="720"/>
      </w:pPr>
      <w:bookmarkStart w:id="80" w:name="_Hlk151549971"/>
      <w:r>
        <w:t>7.16</w:t>
      </w:r>
      <w:r>
        <w:tab/>
      </w:r>
      <w:r w:rsidRPr="008D7652">
        <w:t>ETD005</w:t>
      </w:r>
      <w:r>
        <w:t>1</w:t>
      </w:r>
      <w:r w:rsidRPr="008D7652">
        <w:t xml:space="preserve"> Medicare </w:t>
      </w:r>
      <w:r>
        <w:t>Plus</w:t>
      </w:r>
      <w:r w:rsidRPr="008D7652">
        <w:t xml:space="preserve"> Plan</w:t>
      </w:r>
    </w:p>
    <w:bookmarkEnd w:id="80"/>
    <w:p w14:paraId="3BE433DD" w14:textId="2170ABB8" w:rsidR="000458B4" w:rsidRPr="00710BA8" w:rsidRDefault="000458B4" w:rsidP="00FD312F">
      <w:pPr>
        <w:pStyle w:val="LRWLBodyText"/>
        <w:tabs>
          <w:tab w:val="left" w:pos="900"/>
          <w:tab w:val="left" w:pos="1260"/>
        </w:tabs>
        <w:spacing w:before="0"/>
        <w:ind w:left="1260" w:hanging="1260"/>
        <w:rPr>
          <w:rFonts w:cs="Arial"/>
        </w:rPr>
      </w:pPr>
      <w:r w:rsidRPr="002A63CA">
        <w:rPr>
          <w:b/>
          <w:bCs/>
        </w:rPr>
        <w:t>7.</w:t>
      </w:r>
      <w:r w:rsidR="006C27F2" w:rsidRPr="002A63CA">
        <w:rPr>
          <w:b/>
          <w:bCs/>
        </w:rPr>
        <w:t>1</w:t>
      </w:r>
      <w:r w:rsidR="006C27F2">
        <w:rPr>
          <w:b/>
          <w:bCs/>
        </w:rPr>
        <w:t>6</w:t>
      </w:r>
      <w:r w:rsidRPr="002A63CA">
        <w:rPr>
          <w:b/>
          <w:bCs/>
        </w:rPr>
        <w:t>.1</w:t>
      </w:r>
      <w:r w:rsidRPr="002A63CA">
        <w:rPr>
          <w:b/>
          <w:bCs/>
        </w:rPr>
        <w:tab/>
      </w:r>
      <w:r>
        <w:t xml:space="preserve">a. </w:t>
      </w:r>
      <w:r>
        <w:tab/>
      </w:r>
      <w:r w:rsidRPr="00710BA8">
        <w:rPr>
          <w:rFonts w:cs="Arial"/>
        </w:rPr>
        <w:t xml:space="preserve">Provide the names of your two largest employer groups that offer Medicare supplement plans. </w:t>
      </w:r>
    </w:p>
    <w:p w14:paraId="6D8EEF4B" w14:textId="3446E64F" w:rsidR="000458B4" w:rsidRPr="00710BA8" w:rsidRDefault="000458B4" w:rsidP="00FD312F">
      <w:pPr>
        <w:pStyle w:val="LRWLBodyText"/>
        <w:ind w:left="1260" w:hanging="360"/>
        <w:rPr>
          <w:rFonts w:cs="Arial"/>
        </w:rPr>
      </w:pPr>
      <w:r w:rsidRPr="00710BA8">
        <w:rPr>
          <w:rFonts w:cs="Arial"/>
        </w:rPr>
        <w:t xml:space="preserve">b. </w:t>
      </w:r>
      <w:r w:rsidRPr="00710BA8">
        <w:rPr>
          <w:rFonts w:cs="Arial"/>
        </w:rPr>
        <w:tab/>
        <w:t>Complete the tables below illustrating your organization’s enrollment and clients as of Ju</w:t>
      </w:r>
      <w:r w:rsidR="004658CA" w:rsidRPr="00710BA8">
        <w:rPr>
          <w:rFonts w:cs="Arial"/>
        </w:rPr>
        <w:t>ne</w:t>
      </w:r>
      <w:r w:rsidRPr="00710BA8">
        <w:rPr>
          <w:rFonts w:cs="Arial"/>
        </w:rPr>
        <w:t xml:space="preserve"> 1, </w:t>
      </w:r>
      <w:r w:rsidRPr="00E846AB">
        <w:rPr>
          <w:rFonts w:cs="Arial"/>
        </w:rPr>
        <w:t>202</w:t>
      </w:r>
      <w:r w:rsidR="004658CA" w:rsidRPr="00E846AB">
        <w:rPr>
          <w:rFonts w:cs="Arial"/>
        </w:rPr>
        <w:t>4</w:t>
      </w:r>
      <w:r w:rsidRPr="00710BA8">
        <w:rPr>
          <w:rFonts w:cs="Arial"/>
        </w:rPr>
        <w:t xml:space="preserve">. For clients that are comprised of multiple employer groups, count them as one employer in your response. </w:t>
      </w:r>
    </w:p>
    <w:p w14:paraId="7B37FFC4" w14:textId="457500C9" w:rsidR="000458B4" w:rsidRPr="00710BA8" w:rsidRDefault="000458B4" w:rsidP="008534BD">
      <w:pPr>
        <w:pStyle w:val="LRWLBodyText"/>
        <w:ind w:left="900" w:right="1980"/>
        <w:jc w:val="center"/>
        <w:rPr>
          <w:rFonts w:cs="Arial"/>
          <w:b/>
        </w:rPr>
      </w:pPr>
      <w:r w:rsidRPr="00710BA8">
        <w:rPr>
          <w:rFonts w:cs="Arial"/>
          <w:b/>
        </w:rPr>
        <w:t xml:space="preserve">Group Medicare Supplement </w:t>
      </w:r>
      <w:r w:rsidR="00BE3473">
        <w:rPr>
          <w:rFonts w:cs="Arial"/>
          <w:b/>
        </w:rPr>
        <w:t xml:space="preserve">or </w:t>
      </w:r>
      <w:r w:rsidRPr="00710BA8">
        <w:rPr>
          <w:rFonts w:cs="Arial"/>
          <w:b/>
        </w:rPr>
        <w:t>Medigap Book of Business</w:t>
      </w:r>
    </w:p>
    <w:tbl>
      <w:tblPr>
        <w:tblStyle w:val="TableGrid"/>
        <w:tblW w:w="0" w:type="auto"/>
        <w:tblInd w:w="1165" w:type="dxa"/>
        <w:tblLook w:val="04A0" w:firstRow="1" w:lastRow="0" w:firstColumn="1" w:lastColumn="0" w:noHBand="0" w:noVBand="1"/>
      </w:tblPr>
      <w:tblGrid>
        <w:gridCol w:w="2051"/>
        <w:gridCol w:w="2089"/>
        <w:gridCol w:w="2340"/>
      </w:tblGrid>
      <w:tr w:rsidR="000458B4" w:rsidRPr="00710BA8" w14:paraId="043FDDDE" w14:textId="301522A4" w:rsidTr="00C2410A">
        <w:tc>
          <w:tcPr>
            <w:tcW w:w="2051" w:type="dxa"/>
            <w:tcBorders>
              <w:bottom w:val="single" w:sz="4" w:space="0" w:color="auto"/>
            </w:tcBorders>
            <w:shd w:val="clear" w:color="auto" w:fill="D9D9D9" w:themeFill="background1" w:themeFillShade="D9"/>
            <w:vAlign w:val="center"/>
          </w:tcPr>
          <w:p w14:paraId="2E5C093A" w14:textId="7EE8A736" w:rsidR="000458B4" w:rsidRPr="00710BA8" w:rsidRDefault="000458B4" w:rsidP="008534BD">
            <w:pPr>
              <w:pStyle w:val="LRWLBodyText"/>
              <w:spacing w:before="40" w:after="40"/>
              <w:ind w:left="-34"/>
              <w:jc w:val="center"/>
              <w:rPr>
                <w:rFonts w:cs="Arial"/>
                <w:b/>
              </w:rPr>
            </w:pPr>
            <w:r w:rsidRPr="00710BA8">
              <w:rPr>
                <w:rFonts w:cs="Arial"/>
                <w:b/>
              </w:rPr>
              <w:t xml:space="preserve">Total # of Covered </w:t>
            </w:r>
            <w:r w:rsidR="00D6313E">
              <w:rPr>
                <w:rFonts w:cs="Arial"/>
                <w:b/>
              </w:rPr>
              <w:t>Members</w:t>
            </w:r>
          </w:p>
        </w:tc>
        <w:tc>
          <w:tcPr>
            <w:tcW w:w="2089" w:type="dxa"/>
            <w:tcBorders>
              <w:bottom w:val="single" w:sz="4" w:space="0" w:color="auto"/>
            </w:tcBorders>
            <w:shd w:val="clear" w:color="auto" w:fill="D9D9D9" w:themeFill="background1" w:themeFillShade="D9"/>
            <w:vAlign w:val="center"/>
          </w:tcPr>
          <w:p w14:paraId="1BDAB5D6" w14:textId="789ED877" w:rsidR="000458B4" w:rsidRPr="00710BA8" w:rsidRDefault="000458B4" w:rsidP="008534BD">
            <w:pPr>
              <w:pStyle w:val="LRWLBodyText"/>
              <w:spacing w:before="40" w:after="40"/>
              <w:jc w:val="center"/>
              <w:rPr>
                <w:rFonts w:cs="Arial"/>
                <w:b/>
              </w:rPr>
            </w:pPr>
            <w:r w:rsidRPr="00710BA8">
              <w:rPr>
                <w:rFonts w:cs="Arial"/>
                <w:b/>
              </w:rPr>
              <w:t># of Public Sector Employers</w:t>
            </w:r>
          </w:p>
        </w:tc>
        <w:tc>
          <w:tcPr>
            <w:tcW w:w="2340" w:type="dxa"/>
            <w:tcBorders>
              <w:bottom w:val="single" w:sz="4" w:space="0" w:color="auto"/>
            </w:tcBorders>
            <w:shd w:val="clear" w:color="auto" w:fill="D9D9D9" w:themeFill="background1" w:themeFillShade="D9"/>
            <w:vAlign w:val="center"/>
          </w:tcPr>
          <w:p w14:paraId="307E9C53" w14:textId="28C887F9" w:rsidR="000458B4" w:rsidRPr="00710BA8" w:rsidRDefault="000458B4" w:rsidP="008534BD">
            <w:pPr>
              <w:pStyle w:val="LRWLBodyText"/>
              <w:spacing w:before="40" w:after="40"/>
              <w:ind w:left="-41"/>
              <w:jc w:val="center"/>
              <w:rPr>
                <w:rFonts w:cs="Arial"/>
                <w:b/>
              </w:rPr>
            </w:pPr>
            <w:r w:rsidRPr="00710BA8">
              <w:rPr>
                <w:rFonts w:cs="Arial"/>
                <w:b/>
              </w:rPr>
              <w:t># of Private Sector Employers</w:t>
            </w:r>
          </w:p>
        </w:tc>
      </w:tr>
      <w:tr w:rsidR="000458B4" w:rsidRPr="00710BA8" w14:paraId="0CF67040" w14:textId="50A0F6DB" w:rsidTr="00C2410A">
        <w:tc>
          <w:tcPr>
            <w:tcW w:w="2051" w:type="dxa"/>
            <w:tcBorders>
              <w:top w:val="single" w:sz="4" w:space="0" w:color="auto"/>
              <w:left w:val="single" w:sz="4" w:space="0" w:color="auto"/>
              <w:bottom w:val="single" w:sz="4" w:space="0" w:color="auto"/>
              <w:right w:val="single" w:sz="4" w:space="0" w:color="auto"/>
            </w:tcBorders>
            <w:vAlign w:val="center"/>
          </w:tcPr>
          <w:p w14:paraId="212F4C97" w14:textId="3DC4BEEB" w:rsidR="000458B4" w:rsidRPr="00710BA8" w:rsidRDefault="000458B4" w:rsidP="008534BD">
            <w:pPr>
              <w:pStyle w:val="LRWLBodyText"/>
              <w:spacing w:before="40" w:after="40"/>
              <w:ind w:left="-34"/>
              <w:jc w:val="center"/>
              <w:rPr>
                <w:rFonts w:cs="Arial"/>
              </w:rPr>
            </w:pPr>
            <w:r w:rsidRPr="00710BA8">
              <w:rPr>
                <w:rFonts w:cs="Arial"/>
              </w:rPr>
              <w:t>Less than 500</w:t>
            </w:r>
          </w:p>
        </w:tc>
        <w:tc>
          <w:tcPr>
            <w:tcW w:w="2089" w:type="dxa"/>
            <w:tcBorders>
              <w:top w:val="single" w:sz="4" w:space="0" w:color="auto"/>
              <w:left w:val="single" w:sz="4" w:space="0" w:color="auto"/>
              <w:bottom w:val="single" w:sz="4" w:space="0" w:color="auto"/>
              <w:right w:val="single" w:sz="4" w:space="0" w:color="auto"/>
            </w:tcBorders>
            <w:vAlign w:val="center"/>
          </w:tcPr>
          <w:p w14:paraId="2E9A0683" w14:textId="3FDD21C6" w:rsidR="000458B4" w:rsidRPr="00710BA8" w:rsidRDefault="000458B4" w:rsidP="008534BD">
            <w:pPr>
              <w:pStyle w:val="LRWLBodyText"/>
              <w:spacing w:before="40" w:after="40"/>
              <w:jc w:val="center"/>
              <w:rPr>
                <w:rFonts w:cs="Arial"/>
              </w:rPr>
            </w:pPr>
          </w:p>
        </w:tc>
        <w:tc>
          <w:tcPr>
            <w:tcW w:w="2340" w:type="dxa"/>
            <w:tcBorders>
              <w:top w:val="single" w:sz="4" w:space="0" w:color="auto"/>
              <w:left w:val="single" w:sz="4" w:space="0" w:color="auto"/>
              <w:bottom w:val="single" w:sz="4" w:space="0" w:color="auto"/>
              <w:right w:val="single" w:sz="4" w:space="0" w:color="auto"/>
            </w:tcBorders>
            <w:vAlign w:val="center"/>
          </w:tcPr>
          <w:p w14:paraId="65F89845" w14:textId="2165920E" w:rsidR="000458B4" w:rsidRPr="00710BA8" w:rsidRDefault="000458B4" w:rsidP="008534BD">
            <w:pPr>
              <w:pStyle w:val="LRWLBodyText"/>
              <w:spacing w:before="40" w:after="40"/>
              <w:ind w:left="-41"/>
              <w:jc w:val="center"/>
              <w:rPr>
                <w:rFonts w:cs="Arial"/>
              </w:rPr>
            </w:pPr>
          </w:p>
        </w:tc>
      </w:tr>
      <w:tr w:rsidR="000458B4" w:rsidRPr="00710BA8" w14:paraId="3447BE6B" w14:textId="18E2E8EC" w:rsidTr="00C2410A">
        <w:tc>
          <w:tcPr>
            <w:tcW w:w="2051" w:type="dxa"/>
            <w:tcBorders>
              <w:top w:val="single" w:sz="4" w:space="0" w:color="auto"/>
              <w:left w:val="single" w:sz="4" w:space="0" w:color="auto"/>
              <w:bottom w:val="single" w:sz="4" w:space="0" w:color="auto"/>
              <w:right w:val="single" w:sz="4" w:space="0" w:color="auto"/>
            </w:tcBorders>
            <w:vAlign w:val="center"/>
          </w:tcPr>
          <w:p w14:paraId="653D1147" w14:textId="371CF3CE" w:rsidR="000458B4" w:rsidRPr="00710BA8" w:rsidRDefault="000458B4" w:rsidP="008534BD">
            <w:pPr>
              <w:pStyle w:val="LRWLBodyText"/>
              <w:spacing w:before="40" w:after="40"/>
              <w:ind w:left="-34"/>
              <w:jc w:val="center"/>
              <w:rPr>
                <w:rFonts w:cs="Arial"/>
              </w:rPr>
            </w:pPr>
            <w:r w:rsidRPr="00710BA8">
              <w:rPr>
                <w:rFonts w:cs="Arial"/>
                <w:u w:val="single"/>
              </w:rPr>
              <w:t>&gt;</w:t>
            </w:r>
            <w:r w:rsidRPr="00710BA8">
              <w:rPr>
                <w:rFonts w:cs="Arial"/>
              </w:rPr>
              <w:t xml:space="preserve"> 500 &lt; 2,000</w:t>
            </w:r>
          </w:p>
        </w:tc>
        <w:tc>
          <w:tcPr>
            <w:tcW w:w="2089" w:type="dxa"/>
            <w:tcBorders>
              <w:top w:val="single" w:sz="4" w:space="0" w:color="auto"/>
              <w:left w:val="single" w:sz="4" w:space="0" w:color="auto"/>
              <w:bottom w:val="single" w:sz="4" w:space="0" w:color="auto"/>
              <w:right w:val="single" w:sz="4" w:space="0" w:color="auto"/>
            </w:tcBorders>
            <w:vAlign w:val="center"/>
          </w:tcPr>
          <w:p w14:paraId="72CCBC50" w14:textId="6CC2025F" w:rsidR="000458B4" w:rsidRPr="00710BA8" w:rsidRDefault="000458B4" w:rsidP="008534BD">
            <w:pPr>
              <w:pStyle w:val="LRWLBodyText"/>
              <w:spacing w:before="40" w:after="40"/>
              <w:jc w:val="center"/>
              <w:rPr>
                <w:rFonts w:cs="Arial"/>
              </w:rPr>
            </w:pPr>
          </w:p>
        </w:tc>
        <w:tc>
          <w:tcPr>
            <w:tcW w:w="2340" w:type="dxa"/>
            <w:tcBorders>
              <w:top w:val="single" w:sz="4" w:space="0" w:color="auto"/>
              <w:left w:val="single" w:sz="4" w:space="0" w:color="auto"/>
              <w:bottom w:val="single" w:sz="4" w:space="0" w:color="auto"/>
              <w:right w:val="single" w:sz="4" w:space="0" w:color="auto"/>
            </w:tcBorders>
            <w:vAlign w:val="center"/>
          </w:tcPr>
          <w:p w14:paraId="33613C01" w14:textId="69E1DCDD" w:rsidR="000458B4" w:rsidRPr="00710BA8" w:rsidRDefault="000458B4" w:rsidP="008534BD">
            <w:pPr>
              <w:pStyle w:val="LRWLBodyText"/>
              <w:spacing w:before="40" w:after="40"/>
              <w:ind w:left="-41"/>
              <w:jc w:val="center"/>
              <w:rPr>
                <w:rFonts w:cs="Arial"/>
              </w:rPr>
            </w:pPr>
          </w:p>
        </w:tc>
      </w:tr>
      <w:tr w:rsidR="000458B4" w:rsidRPr="00710BA8" w14:paraId="6F002541" w14:textId="3D283934" w:rsidTr="00C2410A">
        <w:tc>
          <w:tcPr>
            <w:tcW w:w="2051" w:type="dxa"/>
            <w:tcBorders>
              <w:top w:val="single" w:sz="4" w:space="0" w:color="auto"/>
              <w:left w:val="single" w:sz="4" w:space="0" w:color="auto"/>
              <w:bottom w:val="single" w:sz="4" w:space="0" w:color="auto"/>
              <w:right w:val="single" w:sz="4" w:space="0" w:color="auto"/>
            </w:tcBorders>
            <w:vAlign w:val="center"/>
          </w:tcPr>
          <w:p w14:paraId="3F60D05C" w14:textId="6E48BD33" w:rsidR="000458B4" w:rsidRPr="00710BA8" w:rsidRDefault="000458B4" w:rsidP="008534BD">
            <w:pPr>
              <w:pStyle w:val="LRWLBodyText"/>
              <w:spacing w:before="40" w:after="40"/>
              <w:ind w:left="-34"/>
              <w:jc w:val="center"/>
              <w:rPr>
                <w:rFonts w:cs="Arial"/>
              </w:rPr>
            </w:pPr>
            <w:r w:rsidRPr="00710BA8">
              <w:rPr>
                <w:rFonts w:cs="Arial"/>
                <w:u w:val="single"/>
              </w:rPr>
              <w:t>&gt;</w:t>
            </w:r>
            <w:r w:rsidRPr="00710BA8">
              <w:rPr>
                <w:rFonts w:cs="Arial"/>
              </w:rPr>
              <w:t xml:space="preserve"> 2,000 &lt; 10,000</w:t>
            </w:r>
          </w:p>
        </w:tc>
        <w:tc>
          <w:tcPr>
            <w:tcW w:w="2089" w:type="dxa"/>
            <w:tcBorders>
              <w:top w:val="single" w:sz="4" w:space="0" w:color="auto"/>
              <w:left w:val="single" w:sz="4" w:space="0" w:color="auto"/>
              <w:bottom w:val="single" w:sz="4" w:space="0" w:color="auto"/>
              <w:right w:val="single" w:sz="4" w:space="0" w:color="auto"/>
            </w:tcBorders>
            <w:vAlign w:val="center"/>
          </w:tcPr>
          <w:p w14:paraId="002629D3" w14:textId="778F446F" w:rsidR="000458B4" w:rsidRPr="00710BA8" w:rsidRDefault="000458B4" w:rsidP="008534BD">
            <w:pPr>
              <w:pStyle w:val="LRWLBodyText"/>
              <w:spacing w:before="40" w:after="40"/>
              <w:jc w:val="center"/>
              <w:rPr>
                <w:rFonts w:cs="Arial"/>
              </w:rPr>
            </w:pPr>
          </w:p>
        </w:tc>
        <w:tc>
          <w:tcPr>
            <w:tcW w:w="2340" w:type="dxa"/>
            <w:tcBorders>
              <w:top w:val="single" w:sz="4" w:space="0" w:color="auto"/>
              <w:left w:val="single" w:sz="4" w:space="0" w:color="auto"/>
              <w:bottom w:val="single" w:sz="4" w:space="0" w:color="auto"/>
              <w:right w:val="single" w:sz="4" w:space="0" w:color="auto"/>
            </w:tcBorders>
            <w:vAlign w:val="center"/>
          </w:tcPr>
          <w:p w14:paraId="531F334E" w14:textId="4E4160B7" w:rsidR="000458B4" w:rsidRPr="00710BA8" w:rsidRDefault="000458B4" w:rsidP="008534BD">
            <w:pPr>
              <w:pStyle w:val="LRWLBodyText"/>
              <w:spacing w:before="40" w:after="40"/>
              <w:ind w:left="-41"/>
              <w:jc w:val="center"/>
              <w:rPr>
                <w:rFonts w:cs="Arial"/>
              </w:rPr>
            </w:pPr>
          </w:p>
        </w:tc>
      </w:tr>
      <w:tr w:rsidR="000458B4" w:rsidRPr="00710BA8" w14:paraId="0098C0EA" w14:textId="2CE88D2E" w:rsidTr="00C2410A">
        <w:trPr>
          <w:trHeight w:val="377"/>
        </w:trPr>
        <w:tc>
          <w:tcPr>
            <w:tcW w:w="2051" w:type="dxa"/>
            <w:tcBorders>
              <w:top w:val="single" w:sz="4" w:space="0" w:color="auto"/>
              <w:left w:val="single" w:sz="4" w:space="0" w:color="auto"/>
              <w:bottom w:val="single" w:sz="4" w:space="0" w:color="auto"/>
              <w:right w:val="single" w:sz="4" w:space="0" w:color="auto"/>
            </w:tcBorders>
            <w:vAlign w:val="center"/>
          </w:tcPr>
          <w:p w14:paraId="73A228BE" w14:textId="129AFE4D" w:rsidR="000458B4" w:rsidRPr="00710BA8" w:rsidRDefault="000458B4" w:rsidP="008534BD">
            <w:pPr>
              <w:pStyle w:val="LRWLBodyText"/>
              <w:spacing w:before="40" w:after="40"/>
              <w:ind w:left="-34"/>
              <w:jc w:val="center"/>
              <w:rPr>
                <w:rFonts w:cs="Arial"/>
              </w:rPr>
            </w:pPr>
            <w:r w:rsidRPr="00710BA8">
              <w:rPr>
                <w:rFonts w:cs="Arial"/>
                <w:u w:val="single"/>
              </w:rPr>
              <w:t xml:space="preserve">&gt; </w:t>
            </w:r>
            <w:r w:rsidRPr="00710BA8">
              <w:rPr>
                <w:rFonts w:cs="Arial"/>
              </w:rPr>
              <w:t>10,000</w:t>
            </w:r>
          </w:p>
        </w:tc>
        <w:tc>
          <w:tcPr>
            <w:tcW w:w="2089" w:type="dxa"/>
            <w:tcBorders>
              <w:top w:val="single" w:sz="4" w:space="0" w:color="auto"/>
              <w:left w:val="single" w:sz="4" w:space="0" w:color="auto"/>
              <w:bottom w:val="single" w:sz="4" w:space="0" w:color="auto"/>
              <w:right w:val="single" w:sz="4" w:space="0" w:color="auto"/>
            </w:tcBorders>
            <w:vAlign w:val="center"/>
          </w:tcPr>
          <w:p w14:paraId="2F020439" w14:textId="5F1A96A1" w:rsidR="000458B4" w:rsidRPr="00710BA8" w:rsidRDefault="000458B4" w:rsidP="008534BD">
            <w:pPr>
              <w:pStyle w:val="LRWLBodyText"/>
              <w:spacing w:before="40" w:after="40"/>
              <w:jc w:val="center"/>
              <w:rPr>
                <w:rFonts w:cs="Arial"/>
              </w:rPr>
            </w:pPr>
          </w:p>
        </w:tc>
        <w:tc>
          <w:tcPr>
            <w:tcW w:w="2340" w:type="dxa"/>
            <w:tcBorders>
              <w:top w:val="single" w:sz="4" w:space="0" w:color="auto"/>
              <w:left w:val="single" w:sz="4" w:space="0" w:color="auto"/>
              <w:bottom w:val="single" w:sz="4" w:space="0" w:color="auto"/>
              <w:right w:val="single" w:sz="4" w:space="0" w:color="auto"/>
            </w:tcBorders>
            <w:vAlign w:val="center"/>
          </w:tcPr>
          <w:p w14:paraId="7B68DAA4" w14:textId="1A118358" w:rsidR="000458B4" w:rsidRPr="00710BA8" w:rsidRDefault="000458B4" w:rsidP="008534BD">
            <w:pPr>
              <w:pStyle w:val="LRWLBodyText"/>
              <w:spacing w:before="40" w:after="40"/>
              <w:ind w:left="-41"/>
              <w:jc w:val="center"/>
              <w:rPr>
                <w:rFonts w:cs="Arial"/>
              </w:rPr>
            </w:pPr>
          </w:p>
        </w:tc>
      </w:tr>
    </w:tbl>
    <w:p w14:paraId="7F2D83E1" w14:textId="707CD8C0" w:rsidR="000458B4" w:rsidRPr="00710BA8" w:rsidRDefault="000458B4" w:rsidP="008534BD">
      <w:pPr>
        <w:pStyle w:val="LRWLBodyText"/>
        <w:spacing w:before="0" w:after="0"/>
        <w:ind w:left="1080"/>
        <w:jc w:val="center"/>
        <w:rPr>
          <w:rFonts w:cs="Arial"/>
          <w:b/>
        </w:rPr>
      </w:pPr>
    </w:p>
    <w:p w14:paraId="10295BC2" w14:textId="52DD0298" w:rsidR="000458B4" w:rsidRPr="00710BA8" w:rsidRDefault="000458B4" w:rsidP="008534BD">
      <w:pPr>
        <w:pStyle w:val="LRWLBodyText"/>
        <w:spacing w:before="0"/>
        <w:ind w:left="900" w:right="1980"/>
        <w:jc w:val="center"/>
        <w:rPr>
          <w:rFonts w:cs="Arial"/>
          <w:b/>
        </w:rPr>
      </w:pPr>
      <w:r w:rsidRPr="00710BA8">
        <w:rPr>
          <w:rFonts w:cs="Arial"/>
          <w:b/>
        </w:rPr>
        <w:t>Individual Book of Business</w:t>
      </w:r>
    </w:p>
    <w:tbl>
      <w:tblPr>
        <w:tblStyle w:val="TableGrid"/>
        <w:tblW w:w="0" w:type="auto"/>
        <w:tblInd w:w="1165" w:type="dxa"/>
        <w:tblLook w:val="04A0" w:firstRow="1" w:lastRow="0" w:firstColumn="1" w:lastColumn="0" w:noHBand="0" w:noVBand="1"/>
      </w:tblPr>
      <w:tblGrid>
        <w:gridCol w:w="1993"/>
        <w:gridCol w:w="2214"/>
        <w:gridCol w:w="2250"/>
      </w:tblGrid>
      <w:tr w:rsidR="000458B4" w:rsidRPr="005B1100" w14:paraId="48C8D3C7" w14:textId="02DD5EB3" w:rsidTr="00B47168">
        <w:trPr>
          <w:trHeight w:val="584"/>
        </w:trPr>
        <w:tc>
          <w:tcPr>
            <w:tcW w:w="1993" w:type="dxa"/>
            <w:shd w:val="clear" w:color="auto" w:fill="D9D9D9" w:themeFill="background1" w:themeFillShade="D9"/>
            <w:vAlign w:val="center"/>
          </w:tcPr>
          <w:p w14:paraId="1DB1DAA6" w14:textId="03B955E5" w:rsidR="000458B4" w:rsidRPr="005B1100" w:rsidRDefault="000458B4" w:rsidP="008534BD">
            <w:pPr>
              <w:pStyle w:val="LRWLBodyText"/>
              <w:spacing w:before="0" w:after="0"/>
              <w:jc w:val="center"/>
              <w:rPr>
                <w:rFonts w:cs="Arial"/>
                <w:b/>
              </w:rPr>
            </w:pPr>
          </w:p>
        </w:tc>
        <w:tc>
          <w:tcPr>
            <w:tcW w:w="2214" w:type="dxa"/>
            <w:shd w:val="clear" w:color="auto" w:fill="D9D9D9" w:themeFill="background1" w:themeFillShade="D9"/>
            <w:vAlign w:val="center"/>
          </w:tcPr>
          <w:p w14:paraId="4B1DDC7C" w14:textId="44DE0579" w:rsidR="000458B4" w:rsidRPr="005B1100" w:rsidRDefault="000458B4" w:rsidP="008534BD">
            <w:pPr>
              <w:pStyle w:val="LRWLBodyText"/>
              <w:spacing w:before="0" w:after="0"/>
              <w:jc w:val="center"/>
              <w:rPr>
                <w:rFonts w:cs="Arial"/>
                <w:b/>
              </w:rPr>
            </w:pPr>
            <w:r w:rsidRPr="005B1100">
              <w:rPr>
                <w:rFonts w:cs="Arial"/>
                <w:b/>
              </w:rPr>
              <w:t xml:space="preserve">Wisconsin Total Covered </w:t>
            </w:r>
            <w:r w:rsidR="00D6313E">
              <w:rPr>
                <w:rFonts w:cs="Arial"/>
                <w:b/>
              </w:rPr>
              <w:t>Members</w:t>
            </w:r>
          </w:p>
        </w:tc>
        <w:tc>
          <w:tcPr>
            <w:tcW w:w="2250" w:type="dxa"/>
            <w:shd w:val="clear" w:color="auto" w:fill="D9D9D9" w:themeFill="background1" w:themeFillShade="D9"/>
            <w:vAlign w:val="center"/>
          </w:tcPr>
          <w:p w14:paraId="53A05424" w14:textId="30F4D725" w:rsidR="000458B4" w:rsidRPr="005B1100" w:rsidRDefault="000458B4" w:rsidP="008534BD">
            <w:pPr>
              <w:pStyle w:val="LRWLBodyText"/>
              <w:spacing w:before="0" w:after="0"/>
              <w:ind w:left="16"/>
              <w:jc w:val="center"/>
              <w:rPr>
                <w:rFonts w:cs="Arial"/>
                <w:b/>
              </w:rPr>
            </w:pPr>
            <w:r w:rsidRPr="005B1100">
              <w:rPr>
                <w:rFonts w:cs="Arial"/>
                <w:b/>
              </w:rPr>
              <w:t xml:space="preserve">United States Total Covered </w:t>
            </w:r>
            <w:r w:rsidR="00D6313E">
              <w:rPr>
                <w:rFonts w:cs="Arial"/>
                <w:b/>
              </w:rPr>
              <w:t>Members</w:t>
            </w:r>
          </w:p>
        </w:tc>
      </w:tr>
      <w:tr w:rsidR="000458B4" w:rsidRPr="00710BA8" w14:paraId="00E54795" w14:textId="7D6994F4" w:rsidTr="00B47168">
        <w:tc>
          <w:tcPr>
            <w:tcW w:w="1993" w:type="dxa"/>
            <w:vAlign w:val="center"/>
          </w:tcPr>
          <w:p w14:paraId="5B7145F1" w14:textId="5D87F9A6" w:rsidR="000458B4" w:rsidRPr="00710BA8" w:rsidRDefault="000458B4" w:rsidP="008534BD">
            <w:pPr>
              <w:pStyle w:val="LRWLBodyText"/>
              <w:jc w:val="center"/>
              <w:rPr>
                <w:rFonts w:cs="Arial"/>
              </w:rPr>
            </w:pPr>
            <w:r w:rsidRPr="00710BA8">
              <w:rPr>
                <w:rFonts w:cs="Arial"/>
              </w:rPr>
              <w:t>Medicare</w:t>
            </w:r>
            <w:r w:rsidR="00120583">
              <w:rPr>
                <w:rFonts w:cs="Arial"/>
              </w:rPr>
              <w:t xml:space="preserve"> Plus</w:t>
            </w:r>
            <w:r w:rsidRPr="00710BA8">
              <w:rPr>
                <w:rFonts w:cs="Arial"/>
              </w:rPr>
              <w:t xml:space="preserve"> </w:t>
            </w:r>
            <w:r w:rsidR="00120583">
              <w:rPr>
                <w:rFonts w:cs="Arial"/>
              </w:rPr>
              <w:t>(</w:t>
            </w:r>
            <w:r w:rsidRPr="00710BA8">
              <w:rPr>
                <w:rFonts w:cs="Arial"/>
              </w:rPr>
              <w:t xml:space="preserve">Supplement </w:t>
            </w:r>
            <w:r w:rsidR="00120583">
              <w:rPr>
                <w:rFonts w:cs="Arial"/>
              </w:rPr>
              <w:t xml:space="preserve">or </w:t>
            </w:r>
            <w:r w:rsidRPr="00710BA8">
              <w:rPr>
                <w:rFonts w:cs="Arial"/>
              </w:rPr>
              <w:t xml:space="preserve"> Medigap</w:t>
            </w:r>
            <w:r w:rsidR="00120583">
              <w:rPr>
                <w:rFonts w:cs="Arial"/>
              </w:rPr>
              <w:t>)</w:t>
            </w:r>
          </w:p>
        </w:tc>
        <w:tc>
          <w:tcPr>
            <w:tcW w:w="2214" w:type="dxa"/>
            <w:vAlign w:val="center"/>
          </w:tcPr>
          <w:p w14:paraId="239527C9" w14:textId="376373F2" w:rsidR="000458B4" w:rsidRPr="00710BA8" w:rsidRDefault="000458B4" w:rsidP="008534BD">
            <w:pPr>
              <w:pStyle w:val="LRWLBodyText"/>
              <w:jc w:val="center"/>
              <w:rPr>
                <w:rFonts w:cs="Arial"/>
              </w:rPr>
            </w:pPr>
          </w:p>
        </w:tc>
        <w:tc>
          <w:tcPr>
            <w:tcW w:w="2250" w:type="dxa"/>
            <w:vAlign w:val="center"/>
          </w:tcPr>
          <w:p w14:paraId="2C241FD0" w14:textId="7D63EC34" w:rsidR="000458B4" w:rsidRPr="00710BA8" w:rsidRDefault="000458B4" w:rsidP="008534BD">
            <w:pPr>
              <w:pStyle w:val="LRWLBodyText"/>
              <w:ind w:left="16"/>
              <w:jc w:val="center"/>
              <w:rPr>
                <w:rFonts w:cs="Arial"/>
              </w:rPr>
            </w:pPr>
          </w:p>
        </w:tc>
      </w:tr>
    </w:tbl>
    <w:p w14:paraId="41726DFE" w14:textId="56843D77" w:rsidR="000458B4" w:rsidRPr="00710BA8" w:rsidRDefault="000458B4" w:rsidP="008534BD">
      <w:pPr>
        <w:pStyle w:val="LRWLBodyText"/>
        <w:spacing w:before="0" w:after="0"/>
      </w:pPr>
    </w:p>
    <w:p w14:paraId="2CCA9242" w14:textId="4A6306CF" w:rsidR="006C27F2" w:rsidRDefault="00EC01D7" w:rsidP="008534BD">
      <w:pPr>
        <w:pStyle w:val="LRWLBodyText"/>
        <w:spacing w:before="0"/>
        <w:ind w:left="900" w:hanging="900"/>
        <w:rPr>
          <w:rFonts w:cs="Arial"/>
        </w:rPr>
      </w:pPr>
      <w:r>
        <w:rPr>
          <w:rFonts w:cs="Arial"/>
          <w:b/>
          <w:bCs/>
        </w:rPr>
        <w:lastRenderedPageBreak/>
        <w:t xml:space="preserve">7.16.2 </w:t>
      </w:r>
      <w:r>
        <w:rPr>
          <w:rFonts w:cs="Arial"/>
          <w:b/>
          <w:bCs/>
        </w:rPr>
        <w:tab/>
      </w:r>
      <w:r w:rsidRPr="00F165FA">
        <w:rPr>
          <w:rFonts w:cs="Arial"/>
        </w:rPr>
        <w:t>Provide a list of your three largest</w:t>
      </w:r>
      <w:r w:rsidR="00B47168" w:rsidRPr="00B47168">
        <w:rPr>
          <w:rFonts w:cs="Arial"/>
        </w:rPr>
        <w:t xml:space="preserve"> </w:t>
      </w:r>
      <w:r w:rsidR="00B47168">
        <w:rPr>
          <w:rFonts w:cs="Arial"/>
        </w:rPr>
        <w:t>(</w:t>
      </w:r>
      <w:r w:rsidR="00B47168" w:rsidRPr="00F165FA">
        <w:rPr>
          <w:rFonts w:cs="Arial"/>
        </w:rPr>
        <w:t>by size of membership</w:t>
      </w:r>
      <w:r w:rsidR="00B47168">
        <w:rPr>
          <w:rFonts w:cs="Arial"/>
        </w:rPr>
        <w:t>)</w:t>
      </w:r>
      <w:r w:rsidRPr="00F165FA">
        <w:rPr>
          <w:rFonts w:cs="Arial"/>
        </w:rPr>
        <w:t xml:space="preserve"> Medicare Supplement</w:t>
      </w:r>
      <w:r w:rsidR="00120583">
        <w:rPr>
          <w:rFonts w:cs="Arial"/>
        </w:rPr>
        <w:t xml:space="preserve"> or </w:t>
      </w:r>
      <w:r w:rsidRPr="00F165FA">
        <w:rPr>
          <w:rFonts w:cs="Arial"/>
        </w:rPr>
        <w:t xml:space="preserve">Medigap group health plan clients. </w:t>
      </w:r>
    </w:p>
    <w:p w14:paraId="30096CE7" w14:textId="035A61A1" w:rsidR="00B47168" w:rsidRDefault="00B47168" w:rsidP="00B47168">
      <w:pPr>
        <w:pStyle w:val="LRWLBodyText"/>
        <w:spacing w:before="0"/>
        <w:ind w:left="900" w:hanging="900"/>
        <w:jc w:val="center"/>
        <w:rPr>
          <w:rFonts w:cs="Arial"/>
          <w:b/>
          <w:bCs/>
        </w:rPr>
      </w:pPr>
      <w:r>
        <w:rPr>
          <w:rFonts w:cs="Arial"/>
          <w:b/>
          <w:bCs/>
        </w:rPr>
        <w:t>Largest Clients</w:t>
      </w:r>
    </w:p>
    <w:tbl>
      <w:tblPr>
        <w:tblW w:w="7790" w:type="dxa"/>
        <w:tblInd w:w="714" w:type="dxa"/>
        <w:tblBorders>
          <w:top w:val="single" w:sz="5" w:space="0" w:color="AAAAAA"/>
          <w:left w:val="single" w:sz="5" w:space="0" w:color="AAAAAA"/>
          <w:bottom w:val="single" w:sz="5" w:space="0" w:color="AAAAAA"/>
          <w:right w:val="single" w:sz="5" w:space="0" w:color="AAAAAA"/>
        </w:tblBorders>
        <w:tblLook w:val="04A0" w:firstRow="1" w:lastRow="0" w:firstColumn="1" w:lastColumn="0" w:noHBand="0" w:noVBand="1"/>
      </w:tblPr>
      <w:tblGrid>
        <w:gridCol w:w="270"/>
        <w:gridCol w:w="2520"/>
        <w:gridCol w:w="1890"/>
        <w:gridCol w:w="1440"/>
        <w:gridCol w:w="810"/>
        <w:gridCol w:w="860"/>
      </w:tblGrid>
      <w:tr w:rsidR="00B47168" w:rsidRPr="003866FF" w14:paraId="50E1CA1D" w14:textId="77777777" w:rsidTr="00B47168">
        <w:tc>
          <w:tcPr>
            <w:tcW w:w="27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7D62F8AE" w14:textId="1C10DE6F" w:rsidR="00D57B94" w:rsidRPr="003866FF" w:rsidRDefault="00D57B94" w:rsidP="00B47168">
            <w:pPr>
              <w:pStyle w:val="LRWLBodyText"/>
              <w:tabs>
                <w:tab w:val="left" w:pos="720"/>
              </w:tabs>
              <w:spacing w:before="0" w:after="0"/>
              <w:ind w:left="1080" w:hanging="1080"/>
              <w:jc w:val="both"/>
              <w:rPr>
                <w:rFonts w:cs="Arial"/>
                <w:b/>
                <w:bCs/>
              </w:rPr>
            </w:pPr>
          </w:p>
        </w:tc>
        <w:tc>
          <w:tcPr>
            <w:tcW w:w="252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8EB2485" w14:textId="77777777" w:rsidR="00D57B94" w:rsidRPr="003866FF" w:rsidRDefault="00D57B94" w:rsidP="00B47168">
            <w:pPr>
              <w:pStyle w:val="LRWLBodyText"/>
              <w:tabs>
                <w:tab w:val="left" w:pos="720"/>
              </w:tabs>
              <w:spacing w:before="0" w:after="0"/>
              <w:rPr>
                <w:rFonts w:cs="Arial"/>
                <w:b/>
                <w:bCs/>
              </w:rPr>
            </w:pPr>
            <w:r w:rsidRPr="003866FF">
              <w:rPr>
                <w:rFonts w:cs="Arial"/>
                <w:b/>
                <w:bCs/>
              </w:rPr>
              <w:t>Name of Client</w:t>
            </w:r>
          </w:p>
        </w:tc>
        <w:tc>
          <w:tcPr>
            <w:tcW w:w="189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FE4DF27" w14:textId="49731590" w:rsidR="00D57B94" w:rsidRPr="003866FF" w:rsidRDefault="00D57B94" w:rsidP="00B47168">
            <w:pPr>
              <w:pStyle w:val="LRWLBodyText"/>
              <w:tabs>
                <w:tab w:val="left" w:pos="720"/>
              </w:tabs>
              <w:spacing w:before="0" w:after="0"/>
              <w:ind w:left="-6" w:firstLine="6"/>
              <w:rPr>
                <w:rFonts w:cs="Arial"/>
                <w:b/>
                <w:bCs/>
              </w:rPr>
            </w:pPr>
            <w:r w:rsidRPr="003866FF">
              <w:rPr>
                <w:rFonts w:cs="Arial"/>
                <w:b/>
                <w:bCs/>
              </w:rPr>
              <w:t>Public Sector</w:t>
            </w:r>
            <w:r>
              <w:rPr>
                <w:rFonts w:cs="Arial"/>
                <w:b/>
                <w:bCs/>
              </w:rPr>
              <w:t xml:space="preserve"> or Private Sector</w:t>
            </w:r>
          </w:p>
        </w:tc>
        <w:tc>
          <w:tcPr>
            <w:tcW w:w="144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A51B708" w14:textId="77777777" w:rsidR="00D57B94" w:rsidRPr="003866FF" w:rsidRDefault="00D57B94" w:rsidP="00B47168">
            <w:pPr>
              <w:pStyle w:val="LRWLBodyText"/>
              <w:tabs>
                <w:tab w:val="left" w:pos="720"/>
              </w:tabs>
              <w:spacing w:before="0" w:after="0"/>
              <w:ind w:left="12" w:hanging="12"/>
              <w:rPr>
                <w:rFonts w:cs="Arial"/>
                <w:b/>
                <w:bCs/>
              </w:rPr>
            </w:pPr>
            <w:r w:rsidRPr="003866FF">
              <w:rPr>
                <w:rFonts w:cs="Arial"/>
                <w:b/>
                <w:bCs/>
              </w:rPr>
              <w:t>Total Membership</w:t>
            </w:r>
          </w:p>
        </w:tc>
        <w:tc>
          <w:tcPr>
            <w:tcW w:w="81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C90209E" w14:textId="77777777" w:rsidR="00B47168" w:rsidRDefault="00D57B94" w:rsidP="00B47168">
            <w:pPr>
              <w:pStyle w:val="LRWLBodyText"/>
              <w:tabs>
                <w:tab w:val="left" w:pos="720"/>
              </w:tabs>
              <w:spacing w:before="0" w:after="0"/>
              <w:ind w:left="1080" w:hanging="1080"/>
              <w:rPr>
                <w:rFonts w:cs="Arial"/>
                <w:b/>
                <w:bCs/>
              </w:rPr>
            </w:pPr>
            <w:r w:rsidRPr="003866FF">
              <w:rPr>
                <w:rFonts w:cs="Arial"/>
                <w:b/>
                <w:bCs/>
              </w:rPr>
              <w:t xml:space="preserve">Start </w:t>
            </w:r>
          </w:p>
          <w:p w14:paraId="4BE77BE8" w14:textId="5A09FF33" w:rsidR="00D57B94" w:rsidRPr="003866FF" w:rsidRDefault="00D57B94" w:rsidP="00B47168">
            <w:pPr>
              <w:pStyle w:val="LRWLBodyText"/>
              <w:tabs>
                <w:tab w:val="left" w:pos="720"/>
              </w:tabs>
              <w:spacing w:before="0" w:after="0"/>
              <w:ind w:left="1080" w:hanging="1080"/>
              <w:rPr>
                <w:rFonts w:cs="Arial"/>
                <w:b/>
                <w:bCs/>
              </w:rPr>
            </w:pPr>
            <w:r>
              <w:rPr>
                <w:rFonts w:cs="Arial"/>
                <w:b/>
                <w:bCs/>
              </w:rPr>
              <w:t>D</w:t>
            </w:r>
            <w:r w:rsidRPr="003866FF">
              <w:rPr>
                <w:rFonts w:cs="Arial"/>
                <w:b/>
                <w:bCs/>
              </w:rPr>
              <w:t>ate</w:t>
            </w:r>
          </w:p>
        </w:tc>
        <w:tc>
          <w:tcPr>
            <w:tcW w:w="86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A722AE2" w14:textId="77777777" w:rsidR="00B47168" w:rsidRDefault="00D57B94" w:rsidP="00B47168">
            <w:pPr>
              <w:pStyle w:val="LRWLBodyText"/>
              <w:tabs>
                <w:tab w:val="left" w:pos="720"/>
              </w:tabs>
              <w:spacing w:before="0" w:after="0"/>
              <w:ind w:left="1080" w:hanging="1080"/>
              <w:rPr>
                <w:rFonts w:cs="Arial"/>
                <w:b/>
                <w:bCs/>
              </w:rPr>
            </w:pPr>
            <w:r w:rsidRPr="003866FF">
              <w:rPr>
                <w:rFonts w:cs="Arial"/>
                <w:b/>
                <w:bCs/>
              </w:rPr>
              <w:t xml:space="preserve">End </w:t>
            </w:r>
          </w:p>
          <w:p w14:paraId="0A89507F" w14:textId="300928E2" w:rsidR="00D57B94" w:rsidRPr="003866FF" w:rsidRDefault="00D57B94" w:rsidP="00B47168">
            <w:pPr>
              <w:pStyle w:val="LRWLBodyText"/>
              <w:tabs>
                <w:tab w:val="left" w:pos="720"/>
              </w:tabs>
              <w:spacing w:before="0" w:after="0"/>
              <w:ind w:left="1080" w:hanging="1080"/>
              <w:rPr>
                <w:rFonts w:cs="Arial"/>
                <w:b/>
                <w:bCs/>
              </w:rPr>
            </w:pPr>
            <w:r w:rsidRPr="003866FF">
              <w:rPr>
                <w:rFonts w:cs="Arial"/>
                <w:b/>
                <w:bCs/>
              </w:rPr>
              <w:t>Date</w:t>
            </w:r>
          </w:p>
        </w:tc>
      </w:tr>
      <w:tr w:rsidR="00B47168" w:rsidRPr="003866FF" w14:paraId="3930A0B8" w14:textId="77777777" w:rsidTr="00B47168">
        <w:tc>
          <w:tcPr>
            <w:tcW w:w="27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1139A4C" w14:textId="576719BA" w:rsidR="00D57B94" w:rsidRPr="003866FF" w:rsidRDefault="00D57B94" w:rsidP="008534BD">
            <w:pPr>
              <w:pStyle w:val="LRWLBodyText"/>
              <w:tabs>
                <w:tab w:val="left" w:pos="720"/>
              </w:tabs>
              <w:ind w:left="1080" w:hanging="1080"/>
              <w:jc w:val="both"/>
              <w:rPr>
                <w:rFonts w:cs="Arial"/>
                <w:b/>
                <w:bCs/>
              </w:rPr>
            </w:pPr>
            <w:r w:rsidRPr="003866FF">
              <w:rPr>
                <w:rFonts w:cs="Arial"/>
                <w:b/>
                <w:bCs/>
              </w:rPr>
              <w:t>1</w:t>
            </w:r>
            <w:r w:rsidR="00B47168">
              <w:rPr>
                <w:rFonts w:cs="Arial"/>
                <w:b/>
                <w:bCs/>
              </w:rPr>
              <w:t>.</w:t>
            </w:r>
          </w:p>
        </w:tc>
        <w:tc>
          <w:tcPr>
            <w:tcW w:w="252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8130E54" w14:textId="77777777" w:rsidR="00D57B94" w:rsidRPr="003866FF" w:rsidRDefault="00D57B94" w:rsidP="008534BD">
            <w:pPr>
              <w:pStyle w:val="LRWLBodyText"/>
              <w:tabs>
                <w:tab w:val="left" w:pos="720"/>
              </w:tabs>
              <w:ind w:left="1080" w:hanging="1080"/>
              <w:jc w:val="both"/>
              <w:rPr>
                <w:rFonts w:cs="Arial"/>
                <w:b/>
                <w:bCs/>
              </w:rPr>
            </w:pPr>
          </w:p>
        </w:tc>
        <w:tc>
          <w:tcPr>
            <w:tcW w:w="18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E19999D" w14:textId="77777777" w:rsidR="00D57B94" w:rsidRPr="003866FF" w:rsidRDefault="00D57B94"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726ECF4" w14:textId="77777777" w:rsidR="00D57B94" w:rsidRPr="003866FF" w:rsidRDefault="00D57B94" w:rsidP="008534BD">
            <w:pPr>
              <w:pStyle w:val="LRWLBodyText"/>
              <w:tabs>
                <w:tab w:val="left" w:pos="720"/>
              </w:tabs>
              <w:ind w:left="1080" w:hanging="1080"/>
              <w:jc w:val="both"/>
              <w:rPr>
                <w:rFonts w:cs="Arial"/>
                <w:b/>
                <w:bCs/>
              </w:rPr>
            </w:pPr>
          </w:p>
        </w:tc>
        <w:tc>
          <w:tcPr>
            <w:tcW w:w="81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B5D5370" w14:textId="77777777" w:rsidR="00D57B94" w:rsidRPr="003866FF" w:rsidRDefault="00D57B94" w:rsidP="008534BD">
            <w:pPr>
              <w:pStyle w:val="LRWLBodyText"/>
              <w:tabs>
                <w:tab w:val="left" w:pos="720"/>
              </w:tabs>
              <w:ind w:left="1080" w:hanging="1080"/>
              <w:jc w:val="both"/>
              <w:rPr>
                <w:rFonts w:cs="Arial"/>
                <w:b/>
                <w:bCs/>
              </w:rPr>
            </w:pPr>
          </w:p>
        </w:tc>
        <w:tc>
          <w:tcPr>
            <w:tcW w:w="86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656C0D6" w14:textId="77777777" w:rsidR="00D57B94" w:rsidRPr="003866FF" w:rsidRDefault="00D57B94" w:rsidP="008534BD">
            <w:pPr>
              <w:pStyle w:val="LRWLBodyText"/>
              <w:tabs>
                <w:tab w:val="left" w:pos="720"/>
              </w:tabs>
              <w:ind w:left="1080" w:hanging="1080"/>
              <w:jc w:val="both"/>
              <w:rPr>
                <w:rFonts w:cs="Arial"/>
                <w:b/>
                <w:bCs/>
              </w:rPr>
            </w:pPr>
          </w:p>
        </w:tc>
      </w:tr>
      <w:tr w:rsidR="00B47168" w:rsidRPr="003866FF" w14:paraId="338049C8" w14:textId="77777777" w:rsidTr="00B47168">
        <w:tc>
          <w:tcPr>
            <w:tcW w:w="27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992778E" w14:textId="512ED4F1" w:rsidR="00D57B94" w:rsidRPr="003866FF" w:rsidRDefault="00D57B94" w:rsidP="008534BD">
            <w:pPr>
              <w:pStyle w:val="LRWLBodyText"/>
              <w:tabs>
                <w:tab w:val="left" w:pos="720"/>
              </w:tabs>
              <w:ind w:left="1674" w:hanging="1674"/>
              <w:jc w:val="both"/>
              <w:rPr>
                <w:rFonts w:cs="Arial"/>
                <w:b/>
                <w:bCs/>
              </w:rPr>
            </w:pPr>
            <w:r w:rsidRPr="003866FF">
              <w:rPr>
                <w:rFonts w:cs="Arial"/>
                <w:b/>
                <w:bCs/>
              </w:rPr>
              <w:t>2</w:t>
            </w:r>
            <w:r w:rsidR="00B47168">
              <w:rPr>
                <w:rFonts w:cs="Arial"/>
                <w:b/>
                <w:bCs/>
              </w:rPr>
              <w:t>.</w:t>
            </w:r>
          </w:p>
        </w:tc>
        <w:tc>
          <w:tcPr>
            <w:tcW w:w="252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3014BB8" w14:textId="77777777" w:rsidR="00D57B94" w:rsidRPr="003866FF" w:rsidRDefault="00D57B94" w:rsidP="008534BD">
            <w:pPr>
              <w:pStyle w:val="LRWLBodyText"/>
              <w:tabs>
                <w:tab w:val="left" w:pos="720"/>
              </w:tabs>
              <w:ind w:left="1080" w:hanging="1080"/>
              <w:jc w:val="both"/>
              <w:rPr>
                <w:rFonts w:cs="Arial"/>
                <w:b/>
                <w:bCs/>
              </w:rPr>
            </w:pPr>
          </w:p>
        </w:tc>
        <w:tc>
          <w:tcPr>
            <w:tcW w:w="18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3C2901D" w14:textId="77777777" w:rsidR="00D57B94" w:rsidRPr="003866FF" w:rsidRDefault="00D57B94"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5A1F59D6" w14:textId="77777777" w:rsidR="00D57B94" w:rsidRPr="003866FF" w:rsidRDefault="00D57B94" w:rsidP="008534BD">
            <w:pPr>
              <w:pStyle w:val="LRWLBodyText"/>
              <w:tabs>
                <w:tab w:val="left" w:pos="720"/>
              </w:tabs>
              <w:ind w:left="1080" w:hanging="1080"/>
              <w:jc w:val="both"/>
              <w:rPr>
                <w:rFonts w:cs="Arial"/>
                <w:b/>
                <w:bCs/>
              </w:rPr>
            </w:pPr>
          </w:p>
        </w:tc>
        <w:tc>
          <w:tcPr>
            <w:tcW w:w="81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FC65482" w14:textId="77777777" w:rsidR="00D57B94" w:rsidRPr="003866FF" w:rsidRDefault="00D57B94" w:rsidP="008534BD">
            <w:pPr>
              <w:pStyle w:val="LRWLBodyText"/>
              <w:tabs>
                <w:tab w:val="left" w:pos="720"/>
              </w:tabs>
              <w:ind w:left="1080" w:hanging="1080"/>
              <w:jc w:val="both"/>
              <w:rPr>
                <w:rFonts w:cs="Arial"/>
                <w:b/>
                <w:bCs/>
              </w:rPr>
            </w:pPr>
          </w:p>
        </w:tc>
        <w:tc>
          <w:tcPr>
            <w:tcW w:w="86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6A50366" w14:textId="77777777" w:rsidR="00D57B94" w:rsidRPr="003866FF" w:rsidRDefault="00D57B94" w:rsidP="008534BD">
            <w:pPr>
              <w:pStyle w:val="LRWLBodyText"/>
              <w:tabs>
                <w:tab w:val="left" w:pos="720"/>
              </w:tabs>
              <w:ind w:left="1080" w:hanging="1080"/>
              <w:jc w:val="both"/>
              <w:rPr>
                <w:rFonts w:cs="Arial"/>
                <w:b/>
                <w:bCs/>
              </w:rPr>
            </w:pPr>
          </w:p>
        </w:tc>
      </w:tr>
      <w:tr w:rsidR="00B47168" w:rsidRPr="003866FF" w14:paraId="6C2EDC3E" w14:textId="77777777" w:rsidTr="00B47168">
        <w:tc>
          <w:tcPr>
            <w:tcW w:w="27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B9B3C85" w14:textId="342A9EB7" w:rsidR="00D57B94" w:rsidRPr="003866FF" w:rsidRDefault="00D57B94" w:rsidP="008534BD">
            <w:pPr>
              <w:pStyle w:val="LRWLBodyText"/>
              <w:tabs>
                <w:tab w:val="left" w:pos="720"/>
              </w:tabs>
              <w:ind w:left="1080" w:hanging="1080"/>
              <w:jc w:val="both"/>
              <w:rPr>
                <w:rFonts w:cs="Arial"/>
                <w:b/>
                <w:bCs/>
              </w:rPr>
            </w:pPr>
            <w:r w:rsidRPr="003866FF">
              <w:rPr>
                <w:rFonts w:cs="Arial"/>
                <w:b/>
                <w:bCs/>
              </w:rPr>
              <w:t>3</w:t>
            </w:r>
            <w:r w:rsidR="00B47168">
              <w:rPr>
                <w:rFonts w:cs="Arial"/>
                <w:b/>
                <w:bCs/>
              </w:rPr>
              <w:t>.</w:t>
            </w:r>
          </w:p>
        </w:tc>
        <w:tc>
          <w:tcPr>
            <w:tcW w:w="252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D6DA35D" w14:textId="77777777" w:rsidR="00D57B94" w:rsidRPr="003866FF" w:rsidRDefault="00D57B94" w:rsidP="008534BD">
            <w:pPr>
              <w:pStyle w:val="LRWLBodyText"/>
              <w:tabs>
                <w:tab w:val="left" w:pos="720"/>
              </w:tabs>
              <w:ind w:left="1080" w:hanging="1080"/>
              <w:jc w:val="both"/>
              <w:rPr>
                <w:rFonts w:cs="Arial"/>
                <w:b/>
                <w:bCs/>
              </w:rPr>
            </w:pPr>
          </w:p>
        </w:tc>
        <w:tc>
          <w:tcPr>
            <w:tcW w:w="189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22119F4" w14:textId="77777777" w:rsidR="00D57B94" w:rsidRPr="003866FF" w:rsidRDefault="00D57B94" w:rsidP="008534BD">
            <w:pPr>
              <w:pStyle w:val="LRWLBodyText"/>
              <w:tabs>
                <w:tab w:val="left" w:pos="720"/>
              </w:tabs>
              <w:ind w:left="1080" w:hanging="1080"/>
              <w:jc w:val="both"/>
              <w:rPr>
                <w:rFonts w:cs="Arial"/>
                <w:b/>
                <w:bCs/>
              </w:rPr>
            </w:pPr>
          </w:p>
        </w:tc>
        <w:tc>
          <w:tcPr>
            <w:tcW w:w="144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6AED6028" w14:textId="77777777" w:rsidR="00D57B94" w:rsidRPr="003866FF" w:rsidRDefault="00D57B94" w:rsidP="008534BD">
            <w:pPr>
              <w:pStyle w:val="LRWLBodyText"/>
              <w:tabs>
                <w:tab w:val="left" w:pos="720"/>
              </w:tabs>
              <w:ind w:left="1080" w:hanging="1080"/>
              <w:jc w:val="both"/>
              <w:rPr>
                <w:rFonts w:cs="Arial"/>
                <w:b/>
                <w:bCs/>
              </w:rPr>
            </w:pPr>
          </w:p>
        </w:tc>
        <w:tc>
          <w:tcPr>
            <w:tcW w:w="81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F8ED96A" w14:textId="77777777" w:rsidR="00D57B94" w:rsidRPr="003866FF" w:rsidRDefault="00D57B94" w:rsidP="008534BD">
            <w:pPr>
              <w:pStyle w:val="LRWLBodyText"/>
              <w:tabs>
                <w:tab w:val="left" w:pos="720"/>
              </w:tabs>
              <w:ind w:left="1080" w:hanging="1080"/>
              <w:jc w:val="both"/>
              <w:rPr>
                <w:rFonts w:cs="Arial"/>
                <w:b/>
                <w:bCs/>
              </w:rPr>
            </w:pPr>
          </w:p>
        </w:tc>
        <w:tc>
          <w:tcPr>
            <w:tcW w:w="86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6378D27" w14:textId="77777777" w:rsidR="00D57B94" w:rsidRPr="003866FF" w:rsidRDefault="00D57B94" w:rsidP="008534BD">
            <w:pPr>
              <w:pStyle w:val="LRWLBodyText"/>
              <w:tabs>
                <w:tab w:val="left" w:pos="720"/>
              </w:tabs>
              <w:ind w:left="1080" w:hanging="1080"/>
              <w:jc w:val="both"/>
              <w:rPr>
                <w:rFonts w:cs="Arial"/>
                <w:b/>
                <w:bCs/>
              </w:rPr>
            </w:pPr>
          </w:p>
        </w:tc>
      </w:tr>
    </w:tbl>
    <w:p w14:paraId="46A42C9A" w14:textId="77777777" w:rsidR="006C27F2" w:rsidRDefault="006C27F2" w:rsidP="008534BD">
      <w:pPr>
        <w:pStyle w:val="LRWLBodyText"/>
        <w:spacing w:before="0" w:after="0"/>
        <w:ind w:left="720" w:hanging="720"/>
        <w:jc w:val="both"/>
        <w:rPr>
          <w:rFonts w:cs="Arial"/>
          <w:b/>
          <w:bCs/>
        </w:rPr>
      </w:pPr>
    </w:p>
    <w:p w14:paraId="14CEB452" w14:textId="7A4BCA0B" w:rsidR="00FA3696" w:rsidRDefault="00FA3696" w:rsidP="008534BD">
      <w:pPr>
        <w:spacing w:before="0" w:after="0"/>
        <w:ind w:left="900" w:hanging="900"/>
        <w:rPr>
          <w:rFonts w:ascii="Arial" w:hAnsi="Arial" w:cs="Arial"/>
        </w:rPr>
      </w:pPr>
      <w:r w:rsidRPr="006D4D23">
        <w:rPr>
          <w:rFonts w:ascii="Arial" w:hAnsi="Arial" w:cs="Arial"/>
          <w:b/>
          <w:bCs/>
        </w:rPr>
        <w:t>7.</w:t>
      </w:r>
      <w:r>
        <w:rPr>
          <w:rFonts w:ascii="Arial" w:hAnsi="Arial" w:cs="Arial"/>
          <w:b/>
          <w:bCs/>
        </w:rPr>
        <w:t>16.3</w:t>
      </w:r>
      <w:r w:rsidRPr="006D4D23">
        <w:rPr>
          <w:rFonts w:ascii="Arial" w:hAnsi="Arial" w:cs="Arial"/>
          <w:b/>
          <w:bCs/>
        </w:rPr>
        <w:tab/>
      </w:r>
      <w:r w:rsidRPr="003866FF">
        <w:rPr>
          <w:rFonts w:ascii="Arial" w:hAnsi="Arial" w:cs="Arial"/>
        </w:rPr>
        <w:t xml:space="preserve">How many new group </w:t>
      </w:r>
      <w:r w:rsidRPr="00640BD9">
        <w:rPr>
          <w:rFonts w:ascii="Arial" w:hAnsi="Arial" w:cs="Arial"/>
        </w:rPr>
        <w:t>Medicare Supplement</w:t>
      </w:r>
      <w:r w:rsidR="00120583">
        <w:rPr>
          <w:rFonts w:ascii="Arial" w:hAnsi="Arial" w:cs="Arial"/>
        </w:rPr>
        <w:t xml:space="preserve"> or </w:t>
      </w:r>
      <w:r w:rsidRPr="00640BD9">
        <w:rPr>
          <w:rFonts w:ascii="Arial" w:hAnsi="Arial" w:cs="Arial"/>
        </w:rPr>
        <w:t>Medigap</w:t>
      </w:r>
      <w:r w:rsidRPr="003866FF">
        <w:rPr>
          <w:rFonts w:ascii="Arial" w:hAnsi="Arial" w:cs="Arial"/>
        </w:rPr>
        <w:t xml:space="preserve"> members did your organization add effective January 1, 202</w:t>
      </w:r>
      <w:r>
        <w:rPr>
          <w:rFonts w:ascii="Arial" w:hAnsi="Arial" w:cs="Arial"/>
        </w:rPr>
        <w:t>3</w:t>
      </w:r>
      <w:r w:rsidRPr="003866FF">
        <w:rPr>
          <w:rFonts w:ascii="Arial" w:hAnsi="Arial" w:cs="Arial"/>
        </w:rPr>
        <w:t xml:space="preserve"> and January 1, 202</w:t>
      </w:r>
      <w:r>
        <w:rPr>
          <w:rFonts w:ascii="Arial" w:hAnsi="Arial" w:cs="Arial"/>
        </w:rPr>
        <w:t>4</w:t>
      </w:r>
      <w:r w:rsidRPr="003866FF">
        <w:rPr>
          <w:rFonts w:ascii="Arial" w:hAnsi="Arial" w:cs="Arial"/>
        </w:rPr>
        <w:t xml:space="preserve">? </w:t>
      </w:r>
    </w:p>
    <w:p w14:paraId="75D2B676" w14:textId="77777777" w:rsidR="00FB7D0F" w:rsidRPr="003866FF" w:rsidRDefault="00FB7D0F" w:rsidP="008534BD">
      <w:pPr>
        <w:spacing w:before="0" w:after="0"/>
        <w:ind w:left="900" w:hanging="900"/>
        <w:rPr>
          <w:rFonts w:ascii="Arial" w:hAnsi="Arial" w:cs="Arial"/>
        </w:rPr>
      </w:pPr>
    </w:p>
    <w:tbl>
      <w:tblPr>
        <w:tblStyle w:val="NormalTablePHPDOCX"/>
        <w:tblW w:w="0" w:type="auto"/>
        <w:tblInd w:w="15" w:type="dxa"/>
        <w:tblBorders>
          <w:top w:val="single" w:sz="5" w:space="0" w:color="AAAAAA"/>
          <w:left w:val="single" w:sz="5" w:space="0" w:color="AAAAAA"/>
          <w:bottom w:val="single" w:sz="5" w:space="0" w:color="AAAAAA"/>
          <w:right w:val="single" w:sz="5" w:space="0" w:color="AAAAAA"/>
        </w:tblBorders>
        <w:tblLook w:val="04A0" w:firstRow="1" w:lastRow="0" w:firstColumn="1" w:lastColumn="0" w:noHBand="0" w:noVBand="1"/>
      </w:tblPr>
      <w:tblGrid>
        <w:gridCol w:w="3399"/>
        <w:gridCol w:w="2970"/>
        <w:gridCol w:w="2964"/>
      </w:tblGrid>
      <w:tr w:rsidR="00FB7D0F" w:rsidRPr="00442ED7" w14:paraId="13DAE241" w14:textId="77777777" w:rsidTr="00442ED7">
        <w:tc>
          <w:tcPr>
            <w:tcW w:w="339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0A81AC9C" w14:textId="77777777" w:rsidR="00FB7D0F" w:rsidRPr="00442ED7" w:rsidRDefault="00FB7D0F" w:rsidP="00EB03A5">
            <w:pPr>
              <w:spacing w:after="0" w:line="240" w:lineRule="auto"/>
              <w:rPr>
                <w:rFonts w:ascii="Arial" w:hAnsi="Arial" w:cs="Arial"/>
                <w:b/>
                <w:bCs/>
              </w:rPr>
            </w:pPr>
          </w:p>
        </w:tc>
        <w:tc>
          <w:tcPr>
            <w:tcW w:w="297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BC7A248" w14:textId="77777777" w:rsidR="00FB7D0F" w:rsidRPr="00442ED7" w:rsidRDefault="00FB7D0F" w:rsidP="00EB03A5">
            <w:pPr>
              <w:spacing w:after="0" w:line="240" w:lineRule="auto"/>
              <w:rPr>
                <w:rFonts w:ascii="Arial" w:hAnsi="Arial" w:cs="Arial"/>
                <w:b/>
                <w:bCs/>
              </w:rPr>
            </w:pPr>
            <w:r w:rsidRPr="00442ED7">
              <w:rPr>
                <w:rFonts w:ascii="Arial" w:hAnsi="Arial" w:cs="Arial"/>
                <w:b/>
                <w:bCs/>
              </w:rPr>
              <w:t>Effective January 1, 2023</w:t>
            </w:r>
          </w:p>
        </w:tc>
        <w:tc>
          <w:tcPr>
            <w:tcW w:w="2964"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4A9742F" w14:textId="77777777" w:rsidR="00FB7D0F" w:rsidRPr="00442ED7" w:rsidRDefault="00FB7D0F" w:rsidP="00EB03A5">
            <w:pPr>
              <w:spacing w:after="0" w:line="240" w:lineRule="auto"/>
              <w:rPr>
                <w:rFonts w:ascii="Arial" w:hAnsi="Arial" w:cs="Arial"/>
                <w:b/>
                <w:bCs/>
              </w:rPr>
            </w:pPr>
            <w:r w:rsidRPr="00442ED7">
              <w:rPr>
                <w:rFonts w:ascii="Arial" w:hAnsi="Arial" w:cs="Arial"/>
                <w:b/>
                <w:bCs/>
              </w:rPr>
              <w:t>Effective January 1, 2024</w:t>
            </w:r>
          </w:p>
        </w:tc>
      </w:tr>
      <w:tr w:rsidR="00FB7D0F" w:rsidRPr="003866FF" w14:paraId="1CCAA156" w14:textId="77777777" w:rsidTr="00442ED7">
        <w:tc>
          <w:tcPr>
            <w:tcW w:w="339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4F268D69" w14:textId="2268E0A7" w:rsidR="00FB7D0F" w:rsidRPr="003866FF" w:rsidRDefault="00FB7D0F" w:rsidP="00EB03A5">
            <w:pPr>
              <w:spacing w:after="0" w:line="240" w:lineRule="auto"/>
              <w:rPr>
                <w:rFonts w:ascii="Arial" w:hAnsi="Arial" w:cs="Arial"/>
              </w:rPr>
            </w:pPr>
            <w:r w:rsidRPr="003866FF">
              <w:rPr>
                <w:rFonts w:ascii="Arial" w:hAnsi="Arial" w:cs="Arial"/>
              </w:rPr>
              <w:t xml:space="preserve">New group </w:t>
            </w:r>
            <w:r w:rsidRPr="00640BD9">
              <w:rPr>
                <w:rFonts w:ascii="Arial" w:hAnsi="Arial" w:cs="Arial"/>
              </w:rPr>
              <w:t>Medicare Supplement/Medigap</w:t>
            </w:r>
            <w:r w:rsidRPr="003866FF">
              <w:rPr>
                <w:rFonts w:ascii="Arial" w:hAnsi="Arial" w:cs="Arial"/>
              </w:rPr>
              <w:t xml:space="preserve"> </w:t>
            </w:r>
            <w:r w:rsidRPr="002A57C6">
              <w:rPr>
                <w:rFonts w:ascii="Arial" w:hAnsi="Arial" w:cs="Arial"/>
                <w:b/>
                <w:bCs/>
                <w:i/>
                <w:iCs/>
              </w:rPr>
              <w:t>members</w:t>
            </w:r>
          </w:p>
        </w:tc>
        <w:tc>
          <w:tcPr>
            <w:tcW w:w="297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50BDF05" w14:textId="77777777" w:rsidR="00FB7D0F" w:rsidRPr="003866FF" w:rsidRDefault="00FB7D0F" w:rsidP="00EB03A5">
            <w:pPr>
              <w:spacing w:after="60" w:line="240" w:lineRule="auto"/>
              <w:textAlignment w:val="top"/>
              <w:rPr>
                <w:rFonts w:ascii="Arial" w:hAnsi="Arial" w:cs="Arial"/>
              </w:rPr>
            </w:pPr>
          </w:p>
        </w:tc>
        <w:tc>
          <w:tcPr>
            <w:tcW w:w="2964"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03778F8C" w14:textId="77777777" w:rsidR="00FB7D0F" w:rsidRPr="003866FF" w:rsidRDefault="00FB7D0F" w:rsidP="00EB03A5">
            <w:pPr>
              <w:spacing w:after="60" w:line="240" w:lineRule="auto"/>
              <w:textAlignment w:val="top"/>
              <w:rPr>
                <w:rFonts w:ascii="Arial" w:hAnsi="Arial" w:cs="Arial"/>
              </w:rPr>
            </w:pPr>
          </w:p>
        </w:tc>
      </w:tr>
      <w:tr w:rsidR="00FB7D0F" w:rsidRPr="003866FF" w14:paraId="0E6B9FE9" w14:textId="53F4E743" w:rsidTr="00442ED7">
        <w:tc>
          <w:tcPr>
            <w:tcW w:w="339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249C31EB" w14:textId="2414FADE" w:rsidR="00FB7D0F" w:rsidRPr="003866FF" w:rsidRDefault="00FB7D0F" w:rsidP="00FC16F6">
            <w:pPr>
              <w:spacing w:after="0" w:line="240" w:lineRule="auto"/>
              <w:rPr>
                <w:rFonts w:ascii="Arial" w:hAnsi="Arial" w:cs="Arial"/>
              </w:rPr>
            </w:pPr>
            <w:r w:rsidRPr="003866FF">
              <w:rPr>
                <w:rFonts w:ascii="Arial" w:hAnsi="Arial" w:cs="Arial"/>
              </w:rPr>
              <w:t xml:space="preserve">New </w:t>
            </w:r>
            <w:r w:rsidRPr="00640BD9">
              <w:rPr>
                <w:rFonts w:ascii="Arial" w:hAnsi="Arial" w:cs="Arial"/>
              </w:rPr>
              <w:t>Medicare Supplement/Medigap</w:t>
            </w:r>
            <w:r w:rsidRPr="003866FF">
              <w:rPr>
                <w:rFonts w:ascii="Arial" w:hAnsi="Arial" w:cs="Arial"/>
              </w:rPr>
              <w:t xml:space="preserve"> </w:t>
            </w:r>
            <w:r w:rsidRPr="002A57C6">
              <w:rPr>
                <w:rFonts w:ascii="Arial" w:hAnsi="Arial" w:cs="Arial"/>
                <w:b/>
                <w:bCs/>
                <w:i/>
                <w:iCs/>
              </w:rPr>
              <w:t>groups</w:t>
            </w:r>
          </w:p>
        </w:tc>
        <w:tc>
          <w:tcPr>
            <w:tcW w:w="297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733B766" w14:textId="77777777" w:rsidR="00FB7D0F" w:rsidRPr="003866FF" w:rsidRDefault="00FB7D0F" w:rsidP="00FC16F6">
            <w:pPr>
              <w:spacing w:after="60" w:line="240" w:lineRule="auto"/>
              <w:textAlignment w:val="top"/>
              <w:rPr>
                <w:rFonts w:ascii="Arial" w:hAnsi="Arial" w:cs="Arial"/>
              </w:rPr>
            </w:pPr>
          </w:p>
        </w:tc>
        <w:tc>
          <w:tcPr>
            <w:tcW w:w="2964"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60F9248" w14:textId="77777777" w:rsidR="00FB7D0F" w:rsidRPr="003866FF" w:rsidRDefault="00FB7D0F" w:rsidP="00FC16F6">
            <w:pPr>
              <w:spacing w:after="60" w:line="240" w:lineRule="auto"/>
              <w:textAlignment w:val="top"/>
              <w:rPr>
                <w:rFonts w:ascii="Arial" w:hAnsi="Arial" w:cs="Arial"/>
              </w:rPr>
            </w:pPr>
          </w:p>
        </w:tc>
      </w:tr>
    </w:tbl>
    <w:p w14:paraId="32EAA1DE" w14:textId="44820726" w:rsidR="00FA3696" w:rsidRDefault="00FA3696" w:rsidP="008534BD">
      <w:pPr>
        <w:pStyle w:val="LRWLBodyText"/>
        <w:spacing w:before="0"/>
        <w:ind w:left="720" w:hanging="720"/>
        <w:jc w:val="both"/>
        <w:rPr>
          <w:rFonts w:cs="Arial"/>
          <w:b/>
          <w:bCs/>
        </w:rPr>
      </w:pPr>
    </w:p>
    <w:p w14:paraId="61FDF3AE" w14:textId="6C330F30" w:rsidR="00597ED2" w:rsidRDefault="00597ED2" w:rsidP="008534BD">
      <w:pPr>
        <w:pStyle w:val="LRWLBodyText"/>
        <w:tabs>
          <w:tab w:val="left" w:pos="900"/>
        </w:tabs>
        <w:spacing w:before="0" w:after="0"/>
        <w:ind w:left="900" w:hanging="900"/>
        <w:rPr>
          <w:rFonts w:cs="Arial"/>
          <w:b/>
          <w:bCs/>
        </w:rPr>
      </w:pPr>
      <w:r>
        <w:rPr>
          <w:rFonts w:cs="Arial"/>
          <w:b/>
          <w:bCs/>
        </w:rPr>
        <w:t>7.16.4</w:t>
      </w:r>
      <w:r>
        <w:rPr>
          <w:rFonts w:cs="Arial"/>
          <w:b/>
          <w:bCs/>
        </w:rPr>
        <w:tab/>
      </w:r>
      <w:r w:rsidRPr="003866FF">
        <w:rPr>
          <w:rFonts w:cs="Arial"/>
        </w:rPr>
        <w:t>What percentage of your 202</w:t>
      </w:r>
      <w:r>
        <w:rPr>
          <w:rFonts w:cs="Arial"/>
        </w:rPr>
        <w:t>3</w:t>
      </w:r>
      <w:r w:rsidRPr="003866FF">
        <w:rPr>
          <w:rFonts w:cs="Arial"/>
        </w:rPr>
        <w:t xml:space="preserve"> total group </w:t>
      </w:r>
      <w:r w:rsidRPr="008954FD">
        <w:rPr>
          <w:rFonts w:cs="Arial"/>
        </w:rPr>
        <w:t>Medicare Supplement</w:t>
      </w:r>
      <w:r w:rsidR="00120583">
        <w:rPr>
          <w:rFonts w:cs="Arial"/>
        </w:rPr>
        <w:t xml:space="preserve"> or </w:t>
      </w:r>
      <w:r w:rsidRPr="008954FD">
        <w:rPr>
          <w:rFonts w:cs="Arial"/>
        </w:rPr>
        <w:t>Medigap</w:t>
      </w:r>
      <w:r w:rsidRPr="003866FF">
        <w:rPr>
          <w:rFonts w:cs="Arial"/>
        </w:rPr>
        <w:t xml:space="preserve"> membership renewed for the 202</w:t>
      </w:r>
      <w:r>
        <w:rPr>
          <w:rFonts w:cs="Arial"/>
        </w:rPr>
        <w:t>4</w:t>
      </w:r>
      <w:r w:rsidRPr="003866FF">
        <w:rPr>
          <w:rFonts w:cs="Arial"/>
        </w:rPr>
        <w:t xml:space="preserve"> plan year?</w:t>
      </w:r>
    </w:p>
    <w:p w14:paraId="425BA6F3" w14:textId="3D19B856" w:rsidR="00597ED2" w:rsidRPr="00784C00" w:rsidRDefault="00597ED2" w:rsidP="008534BD">
      <w:pPr>
        <w:pStyle w:val="LRWLBodyText"/>
        <w:tabs>
          <w:tab w:val="left" w:pos="900"/>
        </w:tabs>
        <w:spacing w:before="0" w:after="0"/>
        <w:ind w:left="900" w:hanging="900"/>
        <w:jc w:val="both"/>
        <w:rPr>
          <w:rFonts w:cs="Arial"/>
          <w:b/>
          <w:bCs/>
        </w:rPr>
      </w:pPr>
    </w:p>
    <w:p w14:paraId="0313C28F" w14:textId="3839CFCC" w:rsidR="000458B4" w:rsidRPr="00784C00" w:rsidRDefault="000458B4" w:rsidP="008534BD">
      <w:pPr>
        <w:pStyle w:val="LRWLBodyText"/>
        <w:tabs>
          <w:tab w:val="left" w:pos="900"/>
        </w:tabs>
        <w:spacing w:before="0"/>
        <w:ind w:left="900" w:hanging="900"/>
        <w:rPr>
          <w:rFonts w:cs="Arial"/>
        </w:rPr>
      </w:pPr>
      <w:r w:rsidRPr="00784C00">
        <w:rPr>
          <w:rFonts w:cs="Arial"/>
          <w:b/>
          <w:bCs/>
        </w:rPr>
        <w:t>7.1</w:t>
      </w:r>
      <w:r w:rsidR="00597ED2" w:rsidRPr="00784C00">
        <w:rPr>
          <w:rFonts w:cs="Arial"/>
          <w:b/>
          <w:bCs/>
        </w:rPr>
        <w:t>6</w:t>
      </w:r>
      <w:r w:rsidRPr="00784C00">
        <w:rPr>
          <w:rFonts w:cs="Arial"/>
          <w:b/>
          <w:bCs/>
        </w:rPr>
        <w:t>.</w:t>
      </w:r>
      <w:r w:rsidR="00597ED2" w:rsidRPr="00784C00">
        <w:rPr>
          <w:rFonts w:cs="Arial"/>
          <w:b/>
          <w:bCs/>
        </w:rPr>
        <w:t>5</w:t>
      </w:r>
      <w:r w:rsidRPr="00784C00">
        <w:rPr>
          <w:rFonts w:cs="Arial"/>
          <w:b/>
          <w:bCs/>
        </w:rPr>
        <w:tab/>
      </w:r>
      <w:r w:rsidRPr="00784C00">
        <w:rPr>
          <w:rFonts w:cs="Arial"/>
        </w:rPr>
        <w:t xml:space="preserve">Describe what happens </w:t>
      </w:r>
      <w:r w:rsidR="00996199">
        <w:rPr>
          <w:rFonts w:cs="Arial"/>
        </w:rPr>
        <w:t xml:space="preserve">to enrolled participants’ medical coverage </w:t>
      </w:r>
      <w:r w:rsidRPr="00784C00">
        <w:rPr>
          <w:rFonts w:cs="Arial"/>
        </w:rPr>
        <w:t xml:space="preserve">within </w:t>
      </w:r>
      <w:r w:rsidR="008678D7" w:rsidRPr="00784C00">
        <w:rPr>
          <w:rFonts w:cs="Arial"/>
        </w:rPr>
        <w:t xml:space="preserve">the plan you are </w:t>
      </w:r>
      <w:r w:rsidRPr="00784C00">
        <w:rPr>
          <w:rFonts w:cs="Arial"/>
        </w:rPr>
        <w:t xml:space="preserve">offering for medical coverage </w:t>
      </w:r>
      <w:r w:rsidR="00996199">
        <w:rPr>
          <w:rFonts w:cs="Arial"/>
        </w:rPr>
        <w:t>when the participant</w:t>
      </w:r>
      <w:r w:rsidRPr="00784C00">
        <w:rPr>
          <w:rFonts w:cs="Arial"/>
        </w:rPr>
        <w:t>:</w:t>
      </w:r>
    </w:p>
    <w:p w14:paraId="281B9775" w14:textId="4240368C" w:rsidR="000458B4" w:rsidRPr="00784C00" w:rsidRDefault="000458B4" w:rsidP="008534BD">
      <w:pPr>
        <w:pStyle w:val="LRWLBodyText"/>
        <w:ind w:left="1260" w:hanging="360"/>
        <w:rPr>
          <w:rFonts w:cs="Arial"/>
        </w:rPr>
      </w:pPr>
      <w:r w:rsidRPr="00784C00">
        <w:rPr>
          <w:rFonts w:cs="Arial"/>
        </w:rPr>
        <w:t>a.</w:t>
      </w:r>
      <w:r w:rsidRPr="00784C00">
        <w:rPr>
          <w:rFonts w:cs="Arial"/>
        </w:rPr>
        <w:tab/>
        <w:t>Ha</w:t>
      </w:r>
      <w:r w:rsidR="00996199">
        <w:rPr>
          <w:rFonts w:cs="Arial"/>
        </w:rPr>
        <w:t>s</w:t>
      </w:r>
      <w:r w:rsidRPr="00784C00">
        <w:rPr>
          <w:rFonts w:cs="Arial"/>
        </w:rPr>
        <w:t xml:space="preserve"> Medicare Part A but do</w:t>
      </w:r>
      <w:r w:rsidR="00996199">
        <w:rPr>
          <w:rFonts w:cs="Arial"/>
        </w:rPr>
        <w:t>es</w:t>
      </w:r>
      <w:r w:rsidRPr="00784C00">
        <w:rPr>
          <w:rFonts w:cs="Arial"/>
        </w:rPr>
        <w:t xml:space="preserve"> not have Medicare Part B coverage.</w:t>
      </w:r>
    </w:p>
    <w:p w14:paraId="458E1D20" w14:textId="256A0646" w:rsidR="000458B4" w:rsidRPr="00784C00" w:rsidRDefault="000458B4" w:rsidP="008534BD">
      <w:pPr>
        <w:pStyle w:val="LRWLBodyText"/>
        <w:ind w:left="1260" w:hanging="360"/>
        <w:rPr>
          <w:rFonts w:cs="Arial"/>
        </w:rPr>
      </w:pPr>
      <w:r w:rsidRPr="00784C00">
        <w:rPr>
          <w:rFonts w:cs="Arial"/>
        </w:rPr>
        <w:t xml:space="preserve">b. </w:t>
      </w:r>
      <w:r w:rsidRPr="00784C00">
        <w:rPr>
          <w:rFonts w:cs="Arial"/>
        </w:rPr>
        <w:tab/>
        <w:t>Drop</w:t>
      </w:r>
      <w:r w:rsidR="00996199">
        <w:rPr>
          <w:rFonts w:cs="Arial"/>
        </w:rPr>
        <w:t>s</w:t>
      </w:r>
      <w:r w:rsidRPr="00784C00">
        <w:rPr>
          <w:rFonts w:cs="Arial"/>
        </w:rPr>
        <w:t xml:space="preserve"> Part B coverage after enroll</w:t>
      </w:r>
      <w:r w:rsidR="00E15155">
        <w:rPr>
          <w:rFonts w:cs="Arial"/>
        </w:rPr>
        <w:t>ing</w:t>
      </w:r>
      <w:r w:rsidRPr="00784C00">
        <w:rPr>
          <w:rFonts w:cs="Arial"/>
        </w:rPr>
        <w:t xml:space="preserve"> in your plan.</w:t>
      </w:r>
    </w:p>
    <w:p w14:paraId="78003940" w14:textId="2C8CA971" w:rsidR="000458B4" w:rsidRPr="00784C00" w:rsidRDefault="000458B4" w:rsidP="008534BD">
      <w:pPr>
        <w:pStyle w:val="LRWLBodyText"/>
        <w:ind w:left="1260" w:hanging="360"/>
        <w:rPr>
          <w:rFonts w:cs="Arial"/>
        </w:rPr>
      </w:pPr>
      <w:r w:rsidRPr="00784C00">
        <w:rPr>
          <w:rFonts w:cs="Arial"/>
        </w:rPr>
        <w:t xml:space="preserve">c. </w:t>
      </w:r>
      <w:r w:rsidRPr="00784C00">
        <w:rPr>
          <w:rFonts w:cs="Arial"/>
        </w:rPr>
        <w:tab/>
        <w:t>Enroll</w:t>
      </w:r>
      <w:r w:rsidR="00996199">
        <w:rPr>
          <w:rFonts w:cs="Arial"/>
        </w:rPr>
        <w:t>s</w:t>
      </w:r>
      <w:r w:rsidRPr="00784C00">
        <w:rPr>
          <w:rFonts w:cs="Arial"/>
        </w:rPr>
        <w:t xml:space="preserve"> in Medicare late and/or fail to enroll when that </w:t>
      </w:r>
      <w:r w:rsidR="009003E1">
        <w:rPr>
          <w:rFonts w:cs="Arial"/>
        </w:rPr>
        <w:t>p</w:t>
      </w:r>
      <w:r w:rsidR="00B36046" w:rsidRPr="00784C00">
        <w:rPr>
          <w:rFonts w:cs="Arial"/>
        </w:rPr>
        <w:t>articipant</w:t>
      </w:r>
      <w:r w:rsidRPr="00784C00">
        <w:rPr>
          <w:rFonts w:cs="Arial"/>
        </w:rPr>
        <w:t xml:space="preserve"> turns 65 years of age.</w:t>
      </w:r>
    </w:p>
    <w:p w14:paraId="3BA14A48" w14:textId="414EFBB9" w:rsidR="000458B4" w:rsidRPr="00784C00" w:rsidRDefault="000458B4" w:rsidP="008534BD">
      <w:pPr>
        <w:pStyle w:val="LRWLBodyText"/>
        <w:tabs>
          <w:tab w:val="left" w:pos="813"/>
        </w:tabs>
        <w:spacing w:after="0"/>
        <w:ind w:left="900"/>
        <w:rPr>
          <w:rFonts w:cs="Arial"/>
        </w:rPr>
      </w:pPr>
      <w:r w:rsidRPr="00784C00">
        <w:rPr>
          <w:rFonts w:cs="Arial"/>
        </w:rPr>
        <w:t xml:space="preserve">In your answers, describe how your organization verifies Medicare enrollment and describe all communications </w:t>
      </w:r>
      <w:r w:rsidR="001B29B1">
        <w:rPr>
          <w:rFonts w:cs="Arial"/>
        </w:rPr>
        <w:t xml:space="preserve">you would send </w:t>
      </w:r>
      <w:r w:rsidRPr="00784C00">
        <w:rPr>
          <w:rFonts w:cs="Arial"/>
        </w:rPr>
        <w:t xml:space="preserve">to the Participant and to </w:t>
      </w:r>
      <w:r w:rsidR="00D713ED" w:rsidRPr="00784C00">
        <w:rPr>
          <w:rFonts w:cs="Arial"/>
        </w:rPr>
        <w:t>the Department</w:t>
      </w:r>
      <w:r w:rsidR="000D3985" w:rsidRPr="00784C00">
        <w:rPr>
          <w:rFonts w:cs="Arial"/>
        </w:rPr>
        <w:t xml:space="preserve"> re</w:t>
      </w:r>
      <w:r w:rsidR="00433787" w:rsidRPr="00784C00">
        <w:rPr>
          <w:rFonts w:cs="Arial"/>
        </w:rPr>
        <w:t>garding enrollment</w:t>
      </w:r>
      <w:r w:rsidRPr="00784C00">
        <w:rPr>
          <w:rFonts w:cs="Arial"/>
        </w:rPr>
        <w:t xml:space="preserve">. </w:t>
      </w:r>
    </w:p>
    <w:p w14:paraId="2F110A55" w14:textId="1C1C171D" w:rsidR="00D62D13" w:rsidRPr="00784C00" w:rsidRDefault="00D62D13" w:rsidP="008534BD">
      <w:pPr>
        <w:pStyle w:val="LRWLBodyText"/>
        <w:tabs>
          <w:tab w:val="left" w:pos="813"/>
        </w:tabs>
        <w:spacing w:before="0" w:after="0"/>
        <w:ind w:left="720"/>
        <w:rPr>
          <w:rFonts w:cs="Arial"/>
        </w:rPr>
      </w:pPr>
    </w:p>
    <w:p w14:paraId="7AFE6E3D" w14:textId="121D67D5" w:rsidR="00A67C97" w:rsidRPr="00E10EFD" w:rsidRDefault="00E17DE9" w:rsidP="006A2FF9">
      <w:pPr>
        <w:pStyle w:val="LRWLBodyText"/>
        <w:tabs>
          <w:tab w:val="left" w:pos="900"/>
        </w:tabs>
        <w:spacing w:before="0" w:after="0"/>
        <w:ind w:left="900" w:hanging="900"/>
        <w:rPr>
          <w:rFonts w:cs="Arial"/>
        </w:rPr>
      </w:pPr>
      <w:r w:rsidRPr="00784C00">
        <w:rPr>
          <w:rFonts w:cs="Arial"/>
          <w:b/>
          <w:bCs/>
        </w:rPr>
        <w:t>7.16.6</w:t>
      </w:r>
      <w:r w:rsidRPr="00784C00">
        <w:rPr>
          <w:rFonts w:cs="Arial"/>
          <w:b/>
          <w:bCs/>
        </w:rPr>
        <w:tab/>
      </w:r>
      <w:r w:rsidR="00A67C97" w:rsidRPr="00E10EFD">
        <w:rPr>
          <w:rFonts w:cs="Arial"/>
        </w:rPr>
        <w:t>Describe your organization’s understanding of, and how you can support, the Department’s handling of split-family (Medicare Some) contracts where some family members are Medicare</w:t>
      </w:r>
      <w:r w:rsidR="001E22AE">
        <w:rPr>
          <w:rFonts w:cs="Arial"/>
        </w:rPr>
        <w:t>-</w:t>
      </w:r>
      <w:proofErr w:type="gramStart"/>
      <w:r w:rsidR="00A67C97" w:rsidRPr="00E10EFD">
        <w:rPr>
          <w:rFonts w:cs="Arial"/>
        </w:rPr>
        <w:t>enrolled</w:t>
      </w:r>
      <w:proofErr w:type="gramEnd"/>
      <w:r w:rsidR="00A67C97" w:rsidRPr="00E10EFD">
        <w:rPr>
          <w:rFonts w:cs="Arial"/>
        </w:rPr>
        <w:t xml:space="preserve"> and some family members are not.</w:t>
      </w:r>
    </w:p>
    <w:p w14:paraId="4A4BA929" w14:textId="77777777" w:rsidR="00A67C97" w:rsidRDefault="00A67C97" w:rsidP="006A2FF9">
      <w:pPr>
        <w:pStyle w:val="LRWLBodyText"/>
        <w:tabs>
          <w:tab w:val="left" w:pos="900"/>
        </w:tabs>
        <w:spacing w:before="0" w:after="0"/>
        <w:ind w:left="900" w:hanging="900"/>
        <w:rPr>
          <w:rFonts w:cs="Arial"/>
        </w:rPr>
      </w:pPr>
    </w:p>
    <w:p w14:paraId="55ED8B28" w14:textId="46F90417" w:rsidR="00E17DE9" w:rsidRPr="00784C00" w:rsidRDefault="00A67C97" w:rsidP="006A2FF9">
      <w:pPr>
        <w:pStyle w:val="LRWLBodyText"/>
        <w:tabs>
          <w:tab w:val="left" w:pos="900"/>
        </w:tabs>
        <w:spacing w:before="0" w:after="0"/>
        <w:ind w:left="900" w:hanging="900"/>
        <w:rPr>
          <w:rFonts w:cs="Arial"/>
        </w:rPr>
      </w:pPr>
      <w:r w:rsidRPr="00E10EFD">
        <w:rPr>
          <w:rFonts w:cs="Arial"/>
          <w:b/>
          <w:bCs/>
        </w:rPr>
        <w:t>7.16.7</w:t>
      </w:r>
      <w:r>
        <w:rPr>
          <w:rFonts w:cs="Arial"/>
        </w:rPr>
        <w:tab/>
      </w:r>
      <w:r w:rsidR="00E17DE9" w:rsidRPr="00784C00">
        <w:rPr>
          <w:rFonts w:cs="Arial"/>
        </w:rPr>
        <w:t>Explain how long your firm has maintained the ability to receive the electronic transmission of claims data from the Medicare Part A and B administrators.</w:t>
      </w:r>
    </w:p>
    <w:p w14:paraId="15006D1A" w14:textId="77777777" w:rsidR="00E17DE9" w:rsidRPr="00784C00" w:rsidRDefault="00E17DE9" w:rsidP="006A2FF9">
      <w:pPr>
        <w:pStyle w:val="LRWLBodyText"/>
        <w:tabs>
          <w:tab w:val="left" w:pos="900"/>
        </w:tabs>
        <w:spacing w:before="0" w:after="0"/>
        <w:ind w:left="900" w:hanging="900"/>
        <w:rPr>
          <w:rFonts w:cs="Arial"/>
        </w:rPr>
      </w:pPr>
    </w:p>
    <w:p w14:paraId="4C6643AE" w14:textId="31BBB08A" w:rsidR="00E17DE9" w:rsidRPr="00784C00" w:rsidRDefault="00E17DE9" w:rsidP="006A2FF9">
      <w:pPr>
        <w:pStyle w:val="LRWLBodyText"/>
        <w:tabs>
          <w:tab w:val="left" w:pos="900"/>
        </w:tabs>
        <w:spacing w:before="0" w:after="0"/>
        <w:ind w:left="900" w:hanging="900"/>
        <w:rPr>
          <w:rFonts w:cs="Arial"/>
        </w:rPr>
      </w:pPr>
      <w:r w:rsidRPr="00784C00">
        <w:rPr>
          <w:rFonts w:cs="Arial"/>
          <w:b/>
          <w:bCs/>
        </w:rPr>
        <w:t>7.16.</w:t>
      </w:r>
      <w:r w:rsidR="00DE1917">
        <w:rPr>
          <w:rFonts w:cs="Arial"/>
          <w:b/>
          <w:bCs/>
        </w:rPr>
        <w:t>8</w:t>
      </w:r>
      <w:r w:rsidRPr="00784C00">
        <w:rPr>
          <w:rFonts w:cs="Arial"/>
        </w:rPr>
        <w:t xml:space="preserve"> </w:t>
      </w:r>
      <w:r w:rsidR="004604DB" w:rsidRPr="00784C00">
        <w:rPr>
          <w:rFonts w:cs="Arial"/>
        </w:rPr>
        <w:tab/>
      </w:r>
      <w:r w:rsidRPr="00784C00">
        <w:rPr>
          <w:rFonts w:cs="Arial"/>
        </w:rPr>
        <w:t>Describe the rating methodology used to develop the proposed and future rates and fees (assumed claims, trend</w:t>
      </w:r>
      <w:r w:rsidR="00705257">
        <w:rPr>
          <w:rFonts w:cs="Arial"/>
        </w:rPr>
        <w:t>,</w:t>
      </w:r>
      <w:r w:rsidRPr="00784C00">
        <w:rPr>
          <w:rFonts w:cs="Arial"/>
        </w:rPr>
        <w:t xml:space="preserve"> and target loss ratio).</w:t>
      </w:r>
    </w:p>
    <w:p w14:paraId="0A3F3DC2" w14:textId="77777777" w:rsidR="00E17DE9" w:rsidRPr="00784C00" w:rsidRDefault="00E17DE9" w:rsidP="008534BD">
      <w:pPr>
        <w:pStyle w:val="LRWLBodyText"/>
        <w:tabs>
          <w:tab w:val="left" w:pos="813"/>
        </w:tabs>
        <w:spacing w:before="0" w:after="0"/>
        <w:ind w:left="900" w:hanging="900"/>
        <w:rPr>
          <w:rFonts w:cs="Arial"/>
        </w:rPr>
      </w:pPr>
    </w:p>
    <w:p w14:paraId="37310342" w14:textId="469D39FE" w:rsidR="00E17DE9" w:rsidRPr="00784C00" w:rsidRDefault="00E17DE9" w:rsidP="00CB2578">
      <w:pPr>
        <w:pStyle w:val="LRWLBodyText"/>
        <w:tabs>
          <w:tab w:val="left" w:pos="900"/>
        </w:tabs>
        <w:spacing w:before="0" w:after="0"/>
        <w:ind w:left="900" w:hanging="900"/>
        <w:rPr>
          <w:rFonts w:cs="Arial"/>
        </w:rPr>
      </w:pPr>
      <w:r w:rsidRPr="00FF42F8">
        <w:rPr>
          <w:rFonts w:cs="Arial"/>
          <w:b/>
          <w:bCs/>
        </w:rPr>
        <w:t>7.16.</w:t>
      </w:r>
      <w:r w:rsidR="00DE1917">
        <w:rPr>
          <w:rFonts w:cs="Arial"/>
          <w:b/>
          <w:bCs/>
        </w:rPr>
        <w:t>9</w:t>
      </w:r>
      <w:r w:rsidRPr="00FF42F8">
        <w:rPr>
          <w:rFonts w:cs="Arial"/>
        </w:rPr>
        <w:t xml:space="preserve"> </w:t>
      </w:r>
      <w:r w:rsidR="004604DB" w:rsidRPr="00FF42F8">
        <w:rPr>
          <w:rFonts w:cs="Arial"/>
        </w:rPr>
        <w:tab/>
      </w:r>
      <w:r w:rsidRPr="00FF42F8">
        <w:rPr>
          <w:rFonts w:cs="Arial"/>
        </w:rPr>
        <w:t xml:space="preserve">Confirm the </w:t>
      </w:r>
      <w:r w:rsidR="00F572D9" w:rsidRPr="00FF42F8">
        <w:rPr>
          <w:rFonts w:cs="Arial"/>
        </w:rPr>
        <w:t xml:space="preserve">Medicare Plus plan you are offering the </w:t>
      </w:r>
      <w:r w:rsidR="00954E5E" w:rsidRPr="00FF42F8">
        <w:rPr>
          <w:rFonts w:cs="Arial"/>
        </w:rPr>
        <w:t>Department</w:t>
      </w:r>
      <w:r w:rsidR="003E1565" w:rsidRPr="00FF42F8">
        <w:rPr>
          <w:rFonts w:cs="Arial"/>
        </w:rPr>
        <w:t xml:space="preserve"> </w:t>
      </w:r>
      <w:r w:rsidR="0034016D" w:rsidRPr="00FF42F8">
        <w:rPr>
          <w:rFonts w:cs="Arial"/>
        </w:rPr>
        <w:t xml:space="preserve">can </w:t>
      </w:r>
      <w:r w:rsidRPr="00FF42F8">
        <w:rPr>
          <w:rFonts w:cs="Arial"/>
        </w:rPr>
        <w:t>be rated on its own merit.</w:t>
      </w:r>
      <w:r w:rsidR="00E815F3">
        <w:rPr>
          <w:rFonts w:cs="Arial"/>
        </w:rPr>
        <w:t xml:space="preserve"> </w:t>
      </w:r>
    </w:p>
    <w:p w14:paraId="6E56D543" w14:textId="77777777" w:rsidR="00E17DE9" w:rsidRPr="00784C00" w:rsidRDefault="00E17DE9" w:rsidP="008534BD">
      <w:pPr>
        <w:pStyle w:val="LRWLBodyText"/>
        <w:tabs>
          <w:tab w:val="left" w:pos="813"/>
        </w:tabs>
        <w:spacing w:before="0" w:after="0"/>
        <w:ind w:left="900" w:hanging="900"/>
        <w:rPr>
          <w:rFonts w:cs="Arial"/>
        </w:rPr>
      </w:pPr>
    </w:p>
    <w:p w14:paraId="144066D3" w14:textId="18C68E55" w:rsidR="00E17DE9" w:rsidRPr="00784C00" w:rsidRDefault="00E17DE9" w:rsidP="006A2FF9">
      <w:pPr>
        <w:pStyle w:val="LRWLBodyText"/>
        <w:tabs>
          <w:tab w:val="left" w:pos="900"/>
        </w:tabs>
        <w:spacing w:before="0" w:after="0"/>
        <w:ind w:left="900" w:hanging="900"/>
        <w:rPr>
          <w:rFonts w:cs="Arial"/>
        </w:rPr>
      </w:pPr>
      <w:r w:rsidRPr="00784C00">
        <w:rPr>
          <w:rFonts w:cs="Arial"/>
          <w:b/>
          <w:bCs/>
        </w:rPr>
        <w:t>7.16.</w:t>
      </w:r>
      <w:r w:rsidR="00DE1917">
        <w:rPr>
          <w:rFonts w:cs="Arial"/>
          <w:b/>
          <w:bCs/>
        </w:rPr>
        <w:t>10</w:t>
      </w:r>
      <w:r w:rsidRPr="00784C00">
        <w:rPr>
          <w:rFonts w:cs="Arial"/>
          <w:b/>
          <w:bCs/>
        </w:rPr>
        <w:t xml:space="preserve"> </w:t>
      </w:r>
      <w:r w:rsidR="004604DB" w:rsidRPr="00784C00">
        <w:rPr>
          <w:rFonts w:cs="Arial"/>
          <w:b/>
          <w:bCs/>
        </w:rPr>
        <w:tab/>
      </w:r>
      <w:r w:rsidRPr="00784C00">
        <w:rPr>
          <w:rFonts w:cs="Arial"/>
        </w:rPr>
        <w:t>Indicate whether the risk is held entirely by your organization or shared with a reinsurer or other risk bearing entity.</w:t>
      </w:r>
    </w:p>
    <w:p w14:paraId="05B56D52" w14:textId="77777777" w:rsidR="00E17DE9" w:rsidRPr="00784C00" w:rsidRDefault="00E17DE9" w:rsidP="008534BD">
      <w:pPr>
        <w:pStyle w:val="LRWLBodyText"/>
        <w:tabs>
          <w:tab w:val="left" w:pos="813"/>
        </w:tabs>
        <w:spacing w:before="0" w:after="0"/>
        <w:ind w:left="900" w:hanging="900"/>
        <w:rPr>
          <w:rFonts w:cs="Arial"/>
        </w:rPr>
      </w:pPr>
    </w:p>
    <w:p w14:paraId="1C2F8CE7" w14:textId="331DDF03" w:rsidR="00E17DE9" w:rsidRPr="00784C00" w:rsidRDefault="00E17DE9" w:rsidP="008534BD">
      <w:pPr>
        <w:pStyle w:val="LRWLBodyText"/>
        <w:tabs>
          <w:tab w:val="left" w:pos="813"/>
        </w:tabs>
        <w:spacing w:before="0" w:after="0"/>
        <w:ind w:left="900" w:hanging="900"/>
        <w:rPr>
          <w:rFonts w:cs="Arial"/>
        </w:rPr>
      </w:pPr>
      <w:r w:rsidRPr="00784C00">
        <w:rPr>
          <w:rFonts w:cs="Arial"/>
          <w:b/>
          <w:bCs/>
        </w:rPr>
        <w:t>7.16.1</w:t>
      </w:r>
      <w:r w:rsidR="00DE1917">
        <w:rPr>
          <w:rFonts w:cs="Arial"/>
          <w:b/>
          <w:bCs/>
        </w:rPr>
        <w:t>1</w:t>
      </w:r>
      <w:r w:rsidRPr="00784C00">
        <w:rPr>
          <w:rFonts w:cs="Arial"/>
        </w:rPr>
        <w:tab/>
      </w:r>
      <w:r w:rsidR="004604DB" w:rsidRPr="00784C00">
        <w:rPr>
          <w:rFonts w:cs="Arial"/>
        </w:rPr>
        <w:tab/>
      </w:r>
      <w:r w:rsidRPr="00784C00">
        <w:rPr>
          <w:rFonts w:cs="Arial"/>
        </w:rPr>
        <w:t>Describe your policy regarding retroactive enrollments and cancellations.</w:t>
      </w:r>
    </w:p>
    <w:p w14:paraId="673D308A" w14:textId="77777777" w:rsidR="00E17DE9" w:rsidRPr="00784C00" w:rsidRDefault="00E17DE9" w:rsidP="008534BD">
      <w:pPr>
        <w:pStyle w:val="LRWLBodyText"/>
        <w:tabs>
          <w:tab w:val="left" w:pos="813"/>
        </w:tabs>
        <w:spacing w:before="0" w:after="0"/>
        <w:ind w:left="900" w:hanging="900"/>
        <w:rPr>
          <w:rFonts w:cs="Arial"/>
        </w:rPr>
      </w:pPr>
    </w:p>
    <w:p w14:paraId="317C07EF" w14:textId="7A6BC554" w:rsidR="00E17DE9" w:rsidRPr="00784C00" w:rsidRDefault="00E17DE9" w:rsidP="008534BD">
      <w:pPr>
        <w:pStyle w:val="LRWLBodyText"/>
        <w:tabs>
          <w:tab w:val="left" w:pos="813"/>
        </w:tabs>
        <w:spacing w:before="0" w:after="0"/>
        <w:ind w:left="900" w:hanging="900"/>
        <w:rPr>
          <w:rFonts w:cs="Arial"/>
        </w:rPr>
      </w:pPr>
      <w:r w:rsidRPr="00784C00">
        <w:rPr>
          <w:rFonts w:cs="Arial"/>
          <w:b/>
          <w:bCs/>
        </w:rPr>
        <w:t>7.16.1</w:t>
      </w:r>
      <w:r w:rsidR="00DE1917">
        <w:rPr>
          <w:rFonts w:cs="Arial"/>
          <w:b/>
          <w:bCs/>
        </w:rPr>
        <w:t>2</w:t>
      </w:r>
      <w:r w:rsidRPr="00784C00">
        <w:rPr>
          <w:rFonts w:cs="Arial"/>
        </w:rPr>
        <w:t xml:space="preserve"> </w:t>
      </w:r>
      <w:r w:rsidR="004604DB" w:rsidRPr="00784C00">
        <w:rPr>
          <w:rFonts w:cs="Arial"/>
        </w:rPr>
        <w:tab/>
      </w:r>
      <w:r w:rsidR="004604DB" w:rsidRPr="00784C00">
        <w:rPr>
          <w:rFonts w:cs="Arial"/>
        </w:rPr>
        <w:tab/>
      </w:r>
      <w:r w:rsidRPr="00784C00">
        <w:rPr>
          <w:rFonts w:cs="Arial"/>
        </w:rPr>
        <w:t>What percentage of your Medicare claims is processed manually?</w:t>
      </w:r>
    </w:p>
    <w:p w14:paraId="7E492194" w14:textId="77777777" w:rsidR="00E17DE9" w:rsidRPr="00784C00" w:rsidRDefault="00E17DE9" w:rsidP="008534BD">
      <w:pPr>
        <w:pStyle w:val="LRWLBodyText"/>
        <w:tabs>
          <w:tab w:val="left" w:pos="813"/>
        </w:tabs>
        <w:spacing w:before="0" w:after="0"/>
        <w:ind w:left="900" w:hanging="900"/>
        <w:rPr>
          <w:rFonts w:cs="Arial"/>
        </w:rPr>
      </w:pPr>
    </w:p>
    <w:p w14:paraId="569A2F17" w14:textId="06AAA680" w:rsidR="00E17DE9" w:rsidRPr="00784C00" w:rsidRDefault="00E17DE9" w:rsidP="008534BD">
      <w:pPr>
        <w:pStyle w:val="LRWLBodyText"/>
        <w:tabs>
          <w:tab w:val="left" w:pos="813"/>
        </w:tabs>
        <w:spacing w:before="0" w:after="0"/>
        <w:ind w:left="900" w:hanging="900"/>
        <w:rPr>
          <w:rFonts w:cs="Arial"/>
        </w:rPr>
      </w:pPr>
      <w:r w:rsidRPr="00784C00">
        <w:rPr>
          <w:rFonts w:cs="Arial"/>
          <w:b/>
          <w:bCs/>
        </w:rPr>
        <w:t>7.16.1</w:t>
      </w:r>
      <w:r w:rsidR="00DE1917">
        <w:rPr>
          <w:rFonts w:cs="Arial"/>
          <w:b/>
          <w:bCs/>
        </w:rPr>
        <w:t>3</w:t>
      </w:r>
      <w:r w:rsidRPr="00784C00">
        <w:rPr>
          <w:rFonts w:cs="Arial"/>
        </w:rPr>
        <w:tab/>
      </w:r>
      <w:r w:rsidR="004604DB" w:rsidRPr="00784C00">
        <w:rPr>
          <w:rFonts w:cs="Arial"/>
        </w:rPr>
        <w:tab/>
      </w:r>
      <w:r w:rsidRPr="00784C00">
        <w:rPr>
          <w:rFonts w:cs="Arial"/>
        </w:rPr>
        <w:t>Has your firm ever been suspended by CMS from either offering or selling Medicare plans of any type?</w:t>
      </w:r>
    </w:p>
    <w:p w14:paraId="740D56CD" w14:textId="77777777" w:rsidR="00E17DE9" w:rsidRPr="00784C00" w:rsidRDefault="00E17DE9" w:rsidP="008534BD">
      <w:pPr>
        <w:pStyle w:val="LRWLBodyText"/>
        <w:tabs>
          <w:tab w:val="left" w:pos="813"/>
        </w:tabs>
        <w:spacing w:before="0" w:after="0"/>
        <w:ind w:left="900" w:hanging="900"/>
        <w:rPr>
          <w:rFonts w:cs="Arial"/>
        </w:rPr>
      </w:pPr>
    </w:p>
    <w:p w14:paraId="35AB73B7" w14:textId="6ABD3FAB" w:rsidR="000458B4" w:rsidRPr="004604DB" w:rsidRDefault="000458B4" w:rsidP="008534BD">
      <w:pPr>
        <w:pStyle w:val="LRWLBodyText"/>
        <w:tabs>
          <w:tab w:val="left" w:pos="900"/>
        </w:tabs>
        <w:spacing w:before="0" w:after="0"/>
        <w:ind w:left="900" w:hanging="900"/>
        <w:rPr>
          <w:rFonts w:cs="Arial"/>
        </w:rPr>
      </w:pPr>
      <w:r w:rsidRPr="004604DB">
        <w:rPr>
          <w:rFonts w:cs="Arial"/>
          <w:b/>
          <w:bCs/>
        </w:rPr>
        <w:t>7.1</w:t>
      </w:r>
      <w:r w:rsidR="00E17DE9" w:rsidRPr="004604DB">
        <w:rPr>
          <w:rFonts w:cs="Arial"/>
          <w:b/>
          <w:bCs/>
        </w:rPr>
        <w:t>6</w:t>
      </w:r>
      <w:r w:rsidRPr="004604DB">
        <w:rPr>
          <w:rFonts w:cs="Arial"/>
          <w:b/>
          <w:bCs/>
        </w:rPr>
        <w:t>.</w:t>
      </w:r>
      <w:r w:rsidR="005D30E0" w:rsidRPr="004604DB">
        <w:rPr>
          <w:rFonts w:cs="Arial"/>
          <w:b/>
          <w:bCs/>
        </w:rPr>
        <w:t>1</w:t>
      </w:r>
      <w:r w:rsidR="00DE1917">
        <w:rPr>
          <w:rFonts w:cs="Arial"/>
          <w:b/>
          <w:bCs/>
        </w:rPr>
        <w:t>4</w:t>
      </w:r>
      <w:r w:rsidRPr="004604DB">
        <w:rPr>
          <w:rFonts w:cs="Arial"/>
          <w:b/>
          <w:bCs/>
        </w:rPr>
        <w:tab/>
      </w:r>
      <w:r w:rsidRPr="004604DB">
        <w:rPr>
          <w:rFonts w:cs="Arial"/>
        </w:rPr>
        <w:t>Explain the approach for determining the breadth of the provider network to be offered. Describe if and how you pay providers who do not accept Medicare assignment or have opted out of Medicare.</w:t>
      </w:r>
    </w:p>
    <w:p w14:paraId="2B04596F" w14:textId="680D7A75" w:rsidR="002839FA" w:rsidRPr="004604DB" w:rsidRDefault="002839FA" w:rsidP="008534BD">
      <w:pPr>
        <w:pStyle w:val="LRWLBodyText"/>
        <w:tabs>
          <w:tab w:val="left" w:pos="900"/>
        </w:tabs>
        <w:spacing w:before="0" w:after="0"/>
        <w:ind w:left="900" w:hanging="900"/>
        <w:rPr>
          <w:rFonts w:cs="Arial"/>
        </w:rPr>
      </w:pPr>
    </w:p>
    <w:p w14:paraId="0D82F8DE" w14:textId="7DFF2112" w:rsidR="000458B4" w:rsidRPr="004604DB" w:rsidRDefault="000458B4" w:rsidP="008534BD">
      <w:pPr>
        <w:pStyle w:val="LRWLBodyText"/>
        <w:tabs>
          <w:tab w:val="left" w:pos="900"/>
        </w:tabs>
        <w:spacing w:before="0" w:after="0"/>
        <w:ind w:left="900" w:hanging="900"/>
        <w:rPr>
          <w:rFonts w:cs="Arial"/>
        </w:rPr>
      </w:pPr>
      <w:r w:rsidRPr="004604DB">
        <w:rPr>
          <w:rFonts w:cs="Arial"/>
          <w:b/>
          <w:bCs/>
        </w:rPr>
        <w:t>7.1</w:t>
      </w:r>
      <w:r w:rsidR="00724191" w:rsidRPr="004604DB">
        <w:rPr>
          <w:rFonts w:cs="Arial"/>
          <w:b/>
          <w:bCs/>
        </w:rPr>
        <w:t>6</w:t>
      </w:r>
      <w:r w:rsidRPr="004604DB">
        <w:rPr>
          <w:rFonts w:cs="Arial"/>
          <w:b/>
          <w:bCs/>
        </w:rPr>
        <w:t>.</w:t>
      </w:r>
      <w:r w:rsidR="00724191" w:rsidRPr="004604DB">
        <w:rPr>
          <w:rFonts w:cs="Arial"/>
          <w:b/>
          <w:bCs/>
        </w:rPr>
        <w:t>1</w:t>
      </w:r>
      <w:r w:rsidR="00DE1917">
        <w:rPr>
          <w:rFonts w:cs="Arial"/>
          <w:b/>
          <w:bCs/>
        </w:rPr>
        <w:t>5</w:t>
      </w:r>
      <w:r w:rsidRPr="004604DB">
        <w:rPr>
          <w:rFonts w:cs="Arial"/>
          <w:b/>
          <w:bCs/>
        </w:rPr>
        <w:tab/>
      </w:r>
      <w:r w:rsidRPr="004604DB">
        <w:rPr>
          <w:rFonts w:cs="Arial"/>
        </w:rPr>
        <w:t xml:space="preserve">Indicate the percentage of providers in your network that accept Medicare assignment. For providers who do not accept assignment, describe your method for ensuring that Participants </w:t>
      </w:r>
      <w:r w:rsidR="000E3FA4" w:rsidRPr="004604DB">
        <w:rPr>
          <w:rFonts w:cs="Arial"/>
        </w:rPr>
        <w:t xml:space="preserve">will </w:t>
      </w:r>
      <w:r w:rsidRPr="004604DB">
        <w:rPr>
          <w:rFonts w:cs="Arial"/>
        </w:rPr>
        <w:t xml:space="preserve">not </w:t>
      </w:r>
      <w:r w:rsidR="000E3FA4" w:rsidRPr="004604DB">
        <w:rPr>
          <w:rFonts w:cs="Arial"/>
        </w:rPr>
        <w:t xml:space="preserve">be </w:t>
      </w:r>
      <w:r w:rsidRPr="004604DB">
        <w:rPr>
          <w:rFonts w:cs="Arial"/>
        </w:rPr>
        <w:t xml:space="preserve">responsible for any balance billing.  </w:t>
      </w:r>
    </w:p>
    <w:p w14:paraId="26E4CA24" w14:textId="5F4603BD" w:rsidR="00D70991" w:rsidRPr="004604DB" w:rsidRDefault="00D70991" w:rsidP="008534BD">
      <w:pPr>
        <w:pStyle w:val="LRWLBodyText"/>
        <w:tabs>
          <w:tab w:val="left" w:pos="900"/>
        </w:tabs>
        <w:spacing w:before="0" w:after="0"/>
        <w:ind w:left="900" w:hanging="900"/>
        <w:rPr>
          <w:rFonts w:cs="Arial"/>
        </w:rPr>
      </w:pPr>
    </w:p>
    <w:p w14:paraId="23A6A01C" w14:textId="7459C67E" w:rsidR="000458B4" w:rsidRPr="004604DB" w:rsidRDefault="000458B4" w:rsidP="008534BD">
      <w:pPr>
        <w:tabs>
          <w:tab w:val="left" w:pos="900"/>
        </w:tabs>
        <w:spacing w:before="0"/>
        <w:ind w:left="900" w:hanging="900"/>
        <w:rPr>
          <w:rFonts w:ascii="Arial" w:hAnsi="Arial" w:cs="Arial"/>
        </w:rPr>
      </w:pPr>
      <w:r w:rsidRPr="004604DB">
        <w:rPr>
          <w:rFonts w:ascii="Arial" w:hAnsi="Arial" w:cs="Arial"/>
          <w:b/>
          <w:bCs/>
        </w:rPr>
        <w:t>7.1</w:t>
      </w:r>
      <w:r w:rsidR="00724191" w:rsidRPr="004604DB">
        <w:rPr>
          <w:rFonts w:ascii="Arial" w:hAnsi="Arial" w:cs="Arial"/>
          <w:b/>
          <w:bCs/>
        </w:rPr>
        <w:t>6</w:t>
      </w:r>
      <w:r w:rsidRPr="004604DB">
        <w:rPr>
          <w:rFonts w:ascii="Arial" w:hAnsi="Arial" w:cs="Arial"/>
          <w:b/>
          <w:bCs/>
        </w:rPr>
        <w:t>.</w:t>
      </w:r>
      <w:r w:rsidR="004604DB" w:rsidRPr="004604DB">
        <w:rPr>
          <w:rFonts w:ascii="Arial" w:hAnsi="Arial" w:cs="Arial"/>
          <w:b/>
          <w:bCs/>
        </w:rPr>
        <w:t>1</w:t>
      </w:r>
      <w:r w:rsidR="00DE1917">
        <w:rPr>
          <w:rFonts w:ascii="Arial" w:hAnsi="Arial" w:cs="Arial"/>
          <w:b/>
          <w:bCs/>
        </w:rPr>
        <w:t>6</w:t>
      </w:r>
      <w:r w:rsidRPr="004604DB">
        <w:rPr>
          <w:rFonts w:ascii="Arial" w:hAnsi="Arial" w:cs="Arial"/>
          <w:b/>
          <w:bCs/>
        </w:rPr>
        <w:tab/>
      </w:r>
      <w:r w:rsidRPr="004604DB">
        <w:rPr>
          <w:rFonts w:ascii="Arial" w:hAnsi="Arial" w:cs="Arial"/>
        </w:rPr>
        <w:t>Identify the percentage of claims that are reimbursed out-of-network.</w:t>
      </w:r>
    </w:p>
    <w:p w14:paraId="4A5906D9" w14:textId="0CAD8432" w:rsidR="000458B4" w:rsidRPr="004604DB" w:rsidRDefault="000458B4" w:rsidP="008534BD">
      <w:pPr>
        <w:pStyle w:val="LRWLBodyText"/>
        <w:numPr>
          <w:ilvl w:val="7"/>
          <w:numId w:val="18"/>
        </w:numPr>
        <w:tabs>
          <w:tab w:val="left" w:pos="1260"/>
        </w:tabs>
        <w:ind w:left="1260"/>
        <w:rPr>
          <w:rFonts w:cs="Arial"/>
        </w:rPr>
      </w:pPr>
      <w:r w:rsidRPr="004604DB">
        <w:rPr>
          <w:rFonts w:cs="Arial"/>
        </w:rPr>
        <w:t xml:space="preserve">Describe your out-of-network reimbursement methodology (e.g., percentage of Medicare, percentile of Usual and Customary). For the methodology used, provide the appropriate percentage or percentile used and the most recent year on which the rates are based.  </w:t>
      </w:r>
    </w:p>
    <w:p w14:paraId="53126D48" w14:textId="58B91771" w:rsidR="00D70991" w:rsidRPr="004604DB" w:rsidRDefault="000458B4" w:rsidP="008534BD">
      <w:pPr>
        <w:pStyle w:val="LRWLBodyText"/>
        <w:numPr>
          <w:ilvl w:val="7"/>
          <w:numId w:val="18"/>
        </w:numPr>
        <w:tabs>
          <w:tab w:val="left" w:pos="1260"/>
        </w:tabs>
        <w:spacing w:after="0"/>
        <w:ind w:left="1260"/>
        <w:rPr>
          <w:rFonts w:cs="Arial"/>
        </w:rPr>
      </w:pPr>
      <w:r w:rsidRPr="004604DB">
        <w:rPr>
          <w:rFonts w:cs="Arial"/>
        </w:rPr>
        <w:t xml:space="preserve">For urgent and emergent out-of-network claims, how </w:t>
      </w:r>
      <w:r w:rsidR="009321FE" w:rsidRPr="004604DB">
        <w:rPr>
          <w:rFonts w:cs="Arial"/>
        </w:rPr>
        <w:t xml:space="preserve">will </w:t>
      </w:r>
      <w:r w:rsidRPr="004604DB">
        <w:rPr>
          <w:rFonts w:cs="Arial"/>
        </w:rPr>
        <w:t xml:space="preserve">you ensure that Participants </w:t>
      </w:r>
      <w:r w:rsidR="008D36F4" w:rsidRPr="004604DB">
        <w:rPr>
          <w:rFonts w:cs="Arial"/>
        </w:rPr>
        <w:t xml:space="preserve">will </w:t>
      </w:r>
      <w:r w:rsidRPr="004604DB">
        <w:rPr>
          <w:rFonts w:cs="Arial"/>
        </w:rPr>
        <w:t xml:space="preserve">not </w:t>
      </w:r>
      <w:r w:rsidR="008D36F4" w:rsidRPr="004604DB">
        <w:rPr>
          <w:rFonts w:cs="Arial"/>
        </w:rPr>
        <w:t xml:space="preserve">be </w:t>
      </w:r>
      <w:r w:rsidRPr="004604DB">
        <w:rPr>
          <w:rFonts w:cs="Arial"/>
        </w:rPr>
        <w:t>responsible for balance billing from providers?</w:t>
      </w:r>
      <w:r w:rsidR="00D70991" w:rsidRPr="004604DB">
        <w:rPr>
          <w:rFonts w:cs="Arial"/>
        </w:rPr>
        <w:t xml:space="preserve"> </w:t>
      </w:r>
    </w:p>
    <w:p w14:paraId="4034038C" w14:textId="4FC5375F" w:rsidR="00D70991" w:rsidRPr="004604DB" w:rsidRDefault="00D70991" w:rsidP="008534BD">
      <w:pPr>
        <w:pStyle w:val="LRWLBodyText"/>
        <w:tabs>
          <w:tab w:val="left" w:pos="900"/>
        </w:tabs>
        <w:spacing w:before="0" w:after="0"/>
        <w:ind w:left="900" w:hanging="900"/>
        <w:rPr>
          <w:rFonts w:cs="Arial"/>
        </w:rPr>
      </w:pPr>
    </w:p>
    <w:p w14:paraId="48262876" w14:textId="7E20C5AF" w:rsidR="000458B4" w:rsidRPr="004604DB" w:rsidRDefault="000458B4" w:rsidP="008534BD">
      <w:pPr>
        <w:pStyle w:val="LRWLBodyText"/>
        <w:tabs>
          <w:tab w:val="left" w:pos="900"/>
        </w:tabs>
        <w:spacing w:before="0" w:after="0"/>
        <w:ind w:left="900" w:hanging="900"/>
        <w:rPr>
          <w:rFonts w:cs="Arial"/>
        </w:rPr>
      </w:pPr>
      <w:r w:rsidRPr="004604DB">
        <w:rPr>
          <w:rFonts w:cs="Arial"/>
          <w:b/>
          <w:bCs/>
        </w:rPr>
        <w:t>7.1</w:t>
      </w:r>
      <w:r w:rsidR="00724191" w:rsidRPr="004604DB">
        <w:rPr>
          <w:rFonts w:cs="Arial"/>
          <w:b/>
          <w:bCs/>
        </w:rPr>
        <w:t>6</w:t>
      </w:r>
      <w:r w:rsidRPr="004604DB">
        <w:rPr>
          <w:rFonts w:cs="Arial"/>
          <w:b/>
          <w:bCs/>
        </w:rPr>
        <w:t>.</w:t>
      </w:r>
      <w:r w:rsidR="004604DB" w:rsidRPr="004604DB">
        <w:rPr>
          <w:rFonts w:cs="Arial"/>
          <w:b/>
          <w:bCs/>
        </w:rPr>
        <w:t>1</w:t>
      </w:r>
      <w:r w:rsidR="00DE1917">
        <w:rPr>
          <w:rFonts w:cs="Arial"/>
          <w:b/>
          <w:bCs/>
        </w:rPr>
        <w:t>7</w:t>
      </w:r>
      <w:r w:rsidRPr="004604DB">
        <w:rPr>
          <w:rFonts w:cs="Arial"/>
          <w:b/>
          <w:bCs/>
        </w:rPr>
        <w:tab/>
      </w:r>
      <w:r w:rsidRPr="004604DB">
        <w:rPr>
          <w:rFonts w:cs="Arial"/>
        </w:rPr>
        <w:t xml:space="preserve">Describe any initiatives you have implemented specifically to communicate with </w:t>
      </w:r>
      <w:r w:rsidR="005949AD" w:rsidRPr="004604DB">
        <w:rPr>
          <w:rFonts w:cs="Arial"/>
        </w:rPr>
        <w:t>participants</w:t>
      </w:r>
      <w:r w:rsidRPr="004604DB">
        <w:rPr>
          <w:rFonts w:cs="Arial"/>
        </w:rPr>
        <w:t xml:space="preserve"> about, and educate them on the use of, advance care plans. Describe the goals of the initiative, how long it has been in operation, how it has changed over time, provide any participation statistics and results to date.  </w:t>
      </w:r>
    </w:p>
    <w:p w14:paraId="43C68CF5" w14:textId="53B7E6AF" w:rsidR="00D70991" w:rsidRPr="004604DB" w:rsidRDefault="00D70991" w:rsidP="008534BD">
      <w:pPr>
        <w:pStyle w:val="LRWLBodyText"/>
        <w:tabs>
          <w:tab w:val="left" w:pos="900"/>
        </w:tabs>
        <w:spacing w:before="0" w:after="0"/>
        <w:ind w:left="900" w:hanging="900"/>
        <w:rPr>
          <w:rFonts w:cs="Arial"/>
        </w:rPr>
      </w:pPr>
    </w:p>
    <w:p w14:paraId="7AEB0B15" w14:textId="60313DC6" w:rsidR="000458B4" w:rsidRPr="004604DB" w:rsidRDefault="000458B4" w:rsidP="008534BD">
      <w:pPr>
        <w:pStyle w:val="LRWLBodyText"/>
        <w:tabs>
          <w:tab w:val="left" w:pos="900"/>
        </w:tabs>
        <w:spacing w:before="0" w:after="0"/>
        <w:ind w:left="900" w:hanging="900"/>
        <w:rPr>
          <w:rFonts w:eastAsiaTheme="minorEastAsia" w:cs="Arial"/>
          <w:noProof/>
        </w:rPr>
      </w:pPr>
      <w:r w:rsidRPr="004604DB">
        <w:rPr>
          <w:rFonts w:cs="Arial"/>
          <w:b/>
        </w:rPr>
        <w:t>7.1</w:t>
      </w:r>
      <w:r w:rsidR="004604DB" w:rsidRPr="004604DB">
        <w:rPr>
          <w:rFonts w:cs="Arial"/>
          <w:b/>
        </w:rPr>
        <w:t>6</w:t>
      </w:r>
      <w:r w:rsidRPr="004604DB">
        <w:rPr>
          <w:rFonts w:cs="Arial"/>
          <w:b/>
        </w:rPr>
        <w:t>.</w:t>
      </w:r>
      <w:r w:rsidR="004604DB" w:rsidRPr="004604DB">
        <w:rPr>
          <w:rFonts w:cs="Arial"/>
          <w:b/>
        </w:rPr>
        <w:t>1</w:t>
      </w:r>
      <w:r w:rsidR="00DE1917">
        <w:rPr>
          <w:rFonts w:cs="Arial"/>
          <w:b/>
        </w:rPr>
        <w:t>8</w:t>
      </w:r>
      <w:r w:rsidRPr="004604DB">
        <w:rPr>
          <w:rFonts w:cs="Arial"/>
        </w:rPr>
        <w:tab/>
      </w:r>
      <w:r w:rsidRPr="004604DB">
        <w:rPr>
          <w:rFonts w:eastAsiaTheme="minorEastAsia" w:cs="Arial"/>
          <w:noProof/>
        </w:rPr>
        <w:t xml:space="preserve">Describe any initiatives or programs you have implemented that are specifically related to supporting palliative care. Describe the goals of the initiative/program, and what </w:t>
      </w:r>
      <w:r w:rsidR="00CF52BE" w:rsidRPr="004604DB">
        <w:rPr>
          <w:rFonts w:eastAsiaTheme="minorEastAsia" w:cs="Arial"/>
          <w:noProof/>
        </w:rPr>
        <w:t>s</w:t>
      </w:r>
      <w:r w:rsidRPr="004604DB">
        <w:rPr>
          <w:rFonts w:eastAsiaTheme="minorEastAsia" w:cs="Arial"/>
          <w:noProof/>
        </w:rPr>
        <w:t xml:space="preserve">ervices are available, how patients are identified as eligible for the program, what training is provided to staff, and how long the program has been in operation and how it has changed over time. Provide any participation statistics and results to date.  </w:t>
      </w:r>
    </w:p>
    <w:p w14:paraId="40E62576" w14:textId="5607AC18" w:rsidR="00D70991" w:rsidRPr="004604DB" w:rsidRDefault="00D70991" w:rsidP="008534BD">
      <w:pPr>
        <w:pStyle w:val="LRWLBodyText"/>
        <w:tabs>
          <w:tab w:val="left" w:pos="900"/>
        </w:tabs>
        <w:spacing w:before="0" w:after="0"/>
        <w:ind w:left="900" w:hanging="900"/>
        <w:rPr>
          <w:rFonts w:cs="Arial"/>
        </w:rPr>
      </w:pPr>
    </w:p>
    <w:p w14:paraId="26152B21" w14:textId="0E7F2C94" w:rsidR="000458B4" w:rsidRPr="004604DB" w:rsidRDefault="000458B4" w:rsidP="008534BD">
      <w:pPr>
        <w:pStyle w:val="LRWLBodyText"/>
        <w:tabs>
          <w:tab w:val="left" w:pos="900"/>
        </w:tabs>
        <w:spacing w:before="0"/>
        <w:ind w:left="900" w:hanging="900"/>
        <w:rPr>
          <w:rFonts w:cs="Arial"/>
        </w:rPr>
      </w:pPr>
      <w:r w:rsidRPr="004604DB">
        <w:rPr>
          <w:rFonts w:cs="Arial"/>
          <w:b/>
          <w:bCs/>
        </w:rPr>
        <w:t>7.1</w:t>
      </w:r>
      <w:r w:rsidR="004604DB" w:rsidRPr="004604DB">
        <w:rPr>
          <w:rFonts w:cs="Arial"/>
          <w:b/>
          <w:bCs/>
        </w:rPr>
        <w:t>6</w:t>
      </w:r>
      <w:r w:rsidRPr="004604DB">
        <w:rPr>
          <w:rFonts w:cs="Arial"/>
          <w:b/>
          <w:bCs/>
        </w:rPr>
        <w:t>.</w:t>
      </w:r>
      <w:r w:rsidR="004604DB" w:rsidRPr="004604DB">
        <w:rPr>
          <w:rFonts w:cs="Arial"/>
          <w:b/>
          <w:bCs/>
        </w:rPr>
        <w:t>1</w:t>
      </w:r>
      <w:r w:rsidR="00DE1917">
        <w:rPr>
          <w:rFonts w:cs="Arial"/>
          <w:b/>
          <w:bCs/>
        </w:rPr>
        <w:t>9</w:t>
      </w:r>
      <w:r w:rsidRPr="004604DB">
        <w:rPr>
          <w:rFonts w:cs="Arial"/>
          <w:b/>
        </w:rPr>
        <w:tab/>
      </w:r>
      <w:r w:rsidRPr="004604DB">
        <w:rPr>
          <w:rFonts w:cs="Arial"/>
        </w:rPr>
        <w:t xml:space="preserve">Describe your wellness and disease management programs(s) that </w:t>
      </w:r>
      <w:r w:rsidR="00182C89" w:rsidRPr="004604DB">
        <w:rPr>
          <w:rFonts w:cs="Arial"/>
        </w:rPr>
        <w:t xml:space="preserve">you </w:t>
      </w:r>
      <w:r w:rsidRPr="004604DB">
        <w:rPr>
          <w:rFonts w:cs="Arial"/>
        </w:rPr>
        <w:t xml:space="preserve">would </w:t>
      </w:r>
      <w:r w:rsidR="00CF52BE" w:rsidRPr="004604DB">
        <w:rPr>
          <w:rFonts w:cs="Arial"/>
        </w:rPr>
        <w:t>make</w:t>
      </w:r>
      <w:r w:rsidRPr="004604DB">
        <w:rPr>
          <w:rFonts w:cs="Arial"/>
        </w:rPr>
        <w:t xml:space="preserve"> available to Participants under the plan you are proposing. Be sure to indicate if your Proposal includes the Silver Sneakers® or similar gym membership program and to include this cost in your premium submission described in Section </w:t>
      </w:r>
      <w:r w:rsidR="000F1D63" w:rsidRPr="004604DB">
        <w:rPr>
          <w:rFonts w:cs="Arial"/>
        </w:rPr>
        <w:t>9</w:t>
      </w:r>
      <w:r w:rsidRPr="004604DB">
        <w:rPr>
          <w:rFonts w:cs="Arial"/>
        </w:rPr>
        <w:t xml:space="preserve">. Provide samples of educational materials </w:t>
      </w:r>
      <w:r w:rsidR="00CF52BE" w:rsidRPr="004604DB">
        <w:rPr>
          <w:rFonts w:cs="Arial"/>
        </w:rPr>
        <w:t xml:space="preserve">you currently make </w:t>
      </w:r>
      <w:r w:rsidRPr="004604DB">
        <w:rPr>
          <w:rFonts w:cs="Arial"/>
        </w:rPr>
        <w:t>available to</w:t>
      </w:r>
      <w:r w:rsidR="00182C89" w:rsidRPr="004604DB">
        <w:rPr>
          <w:rFonts w:cs="Arial"/>
        </w:rPr>
        <w:t xml:space="preserve"> your</w:t>
      </w:r>
      <w:r w:rsidRPr="004604DB">
        <w:rPr>
          <w:rFonts w:cs="Arial"/>
        </w:rPr>
        <w:t xml:space="preserve"> Medicare participants. In your response, detail each of the following</w:t>
      </w:r>
      <w:r w:rsidR="00182C89" w:rsidRPr="004604DB">
        <w:rPr>
          <w:rFonts w:cs="Arial"/>
        </w:rPr>
        <w:t>:</w:t>
      </w:r>
    </w:p>
    <w:p w14:paraId="15244644" w14:textId="0FD961B2" w:rsidR="000458B4" w:rsidRPr="004604DB" w:rsidRDefault="000458B4" w:rsidP="008534BD">
      <w:pPr>
        <w:pStyle w:val="LRWLBodyText"/>
        <w:tabs>
          <w:tab w:val="left" w:pos="1260"/>
        </w:tabs>
        <w:ind w:left="1260" w:hanging="360"/>
        <w:rPr>
          <w:rFonts w:eastAsiaTheme="minorEastAsia" w:cs="Arial"/>
          <w:noProof/>
        </w:rPr>
      </w:pPr>
      <w:r w:rsidRPr="004604DB">
        <w:rPr>
          <w:rFonts w:eastAsiaTheme="minorEastAsia" w:cs="Arial"/>
          <w:noProof/>
        </w:rPr>
        <w:t>a.</w:t>
      </w:r>
      <w:r>
        <w:rPr>
          <w:rFonts w:eastAsiaTheme="minorEastAsia"/>
        </w:rPr>
        <w:tab/>
      </w:r>
      <w:r w:rsidR="002317F4" w:rsidRPr="004604DB">
        <w:rPr>
          <w:rFonts w:eastAsiaTheme="minorEastAsia" w:cs="Arial"/>
          <w:noProof/>
        </w:rPr>
        <w:t>Current p</w:t>
      </w:r>
      <w:r w:rsidRPr="004604DB">
        <w:rPr>
          <w:rFonts w:eastAsiaTheme="minorEastAsia" w:cs="Arial"/>
          <w:noProof/>
        </w:rPr>
        <w:t xml:space="preserve">rograms available to </w:t>
      </w:r>
      <w:r w:rsidR="007E2EA7" w:rsidRPr="004604DB">
        <w:rPr>
          <w:rFonts w:eastAsiaTheme="minorEastAsia" w:cs="Arial"/>
          <w:noProof/>
        </w:rPr>
        <w:t xml:space="preserve">your </w:t>
      </w:r>
      <w:r w:rsidR="00177279" w:rsidRPr="004604DB">
        <w:rPr>
          <w:rFonts w:eastAsiaTheme="minorEastAsia" w:cs="Arial"/>
          <w:noProof/>
        </w:rPr>
        <w:t>Medicare p</w:t>
      </w:r>
      <w:r w:rsidRPr="004604DB">
        <w:rPr>
          <w:rFonts w:eastAsiaTheme="minorEastAsia" w:cs="Arial"/>
          <w:noProof/>
        </w:rPr>
        <w:t>articipants;</w:t>
      </w:r>
    </w:p>
    <w:p w14:paraId="2BA857CD" w14:textId="1C0D1538" w:rsidR="000458B4" w:rsidRPr="004604DB" w:rsidRDefault="000458B4" w:rsidP="008534BD">
      <w:pPr>
        <w:pStyle w:val="LRWLBodyText"/>
        <w:tabs>
          <w:tab w:val="left" w:pos="1260"/>
        </w:tabs>
        <w:ind w:left="1260" w:hanging="360"/>
        <w:rPr>
          <w:rFonts w:eastAsiaTheme="minorEastAsia" w:cs="Arial"/>
          <w:noProof/>
        </w:rPr>
      </w:pPr>
      <w:r w:rsidRPr="004604DB">
        <w:rPr>
          <w:rFonts w:eastAsiaTheme="minorEastAsia" w:cs="Arial"/>
          <w:noProof/>
        </w:rPr>
        <w:t>b.</w:t>
      </w:r>
      <w:r w:rsidRPr="004604DB">
        <w:rPr>
          <w:rFonts w:eastAsiaTheme="minorEastAsia" w:cs="Arial"/>
          <w:noProof/>
        </w:rPr>
        <w:tab/>
        <w:t>Engagement strategies; and</w:t>
      </w:r>
    </w:p>
    <w:p w14:paraId="743D16AE" w14:textId="6D807603" w:rsidR="000458B4" w:rsidRPr="004604DB" w:rsidRDefault="000458B4" w:rsidP="008534BD">
      <w:pPr>
        <w:pStyle w:val="LRWLBodyText"/>
        <w:tabs>
          <w:tab w:val="left" w:pos="1260"/>
        </w:tabs>
        <w:spacing w:after="0"/>
        <w:ind w:left="1260" w:hanging="360"/>
        <w:rPr>
          <w:rFonts w:eastAsiaTheme="minorEastAsia" w:cs="Arial"/>
          <w:noProof/>
        </w:rPr>
      </w:pPr>
      <w:r w:rsidRPr="004604DB">
        <w:rPr>
          <w:rFonts w:eastAsiaTheme="minorEastAsia" w:cs="Arial"/>
          <w:noProof/>
        </w:rPr>
        <w:t>c.</w:t>
      </w:r>
      <w:r w:rsidRPr="004604DB">
        <w:rPr>
          <w:rFonts w:eastAsiaTheme="minorEastAsia" w:cs="Arial"/>
          <w:noProof/>
        </w:rPr>
        <w:tab/>
        <w:t>Participation rates of your Medicare participants</w:t>
      </w:r>
      <w:r w:rsidR="00177279" w:rsidRPr="004604DB">
        <w:rPr>
          <w:rFonts w:eastAsiaTheme="minorEastAsia" w:cs="Arial"/>
          <w:noProof/>
        </w:rPr>
        <w:t xml:space="preserve"> in </w:t>
      </w:r>
      <w:r w:rsidR="0069145D" w:rsidRPr="004604DB">
        <w:rPr>
          <w:rFonts w:eastAsiaTheme="minorEastAsia" w:cs="Arial"/>
          <w:noProof/>
        </w:rPr>
        <w:t xml:space="preserve">the </w:t>
      </w:r>
      <w:r w:rsidR="00177279" w:rsidRPr="004604DB">
        <w:rPr>
          <w:rFonts w:eastAsiaTheme="minorEastAsia" w:cs="Arial"/>
          <w:noProof/>
        </w:rPr>
        <w:t>programs described above</w:t>
      </w:r>
      <w:r w:rsidRPr="004604DB">
        <w:rPr>
          <w:rFonts w:eastAsiaTheme="minorEastAsia" w:cs="Arial"/>
          <w:noProof/>
        </w:rPr>
        <w:t>.</w:t>
      </w:r>
    </w:p>
    <w:p w14:paraId="0162DD2E" w14:textId="743C45D3" w:rsidR="004800BB" w:rsidRPr="004604DB" w:rsidRDefault="004800BB" w:rsidP="008534BD">
      <w:pPr>
        <w:pStyle w:val="LRWLBodyText"/>
        <w:tabs>
          <w:tab w:val="left" w:pos="900"/>
        </w:tabs>
        <w:spacing w:before="0" w:after="0"/>
        <w:ind w:left="900" w:hanging="900"/>
        <w:rPr>
          <w:rFonts w:eastAsiaTheme="minorEastAsia" w:cs="Arial"/>
          <w:noProof/>
        </w:rPr>
      </w:pPr>
    </w:p>
    <w:p w14:paraId="669C0ECA" w14:textId="22546A48" w:rsidR="000458B4" w:rsidRPr="004604DB" w:rsidRDefault="000458B4" w:rsidP="008534BD">
      <w:pPr>
        <w:pStyle w:val="LRWLBodyText"/>
        <w:tabs>
          <w:tab w:val="left" w:pos="900"/>
        </w:tabs>
        <w:spacing w:before="0" w:after="0"/>
        <w:ind w:left="900" w:hanging="900"/>
        <w:rPr>
          <w:rFonts w:cs="Arial"/>
        </w:rPr>
      </w:pPr>
      <w:r w:rsidRPr="004604DB">
        <w:rPr>
          <w:rFonts w:cs="Arial"/>
          <w:b/>
          <w:bCs/>
        </w:rPr>
        <w:t>7.1</w:t>
      </w:r>
      <w:r w:rsidR="004604DB" w:rsidRPr="004604DB">
        <w:rPr>
          <w:rFonts w:cs="Arial"/>
          <w:b/>
          <w:bCs/>
        </w:rPr>
        <w:t>6</w:t>
      </w:r>
      <w:r w:rsidRPr="004604DB">
        <w:rPr>
          <w:rFonts w:cs="Arial"/>
          <w:b/>
          <w:bCs/>
        </w:rPr>
        <w:t>.</w:t>
      </w:r>
      <w:r w:rsidR="00DE1917">
        <w:rPr>
          <w:rFonts w:cs="Arial"/>
          <w:b/>
          <w:bCs/>
        </w:rPr>
        <w:t>20</w:t>
      </w:r>
      <w:r>
        <w:tab/>
      </w:r>
      <w:r w:rsidRPr="004604DB">
        <w:rPr>
          <w:rFonts w:cs="Arial"/>
        </w:rPr>
        <w:t xml:space="preserve">The Department views all wellness incentives as a taxable fringe benefit. Describe how your organization </w:t>
      </w:r>
      <w:r w:rsidR="001D6D8E" w:rsidRPr="004604DB">
        <w:rPr>
          <w:rFonts w:cs="Arial"/>
        </w:rPr>
        <w:t xml:space="preserve">will be able to </w:t>
      </w:r>
      <w:r w:rsidRPr="004604DB">
        <w:rPr>
          <w:rFonts w:cs="Arial"/>
        </w:rPr>
        <w:t xml:space="preserve">track the value of incentives issued to </w:t>
      </w:r>
      <w:r w:rsidR="00B36046" w:rsidRPr="004604DB">
        <w:rPr>
          <w:rFonts w:cs="Arial"/>
        </w:rPr>
        <w:lastRenderedPageBreak/>
        <w:t>Participants</w:t>
      </w:r>
      <w:r w:rsidRPr="004604DB">
        <w:rPr>
          <w:rFonts w:cs="Arial"/>
        </w:rPr>
        <w:t xml:space="preserve"> and report to the Department at least annually on all incentives issued to </w:t>
      </w:r>
      <w:r w:rsidR="00B36046" w:rsidRPr="004604DB">
        <w:rPr>
          <w:rFonts w:cs="Arial"/>
        </w:rPr>
        <w:t>Participants</w:t>
      </w:r>
      <w:r w:rsidRPr="004604DB">
        <w:rPr>
          <w:rFonts w:cs="Arial"/>
        </w:rPr>
        <w:t>. Further</w:t>
      </w:r>
      <w:r w:rsidR="0069145D" w:rsidRPr="004604DB">
        <w:rPr>
          <w:rFonts w:cs="Arial"/>
        </w:rPr>
        <w:t>,</w:t>
      </w:r>
      <w:r w:rsidRPr="004604DB">
        <w:rPr>
          <w:rFonts w:cs="Arial"/>
        </w:rPr>
        <w:t xml:space="preserve"> describe how your organization would submit the </w:t>
      </w:r>
      <w:r w:rsidR="003D7480" w:rsidRPr="004604DB">
        <w:rPr>
          <w:rFonts w:cs="Arial"/>
        </w:rPr>
        <w:t>Participant’s</w:t>
      </w:r>
      <w:r w:rsidR="007E08D5" w:rsidRPr="004604DB">
        <w:rPr>
          <w:rFonts w:cs="Arial"/>
        </w:rPr>
        <w:t xml:space="preserve"> </w:t>
      </w:r>
      <w:r w:rsidRPr="004604DB">
        <w:rPr>
          <w:rFonts w:cs="Arial"/>
        </w:rPr>
        <w:t xml:space="preserve">portion of FICA taxes to the Department.   </w:t>
      </w:r>
    </w:p>
    <w:p w14:paraId="55C20B99" w14:textId="48461799" w:rsidR="004800BB" w:rsidRPr="004604DB" w:rsidRDefault="004800BB" w:rsidP="008534BD">
      <w:pPr>
        <w:pStyle w:val="LRWLBodyText"/>
        <w:tabs>
          <w:tab w:val="left" w:pos="900"/>
        </w:tabs>
        <w:spacing w:before="0" w:after="0"/>
        <w:ind w:left="900" w:hanging="900"/>
        <w:rPr>
          <w:rFonts w:cs="Arial"/>
        </w:rPr>
      </w:pPr>
    </w:p>
    <w:p w14:paraId="0BF045B6" w14:textId="7FFDF035" w:rsidR="000458B4" w:rsidRPr="004604DB" w:rsidRDefault="000458B4" w:rsidP="008534BD">
      <w:pPr>
        <w:pStyle w:val="LRWLBodyText"/>
        <w:tabs>
          <w:tab w:val="left" w:pos="900"/>
        </w:tabs>
        <w:spacing w:before="0" w:after="0"/>
        <w:ind w:left="900" w:hanging="900"/>
        <w:rPr>
          <w:rFonts w:cs="Arial"/>
        </w:rPr>
      </w:pPr>
      <w:r w:rsidRPr="004604DB">
        <w:rPr>
          <w:rFonts w:cs="Arial"/>
          <w:b/>
          <w:bCs/>
        </w:rPr>
        <w:t>7.1</w:t>
      </w:r>
      <w:r w:rsidR="004604DB" w:rsidRPr="004604DB">
        <w:rPr>
          <w:rFonts w:cs="Arial"/>
          <w:b/>
          <w:bCs/>
        </w:rPr>
        <w:t>6</w:t>
      </w:r>
      <w:r w:rsidRPr="004604DB">
        <w:rPr>
          <w:rFonts w:cs="Arial"/>
          <w:b/>
          <w:bCs/>
        </w:rPr>
        <w:t>.</w:t>
      </w:r>
      <w:r w:rsidR="004604DB" w:rsidRPr="004604DB">
        <w:rPr>
          <w:rFonts w:cs="Arial"/>
          <w:b/>
          <w:bCs/>
        </w:rPr>
        <w:t>2</w:t>
      </w:r>
      <w:r w:rsidR="00DE1917">
        <w:rPr>
          <w:rFonts w:cs="Arial"/>
          <w:b/>
          <w:bCs/>
        </w:rPr>
        <w:t>1</w:t>
      </w:r>
      <w:r w:rsidRPr="004604DB">
        <w:rPr>
          <w:rFonts w:cs="Arial"/>
          <w:b/>
          <w:bCs/>
        </w:rPr>
        <w:tab/>
      </w:r>
      <w:r w:rsidRPr="004604DB">
        <w:rPr>
          <w:rFonts w:cs="Arial"/>
        </w:rPr>
        <w:t xml:space="preserve">Describe your experience working collaboratively with your plan sponsor clients, providers, pharmacy benefit managers, wellness </w:t>
      </w:r>
      <w:r w:rsidR="0079368C" w:rsidRPr="0079368C">
        <w:rPr>
          <w:rFonts w:cs="Arial"/>
        </w:rPr>
        <w:t xml:space="preserve">and data warehouse </w:t>
      </w:r>
      <w:r w:rsidRPr="004604DB">
        <w:rPr>
          <w:rFonts w:cs="Arial"/>
        </w:rPr>
        <w:t xml:space="preserve">vendors and other health plans on strategic initiatives using data-driven insights to improve population health, clinical quality, and </w:t>
      </w:r>
      <w:r w:rsidR="003D7480" w:rsidRPr="004604DB">
        <w:rPr>
          <w:rFonts w:cs="Arial"/>
        </w:rPr>
        <w:t>Participant</w:t>
      </w:r>
      <w:r w:rsidRPr="004604DB">
        <w:rPr>
          <w:rFonts w:cs="Arial"/>
        </w:rPr>
        <w:t xml:space="preserve"> engagement. Describe the attributes of such collaborations that are necessary for success. Describe any attributes of such collaborations that provide challenges or hinder progress. Provide a specific example of a particularly successful initiative that was the result of such a collaboration. Include in your description </w:t>
      </w:r>
      <w:r w:rsidR="00804A56" w:rsidRPr="004604DB">
        <w:rPr>
          <w:rFonts w:cs="Arial"/>
        </w:rPr>
        <w:t xml:space="preserve">your </w:t>
      </w:r>
      <w:r w:rsidRPr="004604DB">
        <w:rPr>
          <w:rFonts w:cs="Arial"/>
        </w:rPr>
        <w:t xml:space="preserve">team </w:t>
      </w:r>
      <w:r w:rsidR="00804A56" w:rsidRPr="004604DB">
        <w:rPr>
          <w:rFonts w:cs="Arial"/>
        </w:rPr>
        <w:t>m</w:t>
      </w:r>
      <w:r w:rsidRPr="004604DB">
        <w:rPr>
          <w:rFonts w:cs="Arial"/>
        </w:rPr>
        <w:t xml:space="preserve">embers that would work with </w:t>
      </w:r>
      <w:r w:rsidR="00D713ED" w:rsidRPr="004604DB">
        <w:rPr>
          <w:rFonts w:cs="Arial"/>
        </w:rPr>
        <w:t>the Department</w:t>
      </w:r>
      <w:r w:rsidRPr="004604DB">
        <w:rPr>
          <w:rFonts w:cs="Arial"/>
        </w:rPr>
        <w:t xml:space="preserve"> on such collaborations.  </w:t>
      </w:r>
    </w:p>
    <w:p w14:paraId="6E13DE46" w14:textId="1C10D7BE" w:rsidR="004800BB" w:rsidRPr="004604DB" w:rsidRDefault="004800BB" w:rsidP="008534BD">
      <w:pPr>
        <w:pStyle w:val="LRWLBodyText"/>
        <w:tabs>
          <w:tab w:val="left" w:pos="900"/>
        </w:tabs>
        <w:spacing w:before="0" w:after="0"/>
        <w:ind w:left="900" w:hanging="900"/>
        <w:rPr>
          <w:rFonts w:cs="Arial"/>
        </w:rPr>
      </w:pPr>
    </w:p>
    <w:p w14:paraId="1BAF00EE" w14:textId="2EFF3E7D" w:rsidR="000458B4" w:rsidRDefault="000458B4" w:rsidP="008534BD">
      <w:pPr>
        <w:pStyle w:val="LRWLBodyText"/>
        <w:tabs>
          <w:tab w:val="left" w:pos="900"/>
        </w:tabs>
        <w:spacing w:before="0" w:after="0"/>
        <w:ind w:left="900" w:hanging="900"/>
        <w:rPr>
          <w:b/>
        </w:rPr>
      </w:pPr>
      <w:r w:rsidRPr="00075E44">
        <w:rPr>
          <w:rFonts w:cs="Arial"/>
          <w:b/>
          <w:bCs/>
        </w:rPr>
        <w:t>7.1</w:t>
      </w:r>
      <w:r w:rsidR="004604DB" w:rsidRPr="00075E44">
        <w:rPr>
          <w:rFonts w:cs="Arial"/>
          <w:b/>
          <w:bCs/>
        </w:rPr>
        <w:t>6</w:t>
      </w:r>
      <w:r w:rsidRPr="00075E44">
        <w:rPr>
          <w:rFonts w:cs="Arial"/>
          <w:b/>
          <w:bCs/>
        </w:rPr>
        <w:t>.</w:t>
      </w:r>
      <w:r w:rsidR="004604DB" w:rsidRPr="00075E44">
        <w:rPr>
          <w:rFonts w:cs="Arial"/>
          <w:b/>
          <w:bCs/>
        </w:rPr>
        <w:t>2</w:t>
      </w:r>
      <w:r w:rsidR="00DE1917" w:rsidRPr="00075E44">
        <w:rPr>
          <w:rFonts w:cs="Arial"/>
          <w:b/>
          <w:bCs/>
        </w:rPr>
        <w:t>2</w:t>
      </w:r>
      <w:r w:rsidRPr="00075E44">
        <w:rPr>
          <w:rFonts w:cs="Arial"/>
          <w:b/>
          <w:bCs/>
        </w:rPr>
        <w:tab/>
      </w:r>
      <w:r w:rsidRPr="00075E44">
        <w:rPr>
          <w:rFonts w:cs="Arial"/>
        </w:rPr>
        <w:t xml:space="preserve">Confirm that your organization will cooperate with </w:t>
      </w:r>
      <w:r w:rsidR="00FA64A2" w:rsidRPr="00075E44">
        <w:rPr>
          <w:rFonts w:cs="Arial"/>
        </w:rPr>
        <w:t>the Department’s</w:t>
      </w:r>
      <w:r w:rsidRPr="00075E44">
        <w:rPr>
          <w:rFonts w:cs="Arial"/>
        </w:rPr>
        <w:t xml:space="preserve"> data warehouse </w:t>
      </w:r>
      <w:r w:rsidR="00190BB1" w:rsidRPr="00075E44">
        <w:rPr>
          <w:rFonts w:cs="Arial"/>
        </w:rPr>
        <w:t>v</w:t>
      </w:r>
      <w:r w:rsidRPr="00075E44">
        <w:rPr>
          <w:rFonts w:cs="Arial"/>
        </w:rPr>
        <w:t xml:space="preserve">endor to submit the required claims and provider data as required by </w:t>
      </w:r>
      <w:r w:rsidR="00D713ED" w:rsidRPr="00075E44">
        <w:rPr>
          <w:rFonts w:cs="Arial"/>
        </w:rPr>
        <w:t>the Department</w:t>
      </w:r>
      <w:r w:rsidRPr="00075E44">
        <w:rPr>
          <w:rFonts w:cs="Arial"/>
        </w:rPr>
        <w:t xml:space="preserve">. See requirements in </w:t>
      </w:r>
      <w:r w:rsidR="001D1883" w:rsidRPr="00075E44">
        <w:rPr>
          <w:rFonts w:cs="Arial"/>
        </w:rPr>
        <w:t xml:space="preserve">Exhibit 1 </w:t>
      </w:r>
      <w:r w:rsidR="00804A56" w:rsidRPr="00075E44">
        <w:rPr>
          <w:rFonts w:cs="Arial"/>
        </w:rPr>
        <w:t xml:space="preserve">– </w:t>
      </w:r>
      <w:r w:rsidR="001D1883" w:rsidRPr="00075E44">
        <w:rPr>
          <w:rFonts w:cs="Arial"/>
        </w:rPr>
        <w:t xml:space="preserve">State of Wisconsin Group Health Insurance Program – Medicare Advantage and Medicare Plus Program Agreement </w:t>
      </w:r>
      <w:r w:rsidRPr="00075E44">
        <w:rPr>
          <w:rFonts w:cs="Arial"/>
        </w:rPr>
        <w:t>Section</w:t>
      </w:r>
      <w:r w:rsidR="001D1883" w:rsidRPr="00075E44">
        <w:rPr>
          <w:rFonts w:cs="Arial"/>
        </w:rPr>
        <w:t>s</w:t>
      </w:r>
      <w:r w:rsidRPr="00075E44">
        <w:rPr>
          <w:rFonts w:cs="Arial"/>
        </w:rPr>
        <w:t xml:space="preserve"> III.D.5 </w:t>
      </w:r>
      <w:r w:rsidR="008D02E0" w:rsidRPr="00075E44">
        <w:rPr>
          <w:rFonts w:cs="Arial"/>
        </w:rPr>
        <w:t xml:space="preserve">Data Warehouse File Requirements, </w:t>
      </w:r>
      <w:r w:rsidR="001D1883" w:rsidRPr="00075E44">
        <w:rPr>
          <w:rFonts w:cs="Arial"/>
        </w:rPr>
        <w:t>III.D.</w:t>
      </w:r>
      <w:r w:rsidRPr="00075E44">
        <w:rPr>
          <w:rFonts w:cs="Arial"/>
        </w:rPr>
        <w:t>6</w:t>
      </w:r>
      <w:r w:rsidR="00EC3D9D" w:rsidRPr="00075E44">
        <w:rPr>
          <w:rFonts w:cs="Arial"/>
        </w:rPr>
        <w:t xml:space="preserve"> Data Warehouse File Submission Quality</w:t>
      </w:r>
      <w:r w:rsidR="001D1883" w:rsidRPr="00075E44">
        <w:rPr>
          <w:rFonts w:cs="Arial"/>
        </w:rPr>
        <w:t>,</w:t>
      </w:r>
      <w:r w:rsidRPr="00075E44">
        <w:rPr>
          <w:rFonts w:cs="Arial"/>
        </w:rPr>
        <w:t xml:space="preserve"> IV.J.</w:t>
      </w:r>
      <w:r w:rsidR="001D1883" w:rsidRPr="00075E44">
        <w:rPr>
          <w:rFonts w:cs="Arial"/>
        </w:rPr>
        <w:t xml:space="preserve"> </w:t>
      </w:r>
      <w:r w:rsidR="00EC70A9" w:rsidRPr="00075E44">
        <w:rPr>
          <w:rFonts w:cs="Arial"/>
        </w:rPr>
        <w:t>Data Warehouse Deliverable Requirements</w:t>
      </w:r>
      <w:r w:rsidR="001D1883" w:rsidRPr="00075E44">
        <w:rPr>
          <w:rFonts w:cs="Arial"/>
        </w:rPr>
        <w:t>,</w:t>
      </w:r>
      <w:r w:rsidRPr="00075E44">
        <w:rPr>
          <w:rFonts w:cs="Arial"/>
        </w:rPr>
        <w:t xml:space="preserve"> and </w:t>
      </w:r>
      <w:r w:rsidR="001D1883" w:rsidRPr="00075E44">
        <w:rPr>
          <w:rFonts w:cs="Arial"/>
        </w:rPr>
        <w:t>IV.</w:t>
      </w:r>
      <w:r w:rsidRPr="00075E44">
        <w:rPr>
          <w:rFonts w:cs="Arial"/>
        </w:rPr>
        <w:t>K.</w:t>
      </w:r>
      <w:r w:rsidR="00190BB1" w:rsidRPr="00075E44">
        <w:rPr>
          <w:rFonts w:cs="Arial"/>
        </w:rPr>
        <w:t xml:space="preserve"> Data Warehouse Performance Standards</w:t>
      </w:r>
      <w:r w:rsidRPr="00075E44">
        <w:rPr>
          <w:rFonts w:cs="Arial"/>
        </w:rPr>
        <w:t>.</w:t>
      </w:r>
      <w:r w:rsidR="009F2B90">
        <w:rPr>
          <w:b/>
        </w:rPr>
        <w:t xml:space="preserve"> </w:t>
      </w:r>
    </w:p>
    <w:p w14:paraId="03B1FC09" w14:textId="77777777" w:rsidR="001E62F8" w:rsidRDefault="001E62F8" w:rsidP="008534BD">
      <w:pPr>
        <w:pStyle w:val="LRWLBodyText"/>
        <w:tabs>
          <w:tab w:val="left" w:pos="900"/>
        </w:tabs>
        <w:spacing w:before="0" w:after="0"/>
        <w:ind w:left="900" w:hanging="900"/>
        <w:rPr>
          <w:rFonts w:cs="Arial"/>
        </w:rPr>
      </w:pPr>
    </w:p>
    <w:p w14:paraId="346E7046" w14:textId="4CF929CA" w:rsidR="001E62F8" w:rsidRDefault="001E62F8" w:rsidP="008534BD">
      <w:pPr>
        <w:pStyle w:val="LRWLBodyText"/>
        <w:tabs>
          <w:tab w:val="left" w:pos="813"/>
        </w:tabs>
        <w:spacing w:before="0" w:after="0"/>
        <w:ind w:left="900" w:hanging="900"/>
        <w:rPr>
          <w:rFonts w:cs="Arial"/>
        </w:rPr>
      </w:pPr>
      <w:r w:rsidRPr="00F165FA">
        <w:rPr>
          <w:rFonts w:cs="Arial"/>
          <w:b/>
          <w:bCs/>
        </w:rPr>
        <w:t>7.1</w:t>
      </w:r>
      <w:r>
        <w:rPr>
          <w:rFonts w:cs="Arial"/>
          <w:b/>
          <w:bCs/>
        </w:rPr>
        <w:t>6</w:t>
      </w:r>
      <w:r w:rsidRPr="00F165FA">
        <w:rPr>
          <w:rFonts w:cs="Arial"/>
          <w:b/>
          <w:bCs/>
        </w:rPr>
        <w:t>.2</w:t>
      </w:r>
      <w:r w:rsidR="00DE1917">
        <w:rPr>
          <w:rFonts w:cs="Arial"/>
          <w:b/>
          <w:bCs/>
        </w:rPr>
        <w:t>3</w:t>
      </w:r>
      <w:r>
        <w:rPr>
          <w:rFonts w:cs="Arial"/>
        </w:rPr>
        <w:t xml:space="preserve"> </w:t>
      </w:r>
      <w:r>
        <w:rPr>
          <w:rFonts w:cs="Arial"/>
        </w:rPr>
        <w:tab/>
      </w:r>
      <w:r>
        <w:rPr>
          <w:rFonts w:cs="Arial"/>
        </w:rPr>
        <w:tab/>
      </w:r>
      <w:r w:rsidRPr="00F165FA">
        <w:rPr>
          <w:rFonts w:cs="Arial"/>
        </w:rPr>
        <w:t xml:space="preserve">Confirm you will be able to replicate the current plan design for the Medicare </w:t>
      </w:r>
      <w:r w:rsidR="00C41CC1">
        <w:rPr>
          <w:rFonts w:cs="Arial"/>
        </w:rPr>
        <w:t>Plus</w:t>
      </w:r>
      <w:r w:rsidR="00C41CC1" w:rsidRPr="00F165FA">
        <w:rPr>
          <w:rFonts w:cs="Arial"/>
        </w:rPr>
        <w:t xml:space="preserve"> </w:t>
      </w:r>
      <w:r w:rsidRPr="00F165FA">
        <w:rPr>
          <w:rFonts w:cs="Arial"/>
        </w:rPr>
        <w:t>Plan. If not, indicate any deviations.</w:t>
      </w:r>
    </w:p>
    <w:p w14:paraId="0BD602A0" w14:textId="77777777" w:rsidR="001E62F8" w:rsidRDefault="001E62F8" w:rsidP="008534BD">
      <w:pPr>
        <w:pStyle w:val="LRWLBodyText"/>
        <w:tabs>
          <w:tab w:val="left" w:pos="813"/>
        </w:tabs>
        <w:spacing w:before="0" w:after="0"/>
        <w:ind w:left="900" w:hanging="900"/>
        <w:rPr>
          <w:rFonts w:cs="Arial"/>
        </w:rPr>
      </w:pPr>
    </w:p>
    <w:p w14:paraId="7A141407" w14:textId="7C51A3DB" w:rsidR="00CA2AF3" w:rsidRDefault="001E62F8" w:rsidP="00CA2AF3">
      <w:pPr>
        <w:pStyle w:val="LRWLBodyText"/>
        <w:tabs>
          <w:tab w:val="left" w:pos="813"/>
        </w:tabs>
        <w:spacing w:before="0" w:after="0"/>
        <w:ind w:left="900" w:hanging="900"/>
        <w:rPr>
          <w:rFonts w:cs="Arial"/>
        </w:rPr>
      </w:pPr>
      <w:r w:rsidRPr="00F165FA">
        <w:rPr>
          <w:rFonts w:cs="Arial"/>
          <w:b/>
          <w:bCs/>
        </w:rPr>
        <w:t>7.1</w:t>
      </w:r>
      <w:r>
        <w:rPr>
          <w:rFonts w:cs="Arial"/>
          <w:b/>
          <w:bCs/>
        </w:rPr>
        <w:t>6</w:t>
      </w:r>
      <w:r w:rsidRPr="00F165FA">
        <w:rPr>
          <w:rFonts w:cs="Arial"/>
          <w:b/>
          <w:bCs/>
        </w:rPr>
        <w:t>.2</w:t>
      </w:r>
      <w:r w:rsidR="00DE1917">
        <w:rPr>
          <w:rFonts w:cs="Arial"/>
          <w:b/>
          <w:bCs/>
        </w:rPr>
        <w:t>4</w:t>
      </w:r>
      <w:r w:rsidR="00E10FFC">
        <w:rPr>
          <w:rFonts w:cs="Arial"/>
          <w:b/>
          <w:bCs/>
        </w:rPr>
        <w:tab/>
      </w:r>
      <w:r w:rsidR="00E10FFC">
        <w:rPr>
          <w:rFonts w:cs="Arial"/>
          <w:b/>
          <w:bCs/>
        </w:rPr>
        <w:tab/>
      </w:r>
      <w:r w:rsidRPr="00F165FA">
        <w:rPr>
          <w:rFonts w:cs="Arial"/>
        </w:rPr>
        <w:t>If you are offering additional supplemental benefits and/or enhanced benefits, describe</w:t>
      </w:r>
      <w:r w:rsidR="00AF2B3F">
        <w:rPr>
          <w:rFonts w:cs="Arial"/>
        </w:rPr>
        <w:t xml:space="preserve"> them</w:t>
      </w:r>
      <w:r w:rsidR="00BF0BB2">
        <w:rPr>
          <w:rFonts w:cs="Arial"/>
        </w:rPr>
        <w:t>.</w:t>
      </w:r>
      <w:r w:rsidR="006C2BF7">
        <w:rPr>
          <w:rFonts w:cs="Arial"/>
        </w:rPr>
        <w:t xml:space="preserve"> </w:t>
      </w:r>
      <w:r w:rsidR="00254C5C">
        <w:rPr>
          <w:rFonts w:cs="Arial"/>
        </w:rPr>
        <w:t xml:space="preserve">Specify if they are offered at no cost. </w:t>
      </w:r>
      <w:r w:rsidR="00CA2AF3">
        <w:rPr>
          <w:rFonts w:cs="Arial"/>
        </w:rPr>
        <w:t xml:space="preserve">If you are offering </w:t>
      </w:r>
      <w:r w:rsidR="00254C5C">
        <w:rPr>
          <w:rFonts w:cs="Arial"/>
        </w:rPr>
        <w:t>these</w:t>
      </w:r>
      <w:r w:rsidR="00CA2AF3">
        <w:rPr>
          <w:rFonts w:cs="Arial"/>
        </w:rPr>
        <w:t xml:space="preserve"> </w:t>
      </w:r>
      <w:r w:rsidR="00CA2AF3" w:rsidRPr="007774FB">
        <w:rPr>
          <w:rFonts w:cs="Arial"/>
        </w:rPr>
        <w:t>at an additional cost</w:t>
      </w:r>
      <w:r w:rsidR="00CA2AF3">
        <w:rPr>
          <w:rFonts w:cs="Arial"/>
        </w:rPr>
        <w:t xml:space="preserve">, include those in your Cost Proposal </w:t>
      </w:r>
      <w:r w:rsidR="00254C5C">
        <w:rPr>
          <w:rFonts w:cs="Arial"/>
        </w:rPr>
        <w:t>W</w:t>
      </w:r>
      <w:r w:rsidR="00D6176C">
        <w:rPr>
          <w:rFonts w:cs="Arial"/>
        </w:rPr>
        <w:t xml:space="preserve">orkbook </w:t>
      </w:r>
      <w:r w:rsidR="00CA2AF3">
        <w:rPr>
          <w:rFonts w:cs="Arial"/>
        </w:rPr>
        <w:t xml:space="preserve">where indicated. </w:t>
      </w:r>
    </w:p>
    <w:p w14:paraId="2EBEF293" w14:textId="77777777" w:rsidR="00BF0BB2" w:rsidRDefault="00BF0BB2" w:rsidP="008534BD">
      <w:pPr>
        <w:pStyle w:val="LRWLBodyText"/>
        <w:tabs>
          <w:tab w:val="left" w:pos="813"/>
        </w:tabs>
        <w:spacing w:before="0" w:after="0"/>
        <w:ind w:left="900" w:hanging="900"/>
        <w:rPr>
          <w:rFonts w:cs="Arial"/>
        </w:rPr>
      </w:pPr>
    </w:p>
    <w:p w14:paraId="346CDB61" w14:textId="0CCF9B43" w:rsidR="001E62F8" w:rsidRDefault="001E62F8" w:rsidP="002F6C2C">
      <w:pPr>
        <w:pStyle w:val="LRWLBodyText"/>
        <w:tabs>
          <w:tab w:val="left" w:pos="900"/>
        </w:tabs>
        <w:spacing w:before="0" w:after="0"/>
        <w:ind w:left="900" w:hanging="900"/>
        <w:rPr>
          <w:rFonts w:cs="Arial"/>
        </w:rPr>
      </w:pPr>
      <w:r w:rsidRPr="00F165FA">
        <w:rPr>
          <w:rFonts w:cs="Arial"/>
          <w:b/>
          <w:bCs/>
        </w:rPr>
        <w:t>7.1</w:t>
      </w:r>
      <w:r>
        <w:rPr>
          <w:rFonts w:cs="Arial"/>
          <w:b/>
          <w:bCs/>
        </w:rPr>
        <w:t>6</w:t>
      </w:r>
      <w:r w:rsidRPr="00F165FA">
        <w:rPr>
          <w:rFonts w:cs="Arial"/>
          <w:b/>
          <w:bCs/>
        </w:rPr>
        <w:t>.</w:t>
      </w:r>
      <w:r w:rsidR="00CA2AF3" w:rsidRPr="00F165FA">
        <w:rPr>
          <w:rFonts w:cs="Arial"/>
          <w:b/>
          <w:bCs/>
        </w:rPr>
        <w:t>2</w:t>
      </w:r>
      <w:r w:rsidR="00DE1917">
        <w:rPr>
          <w:rFonts w:cs="Arial"/>
          <w:b/>
          <w:bCs/>
        </w:rPr>
        <w:t>5</w:t>
      </w:r>
      <w:r>
        <w:rPr>
          <w:rFonts w:cs="Arial"/>
        </w:rPr>
        <w:tab/>
      </w:r>
      <w:r w:rsidRPr="00F165FA">
        <w:rPr>
          <w:rFonts w:cs="Arial"/>
        </w:rPr>
        <w:t>Are there any CMS filing limitations that would impact benefit coverage levels for any benefit design elements? If yes, explain and include in your pricing.</w:t>
      </w:r>
    </w:p>
    <w:p w14:paraId="4F28D827" w14:textId="77777777" w:rsidR="001E62F8" w:rsidRPr="00F165FA" w:rsidRDefault="001E62F8" w:rsidP="008534BD">
      <w:pPr>
        <w:pStyle w:val="LRWLBodyText"/>
        <w:tabs>
          <w:tab w:val="left" w:pos="813"/>
        </w:tabs>
        <w:spacing w:before="0" w:after="0"/>
        <w:ind w:left="900" w:hanging="900"/>
        <w:rPr>
          <w:rFonts w:cs="Arial"/>
        </w:rPr>
      </w:pPr>
    </w:p>
    <w:p w14:paraId="6CF927AF" w14:textId="12B718A9" w:rsidR="001E62F8" w:rsidRDefault="001E62F8" w:rsidP="008534BD">
      <w:pPr>
        <w:pStyle w:val="LRWLBodyText"/>
        <w:tabs>
          <w:tab w:val="left" w:pos="900"/>
        </w:tabs>
        <w:spacing w:before="0" w:after="0"/>
        <w:ind w:left="900" w:hanging="900"/>
        <w:rPr>
          <w:rFonts w:cs="Arial"/>
        </w:rPr>
      </w:pPr>
      <w:r w:rsidRPr="00F165FA">
        <w:rPr>
          <w:rFonts w:cs="Arial"/>
          <w:b/>
          <w:bCs/>
        </w:rPr>
        <w:t>7.11.</w:t>
      </w:r>
      <w:r w:rsidR="00CA2AF3" w:rsidRPr="00F165FA">
        <w:rPr>
          <w:rFonts w:cs="Arial"/>
          <w:b/>
          <w:bCs/>
        </w:rPr>
        <w:t>2</w:t>
      </w:r>
      <w:r w:rsidR="00DE1917">
        <w:rPr>
          <w:rFonts w:cs="Arial"/>
          <w:b/>
          <w:bCs/>
        </w:rPr>
        <w:t>6</w:t>
      </w:r>
      <w:r w:rsidR="00CA2AF3" w:rsidRPr="00F165FA">
        <w:rPr>
          <w:rFonts w:cs="Arial"/>
        </w:rPr>
        <w:t xml:space="preserve"> </w:t>
      </w:r>
      <w:r>
        <w:rPr>
          <w:rFonts w:cs="Arial"/>
        </w:rPr>
        <w:tab/>
      </w:r>
      <w:r w:rsidRPr="00F165FA">
        <w:rPr>
          <w:rFonts w:cs="Arial"/>
        </w:rPr>
        <w:t>Describe how your plan covers services incurred outside of the U. S.</w:t>
      </w:r>
      <w:r w:rsidR="00BD55F6" w:rsidRPr="00BD55F6">
        <w:t xml:space="preserve"> </w:t>
      </w:r>
      <w:r w:rsidR="00BD55F6" w:rsidRPr="00BD55F6">
        <w:rPr>
          <w:rFonts w:cs="Arial"/>
        </w:rPr>
        <w:t xml:space="preserve">that are permitted under the </w:t>
      </w:r>
      <w:r w:rsidR="001168FA">
        <w:rPr>
          <w:rFonts w:cs="Arial"/>
        </w:rPr>
        <w:t xml:space="preserve">Medicare Plus </w:t>
      </w:r>
      <w:r w:rsidR="00BD55F6" w:rsidRPr="00BD55F6">
        <w:rPr>
          <w:rFonts w:cs="Arial"/>
        </w:rPr>
        <w:t>Certificate of Coverage</w:t>
      </w:r>
      <w:r w:rsidR="00BD55F6">
        <w:rPr>
          <w:rFonts w:cs="Arial"/>
        </w:rPr>
        <w:t>.</w:t>
      </w:r>
    </w:p>
    <w:p w14:paraId="6E86C794" w14:textId="77777777" w:rsidR="00620FBF" w:rsidRDefault="00620FBF" w:rsidP="008534BD">
      <w:pPr>
        <w:pStyle w:val="LRWLBodyText"/>
        <w:tabs>
          <w:tab w:val="left" w:pos="900"/>
        </w:tabs>
        <w:spacing w:before="0" w:after="0"/>
        <w:ind w:left="900" w:hanging="900"/>
        <w:rPr>
          <w:rFonts w:cs="Arial"/>
        </w:rPr>
      </w:pPr>
    </w:p>
    <w:p w14:paraId="68798D2B" w14:textId="354DFD2D" w:rsidR="001743D4" w:rsidRDefault="001743D4" w:rsidP="00553533">
      <w:pPr>
        <w:pStyle w:val="LRWLBodyText"/>
        <w:tabs>
          <w:tab w:val="left" w:pos="900"/>
        </w:tabs>
        <w:spacing w:before="0" w:after="0"/>
        <w:ind w:left="900" w:hanging="900"/>
        <w:rPr>
          <w:rFonts w:cs="Arial"/>
        </w:rPr>
      </w:pPr>
      <w:r w:rsidRPr="00580E66">
        <w:rPr>
          <w:rFonts w:cs="Arial"/>
          <w:b/>
        </w:rPr>
        <w:t>7.11.</w:t>
      </w:r>
      <w:r w:rsidR="00CA2AF3" w:rsidRPr="00580E66">
        <w:rPr>
          <w:rFonts w:cs="Arial"/>
          <w:b/>
        </w:rPr>
        <w:t>2</w:t>
      </w:r>
      <w:r w:rsidR="00DE1917">
        <w:rPr>
          <w:rFonts w:cs="Arial"/>
          <w:b/>
        </w:rPr>
        <w:t>7</w:t>
      </w:r>
      <w:r>
        <w:rPr>
          <w:rFonts w:cs="Arial"/>
        </w:rPr>
        <w:tab/>
        <w:t>Submit a sample Explanation of Benefits for a Medicare Supplement plan.</w:t>
      </w:r>
      <w:r w:rsidR="007B4364">
        <w:rPr>
          <w:rFonts w:cs="Arial"/>
        </w:rPr>
        <w:t xml:space="preserve"> </w:t>
      </w:r>
      <w:r w:rsidR="007B4364" w:rsidRPr="007B4364">
        <w:rPr>
          <w:rFonts w:cs="Arial"/>
        </w:rPr>
        <w:t>How often are they provided to members?</w:t>
      </w:r>
    </w:p>
    <w:p w14:paraId="6F71EC47" w14:textId="14AD5C06" w:rsidR="00061DF3" w:rsidRPr="008552C3" w:rsidRDefault="002C74C3" w:rsidP="008534BD">
      <w:pPr>
        <w:pStyle w:val="Heading1"/>
        <w:rPr>
          <w:color w:val="7030A0"/>
        </w:rPr>
      </w:pPr>
      <w:bookmarkStart w:id="81" w:name="_8_Network_Submission"/>
      <w:bookmarkStart w:id="82" w:name="_Toc160700814"/>
      <w:bookmarkEnd w:id="81"/>
      <w:r w:rsidRPr="00852AA1">
        <w:t>8</w:t>
      </w:r>
      <w:r w:rsidRPr="00852AA1">
        <w:tab/>
      </w:r>
      <w:r w:rsidR="00061DF3" w:rsidRPr="00852AA1">
        <w:t xml:space="preserve">Network </w:t>
      </w:r>
      <w:r w:rsidR="00A924E6">
        <w:t>Submission</w:t>
      </w:r>
      <w:r w:rsidR="00A924E6" w:rsidRPr="00852AA1">
        <w:t xml:space="preserve"> </w:t>
      </w:r>
      <w:r w:rsidR="00061DF3" w:rsidRPr="00852AA1">
        <w:t>Requirements</w:t>
      </w:r>
      <w:bookmarkEnd w:id="82"/>
      <w:r w:rsidR="00061DF3" w:rsidRPr="00852AA1">
        <w:t xml:space="preserve"> </w:t>
      </w:r>
    </w:p>
    <w:p w14:paraId="00825B5B" w14:textId="15C98496" w:rsidR="00061DF3" w:rsidRPr="000E15A6" w:rsidRDefault="006C59CA" w:rsidP="008534BD">
      <w:pPr>
        <w:tabs>
          <w:tab w:val="left" w:pos="-1440"/>
        </w:tabs>
        <w:spacing w:before="0" w:after="0"/>
        <w:jc w:val="both"/>
        <w:rPr>
          <w:rFonts w:ascii="Arial" w:hAnsi="Arial" w:cs="Arial"/>
          <w:b/>
        </w:rPr>
      </w:pPr>
      <w:r w:rsidRPr="000E15A6">
        <w:rPr>
          <w:rFonts w:ascii="Arial" w:hAnsi="Arial" w:cs="Arial"/>
          <w:b/>
        </w:rPr>
        <w:t>T</w:t>
      </w:r>
      <w:r w:rsidR="00B25703" w:rsidRPr="000E15A6">
        <w:rPr>
          <w:rFonts w:ascii="Arial" w:hAnsi="Arial" w:cs="Arial"/>
          <w:b/>
        </w:rPr>
        <w:t>his</w:t>
      </w:r>
      <w:r w:rsidR="00061DF3" w:rsidRPr="000E15A6">
        <w:rPr>
          <w:rFonts w:ascii="Arial" w:hAnsi="Arial" w:cs="Arial"/>
          <w:b/>
        </w:rPr>
        <w:t xml:space="preserve"> section is </w:t>
      </w:r>
      <w:r w:rsidR="00E867A9">
        <w:rPr>
          <w:rFonts w:ascii="Arial" w:hAnsi="Arial" w:cs="Arial"/>
          <w:b/>
        </w:rPr>
        <w:t xml:space="preserve">not scored. </w:t>
      </w:r>
    </w:p>
    <w:p w14:paraId="3A5ADF69" w14:textId="77777777" w:rsidR="00040841" w:rsidRDefault="00040841" w:rsidP="00040841">
      <w:pPr>
        <w:tabs>
          <w:tab w:val="left" w:pos="-1440"/>
        </w:tabs>
        <w:spacing w:before="0" w:after="0"/>
        <w:jc w:val="both"/>
        <w:rPr>
          <w:rFonts w:ascii="Arial" w:hAnsi="Arial" w:cs="Arial"/>
        </w:rPr>
      </w:pPr>
      <w:bookmarkStart w:id="83" w:name="_Hlk137032741"/>
    </w:p>
    <w:p w14:paraId="6A98691E" w14:textId="3D001284" w:rsidR="003F314A" w:rsidRDefault="003F314A" w:rsidP="003F314A">
      <w:pPr>
        <w:tabs>
          <w:tab w:val="left" w:pos="-1440"/>
        </w:tabs>
        <w:spacing w:after="240"/>
        <w:ind w:left="900" w:hanging="900"/>
      </w:pPr>
      <w:r w:rsidRPr="003E289F">
        <w:rPr>
          <w:rFonts w:ascii="Arial" w:hAnsi="Arial" w:cs="Arial"/>
          <w:b/>
          <w:bCs/>
          <w:i/>
          <w:color w:val="800000"/>
        </w:rPr>
        <w:t>The Segal point of contact is</w:t>
      </w:r>
      <w:r>
        <w:rPr>
          <w:rFonts w:ascii="Arial" w:hAnsi="Arial" w:cs="Arial"/>
          <w:b/>
          <w:bCs/>
          <w:i/>
          <w:color w:val="800000"/>
        </w:rPr>
        <w:t>:</w:t>
      </w:r>
      <w:r w:rsidRPr="003E289F">
        <w:rPr>
          <w:rFonts w:ascii="Arial" w:hAnsi="Arial" w:cs="Arial"/>
          <w:b/>
          <w:bCs/>
          <w:i/>
          <w:color w:val="800000"/>
        </w:rPr>
        <w:t xml:space="preserve"> </w:t>
      </w:r>
      <w:hyperlink r:id="rId41" w:history="1">
        <w:r w:rsidRPr="003E289F">
          <w:rPr>
            <w:rFonts w:ascii="Arial" w:hAnsi="Arial" w:cs="Arial"/>
            <w:b/>
            <w:bCs/>
            <w:i/>
            <w:color w:val="800000"/>
          </w:rPr>
          <w:t>JSlutzky@segalco.com</w:t>
        </w:r>
      </w:hyperlink>
      <w:r w:rsidRPr="003E289F">
        <w:rPr>
          <w:rFonts w:ascii="Arial" w:hAnsi="Arial" w:cs="Arial"/>
          <w:b/>
          <w:bCs/>
          <w:i/>
          <w:color w:val="800000"/>
        </w:rPr>
        <w:t xml:space="preserve">.   </w:t>
      </w:r>
    </w:p>
    <w:p w14:paraId="2DA1AB3A" w14:textId="606B84F8" w:rsidR="00040841" w:rsidRPr="00EB2DC8" w:rsidRDefault="00040841" w:rsidP="00040841">
      <w:pPr>
        <w:tabs>
          <w:tab w:val="left" w:pos="-1440"/>
        </w:tabs>
        <w:spacing w:before="0" w:after="0"/>
        <w:jc w:val="both"/>
        <w:rPr>
          <w:rFonts w:ascii="Arial" w:hAnsi="Arial" w:cs="Arial"/>
        </w:rPr>
      </w:pPr>
      <w:r w:rsidRPr="00EB2DC8">
        <w:rPr>
          <w:rFonts w:ascii="Arial" w:hAnsi="Arial" w:cs="Arial"/>
        </w:rPr>
        <w:t xml:space="preserve">The Board is interested in meeting Participant’s needs for cost-effective plans that meet their expectations for provider choice. The Department will accept Proposals for </w:t>
      </w:r>
      <w:r w:rsidR="00131D68">
        <w:rPr>
          <w:rFonts w:ascii="Arial" w:hAnsi="Arial" w:cs="Arial"/>
        </w:rPr>
        <w:t>r</w:t>
      </w:r>
      <w:r w:rsidRPr="00EB2DC8">
        <w:rPr>
          <w:rFonts w:ascii="Arial" w:hAnsi="Arial" w:cs="Arial"/>
        </w:rPr>
        <w:t>egional</w:t>
      </w:r>
      <w:r w:rsidR="00120583">
        <w:rPr>
          <w:rFonts w:ascii="Arial" w:hAnsi="Arial" w:cs="Arial"/>
        </w:rPr>
        <w:t xml:space="preserve"> Medicare Advantage</w:t>
      </w:r>
      <w:r w:rsidRPr="00EB2DC8">
        <w:rPr>
          <w:rFonts w:ascii="Arial" w:hAnsi="Arial" w:cs="Arial"/>
        </w:rPr>
        <w:t xml:space="preserve"> HMO networks</w:t>
      </w:r>
      <w:r>
        <w:rPr>
          <w:rFonts w:ascii="Arial" w:hAnsi="Arial" w:cs="Arial"/>
        </w:rPr>
        <w:t>,</w:t>
      </w:r>
      <w:r w:rsidRPr="00EB2DC8">
        <w:rPr>
          <w:rFonts w:ascii="Arial" w:hAnsi="Arial" w:cs="Arial"/>
        </w:rPr>
        <w:t xml:space="preserve"> which are provided with regional service area submissions, or a </w:t>
      </w:r>
      <w:r w:rsidR="00737A62">
        <w:rPr>
          <w:rFonts w:ascii="Arial" w:hAnsi="Arial" w:cs="Arial"/>
        </w:rPr>
        <w:t>nationwide</w:t>
      </w:r>
      <w:r w:rsidR="00737A62" w:rsidRPr="00EB2DC8">
        <w:rPr>
          <w:rFonts w:ascii="Arial" w:hAnsi="Arial" w:cs="Arial"/>
        </w:rPr>
        <w:t xml:space="preserve"> </w:t>
      </w:r>
      <w:r w:rsidRPr="00EB2DC8">
        <w:rPr>
          <w:rFonts w:ascii="Arial" w:hAnsi="Arial" w:cs="Arial"/>
        </w:rPr>
        <w:t xml:space="preserve">passive PPO network, as approved by CMS, which are provided with nationwide service area </w:t>
      </w:r>
      <w:r w:rsidR="00207431">
        <w:rPr>
          <w:rFonts w:ascii="Arial" w:hAnsi="Arial" w:cs="Arial"/>
        </w:rPr>
        <w:t>P</w:t>
      </w:r>
      <w:r w:rsidRPr="00EB2DC8">
        <w:rPr>
          <w:rFonts w:ascii="Arial" w:hAnsi="Arial" w:cs="Arial"/>
        </w:rPr>
        <w:t xml:space="preserve">roposals. The Board will also accept Medicare Plus Proposals, which are provided with nationwide service area </w:t>
      </w:r>
      <w:r w:rsidR="00207431">
        <w:rPr>
          <w:rFonts w:ascii="Arial" w:hAnsi="Arial" w:cs="Arial"/>
        </w:rPr>
        <w:t>P</w:t>
      </w:r>
      <w:r w:rsidRPr="00EB2DC8">
        <w:rPr>
          <w:rFonts w:ascii="Arial" w:hAnsi="Arial" w:cs="Arial"/>
        </w:rPr>
        <w:t xml:space="preserve">roposals. </w:t>
      </w:r>
    </w:p>
    <w:p w14:paraId="67FC9538" w14:textId="7B656A13" w:rsidR="00A878B6" w:rsidRDefault="00A878B6" w:rsidP="00A85647">
      <w:pPr>
        <w:pStyle w:val="Heading2"/>
        <w:ind w:left="720" w:hanging="720"/>
      </w:pPr>
      <w:bookmarkStart w:id="84" w:name="_8.1__Network"/>
      <w:bookmarkEnd w:id="84"/>
      <w:r>
        <w:lastRenderedPageBreak/>
        <w:t xml:space="preserve">8.1 </w:t>
      </w:r>
      <w:r>
        <w:tab/>
        <w:t>Network Access Tool</w:t>
      </w:r>
      <w:r w:rsidR="00DF3F81">
        <w:t xml:space="preserve"> (</w:t>
      </w:r>
      <w:r w:rsidR="00F0721F">
        <w:t xml:space="preserve">applies to </w:t>
      </w:r>
      <w:r w:rsidR="00DF3F81">
        <w:t>IYC Medicare Advantage HMO Proposals)</w:t>
      </w:r>
    </w:p>
    <w:p w14:paraId="0E38204B" w14:textId="2134E9C9" w:rsidR="003E289F" w:rsidRPr="00114155" w:rsidRDefault="00B346C4" w:rsidP="00B346C4">
      <w:pPr>
        <w:tabs>
          <w:tab w:val="left" w:pos="-1440"/>
          <w:tab w:val="left" w:pos="0"/>
        </w:tabs>
        <w:spacing w:before="0"/>
        <w:jc w:val="both"/>
        <w:rPr>
          <w:rFonts w:ascii="Arial" w:hAnsi="Arial" w:cs="Arial"/>
        </w:rPr>
      </w:pPr>
      <w:r w:rsidRPr="00B346C4">
        <w:rPr>
          <w:rFonts w:ascii="Arial" w:hAnsi="Arial" w:cs="Arial"/>
          <w:b/>
          <w:bCs/>
        </w:rPr>
        <w:t xml:space="preserve">For </w:t>
      </w:r>
      <w:r w:rsidRPr="00B346C4">
        <w:rPr>
          <w:rFonts w:ascii="Arial" w:hAnsi="Arial" w:cs="Arial"/>
          <w:b/>
          <w:bCs/>
          <w:szCs w:val="24"/>
        </w:rPr>
        <w:t xml:space="preserve">IYC Medicare Advantage HMO </w:t>
      </w:r>
      <w:r w:rsidRPr="00B346C4">
        <w:rPr>
          <w:rFonts w:ascii="Arial" w:hAnsi="Arial" w:cs="Arial"/>
          <w:b/>
          <w:bCs/>
        </w:rPr>
        <w:t xml:space="preserve">Proposals only: </w:t>
      </w:r>
      <w:r w:rsidR="00DC538E" w:rsidRPr="00413E36">
        <w:rPr>
          <w:rFonts w:ascii="Arial" w:hAnsi="Arial" w:cs="Arial"/>
          <w:szCs w:val="24"/>
        </w:rPr>
        <w:t xml:space="preserve">After you submit your signed </w:t>
      </w:r>
      <w:r w:rsidR="00DC538E" w:rsidRPr="00B24828">
        <w:rPr>
          <w:rFonts w:ascii="Arial" w:hAnsi="Arial" w:cs="Arial"/>
          <w:szCs w:val="24"/>
        </w:rPr>
        <w:t xml:space="preserve">Appendix </w:t>
      </w:r>
      <w:r w:rsidR="00077D93">
        <w:rPr>
          <w:rFonts w:ascii="Arial" w:hAnsi="Arial" w:cs="Arial"/>
          <w:szCs w:val="24"/>
        </w:rPr>
        <w:t>9</w:t>
      </w:r>
      <w:r w:rsidR="00DC538E" w:rsidRPr="00B24828">
        <w:rPr>
          <w:rFonts w:ascii="Arial" w:hAnsi="Arial" w:cs="Arial"/>
          <w:szCs w:val="24"/>
        </w:rPr>
        <w:t xml:space="preserve"> – Non-Disclosure Agreement</w:t>
      </w:r>
      <w:r w:rsidR="000A47AE">
        <w:rPr>
          <w:rFonts w:ascii="Arial" w:hAnsi="Arial" w:cs="Arial"/>
          <w:szCs w:val="24"/>
        </w:rPr>
        <w:t xml:space="preserve"> among Vendor, the Department, and </w:t>
      </w:r>
      <w:r w:rsidR="00D32E0D" w:rsidRPr="00D32E0D">
        <w:rPr>
          <w:rFonts w:ascii="Arial" w:hAnsi="Arial" w:cs="Arial"/>
          <w:szCs w:val="24"/>
        </w:rPr>
        <w:t>Board Actuary</w:t>
      </w:r>
      <w:r w:rsidR="00DC538E" w:rsidRPr="00413E36">
        <w:rPr>
          <w:rFonts w:ascii="Arial" w:hAnsi="Arial" w:cs="Arial"/>
          <w:szCs w:val="24"/>
        </w:rPr>
        <w:t xml:space="preserve"> to the Department</w:t>
      </w:r>
      <w:r w:rsidR="00D4417F">
        <w:rPr>
          <w:rFonts w:ascii="Arial" w:hAnsi="Arial" w:cs="Arial"/>
          <w:szCs w:val="24"/>
        </w:rPr>
        <w:t xml:space="preserve"> (NDA)</w:t>
      </w:r>
      <w:r w:rsidR="00DC538E" w:rsidRPr="00413E36">
        <w:rPr>
          <w:rFonts w:ascii="Arial" w:hAnsi="Arial" w:cs="Arial"/>
          <w:szCs w:val="24"/>
        </w:rPr>
        <w:t xml:space="preserve"> (see </w:t>
      </w:r>
      <w:hyperlink w:anchor="_2.3_Appendix_13" w:history="1">
        <w:r w:rsidR="00DC538E" w:rsidRPr="00E1513A">
          <w:rPr>
            <w:rStyle w:val="Hyperlink"/>
            <w:rFonts w:ascii="Arial" w:hAnsi="Arial" w:cs="Arial"/>
            <w:szCs w:val="24"/>
          </w:rPr>
          <w:t>Section 2.3</w:t>
        </w:r>
      </w:hyperlink>
      <w:r w:rsidR="00DC538E" w:rsidRPr="00413E36">
        <w:rPr>
          <w:rFonts w:ascii="Arial" w:hAnsi="Arial" w:cs="Arial"/>
          <w:szCs w:val="24"/>
        </w:rPr>
        <w:t>),</w:t>
      </w:r>
      <w:r w:rsidR="00531035">
        <w:rPr>
          <w:rFonts w:ascii="Arial" w:hAnsi="Arial" w:cs="Arial"/>
          <w:szCs w:val="24"/>
        </w:rPr>
        <w:t xml:space="preserve"> </w:t>
      </w:r>
      <w:r w:rsidR="00DC538E" w:rsidRPr="00940D6D">
        <w:rPr>
          <w:rFonts w:ascii="Arial" w:hAnsi="Arial" w:cs="Arial"/>
        </w:rPr>
        <w:t xml:space="preserve">Segal will provide </w:t>
      </w:r>
      <w:r w:rsidR="00DC538E">
        <w:rPr>
          <w:rFonts w:ascii="Arial" w:hAnsi="Arial" w:cs="Arial"/>
        </w:rPr>
        <w:t>the recipient(s) you specified in your NDA</w:t>
      </w:r>
      <w:r w:rsidR="00DC538E" w:rsidRPr="00940D6D">
        <w:rPr>
          <w:rFonts w:ascii="Arial" w:hAnsi="Arial" w:cs="Arial"/>
        </w:rPr>
        <w:t xml:space="preserve"> with a link to </w:t>
      </w:r>
      <w:r w:rsidR="00DC538E">
        <w:rPr>
          <w:rFonts w:ascii="Arial" w:hAnsi="Arial" w:cs="Arial"/>
        </w:rPr>
        <w:t xml:space="preserve">the </w:t>
      </w:r>
      <w:r w:rsidR="00DC538E" w:rsidRPr="00A13F93">
        <w:rPr>
          <w:rFonts w:ascii="Arial" w:hAnsi="Arial" w:cs="Arial"/>
          <w:b/>
          <w:bCs/>
        </w:rPr>
        <w:t>Network Access Tool</w:t>
      </w:r>
      <w:r w:rsidR="00DC538E">
        <w:rPr>
          <w:rFonts w:ascii="Arial" w:hAnsi="Arial" w:cs="Arial"/>
        </w:rPr>
        <w:t xml:space="preserve">. </w:t>
      </w:r>
      <w:r w:rsidR="00A13F93" w:rsidRPr="00114155">
        <w:rPr>
          <w:rFonts w:ascii="Arial" w:hAnsi="Arial" w:cs="Arial"/>
          <w:szCs w:val="24"/>
        </w:rPr>
        <w:t xml:space="preserve">Complete </w:t>
      </w:r>
      <w:r w:rsidR="002B4FAC" w:rsidRPr="00114155">
        <w:rPr>
          <w:rFonts w:ascii="Arial" w:hAnsi="Arial" w:cs="Arial"/>
          <w:szCs w:val="24"/>
        </w:rPr>
        <w:t>and</w:t>
      </w:r>
      <w:r w:rsidR="000E43E1" w:rsidRPr="00114155">
        <w:rPr>
          <w:rFonts w:ascii="Arial" w:hAnsi="Arial" w:cs="Arial"/>
          <w:szCs w:val="24"/>
        </w:rPr>
        <w:t xml:space="preserve"> submit </w:t>
      </w:r>
      <w:r w:rsidR="00A13F93" w:rsidRPr="00114155">
        <w:rPr>
          <w:rFonts w:ascii="Arial" w:hAnsi="Arial" w:cs="Arial"/>
          <w:szCs w:val="24"/>
        </w:rPr>
        <w:t>the Network Access Tool</w:t>
      </w:r>
      <w:r w:rsidR="00531035" w:rsidRPr="00114155">
        <w:rPr>
          <w:rFonts w:ascii="Arial" w:hAnsi="Arial" w:cs="Arial"/>
          <w:szCs w:val="24"/>
        </w:rPr>
        <w:t>.</w:t>
      </w:r>
      <w:r w:rsidR="005F14E2" w:rsidRPr="00114155">
        <w:rPr>
          <w:rFonts w:ascii="Arial" w:hAnsi="Arial" w:cs="Arial"/>
          <w:szCs w:val="24"/>
        </w:rPr>
        <w:t xml:space="preserve"> </w:t>
      </w:r>
      <w:r w:rsidR="000E43E1" w:rsidRPr="00114155">
        <w:rPr>
          <w:rFonts w:ascii="Arial" w:hAnsi="Arial" w:cs="Arial"/>
          <w:color w:val="000000" w:themeColor="text1"/>
        </w:rPr>
        <w:t xml:space="preserve">Your </w:t>
      </w:r>
      <w:r w:rsidR="007446C9" w:rsidRPr="00114155">
        <w:rPr>
          <w:rFonts w:ascii="Arial" w:hAnsi="Arial" w:cs="Arial"/>
        </w:rPr>
        <w:t>completed</w:t>
      </w:r>
      <w:r w:rsidR="007C6DEE" w:rsidRPr="00114155">
        <w:rPr>
          <w:rFonts w:ascii="Arial" w:hAnsi="Arial" w:cs="Arial"/>
        </w:rPr>
        <w:t xml:space="preserve"> </w:t>
      </w:r>
      <w:r w:rsidR="003E520B" w:rsidRPr="00114155">
        <w:rPr>
          <w:rFonts w:ascii="Arial" w:hAnsi="Arial" w:cs="Arial"/>
        </w:rPr>
        <w:t>Network Access</w:t>
      </w:r>
      <w:r w:rsidR="004D3C31" w:rsidRPr="00114155">
        <w:rPr>
          <w:rFonts w:ascii="Arial" w:hAnsi="Arial" w:cs="Arial"/>
        </w:rPr>
        <w:t xml:space="preserve"> Tool</w:t>
      </w:r>
      <w:r w:rsidR="003E520B" w:rsidRPr="00114155">
        <w:rPr>
          <w:rFonts w:ascii="Arial" w:hAnsi="Arial" w:cs="Arial"/>
        </w:rPr>
        <w:t xml:space="preserve"> </w:t>
      </w:r>
      <w:r w:rsidR="000E43E1" w:rsidRPr="00114155">
        <w:rPr>
          <w:rFonts w:ascii="Arial" w:hAnsi="Arial" w:cs="Arial"/>
        </w:rPr>
        <w:t xml:space="preserve">must be submitted </w:t>
      </w:r>
      <w:r w:rsidR="005545E2" w:rsidRPr="00114155">
        <w:rPr>
          <w:rFonts w:ascii="Arial" w:hAnsi="Arial" w:cs="Arial"/>
        </w:rPr>
        <w:t>to the</w:t>
      </w:r>
      <w:r w:rsidR="000E43E1" w:rsidRPr="00114155">
        <w:rPr>
          <w:rFonts w:ascii="Arial" w:hAnsi="Arial" w:cs="Arial"/>
        </w:rPr>
        <w:t xml:space="preserve"> Segal</w:t>
      </w:r>
      <w:r w:rsidR="005545E2" w:rsidRPr="00114155">
        <w:rPr>
          <w:rFonts w:ascii="Arial" w:hAnsi="Arial" w:cs="Arial"/>
        </w:rPr>
        <w:t xml:space="preserve"> secure workspace </w:t>
      </w:r>
      <w:r w:rsidR="00061DF3" w:rsidRPr="00114155">
        <w:rPr>
          <w:rFonts w:ascii="Arial" w:hAnsi="Arial" w:cs="Arial"/>
        </w:rPr>
        <w:t>through Segal’s Secure File Transfer system by the due date and time listed in Section 1.9</w:t>
      </w:r>
      <w:r w:rsidR="00AC0C46" w:rsidRPr="00114155">
        <w:rPr>
          <w:rFonts w:ascii="Arial" w:hAnsi="Arial" w:cs="Arial"/>
        </w:rPr>
        <w:t>,</w:t>
      </w:r>
      <w:r w:rsidR="00061DF3" w:rsidRPr="00114155">
        <w:rPr>
          <w:rFonts w:ascii="Arial" w:hAnsi="Arial" w:cs="Arial"/>
        </w:rPr>
        <w:t xml:space="preserve"> Calendar of Events</w:t>
      </w:r>
      <w:r w:rsidR="00AC0C46" w:rsidRPr="00114155">
        <w:rPr>
          <w:rFonts w:ascii="Arial" w:hAnsi="Arial" w:cs="Arial"/>
        </w:rPr>
        <w:t>.</w:t>
      </w:r>
      <w:r w:rsidR="00061DF3" w:rsidRPr="00114155">
        <w:rPr>
          <w:rFonts w:ascii="Arial" w:hAnsi="Arial" w:cs="Arial"/>
        </w:rPr>
        <w:t xml:space="preserve"> </w:t>
      </w:r>
    </w:p>
    <w:bookmarkEnd w:id="83"/>
    <w:p w14:paraId="093F64D5" w14:textId="456ABAA4" w:rsidR="00061DF3" w:rsidRPr="00F41A15" w:rsidRDefault="00B13BEF" w:rsidP="00F41A15">
      <w:pPr>
        <w:pStyle w:val="Heading2"/>
      </w:pPr>
      <w:r w:rsidRPr="00F41A15">
        <w:t>8.</w:t>
      </w:r>
      <w:r w:rsidR="00A878B6" w:rsidRPr="00F41A15">
        <w:t>2</w:t>
      </w:r>
      <w:r w:rsidRPr="00F41A15">
        <w:t xml:space="preserve"> </w:t>
      </w:r>
      <w:r w:rsidRPr="00F41A15">
        <w:tab/>
      </w:r>
      <w:r w:rsidR="00061DF3" w:rsidRPr="00F41A15">
        <w:t>Access</w:t>
      </w:r>
      <w:r w:rsidR="00A878B6" w:rsidRPr="00F41A15">
        <w:t>ibility</w:t>
      </w:r>
      <w:r w:rsidR="00061DF3" w:rsidRPr="00F41A15">
        <w:t xml:space="preserve"> Reports</w:t>
      </w:r>
      <w:r w:rsidR="00DF3F81" w:rsidRPr="00F41A15">
        <w:t xml:space="preserve"> </w:t>
      </w:r>
    </w:p>
    <w:p w14:paraId="600BFD31" w14:textId="7DDA90A1" w:rsidR="00061DF3" w:rsidRDefault="001E46FA" w:rsidP="001E46FA">
      <w:pPr>
        <w:spacing w:before="0" w:after="0"/>
        <w:ind w:left="720" w:hanging="720"/>
        <w:rPr>
          <w:rFonts w:ascii="Arial" w:hAnsi="Arial"/>
        </w:rPr>
      </w:pPr>
      <w:r w:rsidRPr="00CE27AA">
        <w:rPr>
          <w:rFonts w:ascii="Arial" w:hAnsi="Arial"/>
          <w:b/>
          <w:bCs/>
        </w:rPr>
        <w:t>8.2.1</w:t>
      </w:r>
      <w:r w:rsidRPr="00CE27AA">
        <w:rPr>
          <w:rFonts w:ascii="Arial" w:hAnsi="Arial"/>
          <w:b/>
          <w:bCs/>
        </w:rPr>
        <w:tab/>
      </w:r>
      <w:r w:rsidR="002079B9">
        <w:rPr>
          <w:rFonts w:ascii="Arial" w:hAnsi="Arial"/>
        </w:rPr>
        <w:t xml:space="preserve">Nationwide </w:t>
      </w:r>
      <w:r w:rsidR="00531035">
        <w:rPr>
          <w:rFonts w:ascii="Arial" w:hAnsi="Arial"/>
        </w:rPr>
        <w:t>Medicare Advantage</w:t>
      </w:r>
      <w:r w:rsidR="002079B9">
        <w:rPr>
          <w:rFonts w:ascii="Arial" w:hAnsi="Arial"/>
        </w:rPr>
        <w:t xml:space="preserve"> </w:t>
      </w:r>
      <w:r w:rsidR="00282511">
        <w:rPr>
          <w:rFonts w:ascii="Arial" w:hAnsi="Arial"/>
        </w:rPr>
        <w:t>passive</w:t>
      </w:r>
      <w:r w:rsidR="002079B9">
        <w:rPr>
          <w:rFonts w:ascii="Arial" w:hAnsi="Arial"/>
        </w:rPr>
        <w:t xml:space="preserve"> PPO, </w:t>
      </w:r>
      <w:r w:rsidR="00131D68">
        <w:rPr>
          <w:rFonts w:ascii="Arial" w:hAnsi="Arial"/>
        </w:rPr>
        <w:t>r</w:t>
      </w:r>
      <w:r w:rsidR="005B3B18">
        <w:rPr>
          <w:rFonts w:ascii="Arial" w:hAnsi="Arial"/>
        </w:rPr>
        <w:t xml:space="preserve">egional </w:t>
      </w:r>
      <w:r w:rsidR="00FA7CB4">
        <w:rPr>
          <w:rFonts w:ascii="Arial" w:hAnsi="Arial"/>
        </w:rPr>
        <w:t>Medicare Advantage</w:t>
      </w:r>
      <w:r w:rsidR="000D41FD">
        <w:rPr>
          <w:rFonts w:ascii="Arial" w:hAnsi="Arial"/>
        </w:rPr>
        <w:t xml:space="preserve"> </w:t>
      </w:r>
      <w:r w:rsidR="002079B9">
        <w:rPr>
          <w:rFonts w:ascii="Arial" w:hAnsi="Arial"/>
        </w:rPr>
        <w:t xml:space="preserve">HMO and Medicare Plus </w:t>
      </w:r>
      <w:r w:rsidR="00061DF3" w:rsidRPr="53EAF0D5">
        <w:rPr>
          <w:rFonts w:ascii="Arial" w:hAnsi="Arial"/>
        </w:rPr>
        <w:t xml:space="preserve">Proposers are required to submit </w:t>
      </w:r>
      <w:r w:rsidR="00A35409">
        <w:rPr>
          <w:rFonts w:ascii="Arial" w:hAnsi="Arial"/>
        </w:rPr>
        <w:t xml:space="preserve">to Segal </w:t>
      </w:r>
      <w:r w:rsidR="00061DF3" w:rsidRPr="53EAF0D5">
        <w:rPr>
          <w:rFonts w:ascii="Arial" w:hAnsi="Arial"/>
        </w:rPr>
        <w:t>an accessibility report (</w:t>
      </w:r>
      <w:r w:rsidR="0072267A">
        <w:rPr>
          <w:rFonts w:ascii="Arial" w:hAnsi="Arial"/>
        </w:rPr>
        <w:t xml:space="preserve">using </w:t>
      </w:r>
      <w:r w:rsidR="00061DF3" w:rsidRPr="53EAF0D5">
        <w:rPr>
          <w:rFonts w:ascii="Arial" w:hAnsi="Arial" w:cs="Arial"/>
        </w:rPr>
        <w:t>Optum</w:t>
      </w:r>
      <w:r w:rsidR="00061DF3" w:rsidRPr="53EAF0D5">
        <w:rPr>
          <w:rFonts w:ascii="Arial" w:hAnsi="Arial" w:cs="Arial"/>
          <w:vertAlign w:val="superscript"/>
        </w:rPr>
        <w:t>TM,</w:t>
      </w:r>
      <w:r w:rsidR="00061DF3" w:rsidRPr="53EAF0D5">
        <w:rPr>
          <w:rFonts w:ascii="Arial" w:hAnsi="Arial" w:cs="Arial"/>
        </w:rPr>
        <w:t>GeoAccess®, GeoNetworks</w:t>
      </w:r>
      <w:r w:rsidR="00061DF3" w:rsidRPr="53EAF0D5">
        <w:rPr>
          <w:rFonts w:ascii="Arial" w:hAnsi="Arial"/>
        </w:rPr>
        <w:t xml:space="preserve"> or comparable software) for each </w:t>
      </w:r>
      <w:r w:rsidR="00EB6699" w:rsidRPr="53EAF0D5">
        <w:rPr>
          <w:rFonts w:ascii="Arial" w:hAnsi="Arial"/>
        </w:rPr>
        <w:t>program being proposed</w:t>
      </w:r>
      <w:r w:rsidR="00A94F19">
        <w:rPr>
          <w:rFonts w:ascii="Arial" w:hAnsi="Arial"/>
        </w:rPr>
        <w:t>,</w:t>
      </w:r>
      <w:r w:rsidR="00EB6699" w:rsidRPr="0072267A">
        <w:rPr>
          <w:rFonts w:ascii="Arial" w:hAnsi="Arial"/>
        </w:rPr>
        <w:t xml:space="preserve"> </w:t>
      </w:r>
      <w:r w:rsidR="00A94F19" w:rsidRPr="0072267A">
        <w:rPr>
          <w:rFonts w:ascii="Arial" w:hAnsi="Arial"/>
        </w:rPr>
        <w:t xml:space="preserve">based upon </w:t>
      </w:r>
      <w:r w:rsidR="00FA7CB4" w:rsidRPr="0072267A">
        <w:rPr>
          <w:rFonts w:ascii="Arial" w:hAnsi="Arial"/>
        </w:rPr>
        <w:t>the Proposer’s</w:t>
      </w:r>
      <w:r w:rsidR="00A94F19" w:rsidRPr="0072267A">
        <w:rPr>
          <w:rFonts w:ascii="Arial" w:hAnsi="Arial"/>
        </w:rPr>
        <w:t xml:space="preserve"> </w:t>
      </w:r>
      <w:r w:rsidR="00A94F19" w:rsidRPr="0072267A">
        <w:rPr>
          <w:rFonts w:ascii="Arial" w:hAnsi="Arial"/>
          <w:u w:val="single"/>
        </w:rPr>
        <w:t>contracted network</w:t>
      </w:r>
      <w:r w:rsidR="00A94F19" w:rsidRPr="0072267A">
        <w:rPr>
          <w:rFonts w:ascii="Arial" w:hAnsi="Arial"/>
        </w:rPr>
        <w:t xml:space="preserve"> </w:t>
      </w:r>
      <w:r w:rsidR="00A94F19">
        <w:rPr>
          <w:rFonts w:ascii="Arial" w:hAnsi="Arial"/>
        </w:rPr>
        <w:t xml:space="preserve">(e.g., do not include all providers that accept Medicare) </w:t>
      </w:r>
      <w:r w:rsidR="0072267A" w:rsidRPr="00E36942">
        <w:rPr>
          <w:rFonts w:ascii="Arial" w:hAnsi="Arial"/>
          <w:b/>
          <w:bCs/>
        </w:rPr>
        <w:t>AND</w:t>
      </w:r>
      <w:r w:rsidR="0072267A">
        <w:rPr>
          <w:rFonts w:ascii="Arial" w:hAnsi="Arial"/>
        </w:rPr>
        <w:t xml:space="preserve"> </w:t>
      </w:r>
      <w:r w:rsidR="00A94F19">
        <w:rPr>
          <w:rFonts w:ascii="Arial" w:hAnsi="Arial"/>
        </w:rPr>
        <w:t>the census file provided</w:t>
      </w:r>
      <w:r w:rsidR="0072267A">
        <w:rPr>
          <w:rFonts w:ascii="Arial" w:hAnsi="Arial"/>
        </w:rPr>
        <w:t xml:space="preserve"> by Segal</w:t>
      </w:r>
      <w:r w:rsidR="00A94F19">
        <w:rPr>
          <w:rFonts w:ascii="Arial" w:hAnsi="Arial"/>
        </w:rPr>
        <w:t xml:space="preserve">. </w:t>
      </w:r>
      <w:r w:rsidR="00FE1CA6" w:rsidRPr="00FE1CA6">
        <w:rPr>
          <w:rFonts w:ascii="Arial" w:hAnsi="Arial"/>
        </w:rPr>
        <w:t>Only providers under contract with</w:t>
      </w:r>
      <w:r w:rsidR="0076215F">
        <w:rPr>
          <w:rFonts w:ascii="Arial" w:hAnsi="Arial"/>
        </w:rPr>
        <w:t xml:space="preserve"> the Proposer</w:t>
      </w:r>
      <w:r w:rsidR="00FE1CA6" w:rsidRPr="00FE1CA6">
        <w:rPr>
          <w:rFonts w:ascii="Arial" w:hAnsi="Arial"/>
        </w:rPr>
        <w:t xml:space="preserve"> should be included. In other words, do not count all providers that accept Medicare if you meet the 51% Rule.</w:t>
      </w:r>
    </w:p>
    <w:p w14:paraId="4946BCB8" w14:textId="77777777" w:rsidR="00B15890" w:rsidRPr="00DD7073" w:rsidRDefault="00B15890" w:rsidP="00B15890">
      <w:pPr>
        <w:spacing w:before="0" w:after="0"/>
        <w:jc w:val="both"/>
        <w:rPr>
          <w:rFonts w:ascii="Arial" w:hAnsi="Arial"/>
        </w:rPr>
      </w:pPr>
    </w:p>
    <w:p w14:paraId="1670EA8D" w14:textId="44EB7BC8" w:rsidR="008A6094" w:rsidRDefault="00B15890" w:rsidP="008A6094">
      <w:pPr>
        <w:ind w:left="720" w:hanging="720"/>
        <w:contextualSpacing/>
        <w:rPr>
          <w:rFonts w:ascii="Arial" w:hAnsi="Arial" w:cs="Arial"/>
          <w:szCs w:val="24"/>
        </w:rPr>
      </w:pPr>
      <w:r w:rsidRPr="00CE27AA">
        <w:rPr>
          <w:rFonts w:ascii="Arial" w:hAnsi="Arial"/>
          <w:b/>
          <w:bCs/>
          <w:szCs w:val="24"/>
        </w:rPr>
        <w:t>8.2.</w:t>
      </w:r>
      <w:r w:rsidR="001E46FA" w:rsidRPr="00CE27AA">
        <w:rPr>
          <w:rFonts w:ascii="Arial" w:hAnsi="Arial"/>
          <w:b/>
          <w:bCs/>
          <w:szCs w:val="24"/>
        </w:rPr>
        <w:t>2</w:t>
      </w:r>
      <w:r w:rsidR="00453330">
        <w:rPr>
          <w:rFonts w:ascii="Arial" w:hAnsi="Arial"/>
          <w:b/>
          <w:bCs/>
          <w:szCs w:val="24"/>
        </w:rPr>
        <w:tab/>
      </w:r>
      <w:r w:rsidR="003839A1">
        <w:rPr>
          <w:rFonts w:ascii="Arial" w:hAnsi="Arial"/>
        </w:rPr>
        <w:t xml:space="preserve">Nationwide </w:t>
      </w:r>
      <w:r w:rsidR="00A35409">
        <w:rPr>
          <w:rFonts w:ascii="Arial" w:hAnsi="Arial"/>
        </w:rPr>
        <w:t>Medicare Advantage</w:t>
      </w:r>
      <w:r w:rsidR="003839A1">
        <w:rPr>
          <w:rFonts w:ascii="Arial" w:hAnsi="Arial"/>
        </w:rPr>
        <w:t xml:space="preserve"> </w:t>
      </w:r>
      <w:r w:rsidR="00282511">
        <w:rPr>
          <w:rFonts w:ascii="Arial" w:hAnsi="Arial"/>
        </w:rPr>
        <w:t xml:space="preserve">passive </w:t>
      </w:r>
      <w:r w:rsidR="003839A1">
        <w:rPr>
          <w:rFonts w:ascii="Arial" w:hAnsi="Arial"/>
        </w:rPr>
        <w:t xml:space="preserve">PPO, </w:t>
      </w:r>
      <w:r w:rsidR="000F3CDF">
        <w:rPr>
          <w:rFonts w:ascii="Arial" w:hAnsi="Arial"/>
        </w:rPr>
        <w:t xml:space="preserve">regional </w:t>
      </w:r>
      <w:r w:rsidR="00A35409" w:rsidRPr="000F3CDF">
        <w:rPr>
          <w:rFonts w:ascii="Arial" w:hAnsi="Arial"/>
        </w:rPr>
        <w:t>Medicare Advantage</w:t>
      </w:r>
      <w:r w:rsidR="003839A1" w:rsidRPr="000F3CDF">
        <w:rPr>
          <w:rFonts w:ascii="Arial" w:hAnsi="Arial"/>
        </w:rPr>
        <w:t xml:space="preserve"> HMO</w:t>
      </w:r>
      <w:r w:rsidR="00A35409" w:rsidRPr="000F3CDF">
        <w:rPr>
          <w:rFonts w:ascii="Arial" w:hAnsi="Arial"/>
        </w:rPr>
        <w:t>,</w:t>
      </w:r>
      <w:r w:rsidR="003839A1">
        <w:rPr>
          <w:rFonts w:ascii="Arial" w:hAnsi="Arial"/>
        </w:rPr>
        <w:t xml:space="preserve"> and Medicare Plus</w:t>
      </w:r>
      <w:r w:rsidR="003839A1">
        <w:rPr>
          <w:rFonts w:ascii="Arial" w:hAnsi="Arial"/>
          <w:szCs w:val="24"/>
        </w:rPr>
        <w:t xml:space="preserve"> </w:t>
      </w:r>
      <w:r w:rsidR="00061DF3">
        <w:rPr>
          <w:rFonts w:ascii="Arial" w:hAnsi="Arial"/>
          <w:szCs w:val="24"/>
        </w:rPr>
        <w:t>Proposer</w:t>
      </w:r>
      <w:r w:rsidR="00AC0C46">
        <w:rPr>
          <w:rFonts w:ascii="Arial" w:hAnsi="Arial"/>
          <w:szCs w:val="24"/>
        </w:rPr>
        <w:t xml:space="preserve">s are </w:t>
      </w:r>
      <w:r w:rsidR="00061DF3" w:rsidRPr="00B607FC">
        <w:rPr>
          <w:rFonts w:ascii="Arial" w:hAnsi="Arial"/>
          <w:szCs w:val="24"/>
        </w:rPr>
        <w:t xml:space="preserve">required to </w:t>
      </w:r>
      <w:r w:rsidR="00A35409">
        <w:rPr>
          <w:rFonts w:ascii="Arial" w:hAnsi="Arial"/>
          <w:szCs w:val="24"/>
        </w:rPr>
        <w:t>submit to Segal</w:t>
      </w:r>
      <w:r w:rsidR="00A35409" w:rsidRPr="00607D5F">
        <w:rPr>
          <w:rFonts w:ascii="Arial" w:hAnsi="Arial"/>
          <w:szCs w:val="24"/>
        </w:rPr>
        <w:t xml:space="preserve"> </w:t>
      </w:r>
      <w:r w:rsidR="00061DF3" w:rsidRPr="00607D5F">
        <w:rPr>
          <w:rFonts w:ascii="Arial" w:hAnsi="Arial"/>
          <w:szCs w:val="24"/>
        </w:rPr>
        <w:t xml:space="preserve">a summary </w:t>
      </w:r>
      <w:r w:rsidR="00635D49">
        <w:rPr>
          <w:rFonts w:ascii="Arial" w:hAnsi="Arial"/>
          <w:szCs w:val="24"/>
        </w:rPr>
        <w:t xml:space="preserve">report </w:t>
      </w:r>
      <w:r w:rsidR="00635D49">
        <w:rPr>
          <w:rFonts w:ascii="Arial" w:eastAsiaTheme="minorEastAsia" w:hAnsi="Arial" w:cs="Arial"/>
          <w:szCs w:val="24"/>
        </w:rPr>
        <w:t xml:space="preserve">(using </w:t>
      </w:r>
      <w:r w:rsidR="00635D49" w:rsidRPr="00B607FC">
        <w:rPr>
          <w:rFonts w:ascii="Arial" w:hAnsi="Arial" w:cs="Arial"/>
          <w:szCs w:val="24"/>
        </w:rPr>
        <w:t>Optum</w:t>
      </w:r>
      <w:r w:rsidR="00635D49" w:rsidRPr="00B607FC">
        <w:rPr>
          <w:rFonts w:ascii="Arial" w:hAnsi="Arial" w:cs="Arial"/>
          <w:szCs w:val="24"/>
          <w:vertAlign w:val="superscript"/>
        </w:rPr>
        <w:t>TM</w:t>
      </w:r>
      <w:r w:rsidR="00635D49">
        <w:rPr>
          <w:rFonts w:ascii="Arial" w:hAnsi="Arial" w:cs="Arial"/>
          <w:szCs w:val="24"/>
        </w:rPr>
        <w:t xml:space="preserve">, </w:t>
      </w:r>
      <w:r w:rsidR="00635D49" w:rsidRPr="00B607FC">
        <w:rPr>
          <w:rFonts w:ascii="Arial" w:hAnsi="Arial" w:cs="Arial"/>
          <w:szCs w:val="24"/>
        </w:rPr>
        <w:t>GeoAccess®</w:t>
      </w:r>
      <w:r w:rsidR="00635D49">
        <w:rPr>
          <w:rFonts w:ascii="Arial" w:hAnsi="Arial" w:cs="Arial"/>
          <w:szCs w:val="24"/>
        </w:rPr>
        <w:t>,</w:t>
      </w:r>
      <w:r w:rsidR="00635D49" w:rsidRPr="00B607FC">
        <w:rPr>
          <w:rFonts w:ascii="Arial" w:hAnsi="Arial" w:cs="Arial"/>
          <w:szCs w:val="24"/>
        </w:rPr>
        <w:t xml:space="preserve"> GeoNetworks</w:t>
      </w:r>
      <w:r w:rsidR="00635D49">
        <w:rPr>
          <w:rFonts w:ascii="Arial" w:hAnsi="Arial" w:cs="Arial"/>
          <w:szCs w:val="24"/>
        </w:rPr>
        <w:t>,</w:t>
      </w:r>
      <w:r w:rsidR="00635D49" w:rsidRPr="00B607FC">
        <w:rPr>
          <w:rFonts w:ascii="Arial" w:hAnsi="Arial" w:cs="Arial"/>
          <w:szCs w:val="24"/>
        </w:rPr>
        <w:t xml:space="preserve"> or comparable software</w:t>
      </w:r>
      <w:r w:rsidR="00635D49">
        <w:rPr>
          <w:rFonts w:ascii="Arial" w:hAnsi="Arial" w:cs="Arial"/>
          <w:szCs w:val="24"/>
        </w:rPr>
        <w:t>)</w:t>
      </w:r>
      <w:r w:rsidR="00635D49" w:rsidRPr="00607D5F">
        <w:rPr>
          <w:rFonts w:ascii="Arial" w:hAnsi="Arial"/>
          <w:szCs w:val="24"/>
        </w:rPr>
        <w:t xml:space="preserve"> </w:t>
      </w:r>
      <w:r w:rsidR="00061DF3" w:rsidRPr="00607D5F">
        <w:rPr>
          <w:rFonts w:ascii="Arial" w:hAnsi="Arial"/>
          <w:szCs w:val="24"/>
        </w:rPr>
        <w:t xml:space="preserve">of </w:t>
      </w:r>
      <w:r w:rsidR="00061DF3" w:rsidRPr="00607D5F">
        <w:rPr>
          <w:rFonts w:ascii="Arial" w:hAnsi="Arial"/>
          <w:szCs w:val="24"/>
          <w:u w:val="single"/>
        </w:rPr>
        <w:t>Participants</w:t>
      </w:r>
      <w:r w:rsidR="00061DF3" w:rsidRPr="00607D5F">
        <w:rPr>
          <w:rFonts w:ascii="Arial" w:hAnsi="Arial"/>
          <w:szCs w:val="24"/>
        </w:rPr>
        <w:t xml:space="preserve"> </w:t>
      </w:r>
      <w:r w:rsidR="00061DF3" w:rsidRPr="00B607FC">
        <w:rPr>
          <w:rFonts w:ascii="Arial" w:hAnsi="Arial"/>
          <w:szCs w:val="24"/>
        </w:rPr>
        <w:t xml:space="preserve">with and without access to </w:t>
      </w:r>
      <w:r w:rsidR="00061DF3">
        <w:rPr>
          <w:rFonts w:ascii="Arial" w:hAnsi="Arial"/>
          <w:szCs w:val="24"/>
        </w:rPr>
        <w:t>network</w:t>
      </w:r>
      <w:r w:rsidR="00061DF3" w:rsidRPr="00B607FC">
        <w:rPr>
          <w:rFonts w:ascii="Arial" w:hAnsi="Arial"/>
          <w:szCs w:val="24"/>
        </w:rPr>
        <w:t xml:space="preserve"> providers/facilities within the establis</w:t>
      </w:r>
      <w:r w:rsidR="00061DF3">
        <w:rPr>
          <w:rFonts w:ascii="Arial" w:hAnsi="Arial"/>
          <w:szCs w:val="24"/>
        </w:rPr>
        <w:t>hed mileage parameters listed below</w:t>
      </w:r>
      <w:r w:rsidR="008A6094">
        <w:rPr>
          <w:rFonts w:ascii="Arial" w:hAnsi="Arial"/>
          <w:szCs w:val="24"/>
        </w:rPr>
        <w:t>.</w:t>
      </w:r>
      <w:r w:rsidR="008A6094">
        <w:rPr>
          <w:rFonts w:ascii="Arial" w:eastAsiaTheme="minorEastAsia" w:hAnsi="Arial" w:cs="Arial"/>
          <w:szCs w:val="24"/>
        </w:rPr>
        <w:t xml:space="preserve"> </w:t>
      </w:r>
      <w:r w:rsidR="008A6094" w:rsidRPr="00B607FC">
        <w:rPr>
          <w:rFonts w:ascii="Arial" w:eastAsiaTheme="minorEastAsia" w:hAnsi="Arial" w:cs="Arial"/>
          <w:szCs w:val="24"/>
        </w:rPr>
        <w:t xml:space="preserve">The submitted </w:t>
      </w:r>
      <w:r w:rsidR="009A4F51">
        <w:rPr>
          <w:rFonts w:ascii="Arial" w:eastAsiaTheme="minorEastAsia" w:hAnsi="Arial" w:cs="Arial"/>
          <w:szCs w:val="24"/>
        </w:rPr>
        <w:t>a</w:t>
      </w:r>
      <w:r w:rsidR="008A6094">
        <w:rPr>
          <w:rFonts w:ascii="Arial" w:eastAsiaTheme="minorEastAsia" w:hAnsi="Arial" w:cs="Arial"/>
          <w:szCs w:val="24"/>
        </w:rPr>
        <w:t xml:space="preserve">ccessibility </w:t>
      </w:r>
      <w:r w:rsidR="00ED71E2">
        <w:rPr>
          <w:rFonts w:ascii="Arial" w:eastAsiaTheme="minorEastAsia" w:hAnsi="Arial" w:cs="Arial"/>
          <w:szCs w:val="24"/>
        </w:rPr>
        <w:t>r</w:t>
      </w:r>
      <w:r w:rsidR="008A6094" w:rsidRPr="00B607FC">
        <w:rPr>
          <w:rFonts w:ascii="Arial" w:eastAsiaTheme="minorEastAsia" w:hAnsi="Arial" w:cs="Arial"/>
          <w:szCs w:val="24"/>
        </w:rPr>
        <w:t xml:space="preserve">eports (mapping and accessibility analysis) must demonstrate provider availability for EACH provider group type listed </w:t>
      </w:r>
      <w:r w:rsidR="009A4F51">
        <w:rPr>
          <w:rFonts w:ascii="Arial" w:eastAsiaTheme="minorEastAsia" w:hAnsi="Arial" w:cs="Arial"/>
          <w:szCs w:val="24"/>
        </w:rPr>
        <w:t>below</w:t>
      </w:r>
      <w:r w:rsidR="00854994">
        <w:rPr>
          <w:rFonts w:ascii="Arial" w:eastAsiaTheme="minorEastAsia" w:hAnsi="Arial" w:cs="Arial"/>
          <w:szCs w:val="24"/>
        </w:rPr>
        <w:t>.</w:t>
      </w:r>
      <w:r w:rsidR="00BF3CA0">
        <w:rPr>
          <w:rFonts w:ascii="Arial" w:eastAsiaTheme="minorEastAsia" w:hAnsi="Arial" w:cs="Arial"/>
          <w:szCs w:val="24"/>
        </w:rPr>
        <w:t xml:space="preserve"> </w:t>
      </w:r>
    </w:p>
    <w:p w14:paraId="7BDBFEBB" w14:textId="77777777" w:rsidR="00061DF3" w:rsidRDefault="00061DF3" w:rsidP="008534BD">
      <w:pPr>
        <w:tabs>
          <w:tab w:val="left" w:pos="-1440"/>
        </w:tabs>
        <w:spacing w:before="0" w:after="0"/>
        <w:jc w:val="both"/>
        <w:rPr>
          <w:rFonts w:ascii="Arial" w:hAnsi="Arial"/>
          <w:szCs w:val="24"/>
        </w:rPr>
      </w:pPr>
    </w:p>
    <w:tbl>
      <w:tblPr>
        <w:tblW w:w="9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84"/>
        <w:gridCol w:w="2795"/>
        <w:gridCol w:w="2901"/>
      </w:tblGrid>
      <w:tr w:rsidR="00061DF3" w:rsidRPr="00B607FC" w14:paraId="27D318BB" w14:textId="77777777" w:rsidTr="008173F2">
        <w:trPr>
          <w:trHeight w:val="300"/>
          <w:jc w:val="center"/>
        </w:trPr>
        <w:tc>
          <w:tcPr>
            <w:tcW w:w="3384" w:type="dxa"/>
            <w:shd w:val="clear" w:color="000000" w:fill="D9D9D9"/>
            <w:vAlign w:val="center"/>
            <w:hideMark/>
          </w:tcPr>
          <w:p w14:paraId="41C84DDC" w14:textId="77777777" w:rsidR="00061DF3" w:rsidRPr="00B607FC" w:rsidRDefault="00061DF3" w:rsidP="008534BD">
            <w:pPr>
              <w:spacing w:before="0" w:after="0"/>
              <w:contextualSpacing/>
              <w:rPr>
                <w:rFonts w:ascii="Arial" w:hAnsi="Arial" w:cs="Arial"/>
                <w:b/>
                <w:bCs/>
                <w:color w:val="000000"/>
                <w:sz w:val="20"/>
                <w:szCs w:val="20"/>
              </w:rPr>
            </w:pPr>
            <w:r w:rsidRPr="00B607FC">
              <w:rPr>
                <w:rFonts w:ascii="Arial" w:hAnsi="Arial" w:cs="Arial"/>
                <w:b/>
                <w:bCs/>
                <w:color w:val="000000"/>
                <w:sz w:val="20"/>
                <w:szCs w:val="20"/>
              </w:rPr>
              <w:t>Provider Type</w:t>
            </w:r>
          </w:p>
        </w:tc>
        <w:tc>
          <w:tcPr>
            <w:tcW w:w="2795" w:type="dxa"/>
            <w:shd w:val="clear" w:color="000000" w:fill="D9D9D9"/>
            <w:vAlign w:val="center"/>
          </w:tcPr>
          <w:p w14:paraId="3C5FC990" w14:textId="2929DBF7" w:rsidR="00061DF3" w:rsidRPr="00B607FC" w:rsidRDefault="00061DF3" w:rsidP="008534BD">
            <w:pPr>
              <w:spacing w:before="0" w:after="0"/>
              <w:contextualSpacing/>
              <w:jc w:val="center"/>
              <w:rPr>
                <w:rFonts w:ascii="Arial" w:hAnsi="Arial" w:cs="Arial"/>
                <w:b/>
                <w:bCs/>
                <w:color w:val="000000"/>
                <w:sz w:val="20"/>
                <w:szCs w:val="20"/>
              </w:rPr>
            </w:pPr>
            <w:r w:rsidRPr="00B607FC">
              <w:rPr>
                <w:rFonts w:ascii="Arial" w:hAnsi="Arial" w:cs="Arial"/>
                <w:b/>
                <w:bCs/>
                <w:color w:val="000000"/>
                <w:sz w:val="20"/>
                <w:szCs w:val="20"/>
              </w:rPr>
              <w:t>Urban</w:t>
            </w:r>
          </w:p>
        </w:tc>
        <w:tc>
          <w:tcPr>
            <w:tcW w:w="2901" w:type="dxa"/>
            <w:shd w:val="clear" w:color="000000" w:fill="D9D9D9"/>
            <w:vAlign w:val="center"/>
          </w:tcPr>
          <w:p w14:paraId="41C46E95" w14:textId="31C68D5C" w:rsidR="00061DF3" w:rsidRPr="00B607FC" w:rsidRDefault="00061DF3" w:rsidP="008534BD">
            <w:pPr>
              <w:spacing w:before="0" w:after="0"/>
              <w:contextualSpacing/>
              <w:jc w:val="center"/>
              <w:rPr>
                <w:rFonts w:ascii="Arial" w:hAnsi="Arial" w:cs="Arial"/>
                <w:b/>
                <w:bCs/>
                <w:color w:val="000000"/>
                <w:sz w:val="20"/>
                <w:szCs w:val="20"/>
              </w:rPr>
            </w:pPr>
            <w:r w:rsidRPr="00B607FC">
              <w:rPr>
                <w:rFonts w:ascii="Arial" w:hAnsi="Arial" w:cs="Arial"/>
                <w:b/>
                <w:bCs/>
                <w:color w:val="000000"/>
                <w:sz w:val="20"/>
                <w:szCs w:val="20"/>
              </w:rPr>
              <w:t>Non-Urban</w:t>
            </w:r>
          </w:p>
        </w:tc>
      </w:tr>
      <w:tr w:rsidR="009C1BDD" w:rsidRPr="00B607FC" w14:paraId="6FEF42D1" w14:textId="77777777" w:rsidTr="008173F2">
        <w:trPr>
          <w:trHeight w:val="315"/>
          <w:jc w:val="center"/>
        </w:trPr>
        <w:tc>
          <w:tcPr>
            <w:tcW w:w="3384" w:type="dxa"/>
            <w:shd w:val="clear" w:color="000000" w:fill="0070C0"/>
            <w:vAlign w:val="center"/>
            <w:hideMark/>
          </w:tcPr>
          <w:p w14:paraId="6868862A" w14:textId="77777777" w:rsidR="009C1BDD" w:rsidRPr="00B607FC" w:rsidRDefault="009C1BDD" w:rsidP="008534BD">
            <w:pPr>
              <w:spacing w:before="0" w:after="0"/>
              <w:contextualSpacing/>
              <w:rPr>
                <w:rFonts w:ascii="Arial" w:hAnsi="Arial" w:cs="Arial"/>
                <w:b/>
                <w:bCs/>
                <w:color w:val="FFFFFF"/>
                <w:sz w:val="20"/>
                <w:szCs w:val="20"/>
              </w:rPr>
            </w:pPr>
            <w:r w:rsidRPr="00B607FC">
              <w:rPr>
                <w:rFonts w:ascii="Arial" w:hAnsi="Arial" w:cs="Arial"/>
                <w:b/>
                <w:bCs/>
                <w:color w:val="FFFFFF"/>
                <w:sz w:val="20"/>
                <w:szCs w:val="20"/>
              </w:rPr>
              <w:t>Facilities</w:t>
            </w:r>
          </w:p>
        </w:tc>
        <w:tc>
          <w:tcPr>
            <w:tcW w:w="2795" w:type="dxa"/>
            <w:shd w:val="clear" w:color="000000" w:fill="0070C0"/>
            <w:vAlign w:val="center"/>
            <w:hideMark/>
          </w:tcPr>
          <w:p w14:paraId="0CEFD6FF" w14:textId="72FE2F38" w:rsidR="009C1BDD" w:rsidRPr="00A3649D" w:rsidRDefault="009C1BDD" w:rsidP="008534BD">
            <w:pPr>
              <w:spacing w:before="0" w:after="0"/>
              <w:contextualSpacing/>
              <w:jc w:val="center"/>
              <w:rPr>
                <w:rFonts w:ascii="Arial" w:hAnsi="Arial" w:cs="Arial"/>
                <w:color w:val="FFFFFF" w:themeColor="background1"/>
                <w:sz w:val="20"/>
                <w:szCs w:val="20"/>
              </w:rPr>
            </w:pPr>
          </w:p>
        </w:tc>
        <w:tc>
          <w:tcPr>
            <w:tcW w:w="2901" w:type="dxa"/>
            <w:shd w:val="clear" w:color="000000" w:fill="0070C0"/>
            <w:vAlign w:val="center"/>
            <w:hideMark/>
          </w:tcPr>
          <w:p w14:paraId="6817B107" w14:textId="3FF5E122" w:rsidR="009C1BDD" w:rsidRPr="00A3649D" w:rsidRDefault="009C1BDD" w:rsidP="008534BD">
            <w:pPr>
              <w:spacing w:before="0" w:after="0"/>
              <w:contextualSpacing/>
              <w:jc w:val="center"/>
              <w:rPr>
                <w:rFonts w:ascii="Arial" w:hAnsi="Arial" w:cs="Arial"/>
                <w:color w:val="FFFFFF" w:themeColor="background1"/>
                <w:sz w:val="20"/>
                <w:szCs w:val="20"/>
              </w:rPr>
            </w:pPr>
          </w:p>
        </w:tc>
      </w:tr>
      <w:tr w:rsidR="00061DF3" w:rsidRPr="00B607FC" w14:paraId="62F6FDB8" w14:textId="77777777" w:rsidTr="008173F2">
        <w:trPr>
          <w:trHeight w:val="315"/>
          <w:jc w:val="center"/>
        </w:trPr>
        <w:tc>
          <w:tcPr>
            <w:tcW w:w="3384" w:type="dxa"/>
            <w:shd w:val="clear" w:color="auto" w:fill="auto"/>
            <w:vAlign w:val="center"/>
            <w:hideMark/>
          </w:tcPr>
          <w:p w14:paraId="48E32DA2" w14:textId="77777777" w:rsidR="00061DF3" w:rsidRPr="00B607FC" w:rsidRDefault="00061DF3" w:rsidP="008534BD">
            <w:pPr>
              <w:spacing w:before="0" w:after="0"/>
              <w:contextualSpacing/>
              <w:rPr>
                <w:rFonts w:ascii="Arial" w:hAnsi="Arial" w:cs="Arial"/>
                <w:i/>
                <w:iCs/>
                <w:color w:val="000000"/>
                <w:sz w:val="20"/>
                <w:szCs w:val="20"/>
              </w:rPr>
            </w:pPr>
            <w:r w:rsidRPr="00B607FC">
              <w:rPr>
                <w:rFonts w:ascii="Arial" w:hAnsi="Arial" w:cs="Arial"/>
                <w:i/>
                <w:iCs/>
                <w:color w:val="000000"/>
                <w:sz w:val="20"/>
                <w:szCs w:val="20"/>
              </w:rPr>
              <w:t>Hospitals</w:t>
            </w:r>
          </w:p>
        </w:tc>
        <w:tc>
          <w:tcPr>
            <w:tcW w:w="2795" w:type="dxa"/>
            <w:shd w:val="clear" w:color="auto" w:fill="auto"/>
            <w:vAlign w:val="center"/>
            <w:hideMark/>
          </w:tcPr>
          <w:p w14:paraId="4E5A744C"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1 within 20-mile radius</w:t>
            </w:r>
          </w:p>
        </w:tc>
        <w:tc>
          <w:tcPr>
            <w:tcW w:w="2901" w:type="dxa"/>
            <w:shd w:val="clear" w:color="auto" w:fill="auto"/>
            <w:vAlign w:val="center"/>
            <w:hideMark/>
          </w:tcPr>
          <w:p w14:paraId="7F2C5648"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1 within 35-mile radius</w:t>
            </w:r>
          </w:p>
        </w:tc>
      </w:tr>
      <w:tr w:rsidR="00061DF3" w:rsidRPr="00B607FC" w14:paraId="7FF3FF9C" w14:textId="77777777" w:rsidTr="008173F2">
        <w:trPr>
          <w:trHeight w:val="315"/>
          <w:jc w:val="center"/>
        </w:trPr>
        <w:tc>
          <w:tcPr>
            <w:tcW w:w="3384" w:type="dxa"/>
            <w:shd w:val="clear" w:color="auto" w:fill="auto"/>
            <w:vAlign w:val="center"/>
            <w:hideMark/>
          </w:tcPr>
          <w:p w14:paraId="38705589" w14:textId="77777777" w:rsidR="00061DF3" w:rsidRPr="00B607FC" w:rsidRDefault="00061DF3" w:rsidP="008534BD">
            <w:pPr>
              <w:spacing w:before="0" w:after="0"/>
              <w:contextualSpacing/>
              <w:rPr>
                <w:rFonts w:ascii="Arial" w:hAnsi="Arial" w:cs="Arial"/>
                <w:i/>
                <w:iCs/>
                <w:color w:val="000000"/>
                <w:sz w:val="20"/>
                <w:szCs w:val="20"/>
              </w:rPr>
            </w:pPr>
            <w:r w:rsidRPr="00B607FC">
              <w:rPr>
                <w:rFonts w:ascii="Arial" w:hAnsi="Arial" w:cs="Arial"/>
                <w:i/>
                <w:iCs/>
                <w:color w:val="000000"/>
                <w:sz w:val="20"/>
                <w:szCs w:val="20"/>
              </w:rPr>
              <w:t>Ambulatory Surgical Centers</w:t>
            </w:r>
          </w:p>
        </w:tc>
        <w:tc>
          <w:tcPr>
            <w:tcW w:w="2795" w:type="dxa"/>
            <w:shd w:val="clear" w:color="auto" w:fill="auto"/>
            <w:vAlign w:val="center"/>
            <w:hideMark/>
          </w:tcPr>
          <w:p w14:paraId="488E2C81"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1 within 20-mile radius</w:t>
            </w:r>
          </w:p>
        </w:tc>
        <w:tc>
          <w:tcPr>
            <w:tcW w:w="2901" w:type="dxa"/>
            <w:shd w:val="clear" w:color="auto" w:fill="auto"/>
            <w:vAlign w:val="center"/>
            <w:hideMark/>
          </w:tcPr>
          <w:p w14:paraId="114E327F"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1 within 35-mile radius</w:t>
            </w:r>
          </w:p>
        </w:tc>
      </w:tr>
      <w:tr w:rsidR="00061DF3" w:rsidRPr="00B607FC" w14:paraId="5C3F45CE" w14:textId="77777777" w:rsidTr="008173F2">
        <w:trPr>
          <w:trHeight w:val="315"/>
          <w:jc w:val="center"/>
        </w:trPr>
        <w:tc>
          <w:tcPr>
            <w:tcW w:w="3384" w:type="dxa"/>
            <w:shd w:val="clear" w:color="auto" w:fill="auto"/>
            <w:vAlign w:val="center"/>
          </w:tcPr>
          <w:p w14:paraId="4EA1FCD5" w14:textId="77777777" w:rsidR="00061DF3" w:rsidRPr="00B607FC" w:rsidRDefault="00061DF3" w:rsidP="008534BD">
            <w:pPr>
              <w:spacing w:before="0" w:after="0"/>
              <w:contextualSpacing/>
              <w:rPr>
                <w:rFonts w:ascii="Arial" w:hAnsi="Arial" w:cs="Arial"/>
                <w:i/>
                <w:iCs/>
                <w:color w:val="000000"/>
                <w:sz w:val="20"/>
                <w:szCs w:val="20"/>
              </w:rPr>
            </w:pPr>
            <w:r w:rsidRPr="00B607FC">
              <w:rPr>
                <w:rFonts w:ascii="Arial" w:hAnsi="Arial" w:cs="Arial"/>
                <w:i/>
                <w:iCs/>
                <w:color w:val="000000"/>
                <w:sz w:val="20"/>
                <w:szCs w:val="20"/>
              </w:rPr>
              <w:t>Urgent Care facilities</w:t>
            </w:r>
          </w:p>
        </w:tc>
        <w:tc>
          <w:tcPr>
            <w:tcW w:w="2795" w:type="dxa"/>
            <w:shd w:val="clear" w:color="auto" w:fill="auto"/>
            <w:vAlign w:val="center"/>
          </w:tcPr>
          <w:p w14:paraId="376D4647"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1 within 20-mile radius</w:t>
            </w:r>
          </w:p>
        </w:tc>
        <w:tc>
          <w:tcPr>
            <w:tcW w:w="2901" w:type="dxa"/>
            <w:shd w:val="clear" w:color="auto" w:fill="auto"/>
            <w:vAlign w:val="center"/>
          </w:tcPr>
          <w:p w14:paraId="762DF5E5"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1 within 35-mile radius</w:t>
            </w:r>
          </w:p>
        </w:tc>
      </w:tr>
      <w:tr w:rsidR="00061DF3" w:rsidRPr="00B607FC" w14:paraId="0B0C475F" w14:textId="77777777" w:rsidTr="008173F2">
        <w:trPr>
          <w:trHeight w:val="315"/>
          <w:jc w:val="center"/>
        </w:trPr>
        <w:tc>
          <w:tcPr>
            <w:tcW w:w="3384" w:type="dxa"/>
            <w:shd w:val="clear" w:color="auto" w:fill="auto"/>
            <w:vAlign w:val="center"/>
            <w:hideMark/>
          </w:tcPr>
          <w:p w14:paraId="0265D42B" w14:textId="77777777" w:rsidR="00061DF3" w:rsidRPr="00B607FC" w:rsidRDefault="00061DF3" w:rsidP="008534BD">
            <w:pPr>
              <w:spacing w:before="0" w:after="0"/>
              <w:contextualSpacing/>
              <w:rPr>
                <w:rFonts w:ascii="Arial" w:hAnsi="Arial" w:cs="Arial"/>
                <w:i/>
                <w:iCs/>
                <w:color w:val="000000"/>
                <w:sz w:val="20"/>
                <w:szCs w:val="20"/>
              </w:rPr>
            </w:pPr>
            <w:r w:rsidRPr="00B607FC">
              <w:rPr>
                <w:rFonts w:ascii="Arial" w:hAnsi="Arial" w:cs="Arial"/>
                <w:i/>
                <w:iCs/>
                <w:color w:val="000000"/>
                <w:sz w:val="20"/>
                <w:szCs w:val="20"/>
              </w:rPr>
              <w:t>Imaging Centers</w:t>
            </w:r>
          </w:p>
        </w:tc>
        <w:tc>
          <w:tcPr>
            <w:tcW w:w="2795" w:type="dxa"/>
            <w:shd w:val="clear" w:color="auto" w:fill="auto"/>
            <w:vAlign w:val="center"/>
            <w:hideMark/>
          </w:tcPr>
          <w:p w14:paraId="1789316B"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1 within 20-mile radius</w:t>
            </w:r>
          </w:p>
        </w:tc>
        <w:tc>
          <w:tcPr>
            <w:tcW w:w="2901" w:type="dxa"/>
            <w:shd w:val="clear" w:color="auto" w:fill="auto"/>
            <w:vAlign w:val="center"/>
            <w:hideMark/>
          </w:tcPr>
          <w:p w14:paraId="05398768"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1 within 35-mile radius</w:t>
            </w:r>
          </w:p>
        </w:tc>
      </w:tr>
      <w:tr w:rsidR="00061DF3" w:rsidRPr="00B607FC" w14:paraId="007DD2FD" w14:textId="77777777" w:rsidTr="008173F2">
        <w:trPr>
          <w:trHeight w:val="615"/>
          <w:jc w:val="center"/>
        </w:trPr>
        <w:tc>
          <w:tcPr>
            <w:tcW w:w="3384" w:type="dxa"/>
            <w:shd w:val="clear" w:color="auto" w:fill="auto"/>
            <w:vAlign w:val="center"/>
            <w:hideMark/>
          </w:tcPr>
          <w:p w14:paraId="711ACFE4" w14:textId="77777777" w:rsidR="00061DF3" w:rsidRPr="00B607FC" w:rsidRDefault="00061DF3" w:rsidP="008534BD">
            <w:pPr>
              <w:spacing w:before="0" w:after="0"/>
              <w:contextualSpacing/>
              <w:rPr>
                <w:rFonts w:ascii="Arial" w:hAnsi="Arial" w:cs="Arial"/>
                <w:i/>
                <w:iCs/>
                <w:color w:val="000000"/>
                <w:sz w:val="20"/>
                <w:szCs w:val="20"/>
              </w:rPr>
            </w:pPr>
            <w:r w:rsidRPr="00B607FC">
              <w:rPr>
                <w:rFonts w:ascii="Arial" w:hAnsi="Arial" w:cs="Arial"/>
                <w:i/>
                <w:iCs/>
                <w:color w:val="000000"/>
                <w:sz w:val="20"/>
                <w:szCs w:val="20"/>
              </w:rPr>
              <w:t>Inpatient Behavioral Health Facilities</w:t>
            </w:r>
          </w:p>
        </w:tc>
        <w:tc>
          <w:tcPr>
            <w:tcW w:w="2795" w:type="dxa"/>
            <w:shd w:val="clear" w:color="auto" w:fill="auto"/>
            <w:vAlign w:val="center"/>
            <w:hideMark/>
          </w:tcPr>
          <w:p w14:paraId="2CA64980"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1 within 20-mile radius</w:t>
            </w:r>
          </w:p>
        </w:tc>
        <w:tc>
          <w:tcPr>
            <w:tcW w:w="2901" w:type="dxa"/>
            <w:shd w:val="clear" w:color="auto" w:fill="auto"/>
            <w:vAlign w:val="center"/>
            <w:hideMark/>
          </w:tcPr>
          <w:p w14:paraId="025E8E18"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1 within 35-mile radius</w:t>
            </w:r>
          </w:p>
        </w:tc>
      </w:tr>
    </w:tbl>
    <w:p w14:paraId="7613E417" w14:textId="77777777" w:rsidR="00061DF3" w:rsidRDefault="00061DF3" w:rsidP="008534BD">
      <w:pPr>
        <w:spacing w:before="0" w:after="0"/>
      </w:pPr>
    </w:p>
    <w:tbl>
      <w:tblPr>
        <w:tblW w:w="9080" w:type="dxa"/>
        <w:jc w:val="center"/>
        <w:tblLook w:val="04A0" w:firstRow="1" w:lastRow="0" w:firstColumn="1" w:lastColumn="0" w:noHBand="0" w:noVBand="1"/>
      </w:tblPr>
      <w:tblGrid>
        <w:gridCol w:w="3384"/>
        <w:gridCol w:w="2795"/>
        <w:gridCol w:w="2901"/>
      </w:tblGrid>
      <w:tr w:rsidR="009C1BDD" w:rsidRPr="00B607FC" w14:paraId="5A77D344" w14:textId="77777777" w:rsidTr="00A76E64">
        <w:trPr>
          <w:trHeight w:val="315"/>
          <w:jc w:val="center"/>
        </w:trPr>
        <w:tc>
          <w:tcPr>
            <w:tcW w:w="3384" w:type="dxa"/>
            <w:tcBorders>
              <w:top w:val="nil"/>
              <w:left w:val="single" w:sz="8" w:space="0" w:color="auto"/>
              <w:bottom w:val="single" w:sz="8" w:space="0" w:color="auto"/>
              <w:right w:val="single" w:sz="8" w:space="0" w:color="auto"/>
            </w:tcBorders>
            <w:shd w:val="clear" w:color="000000" w:fill="0070C0"/>
            <w:vAlign w:val="center"/>
            <w:hideMark/>
          </w:tcPr>
          <w:p w14:paraId="74222F52" w14:textId="77777777" w:rsidR="009C1BDD" w:rsidRPr="00B607FC" w:rsidRDefault="009C1BDD" w:rsidP="008534BD">
            <w:pPr>
              <w:spacing w:before="0" w:after="0"/>
              <w:contextualSpacing/>
              <w:rPr>
                <w:rFonts w:ascii="Arial" w:hAnsi="Arial" w:cs="Arial"/>
                <w:b/>
                <w:bCs/>
                <w:color w:val="FFFFFF"/>
                <w:sz w:val="20"/>
                <w:szCs w:val="20"/>
              </w:rPr>
            </w:pPr>
            <w:r w:rsidRPr="00B607FC">
              <w:rPr>
                <w:rFonts w:ascii="Arial" w:hAnsi="Arial" w:cs="Arial"/>
                <w:b/>
                <w:bCs/>
                <w:color w:val="FFFFFF"/>
                <w:sz w:val="20"/>
                <w:szCs w:val="20"/>
              </w:rPr>
              <w:t>Professional Services</w:t>
            </w:r>
          </w:p>
        </w:tc>
        <w:tc>
          <w:tcPr>
            <w:tcW w:w="2795" w:type="dxa"/>
            <w:tcBorders>
              <w:top w:val="nil"/>
              <w:left w:val="nil"/>
              <w:bottom w:val="single" w:sz="8" w:space="0" w:color="auto"/>
              <w:right w:val="single" w:sz="8" w:space="0" w:color="auto"/>
            </w:tcBorders>
            <w:shd w:val="clear" w:color="000000" w:fill="0070C0"/>
            <w:vAlign w:val="center"/>
            <w:hideMark/>
          </w:tcPr>
          <w:p w14:paraId="5E7E5C3E" w14:textId="5B3927FC" w:rsidR="009C1BDD" w:rsidRPr="00B607FC" w:rsidRDefault="009C1BDD" w:rsidP="008534BD">
            <w:pPr>
              <w:spacing w:before="0" w:after="0"/>
              <w:contextualSpacing/>
              <w:jc w:val="center"/>
              <w:rPr>
                <w:rFonts w:ascii="Arial" w:hAnsi="Arial" w:cs="Arial"/>
                <w:color w:val="FFFFFF"/>
                <w:sz w:val="20"/>
                <w:szCs w:val="20"/>
              </w:rPr>
            </w:pPr>
            <w:r w:rsidRPr="00B607FC">
              <w:rPr>
                <w:rFonts w:ascii="Arial" w:hAnsi="Arial" w:cs="Arial"/>
                <w:color w:val="FFFFFF"/>
                <w:sz w:val="20"/>
                <w:szCs w:val="20"/>
              </w:rPr>
              <w:t> </w:t>
            </w:r>
          </w:p>
        </w:tc>
        <w:tc>
          <w:tcPr>
            <w:tcW w:w="2901" w:type="dxa"/>
            <w:tcBorders>
              <w:top w:val="nil"/>
              <w:left w:val="nil"/>
              <w:bottom w:val="single" w:sz="8" w:space="0" w:color="auto"/>
              <w:right w:val="single" w:sz="8" w:space="0" w:color="auto"/>
            </w:tcBorders>
            <w:shd w:val="clear" w:color="000000" w:fill="0070C0"/>
            <w:vAlign w:val="center"/>
            <w:hideMark/>
          </w:tcPr>
          <w:p w14:paraId="30A58F51" w14:textId="48BD335B" w:rsidR="009C1BDD" w:rsidRPr="00B607FC" w:rsidRDefault="009C1BDD" w:rsidP="008534BD">
            <w:pPr>
              <w:spacing w:before="0" w:after="0"/>
              <w:contextualSpacing/>
              <w:jc w:val="center"/>
              <w:rPr>
                <w:rFonts w:ascii="Arial" w:hAnsi="Arial" w:cs="Arial"/>
                <w:color w:val="FFFFFF"/>
                <w:sz w:val="20"/>
                <w:szCs w:val="20"/>
              </w:rPr>
            </w:pPr>
            <w:r w:rsidRPr="00B607FC">
              <w:rPr>
                <w:rFonts w:ascii="Arial" w:hAnsi="Arial" w:cs="Arial"/>
                <w:color w:val="FFFFFF"/>
                <w:sz w:val="20"/>
                <w:szCs w:val="20"/>
              </w:rPr>
              <w:t> </w:t>
            </w:r>
          </w:p>
        </w:tc>
      </w:tr>
      <w:tr w:rsidR="00061DF3" w:rsidRPr="00B607FC" w14:paraId="43453E6A" w14:textId="77777777" w:rsidTr="00061DF3">
        <w:trPr>
          <w:trHeight w:val="315"/>
          <w:jc w:val="center"/>
        </w:trPr>
        <w:tc>
          <w:tcPr>
            <w:tcW w:w="3384" w:type="dxa"/>
            <w:tcBorders>
              <w:top w:val="single" w:sz="8" w:space="0" w:color="auto"/>
              <w:left w:val="single" w:sz="8" w:space="0" w:color="auto"/>
              <w:bottom w:val="single" w:sz="8" w:space="0" w:color="auto"/>
              <w:right w:val="single" w:sz="8" w:space="0" w:color="auto"/>
            </w:tcBorders>
            <w:shd w:val="clear" w:color="auto" w:fill="FFFF99"/>
            <w:vAlign w:val="center"/>
          </w:tcPr>
          <w:p w14:paraId="41F0C46D" w14:textId="77777777" w:rsidR="00061DF3" w:rsidRPr="00DB16C6" w:rsidRDefault="00061DF3" w:rsidP="008534BD">
            <w:pPr>
              <w:spacing w:before="0" w:after="0"/>
              <w:contextualSpacing/>
              <w:rPr>
                <w:rFonts w:ascii="Arial" w:hAnsi="Arial" w:cs="Arial"/>
                <w:b/>
                <w:bCs/>
                <w:sz w:val="20"/>
                <w:szCs w:val="20"/>
              </w:rPr>
            </w:pPr>
            <w:r>
              <w:rPr>
                <w:rFonts w:ascii="Arial" w:hAnsi="Arial" w:cs="Arial"/>
                <w:b/>
                <w:bCs/>
                <w:i/>
                <w:iCs/>
                <w:sz w:val="20"/>
                <w:szCs w:val="20"/>
              </w:rPr>
              <w:t>Primary Care</w:t>
            </w:r>
          </w:p>
        </w:tc>
        <w:tc>
          <w:tcPr>
            <w:tcW w:w="2795" w:type="dxa"/>
            <w:tcBorders>
              <w:top w:val="single" w:sz="8" w:space="0" w:color="auto"/>
              <w:left w:val="nil"/>
              <w:bottom w:val="single" w:sz="8" w:space="0" w:color="auto"/>
              <w:right w:val="single" w:sz="8" w:space="0" w:color="auto"/>
            </w:tcBorders>
            <w:shd w:val="clear" w:color="auto" w:fill="FFFF99"/>
            <w:vAlign w:val="center"/>
          </w:tcPr>
          <w:p w14:paraId="4CAC5294" w14:textId="77777777" w:rsidR="00061DF3" w:rsidRPr="00DB16C6" w:rsidRDefault="00061DF3" w:rsidP="008534BD">
            <w:pPr>
              <w:spacing w:before="0" w:after="0"/>
              <w:contextualSpacing/>
              <w:jc w:val="center"/>
              <w:rPr>
                <w:rFonts w:ascii="Arial" w:hAnsi="Arial" w:cs="Arial"/>
                <w:sz w:val="20"/>
                <w:szCs w:val="20"/>
              </w:rPr>
            </w:pPr>
            <w:r w:rsidRPr="00B607FC">
              <w:rPr>
                <w:rFonts w:ascii="Arial" w:hAnsi="Arial" w:cs="Arial"/>
                <w:i/>
                <w:iCs/>
                <w:sz w:val="20"/>
                <w:szCs w:val="20"/>
              </w:rPr>
              <w:t> </w:t>
            </w:r>
          </w:p>
        </w:tc>
        <w:tc>
          <w:tcPr>
            <w:tcW w:w="2901" w:type="dxa"/>
            <w:tcBorders>
              <w:top w:val="single" w:sz="8" w:space="0" w:color="auto"/>
              <w:left w:val="nil"/>
              <w:bottom w:val="single" w:sz="8" w:space="0" w:color="auto"/>
              <w:right w:val="single" w:sz="8" w:space="0" w:color="auto"/>
            </w:tcBorders>
            <w:shd w:val="clear" w:color="auto" w:fill="FFFF99"/>
            <w:vAlign w:val="center"/>
          </w:tcPr>
          <w:p w14:paraId="09E8CE76" w14:textId="77777777" w:rsidR="00061DF3" w:rsidRPr="00DB16C6" w:rsidRDefault="00061DF3" w:rsidP="008534BD">
            <w:pPr>
              <w:spacing w:before="0" w:after="0"/>
              <w:contextualSpacing/>
              <w:jc w:val="center"/>
              <w:rPr>
                <w:rFonts w:ascii="Arial" w:hAnsi="Arial" w:cs="Arial"/>
                <w:sz w:val="20"/>
                <w:szCs w:val="20"/>
              </w:rPr>
            </w:pPr>
            <w:r w:rsidRPr="00B607FC">
              <w:rPr>
                <w:rFonts w:ascii="Arial" w:hAnsi="Arial" w:cs="Arial"/>
                <w:i/>
                <w:iCs/>
                <w:sz w:val="20"/>
                <w:szCs w:val="20"/>
              </w:rPr>
              <w:t> </w:t>
            </w:r>
          </w:p>
        </w:tc>
      </w:tr>
      <w:tr w:rsidR="00061DF3" w:rsidRPr="00B607FC" w14:paraId="7566DB6D" w14:textId="77777777" w:rsidTr="00061DF3">
        <w:trPr>
          <w:trHeight w:val="765"/>
          <w:jc w:val="center"/>
        </w:trPr>
        <w:tc>
          <w:tcPr>
            <w:tcW w:w="3384" w:type="dxa"/>
            <w:tcBorders>
              <w:top w:val="nil"/>
              <w:left w:val="single" w:sz="8" w:space="0" w:color="auto"/>
              <w:bottom w:val="single" w:sz="8" w:space="0" w:color="auto"/>
              <w:right w:val="single" w:sz="8" w:space="0" w:color="auto"/>
            </w:tcBorders>
            <w:shd w:val="clear" w:color="auto" w:fill="auto"/>
            <w:vAlign w:val="center"/>
            <w:hideMark/>
          </w:tcPr>
          <w:p w14:paraId="52782F2A" w14:textId="77777777" w:rsidR="00061DF3" w:rsidRPr="00B607FC" w:rsidRDefault="00061DF3" w:rsidP="008534BD">
            <w:pPr>
              <w:spacing w:before="0" w:after="0"/>
              <w:contextualSpacing/>
              <w:rPr>
                <w:rFonts w:ascii="Arial" w:hAnsi="Arial" w:cs="Arial"/>
                <w:i/>
                <w:iCs/>
                <w:color w:val="000000"/>
                <w:sz w:val="20"/>
                <w:szCs w:val="20"/>
              </w:rPr>
            </w:pPr>
            <w:r w:rsidRPr="00B607FC">
              <w:rPr>
                <w:rFonts w:ascii="Arial" w:hAnsi="Arial" w:cs="Arial"/>
                <w:i/>
                <w:iCs/>
                <w:color w:val="000000"/>
                <w:sz w:val="20"/>
                <w:szCs w:val="20"/>
              </w:rPr>
              <w:t>General/Family Practitioner (includes Internal Medicine, Family Medicine, and General Medicine)</w:t>
            </w:r>
          </w:p>
        </w:tc>
        <w:tc>
          <w:tcPr>
            <w:tcW w:w="2795" w:type="dxa"/>
            <w:tcBorders>
              <w:top w:val="nil"/>
              <w:left w:val="nil"/>
              <w:bottom w:val="single" w:sz="8" w:space="0" w:color="auto"/>
              <w:right w:val="single" w:sz="8" w:space="0" w:color="auto"/>
            </w:tcBorders>
            <w:shd w:val="clear" w:color="auto" w:fill="auto"/>
            <w:vAlign w:val="center"/>
            <w:hideMark/>
          </w:tcPr>
          <w:p w14:paraId="67B6431C"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2 within 10-mile radius</w:t>
            </w:r>
          </w:p>
        </w:tc>
        <w:tc>
          <w:tcPr>
            <w:tcW w:w="2901" w:type="dxa"/>
            <w:tcBorders>
              <w:top w:val="nil"/>
              <w:left w:val="nil"/>
              <w:bottom w:val="single" w:sz="8" w:space="0" w:color="auto"/>
              <w:right w:val="single" w:sz="8" w:space="0" w:color="auto"/>
            </w:tcBorders>
            <w:shd w:val="clear" w:color="auto" w:fill="auto"/>
            <w:vAlign w:val="center"/>
            <w:hideMark/>
          </w:tcPr>
          <w:p w14:paraId="563975BE"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2 within 20-mile radius</w:t>
            </w:r>
          </w:p>
        </w:tc>
      </w:tr>
      <w:tr w:rsidR="00061DF3" w:rsidRPr="00B607FC" w14:paraId="06609349" w14:textId="77777777" w:rsidTr="00061DF3">
        <w:trPr>
          <w:trHeight w:val="540"/>
          <w:jc w:val="center"/>
        </w:trPr>
        <w:tc>
          <w:tcPr>
            <w:tcW w:w="3384" w:type="dxa"/>
            <w:tcBorders>
              <w:top w:val="nil"/>
              <w:left w:val="single" w:sz="8" w:space="0" w:color="auto"/>
              <w:bottom w:val="single" w:sz="8" w:space="0" w:color="auto"/>
              <w:right w:val="single" w:sz="8" w:space="0" w:color="auto"/>
            </w:tcBorders>
            <w:shd w:val="clear" w:color="auto" w:fill="auto"/>
            <w:vAlign w:val="center"/>
            <w:hideMark/>
          </w:tcPr>
          <w:p w14:paraId="05FCE9E6" w14:textId="48C79506" w:rsidR="00061DF3" w:rsidRPr="00B607FC" w:rsidRDefault="00061DF3" w:rsidP="008534BD">
            <w:pPr>
              <w:spacing w:before="0" w:after="0"/>
              <w:contextualSpacing/>
              <w:rPr>
                <w:rFonts w:ascii="Arial" w:hAnsi="Arial" w:cs="Arial"/>
                <w:i/>
                <w:iCs/>
                <w:color w:val="000000"/>
                <w:sz w:val="20"/>
                <w:szCs w:val="20"/>
              </w:rPr>
            </w:pPr>
            <w:r w:rsidRPr="00B607FC">
              <w:rPr>
                <w:rFonts w:ascii="Arial" w:hAnsi="Arial" w:cs="Arial"/>
                <w:i/>
                <w:iCs/>
                <w:color w:val="000000"/>
                <w:sz w:val="20"/>
                <w:szCs w:val="20"/>
              </w:rPr>
              <w:t xml:space="preserve">OB/GYN (female </w:t>
            </w:r>
            <w:r w:rsidR="002A5BC7">
              <w:rPr>
                <w:rFonts w:ascii="Arial" w:hAnsi="Arial" w:cs="Arial"/>
                <w:i/>
                <w:iCs/>
                <w:color w:val="000000"/>
                <w:sz w:val="20"/>
                <w:szCs w:val="20"/>
              </w:rPr>
              <w:t>Participants</w:t>
            </w:r>
            <w:r w:rsidRPr="00B607FC">
              <w:rPr>
                <w:rFonts w:ascii="Arial" w:hAnsi="Arial" w:cs="Arial"/>
                <w:i/>
                <w:iCs/>
                <w:color w:val="000000"/>
                <w:sz w:val="20"/>
                <w:szCs w:val="20"/>
              </w:rPr>
              <w:t>, age 12 and older)</w:t>
            </w:r>
          </w:p>
        </w:tc>
        <w:tc>
          <w:tcPr>
            <w:tcW w:w="2795" w:type="dxa"/>
            <w:tcBorders>
              <w:top w:val="nil"/>
              <w:left w:val="nil"/>
              <w:bottom w:val="single" w:sz="8" w:space="0" w:color="auto"/>
              <w:right w:val="single" w:sz="8" w:space="0" w:color="auto"/>
            </w:tcBorders>
            <w:shd w:val="clear" w:color="auto" w:fill="auto"/>
            <w:vAlign w:val="center"/>
            <w:hideMark/>
          </w:tcPr>
          <w:p w14:paraId="52A5D56D"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2 within 10-mile radius</w:t>
            </w:r>
          </w:p>
        </w:tc>
        <w:tc>
          <w:tcPr>
            <w:tcW w:w="2901" w:type="dxa"/>
            <w:tcBorders>
              <w:top w:val="nil"/>
              <w:left w:val="nil"/>
              <w:bottom w:val="single" w:sz="8" w:space="0" w:color="auto"/>
              <w:right w:val="single" w:sz="8" w:space="0" w:color="auto"/>
            </w:tcBorders>
            <w:shd w:val="clear" w:color="auto" w:fill="auto"/>
            <w:vAlign w:val="center"/>
            <w:hideMark/>
          </w:tcPr>
          <w:p w14:paraId="3EF98B44"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2 within 20-mile radius</w:t>
            </w:r>
          </w:p>
        </w:tc>
      </w:tr>
      <w:tr w:rsidR="00061DF3" w:rsidRPr="00B607FC" w14:paraId="0908E44D" w14:textId="77777777" w:rsidTr="00061DF3">
        <w:trPr>
          <w:trHeight w:val="315"/>
          <w:jc w:val="center"/>
        </w:trPr>
        <w:tc>
          <w:tcPr>
            <w:tcW w:w="3384" w:type="dxa"/>
            <w:tcBorders>
              <w:top w:val="nil"/>
              <w:left w:val="single" w:sz="8" w:space="0" w:color="auto"/>
              <w:bottom w:val="single" w:sz="8" w:space="0" w:color="auto"/>
              <w:right w:val="single" w:sz="8" w:space="0" w:color="auto"/>
            </w:tcBorders>
            <w:shd w:val="clear" w:color="auto" w:fill="auto"/>
            <w:vAlign w:val="center"/>
            <w:hideMark/>
          </w:tcPr>
          <w:p w14:paraId="41FF1A5B" w14:textId="77777777" w:rsidR="00061DF3" w:rsidRPr="00B607FC" w:rsidRDefault="00061DF3" w:rsidP="008534BD">
            <w:pPr>
              <w:spacing w:before="0" w:after="0"/>
              <w:contextualSpacing/>
              <w:rPr>
                <w:rFonts w:ascii="Arial" w:hAnsi="Arial" w:cs="Arial"/>
                <w:i/>
                <w:iCs/>
                <w:color w:val="000000"/>
                <w:sz w:val="20"/>
                <w:szCs w:val="20"/>
              </w:rPr>
            </w:pPr>
            <w:r w:rsidRPr="00B607FC">
              <w:rPr>
                <w:rFonts w:ascii="Arial" w:hAnsi="Arial" w:cs="Arial"/>
                <w:i/>
                <w:iCs/>
                <w:color w:val="000000"/>
                <w:sz w:val="20"/>
                <w:szCs w:val="20"/>
              </w:rPr>
              <w:t>Pediatrician (birth through age 18)</w:t>
            </w:r>
          </w:p>
        </w:tc>
        <w:tc>
          <w:tcPr>
            <w:tcW w:w="2795" w:type="dxa"/>
            <w:tcBorders>
              <w:top w:val="nil"/>
              <w:left w:val="nil"/>
              <w:bottom w:val="single" w:sz="8" w:space="0" w:color="auto"/>
              <w:right w:val="single" w:sz="8" w:space="0" w:color="auto"/>
            </w:tcBorders>
            <w:shd w:val="clear" w:color="auto" w:fill="auto"/>
            <w:vAlign w:val="center"/>
            <w:hideMark/>
          </w:tcPr>
          <w:p w14:paraId="72A2EFCB"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2 within 10-mile radius</w:t>
            </w:r>
          </w:p>
        </w:tc>
        <w:tc>
          <w:tcPr>
            <w:tcW w:w="2901" w:type="dxa"/>
            <w:tcBorders>
              <w:top w:val="nil"/>
              <w:left w:val="nil"/>
              <w:bottom w:val="single" w:sz="8" w:space="0" w:color="auto"/>
              <w:right w:val="single" w:sz="8" w:space="0" w:color="auto"/>
            </w:tcBorders>
            <w:shd w:val="clear" w:color="auto" w:fill="auto"/>
            <w:vAlign w:val="center"/>
            <w:hideMark/>
          </w:tcPr>
          <w:p w14:paraId="6FD63DAC"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2 within 20-mile radius</w:t>
            </w:r>
          </w:p>
        </w:tc>
      </w:tr>
      <w:tr w:rsidR="00061DF3" w:rsidRPr="00B607FC" w14:paraId="7ADC3D7F" w14:textId="77777777" w:rsidTr="00061DF3">
        <w:trPr>
          <w:trHeight w:val="315"/>
          <w:jc w:val="center"/>
        </w:trPr>
        <w:tc>
          <w:tcPr>
            <w:tcW w:w="3384" w:type="dxa"/>
            <w:tcBorders>
              <w:top w:val="nil"/>
              <w:left w:val="single" w:sz="8" w:space="0" w:color="auto"/>
              <w:bottom w:val="single" w:sz="8" w:space="0" w:color="auto"/>
              <w:right w:val="single" w:sz="8" w:space="0" w:color="auto"/>
            </w:tcBorders>
            <w:shd w:val="clear" w:color="000000" w:fill="FFFF99"/>
            <w:vAlign w:val="center"/>
            <w:hideMark/>
          </w:tcPr>
          <w:p w14:paraId="352B1858" w14:textId="77777777" w:rsidR="00061DF3" w:rsidRPr="00B607FC" w:rsidRDefault="00061DF3" w:rsidP="008534BD">
            <w:pPr>
              <w:spacing w:before="0" w:after="0"/>
              <w:contextualSpacing/>
              <w:rPr>
                <w:rFonts w:ascii="Arial" w:hAnsi="Arial" w:cs="Arial"/>
                <w:b/>
                <w:bCs/>
                <w:i/>
                <w:iCs/>
                <w:color w:val="000000"/>
                <w:sz w:val="20"/>
                <w:szCs w:val="20"/>
              </w:rPr>
            </w:pPr>
            <w:r w:rsidRPr="00B607FC">
              <w:rPr>
                <w:rFonts w:ascii="Arial" w:hAnsi="Arial" w:cs="Arial"/>
                <w:b/>
                <w:bCs/>
                <w:i/>
                <w:iCs/>
                <w:color w:val="000000"/>
                <w:sz w:val="20"/>
                <w:szCs w:val="20"/>
              </w:rPr>
              <w:t>Specialists</w:t>
            </w:r>
          </w:p>
        </w:tc>
        <w:tc>
          <w:tcPr>
            <w:tcW w:w="2795" w:type="dxa"/>
            <w:tcBorders>
              <w:top w:val="nil"/>
              <w:left w:val="nil"/>
              <w:bottom w:val="single" w:sz="8" w:space="0" w:color="auto"/>
              <w:right w:val="single" w:sz="8" w:space="0" w:color="auto"/>
            </w:tcBorders>
            <w:shd w:val="clear" w:color="000000" w:fill="FFFF99"/>
            <w:vAlign w:val="center"/>
            <w:hideMark/>
          </w:tcPr>
          <w:p w14:paraId="5151AE8D"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 </w:t>
            </w:r>
          </w:p>
        </w:tc>
        <w:tc>
          <w:tcPr>
            <w:tcW w:w="2901" w:type="dxa"/>
            <w:tcBorders>
              <w:top w:val="nil"/>
              <w:left w:val="nil"/>
              <w:bottom w:val="single" w:sz="8" w:space="0" w:color="auto"/>
              <w:right w:val="single" w:sz="8" w:space="0" w:color="auto"/>
            </w:tcBorders>
            <w:shd w:val="clear" w:color="000000" w:fill="FFFF99"/>
            <w:vAlign w:val="center"/>
            <w:hideMark/>
          </w:tcPr>
          <w:p w14:paraId="45A2351C"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 </w:t>
            </w:r>
          </w:p>
        </w:tc>
      </w:tr>
      <w:tr w:rsidR="00061DF3" w:rsidRPr="00B607FC" w14:paraId="0D468788" w14:textId="77777777" w:rsidTr="00061DF3">
        <w:trPr>
          <w:trHeight w:val="315"/>
          <w:jc w:val="center"/>
        </w:trPr>
        <w:tc>
          <w:tcPr>
            <w:tcW w:w="3384" w:type="dxa"/>
            <w:tcBorders>
              <w:top w:val="nil"/>
              <w:left w:val="single" w:sz="8" w:space="0" w:color="auto"/>
              <w:bottom w:val="single" w:sz="8" w:space="0" w:color="auto"/>
              <w:right w:val="single" w:sz="8" w:space="0" w:color="auto"/>
            </w:tcBorders>
            <w:shd w:val="clear" w:color="auto" w:fill="auto"/>
            <w:vAlign w:val="bottom"/>
            <w:hideMark/>
          </w:tcPr>
          <w:p w14:paraId="6E303888" w14:textId="77777777" w:rsidR="00061DF3" w:rsidRPr="00475286" w:rsidRDefault="00061DF3" w:rsidP="008534BD">
            <w:pPr>
              <w:spacing w:before="0" w:after="0"/>
              <w:contextualSpacing/>
              <w:rPr>
                <w:rFonts w:ascii="Arial" w:hAnsi="Arial" w:cs="Arial"/>
                <w:i/>
                <w:iCs/>
                <w:color w:val="000000"/>
                <w:sz w:val="20"/>
                <w:szCs w:val="20"/>
              </w:rPr>
            </w:pPr>
            <w:r w:rsidRPr="00475286">
              <w:rPr>
                <w:rFonts w:ascii="Arial" w:hAnsi="Arial" w:cs="Arial"/>
                <w:i/>
                <w:color w:val="000000"/>
                <w:sz w:val="20"/>
                <w:szCs w:val="20"/>
              </w:rPr>
              <w:t>Endocrinologist</w:t>
            </w:r>
          </w:p>
        </w:tc>
        <w:tc>
          <w:tcPr>
            <w:tcW w:w="2795" w:type="dxa"/>
            <w:tcBorders>
              <w:top w:val="nil"/>
              <w:left w:val="nil"/>
              <w:bottom w:val="single" w:sz="8" w:space="0" w:color="auto"/>
              <w:right w:val="single" w:sz="8" w:space="0" w:color="auto"/>
            </w:tcBorders>
            <w:shd w:val="clear" w:color="auto" w:fill="auto"/>
            <w:vAlign w:val="center"/>
            <w:hideMark/>
          </w:tcPr>
          <w:p w14:paraId="4AF59BF0"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 xml:space="preserve">2 within </w:t>
            </w:r>
            <w:r>
              <w:rPr>
                <w:rFonts w:ascii="Arial" w:hAnsi="Arial" w:cs="Arial"/>
                <w:i/>
                <w:iCs/>
                <w:color w:val="000000"/>
                <w:sz w:val="20"/>
                <w:szCs w:val="20"/>
              </w:rPr>
              <w:t>2</w:t>
            </w:r>
            <w:r w:rsidRPr="00B607FC">
              <w:rPr>
                <w:rFonts w:ascii="Arial" w:hAnsi="Arial" w:cs="Arial"/>
                <w:i/>
                <w:iCs/>
                <w:color w:val="000000"/>
                <w:sz w:val="20"/>
                <w:szCs w:val="20"/>
              </w:rPr>
              <w:t>0-mile radius</w:t>
            </w:r>
          </w:p>
        </w:tc>
        <w:tc>
          <w:tcPr>
            <w:tcW w:w="2901" w:type="dxa"/>
            <w:tcBorders>
              <w:top w:val="nil"/>
              <w:left w:val="nil"/>
              <w:bottom w:val="single" w:sz="8" w:space="0" w:color="auto"/>
              <w:right w:val="single" w:sz="8" w:space="0" w:color="auto"/>
            </w:tcBorders>
            <w:shd w:val="clear" w:color="auto" w:fill="auto"/>
            <w:vAlign w:val="center"/>
            <w:hideMark/>
          </w:tcPr>
          <w:p w14:paraId="4B6C1AA2"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2 within 35-mile radius</w:t>
            </w:r>
          </w:p>
        </w:tc>
      </w:tr>
      <w:tr w:rsidR="00061DF3" w:rsidRPr="00B607FC" w14:paraId="46F9EE39" w14:textId="77777777" w:rsidTr="00061DF3">
        <w:trPr>
          <w:trHeight w:val="315"/>
          <w:jc w:val="center"/>
        </w:trPr>
        <w:tc>
          <w:tcPr>
            <w:tcW w:w="3384" w:type="dxa"/>
            <w:tcBorders>
              <w:top w:val="nil"/>
              <w:left w:val="single" w:sz="8" w:space="0" w:color="auto"/>
              <w:bottom w:val="single" w:sz="8" w:space="0" w:color="auto"/>
              <w:right w:val="single" w:sz="8" w:space="0" w:color="auto"/>
            </w:tcBorders>
            <w:shd w:val="clear" w:color="auto" w:fill="auto"/>
            <w:vAlign w:val="bottom"/>
            <w:hideMark/>
          </w:tcPr>
          <w:p w14:paraId="65CA153D" w14:textId="77777777" w:rsidR="00061DF3" w:rsidRPr="00475286" w:rsidRDefault="00061DF3" w:rsidP="008534BD">
            <w:pPr>
              <w:spacing w:before="0" w:after="0"/>
              <w:contextualSpacing/>
              <w:rPr>
                <w:rFonts w:ascii="Arial" w:hAnsi="Arial" w:cs="Arial"/>
                <w:i/>
                <w:iCs/>
                <w:color w:val="000000"/>
                <w:sz w:val="20"/>
                <w:szCs w:val="20"/>
              </w:rPr>
            </w:pPr>
            <w:r w:rsidRPr="00475286">
              <w:rPr>
                <w:rFonts w:ascii="Arial" w:hAnsi="Arial" w:cs="Arial"/>
                <w:i/>
                <w:color w:val="000000"/>
                <w:sz w:val="20"/>
                <w:szCs w:val="20"/>
              </w:rPr>
              <w:lastRenderedPageBreak/>
              <w:t>Urologist</w:t>
            </w:r>
          </w:p>
        </w:tc>
        <w:tc>
          <w:tcPr>
            <w:tcW w:w="2795" w:type="dxa"/>
            <w:tcBorders>
              <w:top w:val="nil"/>
              <w:left w:val="nil"/>
              <w:bottom w:val="single" w:sz="8" w:space="0" w:color="auto"/>
              <w:right w:val="single" w:sz="8" w:space="0" w:color="auto"/>
            </w:tcBorders>
            <w:shd w:val="clear" w:color="auto" w:fill="auto"/>
            <w:vAlign w:val="center"/>
            <w:hideMark/>
          </w:tcPr>
          <w:p w14:paraId="149DC524"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 xml:space="preserve">2 within </w:t>
            </w:r>
            <w:r>
              <w:rPr>
                <w:rFonts w:ascii="Arial" w:hAnsi="Arial" w:cs="Arial"/>
                <w:i/>
                <w:iCs/>
                <w:color w:val="000000"/>
                <w:sz w:val="20"/>
                <w:szCs w:val="20"/>
              </w:rPr>
              <w:t>2</w:t>
            </w:r>
            <w:r w:rsidRPr="00B607FC">
              <w:rPr>
                <w:rFonts w:ascii="Arial" w:hAnsi="Arial" w:cs="Arial"/>
                <w:i/>
                <w:iCs/>
                <w:color w:val="000000"/>
                <w:sz w:val="20"/>
                <w:szCs w:val="20"/>
              </w:rPr>
              <w:t>0-mile radius</w:t>
            </w:r>
          </w:p>
        </w:tc>
        <w:tc>
          <w:tcPr>
            <w:tcW w:w="2901" w:type="dxa"/>
            <w:tcBorders>
              <w:top w:val="nil"/>
              <w:left w:val="nil"/>
              <w:bottom w:val="single" w:sz="8" w:space="0" w:color="auto"/>
              <w:right w:val="single" w:sz="8" w:space="0" w:color="auto"/>
            </w:tcBorders>
            <w:shd w:val="clear" w:color="auto" w:fill="auto"/>
            <w:vAlign w:val="center"/>
            <w:hideMark/>
          </w:tcPr>
          <w:p w14:paraId="03A0B2D9"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2 within 35-mile radius</w:t>
            </w:r>
          </w:p>
        </w:tc>
      </w:tr>
      <w:tr w:rsidR="00061DF3" w:rsidRPr="00B607FC" w14:paraId="13A99DF1" w14:textId="77777777" w:rsidTr="00061DF3">
        <w:trPr>
          <w:trHeight w:val="315"/>
          <w:jc w:val="center"/>
        </w:trPr>
        <w:tc>
          <w:tcPr>
            <w:tcW w:w="3384" w:type="dxa"/>
            <w:tcBorders>
              <w:top w:val="nil"/>
              <w:left w:val="single" w:sz="8" w:space="0" w:color="auto"/>
              <w:bottom w:val="single" w:sz="8" w:space="0" w:color="auto"/>
              <w:right w:val="single" w:sz="8" w:space="0" w:color="auto"/>
            </w:tcBorders>
            <w:shd w:val="clear" w:color="auto" w:fill="auto"/>
            <w:vAlign w:val="bottom"/>
            <w:hideMark/>
          </w:tcPr>
          <w:p w14:paraId="7D34CDCE" w14:textId="77777777" w:rsidR="00061DF3" w:rsidRPr="00475286" w:rsidRDefault="00061DF3" w:rsidP="008534BD">
            <w:pPr>
              <w:spacing w:before="0" w:after="0"/>
              <w:contextualSpacing/>
              <w:rPr>
                <w:rFonts w:ascii="Arial" w:hAnsi="Arial" w:cs="Arial"/>
                <w:i/>
                <w:iCs/>
                <w:color w:val="000000"/>
                <w:sz w:val="20"/>
                <w:szCs w:val="20"/>
              </w:rPr>
            </w:pPr>
            <w:r w:rsidRPr="00475286">
              <w:rPr>
                <w:rFonts w:ascii="Arial" w:hAnsi="Arial" w:cs="Arial"/>
                <w:i/>
                <w:color w:val="000000"/>
                <w:sz w:val="20"/>
                <w:szCs w:val="20"/>
              </w:rPr>
              <w:t>Cardiologist</w:t>
            </w:r>
          </w:p>
        </w:tc>
        <w:tc>
          <w:tcPr>
            <w:tcW w:w="2795" w:type="dxa"/>
            <w:tcBorders>
              <w:top w:val="nil"/>
              <w:left w:val="nil"/>
              <w:bottom w:val="single" w:sz="8" w:space="0" w:color="auto"/>
              <w:right w:val="single" w:sz="8" w:space="0" w:color="auto"/>
            </w:tcBorders>
            <w:shd w:val="clear" w:color="auto" w:fill="auto"/>
            <w:vAlign w:val="center"/>
            <w:hideMark/>
          </w:tcPr>
          <w:p w14:paraId="6DC85484"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 xml:space="preserve">2 within </w:t>
            </w:r>
            <w:r>
              <w:rPr>
                <w:rFonts w:ascii="Arial" w:hAnsi="Arial" w:cs="Arial"/>
                <w:i/>
                <w:iCs/>
                <w:color w:val="000000"/>
                <w:sz w:val="20"/>
                <w:szCs w:val="20"/>
              </w:rPr>
              <w:t>2</w:t>
            </w:r>
            <w:r w:rsidRPr="00B607FC">
              <w:rPr>
                <w:rFonts w:ascii="Arial" w:hAnsi="Arial" w:cs="Arial"/>
                <w:i/>
                <w:iCs/>
                <w:color w:val="000000"/>
                <w:sz w:val="20"/>
                <w:szCs w:val="20"/>
              </w:rPr>
              <w:t>0-mile radius</w:t>
            </w:r>
          </w:p>
        </w:tc>
        <w:tc>
          <w:tcPr>
            <w:tcW w:w="2901" w:type="dxa"/>
            <w:tcBorders>
              <w:top w:val="nil"/>
              <w:left w:val="nil"/>
              <w:bottom w:val="single" w:sz="8" w:space="0" w:color="auto"/>
              <w:right w:val="single" w:sz="8" w:space="0" w:color="auto"/>
            </w:tcBorders>
            <w:shd w:val="clear" w:color="auto" w:fill="auto"/>
            <w:vAlign w:val="center"/>
            <w:hideMark/>
          </w:tcPr>
          <w:p w14:paraId="395F2F62"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2 within 35-mile radius</w:t>
            </w:r>
          </w:p>
        </w:tc>
      </w:tr>
      <w:tr w:rsidR="00061DF3" w:rsidRPr="00B607FC" w14:paraId="4EF23134" w14:textId="77777777" w:rsidTr="00061DF3">
        <w:trPr>
          <w:trHeight w:val="315"/>
          <w:jc w:val="center"/>
        </w:trPr>
        <w:tc>
          <w:tcPr>
            <w:tcW w:w="3384" w:type="dxa"/>
            <w:tcBorders>
              <w:top w:val="nil"/>
              <w:left w:val="single" w:sz="8" w:space="0" w:color="auto"/>
              <w:bottom w:val="single" w:sz="8" w:space="0" w:color="auto"/>
              <w:right w:val="single" w:sz="8" w:space="0" w:color="auto"/>
            </w:tcBorders>
            <w:shd w:val="clear" w:color="auto" w:fill="auto"/>
            <w:vAlign w:val="bottom"/>
            <w:hideMark/>
          </w:tcPr>
          <w:p w14:paraId="6D1CEA22" w14:textId="77777777" w:rsidR="00061DF3" w:rsidRPr="00475286" w:rsidRDefault="00061DF3" w:rsidP="008534BD">
            <w:pPr>
              <w:spacing w:before="0" w:after="0"/>
              <w:contextualSpacing/>
              <w:rPr>
                <w:rFonts w:ascii="Arial" w:hAnsi="Arial" w:cs="Arial"/>
                <w:i/>
                <w:iCs/>
                <w:color w:val="000000"/>
                <w:sz w:val="20"/>
                <w:szCs w:val="20"/>
              </w:rPr>
            </w:pPr>
            <w:r w:rsidRPr="00475286">
              <w:rPr>
                <w:rFonts w:ascii="Arial" w:hAnsi="Arial" w:cs="Arial"/>
                <w:i/>
                <w:color w:val="000000"/>
                <w:sz w:val="20"/>
                <w:szCs w:val="20"/>
              </w:rPr>
              <w:t>Dermatologist</w:t>
            </w:r>
          </w:p>
        </w:tc>
        <w:tc>
          <w:tcPr>
            <w:tcW w:w="2795" w:type="dxa"/>
            <w:tcBorders>
              <w:top w:val="nil"/>
              <w:left w:val="nil"/>
              <w:bottom w:val="single" w:sz="8" w:space="0" w:color="auto"/>
              <w:right w:val="single" w:sz="8" w:space="0" w:color="auto"/>
            </w:tcBorders>
            <w:shd w:val="clear" w:color="auto" w:fill="auto"/>
            <w:vAlign w:val="center"/>
            <w:hideMark/>
          </w:tcPr>
          <w:p w14:paraId="094F146A"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 xml:space="preserve">2 within </w:t>
            </w:r>
            <w:r>
              <w:rPr>
                <w:rFonts w:ascii="Arial" w:hAnsi="Arial" w:cs="Arial"/>
                <w:i/>
                <w:iCs/>
                <w:color w:val="000000"/>
                <w:sz w:val="20"/>
                <w:szCs w:val="20"/>
              </w:rPr>
              <w:t>2</w:t>
            </w:r>
            <w:r w:rsidRPr="00B607FC">
              <w:rPr>
                <w:rFonts w:ascii="Arial" w:hAnsi="Arial" w:cs="Arial"/>
                <w:i/>
                <w:iCs/>
                <w:color w:val="000000"/>
                <w:sz w:val="20"/>
                <w:szCs w:val="20"/>
              </w:rPr>
              <w:t>0-mile radius</w:t>
            </w:r>
          </w:p>
        </w:tc>
        <w:tc>
          <w:tcPr>
            <w:tcW w:w="2901" w:type="dxa"/>
            <w:tcBorders>
              <w:top w:val="nil"/>
              <w:left w:val="nil"/>
              <w:bottom w:val="single" w:sz="8" w:space="0" w:color="auto"/>
              <w:right w:val="single" w:sz="8" w:space="0" w:color="auto"/>
            </w:tcBorders>
            <w:shd w:val="clear" w:color="auto" w:fill="auto"/>
            <w:vAlign w:val="center"/>
            <w:hideMark/>
          </w:tcPr>
          <w:p w14:paraId="39CED5F0"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2 within 35-mile radius</w:t>
            </w:r>
          </w:p>
        </w:tc>
      </w:tr>
      <w:tr w:rsidR="00061DF3" w:rsidRPr="00B607FC" w14:paraId="29A6B65B" w14:textId="77777777" w:rsidTr="00061DF3">
        <w:trPr>
          <w:trHeight w:val="315"/>
          <w:jc w:val="center"/>
        </w:trPr>
        <w:tc>
          <w:tcPr>
            <w:tcW w:w="3384" w:type="dxa"/>
            <w:tcBorders>
              <w:top w:val="nil"/>
              <w:left w:val="single" w:sz="8" w:space="0" w:color="auto"/>
              <w:bottom w:val="single" w:sz="8" w:space="0" w:color="auto"/>
              <w:right w:val="single" w:sz="8" w:space="0" w:color="auto"/>
            </w:tcBorders>
            <w:shd w:val="clear" w:color="auto" w:fill="auto"/>
            <w:vAlign w:val="bottom"/>
            <w:hideMark/>
          </w:tcPr>
          <w:p w14:paraId="3C5669A3" w14:textId="77777777" w:rsidR="00061DF3" w:rsidRPr="00475286" w:rsidRDefault="00061DF3" w:rsidP="008534BD">
            <w:pPr>
              <w:spacing w:before="0" w:after="0"/>
              <w:contextualSpacing/>
              <w:rPr>
                <w:rFonts w:ascii="Arial" w:hAnsi="Arial" w:cs="Arial"/>
                <w:i/>
                <w:iCs/>
                <w:color w:val="000000"/>
                <w:sz w:val="20"/>
                <w:szCs w:val="20"/>
              </w:rPr>
            </w:pPr>
            <w:r w:rsidRPr="00475286">
              <w:rPr>
                <w:rFonts w:ascii="Arial" w:hAnsi="Arial" w:cs="Arial"/>
                <w:i/>
                <w:color w:val="000000"/>
                <w:sz w:val="20"/>
                <w:szCs w:val="20"/>
              </w:rPr>
              <w:t>Allergist</w:t>
            </w:r>
          </w:p>
        </w:tc>
        <w:tc>
          <w:tcPr>
            <w:tcW w:w="2795" w:type="dxa"/>
            <w:tcBorders>
              <w:top w:val="nil"/>
              <w:left w:val="nil"/>
              <w:bottom w:val="single" w:sz="8" w:space="0" w:color="auto"/>
              <w:right w:val="single" w:sz="8" w:space="0" w:color="auto"/>
            </w:tcBorders>
            <w:shd w:val="clear" w:color="auto" w:fill="auto"/>
            <w:vAlign w:val="center"/>
            <w:hideMark/>
          </w:tcPr>
          <w:p w14:paraId="5A1F7292"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 xml:space="preserve">2 within </w:t>
            </w:r>
            <w:r>
              <w:rPr>
                <w:rFonts w:ascii="Arial" w:hAnsi="Arial" w:cs="Arial"/>
                <w:i/>
                <w:iCs/>
                <w:color w:val="000000"/>
                <w:sz w:val="20"/>
                <w:szCs w:val="20"/>
              </w:rPr>
              <w:t>2</w:t>
            </w:r>
            <w:r w:rsidRPr="00B607FC">
              <w:rPr>
                <w:rFonts w:ascii="Arial" w:hAnsi="Arial" w:cs="Arial"/>
                <w:i/>
                <w:iCs/>
                <w:color w:val="000000"/>
                <w:sz w:val="20"/>
                <w:szCs w:val="20"/>
              </w:rPr>
              <w:t>0-mile radius</w:t>
            </w:r>
          </w:p>
        </w:tc>
        <w:tc>
          <w:tcPr>
            <w:tcW w:w="2901" w:type="dxa"/>
            <w:tcBorders>
              <w:top w:val="nil"/>
              <w:left w:val="nil"/>
              <w:bottom w:val="single" w:sz="8" w:space="0" w:color="auto"/>
              <w:right w:val="single" w:sz="8" w:space="0" w:color="auto"/>
            </w:tcBorders>
            <w:shd w:val="clear" w:color="auto" w:fill="auto"/>
            <w:vAlign w:val="center"/>
            <w:hideMark/>
          </w:tcPr>
          <w:p w14:paraId="037B3B83"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2 within 35-mile radius</w:t>
            </w:r>
          </w:p>
        </w:tc>
      </w:tr>
      <w:tr w:rsidR="00061DF3" w:rsidRPr="00B607FC" w14:paraId="200902DE" w14:textId="77777777" w:rsidTr="00061DF3">
        <w:trPr>
          <w:trHeight w:val="315"/>
          <w:jc w:val="center"/>
        </w:trPr>
        <w:tc>
          <w:tcPr>
            <w:tcW w:w="3384" w:type="dxa"/>
            <w:tcBorders>
              <w:top w:val="nil"/>
              <w:left w:val="single" w:sz="8" w:space="0" w:color="auto"/>
              <w:bottom w:val="single" w:sz="8" w:space="0" w:color="auto"/>
              <w:right w:val="single" w:sz="8" w:space="0" w:color="auto"/>
            </w:tcBorders>
            <w:shd w:val="clear" w:color="auto" w:fill="auto"/>
            <w:vAlign w:val="bottom"/>
            <w:hideMark/>
          </w:tcPr>
          <w:p w14:paraId="7BAE8983" w14:textId="77777777" w:rsidR="00061DF3" w:rsidRPr="00475286" w:rsidRDefault="00061DF3" w:rsidP="008534BD">
            <w:pPr>
              <w:spacing w:before="0" w:after="0"/>
              <w:contextualSpacing/>
              <w:rPr>
                <w:rFonts w:ascii="Arial" w:hAnsi="Arial" w:cs="Arial"/>
                <w:i/>
                <w:iCs/>
                <w:color w:val="000000"/>
                <w:sz w:val="20"/>
                <w:szCs w:val="20"/>
              </w:rPr>
            </w:pPr>
            <w:r w:rsidRPr="00475286">
              <w:rPr>
                <w:rFonts w:ascii="Arial" w:hAnsi="Arial" w:cs="Arial"/>
                <w:i/>
                <w:color w:val="000000"/>
                <w:sz w:val="20"/>
                <w:szCs w:val="20"/>
              </w:rPr>
              <w:t>Psychologist/Psychiatrist</w:t>
            </w:r>
          </w:p>
        </w:tc>
        <w:tc>
          <w:tcPr>
            <w:tcW w:w="2795" w:type="dxa"/>
            <w:tcBorders>
              <w:top w:val="nil"/>
              <w:left w:val="nil"/>
              <w:bottom w:val="single" w:sz="8" w:space="0" w:color="auto"/>
              <w:right w:val="single" w:sz="8" w:space="0" w:color="auto"/>
            </w:tcBorders>
            <w:shd w:val="clear" w:color="auto" w:fill="auto"/>
            <w:vAlign w:val="center"/>
            <w:hideMark/>
          </w:tcPr>
          <w:p w14:paraId="71DE593A"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 xml:space="preserve">2 within </w:t>
            </w:r>
            <w:r>
              <w:rPr>
                <w:rFonts w:ascii="Arial" w:hAnsi="Arial" w:cs="Arial"/>
                <w:i/>
                <w:iCs/>
                <w:color w:val="000000"/>
                <w:sz w:val="20"/>
                <w:szCs w:val="20"/>
              </w:rPr>
              <w:t>2</w:t>
            </w:r>
            <w:r w:rsidRPr="00B607FC">
              <w:rPr>
                <w:rFonts w:ascii="Arial" w:hAnsi="Arial" w:cs="Arial"/>
                <w:i/>
                <w:iCs/>
                <w:color w:val="000000"/>
                <w:sz w:val="20"/>
                <w:szCs w:val="20"/>
              </w:rPr>
              <w:t>0-mile radius</w:t>
            </w:r>
          </w:p>
        </w:tc>
        <w:tc>
          <w:tcPr>
            <w:tcW w:w="2901" w:type="dxa"/>
            <w:tcBorders>
              <w:top w:val="nil"/>
              <w:left w:val="nil"/>
              <w:bottom w:val="single" w:sz="8" w:space="0" w:color="auto"/>
              <w:right w:val="single" w:sz="8" w:space="0" w:color="auto"/>
            </w:tcBorders>
            <w:shd w:val="clear" w:color="auto" w:fill="auto"/>
            <w:vAlign w:val="center"/>
            <w:hideMark/>
          </w:tcPr>
          <w:p w14:paraId="7A1202F9"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2 within 35-mile radius</w:t>
            </w:r>
          </w:p>
        </w:tc>
      </w:tr>
      <w:tr w:rsidR="00061DF3" w:rsidRPr="00B607FC" w14:paraId="3E94D380" w14:textId="77777777" w:rsidTr="00061DF3">
        <w:trPr>
          <w:trHeight w:val="315"/>
          <w:jc w:val="center"/>
        </w:trPr>
        <w:tc>
          <w:tcPr>
            <w:tcW w:w="3384" w:type="dxa"/>
            <w:tcBorders>
              <w:top w:val="nil"/>
              <w:left w:val="single" w:sz="8" w:space="0" w:color="auto"/>
              <w:bottom w:val="single" w:sz="8" w:space="0" w:color="auto"/>
              <w:right w:val="single" w:sz="8" w:space="0" w:color="auto"/>
            </w:tcBorders>
            <w:shd w:val="clear" w:color="auto" w:fill="auto"/>
            <w:vAlign w:val="bottom"/>
            <w:hideMark/>
          </w:tcPr>
          <w:p w14:paraId="14BFD498" w14:textId="77777777" w:rsidR="00061DF3" w:rsidRPr="00475286" w:rsidRDefault="00061DF3" w:rsidP="008534BD">
            <w:pPr>
              <w:spacing w:before="0" w:after="0"/>
              <w:contextualSpacing/>
              <w:rPr>
                <w:rFonts w:ascii="Arial" w:hAnsi="Arial" w:cs="Arial"/>
                <w:i/>
                <w:iCs/>
                <w:color w:val="000000"/>
                <w:sz w:val="20"/>
                <w:szCs w:val="20"/>
              </w:rPr>
            </w:pPr>
            <w:r w:rsidRPr="00475286">
              <w:rPr>
                <w:rFonts w:ascii="Arial" w:hAnsi="Arial" w:cs="Arial"/>
                <w:i/>
                <w:color w:val="000000"/>
                <w:sz w:val="20"/>
                <w:szCs w:val="20"/>
              </w:rPr>
              <w:t>General Surgeon</w:t>
            </w:r>
          </w:p>
        </w:tc>
        <w:tc>
          <w:tcPr>
            <w:tcW w:w="2795" w:type="dxa"/>
            <w:tcBorders>
              <w:top w:val="nil"/>
              <w:left w:val="nil"/>
              <w:bottom w:val="single" w:sz="8" w:space="0" w:color="auto"/>
              <w:right w:val="single" w:sz="8" w:space="0" w:color="auto"/>
            </w:tcBorders>
            <w:shd w:val="clear" w:color="auto" w:fill="auto"/>
            <w:vAlign w:val="center"/>
            <w:hideMark/>
          </w:tcPr>
          <w:p w14:paraId="1E4B8BCF"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 xml:space="preserve">2 within </w:t>
            </w:r>
            <w:r>
              <w:rPr>
                <w:rFonts w:ascii="Arial" w:hAnsi="Arial" w:cs="Arial"/>
                <w:i/>
                <w:iCs/>
                <w:color w:val="000000"/>
                <w:sz w:val="20"/>
                <w:szCs w:val="20"/>
              </w:rPr>
              <w:t>2</w:t>
            </w:r>
            <w:r w:rsidRPr="00B607FC">
              <w:rPr>
                <w:rFonts w:ascii="Arial" w:hAnsi="Arial" w:cs="Arial"/>
                <w:i/>
                <w:iCs/>
                <w:color w:val="000000"/>
                <w:sz w:val="20"/>
                <w:szCs w:val="20"/>
              </w:rPr>
              <w:t>0-mile radius</w:t>
            </w:r>
          </w:p>
        </w:tc>
        <w:tc>
          <w:tcPr>
            <w:tcW w:w="2901" w:type="dxa"/>
            <w:tcBorders>
              <w:top w:val="nil"/>
              <w:left w:val="nil"/>
              <w:bottom w:val="single" w:sz="8" w:space="0" w:color="auto"/>
              <w:right w:val="single" w:sz="8" w:space="0" w:color="auto"/>
            </w:tcBorders>
            <w:shd w:val="clear" w:color="auto" w:fill="auto"/>
            <w:vAlign w:val="center"/>
            <w:hideMark/>
          </w:tcPr>
          <w:p w14:paraId="533F4DB4"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2 within 35-mile radius</w:t>
            </w:r>
          </w:p>
        </w:tc>
      </w:tr>
      <w:tr w:rsidR="00061DF3" w:rsidRPr="00B607FC" w14:paraId="45D22266" w14:textId="77777777" w:rsidTr="00061DF3">
        <w:trPr>
          <w:trHeight w:val="315"/>
          <w:jc w:val="center"/>
        </w:trPr>
        <w:tc>
          <w:tcPr>
            <w:tcW w:w="3384" w:type="dxa"/>
            <w:tcBorders>
              <w:top w:val="nil"/>
              <w:left w:val="single" w:sz="8" w:space="0" w:color="auto"/>
              <w:bottom w:val="single" w:sz="8" w:space="0" w:color="auto"/>
              <w:right w:val="single" w:sz="8" w:space="0" w:color="auto"/>
            </w:tcBorders>
            <w:shd w:val="clear" w:color="auto" w:fill="auto"/>
            <w:vAlign w:val="bottom"/>
            <w:hideMark/>
          </w:tcPr>
          <w:p w14:paraId="6E82988F" w14:textId="77777777" w:rsidR="00061DF3" w:rsidRPr="00475286" w:rsidRDefault="00061DF3" w:rsidP="008534BD">
            <w:pPr>
              <w:spacing w:before="0" w:after="0"/>
              <w:contextualSpacing/>
              <w:rPr>
                <w:rFonts w:ascii="Arial" w:hAnsi="Arial" w:cs="Arial"/>
                <w:i/>
                <w:iCs/>
                <w:color w:val="000000"/>
                <w:sz w:val="20"/>
                <w:szCs w:val="20"/>
              </w:rPr>
            </w:pPr>
            <w:r w:rsidRPr="00475286">
              <w:rPr>
                <w:rFonts w:ascii="Arial" w:hAnsi="Arial" w:cs="Arial"/>
                <w:i/>
                <w:color w:val="000000"/>
                <w:sz w:val="20"/>
                <w:szCs w:val="20"/>
              </w:rPr>
              <w:t>Hematologist/Oncologist</w:t>
            </w:r>
          </w:p>
        </w:tc>
        <w:tc>
          <w:tcPr>
            <w:tcW w:w="2795" w:type="dxa"/>
            <w:tcBorders>
              <w:top w:val="nil"/>
              <w:left w:val="nil"/>
              <w:bottom w:val="single" w:sz="8" w:space="0" w:color="auto"/>
              <w:right w:val="single" w:sz="8" w:space="0" w:color="auto"/>
            </w:tcBorders>
            <w:shd w:val="clear" w:color="auto" w:fill="auto"/>
            <w:vAlign w:val="center"/>
            <w:hideMark/>
          </w:tcPr>
          <w:p w14:paraId="23239598"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 xml:space="preserve">2 within </w:t>
            </w:r>
            <w:r>
              <w:rPr>
                <w:rFonts w:ascii="Arial" w:hAnsi="Arial" w:cs="Arial"/>
                <w:i/>
                <w:iCs/>
                <w:color w:val="000000"/>
                <w:sz w:val="20"/>
                <w:szCs w:val="20"/>
              </w:rPr>
              <w:t>2</w:t>
            </w:r>
            <w:r w:rsidRPr="00B607FC">
              <w:rPr>
                <w:rFonts w:ascii="Arial" w:hAnsi="Arial" w:cs="Arial"/>
                <w:i/>
                <w:iCs/>
                <w:color w:val="000000"/>
                <w:sz w:val="20"/>
                <w:szCs w:val="20"/>
              </w:rPr>
              <w:t>0-mile radius</w:t>
            </w:r>
          </w:p>
        </w:tc>
        <w:tc>
          <w:tcPr>
            <w:tcW w:w="2901" w:type="dxa"/>
            <w:tcBorders>
              <w:top w:val="nil"/>
              <w:left w:val="nil"/>
              <w:bottom w:val="single" w:sz="8" w:space="0" w:color="auto"/>
              <w:right w:val="single" w:sz="8" w:space="0" w:color="auto"/>
            </w:tcBorders>
            <w:shd w:val="clear" w:color="auto" w:fill="auto"/>
            <w:vAlign w:val="center"/>
            <w:hideMark/>
          </w:tcPr>
          <w:p w14:paraId="272EB493"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2 within 35-mile radius</w:t>
            </w:r>
          </w:p>
        </w:tc>
      </w:tr>
      <w:tr w:rsidR="00061DF3" w:rsidRPr="00B607FC" w14:paraId="477395CF" w14:textId="77777777" w:rsidTr="00061DF3">
        <w:trPr>
          <w:trHeight w:val="315"/>
          <w:jc w:val="center"/>
        </w:trPr>
        <w:tc>
          <w:tcPr>
            <w:tcW w:w="3384" w:type="dxa"/>
            <w:tcBorders>
              <w:top w:val="nil"/>
              <w:left w:val="single" w:sz="8" w:space="0" w:color="auto"/>
              <w:bottom w:val="single" w:sz="8" w:space="0" w:color="auto"/>
              <w:right w:val="single" w:sz="8" w:space="0" w:color="auto"/>
            </w:tcBorders>
            <w:shd w:val="clear" w:color="auto" w:fill="auto"/>
            <w:vAlign w:val="bottom"/>
            <w:hideMark/>
          </w:tcPr>
          <w:p w14:paraId="297E8955" w14:textId="77777777" w:rsidR="00061DF3" w:rsidRPr="00475286" w:rsidRDefault="00061DF3" w:rsidP="008534BD">
            <w:pPr>
              <w:spacing w:before="0" w:after="0"/>
              <w:contextualSpacing/>
              <w:rPr>
                <w:rFonts w:ascii="Arial" w:hAnsi="Arial" w:cs="Arial"/>
                <w:i/>
                <w:iCs/>
                <w:color w:val="000000"/>
                <w:sz w:val="20"/>
                <w:szCs w:val="20"/>
              </w:rPr>
            </w:pPr>
            <w:r w:rsidRPr="00475286">
              <w:rPr>
                <w:rFonts w:ascii="Arial" w:hAnsi="Arial" w:cs="Arial"/>
                <w:i/>
                <w:color w:val="000000"/>
                <w:sz w:val="20"/>
                <w:szCs w:val="20"/>
              </w:rPr>
              <w:t>Chiropractor</w:t>
            </w:r>
          </w:p>
        </w:tc>
        <w:tc>
          <w:tcPr>
            <w:tcW w:w="2795" w:type="dxa"/>
            <w:tcBorders>
              <w:top w:val="nil"/>
              <w:left w:val="nil"/>
              <w:bottom w:val="single" w:sz="8" w:space="0" w:color="auto"/>
              <w:right w:val="single" w:sz="8" w:space="0" w:color="auto"/>
            </w:tcBorders>
            <w:shd w:val="clear" w:color="auto" w:fill="auto"/>
            <w:vAlign w:val="center"/>
            <w:hideMark/>
          </w:tcPr>
          <w:p w14:paraId="76675964"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 xml:space="preserve">2 within </w:t>
            </w:r>
            <w:r>
              <w:rPr>
                <w:rFonts w:ascii="Arial" w:hAnsi="Arial" w:cs="Arial"/>
                <w:i/>
                <w:iCs/>
                <w:color w:val="000000"/>
                <w:sz w:val="20"/>
                <w:szCs w:val="20"/>
              </w:rPr>
              <w:t>2</w:t>
            </w:r>
            <w:r w:rsidRPr="00B607FC">
              <w:rPr>
                <w:rFonts w:ascii="Arial" w:hAnsi="Arial" w:cs="Arial"/>
                <w:i/>
                <w:iCs/>
                <w:color w:val="000000"/>
                <w:sz w:val="20"/>
                <w:szCs w:val="20"/>
              </w:rPr>
              <w:t>0-mile radius</w:t>
            </w:r>
          </w:p>
        </w:tc>
        <w:tc>
          <w:tcPr>
            <w:tcW w:w="2901" w:type="dxa"/>
            <w:tcBorders>
              <w:top w:val="nil"/>
              <w:left w:val="nil"/>
              <w:bottom w:val="single" w:sz="8" w:space="0" w:color="auto"/>
              <w:right w:val="single" w:sz="8" w:space="0" w:color="auto"/>
            </w:tcBorders>
            <w:shd w:val="clear" w:color="auto" w:fill="auto"/>
            <w:vAlign w:val="center"/>
            <w:hideMark/>
          </w:tcPr>
          <w:p w14:paraId="75DD5786" w14:textId="77777777" w:rsidR="00061DF3" w:rsidRPr="00B607FC" w:rsidRDefault="00061DF3" w:rsidP="008534BD">
            <w:pPr>
              <w:spacing w:before="0" w:after="0"/>
              <w:contextualSpacing/>
              <w:jc w:val="center"/>
              <w:rPr>
                <w:rFonts w:ascii="Arial" w:hAnsi="Arial" w:cs="Arial"/>
                <w:i/>
                <w:iCs/>
                <w:color w:val="000000"/>
                <w:sz w:val="20"/>
                <w:szCs w:val="20"/>
              </w:rPr>
            </w:pPr>
            <w:r w:rsidRPr="00B607FC">
              <w:rPr>
                <w:rFonts w:ascii="Arial" w:hAnsi="Arial" w:cs="Arial"/>
                <w:i/>
                <w:iCs/>
                <w:color w:val="000000"/>
                <w:sz w:val="20"/>
                <w:szCs w:val="20"/>
              </w:rPr>
              <w:t>2 within 35-mile radius</w:t>
            </w:r>
          </w:p>
        </w:tc>
      </w:tr>
    </w:tbl>
    <w:p w14:paraId="53EA4AC6" w14:textId="18F874E9" w:rsidR="0053338E" w:rsidRDefault="00B13BEF" w:rsidP="0053338E">
      <w:pPr>
        <w:pStyle w:val="Heading2"/>
        <w:ind w:left="720" w:hanging="720"/>
      </w:pPr>
      <w:r w:rsidRPr="00E27708">
        <w:rPr>
          <w:bCs/>
        </w:rPr>
        <w:t>8.</w:t>
      </w:r>
      <w:r w:rsidR="004F20E9">
        <w:rPr>
          <w:bCs/>
        </w:rPr>
        <w:t>3</w:t>
      </w:r>
      <w:r>
        <w:tab/>
      </w:r>
      <w:r w:rsidR="000E54C4">
        <w:t>Provider Utilization</w:t>
      </w:r>
      <w:r w:rsidR="009255FA">
        <w:t xml:space="preserve"> Experience</w:t>
      </w:r>
      <w:r w:rsidR="00C66289">
        <w:t xml:space="preserve"> (applies to </w:t>
      </w:r>
      <w:r w:rsidR="00C66289" w:rsidRPr="00C66289">
        <w:t xml:space="preserve">Nationwide Medicare Advantage </w:t>
      </w:r>
      <w:r w:rsidR="00DA1BBE">
        <w:t xml:space="preserve">Passive </w:t>
      </w:r>
      <w:r w:rsidR="00C66289" w:rsidRPr="00C66289">
        <w:t>PPO Service Area</w:t>
      </w:r>
      <w:r w:rsidR="003D7137">
        <w:t xml:space="preserve"> and Medicare Plus Proposals)</w:t>
      </w:r>
    </w:p>
    <w:p w14:paraId="0F710567" w14:textId="00051330" w:rsidR="000138F2" w:rsidRDefault="000138F2" w:rsidP="00FC48A4">
      <w:pPr>
        <w:pStyle w:val="LRWLBodyText"/>
        <w:ind w:left="720"/>
        <w:rPr>
          <w:b/>
          <w:bCs/>
        </w:rPr>
      </w:pPr>
      <w:r w:rsidRPr="00413E36">
        <w:rPr>
          <w:rFonts w:cs="Arial"/>
          <w:szCs w:val="24"/>
        </w:rPr>
        <w:t xml:space="preserve">After you submit your signed </w:t>
      </w:r>
      <w:r w:rsidRPr="00B24828">
        <w:rPr>
          <w:rFonts w:cs="Arial"/>
          <w:szCs w:val="24"/>
        </w:rPr>
        <w:t xml:space="preserve">Appendix </w:t>
      </w:r>
      <w:r w:rsidR="00077D93">
        <w:rPr>
          <w:rFonts w:cs="Arial"/>
          <w:szCs w:val="24"/>
        </w:rPr>
        <w:t>9</w:t>
      </w:r>
      <w:r w:rsidRPr="00B24828">
        <w:rPr>
          <w:rFonts w:cs="Arial"/>
          <w:szCs w:val="24"/>
        </w:rPr>
        <w:t xml:space="preserve"> – Non-Disclosure Agreement</w:t>
      </w:r>
      <w:r w:rsidRPr="00413E36">
        <w:rPr>
          <w:rFonts w:cs="Arial"/>
          <w:szCs w:val="24"/>
        </w:rPr>
        <w:t xml:space="preserve"> </w:t>
      </w:r>
      <w:r w:rsidR="00B56821">
        <w:rPr>
          <w:rFonts w:cs="Arial"/>
          <w:szCs w:val="24"/>
        </w:rPr>
        <w:t xml:space="preserve">among Vendor, the Department, and </w:t>
      </w:r>
      <w:r w:rsidR="00D32E0D" w:rsidRPr="00D32E0D">
        <w:rPr>
          <w:rFonts w:cs="Arial"/>
          <w:szCs w:val="24"/>
        </w:rPr>
        <w:t>Board Actuary</w:t>
      </w:r>
      <w:r w:rsidRPr="00413E36">
        <w:rPr>
          <w:rFonts w:cs="Arial"/>
          <w:szCs w:val="24"/>
        </w:rPr>
        <w:t xml:space="preserve"> to the Department (see </w:t>
      </w:r>
      <w:hyperlink w:anchor="_2.3_Appendix_13" w:history="1">
        <w:r w:rsidRPr="00E1513A">
          <w:rPr>
            <w:rStyle w:val="Hyperlink"/>
            <w:rFonts w:cs="Arial"/>
            <w:szCs w:val="24"/>
          </w:rPr>
          <w:t>Section 2.3</w:t>
        </w:r>
      </w:hyperlink>
      <w:r w:rsidRPr="00413E36">
        <w:rPr>
          <w:rFonts w:cs="Arial"/>
          <w:szCs w:val="24"/>
        </w:rPr>
        <w:t>),</w:t>
      </w:r>
      <w:r>
        <w:rPr>
          <w:rFonts w:cs="Arial"/>
          <w:szCs w:val="24"/>
        </w:rPr>
        <w:t xml:space="preserve"> </w:t>
      </w:r>
      <w:r w:rsidRPr="00940D6D">
        <w:rPr>
          <w:rFonts w:cs="Arial"/>
        </w:rPr>
        <w:t xml:space="preserve">Segal will provide </w:t>
      </w:r>
      <w:r>
        <w:rPr>
          <w:rFonts w:cs="Arial"/>
        </w:rPr>
        <w:t>the recipient(s) you specified in your NDA</w:t>
      </w:r>
      <w:r w:rsidRPr="00940D6D">
        <w:rPr>
          <w:rFonts w:cs="Arial"/>
        </w:rPr>
        <w:t xml:space="preserve"> with a link to </w:t>
      </w:r>
      <w:r>
        <w:t>a</w:t>
      </w:r>
      <w:r w:rsidRPr="00C93D95">
        <w:rPr>
          <w:rFonts w:eastAsia="Calibri"/>
          <w:color w:val="000000"/>
        </w:rPr>
        <w:t xml:space="preserve">n Excel file labeled </w:t>
      </w:r>
      <w:r w:rsidRPr="00226439">
        <w:rPr>
          <w:rFonts w:eastAsia="Calibri"/>
          <w:b/>
          <w:bCs/>
          <w:color w:val="000000"/>
        </w:rPr>
        <w:t>Provider Utilization</w:t>
      </w:r>
      <w:r>
        <w:rPr>
          <w:rFonts w:eastAsia="Calibri"/>
          <w:color w:val="000000"/>
        </w:rPr>
        <w:t xml:space="preserve">, which </w:t>
      </w:r>
      <w:r w:rsidRPr="00C93D95">
        <w:rPr>
          <w:rFonts w:eastAsia="Calibri"/>
          <w:color w:val="000000"/>
        </w:rPr>
        <w:t xml:space="preserve">is a provider utilization file representative of the medical utilization experience for Medicare-eligible </w:t>
      </w:r>
      <w:r>
        <w:rPr>
          <w:rFonts w:eastAsia="Calibri"/>
          <w:color w:val="000000"/>
        </w:rPr>
        <w:t>Participants</w:t>
      </w:r>
      <w:r w:rsidRPr="00C93D95">
        <w:rPr>
          <w:rFonts w:eastAsia="Calibri"/>
          <w:color w:val="000000"/>
        </w:rPr>
        <w:t>.</w:t>
      </w:r>
      <w:r w:rsidR="00C74E09">
        <w:rPr>
          <w:rFonts w:eastAsia="Calibri"/>
          <w:color w:val="000000"/>
        </w:rPr>
        <w:t xml:space="preserve"> Using the file, complete and submit the following </w:t>
      </w:r>
      <w:r w:rsidR="00FC48A4">
        <w:rPr>
          <w:rFonts w:eastAsia="Calibri"/>
          <w:color w:val="000000"/>
        </w:rPr>
        <w:t>to Segal</w:t>
      </w:r>
      <w:r w:rsidR="00C74E09">
        <w:rPr>
          <w:rFonts w:eastAsia="Calibri"/>
          <w:color w:val="000000"/>
        </w:rPr>
        <w:t>:</w:t>
      </w:r>
    </w:p>
    <w:p w14:paraId="4DB2AE06" w14:textId="7DCB5903" w:rsidR="009255FA" w:rsidRDefault="00FC48A4" w:rsidP="00C66289">
      <w:pPr>
        <w:pStyle w:val="LRWLBodyText"/>
        <w:ind w:left="1080" w:hanging="360"/>
      </w:pPr>
      <w:r>
        <w:t xml:space="preserve">a. </w:t>
      </w:r>
      <w:r>
        <w:tab/>
      </w:r>
      <w:r w:rsidR="009255FA">
        <w:t>F</w:t>
      </w:r>
      <w:r w:rsidR="009255FA" w:rsidRPr="00CC2672">
        <w:t xml:space="preserve">or </w:t>
      </w:r>
      <w:r w:rsidR="00F32616">
        <w:rPr>
          <w:b/>
        </w:rPr>
        <w:t>n</w:t>
      </w:r>
      <w:r w:rsidR="009255FA" w:rsidRPr="00D2337E">
        <w:rPr>
          <w:b/>
        </w:rPr>
        <w:t>ation</w:t>
      </w:r>
      <w:r w:rsidR="009255FA">
        <w:rPr>
          <w:b/>
        </w:rPr>
        <w:t>wide</w:t>
      </w:r>
      <w:r w:rsidR="009255FA" w:rsidRPr="00D2337E">
        <w:rPr>
          <w:b/>
        </w:rPr>
        <w:t xml:space="preserve"> </w:t>
      </w:r>
      <w:r w:rsidR="009255FA">
        <w:rPr>
          <w:b/>
        </w:rPr>
        <w:t>Medicare Advantage</w:t>
      </w:r>
      <w:r w:rsidR="009255FA" w:rsidRPr="00D2337E">
        <w:rPr>
          <w:b/>
        </w:rPr>
        <w:t xml:space="preserve"> </w:t>
      </w:r>
      <w:r w:rsidR="00F36702">
        <w:rPr>
          <w:b/>
        </w:rPr>
        <w:t>passive</w:t>
      </w:r>
      <w:r w:rsidR="009255FA" w:rsidRPr="00D2337E">
        <w:rPr>
          <w:b/>
        </w:rPr>
        <w:t xml:space="preserve"> PPO Service Area</w:t>
      </w:r>
      <w:r w:rsidR="009255FA" w:rsidRPr="00CC2672">
        <w:t xml:space="preserve"> Proposals</w:t>
      </w:r>
      <w:r w:rsidR="009255FA">
        <w:t>:</w:t>
      </w:r>
      <w:r w:rsidR="00C66289">
        <w:t xml:space="preserve"> </w:t>
      </w:r>
      <w:r w:rsidR="009255FA" w:rsidRPr="00C93D95">
        <w:rPr>
          <w:rFonts w:eastAsia="Calibri"/>
          <w:color w:val="000000"/>
        </w:rPr>
        <w:t>For each provider listed, indicate if the medical provider is in the network (i.e., a participating provider) for the plan you are proposing.</w:t>
      </w:r>
      <w:r w:rsidR="00A45114">
        <w:rPr>
          <w:rFonts w:eastAsia="Calibri"/>
          <w:color w:val="000000"/>
        </w:rPr>
        <w:t xml:space="preserve"> </w:t>
      </w:r>
      <w:r w:rsidR="00C74E09">
        <w:rPr>
          <w:rFonts w:eastAsia="Calibri"/>
          <w:color w:val="000000"/>
        </w:rPr>
        <w:t xml:space="preserve"> </w:t>
      </w:r>
      <w:r w:rsidR="009255FA">
        <w:tab/>
      </w:r>
    </w:p>
    <w:p w14:paraId="7A046768" w14:textId="77777777" w:rsidR="009255FA" w:rsidRDefault="009255FA" w:rsidP="009120E2">
      <w:pPr>
        <w:pStyle w:val="ETFNormal"/>
        <w:spacing w:before="0" w:after="0"/>
        <w:ind w:left="720" w:hanging="720"/>
        <w:jc w:val="left"/>
        <w:rPr>
          <w:b/>
          <w:bCs/>
        </w:rPr>
      </w:pPr>
    </w:p>
    <w:p w14:paraId="6AB41E8E" w14:textId="136A3A94" w:rsidR="009255FA" w:rsidRDefault="00FC48A4" w:rsidP="00C66289">
      <w:pPr>
        <w:pStyle w:val="ETFNormal"/>
        <w:spacing w:before="0"/>
        <w:ind w:left="1080" w:hanging="360"/>
        <w:jc w:val="left"/>
      </w:pPr>
      <w:r w:rsidRPr="00FC48A4">
        <w:t xml:space="preserve">b. </w:t>
      </w:r>
      <w:r>
        <w:tab/>
      </w:r>
      <w:r w:rsidR="009255FA" w:rsidRPr="00874616">
        <w:t>For</w:t>
      </w:r>
      <w:r w:rsidR="009255FA">
        <w:t xml:space="preserve"> </w:t>
      </w:r>
      <w:r w:rsidR="009255FA">
        <w:rPr>
          <w:b/>
        </w:rPr>
        <w:t>Medicare Plus</w:t>
      </w:r>
      <w:r w:rsidR="009255FA" w:rsidRPr="00CC2672">
        <w:t xml:space="preserve"> Proposals</w:t>
      </w:r>
      <w:r w:rsidR="009255FA">
        <w:t>:</w:t>
      </w:r>
      <w:r w:rsidR="00C66289">
        <w:t xml:space="preserve"> </w:t>
      </w:r>
      <w:r w:rsidR="009255FA" w:rsidRPr="00FA0865">
        <w:t xml:space="preserve">An Excel file labeled </w:t>
      </w:r>
      <w:r w:rsidR="009255FA" w:rsidRPr="0023620F">
        <w:rPr>
          <w:b/>
          <w:bCs/>
        </w:rPr>
        <w:t>Provider Utilization File</w:t>
      </w:r>
      <w:r w:rsidR="009255FA" w:rsidRPr="00FA0865">
        <w:t xml:space="preserve"> provided by Segal</w:t>
      </w:r>
      <w:r w:rsidR="009255FA">
        <w:t>,</w:t>
      </w:r>
      <w:r w:rsidR="009255FA" w:rsidRPr="00FA0865">
        <w:t xml:space="preserve"> is a provider utilization file representative of the medical utilization experience for Medicare-eligible Participants. For each provider listed, indicate if the medical provider is in the network (i.e., a participating provider) for the plan you are proposing</w:t>
      </w:r>
      <w:r w:rsidR="00A45114">
        <w:t xml:space="preserve">. </w:t>
      </w:r>
      <w:r w:rsidR="00A45114" w:rsidRPr="00A45114">
        <w:t>Return the file to Segal.</w:t>
      </w:r>
      <w:r w:rsidR="009255FA" w:rsidRPr="00FA0865">
        <w:tab/>
      </w:r>
    </w:p>
    <w:p w14:paraId="735110E0" w14:textId="656BF564" w:rsidR="009A358D" w:rsidRDefault="009A358D" w:rsidP="00D44329">
      <w:pPr>
        <w:pStyle w:val="Heading2"/>
      </w:pPr>
      <w:r>
        <w:t>8.4</w:t>
      </w:r>
      <w:r>
        <w:tab/>
      </w:r>
      <w:r w:rsidR="00D44329">
        <w:t>Network Questions</w:t>
      </w:r>
    </w:p>
    <w:p w14:paraId="01D9A52A" w14:textId="3AAEA3A5" w:rsidR="00061DF3" w:rsidRPr="00CC2672" w:rsidRDefault="0053338E" w:rsidP="008534BD">
      <w:pPr>
        <w:pStyle w:val="ETFNormal"/>
        <w:spacing w:before="0"/>
        <w:ind w:left="720" w:hanging="720"/>
        <w:jc w:val="left"/>
      </w:pPr>
      <w:r w:rsidRPr="0053338E">
        <w:rPr>
          <w:b/>
          <w:bCs/>
        </w:rPr>
        <w:t>8.</w:t>
      </w:r>
      <w:r w:rsidR="00A54E35">
        <w:rPr>
          <w:b/>
          <w:bCs/>
        </w:rPr>
        <w:t>4</w:t>
      </w:r>
      <w:r w:rsidRPr="0053338E">
        <w:rPr>
          <w:b/>
          <w:bCs/>
        </w:rPr>
        <w:t>.1</w:t>
      </w:r>
      <w:r>
        <w:tab/>
      </w:r>
      <w:r w:rsidR="004F20E9">
        <w:t>F</w:t>
      </w:r>
      <w:r w:rsidR="00871A17" w:rsidRPr="00CC2672">
        <w:t xml:space="preserve">or </w:t>
      </w:r>
      <w:r w:rsidR="00F32616">
        <w:rPr>
          <w:b/>
        </w:rPr>
        <w:t>n</w:t>
      </w:r>
      <w:r w:rsidR="00815C60">
        <w:rPr>
          <w:b/>
        </w:rPr>
        <w:t>a</w:t>
      </w:r>
      <w:r w:rsidR="00871A17" w:rsidRPr="00D2337E">
        <w:rPr>
          <w:b/>
        </w:rPr>
        <w:t>tion</w:t>
      </w:r>
      <w:r w:rsidR="00871A17">
        <w:rPr>
          <w:b/>
        </w:rPr>
        <w:t>wide</w:t>
      </w:r>
      <w:r w:rsidR="00871A17" w:rsidRPr="00D2337E">
        <w:rPr>
          <w:b/>
        </w:rPr>
        <w:t xml:space="preserve"> </w:t>
      </w:r>
      <w:r w:rsidR="00F533B2">
        <w:rPr>
          <w:b/>
        </w:rPr>
        <w:t>Medicare Advantage</w:t>
      </w:r>
      <w:r w:rsidR="00871A17" w:rsidRPr="00D2337E">
        <w:rPr>
          <w:b/>
        </w:rPr>
        <w:t xml:space="preserve"> </w:t>
      </w:r>
      <w:r w:rsidR="00F36702">
        <w:rPr>
          <w:b/>
        </w:rPr>
        <w:t>passive</w:t>
      </w:r>
      <w:r w:rsidR="00871A17" w:rsidRPr="00D2337E">
        <w:rPr>
          <w:b/>
        </w:rPr>
        <w:t xml:space="preserve"> PPO </w:t>
      </w:r>
      <w:r w:rsidR="00F32616">
        <w:rPr>
          <w:b/>
        </w:rPr>
        <w:t>s</w:t>
      </w:r>
      <w:r w:rsidR="00871A17" w:rsidRPr="00D2337E">
        <w:rPr>
          <w:b/>
        </w:rPr>
        <w:t xml:space="preserve">ervice </w:t>
      </w:r>
      <w:r w:rsidR="00F32616">
        <w:rPr>
          <w:b/>
        </w:rPr>
        <w:t>a</w:t>
      </w:r>
      <w:r w:rsidR="00871A17" w:rsidRPr="00D2337E">
        <w:rPr>
          <w:b/>
        </w:rPr>
        <w:t>rea</w:t>
      </w:r>
      <w:r w:rsidR="00871A17" w:rsidRPr="00CC2672">
        <w:t xml:space="preserve"> Proposals</w:t>
      </w:r>
      <w:r w:rsidR="004F20E9">
        <w:t>:</w:t>
      </w:r>
      <w:r w:rsidR="00A32D7E">
        <w:t xml:space="preserve"> </w:t>
      </w:r>
    </w:p>
    <w:p w14:paraId="76035CB4" w14:textId="6932D208" w:rsidR="00B11526" w:rsidRDefault="0006514D" w:rsidP="008534BD">
      <w:pPr>
        <w:tabs>
          <w:tab w:val="left" w:pos="1368"/>
        </w:tabs>
        <w:ind w:left="1080" w:hanging="360"/>
        <w:rPr>
          <w:rFonts w:ascii="Arial" w:hAnsi="Arial"/>
        </w:rPr>
      </w:pPr>
      <w:r w:rsidRPr="0082705C">
        <w:rPr>
          <w:rFonts w:ascii="Arial" w:hAnsi="Arial" w:cs="Arial"/>
          <w:bCs/>
        </w:rPr>
        <w:t xml:space="preserve">a. </w:t>
      </w:r>
      <w:r>
        <w:rPr>
          <w:rFonts w:ascii="Arial" w:hAnsi="Arial" w:cs="Arial"/>
          <w:bCs/>
        </w:rPr>
        <w:tab/>
      </w:r>
      <w:r w:rsidR="00B11526" w:rsidRPr="53EAF0D5">
        <w:rPr>
          <w:rFonts w:ascii="Arial" w:hAnsi="Arial"/>
        </w:rPr>
        <w:t xml:space="preserve">Does your organization meet CMS's </w:t>
      </w:r>
      <w:r w:rsidR="00F533B2">
        <w:rPr>
          <w:rFonts w:ascii="Arial" w:hAnsi="Arial" w:cs="Arial"/>
        </w:rPr>
        <w:t>Medicare Advantage</w:t>
      </w:r>
      <w:r w:rsidR="00F533B2" w:rsidRPr="53EAF0D5" w:rsidDel="00F533B2">
        <w:rPr>
          <w:rFonts w:ascii="Arial" w:hAnsi="Arial"/>
        </w:rPr>
        <w:t xml:space="preserve"> </w:t>
      </w:r>
      <w:r w:rsidR="00B11526" w:rsidRPr="53EAF0D5">
        <w:rPr>
          <w:rFonts w:ascii="Arial" w:hAnsi="Arial"/>
        </w:rPr>
        <w:t xml:space="preserve">coordinated care network adequacy requirement for </w:t>
      </w:r>
      <w:r w:rsidR="00B11526">
        <w:rPr>
          <w:rFonts w:ascii="Arial" w:hAnsi="Arial"/>
        </w:rPr>
        <w:t>the Department’s</w:t>
      </w:r>
      <w:r w:rsidR="00B11526" w:rsidRPr="53EAF0D5">
        <w:rPr>
          <w:rFonts w:ascii="Arial" w:hAnsi="Arial"/>
        </w:rPr>
        <w:t xml:space="preserve"> Medicare-eligible retiree membership (the 51% rule)? Discuss how you are able to meet this requirement.</w:t>
      </w:r>
    </w:p>
    <w:p w14:paraId="7A084CA3" w14:textId="377D035E" w:rsidR="00B11526" w:rsidRDefault="0006514D" w:rsidP="00D14742">
      <w:pPr>
        <w:tabs>
          <w:tab w:val="left" w:pos="1368"/>
        </w:tabs>
        <w:spacing w:after="0"/>
        <w:ind w:left="1080" w:hanging="360"/>
        <w:rPr>
          <w:rFonts w:ascii="Arial" w:hAnsi="Arial"/>
          <w:szCs w:val="24"/>
        </w:rPr>
      </w:pPr>
      <w:r w:rsidRPr="0006514D">
        <w:rPr>
          <w:rFonts w:ascii="Arial" w:hAnsi="Arial" w:cs="Arial"/>
          <w:bCs/>
        </w:rPr>
        <w:t xml:space="preserve">b. </w:t>
      </w:r>
      <w:r>
        <w:rPr>
          <w:rFonts w:ascii="Arial" w:hAnsi="Arial" w:cs="Arial"/>
          <w:bCs/>
        </w:rPr>
        <w:tab/>
      </w:r>
      <w:r w:rsidR="00B11526" w:rsidRPr="00A25A65">
        <w:rPr>
          <w:rFonts w:ascii="Arial" w:hAnsi="Arial"/>
          <w:szCs w:val="24"/>
        </w:rPr>
        <w:t xml:space="preserve">What is your percentage of network adequacy with regard to the 51% rule based on </w:t>
      </w:r>
      <w:r w:rsidR="00B11526">
        <w:rPr>
          <w:rFonts w:ascii="Arial" w:hAnsi="Arial"/>
          <w:szCs w:val="24"/>
        </w:rPr>
        <w:t>the Department’s</w:t>
      </w:r>
      <w:r w:rsidR="00B11526" w:rsidRPr="00A25A65">
        <w:rPr>
          <w:rFonts w:ascii="Arial" w:hAnsi="Arial"/>
          <w:szCs w:val="24"/>
        </w:rPr>
        <w:t xml:space="preserve"> membership?</w:t>
      </w:r>
    </w:p>
    <w:p w14:paraId="4725DB74" w14:textId="77777777" w:rsidR="00D2337E" w:rsidRDefault="00D2337E" w:rsidP="008534BD">
      <w:pPr>
        <w:pStyle w:val="ETFNormal"/>
        <w:spacing w:before="0" w:after="0"/>
        <w:ind w:left="720"/>
        <w:jc w:val="left"/>
      </w:pPr>
    </w:p>
    <w:p w14:paraId="1634C9B8" w14:textId="5C8306DA" w:rsidR="00061DF3" w:rsidRPr="00CC2672" w:rsidRDefault="00D2337E" w:rsidP="008534BD">
      <w:pPr>
        <w:pStyle w:val="ETFNormal"/>
        <w:spacing w:before="0"/>
        <w:ind w:left="720" w:hanging="720"/>
        <w:jc w:val="left"/>
      </w:pPr>
      <w:r w:rsidRPr="00D2337E">
        <w:rPr>
          <w:b/>
          <w:bCs/>
        </w:rPr>
        <w:t>8.</w:t>
      </w:r>
      <w:r w:rsidR="00A54E35">
        <w:rPr>
          <w:b/>
          <w:bCs/>
        </w:rPr>
        <w:t>4</w:t>
      </w:r>
      <w:r w:rsidR="0053338E">
        <w:rPr>
          <w:b/>
          <w:bCs/>
        </w:rPr>
        <w:t>.2</w:t>
      </w:r>
      <w:r w:rsidR="0053338E">
        <w:rPr>
          <w:b/>
          <w:bCs/>
        </w:rPr>
        <w:tab/>
      </w:r>
      <w:r w:rsidR="0053338E" w:rsidRPr="00874616">
        <w:t>For</w:t>
      </w:r>
      <w:r w:rsidR="00874616">
        <w:t xml:space="preserve"> </w:t>
      </w:r>
      <w:r w:rsidR="00F32616">
        <w:rPr>
          <w:b/>
          <w:bCs/>
        </w:rPr>
        <w:t>r</w:t>
      </w:r>
      <w:r w:rsidR="00A54E35" w:rsidRPr="00A54E35">
        <w:rPr>
          <w:b/>
          <w:bCs/>
        </w:rPr>
        <w:t>egional</w:t>
      </w:r>
      <w:r w:rsidR="00A54E35">
        <w:t xml:space="preserve"> </w:t>
      </w:r>
      <w:r w:rsidR="00BE4500">
        <w:rPr>
          <w:b/>
        </w:rPr>
        <w:t xml:space="preserve">Medicare Advantage </w:t>
      </w:r>
      <w:r w:rsidR="00B24A75" w:rsidRPr="00D2337E">
        <w:rPr>
          <w:b/>
        </w:rPr>
        <w:t xml:space="preserve">HMO </w:t>
      </w:r>
      <w:r w:rsidR="00F32616">
        <w:rPr>
          <w:b/>
        </w:rPr>
        <w:t>s</w:t>
      </w:r>
      <w:r w:rsidR="00B20561" w:rsidRPr="00D2337E">
        <w:rPr>
          <w:b/>
        </w:rPr>
        <w:t xml:space="preserve">ervice </w:t>
      </w:r>
      <w:r w:rsidR="00F32616">
        <w:rPr>
          <w:b/>
        </w:rPr>
        <w:t>a</w:t>
      </w:r>
      <w:r w:rsidR="00B20561" w:rsidRPr="00D2337E">
        <w:rPr>
          <w:b/>
        </w:rPr>
        <w:t>rea</w:t>
      </w:r>
      <w:r w:rsidR="00B20561" w:rsidRPr="00CC2672">
        <w:t xml:space="preserve"> Proposals</w:t>
      </w:r>
      <w:r w:rsidR="0023620F">
        <w:t>:</w:t>
      </w:r>
    </w:p>
    <w:p w14:paraId="7149245B" w14:textId="5A85F266" w:rsidR="000574D9" w:rsidRDefault="00CC159D" w:rsidP="008534BD">
      <w:pPr>
        <w:tabs>
          <w:tab w:val="left" w:pos="1308"/>
        </w:tabs>
        <w:ind w:left="1080" w:hanging="360"/>
        <w:rPr>
          <w:rFonts w:ascii="Arial" w:hAnsi="Arial" w:cs="Arial"/>
        </w:rPr>
      </w:pPr>
      <w:r>
        <w:rPr>
          <w:rFonts w:ascii="Arial" w:hAnsi="Arial" w:cs="Arial"/>
        </w:rPr>
        <w:t>a</w:t>
      </w:r>
      <w:r w:rsidR="000574D9">
        <w:rPr>
          <w:rFonts w:ascii="Arial" w:hAnsi="Arial" w:cs="Arial"/>
        </w:rPr>
        <w:t>.</w:t>
      </w:r>
      <w:r w:rsidR="000574D9">
        <w:rPr>
          <w:rFonts w:ascii="Arial" w:hAnsi="Arial" w:cs="Arial"/>
        </w:rPr>
        <w:tab/>
      </w:r>
      <w:r w:rsidR="007C4BCF">
        <w:rPr>
          <w:rFonts w:ascii="Arial" w:hAnsi="Arial" w:cs="Arial"/>
        </w:rPr>
        <w:t>C</w:t>
      </w:r>
      <w:r w:rsidR="000574D9" w:rsidRPr="000574D9">
        <w:rPr>
          <w:rFonts w:ascii="Arial" w:hAnsi="Arial" w:cs="Arial"/>
        </w:rPr>
        <w:t xml:space="preserve">omplete the following table. </w:t>
      </w:r>
      <w:r w:rsidR="003E53F0">
        <w:rPr>
          <w:rFonts w:ascii="Arial" w:hAnsi="Arial" w:cs="Arial"/>
        </w:rPr>
        <w:t>A</w:t>
      </w:r>
      <w:r w:rsidR="000574D9" w:rsidRPr="000574D9">
        <w:rPr>
          <w:rFonts w:ascii="Arial" w:hAnsi="Arial" w:cs="Arial"/>
        </w:rPr>
        <w:t xml:space="preserve">dd as many columns as necessary for the number of </w:t>
      </w:r>
      <w:r w:rsidR="00E821BC">
        <w:rPr>
          <w:rFonts w:ascii="Arial" w:hAnsi="Arial" w:cs="Arial"/>
        </w:rPr>
        <w:t>r</w:t>
      </w:r>
      <w:r w:rsidR="000574D9" w:rsidRPr="000574D9">
        <w:rPr>
          <w:rFonts w:ascii="Arial" w:hAnsi="Arial" w:cs="Arial"/>
        </w:rPr>
        <w:t xml:space="preserve">egional </w:t>
      </w:r>
      <w:r w:rsidR="004C551F">
        <w:rPr>
          <w:rFonts w:ascii="Arial" w:hAnsi="Arial" w:cs="Arial"/>
        </w:rPr>
        <w:t>Medicare Advantage</w:t>
      </w:r>
      <w:r w:rsidR="004C551F" w:rsidRPr="000574D9">
        <w:rPr>
          <w:rFonts w:ascii="Arial" w:hAnsi="Arial" w:cs="Arial"/>
        </w:rPr>
        <w:t xml:space="preserve"> </w:t>
      </w:r>
      <w:r w:rsidR="000574D9" w:rsidRPr="000574D9">
        <w:rPr>
          <w:rFonts w:ascii="Arial" w:hAnsi="Arial" w:cs="Arial"/>
        </w:rPr>
        <w:t>HMOs you are proposing.</w:t>
      </w:r>
    </w:p>
    <w:tbl>
      <w:tblPr>
        <w:tblStyle w:val="NormalTablePHPDOCX"/>
        <w:tblW w:w="9429" w:type="dxa"/>
        <w:tblInd w:w="15" w:type="dxa"/>
        <w:tblBorders>
          <w:top w:val="single" w:sz="5" w:space="0" w:color="AAAAAA"/>
          <w:left w:val="single" w:sz="5" w:space="0" w:color="AAAAAA"/>
          <w:bottom w:val="single" w:sz="5" w:space="0" w:color="AAAAAA"/>
          <w:right w:val="single" w:sz="5" w:space="0" w:color="AAAAAA"/>
        </w:tblBorders>
        <w:tblLook w:val="04A0" w:firstRow="1" w:lastRow="0" w:firstColumn="1" w:lastColumn="0" w:noHBand="0" w:noVBand="1"/>
      </w:tblPr>
      <w:tblGrid>
        <w:gridCol w:w="6189"/>
        <w:gridCol w:w="1710"/>
        <w:gridCol w:w="1530"/>
      </w:tblGrid>
      <w:tr w:rsidR="007C4BCF" w:rsidRPr="00C93D95" w14:paraId="6DFE54B0" w14:textId="77777777" w:rsidTr="007C4BCF">
        <w:trPr>
          <w:trHeight w:val="324"/>
        </w:trPr>
        <w:tc>
          <w:tcPr>
            <w:tcW w:w="618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15B0EEE8" w14:textId="77777777" w:rsidR="007C4BCF" w:rsidRPr="00C93D95" w:rsidRDefault="007C4BCF" w:rsidP="00BE279D">
            <w:pPr>
              <w:spacing w:line="240" w:lineRule="auto"/>
              <w:rPr>
                <w:rFonts w:ascii="Arial" w:hAnsi="Arial" w:cs="Arial"/>
              </w:rPr>
            </w:pPr>
          </w:p>
        </w:tc>
        <w:tc>
          <w:tcPr>
            <w:tcW w:w="1710"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3FCA0775" w14:textId="77777777" w:rsidR="007C4BCF" w:rsidRPr="00784AC4" w:rsidRDefault="007C4BCF" w:rsidP="00BE279D">
            <w:pPr>
              <w:tabs>
                <w:tab w:val="left" w:pos="168"/>
              </w:tabs>
              <w:spacing w:line="240" w:lineRule="auto"/>
              <w:ind w:left="-102" w:firstLine="258"/>
              <w:jc w:val="both"/>
              <w:rPr>
                <w:rFonts w:ascii="Arial" w:hAnsi="Arial" w:cs="Arial"/>
                <w:b/>
                <w:bCs/>
              </w:rPr>
            </w:pPr>
            <w:r>
              <w:rPr>
                <w:rFonts w:ascii="Arial" w:hAnsi="Arial" w:cs="Arial"/>
                <w:b/>
                <w:bCs/>
              </w:rPr>
              <w:t>MA HMO 1</w:t>
            </w:r>
          </w:p>
        </w:tc>
        <w:tc>
          <w:tcPr>
            <w:tcW w:w="1530" w:type="dxa"/>
            <w:tcBorders>
              <w:top w:val="single" w:sz="5" w:space="0" w:color="AAAAAA"/>
              <w:left w:val="single" w:sz="5" w:space="0" w:color="AAAAAA"/>
              <w:bottom w:val="single" w:sz="5" w:space="0" w:color="AAAAAA"/>
              <w:right w:val="single" w:sz="5" w:space="0" w:color="AAAAAA"/>
            </w:tcBorders>
            <w:shd w:val="clear" w:color="auto" w:fill="EEEEEE"/>
          </w:tcPr>
          <w:p w14:paraId="448CF0CA" w14:textId="77777777" w:rsidR="007C4BCF" w:rsidRDefault="007C4BCF" w:rsidP="00BE279D">
            <w:pPr>
              <w:spacing w:line="240" w:lineRule="auto"/>
              <w:ind w:left="-562" w:firstLine="562"/>
              <w:jc w:val="both"/>
              <w:rPr>
                <w:rFonts w:ascii="Arial" w:eastAsia="Calibri" w:hAnsi="Arial" w:cs="Arial"/>
                <w:b/>
                <w:bCs/>
                <w:color w:val="000000"/>
              </w:rPr>
            </w:pPr>
            <w:r>
              <w:rPr>
                <w:rFonts w:ascii="Arial" w:eastAsia="Calibri" w:hAnsi="Arial" w:cs="Arial"/>
                <w:b/>
                <w:bCs/>
                <w:color w:val="000000"/>
              </w:rPr>
              <w:t>MA HMO 2</w:t>
            </w:r>
          </w:p>
        </w:tc>
      </w:tr>
      <w:tr w:rsidR="007C4BCF" w:rsidRPr="00C93D95" w14:paraId="6C96BF0F" w14:textId="77777777" w:rsidTr="00CB5965">
        <w:trPr>
          <w:trHeight w:val="1224"/>
        </w:trPr>
        <w:tc>
          <w:tcPr>
            <w:tcW w:w="618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103E5F0" w14:textId="58026997" w:rsidR="007C4BCF" w:rsidRPr="00C93D95" w:rsidRDefault="00F95329" w:rsidP="008534BD">
            <w:pPr>
              <w:spacing w:before="40" w:after="40" w:line="240" w:lineRule="auto"/>
              <w:ind w:left="676" w:hanging="302"/>
              <w:rPr>
                <w:rFonts w:ascii="Arial" w:hAnsi="Arial" w:cs="Arial"/>
              </w:rPr>
            </w:pPr>
            <w:r>
              <w:rPr>
                <w:rFonts w:ascii="Arial" w:eastAsia="Calibri" w:hAnsi="Arial" w:cs="Arial"/>
                <w:color w:val="000000"/>
              </w:rPr>
              <w:lastRenderedPageBreak/>
              <w:t>1</w:t>
            </w:r>
            <w:r w:rsidR="007C4BCF" w:rsidRPr="00C93D95">
              <w:rPr>
                <w:rFonts w:ascii="Arial" w:eastAsia="Calibri" w:hAnsi="Arial" w:cs="Arial"/>
                <w:color w:val="000000"/>
              </w:rPr>
              <w:t xml:space="preserve">.  Based upon the retiree census data (provided to </w:t>
            </w:r>
            <w:r w:rsidR="007C4BCF">
              <w:rPr>
                <w:rFonts w:ascii="Arial" w:eastAsia="Calibri" w:hAnsi="Arial" w:cs="Arial"/>
                <w:color w:val="000000"/>
              </w:rPr>
              <w:t>Proposers</w:t>
            </w:r>
            <w:r w:rsidR="007C4BCF" w:rsidRPr="00C93D95">
              <w:rPr>
                <w:rFonts w:ascii="Arial" w:eastAsia="Calibri" w:hAnsi="Arial" w:cs="Arial"/>
                <w:color w:val="000000"/>
              </w:rPr>
              <w:t xml:space="preserve"> </w:t>
            </w:r>
            <w:r w:rsidR="005E2151">
              <w:rPr>
                <w:rFonts w:ascii="Arial" w:eastAsia="Calibri" w:hAnsi="Arial" w:cs="Arial"/>
                <w:color w:val="000000"/>
              </w:rPr>
              <w:t>by Segal</w:t>
            </w:r>
            <w:r w:rsidR="007C4BCF" w:rsidRPr="00C93D95">
              <w:rPr>
                <w:rFonts w:ascii="Arial" w:eastAsia="Calibri" w:hAnsi="Arial" w:cs="Arial"/>
                <w:color w:val="000000"/>
              </w:rPr>
              <w:t>), identify any areas in which you are filed to operate where your provider network and network pharmacies may not have adequate capacity to meet the potential demand.</w:t>
            </w:r>
          </w:p>
        </w:tc>
        <w:tc>
          <w:tcPr>
            <w:tcW w:w="171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1D9907B9" w14:textId="77777777" w:rsidR="007C4BCF" w:rsidRPr="00C93D95" w:rsidRDefault="007C4BCF" w:rsidP="008534BD">
            <w:pPr>
              <w:spacing w:before="40" w:after="40" w:line="240" w:lineRule="auto"/>
              <w:textAlignment w:val="top"/>
              <w:rPr>
                <w:rFonts w:ascii="Arial" w:hAnsi="Arial" w:cs="Arial"/>
              </w:rPr>
            </w:pPr>
          </w:p>
        </w:tc>
        <w:tc>
          <w:tcPr>
            <w:tcW w:w="1530" w:type="dxa"/>
            <w:tcBorders>
              <w:top w:val="single" w:sz="5" w:space="0" w:color="AAAAAA"/>
              <w:left w:val="single" w:sz="5" w:space="0" w:color="AAAAAA"/>
              <w:bottom w:val="single" w:sz="5" w:space="0" w:color="AAAAAA"/>
              <w:right w:val="single" w:sz="5" w:space="0" w:color="AAAAAA"/>
            </w:tcBorders>
          </w:tcPr>
          <w:p w14:paraId="12CA0E64" w14:textId="77777777" w:rsidR="007C4BCF" w:rsidRPr="00C93D95" w:rsidRDefault="007C4BCF" w:rsidP="008534BD">
            <w:pPr>
              <w:spacing w:before="40" w:after="40" w:line="240" w:lineRule="auto"/>
              <w:textAlignment w:val="top"/>
              <w:rPr>
                <w:rFonts w:ascii="Arial" w:hAnsi="Arial" w:cs="Arial"/>
              </w:rPr>
            </w:pPr>
          </w:p>
        </w:tc>
      </w:tr>
      <w:tr w:rsidR="007C4BCF" w:rsidRPr="00C93D95" w14:paraId="0D38D68B" w14:textId="77777777" w:rsidTr="00CB5965">
        <w:trPr>
          <w:trHeight w:val="198"/>
        </w:trPr>
        <w:tc>
          <w:tcPr>
            <w:tcW w:w="618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6E2C8D25" w14:textId="7E5D9689" w:rsidR="007C4BCF" w:rsidRPr="00C93D95" w:rsidRDefault="00F95329" w:rsidP="008534BD">
            <w:pPr>
              <w:spacing w:before="40" w:after="40" w:line="240" w:lineRule="auto"/>
              <w:ind w:left="676" w:hanging="302"/>
              <w:rPr>
                <w:rFonts w:ascii="Arial" w:hAnsi="Arial" w:cs="Arial"/>
              </w:rPr>
            </w:pPr>
            <w:r>
              <w:rPr>
                <w:rFonts w:ascii="Arial" w:eastAsia="Calibri" w:hAnsi="Arial" w:cs="Arial"/>
                <w:color w:val="000000"/>
              </w:rPr>
              <w:t>2</w:t>
            </w:r>
            <w:r w:rsidR="007C4BCF" w:rsidRPr="00C93D95">
              <w:rPr>
                <w:rFonts w:ascii="Arial" w:eastAsia="Calibri" w:hAnsi="Arial" w:cs="Arial"/>
                <w:color w:val="000000"/>
              </w:rPr>
              <w:t>.  How is adequacy determined by your organization?</w:t>
            </w:r>
          </w:p>
        </w:tc>
        <w:tc>
          <w:tcPr>
            <w:tcW w:w="171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3E2FB775" w14:textId="77777777" w:rsidR="007C4BCF" w:rsidRPr="00C93D95" w:rsidRDefault="007C4BCF" w:rsidP="008534BD">
            <w:pPr>
              <w:spacing w:before="40" w:after="40" w:line="240" w:lineRule="auto"/>
              <w:textAlignment w:val="top"/>
              <w:rPr>
                <w:rFonts w:ascii="Arial" w:hAnsi="Arial" w:cs="Arial"/>
              </w:rPr>
            </w:pPr>
          </w:p>
        </w:tc>
        <w:tc>
          <w:tcPr>
            <w:tcW w:w="1530" w:type="dxa"/>
            <w:tcBorders>
              <w:top w:val="single" w:sz="5" w:space="0" w:color="AAAAAA"/>
              <w:left w:val="single" w:sz="5" w:space="0" w:color="AAAAAA"/>
              <w:bottom w:val="single" w:sz="5" w:space="0" w:color="AAAAAA"/>
              <w:right w:val="single" w:sz="5" w:space="0" w:color="AAAAAA"/>
            </w:tcBorders>
          </w:tcPr>
          <w:p w14:paraId="479DD673" w14:textId="77777777" w:rsidR="007C4BCF" w:rsidRPr="00C93D95" w:rsidRDefault="007C4BCF" w:rsidP="008534BD">
            <w:pPr>
              <w:spacing w:before="40" w:after="40" w:line="240" w:lineRule="auto"/>
              <w:textAlignment w:val="top"/>
              <w:rPr>
                <w:rFonts w:ascii="Arial" w:hAnsi="Arial" w:cs="Arial"/>
              </w:rPr>
            </w:pPr>
          </w:p>
        </w:tc>
      </w:tr>
      <w:tr w:rsidR="007C4BCF" w:rsidRPr="00C93D95" w14:paraId="5E1E7427" w14:textId="77777777" w:rsidTr="00CB5965">
        <w:trPr>
          <w:trHeight w:val="315"/>
        </w:trPr>
        <w:tc>
          <w:tcPr>
            <w:tcW w:w="618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88B4107" w14:textId="1C8BA1EC" w:rsidR="007C4BCF" w:rsidRPr="00C93D95" w:rsidRDefault="00F95329" w:rsidP="008534BD">
            <w:pPr>
              <w:spacing w:before="40" w:after="40" w:line="240" w:lineRule="auto"/>
              <w:ind w:left="676" w:hanging="302"/>
              <w:rPr>
                <w:rFonts w:ascii="Arial" w:hAnsi="Arial" w:cs="Arial"/>
              </w:rPr>
            </w:pPr>
            <w:r>
              <w:rPr>
                <w:rFonts w:ascii="Arial" w:eastAsia="Calibri" w:hAnsi="Arial" w:cs="Arial"/>
                <w:color w:val="000000"/>
              </w:rPr>
              <w:t>3</w:t>
            </w:r>
            <w:r w:rsidR="007C4BCF" w:rsidRPr="00C93D95">
              <w:rPr>
                <w:rFonts w:ascii="Arial" w:eastAsia="Calibri" w:hAnsi="Arial" w:cs="Arial"/>
                <w:color w:val="000000"/>
              </w:rPr>
              <w:t>.  What are your plans for expansion in these areas?</w:t>
            </w:r>
          </w:p>
        </w:tc>
        <w:tc>
          <w:tcPr>
            <w:tcW w:w="171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714A7BA9" w14:textId="77777777" w:rsidR="007C4BCF" w:rsidRPr="00C93D95" w:rsidRDefault="007C4BCF" w:rsidP="008534BD">
            <w:pPr>
              <w:spacing w:before="40" w:after="40" w:line="240" w:lineRule="auto"/>
              <w:textAlignment w:val="top"/>
              <w:rPr>
                <w:rFonts w:ascii="Arial" w:hAnsi="Arial" w:cs="Arial"/>
              </w:rPr>
            </w:pPr>
          </w:p>
        </w:tc>
        <w:tc>
          <w:tcPr>
            <w:tcW w:w="1530" w:type="dxa"/>
            <w:tcBorders>
              <w:top w:val="single" w:sz="5" w:space="0" w:color="AAAAAA"/>
              <w:left w:val="single" w:sz="5" w:space="0" w:color="AAAAAA"/>
              <w:bottom w:val="single" w:sz="5" w:space="0" w:color="AAAAAA"/>
              <w:right w:val="single" w:sz="5" w:space="0" w:color="AAAAAA"/>
            </w:tcBorders>
          </w:tcPr>
          <w:p w14:paraId="51770598" w14:textId="77777777" w:rsidR="007C4BCF" w:rsidRPr="00C93D95" w:rsidRDefault="007C4BCF" w:rsidP="008534BD">
            <w:pPr>
              <w:spacing w:before="40" w:after="40" w:line="240" w:lineRule="auto"/>
              <w:textAlignment w:val="top"/>
              <w:rPr>
                <w:rFonts w:ascii="Arial" w:hAnsi="Arial" w:cs="Arial"/>
              </w:rPr>
            </w:pPr>
          </w:p>
        </w:tc>
      </w:tr>
      <w:tr w:rsidR="007C4BCF" w:rsidRPr="00C93D95" w14:paraId="220B0447" w14:textId="77777777" w:rsidTr="007C4BCF">
        <w:tc>
          <w:tcPr>
            <w:tcW w:w="6189" w:type="dxa"/>
            <w:tcBorders>
              <w:top w:val="single" w:sz="5" w:space="0" w:color="AAAAAA"/>
              <w:left w:val="single" w:sz="5" w:space="0" w:color="AAAAAA"/>
              <w:bottom w:val="single" w:sz="5" w:space="0" w:color="AAAAAA"/>
              <w:right w:val="single" w:sz="5" w:space="0" w:color="AAAAAA"/>
            </w:tcBorders>
            <w:shd w:val="clear" w:color="auto" w:fill="EEEEEE"/>
            <w:tcMar>
              <w:top w:w="15" w:type="dxa"/>
              <w:left w:w="15" w:type="dxa"/>
              <w:bottom w:w="15" w:type="dxa"/>
              <w:right w:w="15" w:type="dxa"/>
            </w:tcMar>
          </w:tcPr>
          <w:p w14:paraId="515AF780" w14:textId="2CE68CB4" w:rsidR="007C4BCF" w:rsidRPr="00C93D95" w:rsidRDefault="00F95329" w:rsidP="008534BD">
            <w:pPr>
              <w:spacing w:before="40" w:after="40" w:line="240" w:lineRule="auto"/>
              <w:ind w:left="676" w:hanging="302"/>
              <w:rPr>
                <w:rFonts w:ascii="Arial" w:hAnsi="Arial" w:cs="Arial"/>
              </w:rPr>
            </w:pPr>
            <w:r>
              <w:rPr>
                <w:rFonts w:ascii="Arial" w:eastAsia="Calibri" w:hAnsi="Arial" w:cs="Arial"/>
                <w:color w:val="000000"/>
              </w:rPr>
              <w:t>4</w:t>
            </w:r>
            <w:r w:rsidR="007C4BCF" w:rsidRPr="00C93D95">
              <w:rPr>
                <w:rFonts w:ascii="Arial" w:eastAsia="Calibri" w:hAnsi="Arial" w:cs="Arial"/>
                <w:color w:val="000000"/>
              </w:rPr>
              <w:t>.  Indicate any areas where your network access does not meet the CMS-standard access requirements.</w:t>
            </w:r>
          </w:p>
        </w:tc>
        <w:tc>
          <w:tcPr>
            <w:tcW w:w="1710" w:type="dxa"/>
            <w:tcBorders>
              <w:top w:val="single" w:sz="5" w:space="0" w:color="AAAAAA"/>
              <w:left w:val="single" w:sz="5" w:space="0" w:color="AAAAAA"/>
              <w:bottom w:val="single" w:sz="5" w:space="0" w:color="AAAAAA"/>
              <w:right w:val="single" w:sz="5" w:space="0" w:color="AAAAAA"/>
            </w:tcBorders>
            <w:tcMar>
              <w:top w:w="15" w:type="dxa"/>
              <w:left w:w="15" w:type="dxa"/>
              <w:bottom w:w="15" w:type="dxa"/>
              <w:right w:w="15" w:type="dxa"/>
            </w:tcMar>
          </w:tcPr>
          <w:p w14:paraId="29D5C297" w14:textId="77777777" w:rsidR="007C4BCF" w:rsidRPr="00C93D95" w:rsidRDefault="007C4BCF" w:rsidP="008534BD">
            <w:pPr>
              <w:spacing w:before="40" w:after="40" w:line="240" w:lineRule="auto"/>
              <w:textAlignment w:val="top"/>
              <w:rPr>
                <w:rFonts w:ascii="Arial" w:hAnsi="Arial" w:cs="Arial"/>
              </w:rPr>
            </w:pPr>
          </w:p>
        </w:tc>
        <w:tc>
          <w:tcPr>
            <w:tcW w:w="1530" w:type="dxa"/>
            <w:tcBorders>
              <w:top w:val="single" w:sz="5" w:space="0" w:color="AAAAAA"/>
              <w:left w:val="single" w:sz="5" w:space="0" w:color="AAAAAA"/>
              <w:bottom w:val="single" w:sz="5" w:space="0" w:color="AAAAAA"/>
              <w:right w:val="single" w:sz="5" w:space="0" w:color="AAAAAA"/>
            </w:tcBorders>
          </w:tcPr>
          <w:p w14:paraId="0896F393" w14:textId="77777777" w:rsidR="007C4BCF" w:rsidRPr="00C93D95" w:rsidRDefault="007C4BCF" w:rsidP="008534BD">
            <w:pPr>
              <w:spacing w:before="40" w:after="40" w:line="240" w:lineRule="auto"/>
              <w:textAlignment w:val="top"/>
              <w:rPr>
                <w:rFonts w:ascii="Arial" w:hAnsi="Arial" w:cs="Arial"/>
              </w:rPr>
            </w:pPr>
          </w:p>
        </w:tc>
      </w:tr>
    </w:tbl>
    <w:p w14:paraId="119B69FC" w14:textId="0310AF34" w:rsidR="00061DF3" w:rsidRPr="003A3196" w:rsidRDefault="00F54914" w:rsidP="008534BD">
      <w:pPr>
        <w:pStyle w:val="Heading1"/>
      </w:pPr>
      <w:bookmarkStart w:id="85" w:name="_9_Cost_Proposal"/>
      <w:bookmarkStart w:id="86" w:name="_Toc160700815"/>
      <w:bookmarkEnd w:id="85"/>
      <w:r>
        <w:t>9</w:t>
      </w:r>
      <w:r w:rsidR="00B13BEF">
        <w:tab/>
      </w:r>
      <w:r w:rsidR="00061DF3">
        <w:t>Cost Proposal</w:t>
      </w:r>
      <w:bookmarkEnd w:id="86"/>
      <w:r w:rsidR="00061DF3" w:rsidRPr="003A3196">
        <w:t xml:space="preserve"> </w:t>
      </w:r>
    </w:p>
    <w:p w14:paraId="383B1846" w14:textId="00427C20" w:rsidR="00B25703" w:rsidRDefault="00B25703" w:rsidP="008534BD">
      <w:pPr>
        <w:tabs>
          <w:tab w:val="left" w:pos="-1440"/>
        </w:tabs>
        <w:spacing w:before="0" w:after="0"/>
        <w:jc w:val="both"/>
        <w:rPr>
          <w:rFonts w:ascii="Arial" w:hAnsi="Arial" w:cs="Arial"/>
          <w:b/>
        </w:rPr>
      </w:pPr>
      <w:r w:rsidRPr="007A7070">
        <w:rPr>
          <w:rFonts w:ascii="Arial" w:hAnsi="Arial" w:cs="Arial"/>
          <w:b/>
        </w:rPr>
        <w:t>This section is scored (</w:t>
      </w:r>
      <w:r w:rsidR="00320EED" w:rsidRPr="007A7070">
        <w:rPr>
          <w:rFonts w:ascii="Arial" w:hAnsi="Arial" w:cs="Arial"/>
          <w:b/>
        </w:rPr>
        <w:t xml:space="preserve">a maximum of 200 </w:t>
      </w:r>
      <w:r w:rsidRPr="007A7070">
        <w:rPr>
          <w:rFonts w:ascii="Arial" w:hAnsi="Arial" w:cs="Arial"/>
          <w:b/>
        </w:rPr>
        <w:t>points</w:t>
      </w:r>
      <w:r w:rsidR="00320EED" w:rsidRPr="007A7070">
        <w:rPr>
          <w:rFonts w:ascii="Arial" w:hAnsi="Arial" w:cs="Arial"/>
          <w:b/>
        </w:rPr>
        <w:t xml:space="preserve"> per RFP</w:t>
      </w:r>
      <w:r w:rsidRPr="007A7070">
        <w:rPr>
          <w:rFonts w:ascii="Arial" w:hAnsi="Arial" w:cs="Arial"/>
          <w:b/>
        </w:rPr>
        <w:t>)</w:t>
      </w:r>
      <w:r w:rsidR="00387D2A">
        <w:rPr>
          <w:rFonts w:ascii="Arial" w:hAnsi="Arial" w:cs="Arial"/>
          <w:b/>
        </w:rPr>
        <w:t>.</w:t>
      </w:r>
    </w:p>
    <w:p w14:paraId="0FED2B55" w14:textId="77777777" w:rsidR="00932778" w:rsidRDefault="00932778" w:rsidP="008534BD">
      <w:pPr>
        <w:tabs>
          <w:tab w:val="left" w:pos="-1440"/>
        </w:tabs>
        <w:spacing w:before="0" w:after="0"/>
        <w:jc w:val="both"/>
        <w:rPr>
          <w:rFonts w:ascii="Arial" w:hAnsi="Arial" w:cs="Arial"/>
          <w:b/>
        </w:rPr>
      </w:pPr>
    </w:p>
    <w:p w14:paraId="3EDB2E13" w14:textId="77777777" w:rsidR="00932778" w:rsidRDefault="00932778" w:rsidP="00932778">
      <w:pPr>
        <w:tabs>
          <w:tab w:val="left" w:pos="-1440"/>
        </w:tabs>
        <w:spacing w:after="240"/>
        <w:ind w:left="900" w:hanging="900"/>
      </w:pPr>
      <w:r w:rsidRPr="003E289F">
        <w:rPr>
          <w:rFonts w:ascii="Arial" w:hAnsi="Arial" w:cs="Arial"/>
          <w:b/>
          <w:bCs/>
          <w:i/>
          <w:color w:val="800000"/>
        </w:rPr>
        <w:t>The Segal point of contact is</w:t>
      </w:r>
      <w:r>
        <w:rPr>
          <w:rFonts w:ascii="Arial" w:hAnsi="Arial" w:cs="Arial"/>
          <w:b/>
          <w:bCs/>
          <w:i/>
          <w:color w:val="800000"/>
        </w:rPr>
        <w:t>:</w:t>
      </w:r>
      <w:r w:rsidRPr="003E289F">
        <w:rPr>
          <w:rFonts w:ascii="Arial" w:hAnsi="Arial" w:cs="Arial"/>
          <w:b/>
          <w:bCs/>
          <w:i/>
          <w:color w:val="800000"/>
        </w:rPr>
        <w:t xml:space="preserve"> </w:t>
      </w:r>
      <w:hyperlink r:id="rId42" w:history="1">
        <w:r w:rsidRPr="003E289F">
          <w:rPr>
            <w:rFonts w:ascii="Arial" w:hAnsi="Arial" w:cs="Arial"/>
            <w:b/>
            <w:bCs/>
            <w:i/>
            <w:color w:val="800000"/>
          </w:rPr>
          <w:t>JSlutzky@segalco.com</w:t>
        </w:r>
      </w:hyperlink>
      <w:r w:rsidRPr="003E289F">
        <w:rPr>
          <w:rFonts w:ascii="Arial" w:hAnsi="Arial" w:cs="Arial"/>
          <w:b/>
          <w:bCs/>
          <w:i/>
          <w:color w:val="800000"/>
        </w:rPr>
        <w:t xml:space="preserve">.   </w:t>
      </w:r>
    </w:p>
    <w:p w14:paraId="3C059282" w14:textId="77777777" w:rsidR="00AC0069" w:rsidRDefault="00AC0069" w:rsidP="008534BD">
      <w:pPr>
        <w:pStyle w:val="Heading2"/>
      </w:pPr>
      <w:bookmarkStart w:id="87" w:name="_9.1_Submission_of"/>
      <w:bookmarkEnd w:id="87"/>
      <w:r>
        <w:t>9.1 Submission of required documents</w:t>
      </w:r>
    </w:p>
    <w:p w14:paraId="7D1CD9E3" w14:textId="48852BAB" w:rsidR="00AB23A4" w:rsidRPr="00940D6D" w:rsidRDefault="00AB23A4" w:rsidP="00AB23A4">
      <w:pPr>
        <w:tabs>
          <w:tab w:val="left" w:pos="-1440"/>
        </w:tabs>
        <w:spacing w:before="0" w:after="0"/>
        <w:jc w:val="both"/>
        <w:rPr>
          <w:rFonts w:ascii="Arial" w:hAnsi="Arial" w:cs="Arial"/>
          <w:b/>
          <w:bCs/>
          <w:i/>
          <w:color w:val="800000"/>
        </w:rPr>
      </w:pPr>
      <w:r>
        <w:rPr>
          <w:rFonts w:ascii="Arial" w:hAnsi="Arial" w:cs="Arial"/>
          <w:b/>
          <w:bCs/>
          <w:i/>
          <w:color w:val="800000"/>
        </w:rPr>
        <w:t>Segal-provided Se</w:t>
      </w:r>
      <w:r w:rsidRPr="00940D6D">
        <w:rPr>
          <w:rFonts w:ascii="Arial" w:hAnsi="Arial" w:cs="Arial"/>
          <w:b/>
          <w:bCs/>
          <w:i/>
          <w:color w:val="800000"/>
        </w:rPr>
        <w:t>ction 9 Documents</w:t>
      </w:r>
    </w:p>
    <w:p w14:paraId="52BE35C6" w14:textId="77777777" w:rsidR="00AB23A4" w:rsidRDefault="00AB23A4" w:rsidP="008534BD">
      <w:pPr>
        <w:tabs>
          <w:tab w:val="left" w:pos="-1440"/>
        </w:tabs>
        <w:spacing w:before="0" w:after="0"/>
        <w:jc w:val="both"/>
        <w:rPr>
          <w:rFonts w:ascii="Arial" w:hAnsi="Arial" w:cs="Arial"/>
        </w:rPr>
      </w:pPr>
    </w:p>
    <w:p w14:paraId="01BD62F4" w14:textId="57379DBF" w:rsidR="003D459B" w:rsidRPr="00940D6D" w:rsidRDefault="00267AF7" w:rsidP="008534BD">
      <w:pPr>
        <w:tabs>
          <w:tab w:val="left" w:pos="-1440"/>
        </w:tabs>
        <w:spacing w:before="0" w:after="0"/>
        <w:jc w:val="both"/>
        <w:rPr>
          <w:rFonts w:ascii="Arial" w:hAnsi="Arial" w:cs="Arial"/>
        </w:rPr>
      </w:pPr>
      <w:r>
        <w:rPr>
          <w:rFonts w:ascii="Arial" w:hAnsi="Arial" w:cs="Arial"/>
        </w:rPr>
        <w:t>After you submit your Non-Disclosure Agreement</w:t>
      </w:r>
      <w:r w:rsidR="00892C1B">
        <w:rPr>
          <w:rFonts w:ascii="Arial" w:hAnsi="Arial" w:cs="Arial"/>
        </w:rPr>
        <w:t xml:space="preserve"> </w:t>
      </w:r>
      <w:r w:rsidR="006A5240">
        <w:rPr>
          <w:rFonts w:ascii="Arial" w:hAnsi="Arial" w:cs="Arial"/>
        </w:rPr>
        <w:t xml:space="preserve">(NDA) </w:t>
      </w:r>
      <w:r w:rsidR="005F14E2">
        <w:rPr>
          <w:rFonts w:ascii="Arial" w:hAnsi="Arial" w:cs="Arial"/>
        </w:rPr>
        <w:t xml:space="preserve">to the Department </w:t>
      </w:r>
      <w:r w:rsidR="00892C1B">
        <w:rPr>
          <w:rFonts w:ascii="Arial" w:hAnsi="Arial" w:cs="Arial"/>
        </w:rPr>
        <w:t xml:space="preserve">(see </w:t>
      </w:r>
      <w:hyperlink w:anchor="_2.3_Appendix_13" w:history="1">
        <w:r w:rsidR="00892C1B" w:rsidRPr="005A68CF">
          <w:rPr>
            <w:rStyle w:val="Hyperlink"/>
            <w:rFonts w:ascii="Arial" w:hAnsi="Arial" w:cs="Arial"/>
          </w:rPr>
          <w:t>Section 2.3</w:t>
        </w:r>
      </w:hyperlink>
      <w:r w:rsidR="00892C1B">
        <w:rPr>
          <w:rFonts w:ascii="Arial" w:hAnsi="Arial" w:cs="Arial"/>
        </w:rPr>
        <w:t>)</w:t>
      </w:r>
      <w:r>
        <w:rPr>
          <w:rFonts w:ascii="Arial" w:hAnsi="Arial" w:cs="Arial"/>
        </w:rPr>
        <w:t xml:space="preserve">, </w:t>
      </w:r>
      <w:r w:rsidR="003D459B" w:rsidRPr="00940D6D">
        <w:rPr>
          <w:rFonts w:ascii="Arial" w:hAnsi="Arial" w:cs="Arial"/>
        </w:rPr>
        <w:t>Segal will provide</w:t>
      </w:r>
      <w:r w:rsidR="00F154C2" w:rsidRPr="00940D6D">
        <w:rPr>
          <w:rFonts w:ascii="Arial" w:hAnsi="Arial" w:cs="Arial"/>
        </w:rPr>
        <w:t xml:space="preserve"> </w:t>
      </w:r>
      <w:r w:rsidR="00D17CB2">
        <w:rPr>
          <w:rFonts w:ascii="Arial" w:hAnsi="Arial" w:cs="Arial"/>
        </w:rPr>
        <w:t>the recipient</w:t>
      </w:r>
      <w:r w:rsidR="00892C1B">
        <w:rPr>
          <w:rFonts w:ascii="Arial" w:hAnsi="Arial" w:cs="Arial"/>
        </w:rPr>
        <w:t>(</w:t>
      </w:r>
      <w:r w:rsidR="00D17CB2">
        <w:rPr>
          <w:rFonts w:ascii="Arial" w:hAnsi="Arial" w:cs="Arial"/>
        </w:rPr>
        <w:t>s</w:t>
      </w:r>
      <w:r w:rsidR="00892C1B">
        <w:rPr>
          <w:rFonts w:ascii="Arial" w:hAnsi="Arial" w:cs="Arial"/>
        </w:rPr>
        <w:t>)</w:t>
      </w:r>
      <w:r w:rsidR="00D17CB2">
        <w:rPr>
          <w:rFonts w:ascii="Arial" w:hAnsi="Arial" w:cs="Arial"/>
        </w:rPr>
        <w:t xml:space="preserve"> you specified in your </w:t>
      </w:r>
      <w:r w:rsidR="006A5240">
        <w:rPr>
          <w:rFonts w:ascii="Arial" w:hAnsi="Arial" w:cs="Arial"/>
        </w:rPr>
        <w:t>NDA</w:t>
      </w:r>
      <w:r w:rsidR="002853FF" w:rsidRPr="00940D6D">
        <w:rPr>
          <w:rFonts w:ascii="Arial" w:hAnsi="Arial" w:cs="Arial"/>
        </w:rPr>
        <w:t xml:space="preserve"> </w:t>
      </w:r>
      <w:r w:rsidR="001972A9" w:rsidRPr="00940D6D">
        <w:rPr>
          <w:rFonts w:ascii="Arial" w:hAnsi="Arial" w:cs="Arial"/>
        </w:rPr>
        <w:t xml:space="preserve">with </w:t>
      </w:r>
      <w:r w:rsidR="00F154C2" w:rsidRPr="00940D6D">
        <w:rPr>
          <w:rFonts w:ascii="Arial" w:hAnsi="Arial" w:cs="Arial"/>
        </w:rPr>
        <w:t>a secure link to Segal’s secure file transfer system to access</w:t>
      </w:r>
      <w:r w:rsidR="00B46725" w:rsidRPr="00940D6D">
        <w:rPr>
          <w:rFonts w:ascii="Arial" w:hAnsi="Arial" w:cs="Arial"/>
        </w:rPr>
        <w:t xml:space="preserve"> the following documents</w:t>
      </w:r>
      <w:r w:rsidR="001972A9" w:rsidRPr="00940D6D">
        <w:rPr>
          <w:rFonts w:ascii="Arial" w:hAnsi="Arial" w:cs="Arial"/>
        </w:rPr>
        <w:t>:</w:t>
      </w:r>
      <w:r w:rsidR="003D459B" w:rsidRPr="00940D6D">
        <w:rPr>
          <w:rFonts w:ascii="Arial" w:hAnsi="Arial" w:cs="Arial"/>
        </w:rPr>
        <w:t xml:space="preserve"> </w:t>
      </w:r>
    </w:p>
    <w:p w14:paraId="3FE19FED" w14:textId="77777777" w:rsidR="007A7070" w:rsidRPr="00940D6D" w:rsidRDefault="007A7070" w:rsidP="008534BD">
      <w:pPr>
        <w:tabs>
          <w:tab w:val="left" w:pos="-1440"/>
        </w:tabs>
        <w:spacing w:before="0" w:after="0"/>
        <w:jc w:val="both"/>
        <w:rPr>
          <w:rFonts w:ascii="Arial" w:hAnsi="Arial" w:cs="Arial"/>
        </w:rPr>
      </w:pPr>
    </w:p>
    <w:p w14:paraId="47AB593C" w14:textId="07C91AE9" w:rsidR="00D54677" w:rsidRDefault="00D54677" w:rsidP="008534BD">
      <w:pPr>
        <w:pStyle w:val="LRWLBodyTextBullet1"/>
        <w:spacing w:before="0"/>
        <w:rPr>
          <w:rFonts w:cs="Arial"/>
        </w:rPr>
      </w:pPr>
      <w:r w:rsidRPr="00940D6D">
        <w:rPr>
          <w:rFonts w:cs="Arial"/>
        </w:rPr>
        <w:t xml:space="preserve">Cost Proposal </w:t>
      </w:r>
      <w:r w:rsidR="00D6176C">
        <w:rPr>
          <w:rFonts w:cs="Arial"/>
        </w:rPr>
        <w:t>workbook</w:t>
      </w:r>
      <w:r w:rsidR="006A5240">
        <w:rPr>
          <w:rFonts w:cs="Arial"/>
        </w:rPr>
        <w:t>(s)</w:t>
      </w:r>
    </w:p>
    <w:p w14:paraId="128616CF" w14:textId="7A7A1D05" w:rsidR="00D04449" w:rsidRPr="00940D6D" w:rsidRDefault="00D04449" w:rsidP="008534BD">
      <w:pPr>
        <w:pStyle w:val="LRWLBodyTextBullet1"/>
        <w:spacing w:before="0"/>
        <w:rPr>
          <w:rFonts w:cs="Arial"/>
        </w:rPr>
      </w:pPr>
      <w:r>
        <w:rPr>
          <w:rFonts w:cs="Arial"/>
        </w:rPr>
        <w:t>Census</w:t>
      </w:r>
    </w:p>
    <w:p w14:paraId="07EF2A28" w14:textId="6657FE6B" w:rsidR="00861ED5" w:rsidRDefault="00861ED5" w:rsidP="008534BD">
      <w:pPr>
        <w:pStyle w:val="LRWLBodyTextBullet1"/>
        <w:spacing w:before="0"/>
        <w:rPr>
          <w:rFonts w:cs="Arial"/>
        </w:rPr>
      </w:pPr>
      <w:r w:rsidRPr="00940D6D">
        <w:rPr>
          <w:rFonts w:cs="Arial"/>
        </w:rPr>
        <w:t>Claims</w:t>
      </w:r>
      <w:r w:rsidR="0097003D">
        <w:rPr>
          <w:rFonts w:cs="Arial"/>
        </w:rPr>
        <w:t xml:space="preserve"> Summary Experience</w:t>
      </w:r>
    </w:p>
    <w:p w14:paraId="0B1C0AF3" w14:textId="25DC6605" w:rsidR="00904CC7" w:rsidRDefault="00904CC7" w:rsidP="008534BD">
      <w:pPr>
        <w:pStyle w:val="LRWLBodyTextBullet1"/>
        <w:spacing w:before="0"/>
        <w:rPr>
          <w:rFonts w:cs="Arial"/>
        </w:rPr>
      </w:pPr>
      <w:r>
        <w:rPr>
          <w:rFonts w:cs="Arial"/>
        </w:rPr>
        <w:t xml:space="preserve">Network Access Tool </w:t>
      </w:r>
      <w:r w:rsidRPr="00A80D45">
        <w:rPr>
          <w:rFonts w:cs="Arial"/>
          <w:i/>
          <w:iCs/>
          <w:color w:val="7030A0"/>
        </w:rPr>
        <w:t xml:space="preserve">(applies to </w:t>
      </w:r>
      <w:r w:rsidR="00E53887" w:rsidRPr="00A80D45">
        <w:rPr>
          <w:rFonts w:cs="Arial"/>
          <w:i/>
          <w:iCs/>
          <w:color w:val="7030A0"/>
        </w:rPr>
        <w:t xml:space="preserve">IYC Medicare Advantage HMO </w:t>
      </w:r>
      <w:r w:rsidR="00AD48A3" w:rsidRPr="00A80D45">
        <w:rPr>
          <w:rFonts w:cs="Arial"/>
          <w:i/>
          <w:iCs/>
          <w:color w:val="7030A0"/>
        </w:rPr>
        <w:t>Proposal</w:t>
      </w:r>
      <w:r w:rsidR="00E53887" w:rsidRPr="00A80D45">
        <w:rPr>
          <w:rFonts w:cs="Arial"/>
          <w:i/>
          <w:iCs/>
          <w:color w:val="7030A0"/>
        </w:rPr>
        <w:t>(s) only</w:t>
      </w:r>
      <w:r w:rsidRPr="00A80D45">
        <w:rPr>
          <w:rFonts w:cs="Arial"/>
          <w:i/>
          <w:iCs/>
          <w:color w:val="7030A0"/>
        </w:rPr>
        <w:t>)</w:t>
      </w:r>
    </w:p>
    <w:p w14:paraId="3C4D3546" w14:textId="2A5A495B" w:rsidR="005C630B" w:rsidRPr="00A80D45" w:rsidRDefault="005C630B" w:rsidP="00463F79">
      <w:pPr>
        <w:pStyle w:val="LRWLBodyTextBullet1"/>
        <w:spacing w:before="0" w:after="0"/>
        <w:rPr>
          <w:rFonts w:cs="Arial"/>
          <w:i/>
          <w:iCs/>
          <w:color w:val="7030A0"/>
        </w:rPr>
      </w:pPr>
      <w:r>
        <w:rPr>
          <w:rFonts w:cs="Arial"/>
        </w:rPr>
        <w:t>Provider Utilization</w:t>
      </w:r>
      <w:r w:rsidR="00BB5756">
        <w:rPr>
          <w:rFonts w:cs="Arial"/>
        </w:rPr>
        <w:t xml:space="preserve"> File</w:t>
      </w:r>
      <w:r w:rsidR="00D8768F">
        <w:rPr>
          <w:rFonts w:cs="Arial"/>
        </w:rPr>
        <w:t xml:space="preserve"> </w:t>
      </w:r>
      <w:r w:rsidR="00090932" w:rsidRPr="00A80D45">
        <w:rPr>
          <w:rFonts w:cs="Arial"/>
          <w:i/>
          <w:iCs/>
          <w:color w:val="7030A0"/>
        </w:rPr>
        <w:t xml:space="preserve">(applies to </w:t>
      </w:r>
      <w:r w:rsidR="00F32616">
        <w:rPr>
          <w:rFonts w:cs="Arial"/>
          <w:i/>
          <w:iCs/>
          <w:color w:val="7030A0"/>
        </w:rPr>
        <w:t>n</w:t>
      </w:r>
      <w:r w:rsidR="00D8768F" w:rsidRPr="00A80D45">
        <w:rPr>
          <w:rFonts w:cs="Arial"/>
          <w:i/>
          <w:iCs/>
          <w:color w:val="7030A0"/>
        </w:rPr>
        <w:t>ationwide Medicare Advantage</w:t>
      </w:r>
      <w:r w:rsidR="00CB079C" w:rsidRPr="00A80D45">
        <w:rPr>
          <w:rFonts w:cs="Arial"/>
          <w:i/>
          <w:iCs/>
          <w:color w:val="7030A0"/>
        </w:rPr>
        <w:t xml:space="preserve"> </w:t>
      </w:r>
      <w:r w:rsidR="004D0E53">
        <w:rPr>
          <w:rFonts w:cs="Arial"/>
          <w:i/>
          <w:iCs/>
          <w:color w:val="7030A0"/>
        </w:rPr>
        <w:t xml:space="preserve">passive </w:t>
      </w:r>
      <w:r w:rsidR="00904CC7" w:rsidRPr="00A80D45">
        <w:rPr>
          <w:rFonts w:cs="Arial"/>
          <w:i/>
          <w:iCs/>
          <w:color w:val="7030A0"/>
        </w:rPr>
        <w:t xml:space="preserve">PPO and Medicare Plus </w:t>
      </w:r>
      <w:r w:rsidR="00CB079C" w:rsidRPr="00A80D45">
        <w:rPr>
          <w:rFonts w:cs="Arial"/>
          <w:i/>
          <w:iCs/>
          <w:color w:val="7030A0"/>
        </w:rPr>
        <w:t>Proposal</w:t>
      </w:r>
      <w:r w:rsidR="00904CC7" w:rsidRPr="00A80D45">
        <w:rPr>
          <w:rFonts w:cs="Arial"/>
          <w:i/>
          <w:iCs/>
          <w:color w:val="7030A0"/>
        </w:rPr>
        <w:t>s</w:t>
      </w:r>
      <w:r w:rsidR="00CB079C" w:rsidRPr="00A80D45">
        <w:rPr>
          <w:rFonts w:cs="Arial"/>
          <w:i/>
          <w:iCs/>
          <w:color w:val="7030A0"/>
        </w:rPr>
        <w:t xml:space="preserve"> only)</w:t>
      </w:r>
    </w:p>
    <w:p w14:paraId="5EFF8695" w14:textId="77777777" w:rsidR="00D54677" w:rsidRPr="00940D6D" w:rsidRDefault="00D54677" w:rsidP="008534BD">
      <w:pPr>
        <w:pStyle w:val="LRWLBodyTextBullet1"/>
        <w:numPr>
          <w:ilvl w:val="0"/>
          <w:numId w:val="0"/>
        </w:numPr>
        <w:spacing w:before="0" w:after="0"/>
        <w:ind w:left="720"/>
        <w:rPr>
          <w:rFonts w:cs="Arial"/>
        </w:rPr>
      </w:pPr>
    </w:p>
    <w:p w14:paraId="175AD5D6" w14:textId="4DA0949E" w:rsidR="00B21CD0" w:rsidRPr="00940D6D" w:rsidRDefault="00B21CD0" w:rsidP="008534BD">
      <w:pPr>
        <w:tabs>
          <w:tab w:val="left" w:pos="-1440"/>
        </w:tabs>
        <w:spacing w:before="0" w:after="0"/>
        <w:jc w:val="both"/>
        <w:rPr>
          <w:rFonts w:ascii="Arial" w:hAnsi="Arial" w:cs="Arial"/>
          <w:b/>
          <w:bCs/>
          <w:i/>
          <w:color w:val="800000"/>
        </w:rPr>
      </w:pPr>
      <w:r w:rsidRPr="00940D6D">
        <w:rPr>
          <w:rFonts w:ascii="Arial" w:hAnsi="Arial" w:cs="Arial"/>
          <w:b/>
          <w:bCs/>
          <w:i/>
          <w:color w:val="800000"/>
        </w:rPr>
        <w:t xml:space="preserve">Submission of Section </w:t>
      </w:r>
      <w:r w:rsidR="0020054B" w:rsidRPr="00940D6D">
        <w:rPr>
          <w:rFonts w:ascii="Arial" w:hAnsi="Arial" w:cs="Arial"/>
          <w:b/>
          <w:bCs/>
          <w:i/>
          <w:color w:val="800000"/>
        </w:rPr>
        <w:t>9</w:t>
      </w:r>
      <w:r w:rsidRPr="00940D6D">
        <w:rPr>
          <w:rFonts w:ascii="Arial" w:hAnsi="Arial" w:cs="Arial"/>
          <w:b/>
          <w:bCs/>
          <w:i/>
          <w:color w:val="800000"/>
        </w:rPr>
        <w:t xml:space="preserve"> </w:t>
      </w:r>
      <w:r w:rsidR="005823ED" w:rsidRPr="00940D6D">
        <w:rPr>
          <w:rFonts w:ascii="Arial" w:hAnsi="Arial" w:cs="Arial"/>
          <w:b/>
          <w:bCs/>
          <w:i/>
          <w:color w:val="800000"/>
        </w:rPr>
        <w:t>Documents</w:t>
      </w:r>
    </w:p>
    <w:p w14:paraId="2B2DE939" w14:textId="77777777" w:rsidR="001D0618" w:rsidRDefault="001D0618" w:rsidP="008534BD">
      <w:pPr>
        <w:tabs>
          <w:tab w:val="left" w:pos="-1440"/>
        </w:tabs>
        <w:spacing w:before="0" w:after="0"/>
        <w:jc w:val="both"/>
        <w:rPr>
          <w:rFonts w:ascii="Arial" w:hAnsi="Arial" w:cs="Arial"/>
        </w:rPr>
      </w:pPr>
    </w:p>
    <w:p w14:paraId="03CAF234" w14:textId="05DD9EBC" w:rsidR="003F314A" w:rsidRDefault="003F314A" w:rsidP="008534BD">
      <w:pPr>
        <w:tabs>
          <w:tab w:val="left" w:pos="-1440"/>
        </w:tabs>
        <w:spacing w:before="0" w:after="0"/>
        <w:jc w:val="both"/>
        <w:rPr>
          <w:rFonts w:ascii="Arial" w:hAnsi="Arial" w:cs="Arial"/>
        </w:rPr>
      </w:pPr>
      <w:r>
        <w:rPr>
          <w:rFonts w:ascii="Arial" w:hAnsi="Arial" w:cs="Arial"/>
        </w:rPr>
        <w:t xml:space="preserve">Submit the following as appropriate for the Proposal(s) you are responding to: </w:t>
      </w:r>
    </w:p>
    <w:p w14:paraId="553861A5" w14:textId="77777777" w:rsidR="003F314A" w:rsidRPr="00940D6D" w:rsidRDefault="003F314A" w:rsidP="008534BD">
      <w:pPr>
        <w:tabs>
          <w:tab w:val="left" w:pos="-1440"/>
        </w:tabs>
        <w:spacing w:before="0" w:after="0"/>
        <w:jc w:val="both"/>
        <w:rPr>
          <w:rFonts w:ascii="Arial" w:hAnsi="Arial" w:cs="Arial"/>
        </w:rPr>
      </w:pPr>
    </w:p>
    <w:p w14:paraId="3D7ADCB4" w14:textId="5F2035F1" w:rsidR="004C0FF0" w:rsidRDefault="004C0FF0" w:rsidP="006D5861">
      <w:pPr>
        <w:pStyle w:val="ListParagraph"/>
        <w:numPr>
          <w:ilvl w:val="0"/>
          <w:numId w:val="38"/>
        </w:numPr>
      </w:pPr>
      <w:r w:rsidRPr="000A7DA8">
        <w:rPr>
          <w:b/>
          <w:bCs/>
        </w:rPr>
        <w:t>Cost Proposal</w:t>
      </w:r>
      <w:r w:rsidR="003971D6">
        <w:rPr>
          <w:b/>
          <w:bCs/>
        </w:rPr>
        <w:t xml:space="preserve"> </w:t>
      </w:r>
      <w:r w:rsidR="00B64A08">
        <w:rPr>
          <w:b/>
          <w:bCs/>
        </w:rPr>
        <w:t xml:space="preserve">workbook(s) </w:t>
      </w:r>
      <w:r w:rsidR="003971D6" w:rsidRPr="003971D6">
        <w:rPr>
          <w:bCs/>
          <w:i/>
          <w:iCs/>
          <w:color w:val="7030A0"/>
        </w:rPr>
        <w:t>(applies to all Proposals):</w:t>
      </w:r>
      <w:r w:rsidR="003971D6" w:rsidRPr="003971D6">
        <w:rPr>
          <w:bCs/>
        </w:rPr>
        <w:t xml:space="preserve"> </w:t>
      </w:r>
      <w:r w:rsidR="003F016A" w:rsidRPr="000A7DA8">
        <w:t xml:space="preserve">by the due date and time listed in </w:t>
      </w:r>
      <w:hyperlink w:anchor="_1.9_Calendar_of" w:history="1">
        <w:r w:rsidR="003F016A" w:rsidRPr="005A68CF">
          <w:rPr>
            <w:rStyle w:val="Hyperlink"/>
          </w:rPr>
          <w:t>Section 1.9</w:t>
        </w:r>
      </w:hyperlink>
      <w:r w:rsidR="003F016A" w:rsidRPr="000A7DA8">
        <w:t>, Calendar of Events, y</w:t>
      </w:r>
      <w:r w:rsidR="00113116" w:rsidRPr="000A7DA8">
        <w:t xml:space="preserve">ou </w:t>
      </w:r>
      <w:r w:rsidR="00B21CD0" w:rsidRPr="000A7DA8">
        <w:t xml:space="preserve">must submit </w:t>
      </w:r>
      <w:r w:rsidR="00605CDF" w:rsidRPr="000A7DA8">
        <w:t xml:space="preserve">a </w:t>
      </w:r>
      <w:r w:rsidR="00B21CD0" w:rsidRPr="000A7DA8">
        <w:t>Cost Proposal</w:t>
      </w:r>
      <w:r w:rsidR="00B64A08">
        <w:t xml:space="preserve"> workbook</w:t>
      </w:r>
      <w:r w:rsidR="00B21CD0" w:rsidRPr="000A7DA8">
        <w:t xml:space="preserve"> </w:t>
      </w:r>
      <w:r w:rsidR="0014322F" w:rsidRPr="000A7DA8">
        <w:t>for</w:t>
      </w:r>
      <w:r w:rsidR="002C6588" w:rsidRPr="000A7DA8">
        <w:t xml:space="preserve"> the RFP</w:t>
      </w:r>
      <w:r w:rsidR="00113116" w:rsidRPr="000A7DA8">
        <w:t>(s)</w:t>
      </w:r>
      <w:r w:rsidR="00216177" w:rsidRPr="000A7DA8">
        <w:t xml:space="preserve"> you intend to bid on</w:t>
      </w:r>
      <w:r w:rsidR="003F016A" w:rsidRPr="000A7DA8">
        <w:t xml:space="preserve"> to Segal through Segal’s Secure File Transfer system</w:t>
      </w:r>
      <w:r w:rsidR="00216177" w:rsidRPr="000A7DA8">
        <w:t>.</w:t>
      </w:r>
      <w:r w:rsidR="002C6588" w:rsidRPr="000A7DA8">
        <w:t xml:space="preserve"> </w:t>
      </w:r>
    </w:p>
    <w:p w14:paraId="32313D28" w14:textId="75CF3F58" w:rsidR="003B5743" w:rsidRPr="00386505" w:rsidRDefault="003B5743" w:rsidP="006D5861">
      <w:pPr>
        <w:pStyle w:val="ListParagraph"/>
        <w:numPr>
          <w:ilvl w:val="0"/>
          <w:numId w:val="38"/>
        </w:numPr>
      </w:pPr>
      <w:r>
        <w:rPr>
          <w:b/>
          <w:bCs/>
        </w:rPr>
        <w:t>Network Access Tool</w:t>
      </w:r>
      <w:r w:rsidR="00546C11">
        <w:rPr>
          <w:b/>
          <w:bCs/>
        </w:rPr>
        <w:t xml:space="preserve"> </w:t>
      </w:r>
      <w:r w:rsidR="00546C11" w:rsidRPr="00AC1151">
        <w:rPr>
          <w:i/>
          <w:iCs/>
          <w:color w:val="7030A0"/>
        </w:rPr>
        <w:t>(</w:t>
      </w:r>
      <w:r w:rsidR="00AC1151" w:rsidRPr="00AC1151">
        <w:rPr>
          <w:i/>
          <w:iCs/>
          <w:color w:val="7030A0"/>
        </w:rPr>
        <w:t xml:space="preserve">applies </w:t>
      </w:r>
      <w:r w:rsidR="00546C11" w:rsidRPr="00AC1151">
        <w:rPr>
          <w:i/>
          <w:iCs/>
          <w:color w:val="7030A0"/>
        </w:rPr>
        <w:t xml:space="preserve">only </w:t>
      </w:r>
      <w:r w:rsidR="00AC1151" w:rsidRPr="00AC1151">
        <w:rPr>
          <w:i/>
          <w:iCs/>
          <w:color w:val="7030A0"/>
        </w:rPr>
        <w:t xml:space="preserve">to </w:t>
      </w:r>
      <w:r w:rsidR="00A27090" w:rsidRPr="00AC1151">
        <w:rPr>
          <w:i/>
          <w:iCs/>
          <w:color w:val="7030A0"/>
        </w:rPr>
        <w:t>Medicare Advantage HMO Plan Proposals)</w:t>
      </w:r>
      <w:r w:rsidR="00AC1151">
        <w:rPr>
          <w:i/>
          <w:iCs/>
          <w:color w:val="7030A0"/>
        </w:rPr>
        <w:t>:</w:t>
      </w:r>
      <w:r w:rsidR="00364D3D" w:rsidRPr="00AC1151">
        <w:rPr>
          <w:i/>
          <w:iCs/>
          <w:color w:val="7030A0"/>
        </w:rPr>
        <w:t xml:space="preserve"> </w:t>
      </w:r>
      <w:r w:rsidR="00364D3D" w:rsidRPr="004C0FF0">
        <w:t>by the due date and time listed in Section 1.9, Calendar of Events</w:t>
      </w:r>
      <w:r w:rsidR="00364D3D">
        <w:t>,</w:t>
      </w:r>
      <w:r w:rsidR="00364D3D" w:rsidRPr="003F016A">
        <w:t xml:space="preserve"> submit</w:t>
      </w:r>
      <w:r w:rsidR="00364D3D">
        <w:t xml:space="preserve"> your completed Network Access Tool</w:t>
      </w:r>
      <w:r w:rsidR="00AC1151">
        <w:t xml:space="preserve"> t</w:t>
      </w:r>
      <w:r w:rsidR="00AC1151" w:rsidRPr="000A7DA8">
        <w:t>o Segal through Segal’s Secure File Transfer system</w:t>
      </w:r>
      <w:r w:rsidR="00364D3D">
        <w:t xml:space="preserve">. </w:t>
      </w:r>
      <w:r w:rsidR="00FB3F83">
        <w:t xml:space="preserve">See </w:t>
      </w:r>
      <w:hyperlink w:anchor="_8.1__Network" w:history="1">
        <w:r w:rsidR="00FB3F83" w:rsidRPr="005A68CF">
          <w:rPr>
            <w:rStyle w:val="Hyperlink"/>
          </w:rPr>
          <w:t>Section 8.1</w:t>
        </w:r>
      </w:hyperlink>
      <w:r w:rsidR="00FB3F83">
        <w:t xml:space="preserve"> above. </w:t>
      </w:r>
    </w:p>
    <w:p w14:paraId="4AA16504" w14:textId="3F38A62C" w:rsidR="009A358D" w:rsidRPr="00EB78D6" w:rsidRDefault="009A358D" w:rsidP="006D5861">
      <w:pPr>
        <w:pStyle w:val="LRWLBodyTextBullet1"/>
        <w:numPr>
          <w:ilvl w:val="0"/>
          <w:numId w:val="38"/>
        </w:numPr>
        <w:tabs>
          <w:tab w:val="left" w:pos="720"/>
        </w:tabs>
        <w:spacing w:before="0"/>
      </w:pPr>
      <w:r w:rsidRPr="00FB3F83">
        <w:rPr>
          <w:b/>
          <w:bCs/>
        </w:rPr>
        <w:t>Provider Utilization</w:t>
      </w:r>
      <w:r>
        <w:t xml:space="preserve"> </w:t>
      </w:r>
      <w:r w:rsidRPr="00EB78D6">
        <w:rPr>
          <w:rFonts w:cs="Arial"/>
          <w:i/>
          <w:iCs/>
          <w:color w:val="7030A0"/>
        </w:rPr>
        <w:t>(applie</w:t>
      </w:r>
      <w:r w:rsidR="00EB78D6" w:rsidRPr="00EB78D6">
        <w:rPr>
          <w:rFonts w:cs="Arial"/>
          <w:i/>
          <w:iCs/>
          <w:color w:val="7030A0"/>
        </w:rPr>
        <w:t>s</w:t>
      </w:r>
      <w:r w:rsidRPr="00EB78D6">
        <w:rPr>
          <w:rFonts w:cs="Arial"/>
          <w:i/>
          <w:iCs/>
          <w:color w:val="7030A0"/>
        </w:rPr>
        <w:t xml:space="preserve"> to</w:t>
      </w:r>
      <w:r w:rsidR="00EB78D6" w:rsidRPr="00EB78D6">
        <w:rPr>
          <w:rFonts w:cs="Arial"/>
          <w:i/>
          <w:iCs/>
          <w:color w:val="7030A0"/>
        </w:rPr>
        <w:t xml:space="preserve"> </w:t>
      </w:r>
      <w:r w:rsidR="00F32616">
        <w:rPr>
          <w:rFonts w:cs="Arial"/>
          <w:i/>
          <w:iCs/>
          <w:color w:val="7030A0"/>
        </w:rPr>
        <w:t>n</w:t>
      </w:r>
      <w:r w:rsidR="00EB78D6" w:rsidRPr="00EB78D6">
        <w:rPr>
          <w:rFonts w:cs="Arial"/>
          <w:i/>
          <w:iCs/>
          <w:color w:val="7030A0"/>
        </w:rPr>
        <w:t xml:space="preserve">ationwide Medicare Advantage </w:t>
      </w:r>
      <w:r w:rsidR="004D0E53">
        <w:rPr>
          <w:rFonts w:cs="Arial"/>
          <w:i/>
          <w:iCs/>
          <w:color w:val="7030A0"/>
        </w:rPr>
        <w:t xml:space="preserve">passive </w:t>
      </w:r>
      <w:r w:rsidR="00EB78D6" w:rsidRPr="00EB78D6">
        <w:rPr>
          <w:rFonts w:cs="Arial"/>
          <w:i/>
          <w:iCs/>
          <w:color w:val="7030A0"/>
        </w:rPr>
        <w:t xml:space="preserve">PPO </w:t>
      </w:r>
      <w:r w:rsidR="00F32616">
        <w:rPr>
          <w:rFonts w:cs="Arial"/>
          <w:i/>
          <w:iCs/>
          <w:color w:val="7030A0"/>
        </w:rPr>
        <w:t>s</w:t>
      </w:r>
      <w:r w:rsidR="00EB78D6" w:rsidRPr="00EB78D6">
        <w:rPr>
          <w:rFonts w:cs="Arial"/>
          <w:i/>
          <w:iCs/>
          <w:color w:val="7030A0"/>
        </w:rPr>
        <w:t xml:space="preserve">ervice </w:t>
      </w:r>
      <w:r w:rsidR="00F32616">
        <w:rPr>
          <w:rFonts w:cs="Arial"/>
          <w:i/>
          <w:iCs/>
          <w:color w:val="7030A0"/>
        </w:rPr>
        <w:t>a</w:t>
      </w:r>
      <w:r w:rsidR="00EB78D6" w:rsidRPr="00EB78D6">
        <w:rPr>
          <w:rFonts w:cs="Arial"/>
          <w:i/>
          <w:iCs/>
          <w:color w:val="7030A0"/>
        </w:rPr>
        <w:t>rea and Medicare Plus Proposals</w:t>
      </w:r>
      <w:r w:rsidR="00EB78D6">
        <w:rPr>
          <w:rFonts w:cs="Arial"/>
          <w:i/>
          <w:iCs/>
          <w:color w:val="7030A0"/>
        </w:rPr>
        <w:t>)</w:t>
      </w:r>
      <w:r w:rsidR="00EB78D6" w:rsidRPr="00EB78D6">
        <w:rPr>
          <w:rFonts w:cs="Arial"/>
          <w:i/>
          <w:iCs/>
          <w:color w:val="7030A0"/>
        </w:rPr>
        <w:t>:</w:t>
      </w:r>
      <w:r w:rsidR="00EB78D6">
        <w:t xml:space="preserve"> </w:t>
      </w:r>
      <w:r w:rsidR="00EB78D6" w:rsidRPr="004C0FF0">
        <w:t>by the due date and time listed in Section 1.9, Calendar of Events</w:t>
      </w:r>
      <w:r w:rsidR="00EB78D6">
        <w:t>,</w:t>
      </w:r>
      <w:r w:rsidR="00EB78D6" w:rsidRPr="003F016A">
        <w:t xml:space="preserve"> submit</w:t>
      </w:r>
      <w:r w:rsidR="00EB78D6">
        <w:t xml:space="preserve"> your </w:t>
      </w:r>
      <w:r w:rsidR="009D43DB">
        <w:t>Provider Utilization reports to Segal t</w:t>
      </w:r>
      <w:r w:rsidR="009D43DB" w:rsidRPr="000A7DA8">
        <w:t>hrough Segal’s Secure File Transfer system.</w:t>
      </w:r>
      <w:r w:rsidR="00BA51DB">
        <w:t xml:space="preserve"> See </w:t>
      </w:r>
      <w:hyperlink w:anchor="_8.3_Provider_Utilization" w:history="1">
        <w:r w:rsidR="00BA51DB" w:rsidRPr="005A68CF">
          <w:rPr>
            <w:rStyle w:val="Hyperlink"/>
          </w:rPr>
          <w:t>Section 8.3</w:t>
        </w:r>
      </w:hyperlink>
      <w:r w:rsidR="00BA51DB">
        <w:t xml:space="preserve"> above.</w:t>
      </w:r>
    </w:p>
    <w:p w14:paraId="1A9994D5" w14:textId="214A9303" w:rsidR="001D0618" w:rsidRPr="00A66691" w:rsidRDefault="0022598C" w:rsidP="006D5861">
      <w:pPr>
        <w:pStyle w:val="LRWLBodyTextBullet1"/>
        <w:numPr>
          <w:ilvl w:val="0"/>
          <w:numId w:val="38"/>
        </w:numPr>
        <w:tabs>
          <w:tab w:val="left" w:pos="720"/>
        </w:tabs>
        <w:spacing w:before="0" w:after="0"/>
        <w:rPr>
          <w:rFonts w:cs="Arial"/>
        </w:rPr>
      </w:pPr>
      <w:r>
        <w:rPr>
          <w:b/>
          <w:bCs/>
        </w:rPr>
        <w:lastRenderedPageBreak/>
        <w:t>Accessibility Reports</w:t>
      </w:r>
      <w:r w:rsidR="00F41A15">
        <w:rPr>
          <w:b/>
          <w:bCs/>
        </w:rPr>
        <w:t xml:space="preserve"> </w:t>
      </w:r>
      <w:r w:rsidR="00F41A15" w:rsidRPr="00AC1151">
        <w:rPr>
          <w:rFonts w:cs="Arial"/>
          <w:i/>
          <w:iCs/>
          <w:color w:val="7030A0"/>
        </w:rPr>
        <w:t>(applies</w:t>
      </w:r>
      <w:r w:rsidR="00CF389F">
        <w:rPr>
          <w:rFonts w:cs="Arial"/>
          <w:i/>
          <w:iCs/>
          <w:color w:val="7030A0"/>
        </w:rPr>
        <w:t xml:space="preserve"> to </w:t>
      </w:r>
      <w:r w:rsidR="00F32616">
        <w:rPr>
          <w:rFonts w:cs="Arial"/>
          <w:i/>
          <w:iCs/>
          <w:color w:val="7030A0"/>
        </w:rPr>
        <w:t>n</w:t>
      </w:r>
      <w:r w:rsidR="002957B6" w:rsidRPr="002957B6">
        <w:rPr>
          <w:rFonts w:cs="Arial"/>
          <w:i/>
          <w:iCs/>
          <w:color w:val="7030A0"/>
        </w:rPr>
        <w:t xml:space="preserve">ationwide Medicare Advantage </w:t>
      </w:r>
      <w:r w:rsidR="004D0E53">
        <w:rPr>
          <w:rFonts w:cs="Arial"/>
          <w:i/>
          <w:iCs/>
          <w:color w:val="7030A0"/>
        </w:rPr>
        <w:t xml:space="preserve">passive </w:t>
      </w:r>
      <w:r w:rsidR="002957B6" w:rsidRPr="002957B6">
        <w:rPr>
          <w:rFonts w:cs="Arial"/>
          <w:i/>
          <w:iCs/>
          <w:color w:val="7030A0"/>
        </w:rPr>
        <w:t xml:space="preserve">PPO, </w:t>
      </w:r>
      <w:r w:rsidR="00F32616">
        <w:rPr>
          <w:rFonts w:cs="Arial"/>
          <w:i/>
          <w:iCs/>
          <w:color w:val="7030A0"/>
        </w:rPr>
        <w:t>r</w:t>
      </w:r>
      <w:r w:rsidR="00A54E35">
        <w:rPr>
          <w:rFonts w:cs="Arial"/>
          <w:i/>
          <w:iCs/>
          <w:color w:val="7030A0"/>
        </w:rPr>
        <w:t xml:space="preserve">egional </w:t>
      </w:r>
      <w:r w:rsidR="002957B6" w:rsidRPr="002957B6">
        <w:rPr>
          <w:rFonts w:cs="Arial"/>
          <w:i/>
          <w:iCs/>
          <w:color w:val="7030A0"/>
        </w:rPr>
        <w:t>Medicare Advantage HMO, and Medicare Plus</w:t>
      </w:r>
      <w:r w:rsidR="00CF389F">
        <w:rPr>
          <w:rFonts w:cs="Arial"/>
          <w:i/>
          <w:iCs/>
          <w:color w:val="7030A0"/>
        </w:rPr>
        <w:t>)</w:t>
      </w:r>
      <w:r w:rsidR="00F41A15">
        <w:rPr>
          <w:rFonts w:cs="Arial"/>
          <w:i/>
          <w:iCs/>
          <w:color w:val="7030A0"/>
        </w:rPr>
        <w:t xml:space="preserve">: </w:t>
      </w:r>
      <w:r w:rsidR="00CF389F" w:rsidRPr="004C0FF0">
        <w:t>by the due date and time listed in Section 1.9, Calendar of Events</w:t>
      </w:r>
      <w:r w:rsidR="00CF389F">
        <w:t>,</w:t>
      </w:r>
      <w:r w:rsidR="00CF389F" w:rsidRPr="003F016A">
        <w:t xml:space="preserve"> submit</w:t>
      </w:r>
      <w:r w:rsidR="00CF389F">
        <w:t xml:space="preserve"> your completed Accessibility Reports</w:t>
      </w:r>
      <w:r w:rsidR="00AF215D">
        <w:t xml:space="preserve"> to Segal t</w:t>
      </w:r>
      <w:r w:rsidR="00AF215D" w:rsidRPr="000A7DA8">
        <w:t>hrough Segal’s Secure File Transfer system</w:t>
      </w:r>
      <w:r w:rsidR="00AF215D">
        <w:t xml:space="preserve">. </w:t>
      </w:r>
      <w:r w:rsidR="00AF215D" w:rsidRPr="00AF215D">
        <w:t>S</w:t>
      </w:r>
      <w:r w:rsidR="00F41A15" w:rsidRPr="00FB3F83">
        <w:rPr>
          <w:rFonts w:cs="Arial"/>
        </w:rPr>
        <w:t xml:space="preserve">ee </w:t>
      </w:r>
      <w:hyperlink w:anchor="_8.2__Accessibility" w:history="1">
        <w:r w:rsidR="00F41A15" w:rsidRPr="005A68CF">
          <w:rPr>
            <w:rStyle w:val="Hyperlink"/>
            <w:rFonts w:cs="Arial"/>
          </w:rPr>
          <w:t>Section 8.2</w:t>
        </w:r>
      </w:hyperlink>
      <w:r w:rsidR="00F41A15" w:rsidRPr="00FB3F83">
        <w:rPr>
          <w:rFonts w:cs="Arial"/>
        </w:rPr>
        <w:t xml:space="preserve"> above</w:t>
      </w:r>
      <w:r w:rsidR="00AF215D">
        <w:rPr>
          <w:rFonts w:cs="Arial"/>
        </w:rPr>
        <w:t>.</w:t>
      </w:r>
    </w:p>
    <w:p w14:paraId="626ECEA4" w14:textId="38574194" w:rsidR="00061DF3" w:rsidRPr="006D2743" w:rsidRDefault="00B25703" w:rsidP="008534BD">
      <w:pPr>
        <w:pStyle w:val="Heading2"/>
        <w:ind w:left="720" w:hanging="720"/>
      </w:pPr>
      <w:r w:rsidRPr="00A42D88">
        <w:t>9</w:t>
      </w:r>
      <w:r w:rsidR="00B13BEF" w:rsidRPr="00A42D88">
        <w:t>.</w:t>
      </w:r>
      <w:r w:rsidR="00D17536" w:rsidRPr="00A42D88">
        <w:t>2</w:t>
      </w:r>
      <w:r w:rsidR="00B13BEF" w:rsidRPr="00A42D88">
        <w:tab/>
      </w:r>
      <w:r w:rsidR="00000F45">
        <w:t xml:space="preserve">IYC </w:t>
      </w:r>
      <w:r w:rsidR="006D2743" w:rsidRPr="00A42D88">
        <w:t xml:space="preserve">Medicare Advantage and Medicare </w:t>
      </w:r>
      <w:r w:rsidR="007949C5">
        <w:t xml:space="preserve">Plus </w:t>
      </w:r>
      <w:r w:rsidR="006D2743" w:rsidRPr="00A42D88">
        <w:t>P</w:t>
      </w:r>
      <w:r w:rsidR="00A42D88" w:rsidRPr="00A42D88">
        <w:t>remium Bids</w:t>
      </w:r>
    </w:p>
    <w:p w14:paraId="4FFA51A7" w14:textId="18F2643B" w:rsidR="00061DF3" w:rsidRPr="009C1DA1" w:rsidRDefault="00D37712" w:rsidP="006D5861">
      <w:pPr>
        <w:pStyle w:val="ListParagraph"/>
        <w:numPr>
          <w:ilvl w:val="0"/>
          <w:numId w:val="53"/>
        </w:numPr>
      </w:pPr>
      <w:r w:rsidRPr="009C1DA1">
        <w:t>Separate</w:t>
      </w:r>
      <w:r w:rsidR="00607D39">
        <w:t>, Excel</w:t>
      </w:r>
      <w:r w:rsidRPr="009C1DA1">
        <w:t xml:space="preserve"> Cost Proposal</w:t>
      </w:r>
      <w:r w:rsidR="00B47551" w:rsidRPr="009C1DA1">
        <w:t xml:space="preserve"> workbook</w:t>
      </w:r>
      <w:r w:rsidRPr="009C1DA1">
        <w:t xml:space="preserve">s will be provided </w:t>
      </w:r>
      <w:r w:rsidR="001229C8" w:rsidRPr="009C1DA1">
        <w:t>to you for</w:t>
      </w:r>
      <w:r w:rsidRPr="009C1DA1">
        <w:t xml:space="preserve"> the Medicare Advantage and the Medicare </w:t>
      </w:r>
      <w:r w:rsidR="007E7913" w:rsidRPr="009C1DA1">
        <w:t>Plus</w:t>
      </w:r>
      <w:r w:rsidRPr="009C1DA1">
        <w:t xml:space="preserve"> </w:t>
      </w:r>
      <w:r w:rsidR="00B47551" w:rsidRPr="009C1DA1">
        <w:t>RFPs</w:t>
      </w:r>
      <w:r w:rsidRPr="009C1DA1">
        <w:t xml:space="preserve"> by</w:t>
      </w:r>
      <w:r w:rsidR="000D105E" w:rsidRPr="009C1DA1">
        <w:t xml:space="preserve"> </w:t>
      </w:r>
      <w:r w:rsidR="001229C8" w:rsidRPr="009C1DA1">
        <w:t>Segal</w:t>
      </w:r>
      <w:r w:rsidRPr="009C1DA1">
        <w:t xml:space="preserve">. </w:t>
      </w:r>
      <w:r w:rsidR="00B47551" w:rsidRPr="009C1DA1">
        <w:t xml:space="preserve">You </w:t>
      </w:r>
      <w:r w:rsidR="006869EB" w:rsidRPr="009C1DA1">
        <w:t xml:space="preserve">must </w:t>
      </w:r>
      <w:r w:rsidR="00061DF3" w:rsidRPr="009C1DA1">
        <w:t xml:space="preserve">submit pricing </w:t>
      </w:r>
      <w:r w:rsidR="004C4ACF" w:rsidRPr="009C1DA1">
        <w:t xml:space="preserve">using the </w:t>
      </w:r>
      <w:r w:rsidR="001229C8" w:rsidRPr="009C1DA1">
        <w:t xml:space="preserve">appropriate </w:t>
      </w:r>
      <w:r w:rsidR="004C4ACF" w:rsidRPr="009C1DA1">
        <w:t>Cost Proposal workbook(s)</w:t>
      </w:r>
      <w:r w:rsidR="001229C8" w:rsidRPr="009C1DA1">
        <w:t xml:space="preserve"> only</w:t>
      </w:r>
      <w:r w:rsidR="00061DF3" w:rsidRPr="009C1DA1">
        <w:t>, based on the</w:t>
      </w:r>
      <w:r w:rsidR="00D37B31">
        <w:t xml:space="preserve"> services,</w:t>
      </w:r>
      <w:r w:rsidR="00061DF3" w:rsidRPr="009C1DA1">
        <w:t xml:space="preserve"> terms and conditions set forth in this RFP</w:t>
      </w:r>
      <w:r w:rsidR="00B47551" w:rsidRPr="009C1DA1">
        <w:t xml:space="preserve"> and in the Cost Proposal </w:t>
      </w:r>
      <w:r w:rsidR="00C36D81">
        <w:t>w</w:t>
      </w:r>
      <w:r w:rsidR="00B47551" w:rsidRPr="009C1DA1">
        <w:t>orkbook</w:t>
      </w:r>
      <w:r w:rsidR="00061DF3" w:rsidRPr="009C1DA1">
        <w:t xml:space="preserve">. Failure to submit pricing as </w:t>
      </w:r>
      <w:r w:rsidR="00642C95" w:rsidRPr="009C1DA1">
        <w:t xml:space="preserve">required </w:t>
      </w:r>
      <w:r w:rsidR="00061DF3" w:rsidRPr="009C1DA1">
        <w:t xml:space="preserve">may render </w:t>
      </w:r>
      <w:r w:rsidR="004B2929">
        <w:t>your</w:t>
      </w:r>
      <w:r w:rsidR="004B2929" w:rsidRPr="009C1DA1">
        <w:t xml:space="preserve"> </w:t>
      </w:r>
      <w:r w:rsidR="00061DF3" w:rsidRPr="009C1DA1">
        <w:t xml:space="preserve">entire </w:t>
      </w:r>
      <w:r w:rsidR="00594E1C" w:rsidRPr="009C1DA1">
        <w:t xml:space="preserve">Proposal </w:t>
      </w:r>
      <w:r w:rsidR="00061DF3" w:rsidRPr="009C1DA1">
        <w:t xml:space="preserve">non-responsive and ineligible for </w:t>
      </w:r>
      <w:r w:rsidR="00594E1C" w:rsidRPr="009C1DA1">
        <w:t xml:space="preserve">a contract </w:t>
      </w:r>
      <w:r w:rsidR="00061DF3" w:rsidRPr="009C1DA1">
        <w:t>award.</w:t>
      </w:r>
      <w:r w:rsidR="00607D39">
        <w:t xml:space="preserve"> The provided Excel Cost Proposal workbooks must be used, no substitutions for submitting cost</w:t>
      </w:r>
      <w:r w:rsidR="00A41E0C">
        <w:t>s</w:t>
      </w:r>
      <w:r w:rsidR="00607D39">
        <w:t xml:space="preserve"> </w:t>
      </w:r>
      <w:r w:rsidR="00A41E0C">
        <w:t xml:space="preserve">will be allowed. </w:t>
      </w:r>
    </w:p>
    <w:p w14:paraId="5A73CB05" w14:textId="77777777" w:rsidR="001C1D3A" w:rsidRPr="009C1DA1" w:rsidRDefault="001C1D3A" w:rsidP="005D2B33">
      <w:pPr>
        <w:tabs>
          <w:tab w:val="left" w:pos="720"/>
          <w:tab w:val="left" w:pos="1080"/>
        </w:tabs>
        <w:spacing w:before="0" w:after="0"/>
        <w:ind w:left="1080" w:hanging="360"/>
        <w:rPr>
          <w:rFonts w:ascii="Arial" w:hAnsi="Arial" w:cs="Arial"/>
        </w:rPr>
      </w:pPr>
    </w:p>
    <w:p w14:paraId="21DF8960" w14:textId="22C2117D" w:rsidR="001614CB" w:rsidRPr="00CB0099" w:rsidRDefault="00412203" w:rsidP="006D5861">
      <w:pPr>
        <w:pStyle w:val="ListParagraph"/>
        <w:numPr>
          <w:ilvl w:val="0"/>
          <w:numId w:val="53"/>
        </w:numPr>
        <w:rPr>
          <w:rFonts w:cs="Arial"/>
        </w:rPr>
      </w:pPr>
      <w:r>
        <w:t>Your</w:t>
      </w:r>
      <w:r w:rsidR="001614CB" w:rsidRPr="001614CB">
        <w:t xml:space="preserve"> Cost Proposal </w:t>
      </w:r>
      <w:r w:rsidR="00B64A08">
        <w:t xml:space="preserve">workbook(s) </w:t>
      </w:r>
      <w:r w:rsidR="00E53887">
        <w:t xml:space="preserve">must </w:t>
      </w:r>
      <w:r>
        <w:t>include</w:t>
      </w:r>
      <w:r w:rsidR="00C3004B">
        <w:t xml:space="preserve"> </w:t>
      </w:r>
      <w:r>
        <w:t>your</w:t>
      </w:r>
      <w:r w:rsidR="001614CB" w:rsidRPr="001614CB">
        <w:t xml:space="preserve"> premium bid for </w:t>
      </w:r>
      <w:r w:rsidR="001614CB" w:rsidRPr="0097558B">
        <w:t xml:space="preserve">the </w:t>
      </w:r>
      <w:r w:rsidR="001614CB" w:rsidRPr="0097558B" w:rsidDel="00743704">
        <w:t xml:space="preserve">first </w:t>
      </w:r>
      <w:r w:rsidR="001614CB" w:rsidRPr="0097558B">
        <w:t>year of the Contract</w:t>
      </w:r>
      <w:r w:rsidR="00B64A08">
        <w:t>(s)</w:t>
      </w:r>
      <w:r w:rsidR="001614CB" w:rsidRPr="0097558B">
        <w:t>, rate guarantees for the second (2</w:t>
      </w:r>
      <w:r w:rsidR="001614CB" w:rsidRPr="0097558B">
        <w:rPr>
          <w:vertAlign w:val="superscript"/>
        </w:rPr>
        <w:t>nd</w:t>
      </w:r>
      <w:r w:rsidR="001614CB" w:rsidRPr="0097558B">
        <w:t>) through fifth (5</w:t>
      </w:r>
      <w:r w:rsidR="001614CB" w:rsidRPr="0097558B">
        <w:rPr>
          <w:vertAlign w:val="superscript"/>
        </w:rPr>
        <w:t>th</w:t>
      </w:r>
      <w:r w:rsidR="001614CB" w:rsidRPr="0097558B">
        <w:t>) year</w:t>
      </w:r>
      <w:r w:rsidR="001614CB" w:rsidRPr="001614CB">
        <w:t xml:space="preserve"> of the Contract</w:t>
      </w:r>
      <w:r w:rsidR="007515F1">
        <w:t>,</w:t>
      </w:r>
      <w:r w:rsidR="001614CB" w:rsidRPr="001614CB">
        <w:t xml:space="preserve"> any implementation credits </w:t>
      </w:r>
      <w:r w:rsidR="007515F1">
        <w:t>you</w:t>
      </w:r>
      <w:r w:rsidR="001614CB" w:rsidRPr="001614CB">
        <w:t xml:space="preserve"> propose (see </w:t>
      </w:r>
      <w:hyperlink w:anchor="_9.3_Implementation_Credits" w:history="1">
        <w:r w:rsidR="001614CB" w:rsidRPr="005A68CF">
          <w:rPr>
            <w:rStyle w:val="Hyperlink"/>
          </w:rPr>
          <w:t>Section 9.3</w:t>
        </w:r>
      </w:hyperlink>
      <w:r w:rsidR="001614CB" w:rsidRPr="001614CB">
        <w:t xml:space="preserve"> Implementation Credits)</w:t>
      </w:r>
      <w:r w:rsidR="00E53887">
        <w:t>, and your gain-sharing minimu</w:t>
      </w:r>
      <w:r w:rsidR="002B2078">
        <w:t>m</w:t>
      </w:r>
      <w:r w:rsidR="00E53887">
        <w:t xml:space="preserve"> loss ratio guarantee</w:t>
      </w:r>
      <w:r w:rsidR="001614CB" w:rsidRPr="001614CB">
        <w:t xml:space="preserve">. </w:t>
      </w:r>
      <w:r w:rsidR="0002094C">
        <w:t>Your</w:t>
      </w:r>
      <w:r w:rsidR="001614CB" w:rsidRPr="001614CB">
        <w:t xml:space="preserve"> premium bid must include rates for Uniform Benefits as described in Table 2 and/or Table 3</w:t>
      </w:r>
      <w:r w:rsidR="0002094C">
        <w:t xml:space="preserve"> </w:t>
      </w:r>
      <w:r w:rsidR="0002094C" w:rsidRPr="001614CB">
        <w:t xml:space="preserve">above </w:t>
      </w:r>
      <w:r w:rsidR="001614CB" w:rsidRPr="001614CB">
        <w:t xml:space="preserve">as appropriate for the </w:t>
      </w:r>
      <w:r w:rsidR="007E58A4">
        <w:t>RFP</w:t>
      </w:r>
      <w:r w:rsidR="00B65295">
        <w:t xml:space="preserve"> you are responding to</w:t>
      </w:r>
      <w:r w:rsidR="001614CB" w:rsidRPr="001614CB">
        <w:t xml:space="preserve"> and the Certificate of Coverage ET-2180 for IYC Medicare Advantage and/or Certificate of Coverage ET-4113 for Medicare Plus of Exhibit 1 – State of Wisconsin Group Health Insurance Program – Medicare Advantage and Medicare Plus Program Agreement and any Wellness </w:t>
      </w:r>
      <w:r w:rsidR="001614CB" w:rsidRPr="00CB0099">
        <w:rPr>
          <w:rFonts w:cs="Arial"/>
        </w:rPr>
        <w:t xml:space="preserve">programs, like fitness center memberships, </w:t>
      </w:r>
      <w:r w:rsidR="00B65295" w:rsidRPr="00CB0099">
        <w:rPr>
          <w:rFonts w:cs="Arial"/>
        </w:rPr>
        <w:t>you</w:t>
      </w:r>
      <w:r w:rsidR="001614CB" w:rsidRPr="00CB0099">
        <w:rPr>
          <w:rFonts w:cs="Arial"/>
        </w:rPr>
        <w:t xml:space="preserve"> propose to offer Participants.  </w:t>
      </w:r>
    </w:p>
    <w:p w14:paraId="4F8C6A4D" w14:textId="77777777" w:rsidR="001614CB" w:rsidRPr="00CB0099" w:rsidRDefault="001614CB" w:rsidP="00954E15">
      <w:pPr>
        <w:pStyle w:val="ListParagraph"/>
      </w:pPr>
    </w:p>
    <w:p w14:paraId="511B58F8" w14:textId="5B4C8C26" w:rsidR="00061DF3" w:rsidRPr="00CB0099" w:rsidRDefault="001229C8" w:rsidP="006D5861">
      <w:pPr>
        <w:pStyle w:val="ListParagraph"/>
        <w:numPr>
          <w:ilvl w:val="0"/>
          <w:numId w:val="53"/>
        </w:numPr>
      </w:pPr>
      <w:r w:rsidRPr="00CB0099">
        <w:t xml:space="preserve">In </w:t>
      </w:r>
      <w:r w:rsidR="00C272A0" w:rsidRPr="00CB0099">
        <w:t xml:space="preserve">your </w:t>
      </w:r>
      <w:r w:rsidRPr="00CB0099">
        <w:t>Cost Proposal</w:t>
      </w:r>
      <w:r w:rsidR="00B64A08">
        <w:t xml:space="preserve"> workbook(s)</w:t>
      </w:r>
      <w:r w:rsidRPr="00CB0099">
        <w:t>, p</w:t>
      </w:r>
      <w:r w:rsidR="00061DF3" w:rsidRPr="00CB0099">
        <w:t xml:space="preserve">rovide the fully-insured per </w:t>
      </w:r>
      <w:r w:rsidR="0016729E" w:rsidRPr="00CB0099">
        <w:t>Participant</w:t>
      </w:r>
      <w:r w:rsidR="00061DF3" w:rsidRPr="00CB0099">
        <w:t xml:space="preserve"> monthly premium rates for 20</w:t>
      </w:r>
      <w:r w:rsidR="00594445" w:rsidRPr="00CB0099">
        <w:t>26</w:t>
      </w:r>
      <w:r w:rsidR="00743704" w:rsidRPr="00CB0099">
        <w:t xml:space="preserve"> (first year of the C</w:t>
      </w:r>
      <w:r w:rsidR="00061DF3" w:rsidRPr="00CB0099">
        <w:t>ontract: January 1, 20</w:t>
      </w:r>
      <w:r w:rsidR="00594445" w:rsidRPr="00CB0099">
        <w:t>26</w:t>
      </w:r>
      <w:r w:rsidR="00061DF3" w:rsidRPr="00CB0099">
        <w:t xml:space="preserve"> - December 31, 20</w:t>
      </w:r>
      <w:r w:rsidR="00594445" w:rsidRPr="00CB0099">
        <w:t>26</w:t>
      </w:r>
      <w:r w:rsidR="00061DF3" w:rsidRPr="00CB0099">
        <w:t xml:space="preserve">). </w:t>
      </w:r>
      <w:r w:rsidR="003C008E" w:rsidRPr="00CB0099">
        <w:t xml:space="preserve">If </w:t>
      </w:r>
      <w:r w:rsidR="00061DF3" w:rsidRPr="00CB0099">
        <w:t xml:space="preserve">CMS requires a certain </w:t>
      </w:r>
      <w:r w:rsidR="008D1002" w:rsidRPr="00CB0099">
        <w:t xml:space="preserve">Medicare Advantage </w:t>
      </w:r>
      <w:r w:rsidR="00061DF3" w:rsidRPr="00CB0099">
        <w:t xml:space="preserve">benefit level that is superior to what is </w:t>
      </w:r>
      <w:r w:rsidR="003D6B2C" w:rsidRPr="00CB0099">
        <w:t xml:space="preserve">required </w:t>
      </w:r>
      <w:r w:rsidR="00061DF3" w:rsidRPr="00CB0099">
        <w:t xml:space="preserve">in this RFP, then the CMS benefit should be applied and noted. </w:t>
      </w:r>
      <w:r w:rsidR="008C5FB0" w:rsidRPr="00CB0099">
        <w:t xml:space="preserve">The </w:t>
      </w:r>
      <w:r w:rsidR="00061DF3" w:rsidRPr="00CB0099">
        <w:t>premium rate</w:t>
      </w:r>
      <w:r w:rsidR="008C5FB0" w:rsidRPr="00CB0099">
        <w:t>s you list in your Cost Proposal</w:t>
      </w:r>
      <w:r w:rsidR="00B64A08">
        <w:t xml:space="preserve"> workbook(s)</w:t>
      </w:r>
      <w:r w:rsidR="00061DF3" w:rsidRPr="00CB0099">
        <w:t xml:space="preserve"> </w:t>
      </w:r>
      <w:r w:rsidR="003D6B2C" w:rsidRPr="00CB0099">
        <w:t>must</w:t>
      </w:r>
      <w:r w:rsidR="00061DF3" w:rsidRPr="00CB0099">
        <w:t xml:space="preserve"> </w:t>
      </w:r>
      <w:r w:rsidR="00991217" w:rsidRPr="00CB0099">
        <w:t xml:space="preserve">include </w:t>
      </w:r>
      <w:r w:rsidR="00061DF3" w:rsidRPr="00CB0099">
        <w:t xml:space="preserve">all </w:t>
      </w:r>
      <w:r w:rsidR="00991217" w:rsidRPr="00CB0099">
        <w:t xml:space="preserve">required </w:t>
      </w:r>
      <w:r w:rsidR="003D6B2C" w:rsidRPr="00CB0099">
        <w:t>s</w:t>
      </w:r>
      <w:r w:rsidR="00061DF3" w:rsidRPr="00CB0099">
        <w:t>ervices described in this RFP.</w:t>
      </w:r>
    </w:p>
    <w:p w14:paraId="6E9AE810" w14:textId="77777777" w:rsidR="0080707F" w:rsidRPr="00CB0099" w:rsidRDefault="0080707F" w:rsidP="005D2B33">
      <w:pPr>
        <w:tabs>
          <w:tab w:val="left" w:pos="720"/>
          <w:tab w:val="left" w:pos="1080"/>
        </w:tabs>
        <w:spacing w:before="0" w:after="0"/>
        <w:ind w:left="1080" w:hanging="360"/>
        <w:rPr>
          <w:rFonts w:ascii="Arial" w:hAnsi="Arial" w:cs="Arial"/>
        </w:rPr>
      </w:pPr>
    </w:p>
    <w:p w14:paraId="75BA56B8" w14:textId="49F9C4F8" w:rsidR="0080707F" w:rsidRPr="00CB0099" w:rsidRDefault="0080707F" w:rsidP="006D5861">
      <w:pPr>
        <w:pStyle w:val="ListParagraph"/>
        <w:numPr>
          <w:ilvl w:val="0"/>
          <w:numId w:val="53"/>
        </w:numPr>
      </w:pPr>
      <w:r w:rsidRPr="00CB0099">
        <w:t>The Department is seeking a partner to provide services as a viable long-term solution for its Medicare population. This requires pricing throughout the Contract term that recognizes the need for reasonable year over year increases in premiums. While the Department recognizes certain provisions of the Medicare Advantage pricing is dependent on CMS pricing terms released annually, the Department also believes organizations should be able to price for such fluctuations</w:t>
      </w:r>
      <w:r w:rsidR="00836099">
        <w:t xml:space="preserve">. </w:t>
      </w:r>
      <w:r w:rsidRPr="00CB0099">
        <w:t>Therefore, the Department requests Proposers to provide annual total premium rate guarantees for each succeeding year under the Contract</w:t>
      </w:r>
      <w:r w:rsidR="0031276A" w:rsidRPr="00CB0099">
        <w:t>, for Medicare Advantage and Medicare Plus</w:t>
      </w:r>
      <w:r w:rsidRPr="00CB0099">
        <w:t>.</w:t>
      </w:r>
    </w:p>
    <w:p w14:paraId="1F50D7C1" w14:textId="77777777" w:rsidR="003D6B2C" w:rsidRPr="00CB0099" w:rsidRDefault="003D6B2C" w:rsidP="005D2B33">
      <w:pPr>
        <w:tabs>
          <w:tab w:val="left" w:pos="720"/>
          <w:tab w:val="left" w:pos="1080"/>
        </w:tabs>
        <w:spacing w:before="0" w:after="0"/>
        <w:ind w:left="1080" w:hanging="360"/>
        <w:rPr>
          <w:rFonts w:ascii="Arial" w:hAnsi="Arial" w:cs="Arial"/>
        </w:rPr>
      </w:pPr>
    </w:p>
    <w:p w14:paraId="1FA6DD01" w14:textId="50B058DA" w:rsidR="00D9547A" w:rsidRPr="00606645" w:rsidRDefault="005A5C46" w:rsidP="006D5861">
      <w:pPr>
        <w:pStyle w:val="ListParagraph"/>
        <w:numPr>
          <w:ilvl w:val="0"/>
          <w:numId w:val="53"/>
        </w:numPr>
      </w:pPr>
      <w:r w:rsidRPr="00606645">
        <w:t>The premium rate</w:t>
      </w:r>
      <w:r w:rsidR="00921ED3" w:rsidRPr="00606645">
        <w:t>s you include in your Cost Proposal</w:t>
      </w:r>
      <w:r w:rsidR="00B64A08" w:rsidRPr="00606645">
        <w:t xml:space="preserve"> workbook</w:t>
      </w:r>
      <w:r w:rsidR="00921ED3" w:rsidRPr="00606645">
        <w:t>(s)</w:t>
      </w:r>
      <w:r w:rsidR="00D9547A" w:rsidRPr="00606645">
        <w:t xml:space="preserve"> shall serve as the basis for the compensation </w:t>
      </w:r>
      <w:r w:rsidR="0051189C" w:rsidRPr="00606645">
        <w:t>included in</w:t>
      </w:r>
      <w:r w:rsidR="00D9547A" w:rsidRPr="00606645">
        <w:t xml:space="preserve"> the resulting </w:t>
      </w:r>
      <w:r w:rsidR="000525A4" w:rsidRPr="00606645">
        <w:t>C</w:t>
      </w:r>
      <w:r w:rsidR="00D9547A" w:rsidRPr="00606645">
        <w:t>ontract</w:t>
      </w:r>
      <w:r w:rsidR="000525A4" w:rsidRPr="00606645">
        <w:t>(s)</w:t>
      </w:r>
      <w:r w:rsidR="00D9547A" w:rsidRPr="00606645">
        <w:t xml:space="preserve">. </w:t>
      </w:r>
      <w:r w:rsidR="004D4028" w:rsidRPr="00606645">
        <w:t>In the event</w:t>
      </w:r>
      <w:r w:rsidR="002F7C11" w:rsidRPr="00606645">
        <w:t xml:space="preserve"> </w:t>
      </w:r>
      <w:r w:rsidR="004D4028" w:rsidRPr="00606645">
        <w:t xml:space="preserve">the Star rating for the plan you are offering (providing as part of the Contract) decreases, Proposer </w:t>
      </w:r>
      <w:r w:rsidR="002F7C11" w:rsidRPr="00606645">
        <w:t>is</w:t>
      </w:r>
      <w:r w:rsidR="004D4028" w:rsidRPr="00606645">
        <w:t xml:space="preserve"> required to honor the C</w:t>
      </w:r>
      <w:r w:rsidR="002F7C11" w:rsidRPr="00606645">
        <w:t>o</w:t>
      </w:r>
      <w:r w:rsidR="004D4028" w:rsidRPr="00606645">
        <w:t xml:space="preserve">ntract pricing set at the higher star rating. </w:t>
      </w:r>
      <w:r w:rsidR="0068635F" w:rsidRPr="00606645">
        <w:t>I</w:t>
      </w:r>
      <w:r w:rsidR="004D4028" w:rsidRPr="00606645">
        <w:t xml:space="preserve">n the event the star rating for the plan you are offering (providing as part of the Contract) </w:t>
      </w:r>
      <w:r w:rsidR="004D4028" w:rsidRPr="00606645">
        <w:lastRenderedPageBreak/>
        <w:t xml:space="preserve">increases, </w:t>
      </w:r>
      <w:r w:rsidR="002F7C11" w:rsidRPr="00606645">
        <w:t xml:space="preserve">Proposer is required </w:t>
      </w:r>
      <w:r w:rsidR="004D4028" w:rsidRPr="00606645">
        <w:t>to decrease the Contract pricing by a percentage that coincides with the new, higher Star rating.</w:t>
      </w:r>
    </w:p>
    <w:p w14:paraId="25009ECE" w14:textId="77777777" w:rsidR="00D9547A" w:rsidRPr="00CB0099" w:rsidRDefault="00D9547A" w:rsidP="005D2B33">
      <w:pPr>
        <w:tabs>
          <w:tab w:val="left" w:pos="720"/>
          <w:tab w:val="left" w:pos="1080"/>
        </w:tabs>
        <w:spacing w:before="0" w:after="0"/>
        <w:ind w:left="1080" w:hanging="360"/>
        <w:rPr>
          <w:rFonts w:ascii="Arial" w:hAnsi="Arial" w:cs="Arial"/>
        </w:rPr>
      </w:pPr>
    </w:p>
    <w:p w14:paraId="0239DE00" w14:textId="4C2F72A8" w:rsidR="0066076B" w:rsidRPr="00836099" w:rsidRDefault="00B47551" w:rsidP="006D5861">
      <w:pPr>
        <w:pStyle w:val="ListParagraph"/>
        <w:numPr>
          <w:ilvl w:val="0"/>
          <w:numId w:val="53"/>
        </w:numPr>
      </w:pPr>
      <w:r w:rsidRPr="00CB0099">
        <w:t>I</w:t>
      </w:r>
      <w:r w:rsidR="0066076B" w:rsidRPr="00CB0099">
        <w:t xml:space="preserve">dentify in </w:t>
      </w:r>
      <w:r w:rsidRPr="00CB0099">
        <w:t xml:space="preserve">your </w:t>
      </w:r>
      <w:r w:rsidR="0066076B" w:rsidRPr="00CB0099">
        <w:t>Cost Proposal</w:t>
      </w:r>
      <w:r w:rsidR="00B64A08">
        <w:t xml:space="preserve"> workbook(s)</w:t>
      </w:r>
      <w:r w:rsidR="0066076B" w:rsidRPr="00CB0099">
        <w:t xml:space="preserve"> any pricing implications of CMS filing limitations identified </w:t>
      </w:r>
      <w:r w:rsidR="0066076B" w:rsidRPr="00836099">
        <w:t xml:space="preserve">under </w:t>
      </w:r>
      <w:r w:rsidR="0066076B" w:rsidRPr="007C4C5D">
        <w:t>7.</w:t>
      </w:r>
      <w:r w:rsidR="0033466A" w:rsidRPr="007C4C5D">
        <w:t>16.2</w:t>
      </w:r>
      <w:r w:rsidR="007C4C5D" w:rsidRPr="007C4C5D">
        <w:t>5</w:t>
      </w:r>
      <w:r w:rsidR="0066076B" w:rsidRPr="00416A6D">
        <w:t xml:space="preserve"> </w:t>
      </w:r>
      <w:r w:rsidR="0066076B" w:rsidRPr="00836099">
        <w:t xml:space="preserve">above. </w:t>
      </w:r>
    </w:p>
    <w:p w14:paraId="53E767A9" w14:textId="77777777" w:rsidR="00554407" w:rsidRPr="00CB0099" w:rsidRDefault="00554407" w:rsidP="005D2B33">
      <w:pPr>
        <w:tabs>
          <w:tab w:val="left" w:pos="720"/>
          <w:tab w:val="left" w:pos="1080"/>
        </w:tabs>
        <w:spacing w:before="0" w:after="0"/>
        <w:ind w:left="1080" w:hanging="360"/>
        <w:rPr>
          <w:rFonts w:ascii="Arial" w:hAnsi="Arial" w:cs="Arial"/>
        </w:rPr>
      </w:pPr>
    </w:p>
    <w:p w14:paraId="6B2E9B5C" w14:textId="4AE426CE" w:rsidR="00061DF3" w:rsidRPr="002E3A17" w:rsidRDefault="0081710E" w:rsidP="006D5861">
      <w:pPr>
        <w:pStyle w:val="ListParagraph"/>
        <w:numPr>
          <w:ilvl w:val="0"/>
          <w:numId w:val="53"/>
        </w:numPr>
      </w:pPr>
      <w:r w:rsidRPr="00CB0099">
        <w:t xml:space="preserve">After the </w:t>
      </w:r>
      <w:r w:rsidR="007B354F" w:rsidRPr="00CB0099">
        <w:t>first year of the Contract(s), s</w:t>
      </w:r>
      <w:r w:rsidR="00061DF3" w:rsidRPr="00CB0099">
        <w:t xml:space="preserve">ubsequent annual premium rates </w:t>
      </w:r>
      <w:r w:rsidR="00D14A2B">
        <w:t>must</w:t>
      </w:r>
      <w:r w:rsidR="00D14A2B" w:rsidRPr="00CB0099">
        <w:t xml:space="preserve"> </w:t>
      </w:r>
      <w:r w:rsidR="00061DF3" w:rsidRPr="00CB0099">
        <w:t xml:space="preserve">be based on </w:t>
      </w:r>
      <w:r w:rsidR="00D14A2B">
        <w:t xml:space="preserve">the </w:t>
      </w:r>
      <w:r w:rsidR="00061DF3" w:rsidRPr="00CB0099">
        <w:t xml:space="preserve">claims experience of </w:t>
      </w:r>
      <w:r w:rsidR="004D1117">
        <w:t>Participants</w:t>
      </w:r>
      <w:r w:rsidR="004D1117" w:rsidRPr="00CB0099">
        <w:t xml:space="preserve"> </w:t>
      </w:r>
      <w:r w:rsidR="00061DF3" w:rsidRPr="00CB0099">
        <w:t xml:space="preserve">enrolled in each plan, verified demographics, other documented actuarial factors, and projected health care cost trends. Subsequent annual premium rates </w:t>
      </w:r>
      <w:r w:rsidR="00195AEF" w:rsidRPr="00CB0099">
        <w:t xml:space="preserve">shall not exceed the </w:t>
      </w:r>
      <w:r w:rsidR="00B749B9">
        <w:t xml:space="preserve">Renewal </w:t>
      </w:r>
      <w:r w:rsidR="00195AEF" w:rsidRPr="00CB0099">
        <w:t>Rate Cap</w:t>
      </w:r>
      <w:r w:rsidR="00FB24D5">
        <w:t xml:space="preserve"> Guarantee</w:t>
      </w:r>
      <w:r w:rsidR="00195AEF" w:rsidRPr="00CB0099">
        <w:t>s included in your Cost Proposal</w:t>
      </w:r>
      <w:r w:rsidR="00B64A08">
        <w:t xml:space="preserve"> workbook</w:t>
      </w:r>
      <w:r w:rsidR="00195AEF" w:rsidRPr="00CB0099">
        <w:t xml:space="preserve">(s) </w:t>
      </w:r>
      <w:r w:rsidR="001932CF" w:rsidRPr="00CB0099">
        <w:t xml:space="preserve">and </w:t>
      </w:r>
      <w:r w:rsidR="00061DF3" w:rsidRPr="00CB0099">
        <w:t>will be negotiated annually</w:t>
      </w:r>
      <w:r w:rsidR="001932CF" w:rsidRPr="00CB0099">
        <w:t>. The rates will be</w:t>
      </w:r>
      <w:r w:rsidR="00061DF3" w:rsidRPr="00CB0099">
        <w:t xml:space="preserve"> reflected in a written amendment to the Contract executed by </w:t>
      </w:r>
      <w:r w:rsidR="009B3477" w:rsidRPr="00CB0099">
        <w:t xml:space="preserve">the </w:t>
      </w:r>
      <w:r w:rsidR="00061DF3" w:rsidRPr="00CB0099">
        <w:t>parties</w:t>
      </w:r>
      <w:r w:rsidR="009B3477" w:rsidRPr="00CB0099">
        <w:t xml:space="preserve"> to the Contract(s)</w:t>
      </w:r>
      <w:r w:rsidR="00061DF3" w:rsidRPr="00CB0099">
        <w:t>.</w:t>
      </w:r>
      <w:r w:rsidR="0063521D" w:rsidRPr="00CB0099">
        <w:t xml:space="preserve"> </w:t>
      </w:r>
      <w:r w:rsidR="00A00878" w:rsidRPr="00CB0099">
        <w:t xml:space="preserve">See </w:t>
      </w:r>
      <w:r w:rsidR="00C51398" w:rsidRPr="00CB0099">
        <w:t xml:space="preserve">Exhibit 1 </w:t>
      </w:r>
      <w:r w:rsidR="00D9548D" w:rsidRPr="00CB0099">
        <w:t xml:space="preserve">– </w:t>
      </w:r>
      <w:r w:rsidR="00C51398" w:rsidRPr="00CB0099">
        <w:t xml:space="preserve">State of Wisconsin Group Health Insurance Program </w:t>
      </w:r>
      <w:r w:rsidR="00D9548D" w:rsidRPr="00CB0099">
        <w:t xml:space="preserve">– </w:t>
      </w:r>
      <w:r w:rsidR="00C51398" w:rsidRPr="00CB0099">
        <w:t xml:space="preserve">Medicare Advantage and Medicare Plus Program Agreement </w:t>
      </w:r>
      <w:r w:rsidR="00A00878" w:rsidRPr="002E3A17">
        <w:t xml:space="preserve">Section </w:t>
      </w:r>
      <w:r w:rsidR="00B558D5" w:rsidRPr="002E3A17">
        <w:t>III.</w:t>
      </w:r>
      <w:r w:rsidR="005829D1" w:rsidRPr="002E3A17">
        <w:t>C</w:t>
      </w:r>
      <w:r w:rsidR="00B558D5" w:rsidRPr="002E3A17">
        <w:t xml:space="preserve">. </w:t>
      </w:r>
      <w:r w:rsidR="00BB4D82" w:rsidRPr="002E3A17">
        <w:t>Rate Setting</w:t>
      </w:r>
      <w:r w:rsidR="00A00878" w:rsidRPr="002E3A17">
        <w:t>.</w:t>
      </w:r>
    </w:p>
    <w:p w14:paraId="26427210" w14:textId="77777777" w:rsidR="001C1D3A" w:rsidRPr="00CB0099" w:rsidRDefault="001C1D3A" w:rsidP="005D2B33">
      <w:pPr>
        <w:tabs>
          <w:tab w:val="left" w:pos="720"/>
          <w:tab w:val="left" w:pos="1080"/>
        </w:tabs>
        <w:spacing w:before="0" w:after="0"/>
        <w:ind w:left="1080" w:hanging="360"/>
        <w:rPr>
          <w:rFonts w:ascii="Arial" w:hAnsi="Arial" w:cs="Arial"/>
        </w:rPr>
      </w:pPr>
    </w:p>
    <w:p w14:paraId="60C35095" w14:textId="68BEBF4D" w:rsidR="00061DF3" w:rsidRPr="00674D18" w:rsidRDefault="00061DF3" w:rsidP="006D5861">
      <w:pPr>
        <w:pStyle w:val="LRWLBodyTextBullet1"/>
        <w:numPr>
          <w:ilvl w:val="0"/>
          <w:numId w:val="53"/>
        </w:numPr>
        <w:tabs>
          <w:tab w:val="left" w:pos="720"/>
          <w:tab w:val="left" w:pos="1080"/>
        </w:tabs>
        <w:spacing w:before="0" w:after="0"/>
        <w:ind w:left="1080"/>
      </w:pPr>
      <w:bookmarkStart w:id="88" w:name="OLE_LINK25"/>
      <w:r w:rsidRPr="00674D18">
        <w:t xml:space="preserve">This RFP requires that pricing be based on </w:t>
      </w:r>
      <w:r w:rsidR="009B3477" w:rsidRPr="00674D18">
        <w:t xml:space="preserve">the Department’s </w:t>
      </w:r>
      <w:r w:rsidRPr="00674D18">
        <w:t>actual Medicare</w:t>
      </w:r>
      <w:r w:rsidR="009B3477" w:rsidRPr="00674D18">
        <w:t>-</w:t>
      </w:r>
      <w:r w:rsidRPr="00674D18">
        <w:t xml:space="preserve">allowed claims </w:t>
      </w:r>
      <w:r w:rsidR="00550B0C" w:rsidRPr="00674D18">
        <w:t xml:space="preserve">as </w:t>
      </w:r>
      <w:r w:rsidR="00902F5C" w:rsidRPr="00674D18">
        <w:t xml:space="preserve">included </w:t>
      </w:r>
      <w:r w:rsidR="00550B0C" w:rsidRPr="00674D18">
        <w:t xml:space="preserve">in </w:t>
      </w:r>
      <w:r w:rsidR="009F3668" w:rsidRPr="00674D18">
        <w:t xml:space="preserve">the </w:t>
      </w:r>
      <w:r w:rsidR="00674D18" w:rsidRPr="00674D18">
        <w:rPr>
          <w:rFonts w:cs="Arial"/>
        </w:rPr>
        <w:t>Claims Summary Experience</w:t>
      </w:r>
      <w:r w:rsidR="00674D18">
        <w:rPr>
          <w:rFonts w:cs="Arial"/>
        </w:rPr>
        <w:t xml:space="preserve"> </w:t>
      </w:r>
      <w:r w:rsidR="009F3668" w:rsidRPr="00674D18">
        <w:t>data provided by Segal</w:t>
      </w:r>
      <w:r w:rsidR="003564AE" w:rsidRPr="00674D18">
        <w:t xml:space="preserve"> </w:t>
      </w:r>
      <w:r w:rsidRPr="00674D18">
        <w:t>as well as</w:t>
      </w:r>
      <w:r w:rsidR="000445D7" w:rsidRPr="00674D18">
        <w:t xml:space="preserve"> </w:t>
      </w:r>
      <w:r w:rsidR="003564AE" w:rsidRPr="00674D18">
        <w:t xml:space="preserve">the </w:t>
      </w:r>
      <w:r w:rsidR="001C0CEC" w:rsidRPr="00674D18">
        <w:t xml:space="preserve">Certificate of Coverage ET-2180 for Medicare Advantage </w:t>
      </w:r>
      <w:r w:rsidR="000C4F49" w:rsidRPr="00674D18">
        <w:t>and/</w:t>
      </w:r>
      <w:r w:rsidR="001C0CEC" w:rsidRPr="00674D18">
        <w:t xml:space="preserve">or </w:t>
      </w:r>
      <w:r w:rsidR="003564AE" w:rsidRPr="00674D18">
        <w:t xml:space="preserve">the </w:t>
      </w:r>
      <w:r w:rsidR="000445D7" w:rsidRPr="00674D18">
        <w:t xml:space="preserve">Certificate of Coverage </w:t>
      </w:r>
      <w:r w:rsidR="001C0CEC" w:rsidRPr="00674D18">
        <w:t>ET-4113 for Medicare Plus</w:t>
      </w:r>
      <w:r w:rsidR="003564AE" w:rsidRPr="00674D18">
        <w:t xml:space="preserve"> (as the case may be)</w:t>
      </w:r>
      <w:r w:rsidR="001C0CEC" w:rsidRPr="00674D18">
        <w:t xml:space="preserve"> </w:t>
      </w:r>
      <w:r w:rsidR="0063521D" w:rsidRPr="00674D18">
        <w:t xml:space="preserve">of Exhibit 1 – </w:t>
      </w:r>
      <w:r w:rsidR="000445D7" w:rsidRPr="00674D18">
        <w:t xml:space="preserve">State of Wisconsin Group Health Insurance Program </w:t>
      </w:r>
      <w:r w:rsidR="00A91602" w:rsidRPr="00674D18">
        <w:t xml:space="preserve">– </w:t>
      </w:r>
      <w:r w:rsidR="000445D7" w:rsidRPr="00674D18">
        <w:t>Medicare Advantage and Medicare Plus Program Agreement</w:t>
      </w:r>
      <w:r w:rsidRPr="00674D18">
        <w:t xml:space="preserve">. </w:t>
      </w:r>
      <w:r w:rsidR="00BC430D" w:rsidRPr="00674D18">
        <w:t>Medical Claims</w:t>
      </w:r>
      <w:r w:rsidR="003564AE" w:rsidRPr="00674D18">
        <w:t xml:space="preserve"> data</w:t>
      </w:r>
      <w:r w:rsidR="00550B0C" w:rsidRPr="00674D18">
        <w:t xml:space="preserve"> </w:t>
      </w:r>
      <w:r w:rsidR="00933985" w:rsidRPr="00674D18">
        <w:t>is</w:t>
      </w:r>
      <w:r w:rsidR="00550B0C" w:rsidRPr="00674D18">
        <w:t xml:space="preserve"> based on current financial and utilization data submitted by current health plans during annual renewal submissions</w:t>
      </w:r>
      <w:r w:rsidR="000E6679" w:rsidRPr="00674D18">
        <w:t xml:space="preserve">. </w:t>
      </w:r>
      <w:r w:rsidRPr="00674D18">
        <w:t xml:space="preserve">Proposals based upon manual rates will not be accepted. </w:t>
      </w:r>
      <w:r w:rsidR="000E6679" w:rsidRPr="00674D18">
        <w:t>In your Proposal, c</w:t>
      </w:r>
      <w:r w:rsidRPr="00674D18">
        <w:t>onfirm your agreement with this requirement.</w:t>
      </w:r>
    </w:p>
    <w:bookmarkEnd w:id="88"/>
    <w:p w14:paraId="2890E9E6" w14:textId="77777777" w:rsidR="001C1D3A" w:rsidRPr="00CB0099" w:rsidRDefault="001C1D3A" w:rsidP="005D2B33">
      <w:pPr>
        <w:pStyle w:val="ETFNormal"/>
        <w:tabs>
          <w:tab w:val="left" w:pos="720"/>
          <w:tab w:val="left" w:pos="1080"/>
        </w:tabs>
        <w:spacing w:before="0" w:after="0"/>
        <w:ind w:left="1080" w:hanging="360"/>
        <w:jc w:val="left"/>
        <w:rPr>
          <w:szCs w:val="22"/>
        </w:rPr>
      </w:pPr>
    </w:p>
    <w:p w14:paraId="6AA9BD74" w14:textId="7B51C8CD" w:rsidR="00061DF3" w:rsidRPr="00CB0099" w:rsidRDefault="000E6679" w:rsidP="006D5861">
      <w:pPr>
        <w:pStyle w:val="ETFNormal"/>
        <w:numPr>
          <w:ilvl w:val="0"/>
          <w:numId w:val="53"/>
        </w:numPr>
        <w:tabs>
          <w:tab w:val="left" w:pos="720"/>
          <w:tab w:val="left" w:pos="1080"/>
        </w:tabs>
        <w:spacing w:before="0" w:after="0"/>
        <w:ind w:left="1080"/>
        <w:jc w:val="left"/>
        <w:rPr>
          <w:szCs w:val="22"/>
        </w:rPr>
      </w:pPr>
      <w:r w:rsidRPr="00CB0099">
        <w:rPr>
          <w:szCs w:val="22"/>
        </w:rPr>
        <w:t>In your Proposal, c</w:t>
      </w:r>
      <w:r w:rsidR="00061DF3" w:rsidRPr="00CB0099">
        <w:rPr>
          <w:szCs w:val="22"/>
        </w:rPr>
        <w:t xml:space="preserve">onfirm </w:t>
      </w:r>
      <w:r w:rsidRPr="00CB0099">
        <w:rPr>
          <w:szCs w:val="22"/>
        </w:rPr>
        <w:t>your</w:t>
      </w:r>
      <w:r w:rsidR="00061DF3" w:rsidRPr="00CB0099">
        <w:rPr>
          <w:szCs w:val="22"/>
        </w:rPr>
        <w:t xml:space="preserve"> pricing is based on ETF’s current medical plan design</w:t>
      </w:r>
      <w:r w:rsidR="0090508C" w:rsidRPr="00CB0099">
        <w:rPr>
          <w:szCs w:val="22"/>
        </w:rPr>
        <w:t>s</w:t>
      </w:r>
      <w:r w:rsidR="003C4480" w:rsidRPr="00CB0099">
        <w:rPr>
          <w:szCs w:val="22"/>
        </w:rPr>
        <w:t xml:space="preserve"> as appropriate for the RFP you </w:t>
      </w:r>
      <w:r w:rsidR="00547BB0" w:rsidRPr="00CB0099">
        <w:rPr>
          <w:szCs w:val="22"/>
        </w:rPr>
        <w:t xml:space="preserve">are </w:t>
      </w:r>
      <w:r w:rsidR="003C4480" w:rsidRPr="00CB0099">
        <w:rPr>
          <w:szCs w:val="22"/>
        </w:rPr>
        <w:t>submit</w:t>
      </w:r>
      <w:r w:rsidR="00547BB0" w:rsidRPr="00CB0099">
        <w:rPr>
          <w:szCs w:val="22"/>
        </w:rPr>
        <w:t>ting</w:t>
      </w:r>
      <w:r w:rsidR="003C4480" w:rsidRPr="00CB0099">
        <w:rPr>
          <w:szCs w:val="22"/>
        </w:rPr>
        <w:t xml:space="preserve"> a Proposal for</w:t>
      </w:r>
      <w:r w:rsidR="008178FC">
        <w:rPr>
          <w:szCs w:val="22"/>
        </w:rPr>
        <w:t>, as described in</w:t>
      </w:r>
      <w:r w:rsidR="003C4480" w:rsidRPr="00CB0099">
        <w:rPr>
          <w:szCs w:val="22"/>
        </w:rPr>
        <w:t xml:space="preserve"> Table 2</w:t>
      </w:r>
      <w:r w:rsidR="0013401D">
        <w:rPr>
          <w:szCs w:val="22"/>
        </w:rPr>
        <w:t xml:space="preserve"> and</w:t>
      </w:r>
      <w:r w:rsidR="003C4480" w:rsidRPr="00CB0099">
        <w:rPr>
          <w:szCs w:val="22"/>
        </w:rPr>
        <w:t xml:space="preserve"> Table 3</w:t>
      </w:r>
      <w:r w:rsidR="0013401D">
        <w:rPr>
          <w:szCs w:val="22"/>
        </w:rPr>
        <w:t xml:space="preserve"> above</w:t>
      </w:r>
      <w:r w:rsidR="003C4480" w:rsidRPr="00CB0099">
        <w:rPr>
          <w:szCs w:val="22"/>
        </w:rPr>
        <w:t xml:space="preserve">, </w:t>
      </w:r>
      <w:r w:rsidR="004811C8" w:rsidRPr="00CB0099">
        <w:rPr>
          <w:szCs w:val="22"/>
        </w:rPr>
        <w:t xml:space="preserve">Medicare Plus Certificate of Coverage </w:t>
      </w:r>
      <w:r w:rsidR="00740A7E" w:rsidRPr="00CB0099">
        <w:rPr>
          <w:szCs w:val="22"/>
        </w:rPr>
        <w:t>(</w:t>
      </w:r>
      <w:r w:rsidR="003C4480" w:rsidRPr="00CB0099">
        <w:rPr>
          <w:szCs w:val="22"/>
        </w:rPr>
        <w:t>ET-4113</w:t>
      </w:r>
      <w:r w:rsidR="00740A7E" w:rsidRPr="00CB0099">
        <w:rPr>
          <w:szCs w:val="22"/>
        </w:rPr>
        <w:t>)</w:t>
      </w:r>
      <w:r w:rsidR="003C4480" w:rsidRPr="00CB0099">
        <w:rPr>
          <w:szCs w:val="22"/>
        </w:rPr>
        <w:t xml:space="preserve">, </w:t>
      </w:r>
      <w:r w:rsidR="00740A7E" w:rsidRPr="00CB0099">
        <w:rPr>
          <w:szCs w:val="22"/>
        </w:rPr>
        <w:t>Certificate of Coverage (</w:t>
      </w:r>
      <w:r w:rsidR="003C4480" w:rsidRPr="00CB0099">
        <w:rPr>
          <w:szCs w:val="22"/>
        </w:rPr>
        <w:t>ET</w:t>
      </w:r>
      <w:r w:rsidR="00DC70A9" w:rsidRPr="00CB0099">
        <w:rPr>
          <w:szCs w:val="22"/>
        </w:rPr>
        <w:t>-</w:t>
      </w:r>
      <w:r w:rsidR="003C4480" w:rsidRPr="00CB0099">
        <w:rPr>
          <w:szCs w:val="22"/>
        </w:rPr>
        <w:t>2180</w:t>
      </w:r>
      <w:r w:rsidR="00740A7E" w:rsidRPr="00CB0099">
        <w:rPr>
          <w:szCs w:val="22"/>
        </w:rPr>
        <w:t>)</w:t>
      </w:r>
      <w:r w:rsidR="003C4480" w:rsidRPr="00CB0099">
        <w:rPr>
          <w:szCs w:val="22"/>
        </w:rPr>
        <w:t xml:space="preserve">, </w:t>
      </w:r>
      <w:r w:rsidR="00707D64" w:rsidRPr="00CB0099">
        <w:rPr>
          <w:szCs w:val="22"/>
        </w:rPr>
        <w:t xml:space="preserve">Schedules of Benefits </w:t>
      </w:r>
      <w:r w:rsidR="00B8247F">
        <w:rPr>
          <w:szCs w:val="22"/>
        </w:rPr>
        <w:t>for the 2025 plan year</w:t>
      </w:r>
      <w:r w:rsidR="0085408C">
        <w:rPr>
          <w:szCs w:val="22"/>
        </w:rPr>
        <w:t>:</w:t>
      </w:r>
      <w:r w:rsidR="00916A84">
        <w:rPr>
          <w:szCs w:val="22"/>
        </w:rPr>
        <w:t xml:space="preserve"> </w:t>
      </w:r>
      <w:r w:rsidR="00916A84" w:rsidRPr="00916A84">
        <w:rPr>
          <w:szCs w:val="22"/>
        </w:rPr>
        <w:t>Local Traditional Plan for Medicare Retirees/COBRA; Local Retirees with Medicare Including LAHP</w:t>
      </w:r>
      <w:r w:rsidR="00916A84">
        <w:rPr>
          <w:szCs w:val="22"/>
        </w:rPr>
        <w:t xml:space="preserve"> (</w:t>
      </w:r>
      <w:r w:rsidR="003C4480" w:rsidRPr="00CB0099">
        <w:rPr>
          <w:szCs w:val="22"/>
        </w:rPr>
        <w:t>ET-2108sb</w:t>
      </w:r>
      <w:r w:rsidR="00916A84">
        <w:rPr>
          <w:szCs w:val="22"/>
        </w:rPr>
        <w:t>)</w:t>
      </w:r>
      <w:r w:rsidR="00547BB0" w:rsidRPr="00CB0099">
        <w:rPr>
          <w:szCs w:val="22"/>
        </w:rPr>
        <w:t xml:space="preserve"> and</w:t>
      </w:r>
      <w:r w:rsidR="0085408C">
        <w:rPr>
          <w:szCs w:val="22"/>
        </w:rPr>
        <w:t xml:space="preserve"> </w:t>
      </w:r>
      <w:r w:rsidR="0085408C" w:rsidRPr="0085408C">
        <w:rPr>
          <w:szCs w:val="22"/>
        </w:rPr>
        <w:t>Local Deductible Plan: Medicare Retirees and COBRA Continuants</w:t>
      </w:r>
      <w:r w:rsidR="00547BB0" w:rsidRPr="00CB0099">
        <w:rPr>
          <w:szCs w:val="22"/>
        </w:rPr>
        <w:t xml:space="preserve"> </w:t>
      </w:r>
      <w:r w:rsidR="0085408C">
        <w:rPr>
          <w:szCs w:val="22"/>
        </w:rPr>
        <w:t>(</w:t>
      </w:r>
      <w:r w:rsidR="00547BB0" w:rsidRPr="00CB0099">
        <w:rPr>
          <w:szCs w:val="22"/>
        </w:rPr>
        <w:t>ET-2158sb</w:t>
      </w:r>
      <w:r w:rsidR="0085408C">
        <w:rPr>
          <w:szCs w:val="22"/>
        </w:rPr>
        <w:t>),</w:t>
      </w:r>
      <w:r w:rsidR="0013401D">
        <w:rPr>
          <w:szCs w:val="22"/>
        </w:rPr>
        <w:t xml:space="preserve"> and </w:t>
      </w:r>
      <w:r w:rsidR="0013401D" w:rsidRPr="0013401D">
        <w:rPr>
          <w:szCs w:val="22"/>
        </w:rPr>
        <w:t>Exhibit 1 – State of Wisconsin Group Health Insurance Program – Medicare Advantage and Medicare Plus Program Agreement.</w:t>
      </w:r>
    </w:p>
    <w:p w14:paraId="0BDE4AB4" w14:textId="77777777" w:rsidR="001C1D3A" w:rsidRPr="00CB0099" w:rsidRDefault="001C1D3A" w:rsidP="005D2B33">
      <w:pPr>
        <w:pStyle w:val="ETFNormal"/>
        <w:tabs>
          <w:tab w:val="left" w:pos="720"/>
          <w:tab w:val="left" w:pos="1080"/>
        </w:tabs>
        <w:spacing w:before="0" w:after="0"/>
        <w:ind w:left="1080" w:hanging="360"/>
        <w:jc w:val="left"/>
        <w:rPr>
          <w:szCs w:val="22"/>
        </w:rPr>
      </w:pPr>
    </w:p>
    <w:p w14:paraId="0818BC34" w14:textId="786CC3A0" w:rsidR="00061DF3" w:rsidRPr="00CB0099" w:rsidRDefault="000E6679" w:rsidP="006D5861">
      <w:pPr>
        <w:pStyle w:val="ListParagraph"/>
        <w:numPr>
          <w:ilvl w:val="0"/>
          <w:numId w:val="53"/>
        </w:numPr>
      </w:pPr>
      <w:r w:rsidRPr="00CB0099">
        <w:t>In your Proposal, c</w:t>
      </w:r>
      <w:r w:rsidR="00061DF3" w:rsidRPr="00CB0099">
        <w:t xml:space="preserve">onfirm that pricing will not include any taxes unless accompanied by proof that </w:t>
      </w:r>
      <w:r w:rsidR="00D713ED" w:rsidRPr="00CB0099">
        <w:t>the Department</w:t>
      </w:r>
      <w:r w:rsidR="00061DF3" w:rsidRPr="00CB0099">
        <w:t xml:space="preserve"> is subject to the tax. If necessary, </w:t>
      </w:r>
      <w:r w:rsidR="00450357" w:rsidRPr="00CB0099">
        <w:t>Proposer</w:t>
      </w:r>
      <w:r w:rsidR="00061DF3" w:rsidRPr="00CB0099">
        <w:t xml:space="preserve">s may request </w:t>
      </w:r>
      <w:r w:rsidR="00D73497" w:rsidRPr="00CB0099">
        <w:t xml:space="preserve">the Department’s </w:t>
      </w:r>
      <w:r w:rsidR="00061DF3" w:rsidRPr="00CB0099">
        <w:t xml:space="preserve">tax exempt number and federal tax </w:t>
      </w:r>
      <w:r w:rsidR="00D73497" w:rsidRPr="00CB0099">
        <w:t xml:space="preserve">ID </w:t>
      </w:r>
      <w:r w:rsidR="00061DF3" w:rsidRPr="00CB0099">
        <w:t>information.</w:t>
      </w:r>
    </w:p>
    <w:p w14:paraId="1815109F" w14:textId="77777777" w:rsidR="001462F6" w:rsidRPr="00CB0099" w:rsidRDefault="001462F6" w:rsidP="00954E15">
      <w:pPr>
        <w:pStyle w:val="ListParagraph"/>
      </w:pPr>
    </w:p>
    <w:p w14:paraId="03A26E77" w14:textId="1905EBE1" w:rsidR="001462F6" w:rsidRPr="00CB0099" w:rsidRDefault="001462F6" w:rsidP="006D5861">
      <w:pPr>
        <w:pStyle w:val="ListParagraph"/>
        <w:numPr>
          <w:ilvl w:val="0"/>
          <w:numId w:val="53"/>
        </w:numPr>
      </w:pPr>
      <w:r w:rsidRPr="00CB0099">
        <w:t xml:space="preserve">This RFP requires IYC Medicare Advantage and Medicare Plus Contractors participate in an annual premium rate bid process for each year of the Contract. Confirm that you are able to provide, and will provide if awarded a </w:t>
      </w:r>
      <w:r w:rsidR="00FA79C3">
        <w:t>c</w:t>
      </w:r>
      <w:r w:rsidRPr="00CB0099">
        <w:t>ontract</w:t>
      </w:r>
      <w:r w:rsidR="00FA79C3">
        <w:t xml:space="preserve"> pursuant this RFP</w:t>
      </w:r>
      <w:r w:rsidRPr="00CB0099">
        <w:t xml:space="preserve">, the data included in </w:t>
      </w:r>
      <w:r w:rsidRPr="00967E67">
        <w:t>Appendix 8</w:t>
      </w:r>
      <w:r w:rsidR="00A26C41" w:rsidRPr="00967E67">
        <w:t xml:space="preserve"> -</w:t>
      </w:r>
      <w:r w:rsidR="00A26C41" w:rsidRPr="00E71EC7">
        <w:t xml:space="preserve"> </w:t>
      </w:r>
      <w:r w:rsidRPr="00E71EC7">
        <w:t>Pr</w:t>
      </w:r>
      <w:r w:rsidRPr="00CB0099">
        <w:t>emium Rate Bid Tool on an annual basis. Note, the Premium Rate Bid Tool is subject to change</w:t>
      </w:r>
      <w:r w:rsidR="00816D8F" w:rsidRPr="00CB0099">
        <w:t xml:space="preserve"> annually</w:t>
      </w:r>
      <w:r w:rsidRPr="00CB0099">
        <w:t xml:space="preserve"> depending on detail that may be needed for analysis.  </w:t>
      </w:r>
    </w:p>
    <w:p w14:paraId="37F8DCBA" w14:textId="0CA7F158" w:rsidR="00061DF3" w:rsidRPr="00204C4F" w:rsidRDefault="00326329" w:rsidP="008534BD">
      <w:pPr>
        <w:pStyle w:val="Heading2"/>
        <w:ind w:left="720" w:hanging="720"/>
        <w:rPr>
          <w:bCs/>
          <w:sz w:val="22"/>
          <w:szCs w:val="22"/>
        </w:rPr>
      </w:pPr>
      <w:r>
        <w:lastRenderedPageBreak/>
        <w:t>9</w:t>
      </w:r>
      <w:r w:rsidR="00286462">
        <w:t>.</w:t>
      </w:r>
      <w:r w:rsidR="00D17536">
        <w:t>3</w:t>
      </w:r>
      <w:r w:rsidR="00286462">
        <w:tab/>
      </w:r>
      <w:r w:rsidR="00061DF3" w:rsidRPr="00204C4F">
        <w:t>Implementation Credits</w:t>
      </w:r>
    </w:p>
    <w:p w14:paraId="61388A22" w14:textId="3C86195C" w:rsidR="00061DF3" w:rsidRDefault="00061DF3" w:rsidP="008534BD">
      <w:pPr>
        <w:spacing w:before="0" w:after="0"/>
        <w:jc w:val="both"/>
        <w:rPr>
          <w:rFonts w:ascii="Arial" w:hAnsi="Arial" w:cs="Arial"/>
        </w:rPr>
      </w:pPr>
      <w:r w:rsidRPr="00204C4F">
        <w:rPr>
          <w:rFonts w:ascii="Arial" w:hAnsi="Arial" w:cs="Arial"/>
        </w:rPr>
        <w:t xml:space="preserve">Are you willing to provide a one-time implementation allowance to fund, as approved by </w:t>
      </w:r>
      <w:r w:rsidR="00D713ED">
        <w:rPr>
          <w:rFonts w:ascii="Arial" w:hAnsi="Arial" w:cs="Arial"/>
        </w:rPr>
        <w:t>the Department</w:t>
      </w:r>
      <w:r w:rsidRPr="00204C4F">
        <w:rPr>
          <w:rFonts w:ascii="Arial" w:hAnsi="Arial" w:cs="Arial"/>
        </w:rPr>
        <w:t xml:space="preserve">, implementation support, pre-implementation audits, readiness assessments, communication plans, outside printing costs, etc.? </w:t>
      </w:r>
      <w:r w:rsidR="002B1071">
        <w:rPr>
          <w:rFonts w:ascii="Arial" w:hAnsi="Arial" w:cs="Arial"/>
        </w:rPr>
        <w:t>If you</w:t>
      </w:r>
      <w:r w:rsidR="002D3E68">
        <w:rPr>
          <w:rFonts w:ascii="Arial" w:hAnsi="Arial" w:cs="Arial"/>
        </w:rPr>
        <w:t xml:space="preserve"> are willing to provide a one-time implementation allowance, enter the amount </w:t>
      </w:r>
      <w:r w:rsidRPr="00204C4F">
        <w:rPr>
          <w:rFonts w:ascii="Arial" w:hAnsi="Arial" w:cs="Arial"/>
        </w:rPr>
        <w:t xml:space="preserve">you </w:t>
      </w:r>
      <w:r w:rsidR="00BD2459">
        <w:rPr>
          <w:rFonts w:ascii="Arial" w:hAnsi="Arial" w:cs="Arial"/>
        </w:rPr>
        <w:t xml:space="preserve">are </w:t>
      </w:r>
      <w:r w:rsidRPr="00204C4F">
        <w:rPr>
          <w:rFonts w:ascii="Arial" w:hAnsi="Arial" w:cs="Arial"/>
        </w:rPr>
        <w:t>willing to provide</w:t>
      </w:r>
      <w:r w:rsidR="002D3E68">
        <w:rPr>
          <w:rFonts w:ascii="Arial" w:hAnsi="Arial" w:cs="Arial"/>
        </w:rPr>
        <w:t xml:space="preserve"> in your Cost Proposal</w:t>
      </w:r>
      <w:r w:rsidR="00381A42">
        <w:rPr>
          <w:rFonts w:ascii="Arial" w:hAnsi="Arial" w:cs="Arial"/>
        </w:rPr>
        <w:t xml:space="preserve"> workbook(s)</w:t>
      </w:r>
      <w:r w:rsidR="002D3E68">
        <w:rPr>
          <w:rFonts w:ascii="Arial" w:hAnsi="Arial" w:cs="Arial"/>
        </w:rPr>
        <w:t>.</w:t>
      </w:r>
    </w:p>
    <w:p w14:paraId="51182DE4" w14:textId="6B972226" w:rsidR="00061DF3" w:rsidRPr="001A6D3A" w:rsidRDefault="00326329" w:rsidP="008534BD">
      <w:pPr>
        <w:pStyle w:val="Heading2"/>
        <w:ind w:left="720" w:hanging="720"/>
      </w:pPr>
      <w:r>
        <w:t>9</w:t>
      </w:r>
      <w:r w:rsidR="00286462">
        <w:t>.</w:t>
      </w:r>
      <w:r w:rsidR="00D17536">
        <w:t>4</w:t>
      </w:r>
      <w:r w:rsidR="00286462">
        <w:tab/>
      </w:r>
      <w:r w:rsidR="00061DF3" w:rsidRPr="001A6D3A">
        <w:t>Performance Guarantees</w:t>
      </w:r>
    </w:p>
    <w:p w14:paraId="170E5E1C" w14:textId="6441CC76" w:rsidR="00061DF3" w:rsidRDefault="00286DB8" w:rsidP="00C04B79">
      <w:pPr>
        <w:pStyle w:val="ETFNormal"/>
        <w:spacing w:before="0" w:after="0"/>
        <w:ind w:left="900" w:hanging="900"/>
        <w:jc w:val="left"/>
        <w:rPr>
          <w:rStyle w:val="Heading3Char"/>
          <w:b w:val="0"/>
          <w:bCs w:val="0"/>
          <w:color w:val="auto"/>
          <w:sz w:val="22"/>
          <w:szCs w:val="20"/>
        </w:rPr>
      </w:pPr>
      <w:r w:rsidRPr="00C953F8">
        <w:rPr>
          <w:b/>
          <w:bCs/>
        </w:rPr>
        <w:t>9.4.1</w:t>
      </w:r>
      <w:r w:rsidR="00C953F8" w:rsidRPr="00C953F8">
        <w:rPr>
          <w:b/>
          <w:bCs/>
        </w:rPr>
        <w:tab/>
      </w:r>
      <w:r w:rsidR="00CD32DC">
        <w:rPr>
          <w:rStyle w:val="Heading3Char"/>
          <w:b w:val="0"/>
          <w:bCs w:val="0"/>
          <w:color w:val="auto"/>
          <w:sz w:val="22"/>
          <w:szCs w:val="20"/>
        </w:rPr>
        <w:t>C</w:t>
      </w:r>
      <w:r w:rsidR="00061DF3" w:rsidRPr="00793416">
        <w:rPr>
          <w:rStyle w:val="Heading3Char"/>
          <w:b w:val="0"/>
          <w:bCs w:val="0"/>
          <w:color w:val="auto"/>
          <w:sz w:val="22"/>
          <w:szCs w:val="20"/>
        </w:rPr>
        <w:t xml:space="preserve">onfirm your agreement with the </w:t>
      </w:r>
      <w:r w:rsidR="006547EC">
        <w:rPr>
          <w:rStyle w:val="Heading3Char"/>
          <w:b w:val="0"/>
          <w:bCs w:val="0"/>
          <w:color w:val="auto"/>
          <w:sz w:val="22"/>
          <w:szCs w:val="20"/>
        </w:rPr>
        <w:t>p</w:t>
      </w:r>
      <w:r w:rsidR="00BB4F6C">
        <w:rPr>
          <w:rStyle w:val="Heading3Char"/>
          <w:b w:val="0"/>
          <w:bCs w:val="0"/>
          <w:color w:val="auto"/>
          <w:sz w:val="22"/>
          <w:szCs w:val="20"/>
        </w:rPr>
        <w:t xml:space="preserve">erformance </w:t>
      </w:r>
      <w:r w:rsidR="006547EC">
        <w:rPr>
          <w:rStyle w:val="Heading3Char"/>
          <w:b w:val="0"/>
          <w:bCs w:val="0"/>
          <w:color w:val="auto"/>
          <w:sz w:val="22"/>
          <w:szCs w:val="20"/>
        </w:rPr>
        <w:t>g</w:t>
      </w:r>
      <w:r w:rsidR="00061DF3" w:rsidRPr="00793416">
        <w:rPr>
          <w:rStyle w:val="Heading3Char"/>
          <w:b w:val="0"/>
          <w:bCs w:val="0"/>
          <w:color w:val="auto"/>
          <w:sz w:val="22"/>
          <w:szCs w:val="20"/>
        </w:rPr>
        <w:t>uarantees</w:t>
      </w:r>
      <w:r w:rsidR="003B3911">
        <w:rPr>
          <w:rStyle w:val="Heading3Char"/>
          <w:b w:val="0"/>
          <w:bCs w:val="0"/>
          <w:color w:val="auto"/>
          <w:sz w:val="22"/>
          <w:szCs w:val="20"/>
        </w:rPr>
        <w:t xml:space="preserve"> </w:t>
      </w:r>
      <w:r w:rsidR="006547EC">
        <w:rPr>
          <w:rStyle w:val="Heading3Char"/>
          <w:b w:val="0"/>
          <w:bCs w:val="0"/>
          <w:color w:val="auto"/>
          <w:sz w:val="22"/>
          <w:szCs w:val="20"/>
        </w:rPr>
        <w:t xml:space="preserve">listed </w:t>
      </w:r>
      <w:r w:rsidR="003B3911">
        <w:rPr>
          <w:rStyle w:val="Heading3Char"/>
          <w:b w:val="0"/>
          <w:bCs w:val="0"/>
          <w:color w:val="auto"/>
          <w:sz w:val="22"/>
          <w:szCs w:val="20"/>
        </w:rPr>
        <w:t xml:space="preserve">in </w:t>
      </w:r>
      <w:r w:rsidR="003B3911" w:rsidRPr="00546327">
        <w:rPr>
          <w:rStyle w:val="Heading3Char"/>
          <w:b w:val="0"/>
          <w:bCs w:val="0"/>
          <w:color w:val="auto"/>
          <w:sz w:val="22"/>
          <w:szCs w:val="20"/>
        </w:rPr>
        <w:t>Exhibit</w:t>
      </w:r>
      <w:r w:rsidR="00546327" w:rsidRPr="00546327">
        <w:rPr>
          <w:rStyle w:val="Heading3Char"/>
          <w:b w:val="0"/>
          <w:bCs w:val="0"/>
          <w:color w:val="auto"/>
          <w:sz w:val="22"/>
          <w:szCs w:val="20"/>
        </w:rPr>
        <w:t xml:space="preserve"> 1</w:t>
      </w:r>
      <w:r w:rsidR="003B3911" w:rsidRPr="00546327">
        <w:rPr>
          <w:rStyle w:val="Heading3Char"/>
          <w:b w:val="0"/>
          <w:bCs w:val="0"/>
          <w:color w:val="auto"/>
          <w:sz w:val="22"/>
          <w:szCs w:val="20"/>
        </w:rPr>
        <w:t>-</w:t>
      </w:r>
      <w:r w:rsidR="003B3911">
        <w:rPr>
          <w:rStyle w:val="Heading3Char"/>
          <w:b w:val="0"/>
          <w:bCs w:val="0"/>
          <w:color w:val="auto"/>
          <w:sz w:val="22"/>
          <w:szCs w:val="20"/>
        </w:rPr>
        <w:t xml:space="preserve"> </w:t>
      </w:r>
      <w:r w:rsidR="00546327" w:rsidRPr="009C1DA1">
        <w:rPr>
          <w:szCs w:val="22"/>
        </w:rPr>
        <w:t>State of Wisconsin Group Health Insurance Program – Medicare Advantage and Medicare Plus Program Agreement</w:t>
      </w:r>
      <w:r w:rsidR="00061DF3" w:rsidRPr="00793416">
        <w:rPr>
          <w:rStyle w:val="Heading3Char"/>
          <w:b w:val="0"/>
          <w:bCs w:val="0"/>
          <w:color w:val="auto"/>
          <w:sz w:val="22"/>
          <w:szCs w:val="20"/>
        </w:rPr>
        <w:t>.</w:t>
      </w:r>
    </w:p>
    <w:p w14:paraId="0813DA52" w14:textId="619D6884" w:rsidR="00BB4F6C" w:rsidRDefault="00BB4F6C" w:rsidP="00C04B79">
      <w:pPr>
        <w:pStyle w:val="ETFNormal"/>
        <w:spacing w:before="0" w:after="0"/>
        <w:ind w:left="900" w:hanging="900"/>
        <w:jc w:val="left"/>
        <w:rPr>
          <w:rStyle w:val="Heading3Char"/>
          <w:color w:val="auto"/>
          <w:sz w:val="22"/>
          <w:szCs w:val="20"/>
        </w:rPr>
      </w:pPr>
    </w:p>
    <w:p w14:paraId="0FD2F5B5" w14:textId="5F0E7449" w:rsidR="00BB4F6C" w:rsidRPr="00C04B79" w:rsidRDefault="00BB4F6C" w:rsidP="00C04B79">
      <w:pPr>
        <w:pStyle w:val="ETFNormal"/>
        <w:spacing w:before="0" w:after="0"/>
        <w:ind w:left="900" w:hanging="900"/>
        <w:jc w:val="left"/>
        <w:rPr>
          <w:b/>
        </w:rPr>
      </w:pPr>
      <w:r>
        <w:rPr>
          <w:rStyle w:val="Heading3Char"/>
          <w:color w:val="auto"/>
          <w:sz w:val="22"/>
          <w:szCs w:val="20"/>
        </w:rPr>
        <w:t>9.4.2</w:t>
      </w:r>
      <w:r w:rsidRPr="00C04B79">
        <w:rPr>
          <w:rStyle w:val="Heading3Char"/>
          <w:b w:val="0"/>
          <w:bCs w:val="0"/>
          <w:color w:val="auto"/>
          <w:sz w:val="22"/>
          <w:szCs w:val="20"/>
        </w:rPr>
        <w:tab/>
      </w:r>
      <w:r w:rsidR="006547EC">
        <w:rPr>
          <w:rStyle w:val="Heading3Char"/>
          <w:b w:val="0"/>
          <w:bCs w:val="0"/>
          <w:color w:val="auto"/>
          <w:sz w:val="22"/>
          <w:szCs w:val="20"/>
        </w:rPr>
        <w:t>Include</w:t>
      </w:r>
      <w:r w:rsidRPr="00C04B79">
        <w:rPr>
          <w:rStyle w:val="Heading3Char"/>
          <w:b w:val="0"/>
          <w:bCs w:val="0"/>
          <w:color w:val="auto"/>
          <w:sz w:val="22"/>
          <w:szCs w:val="20"/>
        </w:rPr>
        <w:t xml:space="preserve"> </w:t>
      </w:r>
      <w:r w:rsidR="00C04B79" w:rsidRPr="00C04B79">
        <w:rPr>
          <w:rStyle w:val="Heading3Char"/>
          <w:b w:val="0"/>
          <w:bCs w:val="0"/>
          <w:color w:val="auto"/>
          <w:sz w:val="22"/>
          <w:szCs w:val="20"/>
        </w:rPr>
        <w:t>any additional</w:t>
      </w:r>
      <w:r w:rsidR="006547EC">
        <w:rPr>
          <w:rStyle w:val="Heading3Char"/>
          <w:b w:val="0"/>
          <w:bCs w:val="0"/>
          <w:color w:val="auto"/>
          <w:sz w:val="22"/>
          <w:szCs w:val="20"/>
        </w:rPr>
        <w:t>, proposed performance guarantees</w:t>
      </w:r>
      <w:r w:rsidR="00C04B79" w:rsidRPr="00C04B79">
        <w:rPr>
          <w:rStyle w:val="Heading3Char"/>
          <w:b w:val="0"/>
          <w:bCs w:val="0"/>
          <w:color w:val="auto"/>
          <w:sz w:val="22"/>
          <w:szCs w:val="20"/>
        </w:rPr>
        <w:t xml:space="preserve"> </w:t>
      </w:r>
      <w:r w:rsidR="006547EC">
        <w:rPr>
          <w:rStyle w:val="Heading3Char"/>
          <w:b w:val="0"/>
          <w:bCs w:val="0"/>
          <w:color w:val="auto"/>
          <w:sz w:val="22"/>
          <w:szCs w:val="20"/>
        </w:rPr>
        <w:t xml:space="preserve">within your Proposal(s). </w:t>
      </w:r>
    </w:p>
    <w:p w14:paraId="0B7A976C" w14:textId="28B70CD3" w:rsidR="00E919B8" w:rsidRPr="00273653" w:rsidRDefault="00867E60" w:rsidP="008534BD">
      <w:pPr>
        <w:pStyle w:val="Heading1"/>
        <w:tabs>
          <w:tab w:val="num" w:pos="720"/>
        </w:tabs>
        <w:spacing w:after="240"/>
        <w:ind w:left="720" w:hanging="720"/>
      </w:pPr>
      <w:bookmarkStart w:id="89" w:name="_Toc447705712"/>
      <w:bookmarkStart w:id="90" w:name="_Toc448905188"/>
      <w:bookmarkStart w:id="91" w:name="_Toc398562530"/>
      <w:bookmarkStart w:id="92" w:name="_Toc160700816"/>
      <w:bookmarkEnd w:id="2"/>
      <w:bookmarkEnd w:id="3"/>
      <w:r>
        <w:t>10</w:t>
      </w:r>
      <w:r w:rsidR="009F26B9">
        <w:tab/>
      </w:r>
      <w:r w:rsidR="00E919B8" w:rsidRPr="00273653">
        <w:t>Contrac</w:t>
      </w:r>
      <w:r w:rsidR="00E919B8">
        <w:t>t</w:t>
      </w:r>
      <w:r w:rsidR="00E919B8" w:rsidRPr="00273653">
        <w:t xml:space="preserve"> Terms and Conditions</w:t>
      </w:r>
      <w:bookmarkEnd w:id="89"/>
      <w:bookmarkEnd w:id="90"/>
      <w:bookmarkEnd w:id="92"/>
    </w:p>
    <w:bookmarkEnd w:id="91"/>
    <w:p w14:paraId="790FC580" w14:textId="77777777" w:rsidR="00E919B8" w:rsidRPr="00DF2107" w:rsidRDefault="00E919B8" w:rsidP="008534BD">
      <w:pPr>
        <w:pStyle w:val="LRWLBodyText"/>
        <w:rPr>
          <w:rFonts w:cs="Arial"/>
          <w:b/>
        </w:rPr>
      </w:pPr>
      <w:r w:rsidRPr="00273653">
        <w:rPr>
          <w:rFonts w:cs="Arial"/>
          <w:b/>
        </w:rPr>
        <w:t>This se</w:t>
      </w:r>
      <w:r>
        <w:rPr>
          <w:rFonts w:cs="Arial"/>
          <w:b/>
        </w:rPr>
        <w:t xml:space="preserve">ction is NOT scored. </w:t>
      </w:r>
      <w:bookmarkStart w:id="93" w:name="OLE_LINK5"/>
      <w:r>
        <w:rPr>
          <w:rFonts w:cs="Arial"/>
          <w:b/>
        </w:rPr>
        <w:t>(0 points)</w:t>
      </w:r>
      <w:bookmarkEnd w:id="93"/>
    </w:p>
    <w:p w14:paraId="0F482FFA" w14:textId="1D967DFF" w:rsidR="00796CB4" w:rsidRDefault="00796CB4" w:rsidP="008534BD">
      <w:pPr>
        <w:pStyle w:val="Heading2"/>
      </w:pPr>
      <w:r>
        <w:t>10.</w:t>
      </w:r>
      <w:r w:rsidR="00B2645C">
        <w:t>1</w:t>
      </w:r>
      <w:r>
        <w:t xml:space="preserve"> </w:t>
      </w:r>
      <w:r w:rsidR="00CA7713">
        <w:t>Final Contract</w:t>
      </w:r>
    </w:p>
    <w:p w14:paraId="38F51218" w14:textId="088056A6" w:rsidR="00B5537A" w:rsidRDefault="00B5537A" w:rsidP="006D5861">
      <w:pPr>
        <w:pStyle w:val="LRWLBodyText"/>
        <w:numPr>
          <w:ilvl w:val="0"/>
          <w:numId w:val="51"/>
        </w:numPr>
        <w:spacing w:before="0" w:after="0"/>
        <w:ind w:left="1080"/>
        <w:rPr>
          <w:rFonts w:cs="Arial"/>
        </w:rPr>
      </w:pPr>
      <w:r w:rsidRPr="00DA623B">
        <w:rPr>
          <w:rFonts w:cs="Arial"/>
        </w:rPr>
        <w:t xml:space="preserve">The Department </w:t>
      </w:r>
      <w:r>
        <w:rPr>
          <w:rFonts w:cs="Arial"/>
        </w:rPr>
        <w:t>may</w:t>
      </w:r>
      <w:r w:rsidRPr="00DA623B">
        <w:rPr>
          <w:rFonts w:cs="Arial"/>
        </w:rPr>
        <w:t xml:space="preserve"> execute </w:t>
      </w:r>
      <w:r w:rsidR="006248A7">
        <w:rPr>
          <w:rFonts w:cs="Arial"/>
        </w:rPr>
        <w:t>one or more</w:t>
      </w:r>
      <w:r w:rsidRPr="00DA623B">
        <w:rPr>
          <w:rFonts w:cs="Arial"/>
        </w:rPr>
        <w:t xml:space="preserve"> </w:t>
      </w:r>
      <w:r w:rsidRPr="004F72BA">
        <w:rPr>
          <w:rFonts w:cs="Arial"/>
        </w:rPr>
        <w:t>Contract</w:t>
      </w:r>
      <w:r w:rsidR="006248A7">
        <w:rPr>
          <w:rFonts w:cs="Arial"/>
        </w:rPr>
        <w:t>s</w:t>
      </w:r>
      <w:r w:rsidRPr="004F72BA">
        <w:rPr>
          <w:rFonts w:cs="Arial"/>
        </w:rPr>
        <w:t xml:space="preserve"> with the</w:t>
      </w:r>
      <w:r w:rsidRPr="00413454">
        <w:rPr>
          <w:rFonts w:cs="Arial"/>
        </w:rPr>
        <w:t xml:space="preserve"> awarded Contractor</w:t>
      </w:r>
      <w:r w:rsidRPr="00210FBF">
        <w:rPr>
          <w:rFonts w:cs="Arial"/>
        </w:rPr>
        <w:t xml:space="preserve">(s). A Pro Forma Contract is </w:t>
      </w:r>
      <w:r>
        <w:rPr>
          <w:rFonts w:cs="Arial"/>
        </w:rPr>
        <w:t>included as</w:t>
      </w:r>
      <w:r w:rsidRPr="00210FBF">
        <w:rPr>
          <w:rFonts w:cs="Arial"/>
        </w:rPr>
        <w:t xml:space="preserve"> </w:t>
      </w:r>
      <w:r w:rsidRPr="00B63968">
        <w:rPr>
          <w:rFonts w:cs="Arial"/>
        </w:rPr>
        <w:t xml:space="preserve">Appendix </w:t>
      </w:r>
      <w:r w:rsidR="00BB5AB5">
        <w:rPr>
          <w:rFonts w:cs="Arial"/>
        </w:rPr>
        <w:t>10</w:t>
      </w:r>
      <w:r w:rsidR="0016521C" w:rsidRPr="00B63968">
        <w:rPr>
          <w:rFonts w:cs="Arial"/>
        </w:rPr>
        <w:t xml:space="preserve"> </w:t>
      </w:r>
      <w:r w:rsidRPr="00B63968">
        <w:rPr>
          <w:rFonts w:cs="Arial"/>
        </w:rPr>
        <w:t>a</w:t>
      </w:r>
      <w:r w:rsidRPr="00210FBF">
        <w:rPr>
          <w:rFonts w:cs="Arial"/>
        </w:rPr>
        <w:t>s an example. The Contract</w:t>
      </w:r>
      <w:r w:rsidR="00737A58">
        <w:rPr>
          <w:rFonts w:cs="Arial"/>
        </w:rPr>
        <w:t>(s)</w:t>
      </w:r>
      <w:r w:rsidRPr="00210FBF">
        <w:rPr>
          <w:rFonts w:cs="Arial"/>
        </w:rPr>
        <w:t xml:space="preserve"> and any subsequent renewal(s) will incorporate all terms and conditions in</w:t>
      </w:r>
      <w:r>
        <w:rPr>
          <w:rFonts w:cs="Arial"/>
        </w:rPr>
        <w:t>cluded in</w:t>
      </w:r>
      <w:r w:rsidRPr="00210FBF">
        <w:rPr>
          <w:rFonts w:cs="Arial"/>
        </w:rPr>
        <w:t xml:space="preserve"> this RFP, including all forms, </w:t>
      </w:r>
      <w:r w:rsidR="00E47725">
        <w:rPr>
          <w:rFonts w:cs="Arial"/>
        </w:rPr>
        <w:t>exhibits</w:t>
      </w:r>
      <w:r w:rsidRPr="00210FBF">
        <w:rPr>
          <w:rFonts w:cs="Arial"/>
        </w:rPr>
        <w:t xml:space="preserve">, etc., </w:t>
      </w:r>
      <w:r w:rsidRPr="00F10132">
        <w:rPr>
          <w:rFonts w:cs="Arial"/>
        </w:rPr>
        <w:t xml:space="preserve">made a part of this RFP, and Contractor’s Proposal. The Department will </w:t>
      </w:r>
      <w:r w:rsidRPr="00097400">
        <w:rPr>
          <w:rFonts w:cs="Arial"/>
        </w:rPr>
        <w:t>draft the Contract</w:t>
      </w:r>
      <w:r w:rsidR="00E47725">
        <w:rPr>
          <w:rFonts w:cs="Arial"/>
        </w:rPr>
        <w:t>(s)</w:t>
      </w:r>
      <w:r w:rsidRPr="00097400">
        <w:rPr>
          <w:rFonts w:cs="Arial"/>
        </w:rPr>
        <w:t xml:space="preserve">. </w:t>
      </w:r>
    </w:p>
    <w:p w14:paraId="6A60662C" w14:textId="77777777" w:rsidR="00B63968" w:rsidRPr="000A568B" w:rsidRDefault="00B63968" w:rsidP="00B63968">
      <w:pPr>
        <w:pStyle w:val="LRWLBodyText"/>
        <w:spacing w:before="0" w:after="0"/>
        <w:ind w:left="720"/>
        <w:rPr>
          <w:rFonts w:cs="Arial"/>
        </w:rPr>
      </w:pPr>
    </w:p>
    <w:p w14:paraId="065E7711" w14:textId="37B6E787" w:rsidR="00E919B8" w:rsidRPr="002805D5" w:rsidRDefault="00B5537A" w:rsidP="006D5861">
      <w:pPr>
        <w:pStyle w:val="LRWLBodyText"/>
        <w:numPr>
          <w:ilvl w:val="0"/>
          <w:numId w:val="51"/>
        </w:numPr>
        <w:spacing w:before="0" w:after="0"/>
        <w:ind w:left="1080"/>
      </w:pPr>
      <w:r w:rsidRPr="000A568B">
        <w:t>By entering</w:t>
      </w:r>
      <w:r w:rsidR="00737A58">
        <w:t xml:space="preserve"> into</w:t>
      </w:r>
      <w:r w:rsidRPr="000A568B">
        <w:t xml:space="preserve"> a Contract with the Department, the Contractor guarantees it has the resources to provide and perform the Services per the terms of the Contract. After the </w:t>
      </w:r>
      <w:r>
        <w:t xml:space="preserve">date the </w:t>
      </w:r>
      <w:r w:rsidRPr="000A568B">
        <w:t xml:space="preserve">Contract </w:t>
      </w:r>
      <w:r>
        <w:t>is executed</w:t>
      </w:r>
      <w:r w:rsidRPr="000A568B">
        <w:t xml:space="preserve">, if the Contractor requires additional resources to fulfill the terms of the Contract, the Contractor will bear all costs for such additional resources. </w:t>
      </w:r>
    </w:p>
    <w:p w14:paraId="3E8F8231" w14:textId="1E26D4BD" w:rsidR="00E919B8" w:rsidRPr="00273653" w:rsidRDefault="00867E60" w:rsidP="008534BD">
      <w:pPr>
        <w:pStyle w:val="Heading2"/>
        <w:tabs>
          <w:tab w:val="num" w:pos="720"/>
        </w:tabs>
        <w:ind w:left="720" w:hanging="720"/>
      </w:pPr>
      <w:bookmarkStart w:id="94" w:name="OLE_LINK8"/>
      <w:r>
        <w:t>10</w:t>
      </w:r>
      <w:r w:rsidR="009F26B9">
        <w:t>.2</w:t>
      </w:r>
      <w:r w:rsidR="009F26B9">
        <w:tab/>
      </w:r>
      <w:r w:rsidR="00E919B8" w:rsidRPr="00273653">
        <w:t>Payment Terms</w:t>
      </w:r>
    </w:p>
    <w:p w14:paraId="1F495FFB" w14:textId="687F9CCA" w:rsidR="00D20033" w:rsidRPr="00D20033" w:rsidRDefault="00D20033" w:rsidP="006D5861">
      <w:pPr>
        <w:pStyle w:val="ETFNormal"/>
        <w:numPr>
          <w:ilvl w:val="1"/>
          <w:numId w:val="52"/>
        </w:numPr>
        <w:spacing w:before="0" w:after="0"/>
        <w:ind w:left="1080"/>
        <w:jc w:val="left"/>
      </w:pPr>
      <w:r w:rsidRPr="0013401D">
        <w:t>I</w:t>
      </w:r>
      <w:r w:rsidRPr="00D20033">
        <w:t xml:space="preserve">f </w:t>
      </w:r>
      <w:r w:rsidR="000D76C9">
        <w:t xml:space="preserve">a </w:t>
      </w:r>
      <w:r w:rsidRPr="00D20033">
        <w:t>Contractor is not already set up in the State’s payment system, Contractor must complete the State’s banking and payment forms to facilitate the Department’s payments to the Contractor.</w:t>
      </w:r>
      <w:r w:rsidR="000D76C9">
        <w:t xml:space="preserve"> The Department will provide the forms to the Contractor. </w:t>
      </w:r>
    </w:p>
    <w:p w14:paraId="24D0CB34" w14:textId="77777777" w:rsidR="00D20033" w:rsidRPr="00D20033" w:rsidRDefault="00D20033" w:rsidP="00B63968">
      <w:pPr>
        <w:pStyle w:val="ETFNormal"/>
        <w:spacing w:before="0" w:after="0"/>
        <w:ind w:left="1080" w:hanging="360"/>
        <w:jc w:val="left"/>
      </w:pPr>
    </w:p>
    <w:p w14:paraId="2371F68F" w14:textId="0E4D418A" w:rsidR="00D20033" w:rsidRPr="00D20033" w:rsidRDefault="00D20033" w:rsidP="006D5861">
      <w:pPr>
        <w:pStyle w:val="ETFNormal"/>
        <w:numPr>
          <w:ilvl w:val="1"/>
          <w:numId w:val="52"/>
        </w:numPr>
        <w:spacing w:before="0" w:after="0"/>
        <w:ind w:left="1080"/>
        <w:jc w:val="left"/>
      </w:pPr>
      <w:r w:rsidRPr="00D20033">
        <w:t xml:space="preserve">By the end of each month, the Department will transmit payment to the Contractor for that month’s premium based on the number of enrolled Subscribers per the Department’s records. The Department will deduct any premium for pharmacy benefits, dental premium if applicable, and other fees required by the Board.  </w:t>
      </w:r>
    </w:p>
    <w:p w14:paraId="27F63712" w14:textId="77777777" w:rsidR="00D81B84" w:rsidRPr="00D20033" w:rsidRDefault="00D81B84" w:rsidP="00B63968">
      <w:pPr>
        <w:pStyle w:val="ETFNormal"/>
        <w:spacing w:before="0" w:after="0"/>
        <w:ind w:left="1080" w:hanging="360"/>
        <w:jc w:val="left"/>
      </w:pPr>
    </w:p>
    <w:p w14:paraId="700B35B8" w14:textId="16275129" w:rsidR="00486A8B" w:rsidRPr="00D20033" w:rsidRDefault="00486A8B" w:rsidP="006D5861">
      <w:pPr>
        <w:pStyle w:val="ETFNormal"/>
        <w:numPr>
          <w:ilvl w:val="1"/>
          <w:numId w:val="52"/>
        </w:numPr>
        <w:spacing w:before="0" w:after="0"/>
        <w:ind w:left="1080"/>
        <w:jc w:val="left"/>
      </w:pPr>
      <w:r w:rsidRPr="00D20033">
        <w:t xml:space="preserve">The Department will make payments to the Contractor via ACH. </w:t>
      </w:r>
    </w:p>
    <w:p w14:paraId="210301A3" w14:textId="77777777" w:rsidR="00D81B84" w:rsidRPr="00D20033" w:rsidRDefault="00D81B84" w:rsidP="00B63968">
      <w:pPr>
        <w:pStyle w:val="ETFNormal"/>
        <w:spacing w:before="0" w:after="0"/>
        <w:ind w:left="1080" w:hanging="360"/>
        <w:jc w:val="left"/>
      </w:pPr>
    </w:p>
    <w:p w14:paraId="3F8A5B2E" w14:textId="302DE98E" w:rsidR="00486A8B" w:rsidRPr="00D20033" w:rsidRDefault="00D81B84" w:rsidP="006D5861">
      <w:pPr>
        <w:pStyle w:val="ETFNormal"/>
        <w:numPr>
          <w:ilvl w:val="1"/>
          <w:numId w:val="52"/>
        </w:numPr>
        <w:spacing w:before="0" w:after="0"/>
        <w:ind w:left="1080"/>
        <w:jc w:val="left"/>
      </w:pPr>
      <w:r w:rsidRPr="00D20033">
        <w:lastRenderedPageBreak/>
        <w:t xml:space="preserve">For all wellness incentives (a taxable fringe benefit) </w:t>
      </w:r>
      <w:r w:rsidR="00337E1E">
        <w:t xml:space="preserve">the Contractor </w:t>
      </w:r>
      <w:r w:rsidRPr="00D20033">
        <w:t>provide</w:t>
      </w:r>
      <w:r w:rsidR="0076625A">
        <w:t>s</w:t>
      </w:r>
      <w:r w:rsidRPr="00D20033">
        <w:t xml:space="preserve"> to GHIP </w:t>
      </w:r>
      <w:r w:rsidR="00337E1E">
        <w:t>Participants</w:t>
      </w:r>
      <w:r w:rsidRPr="00D20033">
        <w:t xml:space="preserve">, </w:t>
      </w:r>
      <w:r w:rsidR="00F059D2">
        <w:t>the</w:t>
      </w:r>
      <w:r w:rsidRPr="00D20033">
        <w:t xml:space="preserve"> Contractor must submit to the Department, at least annually, the </w:t>
      </w:r>
      <w:r w:rsidR="00944DA7">
        <w:t>Participant’s</w:t>
      </w:r>
      <w:r w:rsidRPr="00D20033">
        <w:t xml:space="preserve"> portion of FICA taxes</w:t>
      </w:r>
      <w:r w:rsidR="00665E2F" w:rsidRPr="00D20033">
        <w:t xml:space="preserve">. </w:t>
      </w:r>
      <w:r w:rsidR="00486A8B" w:rsidRPr="00D20033">
        <w:t xml:space="preserve"> </w:t>
      </w:r>
    </w:p>
    <w:p w14:paraId="54BA1189" w14:textId="77777777" w:rsidR="00D81B84" w:rsidRPr="00D20033" w:rsidRDefault="00D81B84" w:rsidP="00B63968">
      <w:pPr>
        <w:pStyle w:val="ETFNormal"/>
        <w:spacing w:before="0" w:after="0"/>
        <w:ind w:left="1080" w:hanging="360"/>
        <w:jc w:val="left"/>
      </w:pPr>
    </w:p>
    <w:p w14:paraId="4D9488EB" w14:textId="16BE4F59" w:rsidR="00486A8B" w:rsidRDefault="00486A8B" w:rsidP="006D5861">
      <w:pPr>
        <w:pStyle w:val="ETFNormal"/>
        <w:numPr>
          <w:ilvl w:val="1"/>
          <w:numId w:val="52"/>
        </w:numPr>
        <w:spacing w:before="0" w:after="0"/>
        <w:ind w:left="1080"/>
        <w:jc w:val="left"/>
        <w:rPr>
          <w:rFonts w:eastAsia="Arial"/>
        </w:rPr>
      </w:pPr>
      <w:r w:rsidRPr="00D20033">
        <w:rPr>
          <w:rFonts w:eastAsia="Arial"/>
        </w:rPr>
        <w:t>The Contractor must perform the Services and all obligations under the Contract(s). The total cost to the Board for the Contractor’s performance of the Services must not exceed the limitation set forth in the Contract (if a limit is set). The Board is not obligated to reimburse the Contractor for billing in excess of the limits set forth in the Contract, and the Contractor will not be obligated to continue performance of work under the Contract or to incur costs for additional requirements identified by the Board that are not specified in the Contract, unless and until an amendment to the Contract is approved by the Board and signed by the Contractor and the Board.</w:t>
      </w:r>
    </w:p>
    <w:p w14:paraId="59F03F1A" w14:textId="77777777" w:rsidR="005D2B5B" w:rsidRPr="00D20033" w:rsidRDefault="005D2B5B" w:rsidP="005D2B5B">
      <w:pPr>
        <w:pStyle w:val="ETFNormal"/>
        <w:spacing w:before="0" w:after="0"/>
        <w:jc w:val="left"/>
        <w:rPr>
          <w:rFonts w:eastAsia="Arial"/>
        </w:rPr>
      </w:pPr>
    </w:p>
    <w:p w14:paraId="643F72D0" w14:textId="2009281A" w:rsidR="00C36D81" w:rsidRDefault="00C36D81" w:rsidP="006D5861">
      <w:pPr>
        <w:pStyle w:val="Default"/>
        <w:numPr>
          <w:ilvl w:val="1"/>
          <w:numId w:val="52"/>
        </w:numPr>
        <w:ind w:left="1080"/>
        <w:jc w:val="both"/>
        <w:rPr>
          <w:color w:val="auto"/>
          <w:sz w:val="22"/>
          <w:szCs w:val="22"/>
        </w:rPr>
      </w:pPr>
      <w:r w:rsidRPr="54D405AC">
        <w:rPr>
          <w:color w:val="auto"/>
          <w:sz w:val="22"/>
          <w:szCs w:val="22"/>
        </w:rPr>
        <w:t xml:space="preserve">The Contractor’s and any Subcontractors’ travel expenses (e.g., airfare, lodging, meals, other transportation costs, and insurance) and other miscellaneous expenses related to the provision of Services must be included in </w:t>
      </w:r>
      <w:r w:rsidR="001351CE">
        <w:rPr>
          <w:color w:val="auto"/>
          <w:sz w:val="22"/>
          <w:szCs w:val="22"/>
        </w:rPr>
        <w:t>your premium bid. Travel expenses may not be</w:t>
      </w:r>
      <w:r w:rsidR="00547E67">
        <w:rPr>
          <w:color w:val="auto"/>
          <w:sz w:val="22"/>
          <w:szCs w:val="22"/>
        </w:rPr>
        <w:t xml:space="preserve"> billed to</w:t>
      </w:r>
      <w:r w:rsidRPr="54D405AC">
        <w:rPr>
          <w:color w:val="auto"/>
          <w:sz w:val="22"/>
          <w:szCs w:val="22"/>
        </w:rPr>
        <w:t xml:space="preserve"> the Department. </w:t>
      </w:r>
    </w:p>
    <w:p w14:paraId="34D5F2D8" w14:textId="77777777" w:rsidR="00D81B84" w:rsidRPr="00D20033" w:rsidRDefault="00D81B84" w:rsidP="00B63968">
      <w:pPr>
        <w:pStyle w:val="ETFNormal"/>
        <w:spacing w:before="0" w:after="0"/>
        <w:ind w:left="1080" w:hanging="360"/>
        <w:jc w:val="left"/>
        <w:rPr>
          <w:rFonts w:eastAsia="Arial"/>
        </w:rPr>
      </w:pPr>
    </w:p>
    <w:p w14:paraId="56558D11" w14:textId="3BD2DE46" w:rsidR="00486A8B" w:rsidRPr="00D20033" w:rsidRDefault="00A62854" w:rsidP="006D5861">
      <w:pPr>
        <w:pStyle w:val="ETFNormal"/>
        <w:numPr>
          <w:ilvl w:val="1"/>
          <w:numId w:val="52"/>
        </w:numPr>
        <w:spacing w:before="0" w:after="0"/>
        <w:ind w:left="1080"/>
        <w:jc w:val="left"/>
        <w:rPr>
          <w:rFonts w:eastAsia="Arial"/>
        </w:rPr>
      </w:pPr>
      <w:r w:rsidRPr="00D20033">
        <w:rPr>
          <w:rFonts w:eastAsia="Arial"/>
        </w:rPr>
        <w:t>The Department will provide the Contractor with an invoice for any missed performance standards</w:t>
      </w:r>
      <w:r w:rsidR="00C25A6D" w:rsidRPr="00D20033">
        <w:rPr>
          <w:rFonts w:eastAsia="Arial"/>
        </w:rPr>
        <w:t xml:space="preserve"> after the calendar quarter in which the performance standard was not met</w:t>
      </w:r>
      <w:r w:rsidR="000D76C9">
        <w:rPr>
          <w:rFonts w:eastAsia="Arial"/>
        </w:rPr>
        <w:t xml:space="preserve"> by the Contractor</w:t>
      </w:r>
      <w:r w:rsidRPr="00D20033">
        <w:rPr>
          <w:rFonts w:eastAsia="Arial"/>
        </w:rPr>
        <w:t xml:space="preserve">. </w:t>
      </w:r>
      <w:r w:rsidR="00CC6E20">
        <w:rPr>
          <w:rFonts w:eastAsia="Arial"/>
        </w:rPr>
        <w:t xml:space="preserve">Amounts owed for </w:t>
      </w:r>
      <w:r w:rsidR="00742107">
        <w:rPr>
          <w:rFonts w:eastAsia="Arial"/>
        </w:rPr>
        <w:t>missed performance standards</w:t>
      </w:r>
      <w:r w:rsidRPr="00D20033">
        <w:rPr>
          <w:rFonts w:eastAsia="Arial"/>
        </w:rPr>
        <w:t xml:space="preserve"> </w:t>
      </w:r>
      <w:r w:rsidR="00742107">
        <w:rPr>
          <w:rFonts w:eastAsia="Arial"/>
        </w:rPr>
        <w:t xml:space="preserve">will be deducted from </w:t>
      </w:r>
      <w:r w:rsidR="007B34ED">
        <w:rPr>
          <w:rFonts w:eastAsia="Arial"/>
        </w:rPr>
        <w:t>premiums owed to Contractor</w:t>
      </w:r>
      <w:r w:rsidR="00011C57">
        <w:rPr>
          <w:rFonts w:eastAsia="Arial"/>
        </w:rPr>
        <w:t xml:space="preserve">. </w:t>
      </w:r>
    </w:p>
    <w:p w14:paraId="36B047D5" w14:textId="77777777" w:rsidR="00D81B84" w:rsidRPr="00D20033" w:rsidRDefault="00D81B84" w:rsidP="00B63968">
      <w:pPr>
        <w:pStyle w:val="ETFNormal"/>
        <w:spacing w:before="0" w:after="0"/>
        <w:ind w:left="1080" w:hanging="360"/>
        <w:jc w:val="left"/>
        <w:rPr>
          <w:rFonts w:eastAsia="Arial"/>
        </w:rPr>
      </w:pPr>
    </w:p>
    <w:p w14:paraId="2B119C05" w14:textId="2F00F1E0" w:rsidR="00486A8B" w:rsidRPr="00D20033" w:rsidRDefault="00486A8B" w:rsidP="006D5861">
      <w:pPr>
        <w:pStyle w:val="ETFNormal"/>
        <w:numPr>
          <w:ilvl w:val="1"/>
          <w:numId w:val="52"/>
        </w:numPr>
        <w:spacing w:before="0" w:after="0"/>
        <w:ind w:left="1080"/>
        <w:jc w:val="left"/>
      </w:pPr>
      <w:r w:rsidRPr="00D20033">
        <w:rPr>
          <w:rFonts w:eastAsia="Arial"/>
        </w:rPr>
        <w:t xml:space="preserve">Other payment terms and conditions are listed in </w:t>
      </w:r>
      <w:r w:rsidRPr="00E71EC7">
        <w:rPr>
          <w:rFonts w:eastAsia="Arial"/>
        </w:rPr>
        <w:t xml:space="preserve">Appendix </w:t>
      </w:r>
      <w:r w:rsidR="00BB5AB5">
        <w:rPr>
          <w:rFonts w:eastAsia="Arial"/>
        </w:rPr>
        <w:t>11</w:t>
      </w:r>
      <w:r w:rsidRPr="00E71EC7">
        <w:rPr>
          <w:rFonts w:eastAsia="Arial"/>
        </w:rPr>
        <w:t xml:space="preserve"> – Department Terms and Conditions.</w:t>
      </w:r>
      <w:r w:rsidRPr="00D20033">
        <w:t xml:space="preserve"> </w:t>
      </w:r>
    </w:p>
    <w:p w14:paraId="1C71179E" w14:textId="77777777" w:rsidR="00D81B84" w:rsidRPr="00D20033" w:rsidRDefault="00D81B84" w:rsidP="00B63968">
      <w:pPr>
        <w:pStyle w:val="ETFNormal"/>
        <w:spacing w:before="0" w:after="0"/>
        <w:ind w:left="1080" w:hanging="360"/>
        <w:jc w:val="left"/>
      </w:pPr>
    </w:p>
    <w:p w14:paraId="260BCF64" w14:textId="11710AF2" w:rsidR="00486A8B" w:rsidRPr="00D20033" w:rsidRDefault="00486A8B" w:rsidP="006D5861">
      <w:pPr>
        <w:pStyle w:val="ETFNormal"/>
        <w:numPr>
          <w:ilvl w:val="1"/>
          <w:numId w:val="52"/>
        </w:numPr>
        <w:spacing w:before="0" w:after="0"/>
        <w:ind w:left="1080"/>
        <w:jc w:val="left"/>
        <w:rPr>
          <w:rFonts w:eastAsia="Arial"/>
        </w:rPr>
      </w:pPr>
      <w:r w:rsidRPr="00D20033">
        <w:t>Final payment arrangements, if different than stated herein, will be finalized during Contract negotiations.</w:t>
      </w:r>
    </w:p>
    <w:p w14:paraId="2E1FEE92" w14:textId="1D0F30A1" w:rsidR="00486A8B" w:rsidRPr="00243A55" w:rsidRDefault="004F2569" w:rsidP="008534BD">
      <w:pPr>
        <w:pStyle w:val="Heading2"/>
        <w:tabs>
          <w:tab w:val="num" w:pos="1926"/>
        </w:tabs>
        <w:ind w:left="720" w:hanging="720"/>
      </w:pPr>
      <w:bookmarkStart w:id="95" w:name="_Hlk22738644"/>
      <w:bookmarkStart w:id="96" w:name="_Hlk22738692"/>
      <w:bookmarkEnd w:id="94"/>
      <w:r>
        <w:t>10.3</w:t>
      </w:r>
      <w:r>
        <w:tab/>
      </w:r>
      <w:r w:rsidR="00486A8B" w:rsidRPr="00243A55">
        <w:t>Cooperative Purchasing</w:t>
      </w:r>
      <w:bookmarkEnd w:id="95"/>
      <w:r w:rsidR="00486A8B" w:rsidRPr="00243A55">
        <w:t xml:space="preserve"> Clause</w:t>
      </w:r>
    </w:p>
    <w:bookmarkEnd w:id="96"/>
    <w:p w14:paraId="1A101635" w14:textId="78F3DFD2" w:rsidR="00486A8B" w:rsidRDefault="00486A8B" w:rsidP="006278BB">
      <w:pPr>
        <w:pStyle w:val="LRWLBodyTextBullet1"/>
        <w:numPr>
          <w:ilvl w:val="0"/>
          <w:numId w:val="0"/>
        </w:numPr>
        <w:tabs>
          <w:tab w:val="left" w:pos="1170"/>
        </w:tabs>
        <w:spacing w:after="0"/>
        <w:jc w:val="both"/>
        <w:rPr>
          <w:rFonts w:eastAsiaTheme="minorHAnsi"/>
          <w:sz w:val="20"/>
          <w:szCs w:val="20"/>
        </w:rPr>
      </w:pPr>
      <w:r>
        <w:rPr>
          <w:color w:val="000000"/>
        </w:rPr>
        <w:t xml:space="preserve">Other institutions, such as state, local and public agencies, occasionally express interest in participating in Department contracts. The Department would like the Contractor to extend the terms, conditions and prices of the Contract(s) that result(s) from this RFP to any such entity. Any institution that would contract with the Contractor for the Services provided under the Contract(s) will finalize their own contract with the Contractor and issue their own purchasing documents. The Contractor agrees that the Department bears no responsibility or liability for any agreement between the Contractor and the other entity that desires to exercise this option. </w:t>
      </w:r>
      <w:r w:rsidR="00AC2B9A">
        <w:rPr>
          <w:color w:val="000000"/>
        </w:rPr>
        <w:t>N</w:t>
      </w:r>
      <w:r>
        <w:rPr>
          <w:color w:val="000000"/>
        </w:rPr>
        <w:t xml:space="preserve">ote your agreement or disagreement with this clause on </w:t>
      </w:r>
      <w:r w:rsidRPr="004E4173">
        <w:rPr>
          <w:color w:val="000000"/>
        </w:rPr>
        <w:t>Form E – Vendor Information</w:t>
      </w:r>
      <w:r w:rsidRPr="00EE7BB6">
        <w:rPr>
          <w:color w:val="000000"/>
        </w:rPr>
        <w:t>.</w:t>
      </w:r>
      <w:r>
        <w:rPr>
          <w:color w:val="000000"/>
        </w:rPr>
        <w:t xml:space="preserve">  </w:t>
      </w:r>
    </w:p>
    <w:p w14:paraId="3E016FE3" w14:textId="1EA8EE26" w:rsidR="00486A8B" w:rsidRPr="00273653" w:rsidRDefault="004F2569" w:rsidP="008534BD">
      <w:pPr>
        <w:pStyle w:val="Heading2"/>
        <w:ind w:left="720" w:hanging="720"/>
      </w:pPr>
      <w:r>
        <w:t>10.4</w:t>
      </w:r>
      <w:r>
        <w:tab/>
      </w:r>
      <w:r w:rsidR="00486A8B">
        <w:t>Data Agreements</w:t>
      </w:r>
    </w:p>
    <w:p w14:paraId="7E322193" w14:textId="3AB76BA4" w:rsidR="000738F9" w:rsidRPr="006278BB" w:rsidRDefault="00486A8B" w:rsidP="00F408B6">
      <w:pPr>
        <w:spacing w:after="0"/>
        <w:jc w:val="both"/>
        <w:rPr>
          <w:rFonts w:ascii="Arial" w:hAnsi="Arial" w:cs="Arial"/>
        </w:rPr>
      </w:pPr>
      <w:bookmarkStart w:id="97" w:name="_Procuring_and_Contracting"/>
      <w:bookmarkStart w:id="98" w:name="_Toc332790222"/>
      <w:bookmarkEnd w:id="97"/>
      <w:bookmarkEnd w:id="98"/>
      <w:r w:rsidRPr="006278BB">
        <w:rPr>
          <w:rFonts w:ascii="Arial" w:hAnsi="Arial" w:cs="Arial"/>
          <w:szCs w:val="24"/>
        </w:rPr>
        <w:t xml:space="preserve">The Contractor will be required to sign agreements similar to </w:t>
      </w:r>
      <w:r w:rsidR="00A63B37" w:rsidRPr="006278BB">
        <w:rPr>
          <w:rFonts w:ascii="Arial" w:hAnsi="Arial" w:cs="Arial"/>
          <w:szCs w:val="24"/>
        </w:rPr>
        <w:t>Appendix 1</w:t>
      </w:r>
      <w:r w:rsidR="00E377DE" w:rsidRPr="006278BB">
        <w:rPr>
          <w:rFonts w:ascii="Arial" w:hAnsi="Arial" w:cs="Arial"/>
          <w:szCs w:val="24"/>
        </w:rPr>
        <w:t>2</w:t>
      </w:r>
      <w:r w:rsidR="00A63B37" w:rsidRPr="006278BB">
        <w:rPr>
          <w:rFonts w:ascii="Arial" w:hAnsi="Arial" w:cs="Arial"/>
          <w:szCs w:val="24"/>
        </w:rPr>
        <w:t xml:space="preserve"> – </w:t>
      </w:r>
      <w:r w:rsidRPr="006278BB">
        <w:rPr>
          <w:rFonts w:ascii="Arial" w:hAnsi="Arial" w:cs="Arial"/>
          <w:szCs w:val="24"/>
        </w:rPr>
        <w:t>Data Supplier Agreement</w:t>
      </w:r>
      <w:r w:rsidR="0092047E" w:rsidRPr="006278BB">
        <w:rPr>
          <w:rFonts w:ascii="Arial" w:hAnsi="Arial" w:cs="Arial"/>
          <w:szCs w:val="24"/>
        </w:rPr>
        <w:t xml:space="preserve"> </w:t>
      </w:r>
      <w:r w:rsidR="004E4173" w:rsidRPr="006278BB">
        <w:rPr>
          <w:rFonts w:ascii="Arial" w:hAnsi="Arial" w:cs="Arial"/>
          <w:szCs w:val="24"/>
        </w:rPr>
        <w:t xml:space="preserve">(sample) </w:t>
      </w:r>
      <w:r w:rsidR="0092047E" w:rsidRPr="006278BB">
        <w:rPr>
          <w:rFonts w:ascii="Arial" w:hAnsi="Arial" w:cs="Arial"/>
          <w:szCs w:val="24"/>
        </w:rPr>
        <w:t>and</w:t>
      </w:r>
      <w:r w:rsidRPr="006278BB">
        <w:rPr>
          <w:rFonts w:ascii="Arial" w:hAnsi="Arial" w:cs="Arial"/>
          <w:szCs w:val="24"/>
        </w:rPr>
        <w:t xml:space="preserve"> </w:t>
      </w:r>
      <w:r w:rsidR="00A63B37" w:rsidRPr="006278BB">
        <w:rPr>
          <w:rFonts w:ascii="Arial" w:hAnsi="Arial" w:cs="Arial"/>
          <w:szCs w:val="24"/>
        </w:rPr>
        <w:t>App</w:t>
      </w:r>
      <w:r w:rsidR="00D20033" w:rsidRPr="006278BB">
        <w:rPr>
          <w:rFonts w:ascii="Arial" w:hAnsi="Arial" w:cs="Arial"/>
          <w:szCs w:val="24"/>
        </w:rPr>
        <w:t>endix 1</w:t>
      </w:r>
      <w:r w:rsidR="00E377DE" w:rsidRPr="006278BB">
        <w:rPr>
          <w:rFonts w:ascii="Arial" w:hAnsi="Arial" w:cs="Arial"/>
          <w:szCs w:val="24"/>
        </w:rPr>
        <w:t>3</w:t>
      </w:r>
      <w:r w:rsidR="00D20033" w:rsidRPr="006278BB">
        <w:rPr>
          <w:rFonts w:ascii="Arial" w:hAnsi="Arial" w:cs="Arial"/>
          <w:szCs w:val="24"/>
        </w:rPr>
        <w:t xml:space="preserve"> – </w:t>
      </w:r>
      <w:r w:rsidRPr="006278BB">
        <w:rPr>
          <w:rFonts w:ascii="Arial" w:hAnsi="Arial" w:cs="Arial"/>
          <w:szCs w:val="24"/>
        </w:rPr>
        <w:t>Non-Disclosure Agreement (Data Out)</w:t>
      </w:r>
      <w:r w:rsidR="004E4173" w:rsidRPr="006278BB">
        <w:rPr>
          <w:rFonts w:ascii="Arial" w:hAnsi="Arial" w:cs="Arial"/>
          <w:szCs w:val="24"/>
        </w:rPr>
        <w:t xml:space="preserve"> (sample)</w:t>
      </w:r>
      <w:r w:rsidRPr="006278BB">
        <w:rPr>
          <w:rFonts w:ascii="Arial" w:hAnsi="Arial" w:cs="Arial"/>
          <w:szCs w:val="24"/>
        </w:rPr>
        <w:t xml:space="preserve">, which are attached to this RFP </w:t>
      </w:r>
      <w:r w:rsidR="00D20033" w:rsidRPr="006278BB">
        <w:rPr>
          <w:rFonts w:ascii="Arial" w:hAnsi="Arial" w:cs="Arial"/>
          <w:szCs w:val="24"/>
        </w:rPr>
        <w:t xml:space="preserve">as </w:t>
      </w:r>
      <w:r w:rsidR="00D20033" w:rsidRPr="006278BB">
        <w:rPr>
          <w:rFonts w:ascii="Arial" w:hAnsi="Arial" w:cs="Arial"/>
          <w:b/>
          <w:szCs w:val="24"/>
        </w:rPr>
        <w:t>samples</w:t>
      </w:r>
      <w:r w:rsidR="00D20033" w:rsidRPr="006278BB">
        <w:rPr>
          <w:rFonts w:ascii="Arial" w:hAnsi="Arial" w:cs="Arial"/>
          <w:szCs w:val="24"/>
        </w:rPr>
        <w:t xml:space="preserve"> </w:t>
      </w:r>
      <w:r w:rsidR="00D20033" w:rsidRPr="006278BB">
        <w:rPr>
          <w:rFonts w:ascii="Arial" w:hAnsi="Arial" w:cs="Arial"/>
        </w:rPr>
        <w:t xml:space="preserve">and must be negotiated among the parties named </w:t>
      </w:r>
      <w:r w:rsidR="00F40057" w:rsidRPr="006278BB">
        <w:rPr>
          <w:rFonts w:ascii="Arial" w:hAnsi="Arial" w:cs="Arial"/>
        </w:rPr>
        <w:t>i</w:t>
      </w:r>
      <w:r w:rsidR="00D20033" w:rsidRPr="006278BB">
        <w:rPr>
          <w:rFonts w:ascii="Arial" w:hAnsi="Arial" w:cs="Arial"/>
        </w:rPr>
        <w:t xml:space="preserve">n those </w:t>
      </w:r>
      <w:r w:rsidR="00F408B6">
        <w:rPr>
          <w:rFonts w:ascii="Arial" w:hAnsi="Arial" w:cs="Arial"/>
          <w:bCs/>
        </w:rPr>
        <w:t>a</w:t>
      </w:r>
      <w:r w:rsidR="00D20033" w:rsidRPr="006278BB">
        <w:rPr>
          <w:rFonts w:ascii="Arial" w:hAnsi="Arial" w:cs="Arial"/>
          <w:bCs/>
        </w:rPr>
        <w:t>greements</w:t>
      </w:r>
      <w:r w:rsidR="00D20033" w:rsidRPr="006278BB">
        <w:rPr>
          <w:rFonts w:ascii="Arial" w:hAnsi="Arial" w:cs="Arial"/>
        </w:rPr>
        <w:t xml:space="preserve"> and signed prior to implementation</w:t>
      </w:r>
      <w:r w:rsidRPr="006278BB">
        <w:rPr>
          <w:rFonts w:ascii="Arial" w:hAnsi="Arial" w:cs="Arial"/>
          <w:szCs w:val="24"/>
        </w:rPr>
        <w:t xml:space="preserve">.  </w:t>
      </w:r>
    </w:p>
    <w:sectPr w:rsidR="000738F9" w:rsidRPr="006278BB" w:rsidSect="00955FAD">
      <w:footerReference w:type="default" r:id="rId43"/>
      <w:pgSz w:w="12240" w:h="15840"/>
      <w:pgMar w:top="1260" w:right="1440" w:bottom="1008" w:left="1440" w:header="720" w:footer="144"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ED9B" w14:textId="77777777" w:rsidR="00374843" w:rsidRDefault="00374843">
      <w:r>
        <w:separator/>
      </w:r>
    </w:p>
  </w:endnote>
  <w:endnote w:type="continuationSeparator" w:id="0">
    <w:p w14:paraId="1A4E77E5" w14:textId="77777777" w:rsidR="00374843" w:rsidRDefault="00374843">
      <w:r>
        <w:continuationSeparator/>
      </w:r>
    </w:p>
  </w:endnote>
  <w:endnote w:type="continuationNotice" w:id="1">
    <w:p w14:paraId="58AA625B" w14:textId="77777777" w:rsidR="00374843" w:rsidRDefault="003748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81" w14:textId="2E917115" w:rsidR="004F7425" w:rsidRPr="00D702E0" w:rsidRDefault="004F7425" w:rsidP="00CF0C14">
    <w:pPr>
      <w:pStyle w:val="Footer"/>
      <w:pBdr>
        <w:top w:val="double" w:sz="4" w:space="1" w:color="auto"/>
      </w:pBdr>
      <w:tabs>
        <w:tab w:val="clear" w:pos="4320"/>
        <w:tab w:val="clear" w:pos="8640"/>
        <w:tab w:val="left" w:pos="1344"/>
        <w:tab w:val="center" w:pos="4680"/>
      </w:tabs>
      <w:ind w:left="-360" w:right="-360"/>
      <w:rPr>
        <w:rFonts w:ascii="Arial" w:hAnsi="Arial" w:cs="Arial"/>
        <w:sz w:val="16"/>
        <w:szCs w:val="18"/>
      </w:rPr>
    </w:pPr>
    <w:r>
      <w:rPr>
        <w:rFonts w:ascii="Arial" w:hAnsi="Arial" w:cs="Arial"/>
        <w:sz w:val="18"/>
      </w:rPr>
      <w:t>RFP</w:t>
    </w:r>
    <w:r w:rsidR="005F0206">
      <w:rPr>
        <w:rFonts w:ascii="Arial" w:hAnsi="Arial" w:cs="Arial"/>
        <w:sz w:val="18"/>
      </w:rPr>
      <w:t>s</w:t>
    </w:r>
    <w:r>
      <w:rPr>
        <w:rFonts w:ascii="Arial" w:hAnsi="Arial" w:cs="Arial"/>
        <w:sz w:val="18"/>
      </w:rPr>
      <w:t xml:space="preserve"> </w:t>
    </w:r>
    <w:r w:rsidR="00211B61" w:rsidRPr="00211B61">
      <w:rPr>
        <w:rFonts w:ascii="Arial" w:hAnsi="Arial" w:cs="Arial"/>
        <w:sz w:val="18"/>
      </w:rPr>
      <w:t>ETD0050</w:t>
    </w:r>
    <w:r w:rsidR="00211B61">
      <w:rPr>
        <w:rFonts w:ascii="Arial" w:hAnsi="Arial" w:cs="Arial"/>
        <w:sz w:val="18"/>
      </w:rPr>
      <w:t xml:space="preserve"> </w:t>
    </w:r>
    <w:r w:rsidR="00CF0C14" w:rsidRPr="00CF0C14">
      <w:rPr>
        <w:rFonts w:ascii="Arial" w:hAnsi="Arial" w:cs="Arial"/>
        <w:sz w:val="16"/>
        <w:szCs w:val="18"/>
      </w:rPr>
      <w:t>Medicare Advantage</w:t>
    </w:r>
    <w:r w:rsidR="006079B6">
      <w:rPr>
        <w:rFonts w:ascii="Arial" w:hAnsi="Arial" w:cs="Arial"/>
        <w:sz w:val="16"/>
        <w:szCs w:val="18"/>
      </w:rPr>
      <w:t xml:space="preserve"> </w:t>
    </w:r>
    <w:bookmarkStart w:id="99" w:name="OLE_LINK17"/>
    <w:r w:rsidR="006079B6">
      <w:rPr>
        <w:rFonts w:ascii="Arial" w:hAnsi="Arial" w:cs="Arial"/>
        <w:sz w:val="16"/>
        <w:szCs w:val="18"/>
      </w:rPr>
      <w:t xml:space="preserve">and </w:t>
    </w:r>
    <w:r w:rsidR="00B34928" w:rsidRPr="00211B61">
      <w:rPr>
        <w:rFonts w:ascii="Arial" w:hAnsi="Arial" w:cs="Arial"/>
        <w:sz w:val="18"/>
      </w:rPr>
      <w:t>ETD005</w:t>
    </w:r>
    <w:r w:rsidR="00B34928">
      <w:rPr>
        <w:rFonts w:ascii="Arial" w:hAnsi="Arial" w:cs="Arial"/>
        <w:sz w:val="18"/>
      </w:rPr>
      <w:t xml:space="preserve">1 </w:t>
    </w:r>
    <w:r w:rsidR="006079B6">
      <w:rPr>
        <w:rFonts w:ascii="Arial" w:hAnsi="Arial" w:cs="Arial"/>
        <w:sz w:val="16"/>
        <w:szCs w:val="18"/>
      </w:rPr>
      <w:t>Medicare Plus</w:t>
    </w:r>
    <w:r w:rsidR="00CF0C14" w:rsidRPr="00CF0C14">
      <w:rPr>
        <w:rFonts w:ascii="Arial" w:hAnsi="Arial" w:cs="Arial"/>
        <w:sz w:val="16"/>
        <w:szCs w:val="18"/>
      </w:rPr>
      <w:t xml:space="preserve"> </w:t>
    </w:r>
    <w:bookmarkEnd w:id="99"/>
    <w:r w:rsidR="00CF0C14" w:rsidRPr="00CF0C14">
      <w:rPr>
        <w:rFonts w:ascii="Arial" w:hAnsi="Arial" w:cs="Arial"/>
        <w:sz w:val="16"/>
        <w:szCs w:val="18"/>
      </w:rPr>
      <w:t>Plans for Medicare-Enrolled Participants in the State of Wisconsin and Wisconsin Public Employer Group Health Insurance Programs</w:t>
    </w:r>
    <w:r w:rsidRPr="00D702E0">
      <w:rPr>
        <w:rFonts w:ascii="Arial" w:hAnsi="Arial" w:cs="Arial"/>
        <w:sz w:val="16"/>
        <w:szCs w:val="18"/>
      </w:rPr>
      <w:tab/>
    </w:r>
    <w:r w:rsidRPr="00D702E0">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r>
    <w:r w:rsidR="0053781F">
      <w:rPr>
        <w:rFonts w:ascii="Arial" w:hAnsi="Arial" w:cs="Arial"/>
        <w:sz w:val="16"/>
        <w:szCs w:val="18"/>
      </w:rPr>
      <w:tab/>
    </w:r>
    <w:r w:rsidR="0053781F">
      <w:rPr>
        <w:rFonts w:ascii="Arial" w:hAnsi="Arial" w:cs="Arial"/>
        <w:sz w:val="16"/>
        <w:szCs w:val="18"/>
      </w:rPr>
      <w:tab/>
    </w:r>
    <w:r w:rsidRPr="00D702E0">
      <w:rPr>
        <w:rFonts w:ascii="Arial" w:hAnsi="Arial" w:cs="Arial"/>
        <w:sz w:val="18"/>
        <w:szCs w:val="18"/>
      </w:rPr>
      <w:t xml:space="preserve">Page </w:t>
    </w:r>
    <w:r w:rsidRPr="00D702E0">
      <w:rPr>
        <w:rFonts w:ascii="Arial" w:hAnsi="Arial" w:cs="Arial"/>
        <w:sz w:val="18"/>
        <w:szCs w:val="18"/>
      </w:rPr>
      <w:fldChar w:fldCharType="begin"/>
    </w:r>
    <w:r w:rsidRPr="00D702E0">
      <w:rPr>
        <w:rFonts w:ascii="Arial" w:hAnsi="Arial" w:cs="Arial"/>
        <w:sz w:val="18"/>
        <w:szCs w:val="18"/>
      </w:rPr>
      <w:instrText xml:space="preserve"> PAGE   \* MERGEFORMAT </w:instrText>
    </w:r>
    <w:r w:rsidRPr="00D702E0">
      <w:rPr>
        <w:rFonts w:ascii="Arial" w:hAnsi="Arial" w:cs="Arial"/>
        <w:sz w:val="18"/>
        <w:szCs w:val="18"/>
      </w:rPr>
      <w:fldChar w:fldCharType="separate"/>
    </w:r>
    <w:r w:rsidR="00FA6283">
      <w:rPr>
        <w:rFonts w:ascii="Arial" w:hAnsi="Arial" w:cs="Arial"/>
        <w:noProof/>
        <w:sz w:val="18"/>
        <w:szCs w:val="18"/>
      </w:rPr>
      <w:t>11</w:t>
    </w:r>
    <w:r w:rsidRPr="00D702E0">
      <w:rPr>
        <w:rFonts w:ascii="Arial" w:hAnsi="Arial" w:cs="Arial"/>
        <w:noProof/>
        <w:sz w:val="18"/>
        <w:szCs w:val="18"/>
      </w:rPr>
      <w:fldChar w:fldCharType="end"/>
    </w:r>
    <w:r w:rsidRPr="00D702E0">
      <w:rPr>
        <w:rFonts w:ascii="Arial" w:hAnsi="Arial" w:cs="Arial"/>
        <w:sz w:val="16"/>
        <w:szCs w:val="18"/>
      </w:rPr>
      <w:tab/>
    </w:r>
  </w:p>
  <w:p w14:paraId="3B17E946" w14:textId="77777777" w:rsidR="004F7425" w:rsidRDefault="004F7425" w:rsidP="003E26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DB22" w14:textId="77777777" w:rsidR="00374843" w:rsidRDefault="00374843">
      <w:r>
        <w:separator/>
      </w:r>
    </w:p>
  </w:footnote>
  <w:footnote w:type="continuationSeparator" w:id="0">
    <w:p w14:paraId="56EB259F" w14:textId="77777777" w:rsidR="00374843" w:rsidRDefault="00374843">
      <w:r>
        <w:continuationSeparator/>
      </w:r>
    </w:p>
  </w:footnote>
  <w:footnote w:type="continuationNotice" w:id="1">
    <w:p w14:paraId="61209D0F" w14:textId="77777777" w:rsidR="00374843" w:rsidRDefault="00374843">
      <w:pPr>
        <w:spacing w:before="0" w:after="0"/>
      </w:pPr>
    </w:p>
  </w:footnote>
</w:footnotes>
</file>

<file path=word/intelligence2.xml><?xml version="1.0" encoding="utf-8"?>
<int2:intelligence xmlns:int2="http://schemas.microsoft.com/office/intelligence/2020/intelligence" xmlns:oel="http://schemas.microsoft.com/office/2019/extlst">
  <int2:observations>
    <int2:bookmark int2:bookmarkName="_Int_yVp7Vt9r" int2:invalidationBookmarkName="" int2:hashCode="WJ0jCo0A8RW7iH" int2:id="3vz6d1S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1C8"/>
    <w:multiLevelType w:val="hybridMultilevel"/>
    <w:tmpl w:val="026E84C6"/>
    <w:lvl w:ilvl="0" w:tplc="C6BC98A6">
      <w:start w:val="1"/>
      <w:numFmt w:val="lowerLetter"/>
      <w:lvlText w:val="%1."/>
      <w:lvlJc w:val="left"/>
      <w:pPr>
        <w:ind w:left="0" w:hanging="360"/>
      </w:pPr>
      <w:rPr>
        <w:rFonts w:ascii="Arial" w:hAnsi="Arial" w:cs="Arial" w:hint="default"/>
        <w:b w:val="0"/>
        <w:bCs w:val="0"/>
        <w:i w:val="0"/>
        <w:iCs w:val="0"/>
        <w:spacing w:val="-1"/>
        <w:w w:val="100"/>
        <w:sz w:val="22"/>
        <w:szCs w:val="22"/>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45F5EDC"/>
    <w:multiLevelType w:val="hybridMultilevel"/>
    <w:tmpl w:val="DB364C2E"/>
    <w:lvl w:ilvl="0" w:tplc="DD0E1CBA">
      <w:start w:val="2"/>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468448B"/>
    <w:multiLevelType w:val="hybridMultilevel"/>
    <w:tmpl w:val="1F008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833E0"/>
    <w:multiLevelType w:val="hybridMultilevel"/>
    <w:tmpl w:val="B27A819E"/>
    <w:lvl w:ilvl="0" w:tplc="C6BC98A6">
      <w:start w:val="1"/>
      <w:numFmt w:val="lowerLetter"/>
      <w:lvlText w:val="%1."/>
      <w:lvlJc w:val="left"/>
      <w:pPr>
        <w:ind w:left="720" w:hanging="360"/>
      </w:pPr>
      <w:rPr>
        <w:rFonts w:ascii="Arial" w:hAnsi="Arial" w:cs="Arial" w:hint="default"/>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34EF6"/>
    <w:multiLevelType w:val="hybridMultilevel"/>
    <w:tmpl w:val="D1462346"/>
    <w:lvl w:ilvl="0" w:tplc="213693CE">
      <w:start w:val="1"/>
      <w:numFmt w:val="bullet"/>
      <w:lvlText w:val="n"/>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638C"/>
    <w:multiLevelType w:val="hybridMultilevel"/>
    <w:tmpl w:val="E66A14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15629"/>
    <w:multiLevelType w:val="hybridMultilevel"/>
    <w:tmpl w:val="B994E3D0"/>
    <w:lvl w:ilvl="0" w:tplc="2C063D94">
      <w:start w:val="1"/>
      <w:numFmt w:val="bullet"/>
      <w:lvlText w:val="o"/>
      <w:lvlJc w:val="left"/>
      <w:pPr>
        <w:ind w:left="1800" w:hanging="360"/>
      </w:pPr>
      <w:rPr>
        <w:rFonts w:ascii="Courier New" w:hAnsi="Courier New" w:cs="Courier New" w:hint="default"/>
        <w:color w:val="44546A"/>
        <w:sz w:val="18"/>
      </w:rPr>
    </w:lvl>
    <w:lvl w:ilvl="1" w:tplc="D5909AB6">
      <w:start w:val="1"/>
      <w:numFmt w:val="bullet"/>
      <w:lvlText w:val="o"/>
      <w:lvlJc w:val="left"/>
      <w:pPr>
        <w:ind w:left="1440" w:hanging="360"/>
      </w:pPr>
      <w:rPr>
        <w:rFonts w:ascii="Courier New" w:hAnsi="Courier New" w:cs="Courier New" w:hint="default"/>
      </w:rPr>
    </w:lvl>
    <w:lvl w:ilvl="2" w:tplc="CC043FE0">
      <w:start w:val="1"/>
      <w:numFmt w:val="bullet"/>
      <w:lvlText w:val=""/>
      <w:lvlJc w:val="left"/>
      <w:pPr>
        <w:ind w:left="3240" w:hanging="360"/>
      </w:pPr>
      <w:rPr>
        <w:rFonts w:ascii="Wingdings" w:hAnsi="Wingdings" w:hint="default"/>
      </w:rPr>
    </w:lvl>
    <w:lvl w:ilvl="3" w:tplc="CA686F40">
      <w:start w:val="1"/>
      <w:numFmt w:val="bullet"/>
      <w:lvlText w:val=""/>
      <w:lvlJc w:val="left"/>
      <w:pPr>
        <w:ind w:left="3960" w:hanging="360"/>
      </w:pPr>
      <w:rPr>
        <w:rFonts w:ascii="Symbol" w:hAnsi="Symbol" w:hint="default"/>
      </w:rPr>
    </w:lvl>
    <w:lvl w:ilvl="4" w:tplc="59D84CA8">
      <w:start w:val="1"/>
      <w:numFmt w:val="bullet"/>
      <w:lvlText w:val="o"/>
      <w:lvlJc w:val="left"/>
      <w:pPr>
        <w:ind w:left="4680" w:hanging="360"/>
      </w:pPr>
      <w:rPr>
        <w:rFonts w:ascii="Courier New" w:hAnsi="Courier New" w:cs="Courier New" w:hint="default"/>
      </w:rPr>
    </w:lvl>
    <w:lvl w:ilvl="5" w:tplc="61A8D796">
      <w:start w:val="1"/>
      <w:numFmt w:val="bullet"/>
      <w:lvlText w:val=""/>
      <w:lvlJc w:val="left"/>
      <w:pPr>
        <w:ind w:left="5400" w:hanging="360"/>
      </w:pPr>
      <w:rPr>
        <w:rFonts w:ascii="Wingdings" w:hAnsi="Wingdings" w:hint="default"/>
      </w:rPr>
    </w:lvl>
    <w:lvl w:ilvl="6" w:tplc="1F1837C6">
      <w:start w:val="1"/>
      <w:numFmt w:val="bullet"/>
      <w:lvlText w:val=""/>
      <w:lvlJc w:val="left"/>
      <w:pPr>
        <w:ind w:left="6120" w:hanging="360"/>
      </w:pPr>
      <w:rPr>
        <w:rFonts w:ascii="Symbol" w:hAnsi="Symbol" w:hint="default"/>
      </w:rPr>
    </w:lvl>
    <w:lvl w:ilvl="7" w:tplc="F5AECAA8">
      <w:start w:val="1"/>
      <w:numFmt w:val="bullet"/>
      <w:lvlText w:val="o"/>
      <w:lvlJc w:val="left"/>
      <w:pPr>
        <w:ind w:left="6840" w:hanging="360"/>
      </w:pPr>
      <w:rPr>
        <w:rFonts w:ascii="Courier New" w:hAnsi="Courier New" w:cs="Courier New" w:hint="default"/>
      </w:rPr>
    </w:lvl>
    <w:lvl w:ilvl="8" w:tplc="2B94487C">
      <w:start w:val="1"/>
      <w:numFmt w:val="bullet"/>
      <w:lvlText w:val=""/>
      <w:lvlJc w:val="left"/>
      <w:pPr>
        <w:ind w:left="7560" w:hanging="360"/>
      </w:pPr>
      <w:rPr>
        <w:rFonts w:ascii="Wingdings" w:hAnsi="Wingdings" w:hint="default"/>
      </w:rPr>
    </w:lvl>
  </w:abstractNum>
  <w:abstractNum w:abstractNumId="7" w15:restartNumberingAfterBreak="0">
    <w:nsid w:val="150C1126"/>
    <w:multiLevelType w:val="hybridMultilevel"/>
    <w:tmpl w:val="62A4B47E"/>
    <w:styleLink w:val="Style1"/>
    <w:lvl w:ilvl="0" w:tplc="44F00DFA">
      <w:start w:val="1"/>
      <w:numFmt w:val="bullet"/>
      <w:lvlText w:val="n"/>
      <w:lvlJc w:val="left"/>
      <w:pPr>
        <w:ind w:left="720" w:hanging="360"/>
      </w:pPr>
      <w:rPr>
        <w:rFonts w:ascii="Wingdings" w:hAnsi="Wingdings"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63D3F"/>
    <w:multiLevelType w:val="hybridMultilevel"/>
    <w:tmpl w:val="BA7A8772"/>
    <w:styleLink w:val="Style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B05084"/>
    <w:multiLevelType w:val="multilevel"/>
    <w:tmpl w:val="5E0697C4"/>
    <w:lvl w:ilvl="0">
      <w:start w:val="7"/>
      <w:numFmt w:val="decimal"/>
      <w:lvlText w:val="%1"/>
      <w:lvlJc w:val="left"/>
      <w:pPr>
        <w:ind w:left="570" w:hanging="570"/>
      </w:pPr>
      <w:rPr>
        <w:rFonts w:hint="default"/>
      </w:rPr>
    </w:lvl>
    <w:lvl w:ilvl="1">
      <w:start w:val="1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72736"/>
    <w:multiLevelType w:val="hybridMultilevel"/>
    <w:tmpl w:val="EBDE541C"/>
    <w:lvl w:ilvl="0" w:tplc="44F00DFA">
      <w:start w:val="1"/>
      <w:numFmt w:val="bullet"/>
      <w:pStyle w:val="LRWLBodyTextBullet1"/>
      <w:lvlText w:val="n"/>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12" w15:restartNumberingAfterBreak="0">
    <w:nsid w:val="1D14411C"/>
    <w:multiLevelType w:val="hybridMultilevel"/>
    <w:tmpl w:val="29F4D3DC"/>
    <w:lvl w:ilvl="0" w:tplc="C6BC98A6">
      <w:start w:val="1"/>
      <w:numFmt w:val="lowerLetter"/>
      <w:lvlText w:val="%1."/>
      <w:lvlJc w:val="left"/>
      <w:pPr>
        <w:ind w:left="720" w:hanging="360"/>
      </w:pPr>
      <w:rPr>
        <w:rFonts w:ascii="Arial" w:hAnsi="Arial" w:cs="Arial" w:hint="default"/>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62B00"/>
    <w:multiLevelType w:val="hybridMultilevel"/>
    <w:tmpl w:val="01045120"/>
    <w:lvl w:ilvl="0" w:tplc="90B05868">
      <w:start w:val="3"/>
      <w:numFmt w:val="lowerLetter"/>
      <w:lvlText w:val="%1."/>
      <w:lvlJc w:val="left"/>
      <w:pPr>
        <w:ind w:left="1440" w:hanging="360"/>
      </w:pPr>
      <w:rPr>
        <w:rFonts w:hint="default"/>
      </w:rPr>
    </w:lvl>
    <w:lvl w:ilvl="1" w:tplc="CAD86278">
      <w:numFmt w:val="bullet"/>
      <w:lvlText w:val="•"/>
      <w:lvlJc w:val="left"/>
      <w:pPr>
        <w:ind w:left="2160" w:hanging="360"/>
      </w:pPr>
      <w:rPr>
        <w:rFonts w:ascii="Arial" w:eastAsia="Times New Roman"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190011"/>
    <w:multiLevelType w:val="multilevel"/>
    <w:tmpl w:val="3344338E"/>
    <w:lvl w:ilvl="0">
      <w:start w:val="1"/>
      <w:numFmt w:val="lowerRoman"/>
      <w:lvlText w:val="%1."/>
      <w:lvlJc w:val="left"/>
      <w:pPr>
        <w:ind w:left="1440" w:hanging="1080"/>
      </w:pPr>
      <w:rPr>
        <w:rFonts w:hint="default"/>
        <w:caps w:val="0"/>
        <w:sz w:val="22"/>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266F2B0E"/>
    <w:multiLevelType w:val="hybridMultilevel"/>
    <w:tmpl w:val="5B949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B7292"/>
    <w:multiLevelType w:val="hybridMultilevel"/>
    <w:tmpl w:val="2BCCB97E"/>
    <w:lvl w:ilvl="0" w:tplc="E82C8C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372CE"/>
    <w:multiLevelType w:val="hybridMultilevel"/>
    <w:tmpl w:val="7FEC00A8"/>
    <w:lvl w:ilvl="0" w:tplc="08B454C0">
      <w:start w:val="1"/>
      <w:numFmt w:val="lowerLetter"/>
      <w:lvlText w:val="%1."/>
      <w:lvlJc w:val="left"/>
      <w:pPr>
        <w:ind w:left="1080" w:hanging="360"/>
      </w:pPr>
      <w:rPr>
        <w:rFonts w:ascii="Arial" w:hAnsi="Arial" w:cstheme="minorHAnsi" w:hint="default"/>
        <w:b w:val="0"/>
        <w:i w:val="0"/>
        <w:color w:val="auto"/>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9BB21AC"/>
    <w:multiLevelType w:val="hybridMultilevel"/>
    <w:tmpl w:val="0810895C"/>
    <w:lvl w:ilvl="0" w:tplc="3CB42DBE">
      <w:start w:val="1"/>
      <w:numFmt w:val="bullet"/>
      <w:lvlText w:val="o"/>
      <w:lvlJc w:val="left"/>
      <w:pPr>
        <w:ind w:left="1800" w:hanging="360"/>
      </w:pPr>
      <w:rPr>
        <w:rFonts w:ascii="Courier New" w:hAnsi="Courier New" w:cs="Courier New" w:hint="default"/>
        <w:color w:val="1F497D" w:themeColor="text2"/>
        <w:sz w:val="18"/>
      </w:rPr>
    </w:lvl>
    <w:lvl w:ilvl="1" w:tplc="3FF4DA12" w:tentative="1">
      <w:start w:val="1"/>
      <w:numFmt w:val="bullet"/>
      <w:lvlText w:val="o"/>
      <w:lvlJc w:val="left"/>
      <w:pPr>
        <w:ind w:left="2520" w:hanging="360"/>
      </w:pPr>
      <w:rPr>
        <w:rFonts w:ascii="Courier New" w:hAnsi="Courier New" w:cs="Courier New" w:hint="default"/>
      </w:rPr>
    </w:lvl>
    <w:lvl w:ilvl="2" w:tplc="928CB098" w:tentative="1">
      <w:start w:val="1"/>
      <w:numFmt w:val="bullet"/>
      <w:lvlText w:val=""/>
      <w:lvlJc w:val="left"/>
      <w:pPr>
        <w:ind w:left="3240" w:hanging="360"/>
      </w:pPr>
      <w:rPr>
        <w:rFonts w:ascii="Wingdings" w:hAnsi="Wingdings" w:hint="default"/>
      </w:rPr>
    </w:lvl>
    <w:lvl w:ilvl="3" w:tplc="44D6288A" w:tentative="1">
      <w:start w:val="1"/>
      <w:numFmt w:val="bullet"/>
      <w:lvlText w:val=""/>
      <w:lvlJc w:val="left"/>
      <w:pPr>
        <w:ind w:left="3960" w:hanging="360"/>
      </w:pPr>
      <w:rPr>
        <w:rFonts w:ascii="Symbol" w:hAnsi="Symbol" w:hint="default"/>
      </w:rPr>
    </w:lvl>
    <w:lvl w:ilvl="4" w:tplc="AFF4D9DE" w:tentative="1">
      <w:start w:val="1"/>
      <w:numFmt w:val="bullet"/>
      <w:lvlText w:val="o"/>
      <w:lvlJc w:val="left"/>
      <w:pPr>
        <w:ind w:left="4680" w:hanging="360"/>
      </w:pPr>
      <w:rPr>
        <w:rFonts w:ascii="Courier New" w:hAnsi="Courier New" w:cs="Courier New" w:hint="default"/>
      </w:rPr>
    </w:lvl>
    <w:lvl w:ilvl="5" w:tplc="BD4E0846" w:tentative="1">
      <w:start w:val="1"/>
      <w:numFmt w:val="bullet"/>
      <w:lvlText w:val=""/>
      <w:lvlJc w:val="left"/>
      <w:pPr>
        <w:ind w:left="5400" w:hanging="360"/>
      </w:pPr>
      <w:rPr>
        <w:rFonts w:ascii="Wingdings" w:hAnsi="Wingdings" w:hint="default"/>
      </w:rPr>
    </w:lvl>
    <w:lvl w:ilvl="6" w:tplc="CC6A84AA" w:tentative="1">
      <w:start w:val="1"/>
      <w:numFmt w:val="bullet"/>
      <w:lvlText w:val=""/>
      <w:lvlJc w:val="left"/>
      <w:pPr>
        <w:ind w:left="6120" w:hanging="360"/>
      </w:pPr>
      <w:rPr>
        <w:rFonts w:ascii="Symbol" w:hAnsi="Symbol" w:hint="default"/>
      </w:rPr>
    </w:lvl>
    <w:lvl w:ilvl="7" w:tplc="0E0E7486" w:tentative="1">
      <w:start w:val="1"/>
      <w:numFmt w:val="bullet"/>
      <w:lvlText w:val="o"/>
      <w:lvlJc w:val="left"/>
      <w:pPr>
        <w:ind w:left="6840" w:hanging="360"/>
      </w:pPr>
      <w:rPr>
        <w:rFonts w:ascii="Courier New" w:hAnsi="Courier New" w:cs="Courier New" w:hint="default"/>
      </w:rPr>
    </w:lvl>
    <w:lvl w:ilvl="8" w:tplc="A39897BC" w:tentative="1">
      <w:start w:val="1"/>
      <w:numFmt w:val="bullet"/>
      <w:lvlText w:val=""/>
      <w:lvlJc w:val="left"/>
      <w:pPr>
        <w:ind w:left="7560" w:hanging="360"/>
      </w:pPr>
      <w:rPr>
        <w:rFonts w:ascii="Wingdings" w:hAnsi="Wingdings" w:hint="default"/>
      </w:rPr>
    </w:lvl>
  </w:abstractNum>
  <w:abstractNum w:abstractNumId="19" w15:restartNumberingAfterBreak="0">
    <w:nsid w:val="2C4D4400"/>
    <w:multiLevelType w:val="hybridMultilevel"/>
    <w:tmpl w:val="C4F8FBCA"/>
    <w:lvl w:ilvl="0" w:tplc="04090011">
      <w:start w:val="1"/>
      <w:numFmt w:val="decimal"/>
      <w:lvlText w:val="%1)"/>
      <w:lvlJc w:val="left"/>
      <w:pPr>
        <w:ind w:left="360" w:hanging="360"/>
      </w:pPr>
    </w:lvl>
    <w:lvl w:ilvl="1" w:tplc="0AD289C2">
      <w:start w:val="1"/>
      <w:numFmt w:val="lowerLetter"/>
      <w:lvlText w:val="%2."/>
      <w:lvlJc w:val="left"/>
      <w:pPr>
        <w:ind w:left="1080" w:hanging="360"/>
      </w:pPr>
      <w:rPr>
        <w:rFonts w:ascii="Arial" w:eastAsia="Times New Roman" w:hAnsi="Arial"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E61DD8"/>
    <w:multiLevelType w:val="hybridMultilevel"/>
    <w:tmpl w:val="93F0D5C8"/>
    <w:lvl w:ilvl="0" w:tplc="08B454C0">
      <w:start w:val="1"/>
      <w:numFmt w:val="lowerLetter"/>
      <w:lvlText w:val="%1."/>
      <w:lvlJc w:val="left"/>
      <w:pPr>
        <w:ind w:left="1440" w:hanging="360"/>
      </w:pPr>
      <w:rPr>
        <w:rFonts w:ascii="Arial" w:hAnsi="Arial" w:cstheme="minorHAnsi" w:hint="default"/>
        <w:b w:val="0"/>
        <w:i w:val="0"/>
        <w:color w:val="auto"/>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6B454D"/>
    <w:multiLevelType w:val="hybridMultilevel"/>
    <w:tmpl w:val="BEB817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0605A"/>
    <w:multiLevelType w:val="hybridMultilevel"/>
    <w:tmpl w:val="E6304532"/>
    <w:lvl w:ilvl="0" w:tplc="04090019">
      <w:start w:val="1"/>
      <w:numFmt w:val="lowerLetter"/>
      <w:lvlText w:val="%1."/>
      <w:lvlJc w:val="left"/>
      <w:pPr>
        <w:ind w:left="720" w:hanging="360"/>
      </w:pPr>
    </w:lvl>
    <w:lvl w:ilvl="1" w:tplc="1526DAD2">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A71D56"/>
    <w:multiLevelType w:val="hybridMultilevel"/>
    <w:tmpl w:val="50868F0A"/>
    <w:lvl w:ilvl="0" w:tplc="52CE3DCC">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B20FDB"/>
    <w:multiLevelType w:val="hybridMultilevel"/>
    <w:tmpl w:val="EE3AE1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6335B0"/>
    <w:multiLevelType w:val="hybridMultilevel"/>
    <w:tmpl w:val="9940A5B6"/>
    <w:lvl w:ilvl="0" w:tplc="08B454C0">
      <w:start w:val="1"/>
      <w:numFmt w:val="lowerLetter"/>
      <w:lvlText w:val="%1."/>
      <w:lvlJc w:val="left"/>
      <w:pPr>
        <w:ind w:left="720" w:hanging="360"/>
      </w:pPr>
      <w:rPr>
        <w:rFonts w:ascii="Arial" w:hAnsi="Arial" w:cstheme="minorHAnsi"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4139BA"/>
    <w:multiLevelType w:val="hybridMultilevel"/>
    <w:tmpl w:val="9D22C96E"/>
    <w:lvl w:ilvl="0" w:tplc="C6BC98A6">
      <w:start w:val="1"/>
      <w:numFmt w:val="lowerLetter"/>
      <w:lvlText w:val="%1."/>
      <w:lvlJc w:val="left"/>
      <w:pPr>
        <w:ind w:left="720" w:hanging="360"/>
      </w:pPr>
      <w:rPr>
        <w:rFonts w:ascii="Arial" w:hAnsi="Arial" w:cs="Arial" w:hint="default"/>
        <w:b w:val="0"/>
        <w:bCs w:val="0"/>
        <w:i w:val="0"/>
        <w:iCs w:val="0"/>
        <w:spacing w:val="-1"/>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70653"/>
    <w:multiLevelType w:val="hybridMultilevel"/>
    <w:tmpl w:val="ABA699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85686C"/>
    <w:multiLevelType w:val="hybridMultilevel"/>
    <w:tmpl w:val="664AC24A"/>
    <w:lvl w:ilvl="0" w:tplc="08B454C0">
      <w:start w:val="1"/>
      <w:numFmt w:val="lowerLetter"/>
      <w:lvlText w:val="%1."/>
      <w:lvlJc w:val="left"/>
      <w:pPr>
        <w:ind w:left="720" w:hanging="360"/>
      </w:pPr>
      <w:rPr>
        <w:rFonts w:ascii="Arial" w:hAnsi="Arial" w:cstheme="minorHAnsi"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925C2D"/>
    <w:multiLevelType w:val="multilevel"/>
    <w:tmpl w:val="519C2FFC"/>
    <w:lvl w:ilvl="0">
      <w:start w:val="1"/>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4BD3B8C"/>
    <w:multiLevelType w:val="hybridMultilevel"/>
    <w:tmpl w:val="39EA4C80"/>
    <w:lvl w:ilvl="0" w:tplc="1876BF72">
      <w:start w:val="1"/>
      <w:numFmt w:val="lowerLetter"/>
      <w:lvlText w:val="%1."/>
      <w:lvlJc w:val="left"/>
      <w:pPr>
        <w:ind w:left="72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050B68"/>
    <w:multiLevelType w:val="multilevel"/>
    <w:tmpl w:val="8D58DE9E"/>
    <w:lvl w:ilvl="0">
      <w:start w:val="1"/>
      <w:numFmt w:val="decimal"/>
      <w:lvlText w:val="%1)"/>
      <w:lvlJc w:val="left"/>
      <w:pPr>
        <w:ind w:left="360" w:hanging="360"/>
      </w:pPr>
      <w:rPr>
        <w:rFonts w:ascii="Times New Roman" w:eastAsia="Times New Roman" w:hAnsi="Times New Roman" w:cs="Arial" w:hint="default"/>
      </w:rPr>
    </w:lvl>
    <w:lvl w:ilvl="1">
      <w:start w:val="1"/>
      <w:numFmt w:val="lowerLetter"/>
      <w:lvlText w:val="%2."/>
      <w:lvlJc w:val="left"/>
      <w:pPr>
        <w:ind w:left="7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6447484"/>
    <w:multiLevelType w:val="hybridMultilevel"/>
    <w:tmpl w:val="8A78B6B0"/>
    <w:lvl w:ilvl="0" w:tplc="08B454C0">
      <w:start w:val="1"/>
      <w:numFmt w:val="lowerLetter"/>
      <w:lvlText w:val="%1."/>
      <w:lvlJc w:val="left"/>
      <w:pPr>
        <w:ind w:left="720" w:hanging="360"/>
      </w:pPr>
      <w:rPr>
        <w:rFonts w:ascii="Arial" w:hAnsi="Arial" w:cstheme="minorHAnsi"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A30256"/>
    <w:multiLevelType w:val="hybridMultilevel"/>
    <w:tmpl w:val="ABA6986A"/>
    <w:lvl w:ilvl="0" w:tplc="F8B4D180">
      <w:start w:val="4"/>
      <w:numFmt w:val="lowerLetter"/>
      <w:lvlText w:val="%1."/>
      <w:lvlJc w:val="left"/>
      <w:pPr>
        <w:ind w:left="1440" w:hanging="360"/>
      </w:pPr>
      <w:rPr>
        <w:rFonts w:ascii="Arial" w:hAnsi="Arial" w:hint="default"/>
        <w:sz w:val="22"/>
      </w:rPr>
    </w:lvl>
    <w:lvl w:ilvl="1" w:tplc="C308BB12">
      <w:start w:val="1"/>
      <w:numFmt w:val="lowerLetter"/>
      <w:lvlText w:val="%2."/>
      <w:lvlJc w:val="left"/>
      <w:pPr>
        <w:ind w:left="1440" w:hanging="360"/>
      </w:pPr>
    </w:lvl>
    <w:lvl w:ilvl="2" w:tplc="1A4407AA" w:tentative="1">
      <w:start w:val="1"/>
      <w:numFmt w:val="lowerRoman"/>
      <w:lvlText w:val="%3."/>
      <w:lvlJc w:val="right"/>
      <w:pPr>
        <w:ind w:left="2160" w:hanging="180"/>
      </w:pPr>
    </w:lvl>
    <w:lvl w:ilvl="3" w:tplc="75FA720C" w:tentative="1">
      <w:start w:val="1"/>
      <w:numFmt w:val="decimal"/>
      <w:lvlText w:val="%4."/>
      <w:lvlJc w:val="left"/>
      <w:pPr>
        <w:ind w:left="2880" w:hanging="360"/>
      </w:pPr>
    </w:lvl>
    <w:lvl w:ilvl="4" w:tplc="A3FA5B94" w:tentative="1">
      <w:start w:val="1"/>
      <w:numFmt w:val="lowerLetter"/>
      <w:lvlText w:val="%5."/>
      <w:lvlJc w:val="left"/>
      <w:pPr>
        <w:ind w:left="3600" w:hanging="360"/>
      </w:pPr>
    </w:lvl>
    <w:lvl w:ilvl="5" w:tplc="BF74550E" w:tentative="1">
      <w:start w:val="1"/>
      <w:numFmt w:val="lowerRoman"/>
      <w:lvlText w:val="%6."/>
      <w:lvlJc w:val="right"/>
      <w:pPr>
        <w:ind w:left="4320" w:hanging="180"/>
      </w:pPr>
    </w:lvl>
    <w:lvl w:ilvl="6" w:tplc="4FAAC1CC" w:tentative="1">
      <w:start w:val="1"/>
      <w:numFmt w:val="decimal"/>
      <w:lvlText w:val="%7."/>
      <w:lvlJc w:val="left"/>
      <w:pPr>
        <w:ind w:left="5040" w:hanging="360"/>
      </w:pPr>
    </w:lvl>
    <w:lvl w:ilvl="7" w:tplc="2D7A161A" w:tentative="1">
      <w:start w:val="1"/>
      <w:numFmt w:val="lowerLetter"/>
      <w:lvlText w:val="%8."/>
      <w:lvlJc w:val="left"/>
      <w:pPr>
        <w:ind w:left="5760" w:hanging="360"/>
      </w:pPr>
    </w:lvl>
    <w:lvl w:ilvl="8" w:tplc="65F61980" w:tentative="1">
      <w:start w:val="1"/>
      <w:numFmt w:val="lowerRoman"/>
      <w:lvlText w:val="%9."/>
      <w:lvlJc w:val="right"/>
      <w:pPr>
        <w:ind w:left="6480" w:hanging="180"/>
      </w:pPr>
    </w:lvl>
  </w:abstractNum>
  <w:abstractNum w:abstractNumId="37" w15:restartNumberingAfterBreak="0">
    <w:nsid w:val="491153AF"/>
    <w:multiLevelType w:val="hybridMultilevel"/>
    <w:tmpl w:val="588A20F0"/>
    <w:lvl w:ilvl="0" w:tplc="1876BF72">
      <w:start w:val="1"/>
      <w:numFmt w:val="lowerLetter"/>
      <w:lvlText w:val="%1."/>
      <w:lvlJc w:val="left"/>
      <w:pPr>
        <w:ind w:left="72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970E4F"/>
    <w:multiLevelType w:val="hybridMultilevel"/>
    <w:tmpl w:val="42762D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3D5EC8"/>
    <w:multiLevelType w:val="multilevel"/>
    <w:tmpl w:val="D048FD42"/>
    <w:lvl w:ilvl="0">
      <w:start w:val="7"/>
      <w:numFmt w:val="decimal"/>
      <w:lvlText w:val="%1"/>
      <w:lvlJc w:val="left"/>
      <w:pPr>
        <w:ind w:left="405" w:hanging="40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40" w15:restartNumberingAfterBreak="0">
    <w:nsid w:val="510C77A2"/>
    <w:multiLevelType w:val="multilevel"/>
    <w:tmpl w:val="791E07A4"/>
    <w:lvl w:ilvl="0">
      <w:start w:val="1"/>
      <w:numFmt w:val="upperLetter"/>
      <w:pStyle w:val="PBMRFPSectionStyle"/>
      <w:lvlText w:val="SECTION %1."/>
      <w:lvlJc w:val="left"/>
      <w:pPr>
        <w:tabs>
          <w:tab w:val="num" w:pos="5040"/>
        </w:tabs>
        <w:ind w:left="5040" w:hanging="2160"/>
      </w:pPr>
      <w:rPr>
        <w:rFonts w:ascii="Arial" w:hAnsi="Arial" w:hint="default"/>
        <w:b/>
        <w:i w:val="0"/>
        <w:caps/>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BMRFPPartStyle"/>
      <w:lvlText w:val="Part %2.0"/>
      <w:lvlJc w:val="left"/>
      <w:pPr>
        <w:tabs>
          <w:tab w:val="num" w:pos="3870"/>
        </w:tabs>
        <w:ind w:left="3870" w:hanging="108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BMRFPQuestionStyle"/>
      <w:lvlText w:val="%2.%3"/>
      <w:lvlJc w:val="left"/>
      <w:pPr>
        <w:tabs>
          <w:tab w:val="num" w:pos="3683"/>
        </w:tabs>
        <w:ind w:left="3683" w:hanging="533"/>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BMRFPSubQuestionStyle"/>
      <w:lvlText w:val="%4."/>
      <w:lvlJc w:val="left"/>
      <w:pPr>
        <w:tabs>
          <w:tab w:val="num" w:pos="3600"/>
        </w:tabs>
        <w:ind w:left="360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BMRFPiiiStyle"/>
      <w:lvlText w:val="%5."/>
      <w:lvlJc w:val="left"/>
      <w:pPr>
        <w:tabs>
          <w:tab w:val="num" w:pos="1710"/>
        </w:tabs>
        <w:ind w:left="1710" w:hanging="360"/>
      </w:pPr>
      <w:rPr>
        <w:rFonts w:ascii="Arial" w:eastAsia="Times New Roman"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360"/>
      </w:pPr>
      <w:rPr>
        <w:rFonts w:ascii="Arial" w:eastAsia="Times New Roman" w:hAnsi="Arial" w:cs="Arial"/>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4680"/>
        </w:tabs>
        <w:ind w:left="468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ind w:left="8640" w:hanging="360"/>
      </w:pPr>
      <w:rPr>
        <w:rFonts w:hint="default"/>
      </w:rPr>
    </w:lvl>
    <w:lvl w:ilvl="8">
      <w:start w:val="1"/>
      <w:numFmt w:val="none"/>
      <w:lvlText w:val="%9."/>
      <w:lvlJc w:val="right"/>
      <w:pPr>
        <w:ind w:left="9360" w:hanging="180"/>
      </w:pPr>
      <w:rPr>
        <w:rFonts w:hint="default"/>
      </w:rPr>
    </w:lvl>
  </w:abstractNum>
  <w:abstractNum w:abstractNumId="41"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21710A8"/>
    <w:multiLevelType w:val="hybridMultilevel"/>
    <w:tmpl w:val="2B6425C0"/>
    <w:lvl w:ilvl="0" w:tplc="FFFFFFFF">
      <w:start w:val="1"/>
      <w:numFmt w:val="decimal"/>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8B454C0">
      <w:start w:val="1"/>
      <w:numFmt w:val="lowerLetter"/>
      <w:lvlText w:val="%4."/>
      <w:lvlJc w:val="left"/>
      <w:pPr>
        <w:ind w:left="990" w:hanging="360"/>
      </w:pPr>
      <w:rPr>
        <w:rFonts w:ascii="Arial" w:hAnsi="Arial" w:cstheme="minorHAnsi" w:hint="default"/>
        <w:b w:val="0"/>
        <w:i w:val="0"/>
        <w:color w:val="auto"/>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2FE19F9"/>
    <w:multiLevelType w:val="multilevel"/>
    <w:tmpl w:val="B3BE087C"/>
    <w:lvl w:ilvl="0">
      <w:start w:val="1"/>
      <w:numFmt w:val="lowerLetter"/>
      <w:lvlText w:val="%1."/>
      <w:lvlJc w:val="left"/>
      <w:pPr>
        <w:ind w:left="360" w:hanging="360"/>
      </w:pPr>
      <w:rPr>
        <w:rFonts w:hint="default"/>
        <w:b w:val="0"/>
        <w:i w:val="0"/>
        <w:caps w:val="0"/>
        <w:strike w:val="0"/>
        <w:dstrike w:val="0"/>
        <w:vanish w:val="0"/>
        <w:sz w:val="22"/>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A3D1A40"/>
    <w:multiLevelType w:val="hybridMultilevel"/>
    <w:tmpl w:val="019C3BA8"/>
    <w:lvl w:ilvl="0" w:tplc="08B454C0">
      <w:start w:val="1"/>
      <w:numFmt w:val="lowerLetter"/>
      <w:lvlText w:val="%1."/>
      <w:lvlJc w:val="left"/>
      <w:pPr>
        <w:ind w:left="990" w:hanging="360"/>
      </w:pPr>
      <w:rPr>
        <w:rFonts w:ascii="Arial" w:hAnsi="Arial" w:cstheme="minorHAnsi" w:hint="default"/>
        <w:b w:val="0"/>
        <w:i w:val="0"/>
        <w:color w:val="auto"/>
        <w:sz w:val="22"/>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5" w15:restartNumberingAfterBreak="0">
    <w:nsid w:val="5BA063F4"/>
    <w:multiLevelType w:val="hybridMultilevel"/>
    <w:tmpl w:val="691273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E774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D821BA4"/>
    <w:multiLevelType w:val="hybridMultilevel"/>
    <w:tmpl w:val="BE682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2E4C1B"/>
    <w:multiLevelType w:val="hybridMultilevel"/>
    <w:tmpl w:val="FC5C1772"/>
    <w:lvl w:ilvl="0" w:tplc="A31E500C">
      <w:start w:val="1"/>
      <w:numFmt w:val="bullet"/>
      <w:lvlText w:val=""/>
      <w:lvlJc w:val="left"/>
      <w:pPr>
        <w:ind w:left="720" w:hanging="36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3C070B"/>
    <w:multiLevelType w:val="multilevel"/>
    <w:tmpl w:val="D0166F48"/>
    <w:lvl w:ilvl="0">
      <w:start w:val="1"/>
      <w:numFmt w:val="lowerLetter"/>
      <w:lvlText w:val="%1."/>
      <w:lvlJc w:val="left"/>
      <w:pPr>
        <w:ind w:left="360" w:hanging="360"/>
      </w:pPr>
      <w:rPr>
        <w:rFonts w:ascii="Arial" w:hAnsi="Arial"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3A749E0"/>
    <w:multiLevelType w:val="hybridMultilevel"/>
    <w:tmpl w:val="921CE5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F73D2B"/>
    <w:multiLevelType w:val="hybridMultilevel"/>
    <w:tmpl w:val="CCD473D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9037C3"/>
    <w:multiLevelType w:val="hybridMultilevel"/>
    <w:tmpl w:val="59E08222"/>
    <w:lvl w:ilvl="0" w:tplc="C6BC98A6">
      <w:start w:val="1"/>
      <w:numFmt w:val="lowerLetter"/>
      <w:lvlText w:val="%1."/>
      <w:lvlJc w:val="left"/>
      <w:pPr>
        <w:ind w:left="720" w:hanging="360"/>
      </w:pPr>
      <w:rPr>
        <w:rFonts w:ascii="Arial" w:hAnsi="Arial" w:cs="Arial" w:hint="default"/>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AF6A06"/>
    <w:multiLevelType w:val="hybridMultilevel"/>
    <w:tmpl w:val="546C4596"/>
    <w:lvl w:ilvl="0" w:tplc="CC568A7C">
      <w:start w:val="1"/>
      <w:numFmt w:val="decimal"/>
      <w:pStyle w:val="Normal1Numbered"/>
      <w:lvlText w:val="%1."/>
      <w:lvlJc w:val="left"/>
      <w:pPr>
        <w:tabs>
          <w:tab w:val="num" w:pos="360"/>
        </w:tabs>
        <w:ind w:left="360" w:hanging="360"/>
      </w:pPr>
      <w:rPr>
        <w:rFonts w:hint="default"/>
        <w:b/>
        <w:i w:val="0"/>
        <w:color w:val="8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C4A2C33"/>
    <w:multiLevelType w:val="hybridMultilevel"/>
    <w:tmpl w:val="91C850A2"/>
    <w:lvl w:ilvl="0" w:tplc="1876BF72">
      <w:start w:val="1"/>
      <w:numFmt w:val="lowerLetter"/>
      <w:lvlText w:val="%1."/>
      <w:lvlJc w:val="left"/>
      <w:pPr>
        <w:ind w:left="72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5A6A02"/>
    <w:multiLevelType w:val="hybridMultilevel"/>
    <w:tmpl w:val="4300C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62C4B68"/>
    <w:multiLevelType w:val="hybridMultilevel"/>
    <w:tmpl w:val="1F1E3074"/>
    <w:lvl w:ilvl="0" w:tplc="672C918A">
      <w:start w:val="1"/>
      <w:numFmt w:val="bullet"/>
      <w:lvlText w:val="o"/>
      <w:lvlJc w:val="left"/>
      <w:pPr>
        <w:tabs>
          <w:tab w:val="num" w:pos="720"/>
        </w:tabs>
        <w:ind w:left="720" w:hanging="360"/>
      </w:pPr>
      <w:rPr>
        <w:rFonts w:ascii="Courier New" w:hAnsi="Courier New" w:cs="Courier New" w:hint="default"/>
        <w:color w:val="44546A"/>
        <w:sz w:val="18"/>
      </w:rPr>
    </w:lvl>
    <w:lvl w:ilvl="1" w:tplc="C658D66A">
      <w:start w:val="1"/>
      <w:numFmt w:val="bullet"/>
      <w:lvlText w:val="o"/>
      <w:lvlJc w:val="left"/>
      <w:pPr>
        <w:tabs>
          <w:tab w:val="num" w:pos="1800"/>
        </w:tabs>
        <w:ind w:left="1800" w:hanging="360"/>
      </w:pPr>
      <w:rPr>
        <w:rFonts w:ascii="Courier New" w:hAnsi="Courier New" w:cs="Courier New" w:hint="default"/>
      </w:rPr>
    </w:lvl>
    <w:lvl w:ilvl="2" w:tplc="2286B03A">
      <w:start w:val="1"/>
      <w:numFmt w:val="bullet"/>
      <w:lvlText w:val=""/>
      <w:lvlJc w:val="left"/>
      <w:pPr>
        <w:tabs>
          <w:tab w:val="num" w:pos="2520"/>
        </w:tabs>
        <w:ind w:left="2520" w:hanging="360"/>
      </w:pPr>
      <w:rPr>
        <w:rFonts w:ascii="Wingdings" w:hAnsi="Wingdings" w:hint="default"/>
      </w:rPr>
    </w:lvl>
    <w:lvl w:ilvl="3" w:tplc="35D45AD4">
      <w:start w:val="1"/>
      <w:numFmt w:val="bullet"/>
      <w:lvlText w:val=""/>
      <w:lvlJc w:val="left"/>
      <w:pPr>
        <w:tabs>
          <w:tab w:val="num" w:pos="3240"/>
        </w:tabs>
        <w:ind w:left="3240" w:hanging="360"/>
      </w:pPr>
      <w:rPr>
        <w:rFonts w:ascii="Symbol" w:hAnsi="Symbol" w:hint="default"/>
      </w:rPr>
    </w:lvl>
    <w:lvl w:ilvl="4" w:tplc="F1364972">
      <w:start w:val="1"/>
      <w:numFmt w:val="bullet"/>
      <w:lvlText w:val="o"/>
      <w:lvlJc w:val="left"/>
      <w:pPr>
        <w:tabs>
          <w:tab w:val="num" w:pos="3960"/>
        </w:tabs>
        <w:ind w:left="3960" w:hanging="360"/>
      </w:pPr>
      <w:rPr>
        <w:rFonts w:ascii="Courier New" w:hAnsi="Courier New" w:cs="Courier New" w:hint="default"/>
      </w:rPr>
    </w:lvl>
    <w:lvl w:ilvl="5" w:tplc="2E3E8146">
      <w:start w:val="1"/>
      <w:numFmt w:val="bullet"/>
      <w:lvlText w:val=""/>
      <w:lvlJc w:val="left"/>
      <w:pPr>
        <w:tabs>
          <w:tab w:val="num" w:pos="4680"/>
        </w:tabs>
        <w:ind w:left="4680" w:hanging="360"/>
      </w:pPr>
      <w:rPr>
        <w:rFonts w:ascii="Wingdings" w:hAnsi="Wingdings" w:hint="default"/>
      </w:rPr>
    </w:lvl>
    <w:lvl w:ilvl="6" w:tplc="C3C0554A">
      <w:start w:val="1"/>
      <w:numFmt w:val="bullet"/>
      <w:lvlText w:val=""/>
      <w:lvlJc w:val="left"/>
      <w:pPr>
        <w:tabs>
          <w:tab w:val="num" w:pos="5400"/>
        </w:tabs>
        <w:ind w:left="5400" w:hanging="360"/>
      </w:pPr>
      <w:rPr>
        <w:rFonts w:ascii="Symbol" w:hAnsi="Symbol" w:hint="default"/>
      </w:rPr>
    </w:lvl>
    <w:lvl w:ilvl="7" w:tplc="91F60ECC">
      <w:start w:val="1"/>
      <w:numFmt w:val="bullet"/>
      <w:lvlText w:val="o"/>
      <w:lvlJc w:val="left"/>
      <w:pPr>
        <w:tabs>
          <w:tab w:val="num" w:pos="6120"/>
        </w:tabs>
        <w:ind w:left="6120" w:hanging="360"/>
      </w:pPr>
      <w:rPr>
        <w:rFonts w:ascii="Courier New" w:hAnsi="Courier New" w:cs="Courier New" w:hint="default"/>
      </w:rPr>
    </w:lvl>
    <w:lvl w:ilvl="8" w:tplc="F45AE95E">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9EF0A91"/>
    <w:multiLevelType w:val="hybridMultilevel"/>
    <w:tmpl w:val="0668073C"/>
    <w:lvl w:ilvl="0" w:tplc="66E26F26">
      <w:start w:val="1"/>
      <w:numFmt w:val="bullet"/>
      <w:lvlText w:val=""/>
      <w:lvlJc w:val="left"/>
      <w:pPr>
        <w:ind w:left="1080" w:hanging="360"/>
      </w:pPr>
      <w:rPr>
        <w:rFonts w:ascii="Symbol" w:hAnsi="Symbol" w:hint="default"/>
      </w:rPr>
    </w:lvl>
    <w:lvl w:ilvl="1" w:tplc="92D6A2EC" w:tentative="1">
      <w:start w:val="1"/>
      <w:numFmt w:val="bullet"/>
      <w:lvlText w:val="o"/>
      <w:lvlJc w:val="left"/>
      <w:pPr>
        <w:ind w:left="1800" w:hanging="360"/>
      </w:pPr>
      <w:rPr>
        <w:rFonts w:ascii="Courier New" w:hAnsi="Courier New" w:cs="Courier New" w:hint="default"/>
      </w:rPr>
    </w:lvl>
    <w:lvl w:ilvl="2" w:tplc="C132131A" w:tentative="1">
      <w:start w:val="1"/>
      <w:numFmt w:val="bullet"/>
      <w:lvlText w:val=""/>
      <w:lvlJc w:val="left"/>
      <w:pPr>
        <w:ind w:left="2520" w:hanging="360"/>
      </w:pPr>
      <w:rPr>
        <w:rFonts w:ascii="Wingdings" w:hAnsi="Wingdings" w:hint="default"/>
      </w:rPr>
    </w:lvl>
    <w:lvl w:ilvl="3" w:tplc="4694EE3C" w:tentative="1">
      <w:start w:val="1"/>
      <w:numFmt w:val="bullet"/>
      <w:lvlText w:val=""/>
      <w:lvlJc w:val="left"/>
      <w:pPr>
        <w:ind w:left="3240" w:hanging="360"/>
      </w:pPr>
      <w:rPr>
        <w:rFonts w:ascii="Symbol" w:hAnsi="Symbol" w:hint="default"/>
      </w:rPr>
    </w:lvl>
    <w:lvl w:ilvl="4" w:tplc="3A505A46" w:tentative="1">
      <w:start w:val="1"/>
      <w:numFmt w:val="bullet"/>
      <w:lvlText w:val="o"/>
      <w:lvlJc w:val="left"/>
      <w:pPr>
        <w:ind w:left="3960" w:hanging="360"/>
      </w:pPr>
      <w:rPr>
        <w:rFonts w:ascii="Courier New" w:hAnsi="Courier New" w:cs="Courier New" w:hint="default"/>
      </w:rPr>
    </w:lvl>
    <w:lvl w:ilvl="5" w:tplc="9E4EA836" w:tentative="1">
      <w:start w:val="1"/>
      <w:numFmt w:val="bullet"/>
      <w:lvlText w:val=""/>
      <w:lvlJc w:val="left"/>
      <w:pPr>
        <w:ind w:left="4680" w:hanging="360"/>
      </w:pPr>
      <w:rPr>
        <w:rFonts w:ascii="Wingdings" w:hAnsi="Wingdings" w:hint="default"/>
      </w:rPr>
    </w:lvl>
    <w:lvl w:ilvl="6" w:tplc="981AA820" w:tentative="1">
      <w:start w:val="1"/>
      <w:numFmt w:val="bullet"/>
      <w:lvlText w:val=""/>
      <w:lvlJc w:val="left"/>
      <w:pPr>
        <w:ind w:left="5400" w:hanging="360"/>
      </w:pPr>
      <w:rPr>
        <w:rFonts w:ascii="Symbol" w:hAnsi="Symbol" w:hint="default"/>
      </w:rPr>
    </w:lvl>
    <w:lvl w:ilvl="7" w:tplc="4754C5C6" w:tentative="1">
      <w:start w:val="1"/>
      <w:numFmt w:val="bullet"/>
      <w:lvlText w:val="o"/>
      <w:lvlJc w:val="left"/>
      <w:pPr>
        <w:ind w:left="6120" w:hanging="360"/>
      </w:pPr>
      <w:rPr>
        <w:rFonts w:ascii="Courier New" w:hAnsi="Courier New" w:cs="Courier New" w:hint="default"/>
      </w:rPr>
    </w:lvl>
    <w:lvl w:ilvl="8" w:tplc="F7784900" w:tentative="1">
      <w:start w:val="1"/>
      <w:numFmt w:val="bullet"/>
      <w:lvlText w:val=""/>
      <w:lvlJc w:val="left"/>
      <w:pPr>
        <w:ind w:left="6840" w:hanging="360"/>
      </w:pPr>
      <w:rPr>
        <w:rFonts w:ascii="Wingdings" w:hAnsi="Wingdings" w:hint="default"/>
      </w:rPr>
    </w:lvl>
  </w:abstractNum>
  <w:abstractNum w:abstractNumId="58" w15:restartNumberingAfterBreak="0">
    <w:nsid w:val="7E914800"/>
    <w:multiLevelType w:val="hybridMultilevel"/>
    <w:tmpl w:val="A2A64AA6"/>
    <w:lvl w:ilvl="0" w:tplc="FFFFFFFF">
      <w:start w:val="1"/>
      <w:numFmt w:val="lowerLetter"/>
      <w:lvlText w:val="%1."/>
      <w:lvlJc w:val="left"/>
      <w:pPr>
        <w:ind w:left="1260" w:hanging="360"/>
      </w:pPr>
      <w:rPr>
        <w:rFonts w:ascii="Arial" w:hAnsi="Arial" w:cstheme="minorHAnsi" w:hint="default"/>
        <w:b w:val="0"/>
        <w:i w:val="0"/>
        <w:color w:val="auto"/>
        <w:sz w:val="22"/>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num w:numId="1" w16cid:durableId="248663965">
    <w:abstractNumId w:val="21"/>
  </w:num>
  <w:num w:numId="2" w16cid:durableId="1848667379">
    <w:abstractNumId w:val="53"/>
  </w:num>
  <w:num w:numId="3" w16cid:durableId="163131281">
    <w:abstractNumId w:val="31"/>
  </w:num>
  <w:num w:numId="4" w16cid:durableId="1755131426">
    <w:abstractNumId w:val="10"/>
  </w:num>
  <w:num w:numId="5" w16cid:durableId="1657296555">
    <w:abstractNumId w:val="30"/>
  </w:num>
  <w:num w:numId="6" w16cid:durableId="58407185">
    <w:abstractNumId w:val="11"/>
  </w:num>
  <w:num w:numId="7" w16cid:durableId="1747264780">
    <w:abstractNumId w:val="40"/>
  </w:num>
  <w:num w:numId="8" w16cid:durableId="88085100">
    <w:abstractNumId w:val="7"/>
  </w:num>
  <w:num w:numId="9" w16cid:durableId="1741293463">
    <w:abstractNumId w:val="19"/>
  </w:num>
  <w:num w:numId="10" w16cid:durableId="765228538">
    <w:abstractNumId w:val="8"/>
  </w:num>
  <w:num w:numId="11" w16cid:durableId="824249266">
    <w:abstractNumId w:val="55"/>
  </w:num>
  <w:num w:numId="12" w16cid:durableId="522551016">
    <w:abstractNumId w:val="45"/>
  </w:num>
  <w:num w:numId="13" w16cid:durableId="1911888878">
    <w:abstractNumId w:val="32"/>
  </w:num>
  <w:num w:numId="14" w16cid:durableId="1038044099">
    <w:abstractNumId w:val="18"/>
  </w:num>
  <w:num w:numId="15" w16cid:durableId="874149618">
    <w:abstractNumId w:val="36"/>
  </w:num>
  <w:num w:numId="16" w16cid:durableId="874274412">
    <w:abstractNumId w:val="6"/>
  </w:num>
  <w:num w:numId="17" w16cid:durableId="2111773338">
    <w:abstractNumId w:val="57"/>
  </w:num>
  <w:num w:numId="18" w16cid:durableId="702289836">
    <w:abstractNumId w:val="46"/>
  </w:num>
  <w:num w:numId="19" w16cid:durableId="450829046">
    <w:abstractNumId w:val="56"/>
  </w:num>
  <w:num w:numId="20" w16cid:durableId="94135117">
    <w:abstractNumId w:val="13"/>
  </w:num>
  <w:num w:numId="21" w16cid:durableId="1683432004">
    <w:abstractNumId w:val="49"/>
  </w:num>
  <w:num w:numId="22" w16cid:durableId="1154906292">
    <w:abstractNumId w:val="39"/>
  </w:num>
  <w:num w:numId="23" w16cid:durableId="929121329">
    <w:abstractNumId w:val="34"/>
  </w:num>
  <w:num w:numId="24" w16cid:durableId="1522890624">
    <w:abstractNumId w:val="25"/>
  </w:num>
  <w:num w:numId="25" w16cid:durableId="1475833912">
    <w:abstractNumId w:val="51"/>
  </w:num>
  <w:num w:numId="26" w16cid:durableId="688526261">
    <w:abstractNumId w:val="20"/>
  </w:num>
  <w:num w:numId="27" w16cid:durableId="950015020">
    <w:abstractNumId w:val="44"/>
  </w:num>
  <w:num w:numId="28" w16cid:durableId="1276055957">
    <w:abstractNumId w:val="42"/>
  </w:num>
  <w:num w:numId="29" w16cid:durableId="1633175435">
    <w:abstractNumId w:val="47"/>
  </w:num>
  <w:num w:numId="30" w16cid:durableId="335233240">
    <w:abstractNumId w:val="48"/>
  </w:num>
  <w:num w:numId="31" w16cid:durableId="240332120">
    <w:abstractNumId w:val="17"/>
  </w:num>
  <w:num w:numId="32" w16cid:durableId="351567749">
    <w:abstractNumId w:val="41"/>
  </w:num>
  <w:num w:numId="33" w16cid:durableId="1714189541">
    <w:abstractNumId w:val="58"/>
  </w:num>
  <w:num w:numId="34" w16cid:durableId="1097794017">
    <w:abstractNumId w:val="14"/>
  </w:num>
  <w:num w:numId="35" w16cid:durableId="239411264">
    <w:abstractNumId w:val="35"/>
  </w:num>
  <w:num w:numId="36" w16cid:durableId="1876305053">
    <w:abstractNumId w:val="29"/>
  </w:num>
  <w:num w:numId="37" w16cid:durableId="1110973704">
    <w:abstractNumId w:val="26"/>
  </w:num>
  <w:num w:numId="38" w16cid:durableId="820584119">
    <w:abstractNumId w:val="4"/>
  </w:num>
  <w:num w:numId="39" w16cid:durableId="893661326">
    <w:abstractNumId w:val="1"/>
  </w:num>
  <w:num w:numId="40" w16cid:durableId="1742946394">
    <w:abstractNumId w:val="3"/>
  </w:num>
  <w:num w:numId="41" w16cid:durableId="1670866754">
    <w:abstractNumId w:val="12"/>
  </w:num>
  <w:num w:numId="42" w16cid:durableId="1509440051">
    <w:abstractNumId w:val="52"/>
  </w:num>
  <w:num w:numId="43" w16cid:durableId="1617373030">
    <w:abstractNumId w:val="27"/>
  </w:num>
  <w:num w:numId="44" w16cid:durableId="183904516">
    <w:abstractNumId w:val="22"/>
  </w:num>
  <w:num w:numId="45" w16cid:durableId="879787401">
    <w:abstractNumId w:val="28"/>
  </w:num>
  <w:num w:numId="46" w16cid:durableId="460735223">
    <w:abstractNumId w:val="38"/>
  </w:num>
  <w:num w:numId="47" w16cid:durableId="281301076">
    <w:abstractNumId w:val="50"/>
  </w:num>
  <w:num w:numId="48" w16cid:durableId="316614414">
    <w:abstractNumId w:val="5"/>
  </w:num>
  <w:num w:numId="49" w16cid:durableId="1955407231">
    <w:abstractNumId w:val="9"/>
  </w:num>
  <w:num w:numId="50" w16cid:durableId="366805105">
    <w:abstractNumId w:val="16"/>
  </w:num>
  <w:num w:numId="51" w16cid:durableId="1081562468">
    <w:abstractNumId w:val="23"/>
  </w:num>
  <w:num w:numId="52" w16cid:durableId="1440099617">
    <w:abstractNumId w:val="0"/>
  </w:num>
  <w:num w:numId="53" w16cid:durableId="283074753">
    <w:abstractNumId w:val="24"/>
  </w:num>
  <w:num w:numId="54" w16cid:durableId="1474324403">
    <w:abstractNumId w:val="37"/>
  </w:num>
  <w:num w:numId="55" w16cid:durableId="336080934">
    <w:abstractNumId w:val="15"/>
  </w:num>
  <w:num w:numId="56" w16cid:durableId="1766264785">
    <w:abstractNumId w:val="33"/>
  </w:num>
  <w:num w:numId="57" w16cid:durableId="1653630868">
    <w:abstractNumId w:val="54"/>
  </w:num>
  <w:num w:numId="58" w16cid:durableId="1989628176">
    <w:abstractNumId w:val="2"/>
  </w:num>
  <w:num w:numId="59" w16cid:durableId="370420403">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D"/>
    <w:rsid w:val="000001DC"/>
    <w:rsid w:val="0000029D"/>
    <w:rsid w:val="00000440"/>
    <w:rsid w:val="000005B7"/>
    <w:rsid w:val="0000081A"/>
    <w:rsid w:val="000008A6"/>
    <w:rsid w:val="00000DAB"/>
    <w:rsid w:val="00000F45"/>
    <w:rsid w:val="000011BD"/>
    <w:rsid w:val="0000131F"/>
    <w:rsid w:val="0000141E"/>
    <w:rsid w:val="0000153D"/>
    <w:rsid w:val="00001676"/>
    <w:rsid w:val="000018DA"/>
    <w:rsid w:val="00001B24"/>
    <w:rsid w:val="00001CE2"/>
    <w:rsid w:val="00002181"/>
    <w:rsid w:val="000023BE"/>
    <w:rsid w:val="000026B1"/>
    <w:rsid w:val="00002727"/>
    <w:rsid w:val="00002E1E"/>
    <w:rsid w:val="00002F21"/>
    <w:rsid w:val="00003428"/>
    <w:rsid w:val="00003847"/>
    <w:rsid w:val="0000423B"/>
    <w:rsid w:val="00004512"/>
    <w:rsid w:val="0000458A"/>
    <w:rsid w:val="00004595"/>
    <w:rsid w:val="00004622"/>
    <w:rsid w:val="00004D0C"/>
    <w:rsid w:val="00005623"/>
    <w:rsid w:val="00005683"/>
    <w:rsid w:val="00005775"/>
    <w:rsid w:val="00005C29"/>
    <w:rsid w:val="00005C82"/>
    <w:rsid w:val="000061C5"/>
    <w:rsid w:val="00006284"/>
    <w:rsid w:val="000063CD"/>
    <w:rsid w:val="00006569"/>
    <w:rsid w:val="00006F15"/>
    <w:rsid w:val="00007013"/>
    <w:rsid w:val="00007058"/>
    <w:rsid w:val="000072B7"/>
    <w:rsid w:val="00007570"/>
    <w:rsid w:val="00007584"/>
    <w:rsid w:val="00007711"/>
    <w:rsid w:val="000077A9"/>
    <w:rsid w:val="0000788A"/>
    <w:rsid w:val="00007C6C"/>
    <w:rsid w:val="00007D42"/>
    <w:rsid w:val="00007D8B"/>
    <w:rsid w:val="00007F0F"/>
    <w:rsid w:val="00007F33"/>
    <w:rsid w:val="000100A8"/>
    <w:rsid w:val="000108E3"/>
    <w:rsid w:val="00010934"/>
    <w:rsid w:val="00010DE1"/>
    <w:rsid w:val="00010E98"/>
    <w:rsid w:val="00011137"/>
    <w:rsid w:val="0001119C"/>
    <w:rsid w:val="00011448"/>
    <w:rsid w:val="0001162B"/>
    <w:rsid w:val="00011949"/>
    <w:rsid w:val="00011B6C"/>
    <w:rsid w:val="00011C57"/>
    <w:rsid w:val="00011C8E"/>
    <w:rsid w:val="00011E0C"/>
    <w:rsid w:val="00011EDC"/>
    <w:rsid w:val="00011F15"/>
    <w:rsid w:val="00012993"/>
    <w:rsid w:val="00012A0B"/>
    <w:rsid w:val="00012B29"/>
    <w:rsid w:val="00012B44"/>
    <w:rsid w:val="00012E9D"/>
    <w:rsid w:val="00013114"/>
    <w:rsid w:val="00013275"/>
    <w:rsid w:val="00013505"/>
    <w:rsid w:val="000138F2"/>
    <w:rsid w:val="00013912"/>
    <w:rsid w:val="00014536"/>
    <w:rsid w:val="000145C1"/>
    <w:rsid w:val="00014665"/>
    <w:rsid w:val="0001493F"/>
    <w:rsid w:val="00014A5A"/>
    <w:rsid w:val="00014C25"/>
    <w:rsid w:val="00014F53"/>
    <w:rsid w:val="000150BD"/>
    <w:rsid w:val="00015137"/>
    <w:rsid w:val="00015313"/>
    <w:rsid w:val="00015569"/>
    <w:rsid w:val="00015B5A"/>
    <w:rsid w:val="00015C04"/>
    <w:rsid w:val="00015E5C"/>
    <w:rsid w:val="00016215"/>
    <w:rsid w:val="00016A7B"/>
    <w:rsid w:val="00016BC3"/>
    <w:rsid w:val="00016CED"/>
    <w:rsid w:val="000174F9"/>
    <w:rsid w:val="000175DA"/>
    <w:rsid w:val="0001765F"/>
    <w:rsid w:val="00017700"/>
    <w:rsid w:val="000177FC"/>
    <w:rsid w:val="00017827"/>
    <w:rsid w:val="0001795D"/>
    <w:rsid w:val="00017A1A"/>
    <w:rsid w:val="00017AB6"/>
    <w:rsid w:val="00017DC7"/>
    <w:rsid w:val="00017F3C"/>
    <w:rsid w:val="00020370"/>
    <w:rsid w:val="0002077C"/>
    <w:rsid w:val="0002094C"/>
    <w:rsid w:val="00020FE9"/>
    <w:rsid w:val="000210CA"/>
    <w:rsid w:val="000212DC"/>
    <w:rsid w:val="000214C7"/>
    <w:rsid w:val="00021609"/>
    <w:rsid w:val="000216F1"/>
    <w:rsid w:val="0002187B"/>
    <w:rsid w:val="0002188E"/>
    <w:rsid w:val="00021A9F"/>
    <w:rsid w:val="00021EDC"/>
    <w:rsid w:val="00022003"/>
    <w:rsid w:val="00022162"/>
    <w:rsid w:val="000223E4"/>
    <w:rsid w:val="0002252F"/>
    <w:rsid w:val="000227B0"/>
    <w:rsid w:val="00022932"/>
    <w:rsid w:val="00022B2D"/>
    <w:rsid w:val="00022DC3"/>
    <w:rsid w:val="000233DE"/>
    <w:rsid w:val="00023487"/>
    <w:rsid w:val="000234F9"/>
    <w:rsid w:val="0002352B"/>
    <w:rsid w:val="00023557"/>
    <w:rsid w:val="00023BBB"/>
    <w:rsid w:val="00023C8B"/>
    <w:rsid w:val="00023CA0"/>
    <w:rsid w:val="00023D81"/>
    <w:rsid w:val="0002403E"/>
    <w:rsid w:val="00024200"/>
    <w:rsid w:val="000244A4"/>
    <w:rsid w:val="000245BA"/>
    <w:rsid w:val="000245E3"/>
    <w:rsid w:val="0002527C"/>
    <w:rsid w:val="000252F0"/>
    <w:rsid w:val="000253A3"/>
    <w:rsid w:val="00025717"/>
    <w:rsid w:val="00025736"/>
    <w:rsid w:val="00025746"/>
    <w:rsid w:val="00025CB7"/>
    <w:rsid w:val="000263A2"/>
    <w:rsid w:val="00026503"/>
    <w:rsid w:val="00026516"/>
    <w:rsid w:val="00026D31"/>
    <w:rsid w:val="00026E9B"/>
    <w:rsid w:val="00026F1D"/>
    <w:rsid w:val="00027048"/>
    <w:rsid w:val="000272D7"/>
    <w:rsid w:val="00027377"/>
    <w:rsid w:val="000276EE"/>
    <w:rsid w:val="0002772D"/>
    <w:rsid w:val="00027809"/>
    <w:rsid w:val="000278B4"/>
    <w:rsid w:val="00027C0C"/>
    <w:rsid w:val="00027C69"/>
    <w:rsid w:val="000300AF"/>
    <w:rsid w:val="00030317"/>
    <w:rsid w:val="0003065F"/>
    <w:rsid w:val="000309BD"/>
    <w:rsid w:val="00030A18"/>
    <w:rsid w:val="000311FE"/>
    <w:rsid w:val="0003130B"/>
    <w:rsid w:val="00031457"/>
    <w:rsid w:val="0003153A"/>
    <w:rsid w:val="000315CC"/>
    <w:rsid w:val="00031601"/>
    <w:rsid w:val="0003178F"/>
    <w:rsid w:val="00031C33"/>
    <w:rsid w:val="00031C8C"/>
    <w:rsid w:val="00031DD5"/>
    <w:rsid w:val="00031F01"/>
    <w:rsid w:val="000322F0"/>
    <w:rsid w:val="0003279E"/>
    <w:rsid w:val="00032EC7"/>
    <w:rsid w:val="00033182"/>
    <w:rsid w:val="000334D0"/>
    <w:rsid w:val="0003381F"/>
    <w:rsid w:val="00033C97"/>
    <w:rsid w:val="00033CDA"/>
    <w:rsid w:val="00033DC1"/>
    <w:rsid w:val="00033E1E"/>
    <w:rsid w:val="000344EE"/>
    <w:rsid w:val="0003475F"/>
    <w:rsid w:val="00034901"/>
    <w:rsid w:val="00034F49"/>
    <w:rsid w:val="00035137"/>
    <w:rsid w:val="00035CE9"/>
    <w:rsid w:val="0003610F"/>
    <w:rsid w:val="00036189"/>
    <w:rsid w:val="00036336"/>
    <w:rsid w:val="00036393"/>
    <w:rsid w:val="0003642F"/>
    <w:rsid w:val="000364A9"/>
    <w:rsid w:val="00036812"/>
    <w:rsid w:val="00036EE5"/>
    <w:rsid w:val="00036F45"/>
    <w:rsid w:val="0003721F"/>
    <w:rsid w:val="0003726D"/>
    <w:rsid w:val="000372BF"/>
    <w:rsid w:val="00037A2E"/>
    <w:rsid w:val="00037CE8"/>
    <w:rsid w:val="00040494"/>
    <w:rsid w:val="000404B8"/>
    <w:rsid w:val="00040653"/>
    <w:rsid w:val="00040841"/>
    <w:rsid w:val="00040902"/>
    <w:rsid w:val="00040993"/>
    <w:rsid w:val="00040DBA"/>
    <w:rsid w:val="00040E65"/>
    <w:rsid w:val="000411D1"/>
    <w:rsid w:val="00041631"/>
    <w:rsid w:val="00041B2A"/>
    <w:rsid w:val="00042099"/>
    <w:rsid w:val="00042488"/>
    <w:rsid w:val="000425F1"/>
    <w:rsid w:val="000426A9"/>
    <w:rsid w:val="00042777"/>
    <w:rsid w:val="00042789"/>
    <w:rsid w:val="00042DCA"/>
    <w:rsid w:val="00042EB9"/>
    <w:rsid w:val="00042FD8"/>
    <w:rsid w:val="000431ED"/>
    <w:rsid w:val="00043380"/>
    <w:rsid w:val="000433DE"/>
    <w:rsid w:val="000433EA"/>
    <w:rsid w:val="000434B5"/>
    <w:rsid w:val="000434F0"/>
    <w:rsid w:val="0004379C"/>
    <w:rsid w:val="0004396F"/>
    <w:rsid w:val="00043C94"/>
    <w:rsid w:val="00043EB8"/>
    <w:rsid w:val="00043F01"/>
    <w:rsid w:val="00044055"/>
    <w:rsid w:val="000443D9"/>
    <w:rsid w:val="000445D7"/>
    <w:rsid w:val="000446AF"/>
    <w:rsid w:val="0004471A"/>
    <w:rsid w:val="00044731"/>
    <w:rsid w:val="00044A19"/>
    <w:rsid w:val="00044AE0"/>
    <w:rsid w:val="00044E25"/>
    <w:rsid w:val="00044ED1"/>
    <w:rsid w:val="00045194"/>
    <w:rsid w:val="000458B4"/>
    <w:rsid w:val="000458E9"/>
    <w:rsid w:val="00045ECA"/>
    <w:rsid w:val="00045F87"/>
    <w:rsid w:val="000461BF"/>
    <w:rsid w:val="000465C2"/>
    <w:rsid w:val="000468D4"/>
    <w:rsid w:val="00046A3B"/>
    <w:rsid w:val="00046E2A"/>
    <w:rsid w:val="0004719A"/>
    <w:rsid w:val="000476A5"/>
    <w:rsid w:val="00047752"/>
    <w:rsid w:val="00047786"/>
    <w:rsid w:val="00047951"/>
    <w:rsid w:val="00047A16"/>
    <w:rsid w:val="000504A7"/>
    <w:rsid w:val="0005096E"/>
    <w:rsid w:val="000509B3"/>
    <w:rsid w:val="00050A4A"/>
    <w:rsid w:val="000510B9"/>
    <w:rsid w:val="0005110E"/>
    <w:rsid w:val="0005128D"/>
    <w:rsid w:val="000518BF"/>
    <w:rsid w:val="00051C95"/>
    <w:rsid w:val="00051CE4"/>
    <w:rsid w:val="00051D9B"/>
    <w:rsid w:val="00051F13"/>
    <w:rsid w:val="000520E3"/>
    <w:rsid w:val="000521D7"/>
    <w:rsid w:val="00052315"/>
    <w:rsid w:val="00052489"/>
    <w:rsid w:val="000525A4"/>
    <w:rsid w:val="000528DD"/>
    <w:rsid w:val="00052903"/>
    <w:rsid w:val="00052917"/>
    <w:rsid w:val="00052A02"/>
    <w:rsid w:val="00052D0E"/>
    <w:rsid w:val="00052ECC"/>
    <w:rsid w:val="00053159"/>
    <w:rsid w:val="0005391F"/>
    <w:rsid w:val="000539D3"/>
    <w:rsid w:val="00053DD7"/>
    <w:rsid w:val="00053DF9"/>
    <w:rsid w:val="000540A1"/>
    <w:rsid w:val="0005437A"/>
    <w:rsid w:val="000547E3"/>
    <w:rsid w:val="0005486A"/>
    <w:rsid w:val="00054A15"/>
    <w:rsid w:val="00054E3A"/>
    <w:rsid w:val="00054F43"/>
    <w:rsid w:val="00055161"/>
    <w:rsid w:val="0005523A"/>
    <w:rsid w:val="0005545F"/>
    <w:rsid w:val="0005564E"/>
    <w:rsid w:val="000559F2"/>
    <w:rsid w:val="00055AB7"/>
    <w:rsid w:val="00055C6A"/>
    <w:rsid w:val="00055D58"/>
    <w:rsid w:val="00055D89"/>
    <w:rsid w:val="000560D5"/>
    <w:rsid w:val="00056104"/>
    <w:rsid w:val="0005618B"/>
    <w:rsid w:val="0005622D"/>
    <w:rsid w:val="0005657F"/>
    <w:rsid w:val="0005664C"/>
    <w:rsid w:val="000567E2"/>
    <w:rsid w:val="00056B93"/>
    <w:rsid w:val="00056C1E"/>
    <w:rsid w:val="00056FFA"/>
    <w:rsid w:val="00057080"/>
    <w:rsid w:val="000571A5"/>
    <w:rsid w:val="000571F2"/>
    <w:rsid w:val="000573E3"/>
    <w:rsid w:val="000574D9"/>
    <w:rsid w:val="00057A3B"/>
    <w:rsid w:val="00057A9F"/>
    <w:rsid w:val="00057C98"/>
    <w:rsid w:val="00057E7C"/>
    <w:rsid w:val="00060038"/>
    <w:rsid w:val="00060F1A"/>
    <w:rsid w:val="0006111E"/>
    <w:rsid w:val="00061508"/>
    <w:rsid w:val="00061A8A"/>
    <w:rsid w:val="00061C7A"/>
    <w:rsid w:val="00061DF3"/>
    <w:rsid w:val="00062022"/>
    <w:rsid w:val="00062118"/>
    <w:rsid w:val="00062192"/>
    <w:rsid w:val="000623B5"/>
    <w:rsid w:val="00062835"/>
    <w:rsid w:val="00062855"/>
    <w:rsid w:val="000629F3"/>
    <w:rsid w:val="00062A78"/>
    <w:rsid w:val="00062D48"/>
    <w:rsid w:val="000633E6"/>
    <w:rsid w:val="00063467"/>
    <w:rsid w:val="00063959"/>
    <w:rsid w:val="00064503"/>
    <w:rsid w:val="00064671"/>
    <w:rsid w:val="00064820"/>
    <w:rsid w:val="00064865"/>
    <w:rsid w:val="0006489A"/>
    <w:rsid w:val="00064970"/>
    <w:rsid w:val="00064B90"/>
    <w:rsid w:val="00064D41"/>
    <w:rsid w:val="00064D9C"/>
    <w:rsid w:val="00065103"/>
    <w:rsid w:val="0006514D"/>
    <w:rsid w:val="000652F0"/>
    <w:rsid w:val="00065487"/>
    <w:rsid w:val="000654FA"/>
    <w:rsid w:val="000657D8"/>
    <w:rsid w:val="00065BEA"/>
    <w:rsid w:val="0006603C"/>
    <w:rsid w:val="00066205"/>
    <w:rsid w:val="0006636F"/>
    <w:rsid w:val="0006639F"/>
    <w:rsid w:val="00066441"/>
    <w:rsid w:val="00066552"/>
    <w:rsid w:val="000668C2"/>
    <w:rsid w:val="00066A40"/>
    <w:rsid w:val="00067808"/>
    <w:rsid w:val="00067A48"/>
    <w:rsid w:val="00067C48"/>
    <w:rsid w:val="00067CB4"/>
    <w:rsid w:val="00067DA0"/>
    <w:rsid w:val="00067F20"/>
    <w:rsid w:val="0007080F"/>
    <w:rsid w:val="00070922"/>
    <w:rsid w:val="00070BA9"/>
    <w:rsid w:val="00070D11"/>
    <w:rsid w:val="00070DC6"/>
    <w:rsid w:val="00070E06"/>
    <w:rsid w:val="00070FBF"/>
    <w:rsid w:val="00070FE1"/>
    <w:rsid w:val="00071325"/>
    <w:rsid w:val="000713C7"/>
    <w:rsid w:val="00071519"/>
    <w:rsid w:val="00071603"/>
    <w:rsid w:val="00071787"/>
    <w:rsid w:val="00071A2F"/>
    <w:rsid w:val="00071E50"/>
    <w:rsid w:val="000725CE"/>
    <w:rsid w:val="000725EA"/>
    <w:rsid w:val="00072B20"/>
    <w:rsid w:val="00072CB7"/>
    <w:rsid w:val="00072E7F"/>
    <w:rsid w:val="00072F4C"/>
    <w:rsid w:val="00073086"/>
    <w:rsid w:val="00073091"/>
    <w:rsid w:val="00073437"/>
    <w:rsid w:val="000735F2"/>
    <w:rsid w:val="000738F9"/>
    <w:rsid w:val="00073EFC"/>
    <w:rsid w:val="0007400F"/>
    <w:rsid w:val="00074354"/>
    <w:rsid w:val="000743A9"/>
    <w:rsid w:val="00074405"/>
    <w:rsid w:val="000745EB"/>
    <w:rsid w:val="00074767"/>
    <w:rsid w:val="00074770"/>
    <w:rsid w:val="00074802"/>
    <w:rsid w:val="00074AE8"/>
    <w:rsid w:val="00074BA1"/>
    <w:rsid w:val="000752E5"/>
    <w:rsid w:val="00075314"/>
    <w:rsid w:val="00075938"/>
    <w:rsid w:val="00075AAF"/>
    <w:rsid w:val="00075BD8"/>
    <w:rsid w:val="00075E44"/>
    <w:rsid w:val="00075ED0"/>
    <w:rsid w:val="00076094"/>
    <w:rsid w:val="000761FF"/>
    <w:rsid w:val="00076272"/>
    <w:rsid w:val="000765A1"/>
    <w:rsid w:val="00076710"/>
    <w:rsid w:val="000768EF"/>
    <w:rsid w:val="00076A06"/>
    <w:rsid w:val="00076ED8"/>
    <w:rsid w:val="00077586"/>
    <w:rsid w:val="0007767C"/>
    <w:rsid w:val="00077CC8"/>
    <w:rsid w:val="00077D93"/>
    <w:rsid w:val="000803FB"/>
    <w:rsid w:val="00080AFE"/>
    <w:rsid w:val="00080DE2"/>
    <w:rsid w:val="00080F80"/>
    <w:rsid w:val="00081260"/>
    <w:rsid w:val="00081264"/>
    <w:rsid w:val="00081543"/>
    <w:rsid w:val="00081872"/>
    <w:rsid w:val="00081891"/>
    <w:rsid w:val="00081946"/>
    <w:rsid w:val="00082101"/>
    <w:rsid w:val="00082122"/>
    <w:rsid w:val="00082128"/>
    <w:rsid w:val="0008236D"/>
    <w:rsid w:val="00082466"/>
    <w:rsid w:val="00082528"/>
    <w:rsid w:val="000829DF"/>
    <w:rsid w:val="00082FC6"/>
    <w:rsid w:val="00082FDB"/>
    <w:rsid w:val="0008310B"/>
    <w:rsid w:val="000831E9"/>
    <w:rsid w:val="0008337B"/>
    <w:rsid w:val="00083582"/>
    <w:rsid w:val="00083814"/>
    <w:rsid w:val="00083AFB"/>
    <w:rsid w:val="00083B30"/>
    <w:rsid w:val="00083C46"/>
    <w:rsid w:val="00083DEB"/>
    <w:rsid w:val="00083E95"/>
    <w:rsid w:val="00084165"/>
    <w:rsid w:val="000841BD"/>
    <w:rsid w:val="000844D5"/>
    <w:rsid w:val="00084821"/>
    <w:rsid w:val="00084A20"/>
    <w:rsid w:val="00084AA2"/>
    <w:rsid w:val="00084C47"/>
    <w:rsid w:val="00084FEC"/>
    <w:rsid w:val="00084FFE"/>
    <w:rsid w:val="000852C4"/>
    <w:rsid w:val="000853F8"/>
    <w:rsid w:val="00085709"/>
    <w:rsid w:val="00085866"/>
    <w:rsid w:val="000859F9"/>
    <w:rsid w:val="00085BB0"/>
    <w:rsid w:val="00085C83"/>
    <w:rsid w:val="00085E5C"/>
    <w:rsid w:val="00085EDD"/>
    <w:rsid w:val="00085F44"/>
    <w:rsid w:val="00086447"/>
    <w:rsid w:val="00086694"/>
    <w:rsid w:val="0008680B"/>
    <w:rsid w:val="00086824"/>
    <w:rsid w:val="000869BB"/>
    <w:rsid w:val="00086BD8"/>
    <w:rsid w:val="00087199"/>
    <w:rsid w:val="00087414"/>
    <w:rsid w:val="00087564"/>
    <w:rsid w:val="0008758B"/>
    <w:rsid w:val="000875C9"/>
    <w:rsid w:val="00087648"/>
    <w:rsid w:val="00087803"/>
    <w:rsid w:val="0008793E"/>
    <w:rsid w:val="00087A3D"/>
    <w:rsid w:val="00087DB1"/>
    <w:rsid w:val="00090385"/>
    <w:rsid w:val="00090808"/>
    <w:rsid w:val="00090932"/>
    <w:rsid w:val="00090AD3"/>
    <w:rsid w:val="00090B9A"/>
    <w:rsid w:val="00091114"/>
    <w:rsid w:val="000915BF"/>
    <w:rsid w:val="00091924"/>
    <w:rsid w:val="00091B3F"/>
    <w:rsid w:val="00091C3A"/>
    <w:rsid w:val="0009200A"/>
    <w:rsid w:val="00092049"/>
    <w:rsid w:val="000920A5"/>
    <w:rsid w:val="000921AF"/>
    <w:rsid w:val="000925FB"/>
    <w:rsid w:val="000926AE"/>
    <w:rsid w:val="00092C48"/>
    <w:rsid w:val="0009390A"/>
    <w:rsid w:val="00093D1E"/>
    <w:rsid w:val="00093E97"/>
    <w:rsid w:val="00094254"/>
    <w:rsid w:val="0009434D"/>
    <w:rsid w:val="00094524"/>
    <w:rsid w:val="0009453E"/>
    <w:rsid w:val="000947C3"/>
    <w:rsid w:val="00094A08"/>
    <w:rsid w:val="00094B0F"/>
    <w:rsid w:val="00094B8C"/>
    <w:rsid w:val="00094CD6"/>
    <w:rsid w:val="00094DD2"/>
    <w:rsid w:val="00094F0B"/>
    <w:rsid w:val="00094F90"/>
    <w:rsid w:val="00094FFA"/>
    <w:rsid w:val="000954BB"/>
    <w:rsid w:val="000955BF"/>
    <w:rsid w:val="0009560C"/>
    <w:rsid w:val="0009572E"/>
    <w:rsid w:val="0009582E"/>
    <w:rsid w:val="00095983"/>
    <w:rsid w:val="00095BFF"/>
    <w:rsid w:val="00095F0C"/>
    <w:rsid w:val="00095FF1"/>
    <w:rsid w:val="00096327"/>
    <w:rsid w:val="000963B7"/>
    <w:rsid w:val="00096B79"/>
    <w:rsid w:val="00096BE1"/>
    <w:rsid w:val="00096E83"/>
    <w:rsid w:val="000974B2"/>
    <w:rsid w:val="00097703"/>
    <w:rsid w:val="00097A0B"/>
    <w:rsid w:val="00097A13"/>
    <w:rsid w:val="00097F53"/>
    <w:rsid w:val="000A010E"/>
    <w:rsid w:val="000A018E"/>
    <w:rsid w:val="000A01B8"/>
    <w:rsid w:val="000A0330"/>
    <w:rsid w:val="000A0491"/>
    <w:rsid w:val="000A0C60"/>
    <w:rsid w:val="000A0F10"/>
    <w:rsid w:val="000A1AFC"/>
    <w:rsid w:val="000A1CCE"/>
    <w:rsid w:val="000A1D8B"/>
    <w:rsid w:val="000A264E"/>
    <w:rsid w:val="000A2A85"/>
    <w:rsid w:val="000A2AE9"/>
    <w:rsid w:val="000A2C92"/>
    <w:rsid w:val="000A2CCB"/>
    <w:rsid w:val="000A2DB9"/>
    <w:rsid w:val="000A2E5D"/>
    <w:rsid w:val="000A300D"/>
    <w:rsid w:val="000A4475"/>
    <w:rsid w:val="000A45EB"/>
    <w:rsid w:val="000A468C"/>
    <w:rsid w:val="000A47AE"/>
    <w:rsid w:val="000A4AB7"/>
    <w:rsid w:val="000A4B1E"/>
    <w:rsid w:val="000A507D"/>
    <w:rsid w:val="000A52A2"/>
    <w:rsid w:val="000A5639"/>
    <w:rsid w:val="000A5D57"/>
    <w:rsid w:val="000A5DEA"/>
    <w:rsid w:val="000A6BD5"/>
    <w:rsid w:val="000A6F08"/>
    <w:rsid w:val="000A6F77"/>
    <w:rsid w:val="000A743D"/>
    <w:rsid w:val="000A7466"/>
    <w:rsid w:val="000A7B89"/>
    <w:rsid w:val="000A7CAE"/>
    <w:rsid w:val="000A7DA8"/>
    <w:rsid w:val="000B01D6"/>
    <w:rsid w:val="000B026A"/>
    <w:rsid w:val="000B032C"/>
    <w:rsid w:val="000B0556"/>
    <w:rsid w:val="000B06EF"/>
    <w:rsid w:val="000B0AE3"/>
    <w:rsid w:val="000B0B09"/>
    <w:rsid w:val="000B11DB"/>
    <w:rsid w:val="000B159C"/>
    <w:rsid w:val="000B18D3"/>
    <w:rsid w:val="000B1973"/>
    <w:rsid w:val="000B1C64"/>
    <w:rsid w:val="000B1E3C"/>
    <w:rsid w:val="000B1FC7"/>
    <w:rsid w:val="000B2799"/>
    <w:rsid w:val="000B2BB7"/>
    <w:rsid w:val="000B2F00"/>
    <w:rsid w:val="000B3485"/>
    <w:rsid w:val="000B3534"/>
    <w:rsid w:val="000B35EE"/>
    <w:rsid w:val="000B3789"/>
    <w:rsid w:val="000B39AA"/>
    <w:rsid w:val="000B3EFE"/>
    <w:rsid w:val="000B3F3A"/>
    <w:rsid w:val="000B44FF"/>
    <w:rsid w:val="000B4644"/>
    <w:rsid w:val="000B479B"/>
    <w:rsid w:val="000B47F0"/>
    <w:rsid w:val="000B4C0F"/>
    <w:rsid w:val="000B4F46"/>
    <w:rsid w:val="000B5498"/>
    <w:rsid w:val="000B55CF"/>
    <w:rsid w:val="000B5C72"/>
    <w:rsid w:val="000B6234"/>
    <w:rsid w:val="000B6716"/>
    <w:rsid w:val="000B699E"/>
    <w:rsid w:val="000B6A44"/>
    <w:rsid w:val="000B6B4F"/>
    <w:rsid w:val="000B6BB7"/>
    <w:rsid w:val="000B6F8D"/>
    <w:rsid w:val="000B70C6"/>
    <w:rsid w:val="000B71A3"/>
    <w:rsid w:val="000B7477"/>
    <w:rsid w:val="000B7B34"/>
    <w:rsid w:val="000B7BB7"/>
    <w:rsid w:val="000C005E"/>
    <w:rsid w:val="000C01E0"/>
    <w:rsid w:val="000C1355"/>
    <w:rsid w:val="000C1376"/>
    <w:rsid w:val="000C139D"/>
    <w:rsid w:val="000C15A3"/>
    <w:rsid w:val="000C1747"/>
    <w:rsid w:val="000C1BC2"/>
    <w:rsid w:val="000C1C8F"/>
    <w:rsid w:val="000C1EEB"/>
    <w:rsid w:val="000C20A9"/>
    <w:rsid w:val="000C24C1"/>
    <w:rsid w:val="000C26CF"/>
    <w:rsid w:val="000C276D"/>
    <w:rsid w:val="000C2A10"/>
    <w:rsid w:val="000C2A56"/>
    <w:rsid w:val="000C2AC8"/>
    <w:rsid w:val="000C2AEF"/>
    <w:rsid w:val="000C302F"/>
    <w:rsid w:val="000C30E1"/>
    <w:rsid w:val="000C31BF"/>
    <w:rsid w:val="000C31EC"/>
    <w:rsid w:val="000C35A1"/>
    <w:rsid w:val="000C3752"/>
    <w:rsid w:val="000C3920"/>
    <w:rsid w:val="000C3988"/>
    <w:rsid w:val="000C3B44"/>
    <w:rsid w:val="000C3C06"/>
    <w:rsid w:val="000C3D02"/>
    <w:rsid w:val="000C3D78"/>
    <w:rsid w:val="000C465C"/>
    <w:rsid w:val="000C46F5"/>
    <w:rsid w:val="000C47DE"/>
    <w:rsid w:val="000C47F3"/>
    <w:rsid w:val="000C4C0D"/>
    <w:rsid w:val="000C4F49"/>
    <w:rsid w:val="000C5535"/>
    <w:rsid w:val="000C5B6B"/>
    <w:rsid w:val="000C6152"/>
    <w:rsid w:val="000C61A2"/>
    <w:rsid w:val="000C62C9"/>
    <w:rsid w:val="000C64E1"/>
    <w:rsid w:val="000C654E"/>
    <w:rsid w:val="000C66EF"/>
    <w:rsid w:val="000C6709"/>
    <w:rsid w:val="000C6823"/>
    <w:rsid w:val="000C69CF"/>
    <w:rsid w:val="000C6D60"/>
    <w:rsid w:val="000C6F82"/>
    <w:rsid w:val="000C79C6"/>
    <w:rsid w:val="000D018C"/>
    <w:rsid w:val="000D07B4"/>
    <w:rsid w:val="000D0F70"/>
    <w:rsid w:val="000D105E"/>
    <w:rsid w:val="000D131A"/>
    <w:rsid w:val="000D17BA"/>
    <w:rsid w:val="000D18E9"/>
    <w:rsid w:val="000D1BDE"/>
    <w:rsid w:val="000D1CC9"/>
    <w:rsid w:val="000D21C8"/>
    <w:rsid w:val="000D2298"/>
    <w:rsid w:val="000D241F"/>
    <w:rsid w:val="000D271A"/>
    <w:rsid w:val="000D2847"/>
    <w:rsid w:val="000D2A9E"/>
    <w:rsid w:val="000D2B65"/>
    <w:rsid w:val="000D316B"/>
    <w:rsid w:val="000D3762"/>
    <w:rsid w:val="000D3985"/>
    <w:rsid w:val="000D39AF"/>
    <w:rsid w:val="000D3B2B"/>
    <w:rsid w:val="000D3B6C"/>
    <w:rsid w:val="000D3D6C"/>
    <w:rsid w:val="000D3E7D"/>
    <w:rsid w:val="000D3FBD"/>
    <w:rsid w:val="000D41FD"/>
    <w:rsid w:val="000D43BF"/>
    <w:rsid w:val="000D4DE0"/>
    <w:rsid w:val="000D4E3C"/>
    <w:rsid w:val="000D5226"/>
    <w:rsid w:val="000D5C81"/>
    <w:rsid w:val="000D5D6E"/>
    <w:rsid w:val="000D5EC5"/>
    <w:rsid w:val="000D6257"/>
    <w:rsid w:val="000D62DB"/>
    <w:rsid w:val="000D63AB"/>
    <w:rsid w:val="000D6423"/>
    <w:rsid w:val="000D65AB"/>
    <w:rsid w:val="000D6AA2"/>
    <w:rsid w:val="000D6C8D"/>
    <w:rsid w:val="000D6DE0"/>
    <w:rsid w:val="000D6E30"/>
    <w:rsid w:val="000D716C"/>
    <w:rsid w:val="000D76C9"/>
    <w:rsid w:val="000D777F"/>
    <w:rsid w:val="000D788F"/>
    <w:rsid w:val="000D7ECB"/>
    <w:rsid w:val="000D7FE1"/>
    <w:rsid w:val="000E00F6"/>
    <w:rsid w:val="000E025C"/>
    <w:rsid w:val="000E0C8A"/>
    <w:rsid w:val="000E0F11"/>
    <w:rsid w:val="000E11D1"/>
    <w:rsid w:val="000E128E"/>
    <w:rsid w:val="000E15A6"/>
    <w:rsid w:val="000E173C"/>
    <w:rsid w:val="000E1759"/>
    <w:rsid w:val="000E1B06"/>
    <w:rsid w:val="000E1B4D"/>
    <w:rsid w:val="000E1BF4"/>
    <w:rsid w:val="000E1D0F"/>
    <w:rsid w:val="000E1D86"/>
    <w:rsid w:val="000E1FB2"/>
    <w:rsid w:val="000E2186"/>
    <w:rsid w:val="000E21B3"/>
    <w:rsid w:val="000E2677"/>
    <w:rsid w:val="000E2878"/>
    <w:rsid w:val="000E2946"/>
    <w:rsid w:val="000E2B59"/>
    <w:rsid w:val="000E2BC3"/>
    <w:rsid w:val="000E30F1"/>
    <w:rsid w:val="000E320B"/>
    <w:rsid w:val="000E3299"/>
    <w:rsid w:val="000E34DC"/>
    <w:rsid w:val="000E35D3"/>
    <w:rsid w:val="000E36D0"/>
    <w:rsid w:val="000E3BB3"/>
    <w:rsid w:val="000E3C47"/>
    <w:rsid w:val="000E3E6E"/>
    <w:rsid w:val="000E3FA4"/>
    <w:rsid w:val="000E3FCC"/>
    <w:rsid w:val="000E438A"/>
    <w:rsid w:val="000E43E1"/>
    <w:rsid w:val="000E484A"/>
    <w:rsid w:val="000E5017"/>
    <w:rsid w:val="000E5472"/>
    <w:rsid w:val="000E54C4"/>
    <w:rsid w:val="000E54CC"/>
    <w:rsid w:val="000E5556"/>
    <w:rsid w:val="000E5785"/>
    <w:rsid w:val="000E5A5C"/>
    <w:rsid w:val="000E5B3B"/>
    <w:rsid w:val="000E60A2"/>
    <w:rsid w:val="000E6118"/>
    <w:rsid w:val="000E640C"/>
    <w:rsid w:val="000E64F2"/>
    <w:rsid w:val="000E6531"/>
    <w:rsid w:val="000E6679"/>
    <w:rsid w:val="000E66A2"/>
    <w:rsid w:val="000E66CC"/>
    <w:rsid w:val="000E6883"/>
    <w:rsid w:val="000E68E2"/>
    <w:rsid w:val="000E6937"/>
    <w:rsid w:val="000E6C6A"/>
    <w:rsid w:val="000E6E43"/>
    <w:rsid w:val="000E6E4E"/>
    <w:rsid w:val="000E7070"/>
    <w:rsid w:val="000E71B3"/>
    <w:rsid w:val="000E7319"/>
    <w:rsid w:val="000E787F"/>
    <w:rsid w:val="000E7895"/>
    <w:rsid w:val="000E78C8"/>
    <w:rsid w:val="000E79FE"/>
    <w:rsid w:val="000E7CB5"/>
    <w:rsid w:val="000E7CDE"/>
    <w:rsid w:val="000F0237"/>
    <w:rsid w:val="000F055F"/>
    <w:rsid w:val="000F0634"/>
    <w:rsid w:val="000F08A1"/>
    <w:rsid w:val="000F0A11"/>
    <w:rsid w:val="000F0B07"/>
    <w:rsid w:val="000F0C69"/>
    <w:rsid w:val="000F0D3E"/>
    <w:rsid w:val="000F0DCC"/>
    <w:rsid w:val="000F0E00"/>
    <w:rsid w:val="000F0E6F"/>
    <w:rsid w:val="000F0E7B"/>
    <w:rsid w:val="000F0F68"/>
    <w:rsid w:val="000F145B"/>
    <w:rsid w:val="000F1D63"/>
    <w:rsid w:val="000F1F9E"/>
    <w:rsid w:val="000F22FB"/>
    <w:rsid w:val="000F3087"/>
    <w:rsid w:val="000F3B3D"/>
    <w:rsid w:val="000F3CDF"/>
    <w:rsid w:val="000F4301"/>
    <w:rsid w:val="000F4473"/>
    <w:rsid w:val="000F47F2"/>
    <w:rsid w:val="000F481B"/>
    <w:rsid w:val="000F4B43"/>
    <w:rsid w:val="000F4CE7"/>
    <w:rsid w:val="000F50C3"/>
    <w:rsid w:val="000F5158"/>
    <w:rsid w:val="000F542F"/>
    <w:rsid w:val="000F5515"/>
    <w:rsid w:val="000F5711"/>
    <w:rsid w:val="000F610D"/>
    <w:rsid w:val="000F6631"/>
    <w:rsid w:val="000F6D88"/>
    <w:rsid w:val="000F7281"/>
    <w:rsid w:val="000F7318"/>
    <w:rsid w:val="000F7349"/>
    <w:rsid w:val="000F74AD"/>
    <w:rsid w:val="000F75DC"/>
    <w:rsid w:val="000F76BB"/>
    <w:rsid w:val="000F7A8B"/>
    <w:rsid w:val="000F7B5D"/>
    <w:rsid w:val="000F7C32"/>
    <w:rsid w:val="000F7CDA"/>
    <w:rsid w:val="000F7FDB"/>
    <w:rsid w:val="001000E9"/>
    <w:rsid w:val="0010014D"/>
    <w:rsid w:val="00100295"/>
    <w:rsid w:val="00100520"/>
    <w:rsid w:val="0010065A"/>
    <w:rsid w:val="001006A5"/>
    <w:rsid w:val="00100D6C"/>
    <w:rsid w:val="00100E6B"/>
    <w:rsid w:val="00100E6D"/>
    <w:rsid w:val="00100FF3"/>
    <w:rsid w:val="001010A1"/>
    <w:rsid w:val="00101112"/>
    <w:rsid w:val="001011C9"/>
    <w:rsid w:val="00101608"/>
    <w:rsid w:val="001017CE"/>
    <w:rsid w:val="001020B3"/>
    <w:rsid w:val="00102328"/>
    <w:rsid w:val="00102569"/>
    <w:rsid w:val="0010279D"/>
    <w:rsid w:val="00102C18"/>
    <w:rsid w:val="00102C38"/>
    <w:rsid w:val="00102CCC"/>
    <w:rsid w:val="00102ED3"/>
    <w:rsid w:val="001032E8"/>
    <w:rsid w:val="001033C4"/>
    <w:rsid w:val="0010387C"/>
    <w:rsid w:val="00104041"/>
    <w:rsid w:val="001041C9"/>
    <w:rsid w:val="001044E8"/>
    <w:rsid w:val="00104732"/>
    <w:rsid w:val="001048D1"/>
    <w:rsid w:val="00104A41"/>
    <w:rsid w:val="00104C8B"/>
    <w:rsid w:val="00104EF3"/>
    <w:rsid w:val="00104FA8"/>
    <w:rsid w:val="0010521F"/>
    <w:rsid w:val="0010527E"/>
    <w:rsid w:val="001052D5"/>
    <w:rsid w:val="00105459"/>
    <w:rsid w:val="0010589B"/>
    <w:rsid w:val="00105AC5"/>
    <w:rsid w:val="00105B7B"/>
    <w:rsid w:val="00105ECC"/>
    <w:rsid w:val="001061B9"/>
    <w:rsid w:val="001067A2"/>
    <w:rsid w:val="00106A5D"/>
    <w:rsid w:val="00106DAF"/>
    <w:rsid w:val="00107409"/>
    <w:rsid w:val="00107A61"/>
    <w:rsid w:val="00107DC3"/>
    <w:rsid w:val="00107EBA"/>
    <w:rsid w:val="00110119"/>
    <w:rsid w:val="001102C7"/>
    <w:rsid w:val="00110313"/>
    <w:rsid w:val="00110601"/>
    <w:rsid w:val="0011079D"/>
    <w:rsid w:val="001109DC"/>
    <w:rsid w:val="00110A8F"/>
    <w:rsid w:val="00110B79"/>
    <w:rsid w:val="00110E63"/>
    <w:rsid w:val="00110ECA"/>
    <w:rsid w:val="00111369"/>
    <w:rsid w:val="00111650"/>
    <w:rsid w:val="0011189D"/>
    <w:rsid w:val="00111A89"/>
    <w:rsid w:val="00111D8C"/>
    <w:rsid w:val="001122A4"/>
    <w:rsid w:val="0011249F"/>
    <w:rsid w:val="0011261B"/>
    <w:rsid w:val="00112879"/>
    <w:rsid w:val="00112BD1"/>
    <w:rsid w:val="00112BE7"/>
    <w:rsid w:val="00112E73"/>
    <w:rsid w:val="00113116"/>
    <w:rsid w:val="00113211"/>
    <w:rsid w:val="001132E2"/>
    <w:rsid w:val="001139DC"/>
    <w:rsid w:val="00113A56"/>
    <w:rsid w:val="00113C03"/>
    <w:rsid w:val="00113C0F"/>
    <w:rsid w:val="00113C5E"/>
    <w:rsid w:val="00113FD0"/>
    <w:rsid w:val="00114155"/>
    <w:rsid w:val="001142F2"/>
    <w:rsid w:val="00114438"/>
    <w:rsid w:val="00114491"/>
    <w:rsid w:val="001144D3"/>
    <w:rsid w:val="001144DF"/>
    <w:rsid w:val="00114548"/>
    <w:rsid w:val="001147B0"/>
    <w:rsid w:val="00114826"/>
    <w:rsid w:val="0011484A"/>
    <w:rsid w:val="00114CF3"/>
    <w:rsid w:val="00114E60"/>
    <w:rsid w:val="00115341"/>
    <w:rsid w:val="00115591"/>
    <w:rsid w:val="001157F9"/>
    <w:rsid w:val="00115D0F"/>
    <w:rsid w:val="00115DE7"/>
    <w:rsid w:val="0011607D"/>
    <w:rsid w:val="0011621B"/>
    <w:rsid w:val="00116249"/>
    <w:rsid w:val="00116305"/>
    <w:rsid w:val="001164B7"/>
    <w:rsid w:val="0011652C"/>
    <w:rsid w:val="0011656A"/>
    <w:rsid w:val="001168FA"/>
    <w:rsid w:val="00116A76"/>
    <w:rsid w:val="00116AA3"/>
    <w:rsid w:val="00116C3A"/>
    <w:rsid w:val="00117038"/>
    <w:rsid w:val="00117167"/>
    <w:rsid w:val="001171D3"/>
    <w:rsid w:val="00117488"/>
    <w:rsid w:val="0011756C"/>
    <w:rsid w:val="001177A7"/>
    <w:rsid w:val="00117BFF"/>
    <w:rsid w:val="00117E64"/>
    <w:rsid w:val="0012011D"/>
    <w:rsid w:val="00120556"/>
    <w:rsid w:val="00120583"/>
    <w:rsid w:val="0012063E"/>
    <w:rsid w:val="001206FA"/>
    <w:rsid w:val="00120707"/>
    <w:rsid w:val="0012076B"/>
    <w:rsid w:val="00120831"/>
    <w:rsid w:val="00120A7E"/>
    <w:rsid w:val="00120D94"/>
    <w:rsid w:val="00121208"/>
    <w:rsid w:val="00121436"/>
    <w:rsid w:val="00121470"/>
    <w:rsid w:val="001216DD"/>
    <w:rsid w:val="0012170B"/>
    <w:rsid w:val="00121773"/>
    <w:rsid w:val="00121AC1"/>
    <w:rsid w:val="0012211C"/>
    <w:rsid w:val="00122310"/>
    <w:rsid w:val="00122553"/>
    <w:rsid w:val="001229C8"/>
    <w:rsid w:val="00122A9A"/>
    <w:rsid w:val="00122B49"/>
    <w:rsid w:val="00123228"/>
    <w:rsid w:val="0012345B"/>
    <w:rsid w:val="00123797"/>
    <w:rsid w:val="001237D0"/>
    <w:rsid w:val="001237E2"/>
    <w:rsid w:val="00123BB2"/>
    <w:rsid w:val="00123CE1"/>
    <w:rsid w:val="0012418F"/>
    <w:rsid w:val="0012447F"/>
    <w:rsid w:val="00124758"/>
    <w:rsid w:val="00124AE2"/>
    <w:rsid w:val="00124E19"/>
    <w:rsid w:val="00124E64"/>
    <w:rsid w:val="001251A3"/>
    <w:rsid w:val="001251F0"/>
    <w:rsid w:val="0012548B"/>
    <w:rsid w:val="0012565B"/>
    <w:rsid w:val="00125C07"/>
    <w:rsid w:val="00126273"/>
    <w:rsid w:val="001263D2"/>
    <w:rsid w:val="001264E7"/>
    <w:rsid w:val="00126567"/>
    <w:rsid w:val="0012675B"/>
    <w:rsid w:val="00126875"/>
    <w:rsid w:val="00126893"/>
    <w:rsid w:val="0012703E"/>
    <w:rsid w:val="001270F1"/>
    <w:rsid w:val="001274D0"/>
    <w:rsid w:val="00127655"/>
    <w:rsid w:val="001276BF"/>
    <w:rsid w:val="00127A85"/>
    <w:rsid w:val="00127B07"/>
    <w:rsid w:val="00127D72"/>
    <w:rsid w:val="0013006C"/>
    <w:rsid w:val="0013014B"/>
    <w:rsid w:val="001301A7"/>
    <w:rsid w:val="00130220"/>
    <w:rsid w:val="001304E4"/>
    <w:rsid w:val="0013080F"/>
    <w:rsid w:val="00130AB9"/>
    <w:rsid w:val="00130DB8"/>
    <w:rsid w:val="00130EF7"/>
    <w:rsid w:val="00130F25"/>
    <w:rsid w:val="00130FA6"/>
    <w:rsid w:val="00131268"/>
    <w:rsid w:val="00131939"/>
    <w:rsid w:val="00131A1E"/>
    <w:rsid w:val="00131AE1"/>
    <w:rsid w:val="00131B4E"/>
    <w:rsid w:val="00131BB8"/>
    <w:rsid w:val="00131CE6"/>
    <w:rsid w:val="00131D68"/>
    <w:rsid w:val="00131DFE"/>
    <w:rsid w:val="00131EE5"/>
    <w:rsid w:val="00131EFD"/>
    <w:rsid w:val="001320B9"/>
    <w:rsid w:val="001321D1"/>
    <w:rsid w:val="001321FC"/>
    <w:rsid w:val="00132346"/>
    <w:rsid w:val="00132B96"/>
    <w:rsid w:val="00132FFC"/>
    <w:rsid w:val="0013300C"/>
    <w:rsid w:val="001332B7"/>
    <w:rsid w:val="0013349B"/>
    <w:rsid w:val="0013354E"/>
    <w:rsid w:val="001335B9"/>
    <w:rsid w:val="00133690"/>
    <w:rsid w:val="001337C6"/>
    <w:rsid w:val="00133A8B"/>
    <w:rsid w:val="00133CBA"/>
    <w:rsid w:val="00133DD8"/>
    <w:rsid w:val="00133EAD"/>
    <w:rsid w:val="0013401D"/>
    <w:rsid w:val="001348C0"/>
    <w:rsid w:val="00134D87"/>
    <w:rsid w:val="00134EE9"/>
    <w:rsid w:val="001351CE"/>
    <w:rsid w:val="00135406"/>
    <w:rsid w:val="00135607"/>
    <w:rsid w:val="00135C03"/>
    <w:rsid w:val="00135D53"/>
    <w:rsid w:val="00135D69"/>
    <w:rsid w:val="00135EE8"/>
    <w:rsid w:val="001360E3"/>
    <w:rsid w:val="001360ED"/>
    <w:rsid w:val="00136363"/>
    <w:rsid w:val="00136466"/>
    <w:rsid w:val="00136608"/>
    <w:rsid w:val="00136DE7"/>
    <w:rsid w:val="0013705B"/>
    <w:rsid w:val="00137257"/>
    <w:rsid w:val="001374D9"/>
    <w:rsid w:val="00137BD3"/>
    <w:rsid w:val="00137C68"/>
    <w:rsid w:val="00137E32"/>
    <w:rsid w:val="00137E99"/>
    <w:rsid w:val="00137FA9"/>
    <w:rsid w:val="0014019B"/>
    <w:rsid w:val="001401F5"/>
    <w:rsid w:val="00140518"/>
    <w:rsid w:val="00140644"/>
    <w:rsid w:val="001406FF"/>
    <w:rsid w:val="00140AAF"/>
    <w:rsid w:val="00140B42"/>
    <w:rsid w:val="00140D10"/>
    <w:rsid w:val="00140D37"/>
    <w:rsid w:val="00140DF1"/>
    <w:rsid w:val="00140F24"/>
    <w:rsid w:val="0014107D"/>
    <w:rsid w:val="001410D3"/>
    <w:rsid w:val="00141157"/>
    <w:rsid w:val="00141427"/>
    <w:rsid w:val="001415E2"/>
    <w:rsid w:val="00141C99"/>
    <w:rsid w:val="00141D83"/>
    <w:rsid w:val="001420F7"/>
    <w:rsid w:val="0014223B"/>
    <w:rsid w:val="0014261B"/>
    <w:rsid w:val="001427AE"/>
    <w:rsid w:val="001427E9"/>
    <w:rsid w:val="001429EF"/>
    <w:rsid w:val="00142A38"/>
    <w:rsid w:val="00142E2F"/>
    <w:rsid w:val="0014322F"/>
    <w:rsid w:val="001432C3"/>
    <w:rsid w:val="00143E55"/>
    <w:rsid w:val="00143FA1"/>
    <w:rsid w:val="00144435"/>
    <w:rsid w:val="00144C94"/>
    <w:rsid w:val="00144F96"/>
    <w:rsid w:val="00145006"/>
    <w:rsid w:val="00145096"/>
    <w:rsid w:val="001450F6"/>
    <w:rsid w:val="001452EA"/>
    <w:rsid w:val="001459E1"/>
    <w:rsid w:val="00145BE8"/>
    <w:rsid w:val="00145BEE"/>
    <w:rsid w:val="00145D7F"/>
    <w:rsid w:val="00145DAA"/>
    <w:rsid w:val="00145DB3"/>
    <w:rsid w:val="00145F14"/>
    <w:rsid w:val="001462E2"/>
    <w:rsid w:val="001462F6"/>
    <w:rsid w:val="001469C1"/>
    <w:rsid w:val="00146A0C"/>
    <w:rsid w:val="00146B5B"/>
    <w:rsid w:val="00146F94"/>
    <w:rsid w:val="00147269"/>
    <w:rsid w:val="00147551"/>
    <w:rsid w:val="001476E1"/>
    <w:rsid w:val="001476F4"/>
    <w:rsid w:val="00147B86"/>
    <w:rsid w:val="00147C42"/>
    <w:rsid w:val="00147D4F"/>
    <w:rsid w:val="001501FD"/>
    <w:rsid w:val="00150206"/>
    <w:rsid w:val="00150609"/>
    <w:rsid w:val="001507DF"/>
    <w:rsid w:val="0015093F"/>
    <w:rsid w:val="00150CFA"/>
    <w:rsid w:val="00150D68"/>
    <w:rsid w:val="00150EF8"/>
    <w:rsid w:val="0015101F"/>
    <w:rsid w:val="001510E2"/>
    <w:rsid w:val="001517EA"/>
    <w:rsid w:val="00151BAD"/>
    <w:rsid w:val="00151BE2"/>
    <w:rsid w:val="00151FDF"/>
    <w:rsid w:val="00152122"/>
    <w:rsid w:val="00152191"/>
    <w:rsid w:val="00152B89"/>
    <w:rsid w:val="00152E72"/>
    <w:rsid w:val="001530AF"/>
    <w:rsid w:val="00153118"/>
    <w:rsid w:val="00153396"/>
    <w:rsid w:val="001535A2"/>
    <w:rsid w:val="001539C4"/>
    <w:rsid w:val="00153AB7"/>
    <w:rsid w:val="00153BD1"/>
    <w:rsid w:val="00153DE9"/>
    <w:rsid w:val="001544AE"/>
    <w:rsid w:val="001547BA"/>
    <w:rsid w:val="00154982"/>
    <w:rsid w:val="001549CD"/>
    <w:rsid w:val="00154DE0"/>
    <w:rsid w:val="00154FD5"/>
    <w:rsid w:val="00155137"/>
    <w:rsid w:val="00155237"/>
    <w:rsid w:val="0015553B"/>
    <w:rsid w:val="00155CBC"/>
    <w:rsid w:val="00155CEB"/>
    <w:rsid w:val="001560AC"/>
    <w:rsid w:val="00156213"/>
    <w:rsid w:val="001564A1"/>
    <w:rsid w:val="001565AA"/>
    <w:rsid w:val="0015675D"/>
    <w:rsid w:val="0015686F"/>
    <w:rsid w:val="00157008"/>
    <w:rsid w:val="001577D7"/>
    <w:rsid w:val="00157B73"/>
    <w:rsid w:val="00157C70"/>
    <w:rsid w:val="00157DA4"/>
    <w:rsid w:val="00157FD9"/>
    <w:rsid w:val="0016006D"/>
    <w:rsid w:val="00160154"/>
    <w:rsid w:val="0016080C"/>
    <w:rsid w:val="00160AC3"/>
    <w:rsid w:val="00160D5D"/>
    <w:rsid w:val="00160FB5"/>
    <w:rsid w:val="00161345"/>
    <w:rsid w:val="001614C2"/>
    <w:rsid w:val="001614CB"/>
    <w:rsid w:val="00161628"/>
    <w:rsid w:val="0016164C"/>
    <w:rsid w:val="00161719"/>
    <w:rsid w:val="00161843"/>
    <w:rsid w:val="00161925"/>
    <w:rsid w:val="0016196D"/>
    <w:rsid w:val="00161D9F"/>
    <w:rsid w:val="00161FFA"/>
    <w:rsid w:val="00162050"/>
    <w:rsid w:val="00162066"/>
    <w:rsid w:val="00162CAA"/>
    <w:rsid w:val="00163141"/>
    <w:rsid w:val="00163975"/>
    <w:rsid w:val="00163D1D"/>
    <w:rsid w:val="00163FF5"/>
    <w:rsid w:val="00164574"/>
    <w:rsid w:val="00164C7B"/>
    <w:rsid w:val="00164E1A"/>
    <w:rsid w:val="001650C4"/>
    <w:rsid w:val="0016521C"/>
    <w:rsid w:val="00165406"/>
    <w:rsid w:val="00165499"/>
    <w:rsid w:val="001657A8"/>
    <w:rsid w:val="001657CA"/>
    <w:rsid w:val="001657E7"/>
    <w:rsid w:val="0016592E"/>
    <w:rsid w:val="00165DC0"/>
    <w:rsid w:val="00165DED"/>
    <w:rsid w:val="00166453"/>
    <w:rsid w:val="00166598"/>
    <w:rsid w:val="00166868"/>
    <w:rsid w:val="00166881"/>
    <w:rsid w:val="00166B1D"/>
    <w:rsid w:val="00166B6E"/>
    <w:rsid w:val="00166BB3"/>
    <w:rsid w:val="00167275"/>
    <w:rsid w:val="0016729E"/>
    <w:rsid w:val="00167418"/>
    <w:rsid w:val="00167520"/>
    <w:rsid w:val="0016752D"/>
    <w:rsid w:val="00167642"/>
    <w:rsid w:val="0016772C"/>
    <w:rsid w:val="00167771"/>
    <w:rsid w:val="00167820"/>
    <w:rsid w:val="001678A7"/>
    <w:rsid w:val="001679D2"/>
    <w:rsid w:val="00167AEE"/>
    <w:rsid w:val="00170238"/>
    <w:rsid w:val="00170679"/>
    <w:rsid w:val="001707EF"/>
    <w:rsid w:val="00170F11"/>
    <w:rsid w:val="0017107E"/>
    <w:rsid w:val="001711FF"/>
    <w:rsid w:val="001712C0"/>
    <w:rsid w:val="0017146A"/>
    <w:rsid w:val="0017160F"/>
    <w:rsid w:val="0017205A"/>
    <w:rsid w:val="00172322"/>
    <w:rsid w:val="0017233F"/>
    <w:rsid w:val="001723A1"/>
    <w:rsid w:val="0017250B"/>
    <w:rsid w:val="001726A8"/>
    <w:rsid w:val="001727D0"/>
    <w:rsid w:val="0017285A"/>
    <w:rsid w:val="0017287C"/>
    <w:rsid w:val="0017299B"/>
    <w:rsid w:val="00172F82"/>
    <w:rsid w:val="00172FBE"/>
    <w:rsid w:val="001730B0"/>
    <w:rsid w:val="001731DB"/>
    <w:rsid w:val="00173303"/>
    <w:rsid w:val="00173384"/>
    <w:rsid w:val="00173D21"/>
    <w:rsid w:val="001740B7"/>
    <w:rsid w:val="00174130"/>
    <w:rsid w:val="00174254"/>
    <w:rsid w:val="001743D4"/>
    <w:rsid w:val="00174492"/>
    <w:rsid w:val="001745BC"/>
    <w:rsid w:val="0017471F"/>
    <w:rsid w:val="001749C5"/>
    <w:rsid w:val="00174E89"/>
    <w:rsid w:val="001752E8"/>
    <w:rsid w:val="001753A0"/>
    <w:rsid w:val="001756DA"/>
    <w:rsid w:val="00175C18"/>
    <w:rsid w:val="001761CE"/>
    <w:rsid w:val="00176380"/>
    <w:rsid w:val="00176749"/>
    <w:rsid w:val="00176790"/>
    <w:rsid w:val="0017696E"/>
    <w:rsid w:val="001769BE"/>
    <w:rsid w:val="00176C71"/>
    <w:rsid w:val="00176E3B"/>
    <w:rsid w:val="0017720B"/>
    <w:rsid w:val="00177279"/>
    <w:rsid w:val="001772C3"/>
    <w:rsid w:val="0017734E"/>
    <w:rsid w:val="0017751C"/>
    <w:rsid w:val="001779D3"/>
    <w:rsid w:val="00177AD8"/>
    <w:rsid w:val="00177D2D"/>
    <w:rsid w:val="00177ED7"/>
    <w:rsid w:val="00177F4E"/>
    <w:rsid w:val="00177FD8"/>
    <w:rsid w:val="0018004F"/>
    <w:rsid w:val="0018073D"/>
    <w:rsid w:val="00180B8B"/>
    <w:rsid w:val="00180C4C"/>
    <w:rsid w:val="00180C7B"/>
    <w:rsid w:val="00180F41"/>
    <w:rsid w:val="0018101C"/>
    <w:rsid w:val="00181086"/>
    <w:rsid w:val="00181277"/>
    <w:rsid w:val="0018130C"/>
    <w:rsid w:val="00181369"/>
    <w:rsid w:val="001813A5"/>
    <w:rsid w:val="0018143E"/>
    <w:rsid w:val="001823A3"/>
    <w:rsid w:val="001823F5"/>
    <w:rsid w:val="00182502"/>
    <w:rsid w:val="001826DA"/>
    <w:rsid w:val="00182859"/>
    <w:rsid w:val="00182892"/>
    <w:rsid w:val="00182A28"/>
    <w:rsid w:val="00182AF7"/>
    <w:rsid w:val="00182C89"/>
    <w:rsid w:val="00182CA9"/>
    <w:rsid w:val="0018320E"/>
    <w:rsid w:val="00183235"/>
    <w:rsid w:val="0018335A"/>
    <w:rsid w:val="001833B6"/>
    <w:rsid w:val="0018342E"/>
    <w:rsid w:val="001834E9"/>
    <w:rsid w:val="00183604"/>
    <w:rsid w:val="001838DA"/>
    <w:rsid w:val="0018395B"/>
    <w:rsid w:val="00183E1A"/>
    <w:rsid w:val="00184163"/>
    <w:rsid w:val="001842D7"/>
    <w:rsid w:val="00184E5D"/>
    <w:rsid w:val="00185012"/>
    <w:rsid w:val="00185018"/>
    <w:rsid w:val="0018506B"/>
    <w:rsid w:val="00185268"/>
    <w:rsid w:val="0018544C"/>
    <w:rsid w:val="00185600"/>
    <w:rsid w:val="001864BD"/>
    <w:rsid w:val="001865E4"/>
    <w:rsid w:val="001865E9"/>
    <w:rsid w:val="00186884"/>
    <w:rsid w:val="00186D95"/>
    <w:rsid w:val="0018723B"/>
    <w:rsid w:val="00187810"/>
    <w:rsid w:val="00187C0B"/>
    <w:rsid w:val="001901CB"/>
    <w:rsid w:val="0019046E"/>
    <w:rsid w:val="00190A01"/>
    <w:rsid w:val="00190B89"/>
    <w:rsid w:val="00190BB1"/>
    <w:rsid w:val="00190BBD"/>
    <w:rsid w:val="00190FA2"/>
    <w:rsid w:val="00190FFA"/>
    <w:rsid w:val="001912B5"/>
    <w:rsid w:val="0019137E"/>
    <w:rsid w:val="00191591"/>
    <w:rsid w:val="00191DB5"/>
    <w:rsid w:val="00191DC7"/>
    <w:rsid w:val="00191DD7"/>
    <w:rsid w:val="00192204"/>
    <w:rsid w:val="00192215"/>
    <w:rsid w:val="00192265"/>
    <w:rsid w:val="00192736"/>
    <w:rsid w:val="0019299D"/>
    <w:rsid w:val="00192B0C"/>
    <w:rsid w:val="00192B76"/>
    <w:rsid w:val="0019304F"/>
    <w:rsid w:val="001932CF"/>
    <w:rsid w:val="00193531"/>
    <w:rsid w:val="0019360C"/>
    <w:rsid w:val="0019361D"/>
    <w:rsid w:val="001937A0"/>
    <w:rsid w:val="001937B1"/>
    <w:rsid w:val="00193A47"/>
    <w:rsid w:val="00194AB1"/>
    <w:rsid w:val="00194B81"/>
    <w:rsid w:val="00194C3A"/>
    <w:rsid w:val="00194DEF"/>
    <w:rsid w:val="00194ED1"/>
    <w:rsid w:val="0019529A"/>
    <w:rsid w:val="00195911"/>
    <w:rsid w:val="00195AEF"/>
    <w:rsid w:val="00195B24"/>
    <w:rsid w:val="00195BFD"/>
    <w:rsid w:val="00195C6D"/>
    <w:rsid w:val="00195DD4"/>
    <w:rsid w:val="00195EB8"/>
    <w:rsid w:val="001962EB"/>
    <w:rsid w:val="001964E1"/>
    <w:rsid w:val="001967AC"/>
    <w:rsid w:val="00196B17"/>
    <w:rsid w:val="001971A9"/>
    <w:rsid w:val="001972A9"/>
    <w:rsid w:val="00197738"/>
    <w:rsid w:val="0019778D"/>
    <w:rsid w:val="00197875"/>
    <w:rsid w:val="00197A73"/>
    <w:rsid w:val="00197B8B"/>
    <w:rsid w:val="00197D02"/>
    <w:rsid w:val="001A0401"/>
    <w:rsid w:val="001A0739"/>
    <w:rsid w:val="001A0ABB"/>
    <w:rsid w:val="001A0B3C"/>
    <w:rsid w:val="001A0E4D"/>
    <w:rsid w:val="001A0E75"/>
    <w:rsid w:val="001A11E6"/>
    <w:rsid w:val="001A13F4"/>
    <w:rsid w:val="001A1541"/>
    <w:rsid w:val="001A18E7"/>
    <w:rsid w:val="001A1CC7"/>
    <w:rsid w:val="001A1CE5"/>
    <w:rsid w:val="001A24FE"/>
    <w:rsid w:val="001A2573"/>
    <w:rsid w:val="001A2675"/>
    <w:rsid w:val="001A27FF"/>
    <w:rsid w:val="001A2CC0"/>
    <w:rsid w:val="001A32DB"/>
    <w:rsid w:val="001A340F"/>
    <w:rsid w:val="001A34AC"/>
    <w:rsid w:val="001A379B"/>
    <w:rsid w:val="001A38AD"/>
    <w:rsid w:val="001A39EE"/>
    <w:rsid w:val="001A3F7E"/>
    <w:rsid w:val="001A40E6"/>
    <w:rsid w:val="001A460E"/>
    <w:rsid w:val="001A48EB"/>
    <w:rsid w:val="001A49D5"/>
    <w:rsid w:val="001A4A74"/>
    <w:rsid w:val="001A4B42"/>
    <w:rsid w:val="001A4C65"/>
    <w:rsid w:val="001A4CE0"/>
    <w:rsid w:val="001A4DE1"/>
    <w:rsid w:val="001A51D9"/>
    <w:rsid w:val="001A549B"/>
    <w:rsid w:val="001A56B7"/>
    <w:rsid w:val="001A56FA"/>
    <w:rsid w:val="001A576B"/>
    <w:rsid w:val="001A5865"/>
    <w:rsid w:val="001A5B40"/>
    <w:rsid w:val="001A5ED1"/>
    <w:rsid w:val="001A5ED9"/>
    <w:rsid w:val="001A5F79"/>
    <w:rsid w:val="001A6B28"/>
    <w:rsid w:val="001A6B37"/>
    <w:rsid w:val="001A6D7F"/>
    <w:rsid w:val="001A6E43"/>
    <w:rsid w:val="001A6E9D"/>
    <w:rsid w:val="001A6FDB"/>
    <w:rsid w:val="001A717B"/>
    <w:rsid w:val="001A77A4"/>
    <w:rsid w:val="001A7B8C"/>
    <w:rsid w:val="001A7DDD"/>
    <w:rsid w:val="001B0510"/>
    <w:rsid w:val="001B0596"/>
    <w:rsid w:val="001B0621"/>
    <w:rsid w:val="001B08F9"/>
    <w:rsid w:val="001B0AC3"/>
    <w:rsid w:val="001B0BDD"/>
    <w:rsid w:val="001B0D57"/>
    <w:rsid w:val="001B0EB8"/>
    <w:rsid w:val="001B0F6F"/>
    <w:rsid w:val="001B12AB"/>
    <w:rsid w:val="001B13A2"/>
    <w:rsid w:val="001B13BF"/>
    <w:rsid w:val="001B147A"/>
    <w:rsid w:val="001B1778"/>
    <w:rsid w:val="001B1A82"/>
    <w:rsid w:val="001B2086"/>
    <w:rsid w:val="001B20BB"/>
    <w:rsid w:val="001B2674"/>
    <w:rsid w:val="001B26CC"/>
    <w:rsid w:val="001B26E1"/>
    <w:rsid w:val="001B29B1"/>
    <w:rsid w:val="001B2C49"/>
    <w:rsid w:val="001B2F44"/>
    <w:rsid w:val="001B3035"/>
    <w:rsid w:val="001B3047"/>
    <w:rsid w:val="001B3140"/>
    <w:rsid w:val="001B3186"/>
    <w:rsid w:val="001B341A"/>
    <w:rsid w:val="001B3477"/>
    <w:rsid w:val="001B34B9"/>
    <w:rsid w:val="001B37B5"/>
    <w:rsid w:val="001B384C"/>
    <w:rsid w:val="001B3A76"/>
    <w:rsid w:val="001B3CF8"/>
    <w:rsid w:val="001B3EAE"/>
    <w:rsid w:val="001B428F"/>
    <w:rsid w:val="001B43B3"/>
    <w:rsid w:val="001B4753"/>
    <w:rsid w:val="001B49CE"/>
    <w:rsid w:val="001B50D6"/>
    <w:rsid w:val="001B5285"/>
    <w:rsid w:val="001B5478"/>
    <w:rsid w:val="001B59B0"/>
    <w:rsid w:val="001B5E2C"/>
    <w:rsid w:val="001B5F0F"/>
    <w:rsid w:val="001B63DE"/>
    <w:rsid w:val="001B67DE"/>
    <w:rsid w:val="001B6A07"/>
    <w:rsid w:val="001B6AAA"/>
    <w:rsid w:val="001B6D16"/>
    <w:rsid w:val="001B6ED3"/>
    <w:rsid w:val="001B72A3"/>
    <w:rsid w:val="001B79D6"/>
    <w:rsid w:val="001B7C72"/>
    <w:rsid w:val="001B7FAF"/>
    <w:rsid w:val="001B7FF6"/>
    <w:rsid w:val="001C009E"/>
    <w:rsid w:val="001C0360"/>
    <w:rsid w:val="001C04C9"/>
    <w:rsid w:val="001C07DB"/>
    <w:rsid w:val="001C0834"/>
    <w:rsid w:val="001C0A9D"/>
    <w:rsid w:val="001C0CEC"/>
    <w:rsid w:val="001C0D54"/>
    <w:rsid w:val="001C0DEF"/>
    <w:rsid w:val="001C1008"/>
    <w:rsid w:val="001C1506"/>
    <w:rsid w:val="001C1568"/>
    <w:rsid w:val="001C16DF"/>
    <w:rsid w:val="001C19BC"/>
    <w:rsid w:val="001C1CF6"/>
    <w:rsid w:val="001C1D3A"/>
    <w:rsid w:val="001C2032"/>
    <w:rsid w:val="001C2117"/>
    <w:rsid w:val="001C2B43"/>
    <w:rsid w:val="001C2BAB"/>
    <w:rsid w:val="001C32C0"/>
    <w:rsid w:val="001C34AA"/>
    <w:rsid w:val="001C3ACE"/>
    <w:rsid w:val="001C3B12"/>
    <w:rsid w:val="001C3CE9"/>
    <w:rsid w:val="001C3D12"/>
    <w:rsid w:val="001C40B4"/>
    <w:rsid w:val="001C5D87"/>
    <w:rsid w:val="001C5F01"/>
    <w:rsid w:val="001C61C4"/>
    <w:rsid w:val="001C64AA"/>
    <w:rsid w:val="001C6869"/>
    <w:rsid w:val="001C6A42"/>
    <w:rsid w:val="001C6B7D"/>
    <w:rsid w:val="001C6C05"/>
    <w:rsid w:val="001C6CA9"/>
    <w:rsid w:val="001C7273"/>
    <w:rsid w:val="001C7302"/>
    <w:rsid w:val="001C754E"/>
    <w:rsid w:val="001C7676"/>
    <w:rsid w:val="001C7AB1"/>
    <w:rsid w:val="001C7C41"/>
    <w:rsid w:val="001D0468"/>
    <w:rsid w:val="001D05BD"/>
    <w:rsid w:val="001D05C2"/>
    <w:rsid w:val="001D060F"/>
    <w:rsid w:val="001D0618"/>
    <w:rsid w:val="001D07E3"/>
    <w:rsid w:val="001D08BD"/>
    <w:rsid w:val="001D0A0E"/>
    <w:rsid w:val="001D0AC8"/>
    <w:rsid w:val="001D111C"/>
    <w:rsid w:val="001D144C"/>
    <w:rsid w:val="001D16F4"/>
    <w:rsid w:val="001D1883"/>
    <w:rsid w:val="001D216F"/>
    <w:rsid w:val="001D233B"/>
    <w:rsid w:val="001D25B2"/>
    <w:rsid w:val="001D28C4"/>
    <w:rsid w:val="001D2ED1"/>
    <w:rsid w:val="001D2F77"/>
    <w:rsid w:val="001D2FC8"/>
    <w:rsid w:val="001D30AD"/>
    <w:rsid w:val="001D325A"/>
    <w:rsid w:val="001D352D"/>
    <w:rsid w:val="001D36AE"/>
    <w:rsid w:val="001D36B5"/>
    <w:rsid w:val="001D37D8"/>
    <w:rsid w:val="001D39B5"/>
    <w:rsid w:val="001D3AF6"/>
    <w:rsid w:val="001D3D30"/>
    <w:rsid w:val="001D3E62"/>
    <w:rsid w:val="001D3F99"/>
    <w:rsid w:val="001D448C"/>
    <w:rsid w:val="001D45B0"/>
    <w:rsid w:val="001D4689"/>
    <w:rsid w:val="001D4728"/>
    <w:rsid w:val="001D4A64"/>
    <w:rsid w:val="001D4D0D"/>
    <w:rsid w:val="001D4F89"/>
    <w:rsid w:val="001D518A"/>
    <w:rsid w:val="001D52AF"/>
    <w:rsid w:val="001D563C"/>
    <w:rsid w:val="001D56C6"/>
    <w:rsid w:val="001D5856"/>
    <w:rsid w:val="001D5B71"/>
    <w:rsid w:val="001D5C11"/>
    <w:rsid w:val="001D5C43"/>
    <w:rsid w:val="001D5FA5"/>
    <w:rsid w:val="001D600E"/>
    <w:rsid w:val="001D69E7"/>
    <w:rsid w:val="001D69F6"/>
    <w:rsid w:val="001D6A26"/>
    <w:rsid w:val="001D6B1F"/>
    <w:rsid w:val="001D6D8E"/>
    <w:rsid w:val="001D736D"/>
    <w:rsid w:val="001D7445"/>
    <w:rsid w:val="001D75B3"/>
    <w:rsid w:val="001D7921"/>
    <w:rsid w:val="001D7EDB"/>
    <w:rsid w:val="001E02EB"/>
    <w:rsid w:val="001E03E8"/>
    <w:rsid w:val="001E04CA"/>
    <w:rsid w:val="001E06CF"/>
    <w:rsid w:val="001E09D3"/>
    <w:rsid w:val="001E0A36"/>
    <w:rsid w:val="001E0B7B"/>
    <w:rsid w:val="001E0C3F"/>
    <w:rsid w:val="001E1194"/>
    <w:rsid w:val="001E19B9"/>
    <w:rsid w:val="001E1E20"/>
    <w:rsid w:val="001E1E3A"/>
    <w:rsid w:val="001E2261"/>
    <w:rsid w:val="001E22AE"/>
    <w:rsid w:val="001E2366"/>
    <w:rsid w:val="001E2560"/>
    <w:rsid w:val="001E29E4"/>
    <w:rsid w:val="001E2AB2"/>
    <w:rsid w:val="001E2AFC"/>
    <w:rsid w:val="001E2F0B"/>
    <w:rsid w:val="001E3048"/>
    <w:rsid w:val="001E3352"/>
    <w:rsid w:val="001E335D"/>
    <w:rsid w:val="001E36E5"/>
    <w:rsid w:val="001E3814"/>
    <w:rsid w:val="001E3B0A"/>
    <w:rsid w:val="001E3C20"/>
    <w:rsid w:val="001E3DC1"/>
    <w:rsid w:val="001E4011"/>
    <w:rsid w:val="001E4482"/>
    <w:rsid w:val="001E45E3"/>
    <w:rsid w:val="001E46FA"/>
    <w:rsid w:val="001E4BF2"/>
    <w:rsid w:val="001E4C74"/>
    <w:rsid w:val="001E4DF2"/>
    <w:rsid w:val="001E4E32"/>
    <w:rsid w:val="001E4FA2"/>
    <w:rsid w:val="001E503E"/>
    <w:rsid w:val="001E56F8"/>
    <w:rsid w:val="001E583C"/>
    <w:rsid w:val="001E59E0"/>
    <w:rsid w:val="001E5AA9"/>
    <w:rsid w:val="001E5E5A"/>
    <w:rsid w:val="001E62F8"/>
    <w:rsid w:val="001E656B"/>
    <w:rsid w:val="001E678B"/>
    <w:rsid w:val="001E6898"/>
    <w:rsid w:val="001E693F"/>
    <w:rsid w:val="001E77A9"/>
    <w:rsid w:val="001E79AE"/>
    <w:rsid w:val="001E7B26"/>
    <w:rsid w:val="001E7B34"/>
    <w:rsid w:val="001E7D1E"/>
    <w:rsid w:val="001E7D8F"/>
    <w:rsid w:val="001E7F4B"/>
    <w:rsid w:val="001F006F"/>
    <w:rsid w:val="001F00FE"/>
    <w:rsid w:val="001F0119"/>
    <w:rsid w:val="001F07B1"/>
    <w:rsid w:val="001F0853"/>
    <w:rsid w:val="001F0977"/>
    <w:rsid w:val="001F11C6"/>
    <w:rsid w:val="001F1826"/>
    <w:rsid w:val="001F19E0"/>
    <w:rsid w:val="001F1B4C"/>
    <w:rsid w:val="001F1BEF"/>
    <w:rsid w:val="001F1D64"/>
    <w:rsid w:val="001F1EBC"/>
    <w:rsid w:val="001F2198"/>
    <w:rsid w:val="001F293A"/>
    <w:rsid w:val="001F2C11"/>
    <w:rsid w:val="001F2C2D"/>
    <w:rsid w:val="001F2CB6"/>
    <w:rsid w:val="001F2CBE"/>
    <w:rsid w:val="001F2EEA"/>
    <w:rsid w:val="001F32D3"/>
    <w:rsid w:val="001F3446"/>
    <w:rsid w:val="001F35D0"/>
    <w:rsid w:val="001F3733"/>
    <w:rsid w:val="001F3EAF"/>
    <w:rsid w:val="001F40FB"/>
    <w:rsid w:val="001F4104"/>
    <w:rsid w:val="001F43DA"/>
    <w:rsid w:val="001F45C8"/>
    <w:rsid w:val="001F48A4"/>
    <w:rsid w:val="001F4CBA"/>
    <w:rsid w:val="001F4DE3"/>
    <w:rsid w:val="001F4FC4"/>
    <w:rsid w:val="001F5137"/>
    <w:rsid w:val="001F56D7"/>
    <w:rsid w:val="001F5B3F"/>
    <w:rsid w:val="001F5B4B"/>
    <w:rsid w:val="001F5F5F"/>
    <w:rsid w:val="001F5FA9"/>
    <w:rsid w:val="001F6230"/>
    <w:rsid w:val="001F65FF"/>
    <w:rsid w:val="001F6742"/>
    <w:rsid w:val="001F6984"/>
    <w:rsid w:val="001F6D49"/>
    <w:rsid w:val="001F7274"/>
    <w:rsid w:val="001F7336"/>
    <w:rsid w:val="001F7696"/>
    <w:rsid w:val="001F79D2"/>
    <w:rsid w:val="001F7B72"/>
    <w:rsid w:val="001F7BF5"/>
    <w:rsid w:val="001F7EEC"/>
    <w:rsid w:val="001F7F1A"/>
    <w:rsid w:val="00200057"/>
    <w:rsid w:val="0020023C"/>
    <w:rsid w:val="00200449"/>
    <w:rsid w:val="0020054B"/>
    <w:rsid w:val="00200566"/>
    <w:rsid w:val="002005D6"/>
    <w:rsid w:val="002008FA"/>
    <w:rsid w:val="0020097B"/>
    <w:rsid w:val="00200A16"/>
    <w:rsid w:val="00200A32"/>
    <w:rsid w:val="00200A70"/>
    <w:rsid w:val="00200AB9"/>
    <w:rsid w:val="00200D8F"/>
    <w:rsid w:val="00200FC1"/>
    <w:rsid w:val="002014E1"/>
    <w:rsid w:val="002016A5"/>
    <w:rsid w:val="002018EA"/>
    <w:rsid w:val="00201AB0"/>
    <w:rsid w:val="00201B19"/>
    <w:rsid w:val="00201EAC"/>
    <w:rsid w:val="00202045"/>
    <w:rsid w:val="0020215F"/>
    <w:rsid w:val="002027E0"/>
    <w:rsid w:val="00202932"/>
    <w:rsid w:val="00202959"/>
    <w:rsid w:val="00202CDB"/>
    <w:rsid w:val="00202D24"/>
    <w:rsid w:val="0020324D"/>
    <w:rsid w:val="0020329E"/>
    <w:rsid w:val="00203667"/>
    <w:rsid w:val="00203DD1"/>
    <w:rsid w:val="00203E8A"/>
    <w:rsid w:val="00203EF9"/>
    <w:rsid w:val="00203F14"/>
    <w:rsid w:val="00204192"/>
    <w:rsid w:val="0020459A"/>
    <w:rsid w:val="002048FB"/>
    <w:rsid w:val="00204DC1"/>
    <w:rsid w:val="002054CC"/>
    <w:rsid w:val="002054EB"/>
    <w:rsid w:val="002055CB"/>
    <w:rsid w:val="002057CD"/>
    <w:rsid w:val="002059C9"/>
    <w:rsid w:val="00205A23"/>
    <w:rsid w:val="00205BC6"/>
    <w:rsid w:val="002062E3"/>
    <w:rsid w:val="00206554"/>
    <w:rsid w:val="002065D1"/>
    <w:rsid w:val="00206797"/>
    <w:rsid w:val="00206A99"/>
    <w:rsid w:val="00206C44"/>
    <w:rsid w:val="00207056"/>
    <w:rsid w:val="0020707D"/>
    <w:rsid w:val="002071F1"/>
    <w:rsid w:val="00207254"/>
    <w:rsid w:val="002072C2"/>
    <w:rsid w:val="00207431"/>
    <w:rsid w:val="002075D9"/>
    <w:rsid w:val="002079B9"/>
    <w:rsid w:val="0021002E"/>
    <w:rsid w:val="0021048A"/>
    <w:rsid w:val="002107D3"/>
    <w:rsid w:val="0021091D"/>
    <w:rsid w:val="00210B47"/>
    <w:rsid w:val="00210D5B"/>
    <w:rsid w:val="00210D66"/>
    <w:rsid w:val="00210E65"/>
    <w:rsid w:val="002115D6"/>
    <w:rsid w:val="002116B9"/>
    <w:rsid w:val="002117F2"/>
    <w:rsid w:val="0021187F"/>
    <w:rsid w:val="00211B61"/>
    <w:rsid w:val="00211B9D"/>
    <w:rsid w:val="00211E3A"/>
    <w:rsid w:val="002120CB"/>
    <w:rsid w:val="00212169"/>
    <w:rsid w:val="0021218F"/>
    <w:rsid w:val="002123F0"/>
    <w:rsid w:val="00212BCE"/>
    <w:rsid w:val="00212CFF"/>
    <w:rsid w:val="00212E41"/>
    <w:rsid w:val="00212F28"/>
    <w:rsid w:val="0021300F"/>
    <w:rsid w:val="00213CB1"/>
    <w:rsid w:val="00213F00"/>
    <w:rsid w:val="0021405B"/>
    <w:rsid w:val="0021413E"/>
    <w:rsid w:val="00214199"/>
    <w:rsid w:val="00214241"/>
    <w:rsid w:val="0021478D"/>
    <w:rsid w:val="00214856"/>
    <w:rsid w:val="00214B83"/>
    <w:rsid w:val="00214B97"/>
    <w:rsid w:val="00214DA8"/>
    <w:rsid w:val="00214EC4"/>
    <w:rsid w:val="0021508A"/>
    <w:rsid w:val="00215381"/>
    <w:rsid w:val="002157C2"/>
    <w:rsid w:val="00215F9B"/>
    <w:rsid w:val="00216177"/>
    <w:rsid w:val="002164C3"/>
    <w:rsid w:val="0021689D"/>
    <w:rsid w:val="00216B2F"/>
    <w:rsid w:val="00216CF4"/>
    <w:rsid w:val="00216E61"/>
    <w:rsid w:val="00216F31"/>
    <w:rsid w:val="00217057"/>
    <w:rsid w:val="002172CD"/>
    <w:rsid w:val="00217334"/>
    <w:rsid w:val="00217345"/>
    <w:rsid w:val="0021755B"/>
    <w:rsid w:val="0021762E"/>
    <w:rsid w:val="00217643"/>
    <w:rsid w:val="002176F0"/>
    <w:rsid w:val="0021789B"/>
    <w:rsid w:val="00217972"/>
    <w:rsid w:val="002179C3"/>
    <w:rsid w:val="00217C81"/>
    <w:rsid w:val="00217F40"/>
    <w:rsid w:val="002204EA"/>
    <w:rsid w:val="0022088B"/>
    <w:rsid w:val="0022089C"/>
    <w:rsid w:val="00220A10"/>
    <w:rsid w:val="00220C04"/>
    <w:rsid w:val="00221247"/>
    <w:rsid w:val="002214D8"/>
    <w:rsid w:val="002215BD"/>
    <w:rsid w:val="00221B3B"/>
    <w:rsid w:val="0022239C"/>
    <w:rsid w:val="002224CD"/>
    <w:rsid w:val="002227D1"/>
    <w:rsid w:val="00222A3A"/>
    <w:rsid w:val="00222CD5"/>
    <w:rsid w:val="00222CD6"/>
    <w:rsid w:val="00222EAD"/>
    <w:rsid w:val="00223314"/>
    <w:rsid w:val="002233F0"/>
    <w:rsid w:val="00223589"/>
    <w:rsid w:val="002236F7"/>
    <w:rsid w:val="002239C3"/>
    <w:rsid w:val="00223B26"/>
    <w:rsid w:val="0022446F"/>
    <w:rsid w:val="00224AB3"/>
    <w:rsid w:val="00224B09"/>
    <w:rsid w:val="00224B15"/>
    <w:rsid w:val="002250D1"/>
    <w:rsid w:val="0022529E"/>
    <w:rsid w:val="00225533"/>
    <w:rsid w:val="002258C0"/>
    <w:rsid w:val="0022598C"/>
    <w:rsid w:val="002259EE"/>
    <w:rsid w:val="002263E2"/>
    <w:rsid w:val="00226439"/>
    <w:rsid w:val="002265C4"/>
    <w:rsid w:val="002265F2"/>
    <w:rsid w:val="00226AD7"/>
    <w:rsid w:val="00227086"/>
    <w:rsid w:val="002271D4"/>
    <w:rsid w:val="002273B2"/>
    <w:rsid w:val="002275AA"/>
    <w:rsid w:val="0023017E"/>
    <w:rsid w:val="0023021C"/>
    <w:rsid w:val="00230309"/>
    <w:rsid w:val="0023061F"/>
    <w:rsid w:val="00230D5D"/>
    <w:rsid w:val="002312FF"/>
    <w:rsid w:val="002317F4"/>
    <w:rsid w:val="00231908"/>
    <w:rsid w:val="002320E7"/>
    <w:rsid w:val="0023244D"/>
    <w:rsid w:val="002326AA"/>
    <w:rsid w:val="002326EA"/>
    <w:rsid w:val="0023281B"/>
    <w:rsid w:val="0023281D"/>
    <w:rsid w:val="0023285A"/>
    <w:rsid w:val="00232A7B"/>
    <w:rsid w:val="002330E2"/>
    <w:rsid w:val="002330F1"/>
    <w:rsid w:val="00233173"/>
    <w:rsid w:val="002334BF"/>
    <w:rsid w:val="002335D1"/>
    <w:rsid w:val="002341B0"/>
    <w:rsid w:val="002341E1"/>
    <w:rsid w:val="00234208"/>
    <w:rsid w:val="0023449C"/>
    <w:rsid w:val="0023458C"/>
    <w:rsid w:val="002348CC"/>
    <w:rsid w:val="00234F6E"/>
    <w:rsid w:val="00235074"/>
    <w:rsid w:val="00235966"/>
    <w:rsid w:val="0023620F"/>
    <w:rsid w:val="0023694E"/>
    <w:rsid w:val="00236BE8"/>
    <w:rsid w:val="00236C50"/>
    <w:rsid w:val="00236DF3"/>
    <w:rsid w:val="00236E55"/>
    <w:rsid w:val="00236F9E"/>
    <w:rsid w:val="00237157"/>
    <w:rsid w:val="002372B3"/>
    <w:rsid w:val="00237345"/>
    <w:rsid w:val="002375A9"/>
    <w:rsid w:val="0023789D"/>
    <w:rsid w:val="00237950"/>
    <w:rsid w:val="00237CD2"/>
    <w:rsid w:val="00237E32"/>
    <w:rsid w:val="0024026F"/>
    <w:rsid w:val="00240315"/>
    <w:rsid w:val="00240737"/>
    <w:rsid w:val="002407A0"/>
    <w:rsid w:val="00240898"/>
    <w:rsid w:val="00240B06"/>
    <w:rsid w:val="00240BF1"/>
    <w:rsid w:val="00241021"/>
    <w:rsid w:val="002418D8"/>
    <w:rsid w:val="00241B86"/>
    <w:rsid w:val="00241BE5"/>
    <w:rsid w:val="002420BF"/>
    <w:rsid w:val="0024227B"/>
    <w:rsid w:val="002427ED"/>
    <w:rsid w:val="0024282E"/>
    <w:rsid w:val="00242888"/>
    <w:rsid w:val="00242BA2"/>
    <w:rsid w:val="00242BF3"/>
    <w:rsid w:val="00242CBB"/>
    <w:rsid w:val="00242CFD"/>
    <w:rsid w:val="0024307B"/>
    <w:rsid w:val="002431A0"/>
    <w:rsid w:val="00243251"/>
    <w:rsid w:val="002432BA"/>
    <w:rsid w:val="00243494"/>
    <w:rsid w:val="00243DF9"/>
    <w:rsid w:val="00243E85"/>
    <w:rsid w:val="00244005"/>
    <w:rsid w:val="00244710"/>
    <w:rsid w:val="0024480A"/>
    <w:rsid w:val="002448A2"/>
    <w:rsid w:val="00244DFC"/>
    <w:rsid w:val="002453D5"/>
    <w:rsid w:val="002455C2"/>
    <w:rsid w:val="002456BA"/>
    <w:rsid w:val="0024585C"/>
    <w:rsid w:val="002458B6"/>
    <w:rsid w:val="0024590F"/>
    <w:rsid w:val="00245ADC"/>
    <w:rsid w:val="00245B2C"/>
    <w:rsid w:val="00245CE2"/>
    <w:rsid w:val="00245F2B"/>
    <w:rsid w:val="002464AE"/>
    <w:rsid w:val="0024668F"/>
    <w:rsid w:val="002467CF"/>
    <w:rsid w:val="00246A3C"/>
    <w:rsid w:val="00246A67"/>
    <w:rsid w:val="00246B4A"/>
    <w:rsid w:val="002474A9"/>
    <w:rsid w:val="00247556"/>
    <w:rsid w:val="002477BF"/>
    <w:rsid w:val="00247A48"/>
    <w:rsid w:val="00247B03"/>
    <w:rsid w:val="00247FF2"/>
    <w:rsid w:val="00250448"/>
    <w:rsid w:val="0025059C"/>
    <w:rsid w:val="002505C8"/>
    <w:rsid w:val="00250711"/>
    <w:rsid w:val="002507E8"/>
    <w:rsid w:val="002510EE"/>
    <w:rsid w:val="002518CA"/>
    <w:rsid w:val="0025190C"/>
    <w:rsid w:val="00251BB3"/>
    <w:rsid w:val="00251E46"/>
    <w:rsid w:val="00251F3B"/>
    <w:rsid w:val="00251FEE"/>
    <w:rsid w:val="00252091"/>
    <w:rsid w:val="002522FB"/>
    <w:rsid w:val="002525C3"/>
    <w:rsid w:val="002527C5"/>
    <w:rsid w:val="00252BA0"/>
    <w:rsid w:val="00252DBA"/>
    <w:rsid w:val="00252F0D"/>
    <w:rsid w:val="00252F42"/>
    <w:rsid w:val="002530B5"/>
    <w:rsid w:val="0025313F"/>
    <w:rsid w:val="00253778"/>
    <w:rsid w:val="00253A17"/>
    <w:rsid w:val="00253AA3"/>
    <w:rsid w:val="00253E43"/>
    <w:rsid w:val="002540BD"/>
    <w:rsid w:val="002540C1"/>
    <w:rsid w:val="002541C9"/>
    <w:rsid w:val="0025422F"/>
    <w:rsid w:val="002546B2"/>
    <w:rsid w:val="00254894"/>
    <w:rsid w:val="00254BB9"/>
    <w:rsid w:val="00254C0C"/>
    <w:rsid w:val="00254C5C"/>
    <w:rsid w:val="00254D15"/>
    <w:rsid w:val="00254E24"/>
    <w:rsid w:val="0025506C"/>
    <w:rsid w:val="002550FD"/>
    <w:rsid w:val="00255163"/>
    <w:rsid w:val="00255397"/>
    <w:rsid w:val="0025553A"/>
    <w:rsid w:val="00255779"/>
    <w:rsid w:val="00255B0F"/>
    <w:rsid w:val="00255D5A"/>
    <w:rsid w:val="00255F20"/>
    <w:rsid w:val="0025634C"/>
    <w:rsid w:val="002566B1"/>
    <w:rsid w:val="002567E4"/>
    <w:rsid w:val="00256905"/>
    <w:rsid w:val="00256C75"/>
    <w:rsid w:val="00256CCB"/>
    <w:rsid w:val="00256DCF"/>
    <w:rsid w:val="00256F89"/>
    <w:rsid w:val="00257124"/>
    <w:rsid w:val="0025723E"/>
    <w:rsid w:val="002572B8"/>
    <w:rsid w:val="00257612"/>
    <w:rsid w:val="0025767E"/>
    <w:rsid w:val="00257C50"/>
    <w:rsid w:val="00257E17"/>
    <w:rsid w:val="00257F42"/>
    <w:rsid w:val="002601AE"/>
    <w:rsid w:val="00260407"/>
    <w:rsid w:val="002609EC"/>
    <w:rsid w:val="00260D11"/>
    <w:rsid w:val="00260D5A"/>
    <w:rsid w:val="0026154D"/>
    <w:rsid w:val="002616A8"/>
    <w:rsid w:val="0026194E"/>
    <w:rsid w:val="00261C20"/>
    <w:rsid w:val="00261F67"/>
    <w:rsid w:val="00262009"/>
    <w:rsid w:val="0026290A"/>
    <w:rsid w:val="00262D8A"/>
    <w:rsid w:val="00263258"/>
    <w:rsid w:val="0026346A"/>
    <w:rsid w:val="00263472"/>
    <w:rsid w:val="00263580"/>
    <w:rsid w:val="0026374B"/>
    <w:rsid w:val="002638E7"/>
    <w:rsid w:val="002639E1"/>
    <w:rsid w:val="00263AF2"/>
    <w:rsid w:val="00263BE4"/>
    <w:rsid w:val="00263E2B"/>
    <w:rsid w:val="00263E8D"/>
    <w:rsid w:val="002641EC"/>
    <w:rsid w:val="00264644"/>
    <w:rsid w:val="00264661"/>
    <w:rsid w:val="002649B0"/>
    <w:rsid w:val="00264C89"/>
    <w:rsid w:val="00264FA8"/>
    <w:rsid w:val="00264FD6"/>
    <w:rsid w:val="0026507A"/>
    <w:rsid w:val="002650DC"/>
    <w:rsid w:val="002656D7"/>
    <w:rsid w:val="00265B86"/>
    <w:rsid w:val="00265BF7"/>
    <w:rsid w:val="00265D96"/>
    <w:rsid w:val="00265E05"/>
    <w:rsid w:val="00265E45"/>
    <w:rsid w:val="002661BF"/>
    <w:rsid w:val="0026636B"/>
    <w:rsid w:val="002668EB"/>
    <w:rsid w:val="00266AA4"/>
    <w:rsid w:val="00266B3E"/>
    <w:rsid w:val="00266E37"/>
    <w:rsid w:val="00266E70"/>
    <w:rsid w:val="00266F4E"/>
    <w:rsid w:val="00266F74"/>
    <w:rsid w:val="00267033"/>
    <w:rsid w:val="0026745E"/>
    <w:rsid w:val="00267460"/>
    <w:rsid w:val="00267998"/>
    <w:rsid w:val="00267AF7"/>
    <w:rsid w:val="00267CCA"/>
    <w:rsid w:val="00267ECB"/>
    <w:rsid w:val="002700CD"/>
    <w:rsid w:val="002700ED"/>
    <w:rsid w:val="002701EF"/>
    <w:rsid w:val="0027026E"/>
    <w:rsid w:val="002709C6"/>
    <w:rsid w:val="00270C6F"/>
    <w:rsid w:val="00270E14"/>
    <w:rsid w:val="00270E41"/>
    <w:rsid w:val="00270F73"/>
    <w:rsid w:val="00271BB7"/>
    <w:rsid w:val="00271DCE"/>
    <w:rsid w:val="00271DD3"/>
    <w:rsid w:val="0027228F"/>
    <w:rsid w:val="00272702"/>
    <w:rsid w:val="002728D5"/>
    <w:rsid w:val="00272BC7"/>
    <w:rsid w:val="00272C13"/>
    <w:rsid w:val="00272CBD"/>
    <w:rsid w:val="00273653"/>
    <w:rsid w:val="002738F9"/>
    <w:rsid w:val="002739E1"/>
    <w:rsid w:val="00273B68"/>
    <w:rsid w:val="00273D0C"/>
    <w:rsid w:val="00274F23"/>
    <w:rsid w:val="00275431"/>
    <w:rsid w:val="0027564D"/>
    <w:rsid w:val="00275687"/>
    <w:rsid w:val="002757FD"/>
    <w:rsid w:val="00275DFE"/>
    <w:rsid w:val="00276273"/>
    <w:rsid w:val="00276459"/>
    <w:rsid w:val="00276655"/>
    <w:rsid w:val="00276941"/>
    <w:rsid w:val="002769B0"/>
    <w:rsid w:val="00276A90"/>
    <w:rsid w:val="00276D66"/>
    <w:rsid w:val="00277558"/>
    <w:rsid w:val="00277686"/>
    <w:rsid w:val="002804E6"/>
    <w:rsid w:val="002805D5"/>
    <w:rsid w:val="0028061A"/>
    <w:rsid w:val="002806F3"/>
    <w:rsid w:val="00280DBC"/>
    <w:rsid w:val="0028100E"/>
    <w:rsid w:val="0028108B"/>
    <w:rsid w:val="00281097"/>
    <w:rsid w:val="002810EF"/>
    <w:rsid w:val="0028112E"/>
    <w:rsid w:val="00281222"/>
    <w:rsid w:val="002813CA"/>
    <w:rsid w:val="00281500"/>
    <w:rsid w:val="00281676"/>
    <w:rsid w:val="00281CB9"/>
    <w:rsid w:val="00281D90"/>
    <w:rsid w:val="0028225F"/>
    <w:rsid w:val="00282328"/>
    <w:rsid w:val="00282511"/>
    <w:rsid w:val="0028263F"/>
    <w:rsid w:val="002827C5"/>
    <w:rsid w:val="00282A95"/>
    <w:rsid w:val="00282A9F"/>
    <w:rsid w:val="00282ABC"/>
    <w:rsid w:val="00282E98"/>
    <w:rsid w:val="00283090"/>
    <w:rsid w:val="002839FA"/>
    <w:rsid w:val="00283A52"/>
    <w:rsid w:val="00283AEA"/>
    <w:rsid w:val="00283B02"/>
    <w:rsid w:val="00283DB7"/>
    <w:rsid w:val="0028405A"/>
    <w:rsid w:val="002841AF"/>
    <w:rsid w:val="00284671"/>
    <w:rsid w:val="00284C19"/>
    <w:rsid w:val="00284D28"/>
    <w:rsid w:val="00284E05"/>
    <w:rsid w:val="0028528A"/>
    <w:rsid w:val="002852A5"/>
    <w:rsid w:val="002853FF"/>
    <w:rsid w:val="00285D64"/>
    <w:rsid w:val="00285E2E"/>
    <w:rsid w:val="00285FA0"/>
    <w:rsid w:val="00286122"/>
    <w:rsid w:val="00286462"/>
    <w:rsid w:val="002866BB"/>
    <w:rsid w:val="002869B0"/>
    <w:rsid w:val="00286DB8"/>
    <w:rsid w:val="00286F4C"/>
    <w:rsid w:val="00286F7C"/>
    <w:rsid w:val="002870F8"/>
    <w:rsid w:val="00287104"/>
    <w:rsid w:val="0028725E"/>
    <w:rsid w:val="002879F4"/>
    <w:rsid w:val="00287DC5"/>
    <w:rsid w:val="00287EA4"/>
    <w:rsid w:val="00287F46"/>
    <w:rsid w:val="00290161"/>
    <w:rsid w:val="002907C3"/>
    <w:rsid w:val="00290A03"/>
    <w:rsid w:val="002913DA"/>
    <w:rsid w:val="002914BD"/>
    <w:rsid w:val="00291BF7"/>
    <w:rsid w:val="00291E3E"/>
    <w:rsid w:val="00291E99"/>
    <w:rsid w:val="0029201D"/>
    <w:rsid w:val="00292091"/>
    <w:rsid w:val="00292556"/>
    <w:rsid w:val="00292733"/>
    <w:rsid w:val="00292B77"/>
    <w:rsid w:val="00292C9D"/>
    <w:rsid w:val="00293186"/>
    <w:rsid w:val="002934D5"/>
    <w:rsid w:val="002936C0"/>
    <w:rsid w:val="002939BB"/>
    <w:rsid w:val="00293D15"/>
    <w:rsid w:val="00293D52"/>
    <w:rsid w:val="002942A2"/>
    <w:rsid w:val="002942B7"/>
    <w:rsid w:val="0029456C"/>
    <w:rsid w:val="002945C3"/>
    <w:rsid w:val="002947E5"/>
    <w:rsid w:val="002949D9"/>
    <w:rsid w:val="00294D6D"/>
    <w:rsid w:val="00294E31"/>
    <w:rsid w:val="00294EE4"/>
    <w:rsid w:val="00294F74"/>
    <w:rsid w:val="00294F96"/>
    <w:rsid w:val="002954C6"/>
    <w:rsid w:val="00295736"/>
    <w:rsid w:val="002957B6"/>
    <w:rsid w:val="00295825"/>
    <w:rsid w:val="00295962"/>
    <w:rsid w:val="0029596F"/>
    <w:rsid w:val="002959CC"/>
    <w:rsid w:val="00295AA8"/>
    <w:rsid w:val="00295BEE"/>
    <w:rsid w:val="00295C11"/>
    <w:rsid w:val="00296245"/>
    <w:rsid w:val="00296582"/>
    <w:rsid w:val="00296F2C"/>
    <w:rsid w:val="0029723D"/>
    <w:rsid w:val="00297250"/>
    <w:rsid w:val="00297539"/>
    <w:rsid w:val="002976AD"/>
    <w:rsid w:val="0029771A"/>
    <w:rsid w:val="00297C6C"/>
    <w:rsid w:val="00297D62"/>
    <w:rsid w:val="00297E0C"/>
    <w:rsid w:val="002A02EF"/>
    <w:rsid w:val="002A033B"/>
    <w:rsid w:val="002A0B25"/>
    <w:rsid w:val="002A0E1F"/>
    <w:rsid w:val="002A0E55"/>
    <w:rsid w:val="002A0E73"/>
    <w:rsid w:val="002A1061"/>
    <w:rsid w:val="002A11A3"/>
    <w:rsid w:val="002A172F"/>
    <w:rsid w:val="002A1AE5"/>
    <w:rsid w:val="002A20F7"/>
    <w:rsid w:val="002A2108"/>
    <w:rsid w:val="002A213D"/>
    <w:rsid w:val="002A2474"/>
    <w:rsid w:val="002A24BB"/>
    <w:rsid w:val="002A2522"/>
    <w:rsid w:val="002A2593"/>
    <w:rsid w:val="002A2674"/>
    <w:rsid w:val="002A2825"/>
    <w:rsid w:val="002A29D9"/>
    <w:rsid w:val="002A2A2C"/>
    <w:rsid w:val="002A2ABA"/>
    <w:rsid w:val="002A2E5E"/>
    <w:rsid w:val="002A3195"/>
    <w:rsid w:val="002A3A66"/>
    <w:rsid w:val="002A3E88"/>
    <w:rsid w:val="002A418B"/>
    <w:rsid w:val="002A4281"/>
    <w:rsid w:val="002A42B8"/>
    <w:rsid w:val="002A48CB"/>
    <w:rsid w:val="002A4E3D"/>
    <w:rsid w:val="002A4EA0"/>
    <w:rsid w:val="002A4F29"/>
    <w:rsid w:val="002A5056"/>
    <w:rsid w:val="002A5310"/>
    <w:rsid w:val="002A54BD"/>
    <w:rsid w:val="002A57C6"/>
    <w:rsid w:val="002A5A5B"/>
    <w:rsid w:val="002A5BC7"/>
    <w:rsid w:val="002A5DE4"/>
    <w:rsid w:val="002A60CE"/>
    <w:rsid w:val="002A63CA"/>
    <w:rsid w:val="002A66B9"/>
    <w:rsid w:val="002A670A"/>
    <w:rsid w:val="002A73B1"/>
    <w:rsid w:val="002A7CCB"/>
    <w:rsid w:val="002A7DD3"/>
    <w:rsid w:val="002A7FF9"/>
    <w:rsid w:val="002B0582"/>
    <w:rsid w:val="002B0649"/>
    <w:rsid w:val="002B0987"/>
    <w:rsid w:val="002B09CC"/>
    <w:rsid w:val="002B0A17"/>
    <w:rsid w:val="002B0C65"/>
    <w:rsid w:val="002B0E5E"/>
    <w:rsid w:val="002B1071"/>
    <w:rsid w:val="002B132E"/>
    <w:rsid w:val="002B134A"/>
    <w:rsid w:val="002B16ED"/>
    <w:rsid w:val="002B16FC"/>
    <w:rsid w:val="002B1AD7"/>
    <w:rsid w:val="002B1C63"/>
    <w:rsid w:val="002B1FE5"/>
    <w:rsid w:val="002B206B"/>
    <w:rsid w:val="002B2078"/>
    <w:rsid w:val="002B2909"/>
    <w:rsid w:val="002B2DB1"/>
    <w:rsid w:val="002B329C"/>
    <w:rsid w:val="002B363E"/>
    <w:rsid w:val="002B3725"/>
    <w:rsid w:val="002B37D5"/>
    <w:rsid w:val="002B382C"/>
    <w:rsid w:val="002B3879"/>
    <w:rsid w:val="002B3926"/>
    <w:rsid w:val="002B3ACE"/>
    <w:rsid w:val="002B44E6"/>
    <w:rsid w:val="002B4746"/>
    <w:rsid w:val="002B478A"/>
    <w:rsid w:val="002B4AF3"/>
    <w:rsid w:val="002B4D07"/>
    <w:rsid w:val="002B4FAC"/>
    <w:rsid w:val="002B5553"/>
    <w:rsid w:val="002B5859"/>
    <w:rsid w:val="002B5A25"/>
    <w:rsid w:val="002B5B50"/>
    <w:rsid w:val="002B5BC5"/>
    <w:rsid w:val="002B5CA5"/>
    <w:rsid w:val="002B5D00"/>
    <w:rsid w:val="002B5EA2"/>
    <w:rsid w:val="002B61B5"/>
    <w:rsid w:val="002B6227"/>
    <w:rsid w:val="002B63B7"/>
    <w:rsid w:val="002B63DD"/>
    <w:rsid w:val="002B6403"/>
    <w:rsid w:val="002B6643"/>
    <w:rsid w:val="002B671D"/>
    <w:rsid w:val="002B6739"/>
    <w:rsid w:val="002B67B7"/>
    <w:rsid w:val="002B6811"/>
    <w:rsid w:val="002B6F97"/>
    <w:rsid w:val="002B7010"/>
    <w:rsid w:val="002B7435"/>
    <w:rsid w:val="002B7646"/>
    <w:rsid w:val="002B79C4"/>
    <w:rsid w:val="002B7BE7"/>
    <w:rsid w:val="002B7C44"/>
    <w:rsid w:val="002B7E62"/>
    <w:rsid w:val="002B7FA7"/>
    <w:rsid w:val="002C014B"/>
    <w:rsid w:val="002C0221"/>
    <w:rsid w:val="002C0405"/>
    <w:rsid w:val="002C040B"/>
    <w:rsid w:val="002C04CF"/>
    <w:rsid w:val="002C0645"/>
    <w:rsid w:val="002C06F4"/>
    <w:rsid w:val="002C09C3"/>
    <w:rsid w:val="002C0A59"/>
    <w:rsid w:val="002C0C64"/>
    <w:rsid w:val="002C0D06"/>
    <w:rsid w:val="002C114E"/>
    <w:rsid w:val="002C1209"/>
    <w:rsid w:val="002C180B"/>
    <w:rsid w:val="002C2123"/>
    <w:rsid w:val="002C230C"/>
    <w:rsid w:val="002C281B"/>
    <w:rsid w:val="002C2ACF"/>
    <w:rsid w:val="002C2CDC"/>
    <w:rsid w:val="002C2CE4"/>
    <w:rsid w:val="002C302F"/>
    <w:rsid w:val="002C30E2"/>
    <w:rsid w:val="002C3122"/>
    <w:rsid w:val="002C3166"/>
    <w:rsid w:val="002C3183"/>
    <w:rsid w:val="002C3A51"/>
    <w:rsid w:val="002C3BA1"/>
    <w:rsid w:val="002C3EAB"/>
    <w:rsid w:val="002C3FDE"/>
    <w:rsid w:val="002C3FE9"/>
    <w:rsid w:val="002C41CC"/>
    <w:rsid w:val="002C4235"/>
    <w:rsid w:val="002C48D6"/>
    <w:rsid w:val="002C4B0E"/>
    <w:rsid w:val="002C4CF8"/>
    <w:rsid w:val="002C5036"/>
    <w:rsid w:val="002C51AF"/>
    <w:rsid w:val="002C5240"/>
    <w:rsid w:val="002C5440"/>
    <w:rsid w:val="002C54BF"/>
    <w:rsid w:val="002C56F7"/>
    <w:rsid w:val="002C576E"/>
    <w:rsid w:val="002C5A47"/>
    <w:rsid w:val="002C5B68"/>
    <w:rsid w:val="002C5EF3"/>
    <w:rsid w:val="002C652E"/>
    <w:rsid w:val="002C6583"/>
    <w:rsid w:val="002C6588"/>
    <w:rsid w:val="002C68E6"/>
    <w:rsid w:val="002C6948"/>
    <w:rsid w:val="002C6AF8"/>
    <w:rsid w:val="002C6B3C"/>
    <w:rsid w:val="002C6E85"/>
    <w:rsid w:val="002C74C3"/>
    <w:rsid w:val="002C7D88"/>
    <w:rsid w:val="002D0048"/>
    <w:rsid w:val="002D005D"/>
    <w:rsid w:val="002D00DA"/>
    <w:rsid w:val="002D01B6"/>
    <w:rsid w:val="002D0267"/>
    <w:rsid w:val="002D03CC"/>
    <w:rsid w:val="002D08A3"/>
    <w:rsid w:val="002D0968"/>
    <w:rsid w:val="002D0A52"/>
    <w:rsid w:val="002D0A5D"/>
    <w:rsid w:val="002D0A62"/>
    <w:rsid w:val="002D0BB3"/>
    <w:rsid w:val="002D0BD5"/>
    <w:rsid w:val="002D0C51"/>
    <w:rsid w:val="002D0D79"/>
    <w:rsid w:val="002D0FD1"/>
    <w:rsid w:val="002D16D0"/>
    <w:rsid w:val="002D16D6"/>
    <w:rsid w:val="002D1751"/>
    <w:rsid w:val="002D1905"/>
    <w:rsid w:val="002D19DD"/>
    <w:rsid w:val="002D1BBE"/>
    <w:rsid w:val="002D1E83"/>
    <w:rsid w:val="002D2308"/>
    <w:rsid w:val="002D28BE"/>
    <w:rsid w:val="002D2A4E"/>
    <w:rsid w:val="002D343A"/>
    <w:rsid w:val="002D35EC"/>
    <w:rsid w:val="002D3909"/>
    <w:rsid w:val="002D393A"/>
    <w:rsid w:val="002D3AC8"/>
    <w:rsid w:val="002D3B8A"/>
    <w:rsid w:val="002D3BCF"/>
    <w:rsid w:val="002D3DD5"/>
    <w:rsid w:val="002D3E68"/>
    <w:rsid w:val="002D42D5"/>
    <w:rsid w:val="002D4419"/>
    <w:rsid w:val="002D4514"/>
    <w:rsid w:val="002D47E5"/>
    <w:rsid w:val="002D4E1B"/>
    <w:rsid w:val="002D508F"/>
    <w:rsid w:val="002D5252"/>
    <w:rsid w:val="002D53B8"/>
    <w:rsid w:val="002D5462"/>
    <w:rsid w:val="002D55AD"/>
    <w:rsid w:val="002D573E"/>
    <w:rsid w:val="002D59D9"/>
    <w:rsid w:val="002D5A8A"/>
    <w:rsid w:val="002D5D93"/>
    <w:rsid w:val="002D5E4A"/>
    <w:rsid w:val="002D6302"/>
    <w:rsid w:val="002D63FE"/>
    <w:rsid w:val="002D6B3C"/>
    <w:rsid w:val="002D6BAF"/>
    <w:rsid w:val="002D6BF9"/>
    <w:rsid w:val="002D6FFD"/>
    <w:rsid w:val="002D7012"/>
    <w:rsid w:val="002D7099"/>
    <w:rsid w:val="002D71AF"/>
    <w:rsid w:val="002D74BD"/>
    <w:rsid w:val="002D75B8"/>
    <w:rsid w:val="002D78A7"/>
    <w:rsid w:val="002D7AB3"/>
    <w:rsid w:val="002D7C7C"/>
    <w:rsid w:val="002D7E1B"/>
    <w:rsid w:val="002D7E69"/>
    <w:rsid w:val="002E02D3"/>
    <w:rsid w:val="002E04F5"/>
    <w:rsid w:val="002E0A2F"/>
    <w:rsid w:val="002E0B36"/>
    <w:rsid w:val="002E0B88"/>
    <w:rsid w:val="002E0CD2"/>
    <w:rsid w:val="002E1517"/>
    <w:rsid w:val="002E156E"/>
    <w:rsid w:val="002E1866"/>
    <w:rsid w:val="002E190C"/>
    <w:rsid w:val="002E1C48"/>
    <w:rsid w:val="002E1FE0"/>
    <w:rsid w:val="002E24A1"/>
    <w:rsid w:val="002E2814"/>
    <w:rsid w:val="002E2898"/>
    <w:rsid w:val="002E29A2"/>
    <w:rsid w:val="002E2BF1"/>
    <w:rsid w:val="002E2CBC"/>
    <w:rsid w:val="002E2CCF"/>
    <w:rsid w:val="002E2F00"/>
    <w:rsid w:val="002E3638"/>
    <w:rsid w:val="002E36C9"/>
    <w:rsid w:val="002E3700"/>
    <w:rsid w:val="002E380D"/>
    <w:rsid w:val="002E3A17"/>
    <w:rsid w:val="002E3A8B"/>
    <w:rsid w:val="002E3AA7"/>
    <w:rsid w:val="002E3B3F"/>
    <w:rsid w:val="002E3DC8"/>
    <w:rsid w:val="002E3FCD"/>
    <w:rsid w:val="002E43B1"/>
    <w:rsid w:val="002E480B"/>
    <w:rsid w:val="002E4FC2"/>
    <w:rsid w:val="002E4FDE"/>
    <w:rsid w:val="002E5020"/>
    <w:rsid w:val="002E50F4"/>
    <w:rsid w:val="002E5190"/>
    <w:rsid w:val="002E521D"/>
    <w:rsid w:val="002E528C"/>
    <w:rsid w:val="002E5325"/>
    <w:rsid w:val="002E5549"/>
    <w:rsid w:val="002E57E1"/>
    <w:rsid w:val="002E5E16"/>
    <w:rsid w:val="002E6006"/>
    <w:rsid w:val="002E6444"/>
    <w:rsid w:val="002E6BF1"/>
    <w:rsid w:val="002E6BF8"/>
    <w:rsid w:val="002E6C76"/>
    <w:rsid w:val="002E6DC2"/>
    <w:rsid w:val="002E6FEF"/>
    <w:rsid w:val="002E713E"/>
    <w:rsid w:val="002E715A"/>
    <w:rsid w:val="002E754A"/>
    <w:rsid w:val="002E7623"/>
    <w:rsid w:val="002E7782"/>
    <w:rsid w:val="002E7D76"/>
    <w:rsid w:val="002F031E"/>
    <w:rsid w:val="002F045E"/>
    <w:rsid w:val="002F075B"/>
    <w:rsid w:val="002F1137"/>
    <w:rsid w:val="002F121E"/>
    <w:rsid w:val="002F1465"/>
    <w:rsid w:val="002F164D"/>
    <w:rsid w:val="002F170C"/>
    <w:rsid w:val="002F1987"/>
    <w:rsid w:val="002F1ACB"/>
    <w:rsid w:val="002F1ACC"/>
    <w:rsid w:val="002F1E65"/>
    <w:rsid w:val="002F1F3B"/>
    <w:rsid w:val="002F1FE0"/>
    <w:rsid w:val="002F23CE"/>
    <w:rsid w:val="002F284F"/>
    <w:rsid w:val="002F2A8A"/>
    <w:rsid w:val="002F2AE2"/>
    <w:rsid w:val="002F2B85"/>
    <w:rsid w:val="002F2BA7"/>
    <w:rsid w:val="002F2EEE"/>
    <w:rsid w:val="002F2F84"/>
    <w:rsid w:val="002F3033"/>
    <w:rsid w:val="002F3265"/>
    <w:rsid w:val="002F3E2C"/>
    <w:rsid w:val="002F3E66"/>
    <w:rsid w:val="002F4501"/>
    <w:rsid w:val="002F47BD"/>
    <w:rsid w:val="002F4C20"/>
    <w:rsid w:val="002F4C70"/>
    <w:rsid w:val="002F4D78"/>
    <w:rsid w:val="002F4E0A"/>
    <w:rsid w:val="002F4EBE"/>
    <w:rsid w:val="002F5257"/>
    <w:rsid w:val="002F5AC2"/>
    <w:rsid w:val="002F5C64"/>
    <w:rsid w:val="002F5F19"/>
    <w:rsid w:val="002F5FC5"/>
    <w:rsid w:val="002F6411"/>
    <w:rsid w:val="002F6A3D"/>
    <w:rsid w:val="002F6A4C"/>
    <w:rsid w:val="002F6C2C"/>
    <w:rsid w:val="002F6C42"/>
    <w:rsid w:val="002F718C"/>
    <w:rsid w:val="002F7341"/>
    <w:rsid w:val="002F7B94"/>
    <w:rsid w:val="002F7C11"/>
    <w:rsid w:val="002F7C90"/>
    <w:rsid w:val="002F7CA9"/>
    <w:rsid w:val="002F7CFF"/>
    <w:rsid w:val="002F7D74"/>
    <w:rsid w:val="002F7F7D"/>
    <w:rsid w:val="002F7FB6"/>
    <w:rsid w:val="0030052E"/>
    <w:rsid w:val="00300610"/>
    <w:rsid w:val="0030094A"/>
    <w:rsid w:val="00300A03"/>
    <w:rsid w:val="00300B01"/>
    <w:rsid w:val="00300BFD"/>
    <w:rsid w:val="00300C34"/>
    <w:rsid w:val="003011F1"/>
    <w:rsid w:val="0030126B"/>
    <w:rsid w:val="00301347"/>
    <w:rsid w:val="003013DB"/>
    <w:rsid w:val="00301454"/>
    <w:rsid w:val="003015A8"/>
    <w:rsid w:val="00301867"/>
    <w:rsid w:val="00301F47"/>
    <w:rsid w:val="003022EE"/>
    <w:rsid w:val="0030291D"/>
    <w:rsid w:val="00302C89"/>
    <w:rsid w:val="00302D63"/>
    <w:rsid w:val="00302DFD"/>
    <w:rsid w:val="00302ED5"/>
    <w:rsid w:val="003033C3"/>
    <w:rsid w:val="00303C41"/>
    <w:rsid w:val="00303ED5"/>
    <w:rsid w:val="00304256"/>
    <w:rsid w:val="003042DA"/>
    <w:rsid w:val="00304715"/>
    <w:rsid w:val="0030493F"/>
    <w:rsid w:val="00304D50"/>
    <w:rsid w:val="00305368"/>
    <w:rsid w:val="003055D4"/>
    <w:rsid w:val="00305896"/>
    <w:rsid w:val="00305B5A"/>
    <w:rsid w:val="00305BAA"/>
    <w:rsid w:val="00305BFF"/>
    <w:rsid w:val="00305CDA"/>
    <w:rsid w:val="00305F5F"/>
    <w:rsid w:val="00306179"/>
    <w:rsid w:val="00306445"/>
    <w:rsid w:val="00306478"/>
    <w:rsid w:val="0030693B"/>
    <w:rsid w:val="00306F9C"/>
    <w:rsid w:val="00306FB3"/>
    <w:rsid w:val="003071D6"/>
    <w:rsid w:val="003074AA"/>
    <w:rsid w:val="003079AF"/>
    <w:rsid w:val="00307D5E"/>
    <w:rsid w:val="003104A8"/>
    <w:rsid w:val="003104C6"/>
    <w:rsid w:val="0031067F"/>
    <w:rsid w:val="00310FF8"/>
    <w:rsid w:val="0031109E"/>
    <w:rsid w:val="00311C1C"/>
    <w:rsid w:val="00311C3C"/>
    <w:rsid w:val="0031202D"/>
    <w:rsid w:val="003121C3"/>
    <w:rsid w:val="0031249F"/>
    <w:rsid w:val="0031276A"/>
    <w:rsid w:val="00312D2A"/>
    <w:rsid w:val="003131ED"/>
    <w:rsid w:val="00313594"/>
    <w:rsid w:val="003137E5"/>
    <w:rsid w:val="0031397F"/>
    <w:rsid w:val="00313E0A"/>
    <w:rsid w:val="003140ED"/>
    <w:rsid w:val="00314598"/>
    <w:rsid w:val="003145D6"/>
    <w:rsid w:val="00314964"/>
    <w:rsid w:val="0031497E"/>
    <w:rsid w:val="00314CF3"/>
    <w:rsid w:val="003150D5"/>
    <w:rsid w:val="003153A0"/>
    <w:rsid w:val="003153CE"/>
    <w:rsid w:val="003154EF"/>
    <w:rsid w:val="00315549"/>
    <w:rsid w:val="00316685"/>
    <w:rsid w:val="00316AA5"/>
    <w:rsid w:val="00316C5E"/>
    <w:rsid w:val="00316DB9"/>
    <w:rsid w:val="00316E97"/>
    <w:rsid w:val="00317152"/>
    <w:rsid w:val="00317931"/>
    <w:rsid w:val="00317954"/>
    <w:rsid w:val="00317F93"/>
    <w:rsid w:val="003201D9"/>
    <w:rsid w:val="00320223"/>
    <w:rsid w:val="0032042D"/>
    <w:rsid w:val="003205C3"/>
    <w:rsid w:val="0032075C"/>
    <w:rsid w:val="00320AE1"/>
    <w:rsid w:val="00320B6A"/>
    <w:rsid w:val="00320B7F"/>
    <w:rsid w:val="00320EED"/>
    <w:rsid w:val="00320F69"/>
    <w:rsid w:val="00321011"/>
    <w:rsid w:val="00321095"/>
    <w:rsid w:val="003212AC"/>
    <w:rsid w:val="003217C1"/>
    <w:rsid w:val="00321979"/>
    <w:rsid w:val="00321A3E"/>
    <w:rsid w:val="00321BDA"/>
    <w:rsid w:val="0032219F"/>
    <w:rsid w:val="003221F7"/>
    <w:rsid w:val="003222D9"/>
    <w:rsid w:val="00322533"/>
    <w:rsid w:val="0032267F"/>
    <w:rsid w:val="0032298D"/>
    <w:rsid w:val="00322A04"/>
    <w:rsid w:val="00322A26"/>
    <w:rsid w:val="00322BB3"/>
    <w:rsid w:val="00322BD2"/>
    <w:rsid w:val="00322CFE"/>
    <w:rsid w:val="00322D60"/>
    <w:rsid w:val="00323242"/>
    <w:rsid w:val="00323288"/>
    <w:rsid w:val="0032332C"/>
    <w:rsid w:val="00323545"/>
    <w:rsid w:val="003238C8"/>
    <w:rsid w:val="00323AB0"/>
    <w:rsid w:val="00323E94"/>
    <w:rsid w:val="0032408D"/>
    <w:rsid w:val="00324584"/>
    <w:rsid w:val="0032462D"/>
    <w:rsid w:val="00324A63"/>
    <w:rsid w:val="00324CDF"/>
    <w:rsid w:val="00324E78"/>
    <w:rsid w:val="00324FDC"/>
    <w:rsid w:val="003252E2"/>
    <w:rsid w:val="003255AA"/>
    <w:rsid w:val="00325A85"/>
    <w:rsid w:val="00325D49"/>
    <w:rsid w:val="00325D76"/>
    <w:rsid w:val="003261A7"/>
    <w:rsid w:val="00326329"/>
    <w:rsid w:val="003263E2"/>
    <w:rsid w:val="003266DE"/>
    <w:rsid w:val="00326990"/>
    <w:rsid w:val="00326C25"/>
    <w:rsid w:val="00326D03"/>
    <w:rsid w:val="0032708B"/>
    <w:rsid w:val="0032715F"/>
    <w:rsid w:val="00327160"/>
    <w:rsid w:val="00327174"/>
    <w:rsid w:val="003271F5"/>
    <w:rsid w:val="003272B1"/>
    <w:rsid w:val="00327309"/>
    <w:rsid w:val="003273B6"/>
    <w:rsid w:val="003275A6"/>
    <w:rsid w:val="003276E3"/>
    <w:rsid w:val="00327A50"/>
    <w:rsid w:val="00327B83"/>
    <w:rsid w:val="00327C18"/>
    <w:rsid w:val="00327D30"/>
    <w:rsid w:val="00327F1F"/>
    <w:rsid w:val="00330006"/>
    <w:rsid w:val="0033006C"/>
    <w:rsid w:val="003300CE"/>
    <w:rsid w:val="00330185"/>
    <w:rsid w:val="003301A4"/>
    <w:rsid w:val="00330566"/>
    <w:rsid w:val="003306AC"/>
    <w:rsid w:val="00330A08"/>
    <w:rsid w:val="00330E1F"/>
    <w:rsid w:val="00330F4B"/>
    <w:rsid w:val="0033105A"/>
    <w:rsid w:val="00331391"/>
    <w:rsid w:val="00331BFE"/>
    <w:rsid w:val="00331FC8"/>
    <w:rsid w:val="0033210D"/>
    <w:rsid w:val="00332234"/>
    <w:rsid w:val="00332264"/>
    <w:rsid w:val="0033262E"/>
    <w:rsid w:val="00332782"/>
    <w:rsid w:val="00333587"/>
    <w:rsid w:val="0033368A"/>
    <w:rsid w:val="003336E0"/>
    <w:rsid w:val="00333A08"/>
    <w:rsid w:val="00334233"/>
    <w:rsid w:val="003343A6"/>
    <w:rsid w:val="003344B3"/>
    <w:rsid w:val="003344D6"/>
    <w:rsid w:val="0033452F"/>
    <w:rsid w:val="0033466A"/>
    <w:rsid w:val="0033477B"/>
    <w:rsid w:val="003348AC"/>
    <w:rsid w:val="0033502B"/>
    <w:rsid w:val="00335106"/>
    <w:rsid w:val="003351BE"/>
    <w:rsid w:val="00335451"/>
    <w:rsid w:val="00335498"/>
    <w:rsid w:val="0033560F"/>
    <w:rsid w:val="00335864"/>
    <w:rsid w:val="00335C3C"/>
    <w:rsid w:val="00335D5D"/>
    <w:rsid w:val="00335F29"/>
    <w:rsid w:val="00335FAE"/>
    <w:rsid w:val="0033609F"/>
    <w:rsid w:val="003360C4"/>
    <w:rsid w:val="003360CF"/>
    <w:rsid w:val="003361C0"/>
    <w:rsid w:val="00336410"/>
    <w:rsid w:val="00336795"/>
    <w:rsid w:val="003368F5"/>
    <w:rsid w:val="00336A1A"/>
    <w:rsid w:val="00336CD7"/>
    <w:rsid w:val="00336CEA"/>
    <w:rsid w:val="00337337"/>
    <w:rsid w:val="00337570"/>
    <w:rsid w:val="0033759A"/>
    <w:rsid w:val="003377B3"/>
    <w:rsid w:val="00337DEF"/>
    <w:rsid w:val="00337E1E"/>
    <w:rsid w:val="00337F19"/>
    <w:rsid w:val="0034016D"/>
    <w:rsid w:val="003401DE"/>
    <w:rsid w:val="00340286"/>
    <w:rsid w:val="0034032D"/>
    <w:rsid w:val="0034032F"/>
    <w:rsid w:val="00340547"/>
    <w:rsid w:val="00340BE8"/>
    <w:rsid w:val="00340E36"/>
    <w:rsid w:val="00340E4D"/>
    <w:rsid w:val="00340E8A"/>
    <w:rsid w:val="003415C2"/>
    <w:rsid w:val="003415DB"/>
    <w:rsid w:val="003418D4"/>
    <w:rsid w:val="00341A2A"/>
    <w:rsid w:val="00341B69"/>
    <w:rsid w:val="00341D17"/>
    <w:rsid w:val="00341E09"/>
    <w:rsid w:val="00341F2B"/>
    <w:rsid w:val="00341F57"/>
    <w:rsid w:val="003425DF"/>
    <w:rsid w:val="003426B3"/>
    <w:rsid w:val="00342A42"/>
    <w:rsid w:val="00342A89"/>
    <w:rsid w:val="00342C23"/>
    <w:rsid w:val="003434C9"/>
    <w:rsid w:val="003437AF"/>
    <w:rsid w:val="0034382F"/>
    <w:rsid w:val="003438E3"/>
    <w:rsid w:val="00343BB4"/>
    <w:rsid w:val="00343DB7"/>
    <w:rsid w:val="0034435C"/>
    <w:rsid w:val="00344545"/>
    <w:rsid w:val="00344943"/>
    <w:rsid w:val="00344A8B"/>
    <w:rsid w:val="00344E66"/>
    <w:rsid w:val="003450E5"/>
    <w:rsid w:val="003451A0"/>
    <w:rsid w:val="00345610"/>
    <w:rsid w:val="00345B59"/>
    <w:rsid w:val="00345BEE"/>
    <w:rsid w:val="00345E1D"/>
    <w:rsid w:val="00345F26"/>
    <w:rsid w:val="003461D7"/>
    <w:rsid w:val="0034659D"/>
    <w:rsid w:val="003465F3"/>
    <w:rsid w:val="00346754"/>
    <w:rsid w:val="003467C1"/>
    <w:rsid w:val="003469AB"/>
    <w:rsid w:val="00346EC0"/>
    <w:rsid w:val="00347596"/>
    <w:rsid w:val="00347668"/>
    <w:rsid w:val="00347ADD"/>
    <w:rsid w:val="00347C6E"/>
    <w:rsid w:val="00347C78"/>
    <w:rsid w:val="00350BD0"/>
    <w:rsid w:val="00350ED2"/>
    <w:rsid w:val="00350EDA"/>
    <w:rsid w:val="003510A8"/>
    <w:rsid w:val="00351145"/>
    <w:rsid w:val="00351413"/>
    <w:rsid w:val="0035162E"/>
    <w:rsid w:val="0035164E"/>
    <w:rsid w:val="00351915"/>
    <w:rsid w:val="00351989"/>
    <w:rsid w:val="003519EC"/>
    <w:rsid w:val="00351B36"/>
    <w:rsid w:val="00351F1B"/>
    <w:rsid w:val="00352022"/>
    <w:rsid w:val="0035225B"/>
    <w:rsid w:val="003524D9"/>
    <w:rsid w:val="00352C73"/>
    <w:rsid w:val="00352E45"/>
    <w:rsid w:val="00352E94"/>
    <w:rsid w:val="00353103"/>
    <w:rsid w:val="003533F9"/>
    <w:rsid w:val="003537BA"/>
    <w:rsid w:val="003539CF"/>
    <w:rsid w:val="00353F21"/>
    <w:rsid w:val="00353F5B"/>
    <w:rsid w:val="00353FD9"/>
    <w:rsid w:val="0035402F"/>
    <w:rsid w:val="00354241"/>
    <w:rsid w:val="003543DA"/>
    <w:rsid w:val="003546FB"/>
    <w:rsid w:val="0035497F"/>
    <w:rsid w:val="00354A1E"/>
    <w:rsid w:val="00355068"/>
    <w:rsid w:val="00355AF5"/>
    <w:rsid w:val="00355EDA"/>
    <w:rsid w:val="00355F23"/>
    <w:rsid w:val="003564AE"/>
    <w:rsid w:val="00356AFA"/>
    <w:rsid w:val="00356BCF"/>
    <w:rsid w:val="00356BDE"/>
    <w:rsid w:val="00356CA1"/>
    <w:rsid w:val="00356F4E"/>
    <w:rsid w:val="00356F7D"/>
    <w:rsid w:val="003571CA"/>
    <w:rsid w:val="003571DF"/>
    <w:rsid w:val="00357236"/>
    <w:rsid w:val="00357322"/>
    <w:rsid w:val="00357354"/>
    <w:rsid w:val="0035757F"/>
    <w:rsid w:val="0035783D"/>
    <w:rsid w:val="0035785C"/>
    <w:rsid w:val="003579FD"/>
    <w:rsid w:val="00357BE0"/>
    <w:rsid w:val="00357C89"/>
    <w:rsid w:val="00357D15"/>
    <w:rsid w:val="00357EB0"/>
    <w:rsid w:val="0036008C"/>
    <w:rsid w:val="00360280"/>
    <w:rsid w:val="003608A8"/>
    <w:rsid w:val="00360CD1"/>
    <w:rsid w:val="003611B0"/>
    <w:rsid w:val="003613DF"/>
    <w:rsid w:val="0036144B"/>
    <w:rsid w:val="00361964"/>
    <w:rsid w:val="00361B23"/>
    <w:rsid w:val="0036209D"/>
    <w:rsid w:val="003620A5"/>
    <w:rsid w:val="003623FF"/>
    <w:rsid w:val="00362775"/>
    <w:rsid w:val="0036289F"/>
    <w:rsid w:val="0036297E"/>
    <w:rsid w:val="00362CA8"/>
    <w:rsid w:val="0036300E"/>
    <w:rsid w:val="00363326"/>
    <w:rsid w:val="0036358A"/>
    <w:rsid w:val="00363695"/>
    <w:rsid w:val="0036372A"/>
    <w:rsid w:val="0036382F"/>
    <w:rsid w:val="00363B8F"/>
    <w:rsid w:val="00363EF4"/>
    <w:rsid w:val="00364024"/>
    <w:rsid w:val="00364315"/>
    <w:rsid w:val="00364B97"/>
    <w:rsid w:val="00364C50"/>
    <w:rsid w:val="00364D3D"/>
    <w:rsid w:val="00364D72"/>
    <w:rsid w:val="00364EA1"/>
    <w:rsid w:val="00365167"/>
    <w:rsid w:val="00365210"/>
    <w:rsid w:val="00365333"/>
    <w:rsid w:val="0036543A"/>
    <w:rsid w:val="00365B8F"/>
    <w:rsid w:val="00365BBD"/>
    <w:rsid w:val="00365FD6"/>
    <w:rsid w:val="003664DE"/>
    <w:rsid w:val="00366DE8"/>
    <w:rsid w:val="00367577"/>
    <w:rsid w:val="003678F5"/>
    <w:rsid w:val="003679BC"/>
    <w:rsid w:val="003679F3"/>
    <w:rsid w:val="00367C8C"/>
    <w:rsid w:val="00367CE4"/>
    <w:rsid w:val="00367DE0"/>
    <w:rsid w:val="00370517"/>
    <w:rsid w:val="00370680"/>
    <w:rsid w:val="00370B14"/>
    <w:rsid w:val="00370C0B"/>
    <w:rsid w:val="00370E65"/>
    <w:rsid w:val="00370FB2"/>
    <w:rsid w:val="00370FB5"/>
    <w:rsid w:val="00371647"/>
    <w:rsid w:val="00371969"/>
    <w:rsid w:val="0037198A"/>
    <w:rsid w:val="00371BD9"/>
    <w:rsid w:val="00371C4F"/>
    <w:rsid w:val="00371CAB"/>
    <w:rsid w:val="00371DA6"/>
    <w:rsid w:val="00371E0A"/>
    <w:rsid w:val="003722DD"/>
    <w:rsid w:val="0037269C"/>
    <w:rsid w:val="00372F99"/>
    <w:rsid w:val="00372FA1"/>
    <w:rsid w:val="00373513"/>
    <w:rsid w:val="003737FA"/>
    <w:rsid w:val="00373EFC"/>
    <w:rsid w:val="00373F1B"/>
    <w:rsid w:val="003744D2"/>
    <w:rsid w:val="00374635"/>
    <w:rsid w:val="003746B5"/>
    <w:rsid w:val="0037477C"/>
    <w:rsid w:val="00374843"/>
    <w:rsid w:val="00374AFF"/>
    <w:rsid w:val="00374BA5"/>
    <w:rsid w:val="00374DCE"/>
    <w:rsid w:val="00374DF9"/>
    <w:rsid w:val="00374E7F"/>
    <w:rsid w:val="00374F9B"/>
    <w:rsid w:val="0037505E"/>
    <w:rsid w:val="0037510B"/>
    <w:rsid w:val="0037531A"/>
    <w:rsid w:val="00375418"/>
    <w:rsid w:val="00375678"/>
    <w:rsid w:val="00375711"/>
    <w:rsid w:val="00375954"/>
    <w:rsid w:val="00375F18"/>
    <w:rsid w:val="00376065"/>
    <w:rsid w:val="003760D9"/>
    <w:rsid w:val="00376247"/>
    <w:rsid w:val="00376758"/>
    <w:rsid w:val="00376C58"/>
    <w:rsid w:val="00376DBA"/>
    <w:rsid w:val="00376EC2"/>
    <w:rsid w:val="00377195"/>
    <w:rsid w:val="003774FC"/>
    <w:rsid w:val="0037752A"/>
    <w:rsid w:val="00377637"/>
    <w:rsid w:val="003777E6"/>
    <w:rsid w:val="00377A6A"/>
    <w:rsid w:val="00377FD3"/>
    <w:rsid w:val="0037B4D8"/>
    <w:rsid w:val="003802C7"/>
    <w:rsid w:val="003802DE"/>
    <w:rsid w:val="00380374"/>
    <w:rsid w:val="00380572"/>
    <w:rsid w:val="00380C2C"/>
    <w:rsid w:val="00380E85"/>
    <w:rsid w:val="00380F15"/>
    <w:rsid w:val="00381056"/>
    <w:rsid w:val="003816C7"/>
    <w:rsid w:val="00381711"/>
    <w:rsid w:val="0038174C"/>
    <w:rsid w:val="00381A42"/>
    <w:rsid w:val="00381C4A"/>
    <w:rsid w:val="0038244B"/>
    <w:rsid w:val="003828CC"/>
    <w:rsid w:val="00382C95"/>
    <w:rsid w:val="00383158"/>
    <w:rsid w:val="00383621"/>
    <w:rsid w:val="00383688"/>
    <w:rsid w:val="003839A1"/>
    <w:rsid w:val="00383ADF"/>
    <w:rsid w:val="00383CBA"/>
    <w:rsid w:val="00383F6F"/>
    <w:rsid w:val="00383FCF"/>
    <w:rsid w:val="003840D9"/>
    <w:rsid w:val="003841C2"/>
    <w:rsid w:val="0038423B"/>
    <w:rsid w:val="003842F0"/>
    <w:rsid w:val="00384725"/>
    <w:rsid w:val="00384D48"/>
    <w:rsid w:val="00384E65"/>
    <w:rsid w:val="00384E6F"/>
    <w:rsid w:val="00384FF3"/>
    <w:rsid w:val="003852CD"/>
    <w:rsid w:val="00385498"/>
    <w:rsid w:val="00385AC8"/>
    <w:rsid w:val="003860E5"/>
    <w:rsid w:val="00386505"/>
    <w:rsid w:val="00386630"/>
    <w:rsid w:val="00386674"/>
    <w:rsid w:val="00386780"/>
    <w:rsid w:val="00386AC2"/>
    <w:rsid w:val="00386B28"/>
    <w:rsid w:val="00386D82"/>
    <w:rsid w:val="00387264"/>
    <w:rsid w:val="00387603"/>
    <w:rsid w:val="00387794"/>
    <w:rsid w:val="00387809"/>
    <w:rsid w:val="00387869"/>
    <w:rsid w:val="00387BFA"/>
    <w:rsid w:val="00387D2A"/>
    <w:rsid w:val="00387D5B"/>
    <w:rsid w:val="00387FFB"/>
    <w:rsid w:val="00390210"/>
    <w:rsid w:val="0039082C"/>
    <w:rsid w:val="00390AAA"/>
    <w:rsid w:val="00390F3C"/>
    <w:rsid w:val="003910D8"/>
    <w:rsid w:val="00391145"/>
    <w:rsid w:val="00391181"/>
    <w:rsid w:val="00391199"/>
    <w:rsid w:val="003913D9"/>
    <w:rsid w:val="003913E6"/>
    <w:rsid w:val="00391401"/>
    <w:rsid w:val="0039147C"/>
    <w:rsid w:val="003914F5"/>
    <w:rsid w:val="00391706"/>
    <w:rsid w:val="0039181C"/>
    <w:rsid w:val="00391941"/>
    <w:rsid w:val="00391B9D"/>
    <w:rsid w:val="00391CD9"/>
    <w:rsid w:val="00391D53"/>
    <w:rsid w:val="00392C57"/>
    <w:rsid w:val="00392F26"/>
    <w:rsid w:val="00392F97"/>
    <w:rsid w:val="00393126"/>
    <w:rsid w:val="003931A0"/>
    <w:rsid w:val="003932F9"/>
    <w:rsid w:val="003933E0"/>
    <w:rsid w:val="003936A4"/>
    <w:rsid w:val="0039376A"/>
    <w:rsid w:val="0039385D"/>
    <w:rsid w:val="00393878"/>
    <w:rsid w:val="00393ACC"/>
    <w:rsid w:val="00393CE8"/>
    <w:rsid w:val="0039414A"/>
    <w:rsid w:val="0039435A"/>
    <w:rsid w:val="003944E3"/>
    <w:rsid w:val="003946C4"/>
    <w:rsid w:val="0039499C"/>
    <w:rsid w:val="00394BF5"/>
    <w:rsid w:val="00394FC9"/>
    <w:rsid w:val="00395205"/>
    <w:rsid w:val="003954EC"/>
    <w:rsid w:val="00395965"/>
    <w:rsid w:val="00395C1A"/>
    <w:rsid w:val="00395D9F"/>
    <w:rsid w:val="00395E2B"/>
    <w:rsid w:val="00395EFF"/>
    <w:rsid w:val="0039619B"/>
    <w:rsid w:val="0039642D"/>
    <w:rsid w:val="0039654B"/>
    <w:rsid w:val="00396782"/>
    <w:rsid w:val="0039678B"/>
    <w:rsid w:val="003968E7"/>
    <w:rsid w:val="00396E6A"/>
    <w:rsid w:val="00397055"/>
    <w:rsid w:val="0039715A"/>
    <w:rsid w:val="003971D6"/>
    <w:rsid w:val="00397244"/>
    <w:rsid w:val="003972A9"/>
    <w:rsid w:val="00397324"/>
    <w:rsid w:val="0039777E"/>
    <w:rsid w:val="00397943"/>
    <w:rsid w:val="00397A29"/>
    <w:rsid w:val="00397C10"/>
    <w:rsid w:val="00397C74"/>
    <w:rsid w:val="00397CAD"/>
    <w:rsid w:val="00397D12"/>
    <w:rsid w:val="00397EF7"/>
    <w:rsid w:val="003A0008"/>
    <w:rsid w:val="003A0066"/>
    <w:rsid w:val="003A011A"/>
    <w:rsid w:val="003A015D"/>
    <w:rsid w:val="003A03E9"/>
    <w:rsid w:val="003A06B9"/>
    <w:rsid w:val="003A07CA"/>
    <w:rsid w:val="003A0884"/>
    <w:rsid w:val="003A0926"/>
    <w:rsid w:val="003A098F"/>
    <w:rsid w:val="003A0D04"/>
    <w:rsid w:val="003A0EC3"/>
    <w:rsid w:val="003A1120"/>
    <w:rsid w:val="003A133C"/>
    <w:rsid w:val="003A1542"/>
    <w:rsid w:val="003A1610"/>
    <w:rsid w:val="003A1D37"/>
    <w:rsid w:val="003A1EC5"/>
    <w:rsid w:val="003A1F16"/>
    <w:rsid w:val="003A1F94"/>
    <w:rsid w:val="003A2131"/>
    <w:rsid w:val="003A2309"/>
    <w:rsid w:val="003A27DE"/>
    <w:rsid w:val="003A2923"/>
    <w:rsid w:val="003A2C30"/>
    <w:rsid w:val="003A3196"/>
    <w:rsid w:val="003A3381"/>
    <w:rsid w:val="003A3424"/>
    <w:rsid w:val="003A3777"/>
    <w:rsid w:val="003A396B"/>
    <w:rsid w:val="003A3A67"/>
    <w:rsid w:val="003A3BDA"/>
    <w:rsid w:val="003A3E42"/>
    <w:rsid w:val="003A43AE"/>
    <w:rsid w:val="003A465A"/>
    <w:rsid w:val="003A4A69"/>
    <w:rsid w:val="003A4A8D"/>
    <w:rsid w:val="003A4BE4"/>
    <w:rsid w:val="003A4E8D"/>
    <w:rsid w:val="003A4E9B"/>
    <w:rsid w:val="003A58B3"/>
    <w:rsid w:val="003A5A1A"/>
    <w:rsid w:val="003A5B9C"/>
    <w:rsid w:val="003A5C86"/>
    <w:rsid w:val="003A5DF7"/>
    <w:rsid w:val="003A5F0E"/>
    <w:rsid w:val="003A5F50"/>
    <w:rsid w:val="003A6387"/>
    <w:rsid w:val="003A7086"/>
    <w:rsid w:val="003A780B"/>
    <w:rsid w:val="003A7B5F"/>
    <w:rsid w:val="003A7C6F"/>
    <w:rsid w:val="003A7CAD"/>
    <w:rsid w:val="003B03B0"/>
    <w:rsid w:val="003B05B4"/>
    <w:rsid w:val="003B0749"/>
    <w:rsid w:val="003B0A6A"/>
    <w:rsid w:val="003B0B2C"/>
    <w:rsid w:val="003B0F5C"/>
    <w:rsid w:val="003B0FF1"/>
    <w:rsid w:val="003B1376"/>
    <w:rsid w:val="003B1398"/>
    <w:rsid w:val="003B176F"/>
    <w:rsid w:val="003B185E"/>
    <w:rsid w:val="003B191E"/>
    <w:rsid w:val="003B2006"/>
    <w:rsid w:val="003B2283"/>
    <w:rsid w:val="003B2294"/>
    <w:rsid w:val="003B23CC"/>
    <w:rsid w:val="003B24A9"/>
    <w:rsid w:val="003B27F7"/>
    <w:rsid w:val="003B2E17"/>
    <w:rsid w:val="003B2F47"/>
    <w:rsid w:val="003B31A6"/>
    <w:rsid w:val="003B31D6"/>
    <w:rsid w:val="003B32A8"/>
    <w:rsid w:val="003B3509"/>
    <w:rsid w:val="003B37E6"/>
    <w:rsid w:val="003B3911"/>
    <w:rsid w:val="003B4398"/>
    <w:rsid w:val="003B4606"/>
    <w:rsid w:val="003B4B0E"/>
    <w:rsid w:val="003B4D22"/>
    <w:rsid w:val="003B4D63"/>
    <w:rsid w:val="003B4F7F"/>
    <w:rsid w:val="003B54F5"/>
    <w:rsid w:val="003B5743"/>
    <w:rsid w:val="003B59D2"/>
    <w:rsid w:val="003B5BA9"/>
    <w:rsid w:val="003B5D2C"/>
    <w:rsid w:val="003B5F2F"/>
    <w:rsid w:val="003B6160"/>
    <w:rsid w:val="003B61DC"/>
    <w:rsid w:val="003B6505"/>
    <w:rsid w:val="003B6604"/>
    <w:rsid w:val="003B6A50"/>
    <w:rsid w:val="003B6A68"/>
    <w:rsid w:val="003B6B7A"/>
    <w:rsid w:val="003B6CBC"/>
    <w:rsid w:val="003B6E11"/>
    <w:rsid w:val="003B6FB5"/>
    <w:rsid w:val="003B7092"/>
    <w:rsid w:val="003B72B4"/>
    <w:rsid w:val="003B73EE"/>
    <w:rsid w:val="003B740F"/>
    <w:rsid w:val="003B7461"/>
    <w:rsid w:val="003B746A"/>
    <w:rsid w:val="003B785B"/>
    <w:rsid w:val="003B7C95"/>
    <w:rsid w:val="003B7ED1"/>
    <w:rsid w:val="003C008E"/>
    <w:rsid w:val="003C0157"/>
    <w:rsid w:val="003C03A6"/>
    <w:rsid w:val="003C094C"/>
    <w:rsid w:val="003C0ABE"/>
    <w:rsid w:val="003C0C67"/>
    <w:rsid w:val="003C0FA0"/>
    <w:rsid w:val="003C0FF8"/>
    <w:rsid w:val="003C1365"/>
    <w:rsid w:val="003C1675"/>
    <w:rsid w:val="003C1B05"/>
    <w:rsid w:val="003C1BC6"/>
    <w:rsid w:val="003C1CAA"/>
    <w:rsid w:val="003C1D04"/>
    <w:rsid w:val="003C1E88"/>
    <w:rsid w:val="003C21B8"/>
    <w:rsid w:val="003C25B7"/>
    <w:rsid w:val="003C29FE"/>
    <w:rsid w:val="003C2BC8"/>
    <w:rsid w:val="003C2E97"/>
    <w:rsid w:val="003C32A5"/>
    <w:rsid w:val="003C32FA"/>
    <w:rsid w:val="003C3313"/>
    <w:rsid w:val="003C3457"/>
    <w:rsid w:val="003C35B8"/>
    <w:rsid w:val="003C36B0"/>
    <w:rsid w:val="003C394D"/>
    <w:rsid w:val="003C3E5F"/>
    <w:rsid w:val="003C3FAD"/>
    <w:rsid w:val="003C4201"/>
    <w:rsid w:val="003C4480"/>
    <w:rsid w:val="003C456F"/>
    <w:rsid w:val="003C4B63"/>
    <w:rsid w:val="003C4B68"/>
    <w:rsid w:val="003C4B78"/>
    <w:rsid w:val="003C4BC3"/>
    <w:rsid w:val="003C4CE7"/>
    <w:rsid w:val="003C4ED3"/>
    <w:rsid w:val="003C50A1"/>
    <w:rsid w:val="003C5142"/>
    <w:rsid w:val="003C5D61"/>
    <w:rsid w:val="003C5EEE"/>
    <w:rsid w:val="003C5EFA"/>
    <w:rsid w:val="003C616B"/>
    <w:rsid w:val="003C621C"/>
    <w:rsid w:val="003C66D5"/>
    <w:rsid w:val="003C6AA2"/>
    <w:rsid w:val="003C6AF1"/>
    <w:rsid w:val="003C6DB4"/>
    <w:rsid w:val="003C6DF3"/>
    <w:rsid w:val="003C6E86"/>
    <w:rsid w:val="003C72A1"/>
    <w:rsid w:val="003C7521"/>
    <w:rsid w:val="003C7B09"/>
    <w:rsid w:val="003C7E0A"/>
    <w:rsid w:val="003C7E89"/>
    <w:rsid w:val="003C7FDB"/>
    <w:rsid w:val="003D01E9"/>
    <w:rsid w:val="003D0857"/>
    <w:rsid w:val="003D0A70"/>
    <w:rsid w:val="003D0D67"/>
    <w:rsid w:val="003D0FD4"/>
    <w:rsid w:val="003D0FE4"/>
    <w:rsid w:val="003D0FEA"/>
    <w:rsid w:val="003D1165"/>
    <w:rsid w:val="003D1828"/>
    <w:rsid w:val="003D190A"/>
    <w:rsid w:val="003D1E46"/>
    <w:rsid w:val="003D2037"/>
    <w:rsid w:val="003D220D"/>
    <w:rsid w:val="003D24DA"/>
    <w:rsid w:val="003D27E5"/>
    <w:rsid w:val="003D2A20"/>
    <w:rsid w:val="003D2C2A"/>
    <w:rsid w:val="003D2C4E"/>
    <w:rsid w:val="003D3117"/>
    <w:rsid w:val="003D340A"/>
    <w:rsid w:val="003D38D1"/>
    <w:rsid w:val="003D39C3"/>
    <w:rsid w:val="003D3A13"/>
    <w:rsid w:val="003D4143"/>
    <w:rsid w:val="003D4193"/>
    <w:rsid w:val="003D444D"/>
    <w:rsid w:val="003D459B"/>
    <w:rsid w:val="003D4660"/>
    <w:rsid w:val="003D46A3"/>
    <w:rsid w:val="003D4A8F"/>
    <w:rsid w:val="003D4AF2"/>
    <w:rsid w:val="003D4BEC"/>
    <w:rsid w:val="003D5046"/>
    <w:rsid w:val="003D514F"/>
    <w:rsid w:val="003D51F8"/>
    <w:rsid w:val="003D53E3"/>
    <w:rsid w:val="003D5721"/>
    <w:rsid w:val="003D58F7"/>
    <w:rsid w:val="003D5989"/>
    <w:rsid w:val="003D5AA3"/>
    <w:rsid w:val="003D5C66"/>
    <w:rsid w:val="003D6A38"/>
    <w:rsid w:val="003D6ABE"/>
    <w:rsid w:val="003D6B2C"/>
    <w:rsid w:val="003D6BA9"/>
    <w:rsid w:val="003D6FE9"/>
    <w:rsid w:val="003D7137"/>
    <w:rsid w:val="003D71AB"/>
    <w:rsid w:val="003D7283"/>
    <w:rsid w:val="003D7418"/>
    <w:rsid w:val="003D7480"/>
    <w:rsid w:val="003D787B"/>
    <w:rsid w:val="003D7886"/>
    <w:rsid w:val="003D7B3F"/>
    <w:rsid w:val="003D7E4F"/>
    <w:rsid w:val="003E0135"/>
    <w:rsid w:val="003E0367"/>
    <w:rsid w:val="003E041F"/>
    <w:rsid w:val="003E0431"/>
    <w:rsid w:val="003E0709"/>
    <w:rsid w:val="003E0BC2"/>
    <w:rsid w:val="003E0F5F"/>
    <w:rsid w:val="003E1395"/>
    <w:rsid w:val="003E1565"/>
    <w:rsid w:val="003E159C"/>
    <w:rsid w:val="003E1753"/>
    <w:rsid w:val="003E1BC2"/>
    <w:rsid w:val="003E1CB9"/>
    <w:rsid w:val="003E1ECF"/>
    <w:rsid w:val="003E224B"/>
    <w:rsid w:val="003E22FA"/>
    <w:rsid w:val="003E2391"/>
    <w:rsid w:val="003E258D"/>
    <w:rsid w:val="003E2650"/>
    <w:rsid w:val="003E2659"/>
    <w:rsid w:val="003E26AD"/>
    <w:rsid w:val="003E27A2"/>
    <w:rsid w:val="003E288C"/>
    <w:rsid w:val="003E289F"/>
    <w:rsid w:val="003E2DBC"/>
    <w:rsid w:val="003E2FE4"/>
    <w:rsid w:val="003E3160"/>
    <w:rsid w:val="003E355C"/>
    <w:rsid w:val="003E36CF"/>
    <w:rsid w:val="003E3A3F"/>
    <w:rsid w:val="003E3CCD"/>
    <w:rsid w:val="003E40A1"/>
    <w:rsid w:val="003E4187"/>
    <w:rsid w:val="003E4260"/>
    <w:rsid w:val="003E4AB1"/>
    <w:rsid w:val="003E4CD7"/>
    <w:rsid w:val="003E4D18"/>
    <w:rsid w:val="003E4F50"/>
    <w:rsid w:val="003E520B"/>
    <w:rsid w:val="003E53AD"/>
    <w:rsid w:val="003E53F0"/>
    <w:rsid w:val="003E5634"/>
    <w:rsid w:val="003E5ECE"/>
    <w:rsid w:val="003E60FC"/>
    <w:rsid w:val="003E6267"/>
    <w:rsid w:val="003E62BA"/>
    <w:rsid w:val="003E6372"/>
    <w:rsid w:val="003E66A8"/>
    <w:rsid w:val="003E687E"/>
    <w:rsid w:val="003E6C37"/>
    <w:rsid w:val="003E74B1"/>
    <w:rsid w:val="003E75D9"/>
    <w:rsid w:val="003E77E2"/>
    <w:rsid w:val="003E780D"/>
    <w:rsid w:val="003E7D0E"/>
    <w:rsid w:val="003F010E"/>
    <w:rsid w:val="003F016A"/>
    <w:rsid w:val="003F0551"/>
    <w:rsid w:val="003F088F"/>
    <w:rsid w:val="003F095B"/>
    <w:rsid w:val="003F0A36"/>
    <w:rsid w:val="003F0C26"/>
    <w:rsid w:val="003F0E7A"/>
    <w:rsid w:val="003F0EC9"/>
    <w:rsid w:val="003F1011"/>
    <w:rsid w:val="003F1037"/>
    <w:rsid w:val="003F106C"/>
    <w:rsid w:val="003F12FF"/>
    <w:rsid w:val="003F17CF"/>
    <w:rsid w:val="003F18E8"/>
    <w:rsid w:val="003F19E0"/>
    <w:rsid w:val="003F1A4D"/>
    <w:rsid w:val="003F1A9C"/>
    <w:rsid w:val="003F1C97"/>
    <w:rsid w:val="003F1CE2"/>
    <w:rsid w:val="003F1DB9"/>
    <w:rsid w:val="003F1DE7"/>
    <w:rsid w:val="003F1E10"/>
    <w:rsid w:val="003F1ED1"/>
    <w:rsid w:val="003F2068"/>
    <w:rsid w:val="003F2679"/>
    <w:rsid w:val="003F2B8A"/>
    <w:rsid w:val="003F2E7C"/>
    <w:rsid w:val="003F314A"/>
    <w:rsid w:val="003F3175"/>
    <w:rsid w:val="003F32EB"/>
    <w:rsid w:val="003F3704"/>
    <w:rsid w:val="003F376A"/>
    <w:rsid w:val="003F3977"/>
    <w:rsid w:val="003F3B05"/>
    <w:rsid w:val="003F3FAF"/>
    <w:rsid w:val="003F4237"/>
    <w:rsid w:val="003F4319"/>
    <w:rsid w:val="003F45CE"/>
    <w:rsid w:val="003F4652"/>
    <w:rsid w:val="003F497F"/>
    <w:rsid w:val="003F4FDE"/>
    <w:rsid w:val="003F5447"/>
    <w:rsid w:val="003F55DD"/>
    <w:rsid w:val="003F5859"/>
    <w:rsid w:val="003F589A"/>
    <w:rsid w:val="003F58F3"/>
    <w:rsid w:val="003F593B"/>
    <w:rsid w:val="003F59A6"/>
    <w:rsid w:val="003F5A73"/>
    <w:rsid w:val="003F5D9E"/>
    <w:rsid w:val="003F5DA8"/>
    <w:rsid w:val="003F5E88"/>
    <w:rsid w:val="003F5F61"/>
    <w:rsid w:val="003F6529"/>
    <w:rsid w:val="003F6A8B"/>
    <w:rsid w:val="003F6B93"/>
    <w:rsid w:val="003F6EF5"/>
    <w:rsid w:val="003F71FC"/>
    <w:rsid w:val="003F7210"/>
    <w:rsid w:val="003F7321"/>
    <w:rsid w:val="003F75AA"/>
    <w:rsid w:val="003F785C"/>
    <w:rsid w:val="003F7B1F"/>
    <w:rsid w:val="003F7B70"/>
    <w:rsid w:val="003F7C3A"/>
    <w:rsid w:val="003F7CC3"/>
    <w:rsid w:val="0040001C"/>
    <w:rsid w:val="00400429"/>
    <w:rsid w:val="0040055A"/>
    <w:rsid w:val="00400A15"/>
    <w:rsid w:val="00400C39"/>
    <w:rsid w:val="00400CDD"/>
    <w:rsid w:val="00400E0C"/>
    <w:rsid w:val="00400ECA"/>
    <w:rsid w:val="00401104"/>
    <w:rsid w:val="00401170"/>
    <w:rsid w:val="004012E0"/>
    <w:rsid w:val="0040181E"/>
    <w:rsid w:val="004019D8"/>
    <w:rsid w:val="00401C54"/>
    <w:rsid w:val="00401C93"/>
    <w:rsid w:val="00401CFB"/>
    <w:rsid w:val="00401F69"/>
    <w:rsid w:val="004023A5"/>
    <w:rsid w:val="00402637"/>
    <w:rsid w:val="0040285C"/>
    <w:rsid w:val="00402EB4"/>
    <w:rsid w:val="0040359C"/>
    <w:rsid w:val="004035A1"/>
    <w:rsid w:val="00403615"/>
    <w:rsid w:val="00403B07"/>
    <w:rsid w:val="00403C46"/>
    <w:rsid w:val="00403F3C"/>
    <w:rsid w:val="00403F79"/>
    <w:rsid w:val="004040A2"/>
    <w:rsid w:val="004040D1"/>
    <w:rsid w:val="00404158"/>
    <w:rsid w:val="004043E8"/>
    <w:rsid w:val="00404676"/>
    <w:rsid w:val="00404708"/>
    <w:rsid w:val="00404866"/>
    <w:rsid w:val="00404D9F"/>
    <w:rsid w:val="004051D0"/>
    <w:rsid w:val="00405288"/>
    <w:rsid w:val="004055BD"/>
    <w:rsid w:val="004056AA"/>
    <w:rsid w:val="00405C84"/>
    <w:rsid w:val="00405DBC"/>
    <w:rsid w:val="0040602D"/>
    <w:rsid w:val="0040620E"/>
    <w:rsid w:val="00406343"/>
    <w:rsid w:val="00406695"/>
    <w:rsid w:val="004069B1"/>
    <w:rsid w:val="004069B4"/>
    <w:rsid w:val="00406C5D"/>
    <w:rsid w:val="004070A0"/>
    <w:rsid w:val="0040719B"/>
    <w:rsid w:val="00407370"/>
    <w:rsid w:val="0040777A"/>
    <w:rsid w:val="00407A75"/>
    <w:rsid w:val="00407A8D"/>
    <w:rsid w:val="00410228"/>
    <w:rsid w:val="00410330"/>
    <w:rsid w:val="00410354"/>
    <w:rsid w:val="00410419"/>
    <w:rsid w:val="0041076D"/>
    <w:rsid w:val="004107DB"/>
    <w:rsid w:val="00410AAB"/>
    <w:rsid w:val="00410C51"/>
    <w:rsid w:val="00410C8A"/>
    <w:rsid w:val="00410E2E"/>
    <w:rsid w:val="004114B2"/>
    <w:rsid w:val="00411646"/>
    <w:rsid w:val="00411675"/>
    <w:rsid w:val="00411759"/>
    <w:rsid w:val="00411D92"/>
    <w:rsid w:val="0041208F"/>
    <w:rsid w:val="00412203"/>
    <w:rsid w:val="00412221"/>
    <w:rsid w:val="00412325"/>
    <w:rsid w:val="004123C0"/>
    <w:rsid w:val="00412AB1"/>
    <w:rsid w:val="00412B6E"/>
    <w:rsid w:val="00412D7C"/>
    <w:rsid w:val="00412EE4"/>
    <w:rsid w:val="0041317E"/>
    <w:rsid w:val="004133A5"/>
    <w:rsid w:val="004134BF"/>
    <w:rsid w:val="00413B93"/>
    <w:rsid w:val="00413E36"/>
    <w:rsid w:val="00413EAA"/>
    <w:rsid w:val="00413F77"/>
    <w:rsid w:val="004140CC"/>
    <w:rsid w:val="00414580"/>
    <w:rsid w:val="00414633"/>
    <w:rsid w:val="0041477E"/>
    <w:rsid w:val="00414AA5"/>
    <w:rsid w:val="00414C09"/>
    <w:rsid w:val="00414D38"/>
    <w:rsid w:val="00414EE6"/>
    <w:rsid w:val="00414F87"/>
    <w:rsid w:val="00415205"/>
    <w:rsid w:val="0041564F"/>
    <w:rsid w:val="00415846"/>
    <w:rsid w:val="0041594F"/>
    <w:rsid w:val="0041598C"/>
    <w:rsid w:val="00415BC1"/>
    <w:rsid w:val="00415CC9"/>
    <w:rsid w:val="00415FE1"/>
    <w:rsid w:val="00416356"/>
    <w:rsid w:val="004163E3"/>
    <w:rsid w:val="00416609"/>
    <w:rsid w:val="0041687B"/>
    <w:rsid w:val="0041693D"/>
    <w:rsid w:val="00416A6D"/>
    <w:rsid w:val="00416E52"/>
    <w:rsid w:val="004170F6"/>
    <w:rsid w:val="00417300"/>
    <w:rsid w:val="0041753F"/>
    <w:rsid w:val="0041760C"/>
    <w:rsid w:val="004177E3"/>
    <w:rsid w:val="00417838"/>
    <w:rsid w:val="00417879"/>
    <w:rsid w:val="00417E86"/>
    <w:rsid w:val="00417F28"/>
    <w:rsid w:val="00420437"/>
    <w:rsid w:val="00420627"/>
    <w:rsid w:val="004206B7"/>
    <w:rsid w:val="00420824"/>
    <w:rsid w:val="00420BA1"/>
    <w:rsid w:val="00420E68"/>
    <w:rsid w:val="00420F26"/>
    <w:rsid w:val="0042146A"/>
    <w:rsid w:val="004214D3"/>
    <w:rsid w:val="0042174D"/>
    <w:rsid w:val="00421A3B"/>
    <w:rsid w:val="00421B20"/>
    <w:rsid w:val="00422235"/>
    <w:rsid w:val="004222A3"/>
    <w:rsid w:val="00422853"/>
    <w:rsid w:val="00422ABD"/>
    <w:rsid w:val="00422B8B"/>
    <w:rsid w:val="00422C23"/>
    <w:rsid w:val="004234CA"/>
    <w:rsid w:val="004236E7"/>
    <w:rsid w:val="00423831"/>
    <w:rsid w:val="0042384C"/>
    <w:rsid w:val="00423AA5"/>
    <w:rsid w:val="00423AF2"/>
    <w:rsid w:val="00424BBB"/>
    <w:rsid w:val="00424BE0"/>
    <w:rsid w:val="00424CDF"/>
    <w:rsid w:val="00424EDF"/>
    <w:rsid w:val="00425142"/>
    <w:rsid w:val="0042554A"/>
    <w:rsid w:val="004255CA"/>
    <w:rsid w:val="00425895"/>
    <w:rsid w:val="0042591E"/>
    <w:rsid w:val="00425EE2"/>
    <w:rsid w:val="004261BF"/>
    <w:rsid w:val="004263FB"/>
    <w:rsid w:val="00426BC0"/>
    <w:rsid w:val="00426F09"/>
    <w:rsid w:val="00427581"/>
    <w:rsid w:val="0042762D"/>
    <w:rsid w:val="004277CB"/>
    <w:rsid w:val="004279A5"/>
    <w:rsid w:val="004279DD"/>
    <w:rsid w:val="00427F54"/>
    <w:rsid w:val="00430380"/>
    <w:rsid w:val="0043039C"/>
    <w:rsid w:val="004303C8"/>
    <w:rsid w:val="0043055A"/>
    <w:rsid w:val="004305EC"/>
    <w:rsid w:val="00430792"/>
    <w:rsid w:val="004308BE"/>
    <w:rsid w:val="00430B23"/>
    <w:rsid w:val="00430DD4"/>
    <w:rsid w:val="004310D4"/>
    <w:rsid w:val="0043122F"/>
    <w:rsid w:val="00431391"/>
    <w:rsid w:val="0043275D"/>
    <w:rsid w:val="00432FE8"/>
    <w:rsid w:val="00433396"/>
    <w:rsid w:val="00433397"/>
    <w:rsid w:val="00433452"/>
    <w:rsid w:val="00433466"/>
    <w:rsid w:val="00433787"/>
    <w:rsid w:val="00433B8D"/>
    <w:rsid w:val="00433DCC"/>
    <w:rsid w:val="00434469"/>
    <w:rsid w:val="004348DC"/>
    <w:rsid w:val="004349DC"/>
    <w:rsid w:val="004349E3"/>
    <w:rsid w:val="00434AF0"/>
    <w:rsid w:val="00435511"/>
    <w:rsid w:val="00435626"/>
    <w:rsid w:val="0043574B"/>
    <w:rsid w:val="00435C61"/>
    <w:rsid w:val="00435D2B"/>
    <w:rsid w:val="00435D64"/>
    <w:rsid w:val="00435DC2"/>
    <w:rsid w:val="00436226"/>
    <w:rsid w:val="0043630D"/>
    <w:rsid w:val="00436406"/>
    <w:rsid w:val="0043645A"/>
    <w:rsid w:val="00436678"/>
    <w:rsid w:val="00436689"/>
    <w:rsid w:val="00436AC9"/>
    <w:rsid w:val="00436D67"/>
    <w:rsid w:val="00436E5F"/>
    <w:rsid w:val="00437109"/>
    <w:rsid w:val="00437173"/>
    <w:rsid w:val="00437629"/>
    <w:rsid w:val="00437730"/>
    <w:rsid w:val="004378C1"/>
    <w:rsid w:val="00437B46"/>
    <w:rsid w:val="004402B1"/>
    <w:rsid w:val="004407B3"/>
    <w:rsid w:val="00440ABC"/>
    <w:rsid w:val="00441059"/>
    <w:rsid w:val="0044126A"/>
    <w:rsid w:val="00441321"/>
    <w:rsid w:val="004414EB"/>
    <w:rsid w:val="004416FE"/>
    <w:rsid w:val="00441824"/>
    <w:rsid w:val="00441A66"/>
    <w:rsid w:val="00441B39"/>
    <w:rsid w:val="004423B3"/>
    <w:rsid w:val="00442524"/>
    <w:rsid w:val="004426A3"/>
    <w:rsid w:val="00442899"/>
    <w:rsid w:val="004428B3"/>
    <w:rsid w:val="00442A31"/>
    <w:rsid w:val="00442ED7"/>
    <w:rsid w:val="00442F48"/>
    <w:rsid w:val="00442F4D"/>
    <w:rsid w:val="00442FCD"/>
    <w:rsid w:val="004431A8"/>
    <w:rsid w:val="00443200"/>
    <w:rsid w:val="00443202"/>
    <w:rsid w:val="00443382"/>
    <w:rsid w:val="004435AD"/>
    <w:rsid w:val="004435CF"/>
    <w:rsid w:val="004438E2"/>
    <w:rsid w:val="00443A32"/>
    <w:rsid w:val="00443D2E"/>
    <w:rsid w:val="0044403E"/>
    <w:rsid w:val="004441DC"/>
    <w:rsid w:val="004442DA"/>
    <w:rsid w:val="00444325"/>
    <w:rsid w:val="004445EC"/>
    <w:rsid w:val="0044463C"/>
    <w:rsid w:val="0044473A"/>
    <w:rsid w:val="00444911"/>
    <w:rsid w:val="00444D99"/>
    <w:rsid w:val="004457F2"/>
    <w:rsid w:val="0044596C"/>
    <w:rsid w:val="00445E3B"/>
    <w:rsid w:val="00445ED3"/>
    <w:rsid w:val="00445F98"/>
    <w:rsid w:val="004461C6"/>
    <w:rsid w:val="004462C3"/>
    <w:rsid w:val="00446723"/>
    <w:rsid w:val="00446E03"/>
    <w:rsid w:val="00447454"/>
    <w:rsid w:val="00447486"/>
    <w:rsid w:val="00447552"/>
    <w:rsid w:val="0044765C"/>
    <w:rsid w:val="004501BC"/>
    <w:rsid w:val="00450357"/>
    <w:rsid w:val="00450417"/>
    <w:rsid w:val="0045064B"/>
    <w:rsid w:val="00450B8C"/>
    <w:rsid w:val="00450BDF"/>
    <w:rsid w:val="00450CF5"/>
    <w:rsid w:val="00450F58"/>
    <w:rsid w:val="004512D5"/>
    <w:rsid w:val="0045154A"/>
    <w:rsid w:val="00451579"/>
    <w:rsid w:val="004515C0"/>
    <w:rsid w:val="004518D3"/>
    <w:rsid w:val="004518F3"/>
    <w:rsid w:val="00451A40"/>
    <w:rsid w:val="00452338"/>
    <w:rsid w:val="00452687"/>
    <w:rsid w:val="00452755"/>
    <w:rsid w:val="0045298D"/>
    <w:rsid w:val="0045329D"/>
    <w:rsid w:val="00453330"/>
    <w:rsid w:val="00453534"/>
    <w:rsid w:val="00453648"/>
    <w:rsid w:val="004536EF"/>
    <w:rsid w:val="00454397"/>
    <w:rsid w:val="004543CA"/>
    <w:rsid w:val="0045441F"/>
    <w:rsid w:val="0045451D"/>
    <w:rsid w:val="00454541"/>
    <w:rsid w:val="004546E4"/>
    <w:rsid w:val="004548F8"/>
    <w:rsid w:val="00454B0F"/>
    <w:rsid w:val="00455105"/>
    <w:rsid w:val="0045554A"/>
    <w:rsid w:val="004555DF"/>
    <w:rsid w:val="00455D2E"/>
    <w:rsid w:val="0045638E"/>
    <w:rsid w:val="00456455"/>
    <w:rsid w:val="0045647B"/>
    <w:rsid w:val="004568BE"/>
    <w:rsid w:val="004569CB"/>
    <w:rsid w:val="00456BD3"/>
    <w:rsid w:val="00456C4A"/>
    <w:rsid w:val="00456ED1"/>
    <w:rsid w:val="0045700E"/>
    <w:rsid w:val="00457A16"/>
    <w:rsid w:val="00457DDE"/>
    <w:rsid w:val="00457E64"/>
    <w:rsid w:val="004601AB"/>
    <w:rsid w:val="004604DB"/>
    <w:rsid w:val="00460668"/>
    <w:rsid w:val="004607E6"/>
    <w:rsid w:val="004609B5"/>
    <w:rsid w:val="00460A61"/>
    <w:rsid w:val="00461075"/>
    <w:rsid w:val="0046118D"/>
    <w:rsid w:val="00461857"/>
    <w:rsid w:val="00461A88"/>
    <w:rsid w:val="00461AD0"/>
    <w:rsid w:val="00461BF0"/>
    <w:rsid w:val="00461F97"/>
    <w:rsid w:val="00462600"/>
    <w:rsid w:val="0046297E"/>
    <w:rsid w:val="00462B11"/>
    <w:rsid w:val="00462F75"/>
    <w:rsid w:val="004631A7"/>
    <w:rsid w:val="0046322E"/>
    <w:rsid w:val="00463311"/>
    <w:rsid w:val="004638E3"/>
    <w:rsid w:val="00463952"/>
    <w:rsid w:val="00463966"/>
    <w:rsid w:val="004639ED"/>
    <w:rsid w:val="00463F79"/>
    <w:rsid w:val="00464099"/>
    <w:rsid w:val="004640F6"/>
    <w:rsid w:val="004641FA"/>
    <w:rsid w:val="004642AC"/>
    <w:rsid w:val="0046453B"/>
    <w:rsid w:val="00464AC4"/>
    <w:rsid w:val="00464C05"/>
    <w:rsid w:val="00464E08"/>
    <w:rsid w:val="00465008"/>
    <w:rsid w:val="004650FA"/>
    <w:rsid w:val="004655BD"/>
    <w:rsid w:val="0046579C"/>
    <w:rsid w:val="00465826"/>
    <w:rsid w:val="004658CA"/>
    <w:rsid w:val="00465911"/>
    <w:rsid w:val="00465A72"/>
    <w:rsid w:val="00465ACB"/>
    <w:rsid w:val="00465B29"/>
    <w:rsid w:val="00465C0C"/>
    <w:rsid w:val="00465CA8"/>
    <w:rsid w:val="00465EC7"/>
    <w:rsid w:val="00466303"/>
    <w:rsid w:val="0046646A"/>
    <w:rsid w:val="004664E9"/>
    <w:rsid w:val="004668FD"/>
    <w:rsid w:val="0046698E"/>
    <w:rsid w:val="00466DB0"/>
    <w:rsid w:val="0046721F"/>
    <w:rsid w:val="00467A0E"/>
    <w:rsid w:val="00470147"/>
    <w:rsid w:val="00470172"/>
    <w:rsid w:val="004701AA"/>
    <w:rsid w:val="00470A06"/>
    <w:rsid w:val="00470B5F"/>
    <w:rsid w:val="00470D12"/>
    <w:rsid w:val="00471256"/>
    <w:rsid w:val="004712A9"/>
    <w:rsid w:val="004712D9"/>
    <w:rsid w:val="00471993"/>
    <w:rsid w:val="00471A26"/>
    <w:rsid w:val="00471BC0"/>
    <w:rsid w:val="0047228C"/>
    <w:rsid w:val="004723AE"/>
    <w:rsid w:val="004725B0"/>
    <w:rsid w:val="00472A86"/>
    <w:rsid w:val="00472C0F"/>
    <w:rsid w:val="00472C1E"/>
    <w:rsid w:val="00472C6F"/>
    <w:rsid w:val="00472E16"/>
    <w:rsid w:val="00472F36"/>
    <w:rsid w:val="00473272"/>
    <w:rsid w:val="00473309"/>
    <w:rsid w:val="0047346B"/>
    <w:rsid w:val="00473708"/>
    <w:rsid w:val="00473757"/>
    <w:rsid w:val="004737D0"/>
    <w:rsid w:val="0047393E"/>
    <w:rsid w:val="00473BD2"/>
    <w:rsid w:val="00473E40"/>
    <w:rsid w:val="00473FF6"/>
    <w:rsid w:val="0047421A"/>
    <w:rsid w:val="00474340"/>
    <w:rsid w:val="0047447D"/>
    <w:rsid w:val="004744AE"/>
    <w:rsid w:val="0047460A"/>
    <w:rsid w:val="004750FA"/>
    <w:rsid w:val="0047521E"/>
    <w:rsid w:val="00475286"/>
    <w:rsid w:val="00475477"/>
    <w:rsid w:val="0047588E"/>
    <w:rsid w:val="004758BF"/>
    <w:rsid w:val="00475A77"/>
    <w:rsid w:val="00475D31"/>
    <w:rsid w:val="00476176"/>
    <w:rsid w:val="004762CA"/>
    <w:rsid w:val="004764C7"/>
    <w:rsid w:val="004767D5"/>
    <w:rsid w:val="00476B75"/>
    <w:rsid w:val="00476CD6"/>
    <w:rsid w:val="004772D6"/>
    <w:rsid w:val="0047752C"/>
    <w:rsid w:val="00477596"/>
    <w:rsid w:val="00477DA3"/>
    <w:rsid w:val="004800BB"/>
    <w:rsid w:val="00480265"/>
    <w:rsid w:val="0048054E"/>
    <w:rsid w:val="00480845"/>
    <w:rsid w:val="00480A42"/>
    <w:rsid w:val="00480E4E"/>
    <w:rsid w:val="004811C8"/>
    <w:rsid w:val="0048132F"/>
    <w:rsid w:val="004813FD"/>
    <w:rsid w:val="00481A2A"/>
    <w:rsid w:val="00481FDA"/>
    <w:rsid w:val="00482401"/>
    <w:rsid w:val="0048251E"/>
    <w:rsid w:val="00482D91"/>
    <w:rsid w:val="004833BE"/>
    <w:rsid w:val="00483627"/>
    <w:rsid w:val="004836F1"/>
    <w:rsid w:val="00483847"/>
    <w:rsid w:val="0048385E"/>
    <w:rsid w:val="00483B59"/>
    <w:rsid w:val="00483D97"/>
    <w:rsid w:val="004840FD"/>
    <w:rsid w:val="0048421B"/>
    <w:rsid w:val="0048440F"/>
    <w:rsid w:val="0048455D"/>
    <w:rsid w:val="00484722"/>
    <w:rsid w:val="004851C6"/>
    <w:rsid w:val="004851F6"/>
    <w:rsid w:val="00485213"/>
    <w:rsid w:val="00485572"/>
    <w:rsid w:val="00485D53"/>
    <w:rsid w:val="00485E0F"/>
    <w:rsid w:val="00485FE0"/>
    <w:rsid w:val="004862C5"/>
    <w:rsid w:val="00486442"/>
    <w:rsid w:val="0048644A"/>
    <w:rsid w:val="00486A8B"/>
    <w:rsid w:val="00486A8E"/>
    <w:rsid w:val="00486AE7"/>
    <w:rsid w:val="00486DE0"/>
    <w:rsid w:val="00486F6C"/>
    <w:rsid w:val="004872C6"/>
    <w:rsid w:val="00487775"/>
    <w:rsid w:val="0048789D"/>
    <w:rsid w:val="00487ACD"/>
    <w:rsid w:val="00487D58"/>
    <w:rsid w:val="00487E42"/>
    <w:rsid w:val="00490055"/>
    <w:rsid w:val="00490237"/>
    <w:rsid w:val="0049058F"/>
    <w:rsid w:val="004908B4"/>
    <w:rsid w:val="004909DF"/>
    <w:rsid w:val="004909E8"/>
    <w:rsid w:val="00490E97"/>
    <w:rsid w:val="00490F44"/>
    <w:rsid w:val="00491013"/>
    <w:rsid w:val="00491514"/>
    <w:rsid w:val="00491676"/>
    <w:rsid w:val="004916F2"/>
    <w:rsid w:val="00491E33"/>
    <w:rsid w:val="0049200E"/>
    <w:rsid w:val="004920ED"/>
    <w:rsid w:val="00492A39"/>
    <w:rsid w:val="00492A4D"/>
    <w:rsid w:val="00492AF8"/>
    <w:rsid w:val="00492B73"/>
    <w:rsid w:val="00492D2E"/>
    <w:rsid w:val="00492ED6"/>
    <w:rsid w:val="00493058"/>
    <w:rsid w:val="004930A1"/>
    <w:rsid w:val="00493205"/>
    <w:rsid w:val="0049345F"/>
    <w:rsid w:val="0049350A"/>
    <w:rsid w:val="00493668"/>
    <w:rsid w:val="0049381F"/>
    <w:rsid w:val="004939CB"/>
    <w:rsid w:val="00493BD7"/>
    <w:rsid w:val="00493C63"/>
    <w:rsid w:val="00493EE2"/>
    <w:rsid w:val="00493EE4"/>
    <w:rsid w:val="00493F0F"/>
    <w:rsid w:val="00494081"/>
    <w:rsid w:val="004942C5"/>
    <w:rsid w:val="0049443C"/>
    <w:rsid w:val="0049445B"/>
    <w:rsid w:val="00494506"/>
    <w:rsid w:val="0049468B"/>
    <w:rsid w:val="00494916"/>
    <w:rsid w:val="00494B1F"/>
    <w:rsid w:val="00494B45"/>
    <w:rsid w:val="00494BC8"/>
    <w:rsid w:val="00494C14"/>
    <w:rsid w:val="00494FA0"/>
    <w:rsid w:val="004954B6"/>
    <w:rsid w:val="004957B7"/>
    <w:rsid w:val="004958C6"/>
    <w:rsid w:val="00495B10"/>
    <w:rsid w:val="00495E51"/>
    <w:rsid w:val="004962B7"/>
    <w:rsid w:val="00496665"/>
    <w:rsid w:val="00496758"/>
    <w:rsid w:val="0049680D"/>
    <w:rsid w:val="00496ABE"/>
    <w:rsid w:val="00496B7E"/>
    <w:rsid w:val="00496F7F"/>
    <w:rsid w:val="004970B9"/>
    <w:rsid w:val="0049731D"/>
    <w:rsid w:val="00497344"/>
    <w:rsid w:val="00497CC1"/>
    <w:rsid w:val="004A0152"/>
    <w:rsid w:val="004A047A"/>
    <w:rsid w:val="004A0488"/>
    <w:rsid w:val="004A04E9"/>
    <w:rsid w:val="004A054B"/>
    <w:rsid w:val="004A0B60"/>
    <w:rsid w:val="004A0CCA"/>
    <w:rsid w:val="004A0DA8"/>
    <w:rsid w:val="004A111E"/>
    <w:rsid w:val="004A1180"/>
    <w:rsid w:val="004A123D"/>
    <w:rsid w:val="004A12AB"/>
    <w:rsid w:val="004A166D"/>
    <w:rsid w:val="004A1A60"/>
    <w:rsid w:val="004A1AB5"/>
    <w:rsid w:val="004A1F71"/>
    <w:rsid w:val="004A20DA"/>
    <w:rsid w:val="004A226B"/>
    <w:rsid w:val="004A23CA"/>
    <w:rsid w:val="004A25C8"/>
    <w:rsid w:val="004A262D"/>
    <w:rsid w:val="004A2775"/>
    <w:rsid w:val="004A27A0"/>
    <w:rsid w:val="004A27C0"/>
    <w:rsid w:val="004A2A1F"/>
    <w:rsid w:val="004A2A64"/>
    <w:rsid w:val="004A2E59"/>
    <w:rsid w:val="004A34DE"/>
    <w:rsid w:val="004A39A2"/>
    <w:rsid w:val="004A3CB6"/>
    <w:rsid w:val="004A3D4C"/>
    <w:rsid w:val="004A3FF9"/>
    <w:rsid w:val="004A4228"/>
    <w:rsid w:val="004A4C2F"/>
    <w:rsid w:val="004A4D6B"/>
    <w:rsid w:val="004A51CB"/>
    <w:rsid w:val="004A5305"/>
    <w:rsid w:val="004A5363"/>
    <w:rsid w:val="004A5583"/>
    <w:rsid w:val="004A5B03"/>
    <w:rsid w:val="004A5F2B"/>
    <w:rsid w:val="004A697A"/>
    <w:rsid w:val="004A6B7F"/>
    <w:rsid w:val="004A6EB7"/>
    <w:rsid w:val="004A7094"/>
    <w:rsid w:val="004A7105"/>
    <w:rsid w:val="004A71C5"/>
    <w:rsid w:val="004A72F2"/>
    <w:rsid w:val="004A74D5"/>
    <w:rsid w:val="004A7508"/>
    <w:rsid w:val="004A75F3"/>
    <w:rsid w:val="004A77FF"/>
    <w:rsid w:val="004A7A87"/>
    <w:rsid w:val="004A7B1C"/>
    <w:rsid w:val="004A7E10"/>
    <w:rsid w:val="004B0195"/>
    <w:rsid w:val="004B051E"/>
    <w:rsid w:val="004B08F1"/>
    <w:rsid w:val="004B0915"/>
    <w:rsid w:val="004B0EB7"/>
    <w:rsid w:val="004B0F7F"/>
    <w:rsid w:val="004B1118"/>
    <w:rsid w:val="004B12D2"/>
    <w:rsid w:val="004B12E8"/>
    <w:rsid w:val="004B1C3A"/>
    <w:rsid w:val="004B1D5C"/>
    <w:rsid w:val="004B1E62"/>
    <w:rsid w:val="004B1E92"/>
    <w:rsid w:val="004B209B"/>
    <w:rsid w:val="004B2116"/>
    <w:rsid w:val="004B221D"/>
    <w:rsid w:val="004B2225"/>
    <w:rsid w:val="004B23CF"/>
    <w:rsid w:val="004B282E"/>
    <w:rsid w:val="004B2929"/>
    <w:rsid w:val="004B29E1"/>
    <w:rsid w:val="004B2A51"/>
    <w:rsid w:val="004B2EAE"/>
    <w:rsid w:val="004B2FFA"/>
    <w:rsid w:val="004B3046"/>
    <w:rsid w:val="004B306A"/>
    <w:rsid w:val="004B3102"/>
    <w:rsid w:val="004B31B6"/>
    <w:rsid w:val="004B335F"/>
    <w:rsid w:val="004B35BB"/>
    <w:rsid w:val="004B3A03"/>
    <w:rsid w:val="004B40BA"/>
    <w:rsid w:val="004B46DC"/>
    <w:rsid w:val="004B4DC5"/>
    <w:rsid w:val="004B4F11"/>
    <w:rsid w:val="004B54B9"/>
    <w:rsid w:val="004B557C"/>
    <w:rsid w:val="004B55DD"/>
    <w:rsid w:val="004B55FA"/>
    <w:rsid w:val="004B5A06"/>
    <w:rsid w:val="004B5B1C"/>
    <w:rsid w:val="004B5DFD"/>
    <w:rsid w:val="004B5E5C"/>
    <w:rsid w:val="004B5F57"/>
    <w:rsid w:val="004B66A5"/>
    <w:rsid w:val="004B66CE"/>
    <w:rsid w:val="004B6874"/>
    <w:rsid w:val="004B6E99"/>
    <w:rsid w:val="004B71E6"/>
    <w:rsid w:val="004B7584"/>
    <w:rsid w:val="004B76EC"/>
    <w:rsid w:val="004B783E"/>
    <w:rsid w:val="004B7935"/>
    <w:rsid w:val="004B79BA"/>
    <w:rsid w:val="004B7AA8"/>
    <w:rsid w:val="004B7B1F"/>
    <w:rsid w:val="004C03C3"/>
    <w:rsid w:val="004C0446"/>
    <w:rsid w:val="004C0CD6"/>
    <w:rsid w:val="004C0DA6"/>
    <w:rsid w:val="004C0F71"/>
    <w:rsid w:val="004C0FF0"/>
    <w:rsid w:val="004C1150"/>
    <w:rsid w:val="004C1D61"/>
    <w:rsid w:val="004C2346"/>
    <w:rsid w:val="004C2484"/>
    <w:rsid w:val="004C2760"/>
    <w:rsid w:val="004C2841"/>
    <w:rsid w:val="004C2980"/>
    <w:rsid w:val="004C2AB3"/>
    <w:rsid w:val="004C2CF7"/>
    <w:rsid w:val="004C2E96"/>
    <w:rsid w:val="004C2FF6"/>
    <w:rsid w:val="004C31F4"/>
    <w:rsid w:val="004C34E7"/>
    <w:rsid w:val="004C3552"/>
    <w:rsid w:val="004C3973"/>
    <w:rsid w:val="004C3DA2"/>
    <w:rsid w:val="004C4005"/>
    <w:rsid w:val="004C4196"/>
    <w:rsid w:val="004C480F"/>
    <w:rsid w:val="004C4ACF"/>
    <w:rsid w:val="004C4B4E"/>
    <w:rsid w:val="004C51B0"/>
    <w:rsid w:val="004C532C"/>
    <w:rsid w:val="004C5433"/>
    <w:rsid w:val="004C5439"/>
    <w:rsid w:val="004C5459"/>
    <w:rsid w:val="004C547E"/>
    <w:rsid w:val="004C54EB"/>
    <w:rsid w:val="004C551F"/>
    <w:rsid w:val="004C55B1"/>
    <w:rsid w:val="004C56F1"/>
    <w:rsid w:val="004C57A2"/>
    <w:rsid w:val="004C5A2B"/>
    <w:rsid w:val="004C5B50"/>
    <w:rsid w:val="004C5B98"/>
    <w:rsid w:val="004C5D47"/>
    <w:rsid w:val="004C5D81"/>
    <w:rsid w:val="004C60AB"/>
    <w:rsid w:val="004C62A5"/>
    <w:rsid w:val="004C6806"/>
    <w:rsid w:val="004C6BF1"/>
    <w:rsid w:val="004C716A"/>
    <w:rsid w:val="004C7233"/>
    <w:rsid w:val="004C73D6"/>
    <w:rsid w:val="004C75B9"/>
    <w:rsid w:val="004C774E"/>
    <w:rsid w:val="004C7819"/>
    <w:rsid w:val="004C7960"/>
    <w:rsid w:val="004C7E51"/>
    <w:rsid w:val="004C7EC1"/>
    <w:rsid w:val="004D0217"/>
    <w:rsid w:val="004D0AA8"/>
    <w:rsid w:val="004D0E53"/>
    <w:rsid w:val="004D10D3"/>
    <w:rsid w:val="004D1117"/>
    <w:rsid w:val="004D15D6"/>
    <w:rsid w:val="004D15DA"/>
    <w:rsid w:val="004D1AA1"/>
    <w:rsid w:val="004D1B1A"/>
    <w:rsid w:val="004D1ED1"/>
    <w:rsid w:val="004D1FD1"/>
    <w:rsid w:val="004D240C"/>
    <w:rsid w:val="004D260C"/>
    <w:rsid w:val="004D2617"/>
    <w:rsid w:val="004D29B1"/>
    <w:rsid w:val="004D2A25"/>
    <w:rsid w:val="004D2B23"/>
    <w:rsid w:val="004D2CAD"/>
    <w:rsid w:val="004D2CEB"/>
    <w:rsid w:val="004D2F9B"/>
    <w:rsid w:val="004D36B7"/>
    <w:rsid w:val="004D3723"/>
    <w:rsid w:val="004D3C31"/>
    <w:rsid w:val="004D4028"/>
    <w:rsid w:val="004D4118"/>
    <w:rsid w:val="004D412F"/>
    <w:rsid w:val="004D4445"/>
    <w:rsid w:val="004D46F1"/>
    <w:rsid w:val="004D4A69"/>
    <w:rsid w:val="004D4BE7"/>
    <w:rsid w:val="004D519C"/>
    <w:rsid w:val="004D52BD"/>
    <w:rsid w:val="004D57AF"/>
    <w:rsid w:val="004D5AE0"/>
    <w:rsid w:val="004D5BDB"/>
    <w:rsid w:val="004D5DAA"/>
    <w:rsid w:val="004D60C6"/>
    <w:rsid w:val="004D6DC7"/>
    <w:rsid w:val="004D70C3"/>
    <w:rsid w:val="004D714E"/>
    <w:rsid w:val="004D723D"/>
    <w:rsid w:val="004D7A09"/>
    <w:rsid w:val="004D7AD7"/>
    <w:rsid w:val="004D7C47"/>
    <w:rsid w:val="004D7F98"/>
    <w:rsid w:val="004E0009"/>
    <w:rsid w:val="004E0529"/>
    <w:rsid w:val="004E0B14"/>
    <w:rsid w:val="004E0CDA"/>
    <w:rsid w:val="004E0D1C"/>
    <w:rsid w:val="004E0F55"/>
    <w:rsid w:val="004E10A8"/>
    <w:rsid w:val="004E1275"/>
    <w:rsid w:val="004E1482"/>
    <w:rsid w:val="004E15AE"/>
    <w:rsid w:val="004E1647"/>
    <w:rsid w:val="004E18E5"/>
    <w:rsid w:val="004E1900"/>
    <w:rsid w:val="004E1BB2"/>
    <w:rsid w:val="004E1F57"/>
    <w:rsid w:val="004E20A2"/>
    <w:rsid w:val="004E22DA"/>
    <w:rsid w:val="004E2513"/>
    <w:rsid w:val="004E27C9"/>
    <w:rsid w:val="004E28AF"/>
    <w:rsid w:val="004E2AC0"/>
    <w:rsid w:val="004E2C10"/>
    <w:rsid w:val="004E2EA8"/>
    <w:rsid w:val="004E30D7"/>
    <w:rsid w:val="004E3367"/>
    <w:rsid w:val="004E3521"/>
    <w:rsid w:val="004E391F"/>
    <w:rsid w:val="004E3AF8"/>
    <w:rsid w:val="004E3D47"/>
    <w:rsid w:val="004E3EAB"/>
    <w:rsid w:val="004E416F"/>
    <w:rsid w:val="004E4173"/>
    <w:rsid w:val="004E41BD"/>
    <w:rsid w:val="004E434F"/>
    <w:rsid w:val="004E47BE"/>
    <w:rsid w:val="004E4B5E"/>
    <w:rsid w:val="004E4B93"/>
    <w:rsid w:val="004E4B9C"/>
    <w:rsid w:val="004E4C0F"/>
    <w:rsid w:val="004E4DA6"/>
    <w:rsid w:val="004E57A6"/>
    <w:rsid w:val="004E57C4"/>
    <w:rsid w:val="004E5889"/>
    <w:rsid w:val="004E58C6"/>
    <w:rsid w:val="004E5C05"/>
    <w:rsid w:val="004E5C52"/>
    <w:rsid w:val="004E5F42"/>
    <w:rsid w:val="004E62AC"/>
    <w:rsid w:val="004E6318"/>
    <w:rsid w:val="004E65C2"/>
    <w:rsid w:val="004E6977"/>
    <w:rsid w:val="004E69DF"/>
    <w:rsid w:val="004E6A43"/>
    <w:rsid w:val="004E6F85"/>
    <w:rsid w:val="004E72D0"/>
    <w:rsid w:val="004E72E2"/>
    <w:rsid w:val="004E7545"/>
    <w:rsid w:val="004E761D"/>
    <w:rsid w:val="004E79C2"/>
    <w:rsid w:val="004E7AFC"/>
    <w:rsid w:val="004E7B6D"/>
    <w:rsid w:val="004E7B7A"/>
    <w:rsid w:val="004E7D03"/>
    <w:rsid w:val="004E7E3F"/>
    <w:rsid w:val="004F0137"/>
    <w:rsid w:val="004F0289"/>
    <w:rsid w:val="004F037E"/>
    <w:rsid w:val="004F04E9"/>
    <w:rsid w:val="004F061B"/>
    <w:rsid w:val="004F06CE"/>
    <w:rsid w:val="004F084B"/>
    <w:rsid w:val="004F0CF2"/>
    <w:rsid w:val="004F0D7E"/>
    <w:rsid w:val="004F0E2D"/>
    <w:rsid w:val="004F0F54"/>
    <w:rsid w:val="004F0F80"/>
    <w:rsid w:val="004F1084"/>
    <w:rsid w:val="004F15AF"/>
    <w:rsid w:val="004F169F"/>
    <w:rsid w:val="004F184A"/>
    <w:rsid w:val="004F198D"/>
    <w:rsid w:val="004F1DAF"/>
    <w:rsid w:val="004F20E9"/>
    <w:rsid w:val="004F2476"/>
    <w:rsid w:val="004F254F"/>
    <w:rsid w:val="004F2569"/>
    <w:rsid w:val="004F2BDA"/>
    <w:rsid w:val="004F2CA5"/>
    <w:rsid w:val="004F37E4"/>
    <w:rsid w:val="004F3AA2"/>
    <w:rsid w:val="004F3D05"/>
    <w:rsid w:val="004F40D7"/>
    <w:rsid w:val="004F43D1"/>
    <w:rsid w:val="004F4BCE"/>
    <w:rsid w:val="004F4E8C"/>
    <w:rsid w:val="004F4F64"/>
    <w:rsid w:val="004F5121"/>
    <w:rsid w:val="004F5330"/>
    <w:rsid w:val="004F533B"/>
    <w:rsid w:val="004F546C"/>
    <w:rsid w:val="004F5938"/>
    <w:rsid w:val="004F5B24"/>
    <w:rsid w:val="004F6003"/>
    <w:rsid w:val="004F6023"/>
    <w:rsid w:val="004F60A5"/>
    <w:rsid w:val="004F64E5"/>
    <w:rsid w:val="004F656D"/>
    <w:rsid w:val="004F65D1"/>
    <w:rsid w:val="004F6A13"/>
    <w:rsid w:val="004F6BFF"/>
    <w:rsid w:val="004F6DF1"/>
    <w:rsid w:val="004F7077"/>
    <w:rsid w:val="004F717F"/>
    <w:rsid w:val="004F7417"/>
    <w:rsid w:val="004F7425"/>
    <w:rsid w:val="004F79E2"/>
    <w:rsid w:val="004F7D4E"/>
    <w:rsid w:val="00500A00"/>
    <w:rsid w:val="00500A50"/>
    <w:rsid w:val="00500CE3"/>
    <w:rsid w:val="00500E6C"/>
    <w:rsid w:val="0050102D"/>
    <w:rsid w:val="005012CE"/>
    <w:rsid w:val="00501A96"/>
    <w:rsid w:val="00501E16"/>
    <w:rsid w:val="00501E89"/>
    <w:rsid w:val="00501F6E"/>
    <w:rsid w:val="00502132"/>
    <w:rsid w:val="005022F0"/>
    <w:rsid w:val="005023A9"/>
    <w:rsid w:val="005026D4"/>
    <w:rsid w:val="005029C7"/>
    <w:rsid w:val="00502A67"/>
    <w:rsid w:val="00502A6A"/>
    <w:rsid w:val="00502B08"/>
    <w:rsid w:val="00502C0F"/>
    <w:rsid w:val="00502CF3"/>
    <w:rsid w:val="005032CB"/>
    <w:rsid w:val="0050355A"/>
    <w:rsid w:val="00503622"/>
    <w:rsid w:val="00503A26"/>
    <w:rsid w:val="00503A57"/>
    <w:rsid w:val="00503A82"/>
    <w:rsid w:val="00504129"/>
    <w:rsid w:val="005041B4"/>
    <w:rsid w:val="00504474"/>
    <w:rsid w:val="005051C6"/>
    <w:rsid w:val="0050528B"/>
    <w:rsid w:val="005057CD"/>
    <w:rsid w:val="00505DA0"/>
    <w:rsid w:val="00505E1E"/>
    <w:rsid w:val="00505F2A"/>
    <w:rsid w:val="005068BC"/>
    <w:rsid w:val="00506D25"/>
    <w:rsid w:val="00506FFD"/>
    <w:rsid w:val="0050716D"/>
    <w:rsid w:val="005073FC"/>
    <w:rsid w:val="00507575"/>
    <w:rsid w:val="00507B61"/>
    <w:rsid w:val="00507DD0"/>
    <w:rsid w:val="005109FB"/>
    <w:rsid w:val="00510BD2"/>
    <w:rsid w:val="00510C1F"/>
    <w:rsid w:val="00510CA7"/>
    <w:rsid w:val="005110E7"/>
    <w:rsid w:val="005112DD"/>
    <w:rsid w:val="00511316"/>
    <w:rsid w:val="0051169E"/>
    <w:rsid w:val="005116B9"/>
    <w:rsid w:val="00511865"/>
    <w:rsid w:val="0051189C"/>
    <w:rsid w:val="00511B54"/>
    <w:rsid w:val="00511CDE"/>
    <w:rsid w:val="00511E6A"/>
    <w:rsid w:val="005121E3"/>
    <w:rsid w:val="005125CE"/>
    <w:rsid w:val="0051273A"/>
    <w:rsid w:val="00512837"/>
    <w:rsid w:val="00512A50"/>
    <w:rsid w:val="00512F86"/>
    <w:rsid w:val="005131B6"/>
    <w:rsid w:val="005132FA"/>
    <w:rsid w:val="005135AB"/>
    <w:rsid w:val="0051368E"/>
    <w:rsid w:val="00513999"/>
    <w:rsid w:val="00513EDC"/>
    <w:rsid w:val="00514325"/>
    <w:rsid w:val="00514546"/>
    <w:rsid w:val="005147BB"/>
    <w:rsid w:val="0051488C"/>
    <w:rsid w:val="00514B58"/>
    <w:rsid w:val="00514D3E"/>
    <w:rsid w:val="00514F3E"/>
    <w:rsid w:val="00515027"/>
    <w:rsid w:val="0051510A"/>
    <w:rsid w:val="00515112"/>
    <w:rsid w:val="005151DF"/>
    <w:rsid w:val="00515425"/>
    <w:rsid w:val="00515471"/>
    <w:rsid w:val="00515522"/>
    <w:rsid w:val="00515934"/>
    <w:rsid w:val="005159CE"/>
    <w:rsid w:val="00515CC1"/>
    <w:rsid w:val="00515D25"/>
    <w:rsid w:val="00516165"/>
    <w:rsid w:val="00516226"/>
    <w:rsid w:val="00516472"/>
    <w:rsid w:val="0051653F"/>
    <w:rsid w:val="0051657F"/>
    <w:rsid w:val="005166FF"/>
    <w:rsid w:val="005167C7"/>
    <w:rsid w:val="005168AE"/>
    <w:rsid w:val="00516DE9"/>
    <w:rsid w:val="00517153"/>
    <w:rsid w:val="00517253"/>
    <w:rsid w:val="005175CD"/>
    <w:rsid w:val="0051764B"/>
    <w:rsid w:val="00517C51"/>
    <w:rsid w:val="00517C68"/>
    <w:rsid w:val="00517E11"/>
    <w:rsid w:val="00517F80"/>
    <w:rsid w:val="0052018F"/>
    <w:rsid w:val="005209FE"/>
    <w:rsid w:val="00520CE8"/>
    <w:rsid w:val="00520D19"/>
    <w:rsid w:val="00520DF9"/>
    <w:rsid w:val="00520EAB"/>
    <w:rsid w:val="00521231"/>
    <w:rsid w:val="00521349"/>
    <w:rsid w:val="00521DF5"/>
    <w:rsid w:val="00521FDE"/>
    <w:rsid w:val="0052200D"/>
    <w:rsid w:val="00522337"/>
    <w:rsid w:val="0052253E"/>
    <w:rsid w:val="0052267B"/>
    <w:rsid w:val="00522E00"/>
    <w:rsid w:val="00523170"/>
    <w:rsid w:val="00523246"/>
    <w:rsid w:val="00523474"/>
    <w:rsid w:val="00523538"/>
    <w:rsid w:val="00523A50"/>
    <w:rsid w:val="00524511"/>
    <w:rsid w:val="005247AB"/>
    <w:rsid w:val="00524BB4"/>
    <w:rsid w:val="00524D0A"/>
    <w:rsid w:val="00524FDD"/>
    <w:rsid w:val="00525508"/>
    <w:rsid w:val="00525CF5"/>
    <w:rsid w:val="005263CA"/>
    <w:rsid w:val="005267A6"/>
    <w:rsid w:val="00526ACA"/>
    <w:rsid w:val="00526C57"/>
    <w:rsid w:val="00526D7D"/>
    <w:rsid w:val="00527812"/>
    <w:rsid w:val="005278F5"/>
    <w:rsid w:val="00527C01"/>
    <w:rsid w:val="00527DD0"/>
    <w:rsid w:val="00527E65"/>
    <w:rsid w:val="005305F4"/>
    <w:rsid w:val="00530874"/>
    <w:rsid w:val="005309DF"/>
    <w:rsid w:val="005309E6"/>
    <w:rsid w:val="00530BA0"/>
    <w:rsid w:val="00530CC1"/>
    <w:rsid w:val="00530D19"/>
    <w:rsid w:val="00531035"/>
    <w:rsid w:val="00531476"/>
    <w:rsid w:val="00531FC8"/>
    <w:rsid w:val="00532689"/>
    <w:rsid w:val="005327AE"/>
    <w:rsid w:val="005327FB"/>
    <w:rsid w:val="00532C01"/>
    <w:rsid w:val="00532C7C"/>
    <w:rsid w:val="00532FF6"/>
    <w:rsid w:val="005331D6"/>
    <w:rsid w:val="0053326E"/>
    <w:rsid w:val="0053338E"/>
    <w:rsid w:val="00533649"/>
    <w:rsid w:val="00533846"/>
    <w:rsid w:val="00533C95"/>
    <w:rsid w:val="005343CD"/>
    <w:rsid w:val="00534444"/>
    <w:rsid w:val="0053445C"/>
    <w:rsid w:val="005345AB"/>
    <w:rsid w:val="00534F68"/>
    <w:rsid w:val="0053501B"/>
    <w:rsid w:val="00535478"/>
    <w:rsid w:val="005354B9"/>
    <w:rsid w:val="00535774"/>
    <w:rsid w:val="00535AD3"/>
    <w:rsid w:val="00535EA3"/>
    <w:rsid w:val="00535EFC"/>
    <w:rsid w:val="005361B9"/>
    <w:rsid w:val="00536247"/>
    <w:rsid w:val="0053680A"/>
    <w:rsid w:val="00536F73"/>
    <w:rsid w:val="005373F0"/>
    <w:rsid w:val="00537694"/>
    <w:rsid w:val="0053781F"/>
    <w:rsid w:val="00537DBD"/>
    <w:rsid w:val="00537E13"/>
    <w:rsid w:val="00537F1F"/>
    <w:rsid w:val="0054015B"/>
    <w:rsid w:val="005402B6"/>
    <w:rsid w:val="005406FF"/>
    <w:rsid w:val="00540A98"/>
    <w:rsid w:val="00540CCB"/>
    <w:rsid w:val="00540DFE"/>
    <w:rsid w:val="00540EB4"/>
    <w:rsid w:val="005410F4"/>
    <w:rsid w:val="00541247"/>
    <w:rsid w:val="00541394"/>
    <w:rsid w:val="005413D7"/>
    <w:rsid w:val="005416E6"/>
    <w:rsid w:val="00541875"/>
    <w:rsid w:val="0054222E"/>
    <w:rsid w:val="005423BF"/>
    <w:rsid w:val="005423C6"/>
    <w:rsid w:val="005428A1"/>
    <w:rsid w:val="00542C0C"/>
    <w:rsid w:val="00542C98"/>
    <w:rsid w:val="00542CFD"/>
    <w:rsid w:val="005430F7"/>
    <w:rsid w:val="00543606"/>
    <w:rsid w:val="00543C20"/>
    <w:rsid w:val="00543EA0"/>
    <w:rsid w:val="00544041"/>
    <w:rsid w:val="0054442A"/>
    <w:rsid w:val="0054444D"/>
    <w:rsid w:val="005448B5"/>
    <w:rsid w:val="00544E10"/>
    <w:rsid w:val="00544E19"/>
    <w:rsid w:val="00545188"/>
    <w:rsid w:val="005452EE"/>
    <w:rsid w:val="005453B3"/>
    <w:rsid w:val="005453D2"/>
    <w:rsid w:val="005453E3"/>
    <w:rsid w:val="00545711"/>
    <w:rsid w:val="00545A67"/>
    <w:rsid w:val="00545BCD"/>
    <w:rsid w:val="00545E95"/>
    <w:rsid w:val="00546327"/>
    <w:rsid w:val="005464B1"/>
    <w:rsid w:val="0054667B"/>
    <w:rsid w:val="005466D7"/>
    <w:rsid w:val="005467B6"/>
    <w:rsid w:val="005468B2"/>
    <w:rsid w:val="00546C11"/>
    <w:rsid w:val="00546E8D"/>
    <w:rsid w:val="00547328"/>
    <w:rsid w:val="00547347"/>
    <w:rsid w:val="005475FE"/>
    <w:rsid w:val="005478F0"/>
    <w:rsid w:val="0054794F"/>
    <w:rsid w:val="00547B53"/>
    <w:rsid w:val="00547BB0"/>
    <w:rsid w:val="00547BBA"/>
    <w:rsid w:val="00547E67"/>
    <w:rsid w:val="005509D9"/>
    <w:rsid w:val="00550B0C"/>
    <w:rsid w:val="00551352"/>
    <w:rsid w:val="00551383"/>
    <w:rsid w:val="005516EB"/>
    <w:rsid w:val="005516F1"/>
    <w:rsid w:val="00552225"/>
    <w:rsid w:val="0055234B"/>
    <w:rsid w:val="005523D6"/>
    <w:rsid w:val="00552A78"/>
    <w:rsid w:val="00552BF7"/>
    <w:rsid w:val="00552EC2"/>
    <w:rsid w:val="00553164"/>
    <w:rsid w:val="00553533"/>
    <w:rsid w:val="005536F5"/>
    <w:rsid w:val="00553735"/>
    <w:rsid w:val="0055375F"/>
    <w:rsid w:val="005539D4"/>
    <w:rsid w:val="00553CB3"/>
    <w:rsid w:val="00554407"/>
    <w:rsid w:val="005545E2"/>
    <w:rsid w:val="00554735"/>
    <w:rsid w:val="0055476D"/>
    <w:rsid w:val="005547A7"/>
    <w:rsid w:val="005547B6"/>
    <w:rsid w:val="005547BE"/>
    <w:rsid w:val="00554EBE"/>
    <w:rsid w:val="005550C7"/>
    <w:rsid w:val="005552DE"/>
    <w:rsid w:val="0055567E"/>
    <w:rsid w:val="005558A5"/>
    <w:rsid w:val="005558EC"/>
    <w:rsid w:val="005559D1"/>
    <w:rsid w:val="00555C09"/>
    <w:rsid w:val="00555C2D"/>
    <w:rsid w:val="00555C4E"/>
    <w:rsid w:val="00555F46"/>
    <w:rsid w:val="00556097"/>
    <w:rsid w:val="005562C8"/>
    <w:rsid w:val="005563E9"/>
    <w:rsid w:val="005564F8"/>
    <w:rsid w:val="005569C8"/>
    <w:rsid w:val="00556E0E"/>
    <w:rsid w:val="00557019"/>
    <w:rsid w:val="005570DC"/>
    <w:rsid w:val="00557359"/>
    <w:rsid w:val="0055766D"/>
    <w:rsid w:val="005577E9"/>
    <w:rsid w:val="00557840"/>
    <w:rsid w:val="00557DDA"/>
    <w:rsid w:val="00557EA9"/>
    <w:rsid w:val="00560032"/>
    <w:rsid w:val="00560183"/>
    <w:rsid w:val="00560492"/>
    <w:rsid w:val="00560493"/>
    <w:rsid w:val="00560E4B"/>
    <w:rsid w:val="0056113F"/>
    <w:rsid w:val="0056148B"/>
    <w:rsid w:val="005614D4"/>
    <w:rsid w:val="005617C0"/>
    <w:rsid w:val="0056182E"/>
    <w:rsid w:val="00561986"/>
    <w:rsid w:val="00561A5D"/>
    <w:rsid w:val="00561D07"/>
    <w:rsid w:val="005621BF"/>
    <w:rsid w:val="005625AD"/>
    <w:rsid w:val="0056266E"/>
    <w:rsid w:val="00562925"/>
    <w:rsid w:val="0056366A"/>
    <w:rsid w:val="00563A66"/>
    <w:rsid w:val="00563FF8"/>
    <w:rsid w:val="00564173"/>
    <w:rsid w:val="005645FC"/>
    <w:rsid w:val="0056469C"/>
    <w:rsid w:val="0056469E"/>
    <w:rsid w:val="00564B04"/>
    <w:rsid w:val="00564BC5"/>
    <w:rsid w:val="00564C5E"/>
    <w:rsid w:val="0056517C"/>
    <w:rsid w:val="00565709"/>
    <w:rsid w:val="00565AF3"/>
    <w:rsid w:val="00565C60"/>
    <w:rsid w:val="00565C67"/>
    <w:rsid w:val="00566339"/>
    <w:rsid w:val="005666B6"/>
    <w:rsid w:val="0056692F"/>
    <w:rsid w:val="00566A9B"/>
    <w:rsid w:val="00566C64"/>
    <w:rsid w:val="00566CEF"/>
    <w:rsid w:val="00566D0D"/>
    <w:rsid w:val="00566F60"/>
    <w:rsid w:val="00567264"/>
    <w:rsid w:val="0056790D"/>
    <w:rsid w:val="00567C47"/>
    <w:rsid w:val="00567D03"/>
    <w:rsid w:val="00567D6D"/>
    <w:rsid w:val="00567E30"/>
    <w:rsid w:val="00570261"/>
    <w:rsid w:val="005704EA"/>
    <w:rsid w:val="00570638"/>
    <w:rsid w:val="00570B9B"/>
    <w:rsid w:val="00571203"/>
    <w:rsid w:val="00571387"/>
    <w:rsid w:val="0057145B"/>
    <w:rsid w:val="005716DA"/>
    <w:rsid w:val="0057196D"/>
    <w:rsid w:val="005719FE"/>
    <w:rsid w:val="00571CB3"/>
    <w:rsid w:val="00571E38"/>
    <w:rsid w:val="00571FB4"/>
    <w:rsid w:val="00572487"/>
    <w:rsid w:val="005724CD"/>
    <w:rsid w:val="005727DC"/>
    <w:rsid w:val="00572B59"/>
    <w:rsid w:val="00572FF2"/>
    <w:rsid w:val="0057337B"/>
    <w:rsid w:val="0057340B"/>
    <w:rsid w:val="00573B7D"/>
    <w:rsid w:val="00573FA0"/>
    <w:rsid w:val="0057426C"/>
    <w:rsid w:val="00574711"/>
    <w:rsid w:val="0057479B"/>
    <w:rsid w:val="00574892"/>
    <w:rsid w:val="00574C55"/>
    <w:rsid w:val="00574C9C"/>
    <w:rsid w:val="005753BA"/>
    <w:rsid w:val="005754F7"/>
    <w:rsid w:val="005755C9"/>
    <w:rsid w:val="005755FD"/>
    <w:rsid w:val="005755FE"/>
    <w:rsid w:val="0057566A"/>
    <w:rsid w:val="0057594F"/>
    <w:rsid w:val="00575B01"/>
    <w:rsid w:val="00575B9F"/>
    <w:rsid w:val="005762EB"/>
    <w:rsid w:val="00576696"/>
    <w:rsid w:val="005766A4"/>
    <w:rsid w:val="00576818"/>
    <w:rsid w:val="00576A39"/>
    <w:rsid w:val="00576B44"/>
    <w:rsid w:val="00576DB0"/>
    <w:rsid w:val="00576E5E"/>
    <w:rsid w:val="005770D8"/>
    <w:rsid w:val="00577162"/>
    <w:rsid w:val="005771A0"/>
    <w:rsid w:val="00577619"/>
    <w:rsid w:val="00577A7D"/>
    <w:rsid w:val="00577A9C"/>
    <w:rsid w:val="00577DDE"/>
    <w:rsid w:val="00577F7D"/>
    <w:rsid w:val="00580930"/>
    <w:rsid w:val="00580B67"/>
    <w:rsid w:val="00580D68"/>
    <w:rsid w:val="00580E66"/>
    <w:rsid w:val="00581268"/>
    <w:rsid w:val="005813C4"/>
    <w:rsid w:val="005814D0"/>
    <w:rsid w:val="00581852"/>
    <w:rsid w:val="00581927"/>
    <w:rsid w:val="00581D01"/>
    <w:rsid w:val="00581D43"/>
    <w:rsid w:val="00581F0E"/>
    <w:rsid w:val="00581F84"/>
    <w:rsid w:val="00581FA6"/>
    <w:rsid w:val="005820C5"/>
    <w:rsid w:val="005822C2"/>
    <w:rsid w:val="00582342"/>
    <w:rsid w:val="005823ED"/>
    <w:rsid w:val="005824CE"/>
    <w:rsid w:val="005829D1"/>
    <w:rsid w:val="00583153"/>
    <w:rsid w:val="0058323E"/>
    <w:rsid w:val="0058329E"/>
    <w:rsid w:val="00583368"/>
    <w:rsid w:val="00583623"/>
    <w:rsid w:val="00583656"/>
    <w:rsid w:val="00583DE9"/>
    <w:rsid w:val="00583FE2"/>
    <w:rsid w:val="00584134"/>
    <w:rsid w:val="005841A4"/>
    <w:rsid w:val="0058459F"/>
    <w:rsid w:val="00585171"/>
    <w:rsid w:val="00585357"/>
    <w:rsid w:val="00585478"/>
    <w:rsid w:val="0058552D"/>
    <w:rsid w:val="00585799"/>
    <w:rsid w:val="0058583D"/>
    <w:rsid w:val="00585893"/>
    <w:rsid w:val="00585A7E"/>
    <w:rsid w:val="00585CF9"/>
    <w:rsid w:val="00585F9C"/>
    <w:rsid w:val="005866EA"/>
    <w:rsid w:val="005867AC"/>
    <w:rsid w:val="00586830"/>
    <w:rsid w:val="00586916"/>
    <w:rsid w:val="00586B54"/>
    <w:rsid w:val="00586BE8"/>
    <w:rsid w:val="00586CBB"/>
    <w:rsid w:val="00586F29"/>
    <w:rsid w:val="00587282"/>
    <w:rsid w:val="0058745C"/>
    <w:rsid w:val="005874C3"/>
    <w:rsid w:val="005877FD"/>
    <w:rsid w:val="00587B61"/>
    <w:rsid w:val="00587DD4"/>
    <w:rsid w:val="00587E11"/>
    <w:rsid w:val="00587E96"/>
    <w:rsid w:val="00587F0A"/>
    <w:rsid w:val="0059013F"/>
    <w:rsid w:val="00590272"/>
    <w:rsid w:val="00590415"/>
    <w:rsid w:val="00590795"/>
    <w:rsid w:val="00590B7F"/>
    <w:rsid w:val="00590D91"/>
    <w:rsid w:val="00590E4D"/>
    <w:rsid w:val="005910D9"/>
    <w:rsid w:val="00591237"/>
    <w:rsid w:val="0059125F"/>
    <w:rsid w:val="0059128F"/>
    <w:rsid w:val="00591332"/>
    <w:rsid w:val="00591D28"/>
    <w:rsid w:val="00591E9E"/>
    <w:rsid w:val="00591FBC"/>
    <w:rsid w:val="005922AD"/>
    <w:rsid w:val="00592899"/>
    <w:rsid w:val="00592D02"/>
    <w:rsid w:val="00592E0B"/>
    <w:rsid w:val="00593046"/>
    <w:rsid w:val="00593087"/>
    <w:rsid w:val="005935C3"/>
    <w:rsid w:val="00593B5F"/>
    <w:rsid w:val="0059433F"/>
    <w:rsid w:val="00594375"/>
    <w:rsid w:val="0059443D"/>
    <w:rsid w:val="00594445"/>
    <w:rsid w:val="005947D1"/>
    <w:rsid w:val="005949AD"/>
    <w:rsid w:val="00594D12"/>
    <w:rsid w:val="00594E1C"/>
    <w:rsid w:val="00594FA5"/>
    <w:rsid w:val="00594FEA"/>
    <w:rsid w:val="0059558C"/>
    <w:rsid w:val="0059591B"/>
    <w:rsid w:val="00595A7B"/>
    <w:rsid w:val="00595A8C"/>
    <w:rsid w:val="00595BED"/>
    <w:rsid w:val="00596264"/>
    <w:rsid w:val="0059632D"/>
    <w:rsid w:val="00596438"/>
    <w:rsid w:val="00596486"/>
    <w:rsid w:val="00596908"/>
    <w:rsid w:val="00596935"/>
    <w:rsid w:val="005969B3"/>
    <w:rsid w:val="00597041"/>
    <w:rsid w:val="005970FB"/>
    <w:rsid w:val="0059718E"/>
    <w:rsid w:val="0059725E"/>
    <w:rsid w:val="005973D2"/>
    <w:rsid w:val="00597415"/>
    <w:rsid w:val="005979C4"/>
    <w:rsid w:val="00597E18"/>
    <w:rsid w:val="00597ED2"/>
    <w:rsid w:val="005A0098"/>
    <w:rsid w:val="005A0570"/>
    <w:rsid w:val="005A05E7"/>
    <w:rsid w:val="005A0770"/>
    <w:rsid w:val="005A08C2"/>
    <w:rsid w:val="005A12B0"/>
    <w:rsid w:val="005A149C"/>
    <w:rsid w:val="005A15D2"/>
    <w:rsid w:val="005A17CD"/>
    <w:rsid w:val="005A1824"/>
    <w:rsid w:val="005A1C04"/>
    <w:rsid w:val="005A1C6D"/>
    <w:rsid w:val="005A1CD6"/>
    <w:rsid w:val="005A1E23"/>
    <w:rsid w:val="005A1E71"/>
    <w:rsid w:val="005A201E"/>
    <w:rsid w:val="005A21D6"/>
    <w:rsid w:val="005A228B"/>
    <w:rsid w:val="005A24C5"/>
    <w:rsid w:val="005A2626"/>
    <w:rsid w:val="005A284C"/>
    <w:rsid w:val="005A2BAE"/>
    <w:rsid w:val="005A2F77"/>
    <w:rsid w:val="005A3113"/>
    <w:rsid w:val="005A31EC"/>
    <w:rsid w:val="005A3475"/>
    <w:rsid w:val="005A3526"/>
    <w:rsid w:val="005A356D"/>
    <w:rsid w:val="005A35A1"/>
    <w:rsid w:val="005A362E"/>
    <w:rsid w:val="005A372C"/>
    <w:rsid w:val="005A38D2"/>
    <w:rsid w:val="005A3EFA"/>
    <w:rsid w:val="005A40C0"/>
    <w:rsid w:val="005A4274"/>
    <w:rsid w:val="005A49E3"/>
    <w:rsid w:val="005A4DA0"/>
    <w:rsid w:val="005A4E86"/>
    <w:rsid w:val="005A50EB"/>
    <w:rsid w:val="005A5161"/>
    <w:rsid w:val="005A560F"/>
    <w:rsid w:val="005A5C46"/>
    <w:rsid w:val="005A61BB"/>
    <w:rsid w:val="005A6245"/>
    <w:rsid w:val="005A6273"/>
    <w:rsid w:val="005A62A2"/>
    <w:rsid w:val="005A62BB"/>
    <w:rsid w:val="005A62E3"/>
    <w:rsid w:val="005A63E4"/>
    <w:rsid w:val="005A6459"/>
    <w:rsid w:val="005A6626"/>
    <w:rsid w:val="005A68CF"/>
    <w:rsid w:val="005A68FE"/>
    <w:rsid w:val="005A69CF"/>
    <w:rsid w:val="005A6A82"/>
    <w:rsid w:val="005A6FD7"/>
    <w:rsid w:val="005A700F"/>
    <w:rsid w:val="005A74C5"/>
    <w:rsid w:val="005A77B9"/>
    <w:rsid w:val="005A780D"/>
    <w:rsid w:val="005A7A7E"/>
    <w:rsid w:val="005A7E4B"/>
    <w:rsid w:val="005AC31C"/>
    <w:rsid w:val="005B01CF"/>
    <w:rsid w:val="005B022D"/>
    <w:rsid w:val="005B032C"/>
    <w:rsid w:val="005B04A6"/>
    <w:rsid w:val="005B0A6B"/>
    <w:rsid w:val="005B0D38"/>
    <w:rsid w:val="005B0D5C"/>
    <w:rsid w:val="005B0E6E"/>
    <w:rsid w:val="005B0F27"/>
    <w:rsid w:val="005B102A"/>
    <w:rsid w:val="005B1100"/>
    <w:rsid w:val="005B134A"/>
    <w:rsid w:val="005B1717"/>
    <w:rsid w:val="005B1964"/>
    <w:rsid w:val="005B1CBB"/>
    <w:rsid w:val="005B1FB2"/>
    <w:rsid w:val="005B1FD4"/>
    <w:rsid w:val="005B24AD"/>
    <w:rsid w:val="005B274E"/>
    <w:rsid w:val="005B2796"/>
    <w:rsid w:val="005B2D34"/>
    <w:rsid w:val="005B31AD"/>
    <w:rsid w:val="005B361D"/>
    <w:rsid w:val="005B3A90"/>
    <w:rsid w:val="005B3B18"/>
    <w:rsid w:val="005B3B93"/>
    <w:rsid w:val="005B3C11"/>
    <w:rsid w:val="005B3F0F"/>
    <w:rsid w:val="005B40D9"/>
    <w:rsid w:val="005B4142"/>
    <w:rsid w:val="005B41A9"/>
    <w:rsid w:val="005B4237"/>
    <w:rsid w:val="005B439D"/>
    <w:rsid w:val="005B4C2A"/>
    <w:rsid w:val="005B4CB3"/>
    <w:rsid w:val="005B4CBD"/>
    <w:rsid w:val="005B51F7"/>
    <w:rsid w:val="005B5551"/>
    <w:rsid w:val="005B5921"/>
    <w:rsid w:val="005B5977"/>
    <w:rsid w:val="005B615E"/>
    <w:rsid w:val="005B619A"/>
    <w:rsid w:val="005B650C"/>
    <w:rsid w:val="005B66A2"/>
    <w:rsid w:val="005B66C7"/>
    <w:rsid w:val="005B71E6"/>
    <w:rsid w:val="005B72E4"/>
    <w:rsid w:val="005B73F5"/>
    <w:rsid w:val="005B7896"/>
    <w:rsid w:val="005B7ABE"/>
    <w:rsid w:val="005B7CBE"/>
    <w:rsid w:val="005B7D7B"/>
    <w:rsid w:val="005B7F69"/>
    <w:rsid w:val="005B7F98"/>
    <w:rsid w:val="005C00B4"/>
    <w:rsid w:val="005C0824"/>
    <w:rsid w:val="005C0C37"/>
    <w:rsid w:val="005C0DD7"/>
    <w:rsid w:val="005C0E01"/>
    <w:rsid w:val="005C12BD"/>
    <w:rsid w:val="005C1319"/>
    <w:rsid w:val="005C1849"/>
    <w:rsid w:val="005C1B55"/>
    <w:rsid w:val="005C1C9E"/>
    <w:rsid w:val="005C1E81"/>
    <w:rsid w:val="005C1F4B"/>
    <w:rsid w:val="005C24D6"/>
    <w:rsid w:val="005C2E06"/>
    <w:rsid w:val="005C2FDF"/>
    <w:rsid w:val="005C3120"/>
    <w:rsid w:val="005C31A4"/>
    <w:rsid w:val="005C3642"/>
    <w:rsid w:val="005C368E"/>
    <w:rsid w:val="005C36DC"/>
    <w:rsid w:val="005C3776"/>
    <w:rsid w:val="005C37BD"/>
    <w:rsid w:val="005C3910"/>
    <w:rsid w:val="005C3915"/>
    <w:rsid w:val="005C3B27"/>
    <w:rsid w:val="005C3B8A"/>
    <w:rsid w:val="005C3FA2"/>
    <w:rsid w:val="005C40DC"/>
    <w:rsid w:val="005C40F2"/>
    <w:rsid w:val="005C4171"/>
    <w:rsid w:val="005C4490"/>
    <w:rsid w:val="005C455E"/>
    <w:rsid w:val="005C45CC"/>
    <w:rsid w:val="005C46E9"/>
    <w:rsid w:val="005C4895"/>
    <w:rsid w:val="005C49BF"/>
    <w:rsid w:val="005C49CE"/>
    <w:rsid w:val="005C4A3F"/>
    <w:rsid w:val="005C4B1B"/>
    <w:rsid w:val="005C4F24"/>
    <w:rsid w:val="005C4FAC"/>
    <w:rsid w:val="005C575D"/>
    <w:rsid w:val="005C580A"/>
    <w:rsid w:val="005C5874"/>
    <w:rsid w:val="005C5885"/>
    <w:rsid w:val="005C58E3"/>
    <w:rsid w:val="005C5A2E"/>
    <w:rsid w:val="005C5B78"/>
    <w:rsid w:val="005C5B85"/>
    <w:rsid w:val="005C5BFC"/>
    <w:rsid w:val="005C5C90"/>
    <w:rsid w:val="005C5CFB"/>
    <w:rsid w:val="005C630B"/>
    <w:rsid w:val="005C6324"/>
    <w:rsid w:val="005C6519"/>
    <w:rsid w:val="005C6A01"/>
    <w:rsid w:val="005C6B4B"/>
    <w:rsid w:val="005C6C58"/>
    <w:rsid w:val="005C6CC1"/>
    <w:rsid w:val="005C7122"/>
    <w:rsid w:val="005C73E0"/>
    <w:rsid w:val="005C747D"/>
    <w:rsid w:val="005C74A6"/>
    <w:rsid w:val="005C74EA"/>
    <w:rsid w:val="005C7589"/>
    <w:rsid w:val="005C75BB"/>
    <w:rsid w:val="005C7617"/>
    <w:rsid w:val="005C774B"/>
    <w:rsid w:val="005C781D"/>
    <w:rsid w:val="005C795B"/>
    <w:rsid w:val="005C7ABE"/>
    <w:rsid w:val="005C7E28"/>
    <w:rsid w:val="005C7F94"/>
    <w:rsid w:val="005CA041"/>
    <w:rsid w:val="005D0014"/>
    <w:rsid w:val="005D0424"/>
    <w:rsid w:val="005D0466"/>
    <w:rsid w:val="005D0532"/>
    <w:rsid w:val="005D07BC"/>
    <w:rsid w:val="005D0931"/>
    <w:rsid w:val="005D0E39"/>
    <w:rsid w:val="005D0FA3"/>
    <w:rsid w:val="005D1225"/>
    <w:rsid w:val="005D1248"/>
    <w:rsid w:val="005D13D4"/>
    <w:rsid w:val="005D1443"/>
    <w:rsid w:val="005D1480"/>
    <w:rsid w:val="005D14D2"/>
    <w:rsid w:val="005D15FF"/>
    <w:rsid w:val="005D1625"/>
    <w:rsid w:val="005D17BB"/>
    <w:rsid w:val="005D1AE0"/>
    <w:rsid w:val="005D1AF5"/>
    <w:rsid w:val="005D1DCA"/>
    <w:rsid w:val="005D1FAD"/>
    <w:rsid w:val="005D2282"/>
    <w:rsid w:val="005D2796"/>
    <w:rsid w:val="005D2871"/>
    <w:rsid w:val="005D2B33"/>
    <w:rsid w:val="005D2B39"/>
    <w:rsid w:val="005D2B5B"/>
    <w:rsid w:val="005D2E2F"/>
    <w:rsid w:val="005D30E0"/>
    <w:rsid w:val="005D31DC"/>
    <w:rsid w:val="005D32CC"/>
    <w:rsid w:val="005D3661"/>
    <w:rsid w:val="005D368D"/>
    <w:rsid w:val="005D379D"/>
    <w:rsid w:val="005D398A"/>
    <w:rsid w:val="005D3A3E"/>
    <w:rsid w:val="005D3B3C"/>
    <w:rsid w:val="005D3F93"/>
    <w:rsid w:val="005D48D4"/>
    <w:rsid w:val="005D4DE2"/>
    <w:rsid w:val="005D4F88"/>
    <w:rsid w:val="005D5002"/>
    <w:rsid w:val="005D50A1"/>
    <w:rsid w:val="005D50EB"/>
    <w:rsid w:val="005D51CC"/>
    <w:rsid w:val="005D51FE"/>
    <w:rsid w:val="005D524D"/>
    <w:rsid w:val="005D54A6"/>
    <w:rsid w:val="005D5718"/>
    <w:rsid w:val="005D5DA6"/>
    <w:rsid w:val="005D5E5A"/>
    <w:rsid w:val="005D6509"/>
    <w:rsid w:val="005D66E5"/>
    <w:rsid w:val="005D6B29"/>
    <w:rsid w:val="005D6CE4"/>
    <w:rsid w:val="005D73EE"/>
    <w:rsid w:val="005D740F"/>
    <w:rsid w:val="005D769B"/>
    <w:rsid w:val="005D7785"/>
    <w:rsid w:val="005D7896"/>
    <w:rsid w:val="005D78E9"/>
    <w:rsid w:val="005D7A37"/>
    <w:rsid w:val="005D7C1C"/>
    <w:rsid w:val="005D7CAA"/>
    <w:rsid w:val="005E0400"/>
    <w:rsid w:val="005E06C2"/>
    <w:rsid w:val="005E06D9"/>
    <w:rsid w:val="005E07E6"/>
    <w:rsid w:val="005E0A8E"/>
    <w:rsid w:val="005E0E2E"/>
    <w:rsid w:val="005E0F93"/>
    <w:rsid w:val="005E10E1"/>
    <w:rsid w:val="005E1310"/>
    <w:rsid w:val="005E1575"/>
    <w:rsid w:val="005E15A0"/>
    <w:rsid w:val="005E194C"/>
    <w:rsid w:val="005E1A2E"/>
    <w:rsid w:val="005E1B0D"/>
    <w:rsid w:val="005E1C28"/>
    <w:rsid w:val="005E1C9E"/>
    <w:rsid w:val="005E1DF0"/>
    <w:rsid w:val="005E1F2B"/>
    <w:rsid w:val="005E1F78"/>
    <w:rsid w:val="005E20F1"/>
    <w:rsid w:val="005E2151"/>
    <w:rsid w:val="005E2542"/>
    <w:rsid w:val="005E27B4"/>
    <w:rsid w:val="005E289E"/>
    <w:rsid w:val="005E2903"/>
    <w:rsid w:val="005E2954"/>
    <w:rsid w:val="005E2BCD"/>
    <w:rsid w:val="005E2D99"/>
    <w:rsid w:val="005E3096"/>
    <w:rsid w:val="005E30B6"/>
    <w:rsid w:val="005E31C9"/>
    <w:rsid w:val="005E3544"/>
    <w:rsid w:val="005E35A5"/>
    <w:rsid w:val="005E3DF4"/>
    <w:rsid w:val="005E3EEA"/>
    <w:rsid w:val="005E4422"/>
    <w:rsid w:val="005E44B9"/>
    <w:rsid w:val="005E47C5"/>
    <w:rsid w:val="005E4D75"/>
    <w:rsid w:val="005E4D7E"/>
    <w:rsid w:val="005E5131"/>
    <w:rsid w:val="005E56D8"/>
    <w:rsid w:val="005E5852"/>
    <w:rsid w:val="005E58F4"/>
    <w:rsid w:val="005E5CE6"/>
    <w:rsid w:val="005E5D4C"/>
    <w:rsid w:val="005E5F0B"/>
    <w:rsid w:val="005E6720"/>
    <w:rsid w:val="005E678E"/>
    <w:rsid w:val="005E6919"/>
    <w:rsid w:val="005E69CE"/>
    <w:rsid w:val="005E6AF0"/>
    <w:rsid w:val="005E7166"/>
    <w:rsid w:val="005E71A0"/>
    <w:rsid w:val="005E7339"/>
    <w:rsid w:val="005E7F7D"/>
    <w:rsid w:val="005F0206"/>
    <w:rsid w:val="005F050B"/>
    <w:rsid w:val="005F0799"/>
    <w:rsid w:val="005F0A2E"/>
    <w:rsid w:val="005F14E2"/>
    <w:rsid w:val="005F1EEF"/>
    <w:rsid w:val="005F1F17"/>
    <w:rsid w:val="005F20F6"/>
    <w:rsid w:val="005F27E5"/>
    <w:rsid w:val="005F2A3A"/>
    <w:rsid w:val="005F2BEF"/>
    <w:rsid w:val="005F2D89"/>
    <w:rsid w:val="005F328D"/>
    <w:rsid w:val="005F3369"/>
    <w:rsid w:val="005F33A3"/>
    <w:rsid w:val="005F33BC"/>
    <w:rsid w:val="005F3C27"/>
    <w:rsid w:val="005F3CB9"/>
    <w:rsid w:val="005F4DFA"/>
    <w:rsid w:val="005F50A6"/>
    <w:rsid w:val="005F55AF"/>
    <w:rsid w:val="005F5A67"/>
    <w:rsid w:val="005F613A"/>
    <w:rsid w:val="005F6391"/>
    <w:rsid w:val="005F63A7"/>
    <w:rsid w:val="005F6435"/>
    <w:rsid w:val="005F64F8"/>
    <w:rsid w:val="005F6610"/>
    <w:rsid w:val="005F67FF"/>
    <w:rsid w:val="005F690B"/>
    <w:rsid w:val="005F6A76"/>
    <w:rsid w:val="005F6AB4"/>
    <w:rsid w:val="005F6B1D"/>
    <w:rsid w:val="005F73C9"/>
    <w:rsid w:val="005F74A8"/>
    <w:rsid w:val="005F7572"/>
    <w:rsid w:val="005F76EE"/>
    <w:rsid w:val="005F77A9"/>
    <w:rsid w:val="005F7A7F"/>
    <w:rsid w:val="0060016F"/>
    <w:rsid w:val="0060032A"/>
    <w:rsid w:val="00600754"/>
    <w:rsid w:val="006007B0"/>
    <w:rsid w:val="00600C19"/>
    <w:rsid w:val="00601613"/>
    <w:rsid w:val="00601AF3"/>
    <w:rsid w:val="00602803"/>
    <w:rsid w:val="00602CE7"/>
    <w:rsid w:val="00602EB4"/>
    <w:rsid w:val="00602EBC"/>
    <w:rsid w:val="0060308F"/>
    <w:rsid w:val="00603598"/>
    <w:rsid w:val="00603851"/>
    <w:rsid w:val="00603EC9"/>
    <w:rsid w:val="00603F15"/>
    <w:rsid w:val="00603F36"/>
    <w:rsid w:val="006040F7"/>
    <w:rsid w:val="0060414E"/>
    <w:rsid w:val="00604435"/>
    <w:rsid w:val="0060453D"/>
    <w:rsid w:val="00604596"/>
    <w:rsid w:val="0060480D"/>
    <w:rsid w:val="00604BA6"/>
    <w:rsid w:val="00604CE0"/>
    <w:rsid w:val="00604D3C"/>
    <w:rsid w:val="00604FAE"/>
    <w:rsid w:val="006054DC"/>
    <w:rsid w:val="006054F5"/>
    <w:rsid w:val="0060562E"/>
    <w:rsid w:val="00605BE6"/>
    <w:rsid w:val="00605CDF"/>
    <w:rsid w:val="00605DE4"/>
    <w:rsid w:val="006061A5"/>
    <w:rsid w:val="00606645"/>
    <w:rsid w:val="00606769"/>
    <w:rsid w:val="006067D3"/>
    <w:rsid w:val="00606882"/>
    <w:rsid w:val="00606A3C"/>
    <w:rsid w:val="00606A88"/>
    <w:rsid w:val="00606D02"/>
    <w:rsid w:val="00606DFD"/>
    <w:rsid w:val="006079B6"/>
    <w:rsid w:val="00607A48"/>
    <w:rsid w:val="00607B5E"/>
    <w:rsid w:val="00607C70"/>
    <w:rsid w:val="00607D39"/>
    <w:rsid w:val="00607D5F"/>
    <w:rsid w:val="00607EAC"/>
    <w:rsid w:val="00607F1C"/>
    <w:rsid w:val="006100C4"/>
    <w:rsid w:val="00610E4A"/>
    <w:rsid w:val="00610FC7"/>
    <w:rsid w:val="0061100F"/>
    <w:rsid w:val="006111F1"/>
    <w:rsid w:val="0061122D"/>
    <w:rsid w:val="0061152B"/>
    <w:rsid w:val="0061188E"/>
    <w:rsid w:val="00611AC0"/>
    <w:rsid w:val="00611B12"/>
    <w:rsid w:val="00611CBA"/>
    <w:rsid w:val="006120D8"/>
    <w:rsid w:val="006121CA"/>
    <w:rsid w:val="006122EE"/>
    <w:rsid w:val="00612873"/>
    <w:rsid w:val="0061288D"/>
    <w:rsid w:val="00612B4F"/>
    <w:rsid w:val="00612E87"/>
    <w:rsid w:val="0061301B"/>
    <w:rsid w:val="0061345A"/>
    <w:rsid w:val="00613545"/>
    <w:rsid w:val="00613816"/>
    <w:rsid w:val="00613924"/>
    <w:rsid w:val="00613AA6"/>
    <w:rsid w:val="00613CD5"/>
    <w:rsid w:val="0061451F"/>
    <w:rsid w:val="00614E8D"/>
    <w:rsid w:val="00614F8D"/>
    <w:rsid w:val="00614FBF"/>
    <w:rsid w:val="0061527D"/>
    <w:rsid w:val="0061538E"/>
    <w:rsid w:val="006156AA"/>
    <w:rsid w:val="006156BB"/>
    <w:rsid w:val="00615808"/>
    <w:rsid w:val="00615863"/>
    <w:rsid w:val="00615935"/>
    <w:rsid w:val="00615DFC"/>
    <w:rsid w:val="006162D5"/>
    <w:rsid w:val="0061658F"/>
    <w:rsid w:val="00616EE3"/>
    <w:rsid w:val="00616F19"/>
    <w:rsid w:val="0061749B"/>
    <w:rsid w:val="006175BC"/>
    <w:rsid w:val="0061768D"/>
    <w:rsid w:val="006178A9"/>
    <w:rsid w:val="0061790F"/>
    <w:rsid w:val="00617A1A"/>
    <w:rsid w:val="00617A88"/>
    <w:rsid w:val="00620FBF"/>
    <w:rsid w:val="00621076"/>
    <w:rsid w:val="00621139"/>
    <w:rsid w:val="006212DA"/>
    <w:rsid w:val="00621398"/>
    <w:rsid w:val="00621404"/>
    <w:rsid w:val="0062153F"/>
    <w:rsid w:val="006215AC"/>
    <w:rsid w:val="00621DA0"/>
    <w:rsid w:val="00621F35"/>
    <w:rsid w:val="006222EF"/>
    <w:rsid w:val="00622823"/>
    <w:rsid w:val="00623149"/>
    <w:rsid w:val="00623288"/>
    <w:rsid w:val="0062337A"/>
    <w:rsid w:val="00623AEB"/>
    <w:rsid w:val="00623CA9"/>
    <w:rsid w:val="00623EF4"/>
    <w:rsid w:val="00623FBE"/>
    <w:rsid w:val="00624350"/>
    <w:rsid w:val="00624426"/>
    <w:rsid w:val="006248A7"/>
    <w:rsid w:val="00624967"/>
    <w:rsid w:val="00624A20"/>
    <w:rsid w:val="00624D47"/>
    <w:rsid w:val="00624EC2"/>
    <w:rsid w:val="00624F2D"/>
    <w:rsid w:val="006251A9"/>
    <w:rsid w:val="006251FE"/>
    <w:rsid w:val="00625533"/>
    <w:rsid w:val="00625598"/>
    <w:rsid w:val="00625D85"/>
    <w:rsid w:val="00625EB3"/>
    <w:rsid w:val="0062601C"/>
    <w:rsid w:val="006262B4"/>
    <w:rsid w:val="00626310"/>
    <w:rsid w:val="006263F7"/>
    <w:rsid w:val="0062655A"/>
    <w:rsid w:val="00626CED"/>
    <w:rsid w:val="006270B8"/>
    <w:rsid w:val="00627154"/>
    <w:rsid w:val="0062721E"/>
    <w:rsid w:val="0062758A"/>
    <w:rsid w:val="00627651"/>
    <w:rsid w:val="00627790"/>
    <w:rsid w:val="006278BB"/>
    <w:rsid w:val="006279E8"/>
    <w:rsid w:val="00627BB8"/>
    <w:rsid w:val="00627E3C"/>
    <w:rsid w:val="00627EA8"/>
    <w:rsid w:val="00627EEE"/>
    <w:rsid w:val="006301C8"/>
    <w:rsid w:val="00630225"/>
    <w:rsid w:val="00630298"/>
    <w:rsid w:val="00630413"/>
    <w:rsid w:val="006305CA"/>
    <w:rsid w:val="006307D9"/>
    <w:rsid w:val="00630A20"/>
    <w:rsid w:val="00630A44"/>
    <w:rsid w:val="00630D4F"/>
    <w:rsid w:val="00630DCA"/>
    <w:rsid w:val="0063116C"/>
    <w:rsid w:val="006314EA"/>
    <w:rsid w:val="00631859"/>
    <w:rsid w:val="00631BF6"/>
    <w:rsid w:val="00631E3F"/>
    <w:rsid w:val="00632001"/>
    <w:rsid w:val="006321D4"/>
    <w:rsid w:val="0063225D"/>
    <w:rsid w:val="0063249D"/>
    <w:rsid w:val="00632F11"/>
    <w:rsid w:val="00632FB9"/>
    <w:rsid w:val="00633148"/>
    <w:rsid w:val="006331A3"/>
    <w:rsid w:val="0063341B"/>
    <w:rsid w:val="00633816"/>
    <w:rsid w:val="00633949"/>
    <w:rsid w:val="00633F5D"/>
    <w:rsid w:val="0063404E"/>
    <w:rsid w:val="006341CC"/>
    <w:rsid w:val="00634635"/>
    <w:rsid w:val="00634692"/>
    <w:rsid w:val="0063472D"/>
    <w:rsid w:val="00634D66"/>
    <w:rsid w:val="00634E60"/>
    <w:rsid w:val="00634F4E"/>
    <w:rsid w:val="0063521D"/>
    <w:rsid w:val="00635418"/>
    <w:rsid w:val="006357D5"/>
    <w:rsid w:val="00635CE1"/>
    <w:rsid w:val="00635D49"/>
    <w:rsid w:val="00635EE5"/>
    <w:rsid w:val="00636B3E"/>
    <w:rsid w:val="00636C10"/>
    <w:rsid w:val="00636D87"/>
    <w:rsid w:val="006372CE"/>
    <w:rsid w:val="006372CF"/>
    <w:rsid w:val="006375A6"/>
    <w:rsid w:val="00637730"/>
    <w:rsid w:val="00637769"/>
    <w:rsid w:val="00637F4D"/>
    <w:rsid w:val="00640701"/>
    <w:rsid w:val="00640B12"/>
    <w:rsid w:val="00640F3F"/>
    <w:rsid w:val="006412D1"/>
    <w:rsid w:val="0064130D"/>
    <w:rsid w:val="006414C6"/>
    <w:rsid w:val="006415D9"/>
    <w:rsid w:val="00641785"/>
    <w:rsid w:val="0064178E"/>
    <w:rsid w:val="00641B65"/>
    <w:rsid w:val="00641E72"/>
    <w:rsid w:val="00642269"/>
    <w:rsid w:val="00642504"/>
    <w:rsid w:val="00642C95"/>
    <w:rsid w:val="006431A5"/>
    <w:rsid w:val="00643270"/>
    <w:rsid w:val="006432B7"/>
    <w:rsid w:val="0064359B"/>
    <w:rsid w:val="0064373F"/>
    <w:rsid w:val="00643A24"/>
    <w:rsid w:val="00643B61"/>
    <w:rsid w:val="00643D82"/>
    <w:rsid w:val="0064427C"/>
    <w:rsid w:val="006442C0"/>
    <w:rsid w:val="0064447D"/>
    <w:rsid w:val="0064452A"/>
    <w:rsid w:val="00644727"/>
    <w:rsid w:val="00644C07"/>
    <w:rsid w:val="00644C74"/>
    <w:rsid w:val="0064535D"/>
    <w:rsid w:val="006456A2"/>
    <w:rsid w:val="006459CA"/>
    <w:rsid w:val="00645B0E"/>
    <w:rsid w:val="00645B1A"/>
    <w:rsid w:val="00646666"/>
    <w:rsid w:val="006466D7"/>
    <w:rsid w:val="0064696D"/>
    <w:rsid w:val="00646985"/>
    <w:rsid w:val="00646B2E"/>
    <w:rsid w:val="00646C1B"/>
    <w:rsid w:val="006470B7"/>
    <w:rsid w:val="00647271"/>
    <w:rsid w:val="00647459"/>
    <w:rsid w:val="00647540"/>
    <w:rsid w:val="0064777C"/>
    <w:rsid w:val="0064778E"/>
    <w:rsid w:val="006477B2"/>
    <w:rsid w:val="0064794E"/>
    <w:rsid w:val="00647B35"/>
    <w:rsid w:val="006504E9"/>
    <w:rsid w:val="00650E4E"/>
    <w:rsid w:val="006512A7"/>
    <w:rsid w:val="00651463"/>
    <w:rsid w:val="00651608"/>
    <w:rsid w:val="00651667"/>
    <w:rsid w:val="006518F1"/>
    <w:rsid w:val="00651AA7"/>
    <w:rsid w:val="00651C9A"/>
    <w:rsid w:val="00651D3F"/>
    <w:rsid w:val="00651D61"/>
    <w:rsid w:val="00651E40"/>
    <w:rsid w:val="006521E0"/>
    <w:rsid w:val="006529AF"/>
    <w:rsid w:val="00652B57"/>
    <w:rsid w:val="00652CFB"/>
    <w:rsid w:val="006531C4"/>
    <w:rsid w:val="00653866"/>
    <w:rsid w:val="00653A3D"/>
    <w:rsid w:val="00653B17"/>
    <w:rsid w:val="00653CB0"/>
    <w:rsid w:val="00653FC3"/>
    <w:rsid w:val="006540BC"/>
    <w:rsid w:val="00654124"/>
    <w:rsid w:val="006542CC"/>
    <w:rsid w:val="00654737"/>
    <w:rsid w:val="00654760"/>
    <w:rsid w:val="006547EC"/>
    <w:rsid w:val="0065494F"/>
    <w:rsid w:val="00654CFA"/>
    <w:rsid w:val="00654E24"/>
    <w:rsid w:val="00655188"/>
    <w:rsid w:val="0065518A"/>
    <w:rsid w:val="006555E3"/>
    <w:rsid w:val="006557DF"/>
    <w:rsid w:val="00655CDF"/>
    <w:rsid w:val="0065602C"/>
    <w:rsid w:val="00656164"/>
    <w:rsid w:val="00656B07"/>
    <w:rsid w:val="00656FE3"/>
    <w:rsid w:val="006572D2"/>
    <w:rsid w:val="00657531"/>
    <w:rsid w:val="00657544"/>
    <w:rsid w:val="006575A9"/>
    <w:rsid w:val="006578A4"/>
    <w:rsid w:val="00657A75"/>
    <w:rsid w:val="00657E11"/>
    <w:rsid w:val="00657EF3"/>
    <w:rsid w:val="00657FCD"/>
    <w:rsid w:val="00657FE6"/>
    <w:rsid w:val="006601D6"/>
    <w:rsid w:val="0066036C"/>
    <w:rsid w:val="0066065E"/>
    <w:rsid w:val="0066076B"/>
    <w:rsid w:val="00660C40"/>
    <w:rsid w:val="00660EAE"/>
    <w:rsid w:val="00661928"/>
    <w:rsid w:val="00661959"/>
    <w:rsid w:val="00661B2B"/>
    <w:rsid w:val="00661D08"/>
    <w:rsid w:val="00661DC5"/>
    <w:rsid w:val="00661FF3"/>
    <w:rsid w:val="006620BD"/>
    <w:rsid w:val="00662462"/>
    <w:rsid w:val="0066255F"/>
    <w:rsid w:val="006625D5"/>
    <w:rsid w:val="006626B7"/>
    <w:rsid w:val="0066277E"/>
    <w:rsid w:val="00662A37"/>
    <w:rsid w:val="00662B6E"/>
    <w:rsid w:val="00662FB6"/>
    <w:rsid w:val="00663019"/>
    <w:rsid w:val="00663D4E"/>
    <w:rsid w:val="0066411D"/>
    <w:rsid w:val="00664373"/>
    <w:rsid w:val="00664543"/>
    <w:rsid w:val="00664A66"/>
    <w:rsid w:val="006652C0"/>
    <w:rsid w:val="00665568"/>
    <w:rsid w:val="006656AB"/>
    <w:rsid w:val="00665854"/>
    <w:rsid w:val="006659CD"/>
    <w:rsid w:val="00665A3B"/>
    <w:rsid w:val="00665E2F"/>
    <w:rsid w:val="006662A6"/>
    <w:rsid w:val="0066635B"/>
    <w:rsid w:val="006663AB"/>
    <w:rsid w:val="00666987"/>
    <w:rsid w:val="00666DA5"/>
    <w:rsid w:val="00666E0C"/>
    <w:rsid w:val="006670D3"/>
    <w:rsid w:val="00667290"/>
    <w:rsid w:val="006673C4"/>
    <w:rsid w:val="006678BC"/>
    <w:rsid w:val="00667A3C"/>
    <w:rsid w:val="00667A73"/>
    <w:rsid w:val="00667A7A"/>
    <w:rsid w:val="00667E68"/>
    <w:rsid w:val="00667F2C"/>
    <w:rsid w:val="0067018B"/>
    <w:rsid w:val="0067029B"/>
    <w:rsid w:val="006705A4"/>
    <w:rsid w:val="006706E1"/>
    <w:rsid w:val="00670864"/>
    <w:rsid w:val="00670CCE"/>
    <w:rsid w:val="00670CFC"/>
    <w:rsid w:val="0067108F"/>
    <w:rsid w:val="0067229B"/>
    <w:rsid w:val="006728F6"/>
    <w:rsid w:val="00672ED6"/>
    <w:rsid w:val="00673110"/>
    <w:rsid w:val="006731FA"/>
    <w:rsid w:val="0067333A"/>
    <w:rsid w:val="00673475"/>
    <w:rsid w:val="006738C9"/>
    <w:rsid w:val="00673A89"/>
    <w:rsid w:val="00673B7C"/>
    <w:rsid w:val="00674923"/>
    <w:rsid w:val="00674D18"/>
    <w:rsid w:val="00674D8B"/>
    <w:rsid w:val="00674E14"/>
    <w:rsid w:val="00674E21"/>
    <w:rsid w:val="0067501F"/>
    <w:rsid w:val="006753E8"/>
    <w:rsid w:val="0067548F"/>
    <w:rsid w:val="0067555A"/>
    <w:rsid w:val="006756F8"/>
    <w:rsid w:val="00675870"/>
    <w:rsid w:val="00675BB6"/>
    <w:rsid w:val="00675FF2"/>
    <w:rsid w:val="00676812"/>
    <w:rsid w:val="0067694D"/>
    <w:rsid w:val="006769D2"/>
    <w:rsid w:val="0067714E"/>
    <w:rsid w:val="00677310"/>
    <w:rsid w:val="0067752A"/>
    <w:rsid w:val="0067756C"/>
    <w:rsid w:val="00677A5D"/>
    <w:rsid w:val="00677DB7"/>
    <w:rsid w:val="00680078"/>
    <w:rsid w:val="00680227"/>
    <w:rsid w:val="006802DD"/>
    <w:rsid w:val="0068045B"/>
    <w:rsid w:val="00680540"/>
    <w:rsid w:val="006805B3"/>
    <w:rsid w:val="00680648"/>
    <w:rsid w:val="00680962"/>
    <w:rsid w:val="00680B14"/>
    <w:rsid w:val="00681B5A"/>
    <w:rsid w:val="00681B6D"/>
    <w:rsid w:val="00681CC9"/>
    <w:rsid w:val="00681F16"/>
    <w:rsid w:val="00682363"/>
    <w:rsid w:val="0068244C"/>
    <w:rsid w:val="006824FD"/>
    <w:rsid w:val="006825CD"/>
    <w:rsid w:val="00682B49"/>
    <w:rsid w:val="00682CCC"/>
    <w:rsid w:val="00682DDF"/>
    <w:rsid w:val="00682E1E"/>
    <w:rsid w:val="006832B9"/>
    <w:rsid w:val="006837DA"/>
    <w:rsid w:val="00683A6C"/>
    <w:rsid w:val="00683B38"/>
    <w:rsid w:val="00683CAA"/>
    <w:rsid w:val="00683EA2"/>
    <w:rsid w:val="006841AB"/>
    <w:rsid w:val="006844C6"/>
    <w:rsid w:val="00684B1D"/>
    <w:rsid w:val="006851DB"/>
    <w:rsid w:val="006856CA"/>
    <w:rsid w:val="006857E5"/>
    <w:rsid w:val="0068586F"/>
    <w:rsid w:val="00685A3C"/>
    <w:rsid w:val="00686010"/>
    <w:rsid w:val="0068635F"/>
    <w:rsid w:val="006866A8"/>
    <w:rsid w:val="0068673E"/>
    <w:rsid w:val="006869EB"/>
    <w:rsid w:val="0068772B"/>
    <w:rsid w:val="00687A7E"/>
    <w:rsid w:val="00687BE7"/>
    <w:rsid w:val="006900DF"/>
    <w:rsid w:val="006904DC"/>
    <w:rsid w:val="006905C5"/>
    <w:rsid w:val="006905CD"/>
    <w:rsid w:val="00690925"/>
    <w:rsid w:val="006909DF"/>
    <w:rsid w:val="00690BD3"/>
    <w:rsid w:val="00691099"/>
    <w:rsid w:val="0069140F"/>
    <w:rsid w:val="0069145D"/>
    <w:rsid w:val="00691586"/>
    <w:rsid w:val="006915BB"/>
    <w:rsid w:val="00691BDE"/>
    <w:rsid w:val="00691DA3"/>
    <w:rsid w:val="00692126"/>
    <w:rsid w:val="0069214D"/>
    <w:rsid w:val="006925FA"/>
    <w:rsid w:val="00692729"/>
    <w:rsid w:val="00692838"/>
    <w:rsid w:val="00692CF7"/>
    <w:rsid w:val="00692D86"/>
    <w:rsid w:val="00693027"/>
    <w:rsid w:val="00693034"/>
    <w:rsid w:val="00693096"/>
    <w:rsid w:val="006930AA"/>
    <w:rsid w:val="00693277"/>
    <w:rsid w:val="00693325"/>
    <w:rsid w:val="00693918"/>
    <w:rsid w:val="006939CF"/>
    <w:rsid w:val="00694016"/>
    <w:rsid w:val="006945CE"/>
    <w:rsid w:val="00694D53"/>
    <w:rsid w:val="006953AF"/>
    <w:rsid w:val="0069595A"/>
    <w:rsid w:val="00695994"/>
    <w:rsid w:val="00695B73"/>
    <w:rsid w:val="00695C65"/>
    <w:rsid w:val="00695DF6"/>
    <w:rsid w:val="00696216"/>
    <w:rsid w:val="006969DC"/>
    <w:rsid w:val="00696FAE"/>
    <w:rsid w:val="00697167"/>
    <w:rsid w:val="00697234"/>
    <w:rsid w:val="00697361"/>
    <w:rsid w:val="006974DE"/>
    <w:rsid w:val="00697564"/>
    <w:rsid w:val="006975F7"/>
    <w:rsid w:val="006977B8"/>
    <w:rsid w:val="00697C2C"/>
    <w:rsid w:val="00697C40"/>
    <w:rsid w:val="00697DEC"/>
    <w:rsid w:val="00697E0D"/>
    <w:rsid w:val="006A001E"/>
    <w:rsid w:val="006A0057"/>
    <w:rsid w:val="006A036C"/>
    <w:rsid w:val="006A037D"/>
    <w:rsid w:val="006A082E"/>
    <w:rsid w:val="006A0904"/>
    <w:rsid w:val="006A0994"/>
    <w:rsid w:val="006A0AD7"/>
    <w:rsid w:val="006A0AE7"/>
    <w:rsid w:val="006A0B0B"/>
    <w:rsid w:val="006A0C75"/>
    <w:rsid w:val="006A0DB5"/>
    <w:rsid w:val="006A1236"/>
    <w:rsid w:val="006A14A2"/>
    <w:rsid w:val="006A1577"/>
    <w:rsid w:val="006A15C4"/>
    <w:rsid w:val="006A15DE"/>
    <w:rsid w:val="006A2049"/>
    <w:rsid w:val="006A20FB"/>
    <w:rsid w:val="006A21C0"/>
    <w:rsid w:val="006A2B24"/>
    <w:rsid w:val="006A2BD7"/>
    <w:rsid w:val="006A2FF9"/>
    <w:rsid w:val="006A3005"/>
    <w:rsid w:val="006A31BA"/>
    <w:rsid w:val="006A34E4"/>
    <w:rsid w:val="006A3568"/>
    <w:rsid w:val="006A363E"/>
    <w:rsid w:val="006A3CDD"/>
    <w:rsid w:val="006A427F"/>
    <w:rsid w:val="006A429D"/>
    <w:rsid w:val="006A45C4"/>
    <w:rsid w:val="006A46CB"/>
    <w:rsid w:val="006A473A"/>
    <w:rsid w:val="006A49C5"/>
    <w:rsid w:val="006A50C0"/>
    <w:rsid w:val="006A5240"/>
    <w:rsid w:val="006A535B"/>
    <w:rsid w:val="006A54C4"/>
    <w:rsid w:val="006A54E6"/>
    <w:rsid w:val="006A5871"/>
    <w:rsid w:val="006A5AE3"/>
    <w:rsid w:val="006A5F0E"/>
    <w:rsid w:val="006A5F3E"/>
    <w:rsid w:val="006A5F95"/>
    <w:rsid w:val="006A61FC"/>
    <w:rsid w:val="006A62F6"/>
    <w:rsid w:val="006A63D8"/>
    <w:rsid w:val="006A64B5"/>
    <w:rsid w:val="006A66ED"/>
    <w:rsid w:val="006A6BD0"/>
    <w:rsid w:val="006A6DA3"/>
    <w:rsid w:val="006A6FE0"/>
    <w:rsid w:val="006A7025"/>
    <w:rsid w:val="006A722B"/>
    <w:rsid w:val="006A7F14"/>
    <w:rsid w:val="006B0452"/>
    <w:rsid w:val="006B05A7"/>
    <w:rsid w:val="006B0ADE"/>
    <w:rsid w:val="006B0AF2"/>
    <w:rsid w:val="006B0C8F"/>
    <w:rsid w:val="006B0D7C"/>
    <w:rsid w:val="006B0F2C"/>
    <w:rsid w:val="006B17AC"/>
    <w:rsid w:val="006B1AB5"/>
    <w:rsid w:val="006B212D"/>
    <w:rsid w:val="006B23B5"/>
    <w:rsid w:val="006B2463"/>
    <w:rsid w:val="006B26B5"/>
    <w:rsid w:val="006B2717"/>
    <w:rsid w:val="006B2DBC"/>
    <w:rsid w:val="006B321E"/>
    <w:rsid w:val="006B333B"/>
    <w:rsid w:val="006B37DE"/>
    <w:rsid w:val="006B3EA6"/>
    <w:rsid w:val="006B3F10"/>
    <w:rsid w:val="006B3FC7"/>
    <w:rsid w:val="006B4CE8"/>
    <w:rsid w:val="006B57B7"/>
    <w:rsid w:val="006B57D5"/>
    <w:rsid w:val="006B5901"/>
    <w:rsid w:val="006B5A63"/>
    <w:rsid w:val="006B5CAA"/>
    <w:rsid w:val="006B5D44"/>
    <w:rsid w:val="006B60FF"/>
    <w:rsid w:val="006B65C0"/>
    <w:rsid w:val="006B686C"/>
    <w:rsid w:val="006B6A6F"/>
    <w:rsid w:val="006B6C85"/>
    <w:rsid w:val="006B702D"/>
    <w:rsid w:val="006B7271"/>
    <w:rsid w:val="006B78E1"/>
    <w:rsid w:val="006B7CC7"/>
    <w:rsid w:val="006B7E50"/>
    <w:rsid w:val="006B7EDE"/>
    <w:rsid w:val="006C0087"/>
    <w:rsid w:val="006C054B"/>
    <w:rsid w:val="006C05AC"/>
    <w:rsid w:val="006C07B3"/>
    <w:rsid w:val="006C07F4"/>
    <w:rsid w:val="006C086A"/>
    <w:rsid w:val="006C0D92"/>
    <w:rsid w:val="006C1321"/>
    <w:rsid w:val="006C16A4"/>
    <w:rsid w:val="006C19DD"/>
    <w:rsid w:val="006C1A0F"/>
    <w:rsid w:val="006C1D04"/>
    <w:rsid w:val="006C1E0B"/>
    <w:rsid w:val="006C1EDA"/>
    <w:rsid w:val="006C1FF9"/>
    <w:rsid w:val="006C2235"/>
    <w:rsid w:val="006C2689"/>
    <w:rsid w:val="006C27F2"/>
    <w:rsid w:val="006C282C"/>
    <w:rsid w:val="006C289E"/>
    <w:rsid w:val="006C2BF7"/>
    <w:rsid w:val="006C3118"/>
    <w:rsid w:val="006C3139"/>
    <w:rsid w:val="006C323C"/>
    <w:rsid w:val="006C3364"/>
    <w:rsid w:val="006C388A"/>
    <w:rsid w:val="006C388C"/>
    <w:rsid w:val="006C3ACB"/>
    <w:rsid w:val="006C3B3E"/>
    <w:rsid w:val="006C4102"/>
    <w:rsid w:val="006C4847"/>
    <w:rsid w:val="006C4BEF"/>
    <w:rsid w:val="006C5272"/>
    <w:rsid w:val="006C54AB"/>
    <w:rsid w:val="006C55F8"/>
    <w:rsid w:val="006C56B1"/>
    <w:rsid w:val="006C572B"/>
    <w:rsid w:val="006C59CA"/>
    <w:rsid w:val="006C5A0C"/>
    <w:rsid w:val="006C5A35"/>
    <w:rsid w:val="006C5A37"/>
    <w:rsid w:val="006C5C3D"/>
    <w:rsid w:val="006C61EB"/>
    <w:rsid w:val="006C655B"/>
    <w:rsid w:val="006C662A"/>
    <w:rsid w:val="006C66BC"/>
    <w:rsid w:val="006C6735"/>
    <w:rsid w:val="006C6771"/>
    <w:rsid w:val="006C6775"/>
    <w:rsid w:val="006C6881"/>
    <w:rsid w:val="006C6DA6"/>
    <w:rsid w:val="006C6F65"/>
    <w:rsid w:val="006C753F"/>
    <w:rsid w:val="006C75EE"/>
    <w:rsid w:val="006D0126"/>
    <w:rsid w:val="006D0667"/>
    <w:rsid w:val="006D0A13"/>
    <w:rsid w:val="006D0B9E"/>
    <w:rsid w:val="006D0C2B"/>
    <w:rsid w:val="006D0DAD"/>
    <w:rsid w:val="006D131C"/>
    <w:rsid w:val="006D14B0"/>
    <w:rsid w:val="006D1D7E"/>
    <w:rsid w:val="006D2043"/>
    <w:rsid w:val="006D249B"/>
    <w:rsid w:val="006D2535"/>
    <w:rsid w:val="006D2542"/>
    <w:rsid w:val="006D2594"/>
    <w:rsid w:val="006D2743"/>
    <w:rsid w:val="006D2787"/>
    <w:rsid w:val="006D3560"/>
    <w:rsid w:val="006D3666"/>
    <w:rsid w:val="006D37C4"/>
    <w:rsid w:val="006D3F38"/>
    <w:rsid w:val="006D40E1"/>
    <w:rsid w:val="006D4315"/>
    <w:rsid w:val="006D4798"/>
    <w:rsid w:val="006D4887"/>
    <w:rsid w:val="006D49EC"/>
    <w:rsid w:val="006D4BB5"/>
    <w:rsid w:val="006D512F"/>
    <w:rsid w:val="006D5181"/>
    <w:rsid w:val="006D528F"/>
    <w:rsid w:val="006D53F2"/>
    <w:rsid w:val="006D5441"/>
    <w:rsid w:val="006D56AB"/>
    <w:rsid w:val="006D57AB"/>
    <w:rsid w:val="006D5861"/>
    <w:rsid w:val="006D5A2C"/>
    <w:rsid w:val="006D5D5E"/>
    <w:rsid w:val="006D5F98"/>
    <w:rsid w:val="006D627A"/>
    <w:rsid w:val="006D66E1"/>
    <w:rsid w:val="006D670E"/>
    <w:rsid w:val="006D6917"/>
    <w:rsid w:val="006D6AE5"/>
    <w:rsid w:val="006D6C81"/>
    <w:rsid w:val="006D6E56"/>
    <w:rsid w:val="006D6FC9"/>
    <w:rsid w:val="006D6FEF"/>
    <w:rsid w:val="006D75E2"/>
    <w:rsid w:val="006D771A"/>
    <w:rsid w:val="006D79D5"/>
    <w:rsid w:val="006D7A9E"/>
    <w:rsid w:val="006D7C22"/>
    <w:rsid w:val="006D7EBE"/>
    <w:rsid w:val="006D7F92"/>
    <w:rsid w:val="006E04F1"/>
    <w:rsid w:val="006E0515"/>
    <w:rsid w:val="006E0792"/>
    <w:rsid w:val="006E085D"/>
    <w:rsid w:val="006E08FD"/>
    <w:rsid w:val="006E0BC5"/>
    <w:rsid w:val="006E0C18"/>
    <w:rsid w:val="006E0C2E"/>
    <w:rsid w:val="006E0F9E"/>
    <w:rsid w:val="006E1199"/>
    <w:rsid w:val="006E13D6"/>
    <w:rsid w:val="006E14D2"/>
    <w:rsid w:val="006E159B"/>
    <w:rsid w:val="006E1968"/>
    <w:rsid w:val="006E1AA3"/>
    <w:rsid w:val="006E1CA7"/>
    <w:rsid w:val="006E1D3E"/>
    <w:rsid w:val="006E1FAE"/>
    <w:rsid w:val="006E21BD"/>
    <w:rsid w:val="006E226A"/>
    <w:rsid w:val="006E278B"/>
    <w:rsid w:val="006E32D3"/>
    <w:rsid w:val="006E33FF"/>
    <w:rsid w:val="006E377E"/>
    <w:rsid w:val="006E39EE"/>
    <w:rsid w:val="006E3A60"/>
    <w:rsid w:val="006E3BD6"/>
    <w:rsid w:val="006E3C1A"/>
    <w:rsid w:val="006E400D"/>
    <w:rsid w:val="006E45E7"/>
    <w:rsid w:val="006E4718"/>
    <w:rsid w:val="006E4AEB"/>
    <w:rsid w:val="006E4D07"/>
    <w:rsid w:val="006E4F91"/>
    <w:rsid w:val="006E5A65"/>
    <w:rsid w:val="006E5DA6"/>
    <w:rsid w:val="006E5ECC"/>
    <w:rsid w:val="006E5F3A"/>
    <w:rsid w:val="006E6233"/>
    <w:rsid w:val="006E6BF0"/>
    <w:rsid w:val="006E71C4"/>
    <w:rsid w:val="006E72A7"/>
    <w:rsid w:val="006E7430"/>
    <w:rsid w:val="006E75F8"/>
    <w:rsid w:val="006E7622"/>
    <w:rsid w:val="006E7C17"/>
    <w:rsid w:val="006E7D5F"/>
    <w:rsid w:val="006F0244"/>
    <w:rsid w:val="006F068A"/>
    <w:rsid w:val="006F0812"/>
    <w:rsid w:val="006F09B8"/>
    <w:rsid w:val="006F0A8C"/>
    <w:rsid w:val="006F0CC9"/>
    <w:rsid w:val="006F0CDC"/>
    <w:rsid w:val="006F0DE7"/>
    <w:rsid w:val="006F133A"/>
    <w:rsid w:val="006F1429"/>
    <w:rsid w:val="006F14D0"/>
    <w:rsid w:val="006F15A3"/>
    <w:rsid w:val="006F15D9"/>
    <w:rsid w:val="006F231C"/>
    <w:rsid w:val="006F2347"/>
    <w:rsid w:val="006F2646"/>
    <w:rsid w:val="006F277A"/>
    <w:rsid w:val="006F28CE"/>
    <w:rsid w:val="006F2ACB"/>
    <w:rsid w:val="006F2B8C"/>
    <w:rsid w:val="006F2F45"/>
    <w:rsid w:val="006F323C"/>
    <w:rsid w:val="006F3994"/>
    <w:rsid w:val="006F39F3"/>
    <w:rsid w:val="006F3E09"/>
    <w:rsid w:val="006F4029"/>
    <w:rsid w:val="006F4454"/>
    <w:rsid w:val="006F4775"/>
    <w:rsid w:val="006F47F9"/>
    <w:rsid w:val="006F487D"/>
    <w:rsid w:val="006F4933"/>
    <w:rsid w:val="006F4B80"/>
    <w:rsid w:val="006F4D44"/>
    <w:rsid w:val="006F4D65"/>
    <w:rsid w:val="006F4E1C"/>
    <w:rsid w:val="006F5256"/>
    <w:rsid w:val="006F565F"/>
    <w:rsid w:val="006F5672"/>
    <w:rsid w:val="006F57EC"/>
    <w:rsid w:val="006F5AAC"/>
    <w:rsid w:val="006F5B34"/>
    <w:rsid w:val="006F5F45"/>
    <w:rsid w:val="006F64B5"/>
    <w:rsid w:val="006F65F4"/>
    <w:rsid w:val="006F690E"/>
    <w:rsid w:val="006F6936"/>
    <w:rsid w:val="006F6AC0"/>
    <w:rsid w:val="006F6C7E"/>
    <w:rsid w:val="006F6E57"/>
    <w:rsid w:val="006F7112"/>
    <w:rsid w:val="006F721C"/>
    <w:rsid w:val="006F752A"/>
    <w:rsid w:val="006F788E"/>
    <w:rsid w:val="006F7A1B"/>
    <w:rsid w:val="007000F9"/>
    <w:rsid w:val="007004F8"/>
    <w:rsid w:val="00700879"/>
    <w:rsid w:val="00700C21"/>
    <w:rsid w:val="00700EA2"/>
    <w:rsid w:val="007010F6"/>
    <w:rsid w:val="00701145"/>
    <w:rsid w:val="007017D0"/>
    <w:rsid w:val="00701B63"/>
    <w:rsid w:val="00701D3E"/>
    <w:rsid w:val="00701E39"/>
    <w:rsid w:val="00701E9C"/>
    <w:rsid w:val="0070215E"/>
    <w:rsid w:val="0070217C"/>
    <w:rsid w:val="007022CC"/>
    <w:rsid w:val="0070236E"/>
    <w:rsid w:val="0070242F"/>
    <w:rsid w:val="007024F3"/>
    <w:rsid w:val="0070258E"/>
    <w:rsid w:val="007025D3"/>
    <w:rsid w:val="007026AC"/>
    <w:rsid w:val="00702D01"/>
    <w:rsid w:val="00702D90"/>
    <w:rsid w:val="00702DAF"/>
    <w:rsid w:val="007033C2"/>
    <w:rsid w:val="0070369E"/>
    <w:rsid w:val="00703A18"/>
    <w:rsid w:val="00703A20"/>
    <w:rsid w:val="00703CA6"/>
    <w:rsid w:val="00703D28"/>
    <w:rsid w:val="00703EEE"/>
    <w:rsid w:val="00703F50"/>
    <w:rsid w:val="00703F62"/>
    <w:rsid w:val="00704156"/>
    <w:rsid w:val="00704421"/>
    <w:rsid w:val="00704620"/>
    <w:rsid w:val="007048BE"/>
    <w:rsid w:val="00704D9A"/>
    <w:rsid w:val="0070515C"/>
    <w:rsid w:val="007051E9"/>
    <w:rsid w:val="00705257"/>
    <w:rsid w:val="007052A2"/>
    <w:rsid w:val="007057A2"/>
    <w:rsid w:val="00705B77"/>
    <w:rsid w:val="00705D70"/>
    <w:rsid w:val="00705DE2"/>
    <w:rsid w:val="007061FA"/>
    <w:rsid w:val="00706641"/>
    <w:rsid w:val="00706743"/>
    <w:rsid w:val="00706E9B"/>
    <w:rsid w:val="007072AF"/>
    <w:rsid w:val="007075F2"/>
    <w:rsid w:val="00707D64"/>
    <w:rsid w:val="0071051F"/>
    <w:rsid w:val="007106AF"/>
    <w:rsid w:val="00710BA8"/>
    <w:rsid w:val="00710D96"/>
    <w:rsid w:val="00710E05"/>
    <w:rsid w:val="00711145"/>
    <w:rsid w:val="0071117E"/>
    <w:rsid w:val="007118FD"/>
    <w:rsid w:val="007119DD"/>
    <w:rsid w:val="00711A1C"/>
    <w:rsid w:val="00711B58"/>
    <w:rsid w:val="00711B7E"/>
    <w:rsid w:val="00712118"/>
    <w:rsid w:val="00712436"/>
    <w:rsid w:val="00712B4A"/>
    <w:rsid w:val="00712E9F"/>
    <w:rsid w:val="00712F2E"/>
    <w:rsid w:val="007130F7"/>
    <w:rsid w:val="007132E8"/>
    <w:rsid w:val="007134E7"/>
    <w:rsid w:val="00713597"/>
    <w:rsid w:val="00713E7A"/>
    <w:rsid w:val="00714042"/>
    <w:rsid w:val="00714434"/>
    <w:rsid w:val="0071476A"/>
    <w:rsid w:val="00714789"/>
    <w:rsid w:val="007149C1"/>
    <w:rsid w:val="00714CC3"/>
    <w:rsid w:val="0071504A"/>
    <w:rsid w:val="00715187"/>
    <w:rsid w:val="0071574B"/>
    <w:rsid w:val="00715A3B"/>
    <w:rsid w:val="00715A5E"/>
    <w:rsid w:val="00715BF0"/>
    <w:rsid w:val="00715F1D"/>
    <w:rsid w:val="00715FD4"/>
    <w:rsid w:val="00716CC5"/>
    <w:rsid w:val="00716DA8"/>
    <w:rsid w:val="00716E79"/>
    <w:rsid w:val="00716F8B"/>
    <w:rsid w:val="00717197"/>
    <w:rsid w:val="007171D3"/>
    <w:rsid w:val="00717446"/>
    <w:rsid w:val="007175FF"/>
    <w:rsid w:val="00717BAA"/>
    <w:rsid w:val="00717C1E"/>
    <w:rsid w:val="00720324"/>
    <w:rsid w:val="00720332"/>
    <w:rsid w:val="00720406"/>
    <w:rsid w:val="007204CC"/>
    <w:rsid w:val="007207AF"/>
    <w:rsid w:val="00720D9B"/>
    <w:rsid w:val="00720EB1"/>
    <w:rsid w:val="0072102F"/>
    <w:rsid w:val="00721118"/>
    <w:rsid w:val="0072126F"/>
    <w:rsid w:val="007215EF"/>
    <w:rsid w:val="00721735"/>
    <w:rsid w:val="00721C70"/>
    <w:rsid w:val="00721FEA"/>
    <w:rsid w:val="00722354"/>
    <w:rsid w:val="0072267A"/>
    <w:rsid w:val="007226D8"/>
    <w:rsid w:val="0072276E"/>
    <w:rsid w:val="0072295D"/>
    <w:rsid w:val="00722D47"/>
    <w:rsid w:val="007232B8"/>
    <w:rsid w:val="00723948"/>
    <w:rsid w:val="00723B37"/>
    <w:rsid w:val="00723B8F"/>
    <w:rsid w:val="00723BAE"/>
    <w:rsid w:val="00723C41"/>
    <w:rsid w:val="00723F82"/>
    <w:rsid w:val="00724191"/>
    <w:rsid w:val="007244FE"/>
    <w:rsid w:val="007246A1"/>
    <w:rsid w:val="00724BC2"/>
    <w:rsid w:val="00724C88"/>
    <w:rsid w:val="00724F58"/>
    <w:rsid w:val="00724F7A"/>
    <w:rsid w:val="007251B9"/>
    <w:rsid w:val="00725249"/>
    <w:rsid w:val="0072534E"/>
    <w:rsid w:val="00725642"/>
    <w:rsid w:val="0072577B"/>
    <w:rsid w:val="007259A3"/>
    <w:rsid w:val="00725A32"/>
    <w:rsid w:val="0072638E"/>
    <w:rsid w:val="0072674C"/>
    <w:rsid w:val="00726921"/>
    <w:rsid w:val="00726F40"/>
    <w:rsid w:val="007273A4"/>
    <w:rsid w:val="00727462"/>
    <w:rsid w:val="0072763F"/>
    <w:rsid w:val="00727676"/>
    <w:rsid w:val="007276D0"/>
    <w:rsid w:val="00727801"/>
    <w:rsid w:val="00727A9D"/>
    <w:rsid w:val="00727B1A"/>
    <w:rsid w:val="00727B3F"/>
    <w:rsid w:val="00727CAA"/>
    <w:rsid w:val="00727D00"/>
    <w:rsid w:val="00727E72"/>
    <w:rsid w:val="0073026C"/>
    <w:rsid w:val="007305D7"/>
    <w:rsid w:val="007306A6"/>
    <w:rsid w:val="00730719"/>
    <w:rsid w:val="007307A8"/>
    <w:rsid w:val="007307D3"/>
    <w:rsid w:val="00730B8A"/>
    <w:rsid w:val="00730C48"/>
    <w:rsid w:val="007314D9"/>
    <w:rsid w:val="007315C6"/>
    <w:rsid w:val="0073173D"/>
    <w:rsid w:val="007317B5"/>
    <w:rsid w:val="0073186F"/>
    <w:rsid w:val="007321BF"/>
    <w:rsid w:val="007324ED"/>
    <w:rsid w:val="0073269E"/>
    <w:rsid w:val="0073278B"/>
    <w:rsid w:val="00732BB8"/>
    <w:rsid w:val="0073304A"/>
    <w:rsid w:val="007334D8"/>
    <w:rsid w:val="007334F2"/>
    <w:rsid w:val="00733DBC"/>
    <w:rsid w:val="00733F8B"/>
    <w:rsid w:val="007341BA"/>
    <w:rsid w:val="007346CF"/>
    <w:rsid w:val="00734735"/>
    <w:rsid w:val="00734FAB"/>
    <w:rsid w:val="0073510D"/>
    <w:rsid w:val="00735214"/>
    <w:rsid w:val="00735898"/>
    <w:rsid w:val="00735A34"/>
    <w:rsid w:val="00735AEA"/>
    <w:rsid w:val="00735BD4"/>
    <w:rsid w:val="00735F7A"/>
    <w:rsid w:val="00736143"/>
    <w:rsid w:val="0073614C"/>
    <w:rsid w:val="007367EF"/>
    <w:rsid w:val="00736887"/>
    <w:rsid w:val="00736A2D"/>
    <w:rsid w:val="00736F1E"/>
    <w:rsid w:val="00736F2E"/>
    <w:rsid w:val="007372BB"/>
    <w:rsid w:val="007372EA"/>
    <w:rsid w:val="007374BA"/>
    <w:rsid w:val="00737996"/>
    <w:rsid w:val="00737A58"/>
    <w:rsid w:val="00737A62"/>
    <w:rsid w:val="00737C0A"/>
    <w:rsid w:val="00737CDA"/>
    <w:rsid w:val="00740200"/>
    <w:rsid w:val="00740579"/>
    <w:rsid w:val="007407B1"/>
    <w:rsid w:val="0074089A"/>
    <w:rsid w:val="00740958"/>
    <w:rsid w:val="00740961"/>
    <w:rsid w:val="00740A7E"/>
    <w:rsid w:val="00740AEA"/>
    <w:rsid w:val="00740BD9"/>
    <w:rsid w:val="00740C1C"/>
    <w:rsid w:val="00740D51"/>
    <w:rsid w:val="00741051"/>
    <w:rsid w:val="0074111F"/>
    <w:rsid w:val="00741A98"/>
    <w:rsid w:val="00741D39"/>
    <w:rsid w:val="00741DD0"/>
    <w:rsid w:val="00742107"/>
    <w:rsid w:val="0074220C"/>
    <w:rsid w:val="00742573"/>
    <w:rsid w:val="00742771"/>
    <w:rsid w:val="00742C67"/>
    <w:rsid w:val="00742D85"/>
    <w:rsid w:val="00742D8B"/>
    <w:rsid w:val="00743440"/>
    <w:rsid w:val="00743518"/>
    <w:rsid w:val="00743579"/>
    <w:rsid w:val="00743704"/>
    <w:rsid w:val="007437EB"/>
    <w:rsid w:val="007438D1"/>
    <w:rsid w:val="0074391F"/>
    <w:rsid w:val="00743952"/>
    <w:rsid w:val="00743B90"/>
    <w:rsid w:val="0074408D"/>
    <w:rsid w:val="00744242"/>
    <w:rsid w:val="0074435B"/>
    <w:rsid w:val="00744633"/>
    <w:rsid w:val="007446C9"/>
    <w:rsid w:val="007447F5"/>
    <w:rsid w:val="0074497F"/>
    <w:rsid w:val="00744AD7"/>
    <w:rsid w:val="00744C34"/>
    <w:rsid w:val="00744C41"/>
    <w:rsid w:val="00744D3C"/>
    <w:rsid w:val="00744F42"/>
    <w:rsid w:val="00745408"/>
    <w:rsid w:val="0074540B"/>
    <w:rsid w:val="00745A74"/>
    <w:rsid w:val="00745A77"/>
    <w:rsid w:val="00745BDD"/>
    <w:rsid w:val="00745BFF"/>
    <w:rsid w:val="0074626B"/>
    <w:rsid w:val="00746312"/>
    <w:rsid w:val="007465FF"/>
    <w:rsid w:val="007468E0"/>
    <w:rsid w:val="00746A56"/>
    <w:rsid w:val="00746DA9"/>
    <w:rsid w:val="007471E2"/>
    <w:rsid w:val="00747233"/>
    <w:rsid w:val="007478F2"/>
    <w:rsid w:val="0074795A"/>
    <w:rsid w:val="00747AB8"/>
    <w:rsid w:val="007502B6"/>
    <w:rsid w:val="00750568"/>
    <w:rsid w:val="00750656"/>
    <w:rsid w:val="00750C3C"/>
    <w:rsid w:val="00751104"/>
    <w:rsid w:val="007514CC"/>
    <w:rsid w:val="007515F1"/>
    <w:rsid w:val="00751D49"/>
    <w:rsid w:val="00751D8C"/>
    <w:rsid w:val="00751FF7"/>
    <w:rsid w:val="00752088"/>
    <w:rsid w:val="00752562"/>
    <w:rsid w:val="00752624"/>
    <w:rsid w:val="007530CC"/>
    <w:rsid w:val="00753178"/>
    <w:rsid w:val="00753312"/>
    <w:rsid w:val="00753B45"/>
    <w:rsid w:val="00753BA2"/>
    <w:rsid w:val="00753EE1"/>
    <w:rsid w:val="0075443C"/>
    <w:rsid w:val="00754939"/>
    <w:rsid w:val="00754C76"/>
    <w:rsid w:val="00754CAA"/>
    <w:rsid w:val="00754D0D"/>
    <w:rsid w:val="007553C0"/>
    <w:rsid w:val="007556ED"/>
    <w:rsid w:val="00755746"/>
    <w:rsid w:val="00755A2F"/>
    <w:rsid w:val="00755B20"/>
    <w:rsid w:val="00755C19"/>
    <w:rsid w:val="00755EC8"/>
    <w:rsid w:val="00755F2E"/>
    <w:rsid w:val="00755F5C"/>
    <w:rsid w:val="00756ABC"/>
    <w:rsid w:val="00756B68"/>
    <w:rsid w:val="00756C93"/>
    <w:rsid w:val="00756D3C"/>
    <w:rsid w:val="00756EED"/>
    <w:rsid w:val="00756F1B"/>
    <w:rsid w:val="00757102"/>
    <w:rsid w:val="00757224"/>
    <w:rsid w:val="007575E7"/>
    <w:rsid w:val="00757EA0"/>
    <w:rsid w:val="00757ED6"/>
    <w:rsid w:val="00757F69"/>
    <w:rsid w:val="00757FD7"/>
    <w:rsid w:val="0076016E"/>
    <w:rsid w:val="00760303"/>
    <w:rsid w:val="0076045E"/>
    <w:rsid w:val="0076064A"/>
    <w:rsid w:val="0076069B"/>
    <w:rsid w:val="00760C2B"/>
    <w:rsid w:val="00761200"/>
    <w:rsid w:val="0076168C"/>
    <w:rsid w:val="00761891"/>
    <w:rsid w:val="00761F8C"/>
    <w:rsid w:val="0076215F"/>
    <w:rsid w:val="00762294"/>
    <w:rsid w:val="0076297C"/>
    <w:rsid w:val="00762B3D"/>
    <w:rsid w:val="00762B95"/>
    <w:rsid w:val="00762E57"/>
    <w:rsid w:val="00762E91"/>
    <w:rsid w:val="00762F54"/>
    <w:rsid w:val="00763006"/>
    <w:rsid w:val="007634EC"/>
    <w:rsid w:val="007635A0"/>
    <w:rsid w:val="007635B5"/>
    <w:rsid w:val="007638C6"/>
    <w:rsid w:val="00763CD1"/>
    <w:rsid w:val="00763F0A"/>
    <w:rsid w:val="007644BE"/>
    <w:rsid w:val="00764C31"/>
    <w:rsid w:val="00764E51"/>
    <w:rsid w:val="007650B4"/>
    <w:rsid w:val="0076531F"/>
    <w:rsid w:val="007656B7"/>
    <w:rsid w:val="0076575F"/>
    <w:rsid w:val="00765B61"/>
    <w:rsid w:val="00765C1F"/>
    <w:rsid w:val="0076625A"/>
    <w:rsid w:val="007667FC"/>
    <w:rsid w:val="0076682C"/>
    <w:rsid w:val="00766E7D"/>
    <w:rsid w:val="00767337"/>
    <w:rsid w:val="00767519"/>
    <w:rsid w:val="00767DCC"/>
    <w:rsid w:val="00770171"/>
    <w:rsid w:val="007706D3"/>
    <w:rsid w:val="00770B58"/>
    <w:rsid w:val="00770D7D"/>
    <w:rsid w:val="007711F0"/>
    <w:rsid w:val="0077161F"/>
    <w:rsid w:val="007716B2"/>
    <w:rsid w:val="007718A6"/>
    <w:rsid w:val="00771F43"/>
    <w:rsid w:val="0077253D"/>
    <w:rsid w:val="00772B36"/>
    <w:rsid w:val="00772DD1"/>
    <w:rsid w:val="00772E71"/>
    <w:rsid w:val="00773007"/>
    <w:rsid w:val="00773144"/>
    <w:rsid w:val="00773217"/>
    <w:rsid w:val="0077321C"/>
    <w:rsid w:val="0077335A"/>
    <w:rsid w:val="007733AA"/>
    <w:rsid w:val="00773653"/>
    <w:rsid w:val="00773755"/>
    <w:rsid w:val="00773DA8"/>
    <w:rsid w:val="00773E50"/>
    <w:rsid w:val="00773E56"/>
    <w:rsid w:val="00773E82"/>
    <w:rsid w:val="00773ECA"/>
    <w:rsid w:val="0077413C"/>
    <w:rsid w:val="007742C2"/>
    <w:rsid w:val="00774380"/>
    <w:rsid w:val="00774389"/>
    <w:rsid w:val="007744B6"/>
    <w:rsid w:val="00775A81"/>
    <w:rsid w:val="00775B0D"/>
    <w:rsid w:val="00775B0E"/>
    <w:rsid w:val="00775B71"/>
    <w:rsid w:val="00775C26"/>
    <w:rsid w:val="00776347"/>
    <w:rsid w:val="007764A9"/>
    <w:rsid w:val="007767D5"/>
    <w:rsid w:val="007767FC"/>
    <w:rsid w:val="00776930"/>
    <w:rsid w:val="00776C3F"/>
    <w:rsid w:val="00776E08"/>
    <w:rsid w:val="00777217"/>
    <w:rsid w:val="007774EF"/>
    <w:rsid w:val="007774FB"/>
    <w:rsid w:val="0077764F"/>
    <w:rsid w:val="007778E4"/>
    <w:rsid w:val="00777C35"/>
    <w:rsid w:val="00777C6B"/>
    <w:rsid w:val="00777F63"/>
    <w:rsid w:val="007801FF"/>
    <w:rsid w:val="007804CF"/>
    <w:rsid w:val="00780873"/>
    <w:rsid w:val="00780C48"/>
    <w:rsid w:val="007811B6"/>
    <w:rsid w:val="00781360"/>
    <w:rsid w:val="007814C3"/>
    <w:rsid w:val="007815E4"/>
    <w:rsid w:val="00781792"/>
    <w:rsid w:val="0078187B"/>
    <w:rsid w:val="00781DC7"/>
    <w:rsid w:val="0078282A"/>
    <w:rsid w:val="00782F66"/>
    <w:rsid w:val="00783E4F"/>
    <w:rsid w:val="00783EF7"/>
    <w:rsid w:val="00783FE3"/>
    <w:rsid w:val="00784053"/>
    <w:rsid w:val="00784381"/>
    <w:rsid w:val="00784A41"/>
    <w:rsid w:val="00784C00"/>
    <w:rsid w:val="00784C04"/>
    <w:rsid w:val="00784CE7"/>
    <w:rsid w:val="007853B8"/>
    <w:rsid w:val="00785748"/>
    <w:rsid w:val="007859EA"/>
    <w:rsid w:val="00785D5E"/>
    <w:rsid w:val="00785DD8"/>
    <w:rsid w:val="00785EA0"/>
    <w:rsid w:val="00785F73"/>
    <w:rsid w:val="0078602A"/>
    <w:rsid w:val="007863D3"/>
    <w:rsid w:val="00786599"/>
    <w:rsid w:val="0078666D"/>
    <w:rsid w:val="00787035"/>
    <w:rsid w:val="00787036"/>
    <w:rsid w:val="00787277"/>
    <w:rsid w:val="00787493"/>
    <w:rsid w:val="0078766A"/>
    <w:rsid w:val="007877BC"/>
    <w:rsid w:val="0078785D"/>
    <w:rsid w:val="00787AF2"/>
    <w:rsid w:val="00787CBE"/>
    <w:rsid w:val="00787FD8"/>
    <w:rsid w:val="007900A7"/>
    <w:rsid w:val="00790283"/>
    <w:rsid w:val="007903D7"/>
    <w:rsid w:val="00790496"/>
    <w:rsid w:val="0079052F"/>
    <w:rsid w:val="00790BB6"/>
    <w:rsid w:val="00791204"/>
    <w:rsid w:val="0079151D"/>
    <w:rsid w:val="00791AAE"/>
    <w:rsid w:val="00791B3E"/>
    <w:rsid w:val="00791B6F"/>
    <w:rsid w:val="00791C5A"/>
    <w:rsid w:val="00791D37"/>
    <w:rsid w:val="007924F9"/>
    <w:rsid w:val="00792582"/>
    <w:rsid w:val="00792617"/>
    <w:rsid w:val="007926FF"/>
    <w:rsid w:val="007927EA"/>
    <w:rsid w:val="00792944"/>
    <w:rsid w:val="0079297D"/>
    <w:rsid w:val="00792DFF"/>
    <w:rsid w:val="00792EA4"/>
    <w:rsid w:val="007931A8"/>
    <w:rsid w:val="007931FF"/>
    <w:rsid w:val="00793416"/>
    <w:rsid w:val="00793457"/>
    <w:rsid w:val="007935B5"/>
    <w:rsid w:val="0079368C"/>
    <w:rsid w:val="00793772"/>
    <w:rsid w:val="007937AF"/>
    <w:rsid w:val="00793887"/>
    <w:rsid w:val="007938E9"/>
    <w:rsid w:val="00793A1E"/>
    <w:rsid w:val="00793BC9"/>
    <w:rsid w:val="00793CCE"/>
    <w:rsid w:val="00793DE7"/>
    <w:rsid w:val="0079405D"/>
    <w:rsid w:val="00794295"/>
    <w:rsid w:val="00794483"/>
    <w:rsid w:val="00794637"/>
    <w:rsid w:val="0079463F"/>
    <w:rsid w:val="0079464A"/>
    <w:rsid w:val="007949C5"/>
    <w:rsid w:val="00794C7C"/>
    <w:rsid w:val="007951AC"/>
    <w:rsid w:val="0079536C"/>
    <w:rsid w:val="00795573"/>
    <w:rsid w:val="00795DD6"/>
    <w:rsid w:val="0079610C"/>
    <w:rsid w:val="00796535"/>
    <w:rsid w:val="00796A93"/>
    <w:rsid w:val="00796AC6"/>
    <w:rsid w:val="00796CB4"/>
    <w:rsid w:val="00797035"/>
    <w:rsid w:val="007971E8"/>
    <w:rsid w:val="0079721F"/>
    <w:rsid w:val="007973AD"/>
    <w:rsid w:val="007975FA"/>
    <w:rsid w:val="0079760F"/>
    <w:rsid w:val="00797C88"/>
    <w:rsid w:val="00797FCB"/>
    <w:rsid w:val="007A008B"/>
    <w:rsid w:val="007A0AB1"/>
    <w:rsid w:val="007A0B9F"/>
    <w:rsid w:val="007A0F49"/>
    <w:rsid w:val="007A0F4F"/>
    <w:rsid w:val="007A101E"/>
    <w:rsid w:val="007A1143"/>
    <w:rsid w:val="007A124A"/>
    <w:rsid w:val="007A1457"/>
    <w:rsid w:val="007A1523"/>
    <w:rsid w:val="007A1561"/>
    <w:rsid w:val="007A1679"/>
    <w:rsid w:val="007A17F6"/>
    <w:rsid w:val="007A1D79"/>
    <w:rsid w:val="007A1E35"/>
    <w:rsid w:val="007A21FE"/>
    <w:rsid w:val="007A2466"/>
    <w:rsid w:val="007A25EB"/>
    <w:rsid w:val="007A265F"/>
    <w:rsid w:val="007A2A4A"/>
    <w:rsid w:val="007A2D74"/>
    <w:rsid w:val="007A3479"/>
    <w:rsid w:val="007A376B"/>
    <w:rsid w:val="007A38A8"/>
    <w:rsid w:val="007A4107"/>
    <w:rsid w:val="007A42ED"/>
    <w:rsid w:val="007A447C"/>
    <w:rsid w:val="007A4A42"/>
    <w:rsid w:val="007A4F62"/>
    <w:rsid w:val="007A50D0"/>
    <w:rsid w:val="007A52B0"/>
    <w:rsid w:val="007A57DF"/>
    <w:rsid w:val="007A5C06"/>
    <w:rsid w:val="007A5C29"/>
    <w:rsid w:val="007A5CBF"/>
    <w:rsid w:val="007A5D5A"/>
    <w:rsid w:val="007A5F19"/>
    <w:rsid w:val="007A5F35"/>
    <w:rsid w:val="007A61A2"/>
    <w:rsid w:val="007A66BF"/>
    <w:rsid w:val="007A676F"/>
    <w:rsid w:val="007A67EC"/>
    <w:rsid w:val="007A6AA7"/>
    <w:rsid w:val="007A7070"/>
    <w:rsid w:val="007A7552"/>
    <w:rsid w:val="007A75D9"/>
    <w:rsid w:val="007A795C"/>
    <w:rsid w:val="007A7A94"/>
    <w:rsid w:val="007A7AF9"/>
    <w:rsid w:val="007A7B3F"/>
    <w:rsid w:val="007A7FFA"/>
    <w:rsid w:val="007B0093"/>
    <w:rsid w:val="007B00ED"/>
    <w:rsid w:val="007B0282"/>
    <w:rsid w:val="007B0715"/>
    <w:rsid w:val="007B07F5"/>
    <w:rsid w:val="007B0B4F"/>
    <w:rsid w:val="007B0BBE"/>
    <w:rsid w:val="007B0D8E"/>
    <w:rsid w:val="007B0FE5"/>
    <w:rsid w:val="007B1041"/>
    <w:rsid w:val="007B1267"/>
    <w:rsid w:val="007B1307"/>
    <w:rsid w:val="007B165A"/>
    <w:rsid w:val="007B16E9"/>
    <w:rsid w:val="007B16FC"/>
    <w:rsid w:val="007B1885"/>
    <w:rsid w:val="007B18A5"/>
    <w:rsid w:val="007B1D5B"/>
    <w:rsid w:val="007B20D7"/>
    <w:rsid w:val="007B2620"/>
    <w:rsid w:val="007B2EFC"/>
    <w:rsid w:val="007B306F"/>
    <w:rsid w:val="007B30F7"/>
    <w:rsid w:val="007B3164"/>
    <w:rsid w:val="007B34ED"/>
    <w:rsid w:val="007B354F"/>
    <w:rsid w:val="007B3BD3"/>
    <w:rsid w:val="007B3E34"/>
    <w:rsid w:val="007B3E8A"/>
    <w:rsid w:val="007B4364"/>
    <w:rsid w:val="007B4455"/>
    <w:rsid w:val="007B4765"/>
    <w:rsid w:val="007B47BF"/>
    <w:rsid w:val="007B488B"/>
    <w:rsid w:val="007B4F5F"/>
    <w:rsid w:val="007B51EC"/>
    <w:rsid w:val="007B56E6"/>
    <w:rsid w:val="007B5898"/>
    <w:rsid w:val="007B58CC"/>
    <w:rsid w:val="007B5CFF"/>
    <w:rsid w:val="007B5E49"/>
    <w:rsid w:val="007B62C8"/>
    <w:rsid w:val="007B62CE"/>
    <w:rsid w:val="007B6B06"/>
    <w:rsid w:val="007B6D17"/>
    <w:rsid w:val="007B6D3F"/>
    <w:rsid w:val="007B6D9B"/>
    <w:rsid w:val="007B6DD5"/>
    <w:rsid w:val="007B6EA7"/>
    <w:rsid w:val="007B6F98"/>
    <w:rsid w:val="007B714B"/>
    <w:rsid w:val="007B7948"/>
    <w:rsid w:val="007B7AFD"/>
    <w:rsid w:val="007B7B4D"/>
    <w:rsid w:val="007C0148"/>
    <w:rsid w:val="007C014C"/>
    <w:rsid w:val="007C0282"/>
    <w:rsid w:val="007C0400"/>
    <w:rsid w:val="007C049B"/>
    <w:rsid w:val="007C0B0F"/>
    <w:rsid w:val="007C0C32"/>
    <w:rsid w:val="007C0D22"/>
    <w:rsid w:val="007C0DFE"/>
    <w:rsid w:val="007C0F32"/>
    <w:rsid w:val="007C11F9"/>
    <w:rsid w:val="007C1268"/>
    <w:rsid w:val="007C1479"/>
    <w:rsid w:val="007C16FB"/>
    <w:rsid w:val="007C1ADB"/>
    <w:rsid w:val="007C1C3B"/>
    <w:rsid w:val="007C1EE4"/>
    <w:rsid w:val="007C1F63"/>
    <w:rsid w:val="007C20FC"/>
    <w:rsid w:val="007C22A4"/>
    <w:rsid w:val="007C28F8"/>
    <w:rsid w:val="007C2BC1"/>
    <w:rsid w:val="007C2C0B"/>
    <w:rsid w:val="007C3186"/>
    <w:rsid w:val="007C320F"/>
    <w:rsid w:val="007C3220"/>
    <w:rsid w:val="007C32D8"/>
    <w:rsid w:val="007C3568"/>
    <w:rsid w:val="007C35D3"/>
    <w:rsid w:val="007C3B76"/>
    <w:rsid w:val="007C3DC9"/>
    <w:rsid w:val="007C3F23"/>
    <w:rsid w:val="007C42D1"/>
    <w:rsid w:val="007C4583"/>
    <w:rsid w:val="007C4680"/>
    <w:rsid w:val="007C496D"/>
    <w:rsid w:val="007C4A29"/>
    <w:rsid w:val="007C4BCF"/>
    <w:rsid w:val="007C4C5D"/>
    <w:rsid w:val="007C4C70"/>
    <w:rsid w:val="007C4E5A"/>
    <w:rsid w:val="007C4ECC"/>
    <w:rsid w:val="007C50F1"/>
    <w:rsid w:val="007C55F4"/>
    <w:rsid w:val="007C5C1B"/>
    <w:rsid w:val="007C5DA8"/>
    <w:rsid w:val="007C5EB0"/>
    <w:rsid w:val="007C63D0"/>
    <w:rsid w:val="007C6505"/>
    <w:rsid w:val="007C6619"/>
    <w:rsid w:val="007C6629"/>
    <w:rsid w:val="007C66D6"/>
    <w:rsid w:val="007C6A7F"/>
    <w:rsid w:val="007C6DEE"/>
    <w:rsid w:val="007C7437"/>
    <w:rsid w:val="007C7619"/>
    <w:rsid w:val="007C7AC2"/>
    <w:rsid w:val="007C7C19"/>
    <w:rsid w:val="007C7D7D"/>
    <w:rsid w:val="007C7E03"/>
    <w:rsid w:val="007C7F85"/>
    <w:rsid w:val="007D008A"/>
    <w:rsid w:val="007D0381"/>
    <w:rsid w:val="007D0525"/>
    <w:rsid w:val="007D068E"/>
    <w:rsid w:val="007D0AAF"/>
    <w:rsid w:val="007D0B49"/>
    <w:rsid w:val="007D0B52"/>
    <w:rsid w:val="007D0DB8"/>
    <w:rsid w:val="007D0E94"/>
    <w:rsid w:val="007D1730"/>
    <w:rsid w:val="007D1B5F"/>
    <w:rsid w:val="007D1DDE"/>
    <w:rsid w:val="007D21F1"/>
    <w:rsid w:val="007D22B2"/>
    <w:rsid w:val="007D2402"/>
    <w:rsid w:val="007D2676"/>
    <w:rsid w:val="007D29B6"/>
    <w:rsid w:val="007D29E4"/>
    <w:rsid w:val="007D2C86"/>
    <w:rsid w:val="007D2D07"/>
    <w:rsid w:val="007D2F29"/>
    <w:rsid w:val="007D2FC5"/>
    <w:rsid w:val="007D307F"/>
    <w:rsid w:val="007D35EF"/>
    <w:rsid w:val="007D35F7"/>
    <w:rsid w:val="007D3C80"/>
    <w:rsid w:val="007D3EDA"/>
    <w:rsid w:val="007D425A"/>
    <w:rsid w:val="007D42EE"/>
    <w:rsid w:val="007D4606"/>
    <w:rsid w:val="007D471A"/>
    <w:rsid w:val="007D4798"/>
    <w:rsid w:val="007D4C4F"/>
    <w:rsid w:val="007D4CA7"/>
    <w:rsid w:val="007D4CE6"/>
    <w:rsid w:val="007D4E38"/>
    <w:rsid w:val="007D4EBD"/>
    <w:rsid w:val="007D4F72"/>
    <w:rsid w:val="007D5086"/>
    <w:rsid w:val="007D50D4"/>
    <w:rsid w:val="007D50EC"/>
    <w:rsid w:val="007D56E4"/>
    <w:rsid w:val="007D57F0"/>
    <w:rsid w:val="007D600B"/>
    <w:rsid w:val="007D6C94"/>
    <w:rsid w:val="007D6FFB"/>
    <w:rsid w:val="007D7043"/>
    <w:rsid w:val="007D7048"/>
    <w:rsid w:val="007D74BD"/>
    <w:rsid w:val="007D74CC"/>
    <w:rsid w:val="007D775A"/>
    <w:rsid w:val="007D7911"/>
    <w:rsid w:val="007D7D88"/>
    <w:rsid w:val="007E04AB"/>
    <w:rsid w:val="007E0680"/>
    <w:rsid w:val="007E08D5"/>
    <w:rsid w:val="007E09B6"/>
    <w:rsid w:val="007E0BE2"/>
    <w:rsid w:val="007E0BE4"/>
    <w:rsid w:val="007E0CF4"/>
    <w:rsid w:val="007E0D51"/>
    <w:rsid w:val="007E11F7"/>
    <w:rsid w:val="007E12CC"/>
    <w:rsid w:val="007E13F6"/>
    <w:rsid w:val="007E1452"/>
    <w:rsid w:val="007E14E1"/>
    <w:rsid w:val="007E1670"/>
    <w:rsid w:val="007E184B"/>
    <w:rsid w:val="007E18F8"/>
    <w:rsid w:val="007E1D53"/>
    <w:rsid w:val="007E1F8A"/>
    <w:rsid w:val="007E2050"/>
    <w:rsid w:val="007E241E"/>
    <w:rsid w:val="007E2775"/>
    <w:rsid w:val="007E2805"/>
    <w:rsid w:val="007E28D5"/>
    <w:rsid w:val="007E2921"/>
    <w:rsid w:val="007E2A00"/>
    <w:rsid w:val="007E2EA7"/>
    <w:rsid w:val="007E2F9F"/>
    <w:rsid w:val="007E3414"/>
    <w:rsid w:val="007E3439"/>
    <w:rsid w:val="007E3537"/>
    <w:rsid w:val="007E374B"/>
    <w:rsid w:val="007E3D53"/>
    <w:rsid w:val="007E44B7"/>
    <w:rsid w:val="007E475A"/>
    <w:rsid w:val="007E47DE"/>
    <w:rsid w:val="007E4809"/>
    <w:rsid w:val="007E4A5F"/>
    <w:rsid w:val="007E4C03"/>
    <w:rsid w:val="007E4D30"/>
    <w:rsid w:val="007E4DDB"/>
    <w:rsid w:val="007E4F0D"/>
    <w:rsid w:val="007E50C1"/>
    <w:rsid w:val="007E523D"/>
    <w:rsid w:val="007E52EB"/>
    <w:rsid w:val="007E5334"/>
    <w:rsid w:val="007E5343"/>
    <w:rsid w:val="007E5349"/>
    <w:rsid w:val="007E5737"/>
    <w:rsid w:val="007E57A8"/>
    <w:rsid w:val="007E58A4"/>
    <w:rsid w:val="007E5B44"/>
    <w:rsid w:val="007E5D17"/>
    <w:rsid w:val="007E5D3B"/>
    <w:rsid w:val="007E5E20"/>
    <w:rsid w:val="007E5F5C"/>
    <w:rsid w:val="007E65F3"/>
    <w:rsid w:val="007E6684"/>
    <w:rsid w:val="007E671E"/>
    <w:rsid w:val="007E6905"/>
    <w:rsid w:val="007E6F64"/>
    <w:rsid w:val="007E7011"/>
    <w:rsid w:val="007E7753"/>
    <w:rsid w:val="007E7778"/>
    <w:rsid w:val="007E7913"/>
    <w:rsid w:val="007E79B7"/>
    <w:rsid w:val="007E79D0"/>
    <w:rsid w:val="007F0272"/>
    <w:rsid w:val="007F06AB"/>
    <w:rsid w:val="007F08D9"/>
    <w:rsid w:val="007F0A2B"/>
    <w:rsid w:val="007F0C92"/>
    <w:rsid w:val="007F0E6A"/>
    <w:rsid w:val="007F14D3"/>
    <w:rsid w:val="007F15B0"/>
    <w:rsid w:val="007F1727"/>
    <w:rsid w:val="007F18AE"/>
    <w:rsid w:val="007F19D7"/>
    <w:rsid w:val="007F1ACF"/>
    <w:rsid w:val="007F1B63"/>
    <w:rsid w:val="007F1D4F"/>
    <w:rsid w:val="007F1F3A"/>
    <w:rsid w:val="007F2003"/>
    <w:rsid w:val="007F200C"/>
    <w:rsid w:val="007F20B6"/>
    <w:rsid w:val="007F20CD"/>
    <w:rsid w:val="007F2213"/>
    <w:rsid w:val="007F2275"/>
    <w:rsid w:val="007F238F"/>
    <w:rsid w:val="007F2407"/>
    <w:rsid w:val="007F25F5"/>
    <w:rsid w:val="007F2931"/>
    <w:rsid w:val="007F2FE7"/>
    <w:rsid w:val="007F31BB"/>
    <w:rsid w:val="007F32F3"/>
    <w:rsid w:val="007F33B9"/>
    <w:rsid w:val="007F379C"/>
    <w:rsid w:val="007F39DC"/>
    <w:rsid w:val="007F3FE1"/>
    <w:rsid w:val="007F464A"/>
    <w:rsid w:val="007F4671"/>
    <w:rsid w:val="007F47FC"/>
    <w:rsid w:val="007F491C"/>
    <w:rsid w:val="007F4A3A"/>
    <w:rsid w:val="007F4B71"/>
    <w:rsid w:val="007F4BD7"/>
    <w:rsid w:val="007F514C"/>
    <w:rsid w:val="007F51D1"/>
    <w:rsid w:val="007F5213"/>
    <w:rsid w:val="007F5271"/>
    <w:rsid w:val="007F5281"/>
    <w:rsid w:val="007F5374"/>
    <w:rsid w:val="007F53E4"/>
    <w:rsid w:val="007F59AB"/>
    <w:rsid w:val="007F5A6C"/>
    <w:rsid w:val="007F5AE6"/>
    <w:rsid w:val="007F5E7C"/>
    <w:rsid w:val="007F604A"/>
    <w:rsid w:val="007F6430"/>
    <w:rsid w:val="007F6440"/>
    <w:rsid w:val="007F679E"/>
    <w:rsid w:val="007F67CC"/>
    <w:rsid w:val="007F692F"/>
    <w:rsid w:val="007F6F65"/>
    <w:rsid w:val="007F72EB"/>
    <w:rsid w:val="007F759B"/>
    <w:rsid w:val="007F788B"/>
    <w:rsid w:val="007F79C0"/>
    <w:rsid w:val="007F7C59"/>
    <w:rsid w:val="008001B2"/>
    <w:rsid w:val="0080046F"/>
    <w:rsid w:val="00800595"/>
    <w:rsid w:val="00800687"/>
    <w:rsid w:val="00800DB2"/>
    <w:rsid w:val="00800F7B"/>
    <w:rsid w:val="0080107E"/>
    <w:rsid w:val="008012B4"/>
    <w:rsid w:val="00801359"/>
    <w:rsid w:val="00801539"/>
    <w:rsid w:val="00801754"/>
    <w:rsid w:val="00801A1F"/>
    <w:rsid w:val="008021B9"/>
    <w:rsid w:val="008024A9"/>
    <w:rsid w:val="00802705"/>
    <w:rsid w:val="00802AD8"/>
    <w:rsid w:val="00802C00"/>
    <w:rsid w:val="00802ECF"/>
    <w:rsid w:val="00803141"/>
    <w:rsid w:val="008031EF"/>
    <w:rsid w:val="008033E0"/>
    <w:rsid w:val="00803422"/>
    <w:rsid w:val="008034E8"/>
    <w:rsid w:val="00803B8C"/>
    <w:rsid w:val="0080476B"/>
    <w:rsid w:val="008047C1"/>
    <w:rsid w:val="00804A56"/>
    <w:rsid w:val="00804A62"/>
    <w:rsid w:val="00804BB7"/>
    <w:rsid w:val="00804EE8"/>
    <w:rsid w:val="008057D2"/>
    <w:rsid w:val="00805BC2"/>
    <w:rsid w:val="00805C18"/>
    <w:rsid w:val="00805FEC"/>
    <w:rsid w:val="008062CF"/>
    <w:rsid w:val="00806375"/>
    <w:rsid w:val="008063C4"/>
    <w:rsid w:val="008065AF"/>
    <w:rsid w:val="008067D0"/>
    <w:rsid w:val="0080690C"/>
    <w:rsid w:val="00806F67"/>
    <w:rsid w:val="0080707F"/>
    <w:rsid w:val="00807104"/>
    <w:rsid w:val="0080750F"/>
    <w:rsid w:val="00807757"/>
    <w:rsid w:val="008077D0"/>
    <w:rsid w:val="00807CB7"/>
    <w:rsid w:val="00810076"/>
    <w:rsid w:val="00810210"/>
    <w:rsid w:val="00810266"/>
    <w:rsid w:val="0081046E"/>
    <w:rsid w:val="008105BF"/>
    <w:rsid w:val="008109A1"/>
    <w:rsid w:val="00810A52"/>
    <w:rsid w:val="00810F26"/>
    <w:rsid w:val="00811838"/>
    <w:rsid w:val="00811BE0"/>
    <w:rsid w:val="008124E1"/>
    <w:rsid w:val="00812540"/>
    <w:rsid w:val="00812633"/>
    <w:rsid w:val="008129AD"/>
    <w:rsid w:val="00812C6D"/>
    <w:rsid w:val="00812CC8"/>
    <w:rsid w:val="00812EF5"/>
    <w:rsid w:val="00813073"/>
    <w:rsid w:val="00813094"/>
    <w:rsid w:val="00813806"/>
    <w:rsid w:val="00813C2A"/>
    <w:rsid w:val="00814930"/>
    <w:rsid w:val="00814D1B"/>
    <w:rsid w:val="00814E38"/>
    <w:rsid w:val="00814EDB"/>
    <w:rsid w:val="00815169"/>
    <w:rsid w:val="0081561C"/>
    <w:rsid w:val="008157A0"/>
    <w:rsid w:val="0081599E"/>
    <w:rsid w:val="00815A34"/>
    <w:rsid w:val="00815C60"/>
    <w:rsid w:val="008164E6"/>
    <w:rsid w:val="008164FB"/>
    <w:rsid w:val="00816516"/>
    <w:rsid w:val="0081659C"/>
    <w:rsid w:val="0081665E"/>
    <w:rsid w:val="008168B5"/>
    <w:rsid w:val="00816C7B"/>
    <w:rsid w:val="00816D8F"/>
    <w:rsid w:val="0081710E"/>
    <w:rsid w:val="00817320"/>
    <w:rsid w:val="008173F2"/>
    <w:rsid w:val="008175D7"/>
    <w:rsid w:val="0081762A"/>
    <w:rsid w:val="0081786D"/>
    <w:rsid w:val="008178FC"/>
    <w:rsid w:val="00817A70"/>
    <w:rsid w:val="00817AA2"/>
    <w:rsid w:val="00817BDF"/>
    <w:rsid w:val="00817DF7"/>
    <w:rsid w:val="0082001E"/>
    <w:rsid w:val="00820035"/>
    <w:rsid w:val="00820577"/>
    <w:rsid w:val="008208F2"/>
    <w:rsid w:val="00820946"/>
    <w:rsid w:val="008218D2"/>
    <w:rsid w:val="00821E1E"/>
    <w:rsid w:val="00821E76"/>
    <w:rsid w:val="008222D0"/>
    <w:rsid w:val="00822331"/>
    <w:rsid w:val="0082278B"/>
    <w:rsid w:val="00822A5E"/>
    <w:rsid w:val="008230F4"/>
    <w:rsid w:val="0082336F"/>
    <w:rsid w:val="00823695"/>
    <w:rsid w:val="008236AD"/>
    <w:rsid w:val="00823702"/>
    <w:rsid w:val="00823854"/>
    <w:rsid w:val="0082385A"/>
    <w:rsid w:val="00823CC6"/>
    <w:rsid w:val="00823FB4"/>
    <w:rsid w:val="008242F5"/>
    <w:rsid w:val="008243BC"/>
    <w:rsid w:val="008244A6"/>
    <w:rsid w:val="00824C61"/>
    <w:rsid w:val="00825293"/>
    <w:rsid w:val="00825BA3"/>
    <w:rsid w:val="00825BCE"/>
    <w:rsid w:val="00825D25"/>
    <w:rsid w:val="00825EFC"/>
    <w:rsid w:val="008265D9"/>
    <w:rsid w:val="008269BB"/>
    <w:rsid w:val="00826D63"/>
    <w:rsid w:val="0082705C"/>
    <w:rsid w:val="008272C8"/>
    <w:rsid w:val="008278D1"/>
    <w:rsid w:val="0082798D"/>
    <w:rsid w:val="008300E9"/>
    <w:rsid w:val="0083036A"/>
    <w:rsid w:val="008303B2"/>
    <w:rsid w:val="00830414"/>
    <w:rsid w:val="00830638"/>
    <w:rsid w:val="00830A7F"/>
    <w:rsid w:val="00830D21"/>
    <w:rsid w:val="00830EDC"/>
    <w:rsid w:val="00830F00"/>
    <w:rsid w:val="00830F2B"/>
    <w:rsid w:val="008311A8"/>
    <w:rsid w:val="008311DF"/>
    <w:rsid w:val="008312F7"/>
    <w:rsid w:val="00831750"/>
    <w:rsid w:val="008317EC"/>
    <w:rsid w:val="00831919"/>
    <w:rsid w:val="008319DF"/>
    <w:rsid w:val="00831F75"/>
    <w:rsid w:val="008320EB"/>
    <w:rsid w:val="008322F9"/>
    <w:rsid w:val="0083237F"/>
    <w:rsid w:val="008329A4"/>
    <w:rsid w:val="008331D9"/>
    <w:rsid w:val="008331DA"/>
    <w:rsid w:val="00833413"/>
    <w:rsid w:val="00834070"/>
    <w:rsid w:val="00834155"/>
    <w:rsid w:val="00834223"/>
    <w:rsid w:val="008344D9"/>
    <w:rsid w:val="00834648"/>
    <w:rsid w:val="00834854"/>
    <w:rsid w:val="008349EF"/>
    <w:rsid w:val="00834AD4"/>
    <w:rsid w:val="00834B13"/>
    <w:rsid w:val="00834BB9"/>
    <w:rsid w:val="00834C8D"/>
    <w:rsid w:val="00834E95"/>
    <w:rsid w:val="00834EA6"/>
    <w:rsid w:val="008354B8"/>
    <w:rsid w:val="00835552"/>
    <w:rsid w:val="00835624"/>
    <w:rsid w:val="008357CE"/>
    <w:rsid w:val="00835C3F"/>
    <w:rsid w:val="00836099"/>
    <w:rsid w:val="0083644B"/>
    <w:rsid w:val="008364AC"/>
    <w:rsid w:val="0083650C"/>
    <w:rsid w:val="00836553"/>
    <w:rsid w:val="00836621"/>
    <w:rsid w:val="008368C2"/>
    <w:rsid w:val="00836C86"/>
    <w:rsid w:val="00836C99"/>
    <w:rsid w:val="00836EEA"/>
    <w:rsid w:val="00836FEF"/>
    <w:rsid w:val="008370E8"/>
    <w:rsid w:val="008372A2"/>
    <w:rsid w:val="008379D4"/>
    <w:rsid w:val="00837A01"/>
    <w:rsid w:val="00837A0E"/>
    <w:rsid w:val="00837B36"/>
    <w:rsid w:val="00837BC4"/>
    <w:rsid w:val="00837D16"/>
    <w:rsid w:val="00837E38"/>
    <w:rsid w:val="00840012"/>
    <w:rsid w:val="008400EA"/>
    <w:rsid w:val="008403B3"/>
    <w:rsid w:val="008404BD"/>
    <w:rsid w:val="008405D9"/>
    <w:rsid w:val="00840600"/>
    <w:rsid w:val="008406BD"/>
    <w:rsid w:val="00840B32"/>
    <w:rsid w:val="00840D0D"/>
    <w:rsid w:val="008410C7"/>
    <w:rsid w:val="008411C8"/>
    <w:rsid w:val="00841361"/>
    <w:rsid w:val="0084156C"/>
    <w:rsid w:val="00841661"/>
    <w:rsid w:val="00841CF8"/>
    <w:rsid w:val="0084233F"/>
    <w:rsid w:val="00842749"/>
    <w:rsid w:val="0084279E"/>
    <w:rsid w:val="00842847"/>
    <w:rsid w:val="00842C62"/>
    <w:rsid w:val="00842F16"/>
    <w:rsid w:val="00842F1C"/>
    <w:rsid w:val="00842F9A"/>
    <w:rsid w:val="008435CA"/>
    <w:rsid w:val="0084373A"/>
    <w:rsid w:val="00843798"/>
    <w:rsid w:val="008437EF"/>
    <w:rsid w:val="0084389E"/>
    <w:rsid w:val="008438A6"/>
    <w:rsid w:val="00843BC9"/>
    <w:rsid w:val="00843C47"/>
    <w:rsid w:val="00843F2A"/>
    <w:rsid w:val="00844418"/>
    <w:rsid w:val="00844CA7"/>
    <w:rsid w:val="00844E47"/>
    <w:rsid w:val="00844F99"/>
    <w:rsid w:val="008450D0"/>
    <w:rsid w:val="00845295"/>
    <w:rsid w:val="008453E3"/>
    <w:rsid w:val="008454B5"/>
    <w:rsid w:val="0084559E"/>
    <w:rsid w:val="00845FC1"/>
    <w:rsid w:val="00846108"/>
    <w:rsid w:val="00846339"/>
    <w:rsid w:val="008467EF"/>
    <w:rsid w:val="00846CA4"/>
    <w:rsid w:val="00846E50"/>
    <w:rsid w:val="008479B8"/>
    <w:rsid w:val="00847B60"/>
    <w:rsid w:val="00847BE9"/>
    <w:rsid w:val="00847FA1"/>
    <w:rsid w:val="00850053"/>
    <w:rsid w:val="0085008C"/>
    <w:rsid w:val="00850262"/>
    <w:rsid w:val="008502ED"/>
    <w:rsid w:val="00850323"/>
    <w:rsid w:val="008503A8"/>
    <w:rsid w:val="00850474"/>
    <w:rsid w:val="00850DE4"/>
    <w:rsid w:val="00850E7B"/>
    <w:rsid w:val="008512A7"/>
    <w:rsid w:val="00851367"/>
    <w:rsid w:val="008518FB"/>
    <w:rsid w:val="00851984"/>
    <w:rsid w:val="00851CA9"/>
    <w:rsid w:val="008522C2"/>
    <w:rsid w:val="0085258B"/>
    <w:rsid w:val="0085275E"/>
    <w:rsid w:val="008527E8"/>
    <w:rsid w:val="00852877"/>
    <w:rsid w:val="00852AA1"/>
    <w:rsid w:val="00852D13"/>
    <w:rsid w:val="00852DC9"/>
    <w:rsid w:val="00852F6D"/>
    <w:rsid w:val="008532FB"/>
    <w:rsid w:val="00853353"/>
    <w:rsid w:val="008534BD"/>
    <w:rsid w:val="00853561"/>
    <w:rsid w:val="00853805"/>
    <w:rsid w:val="008538D4"/>
    <w:rsid w:val="00853E27"/>
    <w:rsid w:val="00853EA1"/>
    <w:rsid w:val="00853F8F"/>
    <w:rsid w:val="0085408C"/>
    <w:rsid w:val="00854658"/>
    <w:rsid w:val="008546EE"/>
    <w:rsid w:val="00854994"/>
    <w:rsid w:val="00854ED4"/>
    <w:rsid w:val="008552C3"/>
    <w:rsid w:val="0085574F"/>
    <w:rsid w:val="008557A4"/>
    <w:rsid w:val="0085596A"/>
    <w:rsid w:val="00855C5F"/>
    <w:rsid w:val="00855EB3"/>
    <w:rsid w:val="00855F75"/>
    <w:rsid w:val="00855FF4"/>
    <w:rsid w:val="008561D8"/>
    <w:rsid w:val="00856941"/>
    <w:rsid w:val="00856B87"/>
    <w:rsid w:val="00857456"/>
    <w:rsid w:val="008574AA"/>
    <w:rsid w:val="00857552"/>
    <w:rsid w:val="008575CA"/>
    <w:rsid w:val="00857631"/>
    <w:rsid w:val="0085768D"/>
    <w:rsid w:val="0085782E"/>
    <w:rsid w:val="00857AAF"/>
    <w:rsid w:val="00857AE5"/>
    <w:rsid w:val="00857CBB"/>
    <w:rsid w:val="00860388"/>
    <w:rsid w:val="00860990"/>
    <w:rsid w:val="008609F9"/>
    <w:rsid w:val="00860A34"/>
    <w:rsid w:val="00860A47"/>
    <w:rsid w:val="00860D6D"/>
    <w:rsid w:val="00860F0C"/>
    <w:rsid w:val="00860F13"/>
    <w:rsid w:val="008610F5"/>
    <w:rsid w:val="00861376"/>
    <w:rsid w:val="0086159C"/>
    <w:rsid w:val="00861615"/>
    <w:rsid w:val="0086178D"/>
    <w:rsid w:val="00861846"/>
    <w:rsid w:val="00861867"/>
    <w:rsid w:val="008619AA"/>
    <w:rsid w:val="00861A20"/>
    <w:rsid w:val="00861A78"/>
    <w:rsid w:val="00861BAF"/>
    <w:rsid w:val="00861C0A"/>
    <w:rsid w:val="00861CB1"/>
    <w:rsid w:val="00861ED5"/>
    <w:rsid w:val="008621B9"/>
    <w:rsid w:val="008623DD"/>
    <w:rsid w:val="0086281F"/>
    <w:rsid w:val="0086297D"/>
    <w:rsid w:val="00862CBB"/>
    <w:rsid w:val="00862E04"/>
    <w:rsid w:val="00863067"/>
    <w:rsid w:val="008639F7"/>
    <w:rsid w:val="00863D1E"/>
    <w:rsid w:val="00863E34"/>
    <w:rsid w:val="008642E4"/>
    <w:rsid w:val="008648AB"/>
    <w:rsid w:val="0086491C"/>
    <w:rsid w:val="00864EC0"/>
    <w:rsid w:val="00864F1E"/>
    <w:rsid w:val="00865007"/>
    <w:rsid w:val="0086502C"/>
    <w:rsid w:val="0086551B"/>
    <w:rsid w:val="0086576C"/>
    <w:rsid w:val="008657F7"/>
    <w:rsid w:val="008658EF"/>
    <w:rsid w:val="00865FBE"/>
    <w:rsid w:val="0086622B"/>
    <w:rsid w:val="008662AD"/>
    <w:rsid w:val="00866649"/>
    <w:rsid w:val="00866820"/>
    <w:rsid w:val="00866A65"/>
    <w:rsid w:val="00866E21"/>
    <w:rsid w:val="00866F15"/>
    <w:rsid w:val="00867424"/>
    <w:rsid w:val="00867581"/>
    <w:rsid w:val="008678D7"/>
    <w:rsid w:val="00867949"/>
    <w:rsid w:val="00867A30"/>
    <w:rsid w:val="00867A6B"/>
    <w:rsid w:val="00867A8B"/>
    <w:rsid w:val="00867E60"/>
    <w:rsid w:val="00867EF2"/>
    <w:rsid w:val="00867F7F"/>
    <w:rsid w:val="00870439"/>
    <w:rsid w:val="00870992"/>
    <w:rsid w:val="00870D99"/>
    <w:rsid w:val="00871199"/>
    <w:rsid w:val="008711EA"/>
    <w:rsid w:val="008713D9"/>
    <w:rsid w:val="00871A17"/>
    <w:rsid w:val="0087226C"/>
    <w:rsid w:val="008723D3"/>
    <w:rsid w:val="0087294D"/>
    <w:rsid w:val="00872BE5"/>
    <w:rsid w:val="00872C0C"/>
    <w:rsid w:val="00872D1B"/>
    <w:rsid w:val="008730A9"/>
    <w:rsid w:val="00873380"/>
    <w:rsid w:val="008735A6"/>
    <w:rsid w:val="00873C38"/>
    <w:rsid w:val="00873CDD"/>
    <w:rsid w:val="00873D5C"/>
    <w:rsid w:val="00873EA6"/>
    <w:rsid w:val="00874616"/>
    <w:rsid w:val="00874B12"/>
    <w:rsid w:val="00874CA3"/>
    <w:rsid w:val="00874DF2"/>
    <w:rsid w:val="00874F7B"/>
    <w:rsid w:val="00875639"/>
    <w:rsid w:val="00875807"/>
    <w:rsid w:val="00875A5F"/>
    <w:rsid w:val="00875B26"/>
    <w:rsid w:val="00875BE9"/>
    <w:rsid w:val="00875DDB"/>
    <w:rsid w:val="00875F06"/>
    <w:rsid w:val="00875FA0"/>
    <w:rsid w:val="008761E1"/>
    <w:rsid w:val="0087638A"/>
    <w:rsid w:val="00876992"/>
    <w:rsid w:val="00876F79"/>
    <w:rsid w:val="00877035"/>
    <w:rsid w:val="008771E7"/>
    <w:rsid w:val="00877575"/>
    <w:rsid w:val="00877CFF"/>
    <w:rsid w:val="00877D22"/>
    <w:rsid w:val="00877EB5"/>
    <w:rsid w:val="008800DC"/>
    <w:rsid w:val="008802A2"/>
    <w:rsid w:val="00880466"/>
    <w:rsid w:val="008806E5"/>
    <w:rsid w:val="00880928"/>
    <w:rsid w:val="00880B70"/>
    <w:rsid w:val="00880BAF"/>
    <w:rsid w:val="00881BA7"/>
    <w:rsid w:val="00881C77"/>
    <w:rsid w:val="00881C9C"/>
    <w:rsid w:val="00881E02"/>
    <w:rsid w:val="00881E2F"/>
    <w:rsid w:val="008823B8"/>
    <w:rsid w:val="0088243C"/>
    <w:rsid w:val="008824AB"/>
    <w:rsid w:val="008825D9"/>
    <w:rsid w:val="0088289D"/>
    <w:rsid w:val="00882B3A"/>
    <w:rsid w:val="00882BF9"/>
    <w:rsid w:val="00882BFB"/>
    <w:rsid w:val="00882C3C"/>
    <w:rsid w:val="008831DD"/>
    <w:rsid w:val="00883208"/>
    <w:rsid w:val="0088333C"/>
    <w:rsid w:val="008836DD"/>
    <w:rsid w:val="00883B11"/>
    <w:rsid w:val="0088450E"/>
    <w:rsid w:val="00884C7F"/>
    <w:rsid w:val="00884CE4"/>
    <w:rsid w:val="00885908"/>
    <w:rsid w:val="00885B21"/>
    <w:rsid w:val="00885CE8"/>
    <w:rsid w:val="00885E5F"/>
    <w:rsid w:val="00885ECD"/>
    <w:rsid w:val="0088609E"/>
    <w:rsid w:val="0088645B"/>
    <w:rsid w:val="008867A0"/>
    <w:rsid w:val="00886895"/>
    <w:rsid w:val="00886A4B"/>
    <w:rsid w:val="00886C64"/>
    <w:rsid w:val="00886D25"/>
    <w:rsid w:val="00886DB7"/>
    <w:rsid w:val="008871FD"/>
    <w:rsid w:val="00887781"/>
    <w:rsid w:val="00887C71"/>
    <w:rsid w:val="008901C7"/>
    <w:rsid w:val="00890293"/>
    <w:rsid w:val="008902BC"/>
    <w:rsid w:val="008902FE"/>
    <w:rsid w:val="00890358"/>
    <w:rsid w:val="00890385"/>
    <w:rsid w:val="00890879"/>
    <w:rsid w:val="0089087A"/>
    <w:rsid w:val="008908CC"/>
    <w:rsid w:val="00890A05"/>
    <w:rsid w:val="00890D6B"/>
    <w:rsid w:val="00891195"/>
    <w:rsid w:val="008915E3"/>
    <w:rsid w:val="0089175E"/>
    <w:rsid w:val="00891B98"/>
    <w:rsid w:val="00891D91"/>
    <w:rsid w:val="00891FE5"/>
    <w:rsid w:val="00892364"/>
    <w:rsid w:val="00892C1B"/>
    <w:rsid w:val="00892C9E"/>
    <w:rsid w:val="00892EE9"/>
    <w:rsid w:val="00892F5E"/>
    <w:rsid w:val="0089332C"/>
    <w:rsid w:val="00893507"/>
    <w:rsid w:val="008937DC"/>
    <w:rsid w:val="00893AE6"/>
    <w:rsid w:val="00893D6D"/>
    <w:rsid w:val="00893DED"/>
    <w:rsid w:val="00893E31"/>
    <w:rsid w:val="00893E6B"/>
    <w:rsid w:val="00893F0A"/>
    <w:rsid w:val="00894306"/>
    <w:rsid w:val="00894363"/>
    <w:rsid w:val="008948F5"/>
    <w:rsid w:val="00894B02"/>
    <w:rsid w:val="00894BFC"/>
    <w:rsid w:val="00894D41"/>
    <w:rsid w:val="00894D9E"/>
    <w:rsid w:val="00895036"/>
    <w:rsid w:val="0089529F"/>
    <w:rsid w:val="00895485"/>
    <w:rsid w:val="00895708"/>
    <w:rsid w:val="0089584D"/>
    <w:rsid w:val="00895932"/>
    <w:rsid w:val="008964D4"/>
    <w:rsid w:val="00896558"/>
    <w:rsid w:val="00896D1E"/>
    <w:rsid w:val="00896FF9"/>
    <w:rsid w:val="0089723A"/>
    <w:rsid w:val="00897601"/>
    <w:rsid w:val="00897743"/>
    <w:rsid w:val="008977B5"/>
    <w:rsid w:val="00897A03"/>
    <w:rsid w:val="00897C33"/>
    <w:rsid w:val="008A0068"/>
    <w:rsid w:val="008A011B"/>
    <w:rsid w:val="008A01BB"/>
    <w:rsid w:val="008A065D"/>
    <w:rsid w:val="008A0BA4"/>
    <w:rsid w:val="008A0E12"/>
    <w:rsid w:val="008A0E80"/>
    <w:rsid w:val="008A154A"/>
    <w:rsid w:val="008A1921"/>
    <w:rsid w:val="008A1EE3"/>
    <w:rsid w:val="008A2084"/>
    <w:rsid w:val="008A2742"/>
    <w:rsid w:val="008A2AD1"/>
    <w:rsid w:val="008A2C86"/>
    <w:rsid w:val="008A2F73"/>
    <w:rsid w:val="008A2FE3"/>
    <w:rsid w:val="008A3141"/>
    <w:rsid w:val="008A3305"/>
    <w:rsid w:val="008A3B5E"/>
    <w:rsid w:val="008A3CE2"/>
    <w:rsid w:val="008A4597"/>
    <w:rsid w:val="008A47C2"/>
    <w:rsid w:val="008A4C7A"/>
    <w:rsid w:val="008A4CDF"/>
    <w:rsid w:val="008A4F96"/>
    <w:rsid w:val="008A5E9A"/>
    <w:rsid w:val="008A6094"/>
    <w:rsid w:val="008A61B7"/>
    <w:rsid w:val="008A61E6"/>
    <w:rsid w:val="008A6266"/>
    <w:rsid w:val="008A695A"/>
    <w:rsid w:val="008A69C2"/>
    <w:rsid w:val="008A6D10"/>
    <w:rsid w:val="008A71CD"/>
    <w:rsid w:val="008A720B"/>
    <w:rsid w:val="008A7A6E"/>
    <w:rsid w:val="008A7B84"/>
    <w:rsid w:val="008A7CC5"/>
    <w:rsid w:val="008B03E2"/>
    <w:rsid w:val="008B099B"/>
    <w:rsid w:val="008B0A8D"/>
    <w:rsid w:val="008B0B11"/>
    <w:rsid w:val="008B0E06"/>
    <w:rsid w:val="008B0EEE"/>
    <w:rsid w:val="008B0F05"/>
    <w:rsid w:val="008B0F43"/>
    <w:rsid w:val="008B0F4F"/>
    <w:rsid w:val="008B13F6"/>
    <w:rsid w:val="008B1A26"/>
    <w:rsid w:val="008B1D0B"/>
    <w:rsid w:val="008B24DD"/>
    <w:rsid w:val="008B2A7C"/>
    <w:rsid w:val="008B2B35"/>
    <w:rsid w:val="008B2D75"/>
    <w:rsid w:val="008B349B"/>
    <w:rsid w:val="008B3541"/>
    <w:rsid w:val="008B3645"/>
    <w:rsid w:val="008B38A0"/>
    <w:rsid w:val="008B3D29"/>
    <w:rsid w:val="008B3DFC"/>
    <w:rsid w:val="008B4158"/>
    <w:rsid w:val="008B434A"/>
    <w:rsid w:val="008B43C6"/>
    <w:rsid w:val="008B446F"/>
    <w:rsid w:val="008B4591"/>
    <w:rsid w:val="008B465E"/>
    <w:rsid w:val="008B46B2"/>
    <w:rsid w:val="008B473C"/>
    <w:rsid w:val="008B4A5B"/>
    <w:rsid w:val="008B4F27"/>
    <w:rsid w:val="008B4F5D"/>
    <w:rsid w:val="008B5300"/>
    <w:rsid w:val="008B542A"/>
    <w:rsid w:val="008B5484"/>
    <w:rsid w:val="008B56E8"/>
    <w:rsid w:val="008B56EA"/>
    <w:rsid w:val="008B579F"/>
    <w:rsid w:val="008B5C15"/>
    <w:rsid w:val="008B5CF3"/>
    <w:rsid w:val="008B620F"/>
    <w:rsid w:val="008B6223"/>
    <w:rsid w:val="008B6572"/>
    <w:rsid w:val="008B6680"/>
    <w:rsid w:val="008B66D4"/>
    <w:rsid w:val="008B68D2"/>
    <w:rsid w:val="008B6E5C"/>
    <w:rsid w:val="008B70CA"/>
    <w:rsid w:val="008B723B"/>
    <w:rsid w:val="008B75AF"/>
    <w:rsid w:val="008B7794"/>
    <w:rsid w:val="008B7E55"/>
    <w:rsid w:val="008C0377"/>
    <w:rsid w:val="008C0413"/>
    <w:rsid w:val="008C0718"/>
    <w:rsid w:val="008C0874"/>
    <w:rsid w:val="008C0A79"/>
    <w:rsid w:val="008C0BCB"/>
    <w:rsid w:val="008C0C29"/>
    <w:rsid w:val="008C0D08"/>
    <w:rsid w:val="008C0EB5"/>
    <w:rsid w:val="008C11A0"/>
    <w:rsid w:val="008C1885"/>
    <w:rsid w:val="008C1D7A"/>
    <w:rsid w:val="008C20BE"/>
    <w:rsid w:val="008C21D9"/>
    <w:rsid w:val="008C238E"/>
    <w:rsid w:val="008C259C"/>
    <w:rsid w:val="008C317C"/>
    <w:rsid w:val="008C31F9"/>
    <w:rsid w:val="008C33FF"/>
    <w:rsid w:val="008C34D3"/>
    <w:rsid w:val="008C3794"/>
    <w:rsid w:val="008C379A"/>
    <w:rsid w:val="008C3910"/>
    <w:rsid w:val="008C3DC1"/>
    <w:rsid w:val="008C42A6"/>
    <w:rsid w:val="008C43BC"/>
    <w:rsid w:val="008C4647"/>
    <w:rsid w:val="008C4768"/>
    <w:rsid w:val="008C4779"/>
    <w:rsid w:val="008C47BE"/>
    <w:rsid w:val="008C47DD"/>
    <w:rsid w:val="008C49F6"/>
    <w:rsid w:val="008C4D22"/>
    <w:rsid w:val="008C513F"/>
    <w:rsid w:val="008C5BC1"/>
    <w:rsid w:val="008C5C6B"/>
    <w:rsid w:val="008C5D88"/>
    <w:rsid w:val="008C5DCB"/>
    <w:rsid w:val="008C5E2D"/>
    <w:rsid w:val="008C5FB0"/>
    <w:rsid w:val="008C5FB5"/>
    <w:rsid w:val="008C617B"/>
    <w:rsid w:val="008C641B"/>
    <w:rsid w:val="008C68A0"/>
    <w:rsid w:val="008C6A57"/>
    <w:rsid w:val="008C6C71"/>
    <w:rsid w:val="008C7043"/>
    <w:rsid w:val="008C7450"/>
    <w:rsid w:val="008C76FD"/>
    <w:rsid w:val="008C7FAE"/>
    <w:rsid w:val="008C7FE5"/>
    <w:rsid w:val="008D0024"/>
    <w:rsid w:val="008D02E0"/>
    <w:rsid w:val="008D0846"/>
    <w:rsid w:val="008D0905"/>
    <w:rsid w:val="008D0B1E"/>
    <w:rsid w:val="008D0C09"/>
    <w:rsid w:val="008D1002"/>
    <w:rsid w:val="008D11EC"/>
    <w:rsid w:val="008D12E7"/>
    <w:rsid w:val="008D13F9"/>
    <w:rsid w:val="008D148B"/>
    <w:rsid w:val="008D16E0"/>
    <w:rsid w:val="008D18F5"/>
    <w:rsid w:val="008D1F6F"/>
    <w:rsid w:val="008D2038"/>
    <w:rsid w:val="008D2084"/>
    <w:rsid w:val="008D29D5"/>
    <w:rsid w:val="008D2BA0"/>
    <w:rsid w:val="008D2C3B"/>
    <w:rsid w:val="008D2DA8"/>
    <w:rsid w:val="008D2FAF"/>
    <w:rsid w:val="008D326D"/>
    <w:rsid w:val="008D32C8"/>
    <w:rsid w:val="008D335F"/>
    <w:rsid w:val="008D3555"/>
    <w:rsid w:val="008D3567"/>
    <w:rsid w:val="008D35E6"/>
    <w:rsid w:val="008D3619"/>
    <w:rsid w:val="008D36F4"/>
    <w:rsid w:val="008D3B86"/>
    <w:rsid w:val="008D3DEB"/>
    <w:rsid w:val="008D422B"/>
    <w:rsid w:val="008D42ED"/>
    <w:rsid w:val="008D42EF"/>
    <w:rsid w:val="008D42F6"/>
    <w:rsid w:val="008D42F7"/>
    <w:rsid w:val="008D4895"/>
    <w:rsid w:val="008D4B44"/>
    <w:rsid w:val="008D4C2D"/>
    <w:rsid w:val="008D4C95"/>
    <w:rsid w:val="008D4E6A"/>
    <w:rsid w:val="008D5422"/>
    <w:rsid w:val="008D563E"/>
    <w:rsid w:val="008D5666"/>
    <w:rsid w:val="008D5A65"/>
    <w:rsid w:val="008D5ABF"/>
    <w:rsid w:val="008D5F61"/>
    <w:rsid w:val="008D6062"/>
    <w:rsid w:val="008D609E"/>
    <w:rsid w:val="008D6768"/>
    <w:rsid w:val="008D6A21"/>
    <w:rsid w:val="008D6DA3"/>
    <w:rsid w:val="008D6DEA"/>
    <w:rsid w:val="008D6E2E"/>
    <w:rsid w:val="008D73AA"/>
    <w:rsid w:val="008D7652"/>
    <w:rsid w:val="008E0019"/>
    <w:rsid w:val="008E0077"/>
    <w:rsid w:val="008E0788"/>
    <w:rsid w:val="008E0C19"/>
    <w:rsid w:val="008E0C45"/>
    <w:rsid w:val="008E0EC2"/>
    <w:rsid w:val="008E0FA4"/>
    <w:rsid w:val="008E0FB5"/>
    <w:rsid w:val="008E1261"/>
    <w:rsid w:val="008E14BB"/>
    <w:rsid w:val="008E15AD"/>
    <w:rsid w:val="008E15AF"/>
    <w:rsid w:val="008E15B0"/>
    <w:rsid w:val="008E180B"/>
    <w:rsid w:val="008E1821"/>
    <w:rsid w:val="008E19DB"/>
    <w:rsid w:val="008E1F37"/>
    <w:rsid w:val="008E24E0"/>
    <w:rsid w:val="008E26AC"/>
    <w:rsid w:val="008E29EB"/>
    <w:rsid w:val="008E31BB"/>
    <w:rsid w:val="008E32D3"/>
    <w:rsid w:val="008E33AF"/>
    <w:rsid w:val="008E36A1"/>
    <w:rsid w:val="008E36A2"/>
    <w:rsid w:val="008E3D53"/>
    <w:rsid w:val="008E3D89"/>
    <w:rsid w:val="008E3DB4"/>
    <w:rsid w:val="008E4024"/>
    <w:rsid w:val="008E4217"/>
    <w:rsid w:val="008E48BC"/>
    <w:rsid w:val="008E539C"/>
    <w:rsid w:val="008E54E6"/>
    <w:rsid w:val="008E58B6"/>
    <w:rsid w:val="008E5982"/>
    <w:rsid w:val="008E5D4E"/>
    <w:rsid w:val="008E5D52"/>
    <w:rsid w:val="008E5F1E"/>
    <w:rsid w:val="008E60BB"/>
    <w:rsid w:val="008E6221"/>
    <w:rsid w:val="008E645D"/>
    <w:rsid w:val="008E653A"/>
    <w:rsid w:val="008E65BB"/>
    <w:rsid w:val="008E6BAC"/>
    <w:rsid w:val="008E6C03"/>
    <w:rsid w:val="008E6CA1"/>
    <w:rsid w:val="008E6D77"/>
    <w:rsid w:val="008E6EF4"/>
    <w:rsid w:val="008E7045"/>
    <w:rsid w:val="008E70F7"/>
    <w:rsid w:val="008E7576"/>
    <w:rsid w:val="008E7D39"/>
    <w:rsid w:val="008E7DA5"/>
    <w:rsid w:val="008F0648"/>
    <w:rsid w:val="008F068A"/>
    <w:rsid w:val="008F0736"/>
    <w:rsid w:val="008F09D8"/>
    <w:rsid w:val="008F13A5"/>
    <w:rsid w:val="008F17FC"/>
    <w:rsid w:val="008F1800"/>
    <w:rsid w:val="008F182D"/>
    <w:rsid w:val="008F1848"/>
    <w:rsid w:val="008F1A88"/>
    <w:rsid w:val="008F1D2E"/>
    <w:rsid w:val="008F1E84"/>
    <w:rsid w:val="008F1FD3"/>
    <w:rsid w:val="008F2063"/>
    <w:rsid w:val="008F2153"/>
    <w:rsid w:val="008F2317"/>
    <w:rsid w:val="008F2700"/>
    <w:rsid w:val="008F2973"/>
    <w:rsid w:val="008F2E95"/>
    <w:rsid w:val="008F2F0D"/>
    <w:rsid w:val="008F3444"/>
    <w:rsid w:val="008F344B"/>
    <w:rsid w:val="008F346B"/>
    <w:rsid w:val="008F383F"/>
    <w:rsid w:val="008F3AE4"/>
    <w:rsid w:val="008F3AEA"/>
    <w:rsid w:val="008F3B67"/>
    <w:rsid w:val="008F3C2F"/>
    <w:rsid w:val="008F3D12"/>
    <w:rsid w:val="008F3E51"/>
    <w:rsid w:val="008F3FBB"/>
    <w:rsid w:val="008F3FFD"/>
    <w:rsid w:val="008F4003"/>
    <w:rsid w:val="008F4DB1"/>
    <w:rsid w:val="008F5201"/>
    <w:rsid w:val="008F53A5"/>
    <w:rsid w:val="008F595A"/>
    <w:rsid w:val="008F5D67"/>
    <w:rsid w:val="008F5E3E"/>
    <w:rsid w:val="008F5E93"/>
    <w:rsid w:val="008F6113"/>
    <w:rsid w:val="008F63B6"/>
    <w:rsid w:val="008F6545"/>
    <w:rsid w:val="008F65E4"/>
    <w:rsid w:val="008F699D"/>
    <w:rsid w:val="008F6E94"/>
    <w:rsid w:val="008F7108"/>
    <w:rsid w:val="008F7626"/>
    <w:rsid w:val="008F76E6"/>
    <w:rsid w:val="008F7BC8"/>
    <w:rsid w:val="008F7C5A"/>
    <w:rsid w:val="009000E8"/>
    <w:rsid w:val="00900153"/>
    <w:rsid w:val="00900383"/>
    <w:rsid w:val="009003E1"/>
    <w:rsid w:val="0090056B"/>
    <w:rsid w:val="00900868"/>
    <w:rsid w:val="00901276"/>
    <w:rsid w:val="0090130C"/>
    <w:rsid w:val="00901555"/>
    <w:rsid w:val="009017AE"/>
    <w:rsid w:val="00901AB3"/>
    <w:rsid w:val="00901F62"/>
    <w:rsid w:val="00901F90"/>
    <w:rsid w:val="0090237A"/>
    <w:rsid w:val="009023A4"/>
    <w:rsid w:val="00902AC4"/>
    <w:rsid w:val="00902BE8"/>
    <w:rsid w:val="00902C8F"/>
    <w:rsid w:val="00902F00"/>
    <w:rsid w:val="00902F5C"/>
    <w:rsid w:val="00903135"/>
    <w:rsid w:val="00903716"/>
    <w:rsid w:val="00903B65"/>
    <w:rsid w:val="00903B7E"/>
    <w:rsid w:val="00903BE6"/>
    <w:rsid w:val="00903F6D"/>
    <w:rsid w:val="00903FBA"/>
    <w:rsid w:val="009045F9"/>
    <w:rsid w:val="00904CC7"/>
    <w:rsid w:val="00904D13"/>
    <w:rsid w:val="00904EF3"/>
    <w:rsid w:val="00905079"/>
    <w:rsid w:val="0090508C"/>
    <w:rsid w:val="00905105"/>
    <w:rsid w:val="009052F6"/>
    <w:rsid w:val="00905395"/>
    <w:rsid w:val="009058D0"/>
    <w:rsid w:val="00905987"/>
    <w:rsid w:val="00905BDA"/>
    <w:rsid w:val="00905F23"/>
    <w:rsid w:val="00906021"/>
    <w:rsid w:val="00906199"/>
    <w:rsid w:val="009067AB"/>
    <w:rsid w:val="0090682C"/>
    <w:rsid w:val="00906910"/>
    <w:rsid w:val="00906BD9"/>
    <w:rsid w:val="00907223"/>
    <w:rsid w:val="00907235"/>
    <w:rsid w:val="009077CF"/>
    <w:rsid w:val="00907A76"/>
    <w:rsid w:val="00907AF5"/>
    <w:rsid w:val="00907B67"/>
    <w:rsid w:val="009104FF"/>
    <w:rsid w:val="00910DB1"/>
    <w:rsid w:val="00911027"/>
    <w:rsid w:val="009110F9"/>
    <w:rsid w:val="009113EB"/>
    <w:rsid w:val="0091154F"/>
    <w:rsid w:val="00911644"/>
    <w:rsid w:val="00911923"/>
    <w:rsid w:val="00911B52"/>
    <w:rsid w:val="00911E1F"/>
    <w:rsid w:val="00911EF4"/>
    <w:rsid w:val="009120E2"/>
    <w:rsid w:val="009121BF"/>
    <w:rsid w:val="0091250C"/>
    <w:rsid w:val="0091263B"/>
    <w:rsid w:val="00912663"/>
    <w:rsid w:val="009128A6"/>
    <w:rsid w:val="00912A4F"/>
    <w:rsid w:val="00912B43"/>
    <w:rsid w:val="00912BF5"/>
    <w:rsid w:val="00912D67"/>
    <w:rsid w:val="00912E04"/>
    <w:rsid w:val="00913246"/>
    <w:rsid w:val="00913388"/>
    <w:rsid w:val="009133F9"/>
    <w:rsid w:val="00913441"/>
    <w:rsid w:val="00913452"/>
    <w:rsid w:val="00913AE4"/>
    <w:rsid w:val="00913F89"/>
    <w:rsid w:val="0091478A"/>
    <w:rsid w:val="00914E4D"/>
    <w:rsid w:val="009153E3"/>
    <w:rsid w:val="0091553D"/>
    <w:rsid w:val="00915735"/>
    <w:rsid w:val="0091595A"/>
    <w:rsid w:val="00915F80"/>
    <w:rsid w:val="00916151"/>
    <w:rsid w:val="0091622C"/>
    <w:rsid w:val="009162ED"/>
    <w:rsid w:val="009165EC"/>
    <w:rsid w:val="009167B1"/>
    <w:rsid w:val="00916A84"/>
    <w:rsid w:val="00916C33"/>
    <w:rsid w:val="00916C5B"/>
    <w:rsid w:val="00916DCE"/>
    <w:rsid w:val="00916F25"/>
    <w:rsid w:val="0091707A"/>
    <w:rsid w:val="0091783B"/>
    <w:rsid w:val="00917A15"/>
    <w:rsid w:val="00917A3B"/>
    <w:rsid w:val="00917D81"/>
    <w:rsid w:val="00920028"/>
    <w:rsid w:val="009203E8"/>
    <w:rsid w:val="0092047E"/>
    <w:rsid w:val="00920708"/>
    <w:rsid w:val="00920DF6"/>
    <w:rsid w:val="00920F61"/>
    <w:rsid w:val="00921026"/>
    <w:rsid w:val="00921787"/>
    <w:rsid w:val="009219D7"/>
    <w:rsid w:val="009219D8"/>
    <w:rsid w:val="00921A19"/>
    <w:rsid w:val="00921ED3"/>
    <w:rsid w:val="00922081"/>
    <w:rsid w:val="009220EA"/>
    <w:rsid w:val="0092212A"/>
    <w:rsid w:val="0092213F"/>
    <w:rsid w:val="00922143"/>
    <w:rsid w:val="0092232E"/>
    <w:rsid w:val="00922378"/>
    <w:rsid w:val="009224C2"/>
    <w:rsid w:val="00922F1F"/>
    <w:rsid w:val="0092324B"/>
    <w:rsid w:val="0092327D"/>
    <w:rsid w:val="00923405"/>
    <w:rsid w:val="00923633"/>
    <w:rsid w:val="00923691"/>
    <w:rsid w:val="00923815"/>
    <w:rsid w:val="00923A03"/>
    <w:rsid w:val="00923A1C"/>
    <w:rsid w:val="00923AAD"/>
    <w:rsid w:val="00923C88"/>
    <w:rsid w:val="00923CED"/>
    <w:rsid w:val="009241A7"/>
    <w:rsid w:val="00924E6B"/>
    <w:rsid w:val="0092500F"/>
    <w:rsid w:val="00925249"/>
    <w:rsid w:val="009253B5"/>
    <w:rsid w:val="00925479"/>
    <w:rsid w:val="009254D1"/>
    <w:rsid w:val="00925569"/>
    <w:rsid w:val="009255CD"/>
    <w:rsid w:val="009255FA"/>
    <w:rsid w:val="0092566B"/>
    <w:rsid w:val="00925722"/>
    <w:rsid w:val="00925899"/>
    <w:rsid w:val="00925929"/>
    <w:rsid w:val="00925CA0"/>
    <w:rsid w:val="00925F74"/>
    <w:rsid w:val="0092627E"/>
    <w:rsid w:val="009265EE"/>
    <w:rsid w:val="009274A5"/>
    <w:rsid w:val="0092750E"/>
    <w:rsid w:val="009276D8"/>
    <w:rsid w:val="009279E3"/>
    <w:rsid w:val="00927AF0"/>
    <w:rsid w:val="00927C48"/>
    <w:rsid w:val="0093019B"/>
    <w:rsid w:val="0093033A"/>
    <w:rsid w:val="00930381"/>
    <w:rsid w:val="009303A6"/>
    <w:rsid w:val="009304EB"/>
    <w:rsid w:val="0093078A"/>
    <w:rsid w:val="009307AA"/>
    <w:rsid w:val="009307F6"/>
    <w:rsid w:val="00930936"/>
    <w:rsid w:val="0093094B"/>
    <w:rsid w:val="00930A0F"/>
    <w:rsid w:val="00930C3A"/>
    <w:rsid w:val="00930CA8"/>
    <w:rsid w:val="00930E76"/>
    <w:rsid w:val="00930F3D"/>
    <w:rsid w:val="00931128"/>
    <w:rsid w:val="00931297"/>
    <w:rsid w:val="00931702"/>
    <w:rsid w:val="00931BC6"/>
    <w:rsid w:val="00931DF9"/>
    <w:rsid w:val="00931F88"/>
    <w:rsid w:val="00931FBB"/>
    <w:rsid w:val="009321FE"/>
    <w:rsid w:val="0093220D"/>
    <w:rsid w:val="00932363"/>
    <w:rsid w:val="009323AD"/>
    <w:rsid w:val="00932639"/>
    <w:rsid w:val="00932778"/>
    <w:rsid w:val="00932857"/>
    <w:rsid w:val="00932A89"/>
    <w:rsid w:val="00932B70"/>
    <w:rsid w:val="00932CCE"/>
    <w:rsid w:val="009334CF"/>
    <w:rsid w:val="00933708"/>
    <w:rsid w:val="00933985"/>
    <w:rsid w:val="00933A3D"/>
    <w:rsid w:val="00933B25"/>
    <w:rsid w:val="00934197"/>
    <w:rsid w:val="00934522"/>
    <w:rsid w:val="0093478D"/>
    <w:rsid w:val="00934A32"/>
    <w:rsid w:val="00934B58"/>
    <w:rsid w:val="00934C71"/>
    <w:rsid w:val="009352CD"/>
    <w:rsid w:val="00935420"/>
    <w:rsid w:val="00935612"/>
    <w:rsid w:val="009358B0"/>
    <w:rsid w:val="00935B23"/>
    <w:rsid w:val="00935B3C"/>
    <w:rsid w:val="00935CAB"/>
    <w:rsid w:val="00935D9B"/>
    <w:rsid w:val="00935F8B"/>
    <w:rsid w:val="00935FDC"/>
    <w:rsid w:val="00936BD2"/>
    <w:rsid w:val="00936FED"/>
    <w:rsid w:val="0093705F"/>
    <w:rsid w:val="0093740A"/>
    <w:rsid w:val="009375F5"/>
    <w:rsid w:val="009378D4"/>
    <w:rsid w:val="00937E03"/>
    <w:rsid w:val="00937EAE"/>
    <w:rsid w:val="00937EC1"/>
    <w:rsid w:val="00937F8A"/>
    <w:rsid w:val="00940A7D"/>
    <w:rsid w:val="00940AD7"/>
    <w:rsid w:val="00940BA7"/>
    <w:rsid w:val="00940C16"/>
    <w:rsid w:val="00940D3C"/>
    <w:rsid w:val="00940D3F"/>
    <w:rsid w:val="00940D6D"/>
    <w:rsid w:val="009412DE"/>
    <w:rsid w:val="0094149B"/>
    <w:rsid w:val="009414A2"/>
    <w:rsid w:val="0094165A"/>
    <w:rsid w:val="00941807"/>
    <w:rsid w:val="00941A30"/>
    <w:rsid w:val="00942098"/>
    <w:rsid w:val="0094262E"/>
    <w:rsid w:val="00942A03"/>
    <w:rsid w:val="00942A99"/>
    <w:rsid w:val="00942C7D"/>
    <w:rsid w:val="0094304E"/>
    <w:rsid w:val="0094351E"/>
    <w:rsid w:val="0094389D"/>
    <w:rsid w:val="00943FE8"/>
    <w:rsid w:val="009445B8"/>
    <w:rsid w:val="0094478E"/>
    <w:rsid w:val="00944DA7"/>
    <w:rsid w:val="009450CC"/>
    <w:rsid w:val="009453B0"/>
    <w:rsid w:val="0094546C"/>
    <w:rsid w:val="00945810"/>
    <w:rsid w:val="00945C55"/>
    <w:rsid w:val="00945C5B"/>
    <w:rsid w:val="00945EE5"/>
    <w:rsid w:val="00945F9C"/>
    <w:rsid w:val="009460C9"/>
    <w:rsid w:val="0094611E"/>
    <w:rsid w:val="009462E0"/>
    <w:rsid w:val="009465F4"/>
    <w:rsid w:val="00946C00"/>
    <w:rsid w:val="00946CFE"/>
    <w:rsid w:val="00946F37"/>
    <w:rsid w:val="009477B4"/>
    <w:rsid w:val="00947D86"/>
    <w:rsid w:val="00947D8B"/>
    <w:rsid w:val="00947F61"/>
    <w:rsid w:val="009503D5"/>
    <w:rsid w:val="00950562"/>
    <w:rsid w:val="009506A7"/>
    <w:rsid w:val="009506E2"/>
    <w:rsid w:val="00950704"/>
    <w:rsid w:val="00950C4C"/>
    <w:rsid w:val="00950C8C"/>
    <w:rsid w:val="00950DE3"/>
    <w:rsid w:val="00950EC5"/>
    <w:rsid w:val="00950F88"/>
    <w:rsid w:val="00950F9B"/>
    <w:rsid w:val="00951235"/>
    <w:rsid w:val="009512FB"/>
    <w:rsid w:val="0095139E"/>
    <w:rsid w:val="009513C4"/>
    <w:rsid w:val="0095159F"/>
    <w:rsid w:val="009517D4"/>
    <w:rsid w:val="00951924"/>
    <w:rsid w:val="00951AB8"/>
    <w:rsid w:val="00951CFE"/>
    <w:rsid w:val="00951E20"/>
    <w:rsid w:val="00951E69"/>
    <w:rsid w:val="00952161"/>
    <w:rsid w:val="00952297"/>
    <w:rsid w:val="009524FE"/>
    <w:rsid w:val="0095254F"/>
    <w:rsid w:val="0095269F"/>
    <w:rsid w:val="009526B5"/>
    <w:rsid w:val="009528AD"/>
    <w:rsid w:val="0095294A"/>
    <w:rsid w:val="00952B85"/>
    <w:rsid w:val="00952CF6"/>
    <w:rsid w:val="00952FD3"/>
    <w:rsid w:val="00953009"/>
    <w:rsid w:val="00953362"/>
    <w:rsid w:val="0095354D"/>
    <w:rsid w:val="00953725"/>
    <w:rsid w:val="00953C1F"/>
    <w:rsid w:val="00953F89"/>
    <w:rsid w:val="00954036"/>
    <w:rsid w:val="009545DF"/>
    <w:rsid w:val="009547D8"/>
    <w:rsid w:val="009549D0"/>
    <w:rsid w:val="00954A51"/>
    <w:rsid w:val="00954CF8"/>
    <w:rsid w:val="00954E15"/>
    <w:rsid w:val="00954E5E"/>
    <w:rsid w:val="0095541E"/>
    <w:rsid w:val="0095572D"/>
    <w:rsid w:val="00955FAD"/>
    <w:rsid w:val="00956106"/>
    <w:rsid w:val="0095637B"/>
    <w:rsid w:val="00956809"/>
    <w:rsid w:val="00956D3A"/>
    <w:rsid w:val="009570B6"/>
    <w:rsid w:val="00957EA2"/>
    <w:rsid w:val="00957F05"/>
    <w:rsid w:val="00957F0D"/>
    <w:rsid w:val="00957F11"/>
    <w:rsid w:val="00957FC5"/>
    <w:rsid w:val="009602FD"/>
    <w:rsid w:val="009603F8"/>
    <w:rsid w:val="0096041E"/>
    <w:rsid w:val="009604D2"/>
    <w:rsid w:val="009605BB"/>
    <w:rsid w:val="00960704"/>
    <w:rsid w:val="0096074A"/>
    <w:rsid w:val="00960BB3"/>
    <w:rsid w:val="0096127E"/>
    <w:rsid w:val="009612B1"/>
    <w:rsid w:val="009612DD"/>
    <w:rsid w:val="00961415"/>
    <w:rsid w:val="009614B1"/>
    <w:rsid w:val="00961501"/>
    <w:rsid w:val="009615DC"/>
    <w:rsid w:val="00961642"/>
    <w:rsid w:val="0096186E"/>
    <w:rsid w:val="009618EF"/>
    <w:rsid w:val="0096192A"/>
    <w:rsid w:val="00961D1F"/>
    <w:rsid w:val="00961FA0"/>
    <w:rsid w:val="009623D6"/>
    <w:rsid w:val="009626A1"/>
    <w:rsid w:val="00962850"/>
    <w:rsid w:val="00962A10"/>
    <w:rsid w:val="00962B7A"/>
    <w:rsid w:val="00962CDC"/>
    <w:rsid w:val="00962F0B"/>
    <w:rsid w:val="00963300"/>
    <w:rsid w:val="00963439"/>
    <w:rsid w:val="009634C0"/>
    <w:rsid w:val="00963533"/>
    <w:rsid w:val="0096412C"/>
    <w:rsid w:val="00964204"/>
    <w:rsid w:val="009643AF"/>
    <w:rsid w:val="00964901"/>
    <w:rsid w:val="00964A52"/>
    <w:rsid w:val="00964C2E"/>
    <w:rsid w:val="00964C63"/>
    <w:rsid w:val="00964C6A"/>
    <w:rsid w:val="00965141"/>
    <w:rsid w:val="00965163"/>
    <w:rsid w:val="00965351"/>
    <w:rsid w:val="009654A8"/>
    <w:rsid w:val="0096589C"/>
    <w:rsid w:val="009658D4"/>
    <w:rsid w:val="009658E1"/>
    <w:rsid w:val="00965B11"/>
    <w:rsid w:val="00966307"/>
    <w:rsid w:val="00966315"/>
    <w:rsid w:val="00966478"/>
    <w:rsid w:val="00966806"/>
    <w:rsid w:val="00966B34"/>
    <w:rsid w:val="00966CA3"/>
    <w:rsid w:val="009674DD"/>
    <w:rsid w:val="009674FD"/>
    <w:rsid w:val="0096758C"/>
    <w:rsid w:val="00967953"/>
    <w:rsid w:val="009679EB"/>
    <w:rsid w:val="00967A3B"/>
    <w:rsid w:val="00967E67"/>
    <w:rsid w:val="00967FD2"/>
    <w:rsid w:val="0097002E"/>
    <w:rsid w:val="0097003D"/>
    <w:rsid w:val="0097012B"/>
    <w:rsid w:val="00970439"/>
    <w:rsid w:val="009704BF"/>
    <w:rsid w:val="00970759"/>
    <w:rsid w:val="00970A85"/>
    <w:rsid w:val="00970C25"/>
    <w:rsid w:val="00970D13"/>
    <w:rsid w:val="00970E89"/>
    <w:rsid w:val="0097183F"/>
    <w:rsid w:val="00971A2D"/>
    <w:rsid w:val="00971C73"/>
    <w:rsid w:val="00971E52"/>
    <w:rsid w:val="00971EDA"/>
    <w:rsid w:val="00971EE1"/>
    <w:rsid w:val="00971EE2"/>
    <w:rsid w:val="00972145"/>
    <w:rsid w:val="009722FC"/>
    <w:rsid w:val="009726B9"/>
    <w:rsid w:val="00972A3D"/>
    <w:rsid w:val="00973114"/>
    <w:rsid w:val="009733DB"/>
    <w:rsid w:val="009733E4"/>
    <w:rsid w:val="009734A9"/>
    <w:rsid w:val="00973501"/>
    <w:rsid w:val="009736F9"/>
    <w:rsid w:val="00973756"/>
    <w:rsid w:val="009738F2"/>
    <w:rsid w:val="00973A7A"/>
    <w:rsid w:val="00973A86"/>
    <w:rsid w:val="00973C07"/>
    <w:rsid w:val="00973CB1"/>
    <w:rsid w:val="00973DC5"/>
    <w:rsid w:val="00973ED7"/>
    <w:rsid w:val="00974074"/>
    <w:rsid w:val="00974150"/>
    <w:rsid w:val="00974294"/>
    <w:rsid w:val="00974649"/>
    <w:rsid w:val="00974C09"/>
    <w:rsid w:val="00974C86"/>
    <w:rsid w:val="00974E18"/>
    <w:rsid w:val="009752CB"/>
    <w:rsid w:val="00975310"/>
    <w:rsid w:val="0097548A"/>
    <w:rsid w:val="0097558B"/>
    <w:rsid w:val="00975B02"/>
    <w:rsid w:val="00975EB3"/>
    <w:rsid w:val="00976215"/>
    <w:rsid w:val="009762B7"/>
    <w:rsid w:val="0097633A"/>
    <w:rsid w:val="009764F7"/>
    <w:rsid w:val="009765DE"/>
    <w:rsid w:val="00976633"/>
    <w:rsid w:val="00976731"/>
    <w:rsid w:val="00976D9C"/>
    <w:rsid w:val="00976EA1"/>
    <w:rsid w:val="0097707A"/>
    <w:rsid w:val="0097709C"/>
    <w:rsid w:val="009772CA"/>
    <w:rsid w:val="0097741D"/>
    <w:rsid w:val="00977CD3"/>
    <w:rsid w:val="0098002B"/>
    <w:rsid w:val="0098015F"/>
    <w:rsid w:val="0098027F"/>
    <w:rsid w:val="009802A7"/>
    <w:rsid w:val="009807FD"/>
    <w:rsid w:val="00980865"/>
    <w:rsid w:val="0098125A"/>
    <w:rsid w:val="00981318"/>
    <w:rsid w:val="009817DF"/>
    <w:rsid w:val="00981891"/>
    <w:rsid w:val="00981B30"/>
    <w:rsid w:val="00981C64"/>
    <w:rsid w:val="00981D86"/>
    <w:rsid w:val="00981DC4"/>
    <w:rsid w:val="00981FA3"/>
    <w:rsid w:val="009823F6"/>
    <w:rsid w:val="00982821"/>
    <w:rsid w:val="00982DEA"/>
    <w:rsid w:val="00983425"/>
    <w:rsid w:val="0098351C"/>
    <w:rsid w:val="009836AB"/>
    <w:rsid w:val="009839A7"/>
    <w:rsid w:val="00983CC1"/>
    <w:rsid w:val="00984326"/>
    <w:rsid w:val="00984764"/>
    <w:rsid w:val="009847F1"/>
    <w:rsid w:val="00984ABD"/>
    <w:rsid w:val="00984E6C"/>
    <w:rsid w:val="00984E8B"/>
    <w:rsid w:val="00985090"/>
    <w:rsid w:val="00985396"/>
    <w:rsid w:val="00985611"/>
    <w:rsid w:val="0098592E"/>
    <w:rsid w:val="00985BAE"/>
    <w:rsid w:val="00985F78"/>
    <w:rsid w:val="009864F5"/>
    <w:rsid w:val="00986514"/>
    <w:rsid w:val="00987015"/>
    <w:rsid w:val="00987108"/>
    <w:rsid w:val="0098720D"/>
    <w:rsid w:val="0098741B"/>
    <w:rsid w:val="009877CF"/>
    <w:rsid w:val="0098796C"/>
    <w:rsid w:val="00987CFF"/>
    <w:rsid w:val="00987DD2"/>
    <w:rsid w:val="00987DEF"/>
    <w:rsid w:val="009909B8"/>
    <w:rsid w:val="00990AE4"/>
    <w:rsid w:val="00990B3D"/>
    <w:rsid w:val="00990BC6"/>
    <w:rsid w:val="00990D44"/>
    <w:rsid w:val="00990E9E"/>
    <w:rsid w:val="009911AA"/>
    <w:rsid w:val="00991217"/>
    <w:rsid w:val="009915BC"/>
    <w:rsid w:val="0099171A"/>
    <w:rsid w:val="00991869"/>
    <w:rsid w:val="00991EDE"/>
    <w:rsid w:val="00991FBA"/>
    <w:rsid w:val="00992204"/>
    <w:rsid w:val="009924DF"/>
    <w:rsid w:val="009927D2"/>
    <w:rsid w:val="00992932"/>
    <w:rsid w:val="009929E2"/>
    <w:rsid w:val="00992D7A"/>
    <w:rsid w:val="00992E21"/>
    <w:rsid w:val="00993660"/>
    <w:rsid w:val="00993861"/>
    <w:rsid w:val="009939C8"/>
    <w:rsid w:val="00993B0B"/>
    <w:rsid w:val="00993C48"/>
    <w:rsid w:val="00993DA1"/>
    <w:rsid w:val="00993E58"/>
    <w:rsid w:val="00994112"/>
    <w:rsid w:val="00994267"/>
    <w:rsid w:val="009946C7"/>
    <w:rsid w:val="00994A50"/>
    <w:rsid w:val="00994C1B"/>
    <w:rsid w:val="00994DC1"/>
    <w:rsid w:val="00995231"/>
    <w:rsid w:val="009952E2"/>
    <w:rsid w:val="009953FD"/>
    <w:rsid w:val="00995539"/>
    <w:rsid w:val="00995687"/>
    <w:rsid w:val="00995AB7"/>
    <w:rsid w:val="00995B6C"/>
    <w:rsid w:val="00995C8E"/>
    <w:rsid w:val="00995E38"/>
    <w:rsid w:val="00995F83"/>
    <w:rsid w:val="00996064"/>
    <w:rsid w:val="00996199"/>
    <w:rsid w:val="00996299"/>
    <w:rsid w:val="009966C2"/>
    <w:rsid w:val="00996B7F"/>
    <w:rsid w:val="00996C95"/>
    <w:rsid w:val="009971D8"/>
    <w:rsid w:val="0099743A"/>
    <w:rsid w:val="00997721"/>
    <w:rsid w:val="00997766"/>
    <w:rsid w:val="009A04C7"/>
    <w:rsid w:val="009A0583"/>
    <w:rsid w:val="009A061F"/>
    <w:rsid w:val="009A0667"/>
    <w:rsid w:val="009A0789"/>
    <w:rsid w:val="009A07AB"/>
    <w:rsid w:val="009A08BD"/>
    <w:rsid w:val="009A09DF"/>
    <w:rsid w:val="009A0EE4"/>
    <w:rsid w:val="009A115A"/>
    <w:rsid w:val="009A116D"/>
    <w:rsid w:val="009A15CA"/>
    <w:rsid w:val="009A170A"/>
    <w:rsid w:val="009A1773"/>
    <w:rsid w:val="009A1818"/>
    <w:rsid w:val="009A1B9E"/>
    <w:rsid w:val="009A2198"/>
    <w:rsid w:val="009A225A"/>
    <w:rsid w:val="009A24C1"/>
    <w:rsid w:val="009A26CD"/>
    <w:rsid w:val="009A2BD0"/>
    <w:rsid w:val="009A2EFA"/>
    <w:rsid w:val="009A2FD6"/>
    <w:rsid w:val="009A349E"/>
    <w:rsid w:val="009A358D"/>
    <w:rsid w:val="009A362C"/>
    <w:rsid w:val="009A3AFB"/>
    <w:rsid w:val="009A3D1F"/>
    <w:rsid w:val="009A3E54"/>
    <w:rsid w:val="009A3F1F"/>
    <w:rsid w:val="009A3F44"/>
    <w:rsid w:val="009A40BA"/>
    <w:rsid w:val="009A4A76"/>
    <w:rsid w:val="009A4C4A"/>
    <w:rsid w:val="009A4DBB"/>
    <w:rsid w:val="009A4F51"/>
    <w:rsid w:val="009A5571"/>
    <w:rsid w:val="009A5C03"/>
    <w:rsid w:val="009A5D96"/>
    <w:rsid w:val="009A62B0"/>
    <w:rsid w:val="009A6456"/>
    <w:rsid w:val="009A645A"/>
    <w:rsid w:val="009A69FC"/>
    <w:rsid w:val="009A6AD8"/>
    <w:rsid w:val="009A6C06"/>
    <w:rsid w:val="009A6F52"/>
    <w:rsid w:val="009A72E5"/>
    <w:rsid w:val="009A75EF"/>
    <w:rsid w:val="009A79A3"/>
    <w:rsid w:val="009A7B01"/>
    <w:rsid w:val="009A7B86"/>
    <w:rsid w:val="009A7E97"/>
    <w:rsid w:val="009B00C4"/>
    <w:rsid w:val="009B0165"/>
    <w:rsid w:val="009B02F4"/>
    <w:rsid w:val="009B04CC"/>
    <w:rsid w:val="009B0A21"/>
    <w:rsid w:val="009B0FEC"/>
    <w:rsid w:val="009B1146"/>
    <w:rsid w:val="009B13C9"/>
    <w:rsid w:val="009B1459"/>
    <w:rsid w:val="009B149B"/>
    <w:rsid w:val="009B165B"/>
    <w:rsid w:val="009B1768"/>
    <w:rsid w:val="009B17E9"/>
    <w:rsid w:val="009B18D7"/>
    <w:rsid w:val="009B1A03"/>
    <w:rsid w:val="009B1A04"/>
    <w:rsid w:val="009B1A0A"/>
    <w:rsid w:val="009B1CB1"/>
    <w:rsid w:val="009B1D04"/>
    <w:rsid w:val="009B1DBE"/>
    <w:rsid w:val="009B1E8B"/>
    <w:rsid w:val="009B1EE9"/>
    <w:rsid w:val="009B2225"/>
    <w:rsid w:val="009B22E8"/>
    <w:rsid w:val="009B261B"/>
    <w:rsid w:val="009B2B04"/>
    <w:rsid w:val="009B2B1D"/>
    <w:rsid w:val="009B2B9A"/>
    <w:rsid w:val="009B2E25"/>
    <w:rsid w:val="009B31CB"/>
    <w:rsid w:val="009B3255"/>
    <w:rsid w:val="009B3477"/>
    <w:rsid w:val="009B36EA"/>
    <w:rsid w:val="009B3F45"/>
    <w:rsid w:val="009B424E"/>
    <w:rsid w:val="009B454F"/>
    <w:rsid w:val="009B4551"/>
    <w:rsid w:val="009B481C"/>
    <w:rsid w:val="009B4B71"/>
    <w:rsid w:val="009B51BA"/>
    <w:rsid w:val="009B523C"/>
    <w:rsid w:val="009B5422"/>
    <w:rsid w:val="009B544B"/>
    <w:rsid w:val="009B577C"/>
    <w:rsid w:val="009B58EF"/>
    <w:rsid w:val="009B5A37"/>
    <w:rsid w:val="009B5C79"/>
    <w:rsid w:val="009B5EB6"/>
    <w:rsid w:val="009B6026"/>
    <w:rsid w:val="009B6084"/>
    <w:rsid w:val="009B61A3"/>
    <w:rsid w:val="009B65BE"/>
    <w:rsid w:val="009B6A5D"/>
    <w:rsid w:val="009B6A60"/>
    <w:rsid w:val="009B6DFA"/>
    <w:rsid w:val="009B6E1D"/>
    <w:rsid w:val="009B7388"/>
    <w:rsid w:val="009B73B4"/>
    <w:rsid w:val="009B74F7"/>
    <w:rsid w:val="009B7AB5"/>
    <w:rsid w:val="009B7C7E"/>
    <w:rsid w:val="009B7C8A"/>
    <w:rsid w:val="009C0052"/>
    <w:rsid w:val="009C01CE"/>
    <w:rsid w:val="009C0572"/>
    <w:rsid w:val="009C05A8"/>
    <w:rsid w:val="009C0833"/>
    <w:rsid w:val="009C08B4"/>
    <w:rsid w:val="009C09B9"/>
    <w:rsid w:val="009C0A18"/>
    <w:rsid w:val="009C0B4D"/>
    <w:rsid w:val="009C0C35"/>
    <w:rsid w:val="009C0D43"/>
    <w:rsid w:val="009C156A"/>
    <w:rsid w:val="009C1719"/>
    <w:rsid w:val="009C1733"/>
    <w:rsid w:val="009C17AA"/>
    <w:rsid w:val="009C1806"/>
    <w:rsid w:val="009C195D"/>
    <w:rsid w:val="009C1A40"/>
    <w:rsid w:val="009C1BDD"/>
    <w:rsid w:val="009C1BEB"/>
    <w:rsid w:val="009C1DA1"/>
    <w:rsid w:val="009C2813"/>
    <w:rsid w:val="009C2EAE"/>
    <w:rsid w:val="009C2F01"/>
    <w:rsid w:val="009C34CD"/>
    <w:rsid w:val="009C3BE9"/>
    <w:rsid w:val="009C3D7B"/>
    <w:rsid w:val="009C3DEE"/>
    <w:rsid w:val="009C3EDD"/>
    <w:rsid w:val="009C465F"/>
    <w:rsid w:val="009C49B7"/>
    <w:rsid w:val="009C4CA0"/>
    <w:rsid w:val="009C539E"/>
    <w:rsid w:val="009C53B5"/>
    <w:rsid w:val="009C56AA"/>
    <w:rsid w:val="009C573A"/>
    <w:rsid w:val="009C57B7"/>
    <w:rsid w:val="009C59C1"/>
    <w:rsid w:val="009C5DF4"/>
    <w:rsid w:val="009C5E57"/>
    <w:rsid w:val="009C5E82"/>
    <w:rsid w:val="009C6020"/>
    <w:rsid w:val="009C60E7"/>
    <w:rsid w:val="009C6732"/>
    <w:rsid w:val="009C6750"/>
    <w:rsid w:val="009C68EE"/>
    <w:rsid w:val="009C6900"/>
    <w:rsid w:val="009C6B0B"/>
    <w:rsid w:val="009C6DAE"/>
    <w:rsid w:val="009C6F22"/>
    <w:rsid w:val="009C71CC"/>
    <w:rsid w:val="009C75B4"/>
    <w:rsid w:val="009C7778"/>
    <w:rsid w:val="009C7C2D"/>
    <w:rsid w:val="009C7CAB"/>
    <w:rsid w:val="009C7D4E"/>
    <w:rsid w:val="009D01A4"/>
    <w:rsid w:val="009D02C9"/>
    <w:rsid w:val="009D041D"/>
    <w:rsid w:val="009D04F2"/>
    <w:rsid w:val="009D090C"/>
    <w:rsid w:val="009D09DD"/>
    <w:rsid w:val="009D0BF0"/>
    <w:rsid w:val="009D0CCF"/>
    <w:rsid w:val="009D10C9"/>
    <w:rsid w:val="009D12ED"/>
    <w:rsid w:val="009D142F"/>
    <w:rsid w:val="009D1A69"/>
    <w:rsid w:val="009D212E"/>
    <w:rsid w:val="009D2703"/>
    <w:rsid w:val="009D297B"/>
    <w:rsid w:val="009D2AEF"/>
    <w:rsid w:val="009D2B07"/>
    <w:rsid w:val="009D2C53"/>
    <w:rsid w:val="009D2E72"/>
    <w:rsid w:val="009D2E95"/>
    <w:rsid w:val="009D3114"/>
    <w:rsid w:val="009D3341"/>
    <w:rsid w:val="009D3620"/>
    <w:rsid w:val="009D3C3F"/>
    <w:rsid w:val="009D40A8"/>
    <w:rsid w:val="009D40C9"/>
    <w:rsid w:val="009D424F"/>
    <w:rsid w:val="009D43DB"/>
    <w:rsid w:val="009D43FE"/>
    <w:rsid w:val="009D44F0"/>
    <w:rsid w:val="009D45F2"/>
    <w:rsid w:val="009D4683"/>
    <w:rsid w:val="009D469E"/>
    <w:rsid w:val="009D49D5"/>
    <w:rsid w:val="009D4A85"/>
    <w:rsid w:val="009D4CF2"/>
    <w:rsid w:val="009D4F15"/>
    <w:rsid w:val="009D4FF8"/>
    <w:rsid w:val="009D5055"/>
    <w:rsid w:val="009D5256"/>
    <w:rsid w:val="009D55F4"/>
    <w:rsid w:val="009D5AD8"/>
    <w:rsid w:val="009D5B95"/>
    <w:rsid w:val="009D5C90"/>
    <w:rsid w:val="009D5F5C"/>
    <w:rsid w:val="009D6164"/>
    <w:rsid w:val="009D659C"/>
    <w:rsid w:val="009D6858"/>
    <w:rsid w:val="009D68A3"/>
    <w:rsid w:val="009D6B97"/>
    <w:rsid w:val="009D7007"/>
    <w:rsid w:val="009D709A"/>
    <w:rsid w:val="009D7C10"/>
    <w:rsid w:val="009D7F10"/>
    <w:rsid w:val="009E0064"/>
    <w:rsid w:val="009E01E7"/>
    <w:rsid w:val="009E0802"/>
    <w:rsid w:val="009E08F1"/>
    <w:rsid w:val="009E09F6"/>
    <w:rsid w:val="009E113E"/>
    <w:rsid w:val="009E182B"/>
    <w:rsid w:val="009E1B69"/>
    <w:rsid w:val="009E1C53"/>
    <w:rsid w:val="009E1E25"/>
    <w:rsid w:val="009E1EF4"/>
    <w:rsid w:val="009E213B"/>
    <w:rsid w:val="009E23CE"/>
    <w:rsid w:val="009E2B7A"/>
    <w:rsid w:val="009E2E4A"/>
    <w:rsid w:val="009E3045"/>
    <w:rsid w:val="009E3420"/>
    <w:rsid w:val="009E3A14"/>
    <w:rsid w:val="009E41F0"/>
    <w:rsid w:val="009E42A9"/>
    <w:rsid w:val="009E44CB"/>
    <w:rsid w:val="009E4661"/>
    <w:rsid w:val="009E48A6"/>
    <w:rsid w:val="009E4927"/>
    <w:rsid w:val="009E4EAE"/>
    <w:rsid w:val="009E5154"/>
    <w:rsid w:val="009E571E"/>
    <w:rsid w:val="009E59D7"/>
    <w:rsid w:val="009E5BB1"/>
    <w:rsid w:val="009E5C34"/>
    <w:rsid w:val="009E5C40"/>
    <w:rsid w:val="009E5D3D"/>
    <w:rsid w:val="009E5E1C"/>
    <w:rsid w:val="009E62D0"/>
    <w:rsid w:val="009E69D0"/>
    <w:rsid w:val="009E721C"/>
    <w:rsid w:val="009E79B0"/>
    <w:rsid w:val="009E7C8B"/>
    <w:rsid w:val="009E7CDC"/>
    <w:rsid w:val="009E7D08"/>
    <w:rsid w:val="009E7EAD"/>
    <w:rsid w:val="009F0172"/>
    <w:rsid w:val="009F01DE"/>
    <w:rsid w:val="009F0450"/>
    <w:rsid w:val="009F0E8C"/>
    <w:rsid w:val="009F1098"/>
    <w:rsid w:val="009F10C2"/>
    <w:rsid w:val="009F110D"/>
    <w:rsid w:val="009F11FC"/>
    <w:rsid w:val="009F125C"/>
    <w:rsid w:val="009F18FE"/>
    <w:rsid w:val="009F197B"/>
    <w:rsid w:val="009F1E16"/>
    <w:rsid w:val="009F1F32"/>
    <w:rsid w:val="009F24FB"/>
    <w:rsid w:val="009F2570"/>
    <w:rsid w:val="009F26B9"/>
    <w:rsid w:val="009F2B8D"/>
    <w:rsid w:val="009F2B90"/>
    <w:rsid w:val="009F2F84"/>
    <w:rsid w:val="009F3333"/>
    <w:rsid w:val="009F3668"/>
    <w:rsid w:val="009F3CED"/>
    <w:rsid w:val="009F4295"/>
    <w:rsid w:val="009F42A7"/>
    <w:rsid w:val="009F4387"/>
    <w:rsid w:val="009F44B5"/>
    <w:rsid w:val="009F469C"/>
    <w:rsid w:val="009F47D6"/>
    <w:rsid w:val="009F47FD"/>
    <w:rsid w:val="009F4904"/>
    <w:rsid w:val="009F4D7E"/>
    <w:rsid w:val="009F4E74"/>
    <w:rsid w:val="009F5137"/>
    <w:rsid w:val="009F53EB"/>
    <w:rsid w:val="009F5410"/>
    <w:rsid w:val="009F5482"/>
    <w:rsid w:val="009F5B17"/>
    <w:rsid w:val="009F5C0A"/>
    <w:rsid w:val="009F5CBC"/>
    <w:rsid w:val="009F5D64"/>
    <w:rsid w:val="009F5D9F"/>
    <w:rsid w:val="009F5E1B"/>
    <w:rsid w:val="009F5E68"/>
    <w:rsid w:val="009F5E80"/>
    <w:rsid w:val="009F5F27"/>
    <w:rsid w:val="009F66D2"/>
    <w:rsid w:val="009F6825"/>
    <w:rsid w:val="009F7266"/>
    <w:rsid w:val="009F77E5"/>
    <w:rsid w:val="009F793F"/>
    <w:rsid w:val="009F7B08"/>
    <w:rsid w:val="009F7CBE"/>
    <w:rsid w:val="009F7FFB"/>
    <w:rsid w:val="00A00070"/>
    <w:rsid w:val="00A000BF"/>
    <w:rsid w:val="00A000EB"/>
    <w:rsid w:val="00A002D0"/>
    <w:rsid w:val="00A00323"/>
    <w:rsid w:val="00A00878"/>
    <w:rsid w:val="00A009AD"/>
    <w:rsid w:val="00A00CEB"/>
    <w:rsid w:val="00A00DEF"/>
    <w:rsid w:val="00A0116B"/>
    <w:rsid w:val="00A01234"/>
    <w:rsid w:val="00A012AE"/>
    <w:rsid w:val="00A0133E"/>
    <w:rsid w:val="00A015AB"/>
    <w:rsid w:val="00A01613"/>
    <w:rsid w:val="00A022AE"/>
    <w:rsid w:val="00A02A57"/>
    <w:rsid w:val="00A02E6D"/>
    <w:rsid w:val="00A0334C"/>
    <w:rsid w:val="00A039E0"/>
    <w:rsid w:val="00A041B9"/>
    <w:rsid w:val="00A0495C"/>
    <w:rsid w:val="00A0529D"/>
    <w:rsid w:val="00A05360"/>
    <w:rsid w:val="00A05503"/>
    <w:rsid w:val="00A0550B"/>
    <w:rsid w:val="00A05772"/>
    <w:rsid w:val="00A058EA"/>
    <w:rsid w:val="00A059C5"/>
    <w:rsid w:val="00A05C05"/>
    <w:rsid w:val="00A05EA9"/>
    <w:rsid w:val="00A05F24"/>
    <w:rsid w:val="00A06527"/>
    <w:rsid w:val="00A06833"/>
    <w:rsid w:val="00A069BD"/>
    <w:rsid w:val="00A06E95"/>
    <w:rsid w:val="00A07060"/>
    <w:rsid w:val="00A071C7"/>
    <w:rsid w:val="00A075DF"/>
    <w:rsid w:val="00A07981"/>
    <w:rsid w:val="00A079EA"/>
    <w:rsid w:val="00A07ADE"/>
    <w:rsid w:val="00A1008C"/>
    <w:rsid w:val="00A102C0"/>
    <w:rsid w:val="00A10401"/>
    <w:rsid w:val="00A1098B"/>
    <w:rsid w:val="00A10B78"/>
    <w:rsid w:val="00A10C52"/>
    <w:rsid w:val="00A10F1E"/>
    <w:rsid w:val="00A10F9E"/>
    <w:rsid w:val="00A11235"/>
    <w:rsid w:val="00A1130B"/>
    <w:rsid w:val="00A11872"/>
    <w:rsid w:val="00A11B73"/>
    <w:rsid w:val="00A124F3"/>
    <w:rsid w:val="00A1272E"/>
    <w:rsid w:val="00A12DA2"/>
    <w:rsid w:val="00A12DB0"/>
    <w:rsid w:val="00A12F07"/>
    <w:rsid w:val="00A13288"/>
    <w:rsid w:val="00A134A2"/>
    <w:rsid w:val="00A13D53"/>
    <w:rsid w:val="00A13EE1"/>
    <w:rsid w:val="00A13F72"/>
    <w:rsid w:val="00A13F93"/>
    <w:rsid w:val="00A14552"/>
    <w:rsid w:val="00A146AC"/>
    <w:rsid w:val="00A147FD"/>
    <w:rsid w:val="00A14BF6"/>
    <w:rsid w:val="00A14EE2"/>
    <w:rsid w:val="00A150BA"/>
    <w:rsid w:val="00A15136"/>
    <w:rsid w:val="00A1529C"/>
    <w:rsid w:val="00A15410"/>
    <w:rsid w:val="00A1566C"/>
    <w:rsid w:val="00A158F9"/>
    <w:rsid w:val="00A159D5"/>
    <w:rsid w:val="00A15A1E"/>
    <w:rsid w:val="00A1635D"/>
    <w:rsid w:val="00A163F9"/>
    <w:rsid w:val="00A166CB"/>
    <w:rsid w:val="00A1691E"/>
    <w:rsid w:val="00A16A32"/>
    <w:rsid w:val="00A16C52"/>
    <w:rsid w:val="00A170B7"/>
    <w:rsid w:val="00A17122"/>
    <w:rsid w:val="00A1746F"/>
    <w:rsid w:val="00A17882"/>
    <w:rsid w:val="00A20348"/>
    <w:rsid w:val="00A20510"/>
    <w:rsid w:val="00A2066F"/>
    <w:rsid w:val="00A20931"/>
    <w:rsid w:val="00A20FD8"/>
    <w:rsid w:val="00A21248"/>
    <w:rsid w:val="00A213D4"/>
    <w:rsid w:val="00A21CDF"/>
    <w:rsid w:val="00A21FD3"/>
    <w:rsid w:val="00A22083"/>
    <w:rsid w:val="00A222F2"/>
    <w:rsid w:val="00A22488"/>
    <w:rsid w:val="00A2264C"/>
    <w:rsid w:val="00A2278A"/>
    <w:rsid w:val="00A227A2"/>
    <w:rsid w:val="00A22A92"/>
    <w:rsid w:val="00A22C84"/>
    <w:rsid w:val="00A22E9E"/>
    <w:rsid w:val="00A22EFE"/>
    <w:rsid w:val="00A22FF7"/>
    <w:rsid w:val="00A232BB"/>
    <w:rsid w:val="00A237E8"/>
    <w:rsid w:val="00A23B64"/>
    <w:rsid w:val="00A23C6C"/>
    <w:rsid w:val="00A2436B"/>
    <w:rsid w:val="00A24443"/>
    <w:rsid w:val="00A24483"/>
    <w:rsid w:val="00A249C9"/>
    <w:rsid w:val="00A24A37"/>
    <w:rsid w:val="00A24AF8"/>
    <w:rsid w:val="00A24CFC"/>
    <w:rsid w:val="00A24F1D"/>
    <w:rsid w:val="00A257DA"/>
    <w:rsid w:val="00A259F7"/>
    <w:rsid w:val="00A25A5D"/>
    <w:rsid w:val="00A25D33"/>
    <w:rsid w:val="00A262B4"/>
    <w:rsid w:val="00A263BB"/>
    <w:rsid w:val="00A264BD"/>
    <w:rsid w:val="00A26C0D"/>
    <w:rsid w:val="00A26C41"/>
    <w:rsid w:val="00A26E55"/>
    <w:rsid w:val="00A26F1C"/>
    <w:rsid w:val="00A26FB9"/>
    <w:rsid w:val="00A27090"/>
    <w:rsid w:val="00A27450"/>
    <w:rsid w:val="00A27660"/>
    <w:rsid w:val="00A27B4A"/>
    <w:rsid w:val="00A3023C"/>
    <w:rsid w:val="00A302DD"/>
    <w:rsid w:val="00A304D4"/>
    <w:rsid w:val="00A308B3"/>
    <w:rsid w:val="00A30AB9"/>
    <w:rsid w:val="00A310DF"/>
    <w:rsid w:val="00A3114D"/>
    <w:rsid w:val="00A314F3"/>
    <w:rsid w:val="00A31773"/>
    <w:rsid w:val="00A31881"/>
    <w:rsid w:val="00A31F43"/>
    <w:rsid w:val="00A32268"/>
    <w:rsid w:val="00A32957"/>
    <w:rsid w:val="00A32A0C"/>
    <w:rsid w:val="00A32BD2"/>
    <w:rsid w:val="00A32C59"/>
    <w:rsid w:val="00A32D7E"/>
    <w:rsid w:val="00A330DD"/>
    <w:rsid w:val="00A3324B"/>
    <w:rsid w:val="00A33422"/>
    <w:rsid w:val="00A334E3"/>
    <w:rsid w:val="00A3375B"/>
    <w:rsid w:val="00A33C2A"/>
    <w:rsid w:val="00A341CD"/>
    <w:rsid w:val="00A34395"/>
    <w:rsid w:val="00A345AE"/>
    <w:rsid w:val="00A345C0"/>
    <w:rsid w:val="00A346E0"/>
    <w:rsid w:val="00A34830"/>
    <w:rsid w:val="00A34A0B"/>
    <w:rsid w:val="00A34B17"/>
    <w:rsid w:val="00A34C38"/>
    <w:rsid w:val="00A34CAA"/>
    <w:rsid w:val="00A350B9"/>
    <w:rsid w:val="00A35269"/>
    <w:rsid w:val="00A35288"/>
    <w:rsid w:val="00A35409"/>
    <w:rsid w:val="00A355D6"/>
    <w:rsid w:val="00A35825"/>
    <w:rsid w:val="00A35928"/>
    <w:rsid w:val="00A35C5D"/>
    <w:rsid w:val="00A36372"/>
    <w:rsid w:val="00A3649D"/>
    <w:rsid w:val="00A36B06"/>
    <w:rsid w:val="00A36DB3"/>
    <w:rsid w:val="00A3718E"/>
    <w:rsid w:val="00A372B6"/>
    <w:rsid w:val="00A37485"/>
    <w:rsid w:val="00A37A2C"/>
    <w:rsid w:val="00A37A2F"/>
    <w:rsid w:val="00A37D66"/>
    <w:rsid w:val="00A37E4A"/>
    <w:rsid w:val="00A37E8A"/>
    <w:rsid w:val="00A37EBC"/>
    <w:rsid w:val="00A40205"/>
    <w:rsid w:val="00A405B6"/>
    <w:rsid w:val="00A406D8"/>
    <w:rsid w:val="00A40B61"/>
    <w:rsid w:val="00A40C22"/>
    <w:rsid w:val="00A40CCA"/>
    <w:rsid w:val="00A41447"/>
    <w:rsid w:val="00A41469"/>
    <w:rsid w:val="00A415DE"/>
    <w:rsid w:val="00A41654"/>
    <w:rsid w:val="00A4189C"/>
    <w:rsid w:val="00A41BF3"/>
    <w:rsid w:val="00A41E0C"/>
    <w:rsid w:val="00A4209B"/>
    <w:rsid w:val="00A420AD"/>
    <w:rsid w:val="00A42795"/>
    <w:rsid w:val="00A4294F"/>
    <w:rsid w:val="00A42AE7"/>
    <w:rsid w:val="00A42D88"/>
    <w:rsid w:val="00A42DF6"/>
    <w:rsid w:val="00A43020"/>
    <w:rsid w:val="00A431B8"/>
    <w:rsid w:val="00A43254"/>
    <w:rsid w:val="00A43683"/>
    <w:rsid w:val="00A4389A"/>
    <w:rsid w:val="00A43BEF"/>
    <w:rsid w:val="00A444BD"/>
    <w:rsid w:val="00A44642"/>
    <w:rsid w:val="00A44712"/>
    <w:rsid w:val="00A447C1"/>
    <w:rsid w:val="00A45114"/>
    <w:rsid w:val="00A45505"/>
    <w:rsid w:val="00A4566F"/>
    <w:rsid w:val="00A45732"/>
    <w:rsid w:val="00A4573D"/>
    <w:rsid w:val="00A457F9"/>
    <w:rsid w:val="00A46112"/>
    <w:rsid w:val="00A4612F"/>
    <w:rsid w:val="00A46288"/>
    <w:rsid w:val="00A4637C"/>
    <w:rsid w:val="00A4638C"/>
    <w:rsid w:val="00A4645E"/>
    <w:rsid w:val="00A46673"/>
    <w:rsid w:val="00A46831"/>
    <w:rsid w:val="00A46AA5"/>
    <w:rsid w:val="00A46D01"/>
    <w:rsid w:val="00A46D19"/>
    <w:rsid w:val="00A4704F"/>
    <w:rsid w:val="00A4716E"/>
    <w:rsid w:val="00A47188"/>
    <w:rsid w:val="00A4771D"/>
    <w:rsid w:val="00A47A21"/>
    <w:rsid w:val="00A50484"/>
    <w:rsid w:val="00A5177B"/>
    <w:rsid w:val="00A518C1"/>
    <w:rsid w:val="00A51A09"/>
    <w:rsid w:val="00A51B2D"/>
    <w:rsid w:val="00A51D29"/>
    <w:rsid w:val="00A51FAA"/>
    <w:rsid w:val="00A5217E"/>
    <w:rsid w:val="00A524F6"/>
    <w:rsid w:val="00A52553"/>
    <w:rsid w:val="00A5272F"/>
    <w:rsid w:val="00A5276F"/>
    <w:rsid w:val="00A5277E"/>
    <w:rsid w:val="00A528C7"/>
    <w:rsid w:val="00A5296D"/>
    <w:rsid w:val="00A52991"/>
    <w:rsid w:val="00A52E49"/>
    <w:rsid w:val="00A53038"/>
    <w:rsid w:val="00A53168"/>
    <w:rsid w:val="00A532D1"/>
    <w:rsid w:val="00A534D9"/>
    <w:rsid w:val="00A53658"/>
    <w:rsid w:val="00A536BB"/>
    <w:rsid w:val="00A53ADA"/>
    <w:rsid w:val="00A54363"/>
    <w:rsid w:val="00A54E35"/>
    <w:rsid w:val="00A550D8"/>
    <w:rsid w:val="00A554A1"/>
    <w:rsid w:val="00A557C1"/>
    <w:rsid w:val="00A55972"/>
    <w:rsid w:val="00A56668"/>
    <w:rsid w:val="00A56669"/>
    <w:rsid w:val="00A569E1"/>
    <w:rsid w:val="00A56B49"/>
    <w:rsid w:val="00A56EB1"/>
    <w:rsid w:val="00A56FC7"/>
    <w:rsid w:val="00A57B7E"/>
    <w:rsid w:val="00A57D31"/>
    <w:rsid w:val="00A57EBF"/>
    <w:rsid w:val="00A6041A"/>
    <w:rsid w:val="00A60594"/>
    <w:rsid w:val="00A60C80"/>
    <w:rsid w:val="00A6134F"/>
    <w:rsid w:val="00A6169B"/>
    <w:rsid w:val="00A6172B"/>
    <w:rsid w:val="00A617A7"/>
    <w:rsid w:val="00A61ACD"/>
    <w:rsid w:val="00A61C2F"/>
    <w:rsid w:val="00A623EC"/>
    <w:rsid w:val="00A62444"/>
    <w:rsid w:val="00A62554"/>
    <w:rsid w:val="00A62721"/>
    <w:rsid w:val="00A6274B"/>
    <w:rsid w:val="00A62755"/>
    <w:rsid w:val="00A6276E"/>
    <w:rsid w:val="00A62854"/>
    <w:rsid w:val="00A628A3"/>
    <w:rsid w:val="00A62927"/>
    <w:rsid w:val="00A62B48"/>
    <w:rsid w:val="00A62C36"/>
    <w:rsid w:val="00A62CDA"/>
    <w:rsid w:val="00A62FE6"/>
    <w:rsid w:val="00A6324C"/>
    <w:rsid w:val="00A634DC"/>
    <w:rsid w:val="00A63774"/>
    <w:rsid w:val="00A63A10"/>
    <w:rsid w:val="00A63B37"/>
    <w:rsid w:val="00A63D02"/>
    <w:rsid w:val="00A63DAD"/>
    <w:rsid w:val="00A6415C"/>
    <w:rsid w:val="00A64326"/>
    <w:rsid w:val="00A64470"/>
    <w:rsid w:val="00A6500F"/>
    <w:rsid w:val="00A652A0"/>
    <w:rsid w:val="00A652D4"/>
    <w:rsid w:val="00A65342"/>
    <w:rsid w:val="00A65641"/>
    <w:rsid w:val="00A65908"/>
    <w:rsid w:val="00A65A33"/>
    <w:rsid w:val="00A65A5F"/>
    <w:rsid w:val="00A65BB8"/>
    <w:rsid w:val="00A65D55"/>
    <w:rsid w:val="00A65DFA"/>
    <w:rsid w:val="00A661E6"/>
    <w:rsid w:val="00A661EF"/>
    <w:rsid w:val="00A662EB"/>
    <w:rsid w:val="00A66366"/>
    <w:rsid w:val="00A66691"/>
    <w:rsid w:val="00A66BAB"/>
    <w:rsid w:val="00A66BFF"/>
    <w:rsid w:val="00A67673"/>
    <w:rsid w:val="00A6772C"/>
    <w:rsid w:val="00A67C97"/>
    <w:rsid w:val="00A67E2F"/>
    <w:rsid w:val="00A67E78"/>
    <w:rsid w:val="00A67F0D"/>
    <w:rsid w:val="00A70022"/>
    <w:rsid w:val="00A7038C"/>
    <w:rsid w:val="00A70CBD"/>
    <w:rsid w:val="00A70DC0"/>
    <w:rsid w:val="00A70ED7"/>
    <w:rsid w:val="00A70FA7"/>
    <w:rsid w:val="00A711F8"/>
    <w:rsid w:val="00A7171E"/>
    <w:rsid w:val="00A71F5A"/>
    <w:rsid w:val="00A71F9B"/>
    <w:rsid w:val="00A720E9"/>
    <w:rsid w:val="00A724A4"/>
    <w:rsid w:val="00A72529"/>
    <w:rsid w:val="00A726C9"/>
    <w:rsid w:val="00A72AE6"/>
    <w:rsid w:val="00A72DE5"/>
    <w:rsid w:val="00A731FB"/>
    <w:rsid w:val="00A73470"/>
    <w:rsid w:val="00A73A97"/>
    <w:rsid w:val="00A73AFE"/>
    <w:rsid w:val="00A73B85"/>
    <w:rsid w:val="00A73E51"/>
    <w:rsid w:val="00A743BA"/>
    <w:rsid w:val="00A74B29"/>
    <w:rsid w:val="00A74BF1"/>
    <w:rsid w:val="00A74F9D"/>
    <w:rsid w:val="00A75286"/>
    <w:rsid w:val="00A752B0"/>
    <w:rsid w:val="00A7575C"/>
    <w:rsid w:val="00A75883"/>
    <w:rsid w:val="00A75920"/>
    <w:rsid w:val="00A7598D"/>
    <w:rsid w:val="00A759D3"/>
    <w:rsid w:val="00A75B3B"/>
    <w:rsid w:val="00A75E80"/>
    <w:rsid w:val="00A75E97"/>
    <w:rsid w:val="00A75EA8"/>
    <w:rsid w:val="00A760D6"/>
    <w:rsid w:val="00A764A6"/>
    <w:rsid w:val="00A76727"/>
    <w:rsid w:val="00A76D12"/>
    <w:rsid w:val="00A76D78"/>
    <w:rsid w:val="00A76E49"/>
    <w:rsid w:val="00A76E64"/>
    <w:rsid w:val="00A771DC"/>
    <w:rsid w:val="00A77236"/>
    <w:rsid w:val="00A7727B"/>
    <w:rsid w:val="00A77496"/>
    <w:rsid w:val="00A77942"/>
    <w:rsid w:val="00A77B4C"/>
    <w:rsid w:val="00A77C28"/>
    <w:rsid w:val="00A77C71"/>
    <w:rsid w:val="00A77C8F"/>
    <w:rsid w:val="00A77DED"/>
    <w:rsid w:val="00A77EB5"/>
    <w:rsid w:val="00A800DA"/>
    <w:rsid w:val="00A80CF2"/>
    <w:rsid w:val="00A80D45"/>
    <w:rsid w:val="00A80F7C"/>
    <w:rsid w:val="00A810C3"/>
    <w:rsid w:val="00A81488"/>
    <w:rsid w:val="00A81618"/>
    <w:rsid w:val="00A8162B"/>
    <w:rsid w:val="00A816FF"/>
    <w:rsid w:val="00A81860"/>
    <w:rsid w:val="00A8187E"/>
    <w:rsid w:val="00A81AD5"/>
    <w:rsid w:val="00A81B76"/>
    <w:rsid w:val="00A81C39"/>
    <w:rsid w:val="00A82111"/>
    <w:rsid w:val="00A821D7"/>
    <w:rsid w:val="00A8230C"/>
    <w:rsid w:val="00A82341"/>
    <w:rsid w:val="00A82C91"/>
    <w:rsid w:val="00A82CAE"/>
    <w:rsid w:val="00A82DB5"/>
    <w:rsid w:val="00A82EE4"/>
    <w:rsid w:val="00A83124"/>
    <w:rsid w:val="00A831F6"/>
    <w:rsid w:val="00A832CD"/>
    <w:rsid w:val="00A83741"/>
    <w:rsid w:val="00A83821"/>
    <w:rsid w:val="00A841E0"/>
    <w:rsid w:val="00A84529"/>
    <w:rsid w:val="00A84561"/>
    <w:rsid w:val="00A84777"/>
    <w:rsid w:val="00A84B2C"/>
    <w:rsid w:val="00A850D7"/>
    <w:rsid w:val="00A850D8"/>
    <w:rsid w:val="00A853A9"/>
    <w:rsid w:val="00A855C5"/>
    <w:rsid w:val="00A85647"/>
    <w:rsid w:val="00A85D89"/>
    <w:rsid w:val="00A85E7C"/>
    <w:rsid w:val="00A85FC4"/>
    <w:rsid w:val="00A86306"/>
    <w:rsid w:val="00A86391"/>
    <w:rsid w:val="00A86C27"/>
    <w:rsid w:val="00A86D80"/>
    <w:rsid w:val="00A86F5C"/>
    <w:rsid w:val="00A8707B"/>
    <w:rsid w:val="00A8714F"/>
    <w:rsid w:val="00A87523"/>
    <w:rsid w:val="00A875FD"/>
    <w:rsid w:val="00A8769E"/>
    <w:rsid w:val="00A878B6"/>
    <w:rsid w:val="00A8793E"/>
    <w:rsid w:val="00A902A7"/>
    <w:rsid w:val="00A906BC"/>
    <w:rsid w:val="00A9070A"/>
    <w:rsid w:val="00A90883"/>
    <w:rsid w:val="00A90FA9"/>
    <w:rsid w:val="00A90FCC"/>
    <w:rsid w:val="00A9126E"/>
    <w:rsid w:val="00A9131F"/>
    <w:rsid w:val="00A914F0"/>
    <w:rsid w:val="00A91602"/>
    <w:rsid w:val="00A916F8"/>
    <w:rsid w:val="00A9173C"/>
    <w:rsid w:val="00A91CCC"/>
    <w:rsid w:val="00A91D4E"/>
    <w:rsid w:val="00A9213F"/>
    <w:rsid w:val="00A921E6"/>
    <w:rsid w:val="00A924E6"/>
    <w:rsid w:val="00A9266D"/>
    <w:rsid w:val="00A926F8"/>
    <w:rsid w:val="00A92B23"/>
    <w:rsid w:val="00A92E19"/>
    <w:rsid w:val="00A930DF"/>
    <w:rsid w:val="00A935E4"/>
    <w:rsid w:val="00A93743"/>
    <w:rsid w:val="00A93868"/>
    <w:rsid w:val="00A94058"/>
    <w:rsid w:val="00A94657"/>
    <w:rsid w:val="00A9472A"/>
    <w:rsid w:val="00A94793"/>
    <w:rsid w:val="00A94C6A"/>
    <w:rsid w:val="00A94F19"/>
    <w:rsid w:val="00A94FE8"/>
    <w:rsid w:val="00A9548E"/>
    <w:rsid w:val="00A954DC"/>
    <w:rsid w:val="00A956A8"/>
    <w:rsid w:val="00A957C4"/>
    <w:rsid w:val="00A959A4"/>
    <w:rsid w:val="00A961C7"/>
    <w:rsid w:val="00A96543"/>
    <w:rsid w:val="00A967ED"/>
    <w:rsid w:val="00A968B9"/>
    <w:rsid w:val="00A96A42"/>
    <w:rsid w:val="00A96B9A"/>
    <w:rsid w:val="00A97110"/>
    <w:rsid w:val="00A97A81"/>
    <w:rsid w:val="00A97BA3"/>
    <w:rsid w:val="00A97BC4"/>
    <w:rsid w:val="00A97CDD"/>
    <w:rsid w:val="00AA0036"/>
    <w:rsid w:val="00AA0370"/>
    <w:rsid w:val="00AA05D4"/>
    <w:rsid w:val="00AA06AC"/>
    <w:rsid w:val="00AA089F"/>
    <w:rsid w:val="00AA09A0"/>
    <w:rsid w:val="00AA0A55"/>
    <w:rsid w:val="00AA0AE2"/>
    <w:rsid w:val="00AA0DB8"/>
    <w:rsid w:val="00AA0F26"/>
    <w:rsid w:val="00AA14F4"/>
    <w:rsid w:val="00AA1656"/>
    <w:rsid w:val="00AA1675"/>
    <w:rsid w:val="00AA1858"/>
    <w:rsid w:val="00AA1D2E"/>
    <w:rsid w:val="00AA1DF2"/>
    <w:rsid w:val="00AA1FA9"/>
    <w:rsid w:val="00AA2761"/>
    <w:rsid w:val="00AA27A3"/>
    <w:rsid w:val="00AA3205"/>
    <w:rsid w:val="00AA3630"/>
    <w:rsid w:val="00AA3637"/>
    <w:rsid w:val="00AA3892"/>
    <w:rsid w:val="00AA3C52"/>
    <w:rsid w:val="00AA3D73"/>
    <w:rsid w:val="00AA3DE0"/>
    <w:rsid w:val="00AA3DF4"/>
    <w:rsid w:val="00AA3E9E"/>
    <w:rsid w:val="00AA4240"/>
    <w:rsid w:val="00AA4324"/>
    <w:rsid w:val="00AA534F"/>
    <w:rsid w:val="00AA57B4"/>
    <w:rsid w:val="00AA58C8"/>
    <w:rsid w:val="00AA5C40"/>
    <w:rsid w:val="00AA5CF3"/>
    <w:rsid w:val="00AA625A"/>
    <w:rsid w:val="00AA6316"/>
    <w:rsid w:val="00AA6669"/>
    <w:rsid w:val="00AA673B"/>
    <w:rsid w:val="00AA6870"/>
    <w:rsid w:val="00AA6873"/>
    <w:rsid w:val="00AA6882"/>
    <w:rsid w:val="00AA6891"/>
    <w:rsid w:val="00AA6A31"/>
    <w:rsid w:val="00AA6B28"/>
    <w:rsid w:val="00AA6D78"/>
    <w:rsid w:val="00AA6DE4"/>
    <w:rsid w:val="00AA701A"/>
    <w:rsid w:val="00AA78CA"/>
    <w:rsid w:val="00AA7C7D"/>
    <w:rsid w:val="00AA7D70"/>
    <w:rsid w:val="00AA7F48"/>
    <w:rsid w:val="00AB0218"/>
    <w:rsid w:val="00AB046F"/>
    <w:rsid w:val="00AB05C2"/>
    <w:rsid w:val="00AB0A44"/>
    <w:rsid w:val="00AB0D5D"/>
    <w:rsid w:val="00AB0F74"/>
    <w:rsid w:val="00AB106B"/>
    <w:rsid w:val="00AB11FC"/>
    <w:rsid w:val="00AB127F"/>
    <w:rsid w:val="00AB1663"/>
    <w:rsid w:val="00AB1B0B"/>
    <w:rsid w:val="00AB1B7A"/>
    <w:rsid w:val="00AB22A1"/>
    <w:rsid w:val="00AB23A4"/>
    <w:rsid w:val="00AB2418"/>
    <w:rsid w:val="00AB284C"/>
    <w:rsid w:val="00AB2A42"/>
    <w:rsid w:val="00AB2B6E"/>
    <w:rsid w:val="00AB2BF6"/>
    <w:rsid w:val="00AB2DF0"/>
    <w:rsid w:val="00AB303E"/>
    <w:rsid w:val="00AB3795"/>
    <w:rsid w:val="00AB3957"/>
    <w:rsid w:val="00AB3A34"/>
    <w:rsid w:val="00AB3A54"/>
    <w:rsid w:val="00AB3B63"/>
    <w:rsid w:val="00AB3DFD"/>
    <w:rsid w:val="00AB431C"/>
    <w:rsid w:val="00AB438A"/>
    <w:rsid w:val="00AB4423"/>
    <w:rsid w:val="00AB451F"/>
    <w:rsid w:val="00AB4907"/>
    <w:rsid w:val="00AB49CA"/>
    <w:rsid w:val="00AB4C50"/>
    <w:rsid w:val="00AB4DD9"/>
    <w:rsid w:val="00AB4EA6"/>
    <w:rsid w:val="00AB508A"/>
    <w:rsid w:val="00AB5217"/>
    <w:rsid w:val="00AB5353"/>
    <w:rsid w:val="00AB5DE4"/>
    <w:rsid w:val="00AB5F2C"/>
    <w:rsid w:val="00AB5F53"/>
    <w:rsid w:val="00AB6196"/>
    <w:rsid w:val="00AB61C4"/>
    <w:rsid w:val="00AB6574"/>
    <w:rsid w:val="00AB6714"/>
    <w:rsid w:val="00AB690B"/>
    <w:rsid w:val="00AB6A58"/>
    <w:rsid w:val="00AB6DB0"/>
    <w:rsid w:val="00AB7243"/>
    <w:rsid w:val="00AB728A"/>
    <w:rsid w:val="00AB750E"/>
    <w:rsid w:val="00AB7627"/>
    <w:rsid w:val="00AB77C9"/>
    <w:rsid w:val="00AB7852"/>
    <w:rsid w:val="00AB7B56"/>
    <w:rsid w:val="00AB7B76"/>
    <w:rsid w:val="00AB7D18"/>
    <w:rsid w:val="00AB7F9A"/>
    <w:rsid w:val="00AC0069"/>
    <w:rsid w:val="00AC008F"/>
    <w:rsid w:val="00AC070A"/>
    <w:rsid w:val="00AC08B4"/>
    <w:rsid w:val="00AC0B53"/>
    <w:rsid w:val="00AC0C46"/>
    <w:rsid w:val="00AC1151"/>
    <w:rsid w:val="00AC11CD"/>
    <w:rsid w:val="00AC12F1"/>
    <w:rsid w:val="00AC141C"/>
    <w:rsid w:val="00AC1539"/>
    <w:rsid w:val="00AC1BA2"/>
    <w:rsid w:val="00AC1E03"/>
    <w:rsid w:val="00AC2065"/>
    <w:rsid w:val="00AC21C6"/>
    <w:rsid w:val="00AC2661"/>
    <w:rsid w:val="00AC26D4"/>
    <w:rsid w:val="00AC2B9A"/>
    <w:rsid w:val="00AC2E0D"/>
    <w:rsid w:val="00AC2E8A"/>
    <w:rsid w:val="00AC3818"/>
    <w:rsid w:val="00AC39AA"/>
    <w:rsid w:val="00AC3BFC"/>
    <w:rsid w:val="00AC3D03"/>
    <w:rsid w:val="00AC3E82"/>
    <w:rsid w:val="00AC40C2"/>
    <w:rsid w:val="00AC414A"/>
    <w:rsid w:val="00AC4F28"/>
    <w:rsid w:val="00AC50ED"/>
    <w:rsid w:val="00AC530E"/>
    <w:rsid w:val="00AC53DA"/>
    <w:rsid w:val="00AC5C7F"/>
    <w:rsid w:val="00AC5FCA"/>
    <w:rsid w:val="00AC608F"/>
    <w:rsid w:val="00AC630F"/>
    <w:rsid w:val="00AC65E8"/>
    <w:rsid w:val="00AC6772"/>
    <w:rsid w:val="00AC6866"/>
    <w:rsid w:val="00AC69E0"/>
    <w:rsid w:val="00AC723C"/>
    <w:rsid w:val="00AC7491"/>
    <w:rsid w:val="00AC7816"/>
    <w:rsid w:val="00AC7F68"/>
    <w:rsid w:val="00AD039A"/>
    <w:rsid w:val="00AD0703"/>
    <w:rsid w:val="00AD08AD"/>
    <w:rsid w:val="00AD09C6"/>
    <w:rsid w:val="00AD0AAD"/>
    <w:rsid w:val="00AD0AE3"/>
    <w:rsid w:val="00AD0AE9"/>
    <w:rsid w:val="00AD0CF6"/>
    <w:rsid w:val="00AD0D40"/>
    <w:rsid w:val="00AD0E24"/>
    <w:rsid w:val="00AD0FDD"/>
    <w:rsid w:val="00AD11EA"/>
    <w:rsid w:val="00AD14AC"/>
    <w:rsid w:val="00AD1611"/>
    <w:rsid w:val="00AD16D8"/>
    <w:rsid w:val="00AD1804"/>
    <w:rsid w:val="00AD1AF0"/>
    <w:rsid w:val="00AD21F6"/>
    <w:rsid w:val="00AD24D1"/>
    <w:rsid w:val="00AD2B52"/>
    <w:rsid w:val="00AD2B92"/>
    <w:rsid w:val="00AD2BCB"/>
    <w:rsid w:val="00AD2F11"/>
    <w:rsid w:val="00AD33A4"/>
    <w:rsid w:val="00AD34CD"/>
    <w:rsid w:val="00AD37F5"/>
    <w:rsid w:val="00AD3A91"/>
    <w:rsid w:val="00AD4397"/>
    <w:rsid w:val="00AD4413"/>
    <w:rsid w:val="00AD48A3"/>
    <w:rsid w:val="00AD4931"/>
    <w:rsid w:val="00AD4CB5"/>
    <w:rsid w:val="00AD522B"/>
    <w:rsid w:val="00AD534E"/>
    <w:rsid w:val="00AD54B9"/>
    <w:rsid w:val="00AD55F1"/>
    <w:rsid w:val="00AD5AAC"/>
    <w:rsid w:val="00AD5E2F"/>
    <w:rsid w:val="00AD64DE"/>
    <w:rsid w:val="00AD66D0"/>
    <w:rsid w:val="00AD66E6"/>
    <w:rsid w:val="00AD68FF"/>
    <w:rsid w:val="00AD6AED"/>
    <w:rsid w:val="00AD7404"/>
    <w:rsid w:val="00AD7575"/>
    <w:rsid w:val="00AD775E"/>
    <w:rsid w:val="00AD7934"/>
    <w:rsid w:val="00AD7A05"/>
    <w:rsid w:val="00AD7BBB"/>
    <w:rsid w:val="00AD7BC0"/>
    <w:rsid w:val="00AD7C52"/>
    <w:rsid w:val="00AE024D"/>
    <w:rsid w:val="00AE04AB"/>
    <w:rsid w:val="00AE0802"/>
    <w:rsid w:val="00AE08DE"/>
    <w:rsid w:val="00AE0966"/>
    <w:rsid w:val="00AE0C88"/>
    <w:rsid w:val="00AE0E47"/>
    <w:rsid w:val="00AE1263"/>
    <w:rsid w:val="00AE14B3"/>
    <w:rsid w:val="00AE16EF"/>
    <w:rsid w:val="00AE191D"/>
    <w:rsid w:val="00AE1CFF"/>
    <w:rsid w:val="00AE1D68"/>
    <w:rsid w:val="00AE2305"/>
    <w:rsid w:val="00AE2A9E"/>
    <w:rsid w:val="00AE3538"/>
    <w:rsid w:val="00AE397A"/>
    <w:rsid w:val="00AE3981"/>
    <w:rsid w:val="00AE3986"/>
    <w:rsid w:val="00AE3AEF"/>
    <w:rsid w:val="00AE3B33"/>
    <w:rsid w:val="00AE3BFB"/>
    <w:rsid w:val="00AE3E8E"/>
    <w:rsid w:val="00AE438F"/>
    <w:rsid w:val="00AE4796"/>
    <w:rsid w:val="00AE4858"/>
    <w:rsid w:val="00AE4D01"/>
    <w:rsid w:val="00AE51B4"/>
    <w:rsid w:val="00AE53C3"/>
    <w:rsid w:val="00AE5521"/>
    <w:rsid w:val="00AE5778"/>
    <w:rsid w:val="00AE588A"/>
    <w:rsid w:val="00AE621A"/>
    <w:rsid w:val="00AE62B0"/>
    <w:rsid w:val="00AE69D7"/>
    <w:rsid w:val="00AE6CD6"/>
    <w:rsid w:val="00AE6CF9"/>
    <w:rsid w:val="00AE703A"/>
    <w:rsid w:val="00AE710D"/>
    <w:rsid w:val="00AE78F3"/>
    <w:rsid w:val="00AE7C73"/>
    <w:rsid w:val="00AE7E96"/>
    <w:rsid w:val="00AF00D3"/>
    <w:rsid w:val="00AF0653"/>
    <w:rsid w:val="00AF0843"/>
    <w:rsid w:val="00AF08E8"/>
    <w:rsid w:val="00AF08F7"/>
    <w:rsid w:val="00AF0B09"/>
    <w:rsid w:val="00AF0C3C"/>
    <w:rsid w:val="00AF0CF4"/>
    <w:rsid w:val="00AF18D9"/>
    <w:rsid w:val="00AF1ECB"/>
    <w:rsid w:val="00AF1EDF"/>
    <w:rsid w:val="00AF215D"/>
    <w:rsid w:val="00AF225B"/>
    <w:rsid w:val="00AF2280"/>
    <w:rsid w:val="00AF23E2"/>
    <w:rsid w:val="00AF2481"/>
    <w:rsid w:val="00AF2804"/>
    <w:rsid w:val="00AF2B3F"/>
    <w:rsid w:val="00AF31F4"/>
    <w:rsid w:val="00AF3B93"/>
    <w:rsid w:val="00AF3C9B"/>
    <w:rsid w:val="00AF3E9B"/>
    <w:rsid w:val="00AF4ACA"/>
    <w:rsid w:val="00AF4B1A"/>
    <w:rsid w:val="00AF4C7B"/>
    <w:rsid w:val="00AF4DF2"/>
    <w:rsid w:val="00AF5241"/>
    <w:rsid w:val="00AF52B5"/>
    <w:rsid w:val="00AF53C8"/>
    <w:rsid w:val="00AF540E"/>
    <w:rsid w:val="00AF588E"/>
    <w:rsid w:val="00AF5A4A"/>
    <w:rsid w:val="00AF6152"/>
    <w:rsid w:val="00AF65ED"/>
    <w:rsid w:val="00AF669F"/>
    <w:rsid w:val="00AF684A"/>
    <w:rsid w:val="00AF6860"/>
    <w:rsid w:val="00AF6971"/>
    <w:rsid w:val="00AF6AC7"/>
    <w:rsid w:val="00AF6BDE"/>
    <w:rsid w:val="00AF6F62"/>
    <w:rsid w:val="00AF70B9"/>
    <w:rsid w:val="00AF799B"/>
    <w:rsid w:val="00AF7E02"/>
    <w:rsid w:val="00B00910"/>
    <w:rsid w:val="00B00988"/>
    <w:rsid w:val="00B00BE7"/>
    <w:rsid w:val="00B00F89"/>
    <w:rsid w:val="00B01180"/>
    <w:rsid w:val="00B0127C"/>
    <w:rsid w:val="00B01729"/>
    <w:rsid w:val="00B01A14"/>
    <w:rsid w:val="00B01FCA"/>
    <w:rsid w:val="00B02246"/>
    <w:rsid w:val="00B0229C"/>
    <w:rsid w:val="00B02827"/>
    <w:rsid w:val="00B02A04"/>
    <w:rsid w:val="00B02BD4"/>
    <w:rsid w:val="00B02D40"/>
    <w:rsid w:val="00B02E3C"/>
    <w:rsid w:val="00B02E83"/>
    <w:rsid w:val="00B03870"/>
    <w:rsid w:val="00B03B5C"/>
    <w:rsid w:val="00B03B6A"/>
    <w:rsid w:val="00B041C8"/>
    <w:rsid w:val="00B0421E"/>
    <w:rsid w:val="00B0430F"/>
    <w:rsid w:val="00B04513"/>
    <w:rsid w:val="00B0487F"/>
    <w:rsid w:val="00B04908"/>
    <w:rsid w:val="00B04AE3"/>
    <w:rsid w:val="00B04B1E"/>
    <w:rsid w:val="00B04BD9"/>
    <w:rsid w:val="00B04E3C"/>
    <w:rsid w:val="00B050FE"/>
    <w:rsid w:val="00B05195"/>
    <w:rsid w:val="00B05747"/>
    <w:rsid w:val="00B05874"/>
    <w:rsid w:val="00B05A27"/>
    <w:rsid w:val="00B05BBA"/>
    <w:rsid w:val="00B05C46"/>
    <w:rsid w:val="00B05D5A"/>
    <w:rsid w:val="00B060A5"/>
    <w:rsid w:val="00B06217"/>
    <w:rsid w:val="00B0664D"/>
    <w:rsid w:val="00B06655"/>
    <w:rsid w:val="00B06903"/>
    <w:rsid w:val="00B06E4C"/>
    <w:rsid w:val="00B0777C"/>
    <w:rsid w:val="00B079F5"/>
    <w:rsid w:val="00B07A33"/>
    <w:rsid w:val="00B07B36"/>
    <w:rsid w:val="00B07D0A"/>
    <w:rsid w:val="00B07D32"/>
    <w:rsid w:val="00B07D6E"/>
    <w:rsid w:val="00B07DB2"/>
    <w:rsid w:val="00B07F24"/>
    <w:rsid w:val="00B10124"/>
    <w:rsid w:val="00B102CB"/>
    <w:rsid w:val="00B1034D"/>
    <w:rsid w:val="00B1037E"/>
    <w:rsid w:val="00B1040E"/>
    <w:rsid w:val="00B106D2"/>
    <w:rsid w:val="00B106DB"/>
    <w:rsid w:val="00B10831"/>
    <w:rsid w:val="00B109FB"/>
    <w:rsid w:val="00B10B6B"/>
    <w:rsid w:val="00B11234"/>
    <w:rsid w:val="00B113EA"/>
    <w:rsid w:val="00B11526"/>
    <w:rsid w:val="00B11535"/>
    <w:rsid w:val="00B118A8"/>
    <w:rsid w:val="00B11992"/>
    <w:rsid w:val="00B11EC6"/>
    <w:rsid w:val="00B1202B"/>
    <w:rsid w:val="00B1205C"/>
    <w:rsid w:val="00B1228D"/>
    <w:rsid w:val="00B123E7"/>
    <w:rsid w:val="00B126AF"/>
    <w:rsid w:val="00B1283A"/>
    <w:rsid w:val="00B12860"/>
    <w:rsid w:val="00B12B8F"/>
    <w:rsid w:val="00B12CCD"/>
    <w:rsid w:val="00B12E63"/>
    <w:rsid w:val="00B12F6C"/>
    <w:rsid w:val="00B13284"/>
    <w:rsid w:val="00B1396B"/>
    <w:rsid w:val="00B13974"/>
    <w:rsid w:val="00B13BEF"/>
    <w:rsid w:val="00B13CE1"/>
    <w:rsid w:val="00B143AE"/>
    <w:rsid w:val="00B1480F"/>
    <w:rsid w:val="00B14833"/>
    <w:rsid w:val="00B149D1"/>
    <w:rsid w:val="00B14B98"/>
    <w:rsid w:val="00B14E0D"/>
    <w:rsid w:val="00B15017"/>
    <w:rsid w:val="00B1534E"/>
    <w:rsid w:val="00B15415"/>
    <w:rsid w:val="00B156E7"/>
    <w:rsid w:val="00B1579B"/>
    <w:rsid w:val="00B157B0"/>
    <w:rsid w:val="00B157BF"/>
    <w:rsid w:val="00B15890"/>
    <w:rsid w:val="00B15921"/>
    <w:rsid w:val="00B15D05"/>
    <w:rsid w:val="00B15E2D"/>
    <w:rsid w:val="00B15E60"/>
    <w:rsid w:val="00B15ECD"/>
    <w:rsid w:val="00B16545"/>
    <w:rsid w:val="00B1706C"/>
    <w:rsid w:val="00B17268"/>
    <w:rsid w:val="00B172F0"/>
    <w:rsid w:val="00B1731E"/>
    <w:rsid w:val="00B1771D"/>
    <w:rsid w:val="00B177B8"/>
    <w:rsid w:val="00B1789D"/>
    <w:rsid w:val="00B17A4D"/>
    <w:rsid w:val="00B17F93"/>
    <w:rsid w:val="00B20029"/>
    <w:rsid w:val="00B2005A"/>
    <w:rsid w:val="00B204BA"/>
    <w:rsid w:val="00B20561"/>
    <w:rsid w:val="00B208D5"/>
    <w:rsid w:val="00B20AF7"/>
    <w:rsid w:val="00B20BDE"/>
    <w:rsid w:val="00B212BE"/>
    <w:rsid w:val="00B21445"/>
    <w:rsid w:val="00B21527"/>
    <w:rsid w:val="00B21594"/>
    <w:rsid w:val="00B217CB"/>
    <w:rsid w:val="00B218D6"/>
    <w:rsid w:val="00B21A1D"/>
    <w:rsid w:val="00B21B5C"/>
    <w:rsid w:val="00B21CD0"/>
    <w:rsid w:val="00B22588"/>
    <w:rsid w:val="00B22A1D"/>
    <w:rsid w:val="00B22D1C"/>
    <w:rsid w:val="00B22F8C"/>
    <w:rsid w:val="00B23147"/>
    <w:rsid w:val="00B2333A"/>
    <w:rsid w:val="00B23B0A"/>
    <w:rsid w:val="00B23C5F"/>
    <w:rsid w:val="00B23D89"/>
    <w:rsid w:val="00B23DCF"/>
    <w:rsid w:val="00B23DF4"/>
    <w:rsid w:val="00B23EA6"/>
    <w:rsid w:val="00B24041"/>
    <w:rsid w:val="00B240AE"/>
    <w:rsid w:val="00B24305"/>
    <w:rsid w:val="00B2442B"/>
    <w:rsid w:val="00B244A6"/>
    <w:rsid w:val="00B24828"/>
    <w:rsid w:val="00B24901"/>
    <w:rsid w:val="00B24A75"/>
    <w:rsid w:val="00B25001"/>
    <w:rsid w:val="00B25302"/>
    <w:rsid w:val="00B25608"/>
    <w:rsid w:val="00B2565B"/>
    <w:rsid w:val="00B25703"/>
    <w:rsid w:val="00B2579D"/>
    <w:rsid w:val="00B25ABF"/>
    <w:rsid w:val="00B25DF4"/>
    <w:rsid w:val="00B25EF2"/>
    <w:rsid w:val="00B25F10"/>
    <w:rsid w:val="00B260BA"/>
    <w:rsid w:val="00B2621F"/>
    <w:rsid w:val="00B2645C"/>
    <w:rsid w:val="00B269E6"/>
    <w:rsid w:val="00B26C01"/>
    <w:rsid w:val="00B271ED"/>
    <w:rsid w:val="00B27287"/>
    <w:rsid w:val="00B273A7"/>
    <w:rsid w:val="00B27B17"/>
    <w:rsid w:val="00B301E8"/>
    <w:rsid w:val="00B30524"/>
    <w:rsid w:val="00B3056A"/>
    <w:rsid w:val="00B30788"/>
    <w:rsid w:val="00B307C7"/>
    <w:rsid w:val="00B308A5"/>
    <w:rsid w:val="00B30D27"/>
    <w:rsid w:val="00B30F1E"/>
    <w:rsid w:val="00B31548"/>
    <w:rsid w:val="00B31552"/>
    <w:rsid w:val="00B31611"/>
    <w:rsid w:val="00B31973"/>
    <w:rsid w:val="00B31B35"/>
    <w:rsid w:val="00B31E40"/>
    <w:rsid w:val="00B32067"/>
    <w:rsid w:val="00B32116"/>
    <w:rsid w:val="00B323FF"/>
    <w:rsid w:val="00B32BA5"/>
    <w:rsid w:val="00B32C2D"/>
    <w:rsid w:val="00B32CA9"/>
    <w:rsid w:val="00B33322"/>
    <w:rsid w:val="00B333FB"/>
    <w:rsid w:val="00B333FD"/>
    <w:rsid w:val="00B336F6"/>
    <w:rsid w:val="00B337C6"/>
    <w:rsid w:val="00B33AD0"/>
    <w:rsid w:val="00B33AEF"/>
    <w:rsid w:val="00B33B6D"/>
    <w:rsid w:val="00B33C3E"/>
    <w:rsid w:val="00B33DDB"/>
    <w:rsid w:val="00B33DEF"/>
    <w:rsid w:val="00B33E78"/>
    <w:rsid w:val="00B33FC2"/>
    <w:rsid w:val="00B342C4"/>
    <w:rsid w:val="00B34399"/>
    <w:rsid w:val="00B346C4"/>
    <w:rsid w:val="00B34928"/>
    <w:rsid w:val="00B34962"/>
    <w:rsid w:val="00B349AC"/>
    <w:rsid w:val="00B349BB"/>
    <w:rsid w:val="00B34C60"/>
    <w:rsid w:val="00B34EE5"/>
    <w:rsid w:val="00B3506F"/>
    <w:rsid w:val="00B35136"/>
    <w:rsid w:val="00B351E7"/>
    <w:rsid w:val="00B353C5"/>
    <w:rsid w:val="00B35432"/>
    <w:rsid w:val="00B3582F"/>
    <w:rsid w:val="00B359D0"/>
    <w:rsid w:val="00B35D66"/>
    <w:rsid w:val="00B35ED0"/>
    <w:rsid w:val="00B3601A"/>
    <w:rsid w:val="00B36020"/>
    <w:rsid w:val="00B36046"/>
    <w:rsid w:val="00B360B2"/>
    <w:rsid w:val="00B36368"/>
    <w:rsid w:val="00B3669E"/>
    <w:rsid w:val="00B367A2"/>
    <w:rsid w:val="00B367BB"/>
    <w:rsid w:val="00B3683A"/>
    <w:rsid w:val="00B36903"/>
    <w:rsid w:val="00B36993"/>
    <w:rsid w:val="00B36B36"/>
    <w:rsid w:val="00B36BFF"/>
    <w:rsid w:val="00B36F55"/>
    <w:rsid w:val="00B36FF4"/>
    <w:rsid w:val="00B37289"/>
    <w:rsid w:val="00B37DDA"/>
    <w:rsid w:val="00B37EB4"/>
    <w:rsid w:val="00B37F86"/>
    <w:rsid w:val="00B401C9"/>
    <w:rsid w:val="00B401CC"/>
    <w:rsid w:val="00B4030A"/>
    <w:rsid w:val="00B405EF"/>
    <w:rsid w:val="00B416DE"/>
    <w:rsid w:val="00B4176A"/>
    <w:rsid w:val="00B4181E"/>
    <w:rsid w:val="00B418C1"/>
    <w:rsid w:val="00B41B81"/>
    <w:rsid w:val="00B421CA"/>
    <w:rsid w:val="00B427FA"/>
    <w:rsid w:val="00B428F5"/>
    <w:rsid w:val="00B42969"/>
    <w:rsid w:val="00B42BA1"/>
    <w:rsid w:val="00B42FF1"/>
    <w:rsid w:val="00B430FD"/>
    <w:rsid w:val="00B437C5"/>
    <w:rsid w:val="00B43B79"/>
    <w:rsid w:val="00B43F75"/>
    <w:rsid w:val="00B4451D"/>
    <w:rsid w:val="00B44662"/>
    <w:rsid w:val="00B448ED"/>
    <w:rsid w:val="00B4509F"/>
    <w:rsid w:val="00B4514B"/>
    <w:rsid w:val="00B4536C"/>
    <w:rsid w:val="00B45C01"/>
    <w:rsid w:val="00B45C6B"/>
    <w:rsid w:val="00B4624D"/>
    <w:rsid w:val="00B462A4"/>
    <w:rsid w:val="00B46725"/>
    <w:rsid w:val="00B46AF5"/>
    <w:rsid w:val="00B46BF5"/>
    <w:rsid w:val="00B46C36"/>
    <w:rsid w:val="00B47168"/>
    <w:rsid w:val="00B4718C"/>
    <w:rsid w:val="00B47551"/>
    <w:rsid w:val="00B476EC"/>
    <w:rsid w:val="00B47760"/>
    <w:rsid w:val="00B47839"/>
    <w:rsid w:val="00B47B97"/>
    <w:rsid w:val="00B47DB8"/>
    <w:rsid w:val="00B50092"/>
    <w:rsid w:val="00B50426"/>
    <w:rsid w:val="00B504A6"/>
    <w:rsid w:val="00B50E57"/>
    <w:rsid w:val="00B50EDE"/>
    <w:rsid w:val="00B50F76"/>
    <w:rsid w:val="00B51113"/>
    <w:rsid w:val="00B51143"/>
    <w:rsid w:val="00B51371"/>
    <w:rsid w:val="00B5159C"/>
    <w:rsid w:val="00B51D59"/>
    <w:rsid w:val="00B51DCD"/>
    <w:rsid w:val="00B51E41"/>
    <w:rsid w:val="00B522FF"/>
    <w:rsid w:val="00B52909"/>
    <w:rsid w:val="00B52B41"/>
    <w:rsid w:val="00B52C7B"/>
    <w:rsid w:val="00B52CBC"/>
    <w:rsid w:val="00B537C2"/>
    <w:rsid w:val="00B539CC"/>
    <w:rsid w:val="00B539EF"/>
    <w:rsid w:val="00B53AF1"/>
    <w:rsid w:val="00B545D7"/>
    <w:rsid w:val="00B54616"/>
    <w:rsid w:val="00B54A07"/>
    <w:rsid w:val="00B54B05"/>
    <w:rsid w:val="00B54EA0"/>
    <w:rsid w:val="00B5537A"/>
    <w:rsid w:val="00B554AD"/>
    <w:rsid w:val="00B555E1"/>
    <w:rsid w:val="00B558D1"/>
    <w:rsid w:val="00B558D5"/>
    <w:rsid w:val="00B55974"/>
    <w:rsid w:val="00B55AC9"/>
    <w:rsid w:val="00B55B4D"/>
    <w:rsid w:val="00B55EB9"/>
    <w:rsid w:val="00B5602A"/>
    <w:rsid w:val="00B56176"/>
    <w:rsid w:val="00B563F2"/>
    <w:rsid w:val="00B56419"/>
    <w:rsid w:val="00B5646D"/>
    <w:rsid w:val="00B56821"/>
    <w:rsid w:val="00B56C77"/>
    <w:rsid w:val="00B56D97"/>
    <w:rsid w:val="00B56DCA"/>
    <w:rsid w:val="00B56EE6"/>
    <w:rsid w:val="00B56FE4"/>
    <w:rsid w:val="00B57216"/>
    <w:rsid w:val="00B57340"/>
    <w:rsid w:val="00B57A65"/>
    <w:rsid w:val="00B57ABA"/>
    <w:rsid w:val="00B57F6C"/>
    <w:rsid w:val="00B604C5"/>
    <w:rsid w:val="00B6053C"/>
    <w:rsid w:val="00B60657"/>
    <w:rsid w:val="00B60AD4"/>
    <w:rsid w:val="00B6191B"/>
    <w:rsid w:val="00B61C47"/>
    <w:rsid w:val="00B61E88"/>
    <w:rsid w:val="00B62289"/>
    <w:rsid w:val="00B62383"/>
    <w:rsid w:val="00B62402"/>
    <w:rsid w:val="00B6248E"/>
    <w:rsid w:val="00B625BF"/>
    <w:rsid w:val="00B62863"/>
    <w:rsid w:val="00B62A4C"/>
    <w:rsid w:val="00B62A53"/>
    <w:rsid w:val="00B62AC1"/>
    <w:rsid w:val="00B6313D"/>
    <w:rsid w:val="00B634C2"/>
    <w:rsid w:val="00B63735"/>
    <w:rsid w:val="00B6374F"/>
    <w:rsid w:val="00B637ED"/>
    <w:rsid w:val="00B63968"/>
    <w:rsid w:val="00B63D59"/>
    <w:rsid w:val="00B6413E"/>
    <w:rsid w:val="00B642D9"/>
    <w:rsid w:val="00B64344"/>
    <w:rsid w:val="00B6440E"/>
    <w:rsid w:val="00B64697"/>
    <w:rsid w:val="00B64731"/>
    <w:rsid w:val="00B647E2"/>
    <w:rsid w:val="00B64A08"/>
    <w:rsid w:val="00B64D3D"/>
    <w:rsid w:val="00B650FD"/>
    <w:rsid w:val="00B65295"/>
    <w:rsid w:val="00B6532A"/>
    <w:rsid w:val="00B65A01"/>
    <w:rsid w:val="00B66329"/>
    <w:rsid w:val="00B668CB"/>
    <w:rsid w:val="00B66BA8"/>
    <w:rsid w:val="00B66FD8"/>
    <w:rsid w:val="00B66FFD"/>
    <w:rsid w:val="00B670B9"/>
    <w:rsid w:val="00B67313"/>
    <w:rsid w:val="00B67510"/>
    <w:rsid w:val="00B6757F"/>
    <w:rsid w:val="00B6788E"/>
    <w:rsid w:val="00B67B9C"/>
    <w:rsid w:val="00B701C8"/>
    <w:rsid w:val="00B702B5"/>
    <w:rsid w:val="00B70763"/>
    <w:rsid w:val="00B70798"/>
    <w:rsid w:val="00B70885"/>
    <w:rsid w:val="00B7097B"/>
    <w:rsid w:val="00B70BBB"/>
    <w:rsid w:val="00B70EBB"/>
    <w:rsid w:val="00B7101D"/>
    <w:rsid w:val="00B71111"/>
    <w:rsid w:val="00B711EF"/>
    <w:rsid w:val="00B716AD"/>
    <w:rsid w:val="00B71895"/>
    <w:rsid w:val="00B71B7F"/>
    <w:rsid w:val="00B720BE"/>
    <w:rsid w:val="00B7256E"/>
    <w:rsid w:val="00B725AD"/>
    <w:rsid w:val="00B725B8"/>
    <w:rsid w:val="00B72741"/>
    <w:rsid w:val="00B729F0"/>
    <w:rsid w:val="00B72C71"/>
    <w:rsid w:val="00B72DC0"/>
    <w:rsid w:val="00B72FD9"/>
    <w:rsid w:val="00B730F6"/>
    <w:rsid w:val="00B7315D"/>
    <w:rsid w:val="00B732D8"/>
    <w:rsid w:val="00B734C6"/>
    <w:rsid w:val="00B73D99"/>
    <w:rsid w:val="00B74270"/>
    <w:rsid w:val="00B74422"/>
    <w:rsid w:val="00B7443D"/>
    <w:rsid w:val="00B749B9"/>
    <w:rsid w:val="00B74AC4"/>
    <w:rsid w:val="00B74B8C"/>
    <w:rsid w:val="00B74B9C"/>
    <w:rsid w:val="00B75067"/>
    <w:rsid w:val="00B754DF"/>
    <w:rsid w:val="00B75CA6"/>
    <w:rsid w:val="00B75FD6"/>
    <w:rsid w:val="00B7674E"/>
    <w:rsid w:val="00B76882"/>
    <w:rsid w:val="00B768D2"/>
    <w:rsid w:val="00B7691C"/>
    <w:rsid w:val="00B76944"/>
    <w:rsid w:val="00B76F6F"/>
    <w:rsid w:val="00B7735E"/>
    <w:rsid w:val="00B77AB2"/>
    <w:rsid w:val="00B77D50"/>
    <w:rsid w:val="00B77D8F"/>
    <w:rsid w:val="00B77E0A"/>
    <w:rsid w:val="00B77E51"/>
    <w:rsid w:val="00B80103"/>
    <w:rsid w:val="00B80234"/>
    <w:rsid w:val="00B802F9"/>
    <w:rsid w:val="00B80661"/>
    <w:rsid w:val="00B80DA5"/>
    <w:rsid w:val="00B8121D"/>
    <w:rsid w:val="00B8126A"/>
    <w:rsid w:val="00B81556"/>
    <w:rsid w:val="00B81706"/>
    <w:rsid w:val="00B81A95"/>
    <w:rsid w:val="00B8201A"/>
    <w:rsid w:val="00B8247F"/>
    <w:rsid w:val="00B82A42"/>
    <w:rsid w:val="00B831A1"/>
    <w:rsid w:val="00B835A3"/>
    <w:rsid w:val="00B8368E"/>
    <w:rsid w:val="00B83847"/>
    <w:rsid w:val="00B838E7"/>
    <w:rsid w:val="00B83959"/>
    <w:rsid w:val="00B83BD1"/>
    <w:rsid w:val="00B83C54"/>
    <w:rsid w:val="00B8442D"/>
    <w:rsid w:val="00B84500"/>
    <w:rsid w:val="00B84682"/>
    <w:rsid w:val="00B84886"/>
    <w:rsid w:val="00B848E5"/>
    <w:rsid w:val="00B848E7"/>
    <w:rsid w:val="00B84A2B"/>
    <w:rsid w:val="00B84AA6"/>
    <w:rsid w:val="00B84CAD"/>
    <w:rsid w:val="00B85076"/>
    <w:rsid w:val="00B850DD"/>
    <w:rsid w:val="00B85203"/>
    <w:rsid w:val="00B853AB"/>
    <w:rsid w:val="00B85636"/>
    <w:rsid w:val="00B8573E"/>
    <w:rsid w:val="00B85F96"/>
    <w:rsid w:val="00B8613F"/>
    <w:rsid w:val="00B86420"/>
    <w:rsid w:val="00B86462"/>
    <w:rsid w:val="00B86517"/>
    <w:rsid w:val="00B865F1"/>
    <w:rsid w:val="00B86CF5"/>
    <w:rsid w:val="00B86EE5"/>
    <w:rsid w:val="00B87418"/>
    <w:rsid w:val="00B874E3"/>
    <w:rsid w:val="00B875E3"/>
    <w:rsid w:val="00B87888"/>
    <w:rsid w:val="00B87F82"/>
    <w:rsid w:val="00B900CB"/>
    <w:rsid w:val="00B90388"/>
    <w:rsid w:val="00B9038D"/>
    <w:rsid w:val="00B9068A"/>
    <w:rsid w:val="00B906A6"/>
    <w:rsid w:val="00B90A04"/>
    <w:rsid w:val="00B90ABE"/>
    <w:rsid w:val="00B91316"/>
    <w:rsid w:val="00B91D76"/>
    <w:rsid w:val="00B91F35"/>
    <w:rsid w:val="00B921DB"/>
    <w:rsid w:val="00B92468"/>
    <w:rsid w:val="00B925DC"/>
    <w:rsid w:val="00B926E2"/>
    <w:rsid w:val="00B927B3"/>
    <w:rsid w:val="00B92B98"/>
    <w:rsid w:val="00B93023"/>
    <w:rsid w:val="00B930D6"/>
    <w:rsid w:val="00B93528"/>
    <w:rsid w:val="00B935C5"/>
    <w:rsid w:val="00B936E1"/>
    <w:rsid w:val="00B93792"/>
    <w:rsid w:val="00B93D7B"/>
    <w:rsid w:val="00B94214"/>
    <w:rsid w:val="00B94290"/>
    <w:rsid w:val="00B943DC"/>
    <w:rsid w:val="00B94597"/>
    <w:rsid w:val="00B94AC5"/>
    <w:rsid w:val="00B94B71"/>
    <w:rsid w:val="00B94D57"/>
    <w:rsid w:val="00B94DBD"/>
    <w:rsid w:val="00B94E51"/>
    <w:rsid w:val="00B9520B"/>
    <w:rsid w:val="00B95838"/>
    <w:rsid w:val="00B95859"/>
    <w:rsid w:val="00B95CBF"/>
    <w:rsid w:val="00B95CD1"/>
    <w:rsid w:val="00B95D7B"/>
    <w:rsid w:val="00B9616F"/>
    <w:rsid w:val="00B962D2"/>
    <w:rsid w:val="00B96476"/>
    <w:rsid w:val="00B968BD"/>
    <w:rsid w:val="00B96BCE"/>
    <w:rsid w:val="00B96D01"/>
    <w:rsid w:val="00B96F76"/>
    <w:rsid w:val="00B9725F"/>
    <w:rsid w:val="00B97283"/>
    <w:rsid w:val="00B97284"/>
    <w:rsid w:val="00B97961"/>
    <w:rsid w:val="00B9799B"/>
    <w:rsid w:val="00B97D53"/>
    <w:rsid w:val="00BA05A7"/>
    <w:rsid w:val="00BA093B"/>
    <w:rsid w:val="00BA1138"/>
    <w:rsid w:val="00BA14A7"/>
    <w:rsid w:val="00BA157C"/>
    <w:rsid w:val="00BA18A0"/>
    <w:rsid w:val="00BA1ADA"/>
    <w:rsid w:val="00BA1E31"/>
    <w:rsid w:val="00BA1E94"/>
    <w:rsid w:val="00BA1FFA"/>
    <w:rsid w:val="00BA2C07"/>
    <w:rsid w:val="00BA354C"/>
    <w:rsid w:val="00BA3572"/>
    <w:rsid w:val="00BA3711"/>
    <w:rsid w:val="00BA39E3"/>
    <w:rsid w:val="00BA44DF"/>
    <w:rsid w:val="00BA45E6"/>
    <w:rsid w:val="00BA4B53"/>
    <w:rsid w:val="00BA4B75"/>
    <w:rsid w:val="00BA51DB"/>
    <w:rsid w:val="00BA52D6"/>
    <w:rsid w:val="00BA54CD"/>
    <w:rsid w:val="00BA578C"/>
    <w:rsid w:val="00BA59D7"/>
    <w:rsid w:val="00BA5BA7"/>
    <w:rsid w:val="00BA5E7D"/>
    <w:rsid w:val="00BA5F25"/>
    <w:rsid w:val="00BA6302"/>
    <w:rsid w:val="00BA64A4"/>
    <w:rsid w:val="00BA65CC"/>
    <w:rsid w:val="00BA6721"/>
    <w:rsid w:val="00BA7441"/>
    <w:rsid w:val="00BA78EA"/>
    <w:rsid w:val="00BA7950"/>
    <w:rsid w:val="00BA7A05"/>
    <w:rsid w:val="00BA7B17"/>
    <w:rsid w:val="00BA7BA2"/>
    <w:rsid w:val="00BA7C0A"/>
    <w:rsid w:val="00BB015C"/>
    <w:rsid w:val="00BB01AE"/>
    <w:rsid w:val="00BB01CC"/>
    <w:rsid w:val="00BB0553"/>
    <w:rsid w:val="00BB08DE"/>
    <w:rsid w:val="00BB0A70"/>
    <w:rsid w:val="00BB0ACA"/>
    <w:rsid w:val="00BB0C0B"/>
    <w:rsid w:val="00BB1125"/>
    <w:rsid w:val="00BB1142"/>
    <w:rsid w:val="00BB1179"/>
    <w:rsid w:val="00BB1CB7"/>
    <w:rsid w:val="00BB1E08"/>
    <w:rsid w:val="00BB1E76"/>
    <w:rsid w:val="00BB26BD"/>
    <w:rsid w:val="00BB286E"/>
    <w:rsid w:val="00BB2EEE"/>
    <w:rsid w:val="00BB3063"/>
    <w:rsid w:val="00BB3225"/>
    <w:rsid w:val="00BB32D0"/>
    <w:rsid w:val="00BB3313"/>
    <w:rsid w:val="00BB33A2"/>
    <w:rsid w:val="00BB33D4"/>
    <w:rsid w:val="00BB3A22"/>
    <w:rsid w:val="00BB3DFA"/>
    <w:rsid w:val="00BB3FF6"/>
    <w:rsid w:val="00BB4099"/>
    <w:rsid w:val="00BB42D8"/>
    <w:rsid w:val="00BB44F0"/>
    <w:rsid w:val="00BB4B79"/>
    <w:rsid w:val="00BB4D82"/>
    <w:rsid w:val="00BB4F6C"/>
    <w:rsid w:val="00BB505B"/>
    <w:rsid w:val="00BB51BF"/>
    <w:rsid w:val="00BB5443"/>
    <w:rsid w:val="00BB5756"/>
    <w:rsid w:val="00BB5848"/>
    <w:rsid w:val="00BB5AB5"/>
    <w:rsid w:val="00BB5F2A"/>
    <w:rsid w:val="00BB65CB"/>
    <w:rsid w:val="00BB66BF"/>
    <w:rsid w:val="00BB69BC"/>
    <w:rsid w:val="00BB6BC8"/>
    <w:rsid w:val="00BB6CF6"/>
    <w:rsid w:val="00BB6DBE"/>
    <w:rsid w:val="00BB73BC"/>
    <w:rsid w:val="00BB7414"/>
    <w:rsid w:val="00BB74BB"/>
    <w:rsid w:val="00BB7741"/>
    <w:rsid w:val="00BB78A2"/>
    <w:rsid w:val="00BB7B34"/>
    <w:rsid w:val="00BB7C59"/>
    <w:rsid w:val="00BB7DAC"/>
    <w:rsid w:val="00BB7DDA"/>
    <w:rsid w:val="00BC065C"/>
    <w:rsid w:val="00BC06B4"/>
    <w:rsid w:val="00BC084F"/>
    <w:rsid w:val="00BC0B51"/>
    <w:rsid w:val="00BC0CAE"/>
    <w:rsid w:val="00BC0D62"/>
    <w:rsid w:val="00BC0DE3"/>
    <w:rsid w:val="00BC0EA6"/>
    <w:rsid w:val="00BC11BF"/>
    <w:rsid w:val="00BC1463"/>
    <w:rsid w:val="00BC15B6"/>
    <w:rsid w:val="00BC1A2F"/>
    <w:rsid w:val="00BC1A73"/>
    <w:rsid w:val="00BC1C29"/>
    <w:rsid w:val="00BC1C5E"/>
    <w:rsid w:val="00BC1D58"/>
    <w:rsid w:val="00BC21C5"/>
    <w:rsid w:val="00BC2424"/>
    <w:rsid w:val="00BC2812"/>
    <w:rsid w:val="00BC29E9"/>
    <w:rsid w:val="00BC2A28"/>
    <w:rsid w:val="00BC2D8B"/>
    <w:rsid w:val="00BC3059"/>
    <w:rsid w:val="00BC316E"/>
    <w:rsid w:val="00BC3336"/>
    <w:rsid w:val="00BC345C"/>
    <w:rsid w:val="00BC3545"/>
    <w:rsid w:val="00BC3D23"/>
    <w:rsid w:val="00BC4205"/>
    <w:rsid w:val="00BC430D"/>
    <w:rsid w:val="00BC4638"/>
    <w:rsid w:val="00BC49E8"/>
    <w:rsid w:val="00BC4AEA"/>
    <w:rsid w:val="00BC4C21"/>
    <w:rsid w:val="00BC4F3E"/>
    <w:rsid w:val="00BC5314"/>
    <w:rsid w:val="00BC5625"/>
    <w:rsid w:val="00BC56E2"/>
    <w:rsid w:val="00BC5706"/>
    <w:rsid w:val="00BC57B0"/>
    <w:rsid w:val="00BC58DF"/>
    <w:rsid w:val="00BC5984"/>
    <w:rsid w:val="00BC59F7"/>
    <w:rsid w:val="00BC5A24"/>
    <w:rsid w:val="00BC5E30"/>
    <w:rsid w:val="00BC5F8F"/>
    <w:rsid w:val="00BC6706"/>
    <w:rsid w:val="00BC6761"/>
    <w:rsid w:val="00BC6C3D"/>
    <w:rsid w:val="00BC70E7"/>
    <w:rsid w:val="00BC72B1"/>
    <w:rsid w:val="00BC73A3"/>
    <w:rsid w:val="00BC767D"/>
    <w:rsid w:val="00BC7766"/>
    <w:rsid w:val="00BC79A2"/>
    <w:rsid w:val="00BC7A72"/>
    <w:rsid w:val="00BC7A8E"/>
    <w:rsid w:val="00BC7B6F"/>
    <w:rsid w:val="00BC7C4A"/>
    <w:rsid w:val="00BC7DDB"/>
    <w:rsid w:val="00BD04F4"/>
    <w:rsid w:val="00BD059F"/>
    <w:rsid w:val="00BD0723"/>
    <w:rsid w:val="00BD0A63"/>
    <w:rsid w:val="00BD1019"/>
    <w:rsid w:val="00BD1277"/>
    <w:rsid w:val="00BD178B"/>
    <w:rsid w:val="00BD19CC"/>
    <w:rsid w:val="00BD1BED"/>
    <w:rsid w:val="00BD1C15"/>
    <w:rsid w:val="00BD1C21"/>
    <w:rsid w:val="00BD1C55"/>
    <w:rsid w:val="00BD1ED8"/>
    <w:rsid w:val="00BD1F74"/>
    <w:rsid w:val="00BD201F"/>
    <w:rsid w:val="00BD2459"/>
    <w:rsid w:val="00BD2E01"/>
    <w:rsid w:val="00BD2F2B"/>
    <w:rsid w:val="00BD3603"/>
    <w:rsid w:val="00BD3AC8"/>
    <w:rsid w:val="00BD3AEA"/>
    <w:rsid w:val="00BD3C37"/>
    <w:rsid w:val="00BD3E53"/>
    <w:rsid w:val="00BD3E62"/>
    <w:rsid w:val="00BD3EDE"/>
    <w:rsid w:val="00BD454D"/>
    <w:rsid w:val="00BD4606"/>
    <w:rsid w:val="00BD488C"/>
    <w:rsid w:val="00BD4AC5"/>
    <w:rsid w:val="00BD4BD2"/>
    <w:rsid w:val="00BD4DB7"/>
    <w:rsid w:val="00BD50E4"/>
    <w:rsid w:val="00BD51BD"/>
    <w:rsid w:val="00BD52AC"/>
    <w:rsid w:val="00BD54AC"/>
    <w:rsid w:val="00BD54C5"/>
    <w:rsid w:val="00BD55F6"/>
    <w:rsid w:val="00BD587F"/>
    <w:rsid w:val="00BD58E2"/>
    <w:rsid w:val="00BD59B5"/>
    <w:rsid w:val="00BD59CD"/>
    <w:rsid w:val="00BD5A32"/>
    <w:rsid w:val="00BD5A4F"/>
    <w:rsid w:val="00BD5A50"/>
    <w:rsid w:val="00BD626A"/>
    <w:rsid w:val="00BD67EC"/>
    <w:rsid w:val="00BD6D80"/>
    <w:rsid w:val="00BD7113"/>
    <w:rsid w:val="00BD7531"/>
    <w:rsid w:val="00BD79BA"/>
    <w:rsid w:val="00BD7B7B"/>
    <w:rsid w:val="00BD7F2F"/>
    <w:rsid w:val="00BE0051"/>
    <w:rsid w:val="00BE05CD"/>
    <w:rsid w:val="00BE0707"/>
    <w:rsid w:val="00BE0E67"/>
    <w:rsid w:val="00BE0E73"/>
    <w:rsid w:val="00BE1037"/>
    <w:rsid w:val="00BE10FA"/>
    <w:rsid w:val="00BE1A29"/>
    <w:rsid w:val="00BE1E66"/>
    <w:rsid w:val="00BE1F6F"/>
    <w:rsid w:val="00BE1F85"/>
    <w:rsid w:val="00BE2548"/>
    <w:rsid w:val="00BE279D"/>
    <w:rsid w:val="00BE2C0C"/>
    <w:rsid w:val="00BE2CD2"/>
    <w:rsid w:val="00BE2D36"/>
    <w:rsid w:val="00BE3473"/>
    <w:rsid w:val="00BE3A23"/>
    <w:rsid w:val="00BE3A33"/>
    <w:rsid w:val="00BE3F6A"/>
    <w:rsid w:val="00BE40DC"/>
    <w:rsid w:val="00BE427C"/>
    <w:rsid w:val="00BE42CA"/>
    <w:rsid w:val="00BE43F6"/>
    <w:rsid w:val="00BE44F5"/>
    <w:rsid w:val="00BE4500"/>
    <w:rsid w:val="00BE4610"/>
    <w:rsid w:val="00BE4941"/>
    <w:rsid w:val="00BE4CD0"/>
    <w:rsid w:val="00BE518B"/>
    <w:rsid w:val="00BE5C0A"/>
    <w:rsid w:val="00BE6214"/>
    <w:rsid w:val="00BE62AE"/>
    <w:rsid w:val="00BE63E3"/>
    <w:rsid w:val="00BE6478"/>
    <w:rsid w:val="00BE658C"/>
    <w:rsid w:val="00BE67F8"/>
    <w:rsid w:val="00BE6934"/>
    <w:rsid w:val="00BE69E6"/>
    <w:rsid w:val="00BE6AAF"/>
    <w:rsid w:val="00BE6ABC"/>
    <w:rsid w:val="00BE6D61"/>
    <w:rsid w:val="00BE7112"/>
    <w:rsid w:val="00BE734E"/>
    <w:rsid w:val="00BF0020"/>
    <w:rsid w:val="00BF00CE"/>
    <w:rsid w:val="00BF0171"/>
    <w:rsid w:val="00BF019F"/>
    <w:rsid w:val="00BF0923"/>
    <w:rsid w:val="00BF0988"/>
    <w:rsid w:val="00BF0B2F"/>
    <w:rsid w:val="00BF0BB2"/>
    <w:rsid w:val="00BF0C6A"/>
    <w:rsid w:val="00BF0E6A"/>
    <w:rsid w:val="00BF0F0E"/>
    <w:rsid w:val="00BF1056"/>
    <w:rsid w:val="00BF106F"/>
    <w:rsid w:val="00BF12C0"/>
    <w:rsid w:val="00BF142F"/>
    <w:rsid w:val="00BF145A"/>
    <w:rsid w:val="00BF16C1"/>
    <w:rsid w:val="00BF176B"/>
    <w:rsid w:val="00BF17E7"/>
    <w:rsid w:val="00BF1EF8"/>
    <w:rsid w:val="00BF1FD3"/>
    <w:rsid w:val="00BF20E9"/>
    <w:rsid w:val="00BF2399"/>
    <w:rsid w:val="00BF23AB"/>
    <w:rsid w:val="00BF24AE"/>
    <w:rsid w:val="00BF28D7"/>
    <w:rsid w:val="00BF2CA4"/>
    <w:rsid w:val="00BF3105"/>
    <w:rsid w:val="00BF315E"/>
    <w:rsid w:val="00BF36DD"/>
    <w:rsid w:val="00BF37EC"/>
    <w:rsid w:val="00BF3890"/>
    <w:rsid w:val="00BF38BD"/>
    <w:rsid w:val="00BF3BD3"/>
    <w:rsid w:val="00BF3CA0"/>
    <w:rsid w:val="00BF3E75"/>
    <w:rsid w:val="00BF413E"/>
    <w:rsid w:val="00BF41B1"/>
    <w:rsid w:val="00BF433A"/>
    <w:rsid w:val="00BF4440"/>
    <w:rsid w:val="00BF453E"/>
    <w:rsid w:val="00BF46B8"/>
    <w:rsid w:val="00BF4954"/>
    <w:rsid w:val="00BF4AFC"/>
    <w:rsid w:val="00BF4D18"/>
    <w:rsid w:val="00BF4FA2"/>
    <w:rsid w:val="00BF515D"/>
    <w:rsid w:val="00BF54D9"/>
    <w:rsid w:val="00BF5575"/>
    <w:rsid w:val="00BF5E2D"/>
    <w:rsid w:val="00BF5E6E"/>
    <w:rsid w:val="00BF5F3D"/>
    <w:rsid w:val="00BF6718"/>
    <w:rsid w:val="00BF68AA"/>
    <w:rsid w:val="00BF69B2"/>
    <w:rsid w:val="00BF6D44"/>
    <w:rsid w:val="00BF7201"/>
    <w:rsid w:val="00BF73AC"/>
    <w:rsid w:val="00BF7535"/>
    <w:rsid w:val="00BF77DD"/>
    <w:rsid w:val="00BF79FB"/>
    <w:rsid w:val="00BF7C31"/>
    <w:rsid w:val="00C001C0"/>
    <w:rsid w:val="00C00349"/>
    <w:rsid w:val="00C003B3"/>
    <w:rsid w:val="00C00480"/>
    <w:rsid w:val="00C009D9"/>
    <w:rsid w:val="00C009EA"/>
    <w:rsid w:val="00C00BFC"/>
    <w:rsid w:val="00C00E47"/>
    <w:rsid w:val="00C01012"/>
    <w:rsid w:val="00C0161A"/>
    <w:rsid w:val="00C01794"/>
    <w:rsid w:val="00C01830"/>
    <w:rsid w:val="00C019A7"/>
    <w:rsid w:val="00C01CC5"/>
    <w:rsid w:val="00C01E97"/>
    <w:rsid w:val="00C0221D"/>
    <w:rsid w:val="00C02301"/>
    <w:rsid w:val="00C023DB"/>
    <w:rsid w:val="00C028F5"/>
    <w:rsid w:val="00C03014"/>
    <w:rsid w:val="00C0315C"/>
    <w:rsid w:val="00C0315F"/>
    <w:rsid w:val="00C03281"/>
    <w:rsid w:val="00C03F0A"/>
    <w:rsid w:val="00C0401F"/>
    <w:rsid w:val="00C04087"/>
    <w:rsid w:val="00C0480E"/>
    <w:rsid w:val="00C049EF"/>
    <w:rsid w:val="00C04B79"/>
    <w:rsid w:val="00C04E75"/>
    <w:rsid w:val="00C04F15"/>
    <w:rsid w:val="00C04F44"/>
    <w:rsid w:val="00C04F6F"/>
    <w:rsid w:val="00C050C4"/>
    <w:rsid w:val="00C051EB"/>
    <w:rsid w:val="00C05739"/>
    <w:rsid w:val="00C057C6"/>
    <w:rsid w:val="00C0595B"/>
    <w:rsid w:val="00C05A63"/>
    <w:rsid w:val="00C05C6C"/>
    <w:rsid w:val="00C05C88"/>
    <w:rsid w:val="00C05E02"/>
    <w:rsid w:val="00C05EAC"/>
    <w:rsid w:val="00C05F97"/>
    <w:rsid w:val="00C05FAA"/>
    <w:rsid w:val="00C06263"/>
    <w:rsid w:val="00C06317"/>
    <w:rsid w:val="00C06981"/>
    <w:rsid w:val="00C06B46"/>
    <w:rsid w:val="00C06D65"/>
    <w:rsid w:val="00C06E6B"/>
    <w:rsid w:val="00C07388"/>
    <w:rsid w:val="00C07C67"/>
    <w:rsid w:val="00C07D02"/>
    <w:rsid w:val="00C10026"/>
    <w:rsid w:val="00C1033B"/>
    <w:rsid w:val="00C10880"/>
    <w:rsid w:val="00C10F0F"/>
    <w:rsid w:val="00C110A2"/>
    <w:rsid w:val="00C111C0"/>
    <w:rsid w:val="00C114F1"/>
    <w:rsid w:val="00C116AA"/>
    <w:rsid w:val="00C117C9"/>
    <w:rsid w:val="00C11B7B"/>
    <w:rsid w:val="00C11B7F"/>
    <w:rsid w:val="00C11E58"/>
    <w:rsid w:val="00C11F2C"/>
    <w:rsid w:val="00C120A2"/>
    <w:rsid w:val="00C120D3"/>
    <w:rsid w:val="00C12178"/>
    <w:rsid w:val="00C122B9"/>
    <w:rsid w:val="00C123B2"/>
    <w:rsid w:val="00C1242A"/>
    <w:rsid w:val="00C1275E"/>
    <w:rsid w:val="00C128F3"/>
    <w:rsid w:val="00C12B1E"/>
    <w:rsid w:val="00C12D6D"/>
    <w:rsid w:val="00C13423"/>
    <w:rsid w:val="00C134CE"/>
    <w:rsid w:val="00C13579"/>
    <w:rsid w:val="00C1394A"/>
    <w:rsid w:val="00C13994"/>
    <w:rsid w:val="00C13C26"/>
    <w:rsid w:val="00C141E7"/>
    <w:rsid w:val="00C148F8"/>
    <w:rsid w:val="00C14975"/>
    <w:rsid w:val="00C14A20"/>
    <w:rsid w:val="00C14AEF"/>
    <w:rsid w:val="00C14BA4"/>
    <w:rsid w:val="00C14D56"/>
    <w:rsid w:val="00C151AB"/>
    <w:rsid w:val="00C15A94"/>
    <w:rsid w:val="00C16116"/>
    <w:rsid w:val="00C1619D"/>
    <w:rsid w:val="00C162E2"/>
    <w:rsid w:val="00C163E5"/>
    <w:rsid w:val="00C16A86"/>
    <w:rsid w:val="00C16A95"/>
    <w:rsid w:val="00C16DA9"/>
    <w:rsid w:val="00C16F14"/>
    <w:rsid w:val="00C17313"/>
    <w:rsid w:val="00C17392"/>
    <w:rsid w:val="00C174B1"/>
    <w:rsid w:val="00C17586"/>
    <w:rsid w:val="00C175CB"/>
    <w:rsid w:val="00C17820"/>
    <w:rsid w:val="00C17A09"/>
    <w:rsid w:val="00C20799"/>
    <w:rsid w:val="00C209F7"/>
    <w:rsid w:val="00C20CAF"/>
    <w:rsid w:val="00C20F85"/>
    <w:rsid w:val="00C20FDC"/>
    <w:rsid w:val="00C2127B"/>
    <w:rsid w:val="00C216AA"/>
    <w:rsid w:val="00C21A6B"/>
    <w:rsid w:val="00C21C42"/>
    <w:rsid w:val="00C21C6C"/>
    <w:rsid w:val="00C21E1E"/>
    <w:rsid w:val="00C2216B"/>
    <w:rsid w:val="00C221AF"/>
    <w:rsid w:val="00C22345"/>
    <w:rsid w:val="00C223F0"/>
    <w:rsid w:val="00C22405"/>
    <w:rsid w:val="00C22A43"/>
    <w:rsid w:val="00C22E21"/>
    <w:rsid w:val="00C2339D"/>
    <w:rsid w:val="00C23431"/>
    <w:rsid w:val="00C2349A"/>
    <w:rsid w:val="00C2368A"/>
    <w:rsid w:val="00C23720"/>
    <w:rsid w:val="00C23941"/>
    <w:rsid w:val="00C2410A"/>
    <w:rsid w:val="00C24676"/>
    <w:rsid w:val="00C247AD"/>
    <w:rsid w:val="00C249FA"/>
    <w:rsid w:val="00C24B6B"/>
    <w:rsid w:val="00C24BA0"/>
    <w:rsid w:val="00C24CB0"/>
    <w:rsid w:val="00C2500D"/>
    <w:rsid w:val="00C2546F"/>
    <w:rsid w:val="00C259FA"/>
    <w:rsid w:val="00C25A6D"/>
    <w:rsid w:val="00C26100"/>
    <w:rsid w:val="00C26206"/>
    <w:rsid w:val="00C262B8"/>
    <w:rsid w:val="00C2656E"/>
    <w:rsid w:val="00C26688"/>
    <w:rsid w:val="00C26820"/>
    <w:rsid w:val="00C269FD"/>
    <w:rsid w:val="00C26C94"/>
    <w:rsid w:val="00C26EBB"/>
    <w:rsid w:val="00C26EDF"/>
    <w:rsid w:val="00C27000"/>
    <w:rsid w:val="00C272A0"/>
    <w:rsid w:val="00C276C9"/>
    <w:rsid w:val="00C27EA1"/>
    <w:rsid w:val="00C3004B"/>
    <w:rsid w:val="00C30955"/>
    <w:rsid w:val="00C30B4E"/>
    <w:rsid w:val="00C31634"/>
    <w:rsid w:val="00C31705"/>
    <w:rsid w:val="00C3175F"/>
    <w:rsid w:val="00C3185E"/>
    <w:rsid w:val="00C31BDF"/>
    <w:rsid w:val="00C3207D"/>
    <w:rsid w:val="00C3217F"/>
    <w:rsid w:val="00C32235"/>
    <w:rsid w:val="00C323E6"/>
    <w:rsid w:val="00C327E0"/>
    <w:rsid w:val="00C32A7F"/>
    <w:rsid w:val="00C32B3A"/>
    <w:rsid w:val="00C32C55"/>
    <w:rsid w:val="00C32EA5"/>
    <w:rsid w:val="00C335AF"/>
    <w:rsid w:val="00C335BD"/>
    <w:rsid w:val="00C3387F"/>
    <w:rsid w:val="00C33D98"/>
    <w:rsid w:val="00C33DE3"/>
    <w:rsid w:val="00C33E1D"/>
    <w:rsid w:val="00C33E93"/>
    <w:rsid w:val="00C340D4"/>
    <w:rsid w:val="00C3419E"/>
    <w:rsid w:val="00C345E2"/>
    <w:rsid w:val="00C3474A"/>
    <w:rsid w:val="00C34828"/>
    <w:rsid w:val="00C34AA9"/>
    <w:rsid w:val="00C34CE8"/>
    <w:rsid w:val="00C35451"/>
    <w:rsid w:val="00C3584B"/>
    <w:rsid w:val="00C359B9"/>
    <w:rsid w:val="00C35A61"/>
    <w:rsid w:val="00C35B22"/>
    <w:rsid w:val="00C360B7"/>
    <w:rsid w:val="00C361EA"/>
    <w:rsid w:val="00C362EC"/>
    <w:rsid w:val="00C36384"/>
    <w:rsid w:val="00C366F7"/>
    <w:rsid w:val="00C36C1F"/>
    <w:rsid w:val="00C36D81"/>
    <w:rsid w:val="00C36E06"/>
    <w:rsid w:val="00C370F4"/>
    <w:rsid w:val="00C3712C"/>
    <w:rsid w:val="00C37223"/>
    <w:rsid w:val="00C378D3"/>
    <w:rsid w:val="00C3791C"/>
    <w:rsid w:val="00C37BFA"/>
    <w:rsid w:val="00C37D05"/>
    <w:rsid w:val="00C40188"/>
    <w:rsid w:val="00C402D2"/>
    <w:rsid w:val="00C408FB"/>
    <w:rsid w:val="00C40B2B"/>
    <w:rsid w:val="00C40B57"/>
    <w:rsid w:val="00C40E9B"/>
    <w:rsid w:val="00C40FA5"/>
    <w:rsid w:val="00C412B1"/>
    <w:rsid w:val="00C418F2"/>
    <w:rsid w:val="00C41B24"/>
    <w:rsid w:val="00C41CC1"/>
    <w:rsid w:val="00C41E9A"/>
    <w:rsid w:val="00C42019"/>
    <w:rsid w:val="00C42163"/>
    <w:rsid w:val="00C4224B"/>
    <w:rsid w:val="00C424CC"/>
    <w:rsid w:val="00C42504"/>
    <w:rsid w:val="00C42590"/>
    <w:rsid w:val="00C428A1"/>
    <w:rsid w:val="00C429EE"/>
    <w:rsid w:val="00C42A8A"/>
    <w:rsid w:val="00C42FB8"/>
    <w:rsid w:val="00C43560"/>
    <w:rsid w:val="00C436B7"/>
    <w:rsid w:val="00C437B2"/>
    <w:rsid w:val="00C43863"/>
    <w:rsid w:val="00C43889"/>
    <w:rsid w:val="00C439FF"/>
    <w:rsid w:val="00C43A1E"/>
    <w:rsid w:val="00C43A53"/>
    <w:rsid w:val="00C43B71"/>
    <w:rsid w:val="00C43BF2"/>
    <w:rsid w:val="00C43D4A"/>
    <w:rsid w:val="00C43DDA"/>
    <w:rsid w:val="00C43F00"/>
    <w:rsid w:val="00C44240"/>
    <w:rsid w:val="00C44737"/>
    <w:rsid w:val="00C44CF7"/>
    <w:rsid w:val="00C450FC"/>
    <w:rsid w:val="00C45315"/>
    <w:rsid w:val="00C456C0"/>
    <w:rsid w:val="00C45D69"/>
    <w:rsid w:val="00C45D7F"/>
    <w:rsid w:val="00C45DB2"/>
    <w:rsid w:val="00C45F8C"/>
    <w:rsid w:val="00C4624A"/>
    <w:rsid w:val="00C463E7"/>
    <w:rsid w:val="00C46AE0"/>
    <w:rsid w:val="00C46DBE"/>
    <w:rsid w:val="00C46E31"/>
    <w:rsid w:val="00C4741A"/>
    <w:rsid w:val="00C474F0"/>
    <w:rsid w:val="00C4780C"/>
    <w:rsid w:val="00C47B71"/>
    <w:rsid w:val="00C47CCA"/>
    <w:rsid w:val="00C47EFF"/>
    <w:rsid w:val="00C47FE3"/>
    <w:rsid w:val="00C505A0"/>
    <w:rsid w:val="00C50D00"/>
    <w:rsid w:val="00C50DD8"/>
    <w:rsid w:val="00C50F02"/>
    <w:rsid w:val="00C5111F"/>
    <w:rsid w:val="00C5119C"/>
    <w:rsid w:val="00C511EA"/>
    <w:rsid w:val="00C51398"/>
    <w:rsid w:val="00C5145C"/>
    <w:rsid w:val="00C517D8"/>
    <w:rsid w:val="00C51D51"/>
    <w:rsid w:val="00C51D7C"/>
    <w:rsid w:val="00C5249B"/>
    <w:rsid w:val="00C52807"/>
    <w:rsid w:val="00C52E1C"/>
    <w:rsid w:val="00C538EB"/>
    <w:rsid w:val="00C538FA"/>
    <w:rsid w:val="00C53B06"/>
    <w:rsid w:val="00C53BE5"/>
    <w:rsid w:val="00C53C24"/>
    <w:rsid w:val="00C53C4E"/>
    <w:rsid w:val="00C53D4D"/>
    <w:rsid w:val="00C54387"/>
    <w:rsid w:val="00C543AA"/>
    <w:rsid w:val="00C54627"/>
    <w:rsid w:val="00C54B5E"/>
    <w:rsid w:val="00C54CA4"/>
    <w:rsid w:val="00C54DB1"/>
    <w:rsid w:val="00C550F5"/>
    <w:rsid w:val="00C5550C"/>
    <w:rsid w:val="00C555B5"/>
    <w:rsid w:val="00C55AAD"/>
    <w:rsid w:val="00C55B2D"/>
    <w:rsid w:val="00C55B98"/>
    <w:rsid w:val="00C55EF8"/>
    <w:rsid w:val="00C5641A"/>
    <w:rsid w:val="00C565F7"/>
    <w:rsid w:val="00C56624"/>
    <w:rsid w:val="00C56671"/>
    <w:rsid w:val="00C56729"/>
    <w:rsid w:val="00C567B6"/>
    <w:rsid w:val="00C568D0"/>
    <w:rsid w:val="00C56A3D"/>
    <w:rsid w:val="00C56B89"/>
    <w:rsid w:val="00C57350"/>
    <w:rsid w:val="00C57630"/>
    <w:rsid w:val="00C5797C"/>
    <w:rsid w:val="00C57E36"/>
    <w:rsid w:val="00C604CB"/>
    <w:rsid w:val="00C6059B"/>
    <w:rsid w:val="00C60ABE"/>
    <w:rsid w:val="00C60CC7"/>
    <w:rsid w:val="00C60E1E"/>
    <w:rsid w:val="00C60ED2"/>
    <w:rsid w:val="00C60FCD"/>
    <w:rsid w:val="00C61413"/>
    <w:rsid w:val="00C61AAA"/>
    <w:rsid w:val="00C61B55"/>
    <w:rsid w:val="00C61B5E"/>
    <w:rsid w:val="00C61D11"/>
    <w:rsid w:val="00C61DE1"/>
    <w:rsid w:val="00C61F65"/>
    <w:rsid w:val="00C620A7"/>
    <w:rsid w:val="00C623C5"/>
    <w:rsid w:val="00C625CF"/>
    <w:rsid w:val="00C6289D"/>
    <w:rsid w:val="00C629C4"/>
    <w:rsid w:val="00C629F4"/>
    <w:rsid w:val="00C62EE6"/>
    <w:rsid w:val="00C62FAD"/>
    <w:rsid w:val="00C63616"/>
    <w:rsid w:val="00C639C6"/>
    <w:rsid w:val="00C63A2F"/>
    <w:rsid w:val="00C63D8A"/>
    <w:rsid w:val="00C63D97"/>
    <w:rsid w:val="00C63DA7"/>
    <w:rsid w:val="00C63E26"/>
    <w:rsid w:val="00C63E95"/>
    <w:rsid w:val="00C63F99"/>
    <w:rsid w:val="00C642D0"/>
    <w:rsid w:val="00C647DB"/>
    <w:rsid w:val="00C6498A"/>
    <w:rsid w:val="00C649E1"/>
    <w:rsid w:val="00C649EE"/>
    <w:rsid w:val="00C64A84"/>
    <w:rsid w:val="00C64A8A"/>
    <w:rsid w:val="00C64C1B"/>
    <w:rsid w:val="00C651A8"/>
    <w:rsid w:val="00C65308"/>
    <w:rsid w:val="00C65DF6"/>
    <w:rsid w:val="00C65EE5"/>
    <w:rsid w:val="00C65F67"/>
    <w:rsid w:val="00C66289"/>
    <w:rsid w:val="00C66457"/>
    <w:rsid w:val="00C66950"/>
    <w:rsid w:val="00C66BAA"/>
    <w:rsid w:val="00C66C91"/>
    <w:rsid w:val="00C6741F"/>
    <w:rsid w:val="00C6746C"/>
    <w:rsid w:val="00C676F7"/>
    <w:rsid w:val="00C67839"/>
    <w:rsid w:val="00C6783D"/>
    <w:rsid w:val="00C67945"/>
    <w:rsid w:val="00C67C23"/>
    <w:rsid w:val="00C67E60"/>
    <w:rsid w:val="00C700C8"/>
    <w:rsid w:val="00C70124"/>
    <w:rsid w:val="00C703BB"/>
    <w:rsid w:val="00C7045D"/>
    <w:rsid w:val="00C704F4"/>
    <w:rsid w:val="00C70506"/>
    <w:rsid w:val="00C7051F"/>
    <w:rsid w:val="00C7088E"/>
    <w:rsid w:val="00C7090B"/>
    <w:rsid w:val="00C709A0"/>
    <w:rsid w:val="00C70D32"/>
    <w:rsid w:val="00C71287"/>
    <w:rsid w:val="00C714B3"/>
    <w:rsid w:val="00C716FD"/>
    <w:rsid w:val="00C71847"/>
    <w:rsid w:val="00C71B5F"/>
    <w:rsid w:val="00C71BE4"/>
    <w:rsid w:val="00C721E8"/>
    <w:rsid w:val="00C72D46"/>
    <w:rsid w:val="00C73430"/>
    <w:rsid w:val="00C737BE"/>
    <w:rsid w:val="00C738AE"/>
    <w:rsid w:val="00C73C49"/>
    <w:rsid w:val="00C73CA3"/>
    <w:rsid w:val="00C73DD7"/>
    <w:rsid w:val="00C744AE"/>
    <w:rsid w:val="00C74937"/>
    <w:rsid w:val="00C74AA4"/>
    <w:rsid w:val="00C74B70"/>
    <w:rsid w:val="00C74E09"/>
    <w:rsid w:val="00C74ECC"/>
    <w:rsid w:val="00C75076"/>
    <w:rsid w:val="00C7543F"/>
    <w:rsid w:val="00C754D9"/>
    <w:rsid w:val="00C75872"/>
    <w:rsid w:val="00C7607A"/>
    <w:rsid w:val="00C76323"/>
    <w:rsid w:val="00C7644D"/>
    <w:rsid w:val="00C76482"/>
    <w:rsid w:val="00C7662D"/>
    <w:rsid w:val="00C7665C"/>
    <w:rsid w:val="00C76B1F"/>
    <w:rsid w:val="00C76BB2"/>
    <w:rsid w:val="00C76CA7"/>
    <w:rsid w:val="00C76CE9"/>
    <w:rsid w:val="00C76FA4"/>
    <w:rsid w:val="00C7706D"/>
    <w:rsid w:val="00C771F4"/>
    <w:rsid w:val="00C776F1"/>
    <w:rsid w:val="00C77718"/>
    <w:rsid w:val="00C779BB"/>
    <w:rsid w:val="00C77B62"/>
    <w:rsid w:val="00C77D5E"/>
    <w:rsid w:val="00C80068"/>
    <w:rsid w:val="00C80729"/>
    <w:rsid w:val="00C80886"/>
    <w:rsid w:val="00C80B25"/>
    <w:rsid w:val="00C80D68"/>
    <w:rsid w:val="00C80DD7"/>
    <w:rsid w:val="00C80E90"/>
    <w:rsid w:val="00C813FD"/>
    <w:rsid w:val="00C814F0"/>
    <w:rsid w:val="00C8194C"/>
    <w:rsid w:val="00C81B39"/>
    <w:rsid w:val="00C81C4A"/>
    <w:rsid w:val="00C81D7B"/>
    <w:rsid w:val="00C8259E"/>
    <w:rsid w:val="00C82617"/>
    <w:rsid w:val="00C82DA9"/>
    <w:rsid w:val="00C8313E"/>
    <w:rsid w:val="00C83344"/>
    <w:rsid w:val="00C83CE4"/>
    <w:rsid w:val="00C83EF0"/>
    <w:rsid w:val="00C84504"/>
    <w:rsid w:val="00C8466F"/>
    <w:rsid w:val="00C84AB3"/>
    <w:rsid w:val="00C84B38"/>
    <w:rsid w:val="00C84CF2"/>
    <w:rsid w:val="00C84F01"/>
    <w:rsid w:val="00C85378"/>
    <w:rsid w:val="00C854BF"/>
    <w:rsid w:val="00C855FE"/>
    <w:rsid w:val="00C8566B"/>
    <w:rsid w:val="00C85886"/>
    <w:rsid w:val="00C8592F"/>
    <w:rsid w:val="00C85E4B"/>
    <w:rsid w:val="00C85E5A"/>
    <w:rsid w:val="00C8605B"/>
    <w:rsid w:val="00C861D4"/>
    <w:rsid w:val="00C862A4"/>
    <w:rsid w:val="00C8676D"/>
    <w:rsid w:val="00C86BAD"/>
    <w:rsid w:val="00C86EBB"/>
    <w:rsid w:val="00C8753E"/>
    <w:rsid w:val="00C8765E"/>
    <w:rsid w:val="00C8780F"/>
    <w:rsid w:val="00C87837"/>
    <w:rsid w:val="00C8790F"/>
    <w:rsid w:val="00C87B65"/>
    <w:rsid w:val="00C87B78"/>
    <w:rsid w:val="00C87E98"/>
    <w:rsid w:val="00C87F55"/>
    <w:rsid w:val="00C90658"/>
    <w:rsid w:val="00C90826"/>
    <w:rsid w:val="00C909ED"/>
    <w:rsid w:val="00C90B93"/>
    <w:rsid w:val="00C90C5F"/>
    <w:rsid w:val="00C90CEC"/>
    <w:rsid w:val="00C90CF2"/>
    <w:rsid w:val="00C90DAB"/>
    <w:rsid w:val="00C90E8D"/>
    <w:rsid w:val="00C90EF3"/>
    <w:rsid w:val="00C9102A"/>
    <w:rsid w:val="00C910BD"/>
    <w:rsid w:val="00C9127F"/>
    <w:rsid w:val="00C91477"/>
    <w:rsid w:val="00C914B2"/>
    <w:rsid w:val="00C91ABE"/>
    <w:rsid w:val="00C91AE8"/>
    <w:rsid w:val="00C91C2F"/>
    <w:rsid w:val="00C91D6F"/>
    <w:rsid w:val="00C92393"/>
    <w:rsid w:val="00C92432"/>
    <w:rsid w:val="00C92AC4"/>
    <w:rsid w:val="00C92BF3"/>
    <w:rsid w:val="00C92D18"/>
    <w:rsid w:val="00C92D59"/>
    <w:rsid w:val="00C92E60"/>
    <w:rsid w:val="00C92FB4"/>
    <w:rsid w:val="00C939AD"/>
    <w:rsid w:val="00C93CDB"/>
    <w:rsid w:val="00C94564"/>
    <w:rsid w:val="00C94806"/>
    <w:rsid w:val="00C94981"/>
    <w:rsid w:val="00C94A62"/>
    <w:rsid w:val="00C94AE1"/>
    <w:rsid w:val="00C94E52"/>
    <w:rsid w:val="00C9536A"/>
    <w:rsid w:val="00C953F8"/>
    <w:rsid w:val="00C9545B"/>
    <w:rsid w:val="00C954DC"/>
    <w:rsid w:val="00C95665"/>
    <w:rsid w:val="00C95679"/>
    <w:rsid w:val="00C95A2F"/>
    <w:rsid w:val="00C95ADD"/>
    <w:rsid w:val="00C95B42"/>
    <w:rsid w:val="00C95CB9"/>
    <w:rsid w:val="00C95DB9"/>
    <w:rsid w:val="00C95DF0"/>
    <w:rsid w:val="00C9606E"/>
    <w:rsid w:val="00C96251"/>
    <w:rsid w:val="00C96600"/>
    <w:rsid w:val="00C9677E"/>
    <w:rsid w:val="00C971CE"/>
    <w:rsid w:val="00C97251"/>
    <w:rsid w:val="00C97262"/>
    <w:rsid w:val="00C973E2"/>
    <w:rsid w:val="00C9748E"/>
    <w:rsid w:val="00C97803"/>
    <w:rsid w:val="00C97A80"/>
    <w:rsid w:val="00C97C3E"/>
    <w:rsid w:val="00C97D43"/>
    <w:rsid w:val="00C97D44"/>
    <w:rsid w:val="00C97E1A"/>
    <w:rsid w:val="00CA028E"/>
    <w:rsid w:val="00CA03DC"/>
    <w:rsid w:val="00CA0970"/>
    <w:rsid w:val="00CA0FCD"/>
    <w:rsid w:val="00CA12C2"/>
    <w:rsid w:val="00CA14D2"/>
    <w:rsid w:val="00CA199D"/>
    <w:rsid w:val="00CA19C6"/>
    <w:rsid w:val="00CA19D3"/>
    <w:rsid w:val="00CA1A52"/>
    <w:rsid w:val="00CA1AE8"/>
    <w:rsid w:val="00CA1B3C"/>
    <w:rsid w:val="00CA1C2F"/>
    <w:rsid w:val="00CA215A"/>
    <w:rsid w:val="00CA22D8"/>
    <w:rsid w:val="00CA23A0"/>
    <w:rsid w:val="00CA2AF3"/>
    <w:rsid w:val="00CA2C22"/>
    <w:rsid w:val="00CA2F57"/>
    <w:rsid w:val="00CA2FE6"/>
    <w:rsid w:val="00CA3431"/>
    <w:rsid w:val="00CA3484"/>
    <w:rsid w:val="00CA34E8"/>
    <w:rsid w:val="00CA4BB6"/>
    <w:rsid w:val="00CA4F94"/>
    <w:rsid w:val="00CA51D3"/>
    <w:rsid w:val="00CA5283"/>
    <w:rsid w:val="00CA554C"/>
    <w:rsid w:val="00CA5F73"/>
    <w:rsid w:val="00CA5FCD"/>
    <w:rsid w:val="00CA6073"/>
    <w:rsid w:val="00CA61F6"/>
    <w:rsid w:val="00CA6432"/>
    <w:rsid w:val="00CA64C6"/>
    <w:rsid w:val="00CA6821"/>
    <w:rsid w:val="00CA6912"/>
    <w:rsid w:val="00CA6B1B"/>
    <w:rsid w:val="00CA6F40"/>
    <w:rsid w:val="00CA7389"/>
    <w:rsid w:val="00CA73F8"/>
    <w:rsid w:val="00CA7713"/>
    <w:rsid w:val="00CA7756"/>
    <w:rsid w:val="00CA7796"/>
    <w:rsid w:val="00CA78A0"/>
    <w:rsid w:val="00CA7BB2"/>
    <w:rsid w:val="00CA7E87"/>
    <w:rsid w:val="00CB0099"/>
    <w:rsid w:val="00CB0243"/>
    <w:rsid w:val="00CB0276"/>
    <w:rsid w:val="00CB0563"/>
    <w:rsid w:val="00CB05E0"/>
    <w:rsid w:val="00CB079C"/>
    <w:rsid w:val="00CB0AF5"/>
    <w:rsid w:val="00CB0B02"/>
    <w:rsid w:val="00CB0D91"/>
    <w:rsid w:val="00CB0EE5"/>
    <w:rsid w:val="00CB1217"/>
    <w:rsid w:val="00CB1540"/>
    <w:rsid w:val="00CB1889"/>
    <w:rsid w:val="00CB1AEB"/>
    <w:rsid w:val="00CB222C"/>
    <w:rsid w:val="00CB22DC"/>
    <w:rsid w:val="00CB2578"/>
    <w:rsid w:val="00CB2631"/>
    <w:rsid w:val="00CB2D74"/>
    <w:rsid w:val="00CB2DDE"/>
    <w:rsid w:val="00CB2F20"/>
    <w:rsid w:val="00CB3154"/>
    <w:rsid w:val="00CB31B1"/>
    <w:rsid w:val="00CB31D4"/>
    <w:rsid w:val="00CB3518"/>
    <w:rsid w:val="00CB3B41"/>
    <w:rsid w:val="00CB41EE"/>
    <w:rsid w:val="00CB4996"/>
    <w:rsid w:val="00CB4F94"/>
    <w:rsid w:val="00CB52E7"/>
    <w:rsid w:val="00CB532D"/>
    <w:rsid w:val="00CB548E"/>
    <w:rsid w:val="00CB55A8"/>
    <w:rsid w:val="00CB58E2"/>
    <w:rsid w:val="00CB5904"/>
    <w:rsid w:val="00CB5965"/>
    <w:rsid w:val="00CB5E68"/>
    <w:rsid w:val="00CB60A3"/>
    <w:rsid w:val="00CB6690"/>
    <w:rsid w:val="00CB67A4"/>
    <w:rsid w:val="00CB68BD"/>
    <w:rsid w:val="00CB6A36"/>
    <w:rsid w:val="00CB6C95"/>
    <w:rsid w:val="00CB7017"/>
    <w:rsid w:val="00CB715E"/>
    <w:rsid w:val="00CB7866"/>
    <w:rsid w:val="00CB799F"/>
    <w:rsid w:val="00CB7A4C"/>
    <w:rsid w:val="00CB7C01"/>
    <w:rsid w:val="00CB7C57"/>
    <w:rsid w:val="00CB7F9F"/>
    <w:rsid w:val="00CC020D"/>
    <w:rsid w:val="00CC0324"/>
    <w:rsid w:val="00CC04A6"/>
    <w:rsid w:val="00CC04F5"/>
    <w:rsid w:val="00CC096E"/>
    <w:rsid w:val="00CC0976"/>
    <w:rsid w:val="00CC0A30"/>
    <w:rsid w:val="00CC0AA3"/>
    <w:rsid w:val="00CC0CD8"/>
    <w:rsid w:val="00CC100B"/>
    <w:rsid w:val="00CC13BB"/>
    <w:rsid w:val="00CC1416"/>
    <w:rsid w:val="00CC159D"/>
    <w:rsid w:val="00CC1644"/>
    <w:rsid w:val="00CC1C94"/>
    <w:rsid w:val="00CC1D3B"/>
    <w:rsid w:val="00CC1D4D"/>
    <w:rsid w:val="00CC1E91"/>
    <w:rsid w:val="00CC221C"/>
    <w:rsid w:val="00CC2225"/>
    <w:rsid w:val="00CC239D"/>
    <w:rsid w:val="00CC23A4"/>
    <w:rsid w:val="00CC24D2"/>
    <w:rsid w:val="00CC2599"/>
    <w:rsid w:val="00CC2672"/>
    <w:rsid w:val="00CC2781"/>
    <w:rsid w:val="00CC2BFB"/>
    <w:rsid w:val="00CC2C4A"/>
    <w:rsid w:val="00CC2FB8"/>
    <w:rsid w:val="00CC3160"/>
    <w:rsid w:val="00CC3449"/>
    <w:rsid w:val="00CC3641"/>
    <w:rsid w:val="00CC3744"/>
    <w:rsid w:val="00CC3774"/>
    <w:rsid w:val="00CC3963"/>
    <w:rsid w:val="00CC3CC9"/>
    <w:rsid w:val="00CC3E22"/>
    <w:rsid w:val="00CC3E64"/>
    <w:rsid w:val="00CC3F9C"/>
    <w:rsid w:val="00CC40BE"/>
    <w:rsid w:val="00CC42FB"/>
    <w:rsid w:val="00CC43DE"/>
    <w:rsid w:val="00CC4503"/>
    <w:rsid w:val="00CC480F"/>
    <w:rsid w:val="00CC4924"/>
    <w:rsid w:val="00CC4D12"/>
    <w:rsid w:val="00CC4FEC"/>
    <w:rsid w:val="00CC563B"/>
    <w:rsid w:val="00CC5647"/>
    <w:rsid w:val="00CC59FA"/>
    <w:rsid w:val="00CC5B8F"/>
    <w:rsid w:val="00CC615F"/>
    <w:rsid w:val="00CC6283"/>
    <w:rsid w:val="00CC6368"/>
    <w:rsid w:val="00CC6D6D"/>
    <w:rsid w:val="00CC6E20"/>
    <w:rsid w:val="00CC6E40"/>
    <w:rsid w:val="00CC6F81"/>
    <w:rsid w:val="00CC7533"/>
    <w:rsid w:val="00CC770F"/>
    <w:rsid w:val="00CC7939"/>
    <w:rsid w:val="00CC7ADD"/>
    <w:rsid w:val="00CC7FD3"/>
    <w:rsid w:val="00CD0202"/>
    <w:rsid w:val="00CD0297"/>
    <w:rsid w:val="00CD07A9"/>
    <w:rsid w:val="00CD0FF8"/>
    <w:rsid w:val="00CD10B9"/>
    <w:rsid w:val="00CD1C0E"/>
    <w:rsid w:val="00CD1D29"/>
    <w:rsid w:val="00CD2043"/>
    <w:rsid w:val="00CD20DE"/>
    <w:rsid w:val="00CD24B2"/>
    <w:rsid w:val="00CD2C5C"/>
    <w:rsid w:val="00CD2D91"/>
    <w:rsid w:val="00CD303B"/>
    <w:rsid w:val="00CD32DC"/>
    <w:rsid w:val="00CD39DF"/>
    <w:rsid w:val="00CD419F"/>
    <w:rsid w:val="00CD435F"/>
    <w:rsid w:val="00CD440D"/>
    <w:rsid w:val="00CD49AB"/>
    <w:rsid w:val="00CD4A11"/>
    <w:rsid w:val="00CD4AC5"/>
    <w:rsid w:val="00CD4B5A"/>
    <w:rsid w:val="00CD4EE0"/>
    <w:rsid w:val="00CD4F7B"/>
    <w:rsid w:val="00CD4FB5"/>
    <w:rsid w:val="00CD5240"/>
    <w:rsid w:val="00CD590B"/>
    <w:rsid w:val="00CD5935"/>
    <w:rsid w:val="00CD598D"/>
    <w:rsid w:val="00CD5C2E"/>
    <w:rsid w:val="00CD5C44"/>
    <w:rsid w:val="00CD5CF1"/>
    <w:rsid w:val="00CD6432"/>
    <w:rsid w:val="00CD657B"/>
    <w:rsid w:val="00CD659C"/>
    <w:rsid w:val="00CD65F5"/>
    <w:rsid w:val="00CD6790"/>
    <w:rsid w:val="00CD68B7"/>
    <w:rsid w:val="00CD69CB"/>
    <w:rsid w:val="00CD6B9E"/>
    <w:rsid w:val="00CD7313"/>
    <w:rsid w:val="00CD7CE8"/>
    <w:rsid w:val="00CD7DF4"/>
    <w:rsid w:val="00CD7E60"/>
    <w:rsid w:val="00CE01EB"/>
    <w:rsid w:val="00CE0557"/>
    <w:rsid w:val="00CE0800"/>
    <w:rsid w:val="00CE090F"/>
    <w:rsid w:val="00CE0B4C"/>
    <w:rsid w:val="00CE0D3F"/>
    <w:rsid w:val="00CE142E"/>
    <w:rsid w:val="00CE1620"/>
    <w:rsid w:val="00CE18D3"/>
    <w:rsid w:val="00CE2223"/>
    <w:rsid w:val="00CE276E"/>
    <w:rsid w:val="00CE27AA"/>
    <w:rsid w:val="00CE27D0"/>
    <w:rsid w:val="00CE2FAD"/>
    <w:rsid w:val="00CE2FEA"/>
    <w:rsid w:val="00CE30B1"/>
    <w:rsid w:val="00CE33A3"/>
    <w:rsid w:val="00CE34FA"/>
    <w:rsid w:val="00CE359E"/>
    <w:rsid w:val="00CE4042"/>
    <w:rsid w:val="00CE44F0"/>
    <w:rsid w:val="00CE4DE0"/>
    <w:rsid w:val="00CE4E13"/>
    <w:rsid w:val="00CE4ED9"/>
    <w:rsid w:val="00CE51CD"/>
    <w:rsid w:val="00CE51F7"/>
    <w:rsid w:val="00CE56B9"/>
    <w:rsid w:val="00CE5930"/>
    <w:rsid w:val="00CE5972"/>
    <w:rsid w:val="00CE5B8D"/>
    <w:rsid w:val="00CE5BF4"/>
    <w:rsid w:val="00CE5C53"/>
    <w:rsid w:val="00CE5E74"/>
    <w:rsid w:val="00CE60DB"/>
    <w:rsid w:val="00CE621E"/>
    <w:rsid w:val="00CE6281"/>
    <w:rsid w:val="00CE62EB"/>
    <w:rsid w:val="00CE65A3"/>
    <w:rsid w:val="00CE6A76"/>
    <w:rsid w:val="00CE701A"/>
    <w:rsid w:val="00CE706A"/>
    <w:rsid w:val="00CE7172"/>
    <w:rsid w:val="00CE7391"/>
    <w:rsid w:val="00CE758E"/>
    <w:rsid w:val="00CE7922"/>
    <w:rsid w:val="00CE7960"/>
    <w:rsid w:val="00CE7E7F"/>
    <w:rsid w:val="00CE7F2A"/>
    <w:rsid w:val="00CF0146"/>
    <w:rsid w:val="00CF04DD"/>
    <w:rsid w:val="00CF085E"/>
    <w:rsid w:val="00CF089F"/>
    <w:rsid w:val="00CF0C14"/>
    <w:rsid w:val="00CF1365"/>
    <w:rsid w:val="00CF1E24"/>
    <w:rsid w:val="00CF1EDB"/>
    <w:rsid w:val="00CF245D"/>
    <w:rsid w:val="00CF24C4"/>
    <w:rsid w:val="00CF285A"/>
    <w:rsid w:val="00CF28C6"/>
    <w:rsid w:val="00CF2927"/>
    <w:rsid w:val="00CF2B0F"/>
    <w:rsid w:val="00CF2B6C"/>
    <w:rsid w:val="00CF2C7F"/>
    <w:rsid w:val="00CF389F"/>
    <w:rsid w:val="00CF3912"/>
    <w:rsid w:val="00CF3A18"/>
    <w:rsid w:val="00CF467E"/>
    <w:rsid w:val="00CF4EEE"/>
    <w:rsid w:val="00CF4FB1"/>
    <w:rsid w:val="00CF5170"/>
    <w:rsid w:val="00CF52BE"/>
    <w:rsid w:val="00CF5A6B"/>
    <w:rsid w:val="00CF63DB"/>
    <w:rsid w:val="00CF63F9"/>
    <w:rsid w:val="00CF6A99"/>
    <w:rsid w:val="00CF6C99"/>
    <w:rsid w:val="00CF72B8"/>
    <w:rsid w:val="00CF7383"/>
    <w:rsid w:val="00CF738C"/>
    <w:rsid w:val="00CF75F1"/>
    <w:rsid w:val="00CF7671"/>
    <w:rsid w:val="00CF797F"/>
    <w:rsid w:val="00CF7B56"/>
    <w:rsid w:val="00CF7EBB"/>
    <w:rsid w:val="00D0008E"/>
    <w:rsid w:val="00D0025D"/>
    <w:rsid w:val="00D0039C"/>
    <w:rsid w:val="00D0060B"/>
    <w:rsid w:val="00D006FA"/>
    <w:rsid w:val="00D007D7"/>
    <w:rsid w:val="00D009EE"/>
    <w:rsid w:val="00D01481"/>
    <w:rsid w:val="00D01B15"/>
    <w:rsid w:val="00D020B6"/>
    <w:rsid w:val="00D0232C"/>
    <w:rsid w:val="00D02386"/>
    <w:rsid w:val="00D0241C"/>
    <w:rsid w:val="00D029AF"/>
    <w:rsid w:val="00D02C70"/>
    <w:rsid w:val="00D02E9A"/>
    <w:rsid w:val="00D0312C"/>
    <w:rsid w:val="00D03BE0"/>
    <w:rsid w:val="00D03C19"/>
    <w:rsid w:val="00D03CA9"/>
    <w:rsid w:val="00D03CD7"/>
    <w:rsid w:val="00D04052"/>
    <w:rsid w:val="00D04307"/>
    <w:rsid w:val="00D04345"/>
    <w:rsid w:val="00D04449"/>
    <w:rsid w:val="00D044D6"/>
    <w:rsid w:val="00D045E9"/>
    <w:rsid w:val="00D046A6"/>
    <w:rsid w:val="00D04C41"/>
    <w:rsid w:val="00D0505F"/>
    <w:rsid w:val="00D05302"/>
    <w:rsid w:val="00D05384"/>
    <w:rsid w:val="00D056C7"/>
    <w:rsid w:val="00D05836"/>
    <w:rsid w:val="00D05BDC"/>
    <w:rsid w:val="00D05CF9"/>
    <w:rsid w:val="00D063F5"/>
    <w:rsid w:val="00D0653C"/>
    <w:rsid w:val="00D06880"/>
    <w:rsid w:val="00D06B51"/>
    <w:rsid w:val="00D075EA"/>
    <w:rsid w:val="00D07661"/>
    <w:rsid w:val="00D07D5A"/>
    <w:rsid w:val="00D07DE1"/>
    <w:rsid w:val="00D07F2F"/>
    <w:rsid w:val="00D07F4D"/>
    <w:rsid w:val="00D102D7"/>
    <w:rsid w:val="00D104F8"/>
    <w:rsid w:val="00D10596"/>
    <w:rsid w:val="00D108B9"/>
    <w:rsid w:val="00D109A7"/>
    <w:rsid w:val="00D109D7"/>
    <w:rsid w:val="00D10C3B"/>
    <w:rsid w:val="00D11140"/>
    <w:rsid w:val="00D113EE"/>
    <w:rsid w:val="00D11B27"/>
    <w:rsid w:val="00D12217"/>
    <w:rsid w:val="00D1251A"/>
    <w:rsid w:val="00D1258D"/>
    <w:rsid w:val="00D12C2B"/>
    <w:rsid w:val="00D136C7"/>
    <w:rsid w:val="00D13E9C"/>
    <w:rsid w:val="00D13EEA"/>
    <w:rsid w:val="00D13F18"/>
    <w:rsid w:val="00D13F33"/>
    <w:rsid w:val="00D13FD7"/>
    <w:rsid w:val="00D141F7"/>
    <w:rsid w:val="00D14446"/>
    <w:rsid w:val="00D14742"/>
    <w:rsid w:val="00D14A2B"/>
    <w:rsid w:val="00D14B01"/>
    <w:rsid w:val="00D15422"/>
    <w:rsid w:val="00D159E7"/>
    <w:rsid w:val="00D15BE5"/>
    <w:rsid w:val="00D15CFC"/>
    <w:rsid w:val="00D15D64"/>
    <w:rsid w:val="00D15FB1"/>
    <w:rsid w:val="00D1627F"/>
    <w:rsid w:val="00D1641E"/>
    <w:rsid w:val="00D169E9"/>
    <w:rsid w:val="00D16D7D"/>
    <w:rsid w:val="00D17317"/>
    <w:rsid w:val="00D17536"/>
    <w:rsid w:val="00D17827"/>
    <w:rsid w:val="00D17839"/>
    <w:rsid w:val="00D17B2A"/>
    <w:rsid w:val="00D17CB2"/>
    <w:rsid w:val="00D17CCB"/>
    <w:rsid w:val="00D20033"/>
    <w:rsid w:val="00D200B1"/>
    <w:rsid w:val="00D20196"/>
    <w:rsid w:val="00D20239"/>
    <w:rsid w:val="00D20516"/>
    <w:rsid w:val="00D2053B"/>
    <w:rsid w:val="00D2094C"/>
    <w:rsid w:val="00D209A0"/>
    <w:rsid w:val="00D20A7D"/>
    <w:rsid w:val="00D21053"/>
    <w:rsid w:val="00D2131A"/>
    <w:rsid w:val="00D2154A"/>
    <w:rsid w:val="00D217C0"/>
    <w:rsid w:val="00D220B3"/>
    <w:rsid w:val="00D221EC"/>
    <w:rsid w:val="00D225CF"/>
    <w:rsid w:val="00D22A02"/>
    <w:rsid w:val="00D22DF6"/>
    <w:rsid w:val="00D22EC6"/>
    <w:rsid w:val="00D2337E"/>
    <w:rsid w:val="00D233CF"/>
    <w:rsid w:val="00D23466"/>
    <w:rsid w:val="00D23576"/>
    <w:rsid w:val="00D23862"/>
    <w:rsid w:val="00D24190"/>
    <w:rsid w:val="00D24214"/>
    <w:rsid w:val="00D2423F"/>
    <w:rsid w:val="00D2479A"/>
    <w:rsid w:val="00D24CA9"/>
    <w:rsid w:val="00D256A6"/>
    <w:rsid w:val="00D25AAF"/>
    <w:rsid w:val="00D25B52"/>
    <w:rsid w:val="00D25BEF"/>
    <w:rsid w:val="00D25DE8"/>
    <w:rsid w:val="00D25ED0"/>
    <w:rsid w:val="00D25EDD"/>
    <w:rsid w:val="00D25FAE"/>
    <w:rsid w:val="00D2611B"/>
    <w:rsid w:val="00D26314"/>
    <w:rsid w:val="00D26686"/>
    <w:rsid w:val="00D2679E"/>
    <w:rsid w:val="00D2680D"/>
    <w:rsid w:val="00D26C67"/>
    <w:rsid w:val="00D26E50"/>
    <w:rsid w:val="00D26EF1"/>
    <w:rsid w:val="00D2712C"/>
    <w:rsid w:val="00D2715E"/>
    <w:rsid w:val="00D27236"/>
    <w:rsid w:val="00D27919"/>
    <w:rsid w:val="00D27921"/>
    <w:rsid w:val="00D27E29"/>
    <w:rsid w:val="00D27F2A"/>
    <w:rsid w:val="00D27FD5"/>
    <w:rsid w:val="00D27FEC"/>
    <w:rsid w:val="00D30065"/>
    <w:rsid w:val="00D3029D"/>
    <w:rsid w:val="00D303C0"/>
    <w:rsid w:val="00D30430"/>
    <w:rsid w:val="00D30674"/>
    <w:rsid w:val="00D30786"/>
    <w:rsid w:val="00D307B0"/>
    <w:rsid w:val="00D309A6"/>
    <w:rsid w:val="00D310AB"/>
    <w:rsid w:val="00D31112"/>
    <w:rsid w:val="00D31908"/>
    <w:rsid w:val="00D320F7"/>
    <w:rsid w:val="00D32307"/>
    <w:rsid w:val="00D32386"/>
    <w:rsid w:val="00D32755"/>
    <w:rsid w:val="00D32868"/>
    <w:rsid w:val="00D32E0D"/>
    <w:rsid w:val="00D336EC"/>
    <w:rsid w:val="00D33876"/>
    <w:rsid w:val="00D33D25"/>
    <w:rsid w:val="00D33D92"/>
    <w:rsid w:val="00D3400D"/>
    <w:rsid w:val="00D3454A"/>
    <w:rsid w:val="00D34A2C"/>
    <w:rsid w:val="00D34B6F"/>
    <w:rsid w:val="00D34B88"/>
    <w:rsid w:val="00D34BA3"/>
    <w:rsid w:val="00D34BB4"/>
    <w:rsid w:val="00D34DE8"/>
    <w:rsid w:val="00D35122"/>
    <w:rsid w:val="00D35252"/>
    <w:rsid w:val="00D3530B"/>
    <w:rsid w:val="00D35769"/>
    <w:rsid w:val="00D3597B"/>
    <w:rsid w:val="00D35CF9"/>
    <w:rsid w:val="00D35DF3"/>
    <w:rsid w:val="00D36277"/>
    <w:rsid w:val="00D36569"/>
    <w:rsid w:val="00D36671"/>
    <w:rsid w:val="00D368C3"/>
    <w:rsid w:val="00D36990"/>
    <w:rsid w:val="00D369D3"/>
    <w:rsid w:val="00D36AF9"/>
    <w:rsid w:val="00D36D23"/>
    <w:rsid w:val="00D36D61"/>
    <w:rsid w:val="00D370E2"/>
    <w:rsid w:val="00D370EF"/>
    <w:rsid w:val="00D37299"/>
    <w:rsid w:val="00D37360"/>
    <w:rsid w:val="00D37539"/>
    <w:rsid w:val="00D37712"/>
    <w:rsid w:val="00D37A6E"/>
    <w:rsid w:val="00D37ABF"/>
    <w:rsid w:val="00D37B31"/>
    <w:rsid w:val="00D37B75"/>
    <w:rsid w:val="00D37C9D"/>
    <w:rsid w:val="00D37CE9"/>
    <w:rsid w:val="00D402C5"/>
    <w:rsid w:val="00D4052B"/>
    <w:rsid w:val="00D41F17"/>
    <w:rsid w:val="00D4211A"/>
    <w:rsid w:val="00D4214E"/>
    <w:rsid w:val="00D42700"/>
    <w:rsid w:val="00D42A6A"/>
    <w:rsid w:val="00D42B40"/>
    <w:rsid w:val="00D42B51"/>
    <w:rsid w:val="00D42BC6"/>
    <w:rsid w:val="00D42CE5"/>
    <w:rsid w:val="00D42F83"/>
    <w:rsid w:val="00D43422"/>
    <w:rsid w:val="00D43544"/>
    <w:rsid w:val="00D43644"/>
    <w:rsid w:val="00D43819"/>
    <w:rsid w:val="00D43985"/>
    <w:rsid w:val="00D439F1"/>
    <w:rsid w:val="00D43AF6"/>
    <w:rsid w:val="00D43F6D"/>
    <w:rsid w:val="00D4417F"/>
    <w:rsid w:val="00D44329"/>
    <w:rsid w:val="00D4435A"/>
    <w:rsid w:val="00D4455D"/>
    <w:rsid w:val="00D4498F"/>
    <w:rsid w:val="00D44A6F"/>
    <w:rsid w:val="00D45105"/>
    <w:rsid w:val="00D452E6"/>
    <w:rsid w:val="00D454E4"/>
    <w:rsid w:val="00D45638"/>
    <w:rsid w:val="00D45B29"/>
    <w:rsid w:val="00D45DDB"/>
    <w:rsid w:val="00D462CF"/>
    <w:rsid w:val="00D46421"/>
    <w:rsid w:val="00D4659D"/>
    <w:rsid w:val="00D4660A"/>
    <w:rsid w:val="00D46699"/>
    <w:rsid w:val="00D46CA7"/>
    <w:rsid w:val="00D46F98"/>
    <w:rsid w:val="00D470CE"/>
    <w:rsid w:val="00D47140"/>
    <w:rsid w:val="00D474D2"/>
    <w:rsid w:val="00D477F6"/>
    <w:rsid w:val="00D47866"/>
    <w:rsid w:val="00D47987"/>
    <w:rsid w:val="00D47B7F"/>
    <w:rsid w:val="00D47BE0"/>
    <w:rsid w:val="00D47D74"/>
    <w:rsid w:val="00D47E8D"/>
    <w:rsid w:val="00D5045B"/>
    <w:rsid w:val="00D50821"/>
    <w:rsid w:val="00D51045"/>
    <w:rsid w:val="00D512A8"/>
    <w:rsid w:val="00D517C1"/>
    <w:rsid w:val="00D5197E"/>
    <w:rsid w:val="00D51B89"/>
    <w:rsid w:val="00D51EB8"/>
    <w:rsid w:val="00D51F30"/>
    <w:rsid w:val="00D520D3"/>
    <w:rsid w:val="00D527CF"/>
    <w:rsid w:val="00D52D8E"/>
    <w:rsid w:val="00D53225"/>
    <w:rsid w:val="00D53F26"/>
    <w:rsid w:val="00D54536"/>
    <w:rsid w:val="00D54677"/>
    <w:rsid w:val="00D547AD"/>
    <w:rsid w:val="00D547AE"/>
    <w:rsid w:val="00D54C27"/>
    <w:rsid w:val="00D54E5C"/>
    <w:rsid w:val="00D55127"/>
    <w:rsid w:val="00D551A7"/>
    <w:rsid w:val="00D554EC"/>
    <w:rsid w:val="00D556C8"/>
    <w:rsid w:val="00D55824"/>
    <w:rsid w:val="00D558A5"/>
    <w:rsid w:val="00D55B1D"/>
    <w:rsid w:val="00D55B66"/>
    <w:rsid w:val="00D55D8E"/>
    <w:rsid w:val="00D5627D"/>
    <w:rsid w:val="00D56311"/>
    <w:rsid w:val="00D56539"/>
    <w:rsid w:val="00D56AD3"/>
    <w:rsid w:val="00D57188"/>
    <w:rsid w:val="00D5724E"/>
    <w:rsid w:val="00D572EA"/>
    <w:rsid w:val="00D575DF"/>
    <w:rsid w:val="00D57693"/>
    <w:rsid w:val="00D57817"/>
    <w:rsid w:val="00D578A3"/>
    <w:rsid w:val="00D57B94"/>
    <w:rsid w:val="00D57DB2"/>
    <w:rsid w:val="00D57FB6"/>
    <w:rsid w:val="00D603BB"/>
    <w:rsid w:val="00D6040D"/>
    <w:rsid w:val="00D60E5B"/>
    <w:rsid w:val="00D613D7"/>
    <w:rsid w:val="00D6157B"/>
    <w:rsid w:val="00D6176C"/>
    <w:rsid w:val="00D6210B"/>
    <w:rsid w:val="00D6234C"/>
    <w:rsid w:val="00D62585"/>
    <w:rsid w:val="00D626F9"/>
    <w:rsid w:val="00D6274F"/>
    <w:rsid w:val="00D62849"/>
    <w:rsid w:val="00D6292D"/>
    <w:rsid w:val="00D62D13"/>
    <w:rsid w:val="00D63118"/>
    <w:rsid w:val="00D6313E"/>
    <w:rsid w:val="00D631B6"/>
    <w:rsid w:val="00D6325F"/>
    <w:rsid w:val="00D632CD"/>
    <w:rsid w:val="00D6365B"/>
    <w:rsid w:val="00D63799"/>
    <w:rsid w:val="00D638AE"/>
    <w:rsid w:val="00D6396E"/>
    <w:rsid w:val="00D63B27"/>
    <w:rsid w:val="00D63D7C"/>
    <w:rsid w:val="00D63FA1"/>
    <w:rsid w:val="00D640EF"/>
    <w:rsid w:val="00D642BC"/>
    <w:rsid w:val="00D64414"/>
    <w:rsid w:val="00D64445"/>
    <w:rsid w:val="00D6453F"/>
    <w:rsid w:val="00D64957"/>
    <w:rsid w:val="00D64AF7"/>
    <w:rsid w:val="00D64C44"/>
    <w:rsid w:val="00D64D34"/>
    <w:rsid w:val="00D64F70"/>
    <w:rsid w:val="00D65B59"/>
    <w:rsid w:val="00D65CF3"/>
    <w:rsid w:val="00D660DD"/>
    <w:rsid w:val="00D6623B"/>
    <w:rsid w:val="00D66446"/>
    <w:rsid w:val="00D6715D"/>
    <w:rsid w:val="00D673B5"/>
    <w:rsid w:val="00D679BF"/>
    <w:rsid w:val="00D679C2"/>
    <w:rsid w:val="00D679E8"/>
    <w:rsid w:val="00D67C57"/>
    <w:rsid w:val="00D67D57"/>
    <w:rsid w:val="00D70169"/>
    <w:rsid w:val="00D70269"/>
    <w:rsid w:val="00D702E0"/>
    <w:rsid w:val="00D702E2"/>
    <w:rsid w:val="00D705FA"/>
    <w:rsid w:val="00D70681"/>
    <w:rsid w:val="00D708CE"/>
    <w:rsid w:val="00D70991"/>
    <w:rsid w:val="00D70E5B"/>
    <w:rsid w:val="00D70E5D"/>
    <w:rsid w:val="00D70E7F"/>
    <w:rsid w:val="00D713ED"/>
    <w:rsid w:val="00D71694"/>
    <w:rsid w:val="00D7171C"/>
    <w:rsid w:val="00D718AD"/>
    <w:rsid w:val="00D71ADC"/>
    <w:rsid w:val="00D71B8D"/>
    <w:rsid w:val="00D72084"/>
    <w:rsid w:val="00D7234B"/>
    <w:rsid w:val="00D72649"/>
    <w:rsid w:val="00D7279A"/>
    <w:rsid w:val="00D7280B"/>
    <w:rsid w:val="00D72849"/>
    <w:rsid w:val="00D72874"/>
    <w:rsid w:val="00D72C2B"/>
    <w:rsid w:val="00D72E3C"/>
    <w:rsid w:val="00D72E9A"/>
    <w:rsid w:val="00D73497"/>
    <w:rsid w:val="00D7353F"/>
    <w:rsid w:val="00D73726"/>
    <w:rsid w:val="00D737E7"/>
    <w:rsid w:val="00D73807"/>
    <w:rsid w:val="00D73998"/>
    <w:rsid w:val="00D73C60"/>
    <w:rsid w:val="00D73D0A"/>
    <w:rsid w:val="00D741B2"/>
    <w:rsid w:val="00D743E2"/>
    <w:rsid w:val="00D74496"/>
    <w:rsid w:val="00D7449D"/>
    <w:rsid w:val="00D748D7"/>
    <w:rsid w:val="00D749BE"/>
    <w:rsid w:val="00D74BFE"/>
    <w:rsid w:val="00D74C42"/>
    <w:rsid w:val="00D74DEE"/>
    <w:rsid w:val="00D74E0B"/>
    <w:rsid w:val="00D75231"/>
    <w:rsid w:val="00D7523E"/>
    <w:rsid w:val="00D7552A"/>
    <w:rsid w:val="00D755E2"/>
    <w:rsid w:val="00D75670"/>
    <w:rsid w:val="00D756E9"/>
    <w:rsid w:val="00D75DB5"/>
    <w:rsid w:val="00D75F2E"/>
    <w:rsid w:val="00D75F65"/>
    <w:rsid w:val="00D76044"/>
    <w:rsid w:val="00D7613C"/>
    <w:rsid w:val="00D76252"/>
    <w:rsid w:val="00D763CA"/>
    <w:rsid w:val="00D767C3"/>
    <w:rsid w:val="00D76CD7"/>
    <w:rsid w:val="00D76ECA"/>
    <w:rsid w:val="00D76FA5"/>
    <w:rsid w:val="00D77182"/>
    <w:rsid w:val="00D772FF"/>
    <w:rsid w:val="00D773B6"/>
    <w:rsid w:val="00D773C9"/>
    <w:rsid w:val="00D775ED"/>
    <w:rsid w:val="00D77738"/>
    <w:rsid w:val="00D779F2"/>
    <w:rsid w:val="00D77E08"/>
    <w:rsid w:val="00D77F0D"/>
    <w:rsid w:val="00D80216"/>
    <w:rsid w:val="00D80296"/>
    <w:rsid w:val="00D802DB"/>
    <w:rsid w:val="00D80333"/>
    <w:rsid w:val="00D805D3"/>
    <w:rsid w:val="00D8086A"/>
    <w:rsid w:val="00D808E0"/>
    <w:rsid w:val="00D80957"/>
    <w:rsid w:val="00D80A59"/>
    <w:rsid w:val="00D80FF0"/>
    <w:rsid w:val="00D812EA"/>
    <w:rsid w:val="00D81360"/>
    <w:rsid w:val="00D815BF"/>
    <w:rsid w:val="00D81AC1"/>
    <w:rsid w:val="00D81B84"/>
    <w:rsid w:val="00D81C64"/>
    <w:rsid w:val="00D81D54"/>
    <w:rsid w:val="00D81E46"/>
    <w:rsid w:val="00D8225A"/>
    <w:rsid w:val="00D8272D"/>
    <w:rsid w:val="00D82979"/>
    <w:rsid w:val="00D82F3A"/>
    <w:rsid w:val="00D82F5B"/>
    <w:rsid w:val="00D83022"/>
    <w:rsid w:val="00D83070"/>
    <w:rsid w:val="00D8307C"/>
    <w:rsid w:val="00D83319"/>
    <w:rsid w:val="00D83530"/>
    <w:rsid w:val="00D83618"/>
    <w:rsid w:val="00D836AE"/>
    <w:rsid w:val="00D83733"/>
    <w:rsid w:val="00D83B8F"/>
    <w:rsid w:val="00D83F81"/>
    <w:rsid w:val="00D83FF2"/>
    <w:rsid w:val="00D84322"/>
    <w:rsid w:val="00D84542"/>
    <w:rsid w:val="00D848EA"/>
    <w:rsid w:val="00D84A9E"/>
    <w:rsid w:val="00D84B0A"/>
    <w:rsid w:val="00D84C1C"/>
    <w:rsid w:val="00D84C3E"/>
    <w:rsid w:val="00D85494"/>
    <w:rsid w:val="00D855F4"/>
    <w:rsid w:val="00D85D52"/>
    <w:rsid w:val="00D85E03"/>
    <w:rsid w:val="00D869D7"/>
    <w:rsid w:val="00D86BB5"/>
    <w:rsid w:val="00D86D27"/>
    <w:rsid w:val="00D86DF8"/>
    <w:rsid w:val="00D873F5"/>
    <w:rsid w:val="00D8768F"/>
    <w:rsid w:val="00D87A88"/>
    <w:rsid w:val="00D87AD1"/>
    <w:rsid w:val="00D90102"/>
    <w:rsid w:val="00D90196"/>
    <w:rsid w:val="00D9046A"/>
    <w:rsid w:val="00D90931"/>
    <w:rsid w:val="00D9097E"/>
    <w:rsid w:val="00D90ACA"/>
    <w:rsid w:val="00D90D68"/>
    <w:rsid w:val="00D91B86"/>
    <w:rsid w:val="00D922F3"/>
    <w:rsid w:val="00D92702"/>
    <w:rsid w:val="00D929EE"/>
    <w:rsid w:val="00D92EDE"/>
    <w:rsid w:val="00D93189"/>
    <w:rsid w:val="00D93283"/>
    <w:rsid w:val="00D93863"/>
    <w:rsid w:val="00D93946"/>
    <w:rsid w:val="00D93956"/>
    <w:rsid w:val="00D93B9F"/>
    <w:rsid w:val="00D93D5E"/>
    <w:rsid w:val="00D93DAF"/>
    <w:rsid w:val="00D93E03"/>
    <w:rsid w:val="00D93E57"/>
    <w:rsid w:val="00D9407B"/>
    <w:rsid w:val="00D94487"/>
    <w:rsid w:val="00D945AB"/>
    <w:rsid w:val="00D94886"/>
    <w:rsid w:val="00D94C82"/>
    <w:rsid w:val="00D94D91"/>
    <w:rsid w:val="00D94EB9"/>
    <w:rsid w:val="00D94F59"/>
    <w:rsid w:val="00D94F9D"/>
    <w:rsid w:val="00D9505A"/>
    <w:rsid w:val="00D95269"/>
    <w:rsid w:val="00D95281"/>
    <w:rsid w:val="00D95397"/>
    <w:rsid w:val="00D95407"/>
    <w:rsid w:val="00D95476"/>
    <w:rsid w:val="00D9547A"/>
    <w:rsid w:val="00D9548D"/>
    <w:rsid w:val="00D959A1"/>
    <w:rsid w:val="00D95B84"/>
    <w:rsid w:val="00D95E88"/>
    <w:rsid w:val="00D96223"/>
    <w:rsid w:val="00D96404"/>
    <w:rsid w:val="00D9685B"/>
    <w:rsid w:val="00D96A5A"/>
    <w:rsid w:val="00D96D78"/>
    <w:rsid w:val="00D96D79"/>
    <w:rsid w:val="00D96E32"/>
    <w:rsid w:val="00D970C9"/>
    <w:rsid w:val="00D972F5"/>
    <w:rsid w:val="00D97BEC"/>
    <w:rsid w:val="00D97CE7"/>
    <w:rsid w:val="00D97EE1"/>
    <w:rsid w:val="00DA031B"/>
    <w:rsid w:val="00DA093C"/>
    <w:rsid w:val="00DA0D91"/>
    <w:rsid w:val="00DA1312"/>
    <w:rsid w:val="00DA151D"/>
    <w:rsid w:val="00DA18AF"/>
    <w:rsid w:val="00DA1AC5"/>
    <w:rsid w:val="00DA1BBE"/>
    <w:rsid w:val="00DA1CC8"/>
    <w:rsid w:val="00DA1E02"/>
    <w:rsid w:val="00DA20AC"/>
    <w:rsid w:val="00DA22B2"/>
    <w:rsid w:val="00DA24CF"/>
    <w:rsid w:val="00DA29C4"/>
    <w:rsid w:val="00DA2A67"/>
    <w:rsid w:val="00DA2AFB"/>
    <w:rsid w:val="00DA3058"/>
    <w:rsid w:val="00DA36F8"/>
    <w:rsid w:val="00DA381F"/>
    <w:rsid w:val="00DA4131"/>
    <w:rsid w:val="00DA486B"/>
    <w:rsid w:val="00DA49A7"/>
    <w:rsid w:val="00DA4A8F"/>
    <w:rsid w:val="00DA4BD8"/>
    <w:rsid w:val="00DA4CE8"/>
    <w:rsid w:val="00DA5446"/>
    <w:rsid w:val="00DA5940"/>
    <w:rsid w:val="00DA5A2E"/>
    <w:rsid w:val="00DA5B0B"/>
    <w:rsid w:val="00DA5E2E"/>
    <w:rsid w:val="00DA626E"/>
    <w:rsid w:val="00DA639A"/>
    <w:rsid w:val="00DA63B7"/>
    <w:rsid w:val="00DA6669"/>
    <w:rsid w:val="00DA6A7F"/>
    <w:rsid w:val="00DA6C36"/>
    <w:rsid w:val="00DA6CD4"/>
    <w:rsid w:val="00DA6EA7"/>
    <w:rsid w:val="00DA6F58"/>
    <w:rsid w:val="00DA7874"/>
    <w:rsid w:val="00DA7EC8"/>
    <w:rsid w:val="00DB0054"/>
    <w:rsid w:val="00DB0063"/>
    <w:rsid w:val="00DB019D"/>
    <w:rsid w:val="00DB044D"/>
    <w:rsid w:val="00DB047C"/>
    <w:rsid w:val="00DB0799"/>
    <w:rsid w:val="00DB0821"/>
    <w:rsid w:val="00DB08A6"/>
    <w:rsid w:val="00DB0B80"/>
    <w:rsid w:val="00DB0C23"/>
    <w:rsid w:val="00DB0C25"/>
    <w:rsid w:val="00DB100D"/>
    <w:rsid w:val="00DB1266"/>
    <w:rsid w:val="00DB1344"/>
    <w:rsid w:val="00DB155C"/>
    <w:rsid w:val="00DB168B"/>
    <w:rsid w:val="00DB185C"/>
    <w:rsid w:val="00DB1F6F"/>
    <w:rsid w:val="00DB22C8"/>
    <w:rsid w:val="00DB2364"/>
    <w:rsid w:val="00DB23AD"/>
    <w:rsid w:val="00DB2D6A"/>
    <w:rsid w:val="00DB2DD4"/>
    <w:rsid w:val="00DB2F96"/>
    <w:rsid w:val="00DB3909"/>
    <w:rsid w:val="00DB3AC9"/>
    <w:rsid w:val="00DB42A9"/>
    <w:rsid w:val="00DB45BA"/>
    <w:rsid w:val="00DB45D4"/>
    <w:rsid w:val="00DB49B3"/>
    <w:rsid w:val="00DB4BC4"/>
    <w:rsid w:val="00DB4E65"/>
    <w:rsid w:val="00DB539E"/>
    <w:rsid w:val="00DB53C5"/>
    <w:rsid w:val="00DB54A0"/>
    <w:rsid w:val="00DB5905"/>
    <w:rsid w:val="00DB5B57"/>
    <w:rsid w:val="00DB5D76"/>
    <w:rsid w:val="00DB5EC0"/>
    <w:rsid w:val="00DB5FBE"/>
    <w:rsid w:val="00DB640B"/>
    <w:rsid w:val="00DB6486"/>
    <w:rsid w:val="00DB64FF"/>
    <w:rsid w:val="00DB6B6C"/>
    <w:rsid w:val="00DB7212"/>
    <w:rsid w:val="00DB7795"/>
    <w:rsid w:val="00DB7B3E"/>
    <w:rsid w:val="00DB7BAB"/>
    <w:rsid w:val="00DB7EB3"/>
    <w:rsid w:val="00DC023B"/>
    <w:rsid w:val="00DC0341"/>
    <w:rsid w:val="00DC0374"/>
    <w:rsid w:val="00DC0450"/>
    <w:rsid w:val="00DC05C2"/>
    <w:rsid w:val="00DC07A1"/>
    <w:rsid w:val="00DC0A25"/>
    <w:rsid w:val="00DC0B84"/>
    <w:rsid w:val="00DC0BBF"/>
    <w:rsid w:val="00DC1015"/>
    <w:rsid w:val="00DC10EC"/>
    <w:rsid w:val="00DC1445"/>
    <w:rsid w:val="00DC14F0"/>
    <w:rsid w:val="00DC1BE3"/>
    <w:rsid w:val="00DC1D62"/>
    <w:rsid w:val="00DC2105"/>
    <w:rsid w:val="00DC25E6"/>
    <w:rsid w:val="00DC2B69"/>
    <w:rsid w:val="00DC2D63"/>
    <w:rsid w:val="00DC3392"/>
    <w:rsid w:val="00DC3570"/>
    <w:rsid w:val="00DC37D8"/>
    <w:rsid w:val="00DC387E"/>
    <w:rsid w:val="00DC3938"/>
    <w:rsid w:val="00DC3AB6"/>
    <w:rsid w:val="00DC3FFA"/>
    <w:rsid w:val="00DC403C"/>
    <w:rsid w:val="00DC4518"/>
    <w:rsid w:val="00DC451B"/>
    <w:rsid w:val="00DC486E"/>
    <w:rsid w:val="00DC4A48"/>
    <w:rsid w:val="00DC4B59"/>
    <w:rsid w:val="00DC4D40"/>
    <w:rsid w:val="00DC4D5C"/>
    <w:rsid w:val="00DC503B"/>
    <w:rsid w:val="00DC505C"/>
    <w:rsid w:val="00DC538E"/>
    <w:rsid w:val="00DC5A6A"/>
    <w:rsid w:val="00DC5B90"/>
    <w:rsid w:val="00DC5DCE"/>
    <w:rsid w:val="00DC6775"/>
    <w:rsid w:val="00DC6788"/>
    <w:rsid w:val="00DC68F2"/>
    <w:rsid w:val="00DC6A35"/>
    <w:rsid w:val="00DC6A9D"/>
    <w:rsid w:val="00DC6C9C"/>
    <w:rsid w:val="00DC6E32"/>
    <w:rsid w:val="00DC6FAB"/>
    <w:rsid w:val="00DC7028"/>
    <w:rsid w:val="00DC70A9"/>
    <w:rsid w:val="00DC762B"/>
    <w:rsid w:val="00DC7768"/>
    <w:rsid w:val="00DC7DC5"/>
    <w:rsid w:val="00DD0022"/>
    <w:rsid w:val="00DD0994"/>
    <w:rsid w:val="00DD0A8F"/>
    <w:rsid w:val="00DD146F"/>
    <w:rsid w:val="00DD1736"/>
    <w:rsid w:val="00DD1B23"/>
    <w:rsid w:val="00DD2106"/>
    <w:rsid w:val="00DD22B8"/>
    <w:rsid w:val="00DD2396"/>
    <w:rsid w:val="00DD252D"/>
    <w:rsid w:val="00DD3088"/>
    <w:rsid w:val="00DD3476"/>
    <w:rsid w:val="00DD4210"/>
    <w:rsid w:val="00DD423F"/>
    <w:rsid w:val="00DD4596"/>
    <w:rsid w:val="00DD477E"/>
    <w:rsid w:val="00DD4862"/>
    <w:rsid w:val="00DD4E34"/>
    <w:rsid w:val="00DD4F11"/>
    <w:rsid w:val="00DD4F49"/>
    <w:rsid w:val="00DD50E2"/>
    <w:rsid w:val="00DD525D"/>
    <w:rsid w:val="00DD52F5"/>
    <w:rsid w:val="00DD5665"/>
    <w:rsid w:val="00DD568C"/>
    <w:rsid w:val="00DD5DC4"/>
    <w:rsid w:val="00DD5E01"/>
    <w:rsid w:val="00DD5E65"/>
    <w:rsid w:val="00DD5ED2"/>
    <w:rsid w:val="00DD5F45"/>
    <w:rsid w:val="00DD603C"/>
    <w:rsid w:val="00DD6228"/>
    <w:rsid w:val="00DD64EB"/>
    <w:rsid w:val="00DD6771"/>
    <w:rsid w:val="00DD6C90"/>
    <w:rsid w:val="00DD6DF5"/>
    <w:rsid w:val="00DD6F68"/>
    <w:rsid w:val="00DD7078"/>
    <w:rsid w:val="00DD77D2"/>
    <w:rsid w:val="00DD7971"/>
    <w:rsid w:val="00DD7C2D"/>
    <w:rsid w:val="00DD7CC3"/>
    <w:rsid w:val="00DD7D24"/>
    <w:rsid w:val="00DE0062"/>
    <w:rsid w:val="00DE0194"/>
    <w:rsid w:val="00DE01F4"/>
    <w:rsid w:val="00DE04C9"/>
    <w:rsid w:val="00DE05E6"/>
    <w:rsid w:val="00DE0A29"/>
    <w:rsid w:val="00DE10CA"/>
    <w:rsid w:val="00DE1234"/>
    <w:rsid w:val="00DE1264"/>
    <w:rsid w:val="00DE1534"/>
    <w:rsid w:val="00DE16D6"/>
    <w:rsid w:val="00DE1710"/>
    <w:rsid w:val="00DE1917"/>
    <w:rsid w:val="00DE1ED3"/>
    <w:rsid w:val="00DE1EEB"/>
    <w:rsid w:val="00DE2013"/>
    <w:rsid w:val="00DE216E"/>
    <w:rsid w:val="00DE22C2"/>
    <w:rsid w:val="00DE2493"/>
    <w:rsid w:val="00DE269B"/>
    <w:rsid w:val="00DE2879"/>
    <w:rsid w:val="00DE2888"/>
    <w:rsid w:val="00DE2C2B"/>
    <w:rsid w:val="00DE2C4F"/>
    <w:rsid w:val="00DE2CCA"/>
    <w:rsid w:val="00DE2DBB"/>
    <w:rsid w:val="00DE2F75"/>
    <w:rsid w:val="00DE2FAA"/>
    <w:rsid w:val="00DE3053"/>
    <w:rsid w:val="00DE30BC"/>
    <w:rsid w:val="00DE31A0"/>
    <w:rsid w:val="00DE33A4"/>
    <w:rsid w:val="00DE3B22"/>
    <w:rsid w:val="00DE410D"/>
    <w:rsid w:val="00DE4186"/>
    <w:rsid w:val="00DE43B7"/>
    <w:rsid w:val="00DE45F8"/>
    <w:rsid w:val="00DE489B"/>
    <w:rsid w:val="00DE48DE"/>
    <w:rsid w:val="00DE4A10"/>
    <w:rsid w:val="00DE4B1C"/>
    <w:rsid w:val="00DE50CB"/>
    <w:rsid w:val="00DE55D8"/>
    <w:rsid w:val="00DE5789"/>
    <w:rsid w:val="00DE57EC"/>
    <w:rsid w:val="00DE5A4D"/>
    <w:rsid w:val="00DE5ADA"/>
    <w:rsid w:val="00DE6BE7"/>
    <w:rsid w:val="00DE6C11"/>
    <w:rsid w:val="00DE6F02"/>
    <w:rsid w:val="00DE708E"/>
    <w:rsid w:val="00DE7458"/>
    <w:rsid w:val="00DE756E"/>
    <w:rsid w:val="00DE7627"/>
    <w:rsid w:val="00DE770D"/>
    <w:rsid w:val="00DE78A1"/>
    <w:rsid w:val="00DE7D69"/>
    <w:rsid w:val="00DF02FC"/>
    <w:rsid w:val="00DF059D"/>
    <w:rsid w:val="00DF0C6B"/>
    <w:rsid w:val="00DF1114"/>
    <w:rsid w:val="00DF12E3"/>
    <w:rsid w:val="00DF144A"/>
    <w:rsid w:val="00DF164E"/>
    <w:rsid w:val="00DF1D6C"/>
    <w:rsid w:val="00DF1D95"/>
    <w:rsid w:val="00DF1F5C"/>
    <w:rsid w:val="00DF2079"/>
    <w:rsid w:val="00DF20F6"/>
    <w:rsid w:val="00DF241F"/>
    <w:rsid w:val="00DF2422"/>
    <w:rsid w:val="00DF24F3"/>
    <w:rsid w:val="00DF2ACF"/>
    <w:rsid w:val="00DF2B23"/>
    <w:rsid w:val="00DF2E31"/>
    <w:rsid w:val="00DF2ECA"/>
    <w:rsid w:val="00DF2EE2"/>
    <w:rsid w:val="00DF2F53"/>
    <w:rsid w:val="00DF30F6"/>
    <w:rsid w:val="00DF31FF"/>
    <w:rsid w:val="00DF3344"/>
    <w:rsid w:val="00DF3715"/>
    <w:rsid w:val="00DF3E23"/>
    <w:rsid w:val="00DF3F81"/>
    <w:rsid w:val="00DF42D9"/>
    <w:rsid w:val="00DF46B6"/>
    <w:rsid w:val="00DF4823"/>
    <w:rsid w:val="00DF4CA2"/>
    <w:rsid w:val="00DF4EC3"/>
    <w:rsid w:val="00DF5074"/>
    <w:rsid w:val="00DF51E0"/>
    <w:rsid w:val="00DF568C"/>
    <w:rsid w:val="00DF57FD"/>
    <w:rsid w:val="00DF58D0"/>
    <w:rsid w:val="00DF5BD7"/>
    <w:rsid w:val="00DF5C56"/>
    <w:rsid w:val="00DF5CCD"/>
    <w:rsid w:val="00DF6463"/>
    <w:rsid w:val="00DF6851"/>
    <w:rsid w:val="00DF695C"/>
    <w:rsid w:val="00DF6AD3"/>
    <w:rsid w:val="00DF6BAA"/>
    <w:rsid w:val="00DF7263"/>
    <w:rsid w:val="00DF7495"/>
    <w:rsid w:val="00DF7505"/>
    <w:rsid w:val="00DF788F"/>
    <w:rsid w:val="00DF7BA1"/>
    <w:rsid w:val="00DF7CDD"/>
    <w:rsid w:val="00DF7D8C"/>
    <w:rsid w:val="00DF7EAC"/>
    <w:rsid w:val="00E000FD"/>
    <w:rsid w:val="00E0022F"/>
    <w:rsid w:val="00E003D6"/>
    <w:rsid w:val="00E005F1"/>
    <w:rsid w:val="00E00600"/>
    <w:rsid w:val="00E00A8C"/>
    <w:rsid w:val="00E00A99"/>
    <w:rsid w:val="00E00C13"/>
    <w:rsid w:val="00E00D33"/>
    <w:rsid w:val="00E00D7D"/>
    <w:rsid w:val="00E00DD9"/>
    <w:rsid w:val="00E00E04"/>
    <w:rsid w:val="00E0115C"/>
    <w:rsid w:val="00E01177"/>
    <w:rsid w:val="00E0126F"/>
    <w:rsid w:val="00E01412"/>
    <w:rsid w:val="00E014B5"/>
    <w:rsid w:val="00E0166C"/>
    <w:rsid w:val="00E01D11"/>
    <w:rsid w:val="00E01E0D"/>
    <w:rsid w:val="00E01E51"/>
    <w:rsid w:val="00E01E85"/>
    <w:rsid w:val="00E02102"/>
    <w:rsid w:val="00E026D8"/>
    <w:rsid w:val="00E0277A"/>
    <w:rsid w:val="00E0281F"/>
    <w:rsid w:val="00E02A74"/>
    <w:rsid w:val="00E031B4"/>
    <w:rsid w:val="00E03203"/>
    <w:rsid w:val="00E03642"/>
    <w:rsid w:val="00E037C8"/>
    <w:rsid w:val="00E03A80"/>
    <w:rsid w:val="00E03CFE"/>
    <w:rsid w:val="00E03D4F"/>
    <w:rsid w:val="00E03F50"/>
    <w:rsid w:val="00E047AD"/>
    <w:rsid w:val="00E049F1"/>
    <w:rsid w:val="00E04EC1"/>
    <w:rsid w:val="00E050EC"/>
    <w:rsid w:val="00E0562E"/>
    <w:rsid w:val="00E0574D"/>
    <w:rsid w:val="00E05852"/>
    <w:rsid w:val="00E05959"/>
    <w:rsid w:val="00E05AF9"/>
    <w:rsid w:val="00E05BB5"/>
    <w:rsid w:val="00E05C93"/>
    <w:rsid w:val="00E05E25"/>
    <w:rsid w:val="00E05EC9"/>
    <w:rsid w:val="00E063CC"/>
    <w:rsid w:val="00E06469"/>
    <w:rsid w:val="00E06730"/>
    <w:rsid w:val="00E069EE"/>
    <w:rsid w:val="00E06F7F"/>
    <w:rsid w:val="00E071F8"/>
    <w:rsid w:val="00E07520"/>
    <w:rsid w:val="00E077F5"/>
    <w:rsid w:val="00E07804"/>
    <w:rsid w:val="00E078F3"/>
    <w:rsid w:val="00E07AEE"/>
    <w:rsid w:val="00E07B22"/>
    <w:rsid w:val="00E07CB7"/>
    <w:rsid w:val="00E07F60"/>
    <w:rsid w:val="00E10626"/>
    <w:rsid w:val="00E10713"/>
    <w:rsid w:val="00E107D4"/>
    <w:rsid w:val="00E10EFD"/>
    <w:rsid w:val="00E10F37"/>
    <w:rsid w:val="00E10FFC"/>
    <w:rsid w:val="00E113AD"/>
    <w:rsid w:val="00E11CBE"/>
    <w:rsid w:val="00E11D16"/>
    <w:rsid w:val="00E11EB4"/>
    <w:rsid w:val="00E12AA2"/>
    <w:rsid w:val="00E12C34"/>
    <w:rsid w:val="00E12E43"/>
    <w:rsid w:val="00E130CD"/>
    <w:rsid w:val="00E1344A"/>
    <w:rsid w:val="00E13A81"/>
    <w:rsid w:val="00E13AA9"/>
    <w:rsid w:val="00E141F0"/>
    <w:rsid w:val="00E142D9"/>
    <w:rsid w:val="00E14364"/>
    <w:rsid w:val="00E147D7"/>
    <w:rsid w:val="00E14F15"/>
    <w:rsid w:val="00E1505F"/>
    <w:rsid w:val="00E1513A"/>
    <w:rsid w:val="00E15155"/>
    <w:rsid w:val="00E15335"/>
    <w:rsid w:val="00E1548A"/>
    <w:rsid w:val="00E16061"/>
    <w:rsid w:val="00E16137"/>
    <w:rsid w:val="00E16193"/>
    <w:rsid w:val="00E1645B"/>
    <w:rsid w:val="00E165C6"/>
    <w:rsid w:val="00E167E3"/>
    <w:rsid w:val="00E16A07"/>
    <w:rsid w:val="00E16ACD"/>
    <w:rsid w:val="00E16AE7"/>
    <w:rsid w:val="00E16F51"/>
    <w:rsid w:val="00E1701B"/>
    <w:rsid w:val="00E1706B"/>
    <w:rsid w:val="00E175BD"/>
    <w:rsid w:val="00E178FB"/>
    <w:rsid w:val="00E17DE9"/>
    <w:rsid w:val="00E17F01"/>
    <w:rsid w:val="00E2003D"/>
    <w:rsid w:val="00E200B3"/>
    <w:rsid w:val="00E20294"/>
    <w:rsid w:val="00E202C9"/>
    <w:rsid w:val="00E20351"/>
    <w:rsid w:val="00E20479"/>
    <w:rsid w:val="00E2051A"/>
    <w:rsid w:val="00E206DF"/>
    <w:rsid w:val="00E20E14"/>
    <w:rsid w:val="00E210F5"/>
    <w:rsid w:val="00E213BD"/>
    <w:rsid w:val="00E213F0"/>
    <w:rsid w:val="00E214B0"/>
    <w:rsid w:val="00E21C45"/>
    <w:rsid w:val="00E21CBA"/>
    <w:rsid w:val="00E21D83"/>
    <w:rsid w:val="00E21D88"/>
    <w:rsid w:val="00E22318"/>
    <w:rsid w:val="00E223B4"/>
    <w:rsid w:val="00E22420"/>
    <w:rsid w:val="00E22C94"/>
    <w:rsid w:val="00E22D3D"/>
    <w:rsid w:val="00E22E25"/>
    <w:rsid w:val="00E23114"/>
    <w:rsid w:val="00E23685"/>
    <w:rsid w:val="00E237FA"/>
    <w:rsid w:val="00E2415D"/>
    <w:rsid w:val="00E24379"/>
    <w:rsid w:val="00E24504"/>
    <w:rsid w:val="00E24795"/>
    <w:rsid w:val="00E247BA"/>
    <w:rsid w:val="00E24D66"/>
    <w:rsid w:val="00E24ED4"/>
    <w:rsid w:val="00E2525C"/>
    <w:rsid w:val="00E25381"/>
    <w:rsid w:val="00E256E9"/>
    <w:rsid w:val="00E257F4"/>
    <w:rsid w:val="00E25877"/>
    <w:rsid w:val="00E25948"/>
    <w:rsid w:val="00E25E7E"/>
    <w:rsid w:val="00E260E5"/>
    <w:rsid w:val="00E26470"/>
    <w:rsid w:val="00E264B4"/>
    <w:rsid w:val="00E2663C"/>
    <w:rsid w:val="00E26FA5"/>
    <w:rsid w:val="00E27244"/>
    <w:rsid w:val="00E27652"/>
    <w:rsid w:val="00E27708"/>
    <w:rsid w:val="00E2786E"/>
    <w:rsid w:val="00E27A4B"/>
    <w:rsid w:val="00E27D08"/>
    <w:rsid w:val="00E27F7A"/>
    <w:rsid w:val="00E30443"/>
    <w:rsid w:val="00E30570"/>
    <w:rsid w:val="00E31052"/>
    <w:rsid w:val="00E314EC"/>
    <w:rsid w:val="00E31D26"/>
    <w:rsid w:val="00E3202D"/>
    <w:rsid w:val="00E32658"/>
    <w:rsid w:val="00E327F5"/>
    <w:rsid w:val="00E32CD4"/>
    <w:rsid w:val="00E32D7C"/>
    <w:rsid w:val="00E33140"/>
    <w:rsid w:val="00E337E7"/>
    <w:rsid w:val="00E33AF4"/>
    <w:rsid w:val="00E3418D"/>
    <w:rsid w:val="00E34192"/>
    <w:rsid w:val="00E344BC"/>
    <w:rsid w:val="00E345E1"/>
    <w:rsid w:val="00E3468D"/>
    <w:rsid w:val="00E346B2"/>
    <w:rsid w:val="00E34A42"/>
    <w:rsid w:val="00E34C35"/>
    <w:rsid w:val="00E34CB6"/>
    <w:rsid w:val="00E3545F"/>
    <w:rsid w:val="00E35AB0"/>
    <w:rsid w:val="00E35C84"/>
    <w:rsid w:val="00E35D08"/>
    <w:rsid w:val="00E3627A"/>
    <w:rsid w:val="00E3632A"/>
    <w:rsid w:val="00E36497"/>
    <w:rsid w:val="00E3651E"/>
    <w:rsid w:val="00E36612"/>
    <w:rsid w:val="00E36676"/>
    <w:rsid w:val="00E3668B"/>
    <w:rsid w:val="00E36731"/>
    <w:rsid w:val="00E3680B"/>
    <w:rsid w:val="00E36923"/>
    <w:rsid w:val="00E36942"/>
    <w:rsid w:val="00E36D6C"/>
    <w:rsid w:val="00E37596"/>
    <w:rsid w:val="00E377DE"/>
    <w:rsid w:val="00E37AF9"/>
    <w:rsid w:val="00E37B74"/>
    <w:rsid w:val="00E4010C"/>
    <w:rsid w:val="00E40112"/>
    <w:rsid w:val="00E405F7"/>
    <w:rsid w:val="00E4087E"/>
    <w:rsid w:val="00E4094F"/>
    <w:rsid w:val="00E40BC1"/>
    <w:rsid w:val="00E41092"/>
    <w:rsid w:val="00E41532"/>
    <w:rsid w:val="00E415AB"/>
    <w:rsid w:val="00E415E0"/>
    <w:rsid w:val="00E417B3"/>
    <w:rsid w:val="00E4198B"/>
    <w:rsid w:val="00E41F40"/>
    <w:rsid w:val="00E42671"/>
    <w:rsid w:val="00E426DF"/>
    <w:rsid w:val="00E4294B"/>
    <w:rsid w:val="00E42A0B"/>
    <w:rsid w:val="00E42ADC"/>
    <w:rsid w:val="00E42D93"/>
    <w:rsid w:val="00E42E01"/>
    <w:rsid w:val="00E42FA4"/>
    <w:rsid w:val="00E434B5"/>
    <w:rsid w:val="00E43B92"/>
    <w:rsid w:val="00E43D74"/>
    <w:rsid w:val="00E44032"/>
    <w:rsid w:val="00E44069"/>
    <w:rsid w:val="00E4425A"/>
    <w:rsid w:val="00E44342"/>
    <w:rsid w:val="00E44468"/>
    <w:rsid w:val="00E44500"/>
    <w:rsid w:val="00E446D5"/>
    <w:rsid w:val="00E44833"/>
    <w:rsid w:val="00E44B66"/>
    <w:rsid w:val="00E44C9D"/>
    <w:rsid w:val="00E44CFA"/>
    <w:rsid w:val="00E45421"/>
    <w:rsid w:val="00E45B08"/>
    <w:rsid w:val="00E45C80"/>
    <w:rsid w:val="00E45DEC"/>
    <w:rsid w:val="00E45F24"/>
    <w:rsid w:val="00E46012"/>
    <w:rsid w:val="00E46246"/>
    <w:rsid w:val="00E46512"/>
    <w:rsid w:val="00E46595"/>
    <w:rsid w:val="00E465B1"/>
    <w:rsid w:val="00E46613"/>
    <w:rsid w:val="00E46625"/>
    <w:rsid w:val="00E46A4C"/>
    <w:rsid w:val="00E46B3B"/>
    <w:rsid w:val="00E46B97"/>
    <w:rsid w:val="00E46E70"/>
    <w:rsid w:val="00E46F2D"/>
    <w:rsid w:val="00E47224"/>
    <w:rsid w:val="00E4751E"/>
    <w:rsid w:val="00E47725"/>
    <w:rsid w:val="00E47735"/>
    <w:rsid w:val="00E478B5"/>
    <w:rsid w:val="00E47E59"/>
    <w:rsid w:val="00E50102"/>
    <w:rsid w:val="00E501B4"/>
    <w:rsid w:val="00E50293"/>
    <w:rsid w:val="00E50555"/>
    <w:rsid w:val="00E50877"/>
    <w:rsid w:val="00E50B8D"/>
    <w:rsid w:val="00E50D2D"/>
    <w:rsid w:val="00E50DF1"/>
    <w:rsid w:val="00E5104A"/>
    <w:rsid w:val="00E510F5"/>
    <w:rsid w:val="00E51815"/>
    <w:rsid w:val="00E518FB"/>
    <w:rsid w:val="00E519C7"/>
    <w:rsid w:val="00E51CFE"/>
    <w:rsid w:val="00E51EAE"/>
    <w:rsid w:val="00E52AE1"/>
    <w:rsid w:val="00E52D54"/>
    <w:rsid w:val="00E52E9A"/>
    <w:rsid w:val="00E534CE"/>
    <w:rsid w:val="00E53790"/>
    <w:rsid w:val="00E53827"/>
    <w:rsid w:val="00E53887"/>
    <w:rsid w:val="00E53924"/>
    <w:rsid w:val="00E53DB6"/>
    <w:rsid w:val="00E53DE8"/>
    <w:rsid w:val="00E53E3A"/>
    <w:rsid w:val="00E54026"/>
    <w:rsid w:val="00E540E8"/>
    <w:rsid w:val="00E541E8"/>
    <w:rsid w:val="00E542A6"/>
    <w:rsid w:val="00E54618"/>
    <w:rsid w:val="00E54A7E"/>
    <w:rsid w:val="00E54AFF"/>
    <w:rsid w:val="00E54B81"/>
    <w:rsid w:val="00E54BAC"/>
    <w:rsid w:val="00E54DEA"/>
    <w:rsid w:val="00E54EAD"/>
    <w:rsid w:val="00E54FD4"/>
    <w:rsid w:val="00E5501F"/>
    <w:rsid w:val="00E55351"/>
    <w:rsid w:val="00E55636"/>
    <w:rsid w:val="00E5566B"/>
    <w:rsid w:val="00E5580F"/>
    <w:rsid w:val="00E567C7"/>
    <w:rsid w:val="00E568CC"/>
    <w:rsid w:val="00E56A39"/>
    <w:rsid w:val="00E56A6E"/>
    <w:rsid w:val="00E56B88"/>
    <w:rsid w:val="00E56BC8"/>
    <w:rsid w:val="00E56D1A"/>
    <w:rsid w:val="00E56D58"/>
    <w:rsid w:val="00E56E8F"/>
    <w:rsid w:val="00E56F3D"/>
    <w:rsid w:val="00E57703"/>
    <w:rsid w:val="00E602AC"/>
    <w:rsid w:val="00E6080D"/>
    <w:rsid w:val="00E60825"/>
    <w:rsid w:val="00E60949"/>
    <w:rsid w:val="00E60E60"/>
    <w:rsid w:val="00E60E70"/>
    <w:rsid w:val="00E613B7"/>
    <w:rsid w:val="00E61750"/>
    <w:rsid w:val="00E61811"/>
    <w:rsid w:val="00E61DDE"/>
    <w:rsid w:val="00E61F4A"/>
    <w:rsid w:val="00E62BD8"/>
    <w:rsid w:val="00E63128"/>
    <w:rsid w:val="00E6314B"/>
    <w:rsid w:val="00E631EC"/>
    <w:rsid w:val="00E63208"/>
    <w:rsid w:val="00E632F8"/>
    <w:rsid w:val="00E6338A"/>
    <w:rsid w:val="00E634A9"/>
    <w:rsid w:val="00E63514"/>
    <w:rsid w:val="00E63A29"/>
    <w:rsid w:val="00E63CA5"/>
    <w:rsid w:val="00E63D91"/>
    <w:rsid w:val="00E6409D"/>
    <w:rsid w:val="00E642A6"/>
    <w:rsid w:val="00E6431D"/>
    <w:rsid w:val="00E643A8"/>
    <w:rsid w:val="00E647EF"/>
    <w:rsid w:val="00E64B4E"/>
    <w:rsid w:val="00E6502D"/>
    <w:rsid w:val="00E65306"/>
    <w:rsid w:val="00E654F6"/>
    <w:rsid w:val="00E657B9"/>
    <w:rsid w:val="00E65A1E"/>
    <w:rsid w:val="00E65B5D"/>
    <w:rsid w:val="00E66220"/>
    <w:rsid w:val="00E6623B"/>
    <w:rsid w:val="00E66743"/>
    <w:rsid w:val="00E67405"/>
    <w:rsid w:val="00E67681"/>
    <w:rsid w:val="00E67BE8"/>
    <w:rsid w:val="00E703D1"/>
    <w:rsid w:val="00E7081F"/>
    <w:rsid w:val="00E70A51"/>
    <w:rsid w:val="00E70D32"/>
    <w:rsid w:val="00E70D75"/>
    <w:rsid w:val="00E713B2"/>
    <w:rsid w:val="00E71517"/>
    <w:rsid w:val="00E71720"/>
    <w:rsid w:val="00E71BCD"/>
    <w:rsid w:val="00E71EC7"/>
    <w:rsid w:val="00E72779"/>
    <w:rsid w:val="00E729BE"/>
    <w:rsid w:val="00E72DAF"/>
    <w:rsid w:val="00E72F7D"/>
    <w:rsid w:val="00E730A9"/>
    <w:rsid w:val="00E730D0"/>
    <w:rsid w:val="00E731FF"/>
    <w:rsid w:val="00E732CB"/>
    <w:rsid w:val="00E73330"/>
    <w:rsid w:val="00E73740"/>
    <w:rsid w:val="00E73A34"/>
    <w:rsid w:val="00E73AAF"/>
    <w:rsid w:val="00E73BDA"/>
    <w:rsid w:val="00E73D26"/>
    <w:rsid w:val="00E73EB9"/>
    <w:rsid w:val="00E73F35"/>
    <w:rsid w:val="00E74450"/>
    <w:rsid w:val="00E744DF"/>
    <w:rsid w:val="00E74516"/>
    <w:rsid w:val="00E745E6"/>
    <w:rsid w:val="00E7469C"/>
    <w:rsid w:val="00E74732"/>
    <w:rsid w:val="00E748FE"/>
    <w:rsid w:val="00E74910"/>
    <w:rsid w:val="00E74D98"/>
    <w:rsid w:val="00E75063"/>
    <w:rsid w:val="00E75222"/>
    <w:rsid w:val="00E75545"/>
    <w:rsid w:val="00E756A7"/>
    <w:rsid w:val="00E75806"/>
    <w:rsid w:val="00E759E7"/>
    <w:rsid w:val="00E75BCD"/>
    <w:rsid w:val="00E75F98"/>
    <w:rsid w:val="00E763EB"/>
    <w:rsid w:val="00E7664B"/>
    <w:rsid w:val="00E76880"/>
    <w:rsid w:val="00E769CA"/>
    <w:rsid w:val="00E76BF8"/>
    <w:rsid w:val="00E76E96"/>
    <w:rsid w:val="00E771DA"/>
    <w:rsid w:val="00E77279"/>
    <w:rsid w:val="00E772B5"/>
    <w:rsid w:val="00E772C1"/>
    <w:rsid w:val="00E776A2"/>
    <w:rsid w:val="00E776F7"/>
    <w:rsid w:val="00E7777C"/>
    <w:rsid w:val="00E77957"/>
    <w:rsid w:val="00E77BD0"/>
    <w:rsid w:val="00E77CDC"/>
    <w:rsid w:val="00E80049"/>
    <w:rsid w:val="00E800FF"/>
    <w:rsid w:val="00E806D0"/>
    <w:rsid w:val="00E808F0"/>
    <w:rsid w:val="00E8099B"/>
    <w:rsid w:val="00E80A44"/>
    <w:rsid w:val="00E80B89"/>
    <w:rsid w:val="00E80C13"/>
    <w:rsid w:val="00E80D2F"/>
    <w:rsid w:val="00E8120B"/>
    <w:rsid w:val="00E81297"/>
    <w:rsid w:val="00E81308"/>
    <w:rsid w:val="00E81359"/>
    <w:rsid w:val="00E815F3"/>
    <w:rsid w:val="00E81704"/>
    <w:rsid w:val="00E818B2"/>
    <w:rsid w:val="00E818F2"/>
    <w:rsid w:val="00E81A74"/>
    <w:rsid w:val="00E81C4E"/>
    <w:rsid w:val="00E820AE"/>
    <w:rsid w:val="00E821BC"/>
    <w:rsid w:val="00E826EA"/>
    <w:rsid w:val="00E82744"/>
    <w:rsid w:val="00E83130"/>
    <w:rsid w:val="00E8350D"/>
    <w:rsid w:val="00E83A66"/>
    <w:rsid w:val="00E83BC0"/>
    <w:rsid w:val="00E83FC4"/>
    <w:rsid w:val="00E84059"/>
    <w:rsid w:val="00E84341"/>
    <w:rsid w:val="00E846AB"/>
    <w:rsid w:val="00E846F5"/>
    <w:rsid w:val="00E848CB"/>
    <w:rsid w:val="00E8497B"/>
    <w:rsid w:val="00E84C0E"/>
    <w:rsid w:val="00E84C4B"/>
    <w:rsid w:val="00E84D9A"/>
    <w:rsid w:val="00E850AF"/>
    <w:rsid w:val="00E851DF"/>
    <w:rsid w:val="00E853B6"/>
    <w:rsid w:val="00E85691"/>
    <w:rsid w:val="00E8575F"/>
    <w:rsid w:val="00E85D5C"/>
    <w:rsid w:val="00E85FBE"/>
    <w:rsid w:val="00E86067"/>
    <w:rsid w:val="00E860B7"/>
    <w:rsid w:val="00E861BF"/>
    <w:rsid w:val="00E8630B"/>
    <w:rsid w:val="00E86362"/>
    <w:rsid w:val="00E86428"/>
    <w:rsid w:val="00E8644E"/>
    <w:rsid w:val="00E8648A"/>
    <w:rsid w:val="00E8655A"/>
    <w:rsid w:val="00E867A9"/>
    <w:rsid w:val="00E86B6B"/>
    <w:rsid w:val="00E86B96"/>
    <w:rsid w:val="00E86B9F"/>
    <w:rsid w:val="00E871E7"/>
    <w:rsid w:val="00E87543"/>
    <w:rsid w:val="00E8758F"/>
    <w:rsid w:val="00E8761A"/>
    <w:rsid w:val="00E877D3"/>
    <w:rsid w:val="00E878D6"/>
    <w:rsid w:val="00E903E0"/>
    <w:rsid w:val="00E9095A"/>
    <w:rsid w:val="00E90B63"/>
    <w:rsid w:val="00E90C51"/>
    <w:rsid w:val="00E90E9C"/>
    <w:rsid w:val="00E90F68"/>
    <w:rsid w:val="00E90F82"/>
    <w:rsid w:val="00E9102D"/>
    <w:rsid w:val="00E912F9"/>
    <w:rsid w:val="00E91307"/>
    <w:rsid w:val="00E91516"/>
    <w:rsid w:val="00E9155C"/>
    <w:rsid w:val="00E91602"/>
    <w:rsid w:val="00E9179A"/>
    <w:rsid w:val="00E917C8"/>
    <w:rsid w:val="00E918E8"/>
    <w:rsid w:val="00E919B8"/>
    <w:rsid w:val="00E91DDE"/>
    <w:rsid w:val="00E91E24"/>
    <w:rsid w:val="00E91F2A"/>
    <w:rsid w:val="00E91F9F"/>
    <w:rsid w:val="00E91FDB"/>
    <w:rsid w:val="00E92064"/>
    <w:rsid w:val="00E9235D"/>
    <w:rsid w:val="00E9269F"/>
    <w:rsid w:val="00E92703"/>
    <w:rsid w:val="00E92B98"/>
    <w:rsid w:val="00E92E88"/>
    <w:rsid w:val="00E933CE"/>
    <w:rsid w:val="00E936BA"/>
    <w:rsid w:val="00E93975"/>
    <w:rsid w:val="00E93993"/>
    <w:rsid w:val="00E93E26"/>
    <w:rsid w:val="00E94072"/>
    <w:rsid w:val="00E9411E"/>
    <w:rsid w:val="00E94287"/>
    <w:rsid w:val="00E947EF"/>
    <w:rsid w:val="00E949CE"/>
    <w:rsid w:val="00E94E8E"/>
    <w:rsid w:val="00E95272"/>
    <w:rsid w:val="00E952BD"/>
    <w:rsid w:val="00E95330"/>
    <w:rsid w:val="00E95713"/>
    <w:rsid w:val="00E957F5"/>
    <w:rsid w:val="00E95906"/>
    <w:rsid w:val="00E95968"/>
    <w:rsid w:val="00E95B30"/>
    <w:rsid w:val="00E95EDC"/>
    <w:rsid w:val="00E960D0"/>
    <w:rsid w:val="00E96264"/>
    <w:rsid w:val="00E962DA"/>
    <w:rsid w:val="00E963A3"/>
    <w:rsid w:val="00E96489"/>
    <w:rsid w:val="00E964E8"/>
    <w:rsid w:val="00E966B4"/>
    <w:rsid w:val="00E9686B"/>
    <w:rsid w:val="00E96B38"/>
    <w:rsid w:val="00E97773"/>
    <w:rsid w:val="00E977C9"/>
    <w:rsid w:val="00E97BE6"/>
    <w:rsid w:val="00EA015F"/>
    <w:rsid w:val="00EA0818"/>
    <w:rsid w:val="00EA10D4"/>
    <w:rsid w:val="00EA17A0"/>
    <w:rsid w:val="00EA1998"/>
    <w:rsid w:val="00EA22BD"/>
    <w:rsid w:val="00EA235F"/>
    <w:rsid w:val="00EA272E"/>
    <w:rsid w:val="00EA2AA5"/>
    <w:rsid w:val="00EA2EF1"/>
    <w:rsid w:val="00EA3008"/>
    <w:rsid w:val="00EA3558"/>
    <w:rsid w:val="00EA3973"/>
    <w:rsid w:val="00EA39B9"/>
    <w:rsid w:val="00EA3C03"/>
    <w:rsid w:val="00EA3D37"/>
    <w:rsid w:val="00EA3EBB"/>
    <w:rsid w:val="00EA4063"/>
    <w:rsid w:val="00EA4126"/>
    <w:rsid w:val="00EA44BA"/>
    <w:rsid w:val="00EA4A21"/>
    <w:rsid w:val="00EA50C5"/>
    <w:rsid w:val="00EA534C"/>
    <w:rsid w:val="00EA5355"/>
    <w:rsid w:val="00EA5469"/>
    <w:rsid w:val="00EA56F7"/>
    <w:rsid w:val="00EA58B0"/>
    <w:rsid w:val="00EA5A2C"/>
    <w:rsid w:val="00EA5B2D"/>
    <w:rsid w:val="00EA5E1E"/>
    <w:rsid w:val="00EA609A"/>
    <w:rsid w:val="00EA6228"/>
    <w:rsid w:val="00EA62C3"/>
    <w:rsid w:val="00EA66DC"/>
    <w:rsid w:val="00EA688D"/>
    <w:rsid w:val="00EA6893"/>
    <w:rsid w:val="00EA68B2"/>
    <w:rsid w:val="00EA6977"/>
    <w:rsid w:val="00EA6AE7"/>
    <w:rsid w:val="00EA6FB8"/>
    <w:rsid w:val="00EA712D"/>
    <w:rsid w:val="00EA7154"/>
    <w:rsid w:val="00EA7AD1"/>
    <w:rsid w:val="00EB0148"/>
    <w:rsid w:val="00EB022F"/>
    <w:rsid w:val="00EB0301"/>
    <w:rsid w:val="00EB03A5"/>
    <w:rsid w:val="00EB0942"/>
    <w:rsid w:val="00EB0A7F"/>
    <w:rsid w:val="00EB0B87"/>
    <w:rsid w:val="00EB0CA3"/>
    <w:rsid w:val="00EB0D04"/>
    <w:rsid w:val="00EB0E04"/>
    <w:rsid w:val="00EB0E1C"/>
    <w:rsid w:val="00EB10E1"/>
    <w:rsid w:val="00EB11DF"/>
    <w:rsid w:val="00EB14BF"/>
    <w:rsid w:val="00EB15FB"/>
    <w:rsid w:val="00EB1B57"/>
    <w:rsid w:val="00EB1BF8"/>
    <w:rsid w:val="00EB1C8C"/>
    <w:rsid w:val="00EB1D73"/>
    <w:rsid w:val="00EB1E44"/>
    <w:rsid w:val="00EB1F06"/>
    <w:rsid w:val="00EB1F14"/>
    <w:rsid w:val="00EB2A69"/>
    <w:rsid w:val="00EB2BEF"/>
    <w:rsid w:val="00EB2DC8"/>
    <w:rsid w:val="00EB3E55"/>
    <w:rsid w:val="00EB3EAF"/>
    <w:rsid w:val="00EB3FB9"/>
    <w:rsid w:val="00EB4050"/>
    <w:rsid w:val="00EB41C5"/>
    <w:rsid w:val="00EB4262"/>
    <w:rsid w:val="00EB44AB"/>
    <w:rsid w:val="00EB45C2"/>
    <w:rsid w:val="00EB45C6"/>
    <w:rsid w:val="00EB5215"/>
    <w:rsid w:val="00EB52CC"/>
    <w:rsid w:val="00EB5C80"/>
    <w:rsid w:val="00EB600C"/>
    <w:rsid w:val="00EB62F8"/>
    <w:rsid w:val="00EB642A"/>
    <w:rsid w:val="00EB6699"/>
    <w:rsid w:val="00EB66F3"/>
    <w:rsid w:val="00EB6782"/>
    <w:rsid w:val="00EB69DC"/>
    <w:rsid w:val="00EB6A01"/>
    <w:rsid w:val="00EB6B81"/>
    <w:rsid w:val="00EB6BA4"/>
    <w:rsid w:val="00EB6D5D"/>
    <w:rsid w:val="00EB6D74"/>
    <w:rsid w:val="00EB6EF0"/>
    <w:rsid w:val="00EB73AD"/>
    <w:rsid w:val="00EB742E"/>
    <w:rsid w:val="00EB7528"/>
    <w:rsid w:val="00EB76E0"/>
    <w:rsid w:val="00EB77ED"/>
    <w:rsid w:val="00EB78D6"/>
    <w:rsid w:val="00EB7A37"/>
    <w:rsid w:val="00EB7DC7"/>
    <w:rsid w:val="00EC00F4"/>
    <w:rsid w:val="00EC01BF"/>
    <w:rsid w:val="00EC01D7"/>
    <w:rsid w:val="00EC0339"/>
    <w:rsid w:val="00EC05FF"/>
    <w:rsid w:val="00EC072A"/>
    <w:rsid w:val="00EC0A9A"/>
    <w:rsid w:val="00EC0C89"/>
    <w:rsid w:val="00EC0E52"/>
    <w:rsid w:val="00EC0E79"/>
    <w:rsid w:val="00EC0EFE"/>
    <w:rsid w:val="00EC10CA"/>
    <w:rsid w:val="00EC111C"/>
    <w:rsid w:val="00EC134C"/>
    <w:rsid w:val="00EC1BAD"/>
    <w:rsid w:val="00EC1E9F"/>
    <w:rsid w:val="00EC203B"/>
    <w:rsid w:val="00EC229B"/>
    <w:rsid w:val="00EC239B"/>
    <w:rsid w:val="00EC23FF"/>
    <w:rsid w:val="00EC243F"/>
    <w:rsid w:val="00EC2915"/>
    <w:rsid w:val="00EC2C6D"/>
    <w:rsid w:val="00EC2E6A"/>
    <w:rsid w:val="00EC305D"/>
    <w:rsid w:val="00EC3109"/>
    <w:rsid w:val="00EC3511"/>
    <w:rsid w:val="00EC3571"/>
    <w:rsid w:val="00EC37D4"/>
    <w:rsid w:val="00EC38D6"/>
    <w:rsid w:val="00EC3C86"/>
    <w:rsid w:val="00EC3D9D"/>
    <w:rsid w:val="00EC4138"/>
    <w:rsid w:val="00EC4990"/>
    <w:rsid w:val="00EC4AD5"/>
    <w:rsid w:val="00EC4BF6"/>
    <w:rsid w:val="00EC4CDD"/>
    <w:rsid w:val="00EC4D4E"/>
    <w:rsid w:val="00EC4F0F"/>
    <w:rsid w:val="00EC5001"/>
    <w:rsid w:val="00EC540B"/>
    <w:rsid w:val="00EC588C"/>
    <w:rsid w:val="00EC5C40"/>
    <w:rsid w:val="00EC5D90"/>
    <w:rsid w:val="00EC6235"/>
    <w:rsid w:val="00EC652A"/>
    <w:rsid w:val="00EC659C"/>
    <w:rsid w:val="00EC66A8"/>
    <w:rsid w:val="00EC6782"/>
    <w:rsid w:val="00EC69DD"/>
    <w:rsid w:val="00EC6CDC"/>
    <w:rsid w:val="00EC6DB6"/>
    <w:rsid w:val="00EC6FF4"/>
    <w:rsid w:val="00EC70A9"/>
    <w:rsid w:val="00EC7368"/>
    <w:rsid w:val="00EC7561"/>
    <w:rsid w:val="00EC7593"/>
    <w:rsid w:val="00EC7711"/>
    <w:rsid w:val="00EC79FD"/>
    <w:rsid w:val="00ED00DC"/>
    <w:rsid w:val="00ED0290"/>
    <w:rsid w:val="00ED1268"/>
    <w:rsid w:val="00ED12D4"/>
    <w:rsid w:val="00ED1403"/>
    <w:rsid w:val="00ED163A"/>
    <w:rsid w:val="00ED205C"/>
    <w:rsid w:val="00ED244F"/>
    <w:rsid w:val="00ED2647"/>
    <w:rsid w:val="00ED277C"/>
    <w:rsid w:val="00ED2824"/>
    <w:rsid w:val="00ED28AD"/>
    <w:rsid w:val="00ED2AF7"/>
    <w:rsid w:val="00ED2BE8"/>
    <w:rsid w:val="00ED304F"/>
    <w:rsid w:val="00ED308D"/>
    <w:rsid w:val="00ED327C"/>
    <w:rsid w:val="00ED32EC"/>
    <w:rsid w:val="00ED33B7"/>
    <w:rsid w:val="00ED33D2"/>
    <w:rsid w:val="00ED37A3"/>
    <w:rsid w:val="00ED39D4"/>
    <w:rsid w:val="00ED3C45"/>
    <w:rsid w:val="00ED3E55"/>
    <w:rsid w:val="00ED41A5"/>
    <w:rsid w:val="00ED4650"/>
    <w:rsid w:val="00ED4D2C"/>
    <w:rsid w:val="00ED4DEF"/>
    <w:rsid w:val="00ED4EC3"/>
    <w:rsid w:val="00ED4EF0"/>
    <w:rsid w:val="00ED4F00"/>
    <w:rsid w:val="00ED523D"/>
    <w:rsid w:val="00ED52F7"/>
    <w:rsid w:val="00ED53D1"/>
    <w:rsid w:val="00ED57AF"/>
    <w:rsid w:val="00ED5AB9"/>
    <w:rsid w:val="00ED5B2D"/>
    <w:rsid w:val="00ED5EA6"/>
    <w:rsid w:val="00ED65C9"/>
    <w:rsid w:val="00ED690F"/>
    <w:rsid w:val="00ED6B0F"/>
    <w:rsid w:val="00ED70B8"/>
    <w:rsid w:val="00ED71E2"/>
    <w:rsid w:val="00ED739A"/>
    <w:rsid w:val="00ED739E"/>
    <w:rsid w:val="00ED7466"/>
    <w:rsid w:val="00ED7800"/>
    <w:rsid w:val="00ED7A66"/>
    <w:rsid w:val="00ED7DDA"/>
    <w:rsid w:val="00ED7E42"/>
    <w:rsid w:val="00ED7E5D"/>
    <w:rsid w:val="00EE0289"/>
    <w:rsid w:val="00EE080A"/>
    <w:rsid w:val="00EE0AF0"/>
    <w:rsid w:val="00EE0D26"/>
    <w:rsid w:val="00EE0D5F"/>
    <w:rsid w:val="00EE0DF9"/>
    <w:rsid w:val="00EE13AD"/>
    <w:rsid w:val="00EE176E"/>
    <w:rsid w:val="00EE1B80"/>
    <w:rsid w:val="00EE1C34"/>
    <w:rsid w:val="00EE1C7C"/>
    <w:rsid w:val="00EE1D08"/>
    <w:rsid w:val="00EE2178"/>
    <w:rsid w:val="00EE231D"/>
    <w:rsid w:val="00EE256A"/>
    <w:rsid w:val="00EE26B3"/>
    <w:rsid w:val="00EE2715"/>
    <w:rsid w:val="00EE279E"/>
    <w:rsid w:val="00EE28F4"/>
    <w:rsid w:val="00EE2BC7"/>
    <w:rsid w:val="00EE2BF0"/>
    <w:rsid w:val="00EE2EAD"/>
    <w:rsid w:val="00EE3090"/>
    <w:rsid w:val="00EE339F"/>
    <w:rsid w:val="00EE34EA"/>
    <w:rsid w:val="00EE351F"/>
    <w:rsid w:val="00EE3B06"/>
    <w:rsid w:val="00EE3EDD"/>
    <w:rsid w:val="00EE3FED"/>
    <w:rsid w:val="00EE4794"/>
    <w:rsid w:val="00EE4896"/>
    <w:rsid w:val="00EE48FC"/>
    <w:rsid w:val="00EE4E8B"/>
    <w:rsid w:val="00EE565E"/>
    <w:rsid w:val="00EE5975"/>
    <w:rsid w:val="00EE5DD2"/>
    <w:rsid w:val="00EE5E98"/>
    <w:rsid w:val="00EE6004"/>
    <w:rsid w:val="00EE60D7"/>
    <w:rsid w:val="00EE64B7"/>
    <w:rsid w:val="00EE64FF"/>
    <w:rsid w:val="00EE65E5"/>
    <w:rsid w:val="00EE6653"/>
    <w:rsid w:val="00EE67F6"/>
    <w:rsid w:val="00EE68CF"/>
    <w:rsid w:val="00EE6C77"/>
    <w:rsid w:val="00EE6CC1"/>
    <w:rsid w:val="00EE6F29"/>
    <w:rsid w:val="00EE7215"/>
    <w:rsid w:val="00EE74C4"/>
    <w:rsid w:val="00EE7514"/>
    <w:rsid w:val="00EE773B"/>
    <w:rsid w:val="00EE7AA3"/>
    <w:rsid w:val="00EE7B2F"/>
    <w:rsid w:val="00EE7BB6"/>
    <w:rsid w:val="00EF031D"/>
    <w:rsid w:val="00EF0862"/>
    <w:rsid w:val="00EF0AF7"/>
    <w:rsid w:val="00EF0C38"/>
    <w:rsid w:val="00EF0C89"/>
    <w:rsid w:val="00EF12D2"/>
    <w:rsid w:val="00EF135A"/>
    <w:rsid w:val="00EF1F93"/>
    <w:rsid w:val="00EF2A65"/>
    <w:rsid w:val="00EF2F0D"/>
    <w:rsid w:val="00EF3144"/>
    <w:rsid w:val="00EF3371"/>
    <w:rsid w:val="00EF34BC"/>
    <w:rsid w:val="00EF3857"/>
    <w:rsid w:val="00EF3870"/>
    <w:rsid w:val="00EF38D7"/>
    <w:rsid w:val="00EF3F96"/>
    <w:rsid w:val="00EF3FCC"/>
    <w:rsid w:val="00EF42D4"/>
    <w:rsid w:val="00EF488A"/>
    <w:rsid w:val="00EF4AE5"/>
    <w:rsid w:val="00EF53B8"/>
    <w:rsid w:val="00EF55BF"/>
    <w:rsid w:val="00EF5919"/>
    <w:rsid w:val="00EF5E24"/>
    <w:rsid w:val="00EF6055"/>
    <w:rsid w:val="00EF6199"/>
    <w:rsid w:val="00EF64DC"/>
    <w:rsid w:val="00EF6511"/>
    <w:rsid w:val="00EF6730"/>
    <w:rsid w:val="00EF6911"/>
    <w:rsid w:val="00EF6A68"/>
    <w:rsid w:val="00EF6B8C"/>
    <w:rsid w:val="00EF6F3D"/>
    <w:rsid w:val="00EF6FD4"/>
    <w:rsid w:val="00EF72B0"/>
    <w:rsid w:val="00EF72BA"/>
    <w:rsid w:val="00EF7566"/>
    <w:rsid w:val="00EF7638"/>
    <w:rsid w:val="00EF77C2"/>
    <w:rsid w:val="00EF77D6"/>
    <w:rsid w:val="00EF7C01"/>
    <w:rsid w:val="00F0007A"/>
    <w:rsid w:val="00F002EA"/>
    <w:rsid w:val="00F0039D"/>
    <w:rsid w:val="00F004D2"/>
    <w:rsid w:val="00F00DA1"/>
    <w:rsid w:val="00F011F9"/>
    <w:rsid w:val="00F0185B"/>
    <w:rsid w:val="00F01CB1"/>
    <w:rsid w:val="00F01DAB"/>
    <w:rsid w:val="00F01E1A"/>
    <w:rsid w:val="00F020E2"/>
    <w:rsid w:val="00F02455"/>
    <w:rsid w:val="00F02604"/>
    <w:rsid w:val="00F02630"/>
    <w:rsid w:val="00F0272F"/>
    <w:rsid w:val="00F03125"/>
    <w:rsid w:val="00F031B9"/>
    <w:rsid w:val="00F0326E"/>
    <w:rsid w:val="00F032FB"/>
    <w:rsid w:val="00F0339B"/>
    <w:rsid w:val="00F0357B"/>
    <w:rsid w:val="00F03EA1"/>
    <w:rsid w:val="00F043D7"/>
    <w:rsid w:val="00F04551"/>
    <w:rsid w:val="00F046A3"/>
    <w:rsid w:val="00F04A71"/>
    <w:rsid w:val="00F04FFC"/>
    <w:rsid w:val="00F05349"/>
    <w:rsid w:val="00F054EB"/>
    <w:rsid w:val="00F059D2"/>
    <w:rsid w:val="00F05B70"/>
    <w:rsid w:val="00F05BFD"/>
    <w:rsid w:val="00F06201"/>
    <w:rsid w:val="00F0657A"/>
    <w:rsid w:val="00F06602"/>
    <w:rsid w:val="00F0668A"/>
    <w:rsid w:val="00F06981"/>
    <w:rsid w:val="00F069B8"/>
    <w:rsid w:val="00F06D2F"/>
    <w:rsid w:val="00F0721F"/>
    <w:rsid w:val="00F07A94"/>
    <w:rsid w:val="00F07CB4"/>
    <w:rsid w:val="00F07CC9"/>
    <w:rsid w:val="00F10705"/>
    <w:rsid w:val="00F1083A"/>
    <w:rsid w:val="00F109F9"/>
    <w:rsid w:val="00F10C71"/>
    <w:rsid w:val="00F10EDA"/>
    <w:rsid w:val="00F10F25"/>
    <w:rsid w:val="00F10FEB"/>
    <w:rsid w:val="00F114CD"/>
    <w:rsid w:val="00F11B3B"/>
    <w:rsid w:val="00F11E04"/>
    <w:rsid w:val="00F11E4C"/>
    <w:rsid w:val="00F121CF"/>
    <w:rsid w:val="00F123A3"/>
    <w:rsid w:val="00F123D5"/>
    <w:rsid w:val="00F1265C"/>
    <w:rsid w:val="00F12770"/>
    <w:rsid w:val="00F12780"/>
    <w:rsid w:val="00F128A2"/>
    <w:rsid w:val="00F12A19"/>
    <w:rsid w:val="00F12E16"/>
    <w:rsid w:val="00F12FD0"/>
    <w:rsid w:val="00F13176"/>
    <w:rsid w:val="00F1350C"/>
    <w:rsid w:val="00F13747"/>
    <w:rsid w:val="00F13793"/>
    <w:rsid w:val="00F138FC"/>
    <w:rsid w:val="00F13B5E"/>
    <w:rsid w:val="00F13BE0"/>
    <w:rsid w:val="00F13E68"/>
    <w:rsid w:val="00F13FED"/>
    <w:rsid w:val="00F14DF6"/>
    <w:rsid w:val="00F14E8C"/>
    <w:rsid w:val="00F151D4"/>
    <w:rsid w:val="00F15316"/>
    <w:rsid w:val="00F154C2"/>
    <w:rsid w:val="00F1554E"/>
    <w:rsid w:val="00F15607"/>
    <w:rsid w:val="00F15644"/>
    <w:rsid w:val="00F1594D"/>
    <w:rsid w:val="00F15A90"/>
    <w:rsid w:val="00F15AAC"/>
    <w:rsid w:val="00F15BA4"/>
    <w:rsid w:val="00F15BCA"/>
    <w:rsid w:val="00F15E1C"/>
    <w:rsid w:val="00F16189"/>
    <w:rsid w:val="00F161A8"/>
    <w:rsid w:val="00F163EB"/>
    <w:rsid w:val="00F164D3"/>
    <w:rsid w:val="00F16BA6"/>
    <w:rsid w:val="00F16C75"/>
    <w:rsid w:val="00F16D6C"/>
    <w:rsid w:val="00F16EFF"/>
    <w:rsid w:val="00F17318"/>
    <w:rsid w:val="00F174CE"/>
    <w:rsid w:val="00F175A6"/>
    <w:rsid w:val="00F17766"/>
    <w:rsid w:val="00F178D9"/>
    <w:rsid w:val="00F17A05"/>
    <w:rsid w:val="00F17A7C"/>
    <w:rsid w:val="00F17C3B"/>
    <w:rsid w:val="00F17FFE"/>
    <w:rsid w:val="00F200F9"/>
    <w:rsid w:val="00F201AB"/>
    <w:rsid w:val="00F2036E"/>
    <w:rsid w:val="00F20414"/>
    <w:rsid w:val="00F20596"/>
    <w:rsid w:val="00F206D4"/>
    <w:rsid w:val="00F20AEC"/>
    <w:rsid w:val="00F20D20"/>
    <w:rsid w:val="00F20F11"/>
    <w:rsid w:val="00F212BC"/>
    <w:rsid w:val="00F21410"/>
    <w:rsid w:val="00F219F4"/>
    <w:rsid w:val="00F21BFB"/>
    <w:rsid w:val="00F22121"/>
    <w:rsid w:val="00F22140"/>
    <w:rsid w:val="00F224AE"/>
    <w:rsid w:val="00F22AD8"/>
    <w:rsid w:val="00F22C08"/>
    <w:rsid w:val="00F232BC"/>
    <w:rsid w:val="00F2346D"/>
    <w:rsid w:val="00F2347E"/>
    <w:rsid w:val="00F237D4"/>
    <w:rsid w:val="00F23CFB"/>
    <w:rsid w:val="00F242E0"/>
    <w:rsid w:val="00F248C8"/>
    <w:rsid w:val="00F24919"/>
    <w:rsid w:val="00F24B18"/>
    <w:rsid w:val="00F24C64"/>
    <w:rsid w:val="00F2515E"/>
    <w:rsid w:val="00F25522"/>
    <w:rsid w:val="00F255E5"/>
    <w:rsid w:val="00F257B8"/>
    <w:rsid w:val="00F25868"/>
    <w:rsid w:val="00F25896"/>
    <w:rsid w:val="00F2589F"/>
    <w:rsid w:val="00F25B29"/>
    <w:rsid w:val="00F25B2C"/>
    <w:rsid w:val="00F25FB7"/>
    <w:rsid w:val="00F262D4"/>
    <w:rsid w:val="00F262DE"/>
    <w:rsid w:val="00F26607"/>
    <w:rsid w:val="00F2661A"/>
    <w:rsid w:val="00F26825"/>
    <w:rsid w:val="00F26D20"/>
    <w:rsid w:val="00F26F38"/>
    <w:rsid w:val="00F27339"/>
    <w:rsid w:val="00F27704"/>
    <w:rsid w:val="00F27A39"/>
    <w:rsid w:val="00F27ED2"/>
    <w:rsid w:val="00F300DA"/>
    <w:rsid w:val="00F301A5"/>
    <w:rsid w:val="00F308AA"/>
    <w:rsid w:val="00F30A07"/>
    <w:rsid w:val="00F30A5F"/>
    <w:rsid w:val="00F310CE"/>
    <w:rsid w:val="00F3120B"/>
    <w:rsid w:val="00F312B6"/>
    <w:rsid w:val="00F312F1"/>
    <w:rsid w:val="00F3130F"/>
    <w:rsid w:val="00F315E1"/>
    <w:rsid w:val="00F3174C"/>
    <w:rsid w:val="00F31BEF"/>
    <w:rsid w:val="00F31E63"/>
    <w:rsid w:val="00F31FB8"/>
    <w:rsid w:val="00F32027"/>
    <w:rsid w:val="00F320D2"/>
    <w:rsid w:val="00F320F3"/>
    <w:rsid w:val="00F321F9"/>
    <w:rsid w:val="00F32616"/>
    <w:rsid w:val="00F3297D"/>
    <w:rsid w:val="00F32CAE"/>
    <w:rsid w:val="00F337CE"/>
    <w:rsid w:val="00F33A61"/>
    <w:rsid w:val="00F33A91"/>
    <w:rsid w:val="00F341E4"/>
    <w:rsid w:val="00F3441B"/>
    <w:rsid w:val="00F347AD"/>
    <w:rsid w:val="00F34B8C"/>
    <w:rsid w:val="00F34D81"/>
    <w:rsid w:val="00F357CD"/>
    <w:rsid w:val="00F35840"/>
    <w:rsid w:val="00F35F06"/>
    <w:rsid w:val="00F35FBB"/>
    <w:rsid w:val="00F36143"/>
    <w:rsid w:val="00F362C7"/>
    <w:rsid w:val="00F363BC"/>
    <w:rsid w:val="00F36458"/>
    <w:rsid w:val="00F36702"/>
    <w:rsid w:val="00F36C98"/>
    <w:rsid w:val="00F37A3B"/>
    <w:rsid w:val="00F37C73"/>
    <w:rsid w:val="00F40012"/>
    <w:rsid w:val="00F40057"/>
    <w:rsid w:val="00F403F9"/>
    <w:rsid w:val="00F405AA"/>
    <w:rsid w:val="00F40807"/>
    <w:rsid w:val="00F408B6"/>
    <w:rsid w:val="00F40D51"/>
    <w:rsid w:val="00F40F2B"/>
    <w:rsid w:val="00F411DF"/>
    <w:rsid w:val="00F41894"/>
    <w:rsid w:val="00F419D4"/>
    <w:rsid w:val="00F41A15"/>
    <w:rsid w:val="00F41D5B"/>
    <w:rsid w:val="00F41F17"/>
    <w:rsid w:val="00F420D0"/>
    <w:rsid w:val="00F42541"/>
    <w:rsid w:val="00F42561"/>
    <w:rsid w:val="00F425EB"/>
    <w:rsid w:val="00F4264F"/>
    <w:rsid w:val="00F428A3"/>
    <w:rsid w:val="00F42A7F"/>
    <w:rsid w:val="00F42D46"/>
    <w:rsid w:val="00F42DDE"/>
    <w:rsid w:val="00F4311A"/>
    <w:rsid w:val="00F43223"/>
    <w:rsid w:val="00F43493"/>
    <w:rsid w:val="00F43965"/>
    <w:rsid w:val="00F43FB8"/>
    <w:rsid w:val="00F43FC3"/>
    <w:rsid w:val="00F44132"/>
    <w:rsid w:val="00F445F9"/>
    <w:rsid w:val="00F44674"/>
    <w:rsid w:val="00F4493C"/>
    <w:rsid w:val="00F44A1F"/>
    <w:rsid w:val="00F44D48"/>
    <w:rsid w:val="00F45064"/>
    <w:rsid w:val="00F4506C"/>
    <w:rsid w:val="00F4510D"/>
    <w:rsid w:val="00F45266"/>
    <w:rsid w:val="00F4577A"/>
    <w:rsid w:val="00F4578F"/>
    <w:rsid w:val="00F45A81"/>
    <w:rsid w:val="00F45B23"/>
    <w:rsid w:val="00F45DA6"/>
    <w:rsid w:val="00F4625B"/>
    <w:rsid w:val="00F4627D"/>
    <w:rsid w:val="00F4627F"/>
    <w:rsid w:val="00F464DF"/>
    <w:rsid w:val="00F468CA"/>
    <w:rsid w:val="00F46CBC"/>
    <w:rsid w:val="00F46E85"/>
    <w:rsid w:val="00F4733E"/>
    <w:rsid w:val="00F47AD8"/>
    <w:rsid w:val="00F47B6A"/>
    <w:rsid w:val="00F47BD5"/>
    <w:rsid w:val="00F47C74"/>
    <w:rsid w:val="00F47E61"/>
    <w:rsid w:val="00F50201"/>
    <w:rsid w:val="00F50584"/>
    <w:rsid w:val="00F505C8"/>
    <w:rsid w:val="00F5066A"/>
    <w:rsid w:val="00F50FA7"/>
    <w:rsid w:val="00F510A4"/>
    <w:rsid w:val="00F5143E"/>
    <w:rsid w:val="00F5160E"/>
    <w:rsid w:val="00F51E3A"/>
    <w:rsid w:val="00F52473"/>
    <w:rsid w:val="00F525ED"/>
    <w:rsid w:val="00F5269E"/>
    <w:rsid w:val="00F52BA2"/>
    <w:rsid w:val="00F52C96"/>
    <w:rsid w:val="00F53180"/>
    <w:rsid w:val="00F532C5"/>
    <w:rsid w:val="00F533B2"/>
    <w:rsid w:val="00F5397D"/>
    <w:rsid w:val="00F53DED"/>
    <w:rsid w:val="00F540B3"/>
    <w:rsid w:val="00F54189"/>
    <w:rsid w:val="00F541EA"/>
    <w:rsid w:val="00F542CE"/>
    <w:rsid w:val="00F543FE"/>
    <w:rsid w:val="00F545D0"/>
    <w:rsid w:val="00F54914"/>
    <w:rsid w:val="00F5499F"/>
    <w:rsid w:val="00F54AC0"/>
    <w:rsid w:val="00F5508B"/>
    <w:rsid w:val="00F55564"/>
    <w:rsid w:val="00F556BA"/>
    <w:rsid w:val="00F5599F"/>
    <w:rsid w:val="00F5621F"/>
    <w:rsid w:val="00F564D3"/>
    <w:rsid w:val="00F56765"/>
    <w:rsid w:val="00F56770"/>
    <w:rsid w:val="00F568A9"/>
    <w:rsid w:val="00F56EEB"/>
    <w:rsid w:val="00F57291"/>
    <w:rsid w:val="00F572D9"/>
    <w:rsid w:val="00F574C1"/>
    <w:rsid w:val="00F57569"/>
    <w:rsid w:val="00F57731"/>
    <w:rsid w:val="00F577D7"/>
    <w:rsid w:val="00F579E4"/>
    <w:rsid w:val="00F57A8A"/>
    <w:rsid w:val="00F57FF6"/>
    <w:rsid w:val="00F60143"/>
    <w:rsid w:val="00F6031A"/>
    <w:rsid w:val="00F60505"/>
    <w:rsid w:val="00F60672"/>
    <w:rsid w:val="00F60927"/>
    <w:rsid w:val="00F60C0F"/>
    <w:rsid w:val="00F60C37"/>
    <w:rsid w:val="00F60CE6"/>
    <w:rsid w:val="00F60DBE"/>
    <w:rsid w:val="00F6103B"/>
    <w:rsid w:val="00F612CC"/>
    <w:rsid w:val="00F613DF"/>
    <w:rsid w:val="00F61921"/>
    <w:rsid w:val="00F61C03"/>
    <w:rsid w:val="00F61C0C"/>
    <w:rsid w:val="00F61DE0"/>
    <w:rsid w:val="00F61FF2"/>
    <w:rsid w:val="00F62786"/>
    <w:rsid w:val="00F6281A"/>
    <w:rsid w:val="00F629B5"/>
    <w:rsid w:val="00F62AD3"/>
    <w:rsid w:val="00F62C57"/>
    <w:rsid w:val="00F62F9C"/>
    <w:rsid w:val="00F63154"/>
    <w:rsid w:val="00F6327B"/>
    <w:rsid w:val="00F6331D"/>
    <w:rsid w:val="00F633CD"/>
    <w:rsid w:val="00F638A8"/>
    <w:rsid w:val="00F63930"/>
    <w:rsid w:val="00F63B66"/>
    <w:rsid w:val="00F63E9A"/>
    <w:rsid w:val="00F641EE"/>
    <w:rsid w:val="00F6433C"/>
    <w:rsid w:val="00F64402"/>
    <w:rsid w:val="00F649B6"/>
    <w:rsid w:val="00F64B3D"/>
    <w:rsid w:val="00F64E64"/>
    <w:rsid w:val="00F64EC1"/>
    <w:rsid w:val="00F6501B"/>
    <w:rsid w:val="00F65313"/>
    <w:rsid w:val="00F655FD"/>
    <w:rsid w:val="00F65715"/>
    <w:rsid w:val="00F65B92"/>
    <w:rsid w:val="00F65BD9"/>
    <w:rsid w:val="00F65E4C"/>
    <w:rsid w:val="00F65F12"/>
    <w:rsid w:val="00F6656D"/>
    <w:rsid w:val="00F666E0"/>
    <w:rsid w:val="00F6683A"/>
    <w:rsid w:val="00F6696B"/>
    <w:rsid w:val="00F66E50"/>
    <w:rsid w:val="00F66E51"/>
    <w:rsid w:val="00F66ECA"/>
    <w:rsid w:val="00F671F4"/>
    <w:rsid w:val="00F6778E"/>
    <w:rsid w:val="00F67934"/>
    <w:rsid w:val="00F67C19"/>
    <w:rsid w:val="00F67DC0"/>
    <w:rsid w:val="00F67F60"/>
    <w:rsid w:val="00F67F73"/>
    <w:rsid w:val="00F67F96"/>
    <w:rsid w:val="00F701EB"/>
    <w:rsid w:val="00F7044C"/>
    <w:rsid w:val="00F70FBE"/>
    <w:rsid w:val="00F71077"/>
    <w:rsid w:val="00F71171"/>
    <w:rsid w:val="00F714F9"/>
    <w:rsid w:val="00F715C4"/>
    <w:rsid w:val="00F7190A"/>
    <w:rsid w:val="00F71C55"/>
    <w:rsid w:val="00F72165"/>
    <w:rsid w:val="00F7228F"/>
    <w:rsid w:val="00F722B8"/>
    <w:rsid w:val="00F722F2"/>
    <w:rsid w:val="00F730D4"/>
    <w:rsid w:val="00F730EA"/>
    <w:rsid w:val="00F73185"/>
    <w:rsid w:val="00F732CE"/>
    <w:rsid w:val="00F73AFD"/>
    <w:rsid w:val="00F73D3F"/>
    <w:rsid w:val="00F74A61"/>
    <w:rsid w:val="00F74DE5"/>
    <w:rsid w:val="00F750C7"/>
    <w:rsid w:val="00F751AE"/>
    <w:rsid w:val="00F75849"/>
    <w:rsid w:val="00F75E15"/>
    <w:rsid w:val="00F76353"/>
    <w:rsid w:val="00F76451"/>
    <w:rsid w:val="00F765E1"/>
    <w:rsid w:val="00F7680F"/>
    <w:rsid w:val="00F768F5"/>
    <w:rsid w:val="00F769C1"/>
    <w:rsid w:val="00F76C89"/>
    <w:rsid w:val="00F76D8F"/>
    <w:rsid w:val="00F771B5"/>
    <w:rsid w:val="00F778D6"/>
    <w:rsid w:val="00F77DD0"/>
    <w:rsid w:val="00F77EB1"/>
    <w:rsid w:val="00F8031C"/>
    <w:rsid w:val="00F806EC"/>
    <w:rsid w:val="00F80A38"/>
    <w:rsid w:val="00F80BCA"/>
    <w:rsid w:val="00F80E50"/>
    <w:rsid w:val="00F80FEB"/>
    <w:rsid w:val="00F81834"/>
    <w:rsid w:val="00F81855"/>
    <w:rsid w:val="00F818BF"/>
    <w:rsid w:val="00F81A4A"/>
    <w:rsid w:val="00F81C89"/>
    <w:rsid w:val="00F81DD6"/>
    <w:rsid w:val="00F81F51"/>
    <w:rsid w:val="00F8213C"/>
    <w:rsid w:val="00F821C5"/>
    <w:rsid w:val="00F824AE"/>
    <w:rsid w:val="00F82AC1"/>
    <w:rsid w:val="00F82BBC"/>
    <w:rsid w:val="00F82C2A"/>
    <w:rsid w:val="00F82E9F"/>
    <w:rsid w:val="00F83071"/>
    <w:rsid w:val="00F8313E"/>
    <w:rsid w:val="00F835A6"/>
    <w:rsid w:val="00F8362F"/>
    <w:rsid w:val="00F8369D"/>
    <w:rsid w:val="00F83837"/>
    <w:rsid w:val="00F838B1"/>
    <w:rsid w:val="00F8390B"/>
    <w:rsid w:val="00F83B39"/>
    <w:rsid w:val="00F8413F"/>
    <w:rsid w:val="00F84186"/>
    <w:rsid w:val="00F843DD"/>
    <w:rsid w:val="00F8478C"/>
    <w:rsid w:val="00F84B6C"/>
    <w:rsid w:val="00F84C08"/>
    <w:rsid w:val="00F84D13"/>
    <w:rsid w:val="00F851CA"/>
    <w:rsid w:val="00F85396"/>
    <w:rsid w:val="00F853A4"/>
    <w:rsid w:val="00F85594"/>
    <w:rsid w:val="00F8576E"/>
    <w:rsid w:val="00F858A4"/>
    <w:rsid w:val="00F85D08"/>
    <w:rsid w:val="00F86398"/>
    <w:rsid w:val="00F8677A"/>
    <w:rsid w:val="00F86788"/>
    <w:rsid w:val="00F86793"/>
    <w:rsid w:val="00F867DE"/>
    <w:rsid w:val="00F87210"/>
    <w:rsid w:val="00F87261"/>
    <w:rsid w:val="00F87313"/>
    <w:rsid w:val="00F8739D"/>
    <w:rsid w:val="00F877E5"/>
    <w:rsid w:val="00F878FA"/>
    <w:rsid w:val="00F900F6"/>
    <w:rsid w:val="00F9011C"/>
    <w:rsid w:val="00F9029D"/>
    <w:rsid w:val="00F908B2"/>
    <w:rsid w:val="00F909A4"/>
    <w:rsid w:val="00F90BAE"/>
    <w:rsid w:val="00F90EEE"/>
    <w:rsid w:val="00F91146"/>
    <w:rsid w:val="00F912B6"/>
    <w:rsid w:val="00F9149A"/>
    <w:rsid w:val="00F914A2"/>
    <w:rsid w:val="00F91A4A"/>
    <w:rsid w:val="00F91F76"/>
    <w:rsid w:val="00F92034"/>
    <w:rsid w:val="00F922EE"/>
    <w:rsid w:val="00F9247F"/>
    <w:rsid w:val="00F92947"/>
    <w:rsid w:val="00F92965"/>
    <w:rsid w:val="00F92A36"/>
    <w:rsid w:val="00F92B26"/>
    <w:rsid w:val="00F92D1C"/>
    <w:rsid w:val="00F9307E"/>
    <w:rsid w:val="00F930D6"/>
    <w:rsid w:val="00F934DF"/>
    <w:rsid w:val="00F937A1"/>
    <w:rsid w:val="00F9381D"/>
    <w:rsid w:val="00F938A4"/>
    <w:rsid w:val="00F9394E"/>
    <w:rsid w:val="00F93E5D"/>
    <w:rsid w:val="00F94277"/>
    <w:rsid w:val="00F944CB"/>
    <w:rsid w:val="00F9456D"/>
    <w:rsid w:val="00F94625"/>
    <w:rsid w:val="00F94763"/>
    <w:rsid w:val="00F949AD"/>
    <w:rsid w:val="00F94AFF"/>
    <w:rsid w:val="00F94C20"/>
    <w:rsid w:val="00F94FC7"/>
    <w:rsid w:val="00F95329"/>
    <w:rsid w:val="00F95455"/>
    <w:rsid w:val="00F95545"/>
    <w:rsid w:val="00F955D7"/>
    <w:rsid w:val="00F9567B"/>
    <w:rsid w:val="00F9567D"/>
    <w:rsid w:val="00F957DF"/>
    <w:rsid w:val="00F959E7"/>
    <w:rsid w:val="00F95BE1"/>
    <w:rsid w:val="00F95FE4"/>
    <w:rsid w:val="00F96005"/>
    <w:rsid w:val="00F9626E"/>
    <w:rsid w:val="00F96308"/>
    <w:rsid w:val="00F9630E"/>
    <w:rsid w:val="00F9648C"/>
    <w:rsid w:val="00F96656"/>
    <w:rsid w:val="00F9668E"/>
    <w:rsid w:val="00F966B4"/>
    <w:rsid w:val="00F9698D"/>
    <w:rsid w:val="00F96A86"/>
    <w:rsid w:val="00F96C18"/>
    <w:rsid w:val="00F96EFA"/>
    <w:rsid w:val="00F97417"/>
    <w:rsid w:val="00F97EA0"/>
    <w:rsid w:val="00F97F11"/>
    <w:rsid w:val="00F97FDF"/>
    <w:rsid w:val="00FA0139"/>
    <w:rsid w:val="00FA0471"/>
    <w:rsid w:val="00FA0612"/>
    <w:rsid w:val="00FA07A0"/>
    <w:rsid w:val="00FA0849"/>
    <w:rsid w:val="00FA0AEC"/>
    <w:rsid w:val="00FA0F22"/>
    <w:rsid w:val="00FA112E"/>
    <w:rsid w:val="00FA155F"/>
    <w:rsid w:val="00FA1A92"/>
    <w:rsid w:val="00FA1B12"/>
    <w:rsid w:val="00FA1D4E"/>
    <w:rsid w:val="00FA1E05"/>
    <w:rsid w:val="00FA1EDD"/>
    <w:rsid w:val="00FA2068"/>
    <w:rsid w:val="00FA20E9"/>
    <w:rsid w:val="00FA2798"/>
    <w:rsid w:val="00FA2A95"/>
    <w:rsid w:val="00FA2DBD"/>
    <w:rsid w:val="00FA302E"/>
    <w:rsid w:val="00FA34CA"/>
    <w:rsid w:val="00FA350C"/>
    <w:rsid w:val="00FA368C"/>
    <w:rsid w:val="00FA3696"/>
    <w:rsid w:val="00FA38AA"/>
    <w:rsid w:val="00FA3B1B"/>
    <w:rsid w:val="00FA3C84"/>
    <w:rsid w:val="00FA3CB3"/>
    <w:rsid w:val="00FA3D6D"/>
    <w:rsid w:val="00FA42A8"/>
    <w:rsid w:val="00FA44F7"/>
    <w:rsid w:val="00FA4656"/>
    <w:rsid w:val="00FA470B"/>
    <w:rsid w:val="00FA4E5D"/>
    <w:rsid w:val="00FA5219"/>
    <w:rsid w:val="00FA53FD"/>
    <w:rsid w:val="00FA5622"/>
    <w:rsid w:val="00FA5627"/>
    <w:rsid w:val="00FA5B88"/>
    <w:rsid w:val="00FA6249"/>
    <w:rsid w:val="00FA6283"/>
    <w:rsid w:val="00FA62F0"/>
    <w:rsid w:val="00FA6450"/>
    <w:rsid w:val="00FA64A2"/>
    <w:rsid w:val="00FA64DE"/>
    <w:rsid w:val="00FA68FA"/>
    <w:rsid w:val="00FA6CE8"/>
    <w:rsid w:val="00FA6D07"/>
    <w:rsid w:val="00FA6D42"/>
    <w:rsid w:val="00FA6D96"/>
    <w:rsid w:val="00FA6DB8"/>
    <w:rsid w:val="00FA71AB"/>
    <w:rsid w:val="00FA71F1"/>
    <w:rsid w:val="00FA7370"/>
    <w:rsid w:val="00FA7460"/>
    <w:rsid w:val="00FA75A8"/>
    <w:rsid w:val="00FA76E3"/>
    <w:rsid w:val="00FA7801"/>
    <w:rsid w:val="00FA785F"/>
    <w:rsid w:val="00FA79C3"/>
    <w:rsid w:val="00FA7A16"/>
    <w:rsid w:val="00FA7C24"/>
    <w:rsid w:val="00FA7CB4"/>
    <w:rsid w:val="00FB00BF"/>
    <w:rsid w:val="00FB0427"/>
    <w:rsid w:val="00FB05E1"/>
    <w:rsid w:val="00FB0934"/>
    <w:rsid w:val="00FB0B19"/>
    <w:rsid w:val="00FB0D61"/>
    <w:rsid w:val="00FB0D71"/>
    <w:rsid w:val="00FB0F54"/>
    <w:rsid w:val="00FB1014"/>
    <w:rsid w:val="00FB14D3"/>
    <w:rsid w:val="00FB1633"/>
    <w:rsid w:val="00FB177A"/>
    <w:rsid w:val="00FB1882"/>
    <w:rsid w:val="00FB1889"/>
    <w:rsid w:val="00FB1AA8"/>
    <w:rsid w:val="00FB1D67"/>
    <w:rsid w:val="00FB1F84"/>
    <w:rsid w:val="00FB224E"/>
    <w:rsid w:val="00FB2264"/>
    <w:rsid w:val="00FB22A6"/>
    <w:rsid w:val="00FB24D5"/>
    <w:rsid w:val="00FB28C6"/>
    <w:rsid w:val="00FB28CA"/>
    <w:rsid w:val="00FB2CFD"/>
    <w:rsid w:val="00FB2DF9"/>
    <w:rsid w:val="00FB2E35"/>
    <w:rsid w:val="00FB32B3"/>
    <w:rsid w:val="00FB340A"/>
    <w:rsid w:val="00FB364D"/>
    <w:rsid w:val="00FB3967"/>
    <w:rsid w:val="00FB3F83"/>
    <w:rsid w:val="00FB4282"/>
    <w:rsid w:val="00FB4672"/>
    <w:rsid w:val="00FB48BF"/>
    <w:rsid w:val="00FB4A04"/>
    <w:rsid w:val="00FB4DED"/>
    <w:rsid w:val="00FB4EC1"/>
    <w:rsid w:val="00FB5658"/>
    <w:rsid w:val="00FB5ABB"/>
    <w:rsid w:val="00FB5B57"/>
    <w:rsid w:val="00FB5B8F"/>
    <w:rsid w:val="00FB5E04"/>
    <w:rsid w:val="00FB5E70"/>
    <w:rsid w:val="00FB61D3"/>
    <w:rsid w:val="00FB62B0"/>
    <w:rsid w:val="00FB667B"/>
    <w:rsid w:val="00FB6E33"/>
    <w:rsid w:val="00FB71A4"/>
    <w:rsid w:val="00FB7465"/>
    <w:rsid w:val="00FB74CF"/>
    <w:rsid w:val="00FB74D1"/>
    <w:rsid w:val="00FB74E3"/>
    <w:rsid w:val="00FB75FC"/>
    <w:rsid w:val="00FB7731"/>
    <w:rsid w:val="00FB7751"/>
    <w:rsid w:val="00FB7775"/>
    <w:rsid w:val="00FB77C7"/>
    <w:rsid w:val="00FB7D0F"/>
    <w:rsid w:val="00FB7F8A"/>
    <w:rsid w:val="00FB7FF3"/>
    <w:rsid w:val="00FC016C"/>
    <w:rsid w:val="00FC0389"/>
    <w:rsid w:val="00FC098B"/>
    <w:rsid w:val="00FC0A08"/>
    <w:rsid w:val="00FC0A33"/>
    <w:rsid w:val="00FC0A6B"/>
    <w:rsid w:val="00FC0AD6"/>
    <w:rsid w:val="00FC0CE9"/>
    <w:rsid w:val="00FC0D8D"/>
    <w:rsid w:val="00FC12F9"/>
    <w:rsid w:val="00FC150B"/>
    <w:rsid w:val="00FC16F6"/>
    <w:rsid w:val="00FC1B72"/>
    <w:rsid w:val="00FC2261"/>
    <w:rsid w:val="00FC230F"/>
    <w:rsid w:val="00FC253E"/>
    <w:rsid w:val="00FC26BC"/>
    <w:rsid w:val="00FC29E1"/>
    <w:rsid w:val="00FC2A8B"/>
    <w:rsid w:val="00FC2B49"/>
    <w:rsid w:val="00FC33A2"/>
    <w:rsid w:val="00FC399B"/>
    <w:rsid w:val="00FC3CCD"/>
    <w:rsid w:val="00FC401F"/>
    <w:rsid w:val="00FC422F"/>
    <w:rsid w:val="00FC48A4"/>
    <w:rsid w:val="00FC4C02"/>
    <w:rsid w:val="00FC4D73"/>
    <w:rsid w:val="00FC5000"/>
    <w:rsid w:val="00FC502E"/>
    <w:rsid w:val="00FC5667"/>
    <w:rsid w:val="00FC5795"/>
    <w:rsid w:val="00FC58AA"/>
    <w:rsid w:val="00FC59EF"/>
    <w:rsid w:val="00FC5A25"/>
    <w:rsid w:val="00FC5D1C"/>
    <w:rsid w:val="00FC5F70"/>
    <w:rsid w:val="00FC60DA"/>
    <w:rsid w:val="00FC614A"/>
    <w:rsid w:val="00FC63C0"/>
    <w:rsid w:val="00FC6722"/>
    <w:rsid w:val="00FC6B5D"/>
    <w:rsid w:val="00FC6E2B"/>
    <w:rsid w:val="00FC7101"/>
    <w:rsid w:val="00FC71C7"/>
    <w:rsid w:val="00FC736A"/>
    <w:rsid w:val="00FC7399"/>
    <w:rsid w:val="00FC7509"/>
    <w:rsid w:val="00FC7626"/>
    <w:rsid w:val="00FC7A5E"/>
    <w:rsid w:val="00FC7DFE"/>
    <w:rsid w:val="00FC7F09"/>
    <w:rsid w:val="00FC7FBC"/>
    <w:rsid w:val="00FD0283"/>
    <w:rsid w:val="00FD02E3"/>
    <w:rsid w:val="00FD0544"/>
    <w:rsid w:val="00FD05A6"/>
    <w:rsid w:val="00FD0757"/>
    <w:rsid w:val="00FD0841"/>
    <w:rsid w:val="00FD0E8B"/>
    <w:rsid w:val="00FD0EBC"/>
    <w:rsid w:val="00FD12BF"/>
    <w:rsid w:val="00FD1587"/>
    <w:rsid w:val="00FD1849"/>
    <w:rsid w:val="00FD1924"/>
    <w:rsid w:val="00FD1BAC"/>
    <w:rsid w:val="00FD1EC9"/>
    <w:rsid w:val="00FD20EC"/>
    <w:rsid w:val="00FD2145"/>
    <w:rsid w:val="00FD21C7"/>
    <w:rsid w:val="00FD26FE"/>
    <w:rsid w:val="00FD276A"/>
    <w:rsid w:val="00FD283D"/>
    <w:rsid w:val="00FD28AC"/>
    <w:rsid w:val="00FD28EA"/>
    <w:rsid w:val="00FD2CAF"/>
    <w:rsid w:val="00FD2EB5"/>
    <w:rsid w:val="00FD2F6B"/>
    <w:rsid w:val="00FD312F"/>
    <w:rsid w:val="00FD340B"/>
    <w:rsid w:val="00FD3565"/>
    <w:rsid w:val="00FD3711"/>
    <w:rsid w:val="00FD38F5"/>
    <w:rsid w:val="00FD39E1"/>
    <w:rsid w:val="00FD3A65"/>
    <w:rsid w:val="00FD3CCC"/>
    <w:rsid w:val="00FD3D96"/>
    <w:rsid w:val="00FD40AB"/>
    <w:rsid w:val="00FD41A7"/>
    <w:rsid w:val="00FD467E"/>
    <w:rsid w:val="00FD49A5"/>
    <w:rsid w:val="00FD4B4C"/>
    <w:rsid w:val="00FD4E69"/>
    <w:rsid w:val="00FD4FEB"/>
    <w:rsid w:val="00FD510B"/>
    <w:rsid w:val="00FD51D9"/>
    <w:rsid w:val="00FD554E"/>
    <w:rsid w:val="00FD56DF"/>
    <w:rsid w:val="00FD57D8"/>
    <w:rsid w:val="00FD5A40"/>
    <w:rsid w:val="00FD5D97"/>
    <w:rsid w:val="00FD5F36"/>
    <w:rsid w:val="00FD6208"/>
    <w:rsid w:val="00FD653F"/>
    <w:rsid w:val="00FD6C11"/>
    <w:rsid w:val="00FD7553"/>
    <w:rsid w:val="00FD75C5"/>
    <w:rsid w:val="00FD75D9"/>
    <w:rsid w:val="00FD7F40"/>
    <w:rsid w:val="00FE0040"/>
    <w:rsid w:val="00FE0176"/>
    <w:rsid w:val="00FE043E"/>
    <w:rsid w:val="00FE05C1"/>
    <w:rsid w:val="00FE0888"/>
    <w:rsid w:val="00FE08FB"/>
    <w:rsid w:val="00FE0A61"/>
    <w:rsid w:val="00FE0B80"/>
    <w:rsid w:val="00FE0C11"/>
    <w:rsid w:val="00FE0C9E"/>
    <w:rsid w:val="00FE0D8E"/>
    <w:rsid w:val="00FE0DF9"/>
    <w:rsid w:val="00FE11A4"/>
    <w:rsid w:val="00FE11EC"/>
    <w:rsid w:val="00FE135B"/>
    <w:rsid w:val="00FE1570"/>
    <w:rsid w:val="00FE1880"/>
    <w:rsid w:val="00FE19FC"/>
    <w:rsid w:val="00FE1CA6"/>
    <w:rsid w:val="00FE1DC9"/>
    <w:rsid w:val="00FE235F"/>
    <w:rsid w:val="00FE23C9"/>
    <w:rsid w:val="00FE27E4"/>
    <w:rsid w:val="00FE2867"/>
    <w:rsid w:val="00FE29EA"/>
    <w:rsid w:val="00FE2B99"/>
    <w:rsid w:val="00FE2F5A"/>
    <w:rsid w:val="00FE2FA5"/>
    <w:rsid w:val="00FE3454"/>
    <w:rsid w:val="00FE39AA"/>
    <w:rsid w:val="00FE3ECF"/>
    <w:rsid w:val="00FE3F61"/>
    <w:rsid w:val="00FE43A2"/>
    <w:rsid w:val="00FE4449"/>
    <w:rsid w:val="00FE45D4"/>
    <w:rsid w:val="00FE4728"/>
    <w:rsid w:val="00FE4901"/>
    <w:rsid w:val="00FE492B"/>
    <w:rsid w:val="00FE4AF3"/>
    <w:rsid w:val="00FE4D30"/>
    <w:rsid w:val="00FE4F33"/>
    <w:rsid w:val="00FE51BC"/>
    <w:rsid w:val="00FE525A"/>
    <w:rsid w:val="00FE5342"/>
    <w:rsid w:val="00FE544D"/>
    <w:rsid w:val="00FE5582"/>
    <w:rsid w:val="00FE5A87"/>
    <w:rsid w:val="00FE5F56"/>
    <w:rsid w:val="00FE63B5"/>
    <w:rsid w:val="00FE669C"/>
    <w:rsid w:val="00FE6800"/>
    <w:rsid w:val="00FE6B4B"/>
    <w:rsid w:val="00FE6D6E"/>
    <w:rsid w:val="00FE7089"/>
    <w:rsid w:val="00FE7851"/>
    <w:rsid w:val="00FE78DB"/>
    <w:rsid w:val="00FE7B0B"/>
    <w:rsid w:val="00FE7B95"/>
    <w:rsid w:val="00FE7DF1"/>
    <w:rsid w:val="00FE7E76"/>
    <w:rsid w:val="00FF00F9"/>
    <w:rsid w:val="00FF0152"/>
    <w:rsid w:val="00FF02C6"/>
    <w:rsid w:val="00FF03BA"/>
    <w:rsid w:val="00FF0554"/>
    <w:rsid w:val="00FF05DD"/>
    <w:rsid w:val="00FF09B3"/>
    <w:rsid w:val="00FF0A36"/>
    <w:rsid w:val="00FF0C73"/>
    <w:rsid w:val="00FF0F99"/>
    <w:rsid w:val="00FF1330"/>
    <w:rsid w:val="00FF15BF"/>
    <w:rsid w:val="00FF1603"/>
    <w:rsid w:val="00FF1637"/>
    <w:rsid w:val="00FF16FF"/>
    <w:rsid w:val="00FF1974"/>
    <w:rsid w:val="00FF233E"/>
    <w:rsid w:val="00FF2473"/>
    <w:rsid w:val="00FF29AB"/>
    <w:rsid w:val="00FF2BFA"/>
    <w:rsid w:val="00FF2C37"/>
    <w:rsid w:val="00FF2C3A"/>
    <w:rsid w:val="00FF2D74"/>
    <w:rsid w:val="00FF2DFC"/>
    <w:rsid w:val="00FF3258"/>
    <w:rsid w:val="00FF3529"/>
    <w:rsid w:val="00FF3E63"/>
    <w:rsid w:val="00FF3F8A"/>
    <w:rsid w:val="00FF4082"/>
    <w:rsid w:val="00FF42DD"/>
    <w:rsid w:val="00FF42F8"/>
    <w:rsid w:val="00FF4655"/>
    <w:rsid w:val="00FF4938"/>
    <w:rsid w:val="00FF4B7D"/>
    <w:rsid w:val="00FF4DA1"/>
    <w:rsid w:val="00FF4FC0"/>
    <w:rsid w:val="00FF5291"/>
    <w:rsid w:val="00FF5852"/>
    <w:rsid w:val="00FF5B26"/>
    <w:rsid w:val="00FF5CD9"/>
    <w:rsid w:val="00FF632D"/>
    <w:rsid w:val="00FF64B7"/>
    <w:rsid w:val="00FF650A"/>
    <w:rsid w:val="00FF6826"/>
    <w:rsid w:val="00FF6882"/>
    <w:rsid w:val="00FF6BB5"/>
    <w:rsid w:val="00FF769A"/>
    <w:rsid w:val="00FF7864"/>
    <w:rsid w:val="00FF7964"/>
    <w:rsid w:val="00FF7C6C"/>
    <w:rsid w:val="0153D518"/>
    <w:rsid w:val="0172DB55"/>
    <w:rsid w:val="01B52117"/>
    <w:rsid w:val="01CFCA7A"/>
    <w:rsid w:val="02400142"/>
    <w:rsid w:val="026A9C65"/>
    <w:rsid w:val="02DB97C1"/>
    <w:rsid w:val="02FA3C90"/>
    <w:rsid w:val="0300B5BE"/>
    <w:rsid w:val="03300F51"/>
    <w:rsid w:val="0353D3EF"/>
    <w:rsid w:val="03AE4151"/>
    <w:rsid w:val="03DFA605"/>
    <w:rsid w:val="04C51019"/>
    <w:rsid w:val="06550678"/>
    <w:rsid w:val="0688B128"/>
    <w:rsid w:val="06EA5C49"/>
    <w:rsid w:val="06F47561"/>
    <w:rsid w:val="070522D5"/>
    <w:rsid w:val="071D91E0"/>
    <w:rsid w:val="07317612"/>
    <w:rsid w:val="078AF09E"/>
    <w:rsid w:val="079FB0BF"/>
    <w:rsid w:val="07A89849"/>
    <w:rsid w:val="08F4F9ED"/>
    <w:rsid w:val="09A2225C"/>
    <w:rsid w:val="09AF397E"/>
    <w:rsid w:val="09F04CEC"/>
    <w:rsid w:val="0C29A6BB"/>
    <w:rsid w:val="0C912D78"/>
    <w:rsid w:val="0D0E8553"/>
    <w:rsid w:val="0D93FD51"/>
    <w:rsid w:val="0DACF62E"/>
    <w:rsid w:val="0E2143C2"/>
    <w:rsid w:val="0E3524AE"/>
    <w:rsid w:val="0E6EF6E6"/>
    <w:rsid w:val="0E77D611"/>
    <w:rsid w:val="0E87A745"/>
    <w:rsid w:val="0EBE3945"/>
    <w:rsid w:val="0F1A1A36"/>
    <w:rsid w:val="0F3B1DA0"/>
    <w:rsid w:val="1003F7AD"/>
    <w:rsid w:val="10050EC4"/>
    <w:rsid w:val="106289D4"/>
    <w:rsid w:val="10911B84"/>
    <w:rsid w:val="10A242DA"/>
    <w:rsid w:val="113E923A"/>
    <w:rsid w:val="11C8D2D1"/>
    <w:rsid w:val="11CC9F61"/>
    <w:rsid w:val="1269656B"/>
    <w:rsid w:val="12C0208C"/>
    <w:rsid w:val="1320D1E3"/>
    <w:rsid w:val="1399086A"/>
    <w:rsid w:val="139A4BD7"/>
    <w:rsid w:val="14160086"/>
    <w:rsid w:val="145CE76A"/>
    <w:rsid w:val="15273097"/>
    <w:rsid w:val="15D0EB61"/>
    <w:rsid w:val="15E2E14B"/>
    <w:rsid w:val="15F93570"/>
    <w:rsid w:val="16084C07"/>
    <w:rsid w:val="163F4A48"/>
    <w:rsid w:val="168BE50E"/>
    <w:rsid w:val="16AB4C95"/>
    <w:rsid w:val="16B02B73"/>
    <w:rsid w:val="16D992D1"/>
    <w:rsid w:val="16DA81C8"/>
    <w:rsid w:val="16E23145"/>
    <w:rsid w:val="16E59B1F"/>
    <w:rsid w:val="178ABA25"/>
    <w:rsid w:val="185D4C6C"/>
    <w:rsid w:val="189D6AAF"/>
    <w:rsid w:val="18DD952A"/>
    <w:rsid w:val="1947C279"/>
    <w:rsid w:val="1991B196"/>
    <w:rsid w:val="1A4D73AE"/>
    <w:rsid w:val="1A656A8B"/>
    <w:rsid w:val="1A73C978"/>
    <w:rsid w:val="1A7C1589"/>
    <w:rsid w:val="1A8AD1A7"/>
    <w:rsid w:val="1B417E7B"/>
    <w:rsid w:val="1B6A4F54"/>
    <w:rsid w:val="1BC01EBD"/>
    <w:rsid w:val="1C14E5F4"/>
    <w:rsid w:val="1D2856E5"/>
    <w:rsid w:val="1D59DAC6"/>
    <w:rsid w:val="1D6957D8"/>
    <w:rsid w:val="1DB038C6"/>
    <w:rsid w:val="1DC55240"/>
    <w:rsid w:val="1DD2736F"/>
    <w:rsid w:val="1E69136F"/>
    <w:rsid w:val="1EC467EE"/>
    <w:rsid w:val="1EDF1454"/>
    <w:rsid w:val="1F40BE82"/>
    <w:rsid w:val="1FEF373E"/>
    <w:rsid w:val="201398F8"/>
    <w:rsid w:val="206D35E9"/>
    <w:rsid w:val="20A334F9"/>
    <w:rsid w:val="21F256D1"/>
    <w:rsid w:val="225F04C4"/>
    <w:rsid w:val="2264C1AB"/>
    <w:rsid w:val="23DF7788"/>
    <w:rsid w:val="23E5F387"/>
    <w:rsid w:val="24DEA34F"/>
    <w:rsid w:val="2513B4A8"/>
    <w:rsid w:val="25310538"/>
    <w:rsid w:val="257B47E9"/>
    <w:rsid w:val="257E3813"/>
    <w:rsid w:val="25C6A876"/>
    <w:rsid w:val="25DFE6B9"/>
    <w:rsid w:val="2676371C"/>
    <w:rsid w:val="26ABBF10"/>
    <w:rsid w:val="26E689DB"/>
    <w:rsid w:val="26E7EDC6"/>
    <w:rsid w:val="2728B745"/>
    <w:rsid w:val="2794574E"/>
    <w:rsid w:val="27DB42B8"/>
    <w:rsid w:val="2858EC41"/>
    <w:rsid w:val="2874D859"/>
    <w:rsid w:val="28E50166"/>
    <w:rsid w:val="2A74C3C4"/>
    <w:rsid w:val="2B203E13"/>
    <w:rsid w:val="2C5AA08C"/>
    <w:rsid w:val="2CE763A8"/>
    <w:rsid w:val="2D00D1D3"/>
    <w:rsid w:val="2D7061C1"/>
    <w:rsid w:val="2E686D7D"/>
    <w:rsid w:val="2F54FF31"/>
    <w:rsid w:val="2F7E3B5D"/>
    <w:rsid w:val="2FEB2BC2"/>
    <w:rsid w:val="304CEB22"/>
    <w:rsid w:val="307373FF"/>
    <w:rsid w:val="30A2C670"/>
    <w:rsid w:val="30A4464E"/>
    <w:rsid w:val="30F67A79"/>
    <w:rsid w:val="30F85380"/>
    <w:rsid w:val="30F8FEAF"/>
    <w:rsid w:val="310F7342"/>
    <w:rsid w:val="316B2D78"/>
    <w:rsid w:val="31BAD4CB"/>
    <w:rsid w:val="32017A49"/>
    <w:rsid w:val="3235710C"/>
    <w:rsid w:val="33236C70"/>
    <w:rsid w:val="3359AAB0"/>
    <w:rsid w:val="33631F1A"/>
    <w:rsid w:val="33D6CB05"/>
    <w:rsid w:val="33DC72F5"/>
    <w:rsid w:val="34065576"/>
    <w:rsid w:val="342B3FB5"/>
    <w:rsid w:val="34C56032"/>
    <w:rsid w:val="357E1D2E"/>
    <w:rsid w:val="35BB3241"/>
    <w:rsid w:val="3760F2FE"/>
    <w:rsid w:val="37988BE5"/>
    <w:rsid w:val="37A6EADC"/>
    <w:rsid w:val="3847EA7C"/>
    <w:rsid w:val="3848919C"/>
    <w:rsid w:val="386F5A52"/>
    <w:rsid w:val="38773CED"/>
    <w:rsid w:val="3888CEEE"/>
    <w:rsid w:val="3889AA4F"/>
    <w:rsid w:val="38CFC0B4"/>
    <w:rsid w:val="38D5644E"/>
    <w:rsid w:val="38F0DB15"/>
    <w:rsid w:val="38F305D4"/>
    <w:rsid w:val="39B6EC70"/>
    <w:rsid w:val="39D5678C"/>
    <w:rsid w:val="39F6925D"/>
    <w:rsid w:val="39FCD33C"/>
    <w:rsid w:val="39FFBE53"/>
    <w:rsid w:val="3A6BF0A4"/>
    <w:rsid w:val="3ABB14A8"/>
    <w:rsid w:val="3C255265"/>
    <w:rsid w:val="3C5C17A0"/>
    <w:rsid w:val="3CA33A14"/>
    <w:rsid w:val="3CDE37F7"/>
    <w:rsid w:val="3D039D0F"/>
    <w:rsid w:val="3D50A7B6"/>
    <w:rsid w:val="3D55FB4C"/>
    <w:rsid w:val="3E10E6AE"/>
    <w:rsid w:val="3E88E105"/>
    <w:rsid w:val="3F06E92D"/>
    <w:rsid w:val="3F596B1B"/>
    <w:rsid w:val="40B1403C"/>
    <w:rsid w:val="40D7DCB1"/>
    <w:rsid w:val="416FD33F"/>
    <w:rsid w:val="4208E214"/>
    <w:rsid w:val="424BBED2"/>
    <w:rsid w:val="425E4A5A"/>
    <w:rsid w:val="4261A40E"/>
    <w:rsid w:val="42C1CA63"/>
    <w:rsid w:val="42E91527"/>
    <w:rsid w:val="431A7A8E"/>
    <w:rsid w:val="438F0FE3"/>
    <w:rsid w:val="43D7C25D"/>
    <w:rsid w:val="44372273"/>
    <w:rsid w:val="4515F3A0"/>
    <w:rsid w:val="4538D98F"/>
    <w:rsid w:val="454E8273"/>
    <w:rsid w:val="454F1A25"/>
    <w:rsid w:val="465F0D27"/>
    <w:rsid w:val="4685035F"/>
    <w:rsid w:val="471DBFA9"/>
    <w:rsid w:val="47B7317C"/>
    <w:rsid w:val="47C89F24"/>
    <w:rsid w:val="47F7ADA4"/>
    <w:rsid w:val="480C3153"/>
    <w:rsid w:val="48AC2845"/>
    <w:rsid w:val="48D79511"/>
    <w:rsid w:val="4910E453"/>
    <w:rsid w:val="495A062A"/>
    <w:rsid w:val="4997EBA4"/>
    <w:rsid w:val="4A591F11"/>
    <w:rsid w:val="4AB42DD6"/>
    <w:rsid w:val="4ADE8DDB"/>
    <w:rsid w:val="4AF78CB2"/>
    <w:rsid w:val="4B023F6B"/>
    <w:rsid w:val="4B5AACA5"/>
    <w:rsid w:val="4B7BBED4"/>
    <w:rsid w:val="4C247C3D"/>
    <w:rsid w:val="4C5E0B34"/>
    <w:rsid w:val="4D041EF4"/>
    <w:rsid w:val="4D536C43"/>
    <w:rsid w:val="4DBEC484"/>
    <w:rsid w:val="4E240A5D"/>
    <w:rsid w:val="4E6F173A"/>
    <w:rsid w:val="4EB57F10"/>
    <w:rsid w:val="4F428874"/>
    <w:rsid w:val="4F9CF1CF"/>
    <w:rsid w:val="4FDECF5A"/>
    <w:rsid w:val="5007077F"/>
    <w:rsid w:val="50574ACA"/>
    <w:rsid w:val="5071FCF9"/>
    <w:rsid w:val="507F8464"/>
    <w:rsid w:val="50B5692A"/>
    <w:rsid w:val="5108AB4A"/>
    <w:rsid w:val="51E25538"/>
    <w:rsid w:val="521338BA"/>
    <w:rsid w:val="5266ACB3"/>
    <w:rsid w:val="528E9B3F"/>
    <w:rsid w:val="5300D48F"/>
    <w:rsid w:val="53EAF0D5"/>
    <w:rsid w:val="5432CD1C"/>
    <w:rsid w:val="54D03685"/>
    <w:rsid w:val="552676DB"/>
    <w:rsid w:val="5543BDE2"/>
    <w:rsid w:val="55454841"/>
    <w:rsid w:val="5568DC2E"/>
    <w:rsid w:val="55CF0EF6"/>
    <w:rsid w:val="56A32B8D"/>
    <w:rsid w:val="571295D6"/>
    <w:rsid w:val="5726C298"/>
    <w:rsid w:val="586E247F"/>
    <w:rsid w:val="5960939E"/>
    <w:rsid w:val="5967E505"/>
    <w:rsid w:val="59B1AD51"/>
    <w:rsid w:val="59D657CF"/>
    <w:rsid w:val="59DE7227"/>
    <w:rsid w:val="59E09CC5"/>
    <w:rsid w:val="5AB2F7AB"/>
    <w:rsid w:val="5B1B5BDE"/>
    <w:rsid w:val="5C05B231"/>
    <w:rsid w:val="5C3955FB"/>
    <w:rsid w:val="5CD782EC"/>
    <w:rsid w:val="5D000ADF"/>
    <w:rsid w:val="5D05F604"/>
    <w:rsid w:val="5E527761"/>
    <w:rsid w:val="5E6BDFCA"/>
    <w:rsid w:val="5E83C5F0"/>
    <w:rsid w:val="5E98E028"/>
    <w:rsid w:val="5EB7C5F7"/>
    <w:rsid w:val="5EC43DA6"/>
    <w:rsid w:val="5F0E9004"/>
    <w:rsid w:val="5F6CC5F8"/>
    <w:rsid w:val="5FA1FBFC"/>
    <w:rsid w:val="6019F47D"/>
    <w:rsid w:val="601E4BF4"/>
    <w:rsid w:val="60253E78"/>
    <w:rsid w:val="60B3F8F1"/>
    <w:rsid w:val="613FD1C0"/>
    <w:rsid w:val="61F985B6"/>
    <w:rsid w:val="623065FA"/>
    <w:rsid w:val="62C00380"/>
    <w:rsid w:val="63048E92"/>
    <w:rsid w:val="630CAD2B"/>
    <w:rsid w:val="63C25C42"/>
    <w:rsid w:val="64A2BCD3"/>
    <w:rsid w:val="64FFFE08"/>
    <w:rsid w:val="651D89A4"/>
    <w:rsid w:val="6543FB61"/>
    <w:rsid w:val="65CC3A57"/>
    <w:rsid w:val="65CFF0D8"/>
    <w:rsid w:val="66284BEA"/>
    <w:rsid w:val="6679E20F"/>
    <w:rsid w:val="69395D24"/>
    <w:rsid w:val="694FBC39"/>
    <w:rsid w:val="6A05A0A3"/>
    <w:rsid w:val="6A31E154"/>
    <w:rsid w:val="6AB2307C"/>
    <w:rsid w:val="6ACD2E8B"/>
    <w:rsid w:val="6B2DB594"/>
    <w:rsid w:val="6B577F96"/>
    <w:rsid w:val="6B7B6D0E"/>
    <w:rsid w:val="6B873F9F"/>
    <w:rsid w:val="6BB6489A"/>
    <w:rsid w:val="6BD71EEC"/>
    <w:rsid w:val="6C6F3105"/>
    <w:rsid w:val="6CE39C9D"/>
    <w:rsid w:val="6CEA9923"/>
    <w:rsid w:val="6D864F41"/>
    <w:rsid w:val="6DAF3650"/>
    <w:rsid w:val="6E149320"/>
    <w:rsid w:val="6F33AE1E"/>
    <w:rsid w:val="6F416D1B"/>
    <w:rsid w:val="702DA2F9"/>
    <w:rsid w:val="7030D70C"/>
    <w:rsid w:val="7056A429"/>
    <w:rsid w:val="70807E46"/>
    <w:rsid w:val="708EF88D"/>
    <w:rsid w:val="70BF4795"/>
    <w:rsid w:val="70D7E359"/>
    <w:rsid w:val="7150BC48"/>
    <w:rsid w:val="71AD988B"/>
    <w:rsid w:val="71E0F6E1"/>
    <w:rsid w:val="72549E11"/>
    <w:rsid w:val="72779388"/>
    <w:rsid w:val="728DB4BA"/>
    <w:rsid w:val="7330E561"/>
    <w:rsid w:val="74061D64"/>
    <w:rsid w:val="741DAD59"/>
    <w:rsid w:val="741E4F99"/>
    <w:rsid w:val="7430DF0D"/>
    <w:rsid w:val="7632D1CD"/>
    <w:rsid w:val="771268EF"/>
    <w:rsid w:val="77A2D3E2"/>
    <w:rsid w:val="77B6F7C5"/>
    <w:rsid w:val="77D58CE8"/>
    <w:rsid w:val="77E09539"/>
    <w:rsid w:val="7835583A"/>
    <w:rsid w:val="785A08AB"/>
    <w:rsid w:val="78A5F158"/>
    <w:rsid w:val="78C0FB49"/>
    <w:rsid w:val="798182A8"/>
    <w:rsid w:val="799D508B"/>
    <w:rsid w:val="79AD267A"/>
    <w:rsid w:val="79D531EA"/>
    <w:rsid w:val="79E7030A"/>
    <w:rsid w:val="7A78BD10"/>
    <w:rsid w:val="7AE0F198"/>
    <w:rsid w:val="7B0E9F97"/>
    <w:rsid w:val="7B73DE33"/>
    <w:rsid w:val="7C5F159B"/>
    <w:rsid w:val="7C5FAA19"/>
    <w:rsid w:val="7CABD708"/>
    <w:rsid w:val="7CD70D29"/>
    <w:rsid w:val="7DFD36B4"/>
    <w:rsid w:val="7EBDE7A7"/>
    <w:rsid w:val="7ECAFBF6"/>
    <w:rsid w:val="7EE6877F"/>
    <w:rsid w:val="7F7AB256"/>
    <w:rsid w:val="7FBE7E10"/>
    <w:rsid w:val="7FDBF6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81737"/>
  <w15:docId w15:val="{5D4EE7DE-C06F-4F42-B833-A83D4C8B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019"/>
    <w:pPr>
      <w:spacing w:before="120" w:after="120"/>
    </w:pPr>
    <w:rPr>
      <w:sz w:val="22"/>
      <w:szCs w:val="22"/>
    </w:rPr>
  </w:style>
  <w:style w:type="paragraph" w:styleId="Heading1">
    <w:name w:val="heading 1"/>
    <w:basedOn w:val="Normal"/>
    <w:next w:val="LRWLBodyText"/>
    <w:link w:val="Heading1Char"/>
    <w:qFormat/>
    <w:rsid w:val="00902AC4"/>
    <w:pPr>
      <w:keepNext/>
      <w:spacing w:before="360"/>
      <w:ind w:left="432" w:hanging="432"/>
      <w:outlineLvl w:val="0"/>
    </w:pPr>
    <w:rPr>
      <w:rFonts w:ascii="Arial Bold" w:hAnsi="Arial Bold"/>
      <w:b/>
      <w:bCs/>
      <w:caps/>
      <w:color w:val="1F497D" w:themeColor="text2"/>
      <w:sz w:val="32"/>
      <w:szCs w:val="24"/>
    </w:rPr>
  </w:style>
  <w:style w:type="paragraph" w:styleId="Heading2">
    <w:name w:val="heading 2"/>
    <w:basedOn w:val="Heading1"/>
    <w:next w:val="LRWLBodyText"/>
    <w:link w:val="Heading2Char"/>
    <w:qFormat/>
    <w:rsid w:val="007C4C70"/>
    <w:pPr>
      <w:tabs>
        <w:tab w:val="left" w:pos="720"/>
      </w:tabs>
      <w:spacing w:after="240"/>
      <w:ind w:left="576" w:hanging="576"/>
      <w:outlineLvl w:val="1"/>
    </w:pPr>
    <w:rPr>
      <w:rFonts w:cs="Arial"/>
      <w:bCs w:val="0"/>
      <w:iCs/>
      <w:caps w:val="0"/>
      <w:smallCaps/>
      <w:sz w:val="28"/>
      <w:szCs w:val="28"/>
    </w:rPr>
  </w:style>
  <w:style w:type="paragraph" w:styleId="Heading3">
    <w:name w:val="heading 3"/>
    <w:basedOn w:val="Normal"/>
    <w:next w:val="Normal"/>
    <w:link w:val="Heading3Char"/>
    <w:qFormat/>
    <w:rsid w:val="00867F7F"/>
    <w:pPr>
      <w:keepNext/>
      <w:spacing w:before="360" w:after="180"/>
      <w:ind w:left="720" w:hanging="720"/>
      <w:outlineLvl w:val="2"/>
    </w:pPr>
    <w:rPr>
      <w:rFonts w:ascii="Arial" w:hAnsi="Arial" w:cs="Arial"/>
      <w:b/>
      <w:bCs/>
      <w:color w:val="1F497D" w:themeColor="text2"/>
      <w:sz w:val="26"/>
      <w:szCs w:val="26"/>
    </w:rPr>
  </w:style>
  <w:style w:type="paragraph" w:styleId="Heading4">
    <w:name w:val="heading 4"/>
    <w:basedOn w:val="Normal"/>
    <w:next w:val="Normal"/>
    <w:qFormat/>
    <w:rsid w:val="00131BB8"/>
    <w:pPr>
      <w:keepNext/>
      <w:spacing w:before="240"/>
      <w:ind w:left="864" w:hanging="864"/>
      <w:outlineLvl w:val="3"/>
    </w:pPr>
    <w:rPr>
      <w:b/>
      <w:bCs/>
      <w:i/>
      <w:color w:val="800000"/>
      <w:sz w:val="24"/>
      <w:szCs w:val="28"/>
    </w:rPr>
  </w:style>
  <w:style w:type="paragraph" w:styleId="Heading5">
    <w:name w:val="heading 5"/>
    <w:basedOn w:val="Normal"/>
    <w:next w:val="Normal"/>
    <w:link w:val="Heading5Char"/>
    <w:qFormat/>
    <w:rsid w:val="0021689D"/>
    <w:pPr>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spacing w:before="240" w:after="60"/>
      <w:ind w:left="1152" w:hanging="1152"/>
      <w:outlineLvl w:val="5"/>
    </w:pPr>
    <w:rPr>
      <w:b/>
      <w:bCs/>
    </w:rPr>
  </w:style>
  <w:style w:type="paragraph" w:styleId="Heading7">
    <w:name w:val="heading 7"/>
    <w:basedOn w:val="Normal"/>
    <w:next w:val="Normal"/>
    <w:link w:val="Heading7Char"/>
    <w:qFormat/>
    <w:rsid w:val="004A697A"/>
    <w:pPr>
      <w:keepNext/>
      <w:ind w:left="1296" w:hanging="1296"/>
      <w:jc w:val="center"/>
      <w:outlineLvl w:val="6"/>
    </w:pPr>
    <w:rPr>
      <w:b/>
      <w:bCs/>
      <w:color w:val="800000"/>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basedOn w:val="DefaultParagraphFont"/>
    <w:link w:val="Heading1"/>
    <w:rsid w:val="00902AC4"/>
    <w:rPr>
      <w:rFonts w:ascii="Arial Bold" w:hAnsi="Arial Bold"/>
      <w:b/>
      <w:bCs/>
      <w:caps/>
      <w:color w:val="1F497D" w:themeColor="text2"/>
      <w:sz w:val="32"/>
      <w:szCs w:val="24"/>
    </w:rPr>
  </w:style>
  <w:style w:type="character" w:customStyle="1" w:styleId="Heading2Char">
    <w:name w:val="Heading 2 Char"/>
    <w:basedOn w:val="DefaultParagraphFont"/>
    <w:link w:val="Heading2"/>
    <w:rsid w:val="007C4C70"/>
    <w:rPr>
      <w:rFonts w:ascii="Arial Bold" w:hAnsi="Arial Bold" w:cs="Arial"/>
      <w:b/>
      <w:iCs/>
      <w:smallCaps/>
      <w:color w:val="1F497D" w:themeColor="text2"/>
      <w:sz w:val="28"/>
      <w:szCs w:val="28"/>
    </w:rPr>
  </w:style>
  <w:style w:type="character" w:customStyle="1" w:styleId="Heading3Char">
    <w:name w:val="Heading 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4A697A"/>
    <w:rPr>
      <w:b/>
      <w:bCs/>
      <w:color w:val="800000"/>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uiPriority w:val="99"/>
    <w:rsid w:val="00CE4E13"/>
    <w:pPr>
      <w:spacing w:after="100" w:afterAutospacing="1"/>
    </w:pPr>
    <w:rPr>
      <w:rFonts w:ascii="Arial" w:hAnsi="Arial" w:cs="Arial"/>
      <w:color w:val="000000"/>
      <w:sz w:val="20"/>
      <w:szCs w:val="20"/>
    </w:rPr>
  </w:style>
  <w:style w:type="paragraph" w:styleId="Header">
    <w:name w:val="header"/>
    <w:basedOn w:val="Normal"/>
    <w:rsid w:val="00186884"/>
    <w:pPr>
      <w:tabs>
        <w:tab w:val="center" w:pos="4320"/>
        <w:tab w:val="right" w:pos="8640"/>
      </w:tabs>
    </w:pPr>
    <w:rPr>
      <w:szCs w:val="24"/>
    </w:rPr>
  </w:style>
  <w:style w:type="paragraph" w:styleId="Footer">
    <w:name w:val="footer"/>
    <w:basedOn w:val="Normal"/>
    <w:link w:val="FooterChar"/>
    <w:uiPriority w:val="99"/>
    <w:rsid w:val="00186884"/>
    <w:pPr>
      <w:tabs>
        <w:tab w:val="center" w:pos="4320"/>
        <w:tab w:val="right" w:pos="8640"/>
      </w:tabs>
    </w:pPr>
    <w:rPr>
      <w:szCs w:val="24"/>
    </w:rPr>
  </w:style>
  <w:style w:type="table" w:styleId="TableGrid">
    <w:name w:val="Table Grid"/>
    <w:basedOn w:val="TableNormal"/>
    <w:uiPriority w:val="3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1"/>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character" w:customStyle="1" w:styleId="BodyTextChar">
    <w:name w:val="Body Text Char"/>
    <w:basedOn w:val="DefaultParagraphFont"/>
    <w:link w:val="BodyText"/>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LRWLBodyTextBullet1">
    <w:name w:val="LRWL Body Text Bullet 1"/>
    <w:basedOn w:val="LRWLBodyText"/>
    <w:link w:val="LRWLBodyTextBullet1Char"/>
    <w:qFormat/>
    <w:rsid w:val="00E95968"/>
    <w:pPr>
      <w:numPr>
        <w:numId w:val="4"/>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5"/>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Yu Gothic Light" w:hAnsi="@Yu Gothic Light"/>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954E15"/>
    <w:pPr>
      <w:tabs>
        <w:tab w:val="left" w:pos="540"/>
        <w:tab w:val="right" w:leader="dot" w:pos="9350"/>
      </w:tabs>
      <w:spacing w:after="100"/>
      <w:ind w:left="540" w:hanging="540"/>
    </w:pPr>
    <w:rPr>
      <w:rFonts w:ascii="Arial" w:eastAsiaTheme="minorEastAsia" w:hAnsi="Arial"/>
      <w:caps/>
      <w:noProof/>
    </w:rPr>
  </w:style>
  <w:style w:type="paragraph" w:styleId="TOC3">
    <w:name w:val="toc 3"/>
    <w:basedOn w:val="Normal"/>
    <w:next w:val="Normal"/>
    <w:autoRedefine/>
    <w:uiPriority w:val="39"/>
    <w:qFormat/>
    <w:rsid w:val="00043EB8"/>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link w:val="ListParagraphChar"/>
    <w:uiPriority w:val="34"/>
    <w:qFormat/>
    <w:rsid w:val="00704156"/>
    <w:rPr>
      <w:caps w:val="0"/>
    </w:rPr>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Yu Gothic Light" w:hAnsi="@Yu Gothic Light"/>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ind w:left="0" w:firstLine="0"/>
    </w:pPr>
  </w:style>
  <w:style w:type="character" w:customStyle="1" w:styleId="AppendiciesChar">
    <w:name w:val="Appendicies Char"/>
    <w:basedOn w:val="Heading1Char"/>
    <w:link w:val="Appendicies"/>
    <w:rsid w:val="002B4D07"/>
    <w:rPr>
      <w:rFonts w:ascii="Arial Bold" w:hAnsi="Arial Bold"/>
      <w:b/>
      <w:bCs/>
      <w:caps/>
      <w:color w:val="1F497D" w:themeColor="text2"/>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6"/>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7"/>
      </w:numPr>
      <w:spacing w:before="0" w:after="240"/>
    </w:pPr>
    <w:rPr>
      <w:rFonts w:ascii="Arial" w:hAnsi="Arial" w:cs="Arial"/>
      <w:bCs w:val="0"/>
      <w:caps w:val="0"/>
      <w:color w:val="auto"/>
      <w:sz w:val="28"/>
      <w:szCs w:val="28"/>
    </w:rPr>
  </w:style>
  <w:style w:type="paragraph" w:customStyle="1" w:styleId="PBMRFPPartStyle">
    <w:name w:val="PBMRFP_PartStyle"/>
    <w:basedOn w:val="Heading4"/>
    <w:qFormat/>
    <w:rsid w:val="00636D87"/>
    <w:pPr>
      <w:widowControl w:val="0"/>
      <w:numPr>
        <w:ilvl w:val="1"/>
        <w:numId w:val="7"/>
      </w:numPr>
      <w:spacing w:before="0"/>
    </w:pPr>
    <w:rPr>
      <w:rFonts w:ascii="Arial" w:hAnsi="Arial" w:cs="Arial"/>
      <w:bCs w:val="0"/>
      <w:i w:val="0"/>
      <w:snapToGrid w:val="0"/>
      <w:color w:val="auto"/>
      <w:sz w:val="22"/>
      <w:szCs w:val="22"/>
    </w:rPr>
  </w:style>
  <w:style w:type="paragraph" w:customStyle="1" w:styleId="PBMRFPQuestionStyle">
    <w:name w:val="PBMRFP_QuestionStyle"/>
    <w:basedOn w:val="Header"/>
    <w:qFormat/>
    <w:rsid w:val="00636D87"/>
    <w:pPr>
      <w:numPr>
        <w:ilvl w:val="2"/>
        <w:numId w:val="7"/>
      </w:num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qFormat/>
    <w:rsid w:val="00636D87"/>
    <w:pPr>
      <w:keepLines/>
      <w:numPr>
        <w:ilvl w:val="3"/>
        <w:numId w:val="7"/>
      </w:numPr>
      <w:tabs>
        <w:tab w:val="clear" w:pos="540"/>
        <w:tab w:val="clear" w:pos="9350"/>
      </w:tabs>
      <w:spacing w:before="0" w:after="120"/>
      <w:ind w:left="1080"/>
    </w:pPr>
    <w:rPr>
      <w:rFonts w:eastAsia="Times New Roman" w:cs="Arial"/>
      <w:caps/>
      <w:noProof w:val="0"/>
    </w:rPr>
  </w:style>
  <w:style w:type="paragraph" w:customStyle="1" w:styleId="PBMRFPiiiStyle">
    <w:name w:val="PBMRFP_iiiStyle"/>
    <w:basedOn w:val="ListParagraph"/>
    <w:qFormat/>
    <w:rsid w:val="00636D87"/>
    <w:pPr>
      <w:numPr>
        <w:ilvl w:val="4"/>
        <w:numId w:val="7"/>
      </w:numPr>
      <w:tabs>
        <w:tab w:val="clear" w:pos="540"/>
        <w:tab w:val="clear" w:pos="9350"/>
      </w:tabs>
      <w:spacing w:before="0" w:after="120"/>
      <w:ind w:left="1440"/>
    </w:pPr>
    <w:rPr>
      <w:rFonts w:eastAsia="Times New Roman" w:cs="Arial"/>
      <w:caps/>
      <w:noProof w:val="0"/>
    </w:rPr>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st">
    <w:name w:val="st"/>
    <w:basedOn w:val="DefaultParagraphFont"/>
    <w:rsid w:val="004E0B14"/>
  </w:style>
  <w:style w:type="character" w:customStyle="1" w:styleId="st1">
    <w:name w:val="st1"/>
    <w:basedOn w:val="DefaultParagraphFont"/>
    <w:rsid w:val="005B72E4"/>
  </w:style>
  <w:style w:type="numbering" w:customStyle="1" w:styleId="Style1">
    <w:name w:val="Style1"/>
    <w:uiPriority w:val="99"/>
    <w:rsid w:val="00212E41"/>
    <w:pPr>
      <w:numPr>
        <w:numId w:val="8"/>
      </w:numPr>
    </w:pPr>
  </w:style>
  <w:style w:type="character" w:customStyle="1" w:styleId="FooterChar">
    <w:name w:val="Footer Char"/>
    <w:basedOn w:val="DefaultParagraphFont"/>
    <w:link w:val="Footer"/>
    <w:uiPriority w:val="99"/>
    <w:rsid w:val="00411D92"/>
    <w:rPr>
      <w:sz w:val="22"/>
      <w:szCs w:val="24"/>
    </w:rPr>
  </w:style>
  <w:style w:type="character" w:customStyle="1" w:styleId="tgc">
    <w:name w:val="_tgc"/>
    <w:basedOn w:val="DefaultParagraphFont"/>
    <w:rsid w:val="002A3195"/>
  </w:style>
  <w:style w:type="table" w:styleId="LightList-Accent1">
    <w:name w:val="Light List Accent 1"/>
    <w:basedOn w:val="TableNormal"/>
    <w:uiPriority w:val="61"/>
    <w:rsid w:val="00E919B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Bullet">
    <w:name w:val="List Bullet"/>
    <w:basedOn w:val="Normal"/>
    <w:uiPriority w:val="99"/>
    <w:unhideWhenUsed/>
    <w:rsid w:val="00E919B8"/>
    <w:pPr>
      <w:spacing w:before="0" w:after="0"/>
      <w:contextualSpacing/>
    </w:pPr>
    <w:rPr>
      <w:rFonts w:ascii="Arial" w:hAnsi="Arial"/>
      <w:szCs w:val="20"/>
    </w:rPr>
  </w:style>
  <w:style w:type="numbering" w:customStyle="1" w:styleId="Style2">
    <w:name w:val="Style2"/>
    <w:uiPriority w:val="99"/>
    <w:rsid w:val="00704156"/>
    <w:pPr>
      <w:numPr>
        <w:numId w:val="10"/>
      </w:numPr>
    </w:pPr>
  </w:style>
  <w:style w:type="table" w:styleId="ListTable4-Accent1">
    <w:name w:val="List Table 4 Accent 1"/>
    <w:basedOn w:val="TableNormal"/>
    <w:uiPriority w:val="49"/>
    <w:rsid w:val="008C6A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89087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5255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3-Accent1">
    <w:name w:val="List Table 3 Accent 1"/>
    <w:basedOn w:val="TableNormal"/>
    <w:uiPriority w:val="48"/>
    <w:rsid w:val="0052550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Mention1">
    <w:name w:val="Mention1"/>
    <w:basedOn w:val="DefaultParagraphFont"/>
    <w:uiPriority w:val="99"/>
    <w:semiHidden/>
    <w:unhideWhenUsed/>
    <w:rsid w:val="001B384C"/>
    <w:rPr>
      <w:color w:val="2B579A"/>
      <w:shd w:val="clear" w:color="auto" w:fill="E6E6E6"/>
    </w:rPr>
  </w:style>
  <w:style w:type="character" w:styleId="Mention">
    <w:name w:val="Mention"/>
    <w:basedOn w:val="DefaultParagraphFont"/>
    <w:uiPriority w:val="99"/>
    <w:unhideWhenUsed/>
    <w:rsid w:val="00DF3715"/>
    <w:rPr>
      <w:color w:val="2B579A"/>
      <w:shd w:val="clear" w:color="auto" w:fill="E6E6E6"/>
    </w:rPr>
  </w:style>
  <w:style w:type="table" w:customStyle="1" w:styleId="TableGrid2">
    <w:name w:val="Table Grid2"/>
    <w:basedOn w:val="TableNormal"/>
    <w:next w:val="TableGrid"/>
    <w:uiPriority w:val="59"/>
    <w:rsid w:val="00E8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527DD0"/>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UnresolvedMention">
    <w:name w:val="Unresolved Mention"/>
    <w:basedOn w:val="DefaultParagraphFont"/>
    <w:uiPriority w:val="99"/>
    <w:unhideWhenUsed/>
    <w:rsid w:val="001F7336"/>
    <w:rPr>
      <w:color w:val="605E5C"/>
      <w:shd w:val="clear" w:color="auto" w:fill="E1DFDD"/>
    </w:rPr>
  </w:style>
  <w:style w:type="character" w:customStyle="1" w:styleId="ListParagraphChar">
    <w:name w:val="List Paragraph Char"/>
    <w:basedOn w:val="DefaultParagraphFont"/>
    <w:link w:val="ListParagraph"/>
    <w:uiPriority w:val="34"/>
    <w:rsid w:val="000D018C"/>
    <w:rPr>
      <w:rFonts w:ascii="Arial" w:eastAsiaTheme="minorEastAsia" w:hAnsi="Arial"/>
      <w:noProof/>
      <w:sz w:val="22"/>
      <w:szCs w:val="22"/>
    </w:rPr>
  </w:style>
  <w:style w:type="table" w:customStyle="1" w:styleId="NormalTablePHPDOCX">
    <w:name w:val="Normal Table PHPDOCX"/>
    <w:uiPriority w:val="99"/>
    <w:semiHidden/>
    <w:unhideWhenUsed/>
    <w:qFormat/>
    <w:rsid w:val="00400C39"/>
    <w:pPr>
      <w:spacing w:after="200" w:line="276" w:lineRule="auto"/>
    </w:pPr>
    <w:rPr>
      <w:rFonts w:asciiTheme="minorHAnsi" w:eastAsiaTheme="minorHAnsi" w:hAnsiTheme="minorHAnsi" w:cstheme="minorBidi"/>
      <w:sz w:val="22"/>
      <w:szCs w:val="22"/>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4559">
      <w:bodyDiv w:val="1"/>
      <w:marLeft w:val="0"/>
      <w:marRight w:val="0"/>
      <w:marTop w:val="0"/>
      <w:marBottom w:val="0"/>
      <w:divBdr>
        <w:top w:val="none" w:sz="0" w:space="0" w:color="auto"/>
        <w:left w:val="none" w:sz="0" w:space="0" w:color="auto"/>
        <w:bottom w:val="none" w:sz="0" w:space="0" w:color="auto"/>
        <w:right w:val="none" w:sz="0" w:space="0" w:color="auto"/>
      </w:divBdr>
    </w:div>
    <w:div w:id="160893644">
      <w:bodyDiv w:val="1"/>
      <w:marLeft w:val="0"/>
      <w:marRight w:val="0"/>
      <w:marTop w:val="0"/>
      <w:marBottom w:val="0"/>
      <w:divBdr>
        <w:top w:val="none" w:sz="0" w:space="0" w:color="auto"/>
        <w:left w:val="none" w:sz="0" w:space="0" w:color="auto"/>
        <w:bottom w:val="none" w:sz="0" w:space="0" w:color="auto"/>
        <w:right w:val="none" w:sz="0" w:space="0" w:color="auto"/>
      </w:divBdr>
    </w:div>
    <w:div w:id="162938651">
      <w:bodyDiv w:val="1"/>
      <w:marLeft w:val="0"/>
      <w:marRight w:val="0"/>
      <w:marTop w:val="0"/>
      <w:marBottom w:val="0"/>
      <w:divBdr>
        <w:top w:val="none" w:sz="0" w:space="0" w:color="auto"/>
        <w:left w:val="none" w:sz="0" w:space="0" w:color="auto"/>
        <w:bottom w:val="none" w:sz="0" w:space="0" w:color="auto"/>
        <w:right w:val="none" w:sz="0" w:space="0" w:color="auto"/>
      </w:divBdr>
    </w:div>
    <w:div w:id="174928782">
      <w:bodyDiv w:val="1"/>
      <w:marLeft w:val="0"/>
      <w:marRight w:val="0"/>
      <w:marTop w:val="0"/>
      <w:marBottom w:val="0"/>
      <w:divBdr>
        <w:top w:val="none" w:sz="0" w:space="0" w:color="auto"/>
        <w:left w:val="none" w:sz="0" w:space="0" w:color="auto"/>
        <w:bottom w:val="none" w:sz="0" w:space="0" w:color="auto"/>
        <w:right w:val="none" w:sz="0" w:space="0" w:color="auto"/>
      </w:divBdr>
    </w:div>
    <w:div w:id="272131911">
      <w:bodyDiv w:val="1"/>
      <w:marLeft w:val="0"/>
      <w:marRight w:val="0"/>
      <w:marTop w:val="0"/>
      <w:marBottom w:val="0"/>
      <w:divBdr>
        <w:top w:val="none" w:sz="0" w:space="0" w:color="auto"/>
        <w:left w:val="none" w:sz="0" w:space="0" w:color="auto"/>
        <w:bottom w:val="none" w:sz="0" w:space="0" w:color="auto"/>
        <w:right w:val="none" w:sz="0" w:space="0" w:color="auto"/>
      </w:divBdr>
    </w:div>
    <w:div w:id="312685230">
      <w:bodyDiv w:val="1"/>
      <w:marLeft w:val="0"/>
      <w:marRight w:val="0"/>
      <w:marTop w:val="0"/>
      <w:marBottom w:val="0"/>
      <w:divBdr>
        <w:top w:val="none" w:sz="0" w:space="0" w:color="auto"/>
        <w:left w:val="none" w:sz="0" w:space="0" w:color="auto"/>
        <w:bottom w:val="none" w:sz="0" w:space="0" w:color="auto"/>
        <w:right w:val="none" w:sz="0" w:space="0" w:color="auto"/>
      </w:divBdr>
    </w:div>
    <w:div w:id="360670837">
      <w:bodyDiv w:val="1"/>
      <w:marLeft w:val="0"/>
      <w:marRight w:val="0"/>
      <w:marTop w:val="0"/>
      <w:marBottom w:val="0"/>
      <w:divBdr>
        <w:top w:val="none" w:sz="0" w:space="0" w:color="auto"/>
        <w:left w:val="none" w:sz="0" w:space="0" w:color="auto"/>
        <w:bottom w:val="none" w:sz="0" w:space="0" w:color="auto"/>
        <w:right w:val="none" w:sz="0" w:space="0" w:color="auto"/>
      </w:divBdr>
    </w:div>
    <w:div w:id="413673854">
      <w:bodyDiv w:val="1"/>
      <w:marLeft w:val="0"/>
      <w:marRight w:val="0"/>
      <w:marTop w:val="0"/>
      <w:marBottom w:val="0"/>
      <w:divBdr>
        <w:top w:val="none" w:sz="0" w:space="0" w:color="auto"/>
        <w:left w:val="none" w:sz="0" w:space="0" w:color="auto"/>
        <w:bottom w:val="none" w:sz="0" w:space="0" w:color="auto"/>
        <w:right w:val="none" w:sz="0" w:space="0" w:color="auto"/>
      </w:divBdr>
    </w:div>
    <w:div w:id="507907808">
      <w:bodyDiv w:val="1"/>
      <w:marLeft w:val="0"/>
      <w:marRight w:val="0"/>
      <w:marTop w:val="0"/>
      <w:marBottom w:val="0"/>
      <w:divBdr>
        <w:top w:val="none" w:sz="0" w:space="0" w:color="auto"/>
        <w:left w:val="none" w:sz="0" w:space="0" w:color="auto"/>
        <w:bottom w:val="none" w:sz="0" w:space="0" w:color="auto"/>
        <w:right w:val="none" w:sz="0" w:space="0" w:color="auto"/>
      </w:divBdr>
    </w:div>
    <w:div w:id="563029415">
      <w:bodyDiv w:val="1"/>
      <w:marLeft w:val="0"/>
      <w:marRight w:val="0"/>
      <w:marTop w:val="0"/>
      <w:marBottom w:val="0"/>
      <w:divBdr>
        <w:top w:val="none" w:sz="0" w:space="0" w:color="auto"/>
        <w:left w:val="none" w:sz="0" w:space="0" w:color="auto"/>
        <w:bottom w:val="none" w:sz="0" w:space="0" w:color="auto"/>
        <w:right w:val="none" w:sz="0" w:space="0" w:color="auto"/>
      </w:divBdr>
    </w:div>
    <w:div w:id="565074154">
      <w:bodyDiv w:val="1"/>
      <w:marLeft w:val="0"/>
      <w:marRight w:val="0"/>
      <w:marTop w:val="0"/>
      <w:marBottom w:val="0"/>
      <w:divBdr>
        <w:top w:val="none" w:sz="0" w:space="0" w:color="auto"/>
        <w:left w:val="none" w:sz="0" w:space="0" w:color="auto"/>
        <w:bottom w:val="none" w:sz="0" w:space="0" w:color="auto"/>
        <w:right w:val="none" w:sz="0" w:space="0" w:color="auto"/>
      </w:divBdr>
    </w:div>
    <w:div w:id="616761884">
      <w:bodyDiv w:val="1"/>
      <w:marLeft w:val="0"/>
      <w:marRight w:val="0"/>
      <w:marTop w:val="0"/>
      <w:marBottom w:val="0"/>
      <w:divBdr>
        <w:top w:val="none" w:sz="0" w:space="0" w:color="auto"/>
        <w:left w:val="none" w:sz="0" w:space="0" w:color="auto"/>
        <w:bottom w:val="none" w:sz="0" w:space="0" w:color="auto"/>
        <w:right w:val="none" w:sz="0" w:space="0" w:color="auto"/>
      </w:divBdr>
    </w:div>
    <w:div w:id="637032427">
      <w:bodyDiv w:val="1"/>
      <w:marLeft w:val="0"/>
      <w:marRight w:val="0"/>
      <w:marTop w:val="0"/>
      <w:marBottom w:val="0"/>
      <w:divBdr>
        <w:top w:val="none" w:sz="0" w:space="0" w:color="auto"/>
        <w:left w:val="none" w:sz="0" w:space="0" w:color="auto"/>
        <w:bottom w:val="none" w:sz="0" w:space="0" w:color="auto"/>
        <w:right w:val="none" w:sz="0" w:space="0" w:color="auto"/>
      </w:divBdr>
    </w:div>
    <w:div w:id="671103716">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689378110">
      <w:bodyDiv w:val="1"/>
      <w:marLeft w:val="0"/>
      <w:marRight w:val="0"/>
      <w:marTop w:val="0"/>
      <w:marBottom w:val="0"/>
      <w:divBdr>
        <w:top w:val="none" w:sz="0" w:space="0" w:color="auto"/>
        <w:left w:val="none" w:sz="0" w:space="0" w:color="auto"/>
        <w:bottom w:val="none" w:sz="0" w:space="0" w:color="auto"/>
        <w:right w:val="none" w:sz="0" w:space="0" w:color="auto"/>
      </w:divBdr>
    </w:div>
    <w:div w:id="738211157">
      <w:bodyDiv w:val="1"/>
      <w:marLeft w:val="0"/>
      <w:marRight w:val="0"/>
      <w:marTop w:val="0"/>
      <w:marBottom w:val="0"/>
      <w:divBdr>
        <w:top w:val="none" w:sz="0" w:space="0" w:color="auto"/>
        <w:left w:val="none" w:sz="0" w:space="0" w:color="auto"/>
        <w:bottom w:val="none" w:sz="0" w:space="0" w:color="auto"/>
        <w:right w:val="none" w:sz="0" w:space="0" w:color="auto"/>
      </w:divBdr>
    </w:div>
    <w:div w:id="741759910">
      <w:bodyDiv w:val="1"/>
      <w:marLeft w:val="0"/>
      <w:marRight w:val="0"/>
      <w:marTop w:val="0"/>
      <w:marBottom w:val="0"/>
      <w:divBdr>
        <w:top w:val="none" w:sz="0" w:space="0" w:color="auto"/>
        <w:left w:val="none" w:sz="0" w:space="0" w:color="auto"/>
        <w:bottom w:val="none" w:sz="0" w:space="0" w:color="auto"/>
        <w:right w:val="none" w:sz="0" w:space="0" w:color="auto"/>
      </w:divBdr>
    </w:div>
    <w:div w:id="830490918">
      <w:bodyDiv w:val="1"/>
      <w:marLeft w:val="0"/>
      <w:marRight w:val="0"/>
      <w:marTop w:val="0"/>
      <w:marBottom w:val="0"/>
      <w:divBdr>
        <w:top w:val="none" w:sz="0" w:space="0" w:color="auto"/>
        <w:left w:val="none" w:sz="0" w:space="0" w:color="auto"/>
        <w:bottom w:val="none" w:sz="0" w:space="0" w:color="auto"/>
        <w:right w:val="none" w:sz="0" w:space="0" w:color="auto"/>
      </w:divBdr>
    </w:div>
    <w:div w:id="872381688">
      <w:bodyDiv w:val="1"/>
      <w:marLeft w:val="0"/>
      <w:marRight w:val="0"/>
      <w:marTop w:val="0"/>
      <w:marBottom w:val="0"/>
      <w:divBdr>
        <w:top w:val="none" w:sz="0" w:space="0" w:color="auto"/>
        <w:left w:val="none" w:sz="0" w:space="0" w:color="auto"/>
        <w:bottom w:val="none" w:sz="0" w:space="0" w:color="auto"/>
        <w:right w:val="none" w:sz="0" w:space="0" w:color="auto"/>
      </w:divBdr>
    </w:div>
    <w:div w:id="923804612">
      <w:bodyDiv w:val="1"/>
      <w:marLeft w:val="0"/>
      <w:marRight w:val="0"/>
      <w:marTop w:val="0"/>
      <w:marBottom w:val="0"/>
      <w:divBdr>
        <w:top w:val="none" w:sz="0" w:space="0" w:color="auto"/>
        <w:left w:val="none" w:sz="0" w:space="0" w:color="auto"/>
        <w:bottom w:val="none" w:sz="0" w:space="0" w:color="auto"/>
        <w:right w:val="none" w:sz="0" w:space="0" w:color="auto"/>
      </w:divBdr>
    </w:div>
    <w:div w:id="948514619">
      <w:bodyDiv w:val="1"/>
      <w:marLeft w:val="0"/>
      <w:marRight w:val="0"/>
      <w:marTop w:val="0"/>
      <w:marBottom w:val="0"/>
      <w:divBdr>
        <w:top w:val="none" w:sz="0" w:space="0" w:color="auto"/>
        <w:left w:val="none" w:sz="0" w:space="0" w:color="auto"/>
        <w:bottom w:val="none" w:sz="0" w:space="0" w:color="auto"/>
        <w:right w:val="none" w:sz="0" w:space="0" w:color="auto"/>
      </w:divBdr>
    </w:div>
    <w:div w:id="1027364650">
      <w:bodyDiv w:val="1"/>
      <w:marLeft w:val="0"/>
      <w:marRight w:val="0"/>
      <w:marTop w:val="0"/>
      <w:marBottom w:val="0"/>
      <w:divBdr>
        <w:top w:val="none" w:sz="0" w:space="0" w:color="auto"/>
        <w:left w:val="none" w:sz="0" w:space="0" w:color="auto"/>
        <w:bottom w:val="none" w:sz="0" w:space="0" w:color="auto"/>
        <w:right w:val="none" w:sz="0" w:space="0" w:color="auto"/>
      </w:divBdr>
    </w:div>
    <w:div w:id="1079711701">
      <w:bodyDiv w:val="1"/>
      <w:marLeft w:val="0"/>
      <w:marRight w:val="0"/>
      <w:marTop w:val="0"/>
      <w:marBottom w:val="0"/>
      <w:divBdr>
        <w:top w:val="none" w:sz="0" w:space="0" w:color="auto"/>
        <w:left w:val="none" w:sz="0" w:space="0" w:color="auto"/>
        <w:bottom w:val="none" w:sz="0" w:space="0" w:color="auto"/>
        <w:right w:val="none" w:sz="0" w:space="0" w:color="auto"/>
      </w:divBdr>
    </w:div>
    <w:div w:id="1108768282">
      <w:bodyDiv w:val="1"/>
      <w:marLeft w:val="0"/>
      <w:marRight w:val="0"/>
      <w:marTop w:val="0"/>
      <w:marBottom w:val="0"/>
      <w:divBdr>
        <w:top w:val="none" w:sz="0" w:space="0" w:color="auto"/>
        <w:left w:val="none" w:sz="0" w:space="0" w:color="auto"/>
        <w:bottom w:val="none" w:sz="0" w:space="0" w:color="auto"/>
        <w:right w:val="none" w:sz="0" w:space="0" w:color="auto"/>
      </w:divBdr>
    </w:div>
    <w:div w:id="1147815510">
      <w:bodyDiv w:val="1"/>
      <w:marLeft w:val="0"/>
      <w:marRight w:val="0"/>
      <w:marTop w:val="0"/>
      <w:marBottom w:val="0"/>
      <w:divBdr>
        <w:top w:val="none" w:sz="0" w:space="0" w:color="auto"/>
        <w:left w:val="none" w:sz="0" w:space="0" w:color="auto"/>
        <w:bottom w:val="none" w:sz="0" w:space="0" w:color="auto"/>
        <w:right w:val="none" w:sz="0" w:space="0" w:color="auto"/>
      </w:divBdr>
    </w:div>
    <w:div w:id="1157652296">
      <w:bodyDiv w:val="1"/>
      <w:marLeft w:val="0"/>
      <w:marRight w:val="0"/>
      <w:marTop w:val="0"/>
      <w:marBottom w:val="0"/>
      <w:divBdr>
        <w:top w:val="none" w:sz="0" w:space="0" w:color="auto"/>
        <w:left w:val="none" w:sz="0" w:space="0" w:color="auto"/>
        <w:bottom w:val="none" w:sz="0" w:space="0" w:color="auto"/>
        <w:right w:val="none" w:sz="0" w:space="0" w:color="auto"/>
      </w:divBdr>
    </w:div>
    <w:div w:id="1191146985">
      <w:bodyDiv w:val="1"/>
      <w:marLeft w:val="0"/>
      <w:marRight w:val="0"/>
      <w:marTop w:val="0"/>
      <w:marBottom w:val="0"/>
      <w:divBdr>
        <w:top w:val="none" w:sz="0" w:space="0" w:color="auto"/>
        <w:left w:val="none" w:sz="0" w:space="0" w:color="auto"/>
        <w:bottom w:val="none" w:sz="0" w:space="0" w:color="auto"/>
        <w:right w:val="none" w:sz="0" w:space="0" w:color="auto"/>
      </w:divBdr>
    </w:div>
    <w:div w:id="1219779073">
      <w:bodyDiv w:val="1"/>
      <w:marLeft w:val="0"/>
      <w:marRight w:val="0"/>
      <w:marTop w:val="0"/>
      <w:marBottom w:val="0"/>
      <w:divBdr>
        <w:top w:val="none" w:sz="0" w:space="0" w:color="auto"/>
        <w:left w:val="none" w:sz="0" w:space="0" w:color="auto"/>
        <w:bottom w:val="none" w:sz="0" w:space="0" w:color="auto"/>
        <w:right w:val="none" w:sz="0" w:space="0" w:color="auto"/>
      </w:divBdr>
    </w:div>
    <w:div w:id="1245526780">
      <w:bodyDiv w:val="1"/>
      <w:marLeft w:val="0"/>
      <w:marRight w:val="0"/>
      <w:marTop w:val="0"/>
      <w:marBottom w:val="0"/>
      <w:divBdr>
        <w:top w:val="none" w:sz="0" w:space="0" w:color="auto"/>
        <w:left w:val="none" w:sz="0" w:space="0" w:color="auto"/>
        <w:bottom w:val="none" w:sz="0" w:space="0" w:color="auto"/>
        <w:right w:val="none" w:sz="0" w:space="0" w:color="auto"/>
      </w:divBdr>
    </w:div>
    <w:div w:id="1255431245">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335762533">
      <w:bodyDiv w:val="1"/>
      <w:marLeft w:val="0"/>
      <w:marRight w:val="0"/>
      <w:marTop w:val="0"/>
      <w:marBottom w:val="0"/>
      <w:divBdr>
        <w:top w:val="none" w:sz="0" w:space="0" w:color="auto"/>
        <w:left w:val="none" w:sz="0" w:space="0" w:color="auto"/>
        <w:bottom w:val="none" w:sz="0" w:space="0" w:color="auto"/>
        <w:right w:val="none" w:sz="0" w:space="0" w:color="auto"/>
      </w:divBdr>
    </w:div>
    <w:div w:id="1377923525">
      <w:bodyDiv w:val="1"/>
      <w:marLeft w:val="0"/>
      <w:marRight w:val="0"/>
      <w:marTop w:val="0"/>
      <w:marBottom w:val="0"/>
      <w:divBdr>
        <w:top w:val="none" w:sz="0" w:space="0" w:color="auto"/>
        <w:left w:val="none" w:sz="0" w:space="0" w:color="auto"/>
        <w:bottom w:val="none" w:sz="0" w:space="0" w:color="auto"/>
        <w:right w:val="none" w:sz="0" w:space="0" w:color="auto"/>
      </w:divBdr>
    </w:div>
    <w:div w:id="1407611486">
      <w:bodyDiv w:val="1"/>
      <w:marLeft w:val="0"/>
      <w:marRight w:val="0"/>
      <w:marTop w:val="0"/>
      <w:marBottom w:val="0"/>
      <w:divBdr>
        <w:top w:val="none" w:sz="0" w:space="0" w:color="auto"/>
        <w:left w:val="none" w:sz="0" w:space="0" w:color="auto"/>
        <w:bottom w:val="none" w:sz="0" w:space="0" w:color="auto"/>
        <w:right w:val="none" w:sz="0" w:space="0" w:color="auto"/>
      </w:divBdr>
    </w:div>
    <w:div w:id="1407679715">
      <w:bodyDiv w:val="1"/>
      <w:marLeft w:val="0"/>
      <w:marRight w:val="0"/>
      <w:marTop w:val="0"/>
      <w:marBottom w:val="0"/>
      <w:divBdr>
        <w:top w:val="none" w:sz="0" w:space="0" w:color="auto"/>
        <w:left w:val="none" w:sz="0" w:space="0" w:color="auto"/>
        <w:bottom w:val="none" w:sz="0" w:space="0" w:color="auto"/>
        <w:right w:val="none" w:sz="0" w:space="0" w:color="auto"/>
      </w:divBdr>
    </w:div>
    <w:div w:id="1413119609">
      <w:bodyDiv w:val="1"/>
      <w:marLeft w:val="0"/>
      <w:marRight w:val="0"/>
      <w:marTop w:val="0"/>
      <w:marBottom w:val="0"/>
      <w:divBdr>
        <w:top w:val="none" w:sz="0" w:space="0" w:color="auto"/>
        <w:left w:val="none" w:sz="0" w:space="0" w:color="auto"/>
        <w:bottom w:val="none" w:sz="0" w:space="0" w:color="auto"/>
        <w:right w:val="none" w:sz="0" w:space="0" w:color="auto"/>
      </w:divBdr>
    </w:div>
    <w:div w:id="1419861359">
      <w:bodyDiv w:val="1"/>
      <w:marLeft w:val="0"/>
      <w:marRight w:val="0"/>
      <w:marTop w:val="0"/>
      <w:marBottom w:val="0"/>
      <w:divBdr>
        <w:top w:val="none" w:sz="0" w:space="0" w:color="auto"/>
        <w:left w:val="none" w:sz="0" w:space="0" w:color="auto"/>
        <w:bottom w:val="none" w:sz="0" w:space="0" w:color="auto"/>
        <w:right w:val="none" w:sz="0" w:space="0" w:color="auto"/>
      </w:divBdr>
    </w:div>
    <w:div w:id="1433554291">
      <w:bodyDiv w:val="1"/>
      <w:marLeft w:val="0"/>
      <w:marRight w:val="0"/>
      <w:marTop w:val="0"/>
      <w:marBottom w:val="0"/>
      <w:divBdr>
        <w:top w:val="none" w:sz="0" w:space="0" w:color="auto"/>
        <w:left w:val="none" w:sz="0" w:space="0" w:color="auto"/>
        <w:bottom w:val="none" w:sz="0" w:space="0" w:color="auto"/>
        <w:right w:val="none" w:sz="0" w:space="0" w:color="auto"/>
      </w:divBdr>
    </w:div>
    <w:div w:id="1486315517">
      <w:bodyDiv w:val="1"/>
      <w:marLeft w:val="0"/>
      <w:marRight w:val="0"/>
      <w:marTop w:val="0"/>
      <w:marBottom w:val="0"/>
      <w:divBdr>
        <w:top w:val="none" w:sz="0" w:space="0" w:color="auto"/>
        <w:left w:val="none" w:sz="0" w:space="0" w:color="auto"/>
        <w:bottom w:val="none" w:sz="0" w:space="0" w:color="auto"/>
        <w:right w:val="none" w:sz="0" w:space="0" w:color="auto"/>
      </w:divBdr>
    </w:div>
    <w:div w:id="1560163623">
      <w:bodyDiv w:val="1"/>
      <w:marLeft w:val="0"/>
      <w:marRight w:val="0"/>
      <w:marTop w:val="0"/>
      <w:marBottom w:val="0"/>
      <w:divBdr>
        <w:top w:val="none" w:sz="0" w:space="0" w:color="auto"/>
        <w:left w:val="none" w:sz="0" w:space="0" w:color="auto"/>
        <w:bottom w:val="none" w:sz="0" w:space="0" w:color="auto"/>
        <w:right w:val="none" w:sz="0" w:space="0" w:color="auto"/>
      </w:divBdr>
    </w:div>
    <w:div w:id="1638991114">
      <w:bodyDiv w:val="1"/>
      <w:marLeft w:val="0"/>
      <w:marRight w:val="0"/>
      <w:marTop w:val="0"/>
      <w:marBottom w:val="0"/>
      <w:divBdr>
        <w:top w:val="none" w:sz="0" w:space="0" w:color="auto"/>
        <w:left w:val="none" w:sz="0" w:space="0" w:color="auto"/>
        <w:bottom w:val="none" w:sz="0" w:space="0" w:color="auto"/>
        <w:right w:val="none" w:sz="0" w:space="0" w:color="auto"/>
      </w:divBdr>
    </w:div>
    <w:div w:id="1668829204">
      <w:bodyDiv w:val="1"/>
      <w:marLeft w:val="0"/>
      <w:marRight w:val="0"/>
      <w:marTop w:val="0"/>
      <w:marBottom w:val="0"/>
      <w:divBdr>
        <w:top w:val="none" w:sz="0" w:space="0" w:color="auto"/>
        <w:left w:val="none" w:sz="0" w:space="0" w:color="auto"/>
        <w:bottom w:val="none" w:sz="0" w:space="0" w:color="auto"/>
        <w:right w:val="none" w:sz="0" w:space="0" w:color="auto"/>
      </w:divBdr>
    </w:div>
    <w:div w:id="1683362415">
      <w:bodyDiv w:val="1"/>
      <w:marLeft w:val="0"/>
      <w:marRight w:val="0"/>
      <w:marTop w:val="0"/>
      <w:marBottom w:val="0"/>
      <w:divBdr>
        <w:top w:val="none" w:sz="0" w:space="0" w:color="auto"/>
        <w:left w:val="none" w:sz="0" w:space="0" w:color="auto"/>
        <w:bottom w:val="none" w:sz="0" w:space="0" w:color="auto"/>
        <w:right w:val="none" w:sz="0" w:space="0" w:color="auto"/>
      </w:divBdr>
    </w:div>
    <w:div w:id="1744647048">
      <w:bodyDiv w:val="1"/>
      <w:marLeft w:val="0"/>
      <w:marRight w:val="0"/>
      <w:marTop w:val="0"/>
      <w:marBottom w:val="0"/>
      <w:divBdr>
        <w:top w:val="none" w:sz="0" w:space="0" w:color="auto"/>
        <w:left w:val="none" w:sz="0" w:space="0" w:color="auto"/>
        <w:bottom w:val="none" w:sz="0" w:space="0" w:color="auto"/>
        <w:right w:val="none" w:sz="0" w:space="0" w:color="auto"/>
      </w:divBdr>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1895507772">
      <w:bodyDiv w:val="1"/>
      <w:marLeft w:val="0"/>
      <w:marRight w:val="0"/>
      <w:marTop w:val="0"/>
      <w:marBottom w:val="0"/>
      <w:divBdr>
        <w:top w:val="none" w:sz="0" w:space="0" w:color="auto"/>
        <w:left w:val="none" w:sz="0" w:space="0" w:color="auto"/>
        <w:bottom w:val="none" w:sz="0" w:space="0" w:color="auto"/>
        <w:right w:val="none" w:sz="0" w:space="0" w:color="auto"/>
      </w:divBdr>
    </w:div>
    <w:div w:id="1924604095">
      <w:bodyDiv w:val="1"/>
      <w:marLeft w:val="0"/>
      <w:marRight w:val="0"/>
      <w:marTop w:val="0"/>
      <w:marBottom w:val="0"/>
      <w:divBdr>
        <w:top w:val="none" w:sz="0" w:space="0" w:color="auto"/>
        <w:left w:val="none" w:sz="0" w:space="0" w:color="auto"/>
        <w:bottom w:val="none" w:sz="0" w:space="0" w:color="auto"/>
        <w:right w:val="none" w:sz="0" w:space="0" w:color="auto"/>
      </w:divBdr>
    </w:div>
    <w:div w:id="2027974039">
      <w:bodyDiv w:val="1"/>
      <w:marLeft w:val="0"/>
      <w:marRight w:val="0"/>
      <w:marTop w:val="0"/>
      <w:marBottom w:val="0"/>
      <w:divBdr>
        <w:top w:val="none" w:sz="0" w:space="0" w:color="auto"/>
        <w:left w:val="none" w:sz="0" w:space="0" w:color="auto"/>
        <w:bottom w:val="none" w:sz="0" w:space="0" w:color="auto"/>
        <w:right w:val="none" w:sz="0" w:space="0" w:color="auto"/>
      </w:divBdr>
    </w:div>
    <w:div w:id="2028363004">
      <w:bodyDiv w:val="1"/>
      <w:marLeft w:val="0"/>
      <w:marRight w:val="0"/>
      <w:marTop w:val="0"/>
      <w:marBottom w:val="0"/>
      <w:divBdr>
        <w:top w:val="none" w:sz="0" w:space="0" w:color="auto"/>
        <w:left w:val="none" w:sz="0" w:space="0" w:color="auto"/>
        <w:bottom w:val="none" w:sz="0" w:space="0" w:color="auto"/>
        <w:right w:val="none" w:sz="0" w:space="0" w:color="auto"/>
      </w:divBdr>
    </w:div>
    <w:div w:id="2058236343">
      <w:bodyDiv w:val="1"/>
      <w:marLeft w:val="0"/>
      <w:marRight w:val="0"/>
      <w:marTop w:val="0"/>
      <w:marBottom w:val="0"/>
      <w:divBdr>
        <w:top w:val="none" w:sz="0" w:space="0" w:color="auto"/>
        <w:left w:val="none" w:sz="0" w:space="0" w:color="auto"/>
        <w:bottom w:val="none" w:sz="0" w:space="0" w:color="auto"/>
        <w:right w:val="none" w:sz="0" w:space="0" w:color="auto"/>
      </w:divBdr>
    </w:div>
    <w:div w:id="2107143035">
      <w:bodyDiv w:val="1"/>
      <w:marLeft w:val="0"/>
      <w:marRight w:val="0"/>
      <w:marTop w:val="0"/>
      <w:marBottom w:val="0"/>
      <w:divBdr>
        <w:top w:val="none" w:sz="0" w:space="0" w:color="auto"/>
        <w:left w:val="none" w:sz="0" w:space="0" w:color="auto"/>
        <w:bottom w:val="none" w:sz="0" w:space="0" w:color="auto"/>
        <w:right w:val="none" w:sz="0" w:space="0" w:color="auto"/>
      </w:divBdr>
    </w:div>
    <w:div w:id="2130004245">
      <w:bodyDiv w:val="1"/>
      <w:marLeft w:val="0"/>
      <w:marRight w:val="0"/>
      <w:marTop w:val="0"/>
      <w:marBottom w:val="0"/>
      <w:divBdr>
        <w:top w:val="none" w:sz="0" w:space="0" w:color="auto"/>
        <w:left w:val="none" w:sz="0" w:space="0" w:color="auto"/>
        <w:bottom w:val="none" w:sz="0" w:space="0" w:color="auto"/>
        <w:right w:val="none" w:sz="0" w:space="0" w:color="auto"/>
      </w:divBdr>
    </w:div>
    <w:div w:id="21431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f.wi.gov/its-your-choice/2024/state-employee-and-retiree-health-plan-supplemental-benefits/health-insurance-retirees-medicare" TargetMode="External"/><Relationship Id="rId18" Type="http://schemas.openxmlformats.org/officeDocument/2006/relationships/hyperlink" Target="https://etf.wi.gov/resource/etf-insurance-complaint-form" TargetMode="External"/><Relationship Id="rId26" Type="http://schemas.openxmlformats.org/officeDocument/2006/relationships/hyperlink" Target="https://vendornet.wi.gov/GenProcurement/StrategicSourcing.aspx?tab=WI_BIDDER" TargetMode="External"/><Relationship Id="rId39" Type="http://schemas.openxmlformats.org/officeDocument/2006/relationships/hyperlink" Target="mailto:ETFsmbProcurement@etf.wi.gov" TargetMode="External"/><Relationship Id="rId3" Type="http://schemas.openxmlformats.org/officeDocument/2006/relationships/customXml" Target="../customXml/item3.xml"/><Relationship Id="rId21" Type="http://schemas.openxmlformats.org/officeDocument/2006/relationships/hyperlink" Target="https://etf.wi.gov/node/35426" TargetMode="External"/><Relationship Id="rId34" Type="http://schemas.openxmlformats.org/officeDocument/2006/relationships/hyperlink" Target="mailto:ETFsmbProcurement@etf.wi.gov" TargetMode="External"/><Relationship Id="rId42" Type="http://schemas.openxmlformats.org/officeDocument/2006/relationships/hyperlink" Target="https://etf.wi.gov/its-your-choice/2022/22et-4113/download" TargetMode="External"/><Relationship Id="rId7" Type="http://schemas.openxmlformats.org/officeDocument/2006/relationships/settings" Target="settings.xml"/><Relationship Id="rId12" Type="http://schemas.openxmlformats.org/officeDocument/2006/relationships/hyperlink" Target="mailto:ETFsmbProcurement@etf.wi.gov" TargetMode="External"/><Relationship Id="rId17" Type="http://schemas.openxmlformats.org/officeDocument/2006/relationships/hyperlink" Target="https://docs.legis.wisconsin.gov/statutes/statutes/40" TargetMode="External"/><Relationship Id="rId25" Type="http://schemas.openxmlformats.org/officeDocument/2006/relationships/hyperlink" Target="mailto:ETFsmbProcurement@etf.wi.gov" TargetMode="External"/><Relationship Id="rId33" Type="http://schemas.openxmlformats.org/officeDocument/2006/relationships/hyperlink" Target="https://etf.box.com/s/s8sop8vquchxkuerc1g3tu2ub2ncsoqn" TargetMode="External"/><Relationship Id="rId38" Type="http://schemas.openxmlformats.org/officeDocument/2006/relationships/hyperlink" Target="https://secure-web.cisco.com/1lxk9HZL5s_18LpzpKxrYzLQnyu8TQ663rGp1PeCTVkv2dUIIhYvJQo9iWJ947-FzPrFLWpebxcXXaCymyCfgeRWZFTKVn_PZDeSqFNyjD3J3hk5xZmF-rG8nEjQyqfohhz8-5BqS2h4Iu-2fNayQ_V_VjLtKbCDDKXdrx1O9qd16I08hhr0ljuxURClkGCj9xK5YfzDt8GV0Odb494LqLAZcn1QcLYRMbi7aIiQ4Lic2KZ0OSYhNnp_5a3pnCES15ZPqzXNw5tObTF60yxiREmbssCvj2hoh3135TstlaPcSofugZZ2acECzkh_EF3egKYCFQgEJiHT7bL21Kp90Mw/https://r20.rs6.net/tn.jsp" TargetMode="External"/><Relationship Id="rId4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etf.wi.gov/resource/2024-health-benefits-decision-guide-local-deductible-plan-insurance-employees-and-retirees" TargetMode="External"/><Relationship Id="rId20" Type="http://schemas.openxmlformats.org/officeDocument/2006/relationships/hyperlink" Target="https://etf.wi.gov/node/15551" TargetMode="External"/><Relationship Id="rId29" Type="http://schemas.openxmlformats.org/officeDocument/2006/relationships/hyperlink" Target="https://etf.box.com/s/s8sop8vquchxkuerc1g3tu2ub2ncsoqn" TargetMode="External"/><Relationship Id="rId41" Type="http://schemas.openxmlformats.org/officeDocument/2006/relationships/hyperlink" Target="https://etf.wi.gov/its-your-choice/2022/22et-4113/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tf.wi.gov/node/35426" TargetMode="External"/><Relationship Id="rId32" Type="http://schemas.openxmlformats.org/officeDocument/2006/relationships/hyperlink" Target="https://etf.box.com/s/s8sop8vquchxkuerc1g3tu2ub2ncsoqn" TargetMode="External"/><Relationship Id="rId37" Type="http://schemas.openxmlformats.org/officeDocument/2006/relationships/hyperlink" Target="https://secure-web.cisco.com/18XmQICqchrDvTdTbkJwv52UHhTJlRpTHvQjvsh90yyrLSNjPSSUjPfdRpo_FVNg_PnYOQiI_0KGsFGumoo5ULGh9GnSVPr29tCbfXb_sfu-Rfu0sUoQOcaxuLU-uJXdEioLY-CH7poGR6srcIJnjn4T_E4ja7d5EcYbbBXhVMgfo21HHP9shqMtba0EnmPRpGQw3mckXjXTxtLJ1RSJ_-Rwd-uLobeYwqbr2-YrSoyyJ2EcLRtWVOPN4nNS_3JumTJRRWNLTO7lY3Op4l7TYRlikI1qyCnc40Kd_xKVr28Pj8TPiOZ4HeOBfqk9eSQUKoh5pN1uV_yW8Fl70Z0JQUA/https://r20.rs6.net/tn.jsp" TargetMode="External"/><Relationship Id="rId40" Type="http://schemas.openxmlformats.org/officeDocument/2006/relationships/hyperlink" Target="https://etf.wi.gov/resource/etf-insurance-complaint-for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tf.wi.gov/resource/2024-health-benefits-decision-guide-local-traditional-plan-insurance-employees-and-retirees" TargetMode="External"/><Relationship Id="rId23" Type="http://schemas.openxmlformats.org/officeDocument/2006/relationships/hyperlink" Target="https://etf.wi.gov/node/35426" TargetMode="External"/><Relationship Id="rId28" Type="http://schemas.openxmlformats.org/officeDocument/2006/relationships/hyperlink" Target="mailto:ETFsmbProcurement@etf.wi.gov" TargetMode="External"/><Relationship Id="rId36" Type="http://schemas.openxmlformats.org/officeDocument/2006/relationships/hyperlink" Target="file:///S:\Finance\Procurement\Contract-R\Contract\ETD\ETD0050-51%20-%20Medicare%20Advantage%20&amp;%20Medicare%20Plus\1.%20Development\RFP%20docs%20DRAFTS\Appeals%20Policy%20from%20web%201.19.2024.pdf" TargetMode="External"/><Relationship Id="rId10" Type="http://schemas.openxmlformats.org/officeDocument/2006/relationships/endnotes" Target="endnotes.xml"/><Relationship Id="rId19" Type="http://schemas.openxmlformats.org/officeDocument/2006/relationships/hyperlink" Target="https://etf.wi.gov/resource/2024-health-benefits-decision-guide-local-traditional-plan-insurance-employees-and-retirees" TargetMode="External"/><Relationship Id="rId31" Type="http://schemas.openxmlformats.org/officeDocument/2006/relationships/hyperlink" Target="https://etf.box.com/s/s8sop8vquchxkuerc1g3tu2ub2ncsoq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f.wi.gov/resource/2024-health-benefits-decision-guide-state-wisconsin-group-health-insurance-retirees" TargetMode="External"/><Relationship Id="rId22" Type="http://schemas.openxmlformats.org/officeDocument/2006/relationships/hyperlink" Target="mailto:ETFsmbProcurement@etf.wi.gov" TargetMode="External"/><Relationship Id="rId27" Type="http://schemas.openxmlformats.org/officeDocument/2006/relationships/hyperlink" Target="https://docs.legis.wisconsin.gov/statutes/statutes/40" TargetMode="External"/><Relationship Id="rId30" Type="http://schemas.openxmlformats.org/officeDocument/2006/relationships/hyperlink" Target="mailto:ETFsmbProcurementAppeals@etf.wi.gov" TargetMode="External"/><Relationship Id="rId35" Type="http://schemas.openxmlformats.org/officeDocument/2006/relationships/hyperlink" Target="mailto:molly.dunks@etf.wi.gov"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19FB2B11DB5C4AA9E1B24C24113CDC" ma:contentTypeVersion="15" ma:contentTypeDescription="Create a new document." ma:contentTypeScope="" ma:versionID="625acd0b9242c8ed5143dfe81de5c617">
  <xsd:schema xmlns:xsd="http://www.w3.org/2001/XMLSchema" xmlns:xs="http://www.w3.org/2001/XMLSchema" xmlns:p="http://schemas.microsoft.com/office/2006/metadata/properties" xmlns:ns1="http://schemas.microsoft.com/sharepoint/v3" xmlns:ns2="0c47a3c8-5071-4daf-b9d9-56db2b2200d0" xmlns:ns3="35fe5446-10ed-44fa-937d-ec914663cf14" targetNamespace="http://schemas.microsoft.com/office/2006/metadata/properties" ma:root="true" ma:fieldsID="93c7b4ce8ae86bfc8825c76a4b8b0f1c" ns1:_="" ns2:_="" ns3:_="">
    <xsd:import namespace="http://schemas.microsoft.com/sharepoint/v3"/>
    <xsd:import namespace="0c47a3c8-5071-4daf-b9d9-56db2b2200d0"/>
    <xsd:import namespace="35fe5446-10ed-44fa-937d-ec914663c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7a3c8-5071-4daf-b9d9-56db2b220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e5446-10ed-44fa-937d-ec914663cf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4C200-EAA9-4D29-B58C-614F973A34E6}">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35fe5446-10ed-44fa-937d-ec914663cf14"/>
    <ds:schemaRef ds:uri="0c47a3c8-5071-4daf-b9d9-56db2b2200d0"/>
    <ds:schemaRef ds:uri="http://schemas.microsoft.com/sharepoint/v3"/>
    <ds:schemaRef ds:uri="http://purl.org/dc/dcmitype/"/>
  </ds:schemaRefs>
</ds:datastoreItem>
</file>

<file path=customXml/itemProps2.xml><?xml version="1.0" encoding="utf-8"?>
<ds:datastoreItem xmlns:ds="http://schemas.openxmlformats.org/officeDocument/2006/customXml" ds:itemID="{B793B787-2750-43EA-9E00-B72502905F54}">
  <ds:schemaRefs>
    <ds:schemaRef ds:uri="http://schemas.microsoft.com/sharepoint/v3/contenttype/forms"/>
  </ds:schemaRefs>
</ds:datastoreItem>
</file>

<file path=customXml/itemProps3.xml><?xml version="1.0" encoding="utf-8"?>
<ds:datastoreItem xmlns:ds="http://schemas.openxmlformats.org/officeDocument/2006/customXml" ds:itemID="{FAABC98F-88E5-45F3-A259-D4374F676D75}">
  <ds:schemaRefs>
    <ds:schemaRef ds:uri="http://schemas.openxmlformats.org/officeDocument/2006/bibliography"/>
  </ds:schemaRefs>
</ds:datastoreItem>
</file>

<file path=customXml/itemProps4.xml><?xml version="1.0" encoding="utf-8"?>
<ds:datastoreItem xmlns:ds="http://schemas.openxmlformats.org/officeDocument/2006/customXml" ds:itemID="{D4FD3EEA-9681-4E12-942E-DD49A0B4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47a3c8-5071-4daf-b9d9-56db2b2200d0"/>
    <ds:schemaRef ds:uri="35fe5446-10ed-44fa-937d-ec914663c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134</TotalTime>
  <Pages>79</Pages>
  <Words>28746</Words>
  <Characters>169156</Characters>
  <Application>Microsoft Office Word</Application>
  <DocSecurity>0</DocSecurity>
  <Lines>1409</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197507</CharactersWithSpaces>
  <SharedDoc>false</SharedDoc>
  <HLinks>
    <vt:vector size="480" baseType="variant">
      <vt:variant>
        <vt:i4>4259877</vt:i4>
      </vt:variant>
      <vt:variant>
        <vt:i4>282</vt:i4>
      </vt:variant>
      <vt:variant>
        <vt:i4>0</vt:i4>
      </vt:variant>
      <vt:variant>
        <vt:i4>5</vt:i4>
      </vt:variant>
      <vt:variant>
        <vt:lpwstr/>
      </vt:variant>
      <vt:variant>
        <vt:lpwstr>_9.3_Implementation_Credits</vt:lpwstr>
      </vt:variant>
      <vt:variant>
        <vt:i4>5898294</vt:i4>
      </vt:variant>
      <vt:variant>
        <vt:i4>279</vt:i4>
      </vt:variant>
      <vt:variant>
        <vt:i4>0</vt:i4>
      </vt:variant>
      <vt:variant>
        <vt:i4>5</vt:i4>
      </vt:variant>
      <vt:variant>
        <vt:lpwstr/>
      </vt:variant>
      <vt:variant>
        <vt:lpwstr>_8.2__Accessibility</vt:lpwstr>
      </vt:variant>
      <vt:variant>
        <vt:i4>4063297</vt:i4>
      </vt:variant>
      <vt:variant>
        <vt:i4>276</vt:i4>
      </vt:variant>
      <vt:variant>
        <vt:i4>0</vt:i4>
      </vt:variant>
      <vt:variant>
        <vt:i4>5</vt:i4>
      </vt:variant>
      <vt:variant>
        <vt:lpwstr/>
      </vt:variant>
      <vt:variant>
        <vt:lpwstr>_8.3_Provider_Utilization</vt:lpwstr>
      </vt:variant>
      <vt:variant>
        <vt:i4>3539035</vt:i4>
      </vt:variant>
      <vt:variant>
        <vt:i4>273</vt:i4>
      </vt:variant>
      <vt:variant>
        <vt:i4>0</vt:i4>
      </vt:variant>
      <vt:variant>
        <vt:i4>5</vt:i4>
      </vt:variant>
      <vt:variant>
        <vt:lpwstr/>
      </vt:variant>
      <vt:variant>
        <vt:lpwstr>_8.1__Network</vt:lpwstr>
      </vt:variant>
      <vt:variant>
        <vt:i4>3211347</vt:i4>
      </vt:variant>
      <vt:variant>
        <vt:i4>270</vt:i4>
      </vt:variant>
      <vt:variant>
        <vt:i4>0</vt:i4>
      </vt:variant>
      <vt:variant>
        <vt:i4>5</vt:i4>
      </vt:variant>
      <vt:variant>
        <vt:lpwstr/>
      </vt:variant>
      <vt:variant>
        <vt:lpwstr>_1.9_Calendar_of</vt:lpwstr>
      </vt:variant>
      <vt:variant>
        <vt:i4>8060950</vt:i4>
      </vt:variant>
      <vt:variant>
        <vt:i4>267</vt:i4>
      </vt:variant>
      <vt:variant>
        <vt:i4>0</vt:i4>
      </vt:variant>
      <vt:variant>
        <vt:i4>5</vt:i4>
      </vt:variant>
      <vt:variant>
        <vt:lpwstr/>
      </vt:variant>
      <vt:variant>
        <vt:lpwstr>_2.3_Appendix_13</vt:lpwstr>
      </vt:variant>
      <vt:variant>
        <vt:i4>2424890</vt:i4>
      </vt:variant>
      <vt:variant>
        <vt:i4>264</vt:i4>
      </vt:variant>
      <vt:variant>
        <vt:i4>0</vt:i4>
      </vt:variant>
      <vt:variant>
        <vt:i4>5</vt:i4>
      </vt:variant>
      <vt:variant>
        <vt:lpwstr>https://etf.wi.gov/its-your-choice/2022/22et-4113/download</vt:lpwstr>
      </vt:variant>
      <vt:variant>
        <vt:lpwstr/>
      </vt:variant>
      <vt:variant>
        <vt:i4>8060950</vt:i4>
      </vt:variant>
      <vt:variant>
        <vt:i4>261</vt:i4>
      </vt:variant>
      <vt:variant>
        <vt:i4>0</vt:i4>
      </vt:variant>
      <vt:variant>
        <vt:i4>5</vt:i4>
      </vt:variant>
      <vt:variant>
        <vt:lpwstr/>
      </vt:variant>
      <vt:variant>
        <vt:lpwstr>_2.3_Appendix_13</vt:lpwstr>
      </vt:variant>
      <vt:variant>
        <vt:i4>8060950</vt:i4>
      </vt:variant>
      <vt:variant>
        <vt:i4>258</vt:i4>
      </vt:variant>
      <vt:variant>
        <vt:i4>0</vt:i4>
      </vt:variant>
      <vt:variant>
        <vt:i4>5</vt:i4>
      </vt:variant>
      <vt:variant>
        <vt:lpwstr/>
      </vt:variant>
      <vt:variant>
        <vt:lpwstr>_2.3_Appendix_13</vt:lpwstr>
      </vt:variant>
      <vt:variant>
        <vt:i4>2424890</vt:i4>
      </vt:variant>
      <vt:variant>
        <vt:i4>255</vt:i4>
      </vt:variant>
      <vt:variant>
        <vt:i4>0</vt:i4>
      </vt:variant>
      <vt:variant>
        <vt:i4>5</vt:i4>
      </vt:variant>
      <vt:variant>
        <vt:lpwstr>https://etf.wi.gov/its-your-choice/2022/22et-4113/download</vt:lpwstr>
      </vt:variant>
      <vt:variant>
        <vt:lpwstr/>
      </vt:variant>
      <vt:variant>
        <vt:i4>852065</vt:i4>
      </vt:variant>
      <vt:variant>
        <vt:i4>252</vt:i4>
      </vt:variant>
      <vt:variant>
        <vt:i4>0</vt:i4>
      </vt:variant>
      <vt:variant>
        <vt:i4>5</vt:i4>
      </vt:variant>
      <vt:variant>
        <vt:lpwstr/>
      </vt:variant>
      <vt:variant>
        <vt:lpwstr>_2.7.4_Instructions_for</vt:lpwstr>
      </vt:variant>
      <vt:variant>
        <vt:i4>852065</vt:i4>
      </vt:variant>
      <vt:variant>
        <vt:i4>249</vt:i4>
      </vt:variant>
      <vt:variant>
        <vt:i4>0</vt:i4>
      </vt:variant>
      <vt:variant>
        <vt:i4>5</vt:i4>
      </vt:variant>
      <vt:variant>
        <vt:lpwstr/>
      </vt:variant>
      <vt:variant>
        <vt:lpwstr>_2.7.4_Instructions_for</vt:lpwstr>
      </vt:variant>
      <vt:variant>
        <vt:i4>5832780</vt:i4>
      </vt:variant>
      <vt:variant>
        <vt:i4>246</vt:i4>
      </vt:variant>
      <vt:variant>
        <vt:i4>0</vt:i4>
      </vt:variant>
      <vt:variant>
        <vt:i4>5</vt:i4>
      </vt:variant>
      <vt:variant>
        <vt:lpwstr>https://etf.wi.gov/resource/etf-insurance-complaint-form</vt:lpwstr>
      </vt:variant>
      <vt:variant>
        <vt:lpwstr/>
      </vt:variant>
      <vt:variant>
        <vt:i4>2555995</vt:i4>
      </vt:variant>
      <vt:variant>
        <vt:i4>243</vt:i4>
      </vt:variant>
      <vt:variant>
        <vt:i4>0</vt:i4>
      </vt:variant>
      <vt:variant>
        <vt:i4>5</vt:i4>
      </vt:variant>
      <vt:variant>
        <vt:lpwstr>mailto:ETFsmbProcurement@etf.wi.gov</vt:lpwstr>
      </vt:variant>
      <vt:variant>
        <vt:lpwstr/>
      </vt:variant>
      <vt:variant>
        <vt:i4>6684791</vt:i4>
      </vt:variant>
      <vt:variant>
        <vt:i4>240</vt:i4>
      </vt:variant>
      <vt:variant>
        <vt:i4>0</vt:i4>
      </vt:variant>
      <vt:variant>
        <vt:i4>5</vt:i4>
      </vt:variant>
      <vt:variant>
        <vt:lpwstr>https://secure-web.cisco.com/1lxk9HZL5s_18LpzpKxrYzLQnyu8TQ663rGp1PeCTVkv2dUIIhYvJQo9iWJ947-FzPrFLWpebxcXXaCymyCfgeRWZFTKVn_PZDeSqFNyjD3J3hk5xZmF-rG8nEjQyqfohhz8-5BqS2h4Iu-2fNayQ_V_VjLtKbCDDKXdrx1O9qd16I08hhr0ljuxURClkGCj9xK5YfzDt8GV0Odb494LqLAZcn1QcLYRMbi7aIiQ4Lic2KZ0OSYhNnp_5a3pnCES15ZPqzXNw5tObTF60yxiREmbssCvj2hoh3135TstlaPcSofugZZ2acECzkh_EF3egKYCFQgEJiHT7bL21Kp90Mw/https://r20.rs6.net/tn.jsp</vt:lpwstr>
      </vt:variant>
      <vt:variant>
        <vt:lpwstr/>
      </vt:variant>
      <vt:variant>
        <vt:i4>3211322</vt:i4>
      </vt:variant>
      <vt:variant>
        <vt:i4>237</vt:i4>
      </vt:variant>
      <vt:variant>
        <vt:i4>0</vt:i4>
      </vt:variant>
      <vt:variant>
        <vt:i4>5</vt:i4>
      </vt:variant>
      <vt:variant>
        <vt:lpwstr>https://secure-web.cisco.com/18XmQICqchrDvTdTbkJwv52UHhTJlRpTHvQjvsh90yyrLSNjPSSUjPfdRpo_FVNg_PnYOQiI_0KGsFGumoo5ULGh9GnSVPr29tCbfXb_sfu-Rfu0sUoQOcaxuLU-uJXdEioLY-CH7poGR6srcIJnjn4T_E4ja7d5EcYbbBXhVMgfo21HHP9shqMtba0EnmPRpGQw3mckXjXTxtLJ1RSJ_-Rwd-uLobeYwqbr2-YrSoyyJ2EcLRtWVOPN4nNS_3JumTJRRWNLTO7lY3Op4l7TYRlikI1qyCnc40Kd_xKVr28Pj8TPiOZ4HeOBfqk9eSQUKoh5pN1uV_yW8Fl70Z0JQUA/https://r20.rs6.net/tn.jsp</vt:lpwstr>
      </vt:variant>
      <vt:variant>
        <vt:lpwstr/>
      </vt:variant>
      <vt:variant>
        <vt:i4>7602211</vt:i4>
      </vt:variant>
      <vt:variant>
        <vt:i4>234</vt:i4>
      </vt:variant>
      <vt:variant>
        <vt:i4>0</vt:i4>
      </vt:variant>
      <vt:variant>
        <vt:i4>5</vt:i4>
      </vt:variant>
      <vt:variant>
        <vt:lpwstr>\\accounts.wistate.us\etf\files\prod\Finance\Procurement\Contract-R\Contract\ETD\ETD0050-51 - Medicare Advantage &amp; Medicare Plus\1. Development\RFP docs DRAFTS\Appeals Policy from web 1.19.2024.pdf</vt:lpwstr>
      </vt:variant>
      <vt:variant>
        <vt:lpwstr/>
      </vt:variant>
      <vt:variant>
        <vt:i4>5636205</vt:i4>
      </vt:variant>
      <vt:variant>
        <vt:i4>231</vt:i4>
      </vt:variant>
      <vt:variant>
        <vt:i4>0</vt:i4>
      </vt:variant>
      <vt:variant>
        <vt:i4>5</vt:i4>
      </vt:variant>
      <vt:variant>
        <vt:lpwstr>mailto:molly.dunks@etf.wi.gov</vt:lpwstr>
      </vt:variant>
      <vt:variant>
        <vt:lpwstr/>
      </vt:variant>
      <vt:variant>
        <vt:i4>3539035</vt:i4>
      </vt:variant>
      <vt:variant>
        <vt:i4>228</vt:i4>
      </vt:variant>
      <vt:variant>
        <vt:i4>0</vt:i4>
      </vt:variant>
      <vt:variant>
        <vt:i4>5</vt:i4>
      </vt:variant>
      <vt:variant>
        <vt:lpwstr/>
      </vt:variant>
      <vt:variant>
        <vt:lpwstr>_8.1__Network</vt:lpwstr>
      </vt:variant>
      <vt:variant>
        <vt:i4>6815809</vt:i4>
      </vt:variant>
      <vt:variant>
        <vt:i4>225</vt:i4>
      </vt:variant>
      <vt:variant>
        <vt:i4>0</vt:i4>
      </vt:variant>
      <vt:variant>
        <vt:i4>5</vt:i4>
      </vt:variant>
      <vt:variant>
        <vt:lpwstr/>
      </vt:variant>
      <vt:variant>
        <vt:lpwstr>_3.4_Proposer_Presentations,</vt:lpwstr>
      </vt:variant>
      <vt:variant>
        <vt:i4>3211347</vt:i4>
      </vt:variant>
      <vt:variant>
        <vt:i4>222</vt:i4>
      </vt:variant>
      <vt:variant>
        <vt:i4>0</vt:i4>
      </vt:variant>
      <vt:variant>
        <vt:i4>5</vt:i4>
      </vt:variant>
      <vt:variant>
        <vt:lpwstr/>
      </vt:variant>
      <vt:variant>
        <vt:lpwstr>_1.9_Calendar_of</vt:lpwstr>
      </vt:variant>
      <vt:variant>
        <vt:i4>5046398</vt:i4>
      </vt:variant>
      <vt:variant>
        <vt:i4>219</vt:i4>
      </vt:variant>
      <vt:variant>
        <vt:i4>0</vt:i4>
      </vt:variant>
      <vt:variant>
        <vt:i4>5</vt:i4>
      </vt:variant>
      <vt:variant>
        <vt:lpwstr/>
      </vt:variant>
      <vt:variant>
        <vt:lpwstr>_2.7.5__IMPORTANT:</vt:lpwstr>
      </vt:variant>
      <vt:variant>
        <vt:i4>3211347</vt:i4>
      </vt:variant>
      <vt:variant>
        <vt:i4>216</vt:i4>
      </vt:variant>
      <vt:variant>
        <vt:i4>0</vt:i4>
      </vt:variant>
      <vt:variant>
        <vt:i4>5</vt:i4>
      </vt:variant>
      <vt:variant>
        <vt:lpwstr/>
      </vt:variant>
      <vt:variant>
        <vt:lpwstr>_1.9_Calendar_of</vt:lpwstr>
      </vt:variant>
      <vt:variant>
        <vt:i4>5373997</vt:i4>
      </vt:variant>
      <vt:variant>
        <vt:i4>213</vt:i4>
      </vt:variant>
      <vt:variant>
        <vt:i4>0</vt:i4>
      </vt:variant>
      <vt:variant>
        <vt:i4>5</vt:i4>
      </vt:variant>
      <vt:variant>
        <vt:lpwstr/>
      </vt:variant>
      <vt:variant>
        <vt:lpwstr>_1.1__Procuring</vt:lpwstr>
      </vt:variant>
      <vt:variant>
        <vt:i4>3211347</vt:i4>
      </vt:variant>
      <vt:variant>
        <vt:i4>210</vt:i4>
      </vt:variant>
      <vt:variant>
        <vt:i4>0</vt:i4>
      </vt:variant>
      <vt:variant>
        <vt:i4>5</vt:i4>
      </vt:variant>
      <vt:variant>
        <vt:lpwstr/>
      </vt:variant>
      <vt:variant>
        <vt:lpwstr>_1.9_Calendar_of</vt:lpwstr>
      </vt:variant>
      <vt:variant>
        <vt:i4>7012362</vt:i4>
      </vt:variant>
      <vt:variant>
        <vt:i4>207</vt:i4>
      </vt:variant>
      <vt:variant>
        <vt:i4>0</vt:i4>
      </vt:variant>
      <vt:variant>
        <vt:i4>5</vt:i4>
      </vt:variant>
      <vt:variant>
        <vt:lpwstr/>
      </vt:variant>
      <vt:variant>
        <vt:lpwstr>_9_Cost_Proposal</vt:lpwstr>
      </vt:variant>
      <vt:variant>
        <vt:i4>2555995</vt:i4>
      </vt:variant>
      <vt:variant>
        <vt:i4>204</vt:i4>
      </vt:variant>
      <vt:variant>
        <vt:i4>0</vt:i4>
      </vt:variant>
      <vt:variant>
        <vt:i4>5</vt:i4>
      </vt:variant>
      <vt:variant>
        <vt:lpwstr>mailto:ETFsmbProcurement@etf.wi.gov</vt:lpwstr>
      </vt:variant>
      <vt:variant>
        <vt:lpwstr/>
      </vt:variant>
      <vt:variant>
        <vt:i4>3473533</vt:i4>
      </vt:variant>
      <vt:variant>
        <vt:i4>201</vt:i4>
      </vt:variant>
      <vt:variant>
        <vt:i4>0</vt:i4>
      </vt:variant>
      <vt:variant>
        <vt:i4>5</vt:i4>
      </vt:variant>
      <vt:variant>
        <vt:lpwstr>https://etf.box.com/s/s8sop8vquchxkuerc1g3tu2ub2ncsoqn</vt:lpwstr>
      </vt:variant>
      <vt:variant>
        <vt:lpwstr/>
      </vt:variant>
      <vt:variant>
        <vt:i4>3473533</vt:i4>
      </vt:variant>
      <vt:variant>
        <vt:i4>198</vt:i4>
      </vt:variant>
      <vt:variant>
        <vt:i4>0</vt:i4>
      </vt:variant>
      <vt:variant>
        <vt:i4>5</vt:i4>
      </vt:variant>
      <vt:variant>
        <vt:lpwstr>https://etf.box.com/s/s8sop8vquchxkuerc1g3tu2ub2ncsoqn</vt:lpwstr>
      </vt:variant>
      <vt:variant>
        <vt:lpwstr/>
      </vt:variant>
      <vt:variant>
        <vt:i4>3211347</vt:i4>
      </vt:variant>
      <vt:variant>
        <vt:i4>195</vt:i4>
      </vt:variant>
      <vt:variant>
        <vt:i4>0</vt:i4>
      </vt:variant>
      <vt:variant>
        <vt:i4>5</vt:i4>
      </vt:variant>
      <vt:variant>
        <vt:lpwstr/>
      </vt:variant>
      <vt:variant>
        <vt:lpwstr>_1.9_Calendar_of</vt:lpwstr>
      </vt:variant>
      <vt:variant>
        <vt:i4>5570605</vt:i4>
      </vt:variant>
      <vt:variant>
        <vt:i4>192</vt:i4>
      </vt:variant>
      <vt:variant>
        <vt:i4>0</vt:i4>
      </vt:variant>
      <vt:variant>
        <vt:i4>5</vt:i4>
      </vt:variant>
      <vt:variant>
        <vt:lpwstr/>
      </vt:variant>
      <vt:variant>
        <vt:lpwstr>_9.1_Submission_of</vt:lpwstr>
      </vt:variant>
      <vt:variant>
        <vt:i4>3473533</vt:i4>
      </vt:variant>
      <vt:variant>
        <vt:i4>189</vt:i4>
      </vt:variant>
      <vt:variant>
        <vt:i4>0</vt:i4>
      </vt:variant>
      <vt:variant>
        <vt:i4>5</vt:i4>
      </vt:variant>
      <vt:variant>
        <vt:lpwstr>https://etf.box.com/s/s8sop8vquchxkuerc1g3tu2ub2ncsoqn</vt:lpwstr>
      </vt:variant>
      <vt:variant>
        <vt:lpwstr/>
      </vt:variant>
      <vt:variant>
        <vt:i4>852065</vt:i4>
      </vt:variant>
      <vt:variant>
        <vt:i4>186</vt:i4>
      </vt:variant>
      <vt:variant>
        <vt:i4>0</vt:i4>
      </vt:variant>
      <vt:variant>
        <vt:i4>5</vt:i4>
      </vt:variant>
      <vt:variant>
        <vt:lpwstr/>
      </vt:variant>
      <vt:variant>
        <vt:lpwstr>_2.7.4_Instructions_for</vt:lpwstr>
      </vt:variant>
      <vt:variant>
        <vt:i4>589945</vt:i4>
      </vt:variant>
      <vt:variant>
        <vt:i4>183</vt:i4>
      </vt:variant>
      <vt:variant>
        <vt:i4>0</vt:i4>
      </vt:variant>
      <vt:variant>
        <vt:i4>5</vt:i4>
      </vt:variant>
      <vt:variant>
        <vt:lpwstr>mailto:ETFsmbProcurementAppeals@etf.wi.gov</vt:lpwstr>
      </vt:variant>
      <vt:variant>
        <vt:lpwstr/>
      </vt:variant>
      <vt:variant>
        <vt:i4>3473533</vt:i4>
      </vt:variant>
      <vt:variant>
        <vt:i4>180</vt:i4>
      </vt:variant>
      <vt:variant>
        <vt:i4>0</vt:i4>
      </vt:variant>
      <vt:variant>
        <vt:i4>5</vt:i4>
      </vt:variant>
      <vt:variant>
        <vt:lpwstr>https://etf.box.com/s/s8sop8vquchxkuerc1g3tu2ub2ncsoqn</vt:lpwstr>
      </vt:variant>
      <vt:variant>
        <vt:lpwstr/>
      </vt:variant>
      <vt:variant>
        <vt:i4>3211347</vt:i4>
      </vt:variant>
      <vt:variant>
        <vt:i4>177</vt:i4>
      </vt:variant>
      <vt:variant>
        <vt:i4>0</vt:i4>
      </vt:variant>
      <vt:variant>
        <vt:i4>5</vt:i4>
      </vt:variant>
      <vt:variant>
        <vt:lpwstr/>
      </vt:variant>
      <vt:variant>
        <vt:lpwstr>_1.9_Calendar_of</vt:lpwstr>
      </vt:variant>
      <vt:variant>
        <vt:i4>3211347</vt:i4>
      </vt:variant>
      <vt:variant>
        <vt:i4>174</vt:i4>
      </vt:variant>
      <vt:variant>
        <vt:i4>0</vt:i4>
      </vt:variant>
      <vt:variant>
        <vt:i4>5</vt:i4>
      </vt:variant>
      <vt:variant>
        <vt:lpwstr/>
      </vt:variant>
      <vt:variant>
        <vt:lpwstr>_1.9_Calendar_of</vt:lpwstr>
      </vt:variant>
      <vt:variant>
        <vt:i4>7012362</vt:i4>
      </vt:variant>
      <vt:variant>
        <vt:i4>171</vt:i4>
      </vt:variant>
      <vt:variant>
        <vt:i4>0</vt:i4>
      </vt:variant>
      <vt:variant>
        <vt:i4>5</vt:i4>
      </vt:variant>
      <vt:variant>
        <vt:lpwstr/>
      </vt:variant>
      <vt:variant>
        <vt:lpwstr>_9_Cost_Proposal</vt:lpwstr>
      </vt:variant>
      <vt:variant>
        <vt:i4>4325437</vt:i4>
      </vt:variant>
      <vt:variant>
        <vt:i4>168</vt:i4>
      </vt:variant>
      <vt:variant>
        <vt:i4>0</vt:i4>
      </vt:variant>
      <vt:variant>
        <vt:i4>5</vt:i4>
      </vt:variant>
      <vt:variant>
        <vt:lpwstr/>
      </vt:variant>
      <vt:variant>
        <vt:lpwstr>_8_Network_Submission</vt:lpwstr>
      </vt:variant>
      <vt:variant>
        <vt:i4>2555995</vt:i4>
      </vt:variant>
      <vt:variant>
        <vt:i4>165</vt:i4>
      </vt:variant>
      <vt:variant>
        <vt:i4>0</vt:i4>
      </vt:variant>
      <vt:variant>
        <vt:i4>5</vt:i4>
      </vt:variant>
      <vt:variant>
        <vt:lpwstr>mailto:ETFsmbProcurement@etf.wi.gov</vt:lpwstr>
      </vt:variant>
      <vt:variant>
        <vt:lpwstr/>
      </vt:variant>
      <vt:variant>
        <vt:i4>3211347</vt:i4>
      </vt:variant>
      <vt:variant>
        <vt:i4>162</vt:i4>
      </vt:variant>
      <vt:variant>
        <vt:i4>0</vt:i4>
      </vt:variant>
      <vt:variant>
        <vt:i4>5</vt:i4>
      </vt:variant>
      <vt:variant>
        <vt:lpwstr/>
      </vt:variant>
      <vt:variant>
        <vt:lpwstr>_1.9_Calendar_of</vt:lpwstr>
      </vt:variant>
      <vt:variant>
        <vt:i4>786434</vt:i4>
      </vt:variant>
      <vt:variant>
        <vt:i4>159</vt:i4>
      </vt:variant>
      <vt:variant>
        <vt:i4>0</vt:i4>
      </vt:variant>
      <vt:variant>
        <vt:i4>5</vt:i4>
      </vt:variant>
      <vt:variant>
        <vt:lpwstr>https://docs.legis.wisconsin.gov/statutes/statutes/40</vt:lpwstr>
      </vt:variant>
      <vt:variant>
        <vt:lpwstr/>
      </vt:variant>
      <vt:variant>
        <vt:i4>3211347</vt:i4>
      </vt:variant>
      <vt:variant>
        <vt:i4>156</vt:i4>
      </vt:variant>
      <vt:variant>
        <vt:i4>0</vt:i4>
      </vt:variant>
      <vt:variant>
        <vt:i4>5</vt:i4>
      </vt:variant>
      <vt:variant>
        <vt:lpwstr/>
      </vt:variant>
      <vt:variant>
        <vt:lpwstr>_1.9_Calendar_of</vt:lpwstr>
      </vt:variant>
      <vt:variant>
        <vt:i4>6357077</vt:i4>
      </vt:variant>
      <vt:variant>
        <vt:i4>153</vt:i4>
      </vt:variant>
      <vt:variant>
        <vt:i4>0</vt:i4>
      </vt:variant>
      <vt:variant>
        <vt:i4>5</vt:i4>
      </vt:variant>
      <vt:variant>
        <vt:lpwstr>https://vendornet.wi.gov/GenProcurement/StrategicSourcing.aspx?tab=WI_BIDDER</vt:lpwstr>
      </vt:variant>
      <vt:variant>
        <vt:lpwstr/>
      </vt:variant>
      <vt:variant>
        <vt:i4>2555995</vt:i4>
      </vt:variant>
      <vt:variant>
        <vt:i4>150</vt:i4>
      </vt:variant>
      <vt:variant>
        <vt:i4>0</vt:i4>
      </vt:variant>
      <vt:variant>
        <vt:i4>5</vt:i4>
      </vt:variant>
      <vt:variant>
        <vt:lpwstr>mailto:ETFsmbProcurement@etf.wi.gov</vt:lpwstr>
      </vt:variant>
      <vt:variant>
        <vt:lpwstr/>
      </vt:variant>
      <vt:variant>
        <vt:i4>3735631</vt:i4>
      </vt:variant>
      <vt:variant>
        <vt:i4>147</vt:i4>
      </vt:variant>
      <vt:variant>
        <vt:i4>0</vt:i4>
      </vt:variant>
      <vt:variant>
        <vt:i4>5</vt:i4>
      </vt:variant>
      <vt:variant>
        <vt:lpwstr/>
      </vt:variant>
      <vt:variant>
        <vt:lpwstr>_2.7_Instructions_for</vt:lpwstr>
      </vt:variant>
      <vt:variant>
        <vt:i4>1114199</vt:i4>
      </vt:variant>
      <vt:variant>
        <vt:i4>144</vt:i4>
      </vt:variant>
      <vt:variant>
        <vt:i4>0</vt:i4>
      </vt:variant>
      <vt:variant>
        <vt:i4>5</vt:i4>
      </vt:variant>
      <vt:variant>
        <vt:lpwstr>https://etf.wi.gov/node/35426</vt:lpwstr>
      </vt:variant>
      <vt:variant>
        <vt:lpwstr/>
      </vt:variant>
      <vt:variant>
        <vt:i4>1114199</vt:i4>
      </vt:variant>
      <vt:variant>
        <vt:i4>141</vt:i4>
      </vt:variant>
      <vt:variant>
        <vt:i4>0</vt:i4>
      </vt:variant>
      <vt:variant>
        <vt:i4>5</vt:i4>
      </vt:variant>
      <vt:variant>
        <vt:lpwstr>https://etf.wi.gov/node/35426</vt:lpwstr>
      </vt:variant>
      <vt:variant>
        <vt:lpwstr/>
      </vt:variant>
      <vt:variant>
        <vt:i4>2555995</vt:i4>
      </vt:variant>
      <vt:variant>
        <vt:i4>138</vt:i4>
      </vt:variant>
      <vt:variant>
        <vt:i4>0</vt:i4>
      </vt:variant>
      <vt:variant>
        <vt:i4>5</vt:i4>
      </vt:variant>
      <vt:variant>
        <vt:lpwstr>mailto:ETFsmbProcurement@etf.wi.gov</vt:lpwstr>
      </vt:variant>
      <vt:variant>
        <vt:lpwstr/>
      </vt:variant>
      <vt:variant>
        <vt:i4>3211347</vt:i4>
      </vt:variant>
      <vt:variant>
        <vt:i4>135</vt:i4>
      </vt:variant>
      <vt:variant>
        <vt:i4>0</vt:i4>
      </vt:variant>
      <vt:variant>
        <vt:i4>5</vt:i4>
      </vt:variant>
      <vt:variant>
        <vt:lpwstr/>
      </vt:variant>
      <vt:variant>
        <vt:lpwstr>_1.9_Calendar_of</vt:lpwstr>
      </vt:variant>
      <vt:variant>
        <vt:i4>1114199</vt:i4>
      </vt:variant>
      <vt:variant>
        <vt:i4>132</vt:i4>
      </vt:variant>
      <vt:variant>
        <vt:i4>0</vt:i4>
      </vt:variant>
      <vt:variant>
        <vt:i4>5</vt:i4>
      </vt:variant>
      <vt:variant>
        <vt:lpwstr>https://etf.wi.gov/node/35426</vt:lpwstr>
      </vt:variant>
      <vt:variant>
        <vt:lpwstr/>
      </vt:variant>
      <vt:variant>
        <vt:i4>1441876</vt:i4>
      </vt:variant>
      <vt:variant>
        <vt:i4>129</vt:i4>
      </vt:variant>
      <vt:variant>
        <vt:i4>0</vt:i4>
      </vt:variant>
      <vt:variant>
        <vt:i4>5</vt:i4>
      </vt:variant>
      <vt:variant>
        <vt:lpwstr>https://etf.wi.gov/node/15551</vt:lpwstr>
      </vt:variant>
      <vt:variant>
        <vt:lpwstr/>
      </vt:variant>
      <vt:variant>
        <vt:i4>3211347</vt:i4>
      </vt:variant>
      <vt:variant>
        <vt:i4>126</vt:i4>
      </vt:variant>
      <vt:variant>
        <vt:i4>0</vt:i4>
      </vt:variant>
      <vt:variant>
        <vt:i4>5</vt:i4>
      </vt:variant>
      <vt:variant>
        <vt:lpwstr/>
      </vt:variant>
      <vt:variant>
        <vt:lpwstr>_1.9_Calendar_of</vt:lpwstr>
      </vt:variant>
      <vt:variant>
        <vt:i4>3407934</vt:i4>
      </vt:variant>
      <vt:variant>
        <vt:i4>123</vt:i4>
      </vt:variant>
      <vt:variant>
        <vt:i4>0</vt:i4>
      </vt:variant>
      <vt:variant>
        <vt:i4>5</vt:i4>
      </vt:variant>
      <vt:variant>
        <vt:lpwstr>https://etf.wi.gov/resource/2024-health-benefits-decision-guide-local-traditional-plan-insurance-employees-and-retirees</vt:lpwstr>
      </vt:variant>
      <vt:variant>
        <vt:lpwstr/>
      </vt:variant>
      <vt:variant>
        <vt:i4>7012362</vt:i4>
      </vt:variant>
      <vt:variant>
        <vt:i4>120</vt:i4>
      </vt:variant>
      <vt:variant>
        <vt:i4>0</vt:i4>
      </vt:variant>
      <vt:variant>
        <vt:i4>5</vt:i4>
      </vt:variant>
      <vt:variant>
        <vt:lpwstr/>
      </vt:variant>
      <vt:variant>
        <vt:lpwstr>_9_Cost_Proposal</vt:lpwstr>
      </vt:variant>
      <vt:variant>
        <vt:i4>3211347</vt:i4>
      </vt:variant>
      <vt:variant>
        <vt:i4>117</vt:i4>
      </vt:variant>
      <vt:variant>
        <vt:i4>0</vt:i4>
      </vt:variant>
      <vt:variant>
        <vt:i4>5</vt:i4>
      </vt:variant>
      <vt:variant>
        <vt:lpwstr/>
      </vt:variant>
      <vt:variant>
        <vt:lpwstr>_1.9_Calendar_of</vt:lpwstr>
      </vt:variant>
      <vt:variant>
        <vt:i4>5832780</vt:i4>
      </vt:variant>
      <vt:variant>
        <vt:i4>114</vt:i4>
      </vt:variant>
      <vt:variant>
        <vt:i4>0</vt:i4>
      </vt:variant>
      <vt:variant>
        <vt:i4>5</vt:i4>
      </vt:variant>
      <vt:variant>
        <vt:lpwstr>https://etf.wi.gov/resource/etf-insurance-complaint-form</vt:lpwstr>
      </vt:variant>
      <vt:variant>
        <vt:lpwstr/>
      </vt:variant>
      <vt:variant>
        <vt:i4>786434</vt:i4>
      </vt:variant>
      <vt:variant>
        <vt:i4>111</vt:i4>
      </vt:variant>
      <vt:variant>
        <vt:i4>0</vt:i4>
      </vt:variant>
      <vt:variant>
        <vt:i4>5</vt:i4>
      </vt:variant>
      <vt:variant>
        <vt:lpwstr>https://docs.legis.wisconsin.gov/statutes/statutes/40</vt:lpwstr>
      </vt:variant>
      <vt:variant>
        <vt:lpwstr/>
      </vt:variant>
      <vt:variant>
        <vt:i4>7209065</vt:i4>
      </vt:variant>
      <vt:variant>
        <vt:i4>108</vt:i4>
      </vt:variant>
      <vt:variant>
        <vt:i4>0</vt:i4>
      </vt:variant>
      <vt:variant>
        <vt:i4>5</vt:i4>
      </vt:variant>
      <vt:variant>
        <vt:lpwstr>https://etf.wi.gov/resource/2024-health-benefits-decision-guide-local-deductible-plan-insurance-employees-and-retirees</vt:lpwstr>
      </vt:variant>
      <vt:variant>
        <vt:lpwstr/>
      </vt:variant>
      <vt:variant>
        <vt:i4>3407934</vt:i4>
      </vt:variant>
      <vt:variant>
        <vt:i4>105</vt:i4>
      </vt:variant>
      <vt:variant>
        <vt:i4>0</vt:i4>
      </vt:variant>
      <vt:variant>
        <vt:i4>5</vt:i4>
      </vt:variant>
      <vt:variant>
        <vt:lpwstr>https://etf.wi.gov/resource/2024-health-benefits-decision-guide-local-traditional-plan-insurance-employees-and-retirees</vt:lpwstr>
      </vt:variant>
      <vt:variant>
        <vt:lpwstr/>
      </vt:variant>
      <vt:variant>
        <vt:i4>8060972</vt:i4>
      </vt:variant>
      <vt:variant>
        <vt:i4>102</vt:i4>
      </vt:variant>
      <vt:variant>
        <vt:i4>0</vt:i4>
      </vt:variant>
      <vt:variant>
        <vt:i4>5</vt:i4>
      </vt:variant>
      <vt:variant>
        <vt:lpwstr>https://etf.wi.gov/resource/2024-health-benefits-decision-guide-state-wisconsin-group-health-insurance-retirees</vt:lpwstr>
      </vt:variant>
      <vt:variant>
        <vt:lpwstr/>
      </vt:variant>
      <vt:variant>
        <vt:i4>6881338</vt:i4>
      </vt:variant>
      <vt:variant>
        <vt:i4>96</vt:i4>
      </vt:variant>
      <vt:variant>
        <vt:i4>0</vt:i4>
      </vt:variant>
      <vt:variant>
        <vt:i4>5</vt:i4>
      </vt:variant>
      <vt:variant>
        <vt:lpwstr>https://etf.wi.gov/its-your-choice/2024/state-employee-and-retiree-health-plan-supplemental-benefits/health-insurance-retirees-medicare</vt:lpwstr>
      </vt:variant>
      <vt:variant>
        <vt:lpwstr/>
      </vt:variant>
      <vt:variant>
        <vt:i4>1966087</vt:i4>
      </vt:variant>
      <vt:variant>
        <vt:i4>93</vt:i4>
      </vt:variant>
      <vt:variant>
        <vt:i4>0</vt:i4>
      </vt:variant>
      <vt:variant>
        <vt:i4>5</vt:i4>
      </vt:variant>
      <vt:variant>
        <vt:lpwstr/>
      </vt:variant>
      <vt:variant>
        <vt:lpwstr>TableFootnote</vt:lpwstr>
      </vt:variant>
      <vt:variant>
        <vt:i4>1966087</vt:i4>
      </vt:variant>
      <vt:variant>
        <vt:i4>90</vt:i4>
      </vt:variant>
      <vt:variant>
        <vt:i4>0</vt:i4>
      </vt:variant>
      <vt:variant>
        <vt:i4>5</vt:i4>
      </vt:variant>
      <vt:variant>
        <vt:lpwstr/>
      </vt:variant>
      <vt:variant>
        <vt:lpwstr>TableFootnote</vt:lpwstr>
      </vt:variant>
      <vt:variant>
        <vt:i4>1966087</vt:i4>
      </vt:variant>
      <vt:variant>
        <vt:i4>87</vt:i4>
      </vt:variant>
      <vt:variant>
        <vt:i4>0</vt:i4>
      </vt:variant>
      <vt:variant>
        <vt:i4>5</vt:i4>
      </vt:variant>
      <vt:variant>
        <vt:lpwstr/>
      </vt:variant>
      <vt:variant>
        <vt:lpwstr>TableFootnote</vt:lpwstr>
      </vt:variant>
      <vt:variant>
        <vt:i4>1966087</vt:i4>
      </vt:variant>
      <vt:variant>
        <vt:i4>84</vt:i4>
      </vt:variant>
      <vt:variant>
        <vt:i4>0</vt:i4>
      </vt:variant>
      <vt:variant>
        <vt:i4>5</vt:i4>
      </vt:variant>
      <vt:variant>
        <vt:lpwstr/>
      </vt:variant>
      <vt:variant>
        <vt:lpwstr>TableFootnote</vt:lpwstr>
      </vt:variant>
      <vt:variant>
        <vt:i4>2555995</vt:i4>
      </vt:variant>
      <vt:variant>
        <vt:i4>81</vt:i4>
      </vt:variant>
      <vt:variant>
        <vt:i4>0</vt:i4>
      </vt:variant>
      <vt:variant>
        <vt:i4>5</vt:i4>
      </vt:variant>
      <vt:variant>
        <vt:lpwstr>mailto:ETFsmbProcurement@etf.wi.gov</vt:lpwstr>
      </vt:variant>
      <vt:variant>
        <vt:lpwstr/>
      </vt:variant>
      <vt:variant>
        <vt:i4>2031678</vt:i4>
      </vt:variant>
      <vt:variant>
        <vt:i4>74</vt:i4>
      </vt:variant>
      <vt:variant>
        <vt:i4>0</vt:i4>
      </vt:variant>
      <vt:variant>
        <vt:i4>5</vt:i4>
      </vt:variant>
      <vt:variant>
        <vt:lpwstr/>
      </vt:variant>
      <vt:variant>
        <vt:lpwstr>_Toc152753892</vt:lpwstr>
      </vt:variant>
      <vt:variant>
        <vt:i4>2031678</vt:i4>
      </vt:variant>
      <vt:variant>
        <vt:i4>68</vt:i4>
      </vt:variant>
      <vt:variant>
        <vt:i4>0</vt:i4>
      </vt:variant>
      <vt:variant>
        <vt:i4>5</vt:i4>
      </vt:variant>
      <vt:variant>
        <vt:lpwstr/>
      </vt:variant>
      <vt:variant>
        <vt:lpwstr>_Toc152753891</vt:lpwstr>
      </vt:variant>
      <vt:variant>
        <vt:i4>2031678</vt:i4>
      </vt:variant>
      <vt:variant>
        <vt:i4>62</vt:i4>
      </vt:variant>
      <vt:variant>
        <vt:i4>0</vt:i4>
      </vt:variant>
      <vt:variant>
        <vt:i4>5</vt:i4>
      </vt:variant>
      <vt:variant>
        <vt:lpwstr/>
      </vt:variant>
      <vt:variant>
        <vt:lpwstr>_Toc152753890</vt:lpwstr>
      </vt:variant>
      <vt:variant>
        <vt:i4>1966142</vt:i4>
      </vt:variant>
      <vt:variant>
        <vt:i4>56</vt:i4>
      </vt:variant>
      <vt:variant>
        <vt:i4>0</vt:i4>
      </vt:variant>
      <vt:variant>
        <vt:i4>5</vt:i4>
      </vt:variant>
      <vt:variant>
        <vt:lpwstr/>
      </vt:variant>
      <vt:variant>
        <vt:lpwstr>_Toc152753889</vt:lpwstr>
      </vt:variant>
      <vt:variant>
        <vt:i4>1966142</vt:i4>
      </vt:variant>
      <vt:variant>
        <vt:i4>50</vt:i4>
      </vt:variant>
      <vt:variant>
        <vt:i4>0</vt:i4>
      </vt:variant>
      <vt:variant>
        <vt:i4>5</vt:i4>
      </vt:variant>
      <vt:variant>
        <vt:lpwstr/>
      </vt:variant>
      <vt:variant>
        <vt:lpwstr>_Toc152753888</vt:lpwstr>
      </vt:variant>
      <vt:variant>
        <vt:i4>1966142</vt:i4>
      </vt:variant>
      <vt:variant>
        <vt:i4>44</vt:i4>
      </vt:variant>
      <vt:variant>
        <vt:i4>0</vt:i4>
      </vt:variant>
      <vt:variant>
        <vt:i4>5</vt:i4>
      </vt:variant>
      <vt:variant>
        <vt:lpwstr/>
      </vt:variant>
      <vt:variant>
        <vt:lpwstr>_Toc152753887</vt:lpwstr>
      </vt:variant>
      <vt:variant>
        <vt:i4>1966142</vt:i4>
      </vt:variant>
      <vt:variant>
        <vt:i4>38</vt:i4>
      </vt:variant>
      <vt:variant>
        <vt:i4>0</vt:i4>
      </vt:variant>
      <vt:variant>
        <vt:i4>5</vt:i4>
      </vt:variant>
      <vt:variant>
        <vt:lpwstr/>
      </vt:variant>
      <vt:variant>
        <vt:lpwstr>_Toc152753886</vt:lpwstr>
      </vt:variant>
      <vt:variant>
        <vt:i4>1966142</vt:i4>
      </vt:variant>
      <vt:variant>
        <vt:i4>32</vt:i4>
      </vt:variant>
      <vt:variant>
        <vt:i4>0</vt:i4>
      </vt:variant>
      <vt:variant>
        <vt:i4>5</vt:i4>
      </vt:variant>
      <vt:variant>
        <vt:lpwstr/>
      </vt:variant>
      <vt:variant>
        <vt:lpwstr>_Toc152753885</vt:lpwstr>
      </vt:variant>
      <vt:variant>
        <vt:i4>1966142</vt:i4>
      </vt:variant>
      <vt:variant>
        <vt:i4>26</vt:i4>
      </vt:variant>
      <vt:variant>
        <vt:i4>0</vt:i4>
      </vt:variant>
      <vt:variant>
        <vt:i4>5</vt:i4>
      </vt:variant>
      <vt:variant>
        <vt:lpwstr/>
      </vt:variant>
      <vt:variant>
        <vt:lpwstr>_Toc152753884</vt:lpwstr>
      </vt:variant>
      <vt:variant>
        <vt:i4>1966142</vt:i4>
      </vt:variant>
      <vt:variant>
        <vt:i4>20</vt:i4>
      </vt:variant>
      <vt:variant>
        <vt:i4>0</vt:i4>
      </vt:variant>
      <vt:variant>
        <vt:i4>5</vt:i4>
      </vt:variant>
      <vt:variant>
        <vt:lpwstr/>
      </vt:variant>
      <vt:variant>
        <vt:lpwstr>_Toc152753883</vt:lpwstr>
      </vt:variant>
      <vt:variant>
        <vt:i4>1966142</vt:i4>
      </vt:variant>
      <vt:variant>
        <vt:i4>14</vt:i4>
      </vt:variant>
      <vt:variant>
        <vt:i4>0</vt:i4>
      </vt:variant>
      <vt:variant>
        <vt:i4>5</vt:i4>
      </vt:variant>
      <vt:variant>
        <vt:lpwstr/>
      </vt:variant>
      <vt:variant>
        <vt:lpwstr>_Toc152753882</vt:lpwstr>
      </vt:variant>
      <vt:variant>
        <vt:i4>1966142</vt:i4>
      </vt:variant>
      <vt:variant>
        <vt:i4>8</vt:i4>
      </vt:variant>
      <vt:variant>
        <vt:i4>0</vt:i4>
      </vt:variant>
      <vt:variant>
        <vt:i4>5</vt:i4>
      </vt:variant>
      <vt:variant>
        <vt:lpwstr/>
      </vt:variant>
      <vt:variant>
        <vt:lpwstr>_Toc152753881</vt:lpwstr>
      </vt:variant>
      <vt:variant>
        <vt:i4>1966142</vt:i4>
      </vt:variant>
      <vt:variant>
        <vt:i4>2</vt:i4>
      </vt:variant>
      <vt:variant>
        <vt:i4>0</vt:i4>
      </vt:variant>
      <vt:variant>
        <vt:i4>5</vt:i4>
      </vt:variant>
      <vt:variant>
        <vt:lpwstr/>
      </vt:variant>
      <vt:variant>
        <vt:lpwstr>_Toc152753880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Arlene</dc:creator>
  <cp:keywords/>
  <dc:description/>
  <cp:lastModifiedBy>Bucaida, Beth - ETF</cp:lastModifiedBy>
  <cp:revision>8</cp:revision>
  <cp:lastPrinted>2017-10-14T01:34:00Z</cp:lastPrinted>
  <dcterms:created xsi:type="dcterms:W3CDTF">2024-03-06T20:49:00Z</dcterms:created>
  <dcterms:modified xsi:type="dcterms:W3CDTF">2024-03-07T18:00:00Z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0x010100A519FB2B11DB5C4AA9E1B24C24113CDC</vt:lpwstr>
  </property>
  <property fmtid="{D5CDD505-2E9C-101B-9397-08002B2CF9AE}" pid="3" name="ETF Audiences">
    <vt:lpwstr/>
  </property>
  <property fmtid="{D5CDD505-2E9C-101B-9397-08002B2CF9AE}" pid="4" name="ETF Business Area">
    <vt:lpwstr>64;#Strategic Health Policy|baabc97b-f18b-4280-9f05-664766c36fcc</vt:lpwstr>
  </property>
  <property fmtid="{D5CDD505-2E9C-101B-9397-08002B2CF9AE}" pid="5" name="ETF Doc_Type">
    <vt:lpwstr>5;#Proposal|114f4dca-c60d-47e8-9ce5-dd991c051588</vt:lpwstr>
  </property>
  <property fmtid="{D5CDD505-2E9C-101B-9397-08002B2CF9AE}" pid="6" name="ETF Topics">
    <vt:lpwstr>183;#Employer Group Waiver Plan|d4090db2-dff2-4b9f-8c3d-d970031e8811</vt:lpwstr>
  </property>
  <property fmtid="{D5CDD505-2E9C-101B-9397-08002B2CF9AE}" pid="7" name="ETF Benefits">
    <vt:lpwstr>66;#Health Insurance|be93a275-048c-4398-935b-ab8461665465;#148;#Medicare|0e88d305-2e27-4d4a-bb3b-77094a993fac</vt:lpwstr>
  </property>
  <property fmtid="{D5CDD505-2E9C-101B-9397-08002B2CF9AE}" pid="8" name="_dlc_DocIdItemGuid">
    <vt:lpwstr>18a92881-f4c4-4b6f-ae95-308c00133768</vt:lpwstr>
  </property>
  <property fmtid="{D5CDD505-2E9C-101B-9397-08002B2CF9AE}" pid="9" name="GrammarlyDocumentId">
    <vt:lpwstr>1fe5796610a0041815410804f9c26564163efd15e4d30ed577c5a929e6f3830e</vt:lpwstr>
  </property>
</Properties>
</file>