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71005" w14:textId="020CECF4" w:rsidR="00F53CDA" w:rsidRPr="003476AD" w:rsidRDefault="00202EE7" w:rsidP="00F53CDA">
      <w:pPr>
        <w:jc w:val="center"/>
        <w:rPr>
          <w:rFonts w:ascii="Arial Narrow" w:hAnsi="Arial Narrow" w:cs="Arial"/>
          <w:b/>
          <w:sz w:val="28"/>
          <w:szCs w:val="28"/>
        </w:rPr>
      </w:pPr>
      <w:bookmarkStart w:id="0" w:name="_Toc431832995"/>
      <w:bookmarkStart w:id="1" w:name="_Toc431833079"/>
      <w:r w:rsidRPr="003476AD">
        <w:rPr>
          <w:rFonts w:cs="Arial"/>
          <w:b/>
          <w:sz w:val="28"/>
          <w:szCs w:val="28"/>
        </w:rPr>
        <w:t>Appendix</w:t>
      </w:r>
      <w:r w:rsidR="008E4E0F">
        <w:rPr>
          <w:rFonts w:cs="Arial"/>
          <w:b/>
          <w:sz w:val="28"/>
          <w:szCs w:val="28"/>
        </w:rPr>
        <w:t xml:space="preserve"> </w:t>
      </w:r>
      <w:r w:rsidR="00723457">
        <w:rPr>
          <w:rFonts w:cs="Arial"/>
          <w:b/>
          <w:sz w:val="28"/>
          <w:szCs w:val="28"/>
        </w:rPr>
        <w:t>7</w:t>
      </w:r>
    </w:p>
    <w:p w14:paraId="66ADFDE3" w14:textId="2F0875A2" w:rsidR="00F53CDA" w:rsidRPr="003476AD" w:rsidRDefault="00F53CDA" w:rsidP="00F53CDA">
      <w:pPr>
        <w:jc w:val="center"/>
        <w:rPr>
          <w:rFonts w:cs="Arial"/>
          <w:b/>
          <w:sz w:val="36"/>
          <w:szCs w:val="36"/>
        </w:rPr>
      </w:pPr>
      <w:r w:rsidRPr="003476AD">
        <w:rPr>
          <w:rFonts w:cs="Arial"/>
          <w:b/>
          <w:sz w:val="36"/>
          <w:szCs w:val="36"/>
        </w:rPr>
        <w:t>Program Agreement</w:t>
      </w:r>
      <w:r w:rsidR="003476AD" w:rsidRPr="003476AD">
        <w:rPr>
          <w:rFonts w:cs="Arial"/>
          <w:b/>
          <w:sz w:val="36"/>
          <w:szCs w:val="36"/>
        </w:rPr>
        <w:t xml:space="preserve"> - RFP ETD0053</w:t>
      </w:r>
    </w:p>
    <w:p w14:paraId="37CDAEA5" w14:textId="1D0AC23C" w:rsidR="00F324F4" w:rsidRPr="003476AD" w:rsidRDefault="00E53B8C" w:rsidP="003476AD">
      <w:pPr>
        <w:jc w:val="center"/>
        <w:rPr>
          <w:rFonts w:cs="Arial"/>
          <w:b/>
          <w:sz w:val="36"/>
          <w:szCs w:val="36"/>
        </w:rPr>
      </w:pPr>
      <w:r w:rsidRPr="003476AD">
        <w:rPr>
          <w:rFonts w:cs="Arial"/>
          <w:b/>
          <w:sz w:val="36"/>
          <w:szCs w:val="36"/>
        </w:rPr>
        <w:t>Section 125 Cafeteria Plan</w:t>
      </w:r>
    </w:p>
    <w:p w14:paraId="59FA74E3" w14:textId="546D4F29" w:rsidR="00E53B8C" w:rsidRPr="003476AD" w:rsidRDefault="00E53B8C" w:rsidP="003476AD">
      <w:pPr>
        <w:jc w:val="center"/>
        <w:rPr>
          <w:rFonts w:cs="Arial"/>
          <w:b/>
          <w:sz w:val="36"/>
          <w:szCs w:val="36"/>
        </w:rPr>
      </w:pPr>
      <w:bookmarkStart w:id="2" w:name="OLE_LINK2"/>
      <w:r w:rsidRPr="003476AD">
        <w:rPr>
          <w:rFonts w:cs="Arial"/>
          <w:b/>
          <w:sz w:val="36"/>
          <w:szCs w:val="36"/>
        </w:rPr>
        <w:t xml:space="preserve">Employee Reimbursement </w:t>
      </w:r>
      <w:r w:rsidR="00F6013B" w:rsidRPr="003476AD">
        <w:rPr>
          <w:rFonts w:cs="Arial"/>
          <w:b/>
          <w:sz w:val="36"/>
          <w:szCs w:val="36"/>
        </w:rPr>
        <w:t>Account</w:t>
      </w:r>
      <w:r w:rsidR="009D497A" w:rsidRPr="003476AD">
        <w:rPr>
          <w:rFonts w:cs="Arial"/>
          <w:b/>
          <w:sz w:val="36"/>
          <w:szCs w:val="36"/>
        </w:rPr>
        <w:t xml:space="preserve"> Benefit Program</w:t>
      </w:r>
    </w:p>
    <w:p w14:paraId="121E4D48" w14:textId="0DA0DA0F" w:rsidR="00F53CDA" w:rsidRPr="003476AD" w:rsidRDefault="00F53CDA" w:rsidP="003476AD">
      <w:pPr>
        <w:jc w:val="center"/>
        <w:rPr>
          <w:rFonts w:cs="Arial"/>
          <w:b/>
          <w:sz w:val="36"/>
          <w:szCs w:val="36"/>
        </w:rPr>
      </w:pPr>
      <w:r w:rsidRPr="003476AD">
        <w:rPr>
          <w:rFonts w:cs="Arial"/>
          <w:b/>
          <w:sz w:val="36"/>
          <w:szCs w:val="36"/>
        </w:rPr>
        <w:t>Commuter Fringe Benefit Program</w:t>
      </w:r>
      <w:bookmarkEnd w:id="2"/>
    </w:p>
    <w:p w14:paraId="60695312" w14:textId="13091BA9" w:rsidR="008F5874" w:rsidRPr="000E13DF" w:rsidRDefault="00F53CDA" w:rsidP="003476AD">
      <w:pPr>
        <w:jc w:val="center"/>
        <w:rPr>
          <w:rFonts w:cs="Arial"/>
          <w:sz w:val="24"/>
          <w:szCs w:val="32"/>
        </w:rPr>
      </w:pPr>
      <w:r w:rsidRPr="00767435">
        <w:rPr>
          <w:rFonts w:cs="Arial"/>
          <w:b/>
          <w:noProof/>
          <w:sz w:val="28"/>
          <w:szCs w:val="28"/>
        </w:rPr>
        <w:drawing>
          <wp:anchor distT="0" distB="0" distL="114300" distR="114300" simplePos="0" relativeHeight="251658240" behindDoc="0" locked="0" layoutInCell="0" allowOverlap="1" wp14:anchorId="09AB537F" wp14:editId="0313204D">
            <wp:simplePos x="0" y="0"/>
            <wp:positionH relativeFrom="margin">
              <wp:posOffset>1238631</wp:posOffset>
            </wp:positionH>
            <wp:positionV relativeFrom="paragraph">
              <wp:posOffset>282347</wp:posOffset>
            </wp:positionV>
            <wp:extent cx="3898265" cy="2409825"/>
            <wp:effectExtent l="0" t="0" r="6985"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898265" cy="2409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C4E10">
        <w:rPr>
          <w:rFonts w:cs="Arial"/>
          <w:sz w:val="24"/>
          <w:szCs w:val="32"/>
        </w:rPr>
        <w:t xml:space="preserve"> </w:t>
      </w:r>
    </w:p>
    <w:p w14:paraId="43A4D10D" w14:textId="76F0F2C9" w:rsidR="008F5874" w:rsidRPr="000E13DF" w:rsidRDefault="008F5874" w:rsidP="008F5874">
      <w:pPr>
        <w:rPr>
          <w:rFonts w:cs="Arial"/>
          <w:sz w:val="12"/>
        </w:rPr>
      </w:pPr>
    </w:p>
    <w:p w14:paraId="24F4AEB3" w14:textId="3157E62F" w:rsidR="008F5874" w:rsidRPr="002D2722" w:rsidRDefault="008F5874" w:rsidP="008F5874">
      <w:pPr>
        <w:jc w:val="center"/>
        <w:rPr>
          <w:rFonts w:cs="Arial"/>
          <w:b/>
          <w:sz w:val="32"/>
        </w:rPr>
      </w:pPr>
      <w:r w:rsidRPr="002D2722">
        <w:rPr>
          <w:rFonts w:cs="Arial"/>
          <w:b/>
          <w:sz w:val="32"/>
        </w:rPr>
        <w:t xml:space="preserve">State of Wisconsin </w:t>
      </w:r>
    </w:p>
    <w:p w14:paraId="59DECDBC" w14:textId="77777777" w:rsidR="008F5874" w:rsidRPr="002D2722" w:rsidRDefault="008F5874" w:rsidP="008F5874">
      <w:pPr>
        <w:jc w:val="center"/>
        <w:rPr>
          <w:rFonts w:cs="Arial"/>
          <w:b/>
          <w:sz w:val="32"/>
        </w:rPr>
      </w:pPr>
      <w:r w:rsidRPr="002D2722">
        <w:rPr>
          <w:rFonts w:cs="Arial"/>
          <w:b/>
          <w:sz w:val="32"/>
        </w:rPr>
        <w:t>Department of Employee Trust Funds</w:t>
      </w:r>
    </w:p>
    <w:p w14:paraId="1363EE04" w14:textId="77777777" w:rsidR="00C04523" w:rsidRPr="002D2722" w:rsidRDefault="00C04523" w:rsidP="001616B3">
      <w:pPr>
        <w:jc w:val="center"/>
        <w:rPr>
          <w:rFonts w:cs="Arial"/>
          <w:b/>
          <w:sz w:val="32"/>
        </w:rPr>
      </w:pPr>
    </w:p>
    <w:p w14:paraId="7BAEC0C1" w14:textId="767DBF13" w:rsidR="00C04523" w:rsidRPr="002D2722" w:rsidRDefault="00C04523" w:rsidP="001616B3">
      <w:pPr>
        <w:jc w:val="center"/>
        <w:rPr>
          <w:rFonts w:cs="Arial"/>
        </w:rPr>
      </w:pPr>
    </w:p>
    <w:p w14:paraId="7A2599E1" w14:textId="746E4720" w:rsidR="008F5874" w:rsidRPr="00752193" w:rsidRDefault="004F3F0F" w:rsidP="008F5874">
      <w:pPr>
        <w:jc w:val="center"/>
        <w:rPr>
          <w:rFonts w:cs="Arial"/>
          <w:b/>
          <w:bCs/>
          <w:sz w:val="32"/>
          <w:szCs w:val="32"/>
        </w:rPr>
        <w:sectPr w:rsidR="008F5874" w:rsidRPr="00752193" w:rsidSect="0096779B">
          <w:footerReference w:type="default" r:id="rId12"/>
          <w:pgSz w:w="12240" w:h="15840"/>
          <w:pgMar w:top="1440" w:right="1440" w:bottom="1440" w:left="1440" w:header="720" w:footer="720" w:gutter="0"/>
          <w:cols w:space="720"/>
          <w:titlePg/>
          <w:docGrid w:linePitch="360"/>
        </w:sectPr>
      </w:pPr>
      <w:r>
        <w:rPr>
          <w:rFonts w:cs="Arial"/>
          <w:b/>
          <w:bCs/>
          <w:sz w:val="32"/>
          <w:szCs w:val="32"/>
        </w:rPr>
        <w:t xml:space="preserve">April </w:t>
      </w:r>
      <w:r w:rsidR="00781023">
        <w:rPr>
          <w:rFonts w:cs="Arial"/>
          <w:b/>
          <w:bCs/>
          <w:sz w:val="32"/>
          <w:szCs w:val="32"/>
        </w:rPr>
        <w:t>18</w:t>
      </w:r>
      <w:r w:rsidR="00781023">
        <w:rPr>
          <w:rFonts w:cs="Arial"/>
          <w:b/>
          <w:bCs/>
          <w:sz w:val="32"/>
          <w:szCs w:val="32"/>
        </w:rPr>
        <w:t xml:space="preserve">, </w:t>
      </w:r>
      <w:r w:rsidR="002D2722" w:rsidRPr="3DCFF8A3">
        <w:rPr>
          <w:rFonts w:cs="Arial"/>
          <w:b/>
          <w:bCs/>
          <w:sz w:val="32"/>
          <w:szCs w:val="32"/>
        </w:rPr>
        <w:t>2024</w:t>
      </w:r>
    </w:p>
    <w:p w14:paraId="0F8D50FD" w14:textId="77777777" w:rsidR="008F5874" w:rsidRDefault="008F5874" w:rsidP="002D0393">
      <w:pPr>
        <w:pStyle w:val="Heading1"/>
      </w:pPr>
      <w:bookmarkStart w:id="3" w:name="_Toc464054165"/>
      <w:bookmarkStart w:id="4" w:name="_Toc468719529"/>
      <w:bookmarkStart w:id="5" w:name="_Toc516760534"/>
      <w:bookmarkStart w:id="6" w:name="_Toc516760664"/>
      <w:bookmarkStart w:id="7" w:name="_Toc516763539"/>
      <w:bookmarkStart w:id="8" w:name="_Toc517945963"/>
      <w:bookmarkStart w:id="9" w:name="_Toc163653077"/>
      <w:r>
        <w:lastRenderedPageBreak/>
        <w:t>Table of Contents</w:t>
      </w:r>
      <w:bookmarkEnd w:id="3"/>
      <w:bookmarkEnd w:id="4"/>
      <w:bookmarkEnd w:id="5"/>
      <w:bookmarkEnd w:id="6"/>
      <w:bookmarkEnd w:id="7"/>
      <w:bookmarkEnd w:id="8"/>
      <w:bookmarkEnd w:id="9"/>
    </w:p>
    <w:sdt>
      <w:sdtPr>
        <w:rPr>
          <w:rFonts w:eastAsiaTheme="minorEastAsia" w:cstheme="minorBidi"/>
          <w:b w:val="0"/>
          <w:caps w:val="0"/>
          <w:sz w:val="22"/>
          <w:szCs w:val="20"/>
        </w:rPr>
        <w:id w:val="550426699"/>
        <w:docPartObj>
          <w:docPartGallery w:val="Table of Contents"/>
          <w:docPartUnique/>
        </w:docPartObj>
      </w:sdtPr>
      <w:sdtEndPr>
        <w:rPr>
          <w:bCs/>
          <w:noProof/>
        </w:rPr>
      </w:sdtEndPr>
      <w:sdtContent>
        <w:p w14:paraId="3B68C451" w14:textId="77777777" w:rsidR="008F5874" w:rsidRPr="00FC490F" w:rsidRDefault="008F5874" w:rsidP="002D0393">
          <w:pPr>
            <w:pStyle w:val="TOCHeading"/>
            <w:rPr>
              <w:sz w:val="28"/>
            </w:rPr>
          </w:pPr>
        </w:p>
        <w:p w14:paraId="4C0E98C3" w14:textId="28B1CF9F" w:rsidR="0006549C" w:rsidRDefault="008F5874">
          <w:pPr>
            <w:pStyle w:val="TOC1"/>
            <w:rPr>
              <w:rFonts w:asciiTheme="minorHAnsi" w:hAnsiTheme="minorHAnsi"/>
              <w:b w:val="0"/>
              <w:kern w:val="2"/>
              <w:szCs w:val="22"/>
              <w14:ligatures w14:val="standardContextual"/>
            </w:rPr>
          </w:pPr>
          <w:r>
            <w:fldChar w:fldCharType="begin"/>
          </w:r>
          <w:r>
            <w:instrText xml:space="preserve"> TOC \o "1-3" \h \z \u </w:instrText>
          </w:r>
          <w:r>
            <w:fldChar w:fldCharType="separate"/>
          </w:r>
          <w:hyperlink w:anchor="_Toc163653077" w:history="1">
            <w:r w:rsidR="0006549C" w:rsidRPr="00117EAF">
              <w:rPr>
                <w:rStyle w:val="Hyperlink"/>
              </w:rPr>
              <w:t>Table of Contents</w:t>
            </w:r>
            <w:r w:rsidR="0006549C">
              <w:rPr>
                <w:webHidden/>
              </w:rPr>
              <w:tab/>
            </w:r>
            <w:r w:rsidR="0006549C">
              <w:rPr>
                <w:webHidden/>
              </w:rPr>
              <w:fldChar w:fldCharType="begin"/>
            </w:r>
            <w:r w:rsidR="0006549C">
              <w:rPr>
                <w:webHidden/>
              </w:rPr>
              <w:instrText xml:space="preserve"> PAGEREF _Toc163653077 \h </w:instrText>
            </w:r>
            <w:r w:rsidR="0006549C">
              <w:rPr>
                <w:webHidden/>
              </w:rPr>
            </w:r>
            <w:r w:rsidR="0006549C">
              <w:rPr>
                <w:webHidden/>
              </w:rPr>
              <w:fldChar w:fldCharType="separate"/>
            </w:r>
            <w:r w:rsidR="0006549C">
              <w:rPr>
                <w:webHidden/>
              </w:rPr>
              <w:t>2</w:t>
            </w:r>
            <w:r w:rsidR="0006549C">
              <w:rPr>
                <w:webHidden/>
              </w:rPr>
              <w:fldChar w:fldCharType="end"/>
            </w:r>
          </w:hyperlink>
        </w:p>
        <w:p w14:paraId="67075C6F" w14:textId="70CCC2E3" w:rsidR="0006549C" w:rsidRDefault="00337D00">
          <w:pPr>
            <w:pStyle w:val="TOC1"/>
            <w:rPr>
              <w:rFonts w:asciiTheme="minorHAnsi" w:hAnsiTheme="minorHAnsi"/>
              <w:b w:val="0"/>
              <w:kern w:val="2"/>
              <w:szCs w:val="22"/>
              <w14:ligatures w14:val="standardContextual"/>
            </w:rPr>
          </w:pPr>
          <w:hyperlink w:anchor="_Toc163653078" w:history="1">
            <w:r w:rsidR="0006549C" w:rsidRPr="00117EAF">
              <w:rPr>
                <w:rStyle w:val="Hyperlink"/>
              </w:rPr>
              <w:t>000 Definitions</w:t>
            </w:r>
            <w:r w:rsidR="0006549C">
              <w:rPr>
                <w:webHidden/>
              </w:rPr>
              <w:tab/>
            </w:r>
            <w:r w:rsidR="0006549C">
              <w:rPr>
                <w:webHidden/>
              </w:rPr>
              <w:fldChar w:fldCharType="begin"/>
            </w:r>
            <w:r w:rsidR="0006549C">
              <w:rPr>
                <w:webHidden/>
              </w:rPr>
              <w:instrText xml:space="preserve"> PAGEREF _Toc163653078 \h </w:instrText>
            </w:r>
            <w:r w:rsidR="0006549C">
              <w:rPr>
                <w:webHidden/>
              </w:rPr>
            </w:r>
            <w:r w:rsidR="0006549C">
              <w:rPr>
                <w:webHidden/>
              </w:rPr>
              <w:fldChar w:fldCharType="separate"/>
            </w:r>
            <w:r w:rsidR="0006549C">
              <w:rPr>
                <w:webHidden/>
              </w:rPr>
              <w:t>5</w:t>
            </w:r>
            <w:r w:rsidR="0006549C">
              <w:rPr>
                <w:webHidden/>
              </w:rPr>
              <w:fldChar w:fldCharType="end"/>
            </w:r>
          </w:hyperlink>
        </w:p>
        <w:p w14:paraId="2072083C" w14:textId="6DF16A93" w:rsidR="0006549C" w:rsidRDefault="00337D00">
          <w:pPr>
            <w:pStyle w:val="TOC2"/>
            <w:rPr>
              <w:rFonts w:asciiTheme="minorHAnsi" w:hAnsiTheme="minorHAnsi"/>
              <w:noProof/>
              <w:kern w:val="2"/>
              <w:szCs w:val="22"/>
              <w14:ligatures w14:val="standardContextual"/>
            </w:rPr>
          </w:pPr>
          <w:hyperlink w:anchor="_Toc163653079" w:history="1">
            <w:r w:rsidR="0006549C" w:rsidRPr="00117EAF">
              <w:rPr>
                <w:rStyle w:val="Hyperlink"/>
                <w:noProof/>
              </w:rPr>
              <w:t>105 Introduction</w:t>
            </w:r>
            <w:r w:rsidR="0006549C">
              <w:rPr>
                <w:noProof/>
                <w:webHidden/>
              </w:rPr>
              <w:tab/>
            </w:r>
            <w:r w:rsidR="0006549C">
              <w:rPr>
                <w:noProof/>
                <w:webHidden/>
              </w:rPr>
              <w:fldChar w:fldCharType="begin"/>
            </w:r>
            <w:r w:rsidR="0006549C">
              <w:rPr>
                <w:noProof/>
                <w:webHidden/>
              </w:rPr>
              <w:instrText xml:space="preserve"> PAGEREF _Toc163653079 \h </w:instrText>
            </w:r>
            <w:r w:rsidR="0006549C">
              <w:rPr>
                <w:noProof/>
                <w:webHidden/>
              </w:rPr>
            </w:r>
            <w:r w:rsidR="0006549C">
              <w:rPr>
                <w:noProof/>
                <w:webHidden/>
              </w:rPr>
              <w:fldChar w:fldCharType="separate"/>
            </w:r>
            <w:r w:rsidR="0006549C">
              <w:rPr>
                <w:noProof/>
                <w:webHidden/>
              </w:rPr>
              <w:t>9</w:t>
            </w:r>
            <w:r w:rsidR="0006549C">
              <w:rPr>
                <w:noProof/>
                <w:webHidden/>
              </w:rPr>
              <w:fldChar w:fldCharType="end"/>
            </w:r>
          </w:hyperlink>
        </w:p>
        <w:p w14:paraId="51B2AD94" w14:textId="240727A1" w:rsidR="0006549C" w:rsidRDefault="00337D00">
          <w:pPr>
            <w:pStyle w:val="TOC2"/>
            <w:rPr>
              <w:rFonts w:asciiTheme="minorHAnsi" w:hAnsiTheme="minorHAnsi"/>
              <w:noProof/>
              <w:kern w:val="2"/>
              <w:szCs w:val="22"/>
              <w14:ligatures w14:val="standardContextual"/>
            </w:rPr>
          </w:pPr>
          <w:hyperlink w:anchor="_Toc163653080" w:history="1">
            <w:r w:rsidR="0006549C" w:rsidRPr="00117EAF">
              <w:rPr>
                <w:rStyle w:val="Hyperlink"/>
                <w:noProof/>
              </w:rPr>
              <w:t>110 Benefit Program Changes</w:t>
            </w:r>
            <w:r w:rsidR="0006549C">
              <w:rPr>
                <w:noProof/>
                <w:webHidden/>
              </w:rPr>
              <w:tab/>
            </w:r>
            <w:r w:rsidR="0006549C">
              <w:rPr>
                <w:noProof/>
                <w:webHidden/>
              </w:rPr>
              <w:fldChar w:fldCharType="begin"/>
            </w:r>
            <w:r w:rsidR="0006549C">
              <w:rPr>
                <w:noProof/>
                <w:webHidden/>
              </w:rPr>
              <w:instrText xml:space="preserve"> PAGEREF _Toc163653080 \h </w:instrText>
            </w:r>
            <w:r w:rsidR="0006549C">
              <w:rPr>
                <w:noProof/>
                <w:webHidden/>
              </w:rPr>
            </w:r>
            <w:r w:rsidR="0006549C">
              <w:rPr>
                <w:noProof/>
                <w:webHidden/>
              </w:rPr>
              <w:fldChar w:fldCharType="separate"/>
            </w:r>
            <w:r w:rsidR="0006549C">
              <w:rPr>
                <w:noProof/>
                <w:webHidden/>
              </w:rPr>
              <w:t>9</w:t>
            </w:r>
            <w:r w:rsidR="0006549C">
              <w:rPr>
                <w:noProof/>
                <w:webHidden/>
              </w:rPr>
              <w:fldChar w:fldCharType="end"/>
            </w:r>
          </w:hyperlink>
        </w:p>
        <w:p w14:paraId="4EB9E10E" w14:textId="768010BA" w:rsidR="0006549C" w:rsidRDefault="00337D00">
          <w:pPr>
            <w:pStyle w:val="TOC2"/>
            <w:rPr>
              <w:rFonts w:asciiTheme="minorHAnsi" w:hAnsiTheme="minorHAnsi"/>
              <w:noProof/>
              <w:kern w:val="2"/>
              <w:szCs w:val="22"/>
              <w14:ligatures w14:val="standardContextual"/>
            </w:rPr>
          </w:pPr>
          <w:hyperlink w:anchor="_Toc163653081" w:history="1">
            <w:r w:rsidR="0006549C" w:rsidRPr="00117EAF">
              <w:rPr>
                <w:rStyle w:val="Hyperlink"/>
                <w:noProof/>
              </w:rPr>
              <w:t>115 Board Authority</w:t>
            </w:r>
            <w:r w:rsidR="0006549C">
              <w:rPr>
                <w:noProof/>
                <w:webHidden/>
              </w:rPr>
              <w:tab/>
            </w:r>
            <w:r w:rsidR="0006549C">
              <w:rPr>
                <w:noProof/>
                <w:webHidden/>
              </w:rPr>
              <w:fldChar w:fldCharType="begin"/>
            </w:r>
            <w:r w:rsidR="0006549C">
              <w:rPr>
                <w:noProof/>
                <w:webHidden/>
              </w:rPr>
              <w:instrText xml:space="preserve"> PAGEREF _Toc163653081 \h </w:instrText>
            </w:r>
            <w:r w:rsidR="0006549C">
              <w:rPr>
                <w:noProof/>
                <w:webHidden/>
              </w:rPr>
            </w:r>
            <w:r w:rsidR="0006549C">
              <w:rPr>
                <w:noProof/>
                <w:webHidden/>
              </w:rPr>
              <w:fldChar w:fldCharType="separate"/>
            </w:r>
            <w:r w:rsidR="0006549C">
              <w:rPr>
                <w:noProof/>
                <w:webHidden/>
              </w:rPr>
              <w:t>10</w:t>
            </w:r>
            <w:r w:rsidR="0006549C">
              <w:rPr>
                <w:noProof/>
                <w:webHidden/>
              </w:rPr>
              <w:fldChar w:fldCharType="end"/>
            </w:r>
          </w:hyperlink>
        </w:p>
        <w:p w14:paraId="4BFBAB34" w14:textId="57CB1C8D" w:rsidR="0006549C" w:rsidRDefault="00337D00">
          <w:pPr>
            <w:pStyle w:val="TOC2"/>
            <w:rPr>
              <w:rFonts w:asciiTheme="minorHAnsi" w:hAnsiTheme="minorHAnsi"/>
              <w:noProof/>
              <w:kern w:val="2"/>
              <w:szCs w:val="22"/>
              <w14:ligatures w14:val="standardContextual"/>
            </w:rPr>
          </w:pPr>
          <w:hyperlink w:anchor="_Toc163653082" w:history="1">
            <w:r w:rsidR="0006549C" w:rsidRPr="00117EAF">
              <w:rPr>
                <w:rStyle w:val="Hyperlink"/>
                <w:noProof/>
              </w:rPr>
              <w:t>120 Contractor General Responsibilities</w:t>
            </w:r>
            <w:r w:rsidR="0006549C">
              <w:rPr>
                <w:noProof/>
                <w:webHidden/>
              </w:rPr>
              <w:tab/>
            </w:r>
            <w:r w:rsidR="0006549C">
              <w:rPr>
                <w:noProof/>
                <w:webHidden/>
              </w:rPr>
              <w:fldChar w:fldCharType="begin"/>
            </w:r>
            <w:r w:rsidR="0006549C">
              <w:rPr>
                <w:noProof/>
                <w:webHidden/>
              </w:rPr>
              <w:instrText xml:space="preserve"> PAGEREF _Toc163653082 \h </w:instrText>
            </w:r>
            <w:r w:rsidR="0006549C">
              <w:rPr>
                <w:noProof/>
                <w:webHidden/>
              </w:rPr>
            </w:r>
            <w:r w:rsidR="0006549C">
              <w:rPr>
                <w:noProof/>
                <w:webHidden/>
              </w:rPr>
              <w:fldChar w:fldCharType="separate"/>
            </w:r>
            <w:r w:rsidR="0006549C">
              <w:rPr>
                <w:noProof/>
                <w:webHidden/>
              </w:rPr>
              <w:t>11</w:t>
            </w:r>
            <w:r w:rsidR="0006549C">
              <w:rPr>
                <w:noProof/>
                <w:webHidden/>
              </w:rPr>
              <w:fldChar w:fldCharType="end"/>
            </w:r>
          </w:hyperlink>
        </w:p>
        <w:p w14:paraId="10E3D0EC" w14:textId="7CCCE0D8" w:rsidR="0006549C" w:rsidRDefault="00337D00">
          <w:pPr>
            <w:pStyle w:val="TOC2"/>
            <w:rPr>
              <w:rFonts w:asciiTheme="minorHAnsi" w:hAnsiTheme="minorHAnsi"/>
              <w:noProof/>
              <w:kern w:val="2"/>
              <w:szCs w:val="22"/>
              <w14:ligatures w14:val="standardContextual"/>
            </w:rPr>
          </w:pPr>
          <w:hyperlink w:anchor="_Toc163653083" w:history="1">
            <w:r w:rsidR="0006549C" w:rsidRPr="00117EAF">
              <w:rPr>
                <w:rStyle w:val="Hyperlink"/>
                <w:noProof/>
              </w:rPr>
              <w:t>125 Eligibility</w:t>
            </w:r>
            <w:r w:rsidR="0006549C">
              <w:rPr>
                <w:noProof/>
                <w:webHidden/>
              </w:rPr>
              <w:tab/>
            </w:r>
            <w:r w:rsidR="0006549C">
              <w:rPr>
                <w:noProof/>
                <w:webHidden/>
              </w:rPr>
              <w:fldChar w:fldCharType="begin"/>
            </w:r>
            <w:r w:rsidR="0006549C">
              <w:rPr>
                <w:noProof/>
                <w:webHidden/>
              </w:rPr>
              <w:instrText xml:space="preserve"> PAGEREF _Toc163653083 \h </w:instrText>
            </w:r>
            <w:r w:rsidR="0006549C">
              <w:rPr>
                <w:noProof/>
                <w:webHidden/>
              </w:rPr>
            </w:r>
            <w:r w:rsidR="0006549C">
              <w:rPr>
                <w:noProof/>
                <w:webHidden/>
              </w:rPr>
              <w:fldChar w:fldCharType="separate"/>
            </w:r>
            <w:r w:rsidR="0006549C">
              <w:rPr>
                <w:noProof/>
                <w:webHidden/>
              </w:rPr>
              <w:t>14</w:t>
            </w:r>
            <w:r w:rsidR="0006549C">
              <w:rPr>
                <w:noProof/>
                <w:webHidden/>
              </w:rPr>
              <w:fldChar w:fldCharType="end"/>
            </w:r>
          </w:hyperlink>
        </w:p>
        <w:p w14:paraId="0ED297D9" w14:textId="450452A4" w:rsidR="0006549C" w:rsidRDefault="00337D00" w:rsidP="0006549C">
          <w:pPr>
            <w:pStyle w:val="TOC3"/>
            <w:rPr>
              <w:rFonts w:asciiTheme="minorHAnsi" w:hAnsiTheme="minorHAnsi"/>
              <w:noProof/>
              <w:kern w:val="2"/>
              <w:szCs w:val="22"/>
              <w14:ligatures w14:val="standardContextual"/>
            </w:rPr>
          </w:pPr>
          <w:hyperlink w:anchor="_Toc163653084" w:history="1">
            <w:r w:rsidR="0006549C" w:rsidRPr="00117EAF">
              <w:rPr>
                <w:rStyle w:val="Hyperlink"/>
                <w:noProof/>
              </w:rPr>
              <w:t>125A ERA BENEFIT Coverage Eligibility</w:t>
            </w:r>
            <w:r w:rsidR="0006549C">
              <w:rPr>
                <w:noProof/>
                <w:webHidden/>
              </w:rPr>
              <w:tab/>
            </w:r>
            <w:r w:rsidR="0006549C">
              <w:rPr>
                <w:noProof/>
                <w:webHidden/>
              </w:rPr>
              <w:fldChar w:fldCharType="begin"/>
            </w:r>
            <w:r w:rsidR="0006549C">
              <w:rPr>
                <w:noProof/>
                <w:webHidden/>
              </w:rPr>
              <w:instrText xml:space="preserve"> PAGEREF _Toc163653084 \h </w:instrText>
            </w:r>
            <w:r w:rsidR="0006549C">
              <w:rPr>
                <w:noProof/>
                <w:webHidden/>
              </w:rPr>
            </w:r>
            <w:r w:rsidR="0006549C">
              <w:rPr>
                <w:noProof/>
                <w:webHidden/>
              </w:rPr>
              <w:fldChar w:fldCharType="separate"/>
            </w:r>
            <w:r w:rsidR="0006549C">
              <w:rPr>
                <w:noProof/>
                <w:webHidden/>
              </w:rPr>
              <w:t>14</w:t>
            </w:r>
            <w:r w:rsidR="0006549C">
              <w:rPr>
                <w:noProof/>
                <w:webHidden/>
              </w:rPr>
              <w:fldChar w:fldCharType="end"/>
            </w:r>
          </w:hyperlink>
        </w:p>
        <w:p w14:paraId="40181675" w14:textId="3154AACC" w:rsidR="0006549C" w:rsidRDefault="00337D00" w:rsidP="0006549C">
          <w:pPr>
            <w:pStyle w:val="TOC3"/>
            <w:rPr>
              <w:rFonts w:asciiTheme="minorHAnsi" w:hAnsiTheme="minorHAnsi"/>
              <w:noProof/>
              <w:kern w:val="2"/>
              <w:szCs w:val="22"/>
              <w14:ligatures w14:val="standardContextual"/>
            </w:rPr>
          </w:pPr>
          <w:hyperlink w:anchor="_Toc163653085" w:history="1">
            <w:r w:rsidR="0006549C" w:rsidRPr="00117EAF">
              <w:rPr>
                <w:rStyle w:val="Hyperlink"/>
                <w:noProof/>
              </w:rPr>
              <w:t>125B Qualified Dependent Coverage Eligibility</w:t>
            </w:r>
            <w:r w:rsidR="0006549C">
              <w:rPr>
                <w:noProof/>
                <w:webHidden/>
              </w:rPr>
              <w:tab/>
            </w:r>
            <w:r w:rsidR="0006549C">
              <w:rPr>
                <w:noProof/>
                <w:webHidden/>
              </w:rPr>
              <w:fldChar w:fldCharType="begin"/>
            </w:r>
            <w:r w:rsidR="0006549C">
              <w:rPr>
                <w:noProof/>
                <w:webHidden/>
              </w:rPr>
              <w:instrText xml:space="preserve"> PAGEREF _Toc163653085 \h </w:instrText>
            </w:r>
            <w:r w:rsidR="0006549C">
              <w:rPr>
                <w:noProof/>
                <w:webHidden/>
              </w:rPr>
            </w:r>
            <w:r w:rsidR="0006549C">
              <w:rPr>
                <w:noProof/>
                <w:webHidden/>
              </w:rPr>
              <w:fldChar w:fldCharType="separate"/>
            </w:r>
            <w:r w:rsidR="0006549C">
              <w:rPr>
                <w:noProof/>
                <w:webHidden/>
              </w:rPr>
              <w:t>15</w:t>
            </w:r>
            <w:r w:rsidR="0006549C">
              <w:rPr>
                <w:noProof/>
                <w:webHidden/>
              </w:rPr>
              <w:fldChar w:fldCharType="end"/>
            </w:r>
          </w:hyperlink>
        </w:p>
        <w:p w14:paraId="772249F0" w14:textId="4CB22E24" w:rsidR="0006549C" w:rsidRDefault="00337D00" w:rsidP="0006549C">
          <w:pPr>
            <w:pStyle w:val="TOC3"/>
            <w:rPr>
              <w:rFonts w:asciiTheme="minorHAnsi" w:hAnsiTheme="minorHAnsi"/>
              <w:noProof/>
              <w:kern w:val="2"/>
              <w:szCs w:val="22"/>
              <w14:ligatures w14:val="standardContextual"/>
            </w:rPr>
          </w:pPr>
          <w:hyperlink w:anchor="_Toc163653086" w:history="1">
            <w:r w:rsidR="0006549C" w:rsidRPr="00117EAF">
              <w:rPr>
                <w:rStyle w:val="Hyperlink"/>
                <w:noProof/>
              </w:rPr>
              <w:t>125C Dependent Day Care Coverage Eligibility</w:t>
            </w:r>
            <w:r w:rsidR="0006549C">
              <w:rPr>
                <w:noProof/>
                <w:webHidden/>
              </w:rPr>
              <w:tab/>
            </w:r>
            <w:r w:rsidR="0006549C">
              <w:rPr>
                <w:noProof/>
                <w:webHidden/>
              </w:rPr>
              <w:fldChar w:fldCharType="begin"/>
            </w:r>
            <w:r w:rsidR="0006549C">
              <w:rPr>
                <w:noProof/>
                <w:webHidden/>
              </w:rPr>
              <w:instrText xml:space="preserve"> PAGEREF _Toc163653086 \h </w:instrText>
            </w:r>
            <w:r w:rsidR="0006549C">
              <w:rPr>
                <w:noProof/>
                <w:webHidden/>
              </w:rPr>
            </w:r>
            <w:r w:rsidR="0006549C">
              <w:rPr>
                <w:noProof/>
                <w:webHidden/>
              </w:rPr>
              <w:fldChar w:fldCharType="separate"/>
            </w:r>
            <w:r w:rsidR="0006549C">
              <w:rPr>
                <w:noProof/>
                <w:webHidden/>
              </w:rPr>
              <w:t>16</w:t>
            </w:r>
            <w:r w:rsidR="0006549C">
              <w:rPr>
                <w:noProof/>
                <w:webHidden/>
              </w:rPr>
              <w:fldChar w:fldCharType="end"/>
            </w:r>
          </w:hyperlink>
        </w:p>
        <w:p w14:paraId="797B684E" w14:textId="76C40DEB" w:rsidR="0006549C" w:rsidRDefault="00337D00" w:rsidP="0006549C">
          <w:pPr>
            <w:pStyle w:val="TOC3"/>
            <w:rPr>
              <w:rFonts w:asciiTheme="minorHAnsi" w:hAnsiTheme="minorHAnsi"/>
              <w:noProof/>
              <w:kern w:val="2"/>
              <w:szCs w:val="22"/>
              <w14:ligatures w14:val="standardContextual"/>
            </w:rPr>
          </w:pPr>
          <w:hyperlink w:anchor="_Toc163653087" w:history="1">
            <w:r w:rsidR="0006549C" w:rsidRPr="00117EAF">
              <w:rPr>
                <w:rStyle w:val="Hyperlink"/>
                <w:noProof/>
              </w:rPr>
              <w:t>125D Commuter Fringe Benefit Program Coverage Eligibility</w:t>
            </w:r>
            <w:r w:rsidR="0006549C">
              <w:rPr>
                <w:noProof/>
                <w:webHidden/>
              </w:rPr>
              <w:tab/>
            </w:r>
            <w:r w:rsidR="0006549C">
              <w:rPr>
                <w:noProof/>
                <w:webHidden/>
              </w:rPr>
              <w:fldChar w:fldCharType="begin"/>
            </w:r>
            <w:r w:rsidR="0006549C">
              <w:rPr>
                <w:noProof/>
                <w:webHidden/>
              </w:rPr>
              <w:instrText xml:space="preserve"> PAGEREF _Toc163653087 \h </w:instrText>
            </w:r>
            <w:r w:rsidR="0006549C">
              <w:rPr>
                <w:noProof/>
                <w:webHidden/>
              </w:rPr>
            </w:r>
            <w:r w:rsidR="0006549C">
              <w:rPr>
                <w:noProof/>
                <w:webHidden/>
              </w:rPr>
              <w:fldChar w:fldCharType="separate"/>
            </w:r>
            <w:r w:rsidR="0006549C">
              <w:rPr>
                <w:noProof/>
                <w:webHidden/>
              </w:rPr>
              <w:t>17</w:t>
            </w:r>
            <w:r w:rsidR="0006549C">
              <w:rPr>
                <w:noProof/>
                <w:webHidden/>
              </w:rPr>
              <w:fldChar w:fldCharType="end"/>
            </w:r>
          </w:hyperlink>
        </w:p>
        <w:p w14:paraId="0E5D7CBD" w14:textId="016A184C" w:rsidR="0006549C" w:rsidRDefault="00337D00" w:rsidP="0006549C">
          <w:pPr>
            <w:pStyle w:val="TOC3"/>
            <w:rPr>
              <w:rFonts w:asciiTheme="minorHAnsi" w:hAnsiTheme="minorHAnsi"/>
              <w:noProof/>
              <w:kern w:val="2"/>
              <w:szCs w:val="22"/>
              <w14:ligatures w14:val="standardContextual"/>
            </w:rPr>
          </w:pPr>
          <w:hyperlink w:anchor="_Toc163653088" w:history="1">
            <w:r w:rsidR="0006549C" w:rsidRPr="00117EAF">
              <w:rPr>
                <w:rStyle w:val="Hyperlink"/>
                <w:noProof/>
              </w:rPr>
              <w:t>125E Change in Status</w:t>
            </w:r>
            <w:r w:rsidR="0006549C">
              <w:rPr>
                <w:noProof/>
                <w:webHidden/>
              </w:rPr>
              <w:tab/>
            </w:r>
            <w:r w:rsidR="0006549C">
              <w:rPr>
                <w:noProof/>
                <w:webHidden/>
              </w:rPr>
              <w:fldChar w:fldCharType="begin"/>
            </w:r>
            <w:r w:rsidR="0006549C">
              <w:rPr>
                <w:noProof/>
                <w:webHidden/>
              </w:rPr>
              <w:instrText xml:space="preserve"> PAGEREF _Toc163653088 \h </w:instrText>
            </w:r>
            <w:r w:rsidR="0006549C">
              <w:rPr>
                <w:noProof/>
                <w:webHidden/>
              </w:rPr>
            </w:r>
            <w:r w:rsidR="0006549C">
              <w:rPr>
                <w:noProof/>
                <w:webHidden/>
              </w:rPr>
              <w:fldChar w:fldCharType="separate"/>
            </w:r>
            <w:r w:rsidR="0006549C">
              <w:rPr>
                <w:noProof/>
                <w:webHidden/>
              </w:rPr>
              <w:t>17</w:t>
            </w:r>
            <w:r w:rsidR="0006549C">
              <w:rPr>
                <w:noProof/>
                <w:webHidden/>
              </w:rPr>
              <w:fldChar w:fldCharType="end"/>
            </w:r>
          </w:hyperlink>
        </w:p>
        <w:p w14:paraId="338710A3" w14:textId="00E0C4B6" w:rsidR="0006549C" w:rsidRDefault="00337D00" w:rsidP="0006549C">
          <w:pPr>
            <w:pStyle w:val="TOC3"/>
            <w:rPr>
              <w:rFonts w:asciiTheme="minorHAnsi" w:hAnsiTheme="minorHAnsi"/>
              <w:noProof/>
              <w:kern w:val="2"/>
              <w:szCs w:val="22"/>
              <w14:ligatures w14:val="standardContextual"/>
            </w:rPr>
          </w:pPr>
          <w:hyperlink w:anchor="_Toc163653089" w:history="1">
            <w:r w:rsidR="0006549C" w:rsidRPr="00117EAF">
              <w:rPr>
                <w:rStyle w:val="Hyperlink"/>
                <w:noProof/>
              </w:rPr>
              <w:t>125F Contributions</w:t>
            </w:r>
            <w:r w:rsidR="0006549C">
              <w:rPr>
                <w:noProof/>
                <w:webHidden/>
              </w:rPr>
              <w:tab/>
            </w:r>
            <w:r w:rsidR="0006549C">
              <w:rPr>
                <w:noProof/>
                <w:webHidden/>
              </w:rPr>
              <w:fldChar w:fldCharType="begin"/>
            </w:r>
            <w:r w:rsidR="0006549C">
              <w:rPr>
                <w:noProof/>
                <w:webHidden/>
              </w:rPr>
              <w:instrText xml:space="preserve"> PAGEREF _Toc163653089 \h </w:instrText>
            </w:r>
            <w:r w:rsidR="0006549C">
              <w:rPr>
                <w:noProof/>
                <w:webHidden/>
              </w:rPr>
            </w:r>
            <w:r w:rsidR="0006549C">
              <w:rPr>
                <w:noProof/>
                <w:webHidden/>
              </w:rPr>
              <w:fldChar w:fldCharType="separate"/>
            </w:r>
            <w:r w:rsidR="0006549C">
              <w:rPr>
                <w:noProof/>
                <w:webHidden/>
              </w:rPr>
              <w:t>17</w:t>
            </w:r>
            <w:r w:rsidR="0006549C">
              <w:rPr>
                <w:noProof/>
                <w:webHidden/>
              </w:rPr>
              <w:fldChar w:fldCharType="end"/>
            </w:r>
          </w:hyperlink>
        </w:p>
        <w:p w14:paraId="5F961CF9" w14:textId="779BEBCE" w:rsidR="0006549C" w:rsidRDefault="00337D00" w:rsidP="0006549C">
          <w:pPr>
            <w:pStyle w:val="TOC3"/>
            <w:rPr>
              <w:rFonts w:asciiTheme="minorHAnsi" w:hAnsiTheme="minorHAnsi"/>
              <w:noProof/>
              <w:kern w:val="2"/>
              <w:szCs w:val="22"/>
              <w14:ligatures w14:val="standardContextual"/>
            </w:rPr>
          </w:pPr>
          <w:hyperlink w:anchor="_Toc163653090" w:history="1">
            <w:r w:rsidR="0006549C" w:rsidRPr="00117EAF">
              <w:rPr>
                <w:rStyle w:val="Hyperlink"/>
                <w:noProof/>
              </w:rPr>
              <w:t>125G Contribution Carryover</w:t>
            </w:r>
            <w:r w:rsidR="0006549C">
              <w:rPr>
                <w:noProof/>
                <w:webHidden/>
              </w:rPr>
              <w:tab/>
            </w:r>
            <w:r w:rsidR="0006549C">
              <w:rPr>
                <w:noProof/>
                <w:webHidden/>
              </w:rPr>
              <w:fldChar w:fldCharType="begin"/>
            </w:r>
            <w:r w:rsidR="0006549C">
              <w:rPr>
                <w:noProof/>
                <w:webHidden/>
              </w:rPr>
              <w:instrText xml:space="preserve"> PAGEREF _Toc163653090 \h </w:instrText>
            </w:r>
            <w:r w:rsidR="0006549C">
              <w:rPr>
                <w:noProof/>
                <w:webHidden/>
              </w:rPr>
            </w:r>
            <w:r w:rsidR="0006549C">
              <w:rPr>
                <w:noProof/>
                <w:webHidden/>
              </w:rPr>
              <w:fldChar w:fldCharType="separate"/>
            </w:r>
            <w:r w:rsidR="0006549C">
              <w:rPr>
                <w:noProof/>
                <w:webHidden/>
              </w:rPr>
              <w:t>18</w:t>
            </w:r>
            <w:r w:rsidR="0006549C">
              <w:rPr>
                <w:noProof/>
                <w:webHidden/>
              </w:rPr>
              <w:fldChar w:fldCharType="end"/>
            </w:r>
          </w:hyperlink>
        </w:p>
        <w:p w14:paraId="1CE25B8B" w14:textId="5EFDB0DE" w:rsidR="0006549C" w:rsidRDefault="00337D00">
          <w:pPr>
            <w:pStyle w:val="TOC2"/>
            <w:rPr>
              <w:rFonts w:asciiTheme="minorHAnsi" w:hAnsiTheme="minorHAnsi"/>
              <w:noProof/>
              <w:kern w:val="2"/>
              <w:szCs w:val="22"/>
              <w14:ligatures w14:val="standardContextual"/>
            </w:rPr>
          </w:pPr>
          <w:hyperlink w:anchor="_Toc163653091" w:history="1">
            <w:r w:rsidR="0006549C" w:rsidRPr="00117EAF">
              <w:rPr>
                <w:rStyle w:val="Hyperlink"/>
                <w:noProof/>
              </w:rPr>
              <w:t>130 Enrollment</w:t>
            </w:r>
            <w:r w:rsidR="0006549C">
              <w:rPr>
                <w:noProof/>
                <w:webHidden/>
              </w:rPr>
              <w:tab/>
            </w:r>
            <w:r w:rsidR="0006549C">
              <w:rPr>
                <w:noProof/>
                <w:webHidden/>
              </w:rPr>
              <w:fldChar w:fldCharType="begin"/>
            </w:r>
            <w:r w:rsidR="0006549C">
              <w:rPr>
                <w:noProof/>
                <w:webHidden/>
              </w:rPr>
              <w:instrText xml:space="preserve"> PAGEREF _Toc163653091 \h </w:instrText>
            </w:r>
            <w:r w:rsidR="0006549C">
              <w:rPr>
                <w:noProof/>
                <w:webHidden/>
              </w:rPr>
            </w:r>
            <w:r w:rsidR="0006549C">
              <w:rPr>
                <w:noProof/>
                <w:webHidden/>
              </w:rPr>
              <w:fldChar w:fldCharType="separate"/>
            </w:r>
            <w:r w:rsidR="0006549C">
              <w:rPr>
                <w:noProof/>
                <w:webHidden/>
              </w:rPr>
              <w:t>19</w:t>
            </w:r>
            <w:r w:rsidR="0006549C">
              <w:rPr>
                <w:noProof/>
                <w:webHidden/>
              </w:rPr>
              <w:fldChar w:fldCharType="end"/>
            </w:r>
          </w:hyperlink>
        </w:p>
        <w:p w14:paraId="32DEAA3B" w14:textId="11AD8E68" w:rsidR="0006549C" w:rsidRDefault="00337D00" w:rsidP="0006549C">
          <w:pPr>
            <w:pStyle w:val="TOC3"/>
            <w:rPr>
              <w:rFonts w:asciiTheme="minorHAnsi" w:hAnsiTheme="minorHAnsi"/>
              <w:noProof/>
              <w:kern w:val="2"/>
              <w:szCs w:val="22"/>
              <w14:ligatures w14:val="standardContextual"/>
            </w:rPr>
          </w:pPr>
          <w:hyperlink w:anchor="_Toc163653092" w:history="1">
            <w:r w:rsidR="0006549C" w:rsidRPr="00117EAF">
              <w:rPr>
                <w:rStyle w:val="Hyperlink"/>
                <w:noProof/>
              </w:rPr>
              <w:t>130A Specific to the ERA Benefit Program:</w:t>
            </w:r>
            <w:r w:rsidR="0006549C">
              <w:rPr>
                <w:noProof/>
                <w:webHidden/>
              </w:rPr>
              <w:tab/>
            </w:r>
            <w:r w:rsidR="0006549C">
              <w:rPr>
                <w:noProof/>
                <w:webHidden/>
              </w:rPr>
              <w:fldChar w:fldCharType="begin"/>
            </w:r>
            <w:r w:rsidR="0006549C">
              <w:rPr>
                <w:noProof/>
                <w:webHidden/>
              </w:rPr>
              <w:instrText xml:space="preserve"> PAGEREF _Toc163653092 \h </w:instrText>
            </w:r>
            <w:r w:rsidR="0006549C">
              <w:rPr>
                <w:noProof/>
                <w:webHidden/>
              </w:rPr>
            </w:r>
            <w:r w:rsidR="0006549C">
              <w:rPr>
                <w:noProof/>
                <w:webHidden/>
              </w:rPr>
              <w:fldChar w:fldCharType="separate"/>
            </w:r>
            <w:r w:rsidR="0006549C">
              <w:rPr>
                <w:noProof/>
                <w:webHidden/>
              </w:rPr>
              <w:t>20</w:t>
            </w:r>
            <w:r w:rsidR="0006549C">
              <w:rPr>
                <w:noProof/>
                <w:webHidden/>
              </w:rPr>
              <w:fldChar w:fldCharType="end"/>
            </w:r>
          </w:hyperlink>
        </w:p>
        <w:p w14:paraId="23355EE5" w14:textId="47769E85" w:rsidR="0006549C" w:rsidRDefault="00337D00" w:rsidP="0006549C">
          <w:pPr>
            <w:pStyle w:val="TOC3"/>
            <w:rPr>
              <w:rFonts w:asciiTheme="minorHAnsi" w:hAnsiTheme="minorHAnsi"/>
              <w:noProof/>
              <w:kern w:val="2"/>
              <w:szCs w:val="22"/>
              <w14:ligatures w14:val="standardContextual"/>
            </w:rPr>
          </w:pPr>
          <w:hyperlink w:anchor="_Toc163653093" w:history="1">
            <w:r w:rsidR="0006549C" w:rsidRPr="00117EAF">
              <w:rPr>
                <w:rStyle w:val="Hyperlink"/>
                <w:noProof/>
              </w:rPr>
              <w:t>130B Specific to the Commuter Fringe Benefit Program:</w:t>
            </w:r>
            <w:r w:rsidR="0006549C">
              <w:rPr>
                <w:noProof/>
                <w:webHidden/>
              </w:rPr>
              <w:tab/>
            </w:r>
            <w:r w:rsidR="0006549C">
              <w:rPr>
                <w:noProof/>
                <w:webHidden/>
              </w:rPr>
              <w:fldChar w:fldCharType="begin"/>
            </w:r>
            <w:r w:rsidR="0006549C">
              <w:rPr>
                <w:noProof/>
                <w:webHidden/>
              </w:rPr>
              <w:instrText xml:space="preserve"> PAGEREF _Toc163653093 \h </w:instrText>
            </w:r>
            <w:r w:rsidR="0006549C">
              <w:rPr>
                <w:noProof/>
                <w:webHidden/>
              </w:rPr>
            </w:r>
            <w:r w:rsidR="0006549C">
              <w:rPr>
                <w:noProof/>
                <w:webHidden/>
              </w:rPr>
              <w:fldChar w:fldCharType="separate"/>
            </w:r>
            <w:r w:rsidR="0006549C">
              <w:rPr>
                <w:noProof/>
                <w:webHidden/>
              </w:rPr>
              <w:t>20</w:t>
            </w:r>
            <w:r w:rsidR="0006549C">
              <w:rPr>
                <w:noProof/>
                <w:webHidden/>
              </w:rPr>
              <w:fldChar w:fldCharType="end"/>
            </w:r>
          </w:hyperlink>
        </w:p>
        <w:p w14:paraId="51863947" w14:textId="4CFB3D5E" w:rsidR="0006549C" w:rsidRDefault="00337D00" w:rsidP="0006549C">
          <w:pPr>
            <w:pStyle w:val="TOC3"/>
            <w:rPr>
              <w:rFonts w:asciiTheme="minorHAnsi" w:hAnsiTheme="minorHAnsi"/>
              <w:noProof/>
              <w:kern w:val="2"/>
              <w:szCs w:val="22"/>
              <w14:ligatures w14:val="standardContextual"/>
            </w:rPr>
          </w:pPr>
          <w:hyperlink w:anchor="_Toc163653094" w:history="1">
            <w:r w:rsidR="0006549C" w:rsidRPr="00117EAF">
              <w:rPr>
                <w:rStyle w:val="Hyperlink"/>
                <w:noProof/>
              </w:rPr>
              <w:t>130C Debit Cards</w:t>
            </w:r>
            <w:r w:rsidR="0006549C">
              <w:rPr>
                <w:noProof/>
                <w:webHidden/>
              </w:rPr>
              <w:tab/>
            </w:r>
            <w:r w:rsidR="0006549C">
              <w:rPr>
                <w:noProof/>
                <w:webHidden/>
              </w:rPr>
              <w:fldChar w:fldCharType="begin"/>
            </w:r>
            <w:r w:rsidR="0006549C">
              <w:rPr>
                <w:noProof/>
                <w:webHidden/>
              </w:rPr>
              <w:instrText xml:space="preserve"> PAGEREF _Toc163653094 \h </w:instrText>
            </w:r>
            <w:r w:rsidR="0006549C">
              <w:rPr>
                <w:noProof/>
                <w:webHidden/>
              </w:rPr>
            </w:r>
            <w:r w:rsidR="0006549C">
              <w:rPr>
                <w:noProof/>
                <w:webHidden/>
              </w:rPr>
              <w:fldChar w:fldCharType="separate"/>
            </w:r>
            <w:r w:rsidR="0006549C">
              <w:rPr>
                <w:noProof/>
                <w:webHidden/>
              </w:rPr>
              <w:t>21</w:t>
            </w:r>
            <w:r w:rsidR="0006549C">
              <w:rPr>
                <w:noProof/>
                <w:webHidden/>
              </w:rPr>
              <w:fldChar w:fldCharType="end"/>
            </w:r>
          </w:hyperlink>
        </w:p>
        <w:p w14:paraId="25503A94" w14:textId="2AB7FEF3" w:rsidR="0006549C" w:rsidRDefault="00337D00" w:rsidP="0006549C">
          <w:pPr>
            <w:pStyle w:val="TOC3"/>
            <w:rPr>
              <w:rFonts w:asciiTheme="minorHAnsi" w:hAnsiTheme="minorHAnsi"/>
              <w:noProof/>
              <w:kern w:val="2"/>
              <w:szCs w:val="22"/>
              <w14:ligatures w14:val="standardContextual"/>
            </w:rPr>
          </w:pPr>
          <w:hyperlink w:anchor="_Toc163653095" w:history="1">
            <w:r w:rsidR="0006549C" w:rsidRPr="00117EAF">
              <w:rPr>
                <w:rStyle w:val="Hyperlink"/>
                <w:noProof/>
              </w:rPr>
              <w:t>130D Participant Information</w:t>
            </w:r>
            <w:r w:rsidR="0006549C">
              <w:rPr>
                <w:noProof/>
                <w:webHidden/>
              </w:rPr>
              <w:tab/>
            </w:r>
            <w:r w:rsidR="0006549C">
              <w:rPr>
                <w:noProof/>
                <w:webHidden/>
              </w:rPr>
              <w:fldChar w:fldCharType="begin"/>
            </w:r>
            <w:r w:rsidR="0006549C">
              <w:rPr>
                <w:noProof/>
                <w:webHidden/>
              </w:rPr>
              <w:instrText xml:space="preserve"> PAGEREF _Toc163653095 \h </w:instrText>
            </w:r>
            <w:r w:rsidR="0006549C">
              <w:rPr>
                <w:noProof/>
                <w:webHidden/>
              </w:rPr>
            </w:r>
            <w:r w:rsidR="0006549C">
              <w:rPr>
                <w:noProof/>
                <w:webHidden/>
              </w:rPr>
              <w:fldChar w:fldCharType="separate"/>
            </w:r>
            <w:r w:rsidR="0006549C">
              <w:rPr>
                <w:noProof/>
                <w:webHidden/>
              </w:rPr>
              <w:t>21</w:t>
            </w:r>
            <w:r w:rsidR="0006549C">
              <w:rPr>
                <w:noProof/>
                <w:webHidden/>
              </w:rPr>
              <w:fldChar w:fldCharType="end"/>
            </w:r>
          </w:hyperlink>
        </w:p>
        <w:p w14:paraId="11E3F4D1" w14:textId="0F19ABA2" w:rsidR="0006549C" w:rsidRDefault="00337D00" w:rsidP="0006549C">
          <w:pPr>
            <w:pStyle w:val="TOC3"/>
            <w:rPr>
              <w:rFonts w:asciiTheme="minorHAnsi" w:hAnsiTheme="minorHAnsi"/>
              <w:noProof/>
              <w:kern w:val="2"/>
              <w:szCs w:val="22"/>
              <w14:ligatures w14:val="standardContextual"/>
            </w:rPr>
          </w:pPr>
          <w:hyperlink w:anchor="_Toc163653096" w:history="1">
            <w:r w:rsidR="0006549C" w:rsidRPr="00117EAF">
              <w:rPr>
                <w:rStyle w:val="Hyperlink"/>
                <w:noProof/>
              </w:rPr>
              <w:t>130E Termination of Coverage</w:t>
            </w:r>
            <w:r w:rsidR="0006549C">
              <w:rPr>
                <w:noProof/>
                <w:webHidden/>
              </w:rPr>
              <w:tab/>
            </w:r>
            <w:r w:rsidR="0006549C">
              <w:rPr>
                <w:noProof/>
                <w:webHidden/>
              </w:rPr>
              <w:fldChar w:fldCharType="begin"/>
            </w:r>
            <w:r w:rsidR="0006549C">
              <w:rPr>
                <w:noProof/>
                <w:webHidden/>
              </w:rPr>
              <w:instrText xml:space="preserve"> PAGEREF _Toc163653096 \h </w:instrText>
            </w:r>
            <w:r w:rsidR="0006549C">
              <w:rPr>
                <w:noProof/>
                <w:webHidden/>
              </w:rPr>
            </w:r>
            <w:r w:rsidR="0006549C">
              <w:rPr>
                <w:noProof/>
                <w:webHidden/>
              </w:rPr>
              <w:fldChar w:fldCharType="separate"/>
            </w:r>
            <w:r w:rsidR="0006549C">
              <w:rPr>
                <w:noProof/>
                <w:webHidden/>
              </w:rPr>
              <w:t>22</w:t>
            </w:r>
            <w:r w:rsidR="0006549C">
              <w:rPr>
                <w:noProof/>
                <w:webHidden/>
              </w:rPr>
              <w:fldChar w:fldCharType="end"/>
            </w:r>
          </w:hyperlink>
        </w:p>
        <w:p w14:paraId="7133C07A" w14:textId="77E041C0" w:rsidR="0006549C" w:rsidRDefault="00337D00" w:rsidP="0006549C">
          <w:pPr>
            <w:pStyle w:val="TOC3"/>
            <w:rPr>
              <w:rFonts w:asciiTheme="minorHAnsi" w:hAnsiTheme="minorHAnsi"/>
              <w:noProof/>
              <w:kern w:val="2"/>
              <w:szCs w:val="22"/>
              <w14:ligatures w14:val="standardContextual"/>
            </w:rPr>
          </w:pPr>
          <w:hyperlink w:anchor="_Toc163653097" w:history="1">
            <w:r w:rsidR="0006549C" w:rsidRPr="00117EAF">
              <w:rPr>
                <w:rStyle w:val="Hyperlink"/>
                <w:noProof/>
              </w:rPr>
              <w:t>130F Date of Death</w:t>
            </w:r>
            <w:r w:rsidR="0006549C">
              <w:rPr>
                <w:noProof/>
                <w:webHidden/>
              </w:rPr>
              <w:tab/>
            </w:r>
            <w:r w:rsidR="0006549C">
              <w:rPr>
                <w:noProof/>
                <w:webHidden/>
              </w:rPr>
              <w:fldChar w:fldCharType="begin"/>
            </w:r>
            <w:r w:rsidR="0006549C">
              <w:rPr>
                <w:noProof/>
                <w:webHidden/>
              </w:rPr>
              <w:instrText xml:space="preserve"> PAGEREF _Toc163653097 \h </w:instrText>
            </w:r>
            <w:r w:rsidR="0006549C">
              <w:rPr>
                <w:noProof/>
                <w:webHidden/>
              </w:rPr>
            </w:r>
            <w:r w:rsidR="0006549C">
              <w:rPr>
                <w:noProof/>
                <w:webHidden/>
              </w:rPr>
              <w:fldChar w:fldCharType="separate"/>
            </w:r>
            <w:r w:rsidR="0006549C">
              <w:rPr>
                <w:noProof/>
                <w:webHidden/>
              </w:rPr>
              <w:t>23</w:t>
            </w:r>
            <w:r w:rsidR="0006549C">
              <w:rPr>
                <w:noProof/>
                <w:webHidden/>
              </w:rPr>
              <w:fldChar w:fldCharType="end"/>
            </w:r>
          </w:hyperlink>
        </w:p>
        <w:p w14:paraId="696BFE41" w14:textId="5DB262F6" w:rsidR="0006549C" w:rsidRDefault="00337D00">
          <w:pPr>
            <w:pStyle w:val="TOC2"/>
            <w:rPr>
              <w:rFonts w:asciiTheme="minorHAnsi" w:hAnsiTheme="minorHAnsi"/>
              <w:noProof/>
              <w:kern w:val="2"/>
              <w:szCs w:val="22"/>
              <w14:ligatures w14:val="standardContextual"/>
            </w:rPr>
          </w:pPr>
          <w:hyperlink w:anchor="_Toc163653098" w:history="1">
            <w:r w:rsidR="0006549C" w:rsidRPr="00117EAF">
              <w:rPr>
                <w:rStyle w:val="Hyperlink"/>
                <w:noProof/>
              </w:rPr>
              <w:t>135 Financial Provisions</w:t>
            </w:r>
            <w:r w:rsidR="0006549C">
              <w:rPr>
                <w:noProof/>
                <w:webHidden/>
              </w:rPr>
              <w:tab/>
            </w:r>
            <w:r w:rsidR="0006549C">
              <w:rPr>
                <w:noProof/>
                <w:webHidden/>
              </w:rPr>
              <w:fldChar w:fldCharType="begin"/>
            </w:r>
            <w:r w:rsidR="0006549C">
              <w:rPr>
                <w:noProof/>
                <w:webHidden/>
              </w:rPr>
              <w:instrText xml:space="preserve"> PAGEREF _Toc163653098 \h </w:instrText>
            </w:r>
            <w:r w:rsidR="0006549C">
              <w:rPr>
                <w:noProof/>
                <w:webHidden/>
              </w:rPr>
            </w:r>
            <w:r w:rsidR="0006549C">
              <w:rPr>
                <w:noProof/>
                <w:webHidden/>
              </w:rPr>
              <w:fldChar w:fldCharType="separate"/>
            </w:r>
            <w:r w:rsidR="0006549C">
              <w:rPr>
                <w:noProof/>
                <w:webHidden/>
              </w:rPr>
              <w:t>23</w:t>
            </w:r>
            <w:r w:rsidR="0006549C">
              <w:rPr>
                <w:noProof/>
                <w:webHidden/>
              </w:rPr>
              <w:fldChar w:fldCharType="end"/>
            </w:r>
          </w:hyperlink>
        </w:p>
        <w:p w14:paraId="6F060037" w14:textId="240CAE1B" w:rsidR="0006549C" w:rsidRDefault="00337D00" w:rsidP="0006549C">
          <w:pPr>
            <w:pStyle w:val="TOC3"/>
            <w:rPr>
              <w:rFonts w:asciiTheme="minorHAnsi" w:hAnsiTheme="minorHAnsi"/>
              <w:noProof/>
              <w:kern w:val="2"/>
              <w:szCs w:val="22"/>
              <w14:ligatures w14:val="standardContextual"/>
            </w:rPr>
          </w:pPr>
          <w:hyperlink w:anchor="_Toc163653099" w:history="1">
            <w:r w:rsidR="0006549C" w:rsidRPr="00117EAF">
              <w:rPr>
                <w:rStyle w:val="Hyperlink"/>
                <w:noProof/>
              </w:rPr>
              <w:t>135A Advance Funding</w:t>
            </w:r>
            <w:r w:rsidR="0006549C">
              <w:rPr>
                <w:noProof/>
                <w:webHidden/>
              </w:rPr>
              <w:tab/>
            </w:r>
            <w:r w:rsidR="0006549C">
              <w:rPr>
                <w:noProof/>
                <w:webHidden/>
              </w:rPr>
              <w:fldChar w:fldCharType="begin"/>
            </w:r>
            <w:r w:rsidR="0006549C">
              <w:rPr>
                <w:noProof/>
                <w:webHidden/>
              </w:rPr>
              <w:instrText xml:space="preserve"> PAGEREF _Toc163653099 \h </w:instrText>
            </w:r>
            <w:r w:rsidR="0006549C">
              <w:rPr>
                <w:noProof/>
                <w:webHidden/>
              </w:rPr>
            </w:r>
            <w:r w:rsidR="0006549C">
              <w:rPr>
                <w:noProof/>
                <w:webHidden/>
              </w:rPr>
              <w:fldChar w:fldCharType="separate"/>
            </w:r>
            <w:r w:rsidR="0006549C">
              <w:rPr>
                <w:noProof/>
                <w:webHidden/>
              </w:rPr>
              <w:t>23</w:t>
            </w:r>
            <w:r w:rsidR="0006549C">
              <w:rPr>
                <w:noProof/>
                <w:webHidden/>
              </w:rPr>
              <w:fldChar w:fldCharType="end"/>
            </w:r>
          </w:hyperlink>
        </w:p>
        <w:p w14:paraId="544340CE" w14:textId="19135736" w:rsidR="0006549C" w:rsidRDefault="00337D00" w:rsidP="0006549C">
          <w:pPr>
            <w:pStyle w:val="TOC3"/>
            <w:rPr>
              <w:rFonts w:asciiTheme="minorHAnsi" w:hAnsiTheme="minorHAnsi"/>
              <w:noProof/>
              <w:kern w:val="2"/>
              <w:szCs w:val="22"/>
              <w14:ligatures w14:val="standardContextual"/>
            </w:rPr>
          </w:pPr>
          <w:hyperlink w:anchor="_Toc163653100" w:history="1">
            <w:r w:rsidR="0006549C" w:rsidRPr="00117EAF">
              <w:rPr>
                <w:rStyle w:val="Hyperlink"/>
                <w:noProof/>
              </w:rPr>
              <w:t>135B Automated Clearinghouse (ACH)</w:t>
            </w:r>
            <w:r w:rsidR="0006549C">
              <w:rPr>
                <w:noProof/>
                <w:webHidden/>
              </w:rPr>
              <w:tab/>
            </w:r>
            <w:r w:rsidR="0006549C">
              <w:rPr>
                <w:noProof/>
                <w:webHidden/>
              </w:rPr>
              <w:fldChar w:fldCharType="begin"/>
            </w:r>
            <w:r w:rsidR="0006549C">
              <w:rPr>
                <w:noProof/>
                <w:webHidden/>
              </w:rPr>
              <w:instrText xml:space="preserve"> PAGEREF _Toc163653100 \h </w:instrText>
            </w:r>
            <w:r w:rsidR="0006549C">
              <w:rPr>
                <w:noProof/>
                <w:webHidden/>
              </w:rPr>
            </w:r>
            <w:r w:rsidR="0006549C">
              <w:rPr>
                <w:noProof/>
                <w:webHidden/>
              </w:rPr>
              <w:fldChar w:fldCharType="separate"/>
            </w:r>
            <w:r w:rsidR="0006549C">
              <w:rPr>
                <w:noProof/>
                <w:webHidden/>
              </w:rPr>
              <w:t>23</w:t>
            </w:r>
            <w:r w:rsidR="0006549C">
              <w:rPr>
                <w:noProof/>
                <w:webHidden/>
              </w:rPr>
              <w:fldChar w:fldCharType="end"/>
            </w:r>
          </w:hyperlink>
        </w:p>
        <w:p w14:paraId="3319FE5F" w14:textId="1ECD2591" w:rsidR="0006549C" w:rsidRDefault="00337D00" w:rsidP="0006549C">
          <w:pPr>
            <w:pStyle w:val="TOC3"/>
            <w:rPr>
              <w:rFonts w:asciiTheme="minorHAnsi" w:hAnsiTheme="minorHAnsi"/>
              <w:noProof/>
              <w:kern w:val="2"/>
              <w:szCs w:val="22"/>
              <w14:ligatures w14:val="standardContextual"/>
            </w:rPr>
          </w:pPr>
          <w:hyperlink w:anchor="_Toc163653101" w:history="1">
            <w:r w:rsidR="0006549C" w:rsidRPr="00117EAF">
              <w:rPr>
                <w:rStyle w:val="Hyperlink"/>
                <w:noProof/>
              </w:rPr>
              <w:t>135C Fees, Invoicing, and Payments</w:t>
            </w:r>
            <w:r w:rsidR="0006549C">
              <w:rPr>
                <w:noProof/>
                <w:webHidden/>
              </w:rPr>
              <w:tab/>
            </w:r>
            <w:r w:rsidR="0006549C">
              <w:rPr>
                <w:noProof/>
                <w:webHidden/>
              </w:rPr>
              <w:fldChar w:fldCharType="begin"/>
            </w:r>
            <w:r w:rsidR="0006549C">
              <w:rPr>
                <w:noProof/>
                <w:webHidden/>
              </w:rPr>
              <w:instrText xml:space="preserve"> PAGEREF _Toc163653101 \h </w:instrText>
            </w:r>
            <w:r w:rsidR="0006549C">
              <w:rPr>
                <w:noProof/>
                <w:webHidden/>
              </w:rPr>
            </w:r>
            <w:r w:rsidR="0006549C">
              <w:rPr>
                <w:noProof/>
                <w:webHidden/>
              </w:rPr>
              <w:fldChar w:fldCharType="separate"/>
            </w:r>
            <w:r w:rsidR="0006549C">
              <w:rPr>
                <w:noProof/>
                <w:webHidden/>
              </w:rPr>
              <w:t>23</w:t>
            </w:r>
            <w:r w:rsidR="0006549C">
              <w:rPr>
                <w:noProof/>
                <w:webHidden/>
              </w:rPr>
              <w:fldChar w:fldCharType="end"/>
            </w:r>
          </w:hyperlink>
        </w:p>
        <w:p w14:paraId="07404CB2" w14:textId="72D307AA" w:rsidR="0006549C" w:rsidRDefault="00337D00" w:rsidP="0006549C">
          <w:pPr>
            <w:pStyle w:val="TOC3"/>
            <w:rPr>
              <w:rFonts w:asciiTheme="minorHAnsi" w:hAnsiTheme="minorHAnsi"/>
              <w:noProof/>
              <w:kern w:val="2"/>
              <w:szCs w:val="22"/>
              <w14:ligatures w14:val="standardContextual"/>
            </w:rPr>
          </w:pPr>
          <w:hyperlink w:anchor="_Toc163653102" w:history="1">
            <w:r w:rsidR="0006549C" w:rsidRPr="00117EAF">
              <w:rPr>
                <w:rStyle w:val="Hyperlink"/>
                <w:noProof/>
              </w:rPr>
              <w:t>135D Banking / Record-Keeping</w:t>
            </w:r>
            <w:r w:rsidR="0006549C">
              <w:rPr>
                <w:noProof/>
                <w:webHidden/>
              </w:rPr>
              <w:tab/>
            </w:r>
            <w:r w:rsidR="0006549C">
              <w:rPr>
                <w:noProof/>
                <w:webHidden/>
              </w:rPr>
              <w:fldChar w:fldCharType="begin"/>
            </w:r>
            <w:r w:rsidR="0006549C">
              <w:rPr>
                <w:noProof/>
                <w:webHidden/>
              </w:rPr>
              <w:instrText xml:space="preserve"> PAGEREF _Toc163653102 \h </w:instrText>
            </w:r>
            <w:r w:rsidR="0006549C">
              <w:rPr>
                <w:noProof/>
                <w:webHidden/>
              </w:rPr>
            </w:r>
            <w:r w:rsidR="0006549C">
              <w:rPr>
                <w:noProof/>
                <w:webHidden/>
              </w:rPr>
              <w:fldChar w:fldCharType="separate"/>
            </w:r>
            <w:r w:rsidR="0006549C">
              <w:rPr>
                <w:noProof/>
                <w:webHidden/>
              </w:rPr>
              <w:t>25</w:t>
            </w:r>
            <w:r w:rsidR="0006549C">
              <w:rPr>
                <w:noProof/>
                <w:webHidden/>
              </w:rPr>
              <w:fldChar w:fldCharType="end"/>
            </w:r>
          </w:hyperlink>
        </w:p>
        <w:p w14:paraId="48CAF565" w14:textId="59B935B4" w:rsidR="0006549C" w:rsidRDefault="00337D00" w:rsidP="0006549C">
          <w:pPr>
            <w:pStyle w:val="TOC3"/>
            <w:rPr>
              <w:rFonts w:asciiTheme="minorHAnsi" w:hAnsiTheme="minorHAnsi"/>
              <w:noProof/>
              <w:kern w:val="2"/>
              <w:szCs w:val="22"/>
              <w14:ligatures w14:val="standardContextual"/>
            </w:rPr>
          </w:pPr>
          <w:hyperlink w:anchor="_Toc163653103" w:history="1">
            <w:r w:rsidR="0006549C" w:rsidRPr="00117EAF">
              <w:rPr>
                <w:rStyle w:val="Hyperlink"/>
                <w:noProof/>
              </w:rPr>
              <w:t>135E Prohibited Fees</w:t>
            </w:r>
            <w:r w:rsidR="0006549C">
              <w:rPr>
                <w:noProof/>
                <w:webHidden/>
              </w:rPr>
              <w:tab/>
            </w:r>
            <w:r w:rsidR="0006549C">
              <w:rPr>
                <w:noProof/>
                <w:webHidden/>
              </w:rPr>
              <w:fldChar w:fldCharType="begin"/>
            </w:r>
            <w:r w:rsidR="0006549C">
              <w:rPr>
                <w:noProof/>
                <w:webHidden/>
              </w:rPr>
              <w:instrText xml:space="preserve"> PAGEREF _Toc163653103 \h </w:instrText>
            </w:r>
            <w:r w:rsidR="0006549C">
              <w:rPr>
                <w:noProof/>
                <w:webHidden/>
              </w:rPr>
            </w:r>
            <w:r w:rsidR="0006549C">
              <w:rPr>
                <w:noProof/>
                <w:webHidden/>
              </w:rPr>
              <w:fldChar w:fldCharType="separate"/>
            </w:r>
            <w:r w:rsidR="0006549C">
              <w:rPr>
                <w:noProof/>
                <w:webHidden/>
              </w:rPr>
              <w:t>26</w:t>
            </w:r>
            <w:r w:rsidR="0006549C">
              <w:rPr>
                <w:noProof/>
                <w:webHidden/>
              </w:rPr>
              <w:fldChar w:fldCharType="end"/>
            </w:r>
          </w:hyperlink>
        </w:p>
        <w:p w14:paraId="2D350E64" w14:textId="1AA9463F" w:rsidR="0006549C" w:rsidRDefault="00337D00" w:rsidP="0006549C">
          <w:pPr>
            <w:pStyle w:val="TOC3"/>
            <w:rPr>
              <w:rFonts w:asciiTheme="minorHAnsi" w:hAnsiTheme="minorHAnsi"/>
              <w:noProof/>
              <w:kern w:val="2"/>
              <w:szCs w:val="22"/>
              <w14:ligatures w14:val="standardContextual"/>
            </w:rPr>
          </w:pPr>
          <w:hyperlink w:anchor="_Toc163653104" w:history="1">
            <w:r w:rsidR="0006549C" w:rsidRPr="00117EAF">
              <w:rPr>
                <w:rStyle w:val="Hyperlink"/>
                <w:noProof/>
              </w:rPr>
              <w:t>135F Recovery of Overpayments</w:t>
            </w:r>
            <w:r w:rsidR="0006549C">
              <w:rPr>
                <w:noProof/>
                <w:webHidden/>
              </w:rPr>
              <w:tab/>
            </w:r>
            <w:r w:rsidR="0006549C">
              <w:rPr>
                <w:noProof/>
                <w:webHidden/>
              </w:rPr>
              <w:fldChar w:fldCharType="begin"/>
            </w:r>
            <w:r w:rsidR="0006549C">
              <w:rPr>
                <w:noProof/>
                <w:webHidden/>
              </w:rPr>
              <w:instrText xml:space="preserve"> PAGEREF _Toc163653104 \h </w:instrText>
            </w:r>
            <w:r w:rsidR="0006549C">
              <w:rPr>
                <w:noProof/>
                <w:webHidden/>
              </w:rPr>
            </w:r>
            <w:r w:rsidR="0006549C">
              <w:rPr>
                <w:noProof/>
                <w:webHidden/>
              </w:rPr>
              <w:fldChar w:fldCharType="separate"/>
            </w:r>
            <w:r w:rsidR="0006549C">
              <w:rPr>
                <w:noProof/>
                <w:webHidden/>
              </w:rPr>
              <w:t>26</w:t>
            </w:r>
            <w:r w:rsidR="0006549C">
              <w:rPr>
                <w:noProof/>
                <w:webHidden/>
              </w:rPr>
              <w:fldChar w:fldCharType="end"/>
            </w:r>
          </w:hyperlink>
        </w:p>
        <w:p w14:paraId="6775DEFA" w14:textId="452F1417" w:rsidR="0006549C" w:rsidRDefault="00337D00">
          <w:pPr>
            <w:pStyle w:val="TOC2"/>
            <w:rPr>
              <w:rFonts w:asciiTheme="minorHAnsi" w:hAnsiTheme="minorHAnsi"/>
              <w:noProof/>
              <w:kern w:val="2"/>
              <w:szCs w:val="22"/>
              <w14:ligatures w14:val="standardContextual"/>
            </w:rPr>
          </w:pPr>
          <w:hyperlink w:anchor="_Toc163653105" w:history="1">
            <w:r w:rsidR="0006549C" w:rsidRPr="00117EAF">
              <w:rPr>
                <w:rStyle w:val="Hyperlink"/>
                <w:noProof/>
              </w:rPr>
              <w:t>140 Informational Materials, Website</w:t>
            </w:r>
            <w:r w:rsidR="0006549C">
              <w:rPr>
                <w:noProof/>
                <w:webHidden/>
              </w:rPr>
              <w:tab/>
            </w:r>
            <w:r w:rsidR="0006549C">
              <w:rPr>
                <w:noProof/>
                <w:webHidden/>
              </w:rPr>
              <w:fldChar w:fldCharType="begin"/>
            </w:r>
            <w:r w:rsidR="0006549C">
              <w:rPr>
                <w:noProof/>
                <w:webHidden/>
              </w:rPr>
              <w:instrText xml:space="preserve"> PAGEREF _Toc163653105 \h </w:instrText>
            </w:r>
            <w:r w:rsidR="0006549C">
              <w:rPr>
                <w:noProof/>
                <w:webHidden/>
              </w:rPr>
            </w:r>
            <w:r w:rsidR="0006549C">
              <w:rPr>
                <w:noProof/>
                <w:webHidden/>
              </w:rPr>
              <w:fldChar w:fldCharType="separate"/>
            </w:r>
            <w:r w:rsidR="0006549C">
              <w:rPr>
                <w:noProof/>
                <w:webHidden/>
              </w:rPr>
              <w:t>27</w:t>
            </w:r>
            <w:r w:rsidR="0006549C">
              <w:rPr>
                <w:noProof/>
                <w:webHidden/>
              </w:rPr>
              <w:fldChar w:fldCharType="end"/>
            </w:r>
          </w:hyperlink>
        </w:p>
        <w:p w14:paraId="2FF8160E" w14:textId="43E77076" w:rsidR="0006549C" w:rsidRDefault="00337D00" w:rsidP="0006549C">
          <w:pPr>
            <w:pStyle w:val="TOC3"/>
            <w:rPr>
              <w:rFonts w:asciiTheme="minorHAnsi" w:hAnsiTheme="minorHAnsi"/>
              <w:noProof/>
              <w:kern w:val="2"/>
              <w:szCs w:val="22"/>
              <w14:ligatures w14:val="standardContextual"/>
            </w:rPr>
          </w:pPr>
          <w:hyperlink w:anchor="_Toc163653106" w:history="1">
            <w:r w:rsidR="0006549C" w:rsidRPr="00117EAF">
              <w:rPr>
                <w:rStyle w:val="Hyperlink"/>
                <w:noProof/>
              </w:rPr>
              <w:t>140A Informational / Marketing Materials</w:t>
            </w:r>
            <w:r w:rsidR="0006549C">
              <w:rPr>
                <w:noProof/>
                <w:webHidden/>
              </w:rPr>
              <w:tab/>
            </w:r>
            <w:r w:rsidR="0006549C">
              <w:rPr>
                <w:noProof/>
                <w:webHidden/>
              </w:rPr>
              <w:fldChar w:fldCharType="begin"/>
            </w:r>
            <w:r w:rsidR="0006549C">
              <w:rPr>
                <w:noProof/>
                <w:webHidden/>
              </w:rPr>
              <w:instrText xml:space="preserve"> PAGEREF _Toc163653106 \h </w:instrText>
            </w:r>
            <w:r w:rsidR="0006549C">
              <w:rPr>
                <w:noProof/>
                <w:webHidden/>
              </w:rPr>
            </w:r>
            <w:r w:rsidR="0006549C">
              <w:rPr>
                <w:noProof/>
                <w:webHidden/>
              </w:rPr>
              <w:fldChar w:fldCharType="separate"/>
            </w:r>
            <w:r w:rsidR="0006549C">
              <w:rPr>
                <w:noProof/>
                <w:webHidden/>
              </w:rPr>
              <w:t>27</w:t>
            </w:r>
            <w:r w:rsidR="0006549C">
              <w:rPr>
                <w:noProof/>
                <w:webHidden/>
              </w:rPr>
              <w:fldChar w:fldCharType="end"/>
            </w:r>
          </w:hyperlink>
        </w:p>
        <w:p w14:paraId="5B72ECE1" w14:textId="6C096292" w:rsidR="0006549C" w:rsidRDefault="00337D00" w:rsidP="0006549C">
          <w:pPr>
            <w:pStyle w:val="TOC3"/>
            <w:rPr>
              <w:rFonts w:asciiTheme="minorHAnsi" w:hAnsiTheme="minorHAnsi"/>
              <w:noProof/>
              <w:kern w:val="2"/>
              <w:szCs w:val="22"/>
              <w14:ligatures w14:val="standardContextual"/>
            </w:rPr>
          </w:pPr>
          <w:hyperlink w:anchor="_Toc163653107" w:history="1">
            <w:r w:rsidR="0006549C" w:rsidRPr="00117EAF">
              <w:rPr>
                <w:rStyle w:val="Hyperlink"/>
                <w:noProof/>
              </w:rPr>
              <w:t>140B Open Enrollment Materials</w:t>
            </w:r>
            <w:r w:rsidR="0006549C">
              <w:rPr>
                <w:noProof/>
                <w:webHidden/>
              </w:rPr>
              <w:tab/>
            </w:r>
            <w:r w:rsidR="0006549C">
              <w:rPr>
                <w:noProof/>
                <w:webHidden/>
              </w:rPr>
              <w:fldChar w:fldCharType="begin"/>
            </w:r>
            <w:r w:rsidR="0006549C">
              <w:rPr>
                <w:noProof/>
                <w:webHidden/>
              </w:rPr>
              <w:instrText xml:space="preserve"> PAGEREF _Toc163653107 \h </w:instrText>
            </w:r>
            <w:r w:rsidR="0006549C">
              <w:rPr>
                <w:noProof/>
                <w:webHidden/>
              </w:rPr>
            </w:r>
            <w:r w:rsidR="0006549C">
              <w:rPr>
                <w:noProof/>
                <w:webHidden/>
              </w:rPr>
              <w:fldChar w:fldCharType="separate"/>
            </w:r>
            <w:r w:rsidR="0006549C">
              <w:rPr>
                <w:noProof/>
                <w:webHidden/>
              </w:rPr>
              <w:t>30</w:t>
            </w:r>
            <w:r w:rsidR="0006549C">
              <w:rPr>
                <w:noProof/>
                <w:webHidden/>
              </w:rPr>
              <w:fldChar w:fldCharType="end"/>
            </w:r>
          </w:hyperlink>
        </w:p>
        <w:p w14:paraId="62F64CC0" w14:textId="0DC2B239" w:rsidR="0006549C" w:rsidRDefault="00337D00" w:rsidP="0006549C">
          <w:pPr>
            <w:pStyle w:val="TOC3"/>
            <w:rPr>
              <w:rFonts w:asciiTheme="minorHAnsi" w:hAnsiTheme="minorHAnsi"/>
              <w:noProof/>
              <w:kern w:val="2"/>
              <w:szCs w:val="22"/>
              <w14:ligatures w14:val="standardContextual"/>
            </w:rPr>
          </w:pPr>
          <w:hyperlink w:anchor="_Toc163653108" w:history="1">
            <w:r w:rsidR="0006549C" w:rsidRPr="00117EAF">
              <w:rPr>
                <w:rStyle w:val="Hyperlink"/>
                <w:noProof/>
              </w:rPr>
              <w:t>140C Contractor Benefit Program Web Content and Web-Portals</w:t>
            </w:r>
            <w:r w:rsidR="0006549C">
              <w:rPr>
                <w:noProof/>
                <w:webHidden/>
              </w:rPr>
              <w:tab/>
            </w:r>
            <w:r w:rsidR="0006549C">
              <w:rPr>
                <w:noProof/>
                <w:webHidden/>
              </w:rPr>
              <w:fldChar w:fldCharType="begin"/>
            </w:r>
            <w:r w:rsidR="0006549C">
              <w:rPr>
                <w:noProof/>
                <w:webHidden/>
              </w:rPr>
              <w:instrText xml:space="preserve"> PAGEREF _Toc163653108 \h </w:instrText>
            </w:r>
            <w:r w:rsidR="0006549C">
              <w:rPr>
                <w:noProof/>
                <w:webHidden/>
              </w:rPr>
            </w:r>
            <w:r w:rsidR="0006549C">
              <w:rPr>
                <w:noProof/>
                <w:webHidden/>
              </w:rPr>
              <w:fldChar w:fldCharType="separate"/>
            </w:r>
            <w:r w:rsidR="0006549C">
              <w:rPr>
                <w:noProof/>
                <w:webHidden/>
              </w:rPr>
              <w:t>31</w:t>
            </w:r>
            <w:r w:rsidR="0006549C">
              <w:rPr>
                <w:noProof/>
                <w:webHidden/>
              </w:rPr>
              <w:fldChar w:fldCharType="end"/>
            </w:r>
          </w:hyperlink>
        </w:p>
        <w:p w14:paraId="1DEB59DD" w14:textId="7709B3A9" w:rsidR="0006549C" w:rsidRDefault="00337D00" w:rsidP="0006549C">
          <w:pPr>
            <w:pStyle w:val="TOC3"/>
            <w:rPr>
              <w:rFonts w:asciiTheme="minorHAnsi" w:hAnsiTheme="minorHAnsi"/>
              <w:noProof/>
              <w:kern w:val="2"/>
              <w:szCs w:val="22"/>
              <w14:ligatures w14:val="standardContextual"/>
            </w:rPr>
          </w:pPr>
          <w:hyperlink w:anchor="_Toc163653109" w:history="1">
            <w:r w:rsidR="0006549C" w:rsidRPr="00117EAF">
              <w:rPr>
                <w:rStyle w:val="Hyperlink"/>
                <w:noProof/>
              </w:rPr>
              <w:t>140D Merchant Directory</w:t>
            </w:r>
            <w:r w:rsidR="0006549C">
              <w:rPr>
                <w:noProof/>
                <w:webHidden/>
              </w:rPr>
              <w:tab/>
            </w:r>
            <w:r w:rsidR="0006549C">
              <w:rPr>
                <w:noProof/>
                <w:webHidden/>
              </w:rPr>
              <w:fldChar w:fldCharType="begin"/>
            </w:r>
            <w:r w:rsidR="0006549C">
              <w:rPr>
                <w:noProof/>
                <w:webHidden/>
              </w:rPr>
              <w:instrText xml:space="preserve"> PAGEREF _Toc163653109 \h </w:instrText>
            </w:r>
            <w:r w:rsidR="0006549C">
              <w:rPr>
                <w:noProof/>
                <w:webHidden/>
              </w:rPr>
            </w:r>
            <w:r w:rsidR="0006549C">
              <w:rPr>
                <w:noProof/>
                <w:webHidden/>
              </w:rPr>
              <w:fldChar w:fldCharType="separate"/>
            </w:r>
            <w:r w:rsidR="0006549C">
              <w:rPr>
                <w:noProof/>
                <w:webHidden/>
              </w:rPr>
              <w:t>35</w:t>
            </w:r>
            <w:r w:rsidR="0006549C">
              <w:rPr>
                <w:noProof/>
                <w:webHidden/>
              </w:rPr>
              <w:fldChar w:fldCharType="end"/>
            </w:r>
          </w:hyperlink>
        </w:p>
        <w:p w14:paraId="68E32D47" w14:textId="749ED7BC" w:rsidR="0006549C" w:rsidRDefault="00337D00">
          <w:pPr>
            <w:pStyle w:val="TOC2"/>
            <w:rPr>
              <w:rFonts w:asciiTheme="minorHAnsi" w:hAnsiTheme="minorHAnsi"/>
              <w:noProof/>
              <w:kern w:val="2"/>
              <w:szCs w:val="22"/>
              <w14:ligatures w14:val="standardContextual"/>
            </w:rPr>
          </w:pPr>
          <w:hyperlink w:anchor="_Toc163653110" w:history="1">
            <w:r w:rsidR="0006549C" w:rsidRPr="00117EAF">
              <w:rPr>
                <w:rStyle w:val="Hyperlink"/>
                <w:noProof/>
              </w:rPr>
              <w:t>145 Information Systems</w:t>
            </w:r>
            <w:r w:rsidR="0006549C">
              <w:rPr>
                <w:noProof/>
                <w:webHidden/>
              </w:rPr>
              <w:tab/>
            </w:r>
            <w:r w:rsidR="0006549C">
              <w:rPr>
                <w:noProof/>
                <w:webHidden/>
              </w:rPr>
              <w:fldChar w:fldCharType="begin"/>
            </w:r>
            <w:r w:rsidR="0006549C">
              <w:rPr>
                <w:noProof/>
                <w:webHidden/>
              </w:rPr>
              <w:instrText xml:space="preserve"> PAGEREF _Toc163653110 \h </w:instrText>
            </w:r>
            <w:r w:rsidR="0006549C">
              <w:rPr>
                <w:noProof/>
                <w:webHidden/>
              </w:rPr>
            </w:r>
            <w:r w:rsidR="0006549C">
              <w:rPr>
                <w:noProof/>
                <w:webHidden/>
              </w:rPr>
              <w:fldChar w:fldCharType="separate"/>
            </w:r>
            <w:r w:rsidR="0006549C">
              <w:rPr>
                <w:noProof/>
                <w:webHidden/>
              </w:rPr>
              <w:t>35</w:t>
            </w:r>
            <w:r w:rsidR="0006549C">
              <w:rPr>
                <w:noProof/>
                <w:webHidden/>
              </w:rPr>
              <w:fldChar w:fldCharType="end"/>
            </w:r>
          </w:hyperlink>
        </w:p>
        <w:p w14:paraId="6E4CED42" w14:textId="143A2E94" w:rsidR="0006549C" w:rsidRDefault="00337D00">
          <w:pPr>
            <w:pStyle w:val="TOC2"/>
            <w:rPr>
              <w:rFonts w:asciiTheme="minorHAnsi" w:hAnsiTheme="minorHAnsi"/>
              <w:noProof/>
              <w:kern w:val="2"/>
              <w:szCs w:val="22"/>
              <w14:ligatures w14:val="standardContextual"/>
            </w:rPr>
          </w:pPr>
          <w:hyperlink w:anchor="_Toc163653111" w:history="1">
            <w:r w:rsidR="0006549C" w:rsidRPr="00117EAF">
              <w:rPr>
                <w:rStyle w:val="Hyperlink"/>
                <w:noProof/>
              </w:rPr>
              <w:t>150 Data Requirements</w:t>
            </w:r>
            <w:r w:rsidR="0006549C">
              <w:rPr>
                <w:noProof/>
                <w:webHidden/>
              </w:rPr>
              <w:tab/>
            </w:r>
            <w:r w:rsidR="0006549C">
              <w:rPr>
                <w:noProof/>
                <w:webHidden/>
              </w:rPr>
              <w:fldChar w:fldCharType="begin"/>
            </w:r>
            <w:r w:rsidR="0006549C">
              <w:rPr>
                <w:noProof/>
                <w:webHidden/>
              </w:rPr>
              <w:instrText xml:space="preserve"> PAGEREF _Toc163653111 \h </w:instrText>
            </w:r>
            <w:r w:rsidR="0006549C">
              <w:rPr>
                <w:noProof/>
                <w:webHidden/>
              </w:rPr>
            </w:r>
            <w:r w:rsidR="0006549C">
              <w:rPr>
                <w:noProof/>
                <w:webHidden/>
              </w:rPr>
              <w:fldChar w:fldCharType="separate"/>
            </w:r>
            <w:r w:rsidR="0006549C">
              <w:rPr>
                <w:noProof/>
                <w:webHidden/>
              </w:rPr>
              <w:t>36</w:t>
            </w:r>
            <w:r w:rsidR="0006549C">
              <w:rPr>
                <w:noProof/>
                <w:webHidden/>
              </w:rPr>
              <w:fldChar w:fldCharType="end"/>
            </w:r>
          </w:hyperlink>
        </w:p>
        <w:p w14:paraId="1836EF78" w14:textId="5C8DED40" w:rsidR="0006549C" w:rsidRDefault="00337D00" w:rsidP="0006549C">
          <w:pPr>
            <w:pStyle w:val="TOC3"/>
            <w:rPr>
              <w:rFonts w:asciiTheme="minorHAnsi" w:hAnsiTheme="minorHAnsi"/>
              <w:noProof/>
              <w:kern w:val="2"/>
              <w:szCs w:val="22"/>
              <w14:ligatures w14:val="standardContextual"/>
            </w:rPr>
          </w:pPr>
          <w:hyperlink w:anchor="_Toc163653112" w:history="1">
            <w:r w:rsidR="0006549C" w:rsidRPr="00117EAF">
              <w:rPr>
                <w:rStyle w:val="Hyperlink"/>
                <w:noProof/>
              </w:rPr>
              <w:t>150A Data Integration and Technical Requirements</w:t>
            </w:r>
            <w:r w:rsidR="0006549C">
              <w:rPr>
                <w:noProof/>
                <w:webHidden/>
              </w:rPr>
              <w:tab/>
            </w:r>
            <w:r w:rsidR="0006549C">
              <w:rPr>
                <w:noProof/>
                <w:webHidden/>
              </w:rPr>
              <w:fldChar w:fldCharType="begin"/>
            </w:r>
            <w:r w:rsidR="0006549C">
              <w:rPr>
                <w:noProof/>
                <w:webHidden/>
              </w:rPr>
              <w:instrText xml:space="preserve"> PAGEREF _Toc163653112 \h </w:instrText>
            </w:r>
            <w:r w:rsidR="0006549C">
              <w:rPr>
                <w:noProof/>
                <w:webHidden/>
              </w:rPr>
            </w:r>
            <w:r w:rsidR="0006549C">
              <w:rPr>
                <w:noProof/>
                <w:webHidden/>
              </w:rPr>
              <w:fldChar w:fldCharType="separate"/>
            </w:r>
            <w:r w:rsidR="0006549C">
              <w:rPr>
                <w:noProof/>
                <w:webHidden/>
              </w:rPr>
              <w:t>36</w:t>
            </w:r>
            <w:r w:rsidR="0006549C">
              <w:rPr>
                <w:noProof/>
                <w:webHidden/>
              </w:rPr>
              <w:fldChar w:fldCharType="end"/>
            </w:r>
          </w:hyperlink>
        </w:p>
        <w:p w14:paraId="0E8D970E" w14:textId="60508C54" w:rsidR="0006549C" w:rsidRDefault="00337D00" w:rsidP="0006549C">
          <w:pPr>
            <w:pStyle w:val="TOC3"/>
            <w:rPr>
              <w:rFonts w:asciiTheme="minorHAnsi" w:hAnsiTheme="minorHAnsi"/>
              <w:noProof/>
              <w:kern w:val="2"/>
              <w:szCs w:val="22"/>
              <w14:ligatures w14:val="standardContextual"/>
            </w:rPr>
          </w:pPr>
          <w:hyperlink w:anchor="_Toc163653113" w:history="1">
            <w:r w:rsidR="0006549C" w:rsidRPr="00117EAF">
              <w:rPr>
                <w:rStyle w:val="Hyperlink"/>
                <w:noProof/>
              </w:rPr>
              <w:t>150B Department’s Insurance Administration System (IAS) Requirements</w:t>
            </w:r>
            <w:r w:rsidR="0006549C">
              <w:rPr>
                <w:noProof/>
                <w:webHidden/>
              </w:rPr>
              <w:tab/>
            </w:r>
            <w:r w:rsidR="0006549C">
              <w:rPr>
                <w:noProof/>
                <w:webHidden/>
              </w:rPr>
              <w:fldChar w:fldCharType="begin"/>
            </w:r>
            <w:r w:rsidR="0006549C">
              <w:rPr>
                <w:noProof/>
                <w:webHidden/>
              </w:rPr>
              <w:instrText xml:space="preserve"> PAGEREF _Toc163653113 \h </w:instrText>
            </w:r>
            <w:r w:rsidR="0006549C">
              <w:rPr>
                <w:noProof/>
                <w:webHidden/>
              </w:rPr>
            </w:r>
            <w:r w:rsidR="0006549C">
              <w:rPr>
                <w:noProof/>
                <w:webHidden/>
              </w:rPr>
              <w:fldChar w:fldCharType="separate"/>
            </w:r>
            <w:r w:rsidR="0006549C">
              <w:rPr>
                <w:noProof/>
                <w:webHidden/>
              </w:rPr>
              <w:t>37</w:t>
            </w:r>
            <w:r w:rsidR="0006549C">
              <w:rPr>
                <w:noProof/>
                <w:webHidden/>
              </w:rPr>
              <w:fldChar w:fldCharType="end"/>
            </w:r>
          </w:hyperlink>
        </w:p>
        <w:p w14:paraId="68E899FF" w14:textId="248DC43D" w:rsidR="0006549C" w:rsidRDefault="00337D00" w:rsidP="0006549C">
          <w:pPr>
            <w:pStyle w:val="TOC3"/>
            <w:rPr>
              <w:rFonts w:asciiTheme="minorHAnsi" w:hAnsiTheme="minorHAnsi"/>
              <w:noProof/>
              <w:kern w:val="2"/>
              <w:szCs w:val="22"/>
              <w14:ligatures w14:val="standardContextual"/>
            </w:rPr>
          </w:pPr>
          <w:hyperlink w:anchor="_Toc163653114" w:history="1">
            <w:r w:rsidR="0006549C" w:rsidRPr="00117EAF">
              <w:rPr>
                <w:rStyle w:val="Hyperlink"/>
                <w:noProof/>
              </w:rPr>
              <w:t>150C Payroll Center Administration System Requirements</w:t>
            </w:r>
            <w:r w:rsidR="0006549C">
              <w:rPr>
                <w:noProof/>
                <w:webHidden/>
              </w:rPr>
              <w:tab/>
            </w:r>
            <w:r w:rsidR="0006549C">
              <w:rPr>
                <w:noProof/>
                <w:webHidden/>
              </w:rPr>
              <w:fldChar w:fldCharType="begin"/>
            </w:r>
            <w:r w:rsidR="0006549C">
              <w:rPr>
                <w:noProof/>
                <w:webHidden/>
              </w:rPr>
              <w:instrText xml:space="preserve"> PAGEREF _Toc163653114 \h </w:instrText>
            </w:r>
            <w:r w:rsidR="0006549C">
              <w:rPr>
                <w:noProof/>
                <w:webHidden/>
              </w:rPr>
            </w:r>
            <w:r w:rsidR="0006549C">
              <w:rPr>
                <w:noProof/>
                <w:webHidden/>
              </w:rPr>
              <w:fldChar w:fldCharType="separate"/>
            </w:r>
            <w:r w:rsidR="0006549C">
              <w:rPr>
                <w:noProof/>
                <w:webHidden/>
              </w:rPr>
              <w:t>37</w:t>
            </w:r>
            <w:r w:rsidR="0006549C">
              <w:rPr>
                <w:noProof/>
                <w:webHidden/>
              </w:rPr>
              <w:fldChar w:fldCharType="end"/>
            </w:r>
          </w:hyperlink>
        </w:p>
        <w:p w14:paraId="3E68C865" w14:textId="38038A6A" w:rsidR="0006549C" w:rsidRDefault="00337D00" w:rsidP="0006549C">
          <w:pPr>
            <w:pStyle w:val="TOC3"/>
            <w:rPr>
              <w:rFonts w:asciiTheme="minorHAnsi" w:hAnsiTheme="minorHAnsi"/>
              <w:noProof/>
              <w:kern w:val="2"/>
              <w:szCs w:val="22"/>
              <w14:ligatures w14:val="standardContextual"/>
            </w:rPr>
          </w:pPr>
          <w:hyperlink w:anchor="_Toc163653115" w:history="1">
            <w:r w:rsidR="0006549C" w:rsidRPr="00117EAF">
              <w:rPr>
                <w:rStyle w:val="Hyperlink"/>
                <w:noProof/>
              </w:rPr>
              <w:t>150D File Requirements</w:t>
            </w:r>
            <w:r w:rsidR="0006549C">
              <w:rPr>
                <w:noProof/>
                <w:webHidden/>
              </w:rPr>
              <w:tab/>
            </w:r>
            <w:r w:rsidR="0006549C">
              <w:rPr>
                <w:noProof/>
                <w:webHidden/>
              </w:rPr>
              <w:fldChar w:fldCharType="begin"/>
            </w:r>
            <w:r w:rsidR="0006549C">
              <w:rPr>
                <w:noProof/>
                <w:webHidden/>
              </w:rPr>
              <w:instrText xml:space="preserve"> PAGEREF _Toc163653115 \h </w:instrText>
            </w:r>
            <w:r w:rsidR="0006549C">
              <w:rPr>
                <w:noProof/>
                <w:webHidden/>
              </w:rPr>
            </w:r>
            <w:r w:rsidR="0006549C">
              <w:rPr>
                <w:noProof/>
                <w:webHidden/>
              </w:rPr>
              <w:fldChar w:fldCharType="separate"/>
            </w:r>
            <w:r w:rsidR="0006549C">
              <w:rPr>
                <w:noProof/>
                <w:webHidden/>
              </w:rPr>
              <w:t>38</w:t>
            </w:r>
            <w:r w:rsidR="0006549C">
              <w:rPr>
                <w:noProof/>
                <w:webHidden/>
              </w:rPr>
              <w:fldChar w:fldCharType="end"/>
            </w:r>
          </w:hyperlink>
        </w:p>
        <w:p w14:paraId="54DC8EBA" w14:textId="084EC209" w:rsidR="0006549C" w:rsidRDefault="00337D00" w:rsidP="0006549C">
          <w:pPr>
            <w:pStyle w:val="TOC3"/>
            <w:rPr>
              <w:rFonts w:asciiTheme="minorHAnsi" w:hAnsiTheme="minorHAnsi"/>
              <w:noProof/>
              <w:kern w:val="2"/>
              <w:szCs w:val="22"/>
              <w14:ligatures w14:val="standardContextual"/>
            </w:rPr>
          </w:pPr>
          <w:hyperlink w:anchor="_Toc163653116" w:history="1">
            <w:r w:rsidR="0006549C" w:rsidRPr="00117EAF">
              <w:rPr>
                <w:rStyle w:val="Hyperlink"/>
                <w:noProof/>
              </w:rPr>
              <w:t>150E Data Requests</w:t>
            </w:r>
            <w:r w:rsidR="0006549C">
              <w:rPr>
                <w:noProof/>
                <w:webHidden/>
              </w:rPr>
              <w:tab/>
            </w:r>
            <w:r w:rsidR="0006549C">
              <w:rPr>
                <w:noProof/>
                <w:webHidden/>
              </w:rPr>
              <w:fldChar w:fldCharType="begin"/>
            </w:r>
            <w:r w:rsidR="0006549C">
              <w:rPr>
                <w:noProof/>
                <w:webHidden/>
              </w:rPr>
              <w:instrText xml:space="preserve"> PAGEREF _Toc163653116 \h </w:instrText>
            </w:r>
            <w:r w:rsidR="0006549C">
              <w:rPr>
                <w:noProof/>
                <w:webHidden/>
              </w:rPr>
            </w:r>
            <w:r w:rsidR="0006549C">
              <w:rPr>
                <w:noProof/>
                <w:webHidden/>
              </w:rPr>
              <w:fldChar w:fldCharType="separate"/>
            </w:r>
            <w:r w:rsidR="0006549C">
              <w:rPr>
                <w:noProof/>
                <w:webHidden/>
              </w:rPr>
              <w:t>39</w:t>
            </w:r>
            <w:r w:rsidR="0006549C">
              <w:rPr>
                <w:noProof/>
                <w:webHidden/>
              </w:rPr>
              <w:fldChar w:fldCharType="end"/>
            </w:r>
          </w:hyperlink>
        </w:p>
        <w:p w14:paraId="2C5C4CB7" w14:textId="39B653A5" w:rsidR="0006549C" w:rsidRDefault="00337D00" w:rsidP="0006549C">
          <w:pPr>
            <w:pStyle w:val="TOC3"/>
            <w:rPr>
              <w:rFonts w:asciiTheme="minorHAnsi" w:hAnsiTheme="minorHAnsi"/>
              <w:noProof/>
              <w:kern w:val="2"/>
              <w:szCs w:val="22"/>
              <w14:ligatures w14:val="standardContextual"/>
            </w:rPr>
          </w:pPr>
          <w:hyperlink w:anchor="_Toc163653117" w:history="1">
            <w:r w:rsidR="0006549C" w:rsidRPr="00117EAF">
              <w:rPr>
                <w:rStyle w:val="Hyperlink"/>
                <w:noProof/>
              </w:rPr>
              <w:t>150F Data Warehouse Requirements</w:t>
            </w:r>
            <w:r w:rsidR="0006549C">
              <w:rPr>
                <w:noProof/>
                <w:webHidden/>
              </w:rPr>
              <w:tab/>
            </w:r>
            <w:r w:rsidR="0006549C">
              <w:rPr>
                <w:noProof/>
                <w:webHidden/>
              </w:rPr>
              <w:fldChar w:fldCharType="begin"/>
            </w:r>
            <w:r w:rsidR="0006549C">
              <w:rPr>
                <w:noProof/>
                <w:webHidden/>
              </w:rPr>
              <w:instrText xml:space="preserve"> PAGEREF _Toc163653117 \h </w:instrText>
            </w:r>
            <w:r w:rsidR="0006549C">
              <w:rPr>
                <w:noProof/>
                <w:webHidden/>
              </w:rPr>
            </w:r>
            <w:r w:rsidR="0006549C">
              <w:rPr>
                <w:noProof/>
                <w:webHidden/>
              </w:rPr>
              <w:fldChar w:fldCharType="separate"/>
            </w:r>
            <w:r w:rsidR="0006549C">
              <w:rPr>
                <w:noProof/>
                <w:webHidden/>
              </w:rPr>
              <w:t>39</w:t>
            </w:r>
            <w:r w:rsidR="0006549C">
              <w:rPr>
                <w:noProof/>
                <w:webHidden/>
              </w:rPr>
              <w:fldChar w:fldCharType="end"/>
            </w:r>
          </w:hyperlink>
        </w:p>
        <w:p w14:paraId="6BF7C578" w14:textId="63F405D6" w:rsidR="0006549C" w:rsidRDefault="00337D00" w:rsidP="0006549C">
          <w:pPr>
            <w:pStyle w:val="TOC3"/>
            <w:rPr>
              <w:rFonts w:asciiTheme="minorHAnsi" w:hAnsiTheme="minorHAnsi"/>
              <w:noProof/>
              <w:kern w:val="2"/>
              <w:szCs w:val="22"/>
              <w14:ligatures w14:val="standardContextual"/>
            </w:rPr>
          </w:pPr>
          <w:hyperlink w:anchor="_Toc163653118" w:history="1">
            <w:r w:rsidR="0006549C" w:rsidRPr="00117EAF">
              <w:rPr>
                <w:rStyle w:val="Hyperlink"/>
                <w:noProof/>
              </w:rPr>
              <w:t>150G Data Warehouse File Submission Quality</w:t>
            </w:r>
            <w:r w:rsidR="0006549C">
              <w:rPr>
                <w:noProof/>
                <w:webHidden/>
              </w:rPr>
              <w:tab/>
            </w:r>
            <w:r w:rsidR="0006549C">
              <w:rPr>
                <w:noProof/>
                <w:webHidden/>
              </w:rPr>
              <w:fldChar w:fldCharType="begin"/>
            </w:r>
            <w:r w:rsidR="0006549C">
              <w:rPr>
                <w:noProof/>
                <w:webHidden/>
              </w:rPr>
              <w:instrText xml:space="preserve"> PAGEREF _Toc163653118 \h </w:instrText>
            </w:r>
            <w:r w:rsidR="0006549C">
              <w:rPr>
                <w:noProof/>
                <w:webHidden/>
              </w:rPr>
            </w:r>
            <w:r w:rsidR="0006549C">
              <w:rPr>
                <w:noProof/>
                <w:webHidden/>
              </w:rPr>
              <w:fldChar w:fldCharType="separate"/>
            </w:r>
            <w:r w:rsidR="0006549C">
              <w:rPr>
                <w:noProof/>
                <w:webHidden/>
              </w:rPr>
              <w:t>40</w:t>
            </w:r>
            <w:r w:rsidR="0006549C">
              <w:rPr>
                <w:noProof/>
                <w:webHidden/>
              </w:rPr>
              <w:fldChar w:fldCharType="end"/>
            </w:r>
          </w:hyperlink>
        </w:p>
        <w:p w14:paraId="1B5F8741" w14:textId="5557E381" w:rsidR="0006549C" w:rsidRDefault="00337D00">
          <w:pPr>
            <w:pStyle w:val="TOC2"/>
            <w:rPr>
              <w:rFonts w:asciiTheme="minorHAnsi" w:hAnsiTheme="minorHAnsi"/>
              <w:noProof/>
              <w:kern w:val="2"/>
              <w:szCs w:val="22"/>
              <w14:ligatures w14:val="standardContextual"/>
            </w:rPr>
          </w:pPr>
          <w:hyperlink w:anchor="_Toc163653119" w:history="1">
            <w:r w:rsidR="0006549C" w:rsidRPr="00117EAF">
              <w:rPr>
                <w:rStyle w:val="Hyperlink"/>
                <w:noProof/>
              </w:rPr>
              <w:t>155 General Requirements</w:t>
            </w:r>
            <w:r w:rsidR="0006549C">
              <w:rPr>
                <w:noProof/>
                <w:webHidden/>
              </w:rPr>
              <w:tab/>
            </w:r>
            <w:r w:rsidR="0006549C">
              <w:rPr>
                <w:noProof/>
                <w:webHidden/>
              </w:rPr>
              <w:fldChar w:fldCharType="begin"/>
            </w:r>
            <w:r w:rsidR="0006549C">
              <w:rPr>
                <w:noProof/>
                <w:webHidden/>
              </w:rPr>
              <w:instrText xml:space="preserve"> PAGEREF _Toc163653119 \h </w:instrText>
            </w:r>
            <w:r w:rsidR="0006549C">
              <w:rPr>
                <w:noProof/>
                <w:webHidden/>
              </w:rPr>
            </w:r>
            <w:r w:rsidR="0006549C">
              <w:rPr>
                <w:noProof/>
                <w:webHidden/>
              </w:rPr>
              <w:fldChar w:fldCharType="separate"/>
            </w:r>
            <w:r w:rsidR="0006549C">
              <w:rPr>
                <w:noProof/>
                <w:webHidden/>
              </w:rPr>
              <w:t>41</w:t>
            </w:r>
            <w:r w:rsidR="0006549C">
              <w:rPr>
                <w:noProof/>
                <w:webHidden/>
              </w:rPr>
              <w:fldChar w:fldCharType="end"/>
            </w:r>
          </w:hyperlink>
        </w:p>
        <w:p w14:paraId="3AD4896D" w14:textId="76233DA8" w:rsidR="0006549C" w:rsidRDefault="00337D00" w:rsidP="0006549C">
          <w:pPr>
            <w:pStyle w:val="TOC3"/>
            <w:rPr>
              <w:rFonts w:asciiTheme="minorHAnsi" w:hAnsiTheme="minorHAnsi"/>
              <w:noProof/>
              <w:kern w:val="2"/>
              <w:szCs w:val="22"/>
              <w14:ligatures w14:val="standardContextual"/>
            </w:rPr>
          </w:pPr>
          <w:hyperlink w:anchor="_Toc163653120" w:history="1">
            <w:r w:rsidR="0006549C" w:rsidRPr="00117EAF">
              <w:rPr>
                <w:rStyle w:val="Hyperlink"/>
                <w:noProof/>
              </w:rPr>
              <w:t>155A Account Management and Staffing</w:t>
            </w:r>
            <w:r w:rsidR="0006549C">
              <w:rPr>
                <w:noProof/>
                <w:webHidden/>
              </w:rPr>
              <w:tab/>
            </w:r>
            <w:r w:rsidR="0006549C">
              <w:rPr>
                <w:noProof/>
                <w:webHidden/>
              </w:rPr>
              <w:fldChar w:fldCharType="begin"/>
            </w:r>
            <w:r w:rsidR="0006549C">
              <w:rPr>
                <w:noProof/>
                <w:webHidden/>
              </w:rPr>
              <w:instrText xml:space="preserve"> PAGEREF _Toc163653120 \h </w:instrText>
            </w:r>
            <w:r w:rsidR="0006549C">
              <w:rPr>
                <w:noProof/>
                <w:webHidden/>
              </w:rPr>
            </w:r>
            <w:r w:rsidR="0006549C">
              <w:rPr>
                <w:noProof/>
                <w:webHidden/>
              </w:rPr>
              <w:fldChar w:fldCharType="separate"/>
            </w:r>
            <w:r w:rsidR="0006549C">
              <w:rPr>
                <w:noProof/>
                <w:webHidden/>
              </w:rPr>
              <w:t>41</w:t>
            </w:r>
            <w:r w:rsidR="0006549C">
              <w:rPr>
                <w:noProof/>
                <w:webHidden/>
              </w:rPr>
              <w:fldChar w:fldCharType="end"/>
            </w:r>
          </w:hyperlink>
        </w:p>
        <w:p w14:paraId="06A8F903" w14:textId="7F360C28" w:rsidR="0006549C" w:rsidRDefault="00337D00" w:rsidP="0006549C">
          <w:pPr>
            <w:pStyle w:val="TOC3"/>
            <w:rPr>
              <w:rFonts w:asciiTheme="minorHAnsi" w:hAnsiTheme="minorHAnsi"/>
              <w:noProof/>
              <w:kern w:val="2"/>
              <w:szCs w:val="22"/>
              <w14:ligatures w14:val="standardContextual"/>
            </w:rPr>
          </w:pPr>
          <w:hyperlink w:anchor="_Toc163653121" w:history="1">
            <w:r w:rsidR="0006549C" w:rsidRPr="00117EAF">
              <w:rPr>
                <w:rStyle w:val="Hyperlink"/>
                <w:noProof/>
              </w:rPr>
              <w:t>155B Contractor Open Enrollment Activities</w:t>
            </w:r>
            <w:r w:rsidR="0006549C">
              <w:rPr>
                <w:noProof/>
                <w:webHidden/>
              </w:rPr>
              <w:tab/>
            </w:r>
            <w:r w:rsidR="0006549C">
              <w:rPr>
                <w:noProof/>
                <w:webHidden/>
              </w:rPr>
              <w:fldChar w:fldCharType="begin"/>
            </w:r>
            <w:r w:rsidR="0006549C">
              <w:rPr>
                <w:noProof/>
                <w:webHidden/>
              </w:rPr>
              <w:instrText xml:space="preserve"> PAGEREF _Toc163653121 \h </w:instrText>
            </w:r>
            <w:r w:rsidR="0006549C">
              <w:rPr>
                <w:noProof/>
                <w:webHidden/>
              </w:rPr>
            </w:r>
            <w:r w:rsidR="0006549C">
              <w:rPr>
                <w:noProof/>
                <w:webHidden/>
              </w:rPr>
              <w:fldChar w:fldCharType="separate"/>
            </w:r>
            <w:r w:rsidR="0006549C">
              <w:rPr>
                <w:noProof/>
                <w:webHidden/>
              </w:rPr>
              <w:t>42</w:t>
            </w:r>
            <w:r w:rsidR="0006549C">
              <w:rPr>
                <w:noProof/>
                <w:webHidden/>
              </w:rPr>
              <w:fldChar w:fldCharType="end"/>
            </w:r>
          </w:hyperlink>
        </w:p>
        <w:p w14:paraId="1B659679" w14:textId="34DB40E1" w:rsidR="0006549C" w:rsidRDefault="00337D00" w:rsidP="0006549C">
          <w:pPr>
            <w:pStyle w:val="TOC3"/>
            <w:rPr>
              <w:rFonts w:asciiTheme="minorHAnsi" w:hAnsiTheme="minorHAnsi"/>
              <w:noProof/>
              <w:kern w:val="2"/>
              <w:szCs w:val="22"/>
              <w14:ligatures w14:val="standardContextual"/>
            </w:rPr>
          </w:pPr>
          <w:hyperlink w:anchor="_Toc163653122" w:history="1">
            <w:r w:rsidR="0006549C" w:rsidRPr="00117EAF">
              <w:rPr>
                <w:rStyle w:val="Hyperlink"/>
                <w:noProof/>
              </w:rPr>
              <w:t>155C Staff Training</w:t>
            </w:r>
            <w:r w:rsidR="0006549C">
              <w:rPr>
                <w:noProof/>
                <w:webHidden/>
              </w:rPr>
              <w:tab/>
            </w:r>
            <w:r w:rsidR="0006549C">
              <w:rPr>
                <w:noProof/>
                <w:webHidden/>
              </w:rPr>
              <w:fldChar w:fldCharType="begin"/>
            </w:r>
            <w:r w:rsidR="0006549C">
              <w:rPr>
                <w:noProof/>
                <w:webHidden/>
              </w:rPr>
              <w:instrText xml:space="preserve"> PAGEREF _Toc163653122 \h </w:instrText>
            </w:r>
            <w:r w:rsidR="0006549C">
              <w:rPr>
                <w:noProof/>
                <w:webHidden/>
              </w:rPr>
            </w:r>
            <w:r w:rsidR="0006549C">
              <w:rPr>
                <w:noProof/>
                <w:webHidden/>
              </w:rPr>
              <w:fldChar w:fldCharType="separate"/>
            </w:r>
            <w:r w:rsidR="0006549C">
              <w:rPr>
                <w:noProof/>
                <w:webHidden/>
              </w:rPr>
              <w:t>44</w:t>
            </w:r>
            <w:r w:rsidR="0006549C">
              <w:rPr>
                <w:noProof/>
                <w:webHidden/>
              </w:rPr>
              <w:fldChar w:fldCharType="end"/>
            </w:r>
          </w:hyperlink>
        </w:p>
        <w:p w14:paraId="234A6425" w14:textId="172A05B2" w:rsidR="0006549C" w:rsidRDefault="00337D00" w:rsidP="0006549C">
          <w:pPr>
            <w:pStyle w:val="TOC3"/>
            <w:rPr>
              <w:rFonts w:asciiTheme="minorHAnsi" w:hAnsiTheme="minorHAnsi"/>
              <w:noProof/>
              <w:kern w:val="2"/>
              <w:szCs w:val="22"/>
              <w14:ligatures w14:val="standardContextual"/>
            </w:rPr>
          </w:pPr>
          <w:hyperlink w:anchor="_Toc163653123" w:history="1">
            <w:r w:rsidR="0006549C" w:rsidRPr="00117EAF">
              <w:rPr>
                <w:rStyle w:val="Hyperlink"/>
                <w:noProof/>
              </w:rPr>
              <w:t>155D Section 125 Cafeteria Plan Documentation</w:t>
            </w:r>
            <w:r w:rsidR="0006549C">
              <w:rPr>
                <w:noProof/>
                <w:webHidden/>
              </w:rPr>
              <w:tab/>
            </w:r>
            <w:r w:rsidR="0006549C">
              <w:rPr>
                <w:noProof/>
                <w:webHidden/>
              </w:rPr>
              <w:fldChar w:fldCharType="begin"/>
            </w:r>
            <w:r w:rsidR="0006549C">
              <w:rPr>
                <w:noProof/>
                <w:webHidden/>
              </w:rPr>
              <w:instrText xml:space="preserve"> PAGEREF _Toc163653123 \h </w:instrText>
            </w:r>
            <w:r w:rsidR="0006549C">
              <w:rPr>
                <w:noProof/>
                <w:webHidden/>
              </w:rPr>
            </w:r>
            <w:r w:rsidR="0006549C">
              <w:rPr>
                <w:noProof/>
                <w:webHidden/>
              </w:rPr>
              <w:fldChar w:fldCharType="separate"/>
            </w:r>
            <w:r w:rsidR="0006549C">
              <w:rPr>
                <w:noProof/>
                <w:webHidden/>
              </w:rPr>
              <w:t>44</w:t>
            </w:r>
            <w:r w:rsidR="0006549C">
              <w:rPr>
                <w:noProof/>
                <w:webHidden/>
              </w:rPr>
              <w:fldChar w:fldCharType="end"/>
            </w:r>
          </w:hyperlink>
        </w:p>
        <w:p w14:paraId="77F09E27" w14:textId="39D3736A" w:rsidR="0006549C" w:rsidRDefault="00337D00" w:rsidP="0006549C">
          <w:pPr>
            <w:pStyle w:val="TOC3"/>
            <w:rPr>
              <w:rFonts w:asciiTheme="minorHAnsi" w:hAnsiTheme="minorHAnsi"/>
              <w:noProof/>
              <w:kern w:val="2"/>
              <w:szCs w:val="22"/>
              <w14:ligatures w14:val="standardContextual"/>
            </w:rPr>
          </w:pPr>
          <w:hyperlink w:anchor="_Toc163653124" w:history="1">
            <w:r w:rsidR="0006549C" w:rsidRPr="00117EAF">
              <w:rPr>
                <w:rStyle w:val="Hyperlink"/>
                <w:noProof/>
              </w:rPr>
              <w:t>155E Nondiscrimination Testing</w:t>
            </w:r>
            <w:r w:rsidR="0006549C">
              <w:rPr>
                <w:noProof/>
                <w:webHidden/>
              </w:rPr>
              <w:tab/>
            </w:r>
            <w:r w:rsidR="0006549C">
              <w:rPr>
                <w:noProof/>
                <w:webHidden/>
              </w:rPr>
              <w:fldChar w:fldCharType="begin"/>
            </w:r>
            <w:r w:rsidR="0006549C">
              <w:rPr>
                <w:noProof/>
                <w:webHidden/>
              </w:rPr>
              <w:instrText xml:space="preserve"> PAGEREF _Toc163653124 \h </w:instrText>
            </w:r>
            <w:r w:rsidR="0006549C">
              <w:rPr>
                <w:noProof/>
                <w:webHidden/>
              </w:rPr>
            </w:r>
            <w:r w:rsidR="0006549C">
              <w:rPr>
                <w:noProof/>
                <w:webHidden/>
              </w:rPr>
              <w:fldChar w:fldCharType="separate"/>
            </w:r>
            <w:r w:rsidR="0006549C">
              <w:rPr>
                <w:noProof/>
                <w:webHidden/>
              </w:rPr>
              <w:t>45</w:t>
            </w:r>
            <w:r w:rsidR="0006549C">
              <w:rPr>
                <w:noProof/>
                <w:webHidden/>
              </w:rPr>
              <w:fldChar w:fldCharType="end"/>
            </w:r>
          </w:hyperlink>
        </w:p>
        <w:p w14:paraId="64F03FA4" w14:textId="4360D96A" w:rsidR="0006549C" w:rsidRDefault="00337D00" w:rsidP="0006549C">
          <w:pPr>
            <w:pStyle w:val="TOC3"/>
            <w:rPr>
              <w:rFonts w:asciiTheme="minorHAnsi" w:hAnsiTheme="minorHAnsi"/>
              <w:noProof/>
              <w:kern w:val="2"/>
              <w:szCs w:val="22"/>
              <w14:ligatures w14:val="standardContextual"/>
            </w:rPr>
          </w:pPr>
          <w:hyperlink w:anchor="_Toc163653125" w:history="1">
            <w:r w:rsidR="0006549C" w:rsidRPr="00117EAF">
              <w:rPr>
                <w:rStyle w:val="Hyperlink"/>
                <w:noProof/>
              </w:rPr>
              <w:t>155F Audits</w:t>
            </w:r>
            <w:r w:rsidR="0006549C">
              <w:rPr>
                <w:noProof/>
                <w:webHidden/>
              </w:rPr>
              <w:tab/>
            </w:r>
            <w:r w:rsidR="0006549C">
              <w:rPr>
                <w:noProof/>
                <w:webHidden/>
              </w:rPr>
              <w:fldChar w:fldCharType="begin"/>
            </w:r>
            <w:r w:rsidR="0006549C">
              <w:rPr>
                <w:noProof/>
                <w:webHidden/>
              </w:rPr>
              <w:instrText xml:space="preserve"> PAGEREF _Toc163653125 \h </w:instrText>
            </w:r>
            <w:r w:rsidR="0006549C">
              <w:rPr>
                <w:noProof/>
                <w:webHidden/>
              </w:rPr>
            </w:r>
            <w:r w:rsidR="0006549C">
              <w:rPr>
                <w:noProof/>
                <w:webHidden/>
              </w:rPr>
              <w:fldChar w:fldCharType="separate"/>
            </w:r>
            <w:r w:rsidR="0006549C">
              <w:rPr>
                <w:noProof/>
                <w:webHidden/>
              </w:rPr>
              <w:t>45</w:t>
            </w:r>
            <w:r w:rsidR="0006549C">
              <w:rPr>
                <w:noProof/>
                <w:webHidden/>
              </w:rPr>
              <w:fldChar w:fldCharType="end"/>
            </w:r>
          </w:hyperlink>
        </w:p>
        <w:p w14:paraId="6FC671FC" w14:textId="6197CD0F" w:rsidR="0006549C" w:rsidRDefault="00337D00" w:rsidP="0006549C">
          <w:pPr>
            <w:pStyle w:val="TOC3"/>
            <w:rPr>
              <w:rFonts w:asciiTheme="minorHAnsi" w:hAnsiTheme="minorHAnsi"/>
              <w:noProof/>
              <w:kern w:val="2"/>
              <w:szCs w:val="22"/>
              <w14:ligatures w14:val="standardContextual"/>
            </w:rPr>
          </w:pPr>
          <w:hyperlink w:anchor="_Toc163653126" w:history="1">
            <w:r w:rsidR="0006549C" w:rsidRPr="00117EAF">
              <w:rPr>
                <w:rStyle w:val="Hyperlink"/>
                <w:noProof/>
              </w:rPr>
              <w:t>155G Fraud and Abuse</w:t>
            </w:r>
            <w:r w:rsidR="0006549C">
              <w:rPr>
                <w:noProof/>
                <w:webHidden/>
              </w:rPr>
              <w:tab/>
            </w:r>
            <w:r w:rsidR="0006549C">
              <w:rPr>
                <w:noProof/>
                <w:webHidden/>
              </w:rPr>
              <w:fldChar w:fldCharType="begin"/>
            </w:r>
            <w:r w:rsidR="0006549C">
              <w:rPr>
                <w:noProof/>
                <w:webHidden/>
              </w:rPr>
              <w:instrText xml:space="preserve"> PAGEREF _Toc163653126 \h </w:instrText>
            </w:r>
            <w:r w:rsidR="0006549C">
              <w:rPr>
                <w:noProof/>
                <w:webHidden/>
              </w:rPr>
            </w:r>
            <w:r w:rsidR="0006549C">
              <w:rPr>
                <w:noProof/>
                <w:webHidden/>
              </w:rPr>
              <w:fldChar w:fldCharType="separate"/>
            </w:r>
            <w:r w:rsidR="0006549C">
              <w:rPr>
                <w:noProof/>
                <w:webHidden/>
              </w:rPr>
              <w:t>47</w:t>
            </w:r>
            <w:r w:rsidR="0006549C">
              <w:rPr>
                <w:noProof/>
                <w:webHidden/>
              </w:rPr>
              <w:fldChar w:fldCharType="end"/>
            </w:r>
          </w:hyperlink>
        </w:p>
        <w:p w14:paraId="2B0FB09B" w14:textId="15124AF0" w:rsidR="0006549C" w:rsidRDefault="00337D00" w:rsidP="0006549C">
          <w:pPr>
            <w:pStyle w:val="TOC3"/>
            <w:rPr>
              <w:rFonts w:asciiTheme="minorHAnsi" w:hAnsiTheme="minorHAnsi"/>
              <w:noProof/>
              <w:kern w:val="2"/>
              <w:szCs w:val="22"/>
              <w14:ligatures w14:val="standardContextual"/>
            </w:rPr>
          </w:pPr>
          <w:hyperlink w:anchor="_Toc163653127" w:history="1">
            <w:r w:rsidR="0006549C" w:rsidRPr="00117EAF">
              <w:rPr>
                <w:rStyle w:val="Hyperlink"/>
                <w:noProof/>
              </w:rPr>
              <w:t>155H Privacy Breach Notification</w:t>
            </w:r>
            <w:r w:rsidR="0006549C">
              <w:rPr>
                <w:noProof/>
                <w:webHidden/>
              </w:rPr>
              <w:tab/>
            </w:r>
            <w:r w:rsidR="0006549C">
              <w:rPr>
                <w:noProof/>
                <w:webHidden/>
              </w:rPr>
              <w:fldChar w:fldCharType="begin"/>
            </w:r>
            <w:r w:rsidR="0006549C">
              <w:rPr>
                <w:noProof/>
                <w:webHidden/>
              </w:rPr>
              <w:instrText xml:space="preserve"> PAGEREF _Toc163653127 \h </w:instrText>
            </w:r>
            <w:r w:rsidR="0006549C">
              <w:rPr>
                <w:noProof/>
                <w:webHidden/>
              </w:rPr>
            </w:r>
            <w:r w:rsidR="0006549C">
              <w:rPr>
                <w:noProof/>
                <w:webHidden/>
              </w:rPr>
              <w:fldChar w:fldCharType="separate"/>
            </w:r>
            <w:r w:rsidR="0006549C">
              <w:rPr>
                <w:noProof/>
                <w:webHidden/>
              </w:rPr>
              <w:t>48</w:t>
            </w:r>
            <w:r w:rsidR="0006549C">
              <w:rPr>
                <w:noProof/>
                <w:webHidden/>
              </w:rPr>
              <w:fldChar w:fldCharType="end"/>
            </w:r>
          </w:hyperlink>
        </w:p>
        <w:p w14:paraId="13F6FF0E" w14:textId="0480DB14" w:rsidR="0006549C" w:rsidRDefault="00337D00" w:rsidP="0006549C">
          <w:pPr>
            <w:pStyle w:val="TOC3"/>
            <w:rPr>
              <w:rFonts w:asciiTheme="minorHAnsi" w:hAnsiTheme="minorHAnsi"/>
              <w:noProof/>
              <w:kern w:val="2"/>
              <w:szCs w:val="22"/>
              <w14:ligatures w14:val="standardContextual"/>
            </w:rPr>
          </w:pPr>
          <w:hyperlink w:anchor="_Toc163653128" w:history="1">
            <w:r w:rsidR="0006549C" w:rsidRPr="00117EAF">
              <w:rPr>
                <w:rStyle w:val="Hyperlink"/>
                <w:noProof/>
              </w:rPr>
              <w:t>155I Implementation</w:t>
            </w:r>
            <w:r w:rsidR="0006549C">
              <w:rPr>
                <w:noProof/>
                <w:webHidden/>
              </w:rPr>
              <w:tab/>
            </w:r>
            <w:r w:rsidR="0006549C">
              <w:rPr>
                <w:noProof/>
                <w:webHidden/>
              </w:rPr>
              <w:fldChar w:fldCharType="begin"/>
            </w:r>
            <w:r w:rsidR="0006549C">
              <w:rPr>
                <w:noProof/>
                <w:webHidden/>
              </w:rPr>
              <w:instrText xml:space="preserve"> PAGEREF _Toc163653128 \h </w:instrText>
            </w:r>
            <w:r w:rsidR="0006549C">
              <w:rPr>
                <w:noProof/>
                <w:webHidden/>
              </w:rPr>
            </w:r>
            <w:r w:rsidR="0006549C">
              <w:rPr>
                <w:noProof/>
                <w:webHidden/>
              </w:rPr>
              <w:fldChar w:fldCharType="separate"/>
            </w:r>
            <w:r w:rsidR="0006549C">
              <w:rPr>
                <w:noProof/>
                <w:webHidden/>
              </w:rPr>
              <w:t>49</w:t>
            </w:r>
            <w:r w:rsidR="0006549C">
              <w:rPr>
                <w:noProof/>
                <w:webHidden/>
              </w:rPr>
              <w:fldChar w:fldCharType="end"/>
            </w:r>
          </w:hyperlink>
        </w:p>
        <w:p w14:paraId="05A38046" w14:textId="6A97BB7E" w:rsidR="0006549C" w:rsidRDefault="00337D00" w:rsidP="0006549C">
          <w:pPr>
            <w:pStyle w:val="TOC3"/>
            <w:rPr>
              <w:rFonts w:asciiTheme="minorHAnsi" w:hAnsiTheme="minorHAnsi"/>
              <w:noProof/>
              <w:kern w:val="2"/>
              <w:szCs w:val="22"/>
              <w14:ligatures w14:val="standardContextual"/>
            </w:rPr>
          </w:pPr>
          <w:hyperlink w:anchor="_Toc163653129" w:history="1">
            <w:r w:rsidR="0006549C" w:rsidRPr="00117EAF">
              <w:rPr>
                <w:rStyle w:val="Hyperlink"/>
                <w:noProof/>
              </w:rPr>
              <w:t>155J Contract Termination</w:t>
            </w:r>
            <w:r w:rsidR="0006549C">
              <w:rPr>
                <w:noProof/>
                <w:webHidden/>
              </w:rPr>
              <w:tab/>
            </w:r>
            <w:r w:rsidR="0006549C">
              <w:rPr>
                <w:noProof/>
                <w:webHidden/>
              </w:rPr>
              <w:fldChar w:fldCharType="begin"/>
            </w:r>
            <w:r w:rsidR="0006549C">
              <w:rPr>
                <w:noProof/>
                <w:webHidden/>
              </w:rPr>
              <w:instrText xml:space="preserve"> PAGEREF _Toc163653129 \h </w:instrText>
            </w:r>
            <w:r w:rsidR="0006549C">
              <w:rPr>
                <w:noProof/>
                <w:webHidden/>
              </w:rPr>
            </w:r>
            <w:r w:rsidR="0006549C">
              <w:rPr>
                <w:noProof/>
                <w:webHidden/>
              </w:rPr>
              <w:fldChar w:fldCharType="separate"/>
            </w:r>
            <w:r w:rsidR="0006549C">
              <w:rPr>
                <w:noProof/>
                <w:webHidden/>
              </w:rPr>
              <w:t>51</w:t>
            </w:r>
            <w:r w:rsidR="0006549C">
              <w:rPr>
                <w:noProof/>
                <w:webHidden/>
              </w:rPr>
              <w:fldChar w:fldCharType="end"/>
            </w:r>
          </w:hyperlink>
        </w:p>
        <w:p w14:paraId="6C7CBC24" w14:textId="2859C24E" w:rsidR="0006549C" w:rsidRDefault="00337D00" w:rsidP="0006549C">
          <w:pPr>
            <w:pStyle w:val="TOC3"/>
            <w:rPr>
              <w:rFonts w:asciiTheme="minorHAnsi" w:hAnsiTheme="minorHAnsi"/>
              <w:noProof/>
              <w:kern w:val="2"/>
              <w:szCs w:val="22"/>
              <w14:ligatures w14:val="standardContextual"/>
            </w:rPr>
          </w:pPr>
          <w:hyperlink w:anchor="_Toc163653130" w:history="1">
            <w:r w:rsidR="0006549C" w:rsidRPr="00117EAF">
              <w:rPr>
                <w:rStyle w:val="Hyperlink"/>
                <w:noProof/>
              </w:rPr>
              <w:t>155K Transition Plan</w:t>
            </w:r>
            <w:r w:rsidR="0006549C">
              <w:rPr>
                <w:noProof/>
                <w:webHidden/>
              </w:rPr>
              <w:tab/>
            </w:r>
            <w:r w:rsidR="0006549C">
              <w:rPr>
                <w:noProof/>
                <w:webHidden/>
              </w:rPr>
              <w:fldChar w:fldCharType="begin"/>
            </w:r>
            <w:r w:rsidR="0006549C">
              <w:rPr>
                <w:noProof/>
                <w:webHidden/>
              </w:rPr>
              <w:instrText xml:space="preserve"> PAGEREF _Toc163653130 \h </w:instrText>
            </w:r>
            <w:r w:rsidR="0006549C">
              <w:rPr>
                <w:noProof/>
                <w:webHidden/>
              </w:rPr>
            </w:r>
            <w:r w:rsidR="0006549C">
              <w:rPr>
                <w:noProof/>
                <w:webHidden/>
              </w:rPr>
              <w:fldChar w:fldCharType="separate"/>
            </w:r>
            <w:r w:rsidR="0006549C">
              <w:rPr>
                <w:noProof/>
                <w:webHidden/>
              </w:rPr>
              <w:t>52</w:t>
            </w:r>
            <w:r w:rsidR="0006549C">
              <w:rPr>
                <w:noProof/>
                <w:webHidden/>
              </w:rPr>
              <w:fldChar w:fldCharType="end"/>
            </w:r>
          </w:hyperlink>
        </w:p>
        <w:p w14:paraId="084AB28F" w14:textId="5F478FA1" w:rsidR="0006549C" w:rsidRDefault="00337D00">
          <w:pPr>
            <w:pStyle w:val="TOC2"/>
            <w:rPr>
              <w:rFonts w:asciiTheme="minorHAnsi" w:hAnsiTheme="minorHAnsi"/>
              <w:noProof/>
              <w:kern w:val="2"/>
              <w:szCs w:val="22"/>
              <w14:ligatures w14:val="standardContextual"/>
            </w:rPr>
          </w:pPr>
          <w:hyperlink w:anchor="_Toc163653131" w:history="1">
            <w:r w:rsidR="0006549C" w:rsidRPr="00117EAF">
              <w:rPr>
                <w:rStyle w:val="Hyperlink"/>
                <w:noProof/>
              </w:rPr>
              <w:t>160 Claims</w:t>
            </w:r>
            <w:r w:rsidR="0006549C">
              <w:rPr>
                <w:noProof/>
                <w:webHidden/>
              </w:rPr>
              <w:tab/>
            </w:r>
            <w:r w:rsidR="0006549C">
              <w:rPr>
                <w:noProof/>
                <w:webHidden/>
              </w:rPr>
              <w:fldChar w:fldCharType="begin"/>
            </w:r>
            <w:r w:rsidR="0006549C">
              <w:rPr>
                <w:noProof/>
                <w:webHidden/>
              </w:rPr>
              <w:instrText xml:space="preserve"> PAGEREF _Toc163653131 \h </w:instrText>
            </w:r>
            <w:r w:rsidR="0006549C">
              <w:rPr>
                <w:noProof/>
                <w:webHidden/>
              </w:rPr>
            </w:r>
            <w:r w:rsidR="0006549C">
              <w:rPr>
                <w:noProof/>
                <w:webHidden/>
              </w:rPr>
              <w:fldChar w:fldCharType="separate"/>
            </w:r>
            <w:r w:rsidR="0006549C">
              <w:rPr>
                <w:noProof/>
                <w:webHidden/>
              </w:rPr>
              <w:t>58</w:t>
            </w:r>
            <w:r w:rsidR="0006549C">
              <w:rPr>
                <w:noProof/>
                <w:webHidden/>
              </w:rPr>
              <w:fldChar w:fldCharType="end"/>
            </w:r>
          </w:hyperlink>
        </w:p>
        <w:p w14:paraId="34B0C6A1" w14:textId="3D8976F7" w:rsidR="0006549C" w:rsidRDefault="00337D00" w:rsidP="0006549C">
          <w:pPr>
            <w:pStyle w:val="TOC3"/>
            <w:rPr>
              <w:rFonts w:asciiTheme="minorHAnsi" w:hAnsiTheme="minorHAnsi"/>
              <w:noProof/>
              <w:kern w:val="2"/>
              <w:szCs w:val="22"/>
              <w14:ligatures w14:val="standardContextual"/>
            </w:rPr>
          </w:pPr>
          <w:hyperlink w:anchor="_Toc163653132" w:history="1">
            <w:r w:rsidR="0006549C" w:rsidRPr="00117EAF">
              <w:rPr>
                <w:rStyle w:val="Hyperlink"/>
                <w:noProof/>
              </w:rPr>
              <w:t>160A Claims Administration</w:t>
            </w:r>
            <w:r w:rsidR="0006549C">
              <w:rPr>
                <w:noProof/>
                <w:webHidden/>
              </w:rPr>
              <w:tab/>
            </w:r>
            <w:r w:rsidR="0006549C">
              <w:rPr>
                <w:noProof/>
                <w:webHidden/>
              </w:rPr>
              <w:fldChar w:fldCharType="begin"/>
            </w:r>
            <w:r w:rsidR="0006549C">
              <w:rPr>
                <w:noProof/>
                <w:webHidden/>
              </w:rPr>
              <w:instrText xml:space="preserve"> PAGEREF _Toc163653132 \h </w:instrText>
            </w:r>
            <w:r w:rsidR="0006549C">
              <w:rPr>
                <w:noProof/>
                <w:webHidden/>
              </w:rPr>
            </w:r>
            <w:r w:rsidR="0006549C">
              <w:rPr>
                <w:noProof/>
                <w:webHidden/>
              </w:rPr>
              <w:fldChar w:fldCharType="separate"/>
            </w:r>
            <w:r w:rsidR="0006549C">
              <w:rPr>
                <w:noProof/>
                <w:webHidden/>
              </w:rPr>
              <w:t>58</w:t>
            </w:r>
            <w:r w:rsidR="0006549C">
              <w:rPr>
                <w:noProof/>
                <w:webHidden/>
              </w:rPr>
              <w:fldChar w:fldCharType="end"/>
            </w:r>
          </w:hyperlink>
        </w:p>
        <w:p w14:paraId="7CC0EE8B" w14:textId="11EC132C" w:rsidR="0006549C" w:rsidRDefault="00337D00" w:rsidP="0006549C">
          <w:pPr>
            <w:pStyle w:val="TOC3"/>
            <w:rPr>
              <w:rFonts w:asciiTheme="minorHAnsi" w:hAnsiTheme="minorHAnsi"/>
              <w:noProof/>
              <w:kern w:val="2"/>
              <w:szCs w:val="22"/>
              <w14:ligatures w14:val="standardContextual"/>
            </w:rPr>
          </w:pPr>
          <w:hyperlink w:anchor="_Toc163653133" w:history="1">
            <w:r w:rsidR="0006549C" w:rsidRPr="00117EAF">
              <w:rPr>
                <w:rStyle w:val="Hyperlink"/>
                <w:noProof/>
              </w:rPr>
              <w:t>160B Review of Claims Decisions</w:t>
            </w:r>
            <w:r w:rsidR="0006549C">
              <w:rPr>
                <w:noProof/>
                <w:webHidden/>
              </w:rPr>
              <w:tab/>
            </w:r>
            <w:r w:rsidR="0006549C">
              <w:rPr>
                <w:noProof/>
                <w:webHidden/>
              </w:rPr>
              <w:fldChar w:fldCharType="begin"/>
            </w:r>
            <w:r w:rsidR="0006549C">
              <w:rPr>
                <w:noProof/>
                <w:webHidden/>
              </w:rPr>
              <w:instrText xml:space="preserve"> PAGEREF _Toc163653133 \h </w:instrText>
            </w:r>
            <w:r w:rsidR="0006549C">
              <w:rPr>
                <w:noProof/>
                <w:webHidden/>
              </w:rPr>
            </w:r>
            <w:r w:rsidR="0006549C">
              <w:rPr>
                <w:noProof/>
                <w:webHidden/>
              </w:rPr>
              <w:fldChar w:fldCharType="separate"/>
            </w:r>
            <w:r w:rsidR="0006549C">
              <w:rPr>
                <w:noProof/>
                <w:webHidden/>
              </w:rPr>
              <w:t>59</w:t>
            </w:r>
            <w:r w:rsidR="0006549C">
              <w:rPr>
                <w:noProof/>
                <w:webHidden/>
              </w:rPr>
              <w:fldChar w:fldCharType="end"/>
            </w:r>
          </w:hyperlink>
        </w:p>
        <w:p w14:paraId="108C4575" w14:textId="5581B5C1" w:rsidR="0006549C" w:rsidRDefault="00337D00" w:rsidP="0006549C">
          <w:pPr>
            <w:pStyle w:val="TOC3"/>
            <w:rPr>
              <w:rFonts w:asciiTheme="minorHAnsi" w:hAnsiTheme="minorHAnsi"/>
              <w:noProof/>
              <w:kern w:val="2"/>
              <w:szCs w:val="22"/>
              <w14:ligatures w14:val="standardContextual"/>
            </w:rPr>
          </w:pPr>
          <w:hyperlink w:anchor="_Toc163653134" w:history="1">
            <w:r w:rsidR="0006549C" w:rsidRPr="00117EAF">
              <w:rPr>
                <w:rStyle w:val="Hyperlink"/>
                <w:noProof/>
              </w:rPr>
              <w:t>160C Claims Processing and Reimbursement</w:t>
            </w:r>
            <w:r w:rsidR="0006549C">
              <w:rPr>
                <w:noProof/>
                <w:webHidden/>
              </w:rPr>
              <w:tab/>
            </w:r>
            <w:r w:rsidR="0006549C">
              <w:rPr>
                <w:noProof/>
                <w:webHidden/>
              </w:rPr>
              <w:fldChar w:fldCharType="begin"/>
            </w:r>
            <w:r w:rsidR="0006549C">
              <w:rPr>
                <w:noProof/>
                <w:webHidden/>
              </w:rPr>
              <w:instrText xml:space="preserve"> PAGEREF _Toc163653134 \h </w:instrText>
            </w:r>
            <w:r w:rsidR="0006549C">
              <w:rPr>
                <w:noProof/>
                <w:webHidden/>
              </w:rPr>
            </w:r>
            <w:r w:rsidR="0006549C">
              <w:rPr>
                <w:noProof/>
                <w:webHidden/>
              </w:rPr>
              <w:fldChar w:fldCharType="separate"/>
            </w:r>
            <w:r w:rsidR="0006549C">
              <w:rPr>
                <w:noProof/>
                <w:webHidden/>
              </w:rPr>
              <w:t>59</w:t>
            </w:r>
            <w:r w:rsidR="0006549C">
              <w:rPr>
                <w:noProof/>
                <w:webHidden/>
              </w:rPr>
              <w:fldChar w:fldCharType="end"/>
            </w:r>
          </w:hyperlink>
        </w:p>
        <w:p w14:paraId="70514FD3" w14:textId="29906EBB" w:rsidR="0006549C" w:rsidRDefault="00337D00" w:rsidP="0006549C">
          <w:pPr>
            <w:pStyle w:val="TOC3"/>
            <w:rPr>
              <w:rFonts w:asciiTheme="minorHAnsi" w:hAnsiTheme="minorHAnsi"/>
              <w:noProof/>
              <w:kern w:val="2"/>
              <w:szCs w:val="22"/>
              <w14:ligatures w14:val="standardContextual"/>
            </w:rPr>
          </w:pPr>
          <w:hyperlink w:anchor="_Toc163653135" w:history="1">
            <w:r w:rsidR="0006549C" w:rsidRPr="00117EAF">
              <w:rPr>
                <w:rStyle w:val="Hyperlink"/>
                <w:noProof/>
              </w:rPr>
              <w:t>160D Substantiation</w:t>
            </w:r>
            <w:r w:rsidR="0006549C">
              <w:rPr>
                <w:noProof/>
                <w:webHidden/>
              </w:rPr>
              <w:tab/>
            </w:r>
            <w:r w:rsidR="0006549C">
              <w:rPr>
                <w:noProof/>
                <w:webHidden/>
              </w:rPr>
              <w:fldChar w:fldCharType="begin"/>
            </w:r>
            <w:r w:rsidR="0006549C">
              <w:rPr>
                <w:noProof/>
                <w:webHidden/>
              </w:rPr>
              <w:instrText xml:space="preserve"> PAGEREF _Toc163653135 \h </w:instrText>
            </w:r>
            <w:r w:rsidR="0006549C">
              <w:rPr>
                <w:noProof/>
                <w:webHidden/>
              </w:rPr>
            </w:r>
            <w:r w:rsidR="0006549C">
              <w:rPr>
                <w:noProof/>
                <w:webHidden/>
              </w:rPr>
              <w:fldChar w:fldCharType="separate"/>
            </w:r>
            <w:r w:rsidR="0006549C">
              <w:rPr>
                <w:noProof/>
                <w:webHidden/>
              </w:rPr>
              <w:t>60</w:t>
            </w:r>
            <w:r w:rsidR="0006549C">
              <w:rPr>
                <w:noProof/>
                <w:webHidden/>
              </w:rPr>
              <w:fldChar w:fldCharType="end"/>
            </w:r>
          </w:hyperlink>
        </w:p>
        <w:p w14:paraId="7A7045F0" w14:textId="59558690" w:rsidR="0006549C" w:rsidRDefault="00337D00">
          <w:pPr>
            <w:pStyle w:val="TOC2"/>
            <w:rPr>
              <w:rFonts w:asciiTheme="minorHAnsi" w:hAnsiTheme="minorHAnsi"/>
              <w:noProof/>
              <w:kern w:val="2"/>
              <w:szCs w:val="22"/>
              <w14:ligatures w14:val="standardContextual"/>
            </w:rPr>
          </w:pPr>
          <w:hyperlink w:anchor="_Toc163653136" w:history="1">
            <w:r w:rsidR="0006549C" w:rsidRPr="00117EAF">
              <w:rPr>
                <w:rStyle w:val="Hyperlink"/>
                <w:noProof/>
              </w:rPr>
              <w:t>165 Grievances</w:t>
            </w:r>
            <w:r w:rsidR="0006549C">
              <w:rPr>
                <w:noProof/>
                <w:webHidden/>
              </w:rPr>
              <w:tab/>
            </w:r>
            <w:r w:rsidR="0006549C">
              <w:rPr>
                <w:noProof/>
                <w:webHidden/>
              </w:rPr>
              <w:fldChar w:fldCharType="begin"/>
            </w:r>
            <w:r w:rsidR="0006549C">
              <w:rPr>
                <w:noProof/>
                <w:webHidden/>
              </w:rPr>
              <w:instrText xml:space="preserve"> PAGEREF _Toc163653136 \h </w:instrText>
            </w:r>
            <w:r w:rsidR="0006549C">
              <w:rPr>
                <w:noProof/>
                <w:webHidden/>
              </w:rPr>
            </w:r>
            <w:r w:rsidR="0006549C">
              <w:rPr>
                <w:noProof/>
                <w:webHidden/>
              </w:rPr>
              <w:fldChar w:fldCharType="separate"/>
            </w:r>
            <w:r w:rsidR="0006549C">
              <w:rPr>
                <w:noProof/>
                <w:webHidden/>
              </w:rPr>
              <w:t>62</w:t>
            </w:r>
            <w:r w:rsidR="0006549C">
              <w:rPr>
                <w:noProof/>
                <w:webHidden/>
              </w:rPr>
              <w:fldChar w:fldCharType="end"/>
            </w:r>
          </w:hyperlink>
        </w:p>
        <w:p w14:paraId="403804CB" w14:textId="3B41A5A1" w:rsidR="0006549C" w:rsidRDefault="00337D00" w:rsidP="0006549C">
          <w:pPr>
            <w:pStyle w:val="TOC3"/>
            <w:rPr>
              <w:rFonts w:asciiTheme="minorHAnsi" w:hAnsiTheme="minorHAnsi"/>
              <w:noProof/>
              <w:kern w:val="2"/>
              <w:szCs w:val="22"/>
              <w14:ligatures w14:val="standardContextual"/>
            </w:rPr>
          </w:pPr>
          <w:hyperlink w:anchor="_Toc163653137" w:history="1">
            <w:r w:rsidR="0006549C" w:rsidRPr="00117EAF">
              <w:rPr>
                <w:rStyle w:val="Hyperlink"/>
                <w:noProof/>
              </w:rPr>
              <w:t>165A General</w:t>
            </w:r>
            <w:r w:rsidR="0006549C">
              <w:rPr>
                <w:noProof/>
                <w:webHidden/>
              </w:rPr>
              <w:tab/>
            </w:r>
            <w:r w:rsidR="0006549C">
              <w:rPr>
                <w:noProof/>
                <w:webHidden/>
              </w:rPr>
              <w:fldChar w:fldCharType="begin"/>
            </w:r>
            <w:r w:rsidR="0006549C">
              <w:rPr>
                <w:noProof/>
                <w:webHidden/>
              </w:rPr>
              <w:instrText xml:space="preserve"> PAGEREF _Toc163653137 \h </w:instrText>
            </w:r>
            <w:r w:rsidR="0006549C">
              <w:rPr>
                <w:noProof/>
                <w:webHidden/>
              </w:rPr>
            </w:r>
            <w:r w:rsidR="0006549C">
              <w:rPr>
                <w:noProof/>
                <w:webHidden/>
              </w:rPr>
              <w:fldChar w:fldCharType="separate"/>
            </w:r>
            <w:r w:rsidR="0006549C">
              <w:rPr>
                <w:noProof/>
                <w:webHidden/>
              </w:rPr>
              <w:t>62</w:t>
            </w:r>
            <w:r w:rsidR="0006549C">
              <w:rPr>
                <w:noProof/>
                <w:webHidden/>
              </w:rPr>
              <w:fldChar w:fldCharType="end"/>
            </w:r>
          </w:hyperlink>
        </w:p>
        <w:p w14:paraId="401CBC48" w14:textId="0851A86A" w:rsidR="0006549C" w:rsidRDefault="00337D00" w:rsidP="0006549C">
          <w:pPr>
            <w:pStyle w:val="TOC3"/>
            <w:rPr>
              <w:rFonts w:asciiTheme="minorHAnsi" w:hAnsiTheme="minorHAnsi"/>
              <w:noProof/>
              <w:kern w:val="2"/>
              <w:szCs w:val="22"/>
              <w14:ligatures w14:val="standardContextual"/>
            </w:rPr>
          </w:pPr>
          <w:hyperlink w:anchor="_Toc163653138" w:history="1">
            <w:r w:rsidR="0006549C" w:rsidRPr="00117EAF">
              <w:rPr>
                <w:rStyle w:val="Hyperlink"/>
                <w:noProof/>
              </w:rPr>
              <w:t>165B Grievance Process Overview</w:t>
            </w:r>
            <w:r w:rsidR="0006549C">
              <w:rPr>
                <w:noProof/>
                <w:webHidden/>
              </w:rPr>
              <w:tab/>
            </w:r>
            <w:r w:rsidR="0006549C">
              <w:rPr>
                <w:noProof/>
                <w:webHidden/>
              </w:rPr>
              <w:fldChar w:fldCharType="begin"/>
            </w:r>
            <w:r w:rsidR="0006549C">
              <w:rPr>
                <w:noProof/>
                <w:webHidden/>
              </w:rPr>
              <w:instrText xml:space="preserve"> PAGEREF _Toc163653138 \h </w:instrText>
            </w:r>
            <w:r w:rsidR="0006549C">
              <w:rPr>
                <w:noProof/>
                <w:webHidden/>
              </w:rPr>
            </w:r>
            <w:r w:rsidR="0006549C">
              <w:rPr>
                <w:noProof/>
                <w:webHidden/>
              </w:rPr>
              <w:fldChar w:fldCharType="separate"/>
            </w:r>
            <w:r w:rsidR="0006549C">
              <w:rPr>
                <w:noProof/>
                <w:webHidden/>
              </w:rPr>
              <w:t>62</w:t>
            </w:r>
            <w:r w:rsidR="0006549C">
              <w:rPr>
                <w:noProof/>
                <w:webHidden/>
              </w:rPr>
              <w:fldChar w:fldCharType="end"/>
            </w:r>
          </w:hyperlink>
        </w:p>
        <w:p w14:paraId="296FFC83" w14:textId="58515B94" w:rsidR="0006549C" w:rsidRDefault="00337D00" w:rsidP="0006549C">
          <w:pPr>
            <w:pStyle w:val="TOC3"/>
            <w:rPr>
              <w:rFonts w:asciiTheme="minorHAnsi" w:hAnsiTheme="minorHAnsi"/>
              <w:noProof/>
              <w:kern w:val="2"/>
              <w:szCs w:val="22"/>
              <w14:ligatures w14:val="standardContextual"/>
            </w:rPr>
          </w:pPr>
          <w:hyperlink w:anchor="_Toc163653139" w:history="1">
            <w:r w:rsidR="0006549C" w:rsidRPr="00117EAF">
              <w:rPr>
                <w:rStyle w:val="Hyperlink"/>
                <w:noProof/>
              </w:rPr>
              <w:t>165C Reimbursement Request Review</w:t>
            </w:r>
            <w:r w:rsidR="0006549C">
              <w:rPr>
                <w:noProof/>
                <w:webHidden/>
              </w:rPr>
              <w:tab/>
            </w:r>
            <w:r w:rsidR="0006549C">
              <w:rPr>
                <w:noProof/>
                <w:webHidden/>
              </w:rPr>
              <w:fldChar w:fldCharType="begin"/>
            </w:r>
            <w:r w:rsidR="0006549C">
              <w:rPr>
                <w:noProof/>
                <w:webHidden/>
              </w:rPr>
              <w:instrText xml:space="preserve"> PAGEREF _Toc163653139 \h </w:instrText>
            </w:r>
            <w:r w:rsidR="0006549C">
              <w:rPr>
                <w:noProof/>
                <w:webHidden/>
              </w:rPr>
            </w:r>
            <w:r w:rsidR="0006549C">
              <w:rPr>
                <w:noProof/>
                <w:webHidden/>
              </w:rPr>
              <w:fldChar w:fldCharType="separate"/>
            </w:r>
            <w:r w:rsidR="0006549C">
              <w:rPr>
                <w:noProof/>
                <w:webHidden/>
              </w:rPr>
              <w:t>63</w:t>
            </w:r>
            <w:r w:rsidR="0006549C">
              <w:rPr>
                <w:noProof/>
                <w:webHidden/>
              </w:rPr>
              <w:fldChar w:fldCharType="end"/>
            </w:r>
          </w:hyperlink>
        </w:p>
        <w:p w14:paraId="4836E5B6" w14:textId="11E735C0" w:rsidR="0006549C" w:rsidRDefault="00337D00" w:rsidP="0006549C">
          <w:pPr>
            <w:pStyle w:val="TOC3"/>
            <w:rPr>
              <w:rFonts w:asciiTheme="minorHAnsi" w:hAnsiTheme="minorHAnsi"/>
              <w:noProof/>
              <w:kern w:val="2"/>
              <w:szCs w:val="22"/>
              <w14:ligatures w14:val="standardContextual"/>
            </w:rPr>
          </w:pPr>
          <w:hyperlink w:anchor="_Toc163653140" w:history="1">
            <w:r w:rsidR="0006549C" w:rsidRPr="00117EAF">
              <w:rPr>
                <w:rStyle w:val="Hyperlink"/>
                <w:noProof/>
              </w:rPr>
              <w:t>165D Participant Notice</w:t>
            </w:r>
            <w:r w:rsidR="0006549C">
              <w:rPr>
                <w:noProof/>
                <w:webHidden/>
              </w:rPr>
              <w:tab/>
            </w:r>
            <w:r w:rsidR="0006549C">
              <w:rPr>
                <w:noProof/>
                <w:webHidden/>
              </w:rPr>
              <w:fldChar w:fldCharType="begin"/>
            </w:r>
            <w:r w:rsidR="0006549C">
              <w:rPr>
                <w:noProof/>
                <w:webHidden/>
              </w:rPr>
              <w:instrText xml:space="preserve"> PAGEREF _Toc163653140 \h </w:instrText>
            </w:r>
            <w:r w:rsidR="0006549C">
              <w:rPr>
                <w:noProof/>
                <w:webHidden/>
              </w:rPr>
            </w:r>
            <w:r w:rsidR="0006549C">
              <w:rPr>
                <w:noProof/>
                <w:webHidden/>
              </w:rPr>
              <w:fldChar w:fldCharType="separate"/>
            </w:r>
            <w:r w:rsidR="0006549C">
              <w:rPr>
                <w:noProof/>
                <w:webHidden/>
              </w:rPr>
              <w:t>63</w:t>
            </w:r>
            <w:r w:rsidR="0006549C">
              <w:rPr>
                <w:noProof/>
                <w:webHidden/>
              </w:rPr>
              <w:fldChar w:fldCharType="end"/>
            </w:r>
          </w:hyperlink>
        </w:p>
        <w:p w14:paraId="7D1752D3" w14:textId="2396DC61" w:rsidR="0006549C" w:rsidRDefault="00337D00" w:rsidP="0006549C">
          <w:pPr>
            <w:pStyle w:val="TOC3"/>
            <w:rPr>
              <w:rFonts w:asciiTheme="minorHAnsi" w:hAnsiTheme="minorHAnsi"/>
              <w:noProof/>
              <w:kern w:val="2"/>
              <w:szCs w:val="22"/>
              <w14:ligatures w14:val="standardContextual"/>
            </w:rPr>
          </w:pPr>
          <w:hyperlink w:anchor="_Toc163653141" w:history="1">
            <w:r w:rsidR="0006549C" w:rsidRPr="00117EAF">
              <w:rPr>
                <w:rStyle w:val="Hyperlink"/>
                <w:noProof/>
              </w:rPr>
              <w:t>165E Investigation and Resolution Requirements</w:t>
            </w:r>
            <w:r w:rsidR="0006549C">
              <w:rPr>
                <w:noProof/>
                <w:webHidden/>
              </w:rPr>
              <w:tab/>
            </w:r>
            <w:r w:rsidR="0006549C">
              <w:rPr>
                <w:noProof/>
                <w:webHidden/>
              </w:rPr>
              <w:fldChar w:fldCharType="begin"/>
            </w:r>
            <w:r w:rsidR="0006549C">
              <w:rPr>
                <w:noProof/>
                <w:webHidden/>
              </w:rPr>
              <w:instrText xml:space="preserve"> PAGEREF _Toc163653141 \h </w:instrText>
            </w:r>
            <w:r w:rsidR="0006549C">
              <w:rPr>
                <w:noProof/>
                <w:webHidden/>
              </w:rPr>
            </w:r>
            <w:r w:rsidR="0006549C">
              <w:rPr>
                <w:noProof/>
                <w:webHidden/>
              </w:rPr>
              <w:fldChar w:fldCharType="separate"/>
            </w:r>
            <w:r w:rsidR="0006549C">
              <w:rPr>
                <w:noProof/>
                <w:webHidden/>
              </w:rPr>
              <w:t>63</w:t>
            </w:r>
            <w:r w:rsidR="0006549C">
              <w:rPr>
                <w:noProof/>
                <w:webHidden/>
              </w:rPr>
              <w:fldChar w:fldCharType="end"/>
            </w:r>
          </w:hyperlink>
        </w:p>
        <w:p w14:paraId="02D17572" w14:textId="57B43946" w:rsidR="0006549C" w:rsidRDefault="00337D00" w:rsidP="0006549C">
          <w:pPr>
            <w:pStyle w:val="TOC3"/>
            <w:rPr>
              <w:rFonts w:asciiTheme="minorHAnsi" w:hAnsiTheme="minorHAnsi"/>
              <w:noProof/>
              <w:kern w:val="2"/>
              <w:szCs w:val="22"/>
              <w14:ligatures w14:val="standardContextual"/>
            </w:rPr>
          </w:pPr>
          <w:hyperlink w:anchor="_Toc163653142" w:history="1">
            <w:r w:rsidR="0006549C" w:rsidRPr="00117EAF">
              <w:rPr>
                <w:rStyle w:val="Hyperlink"/>
                <w:noProof/>
              </w:rPr>
              <w:t>165F Notification of Department Administrative Review Rights</w:t>
            </w:r>
            <w:r w:rsidR="0006549C">
              <w:rPr>
                <w:noProof/>
                <w:webHidden/>
              </w:rPr>
              <w:tab/>
            </w:r>
            <w:r w:rsidR="0006549C">
              <w:rPr>
                <w:noProof/>
                <w:webHidden/>
              </w:rPr>
              <w:fldChar w:fldCharType="begin"/>
            </w:r>
            <w:r w:rsidR="0006549C">
              <w:rPr>
                <w:noProof/>
                <w:webHidden/>
              </w:rPr>
              <w:instrText xml:space="preserve"> PAGEREF _Toc163653142 \h </w:instrText>
            </w:r>
            <w:r w:rsidR="0006549C">
              <w:rPr>
                <w:noProof/>
                <w:webHidden/>
              </w:rPr>
            </w:r>
            <w:r w:rsidR="0006549C">
              <w:rPr>
                <w:noProof/>
                <w:webHidden/>
              </w:rPr>
              <w:fldChar w:fldCharType="separate"/>
            </w:r>
            <w:r w:rsidR="0006549C">
              <w:rPr>
                <w:noProof/>
                <w:webHidden/>
              </w:rPr>
              <w:t>63</w:t>
            </w:r>
            <w:r w:rsidR="0006549C">
              <w:rPr>
                <w:noProof/>
                <w:webHidden/>
              </w:rPr>
              <w:fldChar w:fldCharType="end"/>
            </w:r>
          </w:hyperlink>
        </w:p>
        <w:p w14:paraId="38935594" w14:textId="53A0945E" w:rsidR="0006549C" w:rsidRDefault="00337D00" w:rsidP="0006549C">
          <w:pPr>
            <w:pStyle w:val="TOC3"/>
            <w:rPr>
              <w:rFonts w:asciiTheme="minorHAnsi" w:hAnsiTheme="minorHAnsi"/>
              <w:noProof/>
              <w:kern w:val="2"/>
              <w:szCs w:val="22"/>
              <w14:ligatures w14:val="standardContextual"/>
            </w:rPr>
          </w:pPr>
          <w:hyperlink w:anchor="_Toc163653143" w:history="1">
            <w:r w:rsidR="0006549C" w:rsidRPr="00117EAF">
              <w:rPr>
                <w:rStyle w:val="Hyperlink"/>
                <w:noProof/>
              </w:rPr>
              <w:t>165G Provision of Complaint Information</w:t>
            </w:r>
            <w:r w:rsidR="0006549C">
              <w:rPr>
                <w:noProof/>
                <w:webHidden/>
              </w:rPr>
              <w:tab/>
            </w:r>
            <w:r w:rsidR="0006549C">
              <w:rPr>
                <w:noProof/>
                <w:webHidden/>
              </w:rPr>
              <w:fldChar w:fldCharType="begin"/>
            </w:r>
            <w:r w:rsidR="0006549C">
              <w:rPr>
                <w:noProof/>
                <w:webHidden/>
              </w:rPr>
              <w:instrText xml:space="preserve"> PAGEREF _Toc163653143 \h </w:instrText>
            </w:r>
            <w:r w:rsidR="0006549C">
              <w:rPr>
                <w:noProof/>
                <w:webHidden/>
              </w:rPr>
            </w:r>
            <w:r w:rsidR="0006549C">
              <w:rPr>
                <w:noProof/>
                <w:webHidden/>
              </w:rPr>
              <w:fldChar w:fldCharType="separate"/>
            </w:r>
            <w:r w:rsidR="0006549C">
              <w:rPr>
                <w:noProof/>
                <w:webHidden/>
              </w:rPr>
              <w:t>64</w:t>
            </w:r>
            <w:r w:rsidR="0006549C">
              <w:rPr>
                <w:noProof/>
                <w:webHidden/>
              </w:rPr>
              <w:fldChar w:fldCharType="end"/>
            </w:r>
          </w:hyperlink>
        </w:p>
        <w:p w14:paraId="0746ED55" w14:textId="6FC5080A" w:rsidR="0006549C" w:rsidRDefault="00337D00" w:rsidP="0006549C">
          <w:pPr>
            <w:pStyle w:val="TOC3"/>
            <w:rPr>
              <w:rFonts w:asciiTheme="minorHAnsi" w:hAnsiTheme="minorHAnsi"/>
              <w:noProof/>
              <w:kern w:val="2"/>
              <w:szCs w:val="22"/>
              <w14:ligatures w14:val="standardContextual"/>
            </w:rPr>
          </w:pPr>
          <w:hyperlink w:anchor="_Toc163653144" w:history="1">
            <w:r w:rsidR="0006549C" w:rsidRPr="00117EAF">
              <w:rPr>
                <w:rStyle w:val="Hyperlink"/>
                <w:noProof/>
              </w:rPr>
              <w:t>165H Department Request for Grievance</w:t>
            </w:r>
            <w:r w:rsidR="0006549C">
              <w:rPr>
                <w:noProof/>
                <w:webHidden/>
              </w:rPr>
              <w:tab/>
            </w:r>
            <w:r w:rsidR="0006549C">
              <w:rPr>
                <w:noProof/>
                <w:webHidden/>
              </w:rPr>
              <w:fldChar w:fldCharType="begin"/>
            </w:r>
            <w:r w:rsidR="0006549C">
              <w:rPr>
                <w:noProof/>
                <w:webHidden/>
              </w:rPr>
              <w:instrText xml:space="preserve"> PAGEREF _Toc163653144 \h </w:instrText>
            </w:r>
            <w:r w:rsidR="0006549C">
              <w:rPr>
                <w:noProof/>
                <w:webHidden/>
              </w:rPr>
            </w:r>
            <w:r w:rsidR="0006549C">
              <w:rPr>
                <w:noProof/>
                <w:webHidden/>
              </w:rPr>
              <w:fldChar w:fldCharType="separate"/>
            </w:r>
            <w:r w:rsidR="0006549C">
              <w:rPr>
                <w:noProof/>
                <w:webHidden/>
              </w:rPr>
              <w:t>64</w:t>
            </w:r>
            <w:r w:rsidR="0006549C">
              <w:rPr>
                <w:noProof/>
                <w:webHidden/>
              </w:rPr>
              <w:fldChar w:fldCharType="end"/>
            </w:r>
          </w:hyperlink>
        </w:p>
        <w:p w14:paraId="470B82D6" w14:textId="04842761" w:rsidR="0006549C" w:rsidRDefault="00337D00" w:rsidP="0006549C">
          <w:pPr>
            <w:pStyle w:val="TOC3"/>
            <w:rPr>
              <w:rFonts w:asciiTheme="minorHAnsi" w:hAnsiTheme="minorHAnsi"/>
              <w:noProof/>
              <w:kern w:val="2"/>
              <w:szCs w:val="22"/>
              <w14:ligatures w14:val="standardContextual"/>
            </w:rPr>
          </w:pPr>
          <w:hyperlink w:anchor="_Toc163653145" w:history="1">
            <w:r w:rsidR="0006549C" w:rsidRPr="00117EAF">
              <w:rPr>
                <w:rStyle w:val="Hyperlink"/>
                <w:noProof/>
              </w:rPr>
              <w:t>165I Notification of Legal Action</w:t>
            </w:r>
            <w:r w:rsidR="0006549C">
              <w:rPr>
                <w:noProof/>
                <w:webHidden/>
              </w:rPr>
              <w:tab/>
            </w:r>
            <w:r w:rsidR="0006549C">
              <w:rPr>
                <w:noProof/>
                <w:webHidden/>
              </w:rPr>
              <w:fldChar w:fldCharType="begin"/>
            </w:r>
            <w:r w:rsidR="0006549C">
              <w:rPr>
                <w:noProof/>
                <w:webHidden/>
              </w:rPr>
              <w:instrText xml:space="preserve"> PAGEREF _Toc163653145 \h </w:instrText>
            </w:r>
            <w:r w:rsidR="0006549C">
              <w:rPr>
                <w:noProof/>
                <w:webHidden/>
              </w:rPr>
            </w:r>
            <w:r w:rsidR="0006549C">
              <w:rPr>
                <w:noProof/>
                <w:webHidden/>
              </w:rPr>
              <w:fldChar w:fldCharType="separate"/>
            </w:r>
            <w:r w:rsidR="0006549C">
              <w:rPr>
                <w:noProof/>
                <w:webHidden/>
              </w:rPr>
              <w:t>65</w:t>
            </w:r>
            <w:r w:rsidR="0006549C">
              <w:rPr>
                <w:noProof/>
                <w:webHidden/>
              </w:rPr>
              <w:fldChar w:fldCharType="end"/>
            </w:r>
          </w:hyperlink>
        </w:p>
        <w:p w14:paraId="1FA724FC" w14:textId="0630BD02" w:rsidR="0006549C" w:rsidRDefault="00337D00" w:rsidP="0006549C">
          <w:pPr>
            <w:pStyle w:val="TOC3"/>
            <w:rPr>
              <w:rFonts w:asciiTheme="minorHAnsi" w:hAnsiTheme="minorHAnsi"/>
              <w:noProof/>
              <w:kern w:val="2"/>
              <w:szCs w:val="22"/>
              <w14:ligatures w14:val="standardContextual"/>
            </w:rPr>
          </w:pPr>
          <w:hyperlink w:anchor="_Toc163653146" w:history="1">
            <w:r w:rsidR="0006549C" w:rsidRPr="00117EAF">
              <w:rPr>
                <w:rStyle w:val="Hyperlink"/>
                <w:noProof/>
              </w:rPr>
              <w:t>165J Compliance with Departmental Determination</w:t>
            </w:r>
            <w:r w:rsidR="0006549C">
              <w:rPr>
                <w:noProof/>
                <w:webHidden/>
              </w:rPr>
              <w:tab/>
            </w:r>
            <w:r w:rsidR="0006549C">
              <w:rPr>
                <w:noProof/>
                <w:webHidden/>
              </w:rPr>
              <w:fldChar w:fldCharType="begin"/>
            </w:r>
            <w:r w:rsidR="0006549C">
              <w:rPr>
                <w:noProof/>
                <w:webHidden/>
              </w:rPr>
              <w:instrText xml:space="preserve"> PAGEREF _Toc163653146 \h </w:instrText>
            </w:r>
            <w:r w:rsidR="0006549C">
              <w:rPr>
                <w:noProof/>
                <w:webHidden/>
              </w:rPr>
            </w:r>
            <w:r w:rsidR="0006549C">
              <w:rPr>
                <w:noProof/>
                <w:webHidden/>
              </w:rPr>
              <w:fldChar w:fldCharType="separate"/>
            </w:r>
            <w:r w:rsidR="0006549C">
              <w:rPr>
                <w:noProof/>
                <w:webHidden/>
              </w:rPr>
              <w:t>65</w:t>
            </w:r>
            <w:r w:rsidR="0006549C">
              <w:rPr>
                <w:noProof/>
                <w:webHidden/>
              </w:rPr>
              <w:fldChar w:fldCharType="end"/>
            </w:r>
          </w:hyperlink>
        </w:p>
        <w:p w14:paraId="6A4297D5" w14:textId="62707DEB" w:rsidR="0006549C" w:rsidRDefault="00337D00" w:rsidP="0006549C">
          <w:pPr>
            <w:pStyle w:val="TOC3"/>
            <w:rPr>
              <w:rFonts w:asciiTheme="minorHAnsi" w:hAnsiTheme="minorHAnsi"/>
              <w:noProof/>
              <w:kern w:val="2"/>
              <w:szCs w:val="22"/>
              <w14:ligatures w14:val="standardContextual"/>
            </w:rPr>
          </w:pPr>
          <w:hyperlink w:anchor="_Toc163653147" w:history="1">
            <w:r w:rsidR="0006549C" w:rsidRPr="00117EAF">
              <w:rPr>
                <w:rStyle w:val="Hyperlink"/>
                <w:noProof/>
              </w:rPr>
              <w:t>165K Appeals Process</w:t>
            </w:r>
            <w:r w:rsidR="0006549C">
              <w:rPr>
                <w:noProof/>
                <w:webHidden/>
              </w:rPr>
              <w:tab/>
            </w:r>
            <w:r w:rsidR="0006549C">
              <w:rPr>
                <w:noProof/>
                <w:webHidden/>
              </w:rPr>
              <w:fldChar w:fldCharType="begin"/>
            </w:r>
            <w:r w:rsidR="0006549C">
              <w:rPr>
                <w:noProof/>
                <w:webHidden/>
              </w:rPr>
              <w:instrText xml:space="preserve"> PAGEREF _Toc163653147 \h </w:instrText>
            </w:r>
            <w:r w:rsidR="0006549C">
              <w:rPr>
                <w:noProof/>
                <w:webHidden/>
              </w:rPr>
            </w:r>
            <w:r w:rsidR="0006549C">
              <w:rPr>
                <w:noProof/>
                <w:webHidden/>
              </w:rPr>
              <w:fldChar w:fldCharType="separate"/>
            </w:r>
            <w:r w:rsidR="0006549C">
              <w:rPr>
                <w:noProof/>
                <w:webHidden/>
              </w:rPr>
              <w:t>65</w:t>
            </w:r>
            <w:r w:rsidR="0006549C">
              <w:rPr>
                <w:noProof/>
                <w:webHidden/>
              </w:rPr>
              <w:fldChar w:fldCharType="end"/>
            </w:r>
          </w:hyperlink>
        </w:p>
        <w:p w14:paraId="17C7C0BD" w14:textId="06D88A53" w:rsidR="0006549C" w:rsidRDefault="00337D00">
          <w:pPr>
            <w:pStyle w:val="TOC2"/>
            <w:rPr>
              <w:rFonts w:asciiTheme="minorHAnsi" w:hAnsiTheme="minorHAnsi"/>
              <w:noProof/>
              <w:kern w:val="2"/>
              <w:szCs w:val="22"/>
              <w14:ligatures w14:val="standardContextual"/>
            </w:rPr>
          </w:pPr>
          <w:hyperlink w:anchor="_Toc163653148" w:history="1">
            <w:r w:rsidR="0006549C" w:rsidRPr="00117EAF">
              <w:rPr>
                <w:rStyle w:val="Hyperlink"/>
                <w:noProof/>
              </w:rPr>
              <w:t>170 Continuation</w:t>
            </w:r>
            <w:r w:rsidR="0006549C">
              <w:rPr>
                <w:noProof/>
                <w:webHidden/>
              </w:rPr>
              <w:tab/>
            </w:r>
            <w:r w:rsidR="0006549C">
              <w:rPr>
                <w:noProof/>
                <w:webHidden/>
              </w:rPr>
              <w:fldChar w:fldCharType="begin"/>
            </w:r>
            <w:r w:rsidR="0006549C">
              <w:rPr>
                <w:noProof/>
                <w:webHidden/>
              </w:rPr>
              <w:instrText xml:space="preserve"> PAGEREF _Toc163653148 \h </w:instrText>
            </w:r>
            <w:r w:rsidR="0006549C">
              <w:rPr>
                <w:noProof/>
                <w:webHidden/>
              </w:rPr>
            </w:r>
            <w:r w:rsidR="0006549C">
              <w:rPr>
                <w:noProof/>
                <w:webHidden/>
              </w:rPr>
              <w:fldChar w:fldCharType="separate"/>
            </w:r>
            <w:r w:rsidR="0006549C">
              <w:rPr>
                <w:noProof/>
                <w:webHidden/>
              </w:rPr>
              <w:t>66</w:t>
            </w:r>
            <w:r w:rsidR="0006549C">
              <w:rPr>
                <w:noProof/>
                <w:webHidden/>
              </w:rPr>
              <w:fldChar w:fldCharType="end"/>
            </w:r>
          </w:hyperlink>
        </w:p>
        <w:p w14:paraId="6539DDE3" w14:textId="5488CF78" w:rsidR="0006549C" w:rsidRDefault="00337D00" w:rsidP="0006549C">
          <w:pPr>
            <w:pStyle w:val="TOC3"/>
            <w:rPr>
              <w:rFonts w:asciiTheme="minorHAnsi" w:hAnsiTheme="minorHAnsi"/>
              <w:noProof/>
              <w:kern w:val="2"/>
              <w:szCs w:val="22"/>
              <w14:ligatures w14:val="standardContextual"/>
            </w:rPr>
          </w:pPr>
          <w:hyperlink w:anchor="_Toc163653149" w:history="1">
            <w:r w:rsidR="0006549C" w:rsidRPr="00117EAF">
              <w:rPr>
                <w:rStyle w:val="Hyperlink"/>
                <w:noProof/>
              </w:rPr>
              <w:t>170A Right to Continue Coverage</w:t>
            </w:r>
            <w:r w:rsidR="0006549C">
              <w:rPr>
                <w:noProof/>
                <w:webHidden/>
              </w:rPr>
              <w:tab/>
            </w:r>
            <w:r w:rsidR="0006549C">
              <w:rPr>
                <w:noProof/>
                <w:webHidden/>
              </w:rPr>
              <w:fldChar w:fldCharType="begin"/>
            </w:r>
            <w:r w:rsidR="0006549C">
              <w:rPr>
                <w:noProof/>
                <w:webHidden/>
              </w:rPr>
              <w:instrText xml:space="preserve"> PAGEREF _Toc163653149 \h </w:instrText>
            </w:r>
            <w:r w:rsidR="0006549C">
              <w:rPr>
                <w:noProof/>
                <w:webHidden/>
              </w:rPr>
            </w:r>
            <w:r w:rsidR="0006549C">
              <w:rPr>
                <w:noProof/>
                <w:webHidden/>
              </w:rPr>
              <w:fldChar w:fldCharType="separate"/>
            </w:r>
            <w:r w:rsidR="0006549C">
              <w:rPr>
                <w:noProof/>
                <w:webHidden/>
              </w:rPr>
              <w:t>66</w:t>
            </w:r>
            <w:r w:rsidR="0006549C">
              <w:rPr>
                <w:noProof/>
                <w:webHidden/>
              </w:rPr>
              <w:fldChar w:fldCharType="end"/>
            </w:r>
          </w:hyperlink>
        </w:p>
        <w:p w14:paraId="78023563" w14:textId="27826CEE" w:rsidR="0006549C" w:rsidRDefault="00337D00" w:rsidP="0006549C">
          <w:pPr>
            <w:pStyle w:val="TOC3"/>
            <w:rPr>
              <w:rFonts w:asciiTheme="minorHAnsi" w:hAnsiTheme="minorHAnsi"/>
              <w:noProof/>
              <w:kern w:val="2"/>
              <w:szCs w:val="22"/>
              <w14:ligatures w14:val="standardContextual"/>
            </w:rPr>
          </w:pPr>
          <w:hyperlink w:anchor="_Toc163653150" w:history="1">
            <w:r w:rsidR="0006549C" w:rsidRPr="00117EAF">
              <w:rPr>
                <w:rStyle w:val="Hyperlink"/>
                <w:noProof/>
              </w:rPr>
              <w:t>170B Participant Nonpayment of Contributions</w:t>
            </w:r>
            <w:r w:rsidR="0006549C">
              <w:rPr>
                <w:noProof/>
                <w:webHidden/>
              </w:rPr>
              <w:tab/>
            </w:r>
            <w:r w:rsidR="0006549C">
              <w:rPr>
                <w:noProof/>
                <w:webHidden/>
              </w:rPr>
              <w:fldChar w:fldCharType="begin"/>
            </w:r>
            <w:r w:rsidR="0006549C">
              <w:rPr>
                <w:noProof/>
                <w:webHidden/>
              </w:rPr>
              <w:instrText xml:space="preserve"> PAGEREF _Toc163653150 \h </w:instrText>
            </w:r>
            <w:r w:rsidR="0006549C">
              <w:rPr>
                <w:noProof/>
                <w:webHidden/>
              </w:rPr>
            </w:r>
            <w:r w:rsidR="0006549C">
              <w:rPr>
                <w:noProof/>
                <w:webHidden/>
              </w:rPr>
              <w:fldChar w:fldCharType="separate"/>
            </w:r>
            <w:r w:rsidR="0006549C">
              <w:rPr>
                <w:noProof/>
                <w:webHidden/>
              </w:rPr>
              <w:t>66</w:t>
            </w:r>
            <w:r w:rsidR="0006549C">
              <w:rPr>
                <w:noProof/>
                <w:webHidden/>
              </w:rPr>
              <w:fldChar w:fldCharType="end"/>
            </w:r>
          </w:hyperlink>
        </w:p>
        <w:p w14:paraId="07C714B3" w14:textId="014C72BA" w:rsidR="0006549C" w:rsidRDefault="00337D00">
          <w:pPr>
            <w:pStyle w:val="TOC2"/>
            <w:rPr>
              <w:rFonts w:asciiTheme="minorHAnsi" w:hAnsiTheme="minorHAnsi"/>
              <w:noProof/>
              <w:kern w:val="2"/>
              <w:szCs w:val="22"/>
              <w14:ligatures w14:val="standardContextual"/>
            </w:rPr>
          </w:pPr>
          <w:hyperlink w:anchor="_Toc163653151" w:history="1">
            <w:r w:rsidR="0006549C" w:rsidRPr="00117EAF">
              <w:rPr>
                <w:rStyle w:val="Hyperlink"/>
                <w:noProof/>
              </w:rPr>
              <w:t>175 Customer Service</w:t>
            </w:r>
            <w:r w:rsidR="0006549C">
              <w:rPr>
                <w:noProof/>
                <w:webHidden/>
              </w:rPr>
              <w:tab/>
            </w:r>
            <w:r w:rsidR="0006549C">
              <w:rPr>
                <w:noProof/>
                <w:webHidden/>
              </w:rPr>
              <w:fldChar w:fldCharType="begin"/>
            </w:r>
            <w:r w:rsidR="0006549C">
              <w:rPr>
                <w:noProof/>
                <w:webHidden/>
              </w:rPr>
              <w:instrText xml:space="preserve"> PAGEREF _Toc163653151 \h </w:instrText>
            </w:r>
            <w:r w:rsidR="0006549C">
              <w:rPr>
                <w:noProof/>
                <w:webHidden/>
              </w:rPr>
            </w:r>
            <w:r w:rsidR="0006549C">
              <w:rPr>
                <w:noProof/>
                <w:webHidden/>
              </w:rPr>
              <w:fldChar w:fldCharType="separate"/>
            </w:r>
            <w:r w:rsidR="0006549C">
              <w:rPr>
                <w:noProof/>
                <w:webHidden/>
              </w:rPr>
              <w:t>66</w:t>
            </w:r>
            <w:r w:rsidR="0006549C">
              <w:rPr>
                <w:noProof/>
                <w:webHidden/>
              </w:rPr>
              <w:fldChar w:fldCharType="end"/>
            </w:r>
          </w:hyperlink>
        </w:p>
        <w:p w14:paraId="7B71C2B5" w14:textId="411377E4" w:rsidR="0006549C" w:rsidRDefault="00337D00">
          <w:pPr>
            <w:pStyle w:val="TOC2"/>
            <w:rPr>
              <w:rFonts w:asciiTheme="minorHAnsi" w:hAnsiTheme="minorHAnsi"/>
              <w:noProof/>
              <w:kern w:val="2"/>
              <w:szCs w:val="22"/>
              <w14:ligatures w14:val="standardContextual"/>
            </w:rPr>
          </w:pPr>
          <w:hyperlink w:anchor="_Toc163653152" w:history="1">
            <w:r w:rsidR="0006549C" w:rsidRPr="00117EAF">
              <w:rPr>
                <w:rStyle w:val="Hyperlink"/>
                <w:noProof/>
              </w:rPr>
              <w:t>180 Miscellaneous Provisions</w:t>
            </w:r>
            <w:r w:rsidR="0006549C">
              <w:rPr>
                <w:noProof/>
                <w:webHidden/>
              </w:rPr>
              <w:tab/>
            </w:r>
            <w:r w:rsidR="0006549C">
              <w:rPr>
                <w:noProof/>
                <w:webHidden/>
              </w:rPr>
              <w:fldChar w:fldCharType="begin"/>
            </w:r>
            <w:r w:rsidR="0006549C">
              <w:rPr>
                <w:noProof/>
                <w:webHidden/>
              </w:rPr>
              <w:instrText xml:space="preserve"> PAGEREF _Toc163653152 \h </w:instrText>
            </w:r>
            <w:r w:rsidR="0006549C">
              <w:rPr>
                <w:noProof/>
                <w:webHidden/>
              </w:rPr>
            </w:r>
            <w:r w:rsidR="0006549C">
              <w:rPr>
                <w:noProof/>
                <w:webHidden/>
              </w:rPr>
              <w:fldChar w:fldCharType="separate"/>
            </w:r>
            <w:r w:rsidR="0006549C">
              <w:rPr>
                <w:noProof/>
                <w:webHidden/>
              </w:rPr>
              <w:t>68</w:t>
            </w:r>
            <w:r w:rsidR="0006549C">
              <w:rPr>
                <w:noProof/>
                <w:webHidden/>
              </w:rPr>
              <w:fldChar w:fldCharType="end"/>
            </w:r>
          </w:hyperlink>
        </w:p>
        <w:p w14:paraId="564795FC" w14:textId="05CAB189" w:rsidR="0006549C" w:rsidRDefault="00337D00" w:rsidP="0006549C">
          <w:pPr>
            <w:pStyle w:val="TOC3"/>
            <w:rPr>
              <w:rFonts w:asciiTheme="minorHAnsi" w:hAnsiTheme="minorHAnsi"/>
              <w:noProof/>
              <w:kern w:val="2"/>
              <w:szCs w:val="22"/>
              <w14:ligatures w14:val="standardContextual"/>
            </w:rPr>
          </w:pPr>
          <w:hyperlink w:anchor="_Toc163653153" w:history="1">
            <w:r w:rsidR="0006549C" w:rsidRPr="00117EAF">
              <w:rPr>
                <w:rStyle w:val="Hyperlink"/>
                <w:noProof/>
              </w:rPr>
              <w:t>180A Participant Rights and Responsibilities</w:t>
            </w:r>
            <w:r w:rsidR="0006549C">
              <w:rPr>
                <w:noProof/>
                <w:webHidden/>
              </w:rPr>
              <w:tab/>
            </w:r>
            <w:r w:rsidR="0006549C">
              <w:rPr>
                <w:noProof/>
                <w:webHidden/>
              </w:rPr>
              <w:fldChar w:fldCharType="begin"/>
            </w:r>
            <w:r w:rsidR="0006549C">
              <w:rPr>
                <w:noProof/>
                <w:webHidden/>
              </w:rPr>
              <w:instrText xml:space="preserve"> PAGEREF _Toc163653153 \h </w:instrText>
            </w:r>
            <w:r w:rsidR="0006549C">
              <w:rPr>
                <w:noProof/>
                <w:webHidden/>
              </w:rPr>
            </w:r>
            <w:r w:rsidR="0006549C">
              <w:rPr>
                <w:noProof/>
                <w:webHidden/>
              </w:rPr>
              <w:fldChar w:fldCharType="separate"/>
            </w:r>
            <w:r w:rsidR="0006549C">
              <w:rPr>
                <w:noProof/>
                <w:webHidden/>
              </w:rPr>
              <w:t>68</w:t>
            </w:r>
            <w:r w:rsidR="0006549C">
              <w:rPr>
                <w:noProof/>
                <w:webHidden/>
              </w:rPr>
              <w:fldChar w:fldCharType="end"/>
            </w:r>
          </w:hyperlink>
        </w:p>
        <w:p w14:paraId="1351C4AF" w14:textId="324BED75" w:rsidR="0006549C" w:rsidRDefault="00337D00" w:rsidP="0006549C">
          <w:pPr>
            <w:pStyle w:val="TOC3"/>
            <w:rPr>
              <w:rFonts w:asciiTheme="minorHAnsi" w:hAnsiTheme="minorHAnsi"/>
              <w:noProof/>
              <w:kern w:val="2"/>
              <w:szCs w:val="22"/>
              <w14:ligatures w14:val="standardContextual"/>
            </w:rPr>
          </w:pPr>
          <w:hyperlink w:anchor="_Toc163653154" w:history="1">
            <w:r w:rsidR="0006549C" w:rsidRPr="00117EAF">
              <w:rPr>
                <w:rStyle w:val="Hyperlink"/>
                <w:noProof/>
              </w:rPr>
              <w:t>180B Errors</w:t>
            </w:r>
            <w:r w:rsidR="0006549C">
              <w:rPr>
                <w:noProof/>
                <w:webHidden/>
              </w:rPr>
              <w:tab/>
            </w:r>
            <w:r w:rsidR="0006549C">
              <w:rPr>
                <w:noProof/>
                <w:webHidden/>
              </w:rPr>
              <w:fldChar w:fldCharType="begin"/>
            </w:r>
            <w:r w:rsidR="0006549C">
              <w:rPr>
                <w:noProof/>
                <w:webHidden/>
              </w:rPr>
              <w:instrText xml:space="preserve"> PAGEREF _Toc163653154 \h </w:instrText>
            </w:r>
            <w:r w:rsidR="0006549C">
              <w:rPr>
                <w:noProof/>
                <w:webHidden/>
              </w:rPr>
            </w:r>
            <w:r w:rsidR="0006549C">
              <w:rPr>
                <w:noProof/>
                <w:webHidden/>
              </w:rPr>
              <w:fldChar w:fldCharType="separate"/>
            </w:r>
            <w:r w:rsidR="0006549C">
              <w:rPr>
                <w:noProof/>
                <w:webHidden/>
              </w:rPr>
              <w:t>68</w:t>
            </w:r>
            <w:r w:rsidR="0006549C">
              <w:rPr>
                <w:noProof/>
                <w:webHidden/>
              </w:rPr>
              <w:fldChar w:fldCharType="end"/>
            </w:r>
          </w:hyperlink>
        </w:p>
        <w:p w14:paraId="42F322C6" w14:textId="528F448B" w:rsidR="0006549C" w:rsidRDefault="00337D00" w:rsidP="0006549C">
          <w:pPr>
            <w:pStyle w:val="TOC3"/>
            <w:rPr>
              <w:rFonts w:asciiTheme="minorHAnsi" w:hAnsiTheme="minorHAnsi"/>
              <w:noProof/>
              <w:kern w:val="2"/>
              <w:szCs w:val="22"/>
              <w14:ligatures w14:val="standardContextual"/>
            </w:rPr>
          </w:pPr>
          <w:hyperlink w:anchor="_Toc163653155" w:history="1">
            <w:r w:rsidR="0006549C" w:rsidRPr="00117EAF">
              <w:rPr>
                <w:rStyle w:val="Hyperlink"/>
                <w:noProof/>
              </w:rPr>
              <w:t>180C Contractor or Subcontractor Errors</w:t>
            </w:r>
            <w:r w:rsidR="0006549C">
              <w:rPr>
                <w:noProof/>
                <w:webHidden/>
              </w:rPr>
              <w:tab/>
            </w:r>
            <w:r w:rsidR="0006549C">
              <w:rPr>
                <w:noProof/>
                <w:webHidden/>
              </w:rPr>
              <w:fldChar w:fldCharType="begin"/>
            </w:r>
            <w:r w:rsidR="0006549C">
              <w:rPr>
                <w:noProof/>
                <w:webHidden/>
              </w:rPr>
              <w:instrText xml:space="preserve"> PAGEREF _Toc163653155 \h </w:instrText>
            </w:r>
            <w:r w:rsidR="0006549C">
              <w:rPr>
                <w:noProof/>
                <w:webHidden/>
              </w:rPr>
            </w:r>
            <w:r w:rsidR="0006549C">
              <w:rPr>
                <w:noProof/>
                <w:webHidden/>
              </w:rPr>
              <w:fldChar w:fldCharType="separate"/>
            </w:r>
            <w:r w:rsidR="0006549C">
              <w:rPr>
                <w:noProof/>
                <w:webHidden/>
              </w:rPr>
              <w:t>68</w:t>
            </w:r>
            <w:r w:rsidR="0006549C">
              <w:rPr>
                <w:noProof/>
                <w:webHidden/>
              </w:rPr>
              <w:fldChar w:fldCharType="end"/>
            </w:r>
          </w:hyperlink>
        </w:p>
        <w:p w14:paraId="0489DE6D" w14:textId="4720713F" w:rsidR="0006549C" w:rsidRDefault="00337D00" w:rsidP="0006549C">
          <w:pPr>
            <w:pStyle w:val="TOC3"/>
            <w:rPr>
              <w:rFonts w:asciiTheme="minorHAnsi" w:hAnsiTheme="minorHAnsi"/>
              <w:noProof/>
              <w:kern w:val="2"/>
              <w:szCs w:val="22"/>
              <w14:ligatures w14:val="standardContextual"/>
            </w:rPr>
          </w:pPr>
          <w:hyperlink w:anchor="_Toc163653156" w:history="1">
            <w:r w:rsidR="0006549C" w:rsidRPr="00117EAF">
              <w:rPr>
                <w:rStyle w:val="Hyperlink"/>
                <w:noProof/>
              </w:rPr>
              <w:t>180D Examination of Records</w:t>
            </w:r>
            <w:r w:rsidR="0006549C">
              <w:rPr>
                <w:noProof/>
                <w:webHidden/>
              </w:rPr>
              <w:tab/>
            </w:r>
            <w:r w:rsidR="0006549C">
              <w:rPr>
                <w:noProof/>
                <w:webHidden/>
              </w:rPr>
              <w:fldChar w:fldCharType="begin"/>
            </w:r>
            <w:r w:rsidR="0006549C">
              <w:rPr>
                <w:noProof/>
                <w:webHidden/>
              </w:rPr>
              <w:instrText xml:space="preserve"> PAGEREF _Toc163653156 \h </w:instrText>
            </w:r>
            <w:r w:rsidR="0006549C">
              <w:rPr>
                <w:noProof/>
                <w:webHidden/>
              </w:rPr>
            </w:r>
            <w:r w:rsidR="0006549C">
              <w:rPr>
                <w:noProof/>
                <w:webHidden/>
              </w:rPr>
              <w:fldChar w:fldCharType="separate"/>
            </w:r>
            <w:r w:rsidR="0006549C">
              <w:rPr>
                <w:noProof/>
                <w:webHidden/>
              </w:rPr>
              <w:t>69</w:t>
            </w:r>
            <w:r w:rsidR="0006549C">
              <w:rPr>
                <w:noProof/>
                <w:webHidden/>
              </w:rPr>
              <w:fldChar w:fldCharType="end"/>
            </w:r>
          </w:hyperlink>
        </w:p>
        <w:p w14:paraId="38269C91" w14:textId="3001CF14" w:rsidR="0006549C" w:rsidRDefault="00337D00" w:rsidP="0006549C">
          <w:pPr>
            <w:pStyle w:val="TOC3"/>
            <w:rPr>
              <w:rFonts w:asciiTheme="minorHAnsi" w:hAnsiTheme="minorHAnsi"/>
              <w:noProof/>
              <w:kern w:val="2"/>
              <w:szCs w:val="22"/>
              <w14:ligatures w14:val="standardContextual"/>
            </w:rPr>
          </w:pPr>
          <w:hyperlink w:anchor="_Toc163653157" w:history="1">
            <w:r w:rsidR="0006549C" w:rsidRPr="00117EAF">
              <w:rPr>
                <w:rStyle w:val="Hyperlink"/>
                <w:noProof/>
              </w:rPr>
              <w:t>180E Record Retention</w:t>
            </w:r>
            <w:r w:rsidR="0006549C">
              <w:rPr>
                <w:noProof/>
                <w:webHidden/>
              </w:rPr>
              <w:tab/>
            </w:r>
            <w:r w:rsidR="0006549C">
              <w:rPr>
                <w:noProof/>
                <w:webHidden/>
              </w:rPr>
              <w:fldChar w:fldCharType="begin"/>
            </w:r>
            <w:r w:rsidR="0006549C">
              <w:rPr>
                <w:noProof/>
                <w:webHidden/>
              </w:rPr>
              <w:instrText xml:space="preserve"> PAGEREF _Toc163653157 \h </w:instrText>
            </w:r>
            <w:r w:rsidR="0006549C">
              <w:rPr>
                <w:noProof/>
                <w:webHidden/>
              </w:rPr>
            </w:r>
            <w:r w:rsidR="0006549C">
              <w:rPr>
                <w:noProof/>
                <w:webHidden/>
              </w:rPr>
              <w:fldChar w:fldCharType="separate"/>
            </w:r>
            <w:r w:rsidR="0006549C">
              <w:rPr>
                <w:noProof/>
                <w:webHidden/>
              </w:rPr>
              <w:t>69</w:t>
            </w:r>
            <w:r w:rsidR="0006549C">
              <w:rPr>
                <w:noProof/>
                <w:webHidden/>
              </w:rPr>
              <w:fldChar w:fldCharType="end"/>
            </w:r>
          </w:hyperlink>
        </w:p>
        <w:p w14:paraId="3C513D85" w14:textId="708FBBE3" w:rsidR="0006549C" w:rsidRDefault="00337D00" w:rsidP="0006549C">
          <w:pPr>
            <w:pStyle w:val="TOC3"/>
            <w:rPr>
              <w:rFonts w:asciiTheme="minorHAnsi" w:hAnsiTheme="minorHAnsi"/>
              <w:noProof/>
              <w:kern w:val="2"/>
              <w:szCs w:val="22"/>
              <w14:ligatures w14:val="standardContextual"/>
            </w:rPr>
          </w:pPr>
          <w:hyperlink w:anchor="_Toc163653158" w:history="1">
            <w:r w:rsidR="0006549C" w:rsidRPr="00117EAF">
              <w:rPr>
                <w:rStyle w:val="Hyperlink"/>
                <w:noProof/>
              </w:rPr>
              <w:t>180F Disaster Recovery and Business Continuity</w:t>
            </w:r>
            <w:r w:rsidR="0006549C">
              <w:rPr>
                <w:noProof/>
                <w:webHidden/>
              </w:rPr>
              <w:tab/>
            </w:r>
            <w:r w:rsidR="0006549C">
              <w:rPr>
                <w:noProof/>
                <w:webHidden/>
              </w:rPr>
              <w:fldChar w:fldCharType="begin"/>
            </w:r>
            <w:r w:rsidR="0006549C">
              <w:rPr>
                <w:noProof/>
                <w:webHidden/>
              </w:rPr>
              <w:instrText xml:space="preserve"> PAGEREF _Toc163653158 \h </w:instrText>
            </w:r>
            <w:r w:rsidR="0006549C">
              <w:rPr>
                <w:noProof/>
                <w:webHidden/>
              </w:rPr>
            </w:r>
            <w:r w:rsidR="0006549C">
              <w:rPr>
                <w:noProof/>
                <w:webHidden/>
              </w:rPr>
              <w:fldChar w:fldCharType="separate"/>
            </w:r>
            <w:r w:rsidR="0006549C">
              <w:rPr>
                <w:noProof/>
                <w:webHidden/>
              </w:rPr>
              <w:t>70</w:t>
            </w:r>
            <w:r w:rsidR="0006549C">
              <w:rPr>
                <w:noProof/>
                <w:webHidden/>
              </w:rPr>
              <w:fldChar w:fldCharType="end"/>
            </w:r>
          </w:hyperlink>
        </w:p>
        <w:p w14:paraId="13B1DECD" w14:textId="6EBCF224" w:rsidR="0006549C" w:rsidRDefault="00337D00" w:rsidP="0006549C">
          <w:pPr>
            <w:pStyle w:val="TOC3"/>
            <w:rPr>
              <w:rFonts w:asciiTheme="minorHAnsi" w:hAnsiTheme="minorHAnsi"/>
              <w:noProof/>
              <w:kern w:val="2"/>
              <w:szCs w:val="22"/>
              <w14:ligatures w14:val="standardContextual"/>
            </w:rPr>
          </w:pPr>
          <w:hyperlink w:anchor="_Toc163653159" w:history="1">
            <w:r w:rsidR="0006549C" w:rsidRPr="00117EAF">
              <w:rPr>
                <w:rStyle w:val="Hyperlink"/>
                <w:noProof/>
              </w:rPr>
              <w:t>180I Gifts and/or Kickbacks Prohibited</w:t>
            </w:r>
            <w:r w:rsidR="0006549C">
              <w:rPr>
                <w:noProof/>
                <w:webHidden/>
              </w:rPr>
              <w:tab/>
            </w:r>
            <w:r w:rsidR="0006549C">
              <w:rPr>
                <w:noProof/>
                <w:webHidden/>
              </w:rPr>
              <w:fldChar w:fldCharType="begin"/>
            </w:r>
            <w:r w:rsidR="0006549C">
              <w:rPr>
                <w:noProof/>
                <w:webHidden/>
              </w:rPr>
              <w:instrText xml:space="preserve"> PAGEREF _Toc163653159 \h </w:instrText>
            </w:r>
            <w:r w:rsidR="0006549C">
              <w:rPr>
                <w:noProof/>
                <w:webHidden/>
              </w:rPr>
            </w:r>
            <w:r w:rsidR="0006549C">
              <w:rPr>
                <w:noProof/>
                <w:webHidden/>
              </w:rPr>
              <w:fldChar w:fldCharType="separate"/>
            </w:r>
            <w:r w:rsidR="0006549C">
              <w:rPr>
                <w:noProof/>
                <w:webHidden/>
              </w:rPr>
              <w:t>70</w:t>
            </w:r>
            <w:r w:rsidR="0006549C">
              <w:rPr>
                <w:noProof/>
                <w:webHidden/>
              </w:rPr>
              <w:fldChar w:fldCharType="end"/>
            </w:r>
          </w:hyperlink>
        </w:p>
        <w:p w14:paraId="29BD1CE4" w14:textId="15694414" w:rsidR="0006549C" w:rsidRDefault="00337D00">
          <w:pPr>
            <w:pStyle w:val="TOC2"/>
            <w:rPr>
              <w:rFonts w:asciiTheme="minorHAnsi" w:hAnsiTheme="minorHAnsi"/>
              <w:noProof/>
              <w:kern w:val="2"/>
              <w:szCs w:val="22"/>
              <w14:ligatures w14:val="standardContextual"/>
            </w:rPr>
          </w:pPr>
          <w:hyperlink w:anchor="_Toc163653160" w:history="1">
            <w:r w:rsidR="0006549C" w:rsidRPr="00117EAF">
              <w:rPr>
                <w:rStyle w:val="Hyperlink"/>
                <w:noProof/>
              </w:rPr>
              <w:t>185 Reporting Requirements</w:t>
            </w:r>
            <w:r w:rsidR="0006549C">
              <w:rPr>
                <w:noProof/>
                <w:webHidden/>
              </w:rPr>
              <w:tab/>
            </w:r>
            <w:r w:rsidR="0006549C">
              <w:rPr>
                <w:noProof/>
                <w:webHidden/>
              </w:rPr>
              <w:fldChar w:fldCharType="begin"/>
            </w:r>
            <w:r w:rsidR="0006549C">
              <w:rPr>
                <w:noProof/>
                <w:webHidden/>
              </w:rPr>
              <w:instrText xml:space="preserve"> PAGEREF _Toc163653160 \h </w:instrText>
            </w:r>
            <w:r w:rsidR="0006549C">
              <w:rPr>
                <w:noProof/>
                <w:webHidden/>
              </w:rPr>
            </w:r>
            <w:r w:rsidR="0006549C">
              <w:rPr>
                <w:noProof/>
                <w:webHidden/>
              </w:rPr>
              <w:fldChar w:fldCharType="separate"/>
            </w:r>
            <w:r w:rsidR="0006549C">
              <w:rPr>
                <w:noProof/>
                <w:webHidden/>
              </w:rPr>
              <w:t>70</w:t>
            </w:r>
            <w:r w:rsidR="0006549C">
              <w:rPr>
                <w:noProof/>
                <w:webHidden/>
              </w:rPr>
              <w:fldChar w:fldCharType="end"/>
            </w:r>
          </w:hyperlink>
        </w:p>
        <w:p w14:paraId="570A1611" w14:textId="3301F017" w:rsidR="0006549C" w:rsidRDefault="00337D00">
          <w:pPr>
            <w:pStyle w:val="TOC2"/>
            <w:rPr>
              <w:rFonts w:asciiTheme="minorHAnsi" w:hAnsiTheme="minorHAnsi"/>
              <w:noProof/>
              <w:kern w:val="2"/>
              <w:szCs w:val="22"/>
              <w14:ligatures w14:val="standardContextual"/>
            </w:rPr>
          </w:pPr>
          <w:hyperlink w:anchor="_Toc163653161" w:history="1">
            <w:r w:rsidR="0006549C" w:rsidRPr="00117EAF">
              <w:rPr>
                <w:rStyle w:val="Hyperlink"/>
                <w:noProof/>
              </w:rPr>
              <w:t>200 Deliverables</w:t>
            </w:r>
            <w:r w:rsidR="0006549C">
              <w:rPr>
                <w:noProof/>
                <w:webHidden/>
              </w:rPr>
              <w:tab/>
            </w:r>
            <w:r w:rsidR="0006549C">
              <w:rPr>
                <w:noProof/>
                <w:webHidden/>
              </w:rPr>
              <w:fldChar w:fldCharType="begin"/>
            </w:r>
            <w:r w:rsidR="0006549C">
              <w:rPr>
                <w:noProof/>
                <w:webHidden/>
              </w:rPr>
              <w:instrText xml:space="preserve"> PAGEREF _Toc163653161 \h </w:instrText>
            </w:r>
            <w:r w:rsidR="0006549C">
              <w:rPr>
                <w:noProof/>
                <w:webHidden/>
              </w:rPr>
            </w:r>
            <w:r w:rsidR="0006549C">
              <w:rPr>
                <w:noProof/>
                <w:webHidden/>
              </w:rPr>
              <w:fldChar w:fldCharType="separate"/>
            </w:r>
            <w:r w:rsidR="0006549C">
              <w:rPr>
                <w:noProof/>
                <w:webHidden/>
              </w:rPr>
              <w:t>73</w:t>
            </w:r>
            <w:r w:rsidR="0006549C">
              <w:rPr>
                <w:noProof/>
                <w:webHidden/>
              </w:rPr>
              <w:fldChar w:fldCharType="end"/>
            </w:r>
          </w:hyperlink>
        </w:p>
        <w:p w14:paraId="38FD6FB4" w14:textId="67ACDA83" w:rsidR="0006549C" w:rsidRDefault="00337D00" w:rsidP="0006549C">
          <w:pPr>
            <w:pStyle w:val="TOC3"/>
            <w:rPr>
              <w:rFonts w:asciiTheme="minorHAnsi" w:hAnsiTheme="minorHAnsi"/>
              <w:noProof/>
              <w:kern w:val="2"/>
              <w:szCs w:val="22"/>
              <w14:ligatures w14:val="standardContextual"/>
            </w:rPr>
          </w:pPr>
          <w:hyperlink w:anchor="_Toc163653162" w:history="1">
            <w:r w:rsidR="0006549C" w:rsidRPr="00117EAF">
              <w:rPr>
                <w:rStyle w:val="Hyperlink"/>
                <w:noProof/>
              </w:rPr>
              <w:t>200A Deliverables to the Department</w:t>
            </w:r>
            <w:r w:rsidR="0006549C">
              <w:rPr>
                <w:noProof/>
                <w:webHidden/>
              </w:rPr>
              <w:tab/>
            </w:r>
            <w:r w:rsidR="0006549C">
              <w:rPr>
                <w:noProof/>
                <w:webHidden/>
              </w:rPr>
              <w:fldChar w:fldCharType="begin"/>
            </w:r>
            <w:r w:rsidR="0006549C">
              <w:rPr>
                <w:noProof/>
                <w:webHidden/>
              </w:rPr>
              <w:instrText xml:space="preserve"> PAGEREF _Toc163653162 \h </w:instrText>
            </w:r>
            <w:r w:rsidR="0006549C">
              <w:rPr>
                <w:noProof/>
                <w:webHidden/>
              </w:rPr>
            </w:r>
            <w:r w:rsidR="0006549C">
              <w:rPr>
                <w:noProof/>
                <w:webHidden/>
              </w:rPr>
              <w:fldChar w:fldCharType="separate"/>
            </w:r>
            <w:r w:rsidR="0006549C">
              <w:rPr>
                <w:noProof/>
                <w:webHidden/>
              </w:rPr>
              <w:t>74</w:t>
            </w:r>
            <w:r w:rsidR="0006549C">
              <w:rPr>
                <w:noProof/>
                <w:webHidden/>
              </w:rPr>
              <w:fldChar w:fldCharType="end"/>
            </w:r>
          </w:hyperlink>
        </w:p>
        <w:p w14:paraId="6DB32AF3" w14:textId="3E72E17E" w:rsidR="0006549C" w:rsidRDefault="00337D00" w:rsidP="0006549C">
          <w:pPr>
            <w:pStyle w:val="TOC3"/>
            <w:rPr>
              <w:rFonts w:asciiTheme="minorHAnsi" w:hAnsiTheme="minorHAnsi"/>
              <w:noProof/>
              <w:kern w:val="2"/>
              <w:szCs w:val="22"/>
              <w14:ligatures w14:val="standardContextual"/>
            </w:rPr>
          </w:pPr>
          <w:hyperlink w:anchor="_Toc163653163" w:history="1">
            <w:r w:rsidR="0006549C" w:rsidRPr="00117EAF">
              <w:rPr>
                <w:rStyle w:val="Hyperlink"/>
                <w:noProof/>
              </w:rPr>
              <w:t>200B Deliverables to Participants</w:t>
            </w:r>
            <w:r w:rsidR="0006549C">
              <w:rPr>
                <w:noProof/>
                <w:webHidden/>
              </w:rPr>
              <w:tab/>
            </w:r>
            <w:r w:rsidR="0006549C">
              <w:rPr>
                <w:noProof/>
                <w:webHidden/>
              </w:rPr>
              <w:fldChar w:fldCharType="begin"/>
            </w:r>
            <w:r w:rsidR="0006549C">
              <w:rPr>
                <w:noProof/>
                <w:webHidden/>
              </w:rPr>
              <w:instrText xml:space="preserve"> PAGEREF _Toc163653163 \h </w:instrText>
            </w:r>
            <w:r w:rsidR="0006549C">
              <w:rPr>
                <w:noProof/>
                <w:webHidden/>
              </w:rPr>
            </w:r>
            <w:r w:rsidR="0006549C">
              <w:rPr>
                <w:noProof/>
                <w:webHidden/>
              </w:rPr>
              <w:fldChar w:fldCharType="separate"/>
            </w:r>
            <w:r w:rsidR="0006549C">
              <w:rPr>
                <w:noProof/>
                <w:webHidden/>
              </w:rPr>
              <w:t>76</w:t>
            </w:r>
            <w:r w:rsidR="0006549C">
              <w:rPr>
                <w:noProof/>
                <w:webHidden/>
              </w:rPr>
              <w:fldChar w:fldCharType="end"/>
            </w:r>
          </w:hyperlink>
        </w:p>
        <w:p w14:paraId="0D838EF6" w14:textId="6BF6E5AB" w:rsidR="0006549C" w:rsidRDefault="00337D00">
          <w:pPr>
            <w:pStyle w:val="TOC2"/>
            <w:rPr>
              <w:rFonts w:asciiTheme="minorHAnsi" w:hAnsiTheme="minorHAnsi"/>
              <w:noProof/>
              <w:kern w:val="2"/>
              <w:szCs w:val="22"/>
              <w14:ligatures w14:val="standardContextual"/>
            </w:rPr>
          </w:pPr>
          <w:hyperlink w:anchor="_Toc163653164" w:history="1">
            <w:r w:rsidR="0006549C" w:rsidRPr="00117EAF">
              <w:rPr>
                <w:rStyle w:val="Hyperlink"/>
                <w:noProof/>
              </w:rPr>
              <w:t>205 Performance Standards and Penalties</w:t>
            </w:r>
            <w:r w:rsidR="0006549C">
              <w:rPr>
                <w:noProof/>
                <w:webHidden/>
              </w:rPr>
              <w:tab/>
            </w:r>
            <w:r w:rsidR="0006549C">
              <w:rPr>
                <w:noProof/>
                <w:webHidden/>
              </w:rPr>
              <w:fldChar w:fldCharType="begin"/>
            </w:r>
            <w:r w:rsidR="0006549C">
              <w:rPr>
                <w:noProof/>
                <w:webHidden/>
              </w:rPr>
              <w:instrText xml:space="preserve"> PAGEREF _Toc163653164 \h </w:instrText>
            </w:r>
            <w:r w:rsidR="0006549C">
              <w:rPr>
                <w:noProof/>
                <w:webHidden/>
              </w:rPr>
            </w:r>
            <w:r w:rsidR="0006549C">
              <w:rPr>
                <w:noProof/>
                <w:webHidden/>
              </w:rPr>
              <w:fldChar w:fldCharType="separate"/>
            </w:r>
            <w:r w:rsidR="0006549C">
              <w:rPr>
                <w:noProof/>
                <w:webHidden/>
              </w:rPr>
              <w:t>78</w:t>
            </w:r>
            <w:r w:rsidR="0006549C">
              <w:rPr>
                <w:noProof/>
                <w:webHidden/>
              </w:rPr>
              <w:fldChar w:fldCharType="end"/>
            </w:r>
          </w:hyperlink>
        </w:p>
        <w:p w14:paraId="0B102F63" w14:textId="6F1F4777" w:rsidR="0006549C" w:rsidRDefault="00337D00" w:rsidP="0006549C">
          <w:pPr>
            <w:pStyle w:val="TOC3"/>
            <w:rPr>
              <w:rFonts w:asciiTheme="minorHAnsi" w:hAnsiTheme="minorHAnsi"/>
              <w:noProof/>
              <w:kern w:val="2"/>
              <w:szCs w:val="22"/>
              <w14:ligatures w14:val="standardContextual"/>
            </w:rPr>
          </w:pPr>
          <w:hyperlink w:anchor="_Toc163653165" w:history="1">
            <w:r w:rsidR="0006549C" w:rsidRPr="00117EAF">
              <w:rPr>
                <w:rStyle w:val="Hyperlink"/>
                <w:noProof/>
              </w:rPr>
              <w:t>205A General</w:t>
            </w:r>
            <w:r w:rsidR="0006549C">
              <w:rPr>
                <w:noProof/>
                <w:webHidden/>
              </w:rPr>
              <w:tab/>
            </w:r>
            <w:r w:rsidR="0006549C">
              <w:rPr>
                <w:noProof/>
                <w:webHidden/>
              </w:rPr>
              <w:fldChar w:fldCharType="begin"/>
            </w:r>
            <w:r w:rsidR="0006549C">
              <w:rPr>
                <w:noProof/>
                <w:webHidden/>
              </w:rPr>
              <w:instrText xml:space="preserve"> PAGEREF _Toc163653165 \h </w:instrText>
            </w:r>
            <w:r w:rsidR="0006549C">
              <w:rPr>
                <w:noProof/>
                <w:webHidden/>
              </w:rPr>
            </w:r>
            <w:r w:rsidR="0006549C">
              <w:rPr>
                <w:noProof/>
                <w:webHidden/>
              </w:rPr>
              <w:fldChar w:fldCharType="separate"/>
            </w:r>
            <w:r w:rsidR="0006549C">
              <w:rPr>
                <w:noProof/>
                <w:webHidden/>
              </w:rPr>
              <w:t>78</w:t>
            </w:r>
            <w:r w:rsidR="0006549C">
              <w:rPr>
                <w:noProof/>
                <w:webHidden/>
              </w:rPr>
              <w:fldChar w:fldCharType="end"/>
            </w:r>
          </w:hyperlink>
        </w:p>
        <w:p w14:paraId="06F6AF67" w14:textId="42D6D19D" w:rsidR="0006549C" w:rsidRDefault="00337D00" w:rsidP="0006549C">
          <w:pPr>
            <w:pStyle w:val="TOC3"/>
            <w:rPr>
              <w:rFonts w:asciiTheme="minorHAnsi" w:hAnsiTheme="minorHAnsi"/>
              <w:noProof/>
              <w:kern w:val="2"/>
              <w:szCs w:val="22"/>
              <w14:ligatures w14:val="standardContextual"/>
            </w:rPr>
          </w:pPr>
          <w:hyperlink w:anchor="_Toc163653166" w:history="1">
            <w:r w:rsidR="0006549C" w:rsidRPr="00117EAF">
              <w:rPr>
                <w:rStyle w:val="Hyperlink"/>
                <w:noProof/>
              </w:rPr>
              <w:t>205B Invoices</w:t>
            </w:r>
            <w:r w:rsidR="0006549C">
              <w:rPr>
                <w:noProof/>
                <w:webHidden/>
              </w:rPr>
              <w:tab/>
            </w:r>
            <w:r w:rsidR="0006549C">
              <w:rPr>
                <w:noProof/>
                <w:webHidden/>
              </w:rPr>
              <w:fldChar w:fldCharType="begin"/>
            </w:r>
            <w:r w:rsidR="0006549C">
              <w:rPr>
                <w:noProof/>
                <w:webHidden/>
              </w:rPr>
              <w:instrText xml:space="preserve"> PAGEREF _Toc163653166 \h </w:instrText>
            </w:r>
            <w:r w:rsidR="0006549C">
              <w:rPr>
                <w:noProof/>
                <w:webHidden/>
              </w:rPr>
            </w:r>
            <w:r w:rsidR="0006549C">
              <w:rPr>
                <w:noProof/>
                <w:webHidden/>
              </w:rPr>
              <w:fldChar w:fldCharType="separate"/>
            </w:r>
            <w:r w:rsidR="0006549C">
              <w:rPr>
                <w:noProof/>
                <w:webHidden/>
              </w:rPr>
              <w:t>79</w:t>
            </w:r>
            <w:r w:rsidR="0006549C">
              <w:rPr>
                <w:noProof/>
                <w:webHidden/>
              </w:rPr>
              <w:fldChar w:fldCharType="end"/>
            </w:r>
          </w:hyperlink>
        </w:p>
        <w:p w14:paraId="40B3AC01" w14:textId="43789B09" w:rsidR="0006549C" w:rsidRDefault="00337D00" w:rsidP="0006549C">
          <w:pPr>
            <w:pStyle w:val="TOC3"/>
            <w:rPr>
              <w:rFonts w:asciiTheme="minorHAnsi" w:hAnsiTheme="minorHAnsi"/>
              <w:noProof/>
              <w:kern w:val="2"/>
              <w:szCs w:val="22"/>
              <w14:ligatures w14:val="standardContextual"/>
            </w:rPr>
          </w:pPr>
          <w:hyperlink w:anchor="_Toc163653167" w:history="1">
            <w:r w:rsidR="0006549C" w:rsidRPr="00117EAF">
              <w:rPr>
                <w:rStyle w:val="Hyperlink"/>
                <w:noProof/>
              </w:rPr>
              <w:t>205C Reports</w:t>
            </w:r>
            <w:r w:rsidR="0006549C">
              <w:rPr>
                <w:noProof/>
                <w:webHidden/>
              </w:rPr>
              <w:tab/>
            </w:r>
            <w:r w:rsidR="0006549C">
              <w:rPr>
                <w:noProof/>
                <w:webHidden/>
              </w:rPr>
              <w:fldChar w:fldCharType="begin"/>
            </w:r>
            <w:r w:rsidR="0006549C">
              <w:rPr>
                <w:noProof/>
                <w:webHidden/>
              </w:rPr>
              <w:instrText xml:space="preserve"> PAGEREF _Toc163653167 \h </w:instrText>
            </w:r>
            <w:r w:rsidR="0006549C">
              <w:rPr>
                <w:noProof/>
                <w:webHidden/>
              </w:rPr>
            </w:r>
            <w:r w:rsidR="0006549C">
              <w:rPr>
                <w:noProof/>
                <w:webHidden/>
              </w:rPr>
              <w:fldChar w:fldCharType="separate"/>
            </w:r>
            <w:r w:rsidR="0006549C">
              <w:rPr>
                <w:noProof/>
                <w:webHidden/>
              </w:rPr>
              <w:t>79</w:t>
            </w:r>
            <w:r w:rsidR="0006549C">
              <w:rPr>
                <w:noProof/>
                <w:webHidden/>
              </w:rPr>
              <w:fldChar w:fldCharType="end"/>
            </w:r>
          </w:hyperlink>
        </w:p>
        <w:p w14:paraId="47DA74EF" w14:textId="4A5E2A36" w:rsidR="0006549C" w:rsidRDefault="00337D00" w:rsidP="0006549C">
          <w:pPr>
            <w:pStyle w:val="TOC3"/>
            <w:rPr>
              <w:rFonts w:asciiTheme="minorHAnsi" w:hAnsiTheme="minorHAnsi"/>
              <w:noProof/>
              <w:kern w:val="2"/>
              <w:szCs w:val="22"/>
              <w14:ligatures w14:val="standardContextual"/>
            </w:rPr>
          </w:pPr>
          <w:hyperlink w:anchor="_Toc163653168" w:history="1">
            <w:r w:rsidR="0006549C" w:rsidRPr="00117EAF">
              <w:rPr>
                <w:rStyle w:val="Hyperlink"/>
                <w:noProof/>
              </w:rPr>
              <w:t>205D Claims Processing</w:t>
            </w:r>
            <w:r w:rsidR="0006549C">
              <w:rPr>
                <w:noProof/>
                <w:webHidden/>
              </w:rPr>
              <w:tab/>
            </w:r>
            <w:r w:rsidR="0006549C">
              <w:rPr>
                <w:noProof/>
                <w:webHidden/>
              </w:rPr>
              <w:fldChar w:fldCharType="begin"/>
            </w:r>
            <w:r w:rsidR="0006549C">
              <w:rPr>
                <w:noProof/>
                <w:webHidden/>
              </w:rPr>
              <w:instrText xml:space="preserve"> PAGEREF _Toc163653168 \h </w:instrText>
            </w:r>
            <w:r w:rsidR="0006549C">
              <w:rPr>
                <w:noProof/>
                <w:webHidden/>
              </w:rPr>
            </w:r>
            <w:r w:rsidR="0006549C">
              <w:rPr>
                <w:noProof/>
                <w:webHidden/>
              </w:rPr>
              <w:fldChar w:fldCharType="separate"/>
            </w:r>
            <w:r w:rsidR="0006549C">
              <w:rPr>
                <w:noProof/>
                <w:webHidden/>
              </w:rPr>
              <w:t>83</w:t>
            </w:r>
            <w:r w:rsidR="0006549C">
              <w:rPr>
                <w:noProof/>
                <w:webHidden/>
              </w:rPr>
              <w:fldChar w:fldCharType="end"/>
            </w:r>
          </w:hyperlink>
        </w:p>
        <w:p w14:paraId="22C4D51C" w14:textId="3D14B67D" w:rsidR="0006549C" w:rsidRDefault="00337D00" w:rsidP="0006549C">
          <w:pPr>
            <w:pStyle w:val="TOC3"/>
            <w:rPr>
              <w:rFonts w:asciiTheme="minorHAnsi" w:hAnsiTheme="minorHAnsi"/>
              <w:noProof/>
              <w:kern w:val="2"/>
              <w:szCs w:val="22"/>
              <w14:ligatures w14:val="standardContextual"/>
            </w:rPr>
          </w:pPr>
          <w:hyperlink w:anchor="_Toc163653169" w:history="1">
            <w:r w:rsidR="0006549C" w:rsidRPr="00117EAF">
              <w:rPr>
                <w:rStyle w:val="Hyperlink"/>
                <w:noProof/>
              </w:rPr>
              <w:t>205E Customer Service</w:t>
            </w:r>
            <w:r w:rsidR="0006549C">
              <w:rPr>
                <w:noProof/>
                <w:webHidden/>
              </w:rPr>
              <w:tab/>
            </w:r>
            <w:r w:rsidR="0006549C">
              <w:rPr>
                <w:noProof/>
                <w:webHidden/>
              </w:rPr>
              <w:fldChar w:fldCharType="begin"/>
            </w:r>
            <w:r w:rsidR="0006549C">
              <w:rPr>
                <w:noProof/>
                <w:webHidden/>
              </w:rPr>
              <w:instrText xml:space="preserve"> PAGEREF _Toc163653169 \h </w:instrText>
            </w:r>
            <w:r w:rsidR="0006549C">
              <w:rPr>
                <w:noProof/>
                <w:webHidden/>
              </w:rPr>
            </w:r>
            <w:r w:rsidR="0006549C">
              <w:rPr>
                <w:noProof/>
                <w:webHidden/>
              </w:rPr>
              <w:fldChar w:fldCharType="separate"/>
            </w:r>
            <w:r w:rsidR="0006549C">
              <w:rPr>
                <w:noProof/>
                <w:webHidden/>
              </w:rPr>
              <w:t>84</w:t>
            </w:r>
            <w:r w:rsidR="0006549C">
              <w:rPr>
                <w:noProof/>
                <w:webHidden/>
              </w:rPr>
              <w:fldChar w:fldCharType="end"/>
            </w:r>
          </w:hyperlink>
        </w:p>
        <w:p w14:paraId="7430564E" w14:textId="348555D2" w:rsidR="0006549C" w:rsidRDefault="00337D00" w:rsidP="0006549C">
          <w:pPr>
            <w:pStyle w:val="TOC3"/>
            <w:rPr>
              <w:rFonts w:asciiTheme="minorHAnsi" w:hAnsiTheme="minorHAnsi"/>
              <w:noProof/>
              <w:kern w:val="2"/>
              <w:szCs w:val="22"/>
              <w14:ligatures w14:val="standardContextual"/>
            </w:rPr>
          </w:pPr>
          <w:hyperlink w:anchor="_Toc163653170" w:history="1">
            <w:r w:rsidR="0006549C" w:rsidRPr="00117EAF">
              <w:rPr>
                <w:rStyle w:val="Hyperlink"/>
                <w:noProof/>
              </w:rPr>
              <w:t>205F Data Breach</w:t>
            </w:r>
            <w:r w:rsidR="0006549C">
              <w:rPr>
                <w:noProof/>
                <w:webHidden/>
              </w:rPr>
              <w:tab/>
            </w:r>
            <w:r w:rsidR="0006549C">
              <w:rPr>
                <w:noProof/>
                <w:webHidden/>
              </w:rPr>
              <w:fldChar w:fldCharType="begin"/>
            </w:r>
            <w:r w:rsidR="0006549C">
              <w:rPr>
                <w:noProof/>
                <w:webHidden/>
              </w:rPr>
              <w:instrText xml:space="preserve"> PAGEREF _Toc163653170 \h </w:instrText>
            </w:r>
            <w:r w:rsidR="0006549C">
              <w:rPr>
                <w:noProof/>
                <w:webHidden/>
              </w:rPr>
            </w:r>
            <w:r w:rsidR="0006549C">
              <w:rPr>
                <w:noProof/>
                <w:webHidden/>
              </w:rPr>
              <w:fldChar w:fldCharType="separate"/>
            </w:r>
            <w:r w:rsidR="0006549C">
              <w:rPr>
                <w:noProof/>
                <w:webHidden/>
              </w:rPr>
              <w:t>85</w:t>
            </w:r>
            <w:r w:rsidR="0006549C">
              <w:rPr>
                <w:noProof/>
                <w:webHidden/>
              </w:rPr>
              <w:fldChar w:fldCharType="end"/>
            </w:r>
          </w:hyperlink>
        </w:p>
        <w:p w14:paraId="7D6BE4F2" w14:textId="3FBA7C3E" w:rsidR="0006549C" w:rsidRDefault="00337D00" w:rsidP="0006549C">
          <w:pPr>
            <w:pStyle w:val="TOC3"/>
            <w:rPr>
              <w:rFonts w:asciiTheme="minorHAnsi" w:hAnsiTheme="minorHAnsi"/>
              <w:noProof/>
              <w:kern w:val="2"/>
              <w:szCs w:val="22"/>
              <w14:ligatures w14:val="standardContextual"/>
            </w:rPr>
          </w:pPr>
          <w:hyperlink w:anchor="_Toc163653171" w:history="1">
            <w:r w:rsidR="0006549C" w:rsidRPr="00117EAF">
              <w:rPr>
                <w:rStyle w:val="Hyperlink"/>
                <w:noProof/>
              </w:rPr>
              <w:t>205G Enrollment</w:t>
            </w:r>
            <w:r w:rsidR="0006549C">
              <w:rPr>
                <w:noProof/>
                <w:webHidden/>
              </w:rPr>
              <w:tab/>
            </w:r>
            <w:r w:rsidR="0006549C">
              <w:rPr>
                <w:noProof/>
                <w:webHidden/>
              </w:rPr>
              <w:fldChar w:fldCharType="begin"/>
            </w:r>
            <w:r w:rsidR="0006549C">
              <w:rPr>
                <w:noProof/>
                <w:webHidden/>
              </w:rPr>
              <w:instrText xml:space="preserve"> PAGEREF _Toc163653171 \h </w:instrText>
            </w:r>
            <w:r w:rsidR="0006549C">
              <w:rPr>
                <w:noProof/>
                <w:webHidden/>
              </w:rPr>
            </w:r>
            <w:r w:rsidR="0006549C">
              <w:rPr>
                <w:noProof/>
                <w:webHidden/>
              </w:rPr>
              <w:fldChar w:fldCharType="separate"/>
            </w:r>
            <w:r w:rsidR="0006549C">
              <w:rPr>
                <w:noProof/>
                <w:webHidden/>
              </w:rPr>
              <w:t>86</w:t>
            </w:r>
            <w:r w:rsidR="0006549C">
              <w:rPr>
                <w:noProof/>
                <w:webHidden/>
              </w:rPr>
              <w:fldChar w:fldCharType="end"/>
            </w:r>
          </w:hyperlink>
        </w:p>
        <w:p w14:paraId="2F3B066F" w14:textId="59FB8D42" w:rsidR="0006549C" w:rsidRDefault="00337D00" w:rsidP="0006549C">
          <w:pPr>
            <w:pStyle w:val="TOC3"/>
            <w:rPr>
              <w:rFonts w:asciiTheme="minorHAnsi" w:hAnsiTheme="minorHAnsi"/>
              <w:noProof/>
              <w:kern w:val="2"/>
              <w:szCs w:val="22"/>
              <w14:ligatures w14:val="standardContextual"/>
            </w:rPr>
          </w:pPr>
          <w:hyperlink w:anchor="_Toc163653172" w:history="1">
            <w:r w:rsidR="0006549C" w:rsidRPr="00117EAF">
              <w:rPr>
                <w:rStyle w:val="Hyperlink"/>
                <w:noProof/>
              </w:rPr>
              <w:t>205H Data Submissions</w:t>
            </w:r>
            <w:r w:rsidR="0006549C">
              <w:rPr>
                <w:noProof/>
                <w:webHidden/>
              </w:rPr>
              <w:tab/>
            </w:r>
            <w:r w:rsidR="0006549C">
              <w:rPr>
                <w:noProof/>
                <w:webHidden/>
              </w:rPr>
              <w:fldChar w:fldCharType="begin"/>
            </w:r>
            <w:r w:rsidR="0006549C">
              <w:rPr>
                <w:noProof/>
                <w:webHidden/>
              </w:rPr>
              <w:instrText xml:space="preserve"> PAGEREF _Toc163653172 \h </w:instrText>
            </w:r>
            <w:r w:rsidR="0006549C">
              <w:rPr>
                <w:noProof/>
                <w:webHidden/>
              </w:rPr>
            </w:r>
            <w:r w:rsidR="0006549C">
              <w:rPr>
                <w:noProof/>
                <w:webHidden/>
              </w:rPr>
              <w:fldChar w:fldCharType="separate"/>
            </w:r>
            <w:r w:rsidR="0006549C">
              <w:rPr>
                <w:noProof/>
                <w:webHidden/>
              </w:rPr>
              <w:t>87</w:t>
            </w:r>
            <w:r w:rsidR="0006549C">
              <w:rPr>
                <w:noProof/>
                <w:webHidden/>
              </w:rPr>
              <w:fldChar w:fldCharType="end"/>
            </w:r>
          </w:hyperlink>
        </w:p>
        <w:p w14:paraId="0672A72C" w14:textId="7FC9D022" w:rsidR="0006549C" w:rsidRDefault="00337D00" w:rsidP="0006549C">
          <w:pPr>
            <w:pStyle w:val="TOC3"/>
            <w:rPr>
              <w:rFonts w:asciiTheme="minorHAnsi" w:hAnsiTheme="minorHAnsi"/>
              <w:noProof/>
              <w:kern w:val="2"/>
              <w:szCs w:val="22"/>
              <w14:ligatures w14:val="standardContextual"/>
            </w:rPr>
          </w:pPr>
          <w:hyperlink w:anchor="_Toc163653173" w:history="1">
            <w:r w:rsidR="0006549C" w:rsidRPr="00117EAF">
              <w:rPr>
                <w:rStyle w:val="Hyperlink"/>
                <w:noProof/>
              </w:rPr>
              <w:t>205I Other</w:t>
            </w:r>
            <w:r w:rsidR="0006549C">
              <w:rPr>
                <w:noProof/>
                <w:webHidden/>
              </w:rPr>
              <w:tab/>
            </w:r>
            <w:r w:rsidR="0006549C">
              <w:rPr>
                <w:noProof/>
                <w:webHidden/>
              </w:rPr>
              <w:fldChar w:fldCharType="begin"/>
            </w:r>
            <w:r w:rsidR="0006549C">
              <w:rPr>
                <w:noProof/>
                <w:webHidden/>
              </w:rPr>
              <w:instrText xml:space="preserve"> PAGEREF _Toc163653173 \h </w:instrText>
            </w:r>
            <w:r w:rsidR="0006549C">
              <w:rPr>
                <w:noProof/>
                <w:webHidden/>
              </w:rPr>
            </w:r>
            <w:r w:rsidR="0006549C">
              <w:rPr>
                <w:noProof/>
                <w:webHidden/>
              </w:rPr>
              <w:fldChar w:fldCharType="separate"/>
            </w:r>
            <w:r w:rsidR="0006549C">
              <w:rPr>
                <w:noProof/>
                <w:webHidden/>
              </w:rPr>
              <w:t>88</w:t>
            </w:r>
            <w:r w:rsidR="0006549C">
              <w:rPr>
                <w:noProof/>
                <w:webHidden/>
              </w:rPr>
              <w:fldChar w:fldCharType="end"/>
            </w:r>
          </w:hyperlink>
        </w:p>
        <w:p w14:paraId="2418D313" w14:textId="045985B9" w:rsidR="008F5874" w:rsidRDefault="008F5874" w:rsidP="008F5874">
          <w:r>
            <w:rPr>
              <w:b/>
              <w:bCs/>
              <w:noProof/>
            </w:rPr>
            <w:fldChar w:fldCharType="end"/>
          </w:r>
        </w:p>
      </w:sdtContent>
    </w:sdt>
    <w:bookmarkEnd w:id="0"/>
    <w:bookmarkEnd w:id="1"/>
    <w:p w14:paraId="43E1A451" w14:textId="5EAE8329" w:rsidR="00680B60" w:rsidRDefault="00680B60" w:rsidP="00135DAA">
      <w:pPr>
        <w:tabs>
          <w:tab w:val="left" w:pos="3150"/>
        </w:tabs>
        <w:rPr>
          <w:rFonts w:eastAsia="Times New Roman" w:cs="Arial"/>
        </w:rPr>
        <w:sectPr w:rsidR="00680B60" w:rsidSect="0096779B">
          <w:footerReference w:type="first" r:id="rId13"/>
          <w:pgSz w:w="12240" w:h="15840"/>
          <w:pgMar w:top="1440" w:right="1440" w:bottom="1440" w:left="1440" w:header="720" w:footer="720" w:gutter="0"/>
          <w:cols w:space="720"/>
          <w:titlePg/>
          <w:docGrid w:linePitch="360"/>
        </w:sectPr>
      </w:pPr>
    </w:p>
    <w:p w14:paraId="42697DC9" w14:textId="77777777" w:rsidR="008F5874" w:rsidRPr="009E2901" w:rsidRDefault="008F5874" w:rsidP="002D0393">
      <w:pPr>
        <w:pStyle w:val="Heading1"/>
      </w:pPr>
      <w:bookmarkStart w:id="10" w:name="_000_DEFINITIONS"/>
      <w:bookmarkStart w:id="11" w:name="_Toc464054166"/>
      <w:bookmarkStart w:id="12" w:name="_Toc468719530"/>
      <w:bookmarkStart w:id="13" w:name="_Toc516760535"/>
      <w:bookmarkStart w:id="14" w:name="_Toc516760665"/>
      <w:bookmarkStart w:id="15" w:name="_Toc516763540"/>
      <w:bookmarkStart w:id="16" w:name="_Toc517945964"/>
      <w:bookmarkStart w:id="17" w:name="_Toc163653078"/>
      <w:bookmarkEnd w:id="10"/>
      <w:r w:rsidRPr="009E2901">
        <w:lastRenderedPageBreak/>
        <w:t xml:space="preserve">000 </w:t>
      </w:r>
      <w:r>
        <w:t>Definitions</w:t>
      </w:r>
      <w:bookmarkEnd w:id="11"/>
      <w:bookmarkEnd w:id="12"/>
      <w:bookmarkEnd w:id="13"/>
      <w:bookmarkEnd w:id="14"/>
      <w:bookmarkEnd w:id="15"/>
      <w:bookmarkEnd w:id="16"/>
      <w:bookmarkEnd w:id="17"/>
      <w:r w:rsidR="0003273F">
        <w:t xml:space="preserve"> </w:t>
      </w:r>
    </w:p>
    <w:p w14:paraId="640B50FF" w14:textId="77777777" w:rsidR="008F5874" w:rsidRPr="009E2901" w:rsidRDefault="008F5874" w:rsidP="008F5874">
      <w:pPr>
        <w:spacing w:after="0"/>
        <w:jc w:val="both"/>
        <w:rPr>
          <w:rFonts w:cs="Arial"/>
        </w:rPr>
      </w:pPr>
    </w:p>
    <w:p w14:paraId="212F43B2" w14:textId="71D3E214" w:rsidR="008F5874" w:rsidRPr="009E2901" w:rsidRDefault="008F5874" w:rsidP="008F5874">
      <w:pPr>
        <w:spacing w:after="0"/>
        <w:jc w:val="both"/>
        <w:rPr>
          <w:rFonts w:cs="Arial"/>
        </w:rPr>
      </w:pPr>
      <w:r w:rsidRPr="009E2901">
        <w:rPr>
          <w:rFonts w:cs="Arial"/>
        </w:rPr>
        <w:t>Unless otherwise defined herein, any term needing definition shall have the definition found in RFP</w:t>
      </w:r>
      <w:r>
        <w:rPr>
          <w:rFonts w:cs="Arial"/>
        </w:rPr>
        <w:t xml:space="preserve"> #ET</w:t>
      </w:r>
      <w:r w:rsidR="00E42C4D">
        <w:rPr>
          <w:rFonts w:cs="Arial"/>
        </w:rPr>
        <w:t>D</w:t>
      </w:r>
      <w:r>
        <w:rPr>
          <w:rFonts w:cs="Arial"/>
        </w:rPr>
        <w:t>00</w:t>
      </w:r>
      <w:r w:rsidR="003B7AB7">
        <w:rPr>
          <w:rFonts w:cs="Arial"/>
        </w:rPr>
        <w:t>5</w:t>
      </w:r>
      <w:r w:rsidR="00FE3207">
        <w:rPr>
          <w:rFonts w:cs="Arial"/>
        </w:rPr>
        <w:t>2-5</w:t>
      </w:r>
      <w:r w:rsidR="00E42C4D">
        <w:rPr>
          <w:rFonts w:cs="Arial"/>
        </w:rPr>
        <w:t>3</w:t>
      </w:r>
      <w:r w:rsidR="00101587">
        <w:rPr>
          <w:rFonts w:cs="Arial"/>
        </w:rPr>
        <w:t xml:space="preserve">, </w:t>
      </w:r>
      <w:r w:rsidR="00A71BDE">
        <w:rPr>
          <w:rFonts w:cs="Arial"/>
        </w:rPr>
        <w:t xml:space="preserve">the </w:t>
      </w:r>
      <w:r w:rsidR="005B65F9">
        <w:rPr>
          <w:rFonts w:cs="Arial"/>
        </w:rPr>
        <w:t>Department</w:t>
      </w:r>
      <w:r w:rsidR="00101587">
        <w:rPr>
          <w:rFonts w:cs="Arial"/>
        </w:rPr>
        <w:t xml:space="preserve"> Terms and Conditions, </w:t>
      </w:r>
      <w:r w:rsidR="00370C9F">
        <w:rPr>
          <w:rFonts w:cs="Arial"/>
        </w:rPr>
        <w:t xml:space="preserve">applicable plan documents, </w:t>
      </w:r>
      <w:r w:rsidRPr="009E2901">
        <w:rPr>
          <w:rFonts w:cs="Arial"/>
        </w:rPr>
        <w:t>or in applicable Wisconsin law.</w:t>
      </w:r>
      <w:r>
        <w:rPr>
          <w:rFonts w:cs="Arial"/>
        </w:rPr>
        <w:t xml:space="preserve"> </w:t>
      </w:r>
      <w:r w:rsidRPr="009E2901">
        <w:rPr>
          <w:rFonts w:cs="Arial"/>
        </w:rPr>
        <w:t>These terms, when used and capitalized in this AGREEMENT are defined and limited to that meaning only:</w:t>
      </w:r>
    </w:p>
    <w:p w14:paraId="2D44BD36" w14:textId="77777777" w:rsidR="008F5874" w:rsidRPr="009E2901" w:rsidRDefault="008F5874" w:rsidP="008F5874">
      <w:pPr>
        <w:autoSpaceDE w:val="0"/>
        <w:autoSpaceDN w:val="0"/>
        <w:adjustRightInd w:val="0"/>
        <w:spacing w:after="0"/>
        <w:jc w:val="both"/>
        <w:rPr>
          <w:rFonts w:cs="Arial"/>
          <w:b/>
        </w:rPr>
      </w:pPr>
    </w:p>
    <w:p w14:paraId="411B8746" w14:textId="1569747A" w:rsidR="008F5874" w:rsidRPr="009E2901" w:rsidRDefault="008F5874" w:rsidP="001C72DE">
      <w:pPr>
        <w:autoSpaceDE w:val="0"/>
        <w:autoSpaceDN w:val="0"/>
        <w:adjustRightInd w:val="0"/>
        <w:spacing w:after="0" w:line="240" w:lineRule="auto"/>
        <w:jc w:val="both"/>
        <w:rPr>
          <w:rFonts w:cs="Arial"/>
        </w:rPr>
      </w:pPr>
      <w:r w:rsidRPr="00BF24F1">
        <w:rPr>
          <w:rFonts w:cs="Arial"/>
          <w:b/>
        </w:rPr>
        <w:t>AGREEMENT</w:t>
      </w:r>
      <w:r w:rsidRPr="009E2901">
        <w:rPr>
          <w:rFonts w:eastAsia="Times New Roman" w:cs="Arial"/>
          <w:szCs w:val="24"/>
        </w:rPr>
        <w:t xml:space="preserve"> </w:t>
      </w:r>
      <w:r w:rsidRPr="009E2901">
        <w:rPr>
          <w:rFonts w:cs="Arial"/>
        </w:rPr>
        <w:t xml:space="preserve">means </w:t>
      </w:r>
      <w:r w:rsidR="00366650">
        <w:rPr>
          <w:rFonts w:cs="Arial"/>
        </w:rPr>
        <w:t>this</w:t>
      </w:r>
      <w:r w:rsidR="00366650" w:rsidRPr="009E2901">
        <w:rPr>
          <w:rFonts w:cs="Arial"/>
        </w:rPr>
        <w:t xml:space="preserve"> </w:t>
      </w:r>
      <w:r w:rsidR="00224E8D">
        <w:rPr>
          <w:rFonts w:cs="Arial"/>
        </w:rPr>
        <w:t>Program Agreement</w:t>
      </w:r>
      <w:r>
        <w:rPr>
          <w:rFonts w:cs="Arial"/>
        </w:rPr>
        <w:t>.</w:t>
      </w:r>
    </w:p>
    <w:p w14:paraId="58216D48" w14:textId="77777777" w:rsidR="008F5874" w:rsidRPr="009E2901" w:rsidRDefault="008F5874" w:rsidP="001C72DE">
      <w:pPr>
        <w:spacing w:after="0" w:line="240" w:lineRule="auto"/>
        <w:ind w:left="720"/>
        <w:jc w:val="both"/>
        <w:rPr>
          <w:rFonts w:cs="Arial"/>
          <w:b/>
        </w:rPr>
      </w:pPr>
    </w:p>
    <w:p w14:paraId="434B1CC1" w14:textId="7BB0D491" w:rsidR="008F5874" w:rsidRPr="009E2901" w:rsidRDefault="008F5874" w:rsidP="001C72DE">
      <w:pPr>
        <w:spacing w:after="0" w:line="240" w:lineRule="auto"/>
        <w:jc w:val="both"/>
        <w:rPr>
          <w:rFonts w:cs="Arial"/>
        </w:rPr>
      </w:pPr>
      <w:r w:rsidRPr="00BF24F1">
        <w:rPr>
          <w:rFonts w:cs="Arial"/>
          <w:b/>
        </w:rPr>
        <w:t>BENEFIT</w:t>
      </w:r>
      <w:r w:rsidR="00007713" w:rsidRPr="00BF24F1">
        <w:rPr>
          <w:rFonts w:cs="Arial"/>
          <w:b/>
        </w:rPr>
        <w:t xml:space="preserve"> PROGRAM</w:t>
      </w:r>
      <w:r w:rsidR="00144CE8" w:rsidRPr="00BF24F1">
        <w:rPr>
          <w:rFonts w:cs="Arial"/>
          <w:b/>
        </w:rPr>
        <w:t xml:space="preserve"> </w:t>
      </w:r>
      <w:r w:rsidR="003D7EAA">
        <w:rPr>
          <w:rFonts w:cs="Arial"/>
        </w:rPr>
        <w:t xml:space="preserve">refers to </w:t>
      </w:r>
      <w:r w:rsidR="00341D60">
        <w:rPr>
          <w:rFonts w:cs="Arial"/>
        </w:rPr>
        <w:t xml:space="preserve">the </w:t>
      </w:r>
      <w:r w:rsidR="00E53B8C">
        <w:rPr>
          <w:rFonts w:cs="Arial"/>
        </w:rPr>
        <w:t>EMPLOYEE REIMBU</w:t>
      </w:r>
      <w:r w:rsidR="00CD117A">
        <w:rPr>
          <w:rFonts w:cs="Arial"/>
        </w:rPr>
        <w:t>R</w:t>
      </w:r>
      <w:r w:rsidR="00E53B8C">
        <w:rPr>
          <w:rFonts w:cs="Arial"/>
        </w:rPr>
        <w:t>S</w:t>
      </w:r>
      <w:r w:rsidR="00305B28">
        <w:rPr>
          <w:rFonts w:cs="Arial"/>
        </w:rPr>
        <w:t>E</w:t>
      </w:r>
      <w:r w:rsidR="00E53B8C">
        <w:rPr>
          <w:rFonts w:cs="Arial"/>
        </w:rPr>
        <w:t>MENT ACCOUNT (ERA)</w:t>
      </w:r>
      <w:r w:rsidR="0061777A">
        <w:rPr>
          <w:rFonts w:cs="Arial"/>
        </w:rPr>
        <w:t xml:space="preserve"> </w:t>
      </w:r>
      <w:r w:rsidR="00880C2C">
        <w:rPr>
          <w:rFonts w:cs="Arial"/>
        </w:rPr>
        <w:t>B</w:t>
      </w:r>
      <w:r w:rsidR="00D11A6B">
        <w:rPr>
          <w:rFonts w:cs="Arial"/>
        </w:rPr>
        <w:t>ENEFIT PROGRAM</w:t>
      </w:r>
      <w:r w:rsidR="00880C2C">
        <w:rPr>
          <w:rFonts w:cs="Arial"/>
        </w:rPr>
        <w:t xml:space="preserve"> </w:t>
      </w:r>
      <w:r w:rsidR="00A93248">
        <w:rPr>
          <w:rFonts w:cs="Arial"/>
        </w:rPr>
        <w:t>or the COMMUTER FRINGE BENEFIT P</w:t>
      </w:r>
      <w:r w:rsidR="00D11A6B">
        <w:rPr>
          <w:rFonts w:cs="Arial"/>
        </w:rPr>
        <w:t>ROGRAM</w:t>
      </w:r>
      <w:r w:rsidR="00A93248" w:rsidRPr="00AE250B">
        <w:rPr>
          <w:rFonts w:cs="Arial"/>
        </w:rPr>
        <w:t xml:space="preserve"> (</w:t>
      </w:r>
      <w:r w:rsidR="00A93248">
        <w:rPr>
          <w:rFonts w:cs="Arial"/>
        </w:rPr>
        <w:t>including p</w:t>
      </w:r>
      <w:r w:rsidR="00A93248" w:rsidRPr="00AE250B">
        <w:rPr>
          <w:rFonts w:cs="Arial"/>
        </w:rPr>
        <w:t xml:space="preserve">arking </w:t>
      </w:r>
      <w:r w:rsidR="00A93248">
        <w:rPr>
          <w:rFonts w:cs="Arial"/>
        </w:rPr>
        <w:t>and transit accounts)</w:t>
      </w:r>
      <w:r w:rsidR="00E53B8C">
        <w:rPr>
          <w:rFonts w:cs="Arial"/>
        </w:rPr>
        <w:t>.</w:t>
      </w:r>
    </w:p>
    <w:p w14:paraId="339AF746" w14:textId="77777777" w:rsidR="008F5874" w:rsidRPr="009E2901" w:rsidRDefault="008F5874" w:rsidP="001C72DE">
      <w:pPr>
        <w:spacing w:after="0" w:line="240" w:lineRule="auto"/>
        <w:jc w:val="both"/>
        <w:rPr>
          <w:rFonts w:cs="Arial"/>
          <w:b/>
        </w:rPr>
      </w:pPr>
    </w:p>
    <w:p w14:paraId="5B0D0621" w14:textId="77777777" w:rsidR="008F5874" w:rsidRPr="009E2901" w:rsidRDefault="008F5874" w:rsidP="001C72DE">
      <w:pPr>
        <w:spacing w:after="0" w:line="240" w:lineRule="auto"/>
        <w:jc w:val="both"/>
        <w:rPr>
          <w:rFonts w:cs="Arial"/>
          <w:b/>
        </w:rPr>
      </w:pPr>
      <w:r w:rsidRPr="00BF24F1">
        <w:rPr>
          <w:rFonts w:cs="Arial"/>
          <w:b/>
        </w:rPr>
        <w:t>BOARD</w:t>
      </w:r>
      <w:r w:rsidRPr="009E2901">
        <w:rPr>
          <w:rFonts w:cs="Arial"/>
        </w:rPr>
        <w:t xml:space="preserve"> means the</w:t>
      </w:r>
      <w:r>
        <w:rPr>
          <w:rFonts w:cs="Arial"/>
        </w:rPr>
        <w:t xml:space="preserve"> State of Wisconsin</w:t>
      </w:r>
      <w:r w:rsidRPr="009E2901">
        <w:rPr>
          <w:rFonts w:cs="Arial"/>
        </w:rPr>
        <w:t xml:space="preserve"> Group Insurance Board.</w:t>
      </w:r>
    </w:p>
    <w:p w14:paraId="1DB107B1" w14:textId="77777777" w:rsidR="008F5874" w:rsidRPr="009E2901" w:rsidRDefault="008F5874" w:rsidP="001C72DE">
      <w:pPr>
        <w:spacing w:after="0" w:line="240" w:lineRule="auto"/>
        <w:jc w:val="both"/>
        <w:rPr>
          <w:rFonts w:cs="Arial"/>
          <w:b/>
        </w:rPr>
      </w:pPr>
    </w:p>
    <w:p w14:paraId="2B80D3C4" w14:textId="72D70586" w:rsidR="008F5874" w:rsidRDefault="008F5874" w:rsidP="001C72DE">
      <w:pPr>
        <w:spacing w:after="0" w:line="240" w:lineRule="auto"/>
        <w:jc w:val="both"/>
        <w:rPr>
          <w:rFonts w:cs="Arial"/>
        </w:rPr>
      </w:pPr>
      <w:r w:rsidRPr="00BF24F1">
        <w:rPr>
          <w:rFonts w:cs="Arial"/>
          <w:b/>
        </w:rPr>
        <w:t>BUSINESS DAY</w:t>
      </w:r>
      <w:r w:rsidRPr="00273653">
        <w:rPr>
          <w:rFonts w:cs="Arial"/>
          <w:b/>
        </w:rPr>
        <w:t xml:space="preserve"> </w:t>
      </w:r>
      <w:r w:rsidRPr="00273653">
        <w:rPr>
          <w:rFonts w:cs="Arial"/>
        </w:rPr>
        <w:t xml:space="preserve">means each </w:t>
      </w:r>
      <w:r w:rsidR="0045711F">
        <w:rPr>
          <w:rFonts w:cs="Arial"/>
        </w:rPr>
        <w:t xml:space="preserve">CALENDAR </w:t>
      </w:r>
      <w:r w:rsidRPr="00273653">
        <w:rPr>
          <w:rFonts w:cs="Arial"/>
        </w:rPr>
        <w:t>D</w:t>
      </w:r>
      <w:r>
        <w:rPr>
          <w:rFonts w:cs="Arial"/>
        </w:rPr>
        <w:t>AY</w:t>
      </w:r>
      <w:r w:rsidRPr="00273653">
        <w:rPr>
          <w:rFonts w:cs="Arial"/>
        </w:rPr>
        <w:t xml:space="preserve"> except Saturday, Sunday, and official State of Wisconsin holidays (see also: </w:t>
      </w:r>
      <w:r w:rsidR="0011587C">
        <w:rPr>
          <w:rFonts w:cs="Arial"/>
        </w:rPr>
        <w:t>CALENDAR</w:t>
      </w:r>
      <w:r w:rsidR="00DB1278">
        <w:rPr>
          <w:rFonts w:cs="Arial"/>
        </w:rPr>
        <w:t xml:space="preserve"> DAY, </w:t>
      </w:r>
      <w:r w:rsidRPr="00273653">
        <w:rPr>
          <w:rFonts w:cs="Arial"/>
        </w:rPr>
        <w:t>D</w:t>
      </w:r>
      <w:r>
        <w:rPr>
          <w:rFonts w:cs="Arial"/>
        </w:rPr>
        <w:t>AY</w:t>
      </w:r>
      <w:r w:rsidRPr="00273653">
        <w:rPr>
          <w:rFonts w:cs="Arial"/>
        </w:rPr>
        <w:t>)</w:t>
      </w:r>
      <w:r>
        <w:rPr>
          <w:rFonts w:cs="Arial"/>
        </w:rPr>
        <w:t>.</w:t>
      </w:r>
    </w:p>
    <w:p w14:paraId="0848BE1A" w14:textId="77777777" w:rsidR="008F5874" w:rsidRDefault="008F5874" w:rsidP="001C72DE">
      <w:pPr>
        <w:spacing w:after="0" w:line="240" w:lineRule="auto"/>
        <w:jc w:val="both"/>
        <w:rPr>
          <w:rFonts w:cs="Arial"/>
          <w:b/>
        </w:rPr>
      </w:pPr>
    </w:p>
    <w:p w14:paraId="69B1B240" w14:textId="77777777" w:rsidR="000B2AC8" w:rsidRDefault="000B2AC8" w:rsidP="001C72DE">
      <w:pPr>
        <w:spacing w:after="0" w:line="240" w:lineRule="auto"/>
        <w:jc w:val="both"/>
        <w:rPr>
          <w:rFonts w:cs="Arial"/>
        </w:rPr>
      </w:pPr>
      <w:r w:rsidRPr="00BF24F1">
        <w:rPr>
          <w:rFonts w:cs="Arial"/>
          <w:b/>
        </w:rPr>
        <w:t>C</w:t>
      </w:r>
      <w:r w:rsidR="00793932" w:rsidRPr="00045711">
        <w:rPr>
          <w:rFonts w:cs="Arial"/>
          <w:b/>
        </w:rPr>
        <w:t>AFETERIA PLAN</w:t>
      </w:r>
      <w:r w:rsidRPr="00045711">
        <w:rPr>
          <w:rFonts w:cs="Arial"/>
        </w:rPr>
        <w:t xml:space="preserve"> or </w:t>
      </w:r>
      <w:r w:rsidRPr="00BF24F1">
        <w:rPr>
          <w:rFonts w:cs="Arial"/>
          <w:b/>
        </w:rPr>
        <w:t>S</w:t>
      </w:r>
      <w:r w:rsidR="00793932" w:rsidRPr="00045711">
        <w:rPr>
          <w:rFonts w:cs="Arial"/>
          <w:b/>
        </w:rPr>
        <w:t>ECTION 125 CAFETERIA PLAN</w:t>
      </w:r>
      <w:r w:rsidRPr="000B2AC8">
        <w:rPr>
          <w:rFonts w:cs="Arial"/>
          <w:b/>
        </w:rPr>
        <w:t xml:space="preserve"> </w:t>
      </w:r>
      <w:r w:rsidRPr="00045711">
        <w:rPr>
          <w:rFonts w:cs="Arial"/>
        </w:rPr>
        <w:t>refers to the plan under Internal Revenue Code Section 125 which allows for payment of the cost of certain benefits to be paid on a pre-tax basis.</w:t>
      </w:r>
    </w:p>
    <w:p w14:paraId="6110340A" w14:textId="77777777" w:rsidR="000B2AC8" w:rsidRPr="00045711" w:rsidRDefault="000B2AC8" w:rsidP="001C72DE">
      <w:pPr>
        <w:spacing w:after="0" w:line="240" w:lineRule="auto"/>
        <w:jc w:val="both"/>
        <w:rPr>
          <w:rFonts w:cs="Arial"/>
        </w:rPr>
      </w:pPr>
    </w:p>
    <w:p w14:paraId="45A947F6" w14:textId="77777777" w:rsidR="00FF2DDC" w:rsidRDefault="00FF2DDC" w:rsidP="001C72DE">
      <w:pPr>
        <w:spacing w:after="0" w:line="240" w:lineRule="auto"/>
        <w:jc w:val="both"/>
        <w:rPr>
          <w:rFonts w:cs="Arial"/>
          <w:b/>
        </w:rPr>
      </w:pPr>
      <w:r w:rsidRPr="00BF24F1">
        <w:rPr>
          <w:rFonts w:cs="Arial"/>
          <w:b/>
        </w:rPr>
        <w:t>CALENDAR DAY</w:t>
      </w:r>
      <w:r w:rsidRPr="00FF2DDC">
        <w:rPr>
          <w:rFonts w:cs="Arial"/>
          <w:b/>
        </w:rPr>
        <w:t xml:space="preserve"> </w:t>
      </w:r>
      <w:r w:rsidRPr="00045711">
        <w:rPr>
          <w:rFonts w:cs="Arial"/>
        </w:rPr>
        <w:t>refers to a period of twenty-four hours starting at midnight.</w:t>
      </w:r>
    </w:p>
    <w:p w14:paraId="0A3A8A87" w14:textId="77777777" w:rsidR="00FF2DDC" w:rsidRPr="00FF2DDC" w:rsidRDefault="00FF2DDC" w:rsidP="001C72DE">
      <w:pPr>
        <w:spacing w:after="0" w:line="240" w:lineRule="auto"/>
        <w:jc w:val="both"/>
        <w:rPr>
          <w:rFonts w:cs="Arial"/>
          <w:b/>
        </w:rPr>
      </w:pPr>
    </w:p>
    <w:p w14:paraId="7AD0F524" w14:textId="1DB0B818" w:rsidR="00FE2D9C" w:rsidRPr="00135DAA" w:rsidRDefault="00FF2DDC" w:rsidP="001C72DE">
      <w:pPr>
        <w:spacing w:after="0" w:line="240" w:lineRule="auto"/>
        <w:jc w:val="both"/>
      </w:pPr>
      <w:r w:rsidRPr="00BF24F1">
        <w:rPr>
          <w:rFonts w:cs="Arial"/>
          <w:b/>
        </w:rPr>
        <w:t>CALENDAR YEAR</w:t>
      </w:r>
      <w:r>
        <w:rPr>
          <w:rFonts w:cs="Arial"/>
          <w:b/>
        </w:rPr>
        <w:t xml:space="preserve"> </w:t>
      </w:r>
      <w:r w:rsidRPr="00045711">
        <w:rPr>
          <w:rFonts w:cs="Arial"/>
        </w:rPr>
        <w:t>means the time period from January 1 to December 31.</w:t>
      </w:r>
    </w:p>
    <w:p w14:paraId="3D5967EE" w14:textId="77777777" w:rsidR="00FE2D9C" w:rsidRDefault="00FE2D9C" w:rsidP="001C72DE">
      <w:pPr>
        <w:spacing w:after="0" w:line="240" w:lineRule="auto"/>
        <w:jc w:val="both"/>
        <w:rPr>
          <w:rFonts w:cs="Arial"/>
          <w:b/>
        </w:rPr>
      </w:pPr>
    </w:p>
    <w:p w14:paraId="4CA1FE1A" w14:textId="08E2F80E" w:rsidR="008275F8" w:rsidRPr="00BD4596" w:rsidRDefault="008275F8" w:rsidP="001C72DE">
      <w:pPr>
        <w:spacing w:after="0" w:line="240" w:lineRule="auto"/>
        <w:jc w:val="both"/>
        <w:rPr>
          <w:rFonts w:cs="Arial"/>
        </w:rPr>
      </w:pPr>
      <w:r w:rsidRPr="00716FEE">
        <w:rPr>
          <w:rFonts w:cs="Arial"/>
          <w:b/>
          <w:bCs/>
        </w:rPr>
        <w:t>COMMUTER FRINGE BENEFIT PROGRAM</w:t>
      </w:r>
      <w:r w:rsidR="00FD4A26" w:rsidRPr="00BD4596">
        <w:rPr>
          <w:rFonts w:cs="Arial"/>
        </w:rPr>
        <w:t xml:space="preserve"> means the parking </w:t>
      </w:r>
      <w:r w:rsidR="00A6318B">
        <w:rPr>
          <w:rFonts w:cs="Arial"/>
        </w:rPr>
        <w:t xml:space="preserve">and transit </w:t>
      </w:r>
      <w:r w:rsidR="000769AC" w:rsidRPr="00BD4596">
        <w:rPr>
          <w:rFonts w:cs="Arial"/>
        </w:rPr>
        <w:t>BENEFIT PROGRAM</w:t>
      </w:r>
      <w:r w:rsidR="00081D35">
        <w:rPr>
          <w:rFonts w:cs="Arial"/>
        </w:rPr>
        <w:t>.</w:t>
      </w:r>
    </w:p>
    <w:p w14:paraId="27FE57BE" w14:textId="77777777" w:rsidR="008275F8" w:rsidRDefault="008275F8" w:rsidP="001C72DE">
      <w:pPr>
        <w:spacing w:after="0" w:line="240" w:lineRule="auto"/>
        <w:jc w:val="both"/>
        <w:rPr>
          <w:rFonts w:cs="Arial"/>
          <w:b/>
        </w:rPr>
      </w:pPr>
    </w:p>
    <w:p w14:paraId="29F4E70F" w14:textId="136CB680" w:rsidR="008F5874" w:rsidRPr="009E2901" w:rsidRDefault="008F5874" w:rsidP="001C72DE">
      <w:pPr>
        <w:spacing w:after="0" w:line="240" w:lineRule="auto"/>
        <w:jc w:val="both"/>
        <w:rPr>
          <w:rFonts w:cs="Arial"/>
          <w:b/>
        </w:rPr>
      </w:pPr>
      <w:r w:rsidRPr="00BF24F1">
        <w:rPr>
          <w:rFonts w:cs="Arial"/>
          <w:b/>
        </w:rPr>
        <w:t>CONTINUANT</w:t>
      </w:r>
      <w:r w:rsidRPr="009E2901">
        <w:rPr>
          <w:rFonts w:cs="Arial"/>
        </w:rPr>
        <w:t xml:space="preserve"> means any </w:t>
      </w:r>
      <w:r w:rsidR="003055BF">
        <w:rPr>
          <w:rFonts w:cs="Arial"/>
        </w:rPr>
        <w:t xml:space="preserve">PARTICIPANT </w:t>
      </w:r>
      <w:r w:rsidRPr="009E2901">
        <w:rPr>
          <w:rFonts w:cs="Arial"/>
        </w:rPr>
        <w:t xml:space="preserve">enrolled </w:t>
      </w:r>
      <w:r w:rsidR="00A71BDE">
        <w:rPr>
          <w:rFonts w:cs="Arial"/>
        </w:rPr>
        <w:t xml:space="preserve">in a BENEFIT PROGRAM </w:t>
      </w:r>
      <w:r w:rsidRPr="009E2901">
        <w:rPr>
          <w:rFonts w:cs="Arial"/>
        </w:rPr>
        <w:t xml:space="preserve">under the </w:t>
      </w:r>
      <w:r w:rsidR="00787F92">
        <w:rPr>
          <w:rFonts w:cs="Arial"/>
        </w:rPr>
        <w:t>f</w:t>
      </w:r>
      <w:r w:rsidRPr="009E2901">
        <w:rPr>
          <w:rFonts w:cs="Arial"/>
        </w:rPr>
        <w:t xml:space="preserve">ederal or </w:t>
      </w:r>
      <w:r w:rsidR="00A71BDE">
        <w:rPr>
          <w:rFonts w:cs="Arial"/>
        </w:rPr>
        <w:t>STATE</w:t>
      </w:r>
      <w:r w:rsidR="00A71BDE" w:rsidRPr="009E2901">
        <w:rPr>
          <w:rFonts w:cs="Arial"/>
        </w:rPr>
        <w:t xml:space="preserve"> </w:t>
      </w:r>
      <w:r w:rsidRPr="009E2901">
        <w:rPr>
          <w:rFonts w:cs="Arial"/>
        </w:rPr>
        <w:t>continuation provisions</w:t>
      </w:r>
      <w:r w:rsidR="0055093E">
        <w:rPr>
          <w:rFonts w:cs="Arial"/>
        </w:rPr>
        <w:t>.</w:t>
      </w:r>
      <w:r w:rsidR="00DD4E05">
        <w:rPr>
          <w:rFonts w:cs="Arial"/>
        </w:rPr>
        <w:t xml:space="preserve"> </w:t>
      </w:r>
    </w:p>
    <w:p w14:paraId="3350FCDF" w14:textId="77777777" w:rsidR="008F5874" w:rsidRPr="009E2901" w:rsidRDefault="008F5874" w:rsidP="001C72DE">
      <w:pPr>
        <w:spacing w:after="0" w:line="240" w:lineRule="auto"/>
        <w:jc w:val="both"/>
        <w:rPr>
          <w:rFonts w:cs="Arial"/>
          <w:b/>
        </w:rPr>
      </w:pPr>
    </w:p>
    <w:p w14:paraId="4501C95C" w14:textId="7DD17068" w:rsidR="00DB1B10" w:rsidRPr="009E2901" w:rsidRDefault="008F5874" w:rsidP="001C72DE">
      <w:pPr>
        <w:spacing w:after="0" w:line="240" w:lineRule="auto"/>
        <w:jc w:val="both"/>
        <w:rPr>
          <w:rFonts w:cs="Arial"/>
          <w:b/>
        </w:rPr>
      </w:pPr>
      <w:r w:rsidRPr="00CC2C8F">
        <w:rPr>
          <w:rFonts w:cs="Arial"/>
          <w:b/>
        </w:rPr>
        <w:t>CONTRACT</w:t>
      </w:r>
      <w:r w:rsidRPr="009E2901">
        <w:rPr>
          <w:rFonts w:cs="Arial"/>
        </w:rPr>
        <w:t xml:space="preserve"> </w:t>
      </w:r>
      <w:r w:rsidR="00ED4C5F" w:rsidRPr="00273653">
        <w:rPr>
          <w:rFonts w:cs="Arial"/>
        </w:rPr>
        <w:t xml:space="preserve">means the written agreement </w:t>
      </w:r>
      <w:r w:rsidR="001B6A9D">
        <w:rPr>
          <w:rFonts w:cs="Arial"/>
        </w:rPr>
        <w:t xml:space="preserve">between </w:t>
      </w:r>
      <w:r w:rsidR="001877F5">
        <w:rPr>
          <w:rFonts w:cs="Arial"/>
        </w:rPr>
        <w:t xml:space="preserve">the </w:t>
      </w:r>
      <w:r w:rsidR="00222510">
        <w:rPr>
          <w:rFonts w:cs="Arial"/>
        </w:rPr>
        <w:t>CONTRACTOR</w:t>
      </w:r>
      <w:r w:rsidR="001B6A9D">
        <w:rPr>
          <w:rFonts w:cs="Arial"/>
        </w:rPr>
        <w:t xml:space="preserve"> and the </w:t>
      </w:r>
      <w:r w:rsidR="0011587C">
        <w:rPr>
          <w:rFonts w:cs="Arial"/>
        </w:rPr>
        <w:t>BOARD and</w:t>
      </w:r>
      <w:r w:rsidR="00222510">
        <w:rPr>
          <w:rFonts w:cs="Arial"/>
        </w:rPr>
        <w:t xml:space="preserve"> includes: CONTRACTOR’S</w:t>
      </w:r>
      <w:r w:rsidR="004D721D">
        <w:rPr>
          <w:rFonts w:cs="Arial"/>
        </w:rPr>
        <w:t xml:space="preserve"> </w:t>
      </w:r>
      <w:r w:rsidR="00ED4C5F" w:rsidRPr="00273653">
        <w:rPr>
          <w:rFonts w:cs="Arial"/>
        </w:rPr>
        <w:t>Proposal</w:t>
      </w:r>
      <w:r w:rsidR="00222510">
        <w:rPr>
          <w:rFonts w:cs="Arial"/>
        </w:rPr>
        <w:t xml:space="preserve"> as accepted by the DEPARTMENT, </w:t>
      </w:r>
      <w:r w:rsidR="00ED4C5F" w:rsidRPr="00273653">
        <w:rPr>
          <w:rFonts w:cs="Arial"/>
        </w:rPr>
        <w:t>RFP</w:t>
      </w:r>
      <w:r w:rsidR="00222510">
        <w:rPr>
          <w:rFonts w:cs="Arial"/>
        </w:rPr>
        <w:t xml:space="preserve"> ET</w:t>
      </w:r>
      <w:r w:rsidR="00494162">
        <w:rPr>
          <w:rFonts w:cs="Arial"/>
        </w:rPr>
        <w:t>D</w:t>
      </w:r>
      <w:r w:rsidR="00222510">
        <w:rPr>
          <w:rFonts w:cs="Arial"/>
        </w:rPr>
        <w:t>005</w:t>
      </w:r>
      <w:r w:rsidR="00494162">
        <w:rPr>
          <w:rFonts w:cs="Arial"/>
        </w:rPr>
        <w:t>3</w:t>
      </w:r>
      <w:r w:rsidR="00ED4C5F">
        <w:rPr>
          <w:rFonts w:cs="Arial"/>
        </w:rPr>
        <w:t xml:space="preserve">, </w:t>
      </w:r>
      <w:r w:rsidR="00222510">
        <w:rPr>
          <w:rFonts w:cs="Arial"/>
        </w:rPr>
        <w:t>this</w:t>
      </w:r>
      <w:r w:rsidR="00ED4C5F">
        <w:rPr>
          <w:rFonts w:cs="Arial"/>
        </w:rPr>
        <w:t xml:space="preserve"> </w:t>
      </w:r>
      <w:r w:rsidR="007453FD">
        <w:rPr>
          <w:rFonts w:cs="Arial"/>
        </w:rPr>
        <w:t>AGREEMENT</w:t>
      </w:r>
      <w:r w:rsidR="00ED4C5F">
        <w:rPr>
          <w:rFonts w:cs="Arial"/>
        </w:rPr>
        <w:t>,</w:t>
      </w:r>
      <w:r w:rsidR="00ED4C5F" w:rsidRPr="00273653">
        <w:rPr>
          <w:rFonts w:cs="Arial"/>
        </w:rPr>
        <w:t xml:space="preserve"> </w:t>
      </w:r>
      <w:r w:rsidR="00ED4C5F">
        <w:rPr>
          <w:rFonts w:cs="Arial"/>
        </w:rPr>
        <w:t xml:space="preserve">the Department Terms and Conditions, </w:t>
      </w:r>
      <w:r w:rsidR="00222510">
        <w:rPr>
          <w:rFonts w:cs="Arial"/>
        </w:rPr>
        <w:t>the CONTRACT cover</w:t>
      </w:r>
      <w:r w:rsidR="00ED4C5F">
        <w:rPr>
          <w:rFonts w:cs="Arial"/>
        </w:rPr>
        <w:t xml:space="preserve">, its exhibits, subsequent </w:t>
      </w:r>
      <w:proofErr w:type="gramStart"/>
      <w:r w:rsidR="00ED4C5F">
        <w:rPr>
          <w:rFonts w:cs="Arial"/>
        </w:rPr>
        <w:t>amendments</w:t>
      </w:r>
      <w:proofErr w:type="gramEnd"/>
      <w:r w:rsidR="00ED4C5F">
        <w:rPr>
          <w:rFonts w:cs="Arial"/>
        </w:rPr>
        <w:t xml:space="preserve"> and other documents</w:t>
      </w:r>
      <w:r w:rsidR="00222510">
        <w:rPr>
          <w:rFonts w:cs="Arial"/>
        </w:rPr>
        <w:t xml:space="preserve"> as agreed to by the CONTRACTOR and </w:t>
      </w:r>
      <w:r w:rsidR="00BC7803">
        <w:rPr>
          <w:rFonts w:cs="Arial"/>
        </w:rPr>
        <w:t xml:space="preserve">the </w:t>
      </w:r>
      <w:r w:rsidR="00222510">
        <w:rPr>
          <w:rFonts w:cs="Arial"/>
        </w:rPr>
        <w:t>DEPARTMENT</w:t>
      </w:r>
      <w:r w:rsidR="00ED4C5F" w:rsidRPr="00273653">
        <w:rPr>
          <w:rFonts w:cs="Arial"/>
        </w:rPr>
        <w:t>.</w:t>
      </w:r>
    </w:p>
    <w:p w14:paraId="709699CC" w14:textId="77777777" w:rsidR="008F5874" w:rsidRPr="009E2901" w:rsidRDefault="008F5874" w:rsidP="001C72DE">
      <w:pPr>
        <w:spacing w:after="0" w:line="240" w:lineRule="auto"/>
        <w:jc w:val="both"/>
        <w:rPr>
          <w:rFonts w:cs="Arial"/>
          <w:b/>
        </w:rPr>
      </w:pPr>
    </w:p>
    <w:p w14:paraId="5C971CF8" w14:textId="1E34F8BE" w:rsidR="008F5874" w:rsidRPr="00054D4A" w:rsidRDefault="008F5874" w:rsidP="001C72DE">
      <w:pPr>
        <w:spacing w:after="0" w:line="240" w:lineRule="auto"/>
        <w:jc w:val="both"/>
        <w:rPr>
          <w:rFonts w:cs="Arial"/>
        </w:rPr>
      </w:pPr>
      <w:r w:rsidRPr="00BF24F1">
        <w:rPr>
          <w:rFonts w:cs="Arial"/>
          <w:b/>
        </w:rPr>
        <w:t>CONTRACTOR</w:t>
      </w:r>
      <w:r w:rsidRPr="009E2901">
        <w:rPr>
          <w:rFonts w:cs="Arial"/>
          <w:b/>
        </w:rPr>
        <w:t xml:space="preserve"> </w:t>
      </w:r>
      <w:r w:rsidR="00054D4A" w:rsidRPr="00045711">
        <w:rPr>
          <w:rFonts w:cs="Arial"/>
        </w:rPr>
        <w:t xml:space="preserve">means </w:t>
      </w:r>
      <w:r w:rsidR="00032ECB">
        <w:rPr>
          <w:rFonts w:cs="Arial"/>
        </w:rPr>
        <w:t>a</w:t>
      </w:r>
      <w:r w:rsidR="00032ECB" w:rsidRPr="00045711">
        <w:rPr>
          <w:rFonts w:cs="Arial"/>
        </w:rPr>
        <w:t xml:space="preserve"> P</w:t>
      </w:r>
      <w:r w:rsidR="00032ECB">
        <w:rPr>
          <w:rFonts w:cs="Arial"/>
        </w:rPr>
        <w:t xml:space="preserve">ROPOSER </w:t>
      </w:r>
      <w:r w:rsidR="00032ECB" w:rsidRPr="00045711">
        <w:rPr>
          <w:rFonts w:cs="Arial"/>
        </w:rPr>
        <w:t xml:space="preserve">who is awarded </w:t>
      </w:r>
      <w:r w:rsidR="00032ECB">
        <w:rPr>
          <w:rFonts w:cs="Arial"/>
        </w:rPr>
        <w:t>a</w:t>
      </w:r>
      <w:r w:rsidR="00032ECB" w:rsidRPr="00045711">
        <w:rPr>
          <w:rFonts w:cs="Arial"/>
        </w:rPr>
        <w:t xml:space="preserve"> C</w:t>
      </w:r>
      <w:r w:rsidR="00032ECB">
        <w:rPr>
          <w:rFonts w:cs="Arial"/>
        </w:rPr>
        <w:t>ONTRACT</w:t>
      </w:r>
      <w:r w:rsidR="004E2FBA">
        <w:rPr>
          <w:rFonts w:cs="Arial"/>
        </w:rPr>
        <w:t xml:space="preserve"> and is a party to an executed CONTRACT with the DEPARTMENT.</w:t>
      </w:r>
      <w:r w:rsidR="00222510">
        <w:rPr>
          <w:rFonts w:cs="Arial"/>
        </w:rPr>
        <w:t xml:space="preserve"> </w:t>
      </w:r>
    </w:p>
    <w:p w14:paraId="2C3F4BA8" w14:textId="77777777" w:rsidR="008F5874" w:rsidRDefault="008F5874" w:rsidP="001C72DE">
      <w:pPr>
        <w:spacing w:after="0" w:line="240" w:lineRule="auto"/>
        <w:jc w:val="both"/>
        <w:rPr>
          <w:rFonts w:cs="Arial"/>
        </w:rPr>
      </w:pPr>
    </w:p>
    <w:p w14:paraId="134645A6" w14:textId="77777777" w:rsidR="00377657" w:rsidRDefault="00377657" w:rsidP="001C72DE">
      <w:pPr>
        <w:spacing w:after="0" w:line="240" w:lineRule="auto"/>
        <w:jc w:val="both"/>
        <w:rPr>
          <w:rFonts w:cs="Arial"/>
          <w:b/>
        </w:rPr>
      </w:pPr>
      <w:r w:rsidRPr="00DA6043">
        <w:rPr>
          <w:rFonts w:cs="Arial"/>
          <w:b/>
        </w:rPr>
        <w:t>CONTRIBUTION</w:t>
      </w:r>
      <w:r>
        <w:rPr>
          <w:rFonts w:cs="Arial"/>
          <w:b/>
        </w:rPr>
        <w:t xml:space="preserve"> </w:t>
      </w:r>
      <w:r w:rsidRPr="00377657">
        <w:rPr>
          <w:rFonts w:cs="Arial"/>
        </w:rPr>
        <w:t>means</w:t>
      </w:r>
      <w:r w:rsidR="0054149A">
        <w:rPr>
          <w:rFonts w:cs="Arial"/>
        </w:rPr>
        <w:t xml:space="preserve"> the money </w:t>
      </w:r>
      <w:r w:rsidR="00555509">
        <w:rPr>
          <w:rFonts w:cs="Arial"/>
        </w:rPr>
        <w:t xml:space="preserve">deposited into a PARTICIPANT’S </w:t>
      </w:r>
      <w:r w:rsidR="00E479A3">
        <w:rPr>
          <w:rFonts w:cs="Arial"/>
        </w:rPr>
        <w:t>BENEFIT PROGRAM</w:t>
      </w:r>
      <w:r w:rsidR="00555509">
        <w:rPr>
          <w:rFonts w:cs="Arial"/>
        </w:rPr>
        <w:t xml:space="preserve"> account</w:t>
      </w:r>
      <w:r w:rsidR="0054149A">
        <w:rPr>
          <w:rFonts w:cs="Arial"/>
        </w:rPr>
        <w:t xml:space="preserve">. </w:t>
      </w:r>
      <w:r w:rsidRPr="00377657">
        <w:rPr>
          <w:rFonts w:cs="Arial"/>
        </w:rPr>
        <w:t xml:space="preserve"> </w:t>
      </w:r>
    </w:p>
    <w:p w14:paraId="09EAAE13" w14:textId="77777777" w:rsidR="00377657" w:rsidRDefault="00377657" w:rsidP="001C72DE">
      <w:pPr>
        <w:spacing w:after="0" w:line="240" w:lineRule="auto"/>
        <w:jc w:val="both"/>
        <w:rPr>
          <w:rFonts w:cs="Arial"/>
          <w:b/>
        </w:rPr>
      </w:pPr>
    </w:p>
    <w:p w14:paraId="0B24CE4C" w14:textId="77777777" w:rsidR="008F5874" w:rsidRPr="00045711" w:rsidRDefault="008F5874" w:rsidP="001C72DE">
      <w:pPr>
        <w:spacing w:after="0" w:line="240" w:lineRule="auto"/>
        <w:jc w:val="both"/>
        <w:rPr>
          <w:rFonts w:cs="Arial"/>
        </w:rPr>
      </w:pPr>
      <w:r w:rsidRPr="00DA6043">
        <w:rPr>
          <w:rFonts w:cs="Arial"/>
          <w:b/>
        </w:rPr>
        <w:t>DAY</w:t>
      </w:r>
      <w:r w:rsidRPr="00273653">
        <w:rPr>
          <w:rFonts w:cs="Arial"/>
          <w:b/>
        </w:rPr>
        <w:t xml:space="preserve"> </w:t>
      </w:r>
      <w:r w:rsidR="00E516D0" w:rsidRPr="00045711">
        <w:rPr>
          <w:rFonts w:cs="Arial"/>
        </w:rPr>
        <w:t xml:space="preserve">means </w:t>
      </w:r>
      <w:r w:rsidR="0045711F">
        <w:rPr>
          <w:rFonts w:cs="Arial"/>
        </w:rPr>
        <w:t>CALENDAR DAY</w:t>
      </w:r>
      <w:r w:rsidR="00E516D0" w:rsidRPr="00045711">
        <w:rPr>
          <w:rFonts w:cs="Arial"/>
        </w:rPr>
        <w:t xml:space="preserve"> unless otherwise indicated.</w:t>
      </w:r>
    </w:p>
    <w:p w14:paraId="1E0AE05A" w14:textId="77777777" w:rsidR="008F5874" w:rsidRDefault="008F5874" w:rsidP="001C72DE">
      <w:pPr>
        <w:spacing w:after="0" w:line="240" w:lineRule="auto"/>
        <w:jc w:val="both"/>
        <w:rPr>
          <w:rFonts w:cs="Arial"/>
          <w:b/>
        </w:rPr>
      </w:pPr>
    </w:p>
    <w:p w14:paraId="224D8CA7" w14:textId="77777777" w:rsidR="00A83882" w:rsidRDefault="00A83882" w:rsidP="001C72DE">
      <w:pPr>
        <w:spacing w:after="0" w:line="240" w:lineRule="auto"/>
        <w:jc w:val="both"/>
        <w:rPr>
          <w:rFonts w:cs="Arial"/>
        </w:rPr>
      </w:pPr>
      <w:r w:rsidRPr="00DA6043">
        <w:rPr>
          <w:rFonts w:cs="Arial"/>
          <w:b/>
        </w:rPr>
        <w:t>DEBIT CARD</w:t>
      </w:r>
      <w:r>
        <w:rPr>
          <w:rFonts w:cs="Arial"/>
          <w:b/>
        </w:rPr>
        <w:t xml:space="preserve"> </w:t>
      </w:r>
      <w:r w:rsidRPr="00A83882">
        <w:rPr>
          <w:rFonts w:cs="Arial"/>
        </w:rPr>
        <w:t>means</w:t>
      </w:r>
      <w:r w:rsidR="007E0E38">
        <w:rPr>
          <w:rFonts w:cs="Arial"/>
        </w:rPr>
        <w:t xml:space="preserve"> a payment card issued to allow a PARTICIPANT to access their </w:t>
      </w:r>
      <w:r w:rsidR="00E479A3">
        <w:rPr>
          <w:rFonts w:cs="Arial"/>
        </w:rPr>
        <w:t>BENEFIT PROGRAM</w:t>
      </w:r>
      <w:r w:rsidR="007E0E38">
        <w:rPr>
          <w:rFonts w:cs="Arial"/>
        </w:rPr>
        <w:t xml:space="preserve"> funds. </w:t>
      </w:r>
    </w:p>
    <w:p w14:paraId="14199FBD" w14:textId="77777777" w:rsidR="003633EA" w:rsidRDefault="003633EA" w:rsidP="001C72DE">
      <w:pPr>
        <w:spacing w:after="0" w:line="240" w:lineRule="auto"/>
        <w:jc w:val="both"/>
        <w:rPr>
          <w:rFonts w:cs="Arial"/>
          <w:b/>
        </w:rPr>
      </w:pPr>
    </w:p>
    <w:p w14:paraId="3611CA8F" w14:textId="3AC87AB7" w:rsidR="003633EA" w:rsidRPr="003633EA" w:rsidRDefault="003633EA" w:rsidP="001C72DE">
      <w:pPr>
        <w:spacing w:after="0" w:line="240" w:lineRule="auto"/>
        <w:jc w:val="both"/>
        <w:rPr>
          <w:rFonts w:cs="Arial"/>
        </w:rPr>
      </w:pPr>
      <w:r w:rsidRPr="00DA6043">
        <w:rPr>
          <w:rFonts w:cs="Arial"/>
          <w:b/>
        </w:rPr>
        <w:lastRenderedPageBreak/>
        <w:t>DEDUCTIBLE</w:t>
      </w:r>
      <w:r w:rsidRPr="003633EA">
        <w:rPr>
          <w:rFonts w:cs="Arial"/>
          <w:b/>
        </w:rPr>
        <w:t xml:space="preserve"> </w:t>
      </w:r>
      <w:r w:rsidRPr="003633EA">
        <w:rPr>
          <w:rFonts w:cs="Arial"/>
        </w:rPr>
        <w:t xml:space="preserve">means a predetermined amount of money that a PARTICIPANT must pay before benefits are eligible for payment by </w:t>
      </w:r>
      <w:r w:rsidR="00BC7803">
        <w:rPr>
          <w:rFonts w:cs="Arial"/>
        </w:rPr>
        <w:t>the PARTICIPANT’S</w:t>
      </w:r>
      <w:r w:rsidR="00BC7803" w:rsidRPr="003633EA">
        <w:rPr>
          <w:rFonts w:cs="Arial"/>
        </w:rPr>
        <w:t xml:space="preserve"> </w:t>
      </w:r>
      <w:r w:rsidRPr="003633EA">
        <w:rPr>
          <w:rFonts w:cs="Arial"/>
        </w:rPr>
        <w:t>insurance.</w:t>
      </w:r>
    </w:p>
    <w:p w14:paraId="6394B2ED" w14:textId="77777777" w:rsidR="006048BA" w:rsidRDefault="006048BA" w:rsidP="001C72DE">
      <w:pPr>
        <w:spacing w:after="0" w:line="240" w:lineRule="auto"/>
        <w:jc w:val="both"/>
        <w:rPr>
          <w:rFonts w:cs="Arial"/>
          <w:b/>
        </w:rPr>
      </w:pPr>
    </w:p>
    <w:p w14:paraId="5AA12C47" w14:textId="38188EBB" w:rsidR="008F5874" w:rsidRPr="009E2901" w:rsidRDefault="008F5874" w:rsidP="001C72DE">
      <w:pPr>
        <w:spacing w:after="0" w:line="240" w:lineRule="auto"/>
        <w:jc w:val="both"/>
        <w:rPr>
          <w:rFonts w:cs="Arial"/>
          <w:b/>
        </w:rPr>
      </w:pPr>
      <w:r w:rsidRPr="00DA6043">
        <w:rPr>
          <w:rFonts w:cs="Arial"/>
          <w:b/>
        </w:rPr>
        <w:t>DEPARTMENT</w:t>
      </w:r>
      <w:r w:rsidRPr="00DA6043">
        <w:rPr>
          <w:rFonts w:cs="Arial"/>
        </w:rPr>
        <w:t xml:space="preserve"> </w:t>
      </w:r>
      <w:r w:rsidR="00385952" w:rsidRPr="00DA6043">
        <w:rPr>
          <w:rFonts w:cs="Arial"/>
        </w:rPr>
        <w:t xml:space="preserve">or </w:t>
      </w:r>
      <w:r w:rsidR="00385952" w:rsidRPr="00045711">
        <w:rPr>
          <w:rFonts w:cs="Arial"/>
          <w:b/>
        </w:rPr>
        <w:t>ETF</w:t>
      </w:r>
      <w:r w:rsidR="00385952">
        <w:rPr>
          <w:rFonts w:cs="Arial"/>
        </w:rPr>
        <w:t xml:space="preserve"> </w:t>
      </w:r>
      <w:r w:rsidRPr="009E2901">
        <w:rPr>
          <w:rFonts w:cs="Arial"/>
        </w:rPr>
        <w:t>means the Wisconsin Department of Employee Trust Funds.</w:t>
      </w:r>
    </w:p>
    <w:p w14:paraId="742C7522" w14:textId="77777777" w:rsidR="008F5874" w:rsidRPr="009E2901" w:rsidRDefault="008F5874" w:rsidP="001C72DE">
      <w:pPr>
        <w:spacing w:after="0" w:line="240" w:lineRule="auto"/>
        <w:jc w:val="both"/>
        <w:rPr>
          <w:rFonts w:cs="Arial"/>
          <w:b/>
        </w:rPr>
      </w:pPr>
    </w:p>
    <w:p w14:paraId="43F3447F" w14:textId="1B8219FD" w:rsidR="00CC2E45" w:rsidRPr="00761BF5" w:rsidRDefault="00CC2E45" w:rsidP="001C72DE">
      <w:pPr>
        <w:spacing w:after="0" w:line="240" w:lineRule="auto"/>
        <w:jc w:val="both"/>
        <w:rPr>
          <w:rFonts w:cs="Arial"/>
          <w:bCs/>
        </w:rPr>
      </w:pPr>
      <w:r>
        <w:rPr>
          <w:rFonts w:cs="Arial"/>
          <w:b/>
        </w:rPr>
        <w:t xml:space="preserve">DEPENDENT </w:t>
      </w:r>
      <w:r w:rsidR="00761BF5" w:rsidRPr="00761BF5">
        <w:rPr>
          <w:rFonts w:cs="Arial"/>
          <w:bCs/>
        </w:rPr>
        <w:t xml:space="preserve">see Section </w:t>
      </w:r>
      <w:proofErr w:type="spellStart"/>
      <w:r w:rsidR="00761BF5" w:rsidRPr="00761BF5">
        <w:rPr>
          <w:rFonts w:cs="Arial"/>
          <w:bCs/>
        </w:rPr>
        <w:t>125B</w:t>
      </w:r>
      <w:proofErr w:type="spellEnd"/>
      <w:r w:rsidR="00761BF5" w:rsidRPr="00761BF5">
        <w:rPr>
          <w:rFonts w:cs="Arial"/>
          <w:bCs/>
        </w:rPr>
        <w:t xml:space="preserve"> below.</w:t>
      </w:r>
    </w:p>
    <w:p w14:paraId="7AAB5FB5" w14:textId="77777777" w:rsidR="00CC2E45" w:rsidRDefault="00CC2E45" w:rsidP="001C72DE">
      <w:pPr>
        <w:spacing w:after="0" w:line="240" w:lineRule="auto"/>
        <w:jc w:val="both"/>
        <w:rPr>
          <w:rFonts w:cs="Arial"/>
          <w:b/>
        </w:rPr>
      </w:pPr>
    </w:p>
    <w:p w14:paraId="68969548" w14:textId="2BD71A76" w:rsidR="00757D73" w:rsidRDefault="00757D73" w:rsidP="001C72DE">
      <w:pPr>
        <w:spacing w:after="0" w:line="240" w:lineRule="auto"/>
        <w:jc w:val="both"/>
        <w:rPr>
          <w:rFonts w:cs="Arial"/>
          <w:b/>
        </w:rPr>
      </w:pPr>
      <w:r w:rsidRPr="00DA6043">
        <w:rPr>
          <w:rFonts w:cs="Arial"/>
          <w:b/>
        </w:rPr>
        <w:t>DEPENDENT DAY</w:t>
      </w:r>
      <w:r w:rsidR="00DE3046" w:rsidRPr="00DA6043">
        <w:rPr>
          <w:rFonts w:cs="Arial"/>
          <w:b/>
        </w:rPr>
        <w:t xml:space="preserve"> </w:t>
      </w:r>
      <w:r w:rsidRPr="00DA6043">
        <w:rPr>
          <w:rFonts w:cs="Arial"/>
          <w:b/>
        </w:rPr>
        <w:t>CARE ACCOUNT</w:t>
      </w:r>
      <w:r w:rsidR="00DE3046" w:rsidRPr="00045711">
        <w:rPr>
          <w:rFonts w:cs="Arial"/>
        </w:rPr>
        <w:t xml:space="preserve"> </w:t>
      </w:r>
      <w:r w:rsidR="007559B5">
        <w:rPr>
          <w:rFonts w:cs="Arial"/>
        </w:rPr>
        <w:t>(sometimes referred to a</w:t>
      </w:r>
      <w:r w:rsidR="00DE3046" w:rsidRPr="00DA6043">
        <w:rPr>
          <w:rFonts w:cs="Arial"/>
          <w:b/>
        </w:rPr>
        <w:t xml:space="preserve"> DEPENDENT DAY CARE FSA</w:t>
      </w:r>
      <w:r w:rsidR="007559B5">
        <w:rPr>
          <w:rFonts w:cs="Arial"/>
          <w:b/>
        </w:rPr>
        <w:t>)</w:t>
      </w:r>
      <w:r>
        <w:rPr>
          <w:rFonts w:cs="Arial"/>
          <w:b/>
        </w:rPr>
        <w:t xml:space="preserve"> </w:t>
      </w:r>
      <w:r w:rsidRPr="006048BA">
        <w:rPr>
          <w:rFonts w:cs="Arial"/>
        </w:rPr>
        <w:t>means</w:t>
      </w:r>
      <w:r w:rsidRPr="00966BC9">
        <w:rPr>
          <w:rFonts w:cs="Arial"/>
        </w:rPr>
        <w:t xml:space="preserve"> </w:t>
      </w:r>
      <w:r w:rsidR="006048BA" w:rsidRPr="00966BC9">
        <w:rPr>
          <w:rFonts w:cs="Arial"/>
        </w:rPr>
        <w:t>a pre-tax benefit account that allows</w:t>
      </w:r>
      <w:r w:rsidR="006048BA" w:rsidRPr="0025774A">
        <w:rPr>
          <w:rFonts w:cs="Arial"/>
        </w:rPr>
        <w:t xml:space="preserve"> </w:t>
      </w:r>
      <w:r w:rsidR="006048BA" w:rsidRPr="00E35CBB">
        <w:rPr>
          <w:rFonts w:cs="Arial"/>
          <w:shd w:val="clear" w:color="auto" w:fill="FFFFFF"/>
        </w:rPr>
        <w:t>for tax-free reimbursement of eligible </w:t>
      </w:r>
      <w:r w:rsidR="006048BA" w:rsidRPr="00E35CBB">
        <w:rPr>
          <w:rStyle w:val="Emphasis"/>
          <w:rFonts w:cs="Arial"/>
          <w:bCs/>
          <w:i w:val="0"/>
          <w:iCs w:val="0"/>
          <w:shd w:val="clear" w:color="auto" w:fill="FFFFFF"/>
        </w:rPr>
        <w:t>day</w:t>
      </w:r>
      <w:r w:rsidR="009837C4">
        <w:rPr>
          <w:rStyle w:val="Emphasis"/>
          <w:rFonts w:cs="Arial"/>
          <w:bCs/>
          <w:i w:val="0"/>
          <w:iCs w:val="0"/>
          <w:shd w:val="clear" w:color="auto" w:fill="FFFFFF"/>
        </w:rPr>
        <w:t xml:space="preserve"> </w:t>
      </w:r>
      <w:r w:rsidR="006048BA" w:rsidRPr="00E35CBB">
        <w:rPr>
          <w:rStyle w:val="Emphasis"/>
          <w:rFonts w:cs="Arial"/>
          <w:bCs/>
          <w:i w:val="0"/>
          <w:iCs w:val="0"/>
          <w:shd w:val="clear" w:color="auto" w:fill="FFFFFF"/>
        </w:rPr>
        <w:t>care</w:t>
      </w:r>
      <w:r w:rsidR="006048BA" w:rsidRPr="00E35CBB">
        <w:rPr>
          <w:rFonts w:cs="Arial"/>
          <w:shd w:val="clear" w:color="auto" w:fill="FFFFFF"/>
        </w:rPr>
        <w:t xml:space="preserve"> expenses or other custodial care for </w:t>
      </w:r>
      <w:r w:rsidR="00284495" w:rsidRPr="00E35CBB">
        <w:rPr>
          <w:rFonts w:cs="Arial"/>
          <w:shd w:val="clear" w:color="auto" w:fill="FFFFFF"/>
        </w:rPr>
        <w:t>QUALIFIED DEPENDENTS</w:t>
      </w:r>
      <w:r w:rsidR="006048BA" w:rsidRPr="00E35CBB">
        <w:rPr>
          <w:rFonts w:cs="Arial"/>
          <w:shd w:val="clear" w:color="auto" w:fill="FFFFFF"/>
        </w:rPr>
        <w:t>.</w:t>
      </w:r>
    </w:p>
    <w:p w14:paraId="73E9D5C7" w14:textId="77777777" w:rsidR="008F5874" w:rsidRPr="005A3303" w:rsidRDefault="008F5874" w:rsidP="001C72DE">
      <w:pPr>
        <w:spacing w:after="0" w:line="240" w:lineRule="auto"/>
        <w:jc w:val="both"/>
        <w:rPr>
          <w:rFonts w:cs="Arial"/>
        </w:rPr>
      </w:pPr>
    </w:p>
    <w:p w14:paraId="6CBB1F56" w14:textId="75E5173F" w:rsidR="008F5874" w:rsidRPr="009E2901" w:rsidRDefault="00C532A3" w:rsidP="001C72DE">
      <w:pPr>
        <w:spacing w:after="0" w:line="240" w:lineRule="auto"/>
        <w:jc w:val="both"/>
        <w:rPr>
          <w:rFonts w:cs="Arial"/>
        </w:rPr>
      </w:pPr>
      <w:r w:rsidRPr="00DA6043">
        <w:rPr>
          <w:rFonts w:cs="Arial"/>
          <w:b/>
        </w:rPr>
        <w:t>EMPLOYEE</w:t>
      </w:r>
      <w:r w:rsidR="00286C2F">
        <w:rPr>
          <w:rFonts w:cs="Arial"/>
          <w:b/>
        </w:rPr>
        <w:t>(S)</w:t>
      </w:r>
      <w:r>
        <w:rPr>
          <w:rFonts w:cs="Arial"/>
          <w:b/>
        </w:rPr>
        <w:t xml:space="preserve"> </w:t>
      </w:r>
      <w:r w:rsidR="008F5874" w:rsidRPr="009E2901">
        <w:rPr>
          <w:rFonts w:cs="Arial"/>
        </w:rPr>
        <w:t xml:space="preserve">means an </w:t>
      </w:r>
      <w:r w:rsidR="002F7E04">
        <w:rPr>
          <w:rFonts w:cs="Arial"/>
        </w:rPr>
        <w:t>eligible</w:t>
      </w:r>
      <w:r w:rsidR="002F7E04" w:rsidRPr="009E2901">
        <w:rPr>
          <w:rFonts w:cs="Arial"/>
        </w:rPr>
        <w:t xml:space="preserve"> </w:t>
      </w:r>
      <w:r w:rsidR="002F7E04">
        <w:rPr>
          <w:rFonts w:cs="Arial"/>
        </w:rPr>
        <w:t>employee</w:t>
      </w:r>
      <w:r w:rsidR="002F7E04" w:rsidRPr="009E2901">
        <w:rPr>
          <w:rFonts w:cs="Arial"/>
        </w:rPr>
        <w:t xml:space="preserve"> </w:t>
      </w:r>
      <w:r w:rsidR="008F5874" w:rsidRPr="009E2901">
        <w:rPr>
          <w:rFonts w:cs="Arial"/>
        </w:rPr>
        <w:t xml:space="preserve">of the State of Wisconsin as defined under </w:t>
      </w:r>
      <w:hyperlink r:id="rId14" w:history="1">
        <w:r w:rsidR="008F5874" w:rsidRPr="009E2901">
          <w:rPr>
            <w:rStyle w:val="Hyperlink"/>
            <w:rFonts w:cs="Arial"/>
          </w:rPr>
          <w:t>Wis. Stat. § 40.02 (25) (a), 1., 2.,</w:t>
        </w:r>
        <w:r w:rsidR="00B141D5">
          <w:rPr>
            <w:rStyle w:val="Hyperlink"/>
            <w:rFonts w:cs="Arial"/>
          </w:rPr>
          <w:t xml:space="preserve"> 3.,</w:t>
        </w:r>
        <w:r w:rsidR="008F5874" w:rsidRPr="009E2901">
          <w:rPr>
            <w:rStyle w:val="Hyperlink"/>
            <w:rFonts w:cs="Arial"/>
          </w:rPr>
          <w:t xml:space="preserve"> or (b), </w:t>
        </w:r>
        <w:proofErr w:type="spellStart"/>
        <w:r w:rsidR="008F5874" w:rsidRPr="009E2901">
          <w:rPr>
            <w:rStyle w:val="Hyperlink"/>
            <w:rFonts w:cs="Arial"/>
          </w:rPr>
          <w:t>1m</w:t>
        </w:r>
        <w:proofErr w:type="spellEnd"/>
        <w:r w:rsidR="008F5874" w:rsidRPr="009E2901">
          <w:rPr>
            <w:rStyle w:val="Hyperlink"/>
            <w:rFonts w:cs="Arial"/>
          </w:rPr>
          <w:t xml:space="preserve">., 2., </w:t>
        </w:r>
        <w:proofErr w:type="spellStart"/>
        <w:r w:rsidR="008F5874" w:rsidRPr="009E2901">
          <w:rPr>
            <w:rStyle w:val="Hyperlink"/>
            <w:rFonts w:cs="Arial"/>
          </w:rPr>
          <w:t>2g</w:t>
        </w:r>
        <w:proofErr w:type="spellEnd"/>
        <w:r w:rsidR="008F5874" w:rsidRPr="009E2901">
          <w:rPr>
            <w:rStyle w:val="Hyperlink"/>
            <w:rFonts w:cs="Arial"/>
          </w:rPr>
          <w:t>., or 8</w:t>
        </w:r>
      </w:hyperlink>
      <w:r w:rsidR="00B141D5">
        <w:rPr>
          <w:rFonts w:cs="Arial"/>
        </w:rPr>
        <w:t xml:space="preserve"> and </w:t>
      </w:r>
      <w:hyperlink r:id="rId15" w:history="1">
        <w:r w:rsidR="00B141D5" w:rsidRPr="00B141D5">
          <w:rPr>
            <w:rStyle w:val="Hyperlink"/>
            <w:rFonts w:cs="Arial"/>
          </w:rPr>
          <w:t>Wis. Stat. § 40.02 (40)</w:t>
        </w:r>
      </w:hyperlink>
      <w:r w:rsidR="00B141D5">
        <w:rPr>
          <w:rFonts w:cs="Arial"/>
        </w:rPr>
        <w:t>.</w:t>
      </w:r>
    </w:p>
    <w:p w14:paraId="61AE23BF" w14:textId="77777777" w:rsidR="008F5874" w:rsidRPr="009E2901" w:rsidRDefault="008F5874" w:rsidP="001C72DE">
      <w:pPr>
        <w:spacing w:after="0" w:line="240" w:lineRule="auto"/>
        <w:ind w:left="720"/>
        <w:jc w:val="both"/>
        <w:rPr>
          <w:rFonts w:cs="Arial"/>
        </w:rPr>
      </w:pPr>
    </w:p>
    <w:p w14:paraId="709E39D0" w14:textId="49601333" w:rsidR="00234989" w:rsidRPr="00045711" w:rsidRDefault="00234989" w:rsidP="001C72DE">
      <w:pPr>
        <w:spacing w:after="0" w:line="240" w:lineRule="auto"/>
        <w:jc w:val="both"/>
        <w:rPr>
          <w:rFonts w:cs="Arial"/>
        </w:rPr>
      </w:pPr>
      <w:r w:rsidRPr="00DA6043">
        <w:rPr>
          <w:rFonts w:cs="Arial"/>
          <w:b/>
        </w:rPr>
        <w:t>EMPLOYEE REIMBURSEMENT ACCOUNT</w:t>
      </w:r>
      <w:r w:rsidR="00A80C94" w:rsidRPr="00DA6043">
        <w:rPr>
          <w:rFonts w:cs="Arial"/>
          <w:b/>
        </w:rPr>
        <w:t xml:space="preserve"> or ERA</w:t>
      </w:r>
      <w:r w:rsidR="00A80C94">
        <w:rPr>
          <w:rFonts w:cs="Arial"/>
          <w:b/>
        </w:rPr>
        <w:t xml:space="preserve"> </w:t>
      </w:r>
      <w:r w:rsidR="00114234">
        <w:rPr>
          <w:rFonts w:cs="Arial"/>
          <w:b/>
        </w:rPr>
        <w:t xml:space="preserve">BENEFIT PROGRAM </w:t>
      </w:r>
      <w:r w:rsidRPr="00966BC9">
        <w:rPr>
          <w:rFonts w:cs="Arial"/>
        </w:rPr>
        <w:t>means</w:t>
      </w:r>
      <w:r>
        <w:rPr>
          <w:rFonts w:cs="Arial"/>
          <w:b/>
        </w:rPr>
        <w:t xml:space="preserve"> </w:t>
      </w:r>
      <w:r w:rsidR="006011AE" w:rsidRPr="00045711">
        <w:rPr>
          <w:rFonts w:cs="Arial"/>
        </w:rPr>
        <w:t>Health Care Flexible Spending Account, Limited Purpose Flexible Spending Account, and Dependent Day Care Account</w:t>
      </w:r>
      <w:r w:rsidR="00114234">
        <w:rPr>
          <w:rFonts w:cs="Arial"/>
        </w:rPr>
        <w:t xml:space="preserve"> BENEFIT PROGRAMS</w:t>
      </w:r>
      <w:r w:rsidR="006011AE" w:rsidRPr="00045711">
        <w:rPr>
          <w:rFonts w:cs="Arial"/>
        </w:rPr>
        <w:t xml:space="preserve">. ERA is also known as Flexible Spending Account (FSA). </w:t>
      </w:r>
    </w:p>
    <w:p w14:paraId="011CE231" w14:textId="77777777" w:rsidR="00234989" w:rsidRDefault="00234989" w:rsidP="001C72DE">
      <w:pPr>
        <w:spacing w:after="0" w:line="240" w:lineRule="auto"/>
        <w:jc w:val="both"/>
        <w:rPr>
          <w:rFonts w:cs="Arial"/>
          <w:b/>
        </w:rPr>
      </w:pPr>
    </w:p>
    <w:p w14:paraId="4C1E2E91" w14:textId="39B5C36B" w:rsidR="008F5874" w:rsidRPr="009E2901" w:rsidRDefault="008F5874" w:rsidP="001C72DE">
      <w:pPr>
        <w:spacing w:after="0" w:line="240" w:lineRule="auto"/>
        <w:jc w:val="both"/>
        <w:rPr>
          <w:rFonts w:cs="Arial"/>
          <w:b/>
        </w:rPr>
      </w:pPr>
      <w:r w:rsidRPr="00DA6043">
        <w:rPr>
          <w:rFonts w:cs="Arial"/>
          <w:b/>
        </w:rPr>
        <w:t>EMPLOYER</w:t>
      </w:r>
      <w:r w:rsidR="00C532A3">
        <w:rPr>
          <w:rFonts w:cs="Arial"/>
          <w:b/>
        </w:rPr>
        <w:t xml:space="preserve"> </w:t>
      </w:r>
      <w:r w:rsidRPr="009E2901">
        <w:rPr>
          <w:rFonts w:cs="Arial"/>
        </w:rPr>
        <w:t xml:space="preserve">means an eligible </w:t>
      </w:r>
      <w:r w:rsidR="00BC7803">
        <w:rPr>
          <w:rFonts w:cs="Arial"/>
        </w:rPr>
        <w:t>STATE</w:t>
      </w:r>
      <w:r w:rsidRPr="009E2901">
        <w:rPr>
          <w:rFonts w:cs="Arial"/>
        </w:rPr>
        <w:t xml:space="preserve"> agency as defined in </w:t>
      </w:r>
      <w:hyperlink r:id="rId16" w:history="1">
        <w:r w:rsidRPr="009E2901">
          <w:rPr>
            <w:rStyle w:val="Hyperlink"/>
            <w:rFonts w:cs="Arial"/>
          </w:rPr>
          <w:t>Wis. Stat. § 40.02 (54)</w:t>
        </w:r>
      </w:hyperlink>
      <w:r w:rsidRPr="009E2901">
        <w:rPr>
          <w:rFonts w:cs="Arial"/>
        </w:rPr>
        <w:t>.</w:t>
      </w:r>
      <w:r w:rsidR="004563DC" w:rsidRPr="004563DC">
        <w:t xml:space="preserve"> </w:t>
      </w:r>
    </w:p>
    <w:p w14:paraId="3CED566E" w14:textId="77777777" w:rsidR="008F5874" w:rsidRPr="009E2901" w:rsidRDefault="008F5874" w:rsidP="001C72DE">
      <w:pPr>
        <w:spacing w:after="0" w:line="240" w:lineRule="auto"/>
        <w:ind w:left="720"/>
        <w:jc w:val="both"/>
        <w:rPr>
          <w:rFonts w:cs="Arial"/>
        </w:rPr>
      </w:pPr>
    </w:p>
    <w:p w14:paraId="78199286" w14:textId="47F65D32" w:rsidR="00C16001" w:rsidRPr="002505B3" w:rsidRDefault="00EC18BA" w:rsidP="001C72DE">
      <w:pPr>
        <w:spacing w:after="0" w:line="240" w:lineRule="auto"/>
        <w:jc w:val="both"/>
        <w:rPr>
          <w:b/>
          <w:bCs/>
          <w:szCs w:val="22"/>
        </w:rPr>
      </w:pPr>
      <w:r>
        <w:rPr>
          <w:b/>
          <w:bCs/>
          <w:szCs w:val="22"/>
        </w:rPr>
        <w:t xml:space="preserve">FLEXIBLE SPENDING ACCOUNT or </w:t>
      </w:r>
      <w:r w:rsidR="00C16001" w:rsidRPr="00DA6043">
        <w:rPr>
          <w:b/>
          <w:bCs/>
          <w:szCs w:val="22"/>
        </w:rPr>
        <w:t>FSA</w:t>
      </w:r>
      <w:r w:rsidR="00C16001" w:rsidRPr="002505B3">
        <w:rPr>
          <w:b/>
          <w:bCs/>
          <w:szCs w:val="22"/>
        </w:rPr>
        <w:t xml:space="preserve"> </w:t>
      </w:r>
      <w:r w:rsidR="00C16001" w:rsidRPr="002505B3">
        <w:rPr>
          <w:bCs/>
          <w:szCs w:val="22"/>
        </w:rPr>
        <w:t>means flexible spending account.</w:t>
      </w:r>
      <w:r w:rsidR="00C16001" w:rsidRPr="002505B3">
        <w:rPr>
          <w:b/>
          <w:bCs/>
          <w:szCs w:val="22"/>
        </w:rPr>
        <w:t xml:space="preserve"> </w:t>
      </w:r>
    </w:p>
    <w:p w14:paraId="4B3939E9" w14:textId="77777777" w:rsidR="00EF5A03" w:rsidRDefault="00EF5A03" w:rsidP="001C72DE">
      <w:pPr>
        <w:spacing w:after="0" w:line="240" w:lineRule="auto"/>
        <w:jc w:val="both"/>
        <w:rPr>
          <w:rFonts w:cs="Arial"/>
          <w:b/>
        </w:rPr>
      </w:pPr>
    </w:p>
    <w:p w14:paraId="1D042DF2" w14:textId="5EADC3B1" w:rsidR="00757D73" w:rsidRDefault="00757D73" w:rsidP="001C72DE">
      <w:pPr>
        <w:spacing w:after="0" w:line="240" w:lineRule="auto"/>
        <w:jc w:val="both"/>
        <w:rPr>
          <w:rFonts w:cs="Arial"/>
        </w:rPr>
      </w:pPr>
      <w:r w:rsidRPr="00DA6043">
        <w:rPr>
          <w:rFonts w:cs="Arial"/>
          <w:b/>
        </w:rPr>
        <w:t>HEALTH CARE FLEXIBLE SPENDING ACCOUNT</w:t>
      </w:r>
      <w:r w:rsidRPr="00045711">
        <w:rPr>
          <w:rFonts w:cs="Arial"/>
        </w:rPr>
        <w:t xml:space="preserve"> </w:t>
      </w:r>
      <w:r w:rsidR="00C03DDE" w:rsidRPr="00C03DDE">
        <w:rPr>
          <w:rFonts w:cs="Arial"/>
        </w:rPr>
        <w:t>is an account that</w:t>
      </w:r>
      <w:r w:rsidR="00C03DDE">
        <w:rPr>
          <w:rFonts w:cs="Arial"/>
          <w:b/>
        </w:rPr>
        <w:t xml:space="preserve"> </w:t>
      </w:r>
      <w:r w:rsidR="002505B3">
        <w:rPr>
          <w:rFonts w:cs="Arial"/>
        </w:rPr>
        <w:t>allows a</w:t>
      </w:r>
      <w:r w:rsidR="00C03DDE">
        <w:rPr>
          <w:rFonts w:cs="Arial"/>
        </w:rPr>
        <w:t xml:space="preserve">n EMPLOYEE </w:t>
      </w:r>
      <w:r w:rsidR="002505B3">
        <w:rPr>
          <w:rFonts w:cs="Arial"/>
        </w:rPr>
        <w:t xml:space="preserve">to set aside tax-free dollars each year for health care expenses not covered by insurance. </w:t>
      </w:r>
      <w:r w:rsidR="006605AD">
        <w:rPr>
          <w:rFonts w:cs="Arial"/>
        </w:rPr>
        <w:t>The PARTICIPANT may use these funds to pay for eligible health care expenses incurred by the PARTICIPANT or the PARTICIPANT</w:t>
      </w:r>
      <w:r w:rsidR="009F2CC5">
        <w:rPr>
          <w:rFonts w:cs="Arial"/>
        </w:rPr>
        <w:t>’</w:t>
      </w:r>
      <w:r w:rsidR="006605AD">
        <w:rPr>
          <w:rFonts w:cs="Arial"/>
        </w:rPr>
        <w:t>S QUALIF</w:t>
      </w:r>
      <w:r w:rsidR="002F7E04">
        <w:rPr>
          <w:rFonts w:cs="Arial"/>
        </w:rPr>
        <w:t>I</w:t>
      </w:r>
      <w:r w:rsidR="006605AD">
        <w:rPr>
          <w:rFonts w:cs="Arial"/>
        </w:rPr>
        <w:t xml:space="preserve">ED DEPENDENTS. </w:t>
      </w:r>
    </w:p>
    <w:p w14:paraId="1397BD11" w14:textId="77777777" w:rsidR="00B779EE" w:rsidRDefault="00B779EE" w:rsidP="001C72DE">
      <w:pPr>
        <w:spacing w:after="0" w:line="240" w:lineRule="auto"/>
        <w:jc w:val="both"/>
        <w:rPr>
          <w:rFonts w:cs="Arial"/>
          <w:b/>
        </w:rPr>
      </w:pPr>
    </w:p>
    <w:p w14:paraId="3F3CDE29" w14:textId="3D2F996B" w:rsidR="004F4747" w:rsidRDefault="004F4747" w:rsidP="001C72DE">
      <w:pPr>
        <w:spacing w:after="0" w:line="240" w:lineRule="auto"/>
        <w:jc w:val="both"/>
        <w:rPr>
          <w:rFonts w:cs="Arial"/>
        </w:rPr>
      </w:pPr>
      <w:r w:rsidRPr="00DA6043">
        <w:rPr>
          <w:rFonts w:cs="Arial"/>
          <w:b/>
        </w:rPr>
        <w:t>HIPAA</w:t>
      </w:r>
      <w:r w:rsidRPr="004F4747">
        <w:rPr>
          <w:rFonts w:cs="Arial"/>
          <w:b/>
        </w:rPr>
        <w:t xml:space="preserve"> </w:t>
      </w:r>
      <w:r w:rsidRPr="0008503F">
        <w:rPr>
          <w:rFonts w:cs="Arial"/>
        </w:rPr>
        <w:t xml:space="preserve">means the Health Insurance Portability and Accountability Act of 1996. See </w:t>
      </w:r>
      <w:r w:rsidR="00997334">
        <w:rPr>
          <w:rFonts w:cs="Arial"/>
        </w:rPr>
        <w:t xml:space="preserve">the </w:t>
      </w:r>
      <w:r w:rsidRPr="0008503F">
        <w:rPr>
          <w:rFonts w:cs="Arial"/>
        </w:rPr>
        <w:t>Department Terms and Conditions.</w:t>
      </w:r>
    </w:p>
    <w:p w14:paraId="1D23B273" w14:textId="77777777" w:rsidR="004F4747" w:rsidRDefault="004F4747" w:rsidP="001C72DE">
      <w:pPr>
        <w:spacing w:after="0" w:line="240" w:lineRule="auto"/>
        <w:jc w:val="both"/>
        <w:rPr>
          <w:rFonts w:cs="Arial"/>
        </w:rPr>
      </w:pPr>
    </w:p>
    <w:p w14:paraId="2083247F" w14:textId="03425C6C" w:rsidR="004552BA" w:rsidRDefault="004552BA" w:rsidP="004552BA">
      <w:pPr>
        <w:spacing w:after="0" w:line="240" w:lineRule="auto"/>
        <w:jc w:val="both"/>
        <w:rPr>
          <w:rFonts w:cs="Arial"/>
        </w:rPr>
      </w:pPr>
      <w:r w:rsidRPr="00DA6043">
        <w:rPr>
          <w:rFonts w:cs="Arial"/>
          <w:b/>
        </w:rPr>
        <w:t>INDIVIDUAL PERSONAL INFORMATION</w:t>
      </w:r>
      <w:r w:rsidRPr="0008503F">
        <w:rPr>
          <w:rFonts w:cs="Arial"/>
        </w:rPr>
        <w:t xml:space="preserve"> or</w:t>
      </w:r>
      <w:r w:rsidRPr="00DA6043">
        <w:rPr>
          <w:rFonts w:cs="Arial"/>
          <w:b/>
        </w:rPr>
        <w:t xml:space="preserve"> IPI</w:t>
      </w:r>
      <w:r w:rsidRPr="00EA2A8E">
        <w:rPr>
          <w:rFonts w:cs="Arial"/>
          <w:b/>
        </w:rPr>
        <w:t xml:space="preserve"> </w:t>
      </w:r>
      <w:r w:rsidRPr="0008503F">
        <w:rPr>
          <w:rFonts w:cs="Arial"/>
        </w:rPr>
        <w:t xml:space="preserve">has the meaning ascribed to it at Wis. Admin. Code ETF § 10.70 (1). </w:t>
      </w:r>
      <w:r>
        <w:rPr>
          <w:rFonts w:cs="Arial"/>
        </w:rPr>
        <w:t>Also s</w:t>
      </w:r>
      <w:r w:rsidRPr="0008503F">
        <w:rPr>
          <w:rFonts w:cs="Arial"/>
        </w:rPr>
        <w:t xml:space="preserve">ee </w:t>
      </w:r>
      <w:r w:rsidR="00997334">
        <w:rPr>
          <w:rFonts w:cs="Arial"/>
        </w:rPr>
        <w:t xml:space="preserve">the </w:t>
      </w:r>
      <w:r w:rsidRPr="0008503F">
        <w:rPr>
          <w:rFonts w:cs="Arial"/>
        </w:rPr>
        <w:t>Department Terms and Conditions</w:t>
      </w:r>
      <w:r>
        <w:rPr>
          <w:rFonts w:cs="Arial"/>
        </w:rPr>
        <w:t>.</w:t>
      </w:r>
    </w:p>
    <w:p w14:paraId="79513398" w14:textId="77777777" w:rsidR="004552BA" w:rsidRPr="0008503F" w:rsidRDefault="004552BA" w:rsidP="001C72DE">
      <w:pPr>
        <w:spacing w:after="0" w:line="240" w:lineRule="auto"/>
        <w:jc w:val="both"/>
        <w:rPr>
          <w:rFonts w:cs="Arial"/>
        </w:rPr>
      </w:pPr>
    </w:p>
    <w:p w14:paraId="25298F21" w14:textId="50A53CBD" w:rsidR="00EE7616" w:rsidRDefault="002F1BDF" w:rsidP="00EE7616">
      <w:pPr>
        <w:spacing w:after="0" w:line="240" w:lineRule="auto"/>
        <w:jc w:val="both"/>
        <w:rPr>
          <w:rFonts w:cs="Arial"/>
          <w:b/>
        </w:rPr>
      </w:pPr>
      <w:r w:rsidRPr="00744448">
        <w:rPr>
          <w:b/>
          <w:bCs/>
        </w:rPr>
        <w:t>INSURANCE ADMINISTRATION SYSTEM</w:t>
      </w:r>
      <w:r w:rsidR="00EE7616">
        <w:t xml:space="preserve"> or </w:t>
      </w:r>
      <w:r w:rsidR="00EE7616" w:rsidRPr="00744448">
        <w:rPr>
          <w:b/>
          <w:bCs/>
        </w:rPr>
        <w:t>IAS</w:t>
      </w:r>
      <w:r w:rsidR="00EE7616">
        <w:t xml:space="preserve"> is the DEPARTMENT’</w:t>
      </w:r>
      <w:r w:rsidR="0011587C">
        <w:t>S</w:t>
      </w:r>
      <w:r w:rsidR="00EE7616">
        <w:t xml:space="preserve"> benefit enrollment </w:t>
      </w:r>
      <w:r w:rsidR="00F870E1">
        <w:t xml:space="preserve">and management </w:t>
      </w:r>
      <w:r w:rsidR="00EE7616">
        <w:t xml:space="preserve">system. </w:t>
      </w:r>
    </w:p>
    <w:p w14:paraId="14C7C52B" w14:textId="77777777" w:rsidR="00EE7616" w:rsidRPr="0008503F" w:rsidRDefault="00EE7616" w:rsidP="001C72DE">
      <w:pPr>
        <w:spacing w:after="0" w:line="240" w:lineRule="auto"/>
        <w:jc w:val="both"/>
        <w:rPr>
          <w:rFonts w:cs="Arial"/>
        </w:rPr>
      </w:pPr>
    </w:p>
    <w:p w14:paraId="3313A861" w14:textId="77777777" w:rsidR="0026768A" w:rsidRDefault="001012BC" w:rsidP="001C72DE">
      <w:pPr>
        <w:spacing w:after="0" w:line="240" w:lineRule="auto"/>
        <w:jc w:val="both"/>
        <w:rPr>
          <w:rFonts w:cs="Arial"/>
        </w:rPr>
      </w:pPr>
      <w:r w:rsidRPr="00DA6043">
        <w:rPr>
          <w:rFonts w:cs="Arial"/>
          <w:b/>
        </w:rPr>
        <w:t xml:space="preserve">INVENTORY INFORMATION APPROVAL SYSTEM </w:t>
      </w:r>
      <w:r w:rsidRPr="00DA6043">
        <w:rPr>
          <w:rFonts w:cs="Arial"/>
        </w:rPr>
        <w:t>or</w:t>
      </w:r>
      <w:r w:rsidRPr="00DA6043">
        <w:rPr>
          <w:rFonts w:cs="Arial"/>
          <w:b/>
        </w:rPr>
        <w:t xml:space="preserve"> IIAS</w:t>
      </w:r>
      <w:r>
        <w:rPr>
          <w:rFonts w:cs="Arial"/>
          <w:b/>
        </w:rPr>
        <w:t xml:space="preserve"> </w:t>
      </w:r>
      <w:r w:rsidR="0026768A">
        <w:rPr>
          <w:rFonts w:cs="Arial"/>
        </w:rPr>
        <w:t>requires a merchant’s inventory and point-of-sale systems to have the ability to verify that the merchandise being purchased with a</w:t>
      </w:r>
      <w:r w:rsidR="000C4CBD">
        <w:rPr>
          <w:rFonts w:cs="Arial"/>
        </w:rPr>
        <w:t xml:space="preserve"> </w:t>
      </w:r>
      <w:r w:rsidR="006F7AD4" w:rsidRPr="006F7AD4">
        <w:rPr>
          <w:rFonts w:cs="Arial"/>
        </w:rPr>
        <w:t xml:space="preserve">BENEFIT PROGRAM </w:t>
      </w:r>
      <w:r w:rsidR="008469FB">
        <w:rPr>
          <w:rFonts w:cs="Arial"/>
        </w:rPr>
        <w:t xml:space="preserve">DEBIT CARD </w:t>
      </w:r>
      <w:r w:rsidR="0026768A">
        <w:rPr>
          <w:rFonts w:cs="Arial"/>
        </w:rPr>
        <w:t>is an eligible expense, as defined by the Internal Revenue Service.</w:t>
      </w:r>
    </w:p>
    <w:p w14:paraId="142F64C9" w14:textId="77777777" w:rsidR="0026768A" w:rsidRPr="0026768A" w:rsidRDefault="0026768A" w:rsidP="001C72DE">
      <w:pPr>
        <w:spacing w:after="0" w:line="240" w:lineRule="auto"/>
        <w:jc w:val="both"/>
        <w:rPr>
          <w:rFonts w:cs="Arial"/>
        </w:rPr>
      </w:pPr>
    </w:p>
    <w:p w14:paraId="793A3ACC" w14:textId="77777777" w:rsidR="0026768A" w:rsidRDefault="0026768A" w:rsidP="001C72DE">
      <w:pPr>
        <w:spacing w:after="0" w:line="240" w:lineRule="auto"/>
        <w:jc w:val="both"/>
        <w:rPr>
          <w:rFonts w:cs="Arial"/>
          <w:b/>
        </w:rPr>
      </w:pPr>
      <w:r w:rsidRPr="00DA6043">
        <w:rPr>
          <w:rFonts w:cs="Arial"/>
          <w:b/>
        </w:rPr>
        <w:t>IRS</w:t>
      </w:r>
      <w:r>
        <w:rPr>
          <w:rFonts w:cs="Arial"/>
          <w:b/>
        </w:rPr>
        <w:t xml:space="preserve"> </w:t>
      </w:r>
      <w:r w:rsidRPr="0026768A">
        <w:rPr>
          <w:rFonts w:cs="Arial"/>
        </w:rPr>
        <w:t>means Internal Revenue Service.</w:t>
      </w:r>
    </w:p>
    <w:p w14:paraId="4EDBFAE7" w14:textId="77777777" w:rsidR="008F5874" w:rsidRPr="00ED6CC9" w:rsidRDefault="008F5874" w:rsidP="001C72DE">
      <w:pPr>
        <w:spacing w:after="0" w:line="240" w:lineRule="auto"/>
        <w:jc w:val="both"/>
        <w:rPr>
          <w:rFonts w:cs="Arial"/>
        </w:rPr>
      </w:pPr>
    </w:p>
    <w:p w14:paraId="68353C45" w14:textId="2479E61C" w:rsidR="00757D73" w:rsidRDefault="00757D73" w:rsidP="001C72DE">
      <w:pPr>
        <w:spacing w:after="0" w:line="240" w:lineRule="auto"/>
        <w:jc w:val="both"/>
        <w:rPr>
          <w:rFonts w:eastAsia="Times New Roman" w:cs="Arial"/>
          <w:b/>
          <w:bCs/>
        </w:rPr>
      </w:pPr>
      <w:r w:rsidRPr="00DA6043">
        <w:rPr>
          <w:rFonts w:eastAsia="Times New Roman" w:cs="Arial"/>
          <w:b/>
          <w:bCs/>
        </w:rPr>
        <w:t>LIMITED PURPOSE FLEXIBLE SPENDING ACCOUNT</w:t>
      </w:r>
      <w:r w:rsidR="00C03DDE" w:rsidRPr="00DA6043">
        <w:rPr>
          <w:rFonts w:eastAsia="Times New Roman" w:cs="Arial"/>
          <w:bCs/>
        </w:rPr>
        <w:t xml:space="preserve"> </w:t>
      </w:r>
      <w:r w:rsidR="00832F15" w:rsidRPr="00DA6043">
        <w:rPr>
          <w:rFonts w:eastAsia="Times New Roman" w:cs="Arial"/>
          <w:bCs/>
        </w:rPr>
        <w:t xml:space="preserve">or </w:t>
      </w:r>
      <w:r w:rsidR="00832F15" w:rsidRPr="0008503F">
        <w:rPr>
          <w:rFonts w:eastAsia="Times New Roman" w:cs="Arial"/>
          <w:b/>
          <w:bCs/>
        </w:rPr>
        <w:t>LPFSA</w:t>
      </w:r>
      <w:r w:rsidR="00832F15">
        <w:rPr>
          <w:rFonts w:eastAsia="Times New Roman" w:cs="Arial"/>
          <w:bCs/>
        </w:rPr>
        <w:t xml:space="preserve"> </w:t>
      </w:r>
      <w:r w:rsidR="00C03DDE">
        <w:rPr>
          <w:rFonts w:eastAsia="Times New Roman" w:cs="Arial"/>
          <w:bCs/>
        </w:rPr>
        <w:t xml:space="preserve">is an account that allows an EMPLOYEE to set aside tax-free dollars each year for vision, dental and </w:t>
      </w:r>
      <w:r w:rsidR="00D239FD">
        <w:rPr>
          <w:rFonts w:eastAsia="Times New Roman" w:cs="Arial"/>
          <w:bCs/>
        </w:rPr>
        <w:t>post-deductible</w:t>
      </w:r>
      <w:r w:rsidR="00C03DDE">
        <w:rPr>
          <w:rFonts w:eastAsia="Times New Roman" w:cs="Arial"/>
          <w:bCs/>
        </w:rPr>
        <w:t xml:space="preserve"> </w:t>
      </w:r>
      <w:r w:rsidR="008E3934">
        <w:rPr>
          <w:rFonts w:eastAsia="Times New Roman" w:cs="Arial"/>
          <w:bCs/>
        </w:rPr>
        <w:t xml:space="preserve">expenses not covered by insurance. </w:t>
      </w:r>
      <w:r w:rsidR="008E3934" w:rsidRPr="008E3934">
        <w:rPr>
          <w:rFonts w:eastAsia="Times New Roman" w:cs="Arial"/>
          <w:bCs/>
        </w:rPr>
        <w:t>The PARTICIPANT may use these funds to pay for eligible health care expenses incurred by the PARTICIPANT or the PARTICIPANT</w:t>
      </w:r>
      <w:r w:rsidR="00E07EB2">
        <w:rPr>
          <w:rFonts w:eastAsia="Times New Roman" w:cs="Arial"/>
          <w:bCs/>
        </w:rPr>
        <w:t>’</w:t>
      </w:r>
      <w:r w:rsidR="008E3934" w:rsidRPr="008E3934">
        <w:rPr>
          <w:rFonts w:eastAsia="Times New Roman" w:cs="Arial"/>
          <w:bCs/>
        </w:rPr>
        <w:t>S QUALIF</w:t>
      </w:r>
      <w:r w:rsidR="0090564A">
        <w:rPr>
          <w:rFonts w:eastAsia="Times New Roman" w:cs="Arial"/>
          <w:bCs/>
        </w:rPr>
        <w:t>I</w:t>
      </w:r>
      <w:r w:rsidR="008E3934" w:rsidRPr="008E3934">
        <w:rPr>
          <w:rFonts w:eastAsia="Times New Roman" w:cs="Arial"/>
          <w:bCs/>
        </w:rPr>
        <w:t>ED DEPENDENTS.</w:t>
      </w:r>
    </w:p>
    <w:p w14:paraId="5D56006D" w14:textId="77777777" w:rsidR="00757D73" w:rsidRDefault="00757D73" w:rsidP="001C72DE">
      <w:pPr>
        <w:spacing w:after="0" w:line="240" w:lineRule="auto"/>
        <w:jc w:val="both"/>
        <w:rPr>
          <w:rFonts w:eastAsia="Times New Roman" w:cs="Arial"/>
          <w:b/>
          <w:bCs/>
        </w:rPr>
      </w:pPr>
    </w:p>
    <w:p w14:paraId="475B3BE0" w14:textId="7FD5D7C2" w:rsidR="00F10719" w:rsidRDefault="0073506C" w:rsidP="001C72DE">
      <w:pPr>
        <w:spacing w:after="0" w:line="240" w:lineRule="auto"/>
        <w:jc w:val="both"/>
        <w:rPr>
          <w:rFonts w:cs="Arial"/>
        </w:rPr>
      </w:pPr>
      <w:r w:rsidRPr="00DA6043">
        <w:rPr>
          <w:rFonts w:eastAsia="Times New Roman" w:cs="Arial"/>
          <w:b/>
          <w:bCs/>
        </w:rPr>
        <w:t>MERCHANT</w:t>
      </w:r>
      <w:r w:rsidRPr="006702FD">
        <w:rPr>
          <w:rFonts w:eastAsia="Times New Roman" w:cs="Arial"/>
          <w:b/>
          <w:bCs/>
        </w:rPr>
        <w:t xml:space="preserve"> </w:t>
      </w:r>
      <w:r w:rsidR="00F10719" w:rsidRPr="001012BC">
        <w:rPr>
          <w:rFonts w:cs="Arial"/>
        </w:rPr>
        <w:t>means</w:t>
      </w:r>
      <w:r w:rsidR="00F10719">
        <w:rPr>
          <w:rFonts w:cs="Arial"/>
        </w:rPr>
        <w:t xml:space="preserve"> a</w:t>
      </w:r>
      <w:r w:rsidR="00ED3721">
        <w:rPr>
          <w:rFonts w:cs="Arial"/>
        </w:rPr>
        <w:t xml:space="preserve">n </w:t>
      </w:r>
      <w:r w:rsidR="00362E67">
        <w:rPr>
          <w:rFonts w:cs="Arial"/>
        </w:rPr>
        <w:t>FSA</w:t>
      </w:r>
      <w:r w:rsidR="007453FD">
        <w:rPr>
          <w:rFonts w:cs="Arial"/>
        </w:rPr>
        <w:t xml:space="preserve"> </w:t>
      </w:r>
      <w:r w:rsidR="00F50AFA">
        <w:rPr>
          <w:rFonts w:cs="Arial"/>
        </w:rPr>
        <w:t xml:space="preserve">provider </w:t>
      </w:r>
      <w:r w:rsidR="00F10719">
        <w:rPr>
          <w:rFonts w:cs="Arial"/>
        </w:rPr>
        <w:t>that has</w:t>
      </w:r>
      <w:r w:rsidR="00D44D80">
        <w:rPr>
          <w:rFonts w:cs="Arial"/>
        </w:rPr>
        <w:t xml:space="preserve"> a MERCHANT CATEGORY CODE and/or an </w:t>
      </w:r>
      <w:r w:rsidR="00BB1DB6">
        <w:rPr>
          <w:rFonts w:cs="Arial"/>
        </w:rPr>
        <w:t xml:space="preserve">INVENTORY INFORMATION APPROVAL SYSTEM </w:t>
      </w:r>
      <w:r w:rsidR="00F10719">
        <w:rPr>
          <w:rFonts w:cs="Arial"/>
        </w:rPr>
        <w:t xml:space="preserve">and point-of-sale systems that can verify the </w:t>
      </w:r>
      <w:r w:rsidR="007453FD">
        <w:rPr>
          <w:rFonts w:cs="Arial"/>
        </w:rPr>
        <w:lastRenderedPageBreak/>
        <w:t>services/</w:t>
      </w:r>
      <w:r w:rsidR="00F10719">
        <w:rPr>
          <w:rFonts w:cs="Arial"/>
        </w:rPr>
        <w:t xml:space="preserve">merchandise being purchased with </w:t>
      </w:r>
      <w:r w:rsidR="00D239FD">
        <w:rPr>
          <w:rFonts w:cs="Arial"/>
        </w:rPr>
        <w:t xml:space="preserve">a </w:t>
      </w:r>
      <w:r w:rsidR="006F7AD4" w:rsidRPr="006F7AD4">
        <w:rPr>
          <w:rFonts w:cs="Arial"/>
        </w:rPr>
        <w:t xml:space="preserve">BENEFIT PROGRAM </w:t>
      </w:r>
      <w:r w:rsidR="00864EBE">
        <w:rPr>
          <w:rFonts w:cs="Arial"/>
        </w:rPr>
        <w:t xml:space="preserve">DEBIT CARD </w:t>
      </w:r>
      <w:r w:rsidR="00F10719">
        <w:rPr>
          <w:rFonts w:cs="Arial"/>
        </w:rPr>
        <w:t xml:space="preserve">is an eligible expense, as defined by the IRS.  </w:t>
      </w:r>
    </w:p>
    <w:p w14:paraId="1214D7E5" w14:textId="77777777" w:rsidR="0073506C" w:rsidRDefault="00F10719" w:rsidP="001C72DE">
      <w:pPr>
        <w:spacing w:after="0" w:line="240" w:lineRule="auto"/>
        <w:jc w:val="both"/>
        <w:rPr>
          <w:rFonts w:eastAsia="Times New Roman" w:cs="Arial"/>
          <w:b/>
          <w:bCs/>
        </w:rPr>
      </w:pPr>
      <w:r w:rsidRPr="006702FD" w:rsidDel="00F10719">
        <w:rPr>
          <w:rFonts w:eastAsia="Times New Roman" w:cs="Arial"/>
          <w:bCs/>
        </w:rPr>
        <w:t xml:space="preserve"> </w:t>
      </w:r>
    </w:p>
    <w:p w14:paraId="44AB25A9" w14:textId="4381A01D" w:rsidR="008B4DB0" w:rsidRPr="008B4DB0" w:rsidRDefault="008B4DB0" w:rsidP="001C72DE">
      <w:pPr>
        <w:spacing w:after="0" w:line="240" w:lineRule="auto"/>
        <w:jc w:val="both"/>
        <w:rPr>
          <w:rFonts w:eastAsia="Times New Roman" w:cs="Arial"/>
          <w:bCs/>
        </w:rPr>
      </w:pPr>
      <w:r w:rsidRPr="00DA6043">
        <w:rPr>
          <w:rFonts w:eastAsia="Times New Roman" w:cs="Arial"/>
          <w:b/>
          <w:bCs/>
        </w:rPr>
        <w:t>MERCHANT CATEGORY CODE or MCC</w:t>
      </w:r>
      <w:r>
        <w:rPr>
          <w:rFonts w:eastAsia="Times New Roman" w:cs="Arial"/>
          <w:b/>
          <w:bCs/>
        </w:rPr>
        <w:t xml:space="preserve"> </w:t>
      </w:r>
      <w:r w:rsidRPr="008B4DB0">
        <w:rPr>
          <w:rFonts w:eastAsia="Times New Roman" w:cs="Arial"/>
          <w:bCs/>
        </w:rPr>
        <w:t>is a four-digit number credit card networks assign to every business that applies to accept credit cards. The number corresponds to the type of business or service the company offers (</w:t>
      </w:r>
      <w:r w:rsidR="005F15B6" w:rsidRPr="008B4DB0">
        <w:rPr>
          <w:rFonts w:eastAsia="Times New Roman" w:cs="Arial"/>
          <w:bCs/>
        </w:rPr>
        <w:t>e.g.,</w:t>
      </w:r>
      <w:r w:rsidRPr="008B4DB0">
        <w:rPr>
          <w:rFonts w:eastAsia="Times New Roman" w:cs="Arial"/>
          <w:bCs/>
        </w:rPr>
        <w:t xml:space="preserve"> medical, </w:t>
      </w:r>
      <w:r w:rsidR="007453FD">
        <w:rPr>
          <w:rFonts w:eastAsia="Times New Roman" w:cs="Arial"/>
          <w:bCs/>
        </w:rPr>
        <w:t>vision, dental</w:t>
      </w:r>
      <w:r w:rsidRPr="008B4DB0">
        <w:rPr>
          <w:rFonts w:eastAsia="Times New Roman" w:cs="Arial"/>
          <w:bCs/>
        </w:rPr>
        <w:t>, etc.).</w:t>
      </w:r>
    </w:p>
    <w:p w14:paraId="74D0AA72" w14:textId="77777777" w:rsidR="008B4DB0" w:rsidRDefault="008B4DB0" w:rsidP="001C72DE">
      <w:pPr>
        <w:spacing w:after="0" w:line="240" w:lineRule="auto"/>
        <w:jc w:val="both"/>
        <w:rPr>
          <w:rFonts w:eastAsia="Times New Roman" w:cs="Arial"/>
          <w:b/>
          <w:bCs/>
        </w:rPr>
      </w:pPr>
    </w:p>
    <w:p w14:paraId="24D28A2F" w14:textId="268529C7" w:rsidR="00F61724" w:rsidRDefault="00F61724" w:rsidP="00F61724">
      <w:pPr>
        <w:spacing w:after="0" w:line="240" w:lineRule="auto"/>
        <w:jc w:val="both"/>
        <w:rPr>
          <w:rFonts w:cs="Arial"/>
          <w:b/>
        </w:rPr>
      </w:pPr>
      <w:r w:rsidRPr="00DA6043">
        <w:rPr>
          <w:rFonts w:cs="Arial"/>
          <w:b/>
        </w:rPr>
        <w:t xml:space="preserve">OPEN ENROLLMENT </w:t>
      </w:r>
      <w:r w:rsidR="00B63C2C">
        <w:rPr>
          <w:rFonts w:cs="Arial"/>
          <w:b/>
        </w:rPr>
        <w:t xml:space="preserve">or OPEN ENROLLMENT PERIOD </w:t>
      </w:r>
      <w:r w:rsidRPr="008C1229">
        <w:rPr>
          <w:rFonts w:cs="Arial"/>
        </w:rPr>
        <w:t xml:space="preserve">means the enrollment period referred to in the DEPARTMENT materials that </w:t>
      </w:r>
      <w:r>
        <w:rPr>
          <w:rFonts w:cs="Arial"/>
        </w:rPr>
        <w:t>occurs at</w:t>
      </w:r>
      <w:r w:rsidRPr="008C1229">
        <w:rPr>
          <w:rFonts w:cs="Arial"/>
        </w:rPr>
        <w:t xml:space="preserve"> least annually</w:t>
      </w:r>
      <w:r>
        <w:rPr>
          <w:rFonts w:cs="Arial"/>
        </w:rPr>
        <w:t xml:space="preserve">, </w:t>
      </w:r>
      <w:r w:rsidRPr="008C1229">
        <w:rPr>
          <w:rFonts w:cs="Arial"/>
        </w:rPr>
        <w:t xml:space="preserve">allowing </w:t>
      </w:r>
      <w:r>
        <w:rPr>
          <w:rFonts w:cs="Arial"/>
        </w:rPr>
        <w:t>EMPLOYEES</w:t>
      </w:r>
      <w:r w:rsidRPr="008C1229">
        <w:rPr>
          <w:rFonts w:cs="Arial"/>
        </w:rPr>
        <w:t xml:space="preserve"> the opportunity to enroll for coverage in </w:t>
      </w:r>
      <w:r>
        <w:rPr>
          <w:rFonts w:cs="Arial"/>
        </w:rPr>
        <w:t>benefit plans</w:t>
      </w:r>
      <w:r w:rsidRPr="008C1229">
        <w:rPr>
          <w:rFonts w:cs="Arial"/>
        </w:rPr>
        <w:t xml:space="preserve"> offered by the BOARD.</w:t>
      </w:r>
    </w:p>
    <w:p w14:paraId="58665DC6" w14:textId="77777777" w:rsidR="00F61724" w:rsidRDefault="00F61724" w:rsidP="001C72DE">
      <w:pPr>
        <w:spacing w:after="0" w:line="240" w:lineRule="auto"/>
        <w:jc w:val="both"/>
        <w:rPr>
          <w:rFonts w:cs="Arial"/>
          <w:b/>
        </w:rPr>
      </w:pPr>
    </w:p>
    <w:p w14:paraId="0427C065" w14:textId="28D6ED9D" w:rsidR="008F5874" w:rsidRDefault="008F5874" w:rsidP="001C72DE">
      <w:pPr>
        <w:spacing w:after="0" w:line="240" w:lineRule="auto"/>
        <w:jc w:val="both"/>
        <w:rPr>
          <w:rFonts w:cs="Arial"/>
        </w:rPr>
      </w:pPr>
      <w:r w:rsidRPr="00DA6043">
        <w:rPr>
          <w:rFonts w:cs="Arial"/>
          <w:b/>
        </w:rPr>
        <w:t>PARTICIPANT</w:t>
      </w:r>
      <w:r w:rsidR="00B60605" w:rsidRPr="00DA6043">
        <w:rPr>
          <w:rFonts w:cs="Arial"/>
          <w:b/>
        </w:rPr>
        <w:t>(S)</w:t>
      </w:r>
      <w:r w:rsidR="00377657">
        <w:rPr>
          <w:rFonts w:cs="Arial"/>
        </w:rPr>
        <w:t xml:space="preserve"> means the EMPLOYEE</w:t>
      </w:r>
      <w:r w:rsidRPr="009E2901">
        <w:rPr>
          <w:rFonts w:cs="Arial"/>
        </w:rPr>
        <w:t xml:space="preserve"> or any of the </w:t>
      </w:r>
      <w:r w:rsidR="00377657">
        <w:rPr>
          <w:rFonts w:cs="Arial"/>
        </w:rPr>
        <w:t xml:space="preserve">EMPLOYEE’S </w:t>
      </w:r>
      <w:r w:rsidR="004677CA">
        <w:rPr>
          <w:rFonts w:cs="Arial"/>
        </w:rPr>
        <w:t xml:space="preserve">QUALIFIED </w:t>
      </w:r>
      <w:r w:rsidRPr="009E2901">
        <w:rPr>
          <w:rFonts w:cs="Arial"/>
        </w:rPr>
        <w:t xml:space="preserve">DEPENDENTS who have been specified by the DEPARTMENT for enrollment and are entitled to </w:t>
      </w:r>
      <w:r w:rsidR="00CD4F1B">
        <w:rPr>
          <w:rFonts w:cs="Arial"/>
        </w:rPr>
        <w:t xml:space="preserve">participate in the </w:t>
      </w:r>
      <w:r w:rsidRPr="009E2901">
        <w:rPr>
          <w:rFonts w:cs="Arial"/>
        </w:rPr>
        <w:t>BENEFIT</w:t>
      </w:r>
      <w:r w:rsidR="00CD4F1B">
        <w:rPr>
          <w:rFonts w:cs="Arial"/>
        </w:rPr>
        <w:t xml:space="preserve"> PROGRAM</w:t>
      </w:r>
      <w:r w:rsidRPr="009E2901">
        <w:rPr>
          <w:rFonts w:cs="Arial"/>
        </w:rPr>
        <w:t>.</w:t>
      </w:r>
    </w:p>
    <w:p w14:paraId="040C823D" w14:textId="77777777" w:rsidR="008F5874" w:rsidRDefault="008F5874" w:rsidP="001C72DE">
      <w:pPr>
        <w:spacing w:after="0" w:line="240" w:lineRule="auto"/>
        <w:jc w:val="both"/>
        <w:rPr>
          <w:rFonts w:cs="Arial"/>
        </w:rPr>
      </w:pPr>
    </w:p>
    <w:p w14:paraId="4A679252" w14:textId="41A877A5" w:rsidR="0061304E" w:rsidRDefault="00A83882" w:rsidP="00F73D2A">
      <w:pPr>
        <w:pStyle w:val="LRWLBodyTextBullet1"/>
        <w:numPr>
          <w:ilvl w:val="0"/>
          <w:numId w:val="0"/>
        </w:numPr>
        <w:spacing w:before="0" w:after="0"/>
        <w:jc w:val="both"/>
      </w:pPr>
      <w:r w:rsidRPr="00DA6043">
        <w:rPr>
          <w:b/>
          <w:bCs/>
        </w:rPr>
        <w:t>PAYROLL CENTER</w:t>
      </w:r>
      <w:r w:rsidRPr="00563ADF">
        <w:rPr>
          <w:bCs/>
        </w:rPr>
        <w:t xml:space="preserve"> </w:t>
      </w:r>
      <w:r w:rsidR="00284495" w:rsidRPr="00FE595F">
        <w:rPr>
          <w:rFonts w:cs="Arial"/>
        </w:rPr>
        <w:t>means the</w:t>
      </w:r>
      <w:r w:rsidR="00284495" w:rsidRPr="00FE595F">
        <w:rPr>
          <w:rFonts w:cs="Arial"/>
          <w:b/>
        </w:rPr>
        <w:t xml:space="preserve"> </w:t>
      </w:r>
      <w:r w:rsidR="00284495" w:rsidRPr="00FE595F">
        <w:rPr>
          <w:rFonts w:cs="Arial"/>
        </w:rPr>
        <w:t xml:space="preserve">benefits </w:t>
      </w:r>
      <w:r w:rsidR="00284495" w:rsidRPr="00861E80">
        <w:rPr>
          <w:rFonts w:cs="Arial"/>
          <w:shd w:val="clear" w:color="auto" w:fill="FFFFFF"/>
        </w:rPr>
        <w:t xml:space="preserve">department of a participating </w:t>
      </w:r>
      <w:r w:rsidR="00D239FD">
        <w:rPr>
          <w:rFonts w:cs="Arial"/>
          <w:shd w:val="clear" w:color="auto" w:fill="FFFFFF"/>
        </w:rPr>
        <w:t>STATE</w:t>
      </w:r>
      <w:r w:rsidR="00D239FD" w:rsidRPr="00861E80">
        <w:rPr>
          <w:rFonts w:cs="Arial"/>
          <w:shd w:val="clear" w:color="auto" w:fill="FFFFFF"/>
        </w:rPr>
        <w:t xml:space="preserve"> </w:t>
      </w:r>
      <w:r w:rsidR="00284495" w:rsidRPr="00861E80">
        <w:rPr>
          <w:rFonts w:cs="Arial"/>
          <w:shd w:val="clear" w:color="auto" w:fill="FFFFFF"/>
        </w:rPr>
        <w:t>agency that is responsible for completing business processes associated with </w:t>
      </w:r>
      <w:r w:rsidR="002878CF">
        <w:rPr>
          <w:rFonts w:cs="Arial"/>
          <w:shd w:val="clear" w:color="auto" w:fill="FFFFFF"/>
        </w:rPr>
        <w:t>BENEFIT PROGRAM</w:t>
      </w:r>
      <w:r w:rsidR="00284495" w:rsidRPr="00861E80">
        <w:rPr>
          <w:rFonts w:cs="Arial"/>
          <w:shd w:val="clear" w:color="auto" w:fill="FFFFFF"/>
        </w:rPr>
        <w:t xml:space="preserve"> enrollment and changes, </w:t>
      </w:r>
      <w:r w:rsidR="00284495" w:rsidRPr="00861E80">
        <w:rPr>
          <w:rStyle w:val="Emphasis"/>
          <w:rFonts w:cs="Arial"/>
          <w:bCs/>
          <w:i w:val="0"/>
          <w:iCs w:val="0"/>
          <w:shd w:val="clear" w:color="auto" w:fill="FFFFFF"/>
        </w:rPr>
        <w:t>payroll deductions</w:t>
      </w:r>
      <w:r w:rsidR="00284495" w:rsidRPr="00861E80">
        <w:rPr>
          <w:rFonts w:cs="Arial"/>
          <w:shd w:val="clear" w:color="auto" w:fill="FFFFFF"/>
        </w:rPr>
        <w:t>, leave benefit administration, and terminations.</w:t>
      </w:r>
      <w:r w:rsidR="002B2510">
        <w:rPr>
          <w:rFonts w:cs="Arial"/>
          <w:shd w:val="clear" w:color="auto" w:fill="FFFFFF"/>
        </w:rPr>
        <w:t xml:space="preserve"> See </w:t>
      </w:r>
      <w:r w:rsidR="00997334">
        <w:t>the</w:t>
      </w:r>
      <w:r w:rsidR="002B2510">
        <w:t xml:space="preserve"> State </w:t>
      </w:r>
      <w:r w:rsidR="003B7A61">
        <w:t xml:space="preserve">Employer Organizational Relationship </w:t>
      </w:r>
      <w:r w:rsidR="003578F3">
        <w:t>Overview</w:t>
      </w:r>
      <w:r w:rsidR="002B2510">
        <w:t>.</w:t>
      </w:r>
    </w:p>
    <w:p w14:paraId="1A7F2CB9" w14:textId="77777777" w:rsidR="002B2510" w:rsidRDefault="002B2510" w:rsidP="00135DAA">
      <w:pPr>
        <w:pStyle w:val="LRWLBodyTextBullet1"/>
        <w:numPr>
          <w:ilvl w:val="0"/>
          <w:numId w:val="0"/>
        </w:numPr>
        <w:spacing w:before="0" w:after="0"/>
        <w:jc w:val="both"/>
      </w:pPr>
    </w:p>
    <w:p w14:paraId="7E2B7693" w14:textId="77777777" w:rsidR="000548EC" w:rsidRDefault="000548EC" w:rsidP="000548EC">
      <w:pPr>
        <w:spacing w:after="0" w:line="240" w:lineRule="auto"/>
        <w:jc w:val="both"/>
        <w:rPr>
          <w:rFonts w:cs="Arial"/>
        </w:rPr>
      </w:pPr>
      <w:r w:rsidRPr="00DA6043">
        <w:rPr>
          <w:rFonts w:cs="Arial"/>
          <w:b/>
        </w:rPr>
        <w:t xml:space="preserve">PERSONALLY IDENTIFIABLE INFORMATION </w:t>
      </w:r>
      <w:r w:rsidRPr="0008503F">
        <w:rPr>
          <w:rFonts w:cs="Arial"/>
        </w:rPr>
        <w:t xml:space="preserve">or </w:t>
      </w:r>
      <w:r w:rsidRPr="00DA6043">
        <w:rPr>
          <w:rFonts w:cs="Arial"/>
          <w:b/>
        </w:rPr>
        <w:t>PII</w:t>
      </w:r>
      <w:r w:rsidRPr="00920E97">
        <w:rPr>
          <w:rFonts w:cs="Arial"/>
          <w:b/>
        </w:rPr>
        <w:t xml:space="preserve"> </w:t>
      </w:r>
      <w:r>
        <w:rPr>
          <w:rFonts w:cs="Arial"/>
        </w:rPr>
        <w:t xml:space="preserve">has the meaning ascribed to it under </w:t>
      </w:r>
      <w:r>
        <w:t>Wis. Stat.</w:t>
      </w:r>
      <w:r>
        <w:rPr>
          <w:rFonts w:cs="Arial"/>
        </w:rPr>
        <w:t xml:space="preserve"> </w:t>
      </w:r>
      <w:r w:rsidRPr="00B55974">
        <w:rPr>
          <w:rFonts w:cs="Arial"/>
        </w:rPr>
        <w:t>§</w:t>
      </w:r>
      <w:r>
        <w:rPr>
          <w:rFonts w:cs="Arial"/>
        </w:rPr>
        <w:t xml:space="preserve"> 19.62(5).</w:t>
      </w:r>
    </w:p>
    <w:p w14:paraId="6D4C03FE" w14:textId="77777777" w:rsidR="000548EC" w:rsidRDefault="000548EC" w:rsidP="00135DAA">
      <w:pPr>
        <w:pStyle w:val="LRWLBodyTextBullet1"/>
        <w:numPr>
          <w:ilvl w:val="0"/>
          <w:numId w:val="0"/>
        </w:numPr>
        <w:spacing w:before="0" w:after="0"/>
        <w:jc w:val="both"/>
      </w:pPr>
    </w:p>
    <w:p w14:paraId="0B897398" w14:textId="10B3DDEB" w:rsidR="007453FD" w:rsidRDefault="007453FD" w:rsidP="001C72DE">
      <w:pPr>
        <w:spacing w:after="0" w:line="240" w:lineRule="auto"/>
        <w:jc w:val="both"/>
        <w:rPr>
          <w:rFonts w:cs="Arial"/>
        </w:rPr>
      </w:pPr>
      <w:r w:rsidRPr="007453FD">
        <w:rPr>
          <w:rFonts w:cs="Arial"/>
          <w:b/>
        </w:rPr>
        <w:t>PLAN DOCUMENT</w:t>
      </w:r>
      <w:r>
        <w:rPr>
          <w:rFonts w:cs="Arial"/>
        </w:rPr>
        <w:t xml:space="preserve"> means </w:t>
      </w:r>
      <w:r w:rsidR="004D12A1">
        <w:rPr>
          <w:rFonts w:cs="Arial"/>
        </w:rPr>
        <w:t xml:space="preserve">the </w:t>
      </w:r>
      <w:r w:rsidR="005E4574">
        <w:rPr>
          <w:rFonts w:cs="Arial"/>
        </w:rPr>
        <w:t xml:space="preserve">Section 125 Cafeteria </w:t>
      </w:r>
      <w:r w:rsidR="00093F62">
        <w:rPr>
          <w:rFonts w:cs="Arial"/>
        </w:rPr>
        <w:t>Plan</w:t>
      </w:r>
      <w:r w:rsidR="00B35A7F">
        <w:rPr>
          <w:rFonts w:cs="Arial"/>
        </w:rPr>
        <w:t xml:space="preserve">, </w:t>
      </w:r>
      <w:r w:rsidR="00755891">
        <w:rPr>
          <w:rFonts w:cs="Arial"/>
        </w:rPr>
        <w:t xml:space="preserve">ERA, </w:t>
      </w:r>
      <w:r w:rsidR="00160B77">
        <w:rPr>
          <w:rFonts w:cs="Arial"/>
        </w:rPr>
        <w:t xml:space="preserve">and/or the Transit and Parking </w:t>
      </w:r>
      <w:r w:rsidR="00F37CCC">
        <w:rPr>
          <w:rFonts w:cs="Arial"/>
        </w:rPr>
        <w:t>Plan</w:t>
      </w:r>
      <w:r w:rsidR="00093F62">
        <w:rPr>
          <w:rFonts w:cs="Arial"/>
        </w:rPr>
        <w:t xml:space="preserve"> Document that </w:t>
      </w:r>
      <w:r w:rsidR="004D12A1">
        <w:rPr>
          <w:rFonts w:cs="Arial"/>
        </w:rPr>
        <w:t>describes</w:t>
      </w:r>
      <w:r w:rsidR="00093F62">
        <w:rPr>
          <w:rFonts w:cs="Arial"/>
        </w:rPr>
        <w:t xml:space="preserve"> a </w:t>
      </w:r>
      <w:r w:rsidR="004D12A1">
        <w:rPr>
          <w:rFonts w:cs="Arial"/>
        </w:rPr>
        <w:t>PARTICIPANT’S</w:t>
      </w:r>
      <w:r w:rsidR="00093F62">
        <w:rPr>
          <w:rFonts w:cs="Arial"/>
        </w:rPr>
        <w:t xml:space="preserve"> rights and obligations under </w:t>
      </w:r>
      <w:r w:rsidR="009F65D4">
        <w:rPr>
          <w:rFonts w:cs="Arial"/>
        </w:rPr>
        <w:t>the</w:t>
      </w:r>
      <w:r w:rsidR="00984B0F">
        <w:rPr>
          <w:rFonts w:cs="Arial"/>
        </w:rPr>
        <w:t xml:space="preserve"> </w:t>
      </w:r>
      <w:r w:rsidR="004D12A1">
        <w:rPr>
          <w:rFonts w:cs="Arial"/>
        </w:rPr>
        <w:t>BENEFIT PROGRAM</w:t>
      </w:r>
      <w:r w:rsidR="009F65D4">
        <w:rPr>
          <w:rFonts w:cs="Arial"/>
        </w:rPr>
        <w:t>S</w:t>
      </w:r>
      <w:r w:rsidR="00093F62">
        <w:rPr>
          <w:rFonts w:cs="Arial"/>
        </w:rPr>
        <w:t xml:space="preserve">. </w:t>
      </w:r>
      <w:r w:rsidR="005E4574">
        <w:rPr>
          <w:rFonts w:cs="Arial"/>
        </w:rPr>
        <w:t xml:space="preserve"> </w:t>
      </w:r>
    </w:p>
    <w:p w14:paraId="332449A3" w14:textId="77777777" w:rsidR="007453FD" w:rsidRPr="0008503F" w:rsidRDefault="007453FD" w:rsidP="001C72DE">
      <w:pPr>
        <w:spacing w:after="0" w:line="240" w:lineRule="auto"/>
        <w:jc w:val="both"/>
        <w:rPr>
          <w:rFonts w:cs="Arial"/>
        </w:rPr>
      </w:pPr>
    </w:p>
    <w:p w14:paraId="1229CDA1" w14:textId="729B7308" w:rsidR="00EC5277" w:rsidRPr="00CC20D2" w:rsidRDefault="00EC5277" w:rsidP="001C72DE">
      <w:pPr>
        <w:spacing w:after="0" w:line="240" w:lineRule="auto"/>
        <w:jc w:val="both"/>
        <w:rPr>
          <w:rFonts w:cs="Arial"/>
        </w:rPr>
      </w:pPr>
      <w:r w:rsidRPr="00DA6043">
        <w:rPr>
          <w:rFonts w:cs="Arial"/>
          <w:b/>
        </w:rPr>
        <w:t>PLAN YEAR</w:t>
      </w:r>
      <w:r w:rsidR="00966BC9">
        <w:rPr>
          <w:rFonts w:cs="Arial"/>
          <w:b/>
        </w:rPr>
        <w:t xml:space="preserve"> </w:t>
      </w:r>
      <w:r w:rsidR="00966BC9" w:rsidRPr="00CC20D2">
        <w:rPr>
          <w:rFonts w:cs="Arial"/>
        </w:rPr>
        <w:t xml:space="preserve">means the twelve (12) month period of coverage under </w:t>
      </w:r>
      <w:r w:rsidR="00984B0F">
        <w:rPr>
          <w:rFonts w:cs="Arial"/>
        </w:rPr>
        <w:t>a</w:t>
      </w:r>
      <w:r w:rsidR="00984B0F" w:rsidRPr="00CC20D2">
        <w:rPr>
          <w:rFonts w:cs="Arial"/>
        </w:rPr>
        <w:t xml:space="preserve"> </w:t>
      </w:r>
      <w:r w:rsidR="00D239FD">
        <w:rPr>
          <w:rFonts w:cs="Arial"/>
        </w:rPr>
        <w:t>BENEFIT PROGRAM</w:t>
      </w:r>
      <w:r w:rsidR="00563ADF" w:rsidRPr="00CC20D2">
        <w:rPr>
          <w:rFonts w:cs="Arial"/>
        </w:rPr>
        <w:t xml:space="preserve"> (</w:t>
      </w:r>
      <w:r w:rsidR="00767265" w:rsidRPr="00CC20D2">
        <w:rPr>
          <w:rFonts w:cs="Arial"/>
        </w:rPr>
        <w:t>e.g.,</w:t>
      </w:r>
      <w:r w:rsidR="00563ADF" w:rsidRPr="00CC20D2">
        <w:rPr>
          <w:rFonts w:cs="Arial"/>
        </w:rPr>
        <w:t xml:space="preserve"> January 1 through December 31).</w:t>
      </w:r>
    </w:p>
    <w:p w14:paraId="68C2640A" w14:textId="77777777" w:rsidR="00EC5277" w:rsidRDefault="00EC5277" w:rsidP="001C72DE">
      <w:pPr>
        <w:spacing w:after="0" w:line="240" w:lineRule="auto"/>
        <w:jc w:val="both"/>
        <w:rPr>
          <w:rFonts w:cs="Arial"/>
          <w:b/>
        </w:rPr>
      </w:pPr>
    </w:p>
    <w:p w14:paraId="0484C993" w14:textId="4AE57853" w:rsidR="0097208D" w:rsidRDefault="008F5874" w:rsidP="001C72DE">
      <w:pPr>
        <w:spacing w:after="0" w:line="240" w:lineRule="auto"/>
        <w:jc w:val="both"/>
        <w:rPr>
          <w:rFonts w:cs="Arial"/>
        </w:rPr>
      </w:pPr>
      <w:r w:rsidRPr="00DA6043">
        <w:rPr>
          <w:rFonts w:cs="Arial"/>
          <w:b/>
        </w:rPr>
        <w:t>PROPOSAL</w:t>
      </w:r>
      <w:r w:rsidRPr="0079327F">
        <w:rPr>
          <w:rFonts w:cs="Arial"/>
        </w:rPr>
        <w:t xml:space="preserve"> </w:t>
      </w:r>
      <w:r w:rsidR="008C5F2C" w:rsidRPr="008C5F2C">
        <w:rPr>
          <w:rFonts w:cs="Arial"/>
        </w:rPr>
        <w:t xml:space="preserve">means the complete response of </w:t>
      </w:r>
      <w:r w:rsidR="007453FD">
        <w:rPr>
          <w:rFonts w:cs="Arial"/>
        </w:rPr>
        <w:t>the CONTRACTOR</w:t>
      </w:r>
      <w:r w:rsidR="00D239FD" w:rsidRPr="008C5F2C">
        <w:rPr>
          <w:rFonts w:cs="Arial"/>
        </w:rPr>
        <w:t xml:space="preserve"> </w:t>
      </w:r>
      <w:r w:rsidR="008C5F2C" w:rsidRPr="008C5F2C">
        <w:rPr>
          <w:rFonts w:cs="Arial"/>
        </w:rPr>
        <w:t>submitted in the format specified in th</w:t>
      </w:r>
      <w:r w:rsidR="008C5F2C">
        <w:rPr>
          <w:rFonts w:cs="Arial"/>
        </w:rPr>
        <w:t>e RFP, which sets forth the S</w:t>
      </w:r>
      <w:r w:rsidR="00B723EE">
        <w:rPr>
          <w:rFonts w:cs="Arial"/>
        </w:rPr>
        <w:t>ERVICES</w:t>
      </w:r>
      <w:r w:rsidR="008C5F2C">
        <w:rPr>
          <w:rFonts w:cs="Arial"/>
        </w:rPr>
        <w:t xml:space="preserve"> offered by </w:t>
      </w:r>
      <w:r w:rsidR="007453FD">
        <w:rPr>
          <w:rFonts w:cs="Arial"/>
        </w:rPr>
        <w:t>CONTRACTOR</w:t>
      </w:r>
      <w:r w:rsidR="008C5F2C">
        <w:rPr>
          <w:rFonts w:cs="Arial"/>
        </w:rPr>
        <w:t xml:space="preserve"> </w:t>
      </w:r>
      <w:r w:rsidR="008C5F2C" w:rsidRPr="008C5F2C">
        <w:rPr>
          <w:rFonts w:cs="Arial"/>
        </w:rPr>
        <w:t xml:space="preserve">and </w:t>
      </w:r>
      <w:r w:rsidR="007453FD">
        <w:rPr>
          <w:rFonts w:cs="Arial"/>
        </w:rPr>
        <w:t xml:space="preserve">CONTRACTOR’S </w:t>
      </w:r>
      <w:r w:rsidR="008C5F2C">
        <w:rPr>
          <w:rFonts w:cs="Arial"/>
        </w:rPr>
        <w:t>p</w:t>
      </w:r>
      <w:r w:rsidR="008C5F2C" w:rsidRPr="008C5F2C">
        <w:rPr>
          <w:rFonts w:cs="Arial"/>
        </w:rPr>
        <w:t>ricing for providing the S</w:t>
      </w:r>
      <w:r w:rsidR="00B723EE">
        <w:rPr>
          <w:rFonts w:cs="Arial"/>
        </w:rPr>
        <w:t>ERVICES</w:t>
      </w:r>
      <w:r w:rsidR="008C5F2C" w:rsidRPr="008C5F2C">
        <w:rPr>
          <w:rFonts w:cs="Arial"/>
        </w:rPr>
        <w:t xml:space="preserve"> described in th</w:t>
      </w:r>
      <w:r w:rsidR="008C5F2C">
        <w:rPr>
          <w:rFonts w:cs="Arial"/>
        </w:rPr>
        <w:t>e</w:t>
      </w:r>
      <w:r w:rsidR="008C5F2C" w:rsidRPr="008C5F2C">
        <w:rPr>
          <w:rFonts w:cs="Arial"/>
        </w:rPr>
        <w:t xml:space="preserve"> RFP</w:t>
      </w:r>
      <w:r w:rsidR="007453FD">
        <w:rPr>
          <w:rFonts w:cs="Arial"/>
        </w:rPr>
        <w:t>, the PROPOSAL</w:t>
      </w:r>
      <w:r w:rsidR="008C5F2C" w:rsidRPr="008C5F2C">
        <w:rPr>
          <w:rFonts w:cs="Arial"/>
        </w:rPr>
        <w:t xml:space="preserve"> and in </w:t>
      </w:r>
      <w:r w:rsidR="007453FD">
        <w:rPr>
          <w:rFonts w:cs="Arial"/>
        </w:rPr>
        <w:t>this</w:t>
      </w:r>
      <w:r w:rsidR="007453FD" w:rsidRPr="008C5F2C">
        <w:rPr>
          <w:rFonts w:cs="Arial"/>
        </w:rPr>
        <w:t xml:space="preserve"> AGREEMENT</w:t>
      </w:r>
      <w:r w:rsidR="008C5F2C" w:rsidRPr="008C5F2C">
        <w:rPr>
          <w:rFonts w:cs="Arial"/>
        </w:rPr>
        <w:t>.</w:t>
      </w:r>
    </w:p>
    <w:p w14:paraId="7535BC21" w14:textId="77777777" w:rsidR="0097208D" w:rsidRDefault="0097208D" w:rsidP="001C72DE">
      <w:pPr>
        <w:spacing w:after="0" w:line="240" w:lineRule="auto"/>
        <w:jc w:val="both"/>
        <w:rPr>
          <w:rFonts w:cs="Arial"/>
        </w:rPr>
      </w:pPr>
    </w:p>
    <w:p w14:paraId="49073317" w14:textId="243CF94C" w:rsidR="00EB2979" w:rsidRPr="0008503F" w:rsidRDefault="00EB2979" w:rsidP="00EB2979">
      <w:pPr>
        <w:spacing w:after="0" w:line="240" w:lineRule="auto"/>
        <w:jc w:val="both"/>
        <w:rPr>
          <w:rFonts w:cs="Arial"/>
        </w:rPr>
      </w:pPr>
      <w:r w:rsidRPr="00DA6043">
        <w:rPr>
          <w:rFonts w:cs="Arial"/>
          <w:b/>
        </w:rPr>
        <w:t>PROTECTED HEALTH INFORMATION</w:t>
      </w:r>
      <w:r w:rsidRPr="0008503F">
        <w:rPr>
          <w:rFonts w:cs="Arial"/>
        </w:rPr>
        <w:t xml:space="preserve"> or</w:t>
      </w:r>
      <w:r w:rsidRPr="00DA6043">
        <w:rPr>
          <w:rFonts w:cs="Arial"/>
          <w:b/>
        </w:rPr>
        <w:t xml:space="preserve"> PHI</w:t>
      </w:r>
      <w:r w:rsidRPr="00EE41BE">
        <w:rPr>
          <w:rFonts w:cs="Arial"/>
          <w:b/>
        </w:rPr>
        <w:t xml:space="preserve"> </w:t>
      </w:r>
      <w:r w:rsidRPr="0008503F">
        <w:rPr>
          <w:rFonts w:cs="Arial"/>
        </w:rPr>
        <w:t xml:space="preserve">has the meaning ascribed to it under 45 s. CFR 160.103. See </w:t>
      </w:r>
      <w:r w:rsidR="00997334">
        <w:rPr>
          <w:rFonts w:cs="Arial"/>
        </w:rPr>
        <w:t xml:space="preserve">the </w:t>
      </w:r>
      <w:r w:rsidRPr="0008503F">
        <w:rPr>
          <w:rFonts w:cs="Arial"/>
        </w:rPr>
        <w:t>Department Terms and Conditions.</w:t>
      </w:r>
    </w:p>
    <w:p w14:paraId="570171C9" w14:textId="77777777" w:rsidR="004560D7" w:rsidRDefault="004560D7" w:rsidP="001C72DE">
      <w:pPr>
        <w:spacing w:after="0" w:line="240" w:lineRule="auto"/>
        <w:jc w:val="both"/>
        <w:rPr>
          <w:rFonts w:cs="Arial"/>
        </w:rPr>
      </w:pPr>
    </w:p>
    <w:p w14:paraId="40FCC2FC" w14:textId="11F6DDBF" w:rsidR="00C51DD5" w:rsidRPr="00490BDF" w:rsidRDefault="00C51DD5" w:rsidP="001C72DE">
      <w:pPr>
        <w:spacing w:after="0" w:line="240" w:lineRule="auto"/>
        <w:jc w:val="both"/>
        <w:rPr>
          <w:rFonts w:cs="Arial"/>
        </w:rPr>
      </w:pPr>
      <w:r w:rsidRPr="00DA6043">
        <w:rPr>
          <w:rFonts w:cs="Arial"/>
          <w:b/>
        </w:rPr>
        <w:t>QUALIFIED DEPENDENT</w:t>
      </w:r>
      <w:r>
        <w:rPr>
          <w:rFonts w:cs="Arial"/>
          <w:b/>
        </w:rPr>
        <w:t xml:space="preserve"> </w:t>
      </w:r>
      <w:r w:rsidR="00490BDF" w:rsidRPr="0008503F">
        <w:rPr>
          <w:rFonts w:cs="Arial"/>
        </w:rPr>
        <w:t>means any individual who is a tax dependent of the P</w:t>
      </w:r>
      <w:r w:rsidR="00490BDF">
        <w:rPr>
          <w:rFonts w:cs="Arial"/>
        </w:rPr>
        <w:t>ARTICIPANT</w:t>
      </w:r>
      <w:r w:rsidR="00490BDF" w:rsidRPr="0008503F">
        <w:rPr>
          <w:rFonts w:cs="Arial"/>
        </w:rPr>
        <w:t xml:space="preserve"> as defined in </w:t>
      </w:r>
      <w:r w:rsidR="001C72DE" w:rsidRPr="006E4A9B">
        <w:t xml:space="preserve">Internal Revenue </w:t>
      </w:r>
      <w:r w:rsidR="00490BDF" w:rsidRPr="0008503F">
        <w:rPr>
          <w:rFonts w:cs="Arial"/>
        </w:rPr>
        <w:t>Code Section 152</w:t>
      </w:r>
      <w:r w:rsidR="00EB1C56">
        <w:rPr>
          <w:rFonts w:cs="Arial"/>
        </w:rPr>
        <w:t>.</w:t>
      </w:r>
      <w:r w:rsidR="00490BDF" w:rsidRPr="0008503F">
        <w:rPr>
          <w:rFonts w:cs="Arial"/>
        </w:rPr>
        <w:t xml:space="preserve"> </w:t>
      </w:r>
      <w:r w:rsidR="004D12A1">
        <w:rPr>
          <w:rFonts w:cs="Arial"/>
        </w:rPr>
        <w:t>F</w:t>
      </w:r>
      <w:r w:rsidR="00490BDF" w:rsidRPr="0008503F">
        <w:rPr>
          <w:rFonts w:cs="Arial"/>
        </w:rPr>
        <w:t>or H</w:t>
      </w:r>
      <w:r w:rsidR="00490BDF">
        <w:rPr>
          <w:rFonts w:cs="Arial"/>
        </w:rPr>
        <w:t>EALTH CARE</w:t>
      </w:r>
      <w:r w:rsidR="00490BDF" w:rsidRPr="0008503F">
        <w:rPr>
          <w:rFonts w:cs="Arial"/>
        </w:rPr>
        <w:t xml:space="preserve"> FSA and LPFSA, a Q</w:t>
      </w:r>
      <w:r w:rsidR="00490BDF">
        <w:rPr>
          <w:rFonts w:cs="Arial"/>
        </w:rPr>
        <w:t xml:space="preserve">UALIFIED DEPENDENT </w:t>
      </w:r>
      <w:r w:rsidR="00490BDF" w:rsidRPr="0008503F">
        <w:rPr>
          <w:rFonts w:cs="Arial"/>
        </w:rPr>
        <w:t xml:space="preserve">is defined in </w:t>
      </w:r>
      <w:r w:rsidR="001C72DE" w:rsidRPr="006E4A9B">
        <w:t xml:space="preserve">Internal Revenue </w:t>
      </w:r>
      <w:r w:rsidR="00490BDF" w:rsidRPr="0008503F">
        <w:rPr>
          <w:rFonts w:cs="Arial"/>
        </w:rPr>
        <w:t>Code Section 105(b)</w:t>
      </w:r>
      <w:r w:rsidR="004D12A1">
        <w:rPr>
          <w:rFonts w:cs="Arial"/>
        </w:rPr>
        <w:t>,</w:t>
      </w:r>
      <w:r w:rsidR="00490BDF" w:rsidRPr="0008503F">
        <w:rPr>
          <w:rFonts w:cs="Arial"/>
        </w:rPr>
        <w:t xml:space="preserve"> including any child </w:t>
      </w:r>
      <w:r w:rsidR="004D12A1" w:rsidRPr="0008503F">
        <w:rPr>
          <w:rFonts w:cs="Arial"/>
        </w:rPr>
        <w:t>of the P</w:t>
      </w:r>
      <w:r w:rsidR="004D12A1">
        <w:rPr>
          <w:rFonts w:cs="Arial"/>
        </w:rPr>
        <w:t xml:space="preserve">ARTICIPANT </w:t>
      </w:r>
      <w:r w:rsidR="00490BDF" w:rsidRPr="0008503F">
        <w:rPr>
          <w:rFonts w:cs="Arial"/>
        </w:rPr>
        <w:t xml:space="preserve">as defined in </w:t>
      </w:r>
      <w:r w:rsidR="001C72DE" w:rsidRPr="006E4A9B">
        <w:t xml:space="preserve">Internal Revenue </w:t>
      </w:r>
      <w:r w:rsidR="00490BDF" w:rsidRPr="0008503F">
        <w:rPr>
          <w:rFonts w:cs="Arial"/>
        </w:rPr>
        <w:t>Code Section 152(f)(1) who, as of the end of the taxable year, has not attained age twenty-seven</w:t>
      </w:r>
      <w:r w:rsidR="00BF1D24">
        <w:rPr>
          <w:rFonts w:cs="Arial"/>
        </w:rPr>
        <w:t xml:space="preserve"> (27)</w:t>
      </w:r>
      <w:r w:rsidR="004D12A1">
        <w:rPr>
          <w:rFonts w:cs="Arial"/>
        </w:rPr>
        <w:t>. F</w:t>
      </w:r>
      <w:r w:rsidR="00490BDF" w:rsidRPr="0008503F">
        <w:rPr>
          <w:rFonts w:cs="Arial"/>
        </w:rPr>
        <w:t>or D</w:t>
      </w:r>
      <w:r w:rsidR="00E04A58">
        <w:rPr>
          <w:rFonts w:cs="Arial"/>
        </w:rPr>
        <w:t xml:space="preserve">EPENDENT DAY CARE </w:t>
      </w:r>
      <w:r w:rsidR="00464CBE">
        <w:rPr>
          <w:rFonts w:cs="Arial"/>
        </w:rPr>
        <w:t>ACCOUNT</w:t>
      </w:r>
      <w:r w:rsidR="00464CBE" w:rsidRPr="0008503F">
        <w:rPr>
          <w:rFonts w:cs="Arial"/>
        </w:rPr>
        <w:t xml:space="preserve"> </w:t>
      </w:r>
      <w:r w:rsidR="00490BDF" w:rsidRPr="0008503F">
        <w:rPr>
          <w:rFonts w:cs="Arial"/>
        </w:rPr>
        <w:t>purposes, a Q</w:t>
      </w:r>
      <w:r w:rsidR="00E04A58">
        <w:rPr>
          <w:rFonts w:cs="Arial"/>
        </w:rPr>
        <w:t xml:space="preserve">UALIFIED DEPENDENT </w:t>
      </w:r>
      <w:r w:rsidR="00490BDF" w:rsidRPr="0008503F">
        <w:rPr>
          <w:rFonts w:cs="Arial"/>
        </w:rPr>
        <w:t xml:space="preserve">also means an individual described in </w:t>
      </w:r>
      <w:r w:rsidR="001C72DE" w:rsidRPr="006E4A9B">
        <w:t xml:space="preserve">Internal Revenue </w:t>
      </w:r>
      <w:r w:rsidR="00490BDF" w:rsidRPr="0008503F">
        <w:rPr>
          <w:rFonts w:cs="Arial"/>
        </w:rPr>
        <w:t>Code Section 21(e)(5).</w:t>
      </w:r>
    </w:p>
    <w:p w14:paraId="3BD10D7F" w14:textId="77777777" w:rsidR="00C51DD5" w:rsidRPr="00C51DD5" w:rsidRDefault="00C51DD5" w:rsidP="001C72DE">
      <w:pPr>
        <w:spacing w:after="0" w:line="240" w:lineRule="auto"/>
        <w:jc w:val="both"/>
        <w:rPr>
          <w:rFonts w:cs="Arial"/>
        </w:rPr>
      </w:pPr>
    </w:p>
    <w:p w14:paraId="5DFF93B5" w14:textId="082A3475" w:rsidR="008F5874" w:rsidRDefault="008F5874" w:rsidP="001C72DE">
      <w:pPr>
        <w:spacing w:after="0" w:line="240" w:lineRule="auto"/>
        <w:jc w:val="both"/>
      </w:pPr>
      <w:r w:rsidRPr="00DA6043">
        <w:rPr>
          <w:rFonts w:cs="Arial"/>
          <w:b/>
        </w:rPr>
        <w:t>QUARTERLY</w:t>
      </w:r>
      <w:r w:rsidR="004B6E79">
        <w:rPr>
          <w:rFonts w:cs="Arial"/>
          <w:b/>
        </w:rPr>
        <w:t>/QUARTER</w:t>
      </w:r>
      <w:r>
        <w:rPr>
          <w:rFonts w:cs="Arial"/>
          <w:b/>
        </w:rPr>
        <w:t xml:space="preserve"> </w:t>
      </w:r>
      <w:r w:rsidRPr="00F270A6">
        <w:rPr>
          <w:rFonts w:cs="Arial"/>
        </w:rPr>
        <w:t>means</w:t>
      </w:r>
      <w:r>
        <w:rPr>
          <w:rFonts w:cs="Arial"/>
          <w:b/>
        </w:rPr>
        <w:t xml:space="preserve"> </w:t>
      </w:r>
      <w:r w:rsidRPr="00B34F75">
        <w:rPr>
          <w:rFonts w:cs="Arial"/>
        </w:rPr>
        <w:t>a period consisting of</w:t>
      </w:r>
      <w:r>
        <w:rPr>
          <w:rFonts w:cs="Arial"/>
          <w:b/>
        </w:rPr>
        <w:t xml:space="preserve"> </w:t>
      </w:r>
      <w:r>
        <w:t xml:space="preserve">every consecutive three (3) months beginning </w:t>
      </w:r>
      <w:r w:rsidR="001C72DE">
        <w:t xml:space="preserve">in </w:t>
      </w:r>
      <w:r>
        <w:t>January</w:t>
      </w:r>
      <w:r w:rsidR="00C2092B">
        <w:t xml:space="preserve">. </w:t>
      </w:r>
    </w:p>
    <w:p w14:paraId="30D2670A" w14:textId="77777777" w:rsidR="008F5874" w:rsidRDefault="008F5874" w:rsidP="001C72DE">
      <w:pPr>
        <w:spacing w:after="0" w:line="240" w:lineRule="auto"/>
        <w:jc w:val="both"/>
      </w:pPr>
    </w:p>
    <w:p w14:paraId="12C7ADC6" w14:textId="77777777" w:rsidR="00B64D08" w:rsidRDefault="00B64D08" w:rsidP="001C72DE">
      <w:pPr>
        <w:spacing w:after="0" w:line="240" w:lineRule="auto"/>
        <w:jc w:val="both"/>
        <w:rPr>
          <w:rFonts w:cs="Arial"/>
        </w:rPr>
      </w:pPr>
      <w:r w:rsidRPr="00DA6043">
        <w:rPr>
          <w:rFonts w:cs="Arial"/>
          <w:b/>
        </w:rPr>
        <w:t>REIMBURSEMENT REQUEST</w:t>
      </w:r>
      <w:r w:rsidRPr="00F215EE">
        <w:rPr>
          <w:rFonts w:cs="Arial"/>
          <w:b/>
        </w:rPr>
        <w:t xml:space="preserve"> </w:t>
      </w:r>
      <w:r w:rsidRPr="00F215EE">
        <w:rPr>
          <w:rFonts w:cs="Arial"/>
        </w:rPr>
        <w:t>means</w:t>
      </w:r>
      <w:r w:rsidR="008459F2">
        <w:rPr>
          <w:rFonts w:cs="Arial"/>
        </w:rPr>
        <w:t xml:space="preserve"> a hard c</w:t>
      </w:r>
      <w:r w:rsidR="00331DB0">
        <w:rPr>
          <w:rFonts w:cs="Arial"/>
        </w:rPr>
        <w:t xml:space="preserve">opy paper or electronic </w:t>
      </w:r>
      <w:r w:rsidR="008459F2">
        <w:rPr>
          <w:rFonts w:cs="Arial"/>
        </w:rPr>
        <w:t xml:space="preserve">form submitted by the PARTICIPANT to the CONTRACTOR with all pertinent documentation regarding an eligible </w:t>
      </w:r>
      <w:r w:rsidR="008459F2">
        <w:rPr>
          <w:rFonts w:cs="Arial"/>
        </w:rPr>
        <w:lastRenderedPageBreak/>
        <w:t>expense for monetary reimbursement from the PARTICIPANT’</w:t>
      </w:r>
      <w:r w:rsidR="00506103">
        <w:rPr>
          <w:rFonts w:cs="Arial"/>
        </w:rPr>
        <w:t>S</w:t>
      </w:r>
      <w:r w:rsidR="008459F2">
        <w:rPr>
          <w:rFonts w:cs="Arial"/>
        </w:rPr>
        <w:t xml:space="preserve"> pre-tax BENEFIT</w:t>
      </w:r>
      <w:r w:rsidR="0056439E">
        <w:rPr>
          <w:rFonts w:cs="Arial"/>
        </w:rPr>
        <w:t xml:space="preserve"> PROGRAM</w:t>
      </w:r>
      <w:r w:rsidR="008459F2">
        <w:rPr>
          <w:rFonts w:cs="Arial"/>
        </w:rPr>
        <w:t xml:space="preserve"> account. </w:t>
      </w:r>
    </w:p>
    <w:p w14:paraId="11622ED1" w14:textId="77777777" w:rsidR="00134E8C" w:rsidRDefault="00134E8C" w:rsidP="001C72DE">
      <w:pPr>
        <w:spacing w:after="0" w:line="240" w:lineRule="auto"/>
        <w:jc w:val="both"/>
        <w:rPr>
          <w:rFonts w:cs="Arial"/>
        </w:rPr>
      </w:pPr>
    </w:p>
    <w:p w14:paraId="7EAAD001" w14:textId="77777777" w:rsidR="00053D9B" w:rsidRDefault="00134E8C" w:rsidP="001C72DE">
      <w:pPr>
        <w:spacing w:after="0" w:line="240" w:lineRule="auto"/>
        <w:jc w:val="both"/>
        <w:rPr>
          <w:rFonts w:cs="Arial"/>
          <w:b/>
        </w:rPr>
      </w:pPr>
      <w:r w:rsidRPr="0008503F">
        <w:rPr>
          <w:rFonts w:cs="Arial"/>
          <w:b/>
        </w:rPr>
        <w:t>R</w:t>
      </w:r>
      <w:r w:rsidR="00366752" w:rsidRPr="0008503F">
        <w:rPr>
          <w:rFonts w:cs="Arial"/>
          <w:b/>
        </w:rPr>
        <w:t>ETIREE</w:t>
      </w:r>
      <w:r w:rsidRPr="00DA6043">
        <w:rPr>
          <w:rFonts w:cs="Arial"/>
          <w:b/>
        </w:rPr>
        <w:t xml:space="preserve"> </w:t>
      </w:r>
      <w:r w:rsidRPr="00FC582C">
        <w:rPr>
          <w:rFonts w:cs="Arial"/>
        </w:rPr>
        <w:t xml:space="preserve">means a </w:t>
      </w:r>
      <w:r w:rsidR="001C72DE">
        <w:rPr>
          <w:rFonts w:cs="Arial"/>
        </w:rPr>
        <w:t>STATE</w:t>
      </w:r>
      <w:r w:rsidR="001C72DE" w:rsidRPr="00FC582C">
        <w:rPr>
          <w:rFonts w:cs="Arial"/>
        </w:rPr>
        <w:t xml:space="preserve"> </w:t>
      </w:r>
      <w:r>
        <w:rPr>
          <w:rFonts w:cs="Arial"/>
        </w:rPr>
        <w:t>member</w:t>
      </w:r>
      <w:r w:rsidR="00B4316A">
        <w:rPr>
          <w:rFonts w:cs="Arial"/>
        </w:rPr>
        <w:t xml:space="preserve"> of the Wisconsin Retirement System</w:t>
      </w:r>
      <w:r w:rsidRPr="00FC582C">
        <w:rPr>
          <w:rFonts w:cs="Arial"/>
        </w:rPr>
        <w:t xml:space="preserve"> who is retired and receives an annuity or lump sum benefit from the Wisconsin Retirement System</w:t>
      </w:r>
      <w:r>
        <w:rPr>
          <w:rFonts w:cs="Arial"/>
        </w:rPr>
        <w:t xml:space="preserve">. </w:t>
      </w:r>
    </w:p>
    <w:p w14:paraId="79FAAC86" w14:textId="77777777" w:rsidR="00134E8C" w:rsidRDefault="00134E8C" w:rsidP="001C72DE">
      <w:pPr>
        <w:spacing w:after="0" w:line="240" w:lineRule="auto"/>
        <w:jc w:val="both"/>
        <w:rPr>
          <w:rFonts w:cs="Arial"/>
          <w:b/>
          <w:highlight w:val="green"/>
        </w:rPr>
      </w:pPr>
    </w:p>
    <w:p w14:paraId="20B97BC1" w14:textId="1BF7B9D9" w:rsidR="00414975" w:rsidRDefault="00414975" w:rsidP="00837FF7">
      <w:pPr>
        <w:spacing w:after="0" w:line="240" w:lineRule="auto"/>
        <w:jc w:val="both"/>
        <w:rPr>
          <w:rFonts w:cs="Arial"/>
        </w:rPr>
      </w:pPr>
      <w:r w:rsidRPr="00DA6043">
        <w:rPr>
          <w:rFonts w:cs="Arial"/>
          <w:b/>
        </w:rPr>
        <w:t>RFP</w:t>
      </w:r>
      <w:r>
        <w:rPr>
          <w:rFonts w:cs="Arial"/>
          <w:b/>
        </w:rPr>
        <w:t xml:space="preserve"> </w:t>
      </w:r>
      <w:r w:rsidRPr="0008503F">
        <w:rPr>
          <w:rFonts w:cs="Arial"/>
        </w:rPr>
        <w:t>means Request for Proposal</w:t>
      </w:r>
      <w:r w:rsidR="00F61724">
        <w:rPr>
          <w:rFonts w:cs="Arial"/>
        </w:rPr>
        <w:t>s</w:t>
      </w:r>
      <w:r w:rsidR="00FF6FD1">
        <w:rPr>
          <w:rFonts w:cs="Arial"/>
        </w:rPr>
        <w:t xml:space="preserve">. </w:t>
      </w:r>
      <w:r w:rsidR="0074262C">
        <w:rPr>
          <w:rFonts w:cs="Arial"/>
        </w:rPr>
        <w:t xml:space="preserve">Herein, RFP refers to RFP ETD0053 </w:t>
      </w:r>
      <w:r w:rsidR="00837FF7">
        <w:rPr>
          <w:rFonts w:cs="Arial"/>
        </w:rPr>
        <w:t>–</w:t>
      </w:r>
      <w:r w:rsidR="0074262C">
        <w:rPr>
          <w:rFonts w:cs="Arial"/>
        </w:rPr>
        <w:t xml:space="preserve"> </w:t>
      </w:r>
      <w:r w:rsidR="00837FF7" w:rsidRPr="00837FF7">
        <w:rPr>
          <w:rFonts w:cs="Arial"/>
        </w:rPr>
        <w:t>Third Party Administration of the Section 125 Cafeteria Plan, Employee Reimbursement Account and Commuter Fringe Benefit Account</w:t>
      </w:r>
      <w:r w:rsidR="00837FF7">
        <w:rPr>
          <w:rFonts w:cs="Arial"/>
        </w:rPr>
        <w:t xml:space="preserve"> </w:t>
      </w:r>
      <w:r w:rsidR="00837FF7" w:rsidRPr="00837FF7">
        <w:rPr>
          <w:rFonts w:cs="Arial"/>
        </w:rPr>
        <w:t>Program</w:t>
      </w:r>
      <w:r w:rsidR="00837FF7">
        <w:rPr>
          <w:rFonts w:cs="Arial"/>
        </w:rPr>
        <w:t>s.</w:t>
      </w:r>
      <w:r w:rsidR="0074262C">
        <w:rPr>
          <w:rFonts w:cs="Arial"/>
        </w:rPr>
        <w:t xml:space="preserve"> </w:t>
      </w:r>
    </w:p>
    <w:p w14:paraId="06CD6452" w14:textId="77777777" w:rsidR="00FF6FD1" w:rsidRPr="0008503F" w:rsidRDefault="00FF6FD1" w:rsidP="001C72DE">
      <w:pPr>
        <w:spacing w:after="0" w:line="240" w:lineRule="auto"/>
        <w:jc w:val="both"/>
        <w:rPr>
          <w:rFonts w:cs="Arial"/>
        </w:rPr>
      </w:pPr>
    </w:p>
    <w:p w14:paraId="108E6307" w14:textId="348A6EC0" w:rsidR="008F5874" w:rsidRDefault="008F5874" w:rsidP="001C72DE">
      <w:pPr>
        <w:spacing w:after="0" w:line="240" w:lineRule="auto"/>
        <w:jc w:val="both"/>
      </w:pPr>
      <w:r w:rsidRPr="00DA6043">
        <w:rPr>
          <w:rFonts w:cs="Arial"/>
          <w:b/>
        </w:rPr>
        <w:t>SECURE</w:t>
      </w:r>
      <w:r w:rsidR="00EB1C56">
        <w:rPr>
          <w:rFonts w:cs="Arial"/>
          <w:b/>
        </w:rPr>
        <w:t>/SECURED/SECURELY</w:t>
      </w:r>
      <w:r w:rsidRPr="00C50E8B">
        <w:rPr>
          <w:rFonts w:cs="Arial"/>
        </w:rPr>
        <w:t xml:space="preserve"> </w:t>
      </w:r>
      <w:r w:rsidRPr="00A112E5">
        <w:rPr>
          <w:rFonts w:cs="Arial"/>
        </w:rPr>
        <w:t>means</w:t>
      </w:r>
      <w:r w:rsidRPr="0079327F">
        <w:rPr>
          <w:rFonts w:cs="Arial"/>
        </w:rPr>
        <w:t xml:space="preserve"> </w:t>
      </w:r>
      <w:r>
        <w:rPr>
          <w:rFonts w:cs="Arial"/>
        </w:rPr>
        <w:t>t</w:t>
      </w:r>
      <w:r w:rsidRPr="00AE1E53">
        <w:t>he confidentiality, integrity</w:t>
      </w:r>
      <w:r>
        <w:t>,</w:t>
      </w:r>
      <w:r w:rsidRPr="00AE1E53">
        <w:t xml:space="preserve"> and availability of </w:t>
      </w:r>
      <w:r>
        <w:t>the DEPARTMENT’S</w:t>
      </w:r>
      <w:r w:rsidRPr="00AE1E53">
        <w:t xml:space="preserve"> data is of the highest priority and must be protected at all times. All related hardware, software, firmware, protocols, methods, policies, procedures, standards</w:t>
      </w:r>
      <w:r>
        <w:t>,</w:t>
      </w:r>
      <w:r w:rsidRPr="00AE1E53">
        <w:t xml:space="preserve"> and guidelines that govern, store</w:t>
      </w:r>
      <w:r>
        <w:t>,</w:t>
      </w:r>
      <w:r w:rsidRPr="00AE1E53">
        <w:t xml:space="preserve"> or transport the data must be implemented in manners consistent with </w:t>
      </w:r>
      <w:r w:rsidR="00D02A23">
        <w:t xml:space="preserve">the DEPARTMENT’S </w:t>
      </w:r>
      <w:r w:rsidR="006C6F8A">
        <w:t>t</w:t>
      </w:r>
      <w:r w:rsidR="00D02A23">
        <w:t xml:space="preserve">erms and </w:t>
      </w:r>
      <w:r w:rsidR="006C6F8A">
        <w:t>c</w:t>
      </w:r>
      <w:r w:rsidR="00D02A23">
        <w:t xml:space="preserve">onditions and </w:t>
      </w:r>
      <w:r w:rsidRPr="00AE1E53">
        <w:t>current industry standards, such as, but not limited to</w:t>
      </w:r>
      <w:r>
        <w:t xml:space="preserve"> </w:t>
      </w:r>
      <w:r w:rsidRPr="00D55EEF">
        <w:t>HIP</w:t>
      </w:r>
      <w:r>
        <w:t>A</w:t>
      </w:r>
      <w:r w:rsidRPr="00D55EEF">
        <w:t>A,</w:t>
      </w:r>
      <w:r>
        <w:t xml:space="preserve"> Genetic Information Nondiscrimination Act (GINA),</w:t>
      </w:r>
      <w:r w:rsidRPr="00D55EEF">
        <w:t xml:space="preserve"> National Institute of Standards and Technology (NIST) 800-53, and Center for Internet Security (CIS) </w:t>
      </w:r>
      <w:r w:rsidRPr="00AE1E53">
        <w:t xml:space="preserve">Critical Security Controls to ensure the protection of all </w:t>
      </w:r>
      <w:r>
        <w:t>DEPARTMENT</w:t>
      </w:r>
      <w:r w:rsidRPr="00AE1E53">
        <w:t xml:space="preserve"> data.</w:t>
      </w:r>
    </w:p>
    <w:p w14:paraId="4179B0BA" w14:textId="77777777" w:rsidR="008F5874" w:rsidRDefault="008F5874" w:rsidP="001C72DE">
      <w:pPr>
        <w:spacing w:after="0" w:line="240" w:lineRule="auto"/>
        <w:jc w:val="both"/>
      </w:pPr>
    </w:p>
    <w:p w14:paraId="747D9759" w14:textId="77777777" w:rsidR="00D5710E" w:rsidRDefault="00D5710E" w:rsidP="001C72DE">
      <w:pPr>
        <w:spacing w:after="0" w:line="240" w:lineRule="auto"/>
        <w:jc w:val="both"/>
        <w:rPr>
          <w:rFonts w:cs="Arial"/>
        </w:rPr>
      </w:pPr>
      <w:r w:rsidRPr="00DA6043">
        <w:rPr>
          <w:rFonts w:cs="Arial"/>
          <w:b/>
        </w:rPr>
        <w:t>SERVICES</w:t>
      </w:r>
      <w:r w:rsidR="007A1BAE" w:rsidRPr="007A1BAE">
        <w:rPr>
          <w:rFonts w:cs="Arial"/>
        </w:rPr>
        <w:t xml:space="preserve"> </w:t>
      </w:r>
      <w:r w:rsidR="007A1BAE" w:rsidRPr="00FC582C">
        <w:rPr>
          <w:rFonts w:cs="Arial"/>
        </w:rPr>
        <w:t>means all work performed, and labor, actions, recommendations, plans, research, and documentation provided by the C</w:t>
      </w:r>
      <w:r w:rsidR="007A1BAE">
        <w:rPr>
          <w:rFonts w:cs="Arial"/>
        </w:rPr>
        <w:t>ONTRACTOR</w:t>
      </w:r>
      <w:r w:rsidR="007A1BAE" w:rsidRPr="00FC582C">
        <w:rPr>
          <w:rFonts w:cs="Arial"/>
        </w:rPr>
        <w:t xml:space="preserve"> necessary to fulfill that which the C</w:t>
      </w:r>
      <w:r w:rsidR="007A1BAE">
        <w:rPr>
          <w:rFonts w:cs="Arial"/>
        </w:rPr>
        <w:t>ONTRACTOR</w:t>
      </w:r>
      <w:r w:rsidR="007A1BAE" w:rsidRPr="00FC582C">
        <w:rPr>
          <w:rFonts w:cs="Arial"/>
        </w:rPr>
        <w:t xml:space="preserve"> is obligat</w:t>
      </w:r>
      <w:r w:rsidR="007A1BAE">
        <w:rPr>
          <w:rFonts w:cs="Arial"/>
        </w:rPr>
        <w:t>ed to provide under the CONTRACT</w:t>
      </w:r>
      <w:r w:rsidR="007A1BAE" w:rsidRPr="00FC582C">
        <w:rPr>
          <w:rFonts w:cs="Arial"/>
        </w:rPr>
        <w:t xml:space="preserve">. </w:t>
      </w:r>
    </w:p>
    <w:p w14:paraId="112431FD" w14:textId="77777777" w:rsidR="001C72DE" w:rsidRDefault="001C72DE" w:rsidP="001C72DE">
      <w:pPr>
        <w:spacing w:after="0" w:line="240" w:lineRule="auto"/>
        <w:jc w:val="both"/>
        <w:rPr>
          <w:rFonts w:cs="Arial"/>
        </w:rPr>
      </w:pPr>
    </w:p>
    <w:p w14:paraId="349E65BE" w14:textId="77777777" w:rsidR="00733049" w:rsidRDefault="00733049" w:rsidP="001C72DE">
      <w:pPr>
        <w:pStyle w:val="LRWLBodyText"/>
        <w:spacing w:before="0" w:after="0"/>
        <w:jc w:val="both"/>
        <w:rPr>
          <w:rFonts w:cs="Arial"/>
        </w:rPr>
      </w:pPr>
      <w:r w:rsidRPr="0008503F">
        <w:rPr>
          <w:rFonts w:cs="Arial"/>
          <w:b/>
        </w:rPr>
        <w:t>STATE</w:t>
      </w:r>
      <w:r w:rsidRPr="00FC582C">
        <w:rPr>
          <w:rFonts w:cs="Arial"/>
        </w:rPr>
        <w:t xml:space="preserve"> means the State of Wisconsin.</w:t>
      </w:r>
    </w:p>
    <w:p w14:paraId="3BB1F1A8" w14:textId="77777777" w:rsidR="001C72DE" w:rsidRDefault="001C72DE" w:rsidP="001C72DE">
      <w:pPr>
        <w:pStyle w:val="LRWLBodyText"/>
        <w:spacing w:before="0" w:after="0"/>
        <w:jc w:val="both"/>
        <w:rPr>
          <w:rFonts w:cs="Arial"/>
        </w:rPr>
      </w:pPr>
    </w:p>
    <w:p w14:paraId="7D62D5A4" w14:textId="1FE3E858" w:rsidR="00733049" w:rsidRDefault="00F93F8C" w:rsidP="001C72DE">
      <w:pPr>
        <w:spacing w:after="0" w:line="240" w:lineRule="auto"/>
        <w:jc w:val="both"/>
        <w:rPr>
          <w:rFonts w:cs="Arial"/>
        </w:rPr>
      </w:pPr>
      <w:r w:rsidRPr="00DA6043">
        <w:rPr>
          <w:rFonts w:cs="Arial"/>
          <w:b/>
        </w:rPr>
        <w:t>SUBCONTRACTOR</w:t>
      </w:r>
      <w:r w:rsidRPr="00F93F8C">
        <w:rPr>
          <w:rFonts w:cs="Arial"/>
          <w:b/>
        </w:rPr>
        <w:t xml:space="preserve"> </w:t>
      </w:r>
      <w:r w:rsidRPr="0008503F">
        <w:rPr>
          <w:rFonts w:cs="Arial"/>
        </w:rPr>
        <w:t xml:space="preserve">means a person or company hired by the </w:t>
      </w:r>
      <w:r w:rsidR="006C6F8A">
        <w:rPr>
          <w:rFonts w:cs="Arial"/>
        </w:rPr>
        <w:t>CONTRACTOR</w:t>
      </w:r>
      <w:r w:rsidR="006C6F8A" w:rsidRPr="0008503F">
        <w:rPr>
          <w:rFonts w:cs="Arial"/>
        </w:rPr>
        <w:t xml:space="preserve"> </w:t>
      </w:r>
      <w:r w:rsidRPr="0008503F">
        <w:rPr>
          <w:rFonts w:cs="Arial"/>
        </w:rPr>
        <w:t xml:space="preserve">to perform a specific task or provide </w:t>
      </w:r>
      <w:r w:rsidR="006C6F8A">
        <w:rPr>
          <w:rFonts w:cs="Arial"/>
        </w:rPr>
        <w:t>SERVICES</w:t>
      </w:r>
      <w:r w:rsidR="006C6F8A" w:rsidRPr="0008503F">
        <w:rPr>
          <w:rFonts w:cs="Arial"/>
        </w:rPr>
        <w:t xml:space="preserve"> </w:t>
      </w:r>
      <w:r w:rsidRPr="0008503F">
        <w:rPr>
          <w:rFonts w:cs="Arial"/>
        </w:rPr>
        <w:t xml:space="preserve">as part of the </w:t>
      </w:r>
      <w:r w:rsidR="006C6F8A">
        <w:rPr>
          <w:rFonts w:cs="Arial"/>
        </w:rPr>
        <w:t>CONTRACT</w:t>
      </w:r>
      <w:r w:rsidR="00F61724">
        <w:rPr>
          <w:rFonts w:cs="Arial"/>
        </w:rPr>
        <w:t>, sometimes referred to as a “subservice organization</w:t>
      </w:r>
      <w:r w:rsidRPr="0008503F">
        <w:rPr>
          <w:rFonts w:cs="Arial"/>
        </w:rPr>
        <w:t>.</w:t>
      </w:r>
      <w:r w:rsidR="00F61724">
        <w:rPr>
          <w:rFonts w:cs="Arial"/>
        </w:rPr>
        <w:t>”</w:t>
      </w:r>
    </w:p>
    <w:p w14:paraId="53AAF275" w14:textId="77777777" w:rsidR="00B4316A" w:rsidRDefault="00B4316A" w:rsidP="00135DAA">
      <w:pPr>
        <w:spacing w:after="0" w:line="240" w:lineRule="auto"/>
        <w:jc w:val="both"/>
        <w:rPr>
          <w:rFonts w:cs="Arial"/>
        </w:rPr>
      </w:pPr>
    </w:p>
    <w:p w14:paraId="5EFECA91" w14:textId="3E18A02F" w:rsidR="000A003F" w:rsidRPr="0008503F" w:rsidRDefault="000A003F" w:rsidP="000A003F">
      <w:pPr>
        <w:spacing w:after="0" w:line="240" w:lineRule="auto"/>
        <w:jc w:val="both"/>
        <w:rPr>
          <w:rFonts w:cs="Arial"/>
        </w:rPr>
      </w:pPr>
      <w:r>
        <w:rPr>
          <w:rFonts w:cs="Arial"/>
          <w:b/>
        </w:rPr>
        <w:t>SUMMARY PLAN DESCRIPTION</w:t>
      </w:r>
      <w:r w:rsidR="00B4316A">
        <w:rPr>
          <w:rFonts w:cs="Arial"/>
        </w:rPr>
        <w:t xml:space="preserve"> </w:t>
      </w:r>
      <w:r w:rsidR="002F2E30" w:rsidRPr="004F3150">
        <w:rPr>
          <w:rFonts w:cs="Arial"/>
          <w:b/>
        </w:rPr>
        <w:t>(</w:t>
      </w:r>
      <w:r w:rsidRPr="002F2E30">
        <w:rPr>
          <w:rFonts w:cs="Arial"/>
          <w:b/>
        </w:rPr>
        <w:t>SPD</w:t>
      </w:r>
      <w:r w:rsidR="002F2E30" w:rsidRPr="002F2E30">
        <w:rPr>
          <w:rFonts w:cs="Arial"/>
          <w:b/>
        </w:rPr>
        <w:t>)</w:t>
      </w:r>
      <w:r>
        <w:rPr>
          <w:rFonts w:cs="Arial"/>
        </w:rPr>
        <w:t xml:space="preserve"> means the document that </w:t>
      </w:r>
      <w:r>
        <w:t>d</w:t>
      </w:r>
      <w:r w:rsidRPr="00AC30C4">
        <w:rPr>
          <w:rFonts w:cs="Arial"/>
        </w:rPr>
        <w:t xml:space="preserve">escribes the basic features of </w:t>
      </w:r>
      <w:r w:rsidR="005774ED">
        <w:rPr>
          <w:rFonts w:cs="Arial"/>
        </w:rPr>
        <w:t>a</w:t>
      </w:r>
      <w:r w:rsidR="005774ED" w:rsidRPr="00AC30C4">
        <w:rPr>
          <w:rFonts w:cs="Arial"/>
        </w:rPr>
        <w:t xml:space="preserve"> </w:t>
      </w:r>
      <w:r>
        <w:rPr>
          <w:rFonts w:cs="Arial"/>
        </w:rPr>
        <w:t xml:space="preserve">BENEFIT </w:t>
      </w:r>
      <w:r w:rsidR="0098597F">
        <w:rPr>
          <w:rFonts w:cs="Arial"/>
        </w:rPr>
        <w:t>PROGRAM</w:t>
      </w:r>
      <w:r w:rsidRPr="00AC30C4">
        <w:rPr>
          <w:rFonts w:cs="Arial"/>
        </w:rPr>
        <w:t xml:space="preserve">, how it operates, and how </w:t>
      </w:r>
      <w:r w:rsidR="004D12A1">
        <w:rPr>
          <w:rFonts w:cs="Arial"/>
        </w:rPr>
        <w:t xml:space="preserve">a </w:t>
      </w:r>
      <w:r w:rsidR="00767265">
        <w:rPr>
          <w:rFonts w:cs="Arial"/>
        </w:rPr>
        <w:t>PARTICIPANT</w:t>
      </w:r>
      <w:r w:rsidRPr="00AC30C4">
        <w:rPr>
          <w:rFonts w:cs="Arial"/>
        </w:rPr>
        <w:t xml:space="preserve"> can get the maximum advantage from it. </w:t>
      </w:r>
      <w:r w:rsidR="002A6903">
        <w:rPr>
          <w:rFonts w:cs="Arial"/>
        </w:rPr>
        <w:t>The</w:t>
      </w:r>
      <w:r w:rsidR="001E42CC">
        <w:rPr>
          <w:rFonts w:cs="Arial"/>
        </w:rPr>
        <w:t xml:space="preserve"> </w:t>
      </w:r>
      <w:r w:rsidR="0061777A">
        <w:rPr>
          <w:rFonts w:cs="Arial"/>
        </w:rPr>
        <w:t>PLAN DOCUMENT</w:t>
      </w:r>
      <w:r w:rsidRPr="00AC30C4">
        <w:rPr>
          <w:rFonts w:cs="Arial"/>
        </w:rPr>
        <w:t xml:space="preserve"> </w:t>
      </w:r>
      <w:r w:rsidR="001E42CC">
        <w:rPr>
          <w:rFonts w:cs="Arial"/>
        </w:rPr>
        <w:t>incorporates the applicable</w:t>
      </w:r>
      <w:r w:rsidRPr="00AC30C4">
        <w:rPr>
          <w:rFonts w:cs="Arial"/>
        </w:rPr>
        <w:t xml:space="preserve"> SPD.</w:t>
      </w:r>
      <w:r w:rsidR="00635C05">
        <w:rPr>
          <w:rFonts w:cs="Arial"/>
        </w:rPr>
        <w:t xml:space="preserve"> </w:t>
      </w:r>
      <w:r w:rsidR="006A4612">
        <w:rPr>
          <w:rFonts w:cs="Arial"/>
        </w:rPr>
        <w:t>I</w:t>
      </w:r>
      <w:r w:rsidRPr="00AC30C4">
        <w:rPr>
          <w:rFonts w:cs="Arial"/>
        </w:rPr>
        <w:t xml:space="preserve">f there is a conflict between the official </w:t>
      </w:r>
      <w:r w:rsidR="0061777A">
        <w:rPr>
          <w:rFonts w:cs="Arial"/>
        </w:rPr>
        <w:t>PLAN DOCUMENT</w:t>
      </w:r>
      <w:r w:rsidR="0061777A" w:rsidRPr="00AC30C4">
        <w:rPr>
          <w:rFonts w:cs="Arial"/>
        </w:rPr>
        <w:t xml:space="preserve"> </w:t>
      </w:r>
      <w:r w:rsidRPr="00AC30C4">
        <w:rPr>
          <w:rFonts w:cs="Arial"/>
        </w:rPr>
        <w:t xml:space="preserve">and the SPD, the </w:t>
      </w:r>
      <w:r w:rsidR="0061777A">
        <w:rPr>
          <w:rFonts w:cs="Arial"/>
        </w:rPr>
        <w:t>PLAN DOCUMENT</w:t>
      </w:r>
      <w:r w:rsidR="0061777A" w:rsidRPr="00AC30C4">
        <w:rPr>
          <w:rFonts w:cs="Arial"/>
        </w:rPr>
        <w:t xml:space="preserve"> </w:t>
      </w:r>
      <w:r w:rsidRPr="00AC30C4">
        <w:rPr>
          <w:rFonts w:cs="Arial"/>
        </w:rPr>
        <w:t>will govern.</w:t>
      </w:r>
    </w:p>
    <w:p w14:paraId="60245256" w14:textId="393D90C4" w:rsidR="00B4316A" w:rsidRPr="0008503F" w:rsidRDefault="00B4316A" w:rsidP="001C72DE">
      <w:pPr>
        <w:spacing w:after="0" w:line="240" w:lineRule="auto"/>
        <w:jc w:val="both"/>
        <w:rPr>
          <w:rFonts w:cs="Arial"/>
        </w:rPr>
      </w:pPr>
    </w:p>
    <w:p w14:paraId="6C77934B" w14:textId="77777777" w:rsidR="00C757A2" w:rsidRDefault="00C757A2" w:rsidP="00C757A2">
      <w:bookmarkStart w:id="18" w:name="_Toc464054167"/>
    </w:p>
    <w:p w14:paraId="425A8D39" w14:textId="77777777" w:rsidR="00C757A2" w:rsidRPr="00C757A2" w:rsidRDefault="00C757A2" w:rsidP="00C757A2">
      <w:pPr>
        <w:sectPr w:rsidR="00C757A2" w:rsidRPr="00C757A2" w:rsidSect="0096779B">
          <w:headerReference w:type="default" r:id="rId17"/>
          <w:footerReference w:type="default" r:id="rId18"/>
          <w:pgSz w:w="12240" w:h="15840"/>
          <w:pgMar w:top="1440" w:right="1440" w:bottom="1440" w:left="1440" w:header="720" w:footer="720" w:gutter="0"/>
          <w:cols w:space="720"/>
          <w:docGrid w:linePitch="360"/>
        </w:sectPr>
      </w:pPr>
    </w:p>
    <w:p w14:paraId="511294E1" w14:textId="77777777" w:rsidR="008F5874" w:rsidRPr="009E2901" w:rsidRDefault="008F5874" w:rsidP="00715346">
      <w:pPr>
        <w:pStyle w:val="Heading2"/>
      </w:pPr>
      <w:bookmarkStart w:id="19" w:name="_Toc464054168"/>
      <w:bookmarkStart w:id="20" w:name="_Toc468719532"/>
      <w:bookmarkStart w:id="21" w:name="_Toc516760537"/>
      <w:bookmarkStart w:id="22" w:name="_Toc516760667"/>
      <w:bookmarkStart w:id="23" w:name="_Toc516763542"/>
      <w:bookmarkStart w:id="24" w:name="_Toc517945966"/>
      <w:bookmarkStart w:id="25" w:name="_Toc163653079"/>
      <w:bookmarkEnd w:id="18"/>
      <w:r w:rsidRPr="003561E2">
        <w:lastRenderedPageBreak/>
        <w:t>105 Introduction</w:t>
      </w:r>
      <w:bookmarkEnd w:id="19"/>
      <w:bookmarkEnd w:id="20"/>
      <w:bookmarkEnd w:id="21"/>
      <w:bookmarkEnd w:id="22"/>
      <w:bookmarkEnd w:id="23"/>
      <w:bookmarkEnd w:id="24"/>
      <w:bookmarkEnd w:id="25"/>
    </w:p>
    <w:p w14:paraId="09E29A47" w14:textId="33B57EA5" w:rsidR="0070724B" w:rsidRDefault="008F5874" w:rsidP="00135DAA">
      <w:pPr>
        <w:jc w:val="both"/>
        <w:rPr>
          <w:rFonts w:cs="Arial"/>
        </w:rPr>
      </w:pPr>
      <w:r w:rsidRPr="009E2901">
        <w:rPr>
          <w:rFonts w:cs="Arial"/>
        </w:rPr>
        <w:t xml:space="preserve">This </w:t>
      </w:r>
      <w:r>
        <w:rPr>
          <w:rFonts w:cs="Arial"/>
        </w:rPr>
        <w:t>State of Wisconsin</w:t>
      </w:r>
      <w:r w:rsidR="0091316B">
        <w:rPr>
          <w:rFonts w:cs="Arial"/>
        </w:rPr>
        <w:t xml:space="preserve"> (S</w:t>
      </w:r>
      <w:r w:rsidR="00536FFA">
        <w:rPr>
          <w:rFonts w:cs="Arial"/>
        </w:rPr>
        <w:t>TATE</w:t>
      </w:r>
      <w:r w:rsidR="0091316B">
        <w:rPr>
          <w:rFonts w:cs="Arial"/>
        </w:rPr>
        <w:t>)</w:t>
      </w:r>
      <w:r>
        <w:rPr>
          <w:rFonts w:cs="Arial"/>
        </w:rPr>
        <w:t xml:space="preserve"> </w:t>
      </w:r>
      <w:r w:rsidR="00691A79">
        <w:rPr>
          <w:rFonts w:cs="Arial"/>
        </w:rPr>
        <w:t>Program</w:t>
      </w:r>
      <w:r>
        <w:rPr>
          <w:rFonts w:cs="Arial"/>
        </w:rPr>
        <w:t xml:space="preserve"> </w:t>
      </w:r>
      <w:r w:rsidRPr="009E2901">
        <w:rPr>
          <w:rFonts w:cs="Arial"/>
        </w:rPr>
        <w:t xml:space="preserve">Agreement (AGREEMENT) is for the purposes of administering the </w:t>
      </w:r>
      <w:r w:rsidR="00DE2EC7">
        <w:rPr>
          <w:rFonts w:cs="Arial"/>
        </w:rPr>
        <w:t>SECTION 125 CAFETERIA PLAN</w:t>
      </w:r>
      <w:r w:rsidR="003E7739">
        <w:rPr>
          <w:rFonts w:cs="Arial"/>
        </w:rPr>
        <w:t>,</w:t>
      </w:r>
      <w:r w:rsidR="00DE2EC7">
        <w:rPr>
          <w:rFonts w:cs="Arial"/>
        </w:rPr>
        <w:t xml:space="preserve"> EMPLOYEE REIMBURSEMENT ACCOUNT</w:t>
      </w:r>
      <w:r w:rsidR="0070724B">
        <w:rPr>
          <w:rFonts w:cs="Arial"/>
        </w:rPr>
        <w:t xml:space="preserve"> (ERA)</w:t>
      </w:r>
      <w:r w:rsidR="0061777A">
        <w:rPr>
          <w:rFonts w:cs="Arial"/>
        </w:rPr>
        <w:t xml:space="preserve"> </w:t>
      </w:r>
      <w:r w:rsidR="003E7739">
        <w:rPr>
          <w:rFonts w:cs="Arial"/>
        </w:rPr>
        <w:t xml:space="preserve">BENEFIT PROGRAM, </w:t>
      </w:r>
      <w:r w:rsidR="00A672F4">
        <w:rPr>
          <w:rFonts w:cs="Arial"/>
        </w:rPr>
        <w:t>and the COMMUTER FRINGE BENEFIT PROGRAM</w:t>
      </w:r>
      <w:r w:rsidRPr="009E2901">
        <w:rPr>
          <w:rFonts w:cs="Arial"/>
        </w:rPr>
        <w:t>.</w:t>
      </w:r>
      <w:r w:rsidR="00D161BF">
        <w:rPr>
          <w:rFonts w:cs="Arial"/>
        </w:rPr>
        <w:t xml:space="preserve"> </w:t>
      </w:r>
    </w:p>
    <w:p w14:paraId="116C9B34" w14:textId="06BEA4DC" w:rsidR="002243F6" w:rsidRDefault="002243F6" w:rsidP="00135DAA">
      <w:pPr>
        <w:jc w:val="both"/>
        <w:rPr>
          <w:rFonts w:cs="Arial"/>
        </w:rPr>
      </w:pPr>
      <w:r>
        <w:rPr>
          <w:rFonts w:cs="Arial"/>
        </w:rPr>
        <w:t xml:space="preserve">The </w:t>
      </w:r>
      <w:r w:rsidR="00C07868">
        <w:rPr>
          <w:rFonts w:cs="Arial"/>
        </w:rPr>
        <w:t xml:space="preserve">SECTION 125 </w:t>
      </w:r>
      <w:r>
        <w:rPr>
          <w:rFonts w:cs="Arial"/>
        </w:rPr>
        <w:t>CAFE</w:t>
      </w:r>
      <w:r w:rsidR="00C07868">
        <w:rPr>
          <w:rFonts w:cs="Arial"/>
        </w:rPr>
        <w:t xml:space="preserve">TERIA PLAN </w:t>
      </w:r>
      <w:r w:rsidR="00A82F6B">
        <w:rPr>
          <w:rFonts w:cs="Arial"/>
        </w:rPr>
        <w:t xml:space="preserve">allows STATE EMPLOYEES </w:t>
      </w:r>
      <w:r w:rsidR="003C2DAD">
        <w:rPr>
          <w:rFonts w:cs="Arial"/>
        </w:rPr>
        <w:t xml:space="preserve">to pay for certain benefits </w:t>
      </w:r>
      <w:r w:rsidR="008A4851">
        <w:rPr>
          <w:rFonts w:cs="Arial"/>
        </w:rPr>
        <w:t>on a pre-tax basis</w:t>
      </w:r>
      <w:r w:rsidR="0048714C">
        <w:rPr>
          <w:rFonts w:cs="Arial"/>
        </w:rPr>
        <w:t xml:space="preserve">. </w:t>
      </w:r>
      <w:r w:rsidR="003A1D8B">
        <w:rPr>
          <w:rFonts w:cs="Arial"/>
        </w:rPr>
        <w:t>T</w:t>
      </w:r>
      <w:r w:rsidR="0048714C">
        <w:rPr>
          <w:rFonts w:cs="Arial"/>
        </w:rPr>
        <w:t xml:space="preserve">he SECTION 125 CAFETERIA PLAN </w:t>
      </w:r>
      <w:r w:rsidR="003A1D8B">
        <w:rPr>
          <w:rFonts w:cs="Arial"/>
        </w:rPr>
        <w:t>includes</w:t>
      </w:r>
      <w:r w:rsidR="00433450">
        <w:rPr>
          <w:rFonts w:cs="Arial"/>
        </w:rPr>
        <w:t xml:space="preserve"> documents</w:t>
      </w:r>
      <w:r w:rsidR="009E70BF">
        <w:rPr>
          <w:rFonts w:cs="Arial"/>
        </w:rPr>
        <w:t xml:space="preserve"> </w:t>
      </w:r>
      <w:r w:rsidR="004967D2">
        <w:rPr>
          <w:rFonts w:cs="Arial"/>
        </w:rPr>
        <w:t xml:space="preserve">and non-discrimination testing </w:t>
      </w:r>
      <w:r w:rsidR="006D2999">
        <w:rPr>
          <w:rFonts w:cs="Arial"/>
        </w:rPr>
        <w:t xml:space="preserve">to ensure that </w:t>
      </w:r>
      <w:r w:rsidR="004D4242">
        <w:rPr>
          <w:rFonts w:cs="Arial"/>
        </w:rPr>
        <w:t xml:space="preserve">the </w:t>
      </w:r>
      <w:r w:rsidR="009A36D3">
        <w:rPr>
          <w:rFonts w:cs="Arial"/>
        </w:rPr>
        <w:t>benefit</w:t>
      </w:r>
      <w:r w:rsidR="00DE0845">
        <w:rPr>
          <w:rFonts w:cs="Arial"/>
        </w:rPr>
        <w:t>s</w:t>
      </w:r>
      <w:r w:rsidR="009A36D3">
        <w:rPr>
          <w:rFonts w:cs="Arial"/>
        </w:rPr>
        <w:t xml:space="preserve"> </w:t>
      </w:r>
      <w:r w:rsidR="00872760">
        <w:rPr>
          <w:rFonts w:cs="Arial"/>
        </w:rPr>
        <w:t xml:space="preserve">included </w:t>
      </w:r>
      <w:r w:rsidR="00867DBC">
        <w:rPr>
          <w:rFonts w:cs="Arial"/>
        </w:rPr>
        <w:t>with</w:t>
      </w:r>
      <w:r w:rsidR="00872760">
        <w:rPr>
          <w:rFonts w:cs="Arial"/>
        </w:rPr>
        <w:t xml:space="preserve">in the STATE’S </w:t>
      </w:r>
      <w:r w:rsidR="00283B65">
        <w:rPr>
          <w:rFonts w:cs="Arial"/>
        </w:rPr>
        <w:t>S</w:t>
      </w:r>
      <w:r w:rsidR="00414A82">
        <w:rPr>
          <w:rFonts w:cs="Arial"/>
        </w:rPr>
        <w:t>ECTION</w:t>
      </w:r>
      <w:r w:rsidR="00283B65">
        <w:rPr>
          <w:rFonts w:cs="Arial"/>
        </w:rPr>
        <w:t xml:space="preserve"> 125 CAFE</w:t>
      </w:r>
      <w:r w:rsidR="00B06BB9">
        <w:rPr>
          <w:rFonts w:cs="Arial"/>
        </w:rPr>
        <w:t>TERIA PLAN</w:t>
      </w:r>
      <w:r w:rsidR="002E6E25">
        <w:rPr>
          <w:rFonts w:cs="Arial"/>
        </w:rPr>
        <w:t xml:space="preserve"> </w:t>
      </w:r>
      <w:r w:rsidR="00226703">
        <w:rPr>
          <w:rFonts w:cs="Arial"/>
        </w:rPr>
        <w:t>are</w:t>
      </w:r>
      <w:r w:rsidR="004D4242">
        <w:rPr>
          <w:rFonts w:cs="Arial"/>
        </w:rPr>
        <w:t xml:space="preserve"> compliant with laws and regulations.</w:t>
      </w:r>
    </w:p>
    <w:p w14:paraId="50E65966" w14:textId="257194F7" w:rsidR="008F5874" w:rsidRDefault="008F5874" w:rsidP="00135DAA">
      <w:pPr>
        <w:jc w:val="both"/>
        <w:rPr>
          <w:rFonts w:cs="Arial"/>
        </w:rPr>
      </w:pPr>
      <w:r w:rsidRPr="009E2901">
        <w:rPr>
          <w:rFonts w:cs="Arial"/>
        </w:rPr>
        <w:t xml:space="preserve">The </w:t>
      </w:r>
      <w:r w:rsidR="0070724B">
        <w:rPr>
          <w:rFonts w:cs="Arial"/>
        </w:rPr>
        <w:t xml:space="preserve">ERA </w:t>
      </w:r>
      <w:r w:rsidR="00E479A3">
        <w:rPr>
          <w:rFonts w:cs="Arial"/>
        </w:rPr>
        <w:t>BENEFIT PROGRAM</w:t>
      </w:r>
      <w:r w:rsidR="00E63586">
        <w:rPr>
          <w:rFonts w:cs="Arial"/>
        </w:rPr>
        <w:t xml:space="preserve"> </w:t>
      </w:r>
      <w:r w:rsidR="00D161BF">
        <w:rPr>
          <w:rFonts w:cs="Arial"/>
        </w:rPr>
        <w:t xml:space="preserve">offers </w:t>
      </w:r>
      <w:r w:rsidR="002C6AF2">
        <w:rPr>
          <w:rFonts w:cs="Arial"/>
        </w:rPr>
        <w:t>STATE EMPLOYEES</w:t>
      </w:r>
      <w:r w:rsidR="00D161BF">
        <w:rPr>
          <w:rFonts w:cs="Arial"/>
        </w:rPr>
        <w:t xml:space="preserve"> the ability to elect pre-tax deductions for qualified health care</w:t>
      </w:r>
      <w:r w:rsidR="00DE2EC7">
        <w:rPr>
          <w:rFonts w:cs="Arial"/>
        </w:rPr>
        <w:t xml:space="preserve">, medical, dental, vision and dependent day care </w:t>
      </w:r>
      <w:r w:rsidR="000A2C2A">
        <w:rPr>
          <w:rFonts w:cs="Arial"/>
        </w:rPr>
        <w:t xml:space="preserve">expenses. </w:t>
      </w:r>
    </w:p>
    <w:p w14:paraId="211506A5" w14:textId="77777777" w:rsidR="0022784C" w:rsidRDefault="0070724B" w:rsidP="0070724B">
      <w:pPr>
        <w:jc w:val="both"/>
        <w:rPr>
          <w:rFonts w:cs="Arial"/>
        </w:rPr>
      </w:pPr>
      <w:r w:rsidRPr="009E2901">
        <w:rPr>
          <w:rFonts w:cs="Arial"/>
        </w:rPr>
        <w:t xml:space="preserve">The </w:t>
      </w:r>
      <w:r>
        <w:rPr>
          <w:rFonts w:cs="Arial"/>
        </w:rPr>
        <w:t xml:space="preserve">COMMUTER FRINGE BENEFIT PROGRAM offers STATE EMPLOYEES the ability to elect pre-tax deductions for qualified parking and transit expenses. </w:t>
      </w:r>
    </w:p>
    <w:p w14:paraId="5E495DB7" w14:textId="3F9FC8AA" w:rsidR="0070724B" w:rsidRDefault="0070724B" w:rsidP="0070724B">
      <w:pPr>
        <w:jc w:val="both"/>
        <w:rPr>
          <w:rFonts w:cs="Arial"/>
        </w:rPr>
      </w:pPr>
      <w:r>
        <w:rPr>
          <w:rFonts w:cs="Arial"/>
        </w:rPr>
        <w:t>The</w:t>
      </w:r>
      <w:r w:rsidRPr="009E2901">
        <w:rPr>
          <w:rFonts w:cs="Arial"/>
        </w:rPr>
        <w:t xml:space="preserve"> </w:t>
      </w:r>
      <w:r>
        <w:rPr>
          <w:rFonts w:cs="Arial"/>
        </w:rPr>
        <w:t>BENEFIT PROGRAM</w:t>
      </w:r>
      <w:r w:rsidR="0022784C">
        <w:rPr>
          <w:rFonts w:cs="Arial"/>
        </w:rPr>
        <w:t>S</w:t>
      </w:r>
      <w:r>
        <w:rPr>
          <w:rFonts w:cs="Arial"/>
        </w:rPr>
        <w:t xml:space="preserve"> </w:t>
      </w:r>
      <w:r w:rsidR="0022784C">
        <w:rPr>
          <w:rFonts w:cs="Arial"/>
        </w:rPr>
        <w:t>are</w:t>
      </w:r>
      <w:r w:rsidRPr="009E2901">
        <w:rPr>
          <w:rFonts w:cs="Arial"/>
        </w:rPr>
        <w:t xml:space="preserve"> administered for the Group Insurance Board (BOARD) by the Wisconsin Department of Employee Trust Funds (DEPARTMENT).</w:t>
      </w:r>
    </w:p>
    <w:p w14:paraId="1D4F1A81" w14:textId="0F952F55" w:rsidR="008F5874" w:rsidRDefault="008F5874" w:rsidP="00135DAA">
      <w:pPr>
        <w:autoSpaceDE w:val="0"/>
        <w:autoSpaceDN w:val="0"/>
        <w:adjustRightInd w:val="0"/>
        <w:jc w:val="both"/>
        <w:rPr>
          <w:rFonts w:cs="Arial"/>
        </w:rPr>
      </w:pPr>
      <w:r w:rsidRPr="009E2901">
        <w:rPr>
          <w:rFonts w:cs="Arial"/>
        </w:rPr>
        <w:t xml:space="preserve">This AGREEMENT is subject to all terms, conditions, and provisions in </w:t>
      </w:r>
      <w:r w:rsidR="005730B0">
        <w:rPr>
          <w:rFonts w:cs="Arial"/>
        </w:rPr>
        <w:t xml:space="preserve">the </w:t>
      </w:r>
      <w:r w:rsidR="00FA6B44">
        <w:rPr>
          <w:rFonts w:cs="Arial"/>
        </w:rPr>
        <w:t>CONTRACT</w:t>
      </w:r>
      <w:r w:rsidRPr="009E2901">
        <w:rPr>
          <w:rFonts w:cs="Arial"/>
        </w:rPr>
        <w:t>.</w:t>
      </w:r>
    </w:p>
    <w:p w14:paraId="0759A059" w14:textId="5A06BA71" w:rsidR="008F5874" w:rsidRPr="005243DA" w:rsidRDefault="008F5874" w:rsidP="003A1D8B">
      <w:pPr>
        <w:pStyle w:val="LRWLBodyTextBullet1"/>
        <w:numPr>
          <w:ilvl w:val="0"/>
          <w:numId w:val="0"/>
        </w:numPr>
        <w:spacing w:before="0"/>
        <w:jc w:val="both"/>
        <w:rPr>
          <w:rFonts w:cs="Arial"/>
        </w:rPr>
      </w:pPr>
      <w:r w:rsidRPr="002B2510">
        <w:rPr>
          <w:rFonts w:cs="Arial"/>
        </w:rPr>
        <w:t xml:space="preserve">By statute, the BOARD has the authority to negotiate the scope and content of the </w:t>
      </w:r>
      <w:r w:rsidR="00E479A3">
        <w:rPr>
          <w:rFonts w:cs="Arial"/>
        </w:rPr>
        <w:t>BENEFIT PROGRAM</w:t>
      </w:r>
      <w:r w:rsidR="00BF49B5">
        <w:rPr>
          <w:rFonts w:cs="Arial"/>
        </w:rPr>
        <w:t>S</w:t>
      </w:r>
      <w:r w:rsidRPr="002B2510">
        <w:rPr>
          <w:rFonts w:cs="Arial"/>
        </w:rPr>
        <w:t xml:space="preserve"> for EMPLOYEES who choose to participate. </w:t>
      </w:r>
      <w:r w:rsidRPr="009B2EBD">
        <w:rPr>
          <w:rFonts w:cs="Arial"/>
        </w:rPr>
        <w:t xml:space="preserve">The DEPARTMENT regularly provides the most current rosters for </w:t>
      </w:r>
      <w:r w:rsidR="006C6F8A" w:rsidRPr="009B2EBD">
        <w:rPr>
          <w:rFonts w:cs="Arial"/>
        </w:rPr>
        <w:t xml:space="preserve">STATE </w:t>
      </w:r>
      <w:r w:rsidRPr="009B2EBD">
        <w:rPr>
          <w:rFonts w:cs="Arial"/>
        </w:rPr>
        <w:t>agencies</w:t>
      </w:r>
      <w:r w:rsidR="002B2510" w:rsidRPr="009B2EBD">
        <w:rPr>
          <w:rFonts w:cs="Arial"/>
        </w:rPr>
        <w:t>. See</w:t>
      </w:r>
      <w:r w:rsidRPr="009B2EBD">
        <w:rPr>
          <w:rFonts w:cs="Arial"/>
        </w:rPr>
        <w:t xml:space="preserve"> </w:t>
      </w:r>
      <w:r w:rsidR="00851654" w:rsidRPr="009B2EBD">
        <w:rPr>
          <w:rFonts w:cs="Arial"/>
        </w:rPr>
        <w:t xml:space="preserve">the </w:t>
      </w:r>
      <w:r w:rsidR="002B2510" w:rsidRPr="009B2EBD">
        <w:rPr>
          <w:rFonts w:cs="Arial"/>
        </w:rPr>
        <w:t>State Employer Group Roster (ET-1404).</w:t>
      </w:r>
      <w:r w:rsidR="002B2510">
        <w:rPr>
          <w:rFonts w:cs="Arial"/>
        </w:rPr>
        <w:t xml:space="preserve"> </w:t>
      </w:r>
    </w:p>
    <w:p w14:paraId="3BD12CFC" w14:textId="46462DE7" w:rsidR="00A34503" w:rsidRDefault="00A34503" w:rsidP="00A34503">
      <w:pPr>
        <w:spacing w:after="0"/>
        <w:jc w:val="both"/>
        <w:rPr>
          <w:rFonts w:eastAsia="Times New Roman" w:cs="Arial"/>
          <w:iCs/>
          <w:color w:val="000000"/>
        </w:rPr>
      </w:pPr>
      <w:r w:rsidRPr="00EC155E">
        <w:rPr>
          <w:rFonts w:cs="Arial"/>
        </w:rPr>
        <w:t xml:space="preserve">The CONTRACTOR must provide the </w:t>
      </w:r>
      <w:r>
        <w:rPr>
          <w:rFonts w:cs="Arial"/>
        </w:rPr>
        <w:t>benefits</w:t>
      </w:r>
      <w:r w:rsidRPr="00EC155E">
        <w:rPr>
          <w:rFonts w:cs="Arial"/>
        </w:rPr>
        <w:t xml:space="preserve"> and </w:t>
      </w:r>
      <w:r>
        <w:rPr>
          <w:rFonts w:cs="Arial"/>
        </w:rPr>
        <w:t xml:space="preserve">SERVICES </w:t>
      </w:r>
      <w:r w:rsidRPr="00EC155E">
        <w:rPr>
          <w:rFonts w:cs="Arial"/>
        </w:rPr>
        <w:t xml:space="preserve">listed </w:t>
      </w:r>
      <w:r>
        <w:rPr>
          <w:rFonts w:cs="Arial"/>
        </w:rPr>
        <w:t>in the CONTRACT and BENEFIT PROGRAM PLAN DOCUMENT</w:t>
      </w:r>
      <w:r w:rsidR="00B96ACB">
        <w:rPr>
          <w:rFonts w:cs="Arial"/>
        </w:rPr>
        <w:t>S</w:t>
      </w:r>
      <w:r>
        <w:rPr>
          <w:rFonts w:cs="Arial"/>
        </w:rPr>
        <w:t xml:space="preserve"> to all eligible PARTICIPANTS</w:t>
      </w:r>
      <w:r w:rsidRPr="00EC155E">
        <w:rPr>
          <w:rFonts w:cs="Arial"/>
        </w:rPr>
        <w:t xml:space="preserve">. </w:t>
      </w:r>
      <w:r>
        <w:rPr>
          <w:rFonts w:cs="Arial"/>
        </w:rPr>
        <w:t xml:space="preserve">Any benefit changes must be implemented as directed by the </w:t>
      </w:r>
      <w:r w:rsidRPr="003D234C">
        <w:rPr>
          <w:rFonts w:cs="Arial"/>
        </w:rPr>
        <w:t>BOARD.</w:t>
      </w:r>
      <w:r w:rsidRPr="003D234C">
        <w:rPr>
          <w:rFonts w:eastAsia="Times New Roman" w:cs="Arial"/>
          <w:iCs/>
          <w:color w:val="000000"/>
        </w:rPr>
        <w:t xml:space="preserve"> This shall include developing the necessary reporting and/or data tra</w:t>
      </w:r>
      <w:r>
        <w:rPr>
          <w:rFonts w:eastAsia="Times New Roman" w:cs="Arial"/>
          <w:iCs/>
          <w:color w:val="000000"/>
        </w:rPr>
        <w:t xml:space="preserve">nsfers needed by the DEPARTMENT, PAYROLL CENTERS, </w:t>
      </w:r>
      <w:r w:rsidRPr="003D234C">
        <w:rPr>
          <w:rFonts w:eastAsia="Times New Roman" w:cs="Arial"/>
          <w:iCs/>
          <w:color w:val="000000"/>
        </w:rPr>
        <w:t>and other vendors to administer the change.</w:t>
      </w:r>
    </w:p>
    <w:p w14:paraId="1E0DEDB2" w14:textId="0FC77D22" w:rsidR="00E4441C" w:rsidRDefault="00E4441C" w:rsidP="00C8202F">
      <w:pPr>
        <w:pStyle w:val="ListParagraph"/>
        <w:autoSpaceDE w:val="0"/>
        <w:autoSpaceDN w:val="0"/>
        <w:adjustRightInd w:val="0"/>
        <w:spacing w:after="0"/>
        <w:ind w:left="360"/>
        <w:jc w:val="both"/>
        <w:rPr>
          <w:rFonts w:eastAsia="Times New Roman" w:cs="Arial"/>
        </w:rPr>
      </w:pPr>
      <w:bookmarkStart w:id="26" w:name="_115_General_Requirements"/>
      <w:bookmarkEnd w:id="26"/>
    </w:p>
    <w:p w14:paraId="4F5B7651" w14:textId="7F2B2672" w:rsidR="00A55A66" w:rsidRPr="0046797E" w:rsidRDefault="007A3566" w:rsidP="00715346">
      <w:pPr>
        <w:pStyle w:val="Heading2"/>
      </w:pPr>
      <w:bookmarkStart w:id="27" w:name="_Toc163653080"/>
      <w:r>
        <w:t>110</w:t>
      </w:r>
      <w:r w:rsidR="00A55A66" w:rsidRPr="00C60653">
        <w:t xml:space="preserve"> Benefit P</w:t>
      </w:r>
      <w:r w:rsidR="00A55A66">
        <w:t xml:space="preserve">rogram </w:t>
      </w:r>
      <w:r w:rsidR="002149DB">
        <w:t>Changes</w:t>
      </w:r>
      <w:bookmarkEnd w:id="27"/>
    </w:p>
    <w:p w14:paraId="02D6F1F9" w14:textId="77777777" w:rsidR="00A55A66" w:rsidRPr="00D12521" w:rsidRDefault="00A55A66" w:rsidP="00FB4AA7">
      <w:pPr>
        <w:pStyle w:val="ListParagraph"/>
        <w:numPr>
          <w:ilvl w:val="0"/>
          <w:numId w:val="22"/>
        </w:numPr>
        <w:ind w:left="360"/>
        <w:jc w:val="both"/>
        <w:rPr>
          <w:rFonts w:eastAsia="Times New Roman" w:cs="Arial"/>
          <w:iCs/>
          <w:color w:val="000000"/>
        </w:rPr>
      </w:pPr>
      <w:r>
        <w:t>The CONTRACTOR acknowledges that the DEPARTMENT has provided specifications for the BENEFIT PROGRAM in sufficient detail to permit the CONTRACTOR to reasonably perform its duties under the CONTRACT. However, in the event of any changes to the details of the BENEFIT PROGRAM or, if any future unanticipated circumstances arise, the CONTRACTOR may request a clarification from the DEPARTMENT via the DEPARTMENT Program Manager.</w:t>
      </w:r>
    </w:p>
    <w:p w14:paraId="0B0D8A31" w14:textId="77777777" w:rsidR="00A55A66" w:rsidRPr="00A761D2" w:rsidRDefault="00A55A66" w:rsidP="00A55A66">
      <w:pPr>
        <w:pStyle w:val="ListParagraph"/>
        <w:ind w:left="360" w:hanging="360"/>
        <w:jc w:val="both"/>
        <w:rPr>
          <w:rFonts w:eastAsia="Times New Roman" w:cs="Arial"/>
          <w:iCs/>
          <w:color w:val="000000"/>
        </w:rPr>
      </w:pPr>
    </w:p>
    <w:p w14:paraId="217B3E24" w14:textId="7E114747" w:rsidR="00A55A66" w:rsidRDefault="00A55A66" w:rsidP="00FB4AA7">
      <w:pPr>
        <w:pStyle w:val="ListParagraph"/>
        <w:numPr>
          <w:ilvl w:val="0"/>
          <w:numId w:val="22"/>
        </w:numPr>
        <w:spacing w:after="0"/>
        <w:ind w:left="360"/>
        <w:jc w:val="both"/>
      </w:pPr>
      <w:r>
        <w:t xml:space="preserve">Because BOARD changes to the BENEFIT PROGRAM may require programming changes, such changes will be coordinated with the CONTRACTOR to assure timely implementation and minimal disruption of the BENEFIT PROGRAM. The time required for new BENEFIT PROGRAM changes will </w:t>
      </w:r>
      <w:r w:rsidRPr="009B2EBD">
        <w:rPr>
          <w:u w:val="single"/>
        </w:rPr>
        <w:t>generally</w:t>
      </w:r>
      <w:r>
        <w:t xml:space="preserve"> be as follows:</w:t>
      </w:r>
    </w:p>
    <w:p w14:paraId="100BA85D" w14:textId="77777777" w:rsidR="00A55A66" w:rsidRDefault="00A55A66" w:rsidP="00A55A66">
      <w:pPr>
        <w:pStyle w:val="ListParagraph"/>
        <w:spacing w:after="0"/>
        <w:ind w:left="1440"/>
        <w:jc w:val="both"/>
      </w:pPr>
    </w:p>
    <w:p w14:paraId="2A46B258" w14:textId="6318A8DB" w:rsidR="00A55A66" w:rsidRDefault="00A55A66" w:rsidP="00FB4AA7">
      <w:pPr>
        <w:pStyle w:val="ListParagraph"/>
        <w:numPr>
          <w:ilvl w:val="0"/>
          <w:numId w:val="28"/>
        </w:numPr>
        <w:spacing w:after="0"/>
        <w:ind w:left="720"/>
        <w:jc w:val="both"/>
      </w:pPr>
      <w:r>
        <w:t xml:space="preserve">Two (2) </w:t>
      </w:r>
      <w:r w:rsidR="002A67C4">
        <w:t>months</w:t>
      </w:r>
      <w:r>
        <w:t xml:space="preserve"> for changes within the existing BENEFIT PROGRAM structure, which require minimal or no changes to the CONTRACTOR’S claims and/or eligibility processing systems.</w:t>
      </w:r>
    </w:p>
    <w:p w14:paraId="75349ECA" w14:textId="77777777" w:rsidR="00A55A66" w:rsidRDefault="00A55A66" w:rsidP="00A55A66">
      <w:pPr>
        <w:pStyle w:val="ListParagraph"/>
        <w:spacing w:after="0"/>
        <w:ind w:hanging="360"/>
        <w:jc w:val="both"/>
      </w:pPr>
    </w:p>
    <w:p w14:paraId="7EBC9225" w14:textId="0DBD274C" w:rsidR="00A55A66" w:rsidRDefault="00D843D9" w:rsidP="00FB4AA7">
      <w:pPr>
        <w:pStyle w:val="ListParagraph"/>
        <w:numPr>
          <w:ilvl w:val="0"/>
          <w:numId w:val="28"/>
        </w:numPr>
        <w:spacing w:after="0"/>
        <w:ind w:left="720"/>
        <w:jc w:val="both"/>
      </w:pPr>
      <w:r>
        <w:lastRenderedPageBreak/>
        <w:t xml:space="preserve">Two </w:t>
      </w:r>
      <w:r w:rsidR="00A55A66">
        <w:t>(</w:t>
      </w:r>
      <w:r>
        <w:t>2</w:t>
      </w:r>
      <w:r w:rsidR="00A55A66">
        <w:t xml:space="preserve">) to </w:t>
      </w:r>
      <w:r>
        <w:t>four</w:t>
      </w:r>
      <w:r w:rsidR="00A55A66">
        <w:t xml:space="preserve"> (</w:t>
      </w:r>
      <w:r>
        <w:t>4</w:t>
      </w:r>
      <w:r w:rsidR="00A55A66">
        <w:t xml:space="preserve">) </w:t>
      </w:r>
      <w:r>
        <w:t>months</w:t>
      </w:r>
      <w:r w:rsidR="00A55A66">
        <w:t xml:space="preserve"> for changes for which functionality is currently available in the CONTRACTOR’S claims and/or eligibility processing systems, but not utilized within the BENEFIT PROGRAM structure.</w:t>
      </w:r>
      <w:r w:rsidR="00A55A66" w:rsidDel="006437D1">
        <w:t xml:space="preserve"> </w:t>
      </w:r>
    </w:p>
    <w:p w14:paraId="233F871C" w14:textId="77777777" w:rsidR="00A55A66" w:rsidRDefault="00A55A66" w:rsidP="00A55A66">
      <w:pPr>
        <w:pStyle w:val="ListParagraph"/>
        <w:ind w:hanging="360"/>
        <w:jc w:val="both"/>
      </w:pPr>
    </w:p>
    <w:p w14:paraId="572F05C7" w14:textId="504BFADF" w:rsidR="00A55A66" w:rsidRDefault="00D843D9" w:rsidP="00FB4AA7">
      <w:pPr>
        <w:pStyle w:val="ListParagraph"/>
        <w:numPr>
          <w:ilvl w:val="0"/>
          <w:numId w:val="28"/>
        </w:numPr>
        <w:spacing w:after="0"/>
        <w:ind w:left="720"/>
        <w:jc w:val="both"/>
      </w:pPr>
      <w:r>
        <w:t xml:space="preserve">Four </w:t>
      </w:r>
      <w:r w:rsidR="00A55A66">
        <w:t>(</w:t>
      </w:r>
      <w:r>
        <w:t>4</w:t>
      </w:r>
      <w:r w:rsidR="00A55A66">
        <w:t xml:space="preserve">) to </w:t>
      </w:r>
      <w:r>
        <w:t>six</w:t>
      </w:r>
      <w:r w:rsidR="00A55A66">
        <w:t xml:space="preserve"> (</w:t>
      </w:r>
      <w:r>
        <w:t>6</w:t>
      </w:r>
      <w:r w:rsidR="00A55A66">
        <w:t xml:space="preserve">) </w:t>
      </w:r>
      <w:r>
        <w:t>months</w:t>
      </w:r>
      <w:r w:rsidR="00A55A66">
        <w:t xml:space="preserve"> for changes for which functionality needs to be developed in the CONTRACTOR’S claims and/or eligibility processing systems.</w:t>
      </w:r>
    </w:p>
    <w:p w14:paraId="41FD7D82" w14:textId="77777777" w:rsidR="00A55A66" w:rsidRDefault="00A55A66" w:rsidP="00A55A66">
      <w:pPr>
        <w:pStyle w:val="ListParagraph"/>
        <w:spacing w:after="0"/>
        <w:ind w:left="1440"/>
        <w:jc w:val="both"/>
      </w:pPr>
    </w:p>
    <w:p w14:paraId="34C4B261" w14:textId="77777777" w:rsidR="00A55A66" w:rsidRDefault="00A55A66" w:rsidP="00FB4AA7">
      <w:pPr>
        <w:pStyle w:val="ListParagraph"/>
        <w:numPr>
          <w:ilvl w:val="0"/>
          <w:numId w:val="22"/>
        </w:numPr>
        <w:spacing w:after="0"/>
        <w:ind w:left="360"/>
        <w:contextualSpacing w:val="0"/>
        <w:jc w:val="both"/>
      </w:pPr>
      <w:r>
        <w:t>The CONTRACTOR will notify the DEPARTMENT as promptly as reasonably possible following receipt of the request as to the feasibility and timing of the requested change. The CONTRACTOR shall not be responsible for implementing any changes to any previously established BENEFIT PROGRAM information until the CONTRACTOR has confirmed its agreement to and acceptance of implementation of such changes to the BOARD in writing, including a timetable for change implementation.</w:t>
      </w:r>
    </w:p>
    <w:p w14:paraId="073FCB4B" w14:textId="77777777" w:rsidR="009F12F5" w:rsidRDefault="009F12F5" w:rsidP="00BE1D99">
      <w:pPr>
        <w:spacing w:after="0"/>
      </w:pPr>
    </w:p>
    <w:p w14:paraId="68109F35" w14:textId="51984B26" w:rsidR="009F12F5" w:rsidRPr="009E2901" w:rsidRDefault="00A812DA" w:rsidP="00715346">
      <w:pPr>
        <w:pStyle w:val="Heading2"/>
      </w:pPr>
      <w:bookmarkStart w:id="28" w:name="_Toc163653081"/>
      <w:r w:rsidRPr="00C75151">
        <w:t>1</w:t>
      </w:r>
      <w:r>
        <w:t>15</w:t>
      </w:r>
      <w:r w:rsidR="009F12F5" w:rsidRPr="00C75151">
        <w:t xml:space="preserve"> Board Authority</w:t>
      </w:r>
      <w:bookmarkEnd w:id="28"/>
      <w:r w:rsidR="009F12F5" w:rsidRPr="009E2901">
        <w:t xml:space="preserve"> </w:t>
      </w:r>
    </w:p>
    <w:p w14:paraId="60B89CC7" w14:textId="4884A5E2" w:rsidR="009F12F5" w:rsidRDefault="00337D00" w:rsidP="00FB4AA7">
      <w:pPr>
        <w:pStyle w:val="ListParagraph"/>
        <w:numPr>
          <w:ilvl w:val="0"/>
          <w:numId w:val="5"/>
        </w:numPr>
        <w:spacing w:after="0"/>
        <w:contextualSpacing w:val="0"/>
        <w:jc w:val="both"/>
        <w:rPr>
          <w:rFonts w:eastAsia="Times New Roman" w:cs="Arial"/>
        </w:rPr>
      </w:pPr>
      <w:hyperlink r:id="rId19" w:history="1">
        <w:r w:rsidR="009F12F5" w:rsidRPr="00BF4731">
          <w:rPr>
            <w:rStyle w:val="Hyperlink"/>
            <w:rFonts w:eastAsia="Times New Roman" w:cs="Arial"/>
          </w:rPr>
          <w:t>Wis. Stat. § 40.85</w:t>
        </w:r>
      </w:hyperlink>
      <w:r w:rsidR="009F12F5" w:rsidRPr="00BF4731">
        <w:rPr>
          <w:rFonts w:eastAsia="Times New Roman" w:cs="Arial"/>
        </w:rPr>
        <w:t xml:space="preserve"> provides authority for the BOARD to select and contract with </w:t>
      </w:r>
      <w:r w:rsidR="009F12F5">
        <w:rPr>
          <w:rFonts w:eastAsia="Times New Roman" w:cs="Arial"/>
        </w:rPr>
        <w:t xml:space="preserve">a </w:t>
      </w:r>
      <w:r w:rsidR="009F12F5" w:rsidRPr="00BF4731">
        <w:rPr>
          <w:rFonts w:eastAsia="Times New Roman" w:cs="Arial"/>
        </w:rPr>
        <w:t>provider</w:t>
      </w:r>
      <w:r w:rsidR="009F12F5">
        <w:rPr>
          <w:rFonts w:eastAsia="Times New Roman" w:cs="Arial"/>
        </w:rPr>
        <w:t>(</w:t>
      </w:r>
      <w:r w:rsidR="009F12F5" w:rsidRPr="00BF4731">
        <w:rPr>
          <w:rFonts w:eastAsia="Times New Roman" w:cs="Arial"/>
        </w:rPr>
        <w:t>s</w:t>
      </w:r>
      <w:r w:rsidR="009F12F5">
        <w:rPr>
          <w:rFonts w:eastAsia="Times New Roman" w:cs="Arial"/>
        </w:rPr>
        <w:t xml:space="preserve">) authorized to transact business in the STATE for the purpose of providing BENEFIT PROGRAM services </w:t>
      </w:r>
      <w:r w:rsidR="009F12F5" w:rsidRPr="00BF4731">
        <w:rPr>
          <w:rFonts w:eastAsia="Times New Roman" w:cs="Arial"/>
        </w:rPr>
        <w:t xml:space="preserve">to be used by </w:t>
      </w:r>
      <w:r w:rsidR="009F12F5">
        <w:rPr>
          <w:rFonts w:eastAsia="Times New Roman" w:cs="Arial"/>
        </w:rPr>
        <w:t>STATE</w:t>
      </w:r>
      <w:r w:rsidR="009F12F5" w:rsidRPr="00BF4731">
        <w:rPr>
          <w:rFonts w:eastAsia="Times New Roman" w:cs="Arial"/>
        </w:rPr>
        <w:t xml:space="preserve"> agencies.  </w:t>
      </w:r>
    </w:p>
    <w:p w14:paraId="2563670B" w14:textId="77777777" w:rsidR="009F12F5" w:rsidRPr="00BF4731" w:rsidRDefault="009F12F5" w:rsidP="009F12F5">
      <w:pPr>
        <w:pStyle w:val="ListParagraph"/>
        <w:spacing w:after="0"/>
        <w:ind w:left="360"/>
        <w:contextualSpacing w:val="0"/>
        <w:jc w:val="both"/>
        <w:rPr>
          <w:rFonts w:eastAsia="Times New Roman" w:cs="Arial"/>
        </w:rPr>
      </w:pPr>
    </w:p>
    <w:p w14:paraId="7174E849" w14:textId="5CFF950B" w:rsidR="009F12F5" w:rsidRPr="009E2901" w:rsidRDefault="009F12F5" w:rsidP="00FB4AA7">
      <w:pPr>
        <w:pStyle w:val="ListParagraph"/>
        <w:numPr>
          <w:ilvl w:val="0"/>
          <w:numId w:val="5"/>
        </w:numPr>
        <w:spacing w:after="0"/>
        <w:contextualSpacing w:val="0"/>
        <w:jc w:val="both"/>
        <w:rPr>
          <w:rFonts w:eastAsia="Times New Roman" w:cs="Arial"/>
        </w:rPr>
      </w:pPr>
      <w:r w:rsidRPr="009E2901">
        <w:rPr>
          <w:rFonts w:eastAsia="Times New Roman" w:cs="Arial"/>
        </w:rPr>
        <w:t xml:space="preserve">The BOARD </w:t>
      </w:r>
      <w:r>
        <w:rPr>
          <w:rFonts w:eastAsia="Times New Roman" w:cs="Arial"/>
        </w:rPr>
        <w:t>will</w:t>
      </w:r>
      <w:r w:rsidRPr="009E2901">
        <w:rPr>
          <w:rFonts w:eastAsia="Times New Roman" w:cs="Arial"/>
        </w:rPr>
        <w:t xml:space="preserve"> establish </w:t>
      </w:r>
      <w:r>
        <w:rPr>
          <w:rFonts w:eastAsia="Times New Roman" w:cs="Arial"/>
        </w:rPr>
        <w:t xml:space="preserve">OPEN ENROLLMENT </w:t>
      </w:r>
      <w:r w:rsidR="00C17DAF">
        <w:rPr>
          <w:rFonts w:eastAsia="Times New Roman" w:cs="Arial"/>
        </w:rPr>
        <w:t>PERIODS</w:t>
      </w:r>
      <w:r w:rsidRPr="009E2901">
        <w:rPr>
          <w:rFonts w:eastAsia="Times New Roman" w:cs="Arial"/>
        </w:rPr>
        <w:t xml:space="preserve">, which </w:t>
      </w:r>
      <w:r>
        <w:rPr>
          <w:rFonts w:eastAsia="Times New Roman" w:cs="Arial"/>
        </w:rPr>
        <w:t>will</w:t>
      </w:r>
      <w:r w:rsidRPr="009E2901">
        <w:rPr>
          <w:rFonts w:eastAsia="Times New Roman" w:cs="Arial"/>
        </w:rPr>
        <w:t xml:space="preserve"> permit </w:t>
      </w:r>
      <w:r>
        <w:rPr>
          <w:rFonts w:eastAsia="Times New Roman" w:cs="Arial"/>
        </w:rPr>
        <w:t xml:space="preserve">eligible </w:t>
      </w:r>
      <w:r w:rsidRPr="009E2901">
        <w:rPr>
          <w:rFonts w:eastAsia="Times New Roman" w:cs="Arial"/>
        </w:rPr>
        <w:t>EMPLOYEES</w:t>
      </w:r>
      <w:r>
        <w:rPr>
          <w:rFonts w:eastAsia="Times New Roman" w:cs="Arial"/>
        </w:rPr>
        <w:t xml:space="preserve"> </w:t>
      </w:r>
      <w:r w:rsidRPr="009E2901">
        <w:rPr>
          <w:rFonts w:eastAsia="Times New Roman" w:cs="Arial"/>
        </w:rPr>
        <w:t>to enroll</w:t>
      </w:r>
      <w:r>
        <w:rPr>
          <w:rFonts w:eastAsia="Times New Roman" w:cs="Arial"/>
        </w:rPr>
        <w:t xml:space="preserve"> in</w:t>
      </w:r>
      <w:r w:rsidRPr="009E2901">
        <w:rPr>
          <w:rFonts w:eastAsia="Times New Roman" w:cs="Arial"/>
        </w:rPr>
        <w:t xml:space="preserve"> </w:t>
      </w:r>
      <w:r>
        <w:rPr>
          <w:rFonts w:eastAsia="Times New Roman" w:cs="Arial"/>
        </w:rPr>
        <w:t xml:space="preserve">a BENEFIT PROGRAM </w:t>
      </w:r>
      <w:r w:rsidRPr="009E2901">
        <w:rPr>
          <w:rFonts w:eastAsia="Times New Roman" w:cs="Arial"/>
        </w:rPr>
        <w:t>offered by the BOARD. Unless otherwise provided by the BOARD, the OPEN ENROLLMENT</w:t>
      </w:r>
      <w:r w:rsidRPr="009E2901" w:rsidDel="00DC3D84">
        <w:rPr>
          <w:rFonts w:eastAsia="Times New Roman" w:cs="Arial"/>
        </w:rPr>
        <w:t xml:space="preserve"> </w:t>
      </w:r>
      <w:r w:rsidR="00C17DAF" w:rsidRPr="009E2901">
        <w:rPr>
          <w:rFonts w:eastAsia="Times New Roman" w:cs="Arial"/>
        </w:rPr>
        <w:t xml:space="preserve">PERIOD </w:t>
      </w:r>
      <w:r w:rsidRPr="009E2901">
        <w:rPr>
          <w:rFonts w:eastAsia="Times New Roman" w:cs="Arial"/>
        </w:rPr>
        <w:t>shall be held once annually in the fall of each year with coverage effective the following January 1.</w:t>
      </w:r>
      <w:r>
        <w:rPr>
          <w:rFonts w:eastAsia="Times New Roman" w:cs="Arial"/>
        </w:rPr>
        <w:t xml:space="preserve"> </w:t>
      </w:r>
    </w:p>
    <w:p w14:paraId="2D0029D0" w14:textId="77777777" w:rsidR="009F12F5" w:rsidRPr="009E2901" w:rsidRDefault="009F12F5" w:rsidP="009F12F5">
      <w:pPr>
        <w:pStyle w:val="ListParagraph"/>
        <w:spacing w:after="0"/>
        <w:ind w:left="360"/>
        <w:contextualSpacing w:val="0"/>
        <w:jc w:val="both"/>
        <w:rPr>
          <w:rFonts w:eastAsia="Times New Roman" w:cs="Arial"/>
        </w:rPr>
      </w:pPr>
    </w:p>
    <w:p w14:paraId="7A50DC9D" w14:textId="428062A8" w:rsidR="009F12F5" w:rsidRPr="009E2901" w:rsidRDefault="009F12F5" w:rsidP="00FB4AA7">
      <w:pPr>
        <w:pStyle w:val="ListParagraph"/>
        <w:numPr>
          <w:ilvl w:val="0"/>
          <w:numId w:val="6"/>
        </w:numPr>
        <w:spacing w:after="0"/>
        <w:contextualSpacing w:val="0"/>
        <w:jc w:val="both"/>
        <w:rPr>
          <w:rFonts w:eastAsia="Times New Roman" w:cs="Arial"/>
        </w:rPr>
      </w:pPr>
      <w:r w:rsidRPr="009E2901">
        <w:rPr>
          <w:rFonts w:eastAsia="Times New Roman" w:cs="Arial"/>
        </w:rPr>
        <w:t>The BOARD reserves the right to change</w:t>
      </w:r>
      <w:r>
        <w:rPr>
          <w:rFonts w:eastAsia="Times New Roman" w:cs="Arial"/>
        </w:rPr>
        <w:t xml:space="preserve"> the</w:t>
      </w:r>
      <w:r w:rsidRPr="009E2901">
        <w:rPr>
          <w:rFonts w:eastAsia="Times New Roman" w:cs="Arial"/>
        </w:rPr>
        <w:t xml:space="preserve"> </w:t>
      </w:r>
      <w:r>
        <w:rPr>
          <w:rFonts w:eastAsia="Times New Roman" w:cs="Arial"/>
        </w:rPr>
        <w:t xml:space="preserve">OPEN ENROLLMENT </w:t>
      </w:r>
      <w:r w:rsidR="00C17DAF" w:rsidRPr="009E2901">
        <w:rPr>
          <w:rFonts w:eastAsia="Times New Roman" w:cs="Arial"/>
        </w:rPr>
        <w:t>PERIOD</w:t>
      </w:r>
      <w:r>
        <w:rPr>
          <w:rFonts w:eastAsia="Times New Roman" w:cs="Arial"/>
        </w:rPr>
        <w:t xml:space="preserve">, or to change the PLAN YEAR </w:t>
      </w:r>
      <w:r w:rsidRPr="009E2901">
        <w:rPr>
          <w:rFonts w:eastAsia="Times New Roman" w:cs="Arial"/>
        </w:rPr>
        <w:t>to a fiscal year or to some other schedule that it deems appropriate.</w:t>
      </w:r>
    </w:p>
    <w:p w14:paraId="0B2C5AE4" w14:textId="77777777" w:rsidR="009F12F5" w:rsidRPr="009E2901" w:rsidRDefault="009F12F5" w:rsidP="009F12F5">
      <w:pPr>
        <w:spacing w:after="0"/>
        <w:ind w:left="360"/>
        <w:jc w:val="both"/>
        <w:rPr>
          <w:rFonts w:eastAsia="Times New Roman" w:cs="Arial"/>
        </w:rPr>
      </w:pPr>
    </w:p>
    <w:p w14:paraId="3FA78703" w14:textId="77777777" w:rsidR="009F12F5" w:rsidRDefault="009F12F5" w:rsidP="00FB4AA7">
      <w:pPr>
        <w:pStyle w:val="ListParagraph"/>
        <w:numPr>
          <w:ilvl w:val="0"/>
          <w:numId w:val="6"/>
        </w:numPr>
        <w:spacing w:after="0"/>
        <w:contextualSpacing w:val="0"/>
        <w:jc w:val="both"/>
        <w:rPr>
          <w:rFonts w:eastAsia="Times New Roman" w:cs="Arial"/>
        </w:rPr>
      </w:pPr>
      <w:r w:rsidRPr="0034483C">
        <w:rPr>
          <w:rFonts w:eastAsia="Times New Roman" w:cs="Arial"/>
        </w:rPr>
        <w:t xml:space="preserve">In cases where data submitted by the CONTRACTOR is deemed to be inadequate by the BOARD, DEPARTMENT, or the BOARD’S consulting actuary, the BOARD may take any action up to and including limiting new enrollment into </w:t>
      </w:r>
      <w:r>
        <w:rPr>
          <w:rFonts w:eastAsia="Times New Roman" w:cs="Arial"/>
        </w:rPr>
        <w:t xml:space="preserve">a BENEFIT PROGRAM </w:t>
      </w:r>
      <w:r w:rsidRPr="0034483C">
        <w:rPr>
          <w:rFonts w:eastAsia="Times New Roman" w:cs="Arial"/>
        </w:rPr>
        <w:t>administered by the CONTRACTOR.</w:t>
      </w:r>
    </w:p>
    <w:p w14:paraId="18F3620C" w14:textId="77777777" w:rsidR="009F12F5" w:rsidRDefault="009F12F5" w:rsidP="009F12F5">
      <w:pPr>
        <w:pStyle w:val="ListParagraph"/>
        <w:spacing w:after="0"/>
        <w:ind w:left="360"/>
        <w:contextualSpacing w:val="0"/>
        <w:jc w:val="both"/>
        <w:rPr>
          <w:rFonts w:eastAsia="Times New Roman" w:cs="Arial"/>
        </w:rPr>
      </w:pPr>
    </w:p>
    <w:p w14:paraId="4C0525AC" w14:textId="7D177060" w:rsidR="009F12F5" w:rsidRPr="009E2901" w:rsidRDefault="009F12F5" w:rsidP="00FB4AA7">
      <w:pPr>
        <w:pStyle w:val="ListParagraph"/>
        <w:numPr>
          <w:ilvl w:val="0"/>
          <w:numId w:val="6"/>
        </w:numPr>
        <w:spacing w:after="0"/>
        <w:contextualSpacing w:val="0"/>
        <w:jc w:val="both"/>
        <w:rPr>
          <w:rFonts w:eastAsia="Times New Roman" w:cs="Arial"/>
        </w:rPr>
      </w:pPr>
      <w:r w:rsidRPr="009E2901">
        <w:rPr>
          <w:rFonts w:eastAsia="Times New Roman" w:cs="Arial"/>
        </w:rPr>
        <w:t xml:space="preserve">In the event a CONTRACTOR becomes, or is at risk </w:t>
      </w:r>
      <w:r w:rsidR="00E55105">
        <w:rPr>
          <w:rFonts w:eastAsia="Times New Roman" w:cs="Arial"/>
        </w:rPr>
        <w:t>of</w:t>
      </w:r>
      <w:r w:rsidRPr="009E2901">
        <w:rPr>
          <w:rFonts w:eastAsia="Times New Roman" w:cs="Arial"/>
        </w:rPr>
        <w:t xml:space="preserve"> becoming insolvent, experiences a </w:t>
      </w:r>
      <w:r>
        <w:rPr>
          <w:rFonts w:eastAsia="Times New Roman" w:cs="Arial"/>
        </w:rPr>
        <w:t>“</w:t>
      </w:r>
      <w:r w:rsidRPr="009E2901">
        <w:rPr>
          <w:rFonts w:eastAsia="Times New Roman" w:cs="Arial"/>
        </w:rPr>
        <w:t>significant event</w:t>
      </w:r>
      <w:r>
        <w:rPr>
          <w:rFonts w:eastAsia="Times New Roman" w:cs="Arial"/>
        </w:rPr>
        <w:t>”,</w:t>
      </w:r>
      <w:r w:rsidRPr="009E2901">
        <w:rPr>
          <w:rFonts w:eastAsia="Times New Roman" w:cs="Arial"/>
        </w:rPr>
        <w:t xml:space="preserve"> or if the BOARD so directs due to a </w:t>
      </w:r>
      <w:r>
        <w:rPr>
          <w:rFonts w:eastAsia="Times New Roman" w:cs="Arial"/>
        </w:rPr>
        <w:t>“</w:t>
      </w:r>
      <w:r w:rsidRPr="009E2901">
        <w:rPr>
          <w:rFonts w:eastAsia="Times New Roman" w:cs="Arial"/>
        </w:rPr>
        <w:t>significant event</w:t>
      </w:r>
      <w:r>
        <w:rPr>
          <w:rFonts w:eastAsia="Times New Roman" w:cs="Arial"/>
        </w:rPr>
        <w:t>”</w:t>
      </w:r>
      <w:r w:rsidRPr="009E2901">
        <w:rPr>
          <w:rFonts w:eastAsia="Times New Roman" w:cs="Arial"/>
        </w:rPr>
        <w:t xml:space="preserve"> as described in </w:t>
      </w:r>
      <w:hyperlink w:anchor="_115_General_Requirements_1" w:history="1">
        <w:r w:rsidRPr="00213AC3">
          <w:rPr>
            <w:rStyle w:val="Hyperlink"/>
            <w:rFonts w:eastAsia="Times New Roman" w:cs="Arial"/>
          </w:rPr>
          <w:t>S</w:t>
        </w:r>
        <w:r w:rsidRPr="00C74597">
          <w:rPr>
            <w:rStyle w:val="Hyperlink"/>
            <w:rFonts w:eastAsia="Times New Roman" w:cs="Arial"/>
          </w:rPr>
          <w:t xml:space="preserve">ection </w:t>
        </w:r>
        <w:r w:rsidR="00387E98" w:rsidRPr="00C74597">
          <w:rPr>
            <w:rStyle w:val="Hyperlink"/>
            <w:rFonts w:eastAsia="Times New Roman" w:cs="Arial"/>
          </w:rPr>
          <w:t>1</w:t>
        </w:r>
        <w:r w:rsidR="00387E98">
          <w:rPr>
            <w:rStyle w:val="Hyperlink"/>
            <w:rFonts w:eastAsia="Times New Roman" w:cs="Arial"/>
          </w:rPr>
          <w:t>20</w:t>
        </w:r>
        <w:r w:rsidR="00AA6231">
          <w:rPr>
            <w:rStyle w:val="Hyperlink"/>
            <w:rFonts w:eastAsia="Times New Roman" w:cs="Arial"/>
          </w:rPr>
          <w:t>.9</w:t>
        </w:r>
        <w:r w:rsidRPr="00C74597">
          <w:rPr>
            <w:rStyle w:val="Hyperlink"/>
            <w:rFonts w:eastAsia="Times New Roman" w:cs="Arial"/>
          </w:rPr>
          <w:t>,</w:t>
        </w:r>
      </w:hyperlink>
      <w:r w:rsidRPr="009E2901">
        <w:rPr>
          <w:rFonts w:eastAsia="Times New Roman" w:cs="Arial"/>
        </w:rPr>
        <w:t xml:space="preserve"> </w:t>
      </w:r>
      <w:r>
        <w:rPr>
          <w:rFonts w:eastAsia="Times New Roman" w:cs="Arial"/>
        </w:rPr>
        <w:t>t</w:t>
      </w:r>
      <w:r w:rsidRPr="009E2901">
        <w:rPr>
          <w:rFonts w:eastAsia="Times New Roman" w:cs="Arial"/>
        </w:rPr>
        <w:t>he BOARD may do any of the following, including any combination of the following:</w:t>
      </w:r>
    </w:p>
    <w:p w14:paraId="7C8323FA" w14:textId="77777777" w:rsidR="009F12F5" w:rsidRPr="009E2901" w:rsidRDefault="009F12F5" w:rsidP="009F12F5">
      <w:pPr>
        <w:spacing w:after="0"/>
        <w:ind w:left="360"/>
        <w:jc w:val="both"/>
        <w:rPr>
          <w:rFonts w:eastAsia="Times New Roman" w:cs="Arial"/>
        </w:rPr>
      </w:pPr>
    </w:p>
    <w:p w14:paraId="4E082E9F" w14:textId="77777777" w:rsidR="009F12F5" w:rsidRPr="009E2901" w:rsidRDefault="009F12F5" w:rsidP="00FB4AA7">
      <w:pPr>
        <w:numPr>
          <w:ilvl w:val="1"/>
          <w:numId w:val="79"/>
        </w:numPr>
        <w:spacing w:after="0"/>
        <w:ind w:left="720"/>
        <w:jc w:val="both"/>
        <w:rPr>
          <w:rFonts w:eastAsia="Times New Roman" w:cs="Arial"/>
        </w:rPr>
      </w:pPr>
      <w:r w:rsidRPr="009E2901">
        <w:rPr>
          <w:rFonts w:eastAsia="Times New Roman" w:cs="Arial"/>
        </w:rPr>
        <w:t>Terminate the CONTRACT upon any notice it deems appropriate, including no notice.</w:t>
      </w:r>
    </w:p>
    <w:p w14:paraId="2AF16CE5" w14:textId="77777777" w:rsidR="009F12F5" w:rsidRPr="009E2901" w:rsidRDefault="009F12F5" w:rsidP="00F71FB9">
      <w:pPr>
        <w:spacing w:after="0"/>
        <w:ind w:left="720" w:hanging="360"/>
        <w:jc w:val="both"/>
        <w:rPr>
          <w:rFonts w:eastAsia="Times New Roman" w:cs="Arial"/>
        </w:rPr>
      </w:pPr>
    </w:p>
    <w:p w14:paraId="0AEB4C96" w14:textId="77777777" w:rsidR="009F12F5" w:rsidRDefault="009F12F5" w:rsidP="00FB4AA7">
      <w:pPr>
        <w:pStyle w:val="ListParagraph"/>
        <w:numPr>
          <w:ilvl w:val="1"/>
          <w:numId w:val="79"/>
        </w:numPr>
        <w:ind w:left="720"/>
        <w:jc w:val="both"/>
        <w:rPr>
          <w:rFonts w:eastAsia="Times New Roman" w:cs="Arial"/>
        </w:rPr>
      </w:pPr>
      <w:r w:rsidRPr="004D064C">
        <w:rPr>
          <w:rFonts w:eastAsia="Times New Roman" w:cs="Arial"/>
        </w:rPr>
        <w:t xml:space="preserve">Authorize a special enrollment period and </w:t>
      </w:r>
      <w:r w:rsidRPr="00D91FC0">
        <w:rPr>
          <w:rFonts w:eastAsia="Times New Roman" w:cs="Arial"/>
          <w:u w:val="single"/>
        </w:rPr>
        <w:t>require</w:t>
      </w:r>
      <w:r w:rsidRPr="004D064C">
        <w:rPr>
          <w:rFonts w:eastAsia="Times New Roman" w:cs="Arial"/>
        </w:rPr>
        <w:t xml:space="preserve"> that each </w:t>
      </w:r>
      <w:r>
        <w:rPr>
          <w:rFonts w:eastAsia="Times New Roman" w:cs="Arial"/>
        </w:rPr>
        <w:t xml:space="preserve">PARTICIPANT enrolled in a BENEFIT PROGRAM </w:t>
      </w:r>
      <w:r w:rsidRPr="004D064C">
        <w:rPr>
          <w:rFonts w:eastAsia="Times New Roman" w:cs="Arial"/>
        </w:rPr>
        <w:t xml:space="preserve">administered by the CONTRACTOR change to another </w:t>
      </w:r>
      <w:r>
        <w:rPr>
          <w:rFonts w:eastAsia="Times New Roman" w:cs="Arial"/>
        </w:rPr>
        <w:t xml:space="preserve">BENEFIT PROGRAM provider. </w:t>
      </w:r>
      <w:r w:rsidRPr="004D064C">
        <w:rPr>
          <w:rFonts w:eastAsia="Times New Roman" w:cs="Arial"/>
        </w:rPr>
        <w:t xml:space="preserve"> </w:t>
      </w:r>
    </w:p>
    <w:p w14:paraId="7FE5BD3A" w14:textId="77777777" w:rsidR="009F12F5" w:rsidRPr="004D064C" w:rsidRDefault="009F12F5" w:rsidP="00F71FB9">
      <w:pPr>
        <w:pStyle w:val="ListParagraph"/>
        <w:ind w:hanging="360"/>
        <w:jc w:val="both"/>
        <w:rPr>
          <w:rFonts w:eastAsia="Times New Roman" w:cs="Arial"/>
        </w:rPr>
      </w:pPr>
    </w:p>
    <w:p w14:paraId="2B9956C1" w14:textId="77777777" w:rsidR="009F12F5" w:rsidRPr="004D064C" w:rsidRDefault="009F12F5" w:rsidP="00FB4AA7">
      <w:pPr>
        <w:pStyle w:val="ListParagraph"/>
        <w:numPr>
          <w:ilvl w:val="1"/>
          <w:numId w:val="79"/>
        </w:numPr>
        <w:spacing w:after="0"/>
        <w:ind w:left="720"/>
        <w:jc w:val="both"/>
        <w:rPr>
          <w:rFonts w:eastAsia="Times New Roman" w:cs="Arial"/>
        </w:rPr>
      </w:pPr>
      <w:r w:rsidRPr="004D064C">
        <w:rPr>
          <w:rFonts w:eastAsia="Times New Roman" w:cs="Arial"/>
        </w:rPr>
        <w:t xml:space="preserve">Authorize a special enrollment period so that a </w:t>
      </w:r>
      <w:r>
        <w:rPr>
          <w:rFonts w:eastAsia="Times New Roman" w:cs="Arial"/>
        </w:rPr>
        <w:t xml:space="preserve">PARTICIPANT </w:t>
      </w:r>
      <w:r w:rsidRPr="004D064C">
        <w:rPr>
          <w:rFonts w:eastAsia="Times New Roman" w:cs="Arial"/>
        </w:rPr>
        <w:t xml:space="preserve">enrolled in a </w:t>
      </w:r>
      <w:r>
        <w:rPr>
          <w:rFonts w:eastAsia="Times New Roman" w:cs="Arial"/>
        </w:rPr>
        <w:t xml:space="preserve">BENEFIT PROGRAM </w:t>
      </w:r>
      <w:r w:rsidRPr="004D064C">
        <w:rPr>
          <w:rFonts w:eastAsia="Times New Roman" w:cs="Arial"/>
        </w:rPr>
        <w:t xml:space="preserve">administered by the CONTRACTOR may </w:t>
      </w:r>
      <w:r w:rsidRPr="00D91FC0">
        <w:rPr>
          <w:rFonts w:eastAsia="Times New Roman" w:cs="Arial"/>
          <w:u w:val="single"/>
        </w:rPr>
        <w:t>voluntarily</w:t>
      </w:r>
      <w:r w:rsidRPr="004D064C">
        <w:rPr>
          <w:rFonts w:eastAsia="Times New Roman" w:cs="Arial"/>
        </w:rPr>
        <w:t xml:space="preserve"> change to another </w:t>
      </w:r>
      <w:r>
        <w:rPr>
          <w:rFonts w:eastAsia="Times New Roman" w:cs="Arial"/>
        </w:rPr>
        <w:t xml:space="preserve">provider. </w:t>
      </w:r>
    </w:p>
    <w:p w14:paraId="34A1E72E" w14:textId="77777777" w:rsidR="009F12F5" w:rsidRDefault="009F12F5" w:rsidP="00F71FB9">
      <w:pPr>
        <w:spacing w:after="0"/>
        <w:ind w:left="720" w:hanging="360"/>
        <w:jc w:val="both"/>
        <w:rPr>
          <w:rFonts w:eastAsia="Times New Roman" w:cs="Arial"/>
        </w:rPr>
      </w:pPr>
    </w:p>
    <w:p w14:paraId="422EAAF9" w14:textId="77777777" w:rsidR="009F12F5" w:rsidRPr="009E2901" w:rsidRDefault="009F12F5" w:rsidP="00FB4AA7">
      <w:pPr>
        <w:numPr>
          <w:ilvl w:val="1"/>
          <w:numId w:val="79"/>
        </w:numPr>
        <w:spacing w:after="0"/>
        <w:ind w:left="720"/>
        <w:jc w:val="both"/>
        <w:rPr>
          <w:rFonts w:eastAsia="Times New Roman" w:cs="Arial"/>
        </w:rPr>
      </w:pPr>
      <w:r w:rsidRPr="009E2901">
        <w:rPr>
          <w:rFonts w:eastAsia="Times New Roman" w:cs="Arial"/>
        </w:rPr>
        <w:t xml:space="preserve">Close the </w:t>
      </w:r>
      <w:r>
        <w:rPr>
          <w:rFonts w:eastAsia="Times New Roman" w:cs="Arial"/>
        </w:rPr>
        <w:t>BENEFIT PROGRAMS a</w:t>
      </w:r>
      <w:r w:rsidRPr="009E2901">
        <w:rPr>
          <w:rFonts w:eastAsia="Times New Roman" w:cs="Arial"/>
        </w:rPr>
        <w:t xml:space="preserve">dministered by the CONTRACTOR to any new enrollments for the remainder of </w:t>
      </w:r>
      <w:r>
        <w:rPr>
          <w:rFonts w:eastAsia="Times New Roman" w:cs="Arial"/>
        </w:rPr>
        <w:t>a</w:t>
      </w:r>
      <w:r w:rsidRPr="009E2901">
        <w:rPr>
          <w:rFonts w:eastAsia="Times New Roman" w:cs="Arial"/>
        </w:rPr>
        <w:t xml:space="preserve"> CONTRACT period.</w:t>
      </w:r>
    </w:p>
    <w:p w14:paraId="1361F571" w14:textId="77777777" w:rsidR="009F12F5" w:rsidRPr="009E2901" w:rsidRDefault="009F12F5" w:rsidP="00F71FB9">
      <w:pPr>
        <w:spacing w:after="0"/>
        <w:ind w:left="720" w:hanging="360"/>
        <w:jc w:val="both"/>
        <w:rPr>
          <w:rFonts w:eastAsia="Times New Roman" w:cs="Arial"/>
        </w:rPr>
      </w:pPr>
    </w:p>
    <w:p w14:paraId="3011A181" w14:textId="77777777" w:rsidR="009F12F5" w:rsidRDefault="009F12F5" w:rsidP="00FB4AA7">
      <w:pPr>
        <w:pStyle w:val="ListParagraph"/>
        <w:numPr>
          <w:ilvl w:val="1"/>
          <w:numId w:val="79"/>
        </w:numPr>
        <w:ind w:left="720"/>
        <w:jc w:val="both"/>
        <w:rPr>
          <w:rFonts w:eastAsia="Times New Roman" w:cs="Arial"/>
        </w:rPr>
      </w:pPr>
      <w:r w:rsidRPr="00B57374">
        <w:rPr>
          <w:rFonts w:eastAsia="Times New Roman" w:cs="Arial"/>
        </w:rPr>
        <w:t xml:space="preserve">Require that prior to making a </w:t>
      </w:r>
      <w:r>
        <w:rPr>
          <w:rFonts w:eastAsia="Times New Roman" w:cs="Arial"/>
        </w:rPr>
        <w:t xml:space="preserve">BENEFIT PROGRAM </w:t>
      </w:r>
      <w:r w:rsidRPr="00B57374">
        <w:rPr>
          <w:rFonts w:eastAsia="Times New Roman" w:cs="Arial"/>
        </w:rPr>
        <w:t>selection</w:t>
      </w:r>
      <w:r>
        <w:rPr>
          <w:rFonts w:eastAsia="Times New Roman" w:cs="Arial"/>
        </w:rPr>
        <w:t xml:space="preserve">, </w:t>
      </w:r>
      <w:r w:rsidRPr="00B57374">
        <w:rPr>
          <w:rFonts w:eastAsia="Times New Roman" w:cs="Arial"/>
        </w:rPr>
        <w:t xml:space="preserve">prospective </w:t>
      </w:r>
      <w:r>
        <w:rPr>
          <w:rFonts w:eastAsia="Times New Roman" w:cs="Arial"/>
        </w:rPr>
        <w:t xml:space="preserve">PARTICIPANTS </w:t>
      </w:r>
      <w:r w:rsidRPr="00B57374">
        <w:rPr>
          <w:rFonts w:eastAsia="Times New Roman" w:cs="Arial"/>
        </w:rPr>
        <w:t>be given a written notice describing the BOARD'S concerns.</w:t>
      </w:r>
    </w:p>
    <w:p w14:paraId="2F6DA735" w14:textId="77777777" w:rsidR="009F12F5" w:rsidRPr="00B57374" w:rsidRDefault="009F12F5" w:rsidP="00F71FB9">
      <w:pPr>
        <w:pStyle w:val="ListParagraph"/>
        <w:spacing w:after="0"/>
        <w:ind w:hanging="360"/>
        <w:jc w:val="both"/>
        <w:rPr>
          <w:rFonts w:eastAsia="Times New Roman" w:cs="Arial"/>
        </w:rPr>
      </w:pPr>
    </w:p>
    <w:p w14:paraId="1CB471D3" w14:textId="77777777" w:rsidR="009F12F5" w:rsidRPr="009E2901" w:rsidRDefault="009F12F5" w:rsidP="00FB4AA7">
      <w:pPr>
        <w:numPr>
          <w:ilvl w:val="1"/>
          <w:numId w:val="79"/>
        </w:numPr>
        <w:spacing w:after="0"/>
        <w:ind w:left="720"/>
        <w:jc w:val="both"/>
        <w:rPr>
          <w:rFonts w:eastAsia="Times New Roman" w:cs="Arial"/>
        </w:rPr>
      </w:pPr>
      <w:r w:rsidRPr="009E2901">
        <w:rPr>
          <w:rFonts w:eastAsia="Times New Roman" w:cs="Arial"/>
        </w:rPr>
        <w:t>Take no action.</w:t>
      </w:r>
    </w:p>
    <w:p w14:paraId="517F6FC3" w14:textId="77777777" w:rsidR="009F12F5" w:rsidRPr="009E2901" w:rsidRDefault="009F12F5" w:rsidP="009F12F5">
      <w:pPr>
        <w:pStyle w:val="ListParagraph"/>
        <w:spacing w:after="0"/>
        <w:contextualSpacing w:val="0"/>
        <w:jc w:val="both"/>
        <w:rPr>
          <w:rFonts w:eastAsia="Times New Roman" w:cs="Arial"/>
        </w:rPr>
      </w:pPr>
    </w:p>
    <w:p w14:paraId="20EF69F4" w14:textId="77777777" w:rsidR="009F12F5" w:rsidRPr="009E2901" w:rsidRDefault="009F12F5" w:rsidP="00FB4AA7">
      <w:pPr>
        <w:pStyle w:val="ListParagraph"/>
        <w:numPr>
          <w:ilvl w:val="0"/>
          <w:numId w:val="6"/>
        </w:numPr>
        <w:spacing w:after="0"/>
        <w:contextualSpacing w:val="0"/>
        <w:jc w:val="both"/>
        <w:rPr>
          <w:rFonts w:eastAsia="Times New Roman" w:cs="Arial"/>
        </w:rPr>
      </w:pPr>
      <w:r w:rsidRPr="009E2901">
        <w:rPr>
          <w:rFonts w:eastAsia="Times New Roman" w:cs="Arial"/>
        </w:rPr>
        <w:t xml:space="preserve">The BOARD may forfeit a </w:t>
      </w:r>
      <w:r>
        <w:rPr>
          <w:rFonts w:eastAsia="Times New Roman" w:cs="Arial"/>
        </w:rPr>
        <w:t>PARTICIPANT’S</w:t>
      </w:r>
      <w:r w:rsidRPr="009E2901">
        <w:rPr>
          <w:rFonts w:eastAsia="Times New Roman" w:cs="Arial"/>
        </w:rPr>
        <w:t xml:space="preserve"> rights to </w:t>
      </w:r>
      <w:r>
        <w:rPr>
          <w:rFonts w:eastAsia="Times New Roman" w:cs="Arial"/>
        </w:rPr>
        <w:t>a</w:t>
      </w:r>
      <w:r w:rsidRPr="009E2901">
        <w:rPr>
          <w:rFonts w:eastAsia="Times New Roman" w:cs="Arial"/>
        </w:rPr>
        <w:t xml:space="preserve"> </w:t>
      </w:r>
      <w:r>
        <w:rPr>
          <w:rFonts w:eastAsia="Times New Roman" w:cs="Arial"/>
        </w:rPr>
        <w:t xml:space="preserve">BENEFIT PROGRAM </w:t>
      </w:r>
      <w:r w:rsidRPr="009E2901">
        <w:rPr>
          <w:rFonts w:eastAsia="Times New Roman" w:cs="Arial"/>
        </w:rPr>
        <w:t xml:space="preserve">if a PARTICIPANT fraudulently or inappropriately assigns or transfers rights to an ineligible individual(s) or aids any other person in obtaining </w:t>
      </w:r>
      <w:r>
        <w:rPr>
          <w:rFonts w:eastAsia="Times New Roman" w:cs="Arial"/>
        </w:rPr>
        <w:t>benefits</w:t>
      </w:r>
      <w:r w:rsidRPr="009E2901">
        <w:rPr>
          <w:rFonts w:eastAsia="Times New Roman" w:cs="Arial"/>
        </w:rPr>
        <w:t xml:space="preserve"> to which they are not entitled, or otherwise fraudulently attempts to obtain </w:t>
      </w:r>
      <w:r>
        <w:rPr>
          <w:rFonts w:eastAsia="Times New Roman" w:cs="Arial"/>
        </w:rPr>
        <w:t>benefits</w:t>
      </w:r>
      <w:r w:rsidRPr="009E2901">
        <w:rPr>
          <w:rFonts w:eastAsia="Times New Roman" w:cs="Arial"/>
        </w:rPr>
        <w:t xml:space="preserve">. The DEPARTMENT may at any time request such documentation as it deems necessary to substantiate </w:t>
      </w:r>
      <w:r>
        <w:rPr>
          <w:rFonts w:eastAsia="Times New Roman" w:cs="Arial"/>
        </w:rPr>
        <w:t xml:space="preserve">PARTICIPANT </w:t>
      </w:r>
      <w:r w:rsidRPr="009E2901">
        <w:rPr>
          <w:rFonts w:eastAsia="Times New Roman" w:cs="Arial"/>
        </w:rPr>
        <w:t xml:space="preserve">or </w:t>
      </w:r>
      <w:r>
        <w:rPr>
          <w:rFonts w:eastAsia="Times New Roman" w:cs="Arial"/>
        </w:rPr>
        <w:t xml:space="preserve">QUALIFIED </w:t>
      </w:r>
      <w:r w:rsidRPr="009E2901">
        <w:rPr>
          <w:rFonts w:eastAsia="Times New Roman" w:cs="Arial"/>
        </w:rPr>
        <w:t xml:space="preserve">DEPENDENT eligibility. Failure to provide such documentation upon request shall result in the suspension of </w:t>
      </w:r>
      <w:r>
        <w:rPr>
          <w:rFonts w:eastAsia="Times New Roman" w:cs="Arial"/>
        </w:rPr>
        <w:t>benefits.</w:t>
      </w:r>
    </w:p>
    <w:p w14:paraId="1BC06E84" w14:textId="77777777" w:rsidR="009F12F5" w:rsidRPr="009E2901" w:rsidRDefault="009F12F5" w:rsidP="009F12F5">
      <w:pPr>
        <w:pStyle w:val="ListParagraph"/>
        <w:spacing w:after="0"/>
        <w:ind w:left="360"/>
        <w:contextualSpacing w:val="0"/>
        <w:jc w:val="both"/>
        <w:rPr>
          <w:rFonts w:eastAsia="Times New Roman" w:cs="Arial"/>
        </w:rPr>
      </w:pPr>
    </w:p>
    <w:p w14:paraId="405C6C42" w14:textId="77777777" w:rsidR="009F12F5" w:rsidRPr="009E2901" w:rsidRDefault="009F12F5" w:rsidP="00FB4AA7">
      <w:pPr>
        <w:pStyle w:val="ListParagraph"/>
        <w:numPr>
          <w:ilvl w:val="0"/>
          <w:numId w:val="6"/>
        </w:numPr>
        <w:spacing w:after="0"/>
        <w:contextualSpacing w:val="0"/>
        <w:jc w:val="both"/>
        <w:rPr>
          <w:rFonts w:eastAsia="Times New Roman" w:cs="Arial"/>
        </w:rPr>
      </w:pPr>
      <w:r w:rsidRPr="009E2901">
        <w:rPr>
          <w:rFonts w:eastAsia="Times New Roman" w:cs="Arial"/>
        </w:rPr>
        <w:t>The BOARD may initiate disenrollment efforts in situations where a PARTICIPANT has committed acts of physical or verbal abuse</w:t>
      </w:r>
      <w:r>
        <w:rPr>
          <w:rFonts w:eastAsia="Times New Roman" w:cs="Arial"/>
        </w:rPr>
        <w:t xml:space="preserve">. </w:t>
      </w:r>
      <w:r w:rsidRPr="009E2901">
        <w:rPr>
          <w:rFonts w:eastAsia="Times New Roman" w:cs="Arial"/>
        </w:rPr>
        <w:t xml:space="preserve">The </w:t>
      </w:r>
      <w:r>
        <w:rPr>
          <w:rFonts w:eastAsia="Times New Roman" w:cs="Arial"/>
        </w:rPr>
        <w:t>PARTICIPANT’S</w:t>
      </w:r>
      <w:r w:rsidRPr="009E2901">
        <w:rPr>
          <w:rFonts w:eastAsia="Times New Roman" w:cs="Arial"/>
        </w:rPr>
        <w:t xml:space="preserve"> disenrollment is effective the first of the month following completion of the grievance process and approval of the BOARD. The BOARD may limit re-enrollment options in </w:t>
      </w:r>
      <w:r>
        <w:rPr>
          <w:rFonts w:eastAsia="Times New Roman" w:cs="Arial"/>
        </w:rPr>
        <w:t>a</w:t>
      </w:r>
      <w:r w:rsidRPr="009E2901">
        <w:rPr>
          <w:rFonts w:eastAsia="Times New Roman" w:cs="Arial"/>
        </w:rPr>
        <w:t xml:space="preserve"> </w:t>
      </w:r>
      <w:r>
        <w:rPr>
          <w:rFonts w:eastAsia="Times New Roman" w:cs="Arial"/>
        </w:rPr>
        <w:t>BENEFIT PROGRAM</w:t>
      </w:r>
      <w:r w:rsidRPr="009E2901">
        <w:rPr>
          <w:rFonts w:eastAsia="Times New Roman" w:cs="Arial"/>
        </w:rPr>
        <w:t>.</w:t>
      </w:r>
    </w:p>
    <w:p w14:paraId="34B2038F" w14:textId="77777777" w:rsidR="009F12F5" w:rsidRPr="009E2901" w:rsidRDefault="009F12F5" w:rsidP="009F12F5">
      <w:pPr>
        <w:pStyle w:val="ListParagraph"/>
        <w:spacing w:after="0"/>
        <w:contextualSpacing w:val="0"/>
        <w:jc w:val="both"/>
        <w:rPr>
          <w:rFonts w:eastAsia="Times New Roman" w:cs="Arial"/>
        </w:rPr>
      </w:pPr>
    </w:p>
    <w:p w14:paraId="2C3F47C9" w14:textId="77777777" w:rsidR="009F12F5" w:rsidRPr="009E2901" w:rsidRDefault="009F12F5" w:rsidP="00FB4AA7">
      <w:pPr>
        <w:pStyle w:val="ListParagraph"/>
        <w:numPr>
          <w:ilvl w:val="0"/>
          <w:numId w:val="6"/>
        </w:numPr>
        <w:spacing w:after="0"/>
        <w:contextualSpacing w:val="0"/>
        <w:jc w:val="both"/>
        <w:rPr>
          <w:rFonts w:eastAsia="Times New Roman" w:cs="Arial"/>
        </w:rPr>
      </w:pPr>
      <w:r w:rsidRPr="009E2901">
        <w:rPr>
          <w:rFonts w:cs="Arial"/>
        </w:rPr>
        <w:t xml:space="preserve">The BOARD shall determine all policy for the </w:t>
      </w:r>
      <w:r>
        <w:rPr>
          <w:rFonts w:cs="Arial"/>
        </w:rPr>
        <w:t xml:space="preserve">BENEFIT PROGRAMS. </w:t>
      </w:r>
      <w:r w:rsidRPr="009E2901">
        <w:rPr>
          <w:rFonts w:cs="Arial"/>
        </w:rPr>
        <w:t xml:space="preserve">In the event that the CONTRACTOR requests, in writing, that the BOARD issue program policy determinations or operating guidelines required for proper performance of the </w:t>
      </w:r>
      <w:r>
        <w:rPr>
          <w:rFonts w:cs="Arial"/>
        </w:rPr>
        <w:t>CONTRACT</w:t>
      </w:r>
      <w:r w:rsidRPr="009E2901">
        <w:rPr>
          <w:rFonts w:cs="Arial"/>
        </w:rPr>
        <w:t>, the DEPARTMENT shall acknowledge receipt of the request in writing and respond to the request within a mutually agreed upon time frame.</w:t>
      </w:r>
      <w:r>
        <w:rPr>
          <w:rFonts w:cs="Arial"/>
        </w:rPr>
        <w:t xml:space="preserve"> </w:t>
      </w:r>
    </w:p>
    <w:p w14:paraId="685EA08B" w14:textId="77777777" w:rsidR="00A55A66" w:rsidRPr="009E2901" w:rsidRDefault="00A55A66" w:rsidP="00C8202F">
      <w:pPr>
        <w:pStyle w:val="ListParagraph"/>
        <w:autoSpaceDE w:val="0"/>
        <w:autoSpaceDN w:val="0"/>
        <w:adjustRightInd w:val="0"/>
        <w:spacing w:after="0"/>
        <w:ind w:left="360"/>
        <w:jc w:val="both"/>
        <w:rPr>
          <w:rFonts w:eastAsia="Times New Roman" w:cs="Arial"/>
        </w:rPr>
      </w:pPr>
    </w:p>
    <w:p w14:paraId="20E8F665" w14:textId="1027751C" w:rsidR="008F5874" w:rsidRPr="00A34503" w:rsidRDefault="002F2BFF" w:rsidP="00715346">
      <w:pPr>
        <w:pStyle w:val="Heading2"/>
      </w:pPr>
      <w:bookmarkStart w:id="29" w:name="_115_General_Requirements_1"/>
      <w:bookmarkStart w:id="30" w:name="_120_Contractor_General"/>
      <w:bookmarkStart w:id="31" w:name="_Toc464054170"/>
      <w:bookmarkStart w:id="32" w:name="_Toc468719534"/>
      <w:bookmarkStart w:id="33" w:name="_Toc516760539"/>
      <w:bookmarkStart w:id="34" w:name="_Toc516760669"/>
      <w:bookmarkStart w:id="35" w:name="_Toc516763544"/>
      <w:bookmarkStart w:id="36" w:name="_Toc517945968"/>
      <w:bookmarkStart w:id="37" w:name="_Toc163653082"/>
      <w:bookmarkEnd w:id="29"/>
      <w:bookmarkEnd w:id="30"/>
      <w:r w:rsidRPr="00A34503">
        <w:t>1</w:t>
      </w:r>
      <w:r>
        <w:t>20</w:t>
      </w:r>
      <w:r w:rsidRPr="00A34503">
        <w:t xml:space="preserve"> </w:t>
      </w:r>
      <w:bookmarkEnd w:id="31"/>
      <w:bookmarkEnd w:id="32"/>
      <w:bookmarkEnd w:id="33"/>
      <w:bookmarkEnd w:id="34"/>
      <w:bookmarkEnd w:id="35"/>
      <w:bookmarkEnd w:id="36"/>
      <w:r w:rsidR="00F97943">
        <w:t xml:space="preserve">Contractor </w:t>
      </w:r>
      <w:r w:rsidR="00222065" w:rsidRPr="00A34503">
        <w:t xml:space="preserve">General </w:t>
      </w:r>
      <w:r w:rsidR="00F97943">
        <w:t>Responsibilities</w:t>
      </w:r>
      <w:bookmarkEnd w:id="37"/>
      <w:r w:rsidR="00F97943">
        <w:t xml:space="preserve"> </w:t>
      </w:r>
    </w:p>
    <w:p w14:paraId="24414122" w14:textId="7CB697E8" w:rsidR="008F5874" w:rsidRPr="009E2901" w:rsidRDefault="008F5874" w:rsidP="00C8202F">
      <w:pPr>
        <w:spacing w:after="0"/>
        <w:jc w:val="both"/>
        <w:rPr>
          <w:rFonts w:eastAsia="Times New Roman" w:cs="Arial"/>
        </w:rPr>
      </w:pPr>
      <w:r w:rsidRPr="009E2901">
        <w:rPr>
          <w:rFonts w:eastAsia="Times New Roman" w:cs="Arial"/>
        </w:rPr>
        <w:t xml:space="preserve">The CONTRACTOR must meet the minimum requirements of </w:t>
      </w:r>
      <w:r w:rsidR="00C362D4" w:rsidRPr="00B30252">
        <w:rPr>
          <w:rFonts w:eastAsia="Times New Roman" w:cs="Arial"/>
        </w:rPr>
        <w:t xml:space="preserve">Wis. Stat. </w:t>
      </w:r>
      <w:hyperlink r:id="rId20" w:history="1">
        <w:r w:rsidR="00C362D4" w:rsidRPr="00CB7924">
          <w:rPr>
            <w:rStyle w:val="Hyperlink"/>
            <w:rFonts w:eastAsia="Times New Roman" w:cs="Arial"/>
          </w:rPr>
          <w:t>§ 40.85</w:t>
        </w:r>
        <w:r w:rsidR="006C6F8A">
          <w:rPr>
            <w:rStyle w:val="Hyperlink"/>
            <w:rFonts w:eastAsia="Times New Roman" w:cs="Arial"/>
          </w:rPr>
          <w:t xml:space="preserve"> </w:t>
        </w:r>
        <w:r w:rsidR="00B30252" w:rsidRPr="00CB7924">
          <w:rPr>
            <w:rStyle w:val="Hyperlink"/>
            <w:rFonts w:eastAsia="Times New Roman" w:cs="Arial"/>
          </w:rPr>
          <w:t>- § 40.86</w:t>
        </w:r>
      </w:hyperlink>
      <w:r w:rsidR="00CE3C59">
        <w:rPr>
          <w:rStyle w:val="Hyperlink"/>
          <w:rFonts w:eastAsia="Times New Roman" w:cs="Arial"/>
        </w:rPr>
        <w:t>,</w:t>
      </w:r>
      <w:r w:rsidR="00CE3C59" w:rsidRPr="00CE3C59">
        <w:t xml:space="preserve"> </w:t>
      </w:r>
      <w:r w:rsidRPr="009E2901">
        <w:rPr>
          <w:rFonts w:eastAsia="Times New Roman" w:cs="Arial"/>
        </w:rPr>
        <w:t xml:space="preserve">and </w:t>
      </w:r>
      <w:r w:rsidR="001C3F2C">
        <w:rPr>
          <w:rFonts w:eastAsia="Times New Roman" w:cs="Arial"/>
        </w:rPr>
        <w:t>the CONTRACT</w:t>
      </w:r>
      <w:r w:rsidR="00513065">
        <w:rPr>
          <w:rFonts w:eastAsia="Times New Roman" w:cs="Arial"/>
        </w:rPr>
        <w:t xml:space="preserve">. </w:t>
      </w:r>
      <w:r w:rsidRPr="00C071A4">
        <w:rPr>
          <w:rFonts w:eastAsia="Times New Roman" w:cs="Arial"/>
          <w:b/>
          <w:bCs/>
        </w:rPr>
        <w:t xml:space="preserve">The CONTRACTOR must: </w:t>
      </w:r>
    </w:p>
    <w:p w14:paraId="766C70EB" w14:textId="77777777" w:rsidR="008F5874" w:rsidRPr="009E2901" w:rsidRDefault="008F5874" w:rsidP="00D105BB">
      <w:pPr>
        <w:pStyle w:val="ListParagraph"/>
        <w:spacing w:after="0" w:line="240" w:lineRule="auto"/>
        <w:ind w:left="360"/>
        <w:contextualSpacing w:val="0"/>
        <w:jc w:val="both"/>
        <w:rPr>
          <w:rFonts w:eastAsia="Times New Roman" w:cs="Arial"/>
        </w:rPr>
      </w:pPr>
    </w:p>
    <w:p w14:paraId="3934D0B9" w14:textId="21A83D06" w:rsidR="008F5874" w:rsidRPr="009E2901" w:rsidRDefault="008F5874" w:rsidP="00FB4AA7">
      <w:pPr>
        <w:numPr>
          <w:ilvl w:val="0"/>
          <w:numId w:val="3"/>
        </w:numPr>
        <w:spacing w:after="0" w:line="240" w:lineRule="auto"/>
        <w:jc w:val="both"/>
        <w:rPr>
          <w:rFonts w:eastAsia="Times New Roman" w:cs="Arial"/>
        </w:rPr>
      </w:pPr>
      <w:r w:rsidRPr="009E2901">
        <w:rPr>
          <w:rFonts w:eastAsia="Times New Roman" w:cs="Arial"/>
        </w:rPr>
        <w:t xml:space="preserve">Cooperate with the DEPARTMENT to develop procedures and protocols for </w:t>
      </w:r>
      <w:r w:rsidR="000A282A">
        <w:rPr>
          <w:rFonts w:eastAsia="Times New Roman" w:cs="Arial"/>
        </w:rPr>
        <w:t xml:space="preserve">administering the </w:t>
      </w:r>
      <w:r w:rsidR="00E479A3">
        <w:rPr>
          <w:rFonts w:eastAsia="Times New Roman" w:cs="Arial"/>
        </w:rPr>
        <w:t>BENEFIT PROGRAM</w:t>
      </w:r>
      <w:r w:rsidR="00E65808">
        <w:rPr>
          <w:rFonts w:eastAsia="Times New Roman" w:cs="Arial"/>
        </w:rPr>
        <w:t>S</w:t>
      </w:r>
      <w:r w:rsidR="000A282A">
        <w:rPr>
          <w:rFonts w:eastAsia="Times New Roman" w:cs="Arial"/>
        </w:rPr>
        <w:t xml:space="preserve">. </w:t>
      </w:r>
      <w:r>
        <w:rPr>
          <w:rFonts w:eastAsia="Times New Roman" w:cs="Arial"/>
        </w:rPr>
        <w:t xml:space="preserve"> </w:t>
      </w:r>
    </w:p>
    <w:p w14:paraId="3A380BAB" w14:textId="77777777" w:rsidR="008F5874" w:rsidRPr="009E2901" w:rsidRDefault="008F5874" w:rsidP="00D105BB">
      <w:pPr>
        <w:spacing w:after="0" w:line="240" w:lineRule="auto"/>
        <w:ind w:left="360"/>
        <w:jc w:val="both"/>
        <w:rPr>
          <w:rFonts w:eastAsia="Times New Roman" w:cs="Arial"/>
        </w:rPr>
      </w:pPr>
    </w:p>
    <w:p w14:paraId="79EADF68" w14:textId="3EC216F4" w:rsidR="008F5874" w:rsidRDefault="008F5874" w:rsidP="00FB4AA7">
      <w:pPr>
        <w:numPr>
          <w:ilvl w:val="0"/>
          <w:numId w:val="3"/>
        </w:numPr>
        <w:spacing w:after="0" w:line="240" w:lineRule="auto"/>
        <w:jc w:val="both"/>
        <w:rPr>
          <w:rFonts w:eastAsia="Times New Roman" w:cs="Arial"/>
        </w:rPr>
      </w:pPr>
      <w:r w:rsidRPr="00C83E28">
        <w:rPr>
          <w:rFonts w:eastAsia="Times New Roman" w:cs="Arial"/>
        </w:rPr>
        <w:t xml:space="preserve">Provide, in a format acceptable to the DEPARTMENT, at no </w:t>
      </w:r>
      <w:r w:rsidR="002515C1">
        <w:rPr>
          <w:rFonts w:eastAsia="Times New Roman" w:cs="Arial"/>
        </w:rPr>
        <w:t xml:space="preserve">additional </w:t>
      </w:r>
      <w:r w:rsidRPr="00C83E28">
        <w:rPr>
          <w:rFonts w:eastAsia="Times New Roman" w:cs="Arial"/>
        </w:rPr>
        <w:t>cost and in a timely manner, all data and written or recorded material pertaining to this AGREEMENT.</w:t>
      </w:r>
      <w:r>
        <w:rPr>
          <w:rFonts w:eastAsia="Times New Roman" w:cs="Arial"/>
        </w:rPr>
        <w:t xml:space="preserve"> </w:t>
      </w:r>
    </w:p>
    <w:p w14:paraId="36F7634F" w14:textId="77777777" w:rsidR="00AF5709" w:rsidRPr="0096370A" w:rsidRDefault="00AF5709" w:rsidP="00D105BB">
      <w:pPr>
        <w:spacing w:after="0" w:line="240" w:lineRule="auto"/>
        <w:jc w:val="both"/>
        <w:rPr>
          <w:rFonts w:eastAsia="Times New Roman" w:cs="Arial"/>
        </w:rPr>
      </w:pPr>
    </w:p>
    <w:p w14:paraId="42898B92" w14:textId="77777777" w:rsidR="008F5874" w:rsidRPr="009E2901" w:rsidRDefault="008F5874" w:rsidP="00FB4AA7">
      <w:pPr>
        <w:numPr>
          <w:ilvl w:val="0"/>
          <w:numId w:val="3"/>
        </w:numPr>
        <w:spacing w:after="0" w:line="240" w:lineRule="auto"/>
        <w:jc w:val="both"/>
        <w:rPr>
          <w:rFonts w:eastAsia="Times New Roman" w:cs="Arial"/>
        </w:rPr>
      </w:pPr>
      <w:r w:rsidRPr="009E2901">
        <w:rPr>
          <w:rFonts w:eastAsia="Times New Roman" w:cs="Arial"/>
        </w:rPr>
        <w:t xml:space="preserve">Provide the specified level of </w:t>
      </w:r>
      <w:r w:rsidR="00992069">
        <w:rPr>
          <w:rFonts w:eastAsia="Times New Roman" w:cs="Arial"/>
        </w:rPr>
        <w:t>SERVICES a</w:t>
      </w:r>
      <w:r w:rsidRPr="009E2901">
        <w:rPr>
          <w:rFonts w:eastAsia="Times New Roman" w:cs="Arial"/>
        </w:rPr>
        <w:t>s indicated in this AGREEMENT to PARTICIPANTS.</w:t>
      </w:r>
    </w:p>
    <w:p w14:paraId="31BC445F" w14:textId="77777777" w:rsidR="008F5874" w:rsidRPr="009E2901" w:rsidRDefault="008F5874" w:rsidP="00D105BB">
      <w:pPr>
        <w:spacing w:after="0" w:line="240" w:lineRule="auto"/>
        <w:ind w:left="360"/>
        <w:jc w:val="both"/>
        <w:rPr>
          <w:rFonts w:eastAsia="Times New Roman" w:cs="Arial"/>
        </w:rPr>
      </w:pPr>
    </w:p>
    <w:p w14:paraId="1E97AC4F" w14:textId="77777777" w:rsidR="008F5874" w:rsidRPr="009E2901" w:rsidRDefault="008F5874" w:rsidP="00FB4AA7">
      <w:pPr>
        <w:numPr>
          <w:ilvl w:val="0"/>
          <w:numId w:val="3"/>
        </w:numPr>
        <w:spacing w:after="0" w:line="240" w:lineRule="auto"/>
        <w:jc w:val="both"/>
        <w:rPr>
          <w:rFonts w:eastAsia="Times New Roman" w:cs="Arial"/>
        </w:rPr>
      </w:pPr>
      <w:r w:rsidRPr="009E2901">
        <w:rPr>
          <w:rFonts w:eastAsia="Times New Roman" w:cs="Arial"/>
          <w:szCs w:val="24"/>
        </w:rPr>
        <w:t>Assist the DEPARTMENT</w:t>
      </w:r>
      <w:r w:rsidR="000A282A">
        <w:rPr>
          <w:rFonts w:eastAsia="Times New Roman" w:cs="Arial"/>
          <w:szCs w:val="24"/>
        </w:rPr>
        <w:t xml:space="preserve"> w</w:t>
      </w:r>
      <w:r w:rsidRPr="009E2901">
        <w:rPr>
          <w:rFonts w:eastAsia="Times New Roman" w:cs="Arial"/>
          <w:szCs w:val="24"/>
        </w:rPr>
        <w:t>ith the administration of this AGREEMENT, including PARTICIPANT enrollment, record keeping, and general operations.</w:t>
      </w:r>
    </w:p>
    <w:p w14:paraId="3BBA043A" w14:textId="77777777" w:rsidR="008F5874" w:rsidRPr="009E2901" w:rsidRDefault="008F5874" w:rsidP="00D105BB">
      <w:pPr>
        <w:spacing w:after="0" w:line="240" w:lineRule="auto"/>
        <w:ind w:left="360"/>
        <w:jc w:val="both"/>
        <w:rPr>
          <w:rFonts w:eastAsia="Times New Roman" w:cs="Arial"/>
        </w:rPr>
      </w:pPr>
    </w:p>
    <w:p w14:paraId="6A410161" w14:textId="77777777" w:rsidR="008F5874" w:rsidRPr="009E2901" w:rsidRDefault="008F5874" w:rsidP="00FB4AA7">
      <w:pPr>
        <w:numPr>
          <w:ilvl w:val="0"/>
          <w:numId w:val="3"/>
        </w:numPr>
        <w:spacing w:after="0" w:line="240" w:lineRule="auto"/>
        <w:jc w:val="both"/>
        <w:rPr>
          <w:rFonts w:eastAsia="Times New Roman" w:cs="Arial"/>
        </w:rPr>
      </w:pPr>
      <w:r w:rsidRPr="009E2901">
        <w:rPr>
          <w:rFonts w:eastAsia="Times New Roman" w:cs="Arial"/>
        </w:rPr>
        <w:t>Have a mechanism for accurately maintaining records for a minimum of seven (7) years on each PARTICIPANT.</w:t>
      </w:r>
    </w:p>
    <w:p w14:paraId="4A4D8022" w14:textId="77777777" w:rsidR="008F5874" w:rsidRPr="009E2901" w:rsidRDefault="008F5874" w:rsidP="00D105BB">
      <w:pPr>
        <w:spacing w:after="0" w:line="240" w:lineRule="auto"/>
        <w:ind w:left="720"/>
        <w:jc w:val="both"/>
        <w:rPr>
          <w:rFonts w:eastAsia="Times New Roman" w:cs="Arial"/>
        </w:rPr>
      </w:pPr>
    </w:p>
    <w:p w14:paraId="1A397C9C" w14:textId="391D1466" w:rsidR="008F5874" w:rsidRDefault="005F144F" w:rsidP="00FB4AA7">
      <w:pPr>
        <w:numPr>
          <w:ilvl w:val="0"/>
          <w:numId w:val="3"/>
        </w:numPr>
        <w:spacing w:after="0" w:line="240" w:lineRule="auto"/>
        <w:jc w:val="both"/>
        <w:rPr>
          <w:rFonts w:eastAsia="Times New Roman" w:cs="Arial"/>
        </w:rPr>
      </w:pPr>
      <w:r>
        <w:rPr>
          <w:rFonts w:eastAsia="Times New Roman" w:cs="Arial"/>
        </w:rPr>
        <w:lastRenderedPageBreak/>
        <w:t>S</w:t>
      </w:r>
      <w:r w:rsidR="008F5874" w:rsidRPr="009E2901">
        <w:rPr>
          <w:rFonts w:eastAsia="Times New Roman" w:cs="Arial"/>
        </w:rPr>
        <w:t xml:space="preserve">ubmit to the DEPARTMENT or its designee, statistical report(s) showing </w:t>
      </w:r>
      <w:r w:rsidR="00217018">
        <w:rPr>
          <w:rFonts w:eastAsia="Times New Roman" w:cs="Arial"/>
        </w:rPr>
        <w:t xml:space="preserve">aggregate </w:t>
      </w:r>
      <w:r w:rsidR="008F5874">
        <w:rPr>
          <w:rFonts w:eastAsia="Times New Roman" w:cs="Arial"/>
        </w:rPr>
        <w:t xml:space="preserve">financial and </w:t>
      </w:r>
      <w:r w:rsidR="008F5874" w:rsidRPr="009E2901">
        <w:rPr>
          <w:rFonts w:eastAsia="Times New Roman" w:cs="Arial"/>
        </w:rPr>
        <w:t xml:space="preserve">utilization </w:t>
      </w:r>
      <w:r w:rsidR="008F5874">
        <w:rPr>
          <w:rFonts w:eastAsia="Times New Roman" w:cs="Arial"/>
        </w:rPr>
        <w:t>data that includes</w:t>
      </w:r>
      <w:r w:rsidR="008F5874" w:rsidRPr="009E2901">
        <w:rPr>
          <w:rFonts w:eastAsia="Times New Roman" w:cs="Arial"/>
        </w:rPr>
        <w:t xml:space="preserve"> claims </w:t>
      </w:r>
      <w:r w:rsidR="008F5874">
        <w:rPr>
          <w:rFonts w:eastAsia="Times New Roman" w:cs="Arial"/>
        </w:rPr>
        <w:t>and enrollment information</w:t>
      </w:r>
      <w:r w:rsidR="00AE5C90">
        <w:rPr>
          <w:rFonts w:eastAsia="Times New Roman" w:cs="Arial"/>
        </w:rPr>
        <w:t xml:space="preserve"> </w:t>
      </w:r>
      <w:r>
        <w:rPr>
          <w:rFonts w:eastAsia="Times New Roman" w:cs="Arial"/>
        </w:rPr>
        <w:t>annually as required by the DEPARTMENT</w:t>
      </w:r>
      <w:r w:rsidR="008F5874" w:rsidRPr="009E2901">
        <w:rPr>
          <w:rFonts w:eastAsia="Times New Roman" w:cs="Arial"/>
        </w:rPr>
        <w:t>.</w:t>
      </w:r>
      <w:r w:rsidR="00CC363C">
        <w:rPr>
          <w:rFonts w:eastAsia="Times New Roman" w:cs="Arial"/>
        </w:rPr>
        <w:t xml:space="preserve">  </w:t>
      </w:r>
    </w:p>
    <w:p w14:paraId="5E07E126" w14:textId="77777777" w:rsidR="008F5874" w:rsidRPr="009E2901" w:rsidRDefault="008F5874" w:rsidP="00D105BB">
      <w:pPr>
        <w:spacing w:after="0" w:line="240" w:lineRule="auto"/>
        <w:jc w:val="both"/>
        <w:rPr>
          <w:rFonts w:eastAsia="Times New Roman" w:cs="Arial"/>
        </w:rPr>
      </w:pPr>
    </w:p>
    <w:p w14:paraId="6F554ABD" w14:textId="135E34F6" w:rsidR="008F5874" w:rsidRPr="009E2901" w:rsidRDefault="008F5874" w:rsidP="00FB4AA7">
      <w:pPr>
        <w:numPr>
          <w:ilvl w:val="0"/>
          <w:numId w:val="3"/>
        </w:numPr>
        <w:spacing w:after="0" w:line="240" w:lineRule="auto"/>
        <w:jc w:val="both"/>
        <w:rPr>
          <w:rFonts w:eastAsia="Times New Roman" w:cs="Arial"/>
        </w:rPr>
      </w:pPr>
      <w:r w:rsidRPr="009E2901">
        <w:rPr>
          <w:rFonts w:eastAsia="Times New Roman" w:cs="Arial"/>
        </w:rPr>
        <w:t xml:space="preserve">Comply with </w:t>
      </w:r>
      <w:r w:rsidR="00A97314">
        <w:rPr>
          <w:rFonts w:eastAsia="Times New Roman" w:cs="Arial"/>
        </w:rPr>
        <w:t xml:space="preserve">all </w:t>
      </w:r>
      <w:r w:rsidR="006C6F8A">
        <w:rPr>
          <w:rFonts w:eastAsia="Times New Roman" w:cs="Arial"/>
        </w:rPr>
        <w:t xml:space="preserve">STATE </w:t>
      </w:r>
      <w:r w:rsidR="006C2CD7">
        <w:rPr>
          <w:rFonts w:eastAsia="Times New Roman" w:cs="Arial"/>
        </w:rPr>
        <w:t xml:space="preserve">and </w:t>
      </w:r>
      <w:r w:rsidR="00787F92">
        <w:rPr>
          <w:rFonts w:eastAsia="Times New Roman" w:cs="Arial"/>
        </w:rPr>
        <w:t>f</w:t>
      </w:r>
      <w:r w:rsidR="0060148F">
        <w:rPr>
          <w:rFonts w:eastAsia="Times New Roman" w:cs="Arial"/>
        </w:rPr>
        <w:t xml:space="preserve">ederal </w:t>
      </w:r>
      <w:r w:rsidR="002515C1">
        <w:rPr>
          <w:rFonts w:eastAsia="Times New Roman" w:cs="Arial"/>
        </w:rPr>
        <w:t xml:space="preserve">rules and </w:t>
      </w:r>
      <w:r w:rsidRPr="009E2901">
        <w:rPr>
          <w:rFonts w:eastAsia="Times New Roman" w:cs="Arial"/>
        </w:rPr>
        <w:t>regulations pertaining to</w:t>
      </w:r>
      <w:r w:rsidR="00A97314">
        <w:rPr>
          <w:rFonts w:eastAsia="Times New Roman" w:cs="Arial"/>
        </w:rPr>
        <w:t xml:space="preserve"> the</w:t>
      </w:r>
      <w:r w:rsidRPr="009E2901">
        <w:rPr>
          <w:rFonts w:eastAsia="Times New Roman" w:cs="Arial"/>
        </w:rPr>
        <w:t xml:space="preserve"> </w:t>
      </w:r>
      <w:r w:rsidR="00E479A3">
        <w:rPr>
          <w:rFonts w:eastAsia="Times New Roman" w:cs="Arial"/>
        </w:rPr>
        <w:t>BENEFIT PROGRAM</w:t>
      </w:r>
      <w:r w:rsidR="00890170">
        <w:rPr>
          <w:rFonts w:eastAsia="Times New Roman" w:cs="Arial"/>
        </w:rPr>
        <w:t>S</w:t>
      </w:r>
      <w:r w:rsidRPr="009E2901">
        <w:rPr>
          <w:rFonts w:eastAsia="Times New Roman" w:cs="Arial"/>
        </w:rPr>
        <w:t xml:space="preserve">. </w:t>
      </w:r>
    </w:p>
    <w:p w14:paraId="36212FFE" w14:textId="77777777" w:rsidR="008F5874" w:rsidRPr="009E2901" w:rsidRDefault="008F5874" w:rsidP="00D105BB">
      <w:pPr>
        <w:spacing w:after="0" w:line="240" w:lineRule="auto"/>
        <w:ind w:left="360"/>
        <w:jc w:val="both"/>
        <w:rPr>
          <w:rFonts w:eastAsia="Times New Roman" w:cs="Arial"/>
        </w:rPr>
      </w:pPr>
    </w:p>
    <w:p w14:paraId="323AFC84" w14:textId="77777777" w:rsidR="008F5874" w:rsidRPr="009E2901" w:rsidRDefault="008F5874" w:rsidP="00FB4AA7">
      <w:pPr>
        <w:numPr>
          <w:ilvl w:val="0"/>
          <w:numId w:val="3"/>
        </w:numPr>
        <w:spacing w:after="0" w:line="240" w:lineRule="auto"/>
        <w:jc w:val="both"/>
        <w:rPr>
          <w:rFonts w:eastAsia="Times New Roman" w:cs="Arial"/>
        </w:rPr>
      </w:pPr>
      <w:r w:rsidRPr="009E2901">
        <w:rPr>
          <w:rFonts w:eastAsia="Times New Roman" w:cs="Arial"/>
        </w:rPr>
        <w:t xml:space="preserve">Provide </w:t>
      </w:r>
      <w:r w:rsidR="00741F08">
        <w:rPr>
          <w:rFonts w:eastAsia="Times New Roman" w:cs="Arial"/>
        </w:rPr>
        <w:t xml:space="preserve">the </w:t>
      </w:r>
      <w:r w:rsidRPr="009E2901">
        <w:rPr>
          <w:rFonts w:eastAsia="Times New Roman" w:cs="Arial"/>
        </w:rPr>
        <w:t>DEPARTMENT</w:t>
      </w:r>
      <w:r w:rsidR="003B1751">
        <w:rPr>
          <w:rFonts w:eastAsia="Times New Roman" w:cs="Arial"/>
        </w:rPr>
        <w:t xml:space="preserve"> with </w:t>
      </w:r>
      <w:r w:rsidRPr="009E2901">
        <w:rPr>
          <w:rFonts w:eastAsia="Times New Roman" w:cs="Arial"/>
        </w:rPr>
        <w:t xml:space="preserve">approved materials </w:t>
      </w:r>
      <w:r w:rsidR="008E193F">
        <w:rPr>
          <w:rFonts w:eastAsia="Times New Roman" w:cs="Arial"/>
        </w:rPr>
        <w:t>for</w:t>
      </w:r>
      <w:r w:rsidR="008E193F" w:rsidRPr="009E2901">
        <w:rPr>
          <w:rFonts w:eastAsia="Times New Roman" w:cs="Arial"/>
        </w:rPr>
        <w:t xml:space="preserve"> </w:t>
      </w:r>
      <w:r w:rsidRPr="009E2901">
        <w:rPr>
          <w:rFonts w:eastAsia="Times New Roman" w:cs="Arial"/>
        </w:rPr>
        <w:t xml:space="preserve">PARTICIPANTS as required under this AGREEMENT. </w:t>
      </w:r>
    </w:p>
    <w:p w14:paraId="1BF6143E" w14:textId="77777777" w:rsidR="008F5874" w:rsidRPr="009E2901" w:rsidRDefault="008F5874" w:rsidP="00D105BB">
      <w:pPr>
        <w:spacing w:after="0" w:line="240" w:lineRule="auto"/>
        <w:ind w:left="360"/>
        <w:jc w:val="both"/>
        <w:rPr>
          <w:rFonts w:eastAsia="Times New Roman" w:cs="Arial"/>
        </w:rPr>
      </w:pPr>
    </w:p>
    <w:p w14:paraId="4A736285" w14:textId="77777777" w:rsidR="008F5874" w:rsidRPr="009E2901" w:rsidRDefault="008F5874" w:rsidP="00FB4AA7">
      <w:pPr>
        <w:numPr>
          <w:ilvl w:val="0"/>
          <w:numId w:val="3"/>
        </w:numPr>
        <w:spacing w:after="0" w:line="240" w:lineRule="auto"/>
        <w:jc w:val="both"/>
        <w:rPr>
          <w:rFonts w:eastAsia="Times New Roman" w:cs="Arial"/>
        </w:rPr>
      </w:pPr>
      <w:r w:rsidRPr="009E2901">
        <w:rPr>
          <w:rFonts w:eastAsia="Times New Roman" w:cs="Arial"/>
        </w:rPr>
        <w:t>Provide notification of all significant events:</w:t>
      </w:r>
    </w:p>
    <w:p w14:paraId="4797538B" w14:textId="77777777" w:rsidR="008F5874" w:rsidRPr="009E2901" w:rsidRDefault="008F5874" w:rsidP="00D105BB">
      <w:pPr>
        <w:spacing w:after="0" w:line="240" w:lineRule="auto"/>
        <w:ind w:left="360"/>
        <w:jc w:val="both"/>
        <w:rPr>
          <w:rFonts w:eastAsia="Times New Roman" w:cs="Arial"/>
        </w:rPr>
      </w:pPr>
    </w:p>
    <w:p w14:paraId="136CE36D" w14:textId="4A7B6A1C" w:rsidR="008F5874" w:rsidRPr="009E2901" w:rsidRDefault="008F5874" w:rsidP="00FB4AA7">
      <w:pPr>
        <w:numPr>
          <w:ilvl w:val="1"/>
          <w:numId w:val="4"/>
        </w:numPr>
        <w:spacing w:after="0" w:line="240" w:lineRule="auto"/>
        <w:ind w:left="720"/>
        <w:jc w:val="both"/>
        <w:rPr>
          <w:rFonts w:eastAsia="Times New Roman" w:cs="Arial"/>
        </w:rPr>
      </w:pPr>
      <w:r>
        <w:rPr>
          <w:rFonts w:eastAsia="Times New Roman" w:cs="Arial"/>
        </w:rPr>
        <w:t xml:space="preserve">The </w:t>
      </w:r>
      <w:r w:rsidRPr="009E2901">
        <w:rPr>
          <w:rFonts w:eastAsia="Times New Roman" w:cs="Arial"/>
        </w:rPr>
        <w:t xml:space="preserve">CONTRACTOR shall notify the </w:t>
      </w:r>
      <w:r w:rsidR="00CC363C">
        <w:rPr>
          <w:rFonts w:eastAsia="Times New Roman" w:cs="Arial"/>
        </w:rPr>
        <w:t>DEPARTMENT Program Manager</w:t>
      </w:r>
      <w:r w:rsidR="00CC363C" w:rsidRPr="009E2901">
        <w:rPr>
          <w:rFonts w:eastAsia="Times New Roman" w:cs="Arial"/>
        </w:rPr>
        <w:t xml:space="preserve"> </w:t>
      </w:r>
      <w:r w:rsidRPr="009E2901">
        <w:rPr>
          <w:rFonts w:eastAsia="Times New Roman" w:cs="Arial"/>
        </w:rPr>
        <w:t>in writing of any "</w:t>
      </w:r>
      <w:r w:rsidR="00C23ED8">
        <w:rPr>
          <w:rFonts w:eastAsia="Times New Roman" w:cs="Arial"/>
        </w:rPr>
        <w:t>s</w:t>
      </w:r>
      <w:r w:rsidRPr="009E2901">
        <w:rPr>
          <w:rFonts w:eastAsia="Times New Roman" w:cs="Arial"/>
        </w:rPr>
        <w:t xml:space="preserve">ignificant </w:t>
      </w:r>
      <w:r w:rsidR="00C23ED8">
        <w:rPr>
          <w:rFonts w:eastAsia="Times New Roman" w:cs="Arial"/>
        </w:rPr>
        <w:t>e</w:t>
      </w:r>
      <w:r w:rsidRPr="009E2901">
        <w:rPr>
          <w:rFonts w:eastAsia="Times New Roman" w:cs="Arial"/>
        </w:rPr>
        <w:t xml:space="preserve">vent" within ten (10) </w:t>
      </w:r>
      <w:r w:rsidR="0045711F">
        <w:rPr>
          <w:rFonts w:eastAsia="Times New Roman" w:cs="Arial"/>
        </w:rPr>
        <w:t xml:space="preserve">CALENDAR </w:t>
      </w:r>
      <w:r>
        <w:rPr>
          <w:rFonts w:eastAsia="Times New Roman" w:cs="Arial"/>
        </w:rPr>
        <w:t>DAYS</w:t>
      </w:r>
      <w:r w:rsidRPr="009E2901">
        <w:rPr>
          <w:rFonts w:eastAsia="Times New Roman" w:cs="Arial"/>
        </w:rPr>
        <w:t xml:space="preserve"> after the CONTRACTOR</w:t>
      </w:r>
      <w:r w:rsidRPr="009E2901" w:rsidDel="00656CAD">
        <w:rPr>
          <w:rFonts w:eastAsia="Times New Roman" w:cs="Arial"/>
        </w:rPr>
        <w:t xml:space="preserve"> </w:t>
      </w:r>
      <w:r w:rsidRPr="009E2901">
        <w:rPr>
          <w:rFonts w:eastAsia="Times New Roman" w:cs="Arial"/>
        </w:rPr>
        <w:t xml:space="preserve">becomes aware of it. (In the event of </w:t>
      </w:r>
      <w:r w:rsidR="006C6F8A">
        <w:rPr>
          <w:rFonts w:eastAsia="Times New Roman" w:cs="Arial"/>
        </w:rPr>
        <w:t xml:space="preserve">CONTRACTOR </w:t>
      </w:r>
      <w:r w:rsidRPr="009E2901">
        <w:rPr>
          <w:rFonts w:eastAsia="Times New Roman" w:cs="Arial"/>
        </w:rPr>
        <w:t xml:space="preserve">insolvency, the </w:t>
      </w:r>
      <w:r w:rsidR="00CC363C">
        <w:rPr>
          <w:rFonts w:eastAsia="Times New Roman" w:cs="Arial"/>
        </w:rPr>
        <w:t>DEPARTMENT Program Manager</w:t>
      </w:r>
      <w:r w:rsidR="00CC363C" w:rsidRPr="009E2901">
        <w:rPr>
          <w:rFonts w:eastAsia="Times New Roman" w:cs="Arial"/>
        </w:rPr>
        <w:t xml:space="preserve"> </w:t>
      </w:r>
      <w:r w:rsidRPr="009E2901">
        <w:rPr>
          <w:rFonts w:eastAsia="Times New Roman" w:cs="Arial"/>
        </w:rPr>
        <w:t>must be notified immediately.) As used in this provision, a "</w:t>
      </w:r>
      <w:r w:rsidR="00C23ED8">
        <w:rPr>
          <w:rFonts w:eastAsia="Times New Roman" w:cs="Arial"/>
        </w:rPr>
        <w:t>s</w:t>
      </w:r>
      <w:r w:rsidRPr="009E2901">
        <w:rPr>
          <w:rFonts w:eastAsia="Times New Roman" w:cs="Arial"/>
        </w:rPr>
        <w:t xml:space="preserve">ignificant </w:t>
      </w:r>
      <w:r w:rsidR="00C23ED8">
        <w:rPr>
          <w:rFonts w:eastAsia="Times New Roman" w:cs="Arial"/>
        </w:rPr>
        <w:t>e</w:t>
      </w:r>
      <w:r w:rsidRPr="009E2901">
        <w:rPr>
          <w:rFonts w:eastAsia="Times New Roman" w:cs="Arial"/>
        </w:rPr>
        <w:t>vent" is any occurrence or anticipated occurrence that might reasonably be expected to have a material effect upon the CONTRACTOR’S</w:t>
      </w:r>
      <w:r w:rsidRPr="009E2901" w:rsidDel="00656CAD">
        <w:rPr>
          <w:rFonts w:eastAsia="Times New Roman" w:cs="Arial"/>
        </w:rPr>
        <w:t xml:space="preserve"> </w:t>
      </w:r>
      <w:r w:rsidRPr="009E2901">
        <w:rPr>
          <w:rFonts w:eastAsia="Times New Roman" w:cs="Arial"/>
        </w:rPr>
        <w:t xml:space="preserve">ability to meet its obligations under </w:t>
      </w:r>
      <w:r w:rsidR="00CC363C">
        <w:rPr>
          <w:rFonts w:eastAsia="Times New Roman" w:cs="Arial"/>
        </w:rPr>
        <w:t>the CONTRACT</w:t>
      </w:r>
      <w:r w:rsidRPr="009E2901">
        <w:rPr>
          <w:rFonts w:eastAsia="Times New Roman" w:cs="Arial"/>
        </w:rPr>
        <w:t xml:space="preserve">, including, but not limited to, any of the following: disposal of major assets; loss of </w:t>
      </w:r>
      <w:r w:rsidRPr="00D55EEF">
        <w:rPr>
          <w:rFonts w:eastAsia="Times New Roman" w:cs="Arial"/>
        </w:rPr>
        <w:t>fifteen (15%) percent</w:t>
      </w:r>
      <w:r w:rsidRPr="009E2901">
        <w:rPr>
          <w:rFonts w:eastAsia="Times New Roman" w:cs="Arial"/>
        </w:rPr>
        <w:t xml:space="preserve"> or more of the CONTRACTOR’S </w:t>
      </w:r>
      <w:r w:rsidR="00B34896">
        <w:rPr>
          <w:rFonts w:eastAsia="Times New Roman" w:cs="Arial"/>
        </w:rPr>
        <w:t>participation</w:t>
      </w:r>
      <w:r w:rsidR="003B1751">
        <w:rPr>
          <w:rFonts w:eastAsia="Times New Roman" w:cs="Arial"/>
        </w:rPr>
        <w:t>;</w:t>
      </w:r>
      <w:r w:rsidRPr="009E2901">
        <w:rPr>
          <w:rFonts w:eastAsia="Times New Roman" w:cs="Arial"/>
        </w:rPr>
        <w:t xml:space="preserve"> termination or modification of any contract or subcontract if such termination or modification will have a material effect on the CONTRACTOR’S obligations under this AGREEMENT; the imposition of, or notice of the intent to impose, a receivership, conservatorship or special regulatory monitoring; the withdrawal of, or notice of intent to withdraw, </w:t>
      </w:r>
      <w:r>
        <w:rPr>
          <w:rFonts w:eastAsia="Times New Roman" w:cs="Arial"/>
        </w:rPr>
        <w:t xml:space="preserve">or </w:t>
      </w:r>
      <w:r w:rsidRPr="009E2901">
        <w:rPr>
          <w:rFonts w:eastAsia="Times New Roman" w:cs="Arial"/>
        </w:rPr>
        <w:t>dissolution of</w:t>
      </w:r>
      <w:r>
        <w:rPr>
          <w:rFonts w:eastAsia="Times New Roman" w:cs="Arial"/>
        </w:rPr>
        <w:t xml:space="preserve"> </w:t>
      </w:r>
      <w:r w:rsidRPr="009E2901">
        <w:rPr>
          <w:rFonts w:eastAsia="Times New Roman" w:cs="Arial"/>
        </w:rPr>
        <w:t xml:space="preserve">existing relationship, </w:t>
      </w:r>
      <w:r w:rsidR="00446D3A">
        <w:rPr>
          <w:rFonts w:eastAsia="Times New Roman" w:cs="Arial"/>
        </w:rPr>
        <w:t>STATE</w:t>
      </w:r>
      <w:r w:rsidR="00446D3A" w:rsidRPr="009E2901">
        <w:rPr>
          <w:rFonts w:eastAsia="Times New Roman" w:cs="Arial"/>
        </w:rPr>
        <w:t xml:space="preserve"> </w:t>
      </w:r>
      <w:r w:rsidRPr="009E2901">
        <w:rPr>
          <w:rFonts w:eastAsia="Times New Roman" w:cs="Arial"/>
        </w:rPr>
        <w:t xml:space="preserve">licensing or certification, or any other status under </w:t>
      </w:r>
      <w:r w:rsidR="00446D3A">
        <w:rPr>
          <w:rFonts w:eastAsia="Times New Roman" w:cs="Arial"/>
        </w:rPr>
        <w:t xml:space="preserve">STATE </w:t>
      </w:r>
      <w:r w:rsidR="00A36381">
        <w:rPr>
          <w:rFonts w:eastAsia="Times New Roman" w:cs="Arial"/>
        </w:rPr>
        <w:t xml:space="preserve">or </w:t>
      </w:r>
      <w:r w:rsidR="00787F92">
        <w:rPr>
          <w:rFonts w:eastAsia="Times New Roman" w:cs="Arial"/>
        </w:rPr>
        <w:t>f</w:t>
      </w:r>
      <w:r w:rsidR="0060148F">
        <w:rPr>
          <w:rFonts w:eastAsia="Times New Roman" w:cs="Arial"/>
        </w:rPr>
        <w:t xml:space="preserve">ederal </w:t>
      </w:r>
      <w:r w:rsidRPr="009E2901">
        <w:rPr>
          <w:rFonts w:eastAsia="Times New Roman" w:cs="Arial"/>
        </w:rPr>
        <w:t>law; default on a loan or other financial obligations; strikes, slow</w:t>
      </w:r>
      <w:r>
        <w:rPr>
          <w:rFonts w:eastAsia="Times New Roman" w:cs="Arial"/>
        </w:rPr>
        <w:t>-</w:t>
      </w:r>
      <w:r w:rsidRPr="009E2901">
        <w:rPr>
          <w:rFonts w:eastAsia="Times New Roman" w:cs="Arial"/>
        </w:rPr>
        <w:t>downs or substantial impairment of the CONTRACTOR’S</w:t>
      </w:r>
      <w:r w:rsidRPr="009E2901" w:rsidDel="00656CAD">
        <w:rPr>
          <w:rFonts w:eastAsia="Times New Roman" w:cs="Arial"/>
        </w:rPr>
        <w:t xml:space="preserve"> </w:t>
      </w:r>
      <w:r w:rsidRPr="009E2901">
        <w:rPr>
          <w:rFonts w:eastAsia="Times New Roman" w:cs="Arial"/>
        </w:rPr>
        <w:t xml:space="preserve">facilities or of other facilities used by the CONTRACTOR in the performance of </w:t>
      </w:r>
      <w:r w:rsidR="00446D3A">
        <w:rPr>
          <w:rFonts w:eastAsia="Times New Roman" w:cs="Arial"/>
        </w:rPr>
        <w:t>the SERVICES</w:t>
      </w:r>
      <w:r w:rsidRPr="009E2901">
        <w:rPr>
          <w:rFonts w:eastAsia="Times New Roman" w:cs="Arial"/>
        </w:rPr>
        <w:t>.</w:t>
      </w:r>
    </w:p>
    <w:p w14:paraId="535D7D9A" w14:textId="77777777" w:rsidR="008F5874" w:rsidRPr="009E2901" w:rsidRDefault="008F5874" w:rsidP="00D105BB">
      <w:pPr>
        <w:spacing w:after="0" w:line="240" w:lineRule="auto"/>
        <w:ind w:left="720"/>
        <w:jc w:val="both"/>
        <w:rPr>
          <w:rFonts w:eastAsia="Times New Roman" w:cs="Arial"/>
        </w:rPr>
      </w:pPr>
    </w:p>
    <w:p w14:paraId="44A84ED8" w14:textId="02EB494A" w:rsidR="008F5874" w:rsidRPr="009E2901" w:rsidRDefault="008F5874" w:rsidP="00FB4AA7">
      <w:pPr>
        <w:numPr>
          <w:ilvl w:val="1"/>
          <w:numId w:val="4"/>
        </w:numPr>
        <w:spacing w:after="0" w:line="240" w:lineRule="auto"/>
        <w:ind w:left="720"/>
        <w:jc w:val="both"/>
        <w:rPr>
          <w:rFonts w:eastAsia="Times New Roman" w:cs="Arial"/>
        </w:rPr>
      </w:pPr>
      <w:r w:rsidRPr="009E2901">
        <w:rPr>
          <w:rFonts w:eastAsia="Times New Roman" w:cs="Arial"/>
        </w:rPr>
        <w:t xml:space="preserve">In addition, any change in the ownership of or controlling interest in the CONTRACTOR, </w:t>
      </w:r>
      <w:r>
        <w:rPr>
          <w:rFonts w:eastAsia="Times New Roman" w:cs="Arial"/>
        </w:rPr>
        <w:t xml:space="preserve">or </w:t>
      </w:r>
      <w:r w:rsidRPr="009E2901">
        <w:rPr>
          <w:rFonts w:eastAsia="Times New Roman" w:cs="Arial"/>
        </w:rPr>
        <w:t xml:space="preserve">any merger with another entity </w:t>
      </w:r>
      <w:r w:rsidR="00A36381">
        <w:rPr>
          <w:rFonts w:eastAsia="Times New Roman" w:cs="Arial"/>
        </w:rPr>
        <w:t xml:space="preserve">or the CONTRACTOR’S acquisition of another organization </w:t>
      </w:r>
      <w:r w:rsidRPr="009E2901">
        <w:rPr>
          <w:rFonts w:eastAsia="Times New Roman" w:cs="Arial"/>
        </w:rPr>
        <w:t xml:space="preserve">is a "significant event." A change in ownership or controlling interest means any change in ownership that results in a change to or acquisition of majority </w:t>
      </w:r>
      <w:r w:rsidRPr="00E873EE">
        <w:rPr>
          <w:rFonts w:eastAsia="Times New Roman" w:cs="Arial"/>
        </w:rPr>
        <w:t>(fifty-one percent</w:t>
      </w:r>
      <w:r w:rsidR="006C6F8A">
        <w:rPr>
          <w:rFonts w:eastAsia="Times New Roman" w:cs="Arial"/>
        </w:rPr>
        <w:t xml:space="preserve"> </w:t>
      </w:r>
      <w:r w:rsidR="006C6F8A" w:rsidRPr="00E873EE">
        <w:rPr>
          <w:rFonts w:eastAsia="Times New Roman" w:cs="Arial"/>
        </w:rPr>
        <w:t>(51%)</w:t>
      </w:r>
      <w:r w:rsidRPr="00E873EE">
        <w:rPr>
          <w:rFonts w:eastAsia="Times New Roman" w:cs="Arial"/>
        </w:rPr>
        <w:t>)</w:t>
      </w:r>
      <w:r w:rsidRPr="00E873EE" w:rsidDel="00E873EE">
        <w:rPr>
          <w:rFonts w:eastAsia="Times New Roman" w:cs="Arial"/>
        </w:rPr>
        <w:t xml:space="preserve"> </w:t>
      </w:r>
      <w:r w:rsidRPr="009E2901">
        <w:rPr>
          <w:rFonts w:eastAsia="Times New Roman" w:cs="Arial"/>
        </w:rPr>
        <w:t xml:space="preserve">interest in the CONTRACTOR or any transfer of </w:t>
      </w:r>
      <w:r w:rsidRPr="00E873EE">
        <w:rPr>
          <w:rFonts w:eastAsia="Times New Roman" w:cs="Arial"/>
        </w:rPr>
        <w:t>ten percent</w:t>
      </w:r>
      <w:r w:rsidRPr="009E2901">
        <w:rPr>
          <w:rFonts w:eastAsia="Times New Roman" w:cs="Arial"/>
        </w:rPr>
        <w:t xml:space="preserve"> </w:t>
      </w:r>
      <w:r w:rsidR="006C6F8A" w:rsidRPr="00E873EE">
        <w:rPr>
          <w:rFonts w:eastAsia="Times New Roman" w:cs="Arial"/>
        </w:rPr>
        <w:t xml:space="preserve">(10%) </w:t>
      </w:r>
      <w:r w:rsidRPr="009E2901">
        <w:rPr>
          <w:rFonts w:eastAsia="Times New Roman" w:cs="Arial"/>
        </w:rPr>
        <w:t xml:space="preserve">or more of the indicia of ownership, including but not limited to shares of stock. The CONTRACTOR agrees to provide to the </w:t>
      </w:r>
      <w:r w:rsidR="00446D3A">
        <w:rPr>
          <w:rFonts w:eastAsia="Times New Roman" w:cs="Arial"/>
        </w:rPr>
        <w:t>DEPARTMENT Program Manager</w:t>
      </w:r>
      <w:r w:rsidR="00446D3A" w:rsidRPr="009E2901">
        <w:rPr>
          <w:rFonts w:eastAsia="Times New Roman" w:cs="Arial"/>
        </w:rPr>
        <w:t xml:space="preserve"> </w:t>
      </w:r>
      <w:r w:rsidRPr="009E2901">
        <w:rPr>
          <w:rFonts w:eastAsia="Times New Roman" w:cs="Arial"/>
        </w:rPr>
        <w:t xml:space="preserve">at least sixty (60) </w:t>
      </w:r>
      <w:r>
        <w:rPr>
          <w:rFonts w:eastAsia="Times New Roman" w:cs="Arial"/>
        </w:rPr>
        <w:t>DAYS</w:t>
      </w:r>
      <w:r w:rsidRPr="009E2901">
        <w:rPr>
          <w:rFonts w:eastAsia="Times New Roman" w:cs="Arial"/>
        </w:rPr>
        <w:t xml:space="preserve"> advance</w:t>
      </w:r>
      <w:r w:rsidR="00446D3A">
        <w:rPr>
          <w:rFonts w:eastAsia="Times New Roman" w:cs="Arial"/>
        </w:rPr>
        <w:t xml:space="preserve"> written</w:t>
      </w:r>
      <w:r w:rsidRPr="009E2901">
        <w:rPr>
          <w:rFonts w:eastAsia="Times New Roman" w:cs="Arial"/>
        </w:rPr>
        <w:t xml:space="preserve"> notice of any such event. The </w:t>
      </w:r>
      <w:r w:rsidR="00446D3A">
        <w:rPr>
          <w:rFonts w:eastAsia="Times New Roman" w:cs="Arial"/>
        </w:rPr>
        <w:t>DEPARTMENT</w:t>
      </w:r>
      <w:r w:rsidR="00446D3A" w:rsidRPr="009E2901">
        <w:rPr>
          <w:rFonts w:eastAsia="Times New Roman" w:cs="Arial"/>
        </w:rPr>
        <w:t xml:space="preserve"> </w:t>
      </w:r>
      <w:r w:rsidRPr="009E2901">
        <w:rPr>
          <w:rFonts w:eastAsia="Times New Roman" w:cs="Arial"/>
        </w:rPr>
        <w:t xml:space="preserve">may accept a shorter period of notice when it determines the circumstances so justify. </w:t>
      </w:r>
    </w:p>
    <w:p w14:paraId="07E57C67" w14:textId="77777777" w:rsidR="008F5874" w:rsidRPr="009E2901" w:rsidRDefault="008F5874" w:rsidP="00B33E6D">
      <w:pPr>
        <w:spacing w:after="0" w:line="240" w:lineRule="auto"/>
        <w:ind w:left="720" w:hanging="360"/>
        <w:jc w:val="both"/>
        <w:rPr>
          <w:rFonts w:eastAsia="Times New Roman" w:cs="Arial"/>
        </w:rPr>
      </w:pPr>
    </w:p>
    <w:p w14:paraId="09E23D49" w14:textId="723F63E0" w:rsidR="008F5874" w:rsidRDefault="008F5874" w:rsidP="00FB4AA7">
      <w:pPr>
        <w:pStyle w:val="ListParagraph"/>
        <w:numPr>
          <w:ilvl w:val="1"/>
          <w:numId w:val="4"/>
        </w:numPr>
        <w:spacing w:line="240" w:lineRule="auto"/>
        <w:ind w:left="720"/>
        <w:contextualSpacing w:val="0"/>
        <w:jc w:val="both"/>
        <w:rPr>
          <w:rFonts w:eastAsia="Times New Roman" w:cs="Arial"/>
        </w:rPr>
      </w:pPr>
      <w:r w:rsidRPr="00C83E28">
        <w:rPr>
          <w:rFonts w:eastAsia="Times New Roman" w:cs="Arial"/>
        </w:rPr>
        <w:t xml:space="preserve">The BOARD requires the information concerning any change in ownership or controlling interest, any </w:t>
      </w:r>
      <w:proofErr w:type="gramStart"/>
      <w:r w:rsidRPr="00C83E28">
        <w:rPr>
          <w:rFonts w:eastAsia="Times New Roman" w:cs="Arial"/>
        </w:rPr>
        <w:t>merger</w:t>
      </w:r>
      <w:proofErr w:type="gramEnd"/>
      <w:r w:rsidRPr="00C83E28">
        <w:rPr>
          <w:rFonts w:eastAsia="Times New Roman" w:cs="Arial"/>
        </w:rPr>
        <w:t xml:space="preserve"> or any acquisition of another entity in order to </w:t>
      </w:r>
      <w:r w:rsidRPr="0021028C">
        <w:rPr>
          <w:rFonts w:eastAsia="Times New Roman" w:cs="Arial"/>
        </w:rPr>
        <w:t>fulfill the BOARD'</w:t>
      </w:r>
      <w:r w:rsidR="00521502">
        <w:rPr>
          <w:rFonts w:eastAsia="Times New Roman" w:cs="Arial"/>
        </w:rPr>
        <w:t>S</w:t>
      </w:r>
      <w:r w:rsidRPr="0021028C">
        <w:rPr>
          <w:rFonts w:eastAsia="Times New Roman" w:cs="Arial"/>
        </w:rPr>
        <w:t xml:space="preserve"> responsibility to assess the effects of the pending action u</w:t>
      </w:r>
      <w:r w:rsidRPr="006F2CD1">
        <w:rPr>
          <w:rFonts w:eastAsia="Times New Roman" w:cs="Arial"/>
        </w:rPr>
        <w:t xml:space="preserve">pon the best interests of the </w:t>
      </w:r>
      <w:r w:rsidR="00E479A3">
        <w:rPr>
          <w:rFonts w:eastAsia="Times New Roman" w:cs="Arial"/>
        </w:rPr>
        <w:t>BENEFIT PROGRAM</w:t>
      </w:r>
      <w:r w:rsidR="009D18A0">
        <w:rPr>
          <w:rFonts w:eastAsia="Times New Roman" w:cs="Arial"/>
        </w:rPr>
        <w:t xml:space="preserve"> </w:t>
      </w:r>
      <w:r w:rsidRPr="006F2CD1">
        <w:rPr>
          <w:rFonts w:eastAsia="Times New Roman" w:cs="Arial"/>
        </w:rPr>
        <w:t xml:space="preserve">and its PARTICIPANTS. The </w:t>
      </w:r>
      <w:r w:rsidR="00446D3A">
        <w:rPr>
          <w:rFonts w:eastAsia="Times New Roman" w:cs="Arial"/>
        </w:rPr>
        <w:t xml:space="preserve">DEPARTMENT and the </w:t>
      </w:r>
      <w:r w:rsidRPr="006F2CD1">
        <w:rPr>
          <w:rFonts w:eastAsia="Times New Roman" w:cs="Arial"/>
        </w:rPr>
        <w:t xml:space="preserve">BOARD </w:t>
      </w:r>
      <w:r>
        <w:rPr>
          <w:rFonts w:eastAsia="Times New Roman" w:cs="Arial"/>
        </w:rPr>
        <w:t>agree</w:t>
      </w:r>
      <w:r w:rsidRPr="006F2CD1">
        <w:rPr>
          <w:rFonts w:eastAsia="Times New Roman" w:cs="Arial"/>
        </w:rPr>
        <w:t xml:space="preserve"> to keep the information disclosed as required under paragraph (b) above, confidential </w:t>
      </w:r>
      <w:r>
        <w:rPr>
          <w:rFonts w:eastAsia="Times New Roman" w:cs="Arial"/>
        </w:rPr>
        <w:t xml:space="preserve">under </w:t>
      </w:r>
      <w:hyperlink r:id="rId21" w:history="1">
        <w:r w:rsidRPr="00C87A5B">
          <w:rPr>
            <w:rStyle w:val="Hyperlink"/>
            <w:rFonts w:eastAsia="Times New Roman" w:cs="Arial"/>
          </w:rPr>
          <w:t>Wis. Stat. § 19.36 (5)</w:t>
        </w:r>
      </w:hyperlink>
      <w:r>
        <w:rPr>
          <w:rFonts w:eastAsia="Times New Roman" w:cs="Arial"/>
        </w:rPr>
        <w:t xml:space="preserve"> of the Wisconsin Public Records Law until the earliest of one of the dates noted below </w:t>
      </w:r>
      <w:r w:rsidRPr="006F2CD1">
        <w:rPr>
          <w:rFonts w:eastAsia="Times New Roman" w:cs="Arial"/>
        </w:rPr>
        <w:t xml:space="preserve">unless the </w:t>
      </w:r>
      <w:r w:rsidRPr="00C83E28">
        <w:rPr>
          <w:rFonts w:eastAsia="Times New Roman" w:cs="Arial"/>
        </w:rPr>
        <w:t xml:space="preserve">CONTRACTOR waives confidentiality or a court orders the DEPARTMENT or BOARD to disclose the information or the DEPARTMENT or BOARD determines that under the particular circumstances, any harm to the public interest that would result from permitting inspection is outweighed by the public interest in immediate inspection of the records. </w:t>
      </w:r>
    </w:p>
    <w:p w14:paraId="3FB4DAAF" w14:textId="4204E0CA" w:rsidR="008F5874" w:rsidRPr="006423D0" w:rsidRDefault="008F5874" w:rsidP="00D105BB">
      <w:pPr>
        <w:spacing w:after="0" w:line="240" w:lineRule="auto"/>
        <w:ind w:left="720"/>
        <w:jc w:val="both"/>
        <w:rPr>
          <w:rFonts w:eastAsia="Times New Roman" w:cs="Arial"/>
        </w:rPr>
      </w:pPr>
      <w:r w:rsidRPr="006423D0">
        <w:rPr>
          <w:rFonts w:eastAsia="Times New Roman" w:cs="Arial"/>
        </w:rPr>
        <w:lastRenderedPageBreak/>
        <w:t xml:space="preserve">The </w:t>
      </w:r>
      <w:r w:rsidR="00446D3A">
        <w:rPr>
          <w:rFonts w:eastAsia="Times New Roman" w:cs="Arial"/>
        </w:rPr>
        <w:t>DEPARTMENT</w:t>
      </w:r>
      <w:r w:rsidR="00446D3A" w:rsidRPr="006423D0">
        <w:rPr>
          <w:rFonts w:eastAsia="Times New Roman" w:cs="Arial"/>
        </w:rPr>
        <w:t xml:space="preserve"> </w:t>
      </w:r>
      <w:r w:rsidRPr="006423D0">
        <w:rPr>
          <w:rFonts w:eastAsia="Times New Roman" w:cs="Arial"/>
        </w:rPr>
        <w:t>also agrees to notify the CONTRACTOR of a request to disclose the information as a public record prior to making such disclosure, so as to permit the CONTRACTOR to defend the confidentiality of the information. Information disclosed by a CONTRACTOR concerning any change in ownership or controlling interest, any merger or any acquisition of another entity will be</w:t>
      </w:r>
      <w:r>
        <w:rPr>
          <w:rFonts w:eastAsia="Times New Roman" w:cs="Arial"/>
        </w:rPr>
        <w:t xml:space="preserve"> </w:t>
      </w:r>
      <w:r w:rsidRPr="006423D0">
        <w:rPr>
          <w:rFonts w:eastAsia="Times New Roman" w:cs="Arial"/>
        </w:rPr>
        <w:t xml:space="preserve">disclosed by the </w:t>
      </w:r>
      <w:r w:rsidR="00446D3A">
        <w:rPr>
          <w:rFonts w:eastAsia="Times New Roman" w:cs="Arial"/>
        </w:rPr>
        <w:t>DEPARTMENT</w:t>
      </w:r>
      <w:r w:rsidR="00446D3A" w:rsidRPr="006423D0">
        <w:rPr>
          <w:rFonts w:eastAsia="Times New Roman" w:cs="Arial"/>
        </w:rPr>
        <w:t xml:space="preserve"> </w:t>
      </w:r>
      <w:r w:rsidRPr="006423D0">
        <w:rPr>
          <w:rFonts w:eastAsia="Times New Roman" w:cs="Arial"/>
        </w:rPr>
        <w:t>as a public record beginning on the earliest of the following dates:</w:t>
      </w:r>
    </w:p>
    <w:p w14:paraId="18363502" w14:textId="77777777" w:rsidR="008F5874" w:rsidRPr="009E2901" w:rsidRDefault="008F5874" w:rsidP="00D105BB">
      <w:pPr>
        <w:spacing w:after="0" w:line="240" w:lineRule="auto"/>
        <w:ind w:left="720"/>
        <w:jc w:val="both"/>
        <w:rPr>
          <w:rFonts w:eastAsia="Times New Roman" w:cs="Arial"/>
        </w:rPr>
      </w:pPr>
    </w:p>
    <w:p w14:paraId="729C4180" w14:textId="77777777" w:rsidR="008F5874" w:rsidRPr="009E2901" w:rsidRDefault="008F5874" w:rsidP="00FB4AA7">
      <w:pPr>
        <w:pStyle w:val="ListParagraph"/>
        <w:numPr>
          <w:ilvl w:val="2"/>
          <w:numId w:val="86"/>
        </w:numPr>
        <w:tabs>
          <w:tab w:val="left" w:pos="1530"/>
        </w:tabs>
        <w:spacing w:after="0" w:line="240" w:lineRule="auto"/>
        <w:ind w:left="1080" w:hanging="360"/>
        <w:contextualSpacing w:val="0"/>
        <w:jc w:val="both"/>
        <w:rPr>
          <w:rFonts w:eastAsia="Times New Roman" w:cs="Arial"/>
        </w:rPr>
      </w:pPr>
      <w:r w:rsidRPr="009E2901">
        <w:rPr>
          <w:rFonts w:eastAsia="Times New Roman" w:cs="Arial"/>
        </w:rPr>
        <w:t>The date the pending change in ownership or controlling interest, any merger or any acquisition of another entity becomes public knowledge, as evidenced by public discussion of the action including but not limited to newspaper accounts.</w:t>
      </w:r>
    </w:p>
    <w:p w14:paraId="6F89B90B" w14:textId="77777777" w:rsidR="008F5874" w:rsidRPr="009E2901" w:rsidRDefault="008F5874" w:rsidP="003B7E26">
      <w:pPr>
        <w:tabs>
          <w:tab w:val="left" w:pos="1530"/>
        </w:tabs>
        <w:spacing w:after="0" w:line="240" w:lineRule="auto"/>
        <w:ind w:left="1080" w:hanging="360"/>
        <w:jc w:val="both"/>
        <w:rPr>
          <w:rFonts w:eastAsia="Times New Roman" w:cs="Arial"/>
        </w:rPr>
      </w:pPr>
    </w:p>
    <w:p w14:paraId="118CCA6B" w14:textId="77777777" w:rsidR="008F5874" w:rsidRPr="009E2901" w:rsidRDefault="008F5874" w:rsidP="00FB4AA7">
      <w:pPr>
        <w:numPr>
          <w:ilvl w:val="2"/>
          <w:numId w:val="86"/>
        </w:numPr>
        <w:tabs>
          <w:tab w:val="left" w:pos="1530"/>
        </w:tabs>
        <w:spacing w:after="0" w:line="240" w:lineRule="auto"/>
        <w:ind w:left="1080" w:hanging="360"/>
        <w:jc w:val="both"/>
        <w:rPr>
          <w:rFonts w:eastAsia="Times New Roman" w:cs="Arial"/>
        </w:rPr>
      </w:pPr>
      <w:r w:rsidRPr="009E2901">
        <w:rPr>
          <w:rFonts w:eastAsia="Times New Roman" w:cs="Arial"/>
        </w:rPr>
        <w:t>The date such action becomes effective.</w:t>
      </w:r>
    </w:p>
    <w:p w14:paraId="613E223E" w14:textId="77777777" w:rsidR="008F5874" w:rsidRPr="009E2901" w:rsidRDefault="008F5874" w:rsidP="003B7E26">
      <w:pPr>
        <w:tabs>
          <w:tab w:val="left" w:pos="1530"/>
        </w:tabs>
        <w:spacing w:after="0" w:line="240" w:lineRule="auto"/>
        <w:ind w:left="1080" w:hanging="360"/>
        <w:jc w:val="both"/>
        <w:rPr>
          <w:rFonts w:eastAsia="Times New Roman" w:cs="Arial"/>
        </w:rPr>
      </w:pPr>
    </w:p>
    <w:p w14:paraId="27B48748" w14:textId="78674319" w:rsidR="008F5874" w:rsidRPr="009E2901" w:rsidRDefault="008F5874" w:rsidP="00FB4AA7">
      <w:pPr>
        <w:numPr>
          <w:ilvl w:val="2"/>
          <w:numId w:val="86"/>
        </w:numPr>
        <w:tabs>
          <w:tab w:val="left" w:pos="1530"/>
        </w:tabs>
        <w:spacing w:after="0" w:line="240" w:lineRule="auto"/>
        <w:ind w:left="1080" w:hanging="360"/>
        <w:rPr>
          <w:rFonts w:eastAsia="Times New Roman" w:cs="Arial"/>
        </w:rPr>
      </w:pPr>
      <w:r w:rsidRPr="009E2901">
        <w:rPr>
          <w:rFonts w:eastAsia="Times New Roman" w:cs="Arial"/>
        </w:rPr>
        <w:t xml:space="preserve">Sixty (60) </w:t>
      </w:r>
      <w:r w:rsidR="009423AD">
        <w:rPr>
          <w:rFonts w:eastAsia="Times New Roman" w:cs="Arial"/>
        </w:rPr>
        <w:t xml:space="preserve">CALENDAR </w:t>
      </w:r>
      <w:r>
        <w:rPr>
          <w:rFonts w:eastAsia="Times New Roman" w:cs="Arial"/>
        </w:rPr>
        <w:t>DAYS</w:t>
      </w:r>
      <w:r w:rsidRPr="009E2901">
        <w:rPr>
          <w:rFonts w:eastAsia="Times New Roman" w:cs="Arial"/>
        </w:rPr>
        <w:t xml:space="preserve"> after the </w:t>
      </w:r>
      <w:r w:rsidR="00446D3A">
        <w:rPr>
          <w:rFonts w:eastAsia="Times New Roman" w:cs="Arial"/>
        </w:rPr>
        <w:t>DEPARTMENT</w:t>
      </w:r>
      <w:r w:rsidR="00446D3A" w:rsidRPr="006423D0">
        <w:rPr>
          <w:rFonts w:eastAsia="Times New Roman" w:cs="Arial"/>
        </w:rPr>
        <w:t xml:space="preserve"> </w:t>
      </w:r>
      <w:r w:rsidRPr="009E2901">
        <w:rPr>
          <w:rFonts w:eastAsia="Times New Roman" w:cs="Arial"/>
        </w:rPr>
        <w:t>receives the information.</w:t>
      </w:r>
    </w:p>
    <w:p w14:paraId="53B69811" w14:textId="77777777" w:rsidR="008F5874" w:rsidRPr="009E2901" w:rsidRDefault="008F5874" w:rsidP="00D105BB">
      <w:pPr>
        <w:spacing w:after="0" w:line="240" w:lineRule="auto"/>
        <w:ind w:left="1080"/>
        <w:jc w:val="both"/>
        <w:rPr>
          <w:rFonts w:eastAsia="Times New Roman" w:cs="Arial"/>
        </w:rPr>
      </w:pPr>
    </w:p>
    <w:p w14:paraId="1EF4A5E2" w14:textId="7988BD7A" w:rsidR="008F5874" w:rsidRPr="009E2901" w:rsidRDefault="008F5874" w:rsidP="00FB4AA7">
      <w:pPr>
        <w:numPr>
          <w:ilvl w:val="1"/>
          <w:numId w:val="4"/>
        </w:numPr>
        <w:spacing w:after="0" w:line="240" w:lineRule="auto"/>
        <w:ind w:left="720"/>
        <w:jc w:val="both"/>
        <w:rPr>
          <w:rFonts w:eastAsia="Times New Roman" w:cs="Arial"/>
        </w:rPr>
      </w:pPr>
      <w:r w:rsidRPr="009E2901">
        <w:rPr>
          <w:rFonts w:eastAsia="Times New Roman" w:cs="Arial"/>
        </w:rPr>
        <w:t>The BOARD reserve</w:t>
      </w:r>
      <w:r w:rsidR="00924DEC">
        <w:rPr>
          <w:rFonts w:eastAsia="Times New Roman" w:cs="Arial"/>
        </w:rPr>
        <w:t>s</w:t>
      </w:r>
      <w:r w:rsidRPr="009E2901">
        <w:rPr>
          <w:rFonts w:eastAsia="Times New Roman" w:cs="Arial"/>
        </w:rPr>
        <w:t xml:space="preserve"> the right to institute action as it deems necessary to protect the interests of the PARTICIPANTS of the </w:t>
      </w:r>
      <w:r w:rsidR="004E6F3A">
        <w:rPr>
          <w:rFonts w:eastAsia="Times New Roman" w:cs="Arial"/>
        </w:rPr>
        <w:t xml:space="preserve">BENEFIT PROGRAM </w:t>
      </w:r>
      <w:r w:rsidRPr="009E2901">
        <w:rPr>
          <w:rFonts w:eastAsia="Times New Roman" w:cs="Arial"/>
        </w:rPr>
        <w:t>as the result of a "</w:t>
      </w:r>
      <w:r w:rsidR="00CD3A1F">
        <w:rPr>
          <w:rFonts w:eastAsia="Times New Roman" w:cs="Arial"/>
        </w:rPr>
        <w:t>s</w:t>
      </w:r>
      <w:r w:rsidRPr="009E2901">
        <w:rPr>
          <w:rFonts w:eastAsia="Times New Roman" w:cs="Arial"/>
        </w:rPr>
        <w:t xml:space="preserve">ignificant </w:t>
      </w:r>
      <w:r w:rsidR="00CD3A1F">
        <w:rPr>
          <w:rFonts w:eastAsia="Times New Roman" w:cs="Arial"/>
        </w:rPr>
        <w:t>e</w:t>
      </w:r>
      <w:r w:rsidRPr="009E2901">
        <w:rPr>
          <w:rFonts w:eastAsia="Times New Roman" w:cs="Arial"/>
        </w:rPr>
        <w:t>vent."</w:t>
      </w:r>
    </w:p>
    <w:p w14:paraId="2A8CA38C" w14:textId="77777777" w:rsidR="008F5874" w:rsidRPr="009E2901" w:rsidRDefault="008F5874" w:rsidP="00D105BB">
      <w:pPr>
        <w:spacing w:after="0" w:line="240" w:lineRule="auto"/>
        <w:ind w:left="720"/>
        <w:jc w:val="both"/>
        <w:rPr>
          <w:rFonts w:eastAsia="Times New Roman" w:cs="Arial"/>
        </w:rPr>
      </w:pPr>
    </w:p>
    <w:p w14:paraId="706B0088" w14:textId="22096DA5" w:rsidR="008F5874" w:rsidRPr="009E2901" w:rsidRDefault="00773C29" w:rsidP="00FB4AA7">
      <w:pPr>
        <w:numPr>
          <w:ilvl w:val="0"/>
          <w:numId w:val="3"/>
        </w:numPr>
        <w:spacing w:after="0" w:line="240" w:lineRule="auto"/>
        <w:jc w:val="both"/>
        <w:rPr>
          <w:rFonts w:eastAsia="Times New Roman" w:cs="Arial"/>
        </w:rPr>
      </w:pPr>
      <w:r>
        <w:rPr>
          <w:rFonts w:eastAsia="Times New Roman" w:cs="Arial"/>
        </w:rPr>
        <w:t>U</w:t>
      </w:r>
      <w:r w:rsidR="008F5874" w:rsidRPr="009E2901">
        <w:rPr>
          <w:rFonts w:eastAsia="Times New Roman" w:cs="Arial"/>
        </w:rPr>
        <w:t>tilize identification numbers (</w:t>
      </w:r>
      <w:r w:rsidR="006C29B7">
        <w:rPr>
          <w:rFonts w:eastAsia="Times New Roman" w:cs="Arial"/>
        </w:rPr>
        <w:t xml:space="preserve">Social Security Number or </w:t>
      </w:r>
      <w:r w:rsidR="00CE5F2B">
        <w:rPr>
          <w:rFonts w:eastAsia="Times New Roman" w:cs="Arial"/>
        </w:rPr>
        <w:t xml:space="preserve">employee </w:t>
      </w:r>
      <w:r w:rsidR="00082A5F">
        <w:rPr>
          <w:rFonts w:eastAsia="Times New Roman" w:cs="Arial"/>
        </w:rPr>
        <w:t>identification number)</w:t>
      </w:r>
      <w:r w:rsidR="008F5874" w:rsidRPr="009E2901">
        <w:rPr>
          <w:rFonts w:eastAsia="Times New Roman" w:cs="Arial"/>
        </w:rPr>
        <w:t xml:space="preserve"> </w:t>
      </w:r>
      <w:r w:rsidR="006C29B7">
        <w:rPr>
          <w:rFonts w:eastAsia="Times New Roman" w:cs="Arial"/>
        </w:rPr>
        <w:t xml:space="preserve">as directed by </w:t>
      </w:r>
      <w:r w:rsidR="008F5874" w:rsidRPr="009E2901">
        <w:rPr>
          <w:rFonts w:eastAsia="Times New Roman" w:cs="Arial"/>
        </w:rPr>
        <w:t>the DEPARTMENT</w:t>
      </w:r>
      <w:r w:rsidR="00070859">
        <w:rPr>
          <w:rFonts w:eastAsia="Times New Roman" w:cs="Arial"/>
        </w:rPr>
        <w:t xml:space="preserve"> to administer the BENEFIT PROGRAM</w:t>
      </w:r>
      <w:r>
        <w:rPr>
          <w:rFonts w:eastAsia="Times New Roman" w:cs="Arial"/>
        </w:rPr>
        <w:t>S</w:t>
      </w:r>
      <w:r w:rsidR="006C29B7">
        <w:rPr>
          <w:rFonts w:eastAsia="Times New Roman" w:cs="Arial"/>
        </w:rPr>
        <w:t>.</w:t>
      </w:r>
      <w:r w:rsidR="008F5874" w:rsidRPr="009E2901">
        <w:rPr>
          <w:rFonts w:eastAsia="Times New Roman" w:cs="Arial"/>
        </w:rPr>
        <w:t xml:space="preserve"> Social Security numbers may be incorporated into </w:t>
      </w:r>
      <w:r>
        <w:rPr>
          <w:rFonts w:eastAsia="Times New Roman" w:cs="Arial"/>
        </w:rPr>
        <w:t>a</w:t>
      </w:r>
      <w:r w:rsidRPr="009E2901">
        <w:rPr>
          <w:rFonts w:eastAsia="Times New Roman" w:cs="Arial"/>
        </w:rPr>
        <w:t xml:space="preserve"> </w:t>
      </w:r>
      <w:r w:rsidR="00C51659">
        <w:rPr>
          <w:rFonts w:eastAsia="Times New Roman" w:cs="Arial"/>
        </w:rPr>
        <w:t>PARTICIPANT</w:t>
      </w:r>
      <w:r w:rsidR="008F5874" w:rsidRPr="009E2901">
        <w:rPr>
          <w:rFonts w:eastAsia="Times New Roman" w:cs="Arial"/>
        </w:rPr>
        <w:t xml:space="preserve">’S data file and may be used for identification purposes only and not disclosed or used for any other purpose. </w:t>
      </w:r>
      <w:r w:rsidR="00311E17">
        <w:rPr>
          <w:rFonts w:eastAsia="Times New Roman" w:cs="Arial"/>
        </w:rPr>
        <w:t xml:space="preserve">The </w:t>
      </w:r>
      <w:r w:rsidR="008F5874" w:rsidRPr="009E2901">
        <w:rPr>
          <w:rFonts w:eastAsia="Times New Roman" w:cs="Arial"/>
        </w:rPr>
        <w:t xml:space="preserve">CONTRACTOR must always keep </w:t>
      </w:r>
      <w:r w:rsidR="00311E17">
        <w:rPr>
          <w:rFonts w:eastAsia="Times New Roman" w:cs="Arial"/>
        </w:rPr>
        <w:t xml:space="preserve">a </w:t>
      </w:r>
      <w:r w:rsidR="008F5874" w:rsidRPr="009E2901">
        <w:rPr>
          <w:rFonts w:eastAsia="Times New Roman" w:cs="Arial"/>
        </w:rPr>
        <w:t xml:space="preserve">record of Social Security numbers for providing data and other reports to the DEPARTMENT or its authorized vendors and track the </w:t>
      </w:r>
      <w:r w:rsidR="00C51659">
        <w:rPr>
          <w:rFonts w:eastAsia="Times New Roman" w:cs="Arial"/>
        </w:rPr>
        <w:t>unique employee</w:t>
      </w:r>
      <w:r w:rsidR="008F5874" w:rsidRPr="009E2901">
        <w:rPr>
          <w:rFonts w:eastAsia="Times New Roman" w:cs="Arial"/>
        </w:rPr>
        <w:t xml:space="preserve"> identification number that is assigned by the DEPARTMENT</w:t>
      </w:r>
      <w:r w:rsidR="00C51659">
        <w:rPr>
          <w:rFonts w:eastAsia="Times New Roman" w:cs="Arial"/>
        </w:rPr>
        <w:t xml:space="preserve"> </w:t>
      </w:r>
      <w:r w:rsidR="002579ED">
        <w:rPr>
          <w:rFonts w:eastAsia="Times New Roman" w:cs="Arial"/>
        </w:rPr>
        <w:t>and/</w:t>
      </w:r>
      <w:r w:rsidR="00C51659">
        <w:rPr>
          <w:rFonts w:eastAsia="Times New Roman" w:cs="Arial"/>
        </w:rPr>
        <w:t>or PAYROLL CENTER</w:t>
      </w:r>
      <w:r w:rsidR="008F5874" w:rsidRPr="009E2901">
        <w:rPr>
          <w:rFonts w:eastAsia="Times New Roman" w:cs="Arial"/>
        </w:rPr>
        <w:t xml:space="preserve">. </w:t>
      </w:r>
      <w:r w:rsidR="00422073">
        <w:rPr>
          <w:rFonts w:eastAsia="Times New Roman" w:cs="Arial"/>
        </w:rPr>
        <w:t xml:space="preserve">Any costs incurred by the DEPARTMENT because of CONTRACTOR’S failure to comply with this requirement shall be paid by the CONTRACTOR. </w:t>
      </w:r>
    </w:p>
    <w:p w14:paraId="540056F8" w14:textId="77777777" w:rsidR="008F5874" w:rsidRPr="009E2901" w:rsidRDefault="008F5874" w:rsidP="00D105BB">
      <w:pPr>
        <w:spacing w:after="0" w:line="240" w:lineRule="auto"/>
        <w:ind w:left="360"/>
        <w:jc w:val="both"/>
        <w:rPr>
          <w:rFonts w:eastAsia="Times New Roman" w:cs="Arial"/>
          <w:b/>
        </w:rPr>
      </w:pPr>
    </w:p>
    <w:p w14:paraId="2C1541C9" w14:textId="1F974D09" w:rsidR="008F5874" w:rsidRPr="009E2901" w:rsidRDefault="00C51659" w:rsidP="00FB4AA7">
      <w:pPr>
        <w:numPr>
          <w:ilvl w:val="0"/>
          <w:numId w:val="3"/>
        </w:numPr>
        <w:spacing w:after="0" w:line="240" w:lineRule="auto"/>
        <w:jc w:val="both"/>
        <w:rPr>
          <w:rFonts w:eastAsia="Times New Roman" w:cs="Arial"/>
        </w:rPr>
      </w:pPr>
      <w:r>
        <w:rPr>
          <w:rFonts w:eastAsia="Times New Roman" w:cs="Arial"/>
        </w:rPr>
        <w:t xml:space="preserve">Provide </w:t>
      </w:r>
      <w:r w:rsidR="00311E17">
        <w:rPr>
          <w:rFonts w:eastAsia="Times New Roman" w:cs="Arial"/>
        </w:rPr>
        <w:t xml:space="preserve">SERVICES </w:t>
      </w:r>
      <w:r w:rsidR="00AE0CBB">
        <w:rPr>
          <w:rFonts w:eastAsia="Times New Roman" w:cs="Arial"/>
        </w:rPr>
        <w:t xml:space="preserve">and benefits to </w:t>
      </w:r>
      <w:r w:rsidR="008F5874" w:rsidRPr="009E2901">
        <w:rPr>
          <w:rFonts w:eastAsia="Times New Roman" w:cs="Arial"/>
        </w:rPr>
        <w:t xml:space="preserve">PARTICIPANTS deemed eligible and enrolled </w:t>
      </w:r>
      <w:r>
        <w:rPr>
          <w:rFonts w:eastAsia="Times New Roman" w:cs="Arial"/>
        </w:rPr>
        <w:t xml:space="preserve">in </w:t>
      </w:r>
      <w:r w:rsidR="00773C29">
        <w:rPr>
          <w:rFonts w:eastAsia="Times New Roman" w:cs="Arial"/>
        </w:rPr>
        <w:t xml:space="preserve">a </w:t>
      </w:r>
      <w:r w:rsidR="00E479A3">
        <w:rPr>
          <w:rFonts w:eastAsia="Times New Roman" w:cs="Arial"/>
        </w:rPr>
        <w:t>BENEFIT PROGRAM</w:t>
      </w:r>
      <w:r>
        <w:rPr>
          <w:rFonts w:eastAsia="Times New Roman" w:cs="Arial"/>
        </w:rPr>
        <w:t xml:space="preserve">. </w:t>
      </w:r>
      <w:r w:rsidR="008F5874" w:rsidRPr="009E2901">
        <w:rPr>
          <w:rFonts w:eastAsia="Times New Roman" w:cs="Arial"/>
        </w:rPr>
        <w:t xml:space="preserve"> </w:t>
      </w:r>
    </w:p>
    <w:p w14:paraId="46897FC1" w14:textId="77777777" w:rsidR="008F5874" w:rsidRPr="009E2901" w:rsidRDefault="008F5874" w:rsidP="00D105BB">
      <w:pPr>
        <w:pStyle w:val="ListParagraph"/>
        <w:spacing w:after="0" w:line="240" w:lineRule="auto"/>
        <w:ind w:left="360"/>
        <w:contextualSpacing w:val="0"/>
        <w:jc w:val="both"/>
        <w:rPr>
          <w:rFonts w:eastAsia="Times New Roman" w:cs="Arial"/>
        </w:rPr>
      </w:pPr>
    </w:p>
    <w:p w14:paraId="23F6F0BF" w14:textId="3036A90C" w:rsidR="008F5874" w:rsidRDefault="008D31E7" w:rsidP="00FB4AA7">
      <w:pPr>
        <w:numPr>
          <w:ilvl w:val="0"/>
          <w:numId w:val="3"/>
        </w:numPr>
        <w:spacing w:after="0" w:line="240" w:lineRule="auto"/>
        <w:jc w:val="both"/>
        <w:rPr>
          <w:rFonts w:eastAsia="Times New Roman" w:cs="Arial"/>
        </w:rPr>
      </w:pPr>
      <w:r>
        <w:rPr>
          <w:rFonts w:eastAsia="Times New Roman" w:cs="Arial"/>
        </w:rPr>
        <w:t xml:space="preserve">Have legal, compliance, </w:t>
      </w:r>
      <w:r w:rsidR="008F5874" w:rsidRPr="009E2901">
        <w:rPr>
          <w:rFonts w:eastAsia="Times New Roman" w:cs="Arial"/>
        </w:rPr>
        <w:t>and technical staff available to the DEPARTMENT for consultation as needed for program administration</w:t>
      </w:r>
      <w:r w:rsidR="008F5874">
        <w:rPr>
          <w:rFonts w:eastAsia="Times New Roman" w:cs="Arial"/>
        </w:rPr>
        <w:t>, and for assistance with any appeal</w:t>
      </w:r>
      <w:r w:rsidR="002836D0">
        <w:rPr>
          <w:rFonts w:eastAsia="Times New Roman" w:cs="Arial"/>
        </w:rPr>
        <w:t xml:space="preserve"> and grievance</w:t>
      </w:r>
      <w:r w:rsidR="008F5874">
        <w:rPr>
          <w:rFonts w:eastAsia="Times New Roman" w:cs="Arial"/>
        </w:rPr>
        <w:t xml:space="preserve"> processes</w:t>
      </w:r>
      <w:r w:rsidR="008F5874" w:rsidRPr="009E2901">
        <w:rPr>
          <w:rFonts w:eastAsia="Times New Roman" w:cs="Arial"/>
        </w:rPr>
        <w:t xml:space="preserve">. The CONTRACTOR shall monitor the development of and provide notification, information to the DEPARTMENT in a timely manner concerning </w:t>
      </w:r>
      <w:r w:rsidR="00311E17">
        <w:rPr>
          <w:rFonts w:eastAsia="Times New Roman" w:cs="Arial"/>
        </w:rPr>
        <w:t>STATE</w:t>
      </w:r>
      <w:r w:rsidR="00311E17" w:rsidRPr="009E2901">
        <w:rPr>
          <w:rFonts w:eastAsia="Times New Roman" w:cs="Arial"/>
        </w:rPr>
        <w:t xml:space="preserve"> </w:t>
      </w:r>
      <w:r w:rsidR="008F5874" w:rsidRPr="009E2901">
        <w:rPr>
          <w:rFonts w:eastAsia="Times New Roman" w:cs="Arial"/>
        </w:rPr>
        <w:t xml:space="preserve">or federal regulations or legislation that may affect </w:t>
      </w:r>
      <w:r w:rsidR="00773C29">
        <w:rPr>
          <w:rFonts w:eastAsia="Times New Roman" w:cs="Arial"/>
        </w:rPr>
        <w:t>a</w:t>
      </w:r>
      <w:r w:rsidR="00773C29" w:rsidRPr="009E2901">
        <w:rPr>
          <w:rFonts w:eastAsia="Times New Roman" w:cs="Arial"/>
        </w:rPr>
        <w:t xml:space="preserve"> </w:t>
      </w:r>
      <w:r w:rsidR="00E479A3">
        <w:rPr>
          <w:rFonts w:eastAsia="Times New Roman" w:cs="Arial"/>
        </w:rPr>
        <w:t>BENEFIT PROGRAM</w:t>
      </w:r>
      <w:r w:rsidR="008F5874" w:rsidRPr="009E2901">
        <w:rPr>
          <w:rFonts w:eastAsia="Times New Roman" w:cs="Arial"/>
        </w:rPr>
        <w:t>.</w:t>
      </w:r>
    </w:p>
    <w:p w14:paraId="537E9CDD" w14:textId="77777777" w:rsidR="008F5874" w:rsidRDefault="008F5874" w:rsidP="00D105BB">
      <w:pPr>
        <w:pStyle w:val="ListParagraph"/>
        <w:spacing w:after="0" w:line="240" w:lineRule="auto"/>
        <w:ind w:left="360"/>
        <w:contextualSpacing w:val="0"/>
        <w:jc w:val="both"/>
        <w:rPr>
          <w:rFonts w:eastAsia="Times New Roman" w:cs="Arial"/>
        </w:rPr>
      </w:pPr>
    </w:p>
    <w:p w14:paraId="3B549D15" w14:textId="7AD95D63" w:rsidR="008F5874" w:rsidRPr="00A8694C" w:rsidRDefault="00773C29" w:rsidP="00FB4AA7">
      <w:pPr>
        <w:numPr>
          <w:ilvl w:val="0"/>
          <w:numId w:val="3"/>
        </w:numPr>
        <w:spacing w:after="0" w:line="240" w:lineRule="auto"/>
        <w:jc w:val="both"/>
        <w:rPr>
          <w:rFonts w:eastAsia="Times New Roman" w:cs="Arial"/>
        </w:rPr>
      </w:pPr>
      <w:r>
        <w:rPr>
          <w:rFonts w:eastAsia="Times New Roman" w:cs="Arial"/>
        </w:rPr>
        <w:t>N</w:t>
      </w:r>
      <w:r w:rsidR="008F5874" w:rsidRPr="000B139E">
        <w:rPr>
          <w:rFonts w:eastAsia="Times New Roman" w:cs="Arial"/>
        </w:rPr>
        <w:t>ot use or disclose names, addresses, or other data for any purpose other than specifically provided for in the CONTRACT</w:t>
      </w:r>
      <w:r w:rsidR="008F5874">
        <w:rPr>
          <w:rFonts w:eastAsia="Times New Roman" w:cs="Arial"/>
        </w:rPr>
        <w:t>.</w:t>
      </w:r>
    </w:p>
    <w:p w14:paraId="381AFD74" w14:textId="77777777" w:rsidR="008F5874" w:rsidRDefault="008F5874" w:rsidP="00D105BB">
      <w:pPr>
        <w:pStyle w:val="ListParagraph"/>
        <w:spacing w:after="0" w:line="240" w:lineRule="auto"/>
        <w:ind w:left="360"/>
        <w:contextualSpacing w:val="0"/>
        <w:jc w:val="both"/>
        <w:rPr>
          <w:rFonts w:cs="Arial"/>
        </w:rPr>
      </w:pPr>
    </w:p>
    <w:p w14:paraId="7E7A2846" w14:textId="72E8E9A2" w:rsidR="008F5874" w:rsidRPr="00F91099" w:rsidRDefault="008F5874" w:rsidP="00FB4AA7">
      <w:pPr>
        <w:numPr>
          <w:ilvl w:val="0"/>
          <w:numId w:val="3"/>
        </w:numPr>
        <w:spacing w:after="0" w:line="240" w:lineRule="auto"/>
        <w:jc w:val="both"/>
        <w:rPr>
          <w:rFonts w:eastAsia="Times New Roman" w:cs="Arial"/>
        </w:rPr>
      </w:pPr>
      <w:r>
        <w:rPr>
          <w:rFonts w:cs="Arial"/>
        </w:rPr>
        <w:t>C</w:t>
      </w:r>
      <w:r w:rsidRPr="006518F1">
        <w:rPr>
          <w:rFonts w:cs="Arial"/>
        </w:rPr>
        <w:t xml:space="preserve">omply with all applicable requirements and provisions of the </w:t>
      </w:r>
      <w:hyperlink r:id="rId22" w:history="1">
        <w:r w:rsidRPr="00217FF8">
          <w:rPr>
            <w:rStyle w:val="Hyperlink"/>
            <w:rFonts w:cs="Arial"/>
          </w:rPr>
          <w:t>Americans with Disabilities Act (ADA) of 1990</w:t>
        </w:r>
      </w:hyperlink>
      <w:r w:rsidRPr="006518F1">
        <w:rPr>
          <w:rFonts w:cs="Arial"/>
        </w:rPr>
        <w:t>.</w:t>
      </w:r>
      <w:r w:rsidR="00070859">
        <w:rPr>
          <w:rFonts w:cs="Arial"/>
        </w:rPr>
        <w:t xml:space="preserve"> CONTRACTOR shall provide e</w:t>
      </w:r>
      <w:r w:rsidRPr="006518F1">
        <w:rPr>
          <w:rFonts w:cs="Arial"/>
        </w:rPr>
        <w:t xml:space="preserve">vidence of compliance with </w:t>
      </w:r>
      <w:r w:rsidR="00311E17">
        <w:rPr>
          <w:rFonts w:cs="Arial"/>
        </w:rPr>
        <w:t xml:space="preserve">the </w:t>
      </w:r>
      <w:r w:rsidRPr="006518F1">
        <w:rPr>
          <w:rFonts w:cs="Arial"/>
        </w:rPr>
        <w:t xml:space="preserve">ADA to </w:t>
      </w:r>
      <w:r>
        <w:rPr>
          <w:rFonts w:cs="Arial"/>
        </w:rPr>
        <w:t>the DEPARTMENT</w:t>
      </w:r>
      <w:r w:rsidRPr="006518F1">
        <w:rPr>
          <w:rFonts w:cs="Arial"/>
        </w:rPr>
        <w:t xml:space="preserve"> upon </w:t>
      </w:r>
      <w:r w:rsidR="00070859">
        <w:rPr>
          <w:rFonts w:cs="Arial"/>
        </w:rPr>
        <w:t xml:space="preserve">the DEPARTMENT’S </w:t>
      </w:r>
      <w:r w:rsidRPr="006518F1">
        <w:rPr>
          <w:rFonts w:cs="Arial"/>
        </w:rPr>
        <w:t>request</w:t>
      </w:r>
      <w:r>
        <w:rPr>
          <w:rFonts w:cs="Arial"/>
        </w:rPr>
        <w:t>.</w:t>
      </w:r>
    </w:p>
    <w:p w14:paraId="2F67FD2B" w14:textId="77777777" w:rsidR="008F5874" w:rsidRPr="00F91099" w:rsidRDefault="008F5874" w:rsidP="00D105BB">
      <w:pPr>
        <w:spacing w:after="0" w:line="240" w:lineRule="auto"/>
        <w:jc w:val="both"/>
        <w:rPr>
          <w:rFonts w:eastAsia="Times New Roman" w:cs="Arial"/>
        </w:rPr>
      </w:pPr>
    </w:p>
    <w:p w14:paraId="4368184A" w14:textId="77777777" w:rsidR="008F5874" w:rsidRPr="00270AC8" w:rsidRDefault="00034B8E" w:rsidP="00FB4AA7">
      <w:pPr>
        <w:numPr>
          <w:ilvl w:val="0"/>
          <w:numId w:val="3"/>
        </w:numPr>
        <w:spacing w:after="0" w:line="240" w:lineRule="auto"/>
        <w:jc w:val="both"/>
        <w:rPr>
          <w:rFonts w:eastAsia="Times New Roman" w:cs="Arial"/>
        </w:rPr>
      </w:pPr>
      <w:r>
        <w:rPr>
          <w:rFonts w:cs="Arial"/>
        </w:rPr>
        <w:t>Notify th</w:t>
      </w:r>
      <w:r w:rsidRPr="009E2901">
        <w:rPr>
          <w:rFonts w:cs="Arial"/>
        </w:rPr>
        <w:t xml:space="preserve">e </w:t>
      </w:r>
      <w:r>
        <w:rPr>
          <w:rFonts w:cs="Arial"/>
        </w:rPr>
        <w:t>DEPARTMENT</w:t>
      </w:r>
      <w:r w:rsidRPr="009E2901">
        <w:rPr>
          <w:rFonts w:cs="Arial"/>
        </w:rPr>
        <w:t xml:space="preserve"> </w:t>
      </w:r>
      <w:r w:rsidR="008F5874">
        <w:rPr>
          <w:rFonts w:cs="Arial"/>
        </w:rPr>
        <w:t xml:space="preserve">of </w:t>
      </w:r>
      <w:r w:rsidR="008F5874" w:rsidRPr="009E2901">
        <w:rPr>
          <w:rFonts w:cs="Arial"/>
        </w:rPr>
        <w:t>any changes to the CONTRACTOR’</w:t>
      </w:r>
      <w:r w:rsidR="008F5874">
        <w:rPr>
          <w:rFonts w:cs="Arial"/>
        </w:rPr>
        <w:t>S</w:t>
      </w:r>
      <w:r w:rsidR="008F5874" w:rsidRPr="009E2901">
        <w:rPr>
          <w:rFonts w:cs="Arial"/>
        </w:rPr>
        <w:t xml:space="preserve"> administrative and/or operative systems</w:t>
      </w:r>
      <w:r w:rsidR="00F237AE">
        <w:rPr>
          <w:rFonts w:cs="Arial"/>
        </w:rPr>
        <w:t>.</w:t>
      </w:r>
    </w:p>
    <w:p w14:paraId="0B78952B" w14:textId="77777777" w:rsidR="004A4B10" w:rsidRDefault="004A4B10" w:rsidP="00D105BB">
      <w:pPr>
        <w:pStyle w:val="ListParagraph"/>
        <w:spacing w:after="0" w:line="240" w:lineRule="auto"/>
        <w:contextualSpacing w:val="0"/>
        <w:jc w:val="both"/>
        <w:rPr>
          <w:rFonts w:eastAsia="Times New Roman" w:cs="Arial"/>
        </w:rPr>
      </w:pPr>
    </w:p>
    <w:p w14:paraId="2BFF54A2" w14:textId="69C609E4" w:rsidR="004A4B10" w:rsidRDefault="00773C29" w:rsidP="00FB4AA7">
      <w:pPr>
        <w:numPr>
          <w:ilvl w:val="0"/>
          <w:numId w:val="3"/>
        </w:numPr>
        <w:spacing w:after="0" w:line="240" w:lineRule="auto"/>
        <w:jc w:val="both"/>
        <w:rPr>
          <w:rFonts w:eastAsia="Times New Roman" w:cs="Arial"/>
        </w:rPr>
      </w:pPr>
      <w:r>
        <w:rPr>
          <w:rFonts w:eastAsia="Times New Roman" w:cs="Arial"/>
        </w:rPr>
        <w:t>M</w:t>
      </w:r>
      <w:r w:rsidR="00191B2C">
        <w:rPr>
          <w:rFonts w:eastAsia="Times New Roman" w:cs="Arial"/>
        </w:rPr>
        <w:t xml:space="preserve">eet </w:t>
      </w:r>
      <w:r w:rsidR="00440981">
        <w:rPr>
          <w:rFonts w:eastAsia="Times New Roman" w:cs="Arial"/>
        </w:rPr>
        <w:t xml:space="preserve">with the DEPARTMENT </w:t>
      </w:r>
      <w:r w:rsidR="00191B2C">
        <w:rPr>
          <w:rFonts w:eastAsia="Times New Roman" w:cs="Arial"/>
        </w:rPr>
        <w:t xml:space="preserve">on a </w:t>
      </w:r>
      <w:r w:rsidR="00070859">
        <w:rPr>
          <w:rFonts w:eastAsia="Times New Roman" w:cs="Arial"/>
        </w:rPr>
        <w:t xml:space="preserve">QUARTERLY </w:t>
      </w:r>
      <w:r w:rsidR="00191B2C">
        <w:rPr>
          <w:rFonts w:eastAsia="Times New Roman" w:cs="Arial"/>
        </w:rPr>
        <w:t xml:space="preserve">basis </w:t>
      </w:r>
      <w:r w:rsidR="00070859">
        <w:rPr>
          <w:rFonts w:eastAsia="Times New Roman" w:cs="Arial"/>
        </w:rPr>
        <w:t>to discuss the BENEFIT PROGRAM</w:t>
      </w:r>
      <w:r>
        <w:rPr>
          <w:rFonts w:eastAsia="Times New Roman" w:cs="Arial"/>
        </w:rPr>
        <w:t>S</w:t>
      </w:r>
      <w:r w:rsidR="00070859">
        <w:rPr>
          <w:rFonts w:eastAsia="Times New Roman" w:cs="Arial"/>
        </w:rPr>
        <w:t xml:space="preserve">, CONTRACTOR’S performance, issues </w:t>
      </w:r>
      <w:r w:rsidR="000F452A">
        <w:rPr>
          <w:rFonts w:eastAsia="Times New Roman" w:cs="Arial"/>
        </w:rPr>
        <w:t>experienced</w:t>
      </w:r>
      <w:r w:rsidR="00070859">
        <w:rPr>
          <w:rFonts w:eastAsia="Times New Roman" w:cs="Arial"/>
        </w:rPr>
        <w:t xml:space="preserve">, any recommended BENEFIT PROGRAM process changes or improvements, etc. </w:t>
      </w:r>
      <w:r w:rsidR="004C3AEB">
        <w:rPr>
          <w:rFonts w:eastAsia="Times New Roman" w:cs="Arial"/>
        </w:rPr>
        <w:t xml:space="preserve"> </w:t>
      </w:r>
    </w:p>
    <w:p w14:paraId="368762E3" w14:textId="77777777" w:rsidR="00B246F4" w:rsidRDefault="00B246F4" w:rsidP="00D105BB">
      <w:pPr>
        <w:pStyle w:val="ListParagraph"/>
        <w:spacing w:after="0" w:line="240" w:lineRule="auto"/>
        <w:contextualSpacing w:val="0"/>
        <w:rPr>
          <w:rFonts w:eastAsia="Times New Roman" w:cs="Arial"/>
        </w:rPr>
      </w:pPr>
    </w:p>
    <w:p w14:paraId="2CD9B1D1" w14:textId="2871D0B1" w:rsidR="00B246F4" w:rsidRPr="009E2901" w:rsidRDefault="008A1DCE" w:rsidP="00FB4AA7">
      <w:pPr>
        <w:numPr>
          <w:ilvl w:val="0"/>
          <w:numId w:val="3"/>
        </w:numPr>
        <w:spacing w:after="0" w:line="240" w:lineRule="auto"/>
        <w:jc w:val="both"/>
        <w:rPr>
          <w:rFonts w:eastAsia="Times New Roman" w:cs="Arial"/>
        </w:rPr>
      </w:pPr>
      <w:r>
        <w:rPr>
          <w:rFonts w:eastAsia="Times New Roman" w:cs="Arial"/>
        </w:rPr>
        <w:t xml:space="preserve">Other </w:t>
      </w:r>
      <w:r w:rsidR="00B246F4">
        <w:rPr>
          <w:rFonts w:eastAsia="Times New Roman" w:cs="Arial"/>
        </w:rPr>
        <w:t xml:space="preserve">CONTRACTOR requirements </w:t>
      </w:r>
      <w:r>
        <w:rPr>
          <w:rFonts w:eastAsia="Times New Roman" w:cs="Arial"/>
        </w:rPr>
        <w:t xml:space="preserve">are included in this AGREEMENT, in the RFP, </w:t>
      </w:r>
      <w:r w:rsidR="0060750A">
        <w:rPr>
          <w:rFonts w:eastAsia="Times New Roman" w:cs="Arial"/>
        </w:rPr>
        <w:t xml:space="preserve">and </w:t>
      </w:r>
      <w:r>
        <w:rPr>
          <w:rFonts w:eastAsia="Times New Roman" w:cs="Arial"/>
        </w:rPr>
        <w:t>in the PLAN DOCUMENT</w:t>
      </w:r>
      <w:r w:rsidR="00CD418E">
        <w:rPr>
          <w:rFonts w:eastAsia="Times New Roman" w:cs="Arial"/>
        </w:rPr>
        <w:t>S</w:t>
      </w:r>
      <w:r>
        <w:rPr>
          <w:rFonts w:eastAsia="Times New Roman" w:cs="Arial"/>
        </w:rPr>
        <w:t xml:space="preserve">. </w:t>
      </w:r>
    </w:p>
    <w:p w14:paraId="412F03E5" w14:textId="7CB3601B" w:rsidR="008F5874" w:rsidRDefault="008F5874" w:rsidP="00C8202F">
      <w:pPr>
        <w:pStyle w:val="ListParagraph"/>
        <w:spacing w:after="0"/>
        <w:contextualSpacing w:val="0"/>
        <w:jc w:val="both"/>
        <w:rPr>
          <w:rFonts w:eastAsia="Times New Roman" w:cs="Arial"/>
        </w:rPr>
      </w:pPr>
    </w:p>
    <w:p w14:paraId="087AE1C0" w14:textId="77777777" w:rsidR="00E4441C" w:rsidRPr="009E2901" w:rsidRDefault="00E4441C" w:rsidP="00C8202F">
      <w:pPr>
        <w:pStyle w:val="ListParagraph"/>
        <w:spacing w:after="0"/>
        <w:contextualSpacing w:val="0"/>
        <w:jc w:val="both"/>
        <w:rPr>
          <w:rFonts w:eastAsia="Times New Roman" w:cs="Arial"/>
        </w:rPr>
      </w:pPr>
    </w:p>
    <w:p w14:paraId="43B53EA9" w14:textId="3300BC5D" w:rsidR="008F5874" w:rsidRDefault="008F5874" w:rsidP="00715346">
      <w:pPr>
        <w:pStyle w:val="Heading2"/>
      </w:pPr>
      <w:bookmarkStart w:id="38" w:name="_Toc464054172"/>
      <w:bookmarkStart w:id="39" w:name="_Toc468719536"/>
      <w:bookmarkStart w:id="40" w:name="_Toc516760541"/>
      <w:bookmarkStart w:id="41" w:name="_Toc516760671"/>
      <w:bookmarkStart w:id="42" w:name="_Toc516763546"/>
      <w:bookmarkStart w:id="43" w:name="_Toc517945970"/>
      <w:bookmarkStart w:id="44" w:name="_Toc163653083"/>
      <w:r w:rsidRPr="009E2901">
        <w:t>12</w:t>
      </w:r>
      <w:r w:rsidR="002F2BFF">
        <w:t>5</w:t>
      </w:r>
      <w:r w:rsidRPr="009E2901">
        <w:t xml:space="preserve"> Eligibility</w:t>
      </w:r>
      <w:bookmarkEnd w:id="38"/>
      <w:bookmarkEnd w:id="39"/>
      <w:bookmarkEnd w:id="40"/>
      <w:bookmarkEnd w:id="41"/>
      <w:bookmarkEnd w:id="42"/>
      <w:bookmarkEnd w:id="43"/>
      <w:bookmarkEnd w:id="44"/>
    </w:p>
    <w:p w14:paraId="7B371C09" w14:textId="4D753BB6" w:rsidR="00130B61" w:rsidRPr="00865B22" w:rsidRDefault="002F2BFF" w:rsidP="00C84902">
      <w:pPr>
        <w:pStyle w:val="Heading3"/>
      </w:pPr>
      <w:bookmarkStart w:id="45" w:name="_Toc163653084"/>
      <w:proofErr w:type="spellStart"/>
      <w:r w:rsidRPr="00865B22">
        <w:t>12</w:t>
      </w:r>
      <w:r>
        <w:t>5</w:t>
      </w:r>
      <w:r w:rsidRPr="00865B22">
        <w:t>A</w:t>
      </w:r>
      <w:proofErr w:type="spellEnd"/>
      <w:r w:rsidR="00130B61" w:rsidRPr="00865B22">
        <w:t xml:space="preserve"> </w:t>
      </w:r>
      <w:r w:rsidR="00130B61">
        <w:t xml:space="preserve">ERA BENEFIT </w:t>
      </w:r>
      <w:r w:rsidR="00F44CB0">
        <w:t xml:space="preserve">Coverage </w:t>
      </w:r>
      <w:r w:rsidR="000205C5">
        <w:t>Eligibility</w:t>
      </w:r>
      <w:bookmarkEnd w:id="45"/>
      <w:r w:rsidR="00F44CB0">
        <w:t xml:space="preserve"> </w:t>
      </w:r>
    </w:p>
    <w:p w14:paraId="7EFC23BC" w14:textId="24EE0A8D" w:rsidR="001C4A0E" w:rsidRDefault="0067713F" w:rsidP="00C8202F">
      <w:pPr>
        <w:jc w:val="both"/>
        <w:rPr>
          <w:rFonts w:eastAsia="Times New Roman" w:cs="Arial"/>
        </w:rPr>
      </w:pPr>
      <w:r>
        <w:rPr>
          <w:rFonts w:eastAsia="Times New Roman"/>
        </w:rPr>
        <w:t>The DEPARTMENT is solely respons</w:t>
      </w:r>
      <w:r w:rsidR="00642EAA">
        <w:rPr>
          <w:rFonts w:eastAsia="Times New Roman"/>
        </w:rPr>
        <w:t>ible</w:t>
      </w:r>
      <w:r>
        <w:rPr>
          <w:rFonts w:eastAsia="Times New Roman"/>
        </w:rPr>
        <w:t xml:space="preserve"> for determining who is eligible to participate in a BENEFIT PROGRAM.</w:t>
      </w:r>
      <w:r w:rsidR="00F125A2">
        <w:rPr>
          <w:rFonts w:eastAsia="Times New Roman"/>
        </w:rPr>
        <w:t xml:space="preserve"> </w:t>
      </w:r>
      <w:r w:rsidR="001C4A0E" w:rsidRPr="001C4A0E">
        <w:rPr>
          <w:rFonts w:eastAsia="Times New Roman" w:cs="Arial"/>
        </w:rPr>
        <w:t xml:space="preserve">For </w:t>
      </w:r>
      <w:r w:rsidR="00774CE7">
        <w:rPr>
          <w:rFonts w:eastAsia="Times New Roman" w:cs="Arial"/>
        </w:rPr>
        <w:t xml:space="preserve">the </w:t>
      </w:r>
      <w:r w:rsidR="00130B61">
        <w:rPr>
          <w:rFonts w:eastAsia="Times New Roman" w:cs="Arial"/>
          <w:b/>
        </w:rPr>
        <w:t>ERA</w:t>
      </w:r>
      <w:r w:rsidR="00774CE7">
        <w:rPr>
          <w:rFonts w:eastAsia="Times New Roman" w:cs="Arial"/>
          <w:b/>
        </w:rPr>
        <w:t xml:space="preserve"> BENEFIT PROGRAM</w:t>
      </w:r>
      <w:r w:rsidR="001C4A0E" w:rsidRPr="001C4A0E">
        <w:rPr>
          <w:rFonts w:eastAsia="Times New Roman" w:cs="Arial"/>
        </w:rPr>
        <w:t>, eligible EMPLOYEES include:</w:t>
      </w:r>
    </w:p>
    <w:p w14:paraId="0DE40662" w14:textId="1AFAA319" w:rsidR="00FF63E8" w:rsidRPr="00FF63E8" w:rsidRDefault="00FF63E8" w:rsidP="00FB4AA7">
      <w:pPr>
        <w:numPr>
          <w:ilvl w:val="0"/>
          <w:numId w:val="33"/>
        </w:numPr>
        <w:spacing w:after="0"/>
        <w:jc w:val="both"/>
        <w:rPr>
          <w:rFonts w:eastAsia="Times New Roman" w:cs="Arial"/>
        </w:rPr>
      </w:pPr>
      <w:r w:rsidRPr="00FF63E8">
        <w:rPr>
          <w:rFonts w:eastAsia="Times New Roman" w:cs="Arial"/>
        </w:rPr>
        <w:t xml:space="preserve">General </w:t>
      </w:r>
      <w:r w:rsidR="00894118">
        <w:rPr>
          <w:rFonts w:eastAsia="Times New Roman" w:cs="Arial"/>
        </w:rPr>
        <w:t>STATE</w:t>
      </w:r>
      <w:r w:rsidR="00894118" w:rsidRPr="00FF63E8">
        <w:rPr>
          <w:rFonts w:eastAsia="Times New Roman" w:cs="Arial"/>
        </w:rPr>
        <w:t xml:space="preserve"> </w:t>
      </w:r>
      <w:r w:rsidRPr="00FF63E8">
        <w:rPr>
          <w:rFonts w:eastAsia="Times New Roman" w:cs="Arial"/>
        </w:rPr>
        <w:t xml:space="preserve">EMPLOYEES: active </w:t>
      </w:r>
      <w:r w:rsidR="00894118">
        <w:rPr>
          <w:rFonts w:eastAsia="Times New Roman" w:cs="Arial"/>
        </w:rPr>
        <w:t>STATE</w:t>
      </w:r>
      <w:r w:rsidR="00894118" w:rsidRPr="00FF63E8">
        <w:rPr>
          <w:rFonts w:eastAsia="Times New Roman" w:cs="Arial"/>
        </w:rPr>
        <w:t xml:space="preserve"> </w:t>
      </w:r>
      <w:r w:rsidRPr="00FF63E8">
        <w:rPr>
          <w:rFonts w:eastAsia="Times New Roman" w:cs="Arial"/>
        </w:rPr>
        <w:t xml:space="preserve">and university EMPLOYEES participating in the WRS, as described in </w:t>
      </w:r>
      <w:r w:rsidR="00BD03B4">
        <w:rPr>
          <w:rFonts w:eastAsia="Times New Roman" w:cs="Arial"/>
        </w:rPr>
        <w:t>(</w:t>
      </w:r>
      <w:hyperlink r:id="rId23" w:history="1">
        <w:r w:rsidRPr="00FF63E8">
          <w:rPr>
            <w:rFonts w:eastAsia="Times New Roman" w:cs="Arial"/>
            <w:color w:val="0563C1"/>
            <w:u w:val="single"/>
          </w:rPr>
          <w:t>Wis. Stat. § 40.02 (25) (a)</w:t>
        </w:r>
      </w:hyperlink>
      <w:r w:rsidR="0090173C">
        <w:rPr>
          <w:rFonts w:eastAsia="Times New Roman" w:cs="Arial"/>
          <w:color w:val="0563C1"/>
          <w:u w:val="single"/>
        </w:rPr>
        <w:t xml:space="preserve"> 1)</w:t>
      </w:r>
      <w:r w:rsidRPr="00FF63E8">
        <w:rPr>
          <w:rFonts w:eastAsia="Times New Roman" w:cs="Arial"/>
        </w:rPr>
        <w:t xml:space="preserve">. </w:t>
      </w:r>
    </w:p>
    <w:p w14:paraId="7FD59BCA" w14:textId="77777777" w:rsidR="00FF63E8" w:rsidRPr="00FF63E8" w:rsidRDefault="00FF63E8" w:rsidP="00060CEB">
      <w:pPr>
        <w:spacing w:after="0"/>
        <w:ind w:left="360" w:hanging="360"/>
        <w:jc w:val="both"/>
        <w:rPr>
          <w:rFonts w:eastAsia="Times New Roman" w:cs="Arial"/>
        </w:rPr>
      </w:pPr>
    </w:p>
    <w:p w14:paraId="40C68B72" w14:textId="77777777" w:rsidR="00FF63E8" w:rsidRPr="00FF63E8" w:rsidRDefault="00FF63E8" w:rsidP="00FB4AA7">
      <w:pPr>
        <w:numPr>
          <w:ilvl w:val="0"/>
          <w:numId w:val="33"/>
        </w:numPr>
        <w:spacing w:after="0"/>
        <w:jc w:val="both"/>
        <w:rPr>
          <w:rFonts w:eastAsia="Times New Roman" w:cs="Arial"/>
        </w:rPr>
      </w:pPr>
      <w:r w:rsidRPr="00FF63E8">
        <w:rPr>
          <w:rFonts w:eastAsia="Times New Roman" w:cs="Arial"/>
        </w:rPr>
        <w:t xml:space="preserve">Elected </w:t>
      </w:r>
      <w:r w:rsidR="00894118">
        <w:rPr>
          <w:rFonts w:eastAsia="Times New Roman" w:cs="Arial"/>
        </w:rPr>
        <w:t>STATE</w:t>
      </w:r>
      <w:r w:rsidR="00894118" w:rsidRPr="00FF63E8">
        <w:rPr>
          <w:rFonts w:eastAsia="Times New Roman" w:cs="Arial"/>
        </w:rPr>
        <w:t xml:space="preserve"> </w:t>
      </w:r>
      <w:r w:rsidRPr="00FF63E8">
        <w:rPr>
          <w:rFonts w:eastAsia="Times New Roman" w:cs="Arial"/>
        </w:rPr>
        <w:t>officials (</w:t>
      </w:r>
      <w:hyperlink r:id="rId24" w:history="1">
        <w:r w:rsidRPr="00FF63E8">
          <w:rPr>
            <w:rFonts w:eastAsia="Times New Roman" w:cs="Arial"/>
            <w:color w:val="0563C1"/>
            <w:u w:val="single"/>
          </w:rPr>
          <w:t>Wis. Stat. § 40.02 (25) (a)</w:t>
        </w:r>
      </w:hyperlink>
      <w:r w:rsidRPr="00FF63E8">
        <w:rPr>
          <w:rFonts w:eastAsia="Times New Roman" w:cs="Arial"/>
          <w:color w:val="0563C1"/>
          <w:u w:val="single"/>
        </w:rPr>
        <w:t xml:space="preserve"> 2)</w:t>
      </w:r>
      <w:r w:rsidRPr="00FF63E8">
        <w:rPr>
          <w:rFonts w:eastAsia="Times New Roman" w:cs="Arial"/>
        </w:rPr>
        <w:t xml:space="preserve">. </w:t>
      </w:r>
    </w:p>
    <w:p w14:paraId="1BE06005" w14:textId="77777777" w:rsidR="00FF63E8" w:rsidRPr="00FF63E8" w:rsidRDefault="00FF63E8" w:rsidP="00060CEB">
      <w:pPr>
        <w:spacing w:after="0"/>
        <w:ind w:left="360" w:hanging="360"/>
        <w:jc w:val="both"/>
        <w:rPr>
          <w:rFonts w:eastAsia="Times New Roman" w:cs="Arial"/>
        </w:rPr>
      </w:pPr>
    </w:p>
    <w:p w14:paraId="09D05DDC" w14:textId="77777777" w:rsidR="00FF63E8" w:rsidRPr="00FF63E8" w:rsidRDefault="00FF63E8" w:rsidP="00FB4AA7">
      <w:pPr>
        <w:numPr>
          <w:ilvl w:val="0"/>
          <w:numId w:val="33"/>
        </w:numPr>
        <w:spacing w:after="0"/>
        <w:jc w:val="both"/>
        <w:rPr>
          <w:rFonts w:eastAsia="Times New Roman" w:cs="Arial"/>
        </w:rPr>
      </w:pPr>
      <w:r w:rsidRPr="00FF63E8">
        <w:rPr>
          <w:rFonts w:eastAsia="Times New Roman" w:cs="Arial"/>
        </w:rPr>
        <w:t>Members or EMPLOYEES of the legislature (</w:t>
      </w:r>
      <w:hyperlink r:id="rId25" w:history="1">
        <w:r w:rsidRPr="00FF63E8">
          <w:rPr>
            <w:rFonts w:eastAsia="Times New Roman" w:cs="Arial"/>
            <w:color w:val="0563C1"/>
            <w:u w:val="single"/>
          </w:rPr>
          <w:t>Wis. Stat. § 40.02 (25) (a)</w:t>
        </w:r>
      </w:hyperlink>
      <w:r w:rsidRPr="00FF63E8">
        <w:rPr>
          <w:rFonts w:eastAsia="Times New Roman" w:cs="Arial"/>
          <w:color w:val="0563C1"/>
          <w:u w:val="single"/>
        </w:rPr>
        <w:t xml:space="preserve"> 2)</w:t>
      </w:r>
      <w:r w:rsidRPr="00FF63E8">
        <w:rPr>
          <w:rFonts w:eastAsia="Times New Roman" w:cs="Arial"/>
        </w:rPr>
        <w:t xml:space="preserve">. </w:t>
      </w:r>
    </w:p>
    <w:p w14:paraId="19AD83B0" w14:textId="77777777" w:rsidR="00FF63E8" w:rsidRPr="00FF63E8" w:rsidRDefault="00FF63E8" w:rsidP="00060CEB">
      <w:pPr>
        <w:spacing w:after="0"/>
        <w:ind w:left="360" w:hanging="360"/>
        <w:jc w:val="both"/>
        <w:rPr>
          <w:rFonts w:eastAsia="Times New Roman" w:cs="Arial"/>
        </w:rPr>
      </w:pPr>
    </w:p>
    <w:p w14:paraId="30A1A458" w14:textId="77777777" w:rsidR="00FF63E8" w:rsidRPr="00FF63E8" w:rsidRDefault="00FF63E8" w:rsidP="00FB4AA7">
      <w:pPr>
        <w:numPr>
          <w:ilvl w:val="0"/>
          <w:numId w:val="33"/>
        </w:numPr>
        <w:spacing w:after="0"/>
        <w:jc w:val="both"/>
        <w:rPr>
          <w:rFonts w:eastAsia="Times New Roman" w:cs="Arial"/>
        </w:rPr>
      </w:pPr>
      <w:r w:rsidRPr="00FF63E8">
        <w:rPr>
          <w:rFonts w:eastAsia="Times New Roman" w:cs="Arial"/>
        </w:rPr>
        <w:t xml:space="preserve">Any blind EMPLOYEES of Beyond Vision (aka WISCRAFT) authorized under </w:t>
      </w:r>
      <w:hyperlink r:id="rId26" w:history="1">
        <w:r w:rsidRPr="00FF63E8">
          <w:rPr>
            <w:rFonts w:eastAsia="Times New Roman" w:cs="Arial"/>
            <w:color w:val="0563C1"/>
            <w:u w:val="single"/>
          </w:rPr>
          <w:t>Wis. Stat. § 40.02 (25) (a) 3</w:t>
        </w:r>
      </w:hyperlink>
      <w:r w:rsidRPr="00FF63E8">
        <w:rPr>
          <w:rFonts w:eastAsia="Times New Roman" w:cs="Arial"/>
        </w:rPr>
        <w:t xml:space="preserve">. </w:t>
      </w:r>
    </w:p>
    <w:p w14:paraId="442AA0A8" w14:textId="77777777" w:rsidR="00FF63E8" w:rsidRPr="00FF63E8" w:rsidRDefault="00FF63E8" w:rsidP="00060CEB">
      <w:pPr>
        <w:spacing w:after="0"/>
        <w:ind w:left="360" w:hanging="360"/>
        <w:jc w:val="both"/>
        <w:rPr>
          <w:rFonts w:eastAsia="Times New Roman" w:cs="Arial"/>
        </w:rPr>
      </w:pPr>
    </w:p>
    <w:p w14:paraId="32621AF5" w14:textId="0D910FB7" w:rsidR="00FF63E8" w:rsidRPr="00FF63E8" w:rsidRDefault="00FF63E8" w:rsidP="00FB4AA7">
      <w:pPr>
        <w:numPr>
          <w:ilvl w:val="0"/>
          <w:numId w:val="33"/>
        </w:numPr>
        <w:spacing w:after="0"/>
        <w:jc w:val="both"/>
        <w:rPr>
          <w:rFonts w:eastAsia="Times New Roman" w:cs="Arial"/>
        </w:rPr>
      </w:pPr>
      <w:r w:rsidRPr="00FF63E8">
        <w:rPr>
          <w:rFonts w:eastAsia="Times New Roman" w:cs="Arial"/>
        </w:rPr>
        <w:t xml:space="preserve">Any EMPLOYEE on leave of absence who has chosen to continue their </w:t>
      </w:r>
      <w:r w:rsidR="002304A8">
        <w:rPr>
          <w:rFonts w:eastAsia="Times New Roman" w:cs="Arial"/>
        </w:rPr>
        <w:t>BENEFIT PROGRAM insurance</w:t>
      </w:r>
      <w:r w:rsidRPr="00FF63E8">
        <w:rPr>
          <w:rFonts w:eastAsia="Times New Roman" w:cs="Arial"/>
        </w:rPr>
        <w:t xml:space="preserve">, as described in </w:t>
      </w:r>
      <w:hyperlink r:id="rId27" w:history="1">
        <w:r w:rsidRPr="00FF63E8">
          <w:rPr>
            <w:rFonts w:eastAsia="Times New Roman" w:cs="Arial"/>
            <w:color w:val="0563C1"/>
            <w:u w:val="single"/>
          </w:rPr>
          <w:t>Wis. Stat. § 40.02 (40)</w:t>
        </w:r>
      </w:hyperlink>
      <w:r w:rsidRPr="00FF63E8">
        <w:rPr>
          <w:rFonts w:eastAsia="Times New Roman" w:cs="Arial"/>
        </w:rPr>
        <w:t xml:space="preserve">. </w:t>
      </w:r>
    </w:p>
    <w:p w14:paraId="78B0FF3E" w14:textId="77777777" w:rsidR="00FF63E8" w:rsidRPr="00FF63E8" w:rsidRDefault="00FF63E8" w:rsidP="00060CEB">
      <w:pPr>
        <w:spacing w:after="0"/>
        <w:ind w:left="360" w:hanging="360"/>
        <w:jc w:val="both"/>
        <w:rPr>
          <w:rFonts w:eastAsia="Times New Roman" w:cs="Arial"/>
        </w:rPr>
      </w:pPr>
    </w:p>
    <w:p w14:paraId="393CF059" w14:textId="77777777" w:rsidR="00FF63E8" w:rsidRPr="00FF63E8" w:rsidRDefault="00FF63E8" w:rsidP="00FB4AA7">
      <w:pPr>
        <w:numPr>
          <w:ilvl w:val="0"/>
          <w:numId w:val="33"/>
        </w:numPr>
        <w:spacing w:after="0"/>
        <w:jc w:val="both"/>
        <w:rPr>
          <w:rFonts w:eastAsia="Times New Roman" w:cs="Arial"/>
        </w:rPr>
      </w:pPr>
      <w:r w:rsidRPr="00FF63E8">
        <w:rPr>
          <w:rFonts w:eastAsia="Times New Roman" w:cs="Arial"/>
        </w:rPr>
        <w:t xml:space="preserve">Any EMPLOYEE on layoff whose </w:t>
      </w:r>
      <w:r w:rsidR="00311E17">
        <w:rPr>
          <w:rFonts w:eastAsia="Times New Roman" w:cs="Arial"/>
        </w:rPr>
        <w:t>premiums</w:t>
      </w:r>
      <w:r w:rsidRPr="00FF63E8">
        <w:rPr>
          <w:rFonts w:eastAsia="Times New Roman" w:cs="Arial"/>
        </w:rPr>
        <w:t xml:space="preserve"> are being paid from accumulated unused sick leave as described in </w:t>
      </w:r>
      <w:hyperlink r:id="rId28" w:history="1">
        <w:r w:rsidRPr="00FF63E8">
          <w:rPr>
            <w:rFonts w:eastAsia="Times New Roman" w:cs="Arial"/>
            <w:color w:val="0563C1"/>
            <w:u w:val="single"/>
          </w:rPr>
          <w:t>Wis. Stat. § 40.02 (40)</w:t>
        </w:r>
      </w:hyperlink>
      <w:r w:rsidRPr="00FF63E8">
        <w:rPr>
          <w:rFonts w:eastAsia="Times New Roman" w:cs="Arial"/>
        </w:rPr>
        <w:t xml:space="preserve">. </w:t>
      </w:r>
    </w:p>
    <w:p w14:paraId="71DD65DD" w14:textId="77777777" w:rsidR="00FF63E8" w:rsidRPr="00FF63E8" w:rsidRDefault="00FF63E8" w:rsidP="00060CEB">
      <w:pPr>
        <w:spacing w:after="0"/>
        <w:ind w:left="360" w:hanging="360"/>
        <w:jc w:val="both"/>
        <w:rPr>
          <w:rFonts w:eastAsia="Times New Roman" w:cs="Arial"/>
        </w:rPr>
      </w:pPr>
    </w:p>
    <w:p w14:paraId="5599BFD4" w14:textId="2ADBBF57" w:rsidR="00FF63E8" w:rsidRPr="00FF63E8" w:rsidRDefault="00FF63E8" w:rsidP="00FB4AA7">
      <w:pPr>
        <w:numPr>
          <w:ilvl w:val="0"/>
          <w:numId w:val="33"/>
        </w:numPr>
        <w:spacing w:after="0"/>
        <w:jc w:val="both"/>
        <w:rPr>
          <w:rFonts w:eastAsia="Times New Roman" w:cs="Arial"/>
        </w:rPr>
      </w:pPr>
      <w:r w:rsidRPr="00FF63E8">
        <w:rPr>
          <w:rFonts w:eastAsia="Times New Roman" w:cs="Arial"/>
        </w:rPr>
        <w:t>The following in the Universit</w:t>
      </w:r>
      <w:r w:rsidR="00B52058">
        <w:rPr>
          <w:rFonts w:eastAsia="Times New Roman" w:cs="Arial"/>
        </w:rPr>
        <w:t>ies</w:t>
      </w:r>
      <w:r w:rsidRPr="00FF63E8">
        <w:rPr>
          <w:rFonts w:eastAsia="Times New Roman" w:cs="Arial"/>
        </w:rPr>
        <w:t xml:space="preserve"> of Wisconsin (UW) and U</w:t>
      </w:r>
      <w:r w:rsidR="00D36F2E">
        <w:rPr>
          <w:rFonts w:eastAsia="Times New Roman" w:cs="Arial"/>
        </w:rPr>
        <w:t xml:space="preserve">niversity of </w:t>
      </w:r>
      <w:r w:rsidRPr="00FF63E8">
        <w:rPr>
          <w:rFonts w:eastAsia="Times New Roman" w:cs="Arial"/>
        </w:rPr>
        <w:t>W</w:t>
      </w:r>
      <w:r w:rsidR="00D36F2E">
        <w:rPr>
          <w:rFonts w:eastAsia="Times New Roman" w:cs="Arial"/>
        </w:rPr>
        <w:t>isconsin</w:t>
      </w:r>
      <w:r w:rsidRPr="00FF63E8">
        <w:rPr>
          <w:rFonts w:eastAsia="Times New Roman" w:cs="Arial"/>
        </w:rPr>
        <w:t xml:space="preserve"> Hospital</w:t>
      </w:r>
      <w:r w:rsidR="005D264C">
        <w:rPr>
          <w:rFonts w:eastAsia="Times New Roman" w:cs="Arial"/>
        </w:rPr>
        <w:t>s</w:t>
      </w:r>
      <w:r w:rsidRPr="00FF63E8">
        <w:rPr>
          <w:rFonts w:eastAsia="Times New Roman" w:cs="Arial"/>
        </w:rPr>
        <w:t xml:space="preserve"> and Clinics Authority (</w:t>
      </w:r>
      <w:hyperlink r:id="rId29" w:history="1">
        <w:r w:rsidRPr="00FF63E8">
          <w:rPr>
            <w:rFonts w:eastAsia="Times New Roman" w:cs="Arial"/>
            <w:color w:val="0563C1"/>
            <w:u w:val="single"/>
          </w:rPr>
          <w:t>Wis. Stat. § 40.02 (25) (b)</w:t>
        </w:r>
      </w:hyperlink>
      <w:r w:rsidRPr="00FF63E8">
        <w:rPr>
          <w:rFonts w:eastAsia="Times New Roman" w:cs="Arial"/>
          <w:color w:val="0563C1"/>
          <w:u w:val="single"/>
        </w:rPr>
        <w:t>)</w:t>
      </w:r>
      <w:r w:rsidRPr="00FF63E8">
        <w:rPr>
          <w:rFonts w:eastAsia="Times New Roman" w:cs="Arial"/>
        </w:rPr>
        <w:t xml:space="preserve">: </w:t>
      </w:r>
    </w:p>
    <w:p w14:paraId="0660FB44" w14:textId="77777777" w:rsidR="00FF63E8" w:rsidRPr="00FF63E8" w:rsidRDefault="00FF63E8" w:rsidP="00060CEB">
      <w:pPr>
        <w:spacing w:after="0"/>
        <w:ind w:left="360" w:hanging="360"/>
        <w:jc w:val="both"/>
        <w:rPr>
          <w:rFonts w:eastAsia="Times New Roman" w:cs="Arial"/>
        </w:rPr>
      </w:pPr>
    </w:p>
    <w:p w14:paraId="51940B9C" w14:textId="77777777" w:rsidR="00FF63E8" w:rsidRPr="00FF63E8" w:rsidRDefault="00FF63E8" w:rsidP="00FB4AA7">
      <w:pPr>
        <w:numPr>
          <w:ilvl w:val="1"/>
          <w:numId w:val="33"/>
        </w:numPr>
        <w:spacing w:after="0"/>
        <w:jc w:val="both"/>
        <w:rPr>
          <w:rFonts w:eastAsia="Times New Roman" w:cs="Arial"/>
        </w:rPr>
      </w:pPr>
      <w:r w:rsidRPr="00FF63E8">
        <w:rPr>
          <w:rFonts w:eastAsia="Times New Roman" w:cs="Arial"/>
        </w:rPr>
        <w:t xml:space="preserve">Any teacher (employment category 40) who is employed by the university for an expected duration of not fewer than six (6) months on at least a one-third (33%) full-time appointment. </w:t>
      </w:r>
    </w:p>
    <w:p w14:paraId="378E4A72" w14:textId="77777777" w:rsidR="00FF63E8" w:rsidRPr="00FF63E8" w:rsidRDefault="00FF63E8" w:rsidP="00060CEB">
      <w:pPr>
        <w:spacing w:after="0"/>
        <w:ind w:left="720" w:hanging="360"/>
        <w:jc w:val="both"/>
        <w:rPr>
          <w:rFonts w:eastAsia="Times New Roman" w:cs="Arial"/>
        </w:rPr>
      </w:pPr>
    </w:p>
    <w:p w14:paraId="68CACB08" w14:textId="2505B6DE" w:rsidR="00FF63E8" w:rsidRPr="00FF63E8" w:rsidRDefault="00FF63E8" w:rsidP="00FB4AA7">
      <w:pPr>
        <w:numPr>
          <w:ilvl w:val="1"/>
          <w:numId w:val="33"/>
        </w:numPr>
        <w:spacing w:after="0"/>
        <w:jc w:val="both"/>
        <w:rPr>
          <w:rFonts w:eastAsia="Times New Roman" w:cs="Arial"/>
        </w:rPr>
      </w:pPr>
      <w:r w:rsidRPr="00FF63E8">
        <w:rPr>
          <w:rFonts w:eastAsia="Times New Roman" w:cs="Arial"/>
        </w:rPr>
        <w:t xml:space="preserve">Any teacher who is a participating EMPLOYEE and who is employed by the UW for an expected duration of not fewer than six (6) months on at least a one-third (33%) full-time appointment. </w:t>
      </w:r>
    </w:p>
    <w:p w14:paraId="46DBE705" w14:textId="77777777" w:rsidR="00FF63E8" w:rsidRPr="00FF63E8" w:rsidRDefault="00FF63E8" w:rsidP="00060CEB">
      <w:pPr>
        <w:spacing w:after="0"/>
        <w:ind w:left="720" w:hanging="360"/>
        <w:jc w:val="both"/>
        <w:rPr>
          <w:rFonts w:eastAsia="Times New Roman" w:cs="Arial"/>
        </w:rPr>
      </w:pPr>
    </w:p>
    <w:p w14:paraId="7D3A80FB" w14:textId="7F172466" w:rsidR="00FF63E8" w:rsidRPr="00FF63E8" w:rsidRDefault="00FF63E8" w:rsidP="00FB4AA7">
      <w:pPr>
        <w:numPr>
          <w:ilvl w:val="1"/>
          <w:numId w:val="33"/>
        </w:numPr>
        <w:spacing w:after="0"/>
        <w:jc w:val="both"/>
        <w:rPr>
          <w:rFonts w:eastAsia="Times New Roman" w:cs="Arial"/>
        </w:rPr>
      </w:pPr>
      <w:r w:rsidRPr="00FF63E8">
        <w:rPr>
          <w:rFonts w:eastAsia="Times New Roman" w:cs="Arial"/>
        </w:rPr>
        <w:t xml:space="preserve">Certain visiting faculty members in the UW. </w:t>
      </w:r>
    </w:p>
    <w:p w14:paraId="4873190A" w14:textId="77777777" w:rsidR="00FF63E8" w:rsidRPr="00FF63E8" w:rsidRDefault="00FF63E8" w:rsidP="00060CEB">
      <w:pPr>
        <w:spacing w:after="0"/>
        <w:ind w:left="720" w:hanging="360"/>
        <w:jc w:val="both"/>
        <w:rPr>
          <w:rFonts w:eastAsia="Times New Roman" w:cs="Arial"/>
        </w:rPr>
      </w:pPr>
    </w:p>
    <w:p w14:paraId="02947837" w14:textId="77777777" w:rsidR="00FF63E8" w:rsidRPr="00FF63E8" w:rsidRDefault="00FF63E8" w:rsidP="00FB4AA7">
      <w:pPr>
        <w:numPr>
          <w:ilvl w:val="1"/>
          <w:numId w:val="33"/>
        </w:numPr>
        <w:spacing w:after="0"/>
        <w:jc w:val="both"/>
        <w:rPr>
          <w:rFonts w:eastAsia="Times New Roman" w:cs="Arial"/>
        </w:rPr>
      </w:pPr>
      <w:r w:rsidRPr="00FF63E8">
        <w:rPr>
          <w:rFonts w:eastAsia="Times New Roman" w:cs="Arial"/>
        </w:rPr>
        <w:t xml:space="preserve">Graduate student assistants (research assistants, fellows, advanced opportunity fellows, scholars, trainees, teaching assistants and project/program assistants) holding a combined one-third (33%) or greater appointment of at least one (1) semester per academic year (nine month) appointments or six (6) months for annual (twelve month) appointments. </w:t>
      </w:r>
    </w:p>
    <w:p w14:paraId="14D498D2" w14:textId="77777777" w:rsidR="00FF63E8" w:rsidRPr="00FF63E8" w:rsidRDefault="00FF63E8" w:rsidP="00060CEB">
      <w:pPr>
        <w:spacing w:after="0"/>
        <w:ind w:left="720" w:hanging="360"/>
        <w:jc w:val="both"/>
        <w:rPr>
          <w:rFonts w:eastAsia="Times New Roman" w:cs="Arial"/>
        </w:rPr>
      </w:pPr>
    </w:p>
    <w:p w14:paraId="3AF764AB" w14:textId="77777777" w:rsidR="00FF63E8" w:rsidRPr="00FF63E8" w:rsidRDefault="00FF63E8" w:rsidP="00FB4AA7">
      <w:pPr>
        <w:numPr>
          <w:ilvl w:val="1"/>
          <w:numId w:val="33"/>
        </w:numPr>
        <w:spacing w:after="0"/>
        <w:jc w:val="both"/>
        <w:rPr>
          <w:rFonts w:eastAsia="Times New Roman" w:cs="Arial"/>
        </w:rPr>
      </w:pPr>
      <w:r w:rsidRPr="00FF63E8">
        <w:rPr>
          <w:rFonts w:eastAsia="Times New Roman" w:cs="Arial"/>
        </w:rPr>
        <w:lastRenderedPageBreak/>
        <w:t xml:space="preserve">Employees-in-training (research associates, post-doctoral fellows, post-doctoral trainees, post-graduate trainees 1 through 7, interns (non-physician), research interns, and graduate interns/trainees) holding a combined one-third time (33%) or greater appointment of at least one (1) semester for academic year (nine (9) month) or six (6) months for annual (twelve (12) month) appointments. </w:t>
      </w:r>
    </w:p>
    <w:p w14:paraId="3FDDBD54" w14:textId="77777777" w:rsidR="00FF63E8" w:rsidRPr="00FF63E8" w:rsidRDefault="00FF63E8" w:rsidP="00060CEB">
      <w:pPr>
        <w:spacing w:after="0"/>
        <w:ind w:left="720" w:hanging="360"/>
        <w:jc w:val="both"/>
        <w:rPr>
          <w:rFonts w:eastAsia="Times New Roman" w:cs="Arial"/>
        </w:rPr>
      </w:pPr>
    </w:p>
    <w:p w14:paraId="38B504C0" w14:textId="77777777" w:rsidR="00FF63E8" w:rsidRPr="00FF63E8" w:rsidRDefault="00FF63E8" w:rsidP="00FB4AA7">
      <w:pPr>
        <w:numPr>
          <w:ilvl w:val="1"/>
          <w:numId w:val="33"/>
        </w:numPr>
        <w:spacing w:after="0"/>
        <w:jc w:val="both"/>
        <w:rPr>
          <w:rFonts w:eastAsia="Times New Roman" w:cs="Arial"/>
        </w:rPr>
      </w:pPr>
      <w:r w:rsidRPr="00FF63E8">
        <w:rPr>
          <w:rFonts w:eastAsia="Times New Roman" w:cs="Arial"/>
        </w:rPr>
        <w:t xml:space="preserve">Short-term academic staff who are employed in positions not covered under the WRS and who are holding a fixed-term terminal, acting/provisional or interim appointment of twenty-eight percent (28%) or more with an expected duration of at least one (1) semester but less than one (1) academic year if on an academic year (nine (9) month) appointment or have an appointment of twenty-one percent (21%) or more with an expected duration of at least six (6) months but fewer than twelve (12) months if on an annual (twelve (12) month) appointment. </w:t>
      </w:r>
    </w:p>
    <w:p w14:paraId="13840D4C" w14:textId="77777777" w:rsidR="00FF63E8" w:rsidRPr="00FF63E8" w:rsidRDefault="00FF63E8" w:rsidP="00060CEB">
      <w:pPr>
        <w:spacing w:after="0"/>
        <w:ind w:left="720" w:hanging="360"/>
        <w:jc w:val="both"/>
        <w:rPr>
          <w:rFonts w:eastAsia="Times New Roman" w:cs="Arial"/>
        </w:rPr>
      </w:pPr>
    </w:p>
    <w:p w14:paraId="4BFEE464" w14:textId="77777777" w:rsidR="00FF63E8" w:rsidRPr="00FF63E8" w:rsidRDefault="00FF63E8" w:rsidP="00FB4AA7">
      <w:pPr>
        <w:numPr>
          <w:ilvl w:val="1"/>
          <w:numId w:val="33"/>
        </w:numPr>
        <w:spacing w:after="0"/>
        <w:jc w:val="both"/>
        <w:rPr>
          <w:rFonts w:eastAsia="Times New Roman" w:cs="Arial"/>
        </w:rPr>
      </w:pPr>
      <w:r w:rsidRPr="00FF63E8">
        <w:rPr>
          <w:rFonts w:eastAsia="Times New Roman" w:cs="Arial"/>
        </w:rPr>
        <w:t xml:space="preserve">Visiting appointees (e.g., visiting professors, visiting scientists, visiting lecturers) may be eligible. </w:t>
      </w:r>
    </w:p>
    <w:p w14:paraId="0C8CAA9F" w14:textId="77777777" w:rsidR="00FF63E8" w:rsidRPr="00FF63E8" w:rsidRDefault="00FF63E8" w:rsidP="00060CEB">
      <w:pPr>
        <w:spacing w:after="0"/>
        <w:ind w:left="720" w:hanging="360"/>
        <w:jc w:val="both"/>
        <w:rPr>
          <w:rFonts w:eastAsia="Times New Roman" w:cs="Arial"/>
        </w:rPr>
      </w:pPr>
    </w:p>
    <w:p w14:paraId="0B7A4485" w14:textId="11148D31" w:rsidR="00FF63E8" w:rsidRPr="00FF63E8" w:rsidRDefault="00FF63E8" w:rsidP="00FB4AA7">
      <w:pPr>
        <w:numPr>
          <w:ilvl w:val="1"/>
          <w:numId w:val="33"/>
        </w:numPr>
        <w:spacing w:after="0"/>
        <w:jc w:val="both"/>
        <w:rPr>
          <w:rFonts w:eastAsia="Times New Roman" w:cs="Arial"/>
        </w:rPr>
      </w:pPr>
      <w:r w:rsidRPr="00FF63E8">
        <w:rPr>
          <w:rFonts w:eastAsia="Times New Roman" w:cs="Arial"/>
        </w:rPr>
        <w:t>Any person employed as a graduate assistant and other employees-in-training as designated by the board of directors of the UW Hospital</w:t>
      </w:r>
      <w:r w:rsidR="006F1B97">
        <w:rPr>
          <w:rFonts w:eastAsia="Times New Roman" w:cs="Arial"/>
        </w:rPr>
        <w:t>s</w:t>
      </w:r>
      <w:r w:rsidRPr="00FF63E8">
        <w:rPr>
          <w:rFonts w:eastAsia="Times New Roman" w:cs="Arial"/>
        </w:rPr>
        <w:t xml:space="preserve"> and Clinics Authority who are employed on at least a one-third full-time appointment with an expected duration of employment of at least six (6) months. </w:t>
      </w:r>
    </w:p>
    <w:p w14:paraId="0247952C" w14:textId="77777777" w:rsidR="00503D36" w:rsidRDefault="00503D36" w:rsidP="00060CEB">
      <w:pPr>
        <w:spacing w:after="0"/>
        <w:contextualSpacing/>
        <w:jc w:val="both"/>
        <w:rPr>
          <w:rFonts w:eastAsia="Times New Roman" w:cs="Arial"/>
          <w:szCs w:val="22"/>
        </w:rPr>
      </w:pPr>
    </w:p>
    <w:p w14:paraId="1B32EB28" w14:textId="12E0B4CE" w:rsidR="001C4A0E" w:rsidRDefault="009C0637" w:rsidP="00060CEB">
      <w:pPr>
        <w:spacing w:after="0"/>
        <w:ind w:left="360" w:hanging="360"/>
        <w:contextualSpacing/>
        <w:jc w:val="both"/>
        <w:rPr>
          <w:rFonts w:eastAsia="Times New Roman" w:cs="Arial"/>
        </w:rPr>
      </w:pPr>
      <w:r>
        <w:rPr>
          <w:rFonts w:eastAsia="Times New Roman" w:cs="Arial"/>
          <w:szCs w:val="22"/>
        </w:rPr>
        <w:t>8</w:t>
      </w:r>
      <w:r w:rsidR="00790719">
        <w:rPr>
          <w:rFonts w:eastAsia="Times New Roman" w:cs="Arial"/>
          <w:szCs w:val="22"/>
        </w:rPr>
        <w:t>.</w:t>
      </w:r>
      <w:r w:rsidR="00503D36">
        <w:rPr>
          <w:rFonts w:eastAsia="Times New Roman" w:cs="Arial"/>
          <w:szCs w:val="22"/>
        </w:rPr>
        <w:t xml:space="preserve"> </w:t>
      </w:r>
      <w:r w:rsidR="00C663EB">
        <w:rPr>
          <w:rFonts w:eastAsia="Times New Roman" w:cs="Arial"/>
          <w:szCs w:val="22"/>
        </w:rPr>
        <w:tab/>
      </w:r>
      <w:r w:rsidR="00503D36" w:rsidRPr="00503D36">
        <w:rPr>
          <w:rFonts w:eastAsia="Times New Roman" w:cs="Arial"/>
          <w:szCs w:val="22"/>
        </w:rPr>
        <w:t xml:space="preserve">PARTICIPANTS who meet federal or </w:t>
      </w:r>
      <w:r w:rsidR="006F1B97">
        <w:rPr>
          <w:rFonts w:eastAsia="Times New Roman" w:cs="Arial"/>
          <w:szCs w:val="22"/>
        </w:rPr>
        <w:t>STATE</w:t>
      </w:r>
      <w:r w:rsidR="006F1B97" w:rsidRPr="00503D36">
        <w:rPr>
          <w:rFonts w:eastAsia="Times New Roman" w:cs="Arial"/>
          <w:szCs w:val="22"/>
        </w:rPr>
        <w:t xml:space="preserve"> </w:t>
      </w:r>
      <w:r w:rsidR="00503D36" w:rsidRPr="00503D36">
        <w:rPr>
          <w:rFonts w:eastAsia="Times New Roman" w:cs="Arial"/>
          <w:szCs w:val="22"/>
        </w:rPr>
        <w:t xml:space="preserve">continuation provisions. See Section </w:t>
      </w:r>
      <w:proofErr w:type="spellStart"/>
      <w:r w:rsidR="00B32A3B">
        <w:rPr>
          <w:rFonts w:eastAsia="Times New Roman" w:cs="Arial"/>
          <w:szCs w:val="22"/>
        </w:rPr>
        <w:t>170</w:t>
      </w:r>
      <w:r w:rsidR="00B32A3B" w:rsidRPr="00503D36">
        <w:rPr>
          <w:rFonts w:eastAsia="Times New Roman" w:cs="Arial"/>
          <w:szCs w:val="22"/>
        </w:rPr>
        <w:t>A</w:t>
      </w:r>
      <w:proofErr w:type="spellEnd"/>
      <w:r w:rsidR="00692B51">
        <w:rPr>
          <w:rFonts w:eastAsia="Times New Roman" w:cs="Arial"/>
          <w:szCs w:val="22"/>
        </w:rPr>
        <w:t xml:space="preserve"> Right to Continue Coverage</w:t>
      </w:r>
      <w:r w:rsidR="00503D36" w:rsidRPr="00503D36">
        <w:rPr>
          <w:rFonts w:eastAsia="Times New Roman" w:cs="Arial"/>
          <w:szCs w:val="22"/>
        </w:rPr>
        <w:t>.</w:t>
      </w:r>
      <w:r w:rsidR="00FF63E8" w:rsidRPr="00FF63E8">
        <w:rPr>
          <w:rFonts w:eastAsia="Times New Roman" w:cs="Arial"/>
          <w:szCs w:val="22"/>
        </w:rPr>
        <w:t xml:space="preserve"> </w:t>
      </w:r>
    </w:p>
    <w:p w14:paraId="02EA9B4B" w14:textId="77777777" w:rsidR="008E0EBE" w:rsidRPr="005979B5" w:rsidRDefault="008E0EBE" w:rsidP="00060CEB">
      <w:pPr>
        <w:spacing w:after="0"/>
        <w:jc w:val="both"/>
        <w:rPr>
          <w:rFonts w:eastAsia="Times New Roman" w:cs="Arial"/>
        </w:rPr>
      </w:pPr>
    </w:p>
    <w:p w14:paraId="7D5440C4" w14:textId="7B17F1FA" w:rsidR="008F5874" w:rsidRPr="009E2901" w:rsidRDefault="003F243D" w:rsidP="00C84902">
      <w:pPr>
        <w:pStyle w:val="Heading3"/>
      </w:pPr>
      <w:bookmarkStart w:id="46" w:name="_Toc516760543"/>
      <w:bookmarkStart w:id="47" w:name="_Toc516760673"/>
      <w:bookmarkStart w:id="48" w:name="_Toc516763548"/>
      <w:bookmarkStart w:id="49" w:name="_Toc517945972"/>
      <w:bookmarkStart w:id="50" w:name="_Toc163653085"/>
      <w:proofErr w:type="spellStart"/>
      <w:r w:rsidRPr="00AC58F8">
        <w:t>12</w:t>
      </w:r>
      <w:r>
        <w:t>5</w:t>
      </w:r>
      <w:r w:rsidRPr="00AC58F8">
        <w:t>B</w:t>
      </w:r>
      <w:proofErr w:type="spellEnd"/>
      <w:r w:rsidR="008F5874" w:rsidRPr="00AC58F8">
        <w:t xml:space="preserve"> </w:t>
      </w:r>
      <w:r w:rsidR="001F7D1B">
        <w:t xml:space="preserve">Qualified </w:t>
      </w:r>
      <w:r w:rsidR="002C1486">
        <w:t>D</w:t>
      </w:r>
      <w:r w:rsidR="001F7D1B">
        <w:t>ependent</w:t>
      </w:r>
      <w:r w:rsidR="002C1486">
        <w:t xml:space="preserve"> </w:t>
      </w:r>
      <w:r w:rsidR="00B3672B">
        <w:t>Coverage Eligibility</w:t>
      </w:r>
      <w:bookmarkEnd w:id="46"/>
      <w:bookmarkEnd w:id="47"/>
      <w:bookmarkEnd w:id="48"/>
      <w:bookmarkEnd w:id="49"/>
      <w:bookmarkEnd w:id="50"/>
    </w:p>
    <w:p w14:paraId="2445AC13" w14:textId="22F416D4" w:rsidR="00F350C3" w:rsidRPr="00F350C3" w:rsidRDefault="002A6DAE" w:rsidP="00060CEB">
      <w:pPr>
        <w:jc w:val="both"/>
        <w:rPr>
          <w:rFonts w:eastAsia="Times New Roman" w:cs="Arial"/>
        </w:rPr>
      </w:pPr>
      <w:r>
        <w:rPr>
          <w:rFonts w:eastAsia="Times New Roman" w:cs="Arial"/>
        </w:rPr>
        <w:t xml:space="preserve">For </w:t>
      </w:r>
      <w:r w:rsidRPr="00AB6373">
        <w:rPr>
          <w:rFonts w:eastAsia="Times New Roman" w:cs="Arial"/>
          <w:b/>
        </w:rPr>
        <w:t>SECTION 125 CAFETERIA PLAN</w:t>
      </w:r>
      <w:r>
        <w:rPr>
          <w:rFonts w:eastAsia="Times New Roman" w:cs="Arial"/>
        </w:rPr>
        <w:t xml:space="preserve"> purposes, a </w:t>
      </w:r>
      <w:r w:rsidR="003623E2">
        <w:rPr>
          <w:rFonts w:eastAsia="Times New Roman" w:cs="Arial"/>
        </w:rPr>
        <w:t xml:space="preserve">QUALIFIED </w:t>
      </w:r>
      <w:r w:rsidR="00B3672B">
        <w:rPr>
          <w:rFonts w:eastAsia="Times New Roman" w:cs="Arial"/>
        </w:rPr>
        <w:t xml:space="preserve">DEPENDENT means the </w:t>
      </w:r>
      <w:r w:rsidR="00F350C3">
        <w:rPr>
          <w:rFonts w:eastAsia="Times New Roman" w:cs="Arial"/>
        </w:rPr>
        <w:t>PARTICIPANT’S</w:t>
      </w:r>
      <w:r w:rsidR="00F350C3" w:rsidRPr="00F350C3">
        <w:rPr>
          <w:rFonts w:eastAsia="Times New Roman" w:cs="Arial"/>
        </w:rPr>
        <w:t>:</w:t>
      </w:r>
    </w:p>
    <w:p w14:paraId="7DB7BD37" w14:textId="77777777" w:rsidR="00F350C3" w:rsidRPr="00F350C3" w:rsidRDefault="00F350C3" w:rsidP="00FB4AA7">
      <w:pPr>
        <w:numPr>
          <w:ilvl w:val="0"/>
          <w:numId w:val="34"/>
        </w:numPr>
        <w:spacing w:after="0"/>
        <w:ind w:left="360"/>
        <w:contextualSpacing/>
        <w:jc w:val="both"/>
        <w:rPr>
          <w:rFonts w:eastAsia="Times New Roman" w:cs="Arial"/>
          <w:b/>
        </w:rPr>
      </w:pPr>
      <w:proofErr w:type="spellStart"/>
      <w:r w:rsidRPr="00F350C3">
        <w:rPr>
          <w:rFonts w:eastAsia="Times New Roman" w:cs="Arial"/>
        </w:rPr>
        <w:t>Spouse.</w:t>
      </w:r>
      <w:r w:rsidRPr="00F350C3">
        <w:rPr>
          <w:rFonts w:eastAsia="Times New Roman" w:cs="Arial"/>
          <w:vertAlign w:val="superscript"/>
        </w:rPr>
        <w:t>1</w:t>
      </w:r>
      <w:proofErr w:type="spellEnd"/>
    </w:p>
    <w:p w14:paraId="0CE2F13A" w14:textId="77777777" w:rsidR="00F350C3" w:rsidRPr="00F350C3" w:rsidRDefault="00F350C3" w:rsidP="00060CEB">
      <w:pPr>
        <w:spacing w:after="0"/>
        <w:ind w:left="360" w:hanging="360"/>
        <w:contextualSpacing/>
        <w:jc w:val="both"/>
        <w:rPr>
          <w:rFonts w:eastAsia="Times New Roman" w:cs="Arial"/>
          <w:b/>
        </w:rPr>
      </w:pPr>
    </w:p>
    <w:p w14:paraId="794CF67D" w14:textId="77777777" w:rsidR="00F350C3" w:rsidRPr="00F350C3" w:rsidRDefault="00F350C3" w:rsidP="00FB4AA7">
      <w:pPr>
        <w:numPr>
          <w:ilvl w:val="0"/>
          <w:numId w:val="34"/>
        </w:numPr>
        <w:spacing w:after="0"/>
        <w:ind w:left="360"/>
        <w:contextualSpacing/>
        <w:jc w:val="both"/>
        <w:rPr>
          <w:rFonts w:eastAsia="Times New Roman" w:cs="Arial"/>
          <w:b/>
        </w:rPr>
      </w:pPr>
      <w:proofErr w:type="spellStart"/>
      <w:r w:rsidRPr="00F350C3">
        <w:rPr>
          <w:rFonts w:eastAsia="Times New Roman" w:cs="Arial"/>
        </w:rPr>
        <w:t>Child.</w:t>
      </w:r>
      <w:r w:rsidRPr="00F350C3">
        <w:rPr>
          <w:rFonts w:eastAsia="Times New Roman" w:cs="Arial"/>
          <w:vertAlign w:val="superscript"/>
        </w:rPr>
        <w:t>2</w:t>
      </w:r>
      <w:proofErr w:type="spellEnd"/>
      <w:r w:rsidRPr="00F350C3">
        <w:rPr>
          <w:rFonts w:eastAsia="Times New Roman" w:cs="Arial"/>
          <w:vertAlign w:val="superscript"/>
        </w:rPr>
        <w:t>, 3, 4</w:t>
      </w:r>
    </w:p>
    <w:p w14:paraId="18991100" w14:textId="77777777" w:rsidR="00F350C3" w:rsidRPr="00F350C3" w:rsidRDefault="00F350C3" w:rsidP="00060CEB">
      <w:pPr>
        <w:spacing w:after="0"/>
        <w:ind w:left="360" w:hanging="360"/>
        <w:contextualSpacing/>
        <w:jc w:val="both"/>
        <w:rPr>
          <w:rFonts w:eastAsia="Times New Roman" w:cs="Arial"/>
          <w:b/>
        </w:rPr>
      </w:pPr>
    </w:p>
    <w:p w14:paraId="432DDC94" w14:textId="77777777" w:rsidR="00F350C3" w:rsidRPr="00F350C3" w:rsidRDefault="00F350C3" w:rsidP="00FB4AA7">
      <w:pPr>
        <w:numPr>
          <w:ilvl w:val="0"/>
          <w:numId w:val="34"/>
        </w:numPr>
        <w:spacing w:after="0"/>
        <w:ind w:left="360"/>
        <w:contextualSpacing/>
        <w:jc w:val="both"/>
        <w:rPr>
          <w:rFonts w:eastAsia="Times New Roman" w:cs="Arial"/>
          <w:b/>
        </w:rPr>
      </w:pPr>
      <w:r w:rsidRPr="00F350C3">
        <w:rPr>
          <w:rFonts w:eastAsia="Times New Roman" w:cs="Arial"/>
        </w:rPr>
        <w:t xml:space="preserve">Legal ward who becomes a permanent legal ward of the </w:t>
      </w:r>
      <w:r>
        <w:rPr>
          <w:rFonts w:eastAsia="Times New Roman" w:cs="Arial"/>
        </w:rPr>
        <w:t>PARTICIPANT</w:t>
      </w:r>
      <w:r w:rsidRPr="00F350C3">
        <w:rPr>
          <w:rFonts w:eastAsia="Times New Roman" w:cs="Arial"/>
        </w:rPr>
        <w:t xml:space="preserve"> or </w:t>
      </w:r>
      <w:r>
        <w:rPr>
          <w:rFonts w:eastAsia="Times New Roman" w:cs="Arial"/>
        </w:rPr>
        <w:t xml:space="preserve">PARTICIPANT’S </w:t>
      </w:r>
      <w:r w:rsidRPr="00F350C3">
        <w:rPr>
          <w:rFonts w:eastAsia="Times New Roman" w:cs="Arial"/>
        </w:rPr>
        <w:t>spouse prior to age 19.</w:t>
      </w:r>
      <w:r w:rsidRPr="00F350C3">
        <w:rPr>
          <w:rFonts w:eastAsia="Times New Roman" w:cs="Arial"/>
          <w:vertAlign w:val="superscript"/>
        </w:rPr>
        <w:t xml:space="preserve"> 2, 3, 4</w:t>
      </w:r>
    </w:p>
    <w:p w14:paraId="517400B7" w14:textId="77777777" w:rsidR="00F350C3" w:rsidRPr="00F350C3" w:rsidRDefault="00F350C3" w:rsidP="00060CEB">
      <w:pPr>
        <w:spacing w:after="0"/>
        <w:ind w:left="360" w:hanging="360"/>
        <w:contextualSpacing/>
        <w:jc w:val="both"/>
        <w:rPr>
          <w:rFonts w:eastAsia="Times New Roman" w:cs="Arial"/>
          <w:b/>
        </w:rPr>
      </w:pPr>
    </w:p>
    <w:p w14:paraId="6A4C5C59" w14:textId="77777777" w:rsidR="00F350C3" w:rsidRPr="00AB6373" w:rsidRDefault="00F350C3" w:rsidP="00FB4AA7">
      <w:pPr>
        <w:numPr>
          <w:ilvl w:val="0"/>
          <w:numId w:val="34"/>
        </w:numPr>
        <w:spacing w:after="0"/>
        <w:ind w:left="360"/>
        <w:jc w:val="both"/>
        <w:rPr>
          <w:rFonts w:eastAsia="Times New Roman" w:cs="Arial"/>
          <w:b/>
        </w:rPr>
      </w:pPr>
      <w:r w:rsidRPr="00F350C3">
        <w:rPr>
          <w:rFonts w:eastAsia="Times New Roman" w:cs="Arial"/>
        </w:rPr>
        <w:t xml:space="preserve">Adopted child when placed in the custody of the parent as provided by </w:t>
      </w:r>
      <w:hyperlink r:id="rId30" w:history="1">
        <w:r w:rsidRPr="00F350C3">
          <w:rPr>
            <w:rFonts w:eastAsia="Times New Roman" w:cs="Arial"/>
            <w:color w:val="0563C1"/>
            <w:u w:val="single"/>
          </w:rPr>
          <w:t>Wis. Stat. § 632.896</w:t>
        </w:r>
      </w:hyperlink>
      <w:r w:rsidRPr="00F350C3">
        <w:rPr>
          <w:rFonts w:eastAsia="Times New Roman" w:cs="Arial"/>
        </w:rPr>
        <w:t>.</w:t>
      </w:r>
      <w:r w:rsidRPr="00F350C3">
        <w:rPr>
          <w:rFonts w:eastAsia="Times New Roman" w:cs="Arial"/>
          <w:vertAlign w:val="superscript"/>
        </w:rPr>
        <w:t>2, 3, 4</w:t>
      </w:r>
    </w:p>
    <w:p w14:paraId="0E7FA371" w14:textId="77777777" w:rsidR="00B3672B" w:rsidRPr="00F350C3" w:rsidRDefault="00B3672B" w:rsidP="00060CEB">
      <w:pPr>
        <w:spacing w:after="0"/>
        <w:ind w:left="360" w:hanging="360"/>
        <w:contextualSpacing/>
        <w:jc w:val="both"/>
        <w:rPr>
          <w:rFonts w:eastAsia="Times New Roman" w:cs="Arial"/>
          <w:b/>
        </w:rPr>
      </w:pPr>
    </w:p>
    <w:p w14:paraId="51ADE91C" w14:textId="77777777" w:rsidR="00F350C3" w:rsidRPr="00F350C3" w:rsidRDefault="00F350C3" w:rsidP="00FB4AA7">
      <w:pPr>
        <w:numPr>
          <w:ilvl w:val="0"/>
          <w:numId w:val="34"/>
        </w:numPr>
        <w:spacing w:after="0"/>
        <w:ind w:left="360"/>
        <w:contextualSpacing/>
        <w:jc w:val="both"/>
        <w:rPr>
          <w:rFonts w:eastAsia="Times New Roman" w:cs="Arial"/>
          <w:b/>
        </w:rPr>
      </w:pPr>
      <w:proofErr w:type="spellStart"/>
      <w:r w:rsidRPr="00F350C3">
        <w:rPr>
          <w:rFonts w:eastAsia="Times New Roman" w:cs="Arial"/>
        </w:rPr>
        <w:t>Stepchild.</w:t>
      </w:r>
      <w:r w:rsidRPr="00F350C3">
        <w:rPr>
          <w:rFonts w:eastAsia="Times New Roman" w:cs="Arial"/>
          <w:vertAlign w:val="superscript"/>
        </w:rPr>
        <w:t>1</w:t>
      </w:r>
      <w:proofErr w:type="spellEnd"/>
      <w:r w:rsidRPr="00F350C3">
        <w:rPr>
          <w:rFonts w:eastAsia="Times New Roman" w:cs="Arial"/>
          <w:vertAlign w:val="superscript"/>
        </w:rPr>
        <w:t>, 2, 3, 4</w:t>
      </w:r>
    </w:p>
    <w:p w14:paraId="17D4C6D1" w14:textId="77777777" w:rsidR="00F350C3" w:rsidRPr="00F350C3" w:rsidRDefault="00F350C3" w:rsidP="00060CEB">
      <w:pPr>
        <w:spacing w:after="0"/>
        <w:ind w:left="360" w:hanging="360"/>
        <w:contextualSpacing/>
        <w:jc w:val="both"/>
        <w:rPr>
          <w:rFonts w:eastAsia="Times New Roman" w:cs="Arial"/>
          <w:b/>
        </w:rPr>
      </w:pPr>
    </w:p>
    <w:p w14:paraId="58DC0C20" w14:textId="489B4F82" w:rsidR="00F350C3" w:rsidRPr="00F350C3" w:rsidRDefault="00F350C3" w:rsidP="00FB4AA7">
      <w:pPr>
        <w:numPr>
          <w:ilvl w:val="0"/>
          <w:numId w:val="34"/>
        </w:numPr>
        <w:spacing w:after="0"/>
        <w:ind w:left="360"/>
        <w:contextualSpacing/>
        <w:jc w:val="both"/>
        <w:rPr>
          <w:rFonts w:eastAsia="Times New Roman" w:cs="Arial"/>
          <w:b/>
        </w:rPr>
      </w:pPr>
      <w:r w:rsidRPr="00F350C3">
        <w:rPr>
          <w:rFonts w:eastAsia="Times New Roman" w:cs="Arial"/>
        </w:rPr>
        <w:t xml:space="preserve">Grandchild if the parent is a </w:t>
      </w:r>
      <w:r w:rsidR="00444EFB">
        <w:rPr>
          <w:rFonts w:eastAsia="Times New Roman" w:cs="Arial"/>
        </w:rPr>
        <w:t xml:space="preserve">QUALIFIED </w:t>
      </w:r>
      <w:r w:rsidRPr="00F350C3">
        <w:rPr>
          <w:rFonts w:eastAsia="Times New Roman" w:cs="Arial"/>
        </w:rPr>
        <w:t xml:space="preserve">DEPENDENT </w:t>
      </w:r>
      <w:proofErr w:type="spellStart"/>
      <w:r w:rsidRPr="00F350C3">
        <w:rPr>
          <w:rFonts w:eastAsia="Times New Roman" w:cs="Arial"/>
        </w:rPr>
        <w:t>child.</w:t>
      </w:r>
      <w:r w:rsidRPr="00F350C3">
        <w:rPr>
          <w:rFonts w:eastAsia="Times New Roman" w:cs="Arial"/>
          <w:vertAlign w:val="superscript"/>
        </w:rPr>
        <w:t>2</w:t>
      </w:r>
      <w:proofErr w:type="spellEnd"/>
      <w:r w:rsidRPr="00F350C3">
        <w:rPr>
          <w:rFonts w:eastAsia="Times New Roman" w:cs="Arial"/>
          <w:vertAlign w:val="superscript"/>
        </w:rPr>
        <w:t>, 3, 4, 5</w:t>
      </w:r>
    </w:p>
    <w:p w14:paraId="0CCA1D6A" w14:textId="77777777" w:rsidR="00F350C3" w:rsidRPr="00F350C3" w:rsidRDefault="00F350C3" w:rsidP="00060CEB">
      <w:pPr>
        <w:spacing w:after="0"/>
        <w:jc w:val="both"/>
        <w:rPr>
          <w:rFonts w:eastAsia="Times New Roman" w:cs="Arial"/>
        </w:rPr>
      </w:pPr>
    </w:p>
    <w:p w14:paraId="40D733AA" w14:textId="42E9C886" w:rsidR="00F350C3" w:rsidRPr="00F350C3" w:rsidRDefault="00F350C3" w:rsidP="00060CEB">
      <w:pPr>
        <w:spacing w:after="0"/>
        <w:ind w:left="360"/>
        <w:jc w:val="both"/>
        <w:rPr>
          <w:rFonts w:eastAsia="Times New Roman" w:cs="Arial"/>
        </w:rPr>
      </w:pPr>
      <w:r w:rsidRPr="00F350C3">
        <w:rPr>
          <w:rFonts w:eastAsia="Times New Roman" w:cs="Arial"/>
          <w:vertAlign w:val="superscript"/>
        </w:rPr>
        <w:t xml:space="preserve">1 </w:t>
      </w:r>
      <w:r w:rsidRPr="00F350C3">
        <w:rPr>
          <w:rFonts w:eastAsia="Times New Roman" w:cs="Arial"/>
        </w:rPr>
        <w:t>A spouse and a stepchild cease to be</w:t>
      </w:r>
      <w:r w:rsidR="00A874BE">
        <w:rPr>
          <w:rFonts w:eastAsia="Times New Roman" w:cs="Arial"/>
        </w:rPr>
        <w:t xml:space="preserve"> a</w:t>
      </w:r>
      <w:r w:rsidRPr="00F350C3">
        <w:rPr>
          <w:rFonts w:eastAsia="Times New Roman" w:cs="Arial"/>
        </w:rPr>
        <w:t xml:space="preserve"> </w:t>
      </w:r>
      <w:r w:rsidR="00444EFB">
        <w:rPr>
          <w:rFonts w:eastAsia="Times New Roman" w:cs="Arial"/>
        </w:rPr>
        <w:t xml:space="preserve">QUALIFIED </w:t>
      </w:r>
      <w:r w:rsidRPr="00F350C3">
        <w:rPr>
          <w:rFonts w:eastAsia="Times New Roman" w:cs="Arial"/>
        </w:rPr>
        <w:t>DEPENDENT at the end of the month in which a marriage is terminated by divorce or annulment.</w:t>
      </w:r>
    </w:p>
    <w:p w14:paraId="1AE5D787" w14:textId="77777777" w:rsidR="00F350C3" w:rsidRPr="00F350C3" w:rsidRDefault="00F350C3" w:rsidP="00060CEB">
      <w:pPr>
        <w:spacing w:after="0"/>
        <w:ind w:left="360"/>
        <w:jc w:val="both"/>
        <w:rPr>
          <w:rFonts w:eastAsia="Times New Roman" w:cs="Arial"/>
        </w:rPr>
      </w:pPr>
    </w:p>
    <w:p w14:paraId="7E8A168E" w14:textId="5D18A5AB" w:rsidR="00F350C3" w:rsidRPr="00F350C3" w:rsidRDefault="00F350C3" w:rsidP="005B6222">
      <w:pPr>
        <w:tabs>
          <w:tab w:val="left" w:pos="360"/>
        </w:tabs>
        <w:spacing w:after="0"/>
        <w:ind w:left="360"/>
        <w:jc w:val="both"/>
        <w:rPr>
          <w:rFonts w:eastAsia="Times New Roman" w:cs="Arial"/>
          <w:b/>
        </w:rPr>
      </w:pPr>
      <w:r w:rsidRPr="00F350C3">
        <w:rPr>
          <w:rFonts w:eastAsia="Times New Roman" w:cs="Arial"/>
          <w:vertAlign w:val="superscript"/>
        </w:rPr>
        <w:lastRenderedPageBreak/>
        <w:t xml:space="preserve">2 </w:t>
      </w:r>
      <w:r w:rsidRPr="00F350C3">
        <w:rPr>
          <w:rFonts w:eastAsia="Times New Roman" w:cs="Arial"/>
        </w:rPr>
        <w:t xml:space="preserve">All other children cease to be </w:t>
      </w:r>
      <w:r w:rsidR="00A874BE">
        <w:rPr>
          <w:rFonts w:eastAsia="Times New Roman" w:cs="Arial"/>
        </w:rPr>
        <w:t xml:space="preserve">a </w:t>
      </w:r>
      <w:r w:rsidR="00444EFB">
        <w:rPr>
          <w:rFonts w:eastAsia="Times New Roman" w:cs="Arial"/>
        </w:rPr>
        <w:t xml:space="preserve">QUALIFIED </w:t>
      </w:r>
      <w:r w:rsidR="00A874BE" w:rsidRPr="00F350C3">
        <w:rPr>
          <w:rFonts w:eastAsia="Times New Roman" w:cs="Arial"/>
        </w:rPr>
        <w:t>DEPENDENT</w:t>
      </w:r>
      <w:r w:rsidRPr="00F350C3">
        <w:rPr>
          <w:rFonts w:eastAsia="Times New Roman" w:cs="Arial"/>
        </w:rPr>
        <w:t xml:space="preserve"> at the end of the month in which they turn 26 years of age, except when:</w:t>
      </w:r>
    </w:p>
    <w:p w14:paraId="12902E7D" w14:textId="77777777" w:rsidR="00F350C3" w:rsidRPr="00F350C3" w:rsidRDefault="00F350C3" w:rsidP="00060CEB">
      <w:pPr>
        <w:spacing w:after="0"/>
        <w:ind w:left="720" w:firstLine="720"/>
        <w:jc w:val="both"/>
        <w:rPr>
          <w:rFonts w:eastAsia="Times New Roman" w:cs="Arial"/>
          <w:b/>
        </w:rPr>
      </w:pPr>
    </w:p>
    <w:p w14:paraId="40543046" w14:textId="08F69C8A" w:rsidR="00F350C3" w:rsidRDefault="00F350C3" w:rsidP="00FB4AA7">
      <w:pPr>
        <w:numPr>
          <w:ilvl w:val="0"/>
          <w:numId w:val="35"/>
        </w:numPr>
        <w:autoSpaceDE w:val="0"/>
        <w:autoSpaceDN w:val="0"/>
        <w:adjustRightInd w:val="0"/>
        <w:spacing w:after="0"/>
        <w:ind w:left="720"/>
        <w:jc w:val="both"/>
        <w:rPr>
          <w:rFonts w:eastAsia="Times New Roman" w:cs="Arial"/>
          <w:szCs w:val="22"/>
        </w:rPr>
      </w:pPr>
      <w:r w:rsidRPr="002843A4">
        <w:rPr>
          <w:rFonts w:eastAsia="Times New Roman" w:cs="Arial"/>
          <w:szCs w:val="22"/>
        </w:rPr>
        <w:t xml:space="preserve">An unmarried </w:t>
      </w:r>
      <w:r w:rsidR="00444EFB">
        <w:rPr>
          <w:rFonts w:eastAsia="Times New Roman" w:cs="Arial"/>
        </w:rPr>
        <w:t xml:space="preserve">QUALIFIED </w:t>
      </w:r>
      <w:r w:rsidRPr="002843A4">
        <w:rPr>
          <w:rFonts w:eastAsia="Times New Roman" w:cs="Arial"/>
          <w:szCs w:val="22"/>
        </w:rPr>
        <w:t>DEPENDENT child who is incapable of self-support because of a physical or mental disability that can be expected to be of long-continu</w:t>
      </w:r>
      <w:r w:rsidRPr="007E3C8E">
        <w:rPr>
          <w:rFonts w:eastAsia="Times New Roman" w:cs="Arial"/>
          <w:szCs w:val="22"/>
        </w:rPr>
        <w:t xml:space="preserve">ed or indefinite duration of at least one year is an eligible </w:t>
      </w:r>
      <w:r w:rsidR="00444EFB">
        <w:rPr>
          <w:rFonts w:eastAsia="Times New Roman" w:cs="Arial"/>
        </w:rPr>
        <w:t xml:space="preserve">QUALIFIED </w:t>
      </w:r>
      <w:r w:rsidRPr="007E3C8E">
        <w:rPr>
          <w:rFonts w:eastAsia="Times New Roman" w:cs="Arial"/>
          <w:szCs w:val="22"/>
        </w:rPr>
        <w:t xml:space="preserve">DEPENDENT, regardless of age, as long as the child remains so disabled and he or she is </w:t>
      </w:r>
      <w:r w:rsidR="00A874BE" w:rsidRPr="00A874BE">
        <w:rPr>
          <w:rFonts w:eastAsia="Times New Roman" w:cs="Arial"/>
          <w:szCs w:val="22"/>
        </w:rPr>
        <w:t xml:space="preserve">dependent </w:t>
      </w:r>
      <w:r w:rsidRPr="00A874BE">
        <w:rPr>
          <w:rFonts w:eastAsia="Times New Roman" w:cs="Arial"/>
          <w:szCs w:val="22"/>
        </w:rPr>
        <w:t xml:space="preserve">on the </w:t>
      </w:r>
      <w:r w:rsidR="00A874BE" w:rsidRPr="00A874BE">
        <w:rPr>
          <w:rFonts w:eastAsia="Times New Roman" w:cs="Arial"/>
          <w:szCs w:val="22"/>
        </w:rPr>
        <w:t xml:space="preserve">PARTICIPANT </w:t>
      </w:r>
      <w:r w:rsidRPr="00A874BE">
        <w:rPr>
          <w:rFonts w:eastAsia="Times New Roman" w:cs="Arial"/>
          <w:szCs w:val="22"/>
        </w:rPr>
        <w:t xml:space="preserve">(or the other parent) for at least </w:t>
      </w:r>
      <w:r w:rsidR="00C663EB">
        <w:rPr>
          <w:rFonts w:eastAsia="Times New Roman" w:cs="Arial"/>
          <w:szCs w:val="22"/>
        </w:rPr>
        <w:t>fifty percent (</w:t>
      </w:r>
      <w:r w:rsidRPr="00A874BE">
        <w:rPr>
          <w:rFonts w:eastAsia="Times New Roman" w:cs="Arial"/>
          <w:szCs w:val="22"/>
        </w:rPr>
        <w:t>50%</w:t>
      </w:r>
      <w:r w:rsidR="00C663EB">
        <w:rPr>
          <w:rFonts w:eastAsia="Times New Roman" w:cs="Arial"/>
          <w:szCs w:val="22"/>
        </w:rPr>
        <w:t>)</w:t>
      </w:r>
      <w:r w:rsidRPr="00A874BE">
        <w:rPr>
          <w:rFonts w:eastAsia="Times New Roman" w:cs="Arial"/>
          <w:szCs w:val="22"/>
        </w:rPr>
        <w:t xml:space="preserve"> of the child’s support and maintenance as demonstrated by the support test for federal income tax purposes, whether or not the child is claimed. </w:t>
      </w:r>
      <w:r w:rsidR="00A874BE" w:rsidRPr="00A874BE">
        <w:rPr>
          <w:rFonts w:eastAsia="Times New Roman" w:cs="Arial"/>
          <w:szCs w:val="22"/>
        </w:rPr>
        <w:t xml:space="preserve">If the PARTICIPANT </w:t>
      </w:r>
      <w:r w:rsidRPr="00A874BE">
        <w:rPr>
          <w:rFonts w:eastAsia="Times New Roman" w:cs="Arial"/>
          <w:szCs w:val="22"/>
        </w:rPr>
        <w:t xml:space="preserve">should decease, the disabled adult </w:t>
      </w:r>
      <w:r w:rsidR="00444EFB">
        <w:rPr>
          <w:rFonts w:eastAsia="Times New Roman" w:cs="Arial"/>
        </w:rPr>
        <w:t xml:space="preserve">QUALIFIED </w:t>
      </w:r>
      <w:r w:rsidRPr="00A874BE">
        <w:rPr>
          <w:rFonts w:eastAsia="Times New Roman" w:cs="Arial"/>
          <w:szCs w:val="22"/>
        </w:rPr>
        <w:t xml:space="preserve">DEPENDENT must still meet the remaining disabled criteria and be incapable of self-support. </w:t>
      </w:r>
    </w:p>
    <w:p w14:paraId="78CCD67A" w14:textId="77777777" w:rsidR="00A874BE" w:rsidRPr="002843A4" w:rsidRDefault="00A874BE" w:rsidP="00060CEB">
      <w:pPr>
        <w:autoSpaceDE w:val="0"/>
        <w:autoSpaceDN w:val="0"/>
        <w:adjustRightInd w:val="0"/>
        <w:spacing w:after="0"/>
        <w:ind w:left="720" w:hanging="360"/>
        <w:jc w:val="both"/>
        <w:rPr>
          <w:rFonts w:eastAsia="Times New Roman" w:cs="Arial"/>
          <w:szCs w:val="22"/>
        </w:rPr>
      </w:pPr>
    </w:p>
    <w:p w14:paraId="654CF97C" w14:textId="4F3952C2" w:rsidR="00F350C3" w:rsidRPr="00F350C3" w:rsidRDefault="00F350C3" w:rsidP="00FB4AA7">
      <w:pPr>
        <w:numPr>
          <w:ilvl w:val="0"/>
          <w:numId w:val="35"/>
        </w:numPr>
        <w:autoSpaceDE w:val="0"/>
        <w:autoSpaceDN w:val="0"/>
        <w:adjustRightInd w:val="0"/>
        <w:spacing w:after="0"/>
        <w:ind w:left="720"/>
        <w:jc w:val="both"/>
        <w:rPr>
          <w:rFonts w:eastAsia="Times New Roman" w:cs="Arial"/>
          <w:szCs w:val="22"/>
        </w:rPr>
      </w:pPr>
      <w:r w:rsidRPr="00F350C3">
        <w:rPr>
          <w:rFonts w:eastAsia="Times New Roman" w:cs="Arial"/>
          <w:szCs w:val="22"/>
        </w:rPr>
        <w:t xml:space="preserve">After attaining age </w:t>
      </w:r>
      <w:r w:rsidR="00077277">
        <w:rPr>
          <w:rFonts w:eastAsia="Times New Roman" w:cs="Arial"/>
          <w:szCs w:val="22"/>
        </w:rPr>
        <w:t>twenty-six (</w:t>
      </w:r>
      <w:r w:rsidRPr="00F350C3">
        <w:rPr>
          <w:rFonts w:eastAsia="Times New Roman" w:cs="Arial"/>
          <w:szCs w:val="22"/>
        </w:rPr>
        <w:t>26</w:t>
      </w:r>
      <w:r w:rsidR="00077277">
        <w:rPr>
          <w:rFonts w:eastAsia="Times New Roman" w:cs="Arial"/>
          <w:szCs w:val="22"/>
        </w:rPr>
        <w:t>)</w:t>
      </w:r>
      <w:r w:rsidRPr="00F350C3">
        <w:rPr>
          <w:rFonts w:eastAsia="Times New Roman" w:cs="Arial"/>
          <w:szCs w:val="22"/>
        </w:rPr>
        <w:t xml:space="preserve">, as required by </w:t>
      </w:r>
      <w:hyperlink r:id="rId31" w:history="1">
        <w:r w:rsidRPr="00F350C3">
          <w:rPr>
            <w:rFonts w:eastAsia="Times New Roman" w:cs="Arial"/>
            <w:color w:val="0563C1"/>
            <w:szCs w:val="22"/>
            <w:u w:val="single"/>
          </w:rPr>
          <w:t>Wis. Stat. § 632.885</w:t>
        </w:r>
      </w:hyperlink>
      <w:r w:rsidRPr="00F350C3">
        <w:rPr>
          <w:rFonts w:eastAsia="Times New Roman" w:cs="Arial"/>
          <w:szCs w:val="22"/>
        </w:rPr>
        <w:t xml:space="preserve">, a </w:t>
      </w:r>
      <w:r w:rsidR="00444EFB">
        <w:rPr>
          <w:rFonts w:eastAsia="Times New Roman" w:cs="Arial"/>
        </w:rPr>
        <w:t xml:space="preserve">QUALIFIED </w:t>
      </w:r>
      <w:r w:rsidRPr="00F350C3">
        <w:rPr>
          <w:rFonts w:eastAsia="Times New Roman" w:cs="Arial"/>
          <w:szCs w:val="22"/>
        </w:rPr>
        <w:t xml:space="preserve">DEPENDENT includes a child that is a full-time student, regardless of age, who was called to federal active duty when the child was under the age of </w:t>
      </w:r>
      <w:r w:rsidR="00077277">
        <w:rPr>
          <w:rFonts w:eastAsia="Times New Roman" w:cs="Arial"/>
          <w:szCs w:val="22"/>
        </w:rPr>
        <w:t>twenty-seven (</w:t>
      </w:r>
      <w:r w:rsidRPr="00F350C3">
        <w:rPr>
          <w:rFonts w:eastAsia="Times New Roman" w:cs="Arial"/>
          <w:szCs w:val="22"/>
        </w:rPr>
        <w:t>27</w:t>
      </w:r>
      <w:r w:rsidR="00077277">
        <w:rPr>
          <w:rFonts w:eastAsia="Times New Roman" w:cs="Arial"/>
          <w:szCs w:val="22"/>
        </w:rPr>
        <w:t>)</w:t>
      </w:r>
      <w:r w:rsidRPr="00F350C3">
        <w:rPr>
          <w:rFonts w:eastAsia="Times New Roman" w:cs="Arial"/>
          <w:szCs w:val="22"/>
        </w:rPr>
        <w:t xml:space="preserve"> years and while the child was attending, on a full-time basis, an institution of higher education.</w:t>
      </w:r>
    </w:p>
    <w:p w14:paraId="550BEAEE" w14:textId="77777777" w:rsidR="00F350C3" w:rsidRPr="00F350C3" w:rsidRDefault="00F350C3" w:rsidP="00060CEB">
      <w:pPr>
        <w:spacing w:after="0"/>
        <w:ind w:left="1800"/>
        <w:contextualSpacing/>
        <w:jc w:val="both"/>
        <w:rPr>
          <w:rFonts w:eastAsia="Times New Roman" w:cs="Arial"/>
        </w:rPr>
      </w:pPr>
    </w:p>
    <w:p w14:paraId="454080FB" w14:textId="0CB7ECC1" w:rsidR="00F350C3" w:rsidRPr="00F350C3" w:rsidRDefault="00F350C3" w:rsidP="00060CEB">
      <w:pPr>
        <w:spacing w:after="0"/>
        <w:ind w:left="360"/>
        <w:contextualSpacing/>
        <w:jc w:val="both"/>
        <w:rPr>
          <w:rFonts w:eastAsia="Times New Roman" w:cs="Arial"/>
        </w:rPr>
      </w:pPr>
      <w:r w:rsidRPr="00F350C3">
        <w:rPr>
          <w:rFonts w:eastAsia="Times New Roman" w:cs="Arial"/>
          <w:vertAlign w:val="superscript"/>
        </w:rPr>
        <w:t xml:space="preserve">3 </w:t>
      </w:r>
      <w:r w:rsidRPr="00F350C3">
        <w:rPr>
          <w:rFonts w:eastAsia="Times New Roman" w:cs="Arial"/>
        </w:rPr>
        <w:t>A child born outs</w:t>
      </w:r>
      <w:r w:rsidR="00B3672B">
        <w:rPr>
          <w:rFonts w:eastAsia="Times New Roman" w:cs="Arial"/>
        </w:rPr>
        <w:t>ide of marriage becomes a</w:t>
      </w:r>
      <w:r w:rsidR="00AA6394">
        <w:rPr>
          <w:rFonts w:eastAsia="Times New Roman" w:cs="Arial"/>
        </w:rPr>
        <w:t xml:space="preserve"> </w:t>
      </w:r>
      <w:r w:rsidR="00444EFB">
        <w:rPr>
          <w:rFonts w:eastAsia="Times New Roman" w:cs="Arial"/>
        </w:rPr>
        <w:t xml:space="preserve">QUALIFIED </w:t>
      </w:r>
      <w:r w:rsidRPr="00F350C3">
        <w:rPr>
          <w:rFonts w:eastAsia="Times New Roman" w:cs="Arial"/>
        </w:rPr>
        <w:t xml:space="preserve">DEPENDENT of the father on the date of the court order declaring paternity or on the date the acknowledgement of paternity is filed with the </w:t>
      </w:r>
      <w:r w:rsidR="00C663EB">
        <w:rPr>
          <w:rFonts w:eastAsia="Times New Roman" w:cs="Arial"/>
        </w:rPr>
        <w:t xml:space="preserve">Wisconsin </w:t>
      </w:r>
      <w:r w:rsidRPr="00F350C3">
        <w:rPr>
          <w:rFonts w:eastAsia="Times New Roman" w:cs="Arial"/>
        </w:rPr>
        <w:t xml:space="preserve">Department of Health Services (or equivalent if the birth was outside of Wisconsin) or the date of birth with a birth certificate listing the father’s name. The </w:t>
      </w:r>
      <w:r w:rsidR="00E30B0D">
        <w:rPr>
          <w:rFonts w:eastAsia="Times New Roman" w:cs="Arial"/>
        </w:rPr>
        <w:t>effective date o</w:t>
      </w:r>
      <w:r w:rsidRPr="00F350C3">
        <w:rPr>
          <w:rFonts w:eastAsia="Times New Roman" w:cs="Arial"/>
        </w:rPr>
        <w:t xml:space="preserve">f coverage will be the date of birth if a statement or court order of paternity is filed within </w:t>
      </w:r>
      <w:r w:rsidR="00C663EB">
        <w:rPr>
          <w:rFonts w:eastAsia="Times New Roman" w:cs="Arial"/>
        </w:rPr>
        <w:t>sixty (</w:t>
      </w:r>
      <w:r w:rsidRPr="00F350C3">
        <w:rPr>
          <w:rFonts w:eastAsia="Times New Roman" w:cs="Arial"/>
        </w:rPr>
        <w:t>60</w:t>
      </w:r>
      <w:r w:rsidR="00C663EB">
        <w:rPr>
          <w:rFonts w:eastAsia="Times New Roman" w:cs="Arial"/>
        </w:rPr>
        <w:t>)</w:t>
      </w:r>
      <w:r w:rsidRPr="00F350C3">
        <w:rPr>
          <w:rFonts w:eastAsia="Times New Roman" w:cs="Arial"/>
        </w:rPr>
        <w:t xml:space="preserve"> </w:t>
      </w:r>
      <w:r w:rsidR="00C663EB">
        <w:rPr>
          <w:rFonts w:eastAsia="Times New Roman" w:cs="Arial"/>
        </w:rPr>
        <w:t>CALENDAR DAYS</w:t>
      </w:r>
      <w:r w:rsidRPr="00F350C3">
        <w:rPr>
          <w:rFonts w:eastAsia="Times New Roman" w:cs="Arial"/>
        </w:rPr>
        <w:t xml:space="preserve"> of the birth.</w:t>
      </w:r>
    </w:p>
    <w:p w14:paraId="56A0F2D3" w14:textId="77777777" w:rsidR="00F350C3" w:rsidRPr="00F350C3" w:rsidRDefault="00F350C3" w:rsidP="00060CEB">
      <w:pPr>
        <w:tabs>
          <w:tab w:val="left" w:pos="1260"/>
        </w:tabs>
        <w:spacing w:after="0"/>
        <w:ind w:left="360"/>
        <w:jc w:val="both"/>
        <w:rPr>
          <w:rFonts w:eastAsia="Times New Roman" w:cs="Arial"/>
        </w:rPr>
      </w:pPr>
    </w:p>
    <w:p w14:paraId="77907A17" w14:textId="0CCCC501" w:rsidR="00F350C3" w:rsidRPr="00F350C3" w:rsidRDefault="00F350C3" w:rsidP="005B6222">
      <w:pPr>
        <w:tabs>
          <w:tab w:val="left" w:pos="360"/>
        </w:tabs>
        <w:spacing w:after="0"/>
        <w:ind w:left="360"/>
        <w:jc w:val="both"/>
        <w:rPr>
          <w:rFonts w:eastAsia="Times New Roman" w:cs="Arial"/>
        </w:rPr>
      </w:pPr>
      <w:r w:rsidRPr="00F350C3">
        <w:rPr>
          <w:rFonts w:eastAsia="Times New Roman" w:cs="Arial"/>
          <w:vertAlign w:val="superscript"/>
        </w:rPr>
        <w:t xml:space="preserve">4 </w:t>
      </w:r>
      <w:r w:rsidRPr="00F350C3">
        <w:rPr>
          <w:rFonts w:eastAsia="Times New Roman" w:cs="Arial"/>
        </w:rPr>
        <w:t>A child</w:t>
      </w:r>
      <w:r w:rsidR="003509A9">
        <w:rPr>
          <w:rFonts w:eastAsia="Times New Roman" w:cs="Arial"/>
        </w:rPr>
        <w:t>,</w:t>
      </w:r>
      <w:r w:rsidRPr="00F350C3">
        <w:rPr>
          <w:rFonts w:eastAsia="Times New Roman" w:cs="Arial"/>
        </w:rPr>
        <w:t xml:space="preserve"> who is considered </w:t>
      </w:r>
      <w:r w:rsidR="00B3672B" w:rsidRPr="00F350C3">
        <w:rPr>
          <w:rFonts w:eastAsia="Times New Roman" w:cs="Arial"/>
        </w:rPr>
        <w:t>a</w:t>
      </w:r>
      <w:r w:rsidR="00B3672B">
        <w:rPr>
          <w:rFonts w:eastAsia="Times New Roman" w:cs="Arial"/>
        </w:rPr>
        <w:t xml:space="preserve"> </w:t>
      </w:r>
      <w:r w:rsidR="00444EFB">
        <w:rPr>
          <w:rFonts w:eastAsia="Times New Roman" w:cs="Arial"/>
        </w:rPr>
        <w:t xml:space="preserve">QUALIFIED </w:t>
      </w:r>
      <w:r w:rsidR="00B3672B" w:rsidRPr="00F350C3">
        <w:rPr>
          <w:rFonts w:eastAsia="Times New Roman" w:cs="Arial"/>
        </w:rPr>
        <w:t>DEPENDENT</w:t>
      </w:r>
      <w:r w:rsidR="003509A9">
        <w:rPr>
          <w:rFonts w:eastAsia="Times New Roman" w:cs="Arial"/>
        </w:rPr>
        <w:t>,</w:t>
      </w:r>
      <w:r w:rsidR="00B3672B" w:rsidRPr="00F350C3">
        <w:rPr>
          <w:rFonts w:eastAsia="Times New Roman" w:cs="Arial"/>
        </w:rPr>
        <w:t xml:space="preserve"> cease</w:t>
      </w:r>
      <w:r w:rsidR="00C663EB">
        <w:rPr>
          <w:rFonts w:eastAsia="Times New Roman" w:cs="Arial"/>
        </w:rPr>
        <w:t>s</w:t>
      </w:r>
      <w:r w:rsidRPr="00F350C3">
        <w:rPr>
          <w:rFonts w:eastAsia="Times New Roman" w:cs="Arial"/>
        </w:rPr>
        <w:t xml:space="preserve"> to be a DEPENDENT on the date </w:t>
      </w:r>
      <w:r w:rsidR="00B3672B">
        <w:rPr>
          <w:rFonts w:eastAsia="Times New Roman" w:cs="Arial"/>
        </w:rPr>
        <w:t xml:space="preserve">the child becomes insured as an eligible </w:t>
      </w:r>
      <w:r w:rsidRPr="00F350C3">
        <w:rPr>
          <w:rFonts w:eastAsia="Times New Roman" w:cs="Arial"/>
        </w:rPr>
        <w:t>EMPLOYEE.</w:t>
      </w:r>
    </w:p>
    <w:p w14:paraId="7CA8C4B4" w14:textId="77777777" w:rsidR="00F350C3" w:rsidRPr="00F350C3" w:rsidRDefault="00F350C3" w:rsidP="00060CEB">
      <w:pPr>
        <w:tabs>
          <w:tab w:val="left" w:pos="1260"/>
        </w:tabs>
        <w:spacing w:after="0"/>
        <w:ind w:left="360"/>
        <w:jc w:val="both"/>
        <w:rPr>
          <w:rFonts w:eastAsia="Times New Roman" w:cs="Arial"/>
        </w:rPr>
      </w:pPr>
    </w:p>
    <w:p w14:paraId="718F336F" w14:textId="77777777" w:rsidR="00F350C3" w:rsidRDefault="00F350C3" w:rsidP="00060CEB">
      <w:pPr>
        <w:spacing w:after="0"/>
        <w:ind w:left="360"/>
        <w:jc w:val="both"/>
        <w:rPr>
          <w:rFonts w:eastAsia="Times New Roman" w:cs="Arial"/>
        </w:rPr>
      </w:pPr>
      <w:r w:rsidRPr="00F350C3">
        <w:rPr>
          <w:rFonts w:eastAsia="Times New Roman" w:cs="Arial"/>
          <w:vertAlign w:val="superscript"/>
        </w:rPr>
        <w:t xml:space="preserve">5 </w:t>
      </w:r>
      <w:r w:rsidRPr="00F350C3">
        <w:rPr>
          <w:rFonts w:eastAsia="Times New Roman" w:cs="Arial"/>
        </w:rPr>
        <w:t xml:space="preserve">A grandchild ceases to be a DEPENDENT at the end of the month in which the DEPENDENT child (parent) turns age </w:t>
      </w:r>
      <w:r w:rsidR="00C663EB">
        <w:rPr>
          <w:rFonts w:eastAsia="Times New Roman" w:cs="Arial"/>
        </w:rPr>
        <w:t>eighteen (</w:t>
      </w:r>
      <w:r w:rsidRPr="00F350C3">
        <w:rPr>
          <w:rFonts w:eastAsia="Times New Roman" w:cs="Arial"/>
        </w:rPr>
        <w:t>18</w:t>
      </w:r>
      <w:r w:rsidR="00C663EB">
        <w:rPr>
          <w:rFonts w:eastAsia="Times New Roman" w:cs="Arial"/>
        </w:rPr>
        <w:t>)</w:t>
      </w:r>
      <w:r w:rsidRPr="00F350C3">
        <w:rPr>
          <w:rFonts w:eastAsia="Times New Roman" w:cs="Arial"/>
        </w:rPr>
        <w:t>.</w:t>
      </w:r>
    </w:p>
    <w:p w14:paraId="200285F1" w14:textId="21055A28" w:rsidR="008F5874" w:rsidRDefault="008F5874" w:rsidP="00C8202F">
      <w:pPr>
        <w:spacing w:after="0"/>
        <w:jc w:val="both"/>
        <w:rPr>
          <w:rFonts w:eastAsia="Times New Roman" w:cs="Arial"/>
        </w:rPr>
      </w:pPr>
    </w:p>
    <w:p w14:paraId="198B3948" w14:textId="5E759A41" w:rsidR="00463476" w:rsidRPr="009E2901" w:rsidRDefault="003F243D" w:rsidP="00C84902">
      <w:pPr>
        <w:pStyle w:val="Heading3"/>
      </w:pPr>
      <w:bookmarkStart w:id="51" w:name="_Toc163653086"/>
      <w:proofErr w:type="spellStart"/>
      <w:r w:rsidRPr="00AC58F8">
        <w:t>12</w:t>
      </w:r>
      <w:r>
        <w:t>5C</w:t>
      </w:r>
      <w:proofErr w:type="spellEnd"/>
      <w:r w:rsidR="00463476" w:rsidRPr="00AC58F8">
        <w:t xml:space="preserve"> </w:t>
      </w:r>
      <w:r w:rsidR="00463476">
        <w:t>Dependent Day Care Coverage Eligibility</w:t>
      </w:r>
      <w:bookmarkEnd w:id="51"/>
    </w:p>
    <w:p w14:paraId="0D212FDD" w14:textId="0047CF2C" w:rsidR="00463476" w:rsidRPr="00F350C3" w:rsidRDefault="00463476" w:rsidP="00463476">
      <w:pPr>
        <w:spacing w:after="0"/>
        <w:jc w:val="both"/>
        <w:rPr>
          <w:rFonts w:eastAsia="Times New Roman" w:cs="Arial"/>
        </w:rPr>
      </w:pPr>
      <w:r>
        <w:rPr>
          <w:rFonts w:eastAsia="Times New Roman" w:cs="Arial"/>
        </w:rPr>
        <w:t xml:space="preserve">For </w:t>
      </w:r>
      <w:r w:rsidRPr="00D97A2F">
        <w:rPr>
          <w:rFonts w:cs="Arial"/>
          <w:bCs/>
        </w:rPr>
        <w:t xml:space="preserve">DEPENDENT DAY CARE </w:t>
      </w:r>
      <w:r w:rsidR="00C23FDB">
        <w:rPr>
          <w:rFonts w:cs="Arial"/>
          <w:bCs/>
        </w:rPr>
        <w:t>AC</w:t>
      </w:r>
      <w:r w:rsidR="00A42321">
        <w:rPr>
          <w:rFonts w:cs="Arial"/>
          <w:bCs/>
        </w:rPr>
        <w:t>C</w:t>
      </w:r>
      <w:r w:rsidR="00C23FDB">
        <w:rPr>
          <w:rFonts w:cs="Arial"/>
          <w:bCs/>
        </w:rPr>
        <w:t>OUNT</w:t>
      </w:r>
      <w:r w:rsidR="00C23FDB" w:rsidRPr="00D97A2F" w:rsidDel="00D97A2F">
        <w:rPr>
          <w:rFonts w:eastAsia="Times New Roman" w:cs="Arial"/>
          <w:bCs/>
        </w:rPr>
        <w:t xml:space="preserve"> </w:t>
      </w:r>
      <w:r>
        <w:rPr>
          <w:rFonts w:eastAsia="Times New Roman" w:cs="Arial"/>
        </w:rPr>
        <w:t xml:space="preserve">purposes, </w:t>
      </w:r>
      <w:r w:rsidR="003509BA">
        <w:rPr>
          <w:rFonts w:eastAsia="Times New Roman" w:cs="Arial"/>
        </w:rPr>
        <w:t>those who may participate include</w:t>
      </w:r>
      <w:r w:rsidRPr="00F350C3">
        <w:rPr>
          <w:rFonts w:eastAsia="Times New Roman" w:cs="Arial"/>
        </w:rPr>
        <w:t>:</w:t>
      </w:r>
    </w:p>
    <w:p w14:paraId="41FB35FB" w14:textId="77777777" w:rsidR="0039133C" w:rsidRPr="0039133C" w:rsidRDefault="0039133C" w:rsidP="0039133C">
      <w:pPr>
        <w:autoSpaceDE w:val="0"/>
        <w:autoSpaceDN w:val="0"/>
        <w:adjustRightInd w:val="0"/>
        <w:spacing w:after="0" w:line="240" w:lineRule="auto"/>
        <w:rPr>
          <w:rFonts w:eastAsiaTheme="minorHAnsi" w:cs="Arial"/>
          <w:color w:val="000000"/>
          <w:sz w:val="24"/>
          <w:szCs w:val="24"/>
        </w:rPr>
      </w:pPr>
    </w:p>
    <w:p w14:paraId="5D52B1BA" w14:textId="6332C5D1" w:rsidR="0039133C" w:rsidRPr="00790719" w:rsidRDefault="0039133C" w:rsidP="00FB4AA7">
      <w:pPr>
        <w:pStyle w:val="ListParagraph"/>
        <w:numPr>
          <w:ilvl w:val="6"/>
          <w:numId w:val="33"/>
        </w:numPr>
        <w:autoSpaceDE w:val="0"/>
        <w:autoSpaceDN w:val="0"/>
        <w:adjustRightInd w:val="0"/>
        <w:spacing w:after="53" w:line="240" w:lineRule="auto"/>
        <w:ind w:left="360"/>
        <w:jc w:val="both"/>
        <w:rPr>
          <w:rFonts w:eastAsiaTheme="minorHAnsi" w:cs="Arial"/>
          <w:color w:val="000000"/>
          <w:szCs w:val="22"/>
        </w:rPr>
      </w:pPr>
      <w:r w:rsidRPr="00790719">
        <w:rPr>
          <w:rFonts w:eastAsiaTheme="minorHAnsi" w:cs="Arial"/>
          <w:color w:val="000000"/>
          <w:szCs w:val="22"/>
        </w:rPr>
        <w:t xml:space="preserve">An individual under the age of 13 who is a "qualifying child" of the </w:t>
      </w:r>
      <w:r w:rsidR="008C3121" w:rsidRPr="00790719">
        <w:rPr>
          <w:rFonts w:eastAsiaTheme="minorHAnsi" w:cs="Arial"/>
          <w:color w:val="000000"/>
          <w:szCs w:val="22"/>
        </w:rPr>
        <w:t>EMPLOYEE</w:t>
      </w:r>
      <w:r w:rsidRPr="00790719">
        <w:rPr>
          <w:rFonts w:eastAsiaTheme="minorHAnsi" w:cs="Arial"/>
          <w:color w:val="000000"/>
          <w:szCs w:val="22"/>
        </w:rPr>
        <w:t xml:space="preserve"> as defined in Code § 152(a)(1). Generally speaking, a "qualifying child" is a child (including a brother, sister, step sibling) of the </w:t>
      </w:r>
      <w:r w:rsidR="008C3121" w:rsidRPr="00790719">
        <w:rPr>
          <w:rFonts w:eastAsiaTheme="minorHAnsi" w:cs="Arial"/>
          <w:color w:val="000000"/>
          <w:szCs w:val="22"/>
        </w:rPr>
        <w:t>EMPLOYEE</w:t>
      </w:r>
      <w:r w:rsidRPr="00790719">
        <w:rPr>
          <w:rFonts w:eastAsiaTheme="minorHAnsi" w:cs="Arial"/>
          <w:color w:val="000000"/>
          <w:szCs w:val="22"/>
        </w:rPr>
        <w:t xml:space="preserve"> or a descendant of such child (e.g., a niece, nephew, grandchild) who shares the same principal place of abode with the </w:t>
      </w:r>
      <w:r w:rsidR="008C3121" w:rsidRPr="00790719">
        <w:rPr>
          <w:rFonts w:eastAsiaTheme="minorHAnsi" w:cs="Arial"/>
          <w:color w:val="000000"/>
          <w:szCs w:val="22"/>
        </w:rPr>
        <w:t>EMPLOYEE</w:t>
      </w:r>
      <w:r w:rsidRPr="00790719">
        <w:rPr>
          <w:rFonts w:eastAsiaTheme="minorHAnsi" w:cs="Arial"/>
          <w:color w:val="000000"/>
          <w:szCs w:val="22"/>
        </w:rPr>
        <w:t xml:space="preserve"> for more than half the year and does not provide over half of his/her support. A child of divorced parents is a “qualifying child” of the </w:t>
      </w:r>
      <w:r w:rsidR="008C3121" w:rsidRPr="00790719">
        <w:rPr>
          <w:rFonts w:eastAsiaTheme="minorHAnsi" w:cs="Arial"/>
          <w:color w:val="000000"/>
          <w:szCs w:val="22"/>
        </w:rPr>
        <w:t>EMPLOYEE</w:t>
      </w:r>
      <w:r w:rsidRPr="00790719">
        <w:rPr>
          <w:rFonts w:eastAsiaTheme="minorHAnsi" w:cs="Arial"/>
          <w:color w:val="000000"/>
          <w:szCs w:val="22"/>
        </w:rPr>
        <w:t xml:space="preserve"> if the </w:t>
      </w:r>
      <w:r w:rsidR="008C3121" w:rsidRPr="00790719">
        <w:rPr>
          <w:rFonts w:eastAsiaTheme="minorHAnsi" w:cs="Arial"/>
          <w:color w:val="000000"/>
          <w:szCs w:val="22"/>
        </w:rPr>
        <w:t xml:space="preserve">EMPLOYEE </w:t>
      </w:r>
      <w:r w:rsidRPr="00790719">
        <w:rPr>
          <w:rFonts w:eastAsiaTheme="minorHAnsi" w:cs="Arial"/>
          <w:color w:val="000000"/>
          <w:szCs w:val="22"/>
        </w:rPr>
        <w:t xml:space="preserve">is the custodial parent, as defined in Code § 152. </w:t>
      </w:r>
    </w:p>
    <w:p w14:paraId="12288B82" w14:textId="77777777" w:rsidR="0039133C" w:rsidRDefault="0039133C" w:rsidP="00790719">
      <w:pPr>
        <w:autoSpaceDE w:val="0"/>
        <w:autoSpaceDN w:val="0"/>
        <w:adjustRightInd w:val="0"/>
        <w:spacing w:after="0" w:line="240" w:lineRule="auto"/>
        <w:ind w:left="360" w:hanging="360"/>
        <w:rPr>
          <w:rFonts w:eastAsiaTheme="minorHAnsi" w:cs="Arial"/>
          <w:b/>
          <w:bCs/>
          <w:color w:val="000000"/>
          <w:szCs w:val="22"/>
        </w:rPr>
      </w:pPr>
    </w:p>
    <w:p w14:paraId="48791AB7" w14:textId="5D9D05BC" w:rsidR="0039133C" w:rsidRPr="00790719" w:rsidRDefault="0039133C" w:rsidP="00FB4AA7">
      <w:pPr>
        <w:pStyle w:val="ListParagraph"/>
        <w:numPr>
          <w:ilvl w:val="6"/>
          <w:numId w:val="33"/>
        </w:numPr>
        <w:autoSpaceDE w:val="0"/>
        <w:autoSpaceDN w:val="0"/>
        <w:adjustRightInd w:val="0"/>
        <w:spacing w:after="0" w:line="240" w:lineRule="auto"/>
        <w:ind w:left="360"/>
        <w:jc w:val="both"/>
        <w:rPr>
          <w:rFonts w:eastAsiaTheme="minorHAnsi" w:cs="Arial"/>
          <w:color w:val="000000"/>
          <w:szCs w:val="22"/>
        </w:rPr>
      </w:pPr>
      <w:r w:rsidRPr="00790719">
        <w:rPr>
          <w:rFonts w:eastAsiaTheme="minorHAnsi" w:cs="Arial"/>
          <w:color w:val="000000"/>
          <w:szCs w:val="22"/>
        </w:rPr>
        <w:t xml:space="preserve">A </w:t>
      </w:r>
      <w:r w:rsidR="006768B6" w:rsidRPr="00790719">
        <w:rPr>
          <w:rFonts w:eastAsiaTheme="minorHAnsi" w:cs="Arial"/>
          <w:color w:val="000000"/>
          <w:szCs w:val="22"/>
        </w:rPr>
        <w:t>sp</w:t>
      </w:r>
      <w:r w:rsidRPr="00790719">
        <w:rPr>
          <w:rFonts w:eastAsiaTheme="minorHAnsi" w:cs="Arial"/>
          <w:color w:val="000000"/>
          <w:szCs w:val="22"/>
        </w:rPr>
        <w:t xml:space="preserve">ouse or other </w:t>
      </w:r>
      <w:r w:rsidR="006768B6" w:rsidRPr="00790719">
        <w:rPr>
          <w:rFonts w:eastAsiaTheme="minorHAnsi" w:cs="Arial"/>
          <w:color w:val="000000"/>
          <w:szCs w:val="22"/>
        </w:rPr>
        <w:t>QUALIFIED DEPENDENT</w:t>
      </w:r>
      <w:r w:rsidRPr="00790719">
        <w:rPr>
          <w:rFonts w:eastAsiaTheme="minorHAnsi" w:cs="Arial"/>
          <w:color w:val="000000"/>
          <w:szCs w:val="22"/>
        </w:rPr>
        <w:t xml:space="preserve"> who is physically or mentally incapable of caring for himself or herself and who has the same principal place of </w:t>
      </w:r>
      <w:r w:rsidR="008715BA" w:rsidRPr="00790719">
        <w:rPr>
          <w:rFonts w:eastAsiaTheme="minorHAnsi" w:cs="Arial"/>
          <w:color w:val="000000"/>
          <w:szCs w:val="22"/>
        </w:rPr>
        <w:t>residence</w:t>
      </w:r>
      <w:r w:rsidRPr="00790719">
        <w:rPr>
          <w:rFonts w:eastAsiaTheme="minorHAnsi" w:cs="Arial"/>
          <w:color w:val="000000"/>
          <w:szCs w:val="22"/>
        </w:rPr>
        <w:t xml:space="preserve"> as the </w:t>
      </w:r>
      <w:r w:rsidR="008715BA" w:rsidRPr="00790719">
        <w:rPr>
          <w:rFonts w:eastAsiaTheme="minorHAnsi" w:cs="Arial"/>
          <w:color w:val="000000"/>
          <w:szCs w:val="22"/>
        </w:rPr>
        <w:t>EMPLOYEE</w:t>
      </w:r>
      <w:r w:rsidRPr="00790719">
        <w:rPr>
          <w:rFonts w:eastAsiaTheme="minorHAnsi" w:cs="Arial"/>
          <w:color w:val="000000"/>
          <w:szCs w:val="22"/>
        </w:rPr>
        <w:t xml:space="preserve"> for more than half of the year. </w:t>
      </w:r>
    </w:p>
    <w:p w14:paraId="7A21B7E5" w14:textId="77777777" w:rsidR="00463476" w:rsidRDefault="00463476" w:rsidP="00C8202F">
      <w:pPr>
        <w:spacing w:after="0"/>
        <w:jc w:val="both"/>
        <w:rPr>
          <w:rFonts w:eastAsia="Times New Roman" w:cs="Arial"/>
        </w:rPr>
      </w:pPr>
    </w:p>
    <w:p w14:paraId="2189E9B5" w14:textId="39424202" w:rsidR="000822FE" w:rsidRDefault="003F243D" w:rsidP="00C84902">
      <w:pPr>
        <w:pStyle w:val="Heading3"/>
      </w:pPr>
      <w:bookmarkStart w:id="52" w:name="_Toc163653087"/>
      <w:proofErr w:type="spellStart"/>
      <w:r>
        <w:lastRenderedPageBreak/>
        <w:t>125D</w:t>
      </w:r>
      <w:proofErr w:type="spellEnd"/>
      <w:r w:rsidR="000822FE">
        <w:t xml:space="preserve"> </w:t>
      </w:r>
      <w:r w:rsidR="000822FE">
        <w:tab/>
      </w:r>
      <w:r w:rsidR="007C22B4">
        <w:t xml:space="preserve">Commuter Fringe Benefit Program </w:t>
      </w:r>
      <w:r w:rsidR="000822FE">
        <w:t>Coverage Eligibility</w:t>
      </w:r>
      <w:bookmarkEnd w:id="52"/>
    </w:p>
    <w:p w14:paraId="3764E1AE" w14:textId="1DA7A2C3" w:rsidR="00022C91" w:rsidRPr="00022C91" w:rsidRDefault="00022C91" w:rsidP="00FB4AA7">
      <w:pPr>
        <w:pStyle w:val="ListParagraph"/>
        <w:numPr>
          <w:ilvl w:val="0"/>
          <w:numId w:val="38"/>
        </w:numPr>
        <w:spacing w:after="0"/>
        <w:ind w:left="360"/>
        <w:jc w:val="both"/>
        <w:rPr>
          <w:rFonts w:eastAsia="Times New Roman"/>
        </w:rPr>
      </w:pPr>
      <w:r w:rsidRPr="00022C91">
        <w:rPr>
          <w:rFonts w:eastAsia="Times New Roman"/>
        </w:rPr>
        <w:t xml:space="preserve">For </w:t>
      </w:r>
      <w:r w:rsidRPr="005E1204">
        <w:rPr>
          <w:rFonts w:eastAsia="Times New Roman"/>
          <w:bCs/>
        </w:rPr>
        <w:t>COMMUTER FRINGE BENEFIT</w:t>
      </w:r>
      <w:r w:rsidRPr="0039133C">
        <w:rPr>
          <w:rFonts w:eastAsia="Times New Roman"/>
          <w:bCs/>
        </w:rPr>
        <w:t xml:space="preserve"> </w:t>
      </w:r>
      <w:r w:rsidR="00A30A0C" w:rsidRPr="005E1204">
        <w:rPr>
          <w:rFonts w:eastAsia="Times New Roman"/>
          <w:bCs/>
        </w:rPr>
        <w:t>PROGRAM</w:t>
      </w:r>
      <w:r w:rsidR="00A30A0C" w:rsidRPr="0039133C">
        <w:rPr>
          <w:rFonts w:eastAsia="Times New Roman"/>
          <w:bCs/>
        </w:rPr>
        <w:t xml:space="preserve"> </w:t>
      </w:r>
      <w:r w:rsidRPr="00022C91">
        <w:rPr>
          <w:rFonts w:eastAsia="Times New Roman"/>
        </w:rPr>
        <w:t>purposes, eligible EMPLOYEES include STATE EMPLOYEES, including limited term EMPLOYEES who are eligible to participate, with the exception of EMPLOYEES o</w:t>
      </w:r>
      <w:r w:rsidR="00857891">
        <w:rPr>
          <w:rFonts w:eastAsia="Times New Roman"/>
        </w:rPr>
        <w:t xml:space="preserve">f </w:t>
      </w:r>
      <w:r w:rsidRPr="00022C91">
        <w:rPr>
          <w:rFonts w:eastAsia="Times New Roman"/>
        </w:rPr>
        <w:t>UW Hospitals and Clinics.</w:t>
      </w:r>
    </w:p>
    <w:p w14:paraId="343290A6" w14:textId="77777777" w:rsidR="00022C91" w:rsidRPr="00B5551C" w:rsidRDefault="00022C91" w:rsidP="00C8202F">
      <w:pPr>
        <w:spacing w:after="0"/>
        <w:ind w:left="360" w:hanging="360"/>
        <w:jc w:val="both"/>
        <w:rPr>
          <w:rFonts w:eastAsia="Times New Roman"/>
        </w:rPr>
      </w:pPr>
    </w:p>
    <w:p w14:paraId="529C7125" w14:textId="3B887305" w:rsidR="00022C91" w:rsidRPr="0073278C" w:rsidRDefault="00022C91" w:rsidP="00FB4AA7">
      <w:pPr>
        <w:pStyle w:val="ListParagraph"/>
        <w:numPr>
          <w:ilvl w:val="0"/>
          <w:numId w:val="38"/>
        </w:numPr>
        <w:spacing w:after="0"/>
        <w:ind w:left="360"/>
        <w:jc w:val="both"/>
        <w:rPr>
          <w:rFonts w:eastAsia="Times New Roman" w:cs="Arial"/>
        </w:rPr>
      </w:pPr>
      <w:r w:rsidRPr="0073278C">
        <w:rPr>
          <w:rFonts w:eastAsia="Times New Roman" w:cs="Arial"/>
        </w:rPr>
        <w:t xml:space="preserve">For </w:t>
      </w:r>
      <w:r w:rsidRPr="00B11982">
        <w:rPr>
          <w:rFonts w:eastAsia="Times New Roman" w:cs="Arial"/>
          <w:bCs/>
        </w:rPr>
        <w:t>COMMUTER FRINGE BENEFIT</w:t>
      </w:r>
      <w:r w:rsidRPr="0039133C">
        <w:rPr>
          <w:rFonts w:eastAsia="Times New Roman" w:cs="Arial"/>
          <w:bCs/>
        </w:rPr>
        <w:t xml:space="preserve"> </w:t>
      </w:r>
      <w:r w:rsidR="0073278C" w:rsidRPr="00B11982">
        <w:rPr>
          <w:rFonts w:eastAsia="Times New Roman" w:cs="Arial"/>
          <w:bCs/>
        </w:rPr>
        <w:t>Program</w:t>
      </w:r>
      <w:r w:rsidR="0073278C" w:rsidRPr="0039133C">
        <w:rPr>
          <w:rFonts w:eastAsia="Times New Roman" w:cs="Arial"/>
          <w:bCs/>
        </w:rPr>
        <w:t xml:space="preserve"> </w:t>
      </w:r>
      <w:r w:rsidRPr="0073278C">
        <w:rPr>
          <w:rFonts w:eastAsia="Times New Roman" w:cs="Arial"/>
        </w:rPr>
        <w:t>purposes, a PARTICIPANT’S dependent(s) is</w:t>
      </w:r>
      <w:r w:rsidR="00A30A0C">
        <w:rPr>
          <w:rFonts w:eastAsia="Times New Roman" w:cs="Arial"/>
        </w:rPr>
        <w:t>/are</w:t>
      </w:r>
      <w:r w:rsidRPr="0073278C">
        <w:rPr>
          <w:rFonts w:eastAsia="Times New Roman" w:cs="Arial"/>
        </w:rPr>
        <w:t xml:space="preserve"> not eligible for benefits.   </w:t>
      </w:r>
    </w:p>
    <w:p w14:paraId="1877E906" w14:textId="77777777" w:rsidR="000822FE" w:rsidRPr="009E2901" w:rsidRDefault="000822FE" w:rsidP="00C8202F">
      <w:pPr>
        <w:spacing w:after="0"/>
        <w:jc w:val="both"/>
        <w:rPr>
          <w:rFonts w:eastAsia="Times New Roman" w:cs="Arial"/>
        </w:rPr>
      </w:pPr>
    </w:p>
    <w:p w14:paraId="1BD92254" w14:textId="266855F5" w:rsidR="008F5874" w:rsidRPr="00836ADA" w:rsidRDefault="003F243D" w:rsidP="00C84902">
      <w:pPr>
        <w:pStyle w:val="Heading3"/>
      </w:pPr>
      <w:bookmarkStart w:id="53" w:name="_Toc516760544"/>
      <w:bookmarkStart w:id="54" w:name="_Toc516760674"/>
      <w:bookmarkStart w:id="55" w:name="_Toc516763549"/>
      <w:bookmarkStart w:id="56" w:name="_Toc517945973"/>
      <w:bookmarkStart w:id="57" w:name="_Toc163653088"/>
      <w:bookmarkStart w:id="58" w:name="_Toc464054175"/>
      <w:bookmarkStart w:id="59" w:name="_Toc468719539"/>
      <w:proofErr w:type="spellStart"/>
      <w:r w:rsidRPr="00AC58F8">
        <w:t>12</w:t>
      </w:r>
      <w:r>
        <w:t>5E</w:t>
      </w:r>
      <w:proofErr w:type="spellEnd"/>
      <w:r w:rsidR="008E414E" w:rsidRPr="00AC58F8">
        <w:t xml:space="preserve"> </w:t>
      </w:r>
      <w:r w:rsidR="008F5874" w:rsidRPr="00AC58F8">
        <w:t>C</w:t>
      </w:r>
      <w:r w:rsidR="000A28A1" w:rsidRPr="00AC58F8">
        <w:t>hange in Status</w:t>
      </w:r>
      <w:bookmarkEnd w:id="53"/>
      <w:bookmarkEnd w:id="54"/>
      <w:bookmarkEnd w:id="55"/>
      <w:bookmarkEnd w:id="56"/>
      <w:bookmarkEnd w:id="57"/>
      <w:r w:rsidR="000A28A1" w:rsidRPr="00836ADA">
        <w:t xml:space="preserve"> </w:t>
      </w:r>
      <w:bookmarkEnd w:id="58"/>
      <w:bookmarkEnd w:id="59"/>
    </w:p>
    <w:p w14:paraId="3D35845C" w14:textId="00EFFF49" w:rsidR="00C41D47" w:rsidRPr="00AE208C" w:rsidRDefault="00C41D47" w:rsidP="00FB4AA7">
      <w:pPr>
        <w:pStyle w:val="ListParagraph"/>
        <w:numPr>
          <w:ilvl w:val="0"/>
          <w:numId w:val="39"/>
        </w:numPr>
        <w:ind w:left="360"/>
        <w:contextualSpacing w:val="0"/>
        <w:jc w:val="both"/>
        <w:rPr>
          <w:rFonts w:eastAsia="Times New Roman" w:cs="Arial"/>
        </w:rPr>
      </w:pPr>
      <w:r w:rsidRPr="00270D1B">
        <w:rPr>
          <w:rFonts w:eastAsia="Times New Roman" w:cs="Arial"/>
        </w:rPr>
        <w:t>The DEPARTMENT will be solely responsible for determining an eligible election change.</w:t>
      </w:r>
    </w:p>
    <w:p w14:paraId="276BE482" w14:textId="135A323B" w:rsidR="001C0070" w:rsidRPr="006D14BE" w:rsidRDefault="005324BF" w:rsidP="00AE208C">
      <w:pPr>
        <w:pStyle w:val="ListParagraph"/>
        <w:spacing w:after="0"/>
        <w:ind w:hanging="360"/>
        <w:jc w:val="both"/>
        <w:rPr>
          <w:rFonts w:eastAsia="Times New Roman" w:cs="Arial"/>
        </w:rPr>
      </w:pPr>
      <w:r w:rsidRPr="00AE208C">
        <w:rPr>
          <w:rFonts w:eastAsia="Times New Roman" w:cs="Arial"/>
        </w:rPr>
        <w:t>a</w:t>
      </w:r>
      <w:r w:rsidR="002117E5">
        <w:rPr>
          <w:rFonts w:eastAsia="Times New Roman" w:cs="Arial"/>
        </w:rPr>
        <w:t>.</w:t>
      </w:r>
      <w:r w:rsidRPr="00AE208C">
        <w:rPr>
          <w:rFonts w:eastAsia="Times New Roman" w:cs="Arial"/>
        </w:rPr>
        <w:t xml:space="preserve"> </w:t>
      </w:r>
      <w:r w:rsidR="00AE208C">
        <w:rPr>
          <w:rFonts w:eastAsia="Times New Roman" w:cs="Arial"/>
        </w:rPr>
        <w:tab/>
      </w:r>
      <w:r w:rsidR="00240E6D" w:rsidRPr="00270D1B">
        <w:rPr>
          <w:rFonts w:eastAsia="Times New Roman" w:cs="Arial"/>
          <w:b/>
          <w:bCs/>
        </w:rPr>
        <w:t xml:space="preserve">For the ERA BENEFIT PROGRAM: </w:t>
      </w:r>
      <w:r w:rsidR="00D50A42" w:rsidRPr="00270D1B">
        <w:rPr>
          <w:rFonts w:eastAsia="Times New Roman" w:cs="Arial"/>
        </w:rPr>
        <w:t xml:space="preserve">Election changes may be allowed if a PARTICIPANT or </w:t>
      </w:r>
      <w:r w:rsidR="0026738A" w:rsidRPr="00270D1B">
        <w:rPr>
          <w:rFonts w:eastAsia="Times New Roman" w:cs="Arial"/>
        </w:rPr>
        <w:t xml:space="preserve">a </w:t>
      </w:r>
      <w:r w:rsidR="00AF542F" w:rsidRPr="00270D1B">
        <w:rPr>
          <w:rFonts w:eastAsia="Times New Roman" w:cs="Arial"/>
        </w:rPr>
        <w:t xml:space="preserve">QUALIFIED </w:t>
      </w:r>
      <w:r w:rsidR="00D50A42" w:rsidRPr="00270D1B">
        <w:rPr>
          <w:rFonts w:eastAsia="Times New Roman" w:cs="Arial"/>
        </w:rPr>
        <w:t>DEPENDENT experience</w:t>
      </w:r>
      <w:r w:rsidR="00AE208C">
        <w:rPr>
          <w:rFonts w:eastAsia="Times New Roman" w:cs="Arial"/>
        </w:rPr>
        <w:t>s</w:t>
      </w:r>
      <w:r w:rsidR="00D50A42" w:rsidRPr="00270D1B">
        <w:rPr>
          <w:rFonts w:eastAsia="Times New Roman" w:cs="Arial"/>
        </w:rPr>
        <w:t xml:space="preserve"> </w:t>
      </w:r>
      <w:r w:rsidR="0026738A" w:rsidRPr="00270D1B">
        <w:rPr>
          <w:rFonts w:eastAsia="Times New Roman" w:cs="Arial"/>
        </w:rPr>
        <w:t>a</w:t>
      </w:r>
      <w:r w:rsidR="00F70106">
        <w:rPr>
          <w:rFonts w:eastAsia="Times New Roman" w:cs="Arial"/>
        </w:rPr>
        <w:t xml:space="preserve"> life</w:t>
      </w:r>
      <w:r w:rsidR="00D50A42" w:rsidRPr="00270D1B">
        <w:rPr>
          <w:rFonts w:eastAsia="Times New Roman" w:cs="Arial"/>
        </w:rPr>
        <w:t xml:space="preserve"> change </w:t>
      </w:r>
      <w:r w:rsidR="0026738A" w:rsidRPr="00270D1B">
        <w:rPr>
          <w:rFonts w:eastAsia="Times New Roman" w:cs="Arial"/>
        </w:rPr>
        <w:t>event, as</w:t>
      </w:r>
      <w:r w:rsidR="00D50A42" w:rsidRPr="00270D1B">
        <w:rPr>
          <w:rFonts w:eastAsia="Times New Roman" w:cs="Arial"/>
        </w:rPr>
        <w:t xml:space="preserve"> set forth in the S</w:t>
      </w:r>
      <w:r w:rsidR="00AA517C" w:rsidRPr="00270D1B">
        <w:rPr>
          <w:rFonts w:eastAsia="Times New Roman" w:cs="Arial"/>
        </w:rPr>
        <w:t>ECTION 125 CAFETERIA</w:t>
      </w:r>
      <w:r w:rsidR="00C06876" w:rsidRPr="00270D1B">
        <w:rPr>
          <w:rFonts w:eastAsia="Times New Roman" w:cs="Arial"/>
        </w:rPr>
        <w:t xml:space="preserve"> PLAN</w:t>
      </w:r>
      <w:r w:rsidR="00C567D1" w:rsidRPr="00270D1B">
        <w:rPr>
          <w:rFonts w:eastAsia="Times New Roman" w:cs="Arial"/>
        </w:rPr>
        <w:t>,</w:t>
      </w:r>
      <w:r w:rsidR="00AA517C" w:rsidRPr="00270D1B">
        <w:rPr>
          <w:rFonts w:eastAsia="Times New Roman" w:cs="Arial"/>
        </w:rPr>
        <w:t xml:space="preserve"> </w:t>
      </w:r>
      <w:r w:rsidR="00BD03B4" w:rsidRPr="00270D1B">
        <w:rPr>
          <w:rFonts w:eastAsia="Times New Roman" w:cs="Arial"/>
        </w:rPr>
        <w:t>PLAN DOCUMENT</w:t>
      </w:r>
      <w:r w:rsidR="00AA517C" w:rsidRPr="00270D1B">
        <w:rPr>
          <w:rFonts w:eastAsia="Times New Roman" w:cs="Arial"/>
        </w:rPr>
        <w:t xml:space="preserve"> and </w:t>
      </w:r>
      <w:r w:rsidR="006F1B97" w:rsidRPr="00270D1B">
        <w:rPr>
          <w:rFonts w:eastAsia="Times New Roman" w:cs="Arial"/>
        </w:rPr>
        <w:t>SUMMARY PLAN DESCRIPTION</w:t>
      </w:r>
      <w:r w:rsidR="00AA517C" w:rsidRPr="00270D1B">
        <w:rPr>
          <w:rFonts w:eastAsia="Times New Roman" w:cs="Arial"/>
        </w:rPr>
        <w:t xml:space="preserve">. </w:t>
      </w:r>
      <w:r w:rsidR="00D50A42" w:rsidRPr="00270D1B">
        <w:rPr>
          <w:rFonts w:eastAsia="Times New Roman" w:cs="Arial"/>
        </w:rPr>
        <w:t xml:space="preserve">The election change must be </w:t>
      </w:r>
      <w:r w:rsidR="0026738A" w:rsidRPr="00270D1B">
        <w:rPr>
          <w:rFonts w:eastAsia="Times New Roman" w:cs="Arial"/>
        </w:rPr>
        <w:t>the result</w:t>
      </w:r>
      <w:r w:rsidR="00D50A42" w:rsidRPr="00270D1B">
        <w:rPr>
          <w:rFonts w:eastAsia="Times New Roman" w:cs="Arial"/>
        </w:rPr>
        <w:t xml:space="preserve"> of and correspond with the </w:t>
      </w:r>
      <w:r w:rsidR="00F70106">
        <w:rPr>
          <w:rFonts w:eastAsia="Times New Roman" w:cs="Arial"/>
        </w:rPr>
        <w:t>life change event</w:t>
      </w:r>
      <w:r w:rsidR="00D50A42" w:rsidRPr="00270D1B">
        <w:rPr>
          <w:rFonts w:eastAsia="Times New Roman" w:cs="Arial"/>
        </w:rPr>
        <w:t xml:space="preserve"> as determined by the DEPARTMENT (or </w:t>
      </w:r>
      <w:r w:rsidR="006F1B97" w:rsidRPr="00270D1B">
        <w:rPr>
          <w:rFonts w:eastAsia="Times New Roman" w:cs="Arial"/>
        </w:rPr>
        <w:t>CONTRACTOR, or other DEPARTMENT-</w:t>
      </w:r>
      <w:r w:rsidR="00D50A42" w:rsidRPr="00270D1B">
        <w:rPr>
          <w:rFonts w:eastAsia="Times New Roman" w:cs="Arial"/>
        </w:rPr>
        <w:t xml:space="preserve">designated </w:t>
      </w:r>
      <w:r w:rsidR="00F625C0" w:rsidRPr="00270D1B">
        <w:rPr>
          <w:rFonts w:eastAsia="Times New Roman" w:cs="Arial"/>
        </w:rPr>
        <w:t>t</w:t>
      </w:r>
      <w:r w:rsidR="00D50A42" w:rsidRPr="00270D1B">
        <w:rPr>
          <w:rFonts w:eastAsia="Times New Roman" w:cs="Arial"/>
        </w:rPr>
        <w:t>hird</w:t>
      </w:r>
      <w:r w:rsidR="00791BE3" w:rsidRPr="00270D1B">
        <w:rPr>
          <w:rFonts w:eastAsia="Times New Roman" w:cs="Arial"/>
        </w:rPr>
        <w:t>-</w:t>
      </w:r>
      <w:r w:rsidR="00F625C0" w:rsidRPr="00270D1B">
        <w:rPr>
          <w:rFonts w:eastAsia="Times New Roman" w:cs="Arial"/>
        </w:rPr>
        <w:t>p</w:t>
      </w:r>
      <w:r w:rsidR="00D50A42" w:rsidRPr="00270D1B">
        <w:rPr>
          <w:rFonts w:eastAsia="Times New Roman" w:cs="Arial"/>
        </w:rPr>
        <w:t xml:space="preserve">arty </w:t>
      </w:r>
      <w:r w:rsidR="00F625C0" w:rsidRPr="00270D1B">
        <w:rPr>
          <w:rFonts w:eastAsia="Times New Roman" w:cs="Arial"/>
        </w:rPr>
        <w:t>a</w:t>
      </w:r>
      <w:r w:rsidR="00D50A42" w:rsidRPr="00270D1B">
        <w:rPr>
          <w:rFonts w:eastAsia="Times New Roman" w:cs="Arial"/>
        </w:rPr>
        <w:t>dministrator). With the exception of enrollment resulting from birth, placement for adoption</w:t>
      </w:r>
      <w:r w:rsidR="00EB3F21" w:rsidRPr="00270D1B">
        <w:rPr>
          <w:rFonts w:eastAsia="Times New Roman" w:cs="Arial"/>
        </w:rPr>
        <w:t>,</w:t>
      </w:r>
      <w:r w:rsidR="00D50A42" w:rsidRPr="00270D1B">
        <w:rPr>
          <w:rFonts w:eastAsia="Times New Roman" w:cs="Arial"/>
        </w:rPr>
        <w:t xml:space="preserve"> or adoption, all election changes are prospective </w:t>
      </w:r>
      <w:r w:rsidR="003509A9" w:rsidRPr="00270D1B">
        <w:rPr>
          <w:rFonts w:eastAsia="Times New Roman" w:cs="Arial"/>
        </w:rPr>
        <w:t>g</w:t>
      </w:r>
      <w:r w:rsidR="00D50A42" w:rsidRPr="00270D1B">
        <w:rPr>
          <w:rFonts w:eastAsia="Times New Roman" w:cs="Arial"/>
        </w:rPr>
        <w:t>enerally the first of the month following</w:t>
      </w:r>
      <w:r w:rsidR="00D8336C" w:rsidRPr="00270D1B">
        <w:rPr>
          <w:rFonts w:eastAsia="Times New Roman" w:cs="Arial"/>
        </w:rPr>
        <w:t xml:space="preserve"> the date the </w:t>
      </w:r>
      <w:r w:rsidR="00D50A42" w:rsidRPr="00270D1B">
        <w:rPr>
          <w:rFonts w:eastAsia="Times New Roman" w:cs="Arial"/>
        </w:rPr>
        <w:t xml:space="preserve">PARTICIPANT makes </w:t>
      </w:r>
      <w:r w:rsidR="00D8336C" w:rsidRPr="00270D1B">
        <w:rPr>
          <w:rFonts w:eastAsia="Times New Roman" w:cs="Arial"/>
        </w:rPr>
        <w:t>a new election, but it may be earlier depending on the DEPARTMENT’S internal policies or procedures</w:t>
      </w:r>
      <w:r w:rsidR="00237B81" w:rsidRPr="00270D1B">
        <w:rPr>
          <w:rFonts w:eastAsia="Times New Roman" w:cs="Arial"/>
        </w:rPr>
        <w:t xml:space="preserve">. </w:t>
      </w:r>
      <w:r w:rsidR="006A3482" w:rsidRPr="00270D1B">
        <w:rPr>
          <w:rFonts w:eastAsia="Times New Roman" w:cs="Arial"/>
        </w:rPr>
        <w:t xml:space="preserve">Changes due to a change in status event must be made within </w:t>
      </w:r>
      <w:r w:rsidR="00C00BB7" w:rsidRPr="00270D1B">
        <w:rPr>
          <w:rFonts w:eastAsia="Times New Roman" w:cs="Arial"/>
        </w:rPr>
        <w:t>thirty (</w:t>
      </w:r>
      <w:r w:rsidR="006A3482" w:rsidRPr="00270D1B">
        <w:rPr>
          <w:rFonts w:eastAsia="Times New Roman" w:cs="Arial"/>
        </w:rPr>
        <w:t>30</w:t>
      </w:r>
      <w:r w:rsidR="00C00BB7" w:rsidRPr="00270D1B">
        <w:rPr>
          <w:rFonts w:eastAsia="Times New Roman" w:cs="Arial"/>
        </w:rPr>
        <w:t>)</w:t>
      </w:r>
      <w:r w:rsidR="006A3482" w:rsidRPr="00270D1B">
        <w:rPr>
          <w:rFonts w:eastAsia="Times New Roman" w:cs="Arial"/>
        </w:rPr>
        <w:t xml:space="preserve"> </w:t>
      </w:r>
      <w:r w:rsidR="001340DF" w:rsidRPr="00270D1B">
        <w:rPr>
          <w:rFonts w:eastAsia="Times New Roman" w:cs="Arial"/>
        </w:rPr>
        <w:t xml:space="preserve">CALENDAR DAYS </w:t>
      </w:r>
      <w:r w:rsidR="006A3482" w:rsidRPr="00270D1B">
        <w:rPr>
          <w:rFonts w:eastAsia="Times New Roman" w:cs="Arial"/>
        </w:rPr>
        <w:t xml:space="preserve">from the date of the </w:t>
      </w:r>
      <w:r w:rsidR="00F70106">
        <w:rPr>
          <w:rFonts w:eastAsia="Times New Roman" w:cs="Arial"/>
        </w:rPr>
        <w:t xml:space="preserve">life change </w:t>
      </w:r>
      <w:r w:rsidR="006A3482" w:rsidRPr="00270D1B">
        <w:rPr>
          <w:rFonts w:eastAsia="Times New Roman" w:cs="Arial"/>
        </w:rPr>
        <w:t>event</w:t>
      </w:r>
      <w:r w:rsidR="006A3482" w:rsidRPr="00EC72E4">
        <w:rPr>
          <w:rFonts w:eastAsia="Times New Roman" w:cs="Arial"/>
        </w:rPr>
        <w:t xml:space="preserve">. </w:t>
      </w:r>
      <w:r w:rsidR="004800AE" w:rsidRPr="00B256F4">
        <w:rPr>
          <w:rFonts w:eastAsia="Times New Roman" w:cs="Arial"/>
        </w:rPr>
        <w:t>To make an election chang</w:t>
      </w:r>
      <w:r w:rsidR="007E25CE">
        <w:rPr>
          <w:rFonts w:eastAsia="Times New Roman" w:cs="Arial"/>
        </w:rPr>
        <w:t>e, the</w:t>
      </w:r>
      <w:r w:rsidR="007E25CE" w:rsidRPr="006D14BE">
        <w:rPr>
          <w:rFonts w:eastAsia="Times New Roman" w:cs="Arial"/>
        </w:rPr>
        <w:t xml:space="preserve"> </w:t>
      </w:r>
      <w:r w:rsidR="00AF52D8" w:rsidRPr="006D14BE">
        <w:rPr>
          <w:rFonts w:eastAsia="Times New Roman" w:cs="Arial"/>
        </w:rPr>
        <w:t>PARTICIPANT</w:t>
      </w:r>
      <w:r w:rsidR="007E25CE" w:rsidRPr="006D14BE">
        <w:rPr>
          <w:rFonts w:eastAsia="Times New Roman" w:cs="Arial"/>
        </w:rPr>
        <w:t xml:space="preserve"> must complete a Change of Election form and submit it to </w:t>
      </w:r>
      <w:r w:rsidR="007E25CE">
        <w:rPr>
          <w:rFonts w:eastAsia="Times New Roman" w:cs="Arial"/>
        </w:rPr>
        <w:t>their</w:t>
      </w:r>
      <w:r w:rsidR="007E25CE" w:rsidRPr="006D14BE">
        <w:rPr>
          <w:rFonts w:eastAsia="Times New Roman" w:cs="Arial"/>
        </w:rPr>
        <w:t xml:space="preserve"> PAYROLL CENTER</w:t>
      </w:r>
      <w:r w:rsidR="00270D1B" w:rsidRPr="00E325BE">
        <w:rPr>
          <w:rFonts w:eastAsia="Times New Roman" w:cs="Arial"/>
        </w:rPr>
        <w:t>.</w:t>
      </w:r>
      <w:r w:rsidR="001C0070">
        <w:rPr>
          <w:rFonts w:eastAsia="Times New Roman" w:cs="Arial"/>
        </w:rPr>
        <w:t xml:space="preserve"> T</w:t>
      </w:r>
      <w:r w:rsidR="001C0070" w:rsidRPr="006D14BE">
        <w:rPr>
          <w:rFonts w:eastAsia="Times New Roman" w:cs="Arial"/>
        </w:rPr>
        <w:t xml:space="preserve">he change of election will be effective on the first of the month following the coverage period in which the election change was made. </w:t>
      </w:r>
    </w:p>
    <w:p w14:paraId="00EF5BC1" w14:textId="10208FE6" w:rsidR="008F5874" w:rsidRPr="00A120E9" w:rsidRDefault="008F5874" w:rsidP="00AE208C">
      <w:pPr>
        <w:spacing w:after="0"/>
        <w:ind w:left="720" w:hanging="360"/>
        <w:jc w:val="both"/>
        <w:rPr>
          <w:rFonts w:cs="Arial"/>
        </w:rPr>
      </w:pPr>
      <w:bookmarkStart w:id="60" w:name="_125E_Local_Annuitants"/>
      <w:bookmarkEnd w:id="60"/>
    </w:p>
    <w:p w14:paraId="7955FE86" w14:textId="19B965BE" w:rsidR="0024109E" w:rsidRPr="006D14BE" w:rsidRDefault="005324BF" w:rsidP="00AE208C">
      <w:pPr>
        <w:pStyle w:val="ListParagraph"/>
        <w:spacing w:after="0"/>
        <w:ind w:hanging="360"/>
        <w:jc w:val="both"/>
        <w:rPr>
          <w:rFonts w:eastAsia="Times New Roman" w:cs="Arial"/>
        </w:rPr>
      </w:pPr>
      <w:r w:rsidRPr="00AE208C">
        <w:rPr>
          <w:rFonts w:cs="Arial"/>
        </w:rPr>
        <w:t>b</w:t>
      </w:r>
      <w:r w:rsidR="002117E5">
        <w:rPr>
          <w:rFonts w:cs="Arial"/>
        </w:rPr>
        <w:t>.</w:t>
      </w:r>
      <w:r w:rsidRPr="00AE208C">
        <w:rPr>
          <w:rFonts w:cs="Arial"/>
        </w:rPr>
        <w:t xml:space="preserve"> </w:t>
      </w:r>
      <w:r w:rsidR="00AE208C">
        <w:rPr>
          <w:rFonts w:cs="Arial"/>
        </w:rPr>
        <w:tab/>
      </w:r>
      <w:r w:rsidR="00240E6D" w:rsidRPr="006D14BE">
        <w:rPr>
          <w:rFonts w:cs="Arial"/>
          <w:b/>
          <w:bCs/>
        </w:rPr>
        <w:t xml:space="preserve">For the </w:t>
      </w:r>
      <w:r w:rsidR="0024109E" w:rsidRPr="006D14BE">
        <w:rPr>
          <w:rFonts w:cs="Arial"/>
          <w:b/>
          <w:bCs/>
        </w:rPr>
        <w:t>COMMUTER FRINGE BENEFIT</w:t>
      </w:r>
      <w:r w:rsidR="006D14BE" w:rsidRPr="006D14BE">
        <w:rPr>
          <w:rFonts w:cs="Arial"/>
          <w:b/>
          <w:bCs/>
        </w:rPr>
        <w:t xml:space="preserve"> PROGRAM: </w:t>
      </w:r>
      <w:r w:rsidR="0024109E" w:rsidRPr="006D14BE">
        <w:rPr>
          <w:rFonts w:eastAsia="Times New Roman" w:cs="Arial"/>
        </w:rPr>
        <w:t xml:space="preserve">PARTICIPANTS may revoke or change an election </w:t>
      </w:r>
      <w:r w:rsidR="00381BB8">
        <w:rPr>
          <w:rFonts w:eastAsia="Times New Roman" w:cs="Arial"/>
        </w:rPr>
        <w:t xml:space="preserve">in the COMMUTER FRINGE BENEFIT PROGRAM </w:t>
      </w:r>
      <w:r w:rsidR="0024109E" w:rsidRPr="006D14BE">
        <w:rPr>
          <w:rFonts w:eastAsia="Times New Roman" w:cs="Arial"/>
        </w:rPr>
        <w:t xml:space="preserve">at any time during the PLAN YEAR without a qualifying event, as set forth in the </w:t>
      </w:r>
      <w:r w:rsidR="00AE4BD2">
        <w:rPr>
          <w:rFonts w:cs="Arial"/>
        </w:rPr>
        <w:t xml:space="preserve">COMMUTER FRINGE BENEFIT PROGRAM </w:t>
      </w:r>
      <w:r>
        <w:rPr>
          <w:rFonts w:cs="Arial"/>
        </w:rPr>
        <w:t>PLAN DOCUMENT</w:t>
      </w:r>
      <w:r w:rsidR="0024109E" w:rsidRPr="006D14BE">
        <w:rPr>
          <w:rFonts w:eastAsia="Times New Roman" w:cs="Arial"/>
        </w:rPr>
        <w:t xml:space="preserve">. To make an election change, a </w:t>
      </w:r>
      <w:r w:rsidR="00AF52D8" w:rsidRPr="006D14BE">
        <w:rPr>
          <w:rFonts w:eastAsia="Times New Roman" w:cs="Arial"/>
        </w:rPr>
        <w:t>PARTICIPANT</w:t>
      </w:r>
      <w:r w:rsidR="0024109E" w:rsidRPr="006D14BE">
        <w:rPr>
          <w:rFonts w:eastAsia="Times New Roman" w:cs="Arial"/>
        </w:rPr>
        <w:t xml:space="preserve"> must complete a Change of Election form and submit it to </w:t>
      </w:r>
      <w:r w:rsidR="00AE4BD2">
        <w:rPr>
          <w:rFonts w:eastAsia="Times New Roman" w:cs="Arial"/>
        </w:rPr>
        <w:t>their</w:t>
      </w:r>
      <w:r w:rsidR="0024109E" w:rsidRPr="006D14BE">
        <w:rPr>
          <w:rFonts w:eastAsia="Times New Roman" w:cs="Arial"/>
        </w:rPr>
        <w:t xml:space="preserve"> PAYROLL CENTER. The change of election will be effective on the first of the month following the coverage period in which the election change was made. </w:t>
      </w:r>
    </w:p>
    <w:p w14:paraId="681630E3" w14:textId="77777777" w:rsidR="00786482" w:rsidRDefault="00786482" w:rsidP="00786482">
      <w:pPr>
        <w:spacing w:after="0"/>
        <w:jc w:val="both"/>
        <w:rPr>
          <w:rFonts w:eastAsia="Times New Roman" w:cs="Arial"/>
        </w:rPr>
      </w:pPr>
    </w:p>
    <w:p w14:paraId="365E55F3" w14:textId="2E286052" w:rsidR="00786482" w:rsidRPr="00AD6273" w:rsidRDefault="002C16FD" w:rsidP="00FB4AA7">
      <w:pPr>
        <w:pStyle w:val="ListParagraph"/>
        <w:numPr>
          <w:ilvl w:val="0"/>
          <w:numId w:val="39"/>
        </w:numPr>
        <w:spacing w:after="0"/>
        <w:ind w:left="360"/>
        <w:jc w:val="both"/>
        <w:rPr>
          <w:rFonts w:eastAsia="Times New Roman" w:cs="Arial"/>
        </w:rPr>
      </w:pPr>
      <w:r>
        <w:rPr>
          <w:rFonts w:eastAsia="Times New Roman" w:cs="Arial"/>
        </w:rPr>
        <w:t>When t</w:t>
      </w:r>
      <w:r w:rsidR="00786482" w:rsidRPr="00AD6273">
        <w:rPr>
          <w:rFonts w:eastAsia="Times New Roman" w:cs="Arial"/>
        </w:rPr>
        <w:t>he DEPARTMENT’</w:t>
      </w:r>
      <w:r w:rsidR="00AF52D8">
        <w:rPr>
          <w:rFonts w:eastAsia="Times New Roman" w:cs="Arial"/>
        </w:rPr>
        <w:t>S</w:t>
      </w:r>
      <w:r w:rsidR="00786482" w:rsidRPr="00AD6273">
        <w:rPr>
          <w:rFonts w:eastAsia="Times New Roman" w:cs="Arial"/>
        </w:rPr>
        <w:t xml:space="preserve"> IAS </w:t>
      </w:r>
      <w:r>
        <w:rPr>
          <w:rFonts w:eastAsia="Times New Roman" w:cs="Arial"/>
        </w:rPr>
        <w:t>is</w:t>
      </w:r>
      <w:r w:rsidR="00786482" w:rsidRPr="00AD6273">
        <w:rPr>
          <w:rFonts w:eastAsia="Times New Roman" w:cs="Arial"/>
        </w:rPr>
        <w:t xml:space="preserve"> implemented, PARTICIPANTS may request CONTRIBUTION adjustments without </w:t>
      </w:r>
      <w:r w:rsidR="00960E6F">
        <w:rPr>
          <w:rFonts w:eastAsia="Times New Roman" w:cs="Arial"/>
        </w:rPr>
        <w:t>using a</w:t>
      </w:r>
      <w:r w:rsidR="00786482" w:rsidRPr="00AD6273">
        <w:rPr>
          <w:rFonts w:eastAsia="Times New Roman" w:cs="Arial"/>
        </w:rPr>
        <w:t xml:space="preserve"> </w:t>
      </w:r>
      <w:r w:rsidR="006C7508" w:rsidRPr="006D14BE">
        <w:rPr>
          <w:rFonts w:eastAsia="Times New Roman" w:cs="Arial"/>
        </w:rPr>
        <w:t xml:space="preserve">Change of Election </w:t>
      </w:r>
      <w:r w:rsidR="00786482" w:rsidRPr="00AD6273">
        <w:rPr>
          <w:rFonts w:eastAsia="Times New Roman" w:cs="Arial"/>
        </w:rPr>
        <w:t xml:space="preserve">form. </w:t>
      </w:r>
    </w:p>
    <w:p w14:paraId="2A89EEEE" w14:textId="77777777" w:rsidR="00786482" w:rsidRPr="009E2901" w:rsidRDefault="00786482" w:rsidP="00C8202F">
      <w:pPr>
        <w:spacing w:after="0"/>
        <w:jc w:val="both"/>
        <w:rPr>
          <w:rFonts w:cs="Arial"/>
        </w:rPr>
      </w:pPr>
    </w:p>
    <w:p w14:paraId="799FAC0A" w14:textId="295E5E27" w:rsidR="008F5874" w:rsidRPr="009E2901" w:rsidRDefault="003F243D" w:rsidP="00C84902">
      <w:pPr>
        <w:pStyle w:val="Heading3"/>
      </w:pPr>
      <w:bookmarkStart w:id="61" w:name="_120F_125F_Contributions"/>
      <w:bookmarkStart w:id="62" w:name="_125F_Contributions"/>
      <w:bookmarkStart w:id="63" w:name="_Toc163653089"/>
      <w:bookmarkEnd w:id="61"/>
      <w:bookmarkEnd w:id="62"/>
      <w:proofErr w:type="spellStart"/>
      <w:r w:rsidRPr="00AC58F8">
        <w:t>12</w:t>
      </w:r>
      <w:r>
        <w:t>5F</w:t>
      </w:r>
      <w:proofErr w:type="spellEnd"/>
      <w:r w:rsidR="008F5874" w:rsidRPr="00AC58F8">
        <w:t xml:space="preserve"> </w:t>
      </w:r>
      <w:r w:rsidR="00D22F1A">
        <w:t>C</w:t>
      </w:r>
      <w:r w:rsidR="003B25D7">
        <w:t>ontributions</w:t>
      </w:r>
      <w:bookmarkEnd w:id="63"/>
    </w:p>
    <w:p w14:paraId="7D97ECEC" w14:textId="3BACE7C2" w:rsidR="004D6374" w:rsidRPr="008A1339" w:rsidRDefault="00147AB3" w:rsidP="00FB4AA7">
      <w:pPr>
        <w:pStyle w:val="ListParagraph"/>
        <w:numPr>
          <w:ilvl w:val="0"/>
          <w:numId w:val="40"/>
        </w:numPr>
        <w:spacing w:after="0" w:line="240" w:lineRule="auto"/>
        <w:ind w:left="360"/>
        <w:contextualSpacing w:val="0"/>
        <w:jc w:val="both"/>
        <w:rPr>
          <w:szCs w:val="22"/>
        </w:rPr>
      </w:pPr>
      <w:r w:rsidRPr="008A1339">
        <w:rPr>
          <w:szCs w:val="22"/>
        </w:rPr>
        <w:t xml:space="preserve">An EMPLOYEE’S </w:t>
      </w:r>
      <w:r w:rsidR="00A216E0" w:rsidRPr="008A1339">
        <w:rPr>
          <w:szCs w:val="22"/>
        </w:rPr>
        <w:t xml:space="preserve">BENEFIT PROGRAM </w:t>
      </w:r>
      <w:r w:rsidR="004D6374" w:rsidRPr="008A1339">
        <w:rPr>
          <w:szCs w:val="22"/>
        </w:rPr>
        <w:t>CONTRIBUTION</w:t>
      </w:r>
      <w:r w:rsidR="00A216E0" w:rsidRPr="008A1339">
        <w:rPr>
          <w:szCs w:val="22"/>
        </w:rPr>
        <w:t>(S</w:t>
      </w:r>
      <w:r w:rsidR="004D6374" w:rsidRPr="008A1339">
        <w:rPr>
          <w:szCs w:val="22"/>
        </w:rPr>
        <w:t xml:space="preserve">) </w:t>
      </w:r>
      <w:r w:rsidR="008F5874" w:rsidRPr="008A1339">
        <w:rPr>
          <w:szCs w:val="22"/>
        </w:rPr>
        <w:t>will be arranged through deductions from salary</w:t>
      </w:r>
      <w:r w:rsidR="00BE20BF" w:rsidRPr="008A1339">
        <w:rPr>
          <w:szCs w:val="22"/>
        </w:rPr>
        <w:t xml:space="preserve">. </w:t>
      </w:r>
    </w:p>
    <w:p w14:paraId="16168D6E" w14:textId="77777777" w:rsidR="00966DCC" w:rsidRPr="008A1339" w:rsidRDefault="00966DCC" w:rsidP="008A1339">
      <w:pPr>
        <w:pStyle w:val="ListParagraph"/>
        <w:spacing w:after="0" w:line="240" w:lineRule="auto"/>
        <w:ind w:left="360"/>
        <w:contextualSpacing w:val="0"/>
        <w:jc w:val="both"/>
        <w:rPr>
          <w:szCs w:val="22"/>
        </w:rPr>
      </w:pPr>
    </w:p>
    <w:p w14:paraId="02BEA1D1" w14:textId="72FFB251" w:rsidR="008F5874" w:rsidRPr="008A1339" w:rsidRDefault="004D6374" w:rsidP="00FB4AA7">
      <w:pPr>
        <w:pStyle w:val="ListParagraph"/>
        <w:numPr>
          <w:ilvl w:val="0"/>
          <w:numId w:val="40"/>
        </w:numPr>
        <w:spacing w:after="0" w:line="240" w:lineRule="auto"/>
        <w:ind w:left="360"/>
        <w:contextualSpacing w:val="0"/>
        <w:jc w:val="both"/>
        <w:rPr>
          <w:szCs w:val="22"/>
        </w:rPr>
      </w:pPr>
      <w:r w:rsidRPr="008A1339">
        <w:rPr>
          <w:szCs w:val="22"/>
        </w:rPr>
        <w:t xml:space="preserve">A </w:t>
      </w:r>
      <w:r w:rsidR="003509A9" w:rsidRPr="008A1339">
        <w:rPr>
          <w:szCs w:val="22"/>
        </w:rPr>
        <w:t xml:space="preserve">CONTINUANT’S CONTRIBUTION(S) to an </w:t>
      </w:r>
      <w:r w:rsidRPr="008A1339">
        <w:rPr>
          <w:szCs w:val="22"/>
        </w:rPr>
        <w:t xml:space="preserve">EMPLOYEE REIMBURSEMENT ACCOUNT </w:t>
      </w:r>
      <w:r w:rsidR="00BE20BF" w:rsidRPr="008A1339">
        <w:rPr>
          <w:szCs w:val="22"/>
        </w:rPr>
        <w:t xml:space="preserve">will be arranged through deductions </w:t>
      </w:r>
      <w:r w:rsidR="006C1FB4" w:rsidRPr="008A1339">
        <w:rPr>
          <w:szCs w:val="22"/>
        </w:rPr>
        <w:t xml:space="preserve">made </w:t>
      </w:r>
      <w:r w:rsidRPr="008A1339">
        <w:rPr>
          <w:szCs w:val="22"/>
        </w:rPr>
        <w:t xml:space="preserve">by the EMPLOYER </w:t>
      </w:r>
      <w:r w:rsidR="00BE20BF" w:rsidRPr="008A1339">
        <w:rPr>
          <w:szCs w:val="22"/>
        </w:rPr>
        <w:t xml:space="preserve">or direct payment to the DEPARTMENT.  </w:t>
      </w:r>
    </w:p>
    <w:p w14:paraId="460F50BE" w14:textId="225A8682" w:rsidR="00E4441C" w:rsidRDefault="00E4441C" w:rsidP="00C8202F">
      <w:pPr>
        <w:pStyle w:val="ListParagraph"/>
        <w:spacing w:after="0"/>
        <w:ind w:left="0"/>
        <w:jc w:val="both"/>
      </w:pPr>
    </w:p>
    <w:p w14:paraId="2C0150E8" w14:textId="6887D3DA" w:rsidR="00C14989" w:rsidRPr="00B9585A" w:rsidRDefault="00C14989" w:rsidP="00FB4AA7">
      <w:pPr>
        <w:pStyle w:val="ETFNormal"/>
        <w:numPr>
          <w:ilvl w:val="0"/>
          <w:numId w:val="40"/>
        </w:numPr>
        <w:spacing w:before="0"/>
        <w:ind w:left="360"/>
      </w:pPr>
      <w:r w:rsidRPr="000343AB">
        <w:rPr>
          <w:caps/>
        </w:rPr>
        <w:lastRenderedPageBreak/>
        <w:t>Benefit Program</w:t>
      </w:r>
      <w:r w:rsidRPr="000343AB" w:rsidDel="00916505">
        <w:rPr>
          <w:caps/>
        </w:rPr>
        <w:t xml:space="preserve"> </w:t>
      </w:r>
      <w:r w:rsidRPr="000343AB">
        <w:rPr>
          <w:caps/>
        </w:rPr>
        <w:t>contributions</w:t>
      </w:r>
      <w:r w:rsidRPr="00B9585A">
        <w:t xml:space="preserve"> are deducted evenly over the course of the </w:t>
      </w:r>
      <w:r w:rsidRPr="000343AB">
        <w:rPr>
          <w:caps/>
        </w:rPr>
        <w:t>Plan Year</w:t>
      </w:r>
      <w:r w:rsidRPr="00B9585A">
        <w:t xml:space="preserve">, in accordance with the </w:t>
      </w:r>
      <w:r w:rsidRPr="000343AB">
        <w:rPr>
          <w:caps/>
        </w:rPr>
        <w:t>Participant’s</w:t>
      </w:r>
      <w:r w:rsidRPr="00B9585A">
        <w:t xml:space="preserve"> payroll schedule. There are </w:t>
      </w:r>
      <w:r>
        <w:t>two</w:t>
      </w:r>
      <w:r w:rsidRPr="00B9585A">
        <w:t xml:space="preserve"> (</w:t>
      </w:r>
      <w:r>
        <w:t>2</w:t>
      </w:r>
      <w:r w:rsidRPr="00B9585A">
        <w:t xml:space="preserve">) possible payroll schedules, which vary </w:t>
      </w:r>
      <w:r>
        <w:t xml:space="preserve">among </w:t>
      </w:r>
      <w:r w:rsidRPr="000343AB">
        <w:rPr>
          <w:caps/>
        </w:rPr>
        <w:t>payroll centers</w:t>
      </w:r>
      <w:r w:rsidRPr="00B9585A">
        <w:t>.</w:t>
      </w:r>
    </w:p>
    <w:p w14:paraId="49899446" w14:textId="77777777" w:rsidR="00C14989" w:rsidRPr="00B9585A" w:rsidRDefault="00C14989" w:rsidP="00FB4AA7">
      <w:pPr>
        <w:pStyle w:val="ETFNormal"/>
        <w:numPr>
          <w:ilvl w:val="0"/>
          <w:numId w:val="58"/>
        </w:numPr>
      </w:pPr>
      <w:r w:rsidRPr="00B9585A">
        <w:t>Bi-weekly: 24 pay periods</w:t>
      </w:r>
    </w:p>
    <w:p w14:paraId="3E0A108E" w14:textId="77777777" w:rsidR="00C14989" w:rsidRPr="00B9585A" w:rsidRDefault="00C14989" w:rsidP="00FB4AA7">
      <w:pPr>
        <w:pStyle w:val="ETFNormal"/>
        <w:numPr>
          <w:ilvl w:val="0"/>
          <w:numId w:val="58"/>
        </w:numPr>
        <w:spacing w:after="0"/>
      </w:pPr>
      <w:r w:rsidRPr="00B9585A">
        <w:t>Monthly: 12 pay periods</w:t>
      </w:r>
    </w:p>
    <w:p w14:paraId="1049DB70" w14:textId="77777777" w:rsidR="00C14989" w:rsidRDefault="00C14989" w:rsidP="004A34FB">
      <w:pPr>
        <w:pStyle w:val="ListParagraph"/>
        <w:spacing w:after="0"/>
        <w:ind w:left="360" w:hanging="360"/>
        <w:jc w:val="both"/>
      </w:pPr>
    </w:p>
    <w:p w14:paraId="34535B1C" w14:textId="59A99472" w:rsidR="00F66D47" w:rsidRDefault="00F66D47" w:rsidP="00FB4AA7">
      <w:pPr>
        <w:pStyle w:val="ETFNormal"/>
        <w:numPr>
          <w:ilvl w:val="0"/>
          <w:numId w:val="40"/>
        </w:numPr>
        <w:spacing w:before="0" w:after="0"/>
        <w:ind w:left="360"/>
      </w:pPr>
      <w:r w:rsidRPr="00C835B5">
        <w:t xml:space="preserve">The Internal Revenue Code sets limits on the amount an </w:t>
      </w:r>
      <w:r w:rsidR="00222B8F">
        <w:t>E</w:t>
      </w:r>
      <w:r w:rsidR="00222B8F" w:rsidRPr="00C835B5">
        <w:t xml:space="preserve">MPLOYEE </w:t>
      </w:r>
      <w:r w:rsidRPr="00C835B5">
        <w:t xml:space="preserve">may contribute into </w:t>
      </w:r>
      <w:r>
        <w:t>an</w:t>
      </w:r>
      <w:r w:rsidRPr="00C835B5">
        <w:t xml:space="preserve"> </w:t>
      </w:r>
      <w:r>
        <w:t>ERA</w:t>
      </w:r>
      <w:r w:rsidRPr="00C835B5">
        <w:t xml:space="preserve"> </w:t>
      </w:r>
      <w:r w:rsidR="00222B8F">
        <w:t>BENEFIT P</w:t>
      </w:r>
      <w:r w:rsidR="00222B8F" w:rsidRPr="00C835B5">
        <w:t>ROGRAM</w:t>
      </w:r>
      <w:r w:rsidR="00222B8F">
        <w:t xml:space="preserve"> </w:t>
      </w:r>
      <w:r>
        <w:t xml:space="preserve">and a </w:t>
      </w:r>
      <w:r w:rsidR="00222B8F">
        <w:t>COMMUTER FRINGE BENEFIT PROGRAM</w:t>
      </w:r>
      <w:r w:rsidRPr="00C835B5">
        <w:t xml:space="preserve">. These limits are adjusted each year for inflation. If and when the IRS announces a </w:t>
      </w:r>
      <w:r>
        <w:t xml:space="preserve">limit </w:t>
      </w:r>
      <w:r w:rsidRPr="00C835B5">
        <w:t xml:space="preserve">change, </w:t>
      </w:r>
      <w:r>
        <w:t xml:space="preserve">the </w:t>
      </w:r>
      <w:r w:rsidR="00222B8F">
        <w:t>DEPARTMENT</w:t>
      </w:r>
      <w:r w:rsidR="00222B8F" w:rsidRPr="00C835B5">
        <w:t xml:space="preserve"> </w:t>
      </w:r>
      <w:r w:rsidRPr="00C835B5">
        <w:t xml:space="preserve">will review </w:t>
      </w:r>
      <w:r>
        <w:t xml:space="preserve">the </w:t>
      </w:r>
      <w:r w:rsidRPr="00C835B5">
        <w:t>IRS limit change</w:t>
      </w:r>
      <w:r>
        <w:t>(s)</w:t>
      </w:r>
      <w:r w:rsidRPr="00C835B5">
        <w:t xml:space="preserve"> for plan adoption</w:t>
      </w:r>
      <w:r>
        <w:t xml:space="preserve"> and</w:t>
      </w:r>
      <w:r w:rsidRPr="00C835B5">
        <w:t xml:space="preserve"> work with the </w:t>
      </w:r>
      <w:r w:rsidR="00222B8F">
        <w:t>CONTRACTOR</w:t>
      </w:r>
      <w:r w:rsidR="00222B8F" w:rsidRPr="00C835B5">
        <w:t xml:space="preserve"> </w:t>
      </w:r>
      <w:r w:rsidRPr="00C835B5">
        <w:t xml:space="preserve">to make applicable program changes and communicate the changes to the </w:t>
      </w:r>
      <w:r w:rsidR="00EB7BEA" w:rsidRPr="00C835B5">
        <w:t xml:space="preserve">PAYROLL </w:t>
      </w:r>
      <w:r w:rsidR="00EB7BEA" w:rsidRPr="00EB7BEA">
        <w:rPr>
          <w:szCs w:val="22"/>
        </w:rPr>
        <w:t>CENTERS</w:t>
      </w:r>
      <w:r w:rsidRPr="00C835B5">
        <w:t xml:space="preserve"> and </w:t>
      </w:r>
      <w:r w:rsidR="00222B8F">
        <w:t>E</w:t>
      </w:r>
      <w:r w:rsidR="00222B8F" w:rsidRPr="00C835B5">
        <w:t>MPLOYEES</w:t>
      </w:r>
      <w:r w:rsidRPr="00C835B5">
        <w:t xml:space="preserve">. </w:t>
      </w:r>
    </w:p>
    <w:p w14:paraId="356ACBB8" w14:textId="77777777" w:rsidR="00F66D47" w:rsidRPr="00C835B5" w:rsidRDefault="00F66D47" w:rsidP="004A34FB">
      <w:pPr>
        <w:pStyle w:val="ETFNormal"/>
        <w:spacing w:before="0" w:after="0"/>
        <w:ind w:left="360" w:hanging="360"/>
      </w:pPr>
    </w:p>
    <w:p w14:paraId="7CDB1B28" w14:textId="05424143" w:rsidR="00F66D47" w:rsidRDefault="00F66D47" w:rsidP="00FB4AA7">
      <w:pPr>
        <w:pStyle w:val="ETFNormal"/>
        <w:numPr>
          <w:ilvl w:val="0"/>
          <w:numId w:val="40"/>
        </w:numPr>
        <w:spacing w:before="0" w:after="0"/>
        <w:ind w:left="360"/>
      </w:pPr>
      <w:r>
        <w:t xml:space="preserve">The total annual </w:t>
      </w:r>
      <w:r w:rsidR="00222B8F">
        <w:t>HEALTH CARE</w:t>
      </w:r>
      <w:r>
        <w:t xml:space="preserve"> FSA and </w:t>
      </w:r>
      <w:r w:rsidR="00222B8F">
        <w:t>LIMITED PURPOSE</w:t>
      </w:r>
      <w:r>
        <w:t xml:space="preserve"> FSA </w:t>
      </w:r>
      <w:r w:rsidR="00222B8F">
        <w:t xml:space="preserve">CONTRIBUTION </w:t>
      </w:r>
      <w:r>
        <w:t xml:space="preserve">election amount is available immediately at the start of the </w:t>
      </w:r>
      <w:r w:rsidR="00222B8F">
        <w:t>PLAN YEAR</w:t>
      </w:r>
      <w:r>
        <w:t>.</w:t>
      </w:r>
    </w:p>
    <w:p w14:paraId="5DC22A95" w14:textId="77777777" w:rsidR="00F66D47" w:rsidRDefault="00F66D47" w:rsidP="004A34FB">
      <w:pPr>
        <w:pStyle w:val="ETFNormal"/>
        <w:spacing w:before="0" w:after="0"/>
        <w:ind w:left="360" w:hanging="360"/>
      </w:pPr>
    </w:p>
    <w:p w14:paraId="7CADD380" w14:textId="44987629" w:rsidR="00F66D47" w:rsidRDefault="00F66D47" w:rsidP="00FB4AA7">
      <w:pPr>
        <w:pStyle w:val="ETFNormal"/>
        <w:numPr>
          <w:ilvl w:val="0"/>
          <w:numId w:val="40"/>
        </w:numPr>
        <w:spacing w:before="0" w:after="0"/>
        <w:ind w:left="360"/>
      </w:pPr>
      <w:r w:rsidRPr="00C835B5">
        <w:t xml:space="preserve">The </w:t>
      </w:r>
      <w:r w:rsidR="009F08DC">
        <w:t>DEPENDENT DAY CARE ACCOUNT P</w:t>
      </w:r>
      <w:r w:rsidR="009F08DC" w:rsidRPr="00C835B5">
        <w:t>ROGRAM</w:t>
      </w:r>
      <w:r w:rsidRPr="00C835B5">
        <w:t xml:space="preserve"> is a money</w:t>
      </w:r>
      <w:r>
        <w:t>-</w:t>
      </w:r>
      <w:r w:rsidRPr="00C835B5">
        <w:t>in money</w:t>
      </w:r>
      <w:r>
        <w:t>-</w:t>
      </w:r>
      <w:r w:rsidRPr="00C835B5">
        <w:t>out benefit. Each pay period</w:t>
      </w:r>
      <w:r>
        <w:t>,</w:t>
      </w:r>
      <w:r w:rsidRPr="00C835B5">
        <w:t xml:space="preserve"> a contribution posts to the </w:t>
      </w:r>
      <w:r>
        <w:t>Participant’s</w:t>
      </w:r>
      <w:r w:rsidRPr="00C835B5">
        <w:t xml:space="preserve"> </w:t>
      </w:r>
      <w:r>
        <w:t>Dependent Day Care Account</w:t>
      </w:r>
      <w:r w:rsidRPr="00C835B5">
        <w:t xml:space="preserve">, after which they may submit </w:t>
      </w:r>
      <w:r w:rsidR="00222B8F">
        <w:t>R</w:t>
      </w:r>
      <w:r w:rsidR="00222B8F" w:rsidRPr="00C835B5">
        <w:t xml:space="preserve">EIMBURSEMENT </w:t>
      </w:r>
      <w:r w:rsidR="00222B8F">
        <w:t>R</w:t>
      </w:r>
      <w:r w:rsidR="00222B8F" w:rsidRPr="00C835B5">
        <w:t xml:space="preserve">EQUESTS </w:t>
      </w:r>
      <w:r w:rsidRPr="00C835B5">
        <w:t xml:space="preserve">for eligible expenses. </w:t>
      </w:r>
      <w:r w:rsidR="00222B8F">
        <w:t xml:space="preserve">DEPENDENT DAY CARE ACCOUNT </w:t>
      </w:r>
      <w:r w:rsidRPr="00C835B5">
        <w:t xml:space="preserve">funds are available to a </w:t>
      </w:r>
      <w:r w:rsidR="00222B8F">
        <w:t>PARTICIPANT</w:t>
      </w:r>
      <w:r w:rsidR="00222B8F" w:rsidRPr="00C835B5">
        <w:t xml:space="preserve"> </w:t>
      </w:r>
      <w:r w:rsidRPr="00C835B5">
        <w:t>only as contributions occur.</w:t>
      </w:r>
    </w:p>
    <w:p w14:paraId="00DBDFF3" w14:textId="77777777" w:rsidR="00F66D47" w:rsidRDefault="00F66D47" w:rsidP="004A34FB">
      <w:pPr>
        <w:pStyle w:val="ETFNormal"/>
        <w:spacing w:before="0" w:after="0"/>
        <w:ind w:left="360" w:hanging="360"/>
      </w:pPr>
    </w:p>
    <w:p w14:paraId="3397CD03" w14:textId="56D42F10" w:rsidR="00F66D47" w:rsidRPr="00C835B5" w:rsidRDefault="00F66D47" w:rsidP="00FB4AA7">
      <w:pPr>
        <w:pStyle w:val="ETFNormal"/>
        <w:numPr>
          <w:ilvl w:val="0"/>
          <w:numId w:val="40"/>
        </w:numPr>
        <w:spacing w:before="0" w:after="0"/>
        <w:ind w:left="360"/>
      </w:pPr>
      <w:r w:rsidRPr="001707CF">
        <w:t xml:space="preserve">The </w:t>
      </w:r>
      <w:r w:rsidR="009F08DC">
        <w:t>COMMUTER FRINGE BENEFIT</w:t>
      </w:r>
      <w:r w:rsidR="009F08DC" w:rsidRPr="001707CF">
        <w:t xml:space="preserve"> PROGRAM </w:t>
      </w:r>
      <w:r w:rsidRPr="001707CF">
        <w:t>is a money</w:t>
      </w:r>
      <w:r>
        <w:t>-</w:t>
      </w:r>
      <w:r w:rsidRPr="001707CF">
        <w:t>in money</w:t>
      </w:r>
      <w:r>
        <w:t>-</w:t>
      </w:r>
      <w:r w:rsidRPr="001707CF">
        <w:t xml:space="preserve">out benefit. </w:t>
      </w:r>
      <w:r>
        <w:t>A</w:t>
      </w:r>
      <w:r w:rsidRPr="001707CF">
        <w:t xml:space="preserve"> contribution posts to the </w:t>
      </w:r>
      <w:r w:rsidR="009F08DC">
        <w:t>PARTICIPANT’S</w:t>
      </w:r>
      <w:r w:rsidR="009F08DC" w:rsidRPr="001707CF">
        <w:t xml:space="preserve"> </w:t>
      </w:r>
      <w:r w:rsidR="009F08DC">
        <w:t xml:space="preserve">COMMUTER FRINGE BENEFIT </w:t>
      </w:r>
      <w:r w:rsidR="009F08DC" w:rsidRPr="001707CF">
        <w:t>ACCOUNT</w:t>
      </w:r>
      <w:r>
        <w:t xml:space="preserve"> each pay period</w:t>
      </w:r>
      <w:r w:rsidRPr="001707CF">
        <w:t xml:space="preserve">, after which </w:t>
      </w:r>
      <w:r>
        <w:t xml:space="preserve">the </w:t>
      </w:r>
      <w:r w:rsidR="004A34FB">
        <w:t>PARTICIPANT</w:t>
      </w:r>
      <w:r w:rsidR="004A34FB" w:rsidRPr="001707CF">
        <w:t xml:space="preserve"> </w:t>
      </w:r>
      <w:r w:rsidRPr="001707CF">
        <w:t xml:space="preserve">may submit </w:t>
      </w:r>
      <w:r w:rsidR="004A34FB">
        <w:t>R</w:t>
      </w:r>
      <w:r w:rsidR="004A34FB" w:rsidRPr="001707CF">
        <w:t xml:space="preserve">EIMBURSEMENT </w:t>
      </w:r>
      <w:r w:rsidR="004A34FB">
        <w:t>R</w:t>
      </w:r>
      <w:r w:rsidR="004A34FB" w:rsidRPr="001707CF">
        <w:t>EQUESTS</w:t>
      </w:r>
      <w:r w:rsidRPr="001707CF">
        <w:t xml:space="preserve"> for eligible expenses. </w:t>
      </w:r>
      <w:r w:rsidR="004A34FB">
        <w:t>COMMUTER FRINGE BENEFIT</w:t>
      </w:r>
      <w:r w:rsidR="004A34FB" w:rsidRPr="001707CF">
        <w:t xml:space="preserve"> PROGRAM</w:t>
      </w:r>
      <w:r w:rsidRPr="001707CF">
        <w:t xml:space="preserve"> funds are available to a</w:t>
      </w:r>
      <w:r>
        <w:t xml:space="preserve"> </w:t>
      </w:r>
      <w:r w:rsidR="004A34FB">
        <w:t>PARTICIPANT</w:t>
      </w:r>
      <w:r w:rsidR="004A34FB" w:rsidRPr="001707CF">
        <w:t xml:space="preserve"> </w:t>
      </w:r>
      <w:r w:rsidRPr="001707CF">
        <w:t>only as contributions occur.</w:t>
      </w:r>
    </w:p>
    <w:p w14:paraId="086B8434" w14:textId="77777777" w:rsidR="003422C2" w:rsidRPr="00EF5E88" w:rsidRDefault="003422C2" w:rsidP="003422C2">
      <w:pPr>
        <w:spacing w:after="0"/>
        <w:jc w:val="both"/>
        <w:rPr>
          <w:rFonts w:eastAsia="Times New Roman" w:cs="Arial"/>
          <w:iCs/>
          <w:color w:val="000000"/>
        </w:rPr>
      </w:pPr>
    </w:p>
    <w:p w14:paraId="73256894" w14:textId="36E3FC99" w:rsidR="003422C2" w:rsidRPr="005C78E5" w:rsidRDefault="005C78E5" w:rsidP="00FB4AA7">
      <w:pPr>
        <w:pStyle w:val="ListParagraph"/>
        <w:numPr>
          <w:ilvl w:val="0"/>
          <w:numId w:val="40"/>
        </w:numPr>
        <w:spacing w:after="0"/>
        <w:ind w:left="360"/>
        <w:jc w:val="both"/>
        <w:rPr>
          <w:rFonts w:eastAsia="Times New Roman" w:cs="Arial"/>
        </w:rPr>
      </w:pPr>
      <w:r w:rsidRPr="005C78E5">
        <w:rPr>
          <w:rFonts w:eastAsia="Times New Roman" w:cs="Arial"/>
        </w:rPr>
        <w:t xml:space="preserve">Direct Pay Contributions. </w:t>
      </w:r>
      <w:r w:rsidR="003422C2" w:rsidRPr="005C78E5">
        <w:rPr>
          <w:rFonts w:eastAsia="Times New Roman" w:cs="Arial"/>
        </w:rPr>
        <w:t>The CONTRACTOR must collect direct pay CONTRIBUTIONS as identified by the DEPARTMENT.</w:t>
      </w:r>
    </w:p>
    <w:p w14:paraId="562C2264" w14:textId="77777777" w:rsidR="003422C2" w:rsidRDefault="003422C2" w:rsidP="00C8202F">
      <w:pPr>
        <w:pStyle w:val="ListParagraph"/>
        <w:spacing w:after="0"/>
        <w:ind w:left="0"/>
        <w:jc w:val="both"/>
      </w:pPr>
    </w:p>
    <w:p w14:paraId="4E6E639C" w14:textId="599F448F" w:rsidR="008F0C37" w:rsidRDefault="003F243D" w:rsidP="00C84902">
      <w:pPr>
        <w:pStyle w:val="Heading3"/>
      </w:pPr>
      <w:bookmarkStart w:id="64" w:name="_Toc163653090"/>
      <w:proofErr w:type="spellStart"/>
      <w:r>
        <w:t>125G</w:t>
      </w:r>
      <w:proofErr w:type="spellEnd"/>
      <w:r w:rsidR="004A34FB">
        <w:t xml:space="preserve"> </w:t>
      </w:r>
      <w:r w:rsidR="008F0C37">
        <w:t>Contribution Carryover</w:t>
      </w:r>
      <w:bookmarkEnd w:id="64"/>
      <w:r w:rsidR="008F0C37">
        <w:t xml:space="preserve">  </w:t>
      </w:r>
    </w:p>
    <w:p w14:paraId="7BF04417" w14:textId="73DBCB87" w:rsidR="008F0C37" w:rsidRDefault="008F0C37" w:rsidP="00FB4AA7">
      <w:pPr>
        <w:pStyle w:val="ETFNormal"/>
        <w:numPr>
          <w:ilvl w:val="0"/>
          <w:numId w:val="56"/>
        </w:numPr>
        <w:spacing w:after="0"/>
        <w:ind w:left="360"/>
        <w:rPr>
          <w:szCs w:val="22"/>
        </w:rPr>
      </w:pPr>
      <w:r w:rsidRPr="009420B8">
        <w:rPr>
          <w:szCs w:val="22"/>
        </w:rPr>
        <w:t xml:space="preserve">Not all of the </w:t>
      </w:r>
      <w:r w:rsidR="004A34FB" w:rsidRPr="009420B8">
        <w:rPr>
          <w:szCs w:val="22"/>
        </w:rPr>
        <w:t>BENEFIT PROGRAMS</w:t>
      </w:r>
      <w:r w:rsidRPr="009420B8">
        <w:rPr>
          <w:szCs w:val="22"/>
        </w:rPr>
        <w:t xml:space="preserve"> allow for the carryover of funds.</w:t>
      </w:r>
      <w:r w:rsidRPr="009420B8" w:rsidDel="00B70CEA">
        <w:rPr>
          <w:szCs w:val="22"/>
        </w:rPr>
        <w:t xml:space="preserve"> </w:t>
      </w:r>
      <w:r w:rsidR="004A34FB" w:rsidRPr="009420B8">
        <w:rPr>
          <w:szCs w:val="22"/>
        </w:rPr>
        <w:t>HEALTH CARE</w:t>
      </w:r>
      <w:r w:rsidRPr="009420B8">
        <w:rPr>
          <w:szCs w:val="22"/>
        </w:rPr>
        <w:t xml:space="preserve"> FSAs and </w:t>
      </w:r>
      <w:r w:rsidR="004A34FB" w:rsidRPr="009420B8">
        <w:rPr>
          <w:szCs w:val="22"/>
        </w:rPr>
        <w:t>LIMITED PURPOSE</w:t>
      </w:r>
      <w:r w:rsidRPr="009420B8">
        <w:rPr>
          <w:szCs w:val="22"/>
        </w:rPr>
        <w:t xml:space="preserve"> FSAs allow for carryover of a specified amount. Any unused </w:t>
      </w:r>
      <w:r w:rsidR="004A34FB" w:rsidRPr="009420B8">
        <w:rPr>
          <w:szCs w:val="22"/>
        </w:rPr>
        <w:t xml:space="preserve">HEALTH CARE </w:t>
      </w:r>
      <w:r w:rsidRPr="009420B8">
        <w:rPr>
          <w:szCs w:val="22"/>
        </w:rPr>
        <w:t xml:space="preserve">FSA or </w:t>
      </w:r>
      <w:r w:rsidR="004A34FB" w:rsidRPr="009420B8">
        <w:rPr>
          <w:szCs w:val="22"/>
        </w:rPr>
        <w:t>LIMITED PURPOSE</w:t>
      </w:r>
      <w:r w:rsidRPr="009420B8">
        <w:rPr>
          <w:szCs w:val="22"/>
        </w:rPr>
        <w:t xml:space="preserve"> FSA funds over the carryover amount specified in the </w:t>
      </w:r>
      <w:r w:rsidR="004A34FB" w:rsidRPr="009420B8">
        <w:rPr>
          <w:szCs w:val="22"/>
        </w:rPr>
        <w:t>SUMMARY PLAN DESCRIPTION</w:t>
      </w:r>
      <w:r w:rsidRPr="009420B8">
        <w:rPr>
          <w:szCs w:val="22"/>
        </w:rPr>
        <w:t xml:space="preserve"> at the close of the </w:t>
      </w:r>
      <w:r w:rsidR="004A34FB" w:rsidRPr="009420B8">
        <w:rPr>
          <w:szCs w:val="22"/>
        </w:rPr>
        <w:t xml:space="preserve">PLAN YEAR </w:t>
      </w:r>
      <w:r w:rsidRPr="009420B8">
        <w:rPr>
          <w:szCs w:val="22"/>
        </w:rPr>
        <w:t xml:space="preserve">are forfeited back to the </w:t>
      </w:r>
      <w:r w:rsidR="004A34FB" w:rsidRPr="009420B8">
        <w:rPr>
          <w:szCs w:val="22"/>
        </w:rPr>
        <w:t>BENEFIT PROGRAM</w:t>
      </w:r>
      <w:r w:rsidRPr="009420B8">
        <w:rPr>
          <w:szCs w:val="22"/>
        </w:rPr>
        <w:t xml:space="preserve"> and held in trust by the </w:t>
      </w:r>
      <w:r w:rsidR="004A34FB" w:rsidRPr="009420B8">
        <w:rPr>
          <w:szCs w:val="22"/>
        </w:rPr>
        <w:t>DEPARTMENT</w:t>
      </w:r>
      <w:r w:rsidRPr="009420B8">
        <w:rPr>
          <w:szCs w:val="22"/>
        </w:rPr>
        <w:t xml:space="preserve">. If an Employee terminates their </w:t>
      </w:r>
      <w:r w:rsidR="004A34FB" w:rsidRPr="009420B8">
        <w:rPr>
          <w:szCs w:val="22"/>
        </w:rPr>
        <w:t>HEALTH CARE</w:t>
      </w:r>
      <w:r w:rsidRPr="009420B8">
        <w:rPr>
          <w:szCs w:val="22"/>
        </w:rPr>
        <w:t xml:space="preserve"> FSA or </w:t>
      </w:r>
      <w:r w:rsidR="004A34FB" w:rsidRPr="009420B8">
        <w:rPr>
          <w:szCs w:val="22"/>
        </w:rPr>
        <w:t xml:space="preserve">LIMITED PURPOSE </w:t>
      </w:r>
      <w:r w:rsidRPr="009420B8">
        <w:rPr>
          <w:szCs w:val="22"/>
        </w:rPr>
        <w:t xml:space="preserve">FSA prior to the end of the </w:t>
      </w:r>
      <w:r w:rsidR="004A34FB" w:rsidRPr="009420B8">
        <w:rPr>
          <w:szCs w:val="22"/>
        </w:rPr>
        <w:t>PLAN YEAR</w:t>
      </w:r>
      <w:r w:rsidRPr="009420B8">
        <w:rPr>
          <w:szCs w:val="22"/>
        </w:rPr>
        <w:t xml:space="preserve">, any unused funds are forfeited. </w:t>
      </w:r>
    </w:p>
    <w:p w14:paraId="64DD306F" w14:textId="77777777" w:rsidR="006C3FA7" w:rsidRPr="009420B8" w:rsidRDefault="006C3FA7" w:rsidP="00B97683">
      <w:pPr>
        <w:pStyle w:val="ETFNormal"/>
        <w:spacing w:before="0" w:after="0"/>
        <w:ind w:left="360"/>
        <w:rPr>
          <w:szCs w:val="22"/>
        </w:rPr>
      </w:pPr>
    </w:p>
    <w:p w14:paraId="4B712030" w14:textId="616679C8" w:rsidR="008F0C37" w:rsidRDefault="008F0C37" w:rsidP="00FB4AA7">
      <w:pPr>
        <w:pStyle w:val="ETFNormal"/>
        <w:numPr>
          <w:ilvl w:val="0"/>
          <w:numId w:val="56"/>
        </w:numPr>
        <w:spacing w:before="0" w:after="0"/>
        <w:ind w:left="360"/>
        <w:rPr>
          <w:szCs w:val="22"/>
        </w:rPr>
      </w:pPr>
      <w:r w:rsidRPr="009420B8">
        <w:rPr>
          <w:szCs w:val="22"/>
        </w:rPr>
        <w:t xml:space="preserve">Eligible </w:t>
      </w:r>
      <w:r w:rsidR="004A34FB" w:rsidRPr="009420B8">
        <w:rPr>
          <w:szCs w:val="22"/>
        </w:rPr>
        <w:t>BENEFIT PROGRAM</w:t>
      </w:r>
      <w:r w:rsidRPr="009420B8">
        <w:rPr>
          <w:szCs w:val="22"/>
        </w:rPr>
        <w:t xml:space="preserve"> expenses must be incurred </w:t>
      </w:r>
      <w:r w:rsidRPr="009420B8">
        <w:rPr>
          <w:b/>
          <w:i/>
          <w:szCs w:val="22"/>
        </w:rPr>
        <w:t xml:space="preserve">during </w:t>
      </w:r>
      <w:r w:rsidRPr="009420B8">
        <w:rPr>
          <w:szCs w:val="22"/>
        </w:rPr>
        <w:t xml:space="preserve">the </w:t>
      </w:r>
      <w:r w:rsidR="004A34FB" w:rsidRPr="009420B8">
        <w:rPr>
          <w:szCs w:val="22"/>
        </w:rPr>
        <w:t>PLAN YEA</w:t>
      </w:r>
      <w:r w:rsidR="00786AB2">
        <w:rPr>
          <w:szCs w:val="22"/>
        </w:rPr>
        <w:t>R</w:t>
      </w:r>
      <w:r w:rsidRPr="009420B8">
        <w:rPr>
          <w:szCs w:val="22"/>
        </w:rPr>
        <w:t xml:space="preserve"> and must be</w:t>
      </w:r>
      <w:r w:rsidRPr="009420B8">
        <w:rPr>
          <w:spacing w:val="1"/>
          <w:szCs w:val="22"/>
        </w:rPr>
        <w:t xml:space="preserve"> </w:t>
      </w:r>
      <w:r w:rsidRPr="009420B8">
        <w:rPr>
          <w:szCs w:val="22"/>
        </w:rPr>
        <w:t xml:space="preserve">submitted for reimbursement prior to the end of the run-out period, which runs for ninety (90) </w:t>
      </w:r>
      <w:r w:rsidR="004A34FB" w:rsidRPr="009420B8">
        <w:rPr>
          <w:szCs w:val="22"/>
        </w:rPr>
        <w:t>CALENDAR DAYS</w:t>
      </w:r>
      <w:r w:rsidRPr="009420B8">
        <w:rPr>
          <w:szCs w:val="22"/>
        </w:rPr>
        <w:t xml:space="preserve"> after the end of the </w:t>
      </w:r>
      <w:r w:rsidR="004A34FB" w:rsidRPr="009420B8">
        <w:rPr>
          <w:szCs w:val="22"/>
        </w:rPr>
        <w:t xml:space="preserve">PLAN </w:t>
      </w:r>
      <w:r w:rsidR="00786AB2">
        <w:rPr>
          <w:szCs w:val="22"/>
        </w:rPr>
        <w:t>YEAR</w:t>
      </w:r>
      <w:r w:rsidRPr="009420B8">
        <w:rPr>
          <w:szCs w:val="22"/>
        </w:rPr>
        <w:t>.</w:t>
      </w:r>
    </w:p>
    <w:p w14:paraId="1678FC81" w14:textId="77777777" w:rsidR="006C3FA7" w:rsidRDefault="006C3FA7" w:rsidP="00B97683">
      <w:pPr>
        <w:pStyle w:val="ListParagraph"/>
        <w:spacing w:after="0"/>
        <w:contextualSpacing w:val="0"/>
        <w:rPr>
          <w:szCs w:val="22"/>
        </w:rPr>
      </w:pPr>
    </w:p>
    <w:p w14:paraId="4DECB8C3" w14:textId="77777777" w:rsidR="008F0C37" w:rsidRDefault="008F0C37" w:rsidP="00FB4AA7">
      <w:pPr>
        <w:pStyle w:val="ETFNormal"/>
        <w:numPr>
          <w:ilvl w:val="0"/>
          <w:numId w:val="56"/>
        </w:numPr>
        <w:spacing w:before="0" w:after="0"/>
        <w:ind w:left="360"/>
        <w:rPr>
          <w:szCs w:val="22"/>
        </w:rPr>
      </w:pPr>
      <w:r w:rsidRPr="009420B8">
        <w:rPr>
          <w:szCs w:val="22"/>
        </w:rPr>
        <w:t xml:space="preserve">No carryover funds are permitted for DEPENDENT DAY CARE </w:t>
      </w:r>
      <w:r>
        <w:rPr>
          <w:szCs w:val="22"/>
        </w:rPr>
        <w:t>ACCOUNTS</w:t>
      </w:r>
      <w:r w:rsidRPr="009420B8">
        <w:rPr>
          <w:szCs w:val="22"/>
        </w:rPr>
        <w:t xml:space="preserve">. Any unused Dependent Day Care </w:t>
      </w:r>
      <w:r>
        <w:rPr>
          <w:szCs w:val="22"/>
        </w:rPr>
        <w:t>Account</w:t>
      </w:r>
      <w:r w:rsidRPr="009420B8">
        <w:rPr>
          <w:szCs w:val="22"/>
        </w:rPr>
        <w:t xml:space="preserve"> funds at the close of the Plan Year are forfeited. </w:t>
      </w:r>
    </w:p>
    <w:p w14:paraId="256F2B8E" w14:textId="77777777" w:rsidR="00B97683" w:rsidRPr="009420B8" w:rsidRDefault="00B97683" w:rsidP="00B97683">
      <w:pPr>
        <w:pStyle w:val="ETFNormal"/>
        <w:spacing w:before="0" w:after="0"/>
        <w:rPr>
          <w:szCs w:val="22"/>
        </w:rPr>
      </w:pPr>
    </w:p>
    <w:p w14:paraId="7595E6F0" w14:textId="14B4DC7B" w:rsidR="008F0C37" w:rsidRDefault="008F0C37" w:rsidP="00FB4AA7">
      <w:pPr>
        <w:pStyle w:val="LRWLBodyTextNumber1"/>
        <w:numPr>
          <w:ilvl w:val="0"/>
          <w:numId w:val="56"/>
        </w:numPr>
        <w:spacing w:before="0" w:after="0"/>
        <w:ind w:left="360"/>
        <w:jc w:val="both"/>
        <w:rPr>
          <w:sz w:val="22"/>
        </w:rPr>
      </w:pPr>
      <w:r w:rsidRPr="00D82656">
        <w:rPr>
          <w:rStyle w:val="ETFNormalChar"/>
          <w:color w:val="000000" w:themeColor="text1"/>
          <w:sz w:val="22"/>
          <w:szCs w:val="22"/>
        </w:rPr>
        <w:t xml:space="preserve">For the </w:t>
      </w:r>
      <w:r w:rsidRPr="008243BF">
        <w:rPr>
          <w:sz w:val="22"/>
        </w:rPr>
        <w:t>HEALTH CARE FSA, LIMITED PURPOSE FSA,</w:t>
      </w:r>
      <w:r w:rsidRPr="00D82656">
        <w:rPr>
          <w:rStyle w:val="ETFNormalChar"/>
          <w:color w:val="000000" w:themeColor="text1"/>
          <w:sz w:val="22"/>
          <w:szCs w:val="22"/>
        </w:rPr>
        <w:t xml:space="preserve"> and COMMUTER FRINGE BENEFIT PROGRAM, the </w:t>
      </w:r>
      <w:r w:rsidR="00844CC4" w:rsidRPr="00D82656">
        <w:rPr>
          <w:rStyle w:val="ETFNormalChar"/>
          <w:color w:val="000000" w:themeColor="text1"/>
          <w:sz w:val="22"/>
          <w:szCs w:val="22"/>
        </w:rPr>
        <w:t xml:space="preserve">PARTICIPANT’S </w:t>
      </w:r>
      <w:r w:rsidRPr="00D82656">
        <w:rPr>
          <w:rStyle w:val="ETFNormalChar"/>
          <w:color w:val="000000" w:themeColor="text1"/>
          <w:sz w:val="22"/>
          <w:szCs w:val="22"/>
        </w:rPr>
        <w:t xml:space="preserve">election will carry over month to month until the end of the PLAN YEAR or the </w:t>
      </w:r>
      <w:r w:rsidR="00372CB3" w:rsidRPr="00D82656">
        <w:rPr>
          <w:rStyle w:val="ETFNormalChar"/>
          <w:color w:val="000000" w:themeColor="text1"/>
          <w:sz w:val="22"/>
          <w:szCs w:val="22"/>
        </w:rPr>
        <w:t xml:space="preserve">PARTICIPANT </w:t>
      </w:r>
      <w:r w:rsidRPr="00D82656">
        <w:rPr>
          <w:rStyle w:val="ETFNormalChar"/>
          <w:color w:val="000000" w:themeColor="text1"/>
          <w:sz w:val="22"/>
          <w:szCs w:val="22"/>
        </w:rPr>
        <w:t xml:space="preserve">amends it, cancels it, or terminates </w:t>
      </w:r>
      <w:r w:rsidRPr="00D82656">
        <w:rPr>
          <w:rStyle w:val="ETFNormalChar"/>
          <w:color w:val="000000" w:themeColor="text1"/>
          <w:sz w:val="22"/>
          <w:szCs w:val="22"/>
        </w:rPr>
        <w:lastRenderedPageBreak/>
        <w:t xml:space="preserve">employment during the PLAN YEAR. </w:t>
      </w:r>
      <w:r w:rsidRPr="008243BF">
        <w:rPr>
          <w:sz w:val="22"/>
        </w:rPr>
        <w:t xml:space="preserve">An unused balance under the minimum requirement at the end of the run-out period (90 CALENDAR DAYS after the PLAN YEAR has ended), will require a minimum annual election in the new </w:t>
      </w:r>
      <w:r w:rsidR="00844CC4" w:rsidRPr="008243BF">
        <w:rPr>
          <w:sz w:val="22"/>
        </w:rPr>
        <w:t>PLAN YEAR</w:t>
      </w:r>
      <w:r w:rsidRPr="008243BF">
        <w:rPr>
          <w:sz w:val="22"/>
        </w:rPr>
        <w:t xml:space="preserve"> for the balance to be carried over or the balance will be forfeited. An unused balance greater than the minimum requirement at the end of the run-out period will be automatically carried over into the new PLAN YEAR. A PARTICIPANT must maintain active employment status on December 31 in the PLAN YEAR to be eligible for the carryover</w:t>
      </w:r>
      <w:r w:rsidR="00844CC4">
        <w:rPr>
          <w:sz w:val="22"/>
        </w:rPr>
        <w:t xml:space="preserve"> into the new PLAN YEAR</w:t>
      </w:r>
      <w:r w:rsidRPr="008243BF">
        <w:rPr>
          <w:sz w:val="22"/>
        </w:rPr>
        <w:t>.</w:t>
      </w:r>
    </w:p>
    <w:p w14:paraId="2BFCCB36" w14:textId="77777777" w:rsidR="00C714C3" w:rsidRDefault="00C714C3" w:rsidP="00B97683">
      <w:pPr>
        <w:pStyle w:val="LRWLBodyTextNumber1"/>
        <w:spacing w:before="0" w:after="0"/>
        <w:ind w:left="360"/>
        <w:jc w:val="both"/>
        <w:rPr>
          <w:sz w:val="22"/>
        </w:rPr>
      </w:pPr>
    </w:p>
    <w:p w14:paraId="1AE20059" w14:textId="2DA24F30" w:rsidR="00933591" w:rsidRPr="008243BF" w:rsidRDefault="00933591" w:rsidP="00FB4AA7">
      <w:pPr>
        <w:pStyle w:val="LRWLBodyTextNumber1"/>
        <w:numPr>
          <w:ilvl w:val="0"/>
          <w:numId w:val="56"/>
        </w:numPr>
        <w:spacing w:before="0" w:after="0"/>
        <w:ind w:left="360"/>
        <w:jc w:val="both"/>
        <w:rPr>
          <w:sz w:val="22"/>
        </w:rPr>
      </w:pPr>
      <w:r>
        <w:rPr>
          <w:rStyle w:val="ETFNormalChar"/>
          <w:color w:val="000000" w:themeColor="text1"/>
          <w:sz w:val="22"/>
          <w:szCs w:val="22"/>
        </w:rPr>
        <w:t>See the PLAN DOCUMENT</w:t>
      </w:r>
      <w:r w:rsidR="00023172">
        <w:rPr>
          <w:rStyle w:val="ETFNormalChar"/>
          <w:color w:val="000000" w:themeColor="text1"/>
          <w:sz w:val="22"/>
          <w:szCs w:val="22"/>
        </w:rPr>
        <w:t>S</w:t>
      </w:r>
      <w:r w:rsidR="00C867C4">
        <w:rPr>
          <w:rStyle w:val="ETFNormalChar"/>
          <w:color w:val="000000" w:themeColor="text1"/>
          <w:sz w:val="22"/>
          <w:szCs w:val="22"/>
        </w:rPr>
        <w:t xml:space="preserve"> and SPD</w:t>
      </w:r>
      <w:r>
        <w:rPr>
          <w:rStyle w:val="ETFNormalChar"/>
          <w:color w:val="000000" w:themeColor="text1"/>
          <w:sz w:val="22"/>
          <w:szCs w:val="22"/>
        </w:rPr>
        <w:t xml:space="preserve"> </w:t>
      </w:r>
      <w:r w:rsidR="0049001F">
        <w:rPr>
          <w:rStyle w:val="ETFNormalChar"/>
          <w:color w:val="000000" w:themeColor="text1"/>
          <w:sz w:val="22"/>
          <w:szCs w:val="22"/>
        </w:rPr>
        <w:t xml:space="preserve">for more information regarding </w:t>
      </w:r>
      <w:r w:rsidR="00C867C4">
        <w:rPr>
          <w:rStyle w:val="ETFNormalChar"/>
          <w:color w:val="000000" w:themeColor="text1"/>
          <w:sz w:val="22"/>
          <w:szCs w:val="22"/>
        </w:rPr>
        <w:t xml:space="preserve">CONTRIBUTION </w:t>
      </w:r>
      <w:r w:rsidR="0049001F">
        <w:rPr>
          <w:rStyle w:val="ETFNormalChar"/>
          <w:color w:val="000000" w:themeColor="text1"/>
          <w:sz w:val="22"/>
          <w:szCs w:val="22"/>
        </w:rPr>
        <w:t xml:space="preserve">carryover. </w:t>
      </w:r>
    </w:p>
    <w:p w14:paraId="7AE4E3C6" w14:textId="77777777" w:rsidR="00BD41B8" w:rsidRDefault="00BD41B8" w:rsidP="00C8202F">
      <w:pPr>
        <w:spacing w:after="0"/>
        <w:jc w:val="both"/>
        <w:rPr>
          <w:rFonts w:cs="Arial"/>
        </w:rPr>
      </w:pPr>
    </w:p>
    <w:p w14:paraId="6C915FFA" w14:textId="77777777" w:rsidR="005C78E5" w:rsidRDefault="005C78E5" w:rsidP="00C8202F">
      <w:pPr>
        <w:spacing w:after="0"/>
        <w:jc w:val="both"/>
        <w:rPr>
          <w:rFonts w:cs="Arial"/>
        </w:rPr>
      </w:pPr>
    </w:p>
    <w:p w14:paraId="1E0FEC0B" w14:textId="212E5613" w:rsidR="00A0575F" w:rsidRPr="00481589" w:rsidRDefault="003F243D" w:rsidP="00715346">
      <w:pPr>
        <w:pStyle w:val="Heading2"/>
      </w:pPr>
      <w:bookmarkStart w:id="65" w:name="_Toc163653091"/>
      <w:r>
        <w:t>130</w:t>
      </w:r>
      <w:r w:rsidR="00980934" w:rsidRPr="00321CC6">
        <w:t xml:space="preserve"> </w:t>
      </w:r>
      <w:r w:rsidR="00A0575F" w:rsidRPr="00321CC6">
        <w:t>Enrollment</w:t>
      </w:r>
      <w:bookmarkEnd w:id="65"/>
    </w:p>
    <w:p w14:paraId="63DF1E3D" w14:textId="3ECA202E" w:rsidR="00A0575F" w:rsidRPr="00B95852" w:rsidRDefault="00A0575F" w:rsidP="00FB4AA7">
      <w:pPr>
        <w:pStyle w:val="ListParagraph"/>
        <w:numPr>
          <w:ilvl w:val="0"/>
          <w:numId w:val="51"/>
        </w:numPr>
        <w:spacing w:after="0"/>
        <w:ind w:left="360"/>
        <w:contextualSpacing w:val="0"/>
        <w:jc w:val="both"/>
        <w:rPr>
          <w:rFonts w:eastAsia="Times New Roman" w:cs="Arial"/>
          <w:iCs/>
          <w:color w:val="000000"/>
          <w:szCs w:val="22"/>
        </w:rPr>
      </w:pPr>
      <w:r w:rsidRPr="00B95852">
        <w:rPr>
          <w:rFonts w:cs="Arial"/>
          <w:szCs w:val="22"/>
        </w:rPr>
        <w:t xml:space="preserve">CONTRACTOR </w:t>
      </w:r>
      <w:r w:rsidRPr="00B95852">
        <w:rPr>
          <w:rFonts w:eastAsia="Times New Roman" w:cs="Arial"/>
          <w:iCs/>
          <w:color w:val="000000"/>
          <w:szCs w:val="22"/>
        </w:rPr>
        <w:t xml:space="preserve">must participate in the annual OPEN ENROLLMENT </w:t>
      </w:r>
      <w:r>
        <w:rPr>
          <w:rFonts w:eastAsia="Times New Roman" w:cs="Arial"/>
          <w:iCs/>
          <w:color w:val="000000"/>
          <w:szCs w:val="22"/>
        </w:rPr>
        <w:t>PERIOD</w:t>
      </w:r>
      <w:r w:rsidRPr="00B95852">
        <w:rPr>
          <w:rFonts w:eastAsia="Times New Roman" w:cs="Arial"/>
          <w:iCs/>
          <w:color w:val="000000"/>
          <w:szCs w:val="22"/>
        </w:rPr>
        <w:t xml:space="preserve">. The OPEN ENROLLMENT PERIOD is scheduled for each fall prior to the covered program year. During the OPEN ENROLLMENT </w:t>
      </w:r>
      <w:r w:rsidR="00C17DAF" w:rsidRPr="009E2901">
        <w:rPr>
          <w:rFonts w:eastAsia="Times New Roman" w:cs="Arial"/>
        </w:rPr>
        <w:t>PERIOD</w:t>
      </w:r>
      <w:r w:rsidRPr="00B95852">
        <w:rPr>
          <w:rFonts w:eastAsia="Times New Roman" w:cs="Arial"/>
          <w:iCs/>
          <w:color w:val="000000"/>
          <w:szCs w:val="22"/>
        </w:rPr>
        <w:t xml:space="preserve">, the </w:t>
      </w:r>
      <w:r w:rsidRPr="00B95852">
        <w:rPr>
          <w:rFonts w:cs="Arial"/>
          <w:szCs w:val="22"/>
        </w:rPr>
        <w:t xml:space="preserve">CONTRACTOR </w:t>
      </w:r>
      <w:r w:rsidRPr="00B95852">
        <w:rPr>
          <w:rFonts w:eastAsia="Times New Roman" w:cs="Arial"/>
          <w:iCs/>
          <w:color w:val="000000"/>
          <w:szCs w:val="22"/>
        </w:rPr>
        <w:t xml:space="preserve">must accept any eligible STATE EMPLOYEE under </w:t>
      </w:r>
      <w:hyperlink r:id="rId32" w:history="1">
        <w:r w:rsidRPr="00B95852">
          <w:rPr>
            <w:rStyle w:val="Hyperlink"/>
            <w:rFonts w:eastAsia="Times New Roman" w:cs="Arial"/>
            <w:iCs/>
            <w:szCs w:val="22"/>
          </w:rPr>
          <w:t>Wis. Stat. § 40.51 (16)</w:t>
        </w:r>
      </w:hyperlink>
      <w:r w:rsidRPr="00B95852">
        <w:rPr>
          <w:rFonts w:eastAsia="Times New Roman" w:cs="Arial"/>
          <w:iCs/>
          <w:color w:val="000000"/>
          <w:szCs w:val="22"/>
        </w:rPr>
        <w:t xml:space="preserve"> who enrolls. </w:t>
      </w:r>
    </w:p>
    <w:p w14:paraId="0197E580" w14:textId="77777777" w:rsidR="00A0575F" w:rsidRPr="00B95852" w:rsidRDefault="00A0575F" w:rsidP="00A0575F">
      <w:pPr>
        <w:pStyle w:val="ListParagraph"/>
        <w:spacing w:after="0"/>
        <w:ind w:left="360" w:hanging="360"/>
        <w:contextualSpacing w:val="0"/>
        <w:jc w:val="both"/>
        <w:rPr>
          <w:rFonts w:eastAsia="Times New Roman" w:cs="Arial"/>
          <w:iCs/>
          <w:color w:val="000000"/>
          <w:szCs w:val="22"/>
        </w:rPr>
      </w:pPr>
    </w:p>
    <w:p w14:paraId="3B4C2316" w14:textId="75F5376B" w:rsidR="00A0575F" w:rsidRDefault="00A0575F" w:rsidP="00FB4AA7">
      <w:pPr>
        <w:pStyle w:val="ListParagraph"/>
        <w:numPr>
          <w:ilvl w:val="0"/>
          <w:numId w:val="51"/>
        </w:numPr>
        <w:autoSpaceDE w:val="0"/>
        <w:autoSpaceDN w:val="0"/>
        <w:adjustRightInd w:val="0"/>
        <w:spacing w:after="0"/>
        <w:ind w:left="360"/>
        <w:contextualSpacing w:val="0"/>
        <w:jc w:val="both"/>
        <w:rPr>
          <w:rFonts w:cs="Arial"/>
          <w:szCs w:val="22"/>
        </w:rPr>
      </w:pPr>
      <w:r w:rsidRPr="00B95852">
        <w:rPr>
          <w:rFonts w:cs="Arial"/>
          <w:szCs w:val="22"/>
        </w:rPr>
        <w:t xml:space="preserve">Although the DEPARTMENT is responsible for eligibility determination and enrollment, the CONTRACTOR shall maintain an enrollment and eligibility system to support the BENEFIT PROGRAMS.  </w:t>
      </w:r>
    </w:p>
    <w:p w14:paraId="72EAD6AF" w14:textId="77777777" w:rsidR="00A0575F" w:rsidRPr="00A40884" w:rsidRDefault="00A0575F" w:rsidP="00A0575F">
      <w:pPr>
        <w:pStyle w:val="ListParagraph"/>
        <w:rPr>
          <w:rFonts w:cs="Arial"/>
          <w:szCs w:val="22"/>
        </w:rPr>
      </w:pPr>
    </w:p>
    <w:p w14:paraId="363AFF1F" w14:textId="46BF8642" w:rsidR="00A0575F" w:rsidRPr="00A40884" w:rsidRDefault="00A0575F" w:rsidP="00FB4AA7">
      <w:pPr>
        <w:pStyle w:val="ListParagraph"/>
        <w:numPr>
          <w:ilvl w:val="0"/>
          <w:numId w:val="51"/>
        </w:numPr>
        <w:spacing w:after="0"/>
        <w:ind w:left="360"/>
        <w:jc w:val="both"/>
        <w:rPr>
          <w:rFonts w:eastAsia="Times New Roman" w:cs="Arial"/>
          <w:iCs/>
        </w:rPr>
      </w:pPr>
      <w:r w:rsidRPr="00A40884">
        <w:rPr>
          <w:rFonts w:eastAsia="Times New Roman" w:cs="Arial"/>
          <w:iCs/>
        </w:rPr>
        <w:t xml:space="preserve">The file compare of the DEPARTMENT’S and all the PAYROLL CENTERS’ eligibility, enrollment, and CONTRIBUTION files must be fully tested and ready for program operation no later than forty-five (45) CALENDAR DAYS prior to the start of the OPEN ENROLLMENT </w:t>
      </w:r>
      <w:r w:rsidR="00C17DAF" w:rsidRPr="009E2901">
        <w:rPr>
          <w:rFonts w:eastAsia="Times New Roman" w:cs="Arial"/>
        </w:rPr>
        <w:t>PERIOD</w:t>
      </w:r>
      <w:r w:rsidRPr="00A40884">
        <w:rPr>
          <w:rFonts w:eastAsia="Times New Roman" w:cs="Arial"/>
          <w:iCs/>
        </w:rPr>
        <w:t xml:space="preserve">. The file compare of the DEPARTMENT’S and all the PAYROLL CENTERS’ enrollment and </w:t>
      </w:r>
      <w:r w:rsidRPr="00E4424C">
        <w:rPr>
          <w:rStyle w:val="ETFNormalChar"/>
          <w:rFonts w:eastAsiaTheme="minorEastAsia"/>
        </w:rPr>
        <w:t>CONTRIBUTION files must be fully tested and ready for BENEFIT PROGRAM operation no later than thirty (30) CALENDAR DAYS prior to the start of the PLAN YEAR. Also, see</w:t>
      </w:r>
      <w:r w:rsidR="00E4424C">
        <w:rPr>
          <w:rStyle w:val="ETFNormalChar"/>
          <w:rFonts w:eastAsiaTheme="minorEastAsia"/>
        </w:rPr>
        <w:t xml:space="preserve"> </w:t>
      </w:r>
      <w:hyperlink w:anchor="_145_150_Data" w:history="1">
        <w:r w:rsidR="00E4424C" w:rsidRPr="00E4424C">
          <w:rPr>
            <w:rStyle w:val="Hyperlink"/>
            <w:rFonts w:cs="Arial"/>
          </w:rPr>
          <w:t>Section 150</w:t>
        </w:r>
      </w:hyperlink>
      <w:r w:rsidR="00E4424C">
        <w:rPr>
          <w:rStyle w:val="ETFNormalChar"/>
          <w:rFonts w:eastAsiaTheme="minorEastAsia"/>
        </w:rPr>
        <w:t xml:space="preserve"> Data Requirements.</w:t>
      </w:r>
      <w:r w:rsidRPr="00E4424C">
        <w:rPr>
          <w:rStyle w:val="ETFNormalChar"/>
          <w:rFonts w:eastAsiaTheme="minorEastAsia"/>
        </w:rPr>
        <w:t xml:space="preserve"> </w:t>
      </w:r>
      <w:r w:rsidR="00E4424C">
        <w:rPr>
          <w:rStyle w:val="ETFNormalChar"/>
          <w:rFonts w:eastAsiaTheme="minorEastAsia"/>
        </w:rPr>
        <w:t xml:space="preserve"> </w:t>
      </w:r>
    </w:p>
    <w:p w14:paraId="105A125E" w14:textId="77777777" w:rsidR="00A0575F" w:rsidRPr="00A40884" w:rsidRDefault="00A0575F" w:rsidP="00A0575F">
      <w:pPr>
        <w:pStyle w:val="ListParagraph"/>
        <w:spacing w:after="0"/>
        <w:ind w:left="360"/>
        <w:jc w:val="both"/>
        <w:rPr>
          <w:rFonts w:eastAsia="Times New Roman" w:cs="Arial"/>
          <w:iCs/>
        </w:rPr>
      </w:pPr>
    </w:p>
    <w:p w14:paraId="6A7F6C46" w14:textId="0FFCCA80" w:rsidR="00A0575F" w:rsidRPr="00A40884" w:rsidRDefault="00A0575F" w:rsidP="00FB4AA7">
      <w:pPr>
        <w:pStyle w:val="ListParagraph"/>
        <w:numPr>
          <w:ilvl w:val="0"/>
          <w:numId w:val="51"/>
        </w:numPr>
        <w:spacing w:after="0"/>
        <w:ind w:left="360"/>
        <w:jc w:val="both"/>
        <w:rPr>
          <w:rFonts w:eastAsia="Times New Roman" w:cs="Arial"/>
          <w:iCs/>
        </w:rPr>
      </w:pPr>
      <w:r w:rsidRPr="00A40884">
        <w:rPr>
          <w:rFonts w:eastAsia="Times New Roman" w:cs="Arial"/>
          <w:iCs/>
        </w:rPr>
        <w:t xml:space="preserve">The CONTRACTOR must have flexibility to accommodate the DEPARTMENT’S and all PAYROLL CENTERS’ payroll and benefit administration systems upgrades. The DEPARTMENT’S </w:t>
      </w:r>
      <w:r w:rsidR="00661C1E">
        <w:rPr>
          <w:rFonts w:eastAsia="Times New Roman" w:cs="Arial"/>
          <w:iCs/>
        </w:rPr>
        <w:t xml:space="preserve">IAS </w:t>
      </w:r>
      <w:r w:rsidRPr="00A40884">
        <w:rPr>
          <w:rFonts w:eastAsia="Times New Roman" w:cs="Arial"/>
          <w:iCs/>
        </w:rPr>
        <w:t xml:space="preserve">and all the PAYROLL CENTERS’ payroll and benefit administration systems will be the systems of record for PARTICIPANT eligibility and enrollment information. Any upgrades to the DEPARTMENT’S </w:t>
      </w:r>
      <w:r w:rsidR="00D362BA">
        <w:rPr>
          <w:rFonts w:eastAsia="Times New Roman" w:cs="Arial"/>
          <w:iCs/>
        </w:rPr>
        <w:t xml:space="preserve">IAS </w:t>
      </w:r>
      <w:r w:rsidRPr="00A40884">
        <w:rPr>
          <w:rFonts w:eastAsia="Times New Roman" w:cs="Arial"/>
          <w:iCs/>
        </w:rPr>
        <w:t>and PAYROLL CENTERS’ payroll and benefit administration systems may impact the formatting or data fields required for transmitting eligibility, enrollment, and CONTRIBUTION files. In addition, changes may also affect the way in which BENEFIT PROGRAM information is communicated to the CONTRACTOR.</w:t>
      </w:r>
    </w:p>
    <w:p w14:paraId="3569A840" w14:textId="77777777" w:rsidR="00A0575F" w:rsidRPr="00B95852" w:rsidRDefault="00A0575F" w:rsidP="00A0575F">
      <w:pPr>
        <w:spacing w:after="0"/>
        <w:ind w:left="360" w:hanging="360"/>
        <w:jc w:val="both"/>
        <w:rPr>
          <w:rFonts w:eastAsia="Times New Roman" w:cs="Arial"/>
          <w:iCs/>
          <w:szCs w:val="22"/>
        </w:rPr>
      </w:pPr>
    </w:p>
    <w:p w14:paraId="31686B87" w14:textId="24C8C5C9" w:rsidR="00A0575F" w:rsidRPr="00AA18A9" w:rsidRDefault="003F243D" w:rsidP="00C84902">
      <w:pPr>
        <w:pStyle w:val="Heading3"/>
      </w:pPr>
      <w:bookmarkStart w:id="66" w:name="_Toc163653092"/>
      <w:proofErr w:type="spellStart"/>
      <w:r>
        <w:t>130A</w:t>
      </w:r>
      <w:proofErr w:type="spellEnd"/>
      <w:r w:rsidR="003332D9">
        <w:t xml:space="preserve"> </w:t>
      </w:r>
      <w:r w:rsidR="00A0575F" w:rsidRPr="00AA18A9">
        <w:t>Specific to the ERA Benefit Program:</w:t>
      </w:r>
      <w:bookmarkEnd w:id="66"/>
      <w:r w:rsidR="00A0575F" w:rsidRPr="00AA18A9">
        <w:t xml:space="preserve"> </w:t>
      </w:r>
    </w:p>
    <w:p w14:paraId="0DF1F070" w14:textId="640950B0" w:rsidR="00A0575F" w:rsidRDefault="00A0575F" w:rsidP="00A0575F">
      <w:pPr>
        <w:spacing w:after="0"/>
        <w:ind w:left="360" w:hanging="360"/>
        <w:jc w:val="both"/>
        <w:rPr>
          <w:rFonts w:eastAsia="Times New Roman" w:cs="Arial"/>
          <w:iCs/>
        </w:rPr>
      </w:pPr>
      <w:r w:rsidRPr="00AA18A9">
        <w:rPr>
          <w:rFonts w:eastAsia="Times New Roman" w:cs="Arial"/>
          <w:iCs/>
        </w:rPr>
        <w:t xml:space="preserve">1. </w:t>
      </w:r>
      <w:r w:rsidRPr="00AA18A9">
        <w:rPr>
          <w:rFonts w:eastAsia="Times New Roman" w:cs="Arial"/>
          <w:iCs/>
        </w:rPr>
        <w:tab/>
        <w:t xml:space="preserve">An eligible EMPLOYEE may enroll in the ERA BENEFIT PROGRAM within thirty (30) CALENDAR DAYS of their date of hire in an eligible position or during an annual OPEN ENROLLMENT PERIOD prior to each PLAN YEAR. If an Employee does not enroll within thirty (30) CALENDAR DAYS of their hire date or during the annual </w:t>
      </w:r>
      <w:r w:rsidR="00C17DAF" w:rsidRPr="00AA18A9">
        <w:rPr>
          <w:rFonts w:eastAsia="Times New Roman" w:cs="Arial"/>
          <w:iCs/>
        </w:rPr>
        <w:t>OPEN ENROLLMENT PERIOD</w:t>
      </w:r>
      <w:r w:rsidRPr="00AA18A9">
        <w:rPr>
          <w:rFonts w:eastAsia="Times New Roman" w:cs="Arial"/>
          <w:iCs/>
        </w:rPr>
        <w:t xml:space="preserve">, they are not eligible to enroll until the next PLAN YEAR’S OPEN ENROLLMENT </w:t>
      </w:r>
      <w:r w:rsidRPr="00AA18A9">
        <w:rPr>
          <w:rFonts w:eastAsia="Times New Roman" w:cs="Arial"/>
          <w:iCs/>
        </w:rPr>
        <w:lastRenderedPageBreak/>
        <w:t>PERIOD, unless they experience a qualified life change event, such as a marriage or divorce, birth or adoption of a child, a change in employment status, or other qualified life change event.</w:t>
      </w:r>
    </w:p>
    <w:p w14:paraId="15A1BCBA" w14:textId="77777777" w:rsidR="00A0575F" w:rsidRPr="00AA18A9" w:rsidRDefault="00A0575F" w:rsidP="00A0575F">
      <w:pPr>
        <w:spacing w:after="0"/>
        <w:ind w:left="360" w:hanging="360"/>
        <w:jc w:val="both"/>
        <w:rPr>
          <w:rFonts w:eastAsia="Times New Roman" w:cs="Arial"/>
          <w:iCs/>
        </w:rPr>
      </w:pPr>
    </w:p>
    <w:p w14:paraId="78D1DC58" w14:textId="4C1FD54F" w:rsidR="00A0575F" w:rsidRPr="00AA18A9" w:rsidRDefault="00A0575F" w:rsidP="00A0575F">
      <w:pPr>
        <w:spacing w:after="0"/>
        <w:ind w:left="360" w:hanging="360"/>
        <w:jc w:val="both"/>
        <w:rPr>
          <w:rFonts w:eastAsia="Times New Roman" w:cs="Arial"/>
          <w:iCs/>
        </w:rPr>
      </w:pPr>
      <w:r w:rsidRPr="00AA18A9">
        <w:rPr>
          <w:rFonts w:eastAsia="Times New Roman" w:cs="Arial"/>
          <w:iCs/>
        </w:rPr>
        <w:t xml:space="preserve">2. </w:t>
      </w:r>
      <w:r w:rsidRPr="00AA18A9">
        <w:rPr>
          <w:rFonts w:eastAsia="Times New Roman" w:cs="Arial"/>
          <w:iCs/>
        </w:rPr>
        <w:tab/>
        <w:t>ERA BENEFIT PROGRAM contributions are deducted evenly over the course of the PLAN YEA</w:t>
      </w:r>
      <w:r w:rsidR="00786AB2">
        <w:rPr>
          <w:rFonts w:eastAsia="Times New Roman" w:cs="Arial"/>
          <w:iCs/>
        </w:rPr>
        <w:t>R</w:t>
      </w:r>
      <w:r w:rsidRPr="00AA18A9">
        <w:rPr>
          <w:rFonts w:eastAsia="Times New Roman" w:cs="Arial"/>
          <w:iCs/>
        </w:rPr>
        <w:t xml:space="preserve">, in accordance with the PARTICIPANT’S payroll schedule. There are two (2) possible payroll schedules for the ERA BENEFIT PROGRAM, which vary among </w:t>
      </w:r>
      <w:r w:rsidR="00B610EC" w:rsidRPr="00AA18A9">
        <w:rPr>
          <w:rFonts w:eastAsia="Times New Roman" w:cs="Arial"/>
          <w:iCs/>
        </w:rPr>
        <w:t>PAYROLL CENTERS.</w:t>
      </w:r>
    </w:p>
    <w:p w14:paraId="25FF25B0" w14:textId="3F053EB3" w:rsidR="00A0575F" w:rsidRPr="009C61CD" w:rsidRDefault="00A0575F" w:rsidP="00FB4AA7">
      <w:pPr>
        <w:pStyle w:val="ListParagraph"/>
        <w:numPr>
          <w:ilvl w:val="0"/>
          <w:numId w:val="59"/>
        </w:numPr>
        <w:spacing w:after="0"/>
        <w:jc w:val="both"/>
        <w:rPr>
          <w:rFonts w:eastAsia="Times New Roman" w:cs="Arial"/>
          <w:iCs/>
        </w:rPr>
      </w:pPr>
      <w:r w:rsidRPr="009C61CD">
        <w:rPr>
          <w:rFonts w:eastAsia="Times New Roman" w:cs="Arial"/>
          <w:iCs/>
        </w:rPr>
        <w:t>Bi-weekly: 2</w:t>
      </w:r>
      <w:r w:rsidR="00B779CB">
        <w:rPr>
          <w:rFonts w:eastAsia="Times New Roman" w:cs="Arial"/>
          <w:iCs/>
        </w:rPr>
        <w:t>4</w:t>
      </w:r>
      <w:r w:rsidRPr="009C61CD">
        <w:rPr>
          <w:rFonts w:eastAsia="Times New Roman" w:cs="Arial"/>
          <w:iCs/>
        </w:rPr>
        <w:t xml:space="preserve"> pay periods</w:t>
      </w:r>
    </w:p>
    <w:p w14:paraId="4855A562" w14:textId="77777777" w:rsidR="00A0575F" w:rsidRPr="009C61CD" w:rsidRDefault="00A0575F" w:rsidP="00FB4AA7">
      <w:pPr>
        <w:pStyle w:val="ListParagraph"/>
        <w:numPr>
          <w:ilvl w:val="0"/>
          <w:numId w:val="59"/>
        </w:numPr>
        <w:spacing w:after="0"/>
        <w:jc w:val="both"/>
        <w:rPr>
          <w:rFonts w:eastAsia="Times New Roman" w:cs="Arial"/>
          <w:iCs/>
        </w:rPr>
      </w:pPr>
      <w:r w:rsidRPr="009C61CD">
        <w:rPr>
          <w:rFonts w:eastAsia="Times New Roman" w:cs="Arial"/>
          <w:iCs/>
        </w:rPr>
        <w:t>Monthly: 12 pay periods</w:t>
      </w:r>
    </w:p>
    <w:p w14:paraId="18B66F47" w14:textId="77777777" w:rsidR="00A0575F" w:rsidRDefault="00A0575F" w:rsidP="00A0575F">
      <w:pPr>
        <w:spacing w:after="0"/>
        <w:jc w:val="both"/>
        <w:rPr>
          <w:rFonts w:eastAsia="Times New Roman" w:cs="Arial"/>
          <w:iCs/>
        </w:rPr>
      </w:pPr>
    </w:p>
    <w:p w14:paraId="29D7C5FE" w14:textId="64D5D6DF" w:rsidR="00A0575F" w:rsidRPr="00AA18A9" w:rsidRDefault="00A0575F" w:rsidP="00A0575F">
      <w:pPr>
        <w:spacing w:after="0"/>
        <w:ind w:left="360" w:hanging="360"/>
        <w:jc w:val="both"/>
        <w:rPr>
          <w:rFonts w:eastAsia="Times New Roman" w:cs="Arial"/>
          <w:iCs/>
        </w:rPr>
      </w:pPr>
      <w:r>
        <w:rPr>
          <w:rFonts w:eastAsia="Times New Roman" w:cs="Arial"/>
          <w:iCs/>
        </w:rPr>
        <w:t>3</w:t>
      </w:r>
      <w:r w:rsidR="0051363D">
        <w:rPr>
          <w:rFonts w:eastAsia="Times New Roman" w:cs="Arial"/>
          <w:iCs/>
        </w:rPr>
        <w:t>.</w:t>
      </w:r>
      <w:r w:rsidRPr="00AA18A9">
        <w:rPr>
          <w:rFonts w:eastAsia="Times New Roman" w:cs="Arial"/>
          <w:iCs/>
        </w:rPr>
        <w:tab/>
        <w:t xml:space="preserve">If an Employee should experience a qualified life change event, they may have the opportunity to enroll or change their coverage in the ERA BENEFIT PROGRAM outside of the OPEN ENROLLMENT PERIOD. Changes due to a qualifying life change event must be made by completing a change of election form within thirty (30) CALENDAR DAYS of the date of the event and submitting it to their payroll/benefits office for processing. </w:t>
      </w:r>
    </w:p>
    <w:p w14:paraId="55D37AE3" w14:textId="77777777" w:rsidR="00A0575F" w:rsidRDefault="00A0575F" w:rsidP="00A0575F">
      <w:pPr>
        <w:spacing w:after="0"/>
        <w:jc w:val="both"/>
        <w:rPr>
          <w:rFonts w:eastAsia="Times New Roman" w:cs="Arial"/>
          <w:iCs/>
        </w:rPr>
      </w:pPr>
    </w:p>
    <w:p w14:paraId="2D1E3999" w14:textId="40AC9DDF" w:rsidR="00A0575F" w:rsidRPr="0022122B" w:rsidRDefault="003F243D" w:rsidP="00C84902">
      <w:pPr>
        <w:pStyle w:val="Heading3"/>
      </w:pPr>
      <w:bookmarkStart w:id="67" w:name="_Toc163653093"/>
      <w:proofErr w:type="spellStart"/>
      <w:r>
        <w:t>130</w:t>
      </w:r>
      <w:r w:rsidRPr="0022122B">
        <w:t>B</w:t>
      </w:r>
      <w:proofErr w:type="spellEnd"/>
      <w:r w:rsidR="00A0575F" w:rsidRPr="0022122B">
        <w:t xml:space="preserve"> Specific to the Commuter Fringe Benefit Program:</w:t>
      </w:r>
      <w:bookmarkEnd w:id="67"/>
      <w:r w:rsidR="00A0575F" w:rsidRPr="0022122B">
        <w:t xml:space="preserve"> </w:t>
      </w:r>
    </w:p>
    <w:p w14:paraId="7B9461F8" w14:textId="59EF71EC" w:rsidR="00A0575F" w:rsidRPr="004110B3" w:rsidRDefault="00A0575F" w:rsidP="00FB4AA7">
      <w:pPr>
        <w:pStyle w:val="ListParagraph"/>
        <w:numPr>
          <w:ilvl w:val="0"/>
          <w:numId w:val="71"/>
        </w:numPr>
        <w:spacing w:after="0"/>
        <w:ind w:left="360"/>
        <w:jc w:val="both"/>
        <w:rPr>
          <w:rFonts w:eastAsia="Times New Roman" w:cs="Arial"/>
          <w:iCs/>
        </w:rPr>
      </w:pPr>
      <w:r w:rsidRPr="004110B3">
        <w:rPr>
          <w:rFonts w:eastAsia="Times New Roman" w:cs="Arial"/>
          <w:iCs/>
        </w:rPr>
        <w:t>The COMMUTER FRINGE BENEFIT PROGRAM allows an eligible EMPLOYEE to enroll or make changes to their contribution amount at any time throughout the PLAN YEA</w:t>
      </w:r>
      <w:r w:rsidR="002248F2" w:rsidRPr="004110B3">
        <w:rPr>
          <w:rFonts w:eastAsia="Times New Roman" w:cs="Arial"/>
          <w:iCs/>
        </w:rPr>
        <w:t>R</w:t>
      </w:r>
      <w:r w:rsidRPr="004110B3">
        <w:rPr>
          <w:rFonts w:eastAsia="Times New Roman" w:cs="Arial"/>
          <w:iCs/>
        </w:rPr>
        <w:t xml:space="preserve">. An EMPLOYEE does not need a qualifying life change event to enroll or change their monthly contribution. An EMPLOYEE has the opportunity to enroll in the upcoming PLAN YEAR during the annual OPEN ENROLLMENT PERIOD. </w:t>
      </w:r>
    </w:p>
    <w:p w14:paraId="067F5A90" w14:textId="77777777" w:rsidR="00A0575F" w:rsidRPr="00AA18A9" w:rsidRDefault="00A0575F" w:rsidP="004110B3">
      <w:pPr>
        <w:spacing w:after="0"/>
        <w:ind w:left="360"/>
        <w:jc w:val="both"/>
        <w:rPr>
          <w:rFonts w:eastAsia="Times New Roman" w:cs="Arial"/>
          <w:iCs/>
        </w:rPr>
      </w:pPr>
    </w:p>
    <w:p w14:paraId="5EC1F657" w14:textId="44F1B5E5" w:rsidR="00A0575F" w:rsidRPr="00C85C72" w:rsidRDefault="00A0575F" w:rsidP="00FB4AA7">
      <w:pPr>
        <w:pStyle w:val="ListParagraph"/>
        <w:numPr>
          <w:ilvl w:val="0"/>
          <w:numId w:val="71"/>
        </w:numPr>
        <w:spacing w:after="0"/>
        <w:ind w:left="360"/>
        <w:jc w:val="both"/>
        <w:rPr>
          <w:rFonts w:eastAsia="Times New Roman" w:cs="Arial"/>
          <w:iCs/>
        </w:rPr>
      </w:pPr>
      <w:r w:rsidRPr="00C85C72">
        <w:rPr>
          <w:rFonts w:eastAsia="Times New Roman" w:cs="Arial"/>
          <w:iCs/>
        </w:rPr>
        <w:t xml:space="preserve">COMMUTER FRINGE BENEFIT PROGRAM contributions are deducted evenly over the course of the PLAN YEAR, in accordance with the Employee’s payroll schedule. There are two (2) possible payroll schedules, which vary between </w:t>
      </w:r>
      <w:r w:rsidR="0004114C" w:rsidRPr="00C85C72">
        <w:rPr>
          <w:rFonts w:eastAsia="Times New Roman" w:cs="Arial"/>
          <w:iCs/>
        </w:rPr>
        <w:t>PAYROLL CENTERS</w:t>
      </w:r>
      <w:r w:rsidRPr="00C85C72">
        <w:rPr>
          <w:rFonts w:eastAsia="Times New Roman" w:cs="Arial"/>
          <w:iCs/>
        </w:rPr>
        <w:t>.</w:t>
      </w:r>
    </w:p>
    <w:p w14:paraId="52145201" w14:textId="77EADAF5" w:rsidR="00A0575F" w:rsidRPr="00C85C72" w:rsidRDefault="00A0575F" w:rsidP="00FB4AA7">
      <w:pPr>
        <w:pStyle w:val="ListParagraph"/>
        <w:numPr>
          <w:ilvl w:val="0"/>
          <w:numId w:val="87"/>
        </w:numPr>
        <w:spacing w:after="0"/>
        <w:ind w:left="720"/>
        <w:jc w:val="both"/>
        <w:rPr>
          <w:rFonts w:eastAsia="Times New Roman" w:cs="Arial"/>
          <w:iCs/>
        </w:rPr>
      </w:pPr>
      <w:r w:rsidRPr="00C85C72">
        <w:rPr>
          <w:rFonts w:eastAsia="Times New Roman" w:cs="Arial"/>
          <w:iCs/>
        </w:rPr>
        <w:t>Bi-weekly: 2</w:t>
      </w:r>
      <w:r w:rsidR="00456508">
        <w:rPr>
          <w:rFonts w:eastAsia="Times New Roman" w:cs="Arial"/>
          <w:iCs/>
        </w:rPr>
        <w:t>4</w:t>
      </w:r>
      <w:r w:rsidRPr="00C85C72">
        <w:rPr>
          <w:rFonts w:eastAsia="Times New Roman" w:cs="Arial"/>
          <w:iCs/>
        </w:rPr>
        <w:t xml:space="preserve"> pay periods</w:t>
      </w:r>
    </w:p>
    <w:p w14:paraId="709AC781" w14:textId="77777777" w:rsidR="00A0575F" w:rsidRPr="00C85C72" w:rsidRDefault="00A0575F" w:rsidP="00FB4AA7">
      <w:pPr>
        <w:pStyle w:val="ListParagraph"/>
        <w:numPr>
          <w:ilvl w:val="0"/>
          <w:numId w:val="87"/>
        </w:numPr>
        <w:spacing w:after="0"/>
        <w:ind w:left="720"/>
        <w:jc w:val="both"/>
        <w:rPr>
          <w:rFonts w:eastAsia="Times New Roman" w:cs="Arial"/>
          <w:iCs/>
        </w:rPr>
      </w:pPr>
      <w:r w:rsidRPr="00C85C72">
        <w:rPr>
          <w:rFonts w:eastAsia="Times New Roman" w:cs="Arial"/>
          <w:iCs/>
        </w:rPr>
        <w:t>Monthly: 12 pay periods</w:t>
      </w:r>
    </w:p>
    <w:p w14:paraId="7CE48337" w14:textId="77777777" w:rsidR="00A0575F" w:rsidRPr="00AA18A9" w:rsidRDefault="00A0575F" w:rsidP="004110B3">
      <w:pPr>
        <w:spacing w:after="0"/>
        <w:ind w:left="360" w:hanging="360"/>
        <w:jc w:val="both"/>
        <w:rPr>
          <w:rFonts w:eastAsia="Times New Roman" w:cs="Arial"/>
          <w:iCs/>
        </w:rPr>
      </w:pPr>
    </w:p>
    <w:p w14:paraId="658ACFC9" w14:textId="77777777" w:rsidR="00A0575F" w:rsidRPr="00E1582A" w:rsidRDefault="00A0575F" w:rsidP="00FB4AA7">
      <w:pPr>
        <w:pStyle w:val="ListParagraph"/>
        <w:numPr>
          <w:ilvl w:val="0"/>
          <w:numId w:val="71"/>
        </w:numPr>
        <w:spacing w:after="0"/>
        <w:ind w:left="360"/>
        <w:jc w:val="both"/>
        <w:rPr>
          <w:rFonts w:eastAsia="Times New Roman" w:cs="Arial"/>
          <w:iCs/>
        </w:rPr>
      </w:pPr>
      <w:r w:rsidRPr="00E1582A">
        <w:rPr>
          <w:rFonts w:eastAsia="Times New Roman" w:cs="Arial"/>
          <w:iCs/>
        </w:rPr>
        <w:t xml:space="preserve">If an Employee is eligible and elects to enroll in the COMMUTER FRINGE BENEFIT PROGRAM outside of the OPEN ENROLLMENT PERIOD, the Employee is required to complete an enrollment application and submit the application to their human resource/benefit office for processing. Individuals employed by the State of Wisconsin, State Courts, and State Legislature and paid through the STATE’S DEPARTMENT OF ADMINISTRATION central payroll processing system, and individuals employed by the Universities of Wisconsin and the Wisconsin Economic Development Corporation enroll through their Employer’s payroll/benefit system. The Contractor is responsible for receiving and processing all enrollments. It is the responsibility of the Contractor to appropriately process all enrollment terminations throughout the Plan Year. </w:t>
      </w:r>
    </w:p>
    <w:p w14:paraId="19524723" w14:textId="77777777" w:rsidR="00A0575F" w:rsidRPr="00AA18A9" w:rsidRDefault="00A0575F" w:rsidP="004110B3">
      <w:pPr>
        <w:spacing w:after="0"/>
        <w:ind w:left="360" w:hanging="360"/>
        <w:jc w:val="both"/>
        <w:rPr>
          <w:rFonts w:eastAsia="Times New Roman" w:cs="Arial"/>
          <w:iCs/>
        </w:rPr>
      </w:pPr>
    </w:p>
    <w:p w14:paraId="047FB986" w14:textId="77777777" w:rsidR="00A0575F" w:rsidRDefault="00A0575F" w:rsidP="00FB4AA7">
      <w:pPr>
        <w:pStyle w:val="ListParagraph"/>
        <w:numPr>
          <w:ilvl w:val="0"/>
          <w:numId w:val="71"/>
        </w:numPr>
        <w:spacing w:after="0"/>
        <w:ind w:left="360"/>
        <w:jc w:val="both"/>
        <w:rPr>
          <w:rFonts w:eastAsia="Times New Roman" w:cs="Arial"/>
          <w:iCs/>
        </w:rPr>
      </w:pPr>
      <w:r w:rsidRPr="00C85C72">
        <w:rPr>
          <w:rFonts w:eastAsia="Times New Roman" w:cs="Arial"/>
          <w:iCs/>
        </w:rPr>
        <w:t>An Employee may change their COMMUTER FRINGE BENEFIT election at any time during the PLAN YEAR by completing a change of election form and submitting it to their payroll/benefits office.</w:t>
      </w:r>
    </w:p>
    <w:p w14:paraId="32FCF8D0" w14:textId="77777777" w:rsidR="00A0575F" w:rsidRDefault="00A0575F" w:rsidP="00A0575F">
      <w:pPr>
        <w:spacing w:after="0"/>
        <w:jc w:val="both"/>
        <w:rPr>
          <w:rFonts w:eastAsia="Times New Roman" w:cs="Arial"/>
          <w:iCs/>
        </w:rPr>
      </w:pPr>
    </w:p>
    <w:p w14:paraId="2DE200B5" w14:textId="4464018B" w:rsidR="00A0575F" w:rsidRPr="005D751E" w:rsidRDefault="003F243D" w:rsidP="00C84902">
      <w:pPr>
        <w:pStyle w:val="Heading3"/>
      </w:pPr>
      <w:bookmarkStart w:id="68" w:name="_Toc163653094"/>
      <w:proofErr w:type="spellStart"/>
      <w:r>
        <w:lastRenderedPageBreak/>
        <w:t>130C</w:t>
      </w:r>
      <w:proofErr w:type="spellEnd"/>
      <w:r w:rsidR="00A0575F" w:rsidRPr="00621DFC">
        <w:t xml:space="preserve"> Debit Cards</w:t>
      </w:r>
      <w:bookmarkEnd w:id="68"/>
    </w:p>
    <w:p w14:paraId="5241DB9F" w14:textId="77777777" w:rsidR="00A0575F" w:rsidRPr="0038338E" w:rsidRDefault="00A0575F" w:rsidP="00FB4AA7">
      <w:pPr>
        <w:pStyle w:val="ListParagraph"/>
        <w:numPr>
          <w:ilvl w:val="0"/>
          <w:numId w:val="44"/>
        </w:numPr>
        <w:spacing w:after="0" w:line="240" w:lineRule="auto"/>
        <w:ind w:left="360"/>
        <w:contextualSpacing w:val="0"/>
        <w:jc w:val="both"/>
        <w:rPr>
          <w:rFonts w:eastAsia="Times New Roman" w:cs="Arial"/>
          <w:iCs/>
        </w:rPr>
      </w:pPr>
      <w:r w:rsidRPr="0038338E">
        <w:rPr>
          <w:rFonts w:cs="Arial"/>
        </w:rPr>
        <w:t xml:space="preserve">The DEBIT CARD will allow BENEFIT PROGRAM providers and MERCHANTS to accept claims payments at the point-of-sale (POS) transaction. The CONTRACTOR must provide PARTICIPANTS with DEBIT CARD(S) at no cost to the DEPARTMENT or PARTICIPANTS. The CONTRACTOR must provide replacement cards upon request at no cost to the DEPARTMENT or PARTICIPANTS. </w:t>
      </w:r>
    </w:p>
    <w:p w14:paraId="4393419F" w14:textId="77777777" w:rsidR="00A0575F" w:rsidRDefault="00A0575F" w:rsidP="00A0575F">
      <w:pPr>
        <w:spacing w:after="0" w:line="240" w:lineRule="auto"/>
        <w:ind w:left="360" w:hanging="360"/>
        <w:jc w:val="both"/>
        <w:rPr>
          <w:rFonts w:cs="Arial"/>
        </w:rPr>
      </w:pPr>
    </w:p>
    <w:p w14:paraId="034948F5" w14:textId="14300480" w:rsidR="00A0575F" w:rsidRPr="0038338E" w:rsidRDefault="00A0575F" w:rsidP="00FB4AA7">
      <w:pPr>
        <w:pStyle w:val="ListParagraph"/>
        <w:numPr>
          <w:ilvl w:val="0"/>
          <w:numId w:val="44"/>
        </w:numPr>
        <w:ind w:left="360"/>
        <w:contextualSpacing w:val="0"/>
        <w:jc w:val="both"/>
        <w:rPr>
          <w:rFonts w:cs="Arial"/>
        </w:rPr>
      </w:pPr>
      <w:r w:rsidRPr="0038338E">
        <w:rPr>
          <w:rFonts w:cs="Arial"/>
        </w:rPr>
        <w:t xml:space="preserve">The CONTRACTOR </w:t>
      </w:r>
      <w:r>
        <w:rPr>
          <w:rFonts w:cs="Arial"/>
        </w:rPr>
        <w:t>must</w:t>
      </w:r>
      <w:r w:rsidRPr="0038338E">
        <w:rPr>
          <w:rFonts w:cs="Arial"/>
        </w:rPr>
        <w:t xml:space="preserve"> issue DEBIT CARDS and cardholder agreement</w:t>
      </w:r>
      <w:r w:rsidR="00F02E59">
        <w:rPr>
          <w:rFonts w:cs="Arial"/>
        </w:rPr>
        <w:t>s</w:t>
      </w:r>
      <w:r w:rsidRPr="0038338E">
        <w:rPr>
          <w:rFonts w:cs="Arial"/>
        </w:rPr>
        <w:t xml:space="preserve"> within the timeframes described below:</w:t>
      </w:r>
    </w:p>
    <w:p w14:paraId="2D808A77" w14:textId="74BE9D15" w:rsidR="00A0575F" w:rsidRDefault="005222A5" w:rsidP="00A0575F">
      <w:pPr>
        <w:pStyle w:val="ListParagraph"/>
        <w:spacing w:after="0"/>
        <w:ind w:hanging="360"/>
        <w:jc w:val="both"/>
        <w:rPr>
          <w:rFonts w:eastAsia="Times New Roman" w:cs="Arial"/>
          <w:iCs/>
          <w:szCs w:val="22"/>
        </w:rPr>
      </w:pPr>
      <w:r>
        <w:rPr>
          <w:rFonts w:eastAsia="Times New Roman" w:cs="Arial"/>
          <w:iCs/>
          <w:szCs w:val="22"/>
        </w:rPr>
        <w:t>a.</w:t>
      </w:r>
      <w:r w:rsidR="00A0575F">
        <w:rPr>
          <w:rFonts w:eastAsia="Times New Roman" w:cs="Arial"/>
          <w:iCs/>
          <w:szCs w:val="22"/>
        </w:rPr>
        <w:tab/>
      </w:r>
      <w:r w:rsidR="00A0575F" w:rsidRPr="001D0438">
        <w:rPr>
          <w:rFonts w:eastAsia="Times New Roman" w:cs="Arial"/>
          <w:iCs/>
          <w:szCs w:val="22"/>
        </w:rPr>
        <w:t xml:space="preserve">The CONTRACTOR </w:t>
      </w:r>
      <w:r w:rsidR="00A0575F">
        <w:rPr>
          <w:rFonts w:eastAsia="Times New Roman" w:cs="Arial"/>
          <w:iCs/>
          <w:szCs w:val="22"/>
        </w:rPr>
        <w:t>must</w:t>
      </w:r>
      <w:r w:rsidR="00A0575F" w:rsidRPr="001D0438">
        <w:rPr>
          <w:rFonts w:eastAsia="Times New Roman" w:cs="Arial"/>
          <w:iCs/>
          <w:szCs w:val="22"/>
        </w:rPr>
        <w:t xml:space="preserve"> issue ninety-five percent (95%) of DEBIT CARD(S) within five (5) BUSINESS DAYS and 100% within </w:t>
      </w:r>
      <w:r w:rsidR="007C6007">
        <w:rPr>
          <w:rFonts w:eastAsia="Times New Roman" w:cs="Arial"/>
          <w:iCs/>
          <w:szCs w:val="22"/>
        </w:rPr>
        <w:t>five</w:t>
      </w:r>
      <w:r w:rsidR="007C6007" w:rsidRPr="001D0438">
        <w:rPr>
          <w:rFonts w:eastAsia="Times New Roman" w:cs="Arial"/>
          <w:iCs/>
          <w:szCs w:val="22"/>
        </w:rPr>
        <w:t xml:space="preserve"> </w:t>
      </w:r>
      <w:r w:rsidR="00A0575F" w:rsidRPr="001D0438">
        <w:rPr>
          <w:rFonts w:eastAsia="Times New Roman" w:cs="Arial"/>
          <w:iCs/>
          <w:szCs w:val="22"/>
        </w:rPr>
        <w:t>(</w:t>
      </w:r>
      <w:r w:rsidR="007C6007">
        <w:rPr>
          <w:rFonts w:eastAsia="Times New Roman" w:cs="Arial"/>
          <w:iCs/>
          <w:szCs w:val="22"/>
        </w:rPr>
        <w:t>5</w:t>
      </w:r>
      <w:r w:rsidR="00A0575F" w:rsidRPr="001D0438">
        <w:rPr>
          <w:rFonts w:eastAsia="Times New Roman" w:cs="Arial"/>
          <w:iCs/>
          <w:szCs w:val="22"/>
        </w:rPr>
        <w:t xml:space="preserve">) BUSINESS DAYS of successful account creation following receipt of the properly formatted enrollment file or eligibility file containing the addition or enrollment change, except as noted in </w:t>
      </w:r>
      <w:r w:rsidR="00484897">
        <w:rPr>
          <w:rFonts w:eastAsia="Times New Roman" w:cs="Arial"/>
          <w:iCs/>
          <w:szCs w:val="22"/>
        </w:rPr>
        <w:t>par</w:t>
      </w:r>
      <w:r w:rsidR="008A04E1">
        <w:rPr>
          <w:rFonts w:eastAsia="Times New Roman" w:cs="Arial"/>
          <w:iCs/>
          <w:szCs w:val="22"/>
        </w:rPr>
        <w:t>a</w:t>
      </w:r>
      <w:r w:rsidR="00484897">
        <w:rPr>
          <w:rFonts w:eastAsia="Times New Roman" w:cs="Arial"/>
          <w:iCs/>
          <w:szCs w:val="22"/>
        </w:rPr>
        <w:t>graph</w:t>
      </w:r>
      <w:r w:rsidR="00A0575F" w:rsidRPr="001D0438">
        <w:rPr>
          <w:rFonts w:eastAsia="Times New Roman" w:cs="Arial"/>
          <w:iCs/>
          <w:szCs w:val="22"/>
        </w:rPr>
        <w:t xml:space="preserve"> </w:t>
      </w:r>
      <w:r w:rsidR="00A0575F">
        <w:rPr>
          <w:rFonts w:eastAsia="Times New Roman" w:cs="Arial"/>
          <w:iCs/>
          <w:szCs w:val="22"/>
        </w:rPr>
        <w:t>b</w:t>
      </w:r>
      <w:r w:rsidR="00484897">
        <w:rPr>
          <w:rFonts w:eastAsia="Times New Roman" w:cs="Arial"/>
          <w:iCs/>
          <w:szCs w:val="22"/>
        </w:rPr>
        <w:t>.</w:t>
      </w:r>
      <w:r w:rsidR="00A0575F" w:rsidRPr="001D0438">
        <w:rPr>
          <w:rFonts w:eastAsia="Times New Roman" w:cs="Arial"/>
          <w:iCs/>
          <w:szCs w:val="22"/>
        </w:rPr>
        <w:t xml:space="preserve"> below</w:t>
      </w:r>
      <w:r w:rsidR="00A0575F">
        <w:rPr>
          <w:rFonts w:eastAsia="Times New Roman" w:cs="Arial"/>
          <w:iCs/>
          <w:szCs w:val="22"/>
        </w:rPr>
        <w:t xml:space="preserve">. </w:t>
      </w:r>
    </w:p>
    <w:p w14:paraId="374CB832" w14:textId="77777777" w:rsidR="00A0575F" w:rsidRPr="00C334FA" w:rsidRDefault="00A0575F" w:rsidP="00A0575F">
      <w:pPr>
        <w:pStyle w:val="ListParagraph"/>
        <w:spacing w:after="0"/>
        <w:ind w:hanging="360"/>
        <w:jc w:val="both"/>
        <w:rPr>
          <w:rFonts w:eastAsia="Times New Roman" w:cs="Arial"/>
          <w:iCs/>
          <w:szCs w:val="22"/>
        </w:rPr>
      </w:pPr>
    </w:p>
    <w:p w14:paraId="15433327" w14:textId="099D9127" w:rsidR="00A0575F" w:rsidRPr="00B916D1" w:rsidRDefault="00A0575F" w:rsidP="00A0575F">
      <w:pPr>
        <w:pStyle w:val="ListParagraph"/>
        <w:spacing w:after="0"/>
        <w:ind w:hanging="360"/>
        <w:contextualSpacing w:val="0"/>
        <w:jc w:val="both"/>
        <w:rPr>
          <w:rFonts w:eastAsia="Times New Roman" w:cs="Arial"/>
          <w:iCs/>
          <w:szCs w:val="22"/>
        </w:rPr>
      </w:pPr>
      <w:r>
        <w:rPr>
          <w:rFonts w:cs="Arial"/>
        </w:rPr>
        <w:t>b</w:t>
      </w:r>
      <w:r w:rsidR="00B16800">
        <w:rPr>
          <w:rFonts w:cs="Arial"/>
        </w:rPr>
        <w:t>.</w:t>
      </w:r>
      <w:r>
        <w:rPr>
          <w:rFonts w:cs="Arial"/>
        </w:rPr>
        <w:tab/>
      </w:r>
      <w:r w:rsidRPr="00ED110F">
        <w:rPr>
          <w:rFonts w:cs="Arial"/>
        </w:rPr>
        <w:t xml:space="preserve">For elections made during the OPEN ENROLLMENT </w:t>
      </w:r>
      <w:r w:rsidR="00E14418" w:rsidRPr="009E2901">
        <w:rPr>
          <w:rFonts w:eastAsia="Times New Roman" w:cs="Arial"/>
        </w:rPr>
        <w:t>PERIOD</w:t>
      </w:r>
      <w:r w:rsidRPr="00ED110F">
        <w:rPr>
          <w:rFonts w:cs="Arial"/>
        </w:rPr>
        <w:t xml:space="preserve">, the CONTRACTOR </w:t>
      </w:r>
      <w:r>
        <w:rPr>
          <w:rFonts w:cs="Arial"/>
        </w:rPr>
        <w:t>must</w:t>
      </w:r>
      <w:r w:rsidRPr="00ED110F">
        <w:rPr>
          <w:rFonts w:cs="Arial"/>
        </w:rPr>
        <w:t xml:space="preserve"> issue DEBIT CARDS by December 15 for enrollments or changes effective the following January 1</w:t>
      </w:r>
      <w:r w:rsidR="003A163E">
        <w:rPr>
          <w:rFonts w:cs="Arial"/>
        </w:rPr>
        <w:t xml:space="preserve"> </w:t>
      </w:r>
      <w:r w:rsidR="00B77F09">
        <w:rPr>
          <w:rFonts w:cs="Arial"/>
        </w:rPr>
        <w:t>(</w:t>
      </w:r>
      <w:r w:rsidRPr="00ED110F">
        <w:rPr>
          <w:rFonts w:cs="Arial"/>
        </w:rPr>
        <w:t xml:space="preserve">as </w:t>
      </w:r>
      <w:r w:rsidR="00E75D08">
        <w:rPr>
          <w:rFonts w:cs="Arial"/>
        </w:rPr>
        <w:t>reported</w:t>
      </w:r>
      <w:r w:rsidRPr="00ED110F">
        <w:rPr>
          <w:rFonts w:cs="Arial"/>
        </w:rPr>
        <w:t xml:space="preserve"> on enrollment </w:t>
      </w:r>
      <w:r w:rsidR="00B952F7">
        <w:rPr>
          <w:rFonts w:cs="Arial"/>
        </w:rPr>
        <w:t>filed</w:t>
      </w:r>
      <w:r w:rsidRPr="00ED110F">
        <w:rPr>
          <w:rFonts w:cs="Arial"/>
        </w:rPr>
        <w:t xml:space="preserve"> generated </w:t>
      </w:r>
      <w:r w:rsidR="00B952F7">
        <w:rPr>
          <w:rFonts w:cs="Arial"/>
        </w:rPr>
        <w:t>from</w:t>
      </w:r>
      <w:r w:rsidRPr="00ED110F">
        <w:rPr>
          <w:rFonts w:cs="Arial"/>
        </w:rPr>
        <w:t xml:space="preserve"> the OPEN ENROLLMENT </w:t>
      </w:r>
      <w:r w:rsidR="00E14418" w:rsidRPr="009E2901">
        <w:rPr>
          <w:rFonts w:eastAsia="Times New Roman" w:cs="Arial"/>
        </w:rPr>
        <w:t xml:space="preserve">PERIOD </w:t>
      </w:r>
      <w:r w:rsidRPr="00ED110F">
        <w:rPr>
          <w:rFonts w:cs="Arial"/>
        </w:rPr>
        <w:t>or before the first Tuesday of December</w:t>
      </w:r>
      <w:r w:rsidR="00B952F7">
        <w:rPr>
          <w:rFonts w:cs="Arial"/>
        </w:rPr>
        <w:t>)</w:t>
      </w:r>
      <w:r>
        <w:rPr>
          <w:rFonts w:cs="Arial"/>
        </w:rPr>
        <w:t>.</w:t>
      </w:r>
      <w:r w:rsidRPr="009109E1">
        <w:rPr>
          <w:rFonts w:cs="Arial"/>
          <w:szCs w:val="22"/>
        </w:rPr>
        <w:t xml:space="preserve"> </w:t>
      </w:r>
      <w:r w:rsidRPr="0038338E">
        <w:rPr>
          <w:rFonts w:cs="Arial"/>
          <w:szCs w:val="22"/>
        </w:rPr>
        <w:t xml:space="preserve">The CONTACTOR must notify the DEPARTMENT Program Manager of any delays with issuing the DEBIT CARDS by December 15. The CONTRACTOR </w:t>
      </w:r>
      <w:r w:rsidR="00155B81">
        <w:rPr>
          <w:rFonts w:cs="Arial"/>
          <w:szCs w:val="22"/>
        </w:rPr>
        <w:t>must</w:t>
      </w:r>
      <w:r w:rsidRPr="0038338E">
        <w:rPr>
          <w:rFonts w:cs="Arial"/>
          <w:szCs w:val="22"/>
        </w:rPr>
        <w:t xml:space="preserve"> send a written confirmation to the DEPARTMENT Program Manager indicating the date(s) the DEBIT CARDS were issued.</w:t>
      </w:r>
    </w:p>
    <w:p w14:paraId="4E0E229A" w14:textId="77777777" w:rsidR="00A0575F" w:rsidRDefault="00A0575F" w:rsidP="00A0575F">
      <w:pPr>
        <w:spacing w:after="0"/>
        <w:ind w:left="450" w:hanging="450"/>
        <w:jc w:val="both"/>
        <w:rPr>
          <w:rFonts w:cs="Arial"/>
        </w:rPr>
      </w:pPr>
    </w:p>
    <w:p w14:paraId="0F525A12" w14:textId="77777777" w:rsidR="00A0575F" w:rsidRPr="0038338E" w:rsidRDefault="00A0575F" w:rsidP="00FB4AA7">
      <w:pPr>
        <w:pStyle w:val="ListParagraph"/>
        <w:numPr>
          <w:ilvl w:val="0"/>
          <w:numId w:val="44"/>
        </w:numPr>
        <w:spacing w:after="0"/>
        <w:ind w:left="450" w:hanging="450"/>
        <w:jc w:val="both"/>
        <w:rPr>
          <w:rFonts w:cs="Arial"/>
        </w:rPr>
      </w:pPr>
      <w:r w:rsidRPr="0038338E">
        <w:rPr>
          <w:rFonts w:cs="Arial"/>
        </w:rPr>
        <w:t xml:space="preserve">CONTRACTOR will monitor DEBIT CARDS daily so as to not allow DEBIT CARD payments for ineligible expenses and expenses in excess of a PARTICIPANT’S annual election. The CONTRACTOR must inform the DEPARTMENT of any payment in excess of the PARTICIPANT’S annual election within five (5) BUSINESS DAYS of the excess POS transaction that was not denied. Information must include PARTICIPANT’S name, annual election, and amount of the excess payment. The CONTRACTOR will reimburse all claim funds erroneously allowed in excess of annual election to the DEPARTMENT.  </w:t>
      </w:r>
    </w:p>
    <w:p w14:paraId="65561C22" w14:textId="77777777" w:rsidR="00A0575F" w:rsidRDefault="00A0575F" w:rsidP="00A0575F">
      <w:pPr>
        <w:spacing w:after="0"/>
        <w:jc w:val="both"/>
      </w:pPr>
    </w:p>
    <w:p w14:paraId="33823C03" w14:textId="748A8E2F" w:rsidR="00A0575F" w:rsidRPr="007627C7" w:rsidRDefault="003F243D" w:rsidP="00C84902">
      <w:pPr>
        <w:pStyle w:val="Heading3"/>
      </w:pPr>
      <w:bookmarkStart w:id="69" w:name="_Toc163653095"/>
      <w:proofErr w:type="spellStart"/>
      <w:r>
        <w:t>130D</w:t>
      </w:r>
      <w:proofErr w:type="spellEnd"/>
      <w:r w:rsidR="00A0575F" w:rsidRPr="00621DFC">
        <w:t xml:space="preserve"> Participant Information</w:t>
      </w:r>
      <w:bookmarkEnd w:id="69"/>
    </w:p>
    <w:p w14:paraId="26451C01" w14:textId="77777777" w:rsidR="00A0575F" w:rsidRDefault="00A0575F" w:rsidP="00A0575F">
      <w:pPr>
        <w:jc w:val="both"/>
        <w:rPr>
          <w:rFonts w:cs="Arial"/>
        </w:rPr>
      </w:pPr>
      <w:r>
        <w:rPr>
          <w:rFonts w:cs="Arial"/>
        </w:rPr>
        <w:t>The CONTRACTOR must provide the following information, at a minimum, to PARTICIPANTS upon enrollment:</w:t>
      </w:r>
    </w:p>
    <w:p w14:paraId="44500ED5" w14:textId="77777777" w:rsidR="00A0575F" w:rsidRDefault="00A0575F" w:rsidP="00FB4AA7">
      <w:pPr>
        <w:pStyle w:val="ListParagraph"/>
        <w:numPr>
          <w:ilvl w:val="0"/>
          <w:numId w:val="19"/>
        </w:numPr>
        <w:spacing w:after="0"/>
        <w:ind w:left="360"/>
        <w:jc w:val="both"/>
        <w:rPr>
          <w:rFonts w:cs="Arial"/>
        </w:rPr>
      </w:pPr>
      <w:r>
        <w:rPr>
          <w:rFonts w:cs="Arial"/>
        </w:rPr>
        <w:t>A welcome package that will include a description of how to:</w:t>
      </w:r>
    </w:p>
    <w:p w14:paraId="4E55CB42" w14:textId="77777777" w:rsidR="00A0575F" w:rsidRPr="00A2075D" w:rsidRDefault="00A0575F" w:rsidP="00FB4AA7">
      <w:pPr>
        <w:pStyle w:val="ListParagraph"/>
        <w:numPr>
          <w:ilvl w:val="1"/>
          <w:numId w:val="19"/>
        </w:numPr>
        <w:spacing w:after="0"/>
        <w:ind w:left="720"/>
        <w:jc w:val="both"/>
        <w:rPr>
          <w:rFonts w:cs="Arial"/>
        </w:rPr>
      </w:pPr>
      <w:r>
        <w:rPr>
          <w:rFonts w:cs="Arial"/>
        </w:rPr>
        <w:t>Access the BENEFIT PROGRAM account online and the mobile application;</w:t>
      </w:r>
    </w:p>
    <w:p w14:paraId="4C638090" w14:textId="77777777" w:rsidR="00A0575F" w:rsidRDefault="00A0575F" w:rsidP="00FB4AA7">
      <w:pPr>
        <w:pStyle w:val="ListParagraph"/>
        <w:numPr>
          <w:ilvl w:val="1"/>
          <w:numId w:val="19"/>
        </w:numPr>
        <w:spacing w:after="0"/>
        <w:ind w:left="720"/>
        <w:jc w:val="both"/>
        <w:rPr>
          <w:rFonts w:cs="Arial"/>
        </w:rPr>
      </w:pPr>
      <w:r>
        <w:rPr>
          <w:rFonts w:cs="Arial"/>
        </w:rPr>
        <w:t>Update profile information;</w:t>
      </w:r>
    </w:p>
    <w:p w14:paraId="2047E922" w14:textId="77777777" w:rsidR="00A0575F" w:rsidRDefault="00A0575F" w:rsidP="00FB4AA7">
      <w:pPr>
        <w:pStyle w:val="ListParagraph"/>
        <w:numPr>
          <w:ilvl w:val="1"/>
          <w:numId w:val="19"/>
        </w:numPr>
        <w:spacing w:after="0"/>
        <w:ind w:left="720"/>
        <w:jc w:val="both"/>
        <w:rPr>
          <w:rFonts w:cs="Arial"/>
        </w:rPr>
      </w:pPr>
      <w:r>
        <w:rPr>
          <w:rFonts w:cs="Arial"/>
        </w:rPr>
        <w:t>Set-up notifications and direct deposit;</w:t>
      </w:r>
    </w:p>
    <w:p w14:paraId="01C78882" w14:textId="77777777" w:rsidR="00A0575F" w:rsidRDefault="00A0575F" w:rsidP="00FB4AA7">
      <w:pPr>
        <w:pStyle w:val="ListParagraph"/>
        <w:numPr>
          <w:ilvl w:val="1"/>
          <w:numId w:val="19"/>
        </w:numPr>
        <w:spacing w:after="0"/>
        <w:ind w:left="720"/>
        <w:jc w:val="both"/>
        <w:rPr>
          <w:rFonts w:cs="Arial"/>
        </w:rPr>
      </w:pPr>
      <w:r>
        <w:rPr>
          <w:rFonts w:cs="Arial"/>
        </w:rPr>
        <w:t>Review account balances, CONTRIBUTIONS, and claims;</w:t>
      </w:r>
    </w:p>
    <w:p w14:paraId="5ECC9DD2" w14:textId="77777777" w:rsidR="00A0575F" w:rsidRDefault="00A0575F" w:rsidP="00FB4AA7">
      <w:pPr>
        <w:pStyle w:val="ListParagraph"/>
        <w:numPr>
          <w:ilvl w:val="1"/>
          <w:numId w:val="19"/>
        </w:numPr>
        <w:spacing w:after="0"/>
        <w:ind w:left="720"/>
        <w:jc w:val="both"/>
        <w:rPr>
          <w:rFonts w:cs="Arial"/>
        </w:rPr>
      </w:pPr>
      <w:r>
        <w:rPr>
          <w:rFonts w:cs="Arial"/>
        </w:rPr>
        <w:t>Properly use the DEBIT CARD;</w:t>
      </w:r>
    </w:p>
    <w:p w14:paraId="6ACF5CC7" w14:textId="77777777" w:rsidR="00A0575F" w:rsidRPr="0003616E" w:rsidRDefault="00A0575F" w:rsidP="00FB4AA7">
      <w:pPr>
        <w:pStyle w:val="ListParagraph"/>
        <w:numPr>
          <w:ilvl w:val="1"/>
          <w:numId w:val="19"/>
        </w:numPr>
        <w:spacing w:after="0"/>
        <w:ind w:left="720"/>
        <w:jc w:val="both"/>
        <w:rPr>
          <w:rFonts w:cs="Arial"/>
        </w:rPr>
      </w:pPr>
      <w:r w:rsidRPr="00D61DA0">
        <w:rPr>
          <w:rFonts w:cs="Arial"/>
        </w:rPr>
        <w:t>Proper</w:t>
      </w:r>
      <w:r>
        <w:rPr>
          <w:rFonts w:cs="Arial"/>
        </w:rPr>
        <w:t xml:space="preserve">ly manage </w:t>
      </w:r>
      <w:r w:rsidRPr="00D61DA0">
        <w:rPr>
          <w:rFonts w:cs="Arial"/>
        </w:rPr>
        <w:t>the BENEFIT PROGRAM</w:t>
      </w:r>
      <w:r>
        <w:rPr>
          <w:rFonts w:cs="Arial"/>
        </w:rPr>
        <w:t>;</w:t>
      </w:r>
      <w:r w:rsidRPr="00D61DA0">
        <w:rPr>
          <w:rFonts w:cs="Arial"/>
        </w:rPr>
        <w:t xml:space="preserve"> </w:t>
      </w:r>
    </w:p>
    <w:p w14:paraId="302726D2" w14:textId="77777777" w:rsidR="00A0575F" w:rsidRDefault="00A0575F" w:rsidP="00FB4AA7">
      <w:pPr>
        <w:pStyle w:val="ListParagraph"/>
        <w:numPr>
          <w:ilvl w:val="1"/>
          <w:numId w:val="19"/>
        </w:numPr>
        <w:spacing w:after="0"/>
        <w:ind w:left="720"/>
        <w:jc w:val="both"/>
        <w:rPr>
          <w:rFonts w:cs="Arial"/>
        </w:rPr>
      </w:pPr>
      <w:r>
        <w:rPr>
          <w:rFonts w:cs="Arial"/>
        </w:rPr>
        <w:t>Substantiate a claim;</w:t>
      </w:r>
    </w:p>
    <w:p w14:paraId="690908C0" w14:textId="77777777" w:rsidR="00A0575F" w:rsidRDefault="00A0575F" w:rsidP="00FB4AA7">
      <w:pPr>
        <w:pStyle w:val="ListParagraph"/>
        <w:numPr>
          <w:ilvl w:val="1"/>
          <w:numId w:val="19"/>
        </w:numPr>
        <w:spacing w:after="0"/>
        <w:ind w:left="720"/>
        <w:jc w:val="both"/>
        <w:rPr>
          <w:rFonts w:cs="Arial"/>
        </w:rPr>
      </w:pPr>
      <w:r w:rsidRPr="003A4EB7">
        <w:rPr>
          <w:rFonts w:cs="Arial"/>
        </w:rPr>
        <w:t xml:space="preserve">Request a </w:t>
      </w:r>
      <w:r>
        <w:rPr>
          <w:rFonts w:cs="Arial"/>
        </w:rPr>
        <w:t>reimbursement; and</w:t>
      </w:r>
    </w:p>
    <w:p w14:paraId="1AA18C03" w14:textId="77777777" w:rsidR="00A0575F" w:rsidRDefault="00A0575F" w:rsidP="00FB4AA7">
      <w:pPr>
        <w:pStyle w:val="ListParagraph"/>
        <w:numPr>
          <w:ilvl w:val="1"/>
          <w:numId w:val="19"/>
        </w:numPr>
        <w:spacing w:after="0"/>
        <w:ind w:left="720"/>
        <w:jc w:val="both"/>
        <w:rPr>
          <w:rFonts w:cs="Arial"/>
        </w:rPr>
      </w:pPr>
      <w:r>
        <w:rPr>
          <w:rFonts w:cs="Arial"/>
        </w:rPr>
        <w:t>Request a DEBIT CARD.</w:t>
      </w:r>
    </w:p>
    <w:p w14:paraId="428515E6" w14:textId="77777777" w:rsidR="00A0575F" w:rsidRPr="003A4EB7" w:rsidRDefault="00A0575F" w:rsidP="00A0575F">
      <w:pPr>
        <w:pStyle w:val="ListParagraph"/>
        <w:spacing w:after="0"/>
        <w:ind w:left="1440"/>
        <w:jc w:val="both"/>
        <w:rPr>
          <w:rFonts w:cs="Arial"/>
        </w:rPr>
      </w:pPr>
    </w:p>
    <w:p w14:paraId="06A5E4FC" w14:textId="77777777" w:rsidR="00A0575F" w:rsidRPr="00AB6373" w:rsidRDefault="00A0575F" w:rsidP="00FB4AA7">
      <w:pPr>
        <w:pStyle w:val="ListParagraph"/>
        <w:numPr>
          <w:ilvl w:val="0"/>
          <w:numId w:val="19"/>
        </w:numPr>
        <w:spacing w:after="0"/>
        <w:ind w:left="360"/>
        <w:rPr>
          <w:rFonts w:cs="Arial"/>
        </w:rPr>
      </w:pPr>
      <w:r w:rsidRPr="00D61DA0">
        <w:rPr>
          <w:rFonts w:cs="Arial"/>
        </w:rPr>
        <w:lastRenderedPageBreak/>
        <w:t>Information about PARTICIPANT requirements</w:t>
      </w:r>
      <w:r w:rsidRPr="0003616E">
        <w:rPr>
          <w:rFonts w:cs="Arial"/>
        </w:rPr>
        <w:t xml:space="preserve"> to properly manage their </w:t>
      </w:r>
      <w:r w:rsidRPr="00D16227">
        <w:rPr>
          <w:rFonts w:cs="Arial"/>
        </w:rPr>
        <w:t>BENEFIT PROGRAM</w:t>
      </w:r>
      <w:r w:rsidRPr="00783B6F">
        <w:rPr>
          <w:rFonts w:cs="Arial"/>
        </w:rPr>
        <w:t xml:space="preserve"> account, </w:t>
      </w:r>
      <w:r w:rsidRPr="00AB6373">
        <w:rPr>
          <w:rFonts w:cs="Arial"/>
        </w:rPr>
        <w:t>including REIMBURSEMENT REQUEST, substantiation, retention of documentation for tax filing purposes, and appeals/grievance procedures.</w:t>
      </w:r>
    </w:p>
    <w:p w14:paraId="254E5584" w14:textId="77777777" w:rsidR="00A0575F" w:rsidRPr="00A2075D" w:rsidRDefault="00A0575F" w:rsidP="00A0575F">
      <w:pPr>
        <w:pStyle w:val="ListParagraph"/>
        <w:rPr>
          <w:rFonts w:cs="Arial"/>
          <w:szCs w:val="22"/>
        </w:rPr>
      </w:pPr>
    </w:p>
    <w:p w14:paraId="493364BF" w14:textId="77777777" w:rsidR="00A0575F" w:rsidRDefault="00A0575F" w:rsidP="00FB4AA7">
      <w:pPr>
        <w:pStyle w:val="ListParagraph"/>
        <w:numPr>
          <w:ilvl w:val="0"/>
          <w:numId w:val="19"/>
        </w:numPr>
        <w:spacing w:after="0"/>
        <w:ind w:left="360"/>
        <w:rPr>
          <w:rFonts w:cs="Arial"/>
        </w:rPr>
      </w:pPr>
      <w:r w:rsidRPr="00851D7C">
        <w:rPr>
          <w:rFonts w:cs="Arial"/>
          <w:szCs w:val="22"/>
        </w:rPr>
        <w:t>T</w:t>
      </w:r>
      <w:r w:rsidRPr="00B0239B">
        <w:rPr>
          <w:rFonts w:cs="Arial"/>
          <w:szCs w:val="22"/>
        </w:rPr>
        <w:t>he CONTRACTOR</w:t>
      </w:r>
      <w:r w:rsidRPr="00B02F46">
        <w:rPr>
          <w:rFonts w:cs="Arial"/>
          <w:szCs w:val="22"/>
        </w:rPr>
        <w:t xml:space="preserve">’S contact information, including the dedicated toll-free </w:t>
      </w:r>
      <w:r w:rsidRPr="00E123DC">
        <w:rPr>
          <w:rFonts w:cs="Arial"/>
          <w:szCs w:val="22"/>
        </w:rPr>
        <w:t>customer service phone number</w:t>
      </w:r>
      <w:r>
        <w:rPr>
          <w:rFonts w:cs="Arial"/>
        </w:rPr>
        <w:t xml:space="preserve">, business hours, and website address. </w:t>
      </w:r>
    </w:p>
    <w:p w14:paraId="53ACCB47" w14:textId="77777777" w:rsidR="00A0575F" w:rsidRPr="00A2075D" w:rsidRDefault="00A0575F" w:rsidP="003125A5">
      <w:pPr>
        <w:pStyle w:val="ListParagraph"/>
        <w:spacing w:after="0"/>
        <w:rPr>
          <w:rFonts w:cs="Arial"/>
        </w:rPr>
      </w:pPr>
    </w:p>
    <w:p w14:paraId="26FF3F1B" w14:textId="33D68281" w:rsidR="00A0575F" w:rsidRPr="007627C7" w:rsidRDefault="003F243D" w:rsidP="00C84902">
      <w:pPr>
        <w:pStyle w:val="Heading3"/>
      </w:pPr>
      <w:bookmarkStart w:id="70" w:name="_Toc163653096"/>
      <w:proofErr w:type="spellStart"/>
      <w:r>
        <w:t>130E</w:t>
      </w:r>
      <w:proofErr w:type="spellEnd"/>
      <w:r w:rsidR="00A0575F" w:rsidRPr="00621DFC">
        <w:t xml:space="preserve"> Termination of Coverage</w:t>
      </w:r>
      <w:bookmarkEnd w:id="70"/>
    </w:p>
    <w:p w14:paraId="2924C042" w14:textId="1954F11A" w:rsidR="00A0575F" w:rsidRPr="00EF5E88" w:rsidRDefault="00A0575F" w:rsidP="00FB4AA7">
      <w:pPr>
        <w:pStyle w:val="ListParagraph"/>
        <w:numPr>
          <w:ilvl w:val="0"/>
          <w:numId w:val="72"/>
        </w:numPr>
        <w:spacing w:after="0" w:line="240" w:lineRule="auto"/>
        <w:contextualSpacing w:val="0"/>
        <w:jc w:val="both"/>
        <w:rPr>
          <w:rFonts w:eastAsia="Times New Roman" w:cs="Arial"/>
          <w:iCs/>
          <w:color w:val="000000"/>
        </w:rPr>
      </w:pPr>
      <w:r w:rsidRPr="00F12D7C">
        <w:rPr>
          <w:rFonts w:eastAsia="Times New Roman" w:cs="Arial"/>
          <w:iCs/>
          <w:color w:val="000000"/>
        </w:rPr>
        <w:t>HEALTH CARE FSA and LPFSA</w:t>
      </w:r>
      <w:r w:rsidRPr="00EE307F">
        <w:t xml:space="preserve"> </w:t>
      </w:r>
      <w:r w:rsidRPr="00F12D7C">
        <w:rPr>
          <w:rFonts w:eastAsia="Times New Roman" w:cs="Arial"/>
          <w:iCs/>
          <w:color w:val="000000"/>
        </w:rPr>
        <w:t xml:space="preserve">coverage terminates at the end of the month </w:t>
      </w:r>
      <w:r w:rsidR="00174858">
        <w:rPr>
          <w:rFonts w:eastAsia="Times New Roman" w:cs="Arial"/>
          <w:iCs/>
          <w:color w:val="000000"/>
        </w:rPr>
        <w:t>in which</w:t>
      </w:r>
      <w:r w:rsidRPr="00F12D7C">
        <w:rPr>
          <w:rFonts w:eastAsia="Times New Roman" w:cs="Arial"/>
          <w:iCs/>
          <w:color w:val="000000"/>
        </w:rPr>
        <w:t xml:space="preserve"> the notice of cancellation of coverage is received by the EMPLOYER (for EMPLOYEES), or by the DEPARTMENT (CONTINUANTS), upon date o</w:t>
      </w:r>
      <w:r w:rsidRPr="00EF5E88">
        <w:rPr>
          <w:rFonts w:eastAsia="Times New Roman" w:cs="Arial"/>
          <w:iCs/>
          <w:color w:val="000000"/>
        </w:rPr>
        <w:t xml:space="preserve">f death, or a later date as specified on the cancellation of coverage notice. </w:t>
      </w:r>
    </w:p>
    <w:p w14:paraId="01F06877" w14:textId="77777777" w:rsidR="00A0575F" w:rsidRPr="00EF5E88" w:rsidRDefault="00A0575F" w:rsidP="00A0575F">
      <w:pPr>
        <w:spacing w:after="0" w:line="240" w:lineRule="auto"/>
        <w:ind w:left="360"/>
        <w:jc w:val="both"/>
        <w:rPr>
          <w:rFonts w:eastAsia="Times New Roman" w:cs="Arial"/>
          <w:iCs/>
          <w:color w:val="000000"/>
        </w:rPr>
      </w:pPr>
    </w:p>
    <w:p w14:paraId="7EE45174" w14:textId="77777777" w:rsidR="00A0575F" w:rsidRDefault="00A0575F" w:rsidP="00FB4AA7">
      <w:pPr>
        <w:pStyle w:val="ListParagraph"/>
        <w:numPr>
          <w:ilvl w:val="0"/>
          <w:numId w:val="72"/>
        </w:numPr>
        <w:spacing w:after="0" w:line="240" w:lineRule="auto"/>
        <w:contextualSpacing w:val="0"/>
        <w:jc w:val="both"/>
        <w:rPr>
          <w:rFonts w:eastAsia="Times New Roman" w:cs="Arial"/>
          <w:iCs/>
          <w:color w:val="000000"/>
        </w:rPr>
      </w:pPr>
      <w:r w:rsidRPr="00EF5E88">
        <w:rPr>
          <w:rFonts w:eastAsia="Times New Roman" w:cs="Arial"/>
          <w:iCs/>
          <w:color w:val="000000"/>
        </w:rPr>
        <w:t>DEPENDENT DAY CARE FSA</w:t>
      </w:r>
      <w:r w:rsidRPr="00EF5E88">
        <w:rPr>
          <w:rFonts w:cs="Arial"/>
        </w:rPr>
        <w:t xml:space="preserve"> </w:t>
      </w:r>
      <w:r w:rsidRPr="00EF5E88">
        <w:rPr>
          <w:rFonts w:eastAsia="Times New Roman" w:cs="Arial"/>
          <w:iCs/>
          <w:color w:val="000000"/>
        </w:rPr>
        <w:t xml:space="preserve">coverage terminates at the end of the PLAN YEAR in which a notice of cancellation of coverage is received by the EMPLOYER, upon date of death, or a later date as specified on the cancellation of coverage notice. BENEFIT PROGRAM coverage terminates at the end of the month in which a notice of cancellation of coverage is received by the EMPLOYER (for EMPLOYEES), or by the DEPARTMENT (for CONTINUANTS or RETIREES), upon date of death, or a later date as specified on the cancellation of coverage notice. </w:t>
      </w:r>
    </w:p>
    <w:p w14:paraId="1815C023" w14:textId="77777777" w:rsidR="00A0575F" w:rsidRPr="001C7862" w:rsidRDefault="00A0575F" w:rsidP="00A0575F">
      <w:pPr>
        <w:pStyle w:val="ListParagraph"/>
        <w:spacing w:after="0" w:line="240" w:lineRule="auto"/>
        <w:ind w:left="360"/>
        <w:contextualSpacing w:val="0"/>
        <w:rPr>
          <w:rFonts w:eastAsia="Times New Roman" w:cs="Arial"/>
          <w:iCs/>
          <w:color w:val="000000"/>
        </w:rPr>
      </w:pPr>
    </w:p>
    <w:p w14:paraId="1578C5F9" w14:textId="77777777" w:rsidR="00A0575F" w:rsidRDefault="00A0575F" w:rsidP="00FB4AA7">
      <w:pPr>
        <w:pStyle w:val="ListParagraph"/>
        <w:numPr>
          <w:ilvl w:val="0"/>
          <w:numId w:val="72"/>
        </w:numPr>
        <w:spacing w:after="0" w:line="240" w:lineRule="auto"/>
        <w:contextualSpacing w:val="0"/>
        <w:jc w:val="both"/>
        <w:rPr>
          <w:rFonts w:eastAsia="Times New Roman" w:cs="Arial"/>
          <w:iCs/>
          <w:color w:val="000000"/>
        </w:rPr>
      </w:pPr>
      <w:r w:rsidRPr="00EF5E88">
        <w:rPr>
          <w:rFonts w:eastAsia="Times New Roman" w:cs="Arial"/>
          <w:iCs/>
          <w:color w:val="000000"/>
        </w:rPr>
        <w:t>If a PARTICIPANT, CONTINUANT or RETIREE contacts the CONTRACTOR directly to cancel coverage, the CONTRACTOR is to reject the cancellation and immediately notify the PARTICIPANT, CONTINUANT or RETIREE to submit a written cancellation notice to the applicable PAYROLL CENTER or the DEPARTMENT.</w:t>
      </w:r>
    </w:p>
    <w:p w14:paraId="554FB154" w14:textId="77777777" w:rsidR="00A0575F" w:rsidRPr="00EF5E88" w:rsidRDefault="00A0575F" w:rsidP="00A0575F">
      <w:pPr>
        <w:pStyle w:val="ListParagraph"/>
        <w:spacing w:after="0" w:line="240" w:lineRule="auto"/>
        <w:contextualSpacing w:val="0"/>
        <w:jc w:val="both"/>
        <w:rPr>
          <w:rFonts w:eastAsia="Times New Roman" w:cs="Arial"/>
          <w:iCs/>
          <w:color w:val="000000"/>
        </w:rPr>
      </w:pPr>
    </w:p>
    <w:p w14:paraId="6D52D57B" w14:textId="77777777" w:rsidR="00A0575F" w:rsidRPr="009D2E30" w:rsidRDefault="00A0575F" w:rsidP="00FB4AA7">
      <w:pPr>
        <w:pStyle w:val="ListParagraph"/>
        <w:numPr>
          <w:ilvl w:val="0"/>
          <w:numId w:val="72"/>
        </w:numPr>
        <w:spacing w:after="0" w:line="240" w:lineRule="auto"/>
        <w:contextualSpacing w:val="0"/>
        <w:jc w:val="both"/>
        <w:rPr>
          <w:rFonts w:eastAsia="Times New Roman" w:cs="Arial"/>
          <w:iCs/>
          <w:szCs w:val="22"/>
        </w:rPr>
      </w:pPr>
      <w:r w:rsidRPr="00D11802">
        <w:rPr>
          <w:rFonts w:eastAsia="Times New Roman" w:cs="Arial"/>
          <w:iCs/>
        </w:rPr>
        <w:t xml:space="preserve">The DEPARTMENT shall not be responsible for any administrative fees for a PARTICIPANT after the PARTICIPANT has officially been terminated from the BENEFIT PROGRAM. The BENEFIT PROGRAM termination of coverage should </w:t>
      </w:r>
      <w:r w:rsidRPr="009D2E30">
        <w:rPr>
          <w:rFonts w:eastAsia="Times New Roman" w:cs="Arial"/>
          <w:iCs/>
          <w:szCs w:val="22"/>
        </w:rPr>
        <w:t>align with the DEPARTMENT’S policy and guidance.</w:t>
      </w:r>
    </w:p>
    <w:p w14:paraId="1DD4B417" w14:textId="77777777" w:rsidR="00A0575F" w:rsidRPr="009D2E30" w:rsidRDefault="00A0575F" w:rsidP="00A0575F">
      <w:pPr>
        <w:spacing w:after="0" w:line="240" w:lineRule="auto"/>
        <w:ind w:left="360" w:hanging="360"/>
        <w:jc w:val="both"/>
        <w:rPr>
          <w:rFonts w:eastAsia="Times New Roman" w:cs="Arial"/>
          <w:iCs/>
          <w:szCs w:val="22"/>
        </w:rPr>
      </w:pPr>
    </w:p>
    <w:p w14:paraId="040D991F" w14:textId="745CFB57" w:rsidR="00A0575F" w:rsidRPr="009D2E30" w:rsidRDefault="00A0575F" w:rsidP="00FB4AA7">
      <w:pPr>
        <w:pStyle w:val="ListParagraph"/>
        <w:numPr>
          <w:ilvl w:val="0"/>
          <w:numId w:val="72"/>
        </w:numPr>
        <w:spacing w:after="0" w:line="240" w:lineRule="auto"/>
        <w:contextualSpacing w:val="0"/>
        <w:jc w:val="both"/>
        <w:rPr>
          <w:rFonts w:eastAsia="Times New Roman" w:cs="Arial"/>
          <w:iCs/>
          <w:szCs w:val="22"/>
        </w:rPr>
      </w:pPr>
      <w:r w:rsidRPr="009D2E30">
        <w:rPr>
          <w:rFonts w:eastAsia="Times New Roman" w:cs="Arial"/>
          <w:iCs/>
          <w:szCs w:val="22"/>
        </w:rPr>
        <w:t xml:space="preserve">The DEPARTMENT is solely responsible for notifying CONTRACTOR of termination of BENEFIT PROGRAM participation. </w:t>
      </w:r>
    </w:p>
    <w:p w14:paraId="18B7E7AC" w14:textId="77777777" w:rsidR="00A0575F" w:rsidRPr="009D2E30" w:rsidRDefault="00A0575F" w:rsidP="00A0575F">
      <w:pPr>
        <w:pStyle w:val="ListParagraph"/>
        <w:spacing w:after="0"/>
        <w:contextualSpacing w:val="0"/>
        <w:jc w:val="both"/>
        <w:rPr>
          <w:rFonts w:eastAsia="Times New Roman" w:cs="Arial"/>
          <w:iCs/>
          <w:szCs w:val="22"/>
        </w:rPr>
      </w:pPr>
    </w:p>
    <w:p w14:paraId="623F67CE" w14:textId="77777777" w:rsidR="00A0575F" w:rsidRPr="009D2E30" w:rsidRDefault="00A0575F" w:rsidP="00FB4AA7">
      <w:pPr>
        <w:pStyle w:val="ListParagraph"/>
        <w:numPr>
          <w:ilvl w:val="0"/>
          <w:numId w:val="72"/>
        </w:numPr>
        <w:spacing w:after="0"/>
        <w:contextualSpacing w:val="0"/>
        <w:jc w:val="both"/>
        <w:rPr>
          <w:rFonts w:eastAsia="Times New Roman" w:cs="Arial"/>
          <w:iCs/>
          <w:szCs w:val="22"/>
        </w:rPr>
      </w:pPr>
      <w:r w:rsidRPr="009D2E30">
        <w:rPr>
          <w:rFonts w:eastAsia="Times New Roman" w:cs="Arial"/>
          <w:iCs/>
          <w:szCs w:val="22"/>
        </w:rPr>
        <w:t xml:space="preserve">Upon termination of coverage: </w:t>
      </w:r>
    </w:p>
    <w:p w14:paraId="357E3E20" w14:textId="1D007E9A" w:rsidR="00A0575F" w:rsidRPr="009D2E30" w:rsidRDefault="00A0575F" w:rsidP="00FB4AA7">
      <w:pPr>
        <w:pStyle w:val="ListParagraph"/>
        <w:numPr>
          <w:ilvl w:val="1"/>
          <w:numId w:val="88"/>
        </w:numPr>
        <w:spacing w:after="0"/>
        <w:contextualSpacing w:val="0"/>
        <w:jc w:val="both"/>
        <w:rPr>
          <w:rFonts w:eastAsia="Times New Roman" w:cs="Arial"/>
          <w:iCs/>
          <w:szCs w:val="22"/>
        </w:rPr>
      </w:pPr>
      <w:r w:rsidRPr="009D2E30">
        <w:rPr>
          <w:rFonts w:eastAsia="Times New Roman" w:cs="Arial"/>
          <w:iCs/>
          <w:szCs w:val="22"/>
        </w:rPr>
        <w:t xml:space="preserve">a PARTICIPANT enrolled in </w:t>
      </w:r>
      <w:r w:rsidR="0088276C">
        <w:rPr>
          <w:rFonts w:eastAsia="Times New Roman" w:cs="Arial"/>
          <w:iCs/>
          <w:szCs w:val="22"/>
        </w:rPr>
        <w:t>a</w:t>
      </w:r>
      <w:r w:rsidR="0088276C" w:rsidRPr="009D2E30">
        <w:rPr>
          <w:rFonts w:eastAsia="Times New Roman" w:cs="Arial"/>
          <w:iCs/>
          <w:szCs w:val="22"/>
        </w:rPr>
        <w:t xml:space="preserve"> </w:t>
      </w:r>
      <w:r w:rsidRPr="009D2E30">
        <w:rPr>
          <w:rFonts w:eastAsia="Times New Roman" w:cs="Arial"/>
          <w:iCs/>
          <w:szCs w:val="22"/>
        </w:rPr>
        <w:t xml:space="preserve">HEALTH CARE FSA will have coverage through the end of month in which the PARTICIPANT </w:t>
      </w:r>
      <w:r w:rsidR="004A6910">
        <w:rPr>
          <w:rFonts w:cs="Arial"/>
          <w:szCs w:val="22"/>
        </w:rPr>
        <w:t>terminates</w:t>
      </w:r>
      <w:r w:rsidR="0088276C">
        <w:rPr>
          <w:rFonts w:cs="Arial"/>
          <w:szCs w:val="22"/>
        </w:rPr>
        <w:t>.</w:t>
      </w:r>
      <w:r w:rsidRPr="009D2E30">
        <w:rPr>
          <w:rFonts w:eastAsia="Times New Roman" w:cs="Arial"/>
          <w:iCs/>
          <w:szCs w:val="22"/>
        </w:rPr>
        <w:t xml:space="preserve"> </w:t>
      </w:r>
    </w:p>
    <w:p w14:paraId="472227DE" w14:textId="77777777" w:rsidR="00A0575F" w:rsidRPr="009D2E30" w:rsidRDefault="00A0575F" w:rsidP="00841867">
      <w:pPr>
        <w:pStyle w:val="ListParagraph"/>
        <w:spacing w:after="0"/>
        <w:ind w:left="1080" w:hanging="360"/>
        <w:contextualSpacing w:val="0"/>
        <w:jc w:val="both"/>
        <w:rPr>
          <w:rFonts w:eastAsia="Times New Roman" w:cs="Arial"/>
          <w:iCs/>
          <w:szCs w:val="22"/>
        </w:rPr>
      </w:pPr>
    </w:p>
    <w:p w14:paraId="04604C1D" w14:textId="074852A2" w:rsidR="00A0575F" w:rsidRPr="009D2E30" w:rsidRDefault="00A0575F" w:rsidP="00FB4AA7">
      <w:pPr>
        <w:pStyle w:val="ListParagraph"/>
        <w:numPr>
          <w:ilvl w:val="1"/>
          <w:numId w:val="88"/>
        </w:numPr>
        <w:spacing w:after="0"/>
        <w:contextualSpacing w:val="0"/>
        <w:jc w:val="both"/>
        <w:rPr>
          <w:rFonts w:eastAsia="Times New Roman" w:cs="Arial"/>
          <w:iCs/>
          <w:szCs w:val="22"/>
        </w:rPr>
      </w:pPr>
      <w:r w:rsidRPr="009D2E30">
        <w:rPr>
          <w:rFonts w:eastAsia="Times New Roman" w:cs="Arial"/>
          <w:iCs/>
          <w:szCs w:val="22"/>
        </w:rPr>
        <w:t xml:space="preserve">a PARTICIPANT enrolled in </w:t>
      </w:r>
      <w:r w:rsidR="0088276C">
        <w:rPr>
          <w:rFonts w:eastAsia="Times New Roman" w:cs="Arial"/>
          <w:iCs/>
          <w:szCs w:val="22"/>
        </w:rPr>
        <w:t>a</w:t>
      </w:r>
      <w:r w:rsidR="0088276C" w:rsidRPr="009D2E30">
        <w:rPr>
          <w:rFonts w:eastAsia="Times New Roman" w:cs="Arial"/>
          <w:iCs/>
          <w:szCs w:val="22"/>
        </w:rPr>
        <w:t xml:space="preserve"> LIMITED PURPOSE </w:t>
      </w:r>
      <w:r w:rsidRPr="009D2E30">
        <w:rPr>
          <w:rFonts w:eastAsia="Times New Roman" w:cs="Arial"/>
          <w:iCs/>
          <w:szCs w:val="22"/>
        </w:rPr>
        <w:t xml:space="preserve">FSA will have coverage through the end of the month in which the PARTICIPANT </w:t>
      </w:r>
      <w:r w:rsidR="004A6910">
        <w:rPr>
          <w:rFonts w:cs="Arial"/>
          <w:szCs w:val="22"/>
        </w:rPr>
        <w:t>terminates</w:t>
      </w:r>
      <w:r w:rsidR="0088276C">
        <w:rPr>
          <w:rFonts w:cs="Arial"/>
          <w:szCs w:val="22"/>
        </w:rPr>
        <w:t>.</w:t>
      </w:r>
      <w:r w:rsidRPr="009D2E30">
        <w:rPr>
          <w:rFonts w:eastAsia="Times New Roman" w:cs="Arial"/>
          <w:iCs/>
          <w:szCs w:val="22"/>
        </w:rPr>
        <w:t xml:space="preserve"> </w:t>
      </w:r>
    </w:p>
    <w:p w14:paraId="7D54AD8D" w14:textId="77777777" w:rsidR="00A0575F" w:rsidRPr="009D2E30" w:rsidRDefault="00A0575F" w:rsidP="00841867">
      <w:pPr>
        <w:spacing w:after="0"/>
        <w:ind w:left="1080" w:hanging="360"/>
        <w:jc w:val="both"/>
        <w:rPr>
          <w:rFonts w:eastAsia="Times New Roman" w:cs="Arial"/>
          <w:iCs/>
          <w:szCs w:val="22"/>
        </w:rPr>
      </w:pPr>
    </w:p>
    <w:p w14:paraId="34930331" w14:textId="2EC40AD7" w:rsidR="00A0575F" w:rsidRDefault="00A0575F" w:rsidP="00FB4AA7">
      <w:pPr>
        <w:pStyle w:val="ListParagraph"/>
        <w:numPr>
          <w:ilvl w:val="1"/>
          <w:numId w:val="88"/>
        </w:numPr>
        <w:spacing w:after="0"/>
        <w:contextualSpacing w:val="0"/>
        <w:jc w:val="both"/>
        <w:rPr>
          <w:rFonts w:eastAsia="Times New Roman" w:cs="Arial"/>
          <w:iCs/>
          <w:szCs w:val="22"/>
        </w:rPr>
      </w:pPr>
      <w:r w:rsidRPr="009D2E30">
        <w:rPr>
          <w:rFonts w:eastAsia="Times New Roman" w:cs="Arial"/>
          <w:iCs/>
          <w:szCs w:val="22"/>
        </w:rPr>
        <w:t xml:space="preserve">a PARTICIPANT enrolled in </w:t>
      </w:r>
      <w:r w:rsidR="0088276C">
        <w:rPr>
          <w:rFonts w:eastAsia="Times New Roman" w:cs="Arial"/>
          <w:iCs/>
          <w:szCs w:val="22"/>
        </w:rPr>
        <w:t>a</w:t>
      </w:r>
      <w:r w:rsidR="0088276C" w:rsidRPr="009D2E30">
        <w:rPr>
          <w:rFonts w:eastAsia="Times New Roman" w:cs="Arial"/>
          <w:iCs/>
          <w:szCs w:val="22"/>
        </w:rPr>
        <w:t xml:space="preserve"> </w:t>
      </w:r>
      <w:r w:rsidRPr="009D2E30">
        <w:rPr>
          <w:rFonts w:eastAsia="Times New Roman" w:cs="Arial"/>
          <w:iCs/>
          <w:szCs w:val="22"/>
        </w:rPr>
        <w:t xml:space="preserve">DEPENDENT DAY CARE </w:t>
      </w:r>
      <w:r>
        <w:rPr>
          <w:rFonts w:eastAsia="Times New Roman" w:cs="Arial"/>
          <w:iCs/>
          <w:szCs w:val="22"/>
        </w:rPr>
        <w:t>ACCOUNT</w:t>
      </w:r>
      <w:r w:rsidRPr="009D2E30">
        <w:rPr>
          <w:rFonts w:eastAsia="Times New Roman" w:cs="Arial"/>
          <w:iCs/>
          <w:szCs w:val="22"/>
        </w:rPr>
        <w:t xml:space="preserve"> will have coverage through the last </w:t>
      </w:r>
      <w:r w:rsidR="00C048D8">
        <w:rPr>
          <w:rFonts w:eastAsia="Times New Roman" w:cs="Arial"/>
          <w:iCs/>
          <w:szCs w:val="22"/>
        </w:rPr>
        <w:t xml:space="preserve">CALENDAR </w:t>
      </w:r>
      <w:r w:rsidRPr="009D2E30">
        <w:rPr>
          <w:rFonts w:eastAsia="Times New Roman" w:cs="Arial"/>
          <w:iCs/>
          <w:szCs w:val="22"/>
        </w:rPr>
        <w:t xml:space="preserve">DAY of the PLAN YEAR (December 31) in which the PARTICIPANT </w:t>
      </w:r>
      <w:r w:rsidR="00B67D88">
        <w:rPr>
          <w:rFonts w:cs="Arial"/>
          <w:szCs w:val="22"/>
        </w:rPr>
        <w:t>terminates</w:t>
      </w:r>
      <w:r w:rsidRPr="009D2E30">
        <w:rPr>
          <w:rFonts w:eastAsia="Times New Roman" w:cs="Arial"/>
          <w:iCs/>
          <w:szCs w:val="22"/>
        </w:rPr>
        <w:t>.</w:t>
      </w:r>
    </w:p>
    <w:p w14:paraId="64ED1261" w14:textId="77777777" w:rsidR="00F96272" w:rsidRPr="00F96272" w:rsidRDefault="00F96272" w:rsidP="00841867">
      <w:pPr>
        <w:pStyle w:val="ListParagraph"/>
        <w:ind w:left="1080" w:hanging="360"/>
        <w:rPr>
          <w:rFonts w:eastAsia="Times New Roman" w:cs="Arial"/>
          <w:iCs/>
          <w:szCs w:val="22"/>
        </w:rPr>
      </w:pPr>
    </w:p>
    <w:p w14:paraId="48AC2FEF" w14:textId="4B150B2B" w:rsidR="00F96272" w:rsidRPr="009D2E30" w:rsidRDefault="00F96272" w:rsidP="00FB4AA7">
      <w:pPr>
        <w:pStyle w:val="ListParagraph"/>
        <w:numPr>
          <w:ilvl w:val="0"/>
          <w:numId w:val="88"/>
        </w:numPr>
        <w:spacing w:after="0"/>
        <w:contextualSpacing w:val="0"/>
        <w:jc w:val="both"/>
        <w:rPr>
          <w:rFonts w:eastAsia="Times New Roman" w:cs="Arial"/>
          <w:iCs/>
          <w:szCs w:val="22"/>
        </w:rPr>
      </w:pPr>
      <w:r w:rsidRPr="009D2E30">
        <w:rPr>
          <w:rFonts w:eastAsia="Times New Roman" w:cs="Arial"/>
          <w:iCs/>
          <w:szCs w:val="22"/>
        </w:rPr>
        <w:t xml:space="preserve">a PARTICIPANT enrolled in </w:t>
      </w:r>
      <w:r>
        <w:rPr>
          <w:rFonts w:eastAsia="Times New Roman" w:cs="Arial"/>
          <w:iCs/>
          <w:szCs w:val="22"/>
        </w:rPr>
        <w:t>a COMMUTER FRINGE BENEFIT ACCOUNT</w:t>
      </w:r>
      <w:r w:rsidRPr="009D2E30">
        <w:rPr>
          <w:rFonts w:eastAsia="Times New Roman" w:cs="Arial"/>
          <w:iCs/>
          <w:szCs w:val="22"/>
        </w:rPr>
        <w:t xml:space="preserve"> will have coverage through the </w:t>
      </w:r>
      <w:r>
        <w:rPr>
          <w:rFonts w:eastAsia="Times New Roman" w:cs="Arial"/>
          <w:iCs/>
          <w:szCs w:val="22"/>
        </w:rPr>
        <w:t xml:space="preserve">PARTICIPANT’S termination date.  </w:t>
      </w:r>
    </w:p>
    <w:p w14:paraId="06EE4A24" w14:textId="77777777" w:rsidR="00A0575F" w:rsidRDefault="00A0575F" w:rsidP="00A0575F">
      <w:pPr>
        <w:spacing w:after="0"/>
        <w:jc w:val="both"/>
      </w:pPr>
    </w:p>
    <w:p w14:paraId="7E9F0AA9" w14:textId="3DC21512" w:rsidR="00A0575F" w:rsidRPr="007627C7" w:rsidRDefault="003F243D" w:rsidP="00C84902">
      <w:pPr>
        <w:pStyle w:val="Heading3"/>
      </w:pPr>
      <w:bookmarkStart w:id="71" w:name="_Toc163653097"/>
      <w:proofErr w:type="spellStart"/>
      <w:r>
        <w:lastRenderedPageBreak/>
        <w:t>130F</w:t>
      </w:r>
      <w:proofErr w:type="spellEnd"/>
      <w:r w:rsidR="00A0575F" w:rsidRPr="00621DFC">
        <w:t xml:space="preserve"> Date of Death</w:t>
      </w:r>
      <w:bookmarkEnd w:id="71"/>
    </w:p>
    <w:p w14:paraId="3668EF74" w14:textId="77777777" w:rsidR="00A0575F" w:rsidRDefault="00A0575F" w:rsidP="00A0575F">
      <w:pPr>
        <w:spacing w:after="0"/>
        <w:jc w:val="both"/>
        <w:rPr>
          <w:rFonts w:eastAsia="Times New Roman" w:cs="Arial"/>
          <w:iCs/>
        </w:rPr>
      </w:pPr>
      <w:r>
        <w:rPr>
          <w:rFonts w:eastAsia="Times New Roman" w:cs="Arial"/>
          <w:iCs/>
        </w:rPr>
        <w:t>The CONTRACTOR shall relay any information received regarding a PARTICIPANT’S death to the DEPARTMENT and appropriate PAYROLL CENTER in a timely manner.</w:t>
      </w:r>
    </w:p>
    <w:p w14:paraId="032DA07F" w14:textId="77777777" w:rsidR="00A0575F" w:rsidRPr="009E2901" w:rsidRDefault="00A0575F" w:rsidP="00C8202F">
      <w:pPr>
        <w:spacing w:after="0"/>
        <w:jc w:val="both"/>
        <w:rPr>
          <w:rFonts w:cs="Arial"/>
        </w:rPr>
      </w:pPr>
    </w:p>
    <w:p w14:paraId="34ECB0AA" w14:textId="6E91379B" w:rsidR="008F5874" w:rsidRPr="00685CA9" w:rsidRDefault="003F243D" w:rsidP="00715346">
      <w:pPr>
        <w:pStyle w:val="Heading2"/>
      </w:pPr>
      <w:bookmarkStart w:id="72" w:name="_130_Premiums"/>
      <w:bookmarkStart w:id="73" w:name="_130_Administrative_Fee"/>
      <w:bookmarkStart w:id="74" w:name="_Toc163653098"/>
      <w:bookmarkStart w:id="75" w:name="_Toc464054180"/>
      <w:bookmarkStart w:id="76" w:name="_Toc468719544"/>
      <w:bookmarkStart w:id="77" w:name="_Toc516760546"/>
      <w:bookmarkStart w:id="78" w:name="_Toc516760676"/>
      <w:bookmarkStart w:id="79" w:name="_Toc516763551"/>
      <w:bookmarkStart w:id="80" w:name="_Toc517945975"/>
      <w:bookmarkEnd w:id="72"/>
      <w:bookmarkEnd w:id="73"/>
      <w:r>
        <w:t>135</w:t>
      </w:r>
      <w:r w:rsidR="003332D9" w:rsidRPr="00685CA9">
        <w:t xml:space="preserve"> </w:t>
      </w:r>
      <w:r w:rsidR="003C2A3D" w:rsidRPr="00685CA9">
        <w:t>Financial Provisions</w:t>
      </w:r>
      <w:bookmarkEnd w:id="74"/>
      <w:r w:rsidR="003C2A3D" w:rsidRPr="00685CA9">
        <w:t xml:space="preserve"> </w:t>
      </w:r>
      <w:bookmarkEnd w:id="75"/>
      <w:bookmarkEnd w:id="76"/>
      <w:bookmarkEnd w:id="77"/>
      <w:bookmarkEnd w:id="78"/>
      <w:bookmarkEnd w:id="79"/>
      <w:bookmarkEnd w:id="80"/>
    </w:p>
    <w:p w14:paraId="73A09694" w14:textId="0237293E" w:rsidR="00966780" w:rsidRDefault="003F243D" w:rsidP="00C84902">
      <w:pPr>
        <w:pStyle w:val="Heading3"/>
      </w:pPr>
      <w:bookmarkStart w:id="81" w:name="_135A_Invoicing_and"/>
      <w:bookmarkStart w:id="82" w:name="_130A_Financial_Provisions"/>
      <w:bookmarkStart w:id="83" w:name="_Toc163653099"/>
      <w:bookmarkEnd w:id="81"/>
      <w:bookmarkEnd w:id="82"/>
      <w:proofErr w:type="spellStart"/>
      <w:r>
        <w:t>135A</w:t>
      </w:r>
      <w:proofErr w:type="spellEnd"/>
      <w:r w:rsidR="003332D9">
        <w:t xml:space="preserve"> </w:t>
      </w:r>
      <w:r w:rsidR="007D74AC" w:rsidRPr="00C97DF4">
        <w:t>Advance Funding</w:t>
      </w:r>
      <w:bookmarkStart w:id="84" w:name="_Hlk7524520"/>
      <w:bookmarkEnd w:id="83"/>
      <w:r w:rsidR="007D74AC">
        <w:t xml:space="preserve"> </w:t>
      </w:r>
    </w:p>
    <w:p w14:paraId="2EF0A682" w14:textId="756C1F1C" w:rsidR="007D74AC" w:rsidRPr="00C97DF4" w:rsidRDefault="00736723" w:rsidP="00C8202F">
      <w:pPr>
        <w:pStyle w:val="ListParagraph"/>
        <w:ind w:left="360" w:hanging="360"/>
        <w:contextualSpacing w:val="0"/>
        <w:jc w:val="both"/>
        <w:rPr>
          <w:rFonts w:cs="Arial"/>
          <w:szCs w:val="22"/>
        </w:rPr>
      </w:pPr>
      <w:r>
        <w:rPr>
          <w:rFonts w:cs="Arial"/>
          <w:szCs w:val="22"/>
        </w:rPr>
        <w:t>1</w:t>
      </w:r>
      <w:r w:rsidR="00A7285E">
        <w:rPr>
          <w:rFonts w:cs="Arial"/>
          <w:szCs w:val="22"/>
        </w:rPr>
        <w:t>.</w:t>
      </w:r>
      <w:r>
        <w:rPr>
          <w:rFonts w:cs="Arial"/>
          <w:szCs w:val="22"/>
        </w:rPr>
        <w:tab/>
      </w:r>
      <w:r w:rsidR="007D74AC" w:rsidRPr="00C97DF4">
        <w:rPr>
          <w:rFonts w:cs="Arial"/>
          <w:szCs w:val="22"/>
        </w:rPr>
        <w:t xml:space="preserve">The DEPARTMENT will provide the CONTRACTOR with advance funding in </w:t>
      </w:r>
      <w:r w:rsidR="009242C4">
        <w:rPr>
          <w:rFonts w:cs="Arial"/>
          <w:szCs w:val="22"/>
        </w:rPr>
        <w:t>an</w:t>
      </w:r>
      <w:r w:rsidR="009242C4" w:rsidRPr="00C97DF4">
        <w:rPr>
          <w:rFonts w:cs="Arial"/>
          <w:szCs w:val="22"/>
        </w:rPr>
        <w:t xml:space="preserve"> </w:t>
      </w:r>
      <w:r w:rsidR="007D74AC" w:rsidRPr="00C97DF4">
        <w:rPr>
          <w:rFonts w:cs="Arial"/>
          <w:szCs w:val="22"/>
        </w:rPr>
        <w:t xml:space="preserve">amount </w:t>
      </w:r>
      <w:r w:rsidR="009242C4">
        <w:rPr>
          <w:rFonts w:cs="Arial"/>
          <w:szCs w:val="22"/>
        </w:rPr>
        <w:t>agreed upon by the CONTRACTOR and the DEPARTMENT</w:t>
      </w:r>
      <w:r w:rsidR="007D74AC" w:rsidRPr="00C97DF4">
        <w:rPr>
          <w:rFonts w:cs="Arial"/>
          <w:szCs w:val="22"/>
        </w:rPr>
        <w:t xml:space="preserve"> (“Advance Funding”) for </w:t>
      </w:r>
      <w:r w:rsidR="00776FF2">
        <w:rPr>
          <w:rFonts w:cs="Arial"/>
          <w:szCs w:val="22"/>
        </w:rPr>
        <w:t>the</w:t>
      </w:r>
      <w:r w:rsidR="00776FF2" w:rsidRPr="00C97DF4">
        <w:rPr>
          <w:rFonts w:cs="Arial"/>
          <w:szCs w:val="22"/>
        </w:rPr>
        <w:t xml:space="preserve"> </w:t>
      </w:r>
      <w:r w:rsidR="007D74AC" w:rsidRPr="00C97DF4">
        <w:rPr>
          <w:rFonts w:cs="Arial"/>
          <w:szCs w:val="22"/>
        </w:rPr>
        <w:t>BENEFIT PROGRAMS managed by</w:t>
      </w:r>
      <w:r w:rsidR="00F472B2">
        <w:rPr>
          <w:rFonts w:cs="Arial"/>
          <w:szCs w:val="22"/>
        </w:rPr>
        <w:t xml:space="preserve"> the</w:t>
      </w:r>
      <w:r w:rsidR="007D74AC" w:rsidRPr="00C97DF4">
        <w:rPr>
          <w:rFonts w:cs="Arial"/>
          <w:szCs w:val="22"/>
        </w:rPr>
        <w:t xml:space="preserve"> CONTRACTOR. The DEPARTMENT will provide the Advance Funding to the CONTRACTOR by check or Automated Clearing House (ACH) Electronic Funds Transfer (EFT) prior to the start of the PLAN YEAR, and CONTRACTOR will use such funds to pay claims.  </w:t>
      </w:r>
    </w:p>
    <w:p w14:paraId="22B5CBCC" w14:textId="31AB3971" w:rsidR="007D74AC" w:rsidRPr="00C97DF4" w:rsidRDefault="00083C23" w:rsidP="00C8202F">
      <w:pPr>
        <w:pStyle w:val="ListParagraph"/>
        <w:ind w:hanging="360"/>
        <w:contextualSpacing w:val="0"/>
        <w:jc w:val="both"/>
        <w:rPr>
          <w:rFonts w:cs="Arial"/>
          <w:szCs w:val="22"/>
        </w:rPr>
      </w:pPr>
      <w:r>
        <w:rPr>
          <w:rFonts w:cs="Arial"/>
          <w:szCs w:val="22"/>
        </w:rPr>
        <w:t>a</w:t>
      </w:r>
      <w:r w:rsidR="00A7285E">
        <w:rPr>
          <w:rFonts w:cs="Arial"/>
          <w:szCs w:val="22"/>
        </w:rPr>
        <w:t>.</w:t>
      </w:r>
      <w:r>
        <w:rPr>
          <w:rFonts w:cs="Arial"/>
          <w:szCs w:val="22"/>
        </w:rPr>
        <w:t xml:space="preserve"> </w:t>
      </w:r>
      <w:r>
        <w:rPr>
          <w:rFonts w:cs="Arial"/>
          <w:szCs w:val="22"/>
        </w:rPr>
        <w:tab/>
      </w:r>
      <w:r w:rsidR="007D74AC" w:rsidRPr="00C97DF4">
        <w:rPr>
          <w:rFonts w:cs="Arial"/>
          <w:szCs w:val="22"/>
        </w:rPr>
        <w:t xml:space="preserve">The amount of the Advance Funding may be reviewed by the DEPARTMENT and the CONTRACTOR and adjusted </w:t>
      </w:r>
      <w:r w:rsidR="007D74AC">
        <w:rPr>
          <w:rFonts w:cs="Arial"/>
          <w:szCs w:val="22"/>
        </w:rPr>
        <w:t>as</w:t>
      </w:r>
      <w:r w:rsidR="007D74AC" w:rsidRPr="00C97DF4">
        <w:rPr>
          <w:rFonts w:cs="Arial"/>
          <w:szCs w:val="22"/>
        </w:rPr>
        <w:t xml:space="preserve"> necessary. </w:t>
      </w:r>
    </w:p>
    <w:p w14:paraId="5566A120" w14:textId="4A62AF2C" w:rsidR="007D74AC" w:rsidRPr="00C97DF4" w:rsidRDefault="00083C23" w:rsidP="00C8202F">
      <w:pPr>
        <w:pStyle w:val="ListParagraph"/>
        <w:spacing w:after="0"/>
        <w:ind w:hanging="360"/>
        <w:jc w:val="both"/>
        <w:rPr>
          <w:rFonts w:cs="Arial"/>
          <w:szCs w:val="22"/>
        </w:rPr>
      </w:pPr>
      <w:r>
        <w:rPr>
          <w:rFonts w:cs="Arial"/>
          <w:szCs w:val="22"/>
        </w:rPr>
        <w:t>b</w:t>
      </w:r>
      <w:r w:rsidR="00A7285E">
        <w:rPr>
          <w:rFonts w:cs="Arial"/>
          <w:szCs w:val="22"/>
        </w:rPr>
        <w:t>.</w:t>
      </w:r>
      <w:r w:rsidR="009B6456">
        <w:rPr>
          <w:rFonts w:cs="Arial"/>
          <w:szCs w:val="22"/>
        </w:rPr>
        <w:tab/>
      </w:r>
      <w:r w:rsidR="007D74AC" w:rsidRPr="00C97DF4">
        <w:rPr>
          <w:rFonts w:cs="Arial"/>
          <w:szCs w:val="22"/>
        </w:rPr>
        <w:t>In the event of CONTRACT termination, the DEPARTMENT will off-set any Advance Funding provided to the CONTRACTOR by deducting any claims or administrative fees owed to the CONTRACTOR. The DEPARTMENT will invoice the CONTRACTOR for any remaining Advance Funding owed to the DEPARTMENT if the full amount has not been off-set by the DEPARTMENT. The CONTRACTOR will pay such remaining amount to the DEPARTMENT by check or ACH.</w:t>
      </w:r>
    </w:p>
    <w:p w14:paraId="71E6B5C5" w14:textId="77777777" w:rsidR="008F5874" w:rsidRDefault="008F5874" w:rsidP="00C8202F">
      <w:pPr>
        <w:spacing w:after="0"/>
        <w:jc w:val="both"/>
        <w:rPr>
          <w:rFonts w:eastAsia="Times New Roman" w:cs="Arial"/>
        </w:rPr>
      </w:pPr>
    </w:p>
    <w:p w14:paraId="62A9635D" w14:textId="1677CC06" w:rsidR="00394C3D" w:rsidRPr="00685CA9" w:rsidRDefault="003F243D" w:rsidP="00C84902">
      <w:pPr>
        <w:pStyle w:val="Heading3"/>
      </w:pPr>
      <w:bookmarkStart w:id="85" w:name="_Toc163653100"/>
      <w:proofErr w:type="spellStart"/>
      <w:r>
        <w:t>135B</w:t>
      </w:r>
      <w:proofErr w:type="spellEnd"/>
      <w:r w:rsidR="006A3E74" w:rsidRPr="00685CA9">
        <w:t xml:space="preserve"> </w:t>
      </w:r>
      <w:r w:rsidR="00394C3D" w:rsidRPr="00685CA9">
        <w:t>Automated Clearinghouse (ACH)</w:t>
      </w:r>
      <w:bookmarkEnd w:id="85"/>
    </w:p>
    <w:p w14:paraId="1755CAAB" w14:textId="04A3E2BF" w:rsidR="00394C3D" w:rsidRPr="00DC05BD" w:rsidRDefault="00394C3D" w:rsidP="00C8202F">
      <w:pPr>
        <w:spacing w:after="0"/>
        <w:jc w:val="both"/>
        <w:rPr>
          <w:rFonts w:eastAsia="Times New Roman" w:cs="Arial"/>
        </w:rPr>
      </w:pPr>
      <w:r w:rsidRPr="00685CA9">
        <w:rPr>
          <w:rFonts w:eastAsia="Times New Roman" w:cs="Arial"/>
        </w:rPr>
        <w:t xml:space="preserve">The CONTRACTOR </w:t>
      </w:r>
      <w:r w:rsidR="00F239C7">
        <w:rPr>
          <w:rFonts w:eastAsia="Times New Roman" w:cs="Arial"/>
        </w:rPr>
        <w:t>must</w:t>
      </w:r>
      <w:r w:rsidR="00F239C7" w:rsidRPr="00685CA9">
        <w:rPr>
          <w:rFonts w:eastAsia="Times New Roman" w:cs="Arial"/>
        </w:rPr>
        <w:t xml:space="preserve"> </w:t>
      </w:r>
      <w:r w:rsidRPr="00685CA9">
        <w:rPr>
          <w:rFonts w:eastAsia="Times New Roman" w:cs="Arial"/>
        </w:rPr>
        <w:t xml:space="preserve">support an ACH mechanism </w:t>
      </w:r>
      <w:r>
        <w:rPr>
          <w:rFonts w:eastAsia="Times New Roman" w:cs="Arial"/>
        </w:rPr>
        <w:t>that allows for the DEPARTMENT to submit payments</w:t>
      </w:r>
      <w:r w:rsidR="00CA7CB9">
        <w:rPr>
          <w:rFonts w:eastAsia="Times New Roman" w:cs="Arial"/>
        </w:rPr>
        <w:t xml:space="preserve"> to the CONTRACTOR</w:t>
      </w:r>
      <w:r w:rsidR="00550DDF">
        <w:rPr>
          <w:rFonts w:eastAsia="Times New Roman" w:cs="Arial"/>
        </w:rPr>
        <w:t xml:space="preserve"> and the CONTRACTOR to submit claim payments to PARTICIPANTS</w:t>
      </w:r>
      <w:r>
        <w:rPr>
          <w:rFonts w:eastAsia="Times New Roman" w:cs="Arial"/>
        </w:rPr>
        <w:t xml:space="preserve">. </w:t>
      </w:r>
    </w:p>
    <w:p w14:paraId="4868D8DE" w14:textId="77777777" w:rsidR="00394C3D" w:rsidRPr="00685CA9" w:rsidRDefault="00394C3D" w:rsidP="00C8202F">
      <w:pPr>
        <w:spacing w:after="0"/>
        <w:jc w:val="both"/>
        <w:rPr>
          <w:rFonts w:eastAsia="Times New Roman" w:cs="Arial"/>
        </w:rPr>
      </w:pPr>
    </w:p>
    <w:p w14:paraId="61320E6E" w14:textId="5C474A5E" w:rsidR="00EF1230" w:rsidRPr="00685CA9" w:rsidRDefault="003F243D" w:rsidP="00C84902">
      <w:pPr>
        <w:pStyle w:val="Heading3"/>
        <w:rPr>
          <w:szCs w:val="24"/>
        </w:rPr>
      </w:pPr>
      <w:bookmarkStart w:id="86" w:name="_Toc163653101"/>
      <w:proofErr w:type="spellStart"/>
      <w:r>
        <w:t>135C</w:t>
      </w:r>
      <w:proofErr w:type="spellEnd"/>
      <w:r w:rsidR="00144A69">
        <w:t xml:space="preserve"> </w:t>
      </w:r>
      <w:r w:rsidR="00EF1230">
        <w:t>Fees,</w:t>
      </w:r>
      <w:r w:rsidR="00EF1230" w:rsidRPr="00685CA9">
        <w:t xml:space="preserve"> Invoicing</w:t>
      </w:r>
      <w:r w:rsidR="005F60A2">
        <w:t>,</w:t>
      </w:r>
      <w:r w:rsidR="00EF1230">
        <w:t xml:space="preserve"> and Payments</w:t>
      </w:r>
      <w:bookmarkEnd w:id="86"/>
    </w:p>
    <w:p w14:paraId="145999C0" w14:textId="110F9F0C" w:rsidR="00893DD3" w:rsidRDefault="00224144" w:rsidP="00C8202F">
      <w:pPr>
        <w:pStyle w:val="ListParagraph"/>
        <w:spacing w:after="0"/>
        <w:ind w:left="360" w:hanging="360"/>
        <w:contextualSpacing w:val="0"/>
        <w:jc w:val="both"/>
        <w:rPr>
          <w:rFonts w:eastAsia="Times New Roman" w:cs="Arial"/>
        </w:rPr>
      </w:pPr>
      <w:r>
        <w:rPr>
          <w:rFonts w:eastAsia="Times New Roman" w:cs="Arial"/>
        </w:rPr>
        <w:t>1</w:t>
      </w:r>
      <w:r w:rsidR="00A7285E">
        <w:rPr>
          <w:rFonts w:eastAsia="Times New Roman" w:cs="Arial"/>
        </w:rPr>
        <w:t>.</w:t>
      </w:r>
      <w:r>
        <w:rPr>
          <w:rFonts w:eastAsia="Times New Roman" w:cs="Arial"/>
        </w:rPr>
        <w:tab/>
      </w:r>
      <w:r w:rsidRPr="005F60A2">
        <w:rPr>
          <w:rFonts w:eastAsia="Times New Roman" w:cs="Arial"/>
          <w:u w:val="single"/>
        </w:rPr>
        <w:t>Administrative Fees</w:t>
      </w:r>
      <w:r>
        <w:rPr>
          <w:rFonts w:eastAsia="Times New Roman" w:cs="Arial"/>
        </w:rPr>
        <w:t xml:space="preserve">. </w:t>
      </w:r>
      <w:r w:rsidR="008F5874" w:rsidRPr="007E3C8E">
        <w:rPr>
          <w:rFonts w:eastAsia="Times New Roman" w:cs="Arial"/>
        </w:rPr>
        <w:t xml:space="preserve">As payment in full for the </w:t>
      </w:r>
      <w:r w:rsidR="00992069" w:rsidRPr="00893DD3">
        <w:rPr>
          <w:rFonts w:eastAsia="Times New Roman" w:cs="Arial"/>
        </w:rPr>
        <w:t xml:space="preserve">SERVICES </w:t>
      </w:r>
      <w:r w:rsidR="008F5874" w:rsidRPr="00893DD3">
        <w:rPr>
          <w:rFonts w:eastAsia="Times New Roman" w:cs="Arial"/>
        </w:rPr>
        <w:t xml:space="preserve">described in </w:t>
      </w:r>
      <w:r w:rsidR="00EA1334" w:rsidRPr="00893DD3">
        <w:rPr>
          <w:rFonts w:eastAsia="Times New Roman" w:cs="Arial"/>
        </w:rPr>
        <w:t>this AGREEMENT</w:t>
      </w:r>
      <w:r w:rsidR="008F5874" w:rsidRPr="00893DD3">
        <w:rPr>
          <w:rFonts w:eastAsia="Times New Roman" w:cs="Arial"/>
        </w:rPr>
        <w:t xml:space="preserve"> (except as expressly set forth otherwise herein), the BOARD agrees to pay a per-</w:t>
      </w:r>
      <w:r w:rsidR="00821573" w:rsidRPr="00893DD3">
        <w:rPr>
          <w:rFonts w:eastAsia="Times New Roman" w:cs="Arial"/>
        </w:rPr>
        <w:t>participant-per</w:t>
      </w:r>
      <w:r w:rsidR="00DB5CFE" w:rsidRPr="00893DD3">
        <w:rPr>
          <w:rFonts w:eastAsia="Times New Roman" w:cs="Arial"/>
        </w:rPr>
        <w:t>-</w:t>
      </w:r>
      <w:r w:rsidR="00821573" w:rsidRPr="00893DD3">
        <w:rPr>
          <w:rFonts w:eastAsia="Times New Roman" w:cs="Arial"/>
        </w:rPr>
        <w:t>benefit-per-month</w:t>
      </w:r>
      <w:r w:rsidR="008F5874" w:rsidRPr="00893DD3">
        <w:rPr>
          <w:rFonts w:eastAsia="Times New Roman" w:cs="Arial"/>
        </w:rPr>
        <w:t xml:space="preserve"> (P</w:t>
      </w:r>
      <w:r w:rsidR="00821573" w:rsidRPr="00893DD3">
        <w:rPr>
          <w:rFonts w:eastAsia="Times New Roman" w:cs="Arial"/>
        </w:rPr>
        <w:t>PPB</w:t>
      </w:r>
      <w:r w:rsidR="008F5874" w:rsidRPr="00893DD3">
        <w:rPr>
          <w:rFonts w:eastAsia="Times New Roman" w:cs="Arial"/>
        </w:rPr>
        <w:t>PM) administrative fee</w:t>
      </w:r>
      <w:r w:rsidR="00893DD3" w:rsidRPr="00893DD3">
        <w:rPr>
          <w:rFonts w:eastAsia="Times New Roman" w:cs="Arial"/>
        </w:rPr>
        <w:t>.</w:t>
      </w:r>
      <w:r w:rsidR="008F5874" w:rsidRPr="00893DD3">
        <w:rPr>
          <w:rFonts w:eastAsia="Times New Roman" w:cs="Arial"/>
        </w:rPr>
        <w:t xml:space="preserve"> </w:t>
      </w:r>
    </w:p>
    <w:p w14:paraId="4C6C13B2" w14:textId="77777777" w:rsidR="008F5874" w:rsidRPr="007E3C8E" w:rsidRDefault="008F5874" w:rsidP="00C8202F">
      <w:pPr>
        <w:pStyle w:val="ListParagraph"/>
        <w:spacing w:after="0"/>
        <w:ind w:left="360" w:hanging="360"/>
        <w:contextualSpacing w:val="0"/>
        <w:jc w:val="both"/>
        <w:rPr>
          <w:rFonts w:eastAsia="Times New Roman" w:cs="Arial"/>
        </w:rPr>
      </w:pPr>
    </w:p>
    <w:p w14:paraId="17CEA9A3" w14:textId="4A2ACA47" w:rsidR="00047018" w:rsidRDefault="009347AB" w:rsidP="009347AB">
      <w:pPr>
        <w:pStyle w:val="ListParagraph"/>
        <w:spacing w:after="0"/>
        <w:ind w:left="360" w:hanging="360"/>
        <w:contextualSpacing w:val="0"/>
        <w:jc w:val="both"/>
        <w:rPr>
          <w:rFonts w:eastAsia="Times New Roman" w:cs="Arial"/>
        </w:rPr>
      </w:pPr>
      <w:r w:rsidRPr="003642C5">
        <w:rPr>
          <w:rFonts w:eastAsia="Times New Roman" w:cs="Arial"/>
        </w:rPr>
        <w:t>2</w:t>
      </w:r>
      <w:r w:rsidR="00A7285E">
        <w:rPr>
          <w:rFonts w:eastAsia="Times New Roman" w:cs="Arial"/>
        </w:rPr>
        <w:t>.</w:t>
      </w:r>
      <w:r w:rsidRPr="003642C5">
        <w:rPr>
          <w:rFonts w:eastAsia="Times New Roman" w:cs="Arial"/>
        </w:rPr>
        <w:t xml:space="preserve"> </w:t>
      </w:r>
      <w:r w:rsidRPr="003642C5">
        <w:rPr>
          <w:rFonts w:eastAsia="Times New Roman" w:cs="Arial"/>
        </w:rPr>
        <w:tab/>
      </w:r>
      <w:r w:rsidR="00AA1E4E" w:rsidRPr="005F60A2">
        <w:rPr>
          <w:rFonts w:eastAsia="Times New Roman" w:cs="Arial"/>
          <w:u w:val="single"/>
        </w:rPr>
        <w:t>Administrative Fee Invoicing</w:t>
      </w:r>
      <w:r w:rsidR="00AA1E4E">
        <w:rPr>
          <w:rFonts w:eastAsia="Times New Roman" w:cs="Arial"/>
        </w:rPr>
        <w:t xml:space="preserve">. </w:t>
      </w:r>
    </w:p>
    <w:p w14:paraId="11359EE5" w14:textId="3FEBE735" w:rsidR="00B87C2A" w:rsidRDefault="00583FB8" w:rsidP="00FB4AA7">
      <w:pPr>
        <w:pStyle w:val="ListParagraph"/>
        <w:numPr>
          <w:ilvl w:val="1"/>
          <w:numId w:val="10"/>
        </w:numPr>
        <w:spacing w:before="120" w:after="0"/>
        <w:contextualSpacing w:val="0"/>
        <w:jc w:val="both"/>
        <w:rPr>
          <w:rFonts w:eastAsia="Times New Roman" w:cs="Arial"/>
        </w:rPr>
      </w:pPr>
      <w:r>
        <w:rPr>
          <w:rFonts w:eastAsia="Times New Roman" w:cs="Arial"/>
        </w:rPr>
        <w:t>Monthly, t</w:t>
      </w:r>
      <w:r w:rsidR="00AA1E4E" w:rsidRPr="009061B5">
        <w:rPr>
          <w:rFonts w:eastAsia="Times New Roman" w:cs="Arial"/>
        </w:rPr>
        <w:t>he CONTRACTOR will electronically send an</w:t>
      </w:r>
      <w:r w:rsidR="00AA1E4E">
        <w:rPr>
          <w:rFonts w:eastAsia="Times New Roman" w:cs="Arial"/>
        </w:rPr>
        <w:t xml:space="preserve"> administrative fee</w:t>
      </w:r>
      <w:r w:rsidR="00AA1E4E" w:rsidRPr="009061B5">
        <w:rPr>
          <w:rFonts w:eastAsia="Times New Roman" w:cs="Arial"/>
        </w:rPr>
        <w:t xml:space="preserve"> invoice</w:t>
      </w:r>
      <w:r>
        <w:rPr>
          <w:rFonts w:eastAsia="Times New Roman" w:cs="Arial"/>
        </w:rPr>
        <w:t xml:space="preserve"> to the DEPARTMENT</w:t>
      </w:r>
      <w:r w:rsidR="00AA1E4E" w:rsidRPr="009061B5">
        <w:rPr>
          <w:rFonts w:eastAsia="Times New Roman" w:cs="Arial"/>
        </w:rPr>
        <w:t xml:space="preserve"> </w:t>
      </w:r>
      <w:r w:rsidRPr="00685CA9">
        <w:rPr>
          <w:rFonts w:eastAsia="Times New Roman" w:cs="Arial"/>
        </w:rPr>
        <w:t xml:space="preserve">based on the number of active </w:t>
      </w:r>
      <w:r>
        <w:rPr>
          <w:rFonts w:eastAsia="Times New Roman" w:cs="Arial"/>
        </w:rPr>
        <w:t xml:space="preserve">PARTICIPANT BENEFIT PROGRAM accounts </w:t>
      </w:r>
      <w:r w:rsidRPr="00685CA9">
        <w:rPr>
          <w:rFonts w:eastAsia="Times New Roman" w:cs="Arial"/>
        </w:rPr>
        <w:t xml:space="preserve">in the </w:t>
      </w:r>
      <w:r>
        <w:rPr>
          <w:rFonts w:eastAsia="Times New Roman" w:cs="Arial"/>
        </w:rPr>
        <w:t xml:space="preserve">CONTRACTOR’S </w:t>
      </w:r>
      <w:r w:rsidRPr="00685CA9">
        <w:rPr>
          <w:rFonts w:eastAsia="Times New Roman" w:cs="Arial"/>
        </w:rPr>
        <w:t>processing system on the</w:t>
      </w:r>
      <w:r>
        <w:rPr>
          <w:rFonts w:eastAsia="Times New Roman" w:cs="Arial"/>
        </w:rPr>
        <w:t xml:space="preserve"> first</w:t>
      </w:r>
      <w:r w:rsidRPr="00685CA9">
        <w:rPr>
          <w:rFonts w:eastAsia="Times New Roman" w:cs="Arial"/>
        </w:rPr>
        <w:t xml:space="preserve"> </w:t>
      </w:r>
      <w:r>
        <w:rPr>
          <w:rFonts w:eastAsia="Times New Roman" w:cs="Arial"/>
        </w:rPr>
        <w:t xml:space="preserve">(1st) </w:t>
      </w:r>
      <w:r w:rsidRPr="00685CA9">
        <w:rPr>
          <w:rFonts w:eastAsia="Times New Roman" w:cs="Arial"/>
        </w:rPr>
        <w:t>of the month.</w:t>
      </w:r>
      <w:r>
        <w:rPr>
          <w:rFonts w:eastAsia="Times New Roman" w:cs="Arial"/>
        </w:rPr>
        <w:t xml:space="preserve"> </w:t>
      </w:r>
    </w:p>
    <w:p w14:paraId="236BE83A" w14:textId="77777777" w:rsidR="00B87C2A" w:rsidRDefault="00B87C2A" w:rsidP="00C8202F">
      <w:pPr>
        <w:pStyle w:val="ListParagraph"/>
        <w:spacing w:after="0"/>
        <w:ind w:left="360"/>
        <w:contextualSpacing w:val="0"/>
        <w:jc w:val="both"/>
        <w:rPr>
          <w:rFonts w:eastAsia="Times New Roman" w:cs="Arial"/>
        </w:rPr>
      </w:pPr>
    </w:p>
    <w:p w14:paraId="3D5F5301" w14:textId="7A573CAF" w:rsidR="00A14B9A" w:rsidRDefault="00437649" w:rsidP="00FB4AA7">
      <w:pPr>
        <w:pStyle w:val="ListParagraph"/>
        <w:numPr>
          <w:ilvl w:val="1"/>
          <w:numId w:val="10"/>
        </w:numPr>
        <w:spacing w:after="0"/>
        <w:contextualSpacing w:val="0"/>
        <w:jc w:val="both"/>
        <w:rPr>
          <w:rFonts w:eastAsia="Times New Roman" w:cs="Arial"/>
        </w:rPr>
      </w:pPr>
      <w:r w:rsidRPr="009A2D4B">
        <w:t xml:space="preserve">All </w:t>
      </w:r>
      <w:r>
        <w:t>CONTRACTOR invoices</w:t>
      </w:r>
      <w:r w:rsidRPr="009A2D4B">
        <w:t xml:space="preserve"> </w:t>
      </w:r>
      <w:r>
        <w:t>must meet the DEPARTMENT’S requirements</w:t>
      </w:r>
      <w:r w:rsidRPr="009A2D4B">
        <w:t xml:space="preserve"> for</w:t>
      </w:r>
      <w:r>
        <w:t xml:space="preserve"> DEPARTMENT</w:t>
      </w:r>
      <w:r w:rsidRPr="009A2D4B">
        <w:t xml:space="preserve"> reporting purposes</w:t>
      </w:r>
      <w:r>
        <w:t xml:space="preserve">. </w:t>
      </w:r>
      <w:r>
        <w:rPr>
          <w:rFonts w:eastAsia="Times New Roman" w:cs="Arial"/>
        </w:rPr>
        <w:t>I</w:t>
      </w:r>
      <w:r w:rsidR="00583FB8">
        <w:rPr>
          <w:rFonts w:eastAsia="Times New Roman" w:cs="Arial"/>
        </w:rPr>
        <w:t xml:space="preserve">nvoices </w:t>
      </w:r>
      <w:r w:rsidR="000550FB">
        <w:rPr>
          <w:rFonts w:eastAsia="Times New Roman" w:cs="Arial"/>
        </w:rPr>
        <w:t xml:space="preserve">must clearly indicate </w:t>
      </w:r>
      <w:r w:rsidR="0065289C">
        <w:rPr>
          <w:rFonts w:eastAsia="Times New Roman" w:cs="Arial"/>
        </w:rPr>
        <w:t>each</w:t>
      </w:r>
      <w:r w:rsidR="000550FB">
        <w:rPr>
          <w:rFonts w:eastAsia="Times New Roman" w:cs="Arial"/>
        </w:rPr>
        <w:t xml:space="preserve"> BENEFIT PROGRAM</w:t>
      </w:r>
      <w:r w:rsidR="003820E4">
        <w:rPr>
          <w:rFonts w:eastAsia="Times New Roman" w:cs="Arial"/>
        </w:rPr>
        <w:t xml:space="preserve"> name</w:t>
      </w:r>
      <w:r w:rsidR="000550FB">
        <w:rPr>
          <w:rFonts w:eastAsia="Times New Roman" w:cs="Arial"/>
        </w:rPr>
        <w:t xml:space="preserve">, </w:t>
      </w:r>
      <w:r w:rsidR="00A14B9A">
        <w:rPr>
          <w:rFonts w:eastAsia="Times New Roman" w:cs="Arial"/>
        </w:rPr>
        <w:t xml:space="preserve">the number of </w:t>
      </w:r>
      <w:r w:rsidR="008C5665">
        <w:rPr>
          <w:rFonts w:eastAsia="Times New Roman" w:cs="Arial"/>
        </w:rPr>
        <w:t>active PARTICIPANT BENEFIT PROGRAM accounts</w:t>
      </w:r>
      <w:r w:rsidR="00A914B1">
        <w:rPr>
          <w:rFonts w:eastAsia="Times New Roman" w:cs="Arial"/>
        </w:rPr>
        <w:t xml:space="preserve"> in CONTRACTOR’S processing system on the first (1st) of the month</w:t>
      </w:r>
      <w:r w:rsidR="00341CD9">
        <w:rPr>
          <w:rFonts w:eastAsia="Times New Roman" w:cs="Arial"/>
        </w:rPr>
        <w:t xml:space="preserve"> per BENEFIT PROGRAM</w:t>
      </w:r>
      <w:r w:rsidR="008C5665">
        <w:rPr>
          <w:rFonts w:eastAsia="Times New Roman" w:cs="Arial"/>
        </w:rPr>
        <w:t>, the PPPBPM fee</w:t>
      </w:r>
      <w:r w:rsidR="00341CD9">
        <w:rPr>
          <w:rFonts w:eastAsia="Times New Roman" w:cs="Arial"/>
        </w:rPr>
        <w:t xml:space="preserve"> per BENEFIT PROGRAM</w:t>
      </w:r>
      <w:r w:rsidR="008C5665">
        <w:rPr>
          <w:rFonts w:eastAsia="Times New Roman" w:cs="Arial"/>
        </w:rPr>
        <w:t xml:space="preserve">, </w:t>
      </w:r>
      <w:r w:rsidR="0065289C">
        <w:rPr>
          <w:rFonts w:eastAsia="Times New Roman" w:cs="Arial"/>
        </w:rPr>
        <w:t xml:space="preserve">the </w:t>
      </w:r>
      <w:r w:rsidR="00A14B9A">
        <w:rPr>
          <w:rFonts w:eastAsia="Times New Roman" w:cs="Arial"/>
        </w:rPr>
        <w:t>total PPPBPM fee for the month being reported</w:t>
      </w:r>
      <w:r w:rsidR="0065289C">
        <w:rPr>
          <w:rFonts w:eastAsia="Times New Roman" w:cs="Arial"/>
        </w:rPr>
        <w:t xml:space="preserve"> per BENEFIT PROGRAM, and the total fee for all BENEFIT PROGRAMS included in the invoice</w:t>
      </w:r>
      <w:r w:rsidR="00A14B9A">
        <w:rPr>
          <w:rFonts w:eastAsia="Times New Roman" w:cs="Arial"/>
        </w:rPr>
        <w:t xml:space="preserve">. </w:t>
      </w:r>
    </w:p>
    <w:p w14:paraId="508A0593" w14:textId="77777777" w:rsidR="00A14B9A" w:rsidRDefault="00A14B9A" w:rsidP="00C8202F">
      <w:pPr>
        <w:pStyle w:val="ListParagraph"/>
        <w:spacing w:after="0"/>
        <w:ind w:left="360"/>
        <w:contextualSpacing w:val="0"/>
        <w:jc w:val="both"/>
        <w:rPr>
          <w:rFonts w:eastAsia="Times New Roman" w:cs="Arial"/>
        </w:rPr>
      </w:pPr>
    </w:p>
    <w:p w14:paraId="306F14BC" w14:textId="2C031FA1" w:rsidR="00340D04" w:rsidRDefault="00A14B9A" w:rsidP="00FB4AA7">
      <w:pPr>
        <w:pStyle w:val="ListParagraph"/>
        <w:numPr>
          <w:ilvl w:val="1"/>
          <w:numId w:val="10"/>
        </w:numPr>
        <w:spacing w:after="0"/>
        <w:contextualSpacing w:val="0"/>
        <w:jc w:val="both"/>
        <w:rPr>
          <w:rFonts w:eastAsia="Times New Roman" w:cs="Arial"/>
        </w:rPr>
      </w:pPr>
      <w:r>
        <w:rPr>
          <w:rFonts w:eastAsia="Times New Roman" w:cs="Arial"/>
        </w:rPr>
        <w:t>CONTRACTOR must send invoices to</w:t>
      </w:r>
      <w:r w:rsidR="00583FB8">
        <w:rPr>
          <w:rFonts w:eastAsia="Times New Roman" w:cs="Arial"/>
        </w:rPr>
        <w:t xml:space="preserve"> the DEPARTMENT</w:t>
      </w:r>
      <w:r w:rsidR="00AA1E4E" w:rsidRPr="009061B5">
        <w:rPr>
          <w:rFonts w:eastAsia="Times New Roman" w:cs="Arial"/>
        </w:rPr>
        <w:t xml:space="preserve"> </w:t>
      </w:r>
      <w:r w:rsidR="00AA1E4E">
        <w:rPr>
          <w:rFonts w:eastAsia="Times New Roman" w:cs="Arial"/>
        </w:rPr>
        <w:t xml:space="preserve">via a method and in a format mutually agreed upon by the DEPARTMENT and the CONTRACTOR </w:t>
      </w:r>
      <w:r w:rsidR="00AA1E4E" w:rsidRPr="005D290B">
        <w:rPr>
          <w:rFonts w:eastAsia="Times New Roman" w:cs="Arial"/>
        </w:rPr>
        <w:t xml:space="preserve">by the fifteenth (15th) of the month </w:t>
      </w:r>
      <w:r w:rsidR="00C14B2C">
        <w:rPr>
          <w:rFonts w:eastAsia="Times New Roman" w:cs="Arial"/>
        </w:rPr>
        <w:t>following the month for</w:t>
      </w:r>
      <w:r w:rsidR="00AA1E4E" w:rsidRPr="005D290B">
        <w:rPr>
          <w:rFonts w:eastAsia="Times New Roman" w:cs="Arial"/>
        </w:rPr>
        <w:t xml:space="preserve"> which the invoice applies</w:t>
      </w:r>
      <w:r w:rsidR="00785563">
        <w:rPr>
          <w:rFonts w:eastAsia="Times New Roman" w:cs="Arial"/>
        </w:rPr>
        <w:t xml:space="preserve">. </w:t>
      </w:r>
      <w:r w:rsidR="00AA1E4E" w:rsidRPr="005D290B">
        <w:rPr>
          <w:rFonts w:eastAsia="Times New Roman" w:cs="Arial"/>
        </w:rPr>
        <w:t xml:space="preserve">If the fifteenth (15th) of the month falls on a non-BUSINESS DAY, the CONTRACTOR </w:t>
      </w:r>
      <w:r w:rsidR="003C5202">
        <w:rPr>
          <w:rFonts w:eastAsia="Times New Roman" w:cs="Arial"/>
        </w:rPr>
        <w:t>must</w:t>
      </w:r>
      <w:r w:rsidR="003C5202" w:rsidRPr="005D290B">
        <w:rPr>
          <w:rFonts w:eastAsia="Times New Roman" w:cs="Arial"/>
        </w:rPr>
        <w:t xml:space="preserve"> </w:t>
      </w:r>
      <w:r w:rsidR="00AA1E4E" w:rsidRPr="005D290B">
        <w:rPr>
          <w:rFonts w:eastAsia="Times New Roman" w:cs="Arial"/>
        </w:rPr>
        <w:t xml:space="preserve">send the invoice to the DEPARTMENT </w:t>
      </w:r>
      <w:r w:rsidR="003C5202">
        <w:rPr>
          <w:rFonts w:eastAsia="Times New Roman" w:cs="Arial"/>
        </w:rPr>
        <w:t xml:space="preserve">no later than </w:t>
      </w:r>
      <w:r w:rsidR="00AA1E4E" w:rsidRPr="005D290B">
        <w:rPr>
          <w:rFonts w:eastAsia="Times New Roman" w:cs="Arial"/>
        </w:rPr>
        <w:t>the next BUSINESS DAY.</w:t>
      </w:r>
      <w:r w:rsidR="00AA1E4E" w:rsidRPr="009061B5">
        <w:rPr>
          <w:rFonts w:eastAsia="Times New Roman" w:cs="Arial"/>
        </w:rPr>
        <w:t xml:space="preserve"> </w:t>
      </w:r>
    </w:p>
    <w:p w14:paraId="50ADAD45" w14:textId="77777777" w:rsidR="009347AB" w:rsidRPr="009A2D4B" w:rsidRDefault="009347AB" w:rsidP="009347AB">
      <w:pPr>
        <w:pStyle w:val="ListParagraph"/>
        <w:spacing w:before="240"/>
        <w:ind w:hanging="360"/>
        <w:jc w:val="both"/>
      </w:pPr>
    </w:p>
    <w:p w14:paraId="31DD0868" w14:textId="77158F77" w:rsidR="009347AB" w:rsidRDefault="009347AB" w:rsidP="00FB4AA7">
      <w:pPr>
        <w:pStyle w:val="ListParagraph"/>
        <w:numPr>
          <w:ilvl w:val="1"/>
          <w:numId w:val="10"/>
        </w:numPr>
        <w:spacing w:before="240" w:after="0"/>
        <w:jc w:val="both"/>
      </w:pPr>
      <w:r>
        <w:t>With each invoice, t</w:t>
      </w:r>
      <w:r w:rsidRPr="009A2D4B">
        <w:t xml:space="preserve">he CONTRACTOR will submit </w:t>
      </w:r>
      <w:r w:rsidR="000F1B5F">
        <w:t xml:space="preserve">detailed </w:t>
      </w:r>
      <w:r>
        <w:t xml:space="preserve">supporting documentation to support the invoice total. Such supporting documentation will include, at a minimum: the </w:t>
      </w:r>
      <w:r w:rsidR="008E3857">
        <w:t xml:space="preserve">first name, last name, social security number, </w:t>
      </w:r>
      <w:r w:rsidR="00FF1BFF">
        <w:t>EMPLOYEE ID</w:t>
      </w:r>
      <w:r w:rsidR="00F23144">
        <w:t>,</w:t>
      </w:r>
      <w:r w:rsidR="00FF1BFF">
        <w:t xml:space="preserve"> </w:t>
      </w:r>
      <w:r w:rsidR="008E3857">
        <w:t>PARTICIPANT employment status, division code</w:t>
      </w:r>
      <w:r w:rsidR="00D12D48">
        <w:t xml:space="preserve"> </w:t>
      </w:r>
      <w:r w:rsidRPr="009A2D4B">
        <w:t xml:space="preserve">of </w:t>
      </w:r>
      <w:r>
        <w:t>the PARTICIPANTS</w:t>
      </w:r>
      <w:r w:rsidRPr="009A2D4B">
        <w:t xml:space="preserve"> the DEPARTMENT is being billed for,</w:t>
      </w:r>
      <w:r w:rsidR="00911ED9">
        <w:t xml:space="preserve"> and</w:t>
      </w:r>
      <w:r w:rsidRPr="009A2D4B">
        <w:t xml:space="preserve"> </w:t>
      </w:r>
      <w:r>
        <w:t xml:space="preserve">the </w:t>
      </w:r>
      <w:r w:rsidRPr="009A2D4B">
        <w:t xml:space="preserve">administrative </w:t>
      </w:r>
      <w:r>
        <w:t>fee per PARTICIPANT per benefit per month</w:t>
      </w:r>
      <w:r w:rsidRPr="009A2D4B">
        <w:t xml:space="preserve">, total amount due, </w:t>
      </w:r>
      <w:r>
        <w:t xml:space="preserve">PAYROLL CENTER associated with the PARTICIPANT, </w:t>
      </w:r>
      <w:r w:rsidR="00FF1BFF">
        <w:t xml:space="preserve">and </w:t>
      </w:r>
      <w:r>
        <w:t>pay cycle/pay period. Supporting documentation</w:t>
      </w:r>
      <w:r w:rsidRPr="009A2D4B">
        <w:t xml:space="preserve"> </w:t>
      </w:r>
      <w:r w:rsidR="00F23144">
        <w:t>must</w:t>
      </w:r>
      <w:r w:rsidR="00F23144" w:rsidRPr="009A2D4B">
        <w:t xml:space="preserve"> </w:t>
      </w:r>
      <w:r w:rsidRPr="009A2D4B">
        <w:t xml:space="preserve">be submitted to the DEPARTMENT </w:t>
      </w:r>
      <w:r>
        <w:t xml:space="preserve">via a method and </w:t>
      </w:r>
      <w:r w:rsidRPr="009A2D4B">
        <w:t>in a format mutually agreed upon by the CONTRACTOR and the DEPARTMENT.</w:t>
      </w:r>
    </w:p>
    <w:p w14:paraId="03D27BBA" w14:textId="77777777" w:rsidR="00340D04" w:rsidRDefault="00340D04" w:rsidP="00C8202F">
      <w:pPr>
        <w:pStyle w:val="ListParagraph"/>
        <w:spacing w:after="0"/>
        <w:contextualSpacing w:val="0"/>
        <w:jc w:val="both"/>
        <w:rPr>
          <w:rFonts w:eastAsia="Times New Roman" w:cs="Arial"/>
        </w:rPr>
      </w:pPr>
    </w:p>
    <w:p w14:paraId="1E9F7228" w14:textId="7198763F" w:rsidR="00583FB8" w:rsidRDefault="00340D04" w:rsidP="00C8202F">
      <w:pPr>
        <w:pStyle w:val="ListParagraph"/>
        <w:spacing w:after="0"/>
        <w:ind w:left="360" w:hanging="360"/>
        <w:contextualSpacing w:val="0"/>
        <w:jc w:val="both"/>
        <w:rPr>
          <w:rFonts w:eastAsia="Times New Roman" w:cs="Arial"/>
        </w:rPr>
      </w:pPr>
      <w:bookmarkStart w:id="87" w:name="OLE_LINK1"/>
      <w:r>
        <w:rPr>
          <w:rFonts w:eastAsia="Times New Roman" w:cs="Arial"/>
        </w:rPr>
        <w:t>3</w:t>
      </w:r>
      <w:r w:rsidR="00A7285E">
        <w:rPr>
          <w:rFonts w:eastAsia="Times New Roman" w:cs="Arial"/>
        </w:rPr>
        <w:t>.</w:t>
      </w:r>
      <w:r>
        <w:rPr>
          <w:rFonts w:eastAsia="Times New Roman" w:cs="Arial"/>
        </w:rPr>
        <w:t xml:space="preserve"> </w:t>
      </w:r>
      <w:r>
        <w:rPr>
          <w:rFonts w:eastAsia="Times New Roman" w:cs="Arial"/>
        </w:rPr>
        <w:tab/>
      </w:r>
      <w:r w:rsidRPr="00227722">
        <w:rPr>
          <w:rFonts w:eastAsia="Times New Roman" w:cs="Arial"/>
          <w:u w:val="single"/>
        </w:rPr>
        <w:t>Payment of Administrative Fee Invoices</w:t>
      </w:r>
      <w:r>
        <w:rPr>
          <w:rFonts w:eastAsia="Times New Roman" w:cs="Arial"/>
        </w:rPr>
        <w:t xml:space="preserve">. </w:t>
      </w:r>
      <w:r w:rsidR="00AA1E4E" w:rsidRPr="004B491E">
        <w:rPr>
          <w:rFonts w:eastAsia="Times New Roman" w:cs="Arial"/>
        </w:rPr>
        <w:t xml:space="preserve">The DEPARTMENT will pay </w:t>
      </w:r>
      <w:r w:rsidR="00AA1E4E">
        <w:rPr>
          <w:rFonts w:eastAsia="Times New Roman" w:cs="Arial"/>
        </w:rPr>
        <w:t xml:space="preserve">the </w:t>
      </w:r>
      <w:r w:rsidR="00AA1E4E" w:rsidRPr="004B491E">
        <w:rPr>
          <w:rFonts w:eastAsia="Times New Roman" w:cs="Arial"/>
        </w:rPr>
        <w:t>CONTRACTOR</w:t>
      </w:r>
      <w:r>
        <w:rPr>
          <w:rFonts w:eastAsia="Times New Roman" w:cs="Arial"/>
        </w:rPr>
        <w:t>’S</w:t>
      </w:r>
      <w:r w:rsidR="00AA1E4E" w:rsidRPr="004B491E">
        <w:rPr>
          <w:rFonts w:eastAsia="Times New Roman" w:cs="Arial"/>
        </w:rPr>
        <w:t xml:space="preserve"> </w:t>
      </w:r>
      <w:r w:rsidR="00126886">
        <w:rPr>
          <w:rFonts w:eastAsia="Times New Roman" w:cs="Arial"/>
        </w:rPr>
        <w:t xml:space="preserve">properly submitted invoices for </w:t>
      </w:r>
      <w:r w:rsidR="00AA1E4E" w:rsidRPr="004B491E">
        <w:rPr>
          <w:rFonts w:eastAsia="Times New Roman" w:cs="Arial"/>
        </w:rPr>
        <w:t>administrative fee</w:t>
      </w:r>
      <w:r w:rsidR="00126886">
        <w:rPr>
          <w:rFonts w:eastAsia="Times New Roman" w:cs="Arial"/>
        </w:rPr>
        <w:t>s</w:t>
      </w:r>
      <w:r w:rsidR="00AA1E4E" w:rsidRPr="004B491E">
        <w:rPr>
          <w:rFonts w:eastAsia="Times New Roman" w:cs="Arial"/>
        </w:rPr>
        <w:t xml:space="preserve"> within five (5) BUSINESS DAYS of receipt.</w:t>
      </w:r>
      <w:r w:rsidR="00AA1E4E">
        <w:rPr>
          <w:rFonts w:eastAsia="Times New Roman" w:cs="Arial"/>
        </w:rPr>
        <w:t xml:space="preserve"> </w:t>
      </w:r>
      <w:r w:rsidR="00AA1E4E" w:rsidRPr="004B491E">
        <w:rPr>
          <w:rFonts w:eastAsia="Times New Roman" w:cs="Arial"/>
        </w:rPr>
        <w:t xml:space="preserve">The number of </w:t>
      </w:r>
      <w:r w:rsidR="00291DB0">
        <w:rPr>
          <w:rFonts w:eastAsia="Times New Roman" w:cs="Arial"/>
        </w:rPr>
        <w:t xml:space="preserve">BUSINESS </w:t>
      </w:r>
      <w:r w:rsidR="00AA1E4E" w:rsidRPr="004B491E">
        <w:rPr>
          <w:rFonts w:eastAsia="Times New Roman" w:cs="Arial"/>
        </w:rPr>
        <w:t>DAYS may increase if the DEPARTMENT justifiably disputes an invoice.</w:t>
      </w:r>
      <w:r w:rsidR="00583FB8" w:rsidRPr="00583FB8">
        <w:rPr>
          <w:rFonts w:eastAsia="Times New Roman" w:cs="Arial"/>
        </w:rPr>
        <w:t xml:space="preserve"> </w:t>
      </w:r>
    </w:p>
    <w:bookmarkEnd w:id="87"/>
    <w:p w14:paraId="644A7C0F" w14:textId="78673F5E" w:rsidR="00806B0F" w:rsidRDefault="009054C9" w:rsidP="00C8202F">
      <w:pPr>
        <w:pStyle w:val="ListParagraph"/>
        <w:spacing w:after="0"/>
        <w:ind w:left="1080"/>
        <w:contextualSpacing w:val="0"/>
        <w:jc w:val="both"/>
        <w:rPr>
          <w:rFonts w:eastAsia="Times New Roman" w:cs="Arial"/>
        </w:rPr>
      </w:pPr>
      <w:r>
        <w:rPr>
          <w:rFonts w:eastAsia="Times New Roman" w:cs="Arial"/>
        </w:rPr>
        <w:t xml:space="preserve"> </w:t>
      </w:r>
    </w:p>
    <w:p w14:paraId="685ABF7E" w14:textId="11CC0E31" w:rsidR="00EF5F3C" w:rsidRPr="00685CA9" w:rsidRDefault="00EF5F3C" w:rsidP="00C8202F">
      <w:pPr>
        <w:pStyle w:val="ListParagraph"/>
        <w:spacing w:after="0"/>
        <w:ind w:left="360" w:hanging="360"/>
        <w:contextualSpacing w:val="0"/>
        <w:jc w:val="both"/>
        <w:rPr>
          <w:rFonts w:eastAsia="Times New Roman" w:cs="Arial"/>
        </w:rPr>
      </w:pPr>
      <w:r>
        <w:rPr>
          <w:rFonts w:eastAsia="Times New Roman" w:cs="Arial"/>
        </w:rPr>
        <w:t>4</w:t>
      </w:r>
      <w:r w:rsidR="00A7285E">
        <w:rPr>
          <w:rFonts w:eastAsia="Times New Roman" w:cs="Arial"/>
        </w:rPr>
        <w:t>.</w:t>
      </w:r>
      <w:r>
        <w:rPr>
          <w:rFonts w:eastAsia="Times New Roman" w:cs="Arial"/>
        </w:rPr>
        <w:t xml:space="preserve"> </w:t>
      </w:r>
      <w:r w:rsidR="00227722">
        <w:rPr>
          <w:rFonts w:eastAsia="Times New Roman" w:cs="Arial"/>
        </w:rPr>
        <w:tab/>
      </w:r>
      <w:r w:rsidRPr="00227722">
        <w:rPr>
          <w:rFonts w:eastAsia="Times New Roman" w:cs="Arial"/>
          <w:u w:val="single"/>
        </w:rPr>
        <w:t>Adjustment</w:t>
      </w:r>
      <w:r w:rsidR="00227722">
        <w:rPr>
          <w:rFonts w:eastAsia="Times New Roman" w:cs="Arial"/>
          <w:u w:val="single"/>
        </w:rPr>
        <w:t>s</w:t>
      </w:r>
      <w:r w:rsidRPr="00227722">
        <w:rPr>
          <w:rFonts w:eastAsia="Times New Roman" w:cs="Arial"/>
          <w:u w:val="single"/>
        </w:rPr>
        <w:t xml:space="preserve"> to </w:t>
      </w:r>
      <w:r w:rsidR="00227722" w:rsidRPr="00227722">
        <w:rPr>
          <w:rFonts w:eastAsia="Times New Roman" w:cs="Arial"/>
          <w:u w:val="single"/>
        </w:rPr>
        <w:t>Administrative Fees</w:t>
      </w:r>
      <w:r w:rsidR="00227722">
        <w:rPr>
          <w:rFonts w:eastAsia="Times New Roman" w:cs="Arial"/>
        </w:rPr>
        <w:t xml:space="preserve">. </w:t>
      </w:r>
      <w:r w:rsidRPr="00685CA9">
        <w:rPr>
          <w:rFonts w:eastAsia="Times New Roman" w:cs="Arial"/>
        </w:rPr>
        <w:t>The P</w:t>
      </w:r>
      <w:r>
        <w:rPr>
          <w:rFonts w:eastAsia="Times New Roman" w:cs="Arial"/>
        </w:rPr>
        <w:t>PPBPM</w:t>
      </w:r>
      <w:r w:rsidRPr="00685CA9">
        <w:rPr>
          <w:rFonts w:eastAsia="Times New Roman" w:cs="Arial"/>
        </w:rPr>
        <w:t xml:space="preserve"> administrat</w:t>
      </w:r>
      <w:r>
        <w:rPr>
          <w:rFonts w:eastAsia="Times New Roman" w:cs="Arial"/>
        </w:rPr>
        <w:t xml:space="preserve">ive fee </w:t>
      </w:r>
      <w:r w:rsidRPr="00685CA9">
        <w:rPr>
          <w:rFonts w:eastAsia="Times New Roman" w:cs="Arial"/>
        </w:rPr>
        <w:t xml:space="preserve">may be adjusted </w:t>
      </w:r>
      <w:r>
        <w:rPr>
          <w:rFonts w:eastAsia="Times New Roman" w:cs="Arial"/>
        </w:rPr>
        <w:t xml:space="preserve">after </w:t>
      </w:r>
      <w:r w:rsidRPr="00685CA9">
        <w:rPr>
          <w:rFonts w:eastAsia="Times New Roman" w:cs="Arial"/>
        </w:rPr>
        <w:t xml:space="preserve">the </w:t>
      </w:r>
      <w:r>
        <w:rPr>
          <w:rFonts w:eastAsia="Times New Roman" w:cs="Arial"/>
        </w:rPr>
        <w:t>I</w:t>
      </w:r>
      <w:r w:rsidRPr="00685CA9">
        <w:rPr>
          <w:rFonts w:eastAsia="Times New Roman" w:cs="Arial"/>
        </w:rPr>
        <w:t xml:space="preserve">nitial </w:t>
      </w:r>
      <w:r>
        <w:rPr>
          <w:rFonts w:eastAsia="Times New Roman" w:cs="Arial"/>
        </w:rPr>
        <w:t>T</w:t>
      </w:r>
      <w:r w:rsidRPr="00685CA9">
        <w:rPr>
          <w:rFonts w:eastAsia="Times New Roman" w:cs="Arial"/>
        </w:rPr>
        <w:t xml:space="preserve">erm of the </w:t>
      </w:r>
      <w:r>
        <w:rPr>
          <w:rFonts w:eastAsia="Times New Roman" w:cs="Arial"/>
        </w:rPr>
        <w:t>CONTRACT</w:t>
      </w:r>
      <w:r w:rsidR="00227722">
        <w:rPr>
          <w:rFonts w:eastAsia="Times New Roman" w:cs="Arial"/>
        </w:rPr>
        <w:t xml:space="preserve"> (see RFP)</w:t>
      </w:r>
      <w:r w:rsidRPr="00685CA9">
        <w:rPr>
          <w:rFonts w:eastAsia="Times New Roman" w:cs="Arial"/>
        </w:rPr>
        <w:t xml:space="preserve">. Cost increases for any CONTRACT </w:t>
      </w:r>
      <w:r>
        <w:rPr>
          <w:rFonts w:eastAsia="Times New Roman" w:cs="Arial"/>
        </w:rPr>
        <w:t xml:space="preserve">term </w:t>
      </w:r>
      <w:r w:rsidRPr="00685CA9">
        <w:rPr>
          <w:rFonts w:eastAsia="Times New Roman" w:cs="Arial"/>
        </w:rPr>
        <w:t xml:space="preserve">shall be negotiated in good faith and mutually agreed upon by </w:t>
      </w:r>
      <w:r>
        <w:rPr>
          <w:rFonts w:eastAsia="Times New Roman" w:cs="Arial"/>
        </w:rPr>
        <w:t>the DEPARTMENT and CONTRACTOR</w:t>
      </w:r>
      <w:r w:rsidRPr="00685CA9">
        <w:rPr>
          <w:rFonts w:eastAsia="Times New Roman" w:cs="Arial"/>
        </w:rPr>
        <w:t xml:space="preserve">. </w:t>
      </w:r>
      <w:r>
        <w:rPr>
          <w:rFonts w:eastAsia="Times New Roman" w:cs="Arial"/>
        </w:rPr>
        <w:t xml:space="preserve">CONTRACTOR must justify any request for an administrative fee increase in writing to the DEPARTMENT.  </w:t>
      </w:r>
    </w:p>
    <w:p w14:paraId="09924833" w14:textId="77777777" w:rsidR="007B6DFE" w:rsidRDefault="007B6DFE" w:rsidP="007B6DFE">
      <w:pPr>
        <w:pStyle w:val="ListParagraph"/>
        <w:spacing w:after="0"/>
        <w:ind w:left="360" w:hanging="360"/>
        <w:contextualSpacing w:val="0"/>
        <w:jc w:val="both"/>
        <w:rPr>
          <w:rFonts w:cs="Arial"/>
          <w:szCs w:val="22"/>
        </w:rPr>
      </w:pPr>
    </w:p>
    <w:p w14:paraId="4EE2D71C" w14:textId="77A14C75" w:rsidR="007B6DFE" w:rsidRDefault="007B6DFE" w:rsidP="007B6DFE">
      <w:pPr>
        <w:pStyle w:val="ListParagraph"/>
        <w:spacing w:after="0"/>
        <w:ind w:left="360" w:hanging="360"/>
        <w:contextualSpacing w:val="0"/>
        <w:jc w:val="both"/>
        <w:rPr>
          <w:rFonts w:cs="Arial"/>
          <w:szCs w:val="22"/>
        </w:rPr>
      </w:pPr>
      <w:r>
        <w:rPr>
          <w:rFonts w:cs="Arial"/>
          <w:szCs w:val="22"/>
        </w:rPr>
        <w:t>5</w:t>
      </w:r>
      <w:r w:rsidR="00A7285E">
        <w:rPr>
          <w:rFonts w:cs="Arial"/>
          <w:szCs w:val="22"/>
        </w:rPr>
        <w:t>.</w:t>
      </w:r>
      <w:r>
        <w:rPr>
          <w:rFonts w:cs="Arial"/>
          <w:szCs w:val="22"/>
        </w:rPr>
        <w:t xml:space="preserve"> </w:t>
      </w:r>
      <w:r w:rsidR="007124F7">
        <w:rPr>
          <w:rFonts w:cs="Arial"/>
          <w:szCs w:val="22"/>
        </w:rPr>
        <w:tab/>
      </w:r>
      <w:r w:rsidRPr="005F60A2">
        <w:rPr>
          <w:rFonts w:cs="Arial"/>
          <w:szCs w:val="22"/>
          <w:u w:val="single"/>
        </w:rPr>
        <w:t>Claims Invoicing</w:t>
      </w:r>
      <w:r>
        <w:rPr>
          <w:rFonts w:cs="Arial"/>
          <w:szCs w:val="22"/>
        </w:rPr>
        <w:t xml:space="preserve">. Billing and payment cycles for BENEFIT PROGRAM claims will occur on a weekly basis. The CONTRACTOR will invoice the DEPARTMENT on a weekly basis </w:t>
      </w:r>
      <w:r w:rsidRPr="00C97DF4">
        <w:rPr>
          <w:rFonts w:cs="Arial"/>
          <w:szCs w:val="22"/>
        </w:rPr>
        <w:t>for BENEFIT PROGRAM claims. The CONTRACTOR will electronically send claims invoices to the DEPARTMENT</w:t>
      </w:r>
      <w:r>
        <w:rPr>
          <w:rFonts w:cs="Arial"/>
          <w:szCs w:val="22"/>
        </w:rPr>
        <w:t xml:space="preserve"> via a method and </w:t>
      </w:r>
      <w:r w:rsidRPr="00C97DF4">
        <w:rPr>
          <w:rFonts w:cs="Arial"/>
          <w:szCs w:val="22"/>
        </w:rPr>
        <w:t>in</w:t>
      </w:r>
      <w:r>
        <w:rPr>
          <w:rFonts w:cs="Arial"/>
          <w:szCs w:val="22"/>
        </w:rPr>
        <w:t xml:space="preserve"> a</w:t>
      </w:r>
      <w:r w:rsidRPr="00C97DF4">
        <w:rPr>
          <w:rFonts w:cs="Arial"/>
          <w:szCs w:val="22"/>
        </w:rPr>
        <w:t xml:space="preserve"> form</w:t>
      </w:r>
      <w:r>
        <w:rPr>
          <w:rFonts w:cs="Arial"/>
          <w:szCs w:val="22"/>
        </w:rPr>
        <w:t>at mutually</w:t>
      </w:r>
      <w:r w:rsidRPr="00C97DF4">
        <w:rPr>
          <w:rFonts w:cs="Arial"/>
          <w:szCs w:val="22"/>
        </w:rPr>
        <w:t xml:space="preserve"> </w:t>
      </w:r>
      <w:r>
        <w:rPr>
          <w:rFonts w:cs="Arial"/>
          <w:szCs w:val="22"/>
        </w:rPr>
        <w:t>agreed upon by</w:t>
      </w:r>
      <w:r w:rsidRPr="00C97DF4">
        <w:rPr>
          <w:rFonts w:cs="Arial"/>
          <w:szCs w:val="22"/>
        </w:rPr>
        <w:t xml:space="preserve"> the DEPARTMENT and CONTRACTOR</w:t>
      </w:r>
      <w:r>
        <w:rPr>
          <w:rFonts w:cs="Arial"/>
          <w:szCs w:val="22"/>
        </w:rPr>
        <w:t>. Billing and payment cycles may be modified if mutually agreed upon by the DEPARTMENT and the CONTRACTOR.</w:t>
      </w:r>
      <w:r>
        <w:rPr>
          <w:rFonts w:eastAsia="Times New Roman" w:cs="Arial"/>
        </w:rPr>
        <w:t xml:space="preserve"> </w:t>
      </w:r>
      <w:r>
        <w:rPr>
          <w:rFonts w:cs="Arial"/>
          <w:szCs w:val="22"/>
        </w:rPr>
        <w:t xml:space="preserve"> </w:t>
      </w:r>
    </w:p>
    <w:p w14:paraId="6F633A0A" w14:textId="77777777" w:rsidR="007B6DFE" w:rsidRPr="009242C4" w:rsidRDefault="007B6DFE" w:rsidP="007B6DFE">
      <w:pPr>
        <w:pStyle w:val="ListParagraph"/>
        <w:spacing w:after="0"/>
        <w:ind w:left="360" w:hanging="360"/>
        <w:contextualSpacing w:val="0"/>
        <w:jc w:val="both"/>
        <w:rPr>
          <w:rFonts w:cs="Arial"/>
          <w:szCs w:val="22"/>
        </w:rPr>
      </w:pPr>
    </w:p>
    <w:p w14:paraId="4CB68EEA" w14:textId="22E019CE" w:rsidR="007B6DFE" w:rsidRDefault="007B6DFE" w:rsidP="00FB4AA7">
      <w:pPr>
        <w:pStyle w:val="ListParagraph"/>
        <w:numPr>
          <w:ilvl w:val="0"/>
          <w:numId w:val="56"/>
        </w:numPr>
        <w:spacing w:after="0"/>
        <w:ind w:left="360"/>
        <w:contextualSpacing w:val="0"/>
        <w:jc w:val="both"/>
        <w:rPr>
          <w:rFonts w:cs="Arial"/>
          <w:szCs w:val="22"/>
        </w:rPr>
      </w:pPr>
      <w:r w:rsidRPr="005F60A2">
        <w:rPr>
          <w:rFonts w:cs="Arial"/>
          <w:szCs w:val="22"/>
          <w:u w:val="single"/>
        </w:rPr>
        <w:t>Claims Payments</w:t>
      </w:r>
      <w:r w:rsidRPr="00C31F97">
        <w:rPr>
          <w:rFonts w:cs="Arial"/>
          <w:szCs w:val="22"/>
        </w:rPr>
        <w:t xml:space="preserve">. The DEPARTMENT </w:t>
      </w:r>
      <w:r>
        <w:rPr>
          <w:rFonts w:cs="Arial"/>
          <w:szCs w:val="22"/>
        </w:rPr>
        <w:t>will</w:t>
      </w:r>
      <w:r w:rsidRPr="00C31F97">
        <w:rPr>
          <w:rFonts w:cs="Arial"/>
          <w:szCs w:val="22"/>
        </w:rPr>
        <w:t xml:space="preserve"> initiate ACH</w:t>
      </w:r>
      <w:r>
        <w:rPr>
          <w:rFonts w:cs="Arial"/>
          <w:szCs w:val="22"/>
        </w:rPr>
        <w:t xml:space="preserve"> EFT</w:t>
      </w:r>
      <w:r w:rsidRPr="00C31F97">
        <w:rPr>
          <w:rFonts w:cs="Arial"/>
          <w:szCs w:val="22"/>
        </w:rPr>
        <w:t xml:space="preserve"> transfers to the CONTRACTOR </w:t>
      </w:r>
      <w:r>
        <w:rPr>
          <w:rFonts w:cs="Arial"/>
          <w:szCs w:val="22"/>
        </w:rPr>
        <w:t xml:space="preserve">for properly submitted claims invoices </w:t>
      </w:r>
      <w:r w:rsidRPr="00C31F97">
        <w:rPr>
          <w:rFonts w:cs="Arial"/>
          <w:szCs w:val="22"/>
        </w:rPr>
        <w:t xml:space="preserve">within </w:t>
      </w:r>
      <w:r>
        <w:rPr>
          <w:rFonts w:cs="Arial"/>
          <w:szCs w:val="22"/>
        </w:rPr>
        <w:t>five</w:t>
      </w:r>
      <w:r w:rsidRPr="00C31F97">
        <w:rPr>
          <w:rFonts w:cs="Arial"/>
          <w:szCs w:val="22"/>
        </w:rPr>
        <w:t xml:space="preserve"> </w:t>
      </w:r>
      <w:r>
        <w:rPr>
          <w:rFonts w:cs="Arial"/>
          <w:szCs w:val="22"/>
        </w:rPr>
        <w:t>(</w:t>
      </w:r>
      <w:r w:rsidRPr="00C31F97">
        <w:rPr>
          <w:rFonts w:cs="Arial"/>
          <w:szCs w:val="22"/>
        </w:rPr>
        <w:t xml:space="preserve">5) </w:t>
      </w:r>
      <w:r>
        <w:rPr>
          <w:rFonts w:cs="Arial"/>
          <w:szCs w:val="22"/>
        </w:rPr>
        <w:t xml:space="preserve">BUSINESS </w:t>
      </w:r>
      <w:r w:rsidRPr="00C31F97">
        <w:rPr>
          <w:rFonts w:cs="Arial"/>
          <w:szCs w:val="22"/>
        </w:rPr>
        <w:t xml:space="preserve">DAYS of </w:t>
      </w:r>
      <w:r>
        <w:rPr>
          <w:rFonts w:cs="Arial"/>
          <w:szCs w:val="22"/>
        </w:rPr>
        <w:t xml:space="preserve">the DEPARTMENT’S </w:t>
      </w:r>
      <w:r w:rsidRPr="00C31F97">
        <w:rPr>
          <w:rFonts w:cs="Arial"/>
          <w:szCs w:val="22"/>
        </w:rPr>
        <w:t xml:space="preserve">receipt of </w:t>
      </w:r>
      <w:r>
        <w:rPr>
          <w:rFonts w:cs="Arial"/>
          <w:szCs w:val="22"/>
        </w:rPr>
        <w:t>such</w:t>
      </w:r>
      <w:r w:rsidRPr="00C31F97">
        <w:rPr>
          <w:rFonts w:cs="Arial"/>
          <w:szCs w:val="22"/>
        </w:rPr>
        <w:t xml:space="preserve"> invoices. </w:t>
      </w:r>
      <w:r w:rsidRPr="004B491E">
        <w:rPr>
          <w:rFonts w:eastAsia="Times New Roman" w:cs="Arial"/>
        </w:rPr>
        <w:t>The number of DAYS may increase if the DEPARTMENT justifiably disputes an invoice.</w:t>
      </w:r>
    </w:p>
    <w:p w14:paraId="6EF41B79" w14:textId="77777777" w:rsidR="00D17EF6" w:rsidRPr="009061B5" w:rsidRDefault="00D17EF6" w:rsidP="00083C23">
      <w:pPr>
        <w:pStyle w:val="ListParagraph"/>
        <w:spacing w:after="0"/>
        <w:ind w:left="360" w:hanging="360"/>
        <w:contextualSpacing w:val="0"/>
        <w:rPr>
          <w:rFonts w:eastAsia="Times New Roman" w:cs="Arial"/>
        </w:rPr>
      </w:pPr>
    </w:p>
    <w:p w14:paraId="026CCCE0" w14:textId="26B9E689" w:rsidR="008F5874" w:rsidRPr="00BB52D5" w:rsidRDefault="00074B80" w:rsidP="001C6ECB">
      <w:pPr>
        <w:spacing w:after="0"/>
        <w:ind w:left="360" w:hanging="360"/>
        <w:jc w:val="both"/>
        <w:rPr>
          <w:rFonts w:eastAsia="Times New Roman" w:cs="Arial"/>
        </w:rPr>
      </w:pPr>
      <w:r>
        <w:rPr>
          <w:rFonts w:eastAsia="Times New Roman" w:cs="Arial"/>
        </w:rPr>
        <w:t>7</w:t>
      </w:r>
      <w:r w:rsidR="00A7285E">
        <w:rPr>
          <w:rFonts w:eastAsia="Times New Roman" w:cs="Arial"/>
        </w:rPr>
        <w:t>.</w:t>
      </w:r>
      <w:r w:rsidR="00144A69" w:rsidRPr="00144A69">
        <w:rPr>
          <w:rFonts w:eastAsia="Times New Roman" w:cs="Arial"/>
        </w:rPr>
        <w:tab/>
      </w:r>
      <w:r w:rsidR="008F5874" w:rsidRPr="00BB52D5">
        <w:rPr>
          <w:rFonts w:eastAsia="Times New Roman" w:cs="Arial"/>
          <w:u w:val="single"/>
        </w:rPr>
        <w:t>Other Fees</w:t>
      </w:r>
      <w:r w:rsidR="008F5874" w:rsidRPr="00BB52D5">
        <w:rPr>
          <w:rFonts w:eastAsia="Times New Roman" w:cs="Arial"/>
        </w:rPr>
        <w:t xml:space="preserve">. For any fees other than the administrative fees, </w:t>
      </w:r>
      <w:bookmarkStart w:id="88" w:name="_Hlk7523700"/>
      <w:r w:rsidR="0053191F" w:rsidRPr="00BB52D5">
        <w:rPr>
          <w:rFonts w:eastAsia="Times New Roman" w:cs="Arial"/>
        </w:rPr>
        <w:t xml:space="preserve">the CONTRACTOR </w:t>
      </w:r>
      <w:r w:rsidR="00091C75">
        <w:rPr>
          <w:rFonts w:eastAsia="Times New Roman" w:cs="Arial"/>
        </w:rPr>
        <w:t>must</w:t>
      </w:r>
      <w:r w:rsidR="00091C75" w:rsidRPr="00BB52D5">
        <w:rPr>
          <w:rFonts w:eastAsia="Times New Roman" w:cs="Arial"/>
        </w:rPr>
        <w:t xml:space="preserve"> </w:t>
      </w:r>
      <w:r w:rsidR="005D290B" w:rsidRPr="00BB52D5">
        <w:rPr>
          <w:rFonts w:eastAsia="Times New Roman" w:cs="Arial"/>
        </w:rPr>
        <w:t xml:space="preserve">include such fees on the administrative fee invoice. Such fees must be called out as separate line items in the invoice and include a description sufficient for </w:t>
      </w:r>
      <w:r w:rsidR="00126886">
        <w:rPr>
          <w:rFonts w:eastAsia="Times New Roman" w:cs="Arial"/>
        </w:rPr>
        <w:t>the DEPARTMENT</w:t>
      </w:r>
      <w:r w:rsidR="005D290B" w:rsidRPr="00BB52D5">
        <w:rPr>
          <w:rFonts w:eastAsia="Times New Roman" w:cs="Arial"/>
        </w:rPr>
        <w:t xml:space="preserve"> to determine what the fee is for.</w:t>
      </w:r>
      <w:bookmarkEnd w:id="88"/>
      <w:r w:rsidR="0053191F" w:rsidRPr="00BB52D5">
        <w:rPr>
          <w:rFonts w:eastAsia="Times New Roman" w:cs="Arial"/>
        </w:rPr>
        <w:t xml:space="preserve"> The DEPARTMENT will pay CONTRACTOR for such other fees within five (5) BUSINESS DAYS of receipt of CONTRACTOR’S properly submitted invoice.</w:t>
      </w:r>
      <w:r w:rsidR="00DA558B" w:rsidRPr="00BB52D5">
        <w:rPr>
          <w:rFonts w:eastAsia="Times New Roman" w:cs="Arial"/>
        </w:rPr>
        <w:t xml:space="preserve"> </w:t>
      </w:r>
      <w:bookmarkStart w:id="89" w:name="_Hlk7522516"/>
      <w:r w:rsidR="00DA558B" w:rsidRPr="00BB52D5">
        <w:rPr>
          <w:rFonts w:eastAsia="Times New Roman" w:cs="Arial"/>
        </w:rPr>
        <w:t xml:space="preserve">The number of </w:t>
      </w:r>
      <w:r w:rsidR="00A36871">
        <w:rPr>
          <w:rFonts w:eastAsia="Times New Roman" w:cs="Arial"/>
        </w:rPr>
        <w:t xml:space="preserve">BUSINESS </w:t>
      </w:r>
      <w:r w:rsidR="00DA558B" w:rsidRPr="00BB52D5">
        <w:rPr>
          <w:rFonts w:eastAsia="Times New Roman" w:cs="Arial"/>
        </w:rPr>
        <w:t>DAYS may increase if the DEPARTMENT justifiably disputes an invoice.</w:t>
      </w:r>
      <w:bookmarkEnd w:id="89"/>
    </w:p>
    <w:p w14:paraId="22FC5730" w14:textId="77777777" w:rsidR="008F5874" w:rsidRPr="00685CA9" w:rsidRDefault="008F5874" w:rsidP="001C6ECB">
      <w:pPr>
        <w:pStyle w:val="ListParagraph"/>
        <w:spacing w:after="0"/>
        <w:contextualSpacing w:val="0"/>
        <w:jc w:val="both"/>
        <w:rPr>
          <w:rFonts w:eastAsia="Times New Roman" w:cs="Arial"/>
        </w:rPr>
      </w:pPr>
    </w:p>
    <w:p w14:paraId="01C37C3E" w14:textId="37498E43" w:rsidR="00227722" w:rsidRDefault="00074B80" w:rsidP="001C6ECB">
      <w:pPr>
        <w:pStyle w:val="ListParagraph"/>
        <w:spacing w:after="0"/>
        <w:ind w:left="360" w:hanging="360"/>
        <w:contextualSpacing w:val="0"/>
        <w:jc w:val="both"/>
        <w:rPr>
          <w:rFonts w:eastAsia="Times New Roman" w:cs="Arial"/>
        </w:rPr>
      </w:pPr>
      <w:r>
        <w:rPr>
          <w:rFonts w:eastAsia="Times New Roman" w:cs="Arial"/>
        </w:rPr>
        <w:t>8</w:t>
      </w:r>
      <w:r w:rsidR="00A7285E">
        <w:rPr>
          <w:rFonts w:eastAsia="Times New Roman" w:cs="Arial"/>
        </w:rPr>
        <w:t>.</w:t>
      </w:r>
      <w:r w:rsidR="00144A69">
        <w:rPr>
          <w:rFonts w:eastAsia="Times New Roman" w:cs="Arial"/>
        </w:rPr>
        <w:tab/>
      </w:r>
      <w:r w:rsidR="00227722" w:rsidRPr="00227722">
        <w:rPr>
          <w:rFonts w:eastAsia="Times New Roman" w:cs="Arial"/>
          <w:u w:val="single"/>
        </w:rPr>
        <w:t>Additional Services</w:t>
      </w:r>
      <w:r w:rsidR="00227722">
        <w:rPr>
          <w:rFonts w:eastAsia="Times New Roman" w:cs="Arial"/>
        </w:rPr>
        <w:t xml:space="preserve">. </w:t>
      </w:r>
      <w:r w:rsidR="00227722" w:rsidRPr="009A7A62">
        <w:rPr>
          <w:rFonts w:eastAsia="Times New Roman" w:cs="Arial"/>
        </w:rPr>
        <w:t>In the event the BOARD determines that additional services, not originally contemplated in this AGREEMENT, are necessary to realize the BOARD’S purposes and are in the best interests of the individuals covered by the BENEFIT PROGRAM, the DEPARTMENT may first approach the CONTRACTOR about providing those services. If the DEPARTMENT and CONTRACTOR agree, the DEPARTMENT and the CONTRACTOR shall negotiate in good faith in an attempt to establish fair and reasonable additional compensation for the CONTRACTOR to perform the additional services. If unable to reach an agreement, the DEPARTMENT may seek services elsewhere.</w:t>
      </w:r>
    </w:p>
    <w:p w14:paraId="2CDB8383" w14:textId="77777777" w:rsidR="00144A69" w:rsidRPr="009A7A62" w:rsidRDefault="00144A69" w:rsidP="001C6ECB">
      <w:pPr>
        <w:pStyle w:val="ListParagraph"/>
        <w:spacing w:after="0"/>
        <w:ind w:left="360" w:hanging="360"/>
        <w:contextualSpacing w:val="0"/>
        <w:jc w:val="both"/>
        <w:rPr>
          <w:rFonts w:eastAsia="Times New Roman" w:cs="Arial"/>
        </w:rPr>
      </w:pPr>
    </w:p>
    <w:p w14:paraId="4505B595" w14:textId="187C835C" w:rsidR="00246238" w:rsidRDefault="00074B80" w:rsidP="006D3C0A">
      <w:pPr>
        <w:spacing w:after="0"/>
        <w:ind w:left="360" w:hanging="360"/>
        <w:jc w:val="both"/>
      </w:pPr>
      <w:r>
        <w:t>9</w:t>
      </w:r>
      <w:r w:rsidR="00A7285E">
        <w:t>.</w:t>
      </w:r>
      <w:r w:rsidR="006D3C0A">
        <w:t xml:space="preserve"> </w:t>
      </w:r>
      <w:r w:rsidR="00246238" w:rsidRPr="006D3C0A">
        <w:rPr>
          <w:u w:val="single"/>
        </w:rPr>
        <w:t>Amounts Owed by CO</w:t>
      </w:r>
      <w:r w:rsidR="006D3C0A" w:rsidRPr="006D3C0A">
        <w:rPr>
          <w:u w:val="single"/>
        </w:rPr>
        <w:t>NTRACTOR</w:t>
      </w:r>
      <w:r w:rsidR="006D3C0A">
        <w:t xml:space="preserve">. </w:t>
      </w:r>
      <w:r w:rsidR="00246238" w:rsidRPr="00D16227">
        <w:t>Funds owed to the BOARD must be paid</w:t>
      </w:r>
      <w:r w:rsidR="00246238">
        <w:t xml:space="preserve"> to the DEPARTMENT</w:t>
      </w:r>
      <w:r w:rsidR="00246238" w:rsidRPr="00D16227">
        <w:t xml:space="preserve"> within thirty (30) CALENDAR DAYS from </w:t>
      </w:r>
      <w:r w:rsidR="00246238">
        <w:t>receipt of the DEPARTMENT’S invoice for</w:t>
      </w:r>
      <w:r w:rsidR="00246238" w:rsidRPr="00D16227">
        <w:t xml:space="preserve"> penalties or </w:t>
      </w:r>
      <w:r w:rsidR="00246238">
        <w:t xml:space="preserve">other </w:t>
      </w:r>
      <w:r w:rsidR="00246238" w:rsidRPr="00D16227">
        <w:t xml:space="preserve">monies owed. The CONTRACTOR has thirty (30) CALENDAR DAYS to document any dispute of amounts owed. After thirty (30) </w:t>
      </w:r>
      <w:r w:rsidR="00246238">
        <w:t xml:space="preserve">CALENDAR </w:t>
      </w:r>
      <w:r w:rsidR="00246238" w:rsidRPr="00D16227">
        <w:t>DAYS, the DEPARTMENT may collect owed funds by deducting the amounts from the payments made to the CONTRACTOR, and the CONTRACTOR may be subject to further penalties.</w:t>
      </w:r>
      <w:r w:rsidR="00A325C6">
        <w:t xml:space="preserve"> </w:t>
      </w:r>
      <w:r w:rsidR="00A325C6" w:rsidRPr="00A325C6">
        <w:t xml:space="preserve">See </w:t>
      </w:r>
      <w:hyperlink w:anchor="_205A_General" w:history="1">
        <w:r w:rsidR="00A325C6" w:rsidRPr="002B1AE9">
          <w:rPr>
            <w:rStyle w:val="Hyperlink"/>
          </w:rPr>
          <w:t xml:space="preserve">Section </w:t>
        </w:r>
        <w:proofErr w:type="spellStart"/>
        <w:r w:rsidR="00A325C6" w:rsidRPr="002B1AE9">
          <w:rPr>
            <w:rStyle w:val="Hyperlink"/>
          </w:rPr>
          <w:t>205A</w:t>
        </w:r>
        <w:proofErr w:type="spellEnd"/>
      </w:hyperlink>
      <w:r w:rsidR="00A325C6" w:rsidRPr="00A325C6">
        <w:t xml:space="preserve"> for additional information regarding the assessment of penalties.</w:t>
      </w:r>
    </w:p>
    <w:p w14:paraId="1BD90FE5" w14:textId="77777777" w:rsidR="008F5874" w:rsidRPr="007C434B" w:rsidRDefault="008F5874" w:rsidP="000F6490">
      <w:pPr>
        <w:pStyle w:val="ListParagraph"/>
        <w:spacing w:after="0"/>
        <w:contextualSpacing w:val="0"/>
        <w:rPr>
          <w:rFonts w:eastAsia="Times New Roman" w:cs="Arial"/>
        </w:rPr>
      </w:pPr>
    </w:p>
    <w:p w14:paraId="45584106" w14:textId="42F6509D" w:rsidR="008F5874" w:rsidRPr="00135DAA" w:rsidRDefault="003F243D" w:rsidP="00C84902">
      <w:pPr>
        <w:pStyle w:val="Heading3"/>
      </w:pPr>
      <w:bookmarkStart w:id="90" w:name="_Toc163653102"/>
      <w:bookmarkStart w:id="91" w:name="_Hlk5015139"/>
      <w:proofErr w:type="spellStart"/>
      <w:r>
        <w:t>135D</w:t>
      </w:r>
      <w:proofErr w:type="spellEnd"/>
      <w:r w:rsidR="00A8381F">
        <w:t xml:space="preserve"> </w:t>
      </w:r>
      <w:r w:rsidR="008F5874" w:rsidRPr="00135DAA">
        <w:t>Banking</w:t>
      </w:r>
      <w:r w:rsidR="002E654E">
        <w:t xml:space="preserve"> / Record-Keeping</w:t>
      </w:r>
      <w:bookmarkEnd w:id="90"/>
    </w:p>
    <w:bookmarkEnd w:id="91"/>
    <w:p w14:paraId="1845573D" w14:textId="6508AECA" w:rsidR="003307A2" w:rsidRPr="005D0170" w:rsidRDefault="0073791F" w:rsidP="005D0170">
      <w:pPr>
        <w:spacing w:after="0"/>
        <w:ind w:left="360" w:hanging="360"/>
        <w:jc w:val="both"/>
        <w:rPr>
          <w:rFonts w:eastAsia="Times New Roman"/>
        </w:rPr>
      </w:pPr>
      <w:r w:rsidRPr="005D0170">
        <w:rPr>
          <w:rFonts w:eastAsia="Times New Roman"/>
        </w:rPr>
        <w:t>1</w:t>
      </w:r>
      <w:r w:rsidR="00A7285E">
        <w:rPr>
          <w:rFonts w:eastAsia="Times New Roman"/>
        </w:rPr>
        <w:t>.</w:t>
      </w:r>
      <w:r w:rsidRPr="005D0170">
        <w:rPr>
          <w:rFonts w:eastAsia="Times New Roman"/>
        </w:rPr>
        <w:t xml:space="preserve"> </w:t>
      </w:r>
      <w:r w:rsidR="00A03727" w:rsidRPr="005D0170">
        <w:rPr>
          <w:rFonts w:eastAsia="Times New Roman"/>
        </w:rPr>
        <w:tab/>
      </w:r>
      <w:r w:rsidRPr="005D0170">
        <w:rPr>
          <w:rFonts w:eastAsia="Times New Roman"/>
          <w:u w:val="single"/>
        </w:rPr>
        <w:t>Banking Reconc</w:t>
      </w:r>
      <w:r w:rsidR="00F81CBF" w:rsidRPr="005D0170">
        <w:rPr>
          <w:rFonts w:eastAsia="Times New Roman"/>
          <w:u w:val="single"/>
        </w:rPr>
        <w:t>i</w:t>
      </w:r>
      <w:r w:rsidRPr="005D0170">
        <w:rPr>
          <w:rFonts w:eastAsia="Times New Roman"/>
          <w:u w:val="single"/>
        </w:rPr>
        <w:t>li</w:t>
      </w:r>
      <w:r w:rsidR="00F81CBF" w:rsidRPr="005D0170">
        <w:rPr>
          <w:rFonts w:eastAsia="Times New Roman"/>
          <w:u w:val="single"/>
        </w:rPr>
        <w:t>ation</w:t>
      </w:r>
      <w:r w:rsidR="00F81CBF" w:rsidRPr="005D0170">
        <w:rPr>
          <w:rFonts w:eastAsia="Times New Roman"/>
        </w:rPr>
        <w:t xml:space="preserve">. </w:t>
      </w:r>
      <w:r w:rsidR="008F5874" w:rsidRPr="005D0170">
        <w:rPr>
          <w:rFonts w:eastAsia="Times New Roman"/>
        </w:rPr>
        <w:t xml:space="preserve">The CONTRACTOR </w:t>
      </w:r>
      <w:r w:rsidR="006219D7" w:rsidRPr="005D0170">
        <w:rPr>
          <w:rFonts w:eastAsia="Times New Roman"/>
        </w:rPr>
        <w:t xml:space="preserve">must </w:t>
      </w:r>
      <w:r w:rsidR="008F5874" w:rsidRPr="005D0170">
        <w:rPr>
          <w:rFonts w:eastAsia="Times New Roman"/>
        </w:rPr>
        <w:t xml:space="preserve">perform a monthly bank reconciliation and provide a reconciliation report to the DEPARTMENT within twenty (20) </w:t>
      </w:r>
      <w:r w:rsidR="00F42A4D" w:rsidRPr="005D0170">
        <w:rPr>
          <w:rFonts w:eastAsia="Times New Roman"/>
        </w:rPr>
        <w:t xml:space="preserve">CALENDAR </w:t>
      </w:r>
      <w:r w:rsidR="008F5874" w:rsidRPr="005D0170">
        <w:rPr>
          <w:rFonts w:eastAsia="Times New Roman"/>
        </w:rPr>
        <w:t xml:space="preserve">DAYS following </w:t>
      </w:r>
      <w:r w:rsidR="00F42A4D" w:rsidRPr="005D0170">
        <w:rPr>
          <w:rFonts w:eastAsia="Times New Roman"/>
        </w:rPr>
        <w:t>the last day of each month</w:t>
      </w:r>
      <w:r w:rsidR="008F5874" w:rsidRPr="005D0170">
        <w:rPr>
          <w:rFonts w:eastAsia="Times New Roman"/>
        </w:rPr>
        <w:t>.</w:t>
      </w:r>
    </w:p>
    <w:p w14:paraId="45936B01" w14:textId="77777777" w:rsidR="008F5874" w:rsidRPr="00AD2FF2" w:rsidRDefault="008F5874" w:rsidP="001C6ECB">
      <w:pPr>
        <w:pStyle w:val="ListParagraph"/>
        <w:ind w:left="360" w:hanging="360"/>
        <w:jc w:val="both"/>
        <w:rPr>
          <w:rFonts w:eastAsia="Times New Roman"/>
        </w:rPr>
      </w:pPr>
    </w:p>
    <w:p w14:paraId="07CB3FCB" w14:textId="4CB45EBF" w:rsidR="003307A2" w:rsidRPr="00AD2FF2" w:rsidRDefault="00244E12" w:rsidP="001C6ECB">
      <w:pPr>
        <w:pStyle w:val="ListParagraph"/>
        <w:ind w:left="360" w:hanging="360"/>
        <w:jc w:val="both"/>
        <w:rPr>
          <w:rFonts w:eastAsia="Times New Roman"/>
        </w:rPr>
      </w:pPr>
      <w:r>
        <w:rPr>
          <w:rFonts w:eastAsia="Times New Roman"/>
        </w:rPr>
        <w:t>2</w:t>
      </w:r>
      <w:r w:rsidR="00A7285E">
        <w:rPr>
          <w:rFonts w:eastAsia="Times New Roman"/>
        </w:rPr>
        <w:t>.</w:t>
      </w:r>
      <w:r>
        <w:rPr>
          <w:rFonts w:eastAsia="Times New Roman"/>
        </w:rPr>
        <w:t xml:space="preserve"> </w:t>
      </w:r>
      <w:r w:rsidR="00A03727">
        <w:rPr>
          <w:rFonts w:eastAsia="Times New Roman"/>
        </w:rPr>
        <w:tab/>
      </w:r>
      <w:r w:rsidR="00F81CBF" w:rsidRPr="009242C4">
        <w:rPr>
          <w:rFonts w:eastAsia="Times New Roman"/>
          <w:u w:val="single"/>
        </w:rPr>
        <w:t>Claims Reconciliation</w:t>
      </w:r>
      <w:r w:rsidR="00F81CBF">
        <w:rPr>
          <w:rFonts w:eastAsia="Times New Roman"/>
        </w:rPr>
        <w:t xml:space="preserve">. </w:t>
      </w:r>
      <w:r w:rsidR="008F5874" w:rsidRPr="0037579C">
        <w:rPr>
          <w:rFonts w:eastAsia="Times New Roman"/>
        </w:rPr>
        <w:t xml:space="preserve">The CONTRACTOR </w:t>
      </w:r>
      <w:r w:rsidR="006219D7">
        <w:rPr>
          <w:rFonts w:eastAsia="Times New Roman"/>
        </w:rPr>
        <w:t>must</w:t>
      </w:r>
      <w:r w:rsidR="006219D7" w:rsidRPr="0037579C">
        <w:rPr>
          <w:rFonts w:eastAsia="Times New Roman"/>
        </w:rPr>
        <w:t xml:space="preserve"> </w:t>
      </w:r>
      <w:r w:rsidR="008F5874" w:rsidRPr="0037579C">
        <w:rPr>
          <w:rFonts w:eastAsia="Times New Roman"/>
        </w:rPr>
        <w:t xml:space="preserve">submit a claims invoice reconciliation report each month for the </w:t>
      </w:r>
      <w:r w:rsidR="008F5874" w:rsidRPr="009C0637">
        <w:rPr>
          <w:rFonts w:eastAsia="Times New Roman"/>
        </w:rPr>
        <w:t>prior month. The report will reconcile the weekly claims invoice into a monthly report that will match the claims data report</w:t>
      </w:r>
      <w:r w:rsidR="003D3B6A" w:rsidRPr="002D0BAC">
        <w:rPr>
          <w:rFonts w:eastAsia="Times New Roman"/>
        </w:rPr>
        <w:t>ed each month to the DEPARTMENT</w:t>
      </w:r>
      <w:r w:rsidR="008F5874" w:rsidRPr="002D0BAC">
        <w:rPr>
          <w:rFonts w:eastAsia="Times New Roman"/>
        </w:rPr>
        <w:t>. The weekly claims invoice must show claims by the benefit period in which they we</w:t>
      </w:r>
      <w:r w:rsidR="008F5874" w:rsidRPr="003307A2">
        <w:rPr>
          <w:rFonts w:eastAsia="Times New Roman"/>
        </w:rPr>
        <w:t>re incurred</w:t>
      </w:r>
      <w:r w:rsidR="003D3B6A" w:rsidRPr="003307A2">
        <w:rPr>
          <w:rFonts w:eastAsia="Times New Roman"/>
        </w:rPr>
        <w:t>.</w:t>
      </w:r>
    </w:p>
    <w:p w14:paraId="25DF7E58" w14:textId="77777777" w:rsidR="008F5874" w:rsidRPr="0037579C" w:rsidRDefault="008F5874" w:rsidP="001C6ECB">
      <w:pPr>
        <w:pStyle w:val="ListParagraph"/>
        <w:ind w:left="360" w:hanging="360"/>
        <w:jc w:val="both"/>
        <w:rPr>
          <w:rFonts w:eastAsia="Times New Roman"/>
        </w:rPr>
      </w:pPr>
    </w:p>
    <w:p w14:paraId="09FEBEBA" w14:textId="2BF72A33" w:rsidR="008F5874" w:rsidRDefault="00244E12" w:rsidP="001C6ECB">
      <w:pPr>
        <w:pStyle w:val="ListParagraph"/>
        <w:spacing w:after="0"/>
        <w:ind w:left="360" w:hanging="360"/>
        <w:jc w:val="both"/>
        <w:rPr>
          <w:rFonts w:eastAsia="Times New Roman"/>
        </w:rPr>
      </w:pPr>
      <w:r>
        <w:rPr>
          <w:rFonts w:eastAsia="Times New Roman"/>
        </w:rPr>
        <w:t>3</w:t>
      </w:r>
      <w:r w:rsidR="00A7285E">
        <w:rPr>
          <w:rFonts w:eastAsia="Times New Roman"/>
        </w:rPr>
        <w:t>.</w:t>
      </w:r>
      <w:r>
        <w:rPr>
          <w:rFonts w:eastAsia="Times New Roman"/>
        </w:rPr>
        <w:t xml:space="preserve"> </w:t>
      </w:r>
      <w:r w:rsidR="009242C4">
        <w:rPr>
          <w:rFonts w:eastAsia="Times New Roman"/>
        </w:rPr>
        <w:tab/>
      </w:r>
      <w:r w:rsidR="00641C2F" w:rsidRPr="00937794">
        <w:rPr>
          <w:rFonts w:eastAsia="Times New Roman"/>
          <w:u w:val="single"/>
        </w:rPr>
        <w:t>BENEFIT PROGRAM Assets</w:t>
      </w:r>
      <w:r w:rsidR="00641C2F">
        <w:rPr>
          <w:rFonts w:eastAsia="Times New Roman"/>
        </w:rPr>
        <w:t xml:space="preserve">. </w:t>
      </w:r>
      <w:r w:rsidR="00315E64">
        <w:rPr>
          <w:rFonts w:eastAsia="Times New Roman"/>
        </w:rPr>
        <w:t xml:space="preserve">Money </w:t>
      </w:r>
      <w:r w:rsidR="008F5874" w:rsidRPr="002D0BAC">
        <w:rPr>
          <w:rFonts w:eastAsia="Times New Roman"/>
        </w:rPr>
        <w:t xml:space="preserve">that </w:t>
      </w:r>
      <w:r w:rsidR="00315E64">
        <w:rPr>
          <w:rFonts w:eastAsia="Times New Roman"/>
        </w:rPr>
        <w:t>is</w:t>
      </w:r>
      <w:r w:rsidR="00315E64" w:rsidRPr="002D0BAC">
        <w:rPr>
          <w:rFonts w:eastAsia="Times New Roman"/>
        </w:rPr>
        <w:t xml:space="preserve"> </w:t>
      </w:r>
      <w:r w:rsidR="008F5874" w:rsidRPr="002D0BAC">
        <w:rPr>
          <w:rFonts w:eastAsia="Times New Roman"/>
        </w:rPr>
        <w:t xml:space="preserve">rightfully transferred to the CONTRACTOR shall </w:t>
      </w:r>
      <w:r w:rsidR="00315E64">
        <w:rPr>
          <w:rFonts w:eastAsia="Times New Roman"/>
        </w:rPr>
        <w:t xml:space="preserve">NOT </w:t>
      </w:r>
      <w:r w:rsidR="008F5874" w:rsidRPr="002D0BAC">
        <w:rPr>
          <w:rFonts w:eastAsia="Times New Roman"/>
        </w:rPr>
        <w:t xml:space="preserve">be considered </w:t>
      </w:r>
      <w:r w:rsidR="00F967FA" w:rsidRPr="003307A2">
        <w:rPr>
          <w:rFonts w:eastAsia="Times New Roman"/>
        </w:rPr>
        <w:t>BENEFIT</w:t>
      </w:r>
      <w:r w:rsidR="00BF3613" w:rsidRPr="003307A2">
        <w:rPr>
          <w:rFonts w:eastAsia="Times New Roman"/>
        </w:rPr>
        <w:t xml:space="preserve"> PROGRAM </w:t>
      </w:r>
      <w:r w:rsidR="00CE5536" w:rsidRPr="003307A2">
        <w:rPr>
          <w:rFonts w:eastAsia="Times New Roman"/>
        </w:rPr>
        <w:t>assets</w:t>
      </w:r>
      <w:r w:rsidR="008F5874" w:rsidRPr="003307A2">
        <w:rPr>
          <w:rFonts w:eastAsia="Times New Roman"/>
        </w:rPr>
        <w:t>. Amounts incorrectly transferred to the CONTRACTOR by the DEPARTMENT on behalf of the BOARD remain assets of the Public Employee Trust Fund for which the BOARD is trustee.</w:t>
      </w:r>
    </w:p>
    <w:bookmarkEnd w:id="84"/>
    <w:p w14:paraId="05C76931" w14:textId="77777777" w:rsidR="001C432D" w:rsidRDefault="001C432D" w:rsidP="001C6ECB">
      <w:pPr>
        <w:pStyle w:val="ListParagraph"/>
        <w:spacing w:after="0"/>
        <w:ind w:left="1080" w:hanging="360"/>
        <w:jc w:val="both"/>
        <w:rPr>
          <w:rFonts w:eastAsia="Times New Roman"/>
        </w:rPr>
      </w:pPr>
    </w:p>
    <w:p w14:paraId="330E50F2" w14:textId="01A622AC" w:rsidR="005D0170" w:rsidRDefault="005D0170" w:rsidP="004839CA">
      <w:pPr>
        <w:pStyle w:val="ListParagraph"/>
        <w:spacing w:after="0"/>
        <w:ind w:left="360" w:hanging="360"/>
        <w:jc w:val="both"/>
        <w:rPr>
          <w:rFonts w:cs="Arial"/>
        </w:rPr>
      </w:pPr>
      <w:r w:rsidRPr="00ED2420">
        <w:rPr>
          <w:rFonts w:cs="Arial"/>
        </w:rPr>
        <w:t>4</w:t>
      </w:r>
      <w:r w:rsidR="00A7285E">
        <w:rPr>
          <w:rFonts w:cs="Arial"/>
        </w:rPr>
        <w:t>.</w:t>
      </w:r>
      <w:r w:rsidR="00ED2420" w:rsidRPr="008A04E1">
        <w:rPr>
          <w:rFonts w:cs="Arial"/>
        </w:rPr>
        <w:tab/>
      </w:r>
      <w:r w:rsidR="001E0AB1" w:rsidRPr="001E0AB1">
        <w:rPr>
          <w:rFonts w:cs="Arial"/>
          <w:u w:val="single"/>
        </w:rPr>
        <w:t>Reco</w:t>
      </w:r>
      <w:r w:rsidR="00EF3D9D">
        <w:rPr>
          <w:rFonts w:cs="Arial"/>
          <w:u w:val="single"/>
        </w:rPr>
        <w:t>r</w:t>
      </w:r>
      <w:r w:rsidR="001E0AB1" w:rsidRPr="001E0AB1">
        <w:rPr>
          <w:rFonts w:cs="Arial"/>
          <w:u w:val="single"/>
        </w:rPr>
        <w:t>d-Keeping.</w:t>
      </w:r>
      <w:r w:rsidR="001E0AB1">
        <w:rPr>
          <w:rFonts w:cs="Arial"/>
        </w:rPr>
        <w:t xml:space="preserve"> </w:t>
      </w:r>
    </w:p>
    <w:p w14:paraId="6489EC9E" w14:textId="7E5C41DC" w:rsidR="005D0170" w:rsidRDefault="005D0170" w:rsidP="00FB4AA7">
      <w:pPr>
        <w:pStyle w:val="ListParagraph"/>
        <w:numPr>
          <w:ilvl w:val="1"/>
          <w:numId w:val="3"/>
        </w:numPr>
        <w:spacing w:before="120" w:after="0"/>
        <w:contextualSpacing w:val="0"/>
        <w:jc w:val="both"/>
        <w:rPr>
          <w:rFonts w:eastAsia="Times New Roman"/>
        </w:rPr>
      </w:pPr>
      <w:r w:rsidRPr="00CD1E18">
        <w:rPr>
          <w:rFonts w:eastAsia="Times New Roman"/>
        </w:rPr>
        <w:t xml:space="preserve">The CONTRACTOR must maintain books, records, </w:t>
      </w:r>
      <w:proofErr w:type="gramStart"/>
      <w:r w:rsidRPr="00CD1E18">
        <w:rPr>
          <w:rFonts w:eastAsia="Times New Roman"/>
        </w:rPr>
        <w:t>documents</w:t>
      </w:r>
      <w:proofErr w:type="gramEnd"/>
      <w:r w:rsidRPr="00CD1E18">
        <w:rPr>
          <w:rFonts w:eastAsia="Times New Roman"/>
        </w:rPr>
        <w:t xml:space="preserve"> and other evidence pertaining to the SERVICES to the extent and in such detail as shall properly reflect all performance of the CONTRACTOR’S duties under the CONTRACT.</w:t>
      </w:r>
    </w:p>
    <w:p w14:paraId="3ACD6341" w14:textId="77777777" w:rsidR="004839CA" w:rsidRDefault="004839CA" w:rsidP="004839CA">
      <w:pPr>
        <w:pStyle w:val="ListParagraph"/>
        <w:spacing w:after="0"/>
        <w:ind w:left="360"/>
        <w:jc w:val="both"/>
        <w:rPr>
          <w:rFonts w:cs="Arial"/>
        </w:rPr>
      </w:pPr>
    </w:p>
    <w:p w14:paraId="2AC0E7FE" w14:textId="6A990E91" w:rsidR="007C5E6E" w:rsidRPr="00CD7CFF" w:rsidRDefault="004839CA" w:rsidP="004839CA">
      <w:pPr>
        <w:pStyle w:val="ListParagraph"/>
        <w:spacing w:after="0"/>
        <w:ind w:hanging="360"/>
        <w:jc w:val="both"/>
        <w:rPr>
          <w:rFonts w:cs="Arial"/>
        </w:rPr>
      </w:pPr>
      <w:r>
        <w:rPr>
          <w:rFonts w:cs="Arial"/>
        </w:rPr>
        <w:t>b</w:t>
      </w:r>
      <w:r w:rsidR="00ED2420">
        <w:rPr>
          <w:rFonts w:cs="Arial"/>
        </w:rPr>
        <w:t>.</w:t>
      </w:r>
      <w:r>
        <w:rPr>
          <w:rFonts w:cs="Arial"/>
        </w:rPr>
        <w:t xml:space="preserve"> </w:t>
      </w:r>
      <w:r w:rsidR="007C5E6E" w:rsidRPr="00CD7CFF">
        <w:rPr>
          <w:rFonts w:cs="Arial"/>
        </w:rPr>
        <w:t xml:space="preserve">The CONTRACTOR must perform all administrative and record-keeping functions necessary to ensure accurate disbursement of PARTICIPANT contributions and accurate accounting of PARTICIPANT accounts. The CONTRACTOR must maintain accounting records at the </w:t>
      </w:r>
      <w:r w:rsidR="00AF6B43">
        <w:rPr>
          <w:rFonts w:cs="Arial"/>
        </w:rPr>
        <w:t xml:space="preserve">BENEFIT PROGRAM </w:t>
      </w:r>
      <w:r w:rsidR="007C5E6E" w:rsidRPr="00CD7CFF">
        <w:rPr>
          <w:rFonts w:cs="Arial"/>
        </w:rPr>
        <w:t xml:space="preserve">level, recording all fund transactions between the </w:t>
      </w:r>
      <w:r w:rsidR="00AF6B43" w:rsidRPr="00CD7CFF">
        <w:rPr>
          <w:rFonts w:cs="Arial"/>
        </w:rPr>
        <w:t xml:space="preserve">DEPARTMENT </w:t>
      </w:r>
      <w:r w:rsidR="007C5E6E" w:rsidRPr="00CD7CFF">
        <w:rPr>
          <w:rFonts w:cs="Arial"/>
        </w:rPr>
        <w:t xml:space="preserve">and the CONTRACTOR, and at the EMPLOYEE level, recording </w:t>
      </w:r>
      <w:r w:rsidR="007C5E6E" w:rsidRPr="00CD7CFF">
        <w:rPr>
          <w:rFonts w:cs="Arial"/>
        </w:rPr>
        <w:lastRenderedPageBreak/>
        <w:t xml:space="preserve">transactions for each </w:t>
      </w:r>
      <w:r w:rsidR="00AF6B43" w:rsidRPr="00CD7CFF">
        <w:rPr>
          <w:rFonts w:cs="Arial"/>
        </w:rPr>
        <w:t>PARTICIPANT</w:t>
      </w:r>
      <w:r w:rsidR="007C5E6E" w:rsidRPr="00CD7CFF">
        <w:rPr>
          <w:rFonts w:cs="Arial"/>
        </w:rPr>
        <w:t>. The CONTRACTOR will conduct a monthly reconciliation of accounts and send the resulting report to the DEPARTMENT for review.</w:t>
      </w:r>
    </w:p>
    <w:p w14:paraId="6F4F1AC1" w14:textId="77777777" w:rsidR="00D00F40" w:rsidRPr="003307A2" w:rsidRDefault="00D00F40" w:rsidP="001C6ECB">
      <w:pPr>
        <w:pStyle w:val="ListParagraph"/>
        <w:spacing w:after="0"/>
        <w:ind w:left="1080" w:hanging="360"/>
        <w:jc w:val="both"/>
        <w:rPr>
          <w:rFonts w:eastAsia="Times New Roman"/>
        </w:rPr>
      </w:pPr>
    </w:p>
    <w:p w14:paraId="4794D557" w14:textId="3ABAAF53" w:rsidR="008F5874" w:rsidRPr="00685CA9" w:rsidRDefault="003F243D" w:rsidP="00C84902">
      <w:pPr>
        <w:pStyle w:val="Heading3"/>
      </w:pPr>
      <w:bookmarkStart w:id="92" w:name="_130B_Prohibited_Fees"/>
      <w:bookmarkStart w:id="93" w:name="_Toc464054182"/>
      <w:bookmarkStart w:id="94" w:name="_Toc468719546"/>
      <w:bookmarkStart w:id="95" w:name="_Toc516760548"/>
      <w:bookmarkStart w:id="96" w:name="_Toc516760678"/>
      <w:bookmarkStart w:id="97" w:name="_Toc516763553"/>
      <w:bookmarkStart w:id="98" w:name="_Toc517945977"/>
      <w:bookmarkStart w:id="99" w:name="_Toc163653103"/>
      <w:bookmarkEnd w:id="92"/>
      <w:proofErr w:type="spellStart"/>
      <w:r>
        <w:t>135E</w:t>
      </w:r>
      <w:proofErr w:type="spellEnd"/>
      <w:r w:rsidR="008F5874" w:rsidRPr="00685CA9">
        <w:t xml:space="preserve"> Prohibited Fees</w:t>
      </w:r>
      <w:bookmarkEnd w:id="93"/>
      <w:bookmarkEnd w:id="94"/>
      <w:bookmarkEnd w:id="95"/>
      <w:bookmarkEnd w:id="96"/>
      <w:bookmarkEnd w:id="97"/>
      <w:bookmarkEnd w:id="98"/>
      <w:bookmarkEnd w:id="99"/>
    </w:p>
    <w:p w14:paraId="33C9553B" w14:textId="45DA0B13" w:rsidR="008F5874" w:rsidRPr="00685CA9" w:rsidRDefault="008F5874" w:rsidP="00FB4AA7">
      <w:pPr>
        <w:pStyle w:val="ListParagraph"/>
        <w:numPr>
          <w:ilvl w:val="0"/>
          <w:numId w:val="9"/>
        </w:numPr>
        <w:spacing w:after="0"/>
        <w:contextualSpacing w:val="0"/>
        <w:jc w:val="both"/>
        <w:rPr>
          <w:rFonts w:eastAsia="Times New Roman" w:cs="Arial"/>
        </w:rPr>
      </w:pPr>
      <w:r w:rsidRPr="00685CA9">
        <w:rPr>
          <w:rFonts w:eastAsia="Times New Roman" w:cs="Arial"/>
        </w:rPr>
        <w:t xml:space="preserve">The CONTRACTOR is prohibited from including in </w:t>
      </w:r>
      <w:r w:rsidR="00791BE3">
        <w:rPr>
          <w:rFonts w:eastAsia="Times New Roman" w:cs="Arial"/>
        </w:rPr>
        <w:t>its</w:t>
      </w:r>
      <w:r w:rsidR="00791BE3" w:rsidRPr="00685CA9">
        <w:rPr>
          <w:rFonts w:eastAsia="Times New Roman" w:cs="Arial"/>
        </w:rPr>
        <w:t xml:space="preserve"> </w:t>
      </w:r>
      <w:r w:rsidRPr="00685CA9">
        <w:rPr>
          <w:rFonts w:eastAsia="Times New Roman" w:cs="Arial"/>
        </w:rPr>
        <w:t xml:space="preserve">administrative fee the cost to handle any claims paid outside of </w:t>
      </w:r>
      <w:r w:rsidR="00791BE3">
        <w:rPr>
          <w:rFonts w:eastAsia="Times New Roman" w:cs="Arial"/>
        </w:rPr>
        <w:t>IRS</w:t>
      </w:r>
      <w:r w:rsidR="008C3BBB">
        <w:rPr>
          <w:rFonts w:eastAsia="Times New Roman" w:cs="Arial"/>
        </w:rPr>
        <w:t xml:space="preserve"> regulations or </w:t>
      </w:r>
      <w:r w:rsidR="00975298">
        <w:rPr>
          <w:rFonts w:eastAsia="Times New Roman" w:cs="Arial"/>
        </w:rPr>
        <w:t xml:space="preserve">the </w:t>
      </w:r>
      <w:r w:rsidR="000E76BC">
        <w:rPr>
          <w:rFonts w:eastAsia="Times New Roman" w:cs="Arial"/>
        </w:rPr>
        <w:t xml:space="preserve">CONTRACT </w:t>
      </w:r>
      <w:r w:rsidR="008C3BBB">
        <w:rPr>
          <w:rFonts w:eastAsia="Times New Roman" w:cs="Arial"/>
        </w:rPr>
        <w:t xml:space="preserve">provisions </w:t>
      </w:r>
      <w:r w:rsidRPr="00685CA9">
        <w:rPr>
          <w:rFonts w:eastAsia="Times New Roman" w:cs="Arial"/>
        </w:rPr>
        <w:t>unless expressly authorized by the DEPARTMENT.</w:t>
      </w:r>
      <w:r w:rsidR="00751F18">
        <w:rPr>
          <w:rFonts w:eastAsia="Times New Roman" w:cs="Arial"/>
        </w:rPr>
        <w:t xml:space="preserve"> </w:t>
      </w:r>
    </w:p>
    <w:p w14:paraId="4DD77E1E" w14:textId="77777777" w:rsidR="008F5874" w:rsidRPr="00685CA9" w:rsidRDefault="008F5874" w:rsidP="000A42B3">
      <w:pPr>
        <w:pStyle w:val="ListParagraph"/>
        <w:spacing w:after="0"/>
        <w:ind w:left="360" w:hanging="360"/>
        <w:contextualSpacing w:val="0"/>
        <w:jc w:val="both"/>
        <w:rPr>
          <w:rFonts w:eastAsia="Times New Roman" w:cs="Arial"/>
        </w:rPr>
      </w:pPr>
    </w:p>
    <w:p w14:paraId="5F0E1BE3" w14:textId="77777777" w:rsidR="008F5874" w:rsidRPr="00685CA9" w:rsidRDefault="008F5874" w:rsidP="00FB4AA7">
      <w:pPr>
        <w:pStyle w:val="ListParagraph"/>
        <w:numPr>
          <w:ilvl w:val="0"/>
          <w:numId w:val="9"/>
        </w:numPr>
        <w:spacing w:after="0"/>
        <w:contextualSpacing w:val="0"/>
        <w:jc w:val="both"/>
        <w:rPr>
          <w:rFonts w:eastAsia="Times New Roman" w:cs="Arial"/>
        </w:rPr>
      </w:pPr>
      <w:r w:rsidRPr="00685CA9">
        <w:rPr>
          <w:rFonts w:eastAsia="Times New Roman" w:cs="Arial"/>
        </w:rPr>
        <w:t>The CONTRACTOR is prohibited from billing fees that are not pre-approved by the BOARD, including, but not limited to travel and meal expenses.</w:t>
      </w:r>
    </w:p>
    <w:p w14:paraId="3B50CF3F" w14:textId="77777777" w:rsidR="008F5874" w:rsidRPr="00685CA9" w:rsidRDefault="008F5874" w:rsidP="000A42B3">
      <w:pPr>
        <w:pStyle w:val="ListParagraph"/>
        <w:spacing w:after="0"/>
        <w:ind w:left="360" w:hanging="360"/>
        <w:contextualSpacing w:val="0"/>
        <w:jc w:val="both"/>
        <w:rPr>
          <w:rFonts w:eastAsia="Times New Roman" w:cs="Arial"/>
        </w:rPr>
      </w:pPr>
    </w:p>
    <w:p w14:paraId="262B806D" w14:textId="77777777" w:rsidR="008F5874" w:rsidRPr="00D354B9" w:rsidRDefault="008F5874" w:rsidP="00FB4AA7">
      <w:pPr>
        <w:pStyle w:val="ListParagraph"/>
        <w:numPr>
          <w:ilvl w:val="0"/>
          <w:numId w:val="9"/>
        </w:numPr>
        <w:contextualSpacing w:val="0"/>
        <w:jc w:val="both"/>
        <w:rPr>
          <w:rFonts w:eastAsia="Times New Roman" w:cs="Arial"/>
        </w:rPr>
      </w:pPr>
      <w:r w:rsidRPr="00685CA9">
        <w:rPr>
          <w:rFonts w:eastAsia="Times New Roman" w:cs="Arial"/>
        </w:rPr>
        <w:t xml:space="preserve">The CONTRACTOR </w:t>
      </w:r>
      <w:r w:rsidR="001568B2">
        <w:rPr>
          <w:rFonts w:eastAsia="Times New Roman" w:cs="Arial"/>
        </w:rPr>
        <w:t xml:space="preserve">must include all fees </w:t>
      </w:r>
      <w:r w:rsidR="00CD7F8B">
        <w:rPr>
          <w:rFonts w:eastAsia="Times New Roman" w:cs="Arial"/>
        </w:rPr>
        <w:t>in its administrative fee</w:t>
      </w:r>
      <w:r w:rsidR="00D354B9">
        <w:rPr>
          <w:rFonts w:eastAsia="Times New Roman" w:cs="Arial"/>
        </w:rPr>
        <w:t xml:space="preserve"> quoted to the DEPARTMENT</w:t>
      </w:r>
      <w:r w:rsidR="00914B19" w:rsidRPr="00D354B9">
        <w:rPr>
          <w:rFonts w:eastAsia="Times New Roman" w:cs="Arial"/>
        </w:rPr>
        <w:t xml:space="preserve">, including </w:t>
      </w:r>
      <w:r w:rsidR="00FC70C1" w:rsidRPr="00D354B9">
        <w:rPr>
          <w:rFonts w:eastAsia="Times New Roman" w:cs="Arial"/>
        </w:rPr>
        <w:t>but not</w:t>
      </w:r>
      <w:r w:rsidR="00914B19" w:rsidRPr="00D354B9">
        <w:rPr>
          <w:rFonts w:eastAsia="Times New Roman" w:cs="Arial"/>
        </w:rPr>
        <w:t xml:space="preserve"> limited to</w:t>
      </w:r>
      <w:r w:rsidR="00CD7F8B" w:rsidRPr="00D354B9">
        <w:rPr>
          <w:rFonts w:eastAsia="Times New Roman" w:cs="Arial"/>
        </w:rPr>
        <w:t xml:space="preserve"> the cost to provide the </w:t>
      </w:r>
      <w:r w:rsidRPr="00D354B9">
        <w:rPr>
          <w:rFonts w:eastAsia="Times New Roman" w:cs="Arial"/>
        </w:rPr>
        <w:t xml:space="preserve">following </w:t>
      </w:r>
      <w:r w:rsidR="00992069">
        <w:rPr>
          <w:rFonts w:eastAsia="Times New Roman" w:cs="Arial"/>
        </w:rPr>
        <w:t>SERVICES</w:t>
      </w:r>
      <w:r w:rsidRPr="00D354B9">
        <w:rPr>
          <w:rFonts w:eastAsia="Times New Roman" w:cs="Arial"/>
        </w:rPr>
        <w:t>:</w:t>
      </w:r>
    </w:p>
    <w:p w14:paraId="6DEA9595" w14:textId="2AFBABFC" w:rsidR="008F5874" w:rsidRPr="008A149C" w:rsidRDefault="008F5874" w:rsidP="00FB4AA7">
      <w:pPr>
        <w:pStyle w:val="ListParagraph"/>
        <w:numPr>
          <w:ilvl w:val="2"/>
          <w:numId w:val="9"/>
        </w:numPr>
        <w:ind w:left="720"/>
        <w:jc w:val="both"/>
        <w:rPr>
          <w:rFonts w:eastAsia="Times New Roman" w:cs="Arial"/>
          <w:iCs/>
        </w:rPr>
      </w:pPr>
      <w:r w:rsidRPr="008A149C">
        <w:rPr>
          <w:rFonts w:eastAsia="Times New Roman" w:cs="Arial"/>
          <w:iCs/>
          <w:u w:val="single"/>
        </w:rPr>
        <w:t>On-site personnel</w:t>
      </w:r>
      <w:r w:rsidRPr="008A149C">
        <w:rPr>
          <w:rFonts w:eastAsia="Times New Roman" w:cs="Arial"/>
          <w:iCs/>
        </w:rPr>
        <w:t>. At the DEPARTMENT’</w:t>
      </w:r>
      <w:r w:rsidR="00FB0100" w:rsidRPr="008A149C">
        <w:rPr>
          <w:rFonts w:eastAsia="Times New Roman" w:cs="Arial"/>
          <w:iCs/>
        </w:rPr>
        <w:t>S</w:t>
      </w:r>
      <w:r w:rsidRPr="008A149C">
        <w:rPr>
          <w:rFonts w:eastAsia="Times New Roman" w:cs="Arial"/>
          <w:iCs/>
        </w:rPr>
        <w:t xml:space="preserve"> request, the CONTRACTOR shall provide on-site support and administrative </w:t>
      </w:r>
      <w:r w:rsidR="009263EE" w:rsidRPr="008A149C">
        <w:rPr>
          <w:rFonts w:eastAsia="Times New Roman" w:cs="Arial"/>
          <w:iCs/>
        </w:rPr>
        <w:t>SERVICES</w:t>
      </w:r>
      <w:r w:rsidRPr="008A149C">
        <w:rPr>
          <w:rFonts w:eastAsia="Times New Roman" w:cs="Arial"/>
          <w:iCs/>
        </w:rPr>
        <w:t xml:space="preserve"> by providing personnel to work at the DEPARTMENT</w:t>
      </w:r>
      <w:r w:rsidR="00F42A4D" w:rsidRPr="008A149C">
        <w:rPr>
          <w:rFonts w:eastAsia="Times New Roman" w:cs="Arial"/>
          <w:iCs/>
        </w:rPr>
        <w:t>’S Madison, Wisconsin</w:t>
      </w:r>
      <w:r w:rsidRPr="008A149C">
        <w:rPr>
          <w:rFonts w:eastAsia="Times New Roman" w:cs="Arial"/>
          <w:iCs/>
        </w:rPr>
        <w:t xml:space="preserve"> office to perform tasks associated with the administration of the </w:t>
      </w:r>
      <w:r w:rsidR="004F05F0" w:rsidRPr="008A149C">
        <w:rPr>
          <w:rFonts w:eastAsia="Times New Roman" w:cs="Arial"/>
          <w:iCs/>
        </w:rPr>
        <w:t>CONTRACT</w:t>
      </w:r>
      <w:r w:rsidRPr="008A149C">
        <w:rPr>
          <w:rFonts w:eastAsia="Times New Roman" w:cs="Arial"/>
          <w:iCs/>
        </w:rPr>
        <w:t>.</w:t>
      </w:r>
    </w:p>
    <w:p w14:paraId="1401BB44" w14:textId="77777777" w:rsidR="00606FF8" w:rsidRPr="008A149C" w:rsidRDefault="00606FF8" w:rsidP="000A42B3">
      <w:pPr>
        <w:pStyle w:val="ListParagraph"/>
        <w:jc w:val="both"/>
        <w:rPr>
          <w:rFonts w:eastAsia="Times New Roman" w:cs="Arial"/>
          <w:iCs/>
        </w:rPr>
      </w:pPr>
    </w:p>
    <w:p w14:paraId="5B7979FA" w14:textId="436E4FDC" w:rsidR="008F5874" w:rsidRPr="008A149C" w:rsidRDefault="008F5874" w:rsidP="00FB4AA7">
      <w:pPr>
        <w:pStyle w:val="ListParagraph"/>
        <w:numPr>
          <w:ilvl w:val="2"/>
          <w:numId w:val="9"/>
        </w:numPr>
        <w:spacing w:after="0"/>
        <w:ind w:left="720"/>
        <w:contextualSpacing w:val="0"/>
        <w:jc w:val="both"/>
        <w:rPr>
          <w:rFonts w:eastAsia="Times New Roman" w:cs="Arial"/>
          <w:iCs/>
        </w:rPr>
      </w:pPr>
      <w:r w:rsidRPr="008A149C">
        <w:rPr>
          <w:rFonts w:eastAsia="Times New Roman" w:cs="Arial"/>
          <w:iCs/>
          <w:u w:val="single"/>
        </w:rPr>
        <w:t xml:space="preserve">Expert </w:t>
      </w:r>
      <w:r w:rsidR="00F42A4D" w:rsidRPr="008A149C">
        <w:rPr>
          <w:rFonts w:eastAsia="Times New Roman" w:cs="Arial"/>
          <w:iCs/>
          <w:u w:val="single"/>
        </w:rPr>
        <w:t>Services</w:t>
      </w:r>
      <w:r w:rsidRPr="008A149C">
        <w:rPr>
          <w:rFonts w:eastAsia="Times New Roman" w:cs="Arial"/>
          <w:iCs/>
        </w:rPr>
        <w:t>. At the request of the BOARD</w:t>
      </w:r>
      <w:r w:rsidR="00E236C1" w:rsidRPr="008A149C">
        <w:rPr>
          <w:rFonts w:eastAsia="Times New Roman" w:cs="Arial"/>
          <w:iCs/>
        </w:rPr>
        <w:t xml:space="preserve"> or DEPARTMENT</w:t>
      </w:r>
      <w:r w:rsidRPr="008A149C">
        <w:rPr>
          <w:rFonts w:eastAsia="Times New Roman" w:cs="Arial"/>
          <w:iCs/>
        </w:rPr>
        <w:t xml:space="preserve">, the CONTRACTOR shall make available to the DEPARTMENT qualified </w:t>
      </w:r>
      <w:r w:rsidR="008C3BBB" w:rsidRPr="008A149C">
        <w:rPr>
          <w:rFonts w:eastAsia="Times New Roman" w:cs="Arial"/>
          <w:iCs/>
        </w:rPr>
        <w:t>compliance</w:t>
      </w:r>
      <w:r w:rsidRPr="008A149C">
        <w:rPr>
          <w:rFonts w:eastAsia="Times New Roman" w:cs="Arial"/>
          <w:iCs/>
        </w:rPr>
        <w:t xml:space="preserve"> consultants to assist the DEPARTMENT in its reviews of </w:t>
      </w:r>
      <w:r w:rsidR="004D751F">
        <w:rPr>
          <w:rFonts w:eastAsia="Times New Roman" w:cs="Arial"/>
          <w:iCs/>
        </w:rPr>
        <w:t>BENEFIT PROGRAM</w:t>
      </w:r>
      <w:r w:rsidR="004D751F" w:rsidRPr="008A149C">
        <w:rPr>
          <w:rFonts w:eastAsia="Times New Roman" w:cs="Arial"/>
          <w:iCs/>
        </w:rPr>
        <w:t xml:space="preserve"> </w:t>
      </w:r>
      <w:r w:rsidR="008C3BBB" w:rsidRPr="008A149C">
        <w:rPr>
          <w:rFonts w:eastAsia="Times New Roman" w:cs="Arial"/>
          <w:iCs/>
        </w:rPr>
        <w:t xml:space="preserve">design, plan compliance, and claims administration. </w:t>
      </w:r>
    </w:p>
    <w:p w14:paraId="4AFE51FD" w14:textId="77777777" w:rsidR="00606FF8" w:rsidRPr="008A149C" w:rsidRDefault="00606FF8" w:rsidP="000A42B3">
      <w:pPr>
        <w:spacing w:after="0"/>
        <w:jc w:val="both"/>
        <w:rPr>
          <w:rFonts w:eastAsia="Times New Roman" w:cs="Arial"/>
          <w:iCs/>
        </w:rPr>
      </w:pPr>
    </w:p>
    <w:p w14:paraId="5E49479B" w14:textId="4DDF35C8" w:rsidR="008F5874" w:rsidRPr="00685CA9" w:rsidRDefault="008F5874" w:rsidP="00FB4AA7">
      <w:pPr>
        <w:pStyle w:val="ListParagraph"/>
        <w:numPr>
          <w:ilvl w:val="2"/>
          <w:numId w:val="9"/>
        </w:numPr>
        <w:spacing w:after="0"/>
        <w:ind w:left="720"/>
        <w:contextualSpacing w:val="0"/>
        <w:jc w:val="both"/>
        <w:rPr>
          <w:rFonts w:eastAsia="Times New Roman" w:cs="Arial"/>
        </w:rPr>
      </w:pPr>
      <w:r w:rsidRPr="008A149C">
        <w:rPr>
          <w:rFonts w:eastAsia="Times New Roman" w:cs="Arial"/>
          <w:iCs/>
          <w:u w:val="single"/>
        </w:rPr>
        <w:t>Mailing &amp; Postage</w:t>
      </w:r>
      <w:r w:rsidRPr="008A149C">
        <w:rPr>
          <w:rFonts w:eastAsia="Times New Roman" w:cs="Arial"/>
          <w:iCs/>
        </w:rPr>
        <w:t xml:space="preserve">. </w:t>
      </w:r>
      <w:r w:rsidRPr="00685CA9">
        <w:rPr>
          <w:rFonts w:eastAsia="Times New Roman" w:cs="Arial"/>
        </w:rPr>
        <w:t xml:space="preserve">The CONTRACTOR will pay for all mailing, </w:t>
      </w:r>
      <w:proofErr w:type="gramStart"/>
      <w:r w:rsidRPr="00685CA9">
        <w:rPr>
          <w:rFonts w:eastAsia="Times New Roman" w:cs="Arial"/>
        </w:rPr>
        <w:t>postage</w:t>
      </w:r>
      <w:proofErr w:type="gramEnd"/>
      <w:r w:rsidRPr="00685CA9">
        <w:rPr>
          <w:rFonts w:eastAsia="Times New Roman" w:cs="Arial"/>
        </w:rPr>
        <w:t xml:space="preserve"> and handling costs for the distribution of materials as required by </w:t>
      </w:r>
      <w:r w:rsidR="004F05F0">
        <w:rPr>
          <w:rFonts w:eastAsia="Times New Roman" w:cs="Arial"/>
        </w:rPr>
        <w:t xml:space="preserve">Section </w:t>
      </w:r>
      <w:r w:rsidRPr="00685CA9">
        <w:rPr>
          <w:rFonts w:eastAsia="Times New Roman" w:cs="Arial"/>
        </w:rPr>
        <w:fldChar w:fldCharType="begin"/>
      </w:r>
      <w:r w:rsidRPr="00685CA9">
        <w:rPr>
          <w:rFonts w:eastAsia="Times New Roman" w:cs="Arial"/>
        </w:rPr>
        <w:instrText xml:space="preserve"> REF _Ref468880656 \h </w:instrText>
      </w:r>
      <w:r w:rsidR="009B3E33" w:rsidRPr="00685CA9">
        <w:rPr>
          <w:rFonts w:eastAsia="Times New Roman" w:cs="Arial"/>
        </w:rPr>
        <w:instrText xml:space="preserve"> \* MERGEFORMAT </w:instrText>
      </w:r>
      <w:r w:rsidRPr="00685CA9">
        <w:rPr>
          <w:rFonts w:eastAsia="Times New Roman" w:cs="Arial"/>
        </w:rPr>
      </w:r>
      <w:r w:rsidRPr="00685CA9">
        <w:rPr>
          <w:rFonts w:eastAsia="Times New Roman" w:cs="Arial"/>
        </w:rPr>
        <w:fldChar w:fldCharType="separate"/>
      </w:r>
      <w:r w:rsidR="004460EE" w:rsidRPr="00D5794D">
        <w:rPr>
          <w:rFonts w:eastAsia="Times New Roman"/>
        </w:rPr>
        <w:t>135 Participant Materials and Marketing</w:t>
      </w:r>
      <w:r w:rsidRPr="00685CA9">
        <w:rPr>
          <w:rFonts w:eastAsia="Times New Roman" w:cs="Arial"/>
        </w:rPr>
        <w:fldChar w:fldCharType="end"/>
      </w:r>
      <w:r w:rsidR="00CF60E1">
        <w:rPr>
          <w:rFonts w:eastAsia="Times New Roman" w:cs="Arial"/>
        </w:rPr>
        <w:t xml:space="preserve"> below</w:t>
      </w:r>
      <w:r w:rsidRPr="00685CA9">
        <w:rPr>
          <w:rFonts w:eastAsia="Times New Roman" w:cs="Arial"/>
        </w:rPr>
        <w:t xml:space="preserve">, or by other express provisions </w:t>
      </w:r>
      <w:r w:rsidR="004F05F0">
        <w:rPr>
          <w:rFonts w:eastAsia="Times New Roman" w:cs="Arial"/>
        </w:rPr>
        <w:t>in</w:t>
      </w:r>
      <w:r w:rsidR="004F05F0" w:rsidRPr="00685CA9">
        <w:rPr>
          <w:rFonts w:eastAsia="Times New Roman" w:cs="Arial"/>
        </w:rPr>
        <w:t xml:space="preserve"> </w:t>
      </w:r>
      <w:r w:rsidR="00EA1334">
        <w:rPr>
          <w:rFonts w:eastAsia="Times New Roman" w:cs="Arial"/>
        </w:rPr>
        <w:t>this AGREEMENT</w:t>
      </w:r>
      <w:r w:rsidRPr="00685CA9">
        <w:rPr>
          <w:rFonts w:eastAsia="Times New Roman" w:cs="Arial"/>
        </w:rPr>
        <w:t>.</w:t>
      </w:r>
    </w:p>
    <w:p w14:paraId="3C4CF2B4" w14:textId="77777777" w:rsidR="00751F18" w:rsidRDefault="00751F18" w:rsidP="000A42B3">
      <w:pPr>
        <w:pStyle w:val="ListParagraph"/>
        <w:spacing w:before="240" w:after="0"/>
        <w:ind w:left="0"/>
        <w:jc w:val="both"/>
        <w:rPr>
          <w:rFonts w:eastAsia="Times New Roman" w:cs="Arial"/>
        </w:rPr>
      </w:pPr>
    </w:p>
    <w:p w14:paraId="1812C52D" w14:textId="6A18C326" w:rsidR="002E1301" w:rsidRPr="002E1301" w:rsidRDefault="002E1301" w:rsidP="000A42B3">
      <w:pPr>
        <w:pStyle w:val="ListParagraph"/>
        <w:spacing w:after="0"/>
        <w:ind w:left="360" w:hanging="360"/>
        <w:jc w:val="both"/>
        <w:rPr>
          <w:rFonts w:cs="Arial"/>
        </w:rPr>
      </w:pPr>
      <w:r>
        <w:rPr>
          <w:rFonts w:eastAsia="Times New Roman" w:cs="Arial"/>
        </w:rPr>
        <w:t>4</w:t>
      </w:r>
      <w:r w:rsidR="00ED2420">
        <w:rPr>
          <w:rFonts w:eastAsia="Times New Roman" w:cs="Arial"/>
        </w:rPr>
        <w:t>.</w:t>
      </w:r>
      <w:r>
        <w:rPr>
          <w:rFonts w:eastAsia="Times New Roman" w:cs="Arial"/>
        </w:rPr>
        <w:tab/>
      </w:r>
      <w:r w:rsidR="00751F18">
        <w:rPr>
          <w:rFonts w:eastAsia="Times New Roman" w:cs="Arial"/>
        </w:rPr>
        <w:t xml:space="preserve">The CONTRACTOR is prohibited from </w:t>
      </w:r>
      <w:r w:rsidR="00D8481E">
        <w:rPr>
          <w:rFonts w:eastAsia="Times New Roman" w:cs="Arial"/>
        </w:rPr>
        <w:t>charging the DEPARTMENT</w:t>
      </w:r>
      <w:r w:rsidR="00751F18">
        <w:rPr>
          <w:rFonts w:eastAsia="Times New Roman" w:cs="Arial"/>
        </w:rPr>
        <w:t xml:space="preserve"> additional </w:t>
      </w:r>
      <w:r w:rsidR="00D8481E">
        <w:rPr>
          <w:rFonts w:eastAsia="Times New Roman" w:cs="Arial"/>
        </w:rPr>
        <w:t>fees</w:t>
      </w:r>
      <w:r w:rsidR="00751F18">
        <w:rPr>
          <w:rFonts w:eastAsia="Times New Roman" w:cs="Arial"/>
        </w:rPr>
        <w:t xml:space="preserve"> </w:t>
      </w:r>
      <w:r w:rsidR="00D8481E">
        <w:rPr>
          <w:rFonts w:eastAsia="Times New Roman" w:cs="Arial"/>
        </w:rPr>
        <w:t>for</w:t>
      </w:r>
      <w:r>
        <w:rPr>
          <w:rFonts w:eastAsia="Times New Roman" w:cs="Arial"/>
        </w:rPr>
        <w:t xml:space="preserve"> the</w:t>
      </w:r>
      <w:r w:rsidR="006426DA">
        <w:rPr>
          <w:rFonts w:eastAsia="Times New Roman" w:cs="Arial"/>
        </w:rPr>
        <w:t xml:space="preserve"> </w:t>
      </w:r>
      <w:r>
        <w:rPr>
          <w:rFonts w:eastAsia="Times New Roman" w:cs="Arial"/>
        </w:rPr>
        <w:t xml:space="preserve">items and SERVICES included </w:t>
      </w:r>
      <w:r w:rsidRPr="002E1301">
        <w:rPr>
          <w:rFonts w:cs="Arial"/>
        </w:rPr>
        <w:t xml:space="preserve">in </w:t>
      </w:r>
      <w:r w:rsidR="00605349">
        <w:rPr>
          <w:rFonts w:cs="Arial"/>
        </w:rPr>
        <w:t xml:space="preserve">the </w:t>
      </w:r>
      <w:r w:rsidRPr="002E1301">
        <w:rPr>
          <w:rFonts w:cs="Arial"/>
        </w:rPr>
        <w:t>CONTRACTOR’S Best and Final Offer</w:t>
      </w:r>
      <w:r w:rsidR="004456AE">
        <w:rPr>
          <w:rFonts w:cs="Arial"/>
        </w:rPr>
        <w:t xml:space="preserve"> </w:t>
      </w:r>
      <w:r w:rsidRPr="002E1301">
        <w:rPr>
          <w:rFonts w:cs="Arial"/>
        </w:rPr>
        <w:t>approved by the DEPARTMENT.</w:t>
      </w:r>
    </w:p>
    <w:p w14:paraId="23230C6B" w14:textId="77777777" w:rsidR="00751F18" w:rsidRPr="00176947" w:rsidRDefault="00751F18" w:rsidP="00083C23">
      <w:pPr>
        <w:spacing w:after="0"/>
        <w:jc w:val="both"/>
        <w:rPr>
          <w:rFonts w:eastAsia="Times New Roman" w:cs="Arial"/>
        </w:rPr>
      </w:pPr>
    </w:p>
    <w:p w14:paraId="12A019C6" w14:textId="64AF6B6A" w:rsidR="008F5874" w:rsidRPr="00685CA9" w:rsidRDefault="007F3BA4" w:rsidP="00C84902">
      <w:pPr>
        <w:pStyle w:val="Heading3"/>
      </w:pPr>
      <w:bookmarkStart w:id="100" w:name="_130C_Recovery_of"/>
      <w:bookmarkStart w:id="101" w:name="_Toc464054183"/>
      <w:bookmarkStart w:id="102" w:name="_Toc468719547"/>
      <w:bookmarkStart w:id="103" w:name="_Ref468880534"/>
      <w:bookmarkStart w:id="104" w:name="_Ref468881536"/>
      <w:bookmarkStart w:id="105" w:name="_Ref468881682"/>
      <w:bookmarkStart w:id="106" w:name="_Ref468881707"/>
      <w:bookmarkStart w:id="107" w:name="_Toc516760549"/>
      <w:bookmarkStart w:id="108" w:name="_Toc516760679"/>
      <w:bookmarkStart w:id="109" w:name="_Toc516763554"/>
      <w:bookmarkStart w:id="110" w:name="_Toc517945978"/>
      <w:bookmarkStart w:id="111" w:name="_Toc163653104"/>
      <w:bookmarkEnd w:id="100"/>
      <w:proofErr w:type="spellStart"/>
      <w:r>
        <w:t>135F</w:t>
      </w:r>
      <w:proofErr w:type="spellEnd"/>
      <w:r w:rsidR="00975298">
        <w:t xml:space="preserve"> </w:t>
      </w:r>
      <w:r w:rsidR="008F5874">
        <w:t>Recovery of Overpayments</w:t>
      </w:r>
      <w:bookmarkEnd w:id="101"/>
      <w:bookmarkEnd w:id="102"/>
      <w:bookmarkEnd w:id="103"/>
      <w:bookmarkEnd w:id="104"/>
      <w:bookmarkEnd w:id="105"/>
      <w:bookmarkEnd w:id="106"/>
      <w:bookmarkEnd w:id="107"/>
      <w:bookmarkEnd w:id="108"/>
      <w:bookmarkEnd w:id="109"/>
      <w:bookmarkEnd w:id="110"/>
      <w:bookmarkEnd w:id="111"/>
    </w:p>
    <w:p w14:paraId="3E223BAD" w14:textId="7A33F745" w:rsidR="008F5874" w:rsidRPr="007C434B" w:rsidRDefault="008F5874" w:rsidP="00FB4AA7">
      <w:pPr>
        <w:pStyle w:val="ListParagraph"/>
        <w:numPr>
          <w:ilvl w:val="0"/>
          <w:numId w:val="18"/>
        </w:numPr>
        <w:tabs>
          <w:tab w:val="left" w:pos="-1440"/>
        </w:tabs>
        <w:contextualSpacing w:val="0"/>
        <w:jc w:val="both"/>
        <w:rPr>
          <w:rFonts w:cs="Arial"/>
          <w:szCs w:val="22"/>
        </w:rPr>
      </w:pPr>
      <w:r w:rsidRPr="00685CA9">
        <w:rPr>
          <w:rFonts w:cs="Arial"/>
          <w:szCs w:val="22"/>
        </w:rPr>
        <w:t>Overpayments</w:t>
      </w:r>
      <w:r w:rsidR="00C33E33">
        <w:rPr>
          <w:rFonts w:cs="Arial"/>
          <w:szCs w:val="22"/>
        </w:rPr>
        <w:t xml:space="preserve"> (including negative balances)</w:t>
      </w:r>
      <w:r w:rsidRPr="00685CA9">
        <w:rPr>
          <w:rFonts w:cs="Arial"/>
          <w:szCs w:val="22"/>
        </w:rPr>
        <w:t xml:space="preserve">: </w:t>
      </w:r>
    </w:p>
    <w:p w14:paraId="42583131" w14:textId="4253F003" w:rsidR="008F5874" w:rsidRPr="00685CA9" w:rsidRDefault="008F5874" w:rsidP="00FB4AA7">
      <w:pPr>
        <w:pStyle w:val="ListParagraph"/>
        <w:numPr>
          <w:ilvl w:val="0"/>
          <w:numId w:val="26"/>
        </w:numPr>
        <w:tabs>
          <w:tab w:val="left" w:pos="-1440"/>
        </w:tabs>
        <w:spacing w:after="0"/>
        <w:ind w:left="720"/>
        <w:jc w:val="both"/>
        <w:rPr>
          <w:rFonts w:eastAsia="Times New Roman" w:cs="Times New Roman"/>
          <w:szCs w:val="22"/>
        </w:rPr>
      </w:pPr>
      <w:r w:rsidRPr="00685CA9">
        <w:rPr>
          <w:rFonts w:eastAsia="Times New Roman" w:cs="Times New Roman"/>
          <w:szCs w:val="22"/>
        </w:rPr>
        <w:t xml:space="preserve">If it is determined that any payment has been made under the </w:t>
      </w:r>
      <w:r w:rsidR="00E479A3">
        <w:rPr>
          <w:rFonts w:eastAsia="Times New Roman" w:cs="Times New Roman"/>
          <w:szCs w:val="22"/>
        </w:rPr>
        <w:t>BENEFIT PROGRAM</w:t>
      </w:r>
      <w:r w:rsidRPr="00685CA9">
        <w:rPr>
          <w:rFonts w:eastAsia="Times New Roman" w:cs="Times New Roman"/>
          <w:szCs w:val="22"/>
        </w:rPr>
        <w:t xml:space="preserve"> and this AGREEMENT to an ineligible person, or if it is determined that more than the correct amount has been paid by the CONTRACTOR, the CONTRACTOR shall make a diligent attempt to recover the payment or shall adjust the </w:t>
      </w:r>
      <w:r w:rsidR="00EC555D">
        <w:rPr>
          <w:rFonts w:eastAsia="Times New Roman" w:cs="Times New Roman"/>
          <w:szCs w:val="22"/>
        </w:rPr>
        <w:t>over</w:t>
      </w:r>
      <w:r w:rsidRPr="00685CA9">
        <w:rPr>
          <w:rFonts w:eastAsia="Times New Roman" w:cs="Times New Roman"/>
          <w:szCs w:val="22"/>
        </w:rPr>
        <w:t xml:space="preserve">payment. </w:t>
      </w:r>
      <w:r w:rsidR="00BC2239">
        <w:rPr>
          <w:rFonts w:eastAsia="Times New Roman" w:cs="Times New Roman"/>
          <w:szCs w:val="22"/>
        </w:rPr>
        <w:t>Contractor shall attempt to collect</w:t>
      </w:r>
      <w:r w:rsidR="00611D18">
        <w:rPr>
          <w:rFonts w:eastAsia="Times New Roman" w:cs="Times New Roman"/>
          <w:szCs w:val="22"/>
        </w:rPr>
        <w:t xml:space="preserve"> all c</w:t>
      </w:r>
      <w:r w:rsidR="008E1398">
        <w:rPr>
          <w:rFonts w:eastAsia="Times New Roman" w:cs="Times New Roman"/>
          <w:szCs w:val="22"/>
        </w:rPr>
        <w:t xml:space="preserve">laims </w:t>
      </w:r>
      <w:r w:rsidR="00611D18">
        <w:rPr>
          <w:rFonts w:eastAsia="Times New Roman" w:cs="Times New Roman"/>
          <w:szCs w:val="22"/>
        </w:rPr>
        <w:t xml:space="preserve">payments </w:t>
      </w:r>
      <w:r w:rsidR="00AB0737">
        <w:rPr>
          <w:rFonts w:eastAsia="Times New Roman" w:cs="Times New Roman"/>
          <w:szCs w:val="22"/>
        </w:rPr>
        <w:t xml:space="preserve">that the CONTRACTOR </w:t>
      </w:r>
      <w:r w:rsidR="008E1398">
        <w:rPr>
          <w:rFonts w:eastAsia="Times New Roman" w:cs="Times New Roman"/>
          <w:szCs w:val="22"/>
        </w:rPr>
        <w:t xml:space="preserve">paid out in error and </w:t>
      </w:r>
      <w:r w:rsidR="00611D18">
        <w:rPr>
          <w:rFonts w:eastAsia="Times New Roman" w:cs="Times New Roman"/>
          <w:szCs w:val="22"/>
        </w:rPr>
        <w:t xml:space="preserve">that </w:t>
      </w:r>
      <w:r w:rsidR="00110B18">
        <w:rPr>
          <w:rFonts w:eastAsia="Times New Roman" w:cs="Times New Roman"/>
          <w:szCs w:val="22"/>
        </w:rPr>
        <w:t>cause</w:t>
      </w:r>
      <w:r w:rsidR="00611D18">
        <w:rPr>
          <w:rFonts w:eastAsia="Times New Roman" w:cs="Times New Roman"/>
          <w:szCs w:val="22"/>
        </w:rPr>
        <w:t>d</w:t>
      </w:r>
      <w:r w:rsidR="00110B18">
        <w:rPr>
          <w:rFonts w:eastAsia="Times New Roman" w:cs="Times New Roman"/>
          <w:szCs w:val="22"/>
        </w:rPr>
        <w:t xml:space="preserve"> a negative balance</w:t>
      </w:r>
      <w:r w:rsidR="008E1398">
        <w:rPr>
          <w:rFonts w:eastAsia="Times New Roman" w:cs="Times New Roman"/>
          <w:szCs w:val="22"/>
        </w:rPr>
        <w:t>.</w:t>
      </w:r>
      <w:r w:rsidR="00110B18">
        <w:rPr>
          <w:rFonts w:eastAsia="Times New Roman" w:cs="Times New Roman"/>
          <w:szCs w:val="22"/>
        </w:rPr>
        <w:t xml:space="preserve"> </w:t>
      </w:r>
      <w:r w:rsidRPr="00685CA9">
        <w:rPr>
          <w:rFonts w:eastAsia="Times New Roman" w:cs="Times New Roman"/>
          <w:szCs w:val="22"/>
        </w:rPr>
        <w:t xml:space="preserve">The CONTRACTOR shall not be required to initiate court proceedings to obtain any such recovery. </w:t>
      </w:r>
    </w:p>
    <w:p w14:paraId="4C63FA5E" w14:textId="77777777" w:rsidR="008F5874" w:rsidRPr="00685CA9" w:rsidRDefault="008F5874" w:rsidP="000A137A">
      <w:pPr>
        <w:tabs>
          <w:tab w:val="left" w:pos="-1440"/>
        </w:tabs>
        <w:spacing w:after="0"/>
        <w:ind w:left="720" w:hanging="360"/>
        <w:jc w:val="both"/>
        <w:rPr>
          <w:rFonts w:eastAsia="Times New Roman" w:cs="Times New Roman"/>
          <w:szCs w:val="22"/>
        </w:rPr>
      </w:pPr>
    </w:p>
    <w:p w14:paraId="3288D29F" w14:textId="77777777" w:rsidR="008F5874" w:rsidRPr="00685CA9" w:rsidRDefault="008F5874" w:rsidP="00FB4AA7">
      <w:pPr>
        <w:pStyle w:val="ListParagraph"/>
        <w:numPr>
          <w:ilvl w:val="0"/>
          <w:numId w:val="26"/>
        </w:numPr>
        <w:tabs>
          <w:tab w:val="left" w:pos="-1440"/>
        </w:tabs>
        <w:spacing w:after="0"/>
        <w:ind w:left="720"/>
        <w:jc w:val="both"/>
        <w:rPr>
          <w:rFonts w:eastAsia="Times New Roman" w:cs="Times New Roman"/>
          <w:szCs w:val="22"/>
        </w:rPr>
      </w:pPr>
      <w:r w:rsidRPr="00685CA9">
        <w:rPr>
          <w:rFonts w:eastAsia="Times New Roman" w:cs="Times New Roman"/>
          <w:szCs w:val="22"/>
        </w:rPr>
        <w:t xml:space="preserve">If any overpayments made for ineligible persons were the result of fraud or criminal acts or omissions on the part of the CONTRACTOR or any of its directors, officers, and </w:t>
      </w:r>
      <w:r w:rsidRPr="00685CA9">
        <w:rPr>
          <w:rFonts w:eastAsia="Times New Roman" w:cs="Times New Roman"/>
          <w:szCs w:val="22"/>
        </w:rPr>
        <w:lastRenderedPageBreak/>
        <w:t xml:space="preserve">employees, the CONTRACTOR shall reimburse the DEPARTMENT for the amount of such excess payments. </w:t>
      </w:r>
    </w:p>
    <w:p w14:paraId="4604FBDF" w14:textId="77777777" w:rsidR="008F5874" w:rsidRPr="00685CA9" w:rsidRDefault="008F5874" w:rsidP="000A137A">
      <w:pPr>
        <w:spacing w:after="0"/>
        <w:ind w:left="720" w:hanging="360"/>
        <w:jc w:val="both"/>
        <w:rPr>
          <w:rFonts w:eastAsia="Times New Roman" w:cs="Times New Roman"/>
          <w:szCs w:val="22"/>
        </w:rPr>
      </w:pPr>
    </w:p>
    <w:p w14:paraId="483F793F" w14:textId="77777777" w:rsidR="008F5874" w:rsidRPr="00685CA9" w:rsidRDefault="008F5874" w:rsidP="00FB4AA7">
      <w:pPr>
        <w:pStyle w:val="ListParagraph"/>
        <w:numPr>
          <w:ilvl w:val="0"/>
          <w:numId w:val="26"/>
        </w:numPr>
        <w:tabs>
          <w:tab w:val="left" w:pos="-1440"/>
        </w:tabs>
        <w:spacing w:after="0"/>
        <w:ind w:left="720"/>
        <w:jc w:val="both"/>
        <w:rPr>
          <w:rFonts w:eastAsia="Times New Roman" w:cs="Times New Roman"/>
          <w:szCs w:val="22"/>
        </w:rPr>
      </w:pPr>
      <w:r w:rsidRPr="00685CA9">
        <w:rPr>
          <w:rFonts w:eastAsia="Times New Roman" w:cs="Times New Roman"/>
          <w:szCs w:val="22"/>
        </w:rPr>
        <w:t>Overpayments resulting from negligence of the CONTRACTOR or any of its directors, officers and employees and which are caused by a systemic problem due to the CONTRACTOR’S design and/or operation of its claims processing sy</w:t>
      </w:r>
      <w:r w:rsidR="00685CA9">
        <w:rPr>
          <w:rFonts w:eastAsia="Times New Roman" w:cs="Times New Roman"/>
          <w:szCs w:val="22"/>
        </w:rPr>
        <w:t>stem, including maintenance or card vendor</w:t>
      </w:r>
      <w:r w:rsidRPr="00685CA9">
        <w:rPr>
          <w:rFonts w:eastAsia="Times New Roman" w:cs="Times New Roman"/>
          <w:szCs w:val="22"/>
        </w:rPr>
        <w:t xml:space="preserve"> arrangements, which are determined by the CONTRACTOR to be uncollectible, despite diligent efforts by the CONTRACTOR to recover the overpayments, shall be recoverable from the CONTRACTOR by the DEPARTMENT provided that the determination of the amount due shall be based on actual verified overpayments. </w:t>
      </w:r>
    </w:p>
    <w:p w14:paraId="461B3A8E" w14:textId="77777777" w:rsidR="008F5874" w:rsidRPr="00685CA9" w:rsidRDefault="008F5874" w:rsidP="000A137A">
      <w:pPr>
        <w:pStyle w:val="ListParagraph"/>
        <w:tabs>
          <w:tab w:val="left" w:pos="-1440"/>
        </w:tabs>
        <w:spacing w:after="0"/>
        <w:ind w:hanging="360"/>
        <w:jc w:val="both"/>
        <w:rPr>
          <w:rFonts w:eastAsia="Times New Roman" w:cs="Times New Roman"/>
          <w:szCs w:val="22"/>
        </w:rPr>
      </w:pPr>
    </w:p>
    <w:p w14:paraId="1DA23D2B" w14:textId="77777777" w:rsidR="008F5874" w:rsidRPr="00685CA9" w:rsidRDefault="008F5874" w:rsidP="00FB4AA7">
      <w:pPr>
        <w:pStyle w:val="ListParagraph"/>
        <w:numPr>
          <w:ilvl w:val="0"/>
          <w:numId w:val="26"/>
        </w:numPr>
        <w:tabs>
          <w:tab w:val="left" w:pos="-1440"/>
        </w:tabs>
        <w:spacing w:after="0"/>
        <w:ind w:left="720"/>
        <w:jc w:val="both"/>
        <w:rPr>
          <w:rFonts w:eastAsia="Times New Roman" w:cs="Times New Roman"/>
          <w:szCs w:val="22"/>
        </w:rPr>
      </w:pPr>
      <w:r w:rsidRPr="00685CA9">
        <w:t xml:space="preserve">Any overpayment caused by the CONTRACTOR’S error shall be the responsibility of the CONTRACTOR, not to be charged to the DEPARTMENT, regardless of </w:t>
      </w:r>
      <w:r w:rsidR="00DF2954" w:rsidRPr="00685CA9">
        <w:t>whether</w:t>
      </w:r>
      <w:r w:rsidRPr="00685CA9">
        <w:t xml:space="preserve"> any such overpayment can be recovered by the CONTRACTOR. The DEPARTMENT shall provide reasonable cooperation to the CONTRACTOR in its recovery efforts.</w:t>
      </w:r>
    </w:p>
    <w:p w14:paraId="74115D74" w14:textId="77777777" w:rsidR="008F5874" w:rsidRPr="00685CA9" w:rsidRDefault="008F5874" w:rsidP="000A137A">
      <w:pPr>
        <w:spacing w:after="0"/>
        <w:ind w:left="720" w:hanging="360"/>
        <w:jc w:val="both"/>
        <w:rPr>
          <w:rFonts w:eastAsia="Times New Roman" w:cs="Times New Roman"/>
          <w:szCs w:val="22"/>
        </w:rPr>
      </w:pPr>
    </w:p>
    <w:p w14:paraId="593B2C3E" w14:textId="77777777" w:rsidR="008F5874" w:rsidRPr="00685CA9" w:rsidRDefault="008F5874" w:rsidP="00FB4AA7">
      <w:pPr>
        <w:pStyle w:val="ListParagraph"/>
        <w:numPr>
          <w:ilvl w:val="0"/>
          <w:numId w:val="26"/>
        </w:numPr>
        <w:spacing w:after="0"/>
        <w:ind w:left="720"/>
        <w:jc w:val="both"/>
        <w:rPr>
          <w:rFonts w:eastAsia="Times New Roman" w:cs="Times New Roman"/>
          <w:szCs w:val="22"/>
        </w:rPr>
      </w:pPr>
      <w:r w:rsidRPr="00685CA9">
        <w:rPr>
          <w:rFonts w:eastAsia="Times New Roman" w:cs="Times New Roman"/>
          <w:szCs w:val="22"/>
        </w:rPr>
        <w:t xml:space="preserve">The CONTRACTOR and the DEPARTMENT shall agree upon reasonable procedures to be used by the CONTRACTOR to recover or collect overpayments. </w:t>
      </w:r>
    </w:p>
    <w:p w14:paraId="4E1D1F2A" w14:textId="77777777" w:rsidR="008F5874" w:rsidRPr="00685CA9" w:rsidRDefault="008F5874" w:rsidP="00083C23">
      <w:pPr>
        <w:autoSpaceDE w:val="0"/>
        <w:autoSpaceDN w:val="0"/>
        <w:adjustRightInd w:val="0"/>
        <w:spacing w:after="0"/>
        <w:ind w:left="360"/>
        <w:jc w:val="both"/>
        <w:rPr>
          <w:rFonts w:eastAsia="Times New Roman" w:cs="Arial"/>
          <w:szCs w:val="22"/>
        </w:rPr>
      </w:pPr>
    </w:p>
    <w:p w14:paraId="4E416387" w14:textId="77777777" w:rsidR="008F5874" w:rsidRPr="00685CA9" w:rsidRDefault="008F5874" w:rsidP="00FB4AA7">
      <w:pPr>
        <w:pStyle w:val="ListParagraph"/>
        <w:numPr>
          <w:ilvl w:val="0"/>
          <w:numId w:val="18"/>
        </w:numPr>
        <w:spacing w:after="0"/>
        <w:jc w:val="both"/>
        <w:rPr>
          <w:rFonts w:cs="Arial"/>
          <w:szCs w:val="22"/>
        </w:rPr>
      </w:pPr>
      <w:r w:rsidRPr="00685CA9">
        <w:rPr>
          <w:rFonts w:eastAsia="Times New Roman" w:cs="Arial"/>
          <w:szCs w:val="22"/>
        </w:rPr>
        <w:t xml:space="preserve">The BOARD shall hold the CONTRACTOR and its directors, officers, and employees harmless from any liability for any overpayments and/or underpayments made to any ineligible former PARTICIPANT when payments result from a failure of the BOARD, the DEPARTMENT or any other </w:t>
      </w:r>
      <w:r w:rsidR="00F42A4D">
        <w:rPr>
          <w:rFonts w:eastAsia="Times New Roman" w:cs="Arial"/>
          <w:szCs w:val="22"/>
        </w:rPr>
        <w:t>STATE</w:t>
      </w:r>
      <w:r w:rsidR="00F42A4D" w:rsidRPr="00685CA9">
        <w:rPr>
          <w:rFonts w:eastAsia="Times New Roman" w:cs="Arial"/>
          <w:szCs w:val="22"/>
        </w:rPr>
        <w:t xml:space="preserve"> </w:t>
      </w:r>
      <w:r w:rsidRPr="00685CA9">
        <w:rPr>
          <w:rFonts w:eastAsia="Times New Roman" w:cs="Arial"/>
          <w:szCs w:val="22"/>
        </w:rPr>
        <w:t>department or agency to make a timely report to the CONTRACTOR of any PARTICIPANT'S loss of eligibility.</w:t>
      </w:r>
    </w:p>
    <w:p w14:paraId="3D9400A5" w14:textId="77777777" w:rsidR="008F5874" w:rsidRPr="00685CA9" w:rsidRDefault="008F5874" w:rsidP="00083C23">
      <w:pPr>
        <w:spacing w:after="0"/>
        <w:ind w:left="360" w:hanging="360"/>
        <w:jc w:val="both"/>
      </w:pPr>
    </w:p>
    <w:p w14:paraId="71E9822B" w14:textId="0E4E4802" w:rsidR="008F5874" w:rsidRPr="00685CA9" w:rsidRDefault="00ED2420" w:rsidP="00ED2420">
      <w:pPr>
        <w:spacing w:after="0"/>
        <w:ind w:left="360" w:hanging="360"/>
        <w:jc w:val="both"/>
      </w:pPr>
      <w:r>
        <w:t>3.</w:t>
      </w:r>
      <w:r>
        <w:tab/>
      </w:r>
      <w:r w:rsidR="008F5874" w:rsidRPr="00685CA9">
        <w:t>The BOARD reserves the right to institute litigation for the purpose of recovering any overpayment. The BOARD reserves the right to join in any litigation instituted by the CONTRACTOR for the purpose of recovering any overpayment</w:t>
      </w:r>
      <w:r w:rsidR="00DF2954">
        <w:t>,</w:t>
      </w:r>
      <w:r w:rsidR="008F5874" w:rsidRPr="00685CA9">
        <w:t xml:space="preserve"> which is the responsibility of the CONTRACTOR.</w:t>
      </w:r>
    </w:p>
    <w:p w14:paraId="3869344A" w14:textId="77777777" w:rsidR="005724A8" w:rsidRDefault="005724A8" w:rsidP="008F5874">
      <w:pPr>
        <w:spacing w:after="0"/>
        <w:jc w:val="both"/>
        <w:rPr>
          <w:rFonts w:eastAsia="Times New Roman" w:cs="Arial"/>
        </w:rPr>
      </w:pPr>
      <w:bookmarkStart w:id="112" w:name="_135E_Amounts_Owed"/>
      <w:bookmarkStart w:id="113" w:name="_135F_Indemnification"/>
      <w:bookmarkEnd w:id="112"/>
      <w:bookmarkEnd w:id="113"/>
    </w:p>
    <w:p w14:paraId="73F568C4" w14:textId="77777777" w:rsidR="00880680" w:rsidRDefault="00880680" w:rsidP="008F5874">
      <w:pPr>
        <w:spacing w:after="0"/>
        <w:jc w:val="both"/>
        <w:rPr>
          <w:rFonts w:eastAsia="Times New Roman" w:cs="Arial"/>
        </w:rPr>
      </w:pPr>
    </w:p>
    <w:p w14:paraId="5CF742DE" w14:textId="47D76F00" w:rsidR="008F5874" w:rsidRDefault="007F3BA4" w:rsidP="00715346">
      <w:pPr>
        <w:pStyle w:val="Heading2"/>
      </w:pPr>
      <w:bookmarkStart w:id="114" w:name="_Toc464054185"/>
      <w:bookmarkStart w:id="115" w:name="_Toc468719549"/>
      <w:bookmarkStart w:id="116" w:name="_Ref468880656"/>
      <w:bookmarkStart w:id="117" w:name="_Toc516760552"/>
      <w:bookmarkStart w:id="118" w:name="_Toc516760682"/>
      <w:bookmarkStart w:id="119" w:name="_Toc516763557"/>
      <w:bookmarkStart w:id="120" w:name="_Toc517945981"/>
      <w:bookmarkStart w:id="121" w:name="_Toc163653105"/>
      <w:r>
        <w:t>140</w:t>
      </w:r>
      <w:r w:rsidR="003332D9">
        <w:t xml:space="preserve"> </w:t>
      </w:r>
      <w:r w:rsidR="004507F2">
        <w:t xml:space="preserve">Informational </w:t>
      </w:r>
      <w:r w:rsidR="008F5874">
        <w:t>Materials</w:t>
      </w:r>
      <w:r w:rsidR="004507F2">
        <w:t>, Website</w:t>
      </w:r>
      <w:bookmarkEnd w:id="114"/>
      <w:bookmarkEnd w:id="115"/>
      <w:bookmarkEnd w:id="116"/>
      <w:bookmarkEnd w:id="117"/>
      <w:bookmarkEnd w:id="118"/>
      <w:bookmarkEnd w:id="119"/>
      <w:bookmarkEnd w:id="120"/>
      <w:bookmarkEnd w:id="121"/>
    </w:p>
    <w:p w14:paraId="14CD3689" w14:textId="33C99AB1" w:rsidR="008F5874" w:rsidRDefault="007F3BA4" w:rsidP="00C84902">
      <w:pPr>
        <w:pStyle w:val="Heading3"/>
      </w:pPr>
      <w:bookmarkStart w:id="122" w:name="_135A_Informational/Marketing_Materi"/>
      <w:bookmarkStart w:id="123" w:name="_Toc464054186"/>
      <w:bookmarkStart w:id="124" w:name="_Toc468719550"/>
      <w:bookmarkStart w:id="125" w:name="_Toc516760553"/>
      <w:bookmarkStart w:id="126" w:name="_Toc516760683"/>
      <w:bookmarkStart w:id="127" w:name="_Toc516763558"/>
      <w:bookmarkStart w:id="128" w:name="_Toc517945982"/>
      <w:bookmarkStart w:id="129" w:name="_Toc163653106"/>
      <w:bookmarkEnd w:id="122"/>
      <w:proofErr w:type="spellStart"/>
      <w:r>
        <w:t>140</w:t>
      </w:r>
      <w:r w:rsidRPr="00BC0E03">
        <w:t>A</w:t>
      </w:r>
      <w:proofErr w:type="spellEnd"/>
      <w:r w:rsidR="003332D9" w:rsidRPr="00BC0E03">
        <w:t xml:space="preserve"> </w:t>
      </w:r>
      <w:r w:rsidR="008F5874" w:rsidRPr="00BC0E03">
        <w:t>Informational</w:t>
      </w:r>
      <w:r w:rsidR="00637D5E">
        <w:t xml:space="preserve"> </w:t>
      </w:r>
      <w:r w:rsidR="008F5874" w:rsidRPr="00BC0E03">
        <w:t>/</w:t>
      </w:r>
      <w:r w:rsidR="00637D5E">
        <w:t xml:space="preserve"> </w:t>
      </w:r>
      <w:r w:rsidR="008F5874" w:rsidRPr="00BC0E03">
        <w:t>Marketing Materials</w:t>
      </w:r>
      <w:bookmarkEnd w:id="123"/>
      <w:bookmarkEnd w:id="124"/>
      <w:bookmarkEnd w:id="125"/>
      <w:bookmarkEnd w:id="126"/>
      <w:bookmarkEnd w:id="127"/>
      <w:bookmarkEnd w:id="128"/>
      <w:bookmarkEnd w:id="129"/>
    </w:p>
    <w:p w14:paraId="5011EC74" w14:textId="77777777" w:rsidR="00982DF1" w:rsidRDefault="00982DF1" w:rsidP="00FB4AA7">
      <w:pPr>
        <w:pStyle w:val="ListParagraph"/>
        <w:numPr>
          <w:ilvl w:val="0"/>
          <w:numId w:val="23"/>
        </w:numPr>
        <w:spacing w:after="0"/>
        <w:contextualSpacing w:val="0"/>
      </w:pPr>
      <w:r w:rsidRPr="00EA7248">
        <w:rPr>
          <w:b/>
          <w:bCs/>
        </w:rPr>
        <w:t>For all BENEFIT PROGRAMS</w:t>
      </w:r>
      <w:r>
        <w:t xml:space="preserve">: </w:t>
      </w:r>
    </w:p>
    <w:p w14:paraId="0219AA97" w14:textId="6326F25B" w:rsidR="00E85471" w:rsidRDefault="00EA7248" w:rsidP="00FB4AA7">
      <w:pPr>
        <w:pStyle w:val="ETFNormal"/>
        <w:numPr>
          <w:ilvl w:val="1"/>
          <w:numId w:val="27"/>
        </w:numPr>
        <w:spacing w:before="0" w:after="0"/>
        <w:ind w:left="720"/>
        <w:rPr>
          <w:szCs w:val="22"/>
        </w:rPr>
      </w:pPr>
      <w:r>
        <w:t xml:space="preserve">Throughout the PLAN YEAR, </w:t>
      </w:r>
      <w:r>
        <w:rPr>
          <w:szCs w:val="22"/>
        </w:rPr>
        <w:t>t</w:t>
      </w:r>
      <w:r w:rsidR="00E85471" w:rsidRPr="00FC2794">
        <w:rPr>
          <w:szCs w:val="22"/>
        </w:rPr>
        <w:t xml:space="preserve">he </w:t>
      </w:r>
      <w:r w:rsidRPr="00FC2794">
        <w:rPr>
          <w:szCs w:val="22"/>
        </w:rPr>
        <w:t xml:space="preserve">CONTRACTOR </w:t>
      </w:r>
      <w:r w:rsidR="00E85471" w:rsidRPr="00FC2794">
        <w:rPr>
          <w:szCs w:val="22"/>
        </w:rPr>
        <w:t>is responsible for the development, production</w:t>
      </w:r>
      <w:r w:rsidR="00D32ACD">
        <w:rPr>
          <w:szCs w:val="22"/>
        </w:rPr>
        <w:t>,</w:t>
      </w:r>
      <w:r w:rsidR="00E85471" w:rsidRPr="00FC2794">
        <w:rPr>
          <w:szCs w:val="22"/>
        </w:rPr>
        <w:t xml:space="preserve"> and distribution of all enrollment</w:t>
      </w:r>
      <w:r>
        <w:rPr>
          <w:szCs w:val="22"/>
        </w:rPr>
        <w:t>, informational materials,</w:t>
      </w:r>
      <w:r w:rsidR="00E85471" w:rsidRPr="00FC2794">
        <w:rPr>
          <w:szCs w:val="22"/>
        </w:rPr>
        <w:t xml:space="preserve"> </w:t>
      </w:r>
      <w:r>
        <w:rPr>
          <w:szCs w:val="22"/>
        </w:rPr>
        <w:t xml:space="preserve">forms </w:t>
      </w:r>
      <w:r w:rsidR="00E85471" w:rsidRPr="00FC2794">
        <w:rPr>
          <w:szCs w:val="22"/>
        </w:rPr>
        <w:t xml:space="preserve">and other </w:t>
      </w:r>
      <w:r w:rsidRPr="00FC2794">
        <w:rPr>
          <w:szCs w:val="22"/>
        </w:rPr>
        <w:t>BENEFIT PROGRAM</w:t>
      </w:r>
      <w:r w:rsidR="00E85471" w:rsidRPr="00FC2794">
        <w:rPr>
          <w:szCs w:val="22"/>
        </w:rPr>
        <w:t xml:space="preserve"> materials</w:t>
      </w:r>
      <w:r>
        <w:rPr>
          <w:szCs w:val="22"/>
        </w:rPr>
        <w:t xml:space="preserve"> </w:t>
      </w:r>
      <w:r w:rsidR="00E85471" w:rsidRPr="00FC2794">
        <w:rPr>
          <w:szCs w:val="22"/>
        </w:rPr>
        <w:t xml:space="preserve">for </w:t>
      </w:r>
      <w:r w:rsidRPr="00FC2794">
        <w:rPr>
          <w:szCs w:val="22"/>
        </w:rPr>
        <w:t xml:space="preserve">EMPLOYEES </w:t>
      </w:r>
      <w:r w:rsidR="00E85471" w:rsidRPr="00FC2794">
        <w:rPr>
          <w:szCs w:val="22"/>
        </w:rPr>
        <w:t xml:space="preserve">and </w:t>
      </w:r>
      <w:r w:rsidRPr="00FC2794">
        <w:rPr>
          <w:szCs w:val="22"/>
        </w:rPr>
        <w:t xml:space="preserve">EMPLOYERS </w:t>
      </w:r>
      <w:r>
        <w:rPr>
          <w:szCs w:val="22"/>
        </w:rPr>
        <w:t>in a form</w:t>
      </w:r>
      <w:r w:rsidR="00AA7631">
        <w:rPr>
          <w:szCs w:val="22"/>
        </w:rPr>
        <w:t>/format</w:t>
      </w:r>
      <w:r>
        <w:rPr>
          <w:szCs w:val="22"/>
        </w:rPr>
        <w:t xml:space="preserve"> and with content acceptable to the DEPARTMENT. Such materials </w:t>
      </w:r>
      <w:r w:rsidR="008C0D1B">
        <w:rPr>
          <w:szCs w:val="22"/>
        </w:rPr>
        <w:t>must</w:t>
      </w:r>
      <w:r>
        <w:rPr>
          <w:szCs w:val="22"/>
        </w:rPr>
        <w:t xml:space="preserve"> be</w:t>
      </w:r>
      <w:r w:rsidR="007C2DC7">
        <w:rPr>
          <w:szCs w:val="22"/>
        </w:rPr>
        <w:t xml:space="preserve"> developed/</w:t>
      </w:r>
      <w:r w:rsidR="00AA7631">
        <w:rPr>
          <w:szCs w:val="22"/>
        </w:rPr>
        <w:t xml:space="preserve">delivered using a variety of </w:t>
      </w:r>
      <w:r w:rsidR="00E85471" w:rsidRPr="00FC2794">
        <w:rPr>
          <w:szCs w:val="22"/>
        </w:rPr>
        <w:t xml:space="preserve">methods, e.g., by email, mail, in person at health fairs and </w:t>
      </w:r>
      <w:r w:rsidRPr="00FC2794">
        <w:rPr>
          <w:szCs w:val="22"/>
        </w:rPr>
        <w:t>OPEN ENROLLMENT</w:t>
      </w:r>
      <w:r w:rsidR="00E85471" w:rsidRPr="00FC2794">
        <w:rPr>
          <w:szCs w:val="22"/>
        </w:rPr>
        <w:t xml:space="preserve"> meetings. The </w:t>
      </w:r>
      <w:r w:rsidRPr="00FC2794">
        <w:rPr>
          <w:szCs w:val="22"/>
        </w:rPr>
        <w:t xml:space="preserve">DEPARTMENT </w:t>
      </w:r>
      <w:r w:rsidR="00E85471" w:rsidRPr="00FC2794">
        <w:rPr>
          <w:szCs w:val="22"/>
        </w:rPr>
        <w:t xml:space="preserve">must approve all materials prior to distribution, including key communications or educational initiatives that are prepared by the </w:t>
      </w:r>
      <w:r w:rsidRPr="00FC2794">
        <w:rPr>
          <w:szCs w:val="22"/>
        </w:rPr>
        <w:t xml:space="preserve">CONTRACTOR </w:t>
      </w:r>
      <w:r w:rsidR="00E85471" w:rsidRPr="00FC2794">
        <w:rPr>
          <w:szCs w:val="22"/>
        </w:rPr>
        <w:t xml:space="preserve">for use by the </w:t>
      </w:r>
      <w:r w:rsidRPr="00FC2794">
        <w:rPr>
          <w:szCs w:val="22"/>
        </w:rPr>
        <w:t>STATE</w:t>
      </w:r>
      <w:r w:rsidR="00E85471" w:rsidRPr="00FC2794">
        <w:rPr>
          <w:szCs w:val="22"/>
        </w:rPr>
        <w:t xml:space="preserve">. </w:t>
      </w:r>
      <w:r w:rsidR="00CF448B">
        <w:rPr>
          <w:szCs w:val="22"/>
        </w:rPr>
        <w:t xml:space="preserve">CONTRACTOR must </w:t>
      </w:r>
      <w:r w:rsidR="00C61C57">
        <w:rPr>
          <w:szCs w:val="22"/>
        </w:rPr>
        <w:t xml:space="preserve">customize communications </w:t>
      </w:r>
      <w:r w:rsidR="004901B1">
        <w:rPr>
          <w:szCs w:val="22"/>
        </w:rPr>
        <w:t>for use by the STATE</w:t>
      </w:r>
      <w:r w:rsidR="005E34DA">
        <w:rPr>
          <w:szCs w:val="22"/>
        </w:rPr>
        <w:t xml:space="preserve"> to include </w:t>
      </w:r>
      <w:r w:rsidR="00DB189F">
        <w:rPr>
          <w:szCs w:val="22"/>
        </w:rPr>
        <w:t>branding</w:t>
      </w:r>
      <w:r w:rsidR="003E60FA">
        <w:rPr>
          <w:szCs w:val="22"/>
        </w:rPr>
        <w:t xml:space="preserve"> and </w:t>
      </w:r>
      <w:r w:rsidR="00A300DC">
        <w:rPr>
          <w:szCs w:val="22"/>
        </w:rPr>
        <w:t>marketing design</w:t>
      </w:r>
      <w:r w:rsidR="00FC21BF">
        <w:rPr>
          <w:szCs w:val="22"/>
        </w:rPr>
        <w:t xml:space="preserve">, and disclaimers as </w:t>
      </w:r>
      <w:r w:rsidR="009F6888">
        <w:rPr>
          <w:szCs w:val="22"/>
        </w:rPr>
        <w:t>requested</w:t>
      </w:r>
      <w:r w:rsidR="00FC21BF">
        <w:rPr>
          <w:szCs w:val="22"/>
        </w:rPr>
        <w:t xml:space="preserve"> by the DEPARTMENT. </w:t>
      </w:r>
      <w:r w:rsidR="00066ED1">
        <w:rPr>
          <w:szCs w:val="22"/>
        </w:rPr>
        <w:t>CONTRACTOR must</w:t>
      </w:r>
      <w:r w:rsidR="008C0D1B">
        <w:t xml:space="preserve"> clearly indicate any changes from the previous </w:t>
      </w:r>
      <w:r w:rsidR="00066ED1">
        <w:t>PLAN YEAR</w:t>
      </w:r>
      <w:r w:rsidR="008C0D1B">
        <w:t xml:space="preserve"> materials when submitting </w:t>
      </w:r>
      <w:r w:rsidR="008C0D1B">
        <w:lastRenderedPageBreak/>
        <w:t>draft materials to the DEPARTMENT for review and approval.</w:t>
      </w:r>
      <w:r w:rsidR="00066ED1">
        <w:t xml:space="preserve"> </w:t>
      </w:r>
      <w:r w:rsidR="00E85471" w:rsidRPr="00FC2794">
        <w:rPr>
          <w:szCs w:val="22"/>
        </w:rPr>
        <w:t xml:space="preserve">The </w:t>
      </w:r>
      <w:r w:rsidRPr="00FC2794">
        <w:rPr>
          <w:szCs w:val="22"/>
        </w:rPr>
        <w:t xml:space="preserve">CONTRACTOR </w:t>
      </w:r>
      <w:r w:rsidR="00E85471" w:rsidRPr="00FC2794">
        <w:rPr>
          <w:szCs w:val="22"/>
        </w:rPr>
        <w:t xml:space="preserve">is responsible for distributing the materials to </w:t>
      </w:r>
      <w:r w:rsidRPr="00FC2794">
        <w:rPr>
          <w:szCs w:val="22"/>
        </w:rPr>
        <w:t>EMPLOYERS</w:t>
      </w:r>
      <w:r w:rsidR="00E85471" w:rsidRPr="00FC2794">
        <w:rPr>
          <w:szCs w:val="22"/>
        </w:rPr>
        <w:t xml:space="preserve">. </w:t>
      </w:r>
      <w:r w:rsidRPr="00FC2794">
        <w:rPr>
          <w:szCs w:val="22"/>
        </w:rPr>
        <w:t xml:space="preserve">EMPLOYERS </w:t>
      </w:r>
      <w:r w:rsidR="00E85471" w:rsidRPr="00FC2794">
        <w:rPr>
          <w:szCs w:val="22"/>
        </w:rPr>
        <w:t xml:space="preserve">will also distribute materials to their </w:t>
      </w:r>
      <w:r w:rsidRPr="00FC2794">
        <w:rPr>
          <w:szCs w:val="22"/>
        </w:rPr>
        <w:t xml:space="preserve">EMPLOYEES </w:t>
      </w:r>
      <w:r w:rsidR="00E85471" w:rsidRPr="00FC2794">
        <w:rPr>
          <w:szCs w:val="22"/>
        </w:rPr>
        <w:t>via their own inter-departmental distribution channels.</w:t>
      </w:r>
    </w:p>
    <w:p w14:paraId="67B16BF5" w14:textId="77777777" w:rsidR="002666CC" w:rsidRPr="00FC2794" w:rsidRDefault="002666CC" w:rsidP="002666CC">
      <w:pPr>
        <w:pStyle w:val="ETFNormal"/>
        <w:spacing w:before="0" w:after="0"/>
        <w:ind w:left="720"/>
        <w:rPr>
          <w:szCs w:val="22"/>
        </w:rPr>
      </w:pPr>
    </w:p>
    <w:p w14:paraId="1FB1F13A" w14:textId="30CDBB2A" w:rsidR="008F5874" w:rsidRDefault="00E85471" w:rsidP="002666CC">
      <w:pPr>
        <w:pStyle w:val="ListParagraph"/>
        <w:spacing w:after="0" w:line="240" w:lineRule="auto"/>
        <w:ind w:hanging="360"/>
        <w:contextualSpacing w:val="0"/>
        <w:jc w:val="both"/>
      </w:pPr>
      <w:r>
        <w:t>b</w:t>
      </w:r>
      <w:r w:rsidR="00ED2420">
        <w:t>.</w:t>
      </w:r>
      <w:r>
        <w:t xml:space="preserve"> </w:t>
      </w:r>
      <w:r>
        <w:tab/>
      </w:r>
      <w:r w:rsidR="008F5874">
        <w:t xml:space="preserve">All materials and communications shall be pre-approved by the DEPARTMENT prior to distribution to PARTICIPANTS, potential PARTICIPANTS, and EMPLOYERS of the </w:t>
      </w:r>
      <w:r w:rsidR="00E479A3">
        <w:t>BENEFIT PROGRAM</w:t>
      </w:r>
      <w:r w:rsidR="00B018CB">
        <w:t>. T</w:t>
      </w:r>
      <w:r w:rsidR="008F5874">
        <w:t xml:space="preserve">his includes written and electronic communication, such as marketing, informational letters, </w:t>
      </w:r>
      <w:r w:rsidR="00B018CB">
        <w:t xml:space="preserve">statement of </w:t>
      </w:r>
      <w:r w:rsidR="00637D5E">
        <w:t xml:space="preserve">reimbursement, BENEFIT PROGRAM </w:t>
      </w:r>
      <w:r w:rsidR="00202997">
        <w:t>guides</w:t>
      </w:r>
      <w:r w:rsidR="008F5874">
        <w:t>,</w:t>
      </w:r>
      <w:r w:rsidR="008053F7">
        <w:t xml:space="preserve"> denial</w:t>
      </w:r>
      <w:r w:rsidR="00637D5E">
        <w:t xml:space="preserve"> letter</w:t>
      </w:r>
      <w:r w:rsidR="008053F7">
        <w:t xml:space="preserve">s, and </w:t>
      </w:r>
      <w:r w:rsidR="00637D5E">
        <w:t xml:space="preserve">informational </w:t>
      </w:r>
      <w:r w:rsidR="008053F7">
        <w:t xml:space="preserve">notifications. </w:t>
      </w:r>
    </w:p>
    <w:p w14:paraId="0F513926" w14:textId="77777777" w:rsidR="00982DF1" w:rsidRDefault="00982DF1" w:rsidP="002666CC">
      <w:pPr>
        <w:pStyle w:val="ListParagraph"/>
        <w:spacing w:after="0" w:line="240" w:lineRule="auto"/>
        <w:ind w:hanging="360"/>
        <w:contextualSpacing w:val="0"/>
        <w:jc w:val="both"/>
      </w:pPr>
    </w:p>
    <w:p w14:paraId="25A97F79" w14:textId="01144087" w:rsidR="00982DF1" w:rsidRDefault="00ED2420" w:rsidP="002666CC">
      <w:pPr>
        <w:pStyle w:val="ListParagraph"/>
        <w:spacing w:after="0" w:line="240" w:lineRule="auto"/>
        <w:ind w:hanging="360"/>
        <w:contextualSpacing w:val="0"/>
        <w:jc w:val="both"/>
      </w:pPr>
      <w:r>
        <w:t>c.</w:t>
      </w:r>
      <w:r w:rsidR="00982DF1">
        <w:t xml:space="preserve"> </w:t>
      </w:r>
      <w:r w:rsidR="00521574">
        <w:tab/>
      </w:r>
      <w:r w:rsidR="00982DF1">
        <w:t>The CONTRACTOR must ensure that its marketing and communication materials are culturally sensitive and professional in content, appearance, and design. At the request of the DEPARTMENT, the CONTRACTOR must replace images or artwork on the dedicated website, web-portal, or promotional materials within seven (7) BUSINESS DAYS of the CONTRACTOR’S receipt of the DEPARTMENT’S request. The DEPARTMENT reserves the right to require removal of any objectionable content sooner.</w:t>
      </w:r>
    </w:p>
    <w:p w14:paraId="728C01F2" w14:textId="77777777" w:rsidR="00982DF1" w:rsidRDefault="00982DF1" w:rsidP="002666CC">
      <w:pPr>
        <w:pStyle w:val="ListParagraph"/>
        <w:spacing w:after="0" w:line="240" w:lineRule="auto"/>
        <w:ind w:hanging="360"/>
        <w:contextualSpacing w:val="0"/>
        <w:jc w:val="both"/>
      </w:pPr>
    </w:p>
    <w:p w14:paraId="00339B93" w14:textId="6435A5A3" w:rsidR="00982DF1" w:rsidRDefault="00ED2420" w:rsidP="002666CC">
      <w:pPr>
        <w:pStyle w:val="ListParagraph"/>
        <w:spacing w:after="0" w:line="240" w:lineRule="auto"/>
        <w:ind w:hanging="360"/>
        <w:contextualSpacing w:val="0"/>
        <w:jc w:val="both"/>
      </w:pPr>
      <w:r>
        <w:t>d</w:t>
      </w:r>
      <w:r w:rsidR="00982DF1">
        <w:t xml:space="preserve"> The CONTRACTOR’S costs for developing and distributing communications to PARTICIPANTS in order to correct an error in previous CONTRACTOR communication(s) that was the result of a CONTRACTOR error will be at the cost of the CONTRACTOR.</w:t>
      </w:r>
    </w:p>
    <w:p w14:paraId="56E41737" w14:textId="77777777" w:rsidR="00982DF1" w:rsidRDefault="00982DF1" w:rsidP="002666CC">
      <w:pPr>
        <w:pStyle w:val="ListParagraph"/>
        <w:spacing w:after="0" w:line="240" w:lineRule="auto"/>
        <w:ind w:hanging="360"/>
        <w:contextualSpacing w:val="0"/>
        <w:jc w:val="both"/>
      </w:pPr>
    </w:p>
    <w:p w14:paraId="3D7DB658" w14:textId="1F92159E" w:rsidR="006C4AFB" w:rsidRDefault="00ED2420" w:rsidP="00ED2420">
      <w:pPr>
        <w:pStyle w:val="ETFNormal"/>
        <w:spacing w:before="0"/>
        <w:ind w:left="720" w:hanging="360"/>
      </w:pPr>
      <w:r>
        <w:t>e.</w:t>
      </w:r>
      <w:r>
        <w:tab/>
      </w:r>
      <w:r w:rsidR="006C4AFB">
        <w:t xml:space="preserve">Over the course of the </w:t>
      </w:r>
      <w:r w:rsidR="00467324">
        <w:t>PLAN YEAR</w:t>
      </w:r>
      <w:r w:rsidR="006C4AFB">
        <w:t xml:space="preserve">, the </w:t>
      </w:r>
      <w:r w:rsidR="00467324">
        <w:t xml:space="preserve">CONTRACTOR </w:t>
      </w:r>
      <w:r w:rsidR="006C4AFB">
        <w:t xml:space="preserve">must send electronic and mailed communications to </w:t>
      </w:r>
      <w:r w:rsidR="00467324">
        <w:t>EMPLOYEES</w:t>
      </w:r>
      <w:r w:rsidR="001656D4">
        <w:t xml:space="preserve"> at no additional cost</w:t>
      </w:r>
      <w:r w:rsidR="00D1763C">
        <w:t>, including, but not limited to:</w:t>
      </w:r>
    </w:p>
    <w:p w14:paraId="1AC9269D" w14:textId="7206350E" w:rsidR="006C4AFB" w:rsidRDefault="006C4AFB" w:rsidP="00FB4AA7">
      <w:pPr>
        <w:pStyle w:val="ETFNormal"/>
        <w:numPr>
          <w:ilvl w:val="0"/>
          <w:numId w:val="60"/>
        </w:numPr>
      </w:pPr>
      <w:r>
        <w:t xml:space="preserve">Prior to the </w:t>
      </w:r>
      <w:r w:rsidR="00467324">
        <w:t>OPEN ENROLLMENT PERIOD</w:t>
      </w:r>
      <w:r>
        <w:t xml:space="preserve">, the </w:t>
      </w:r>
      <w:r w:rsidR="00467324">
        <w:t xml:space="preserve">CONTRACTOR </w:t>
      </w:r>
      <w:r>
        <w:t xml:space="preserve">will send electronic enrollment reminders to all eligible Employees. </w:t>
      </w:r>
    </w:p>
    <w:p w14:paraId="31DB03F1" w14:textId="00ADA178" w:rsidR="006C4AFB" w:rsidRDefault="006C4AFB" w:rsidP="00FB4AA7">
      <w:pPr>
        <w:pStyle w:val="ETFNormal"/>
        <w:numPr>
          <w:ilvl w:val="0"/>
          <w:numId w:val="60"/>
        </w:numPr>
      </w:pPr>
      <w:r>
        <w:t xml:space="preserve">During the </w:t>
      </w:r>
      <w:r w:rsidR="00467324">
        <w:t>OPEN ENROLLMENT PERIOD</w:t>
      </w:r>
      <w:r>
        <w:t xml:space="preserve">, the </w:t>
      </w:r>
      <w:r w:rsidR="00467324">
        <w:t xml:space="preserve">CONTRACTOR </w:t>
      </w:r>
      <w:r>
        <w:t xml:space="preserve">will send weekly electronic enrollment reminders to all eligible </w:t>
      </w:r>
      <w:r w:rsidR="00467324">
        <w:t xml:space="preserve">EMPLOYEES </w:t>
      </w:r>
      <w:r>
        <w:t xml:space="preserve">that have not yet enrolled. </w:t>
      </w:r>
    </w:p>
    <w:p w14:paraId="3A330327" w14:textId="200EE023" w:rsidR="006C4AFB" w:rsidRDefault="006C4AFB" w:rsidP="00FB4AA7">
      <w:pPr>
        <w:pStyle w:val="ETFNormal"/>
        <w:numPr>
          <w:ilvl w:val="0"/>
          <w:numId w:val="60"/>
        </w:numPr>
      </w:pPr>
      <w:r>
        <w:t xml:space="preserve">At the time the </w:t>
      </w:r>
      <w:r w:rsidRPr="007D61D8">
        <w:t xml:space="preserve">employee enrolls or makes a change, the </w:t>
      </w:r>
      <w:r w:rsidR="00467324" w:rsidRPr="007D61D8">
        <w:t xml:space="preserve">CONTRACTOR </w:t>
      </w:r>
      <w:r w:rsidRPr="007D61D8">
        <w:t xml:space="preserve">will send the employee a confirmation statement of the enrollment or change. </w:t>
      </w:r>
    </w:p>
    <w:p w14:paraId="520CB766" w14:textId="5CF80ABA" w:rsidR="006C4AFB" w:rsidRDefault="006C4AFB" w:rsidP="00FB4AA7">
      <w:pPr>
        <w:pStyle w:val="ETFNormal"/>
        <w:numPr>
          <w:ilvl w:val="0"/>
          <w:numId w:val="60"/>
        </w:numPr>
      </w:pPr>
      <w:r>
        <w:t xml:space="preserve">At the end of the </w:t>
      </w:r>
      <w:r w:rsidR="00467324">
        <w:t>PLAN YEAR</w:t>
      </w:r>
      <w:r>
        <w:t xml:space="preserve">, the </w:t>
      </w:r>
      <w:r w:rsidR="00467324">
        <w:t xml:space="preserve">CONTRACTOR </w:t>
      </w:r>
      <w:r>
        <w:t xml:space="preserve">will send multiple electronic end-of-plan-year communications to remind </w:t>
      </w:r>
      <w:r w:rsidR="00467324">
        <w:t xml:space="preserve">PARTICIPANTS </w:t>
      </w:r>
      <w:r>
        <w:t>of important plan information and deadline dates.</w:t>
      </w:r>
    </w:p>
    <w:p w14:paraId="4CE4A1CA" w14:textId="68630953" w:rsidR="006C4AFB" w:rsidRDefault="006C4AFB" w:rsidP="00FB4AA7">
      <w:pPr>
        <w:pStyle w:val="ETFNormal"/>
        <w:numPr>
          <w:ilvl w:val="0"/>
          <w:numId w:val="60"/>
        </w:numPr>
      </w:pPr>
      <w:r>
        <w:t xml:space="preserve">Over the course of the </w:t>
      </w:r>
      <w:r w:rsidR="00467324">
        <w:t>PLAN YEAR</w:t>
      </w:r>
      <w:r>
        <w:t xml:space="preserve">, the </w:t>
      </w:r>
      <w:r w:rsidR="00467324">
        <w:t xml:space="preserve">CONTRACTOR </w:t>
      </w:r>
      <w:r>
        <w:t xml:space="preserve">will send systematic </w:t>
      </w:r>
      <w:r w:rsidR="00467324">
        <w:t xml:space="preserve">PARTICIPANT </w:t>
      </w:r>
      <w:r>
        <w:t xml:space="preserve">notifications, including but not limited to receipt of </w:t>
      </w:r>
      <w:r w:rsidR="00467324">
        <w:t>REIMBURSEMENT REQUEST</w:t>
      </w:r>
      <w:r>
        <w:t xml:space="preserve">, need for additional information, denial of </w:t>
      </w:r>
      <w:r w:rsidR="00467324">
        <w:t>REIMBURSEMENT REQUEST</w:t>
      </w:r>
      <w:r>
        <w:t xml:space="preserve">, reimbursement payment issued, etc. </w:t>
      </w:r>
    </w:p>
    <w:p w14:paraId="7A1FA523" w14:textId="37CCCF70" w:rsidR="006C4AFB" w:rsidRDefault="006C4AFB" w:rsidP="00FB4AA7">
      <w:pPr>
        <w:pStyle w:val="ETFNormal"/>
        <w:numPr>
          <w:ilvl w:val="0"/>
          <w:numId w:val="60"/>
        </w:numPr>
        <w:spacing w:after="0"/>
      </w:pPr>
      <w:r>
        <w:t xml:space="preserve">At the end of the </w:t>
      </w:r>
      <w:r w:rsidR="00467324">
        <w:t xml:space="preserve">PLAN YEAR </w:t>
      </w:r>
      <w:r>
        <w:t xml:space="preserve">through the run-out period, the </w:t>
      </w:r>
      <w:r w:rsidR="00467324">
        <w:t xml:space="preserve">CONTRACTOR </w:t>
      </w:r>
      <w:r>
        <w:t xml:space="preserve">will send multiple substantiation and repayment requests. </w:t>
      </w:r>
      <w:r w:rsidR="529441A6">
        <w:t>The CONTRACTOR to work collaboratively with the Department to determine the communication detail and frequency.</w:t>
      </w:r>
    </w:p>
    <w:p w14:paraId="28A66A32" w14:textId="77777777" w:rsidR="000F036C" w:rsidRDefault="000F036C" w:rsidP="000A42B3">
      <w:pPr>
        <w:pStyle w:val="ListParagraph"/>
        <w:spacing w:after="0" w:line="240" w:lineRule="auto"/>
        <w:contextualSpacing w:val="0"/>
        <w:jc w:val="both"/>
      </w:pPr>
    </w:p>
    <w:p w14:paraId="50FC04EF" w14:textId="007A5DC9" w:rsidR="00E14C98" w:rsidRDefault="00ED2420" w:rsidP="00ED2420">
      <w:pPr>
        <w:spacing w:after="0" w:line="240" w:lineRule="auto"/>
        <w:ind w:left="720" w:hanging="360"/>
        <w:jc w:val="both"/>
      </w:pPr>
      <w:r>
        <w:t>f.</w:t>
      </w:r>
      <w:r>
        <w:tab/>
      </w:r>
      <w:r w:rsidR="00E14C98">
        <w:t>The DEPARTMENT reserves the right to require the CONTRACTOR to provide additional communication</w:t>
      </w:r>
      <w:r w:rsidR="00A94DD4">
        <w:t xml:space="preserve">s / </w:t>
      </w:r>
      <w:r w:rsidR="00E14C98">
        <w:t>notification</w:t>
      </w:r>
      <w:r w:rsidR="00A94DD4">
        <w:t>s</w:t>
      </w:r>
      <w:r w:rsidR="00E14C98">
        <w:t xml:space="preserve"> to PARTICIPANTS as directed.</w:t>
      </w:r>
    </w:p>
    <w:p w14:paraId="5532BF8E" w14:textId="77777777" w:rsidR="000F036C" w:rsidRDefault="000F036C" w:rsidP="000A42B3">
      <w:pPr>
        <w:pStyle w:val="ListParagraph"/>
        <w:spacing w:after="0" w:line="240" w:lineRule="auto"/>
        <w:contextualSpacing w:val="0"/>
        <w:jc w:val="both"/>
      </w:pPr>
    </w:p>
    <w:p w14:paraId="764B8B8B" w14:textId="41B71BE4" w:rsidR="00240803" w:rsidRPr="008F12BE" w:rsidRDefault="00240803" w:rsidP="000A42B3">
      <w:pPr>
        <w:pStyle w:val="ListParagraph"/>
        <w:spacing w:after="0" w:line="240" w:lineRule="auto"/>
        <w:ind w:left="360" w:hanging="360"/>
        <w:contextualSpacing w:val="0"/>
        <w:jc w:val="both"/>
      </w:pPr>
      <w:bookmarkStart w:id="130" w:name="OLE_LINK6"/>
      <w:r w:rsidRPr="008F12BE">
        <w:t>2</w:t>
      </w:r>
      <w:r w:rsidR="00ED2420" w:rsidRPr="008F12BE">
        <w:t>.</w:t>
      </w:r>
      <w:r w:rsidRPr="008F12BE">
        <w:tab/>
      </w:r>
      <w:r w:rsidR="00513D9F" w:rsidRPr="008F12BE">
        <w:rPr>
          <w:b/>
        </w:rPr>
        <w:t xml:space="preserve">For the </w:t>
      </w:r>
      <w:r w:rsidRPr="008F12BE">
        <w:rPr>
          <w:b/>
        </w:rPr>
        <w:t xml:space="preserve">ERA </w:t>
      </w:r>
      <w:r w:rsidR="00982DF1" w:rsidRPr="008F12BE">
        <w:rPr>
          <w:b/>
        </w:rPr>
        <w:t>BENEFIT PROGRAM</w:t>
      </w:r>
      <w:r w:rsidRPr="008F12BE">
        <w:t xml:space="preserve">: </w:t>
      </w:r>
    </w:p>
    <w:p w14:paraId="2EE0FF5A" w14:textId="5F361D8A" w:rsidR="008F5874" w:rsidRPr="008F12BE" w:rsidRDefault="00240803" w:rsidP="000A42B3">
      <w:pPr>
        <w:pStyle w:val="ListParagraph"/>
        <w:spacing w:after="0" w:line="240" w:lineRule="auto"/>
        <w:ind w:hanging="360"/>
        <w:contextualSpacing w:val="0"/>
        <w:jc w:val="both"/>
      </w:pPr>
      <w:r w:rsidRPr="008F12BE">
        <w:lastRenderedPageBreak/>
        <w:t>a</w:t>
      </w:r>
      <w:r w:rsidR="00D3489A">
        <w:t>.</w:t>
      </w:r>
      <w:r w:rsidRPr="008F12BE">
        <w:t xml:space="preserve"> </w:t>
      </w:r>
      <w:r w:rsidRPr="008F12BE">
        <w:tab/>
      </w:r>
      <w:r w:rsidR="008F5874" w:rsidRPr="008F12BE">
        <w:t xml:space="preserve">CONTRACTOR must </w:t>
      </w:r>
      <w:r w:rsidR="00B61D9C" w:rsidRPr="008F12BE">
        <w:t>comply with</w:t>
      </w:r>
      <w:r w:rsidR="008F5874" w:rsidRPr="008F12BE">
        <w:t xml:space="preserve"> </w:t>
      </w:r>
      <w:hyperlink r:id="rId33" w:history="1">
        <w:r w:rsidR="008F5874" w:rsidRPr="008F12BE">
          <w:rPr>
            <w:rStyle w:val="Hyperlink"/>
          </w:rPr>
          <w:t>Section 1557</w:t>
        </w:r>
      </w:hyperlink>
      <w:r w:rsidR="008F5874" w:rsidRPr="008F12BE">
        <w:t xml:space="preserve"> of the Affordable Care Act (ACA) and </w:t>
      </w:r>
      <w:r w:rsidR="00787F92" w:rsidRPr="008F12BE">
        <w:t>f</w:t>
      </w:r>
      <w:r w:rsidR="008F5874" w:rsidRPr="008F12BE">
        <w:t>ederal civil rights laws. Upon request, the CONTRACTOR will provide information on</w:t>
      </w:r>
      <w:r w:rsidR="00B61D9C" w:rsidRPr="008F12BE">
        <w:t xml:space="preserve"> BENEFIT PROGRAM s</w:t>
      </w:r>
      <w:r w:rsidR="008F5874" w:rsidRPr="008F12BE">
        <w:t>ervices and activities in alternate formats to PARTICIPANTS with qualified disabilities as defined by the Americans with Disabilities Act (ADA) of 1990, as well as those whose primary language is not English.</w:t>
      </w:r>
    </w:p>
    <w:p w14:paraId="0D2607E2" w14:textId="77777777" w:rsidR="00DE74E5" w:rsidRPr="008F12BE" w:rsidRDefault="00DE74E5" w:rsidP="000A42B3">
      <w:pPr>
        <w:pStyle w:val="ListParagraph"/>
        <w:spacing w:after="0" w:line="240" w:lineRule="auto"/>
        <w:ind w:hanging="360"/>
        <w:contextualSpacing w:val="0"/>
        <w:jc w:val="both"/>
      </w:pPr>
    </w:p>
    <w:p w14:paraId="075C3A37" w14:textId="3A182FEB" w:rsidR="008F5874" w:rsidRPr="008F12BE" w:rsidRDefault="00240803" w:rsidP="000A42B3">
      <w:pPr>
        <w:pStyle w:val="ListParagraph"/>
        <w:spacing w:after="0" w:line="240" w:lineRule="auto"/>
        <w:ind w:hanging="360"/>
        <w:contextualSpacing w:val="0"/>
        <w:jc w:val="both"/>
      </w:pPr>
      <w:r w:rsidRPr="008F12BE">
        <w:t>b</w:t>
      </w:r>
      <w:r w:rsidR="00D3489A">
        <w:t>.</w:t>
      </w:r>
      <w:r w:rsidRPr="008F12BE">
        <w:t xml:space="preserve"> </w:t>
      </w:r>
      <w:r w:rsidRPr="008F12BE">
        <w:tab/>
      </w:r>
      <w:r w:rsidR="008F5874" w:rsidRPr="008F12BE">
        <w:t xml:space="preserve">The notice in Appendix A of the federal </w:t>
      </w:r>
      <w:hyperlink r:id="rId34" w:history="1">
        <w:r w:rsidR="008F5874" w:rsidRPr="008F12BE">
          <w:rPr>
            <w:rStyle w:val="Hyperlink"/>
          </w:rPr>
          <w:t>Section 1557</w:t>
        </w:r>
      </w:hyperlink>
      <w:r w:rsidR="008F5874" w:rsidRPr="008F12BE">
        <w:t xml:space="preserve"> ACA regulations must be published in conspicuously-visible font size in all significant communications and significant publications, both print and web, related to the </w:t>
      </w:r>
      <w:r w:rsidR="00793CBE" w:rsidRPr="008F12BE">
        <w:t>BENEFIT PROGRAM.</w:t>
      </w:r>
      <w:r w:rsidR="008F5874" w:rsidRPr="008F12BE">
        <w:t xml:space="preserve"> The CONTRACTOR must use the notice as provided below, or a significantly similar version that meets the regulation requirements.</w:t>
      </w:r>
    </w:p>
    <w:p w14:paraId="248B305F" w14:textId="77777777" w:rsidR="00C673C4" w:rsidRPr="008F12BE" w:rsidRDefault="00C673C4" w:rsidP="000A42B3">
      <w:pPr>
        <w:pStyle w:val="ListParagraph"/>
        <w:spacing w:after="0" w:line="240" w:lineRule="auto"/>
        <w:ind w:hanging="360"/>
        <w:contextualSpacing w:val="0"/>
      </w:pPr>
    </w:p>
    <w:p w14:paraId="305FA0D3" w14:textId="77777777" w:rsidR="008F5874" w:rsidRPr="008F12BE" w:rsidRDefault="008F5874">
      <w:pPr>
        <w:pStyle w:val="ListParagraph"/>
        <w:spacing w:after="0"/>
        <w:contextualSpacing w:val="0"/>
      </w:pPr>
      <w:r w:rsidRPr="008F12BE">
        <w:t>“Significant communications” and “significant publications,” while not defined in the law, are interpreted broadly to include the following:</w:t>
      </w:r>
    </w:p>
    <w:p w14:paraId="5D3F11CF" w14:textId="77777777" w:rsidR="006F7C34" w:rsidRPr="008F12BE" w:rsidRDefault="006F7C34" w:rsidP="006F7C34">
      <w:pPr>
        <w:pStyle w:val="ListParagraph"/>
        <w:spacing w:after="0"/>
        <w:contextualSpacing w:val="0"/>
      </w:pPr>
    </w:p>
    <w:p w14:paraId="083AAC3A" w14:textId="31519B9B" w:rsidR="008F5874" w:rsidRPr="008F12BE" w:rsidRDefault="00D01E27" w:rsidP="00083C23">
      <w:pPr>
        <w:pStyle w:val="ListParagraph"/>
        <w:spacing w:after="0"/>
        <w:ind w:left="1080" w:hanging="360"/>
      </w:pPr>
      <w:r w:rsidRPr="008F12BE">
        <w:t xml:space="preserve">i. </w:t>
      </w:r>
      <w:r w:rsidRPr="008F12BE">
        <w:tab/>
      </w:r>
      <w:r w:rsidR="008F5874" w:rsidRPr="008F12BE">
        <w:t>Documents intended for the public, such as outreach, education, and marketing materials;</w:t>
      </w:r>
    </w:p>
    <w:p w14:paraId="4DEDD276" w14:textId="77777777" w:rsidR="008F5874" w:rsidRPr="008F12BE" w:rsidRDefault="008F5874" w:rsidP="006F7C34">
      <w:pPr>
        <w:pStyle w:val="ListParagraph"/>
        <w:spacing w:after="0"/>
        <w:ind w:left="1080" w:hanging="360"/>
      </w:pPr>
    </w:p>
    <w:p w14:paraId="37AFC4D8" w14:textId="6872ACEF" w:rsidR="008F5874" w:rsidRPr="008F12BE" w:rsidRDefault="00D01E27" w:rsidP="006F7C34">
      <w:pPr>
        <w:pStyle w:val="ListParagraph"/>
        <w:spacing w:after="0"/>
        <w:ind w:left="1080" w:hanging="360"/>
      </w:pPr>
      <w:r w:rsidRPr="008F12BE">
        <w:t xml:space="preserve">ii. </w:t>
      </w:r>
      <w:r w:rsidRPr="008F12BE">
        <w:tab/>
      </w:r>
      <w:r w:rsidR="008F5874" w:rsidRPr="008F12BE">
        <w:t>Written notices requiring a response from an individual; and,</w:t>
      </w:r>
    </w:p>
    <w:p w14:paraId="6D1F7359" w14:textId="77777777" w:rsidR="008F5874" w:rsidRPr="008F12BE" w:rsidRDefault="008F5874" w:rsidP="006F7C34">
      <w:pPr>
        <w:pStyle w:val="ListParagraph"/>
        <w:spacing w:after="0"/>
        <w:ind w:left="1080" w:hanging="360"/>
      </w:pPr>
    </w:p>
    <w:p w14:paraId="6A991836" w14:textId="73C66D3A" w:rsidR="008F5874" w:rsidRPr="008F12BE" w:rsidRDefault="00D01E27" w:rsidP="006F7C34">
      <w:pPr>
        <w:pStyle w:val="ListParagraph"/>
        <w:spacing w:after="0"/>
        <w:ind w:left="1080" w:hanging="360"/>
      </w:pPr>
      <w:bookmarkStart w:id="131" w:name="OLE_LINK5"/>
      <w:bookmarkEnd w:id="130"/>
      <w:r w:rsidRPr="008F12BE">
        <w:t xml:space="preserve">iii. </w:t>
      </w:r>
      <w:r w:rsidRPr="008F12BE">
        <w:tab/>
      </w:r>
      <w:r w:rsidR="008F5874" w:rsidRPr="008F12BE">
        <w:t>Written notices to an individual, such as those pertaining to rights and benefits.</w:t>
      </w:r>
    </w:p>
    <w:p w14:paraId="0E42CBA0" w14:textId="77777777" w:rsidR="008F5874" w:rsidRPr="008F12BE" w:rsidRDefault="008F5874" w:rsidP="00982DF1">
      <w:pPr>
        <w:pStyle w:val="ListParagraph"/>
        <w:spacing w:after="0"/>
        <w:ind w:left="1800"/>
      </w:pPr>
    </w:p>
    <w:p w14:paraId="338A8434" w14:textId="77777777" w:rsidR="008F5874" w:rsidRPr="008F12BE" w:rsidRDefault="008F5874" w:rsidP="00D01E27">
      <w:pPr>
        <w:ind w:left="1080"/>
      </w:pPr>
      <w:r w:rsidRPr="008F12BE">
        <w:t>The notice is as follows:</w:t>
      </w:r>
    </w:p>
    <w:p w14:paraId="63FE98E1" w14:textId="77777777" w:rsidR="008F5874" w:rsidRPr="008F12BE" w:rsidRDefault="008F5874" w:rsidP="00982DF1">
      <w:pPr>
        <w:spacing w:after="0"/>
        <w:ind w:left="1800"/>
      </w:pPr>
      <w:r w:rsidRPr="008F12BE">
        <w:t>“[</w:t>
      </w:r>
      <w:r w:rsidRPr="008F12BE">
        <w:rPr>
          <w:i/>
        </w:rPr>
        <w:t>Name of CONTRACTOR</w:t>
      </w:r>
      <w:r w:rsidRPr="008F12BE">
        <w:t xml:space="preserve">] complies with applicable </w:t>
      </w:r>
      <w:r w:rsidR="00787F92" w:rsidRPr="008F12BE">
        <w:t>f</w:t>
      </w:r>
      <w:r w:rsidRPr="008F12BE">
        <w:t>ederal civil rights laws and does not discriminate on the basis of race, color, national origin, age, disability, or sex. [</w:t>
      </w:r>
      <w:r w:rsidRPr="008F12BE">
        <w:rPr>
          <w:i/>
        </w:rPr>
        <w:t xml:space="preserve">Name of </w:t>
      </w:r>
      <w:r w:rsidR="00793CBE" w:rsidRPr="008F12BE">
        <w:rPr>
          <w:i/>
        </w:rPr>
        <w:t>covered entity</w:t>
      </w:r>
      <w:r w:rsidRPr="008F12BE">
        <w:t>] does not exclude people or treat them differently because of race, color, national origin, age, disability, or sex.</w:t>
      </w:r>
    </w:p>
    <w:p w14:paraId="393BCF59" w14:textId="77777777" w:rsidR="008F5874" w:rsidRPr="008F12BE" w:rsidRDefault="008F5874" w:rsidP="00982DF1">
      <w:pPr>
        <w:spacing w:after="0"/>
        <w:ind w:left="1800"/>
      </w:pPr>
    </w:p>
    <w:p w14:paraId="468E5A7B" w14:textId="77777777" w:rsidR="008F5874" w:rsidRPr="008F12BE" w:rsidRDefault="008F5874" w:rsidP="00982DF1">
      <w:pPr>
        <w:spacing w:after="0"/>
        <w:ind w:left="1800"/>
      </w:pPr>
      <w:r w:rsidRPr="008F12BE">
        <w:t>[</w:t>
      </w:r>
      <w:r w:rsidRPr="008F12BE">
        <w:rPr>
          <w:i/>
        </w:rPr>
        <w:t>Name of CONTRACTOR</w:t>
      </w:r>
      <w:r w:rsidRPr="008F12BE">
        <w:t>]:</w:t>
      </w:r>
    </w:p>
    <w:p w14:paraId="5E31EFA8" w14:textId="77777777" w:rsidR="008F5874" w:rsidRPr="008F12BE" w:rsidRDefault="008F5874" w:rsidP="00982DF1">
      <w:pPr>
        <w:spacing w:after="0"/>
        <w:ind w:left="1800"/>
      </w:pPr>
    </w:p>
    <w:p w14:paraId="3CC3EB1B" w14:textId="77777777" w:rsidR="008F5874" w:rsidRPr="008F12BE" w:rsidRDefault="008F5874" w:rsidP="00FB4AA7">
      <w:pPr>
        <w:pStyle w:val="ListParagraph"/>
        <w:numPr>
          <w:ilvl w:val="0"/>
          <w:numId w:val="24"/>
        </w:numPr>
        <w:ind w:left="2160"/>
      </w:pPr>
      <w:r w:rsidRPr="008F12BE">
        <w:t>Provides free aids and services to people with disabilities to communicate effectively with us, such as:</w:t>
      </w:r>
    </w:p>
    <w:p w14:paraId="431F33F0" w14:textId="77777777" w:rsidR="008F5874" w:rsidRPr="008F12BE" w:rsidRDefault="008F5874" w:rsidP="00FB4AA7">
      <w:pPr>
        <w:pStyle w:val="ListParagraph"/>
        <w:numPr>
          <w:ilvl w:val="1"/>
          <w:numId w:val="24"/>
        </w:numPr>
        <w:ind w:left="3240"/>
      </w:pPr>
      <w:r w:rsidRPr="008F12BE">
        <w:t>Qualified sign language interpreters</w:t>
      </w:r>
    </w:p>
    <w:p w14:paraId="1F1862D2" w14:textId="77777777" w:rsidR="008F5874" w:rsidRPr="008F12BE" w:rsidRDefault="008F5874" w:rsidP="00FB4AA7">
      <w:pPr>
        <w:pStyle w:val="ListParagraph"/>
        <w:numPr>
          <w:ilvl w:val="1"/>
          <w:numId w:val="24"/>
        </w:numPr>
        <w:ind w:left="3240"/>
      </w:pPr>
      <w:r w:rsidRPr="008F12BE">
        <w:t>Written information in other formats</w:t>
      </w:r>
    </w:p>
    <w:p w14:paraId="0593C399" w14:textId="77777777" w:rsidR="008F5874" w:rsidRPr="008F12BE" w:rsidRDefault="008F5874" w:rsidP="00FB4AA7">
      <w:pPr>
        <w:pStyle w:val="ListParagraph"/>
        <w:numPr>
          <w:ilvl w:val="0"/>
          <w:numId w:val="24"/>
        </w:numPr>
        <w:ind w:left="2160"/>
      </w:pPr>
      <w:r w:rsidRPr="008F12BE">
        <w:t>Provides free language services to people whose primary language is not English, such as:</w:t>
      </w:r>
    </w:p>
    <w:p w14:paraId="10C365A1" w14:textId="77777777" w:rsidR="008F5874" w:rsidRPr="008F12BE" w:rsidRDefault="008F5874" w:rsidP="00FB4AA7">
      <w:pPr>
        <w:pStyle w:val="ListParagraph"/>
        <w:numPr>
          <w:ilvl w:val="1"/>
          <w:numId w:val="24"/>
        </w:numPr>
        <w:ind w:left="3240"/>
      </w:pPr>
      <w:r w:rsidRPr="008F12BE">
        <w:t>Qualified interpreters</w:t>
      </w:r>
    </w:p>
    <w:p w14:paraId="331E88F0" w14:textId="77777777" w:rsidR="008F5874" w:rsidRPr="008F12BE" w:rsidRDefault="008F5874" w:rsidP="00FB4AA7">
      <w:pPr>
        <w:pStyle w:val="ListParagraph"/>
        <w:numPr>
          <w:ilvl w:val="1"/>
          <w:numId w:val="24"/>
        </w:numPr>
        <w:ind w:left="3240"/>
      </w:pPr>
      <w:r w:rsidRPr="008F12BE">
        <w:t>Information written in other languages</w:t>
      </w:r>
    </w:p>
    <w:p w14:paraId="3578228D" w14:textId="77777777" w:rsidR="008F5874" w:rsidRPr="008F12BE" w:rsidRDefault="008F5874" w:rsidP="00982DF1">
      <w:pPr>
        <w:ind w:left="1800"/>
      </w:pPr>
      <w:r w:rsidRPr="008F12BE">
        <w:t>If you need these services, contact [</w:t>
      </w:r>
      <w:r w:rsidRPr="008F12BE">
        <w:rPr>
          <w:i/>
        </w:rPr>
        <w:t>Name of CONTRACTOR’</w:t>
      </w:r>
      <w:r w:rsidR="00FB0100" w:rsidRPr="008F12BE">
        <w:rPr>
          <w:i/>
        </w:rPr>
        <w:t>S</w:t>
      </w:r>
      <w:r w:rsidRPr="008F12BE">
        <w:rPr>
          <w:i/>
        </w:rPr>
        <w:t xml:space="preserve"> Civil Rights Coordinator</w:t>
      </w:r>
      <w:r w:rsidRPr="008F12BE">
        <w:t>].</w:t>
      </w:r>
    </w:p>
    <w:p w14:paraId="5CD23A03" w14:textId="77777777" w:rsidR="008F5874" w:rsidRPr="00476BCA" w:rsidRDefault="008F5874" w:rsidP="00982DF1">
      <w:pPr>
        <w:ind w:left="1800"/>
      </w:pPr>
      <w:r w:rsidRPr="008F12BE">
        <w:t>If you believe that [</w:t>
      </w:r>
      <w:r w:rsidRPr="008F12BE">
        <w:rPr>
          <w:i/>
        </w:rPr>
        <w:t>Name of</w:t>
      </w:r>
      <w:r w:rsidR="00793CBE" w:rsidRPr="008F12BE">
        <w:rPr>
          <w:i/>
        </w:rPr>
        <w:t xml:space="preserve"> covered entity</w:t>
      </w:r>
      <w:r w:rsidRPr="008F12BE">
        <w:t>] has failed to provide these services or discriminated in another way on the basis of race, color, national origin, age, disability, or sex, you can file a grievance with: [</w:t>
      </w:r>
      <w:r w:rsidRPr="008F12BE">
        <w:rPr>
          <w:i/>
        </w:rPr>
        <w:t>Name and Title of Civil Rights Coordinator</w:t>
      </w:r>
      <w:r w:rsidRPr="008F12BE">
        <w:t>], [</w:t>
      </w:r>
      <w:r w:rsidRPr="008F12BE">
        <w:rPr>
          <w:i/>
        </w:rPr>
        <w:t>Mailing Address</w:t>
      </w:r>
      <w:r w:rsidRPr="008F12BE">
        <w:t>], [</w:t>
      </w:r>
      <w:r w:rsidRPr="008F12BE">
        <w:rPr>
          <w:i/>
        </w:rPr>
        <w:t>Telephone number</w:t>
      </w:r>
      <w:r w:rsidRPr="008F12BE">
        <w:t>], [</w:t>
      </w:r>
      <w:r w:rsidRPr="008F12BE">
        <w:rPr>
          <w:i/>
        </w:rPr>
        <w:t>TTY number—if covered entity has one</w:t>
      </w:r>
      <w:r w:rsidRPr="008F12BE">
        <w:t>], [</w:t>
      </w:r>
      <w:r w:rsidRPr="008F12BE">
        <w:rPr>
          <w:i/>
        </w:rPr>
        <w:t>Fax</w:t>
      </w:r>
      <w:r w:rsidRPr="008F12BE">
        <w:t>], [</w:t>
      </w:r>
      <w:r w:rsidRPr="008F12BE">
        <w:rPr>
          <w:i/>
        </w:rPr>
        <w:t>Email</w:t>
      </w:r>
      <w:r w:rsidRPr="008F12BE">
        <w:t>]. You can file a grievance in person or by mail, fax, or email. If you need help filing a grievance, [</w:t>
      </w:r>
      <w:r w:rsidRPr="008F12BE">
        <w:rPr>
          <w:i/>
        </w:rPr>
        <w:t xml:space="preserve">Name </w:t>
      </w:r>
      <w:r w:rsidRPr="008F12BE">
        <w:rPr>
          <w:i/>
        </w:rPr>
        <w:lastRenderedPageBreak/>
        <w:t>and Title of Civil Rights Coordinator</w:t>
      </w:r>
      <w:r w:rsidRPr="008F12BE">
        <w:t xml:space="preserve">] is available to help you. You can also file a civil rights complaint with the U.S. Department of Health and Human Services, Office for Civil Rights electronically through the Office for Civil Rights Complaint Portal, available at </w:t>
      </w:r>
      <w:hyperlink r:id="rId35" w:history="1">
        <w:r w:rsidRPr="00476BCA">
          <w:rPr>
            <w:rStyle w:val="Hyperlink"/>
          </w:rPr>
          <w:t>https://ocrportal.hhs.gov/ocr/portal/lobby.jsf</w:t>
        </w:r>
      </w:hyperlink>
      <w:r w:rsidRPr="00476BCA">
        <w:t xml:space="preserve">, or by mail or phone at: U.S. Department of Health and Human Services, 200 Independence Ave SW., Room </w:t>
      </w:r>
      <w:proofErr w:type="spellStart"/>
      <w:r w:rsidRPr="00476BCA">
        <w:t>509F</w:t>
      </w:r>
      <w:proofErr w:type="spellEnd"/>
      <w:r w:rsidRPr="00476BCA">
        <w:t xml:space="preserve">, </w:t>
      </w:r>
      <w:proofErr w:type="spellStart"/>
      <w:r w:rsidRPr="00476BCA">
        <w:t>HHH</w:t>
      </w:r>
      <w:proofErr w:type="spellEnd"/>
      <w:r w:rsidRPr="00476BCA">
        <w:t xml:space="preserve"> Building, Washington, DC 20201, 1-800-368-1019, 800-537-7697 (</w:t>
      </w:r>
      <w:proofErr w:type="spellStart"/>
      <w:r w:rsidRPr="00476BCA">
        <w:t>TDD</w:t>
      </w:r>
      <w:proofErr w:type="spellEnd"/>
      <w:r w:rsidRPr="00476BCA">
        <w:t>).</w:t>
      </w:r>
    </w:p>
    <w:p w14:paraId="0808672D" w14:textId="77777777" w:rsidR="008F5874" w:rsidRPr="00476BCA" w:rsidRDefault="008F5874" w:rsidP="00982DF1">
      <w:pPr>
        <w:spacing w:after="0"/>
        <w:ind w:left="1800"/>
      </w:pPr>
      <w:r w:rsidRPr="00476BCA">
        <w:t xml:space="preserve">Complaint forms are available at </w:t>
      </w:r>
      <w:hyperlink r:id="rId36" w:history="1">
        <w:r w:rsidRPr="00476BCA">
          <w:rPr>
            <w:rStyle w:val="Hyperlink"/>
          </w:rPr>
          <w:t>http://www.hhs.gov/ocr/office/file/index.html</w:t>
        </w:r>
      </w:hyperlink>
      <w:r w:rsidRPr="00476BCA">
        <w:t>.</w:t>
      </w:r>
    </w:p>
    <w:p w14:paraId="456AD3E8" w14:textId="77777777" w:rsidR="00BB3862" w:rsidRPr="00304E2B" w:rsidRDefault="00BB3862" w:rsidP="000E370A">
      <w:pPr>
        <w:spacing w:after="0"/>
        <w:ind w:left="1080"/>
        <w:rPr>
          <w:highlight w:val="yellow"/>
        </w:rPr>
      </w:pPr>
    </w:p>
    <w:p w14:paraId="2E504BB7" w14:textId="41407C35" w:rsidR="008F5874" w:rsidRPr="00476BCA" w:rsidRDefault="000E370A" w:rsidP="00083C23">
      <w:pPr>
        <w:ind w:left="720" w:hanging="360"/>
        <w:jc w:val="both"/>
      </w:pPr>
      <w:r w:rsidRPr="00476BCA">
        <w:t>c</w:t>
      </w:r>
      <w:r w:rsidR="00D3489A" w:rsidRPr="00476BCA">
        <w:t>.</w:t>
      </w:r>
      <w:r w:rsidRPr="00476BCA">
        <w:t xml:space="preserve"> </w:t>
      </w:r>
      <w:r w:rsidRPr="00476BCA">
        <w:tab/>
      </w:r>
      <w:r w:rsidR="008F5874" w:rsidRPr="00476BCA">
        <w:t xml:space="preserve">Wherever the above notice appears, it is also </w:t>
      </w:r>
      <w:r w:rsidR="00240803" w:rsidRPr="00476BCA">
        <w:t>a requirement</w:t>
      </w:r>
      <w:r w:rsidR="008F5874" w:rsidRPr="00476BCA">
        <w:t xml:space="preserve"> to </w:t>
      </w:r>
      <w:r w:rsidR="00BB3862" w:rsidRPr="00476BCA">
        <w:t xml:space="preserve">include </w:t>
      </w:r>
      <w:r w:rsidR="008F5874" w:rsidRPr="00476BCA">
        <w:t>the</w:t>
      </w:r>
      <w:r w:rsidR="00BB3862" w:rsidRPr="00476BCA">
        <w:t xml:space="preserve"> following</w:t>
      </w:r>
      <w:r w:rsidR="008F5874" w:rsidRPr="00476BCA">
        <w:t xml:space="preserve"> tagline, translated into at least the top fifteen (15) languages spoken by individuals with limited English proficiency in the </w:t>
      </w:r>
      <w:r w:rsidRPr="00476BCA">
        <w:t>STATE</w:t>
      </w:r>
      <w:r w:rsidR="008F5874" w:rsidRPr="00476BCA">
        <w:t>:</w:t>
      </w:r>
    </w:p>
    <w:p w14:paraId="0B381B98" w14:textId="0BB21418" w:rsidR="00BB3862" w:rsidRDefault="008F5874" w:rsidP="00083C23">
      <w:pPr>
        <w:spacing w:after="0"/>
        <w:ind w:left="1080"/>
      </w:pPr>
      <w:r w:rsidRPr="00476BCA">
        <w:t>“ATTENTION: If you speak [</w:t>
      </w:r>
      <w:r w:rsidRPr="00476BCA">
        <w:rPr>
          <w:i/>
        </w:rPr>
        <w:t>insert language</w:t>
      </w:r>
      <w:r w:rsidRPr="00476BCA">
        <w:t>], language assistance services, free of charge, are available to you. Call 1-</w:t>
      </w:r>
      <w:r w:rsidRPr="00476BCA">
        <w:rPr>
          <w:i/>
        </w:rPr>
        <w:t>xxx-xxx-</w:t>
      </w:r>
      <w:proofErr w:type="spellStart"/>
      <w:r w:rsidRPr="00476BCA">
        <w:rPr>
          <w:i/>
        </w:rPr>
        <w:t>xxxx</w:t>
      </w:r>
      <w:proofErr w:type="spellEnd"/>
      <w:r w:rsidRPr="00476BCA">
        <w:t xml:space="preserve"> (TTY: 1-</w:t>
      </w:r>
      <w:r w:rsidRPr="00476BCA">
        <w:rPr>
          <w:i/>
        </w:rPr>
        <w:t>xxx-xxx-</w:t>
      </w:r>
      <w:proofErr w:type="spellStart"/>
      <w:r w:rsidRPr="00476BCA">
        <w:rPr>
          <w:i/>
        </w:rPr>
        <w:t>xxxx</w:t>
      </w:r>
      <w:proofErr w:type="spellEnd"/>
      <w:r w:rsidRPr="00476BCA">
        <w:t>).”</w:t>
      </w:r>
    </w:p>
    <w:p w14:paraId="49B98C00" w14:textId="77777777" w:rsidR="00A61971" w:rsidRDefault="00A61971" w:rsidP="000E370A">
      <w:pPr>
        <w:spacing w:after="0"/>
        <w:ind w:left="1080"/>
      </w:pPr>
    </w:p>
    <w:p w14:paraId="02875F0E" w14:textId="61E9CC60" w:rsidR="008F5874" w:rsidRDefault="000E370A" w:rsidP="00083C23">
      <w:pPr>
        <w:spacing w:after="0"/>
        <w:ind w:left="720" w:hanging="360"/>
        <w:jc w:val="both"/>
      </w:pPr>
      <w:r>
        <w:t>d</w:t>
      </w:r>
      <w:r w:rsidR="00D3489A">
        <w:t>.</w:t>
      </w:r>
      <w:r>
        <w:t xml:space="preserve"> </w:t>
      </w:r>
      <w:r>
        <w:tab/>
      </w:r>
      <w:r w:rsidR="008F5874">
        <w:t>For purposes of consistency with the DEPARTMENT’</w:t>
      </w:r>
      <w:r w:rsidR="00FB0100">
        <w:t>S</w:t>
      </w:r>
      <w:r w:rsidR="008F5874">
        <w:t xml:space="preserve"> </w:t>
      </w:r>
      <w:r>
        <w:t xml:space="preserve">OPEN ENROLLMENT </w:t>
      </w:r>
      <w:r w:rsidR="008F5874">
        <w:t xml:space="preserve">materials, </w:t>
      </w:r>
      <w:r w:rsidR="00A61971">
        <w:t xml:space="preserve">the </w:t>
      </w:r>
      <w:r w:rsidR="00C87C1D">
        <w:t xml:space="preserve">CONTRACTOR </w:t>
      </w:r>
      <w:r w:rsidR="00642364">
        <w:t>is required to use the</w:t>
      </w:r>
      <w:r w:rsidR="008F5874">
        <w:t xml:space="preserve"> </w:t>
      </w:r>
      <w:hyperlink r:id="rId37" w:history="1">
        <w:r w:rsidR="008F5874" w:rsidRPr="00D5292E">
          <w:rPr>
            <w:rStyle w:val="Hyperlink"/>
          </w:rPr>
          <w:t xml:space="preserve">top fifteen (15) </w:t>
        </w:r>
        <w:r w:rsidR="008F5874">
          <w:rPr>
            <w:rStyle w:val="Hyperlink"/>
          </w:rPr>
          <w:t xml:space="preserve">language </w:t>
        </w:r>
        <w:r w:rsidR="008F5874" w:rsidRPr="00D5292E">
          <w:rPr>
            <w:rStyle w:val="Hyperlink"/>
          </w:rPr>
          <w:t>list</w:t>
        </w:r>
      </w:hyperlink>
      <w:r w:rsidR="008F5874">
        <w:t xml:space="preserve"> provided on the Centers for Medicare and Medicaid Services’ </w:t>
      </w:r>
      <w:hyperlink r:id="rId38" w:history="1">
        <w:r w:rsidR="008F5874" w:rsidRPr="00D5292E">
          <w:rPr>
            <w:rStyle w:val="Hyperlink"/>
          </w:rPr>
          <w:t>website</w:t>
        </w:r>
      </w:hyperlink>
      <w:r w:rsidR="008F5874">
        <w:t xml:space="preserve">. The CONTRACTOR shall use the </w:t>
      </w:r>
      <w:r w:rsidR="00EF0CBA">
        <w:t xml:space="preserve">translation of </w:t>
      </w:r>
      <w:r w:rsidR="008F5874">
        <w:t xml:space="preserve">the above-referenced tagline </w:t>
      </w:r>
      <w:r w:rsidR="00EF0CBA">
        <w:t xml:space="preserve">in c) above </w:t>
      </w:r>
      <w:r w:rsidR="008F5874">
        <w:t xml:space="preserve">as provided by the </w:t>
      </w:r>
      <w:r w:rsidR="00F42A4D">
        <w:t xml:space="preserve">U.S. </w:t>
      </w:r>
      <w:r w:rsidR="008F5874">
        <w:t>Department of Health and Human Services</w:t>
      </w:r>
      <w:r w:rsidR="003F75C2">
        <w:t xml:space="preserve"> for </w:t>
      </w:r>
      <w:r w:rsidR="00EF0CBA">
        <w:t>OPEN ENROLLMENT materials.</w:t>
      </w:r>
    </w:p>
    <w:bookmarkEnd w:id="131"/>
    <w:p w14:paraId="2D1CF060" w14:textId="77777777" w:rsidR="008F5874" w:rsidRDefault="008F5874" w:rsidP="00135DAA">
      <w:pPr>
        <w:pStyle w:val="ListParagraph"/>
        <w:spacing w:after="0"/>
      </w:pPr>
    </w:p>
    <w:p w14:paraId="4A3E5E07" w14:textId="27FD60CE" w:rsidR="008F5874" w:rsidRDefault="007F3BA4" w:rsidP="00C84902">
      <w:pPr>
        <w:pStyle w:val="Heading3"/>
      </w:pPr>
      <w:bookmarkStart w:id="132" w:name="_135B_It’s_Your"/>
      <w:bookmarkStart w:id="133" w:name="_Toc464054187"/>
      <w:bookmarkStart w:id="134" w:name="_Toc468719551"/>
      <w:bookmarkStart w:id="135" w:name="_Toc516760554"/>
      <w:bookmarkStart w:id="136" w:name="_Toc516760684"/>
      <w:bookmarkStart w:id="137" w:name="_Toc516763559"/>
      <w:bookmarkStart w:id="138" w:name="_Toc517945983"/>
      <w:bookmarkStart w:id="139" w:name="_Toc163653107"/>
      <w:bookmarkEnd w:id="132"/>
      <w:proofErr w:type="spellStart"/>
      <w:r>
        <w:t>140</w:t>
      </w:r>
      <w:r w:rsidRPr="000E21CC">
        <w:t>B</w:t>
      </w:r>
      <w:proofErr w:type="spellEnd"/>
      <w:r w:rsidR="003332D9" w:rsidRPr="000E21CC">
        <w:t xml:space="preserve"> </w:t>
      </w:r>
      <w:r w:rsidR="00236FE8" w:rsidRPr="000E21CC">
        <w:t>Open Enrollment</w:t>
      </w:r>
      <w:r w:rsidR="008F5874" w:rsidRPr="000E21CC">
        <w:t xml:space="preserve"> Materials</w:t>
      </w:r>
      <w:bookmarkEnd w:id="133"/>
      <w:bookmarkEnd w:id="134"/>
      <w:bookmarkEnd w:id="135"/>
      <w:bookmarkEnd w:id="136"/>
      <w:bookmarkEnd w:id="137"/>
      <w:bookmarkEnd w:id="138"/>
      <w:bookmarkEnd w:id="139"/>
    </w:p>
    <w:p w14:paraId="55AA1380" w14:textId="74B4DAD7" w:rsidR="008F5874" w:rsidRDefault="001931C9" w:rsidP="00FB4AA7">
      <w:pPr>
        <w:pStyle w:val="ListParagraph"/>
        <w:numPr>
          <w:ilvl w:val="0"/>
          <w:numId w:val="25"/>
        </w:numPr>
        <w:ind w:left="360"/>
        <w:jc w:val="both"/>
      </w:pPr>
      <w:r>
        <w:t>Prior to the OPEN ENROLLMENT PERIOD, t</w:t>
      </w:r>
      <w:r w:rsidR="008F5874">
        <w:t xml:space="preserve">he CONTRACTOR </w:t>
      </w:r>
      <w:r w:rsidR="007A5B20">
        <w:t>must</w:t>
      </w:r>
      <w:r w:rsidR="008F5874">
        <w:t xml:space="preserve"> prepare </w:t>
      </w:r>
      <w:r w:rsidR="00E14418">
        <w:t xml:space="preserve">OPEN ENROLLMENT </w:t>
      </w:r>
      <w:r w:rsidR="008F5874">
        <w:t xml:space="preserve">informational materials in a form and </w:t>
      </w:r>
      <w:r w:rsidR="00273829">
        <w:t xml:space="preserve">with </w:t>
      </w:r>
      <w:r w:rsidR="008F5874">
        <w:t xml:space="preserve">content acceptable to the </w:t>
      </w:r>
      <w:r w:rsidR="007A5B20">
        <w:t>DEPARTMENT</w:t>
      </w:r>
      <w:r w:rsidR="008F5874">
        <w:t>, clearly indicat</w:t>
      </w:r>
      <w:r>
        <w:t>ing</w:t>
      </w:r>
      <w:r w:rsidR="008F5874">
        <w:t xml:space="preserve"> any changes from the previous </w:t>
      </w:r>
      <w:r w:rsidR="008174F4">
        <w:t xml:space="preserve">PLAN YEAR </w:t>
      </w:r>
      <w:proofErr w:type="gramStart"/>
      <w:r w:rsidR="008F5874">
        <w:t>materials</w:t>
      </w:r>
      <w:r>
        <w:t>, and</w:t>
      </w:r>
      <w:proofErr w:type="gramEnd"/>
      <w:r w:rsidR="008F5874">
        <w:t xml:space="preserve"> </w:t>
      </w:r>
      <w:r w:rsidR="00DF70B1">
        <w:t>submit t</w:t>
      </w:r>
      <w:r>
        <w:t>hem</w:t>
      </w:r>
      <w:r w:rsidR="008F5874">
        <w:t xml:space="preserve"> to the DEPARTMENT for review and approval.</w:t>
      </w:r>
    </w:p>
    <w:p w14:paraId="42C3EFAB" w14:textId="77777777" w:rsidR="008F1A2A" w:rsidRDefault="008F1A2A" w:rsidP="008F1A2A">
      <w:pPr>
        <w:pStyle w:val="ListParagraph"/>
        <w:ind w:left="360"/>
        <w:jc w:val="both"/>
      </w:pPr>
    </w:p>
    <w:p w14:paraId="78BAF0FC" w14:textId="2AA807FF" w:rsidR="008F5874" w:rsidRDefault="008F5874" w:rsidP="00FB4AA7">
      <w:pPr>
        <w:pStyle w:val="ListParagraph"/>
        <w:numPr>
          <w:ilvl w:val="0"/>
          <w:numId w:val="25"/>
        </w:numPr>
        <w:ind w:left="360"/>
        <w:jc w:val="both"/>
      </w:pPr>
      <w:r>
        <w:t xml:space="preserve">The CONTRACTOR </w:t>
      </w:r>
      <w:r w:rsidR="008174F4">
        <w:t xml:space="preserve">must </w:t>
      </w:r>
      <w:r>
        <w:t xml:space="preserve">issue </w:t>
      </w:r>
      <w:r w:rsidR="0073506C">
        <w:t xml:space="preserve">no less than two (2) </w:t>
      </w:r>
      <w:r w:rsidR="00584493">
        <w:t xml:space="preserve">electronic </w:t>
      </w:r>
      <w:r w:rsidR="0073506C">
        <w:t>enrollment reminder communications</w:t>
      </w:r>
      <w:r>
        <w:t xml:space="preserve"> to</w:t>
      </w:r>
      <w:r w:rsidR="00C15362">
        <w:t xml:space="preserve"> current</w:t>
      </w:r>
      <w:r>
        <w:t xml:space="preserve"> PARTICIPANTS </w:t>
      </w:r>
      <w:r w:rsidR="00C15362">
        <w:t>and potential PARTICIPANTS</w:t>
      </w:r>
      <w:r>
        <w:t xml:space="preserve"> prior to the </w:t>
      </w:r>
      <w:r w:rsidR="000D57C6">
        <w:t xml:space="preserve">OPEN ENROLLMENT </w:t>
      </w:r>
      <w:r w:rsidR="00E14418" w:rsidRPr="009E2901">
        <w:rPr>
          <w:rFonts w:eastAsia="Times New Roman" w:cs="Arial"/>
        </w:rPr>
        <w:t xml:space="preserve">PERIOD </w:t>
      </w:r>
      <w:r>
        <w:t xml:space="preserve">and include any specific language directed by the DEPARTMENT summarizing any </w:t>
      </w:r>
      <w:r w:rsidR="00A11600">
        <w:t xml:space="preserve">benefit </w:t>
      </w:r>
      <w:r>
        <w:t xml:space="preserve">or other </w:t>
      </w:r>
      <w:r w:rsidR="00E479A3">
        <w:t>BENEFIT PROGRAM</w:t>
      </w:r>
      <w:r w:rsidR="000D57C6">
        <w:t xml:space="preserve"> </w:t>
      </w:r>
      <w:r>
        <w:t>changes. The CONTRACTOR</w:t>
      </w:r>
      <w:r w:rsidDel="007F3FAC">
        <w:t xml:space="preserve"> </w:t>
      </w:r>
      <w:r w:rsidR="007F3FAC">
        <w:t xml:space="preserve">must </w:t>
      </w:r>
      <w:r>
        <w:t>send a confirmation to the DEPARTMENT Program Manager indicating the date(s) th</w:t>
      </w:r>
      <w:r w:rsidR="0073506C">
        <w:t xml:space="preserve">ese re-enrollment reminder communications were </w:t>
      </w:r>
      <w:r>
        <w:t>issued.</w:t>
      </w:r>
    </w:p>
    <w:p w14:paraId="3B0B6C14" w14:textId="77777777" w:rsidR="006D4FE6" w:rsidRDefault="006D4FE6" w:rsidP="0071760A">
      <w:pPr>
        <w:pStyle w:val="ListParagraph"/>
        <w:ind w:left="360" w:hanging="360"/>
        <w:jc w:val="both"/>
      </w:pPr>
    </w:p>
    <w:p w14:paraId="377037D8" w14:textId="5AA337E3" w:rsidR="00EC5277" w:rsidRDefault="00584493" w:rsidP="00FB4AA7">
      <w:pPr>
        <w:pStyle w:val="ListParagraph"/>
        <w:numPr>
          <w:ilvl w:val="0"/>
          <w:numId w:val="25"/>
        </w:numPr>
        <w:ind w:left="360"/>
        <w:jc w:val="both"/>
      </w:pPr>
      <w:r>
        <w:t>The CONTRACTOR</w:t>
      </w:r>
      <w:r w:rsidDel="002101E7">
        <w:t xml:space="preserve"> </w:t>
      </w:r>
      <w:r w:rsidR="002101E7">
        <w:t xml:space="preserve">must </w:t>
      </w:r>
      <w:r>
        <w:t xml:space="preserve">issue </w:t>
      </w:r>
      <w:r w:rsidR="00EC5277">
        <w:t xml:space="preserve">annual </w:t>
      </w:r>
      <w:r w:rsidR="00EE3B67">
        <w:t>e</w:t>
      </w:r>
      <w:r w:rsidR="00EC5277">
        <w:t xml:space="preserve">nrollment </w:t>
      </w:r>
      <w:r w:rsidR="00523508">
        <w:t xml:space="preserve">materials </w:t>
      </w:r>
      <w:r>
        <w:t xml:space="preserve">for PARTICIPANTS prior to the OPEN ENROLLMENT </w:t>
      </w:r>
      <w:r w:rsidR="00E16CD2">
        <w:t xml:space="preserve">PERIOD </w:t>
      </w:r>
      <w:r>
        <w:t xml:space="preserve">and include any specific language directed by the DEPARTMENT summarizing the </w:t>
      </w:r>
      <w:r w:rsidR="00EE3B67">
        <w:t>benefits</w:t>
      </w:r>
      <w:r>
        <w:t xml:space="preserve"> offered by the </w:t>
      </w:r>
      <w:r w:rsidR="00E479A3">
        <w:t>BENEFIT PROGRAM</w:t>
      </w:r>
      <w:r w:rsidR="002B1629">
        <w:t>S</w:t>
      </w:r>
      <w:r>
        <w:t xml:space="preserve">. </w:t>
      </w:r>
      <w:r w:rsidR="00523508">
        <w:t xml:space="preserve">Printed annual enrollment materials </w:t>
      </w:r>
      <w:r w:rsidR="00493462">
        <w:t xml:space="preserve">must </w:t>
      </w:r>
      <w:r w:rsidR="00523508">
        <w:t xml:space="preserve">be created </w:t>
      </w:r>
      <w:r w:rsidR="00493462">
        <w:t xml:space="preserve">by CONTRACTOR </w:t>
      </w:r>
      <w:r w:rsidR="00523508">
        <w:t xml:space="preserve">and distributed at benefit fairs at no additional cost </w:t>
      </w:r>
      <w:r w:rsidR="00184160">
        <w:t>to the</w:t>
      </w:r>
      <w:r w:rsidR="00523508">
        <w:t xml:space="preserve"> </w:t>
      </w:r>
      <w:r w:rsidR="00C87C1D">
        <w:t xml:space="preserve">PARTICIPANTS </w:t>
      </w:r>
      <w:r w:rsidR="00184160">
        <w:t xml:space="preserve">or the DEPARTMENT. </w:t>
      </w:r>
      <w:r w:rsidR="00523508">
        <w:t xml:space="preserve"> </w:t>
      </w:r>
    </w:p>
    <w:p w14:paraId="671B2C7D" w14:textId="77777777" w:rsidR="00EC5277" w:rsidRDefault="00EC5277" w:rsidP="0071760A">
      <w:pPr>
        <w:pStyle w:val="ListParagraph"/>
        <w:ind w:left="360" w:hanging="360"/>
        <w:jc w:val="both"/>
      </w:pPr>
    </w:p>
    <w:p w14:paraId="18869B24" w14:textId="022BB912" w:rsidR="00584493" w:rsidRDefault="00F15D94" w:rsidP="00FB4AA7">
      <w:pPr>
        <w:pStyle w:val="ListParagraph"/>
        <w:numPr>
          <w:ilvl w:val="0"/>
          <w:numId w:val="25"/>
        </w:numPr>
        <w:spacing w:after="0"/>
        <w:ind w:left="360"/>
        <w:jc w:val="both"/>
      </w:pPr>
      <w:r>
        <w:t>After to the OPEN ENROLLMENT PERIOD</w:t>
      </w:r>
      <w:r w:rsidR="002E3DEE">
        <w:t xml:space="preserve"> (by December 15)</w:t>
      </w:r>
      <w:r>
        <w:t>, t</w:t>
      </w:r>
      <w:r w:rsidR="00EC5277">
        <w:t>he CONTRACTOR</w:t>
      </w:r>
      <w:r w:rsidR="00584493">
        <w:t xml:space="preserve"> </w:t>
      </w:r>
      <w:r w:rsidR="00C7060A">
        <w:t xml:space="preserve">must </w:t>
      </w:r>
      <w:r w:rsidR="00182CA2">
        <w:t xml:space="preserve">create, print, and </w:t>
      </w:r>
      <w:r w:rsidR="00EC5277">
        <w:t xml:space="preserve">issue </w:t>
      </w:r>
      <w:r>
        <w:t xml:space="preserve">by mail </w:t>
      </w:r>
      <w:r w:rsidR="00EC5277">
        <w:t xml:space="preserve">a </w:t>
      </w:r>
      <w:r>
        <w:t xml:space="preserve">hard-copy </w:t>
      </w:r>
      <w:r w:rsidR="00887816">
        <w:t>w</w:t>
      </w:r>
      <w:r w:rsidR="00EC5277">
        <w:t xml:space="preserve">elcome </w:t>
      </w:r>
      <w:r w:rsidR="005F3C39">
        <w:t>package</w:t>
      </w:r>
      <w:r w:rsidR="00C87C1D">
        <w:t xml:space="preserve"> </w:t>
      </w:r>
      <w:r w:rsidR="00CC143D">
        <w:t>of informational</w:t>
      </w:r>
      <w:r w:rsidR="005F3C39">
        <w:t xml:space="preserve"> materials</w:t>
      </w:r>
      <w:r w:rsidR="00523508">
        <w:t xml:space="preserve"> </w:t>
      </w:r>
      <w:r w:rsidR="00CC143D">
        <w:t xml:space="preserve">to </w:t>
      </w:r>
      <w:r>
        <w:t xml:space="preserve">new </w:t>
      </w:r>
      <w:r w:rsidR="00EC5277">
        <w:t xml:space="preserve">PARTICIPANTS and include any specific language directed by the DEPARTMENT </w:t>
      </w:r>
      <w:r w:rsidR="00EC5277">
        <w:lastRenderedPageBreak/>
        <w:t xml:space="preserve">summarizing the </w:t>
      </w:r>
      <w:r w:rsidR="00887816">
        <w:t xml:space="preserve">benefits </w:t>
      </w:r>
      <w:r w:rsidR="00EC5277">
        <w:t xml:space="preserve">offered by the </w:t>
      </w:r>
      <w:r w:rsidR="00E479A3">
        <w:t>BENEFIT PROGRAM</w:t>
      </w:r>
      <w:r w:rsidR="00BB6AD5">
        <w:t>S</w:t>
      </w:r>
      <w:r w:rsidR="00EC5277">
        <w:t>.</w:t>
      </w:r>
      <w:r w:rsidR="00523508">
        <w:t xml:space="preserve"> </w:t>
      </w:r>
      <w:r w:rsidR="00093612">
        <w:t xml:space="preserve">Welcome package materials </w:t>
      </w:r>
      <w:r w:rsidR="00324B5C">
        <w:t xml:space="preserve">must </w:t>
      </w:r>
      <w:r w:rsidR="00093612">
        <w:t xml:space="preserve">be made available to PARTICIPANTS on the </w:t>
      </w:r>
      <w:r w:rsidR="00182CA2">
        <w:t xml:space="preserve">BENEFIT PROGRAM web-portals </w:t>
      </w:r>
      <w:r w:rsidR="00093612">
        <w:t xml:space="preserve">described in </w:t>
      </w:r>
      <w:r w:rsidR="00FB2ECE">
        <w:t xml:space="preserve">Section </w:t>
      </w:r>
      <w:proofErr w:type="spellStart"/>
      <w:r w:rsidR="00093612">
        <w:t>135</w:t>
      </w:r>
      <w:r w:rsidR="00115A99">
        <w:t>C</w:t>
      </w:r>
      <w:proofErr w:type="spellEnd"/>
      <w:r w:rsidR="00093612">
        <w:t xml:space="preserve">. </w:t>
      </w:r>
      <w:r w:rsidR="00E96048">
        <w:t xml:space="preserve">The CONTRACTOR will mail printed welcome package materials upon the request of a PARTICIPANT. </w:t>
      </w:r>
      <w:r w:rsidR="005F3C39">
        <w:t>The CONTRACTOR is responsib</w:t>
      </w:r>
      <w:r w:rsidR="00C87C1D">
        <w:t>le</w:t>
      </w:r>
      <w:r w:rsidR="005F3C39">
        <w:t xml:space="preserve"> </w:t>
      </w:r>
      <w:r w:rsidR="00C87C1D">
        <w:t>for</w:t>
      </w:r>
      <w:r w:rsidR="00C44AEC">
        <w:t xml:space="preserve"> </w:t>
      </w:r>
      <w:r w:rsidR="00C87C1D">
        <w:t>updating</w:t>
      </w:r>
      <w:r w:rsidR="005F3C39">
        <w:t xml:space="preserve"> welcome package materials</w:t>
      </w:r>
      <w:r w:rsidR="00C87C1D">
        <w:t xml:space="preserve"> annually, prior to each IT’S YOUR CHOICE OPEN ENROLLMENT </w:t>
      </w:r>
      <w:r w:rsidR="00210589" w:rsidRPr="009E2901">
        <w:rPr>
          <w:rFonts w:eastAsia="Times New Roman" w:cs="Arial"/>
        </w:rPr>
        <w:t>PERIOD</w:t>
      </w:r>
      <w:r w:rsidR="005F3C39">
        <w:t xml:space="preserve">. </w:t>
      </w:r>
    </w:p>
    <w:p w14:paraId="7EFA84D9" w14:textId="77777777" w:rsidR="00584493" w:rsidRDefault="00584493" w:rsidP="0071760A">
      <w:pPr>
        <w:spacing w:after="0"/>
        <w:ind w:left="360" w:hanging="360"/>
        <w:jc w:val="both"/>
      </w:pPr>
    </w:p>
    <w:p w14:paraId="6BC771B0" w14:textId="29BD5243" w:rsidR="008F5874" w:rsidRDefault="008F5874" w:rsidP="00FB4AA7">
      <w:pPr>
        <w:pStyle w:val="ListParagraph"/>
        <w:numPr>
          <w:ilvl w:val="0"/>
          <w:numId w:val="25"/>
        </w:numPr>
        <w:spacing w:after="0"/>
        <w:ind w:left="360"/>
        <w:jc w:val="both"/>
      </w:pPr>
      <w:r>
        <w:t xml:space="preserve">The CONTRACTOR </w:t>
      </w:r>
      <w:r w:rsidR="00285377">
        <w:t>must</w:t>
      </w:r>
      <w:r w:rsidDel="00285377">
        <w:t xml:space="preserve"> </w:t>
      </w:r>
      <w:r w:rsidR="00285377">
        <w:t xml:space="preserve">provide </w:t>
      </w:r>
      <w:r>
        <w:t xml:space="preserve">the following information to the DEPARTMENT, in the format </w:t>
      </w:r>
      <w:r w:rsidR="00285377">
        <w:t>specified</w:t>
      </w:r>
      <w:r>
        <w:t xml:space="preserve"> by the DEPARTMENT, for inclusion in the communications from the DEPARTMENT for the OPEN ENROLLMENT </w:t>
      </w:r>
      <w:r w:rsidR="00210589" w:rsidRPr="009E2901">
        <w:rPr>
          <w:rFonts w:eastAsia="Times New Roman" w:cs="Arial"/>
        </w:rPr>
        <w:t>PERIOD</w:t>
      </w:r>
      <w:r>
        <w:t>:</w:t>
      </w:r>
    </w:p>
    <w:p w14:paraId="5D616CB0" w14:textId="77777777" w:rsidR="008F5874" w:rsidRDefault="008F5874" w:rsidP="00183C60">
      <w:pPr>
        <w:pStyle w:val="ListParagraph"/>
        <w:spacing w:after="0"/>
        <w:jc w:val="both"/>
      </w:pPr>
    </w:p>
    <w:p w14:paraId="7D939099" w14:textId="77777777" w:rsidR="008F5874" w:rsidRDefault="008F5874" w:rsidP="00FB4AA7">
      <w:pPr>
        <w:pStyle w:val="ListParagraph"/>
        <w:numPr>
          <w:ilvl w:val="1"/>
          <w:numId w:val="25"/>
        </w:numPr>
        <w:spacing w:after="0"/>
        <w:ind w:left="720"/>
        <w:jc w:val="both"/>
      </w:pPr>
      <w:r>
        <w:t>CONTRACTOR information, including address, toll-free customer service telephone number, and website address.</w:t>
      </w:r>
    </w:p>
    <w:p w14:paraId="211F36AB" w14:textId="77777777" w:rsidR="008F5874" w:rsidRDefault="008F5874" w:rsidP="0071760A">
      <w:pPr>
        <w:pStyle w:val="ListParagraph"/>
        <w:spacing w:after="0"/>
        <w:ind w:hanging="360"/>
        <w:jc w:val="both"/>
      </w:pPr>
    </w:p>
    <w:p w14:paraId="458105FA" w14:textId="6C661712" w:rsidR="008F5874" w:rsidRDefault="008F5874" w:rsidP="00FB4AA7">
      <w:pPr>
        <w:pStyle w:val="ListParagraph"/>
        <w:numPr>
          <w:ilvl w:val="1"/>
          <w:numId w:val="25"/>
        </w:numPr>
        <w:spacing w:after="0"/>
        <w:ind w:left="720"/>
        <w:jc w:val="both"/>
      </w:pPr>
      <w:r>
        <w:t>CONTRACTOR’</w:t>
      </w:r>
      <w:r w:rsidR="00183C60">
        <w:t>S</w:t>
      </w:r>
      <w:r>
        <w:t xml:space="preserve"> content for the </w:t>
      </w:r>
      <w:r w:rsidR="00E479A3">
        <w:t>BENEFIT PROGRAM</w:t>
      </w:r>
      <w:r w:rsidR="00234D75">
        <w:t xml:space="preserve"> web </w:t>
      </w:r>
      <w:r>
        <w:t>page</w:t>
      </w:r>
      <w:r w:rsidR="00234D75">
        <w:t>(s) and materials</w:t>
      </w:r>
      <w:r>
        <w:t>, including available features.</w:t>
      </w:r>
    </w:p>
    <w:p w14:paraId="01CF2915" w14:textId="77777777" w:rsidR="008F5874" w:rsidRDefault="008F5874" w:rsidP="0071760A">
      <w:pPr>
        <w:pStyle w:val="ListParagraph"/>
        <w:spacing w:after="0"/>
        <w:ind w:hanging="360"/>
        <w:jc w:val="both"/>
      </w:pPr>
    </w:p>
    <w:p w14:paraId="0367B544" w14:textId="7CA763BF" w:rsidR="008F5874" w:rsidRDefault="008F5874" w:rsidP="00FB4AA7">
      <w:pPr>
        <w:pStyle w:val="ListParagraph"/>
        <w:numPr>
          <w:ilvl w:val="1"/>
          <w:numId w:val="25"/>
        </w:numPr>
        <w:spacing w:after="0"/>
        <w:ind w:left="720"/>
        <w:jc w:val="both"/>
      </w:pPr>
      <w:r>
        <w:t>Information for PARTICIPANTS to access the CONTRACTOR’</w:t>
      </w:r>
      <w:r w:rsidR="00183C60">
        <w:t>S</w:t>
      </w:r>
      <w:r w:rsidR="000D57C6">
        <w:t xml:space="preserve"> </w:t>
      </w:r>
      <w:r w:rsidR="00FC18B8">
        <w:t xml:space="preserve">BENEFIT PROGRAM </w:t>
      </w:r>
      <w:r w:rsidR="00234D75">
        <w:t>web</w:t>
      </w:r>
      <w:r w:rsidR="00971924">
        <w:t>-</w:t>
      </w:r>
      <w:r w:rsidR="00234D75">
        <w:t>portal</w:t>
      </w:r>
      <w:r w:rsidR="00A579D6">
        <w:t xml:space="preserve">, including </w:t>
      </w:r>
      <w:r w:rsidR="00A579D6" w:rsidRPr="001E23DA">
        <w:rPr>
          <w:szCs w:val="22"/>
        </w:rPr>
        <w:t xml:space="preserve">instructions </w:t>
      </w:r>
      <w:r w:rsidR="00A579D6" w:rsidRPr="00672BB4">
        <w:rPr>
          <w:color w:val="000000"/>
          <w:szCs w:val="22"/>
        </w:rPr>
        <w:t>on how PARTICIPANTS can access the MERCHANT directory</w:t>
      </w:r>
      <w:r>
        <w:t>.</w:t>
      </w:r>
    </w:p>
    <w:p w14:paraId="3CA1B2BE" w14:textId="77777777" w:rsidR="008F5874" w:rsidRDefault="008F5874" w:rsidP="00183C60">
      <w:pPr>
        <w:pStyle w:val="ListParagraph"/>
        <w:spacing w:after="0"/>
        <w:jc w:val="both"/>
      </w:pPr>
    </w:p>
    <w:p w14:paraId="225306F8" w14:textId="6330172D" w:rsidR="008F5874" w:rsidRDefault="008F5874" w:rsidP="00FB4AA7">
      <w:pPr>
        <w:pStyle w:val="ListParagraph"/>
        <w:numPr>
          <w:ilvl w:val="0"/>
          <w:numId w:val="25"/>
        </w:numPr>
        <w:ind w:left="360"/>
        <w:jc w:val="both"/>
      </w:pPr>
      <w:r>
        <w:t xml:space="preserve">The CONTRACTOR shall submit all informational materials intended for distribution to PARTICIPANTS during the OPEN ENROLLMENT </w:t>
      </w:r>
      <w:r w:rsidR="00210589" w:rsidRPr="009E2901">
        <w:rPr>
          <w:rFonts w:eastAsia="Times New Roman" w:cs="Arial"/>
        </w:rPr>
        <w:t xml:space="preserve">PERIOD </w:t>
      </w:r>
      <w:r>
        <w:t>to the DEPARTMENT for review and approval.</w:t>
      </w:r>
    </w:p>
    <w:p w14:paraId="663F2E7C" w14:textId="77777777" w:rsidR="009E578D" w:rsidRDefault="009E578D" w:rsidP="0071760A">
      <w:pPr>
        <w:pStyle w:val="ListParagraph"/>
        <w:ind w:left="360" w:hanging="360"/>
        <w:jc w:val="both"/>
      </w:pPr>
    </w:p>
    <w:p w14:paraId="43F75B24" w14:textId="255F309C" w:rsidR="00A63D39" w:rsidRDefault="00CF797B" w:rsidP="00FB4AA7">
      <w:pPr>
        <w:pStyle w:val="ListParagraph"/>
        <w:numPr>
          <w:ilvl w:val="0"/>
          <w:numId w:val="25"/>
        </w:numPr>
        <w:spacing w:after="0"/>
        <w:ind w:left="360"/>
        <w:jc w:val="both"/>
      </w:pPr>
      <w:r>
        <w:t>Upon the DEPARTMENT’S request, t</w:t>
      </w:r>
      <w:r w:rsidR="009E578D">
        <w:t xml:space="preserve">he </w:t>
      </w:r>
      <w:r w:rsidR="009E578D" w:rsidRPr="009E578D">
        <w:t xml:space="preserve">CONTRACTOR </w:t>
      </w:r>
      <w:r w:rsidR="00706A15">
        <w:t>must provide</w:t>
      </w:r>
      <w:r w:rsidR="009E578D" w:rsidRPr="009E578D">
        <w:t xml:space="preserve"> hard copies of all </w:t>
      </w:r>
      <w:r>
        <w:t xml:space="preserve">printed </w:t>
      </w:r>
      <w:r w:rsidR="009E578D" w:rsidRPr="009E578D">
        <w:t xml:space="preserve">OPEN ENROLLMENT materials in final format to the DEPARTMENT at least two (2) weeks prior to the start of the OPEN ENROLLMENT </w:t>
      </w:r>
      <w:r w:rsidR="00706A15">
        <w:t>PERIOD</w:t>
      </w:r>
      <w:r w:rsidR="009E578D" w:rsidRPr="009E578D">
        <w:t>.</w:t>
      </w:r>
    </w:p>
    <w:p w14:paraId="6BE34320" w14:textId="2722596A" w:rsidR="009F468A" w:rsidRPr="001051AB" w:rsidRDefault="009F468A" w:rsidP="001051AB">
      <w:pPr>
        <w:spacing w:after="0"/>
        <w:rPr>
          <w:rFonts w:cs="Arial"/>
          <w:szCs w:val="22"/>
        </w:rPr>
      </w:pPr>
    </w:p>
    <w:p w14:paraId="299A1752" w14:textId="0A32980C" w:rsidR="001D40A6" w:rsidRPr="00312369" w:rsidRDefault="007F3BA4" w:rsidP="00C84902">
      <w:pPr>
        <w:pStyle w:val="Heading3"/>
      </w:pPr>
      <w:bookmarkStart w:id="140" w:name="_140C_Contractor_Benefit"/>
      <w:bookmarkStart w:id="141" w:name="_Toc163653108"/>
      <w:bookmarkEnd w:id="140"/>
      <w:proofErr w:type="spellStart"/>
      <w:r>
        <w:t>140C</w:t>
      </w:r>
      <w:proofErr w:type="spellEnd"/>
      <w:r w:rsidR="00510F0B" w:rsidRPr="00312369">
        <w:t xml:space="preserve"> </w:t>
      </w:r>
      <w:r w:rsidR="001D40A6" w:rsidRPr="00312369">
        <w:t xml:space="preserve">Contractor </w:t>
      </w:r>
      <w:r w:rsidR="006320A0" w:rsidRPr="00312369">
        <w:t xml:space="preserve">Benefit Program </w:t>
      </w:r>
      <w:r w:rsidR="001D40A6" w:rsidRPr="00312369">
        <w:t>Web Content and Web-Portal</w:t>
      </w:r>
      <w:r w:rsidR="006320A0" w:rsidRPr="00312369">
        <w:t>s</w:t>
      </w:r>
      <w:bookmarkEnd w:id="141"/>
    </w:p>
    <w:p w14:paraId="094225DE" w14:textId="519FDB78" w:rsidR="006945F5" w:rsidRPr="00A5690E" w:rsidRDefault="001D40A6" w:rsidP="00FB4AA7">
      <w:pPr>
        <w:pStyle w:val="ListParagraph"/>
        <w:numPr>
          <w:ilvl w:val="0"/>
          <w:numId w:val="70"/>
        </w:numPr>
        <w:ind w:left="360"/>
        <w:jc w:val="both"/>
        <w:rPr>
          <w:rFonts w:cs="Arial"/>
          <w:szCs w:val="22"/>
        </w:rPr>
      </w:pPr>
      <w:r w:rsidRPr="00733911">
        <w:rPr>
          <w:rFonts w:cs="Arial"/>
          <w:szCs w:val="22"/>
        </w:rPr>
        <w:t>The CONTRACTOR must</w:t>
      </w:r>
      <w:r w:rsidR="008A29DE" w:rsidRPr="00733911">
        <w:rPr>
          <w:rFonts w:cs="Arial"/>
          <w:szCs w:val="22"/>
        </w:rPr>
        <w:t xml:space="preserve"> develop,</w:t>
      </w:r>
      <w:r w:rsidRPr="00733911">
        <w:rPr>
          <w:rFonts w:cs="Arial"/>
          <w:szCs w:val="22"/>
        </w:rPr>
        <w:t xml:space="preserve"> host</w:t>
      </w:r>
      <w:r w:rsidR="00835963">
        <w:rPr>
          <w:rFonts w:cs="Arial"/>
          <w:szCs w:val="22"/>
        </w:rPr>
        <w:t>,</w:t>
      </w:r>
      <w:r w:rsidRPr="00733911">
        <w:rPr>
          <w:rFonts w:cs="Arial"/>
          <w:szCs w:val="22"/>
        </w:rPr>
        <w:t xml:space="preserve"> and maintain </w:t>
      </w:r>
      <w:r w:rsidR="00A2233D">
        <w:rPr>
          <w:rFonts w:cs="Arial"/>
          <w:szCs w:val="22"/>
        </w:rPr>
        <w:t xml:space="preserve">a </w:t>
      </w:r>
      <w:r w:rsidRPr="00733911">
        <w:rPr>
          <w:rFonts w:cs="Arial"/>
          <w:szCs w:val="22"/>
        </w:rPr>
        <w:t xml:space="preserve">customized </w:t>
      </w:r>
      <w:r w:rsidR="00A2233D">
        <w:rPr>
          <w:rFonts w:cs="Arial"/>
          <w:szCs w:val="22"/>
        </w:rPr>
        <w:t xml:space="preserve">web site </w:t>
      </w:r>
      <w:r w:rsidR="00DA3FC4">
        <w:rPr>
          <w:rFonts w:cs="Arial"/>
          <w:szCs w:val="22"/>
        </w:rPr>
        <w:t>(</w:t>
      </w:r>
      <w:r w:rsidR="00E7294D">
        <w:rPr>
          <w:rFonts w:cs="Arial"/>
          <w:szCs w:val="22"/>
        </w:rPr>
        <w:t>or</w:t>
      </w:r>
      <w:r w:rsidR="00F0400E">
        <w:rPr>
          <w:rFonts w:cs="Arial"/>
          <w:szCs w:val="22"/>
        </w:rPr>
        <w:t xml:space="preserve"> </w:t>
      </w:r>
      <w:r w:rsidR="00DA3FC4">
        <w:rPr>
          <w:rFonts w:cs="Arial"/>
          <w:szCs w:val="22"/>
        </w:rPr>
        <w:t>web-landing page) and</w:t>
      </w:r>
      <w:r w:rsidR="00F0400E">
        <w:rPr>
          <w:rFonts w:cs="Arial"/>
          <w:szCs w:val="22"/>
        </w:rPr>
        <w:t xml:space="preserve"> </w:t>
      </w:r>
      <w:r w:rsidR="00EC7FCE" w:rsidRPr="00733911">
        <w:rPr>
          <w:rFonts w:cs="Arial"/>
          <w:szCs w:val="22"/>
        </w:rPr>
        <w:t xml:space="preserve">dedicated </w:t>
      </w:r>
      <w:r w:rsidRPr="00733911">
        <w:rPr>
          <w:rFonts w:cs="Arial"/>
          <w:szCs w:val="22"/>
        </w:rPr>
        <w:t>web-portal</w:t>
      </w:r>
      <w:r w:rsidR="00DA3FC4">
        <w:rPr>
          <w:rFonts w:cs="Arial"/>
          <w:szCs w:val="22"/>
        </w:rPr>
        <w:t>s</w:t>
      </w:r>
      <w:r w:rsidRPr="00733911">
        <w:rPr>
          <w:rFonts w:cs="Arial"/>
          <w:szCs w:val="22"/>
        </w:rPr>
        <w:t xml:space="preserve"> </w:t>
      </w:r>
      <w:r w:rsidR="00DA3FC4">
        <w:rPr>
          <w:rFonts w:cs="Arial"/>
          <w:szCs w:val="22"/>
        </w:rPr>
        <w:t>for</w:t>
      </w:r>
      <w:r w:rsidRPr="00733911">
        <w:rPr>
          <w:rFonts w:cs="Arial"/>
          <w:szCs w:val="22"/>
        </w:rPr>
        <w:t xml:space="preserve"> PARTICIPANTS</w:t>
      </w:r>
      <w:r w:rsidR="00EC7FCE">
        <w:rPr>
          <w:rFonts w:cs="Arial"/>
          <w:szCs w:val="22"/>
        </w:rPr>
        <w:t xml:space="preserve">, </w:t>
      </w:r>
      <w:r w:rsidR="009419E4" w:rsidRPr="00733911">
        <w:rPr>
          <w:rFonts w:cs="Arial"/>
          <w:szCs w:val="22"/>
        </w:rPr>
        <w:t>DEPARTMENT</w:t>
      </w:r>
      <w:r w:rsidR="00EC7FCE">
        <w:rPr>
          <w:rFonts w:cs="Arial"/>
          <w:szCs w:val="22"/>
        </w:rPr>
        <w:t>,</w:t>
      </w:r>
      <w:r w:rsidR="009419E4" w:rsidRPr="00733911">
        <w:rPr>
          <w:rFonts w:cs="Arial"/>
          <w:szCs w:val="22"/>
        </w:rPr>
        <w:t xml:space="preserve"> and </w:t>
      </w:r>
      <w:r w:rsidR="00E51797" w:rsidRPr="00733911">
        <w:rPr>
          <w:rFonts w:cs="Arial"/>
          <w:szCs w:val="22"/>
        </w:rPr>
        <w:t xml:space="preserve">PAYROLL CENTER </w:t>
      </w:r>
      <w:r w:rsidR="00244A24" w:rsidRPr="00733911">
        <w:rPr>
          <w:rFonts w:cs="Arial"/>
          <w:szCs w:val="22"/>
        </w:rPr>
        <w:t>administrators</w:t>
      </w:r>
      <w:r w:rsidR="00C70C61" w:rsidRPr="00733911">
        <w:rPr>
          <w:rFonts w:cs="Arial"/>
          <w:szCs w:val="22"/>
        </w:rPr>
        <w:t xml:space="preserve">. </w:t>
      </w:r>
    </w:p>
    <w:p w14:paraId="759E8D2B" w14:textId="77777777" w:rsidR="00A5690E" w:rsidRPr="00CD6E51" w:rsidRDefault="00A5690E" w:rsidP="00EB3061">
      <w:pPr>
        <w:pStyle w:val="ListParagraph"/>
        <w:ind w:left="0"/>
        <w:jc w:val="both"/>
        <w:rPr>
          <w:rFonts w:cs="Arial"/>
          <w:szCs w:val="22"/>
        </w:rPr>
      </w:pPr>
    </w:p>
    <w:p w14:paraId="32A19674" w14:textId="2F278031" w:rsidR="00A5690E" w:rsidRPr="00A5690E" w:rsidRDefault="003B627F" w:rsidP="00FB4AA7">
      <w:pPr>
        <w:pStyle w:val="ListParagraph"/>
        <w:numPr>
          <w:ilvl w:val="0"/>
          <w:numId w:val="70"/>
        </w:numPr>
        <w:spacing w:after="0"/>
        <w:ind w:left="360"/>
        <w:jc w:val="both"/>
        <w:rPr>
          <w:rFonts w:cs="Arial"/>
          <w:szCs w:val="22"/>
        </w:rPr>
      </w:pPr>
      <w:r>
        <w:rPr>
          <w:rFonts w:cs="Arial"/>
          <w:szCs w:val="22"/>
        </w:rPr>
        <w:t>T</w:t>
      </w:r>
      <w:r w:rsidR="00A5690E" w:rsidRPr="00A5690E">
        <w:rPr>
          <w:rFonts w:cs="Arial"/>
          <w:szCs w:val="22"/>
        </w:rPr>
        <w:t xml:space="preserve">he CONTRACTOR must grant the DEPARTMENT access to the website and web-portals for review and approval no less than thirty (30) CALENDAR DAYS </w:t>
      </w:r>
      <w:r w:rsidR="000C4783">
        <w:rPr>
          <w:rFonts w:cs="Arial"/>
          <w:szCs w:val="22"/>
        </w:rPr>
        <w:t>(before they go live)</w:t>
      </w:r>
      <w:r w:rsidR="000C4783" w:rsidRPr="00A5690E">
        <w:rPr>
          <w:rFonts w:cs="Arial"/>
          <w:szCs w:val="22"/>
        </w:rPr>
        <w:t xml:space="preserve"> </w:t>
      </w:r>
      <w:r w:rsidR="00A5690E" w:rsidRPr="00A5690E">
        <w:rPr>
          <w:rFonts w:cs="Arial"/>
          <w:szCs w:val="22"/>
        </w:rPr>
        <w:t xml:space="preserve">prior to the </w:t>
      </w:r>
      <w:r w:rsidR="00DC2535">
        <w:rPr>
          <w:rFonts w:cs="Arial"/>
          <w:szCs w:val="22"/>
        </w:rPr>
        <w:t>start of each OPEN ENROLLMENT PERIOD</w:t>
      </w:r>
      <w:r w:rsidR="002A4734">
        <w:rPr>
          <w:rFonts w:cs="Arial"/>
          <w:szCs w:val="22"/>
        </w:rPr>
        <w:t>.</w:t>
      </w:r>
      <w:r w:rsidR="00A5690E" w:rsidRPr="00A5690E">
        <w:rPr>
          <w:rFonts w:cs="Arial"/>
          <w:szCs w:val="22"/>
        </w:rPr>
        <w:t xml:space="preserve"> No less than fourteen (14) CALENDAR DAYS prior to the </w:t>
      </w:r>
      <w:r w:rsidR="008D7A74">
        <w:rPr>
          <w:rFonts w:cs="Arial"/>
          <w:szCs w:val="22"/>
        </w:rPr>
        <w:t xml:space="preserve">start of </w:t>
      </w:r>
      <w:r w:rsidR="008816AE">
        <w:rPr>
          <w:rFonts w:cs="Arial"/>
          <w:szCs w:val="22"/>
        </w:rPr>
        <w:t>each</w:t>
      </w:r>
      <w:r w:rsidR="008D7A74">
        <w:rPr>
          <w:rFonts w:cs="Arial"/>
          <w:szCs w:val="22"/>
        </w:rPr>
        <w:t xml:space="preserve"> OPEN ENROLLMENT PERIOD</w:t>
      </w:r>
      <w:r w:rsidR="00A5690E" w:rsidRPr="00A5690E">
        <w:rPr>
          <w:rFonts w:cs="Arial"/>
          <w:szCs w:val="22"/>
        </w:rPr>
        <w:t xml:space="preserve">, the CONTRACTOR must have final content and functionality completed, </w:t>
      </w:r>
      <w:r w:rsidR="000A0E56" w:rsidRPr="00A5690E">
        <w:rPr>
          <w:rFonts w:cs="Arial"/>
          <w:szCs w:val="22"/>
        </w:rPr>
        <w:t>as determined by the DEPARTMENT</w:t>
      </w:r>
      <w:r w:rsidR="00F501AB">
        <w:rPr>
          <w:rFonts w:cs="Arial"/>
          <w:szCs w:val="22"/>
        </w:rPr>
        <w:t>,</w:t>
      </w:r>
      <w:r w:rsidR="000A0E56">
        <w:rPr>
          <w:rFonts w:cs="Arial"/>
          <w:szCs w:val="22"/>
        </w:rPr>
        <w:t xml:space="preserve"> and the BENEFIT PROGRAM website / web pages and web-portals must be live</w:t>
      </w:r>
      <w:r w:rsidR="00F501AB">
        <w:rPr>
          <w:rFonts w:cs="Arial"/>
          <w:szCs w:val="22"/>
        </w:rPr>
        <w:t xml:space="preserve"> and fully functional</w:t>
      </w:r>
      <w:r w:rsidR="00A5690E" w:rsidRPr="00A5690E">
        <w:rPr>
          <w:rFonts w:cs="Arial"/>
          <w:szCs w:val="22"/>
        </w:rPr>
        <w:t>.</w:t>
      </w:r>
      <w:r w:rsidR="00F501AB" w:rsidRPr="00F501AB">
        <w:t xml:space="preserve"> </w:t>
      </w:r>
    </w:p>
    <w:p w14:paraId="7C15A6A5" w14:textId="77777777" w:rsidR="00A5690E" w:rsidRPr="00A5690E" w:rsidRDefault="00A5690E" w:rsidP="00EB3061">
      <w:pPr>
        <w:pStyle w:val="ListParagraph"/>
        <w:spacing w:after="0"/>
        <w:ind w:left="0"/>
        <w:jc w:val="both"/>
        <w:rPr>
          <w:rFonts w:cs="Arial"/>
          <w:szCs w:val="22"/>
        </w:rPr>
      </w:pPr>
    </w:p>
    <w:p w14:paraId="65A70538" w14:textId="7EB88C76" w:rsidR="00A5690E" w:rsidRPr="00A5690E" w:rsidRDefault="00A5690E" w:rsidP="00FB4AA7">
      <w:pPr>
        <w:pStyle w:val="ListParagraph"/>
        <w:numPr>
          <w:ilvl w:val="0"/>
          <w:numId w:val="70"/>
        </w:numPr>
        <w:spacing w:after="0"/>
        <w:ind w:left="360"/>
        <w:jc w:val="both"/>
        <w:rPr>
          <w:rFonts w:cs="Arial"/>
          <w:szCs w:val="22"/>
        </w:rPr>
      </w:pPr>
      <w:r w:rsidRPr="00A5690E">
        <w:rPr>
          <w:rFonts w:cs="Arial"/>
          <w:szCs w:val="22"/>
        </w:rPr>
        <w:t xml:space="preserve">Prior to any </w:t>
      </w:r>
      <w:r w:rsidR="00211CA4">
        <w:rPr>
          <w:rFonts w:cs="Arial"/>
          <w:szCs w:val="22"/>
        </w:rPr>
        <w:t>content</w:t>
      </w:r>
      <w:r w:rsidR="00F87B84">
        <w:rPr>
          <w:rFonts w:cs="Arial"/>
          <w:szCs w:val="22"/>
        </w:rPr>
        <w:t xml:space="preserve"> </w:t>
      </w:r>
      <w:r w:rsidR="00211CA4">
        <w:rPr>
          <w:rFonts w:cs="Arial"/>
          <w:szCs w:val="22"/>
        </w:rPr>
        <w:t>of</w:t>
      </w:r>
      <w:r w:rsidRPr="00A5690E">
        <w:rPr>
          <w:rFonts w:cs="Arial"/>
          <w:szCs w:val="22"/>
        </w:rPr>
        <w:t xml:space="preserve"> </w:t>
      </w:r>
      <w:r w:rsidR="00211CA4">
        <w:rPr>
          <w:rFonts w:cs="Arial"/>
          <w:szCs w:val="22"/>
        </w:rPr>
        <w:t xml:space="preserve">the </w:t>
      </w:r>
      <w:r w:rsidRPr="00A5690E">
        <w:rPr>
          <w:rFonts w:cs="Arial"/>
          <w:szCs w:val="22"/>
        </w:rPr>
        <w:t xml:space="preserve">CONTRACTOR </w:t>
      </w:r>
      <w:r w:rsidR="00EF736D">
        <w:rPr>
          <w:rFonts w:cs="Arial"/>
          <w:szCs w:val="22"/>
        </w:rPr>
        <w:t xml:space="preserve">BENEFIT </w:t>
      </w:r>
      <w:r w:rsidR="00B03A37">
        <w:rPr>
          <w:rFonts w:cs="Arial"/>
          <w:szCs w:val="22"/>
        </w:rPr>
        <w:t>PROGRAM</w:t>
      </w:r>
      <w:r w:rsidR="00EF736D">
        <w:rPr>
          <w:rFonts w:cs="Arial"/>
          <w:szCs w:val="22"/>
        </w:rPr>
        <w:t xml:space="preserve"> </w:t>
      </w:r>
      <w:r w:rsidRPr="00A5690E">
        <w:rPr>
          <w:rFonts w:cs="Arial"/>
          <w:szCs w:val="22"/>
        </w:rPr>
        <w:t>website</w:t>
      </w:r>
      <w:r w:rsidR="00EF736D">
        <w:rPr>
          <w:rFonts w:cs="Arial"/>
          <w:szCs w:val="22"/>
        </w:rPr>
        <w:t xml:space="preserve"> </w:t>
      </w:r>
      <w:r w:rsidRPr="00A5690E">
        <w:rPr>
          <w:rFonts w:cs="Arial"/>
          <w:szCs w:val="22"/>
        </w:rPr>
        <w:t>or web-portal</w:t>
      </w:r>
      <w:r w:rsidR="00EF736D">
        <w:rPr>
          <w:rFonts w:cs="Arial"/>
          <w:szCs w:val="22"/>
        </w:rPr>
        <w:t>s</w:t>
      </w:r>
      <w:r w:rsidR="00211CA4">
        <w:rPr>
          <w:rFonts w:cs="Arial"/>
          <w:szCs w:val="22"/>
        </w:rPr>
        <w:t xml:space="preserve"> going live</w:t>
      </w:r>
      <w:r w:rsidRPr="00A5690E">
        <w:rPr>
          <w:rFonts w:cs="Arial"/>
          <w:szCs w:val="22"/>
        </w:rPr>
        <w:t>, the CONTRACTOR must test the accessibility of the website</w:t>
      </w:r>
      <w:r w:rsidR="00BD53F7">
        <w:rPr>
          <w:rFonts w:cs="Arial"/>
          <w:szCs w:val="22"/>
        </w:rPr>
        <w:t xml:space="preserve"> </w:t>
      </w:r>
      <w:r w:rsidRPr="00A5690E">
        <w:rPr>
          <w:rFonts w:cs="Arial"/>
          <w:szCs w:val="22"/>
        </w:rPr>
        <w:t>and web-portal</w:t>
      </w:r>
      <w:r w:rsidR="00BD53F7">
        <w:rPr>
          <w:rFonts w:cs="Arial"/>
          <w:szCs w:val="22"/>
        </w:rPr>
        <w:t>s</w:t>
      </w:r>
      <w:r w:rsidRPr="00A5690E">
        <w:rPr>
          <w:rFonts w:cs="Arial"/>
          <w:szCs w:val="22"/>
        </w:rPr>
        <w:t xml:space="preserve"> on multiple web browsers and from multiple internet carriers to ensure system capability.</w:t>
      </w:r>
    </w:p>
    <w:p w14:paraId="5CC52C22" w14:textId="77777777" w:rsidR="002C7236" w:rsidRDefault="002C7236" w:rsidP="00EB3061">
      <w:pPr>
        <w:pStyle w:val="ListParagraph"/>
        <w:spacing w:after="0"/>
        <w:ind w:left="0"/>
        <w:jc w:val="both"/>
      </w:pPr>
    </w:p>
    <w:p w14:paraId="53802A28" w14:textId="2E8446E5" w:rsidR="00A5690E" w:rsidRPr="00F87B84" w:rsidRDefault="002C7236" w:rsidP="00FB4AA7">
      <w:pPr>
        <w:pStyle w:val="ListParagraph"/>
        <w:numPr>
          <w:ilvl w:val="0"/>
          <w:numId w:val="70"/>
        </w:numPr>
        <w:spacing w:after="0"/>
        <w:ind w:left="360"/>
        <w:jc w:val="both"/>
        <w:rPr>
          <w:rFonts w:cs="Arial"/>
          <w:szCs w:val="22"/>
        </w:rPr>
      </w:pPr>
      <w:r>
        <w:lastRenderedPageBreak/>
        <w:t xml:space="preserve">The CONTRACTOR must update </w:t>
      </w:r>
      <w:r w:rsidR="003401E2">
        <w:t xml:space="preserve">its BENEFIT PROGRAM </w:t>
      </w:r>
      <w:r>
        <w:t>web</w:t>
      </w:r>
      <w:r w:rsidR="003401E2">
        <w:t xml:space="preserve">site </w:t>
      </w:r>
      <w:r>
        <w:t>and web-portals as necessary and directed by the DEPARTMENT.</w:t>
      </w:r>
    </w:p>
    <w:p w14:paraId="35EB4C62" w14:textId="77777777" w:rsidR="00F87B84" w:rsidRPr="00A5690E" w:rsidRDefault="00F87B84" w:rsidP="00EB3061">
      <w:pPr>
        <w:pStyle w:val="ListParagraph"/>
        <w:spacing w:after="0"/>
        <w:ind w:left="0"/>
        <w:jc w:val="both"/>
        <w:rPr>
          <w:rFonts w:cs="Arial"/>
          <w:szCs w:val="22"/>
        </w:rPr>
      </w:pPr>
    </w:p>
    <w:p w14:paraId="5E980896" w14:textId="40AF7B94" w:rsidR="00A5690E" w:rsidRPr="00A5690E" w:rsidRDefault="00A5690E" w:rsidP="00FB4AA7">
      <w:pPr>
        <w:pStyle w:val="ListParagraph"/>
        <w:numPr>
          <w:ilvl w:val="0"/>
          <w:numId w:val="70"/>
        </w:numPr>
        <w:spacing w:after="0"/>
        <w:ind w:left="360"/>
        <w:jc w:val="both"/>
        <w:rPr>
          <w:rFonts w:cs="Arial"/>
          <w:szCs w:val="22"/>
        </w:rPr>
      </w:pPr>
      <w:r w:rsidRPr="00A5690E">
        <w:rPr>
          <w:rFonts w:cs="Arial"/>
          <w:szCs w:val="22"/>
        </w:rPr>
        <w:t xml:space="preserve">The CONTRACTOR must obtain prior approval from the DEPARTMENT Program Manager for the inclusion of any links within the </w:t>
      </w:r>
      <w:r w:rsidR="003401E2">
        <w:rPr>
          <w:rFonts w:cs="Arial"/>
          <w:szCs w:val="22"/>
        </w:rPr>
        <w:t xml:space="preserve">BENEFIT PROGRAM </w:t>
      </w:r>
      <w:r w:rsidRPr="00A5690E">
        <w:rPr>
          <w:rFonts w:cs="Arial"/>
          <w:szCs w:val="22"/>
        </w:rPr>
        <w:t>website or web-portals to an external (governmental or non-governmental) website.</w:t>
      </w:r>
    </w:p>
    <w:p w14:paraId="2C552054" w14:textId="77777777" w:rsidR="00CD6E51" w:rsidRPr="00FB5562" w:rsidRDefault="00CD6E51" w:rsidP="00EB3061">
      <w:pPr>
        <w:pStyle w:val="ListParagraph"/>
        <w:ind w:left="0"/>
        <w:jc w:val="both"/>
        <w:rPr>
          <w:rFonts w:cs="Arial"/>
          <w:szCs w:val="22"/>
        </w:rPr>
      </w:pPr>
    </w:p>
    <w:p w14:paraId="06F99873" w14:textId="0B36A785" w:rsidR="00B1354B" w:rsidRPr="00BF6445" w:rsidRDefault="00B1354B" w:rsidP="00FB4AA7">
      <w:pPr>
        <w:pStyle w:val="ListParagraph"/>
        <w:numPr>
          <w:ilvl w:val="0"/>
          <w:numId w:val="70"/>
        </w:numPr>
        <w:spacing w:after="0"/>
        <w:ind w:left="360"/>
        <w:jc w:val="both"/>
        <w:rPr>
          <w:rFonts w:cs="Arial"/>
          <w:szCs w:val="22"/>
        </w:rPr>
      </w:pPr>
      <w:r w:rsidRPr="00BF6445">
        <w:rPr>
          <w:rFonts w:cs="Arial"/>
          <w:szCs w:val="22"/>
        </w:rPr>
        <w:t>The CONTRACTOR</w:t>
      </w:r>
      <w:r w:rsidR="00B900C9">
        <w:rPr>
          <w:rFonts w:cs="Arial"/>
          <w:szCs w:val="22"/>
        </w:rPr>
        <w:t>’S</w:t>
      </w:r>
      <w:r w:rsidRPr="00BF6445">
        <w:rPr>
          <w:rFonts w:cs="Arial"/>
          <w:szCs w:val="22"/>
        </w:rPr>
        <w:t xml:space="preserve"> </w:t>
      </w:r>
      <w:r w:rsidR="003401E2">
        <w:rPr>
          <w:rFonts w:cs="Arial"/>
          <w:szCs w:val="22"/>
        </w:rPr>
        <w:t xml:space="preserve">BENEFIT PROGRAM </w:t>
      </w:r>
      <w:r w:rsidR="00CD6E51">
        <w:rPr>
          <w:rFonts w:cs="Arial"/>
          <w:szCs w:val="22"/>
        </w:rPr>
        <w:t xml:space="preserve">web-portal for </w:t>
      </w:r>
      <w:r w:rsidR="00CD6E51" w:rsidRPr="00733911">
        <w:rPr>
          <w:rFonts w:cs="Arial"/>
          <w:szCs w:val="22"/>
        </w:rPr>
        <w:t>DEPARTMENT and PAYROLL CENTER administrators</w:t>
      </w:r>
      <w:r w:rsidR="00CD6E51" w:rsidRPr="00BF6445">
        <w:rPr>
          <w:rFonts w:cs="Arial"/>
          <w:szCs w:val="22"/>
        </w:rPr>
        <w:t xml:space="preserve"> </w:t>
      </w:r>
      <w:r w:rsidR="00CD6E51">
        <w:rPr>
          <w:rFonts w:cs="Arial"/>
          <w:szCs w:val="22"/>
        </w:rPr>
        <w:t xml:space="preserve">must allow administrators </w:t>
      </w:r>
      <w:r w:rsidRPr="00BF6445">
        <w:rPr>
          <w:rFonts w:cs="Arial"/>
          <w:szCs w:val="22"/>
        </w:rPr>
        <w:t xml:space="preserve">to track PARTICIPANT level information, such as claim status and account balance. The </w:t>
      </w:r>
      <w:r w:rsidR="003401E2">
        <w:rPr>
          <w:rFonts w:cs="Arial"/>
          <w:szCs w:val="22"/>
        </w:rPr>
        <w:t xml:space="preserve">BENEFIT PROGRAM </w:t>
      </w:r>
      <w:r w:rsidRPr="00BF6445">
        <w:rPr>
          <w:rFonts w:cs="Arial"/>
          <w:szCs w:val="22"/>
        </w:rPr>
        <w:t>administrator web-portal must be designed to have hierarchical access restrictions to permit proper authorization of access to PARTICIPANT data, for example, PAYROLL CENTERS will only have access to data regarding their PARTICIPANTS, and the DEPARTMENT will have access to all PAYROLL CENTER data in the system. Such hierarchical access restrictions will be agreed upon by the DEPARTMENT and CONTRACTOR.</w:t>
      </w:r>
    </w:p>
    <w:p w14:paraId="5D0E44D4" w14:textId="77777777" w:rsidR="00FB5562" w:rsidRPr="00F92957" w:rsidRDefault="00FB5562" w:rsidP="00EB3061">
      <w:pPr>
        <w:pStyle w:val="ListParagraph"/>
        <w:spacing w:after="0"/>
        <w:ind w:left="0"/>
        <w:jc w:val="both"/>
        <w:rPr>
          <w:rFonts w:cs="Arial"/>
          <w:szCs w:val="22"/>
        </w:rPr>
      </w:pPr>
    </w:p>
    <w:p w14:paraId="2CA76FB7" w14:textId="781BD7C3" w:rsidR="006945F5" w:rsidRPr="001051AB" w:rsidRDefault="006945F5" w:rsidP="00FB4AA7">
      <w:pPr>
        <w:pStyle w:val="ListParagraph"/>
        <w:numPr>
          <w:ilvl w:val="0"/>
          <w:numId w:val="70"/>
        </w:numPr>
        <w:ind w:left="360"/>
        <w:jc w:val="both"/>
        <w:rPr>
          <w:rFonts w:cs="Arial"/>
          <w:szCs w:val="22"/>
        </w:rPr>
      </w:pPr>
      <w:r w:rsidRPr="001051AB">
        <w:rPr>
          <w:rFonts w:cs="Arial"/>
          <w:szCs w:val="22"/>
        </w:rPr>
        <w:t xml:space="preserve">Basic </w:t>
      </w:r>
      <w:r w:rsidR="00131B50" w:rsidRPr="001051AB">
        <w:rPr>
          <w:rFonts w:cs="Arial"/>
          <w:szCs w:val="22"/>
        </w:rPr>
        <w:t xml:space="preserve">BENEFIT PROGRAM </w:t>
      </w:r>
      <w:r w:rsidRPr="001051AB">
        <w:rPr>
          <w:rFonts w:cs="Arial"/>
          <w:szCs w:val="22"/>
        </w:rPr>
        <w:t>information</w:t>
      </w:r>
      <w:r w:rsidR="00131B50" w:rsidRPr="001051AB">
        <w:rPr>
          <w:rFonts w:cs="Arial"/>
          <w:szCs w:val="22"/>
        </w:rPr>
        <w:t>/content</w:t>
      </w:r>
      <w:r w:rsidRPr="001051AB">
        <w:rPr>
          <w:rFonts w:cs="Arial"/>
          <w:szCs w:val="22"/>
        </w:rPr>
        <w:t xml:space="preserve"> must be available on the CONTRACTOR’S website </w:t>
      </w:r>
      <w:r w:rsidR="006F0224">
        <w:rPr>
          <w:rFonts w:cs="Arial"/>
          <w:szCs w:val="22"/>
        </w:rPr>
        <w:t xml:space="preserve">(BENEFIT PROGRAM web pages) </w:t>
      </w:r>
      <w:r w:rsidRPr="001051AB">
        <w:rPr>
          <w:rFonts w:cs="Arial"/>
          <w:szCs w:val="22"/>
        </w:rPr>
        <w:t xml:space="preserve">without requiring log in credentials. </w:t>
      </w:r>
      <w:r w:rsidR="00131B50" w:rsidRPr="001051AB">
        <w:rPr>
          <w:rFonts w:cs="Arial"/>
          <w:szCs w:val="22"/>
        </w:rPr>
        <w:t>Web</w:t>
      </w:r>
      <w:r w:rsidR="00971924" w:rsidRPr="001051AB">
        <w:rPr>
          <w:rFonts w:cs="Arial"/>
          <w:szCs w:val="22"/>
        </w:rPr>
        <w:t>site</w:t>
      </w:r>
      <w:r w:rsidR="00131B50" w:rsidRPr="001051AB">
        <w:rPr>
          <w:rFonts w:cs="Arial"/>
          <w:szCs w:val="22"/>
        </w:rPr>
        <w:t xml:space="preserve"> content </w:t>
      </w:r>
      <w:r w:rsidR="00B16817" w:rsidRPr="001051AB">
        <w:rPr>
          <w:rFonts w:cs="Arial"/>
          <w:szCs w:val="22"/>
        </w:rPr>
        <w:t xml:space="preserve">must </w:t>
      </w:r>
      <w:r w:rsidR="00851806" w:rsidRPr="001051AB">
        <w:rPr>
          <w:rFonts w:cs="Arial"/>
          <w:szCs w:val="22"/>
        </w:rPr>
        <w:t xml:space="preserve">include </w:t>
      </w:r>
      <w:r w:rsidR="00131B50" w:rsidRPr="001051AB">
        <w:rPr>
          <w:rFonts w:cs="Arial"/>
          <w:szCs w:val="22"/>
        </w:rPr>
        <w:t>information</w:t>
      </w:r>
      <w:r w:rsidR="008B6051" w:rsidRPr="001051AB">
        <w:rPr>
          <w:rFonts w:cs="Arial"/>
          <w:szCs w:val="22"/>
        </w:rPr>
        <w:t xml:space="preserve"> such as</w:t>
      </w:r>
      <w:r w:rsidR="00131B50" w:rsidRPr="001051AB">
        <w:rPr>
          <w:rFonts w:cs="Arial"/>
          <w:szCs w:val="22"/>
        </w:rPr>
        <w:t>.</w:t>
      </w:r>
    </w:p>
    <w:p w14:paraId="2E75962D" w14:textId="77777777" w:rsidR="006945F5" w:rsidRPr="00BF6445" w:rsidRDefault="006945F5" w:rsidP="00FB4AA7">
      <w:pPr>
        <w:numPr>
          <w:ilvl w:val="1"/>
          <w:numId w:val="70"/>
        </w:numPr>
        <w:spacing w:after="0" w:line="480" w:lineRule="auto"/>
        <w:ind w:left="720"/>
        <w:jc w:val="both"/>
        <w:rPr>
          <w:rFonts w:cs="Arial"/>
          <w:szCs w:val="22"/>
        </w:rPr>
      </w:pPr>
      <w:r w:rsidRPr="001051AB">
        <w:rPr>
          <w:rFonts w:cs="Arial"/>
          <w:szCs w:val="22"/>
        </w:rPr>
        <w:t>General information about the BENEFIT PROGRAM;</w:t>
      </w:r>
    </w:p>
    <w:p w14:paraId="700EF5E4" w14:textId="77777777" w:rsidR="006945F5" w:rsidRPr="00BF6445" w:rsidRDefault="006945F5" w:rsidP="00FB4AA7">
      <w:pPr>
        <w:numPr>
          <w:ilvl w:val="1"/>
          <w:numId w:val="70"/>
        </w:numPr>
        <w:spacing w:after="0" w:line="480" w:lineRule="auto"/>
        <w:ind w:left="720"/>
        <w:jc w:val="both"/>
        <w:rPr>
          <w:rFonts w:cs="Arial"/>
          <w:szCs w:val="22"/>
        </w:rPr>
      </w:pPr>
      <w:r w:rsidRPr="00BF6445">
        <w:rPr>
          <w:rFonts w:cs="Arial"/>
          <w:szCs w:val="22"/>
        </w:rPr>
        <w:t>Ability for PARTICIPANTS to access BENEFIT PROGRAM forms;</w:t>
      </w:r>
    </w:p>
    <w:p w14:paraId="08FC18DA" w14:textId="77777777" w:rsidR="006945F5" w:rsidRPr="00BF6445" w:rsidRDefault="006945F5" w:rsidP="00FB4AA7">
      <w:pPr>
        <w:numPr>
          <w:ilvl w:val="1"/>
          <w:numId w:val="70"/>
        </w:numPr>
        <w:spacing w:after="0" w:line="480" w:lineRule="auto"/>
        <w:ind w:left="720"/>
        <w:jc w:val="both"/>
        <w:rPr>
          <w:rFonts w:cs="Arial"/>
          <w:szCs w:val="22"/>
        </w:rPr>
      </w:pPr>
      <w:r w:rsidRPr="00BF6445">
        <w:rPr>
          <w:rFonts w:cs="Arial"/>
          <w:szCs w:val="22"/>
        </w:rPr>
        <w:t>Directions on how to access the BENEFIT PROGRAM MERCHANT directory;</w:t>
      </w:r>
    </w:p>
    <w:p w14:paraId="4A5221C3" w14:textId="77777777" w:rsidR="006945F5" w:rsidRDefault="006945F5" w:rsidP="00FB4AA7">
      <w:pPr>
        <w:numPr>
          <w:ilvl w:val="1"/>
          <w:numId w:val="70"/>
        </w:numPr>
        <w:spacing w:after="0" w:line="240" w:lineRule="auto"/>
        <w:ind w:left="720"/>
        <w:jc w:val="both"/>
        <w:rPr>
          <w:rFonts w:cs="Arial"/>
          <w:szCs w:val="22"/>
        </w:rPr>
      </w:pPr>
      <w:r w:rsidRPr="00BF6445">
        <w:rPr>
          <w:rFonts w:cs="Arial"/>
          <w:szCs w:val="22"/>
        </w:rPr>
        <w:t xml:space="preserve">Information about PARTICIPANT requirements, including proper account management, documentation retention for tax filing purposes, and substantiation; </w:t>
      </w:r>
    </w:p>
    <w:p w14:paraId="30C7D76A" w14:textId="77777777" w:rsidR="00733911" w:rsidRPr="00BF6445" w:rsidRDefault="00733911" w:rsidP="00B66E08">
      <w:pPr>
        <w:spacing w:after="0" w:line="240" w:lineRule="auto"/>
        <w:ind w:left="720" w:hanging="360"/>
        <w:jc w:val="both"/>
        <w:rPr>
          <w:rFonts w:cs="Arial"/>
          <w:szCs w:val="22"/>
        </w:rPr>
      </w:pPr>
    </w:p>
    <w:p w14:paraId="4BE60304" w14:textId="77777777" w:rsidR="006945F5" w:rsidRPr="00BF6445" w:rsidRDefault="006945F5" w:rsidP="00FB4AA7">
      <w:pPr>
        <w:numPr>
          <w:ilvl w:val="1"/>
          <w:numId w:val="70"/>
        </w:numPr>
        <w:spacing w:after="0" w:line="480" w:lineRule="auto"/>
        <w:ind w:left="720"/>
        <w:jc w:val="both"/>
        <w:rPr>
          <w:rFonts w:cs="Arial"/>
          <w:szCs w:val="22"/>
        </w:rPr>
      </w:pPr>
      <w:r w:rsidRPr="00BF6445">
        <w:rPr>
          <w:rFonts w:cs="Arial"/>
          <w:szCs w:val="22"/>
        </w:rPr>
        <w:t>Ability for PARTICIPANTS to access the BENEFIT PROGRAM eligible expense list;</w:t>
      </w:r>
    </w:p>
    <w:p w14:paraId="520E8DBD" w14:textId="5363B763" w:rsidR="006945F5" w:rsidRPr="00BF6445" w:rsidRDefault="006945F5" w:rsidP="00FB4AA7">
      <w:pPr>
        <w:numPr>
          <w:ilvl w:val="1"/>
          <w:numId w:val="70"/>
        </w:numPr>
        <w:spacing w:after="0" w:line="480" w:lineRule="auto"/>
        <w:ind w:left="720"/>
        <w:jc w:val="both"/>
        <w:rPr>
          <w:rFonts w:cs="Arial"/>
          <w:szCs w:val="22"/>
        </w:rPr>
      </w:pPr>
      <w:r w:rsidRPr="00BF6445">
        <w:rPr>
          <w:rFonts w:cs="Arial"/>
          <w:szCs w:val="22"/>
        </w:rPr>
        <w:t xml:space="preserve">Ability for PARTICIPANTS to submit questions via the website; </w:t>
      </w:r>
    </w:p>
    <w:p w14:paraId="3B5BA82F" w14:textId="2727F94F" w:rsidR="00675FB7" w:rsidRDefault="006945F5" w:rsidP="00FB4AA7">
      <w:pPr>
        <w:numPr>
          <w:ilvl w:val="1"/>
          <w:numId w:val="70"/>
        </w:numPr>
        <w:spacing w:after="0"/>
        <w:ind w:left="720"/>
        <w:jc w:val="both"/>
        <w:rPr>
          <w:rFonts w:cs="Arial"/>
          <w:szCs w:val="22"/>
        </w:rPr>
      </w:pPr>
      <w:r w:rsidRPr="00BF6445">
        <w:rPr>
          <w:rFonts w:cs="Arial"/>
          <w:szCs w:val="22"/>
        </w:rPr>
        <w:t>Contact information including the dedicated toll-free customer service phone number, business hours, and mailing address</w:t>
      </w:r>
      <w:r w:rsidR="00891726">
        <w:rPr>
          <w:rFonts w:cs="Arial"/>
          <w:szCs w:val="22"/>
        </w:rPr>
        <w:t>; and</w:t>
      </w:r>
    </w:p>
    <w:p w14:paraId="6BD276FF" w14:textId="77777777" w:rsidR="007D3019" w:rsidRDefault="007D3019" w:rsidP="00B66E08">
      <w:pPr>
        <w:spacing w:after="0"/>
        <w:ind w:left="720" w:hanging="360"/>
        <w:jc w:val="both"/>
        <w:rPr>
          <w:rFonts w:cs="Arial"/>
          <w:szCs w:val="22"/>
        </w:rPr>
      </w:pPr>
    </w:p>
    <w:p w14:paraId="13606AF9" w14:textId="7592BD32" w:rsidR="006945F5" w:rsidRPr="00BF6445" w:rsidRDefault="005651A0" w:rsidP="00FB4AA7">
      <w:pPr>
        <w:numPr>
          <w:ilvl w:val="1"/>
          <w:numId w:val="70"/>
        </w:numPr>
        <w:spacing w:after="0"/>
        <w:ind w:left="720"/>
        <w:jc w:val="both"/>
        <w:rPr>
          <w:rFonts w:cs="Arial"/>
          <w:szCs w:val="22"/>
        </w:rPr>
      </w:pPr>
      <w:r>
        <w:rPr>
          <w:rFonts w:cs="Arial"/>
          <w:szCs w:val="22"/>
        </w:rPr>
        <w:t>L</w:t>
      </w:r>
      <w:r w:rsidR="00675FB7" w:rsidRPr="00675FB7">
        <w:rPr>
          <w:rFonts w:cs="Arial"/>
          <w:szCs w:val="22"/>
        </w:rPr>
        <w:t>ink</w:t>
      </w:r>
      <w:r>
        <w:rPr>
          <w:rFonts w:cs="Arial"/>
          <w:szCs w:val="22"/>
        </w:rPr>
        <w:t>s</w:t>
      </w:r>
      <w:r w:rsidR="00C745CA">
        <w:rPr>
          <w:rFonts w:cs="Arial"/>
          <w:szCs w:val="22"/>
        </w:rPr>
        <w:t xml:space="preserve"> to the</w:t>
      </w:r>
      <w:r w:rsidR="00675FB7" w:rsidRPr="00675FB7">
        <w:rPr>
          <w:rFonts w:cs="Arial"/>
          <w:szCs w:val="22"/>
        </w:rPr>
        <w:t xml:space="preserve"> PARTICIPANT and</w:t>
      </w:r>
      <w:r w:rsidR="00155D23">
        <w:rPr>
          <w:rFonts w:cs="Arial"/>
          <w:szCs w:val="22"/>
        </w:rPr>
        <w:t xml:space="preserve"> DEPARTMENT and PAYROLL CENTER</w:t>
      </w:r>
      <w:r w:rsidR="00870B50">
        <w:rPr>
          <w:rFonts w:cs="Arial"/>
          <w:szCs w:val="22"/>
        </w:rPr>
        <w:t xml:space="preserve"> </w:t>
      </w:r>
      <w:r w:rsidR="00675FB7" w:rsidRPr="00675FB7">
        <w:rPr>
          <w:rFonts w:cs="Arial"/>
          <w:szCs w:val="22"/>
        </w:rPr>
        <w:t>BENEFIT PROGRAM administrator</w:t>
      </w:r>
      <w:r w:rsidR="00870B50">
        <w:rPr>
          <w:rFonts w:cs="Arial"/>
          <w:szCs w:val="22"/>
        </w:rPr>
        <w:t xml:space="preserve"> web-portals</w:t>
      </w:r>
      <w:r w:rsidR="00675FB7" w:rsidRPr="00675FB7">
        <w:rPr>
          <w:rFonts w:cs="Arial"/>
          <w:szCs w:val="22"/>
        </w:rPr>
        <w:t>.</w:t>
      </w:r>
      <w:r w:rsidR="006945F5" w:rsidRPr="00BF6445">
        <w:rPr>
          <w:rFonts w:cs="Arial"/>
          <w:szCs w:val="22"/>
        </w:rPr>
        <w:t xml:space="preserve"> </w:t>
      </w:r>
    </w:p>
    <w:p w14:paraId="6AEF7686" w14:textId="77777777" w:rsidR="001014A1" w:rsidRPr="00BF6445" w:rsidRDefault="001014A1" w:rsidP="00B66E08">
      <w:pPr>
        <w:spacing w:after="0"/>
        <w:ind w:left="720" w:hanging="360"/>
        <w:jc w:val="both"/>
        <w:rPr>
          <w:rFonts w:cs="Arial"/>
          <w:szCs w:val="22"/>
        </w:rPr>
      </w:pPr>
    </w:p>
    <w:p w14:paraId="4BAE58FF" w14:textId="486F521F" w:rsidR="001D40A6" w:rsidRPr="00BF6445" w:rsidRDefault="00FD3840" w:rsidP="00CD2396">
      <w:pPr>
        <w:ind w:left="360" w:hanging="360"/>
        <w:jc w:val="both"/>
        <w:rPr>
          <w:rFonts w:cs="Arial"/>
          <w:szCs w:val="22"/>
        </w:rPr>
      </w:pPr>
      <w:r>
        <w:rPr>
          <w:rFonts w:cs="Arial"/>
          <w:szCs w:val="22"/>
        </w:rPr>
        <w:t>8</w:t>
      </w:r>
      <w:r w:rsidR="00EC7C05">
        <w:rPr>
          <w:rFonts w:cs="Arial"/>
          <w:szCs w:val="22"/>
        </w:rPr>
        <w:t>.</w:t>
      </w:r>
      <w:r>
        <w:rPr>
          <w:rFonts w:cs="Arial"/>
          <w:szCs w:val="22"/>
        </w:rPr>
        <w:tab/>
      </w:r>
      <w:r w:rsidR="001D40A6" w:rsidRPr="00BF6445">
        <w:rPr>
          <w:rFonts w:cs="Arial"/>
          <w:szCs w:val="22"/>
        </w:rPr>
        <w:t>The web-portal</w:t>
      </w:r>
      <w:r w:rsidR="00C93C48" w:rsidRPr="00BF6445">
        <w:rPr>
          <w:rFonts w:cs="Arial"/>
          <w:szCs w:val="22"/>
        </w:rPr>
        <w:t>s</w:t>
      </w:r>
      <w:r w:rsidR="001D40A6" w:rsidRPr="00BF6445">
        <w:rPr>
          <w:rFonts w:cs="Arial"/>
          <w:szCs w:val="22"/>
        </w:rPr>
        <w:t xml:space="preserve"> must be simple, intuitive</w:t>
      </w:r>
      <w:r w:rsidR="00B16817" w:rsidRPr="00BF6445">
        <w:rPr>
          <w:rFonts w:cs="Arial"/>
          <w:szCs w:val="22"/>
        </w:rPr>
        <w:t>,</w:t>
      </w:r>
      <w:r w:rsidR="001D40A6" w:rsidRPr="00BF6445">
        <w:rPr>
          <w:rFonts w:cs="Arial"/>
          <w:szCs w:val="22"/>
        </w:rPr>
        <w:t xml:space="preserve"> and easy to use and navigate.</w:t>
      </w:r>
    </w:p>
    <w:p w14:paraId="050E3C94" w14:textId="292D0457" w:rsidR="00B16817" w:rsidRPr="00BF6445" w:rsidRDefault="005903A1" w:rsidP="00D626E0">
      <w:pPr>
        <w:spacing w:line="0" w:lineRule="atLeast"/>
        <w:ind w:left="720" w:hanging="360"/>
        <w:jc w:val="both"/>
        <w:rPr>
          <w:rFonts w:cs="Arial"/>
          <w:szCs w:val="22"/>
        </w:rPr>
      </w:pPr>
      <w:r>
        <w:rPr>
          <w:rFonts w:cs="Arial"/>
          <w:szCs w:val="22"/>
        </w:rPr>
        <w:t>a.</w:t>
      </w:r>
      <w:r w:rsidR="00B16817" w:rsidRPr="00BF6445">
        <w:rPr>
          <w:rFonts w:cs="Arial"/>
          <w:szCs w:val="22"/>
        </w:rPr>
        <w:t xml:space="preserve"> </w:t>
      </w:r>
      <w:r w:rsidR="00B16817" w:rsidRPr="00BF6445">
        <w:rPr>
          <w:rFonts w:cs="Arial"/>
          <w:szCs w:val="22"/>
        </w:rPr>
        <w:tab/>
        <w:t>Features available in the web</w:t>
      </w:r>
      <w:r w:rsidR="00312369" w:rsidRPr="00BF6445">
        <w:rPr>
          <w:rFonts w:cs="Arial"/>
          <w:szCs w:val="22"/>
        </w:rPr>
        <w:t>-</w:t>
      </w:r>
      <w:r w:rsidR="00B16817" w:rsidRPr="00BF6445">
        <w:rPr>
          <w:rFonts w:cs="Arial"/>
          <w:szCs w:val="22"/>
        </w:rPr>
        <w:t>portals must include:</w:t>
      </w:r>
    </w:p>
    <w:p w14:paraId="0E36A4A1" w14:textId="77777777" w:rsidR="00B16817" w:rsidRPr="00BF6445" w:rsidRDefault="00B16817" w:rsidP="00FB4AA7">
      <w:pPr>
        <w:numPr>
          <w:ilvl w:val="1"/>
          <w:numId w:val="67"/>
        </w:numPr>
        <w:spacing w:line="0" w:lineRule="atLeast"/>
        <w:ind w:left="1080"/>
        <w:jc w:val="both"/>
        <w:rPr>
          <w:rFonts w:cs="Arial"/>
          <w:szCs w:val="22"/>
        </w:rPr>
      </w:pPr>
      <w:r w:rsidRPr="00BF6445">
        <w:rPr>
          <w:rFonts w:cs="Arial"/>
          <w:szCs w:val="22"/>
        </w:rPr>
        <w:t>user name and password creation and recovery;</w:t>
      </w:r>
    </w:p>
    <w:p w14:paraId="61566411" w14:textId="77777777" w:rsidR="00B16817" w:rsidRPr="00BF6445" w:rsidRDefault="00B16817" w:rsidP="00FB4AA7">
      <w:pPr>
        <w:numPr>
          <w:ilvl w:val="1"/>
          <w:numId w:val="67"/>
        </w:numPr>
        <w:spacing w:line="0" w:lineRule="atLeast"/>
        <w:ind w:left="1080"/>
        <w:jc w:val="both"/>
        <w:rPr>
          <w:rFonts w:cs="Arial"/>
          <w:szCs w:val="22"/>
        </w:rPr>
      </w:pPr>
      <w:r w:rsidRPr="00BF6445">
        <w:rPr>
          <w:rFonts w:cs="Arial"/>
          <w:szCs w:val="22"/>
        </w:rPr>
        <w:t>enrollment confirmation;</w:t>
      </w:r>
    </w:p>
    <w:p w14:paraId="4A49C720" w14:textId="77777777" w:rsidR="00B16817" w:rsidRPr="00BF6445" w:rsidRDefault="00B16817" w:rsidP="00FB4AA7">
      <w:pPr>
        <w:numPr>
          <w:ilvl w:val="1"/>
          <w:numId w:val="67"/>
        </w:numPr>
        <w:spacing w:line="0" w:lineRule="atLeast"/>
        <w:ind w:left="1080"/>
        <w:jc w:val="both"/>
        <w:rPr>
          <w:rFonts w:cs="Arial"/>
          <w:szCs w:val="22"/>
        </w:rPr>
      </w:pPr>
      <w:r w:rsidRPr="00BF6445">
        <w:rPr>
          <w:rFonts w:cs="Arial"/>
          <w:szCs w:val="22"/>
        </w:rPr>
        <w:t>SECURE upload functionality for submitting program required documentation; and,</w:t>
      </w:r>
    </w:p>
    <w:p w14:paraId="0B69067F" w14:textId="77777777" w:rsidR="00B16817" w:rsidRPr="00BF6445" w:rsidRDefault="00B16817" w:rsidP="00FB4AA7">
      <w:pPr>
        <w:numPr>
          <w:ilvl w:val="1"/>
          <w:numId w:val="67"/>
        </w:numPr>
        <w:spacing w:after="0"/>
        <w:ind w:left="1080"/>
        <w:jc w:val="both"/>
        <w:rPr>
          <w:rFonts w:cs="Arial"/>
          <w:szCs w:val="22"/>
        </w:rPr>
      </w:pPr>
      <w:r w:rsidRPr="00BF6445">
        <w:rPr>
          <w:rFonts w:cs="Arial"/>
          <w:szCs w:val="22"/>
        </w:rPr>
        <w:t xml:space="preserve">communication functions that allow users to submit SECURE questions to the CONTRACTOR and allow the CONTRACTOR to push general and targeted </w:t>
      </w:r>
      <w:r w:rsidRPr="00BF6445">
        <w:rPr>
          <w:rFonts w:cs="Arial"/>
          <w:szCs w:val="22"/>
        </w:rPr>
        <w:lastRenderedPageBreak/>
        <w:t xml:space="preserve">communications to users via USPS, e-mail, </w:t>
      </w:r>
      <w:proofErr w:type="gramStart"/>
      <w:r w:rsidRPr="00BF6445">
        <w:rPr>
          <w:rFonts w:cs="Arial"/>
          <w:szCs w:val="22"/>
        </w:rPr>
        <w:t>text</w:t>
      </w:r>
      <w:proofErr w:type="gramEnd"/>
      <w:r w:rsidRPr="00BF6445">
        <w:rPr>
          <w:rFonts w:cs="Arial"/>
          <w:szCs w:val="22"/>
        </w:rPr>
        <w:t xml:space="preserve"> and other standard communication vehicles, as requested by the DEPARTMENT.</w:t>
      </w:r>
    </w:p>
    <w:p w14:paraId="572AF0E1" w14:textId="77777777" w:rsidR="00B16817" w:rsidRPr="00BF6445" w:rsidRDefault="00B16817" w:rsidP="00D626E0">
      <w:pPr>
        <w:pStyle w:val="LRWLBodyTextBullet2"/>
        <w:numPr>
          <w:ilvl w:val="0"/>
          <w:numId w:val="0"/>
        </w:numPr>
        <w:spacing w:before="0" w:after="0"/>
        <w:ind w:left="720"/>
        <w:rPr>
          <w:rFonts w:cs="Arial"/>
          <w:color w:val="000000" w:themeColor="text1"/>
          <w:sz w:val="22"/>
        </w:rPr>
      </w:pPr>
    </w:p>
    <w:p w14:paraId="2567D12A" w14:textId="2CFC3710" w:rsidR="00B16817" w:rsidRPr="00BF6445" w:rsidRDefault="005903A1" w:rsidP="00E52E83">
      <w:pPr>
        <w:pStyle w:val="LRWLBodyTextBullet2"/>
        <w:numPr>
          <w:ilvl w:val="0"/>
          <w:numId w:val="0"/>
        </w:numPr>
        <w:spacing w:before="0" w:after="120"/>
        <w:ind w:left="720" w:hanging="360"/>
        <w:rPr>
          <w:rFonts w:cs="Arial"/>
          <w:color w:val="000000" w:themeColor="text1"/>
          <w:sz w:val="22"/>
        </w:rPr>
      </w:pPr>
      <w:r>
        <w:rPr>
          <w:rFonts w:cs="Arial"/>
          <w:color w:val="000000" w:themeColor="text1"/>
          <w:sz w:val="22"/>
        </w:rPr>
        <w:t>b.</w:t>
      </w:r>
      <w:r>
        <w:rPr>
          <w:rFonts w:cs="Arial"/>
          <w:color w:val="000000" w:themeColor="text1"/>
          <w:sz w:val="22"/>
        </w:rPr>
        <w:tab/>
      </w:r>
      <w:r w:rsidR="00B16817" w:rsidRPr="00BF6445">
        <w:rPr>
          <w:rFonts w:cs="Arial"/>
          <w:color w:val="000000" w:themeColor="text1"/>
          <w:sz w:val="22"/>
        </w:rPr>
        <w:t>T</w:t>
      </w:r>
      <w:r w:rsidR="00B16817" w:rsidRPr="00BF6445">
        <w:rPr>
          <w:rFonts w:eastAsiaTheme="minorEastAsia" w:cs="Arial"/>
          <w:sz w:val="22"/>
        </w:rPr>
        <w:t>he web-portal</w:t>
      </w:r>
      <w:r w:rsidR="00DA1063">
        <w:rPr>
          <w:rFonts w:eastAsiaTheme="minorEastAsia" w:cs="Arial"/>
          <w:sz w:val="22"/>
        </w:rPr>
        <w:t>s</w:t>
      </w:r>
      <w:r w:rsidR="00B16817" w:rsidRPr="00BF6445">
        <w:rPr>
          <w:rFonts w:eastAsiaTheme="minorEastAsia" w:cs="Arial"/>
          <w:sz w:val="22"/>
        </w:rPr>
        <w:t xml:space="preserve"> must allow </w:t>
      </w:r>
      <w:r w:rsidR="00DA1063">
        <w:rPr>
          <w:rFonts w:eastAsiaTheme="minorEastAsia" w:cs="Arial"/>
          <w:sz w:val="22"/>
        </w:rPr>
        <w:t>users</w:t>
      </w:r>
      <w:r w:rsidR="00B41F6A" w:rsidRPr="00BF6445">
        <w:rPr>
          <w:rFonts w:eastAsiaTheme="minorEastAsia" w:cs="Arial"/>
          <w:sz w:val="22"/>
        </w:rPr>
        <w:t xml:space="preserve"> </w:t>
      </w:r>
      <w:r w:rsidR="00B16817" w:rsidRPr="00BF6445">
        <w:rPr>
          <w:rFonts w:cs="Arial"/>
          <w:color w:val="000000" w:themeColor="text1"/>
          <w:sz w:val="22"/>
        </w:rPr>
        <w:t xml:space="preserve">to: </w:t>
      </w:r>
    </w:p>
    <w:p w14:paraId="1AD0018A" w14:textId="2B0E0C97" w:rsidR="00B16817" w:rsidRPr="00BF6445" w:rsidRDefault="00971924" w:rsidP="00FB4AA7">
      <w:pPr>
        <w:pStyle w:val="LRWLBodyTextBullet2"/>
        <w:numPr>
          <w:ilvl w:val="1"/>
          <w:numId w:val="68"/>
        </w:numPr>
        <w:spacing w:before="120" w:after="120"/>
        <w:ind w:left="1080"/>
        <w:rPr>
          <w:rFonts w:cs="Arial"/>
          <w:color w:val="000000" w:themeColor="text1"/>
          <w:sz w:val="22"/>
        </w:rPr>
      </w:pPr>
      <w:r w:rsidRPr="00BF6445">
        <w:rPr>
          <w:rFonts w:cs="Arial"/>
          <w:color w:val="000000" w:themeColor="text1"/>
          <w:sz w:val="22"/>
        </w:rPr>
        <w:t>r</w:t>
      </w:r>
      <w:r w:rsidR="00B16817" w:rsidRPr="00BF6445">
        <w:rPr>
          <w:rFonts w:cs="Arial"/>
          <w:color w:val="000000" w:themeColor="text1"/>
          <w:sz w:val="22"/>
        </w:rPr>
        <w:t xml:space="preserve">eview </w:t>
      </w:r>
      <w:r w:rsidR="00963DE7">
        <w:rPr>
          <w:rFonts w:cs="Arial"/>
          <w:color w:val="000000" w:themeColor="text1"/>
          <w:sz w:val="22"/>
        </w:rPr>
        <w:t xml:space="preserve">and update </w:t>
      </w:r>
      <w:r w:rsidR="00B16817" w:rsidRPr="00BF6445">
        <w:rPr>
          <w:rFonts w:cs="Arial"/>
          <w:color w:val="000000" w:themeColor="text1"/>
          <w:sz w:val="22"/>
        </w:rPr>
        <w:t>personal information;</w:t>
      </w:r>
    </w:p>
    <w:p w14:paraId="38D7D756" w14:textId="77777777" w:rsidR="00B16817" w:rsidRPr="00BF6445" w:rsidRDefault="00B16817" w:rsidP="00FB4AA7">
      <w:pPr>
        <w:pStyle w:val="LRWLBodyTextBullet2"/>
        <w:numPr>
          <w:ilvl w:val="1"/>
          <w:numId w:val="67"/>
        </w:numPr>
        <w:spacing w:before="120" w:after="120"/>
        <w:ind w:left="1080"/>
        <w:rPr>
          <w:rFonts w:cs="Arial"/>
          <w:color w:val="000000" w:themeColor="text1"/>
          <w:sz w:val="22"/>
        </w:rPr>
      </w:pPr>
      <w:r w:rsidRPr="00BF6445">
        <w:rPr>
          <w:rFonts w:cs="Arial"/>
          <w:color w:val="000000" w:themeColor="text1"/>
          <w:sz w:val="22"/>
        </w:rPr>
        <w:t>check balance and claim status;</w:t>
      </w:r>
    </w:p>
    <w:p w14:paraId="4B6CCDAA" w14:textId="77777777" w:rsidR="00B16817" w:rsidRPr="00BF6445" w:rsidRDefault="00B16817" w:rsidP="00FB4AA7">
      <w:pPr>
        <w:pStyle w:val="LRWLBodyTextBullet2"/>
        <w:numPr>
          <w:ilvl w:val="1"/>
          <w:numId w:val="67"/>
        </w:numPr>
        <w:spacing w:before="120" w:after="120"/>
        <w:ind w:left="1080"/>
        <w:rPr>
          <w:rFonts w:cs="Arial"/>
          <w:color w:val="000000" w:themeColor="text1"/>
          <w:sz w:val="22"/>
        </w:rPr>
      </w:pPr>
      <w:r w:rsidRPr="00BF6445">
        <w:rPr>
          <w:rFonts w:cs="Arial"/>
          <w:color w:val="000000" w:themeColor="text1"/>
          <w:sz w:val="22"/>
        </w:rPr>
        <w:t>submit claims and receipts online;</w:t>
      </w:r>
    </w:p>
    <w:p w14:paraId="281AE147" w14:textId="77777777" w:rsidR="00B16817" w:rsidRPr="00BF6445" w:rsidRDefault="00B16817" w:rsidP="00FB4AA7">
      <w:pPr>
        <w:pStyle w:val="LRWLBodyTextBullet2"/>
        <w:numPr>
          <w:ilvl w:val="1"/>
          <w:numId w:val="67"/>
        </w:numPr>
        <w:spacing w:before="120" w:after="120"/>
        <w:ind w:left="1080"/>
        <w:rPr>
          <w:rFonts w:cs="Arial"/>
          <w:color w:val="000000" w:themeColor="text1"/>
          <w:sz w:val="22"/>
        </w:rPr>
      </w:pPr>
      <w:r w:rsidRPr="00BF6445">
        <w:rPr>
          <w:rFonts w:cs="Arial"/>
          <w:color w:val="000000" w:themeColor="text1"/>
          <w:sz w:val="22"/>
        </w:rPr>
        <w:t>review lists of eligible expenses;</w:t>
      </w:r>
    </w:p>
    <w:p w14:paraId="2A413790" w14:textId="77777777" w:rsidR="00B16817" w:rsidRPr="00BF6445" w:rsidRDefault="00B16817" w:rsidP="00FB4AA7">
      <w:pPr>
        <w:pStyle w:val="LRWLBodyTextBullet2"/>
        <w:numPr>
          <w:ilvl w:val="1"/>
          <w:numId w:val="67"/>
        </w:numPr>
        <w:spacing w:before="120" w:after="120"/>
        <w:ind w:left="1080"/>
        <w:rPr>
          <w:rFonts w:cs="Arial"/>
          <w:color w:val="000000" w:themeColor="text1"/>
          <w:sz w:val="22"/>
        </w:rPr>
      </w:pPr>
      <w:r w:rsidRPr="00BF6445">
        <w:rPr>
          <w:rFonts w:cs="Arial"/>
          <w:color w:val="000000" w:themeColor="text1"/>
          <w:sz w:val="22"/>
        </w:rPr>
        <w:t>use tools and calculators;</w:t>
      </w:r>
    </w:p>
    <w:p w14:paraId="22FD4FD4" w14:textId="77777777" w:rsidR="00B16817" w:rsidRPr="00BF6445" w:rsidRDefault="00B16817" w:rsidP="00FB4AA7">
      <w:pPr>
        <w:pStyle w:val="LRWLBodyTextBullet2"/>
        <w:numPr>
          <w:ilvl w:val="1"/>
          <w:numId w:val="67"/>
        </w:numPr>
        <w:spacing w:before="120" w:after="120"/>
        <w:ind w:left="1080"/>
        <w:rPr>
          <w:rFonts w:cs="Arial"/>
          <w:color w:val="000000" w:themeColor="text1"/>
          <w:sz w:val="22"/>
        </w:rPr>
      </w:pPr>
      <w:r w:rsidRPr="00BF6445">
        <w:rPr>
          <w:rFonts w:cs="Arial"/>
          <w:color w:val="000000" w:themeColor="text1"/>
          <w:sz w:val="22"/>
        </w:rPr>
        <w:t>find answers to common questions;</w:t>
      </w:r>
    </w:p>
    <w:p w14:paraId="6AEC3A8D" w14:textId="77777777" w:rsidR="00B16817" w:rsidRPr="00BF6445" w:rsidRDefault="00B16817" w:rsidP="00FB4AA7">
      <w:pPr>
        <w:pStyle w:val="LRWLBodyTextBullet2"/>
        <w:numPr>
          <w:ilvl w:val="1"/>
          <w:numId w:val="67"/>
        </w:numPr>
        <w:spacing w:before="120" w:after="120"/>
        <w:ind w:left="1080"/>
        <w:rPr>
          <w:rFonts w:cs="Arial"/>
          <w:color w:val="000000" w:themeColor="text1"/>
          <w:sz w:val="22"/>
        </w:rPr>
      </w:pPr>
      <w:r w:rsidRPr="00BF6445">
        <w:rPr>
          <w:rFonts w:cs="Arial"/>
          <w:color w:val="000000" w:themeColor="text1"/>
          <w:sz w:val="22"/>
        </w:rPr>
        <w:t>contact customer service;</w:t>
      </w:r>
    </w:p>
    <w:p w14:paraId="038F1874" w14:textId="77777777" w:rsidR="00B16817" w:rsidRPr="00BF6445" w:rsidRDefault="00B16817" w:rsidP="00FB4AA7">
      <w:pPr>
        <w:pStyle w:val="LRWLBodyTextBullet2"/>
        <w:numPr>
          <w:ilvl w:val="1"/>
          <w:numId w:val="67"/>
        </w:numPr>
        <w:spacing w:before="120" w:after="120"/>
        <w:ind w:left="1080"/>
        <w:rPr>
          <w:rFonts w:cs="Arial"/>
          <w:color w:val="000000" w:themeColor="text1"/>
          <w:sz w:val="22"/>
        </w:rPr>
      </w:pPr>
      <w:r w:rsidRPr="00BF6445">
        <w:rPr>
          <w:rFonts w:cs="Arial"/>
          <w:color w:val="000000" w:themeColor="text1"/>
          <w:sz w:val="22"/>
        </w:rPr>
        <w:t>order additional debit cards or request a replacement debit card;</w:t>
      </w:r>
    </w:p>
    <w:p w14:paraId="23A9DCE7" w14:textId="77777777" w:rsidR="00B16817" w:rsidRPr="00BF6445" w:rsidRDefault="00B16817" w:rsidP="00FB4AA7">
      <w:pPr>
        <w:pStyle w:val="LRWLBodyTextBullet2"/>
        <w:numPr>
          <w:ilvl w:val="1"/>
          <w:numId w:val="67"/>
        </w:numPr>
        <w:spacing w:before="120" w:after="120"/>
        <w:ind w:left="1080"/>
        <w:rPr>
          <w:rFonts w:cs="Arial"/>
          <w:color w:val="000000" w:themeColor="text1"/>
          <w:sz w:val="22"/>
        </w:rPr>
      </w:pPr>
      <w:r w:rsidRPr="00BF6445">
        <w:rPr>
          <w:rFonts w:cs="Arial"/>
          <w:color w:val="000000" w:themeColor="text1"/>
          <w:sz w:val="22"/>
        </w:rPr>
        <w:t>report a debit card as lost or stolen;</w:t>
      </w:r>
    </w:p>
    <w:p w14:paraId="468C5DB0" w14:textId="77777777" w:rsidR="00B16817" w:rsidRPr="00BF6445" w:rsidRDefault="00B16817" w:rsidP="00FB4AA7">
      <w:pPr>
        <w:pStyle w:val="LRWLBodyTextBullet2"/>
        <w:numPr>
          <w:ilvl w:val="1"/>
          <w:numId w:val="67"/>
        </w:numPr>
        <w:spacing w:before="120" w:after="120"/>
        <w:ind w:left="1080"/>
        <w:rPr>
          <w:rFonts w:cs="Arial"/>
          <w:color w:val="000000" w:themeColor="text1"/>
          <w:sz w:val="22"/>
        </w:rPr>
      </w:pPr>
      <w:r w:rsidRPr="00BF6445">
        <w:rPr>
          <w:rFonts w:cs="Arial"/>
          <w:color w:val="000000" w:themeColor="text1"/>
          <w:sz w:val="22"/>
        </w:rPr>
        <w:t>view tax documents and monthly statements; and</w:t>
      </w:r>
    </w:p>
    <w:p w14:paraId="11F305A0" w14:textId="77777777" w:rsidR="00B16817" w:rsidRPr="00BF6445" w:rsidRDefault="00B16817" w:rsidP="00FB4AA7">
      <w:pPr>
        <w:pStyle w:val="LRWLBodyTextBullet2"/>
        <w:numPr>
          <w:ilvl w:val="1"/>
          <w:numId w:val="67"/>
        </w:numPr>
        <w:spacing w:before="120" w:after="0"/>
        <w:ind w:left="1080"/>
        <w:rPr>
          <w:rFonts w:cs="Arial"/>
          <w:color w:val="000000" w:themeColor="text1"/>
          <w:sz w:val="22"/>
        </w:rPr>
      </w:pPr>
      <w:r w:rsidRPr="00BF6445">
        <w:rPr>
          <w:rFonts w:cs="Arial"/>
          <w:color w:val="000000" w:themeColor="text1"/>
          <w:sz w:val="22"/>
        </w:rPr>
        <w:t>generate detailed reports for tax filing purposes.</w:t>
      </w:r>
    </w:p>
    <w:p w14:paraId="1ABD166A" w14:textId="77777777" w:rsidR="001014A1" w:rsidRPr="00BF6445" w:rsidRDefault="001014A1" w:rsidP="00D626E0">
      <w:pPr>
        <w:spacing w:after="0"/>
        <w:jc w:val="both"/>
        <w:rPr>
          <w:rFonts w:cs="Arial"/>
          <w:szCs w:val="22"/>
        </w:rPr>
      </w:pPr>
    </w:p>
    <w:p w14:paraId="036B9B4B" w14:textId="5A709AE4" w:rsidR="00C840BE" w:rsidRDefault="00EC7C05" w:rsidP="00EC7C05">
      <w:pPr>
        <w:pStyle w:val="ListParagraph"/>
        <w:ind w:left="360" w:hanging="360"/>
        <w:jc w:val="both"/>
      </w:pPr>
      <w:r>
        <w:t>9.</w:t>
      </w:r>
      <w:r>
        <w:tab/>
      </w:r>
      <w:r w:rsidR="00C840BE">
        <w:t xml:space="preserve">All materials posted on the </w:t>
      </w:r>
      <w:r w:rsidR="002C6101">
        <w:t xml:space="preserve">CONTRACTOR’S BENEFIT PROGRAM </w:t>
      </w:r>
      <w:r w:rsidR="006B1CD4">
        <w:t>web pages and web-portal</w:t>
      </w:r>
      <w:r w:rsidR="00675D4A">
        <w:t>s</w:t>
      </w:r>
      <w:r w:rsidR="006B1CD4">
        <w:t xml:space="preserve"> </w:t>
      </w:r>
      <w:r w:rsidR="00B900C9">
        <w:t>must</w:t>
      </w:r>
      <w:r w:rsidR="00C840BE">
        <w:t xml:space="preserve"> be reviewed and approved by the DEPARTMENT’S Program Manager prior to the CONTRACTOR making such materials available.</w:t>
      </w:r>
    </w:p>
    <w:p w14:paraId="58B987E3" w14:textId="77777777" w:rsidR="000C4A5C" w:rsidRPr="001051AB" w:rsidRDefault="000C4A5C" w:rsidP="00EC7C05">
      <w:pPr>
        <w:pStyle w:val="ListParagraph"/>
        <w:ind w:left="360" w:hanging="360"/>
        <w:jc w:val="both"/>
        <w:rPr>
          <w:rFonts w:cs="Arial"/>
          <w:szCs w:val="22"/>
        </w:rPr>
      </w:pPr>
    </w:p>
    <w:p w14:paraId="2A584328" w14:textId="3892FB83" w:rsidR="009B7B31" w:rsidRPr="00BF6445" w:rsidRDefault="009B7B31" w:rsidP="00FB4AA7">
      <w:pPr>
        <w:pStyle w:val="ListParagraph"/>
        <w:numPr>
          <w:ilvl w:val="0"/>
          <w:numId w:val="89"/>
        </w:numPr>
        <w:spacing w:after="0"/>
        <w:ind w:left="360"/>
        <w:jc w:val="both"/>
        <w:rPr>
          <w:rFonts w:cs="Arial"/>
          <w:szCs w:val="22"/>
        </w:rPr>
      </w:pPr>
      <w:r>
        <w:rPr>
          <w:rFonts w:cs="Arial"/>
          <w:szCs w:val="22"/>
        </w:rPr>
        <w:t xml:space="preserve">CONTRACTOR’S </w:t>
      </w:r>
      <w:r w:rsidR="00CD2396">
        <w:rPr>
          <w:rFonts w:cs="Arial"/>
          <w:szCs w:val="22"/>
        </w:rPr>
        <w:t xml:space="preserve">BENEFIT PROGRAM </w:t>
      </w:r>
      <w:r>
        <w:rPr>
          <w:rFonts w:cs="Arial"/>
          <w:szCs w:val="22"/>
        </w:rPr>
        <w:t>web pages / web-portals</w:t>
      </w:r>
      <w:r w:rsidRPr="00BF6445">
        <w:rPr>
          <w:rFonts w:cs="Arial"/>
          <w:szCs w:val="22"/>
        </w:rPr>
        <w:t xml:space="preserve"> must ensure </w:t>
      </w:r>
      <w:r>
        <w:rPr>
          <w:rFonts w:cs="Arial"/>
          <w:szCs w:val="22"/>
        </w:rPr>
        <w:t xml:space="preserve">a </w:t>
      </w:r>
      <w:r w:rsidRPr="00BF6445">
        <w:rPr>
          <w:rFonts w:cs="Arial"/>
          <w:szCs w:val="22"/>
        </w:rPr>
        <w:t>response time averaging two (2) seconds or better, and never more than a three (3) second response time, from the time the CONTRACTOR receives the request to the time the response is sent, for all on-line activities. Response time is defined as the amount of time between pressing the “return” or “enter” key or depressing a mouse button and receiving a data-driven response on the screen, i.e., not just a message or indicator that a response is forthcoming.</w:t>
      </w:r>
    </w:p>
    <w:p w14:paraId="17151A18" w14:textId="77777777" w:rsidR="009B7B31" w:rsidRPr="00BF6445" w:rsidRDefault="009B7B31" w:rsidP="00EC7C05">
      <w:pPr>
        <w:spacing w:after="0"/>
        <w:ind w:left="360" w:hanging="360"/>
        <w:jc w:val="both"/>
        <w:rPr>
          <w:rFonts w:cs="Arial"/>
          <w:szCs w:val="22"/>
        </w:rPr>
      </w:pPr>
    </w:p>
    <w:p w14:paraId="1F96C5EA" w14:textId="3D7A9EE3" w:rsidR="009B7B31" w:rsidRPr="00FD3840" w:rsidRDefault="00754C70" w:rsidP="00FB4AA7">
      <w:pPr>
        <w:pStyle w:val="ListParagraph"/>
        <w:numPr>
          <w:ilvl w:val="0"/>
          <w:numId w:val="89"/>
        </w:numPr>
        <w:spacing w:after="0"/>
        <w:ind w:left="360"/>
        <w:jc w:val="both"/>
        <w:rPr>
          <w:rFonts w:cs="Arial"/>
          <w:szCs w:val="22"/>
        </w:rPr>
      </w:pPr>
      <w:r w:rsidRPr="00FD3840">
        <w:rPr>
          <w:rFonts w:cs="Arial"/>
          <w:szCs w:val="22"/>
        </w:rPr>
        <w:t xml:space="preserve">CONTRACTOR’S </w:t>
      </w:r>
      <w:bookmarkStart w:id="142" w:name="OLE_LINK7"/>
      <w:r w:rsidRPr="00FD3840">
        <w:rPr>
          <w:rFonts w:cs="Arial"/>
          <w:szCs w:val="22"/>
        </w:rPr>
        <w:t>BENEFIT PROGRAM</w:t>
      </w:r>
      <w:bookmarkEnd w:id="142"/>
      <w:r w:rsidRPr="00FD3840">
        <w:rPr>
          <w:rFonts w:cs="Arial"/>
          <w:szCs w:val="22"/>
        </w:rPr>
        <w:t xml:space="preserve"> </w:t>
      </w:r>
      <w:r w:rsidR="009B7B31" w:rsidRPr="00FD3840">
        <w:rPr>
          <w:rFonts w:cs="Arial"/>
          <w:szCs w:val="22"/>
        </w:rPr>
        <w:t xml:space="preserve">web-portals must be available via the three (3) most recent versions of each of the popular browsers available in the market which include Microsoft Edge, Mozilla Firefox, </w:t>
      </w:r>
      <w:proofErr w:type="gramStart"/>
      <w:r w:rsidR="009B7B31" w:rsidRPr="00FD3840">
        <w:rPr>
          <w:rFonts w:cs="Arial"/>
          <w:szCs w:val="22"/>
        </w:rPr>
        <w:t>Chrome</w:t>
      </w:r>
      <w:proofErr w:type="gramEnd"/>
      <w:r w:rsidR="009B7B31" w:rsidRPr="00FD3840">
        <w:rPr>
          <w:rFonts w:cs="Arial"/>
          <w:szCs w:val="22"/>
        </w:rPr>
        <w:t xml:space="preserve"> and Safari.</w:t>
      </w:r>
    </w:p>
    <w:p w14:paraId="61511F16" w14:textId="77777777" w:rsidR="00C8225D" w:rsidRDefault="00C8225D" w:rsidP="00D626E0">
      <w:pPr>
        <w:spacing w:after="0"/>
        <w:ind w:left="360" w:hanging="360"/>
        <w:jc w:val="both"/>
        <w:rPr>
          <w:rFonts w:cs="Arial"/>
          <w:szCs w:val="22"/>
        </w:rPr>
      </w:pPr>
    </w:p>
    <w:p w14:paraId="68983EA0" w14:textId="687EC758" w:rsidR="00592B58" w:rsidRDefault="00592B58" w:rsidP="00FB4AA7">
      <w:pPr>
        <w:pStyle w:val="ListParagraph"/>
        <w:numPr>
          <w:ilvl w:val="0"/>
          <w:numId w:val="89"/>
        </w:numPr>
        <w:spacing w:after="0"/>
        <w:ind w:left="360"/>
        <w:jc w:val="both"/>
        <w:rPr>
          <w:rFonts w:cs="Arial"/>
          <w:szCs w:val="22"/>
        </w:rPr>
      </w:pPr>
      <w:r w:rsidRPr="00BF6445">
        <w:rPr>
          <w:rFonts w:cs="Arial"/>
          <w:szCs w:val="22"/>
        </w:rPr>
        <w:t>CONTRACTOR’S BENEFIT PROGRAM website</w:t>
      </w:r>
      <w:r w:rsidR="0085454D">
        <w:rPr>
          <w:rFonts w:cs="Arial"/>
          <w:szCs w:val="22"/>
        </w:rPr>
        <w:t xml:space="preserve"> </w:t>
      </w:r>
      <w:r w:rsidRPr="00BF6445">
        <w:rPr>
          <w:rFonts w:cs="Arial"/>
          <w:szCs w:val="22"/>
        </w:rPr>
        <w:t xml:space="preserve">and web-portals must be hosted in a SECURE data center with system monitoring, managed firewall services and managed backup services within the United States and available twenty- four (24) hours a day, seven (7) days a week, except for times when CONTRACTOR conducts regularly scheduled maintenance. CONTRACTOR’S data center network shall include robust firewall, intrusion prevention, and intrusion detection systems to prevent and detect unauthorized access. </w:t>
      </w:r>
    </w:p>
    <w:p w14:paraId="242E9DCD" w14:textId="77777777" w:rsidR="00592B58" w:rsidRPr="00BF6445" w:rsidRDefault="00592B58" w:rsidP="00EC7C05">
      <w:pPr>
        <w:pStyle w:val="ListParagraph"/>
        <w:spacing w:after="0"/>
        <w:ind w:left="360" w:hanging="360"/>
        <w:jc w:val="both"/>
        <w:rPr>
          <w:rFonts w:cs="Arial"/>
          <w:szCs w:val="22"/>
        </w:rPr>
      </w:pPr>
    </w:p>
    <w:p w14:paraId="0A39AAEF" w14:textId="39C35D91" w:rsidR="00D5251B" w:rsidRPr="00C8225D" w:rsidRDefault="00D5251B" w:rsidP="00FB4AA7">
      <w:pPr>
        <w:pStyle w:val="ListParagraph"/>
        <w:numPr>
          <w:ilvl w:val="0"/>
          <w:numId w:val="89"/>
        </w:numPr>
        <w:spacing w:after="0"/>
        <w:ind w:left="360"/>
        <w:jc w:val="both"/>
        <w:rPr>
          <w:rFonts w:cs="Arial"/>
          <w:szCs w:val="22"/>
        </w:rPr>
      </w:pPr>
      <w:r w:rsidRPr="00C8225D">
        <w:rPr>
          <w:rFonts w:cs="Arial"/>
          <w:szCs w:val="22"/>
        </w:rPr>
        <w:t xml:space="preserve">The </w:t>
      </w:r>
      <w:r w:rsidR="00754C70">
        <w:rPr>
          <w:rFonts w:cs="Arial"/>
          <w:szCs w:val="22"/>
        </w:rPr>
        <w:t>BENEFIT PROGRAM</w:t>
      </w:r>
      <w:r w:rsidR="00754C70" w:rsidRPr="00C8225D">
        <w:rPr>
          <w:rFonts w:cs="Arial"/>
          <w:szCs w:val="22"/>
        </w:rPr>
        <w:t xml:space="preserve"> </w:t>
      </w:r>
      <w:r w:rsidRPr="00C8225D">
        <w:rPr>
          <w:rFonts w:cs="Arial"/>
          <w:szCs w:val="22"/>
        </w:rPr>
        <w:t>web-portal</w:t>
      </w:r>
      <w:r w:rsidR="0038605C">
        <w:rPr>
          <w:rFonts w:cs="Arial"/>
          <w:szCs w:val="22"/>
        </w:rPr>
        <w:t>s</w:t>
      </w:r>
      <w:r w:rsidRPr="00C8225D">
        <w:rPr>
          <w:rFonts w:cs="Arial"/>
          <w:szCs w:val="22"/>
        </w:rPr>
        <w:t xml:space="preserve"> must SECURELY authenticate the user. After the user is authenticated, all web-portal features must be available without the need for an additional login. </w:t>
      </w:r>
    </w:p>
    <w:p w14:paraId="407CF11A" w14:textId="77777777" w:rsidR="00F3100A" w:rsidRPr="00BF6445" w:rsidRDefault="00F3100A" w:rsidP="00D626E0">
      <w:pPr>
        <w:spacing w:after="0"/>
        <w:ind w:left="360" w:hanging="360"/>
        <w:jc w:val="both"/>
        <w:rPr>
          <w:rFonts w:cs="Arial"/>
          <w:szCs w:val="22"/>
        </w:rPr>
      </w:pPr>
    </w:p>
    <w:p w14:paraId="17B8E9D8" w14:textId="0A391E7B" w:rsidR="000330C8" w:rsidRPr="003715F7" w:rsidRDefault="001D40A6" w:rsidP="00FB4AA7">
      <w:pPr>
        <w:pStyle w:val="ListParagraph"/>
        <w:numPr>
          <w:ilvl w:val="0"/>
          <w:numId w:val="89"/>
        </w:numPr>
        <w:spacing w:after="0"/>
        <w:ind w:left="360"/>
        <w:jc w:val="both"/>
        <w:rPr>
          <w:rFonts w:cs="Arial"/>
          <w:szCs w:val="22"/>
        </w:rPr>
      </w:pPr>
      <w:r w:rsidRPr="003715F7">
        <w:rPr>
          <w:rFonts w:cs="Arial"/>
          <w:szCs w:val="22"/>
        </w:rPr>
        <w:lastRenderedPageBreak/>
        <w:t xml:space="preserve">The </w:t>
      </w:r>
      <w:r w:rsidR="00754C70" w:rsidRPr="003715F7">
        <w:rPr>
          <w:rFonts w:cs="Arial"/>
          <w:szCs w:val="22"/>
        </w:rPr>
        <w:t xml:space="preserve">CONTRACTOR'S BENEFIT PROGRAM </w:t>
      </w:r>
      <w:r w:rsidR="00556837" w:rsidRPr="003715F7">
        <w:rPr>
          <w:rFonts w:cs="Arial"/>
          <w:szCs w:val="22"/>
        </w:rPr>
        <w:t>PARTICIPANT</w:t>
      </w:r>
      <w:r w:rsidRPr="003715F7">
        <w:rPr>
          <w:rFonts w:cs="Arial"/>
          <w:szCs w:val="22"/>
        </w:rPr>
        <w:t xml:space="preserve"> web-portal must have mobile capabilities. At a minimum, the mobile capabilities must allow the PARTICIPANT to access account management information.</w:t>
      </w:r>
      <w:r w:rsidR="000330C8" w:rsidRPr="003715F7">
        <w:rPr>
          <w:rFonts w:cs="Arial"/>
          <w:szCs w:val="22"/>
        </w:rPr>
        <w:t xml:space="preserve"> The </w:t>
      </w:r>
      <w:r w:rsidR="00556837" w:rsidRPr="003715F7">
        <w:rPr>
          <w:rFonts w:cs="Arial"/>
          <w:szCs w:val="22"/>
        </w:rPr>
        <w:t xml:space="preserve">PARTICIPANT </w:t>
      </w:r>
      <w:r w:rsidR="000330C8" w:rsidRPr="003715F7">
        <w:rPr>
          <w:rFonts w:cs="Arial"/>
          <w:szCs w:val="22"/>
        </w:rPr>
        <w:t>web-portal must be able to render effectively on any form factor for mobile devices which include smartphones and tablets.</w:t>
      </w:r>
    </w:p>
    <w:p w14:paraId="54EFF9B0" w14:textId="77777777" w:rsidR="001014A1" w:rsidRPr="00BF6445" w:rsidRDefault="001014A1" w:rsidP="00D626E0">
      <w:pPr>
        <w:spacing w:after="0"/>
        <w:ind w:left="360" w:hanging="360"/>
        <w:jc w:val="both"/>
        <w:rPr>
          <w:rFonts w:cs="Arial"/>
          <w:szCs w:val="22"/>
        </w:rPr>
      </w:pPr>
    </w:p>
    <w:p w14:paraId="71CD3844" w14:textId="53899532" w:rsidR="00312369" w:rsidRPr="00A50D37" w:rsidRDefault="001D40A6" w:rsidP="00FB4AA7">
      <w:pPr>
        <w:pStyle w:val="ListParagraph"/>
        <w:numPr>
          <w:ilvl w:val="0"/>
          <w:numId w:val="89"/>
        </w:numPr>
        <w:spacing w:after="0"/>
        <w:ind w:left="360"/>
        <w:jc w:val="both"/>
        <w:rPr>
          <w:rFonts w:cs="Arial"/>
          <w:szCs w:val="22"/>
        </w:rPr>
      </w:pPr>
      <w:r w:rsidRPr="00A50D37">
        <w:rPr>
          <w:rFonts w:cs="Arial"/>
          <w:szCs w:val="22"/>
        </w:rPr>
        <w:t xml:space="preserve">The solution must use SSL/TLS for end-to-end encryption for all connections between the user devices and the portal with the use of browsers or smartphone applications (apps). </w:t>
      </w:r>
      <w:r w:rsidR="00312369" w:rsidRPr="00A50D37">
        <w:rPr>
          <w:rFonts w:cs="Arial"/>
          <w:szCs w:val="22"/>
        </w:rPr>
        <w:t>The web-portals must disable SSL/TLS negotiations which are using non-SECURE protocols and weak ciphers.</w:t>
      </w:r>
    </w:p>
    <w:p w14:paraId="1F03CDFE" w14:textId="77777777" w:rsidR="008730FB" w:rsidRPr="00BF6445" w:rsidRDefault="008730FB" w:rsidP="00EC7C05">
      <w:pPr>
        <w:spacing w:after="0"/>
        <w:ind w:left="360" w:hanging="360"/>
        <w:jc w:val="both"/>
        <w:rPr>
          <w:rFonts w:cs="Arial"/>
          <w:szCs w:val="22"/>
        </w:rPr>
      </w:pPr>
    </w:p>
    <w:p w14:paraId="0FE584DB" w14:textId="1ACC72B7" w:rsidR="001D40A6" w:rsidRPr="003715F7" w:rsidRDefault="001D40A6" w:rsidP="00FB4AA7">
      <w:pPr>
        <w:pStyle w:val="ListParagraph"/>
        <w:numPr>
          <w:ilvl w:val="0"/>
          <w:numId w:val="89"/>
        </w:numPr>
        <w:spacing w:after="0"/>
        <w:ind w:left="360"/>
        <w:jc w:val="both"/>
        <w:rPr>
          <w:rFonts w:cs="Arial"/>
          <w:szCs w:val="22"/>
        </w:rPr>
      </w:pPr>
      <w:r w:rsidRPr="003715F7">
        <w:rPr>
          <w:rFonts w:cs="Arial"/>
          <w:szCs w:val="22"/>
        </w:rPr>
        <w:t xml:space="preserve">The </w:t>
      </w:r>
      <w:r w:rsidR="001B3BB1" w:rsidRPr="003715F7">
        <w:rPr>
          <w:rFonts w:cs="Arial"/>
          <w:szCs w:val="22"/>
        </w:rPr>
        <w:t xml:space="preserve">BENEFIT PROGRAM </w:t>
      </w:r>
      <w:r w:rsidRPr="003715F7">
        <w:rPr>
          <w:rFonts w:cs="Arial"/>
          <w:szCs w:val="22"/>
        </w:rPr>
        <w:t>web-portal</w:t>
      </w:r>
      <w:r w:rsidR="005E13E9" w:rsidRPr="003715F7">
        <w:rPr>
          <w:rFonts w:cs="Arial"/>
          <w:szCs w:val="22"/>
        </w:rPr>
        <w:t>s</w:t>
      </w:r>
      <w:r w:rsidRPr="003715F7">
        <w:rPr>
          <w:rFonts w:cs="Arial"/>
          <w:szCs w:val="22"/>
        </w:rPr>
        <w:t xml:space="preserve"> must be SECURED with a minimum of </w:t>
      </w:r>
      <w:proofErr w:type="spellStart"/>
      <w:r w:rsidRPr="003715F7">
        <w:rPr>
          <w:rFonts w:cs="Arial"/>
          <w:szCs w:val="22"/>
        </w:rPr>
        <w:t>SHA2</w:t>
      </w:r>
      <w:proofErr w:type="spellEnd"/>
      <w:r w:rsidRPr="003715F7">
        <w:rPr>
          <w:rFonts w:cs="Arial"/>
          <w:szCs w:val="22"/>
        </w:rPr>
        <w:t xml:space="preserve">-256 bit EV certificates to provide the latest in encryption and cryptography. </w:t>
      </w:r>
    </w:p>
    <w:p w14:paraId="6B209FDB" w14:textId="77777777" w:rsidR="00292928" w:rsidRDefault="00292928" w:rsidP="00D626E0">
      <w:pPr>
        <w:spacing w:after="0"/>
        <w:ind w:left="360" w:hanging="360"/>
        <w:jc w:val="both"/>
        <w:rPr>
          <w:rFonts w:cs="Arial"/>
          <w:szCs w:val="22"/>
        </w:rPr>
      </w:pPr>
    </w:p>
    <w:p w14:paraId="35114BF9" w14:textId="61A0587E" w:rsidR="00C90FD2" w:rsidRPr="003715F7" w:rsidRDefault="00C90FD2" w:rsidP="00FB4AA7">
      <w:pPr>
        <w:pStyle w:val="ListParagraph"/>
        <w:numPr>
          <w:ilvl w:val="0"/>
          <w:numId w:val="89"/>
        </w:numPr>
        <w:spacing w:after="0"/>
        <w:ind w:left="360"/>
        <w:jc w:val="both"/>
        <w:rPr>
          <w:rFonts w:cs="Arial"/>
          <w:szCs w:val="22"/>
        </w:rPr>
      </w:pPr>
      <w:r w:rsidRPr="003715F7">
        <w:rPr>
          <w:rFonts w:cs="Arial"/>
          <w:szCs w:val="22"/>
        </w:rPr>
        <w:t xml:space="preserve">The CONTRACTOR must provide the DEPARTMENT reports on the current security safeguards enabled for the </w:t>
      </w:r>
      <w:r w:rsidR="001B3BB1" w:rsidRPr="003715F7">
        <w:rPr>
          <w:rFonts w:cs="Arial"/>
          <w:szCs w:val="22"/>
        </w:rPr>
        <w:t xml:space="preserve">BENEFIT PROGRAM </w:t>
      </w:r>
      <w:r w:rsidRPr="003715F7">
        <w:rPr>
          <w:rFonts w:cs="Arial"/>
          <w:szCs w:val="22"/>
        </w:rPr>
        <w:t>website and web-portal</w:t>
      </w:r>
      <w:r w:rsidR="001B3BB1" w:rsidRPr="003715F7">
        <w:rPr>
          <w:rFonts w:cs="Arial"/>
          <w:szCs w:val="22"/>
        </w:rPr>
        <w:t>s</w:t>
      </w:r>
      <w:r w:rsidRPr="003715F7">
        <w:rPr>
          <w:rFonts w:cs="Arial"/>
          <w:szCs w:val="22"/>
        </w:rPr>
        <w:t xml:space="preserve"> upon the DEPARTMENT’S request.</w:t>
      </w:r>
    </w:p>
    <w:p w14:paraId="274DF923" w14:textId="77777777" w:rsidR="00C90FD2" w:rsidRPr="00BF6445" w:rsidRDefault="00C90FD2" w:rsidP="00D626E0">
      <w:pPr>
        <w:spacing w:after="0"/>
        <w:ind w:left="360" w:hanging="360"/>
        <w:jc w:val="both"/>
        <w:rPr>
          <w:rFonts w:cs="Arial"/>
          <w:szCs w:val="22"/>
        </w:rPr>
      </w:pPr>
    </w:p>
    <w:p w14:paraId="0D4CE054" w14:textId="3CB057BC" w:rsidR="00292928" w:rsidRPr="009402D6" w:rsidRDefault="009402D6" w:rsidP="00FB4AA7">
      <w:pPr>
        <w:pStyle w:val="ListParagraph"/>
        <w:numPr>
          <w:ilvl w:val="0"/>
          <w:numId w:val="89"/>
        </w:numPr>
        <w:spacing w:after="0"/>
        <w:ind w:left="360"/>
        <w:jc w:val="both"/>
        <w:rPr>
          <w:rFonts w:cs="Arial"/>
          <w:szCs w:val="22"/>
        </w:rPr>
      </w:pPr>
      <w:r>
        <w:rPr>
          <w:rFonts w:cs="Arial"/>
          <w:szCs w:val="22"/>
        </w:rPr>
        <w:t xml:space="preserve"> </w:t>
      </w:r>
      <w:r w:rsidR="008730FB" w:rsidRPr="009402D6">
        <w:rPr>
          <w:rFonts w:cs="Arial"/>
          <w:szCs w:val="22"/>
        </w:rPr>
        <w:t xml:space="preserve"> </w:t>
      </w:r>
      <w:r w:rsidR="00292928" w:rsidRPr="009402D6">
        <w:rPr>
          <w:rFonts w:cs="Arial"/>
          <w:szCs w:val="22"/>
        </w:rPr>
        <w:t xml:space="preserve">CONTRACTOR’S </w:t>
      </w:r>
      <w:r w:rsidR="001B3BB1" w:rsidRPr="009402D6">
        <w:rPr>
          <w:rFonts w:cs="Arial"/>
          <w:szCs w:val="22"/>
        </w:rPr>
        <w:t xml:space="preserve">BENEFIT PROGRAM </w:t>
      </w:r>
      <w:r w:rsidR="00292928" w:rsidRPr="009402D6">
        <w:rPr>
          <w:rFonts w:cs="Arial"/>
          <w:szCs w:val="22"/>
        </w:rPr>
        <w:t>website and web-portals must be available at least ninety-nine and one-half percent (99.5%) of the time, excluding scheduled maintenance. Unscheduled disruption to the availability of the BENEFIT PROGRAM website or web-portal must be communicated to the DEPARTMENT Program Manager within four (4) hours of realization that a problem occurred.</w:t>
      </w:r>
    </w:p>
    <w:p w14:paraId="6E7625AD" w14:textId="77777777" w:rsidR="0062611B" w:rsidRPr="00BF6445" w:rsidRDefault="0062611B" w:rsidP="00D626E0">
      <w:pPr>
        <w:spacing w:after="0"/>
        <w:ind w:left="360" w:hanging="360"/>
        <w:jc w:val="both"/>
        <w:rPr>
          <w:rFonts w:cs="Arial"/>
          <w:szCs w:val="22"/>
        </w:rPr>
      </w:pPr>
    </w:p>
    <w:p w14:paraId="5946B2E8" w14:textId="257FAE89" w:rsidR="00292928" w:rsidRPr="00EB3061" w:rsidRDefault="007957C0" w:rsidP="00FB4AA7">
      <w:pPr>
        <w:pStyle w:val="ListParagraph"/>
        <w:numPr>
          <w:ilvl w:val="0"/>
          <w:numId w:val="89"/>
        </w:numPr>
        <w:spacing w:after="0"/>
        <w:ind w:left="360"/>
        <w:jc w:val="both"/>
        <w:rPr>
          <w:rFonts w:cs="Arial"/>
          <w:szCs w:val="22"/>
        </w:rPr>
      </w:pPr>
      <w:r w:rsidRPr="00EB3061">
        <w:rPr>
          <w:rFonts w:cs="Arial"/>
          <w:szCs w:val="22"/>
        </w:rPr>
        <w:t>T</w:t>
      </w:r>
      <w:r w:rsidR="00292928" w:rsidRPr="00EB3061">
        <w:rPr>
          <w:rFonts w:cs="Arial"/>
          <w:szCs w:val="22"/>
        </w:rPr>
        <w:t>he CONTRACTOR must have a regular patch management process defined for the BENEFIT PROGRAM website and web-portal infrastructure. The CONTRACTOR must have a defined maintenance time window for system patches, software upgrades. Outages in the system must be communicated through the web-portal or via alerts.</w:t>
      </w:r>
    </w:p>
    <w:p w14:paraId="084A578F" w14:textId="77777777" w:rsidR="00292928" w:rsidRPr="00BF6445" w:rsidRDefault="00292928" w:rsidP="00D626E0">
      <w:pPr>
        <w:spacing w:after="0"/>
        <w:ind w:left="360" w:hanging="360"/>
        <w:jc w:val="both"/>
        <w:rPr>
          <w:rFonts w:cs="Arial"/>
          <w:szCs w:val="22"/>
        </w:rPr>
      </w:pPr>
    </w:p>
    <w:p w14:paraId="270DC44B" w14:textId="3362318F" w:rsidR="00292928" w:rsidRPr="00EB3061" w:rsidRDefault="00292928" w:rsidP="00FB4AA7">
      <w:pPr>
        <w:pStyle w:val="ListParagraph"/>
        <w:numPr>
          <w:ilvl w:val="0"/>
          <w:numId w:val="89"/>
        </w:numPr>
        <w:spacing w:after="0"/>
        <w:ind w:left="360"/>
        <w:jc w:val="both"/>
        <w:rPr>
          <w:rFonts w:cs="Arial"/>
          <w:szCs w:val="22"/>
        </w:rPr>
      </w:pPr>
      <w:r w:rsidRPr="00EB3061">
        <w:rPr>
          <w:rFonts w:cs="Arial"/>
          <w:szCs w:val="22"/>
        </w:rPr>
        <w:t xml:space="preserve">CONTRACTOR’S scheduled maintenance of the </w:t>
      </w:r>
      <w:r w:rsidR="00232A95" w:rsidRPr="00EB3061">
        <w:rPr>
          <w:rFonts w:cs="Arial"/>
          <w:szCs w:val="22"/>
        </w:rPr>
        <w:t xml:space="preserve">BENEFIT PROGRAM </w:t>
      </w:r>
      <w:r w:rsidRPr="00EB3061">
        <w:rPr>
          <w:rFonts w:cs="Arial"/>
          <w:szCs w:val="22"/>
        </w:rPr>
        <w:t>website and web-portals must occur between the hours of 10:00 p.m. and 6:00 a.m. CST/CDT. However, CONTRACTOR scheduled maintenance may occur at another time if agreed to by the DEPARTMENT Program Manager. Such maintenance must be scheduled in advance. For all CONTRACTOR scheduled maintenance, CONTRACTOR must post a notification on the BENEFIT PROGRAM website and web-portals.</w:t>
      </w:r>
    </w:p>
    <w:p w14:paraId="461C8789" w14:textId="77777777" w:rsidR="00292928" w:rsidRPr="001051AB" w:rsidRDefault="00292928" w:rsidP="008730FB">
      <w:pPr>
        <w:spacing w:after="0"/>
        <w:ind w:left="360" w:hanging="360"/>
        <w:rPr>
          <w:rFonts w:cs="Arial"/>
          <w:szCs w:val="22"/>
        </w:rPr>
      </w:pPr>
    </w:p>
    <w:p w14:paraId="3B8B2496" w14:textId="40F9513F" w:rsidR="005F6A61" w:rsidRPr="007957C0" w:rsidRDefault="007957C0" w:rsidP="00FB4AA7">
      <w:pPr>
        <w:pStyle w:val="ListParagraph"/>
        <w:numPr>
          <w:ilvl w:val="0"/>
          <w:numId w:val="69"/>
        </w:numPr>
        <w:spacing w:after="0"/>
        <w:jc w:val="both"/>
        <w:rPr>
          <w:rFonts w:cs="Arial"/>
          <w:szCs w:val="22"/>
        </w:rPr>
      </w:pPr>
      <w:r>
        <w:rPr>
          <w:rFonts w:cs="Arial"/>
          <w:szCs w:val="22"/>
        </w:rPr>
        <w:t xml:space="preserve"> </w:t>
      </w:r>
      <w:r w:rsidR="005F6A61" w:rsidRPr="007957C0">
        <w:rPr>
          <w:rFonts w:cs="Arial"/>
          <w:szCs w:val="22"/>
        </w:rPr>
        <w:t xml:space="preserve">To ensure accessibility among persons with a disability, the CONTRACTOR’S </w:t>
      </w:r>
      <w:r w:rsidR="00232A95" w:rsidRPr="007957C0">
        <w:rPr>
          <w:rFonts w:cs="Arial"/>
          <w:szCs w:val="22"/>
        </w:rPr>
        <w:t xml:space="preserve">BENEFIT PROGRAM </w:t>
      </w:r>
      <w:r w:rsidR="005F6A61" w:rsidRPr="007957C0">
        <w:rPr>
          <w:rFonts w:cs="Arial"/>
          <w:szCs w:val="22"/>
        </w:rPr>
        <w:t xml:space="preserve">website must comply with Section 508 of the Rehabilitation Act of 1973 (29 USC Section </w:t>
      </w:r>
      <w:proofErr w:type="spellStart"/>
      <w:r w:rsidR="005F6A61" w:rsidRPr="007957C0">
        <w:rPr>
          <w:rFonts w:cs="Arial"/>
          <w:szCs w:val="22"/>
        </w:rPr>
        <w:t>794d</w:t>
      </w:r>
      <w:proofErr w:type="spellEnd"/>
      <w:r w:rsidR="005F6A61" w:rsidRPr="007957C0">
        <w:rPr>
          <w:rFonts w:cs="Arial"/>
          <w:szCs w:val="22"/>
        </w:rPr>
        <w:t xml:space="preserve">) and implementing regulations at 36 CFR 1194 Subparts A-D. The website must also conform to </w:t>
      </w:r>
      <w:proofErr w:type="spellStart"/>
      <w:r w:rsidR="005F6A61" w:rsidRPr="007957C0">
        <w:rPr>
          <w:rFonts w:cs="Arial"/>
          <w:szCs w:val="22"/>
        </w:rPr>
        <w:t>W3C’s</w:t>
      </w:r>
      <w:proofErr w:type="spellEnd"/>
      <w:r w:rsidR="005F6A61" w:rsidRPr="007957C0">
        <w:rPr>
          <w:rFonts w:cs="Arial"/>
          <w:szCs w:val="22"/>
        </w:rPr>
        <w:t xml:space="preserve"> Web Content Accessibility Guidelines (</w:t>
      </w:r>
      <w:proofErr w:type="spellStart"/>
      <w:r w:rsidR="005F6A61" w:rsidRPr="007957C0">
        <w:rPr>
          <w:rFonts w:cs="Arial"/>
          <w:szCs w:val="22"/>
        </w:rPr>
        <w:t>WCAG</w:t>
      </w:r>
      <w:proofErr w:type="spellEnd"/>
      <w:r w:rsidR="005F6A61" w:rsidRPr="007957C0">
        <w:rPr>
          <w:rFonts w:cs="Arial"/>
          <w:szCs w:val="22"/>
        </w:rPr>
        <w:t xml:space="preserve">) 2.0 (see </w:t>
      </w:r>
      <w:hyperlink r:id="rId39" w:history="1">
        <w:r w:rsidR="005F6A61" w:rsidRPr="007957C0">
          <w:rPr>
            <w:rStyle w:val="Hyperlink"/>
            <w:rFonts w:cs="Arial"/>
            <w:szCs w:val="22"/>
          </w:rPr>
          <w:t>http://www.w3.org/TR/WCAG20/</w:t>
        </w:r>
      </w:hyperlink>
      <w:r w:rsidR="005F6A61" w:rsidRPr="007957C0">
        <w:rPr>
          <w:rFonts w:cs="Arial"/>
          <w:szCs w:val="22"/>
        </w:rPr>
        <w:t>).</w:t>
      </w:r>
    </w:p>
    <w:p w14:paraId="69327139" w14:textId="77777777" w:rsidR="001014A1" w:rsidRPr="001051AB" w:rsidRDefault="001014A1" w:rsidP="008730FB">
      <w:pPr>
        <w:spacing w:after="0"/>
        <w:ind w:left="360" w:hanging="360"/>
        <w:jc w:val="both"/>
        <w:rPr>
          <w:rFonts w:cs="Arial"/>
          <w:szCs w:val="22"/>
        </w:rPr>
      </w:pPr>
    </w:p>
    <w:p w14:paraId="28A1C244" w14:textId="169DD0C7" w:rsidR="001D40A6" w:rsidRPr="007957C0" w:rsidRDefault="001D40A6" w:rsidP="00FB4AA7">
      <w:pPr>
        <w:pStyle w:val="ListParagraph"/>
        <w:numPr>
          <w:ilvl w:val="0"/>
          <w:numId w:val="69"/>
        </w:numPr>
        <w:spacing w:after="0"/>
        <w:jc w:val="both"/>
        <w:rPr>
          <w:rFonts w:cs="Arial"/>
          <w:szCs w:val="22"/>
        </w:rPr>
      </w:pPr>
      <w:r w:rsidRPr="007957C0">
        <w:rPr>
          <w:rFonts w:cs="Arial"/>
          <w:szCs w:val="22"/>
        </w:rPr>
        <w:t xml:space="preserve">The CONTRACTOR </w:t>
      </w:r>
      <w:r w:rsidR="006945F5" w:rsidRPr="007957C0">
        <w:rPr>
          <w:rFonts w:cs="Arial"/>
          <w:szCs w:val="22"/>
        </w:rPr>
        <w:t xml:space="preserve">must </w:t>
      </w:r>
      <w:r w:rsidRPr="007957C0">
        <w:rPr>
          <w:rFonts w:cs="Arial"/>
          <w:szCs w:val="22"/>
        </w:rPr>
        <w:t>notify the DEPARTMENT Program Manager of any substantial changes being made to the website prior to implementation.</w:t>
      </w:r>
    </w:p>
    <w:p w14:paraId="60A685AA" w14:textId="77777777" w:rsidR="001D40A6" w:rsidRPr="001051AB" w:rsidRDefault="001D40A6" w:rsidP="008730FB">
      <w:pPr>
        <w:spacing w:after="0"/>
        <w:ind w:left="360" w:hanging="360"/>
        <w:jc w:val="both"/>
        <w:rPr>
          <w:rFonts w:cs="Arial"/>
          <w:szCs w:val="22"/>
        </w:rPr>
      </w:pPr>
    </w:p>
    <w:p w14:paraId="349BD8EF" w14:textId="409EB809" w:rsidR="001D40A6" w:rsidRPr="007957C0" w:rsidRDefault="001D40A6" w:rsidP="00FB4AA7">
      <w:pPr>
        <w:pStyle w:val="ListParagraph"/>
        <w:numPr>
          <w:ilvl w:val="0"/>
          <w:numId w:val="69"/>
        </w:numPr>
        <w:spacing w:after="0"/>
        <w:jc w:val="both"/>
        <w:rPr>
          <w:rFonts w:cs="Arial"/>
          <w:szCs w:val="22"/>
        </w:rPr>
      </w:pPr>
      <w:r w:rsidRPr="007957C0">
        <w:rPr>
          <w:rFonts w:cs="Arial"/>
          <w:szCs w:val="22"/>
        </w:rPr>
        <w:t>The CONTRACTOR must be able to link user profiles and site access permissions to the daily enrollment file provided by the PAYROLL CENTERS</w:t>
      </w:r>
      <w:r w:rsidR="00682594" w:rsidRPr="007957C0">
        <w:rPr>
          <w:rFonts w:cs="Arial"/>
          <w:szCs w:val="22"/>
        </w:rPr>
        <w:t>, IAS vendor,</w:t>
      </w:r>
      <w:r w:rsidRPr="007957C0">
        <w:rPr>
          <w:rFonts w:cs="Arial"/>
          <w:szCs w:val="22"/>
        </w:rPr>
        <w:t xml:space="preserve"> and/or </w:t>
      </w:r>
      <w:r w:rsidRPr="007957C0">
        <w:rPr>
          <w:rFonts w:cs="Arial"/>
          <w:szCs w:val="22"/>
        </w:rPr>
        <w:lastRenderedPageBreak/>
        <w:t>DEPARTMENT and make updates based on current enrollment within three (3) BUSINESS DAYS of data receipt. The CONTRACTOR may utilize another process for validation if the process is pre-approved by the DEPARTMENT.</w:t>
      </w:r>
    </w:p>
    <w:p w14:paraId="4DC21D3E" w14:textId="77777777" w:rsidR="00D3218C" w:rsidRPr="001051AB" w:rsidRDefault="00D3218C" w:rsidP="008730FB">
      <w:pPr>
        <w:spacing w:after="0"/>
        <w:ind w:left="360" w:hanging="360"/>
        <w:jc w:val="both"/>
        <w:rPr>
          <w:rFonts w:cs="Arial"/>
          <w:szCs w:val="22"/>
        </w:rPr>
      </w:pPr>
    </w:p>
    <w:p w14:paraId="1E53F540" w14:textId="071F692E" w:rsidR="005D24D9" w:rsidRPr="001051AB" w:rsidRDefault="005D24D9" w:rsidP="00FB4AA7">
      <w:pPr>
        <w:pStyle w:val="ListParagraph"/>
        <w:numPr>
          <w:ilvl w:val="0"/>
          <w:numId w:val="69"/>
        </w:numPr>
        <w:spacing w:after="0"/>
        <w:jc w:val="both"/>
        <w:rPr>
          <w:rFonts w:cs="Arial"/>
          <w:szCs w:val="22"/>
        </w:rPr>
      </w:pPr>
      <w:r w:rsidRPr="001051AB">
        <w:rPr>
          <w:rFonts w:cs="Arial"/>
          <w:szCs w:val="22"/>
        </w:rPr>
        <w:t xml:space="preserve">The CONTRACTOR </w:t>
      </w:r>
      <w:r w:rsidR="00226B2C" w:rsidRPr="001051AB">
        <w:rPr>
          <w:rFonts w:cs="Arial"/>
          <w:szCs w:val="22"/>
        </w:rPr>
        <w:t xml:space="preserve">must </w:t>
      </w:r>
      <w:r w:rsidRPr="001051AB">
        <w:rPr>
          <w:rFonts w:cs="Arial"/>
          <w:szCs w:val="22"/>
        </w:rPr>
        <w:t xml:space="preserve">monitor </w:t>
      </w:r>
      <w:r w:rsidR="00A263AF">
        <w:rPr>
          <w:rFonts w:cs="Arial"/>
          <w:szCs w:val="22"/>
        </w:rPr>
        <w:t xml:space="preserve">PAYROLL CENTER and </w:t>
      </w:r>
      <w:r w:rsidRPr="001051AB">
        <w:rPr>
          <w:rFonts w:cs="Arial"/>
          <w:szCs w:val="22"/>
        </w:rPr>
        <w:t xml:space="preserve"> DEPARTMENT access </w:t>
      </w:r>
      <w:r w:rsidR="00F3100A" w:rsidRPr="001051AB">
        <w:rPr>
          <w:rFonts w:cs="Arial"/>
          <w:szCs w:val="22"/>
        </w:rPr>
        <w:t xml:space="preserve">to the </w:t>
      </w:r>
      <w:r w:rsidR="0087346E" w:rsidRPr="001051AB">
        <w:rPr>
          <w:rFonts w:cs="Arial"/>
          <w:szCs w:val="22"/>
        </w:rPr>
        <w:t>web</w:t>
      </w:r>
      <w:r w:rsidR="00B16817" w:rsidRPr="001051AB">
        <w:rPr>
          <w:rFonts w:cs="Arial"/>
          <w:szCs w:val="22"/>
        </w:rPr>
        <w:t>-</w:t>
      </w:r>
      <w:r w:rsidR="0087346E" w:rsidRPr="001051AB">
        <w:rPr>
          <w:rFonts w:cs="Arial"/>
          <w:szCs w:val="22"/>
        </w:rPr>
        <w:t xml:space="preserve">portal for the </w:t>
      </w:r>
      <w:r w:rsidR="007D32A9" w:rsidRPr="001051AB">
        <w:rPr>
          <w:rFonts w:cs="Arial"/>
          <w:szCs w:val="22"/>
        </w:rPr>
        <w:t>BENEFIT PROGRA</w:t>
      </w:r>
      <w:r w:rsidR="0087346E" w:rsidRPr="001051AB">
        <w:rPr>
          <w:rFonts w:cs="Arial"/>
          <w:szCs w:val="22"/>
        </w:rPr>
        <w:t xml:space="preserve">MS </w:t>
      </w:r>
      <w:r w:rsidRPr="001051AB">
        <w:rPr>
          <w:rFonts w:cs="Arial"/>
          <w:szCs w:val="22"/>
        </w:rPr>
        <w:t xml:space="preserve">each month to assure the DEPARTMENT </w:t>
      </w:r>
      <w:proofErr w:type="gramStart"/>
      <w:r w:rsidRPr="001051AB">
        <w:rPr>
          <w:rFonts w:cs="Arial"/>
          <w:szCs w:val="22"/>
        </w:rPr>
        <w:t>is in compliance with</w:t>
      </w:r>
      <w:proofErr w:type="gramEnd"/>
      <w:r w:rsidRPr="001051AB">
        <w:rPr>
          <w:rFonts w:cs="Arial"/>
          <w:szCs w:val="22"/>
        </w:rPr>
        <w:t xml:space="preserve"> the HIPAA Privacy Rule [45 CFR 164.502(b), 164.514(d)]. The minimum necessary standard requires covered entities to evaluate practices and enhance safeguards as needed to limit unnecessary or inappropriate access to and disclosure of PROTECTED HEALTH INFORMATION. The CONTRACTOR will remove access immediately upon receipt of notification from the DEPARTMENT or PAYROLL CENTER that access is no longer needed for a staff member. Access to the web-portal should only be granted upon approval of the PAYROLL CENTER Benefits/Human Resource Manager and the DEPARTMENT’S Program Manager.</w:t>
      </w:r>
    </w:p>
    <w:p w14:paraId="2087C1BA" w14:textId="77777777" w:rsidR="005D24D9" w:rsidRDefault="005D24D9" w:rsidP="001051AB">
      <w:pPr>
        <w:spacing w:after="0"/>
        <w:jc w:val="both"/>
      </w:pPr>
    </w:p>
    <w:p w14:paraId="04B16854" w14:textId="502AFD95" w:rsidR="0028673D" w:rsidRPr="00B916D1" w:rsidRDefault="007F3BA4" w:rsidP="00C84902">
      <w:pPr>
        <w:pStyle w:val="Heading3"/>
      </w:pPr>
      <w:bookmarkStart w:id="143" w:name="_Toc163653109"/>
      <w:proofErr w:type="spellStart"/>
      <w:r>
        <w:t>140D</w:t>
      </w:r>
      <w:proofErr w:type="spellEnd"/>
      <w:r w:rsidR="00510F0B">
        <w:t xml:space="preserve"> </w:t>
      </w:r>
      <w:r w:rsidR="0028673D" w:rsidRPr="00B916D1">
        <w:t>Merchant Directory</w:t>
      </w:r>
      <w:bookmarkEnd w:id="143"/>
    </w:p>
    <w:p w14:paraId="24FC22A1" w14:textId="6AF78CA0" w:rsidR="0028673D" w:rsidRPr="00817A0E" w:rsidRDefault="0028673D" w:rsidP="001051AB">
      <w:pPr>
        <w:spacing w:after="0"/>
        <w:jc w:val="both"/>
        <w:rPr>
          <w:rFonts w:cs="Arial"/>
          <w:szCs w:val="22"/>
        </w:rPr>
      </w:pPr>
      <w:r w:rsidRPr="00817A0E">
        <w:rPr>
          <w:rFonts w:cs="Arial"/>
          <w:szCs w:val="22"/>
        </w:rPr>
        <w:t xml:space="preserve">The CONTRACTOR is required to have a current </w:t>
      </w:r>
      <w:r>
        <w:rPr>
          <w:rFonts w:cs="Arial"/>
          <w:szCs w:val="22"/>
        </w:rPr>
        <w:t>MERCHANT</w:t>
      </w:r>
      <w:r w:rsidRPr="00817A0E">
        <w:rPr>
          <w:rFonts w:cs="Arial"/>
          <w:szCs w:val="22"/>
        </w:rPr>
        <w:t xml:space="preserve"> directory</w:t>
      </w:r>
      <w:r>
        <w:rPr>
          <w:rFonts w:cs="Arial"/>
          <w:szCs w:val="22"/>
        </w:rPr>
        <w:t>, such as an IIAS directory, that is</w:t>
      </w:r>
      <w:r w:rsidRPr="00817A0E">
        <w:rPr>
          <w:rFonts w:cs="Arial"/>
          <w:szCs w:val="22"/>
        </w:rPr>
        <w:t xml:space="preserve"> easily accessible on </w:t>
      </w:r>
      <w:r>
        <w:rPr>
          <w:rFonts w:cs="Arial"/>
          <w:szCs w:val="22"/>
        </w:rPr>
        <w:t>the CONTRACTOR’S</w:t>
      </w:r>
      <w:r w:rsidRPr="00817A0E">
        <w:rPr>
          <w:rFonts w:cs="Arial"/>
          <w:szCs w:val="22"/>
        </w:rPr>
        <w:t xml:space="preserve"> website at all times. </w:t>
      </w:r>
    </w:p>
    <w:p w14:paraId="3C00DDBA" w14:textId="77777777" w:rsidR="0028673D" w:rsidRDefault="0028673D" w:rsidP="005D24D9">
      <w:pPr>
        <w:spacing w:after="0"/>
        <w:jc w:val="both"/>
      </w:pPr>
    </w:p>
    <w:p w14:paraId="550CF6EE" w14:textId="77777777" w:rsidR="003B0092" w:rsidRPr="00A5447A" w:rsidRDefault="003B0092" w:rsidP="005D24D9">
      <w:pPr>
        <w:spacing w:after="0"/>
        <w:jc w:val="both"/>
      </w:pPr>
    </w:p>
    <w:p w14:paraId="08930828" w14:textId="0DAA13F7" w:rsidR="008F5874" w:rsidRPr="0066266C" w:rsidRDefault="007F3BA4" w:rsidP="00715346">
      <w:pPr>
        <w:pStyle w:val="Heading2"/>
      </w:pPr>
      <w:bookmarkStart w:id="144" w:name="_145_Information_Systems"/>
      <w:bookmarkStart w:id="145" w:name="_140_Information_Systems"/>
      <w:bookmarkStart w:id="146" w:name="_Toc464054189"/>
      <w:bookmarkStart w:id="147" w:name="_Toc468719553"/>
      <w:bookmarkStart w:id="148" w:name="_Toc516760556"/>
      <w:bookmarkStart w:id="149" w:name="_Toc516760686"/>
      <w:bookmarkStart w:id="150" w:name="_Toc516763561"/>
      <w:bookmarkStart w:id="151" w:name="_Toc517945985"/>
      <w:bookmarkStart w:id="152" w:name="_Toc163653110"/>
      <w:bookmarkEnd w:id="144"/>
      <w:bookmarkEnd w:id="145"/>
      <w:r>
        <w:t>145</w:t>
      </w:r>
      <w:r w:rsidR="003332D9" w:rsidRPr="0066266C">
        <w:t xml:space="preserve"> </w:t>
      </w:r>
      <w:r w:rsidR="008F5874" w:rsidRPr="0066266C">
        <w:t>Information Systems</w:t>
      </w:r>
      <w:bookmarkEnd w:id="146"/>
      <w:bookmarkEnd w:id="147"/>
      <w:bookmarkEnd w:id="148"/>
      <w:bookmarkEnd w:id="149"/>
      <w:bookmarkEnd w:id="150"/>
      <w:bookmarkEnd w:id="151"/>
      <w:bookmarkEnd w:id="152"/>
    </w:p>
    <w:p w14:paraId="0BAC9ECE" w14:textId="77777777" w:rsidR="008F5874" w:rsidRPr="009E2901" w:rsidRDefault="008F5874" w:rsidP="00FB4AA7">
      <w:pPr>
        <w:pStyle w:val="ListParagraph"/>
        <w:numPr>
          <w:ilvl w:val="0"/>
          <w:numId w:val="73"/>
        </w:numPr>
        <w:spacing w:after="0"/>
        <w:contextualSpacing w:val="0"/>
        <w:jc w:val="both"/>
        <w:rPr>
          <w:rFonts w:cs="Arial"/>
        </w:rPr>
      </w:pPr>
      <w:r w:rsidRPr="0066266C">
        <w:rPr>
          <w:rFonts w:cs="Arial"/>
        </w:rPr>
        <w:t>The CONTRACTOR’S systems</w:t>
      </w:r>
      <w:r w:rsidRPr="009E2901">
        <w:rPr>
          <w:rFonts w:cs="Arial"/>
        </w:rPr>
        <w:t xml:space="preserve"> must have the capability of adapting to any future changes that become necessary as a result of modifications to the </w:t>
      </w:r>
      <w:r w:rsidR="00E479A3">
        <w:t>BENEFIT PROGRAMS</w:t>
      </w:r>
      <w:r w:rsidR="00867EE1" w:rsidRPr="009E2901" w:rsidDel="00867EE1">
        <w:rPr>
          <w:rFonts w:cs="Arial"/>
        </w:rPr>
        <w:t xml:space="preserve"> </w:t>
      </w:r>
      <w:r>
        <w:rPr>
          <w:rFonts w:cs="Arial"/>
        </w:rPr>
        <w:t xml:space="preserve">and </w:t>
      </w:r>
      <w:r w:rsidR="00867EE1">
        <w:rPr>
          <w:rFonts w:cs="Arial"/>
        </w:rPr>
        <w:t>its</w:t>
      </w:r>
      <w:r w:rsidR="00867EE1" w:rsidRPr="009E2901">
        <w:rPr>
          <w:rFonts w:cs="Arial"/>
        </w:rPr>
        <w:t xml:space="preserve"> </w:t>
      </w:r>
      <w:r w:rsidRPr="009E2901">
        <w:rPr>
          <w:rFonts w:cs="Arial"/>
        </w:rPr>
        <w:t>requirements. The CONTRACTOR’S systems shall be scalable and flexible so they can be adapted as needed, within negotiated timeframes, as requirements may change.</w:t>
      </w:r>
    </w:p>
    <w:p w14:paraId="444E0752" w14:textId="0250498D" w:rsidR="008F5874" w:rsidRPr="009E2901" w:rsidRDefault="008F5874" w:rsidP="008F5874">
      <w:pPr>
        <w:pStyle w:val="ListParagraph"/>
        <w:spacing w:after="0"/>
        <w:ind w:left="360"/>
        <w:contextualSpacing w:val="0"/>
        <w:jc w:val="both"/>
        <w:rPr>
          <w:rFonts w:cs="Arial"/>
        </w:rPr>
      </w:pPr>
    </w:p>
    <w:p w14:paraId="0765425E" w14:textId="6ADADDC3" w:rsidR="00A40916" w:rsidRPr="009E2901" w:rsidRDefault="00A40916" w:rsidP="00FB4AA7">
      <w:pPr>
        <w:pStyle w:val="ListParagraph"/>
        <w:numPr>
          <w:ilvl w:val="0"/>
          <w:numId w:val="73"/>
        </w:numPr>
        <w:spacing w:after="0"/>
        <w:jc w:val="both"/>
        <w:rPr>
          <w:rFonts w:cs="Arial"/>
        </w:rPr>
      </w:pPr>
      <w:r w:rsidRPr="009E2901">
        <w:rPr>
          <w:rFonts w:cs="Arial"/>
        </w:rPr>
        <w:t>The CONTRACTOR</w:t>
      </w:r>
      <w:r w:rsidRPr="009E2901" w:rsidDel="00EC0E4B">
        <w:rPr>
          <w:rFonts w:cs="Arial"/>
        </w:rPr>
        <w:t xml:space="preserve"> </w:t>
      </w:r>
      <w:r w:rsidR="00731DE5">
        <w:rPr>
          <w:rFonts w:cs="Arial"/>
        </w:rPr>
        <w:t>shall not undertake a major</w:t>
      </w:r>
      <w:r w:rsidRPr="009E2901">
        <w:rPr>
          <w:rFonts w:cs="Arial"/>
        </w:rPr>
        <w:t xml:space="preserve"> system change or conversion for, or related to, the system used to deliver </w:t>
      </w:r>
      <w:r>
        <w:rPr>
          <w:rFonts w:cs="Arial"/>
        </w:rPr>
        <w:t>SERVICES</w:t>
      </w:r>
      <w:r w:rsidRPr="009E2901">
        <w:rPr>
          <w:rFonts w:cs="Arial"/>
        </w:rPr>
        <w:t xml:space="preserve"> </w:t>
      </w:r>
      <w:r>
        <w:rPr>
          <w:rFonts w:cs="Arial"/>
        </w:rPr>
        <w:t>for</w:t>
      </w:r>
      <w:r w:rsidRPr="009E2901">
        <w:rPr>
          <w:rFonts w:cs="Arial"/>
        </w:rPr>
        <w:t xml:space="preserve"> the </w:t>
      </w:r>
      <w:r>
        <w:rPr>
          <w:rFonts w:cs="Arial"/>
        </w:rPr>
        <w:t>BENEFIT PROGRAM</w:t>
      </w:r>
      <w:r w:rsidR="00E8148D">
        <w:rPr>
          <w:rFonts w:cs="Arial"/>
        </w:rPr>
        <w:t>S</w:t>
      </w:r>
      <w:r>
        <w:rPr>
          <w:rFonts w:cs="Arial"/>
        </w:rPr>
        <w:t xml:space="preserve"> </w:t>
      </w:r>
      <w:r w:rsidRPr="009E2901">
        <w:rPr>
          <w:rFonts w:cs="Arial"/>
        </w:rPr>
        <w:t xml:space="preserve">without specific prior written notice of </w:t>
      </w:r>
      <w:r>
        <w:rPr>
          <w:rFonts w:cs="Arial"/>
        </w:rPr>
        <w:t xml:space="preserve">at least </w:t>
      </w:r>
      <w:r w:rsidRPr="003F6ED1">
        <w:rPr>
          <w:rFonts w:cs="Arial"/>
        </w:rPr>
        <w:t>one</w:t>
      </w:r>
      <w:r>
        <w:rPr>
          <w:rFonts w:cs="Arial"/>
        </w:rPr>
        <w:t xml:space="preserve"> </w:t>
      </w:r>
      <w:r w:rsidRPr="003F6ED1">
        <w:rPr>
          <w:rFonts w:cs="Arial"/>
        </w:rPr>
        <w:t>hundred eighty (180)</w:t>
      </w:r>
      <w:r w:rsidRPr="009E2901">
        <w:rPr>
          <w:rFonts w:cs="Arial"/>
        </w:rPr>
        <w:t xml:space="preserve"> </w:t>
      </w:r>
      <w:r>
        <w:rPr>
          <w:rFonts w:cs="Arial"/>
        </w:rPr>
        <w:t xml:space="preserve">CALENDAR DAYS </w:t>
      </w:r>
      <w:r w:rsidRPr="009E2901">
        <w:rPr>
          <w:rFonts w:cs="Arial"/>
        </w:rPr>
        <w:t xml:space="preserve">to the </w:t>
      </w:r>
      <w:r>
        <w:rPr>
          <w:rFonts w:cs="Arial"/>
        </w:rPr>
        <w:t>DEPARTMENT</w:t>
      </w:r>
      <w:r w:rsidRPr="009E2901">
        <w:rPr>
          <w:rFonts w:cs="Arial"/>
        </w:rPr>
        <w:t xml:space="preserve">. </w:t>
      </w:r>
      <w:r>
        <w:rPr>
          <w:rFonts w:cs="Arial"/>
        </w:rPr>
        <w:t xml:space="preserve">Examples of a major system change include a new platform for enrollment, REIMBURSEMENT REQUEST payment, data submission system, or DEBIT CARD processing. </w:t>
      </w:r>
      <w:r w:rsidRPr="009E2901">
        <w:rPr>
          <w:rFonts w:cs="Arial"/>
        </w:rPr>
        <w:t>This does not apply to any program fixes, modifications</w:t>
      </w:r>
      <w:r>
        <w:rPr>
          <w:rFonts w:cs="Arial"/>
        </w:rPr>
        <w:t>,</w:t>
      </w:r>
      <w:r w:rsidRPr="009E2901">
        <w:rPr>
          <w:rFonts w:cs="Arial"/>
        </w:rPr>
        <w:t xml:space="preserve"> and enhancements.</w:t>
      </w:r>
      <w:r w:rsidR="000E76E3">
        <w:rPr>
          <w:rFonts w:cs="Arial"/>
        </w:rPr>
        <w:t xml:space="preserve"> </w:t>
      </w:r>
      <w:r w:rsidR="000E76E3" w:rsidRPr="000E76E3">
        <w:rPr>
          <w:rFonts w:cs="Arial"/>
        </w:rPr>
        <w:t>If the CONTRACTOR has plans to migrate to a different data or web platform, the DEPARTMENT must be notified no less than one hundred eighty (180) calendar DAYS in advance of the migration.</w:t>
      </w:r>
    </w:p>
    <w:p w14:paraId="4397DAB1" w14:textId="77777777" w:rsidR="008F5874" w:rsidRPr="009E2901" w:rsidRDefault="008F5874" w:rsidP="008F5874">
      <w:pPr>
        <w:spacing w:after="0"/>
        <w:jc w:val="both"/>
        <w:rPr>
          <w:rFonts w:cs="Arial"/>
        </w:rPr>
      </w:pPr>
    </w:p>
    <w:p w14:paraId="33AD8FE5" w14:textId="77777777" w:rsidR="008F5874" w:rsidRPr="009E2901" w:rsidRDefault="008F5874" w:rsidP="00FB4AA7">
      <w:pPr>
        <w:pStyle w:val="ListParagraph"/>
        <w:numPr>
          <w:ilvl w:val="0"/>
          <w:numId w:val="73"/>
        </w:numPr>
        <w:spacing w:after="0"/>
        <w:contextualSpacing w:val="0"/>
        <w:jc w:val="both"/>
        <w:rPr>
          <w:rFonts w:cs="Arial"/>
        </w:rPr>
      </w:pPr>
      <w:r w:rsidRPr="009E2901">
        <w:rPr>
          <w:rFonts w:cs="Arial"/>
        </w:rPr>
        <w:t xml:space="preserve">The CONTRACTOR must transmit data </w:t>
      </w:r>
      <w:r>
        <w:rPr>
          <w:rFonts w:cs="Arial"/>
        </w:rPr>
        <w:t xml:space="preserve">SECURELY </w:t>
      </w:r>
      <w:r w:rsidRPr="009E2901">
        <w:rPr>
          <w:rFonts w:cs="Arial"/>
        </w:rPr>
        <w:t xml:space="preserve">using </w:t>
      </w:r>
      <w:r>
        <w:rPr>
          <w:rFonts w:cs="Arial"/>
        </w:rPr>
        <w:t>current industry standard SECURE</w:t>
      </w:r>
      <w:r w:rsidRPr="009E2901">
        <w:rPr>
          <w:rFonts w:cs="Arial"/>
        </w:rPr>
        <w:t xml:space="preserve"> </w:t>
      </w:r>
      <w:r>
        <w:rPr>
          <w:rFonts w:cs="Arial"/>
        </w:rPr>
        <w:t xml:space="preserve">transmission protocols, e.g., sFTP/SSH or </w:t>
      </w:r>
      <w:r w:rsidRPr="009E2901">
        <w:rPr>
          <w:rFonts w:cs="Arial"/>
        </w:rPr>
        <w:t>SSL</w:t>
      </w:r>
      <w:r>
        <w:rPr>
          <w:rFonts w:cs="Arial"/>
        </w:rPr>
        <w:t>/TLS</w:t>
      </w:r>
      <w:r w:rsidRPr="009E2901">
        <w:rPr>
          <w:rFonts w:cs="Arial"/>
        </w:rPr>
        <w:t xml:space="preserve">. This </w:t>
      </w:r>
      <w:r>
        <w:rPr>
          <w:rFonts w:cs="Arial"/>
        </w:rPr>
        <w:t>may</w:t>
      </w:r>
      <w:r w:rsidRPr="009E2901">
        <w:rPr>
          <w:rFonts w:cs="Arial"/>
        </w:rPr>
        <w:t xml:space="preserve"> require software on desktops or an automated system that collects files from the CONTRACTOR’S repository and </w:t>
      </w:r>
      <w:r>
        <w:rPr>
          <w:rFonts w:cs="Arial"/>
        </w:rPr>
        <w:t>SECURELY</w:t>
      </w:r>
      <w:r w:rsidRPr="009E2901">
        <w:rPr>
          <w:rFonts w:cs="Arial"/>
        </w:rPr>
        <w:t xml:space="preserve"> transmits data.</w:t>
      </w:r>
    </w:p>
    <w:p w14:paraId="247604A2" w14:textId="77777777" w:rsidR="008F5874" w:rsidRPr="009E2901" w:rsidRDefault="008F5874" w:rsidP="008F5874">
      <w:pPr>
        <w:pStyle w:val="ListParagraph"/>
        <w:spacing w:after="0"/>
        <w:ind w:left="360"/>
        <w:contextualSpacing w:val="0"/>
        <w:jc w:val="both"/>
        <w:rPr>
          <w:rFonts w:cs="Arial"/>
        </w:rPr>
      </w:pPr>
    </w:p>
    <w:p w14:paraId="5E9C766B" w14:textId="02DD25C2" w:rsidR="008F5874" w:rsidRPr="009E2901" w:rsidRDefault="008F5874" w:rsidP="00FB4AA7">
      <w:pPr>
        <w:pStyle w:val="ListParagraph"/>
        <w:numPr>
          <w:ilvl w:val="0"/>
          <w:numId w:val="73"/>
        </w:numPr>
        <w:contextualSpacing w:val="0"/>
        <w:jc w:val="both"/>
        <w:rPr>
          <w:rFonts w:cs="Arial"/>
        </w:rPr>
      </w:pPr>
      <w:r w:rsidRPr="009E2901">
        <w:rPr>
          <w:rFonts w:cs="Arial"/>
        </w:rPr>
        <w:t xml:space="preserve">The CONTRACTOR’S data centers, network, web-portal and personal computers (PCs) must be protected by an up-to-date firewall. PCs and applications must be updated with the latest security fixes and continually maintained and up-to-date. Servers must be </w:t>
      </w:r>
      <w:r>
        <w:rPr>
          <w:rFonts w:cs="Arial"/>
        </w:rPr>
        <w:t>SECURED</w:t>
      </w:r>
      <w:r w:rsidRPr="009E2901">
        <w:rPr>
          <w:rFonts w:cs="Arial"/>
        </w:rPr>
        <w:t xml:space="preserve"> with only authorized staff allowed access to servers. Data that is at rest must be encrypted </w:t>
      </w:r>
      <w:r w:rsidRPr="009E2901">
        <w:rPr>
          <w:rFonts w:cs="Arial"/>
        </w:rPr>
        <w:lastRenderedPageBreak/>
        <w:t xml:space="preserve">using strong industry standard encryption. The CONTRACTOR must have a password policy with </w:t>
      </w:r>
      <w:r w:rsidRPr="009E2901">
        <w:rPr>
          <w:rFonts w:cs="Arial"/>
          <w:color w:val="000000"/>
        </w:rPr>
        <w:t>a complex password scheme</w:t>
      </w:r>
      <w:r w:rsidR="009548D3" w:rsidRPr="00D47AAC">
        <w:rPr>
          <w:color w:val="000000"/>
        </w:rPr>
        <w:t xml:space="preserve">. </w:t>
      </w:r>
      <w:r w:rsidR="000406AE">
        <w:rPr>
          <w:color w:val="000000"/>
        </w:rPr>
        <w:t xml:space="preserve"> </w:t>
      </w:r>
      <w:r w:rsidR="009548D3">
        <w:rPr>
          <w:rFonts w:cs="Arial"/>
          <w:color w:val="000000"/>
        </w:rPr>
        <w:t xml:space="preserve"> </w:t>
      </w:r>
    </w:p>
    <w:p w14:paraId="0CEBFC71" w14:textId="049BDB9A" w:rsidR="008F5874" w:rsidRPr="009E2901" w:rsidRDefault="008F5874" w:rsidP="008F5874">
      <w:pPr>
        <w:spacing w:after="0"/>
        <w:ind w:left="360"/>
        <w:jc w:val="both"/>
        <w:rPr>
          <w:rFonts w:cs="Arial"/>
        </w:rPr>
      </w:pPr>
      <w:r w:rsidRPr="009E2901">
        <w:rPr>
          <w:rFonts w:cs="Arial"/>
        </w:rPr>
        <w:t xml:space="preserve">An audit program must be in place to ensure above practices are being followed. The CONTRACTOR’S staff must be trained and follow </w:t>
      </w:r>
      <w:r>
        <w:rPr>
          <w:rFonts w:cs="Arial"/>
        </w:rPr>
        <w:t>SECURE</w:t>
      </w:r>
      <w:r w:rsidRPr="009E2901">
        <w:rPr>
          <w:rFonts w:cs="Arial"/>
        </w:rPr>
        <w:t xml:space="preserve"> computing best practices. Wireless networks must be protected using strong encryption and password policies. Connectivity to all networks, wired or wireless, must be protected from unwanted/unknown connections. Any </w:t>
      </w:r>
      <w:r w:rsidR="009548D3">
        <w:rPr>
          <w:rFonts w:cs="Arial"/>
        </w:rPr>
        <w:t>SUBCONTRACTORS</w:t>
      </w:r>
      <w:r w:rsidRPr="009E2901">
        <w:rPr>
          <w:rFonts w:cs="Arial"/>
        </w:rPr>
        <w:t xml:space="preserve"> must agree to and abide by </w:t>
      </w:r>
      <w:r>
        <w:rPr>
          <w:rFonts w:cs="Arial"/>
        </w:rPr>
        <w:t xml:space="preserve">all </w:t>
      </w:r>
      <w:r w:rsidRPr="009E2901">
        <w:rPr>
          <w:rFonts w:cs="Arial"/>
        </w:rPr>
        <w:t>the network and data security requirements</w:t>
      </w:r>
      <w:r w:rsidR="009548D3">
        <w:rPr>
          <w:rFonts w:cs="Arial"/>
        </w:rPr>
        <w:t xml:space="preserve"> in the Department Terms and Conditions</w:t>
      </w:r>
      <w:r w:rsidRPr="009E2901">
        <w:rPr>
          <w:rFonts w:cs="Arial"/>
        </w:rPr>
        <w:t>.</w:t>
      </w:r>
    </w:p>
    <w:p w14:paraId="54402B61" w14:textId="77777777" w:rsidR="008F5874" w:rsidRPr="009E2901" w:rsidRDefault="008F5874" w:rsidP="008F5874">
      <w:pPr>
        <w:spacing w:after="0"/>
        <w:ind w:left="360"/>
        <w:jc w:val="both"/>
        <w:rPr>
          <w:rFonts w:cs="Arial"/>
        </w:rPr>
      </w:pPr>
    </w:p>
    <w:p w14:paraId="3CCD0826" w14:textId="5503E959" w:rsidR="008F5874" w:rsidRPr="003125A5" w:rsidRDefault="008F5874" w:rsidP="00FB4AA7">
      <w:pPr>
        <w:pStyle w:val="ListParagraph"/>
        <w:numPr>
          <w:ilvl w:val="0"/>
          <w:numId w:val="73"/>
        </w:numPr>
        <w:spacing w:after="0"/>
        <w:jc w:val="both"/>
        <w:rPr>
          <w:rFonts w:cs="Arial"/>
        </w:rPr>
      </w:pPr>
      <w:r w:rsidRPr="003125A5">
        <w:rPr>
          <w:rFonts w:cs="Arial"/>
        </w:rPr>
        <w:t>All data backups must be handled or transmitted SECURELY. Offsite storage must be audited for compliance (i.e.</w:t>
      </w:r>
      <w:r w:rsidR="00A40916">
        <w:rPr>
          <w:rFonts w:cs="Arial"/>
        </w:rPr>
        <w:t>,</w:t>
      </w:r>
      <w:r w:rsidRPr="003125A5">
        <w:rPr>
          <w:rFonts w:cs="Arial"/>
        </w:rPr>
        <w:t xml:space="preserve"> physical security, all used tapes are accounted for). A business recovery plan must be documented and tested annually, at a minimum, by the CONTRACTOR, and submitted to the DEPARTMENT</w:t>
      </w:r>
      <w:r w:rsidR="00B648CD" w:rsidRPr="003125A5">
        <w:rPr>
          <w:rFonts w:cs="Arial"/>
        </w:rPr>
        <w:t xml:space="preserve"> within sixty (60) DAYS following the end of </w:t>
      </w:r>
      <w:r w:rsidR="008D0DB8" w:rsidRPr="003125A5">
        <w:rPr>
          <w:rFonts w:cs="Arial"/>
        </w:rPr>
        <w:t>each</w:t>
      </w:r>
      <w:r w:rsidR="00B648CD" w:rsidRPr="003125A5">
        <w:rPr>
          <w:rFonts w:cs="Arial"/>
        </w:rPr>
        <w:t xml:space="preserve"> calendar year</w:t>
      </w:r>
      <w:r w:rsidRPr="003125A5">
        <w:rPr>
          <w:rFonts w:cs="Arial"/>
        </w:rPr>
        <w:t>.</w:t>
      </w:r>
    </w:p>
    <w:p w14:paraId="20BE6077" w14:textId="77777777" w:rsidR="008F5874" w:rsidRPr="009E2901" w:rsidRDefault="008F5874" w:rsidP="003125A5">
      <w:pPr>
        <w:pStyle w:val="ListParagraph"/>
        <w:spacing w:after="0"/>
        <w:ind w:left="360"/>
        <w:contextualSpacing w:val="0"/>
        <w:jc w:val="both"/>
        <w:rPr>
          <w:rFonts w:cs="Arial"/>
        </w:rPr>
      </w:pPr>
    </w:p>
    <w:p w14:paraId="428773B9" w14:textId="4BBEE37D" w:rsidR="008F5874" w:rsidRPr="003125A5" w:rsidRDefault="008F5874" w:rsidP="00FB4AA7">
      <w:pPr>
        <w:pStyle w:val="ListParagraph"/>
        <w:numPr>
          <w:ilvl w:val="0"/>
          <w:numId w:val="73"/>
        </w:numPr>
        <w:spacing w:after="0"/>
        <w:jc w:val="both"/>
        <w:rPr>
          <w:rFonts w:cs="Arial"/>
        </w:rPr>
      </w:pPr>
      <w:r w:rsidRPr="003125A5">
        <w:rPr>
          <w:rFonts w:cs="Arial"/>
        </w:rPr>
        <w:t xml:space="preserve">The CONTRACTOR must be able to confirm that emails sent to program PARTICIPANTS and/or EMPLOYERS have been successfully transmitted and will track failed emails and initiate requests to be whitelisted for </w:t>
      </w:r>
      <w:r w:rsidRPr="003125A5">
        <w:rPr>
          <w:rFonts w:eastAsia="Times New Roman" w:cs="Arial"/>
        </w:rPr>
        <w:t>EMPLOYER</w:t>
      </w:r>
      <w:r w:rsidRPr="003125A5">
        <w:rPr>
          <w:rFonts w:cs="Arial"/>
        </w:rPr>
        <w:t xml:space="preserve"> groups that may be blocking the CONTRACTOR’S email communication. The CONTRACTOR must deliver failed messages to PARTICIPANTS in another format, within ten (10) </w:t>
      </w:r>
      <w:r w:rsidR="00A318A2" w:rsidRPr="003125A5">
        <w:rPr>
          <w:rFonts w:cs="Arial"/>
        </w:rPr>
        <w:t xml:space="preserve">BUSINESS </w:t>
      </w:r>
      <w:r w:rsidRPr="003125A5">
        <w:rPr>
          <w:rFonts w:cs="Arial"/>
        </w:rPr>
        <w:t>DAYS (</w:t>
      </w:r>
      <w:proofErr w:type="gramStart"/>
      <w:r w:rsidRPr="003125A5">
        <w:rPr>
          <w:rFonts w:cs="Arial"/>
        </w:rPr>
        <w:t>e.g.</w:t>
      </w:r>
      <w:proofErr w:type="gramEnd"/>
      <w:r w:rsidRPr="003125A5">
        <w:rPr>
          <w:rFonts w:cs="Arial"/>
        </w:rPr>
        <w:t xml:space="preserve"> hard copy mail, phone call) if the email transmission is not successful.</w:t>
      </w:r>
      <w:r w:rsidR="00101086" w:rsidRPr="003125A5">
        <w:rPr>
          <w:rFonts w:cs="Arial"/>
        </w:rPr>
        <w:t xml:space="preserve"> To prevent email and network system overload, the CONTRACTOR must send emails to PARTICIPANTS in batches approved by the DEPARTMENT.</w:t>
      </w:r>
    </w:p>
    <w:p w14:paraId="616F466A" w14:textId="77777777" w:rsidR="008F5874" w:rsidRPr="009E2901" w:rsidRDefault="008F5874" w:rsidP="008F5874">
      <w:pPr>
        <w:spacing w:after="0"/>
        <w:jc w:val="both"/>
        <w:rPr>
          <w:rFonts w:cs="Arial"/>
        </w:rPr>
      </w:pPr>
    </w:p>
    <w:p w14:paraId="04ED31EB" w14:textId="7F24D1B9" w:rsidR="008F5874" w:rsidRPr="009E2901" w:rsidRDefault="009D27FB" w:rsidP="009D27FB">
      <w:pPr>
        <w:spacing w:after="0"/>
        <w:ind w:left="360" w:hanging="360"/>
        <w:jc w:val="both"/>
        <w:rPr>
          <w:rFonts w:cs="Arial"/>
        </w:rPr>
      </w:pPr>
      <w:r>
        <w:rPr>
          <w:rFonts w:cs="Arial"/>
        </w:rPr>
        <w:t>7.</w:t>
      </w:r>
      <w:r>
        <w:rPr>
          <w:rFonts w:cs="Arial"/>
        </w:rPr>
        <w:tab/>
      </w:r>
      <w:r w:rsidR="008F5874" w:rsidRPr="009E2901">
        <w:rPr>
          <w:rFonts w:cs="Arial"/>
        </w:rPr>
        <w:t xml:space="preserve">Upon request by the DEPARTMENT, the CONTRACTOR must be able to generate and provide a listing of all individuals </w:t>
      </w:r>
      <w:r w:rsidR="00047349" w:rsidRPr="009D27FB">
        <w:rPr>
          <w:rFonts w:cs="Arial"/>
        </w:rPr>
        <w:t>who</w:t>
      </w:r>
      <w:r w:rsidR="008F5874" w:rsidRPr="009E2901">
        <w:rPr>
          <w:rFonts w:cs="Arial"/>
        </w:rPr>
        <w:t xml:space="preserve"> were electronically sent a particular document or communication by the CONTRACTOR or the CONTRACTOR’S </w:t>
      </w:r>
      <w:r w:rsidR="005353E2">
        <w:rPr>
          <w:rFonts w:cs="Arial"/>
        </w:rPr>
        <w:t>SUBCONTRACTOR</w:t>
      </w:r>
      <w:r w:rsidR="008F5874" w:rsidRPr="009E2901">
        <w:rPr>
          <w:rFonts w:cs="Arial"/>
        </w:rPr>
        <w:t>, the date and time that the document or communication was generated, and the date and time that it was sent to particular individuals.</w:t>
      </w:r>
      <w:r w:rsidR="008F5874">
        <w:rPr>
          <w:rFonts w:cs="Arial"/>
        </w:rPr>
        <w:t xml:space="preserve"> The CONTRACTOR must also provide a listing of those who were sent the communication piece in another format as required by 6), above.</w:t>
      </w:r>
    </w:p>
    <w:p w14:paraId="5E060B2C" w14:textId="77777777" w:rsidR="0015113E" w:rsidRDefault="0015113E" w:rsidP="008F5874">
      <w:pPr>
        <w:spacing w:after="0"/>
        <w:jc w:val="both"/>
        <w:rPr>
          <w:rFonts w:cs="Arial"/>
        </w:rPr>
      </w:pPr>
    </w:p>
    <w:p w14:paraId="443CF476" w14:textId="77777777" w:rsidR="00E4441C" w:rsidRPr="009E2901" w:rsidRDefault="00E4441C" w:rsidP="008F5874">
      <w:pPr>
        <w:spacing w:after="0"/>
        <w:jc w:val="both"/>
        <w:rPr>
          <w:rFonts w:cs="Arial"/>
        </w:rPr>
      </w:pPr>
    </w:p>
    <w:p w14:paraId="7F12A89F" w14:textId="1AADEBD2" w:rsidR="008F5874" w:rsidRPr="000E40A5" w:rsidRDefault="007F3BA4" w:rsidP="00715346">
      <w:pPr>
        <w:pStyle w:val="Heading2"/>
      </w:pPr>
      <w:bookmarkStart w:id="153" w:name="_150_Data_Integration"/>
      <w:bookmarkStart w:id="154" w:name="_145_150_Data"/>
      <w:bookmarkStart w:id="155" w:name="_Toc464054190"/>
      <w:bookmarkStart w:id="156" w:name="_Toc468719554"/>
      <w:bookmarkStart w:id="157" w:name="_Ref468881591"/>
      <w:bookmarkStart w:id="158" w:name="_Toc516760557"/>
      <w:bookmarkStart w:id="159" w:name="_Toc516760687"/>
      <w:bookmarkStart w:id="160" w:name="_Toc516763562"/>
      <w:bookmarkStart w:id="161" w:name="_Toc517945986"/>
      <w:bookmarkStart w:id="162" w:name="_Toc163653111"/>
      <w:bookmarkEnd w:id="153"/>
      <w:bookmarkEnd w:id="154"/>
      <w:r>
        <w:t>150</w:t>
      </w:r>
      <w:r w:rsidR="003332D9" w:rsidRPr="000E40A5">
        <w:t xml:space="preserve"> </w:t>
      </w:r>
      <w:r w:rsidR="008F5874" w:rsidRPr="000E40A5">
        <w:t xml:space="preserve">Data </w:t>
      </w:r>
      <w:bookmarkEnd w:id="155"/>
      <w:bookmarkEnd w:id="156"/>
      <w:bookmarkEnd w:id="157"/>
      <w:r w:rsidR="00073BBC">
        <w:t>Requirements</w:t>
      </w:r>
      <w:bookmarkEnd w:id="158"/>
      <w:bookmarkEnd w:id="159"/>
      <w:bookmarkEnd w:id="160"/>
      <w:bookmarkEnd w:id="161"/>
      <w:bookmarkEnd w:id="162"/>
      <w:r w:rsidR="00742A3B">
        <w:t xml:space="preserve">   </w:t>
      </w:r>
    </w:p>
    <w:p w14:paraId="09DBEAF4" w14:textId="3596528E" w:rsidR="00092F63" w:rsidRDefault="007F3BA4" w:rsidP="00C84902">
      <w:pPr>
        <w:pStyle w:val="Heading3"/>
      </w:pPr>
      <w:bookmarkStart w:id="163" w:name="_145A_General_Department"/>
      <w:bookmarkStart w:id="164" w:name="_Toc516760558"/>
      <w:bookmarkStart w:id="165" w:name="_Toc516760688"/>
      <w:bookmarkStart w:id="166" w:name="_Toc516763563"/>
      <w:bookmarkStart w:id="167" w:name="_Toc517945987"/>
      <w:bookmarkStart w:id="168" w:name="_Toc163653112"/>
      <w:bookmarkStart w:id="169" w:name="_Toc464054191"/>
      <w:bookmarkStart w:id="170" w:name="_Toc468719555"/>
      <w:bookmarkEnd w:id="163"/>
      <w:proofErr w:type="spellStart"/>
      <w:r>
        <w:t>150A</w:t>
      </w:r>
      <w:proofErr w:type="spellEnd"/>
      <w:r w:rsidR="003332D9">
        <w:t xml:space="preserve"> </w:t>
      </w:r>
      <w:r w:rsidR="00092F63">
        <w:t>Data Integration and Technical Requirements</w:t>
      </w:r>
      <w:bookmarkEnd w:id="164"/>
      <w:bookmarkEnd w:id="165"/>
      <w:bookmarkEnd w:id="166"/>
      <w:bookmarkEnd w:id="167"/>
      <w:bookmarkEnd w:id="168"/>
      <w:r w:rsidR="003647B9">
        <w:t xml:space="preserve"> </w:t>
      </w:r>
      <w:r w:rsidR="000406AE">
        <w:t xml:space="preserve"> </w:t>
      </w:r>
    </w:p>
    <w:p w14:paraId="35E4E354" w14:textId="18ED212E" w:rsidR="009C4BAE" w:rsidRDefault="009C4BAE" w:rsidP="00FB4AA7">
      <w:pPr>
        <w:pStyle w:val="ListParagraph"/>
        <w:numPr>
          <w:ilvl w:val="2"/>
          <w:numId w:val="62"/>
        </w:numPr>
        <w:spacing w:after="0"/>
        <w:ind w:left="360"/>
        <w:jc w:val="both"/>
        <w:rPr>
          <w:rFonts w:cs="Arial"/>
        </w:rPr>
      </w:pPr>
      <w:r>
        <w:rPr>
          <w:rFonts w:cs="Arial"/>
        </w:rPr>
        <w:t xml:space="preserve">The CONTRACTOR shall not sell or otherwise provide any PARTICIPANT email addresses or other PARTICIPANT information to third-party vendors for solicitation. </w:t>
      </w:r>
    </w:p>
    <w:p w14:paraId="23D9F722" w14:textId="77777777" w:rsidR="009C4BAE" w:rsidRPr="009E130E" w:rsidRDefault="009C4BAE" w:rsidP="00067567">
      <w:pPr>
        <w:pStyle w:val="ListParagraph"/>
        <w:spacing w:after="0"/>
        <w:ind w:left="360" w:hanging="360"/>
        <w:jc w:val="both"/>
        <w:rPr>
          <w:rFonts w:cs="Arial"/>
        </w:rPr>
      </w:pPr>
    </w:p>
    <w:p w14:paraId="54D14A9C" w14:textId="4B6E7310" w:rsidR="00092F63" w:rsidRDefault="00067567" w:rsidP="00067567">
      <w:pPr>
        <w:pStyle w:val="ListParagraph"/>
        <w:ind w:left="360" w:hanging="360"/>
        <w:jc w:val="both"/>
      </w:pPr>
      <w:r>
        <w:t>2.</w:t>
      </w:r>
      <w:r>
        <w:tab/>
      </w:r>
      <w:r w:rsidR="00092F63">
        <w:t xml:space="preserve">The CONTRACTOR agrees </w:t>
      </w:r>
      <w:r w:rsidR="00092F63" w:rsidRPr="00092F63">
        <w:t xml:space="preserve">to utilize identification numbers (Social Security Number or employee identification number) as directed by the DEPARTMENT. Social Security numbers </w:t>
      </w:r>
      <w:r w:rsidR="00D631FC">
        <w:t>are to be</w:t>
      </w:r>
      <w:r w:rsidR="00092F63" w:rsidRPr="00092F63">
        <w:t xml:space="preserve"> incorporated into the </w:t>
      </w:r>
      <w:r w:rsidR="00D631FC">
        <w:t>BENEFIT PROGRAM</w:t>
      </w:r>
      <w:r w:rsidR="00092F63" w:rsidRPr="00092F63">
        <w:t xml:space="preserve"> data file</w:t>
      </w:r>
      <w:r w:rsidR="00D631FC">
        <w:t>(s)</w:t>
      </w:r>
      <w:r w:rsidR="00092F63" w:rsidRPr="00092F63">
        <w:t xml:space="preserve"> and may be used for identification purposes only and not disclosed or used for any other purpose. CONTRACTOR must always keep</w:t>
      </w:r>
      <w:r w:rsidR="00B648CD">
        <w:t xml:space="preserve"> a</w:t>
      </w:r>
      <w:r w:rsidR="00092F63" w:rsidRPr="00092F63">
        <w:t xml:space="preserve"> record of Social Security numbers for providing data and other reports to the DEPARTMENT or its authorized vendors and track the unique employee identification number that is assigned by the DEPARTMENT and/or PAYROLL CENTER. </w:t>
      </w:r>
      <w:r w:rsidR="00D631FC">
        <w:t xml:space="preserve">Further, the CONTRACTOR must supply identification number values on any communication or data </w:t>
      </w:r>
      <w:r w:rsidR="00D631FC">
        <w:lastRenderedPageBreak/>
        <w:t xml:space="preserve">transmission that refers to individual PARTICIPANTS, including but not limited to BENEFIT PROGRAM file transfers, reports, data extracts, and invoices. </w:t>
      </w:r>
      <w:r w:rsidR="00226215" w:rsidRPr="00226215">
        <w:t xml:space="preserve">Given the ubiquitous and central nature of the </w:t>
      </w:r>
      <w:r w:rsidR="00226215">
        <w:t xml:space="preserve">identification number </w:t>
      </w:r>
      <w:r w:rsidR="00226215" w:rsidRPr="00226215">
        <w:t xml:space="preserve">in the DEPARTMENT’S </w:t>
      </w:r>
      <w:r w:rsidR="00226215">
        <w:t xml:space="preserve">and PAYROLL CENTER </w:t>
      </w:r>
      <w:r w:rsidR="00226215" w:rsidRPr="00226215">
        <w:t xml:space="preserve">systems, it is strongly preferred that the </w:t>
      </w:r>
      <w:r w:rsidR="00226215">
        <w:t>identification number i</w:t>
      </w:r>
      <w:r w:rsidR="00226215" w:rsidRPr="00226215">
        <w:t>s stored in the CONTRACTOR’S system directly, thereby facilitating ad hoc queries, data integrity, and referential integrity within the CONTRACTOR’S system.</w:t>
      </w:r>
      <w:r w:rsidR="00226215">
        <w:t xml:space="preserve"> </w:t>
      </w:r>
      <w:r w:rsidR="00092F63" w:rsidRPr="00092F63">
        <w:t>Any costs incurred by the DEPARTMENT because of CONTRACTOR’S failure to comply with this requirement shall be paid by the CONTRACTOR.</w:t>
      </w:r>
      <w:r w:rsidR="00D631FC">
        <w:t xml:space="preserve"> </w:t>
      </w:r>
    </w:p>
    <w:p w14:paraId="562BB5A9" w14:textId="77777777" w:rsidR="008C2402" w:rsidRDefault="008C2402" w:rsidP="005C0E85">
      <w:pPr>
        <w:pStyle w:val="ListParagraph"/>
        <w:spacing w:after="0"/>
        <w:ind w:left="360"/>
        <w:jc w:val="both"/>
      </w:pPr>
    </w:p>
    <w:p w14:paraId="7C2836CF" w14:textId="774823CB" w:rsidR="00067FF1" w:rsidRDefault="000D3A44" w:rsidP="000D3A44">
      <w:pPr>
        <w:pStyle w:val="ListParagraph"/>
        <w:spacing w:after="0"/>
        <w:ind w:left="360" w:hanging="360"/>
        <w:jc w:val="both"/>
      </w:pPr>
      <w:r>
        <w:t>3.</w:t>
      </w:r>
      <w:r>
        <w:tab/>
      </w:r>
      <w:r w:rsidR="00067FF1" w:rsidRPr="00067FF1">
        <w:t>The CONTRACTOR must follow the DEPARTMENT’S SECURE file transfer protocols (sFTP) using the DEPARTMENT’S sFTP site to submit and retrieve files from the DEPARTMENT or provide another acceptable means for SECURE electronic exchanging of files with the DEPARTMENT, as approved by the DEPARTMENT.</w:t>
      </w:r>
    </w:p>
    <w:p w14:paraId="2DCB91DF" w14:textId="77777777" w:rsidR="003B348F" w:rsidRPr="00492302" w:rsidRDefault="003B348F" w:rsidP="005C0E85">
      <w:pPr>
        <w:spacing w:after="0"/>
      </w:pPr>
    </w:p>
    <w:p w14:paraId="75A7D66D" w14:textId="1DA8545D" w:rsidR="008F5874" w:rsidRPr="00171094" w:rsidRDefault="007F3BA4" w:rsidP="00C84902">
      <w:pPr>
        <w:pStyle w:val="Heading3"/>
      </w:pPr>
      <w:bookmarkStart w:id="171" w:name="_Toc516760559"/>
      <w:bookmarkStart w:id="172" w:name="_Toc516760689"/>
      <w:bookmarkStart w:id="173" w:name="_Toc516763564"/>
      <w:bookmarkStart w:id="174" w:name="_Toc517945988"/>
      <w:bookmarkStart w:id="175" w:name="_Toc163653113"/>
      <w:proofErr w:type="spellStart"/>
      <w:r>
        <w:t>150B</w:t>
      </w:r>
      <w:proofErr w:type="spellEnd"/>
      <w:r w:rsidR="008F5874" w:rsidRPr="000E40A5">
        <w:t xml:space="preserve"> </w:t>
      </w:r>
      <w:r w:rsidR="00D71895">
        <w:t xml:space="preserve">Department’s </w:t>
      </w:r>
      <w:r w:rsidR="00EE5355">
        <w:t xml:space="preserve">Insurance </w:t>
      </w:r>
      <w:r w:rsidR="00D71895">
        <w:t>Administration System</w:t>
      </w:r>
      <w:r w:rsidR="00EE5355">
        <w:t xml:space="preserve"> (IAS)</w:t>
      </w:r>
      <w:r w:rsidR="008F5874" w:rsidRPr="000E40A5">
        <w:t xml:space="preserve"> Requirements</w:t>
      </w:r>
      <w:bookmarkEnd w:id="169"/>
      <w:bookmarkEnd w:id="170"/>
      <w:bookmarkEnd w:id="171"/>
      <w:bookmarkEnd w:id="172"/>
      <w:bookmarkEnd w:id="173"/>
      <w:bookmarkEnd w:id="174"/>
      <w:bookmarkEnd w:id="175"/>
    </w:p>
    <w:p w14:paraId="42D9F933" w14:textId="2C04E607" w:rsidR="008F5874" w:rsidRPr="00A27F58" w:rsidRDefault="00A27F58" w:rsidP="005C0E85">
      <w:pPr>
        <w:pStyle w:val="ListParagraph"/>
        <w:tabs>
          <w:tab w:val="left" w:pos="3870"/>
        </w:tabs>
        <w:spacing w:after="0"/>
        <w:ind w:left="360" w:hanging="360"/>
        <w:jc w:val="both"/>
        <w:rPr>
          <w:rFonts w:cs="Arial"/>
        </w:rPr>
      </w:pPr>
      <w:r>
        <w:rPr>
          <w:rFonts w:cs="Arial"/>
        </w:rPr>
        <w:t>1</w:t>
      </w:r>
      <w:r w:rsidR="00212684">
        <w:rPr>
          <w:rFonts w:cs="Arial"/>
        </w:rPr>
        <w:t>.</w:t>
      </w:r>
      <w:r>
        <w:rPr>
          <w:rFonts w:cs="Arial"/>
        </w:rPr>
        <w:t xml:space="preserve"> </w:t>
      </w:r>
      <w:r>
        <w:rPr>
          <w:rFonts w:cs="Arial"/>
        </w:rPr>
        <w:tab/>
      </w:r>
      <w:r w:rsidR="00A836DC" w:rsidRPr="7D11AA57">
        <w:rPr>
          <w:rFonts w:cs="Arial"/>
        </w:rPr>
        <w:t>Currently, each PAYROLL CENTER submits demographic, eligibility, enrollment</w:t>
      </w:r>
      <w:r w:rsidR="00A836DC">
        <w:rPr>
          <w:rFonts w:cs="Arial"/>
        </w:rPr>
        <w:t>,</w:t>
      </w:r>
      <w:r w:rsidR="00A836DC" w:rsidRPr="7D11AA57">
        <w:rPr>
          <w:rFonts w:cs="Arial"/>
        </w:rPr>
        <w:t xml:space="preserve"> and CONTRIBUTION data to the CONTRACTOR for the eligible </w:t>
      </w:r>
      <w:r w:rsidR="00A836DC">
        <w:rPr>
          <w:rFonts w:cs="Arial"/>
        </w:rPr>
        <w:t>EMPLOYEES</w:t>
      </w:r>
      <w:r w:rsidR="00A836DC" w:rsidRPr="7D11AA57">
        <w:rPr>
          <w:rFonts w:cs="Arial"/>
        </w:rPr>
        <w:t xml:space="preserve"> that work under that PAYROLL CENTER. In the future, </w:t>
      </w:r>
      <w:r w:rsidR="0020031E" w:rsidRPr="7D11AA57">
        <w:rPr>
          <w:rFonts w:cs="Arial"/>
        </w:rPr>
        <w:t xml:space="preserve">BENEFIT PROGRAM </w:t>
      </w:r>
      <w:r w:rsidR="0020031E">
        <w:rPr>
          <w:rFonts w:cs="Arial"/>
        </w:rPr>
        <w:t xml:space="preserve">enrollments and administration </w:t>
      </w:r>
      <w:r w:rsidR="0020031E" w:rsidRPr="7D11AA57">
        <w:rPr>
          <w:rFonts w:cs="Arial"/>
        </w:rPr>
        <w:t xml:space="preserve">will no longer be </w:t>
      </w:r>
      <w:r w:rsidR="0020031E">
        <w:rPr>
          <w:rFonts w:cs="Arial"/>
        </w:rPr>
        <w:t>managed</w:t>
      </w:r>
      <w:r w:rsidR="0020031E" w:rsidRPr="7D11AA57">
        <w:rPr>
          <w:rFonts w:cs="Arial"/>
        </w:rPr>
        <w:t xml:space="preserve"> by the individual PAYROLL CENTERS, </w:t>
      </w:r>
      <w:r w:rsidR="0020031E">
        <w:rPr>
          <w:rFonts w:cs="Arial"/>
        </w:rPr>
        <w:t>but</w:t>
      </w:r>
      <w:r w:rsidR="0020031E" w:rsidRPr="7D11AA57">
        <w:rPr>
          <w:rFonts w:cs="Arial"/>
        </w:rPr>
        <w:t xml:space="preserve"> by the DEPARTMENT. </w:t>
      </w:r>
      <w:r w:rsidR="008F5874" w:rsidRPr="00A27F58">
        <w:rPr>
          <w:rFonts w:cs="Arial"/>
        </w:rPr>
        <w:t xml:space="preserve">The DEPARTMENT is currently in the process of consolidating multiple legacy information technology systems to a single </w:t>
      </w:r>
      <w:r w:rsidR="00AA61D9" w:rsidRPr="00A27F58">
        <w:rPr>
          <w:rFonts w:cs="Arial"/>
        </w:rPr>
        <w:t xml:space="preserve">benefit </w:t>
      </w:r>
      <w:r w:rsidR="008F5874" w:rsidRPr="00A27F58">
        <w:rPr>
          <w:rFonts w:cs="Arial"/>
        </w:rPr>
        <w:t>administration system</w:t>
      </w:r>
      <w:r w:rsidR="00AA61D9" w:rsidRPr="00A27F58">
        <w:rPr>
          <w:rFonts w:cs="Arial"/>
        </w:rPr>
        <w:t xml:space="preserve"> for all DEPARTMENT benefit offerings</w:t>
      </w:r>
      <w:r w:rsidR="0020031E">
        <w:rPr>
          <w:rFonts w:cs="Arial"/>
        </w:rPr>
        <w:t>, to include the BENEFIT PROGRAMS</w:t>
      </w:r>
      <w:r w:rsidR="008F5874" w:rsidRPr="00A27F58">
        <w:rPr>
          <w:rFonts w:cs="Arial"/>
        </w:rPr>
        <w:t xml:space="preserve">. This new system will become the system of record for enrollment and demographic information. The upgrade to this new system may impact the formatting or data fields required for transmitting enrollment files and may also impact the way in which enrollment data is communicated to the CONTRACTOR. The CONTRACTOR must make any necessary updates to its system to accommodate changes to </w:t>
      </w:r>
      <w:r w:rsidR="0020026D" w:rsidRPr="00A27F58">
        <w:rPr>
          <w:rFonts w:cs="Arial"/>
        </w:rPr>
        <w:t xml:space="preserve">administer the BENEFIT PROGRAMS. </w:t>
      </w:r>
    </w:p>
    <w:p w14:paraId="3F39FF0E" w14:textId="77777777" w:rsidR="008F5874" w:rsidRDefault="008F5874" w:rsidP="005C0E85">
      <w:pPr>
        <w:pStyle w:val="ListParagraph"/>
        <w:spacing w:after="0"/>
        <w:ind w:left="360" w:hanging="360"/>
        <w:contextualSpacing w:val="0"/>
        <w:jc w:val="both"/>
        <w:rPr>
          <w:rFonts w:cs="Arial"/>
        </w:rPr>
      </w:pPr>
    </w:p>
    <w:p w14:paraId="4B897A63" w14:textId="33C52408" w:rsidR="00A27F58" w:rsidRPr="00992BB3" w:rsidRDefault="00A27F58" w:rsidP="00A27F58">
      <w:pPr>
        <w:pStyle w:val="ListParagraph"/>
        <w:tabs>
          <w:tab w:val="left" w:pos="3870"/>
        </w:tabs>
        <w:spacing w:after="0"/>
        <w:ind w:left="360" w:hanging="360"/>
        <w:jc w:val="both"/>
        <w:rPr>
          <w:rFonts w:cs="Arial"/>
        </w:rPr>
      </w:pPr>
      <w:r>
        <w:rPr>
          <w:rFonts w:cs="Arial"/>
        </w:rPr>
        <w:t>2</w:t>
      </w:r>
      <w:r w:rsidR="00212684">
        <w:rPr>
          <w:rFonts w:cs="Arial"/>
        </w:rPr>
        <w:t>.</w:t>
      </w:r>
      <w:r>
        <w:rPr>
          <w:rFonts w:cs="Arial"/>
        </w:rPr>
        <w:t xml:space="preserve"> </w:t>
      </w:r>
      <w:r>
        <w:rPr>
          <w:rFonts w:cs="Arial"/>
        </w:rPr>
        <w:tab/>
        <w:t>The CONTRACTOR must work with the DEPARTMENT’</w:t>
      </w:r>
      <w:r w:rsidR="00AD7757">
        <w:rPr>
          <w:rFonts w:cs="Arial"/>
        </w:rPr>
        <w:t>S</w:t>
      </w:r>
      <w:r>
        <w:rPr>
          <w:rFonts w:cs="Arial"/>
        </w:rPr>
        <w:t xml:space="preserve"> </w:t>
      </w:r>
      <w:r w:rsidR="00EE5355">
        <w:rPr>
          <w:rFonts w:cs="Arial"/>
        </w:rPr>
        <w:t xml:space="preserve">IAS vendor </w:t>
      </w:r>
      <w:r>
        <w:rPr>
          <w:rFonts w:cs="Arial"/>
        </w:rPr>
        <w:t xml:space="preserve">and the EMPLOYERS </w:t>
      </w:r>
      <w:r w:rsidR="001511E6">
        <w:rPr>
          <w:rFonts w:cs="Arial"/>
        </w:rPr>
        <w:t xml:space="preserve">regarding </w:t>
      </w:r>
      <w:r>
        <w:rPr>
          <w:rFonts w:cs="Arial"/>
        </w:rPr>
        <w:t xml:space="preserve">file specification requirements. The eligibility and enrollment file will be transmitted between the </w:t>
      </w:r>
      <w:r w:rsidR="001511E6">
        <w:rPr>
          <w:rFonts w:cs="Arial"/>
        </w:rPr>
        <w:t>IAS</w:t>
      </w:r>
      <w:r>
        <w:rPr>
          <w:rFonts w:cs="Arial"/>
        </w:rPr>
        <w:t xml:space="preserve"> and the CONTRACTOR. The contribution file will be transmitted between the EMPLOYERS and the CONTRACTOR. </w:t>
      </w:r>
    </w:p>
    <w:p w14:paraId="277A5512" w14:textId="77777777" w:rsidR="00016DE9" w:rsidRPr="009E2901" w:rsidRDefault="00016DE9" w:rsidP="008F5874">
      <w:pPr>
        <w:pStyle w:val="ListParagraph"/>
        <w:spacing w:after="0"/>
        <w:ind w:left="360"/>
        <w:contextualSpacing w:val="0"/>
        <w:jc w:val="both"/>
        <w:rPr>
          <w:rFonts w:cs="Arial"/>
        </w:rPr>
      </w:pPr>
    </w:p>
    <w:p w14:paraId="2EFA9AA6" w14:textId="73438EAA" w:rsidR="007C4918" w:rsidRDefault="007F3BA4" w:rsidP="00C84902">
      <w:pPr>
        <w:pStyle w:val="Heading3"/>
      </w:pPr>
      <w:bookmarkStart w:id="176" w:name="_145B_Eligibility/834_File"/>
      <w:bookmarkStart w:id="177" w:name="_Toc516760560"/>
      <w:bookmarkStart w:id="178" w:name="_Toc516760690"/>
      <w:bookmarkStart w:id="179" w:name="_Toc516763565"/>
      <w:bookmarkStart w:id="180" w:name="_Toc517945989"/>
      <w:bookmarkStart w:id="181" w:name="_Toc163653114"/>
      <w:bookmarkStart w:id="182" w:name="OLE_LINK8"/>
      <w:bookmarkStart w:id="183" w:name="_Toc464054192"/>
      <w:bookmarkStart w:id="184" w:name="_Toc468719556"/>
      <w:bookmarkEnd w:id="176"/>
      <w:proofErr w:type="spellStart"/>
      <w:r>
        <w:t>150C</w:t>
      </w:r>
      <w:proofErr w:type="spellEnd"/>
      <w:r w:rsidR="00804278" w:rsidRPr="000E40A5">
        <w:t xml:space="preserve"> </w:t>
      </w:r>
      <w:r w:rsidR="007C4918" w:rsidRPr="000E40A5">
        <w:t xml:space="preserve">Payroll Center </w:t>
      </w:r>
      <w:r w:rsidR="003B348F">
        <w:t xml:space="preserve">Administration System </w:t>
      </w:r>
      <w:r w:rsidR="007C4918" w:rsidRPr="000E40A5">
        <w:t>Requirements</w:t>
      </w:r>
      <w:bookmarkEnd w:id="177"/>
      <w:bookmarkEnd w:id="178"/>
      <w:bookmarkEnd w:id="179"/>
      <w:bookmarkEnd w:id="180"/>
      <w:bookmarkEnd w:id="181"/>
    </w:p>
    <w:p w14:paraId="5F0B8E9F" w14:textId="760D143E" w:rsidR="007C4918" w:rsidRDefault="00BA240F" w:rsidP="00FB4AA7">
      <w:pPr>
        <w:pStyle w:val="ListParagraph"/>
        <w:numPr>
          <w:ilvl w:val="2"/>
          <w:numId w:val="50"/>
        </w:numPr>
        <w:jc w:val="both"/>
      </w:pPr>
      <w:r>
        <w:t xml:space="preserve">Currently, the PAYROLL CENTERS are the system of record for all active EMPLOYEE </w:t>
      </w:r>
      <w:r w:rsidR="00600DC2">
        <w:t xml:space="preserve">BENEFIT PROGRAM </w:t>
      </w:r>
      <w:r>
        <w:t xml:space="preserve">enrollments. Each PAYROLL CENTER submits demographic, eligibility, enrollment, and CONTRIBUTION data to the CONTRACTOR for the eligible active EMPLOYEES that work under that PAYROLL CENTER. </w:t>
      </w:r>
      <w:r w:rsidR="00A201BE">
        <w:t xml:space="preserve">Each PAYROLL CENTER has its own payroll </w:t>
      </w:r>
      <w:r w:rsidR="003B348F">
        <w:t xml:space="preserve">administration </w:t>
      </w:r>
      <w:r w:rsidR="00A201BE">
        <w:t>system</w:t>
      </w:r>
      <w:r w:rsidR="0085057D">
        <w:t>;</w:t>
      </w:r>
      <w:r w:rsidR="00FB3BA4">
        <w:t xml:space="preserve"> however, all PAYROLL CENTERS use a standard file </w:t>
      </w:r>
      <w:r w:rsidR="0026244D">
        <w:t>specification</w:t>
      </w:r>
      <w:r w:rsidR="005C7383">
        <w:t xml:space="preserve"> (see Appendix 10 – Sample FSA HSA Data Layout.) for demographic, eligibility, enrollment, and CONTRIBUTION data submissions to the CONTRACTOR</w:t>
      </w:r>
      <w:r w:rsidR="00A201BE">
        <w:t xml:space="preserve">. Over the course of </w:t>
      </w:r>
      <w:r w:rsidR="00AA61D9">
        <w:t>the CONTRACT</w:t>
      </w:r>
      <w:r w:rsidR="00A201BE">
        <w:t>, a PAYROLL CENTER may launch a new</w:t>
      </w:r>
      <w:r w:rsidR="003B348F">
        <w:t xml:space="preserve"> payroll administration </w:t>
      </w:r>
      <w:r w:rsidR="00A201BE">
        <w:t xml:space="preserve">system or upgrade to its current payroll </w:t>
      </w:r>
      <w:r w:rsidR="003B348F">
        <w:t xml:space="preserve">administration </w:t>
      </w:r>
      <w:r w:rsidR="00A201BE">
        <w:t xml:space="preserve">system. </w:t>
      </w:r>
      <w:r w:rsidR="001556D7">
        <w:t xml:space="preserve">The </w:t>
      </w:r>
      <w:r w:rsidR="007C61B1">
        <w:t xml:space="preserve">CONTRACTOR will be </w:t>
      </w:r>
      <w:r w:rsidR="00A201BE">
        <w:t xml:space="preserve">required to participate </w:t>
      </w:r>
      <w:r w:rsidR="0023030F">
        <w:t xml:space="preserve">in the preparation and testing of files as part of the project to implement a new or upgrade a current payroll </w:t>
      </w:r>
      <w:r w:rsidR="003B348F">
        <w:t xml:space="preserve">administration </w:t>
      </w:r>
      <w:r w:rsidR="0023030F">
        <w:t xml:space="preserve">system. </w:t>
      </w:r>
      <w:r w:rsidR="001556D7">
        <w:t>PAYROLL CENTER</w:t>
      </w:r>
      <w:r w:rsidR="00AA61D9">
        <w:t>S</w:t>
      </w:r>
      <w:r w:rsidR="00FB0E96">
        <w:t xml:space="preserve"> </w:t>
      </w:r>
      <w:r w:rsidR="00AA61D9">
        <w:t xml:space="preserve">are </w:t>
      </w:r>
      <w:r w:rsidR="001556D7">
        <w:t xml:space="preserve">currently the </w:t>
      </w:r>
      <w:r w:rsidR="001556D7">
        <w:lastRenderedPageBreak/>
        <w:t xml:space="preserve">system of record for enrollment, demographic, and </w:t>
      </w:r>
      <w:r w:rsidR="00D22F1A">
        <w:t xml:space="preserve">CONTRIBUTION </w:t>
      </w:r>
      <w:r w:rsidR="001556D7">
        <w:t xml:space="preserve">information for the </w:t>
      </w:r>
      <w:r w:rsidR="00E479A3">
        <w:t>BENEFIT PROGRAM</w:t>
      </w:r>
      <w:r w:rsidR="001556D7">
        <w:t xml:space="preserve">. </w:t>
      </w:r>
      <w:r w:rsidR="00950368">
        <w:t>Prior to the DEPARTMENT’S implementation of its IAS, RETIREE, and some EMPLOYEE enrollments, must be manually entered by the CONTRACTOR.</w:t>
      </w:r>
    </w:p>
    <w:p w14:paraId="42524AD4" w14:textId="77777777" w:rsidR="00961A62" w:rsidRDefault="00961A62" w:rsidP="00AF7E89">
      <w:pPr>
        <w:pStyle w:val="ListParagraph"/>
        <w:ind w:left="360"/>
        <w:jc w:val="both"/>
      </w:pPr>
    </w:p>
    <w:p w14:paraId="596B4C11" w14:textId="49E50988" w:rsidR="00F368AA" w:rsidRDefault="00F368AA" w:rsidP="00FB4AA7">
      <w:pPr>
        <w:pStyle w:val="ListParagraph"/>
        <w:numPr>
          <w:ilvl w:val="2"/>
          <w:numId w:val="50"/>
        </w:numPr>
        <w:spacing w:after="0"/>
        <w:jc w:val="both"/>
      </w:pPr>
      <w:r>
        <w:t xml:space="preserve">Each </w:t>
      </w:r>
      <w:r w:rsidR="00050B35">
        <w:t xml:space="preserve">PAYROLL CENTER is considered a separate </w:t>
      </w:r>
      <w:r w:rsidR="00C83ABE">
        <w:t>e</w:t>
      </w:r>
      <w:r w:rsidR="00050B35">
        <w:t xml:space="preserve">mployer and it is commonplace for </w:t>
      </w:r>
      <w:r w:rsidR="00CA3B9A">
        <w:t xml:space="preserve">EMPLOYEES </w:t>
      </w:r>
      <w:r w:rsidR="00050B35">
        <w:t xml:space="preserve">to transfer employment </w:t>
      </w:r>
      <w:r w:rsidR="004256B3">
        <w:t xml:space="preserve">between PAYROLL CENTERS. The CONTRACTOR </w:t>
      </w:r>
      <w:r w:rsidR="00CA3B9A">
        <w:t>is required to</w:t>
      </w:r>
      <w:r w:rsidR="001861BD">
        <w:t xml:space="preserve"> </w:t>
      </w:r>
      <w:r w:rsidR="004256B3">
        <w:t>seamlessly transfer the PARTICIPANT’</w:t>
      </w:r>
      <w:r w:rsidR="00CA3B9A">
        <w:t>S</w:t>
      </w:r>
      <w:r w:rsidR="004256B3">
        <w:t xml:space="preserve"> </w:t>
      </w:r>
      <w:r w:rsidR="00E479A3">
        <w:t>BENEFIT PROGRAMS</w:t>
      </w:r>
      <w:r w:rsidR="004256B3">
        <w:t xml:space="preserve"> </w:t>
      </w:r>
      <w:r w:rsidR="00CA3B9A">
        <w:t xml:space="preserve">enrollment information and elections </w:t>
      </w:r>
      <w:r w:rsidR="004256B3">
        <w:t xml:space="preserve">from one PAYROLL CENTER to another PAYROLL CENTER. </w:t>
      </w:r>
    </w:p>
    <w:p w14:paraId="04520E02" w14:textId="77777777" w:rsidR="008D238F" w:rsidRDefault="008D238F" w:rsidP="00723800">
      <w:pPr>
        <w:spacing w:after="0"/>
        <w:jc w:val="both"/>
      </w:pPr>
    </w:p>
    <w:p w14:paraId="32C383CC" w14:textId="43112052" w:rsidR="00CA6DAA" w:rsidRDefault="00CA6DAA" w:rsidP="00CA6DAA">
      <w:pPr>
        <w:spacing w:after="0"/>
        <w:ind w:left="360" w:hanging="360"/>
        <w:jc w:val="both"/>
      </w:pPr>
      <w:bookmarkStart w:id="185" w:name="OLE_LINK3"/>
      <w:r>
        <w:t>3</w:t>
      </w:r>
      <w:r w:rsidR="00212684">
        <w:t>.</w:t>
      </w:r>
      <w:r>
        <w:tab/>
        <w:t xml:space="preserve">The CONTRACTOR must work with the DEPARTMENT’S IAS vendor to ensure PARTICIPANTS who transfer to another EMPLOYER experience a smooth transfer of BENEFIT PROGRAM account information and funds without interruption to their BENEFIT PROGRAM. </w:t>
      </w:r>
    </w:p>
    <w:bookmarkEnd w:id="182"/>
    <w:bookmarkEnd w:id="185"/>
    <w:p w14:paraId="2C42F973" w14:textId="04997152" w:rsidR="00A1428D" w:rsidRPr="007C4918" w:rsidRDefault="00A1428D" w:rsidP="00476D36">
      <w:pPr>
        <w:pStyle w:val="ListParagraph"/>
        <w:spacing w:after="0"/>
        <w:ind w:left="360"/>
        <w:jc w:val="both"/>
      </w:pPr>
      <w:r>
        <w:t xml:space="preserve"> </w:t>
      </w:r>
    </w:p>
    <w:p w14:paraId="5AF0106E" w14:textId="3BFB7643" w:rsidR="008F5874" w:rsidRPr="00EA730E" w:rsidRDefault="007F3BA4" w:rsidP="00C84902">
      <w:pPr>
        <w:pStyle w:val="Heading3"/>
      </w:pPr>
      <w:bookmarkStart w:id="186" w:name="_150D_File_Requirements"/>
      <w:bookmarkStart w:id="187" w:name="_Toc516760561"/>
      <w:bookmarkStart w:id="188" w:name="_Toc516760691"/>
      <w:bookmarkStart w:id="189" w:name="_Toc516763566"/>
      <w:bookmarkStart w:id="190" w:name="_Toc517945990"/>
      <w:bookmarkStart w:id="191" w:name="_Toc163653115"/>
      <w:bookmarkEnd w:id="186"/>
      <w:proofErr w:type="spellStart"/>
      <w:r>
        <w:t>150D</w:t>
      </w:r>
      <w:proofErr w:type="spellEnd"/>
      <w:r w:rsidR="00956ACA" w:rsidRPr="000E40A5">
        <w:t xml:space="preserve"> </w:t>
      </w:r>
      <w:r w:rsidR="008F5874" w:rsidRPr="000E40A5">
        <w:t>File Requirements</w:t>
      </w:r>
      <w:bookmarkEnd w:id="183"/>
      <w:bookmarkEnd w:id="184"/>
      <w:bookmarkEnd w:id="187"/>
      <w:bookmarkEnd w:id="188"/>
      <w:bookmarkEnd w:id="189"/>
      <w:bookmarkEnd w:id="190"/>
      <w:bookmarkEnd w:id="191"/>
    </w:p>
    <w:p w14:paraId="1840C9A3" w14:textId="0CD7E2A8" w:rsidR="001D0438" w:rsidRPr="002462EA" w:rsidRDefault="001D0438" w:rsidP="00FB4AA7">
      <w:pPr>
        <w:pStyle w:val="ListParagraph"/>
        <w:numPr>
          <w:ilvl w:val="0"/>
          <w:numId w:val="61"/>
        </w:numPr>
        <w:spacing w:after="0"/>
        <w:jc w:val="both"/>
        <w:rPr>
          <w:rFonts w:cs="Arial"/>
        </w:rPr>
      </w:pPr>
      <w:r w:rsidRPr="002462EA">
        <w:rPr>
          <w:rFonts w:cs="Arial"/>
        </w:rPr>
        <w:t>The CONTRACTOR’S system(s) must be able to accept BENEFIT PROGRAM data file submissions on a mutually agreed upon frequency and accurately process eligibility, enrollment, changes, deletions, and CONTRIBUTIONS within three (3) BUSINESS DAYS of the file receipt.</w:t>
      </w:r>
      <w:r w:rsidR="00FE0700">
        <w:rPr>
          <w:rFonts w:cs="Arial"/>
        </w:rPr>
        <w:t xml:space="preserve"> CONTRACTOR must comply with the DEPARTMENT’S current file specifications, see </w:t>
      </w:r>
      <w:r w:rsidR="00FE0700" w:rsidRPr="00526261">
        <w:rPr>
          <w:rFonts w:cs="Arial"/>
        </w:rPr>
        <w:t>Appendix 11</w:t>
      </w:r>
      <w:r w:rsidR="00F163C5" w:rsidRPr="00526261">
        <w:rPr>
          <w:rFonts w:cs="Arial"/>
        </w:rPr>
        <w:t xml:space="preserve"> </w:t>
      </w:r>
      <w:r w:rsidR="00A7608A" w:rsidRPr="00526261">
        <w:rPr>
          <w:rFonts w:cs="Arial"/>
        </w:rPr>
        <w:t>–</w:t>
      </w:r>
      <w:r w:rsidR="00F163C5" w:rsidRPr="00526261">
        <w:rPr>
          <w:rFonts w:cs="Arial"/>
        </w:rPr>
        <w:t xml:space="preserve"> </w:t>
      </w:r>
      <w:r w:rsidR="00571F1E" w:rsidRPr="00526261">
        <w:rPr>
          <w:rFonts w:cs="Arial"/>
        </w:rPr>
        <w:t>Data Warehouse File Specifications.</w:t>
      </w:r>
      <w:r w:rsidR="00FE0700" w:rsidRPr="00253146">
        <w:rPr>
          <w:rFonts w:cs="Arial"/>
        </w:rPr>
        <w:t xml:space="preserve"> </w:t>
      </w:r>
      <w:r w:rsidR="00FE0700">
        <w:rPr>
          <w:rFonts w:cs="Arial"/>
        </w:rPr>
        <w:t>These file specifications may be updated as necessary by the DEPARTMENT and the CONTRACTOR will be required to implement the revised file specifications within ninety (90) DAYS of receipt.</w:t>
      </w:r>
    </w:p>
    <w:p w14:paraId="20689BE0" w14:textId="77777777" w:rsidR="002462EA" w:rsidRPr="002462EA" w:rsidRDefault="002462EA" w:rsidP="00DE7F80">
      <w:pPr>
        <w:pStyle w:val="ListParagraph"/>
        <w:spacing w:after="0"/>
        <w:ind w:left="360"/>
        <w:jc w:val="both"/>
        <w:rPr>
          <w:rFonts w:cs="Arial"/>
        </w:rPr>
      </w:pPr>
    </w:p>
    <w:p w14:paraId="6BFCD890" w14:textId="59BAAAA9" w:rsidR="001D0438" w:rsidRPr="00705B00" w:rsidRDefault="001B2B16" w:rsidP="00FB4AA7">
      <w:pPr>
        <w:pStyle w:val="ListParagraph"/>
        <w:numPr>
          <w:ilvl w:val="0"/>
          <w:numId w:val="61"/>
        </w:numPr>
        <w:spacing w:after="0"/>
        <w:jc w:val="both"/>
        <w:rPr>
          <w:rFonts w:cs="Arial"/>
        </w:rPr>
      </w:pPr>
      <w:r>
        <w:rPr>
          <w:rFonts w:cs="Arial"/>
          <w:color w:val="000000" w:themeColor="text1"/>
        </w:rPr>
        <w:t xml:space="preserve">As stated above, PAYROLL CENTERS will provide the CONTRACTOR with a weekly enrollment file. </w:t>
      </w:r>
      <w:r w:rsidR="001D0438" w:rsidRPr="00705B00">
        <w:rPr>
          <w:rFonts w:cs="Arial"/>
        </w:rPr>
        <w:t xml:space="preserve">The CONTRACTOR must </w:t>
      </w:r>
      <w:r>
        <w:rPr>
          <w:rFonts w:cs="Arial"/>
        </w:rPr>
        <w:t xml:space="preserve">identify and </w:t>
      </w:r>
      <w:r w:rsidR="001D0438" w:rsidRPr="00705B00">
        <w:rPr>
          <w:rFonts w:cs="Arial"/>
        </w:rPr>
        <w:t xml:space="preserve">resolve all discrepancies </w:t>
      </w:r>
      <w:r>
        <w:rPr>
          <w:rFonts w:cs="Arial"/>
        </w:rPr>
        <w:t>in the file</w:t>
      </w:r>
      <w:r w:rsidR="00562896" w:rsidRPr="00705B00">
        <w:rPr>
          <w:rFonts w:cs="Arial"/>
        </w:rPr>
        <w:t xml:space="preserve"> </w:t>
      </w:r>
      <w:r w:rsidR="001D0438" w:rsidRPr="00705B00">
        <w:rPr>
          <w:rFonts w:cs="Arial"/>
        </w:rPr>
        <w:t xml:space="preserve">(any difference of values between the DEPARTMENT’S </w:t>
      </w:r>
      <w:r w:rsidR="0091118A">
        <w:rPr>
          <w:rFonts w:cs="Arial"/>
        </w:rPr>
        <w:t>IAS</w:t>
      </w:r>
      <w:r w:rsidR="001D0438" w:rsidRPr="00705B00">
        <w:rPr>
          <w:rFonts w:cs="Arial"/>
        </w:rPr>
        <w:t xml:space="preserve"> database and the CONTRACTOR’S database) within three (3) BUSINESS DAYS of identification by the CONTRACTOR</w:t>
      </w:r>
      <w:r w:rsidR="00B6080D">
        <w:rPr>
          <w:rFonts w:cs="Arial"/>
        </w:rPr>
        <w:t xml:space="preserve"> </w:t>
      </w:r>
      <w:r w:rsidR="00B6080D">
        <w:rPr>
          <w:rFonts w:cs="Arial"/>
          <w:color w:val="000000" w:themeColor="text1"/>
        </w:rPr>
        <w:t xml:space="preserve">or </w:t>
      </w:r>
      <w:r w:rsidR="001D0438" w:rsidRPr="7D11AA57">
        <w:rPr>
          <w:rFonts w:cs="Arial"/>
          <w:color w:val="000000" w:themeColor="text1"/>
        </w:rPr>
        <w:t>notification by the DEPARTMENT</w:t>
      </w:r>
      <w:r w:rsidR="0069166D" w:rsidRPr="7D11AA57">
        <w:rPr>
          <w:rFonts w:cs="Arial"/>
          <w:color w:val="000000" w:themeColor="text1"/>
        </w:rPr>
        <w:t>’S IAS ve</w:t>
      </w:r>
      <w:r w:rsidR="00E656F3" w:rsidRPr="7D11AA57">
        <w:rPr>
          <w:rFonts w:cs="Arial"/>
          <w:color w:val="000000" w:themeColor="text1"/>
        </w:rPr>
        <w:t>n</w:t>
      </w:r>
      <w:r w:rsidR="0063776D" w:rsidRPr="7D11AA57">
        <w:rPr>
          <w:rFonts w:cs="Arial"/>
          <w:color w:val="000000" w:themeColor="text1"/>
        </w:rPr>
        <w:t>dor</w:t>
      </w:r>
      <w:r w:rsidR="001D0438" w:rsidRPr="00705B00">
        <w:rPr>
          <w:rFonts w:cs="Arial"/>
        </w:rPr>
        <w:t>.</w:t>
      </w:r>
    </w:p>
    <w:p w14:paraId="6D1E2B00" w14:textId="4A9D7AA9" w:rsidR="008F5874" w:rsidRPr="00CC2C8F" w:rsidRDefault="008F5874" w:rsidP="00DE7F80">
      <w:pPr>
        <w:spacing w:after="0"/>
        <w:jc w:val="both"/>
        <w:rPr>
          <w:rFonts w:cs="Arial"/>
          <w:szCs w:val="22"/>
        </w:rPr>
      </w:pPr>
      <w:r w:rsidRPr="00CC2C8F">
        <w:rPr>
          <w:rFonts w:cs="Arial"/>
          <w:color w:val="000000"/>
        </w:rPr>
        <w:t xml:space="preserve"> </w:t>
      </w:r>
    </w:p>
    <w:p w14:paraId="6284937F" w14:textId="5D07C78A" w:rsidR="008F5874" w:rsidRPr="002462EA" w:rsidRDefault="008F5874" w:rsidP="00FB4AA7">
      <w:pPr>
        <w:pStyle w:val="ListParagraph"/>
        <w:numPr>
          <w:ilvl w:val="0"/>
          <w:numId w:val="61"/>
        </w:numPr>
        <w:spacing w:after="0"/>
        <w:contextualSpacing w:val="0"/>
        <w:jc w:val="both"/>
        <w:rPr>
          <w:rFonts w:cs="Arial"/>
        </w:rPr>
      </w:pPr>
      <w:r w:rsidRPr="00705B00">
        <w:rPr>
          <w:rFonts w:cs="Arial"/>
          <w:szCs w:val="22"/>
        </w:rPr>
        <w:t>The CONTRACTOR</w:t>
      </w:r>
      <w:r w:rsidRPr="00705B00">
        <w:rPr>
          <w:rFonts w:cs="Arial"/>
        </w:rPr>
        <w:t xml:space="preserve"> </w:t>
      </w:r>
      <w:r w:rsidR="00D905A8">
        <w:rPr>
          <w:rFonts w:cs="Arial"/>
        </w:rPr>
        <w:t>must</w:t>
      </w:r>
      <w:r w:rsidRPr="00705B00">
        <w:rPr>
          <w:rFonts w:cs="Arial"/>
        </w:rPr>
        <w:t xml:space="preserve"> </w:t>
      </w:r>
      <w:r w:rsidR="005C3498" w:rsidRPr="00705B00">
        <w:rPr>
          <w:rFonts w:cs="Arial"/>
        </w:rPr>
        <w:t>conduct an</w:t>
      </w:r>
      <w:r w:rsidRPr="00705B00">
        <w:rPr>
          <w:rFonts w:cs="Arial"/>
          <w:szCs w:val="22"/>
        </w:rPr>
        <w:t xml:space="preserve"> </w:t>
      </w:r>
      <w:r w:rsidR="001861BD" w:rsidRPr="00705B00">
        <w:rPr>
          <w:rFonts w:cs="Arial"/>
          <w:szCs w:val="22"/>
        </w:rPr>
        <w:t xml:space="preserve">enrollment </w:t>
      </w:r>
      <w:r w:rsidR="0023182C" w:rsidRPr="00705B00">
        <w:rPr>
          <w:rFonts w:cs="Arial"/>
          <w:szCs w:val="22"/>
        </w:rPr>
        <w:t xml:space="preserve">and CONTRIBUTION </w:t>
      </w:r>
      <w:r w:rsidR="001861BD" w:rsidRPr="00705B00">
        <w:rPr>
          <w:rFonts w:cs="Arial"/>
          <w:szCs w:val="22"/>
        </w:rPr>
        <w:t>verification audit</w:t>
      </w:r>
      <w:r w:rsidR="00E652C7" w:rsidRPr="00705B00">
        <w:rPr>
          <w:rFonts w:cs="Arial"/>
          <w:szCs w:val="22"/>
        </w:rPr>
        <w:t xml:space="preserve"> </w:t>
      </w:r>
      <w:r w:rsidR="00A561F7" w:rsidRPr="00705B00">
        <w:rPr>
          <w:rFonts w:cs="Arial"/>
        </w:rPr>
        <w:t xml:space="preserve">of enrollment and </w:t>
      </w:r>
      <w:r w:rsidR="00D22F1A">
        <w:t xml:space="preserve">CONTRIBUTION </w:t>
      </w:r>
      <w:r w:rsidRPr="00705B00">
        <w:rPr>
          <w:rFonts w:cs="Arial"/>
        </w:rPr>
        <w:t>data at the frequency directed by the DEPARTMENT</w:t>
      </w:r>
      <w:r w:rsidR="00A561F7" w:rsidRPr="00705B00">
        <w:rPr>
          <w:rFonts w:cs="Arial"/>
        </w:rPr>
        <w:t xml:space="preserve">. </w:t>
      </w:r>
      <w:r w:rsidRPr="00705B00">
        <w:rPr>
          <w:rFonts w:cs="Arial"/>
        </w:rPr>
        <w:t xml:space="preserve">The </w:t>
      </w:r>
      <w:r w:rsidR="00A561F7" w:rsidRPr="00705B00">
        <w:rPr>
          <w:rFonts w:cs="Arial"/>
        </w:rPr>
        <w:t>CONTRACTOR will take the CONTRACTOR</w:t>
      </w:r>
      <w:r w:rsidR="00AC7F75" w:rsidRPr="00705B00">
        <w:rPr>
          <w:rFonts w:cs="Arial"/>
        </w:rPr>
        <w:t>’S</w:t>
      </w:r>
      <w:r w:rsidR="00A561F7" w:rsidRPr="00705B00">
        <w:rPr>
          <w:rFonts w:cs="Arial"/>
        </w:rPr>
        <w:t xml:space="preserve"> </w:t>
      </w:r>
      <w:r w:rsidRPr="00705B00">
        <w:rPr>
          <w:rFonts w:cs="Arial"/>
        </w:rPr>
        <w:t xml:space="preserve">data, compare that data with the DEPARTMENT’S </w:t>
      </w:r>
      <w:r w:rsidR="00A561F7" w:rsidRPr="00705B00">
        <w:rPr>
          <w:rFonts w:cs="Arial"/>
        </w:rPr>
        <w:t>and PAYROLL CENTER</w:t>
      </w:r>
      <w:r w:rsidR="00AC7F75" w:rsidRPr="00705B00">
        <w:rPr>
          <w:rFonts w:cs="Arial"/>
        </w:rPr>
        <w:t>’S</w:t>
      </w:r>
      <w:r w:rsidR="00A561F7" w:rsidRPr="00705B00">
        <w:rPr>
          <w:rFonts w:cs="Arial"/>
        </w:rPr>
        <w:t xml:space="preserve"> </w:t>
      </w:r>
      <w:r w:rsidRPr="00705B00">
        <w:rPr>
          <w:rFonts w:cs="Arial"/>
        </w:rPr>
        <w:t xml:space="preserve">data, and </w:t>
      </w:r>
      <w:r w:rsidRPr="00705B00">
        <w:rPr>
          <w:rFonts w:cs="Arial"/>
          <w:szCs w:val="22"/>
        </w:rPr>
        <w:t>generate an exception report. The CONTRACTOR will be responsible for resolving differences between the DEPARTMENT’S</w:t>
      </w:r>
      <w:r w:rsidR="00A561F7" w:rsidRPr="00705B00">
        <w:rPr>
          <w:rFonts w:cs="Arial"/>
          <w:szCs w:val="22"/>
        </w:rPr>
        <w:t xml:space="preserve"> and PAYROLL CENTER’S</w:t>
      </w:r>
      <w:r w:rsidRPr="00705B00">
        <w:rPr>
          <w:rFonts w:cs="Arial"/>
          <w:szCs w:val="22"/>
        </w:rPr>
        <w:t xml:space="preserve"> data and the CONTRACTOR’S data, updating the CONTRACTOR’S data, and informing the DEPARTMENT</w:t>
      </w:r>
      <w:r w:rsidR="00AC7F75" w:rsidRPr="00705B00">
        <w:rPr>
          <w:rFonts w:cs="Arial"/>
          <w:szCs w:val="22"/>
        </w:rPr>
        <w:t xml:space="preserve"> and PAYROLL CENTER</w:t>
      </w:r>
      <w:r w:rsidRPr="00705B00">
        <w:rPr>
          <w:rFonts w:cs="Arial"/>
          <w:szCs w:val="22"/>
        </w:rPr>
        <w:t xml:space="preserve">, as appropriate. </w:t>
      </w:r>
      <w:r w:rsidR="00D9730B">
        <w:rPr>
          <w:rFonts w:cs="Arial"/>
        </w:rPr>
        <w:t xml:space="preserve">See Section </w:t>
      </w:r>
      <w:proofErr w:type="spellStart"/>
      <w:r w:rsidR="00D9730B">
        <w:rPr>
          <w:rFonts w:cs="Arial"/>
        </w:rPr>
        <w:t>155F.6</w:t>
      </w:r>
      <w:proofErr w:type="spellEnd"/>
      <w:r w:rsidR="00D9730B">
        <w:rPr>
          <w:rFonts w:cs="Arial"/>
        </w:rPr>
        <w:t xml:space="preserve"> Election and Contribution Audit.</w:t>
      </w:r>
    </w:p>
    <w:p w14:paraId="02A71DFC" w14:textId="77777777" w:rsidR="002462EA" w:rsidRPr="00705B00" w:rsidRDefault="002462EA" w:rsidP="00DE7F80">
      <w:pPr>
        <w:pStyle w:val="ListParagraph"/>
        <w:spacing w:after="0"/>
        <w:ind w:left="360"/>
        <w:contextualSpacing w:val="0"/>
        <w:jc w:val="both"/>
        <w:rPr>
          <w:rFonts w:cs="Arial"/>
        </w:rPr>
      </w:pPr>
    </w:p>
    <w:p w14:paraId="1D51DC60" w14:textId="64455011" w:rsidR="008F5874" w:rsidRPr="00DE7F80" w:rsidRDefault="008F5874" w:rsidP="00FB4AA7">
      <w:pPr>
        <w:pStyle w:val="ListParagraph"/>
        <w:numPr>
          <w:ilvl w:val="0"/>
          <w:numId w:val="61"/>
        </w:numPr>
        <w:spacing w:after="0"/>
        <w:contextualSpacing w:val="0"/>
        <w:jc w:val="both"/>
        <w:rPr>
          <w:rFonts w:cs="Arial"/>
          <w:szCs w:val="22"/>
        </w:rPr>
      </w:pPr>
      <w:r w:rsidRPr="00705B00">
        <w:rPr>
          <w:rFonts w:cs="Arial"/>
        </w:rPr>
        <w:t xml:space="preserve">The CONTRACTOR </w:t>
      </w:r>
      <w:r w:rsidR="00D9730B">
        <w:rPr>
          <w:rFonts w:cs="Arial"/>
        </w:rPr>
        <w:t>must</w:t>
      </w:r>
      <w:r w:rsidRPr="00705B00">
        <w:rPr>
          <w:rFonts w:cs="Arial"/>
        </w:rPr>
        <w:t xml:space="preserve"> maintain an </w:t>
      </w:r>
      <w:r w:rsidR="00B603BE">
        <w:rPr>
          <w:rFonts w:cs="Arial"/>
        </w:rPr>
        <w:t xml:space="preserve">errors and </w:t>
      </w:r>
      <w:r w:rsidRPr="00705B00">
        <w:rPr>
          <w:rFonts w:cs="Arial"/>
        </w:rPr>
        <w:t>exception</w:t>
      </w:r>
      <w:r w:rsidR="00B603BE">
        <w:rPr>
          <w:rFonts w:cs="Arial"/>
        </w:rPr>
        <w:t>s</w:t>
      </w:r>
      <w:r w:rsidRPr="00705B00">
        <w:rPr>
          <w:rFonts w:cs="Arial"/>
        </w:rPr>
        <w:t xml:space="preserve"> report spreadsheet </w:t>
      </w:r>
      <w:r w:rsidR="00914D2F">
        <w:rPr>
          <w:rFonts w:cs="Arial"/>
        </w:rPr>
        <w:t xml:space="preserve">for the errors and exceptions discussed in </w:t>
      </w:r>
      <w:proofErr w:type="spellStart"/>
      <w:r w:rsidR="00914D2F">
        <w:rPr>
          <w:rFonts w:cs="Arial"/>
        </w:rPr>
        <w:t>150D.2</w:t>
      </w:r>
      <w:proofErr w:type="spellEnd"/>
      <w:r w:rsidR="00914D2F">
        <w:rPr>
          <w:rFonts w:cs="Arial"/>
        </w:rPr>
        <w:t xml:space="preserve"> and </w:t>
      </w:r>
      <w:proofErr w:type="spellStart"/>
      <w:r w:rsidR="00914D2F">
        <w:rPr>
          <w:rFonts w:cs="Arial"/>
        </w:rPr>
        <w:t>150D.3</w:t>
      </w:r>
      <w:proofErr w:type="spellEnd"/>
      <w:r w:rsidR="00914D2F">
        <w:rPr>
          <w:rFonts w:cs="Arial"/>
        </w:rPr>
        <w:t xml:space="preserve"> above </w:t>
      </w:r>
      <w:r w:rsidRPr="00705B00">
        <w:rPr>
          <w:rFonts w:cs="Arial"/>
        </w:rPr>
        <w:t>that includes details and final resolution</w:t>
      </w:r>
      <w:r w:rsidR="00901E6A">
        <w:rPr>
          <w:rFonts w:cs="Arial"/>
        </w:rPr>
        <w:t xml:space="preserve"> of the errors and exceptions</w:t>
      </w:r>
      <w:r w:rsidRPr="00705B00">
        <w:rPr>
          <w:rFonts w:cs="Arial"/>
        </w:rPr>
        <w:t xml:space="preserve"> and submit it to the DEPARTMENT at the frequency directed by the DEPARTMENT. </w:t>
      </w:r>
    </w:p>
    <w:p w14:paraId="2F6A8282" w14:textId="77777777" w:rsidR="008F5874" w:rsidRPr="009E2901" w:rsidRDefault="008F5874" w:rsidP="008F5874">
      <w:pPr>
        <w:spacing w:after="0"/>
        <w:jc w:val="both"/>
        <w:rPr>
          <w:rFonts w:cs="Arial"/>
        </w:rPr>
      </w:pPr>
    </w:p>
    <w:p w14:paraId="241D6FBF" w14:textId="75C5B519" w:rsidR="00DF5A3F" w:rsidRDefault="007F3BA4" w:rsidP="00C84902">
      <w:pPr>
        <w:pStyle w:val="Heading3"/>
      </w:pPr>
      <w:bookmarkStart w:id="192" w:name="_145C_Data_Warehouse"/>
      <w:bookmarkStart w:id="193" w:name="_Toc516760562"/>
      <w:bookmarkStart w:id="194" w:name="_Toc516760692"/>
      <w:bookmarkStart w:id="195" w:name="_Toc516763567"/>
      <w:bookmarkStart w:id="196" w:name="_Toc517945991"/>
      <w:bookmarkStart w:id="197" w:name="_Toc163653116"/>
      <w:bookmarkStart w:id="198" w:name="_Toc464054194"/>
      <w:bookmarkStart w:id="199" w:name="_Toc468719558"/>
      <w:bookmarkEnd w:id="192"/>
      <w:proofErr w:type="spellStart"/>
      <w:r>
        <w:lastRenderedPageBreak/>
        <w:t>150E</w:t>
      </w:r>
      <w:proofErr w:type="spellEnd"/>
      <w:r w:rsidR="008F5874" w:rsidRPr="00F9581C">
        <w:t xml:space="preserve"> </w:t>
      </w:r>
      <w:r w:rsidR="00DF5A3F">
        <w:t>Data Requests</w:t>
      </w:r>
      <w:bookmarkEnd w:id="193"/>
      <w:bookmarkEnd w:id="194"/>
      <w:bookmarkEnd w:id="195"/>
      <w:bookmarkEnd w:id="196"/>
      <w:bookmarkEnd w:id="197"/>
    </w:p>
    <w:p w14:paraId="1854C6E9" w14:textId="08CA10ED" w:rsidR="00DF5A3F" w:rsidRDefault="00DF5A3F" w:rsidP="000321BB">
      <w:pPr>
        <w:pStyle w:val="ListParagraph"/>
        <w:numPr>
          <w:ilvl w:val="0"/>
          <w:numId w:val="52"/>
        </w:numPr>
        <w:spacing w:after="0"/>
        <w:ind w:left="360"/>
        <w:jc w:val="both"/>
      </w:pPr>
      <w:r w:rsidRPr="00DF5A3F">
        <w:t xml:space="preserve">The CONTRACTOR </w:t>
      </w:r>
      <w:r w:rsidR="00950538">
        <w:t>must</w:t>
      </w:r>
      <w:r w:rsidRPr="00DF5A3F">
        <w:t xml:space="preserve"> provide and receive all reasonable requests for data and other information as needed in a file format as identified by the DEPARTMENT. The CONTRACTOR will place no restraints on the use of the data</w:t>
      </w:r>
      <w:r w:rsidR="00C566A3">
        <w:t>,</w:t>
      </w:r>
      <w:r w:rsidRPr="00DF5A3F">
        <w:t xml:space="preserve"> provided that the DEPARTMENT shall not disclose to third parties any data received from CONTRACTOR that constitutes a trade secret as defined under Wisconsin law.</w:t>
      </w:r>
    </w:p>
    <w:p w14:paraId="075F87EE" w14:textId="77777777" w:rsidR="00CB0A80" w:rsidRPr="00621488" w:rsidRDefault="00CB0A80" w:rsidP="007F3BA4">
      <w:pPr>
        <w:spacing w:after="0"/>
      </w:pPr>
    </w:p>
    <w:p w14:paraId="4C5F7CE4" w14:textId="164B297A" w:rsidR="000321BB" w:rsidRPr="008F0595" w:rsidRDefault="000321BB" w:rsidP="000321BB">
      <w:pPr>
        <w:pStyle w:val="ListParagraph"/>
        <w:numPr>
          <w:ilvl w:val="0"/>
          <w:numId w:val="52"/>
        </w:numPr>
        <w:spacing w:after="0"/>
        <w:ind w:left="360"/>
        <w:jc w:val="both"/>
        <w:rPr>
          <w:rFonts w:cs="Arial"/>
        </w:rPr>
      </w:pPr>
      <w:r w:rsidRPr="008F0595">
        <w:rPr>
          <w:rFonts w:cs="Arial"/>
        </w:rPr>
        <w:t xml:space="preserve">Data provided to the DEPARTMENT by the CONTRACTOR </w:t>
      </w:r>
      <w:r>
        <w:rPr>
          <w:rFonts w:cs="Arial"/>
        </w:rPr>
        <w:t>must</w:t>
      </w:r>
      <w:r w:rsidRPr="008F0595">
        <w:rPr>
          <w:rFonts w:cs="Arial"/>
        </w:rPr>
        <w:t xml:space="preserve"> be de-identified, unless authorized by the PARTICIPANT for the purpose of </w:t>
      </w:r>
      <w:r w:rsidR="00832E58">
        <w:rPr>
          <w:rFonts w:cs="Arial"/>
        </w:rPr>
        <w:t xml:space="preserve">benefit administration, </w:t>
      </w:r>
      <w:r w:rsidRPr="008F0595">
        <w:rPr>
          <w:rFonts w:cs="Arial"/>
        </w:rPr>
        <w:t>appeal, issue resolution, or fraud investigation.</w:t>
      </w:r>
      <w:r w:rsidRPr="00C64AF2">
        <w:t xml:space="preserve"> </w:t>
      </w:r>
    </w:p>
    <w:p w14:paraId="063D0F7A" w14:textId="77777777" w:rsidR="000321BB" w:rsidRPr="00621488" w:rsidRDefault="000321BB" w:rsidP="007F3BA4">
      <w:pPr>
        <w:spacing w:after="0"/>
      </w:pPr>
    </w:p>
    <w:p w14:paraId="76EE5A2C" w14:textId="4B5AA559" w:rsidR="008F5874" w:rsidRPr="00542C30" w:rsidRDefault="007F3BA4" w:rsidP="00C84902">
      <w:pPr>
        <w:pStyle w:val="Heading3"/>
      </w:pPr>
      <w:bookmarkStart w:id="200" w:name="_Toc516760563"/>
      <w:bookmarkStart w:id="201" w:name="_Toc516760693"/>
      <w:bookmarkStart w:id="202" w:name="_Toc516763568"/>
      <w:bookmarkStart w:id="203" w:name="_Toc517945992"/>
      <w:bookmarkStart w:id="204" w:name="_Toc163653117"/>
      <w:proofErr w:type="spellStart"/>
      <w:r>
        <w:t>150F</w:t>
      </w:r>
      <w:proofErr w:type="spellEnd"/>
      <w:r w:rsidR="00DF5A3F">
        <w:t xml:space="preserve"> </w:t>
      </w:r>
      <w:bookmarkEnd w:id="198"/>
      <w:bookmarkEnd w:id="199"/>
      <w:r w:rsidR="005F7D47">
        <w:t>Data Warehouse Requirements</w:t>
      </w:r>
      <w:bookmarkEnd w:id="200"/>
      <w:bookmarkEnd w:id="201"/>
      <w:bookmarkEnd w:id="202"/>
      <w:bookmarkEnd w:id="203"/>
      <w:bookmarkEnd w:id="204"/>
    </w:p>
    <w:p w14:paraId="31064A56" w14:textId="7020D00F" w:rsidR="008159C4" w:rsidRDefault="00F93B3C" w:rsidP="00D47AAC">
      <w:pPr>
        <w:jc w:val="both"/>
        <w:rPr>
          <w:rFonts w:cs="Arial"/>
        </w:rPr>
      </w:pPr>
      <w:r>
        <w:rPr>
          <w:rFonts w:cs="Arial"/>
        </w:rPr>
        <w:t>The</w:t>
      </w:r>
      <w:r w:rsidRPr="00F93B3C">
        <w:t xml:space="preserve"> </w:t>
      </w:r>
      <w:r w:rsidRPr="00F93B3C">
        <w:rPr>
          <w:rFonts w:cs="Arial"/>
        </w:rPr>
        <w:t xml:space="preserve">DEPARTMENT </w:t>
      </w:r>
      <w:r w:rsidR="00B648CD">
        <w:rPr>
          <w:rFonts w:cs="Arial"/>
        </w:rPr>
        <w:t>has</w:t>
      </w:r>
      <w:r w:rsidRPr="00F93B3C">
        <w:rPr>
          <w:rFonts w:cs="Arial"/>
        </w:rPr>
        <w:t xml:space="preserve"> establish</w:t>
      </w:r>
      <w:r w:rsidR="00B648CD">
        <w:rPr>
          <w:rFonts w:cs="Arial"/>
        </w:rPr>
        <w:t>ed</w:t>
      </w:r>
      <w:r w:rsidRPr="00F93B3C">
        <w:rPr>
          <w:rFonts w:cs="Arial"/>
        </w:rPr>
        <w:t xml:space="preserve"> a data warehouse.</w:t>
      </w:r>
      <w:r>
        <w:rPr>
          <w:rFonts w:cs="Arial"/>
        </w:rPr>
        <w:t xml:space="preserve"> </w:t>
      </w:r>
    </w:p>
    <w:p w14:paraId="1EE9F037" w14:textId="77777777" w:rsidR="008F5874" w:rsidRPr="008F0595" w:rsidRDefault="008159C4" w:rsidP="000321BB">
      <w:pPr>
        <w:pStyle w:val="ListParagraph"/>
        <w:numPr>
          <w:ilvl w:val="0"/>
          <w:numId w:val="97"/>
        </w:numPr>
        <w:spacing w:after="0"/>
        <w:ind w:left="360"/>
        <w:jc w:val="both"/>
        <w:rPr>
          <w:rFonts w:cs="Arial"/>
        </w:rPr>
      </w:pPr>
      <w:r w:rsidRPr="008F0595">
        <w:rPr>
          <w:rFonts w:cs="Arial"/>
        </w:rPr>
        <w:t>T</w:t>
      </w:r>
      <w:r w:rsidR="008F5874" w:rsidRPr="008F0595">
        <w:rPr>
          <w:rFonts w:cs="Arial"/>
        </w:rPr>
        <w:t xml:space="preserve">he CONTRACTOR is expected to fully incorporate available </w:t>
      </w:r>
      <w:r w:rsidR="00E479A3" w:rsidRPr="008F0595">
        <w:rPr>
          <w:rFonts w:cs="Arial"/>
        </w:rPr>
        <w:t>BENEFIT PROGRAMS</w:t>
      </w:r>
      <w:r w:rsidR="00C26976" w:rsidRPr="008F0595">
        <w:rPr>
          <w:rFonts w:cs="Arial"/>
        </w:rPr>
        <w:t xml:space="preserve"> </w:t>
      </w:r>
      <w:r w:rsidR="008F5874" w:rsidRPr="008F0595">
        <w:rPr>
          <w:rFonts w:cs="Arial"/>
        </w:rPr>
        <w:t xml:space="preserve">data into data reporting as required by the DEPARTMENT, using the file and data specifications provided by the DEPARTMENT. </w:t>
      </w:r>
    </w:p>
    <w:p w14:paraId="17C01FAC" w14:textId="77777777" w:rsidR="008F0595" w:rsidRDefault="008F0595" w:rsidP="00685CF6">
      <w:pPr>
        <w:spacing w:after="0"/>
        <w:ind w:left="360" w:hanging="360"/>
        <w:jc w:val="both"/>
        <w:rPr>
          <w:rFonts w:cs="Arial"/>
        </w:rPr>
      </w:pPr>
    </w:p>
    <w:p w14:paraId="1B370A27" w14:textId="3CB3029B" w:rsidR="008F5874" w:rsidRPr="008F0595" w:rsidRDefault="008F5874" w:rsidP="000321BB">
      <w:pPr>
        <w:pStyle w:val="ListParagraph"/>
        <w:numPr>
          <w:ilvl w:val="0"/>
          <w:numId w:val="97"/>
        </w:numPr>
        <w:spacing w:after="0"/>
        <w:ind w:left="360"/>
        <w:jc w:val="both"/>
        <w:rPr>
          <w:rFonts w:cs="Arial"/>
        </w:rPr>
      </w:pPr>
      <w:r w:rsidRPr="008F0595">
        <w:rPr>
          <w:rFonts w:cs="Arial"/>
        </w:rPr>
        <w:t xml:space="preserve">The CONTRACTOR </w:t>
      </w:r>
      <w:r w:rsidR="006B6A10">
        <w:rPr>
          <w:rFonts w:cs="Arial"/>
        </w:rPr>
        <w:t>must</w:t>
      </w:r>
      <w:r w:rsidRPr="008F0595">
        <w:rPr>
          <w:rFonts w:cs="Arial"/>
        </w:rPr>
        <w:t xml:space="preserve"> provide the DEPARTMENT with an electronic file in the DEPARTMENT</w:t>
      </w:r>
      <w:r w:rsidR="00524290">
        <w:rPr>
          <w:rFonts w:cs="Arial"/>
        </w:rPr>
        <w:t>-</w:t>
      </w:r>
      <w:r w:rsidRPr="008F0595">
        <w:rPr>
          <w:rFonts w:cs="Arial"/>
        </w:rPr>
        <w:t xml:space="preserve">specified standard format </w:t>
      </w:r>
      <w:r w:rsidR="008159C4" w:rsidRPr="008F0595">
        <w:rPr>
          <w:rFonts w:cs="Arial"/>
        </w:rPr>
        <w:t xml:space="preserve">for the </w:t>
      </w:r>
      <w:r w:rsidR="00E479A3" w:rsidRPr="008F0595">
        <w:rPr>
          <w:rFonts w:cs="Arial"/>
        </w:rPr>
        <w:t>BENEFIT PROGRAM</w:t>
      </w:r>
      <w:r w:rsidR="00DF2F28" w:rsidRPr="008F0595">
        <w:rPr>
          <w:rFonts w:cs="Arial"/>
        </w:rPr>
        <w:t xml:space="preserve"> on a timel</w:t>
      </w:r>
      <w:r w:rsidR="008159C4" w:rsidRPr="008F0595">
        <w:rPr>
          <w:rFonts w:cs="Arial"/>
        </w:rPr>
        <w:t xml:space="preserve">ine specified by the DEPARTMENT. </w:t>
      </w:r>
      <w:r w:rsidR="002B25B2" w:rsidRPr="3D364A97">
        <w:rPr>
          <w:rFonts w:cs="Arial"/>
        </w:rPr>
        <w:t xml:space="preserve">A sample file format can be found in </w:t>
      </w:r>
      <w:r w:rsidR="002B25B2">
        <w:rPr>
          <w:rFonts w:cs="Arial"/>
        </w:rPr>
        <w:t>Appendix 10 – Sample FSA HSA File Layout.</w:t>
      </w:r>
    </w:p>
    <w:p w14:paraId="5ECD6C2D" w14:textId="77777777" w:rsidR="008F0595" w:rsidRDefault="008F0595" w:rsidP="00685CF6">
      <w:pPr>
        <w:spacing w:after="0"/>
        <w:ind w:left="360" w:hanging="360"/>
        <w:jc w:val="both"/>
        <w:rPr>
          <w:rFonts w:eastAsia="Times New Roman" w:cs="Arial"/>
          <w:szCs w:val="24"/>
        </w:rPr>
      </w:pPr>
    </w:p>
    <w:p w14:paraId="28116522" w14:textId="56990BAB" w:rsidR="008F5874" w:rsidRPr="008F0595" w:rsidRDefault="008F5874" w:rsidP="000321BB">
      <w:pPr>
        <w:pStyle w:val="ListParagraph"/>
        <w:numPr>
          <w:ilvl w:val="0"/>
          <w:numId w:val="97"/>
        </w:numPr>
        <w:spacing w:after="0"/>
        <w:ind w:left="360"/>
        <w:jc w:val="both"/>
        <w:rPr>
          <w:rFonts w:eastAsia="Times New Roman" w:cs="Arial"/>
          <w:szCs w:val="24"/>
        </w:rPr>
      </w:pPr>
      <w:r w:rsidRPr="008F0595">
        <w:rPr>
          <w:rFonts w:eastAsia="Times New Roman" w:cs="Arial"/>
          <w:szCs w:val="24"/>
        </w:rPr>
        <w:t xml:space="preserve">The CONTRACTOR </w:t>
      </w:r>
      <w:r w:rsidR="00E31C42">
        <w:rPr>
          <w:rFonts w:eastAsia="Times New Roman" w:cs="Arial"/>
          <w:szCs w:val="24"/>
        </w:rPr>
        <w:t>must</w:t>
      </w:r>
      <w:r w:rsidRPr="008F0595">
        <w:rPr>
          <w:rFonts w:eastAsia="Times New Roman" w:cs="Arial"/>
          <w:szCs w:val="24"/>
        </w:rPr>
        <w:t xml:space="preserve"> assign ID numbers according to the system established by the DEPARTMENT. </w:t>
      </w:r>
      <w:r w:rsidR="00692DF4" w:rsidRPr="00692DF4">
        <w:rPr>
          <w:rFonts w:eastAsia="Times New Roman" w:cs="Arial"/>
          <w:szCs w:val="24"/>
        </w:rPr>
        <w:t>CONTRACTOR must incorporate PARTICIPANTS</w:t>
      </w:r>
      <w:r w:rsidR="005669FF">
        <w:rPr>
          <w:rFonts w:eastAsia="Times New Roman" w:cs="Arial"/>
          <w:szCs w:val="24"/>
        </w:rPr>
        <w:t>’</w:t>
      </w:r>
      <w:r w:rsidR="00692DF4" w:rsidRPr="00692DF4">
        <w:rPr>
          <w:rFonts w:eastAsia="Times New Roman" w:cs="Arial"/>
          <w:szCs w:val="24"/>
        </w:rPr>
        <w:t xml:space="preserve"> </w:t>
      </w:r>
      <w:r w:rsidRPr="008F0595">
        <w:rPr>
          <w:rFonts w:eastAsia="Times New Roman" w:cs="Arial"/>
          <w:szCs w:val="24"/>
        </w:rPr>
        <w:t xml:space="preserve">Social </w:t>
      </w:r>
      <w:r w:rsidR="00692DF4" w:rsidRPr="00692DF4">
        <w:rPr>
          <w:rFonts w:eastAsia="Times New Roman" w:cs="Arial"/>
          <w:szCs w:val="24"/>
        </w:rPr>
        <w:t>Security</w:t>
      </w:r>
      <w:r w:rsidRPr="008F0595">
        <w:rPr>
          <w:rFonts w:eastAsia="Times New Roman" w:cs="Arial"/>
          <w:szCs w:val="24"/>
        </w:rPr>
        <w:t xml:space="preserve"> </w:t>
      </w:r>
      <w:r w:rsidR="00252809">
        <w:rPr>
          <w:rFonts w:eastAsia="Times New Roman" w:cs="Arial"/>
          <w:szCs w:val="24"/>
        </w:rPr>
        <w:t xml:space="preserve">and DEPARTMENT identification </w:t>
      </w:r>
      <w:r w:rsidRPr="008F0595">
        <w:rPr>
          <w:rFonts w:eastAsia="Times New Roman" w:cs="Arial"/>
          <w:szCs w:val="24"/>
        </w:rPr>
        <w:t xml:space="preserve">numbers into the </w:t>
      </w:r>
      <w:r w:rsidR="00692DF4" w:rsidRPr="00692DF4">
        <w:rPr>
          <w:rFonts w:eastAsia="Times New Roman" w:cs="Arial"/>
          <w:szCs w:val="24"/>
        </w:rPr>
        <w:t>PARTICIPANT</w:t>
      </w:r>
      <w:r w:rsidR="005669FF">
        <w:rPr>
          <w:rFonts w:eastAsia="Times New Roman" w:cs="Arial"/>
          <w:szCs w:val="24"/>
        </w:rPr>
        <w:t>S’</w:t>
      </w:r>
      <w:r w:rsidRPr="008F0595">
        <w:rPr>
          <w:rFonts w:eastAsia="Times New Roman" w:cs="Arial"/>
          <w:szCs w:val="24"/>
        </w:rPr>
        <w:t xml:space="preserve"> data </w:t>
      </w:r>
      <w:r w:rsidR="00692DF4" w:rsidRPr="00692DF4">
        <w:rPr>
          <w:rFonts w:eastAsia="Times New Roman" w:cs="Arial"/>
          <w:szCs w:val="24"/>
        </w:rPr>
        <w:t>file</w:t>
      </w:r>
      <w:r w:rsidR="005669FF">
        <w:rPr>
          <w:rFonts w:eastAsia="Times New Roman" w:cs="Arial"/>
          <w:szCs w:val="24"/>
        </w:rPr>
        <w:t>s</w:t>
      </w:r>
      <w:r w:rsidR="00692DF4" w:rsidRPr="00692DF4">
        <w:rPr>
          <w:rFonts w:eastAsia="Times New Roman" w:cs="Arial"/>
          <w:szCs w:val="24"/>
        </w:rPr>
        <w:t>, which</w:t>
      </w:r>
      <w:r w:rsidRPr="008F0595">
        <w:rPr>
          <w:rFonts w:eastAsia="Times New Roman" w:cs="Arial"/>
          <w:szCs w:val="24"/>
        </w:rPr>
        <w:t xml:space="preserve"> may be used for identification purposes only and not disclosed and used for any other purpose.</w:t>
      </w:r>
    </w:p>
    <w:p w14:paraId="7326B44F" w14:textId="77777777" w:rsidR="008F0595" w:rsidRDefault="008F0595" w:rsidP="00685CF6">
      <w:pPr>
        <w:spacing w:after="0"/>
        <w:ind w:left="360" w:hanging="360"/>
        <w:jc w:val="both"/>
        <w:rPr>
          <w:rFonts w:cs="Arial"/>
        </w:rPr>
      </w:pPr>
    </w:p>
    <w:p w14:paraId="3F65C703" w14:textId="309F8891" w:rsidR="00B72D3B" w:rsidRPr="008F0595" w:rsidRDefault="00B72D3B" w:rsidP="000321BB">
      <w:pPr>
        <w:pStyle w:val="ListParagraph"/>
        <w:numPr>
          <w:ilvl w:val="0"/>
          <w:numId w:val="97"/>
        </w:numPr>
        <w:spacing w:after="0"/>
        <w:ind w:left="360"/>
        <w:jc w:val="both"/>
        <w:rPr>
          <w:rFonts w:cs="Arial"/>
        </w:rPr>
      </w:pPr>
      <w:r w:rsidRPr="008F0595">
        <w:rPr>
          <w:rFonts w:cs="Arial"/>
        </w:rPr>
        <w:t>Delays in submitting program data to the DEPARTMENT’S data warehouse must be communicated via email to the DEPARTMENT Program Manager or designee within one (1) BUSINESS DAY of the scheduled transfer</w:t>
      </w:r>
      <w:r w:rsidR="009F586D">
        <w:rPr>
          <w:rFonts w:cs="Arial"/>
        </w:rPr>
        <w:t xml:space="preserve"> date</w:t>
      </w:r>
      <w:r w:rsidRPr="008F0595">
        <w:rPr>
          <w:rFonts w:cs="Arial"/>
        </w:rPr>
        <w:t>.</w:t>
      </w:r>
    </w:p>
    <w:p w14:paraId="79E76A80" w14:textId="77777777" w:rsidR="008F0595" w:rsidRDefault="008F0595" w:rsidP="00685CF6">
      <w:pPr>
        <w:spacing w:after="0"/>
        <w:ind w:left="360" w:hanging="360"/>
        <w:jc w:val="both"/>
        <w:rPr>
          <w:rFonts w:cs="Arial"/>
        </w:rPr>
      </w:pPr>
    </w:p>
    <w:p w14:paraId="4C215722" w14:textId="5C8BCA94" w:rsidR="00B72D3B" w:rsidRPr="008F0595" w:rsidRDefault="00B72D3B" w:rsidP="000321BB">
      <w:pPr>
        <w:pStyle w:val="ListParagraph"/>
        <w:numPr>
          <w:ilvl w:val="0"/>
          <w:numId w:val="97"/>
        </w:numPr>
        <w:spacing w:after="0"/>
        <w:ind w:left="360"/>
        <w:jc w:val="both"/>
        <w:rPr>
          <w:rFonts w:cs="Arial"/>
        </w:rPr>
      </w:pPr>
      <w:r w:rsidRPr="008F0595">
        <w:rPr>
          <w:rFonts w:cs="Arial"/>
        </w:rPr>
        <w:t xml:space="preserve">All file formats are subject to change, as determined by the DEPARTMENT, to better serve the needs of the BENEFIT PROGRAM. </w:t>
      </w:r>
    </w:p>
    <w:p w14:paraId="5D113844" w14:textId="77777777" w:rsidR="008F0595" w:rsidRDefault="008F0595" w:rsidP="00685CF6">
      <w:pPr>
        <w:spacing w:after="0"/>
        <w:ind w:left="360" w:hanging="360"/>
        <w:jc w:val="both"/>
        <w:rPr>
          <w:rFonts w:cs="Arial"/>
        </w:rPr>
      </w:pPr>
    </w:p>
    <w:p w14:paraId="66DC233F" w14:textId="43CAFB23" w:rsidR="00B72D3B" w:rsidRPr="008F0595" w:rsidRDefault="00B72D3B" w:rsidP="000321BB">
      <w:pPr>
        <w:pStyle w:val="ListParagraph"/>
        <w:numPr>
          <w:ilvl w:val="0"/>
          <w:numId w:val="97"/>
        </w:numPr>
        <w:spacing w:after="0"/>
        <w:ind w:left="360"/>
        <w:jc w:val="both"/>
        <w:rPr>
          <w:rFonts w:cs="Arial"/>
        </w:rPr>
      </w:pPr>
      <w:r w:rsidRPr="008F0595">
        <w:rPr>
          <w:rFonts w:cs="Arial"/>
        </w:rPr>
        <w:t xml:space="preserve">The CONTRACTOR data provided to STATE program </w:t>
      </w:r>
      <w:r w:rsidR="00750FF6" w:rsidRPr="008F0595">
        <w:rPr>
          <w:rFonts w:cs="Arial"/>
        </w:rPr>
        <w:t xml:space="preserve">vendors </w:t>
      </w:r>
      <w:r w:rsidRPr="008F0595">
        <w:rPr>
          <w:rFonts w:cs="Arial"/>
        </w:rPr>
        <w:t xml:space="preserve">must be accurate, </w:t>
      </w:r>
      <w:proofErr w:type="gramStart"/>
      <w:r w:rsidRPr="008F0595">
        <w:rPr>
          <w:rFonts w:cs="Arial"/>
        </w:rPr>
        <w:t>complete</w:t>
      </w:r>
      <w:proofErr w:type="gramEnd"/>
      <w:r w:rsidRPr="008F0595">
        <w:rPr>
          <w:rFonts w:cs="Arial"/>
        </w:rPr>
        <w:t xml:space="preserve"> and timely. The CONTRACTOR must not place restrictions on the use of the data provided to the STATE program vendors.</w:t>
      </w:r>
    </w:p>
    <w:p w14:paraId="5A093E7D" w14:textId="3FE89D0B" w:rsidR="008F5874" w:rsidRDefault="008F5874" w:rsidP="008F5874">
      <w:pPr>
        <w:spacing w:after="0"/>
        <w:jc w:val="both"/>
        <w:rPr>
          <w:rFonts w:cs="Arial"/>
        </w:rPr>
      </w:pPr>
    </w:p>
    <w:p w14:paraId="00938D05" w14:textId="17C3A8EE" w:rsidR="0050294B" w:rsidRPr="005B4413" w:rsidRDefault="007F3BA4" w:rsidP="00C84902">
      <w:pPr>
        <w:pStyle w:val="Heading3"/>
      </w:pPr>
      <w:bookmarkStart w:id="205" w:name="_Toc163653118"/>
      <w:proofErr w:type="spellStart"/>
      <w:r>
        <w:t>150G</w:t>
      </w:r>
      <w:proofErr w:type="spellEnd"/>
      <w:r w:rsidR="0050294B" w:rsidRPr="005B4413">
        <w:t xml:space="preserve"> Data Warehouse File Submission Quality</w:t>
      </w:r>
      <w:bookmarkEnd w:id="205"/>
    </w:p>
    <w:p w14:paraId="7218176F" w14:textId="77777777" w:rsidR="00FF032D" w:rsidRDefault="0050294B" w:rsidP="0050294B">
      <w:pPr>
        <w:spacing w:after="0"/>
        <w:ind w:left="360" w:hanging="360"/>
        <w:jc w:val="both"/>
        <w:rPr>
          <w:rFonts w:cs="Arial"/>
        </w:rPr>
      </w:pPr>
      <w:r>
        <w:rPr>
          <w:rFonts w:cs="Arial"/>
        </w:rPr>
        <w:t>1</w:t>
      </w:r>
      <w:r w:rsidR="00A8136B">
        <w:rPr>
          <w:rFonts w:cs="Arial"/>
        </w:rPr>
        <w:t>.</w:t>
      </w:r>
      <w:r>
        <w:rPr>
          <w:rFonts w:cs="Arial"/>
        </w:rPr>
        <w:t xml:space="preserve"> </w:t>
      </w:r>
      <w:r>
        <w:rPr>
          <w:rFonts w:cs="Arial"/>
        </w:rPr>
        <w:tab/>
      </w:r>
      <w:r w:rsidRPr="005B4413">
        <w:rPr>
          <w:rFonts w:cs="Arial"/>
        </w:rPr>
        <w:t xml:space="preserve">The quality of CONTRACTOR’S data submissions will be assessed by the DEPARTMENT’S data warehouse vendor for timeliness, validity, and completeness. If the DEPARTMENT’S data warehouse vendor determines that the data submitted by CONTRACTOR </w:t>
      </w:r>
      <w:r w:rsidR="004A78B4">
        <w:rPr>
          <w:rFonts w:cs="Arial"/>
        </w:rPr>
        <w:t xml:space="preserve">contains errors or otherwise </w:t>
      </w:r>
      <w:r w:rsidRPr="005B4413">
        <w:rPr>
          <w:rFonts w:cs="Arial"/>
        </w:rPr>
        <w:t xml:space="preserve">fails to meet the DEPARTMENT’S data warehouse vendor’s thresholds </w:t>
      </w:r>
      <w:r w:rsidRPr="005B4413">
        <w:rPr>
          <w:rFonts w:cs="Arial"/>
        </w:rPr>
        <w:lastRenderedPageBreak/>
        <w:t>for data quality, the CONTRACTOR must cooperate with the DEPARTMENT’S data warehouse vendor in submitting corrected data.</w:t>
      </w:r>
      <w:r w:rsidR="00BD40F1">
        <w:rPr>
          <w:rFonts w:cs="Arial"/>
        </w:rPr>
        <w:t xml:space="preserve"> </w:t>
      </w:r>
    </w:p>
    <w:p w14:paraId="3B7D95B2" w14:textId="77777777" w:rsidR="00FF032D" w:rsidRDefault="00FF032D" w:rsidP="0050294B">
      <w:pPr>
        <w:spacing w:after="0"/>
        <w:ind w:left="360" w:hanging="360"/>
        <w:jc w:val="both"/>
        <w:rPr>
          <w:rFonts w:cs="Arial"/>
        </w:rPr>
      </w:pPr>
    </w:p>
    <w:p w14:paraId="72D4B157" w14:textId="181F88BB" w:rsidR="00DC2980" w:rsidRDefault="00DC2980" w:rsidP="00DC2980">
      <w:pPr>
        <w:spacing w:after="0"/>
        <w:ind w:left="360" w:hanging="360"/>
        <w:jc w:val="both"/>
        <w:rPr>
          <w:rFonts w:cs="Arial"/>
        </w:rPr>
      </w:pPr>
      <w:r>
        <w:rPr>
          <w:rFonts w:cs="Arial"/>
        </w:rPr>
        <w:t xml:space="preserve">2. </w:t>
      </w:r>
      <w:r w:rsidR="00F90B96">
        <w:rPr>
          <w:rFonts w:cs="Arial"/>
        </w:rPr>
        <w:tab/>
      </w:r>
      <w:r w:rsidRPr="00BE3C9A">
        <w:rPr>
          <w:rFonts w:cs="Arial"/>
          <w:b/>
          <w:bCs/>
        </w:rPr>
        <w:t>Two-Chance Rule:</w:t>
      </w:r>
      <w:r>
        <w:rPr>
          <w:rFonts w:cs="Arial"/>
        </w:rPr>
        <w:t xml:space="preserve"> </w:t>
      </w:r>
      <w:r w:rsidRPr="005B4413">
        <w:rPr>
          <w:rFonts w:cs="Arial"/>
        </w:rPr>
        <w:t xml:space="preserve">During the onboarding of a new CONTRACTOR, the CONTRACTOR will have two (2) chances to submit acceptable data as </w:t>
      </w:r>
      <w:r>
        <w:rPr>
          <w:rFonts w:cs="Arial"/>
        </w:rPr>
        <w:t>mentioned</w:t>
      </w:r>
      <w:r w:rsidRPr="005B4413">
        <w:rPr>
          <w:rFonts w:cs="Arial"/>
        </w:rPr>
        <w:t xml:space="preserve"> in </w:t>
      </w:r>
      <w:r>
        <w:rPr>
          <w:rFonts w:cs="Arial"/>
        </w:rPr>
        <w:t>Section</w:t>
      </w:r>
      <w:r w:rsidRPr="005B4413">
        <w:rPr>
          <w:rFonts w:cs="Arial"/>
        </w:rPr>
        <w:t xml:space="preserve"> </w:t>
      </w:r>
      <w:proofErr w:type="spellStart"/>
      <w:r>
        <w:rPr>
          <w:rFonts w:cs="Arial"/>
        </w:rPr>
        <w:t>150G.1</w:t>
      </w:r>
      <w:proofErr w:type="spellEnd"/>
      <w:r>
        <w:rPr>
          <w:rFonts w:cs="Arial"/>
        </w:rPr>
        <w:t>.</w:t>
      </w:r>
      <w:r w:rsidRPr="005B4413">
        <w:rPr>
          <w:rFonts w:cs="Arial"/>
        </w:rPr>
        <w:t xml:space="preserve"> above to the DEPARTMENT’S data warehouse. The DEPARTMENT will charge the CONTRACTOR a penalty for each data file submitted after the second submission not accepted by the DEPARTMENT’S data warehouse vendor. </w:t>
      </w:r>
    </w:p>
    <w:p w14:paraId="68609BC5" w14:textId="77777777" w:rsidR="00DC2980" w:rsidRPr="005B4413" w:rsidRDefault="00DC2980" w:rsidP="00DC2980">
      <w:pPr>
        <w:spacing w:after="0"/>
        <w:ind w:left="360" w:hanging="360"/>
        <w:jc w:val="both"/>
        <w:rPr>
          <w:rFonts w:cs="Arial"/>
        </w:rPr>
      </w:pPr>
    </w:p>
    <w:p w14:paraId="4A20EA6B" w14:textId="35E23A1B" w:rsidR="00E6683D" w:rsidRDefault="00DC2980" w:rsidP="0050294B">
      <w:pPr>
        <w:spacing w:after="0"/>
        <w:ind w:left="360" w:hanging="360"/>
        <w:jc w:val="both"/>
        <w:rPr>
          <w:rFonts w:cs="Arial"/>
        </w:rPr>
      </w:pPr>
      <w:r>
        <w:rPr>
          <w:rFonts w:cs="Arial"/>
        </w:rPr>
        <w:t>3</w:t>
      </w:r>
      <w:r w:rsidR="00E6683D">
        <w:rPr>
          <w:rFonts w:cs="Arial"/>
        </w:rPr>
        <w:t>.</w:t>
      </w:r>
      <w:r w:rsidR="00E6683D">
        <w:rPr>
          <w:rFonts w:cs="Arial"/>
        </w:rPr>
        <w:tab/>
      </w:r>
      <w:r w:rsidR="00E6683D" w:rsidRPr="00BE3C9A">
        <w:rPr>
          <w:rFonts w:cs="Arial"/>
          <w:b/>
          <w:bCs/>
        </w:rPr>
        <w:t xml:space="preserve">One-Chance Rule: </w:t>
      </w:r>
      <w:r w:rsidR="00DC1B5F" w:rsidRPr="005B4413">
        <w:rPr>
          <w:rFonts w:cs="Arial"/>
        </w:rPr>
        <w:t xml:space="preserve">During the ongoing operation of the DEPARTMENT’S data warehouse, if the DEPARTMENT’S data warehouse vendor notifies the CONTRACTOR of an error on its initial data submission, as </w:t>
      </w:r>
      <w:r w:rsidR="00DC1B5F">
        <w:rPr>
          <w:rFonts w:cs="Arial"/>
        </w:rPr>
        <w:t>mentioned</w:t>
      </w:r>
      <w:r w:rsidR="00DC1B5F" w:rsidRPr="005B4413">
        <w:rPr>
          <w:rFonts w:cs="Arial"/>
        </w:rPr>
        <w:t xml:space="preserve"> in </w:t>
      </w:r>
      <w:r w:rsidR="00DC1B5F">
        <w:rPr>
          <w:rFonts w:cs="Arial"/>
        </w:rPr>
        <w:t xml:space="preserve">Section </w:t>
      </w:r>
      <w:proofErr w:type="spellStart"/>
      <w:r w:rsidR="00DC1B5F">
        <w:rPr>
          <w:rFonts w:cs="Arial"/>
        </w:rPr>
        <w:t>150G.1</w:t>
      </w:r>
      <w:proofErr w:type="spellEnd"/>
      <w:r w:rsidR="00DC1B5F">
        <w:rPr>
          <w:rFonts w:cs="Arial"/>
        </w:rPr>
        <w:t>.</w:t>
      </w:r>
      <w:r w:rsidR="00DC1B5F" w:rsidRPr="005B4413">
        <w:rPr>
          <w:rFonts w:cs="Arial"/>
        </w:rPr>
        <w:t xml:space="preserve"> above, the CONTRACTOR will have one opportunity to submit a corrected data file. If the CONTRACTOR requires additional submissions to correct identified errors, the DEPARTMENT will charge the CONTRACTOR a penalty as described in </w:t>
      </w:r>
      <w:hyperlink w:anchor="_K205H._Data_Warehouse" w:history="1">
        <w:r w:rsidR="00DC1B5F" w:rsidRPr="00823EFC">
          <w:rPr>
            <w:rStyle w:val="Hyperlink"/>
            <w:rFonts w:cs="Arial"/>
          </w:rPr>
          <w:t xml:space="preserve">Section </w:t>
        </w:r>
        <w:proofErr w:type="spellStart"/>
        <w:r w:rsidR="00DC1B5F" w:rsidRPr="00823EFC">
          <w:rPr>
            <w:rStyle w:val="Hyperlink"/>
            <w:rFonts w:cs="Arial"/>
          </w:rPr>
          <w:t>205H</w:t>
        </w:r>
        <w:proofErr w:type="spellEnd"/>
      </w:hyperlink>
      <w:r w:rsidR="00DC1B5F" w:rsidRPr="005B4413">
        <w:rPr>
          <w:rFonts w:cs="Arial"/>
        </w:rPr>
        <w:t xml:space="preserve"> </w:t>
      </w:r>
      <w:r w:rsidR="00DC1B5F">
        <w:rPr>
          <w:rFonts w:cs="Arial"/>
        </w:rPr>
        <w:t>Data Submissions</w:t>
      </w:r>
      <w:r w:rsidR="00DC1B5F" w:rsidRPr="005B4413">
        <w:rPr>
          <w:rFonts w:cs="Arial"/>
        </w:rPr>
        <w:t xml:space="preserve"> for each data file submitted after the first corrected submission not accepted by the DEPARTMENT’S data warehouse vendor.</w:t>
      </w:r>
    </w:p>
    <w:p w14:paraId="071F46ED" w14:textId="77777777" w:rsidR="00BE3C9A" w:rsidRDefault="00BE3C9A" w:rsidP="0050294B">
      <w:pPr>
        <w:spacing w:after="0"/>
        <w:ind w:left="360" w:hanging="360"/>
        <w:jc w:val="both"/>
        <w:rPr>
          <w:rFonts w:cs="Arial"/>
        </w:rPr>
      </w:pPr>
    </w:p>
    <w:p w14:paraId="379598AA" w14:textId="20B5A642" w:rsidR="0050294B" w:rsidRPr="005B4413" w:rsidRDefault="00BE3C9A" w:rsidP="0050294B">
      <w:pPr>
        <w:spacing w:after="0"/>
        <w:ind w:left="360" w:hanging="360"/>
        <w:jc w:val="both"/>
        <w:rPr>
          <w:rFonts w:cs="Arial"/>
        </w:rPr>
      </w:pPr>
      <w:r>
        <w:rPr>
          <w:rFonts w:cs="Arial"/>
        </w:rPr>
        <w:t>4.</w:t>
      </w:r>
      <w:r>
        <w:rPr>
          <w:rFonts w:cs="Arial"/>
        </w:rPr>
        <w:tab/>
      </w:r>
      <w:r w:rsidR="00BD40F1" w:rsidRPr="00BD40F1">
        <w:rPr>
          <w:rFonts w:cs="Arial"/>
        </w:rPr>
        <w:t>Within two (2) BUSINESS DAYS of notification to the CONTRACTOR, unless otherwise approved by the DEPARTMENT or the data warehouse vendor in writing, the CONTRACTOR must resolve the data errors and quality issues on the file as identified by the DEPARTMENT’S data warehouse vendor or the DEPARTMENT.</w:t>
      </w:r>
    </w:p>
    <w:p w14:paraId="010E7A76" w14:textId="77777777" w:rsidR="0050294B" w:rsidRDefault="0050294B" w:rsidP="0050294B">
      <w:pPr>
        <w:spacing w:after="0"/>
        <w:ind w:left="360" w:hanging="360"/>
        <w:jc w:val="both"/>
        <w:rPr>
          <w:rFonts w:cs="Arial"/>
        </w:rPr>
      </w:pPr>
    </w:p>
    <w:p w14:paraId="237CAE20" w14:textId="390E6375" w:rsidR="0050294B" w:rsidRPr="005B4413" w:rsidRDefault="00887E0A" w:rsidP="0050294B">
      <w:pPr>
        <w:spacing w:after="0"/>
        <w:ind w:left="360" w:hanging="360"/>
        <w:jc w:val="both"/>
        <w:rPr>
          <w:rFonts w:cs="Arial"/>
        </w:rPr>
      </w:pPr>
      <w:r>
        <w:rPr>
          <w:rFonts w:cs="Arial"/>
        </w:rPr>
        <w:t>5</w:t>
      </w:r>
      <w:r w:rsidR="00A8136B">
        <w:rPr>
          <w:rFonts w:cs="Arial"/>
        </w:rPr>
        <w:t>.</w:t>
      </w:r>
      <w:r w:rsidR="0050294B">
        <w:rPr>
          <w:rFonts w:cs="Arial"/>
        </w:rPr>
        <w:t xml:space="preserve"> </w:t>
      </w:r>
      <w:r w:rsidR="0050294B">
        <w:rPr>
          <w:rFonts w:cs="Arial"/>
        </w:rPr>
        <w:tab/>
      </w:r>
      <w:r w:rsidR="0050294B" w:rsidRPr="005B4413">
        <w:rPr>
          <w:rFonts w:cs="Arial"/>
        </w:rPr>
        <w:t>As needed, the DEPARTMENT, in consultation with its data warehouse vendor and the CONTRACTOR, will develop a data improvement plan which will identify specific areas for the CONTRACTOR to improve the quality and completeness of its data submission, along with goals and timelines for improvement.</w:t>
      </w:r>
    </w:p>
    <w:p w14:paraId="0130D061" w14:textId="77777777" w:rsidR="0050294B" w:rsidRDefault="0050294B" w:rsidP="0050294B">
      <w:pPr>
        <w:spacing w:after="0"/>
        <w:ind w:left="360" w:hanging="360"/>
        <w:jc w:val="both"/>
        <w:rPr>
          <w:rFonts w:cs="Arial"/>
        </w:rPr>
      </w:pPr>
    </w:p>
    <w:p w14:paraId="48B6D48B" w14:textId="780A5272" w:rsidR="0050294B" w:rsidRPr="005B4413" w:rsidRDefault="00887E0A" w:rsidP="0050294B">
      <w:pPr>
        <w:spacing w:after="0"/>
        <w:ind w:left="360" w:hanging="360"/>
        <w:jc w:val="both"/>
        <w:rPr>
          <w:rFonts w:cs="Arial"/>
        </w:rPr>
      </w:pPr>
      <w:r>
        <w:rPr>
          <w:rFonts w:cs="Arial"/>
        </w:rPr>
        <w:t>6</w:t>
      </w:r>
      <w:r w:rsidR="00A8136B">
        <w:rPr>
          <w:rFonts w:cs="Arial"/>
        </w:rPr>
        <w:t>.</w:t>
      </w:r>
      <w:r w:rsidR="0050294B" w:rsidRPr="005B4413">
        <w:rPr>
          <w:rFonts w:cs="Arial"/>
        </w:rPr>
        <w:t xml:space="preserve"> </w:t>
      </w:r>
      <w:r w:rsidR="0050294B">
        <w:rPr>
          <w:rFonts w:cs="Arial"/>
        </w:rPr>
        <w:tab/>
      </w:r>
      <w:r w:rsidR="0050294B" w:rsidRPr="005B4413">
        <w:rPr>
          <w:rFonts w:cs="Arial"/>
        </w:rPr>
        <w:t xml:space="preserve">The CONTRACTOR shall pay the financial penalties described in </w:t>
      </w:r>
      <w:hyperlink w:anchor="_K205H._Data_Warehouse" w:history="1">
        <w:r w:rsidR="0050294B" w:rsidRPr="0077540F">
          <w:rPr>
            <w:rStyle w:val="Hyperlink"/>
            <w:rFonts w:cs="Arial"/>
          </w:rPr>
          <w:t xml:space="preserve">Section </w:t>
        </w:r>
        <w:proofErr w:type="spellStart"/>
        <w:r w:rsidR="00656C54" w:rsidRPr="0077540F">
          <w:rPr>
            <w:rStyle w:val="Hyperlink"/>
            <w:rFonts w:cs="Arial"/>
          </w:rPr>
          <w:t>2</w:t>
        </w:r>
        <w:r w:rsidR="000328C3" w:rsidRPr="0077540F">
          <w:rPr>
            <w:rStyle w:val="Hyperlink"/>
            <w:rFonts w:cs="Arial"/>
          </w:rPr>
          <w:t>05</w:t>
        </w:r>
        <w:r w:rsidR="00656C54" w:rsidRPr="0077540F">
          <w:rPr>
            <w:rStyle w:val="Hyperlink"/>
            <w:rFonts w:cs="Arial"/>
          </w:rPr>
          <w:t>H</w:t>
        </w:r>
        <w:proofErr w:type="spellEnd"/>
      </w:hyperlink>
      <w:r w:rsidR="00656C54">
        <w:rPr>
          <w:rFonts w:cs="Arial"/>
        </w:rPr>
        <w:t xml:space="preserve"> Data Submissions</w:t>
      </w:r>
      <w:r w:rsidR="0050294B" w:rsidRPr="005B4413">
        <w:rPr>
          <w:rFonts w:cs="Arial"/>
        </w:rPr>
        <w:t xml:space="preserve"> for failure to submit data in accordance with this AGREEMENT, and which are assessed by the DEPARTMENT’S data warehouse vendor on behalf of the DEPARTMENT. Charges or penalties that are the direct result of the CONTRACTOR’S failure to meet the DEPARTMENT’S data submission requirements, timelines, or other requirements in this AGREEMENT that impact the DEPARTMENT’S data</w:t>
      </w:r>
      <w:r w:rsidR="0050294B">
        <w:rPr>
          <w:rFonts w:cs="Arial"/>
        </w:rPr>
        <w:t xml:space="preserve"> </w:t>
      </w:r>
      <w:r w:rsidR="0050294B" w:rsidRPr="005B4413">
        <w:rPr>
          <w:rFonts w:cs="Arial"/>
        </w:rPr>
        <w:t xml:space="preserve">warehouse vendor will either be invoiced to the CONTRACTOR and due within thirty (30) </w:t>
      </w:r>
      <w:r w:rsidR="0050294B">
        <w:rPr>
          <w:rFonts w:cs="Arial"/>
        </w:rPr>
        <w:t>CALENDAR</w:t>
      </w:r>
      <w:r w:rsidR="0050294B" w:rsidRPr="005B4413">
        <w:rPr>
          <w:rFonts w:cs="Arial"/>
        </w:rPr>
        <w:t xml:space="preserve"> DAYS or deducted from a future payment(s) owed the CONTRACTOR.</w:t>
      </w:r>
    </w:p>
    <w:p w14:paraId="2904BCA4" w14:textId="77777777" w:rsidR="0050294B" w:rsidRDefault="0050294B" w:rsidP="0050294B">
      <w:pPr>
        <w:spacing w:after="0"/>
        <w:ind w:left="360" w:hanging="360"/>
        <w:jc w:val="both"/>
        <w:rPr>
          <w:rFonts w:cs="Arial"/>
        </w:rPr>
      </w:pPr>
    </w:p>
    <w:p w14:paraId="59DD773A" w14:textId="77777777" w:rsidR="00E4441C" w:rsidRPr="009E2901" w:rsidRDefault="00E4441C" w:rsidP="008F5874">
      <w:pPr>
        <w:spacing w:after="0"/>
        <w:jc w:val="both"/>
        <w:rPr>
          <w:rFonts w:cs="Arial"/>
        </w:rPr>
      </w:pPr>
    </w:p>
    <w:p w14:paraId="2FAF15EE" w14:textId="01328C24" w:rsidR="00123A1A" w:rsidRDefault="00FA35CB" w:rsidP="00715346">
      <w:pPr>
        <w:pStyle w:val="Heading2"/>
      </w:pPr>
      <w:bookmarkStart w:id="206" w:name="_Toc464054195"/>
      <w:bookmarkStart w:id="207" w:name="_Toc468719559"/>
      <w:bookmarkStart w:id="208" w:name="_Toc516760564"/>
      <w:bookmarkStart w:id="209" w:name="_Toc516760694"/>
      <w:bookmarkStart w:id="210" w:name="_Toc516763569"/>
      <w:bookmarkStart w:id="211" w:name="_Toc517945993"/>
      <w:bookmarkStart w:id="212" w:name="_Toc163653119"/>
      <w:r>
        <w:t>155</w:t>
      </w:r>
      <w:r w:rsidR="00851B5F" w:rsidRPr="009E2901">
        <w:t xml:space="preserve"> </w:t>
      </w:r>
      <w:r w:rsidR="008F5874">
        <w:t>General Requirements</w:t>
      </w:r>
      <w:bookmarkEnd w:id="206"/>
      <w:bookmarkEnd w:id="207"/>
      <w:bookmarkEnd w:id="208"/>
      <w:bookmarkEnd w:id="209"/>
      <w:bookmarkEnd w:id="210"/>
      <w:bookmarkEnd w:id="211"/>
      <w:bookmarkEnd w:id="212"/>
    </w:p>
    <w:p w14:paraId="6AE9211A" w14:textId="2CDFA31A" w:rsidR="006609A3" w:rsidRPr="00EC0CA8" w:rsidRDefault="00FA35CB" w:rsidP="00C84902">
      <w:pPr>
        <w:pStyle w:val="Heading3"/>
      </w:pPr>
      <w:bookmarkStart w:id="213" w:name="_Toc163653120"/>
      <w:bookmarkStart w:id="214" w:name="_Toc517945994"/>
      <w:proofErr w:type="spellStart"/>
      <w:r>
        <w:t>155A</w:t>
      </w:r>
      <w:proofErr w:type="spellEnd"/>
      <w:r w:rsidR="00851B5F">
        <w:t xml:space="preserve"> </w:t>
      </w:r>
      <w:r w:rsidR="006609A3" w:rsidRPr="004F6824">
        <w:t>Account Management and Staffing</w:t>
      </w:r>
      <w:bookmarkEnd w:id="213"/>
    </w:p>
    <w:p w14:paraId="0CA7D3E4" w14:textId="12DFC7E5" w:rsidR="006609A3" w:rsidRPr="007D6693" w:rsidRDefault="00A579D6" w:rsidP="00FB4AA7">
      <w:pPr>
        <w:pStyle w:val="ListParagraph"/>
        <w:numPr>
          <w:ilvl w:val="0"/>
          <w:numId w:val="11"/>
        </w:numPr>
        <w:jc w:val="both"/>
        <w:rPr>
          <w:rFonts w:cs="Arial"/>
          <w:szCs w:val="22"/>
        </w:rPr>
      </w:pPr>
      <w:bookmarkStart w:id="215" w:name="_Hlk7432093"/>
      <w:r w:rsidRPr="007D6693">
        <w:rPr>
          <w:rFonts w:cs="Arial"/>
          <w:szCs w:val="22"/>
        </w:rPr>
        <w:t xml:space="preserve">The CONTRACTOR </w:t>
      </w:r>
      <w:r w:rsidR="007B7987">
        <w:rPr>
          <w:rFonts w:cs="Arial"/>
          <w:szCs w:val="22"/>
        </w:rPr>
        <w:t>must</w:t>
      </w:r>
      <w:r w:rsidRPr="007D6693">
        <w:rPr>
          <w:rFonts w:cs="Arial"/>
          <w:szCs w:val="22"/>
        </w:rPr>
        <w:t xml:space="preserve"> </w:t>
      </w:r>
      <w:r w:rsidR="008F0595">
        <w:rPr>
          <w:rFonts w:cs="Arial"/>
          <w:szCs w:val="22"/>
        </w:rPr>
        <w:t xml:space="preserve">assign </w:t>
      </w:r>
      <w:r w:rsidRPr="007D6693">
        <w:rPr>
          <w:rFonts w:cs="Arial"/>
          <w:szCs w:val="22"/>
        </w:rPr>
        <w:t xml:space="preserve">one (1) </w:t>
      </w:r>
      <w:r w:rsidR="004E7F5A">
        <w:rPr>
          <w:rFonts w:cs="Arial"/>
          <w:szCs w:val="22"/>
        </w:rPr>
        <w:t xml:space="preserve">CONTRACTOR </w:t>
      </w:r>
      <w:r w:rsidRPr="007D6693">
        <w:rPr>
          <w:rFonts w:cs="Arial"/>
          <w:szCs w:val="22"/>
        </w:rPr>
        <w:t xml:space="preserve">Account Executive and one (1) backup account support staff person to the DEPARTMENT </w:t>
      </w:r>
      <w:r w:rsidR="00FA1586">
        <w:rPr>
          <w:rFonts w:cs="Arial"/>
          <w:szCs w:val="22"/>
        </w:rPr>
        <w:t xml:space="preserve">to service all CONTRACTS between the DEPARTMENT and the CONTRACTOR for the life of those CONTRACTS. The CONTRACTOR </w:t>
      </w:r>
      <w:r w:rsidR="004A49F7">
        <w:rPr>
          <w:rFonts w:cs="Arial"/>
          <w:szCs w:val="22"/>
        </w:rPr>
        <w:t>will</w:t>
      </w:r>
      <w:r w:rsidR="00FA1586">
        <w:rPr>
          <w:rFonts w:cs="Arial"/>
          <w:szCs w:val="22"/>
        </w:rPr>
        <w:t xml:space="preserve"> assign </w:t>
      </w:r>
      <w:bookmarkStart w:id="216" w:name="_Hlk7095304"/>
      <w:r w:rsidRPr="007D6693">
        <w:rPr>
          <w:rFonts w:cs="Arial"/>
          <w:szCs w:val="22"/>
        </w:rPr>
        <w:t xml:space="preserve">one (1) Account Manager/Client Services Manager </w:t>
      </w:r>
      <w:r w:rsidR="00965B71">
        <w:rPr>
          <w:rFonts w:cs="Arial"/>
          <w:szCs w:val="22"/>
        </w:rPr>
        <w:t xml:space="preserve">to </w:t>
      </w:r>
      <w:r w:rsidRPr="007D6693">
        <w:rPr>
          <w:rFonts w:cs="Arial"/>
          <w:szCs w:val="22"/>
        </w:rPr>
        <w:t xml:space="preserve">the </w:t>
      </w:r>
      <w:r w:rsidR="00B30C52" w:rsidRPr="007D6693">
        <w:rPr>
          <w:rFonts w:cs="Arial"/>
          <w:szCs w:val="22"/>
        </w:rPr>
        <w:t xml:space="preserve">ERA </w:t>
      </w:r>
      <w:r w:rsidR="00A9771D" w:rsidRPr="007D6693">
        <w:rPr>
          <w:rFonts w:cs="Arial"/>
          <w:szCs w:val="22"/>
        </w:rPr>
        <w:t>BENEFIT PROGRAM</w:t>
      </w:r>
      <w:r w:rsidRPr="007D6693">
        <w:rPr>
          <w:rFonts w:cs="Arial"/>
          <w:szCs w:val="22"/>
        </w:rPr>
        <w:t xml:space="preserve"> and one (1) Account Manager/Client Services Manager </w:t>
      </w:r>
      <w:r w:rsidR="007A1099">
        <w:rPr>
          <w:rFonts w:cs="Arial"/>
          <w:szCs w:val="22"/>
        </w:rPr>
        <w:t xml:space="preserve">to </w:t>
      </w:r>
      <w:r w:rsidRPr="007D6693">
        <w:rPr>
          <w:rFonts w:cs="Arial"/>
          <w:szCs w:val="22"/>
        </w:rPr>
        <w:t xml:space="preserve">service the </w:t>
      </w:r>
      <w:r w:rsidR="007712E2" w:rsidRPr="007D6693">
        <w:rPr>
          <w:rFonts w:cs="Arial"/>
          <w:szCs w:val="22"/>
        </w:rPr>
        <w:t>Section 125 Ca</w:t>
      </w:r>
      <w:r w:rsidR="00094806" w:rsidRPr="007D6693">
        <w:rPr>
          <w:rFonts w:cs="Arial"/>
          <w:szCs w:val="22"/>
        </w:rPr>
        <w:t xml:space="preserve">feteria Plan and the </w:t>
      </w:r>
      <w:r w:rsidR="00DD2D65">
        <w:rPr>
          <w:rFonts w:cs="Arial"/>
          <w:szCs w:val="22"/>
        </w:rPr>
        <w:t xml:space="preserve">COMMUTER </w:t>
      </w:r>
      <w:r w:rsidR="00A9771D" w:rsidRPr="007D6693">
        <w:rPr>
          <w:rFonts w:cs="Arial"/>
          <w:szCs w:val="22"/>
        </w:rPr>
        <w:t>BENEFIT PROGRAM</w:t>
      </w:r>
      <w:r w:rsidRPr="007D6693">
        <w:rPr>
          <w:rFonts w:cs="Arial"/>
          <w:szCs w:val="22"/>
        </w:rPr>
        <w:t>.</w:t>
      </w:r>
      <w:bookmarkEnd w:id="215"/>
      <w:r w:rsidRPr="007D6693">
        <w:rPr>
          <w:rFonts w:cs="Arial"/>
          <w:szCs w:val="22"/>
        </w:rPr>
        <w:t xml:space="preserve"> </w:t>
      </w:r>
      <w:bookmarkEnd w:id="216"/>
      <w:r w:rsidRPr="007D6693">
        <w:rPr>
          <w:rFonts w:cs="Arial"/>
          <w:szCs w:val="22"/>
        </w:rPr>
        <w:t xml:space="preserve">The </w:t>
      </w:r>
      <w:r w:rsidR="00094806" w:rsidRPr="007D6693">
        <w:rPr>
          <w:rFonts w:cs="Arial"/>
          <w:szCs w:val="22"/>
        </w:rPr>
        <w:lastRenderedPageBreak/>
        <w:t xml:space="preserve">CONTRACTOR’S </w:t>
      </w:r>
      <w:r w:rsidRPr="007D6693">
        <w:rPr>
          <w:rFonts w:cs="Arial"/>
          <w:szCs w:val="22"/>
        </w:rPr>
        <w:t xml:space="preserve">Account Managers/Client Services Managers will work directly with the </w:t>
      </w:r>
      <w:r w:rsidR="00094806" w:rsidRPr="007D6693">
        <w:rPr>
          <w:rFonts w:cs="Arial"/>
          <w:szCs w:val="22"/>
        </w:rPr>
        <w:t xml:space="preserve">CONTRACTOR’S </w:t>
      </w:r>
      <w:r w:rsidRPr="007D6693">
        <w:rPr>
          <w:rFonts w:cs="Arial"/>
          <w:szCs w:val="22"/>
        </w:rPr>
        <w:t>Account Executive, who is responsible for the success of the relationship between the DEPARTMENT and the CONTRACTOR. Such persons will be accountable for and have the authority to</w:t>
      </w:r>
      <w:r w:rsidR="006609A3" w:rsidRPr="007D6693">
        <w:rPr>
          <w:rFonts w:cs="Arial"/>
          <w:szCs w:val="22"/>
        </w:rPr>
        <w:t>:</w:t>
      </w:r>
    </w:p>
    <w:p w14:paraId="7BE5E7C0" w14:textId="77777777" w:rsidR="005F473B" w:rsidRPr="007D6693" w:rsidRDefault="005F473B" w:rsidP="00913522">
      <w:pPr>
        <w:pStyle w:val="ListParagraph"/>
        <w:ind w:left="360"/>
        <w:jc w:val="both"/>
        <w:rPr>
          <w:rFonts w:cs="Arial"/>
          <w:szCs w:val="22"/>
        </w:rPr>
      </w:pPr>
    </w:p>
    <w:p w14:paraId="33AA527E" w14:textId="730C77E9" w:rsidR="006609A3" w:rsidRPr="007D6693" w:rsidRDefault="006609A3" w:rsidP="00FB4AA7">
      <w:pPr>
        <w:pStyle w:val="ListParagraph"/>
        <w:numPr>
          <w:ilvl w:val="1"/>
          <w:numId w:val="74"/>
        </w:numPr>
        <w:ind w:left="720"/>
        <w:contextualSpacing w:val="0"/>
        <w:jc w:val="both"/>
        <w:rPr>
          <w:rFonts w:cs="Arial"/>
          <w:szCs w:val="22"/>
        </w:rPr>
      </w:pPr>
      <w:r w:rsidRPr="007D6693">
        <w:rPr>
          <w:rFonts w:cs="Arial"/>
          <w:szCs w:val="22"/>
        </w:rPr>
        <w:t>Manage the entire range of SERVICES specified in the CONTRACT;</w:t>
      </w:r>
    </w:p>
    <w:p w14:paraId="262806F0" w14:textId="482AAADD" w:rsidR="006609A3" w:rsidRPr="007D6693" w:rsidRDefault="006609A3" w:rsidP="00FB4AA7">
      <w:pPr>
        <w:pStyle w:val="ListParagraph"/>
        <w:numPr>
          <w:ilvl w:val="1"/>
          <w:numId w:val="74"/>
        </w:numPr>
        <w:ind w:left="720"/>
        <w:contextualSpacing w:val="0"/>
        <w:jc w:val="both"/>
        <w:rPr>
          <w:rFonts w:cs="Arial"/>
          <w:szCs w:val="22"/>
        </w:rPr>
      </w:pPr>
      <w:r w:rsidRPr="007D6693">
        <w:rPr>
          <w:rFonts w:cs="Arial"/>
          <w:szCs w:val="22"/>
        </w:rPr>
        <w:t xml:space="preserve">Respond to DEPARTMENT and PAYROLL CENTER requests and inquiries; </w:t>
      </w:r>
    </w:p>
    <w:p w14:paraId="3271B1D8" w14:textId="134A810B" w:rsidR="006609A3" w:rsidRPr="007D6693" w:rsidRDefault="006609A3" w:rsidP="00FB4AA7">
      <w:pPr>
        <w:pStyle w:val="ListParagraph"/>
        <w:numPr>
          <w:ilvl w:val="1"/>
          <w:numId w:val="74"/>
        </w:numPr>
        <w:ind w:left="720"/>
        <w:contextualSpacing w:val="0"/>
        <w:jc w:val="both"/>
        <w:rPr>
          <w:rFonts w:cs="Arial"/>
          <w:szCs w:val="22"/>
        </w:rPr>
      </w:pPr>
      <w:r w:rsidRPr="007D6693">
        <w:rPr>
          <w:rFonts w:cs="Arial"/>
          <w:szCs w:val="22"/>
        </w:rPr>
        <w:t>Provide daily operational support to the DEPARTMENT and PAYROLL CENTERS;</w:t>
      </w:r>
    </w:p>
    <w:p w14:paraId="4734E27F" w14:textId="31D93DED" w:rsidR="006609A3" w:rsidRPr="007D6693" w:rsidRDefault="006609A3" w:rsidP="00FB4AA7">
      <w:pPr>
        <w:pStyle w:val="ListParagraph"/>
        <w:numPr>
          <w:ilvl w:val="1"/>
          <w:numId w:val="74"/>
        </w:numPr>
        <w:ind w:left="720"/>
        <w:contextualSpacing w:val="0"/>
        <w:jc w:val="both"/>
        <w:rPr>
          <w:rFonts w:cs="Arial"/>
          <w:szCs w:val="22"/>
        </w:rPr>
      </w:pPr>
      <w:r w:rsidRPr="007D6693">
        <w:rPr>
          <w:rFonts w:cs="Arial"/>
          <w:szCs w:val="22"/>
        </w:rPr>
        <w:t>Implement the DEPARTMENT changes to BENEFIT PROGRAM plan design and procedures; and,</w:t>
      </w:r>
    </w:p>
    <w:p w14:paraId="4366EDAA" w14:textId="09D95E77" w:rsidR="006609A3" w:rsidRPr="007D6693" w:rsidRDefault="006609A3" w:rsidP="00FB4AA7">
      <w:pPr>
        <w:pStyle w:val="ListParagraph"/>
        <w:numPr>
          <w:ilvl w:val="1"/>
          <w:numId w:val="74"/>
        </w:numPr>
        <w:spacing w:after="0"/>
        <w:ind w:left="720"/>
        <w:jc w:val="both"/>
        <w:rPr>
          <w:rFonts w:cs="Arial"/>
          <w:szCs w:val="22"/>
        </w:rPr>
      </w:pPr>
      <w:r w:rsidRPr="007D6693">
        <w:rPr>
          <w:rFonts w:cs="Arial"/>
          <w:szCs w:val="22"/>
        </w:rPr>
        <w:t>Resolve general administrative problems identified by the DEPARTMENT.</w:t>
      </w:r>
    </w:p>
    <w:p w14:paraId="5EB865DA" w14:textId="77777777" w:rsidR="006609A3" w:rsidRPr="007D6693" w:rsidRDefault="006609A3" w:rsidP="00347321">
      <w:pPr>
        <w:spacing w:after="0"/>
        <w:jc w:val="both"/>
        <w:rPr>
          <w:rFonts w:cs="Arial"/>
          <w:szCs w:val="22"/>
        </w:rPr>
      </w:pPr>
    </w:p>
    <w:p w14:paraId="632846E4" w14:textId="0D38A166" w:rsidR="006609A3" w:rsidRPr="007D6693" w:rsidRDefault="006609A3" w:rsidP="00FB4AA7">
      <w:pPr>
        <w:pStyle w:val="ListParagraph"/>
        <w:numPr>
          <w:ilvl w:val="0"/>
          <w:numId w:val="11"/>
        </w:numPr>
        <w:jc w:val="both"/>
        <w:rPr>
          <w:rFonts w:cs="Arial"/>
          <w:szCs w:val="22"/>
        </w:rPr>
      </w:pPr>
      <w:r w:rsidRPr="007D6693">
        <w:rPr>
          <w:rFonts w:cs="Arial"/>
          <w:szCs w:val="22"/>
        </w:rPr>
        <w:t>The Account Manager or backup must be available for consultation with the DEPARTMENT</w:t>
      </w:r>
      <w:r w:rsidRPr="007D6693" w:rsidDel="00513230">
        <w:rPr>
          <w:rFonts w:cs="Arial"/>
          <w:szCs w:val="22"/>
        </w:rPr>
        <w:t xml:space="preserve"> </w:t>
      </w:r>
      <w:r w:rsidRPr="007D6693">
        <w:rPr>
          <w:rFonts w:cs="Arial"/>
          <w:szCs w:val="22"/>
        </w:rPr>
        <w:t>during the hours of 8:00 a.m. to 4:30 p.m. CST/CDT, Monday through Friday</w:t>
      </w:r>
      <w:r w:rsidR="00D62426" w:rsidRPr="007D6693">
        <w:rPr>
          <w:rFonts w:cs="Arial"/>
          <w:szCs w:val="22"/>
        </w:rPr>
        <w:t>, except DEPARTMENT-observed holidays</w:t>
      </w:r>
      <w:r w:rsidRPr="007D6693">
        <w:rPr>
          <w:rFonts w:cs="Arial"/>
          <w:szCs w:val="22"/>
        </w:rPr>
        <w:t>, as required to fulfill the scope of SERVICES specified in the CONTRACT. The Account Manager or backup must provide an initial response to DEPARTMENT requests and inquiries within one (1) BUSINESS DAY</w:t>
      </w:r>
      <w:r w:rsidR="00D62426" w:rsidRPr="007D6693">
        <w:rPr>
          <w:rFonts w:cs="Arial"/>
          <w:szCs w:val="22"/>
        </w:rPr>
        <w:t xml:space="preserve"> of CONTRACTOR’S receipt of such request or inquiry</w:t>
      </w:r>
      <w:r w:rsidRPr="007D6693">
        <w:rPr>
          <w:rFonts w:cs="Arial"/>
          <w:szCs w:val="22"/>
        </w:rPr>
        <w:t xml:space="preserve">. The CONTRACTOR </w:t>
      </w:r>
      <w:r w:rsidR="003C4A84" w:rsidRPr="007D6693">
        <w:rPr>
          <w:rFonts w:cs="Arial"/>
          <w:szCs w:val="22"/>
        </w:rPr>
        <w:t xml:space="preserve">must </w:t>
      </w:r>
      <w:r w:rsidRPr="007D6693">
        <w:rPr>
          <w:rFonts w:cs="Arial"/>
          <w:szCs w:val="22"/>
        </w:rPr>
        <w:t xml:space="preserve">resolve DEPARTMENT issues within five (5) BUSINESS DAYS of receipt, unless otherwise approved by the DEPARTMENT. </w:t>
      </w:r>
    </w:p>
    <w:p w14:paraId="68D89F55" w14:textId="77777777" w:rsidR="005F473B" w:rsidRPr="007D6693" w:rsidRDefault="005F473B" w:rsidP="00347321">
      <w:pPr>
        <w:pStyle w:val="ListParagraph"/>
        <w:ind w:left="360"/>
        <w:jc w:val="both"/>
        <w:rPr>
          <w:rFonts w:cs="Arial"/>
          <w:szCs w:val="22"/>
        </w:rPr>
      </w:pPr>
    </w:p>
    <w:p w14:paraId="3C70CC34" w14:textId="0111DCA8" w:rsidR="005F473B" w:rsidRPr="007D6693" w:rsidRDefault="006609A3" w:rsidP="00FB4AA7">
      <w:pPr>
        <w:pStyle w:val="ListParagraph"/>
        <w:numPr>
          <w:ilvl w:val="0"/>
          <w:numId w:val="11"/>
        </w:numPr>
        <w:jc w:val="both"/>
        <w:rPr>
          <w:rFonts w:cs="Arial"/>
          <w:szCs w:val="22"/>
        </w:rPr>
      </w:pPr>
      <w:r w:rsidRPr="007D6693">
        <w:rPr>
          <w:rFonts w:cs="Arial"/>
          <w:szCs w:val="22"/>
        </w:rPr>
        <w:t xml:space="preserve">The CONTRACTOR must have a designated Information Technology contact and a backup Information Technology contact who will have overall responsibility for the information technology aspects of the CONTRACT. The Information Technology contact shall be available for consultation with the DEPARTMENT during the hours of 8:00 a.m. to 4:30 p.m. CST/CDT, Monday through Friday, </w:t>
      </w:r>
      <w:r w:rsidR="004231B1" w:rsidRPr="007D6693">
        <w:rPr>
          <w:rFonts w:cs="Arial"/>
          <w:szCs w:val="22"/>
        </w:rPr>
        <w:t xml:space="preserve">except DEPARTMENT-observed holidays, </w:t>
      </w:r>
      <w:r w:rsidRPr="007D6693">
        <w:rPr>
          <w:rFonts w:cs="Arial"/>
          <w:szCs w:val="22"/>
        </w:rPr>
        <w:t xml:space="preserve">as required to fulfill the scope of SERVICES specified in the CONTRACT. </w:t>
      </w:r>
    </w:p>
    <w:p w14:paraId="26B65893" w14:textId="77777777" w:rsidR="005F473B" w:rsidRPr="007D6693" w:rsidRDefault="005F473B" w:rsidP="00347321">
      <w:pPr>
        <w:pStyle w:val="ListParagraph"/>
        <w:ind w:left="360"/>
        <w:jc w:val="both"/>
        <w:rPr>
          <w:rFonts w:cs="Arial"/>
          <w:szCs w:val="22"/>
        </w:rPr>
      </w:pPr>
    </w:p>
    <w:p w14:paraId="2790C98C" w14:textId="60B148A2" w:rsidR="005F473B" w:rsidRPr="007D6693" w:rsidRDefault="006609A3" w:rsidP="00FB4AA7">
      <w:pPr>
        <w:pStyle w:val="ListParagraph"/>
        <w:numPr>
          <w:ilvl w:val="0"/>
          <w:numId w:val="11"/>
        </w:numPr>
        <w:autoSpaceDE w:val="0"/>
        <w:autoSpaceDN w:val="0"/>
        <w:adjustRightInd w:val="0"/>
        <w:jc w:val="both"/>
        <w:rPr>
          <w:rFonts w:cs="Arial"/>
          <w:szCs w:val="22"/>
        </w:rPr>
      </w:pPr>
      <w:r w:rsidRPr="007D6693">
        <w:rPr>
          <w:rFonts w:cs="Arial"/>
          <w:szCs w:val="22"/>
        </w:rPr>
        <w:t xml:space="preserve">The CONTRACTOR shall provide and maintain key, qualified staff at a level that enables the CONTRACTOR to fulfil the requirements of the CONTRACT. The CONTRACTOR shall ensure that all persons, including independent contractors, SUBCONTRACTORS and consultants assigned to perform </w:t>
      </w:r>
      <w:r w:rsidR="00D62426" w:rsidRPr="007D6693">
        <w:rPr>
          <w:rFonts w:cs="Arial"/>
          <w:szCs w:val="22"/>
        </w:rPr>
        <w:t xml:space="preserve">the SERVICES </w:t>
      </w:r>
      <w:r w:rsidRPr="007D6693">
        <w:rPr>
          <w:rFonts w:cs="Arial"/>
          <w:szCs w:val="22"/>
        </w:rPr>
        <w:t xml:space="preserve">under the CONTRACT, have the experience and credentials necessary to perform the work required. The CONTRACTOR shall provide the DEPARTMENT with contact information for the key staff, which the DEPARTMENT will share with the PAYROLL CENTERS and EMPLOYERS. </w:t>
      </w:r>
    </w:p>
    <w:p w14:paraId="53B37B5F" w14:textId="77777777" w:rsidR="005F473B" w:rsidRPr="007D6693" w:rsidRDefault="005F473B" w:rsidP="00347321">
      <w:pPr>
        <w:pStyle w:val="ListParagraph"/>
        <w:autoSpaceDE w:val="0"/>
        <w:autoSpaceDN w:val="0"/>
        <w:adjustRightInd w:val="0"/>
        <w:ind w:left="360"/>
        <w:jc w:val="both"/>
        <w:rPr>
          <w:rFonts w:cs="Arial"/>
          <w:szCs w:val="22"/>
        </w:rPr>
      </w:pPr>
    </w:p>
    <w:p w14:paraId="729181E0" w14:textId="000F5CA5" w:rsidR="006609A3" w:rsidRPr="007D6693" w:rsidRDefault="006609A3" w:rsidP="00FB4AA7">
      <w:pPr>
        <w:pStyle w:val="ListParagraph"/>
        <w:numPr>
          <w:ilvl w:val="0"/>
          <w:numId w:val="11"/>
        </w:numPr>
        <w:autoSpaceDE w:val="0"/>
        <w:autoSpaceDN w:val="0"/>
        <w:adjustRightInd w:val="0"/>
        <w:spacing w:after="0"/>
        <w:jc w:val="both"/>
        <w:rPr>
          <w:rFonts w:cs="Arial"/>
          <w:szCs w:val="22"/>
        </w:rPr>
      </w:pPr>
      <w:r w:rsidRPr="007D6693">
        <w:rPr>
          <w:rFonts w:cs="Arial"/>
          <w:szCs w:val="22"/>
        </w:rPr>
        <w:t xml:space="preserve">The CONTRACTOR shall notify the DEPARTMENT of an Account Manager change within one (1) BUSINESS DAY, and of a backup or key staff change within three (3) BUSINESS DAYS. The DEPARTMENT reserves the right to deny the CONTRACTOR’S designees. </w:t>
      </w:r>
    </w:p>
    <w:p w14:paraId="01EF81E1" w14:textId="77777777" w:rsidR="005F473B" w:rsidRPr="007D6693" w:rsidRDefault="005F473B" w:rsidP="00347321">
      <w:pPr>
        <w:autoSpaceDE w:val="0"/>
        <w:autoSpaceDN w:val="0"/>
        <w:adjustRightInd w:val="0"/>
        <w:spacing w:after="0"/>
        <w:jc w:val="both"/>
        <w:rPr>
          <w:rFonts w:cs="Arial"/>
          <w:szCs w:val="22"/>
        </w:rPr>
      </w:pPr>
    </w:p>
    <w:p w14:paraId="01B350AD" w14:textId="5799338A" w:rsidR="006609A3" w:rsidRDefault="006609A3" w:rsidP="00FB4AA7">
      <w:pPr>
        <w:pStyle w:val="ListParagraph"/>
        <w:numPr>
          <w:ilvl w:val="0"/>
          <w:numId w:val="11"/>
        </w:numPr>
        <w:jc w:val="both"/>
        <w:rPr>
          <w:rFonts w:cs="Arial"/>
          <w:szCs w:val="22"/>
        </w:rPr>
      </w:pPr>
      <w:r w:rsidRPr="007D6693">
        <w:rPr>
          <w:rFonts w:cs="Arial"/>
          <w:szCs w:val="22"/>
        </w:rPr>
        <w:t xml:space="preserve">The CONTRACTOR must provide a central point of contact for </w:t>
      </w:r>
      <w:r w:rsidR="000D0643" w:rsidRPr="007D6693">
        <w:rPr>
          <w:rFonts w:eastAsia="Times New Roman" w:cs="Arial"/>
          <w:szCs w:val="22"/>
        </w:rPr>
        <w:t>EMPLOYER</w:t>
      </w:r>
      <w:r w:rsidR="000D0643" w:rsidRPr="007D6693">
        <w:rPr>
          <w:rFonts w:cs="Arial"/>
          <w:szCs w:val="22"/>
        </w:rPr>
        <w:t xml:space="preserve"> </w:t>
      </w:r>
      <w:r w:rsidRPr="007D6693">
        <w:rPr>
          <w:rFonts w:cs="Arial"/>
          <w:szCs w:val="22"/>
        </w:rPr>
        <w:t xml:space="preserve">issues related to the BENEFIT PROGRAM. The CONTRACTOR must acknowledge receipt of the inquiry from the PAYROLL CENTER’S and/or </w:t>
      </w:r>
      <w:r w:rsidRPr="007D6693">
        <w:rPr>
          <w:rFonts w:eastAsia="Times New Roman" w:cs="Arial"/>
          <w:szCs w:val="22"/>
        </w:rPr>
        <w:t>EMPLOYER’S</w:t>
      </w:r>
      <w:r w:rsidRPr="007D6693">
        <w:rPr>
          <w:rFonts w:cs="Arial"/>
          <w:szCs w:val="22"/>
        </w:rPr>
        <w:t xml:space="preserve"> benefit/payroll staff within two (2) </w:t>
      </w:r>
      <w:r w:rsidRPr="007D6693">
        <w:rPr>
          <w:rFonts w:cs="Arial"/>
          <w:szCs w:val="22"/>
        </w:rPr>
        <w:lastRenderedPageBreak/>
        <w:t>BUSINES</w:t>
      </w:r>
      <w:r w:rsidR="005F504F">
        <w:rPr>
          <w:rFonts w:cs="Arial"/>
          <w:szCs w:val="22"/>
        </w:rPr>
        <w:t>S</w:t>
      </w:r>
      <w:r w:rsidRPr="007D6693">
        <w:rPr>
          <w:rFonts w:cs="Arial"/>
          <w:szCs w:val="22"/>
        </w:rPr>
        <w:t xml:space="preserve"> DAYS of the inquiry and actively communicate on issue resolution status with the PAYROLL CENTERS and/or EMPLOYER(S).</w:t>
      </w:r>
    </w:p>
    <w:p w14:paraId="337F20DC" w14:textId="77777777" w:rsidR="00EF106D" w:rsidRPr="00EF106D" w:rsidRDefault="00EF106D" w:rsidP="00EF106D">
      <w:pPr>
        <w:pStyle w:val="ListParagraph"/>
        <w:rPr>
          <w:rFonts w:cs="Arial"/>
          <w:szCs w:val="22"/>
        </w:rPr>
      </w:pPr>
    </w:p>
    <w:p w14:paraId="7E8B9973" w14:textId="538D1696" w:rsidR="00EF106D" w:rsidRPr="00EF106D" w:rsidRDefault="00EF106D" w:rsidP="00FB4AA7">
      <w:pPr>
        <w:pStyle w:val="ListParagraph"/>
        <w:numPr>
          <w:ilvl w:val="0"/>
          <w:numId w:val="11"/>
        </w:numPr>
        <w:jc w:val="both"/>
        <w:rPr>
          <w:rFonts w:cs="Arial"/>
          <w:szCs w:val="22"/>
        </w:rPr>
      </w:pPr>
      <w:r w:rsidRPr="00EF106D">
        <w:rPr>
          <w:rFonts w:cs="Arial"/>
          <w:szCs w:val="22"/>
        </w:rPr>
        <w:t xml:space="preserve">The </w:t>
      </w:r>
      <w:r w:rsidRPr="00EF106D">
        <w:rPr>
          <w:rFonts w:cs="Arial"/>
          <w:caps/>
          <w:szCs w:val="22"/>
        </w:rPr>
        <w:t>Contractor</w:t>
      </w:r>
      <w:r w:rsidRPr="00EF106D">
        <w:rPr>
          <w:rFonts w:cs="Arial"/>
          <w:szCs w:val="22"/>
        </w:rPr>
        <w:t xml:space="preserve"> must provide continuing </w:t>
      </w:r>
      <w:r w:rsidR="003D38F1" w:rsidRPr="00EF106D">
        <w:rPr>
          <w:rFonts w:cs="Arial"/>
          <w:szCs w:val="22"/>
        </w:rPr>
        <w:t>BENEFIT PROGRAM</w:t>
      </w:r>
      <w:r w:rsidRPr="00EF106D">
        <w:rPr>
          <w:rFonts w:cs="Arial"/>
          <w:szCs w:val="22"/>
        </w:rPr>
        <w:t xml:space="preserve"> support services to all participating </w:t>
      </w:r>
      <w:r w:rsidRPr="00EF106D">
        <w:rPr>
          <w:rFonts w:cs="Arial"/>
          <w:caps/>
          <w:szCs w:val="22"/>
        </w:rPr>
        <w:t>Employers</w:t>
      </w:r>
      <w:r w:rsidRPr="00EF106D">
        <w:rPr>
          <w:rFonts w:cs="Arial"/>
          <w:szCs w:val="22"/>
        </w:rPr>
        <w:t xml:space="preserve">. The </w:t>
      </w:r>
      <w:r w:rsidRPr="00EF106D">
        <w:rPr>
          <w:rFonts w:cs="Arial"/>
          <w:caps/>
          <w:szCs w:val="22"/>
        </w:rPr>
        <w:t>Contractor</w:t>
      </w:r>
      <w:r w:rsidRPr="00EF106D">
        <w:rPr>
          <w:rFonts w:cs="Arial"/>
          <w:szCs w:val="22"/>
        </w:rPr>
        <w:t xml:space="preserve"> must provide </w:t>
      </w:r>
      <w:r w:rsidRPr="00EF106D">
        <w:rPr>
          <w:rFonts w:cs="Arial"/>
          <w:caps/>
          <w:szCs w:val="22"/>
        </w:rPr>
        <w:t>Employer</w:t>
      </w:r>
      <w:r w:rsidRPr="00EF106D">
        <w:rPr>
          <w:rFonts w:cs="Arial"/>
          <w:szCs w:val="22"/>
        </w:rPr>
        <w:t xml:space="preserve"> payroll personnel regular assistance for deduction management, enrollment processing</w:t>
      </w:r>
      <w:r w:rsidR="00B44349">
        <w:rPr>
          <w:rFonts w:cs="Arial"/>
          <w:szCs w:val="22"/>
        </w:rPr>
        <w:t>,</w:t>
      </w:r>
      <w:r w:rsidRPr="00EF106D">
        <w:rPr>
          <w:rFonts w:cs="Arial"/>
          <w:szCs w:val="22"/>
        </w:rPr>
        <w:t xml:space="preserve"> terminations, etc.</w:t>
      </w:r>
    </w:p>
    <w:p w14:paraId="4A1B3250" w14:textId="77777777" w:rsidR="005F473B" w:rsidRPr="007D6693" w:rsidRDefault="005F473B" w:rsidP="00347321">
      <w:pPr>
        <w:pStyle w:val="ListParagraph"/>
        <w:ind w:left="360"/>
        <w:jc w:val="both"/>
        <w:rPr>
          <w:rFonts w:cs="Arial"/>
          <w:szCs w:val="22"/>
        </w:rPr>
      </w:pPr>
    </w:p>
    <w:p w14:paraId="1A2BA3CE" w14:textId="352E4589" w:rsidR="006609A3" w:rsidRPr="007D6693" w:rsidRDefault="006609A3" w:rsidP="00FB4AA7">
      <w:pPr>
        <w:pStyle w:val="ListParagraph"/>
        <w:numPr>
          <w:ilvl w:val="0"/>
          <w:numId w:val="11"/>
        </w:numPr>
        <w:jc w:val="both"/>
        <w:rPr>
          <w:rFonts w:cs="Arial"/>
          <w:szCs w:val="22"/>
        </w:rPr>
      </w:pPr>
      <w:r w:rsidRPr="007D6693">
        <w:rPr>
          <w:rFonts w:cs="Arial"/>
          <w:szCs w:val="22"/>
        </w:rPr>
        <w:t xml:space="preserve">The CONTRACTOR </w:t>
      </w:r>
      <w:r w:rsidR="009E0EAF">
        <w:rPr>
          <w:rFonts w:cs="Arial"/>
          <w:szCs w:val="22"/>
        </w:rPr>
        <w:t>must</w:t>
      </w:r>
      <w:r w:rsidRPr="007D6693">
        <w:rPr>
          <w:rFonts w:cs="Arial"/>
          <w:szCs w:val="22"/>
        </w:rPr>
        <w:t xml:space="preserve"> provide staff attendance at the annual </w:t>
      </w:r>
      <w:r w:rsidR="00E70BC2">
        <w:rPr>
          <w:rFonts w:cs="Arial"/>
          <w:szCs w:val="22"/>
        </w:rPr>
        <w:t>OPEN ENROLLMENT</w:t>
      </w:r>
      <w:r w:rsidR="00E70BC2" w:rsidRPr="007D6693">
        <w:rPr>
          <w:rFonts w:cs="Arial"/>
          <w:szCs w:val="22"/>
        </w:rPr>
        <w:t xml:space="preserve"> </w:t>
      </w:r>
      <w:r w:rsidRPr="007D6693">
        <w:rPr>
          <w:rFonts w:eastAsia="Times New Roman" w:cs="Arial"/>
          <w:szCs w:val="22"/>
        </w:rPr>
        <w:t>EMPLOYER</w:t>
      </w:r>
      <w:r w:rsidRPr="007D6693">
        <w:rPr>
          <w:rFonts w:cs="Arial"/>
          <w:szCs w:val="22"/>
        </w:rPr>
        <w:t xml:space="preserve"> </w:t>
      </w:r>
      <w:r w:rsidR="00C96F07">
        <w:rPr>
          <w:rFonts w:cs="Arial"/>
          <w:szCs w:val="22"/>
        </w:rPr>
        <w:t>k</w:t>
      </w:r>
      <w:r w:rsidRPr="007D6693">
        <w:rPr>
          <w:rFonts w:cs="Arial"/>
          <w:szCs w:val="22"/>
        </w:rPr>
        <w:t>ick-</w:t>
      </w:r>
      <w:r w:rsidR="00C96F07">
        <w:rPr>
          <w:rFonts w:cs="Arial"/>
          <w:szCs w:val="22"/>
        </w:rPr>
        <w:t>o</w:t>
      </w:r>
      <w:r w:rsidRPr="007D6693">
        <w:rPr>
          <w:rFonts w:cs="Arial"/>
          <w:szCs w:val="22"/>
        </w:rPr>
        <w:t xml:space="preserve">ff </w:t>
      </w:r>
      <w:r w:rsidR="00C96F07">
        <w:rPr>
          <w:rFonts w:cs="Arial"/>
          <w:szCs w:val="22"/>
        </w:rPr>
        <w:t>m</w:t>
      </w:r>
      <w:r w:rsidRPr="007D6693">
        <w:rPr>
          <w:rFonts w:cs="Arial"/>
          <w:szCs w:val="22"/>
        </w:rPr>
        <w:t>eeting</w:t>
      </w:r>
      <w:r w:rsidR="00B823E8">
        <w:rPr>
          <w:rFonts w:cs="Arial"/>
          <w:szCs w:val="22"/>
        </w:rPr>
        <w:t>s</w:t>
      </w:r>
      <w:r w:rsidRPr="007D6693">
        <w:rPr>
          <w:rFonts w:cs="Arial"/>
          <w:szCs w:val="22"/>
        </w:rPr>
        <w:t xml:space="preserve"> and other </w:t>
      </w:r>
      <w:r w:rsidRPr="007D6693">
        <w:rPr>
          <w:rFonts w:eastAsia="Times New Roman" w:cs="Arial"/>
          <w:szCs w:val="22"/>
        </w:rPr>
        <w:t>EMPLOYER</w:t>
      </w:r>
      <w:r w:rsidRPr="007D6693">
        <w:rPr>
          <w:rFonts w:cs="Arial"/>
          <w:szCs w:val="22"/>
        </w:rPr>
        <w:t xml:space="preserve"> sponsored meetings, such as health fairs, throughout the </w:t>
      </w:r>
      <w:r w:rsidR="00D62426" w:rsidRPr="007D6693">
        <w:rPr>
          <w:rFonts w:cs="Arial"/>
          <w:szCs w:val="22"/>
        </w:rPr>
        <w:t>STATE</w:t>
      </w:r>
      <w:r w:rsidRPr="007D6693">
        <w:rPr>
          <w:rFonts w:cs="Arial"/>
          <w:szCs w:val="22"/>
        </w:rPr>
        <w:t xml:space="preserve"> for the annual OPEN ENROLLMENT </w:t>
      </w:r>
      <w:r w:rsidR="00120BC3" w:rsidRPr="009E2901">
        <w:rPr>
          <w:rFonts w:eastAsia="Times New Roman" w:cs="Arial"/>
        </w:rPr>
        <w:t xml:space="preserve">PERIOD </w:t>
      </w:r>
      <w:r w:rsidRPr="007D6693">
        <w:rPr>
          <w:rFonts w:cs="Arial"/>
          <w:szCs w:val="22"/>
        </w:rPr>
        <w:t xml:space="preserve">at no additional cost </w:t>
      </w:r>
      <w:r w:rsidR="002577ED" w:rsidRPr="007D6693">
        <w:rPr>
          <w:rFonts w:cs="Arial"/>
          <w:szCs w:val="22"/>
        </w:rPr>
        <w:t>to the DEPARTMENT</w:t>
      </w:r>
      <w:r w:rsidRPr="007D6693">
        <w:rPr>
          <w:rFonts w:cs="Arial"/>
          <w:szCs w:val="22"/>
        </w:rPr>
        <w:t>.</w:t>
      </w:r>
    </w:p>
    <w:p w14:paraId="73927CEB" w14:textId="77777777" w:rsidR="005F473B" w:rsidRPr="007D6693" w:rsidRDefault="005F473B" w:rsidP="00347321">
      <w:pPr>
        <w:pStyle w:val="ListParagraph"/>
        <w:ind w:left="360"/>
        <w:jc w:val="both"/>
        <w:rPr>
          <w:rFonts w:cs="Arial"/>
          <w:color w:val="000000"/>
          <w:szCs w:val="22"/>
        </w:rPr>
      </w:pPr>
    </w:p>
    <w:p w14:paraId="552F7155" w14:textId="3344DB01" w:rsidR="006609A3" w:rsidRPr="007D6693" w:rsidRDefault="006609A3" w:rsidP="00FB4AA7">
      <w:pPr>
        <w:pStyle w:val="ListParagraph"/>
        <w:numPr>
          <w:ilvl w:val="0"/>
          <w:numId w:val="11"/>
        </w:numPr>
        <w:jc w:val="both"/>
        <w:rPr>
          <w:rFonts w:cs="Arial"/>
          <w:color w:val="000000"/>
          <w:szCs w:val="22"/>
        </w:rPr>
      </w:pPr>
      <w:r w:rsidRPr="007D6693">
        <w:rPr>
          <w:rFonts w:cs="Arial"/>
          <w:color w:val="000000"/>
          <w:szCs w:val="22"/>
        </w:rPr>
        <w:t xml:space="preserve">The CONTRACTOR will ensure that staff providing SERVICES under the CONTRACT have received comprehensive orientation and ongoing training, understand applicable requirements of the CONTRACT, and are knowledgeable about the </w:t>
      </w:r>
      <w:r w:rsidR="004231B1" w:rsidRPr="007D6693">
        <w:rPr>
          <w:rFonts w:cs="Arial"/>
          <w:color w:val="000000"/>
          <w:szCs w:val="22"/>
        </w:rPr>
        <w:t xml:space="preserve">BENEFIT </w:t>
      </w:r>
      <w:r w:rsidR="003479D3" w:rsidRPr="007D6693">
        <w:rPr>
          <w:rFonts w:cs="Arial"/>
          <w:color w:val="000000"/>
          <w:szCs w:val="22"/>
        </w:rPr>
        <w:t>PROGRAM</w:t>
      </w:r>
      <w:r w:rsidRPr="007D6693">
        <w:rPr>
          <w:rFonts w:cs="Arial"/>
          <w:color w:val="000000"/>
          <w:szCs w:val="22"/>
        </w:rPr>
        <w:t xml:space="preserve">. </w:t>
      </w:r>
      <w:r w:rsidR="00090C55" w:rsidRPr="007D6693">
        <w:rPr>
          <w:rFonts w:cs="Arial"/>
          <w:color w:val="000000"/>
          <w:szCs w:val="22"/>
        </w:rPr>
        <w:t>The CONTRACTOR</w:t>
      </w:r>
      <w:r w:rsidR="004231B1" w:rsidRPr="007D6693">
        <w:rPr>
          <w:rFonts w:cs="Arial"/>
          <w:color w:val="000000"/>
          <w:szCs w:val="22"/>
        </w:rPr>
        <w:t>’S</w:t>
      </w:r>
      <w:r w:rsidR="00090C55" w:rsidRPr="007D6693">
        <w:rPr>
          <w:rFonts w:cs="Arial"/>
          <w:color w:val="000000"/>
          <w:szCs w:val="22"/>
        </w:rPr>
        <w:t xml:space="preserve"> </w:t>
      </w:r>
      <w:r w:rsidR="004231B1" w:rsidRPr="007D6693">
        <w:rPr>
          <w:rFonts w:cs="Arial"/>
          <w:color w:val="000000"/>
          <w:szCs w:val="22"/>
        </w:rPr>
        <w:t>A</w:t>
      </w:r>
      <w:r w:rsidR="00DC4FB7" w:rsidRPr="007D6693">
        <w:rPr>
          <w:rFonts w:cs="Arial"/>
          <w:color w:val="000000"/>
          <w:szCs w:val="22"/>
        </w:rPr>
        <w:t xml:space="preserve">ccount </w:t>
      </w:r>
      <w:r w:rsidR="004231B1" w:rsidRPr="007D6693">
        <w:rPr>
          <w:rFonts w:cs="Arial"/>
          <w:color w:val="000000"/>
          <w:szCs w:val="22"/>
        </w:rPr>
        <w:t>Manager</w:t>
      </w:r>
      <w:r w:rsidR="00DC4FB7" w:rsidRPr="007D6693">
        <w:rPr>
          <w:rFonts w:cs="Arial"/>
          <w:color w:val="000000"/>
          <w:szCs w:val="22"/>
        </w:rPr>
        <w:t xml:space="preserve"> </w:t>
      </w:r>
      <w:r w:rsidR="004231B1" w:rsidRPr="007D6693">
        <w:rPr>
          <w:rFonts w:cs="Arial"/>
          <w:color w:val="000000"/>
          <w:szCs w:val="22"/>
        </w:rPr>
        <w:t>will</w:t>
      </w:r>
      <w:r w:rsidR="00090C55" w:rsidRPr="007D6693">
        <w:rPr>
          <w:rFonts w:cs="Arial"/>
          <w:color w:val="000000"/>
          <w:szCs w:val="22"/>
        </w:rPr>
        <w:t xml:space="preserve"> provide proactive </w:t>
      </w:r>
      <w:r w:rsidR="00DC4FB7" w:rsidRPr="007D6693">
        <w:rPr>
          <w:rFonts w:cs="Arial"/>
          <w:color w:val="000000"/>
          <w:szCs w:val="22"/>
        </w:rPr>
        <w:t xml:space="preserve">recommendations </w:t>
      </w:r>
      <w:r w:rsidR="004231B1" w:rsidRPr="007D6693">
        <w:rPr>
          <w:rFonts w:cs="Arial"/>
          <w:color w:val="000000"/>
          <w:szCs w:val="22"/>
        </w:rPr>
        <w:t>for</w:t>
      </w:r>
      <w:r w:rsidR="00DC4FB7" w:rsidRPr="007D6693">
        <w:rPr>
          <w:rFonts w:cs="Arial"/>
          <w:color w:val="000000"/>
          <w:szCs w:val="22"/>
        </w:rPr>
        <w:t xml:space="preserve"> BENEFIT </w:t>
      </w:r>
      <w:r w:rsidR="00335143" w:rsidRPr="007D6693">
        <w:rPr>
          <w:rFonts w:cs="Arial"/>
          <w:color w:val="000000"/>
          <w:szCs w:val="22"/>
        </w:rPr>
        <w:t>PROGRAM</w:t>
      </w:r>
      <w:r w:rsidR="00DC4FB7" w:rsidRPr="007D6693">
        <w:rPr>
          <w:rFonts w:cs="Arial"/>
          <w:color w:val="000000"/>
          <w:szCs w:val="22"/>
        </w:rPr>
        <w:t xml:space="preserve"> </w:t>
      </w:r>
      <w:r w:rsidR="003C0FB2" w:rsidRPr="007D6693">
        <w:rPr>
          <w:rFonts w:cs="Arial"/>
          <w:color w:val="000000"/>
          <w:szCs w:val="22"/>
        </w:rPr>
        <w:t>enhancements</w:t>
      </w:r>
      <w:r w:rsidR="004231B1" w:rsidRPr="007D6693">
        <w:rPr>
          <w:rFonts w:cs="Arial"/>
          <w:color w:val="000000"/>
          <w:szCs w:val="22"/>
        </w:rPr>
        <w:t xml:space="preserve">, </w:t>
      </w:r>
      <w:r w:rsidR="00DC4FB7" w:rsidRPr="007D6693">
        <w:rPr>
          <w:rFonts w:cs="Arial"/>
          <w:color w:val="000000"/>
          <w:szCs w:val="22"/>
        </w:rPr>
        <w:t xml:space="preserve">such as processing, development, configuration, </w:t>
      </w:r>
      <w:r w:rsidR="00BE3820" w:rsidRPr="007D6693">
        <w:rPr>
          <w:rFonts w:cs="Arial"/>
          <w:color w:val="000000"/>
          <w:szCs w:val="22"/>
        </w:rPr>
        <w:t xml:space="preserve">compliance, </w:t>
      </w:r>
      <w:r w:rsidR="0095410A" w:rsidRPr="007D6693">
        <w:rPr>
          <w:rFonts w:cs="Arial"/>
          <w:color w:val="000000"/>
          <w:szCs w:val="22"/>
        </w:rPr>
        <w:t xml:space="preserve">enrollment, </w:t>
      </w:r>
      <w:r w:rsidR="00DC4FB7" w:rsidRPr="007D6693">
        <w:rPr>
          <w:rFonts w:cs="Arial"/>
          <w:color w:val="000000"/>
          <w:szCs w:val="22"/>
        </w:rPr>
        <w:t>operational activities</w:t>
      </w:r>
      <w:r w:rsidR="0095410A" w:rsidRPr="007D6693">
        <w:rPr>
          <w:rFonts w:cs="Arial"/>
          <w:color w:val="000000"/>
          <w:szCs w:val="22"/>
        </w:rPr>
        <w:t>, etc</w:t>
      </w:r>
      <w:r w:rsidR="00DC4FB7" w:rsidRPr="007D6693">
        <w:rPr>
          <w:rFonts w:cs="Arial"/>
          <w:color w:val="000000"/>
          <w:szCs w:val="22"/>
        </w:rPr>
        <w:t xml:space="preserve">. </w:t>
      </w:r>
    </w:p>
    <w:p w14:paraId="3514AF2F" w14:textId="77777777" w:rsidR="005F473B" w:rsidRPr="007D6693" w:rsidRDefault="005F473B" w:rsidP="00347321">
      <w:pPr>
        <w:pStyle w:val="ListParagraph"/>
        <w:ind w:left="360"/>
        <w:jc w:val="both"/>
        <w:rPr>
          <w:rFonts w:cs="Arial"/>
          <w:szCs w:val="22"/>
        </w:rPr>
      </w:pPr>
    </w:p>
    <w:p w14:paraId="79C60018" w14:textId="071B1581" w:rsidR="006609A3" w:rsidRPr="007D6693" w:rsidRDefault="006609A3" w:rsidP="00FB4AA7">
      <w:pPr>
        <w:pStyle w:val="ListParagraph"/>
        <w:numPr>
          <w:ilvl w:val="0"/>
          <w:numId w:val="11"/>
        </w:numPr>
        <w:jc w:val="both"/>
        <w:rPr>
          <w:rFonts w:cs="Arial"/>
          <w:szCs w:val="22"/>
        </w:rPr>
      </w:pPr>
      <w:r w:rsidRPr="007D6693">
        <w:rPr>
          <w:rFonts w:cs="Arial"/>
          <w:color w:val="000000"/>
          <w:szCs w:val="22"/>
        </w:rPr>
        <w:t xml:space="preserve">The CONTRACTOR must participate in meetings as requested by </w:t>
      </w:r>
      <w:r w:rsidRPr="007D6693">
        <w:rPr>
          <w:rFonts w:cs="Arial"/>
          <w:szCs w:val="22"/>
        </w:rPr>
        <w:t xml:space="preserve">the DEPARTMENT. This may include </w:t>
      </w:r>
      <w:r w:rsidRPr="007D6693">
        <w:rPr>
          <w:rFonts w:eastAsia="Times New Roman" w:cs="Arial"/>
          <w:szCs w:val="22"/>
        </w:rPr>
        <w:t>QUARTERLY</w:t>
      </w:r>
      <w:r w:rsidRPr="007D6693">
        <w:rPr>
          <w:rFonts w:cs="Arial"/>
          <w:szCs w:val="22"/>
        </w:rPr>
        <w:t xml:space="preserve"> coordination meetings with other stakeholders of the BENEFIT PROGRAM. Meetings may be in person or by teleconference/webinar, as determined by the DEPARTMENT.</w:t>
      </w:r>
    </w:p>
    <w:p w14:paraId="6913E71D" w14:textId="77777777" w:rsidR="005F473B" w:rsidRPr="007D6693" w:rsidRDefault="005F473B" w:rsidP="00347321">
      <w:pPr>
        <w:pStyle w:val="ListParagraph"/>
        <w:ind w:left="360"/>
        <w:jc w:val="both"/>
        <w:rPr>
          <w:rFonts w:cs="Arial"/>
          <w:szCs w:val="22"/>
        </w:rPr>
      </w:pPr>
    </w:p>
    <w:p w14:paraId="3BFEA12A" w14:textId="4DA5B4BF" w:rsidR="009A2D4B" w:rsidRPr="007D6693" w:rsidRDefault="006609A3" w:rsidP="00FB4AA7">
      <w:pPr>
        <w:pStyle w:val="ListParagraph"/>
        <w:numPr>
          <w:ilvl w:val="0"/>
          <w:numId w:val="11"/>
        </w:numPr>
        <w:jc w:val="both"/>
        <w:rPr>
          <w:rFonts w:cs="Arial"/>
          <w:szCs w:val="22"/>
        </w:rPr>
      </w:pPr>
      <w:r w:rsidRPr="007D6693">
        <w:rPr>
          <w:rFonts w:cs="Arial"/>
          <w:szCs w:val="22"/>
        </w:rPr>
        <w:t xml:space="preserve">The CONTRACTOR must not modify any of the SERVICES or </w:t>
      </w:r>
      <w:r w:rsidR="004231B1" w:rsidRPr="007D6693">
        <w:rPr>
          <w:rFonts w:cs="Arial"/>
          <w:szCs w:val="22"/>
        </w:rPr>
        <w:t>BENEFIT PROGRAM</w:t>
      </w:r>
      <w:r w:rsidRPr="007D6693">
        <w:rPr>
          <w:rFonts w:cs="Arial"/>
          <w:szCs w:val="22"/>
        </w:rPr>
        <w:t xml:space="preserve"> content without </w:t>
      </w:r>
      <w:r w:rsidR="004231B1" w:rsidRPr="007D6693">
        <w:rPr>
          <w:rFonts w:cs="Arial"/>
          <w:szCs w:val="22"/>
        </w:rPr>
        <w:t xml:space="preserve">the </w:t>
      </w:r>
      <w:r w:rsidRPr="007D6693">
        <w:rPr>
          <w:rFonts w:cs="Arial"/>
          <w:szCs w:val="22"/>
        </w:rPr>
        <w:t xml:space="preserve">prior written approval </w:t>
      </w:r>
      <w:r w:rsidR="004231B1" w:rsidRPr="007D6693">
        <w:rPr>
          <w:rFonts w:cs="Arial"/>
          <w:szCs w:val="22"/>
        </w:rPr>
        <w:t>of</w:t>
      </w:r>
      <w:r w:rsidRPr="007D6693">
        <w:rPr>
          <w:rFonts w:cs="Arial"/>
          <w:szCs w:val="22"/>
        </w:rPr>
        <w:t xml:space="preserve"> the DEPARTMENT Program Manager.</w:t>
      </w:r>
    </w:p>
    <w:p w14:paraId="54E1C427" w14:textId="77777777" w:rsidR="005F473B" w:rsidRPr="007D6693" w:rsidRDefault="005F473B" w:rsidP="00347321">
      <w:pPr>
        <w:pStyle w:val="ListParagraph"/>
        <w:spacing w:after="0"/>
        <w:ind w:left="360"/>
        <w:jc w:val="both"/>
        <w:rPr>
          <w:rFonts w:cs="Arial"/>
          <w:szCs w:val="22"/>
        </w:rPr>
      </w:pPr>
    </w:p>
    <w:p w14:paraId="2189E8C3" w14:textId="72772A92" w:rsidR="00BD3D8C" w:rsidRPr="007A1ADE" w:rsidRDefault="007A1ADE" w:rsidP="007A1ADE">
      <w:pPr>
        <w:pStyle w:val="ETFNormal"/>
        <w:numPr>
          <w:ilvl w:val="0"/>
          <w:numId w:val="11"/>
        </w:numPr>
        <w:spacing w:before="0" w:after="0"/>
        <w:rPr>
          <w:szCs w:val="22"/>
        </w:rPr>
      </w:pPr>
      <w:r w:rsidRPr="00AD31F0">
        <w:t xml:space="preserve">The Contractor </w:t>
      </w:r>
      <w:r>
        <w:t>must provide d</w:t>
      </w:r>
      <w:r w:rsidRPr="00AD31F0">
        <w:t xml:space="preserve">edicated support staff for up to twenty-four (24) hours per week during the implementation </w:t>
      </w:r>
      <w:r>
        <w:t>period</w:t>
      </w:r>
      <w:r w:rsidRPr="00AD31F0">
        <w:t xml:space="preserve">, and during key annual projects. </w:t>
      </w:r>
      <w:r>
        <w:t xml:space="preserve">The </w:t>
      </w:r>
      <w:r w:rsidRPr="00AD31F0">
        <w:t xml:space="preserve">Contractor </w:t>
      </w:r>
      <w:r>
        <w:t>must</w:t>
      </w:r>
      <w:r w:rsidRPr="00AD31F0">
        <w:t xml:space="preserve"> provide a dedicated support staff person </w:t>
      </w:r>
      <w:r>
        <w:t>during</w:t>
      </w:r>
      <w:r w:rsidRPr="00AD31F0">
        <w:t xml:space="preserve"> the Department’s </w:t>
      </w:r>
      <w:r w:rsidRPr="007A1ADE">
        <w:rPr>
          <w:szCs w:val="22"/>
        </w:rPr>
        <w:t xml:space="preserve">normal business hours, 8:00 a.m. – 4:30 p.m. CST/CDT, Monday through Friday, except DEPARTMENT-observed holidays, for the first four (4) months </w:t>
      </w:r>
      <w:r>
        <w:t>after the go-live date if requested by the Department</w:t>
      </w:r>
      <w:r w:rsidRPr="007A1ADE">
        <w:rPr>
          <w:szCs w:val="22"/>
        </w:rPr>
        <w:t>.</w:t>
      </w:r>
      <w:r w:rsidRPr="00AD31F0">
        <w:t xml:space="preserve"> </w:t>
      </w:r>
      <w:r w:rsidR="002E1301" w:rsidRPr="007A1ADE">
        <w:rPr>
          <w:szCs w:val="22"/>
        </w:rPr>
        <w:t xml:space="preserve"> </w:t>
      </w:r>
    </w:p>
    <w:p w14:paraId="7DF93A03" w14:textId="77777777" w:rsidR="00D03A4A" w:rsidRPr="00E87FCF" w:rsidRDefault="00D03A4A" w:rsidP="001B558A">
      <w:pPr>
        <w:spacing w:after="0"/>
        <w:jc w:val="both"/>
        <w:rPr>
          <w:rFonts w:cs="Arial"/>
        </w:rPr>
      </w:pPr>
    </w:p>
    <w:p w14:paraId="5D337867" w14:textId="3E253C7A" w:rsidR="00123A1A" w:rsidRDefault="00FA35CB" w:rsidP="00C84902">
      <w:pPr>
        <w:pStyle w:val="Heading3"/>
      </w:pPr>
      <w:bookmarkStart w:id="217" w:name="_155B_Contractor_Open"/>
      <w:bookmarkStart w:id="218" w:name="_Toc163653121"/>
      <w:bookmarkEnd w:id="217"/>
      <w:proofErr w:type="spellStart"/>
      <w:r>
        <w:t>155B</w:t>
      </w:r>
      <w:proofErr w:type="spellEnd"/>
      <w:r>
        <w:t xml:space="preserve"> </w:t>
      </w:r>
      <w:r w:rsidR="008F0AA3">
        <w:t>Contractor</w:t>
      </w:r>
      <w:r w:rsidR="00637C1F">
        <w:t xml:space="preserve"> </w:t>
      </w:r>
      <w:r w:rsidR="009913B4">
        <w:t>Open Enrollment</w:t>
      </w:r>
      <w:r w:rsidR="00F1594D">
        <w:t xml:space="preserve"> </w:t>
      </w:r>
      <w:r w:rsidR="008F0AA3">
        <w:t>Activities</w:t>
      </w:r>
      <w:bookmarkEnd w:id="218"/>
      <w:r w:rsidR="00F1594D">
        <w:t xml:space="preserve"> </w:t>
      </w:r>
    </w:p>
    <w:p w14:paraId="1A9EF63D" w14:textId="28D13E62" w:rsidR="00123A1A" w:rsidRPr="00D424C0" w:rsidRDefault="00790719" w:rsidP="00B33E6D">
      <w:pPr>
        <w:pStyle w:val="ListParagraph"/>
        <w:spacing w:after="0"/>
        <w:ind w:left="360" w:hanging="360"/>
        <w:jc w:val="both"/>
        <w:rPr>
          <w:szCs w:val="22"/>
        </w:rPr>
      </w:pPr>
      <w:r>
        <w:t>1.</w:t>
      </w:r>
      <w:r>
        <w:tab/>
      </w:r>
      <w:r w:rsidR="00123A1A" w:rsidRPr="0041092B">
        <w:t xml:space="preserve">The CONTRACTOR </w:t>
      </w:r>
      <w:r w:rsidR="007D6693">
        <w:t>must</w:t>
      </w:r>
      <w:r w:rsidR="007D6693" w:rsidRPr="0041092B">
        <w:t xml:space="preserve"> </w:t>
      </w:r>
      <w:r w:rsidR="00123A1A" w:rsidRPr="0041092B">
        <w:t>c</w:t>
      </w:r>
      <w:r w:rsidR="00123A1A" w:rsidRPr="00D424C0">
        <w:rPr>
          <w:szCs w:val="22"/>
        </w:rPr>
        <w:t xml:space="preserve">onduct an initial </w:t>
      </w:r>
      <w:r w:rsidR="00D424C0" w:rsidRPr="00D424C0">
        <w:rPr>
          <w:szCs w:val="22"/>
        </w:rPr>
        <w:t xml:space="preserve">OPEN ENROLLMENT </w:t>
      </w:r>
      <w:r w:rsidR="00123A1A" w:rsidRPr="00D424C0">
        <w:rPr>
          <w:szCs w:val="22"/>
        </w:rPr>
        <w:t xml:space="preserve">planning meeting with the DEPARTMENT by July </w:t>
      </w:r>
      <w:r w:rsidR="007D3A8D">
        <w:rPr>
          <w:szCs w:val="22"/>
        </w:rPr>
        <w:t>31</w:t>
      </w:r>
      <w:r w:rsidR="007D3A8D" w:rsidRPr="00D424C0">
        <w:rPr>
          <w:szCs w:val="22"/>
        </w:rPr>
        <w:t xml:space="preserve"> </w:t>
      </w:r>
      <w:r w:rsidR="00123A1A" w:rsidRPr="00D424C0">
        <w:rPr>
          <w:szCs w:val="22"/>
        </w:rPr>
        <w:t>each year. The CONTRACTOR</w:t>
      </w:r>
      <w:r w:rsidR="00F1594D" w:rsidRPr="00D424C0">
        <w:rPr>
          <w:szCs w:val="22"/>
        </w:rPr>
        <w:t>,</w:t>
      </w:r>
      <w:r w:rsidR="00123A1A" w:rsidRPr="00D424C0">
        <w:rPr>
          <w:szCs w:val="22"/>
        </w:rPr>
        <w:t xml:space="preserve"> along with the DEPARTMENT</w:t>
      </w:r>
      <w:r w:rsidR="00F1594D" w:rsidRPr="00D424C0">
        <w:rPr>
          <w:szCs w:val="22"/>
        </w:rPr>
        <w:t>,</w:t>
      </w:r>
      <w:r w:rsidR="00123A1A" w:rsidRPr="00D424C0">
        <w:rPr>
          <w:szCs w:val="22"/>
        </w:rPr>
        <w:t xml:space="preserve"> will meet with each of the PAYROLL CENTERS </w:t>
      </w:r>
      <w:r w:rsidR="00846803">
        <w:rPr>
          <w:szCs w:val="22"/>
        </w:rPr>
        <w:t xml:space="preserve">in August of each year </w:t>
      </w:r>
      <w:r w:rsidR="00123A1A" w:rsidRPr="00D424C0">
        <w:rPr>
          <w:szCs w:val="22"/>
        </w:rPr>
        <w:t xml:space="preserve">prior to the </w:t>
      </w:r>
      <w:r w:rsidR="007D3A8D" w:rsidRPr="00D424C0">
        <w:rPr>
          <w:szCs w:val="22"/>
        </w:rPr>
        <w:t xml:space="preserve">EMPLOYER </w:t>
      </w:r>
      <w:r w:rsidR="007D3A8D">
        <w:rPr>
          <w:szCs w:val="22"/>
        </w:rPr>
        <w:t>k</w:t>
      </w:r>
      <w:r w:rsidR="00123A1A" w:rsidRPr="00D424C0">
        <w:rPr>
          <w:szCs w:val="22"/>
        </w:rPr>
        <w:t>ick-</w:t>
      </w:r>
      <w:r w:rsidR="007D3A8D">
        <w:rPr>
          <w:szCs w:val="22"/>
        </w:rPr>
        <w:t>o</w:t>
      </w:r>
      <w:r w:rsidR="00123A1A" w:rsidRPr="00D424C0">
        <w:rPr>
          <w:szCs w:val="22"/>
        </w:rPr>
        <w:t xml:space="preserve">ff </w:t>
      </w:r>
      <w:r w:rsidR="007D3A8D">
        <w:rPr>
          <w:szCs w:val="22"/>
        </w:rPr>
        <w:t>m</w:t>
      </w:r>
      <w:r w:rsidR="00123A1A" w:rsidRPr="00D424C0">
        <w:rPr>
          <w:szCs w:val="22"/>
        </w:rPr>
        <w:t>eeting</w:t>
      </w:r>
      <w:r w:rsidR="00F1594D" w:rsidRPr="00D424C0">
        <w:rPr>
          <w:szCs w:val="22"/>
        </w:rPr>
        <w:t>s</w:t>
      </w:r>
      <w:r w:rsidR="00123A1A" w:rsidRPr="00D424C0">
        <w:rPr>
          <w:szCs w:val="22"/>
        </w:rPr>
        <w:t xml:space="preserve">. </w:t>
      </w:r>
    </w:p>
    <w:p w14:paraId="69DBDAB4" w14:textId="77777777" w:rsidR="007D6693" w:rsidRPr="00D424C0" w:rsidRDefault="007D6693" w:rsidP="00B33E6D">
      <w:pPr>
        <w:pStyle w:val="ListParagraph"/>
        <w:spacing w:after="0"/>
        <w:ind w:left="360" w:hanging="360"/>
        <w:jc w:val="both"/>
        <w:rPr>
          <w:szCs w:val="22"/>
        </w:rPr>
      </w:pPr>
    </w:p>
    <w:p w14:paraId="0022F516" w14:textId="37BC53E9" w:rsidR="00123A1A" w:rsidRPr="00790719" w:rsidRDefault="00790719" w:rsidP="00B33E6D">
      <w:pPr>
        <w:spacing w:after="0"/>
        <w:ind w:left="360" w:hanging="360"/>
        <w:jc w:val="both"/>
        <w:rPr>
          <w:szCs w:val="22"/>
        </w:rPr>
      </w:pPr>
      <w:r>
        <w:rPr>
          <w:szCs w:val="22"/>
        </w:rPr>
        <w:t>2.</w:t>
      </w:r>
      <w:r>
        <w:rPr>
          <w:szCs w:val="22"/>
        </w:rPr>
        <w:tab/>
      </w:r>
      <w:r w:rsidR="00123A1A" w:rsidRPr="00790719">
        <w:rPr>
          <w:szCs w:val="22"/>
        </w:rPr>
        <w:t xml:space="preserve">During </w:t>
      </w:r>
      <w:r w:rsidR="00B968F2" w:rsidRPr="00790719">
        <w:rPr>
          <w:szCs w:val="22"/>
        </w:rPr>
        <w:t>the OPEN ENROLLMENT PERIOD</w:t>
      </w:r>
      <w:r w:rsidR="00123A1A" w:rsidRPr="00790719">
        <w:rPr>
          <w:szCs w:val="22"/>
        </w:rPr>
        <w:t xml:space="preserve">, the CONTRACTOR will attend all or most of the </w:t>
      </w:r>
      <w:r w:rsidR="00F1594D" w:rsidRPr="00790719">
        <w:rPr>
          <w:szCs w:val="22"/>
        </w:rPr>
        <w:t>STATE</w:t>
      </w:r>
      <w:r w:rsidR="00123A1A" w:rsidRPr="00790719">
        <w:rPr>
          <w:szCs w:val="22"/>
        </w:rPr>
        <w:t xml:space="preserve"> </w:t>
      </w:r>
      <w:r w:rsidR="00CB1F24" w:rsidRPr="00790719">
        <w:rPr>
          <w:szCs w:val="22"/>
        </w:rPr>
        <w:t xml:space="preserve">OPEN </w:t>
      </w:r>
      <w:r w:rsidR="00184D02" w:rsidRPr="00790719">
        <w:rPr>
          <w:szCs w:val="22"/>
        </w:rPr>
        <w:t>ENROLLMENT</w:t>
      </w:r>
      <w:r w:rsidR="00123A1A" w:rsidRPr="00790719">
        <w:rPr>
          <w:szCs w:val="22"/>
        </w:rPr>
        <w:t xml:space="preserve"> benefit fairs. The frequency, dates, and time</w:t>
      </w:r>
      <w:r w:rsidR="00F1594D" w:rsidRPr="00790719">
        <w:rPr>
          <w:szCs w:val="22"/>
        </w:rPr>
        <w:t xml:space="preserve">s of the STATE </w:t>
      </w:r>
      <w:r w:rsidR="00CE2335" w:rsidRPr="00790719">
        <w:rPr>
          <w:szCs w:val="22"/>
        </w:rPr>
        <w:t>OPEN ENROLLMENT</w:t>
      </w:r>
      <w:r w:rsidR="00CE2335" w:rsidRPr="00790719" w:rsidDel="00CE2335">
        <w:rPr>
          <w:szCs w:val="22"/>
        </w:rPr>
        <w:t xml:space="preserve"> </w:t>
      </w:r>
      <w:r w:rsidR="00F1594D" w:rsidRPr="00790719">
        <w:rPr>
          <w:szCs w:val="22"/>
        </w:rPr>
        <w:t>benefit fairs</w:t>
      </w:r>
      <w:r w:rsidR="00123A1A" w:rsidRPr="00790719">
        <w:rPr>
          <w:szCs w:val="22"/>
        </w:rPr>
        <w:t xml:space="preserve"> </w:t>
      </w:r>
      <w:r w:rsidR="00221042" w:rsidRPr="00790719">
        <w:rPr>
          <w:szCs w:val="22"/>
        </w:rPr>
        <w:t xml:space="preserve">(in-person and virtual) </w:t>
      </w:r>
      <w:r w:rsidR="00123A1A" w:rsidRPr="00790719">
        <w:rPr>
          <w:szCs w:val="22"/>
        </w:rPr>
        <w:t xml:space="preserve">will be determined by the DEPARTMENT </w:t>
      </w:r>
      <w:r w:rsidR="00A64A39" w:rsidRPr="00790719">
        <w:rPr>
          <w:szCs w:val="22"/>
        </w:rPr>
        <w:t>and STATE agencies and the DEPARTMENT will communicate such information to the CONTRACTOR</w:t>
      </w:r>
      <w:r w:rsidR="00123A1A" w:rsidRPr="00790719">
        <w:rPr>
          <w:szCs w:val="22"/>
        </w:rPr>
        <w:t xml:space="preserve">. </w:t>
      </w:r>
    </w:p>
    <w:p w14:paraId="60014F1D" w14:textId="77777777" w:rsidR="007D6693" w:rsidRPr="00D424C0" w:rsidRDefault="007D6693" w:rsidP="00B33E6D">
      <w:pPr>
        <w:pStyle w:val="ListParagraph"/>
        <w:spacing w:after="0"/>
        <w:ind w:left="360" w:hanging="360"/>
        <w:jc w:val="both"/>
        <w:rPr>
          <w:szCs w:val="22"/>
        </w:rPr>
      </w:pPr>
    </w:p>
    <w:p w14:paraId="2E43E1A7" w14:textId="43E39600" w:rsidR="00B16A10" w:rsidRPr="00790719" w:rsidRDefault="00790719" w:rsidP="00B33E6D">
      <w:pPr>
        <w:spacing w:after="0"/>
        <w:ind w:left="360" w:hanging="360"/>
        <w:jc w:val="both"/>
        <w:rPr>
          <w:szCs w:val="22"/>
        </w:rPr>
      </w:pPr>
      <w:r w:rsidRPr="00790719">
        <w:rPr>
          <w:szCs w:val="22"/>
        </w:rPr>
        <w:lastRenderedPageBreak/>
        <w:t>3.</w:t>
      </w:r>
      <w:r w:rsidRPr="00790719">
        <w:rPr>
          <w:szCs w:val="22"/>
        </w:rPr>
        <w:tab/>
      </w:r>
      <w:r w:rsidR="00123A1A" w:rsidRPr="00790719">
        <w:rPr>
          <w:szCs w:val="22"/>
        </w:rPr>
        <w:t xml:space="preserve">The CONTRACTOR </w:t>
      </w:r>
      <w:r w:rsidR="00F915A8" w:rsidRPr="00790719">
        <w:rPr>
          <w:szCs w:val="22"/>
        </w:rPr>
        <w:t xml:space="preserve">must </w:t>
      </w:r>
      <w:r w:rsidR="00123A1A" w:rsidRPr="00790719">
        <w:rPr>
          <w:szCs w:val="22"/>
        </w:rPr>
        <w:t xml:space="preserve">provide a </w:t>
      </w:r>
      <w:r w:rsidR="00BE3820" w:rsidRPr="00790719">
        <w:rPr>
          <w:szCs w:val="22"/>
        </w:rPr>
        <w:t>BENEFIT PROGRAM</w:t>
      </w:r>
      <w:r w:rsidR="00123A1A" w:rsidRPr="00790719">
        <w:rPr>
          <w:szCs w:val="22"/>
        </w:rPr>
        <w:t xml:space="preserve"> Administrat</w:t>
      </w:r>
      <w:r w:rsidR="00A64A39" w:rsidRPr="00790719">
        <w:rPr>
          <w:szCs w:val="22"/>
        </w:rPr>
        <w:t>or</w:t>
      </w:r>
      <w:r w:rsidR="00123A1A" w:rsidRPr="00790719">
        <w:rPr>
          <w:szCs w:val="22"/>
        </w:rPr>
        <w:t xml:space="preserve"> Guide</w:t>
      </w:r>
      <w:r w:rsidR="00A64A39" w:rsidRPr="00790719">
        <w:rPr>
          <w:szCs w:val="22"/>
        </w:rPr>
        <w:t>, updated as needed to include</w:t>
      </w:r>
      <w:r w:rsidR="00123A1A" w:rsidRPr="00790719">
        <w:rPr>
          <w:szCs w:val="22"/>
        </w:rPr>
        <w:t xml:space="preserve"> any federal and </w:t>
      </w:r>
      <w:r w:rsidR="00A64A39" w:rsidRPr="00790719">
        <w:rPr>
          <w:szCs w:val="22"/>
        </w:rPr>
        <w:t>STATE</w:t>
      </w:r>
      <w:r w:rsidR="00123A1A" w:rsidRPr="00790719">
        <w:rPr>
          <w:szCs w:val="22"/>
        </w:rPr>
        <w:t xml:space="preserve"> law regulation changes as they occur. The CONTRACTOR and the DEPARTMENT will identify any process or guideline gaps that need to be developed and documented in the </w:t>
      </w:r>
      <w:r w:rsidR="00BE3820" w:rsidRPr="00790719">
        <w:rPr>
          <w:szCs w:val="22"/>
        </w:rPr>
        <w:t>BENEFIT PROGRAM</w:t>
      </w:r>
      <w:r w:rsidR="00123A1A" w:rsidRPr="00790719">
        <w:rPr>
          <w:szCs w:val="22"/>
        </w:rPr>
        <w:t xml:space="preserve"> Administrator Guide for consistency, efficiency, and for administrator reference. The CONTRACTOR will develop efficient administrative processes and guidelines that will be thoroughly documented in </w:t>
      </w:r>
      <w:r w:rsidR="00BE3820" w:rsidRPr="00790719">
        <w:rPr>
          <w:szCs w:val="22"/>
        </w:rPr>
        <w:t>the BENEFIT PROGRAM</w:t>
      </w:r>
      <w:r w:rsidR="00123A1A" w:rsidRPr="00790719">
        <w:rPr>
          <w:szCs w:val="22"/>
        </w:rPr>
        <w:t xml:space="preserve"> Administrator Guide once completed. The CONTRACTOR will revise the </w:t>
      </w:r>
      <w:r w:rsidR="00987566" w:rsidRPr="00790719">
        <w:rPr>
          <w:szCs w:val="22"/>
        </w:rPr>
        <w:t>BEN</w:t>
      </w:r>
      <w:r w:rsidR="00A64A39" w:rsidRPr="00790719">
        <w:rPr>
          <w:szCs w:val="22"/>
        </w:rPr>
        <w:t>E</w:t>
      </w:r>
      <w:r w:rsidR="00987566" w:rsidRPr="00790719">
        <w:rPr>
          <w:szCs w:val="22"/>
        </w:rPr>
        <w:t>FIT PROGRAM</w:t>
      </w:r>
      <w:r w:rsidR="00123A1A" w:rsidRPr="00790719">
        <w:rPr>
          <w:szCs w:val="22"/>
        </w:rPr>
        <w:t xml:space="preserve"> Administrator Guide with any </w:t>
      </w:r>
      <w:r w:rsidR="00A64A39" w:rsidRPr="00790719">
        <w:rPr>
          <w:szCs w:val="22"/>
        </w:rPr>
        <w:t>BENEFIT PROGRAM</w:t>
      </w:r>
      <w:r w:rsidR="00123A1A" w:rsidRPr="00790719">
        <w:rPr>
          <w:szCs w:val="22"/>
        </w:rPr>
        <w:t xml:space="preserve"> </w:t>
      </w:r>
      <w:r w:rsidR="00A64A39" w:rsidRPr="00790719">
        <w:rPr>
          <w:szCs w:val="22"/>
        </w:rPr>
        <w:t xml:space="preserve">changes, </w:t>
      </w:r>
      <w:r w:rsidR="00123A1A" w:rsidRPr="00790719">
        <w:rPr>
          <w:szCs w:val="22"/>
        </w:rPr>
        <w:t>process changes</w:t>
      </w:r>
      <w:r w:rsidR="00852DE5" w:rsidRPr="00790719">
        <w:rPr>
          <w:szCs w:val="22"/>
        </w:rPr>
        <w:t>,</w:t>
      </w:r>
      <w:r w:rsidR="00123A1A" w:rsidRPr="00790719">
        <w:rPr>
          <w:szCs w:val="22"/>
        </w:rPr>
        <w:t xml:space="preserve"> or additions </w:t>
      </w:r>
      <w:r w:rsidR="00852DE5" w:rsidRPr="00790719">
        <w:rPr>
          <w:szCs w:val="22"/>
        </w:rPr>
        <w:t>annually</w:t>
      </w:r>
      <w:r w:rsidR="00123A1A" w:rsidRPr="00790719">
        <w:rPr>
          <w:szCs w:val="22"/>
        </w:rPr>
        <w:t xml:space="preserve">. </w:t>
      </w:r>
    </w:p>
    <w:p w14:paraId="6BC75399" w14:textId="77777777" w:rsidR="00F74B99" w:rsidRPr="00D424C0" w:rsidRDefault="00F74B99" w:rsidP="00B33E6D">
      <w:pPr>
        <w:pStyle w:val="ListParagraph"/>
        <w:spacing w:after="0"/>
        <w:ind w:left="360" w:hanging="360"/>
        <w:jc w:val="both"/>
        <w:rPr>
          <w:szCs w:val="22"/>
        </w:rPr>
      </w:pPr>
    </w:p>
    <w:p w14:paraId="01D752E8" w14:textId="3E6EFFEB" w:rsidR="00123A1A" w:rsidRPr="00D424C0" w:rsidRDefault="00123A1A" w:rsidP="00FB4AA7">
      <w:pPr>
        <w:pStyle w:val="ListParagraph"/>
        <w:numPr>
          <w:ilvl w:val="0"/>
          <w:numId w:val="80"/>
        </w:numPr>
        <w:spacing w:after="0"/>
        <w:ind w:left="360"/>
        <w:jc w:val="both"/>
        <w:rPr>
          <w:szCs w:val="22"/>
        </w:rPr>
      </w:pPr>
      <w:r w:rsidRPr="00D424C0">
        <w:rPr>
          <w:szCs w:val="22"/>
        </w:rPr>
        <w:t xml:space="preserve">The CONTRACTOR </w:t>
      </w:r>
      <w:r w:rsidR="00231B4A">
        <w:rPr>
          <w:szCs w:val="22"/>
        </w:rPr>
        <w:t>must</w:t>
      </w:r>
      <w:r w:rsidR="00231B4A" w:rsidRPr="00D424C0">
        <w:rPr>
          <w:szCs w:val="22"/>
        </w:rPr>
        <w:t xml:space="preserve"> </w:t>
      </w:r>
      <w:r w:rsidRPr="00D424C0">
        <w:rPr>
          <w:szCs w:val="22"/>
        </w:rPr>
        <w:t xml:space="preserve">validate against the DEPARTMENT’S </w:t>
      </w:r>
      <w:r w:rsidR="00852DE5" w:rsidRPr="00D424C0">
        <w:rPr>
          <w:szCs w:val="22"/>
        </w:rPr>
        <w:t>PLAN DOCUMENT</w:t>
      </w:r>
      <w:r w:rsidR="005A527F">
        <w:rPr>
          <w:szCs w:val="22"/>
        </w:rPr>
        <w:t>S</w:t>
      </w:r>
      <w:r w:rsidRPr="00D424C0">
        <w:rPr>
          <w:szCs w:val="22"/>
        </w:rPr>
        <w:t xml:space="preserve"> and </w:t>
      </w:r>
      <w:r w:rsidR="00852DE5" w:rsidRPr="00D424C0">
        <w:rPr>
          <w:szCs w:val="22"/>
        </w:rPr>
        <w:t>SPD</w:t>
      </w:r>
      <w:r w:rsidRPr="00D424C0">
        <w:rPr>
          <w:szCs w:val="22"/>
        </w:rPr>
        <w:t xml:space="preserve"> that the </w:t>
      </w:r>
      <w:r w:rsidR="00987566" w:rsidRPr="00D424C0">
        <w:rPr>
          <w:szCs w:val="22"/>
        </w:rPr>
        <w:t>BENEFIT PROGRAM</w:t>
      </w:r>
      <w:r w:rsidRPr="00D424C0">
        <w:rPr>
          <w:szCs w:val="22"/>
        </w:rPr>
        <w:t xml:space="preserve"> Administrator Guide language is </w:t>
      </w:r>
      <w:r w:rsidR="00852DE5" w:rsidRPr="00D424C0">
        <w:rPr>
          <w:szCs w:val="22"/>
        </w:rPr>
        <w:t>correct</w:t>
      </w:r>
      <w:r w:rsidRPr="00D424C0">
        <w:rPr>
          <w:szCs w:val="22"/>
        </w:rPr>
        <w:t xml:space="preserve">. The CONTRACTOR’S Compliance Department will review the </w:t>
      </w:r>
      <w:r w:rsidR="00987566" w:rsidRPr="00D424C0">
        <w:rPr>
          <w:szCs w:val="22"/>
        </w:rPr>
        <w:t>BENEFIT PROGRAM</w:t>
      </w:r>
      <w:r w:rsidRPr="00D424C0">
        <w:rPr>
          <w:szCs w:val="22"/>
        </w:rPr>
        <w:t xml:space="preserve"> Administrat</w:t>
      </w:r>
      <w:r w:rsidR="00852DE5" w:rsidRPr="00D424C0">
        <w:rPr>
          <w:szCs w:val="22"/>
        </w:rPr>
        <w:t>or</w:t>
      </w:r>
      <w:r w:rsidRPr="00D424C0">
        <w:rPr>
          <w:szCs w:val="22"/>
        </w:rPr>
        <w:t xml:space="preserve"> Guide to ensure compliance </w:t>
      </w:r>
      <w:r w:rsidR="00852DE5" w:rsidRPr="00D424C0">
        <w:rPr>
          <w:szCs w:val="22"/>
        </w:rPr>
        <w:t>with</w:t>
      </w:r>
      <w:r w:rsidRPr="00D424C0">
        <w:rPr>
          <w:szCs w:val="22"/>
        </w:rPr>
        <w:t xml:space="preserve"> federal and </w:t>
      </w:r>
      <w:r w:rsidR="00852DE5" w:rsidRPr="00D424C0">
        <w:rPr>
          <w:szCs w:val="22"/>
        </w:rPr>
        <w:t>STATE</w:t>
      </w:r>
      <w:r w:rsidRPr="00D424C0">
        <w:rPr>
          <w:szCs w:val="22"/>
        </w:rPr>
        <w:t xml:space="preserve"> laws and regulations. All revisions must be approved by the DEPARTMENT prior to distribution. All notable changes will be communicated by the CONTRACTOR to the CONTRACTOR’S staff, DEPARTMENT staff, and all applicable </w:t>
      </w:r>
      <w:r w:rsidR="00852DE5" w:rsidRPr="00D424C0">
        <w:rPr>
          <w:szCs w:val="22"/>
        </w:rPr>
        <w:t>PAYROLL CENTER</w:t>
      </w:r>
      <w:r w:rsidRPr="00D424C0">
        <w:rPr>
          <w:szCs w:val="22"/>
        </w:rPr>
        <w:t xml:space="preserve"> staff.</w:t>
      </w:r>
    </w:p>
    <w:p w14:paraId="5E566D86" w14:textId="77777777" w:rsidR="00F74B99" w:rsidRPr="00D424C0" w:rsidRDefault="00F74B99" w:rsidP="00B33E6D">
      <w:pPr>
        <w:pStyle w:val="NoSpacing"/>
        <w:ind w:left="360" w:hanging="360"/>
        <w:jc w:val="both"/>
        <w:rPr>
          <w:rFonts w:ascii="Arial" w:hAnsi="Arial" w:cs="Arial"/>
          <w:sz w:val="22"/>
          <w:szCs w:val="22"/>
        </w:rPr>
      </w:pPr>
    </w:p>
    <w:p w14:paraId="115A2683" w14:textId="0C38E2C8" w:rsidR="00B43331" w:rsidRPr="00D424C0" w:rsidRDefault="00A3211D" w:rsidP="00FB4AA7">
      <w:pPr>
        <w:pStyle w:val="NoSpacing"/>
        <w:numPr>
          <w:ilvl w:val="0"/>
          <w:numId w:val="80"/>
        </w:numPr>
        <w:ind w:left="360"/>
        <w:jc w:val="both"/>
        <w:rPr>
          <w:rFonts w:ascii="Arial" w:hAnsi="Arial" w:cs="Arial"/>
          <w:sz w:val="22"/>
          <w:szCs w:val="22"/>
        </w:rPr>
      </w:pPr>
      <w:r>
        <w:rPr>
          <w:rFonts w:ascii="Arial" w:hAnsi="Arial" w:cs="Arial"/>
          <w:sz w:val="22"/>
          <w:szCs w:val="22"/>
        </w:rPr>
        <w:t>In the event that the IAS is not available, t</w:t>
      </w:r>
      <w:r w:rsidR="001D0438" w:rsidRPr="00D424C0">
        <w:rPr>
          <w:rFonts w:ascii="Arial" w:hAnsi="Arial" w:cs="Arial"/>
          <w:sz w:val="22"/>
          <w:szCs w:val="22"/>
        </w:rPr>
        <w:t xml:space="preserve">he CONTACTOR </w:t>
      </w:r>
      <w:r w:rsidR="00E144EF">
        <w:rPr>
          <w:rFonts w:ascii="Arial" w:hAnsi="Arial" w:cs="Arial"/>
          <w:sz w:val="22"/>
          <w:szCs w:val="22"/>
        </w:rPr>
        <w:t>may be required to</w:t>
      </w:r>
      <w:r w:rsidR="00E144EF" w:rsidRPr="00D424C0">
        <w:rPr>
          <w:rFonts w:ascii="Arial" w:hAnsi="Arial" w:cs="Arial"/>
          <w:sz w:val="22"/>
          <w:szCs w:val="22"/>
        </w:rPr>
        <w:t xml:space="preserve"> </w:t>
      </w:r>
      <w:r w:rsidR="001D0438" w:rsidRPr="00D424C0">
        <w:rPr>
          <w:rFonts w:ascii="Arial" w:hAnsi="Arial" w:cs="Arial"/>
          <w:sz w:val="22"/>
          <w:szCs w:val="22"/>
        </w:rPr>
        <w:t xml:space="preserve">provide an </w:t>
      </w:r>
      <w:r w:rsidR="0042089C">
        <w:rPr>
          <w:rFonts w:ascii="Arial" w:hAnsi="Arial" w:cs="Arial"/>
          <w:sz w:val="22"/>
          <w:szCs w:val="22"/>
        </w:rPr>
        <w:t>online</w:t>
      </w:r>
      <w:r w:rsidR="0042089C" w:rsidRPr="00D424C0">
        <w:rPr>
          <w:rFonts w:ascii="Arial" w:hAnsi="Arial" w:cs="Arial"/>
          <w:sz w:val="22"/>
          <w:szCs w:val="22"/>
        </w:rPr>
        <w:t xml:space="preserve"> </w:t>
      </w:r>
      <w:r w:rsidR="001D0438" w:rsidRPr="00D424C0">
        <w:rPr>
          <w:rFonts w:ascii="Arial" w:hAnsi="Arial" w:cs="Arial"/>
          <w:sz w:val="22"/>
          <w:szCs w:val="22"/>
        </w:rPr>
        <w:t xml:space="preserve">enrollment system that functions smoothly, timely, and is accessible </w:t>
      </w:r>
      <w:r w:rsidR="00606060">
        <w:rPr>
          <w:rFonts w:ascii="Arial" w:hAnsi="Arial" w:cs="Arial"/>
          <w:sz w:val="22"/>
          <w:szCs w:val="22"/>
        </w:rPr>
        <w:t>one hundred</w:t>
      </w:r>
      <w:r w:rsidR="001D0438" w:rsidRPr="00D424C0">
        <w:rPr>
          <w:rFonts w:ascii="Arial" w:hAnsi="Arial" w:cs="Arial"/>
          <w:sz w:val="22"/>
          <w:szCs w:val="22"/>
        </w:rPr>
        <w:t xml:space="preserve"> percent (</w:t>
      </w:r>
      <w:r w:rsidR="00606060">
        <w:rPr>
          <w:rFonts w:ascii="Arial" w:hAnsi="Arial" w:cs="Arial"/>
          <w:sz w:val="22"/>
          <w:szCs w:val="22"/>
        </w:rPr>
        <w:t>100</w:t>
      </w:r>
      <w:r w:rsidR="001D0438" w:rsidRPr="00D424C0">
        <w:rPr>
          <w:rFonts w:ascii="Arial" w:hAnsi="Arial" w:cs="Arial"/>
          <w:sz w:val="22"/>
          <w:szCs w:val="22"/>
        </w:rPr>
        <w:t xml:space="preserve">%) of each DAY during the annual </w:t>
      </w:r>
      <w:r w:rsidR="00B968F2" w:rsidRPr="00D424C0">
        <w:rPr>
          <w:rFonts w:ascii="Arial" w:hAnsi="Arial" w:cs="Arial"/>
          <w:sz w:val="22"/>
          <w:szCs w:val="22"/>
        </w:rPr>
        <w:t>OPEN ENROLLMENT PERIOD</w:t>
      </w:r>
      <w:r w:rsidR="001D0438" w:rsidRPr="00D424C0">
        <w:rPr>
          <w:rFonts w:ascii="Arial" w:hAnsi="Arial" w:cs="Arial"/>
          <w:sz w:val="22"/>
          <w:szCs w:val="22"/>
        </w:rPr>
        <w:t>.</w:t>
      </w:r>
      <w:r w:rsidR="00675BB1" w:rsidRPr="00D424C0">
        <w:rPr>
          <w:rFonts w:ascii="Arial" w:hAnsi="Arial" w:cs="Arial"/>
          <w:sz w:val="22"/>
          <w:szCs w:val="22"/>
        </w:rPr>
        <w:t xml:space="preserve"> </w:t>
      </w:r>
    </w:p>
    <w:p w14:paraId="24CBE1F5" w14:textId="77777777" w:rsidR="00F74B99" w:rsidRPr="00D424C0" w:rsidRDefault="00F74B99" w:rsidP="00B33E6D">
      <w:pPr>
        <w:pStyle w:val="NoSpacing"/>
        <w:ind w:left="360" w:hanging="360"/>
        <w:jc w:val="both"/>
        <w:rPr>
          <w:rFonts w:ascii="Arial" w:hAnsi="Arial" w:cs="Arial"/>
          <w:sz w:val="22"/>
          <w:szCs w:val="22"/>
        </w:rPr>
      </w:pPr>
    </w:p>
    <w:p w14:paraId="2A42158E" w14:textId="1586ADEC" w:rsidR="00123A1A" w:rsidRPr="00D424C0" w:rsidRDefault="00123A1A" w:rsidP="00FB4AA7">
      <w:pPr>
        <w:pStyle w:val="NoSpacing"/>
        <w:numPr>
          <w:ilvl w:val="0"/>
          <w:numId w:val="80"/>
        </w:numPr>
        <w:ind w:left="360"/>
        <w:jc w:val="both"/>
        <w:rPr>
          <w:rFonts w:ascii="Arial" w:hAnsi="Arial" w:cs="Arial"/>
          <w:sz w:val="22"/>
          <w:szCs w:val="22"/>
        </w:rPr>
      </w:pPr>
      <w:r w:rsidRPr="00D424C0">
        <w:rPr>
          <w:rFonts w:ascii="Arial" w:hAnsi="Arial" w:cs="Arial"/>
          <w:sz w:val="22"/>
          <w:szCs w:val="22"/>
        </w:rPr>
        <w:t xml:space="preserve">Prior to </w:t>
      </w:r>
      <w:r w:rsidR="00171102" w:rsidRPr="00D424C0">
        <w:rPr>
          <w:rFonts w:ascii="Arial" w:hAnsi="Arial" w:cs="Arial"/>
          <w:sz w:val="22"/>
          <w:szCs w:val="22"/>
        </w:rPr>
        <w:t xml:space="preserve">each </w:t>
      </w:r>
      <w:r w:rsidR="009C3212" w:rsidRPr="00D424C0">
        <w:rPr>
          <w:rFonts w:ascii="Arial" w:hAnsi="Arial" w:cs="Arial"/>
          <w:sz w:val="22"/>
          <w:szCs w:val="22"/>
        </w:rPr>
        <w:t xml:space="preserve">OPEN ENROLLMENT </w:t>
      </w:r>
      <w:r w:rsidR="00186B33" w:rsidRPr="00D424C0">
        <w:rPr>
          <w:rFonts w:ascii="Arial" w:hAnsi="Arial" w:cs="Arial"/>
          <w:sz w:val="22"/>
          <w:szCs w:val="22"/>
        </w:rPr>
        <w:t>PERIOD</w:t>
      </w:r>
      <w:r w:rsidR="00171102" w:rsidRPr="00D424C0">
        <w:rPr>
          <w:rFonts w:ascii="Arial" w:hAnsi="Arial" w:cs="Arial"/>
          <w:sz w:val="22"/>
          <w:szCs w:val="22"/>
        </w:rPr>
        <w:t xml:space="preserve">, </w:t>
      </w:r>
      <w:r w:rsidRPr="00D424C0">
        <w:rPr>
          <w:rFonts w:ascii="Arial" w:hAnsi="Arial" w:cs="Arial"/>
          <w:sz w:val="22"/>
          <w:szCs w:val="22"/>
        </w:rPr>
        <w:t xml:space="preserve">the CONTRACTOR will provide the DEPARTMENT with supportive documentation and two levels of review confirming the CONTRACTOR’S program administration software system was set-up accurately according to the DEPARTMENT’S </w:t>
      </w:r>
      <w:r w:rsidR="00171102" w:rsidRPr="00D424C0">
        <w:rPr>
          <w:rFonts w:ascii="Arial" w:hAnsi="Arial" w:cs="Arial"/>
          <w:sz w:val="22"/>
          <w:szCs w:val="22"/>
        </w:rPr>
        <w:t xml:space="preserve">BENEFIT </w:t>
      </w:r>
      <w:r w:rsidR="009C3212" w:rsidRPr="00D424C0">
        <w:rPr>
          <w:rFonts w:ascii="Arial" w:hAnsi="Arial" w:cs="Arial"/>
          <w:sz w:val="22"/>
          <w:szCs w:val="22"/>
        </w:rPr>
        <w:t xml:space="preserve">PROGRAM </w:t>
      </w:r>
      <w:r w:rsidRPr="00D424C0">
        <w:rPr>
          <w:rFonts w:ascii="Arial" w:hAnsi="Arial" w:cs="Arial"/>
          <w:sz w:val="22"/>
          <w:szCs w:val="22"/>
        </w:rPr>
        <w:t xml:space="preserve">design and federal and </w:t>
      </w:r>
      <w:r w:rsidR="00171102" w:rsidRPr="00D424C0">
        <w:rPr>
          <w:rFonts w:ascii="Arial" w:hAnsi="Arial" w:cs="Arial"/>
          <w:sz w:val="22"/>
          <w:szCs w:val="22"/>
        </w:rPr>
        <w:t>STATE</w:t>
      </w:r>
      <w:r w:rsidRPr="00D424C0">
        <w:rPr>
          <w:rFonts w:ascii="Arial" w:hAnsi="Arial" w:cs="Arial"/>
          <w:sz w:val="22"/>
          <w:szCs w:val="22"/>
        </w:rPr>
        <w:t xml:space="preserve"> laws and regulations. </w:t>
      </w:r>
      <w:r w:rsidR="00597932" w:rsidRPr="00D424C0">
        <w:rPr>
          <w:rFonts w:ascii="Arial" w:hAnsi="Arial" w:cs="Arial"/>
          <w:sz w:val="22"/>
          <w:szCs w:val="22"/>
        </w:rPr>
        <w:t>The two levels of review will be as agreed upon by the DEPARTMENT and the CONTRACTOR.</w:t>
      </w:r>
    </w:p>
    <w:p w14:paraId="7C2DCC55" w14:textId="77777777" w:rsidR="00F74B99" w:rsidRPr="00D424C0" w:rsidRDefault="00F74B99" w:rsidP="00B33E6D">
      <w:pPr>
        <w:pStyle w:val="NoSpacing"/>
        <w:ind w:left="360" w:hanging="360"/>
        <w:jc w:val="both"/>
        <w:rPr>
          <w:rFonts w:ascii="Arial" w:hAnsi="Arial" w:cs="Arial"/>
          <w:sz w:val="22"/>
          <w:szCs w:val="22"/>
        </w:rPr>
      </w:pPr>
    </w:p>
    <w:p w14:paraId="41354E70" w14:textId="6049B5DB" w:rsidR="00436CA7" w:rsidRPr="00D424C0" w:rsidRDefault="00123A1A" w:rsidP="00FB4AA7">
      <w:pPr>
        <w:pStyle w:val="NoSpacing"/>
        <w:numPr>
          <w:ilvl w:val="0"/>
          <w:numId w:val="80"/>
        </w:numPr>
        <w:ind w:left="360"/>
        <w:jc w:val="both"/>
        <w:rPr>
          <w:rFonts w:ascii="Arial" w:hAnsi="Arial" w:cs="Arial"/>
          <w:sz w:val="22"/>
          <w:szCs w:val="22"/>
        </w:rPr>
      </w:pPr>
      <w:r w:rsidRPr="00D424C0">
        <w:rPr>
          <w:rFonts w:ascii="Arial" w:hAnsi="Arial" w:cs="Arial"/>
          <w:sz w:val="22"/>
          <w:szCs w:val="22"/>
        </w:rPr>
        <w:t xml:space="preserve">The CONTRACTOR </w:t>
      </w:r>
      <w:r w:rsidR="00FC1222">
        <w:rPr>
          <w:rFonts w:ascii="Arial" w:hAnsi="Arial" w:cs="Arial"/>
          <w:sz w:val="22"/>
          <w:szCs w:val="22"/>
        </w:rPr>
        <w:t>may be required to</w:t>
      </w:r>
      <w:r w:rsidR="00FC1222" w:rsidRPr="00D424C0">
        <w:rPr>
          <w:rFonts w:ascii="Arial" w:hAnsi="Arial" w:cs="Arial"/>
          <w:sz w:val="22"/>
          <w:szCs w:val="22"/>
        </w:rPr>
        <w:t xml:space="preserve"> </w:t>
      </w:r>
      <w:r w:rsidRPr="00D424C0">
        <w:rPr>
          <w:rFonts w:ascii="Arial" w:hAnsi="Arial" w:cs="Arial"/>
          <w:sz w:val="22"/>
          <w:szCs w:val="22"/>
        </w:rPr>
        <w:t xml:space="preserve">conduct a </w:t>
      </w:r>
      <w:r w:rsidR="00EA3208" w:rsidRPr="00D424C0">
        <w:rPr>
          <w:rFonts w:ascii="Arial" w:hAnsi="Arial" w:cs="Arial"/>
          <w:sz w:val="22"/>
          <w:szCs w:val="22"/>
        </w:rPr>
        <w:t>BENEFIT PROGRAM</w:t>
      </w:r>
      <w:r w:rsidRPr="00D424C0">
        <w:rPr>
          <w:rFonts w:ascii="Arial" w:hAnsi="Arial" w:cs="Arial"/>
          <w:sz w:val="22"/>
          <w:szCs w:val="22"/>
        </w:rPr>
        <w:t xml:space="preserve"> audit prior to the start of </w:t>
      </w:r>
      <w:r w:rsidR="00171102" w:rsidRPr="00D424C0">
        <w:rPr>
          <w:rFonts w:ascii="Arial" w:hAnsi="Arial" w:cs="Arial"/>
          <w:sz w:val="22"/>
          <w:szCs w:val="22"/>
        </w:rPr>
        <w:t>each PLAN YEAR</w:t>
      </w:r>
      <w:r w:rsidR="009F7CAD" w:rsidRPr="00D424C0">
        <w:rPr>
          <w:rFonts w:ascii="Arial" w:hAnsi="Arial" w:cs="Arial"/>
          <w:sz w:val="22"/>
          <w:szCs w:val="22"/>
        </w:rPr>
        <w:t xml:space="preserve"> </w:t>
      </w:r>
      <w:r w:rsidR="00171102" w:rsidRPr="00D424C0">
        <w:rPr>
          <w:rFonts w:ascii="Arial" w:hAnsi="Arial" w:cs="Arial"/>
          <w:sz w:val="22"/>
          <w:szCs w:val="22"/>
        </w:rPr>
        <w:t>(in November or December)</w:t>
      </w:r>
      <w:r w:rsidRPr="00D424C0">
        <w:rPr>
          <w:rFonts w:ascii="Arial" w:hAnsi="Arial" w:cs="Arial"/>
          <w:sz w:val="22"/>
          <w:szCs w:val="22"/>
        </w:rPr>
        <w:t xml:space="preserve"> and </w:t>
      </w:r>
      <w:r w:rsidR="00FC1222">
        <w:rPr>
          <w:rFonts w:ascii="Arial" w:hAnsi="Arial" w:cs="Arial"/>
          <w:sz w:val="22"/>
          <w:szCs w:val="22"/>
        </w:rPr>
        <w:t xml:space="preserve">/ or </w:t>
      </w:r>
      <w:r w:rsidRPr="00D424C0">
        <w:rPr>
          <w:rFonts w:ascii="Arial" w:hAnsi="Arial" w:cs="Arial"/>
          <w:sz w:val="22"/>
          <w:szCs w:val="22"/>
        </w:rPr>
        <w:t xml:space="preserve">after the </w:t>
      </w:r>
      <w:r w:rsidR="00171102" w:rsidRPr="00D424C0">
        <w:rPr>
          <w:rFonts w:ascii="Arial" w:hAnsi="Arial" w:cs="Arial"/>
          <w:sz w:val="22"/>
          <w:szCs w:val="22"/>
        </w:rPr>
        <w:t>start</w:t>
      </w:r>
      <w:r w:rsidRPr="00D424C0">
        <w:rPr>
          <w:rFonts w:ascii="Arial" w:hAnsi="Arial" w:cs="Arial"/>
          <w:sz w:val="22"/>
          <w:szCs w:val="22"/>
        </w:rPr>
        <w:t xml:space="preserve"> of </w:t>
      </w:r>
      <w:r w:rsidR="00171102" w:rsidRPr="00D424C0">
        <w:rPr>
          <w:rFonts w:ascii="Arial" w:hAnsi="Arial" w:cs="Arial"/>
          <w:sz w:val="22"/>
          <w:szCs w:val="22"/>
        </w:rPr>
        <w:t>each PLAN YEAR</w:t>
      </w:r>
      <w:r w:rsidRPr="00D424C0">
        <w:rPr>
          <w:rFonts w:ascii="Arial" w:hAnsi="Arial" w:cs="Arial"/>
          <w:sz w:val="22"/>
          <w:szCs w:val="22"/>
        </w:rPr>
        <w:t xml:space="preserve"> </w:t>
      </w:r>
      <w:r w:rsidR="00171102" w:rsidRPr="00D424C0">
        <w:rPr>
          <w:rFonts w:ascii="Arial" w:hAnsi="Arial" w:cs="Arial"/>
          <w:sz w:val="22"/>
          <w:szCs w:val="22"/>
        </w:rPr>
        <w:t xml:space="preserve">(in </w:t>
      </w:r>
      <w:r w:rsidR="00227E0C">
        <w:rPr>
          <w:rFonts w:ascii="Arial" w:hAnsi="Arial" w:cs="Arial"/>
          <w:sz w:val="22"/>
          <w:szCs w:val="22"/>
        </w:rPr>
        <w:t>February</w:t>
      </w:r>
      <w:r w:rsidR="00171102" w:rsidRPr="00D424C0">
        <w:rPr>
          <w:rFonts w:ascii="Arial" w:hAnsi="Arial" w:cs="Arial"/>
          <w:sz w:val="22"/>
          <w:szCs w:val="22"/>
        </w:rPr>
        <w:t xml:space="preserve">) </w:t>
      </w:r>
      <w:r w:rsidRPr="00D424C0">
        <w:rPr>
          <w:rFonts w:ascii="Arial" w:hAnsi="Arial" w:cs="Arial"/>
          <w:sz w:val="22"/>
          <w:szCs w:val="22"/>
        </w:rPr>
        <w:t xml:space="preserve">to validate </w:t>
      </w:r>
      <w:r w:rsidR="00171102" w:rsidRPr="00D424C0">
        <w:rPr>
          <w:rFonts w:ascii="Arial" w:hAnsi="Arial" w:cs="Arial"/>
          <w:sz w:val="22"/>
          <w:szCs w:val="22"/>
        </w:rPr>
        <w:t>PARTICIPANTS</w:t>
      </w:r>
      <w:r w:rsidR="00EA3208" w:rsidRPr="00D424C0">
        <w:rPr>
          <w:rFonts w:ascii="Arial" w:hAnsi="Arial" w:cs="Arial"/>
          <w:sz w:val="22"/>
          <w:szCs w:val="22"/>
        </w:rPr>
        <w:t xml:space="preserve"> are properly</w:t>
      </w:r>
      <w:r w:rsidRPr="00D424C0">
        <w:rPr>
          <w:rFonts w:ascii="Arial" w:hAnsi="Arial" w:cs="Arial"/>
          <w:sz w:val="22"/>
          <w:szCs w:val="22"/>
        </w:rPr>
        <w:t xml:space="preserve"> enrolled and not </w:t>
      </w:r>
      <w:r w:rsidR="00171102" w:rsidRPr="00D424C0">
        <w:rPr>
          <w:rFonts w:ascii="Arial" w:hAnsi="Arial" w:cs="Arial"/>
          <w:sz w:val="22"/>
          <w:szCs w:val="22"/>
        </w:rPr>
        <w:t>enrolled in</w:t>
      </w:r>
      <w:r w:rsidRPr="00D424C0">
        <w:rPr>
          <w:rFonts w:ascii="Arial" w:hAnsi="Arial" w:cs="Arial"/>
          <w:sz w:val="22"/>
          <w:szCs w:val="22"/>
        </w:rPr>
        <w:t xml:space="preserve"> any other pre-tax savings program</w:t>
      </w:r>
      <w:r w:rsidR="00171102" w:rsidRPr="00D424C0">
        <w:rPr>
          <w:rFonts w:ascii="Arial" w:hAnsi="Arial" w:cs="Arial"/>
          <w:sz w:val="22"/>
          <w:szCs w:val="22"/>
        </w:rPr>
        <w:t xml:space="preserve"> that may disqualify them from participating in the BENEFIT PROGRAM</w:t>
      </w:r>
      <w:r w:rsidRPr="00D424C0">
        <w:rPr>
          <w:rFonts w:ascii="Arial" w:hAnsi="Arial" w:cs="Arial"/>
          <w:sz w:val="22"/>
          <w:szCs w:val="22"/>
        </w:rPr>
        <w:t xml:space="preserve">. </w:t>
      </w:r>
      <w:r w:rsidR="00171102" w:rsidRPr="00D424C0">
        <w:rPr>
          <w:rFonts w:ascii="Arial" w:hAnsi="Arial" w:cs="Arial"/>
          <w:sz w:val="22"/>
          <w:szCs w:val="22"/>
        </w:rPr>
        <w:t>Each PLAN YEAR, t</w:t>
      </w:r>
      <w:r w:rsidRPr="00D424C0">
        <w:rPr>
          <w:rFonts w:ascii="Arial" w:hAnsi="Arial" w:cs="Arial"/>
          <w:sz w:val="22"/>
          <w:szCs w:val="22"/>
        </w:rPr>
        <w:t>he CONTRACTOR will provide</w:t>
      </w:r>
      <w:r w:rsidR="00F70A0D" w:rsidRPr="00D424C0">
        <w:rPr>
          <w:rFonts w:ascii="Arial" w:hAnsi="Arial" w:cs="Arial"/>
          <w:sz w:val="22"/>
          <w:szCs w:val="22"/>
        </w:rPr>
        <w:t xml:space="preserve"> BENEFIT PROGRAM</w:t>
      </w:r>
      <w:r w:rsidRPr="00D424C0">
        <w:rPr>
          <w:rFonts w:ascii="Arial" w:hAnsi="Arial" w:cs="Arial"/>
          <w:sz w:val="22"/>
          <w:szCs w:val="22"/>
        </w:rPr>
        <w:t xml:space="preserve"> discrepancy audit results to the </w:t>
      </w:r>
      <w:r w:rsidR="00171102" w:rsidRPr="00D424C0">
        <w:rPr>
          <w:rFonts w:ascii="Arial" w:hAnsi="Arial" w:cs="Arial"/>
          <w:sz w:val="22"/>
          <w:szCs w:val="22"/>
        </w:rPr>
        <w:t>appropriate PAYROLL CENTERS</w:t>
      </w:r>
      <w:r w:rsidRPr="00D424C0">
        <w:rPr>
          <w:rFonts w:ascii="Arial" w:hAnsi="Arial" w:cs="Arial"/>
          <w:sz w:val="22"/>
          <w:szCs w:val="22"/>
        </w:rPr>
        <w:t xml:space="preserve"> on a </w:t>
      </w:r>
      <w:r w:rsidR="00171102" w:rsidRPr="00D424C0">
        <w:rPr>
          <w:rFonts w:ascii="Arial" w:hAnsi="Arial" w:cs="Arial"/>
          <w:sz w:val="22"/>
          <w:szCs w:val="22"/>
        </w:rPr>
        <w:t xml:space="preserve">date </w:t>
      </w:r>
      <w:r w:rsidRPr="00D424C0">
        <w:rPr>
          <w:rFonts w:ascii="Arial" w:hAnsi="Arial" w:cs="Arial"/>
          <w:sz w:val="22"/>
          <w:szCs w:val="22"/>
        </w:rPr>
        <w:t xml:space="preserve">mutually agreed upon </w:t>
      </w:r>
      <w:r w:rsidR="00171102" w:rsidRPr="00D424C0">
        <w:rPr>
          <w:rFonts w:ascii="Arial" w:hAnsi="Arial" w:cs="Arial"/>
          <w:sz w:val="22"/>
          <w:szCs w:val="22"/>
        </w:rPr>
        <w:t>by</w:t>
      </w:r>
      <w:r w:rsidRPr="00D424C0">
        <w:rPr>
          <w:rFonts w:ascii="Arial" w:hAnsi="Arial" w:cs="Arial"/>
          <w:sz w:val="22"/>
          <w:szCs w:val="22"/>
        </w:rPr>
        <w:t xml:space="preserve"> the CONTRACTOR and the DEPARTMENT. </w:t>
      </w:r>
      <w:r w:rsidR="002A0FE7" w:rsidRPr="00D424C0">
        <w:rPr>
          <w:rFonts w:ascii="Arial" w:hAnsi="Arial" w:cs="Arial"/>
          <w:sz w:val="22"/>
          <w:szCs w:val="22"/>
        </w:rPr>
        <w:t>The PAYROLL CENTERS will be required to respond to the CONTRACTOR within ten (10) BUSINESS DAYS noting any corrections. Within five BUSINESS DAYS of</w:t>
      </w:r>
      <w:r w:rsidRPr="00D424C0">
        <w:rPr>
          <w:rFonts w:ascii="Arial" w:hAnsi="Arial" w:cs="Arial"/>
          <w:sz w:val="22"/>
          <w:szCs w:val="22"/>
        </w:rPr>
        <w:t xml:space="preserve"> </w:t>
      </w:r>
      <w:r w:rsidR="002A0FE7" w:rsidRPr="00D424C0">
        <w:rPr>
          <w:rFonts w:ascii="Arial" w:hAnsi="Arial" w:cs="Arial"/>
          <w:sz w:val="22"/>
          <w:szCs w:val="22"/>
        </w:rPr>
        <w:t xml:space="preserve">the CONTRACTOR’S receipt of the PAYROLL CENTERS’ </w:t>
      </w:r>
      <w:r w:rsidRPr="00D424C0">
        <w:rPr>
          <w:rFonts w:ascii="Arial" w:hAnsi="Arial" w:cs="Arial"/>
          <w:sz w:val="22"/>
          <w:szCs w:val="22"/>
        </w:rPr>
        <w:t>response</w:t>
      </w:r>
      <w:r w:rsidR="002A0FE7" w:rsidRPr="00D424C0">
        <w:rPr>
          <w:rFonts w:ascii="Arial" w:hAnsi="Arial" w:cs="Arial"/>
          <w:sz w:val="22"/>
          <w:szCs w:val="22"/>
        </w:rPr>
        <w:t>s</w:t>
      </w:r>
      <w:r w:rsidRPr="00D424C0">
        <w:rPr>
          <w:rFonts w:ascii="Arial" w:hAnsi="Arial" w:cs="Arial"/>
          <w:sz w:val="22"/>
          <w:szCs w:val="22"/>
        </w:rPr>
        <w:t xml:space="preserve">, the CONTRACTOR will process any noted corrections. </w:t>
      </w:r>
    </w:p>
    <w:p w14:paraId="2F4BB6F0" w14:textId="77777777" w:rsidR="007B120B" w:rsidRPr="00D424C0" w:rsidRDefault="007B120B" w:rsidP="00D424C0">
      <w:pPr>
        <w:pStyle w:val="NoSpacing"/>
        <w:jc w:val="both"/>
        <w:rPr>
          <w:rFonts w:ascii="Arial" w:hAnsi="Arial" w:cs="Arial"/>
          <w:sz w:val="22"/>
          <w:szCs w:val="22"/>
        </w:rPr>
      </w:pPr>
    </w:p>
    <w:p w14:paraId="33320CF3" w14:textId="3FA1BAEA" w:rsidR="00603FF2" w:rsidRPr="00603FF2" w:rsidRDefault="00FA35CB" w:rsidP="00C84902">
      <w:pPr>
        <w:pStyle w:val="Heading3"/>
      </w:pPr>
      <w:bookmarkStart w:id="219" w:name="_155A_Reporting_Requirements"/>
      <w:bookmarkStart w:id="220" w:name="_150A_Reporting_Requirements"/>
      <w:bookmarkStart w:id="221" w:name="_155C_Staff_Training"/>
      <w:bookmarkStart w:id="222" w:name="_Toc163653122"/>
      <w:bookmarkEnd w:id="214"/>
      <w:bookmarkEnd w:id="219"/>
      <w:bookmarkEnd w:id="220"/>
      <w:bookmarkEnd w:id="221"/>
      <w:proofErr w:type="spellStart"/>
      <w:r>
        <w:t>155</w:t>
      </w:r>
      <w:r w:rsidRPr="00603FF2">
        <w:t>C</w:t>
      </w:r>
      <w:proofErr w:type="spellEnd"/>
      <w:r w:rsidR="00637C1F" w:rsidRPr="00603FF2">
        <w:t xml:space="preserve"> </w:t>
      </w:r>
      <w:r w:rsidR="00603FF2" w:rsidRPr="00603FF2">
        <w:t>Staff Training</w:t>
      </w:r>
      <w:bookmarkEnd w:id="222"/>
    </w:p>
    <w:p w14:paraId="2227A5F7" w14:textId="4A066CCB" w:rsidR="00603FF2" w:rsidRPr="003125A5" w:rsidRDefault="00603FF2" w:rsidP="00FB4AA7">
      <w:pPr>
        <w:pStyle w:val="ListParagraph"/>
        <w:numPr>
          <w:ilvl w:val="0"/>
          <w:numId w:val="75"/>
        </w:numPr>
        <w:spacing w:after="0"/>
        <w:ind w:left="360"/>
        <w:jc w:val="both"/>
        <w:rPr>
          <w:rFonts w:eastAsia="Times New Roman" w:cs="Arial"/>
        </w:rPr>
      </w:pPr>
      <w:r w:rsidRPr="003125A5">
        <w:rPr>
          <w:rFonts w:eastAsia="Times New Roman" w:cs="Arial"/>
        </w:rPr>
        <w:t xml:space="preserve">The CONTRACTOR will provide training sessions for the DEPARTMENT and PAYROLL CENTER staff during and after BENEFIT PROGRAM implementation. The CONTRACTOR will provide QUARTERLY training for the DEPARTMENT and PAYROLL CENTER staff on BENEFIT PROGRAM administration topics mutually agreed upon by the DEPARTMENT and the CONTRACTOR. Such training sessions can be delivered via educational outreach, webinars, lunch and learn, “hot topic” workshops, etc. </w:t>
      </w:r>
    </w:p>
    <w:p w14:paraId="6616A67B" w14:textId="77777777" w:rsidR="00603FF2" w:rsidRPr="00603FF2" w:rsidRDefault="00603FF2" w:rsidP="003125A5">
      <w:pPr>
        <w:spacing w:after="0"/>
        <w:ind w:left="360" w:hanging="360"/>
        <w:jc w:val="both"/>
        <w:rPr>
          <w:rFonts w:eastAsia="Times New Roman" w:cs="Arial"/>
        </w:rPr>
      </w:pPr>
    </w:p>
    <w:p w14:paraId="0DFDADE7" w14:textId="117B5C78" w:rsidR="00603FF2" w:rsidRPr="003125A5" w:rsidRDefault="00603FF2" w:rsidP="00FB4AA7">
      <w:pPr>
        <w:pStyle w:val="ListParagraph"/>
        <w:numPr>
          <w:ilvl w:val="0"/>
          <w:numId w:val="75"/>
        </w:numPr>
        <w:spacing w:after="0"/>
        <w:ind w:left="360"/>
        <w:jc w:val="both"/>
        <w:rPr>
          <w:rFonts w:eastAsia="Times New Roman" w:cs="Arial"/>
        </w:rPr>
      </w:pPr>
      <w:r w:rsidRPr="003125A5">
        <w:rPr>
          <w:rFonts w:eastAsia="Times New Roman" w:cs="Arial"/>
        </w:rPr>
        <w:lastRenderedPageBreak/>
        <w:t xml:space="preserve">Onsite training may be requested by PAYROLL CENTERS and should be approved by the DEPARTMENT. The DEPARTMENT and the CONTRACTOR shall mutually agree on the date and location of any CONTRACTOR-provided onsite training. All cost for such training will be borne by the CONTRACTOR. </w:t>
      </w:r>
    </w:p>
    <w:p w14:paraId="58053C00" w14:textId="77777777" w:rsidR="00603FF2" w:rsidRPr="00603FF2" w:rsidRDefault="00603FF2" w:rsidP="003125A5">
      <w:pPr>
        <w:spacing w:after="0"/>
        <w:ind w:left="360" w:hanging="360"/>
        <w:jc w:val="both"/>
        <w:rPr>
          <w:rFonts w:eastAsia="Times New Roman" w:cs="Arial"/>
        </w:rPr>
      </w:pPr>
    </w:p>
    <w:p w14:paraId="5BDBB7F8" w14:textId="72D55934" w:rsidR="00603FF2" w:rsidRPr="003125A5" w:rsidRDefault="00603FF2" w:rsidP="00FB4AA7">
      <w:pPr>
        <w:pStyle w:val="ListParagraph"/>
        <w:numPr>
          <w:ilvl w:val="0"/>
          <w:numId w:val="75"/>
        </w:numPr>
        <w:spacing w:after="0"/>
        <w:ind w:left="360"/>
        <w:jc w:val="both"/>
        <w:rPr>
          <w:rFonts w:eastAsia="Times New Roman" w:cs="Arial"/>
        </w:rPr>
      </w:pPr>
      <w:r w:rsidRPr="003125A5">
        <w:rPr>
          <w:rFonts w:eastAsia="Times New Roman" w:cs="Arial"/>
        </w:rPr>
        <w:t>The CONTRACTOR will provide thorough BENEFIT PROGRAM process and procedure documentation for training purposes. Such documentation shall include process and procedures for web</w:t>
      </w:r>
      <w:r w:rsidR="00B16817" w:rsidRPr="003125A5">
        <w:rPr>
          <w:rFonts w:eastAsia="Times New Roman" w:cs="Arial"/>
        </w:rPr>
        <w:t>-</w:t>
      </w:r>
      <w:r w:rsidRPr="003125A5">
        <w:rPr>
          <w:rFonts w:eastAsia="Times New Roman" w:cs="Arial"/>
        </w:rPr>
        <w:t xml:space="preserve">portal access, report generation, process enhancement, substantiation, and any other areas relevant for EMPLOYER personnel. </w:t>
      </w:r>
    </w:p>
    <w:p w14:paraId="172D9B7C" w14:textId="77777777" w:rsidR="00603FF2" w:rsidRPr="00603FF2" w:rsidRDefault="00603FF2" w:rsidP="003125A5">
      <w:pPr>
        <w:spacing w:after="0"/>
        <w:ind w:left="360" w:hanging="360"/>
        <w:jc w:val="both"/>
        <w:rPr>
          <w:rFonts w:eastAsia="Times New Roman" w:cs="Arial"/>
        </w:rPr>
      </w:pPr>
    </w:p>
    <w:p w14:paraId="4BB29739" w14:textId="1837CA3A" w:rsidR="00603FF2" w:rsidRPr="003125A5" w:rsidRDefault="00603FF2" w:rsidP="00FB4AA7">
      <w:pPr>
        <w:pStyle w:val="ListParagraph"/>
        <w:numPr>
          <w:ilvl w:val="0"/>
          <w:numId w:val="75"/>
        </w:numPr>
        <w:spacing w:after="0"/>
        <w:ind w:left="360"/>
        <w:jc w:val="both"/>
        <w:rPr>
          <w:rFonts w:eastAsia="Times New Roman" w:cs="Arial"/>
        </w:rPr>
      </w:pPr>
      <w:r w:rsidRPr="003125A5">
        <w:rPr>
          <w:rFonts w:eastAsia="Times New Roman" w:cs="Arial"/>
        </w:rPr>
        <w:t>The CONTRACTOR will offer annual training to the PAYROLL CENTER staff in November of each year related to the FSA Unsubstantiated Claims Process and the election and CONTRIBUTION audit process. CONTRACTOR’S training will highlight any changes to the processes, setting expectations, and providing guidance for PAYROLL CENTER staff.</w:t>
      </w:r>
    </w:p>
    <w:p w14:paraId="0FAF3759" w14:textId="18D2CFF2" w:rsidR="00911687" w:rsidRPr="00270AC8" w:rsidRDefault="00911687" w:rsidP="00270AC8">
      <w:pPr>
        <w:spacing w:after="0"/>
        <w:jc w:val="both"/>
        <w:rPr>
          <w:rFonts w:eastAsia="Times New Roman" w:cs="Arial"/>
        </w:rPr>
      </w:pPr>
    </w:p>
    <w:p w14:paraId="0A0474C0" w14:textId="124D7442" w:rsidR="00600F75" w:rsidRDefault="00FA35CB" w:rsidP="00C84902">
      <w:pPr>
        <w:pStyle w:val="Heading3"/>
      </w:pPr>
      <w:bookmarkStart w:id="223" w:name="_150B_Performance_Standards"/>
      <w:bookmarkStart w:id="224" w:name="_155C_Hospital_Bill"/>
      <w:bookmarkStart w:id="225" w:name="_155D_Audit_and"/>
      <w:bookmarkStart w:id="226" w:name="_155D_Nondiscrimination_Testing"/>
      <w:bookmarkStart w:id="227" w:name="_150C_Nondiscrimination_Testing"/>
      <w:bookmarkStart w:id="228" w:name="_Toc517945996"/>
      <w:bookmarkStart w:id="229" w:name="_Toc516760567"/>
      <w:bookmarkStart w:id="230" w:name="_Toc516760697"/>
      <w:bookmarkStart w:id="231" w:name="_Toc516763572"/>
      <w:bookmarkStart w:id="232" w:name="_Toc163653123"/>
      <w:bookmarkStart w:id="233" w:name="_Toc464054198"/>
      <w:bookmarkStart w:id="234" w:name="_Toc468719562"/>
      <w:bookmarkEnd w:id="223"/>
      <w:bookmarkEnd w:id="224"/>
      <w:bookmarkEnd w:id="225"/>
      <w:bookmarkEnd w:id="226"/>
      <w:bookmarkEnd w:id="227"/>
      <w:proofErr w:type="spellStart"/>
      <w:r>
        <w:t>155D</w:t>
      </w:r>
      <w:proofErr w:type="spellEnd"/>
      <w:r w:rsidR="00637C1F" w:rsidRPr="000E40A5">
        <w:t xml:space="preserve"> </w:t>
      </w:r>
      <w:r w:rsidR="00AC7BE2">
        <w:t xml:space="preserve">Section 125 </w:t>
      </w:r>
      <w:r w:rsidR="003F2247">
        <w:t>Cafet</w:t>
      </w:r>
      <w:r w:rsidR="0033119A">
        <w:t xml:space="preserve">eria </w:t>
      </w:r>
      <w:r w:rsidR="00AC7BE2">
        <w:t xml:space="preserve">Plan </w:t>
      </w:r>
      <w:r w:rsidR="00600F75">
        <w:t>Documentation</w:t>
      </w:r>
      <w:bookmarkEnd w:id="228"/>
      <w:bookmarkEnd w:id="229"/>
      <w:bookmarkEnd w:id="230"/>
      <w:bookmarkEnd w:id="231"/>
      <w:bookmarkEnd w:id="232"/>
    </w:p>
    <w:p w14:paraId="5B05CF9D" w14:textId="34A9D32B" w:rsidR="002D6ECE" w:rsidRDefault="002D6ECE" w:rsidP="00FB4AA7">
      <w:pPr>
        <w:pStyle w:val="ETFNormal"/>
        <w:numPr>
          <w:ilvl w:val="2"/>
          <w:numId w:val="81"/>
        </w:numPr>
        <w:rPr>
          <w:rFonts w:cs="Times New Roman"/>
          <w:szCs w:val="22"/>
        </w:rPr>
      </w:pPr>
      <w:r w:rsidRPr="00B04C52">
        <w:rPr>
          <w:rFonts w:cs="Times New Roman"/>
          <w:szCs w:val="22"/>
        </w:rPr>
        <w:t xml:space="preserve">The </w:t>
      </w:r>
      <w:r w:rsidRPr="002D6ECE">
        <w:rPr>
          <w:rFonts w:cs="Times New Roman"/>
          <w:caps/>
          <w:szCs w:val="22"/>
        </w:rPr>
        <w:t>Contractor</w:t>
      </w:r>
      <w:r w:rsidRPr="00B04C52">
        <w:rPr>
          <w:rFonts w:cs="Times New Roman"/>
          <w:szCs w:val="22"/>
        </w:rPr>
        <w:t xml:space="preserve"> must prepare all</w:t>
      </w:r>
      <w:r>
        <w:rPr>
          <w:rFonts w:cs="Times New Roman"/>
          <w:szCs w:val="22"/>
        </w:rPr>
        <w:t xml:space="preserve"> Section 125 Cafeteria Plan</w:t>
      </w:r>
      <w:r w:rsidRPr="00B04C52">
        <w:rPr>
          <w:rFonts w:cs="Times New Roman"/>
          <w:szCs w:val="22"/>
        </w:rPr>
        <w:t xml:space="preserve"> materials includ</w:t>
      </w:r>
      <w:r>
        <w:rPr>
          <w:rFonts w:cs="Times New Roman"/>
          <w:szCs w:val="22"/>
        </w:rPr>
        <w:t xml:space="preserve">ing: </w:t>
      </w:r>
    </w:p>
    <w:p w14:paraId="08FAA303" w14:textId="0D92732A" w:rsidR="002D6ECE" w:rsidRDefault="002D6ECE" w:rsidP="00FB4AA7">
      <w:pPr>
        <w:pStyle w:val="ETFNormal"/>
        <w:numPr>
          <w:ilvl w:val="0"/>
          <w:numId w:val="57"/>
        </w:numPr>
        <w:rPr>
          <w:rFonts w:cs="Times New Roman"/>
          <w:szCs w:val="22"/>
        </w:rPr>
      </w:pPr>
      <w:r>
        <w:rPr>
          <w:rFonts w:cs="Times New Roman"/>
          <w:szCs w:val="22"/>
        </w:rPr>
        <w:t>Section 125 Cafeteria Plan Document</w:t>
      </w:r>
      <w:r w:rsidR="0009482D">
        <w:rPr>
          <w:rFonts w:cs="Times New Roman"/>
          <w:szCs w:val="22"/>
        </w:rPr>
        <w:t xml:space="preserve"> (cafeteria plan includes additional benefit plans such as health savings account, health, life, vision, and dental insurance) </w:t>
      </w:r>
    </w:p>
    <w:p w14:paraId="124C6FED" w14:textId="77777777" w:rsidR="002D6ECE" w:rsidRDefault="002D6ECE" w:rsidP="00FB4AA7">
      <w:pPr>
        <w:pStyle w:val="ETFNormal"/>
        <w:numPr>
          <w:ilvl w:val="0"/>
          <w:numId w:val="57"/>
        </w:numPr>
        <w:rPr>
          <w:rFonts w:cs="Times New Roman"/>
          <w:szCs w:val="22"/>
        </w:rPr>
      </w:pPr>
      <w:r>
        <w:rPr>
          <w:rFonts w:cs="Times New Roman"/>
          <w:szCs w:val="22"/>
        </w:rPr>
        <w:t>Plan</w:t>
      </w:r>
      <w:r w:rsidRPr="00B04C52">
        <w:rPr>
          <w:rFonts w:cs="Times New Roman"/>
          <w:szCs w:val="22"/>
        </w:rPr>
        <w:t xml:space="preserve"> </w:t>
      </w:r>
      <w:r>
        <w:rPr>
          <w:rFonts w:cs="Times New Roman"/>
          <w:szCs w:val="22"/>
        </w:rPr>
        <w:t>D</w:t>
      </w:r>
      <w:r w:rsidRPr="00B04C52">
        <w:rPr>
          <w:rFonts w:cs="Times New Roman"/>
          <w:szCs w:val="22"/>
        </w:rPr>
        <w:t>ocument</w:t>
      </w:r>
      <w:r>
        <w:rPr>
          <w:rFonts w:cs="Times New Roman"/>
          <w:szCs w:val="22"/>
        </w:rPr>
        <w:t xml:space="preserve"> for the ERA Benefit Program</w:t>
      </w:r>
    </w:p>
    <w:p w14:paraId="196E95AA" w14:textId="1EE7D580" w:rsidR="002D6ECE" w:rsidRDefault="002D6ECE" w:rsidP="00FB4AA7">
      <w:pPr>
        <w:pStyle w:val="ETFNormal"/>
        <w:numPr>
          <w:ilvl w:val="0"/>
          <w:numId w:val="57"/>
        </w:numPr>
        <w:rPr>
          <w:rFonts w:cs="Times New Roman"/>
          <w:szCs w:val="22"/>
        </w:rPr>
      </w:pPr>
      <w:r>
        <w:rPr>
          <w:rFonts w:cs="Times New Roman"/>
          <w:szCs w:val="22"/>
        </w:rPr>
        <w:t>S</w:t>
      </w:r>
      <w:r w:rsidRPr="00B04C52">
        <w:rPr>
          <w:rFonts w:cs="Times New Roman"/>
          <w:szCs w:val="22"/>
        </w:rPr>
        <w:t xml:space="preserve">ummary </w:t>
      </w:r>
      <w:r>
        <w:rPr>
          <w:rFonts w:cs="Times New Roman"/>
          <w:szCs w:val="22"/>
        </w:rPr>
        <w:t>P</w:t>
      </w:r>
      <w:r w:rsidRPr="00B04C52">
        <w:rPr>
          <w:rFonts w:cs="Times New Roman"/>
          <w:szCs w:val="22"/>
        </w:rPr>
        <w:t xml:space="preserve">lan </w:t>
      </w:r>
      <w:r>
        <w:rPr>
          <w:rFonts w:cs="Times New Roman"/>
          <w:szCs w:val="22"/>
        </w:rPr>
        <w:t>D</w:t>
      </w:r>
      <w:r w:rsidRPr="00B04C52">
        <w:rPr>
          <w:rFonts w:cs="Times New Roman"/>
          <w:szCs w:val="22"/>
        </w:rPr>
        <w:t>escription</w:t>
      </w:r>
    </w:p>
    <w:p w14:paraId="427067EF" w14:textId="77777777" w:rsidR="002D6ECE" w:rsidRDefault="002D6ECE" w:rsidP="00FB4AA7">
      <w:pPr>
        <w:pStyle w:val="ETFNormal"/>
        <w:numPr>
          <w:ilvl w:val="0"/>
          <w:numId w:val="57"/>
        </w:numPr>
        <w:rPr>
          <w:rFonts w:cs="Times New Roman"/>
          <w:szCs w:val="22"/>
        </w:rPr>
      </w:pPr>
      <w:r>
        <w:rPr>
          <w:rFonts w:cs="Times New Roman"/>
          <w:szCs w:val="22"/>
        </w:rPr>
        <w:t>Plan Document for the Commuter Fringe Benefit Program</w:t>
      </w:r>
    </w:p>
    <w:p w14:paraId="6D50191C" w14:textId="6FFED195" w:rsidR="002D6ECE" w:rsidRDefault="002D6ECE" w:rsidP="00FB4AA7">
      <w:pPr>
        <w:pStyle w:val="ETFNormal"/>
        <w:numPr>
          <w:ilvl w:val="0"/>
          <w:numId w:val="57"/>
        </w:numPr>
        <w:spacing w:after="0"/>
        <w:rPr>
          <w:rFonts w:cs="Times New Roman"/>
          <w:szCs w:val="22"/>
        </w:rPr>
      </w:pPr>
      <w:r>
        <w:rPr>
          <w:rFonts w:cs="Times New Roman"/>
          <w:szCs w:val="22"/>
        </w:rPr>
        <w:t>N</w:t>
      </w:r>
      <w:r w:rsidRPr="00B04C52">
        <w:rPr>
          <w:rFonts w:cs="Times New Roman"/>
          <w:szCs w:val="22"/>
        </w:rPr>
        <w:t>on-discrimination testing</w:t>
      </w:r>
      <w:r>
        <w:rPr>
          <w:rFonts w:cs="Times New Roman"/>
          <w:szCs w:val="22"/>
        </w:rPr>
        <w:t xml:space="preserve"> instructional and reference documentation</w:t>
      </w:r>
    </w:p>
    <w:p w14:paraId="7CE46039" w14:textId="77777777" w:rsidR="002D6ECE" w:rsidRPr="002D6ECE" w:rsidRDefault="002D6ECE" w:rsidP="00843791">
      <w:pPr>
        <w:spacing w:after="0"/>
      </w:pPr>
    </w:p>
    <w:p w14:paraId="67FF96A1" w14:textId="38DCE6F9" w:rsidR="00270645" w:rsidRDefault="00600F75" w:rsidP="00FB4AA7">
      <w:pPr>
        <w:pStyle w:val="ListParagraph"/>
        <w:numPr>
          <w:ilvl w:val="0"/>
          <w:numId w:val="76"/>
        </w:numPr>
        <w:spacing w:after="0"/>
        <w:ind w:left="360"/>
        <w:jc w:val="both"/>
      </w:pPr>
      <w:r>
        <w:t xml:space="preserve">The CONTRACTOR </w:t>
      </w:r>
      <w:r w:rsidR="00D01CFB">
        <w:t xml:space="preserve">must </w:t>
      </w:r>
      <w:r w:rsidR="000D4362">
        <w:t xml:space="preserve">provide a </w:t>
      </w:r>
      <w:r>
        <w:t xml:space="preserve">compliant and comprehensive </w:t>
      </w:r>
      <w:r w:rsidR="00BC5A9B">
        <w:t>BENEFIT PROGRAM</w:t>
      </w:r>
      <w:r w:rsidR="008F7AFE">
        <w:t xml:space="preserve"> </w:t>
      </w:r>
      <w:r w:rsidR="00517FAC">
        <w:t>PLAN DOCUMENT</w:t>
      </w:r>
      <w:r w:rsidR="005840C6">
        <w:t>S</w:t>
      </w:r>
      <w:r w:rsidR="008F7AFE">
        <w:t xml:space="preserve"> and </w:t>
      </w:r>
      <w:r w:rsidR="00517FAC">
        <w:t>SUMMARY PLAN DESCRIPTION</w:t>
      </w:r>
      <w:r w:rsidR="008F7AFE">
        <w:t xml:space="preserve"> (SPD)</w:t>
      </w:r>
      <w:r w:rsidR="005E1302">
        <w:t xml:space="preserve"> </w:t>
      </w:r>
      <w:r>
        <w:t xml:space="preserve">to the </w:t>
      </w:r>
      <w:r w:rsidR="00517FAC">
        <w:t xml:space="preserve">DEPARTMENT </w:t>
      </w:r>
      <w:r>
        <w:t xml:space="preserve">prior to the start of each PLAN YEAR and prior to the effective date of any applicable </w:t>
      </w:r>
      <w:r w:rsidR="00517FAC">
        <w:t xml:space="preserve">BENEFIT PROGRAM </w:t>
      </w:r>
      <w:r>
        <w:t xml:space="preserve">change that would necessitate a </w:t>
      </w:r>
      <w:r w:rsidR="00517FAC">
        <w:t>PLAN DOCUMENT</w:t>
      </w:r>
      <w:r>
        <w:t xml:space="preserve"> amendment or edited restatement. </w:t>
      </w:r>
      <w:r w:rsidR="00270645">
        <w:t xml:space="preserve">The </w:t>
      </w:r>
      <w:r w:rsidR="00517FAC">
        <w:t>PLAN DOCUMENT</w:t>
      </w:r>
      <w:r w:rsidR="006D58AA">
        <w:t>S</w:t>
      </w:r>
      <w:r w:rsidR="00270645">
        <w:t xml:space="preserve"> and </w:t>
      </w:r>
      <w:r w:rsidR="00517FAC">
        <w:t>SPD</w:t>
      </w:r>
      <w:r w:rsidR="00270645">
        <w:t xml:space="preserve"> must meet </w:t>
      </w:r>
      <w:r w:rsidR="003805AD">
        <w:t>all pertinent</w:t>
      </w:r>
      <w:r w:rsidR="00270645">
        <w:t xml:space="preserve"> federal and </w:t>
      </w:r>
      <w:r w:rsidR="00750FF6">
        <w:t xml:space="preserve">STATE </w:t>
      </w:r>
      <w:r w:rsidR="00270645">
        <w:t xml:space="preserve">requirements. </w:t>
      </w:r>
      <w:r w:rsidR="00F903BE">
        <w:t xml:space="preserve"> </w:t>
      </w:r>
    </w:p>
    <w:p w14:paraId="72AD92D5" w14:textId="77777777" w:rsidR="00D01CFB" w:rsidRDefault="00D01CFB" w:rsidP="003125A5">
      <w:pPr>
        <w:spacing w:after="0"/>
        <w:ind w:left="360" w:hanging="360"/>
        <w:jc w:val="both"/>
      </w:pPr>
    </w:p>
    <w:p w14:paraId="3CAC6B09" w14:textId="68FFE783" w:rsidR="000232F2" w:rsidRDefault="00270645" w:rsidP="00FB4AA7">
      <w:pPr>
        <w:pStyle w:val="ListParagraph"/>
        <w:numPr>
          <w:ilvl w:val="0"/>
          <w:numId w:val="76"/>
        </w:numPr>
        <w:spacing w:after="0"/>
        <w:ind w:left="360"/>
        <w:jc w:val="both"/>
      </w:pPr>
      <w:r>
        <w:t xml:space="preserve">The CONTRACTOR </w:t>
      </w:r>
      <w:r w:rsidR="00D01CFB">
        <w:t xml:space="preserve">must </w:t>
      </w:r>
      <w:r>
        <w:t xml:space="preserve">work in conjunction with the DEPARTMENT and PAYROLL CENTERS to complete any necessary </w:t>
      </w:r>
      <w:r w:rsidR="00517FAC">
        <w:t>PLAN DOCUMENT</w:t>
      </w:r>
      <w:r>
        <w:t xml:space="preserve"> and </w:t>
      </w:r>
      <w:r w:rsidR="00C33DFC">
        <w:t>SPD</w:t>
      </w:r>
      <w:r>
        <w:t xml:space="preserve"> amendment(s) or </w:t>
      </w:r>
      <w:r w:rsidR="0086650A">
        <w:t>edited restatement</w:t>
      </w:r>
      <w:r>
        <w:t xml:space="preserve">(s) </w:t>
      </w:r>
      <w:r w:rsidR="0086650A">
        <w:t xml:space="preserve">at least annually. </w:t>
      </w:r>
      <w:r w:rsidR="00600F75">
        <w:t xml:space="preserve">The CONTRACTOR </w:t>
      </w:r>
      <w:r w:rsidR="00D01CFB">
        <w:t xml:space="preserve">must </w:t>
      </w:r>
      <w:r w:rsidR="00600F75">
        <w:t>complete any necessary amendment(s) or edited restatement(s) by the due date(s) specified by the DEPARTMENT</w:t>
      </w:r>
      <w:r w:rsidR="00354207">
        <w:t xml:space="preserve"> </w:t>
      </w:r>
      <w:r w:rsidR="00600F75">
        <w:t xml:space="preserve">or its </w:t>
      </w:r>
      <w:r w:rsidR="003C0FB2">
        <w:t>designee. The</w:t>
      </w:r>
      <w:r w:rsidR="00102F01">
        <w:t xml:space="preserve"> CONTRACTOR </w:t>
      </w:r>
      <w:r w:rsidR="00D01CFB">
        <w:t xml:space="preserve">must </w:t>
      </w:r>
      <w:r w:rsidR="00102F01">
        <w:t>maintain and revise the BENEFIT PROGRAM PLAN DOCUMENT</w:t>
      </w:r>
      <w:r w:rsidR="008A2919">
        <w:t>S</w:t>
      </w:r>
      <w:r w:rsidR="00102F01">
        <w:t xml:space="preserve"> and SPD as necessary to comply with any changes in federal or STATE laws or regulations and incorporate any BENEFIT PROGRAM changes within thirty (30) </w:t>
      </w:r>
      <w:r w:rsidR="00D01CFB">
        <w:t xml:space="preserve">CALENDAR </w:t>
      </w:r>
      <w:r w:rsidR="00102F01">
        <w:t xml:space="preserve">DAYS of changes in federal or </w:t>
      </w:r>
      <w:r w:rsidR="000B4627">
        <w:t>STATE</w:t>
      </w:r>
      <w:r w:rsidR="00102F01">
        <w:t xml:space="preserve"> laws or regulations and the BENEFIT PROGRAM design. </w:t>
      </w:r>
    </w:p>
    <w:p w14:paraId="3B52BA47" w14:textId="77777777" w:rsidR="00D01CFB" w:rsidRDefault="00D01CFB" w:rsidP="003125A5">
      <w:pPr>
        <w:spacing w:after="0"/>
        <w:ind w:left="360" w:hanging="360"/>
        <w:jc w:val="both"/>
      </w:pPr>
      <w:bookmarkStart w:id="235" w:name="_Toc517945997"/>
    </w:p>
    <w:p w14:paraId="4D3BF894" w14:textId="32852990" w:rsidR="0034569B" w:rsidRPr="00600F75" w:rsidRDefault="0034569B" w:rsidP="00FB4AA7">
      <w:pPr>
        <w:pStyle w:val="ListParagraph"/>
        <w:numPr>
          <w:ilvl w:val="0"/>
          <w:numId w:val="76"/>
        </w:numPr>
        <w:spacing w:after="0"/>
        <w:ind w:left="360"/>
        <w:jc w:val="both"/>
      </w:pPr>
      <w:r>
        <w:t xml:space="preserve">The </w:t>
      </w:r>
      <w:r w:rsidR="00025334">
        <w:t>DEPARTMENT</w:t>
      </w:r>
      <w:r>
        <w:t xml:space="preserve"> may request revisions to the </w:t>
      </w:r>
      <w:r w:rsidR="00102F01">
        <w:t>PLAN DOCUMENT</w:t>
      </w:r>
      <w:r w:rsidR="008A2919">
        <w:t>S</w:t>
      </w:r>
      <w:r>
        <w:t xml:space="preserve"> and </w:t>
      </w:r>
      <w:r w:rsidR="008F7AFE">
        <w:t>SPD</w:t>
      </w:r>
      <w:r>
        <w:t xml:space="preserve"> at any time and the </w:t>
      </w:r>
      <w:r w:rsidR="00025334">
        <w:t>CONTRACTOR</w:t>
      </w:r>
      <w:r>
        <w:t xml:space="preserve"> will incorporate the revisions within thirty (30) </w:t>
      </w:r>
      <w:r w:rsidR="00D01CFB">
        <w:t xml:space="preserve">CALENDAR </w:t>
      </w:r>
      <w:r w:rsidR="00102F01">
        <w:t>DAYS</w:t>
      </w:r>
      <w:r>
        <w:t xml:space="preserve"> of the </w:t>
      </w:r>
      <w:r w:rsidR="00025334">
        <w:t>DEPARTMENT’S</w:t>
      </w:r>
      <w:r>
        <w:t xml:space="preserve"> request. </w:t>
      </w:r>
      <w:r w:rsidR="00102F01">
        <w:t>CONTRACTOR will publish and load the</w:t>
      </w:r>
      <w:r>
        <w:t xml:space="preserve"> revised</w:t>
      </w:r>
      <w:r w:rsidR="00791400">
        <w:t xml:space="preserve">, </w:t>
      </w:r>
      <w:r>
        <w:t xml:space="preserve">final </w:t>
      </w:r>
      <w:r>
        <w:lastRenderedPageBreak/>
        <w:t xml:space="preserve">versions of the </w:t>
      </w:r>
      <w:r w:rsidR="00102F01">
        <w:t>PLAN DOCUMENT</w:t>
      </w:r>
      <w:r w:rsidR="008A2919">
        <w:t>S</w:t>
      </w:r>
      <w:r>
        <w:t xml:space="preserve"> and </w:t>
      </w:r>
      <w:r w:rsidR="008F7AFE">
        <w:t>SPD</w:t>
      </w:r>
      <w:r>
        <w:t xml:space="preserve"> </w:t>
      </w:r>
      <w:r w:rsidRPr="00D01CFB">
        <w:rPr>
          <w:szCs w:val="22"/>
        </w:rPr>
        <w:t xml:space="preserve">to the </w:t>
      </w:r>
      <w:r w:rsidR="00025334" w:rsidRPr="00D01CFB">
        <w:rPr>
          <w:szCs w:val="22"/>
        </w:rPr>
        <w:t>CONTRACTOR'S</w:t>
      </w:r>
      <w:r w:rsidRPr="00D01CFB">
        <w:rPr>
          <w:szCs w:val="22"/>
        </w:rPr>
        <w:t xml:space="preserve"> </w:t>
      </w:r>
      <w:r w:rsidR="00791400" w:rsidRPr="00D01CFB">
        <w:rPr>
          <w:szCs w:val="22"/>
        </w:rPr>
        <w:t>PARTICIPANT</w:t>
      </w:r>
      <w:r w:rsidRPr="00D01CFB">
        <w:rPr>
          <w:szCs w:val="22"/>
        </w:rPr>
        <w:t xml:space="preserve"> and administrator portal within fifteen (15) </w:t>
      </w:r>
      <w:r w:rsidR="00D01CFB">
        <w:rPr>
          <w:szCs w:val="22"/>
        </w:rPr>
        <w:t xml:space="preserve">CALENDAR </w:t>
      </w:r>
      <w:r w:rsidR="00791400" w:rsidRPr="00D01CFB">
        <w:rPr>
          <w:szCs w:val="22"/>
        </w:rPr>
        <w:t>DAYS</w:t>
      </w:r>
      <w:r w:rsidRPr="00D01CFB">
        <w:rPr>
          <w:szCs w:val="22"/>
        </w:rPr>
        <w:t xml:space="preserve"> of the </w:t>
      </w:r>
      <w:r w:rsidR="00025334" w:rsidRPr="00D01CFB">
        <w:rPr>
          <w:szCs w:val="22"/>
        </w:rPr>
        <w:t>DEPARTMENT’S</w:t>
      </w:r>
      <w:r w:rsidRPr="00D01CFB">
        <w:rPr>
          <w:szCs w:val="22"/>
        </w:rPr>
        <w:t xml:space="preserve"> approval of the final document revisions. The </w:t>
      </w:r>
      <w:r w:rsidR="00025334" w:rsidRPr="00D01CFB">
        <w:rPr>
          <w:szCs w:val="22"/>
        </w:rPr>
        <w:t>CONTRACTOR</w:t>
      </w:r>
      <w:r w:rsidRPr="00D01CFB">
        <w:rPr>
          <w:szCs w:val="22"/>
        </w:rPr>
        <w:t xml:space="preserve"> agrees that the </w:t>
      </w:r>
      <w:r w:rsidR="00025334" w:rsidRPr="00D01CFB">
        <w:rPr>
          <w:szCs w:val="22"/>
        </w:rPr>
        <w:t>DEPARTMENT</w:t>
      </w:r>
      <w:r w:rsidRPr="00D01CFB">
        <w:rPr>
          <w:szCs w:val="22"/>
        </w:rPr>
        <w:t xml:space="preserve"> owns the </w:t>
      </w:r>
      <w:r w:rsidR="00791400" w:rsidRPr="00D01CFB">
        <w:rPr>
          <w:szCs w:val="22"/>
        </w:rPr>
        <w:t>PLAN DOCUMENT</w:t>
      </w:r>
      <w:r w:rsidR="008A2919">
        <w:rPr>
          <w:szCs w:val="22"/>
        </w:rPr>
        <w:t>S</w:t>
      </w:r>
      <w:r w:rsidRPr="00D01CFB">
        <w:rPr>
          <w:szCs w:val="22"/>
        </w:rPr>
        <w:t xml:space="preserve"> and </w:t>
      </w:r>
      <w:r w:rsidR="008F7AFE" w:rsidRPr="00D01CFB">
        <w:rPr>
          <w:szCs w:val="22"/>
        </w:rPr>
        <w:t>SPD.</w:t>
      </w:r>
    </w:p>
    <w:p w14:paraId="10BC1BF0" w14:textId="77777777" w:rsidR="00600F75" w:rsidRPr="007D7BFE" w:rsidRDefault="00600F75">
      <w:pPr>
        <w:pStyle w:val="NoSpacing"/>
        <w:rPr>
          <w:rFonts w:ascii="Arial" w:hAnsi="Arial" w:cs="Arial"/>
          <w:sz w:val="22"/>
          <w:szCs w:val="22"/>
        </w:rPr>
      </w:pPr>
    </w:p>
    <w:p w14:paraId="1B887552" w14:textId="6561F1E9" w:rsidR="008F5874" w:rsidRDefault="00FA35CB" w:rsidP="00C84902">
      <w:pPr>
        <w:pStyle w:val="Heading3"/>
      </w:pPr>
      <w:bookmarkStart w:id="236" w:name="_155E_Nondiscrimination_Testing"/>
      <w:bookmarkStart w:id="237" w:name="_Toc516760568"/>
      <w:bookmarkStart w:id="238" w:name="_Toc516760698"/>
      <w:bookmarkStart w:id="239" w:name="_Toc516763573"/>
      <w:bookmarkStart w:id="240" w:name="_Toc163653124"/>
      <w:bookmarkEnd w:id="236"/>
      <w:proofErr w:type="spellStart"/>
      <w:r>
        <w:t>155E</w:t>
      </w:r>
      <w:proofErr w:type="spellEnd"/>
      <w:r w:rsidR="00D82D10">
        <w:t xml:space="preserve"> </w:t>
      </w:r>
      <w:r w:rsidR="008F5874" w:rsidRPr="000E40A5">
        <w:t>Nondiscrimination Testing</w:t>
      </w:r>
      <w:bookmarkEnd w:id="233"/>
      <w:bookmarkEnd w:id="234"/>
      <w:bookmarkEnd w:id="235"/>
      <w:bookmarkEnd w:id="237"/>
      <w:bookmarkEnd w:id="238"/>
      <w:bookmarkEnd w:id="239"/>
      <w:bookmarkEnd w:id="240"/>
    </w:p>
    <w:p w14:paraId="51B097B1" w14:textId="3C626A73" w:rsidR="009D6B8F" w:rsidRDefault="00952A0B" w:rsidP="00B33E6D">
      <w:pPr>
        <w:pStyle w:val="ListParagraph"/>
        <w:spacing w:after="0"/>
        <w:ind w:left="360" w:hanging="360"/>
        <w:jc w:val="both"/>
      </w:pPr>
      <w:r>
        <w:t>1.</w:t>
      </w:r>
      <w:r>
        <w:tab/>
      </w:r>
      <w:r w:rsidR="008F5874">
        <w:t xml:space="preserve">The </w:t>
      </w:r>
      <w:r w:rsidR="00B22DCA">
        <w:t>CONTRACTOR</w:t>
      </w:r>
      <w:r w:rsidR="00803B0B">
        <w:t xml:space="preserve"> </w:t>
      </w:r>
      <w:r w:rsidR="00D01CFB">
        <w:t xml:space="preserve">must </w:t>
      </w:r>
      <w:r w:rsidR="0086432B">
        <w:t>conduct</w:t>
      </w:r>
      <w:r w:rsidR="006B564A">
        <w:t xml:space="preserve"> </w:t>
      </w:r>
      <w:r w:rsidR="008F5874">
        <w:t xml:space="preserve">annual </w:t>
      </w:r>
      <w:hyperlink r:id="rId40" w:history="1">
        <w:r w:rsidR="008F5874" w:rsidRPr="008D4192">
          <w:rPr>
            <w:rStyle w:val="Hyperlink"/>
          </w:rPr>
          <w:t>Internal Revenue Code (IRC) Sec. 105(h)</w:t>
        </w:r>
      </w:hyperlink>
      <w:r w:rsidR="008F5874">
        <w:t xml:space="preserve"> compliant nondiscrimination testing for</w:t>
      </w:r>
      <w:r w:rsidR="00CF6F47">
        <w:t xml:space="preserve"> </w:t>
      </w:r>
      <w:r w:rsidR="002225CA">
        <w:t xml:space="preserve">the </w:t>
      </w:r>
      <w:r w:rsidR="00AF639F">
        <w:t>BENEFIT PROGRAM</w:t>
      </w:r>
      <w:r w:rsidR="00D01CFB">
        <w:t>S</w:t>
      </w:r>
      <w:r w:rsidR="00CF6F47">
        <w:t xml:space="preserve"> </w:t>
      </w:r>
      <w:r w:rsidR="00164C2A">
        <w:t xml:space="preserve">(including </w:t>
      </w:r>
      <w:r w:rsidR="003C51B9">
        <w:t xml:space="preserve">the </w:t>
      </w:r>
      <w:r w:rsidR="0009348D">
        <w:t>H</w:t>
      </w:r>
      <w:r w:rsidR="00164C2A">
        <w:t xml:space="preserve">ealth </w:t>
      </w:r>
      <w:r w:rsidR="0009348D">
        <w:t>S</w:t>
      </w:r>
      <w:r w:rsidR="00164C2A">
        <w:t xml:space="preserve">avings </w:t>
      </w:r>
      <w:r w:rsidR="0009348D">
        <w:t>A</w:t>
      </w:r>
      <w:r w:rsidR="00164C2A">
        <w:t>ccount</w:t>
      </w:r>
      <w:r w:rsidR="0009348D">
        <w:t xml:space="preserve"> Benefit Program</w:t>
      </w:r>
      <w:r w:rsidR="00164C2A">
        <w:t xml:space="preserve">) </w:t>
      </w:r>
      <w:r w:rsidR="00C56816">
        <w:t>in the first QUARTER following the end of the PLAN YEAR, and no later than March 31</w:t>
      </w:r>
      <w:r w:rsidR="00F7577C">
        <w:t xml:space="preserve"> of each PLAN YEAR</w:t>
      </w:r>
      <w:r w:rsidR="008F5874">
        <w:t>.</w:t>
      </w:r>
      <w:r w:rsidR="00C56816">
        <w:t xml:space="preserve"> </w:t>
      </w:r>
      <w:r w:rsidR="008F5874">
        <w:t xml:space="preserve">The </w:t>
      </w:r>
      <w:r w:rsidR="002225CA">
        <w:t>CONTRACTOR</w:t>
      </w:r>
      <w:r w:rsidR="00803B0B">
        <w:t xml:space="preserve"> </w:t>
      </w:r>
      <w:r w:rsidR="006E4A9B">
        <w:t xml:space="preserve">shall work in conjunction </w:t>
      </w:r>
      <w:r w:rsidR="008F5874">
        <w:t>with the DEPARTMENT</w:t>
      </w:r>
      <w:r w:rsidR="00AD72FF">
        <w:t xml:space="preserve"> </w:t>
      </w:r>
      <w:r w:rsidR="002225CA">
        <w:t>a</w:t>
      </w:r>
      <w:r w:rsidR="00FC5F97">
        <w:t>nd</w:t>
      </w:r>
      <w:r w:rsidR="006E4A9B">
        <w:t xml:space="preserve"> P</w:t>
      </w:r>
      <w:r w:rsidR="00FC5F97">
        <w:t xml:space="preserve">AYROLL CENTERS </w:t>
      </w:r>
      <w:r w:rsidR="006E4A9B">
        <w:t>to complete</w:t>
      </w:r>
      <w:r w:rsidR="00C56816">
        <w:t xml:space="preserve"> the</w:t>
      </w:r>
      <w:r w:rsidR="006E4A9B">
        <w:t xml:space="preserve"> </w:t>
      </w:r>
      <w:r w:rsidR="006E4A9B" w:rsidRPr="006E4A9B">
        <w:t>Internal Revenue Code (IRC) Sec. 105(h) compliant nondiscrimination testing</w:t>
      </w:r>
      <w:r w:rsidR="006E4A9B">
        <w:t xml:space="preserve">. </w:t>
      </w:r>
      <w:r w:rsidR="00C56816">
        <w:t xml:space="preserve">CONTRACTOR will provide </w:t>
      </w:r>
      <w:r w:rsidR="000C7B05">
        <w:t xml:space="preserve">the DEPARTMENT with </w:t>
      </w:r>
      <w:r w:rsidR="00C56816">
        <w:t xml:space="preserve">a report </w:t>
      </w:r>
      <w:r w:rsidR="000C7B05">
        <w:t>with</w:t>
      </w:r>
      <w:r w:rsidR="00C56816">
        <w:t xml:space="preserve"> </w:t>
      </w:r>
      <w:r w:rsidR="000C7B05">
        <w:t xml:space="preserve">CONTRACTOR’S nondiscrimination testing results no later than </w:t>
      </w:r>
      <w:r w:rsidR="00533611">
        <w:t>July</w:t>
      </w:r>
      <w:r w:rsidR="000C7B05">
        <w:t xml:space="preserve"> 1 each year. </w:t>
      </w:r>
      <w:r w:rsidR="006E4A9B">
        <w:t>The</w:t>
      </w:r>
      <w:r w:rsidR="00803B0B">
        <w:t xml:space="preserve"> </w:t>
      </w:r>
      <w:r w:rsidR="009D656D">
        <w:t xml:space="preserve">CONTRACTOR </w:t>
      </w:r>
      <w:r w:rsidR="00E4131C">
        <w:t xml:space="preserve">will provide a schedule, </w:t>
      </w:r>
      <w:r w:rsidR="008F5874">
        <w:t>process for the testing</w:t>
      </w:r>
      <w:r w:rsidR="00E4131C">
        <w:t>, and data requirements agreed upon by the DEPARTMENT and the CONTRACTOR</w:t>
      </w:r>
      <w:r w:rsidR="00F7577C">
        <w:t xml:space="preserve"> prior to commencing nondiscrimination testing each year</w:t>
      </w:r>
      <w:r w:rsidR="00E4131C">
        <w:t xml:space="preserve">. </w:t>
      </w:r>
      <w:r w:rsidR="00F7577C">
        <w:t xml:space="preserve"> </w:t>
      </w:r>
    </w:p>
    <w:p w14:paraId="3395EA87" w14:textId="77777777" w:rsidR="00541164" w:rsidRDefault="00541164" w:rsidP="00B33E6D">
      <w:pPr>
        <w:spacing w:after="0"/>
        <w:ind w:left="360" w:hanging="360"/>
        <w:jc w:val="both"/>
      </w:pPr>
    </w:p>
    <w:p w14:paraId="4B282C93" w14:textId="18AC0BD2" w:rsidR="00541164" w:rsidRDefault="00952A0B" w:rsidP="00B33E6D">
      <w:pPr>
        <w:pStyle w:val="ListParagraph"/>
        <w:spacing w:after="0"/>
        <w:ind w:left="360" w:hanging="360"/>
        <w:jc w:val="both"/>
      </w:pPr>
      <w:r>
        <w:rPr>
          <w:rFonts w:cs="Arial"/>
        </w:rPr>
        <w:t>2.</w:t>
      </w:r>
      <w:r>
        <w:rPr>
          <w:rFonts w:cs="Arial"/>
        </w:rPr>
        <w:tab/>
      </w:r>
      <w:r w:rsidR="00541164" w:rsidRPr="00C4526A">
        <w:rPr>
          <w:rFonts w:cs="Arial"/>
        </w:rPr>
        <w:t>The DEPARTMENT may request the</w:t>
      </w:r>
      <w:r w:rsidR="009B0BBF" w:rsidRPr="00C4526A">
        <w:rPr>
          <w:rFonts w:cs="Arial"/>
        </w:rPr>
        <w:t xml:space="preserve"> CONTRACTOR</w:t>
      </w:r>
      <w:r w:rsidR="00541164" w:rsidRPr="00C4526A">
        <w:rPr>
          <w:rFonts w:cs="Arial"/>
        </w:rPr>
        <w:t xml:space="preserve"> </w:t>
      </w:r>
      <w:r w:rsidR="00923605">
        <w:rPr>
          <w:rFonts w:cs="Arial"/>
        </w:rPr>
        <w:t xml:space="preserve">to </w:t>
      </w:r>
      <w:r w:rsidR="00541164" w:rsidRPr="00C4526A">
        <w:rPr>
          <w:rFonts w:cs="Arial"/>
        </w:rPr>
        <w:t xml:space="preserve">review </w:t>
      </w:r>
      <w:r w:rsidR="00923605">
        <w:rPr>
          <w:rFonts w:cs="Arial"/>
        </w:rPr>
        <w:t xml:space="preserve">the </w:t>
      </w:r>
      <w:r w:rsidR="00541164" w:rsidRPr="00C4526A">
        <w:rPr>
          <w:rFonts w:cs="Arial"/>
        </w:rPr>
        <w:t xml:space="preserve">overall compliance for both nondiscrimination testing practices and plan documentation, and an evaluation for possible recommendations to make the plan administratively </w:t>
      </w:r>
      <w:r w:rsidR="009D3564" w:rsidRPr="00C4526A">
        <w:rPr>
          <w:rFonts w:cs="Arial"/>
        </w:rPr>
        <w:t xml:space="preserve">more </w:t>
      </w:r>
      <w:r w:rsidR="00541164" w:rsidRPr="00C4526A">
        <w:rPr>
          <w:rFonts w:cs="Arial"/>
        </w:rPr>
        <w:t xml:space="preserve">efficient, compliant, </w:t>
      </w:r>
      <w:r w:rsidR="00990563" w:rsidRPr="00C4526A">
        <w:rPr>
          <w:rFonts w:cs="Arial"/>
        </w:rPr>
        <w:t xml:space="preserve">PARTICIPANT </w:t>
      </w:r>
      <w:r w:rsidR="00541164" w:rsidRPr="00C4526A">
        <w:rPr>
          <w:rFonts w:cs="Arial"/>
        </w:rPr>
        <w:t xml:space="preserve">friendly, and in keeping with industry best practices. </w:t>
      </w:r>
    </w:p>
    <w:p w14:paraId="7D823D15" w14:textId="77777777" w:rsidR="008F5874" w:rsidRPr="00390ACB" w:rsidRDefault="008F5874" w:rsidP="00CE4143">
      <w:pPr>
        <w:spacing w:after="0"/>
        <w:jc w:val="both"/>
      </w:pPr>
    </w:p>
    <w:p w14:paraId="086E46E4" w14:textId="0B730850" w:rsidR="008F5874" w:rsidRPr="009E2901" w:rsidRDefault="00FA35CB" w:rsidP="00C84902">
      <w:pPr>
        <w:pStyle w:val="Heading3"/>
      </w:pPr>
      <w:bookmarkStart w:id="241" w:name="_155E_Audit_and"/>
      <w:bookmarkStart w:id="242" w:name="_150D_Audit_and"/>
      <w:bookmarkStart w:id="243" w:name="_155F_Audits"/>
      <w:bookmarkStart w:id="244" w:name="_Toc464054199"/>
      <w:bookmarkStart w:id="245" w:name="_Toc468719563"/>
      <w:bookmarkStart w:id="246" w:name="_Toc516760569"/>
      <w:bookmarkStart w:id="247" w:name="_Toc516760699"/>
      <w:bookmarkStart w:id="248" w:name="_Toc516763574"/>
      <w:bookmarkStart w:id="249" w:name="_Toc517945998"/>
      <w:bookmarkStart w:id="250" w:name="_Toc163653125"/>
      <w:bookmarkEnd w:id="241"/>
      <w:bookmarkEnd w:id="242"/>
      <w:bookmarkEnd w:id="243"/>
      <w:proofErr w:type="spellStart"/>
      <w:r>
        <w:t>155F</w:t>
      </w:r>
      <w:proofErr w:type="spellEnd"/>
      <w:r w:rsidR="00882B3E" w:rsidRPr="00F73D7C">
        <w:t xml:space="preserve"> </w:t>
      </w:r>
      <w:r w:rsidR="008F5874" w:rsidRPr="00F73D7C">
        <w:t>Audit</w:t>
      </w:r>
      <w:r w:rsidR="00C44AA8">
        <w:t>s</w:t>
      </w:r>
      <w:bookmarkEnd w:id="244"/>
      <w:bookmarkEnd w:id="245"/>
      <w:bookmarkEnd w:id="246"/>
      <w:bookmarkEnd w:id="247"/>
      <w:bookmarkEnd w:id="248"/>
      <w:bookmarkEnd w:id="249"/>
      <w:bookmarkEnd w:id="250"/>
    </w:p>
    <w:p w14:paraId="34276229" w14:textId="1CD52791" w:rsidR="008F5874" w:rsidRPr="00564058" w:rsidRDefault="008F5874" w:rsidP="00FB4AA7">
      <w:pPr>
        <w:pStyle w:val="ListParagraph"/>
        <w:numPr>
          <w:ilvl w:val="0"/>
          <w:numId w:val="20"/>
        </w:numPr>
        <w:spacing w:after="0"/>
        <w:jc w:val="both"/>
        <w:rPr>
          <w:rFonts w:cs="Arial"/>
          <w:bCs/>
        </w:rPr>
      </w:pPr>
      <w:r w:rsidRPr="00564058">
        <w:rPr>
          <w:rFonts w:cs="Arial"/>
          <w:bCs/>
          <w:u w:val="single"/>
        </w:rPr>
        <w:t>Cooperation with Auditors</w:t>
      </w:r>
      <w:r w:rsidRPr="00564058">
        <w:rPr>
          <w:rFonts w:cs="Arial"/>
          <w:bCs/>
        </w:rPr>
        <w:t xml:space="preserve">. The CONTRACTOR </w:t>
      </w:r>
      <w:r w:rsidR="00E411FE" w:rsidRPr="00564058">
        <w:rPr>
          <w:rFonts w:cs="Arial"/>
          <w:bCs/>
        </w:rPr>
        <w:t>must</w:t>
      </w:r>
      <w:r w:rsidRPr="00564058">
        <w:rPr>
          <w:rFonts w:cs="Arial"/>
          <w:bCs/>
        </w:rPr>
        <w:t>, in conjunction with BOARD-designated personnel, participate in and cooperate fully with audits of the CONTRACTOR’</w:t>
      </w:r>
      <w:r w:rsidR="00FB0100" w:rsidRPr="00564058">
        <w:rPr>
          <w:rFonts w:cs="Arial"/>
          <w:bCs/>
        </w:rPr>
        <w:t>S</w:t>
      </w:r>
      <w:r w:rsidRPr="00564058">
        <w:rPr>
          <w:rFonts w:cs="Arial"/>
          <w:bCs/>
        </w:rPr>
        <w:t xml:space="preserve"> </w:t>
      </w:r>
      <w:r w:rsidR="00992069" w:rsidRPr="00564058">
        <w:rPr>
          <w:rFonts w:cs="Arial"/>
          <w:bCs/>
        </w:rPr>
        <w:t xml:space="preserve">SERVICES </w:t>
      </w:r>
      <w:r w:rsidRPr="00564058">
        <w:rPr>
          <w:rFonts w:cs="Arial"/>
          <w:bCs/>
        </w:rPr>
        <w:t xml:space="preserve">under </w:t>
      </w:r>
      <w:r w:rsidR="00EA1334" w:rsidRPr="00564058">
        <w:rPr>
          <w:rFonts w:cs="Arial"/>
          <w:bCs/>
        </w:rPr>
        <w:t>this AGREEMENT</w:t>
      </w:r>
      <w:r w:rsidRPr="00564058">
        <w:rPr>
          <w:rFonts w:cs="Arial"/>
          <w:bCs/>
        </w:rPr>
        <w:t xml:space="preserve"> as required under </w:t>
      </w:r>
      <w:r w:rsidR="00787F92" w:rsidRPr="00564058">
        <w:rPr>
          <w:rFonts w:cs="Arial"/>
          <w:bCs/>
        </w:rPr>
        <w:t>f</w:t>
      </w:r>
      <w:r w:rsidRPr="00564058">
        <w:rPr>
          <w:rFonts w:cs="Arial"/>
          <w:bCs/>
        </w:rPr>
        <w:t xml:space="preserve">ederal or </w:t>
      </w:r>
      <w:r w:rsidR="002D680D" w:rsidRPr="00564058">
        <w:rPr>
          <w:rFonts w:cs="Arial"/>
          <w:bCs/>
        </w:rPr>
        <w:t xml:space="preserve">STATE </w:t>
      </w:r>
      <w:r w:rsidRPr="00564058">
        <w:rPr>
          <w:rFonts w:cs="Arial"/>
          <w:bCs/>
        </w:rPr>
        <w:t>law, and with other audits or reviews of the CONTRACTOR’</w:t>
      </w:r>
      <w:r w:rsidR="00FB0100" w:rsidRPr="00564058">
        <w:rPr>
          <w:rFonts w:cs="Arial"/>
          <w:bCs/>
        </w:rPr>
        <w:t>S</w:t>
      </w:r>
      <w:r w:rsidRPr="00564058">
        <w:rPr>
          <w:rFonts w:cs="Arial"/>
          <w:bCs/>
        </w:rPr>
        <w:t xml:space="preserve"> </w:t>
      </w:r>
      <w:r w:rsidR="00992069" w:rsidRPr="00564058">
        <w:rPr>
          <w:rFonts w:cs="Arial"/>
          <w:bCs/>
        </w:rPr>
        <w:t xml:space="preserve">SERVICES </w:t>
      </w:r>
      <w:r w:rsidRPr="00564058">
        <w:rPr>
          <w:rFonts w:cs="Arial"/>
          <w:bCs/>
        </w:rPr>
        <w:t xml:space="preserve">under </w:t>
      </w:r>
      <w:r w:rsidR="00EA1334" w:rsidRPr="00564058">
        <w:rPr>
          <w:rFonts w:cs="Arial"/>
          <w:bCs/>
        </w:rPr>
        <w:t>this AGREEMENT</w:t>
      </w:r>
      <w:r w:rsidRPr="00564058">
        <w:rPr>
          <w:rFonts w:cs="Arial"/>
          <w:bCs/>
        </w:rPr>
        <w:t xml:space="preserve"> determined by the BOARD to be necessary and appropriate. This may include an audit on behalf of the </w:t>
      </w:r>
      <w:r w:rsidR="002D680D" w:rsidRPr="00564058">
        <w:rPr>
          <w:rFonts w:cs="Arial"/>
          <w:bCs/>
        </w:rPr>
        <w:t>STATE</w:t>
      </w:r>
      <w:r w:rsidRPr="00564058">
        <w:rPr>
          <w:rFonts w:cs="Arial"/>
          <w:bCs/>
        </w:rPr>
        <w:t xml:space="preserve"> Legislature by the</w:t>
      </w:r>
      <w:r w:rsidR="002D680D" w:rsidRPr="00564058">
        <w:rPr>
          <w:rFonts w:cs="Arial"/>
          <w:bCs/>
        </w:rPr>
        <w:t xml:space="preserve"> STATE’S</w:t>
      </w:r>
      <w:r w:rsidRPr="00564058">
        <w:rPr>
          <w:rFonts w:cs="Arial"/>
          <w:bCs/>
        </w:rPr>
        <w:t xml:space="preserve"> Legislative Audit Bureau.</w:t>
      </w:r>
      <w:r w:rsidR="002D680D" w:rsidRPr="00564058">
        <w:rPr>
          <w:rFonts w:cs="Arial"/>
          <w:bCs/>
        </w:rPr>
        <w:t xml:space="preserve"> See </w:t>
      </w:r>
      <w:r w:rsidR="00851654" w:rsidRPr="00564058">
        <w:rPr>
          <w:rFonts w:cs="Arial"/>
          <w:bCs/>
        </w:rPr>
        <w:t>the</w:t>
      </w:r>
      <w:r w:rsidR="002D680D" w:rsidRPr="00564058">
        <w:rPr>
          <w:rFonts w:cs="Arial"/>
          <w:bCs/>
        </w:rPr>
        <w:t xml:space="preserve"> Department Terms and Conditions. </w:t>
      </w:r>
    </w:p>
    <w:p w14:paraId="65ED80AE" w14:textId="77777777" w:rsidR="008F5874" w:rsidRPr="00564058" w:rsidRDefault="008F5874" w:rsidP="00CE4143">
      <w:pPr>
        <w:pStyle w:val="ListParagraph"/>
        <w:jc w:val="both"/>
        <w:rPr>
          <w:rFonts w:cs="Arial"/>
          <w:bCs/>
        </w:rPr>
      </w:pPr>
    </w:p>
    <w:p w14:paraId="636E7F7B" w14:textId="77777777" w:rsidR="008F5874" w:rsidRPr="00564058" w:rsidRDefault="008F5874" w:rsidP="00FB4AA7">
      <w:pPr>
        <w:pStyle w:val="ListParagraph"/>
        <w:numPr>
          <w:ilvl w:val="0"/>
          <w:numId w:val="20"/>
        </w:numPr>
        <w:spacing w:after="0"/>
        <w:jc w:val="both"/>
        <w:rPr>
          <w:rFonts w:cs="Arial"/>
          <w:bCs/>
        </w:rPr>
      </w:pPr>
      <w:r w:rsidRPr="00564058">
        <w:rPr>
          <w:rFonts w:cs="Arial"/>
          <w:bCs/>
          <w:u w:val="single"/>
        </w:rPr>
        <w:t>Annual Audits.</w:t>
      </w:r>
    </w:p>
    <w:p w14:paraId="211D7D95" w14:textId="1FA14BFB" w:rsidR="008F5874" w:rsidRDefault="008F5874" w:rsidP="00FB4AA7">
      <w:pPr>
        <w:pStyle w:val="ListParagraph"/>
        <w:numPr>
          <w:ilvl w:val="2"/>
          <w:numId w:val="20"/>
        </w:numPr>
        <w:ind w:left="720"/>
        <w:jc w:val="both"/>
        <w:rPr>
          <w:rFonts w:cs="Arial"/>
        </w:rPr>
      </w:pPr>
      <w:r>
        <w:rPr>
          <w:rFonts w:cs="Arial"/>
        </w:rPr>
        <w:t xml:space="preserve">The CONTRACTOR is required to submit to annual audits of its </w:t>
      </w:r>
      <w:r w:rsidR="009263EE">
        <w:rPr>
          <w:rFonts w:cs="Arial"/>
        </w:rPr>
        <w:t>SERVICES</w:t>
      </w:r>
      <w:r>
        <w:rPr>
          <w:rFonts w:cs="Arial"/>
        </w:rPr>
        <w:t xml:space="preserve">, operations, and compliance under </w:t>
      </w:r>
      <w:r w:rsidR="00EA1334">
        <w:rPr>
          <w:rFonts w:cs="Arial"/>
        </w:rPr>
        <w:t>this AGREEMENT</w:t>
      </w:r>
      <w:r>
        <w:rPr>
          <w:rFonts w:cs="Arial"/>
        </w:rPr>
        <w:t xml:space="preserve"> according to audit guidelines established by the BOARD. The audits will be completed by the </w:t>
      </w:r>
      <w:proofErr w:type="gramStart"/>
      <w:r w:rsidR="00CB4557">
        <w:rPr>
          <w:rFonts w:cs="Arial"/>
        </w:rPr>
        <w:t>DEPARTMENT</w:t>
      </w:r>
      <w:proofErr w:type="gramEnd"/>
      <w:r w:rsidR="00CB4557">
        <w:rPr>
          <w:rFonts w:cs="Arial"/>
        </w:rPr>
        <w:t xml:space="preserve"> or a </w:t>
      </w:r>
      <w:r>
        <w:rPr>
          <w:rFonts w:cs="Arial"/>
        </w:rPr>
        <w:t xml:space="preserve">firm contracted by the </w:t>
      </w:r>
      <w:r w:rsidR="00A05D6D">
        <w:rPr>
          <w:rFonts w:cs="Arial"/>
        </w:rPr>
        <w:t xml:space="preserve">DEPARTMENT </w:t>
      </w:r>
      <w:r>
        <w:rPr>
          <w:rFonts w:cs="Arial"/>
        </w:rPr>
        <w:t>to complete third</w:t>
      </w:r>
      <w:r w:rsidR="00791BE3">
        <w:rPr>
          <w:rFonts w:cs="Arial"/>
        </w:rPr>
        <w:t>-</w:t>
      </w:r>
      <w:r>
        <w:rPr>
          <w:rFonts w:cs="Arial"/>
        </w:rPr>
        <w:t xml:space="preserve">party contract audits of the </w:t>
      </w:r>
      <w:r w:rsidR="00E479A3">
        <w:rPr>
          <w:rFonts w:cs="Arial"/>
        </w:rPr>
        <w:t>BENEFIT PROGRAM</w:t>
      </w:r>
      <w:r w:rsidR="00CB4557">
        <w:rPr>
          <w:rFonts w:cs="Arial"/>
        </w:rPr>
        <w:t>S</w:t>
      </w:r>
      <w:r w:rsidDel="00D0467A">
        <w:rPr>
          <w:rFonts w:cs="Arial"/>
        </w:rPr>
        <w:t xml:space="preserve">, </w:t>
      </w:r>
      <w:r w:rsidRPr="0047639D" w:rsidDel="00D0467A">
        <w:rPr>
          <w:rFonts w:cs="Arial"/>
        </w:rPr>
        <w:t>and will be paid for by the BOARD</w:t>
      </w:r>
      <w:r>
        <w:rPr>
          <w:rFonts w:cs="Arial"/>
        </w:rPr>
        <w:t>. The audits by the third</w:t>
      </w:r>
      <w:r w:rsidR="002119B8">
        <w:rPr>
          <w:rFonts w:cs="Arial"/>
        </w:rPr>
        <w:t>-</w:t>
      </w:r>
      <w:r>
        <w:rPr>
          <w:rFonts w:cs="Arial"/>
        </w:rPr>
        <w:t>party contractor will be based upon BOARD spec</w:t>
      </w:r>
      <w:r w:rsidR="00143B24">
        <w:rPr>
          <w:rFonts w:cs="Arial"/>
        </w:rPr>
        <w:t xml:space="preserve">ifications and will evaluate </w:t>
      </w:r>
      <w:r>
        <w:rPr>
          <w:rFonts w:cs="Arial"/>
        </w:rPr>
        <w:t xml:space="preserve">claims </w:t>
      </w:r>
      <w:r w:rsidR="00143B24">
        <w:rPr>
          <w:rFonts w:cs="Arial"/>
        </w:rPr>
        <w:t xml:space="preserve">and </w:t>
      </w:r>
      <w:r w:rsidR="00D22F1A">
        <w:t>CONTRIBUTIONS</w:t>
      </w:r>
      <w:r w:rsidR="00F12AE1">
        <w:t xml:space="preserve"> </w:t>
      </w:r>
      <w:r>
        <w:rPr>
          <w:rFonts w:cs="Arial"/>
        </w:rPr>
        <w:t>processed by the CONTRACTOR. The audit firm will deliver to both the CONTRACTOR and to the BOARD a report of findings and recommendations within the guidelines established by the BOARD.</w:t>
      </w:r>
    </w:p>
    <w:p w14:paraId="03678630" w14:textId="77777777" w:rsidR="008F5874" w:rsidRDefault="008F5874" w:rsidP="00937794">
      <w:pPr>
        <w:pStyle w:val="ListParagraph"/>
        <w:ind w:hanging="360"/>
        <w:jc w:val="both"/>
        <w:rPr>
          <w:rFonts w:cs="Arial"/>
        </w:rPr>
      </w:pPr>
    </w:p>
    <w:p w14:paraId="359396BC" w14:textId="35697C7D" w:rsidR="008F5874" w:rsidRDefault="008F5874" w:rsidP="00FB4AA7">
      <w:pPr>
        <w:pStyle w:val="ListParagraph"/>
        <w:numPr>
          <w:ilvl w:val="2"/>
          <w:numId w:val="20"/>
        </w:numPr>
        <w:ind w:left="720"/>
        <w:jc w:val="both"/>
        <w:rPr>
          <w:rFonts w:cs="Arial"/>
        </w:rPr>
      </w:pPr>
      <w:r>
        <w:rPr>
          <w:rFonts w:cs="Arial"/>
        </w:rPr>
        <w:t>The report will be prepared in accordance with generally accepted auditing standards, and will include the following matters and other matters as agreed</w:t>
      </w:r>
      <w:r w:rsidR="003E2ACA">
        <w:rPr>
          <w:rFonts w:cs="Arial"/>
        </w:rPr>
        <w:t xml:space="preserve"> to</w:t>
      </w:r>
      <w:r>
        <w:rPr>
          <w:rFonts w:cs="Arial"/>
        </w:rPr>
        <w:t xml:space="preserve"> by the BOARD and the CONTRACTOR: comprehensive compliance audit of the program; evaluation of </w:t>
      </w:r>
      <w:r>
        <w:rPr>
          <w:rFonts w:cs="Arial"/>
        </w:rPr>
        <w:lastRenderedPageBreak/>
        <w:t xml:space="preserve">internal control; risk assessment of the administration of the </w:t>
      </w:r>
      <w:r w:rsidR="004D5006">
        <w:rPr>
          <w:rFonts w:cs="Arial"/>
        </w:rPr>
        <w:t>BENEFIT PROGRAM</w:t>
      </w:r>
      <w:r>
        <w:rPr>
          <w:rFonts w:cs="Arial"/>
        </w:rPr>
        <w:t>; analyses of data, billing, etc. to ascertain compliance with CONTRACT provisions and accepted accounting principles, good business practice, etc.; and substantive tests to evaluate the accuracy of recording and processing transactions and the effectiveness, efficiency, and economy of transaction processing.</w:t>
      </w:r>
    </w:p>
    <w:p w14:paraId="7A0A8615" w14:textId="77777777" w:rsidR="008F5874" w:rsidRPr="00D9079A" w:rsidRDefault="008F5874" w:rsidP="00937794">
      <w:pPr>
        <w:pStyle w:val="ListParagraph"/>
        <w:ind w:hanging="360"/>
        <w:jc w:val="both"/>
        <w:rPr>
          <w:rFonts w:cs="Arial"/>
        </w:rPr>
      </w:pPr>
    </w:p>
    <w:p w14:paraId="00C6C107" w14:textId="2EF951A9" w:rsidR="008F5874" w:rsidRDefault="008F5874" w:rsidP="00B210E1">
      <w:pPr>
        <w:pStyle w:val="ListParagraph"/>
        <w:numPr>
          <w:ilvl w:val="2"/>
          <w:numId w:val="20"/>
        </w:numPr>
        <w:spacing w:after="0" w:line="240" w:lineRule="auto"/>
        <w:ind w:left="720"/>
        <w:contextualSpacing w:val="0"/>
        <w:jc w:val="both"/>
        <w:rPr>
          <w:rFonts w:cs="Arial"/>
        </w:rPr>
      </w:pPr>
      <w:r w:rsidRPr="00D9079A">
        <w:rPr>
          <w:rFonts w:cs="Arial"/>
        </w:rPr>
        <w:t>The audits by the</w:t>
      </w:r>
      <w:r w:rsidR="00753D0F">
        <w:rPr>
          <w:rFonts w:cs="Arial"/>
        </w:rPr>
        <w:t xml:space="preserve"> DEPARTMENT or the</w:t>
      </w:r>
      <w:r w:rsidR="00CE4143">
        <w:rPr>
          <w:rFonts w:cs="Arial"/>
        </w:rPr>
        <w:t xml:space="preserve"> DEPARTMENT’</w:t>
      </w:r>
      <w:r w:rsidR="00EC48FA">
        <w:rPr>
          <w:rFonts w:cs="Arial"/>
        </w:rPr>
        <w:t>S</w:t>
      </w:r>
      <w:r w:rsidRPr="00D9079A">
        <w:rPr>
          <w:rFonts w:cs="Arial"/>
        </w:rPr>
        <w:t xml:space="preserve"> third</w:t>
      </w:r>
      <w:r w:rsidR="002119B8">
        <w:rPr>
          <w:rFonts w:cs="Arial"/>
        </w:rPr>
        <w:t>-</w:t>
      </w:r>
      <w:r w:rsidRPr="00D9079A">
        <w:rPr>
          <w:rFonts w:cs="Arial"/>
        </w:rPr>
        <w:t xml:space="preserve">party contractor </w:t>
      </w:r>
      <w:r>
        <w:rPr>
          <w:rFonts w:cs="Arial"/>
        </w:rPr>
        <w:t xml:space="preserve">will also </w:t>
      </w:r>
      <w:r w:rsidRPr="00D9079A">
        <w:rPr>
          <w:rFonts w:cs="Arial"/>
        </w:rPr>
        <w:t xml:space="preserve">audit the flow and proper use of </w:t>
      </w:r>
      <w:r>
        <w:rPr>
          <w:rFonts w:cs="Arial"/>
        </w:rPr>
        <w:t>the BOARD’</w:t>
      </w:r>
      <w:r w:rsidR="00EC48FA">
        <w:rPr>
          <w:rFonts w:cs="Arial"/>
        </w:rPr>
        <w:t>S</w:t>
      </w:r>
      <w:r>
        <w:rPr>
          <w:rFonts w:cs="Arial"/>
        </w:rPr>
        <w:t xml:space="preserve"> </w:t>
      </w:r>
      <w:r w:rsidRPr="00D9079A">
        <w:rPr>
          <w:rFonts w:cs="Arial"/>
        </w:rPr>
        <w:t>funds through the CONTRACTOR’</w:t>
      </w:r>
      <w:r w:rsidR="00FB0100">
        <w:rPr>
          <w:rFonts w:cs="Arial"/>
        </w:rPr>
        <w:t>S</w:t>
      </w:r>
      <w:r w:rsidRPr="00D9079A">
        <w:rPr>
          <w:rFonts w:cs="Arial"/>
        </w:rPr>
        <w:t xml:space="preserve"> claims processing system</w:t>
      </w:r>
      <w:r>
        <w:rPr>
          <w:rFonts w:cs="Arial"/>
        </w:rPr>
        <w:t xml:space="preserve">; </w:t>
      </w:r>
      <w:r w:rsidRPr="00D9079A">
        <w:rPr>
          <w:rFonts w:cs="Arial"/>
        </w:rPr>
        <w:t xml:space="preserve">review the content of, and audit cash flows pertaining to all contracts between </w:t>
      </w:r>
      <w:r>
        <w:rPr>
          <w:rFonts w:cs="Arial"/>
        </w:rPr>
        <w:t>the</w:t>
      </w:r>
      <w:r w:rsidRPr="00D9079A">
        <w:rPr>
          <w:rFonts w:cs="Arial"/>
        </w:rPr>
        <w:t xml:space="preserve"> CONTRACTOR and </w:t>
      </w:r>
      <w:r w:rsidR="00BD752D">
        <w:rPr>
          <w:rFonts w:cs="Arial"/>
        </w:rPr>
        <w:t>MERCHANTS</w:t>
      </w:r>
      <w:r w:rsidR="00743EEA">
        <w:rPr>
          <w:rFonts w:cs="Arial"/>
        </w:rPr>
        <w:t xml:space="preserve">, </w:t>
      </w:r>
      <w:r>
        <w:rPr>
          <w:rFonts w:cs="Arial"/>
        </w:rPr>
        <w:t xml:space="preserve">and </w:t>
      </w:r>
      <w:r w:rsidRPr="00D9079A">
        <w:rPr>
          <w:rFonts w:cs="Arial"/>
        </w:rPr>
        <w:t xml:space="preserve">review the content of, and audit cash flows between </w:t>
      </w:r>
      <w:r>
        <w:rPr>
          <w:rFonts w:cs="Arial"/>
        </w:rPr>
        <w:t xml:space="preserve">the </w:t>
      </w:r>
      <w:r w:rsidRPr="00D9079A">
        <w:rPr>
          <w:rFonts w:cs="Arial"/>
        </w:rPr>
        <w:t>CONTRACTOR and</w:t>
      </w:r>
      <w:r>
        <w:rPr>
          <w:rFonts w:cs="Arial"/>
        </w:rPr>
        <w:t xml:space="preserve"> </w:t>
      </w:r>
      <w:r w:rsidR="00743EEA">
        <w:rPr>
          <w:rFonts w:cs="Arial"/>
        </w:rPr>
        <w:t xml:space="preserve">DEPARTMENT and/or PAYROLL CENTERS. </w:t>
      </w:r>
    </w:p>
    <w:p w14:paraId="63E7E482" w14:textId="77777777" w:rsidR="008F5874" w:rsidRPr="008334A6" w:rsidRDefault="008F5874" w:rsidP="00B210E1">
      <w:pPr>
        <w:pStyle w:val="ListParagraph"/>
        <w:spacing w:after="0" w:line="240" w:lineRule="auto"/>
        <w:ind w:hanging="360"/>
        <w:contextualSpacing w:val="0"/>
        <w:jc w:val="both"/>
        <w:rPr>
          <w:rFonts w:cs="Arial"/>
        </w:rPr>
      </w:pPr>
    </w:p>
    <w:p w14:paraId="52364D8E" w14:textId="28D07CB0" w:rsidR="00A179AC" w:rsidRDefault="008F5874" w:rsidP="00FD3B95">
      <w:pPr>
        <w:pStyle w:val="ListParagraph"/>
        <w:numPr>
          <w:ilvl w:val="2"/>
          <w:numId w:val="20"/>
        </w:numPr>
        <w:spacing w:after="0" w:line="240" w:lineRule="auto"/>
        <w:ind w:left="720"/>
        <w:contextualSpacing w:val="0"/>
        <w:jc w:val="both"/>
        <w:rPr>
          <w:rFonts w:cs="Arial"/>
        </w:rPr>
      </w:pPr>
      <w:r w:rsidRPr="00621488">
        <w:rPr>
          <w:rFonts w:cs="Arial"/>
        </w:rPr>
        <w:t xml:space="preserve">The CONTRACTOR shall </w:t>
      </w:r>
      <w:r w:rsidR="003E2ACA">
        <w:rPr>
          <w:rFonts w:cs="Arial"/>
        </w:rPr>
        <w:t>have an annual</w:t>
      </w:r>
      <w:r w:rsidR="00D47B41">
        <w:rPr>
          <w:rFonts w:cs="Arial"/>
        </w:rPr>
        <w:t xml:space="preserve"> SOC </w:t>
      </w:r>
      <w:r w:rsidR="008D0DB8">
        <w:rPr>
          <w:rFonts w:cs="Arial"/>
        </w:rPr>
        <w:t>1</w:t>
      </w:r>
      <w:r w:rsidRPr="00621488">
        <w:rPr>
          <w:rFonts w:cs="Arial"/>
        </w:rPr>
        <w:t xml:space="preserve"> </w:t>
      </w:r>
      <w:r w:rsidR="00020310">
        <w:rPr>
          <w:rFonts w:cs="Arial"/>
        </w:rPr>
        <w:t>and SOC 2</w:t>
      </w:r>
      <w:r w:rsidRPr="00621488">
        <w:rPr>
          <w:rFonts w:cs="Arial"/>
        </w:rPr>
        <w:t xml:space="preserve"> audit conducted by an independent </w:t>
      </w:r>
      <w:r w:rsidR="66BB18BC" w:rsidRPr="687253EA">
        <w:rPr>
          <w:rFonts w:cs="Arial"/>
        </w:rPr>
        <w:t>certified public accounting (</w:t>
      </w:r>
      <w:r w:rsidRPr="00621488">
        <w:rPr>
          <w:rFonts w:cs="Arial"/>
        </w:rPr>
        <w:t>CPA</w:t>
      </w:r>
      <w:r w:rsidR="5FF92D0A" w:rsidRPr="687253EA">
        <w:rPr>
          <w:rFonts w:cs="Arial"/>
        </w:rPr>
        <w:t>)</w:t>
      </w:r>
      <w:r w:rsidRPr="00621488">
        <w:rPr>
          <w:rFonts w:cs="Arial"/>
        </w:rPr>
        <w:t xml:space="preserve"> firm at the CONTRACTOR’S expense that is in accordance with the Statement of Standard for Attestation Engagements (SSAE) 1</w:t>
      </w:r>
      <w:r w:rsidR="00593F30">
        <w:rPr>
          <w:rFonts w:cs="Arial"/>
        </w:rPr>
        <w:t>8</w:t>
      </w:r>
      <w:r w:rsidRPr="00621488">
        <w:rPr>
          <w:rFonts w:cs="Arial"/>
        </w:rPr>
        <w:t xml:space="preserve"> and provide a copy of the CPA’s report to the DEPARTMENT</w:t>
      </w:r>
      <w:r w:rsidR="003E2ACA">
        <w:rPr>
          <w:rFonts w:cs="Arial"/>
        </w:rPr>
        <w:t xml:space="preserve"> </w:t>
      </w:r>
      <w:r w:rsidR="00D47B41">
        <w:rPr>
          <w:rFonts w:cs="Arial"/>
        </w:rPr>
        <w:t xml:space="preserve">within sixty (60) </w:t>
      </w:r>
      <w:r w:rsidR="002420E3">
        <w:rPr>
          <w:rFonts w:cs="Arial"/>
        </w:rPr>
        <w:t xml:space="preserve">CALENDAR </w:t>
      </w:r>
      <w:r w:rsidR="00D47B41">
        <w:rPr>
          <w:rFonts w:cs="Arial"/>
        </w:rPr>
        <w:t>DAYS of CONTRACTOR’S receipt of the report from the CPA firm</w:t>
      </w:r>
      <w:r w:rsidRPr="00621488">
        <w:rPr>
          <w:rFonts w:cs="Arial"/>
        </w:rPr>
        <w:t xml:space="preserve">. </w:t>
      </w:r>
    </w:p>
    <w:p w14:paraId="76D5B794" w14:textId="77777777" w:rsidR="00E411FE" w:rsidRPr="00CF1BCC" w:rsidRDefault="00E411FE" w:rsidP="00B210E1">
      <w:pPr>
        <w:pStyle w:val="ListParagraph"/>
        <w:spacing w:after="0" w:line="240" w:lineRule="auto"/>
        <w:contextualSpacing w:val="0"/>
        <w:jc w:val="both"/>
        <w:rPr>
          <w:rFonts w:cs="Arial"/>
        </w:rPr>
      </w:pPr>
    </w:p>
    <w:p w14:paraId="6E2D6AAC" w14:textId="6D7288DF" w:rsidR="00D13B0F" w:rsidRPr="00D13B0F" w:rsidRDefault="00D13B0F" w:rsidP="00B210E1">
      <w:pPr>
        <w:pStyle w:val="ListParagraph"/>
        <w:numPr>
          <w:ilvl w:val="0"/>
          <w:numId w:val="20"/>
        </w:numPr>
        <w:spacing w:after="0" w:line="240" w:lineRule="auto"/>
        <w:contextualSpacing w:val="0"/>
        <w:jc w:val="both"/>
        <w:rPr>
          <w:rFonts w:cs="Arial"/>
        </w:rPr>
      </w:pPr>
      <w:r w:rsidRPr="00D13B0F">
        <w:rPr>
          <w:rFonts w:cs="Arial"/>
          <w:u w:val="single"/>
        </w:rPr>
        <w:t>Contract Compliance Audits</w:t>
      </w:r>
      <w:r w:rsidRPr="00D13B0F">
        <w:rPr>
          <w:rFonts w:cs="Arial"/>
        </w:rPr>
        <w:t xml:space="preserve">. On a periodic basis, the DEPARTMENT will schedule and arrange for the </w:t>
      </w:r>
      <w:proofErr w:type="gramStart"/>
      <w:r w:rsidRPr="00D13B0F">
        <w:rPr>
          <w:rFonts w:cs="Arial"/>
        </w:rPr>
        <w:t>DEPARTMENT</w:t>
      </w:r>
      <w:proofErr w:type="gramEnd"/>
      <w:r w:rsidRPr="00D13B0F">
        <w:rPr>
          <w:rFonts w:cs="Arial"/>
        </w:rPr>
        <w:t xml:space="preserve"> or an independent </w:t>
      </w:r>
      <w:r w:rsidR="05B3A46D" w:rsidRPr="687253EA">
        <w:rPr>
          <w:rFonts w:cs="Arial"/>
        </w:rPr>
        <w:t>CPA</w:t>
      </w:r>
      <w:r w:rsidR="479100F8" w:rsidRPr="687253EA">
        <w:rPr>
          <w:rFonts w:cs="Arial"/>
        </w:rPr>
        <w:t xml:space="preserve"> </w:t>
      </w:r>
      <w:r w:rsidR="6A7FE908" w:rsidRPr="687253EA">
        <w:rPr>
          <w:rFonts w:cs="Arial"/>
        </w:rPr>
        <w:t xml:space="preserve">firm contracted by the Department </w:t>
      </w:r>
      <w:r w:rsidRPr="00D13B0F">
        <w:rPr>
          <w:rFonts w:cs="Arial"/>
        </w:rPr>
        <w:t xml:space="preserve">to review the CONTRACTOR’S compliance with the CONTRACT, as determined by the DEPARTMENT. The scope will be determined by the DEPARTMENT and may include record-keeping, PARTICIPANT account activity, claims processing, administrative performance standards, and any other areas relevant to the BENEFIT PROGRAM.   </w:t>
      </w:r>
    </w:p>
    <w:p w14:paraId="37E5820C" w14:textId="77777777" w:rsidR="00D13B0F" w:rsidRDefault="00D13B0F" w:rsidP="00B210E1">
      <w:pPr>
        <w:pStyle w:val="ListParagraph"/>
        <w:spacing w:after="0" w:line="240" w:lineRule="auto"/>
        <w:ind w:left="360"/>
        <w:contextualSpacing w:val="0"/>
        <w:jc w:val="both"/>
        <w:rPr>
          <w:rFonts w:cs="Arial"/>
          <w:bCs/>
          <w:u w:val="single"/>
        </w:rPr>
      </w:pPr>
    </w:p>
    <w:p w14:paraId="3667AD08" w14:textId="15BF731B" w:rsidR="00B70378" w:rsidRPr="00EF6447" w:rsidRDefault="00B70378" w:rsidP="00B210E1">
      <w:pPr>
        <w:pStyle w:val="ListParagraph"/>
        <w:numPr>
          <w:ilvl w:val="0"/>
          <w:numId w:val="20"/>
        </w:numPr>
        <w:spacing w:after="0" w:line="240" w:lineRule="auto"/>
        <w:contextualSpacing w:val="0"/>
        <w:jc w:val="both"/>
        <w:rPr>
          <w:rFonts w:cs="Arial"/>
          <w:bCs/>
        </w:rPr>
      </w:pPr>
      <w:r>
        <w:rPr>
          <w:rFonts w:cs="Arial"/>
          <w:bCs/>
          <w:u w:val="single"/>
        </w:rPr>
        <w:t>Internal Audits</w:t>
      </w:r>
      <w:r w:rsidRPr="00EF6447">
        <w:rPr>
          <w:rFonts w:cs="Arial"/>
          <w:bCs/>
        </w:rPr>
        <w:t xml:space="preserve">. </w:t>
      </w:r>
      <w:r w:rsidR="008F6E0B" w:rsidRPr="00EF6447">
        <w:rPr>
          <w:rFonts w:cs="Arial"/>
          <w:bCs/>
        </w:rPr>
        <w:t xml:space="preserve">The </w:t>
      </w:r>
      <w:r w:rsidR="00EF6447" w:rsidRPr="00EF6447">
        <w:rPr>
          <w:rFonts w:cs="Arial"/>
          <w:bCs/>
        </w:rPr>
        <w:t xml:space="preserve">CONTRACTOR </w:t>
      </w:r>
      <w:r w:rsidR="008F6E0B" w:rsidRPr="00EF6447">
        <w:rPr>
          <w:rFonts w:cs="Arial"/>
          <w:bCs/>
        </w:rPr>
        <w:t xml:space="preserve">must conduct internal audits of individual </w:t>
      </w:r>
      <w:r w:rsidR="00EF6447" w:rsidRPr="00EF6447">
        <w:rPr>
          <w:rFonts w:cs="Arial"/>
          <w:bCs/>
        </w:rPr>
        <w:t xml:space="preserve">CONTRACTOR </w:t>
      </w:r>
      <w:r w:rsidR="008F6E0B" w:rsidRPr="00EF6447">
        <w:rPr>
          <w:rFonts w:cs="Arial"/>
          <w:bCs/>
        </w:rPr>
        <w:t xml:space="preserve">departments involved in the oversight of the </w:t>
      </w:r>
      <w:r w:rsidR="00EF6447" w:rsidRPr="00EF6447">
        <w:rPr>
          <w:rFonts w:cs="Arial"/>
          <w:bCs/>
        </w:rPr>
        <w:t>BENEFIT PROGRAMS</w:t>
      </w:r>
      <w:r w:rsidR="008F6E0B" w:rsidRPr="00EF6447">
        <w:rPr>
          <w:rFonts w:cs="Arial"/>
          <w:bCs/>
        </w:rPr>
        <w:t xml:space="preserve"> in order to validate controls, processes, systems, and accuracy. The </w:t>
      </w:r>
      <w:r w:rsidR="00EF6447" w:rsidRPr="00EF6447">
        <w:rPr>
          <w:rFonts w:cs="Arial"/>
          <w:bCs/>
        </w:rPr>
        <w:t xml:space="preserve">CONTRACTOR </w:t>
      </w:r>
      <w:r w:rsidR="008F6E0B" w:rsidRPr="00EF6447">
        <w:rPr>
          <w:rFonts w:cs="Arial"/>
          <w:bCs/>
        </w:rPr>
        <w:t xml:space="preserve">must provide monthly bank account reconciliation to the </w:t>
      </w:r>
      <w:r w:rsidR="00EF6447" w:rsidRPr="00EF6447">
        <w:rPr>
          <w:rFonts w:cs="Arial"/>
          <w:bCs/>
        </w:rPr>
        <w:t>DEPARTMENT</w:t>
      </w:r>
      <w:r w:rsidR="008F6E0B" w:rsidRPr="00EF6447">
        <w:rPr>
          <w:rFonts w:cs="Arial"/>
          <w:bCs/>
        </w:rPr>
        <w:t>.</w:t>
      </w:r>
    </w:p>
    <w:p w14:paraId="233DB2F2" w14:textId="77777777" w:rsidR="00EF6447" w:rsidRPr="00621488" w:rsidRDefault="00EF6447" w:rsidP="00B210E1">
      <w:pPr>
        <w:pStyle w:val="ListParagraph"/>
        <w:spacing w:after="0" w:line="240" w:lineRule="auto"/>
        <w:ind w:left="1080"/>
        <w:contextualSpacing w:val="0"/>
        <w:jc w:val="both"/>
        <w:rPr>
          <w:rFonts w:cs="Arial"/>
        </w:rPr>
      </w:pPr>
    </w:p>
    <w:p w14:paraId="1106C270" w14:textId="67F42064" w:rsidR="00EF6447" w:rsidRDefault="00EF6447" w:rsidP="00FD3B95">
      <w:pPr>
        <w:pStyle w:val="ListParagraph"/>
        <w:numPr>
          <w:ilvl w:val="0"/>
          <w:numId w:val="20"/>
        </w:numPr>
        <w:spacing w:after="0" w:line="240" w:lineRule="auto"/>
        <w:contextualSpacing w:val="0"/>
        <w:jc w:val="both"/>
        <w:rPr>
          <w:rFonts w:cs="Arial"/>
        </w:rPr>
      </w:pPr>
      <w:r w:rsidRPr="00DF2489">
        <w:rPr>
          <w:rFonts w:cs="Arial"/>
          <w:bCs/>
          <w:u w:val="single"/>
        </w:rPr>
        <w:t>Internal Controls Review.</w:t>
      </w:r>
      <w:r w:rsidRPr="00CE4143">
        <w:rPr>
          <w:rFonts w:cs="Arial"/>
          <w:bCs/>
        </w:rPr>
        <w:t xml:space="preserve"> </w:t>
      </w:r>
      <w:r w:rsidRPr="00FE569A">
        <w:rPr>
          <w:rFonts w:cs="Arial"/>
        </w:rPr>
        <w:t>The</w:t>
      </w:r>
      <w:r w:rsidDel="000B4023">
        <w:rPr>
          <w:rFonts w:cs="Arial"/>
        </w:rPr>
        <w:t xml:space="preserve"> </w:t>
      </w:r>
      <w:r>
        <w:rPr>
          <w:rFonts w:cs="Arial"/>
        </w:rPr>
        <w:t xml:space="preserve">CONTRACTOR will cooperate with an independent third-party auditor’s study, evaluation, and testing of the effectiveness of the CONTRACTOR’S internal controls over its performance of SERVICES at least once per year. </w:t>
      </w:r>
      <w:r w:rsidRPr="00836C6B" w:rsidDel="00D0467A">
        <w:rPr>
          <w:rFonts w:cs="Arial"/>
        </w:rPr>
        <w:t xml:space="preserve">The study </w:t>
      </w:r>
      <w:r>
        <w:rPr>
          <w:rFonts w:cs="Arial"/>
        </w:rPr>
        <w:t xml:space="preserve">and </w:t>
      </w:r>
      <w:r w:rsidRPr="00836C6B" w:rsidDel="00D0467A">
        <w:rPr>
          <w:rFonts w:cs="Arial"/>
        </w:rPr>
        <w:t>evaluation shall be at the BOARD’</w:t>
      </w:r>
      <w:r w:rsidR="00B33E6D">
        <w:rPr>
          <w:rFonts w:cs="Arial"/>
        </w:rPr>
        <w:t>S</w:t>
      </w:r>
      <w:r w:rsidRPr="00836C6B" w:rsidDel="00D0467A">
        <w:rPr>
          <w:rFonts w:cs="Arial"/>
        </w:rPr>
        <w:t xml:space="preserve"> expense.</w:t>
      </w:r>
    </w:p>
    <w:p w14:paraId="404E049C" w14:textId="77777777" w:rsidR="008F6E0B" w:rsidRDefault="008F6E0B" w:rsidP="00B210E1">
      <w:pPr>
        <w:pStyle w:val="ListParagraph"/>
        <w:spacing w:after="0" w:line="240" w:lineRule="auto"/>
        <w:ind w:left="360"/>
        <w:contextualSpacing w:val="0"/>
        <w:jc w:val="both"/>
        <w:rPr>
          <w:rFonts w:cs="Arial"/>
          <w:bCs/>
          <w:u w:val="single"/>
        </w:rPr>
      </w:pPr>
    </w:p>
    <w:p w14:paraId="21069531" w14:textId="3EE6C6DC" w:rsidR="00D56211" w:rsidRPr="008E27B2" w:rsidRDefault="001D0438" w:rsidP="00FD3B95">
      <w:pPr>
        <w:pStyle w:val="ListParagraph"/>
        <w:numPr>
          <w:ilvl w:val="0"/>
          <w:numId w:val="20"/>
        </w:numPr>
        <w:spacing w:line="240" w:lineRule="auto"/>
        <w:contextualSpacing w:val="0"/>
        <w:jc w:val="both"/>
        <w:rPr>
          <w:rFonts w:cs="Arial"/>
          <w:bCs/>
          <w:u w:val="single"/>
        </w:rPr>
      </w:pPr>
      <w:r w:rsidRPr="00DF2489">
        <w:rPr>
          <w:rFonts w:cs="Arial"/>
          <w:bCs/>
          <w:u w:val="single"/>
        </w:rPr>
        <w:t xml:space="preserve">Election </w:t>
      </w:r>
      <w:r w:rsidR="00D56211" w:rsidRPr="00DF2489">
        <w:rPr>
          <w:rFonts w:cs="Arial"/>
          <w:bCs/>
          <w:u w:val="single"/>
        </w:rPr>
        <w:t xml:space="preserve">and </w:t>
      </w:r>
      <w:r w:rsidR="00D61061" w:rsidRPr="00DF2489">
        <w:rPr>
          <w:rFonts w:cs="Arial"/>
          <w:bCs/>
          <w:u w:val="single"/>
        </w:rPr>
        <w:t xml:space="preserve">CONTRIBUTION </w:t>
      </w:r>
      <w:r w:rsidR="00D56211" w:rsidRPr="00DF2489">
        <w:rPr>
          <w:rFonts w:cs="Arial"/>
          <w:bCs/>
          <w:u w:val="single"/>
        </w:rPr>
        <w:t>Audit</w:t>
      </w:r>
      <w:r w:rsidR="00D56211" w:rsidRPr="008E27B2">
        <w:rPr>
          <w:rFonts w:cs="Arial"/>
          <w:bCs/>
          <w:u w:val="single"/>
        </w:rPr>
        <w:t>.</w:t>
      </w:r>
    </w:p>
    <w:p w14:paraId="14962CF4" w14:textId="3244609E" w:rsidR="00D56211" w:rsidRPr="00B33E6D" w:rsidRDefault="00D71073" w:rsidP="00B210E1">
      <w:pPr>
        <w:pStyle w:val="ListParagraph"/>
        <w:spacing w:after="0" w:line="240" w:lineRule="auto"/>
        <w:ind w:hanging="360"/>
        <w:contextualSpacing w:val="0"/>
        <w:jc w:val="both"/>
        <w:rPr>
          <w:rFonts w:cs="Arial"/>
          <w:szCs w:val="22"/>
        </w:rPr>
      </w:pPr>
      <w:r>
        <w:rPr>
          <w:rFonts w:cs="Arial"/>
          <w:szCs w:val="22"/>
        </w:rPr>
        <w:t>a.</w:t>
      </w:r>
      <w:r>
        <w:rPr>
          <w:rFonts w:cs="Arial"/>
          <w:szCs w:val="22"/>
        </w:rPr>
        <w:tab/>
      </w:r>
      <w:r w:rsidR="00DB5425" w:rsidRPr="00B33E6D">
        <w:rPr>
          <w:rFonts w:cs="Arial"/>
          <w:szCs w:val="22"/>
        </w:rPr>
        <w:t>CONTRIBUTIONS</w:t>
      </w:r>
      <w:r w:rsidR="00BA7E17" w:rsidRPr="00B33E6D">
        <w:rPr>
          <w:rFonts w:cs="Arial"/>
          <w:szCs w:val="22"/>
        </w:rPr>
        <w:t xml:space="preserve"> to the BENEFIT PROGRAM remain </w:t>
      </w:r>
      <w:r w:rsidR="002010E9" w:rsidRPr="00B33E6D">
        <w:rPr>
          <w:rFonts w:cs="Arial"/>
          <w:szCs w:val="22"/>
        </w:rPr>
        <w:t>in</w:t>
      </w:r>
      <w:r w:rsidR="00BA7E17" w:rsidRPr="00B33E6D">
        <w:rPr>
          <w:rFonts w:cs="Arial"/>
          <w:szCs w:val="22"/>
        </w:rPr>
        <w:t xml:space="preserve"> the PARTICIPANT</w:t>
      </w:r>
      <w:r w:rsidR="002010E9" w:rsidRPr="00B33E6D">
        <w:rPr>
          <w:rFonts w:cs="Arial"/>
          <w:szCs w:val="22"/>
        </w:rPr>
        <w:t>’S</w:t>
      </w:r>
      <w:r w:rsidR="00BA7E17" w:rsidRPr="00B33E6D">
        <w:rPr>
          <w:rFonts w:cs="Arial"/>
          <w:szCs w:val="22"/>
        </w:rPr>
        <w:t xml:space="preserve"> account and </w:t>
      </w:r>
      <w:r w:rsidR="002010E9" w:rsidRPr="00B33E6D">
        <w:rPr>
          <w:rFonts w:cs="Arial"/>
          <w:szCs w:val="22"/>
        </w:rPr>
        <w:t>have</w:t>
      </w:r>
      <w:r w:rsidR="00BA7E17" w:rsidRPr="00B33E6D">
        <w:rPr>
          <w:rFonts w:cs="Arial"/>
          <w:szCs w:val="22"/>
        </w:rPr>
        <w:t xml:space="preserve"> carryover limitations from year to year. The </w:t>
      </w:r>
      <w:r w:rsidR="0083248D" w:rsidRPr="00B33E6D">
        <w:rPr>
          <w:rFonts w:cs="Arial"/>
          <w:szCs w:val="22"/>
        </w:rPr>
        <w:t>DEPARTMENT</w:t>
      </w:r>
      <w:r w:rsidR="00BA7E17" w:rsidRPr="00B33E6D">
        <w:rPr>
          <w:rFonts w:cs="Arial"/>
          <w:szCs w:val="22"/>
        </w:rPr>
        <w:t xml:space="preserve"> owns the BENEFIT PROGRAM </w:t>
      </w:r>
      <w:r w:rsidR="00427C78" w:rsidRPr="00B33E6D">
        <w:rPr>
          <w:rFonts w:cs="Arial"/>
          <w:szCs w:val="22"/>
        </w:rPr>
        <w:t>CONTRIBUTIONS</w:t>
      </w:r>
      <w:r w:rsidR="000B4627" w:rsidRPr="00B33E6D">
        <w:rPr>
          <w:rFonts w:cs="Arial"/>
          <w:szCs w:val="22"/>
        </w:rPr>
        <w:t xml:space="preserve"> </w:t>
      </w:r>
      <w:r w:rsidR="00BA7E17" w:rsidRPr="00B33E6D">
        <w:rPr>
          <w:rFonts w:cs="Arial"/>
          <w:szCs w:val="22"/>
        </w:rPr>
        <w:t xml:space="preserve">and </w:t>
      </w:r>
      <w:r w:rsidR="0083248D" w:rsidRPr="00B33E6D">
        <w:rPr>
          <w:rFonts w:cs="Arial"/>
          <w:szCs w:val="22"/>
        </w:rPr>
        <w:t xml:space="preserve">is </w:t>
      </w:r>
      <w:r w:rsidR="00BA7E17" w:rsidRPr="00B33E6D">
        <w:rPr>
          <w:rFonts w:cs="Arial"/>
          <w:szCs w:val="22"/>
        </w:rPr>
        <w:t xml:space="preserve">restricted </w:t>
      </w:r>
      <w:r w:rsidR="000B4627" w:rsidRPr="00B33E6D">
        <w:rPr>
          <w:rFonts w:cs="Arial"/>
          <w:szCs w:val="22"/>
        </w:rPr>
        <w:t>by</w:t>
      </w:r>
      <w:r w:rsidR="002010E9" w:rsidRPr="00B33E6D">
        <w:rPr>
          <w:rFonts w:cs="Arial"/>
          <w:szCs w:val="22"/>
        </w:rPr>
        <w:t xml:space="preserve"> the</w:t>
      </w:r>
      <w:r w:rsidR="00BA7E17" w:rsidRPr="00B33E6D">
        <w:rPr>
          <w:rFonts w:cs="Arial"/>
          <w:szCs w:val="22"/>
        </w:rPr>
        <w:t xml:space="preserve"> carryover limitation</w:t>
      </w:r>
      <w:r w:rsidR="002010E9" w:rsidRPr="00B33E6D">
        <w:rPr>
          <w:rFonts w:cs="Arial"/>
          <w:szCs w:val="22"/>
        </w:rPr>
        <w:t>s</w:t>
      </w:r>
      <w:r w:rsidR="00BA7E17" w:rsidRPr="00B33E6D">
        <w:rPr>
          <w:rFonts w:cs="Arial"/>
          <w:szCs w:val="22"/>
        </w:rPr>
        <w:t xml:space="preserve"> </w:t>
      </w:r>
      <w:r w:rsidR="004024A0" w:rsidRPr="00B33E6D">
        <w:rPr>
          <w:rFonts w:cs="Arial"/>
          <w:szCs w:val="22"/>
        </w:rPr>
        <w:t xml:space="preserve">under IRS Regulations. </w:t>
      </w:r>
    </w:p>
    <w:p w14:paraId="6047504D" w14:textId="77777777" w:rsidR="00D56211" w:rsidRPr="00B33E6D" w:rsidRDefault="00D56211" w:rsidP="00B210E1">
      <w:pPr>
        <w:pStyle w:val="ListParagraph"/>
        <w:spacing w:after="0" w:line="240" w:lineRule="auto"/>
        <w:ind w:hanging="360"/>
        <w:contextualSpacing w:val="0"/>
        <w:jc w:val="both"/>
        <w:rPr>
          <w:rFonts w:cs="Arial"/>
          <w:szCs w:val="22"/>
        </w:rPr>
      </w:pPr>
    </w:p>
    <w:p w14:paraId="7894B236" w14:textId="1C345EBD" w:rsidR="001D0438" w:rsidRPr="00B33E6D" w:rsidRDefault="00D71073" w:rsidP="00B210E1">
      <w:pPr>
        <w:pStyle w:val="ListParagraph"/>
        <w:spacing w:after="0" w:line="240" w:lineRule="auto"/>
        <w:ind w:hanging="360"/>
        <w:contextualSpacing w:val="0"/>
        <w:jc w:val="both"/>
        <w:rPr>
          <w:rFonts w:cs="Arial"/>
          <w:szCs w:val="22"/>
        </w:rPr>
      </w:pPr>
      <w:r>
        <w:rPr>
          <w:rFonts w:cs="Arial"/>
          <w:szCs w:val="22"/>
        </w:rPr>
        <w:t>b.</w:t>
      </w:r>
      <w:r>
        <w:rPr>
          <w:rFonts w:cs="Arial"/>
          <w:szCs w:val="22"/>
        </w:rPr>
        <w:tab/>
      </w:r>
      <w:r w:rsidR="001D0438" w:rsidRPr="00B33E6D">
        <w:rPr>
          <w:rFonts w:cs="Arial"/>
          <w:szCs w:val="22"/>
        </w:rPr>
        <w:t xml:space="preserve">Each QUARTER, the CONTRACTOR will conduct an election and CONTRIBUTION audit to ensure PARTICIPANTS are on target to meet their annual election amount and the PARTICIPANT will not exceed their annual election amount. If the CONTRACTOR identifies any discrepancies, the CONTRACTOR will send a discrepancy report to the appropriate PAYROLL CENTER(S) for review and resolution, with a copy to the DEPARTMENT, within twenty (20) CALENDAR DAYS after the end of the QUARTER. </w:t>
      </w:r>
    </w:p>
    <w:p w14:paraId="7B85C304" w14:textId="77777777" w:rsidR="001D0438" w:rsidRPr="00B33E6D" w:rsidRDefault="001D0438" w:rsidP="00B210E1">
      <w:pPr>
        <w:pStyle w:val="ListParagraph"/>
        <w:spacing w:after="0" w:line="240" w:lineRule="auto"/>
        <w:ind w:hanging="360"/>
        <w:contextualSpacing w:val="0"/>
        <w:jc w:val="both"/>
        <w:rPr>
          <w:rFonts w:cs="Arial"/>
          <w:szCs w:val="22"/>
        </w:rPr>
      </w:pPr>
    </w:p>
    <w:p w14:paraId="559764F7" w14:textId="75E9A31E" w:rsidR="001D0438" w:rsidRPr="00B33E6D" w:rsidRDefault="00D71073" w:rsidP="00FD3B95">
      <w:pPr>
        <w:pStyle w:val="ListParagraph"/>
        <w:spacing w:after="0" w:line="240" w:lineRule="auto"/>
        <w:ind w:hanging="360"/>
        <w:contextualSpacing w:val="0"/>
        <w:jc w:val="both"/>
        <w:rPr>
          <w:rFonts w:cs="Arial"/>
          <w:szCs w:val="22"/>
        </w:rPr>
      </w:pPr>
      <w:r>
        <w:rPr>
          <w:rFonts w:cs="Arial"/>
          <w:szCs w:val="22"/>
        </w:rPr>
        <w:lastRenderedPageBreak/>
        <w:t>c.</w:t>
      </w:r>
      <w:r>
        <w:rPr>
          <w:rFonts w:cs="Arial"/>
          <w:szCs w:val="22"/>
        </w:rPr>
        <w:tab/>
      </w:r>
      <w:r w:rsidR="001D0438" w:rsidRPr="00B33E6D">
        <w:rPr>
          <w:rFonts w:cs="Arial"/>
          <w:szCs w:val="22"/>
        </w:rPr>
        <w:t>The PAYROLL CENTER(S) will make best efforts to review CONTRACTOR’S discrepancy report(s) and make error corrections in the enrollment file within two (2) weeks of receiving the report from CONTRACTOR. CONTRACTOR will rerun the discrepancy report and provide the revised report to the DEPARTMENT within two (2) weeks after receiving the corrected enrollment file from the PAYROLL CENTER(S). The CONTRACTOR and the DEPARTMENT will ensure the corrections were made to the enrollment file by the appropriate PAYROLL CENTER(S).</w:t>
      </w:r>
    </w:p>
    <w:p w14:paraId="2C0942F4" w14:textId="77777777" w:rsidR="001D0438" w:rsidRPr="00B33E6D" w:rsidRDefault="001D0438" w:rsidP="00FD3B95">
      <w:pPr>
        <w:pStyle w:val="ListParagraph"/>
        <w:spacing w:after="0" w:line="240" w:lineRule="auto"/>
        <w:ind w:hanging="360"/>
        <w:contextualSpacing w:val="0"/>
        <w:jc w:val="both"/>
        <w:rPr>
          <w:rFonts w:cs="Arial"/>
          <w:szCs w:val="22"/>
        </w:rPr>
      </w:pPr>
    </w:p>
    <w:p w14:paraId="0DCAE462" w14:textId="2ABBFF20" w:rsidR="001D0438" w:rsidRPr="00D71073" w:rsidRDefault="00D71073" w:rsidP="00B210E1">
      <w:pPr>
        <w:spacing w:after="0" w:line="240" w:lineRule="auto"/>
        <w:ind w:left="720" w:hanging="360"/>
        <w:jc w:val="both"/>
        <w:rPr>
          <w:rFonts w:cs="Arial"/>
          <w:szCs w:val="22"/>
        </w:rPr>
      </w:pPr>
      <w:r>
        <w:rPr>
          <w:rFonts w:cs="Arial"/>
          <w:szCs w:val="22"/>
        </w:rPr>
        <w:t>d.</w:t>
      </w:r>
      <w:r>
        <w:rPr>
          <w:rFonts w:cs="Arial"/>
          <w:szCs w:val="22"/>
        </w:rPr>
        <w:tab/>
      </w:r>
      <w:r w:rsidR="001D0438" w:rsidRPr="00D71073">
        <w:rPr>
          <w:rFonts w:cs="Arial"/>
          <w:szCs w:val="22"/>
        </w:rPr>
        <w:t>For the first, second, and third QUARTERS, the CONTRACTOR will work with the PAYROLL CENTER(S) to resolve the discrepancies prior to the end of the PLAN YEAR, and, for the fourth QUARTER, CONTRACTOR will work with the PAYROLL CENTER(S) to resolve the discrepancies prior to the end of the runout period (March 31).</w:t>
      </w:r>
    </w:p>
    <w:p w14:paraId="5FC170E4" w14:textId="77777777" w:rsidR="008F5874" w:rsidRDefault="008F5874" w:rsidP="008F5874">
      <w:pPr>
        <w:pStyle w:val="ListParagraph"/>
        <w:spacing w:after="0"/>
        <w:ind w:left="360"/>
        <w:jc w:val="both"/>
        <w:rPr>
          <w:rFonts w:cs="Arial"/>
        </w:rPr>
      </w:pPr>
    </w:p>
    <w:p w14:paraId="1B14CCA6" w14:textId="3BCD98CF" w:rsidR="008F5874" w:rsidRPr="009E2901" w:rsidRDefault="00FA35CB" w:rsidP="00C84902">
      <w:pPr>
        <w:pStyle w:val="Heading3"/>
      </w:pPr>
      <w:bookmarkStart w:id="251" w:name="_155E_Fraud_and"/>
      <w:bookmarkStart w:id="252" w:name="_155EF_Fraud_and"/>
      <w:bookmarkStart w:id="253" w:name="_155F_Fraud_and"/>
      <w:bookmarkStart w:id="254" w:name="_150E_Fraud_and"/>
      <w:bookmarkStart w:id="255" w:name="_155G_Fraud_and"/>
      <w:bookmarkStart w:id="256" w:name="_Toc464054200"/>
      <w:bookmarkStart w:id="257" w:name="_Toc468719564"/>
      <w:bookmarkStart w:id="258" w:name="_Toc516760570"/>
      <w:bookmarkStart w:id="259" w:name="_Toc516760700"/>
      <w:bookmarkStart w:id="260" w:name="_Toc516763575"/>
      <w:bookmarkStart w:id="261" w:name="_Toc517945999"/>
      <w:bookmarkStart w:id="262" w:name="_Toc163653126"/>
      <w:bookmarkEnd w:id="251"/>
      <w:bookmarkEnd w:id="252"/>
      <w:bookmarkEnd w:id="253"/>
      <w:bookmarkEnd w:id="254"/>
      <w:bookmarkEnd w:id="255"/>
      <w:proofErr w:type="spellStart"/>
      <w:r>
        <w:t>155G</w:t>
      </w:r>
      <w:proofErr w:type="spellEnd"/>
      <w:r w:rsidR="008F5874" w:rsidRPr="00EF5E8F">
        <w:t xml:space="preserve"> Fraud and Abuse</w:t>
      </w:r>
      <w:bookmarkEnd w:id="256"/>
      <w:bookmarkEnd w:id="257"/>
      <w:bookmarkEnd w:id="258"/>
      <w:bookmarkEnd w:id="259"/>
      <w:bookmarkEnd w:id="260"/>
      <w:bookmarkEnd w:id="261"/>
      <w:bookmarkEnd w:id="262"/>
    </w:p>
    <w:p w14:paraId="07FBAC6A" w14:textId="77777777" w:rsidR="008F5874" w:rsidRPr="00DF2489" w:rsidRDefault="00387D43" w:rsidP="00FB4AA7">
      <w:pPr>
        <w:pStyle w:val="ListParagraph"/>
        <w:numPr>
          <w:ilvl w:val="0"/>
          <w:numId w:val="15"/>
        </w:numPr>
        <w:spacing w:after="0"/>
        <w:rPr>
          <w:bCs/>
          <w:u w:val="single"/>
        </w:rPr>
      </w:pPr>
      <w:r w:rsidRPr="00DF2489">
        <w:rPr>
          <w:bCs/>
          <w:u w:val="single"/>
        </w:rPr>
        <w:t xml:space="preserve">PARTICIPANT </w:t>
      </w:r>
      <w:r w:rsidR="008F5874" w:rsidRPr="00DF2489">
        <w:rPr>
          <w:bCs/>
          <w:u w:val="single"/>
        </w:rPr>
        <w:t>Fraud</w:t>
      </w:r>
    </w:p>
    <w:p w14:paraId="5D120325" w14:textId="6D3586A7" w:rsidR="008F5874" w:rsidRDefault="008F5874" w:rsidP="00FB4AA7">
      <w:pPr>
        <w:pStyle w:val="ListParagraph"/>
        <w:numPr>
          <w:ilvl w:val="1"/>
          <w:numId w:val="15"/>
        </w:numPr>
        <w:spacing w:after="0"/>
        <w:contextualSpacing w:val="0"/>
        <w:rPr>
          <w:rFonts w:cs="Arial"/>
        </w:rPr>
      </w:pPr>
      <w:r>
        <w:rPr>
          <w:rFonts w:cs="Arial"/>
        </w:rPr>
        <w:t>P</w:t>
      </w:r>
      <w:r w:rsidR="0057191D">
        <w:rPr>
          <w:rFonts w:cs="Arial"/>
        </w:rPr>
        <w:t xml:space="preserve">olicy on </w:t>
      </w:r>
      <w:r w:rsidR="00387D43">
        <w:rPr>
          <w:rFonts w:cs="Arial"/>
        </w:rPr>
        <w:t xml:space="preserve">PARTICIPANT </w:t>
      </w:r>
      <w:r>
        <w:rPr>
          <w:rFonts w:cs="Arial"/>
        </w:rPr>
        <w:t>Fraud</w:t>
      </w:r>
      <w:r w:rsidR="00B178C8">
        <w:rPr>
          <w:rFonts w:cs="Arial"/>
        </w:rPr>
        <w:t>:</w:t>
      </w:r>
    </w:p>
    <w:p w14:paraId="4CD9D162" w14:textId="1BB54238" w:rsidR="008F5874" w:rsidRPr="00D96962" w:rsidRDefault="008F5874" w:rsidP="00851B5F">
      <w:pPr>
        <w:pStyle w:val="ListParagraph"/>
        <w:contextualSpacing w:val="0"/>
        <w:jc w:val="both"/>
        <w:rPr>
          <w:rFonts w:cs="Arial"/>
        </w:rPr>
      </w:pPr>
      <w:r w:rsidRPr="008525B2">
        <w:rPr>
          <w:rFonts w:cs="Arial"/>
        </w:rPr>
        <w:t xml:space="preserve">No person other than a PARTICIPANT is entitled to </w:t>
      </w:r>
      <w:r w:rsidR="0057191D">
        <w:rPr>
          <w:rFonts w:cs="Arial"/>
        </w:rPr>
        <w:t xml:space="preserve">benefits </w:t>
      </w:r>
      <w:r w:rsidR="0026016F">
        <w:rPr>
          <w:rFonts w:cs="Arial"/>
        </w:rPr>
        <w:t xml:space="preserve">under this AGREEMENT. The PARTICIPANT </w:t>
      </w:r>
      <w:r w:rsidR="001D1296">
        <w:rPr>
          <w:rFonts w:cs="Arial"/>
        </w:rPr>
        <w:t xml:space="preserve">or any of his or her </w:t>
      </w:r>
      <w:r w:rsidR="001D568D">
        <w:rPr>
          <w:rFonts w:cs="Arial"/>
        </w:rPr>
        <w:t xml:space="preserve">QUALIFIED </w:t>
      </w:r>
      <w:r w:rsidRPr="008525B2">
        <w:rPr>
          <w:rFonts w:cs="Arial"/>
        </w:rPr>
        <w:t xml:space="preserve">DEPENDENTS </w:t>
      </w:r>
      <w:r w:rsidRPr="009B7D46">
        <w:rPr>
          <w:rFonts w:cs="Arial"/>
        </w:rPr>
        <w:t xml:space="preserve">are not authorized by this AGREEMENT to assign or transfer their rights under </w:t>
      </w:r>
      <w:r w:rsidR="00AC5C59">
        <w:rPr>
          <w:rFonts w:cs="Arial"/>
        </w:rPr>
        <w:t>this</w:t>
      </w:r>
      <w:r w:rsidR="00AC5C59" w:rsidRPr="009B7D46">
        <w:rPr>
          <w:rFonts w:cs="Arial"/>
        </w:rPr>
        <w:t xml:space="preserve"> </w:t>
      </w:r>
      <w:r w:rsidRPr="009B7D46">
        <w:rPr>
          <w:rFonts w:cs="Arial"/>
        </w:rPr>
        <w:t>AGREEMENT, aid any other person in obtaining</w:t>
      </w:r>
      <w:r w:rsidR="0057191D">
        <w:rPr>
          <w:rFonts w:cs="Arial"/>
        </w:rPr>
        <w:t xml:space="preserve"> benefits</w:t>
      </w:r>
      <w:r w:rsidRPr="009B7D46">
        <w:rPr>
          <w:rFonts w:cs="Arial"/>
        </w:rPr>
        <w:t xml:space="preserve"> </w:t>
      </w:r>
      <w:r>
        <w:rPr>
          <w:rFonts w:cs="Arial"/>
        </w:rPr>
        <w:t xml:space="preserve">to which </w:t>
      </w:r>
      <w:r w:rsidR="0057191D">
        <w:rPr>
          <w:rFonts w:cs="Arial"/>
        </w:rPr>
        <w:t xml:space="preserve">they are </w:t>
      </w:r>
      <w:r>
        <w:rPr>
          <w:rFonts w:cs="Arial"/>
        </w:rPr>
        <w:t xml:space="preserve">entitled </w:t>
      </w:r>
      <w:r w:rsidRPr="009B7D46">
        <w:rPr>
          <w:rFonts w:cs="Arial"/>
        </w:rPr>
        <w:t xml:space="preserve">or knowingly present or cause a false or fraudulent claim. The </w:t>
      </w:r>
      <w:r w:rsidR="001D1296">
        <w:rPr>
          <w:rFonts w:cs="Arial"/>
        </w:rPr>
        <w:t>PARTICIPANT’</w:t>
      </w:r>
      <w:r w:rsidRPr="009B7D46">
        <w:rPr>
          <w:rFonts w:cs="Arial"/>
        </w:rPr>
        <w:t xml:space="preserve">S rights to coverage under the </w:t>
      </w:r>
      <w:r w:rsidR="00E479A3">
        <w:rPr>
          <w:rFonts w:cs="Arial"/>
        </w:rPr>
        <w:t>BENEFIT PROGRAM</w:t>
      </w:r>
      <w:r w:rsidR="001D1296">
        <w:rPr>
          <w:rFonts w:cs="Arial"/>
        </w:rPr>
        <w:t xml:space="preserve"> </w:t>
      </w:r>
      <w:r w:rsidRPr="009B7D46">
        <w:rPr>
          <w:rFonts w:cs="Arial"/>
        </w:rPr>
        <w:t xml:space="preserve">are forfeited if a PARTICIPANT assigns or transfers such </w:t>
      </w:r>
      <w:proofErr w:type="gramStart"/>
      <w:r w:rsidRPr="009B7D46">
        <w:rPr>
          <w:rFonts w:cs="Arial"/>
        </w:rPr>
        <w:t>rights, or</w:t>
      </w:r>
      <w:proofErr w:type="gramEnd"/>
      <w:r w:rsidRPr="009B7D46">
        <w:rPr>
          <w:rFonts w:cs="Arial"/>
        </w:rPr>
        <w:t xml:space="preserve"> aids any other person in obtaining </w:t>
      </w:r>
      <w:r w:rsidR="0057191D">
        <w:rPr>
          <w:rFonts w:cs="Arial"/>
        </w:rPr>
        <w:t xml:space="preserve">benefits </w:t>
      </w:r>
      <w:r w:rsidRPr="009B7D46">
        <w:rPr>
          <w:rFonts w:cs="Arial"/>
        </w:rPr>
        <w:t xml:space="preserve">to which they are not entitled, or otherwise falsely or </w:t>
      </w:r>
      <w:r w:rsidRPr="0084664B">
        <w:rPr>
          <w:rFonts w:cs="Arial"/>
        </w:rPr>
        <w:t xml:space="preserve">fraudulently attempts to obtain </w:t>
      </w:r>
      <w:r w:rsidR="0057191D">
        <w:rPr>
          <w:rFonts w:cs="Arial"/>
        </w:rPr>
        <w:t>benefits.</w:t>
      </w:r>
      <w:r w:rsidRPr="0084664B">
        <w:rPr>
          <w:rFonts w:cs="Arial"/>
        </w:rPr>
        <w:t xml:space="preserve"> Coverage terminates the beginning of the month following action of the </w:t>
      </w:r>
      <w:r w:rsidR="001D1296">
        <w:rPr>
          <w:rFonts w:cs="Arial"/>
        </w:rPr>
        <w:t>DEPARTMENT</w:t>
      </w:r>
      <w:r w:rsidR="00150B0D">
        <w:rPr>
          <w:rFonts w:cs="Arial"/>
        </w:rPr>
        <w:t>.</w:t>
      </w:r>
      <w:r w:rsidRPr="0084664B">
        <w:rPr>
          <w:rFonts w:cs="Arial"/>
        </w:rPr>
        <w:t xml:space="preserve"> Re-enrollment rights may be limited as determined by the </w:t>
      </w:r>
      <w:r w:rsidR="001D1296">
        <w:rPr>
          <w:rFonts w:cs="Arial"/>
        </w:rPr>
        <w:t>DEPARTMENT</w:t>
      </w:r>
      <w:r w:rsidRPr="0084664B">
        <w:rPr>
          <w:rFonts w:cs="Arial"/>
        </w:rPr>
        <w:t xml:space="preserve">. </w:t>
      </w:r>
    </w:p>
    <w:p w14:paraId="1E6ACE60" w14:textId="77777777" w:rsidR="008F5874" w:rsidRDefault="008F5874" w:rsidP="00851B5F">
      <w:pPr>
        <w:spacing w:after="0"/>
        <w:ind w:left="720"/>
        <w:jc w:val="both"/>
        <w:rPr>
          <w:rFonts w:cs="Arial"/>
        </w:rPr>
      </w:pPr>
      <w:r w:rsidRPr="009E2901">
        <w:rPr>
          <w:rFonts w:cs="Arial"/>
        </w:rPr>
        <w:t xml:space="preserve">The DEPARTMENT may at any time request such documentation as it deems necessary to substantiate </w:t>
      </w:r>
      <w:r w:rsidR="00962B23">
        <w:rPr>
          <w:rFonts w:cs="Arial"/>
        </w:rPr>
        <w:t xml:space="preserve">PARTICIPANT </w:t>
      </w:r>
      <w:r w:rsidRPr="009E2901">
        <w:rPr>
          <w:rFonts w:cs="Arial"/>
        </w:rPr>
        <w:t xml:space="preserve">or </w:t>
      </w:r>
      <w:r w:rsidR="001D568D">
        <w:rPr>
          <w:rFonts w:cs="Arial"/>
        </w:rPr>
        <w:t xml:space="preserve">QUALIFIED </w:t>
      </w:r>
      <w:r w:rsidRPr="009E2901">
        <w:rPr>
          <w:rFonts w:cs="Arial"/>
        </w:rPr>
        <w:t xml:space="preserve">DEPENDENT eligibility. Failure to provide such documentation upon request shall result in the suspension of </w:t>
      </w:r>
      <w:r w:rsidR="009871E3">
        <w:rPr>
          <w:rFonts w:cs="Arial"/>
        </w:rPr>
        <w:t xml:space="preserve">benefits. </w:t>
      </w:r>
      <w:r w:rsidRPr="009E2901">
        <w:rPr>
          <w:rFonts w:cs="Arial"/>
        </w:rPr>
        <w:t xml:space="preserve"> </w:t>
      </w:r>
    </w:p>
    <w:p w14:paraId="027BEBD5" w14:textId="77777777" w:rsidR="008F5874" w:rsidRDefault="008F5874" w:rsidP="00851B5F">
      <w:pPr>
        <w:spacing w:after="0"/>
        <w:ind w:left="720"/>
        <w:jc w:val="both"/>
        <w:rPr>
          <w:rFonts w:cs="Arial"/>
        </w:rPr>
      </w:pPr>
    </w:p>
    <w:p w14:paraId="6712EB45" w14:textId="5F0203D1" w:rsidR="008F5874" w:rsidRDefault="00467EB8" w:rsidP="00FB4AA7">
      <w:pPr>
        <w:pStyle w:val="ListParagraph"/>
        <w:numPr>
          <w:ilvl w:val="1"/>
          <w:numId w:val="15"/>
        </w:numPr>
        <w:spacing w:after="0"/>
        <w:contextualSpacing w:val="0"/>
        <w:jc w:val="both"/>
      </w:pPr>
      <w:r>
        <w:t xml:space="preserve">CONTRACTOR </w:t>
      </w:r>
      <w:r w:rsidR="008F5874">
        <w:t xml:space="preserve">Responsibility Related to </w:t>
      </w:r>
      <w:r>
        <w:t xml:space="preserve">PARTICIPANT </w:t>
      </w:r>
      <w:r w:rsidR="008F5874">
        <w:t>Fraud</w:t>
      </w:r>
      <w:r w:rsidR="00B178C8">
        <w:t>:</w:t>
      </w:r>
    </w:p>
    <w:p w14:paraId="22570EF2" w14:textId="63626D52" w:rsidR="008F5874" w:rsidRDefault="008F5874" w:rsidP="00851B5F">
      <w:pPr>
        <w:pStyle w:val="ListParagraph"/>
        <w:spacing w:after="0"/>
        <w:jc w:val="both"/>
        <w:rPr>
          <w:rFonts w:cs="Arial"/>
        </w:rPr>
      </w:pPr>
      <w:r>
        <w:t>Upon discovery, the CONTRACTOR</w:t>
      </w:r>
      <w:r w:rsidRPr="00494FA4">
        <w:t xml:space="preserve"> shall </w:t>
      </w:r>
      <w:r>
        <w:t>report to</w:t>
      </w:r>
      <w:r w:rsidRPr="00494FA4">
        <w:t xml:space="preserve"> the DEPARTMENT </w:t>
      </w:r>
      <w:r>
        <w:t xml:space="preserve">any suspected or </w:t>
      </w:r>
      <w:r w:rsidRPr="00494FA4">
        <w:t>identifi</w:t>
      </w:r>
      <w:r>
        <w:t>ed</w:t>
      </w:r>
      <w:r w:rsidRPr="00494FA4">
        <w:t xml:space="preserve"> </w:t>
      </w:r>
      <w:r>
        <w:t>PARTICIPANT frau</w:t>
      </w:r>
      <w:r w:rsidRPr="00494FA4">
        <w:t>d</w:t>
      </w:r>
      <w:r>
        <w:t xml:space="preserve">. The CONTRACTOR must cooperate with the investigation of fraud and provide information including aggregate claim amounts or other documentation, as requested by the DEPARTMENT. Fraud may result in the reprocessing of claims and recovery of overpayments. For </w:t>
      </w:r>
      <w:r w:rsidR="00467EB8">
        <w:t xml:space="preserve">more </w:t>
      </w:r>
      <w:r>
        <w:t>information see Section</w:t>
      </w:r>
      <w:r w:rsidR="00A221F6">
        <w:t xml:space="preserve"> </w:t>
      </w:r>
      <w:hyperlink w:anchor="G130C" w:history="1">
        <w:r w:rsidRPr="00EF5E8F">
          <w:rPr>
            <w:rStyle w:val="Hyperlink"/>
          </w:rPr>
          <w:fldChar w:fldCharType="begin"/>
        </w:r>
        <w:r w:rsidRPr="00EF5E8F">
          <w:instrText xml:space="preserve"> REF _Ref468881536 \h </w:instrText>
        </w:r>
        <w:r w:rsidR="00EF5E8F">
          <w:rPr>
            <w:rStyle w:val="Hyperlink"/>
          </w:rPr>
          <w:instrText xml:space="preserve"> \* MERGEFORMAT </w:instrText>
        </w:r>
        <w:r w:rsidRPr="00EF5E8F">
          <w:rPr>
            <w:rStyle w:val="Hyperlink"/>
          </w:rPr>
        </w:r>
        <w:r w:rsidRPr="00EF5E8F">
          <w:rPr>
            <w:rStyle w:val="Hyperlink"/>
          </w:rPr>
          <w:fldChar w:fldCharType="separate"/>
        </w:r>
        <w:r w:rsidR="004460EE" w:rsidRPr="00685CA9">
          <w:t>130</w:t>
        </w:r>
        <w:r w:rsidR="007434C2">
          <w:t>E</w:t>
        </w:r>
        <w:r w:rsidR="004460EE" w:rsidRPr="00685CA9">
          <w:t xml:space="preserve"> Recovery of Overpayments</w:t>
        </w:r>
        <w:r w:rsidRPr="00EF5E8F">
          <w:rPr>
            <w:rStyle w:val="Hyperlink"/>
          </w:rPr>
          <w:fldChar w:fldCharType="end"/>
        </w:r>
      </w:hyperlink>
      <w:r w:rsidRPr="00EF5E8F">
        <w:t>.</w:t>
      </w:r>
    </w:p>
    <w:p w14:paraId="00E50EE4" w14:textId="77777777" w:rsidR="008F5874" w:rsidRDefault="008F5874" w:rsidP="00AB6373">
      <w:pPr>
        <w:spacing w:after="0"/>
        <w:ind w:left="360"/>
        <w:jc w:val="both"/>
        <w:rPr>
          <w:rFonts w:cs="Arial"/>
        </w:rPr>
      </w:pPr>
    </w:p>
    <w:p w14:paraId="6E790469" w14:textId="77777777" w:rsidR="008F5874" w:rsidRPr="00247920" w:rsidRDefault="00CA6F5C" w:rsidP="00FB4AA7">
      <w:pPr>
        <w:pStyle w:val="ListParagraph"/>
        <w:numPr>
          <w:ilvl w:val="0"/>
          <w:numId w:val="15"/>
        </w:numPr>
        <w:spacing w:after="0"/>
        <w:contextualSpacing w:val="0"/>
        <w:jc w:val="both"/>
        <w:rPr>
          <w:bCs/>
          <w:u w:val="single"/>
        </w:rPr>
      </w:pPr>
      <w:r w:rsidRPr="00247920">
        <w:rPr>
          <w:bCs/>
          <w:u w:val="single"/>
        </w:rPr>
        <w:t xml:space="preserve">Fraud and Abuse </w:t>
      </w:r>
      <w:r w:rsidR="008F5874" w:rsidRPr="00247920">
        <w:rPr>
          <w:bCs/>
          <w:u w:val="single"/>
        </w:rPr>
        <w:t xml:space="preserve">Review </w:t>
      </w:r>
      <w:r w:rsidRPr="00247920">
        <w:rPr>
          <w:bCs/>
          <w:u w:val="single"/>
        </w:rPr>
        <w:t xml:space="preserve">Plan </w:t>
      </w:r>
      <w:r w:rsidR="008F5874" w:rsidRPr="00247920">
        <w:rPr>
          <w:bCs/>
          <w:u w:val="single"/>
        </w:rPr>
        <w:t>Requirements</w:t>
      </w:r>
    </w:p>
    <w:p w14:paraId="487EEE39" w14:textId="1E9E1660" w:rsidR="008F5874" w:rsidRDefault="008F5874" w:rsidP="00FB4AA7">
      <w:pPr>
        <w:pStyle w:val="ListParagraph"/>
        <w:numPr>
          <w:ilvl w:val="1"/>
          <w:numId w:val="15"/>
        </w:numPr>
        <w:jc w:val="both"/>
      </w:pPr>
      <w:r>
        <w:t xml:space="preserve">The CONTRACTOR, within thirty (30) </w:t>
      </w:r>
      <w:r w:rsidR="0067019A">
        <w:t xml:space="preserve">CALENDAR DAYS </w:t>
      </w:r>
      <w:r>
        <w:t xml:space="preserve">of the execution of </w:t>
      </w:r>
      <w:r w:rsidR="00EA1334">
        <w:t xml:space="preserve">the </w:t>
      </w:r>
      <w:r>
        <w:t xml:space="preserve">CONTRACT, </w:t>
      </w:r>
      <w:r w:rsidR="00387D43">
        <w:t xml:space="preserve">and annually thereafter, </w:t>
      </w:r>
      <w:r>
        <w:t xml:space="preserve">must submit a fraud and abuse review plan to the DEPARTMENT. Upon the DEPARTMENT’S approval of the plan, the CONTRACTOR must perform </w:t>
      </w:r>
      <w:r w:rsidRPr="00247920">
        <w:rPr>
          <w:rFonts w:eastAsia="Times New Roman" w:cs="Arial"/>
        </w:rPr>
        <w:t>QUARTERLY</w:t>
      </w:r>
      <w:r>
        <w:t xml:space="preserve"> (unless another timeframe is agreed upon by the DEPARTMENT) fraud and abuse reviews and provide results of material findings to the DEPARTMENT.</w:t>
      </w:r>
    </w:p>
    <w:p w14:paraId="51D621C3" w14:textId="77777777" w:rsidR="008F5874" w:rsidRDefault="008F5874" w:rsidP="00247920">
      <w:pPr>
        <w:ind w:left="720"/>
        <w:jc w:val="both"/>
      </w:pPr>
      <w:r>
        <w:lastRenderedPageBreak/>
        <w:t>Examples of potential findings that could be included in QUARTERLY reviews include, but are not limited to:</w:t>
      </w:r>
    </w:p>
    <w:p w14:paraId="32780B44" w14:textId="77777777" w:rsidR="008F5874" w:rsidRPr="00D70AF8" w:rsidRDefault="00CA6F5C" w:rsidP="00FB4AA7">
      <w:pPr>
        <w:pStyle w:val="ListParagraph"/>
        <w:numPr>
          <w:ilvl w:val="1"/>
          <w:numId w:val="53"/>
        </w:numPr>
        <w:spacing w:after="0"/>
        <w:ind w:left="1080"/>
        <w:jc w:val="both"/>
      </w:pPr>
      <w:r w:rsidRPr="00D70AF8">
        <w:t xml:space="preserve">Fictitious </w:t>
      </w:r>
      <w:r w:rsidR="00E03DD5">
        <w:t>QUALIFIED</w:t>
      </w:r>
      <w:r w:rsidR="00E03DD5" w:rsidRPr="00D70AF8">
        <w:t xml:space="preserve"> </w:t>
      </w:r>
      <w:r w:rsidRPr="00D70AF8">
        <w:t xml:space="preserve">DEPENDENT  </w:t>
      </w:r>
      <w:r w:rsidR="008F5874" w:rsidRPr="00D70AF8">
        <w:t xml:space="preserve"> </w:t>
      </w:r>
    </w:p>
    <w:p w14:paraId="425506C5" w14:textId="77777777" w:rsidR="00F82970" w:rsidRPr="00D70AF8" w:rsidRDefault="00F82970" w:rsidP="00FB4AA7">
      <w:pPr>
        <w:pStyle w:val="ListParagraph"/>
        <w:numPr>
          <w:ilvl w:val="1"/>
          <w:numId w:val="53"/>
        </w:numPr>
        <w:spacing w:after="0"/>
        <w:ind w:left="1080"/>
        <w:jc w:val="both"/>
      </w:pPr>
      <w:r w:rsidRPr="00D70AF8">
        <w:t xml:space="preserve">False or </w:t>
      </w:r>
      <w:r w:rsidR="00387D43">
        <w:t>a</w:t>
      </w:r>
      <w:r w:rsidRPr="00D70AF8">
        <w:t xml:space="preserve">ltered </w:t>
      </w:r>
      <w:r w:rsidR="00387D43">
        <w:t>c</w:t>
      </w:r>
      <w:r w:rsidRPr="00D70AF8">
        <w:t>laim</w:t>
      </w:r>
    </w:p>
    <w:p w14:paraId="52F18FF4" w14:textId="77777777" w:rsidR="008F5874" w:rsidRPr="00D70AF8" w:rsidRDefault="008F5874" w:rsidP="00FB4AA7">
      <w:pPr>
        <w:pStyle w:val="ListParagraph"/>
        <w:numPr>
          <w:ilvl w:val="1"/>
          <w:numId w:val="53"/>
        </w:numPr>
        <w:spacing w:after="0"/>
        <w:ind w:left="1080"/>
        <w:jc w:val="both"/>
      </w:pPr>
      <w:r w:rsidRPr="00D70AF8">
        <w:t xml:space="preserve">Duplicate </w:t>
      </w:r>
      <w:r w:rsidR="00CA6F5C" w:rsidRPr="00D70AF8">
        <w:t xml:space="preserve">REIMBURSEMENT REQUESTS </w:t>
      </w:r>
    </w:p>
    <w:p w14:paraId="182C5C0F" w14:textId="77777777" w:rsidR="008F5874" w:rsidRPr="00EA2674" w:rsidRDefault="008F5874" w:rsidP="00AB6373">
      <w:pPr>
        <w:pStyle w:val="ListParagraph"/>
        <w:spacing w:after="0"/>
        <w:ind w:left="1080"/>
        <w:jc w:val="both"/>
      </w:pPr>
    </w:p>
    <w:p w14:paraId="78D46BCF" w14:textId="77777777" w:rsidR="008F5874" w:rsidRPr="00705470" w:rsidRDefault="008F5874" w:rsidP="00FB4AA7">
      <w:pPr>
        <w:pStyle w:val="ListParagraph"/>
        <w:numPr>
          <w:ilvl w:val="0"/>
          <w:numId w:val="21"/>
        </w:numPr>
        <w:spacing w:after="0"/>
        <w:jc w:val="both"/>
        <w:rPr>
          <w:bCs/>
        </w:rPr>
      </w:pPr>
      <w:r w:rsidRPr="00247920">
        <w:rPr>
          <w:bCs/>
          <w:u w:val="single"/>
        </w:rPr>
        <w:t>Appeal Process Support</w:t>
      </w:r>
    </w:p>
    <w:p w14:paraId="0838E587" w14:textId="5208D0DC" w:rsidR="008F5874" w:rsidRDefault="008F5874" w:rsidP="00FB4AA7">
      <w:pPr>
        <w:pStyle w:val="ListParagraph"/>
        <w:numPr>
          <w:ilvl w:val="1"/>
          <w:numId w:val="82"/>
        </w:numPr>
        <w:spacing w:after="0"/>
        <w:ind w:left="720"/>
        <w:jc w:val="both"/>
      </w:pPr>
      <w:r w:rsidRPr="00792459">
        <w:t xml:space="preserve">The CONTRACTOR </w:t>
      </w:r>
      <w:r w:rsidR="00220935">
        <w:t>must</w:t>
      </w:r>
      <w:r w:rsidR="00220935" w:rsidRPr="00792459">
        <w:t xml:space="preserve"> </w:t>
      </w:r>
      <w:r w:rsidRPr="00792459">
        <w:t>participate in all administrative hearings under Wis. Admin. Code Ch. ETF 11 to the extent determined to be necessary by the attorney(s) representing the DEPARTMENT.</w:t>
      </w:r>
    </w:p>
    <w:p w14:paraId="09CA334E" w14:textId="77777777" w:rsidR="008F5874" w:rsidRDefault="008F5874" w:rsidP="00B56F8E">
      <w:pPr>
        <w:pStyle w:val="ListParagraph"/>
        <w:spacing w:after="0"/>
        <w:ind w:hanging="360"/>
        <w:jc w:val="both"/>
      </w:pPr>
    </w:p>
    <w:p w14:paraId="2D1EE0D9" w14:textId="0B3B35BA" w:rsidR="008F5874" w:rsidRDefault="00220935" w:rsidP="00220935">
      <w:pPr>
        <w:pStyle w:val="ListParagraph"/>
        <w:spacing w:after="0"/>
        <w:ind w:left="1080" w:hanging="360"/>
        <w:jc w:val="both"/>
      </w:pPr>
      <w:r>
        <w:t xml:space="preserve">i. </w:t>
      </w:r>
      <w:r>
        <w:tab/>
      </w:r>
      <w:r w:rsidR="008F5874">
        <w:t>Participat</w:t>
      </w:r>
      <w:r w:rsidR="00387D43">
        <w:t>e</w:t>
      </w:r>
      <w:r w:rsidR="008F5874">
        <w:t xml:space="preserve"> means providing evidence and testimony necessary to explain the claim decisions made by the CONTRACTOR. The CONTRACTOR shall be responsible for any cost required for participation in the administrative hearings by the CONTRACTOR’S staff and any approved </w:t>
      </w:r>
      <w:r w:rsidR="005353E2">
        <w:t>SUBCONTRACTORS</w:t>
      </w:r>
      <w:r w:rsidR="00E03DD5">
        <w:t xml:space="preserve"> of CONTRACTOR</w:t>
      </w:r>
      <w:r w:rsidR="008F5874">
        <w:t>, including but not limited to time spent at the hearing and travel time to and from the hearing.</w:t>
      </w:r>
    </w:p>
    <w:p w14:paraId="3CC8A6B2" w14:textId="77777777" w:rsidR="00712F34" w:rsidRDefault="00712F34" w:rsidP="008961D3">
      <w:pPr>
        <w:pStyle w:val="ListParagraph"/>
      </w:pPr>
    </w:p>
    <w:p w14:paraId="55CF83FB" w14:textId="66789C68" w:rsidR="00712F34" w:rsidRDefault="00712F34" w:rsidP="00FB4AA7">
      <w:pPr>
        <w:pStyle w:val="ListParagraph"/>
        <w:numPr>
          <w:ilvl w:val="0"/>
          <w:numId w:val="21"/>
        </w:numPr>
        <w:spacing w:after="0"/>
        <w:jc w:val="both"/>
      </w:pPr>
      <w:r>
        <w:t xml:space="preserve">The CONTRACTOR </w:t>
      </w:r>
      <w:r w:rsidR="00421219">
        <w:t>must</w:t>
      </w:r>
      <w:r>
        <w:t xml:space="preserve"> notify the DEPARTMENT immediately when the CONTRACTOR becomes aware of fraudulent charges on a PARTICIPANT’S DEBIT CARD or other fraudulent use of the BENEFIT PROGRAM by the PARTICIPANT. If a PARTICIPANT is found to have used </w:t>
      </w:r>
      <w:r w:rsidR="00923605">
        <w:t xml:space="preserve">a </w:t>
      </w:r>
      <w:r w:rsidR="00545CDA">
        <w:t>BENEFIT PROGRAM</w:t>
      </w:r>
      <w:r w:rsidR="00080CC7">
        <w:t xml:space="preserve"> </w:t>
      </w:r>
      <w:r>
        <w:t>fraudulently, the PARTICIPANT may be terminated and lose the ability to participate in the BENEFIT PROGRAM in the future.</w:t>
      </w:r>
    </w:p>
    <w:p w14:paraId="0BFDC8F6" w14:textId="77777777" w:rsidR="00712F34" w:rsidRDefault="00712F34" w:rsidP="008961D3">
      <w:pPr>
        <w:pStyle w:val="ListParagraph"/>
        <w:spacing w:after="0"/>
        <w:ind w:left="360"/>
        <w:jc w:val="both"/>
      </w:pPr>
    </w:p>
    <w:p w14:paraId="5DA8B3FD" w14:textId="45634293" w:rsidR="00712F34" w:rsidRDefault="00712F34" w:rsidP="00FB4AA7">
      <w:pPr>
        <w:pStyle w:val="ListParagraph"/>
        <w:numPr>
          <w:ilvl w:val="0"/>
          <w:numId w:val="21"/>
        </w:numPr>
        <w:spacing w:after="0"/>
        <w:jc w:val="both"/>
      </w:pPr>
      <w:r w:rsidRPr="00E4014B">
        <w:t>The CONTRACTOR must perform QUARTERLY (unless another timeframe is agreed upon by the DEPARTMENT) fraud and abuse reviews and provide results of material findings to the DEPARTMENT.</w:t>
      </w:r>
    </w:p>
    <w:p w14:paraId="14A4B070" w14:textId="77777777" w:rsidR="008F5874" w:rsidRPr="00A57BFE" w:rsidRDefault="008F5874" w:rsidP="008F5874">
      <w:pPr>
        <w:spacing w:after="0"/>
        <w:jc w:val="both"/>
        <w:rPr>
          <w:rFonts w:cs="Arial"/>
          <w:szCs w:val="22"/>
        </w:rPr>
      </w:pPr>
    </w:p>
    <w:p w14:paraId="0D1176BB" w14:textId="5E9E51DD" w:rsidR="008F5874" w:rsidRPr="00A57BFE" w:rsidRDefault="00FA35CB" w:rsidP="00C84902">
      <w:pPr>
        <w:pStyle w:val="Heading3"/>
      </w:pPr>
      <w:bookmarkStart w:id="263" w:name="_155F_Privacy_Breach"/>
      <w:bookmarkStart w:id="264" w:name="_150F_Privacy_Breach"/>
      <w:bookmarkStart w:id="265" w:name="_155H_Privacy_Breach"/>
      <w:bookmarkStart w:id="266" w:name="_Toc464054201"/>
      <w:bookmarkStart w:id="267" w:name="_Toc468719565"/>
      <w:bookmarkStart w:id="268" w:name="_Toc516760571"/>
      <w:bookmarkStart w:id="269" w:name="_Toc516760701"/>
      <w:bookmarkStart w:id="270" w:name="_Toc516763576"/>
      <w:bookmarkStart w:id="271" w:name="_Toc517946000"/>
      <w:bookmarkStart w:id="272" w:name="_Toc163653127"/>
      <w:bookmarkEnd w:id="263"/>
      <w:bookmarkEnd w:id="264"/>
      <w:bookmarkEnd w:id="265"/>
      <w:proofErr w:type="spellStart"/>
      <w:r>
        <w:t>155H</w:t>
      </w:r>
      <w:proofErr w:type="spellEnd"/>
      <w:r w:rsidR="00D82D10" w:rsidRPr="00EF5E8F">
        <w:t xml:space="preserve"> </w:t>
      </w:r>
      <w:r w:rsidR="008F5874" w:rsidRPr="00EF5E8F">
        <w:t>Privacy Breach Notification</w:t>
      </w:r>
      <w:bookmarkEnd w:id="266"/>
      <w:bookmarkEnd w:id="267"/>
      <w:bookmarkEnd w:id="268"/>
      <w:bookmarkEnd w:id="269"/>
      <w:bookmarkEnd w:id="270"/>
      <w:bookmarkEnd w:id="271"/>
      <w:bookmarkEnd w:id="272"/>
    </w:p>
    <w:p w14:paraId="7204A6B1" w14:textId="580569E9" w:rsidR="008F5874" w:rsidRDefault="008F5874" w:rsidP="00630C70">
      <w:pPr>
        <w:pStyle w:val="NormalWeb"/>
        <w:spacing w:after="0"/>
        <w:jc w:val="both"/>
        <w:rPr>
          <w:rFonts w:ascii="Arial" w:eastAsia="Times New Roman" w:hAnsi="Arial" w:cs="Arial"/>
          <w:sz w:val="22"/>
          <w:szCs w:val="22"/>
        </w:rPr>
      </w:pPr>
      <w:r w:rsidRPr="00A57BFE">
        <w:rPr>
          <w:rFonts w:ascii="Arial" w:hAnsi="Arial" w:cs="Arial"/>
          <w:sz w:val="22"/>
          <w:szCs w:val="22"/>
        </w:rPr>
        <w:t xml:space="preserve">The CONTRACTOR shall comply with all </w:t>
      </w:r>
      <w:r w:rsidR="00387D43">
        <w:rPr>
          <w:rFonts w:ascii="Arial" w:hAnsi="Arial" w:cs="Arial"/>
          <w:sz w:val="22"/>
          <w:szCs w:val="22"/>
        </w:rPr>
        <w:t>STATE</w:t>
      </w:r>
      <w:r w:rsidR="00387D43" w:rsidRPr="00A57BFE">
        <w:rPr>
          <w:rFonts w:ascii="Arial" w:hAnsi="Arial" w:cs="Arial"/>
          <w:sz w:val="22"/>
          <w:szCs w:val="22"/>
        </w:rPr>
        <w:t xml:space="preserve"> </w:t>
      </w:r>
      <w:r w:rsidRPr="00A57BFE">
        <w:rPr>
          <w:rFonts w:ascii="Arial" w:hAnsi="Arial" w:cs="Arial"/>
          <w:sz w:val="22"/>
          <w:szCs w:val="22"/>
        </w:rPr>
        <w:t xml:space="preserve">and </w:t>
      </w:r>
      <w:r w:rsidR="00787F92">
        <w:rPr>
          <w:rFonts w:ascii="Arial" w:hAnsi="Arial" w:cs="Arial"/>
          <w:sz w:val="22"/>
          <w:szCs w:val="22"/>
        </w:rPr>
        <w:t>f</w:t>
      </w:r>
      <w:r w:rsidRPr="00A57BFE">
        <w:rPr>
          <w:rFonts w:ascii="Arial" w:hAnsi="Arial" w:cs="Arial"/>
          <w:sz w:val="22"/>
          <w:szCs w:val="22"/>
        </w:rPr>
        <w:t xml:space="preserve">ederal laws regarding </w:t>
      </w:r>
      <w:r w:rsidR="000C5BA7">
        <w:rPr>
          <w:rFonts w:ascii="Arial" w:hAnsi="Arial" w:cs="Arial"/>
          <w:sz w:val="22"/>
          <w:szCs w:val="22"/>
        </w:rPr>
        <w:t>PARTICIPANT</w:t>
      </w:r>
      <w:r w:rsidR="00623F74">
        <w:rPr>
          <w:rFonts w:ascii="Arial" w:hAnsi="Arial" w:cs="Arial"/>
          <w:sz w:val="22"/>
          <w:szCs w:val="22"/>
        </w:rPr>
        <w:t xml:space="preserve"> </w:t>
      </w:r>
      <w:r w:rsidRPr="00A57BFE">
        <w:rPr>
          <w:rFonts w:ascii="Arial" w:hAnsi="Arial" w:cs="Arial"/>
          <w:sz w:val="22"/>
          <w:szCs w:val="22"/>
        </w:rPr>
        <w:t xml:space="preserve">privacy, as well as the </w:t>
      </w:r>
      <w:r w:rsidR="00C8535B">
        <w:rPr>
          <w:rFonts w:ascii="Arial" w:hAnsi="Arial" w:cs="Arial"/>
          <w:sz w:val="22"/>
          <w:szCs w:val="22"/>
        </w:rPr>
        <w:t xml:space="preserve">privacy and </w:t>
      </w:r>
      <w:r w:rsidRPr="00A57BFE">
        <w:rPr>
          <w:rFonts w:ascii="Arial" w:hAnsi="Arial" w:cs="Arial"/>
          <w:sz w:val="22"/>
          <w:szCs w:val="22"/>
        </w:rPr>
        <w:t>confidentiality provision</w:t>
      </w:r>
      <w:r w:rsidR="001F0419">
        <w:rPr>
          <w:rFonts w:ascii="Arial" w:hAnsi="Arial" w:cs="Arial"/>
          <w:sz w:val="22"/>
          <w:szCs w:val="22"/>
        </w:rPr>
        <w:t xml:space="preserve">s provided in </w:t>
      </w:r>
      <w:r w:rsidR="00851654">
        <w:rPr>
          <w:rFonts w:ascii="Arial" w:hAnsi="Arial" w:cs="Arial"/>
          <w:sz w:val="22"/>
          <w:szCs w:val="22"/>
        </w:rPr>
        <w:t xml:space="preserve">the </w:t>
      </w:r>
      <w:r w:rsidR="001F0419">
        <w:rPr>
          <w:rFonts w:ascii="Arial" w:hAnsi="Arial" w:cs="Arial"/>
          <w:sz w:val="22"/>
          <w:szCs w:val="22"/>
        </w:rPr>
        <w:t>Department Terms and Conditions</w:t>
      </w:r>
      <w:r w:rsidR="00FE3765">
        <w:rPr>
          <w:rFonts w:ascii="Arial" w:hAnsi="Arial" w:cs="Arial"/>
          <w:sz w:val="22"/>
          <w:szCs w:val="22"/>
        </w:rPr>
        <w:t>.</w:t>
      </w:r>
      <w:r w:rsidRPr="00A57BFE">
        <w:rPr>
          <w:rFonts w:ascii="Arial" w:hAnsi="Arial" w:cs="Arial"/>
          <w:sz w:val="22"/>
          <w:szCs w:val="22"/>
        </w:rPr>
        <w:t xml:space="preserve"> </w:t>
      </w:r>
      <w:r w:rsidR="001F0419">
        <w:rPr>
          <w:rFonts w:ascii="Arial" w:hAnsi="Arial" w:cs="Arial"/>
          <w:sz w:val="22"/>
          <w:szCs w:val="22"/>
        </w:rPr>
        <w:t xml:space="preserve"> </w:t>
      </w:r>
      <w:r w:rsidRPr="00A57BFE">
        <w:rPr>
          <w:rFonts w:ascii="Arial" w:eastAsia="Times New Roman" w:hAnsi="Arial" w:cs="Arial"/>
          <w:sz w:val="22"/>
          <w:szCs w:val="22"/>
        </w:rPr>
        <w:t xml:space="preserve">   </w:t>
      </w:r>
    </w:p>
    <w:p w14:paraId="1B23AC33" w14:textId="77777777" w:rsidR="00630C70" w:rsidRDefault="00630C70" w:rsidP="00630C70">
      <w:pPr>
        <w:pStyle w:val="NormalWeb"/>
        <w:spacing w:after="0"/>
        <w:jc w:val="both"/>
        <w:rPr>
          <w:rFonts w:ascii="Arial" w:eastAsia="Times New Roman" w:hAnsi="Arial" w:cs="Arial"/>
          <w:sz w:val="22"/>
          <w:szCs w:val="22"/>
        </w:rPr>
      </w:pPr>
    </w:p>
    <w:p w14:paraId="377BCE6F" w14:textId="787DE771" w:rsidR="004C5695" w:rsidRPr="003A2603" w:rsidRDefault="00FA35CB" w:rsidP="00C84902">
      <w:pPr>
        <w:pStyle w:val="Heading3"/>
      </w:pPr>
      <w:bookmarkStart w:id="273" w:name="_155I_Implementation"/>
      <w:bookmarkStart w:id="274" w:name="_Toc516760572"/>
      <w:bookmarkStart w:id="275" w:name="_Toc516760702"/>
      <w:bookmarkStart w:id="276" w:name="_Toc516763577"/>
      <w:bookmarkStart w:id="277" w:name="_Toc517946001"/>
      <w:bookmarkStart w:id="278" w:name="_Toc163653128"/>
      <w:bookmarkStart w:id="279" w:name="_Toc512935143"/>
      <w:bookmarkStart w:id="280" w:name="_Toc516040255"/>
      <w:bookmarkEnd w:id="273"/>
      <w:proofErr w:type="spellStart"/>
      <w:r>
        <w:t>155</w:t>
      </w:r>
      <w:r>
        <w:rPr>
          <w:szCs w:val="20"/>
        </w:rPr>
        <w:t>I</w:t>
      </w:r>
      <w:proofErr w:type="spellEnd"/>
      <w:r w:rsidR="00D82D10" w:rsidRPr="005251C1">
        <w:rPr>
          <w:szCs w:val="20"/>
        </w:rPr>
        <w:t xml:space="preserve"> </w:t>
      </w:r>
      <w:r w:rsidR="004C5695" w:rsidRPr="00B443EA">
        <w:t>Implementation</w:t>
      </w:r>
      <w:bookmarkEnd w:id="274"/>
      <w:bookmarkEnd w:id="275"/>
      <w:bookmarkEnd w:id="276"/>
      <w:bookmarkEnd w:id="277"/>
      <w:bookmarkEnd w:id="278"/>
      <w:r w:rsidR="004C5695" w:rsidRPr="003A2603">
        <w:t xml:space="preserve"> </w:t>
      </w:r>
    </w:p>
    <w:p w14:paraId="23AB552A" w14:textId="4459A2DF" w:rsidR="004C5695" w:rsidRDefault="004C5695" w:rsidP="00FB4AA7">
      <w:pPr>
        <w:pStyle w:val="ListParagraph"/>
        <w:numPr>
          <w:ilvl w:val="0"/>
          <w:numId w:val="41"/>
        </w:numPr>
        <w:spacing w:after="0"/>
        <w:ind w:left="360"/>
        <w:jc w:val="both"/>
      </w:pPr>
      <w:r>
        <w:t>T</w:t>
      </w:r>
      <w:r w:rsidRPr="00AF3B93">
        <w:t xml:space="preserve">he </w:t>
      </w:r>
      <w:r>
        <w:t>CONTRACTOR</w:t>
      </w:r>
      <w:r w:rsidRPr="00AF3B93">
        <w:t xml:space="preserve"> </w:t>
      </w:r>
      <w:r>
        <w:t xml:space="preserve">is required </w:t>
      </w:r>
      <w:r w:rsidRPr="00AF3B93">
        <w:t xml:space="preserve">to have an Implementation Manager and Implementation Team available to manage the project from the </w:t>
      </w:r>
      <w:r>
        <w:t>CONTRACT</w:t>
      </w:r>
      <w:r w:rsidRPr="00AF3B93">
        <w:t xml:space="preserve"> start date until all implementation tasks are complete, as determined by </w:t>
      </w:r>
      <w:r>
        <w:t>the DEPARTMENT</w:t>
      </w:r>
      <w:r w:rsidRPr="00AF3B93">
        <w:t xml:space="preserve">, and all remaining responsibilities are transferred over to the </w:t>
      </w:r>
      <w:r w:rsidR="00387D43">
        <w:t xml:space="preserve">CONTRACTOR’S </w:t>
      </w:r>
      <w:r w:rsidRPr="00AF3B93">
        <w:t xml:space="preserve">Account Manager and </w:t>
      </w:r>
      <w:r>
        <w:t>key staff</w:t>
      </w:r>
      <w:r w:rsidRPr="00AF3B93">
        <w:t>. The Implementation Manager must be available Monday through Friday from 8:00 a.m. to 4:30 p.m. CST</w:t>
      </w:r>
      <w:r>
        <w:t>/CDT</w:t>
      </w:r>
      <w:r w:rsidR="000F35EB">
        <w:t>, except DEPARTMENT-recognized holidays,</w:t>
      </w:r>
      <w:r w:rsidRPr="00AF3B93">
        <w:t xml:space="preserve"> to assist </w:t>
      </w:r>
      <w:r>
        <w:t>DEPARTMENT</w:t>
      </w:r>
      <w:r w:rsidRPr="00AF3B93">
        <w:t xml:space="preserve"> staff. The </w:t>
      </w:r>
      <w:r>
        <w:t>CONTRACTOR</w:t>
      </w:r>
      <w:r w:rsidRPr="00AF3B93">
        <w:t xml:space="preserve"> will continuously assess the implementation process to ensure a smooth and successful implementation. The </w:t>
      </w:r>
      <w:r w:rsidR="00387D43">
        <w:t>CONTRACTOR’S</w:t>
      </w:r>
      <w:r w:rsidR="00387D43" w:rsidRPr="00AF3B93">
        <w:t xml:space="preserve"> </w:t>
      </w:r>
      <w:r w:rsidRPr="00AF3B93">
        <w:t>Account Manager</w:t>
      </w:r>
      <w:r w:rsidR="00387D43">
        <w:t>,</w:t>
      </w:r>
      <w:r w:rsidRPr="00AF3B93">
        <w:t xml:space="preserve"> who will be responsible for the </w:t>
      </w:r>
      <w:r>
        <w:t>CONTRACT</w:t>
      </w:r>
      <w:r w:rsidR="00387D43">
        <w:t>,</w:t>
      </w:r>
      <w:r w:rsidRPr="00AF3B93">
        <w:t xml:space="preserve"> must be an active member of the Implementation Team.</w:t>
      </w:r>
    </w:p>
    <w:p w14:paraId="078F8E5A" w14:textId="77777777" w:rsidR="00EF4DB4" w:rsidRDefault="00EF4DB4" w:rsidP="00922F94">
      <w:pPr>
        <w:spacing w:after="0"/>
        <w:ind w:left="360" w:hanging="360"/>
        <w:jc w:val="both"/>
      </w:pPr>
    </w:p>
    <w:p w14:paraId="2D579D7A" w14:textId="4A0C5238" w:rsidR="004C5695" w:rsidRDefault="004C5695" w:rsidP="00FB4AA7">
      <w:pPr>
        <w:pStyle w:val="ListParagraph"/>
        <w:numPr>
          <w:ilvl w:val="0"/>
          <w:numId w:val="41"/>
        </w:numPr>
        <w:spacing w:after="0"/>
        <w:ind w:left="360"/>
        <w:jc w:val="both"/>
      </w:pPr>
      <w:r w:rsidRPr="00AF3B93">
        <w:lastRenderedPageBreak/>
        <w:t xml:space="preserve">The </w:t>
      </w:r>
      <w:r>
        <w:t>CONTRACTOR</w:t>
      </w:r>
      <w:r w:rsidRPr="00AF3B93">
        <w:t xml:space="preserve"> must conduct status meetings with </w:t>
      </w:r>
      <w:r>
        <w:t>the DEPARTMENT</w:t>
      </w:r>
      <w:r w:rsidRPr="00AF3B93">
        <w:t xml:space="preserve"> concerning project development, project implementation and </w:t>
      </w:r>
      <w:r>
        <w:t>CONTRACTOR</w:t>
      </w:r>
      <w:r w:rsidRPr="00AF3B93">
        <w:t xml:space="preserve"> performance at least twice a week during implementation and for the first </w:t>
      </w:r>
      <w:r>
        <w:t>three to four (3-4) months following the launch of the PLAN YEAR</w:t>
      </w:r>
      <w:r w:rsidRPr="00AF3B93">
        <w:t xml:space="preserve">, unless otherwise approved by </w:t>
      </w:r>
      <w:r>
        <w:t>the DEPARTMENT</w:t>
      </w:r>
      <w:r w:rsidRPr="00AF3B93">
        <w:t xml:space="preserve"> in writing. Meetings may be in person or by teleconference/webinar, as determined by </w:t>
      </w:r>
      <w:r>
        <w:t>the DEPARTMENT</w:t>
      </w:r>
      <w:r w:rsidRPr="00AF3B93">
        <w:t>.</w:t>
      </w:r>
    </w:p>
    <w:p w14:paraId="33B62956" w14:textId="77777777" w:rsidR="00EF4DB4" w:rsidRDefault="00EF4DB4" w:rsidP="00EF4DB4">
      <w:pPr>
        <w:spacing w:after="0"/>
        <w:ind w:left="360" w:hanging="360"/>
      </w:pPr>
    </w:p>
    <w:p w14:paraId="00A5CF9F" w14:textId="39BC3410" w:rsidR="004C5695" w:rsidRPr="00EF4DB4" w:rsidRDefault="004C5695" w:rsidP="00FB4AA7">
      <w:pPr>
        <w:pStyle w:val="ListParagraph"/>
        <w:numPr>
          <w:ilvl w:val="0"/>
          <w:numId w:val="41"/>
        </w:numPr>
        <w:spacing w:after="0"/>
        <w:ind w:left="360"/>
        <w:rPr>
          <w:rFonts w:cs="Arial"/>
        </w:rPr>
      </w:pPr>
      <w:r>
        <w:t>The DEPARTMENT reserves the right to make on-site visits to any CONTRACTOR locations.</w:t>
      </w:r>
    </w:p>
    <w:p w14:paraId="6B9BBCC3" w14:textId="77777777" w:rsidR="00EF4DB4" w:rsidRDefault="00EF4DB4" w:rsidP="00EF4DB4">
      <w:pPr>
        <w:spacing w:after="0"/>
        <w:ind w:left="360" w:hanging="360"/>
        <w:rPr>
          <w:rFonts w:cs="Arial"/>
        </w:rPr>
      </w:pPr>
    </w:p>
    <w:p w14:paraId="40AC84BB" w14:textId="6F04D724" w:rsidR="004C5695" w:rsidRPr="00EF4DB4" w:rsidRDefault="004C5695" w:rsidP="00FB4AA7">
      <w:pPr>
        <w:pStyle w:val="ListParagraph"/>
        <w:numPr>
          <w:ilvl w:val="0"/>
          <w:numId w:val="41"/>
        </w:numPr>
        <w:spacing w:after="0"/>
        <w:ind w:left="360"/>
        <w:rPr>
          <w:rFonts w:cs="Arial"/>
        </w:rPr>
      </w:pPr>
      <w:r w:rsidRPr="00EF4DB4">
        <w:rPr>
          <w:rFonts w:cs="Arial"/>
        </w:rPr>
        <w:t xml:space="preserve">The CONTRACTOR is required to perform and/or manage the following activities by the date indicated: </w:t>
      </w:r>
    </w:p>
    <w:p w14:paraId="356CC8AF" w14:textId="77777777" w:rsidR="004C5695" w:rsidRDefault="004C5695" w:rsidP="004C5695">
      <w:pPr>
        <w:spacing w:after="0"/>
        <w:jc w:val="both"/>
        <w:rPr>
          <w:rFonts w:cs="Arial"/>
        </w:rPr>
      </w:pPr>
    </w:p>
    <w:p w14:paraId="295BB7BE" w14:textId="77777777" w:rsidR="004C5695" w:rsidRPr="0046616D" w:rsidRDefault="004C5695" w:rsidP="00B56F8E">
      <w:pPr>
        <w:ind w:left="360"/>
        <w:jc w:val="both"/>
        <w:rPr>
          <w:rFonts w:cs="Arial"/>
          <w:b/>
        </w:rPr>
      </w:pPr>
      <w:r w:rsidRPr="00B443EA">
        <w:rPr>
          <w:rFonts w:cs="Arial"/>
          <w:b/>
        </w:rPr>
        <w:t>Implementation Requirements Timeline</w:t>
      </w:r>
      <w:r w:rsidR="006E674F">
        <w:rPr>
          <w:rFonts w:cs="Arial"/>
          <w:b/>
        </w:rPr>
        <w:t xml:space="preserve"> (most activities apply to each PLAN YEAR)</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7"/>
        <w:gridCol w:w="2498"/>
      </w:tblGrid>
      <w:tr w:rsidR="004C5695" w14:paraId="1E255ABD" w14:textId="77777777" w:rsidTr="00AD5307">
        <w:trPr>
          <w:tblHeader/>
        </w:trPr>
        <w:tc>
          <w:tcPr>
            <w:tcW w:w="6407" w:type="dxa"/>
            <w:shd w:val="clear" w:color="auto" w:fill="BFBFBF" w:themeFill="background1" w:themeFillShade="BF"/>
          </w:tcPr>
          <w:p w14:paraId="3EA4C984" w14:textId="77777777" w:rsidR="004C5695" w:rsidRPr="00FF2FD6" w:rsidRDefault="004C5695" w:rsidP="004B3DEE">
            <w:pPr>
              <w:spacing w:before="60" w:after="60"/>
              <w:rPr>
                <w:rFonts w:cs="Arial"/>
                <w:b/>
              </w:rPr>
            </w:pPr>
            <w:r>
              <w:rPr>
                <w:rFonts w:cs="Arial"/>
                <w:b/>
              </w:rPr>
              <w:t xml:space="preserve">Activity </w:t>
            </w:r>
          </w:p>
        </w:tc>
        <w:tc>
          <w:tcPr>
            <w:tcW w:w="2498" w:type="dxa"/>
            <w:shd w:val="clear" w:color="auto" w:fill="BFBFBF" w:themeFill="background1" w:themeFillShade="BF"/>
          </w:tcPr>
          <w:p w14:paraId="52D3B075" w14:textId="77777777" w:rsidR="004C5695" w:rsidRPr="00FF2FD6" w:rsidRDefault="004C5695" w:rsidP="004B3DEE">
            <w:pPr>
              <w:spacing w:before="60" w:after="60"/>
              <w:rPr>
                <w:rFonts w:cs="Arial"/>
                <w:b/>
              </w:rPr>
            </w:pPr>
            <w:r>
              <w:rPr>
                <w:rFonts w:cs="Arial"/>
                <w:b/>
              </w:rPr>
              <w:t xml:space="preserve">Due </w:t>
            </w:r>
            <w:r w:rsidRPr="00FF2FD6">
              <w:rPr>
                <w:rFonts w:cs="Arial"/>
                <w:b/>
              </w:rPr>
              <w:t>Date</w:t>
            </w:r>
            <w:r>
              <w:rPr>
                <w:rFonts w:cs="Arial"/>
                <w:b/>
              </w:rPr>
              <w:t>s</w:t>
            </w:r>
          </w:p>
        </w:tc>
      </w:tr>
      <w:tr w:rsidR="004C5695" w14:paraId="0527AE08" w14:textId="77777777" w:rsidTr="00AD5307">
        <w:tc>
          <w:tcPr>
            <w:tcW w:w="6407" w:type="dxa"/>
          </w:tcPr>
          <w:p w14:paraId="1A16BD29" w14:textId="77777777" w:rsidR="004C5695" w:rsidRPr="00B56F8E" w:rsidRDefault="004C5695" w:rsidP="004B3DEE">
            <w:pPr>
              <w:spacing w:before="60" w:after="60"/>
              <w:rPr>
                <w:rFonts w:cs="Arial"/>
                <w:sz w:val="20"/>
              </w:rPr>
            </w:pPr>
            <w:r w:rsidRPr="00B56F8E">
              <w:rPr>
                <w:rFonts w:cs="Arial"/>
                <w:b/>
                <w:sz w:val="20"/>
              </w:rPr>
              <w:t xml:space="preserve">Implementation Plan: </w:t>
            </w:r>
            <w:r w:rsidRPr="00B56F8E">
              <w:rPr>
                <w:rFonts w:cs="Arial"/>
                <w:sz w:val="20"/>
              </w:rPr>
              <w:t>The CONTRACTOR submits an updated implementation plan in a mutually agreed upon format and timeline to the DEPARTMENT Program Manager or designee.</w:t>
            </w:r>
          </w:p>
        </w:tc>
        <w:tc>
          <w:tcPr>
            <w:tcW w:w="2498" w:type="dxa"/>
          </w:tcPr>
          <w:p w14:paraId="75637FB8" w14:textId="77777777" w:rsidR="004C5695" w:rsidRPr="00B56F8E" w:rsidRDefault="004C5695" w:rsidP="004B3DEE">
            <w:pPr>
              <w:spacing w:before="60" w:after="60"/>
              <w:rPr>
                <w:rFonts w:cs="Arial"/>
                <w:sz w:val="20"/>
              </w:rPr>
            </w:pPr>
            <w:r w:rsidRPr="00B56F8E">
              <w:rPr>
                <w:rFonts w:cs="Arial"/>
                <w:sz w:val="20"/>
              </w:rPr>
              <w:t xml:space="preserve">Within ten (10) </w:t>
            </w:r>
            <w:r w:rsidR="00273D29" w:rsidRPr="00B56F8E">
              <w:rPr>
                <w:rFonts w:cs="Arial"/>
                <w:sz w:val="20"/>
              </w:rPr>
              <w:t xml:space="preserve">BUSINESS </w:t>
            </w:r>
            <w:r w:rsidRPr="00B56F8E">
              <w:rPr>
                <w:rFonts w:cs="Arial"/>
                <w:sz w:val="20"/>
              </w:rPr>
              <w:t>DAYS of execution of the CONTRACT</w:t>
            </w:r>
          </w:p>
        </w:tc>
      </w:tr>
      <w:tr w:rsidR="004C5695" w14:paraId="312BA424" w14:textId="77777777" w:rsidTr="00AD5307">
        <w:tc>
          <w:tcPr>
            <w:tcW w:w="6407" w:type="dxa"/>
          </w:tcPr>
          <w:p w14:paraId="5E4C29DE" w14:textId="759915EC" w:rsidR="004C5695" w:rsidRPr="00B56F8E" w:rsidRDefault="004C5695" w:rsidP="004B3DEE">
            <w:pPr>
              <w:spacing w:before="60" w:after="60"/>
              <w:rPr>
                <w:rFonts w:cs="Arial"/>
                <w:sz w:val="20"/>
              </w:rPr>
            </w:pPr>
            <w:r w:rsidRPr="00B56F8E">
              <w:rPr>
                <w:b/>
                <w:sz w:val="20"/>
              </w:rPr>
              <w:t xml:space="preserve">Fraud and Abuse Review Plan: </w:t>
            </w:r>
            <w:r w:rsidRPr="00B56F8E">
              <w:rPr>
                <w:sz w:val="20"/>
              </w:rPr>
              <w:t>The CONTRACTOR submits a fraud and abuse review plan to the DEPARTMENT</w:t>
            </w:r>
            <w:r w:rsidR="008023E6" w:rsidRPr="00B56F8E">
              <w:rPr>
                <w:sz w:val="20"/>
              </w:rPr>
              <w:t>.</w:t>
            </w:r>
          </w:p>
        </w:tc>
        <w:tc>
          <w:tcPr>
            <w:tcW w:w="2498" w:type="dxa"/>
          </w:tcPr>
          <w:p w14:paraId="2AEF15FF" w14:textId="77777777" w:rsidR="004C5695" w:rsidRPr="00B56F8E" w:rsidRDefault="004C5695" w:rsidP="004B3DEE">
            <w:pPr>
              <w:spacing w:before="60" w:after="60"/>
              <w:rPr>
                <w:rFonts w:cs="Arial"/>
                <w:sz w:val="20"/>
              </w:rPr>
            </w:pPr>
            <w:r w:rsidRPr="00B56F8E">
              <w:rPr>
                <w:rFonts w:cs="Arial"/>
                <w:sz w:val="20"/>
              </w:rPr>
              <w:t>Within thirty (30) CALENDAR DAYS of execution of the CONTRACT</w:t>
            </w:r>
          </w:p>
        </w:tc>
      </w:tr>
      <w:tr w:rsidR="004C5695" w14:paraId="232D3EF8" w14:textId="77777777" w:rsidTr="00AD5307">
        <w:tc>
          <w:tcPr>
            <w:tcW w:w="6407" w:type="dxa"/>
          </w:tcPr>
          <w:p w14:paraId="7244BE02" w14:textId="0871A787" w:rsidR="004C5695" w:rsidRPr="00B56F8E" w:rsidRDefault="004C5695" w:rsidP="004B3DEE">
            <w:pPr>
              <w:spacing w:before="60" w:after="60"/>
              <w:rPr>
                <w:sz w:val="20"/>
              </w:rPr>
            </w:pPr>
            <w:r w:rsidRPr="00B56F8E">
              <w:rPr>
                <w:b/>
                <w:sz w:val="20"/>
              </w:rPr>
              <w:t xml:space="preserve">Non-Discrimination Testing Plan: </w:t>
            </w:r>
            <w:r w:rsidRPr="00B56F8E">
              <w:rPr>
                <w:sz w:val="20"/>
              </w:rPr>
              <w:t>The CONTRACTOR works with the DEPARTMENT</w:t>
            </w:r>
            <w:r w:rsidR="00BC7962" w:rsidRPr="00B56F8E">
              <w:rPr>
                <w:sz w:val="20"/>
              </w:rPr>
              <w:t xml:space="preserve"> </w:t>
            </w:r>
            <w:r w:rsidRPr="00B56F8E">
              <w:rPr>
                <w:sz w:val="20"/>
              </w:rPr>
              <w:t>to establish deliverables and</w:t>
            </w:r>
            <w:r w:rsidR="00273D29" w:rsidRPr="00B56F8E">
              <w:rPr>
                <w:sz w:val="20"/>
              </w:rPr>
              <w:t xml:space="preserve"> a</w:t>
            </w:r>
            <w:r w:rsidRPr="00B56F8E">
              <w:rPr>
                <w:sz w:val="20"/>
              </w:rPr>
              <w:t xml:space="preserve"> timeline for annual non-discrimination testing</w:t>
            </w:r>
            <w:r w:rsidR="00BC7962" w:rsidRPr="00B56F8E">
              <w:rPr>
                <w:sz w:val="20"/>
              </w:rPr>
              <w:t xml:space="preserve"> for the BEN</w:t>
            </w:r>
            <w:r w:rsidR="006E674F" w:rsidRPr="00B56F8E">
              <w:rPr>
                <w:sz w:val="20"/>
              </w:rPr>
              <w:t>E</w:t>
            </w:r>
            <w:r w:rsidR="00BC7962" w:rsidRPr="00B56F8E">
              <w:rPr>
                <w:sz w:val="20"/>
              </w:rPr>
              <w:t>FIT PROGRAM</w:t>
            </w:r>
            <w:r w:rsidRPr="00B56F8E">
              <w:rPr>
                <w:sz w:val="20"/>
              </w:rPr>
              <w:t>. The DEPARTMENT will establish the first-year due date in accordance with this plan.</w:t>
            </w:r>
          </w:p>
        </w:tc>
        <w:tc>
          <w:tcPr>
            <w:tcW w:w="2498" w:type="dxa"/>
          </w:tcPr>
          <w:p w14:paraId="523A5720" w14:textId="77777777" w:rsidR="004C5695" w:rsidRPr="00B56F8E" w:rsidRDefault="004C5695" w:rsidP="004B3DEE">
            <w:pPr>
              <w:spacing w:before="60" w:after="60"/>
              <w:rPr>
                <w:rFonts w:cs="Arial"/>
                <w:sz w:val="20"/>
              </w:rPr>
            </w:pPr>
            <w:r w:rsidRPr="00B56F8E">
              <w:rPr>
                <w:rFonts w:cs="Arial"/>
                <w:sz w:val="20"/>
              </w:rPr>
              <w:t>Within thirty (30) CALENDAR DAYS of execution of the CONTRACT</w:t>
            </w:r>
            <w:r w:rsidR="000F35EB" w:rsidRPr="00B56F8E">
              <w:rPr>
                <w:rFonts w:cs="Arial"/>
                <w:sz w:val="20"/>
              </w:rPr>
              <w:t>; and on an annual basis</w:t>
            </w:r>
          </w:p>
        </w:tc>
      </w:tr>
      <w:tr w:rsidR="004C5695" w14:paraId="20D76D73" w14:textId="77777777" w:rsidTr="00AD5307">
        <w:tc>
          <w:tcPr>
            <w:tcW w:w="6407" w:type="dxa"/>
          </w:tcPr>
          <w:p w14:paraId="7B04FD78" w14:textId="0B349B2C" w:rsidR="004C5695" w:rsidRPr="00B56F8E" w:rsidRDefault="004C5695" w:rsidP="004B3DEE">
            <w:pPr>
              <w:spacing w:before="60" w:after="60"/>
              <w:rPr>
                <w:rFonts w:cs="Arial"/>
                <w:sz w:val="20"/>
              </w:rPr>
            </w:pPr>
            <w:r w:rsidRPr="00B56F8E">
              <w:rPr>
                <w:rFonts w:cs="Arial"/>
                <w:b/>
                <w:sz w:val="20"/>
              </w:rPr>
              <w:t xml:space="preserve">Program Information: </w:t>
            </w:r>
            <w:r w:rsidRPr="00B56F8E">
              <w:rPr>
                <w:rFonts w:cs="Arial"/>
                <w:sz w:val="20"/>
              </w:rPr>
              <w:t xml:space="preserve">All BENEFIT PROGRAM informational materials for the </w:t>
            </w:r>
            <w:r w:rsidR="00352C69" w:rsidRPr="00B56F8E">
              <w:rPr>
                <w:rFonts w:cs="Arial"/>
                <w:sz w:val="20"/>
              </w:rPr>
              <w:t>new</w:t>
            </w:r>
            <w:r w:rsidRPr="00B56F8E">
              <w:rPr>
                <w:rFonts w:cs="Arial"/>
                <w:sz w:val="20"/>
              </w:rPr>
              <w:t xml:space="preserve"> </w:t>
            </w:r>
            <w:r w:rsidR="00C364D0" w:rsidRPr="00B56F8E">
              <w:rPr>
                <w:rFonts w:cs="Arial"/>
                <w:sz w:val="20"/>
              </w:rPr>
              <w:t>PLAN YEAR</w:t>
            </w:r>
            <w:r w:rsidRPr="00B56F8E">
              <w:rPr>
                <w:rFonts w:cs="Arial"/>
                <w:sz w:val="20"/>
              </w:rPr>
              <w:t xml:space="preserve"> </w:t>
            </w:r>
            <w:proofErr w:type="gramStart"/>
            <w:r w:rsidR="00C364D0" w:rsidRPr="00B56F8E">
              <w:rPr>
                <w:rFonts w:cs="Arial"/>
                <w:sz w:val="20"/>
              </w:rPr>
              <w:t>is</w:t>
            </w:r>
            <w:proofErr w:type="gramEnd"/>
            <w:r w:rsidR="00C364D0" w:rsidRPr="00B56F8E">
              <w:rPr>
                <w:rFonts w:cs="Arial"/>
                <w:sz w:val="20"/>
              </w:rPr>
              <w:t xml:space="preserve"> </w:t>
            </w:r>
            <w:r w:rsidRPr="00B56F8E">
              <w:rPr>
                <w:rFonts w:cs="Arial"/>
                <w:sz w:val="20"/>
              </w:rPr>
              <w:t>submitted to the DEPARTMENT Program Manager or designee for review and approval.</w:t>
            </w:r>
          </w:p>
        </w:tc>
        <w:tc>
          <w:tcPr>
            <w:tcW w:w="2498" w:type="dxa"/>
          </w:tcPr>
          <w:p w14:paraId="097CCD0C" w14:textId="7C319224" w:rsidR="004C5695" w:rsidRPr="00B56F8E" w:rsidRDefault="004C5695" w:rsidP="004B3DEE">
            <w:pPr>
              <w:spacing w:before="60" w:after="60"/>
              <w:rPr>
                <w:rFonts w:cs="Arial"/>
                <w:sz w:val="20"/>
              </w:rPr>
            </w:pPr>
            <w:r w:rsidRPr="00B56F8E">
              <w:rPr>
                <w:rFonts w:cs="Arial"/>
                <w:sz w:val="20"/>
              </w:rPr>
              <w:t>August 1</w:t>
            </w:r>
            <w:r w:rsidR="00BC7962" w:rsidRPr="00B56F8E">
              <w:rPr>
                <w:rFonts w:cs="Arial"/>
                <w:sz w:val="20"/>
              </w:rPr>
              <w:t xml:space="preserve"> </w:t>
            </w:r>
            <w:r w:rsidR="000C124C" w:rsidRPr="00B56F8E">
              <w:rPr>
                <w:rFonts w:cs="Arial"/>
                <w:sz w:val="20"/>
              </w:rPr>
              <w:t>(on an annual basis)</w:t>
            </w:r>
          </w:p>
          <w:p w14:paraId="13D300EE" w14:textId="77777777" w:rsidR="00352C69" w:rsidRPr="00B56F8E" w:rsidRDefault="00352C69" w:rsidP="004B3DEE">
            <w:pPr>
              <w:spacing w:before="60" w:after="60"/>
              <w:rPr>
                <w:rFonts w:cs="Arial"/>
                <w:sz w:val="20"/>
              </w:rPr>
            </w:pPr>
          </w:p>
        </w:tc>
      </w:tr>
      <w:tr w:rsidR="004C5695" w14:paraId="134A6B43" w14:textId="77777777" w:rsidTr="00AD5307">
        <w:tc>
          <w:tcPr>
            <w:tcW w:w="6407" w:type="dxa"/>
          </w:tcPr>
          <w:p w14:paraId="038E9718" w14:textId="1FF8E4D5" w:rsidR="004C5695" w:rsidRPr="00B56F8E" w:rsidRDefault="004C5695" w:rsidP="004B3DEE">
            <w:pPr>
              <w:spacing w:before="60" w:after="60"/>
              <w:rPr>
                <w:rFonts w:cs="Arial"/>
                <w:sz w:val="20"/>
              </w:rPr>
            </w:pPr>
            <w:r w:rsidRPr="00B56F8E">
              <w:rPr>
                <w:rFonts w:cs="Arial"/>
                <w:b/>
                <w:sz w:val="20"/>
              </w:rPr>
              <w:t xml:space="preserve">Web Content: </w:t>
            </w:r>
            <w:r w:rsidRPr="00B56F8E">
              <w:rPr>
                <w:rFonts w:cs="Arial"/>
                <w:sz w:val="20"/>
              </w:rPr>
              <w:t xml:space="preserve">The CONTRACTOR must provide the DEPARTMENT Program Manager or designee the customized web pages dedicated to the </w:t>
            </w:r>
            <w:r w:rsidR="00273D29" w:rsidRPr="00B56F8E">
              <w:rPr>
                <w:rFonts w:cs="Arial"/>
                <w:sz w:val="20"/>
              </w:rPr>
              <w:t xml:space="preserve">BENEFIT PROGRAM </w:t>
            </w:r>
            <w:r w:rsidRPr="00B56F8E">
              <w:rPr>
                <w:rFonts w:cs="Arial"/>
                <w:sz w:val="20"/>
              </w:rPr>
              <w:t xml:space="preserve">and for the upcoming OPEN ENROLLMENT </w:t>
            </w:r>
            <w:r w:rsidR="00186B33" w:rsidRPr="00B56F8E">
              <w:rPr>
                <w:rFonts w:cs="Arial"/>
                <w:sz w:val="20"/>
              </w:rPr>
              <w:t>PERIOD</w:t>
            </w:r>
            <w:r w:rsidR="00186B33" w:rsidRPr="00B56F8E" w:rsidDel="00186B33">
              <w:rPr>
                <w:rFonts w:cs="Arial"/>
                <w:sz w:val="20"/>
              </w:rPr>
              <w:t xml:space="preserve"> </w:t>
            </w:r>
            <w:r w:rsidRPr="00B56F8E">
              <w:rPr>
                <w:rFonts w:cs="Arial"/>
                <w:sz w:val="20"/>
              </w:rPr>
              <w:t>for review and approval.</w:t>
            </w:r>
          </w:p>
        </w:tc>
        <w:tc>
          <w:tcPr>
            <w:tcW w:w="2498" w:type="dxa"/>
          </w:tcPr>
          <w:p w14:paraId="10471DAF" w14:textId="14C060E6" w:rsidR="004C5695" w:rsidRPr="00B56F8E" w:rsidRDefault="004C5695" w:rsidP="004B3DEE">
            <w:pPr>
              <w:spacing w:before="60" w:after="60"/>
              <w:rPr>
                <w:rFonts w:cs="Arial"/>
                <w:sz w:val="20"/>
              </w:rPr>
            </w:pPr>
            <w:r w:rsidRPr="00B56F8E">
              <w:rPr>
                <w:rFonts w:cs="Arial"/>
                <w:sz w:val="20"/>
              </w:rPr>
              <w:t>August 1</w:t>
            </w:r>
            <w:r w:rsidR="000C124C" w:rsidRPr="00B56F8E">
              <w:rPr>
                <w:rFonts w:cs="Arial"/>
                <w:sz w:val="20"/>
              </w:rPr>
              <w:t xml:space="preserve"> (on an annual basis)</w:t>
            </w:r>
          </w:p>
        </w:tc>
      </w:tr>
      <w:tr w:rsidR="004C5695" w14:paraId="70A594A7" w14:textId="77777777" w:rsidTr="00AD5307">
        <w:tc>
          <w:tcPr>
            <w:tcW w:w="6407" w:type="dxa"/>
          </w:tcPr>
          <w:p w14:paraId="2901B505" w14:textId="77777777" w:rsidR="004C5695" w:rsidRPr="00B56F8E" w:rsidRDefault="004C5695" w:rsidP="004B3DEE">
            <w:pPr>
              <w:spacing w:before="60" w:after="60"/>
              <w:rPr>
                <w:rFonts w:cs="Arial"/>
                <w:sz w:val="20"/>
              </w:rPr>
            </w:pPr>
            <w:r w:rsidRPr="00B56F8E">
              <w:rPr>
                <w:rFonts w:cs="Arial"/>
                <w:b/>
                <w:sz w:val="20"/>
              </w:rPr>
              <w:t xml:space="preserve">Customer Service: </w:t>
            </w:r>
            <w:r w:rsidRPr="00B56F8E">
              <w:rPr>
                <w:rFonts w:cs="Arial"/>
                <w:sz w:val="20"/>
              </w:rPr>
              <w:t>The CONTRACTOR’S dedicated toll-free customer service telephone number is operational and customer service staff for the BENEFIT PROGRAM are trained.</w:t>
            </w:r>
          </w:p>
        </w:tc>
        <w:tc>
          <w:tcPr>
            <w:tcW w:w="2498" w:type="dxa"/>
          </w:tcPr>
          <w:p w14:paraId="418A45D3" w14:textId="0E667319" w:rsidR="004C5695" w:rsidRPr="00B56F8E" w:rsidRDefault="004C5695" w:rsidP="004B3DEE">
            <w:pPr>
              <w:spacing w:before="60" w:after="60"/>
              <w:rPr>
                <w:rFonts w:cs="Arial"/>
                <w:sz w:val="20"/>
              </w:rPr>
            </w:pPr>
            <w:r w:rsidRPr="00B56F8E">
              <w:rPr>
                <w:rFonts w:cs="Arial"/>
                <w:sz w:val="20"/>
              </w:rPr>
              <w:t>September 1</w:t>
            </w:r>
            <w:r w:rsidR="003E2D5F" w:rsidRPr="00B56F8E">
              <w:rPr>
                <w:rFonts w:cs="Arial"/>
                <w:sz w:val="20"/>
              </w:rPr>
              <w:t>5</w:t>
            </w:r>
            <w:r w:rsidR="000C124C" w:rsidRPr="00B56F8E">
              <w:rPr>
                <w:rFonts w:cs="Arial"/>
                <w:sz w:val="20"/>
              </w:rPr>
              <w:t xml:space="preserve">, </w:t>
            </w:r>
            <w:r w:rsidR="00491959" w:rsidRPr="00B56F8E">
              <w:rPr>
                <w:rFonts w:cs="Arial"/>
                <w:sz w:val="20"/>
              </w:rPr>
              <w:t xml:space="preserve">2025 </w:t>
            </w:r>
          </w:p>
        </w:tc>
      </w:tr>
      <w:tr w:rsidR="004C5695" w14:paraId="031AE926" w14:textId="77777777" w:rsidTr="00AD5307">
        <w:tc>
          <w:tcPr>
            <w:tcW w:w="6407" w:type="dxa"/>
          </w:tcPr>
          <w:p w14:paraId="1B44C52E" w14:textId="447F600F" w:rsidR="004C5695" w:rsidRPr="00B56F8E" w:rsidRDefault="004C5695" w:rsidP="004B3DEE">
            <w:pPr>
              <w:spacing w:before="60" w:after="60"/>
              <w:rPr>
                <w:rFonts w:cs="Arial"/>
                <w:sz w:val="20"/>
              </w:rPr>
            </w:pPr>
          </w:p>
        </w:tc>
        <w:tc>
          <w:tcPr>
            <w:tcW w:w="2498" w:type="dxa"/>
          </w:tcPr>
          <w:p w14:paraId="384D2897" w14:textId="6CC4D079" w:rsidR="004C5695" w:rsidRPr="00B56F8E" w:rsidRDefault="004C5695" w:rsidP="004B3DEE">
            <w:pPr>
              <w:spacing w:before="60" w:after="60"/>
              <w:rPr>
                <w:rFonts w:cs="Arial"/>
                <w:sz w:val="20"/>
              </w:rPr>
            </w:pPr>
          </w:p>
        </w:tc>
      </w:tr>
      <w:tr w:rsidR="000F61B7" w14:paraId="2BDE9AF0" w14:textId="77777777" w:rsidTr="00AD5307">
        <w:tc>
          <w:tcPr>
            <w:tcW w:w="6407" w:type="dxa"/>
          </w:tcPr>
          <w:p w14:paraId="3A6F0470" w14:textId="5EFD6C1C" w:rsidR="000F61B7" w:rsidRPr="00B56F8E" w:rsidRDefault="00F30411" w:rsidP="00112ADE">
            <w:pPr>
              <w:rPr>
                <w:sz w:val="20"/>
              </w:rPr>
            </w:pPr>
            <w:r>
              <w:rPr>
                <w:rFonts w:cs="Arial"/>
                <w:b/>
                <w:sz w:val="20"/>
              </w:rPr>
              <w:t>Web</w:t>
            </w:r>
            <w:r w:rsidR="00963FBE">
              <w:rPr>
                <w:rFonts w:cs="Arial"/>
                <w:b/>
                <w:sz w:val="20"/>
              </w:rPr>
              <w:t xml:space="preserve">site and </w:t>
            </w:r>
            <w:r>
              <w:rPr>
                <w:rFonts w:cs="Arial"/>
                <w:b/>
                <w:sz w:val="20"/>
              </w:rPr>
              <w:t>Web</w:t>
            </w:r>
            <w:r w:rsidR="00963FBE">
              <w:rPr>
                <w:rFonts w:cs="Arial"/>
                <w:b/>
                <w:sz w:val="20"/>
              </w:rPr>
              <w:t>-</w:t>
            </w:r>
            <w:r>
              <w:rPr>
                <w:rFonts w:cs="Arial"/>
                <w:b/>
                <w:sz w:val="20"/>
              </w:rPr>
              <w:t>Portal</w:t>
            </w:r>
            <w:r w:rsidRPr="00B56F8E">
              <w:rPr>
                <w:rFonts w:cs="Arial"/>
                <w:b/>
                <w:sz w:val="20"/>
              </w:rPr>
              <w:t xml:space="preserve"> </w:t>
            </w:r>
            <w:r w:rsidR="000F61B7" w:rsidRPr="00B56F8E">
              <w:rPr>
                <w:rFonts w:cs="Arial"/>
                <w:b/>
                <w:sz w:val="20"/>
              </w:rPr>
              <w:t xml:space="preserve">Content Launch: </w:t>
            </w:r>
            <w:r w:rsidR="000F61B7" w:rsidRPr="00B56F8E">
              <w:rPr>
                <w:sz w:val="20"/>
              </w:rPr>
              <w:t>CONTRACTOR</w:t>
            </w:r>
            <w:r w:rsidR="00C364D0" w:rsidRPr="00B56F8E">
              <w:rPr>
                <w:sz w:val="20"/>
              </w:rPr>
              <w:t xml:space="preserve">’S </w:t>
            </w:r>
            <w:r w:rsidR="000F61B7" w:rsidRPr="00B56F8E">
              <w:rPr>
                <w:sz w:val="20"/>
              </w:rPr>
              <w:t xml:space="preserve"> customized </w:t>
            </w:r>
            <w:r w:rsidR="005F43DA">
              <w:rPr>
                <w:sz w:val="20"/>
              </w:rPr>
              <w:t xml:space="preserve">website </w:t>
            </w:r>
            <w:r w:rsidR="00963FBE">
              <w:rPr>
                <w:sz w:val="20"/>
              </w:rPr>
              <w:t xml:space="preserve">and </w:t>
            </w:r>
            <w:r w:rsidR="0005342B">
              <w:rPr>
                <w:sz w:val="20"/>
              </w:rPr>
              <w:t>web</w:t>
            </w:r>
            <w:r w:rsidR="005F43DA">
              <w:rPr>
                <w:sz w:val="20"/>
              </w:rPr>
              <w:t>-</w:t>
            </w:r>
            <w:r w:rsidR="0005342B">
              <w:rPr>
                <w:sz w:val="20"/>
              </w:rPr>
              <w:t>portal</w:t>
            </w:r>
            <w:r w:rsidR="00963FBE">
              <w:rPr>
                <w:sz w:val="20"/>
              </w:rPr>
              <w:t>s</w:t>
            </w:r>
            <w:r w:rsidR="000F61B7" w:rsidRPr="00B56F8E">
              <w:rPr>
                <w:sz w:val="20"/>
              </w:rPr>
              <w:t xml:space="preserve"> </w:t>
            </w:r>
            <w:r w:rsidR="004E2B5B">
              <w:rPr>
                <w:sz w:val="20"/>
              </w:rPr>
              <w:t>are</w:t>
            </w:r>
            <w:r w:rsidR="00C364D0" w:rsidRPr="00B56F8E">
              <w:rPr>
                <w:sz w:val="20"/>
              </w:rPr>
              <w:t xml:space="preserve"> fully functional</w:t>
            </w:r>
            <w:r w:rsidR="000F61B7" w:rsidRPr="00B56F8E">
              <w:rPr>
                <w:sz w:val="20"/>
              </w:rPr>
              <w:t>. The DEPARTMENT</w:t>
            </w:r>
            <w:r w:rsidR="00507E64" w:rsidRPr="00B56F8E">
              <w:rPr>
                <w:sz w:val="20"/>
              </w:rPr>
              <w:t>-</w:t>
            </w:r>
            <w:r w:rsidR="000F61B7" w:rsidRPr="00B56F8E">
              <w:rPr>
                <w:sz w:val="20"/>
              </w:rPr>
              <w:t xml:space="preserve">specific materials, educational videos, </w:t>
            </w:r>
            <w:r w:rsidR="00D61061" w:rsidRPr="00B56F8E">
              <w:rPr>
                <w:rFonts w:cs="Arial"/>
                <w:sz w:val="20"/>
              </w:rPr>
              <w:t>CONTRIBUTION</w:t>
            </w:r>
            <w:r w:rsidR="000F61B7" w:rsidRPr="00B56F8E">
              <w:rPr>
                <w:sz w:val="20"/>
              </w:rPr>
              <w:t xml:space="preserve"> calculators, log-in to</w:t>
            </w:r>
            <w:r w:rsidR="006E674F" w:rsidRPr="00B56F8E">
              <w:rPr>
                <w:sz w:val="20"/>
              </w:rPr>
              <w:t xml:space="preserve"> the</w:t>
            </w:r>
            <w:r w:rsidR="000F61B7" w:rsidRPr="00B56F8E">
              <w:rPr>
                <w:sz w:val="20"/>
              </w:rPr>
              <w:t xml:space="preserve"> </w:t>
            </w:r>
            <w:r w:rsidR="00963FBE">
              <w:rPr>
                <w:sz w:val="20"/>
              </w:rPr>
              <w:t>web-</w:t>
            </w:r>
            <w:r w:rsidR="000F61B7" w:rsidRPr="00B56F8E">
              <w:rPr>
                <w:sz w:val="20"/>
              </w:rPr>
              <w:t>portal</w:t>
            </w:r>
            <w:r w:rsidR="00963FBE">
              <w:rPr>
                <w:sz w:val="20"/>
              </w:rPr>
              <w:t>s</w:t>
            </w:r>
            <w:r w:rsidR="000F61B7" w:rsidRPr="00B56F8E">
              <w:rPr>
                <w:sz w:val="20"/>
              </w:rPr>
              <w:t>, and related BENEFIT PROGRAM materials</w:t>
            </w:r>
            <w:r w:rsidR="00C364D0" w:rsidRPr="00B56F8E">
              <w:rPr>
                <w:sz w:val="20"/>
              </w:rPr>
              <w:t xml:space="preserve"> </w:t>
            </w:r>
            <w:r w:rsidR="004E2B5B">
              <w:rPr>
                <w:sz w:val="20"/>
              </w:rPr>
              <w:t>are</w:t>
            </w:r>
            <w:r w:rsidR="00C364D0" w:rsidRPr="00B56F8E">
              <w:rPr>
                <w:sz w:val="20"/>
              </w:rPr>
              <w:t xml:space="preserve"> updated for each PLAN YEAR</w:t>
            </w:r>
            <w:r w:rsidR="00F02E87">
              <w:rPr>
                <w:sz w:val="20"/>
              </w:rPr>
              <w:t xml:space="preserve"> </w:t>
            </w:r>
            <w:r w:rsidR="00F02E87">
              <w:rPr>
                <w:sz w:val="20"/>
              </w:rPr>
              <w:lastRenderedPageBreak/>
              <w:t>and available</w:t>
            </w:r>
            <w:r w:rsidR="000F61B7" w:rsidRPr="00B56F8E">
              <w:rPr>
                <w:sz w:val="20"/>
              </w:rPr>
              <w:t xml:space="preserve"> on the </w:t>
            </w:r>
            <w:r w:rsidR="00F02E87">
              <w:rPr>
                <w:sz w:val="20"/>
              </w:rPr>
              <w:t>website and/or BENEFIT PROGRAM web</w:t>
            </w:r>
            <w:r w:rsidR="003D0E9B">
              <w:rPr>
                <w:sz w:val="20"/>
              </w:rPr>
              <w:t>-</w:t>
            </w:r>
            <w:r w:rsidR="00F02E87">
              <w:rPr>
                <w:sz w:val="20"/>
              </w:rPr>
              <w:t>portals</w:t>
            </w:r>
            <w:r w:rsidR="00516421">
              <w:rPr>
                <w:sz w:val="20"/>
              </w:rPr>
              <w:t xml:space="preserve"> as appropriate.</w:t>
            </w:r>
            <w:r w:rsidR="000F61B7" w:rsidRPr="00B56F8E">
              <w:rPr>
                <w:sz w:val="20"/>
              </w:rPr>
              <w:t xml:space="preserve"> </w:t>
            </w:r>
          </w:p>
        </w:tc>
        <w:tc>
          <w:tcPr>
            <w:tcW w:w="2498" w:type="dxa"/>
            <w:shd w:val="clear" w:color="auto" w:fill="auto"/>
          </w:tcPr>
          <w:p w14:paraId="500A07EB" w14:textId="4D01ABD0" w:rsidR="000F61B7" w:rsidRPr="00B56F8E" w:rsidRDefault="000F61B7" w:rsidP="004B3DEE">
            <w:pPr>
              <w:spacing w:before="60" w:after="60"/>
              <w:rPr>
                <w:rFonts w:cs="Arial"/>
                <w:sz w:val="20"/>
              </w:rPr>
            </w:pPr>
            <w:r w:rsidRPr="00B56F8E">
              <w:rPr>
                <w:rFonts w:cs="Arial"/>
                <w:sz w:val="20"/>
              </w:rPr>
              <w:lastRenderedPageBreak/>
              <w:t>September 15</w:t>
            </w:r>
            <w:r w:rsidR="00E87FCF" w:rsidRPr="00B56F8E">
              <w:rPr>
                <w:rFonts w:cs="Arial"/>
                <w:sz w:val="20"/>
              </w:rPr>
              <w:t xml:space="preserve"> </w:t>
            </w:r>
            <w:r w:rsidR="000C124C" w:rsidRPr="00B56F8E">
              <w:rPr>
                <w:rFonts w:cs="Arial"/>
                <w:sz w:val="20"/>
              </w:rPr>
              <w:t>(on an annual basis)</w:t>
            </w:r>
          </w:p>
        </w:tc>
      </w:tr>
      <w:tr w:rsidR="004C5695" w14:paraId="42FD4383" w14:textId="77777777" w:rsidTr="00AD5307">
        <w:tc>
          <w:tcPr>
            <w:tcW w:w="6407" w:type="dxa"/>
          </w:tcPr>
          <w:p w14:paraId="15EAB77E" w14:textId="75B0B34C" w:rsidR="004C5695" w:rsidRPr="00B56F8E" w:rsidRDefault="004C5695" w:rsidP="004B3DEE">
            <w:pPr>
              <w:spacing w:before="60" w:after="60"/>
              <w:rPr>
                <w:b/>
                <w:sz w:val="20"/>
              </w:rPr>
            </w:pPr>
            <w:r w:rsidRPr="00B56F8E">
              <w:rPr>
                <w:rFonts w:cs="Arial"/>
                <w:b/>
                <w:sz w:val="20"/>
              </w:rPr>
              <w:t xml:space="preserve">Employer Kick-Off Meeting: </w:t>
            </w:r>
            <w:r w:rsidR="00E53D4C" w:rsidRPr="00B56F8E">
              <w:rPr>
                <w:rFonts w:cs="Arial"/>
                <w:bCs/>
                <w:sz w:val="20"/>
              </w:rPr>
              <w:t>If requested by the DEPARTMENT, t</w:t>
            </w:r>
            <w:r w:rsidRPr="00B56F8E">
              <w:rPr>
                <w:rFonts w:cs="Arial"/>
                <w:bCs/>
                <w:sz w:val="20"/>
              </w:rPr>
              <w:t>he CONTRA</w:t>
            </w:r>
            <w:r w:rsidRPr="00B56F8E">
              <w:rPr>
                <w:rFonts w:cs="Arial"/>
                <w:sz w:val="20"/>
              </w:rPr>
              <w:t xml:space="preserve">CTOR </w:t>
            </w:r>
            <w:r w:rsidR="00E53D4C" w:rsidRPr="00B56F8E">
              <w:rPr>
                <w:rFonts w:cs="Arial"/>
                <w:sz w:val="20"/>
              </w:rPr>
              <w:t xml:space="preserve">must </w:t>
            </w:r>
            <w:r w:rsidRPr="00B56F8E">
              <w:rPr>
                <w:rFonts w:cs="Arial"/>
                <w:sz w:val="20"/>
              </w:rPr>
              <w:t>attend the EMPLOYER</w:t>
            </w:r>
            <w:r w:rsidRPr="00B56F8E" w:rsidDel="0046003B">
              <w:rPr>
                <w:rFonts w:cs="Arial"/>
                <w:sz w:val="20"/>
              </w:rPr>
              <w:t xml:space="preserve"> </w:t>
            </w:r>
            <w:r w:rsidR="00E53D4C" w:rsidRPr="00B56F8E">
              <w:rPr>
                <w:rFonts w:cs="Arial"/>
                <w:sz w:val="20"/>
              </w:rPr>
              <w:t>k</w:t>
            </w:r>
            <w:r w:rsidRPr="00B56F8E">
              <w:rPr>
                <w:rFonts w:cs="Arial"/>
                <w:sz w:val="20"/>
              </w:rPr>
              <w:t>ick-</w:t>
            </w:r>
            <w:r w:rsidR="00E53D4C" w:rsidRPr="00B56F8E">
              <w:rPr>
                <w:rFonts w:cs="Arial"/>
                <w:sz w:val="20"/>
              </w:rPr>
              <w:t>o</w:t>
            </w:r>
            <w:r w:rsidRPr="00B56F8E">
              <w:rPr>
                <w:rFonts w:cs="Arial"/>
                <w:sz w:val="20"/>
              </w:rPr>
              <w:t xml:space="preserve">ff meeting and provide guidance and BENEFIT materials to PAYROLL CENTER staff. </w:t>
            </w:r>
          </w:p>
        </w:tc>
        <w:tc>
          <w:tcPr>
            <w:tcW w:w="2498" w:type="dxa"/>
            <w:shd w:val="clear" w:color="auto" w:fill="auto"/>
          </w:tcPr>
          <w:p w14:paraId="2C012536" w14:textId="0A080B78" w:rsidR="00C364D0" w:rsidRPr="00B56F8E" w:rsidRDefault="00676687" w:rsidP="004B3DEE">
            <w:pPr>
              <w:spacing w:before="60" w:after="60"/>
              <w:rPr>
                <w:rFonts w:cs="Arial"/>
                <w:sz w:val="20"/>
              </w:rPr>
            </w:pPr>
            <w:r w:rsidRPr="00B56F8E">
              <w:rPr>
                <w:rFonts w:cs="Arial"/>
                <w:sz w:val="20"/>
              </w:rPr>
              <w:t>Mid-</w:t>
            </w:r>
            <w:r w:rsidR="004C5695" w:rsidRPr="00B56F8E">
              <w:rPr>
                <w:rFonts w:cs="Arial"/>
                <w:sz w:val="20"/>
              </w:rPr>
              <w:t xml:space="preserve">September </w:t>
            </w:r>
            <w:r w:rsidR="000C124C" w:rsidRPr="00B56F8E">
              <w:rPr>
                <w:rFonts w:cs="Arial"/>
                <w:sz w:val="20"/>
              </w:rPr>
              <w:t>(on an annual basis)</w:t>
            </w:r>
          </w:p>
        </w:tc>
      </w:tr>
      <w:tr w:rsidR="004C5695" w14:paraId="13734FD3" w14:textId="77777777" w:rsidTr="00AD5307">
        <w:tc>
          <w:tcPr>
            <w:tcW w:w="6407" w:type="dxa"/>
          </w:tcPr>
          <w:p w14:paraId="0913C997" w14:textId="2D907EF0" w:rsidR="004C5695" w:rsidRPr="00B56F8E" w:rsidRDefault="004C5695" w:rsidP="004B3DEE">
            <w:pPr>
              <w:spacing w:before="60" w:after="60"/>
              <w:rPr>
                <w:rFonts w:cs="Arial"/>
                <w:sz w:val="20"/>
              </w:rPr>
            </w:pPr>
            <w:r w:rsidRPr="00B56F8E">
              <w:rPr>
                <w:rFonts w:cs="Arial"/>
                <w:b/>
                <w:sz w:val="20"/>
              </w:rPr>
              <w:t xml:space="preserve">Informational Mailing: </w:t>
            </w:r>
            <w:r w:rsidRPr="00B56F8E">
              <w:rPr>
                <w:rFonts w:cs="Arial"/>
                <w:sz w:val="20"/>
              </w:rPr>
              <w:t xml:space="preserve">The CONTRACTOR shall send an informational mailing with materials approved by the DEPARTMENT Program Manager or designee to eligible </w:t>
            </w:r>
            <w:r w:rsidR="001672CA" w:rsidRPr="00B56F8E">
              <w:rPr>
                <w:rFonts w:cs="Arial"/>
                <w:sz w:val="20"/>
              </w:rPr>
              <w:t xml:space="preserve">BENEFIT PROGRAM </w:t>
            </w:r>
            <w:r w:rsidRPr="00B56F8E">
              <w:rPr>
                <w:rFonts w:cs="Arial"/>
                <w:sz w:val="20"/>
              </w:rPr>
              <w:t xml:space="preserve">households one (1) week prior to the start of the OPEN ENROLLMENT </w:t>
            </w:r>
            <w:r w:rsidR="00186B33" w:rsidRPr="00B56F8E">
              <w:rPr>
                <w:rFonts w:cs="Arial"/>
                <w:sz w:val="20"/>
              </w:rPr>
              <w:t>PERIOD</w:t>
            </w:r>
            <w:r w:rsidRPr="00B56F8E">
              <w:rPr>
                <w:rFonts w:cs="Arial"/>
                <w:sz w:val="20"/>
              </w:rPr>
              <w:t>.</w:t>
            </w:r>
          </w:p>
        </w:tc>
        <w:tc>
          <w:tcPr>
            <w:tcW w:w="2498" w:type="dxa"/>
            <w:shd w:val="clear" w:color="auto" w:fill="auto"/>
          </w:tcPr>
          <w:p w14:paraId="572966E4" w14:textId="1F05ECF4" w:rsidR="004C5695" w:rsidRPr="00B56F8E" w:rsidRDefault="000C124C" w:rsidP="004B3DEE">
            <w:pPr>
              <w:spacing w:before="60" w:after="60"/>
              <w:rPr>
                <w:rFonts w:cs="Arial"/>
                <w:sz w:val="20"/>
              </w:rPr>
            </w:pPr>
            <w:r w:rsidRPr="00B56F8E">
              <w:rPr>
                <w:rFonts w:cs="Arial"/>
                <w:sz w:val="20"/>
              </w:rPr>
              <w:t>Sept</w:t>
            </w:r>
            <w:r w:rsidR="00A578C8" w:rsidRPr="00B56F8E">
              <w:rPr>
                <w:rFonts w:cs="Arial"/>
                <w:sz w:val="20"/>
              </w:rPr>
              <w:t>e</w:t>
            </w:r>
            <w:r w:rsidRPr="00B56F8E">
              <w:rPr>
                <w:rFonts w:cs="Arial"/>
                <w:sz w:val="20"/>
              </w:rPr>
              <w:t>mber 15 (on an annual basis)</w:t>
            </w:r>
          </w:p>
          <w:p w14:paraId="6A5D2C24" w14:textId="74406D0A" w:rsidR="004C5695" w:rsidRPr="00B56F8E" w:rsidRDefault="004C5695" w:rsidP="004B3DEE">
            <w:pPr>
              <w:spacing w:before="60" w:after="60"/>
              <w:rPr>
                <w:rFonts w:cs="Arial"/>
                <w:sz w:val="20"/>
              </w:rPr>
            </w:pPr>
          </w:p>
        </w:tc>
      </w:tr>
      <w:tr w:rsidR="004C5695" w14:paraId="695162C2" w14:textId="77777777" w:rsidTr="00AD5307">
        <w:tc>
          <w:tcPr>
            <w:tcW w:w="6407" w:type="dxa"/>
          </w:tcPr>
          <w:p w14:paraId="49CA16F6" w14:textId="3207AB87" w:rsidR="004C5695" w:rsidRPr="00B56F8E" w:rsidRDefault="004C5695" w:rsidP="004B3DEE">
            <w:pPr>
              <w:spacing w:before="60" w:after="60"/>
              <w:rPr>
                <w:rFonts w:cs="Arial"/>
                <w:sz w:val="20"/>
              </w:rPr>
            </w:pPr>
            <w:r w:rsidRPr="00B56F8E">
              <w:rPr>
                <w:rFonts w:cs="Arial"/>
                <w:b/>
                <w:sz w:val="20"/>
              </w:rPr>
              <w:t xml:space="preserve">Employer Health Fairs: </w:t>
            </w:r>
            <w:r w:rsidRPr="00B56F8E">
              <w:rPr>
                <w:rFonts w:cs="Arial"/>
                <w:sz w:val="20"/>
              </w:rPr>
              <w:t xml:space="preserve">The CONTRACTOR shall participate in OPEN ENROLLMENT health fairs </w:t>
            </w:r>
            <w:r w:rsidR="00615204" w:rsidRPr="00B56F8E">
              <w:rPr>
                <w:rFonts w:cs="Arial"/>
                <w:sz w:val="20"/>
              </w:rPr>
              <w:t xml:space="preserve">(in person and virtual) </w:t>
            </w:r>
            <w:r w:rsidRPr="00B56F8E">
              <w:rPr>
                <w:rFonts w:cs="Arial"/>
                <w:sz w:val="20"/>
              </w:rPr>
              <w:t>sponsored by EMPLOYERS.</w:t>
            </w:r>
          </w:p>
        </w:tc>
        <w:tc>
          <w:tcPr>
            <w:tcW w:w="2498" w:type="dxa"/>
            <w:shd w:val="clear" w:color="auto" w:fill="auto"/>
          </w:tcPr>
          <w:p w14:paraId="68DFB5E1" w14:textId="462D25D5" w:rsidR="004C5695" w:rsidRPr="00B56F8E" w:rsidRDefault="00186B33" w:rsidP="004B3DEE">
            <w:pPr>
              <w:spacing w:before="60" w:after="60"/>
              <w:rPr>
                <w:rFonts w:cs="Arial"/>
                <w:sz w:val="20"/>
              </w:rPr>
            </w:pPr>
            <w:r w:rsidRPr="00B56F8E">
              <w:rPr>
                <w:rFonts w:cs="Arial"/>
                <w:sz w:val="20"/>
              </w:rPr>
              <w:t>OPEN ENROLLMENT PERIOD</w:t>
            </w:r>
            <w:r w:rsidR="000C124C" w:rsidRPr="00B56F8E">
              <w:rPr>
                <w:rFonts w:cs="Arial"/>
                <w:sz w:val="20"/>
              </w:rPr>
              <w:t xml:space="preserve"> </w:t>
            </w:r>
            <w:r w:rsidR="00BB3ECC" w:rsidRPr="00B56F8E">
              <w:rPr>
                <w:rFonts w:cs="Arial"/>
                <w:sz w:val="20"/>
              </w:rPr>
              <w:t xml:space="preserve"> </w:t>
            </w:r>
          </w:p>
        </w:tc>
      </w:tr>
      <w:tr w:rsidR="002F73EA" w14:paraId="682ADD19" w14:textId="77777777" w:rsidTr="00AD5307">
        <w:trPr>
          <w:trHeight w:val="923"/>
        </w:trPr>
        <w:tc>
          <w:tcPr>
            <w:tcW w:w="6407" w:type="dxa"/>
          </w:tcPr>
          <w:p w14:paraId="7246AD80" w14:textId="254F6B23" w:rsidR="002F73EA" w:rsidRPr="00B56F8E" w:rsidRDefault="002F73EA" w:rsidP="004B3DEE">
            <w:pPr>
              <w:spacing w:before="60" w:after="60"/>
              <w:rPr>
                <w:sz w:val="20"/>
              </w:rPr>
            </w:pPr>
            <w:r w:rsidRPr="00B56F8E">
              <w:rPr>
                <w:rFonts w:cs="Arial"/>
                <w:b/>
                <w:sz w:val="20"/>
              </w:rPr>
              <w:t xml:space="preserve">Eligibility File: </w:t>
            </w:r>
            <w:r w:rsidRPr="00B56F8E">
              <w:rPr>
                <w:rFonts w:cs="Arial"/>
                <w:sz w:val="20"/>
              </w:rPr>
              <w:t xml:space="preserve">An audit of the eligibility files </w:t>
            </w:r>
            <w:proofErr w:type="gramStart"/>
            <w:r w:rsidRPr="00B56F8E">
              <w:rPr>
                <w:rFonts w:cs="Arial"/>
                <w:sz w:val="20"/>
              </w:rPr>
              <w:t>have</w:t>
            </w:r>
            <w:proofErr w:type="gramEnd"/>
            <w:r w:rsidRPr="00B56F8E">
              <w:rPr>
                <w:rFonts w:cs="Arial"/>
                <w:sz w:val="20"/>
              </w:rPr>
              <w:t xml:space="preserve"> been fully tested and are ready for BENEFIT PROGRAM operation.</w:t>
            </w:r>
          </w:p>
        </w:tc>
        <w:tc>
          <w:tcPr>
            <w:tcW w:w="2498" w:type="dxa"/>
          </w:tcPr>
          <w:p w14:paraId="1C7AFF76" w14:textId="63E00BFC" w:rsidR="002F73EA" w:rsidRPr="00B56F8E" w:rsidRDefault="002F73EA" w:rsidP="004B3DEE">
            <w:pPr>
              <w:spacing w:before="60" w:after="60"/>
              <w:rPr>
                <w:rFonts w:cs="Arial"/>
                <w:sz w:val="20"/>
              </w:rPr>
            </w:pPr>
            <w:r w:rsidRPr="00B56F8E">
              <w:rPr>
                <w:rFonts w:cs="Arial"/>
                <w:sz w:val="20"/>
              </w:rPr>
              <w:t>November 15</w:t>
            </w:r>
            <w:r w:rsidR="00A578C8" w:rsidRPr="00B56F8E">
              <w:rPr>
                <w:rFonts w:cs="Arial"/>
                <w:sz w:val="20"/>
              </w:rPr>
              <w:t xml:space="preserve"> </w:t>
            </w:r>
          </w:p>
          <w:p w14:paraId="35A7245D" w14:textId="77777777" w:rsidR="002F73EA" w:rsidRPr="00B56F8E" w:rsidRDefault="002F73EA" w:rsidP="004B3DEE">
            <w:pPr>
              <w:spacing w:before="60" w:after="60"/>
              <w:rPr>
                <w:rFonts w:cs="Arial"/>
                <w:sz w:val="20"/>
              </w:rPr>
            </w:pPr>
          </w:p>
        </w:tc>
      </w:tr>
      <w:tr w:rsidR="002F73EA" w14:paraId="6FF25E4E" w14:textId="77777777" w:rsidTr="00AD5307">
        <w:trPr>
          <w:trHeight w:val="922"/>
        </w:trPr>
        <w:tc>
          <w:tcPr>
            <w:tcW w:w="6407" w:type="dxa"/>
          </w:tcPr>
          <w:p w14:paraId="4F70F5B4" w14:textId="369239AB" w:rsidR="002F73EA" w:rsidRPr="00B56F8E" w:rsidRDefault="002F73EA" w:rsidP="00D47AAC">
            <w:pPr>
              <w:spacing w:before="60" w:after="60"/>
              <w:rPr>
                <w:b/>
                <w:sz w:val="20"/>
              </w:rPr>
            </w:pPr>
            <w:r w:rsidRPr="00B56F8E">
              <w:rPr>
                <w:rFonts w:cs="Arial"/>
                <w:b/>
                <w:sz w:val="20"/>
              </w:rPr>
              <w:t xml:space="preserve">Enrollment File: </w:t>
            </w:r>
            <w:r w:rsidRPr="00B56F8E">
              <w:rPr>
                <w:rFonts w:cs="Arial"/>
                <w:sz w:val="20"/>
              </w:rPr>
              <w:t xml:space="preserve">The enrollment verification audit of the enrollment files </w:t>
            </w:r>
            <w:proofErr w:type="gramStart"/>
            <w:r w:rsidRPr="00B56F8E">
              <w:rPr>
                <w:rFonts w:cs="Arial"/>
                <w:sz w:val="20"/>
              </w:rPr>
              <w:t>have</w:t>
            </w:r>
            <w:proofErr w:type="gramEnd"/>
            <w:r w:rsidRPr="00B56F8E">
              <w:rPr>
                <w:rFonts w:cs="Arial"/>
                <w:sz w:val="20"/>
              </w:rPr>
              <w:t xml:space="preserve"> been fully tested and are ready for BENEFIT PROGRAM operation.</w:t>
            </w:r>
          </w:p>
        </w:tc>
        <w:tc>
          <w:tcPr>
            <w:tcW w:w="2498" w:type="dxa"/>
          </w:tcPr>
          <w:p w14:paraId="3B8ECA44" w14:textId="4492B017" w:rsidR="003E2D5F" w:rsidRPr="00B56F8E" w:rsidRDefault="002F73EA" w:rsidP="004B3DEE">
            <w:pPr>
              <w:spacing w:before="60" w:after="60"/>
              <w:rPr>
                <w:rFonts w:cs="Arial"/>
                <w:sz w:val="20"/>
              </w:rPr>
            </w:pPr>
            <w:r w:rsidRPr="00B56F8E">
              <w:rPr>
                <w:rFonts w:cs="Arial"/>
                <w:sz w:val="20"/>
              </w:rPr>
              <w:t>November 15</w:t>
            </w:r>
          </w:p>
        </w:tc>
      </w:tr>
      <w:tr w:rsidR="004C5695" w14:paraId="6183D458" w14:textId="77777777" w:rsidTr="00AD5307">
        <w:tc>
          <w:tcPr>
            <w:tcW w:w="6407" w:type="dxa"/>
          </w:tcPr>
          <w:p w14:paraId="4018BABD" w14:textId="77777777" w:rsidR="004C5695" w:rsidRPr="00B56F8E" w:rsidRDefault="004C5695" w:rsidP="004B3DEE">
            <w:pPr>
              <w:spacing w:before="60" w:after="60"/>
              <w:rPr>
                <w:rFonts w:cs="Arial"/>
                <w:sz w:val="20"/>
              </w:rPr>
            </w:pPr>
            <w:r w:rsidRPr="00B56F8E">
              <w:rPr>
                <w:rFonts w:cs="Arial"/>
                <w:b/>
                <w:sz w:val="20"/>
              </w:rPr>
              <w:t xml:space="preserve">Financial Administration: </w:t>
            </w:r>
            <w:r w:rsidRPr="00B56F8E">
              <w:rPr>
                <w:rFonts w:cs="Arial"/>
                <w:sz w:val="20"/>
              </w:rPr>
              <w:t>Financial administration requirements are operational, including but not limited to:</w:t>
            </w:r>
          </w:p>
          <w:p w14:paraId="0FC0CDCA" w14:textId="77777777" w:rsidR="004C5695" w:rsidRPr="00B56F8E" w:rsidRDefault="004C5695" w:rsidP="00FB4AA7">
            <w:pPr>
              <w:pStyle w:val="ListParagraph"/>
              <w:numPr>
                <w:ilvl w:val="0"/>
                <w:numId w:val="13"/>
              </w:numPr>
              <w:spacing w:before="60" w:after="60" w:line="240" w:lineRule="auto"/>
              <w:rPr>
                <w:rFonts w:cs="Arial"/>
                <w:sz w:val="20"/>
              </w:rPr>
            </w:pPr>
            <w:r w:rsidRPr="00B56F8E">
              <w:rPr>
                <w:rFonts w:cs="Arial"/>
                <w:sz w:val="20"/>
              </w:rPr>
              <w:t>Establishment of bank account(s) for funds for claims payments, and determin</w:t>
            </w:r>
            <w:r w:rsidR="002F73EA" w:rsidRPr="00B56F8E">
              <w:rPr>
                <w:rFonts w:cs="Arial"/>
                <w:sz w:val="20"/>
              </w:rPr>
              <w:t>ation of</w:t>
            </w:r>
            <w:r w:rsidRPr="00B56F8E">
              <w:rPr>
                <w:rFonts w:cs="Arial"/>
                <w:sz w:val="20"/>
              </w:rPr>
              <w:t xml:space="preserve"> bank account(s) ownership.</w:t>
            </w:r>
          </w:p>
          <w:p w14:paraId="72A36BC9" w14:textId="77777777" w:rsidR="004C5695" w:rsidRPr="00B56F8E" w:rsidRDefault="004C5695" w:rsidP="00FB4AA7">
            <w:pPr>
              <w:pStyle w:val="ListParagraph"/>
              <w:numPr>
                <w:ilvl w:val="0"/>
                <w:numId w:val="13"/>
              </w:numPr>
              <w:spacing w:before="60" w:after="60" w:line="240" w:lineRule="auto"/>
              <w:rPr>
                <w:rFonts w:cs="Arial"/>
                <w:sz w:val="20"/>
              </w:rPr>
            </w:pPr>
            <w:r w:rsidRPr="00B56F8E">
              <w:rPr>
                <w:rFonts w:cs="Arial"/>
                <w:sz w:val="20"/>
              </w:rPr>
              <w:t>Establishment of mutually agreed upon written procedures related to managing the bank account(s) and invoicing (including data fields to be included).</w:t>
            </w:r>
          </w:p>
          <w:p w14:paraId="026B0113" w14:textId="71869B6E" w:rsidR="004C5695" w:rsidRPr="00B56F8E" w:rsidRDefault="004C5695" w:rsidP="00FB4AA7">
            <w:pPr>
              <w:pStyle w:val="ListParagraph"/>
              <w:numPr>
                <w:ilvl w:val="0"/>
                <w:numId w:val="13"/>
              </w:numPr>
              <w:spacing w:before="60" w:after="60" w:line="240" w:lineRule="auto"/>
              <w:rPr>
                <w:rFonts w:cs="Arial"/>
                <w:sz w:val="20"/>
              </w:rPr>
            </w:pPr>
            <w:r w:rsidRPr="00B56F8E">
              <w:rPr>
                <w:rFonts w:cs="Arial"/>
                <w:sz w:val="20"/>
              </w:rPr>
              <w:t xml:space="preserve">ACH mechanism for </w:t>
            </w:r>
            <w:r w:rsidR="002F73EA" w:rsidRPr="00B56F8E">
              <w:rPr>
                <w:rFonts w:cs="Arial"/>
                <w:sz w:val="20"/>
              </w:rPr>
              <w:t>electronic funds transfer/</w:t>
            </w:r>
            <w:r w:rsidRPr="00B56F8E">
              <w:rPr>
                <w:rFonts w:cs="Arial"/>
                <w:sz w:val="20"/>
              </w:rPr>
              <w:t>EFT of claims payments and fees.</w:t>
            </w:r>
          </w:p>
        </w:tc>
        <w:tc>
          <w:tcPr>
            <w:tcW w:w="2498" w:type="dxa"/>
          </w:tcPr>
          <w:p w14:paraId="5E14DD8A" w14:textId="5405CED6" w:rsidR="004C5695" w:rsidRPr="00B56F8E" w:rsidRDefault="004C5695" w:rsidP="004B3DEE">
            <w:pPr>
              <w:spacing w:before="60" w:after="60"/>
              <w:rPr>
                <w:rFonts w:cs="Arial"/>
                <w:sz w:val="20"/>
              </w:rPr>
            </w:pPr>
            <w:r w:rsidRPr="00B56F8E">
              <w:rPr>
                <w:rFonts w:cs="Arial"/>
                <w:sz w:val="20"/>
              </w:rPr>
              <w:t>November 30</w:t>
            </w:r>
          </w:p>
        </w:tc>
      </w:tr>
      <w:tr w:rsidR="004C5695" w14:paraId="7518EE05" w14:textId="77777777" w:rsidTr="00AD5307">
        <w:tc>
          <w:tcPr>
            <w:tcW w:w="6407" w:type="dxa"/>
          </w:tcPr>
          <w:p w14:paraId="19762351" w14:textId="38BE8A4B" w:rsidR="004C5695" w:rsidRPr="00B56F8E" w:rsidRDefault="004C5695" w:rsidP="004B3DEE">
            <w:pPr>
              <w:spacing w:before="60" w:after="60"/>
              <w:rPr>
                <w:rFonts w:cs="Arial"/>
                <w:sz w:val="20"/>
              </w:rPr>
            </w:pPr>
            <w:r w:rsidRPr="00B56F8E">
              <w:rPr>
                <w:rFonts w:cs="Arial"/>
                <w:b/>
                <w:sz w:val="20"/>
              </w:rPr>
              <w:t xml:space="preserve">Grievance Procedure: </w:t>
            </w:r>
            <w:r w:rsidRPr="00B56F8E">
              <w:rPr>
                <w:rFonts w:cs="Arial"/>
                <w:sz w:val="20"/>
              </w:rPr>
              <w:t>The CONTRACTOR submit</w:t>
            </w:r>
            <w:r w:rsidR="003E2D5F" w:rsidRPr="00B56F8E">
              <w:rPr>
                <w:rFonts w:cs="Arial"/>
                <w:sz w:val="20"/>
              </w:rPr>
              <w:t>s</w:t>
            </w:r>
            <w:r w:rsidRPr="00B56F8E">
              <w:rPr>
                <w:rFonts w:cs="Arial"/>
                <w:sz w:val="20"/>
              </w:rPr>
              <w:t xml:space="preserve"> its internal grievance procedure to reflect implementation of the DEPARTMENT’S grievance procedure, including the DEPARTMENT administrative and independent review rights and sample grievance decision letters, for the DEPARTMENT’S review and approval.</w:t>
            </w:r>
          </w:p>
        </w:tc>
        <w:tc>
          <w:tcPr>
            <w:tcW w:w="2498" w:type="dxa"/>
          </w:tcPr>
          <w:p w14:paraId="64358AC1" w14:textId="00CC4022" w:rsidR="004C5695" w:rsidRPr="00B56F8E" w:rsidRDefault="004C5695" w:rsidP="004B3DEE">
            <w:pPr>
              <w:spacing w:before="60" w:after="60"/>
              <w:rPr>
                <w:rFonts w:cs="Arial"/>
                <w:sz w:val="20"/>
              </w:rPr>
            </w:pPr>
            <w:r w:rsidRPr="00B56F8E">
              <w:rPr>
                <w:rFonts w:cs="Arial"/>
                <w:sz w:val="20"/>
              </w:rPr>
              <w:t>November 30</w:t>
            </w:r>
          </w:p>
        </w:tc>
      </w:tr>
      <w:tr w:rsidR="004C5695" w14:paraId="3E24A3A9" w14:textId="77777777" w:rsidTr="00AD5307">
        <w:tc>
          <w:tcPr>
            <w:tcW w:w="6407" w:type="dxa"/>
          </w:tcPr>
          <w:p w14:paraId="587022D6" w14:textId="31EB078E" w:rsidR="004C5695" w:rsidRPr="00B56F8E" w:rsidRDefault="004C5695" w:rsidP="004B3DEE">
            <w:pPr>
              <w:spacing w:before="60" w:after="60"/>
              <w:rPr>
                <w:rFonts w:cs="Arial"/>
                <w:sz w:val="20"/>
              </w:rPr>
            </w:pPr>
            <w:r w:rsidRPr="00B56F8E">
              <w:rPr>
                <w:rFonts w:cs="Arial"/>
                <w:b/>
                <w:sz w:val="20"/>
              </w:rPr>
              <w:t xml:space="preserve">DEBIT CARDS: </w:t>
            </w:r>
            <w:r w:rsidRPr="00B56F8E">
              <w:rPr>
                <w:rFonts w:cs="Arial"/>
                <w:sz w:val="20"/>
              </w:rPr>
              <w:t>The CONTRACTOR issues DEBIT</w:t>
            </w:r>
            <w:r w:rsidRPr="00B56F8E" w:rsidDel="00306232">
              <w:rPr>
                <w:rFonts w:cs="Arial"/>
                <w:sz w:val="20"/>
              </w:rPr>
              <w:t xml:space="preserve"> </w:t>
            </w:r>
            <w:r w:rsidRPr="00B56F8E">
              <w:rPr>
                <w:rFonts w:cs="Arial"/>
                <w:sz w:val="20"/>
              </w:rPr>
              <w:t>CARDS for PARTICIPANTS with coverage effective January 1</w:t>
            </w:r>
            <w:r w:rsidR="003E2D5F" w:rsidRPr="00B56F8E">
              <w:rPr>
                <w:rFonts w:cs="Arial"/>
                <w:sz w:val="20"/>
              </w:rPr>
              <w:t xml:space="preserve"> of each PLAN YEAR</w:t>
            </w:r>
            <w:r w:rsidRPr="00B56F8E">
              <w:rPr>
                <w:rFonts w:cs="Arial"/>
                <w:sz w:val="20"/>
              </w:rPr>
              <w:t xml:space="preserve">. </w:t>
            </w:r>
          </w:p>
        </w:tc>
        <w:tc>
          <w:tcPr>
            <w:tcW w:w="2498" w:type="dxa"/>
          </w:tcPr>
          <w:p w14:paraId="60F550AB" w14:textId="208DA48F" w:rsidR="004C5695" w:rsidRPr="00B56F8E" w:rsidRDefault="004C5695" w:rsidP="004B3DEE">
            <w:pPr>
              <w:spacing w:before="60" w:after="60"/>
              <w:rPr>
                <w:rFonts w:cs="Arial"/>
                <w:sz w:val="20"/>
              </w:rPr>
            </w:pPr>
            <w:r w:rsidRPr="00B56F8E">
              <w:rPr>
                <w:rFonts w:cs="Arial"/>
                <w:sz w:val="20"/>
              </w:rPr>
              <w:t>December 15</w:t>
            </w:r>
            <w:r w:rsidR="00A578C8" w:rsidRPr="00B56F8E">
              <w:rPr>
                <w:rFonts w:cs="Arial"/>
                <w:sz w:val="20"/>
              </w:rPr>
              <w:t xml:space="preserve"> (on an annual basis)</w:t>
            </w:r>
          </w:p>
        </w:tc>
      </w:tr>
      <w:tr w:rsidR="004C5695" w14:paraId="41AD92F4" w14:textId="77777777" w:rsidTr="00AD5307">
        <w:trPr>
          <w:trHeight w:val="432"/>
        </w:trPr>
        <w:tc>
          <w:tcPr>
            <w:tcW w:w="6407" w:type="dxa"/>
          </w:tcPr>
          <w:p w14:paraId="1EA767AF" w14:textId="384930BD" w:rsidR="004C5695" w:rsidRPr="00B56F8E" w:rsidRDefault="004C5695" w:rsidP="004B3DEE">
            <w:pPr>
              <w:spacing w:before="60" w:after="60"/>
              <w:rPr>
                <w:sz w:val="20"/>
              </w:rPr>
            </w:pPr>
            <w:r w:rsidRPr="00B56F8E">
              <w:rPr>
                <w:rFonts w:cs="Arial"/>
                <w:b/>
                <w:sz w:val="20"/>
              </w:rPr>
              <w:t xml:space="preserve">Welcome Packet: </w:t>
            </w:r>
            <w:r w:rsidRPr="00B56F8E">
              <w:rPr>
                <w:rFonts w:cs="Arial"/>
                <w:sz w:val="20"/>
              </w:rPr>
              <w:t>The CONTRACTOR issues welcome packets for PARTICIPANTS with coverage effective January 1</w:t>
            </w:r>
            <w:r w:rsidR="00DE2151" w:rsidRPr="00B56F8E">
              <w:rPr>
                <w:rFonts w:cs="Arial"/>
                <w:sz w:val="20"/>
              </w:rPr>
              <w:t>.</w:t>
            </w:r>
          </w:p>
        </w:tc>
        <w:tc>
          <w:tcPr>
            <w:tcW w:w="2498" w:type="dxa"/>
          </w:tcPr>
          <w:p w14:paraId="17415D86" w14:textId="6ADF9EBF" w:rsidR="004C5695" w:rsidRPr="00B56F8E" w:rsidRDefault="004C5695" w:rsidP="004B3DEE">
            <w:pPr>
              <w:spacing w:before="60" w:after="60"/>
              <w:rPr>
                <w:rFonts w:cs="Arial"/>
                <w:sz w:val="20"/>
              </w:rPr>
            </w:pPr>
            <w:r w:rsidRPr="00B56F8E">
              <w:rPr>
                <w:rFonts w:cs="Arial"/>
                <w:sz w:val="20"/>
              </w:rPr>
              <w:t>December 15</w:t>
            </w:r>
            <w:r w:rsidR="00DE2151" w:rsidRPr="00B56F8E">
              <w:rPr>
                <w:rFonts w:cs="Arial"/>
                <w:sz w:val="20"/>
              </w:rPr>
              <w:t xml:space="preserve"> </w:t>
            </w:r>
            <w:r w:rsidR="00A578C8" w:rsidRPr="00B56F8E">
              <w:rPr>
                <w:rFonts w:cs="Arial"/>
                <w:sz w:val="20"/>
              </w:rPr>
              <w:t>(on an annual basis)</w:t>
            </w:r>
          </w:p>
        </w:tc>
      </w:tr>
      <w:tr w:rsidR="004C5695" w14:paraId="0B17D640" w14:textId="77777777" w:rsidTr="00AD5307">
        <w:tc>
          <w:tcPr>
            <w:tcW w:w="6407" w:type="dxa"/>
          </w:tcPr>
          <w:p w14:paraId="3AEB7A1A" w14:textId="6FB3D044" w:rsidR="004C5695" w:rsidRPr="00B56F8E" w:rsidRDefault="004C5695" w:rsidP="004B3DEE">
            <w:pPr>
              <w:spacing w:before="60" w:after="60"/>
              <w:rPr>
                <w:b/>
                <w:sz w:val="20"/>
              </w:rPr>
            </w:pPr>
            <w:r w:rsidRPr="00B56F8E">
              <w:rPr>
                <w:rFonts w:cs="Arial"/>
                <w:b/>
                <w:sz w:val="20"/>
              </w:rPr>
              <w:t xml:space="preserve">Claims Administrative Services: </w:t>
            </w:r>
            <w:r w:rsidRPr="00B56F8E">
              <w:rPr>
                <w:rFonts w:cs="Arial"/>
                <w:sz w:val="20"/>
              </w:rPr>
              <w:t>All claims administrative SERVICES for the BENEFIT PROGRAM are fully operational.</w:t>
            </w:r>
          </w:p>
        </w:tc>
        <w:tc>
          <w:tcPr>
            <w:tcW w:w="2498" w:type="dxa"/>
          </w:tcPr>
          <w:p w14:paraId="76B7FAA7" w14:textId="6049AEC5" w:rsidR="004C5695" w:rsidRPr="00B56F8E" w:rsidRDefault="004C5695" w:rsidP="004B3DEE">
            <w:pPr>
              <w:spacing w:before="60" w:after="60"/>
              <w:rPr>
                <w:rFonts w:cs="Arial"/>
                <w:sz w:val="20"/>
              </w:rPr>
            </w:pPr>
            <w:r w:rsidRPr="00B56F8E">
              <w:rPr>
                <w:rFonts w:cs="Arial"/>
                <w:sz w:val="20"/>
              </w:rPr>
              <w:t>January 1</w:t>
            </w:r>
          </w:p>
        </w:tc>
      </w:tr>
      <w:tr w:rsidR="004C5695" w14:paraId="6F70B8DB" w14:textId="77777777" w:rsidTr="00AD5307">
        <w:tc>
          <w:tcPr>
            <w:tcW w:w="6407" w:type="dxa"/>
          </w:tcPr>
          <w:p w14:paraId="2C831936" w14:textId="19B3115D" w:rsidR="004C5695" w:rsidRPr="00B56F8E" w:rsidRDefault="004C5695" w:rsidP="004B3DEE">
            <w:pPr>
              <w:spacing w:before="60" w:after="60"/>
              <w:rPr>
                <w:sz w:val="20"/>
              </w:rPr>
            </w:pPr>
            <w:r w:rsidRPr="00B56F8E">
              <w:rPr>
                <w:rFonts w:cs="Arial"/>
                <w:b/>
                <w:sz w:val="20"/>
              </w:rPr>
              <w:t>Administrator Web-Portal:</w:t>
            </w:r>
            <w:r w:rsidRPr="00B56F8E">
              <w:rPr>
                <w:sz w:val="20"/>
              </w:rPr>
              <w:t xml:space="preserve"> </w:t>
            </w:r>
            <w:r w:rsidRPr="00B56F8E">
              <w:rPr>
                <w:rFonts w:cs="Arial"/>
                <w:sz w:val="20"/>
              </w:rPr>
              <w:t xml:space="preserve">The CONTRACTOR’S web-portal for </w:t>
            </w:r>
            <w:r w:rsidR="001672CA" w:rsidRPr="00B56F8E">
              <w:rPr>
                <w:rFonts w:cs="Arial"/>
                <w:sz w:val="20"/>
              </w:rPr>
              <w:t xml:space="preserve">DEPARTMENT and PAYROLL CENTER </w:t>
            </w:r>
            <w:r w:rsidRPr="00B56F8E">
              <w:rPr>
                <w:rFonts w:cs="Arial"/>
                <w:sz w:val="20"/>
              </w:rPr>
              <w:t xml:space="preserve">Administrators is launched. </w:t>
            </w:r>
          </w:p>
        </w:tc>
        <w:tc>
          <w:tcPr>
            <w:tcW w:w="2498" w:type="dxa"/>
          </w:tcPr>
          <w:p w14:paraId="3C6AFCCA" w14:textId="05ADD8F5" w:rsidR="004C5695" w:rsidRPr="00B56F8E" w:rsidRDefault="004C5695" w:rsidP="004B3DEE">
            <w:pPr>
              <w:spacing w:before="60" w:after="60"/>
              <w:rPr>
                <w:rFonts w:cs="Arial"/>
                <w:sz w:val="20"/>
              </w:rPr>
            </w:pPr>
            <w:r w:rsidRPr="00B56F8E">
              <w:rPr>
                <w:rFonts w:cs="Arial"/>
                <w:sz w:val="20"/>
              </w:rPr>
              <w:t>January 1</w:t>
            </w:r>
          </w:p>
        </w:tc>
      </w:tr>
      <w:tr w:rsidR="004C5695" w14:paraId="2D61209E" w14:textId="77777777" w:rsidTr="00AD5307">
        <w:tc>
          <w:tcPr>
            <w:tcW w:w="6407" w:type="dxa"/>
          </w:tcPr>
          <w:p w14:paraId="5270A3D7" w14:textId="0713FC82" w:rsidR="004C5695" w:rsidRPr="00B56F8E" w:rsidRDefault="004C5695" w:rsidP="004B3DEE">
            <w:pPr>
              <w:spacing w:before="60" w:after="60"/>
              <w:rPr>
                <w:b/>
                <w:sz w:val="20"/>
              </w:rPr>
            </w:pPr>
            <w:r w:rsidRPr="00B56F8E">
              <w:rPr>
                <w:rFonts w:cs="Arial"/>
                <w:b/>
                <w:sz w:val="20"/>
              </w:rPr>
              <w:lastRenderedPageBreak/>
              <w:t xml:space="preserve">PARTICIPANT Web-Portal: </w:t>
            </w:r>
            <w:r w:rsidRPr="00B56F8E">
              <w:rPr>
                <w:rFonts w:cs="Arial"/>
                <w:sz w:val="20"/>
              </w:rPr>
              <w:t>The</w:t>
            </w:r>
            <w:r w:rsidRPr="00B56F8E">
              <w:rPr>
                <w:sz w:val="20"/>
              </w:rPr>
              <w:t xml:space="preserve"> </w:t>
            </w:r>
            <w:r w:rsidRPr="00B56F8E">
              <w:rPr>
                <w:rFonts w:cs="Arial"/>
                <w:sz w:val="20"/>
              </w:rPr>
              <w:t>CONTRACTOR’S web-portal for PARTICIPANT account management is launched.</w:t>
            </w:r>
          </w:p>
        </w:tc>
        <w:tc>
          <w:tcPr>
            <w:tcW w:w="2498" w:type="dxa"/>
          </w:tcPr>
          <w:p w14:paraId="464A59BA" w14:textId="24CAC113" w:rsidR="004C5695" w:rsidRPr="00B56F8E" w:rsidRDefault="004C5695" w:rsidP="004B3DEE">
            <w:pPr>
              <w:spacing w:before="60" w:after="60"/>
              <w:rPr>
                <w:rFonts w:cs="Arial"/>
                <w:sz w:val="20"/>
              </w:rPr>
            </w:pPr>
            <w:r w:rsidRPr="00B56F8E">
              <w:rPr>
                <w:rFonts w:cs="Arial"/>
                <w:sz w:val="20"/>
              </w:rPr>
              <w:t>January 1</w:t>
            </w:r>
          </w:p>
        </w:tc>
      </w:tr>
      <w:tr w:rsidR="004C5695" w14:paraId="7A4FACEC" w14:textId="77777777" w:rsidTr="00AD5307">
        <w:tc>
          <w:tcPr>
            <w:tcW w:w="6407" w:type="dxa"/>
          </w:tcPr>
          <w:p w14:paraId="022D2465" w14:textId="5AB22259" w:rsidR="004C5695" w:rsidRPr="00B56F8E" w:rsidRDefault="004C5695" w:rsidP="004B3DEE">
            <w:pPr>
              <w:spacing w:before="60" w:after="60"/>
              <w:rPr>
                <w:rFonts w:cs="Arial"/>
                <w:sz w:val="20"/>
              </w:rPr>
            </w:pPr>
            <w:r w:rsidRPr="00B56F8E">
              <w:rPr>
                <w:rFonts w:cs="Arial"/>
                <w:b/>
                <w:sz w:val="20"/>
              </w:rPr>
              <w:t xml:space="preserve">PARTICIPANT Mobile Application: </w:t>
            </w:r>
            <w:r w:rsidRPr="00B56F8E">
              <w:rPr>
                <w:rFonts w:cs="Arial"/>
                <w:sz w:val="20"/>
              </w:rPr>
              <w:t>The</w:t>
            </w:r>
            <w:r w:rsidRPr="00B56F8E">
              <w:rPr>
                <w:b/>
                <w:sz w:val="20"/>
              </w:rPr>
              <w:t xml:space="preserve"> </w:t>
            </w:r>
            <w:r w:rsidRPr="00B56F8E">
              <w:rPr>
                <w:rFonts w:cs="Arial"/>
                <w:sz w:val="20"/>
              </w:rPr>
              <w:t xml:space="preserve">CONTRACTOR’S mobile application for PARTICIPANT account management is launched. </w:t>
            </w:r>
          </w:p>
        </w:tc>
        <w:tc>
          <w:tcPr>
            <w:tcW w:w="2498" w:type="dxa"/>
          </w:tcPr>
          <w:p w14:paraId="18D9E5C0" w14:textId="7EDCAA03" w:rsidR="004C5695" w:rsidRPr="00B56F8E" w:rsidRDefault="004C5695" w:rsidP="004B3DEE">
            <w:pPr>
              <w:spacing w:before="60" w:after="60"/>
              <w:rPr>
                <w:rFonts w:cs="Arial"/>
                <w:sz w:val="20"/>
              </w:rPr>
            </w:pPr>
            <w:r w:rsidRPr="00B56F8E">
              <w:rPr>
                <w:rFonts w:cs="Arial"/>
                <w:sz w:val="20"/>
              </w:rPr>
              <w:t>January 1</w:t>
            </w:r>
          </w:p>
        </w:tc>
      </w:tr>
      <w:tr w:rsidR="004C5695" w14:paraId="31B60257" w14:textId="77777777" w:rsidTr="00AD5307">
        <w:tc>
          <w:tcPr>
            <w:tcW w:w="6407" w:type="dxa"/>
          </w:tcPr>
          <w:p w14:paraId="5DA9D717" w14:textId="08665496" w:rsidR="004C5695" w:rsidRPr="00B56F8E" w:rsidRDefault="004C5695" w:rsidP="004B3DEE">
            <w:pPr>
              <w:spacing w:before="60" w:after="60"/>
              <w:rPr>
                <w:rFonts w:cs="Arial"/>
                <w:sz w:val="20"/>
              </w:rPr>
            </w:pPr>
            <w:r w:rsidRPr="00B56F8E">
              <w:rPr>
                <w:rFonts w:cs="Arial"/>
                <w:b/>
                <w:sz w:val="20"/>
              </w:rPr>
              <w:t xml:space="preserve">Administrative Fee Invoicing: </w:t>
            </w:r>
            <w:r w:rsidRPr="00B56F8E">
              <w:rPr>
                <w:rFonts w:cs="Arial"/>
                <w:sz w:val="20"/>
              </w:rPr>
              <w:t>The CONTRACTOR’S administrative fee invoicing to the DEPARTMENT is established, tested, and working correctly.</w:t>
            </w:r>
          </w:p>
        </w:tc>
        <w:tc>
          <w:tcPr>
            <w:tcW w:w="2498" w:type="dxa"/>
          </w:tcPr>
          <w:p w14:paraId="57AD62D9" w14:textId="58C7A634" w:rsidR="004C5695" w:rsidRPr="00B56F8E" w:rsidRDefault="004C5695" w:rsidP="004B3DEE">
            <w:pPr>
              <w:spacing w:before="60" w:after="60"/>
              <w:rPr>
                <w:rFonts w:cs="Arial"/>
                <w:sz w:val="20"/>
              </w:rPr>
            </w:pPr>
            <w:r w:rsidRPr="00B56F8E">
              <w:rPr>
                <w:rFonts w:cs="Arial"/>
                <w:sz w:val="20"/>
              </w:rPr>
              <w:t>January 31</w:t>
            </w:r>
          </w:p>
        </w:tc>
      </w:tr>
    </w:tbl>
    <w:p w14:paraId="31E1332C" w14:textId="77777777" w:rsidR="004C5695" w:rsidRDefault="004C5695" w:rsidP="00D47AAC"/>
    <w:p w14:paraId="2774E4F8" w14:textId="413DF6DB" w:rsidR="008F5874" w:rsidRPr="009E2901" w:rsidRDefault="00FA35CB" w:rsidP="00C84902">
      <w:pPr>
        <w:pStyle w:val="Heading3"/>
      </w:pPr>
      <w:bookmarkStart w:id="281" w:name="_Toc517946002"/>
      <w:bookmarkStart w:id="282" w:name="_Toc464054203"/>
      <w:bookmarkStart w:id="283" w:name="_Toc468719567"/>
      <w:bookmarkStart w:id="284" w:name="_Toc516760573"/>
      <w:bookmarkStart w:id="285" w:name="_Toc516760703"/>
      <w:bookmarkStart w:id="286" w:name="_Toc516763578"/>
      <w:bookmarkStart w:id="287" w:name="_Toc163653129"/>
      <w:bookmarkEnd w:id="279"/>
      <w:bookmarkEnd w:id="280"/>
      <w:proofErr w:type="spellStart"/>
      <w:r>
        <w:t>155J</w:t>
      </w:r>
      <w:proofErr w:type="spellEnd"/>
      <w:r w:rsidR="00543769" w:rsidRPr="00F1532F">
        <w:t xml:space="preserve"> </w:t>
      </w:r>
      <w:r w:rsidR="008F5874" w:rsidRPr="00F1532F">
        <w:t>Contract Termination</w:t>
      </w:r>
      <w:bookmarkEnd w:id="281"/>
      <w:bookmarkEnd w:id="282"/>
      <w:bookmarkEnd w:id="283"/>
      <w:bookmarkEnd w:id="284"/>
      <w:bookmarkEnd w:id="285"/>
      <w:bookmarkEnd w:id="286"/>
      <w:bookmarkEnd w:id="287"/>
    </w:p>
    <w:p w14:paraId="4A80CA98" w14:textId="29A653C5" w:rsidR="008F5874" w:rsidRPr="00F44AFA" w:rsidRDefault="008F5874" w:rsidP="00FB4AA7">
      <w:pPr>
        <w:pStyle w:val="ListParagraph"/>
        <w:numPr>
          <w:ilvl w:val="0"/>
          <w:numId w:val="7"/>
        </w:numPr>
        <w:jc w:val="both"/>
        <w:rPr>
          <w:rFonts w:cs="Arial"/>
        </w:rPr>
      </w:pPr>
      <w:r w:rsidRPr="00F44AFA">
        <w:rPr>
          <w:rFonts w:cs="Arial"/>
        </w:rPr>
        <w:t xml:space="preserve">In addition to the provisions in </w:t>
      </w:r>
      <w:r w:rsidR="00851654" w:rsidRPr="00F44AFA">
        <w:rPr>
          <w:rFonts w:cs="Arial"/>
        </w:rPr>
        <w:t xml:space="preserve">the </w:t>
      </w:r>
      <w:r w:rsidRPr="00F44AFA">
        <w:rPr>
          <w:rFonts w:cs="Arial"/>
        </w:rPr>
        <w:t>Department Standard Terms and Conditions, the following applies if the CONTRACT is terminated:</w:t>
      </w:r>
    </w:p>
    <w:p w14:paraId="7CABFF00" w14:textId="77777777" w:rsidR="00F44AFA" w:rsidRDefault="00F44AFA" w:rsidP="00F44AFA">
      <w:pPr>
        <w:pStyle w:val="ListParagraph"/>
        <w:tabs>
          <w:tab w:val="left" w:pos="720"/>
          <w:tab w:val="left" w:pos="1260"/>
          <w:tab w:val="left" w:pos="1800"/>
        </w:tabs>
        <w:spacing w:after="0"/>
        <w:ind w:left="360"/>
        <w:contextualSpacing w:val="0"/>
        <w:jc w:val="both"/>
        <w:rPr>
          <w:rFonts w:eastAsia="Times New Roman" w:cs="Arial"/>
        </w:rPr>
      </w:pPr>
    </w:p>
    <w:p w14:paraId="0DC4E9FE" w14:textId="26B95B20" w:rsidR="008F5874" w:rsidRPr="009E2901" w:rsidRDefault="00F44AFA" w:rsidP="00A57BEB">
      <w:pPr>
        <w:pStyle w:val="ListParagraph"/>
        <w:tabs>
          <w:tab w:val="left" w:pos="720"/>
          <w:tab w:val="left" w:pos="1260"/>
          <w:tab w:val="left" w:pos="1800"/>
        </w:tabs>
        <w:spacing w:after="0"/>
        <w:ind w:hanging="360"/>
        <w:contextualSpacing w:val="0"/>
        <w:jc w:val="both"/>
        <w:rPr>
          <w:rFonts w:eastAsia="Times New Roman" w:cs="Arial"/>
        </w:rPr>
      </w:pPr>
      <w:r>
        <w:rPr>
          <w:rFonts w:eastAsia="Times New Roman" w:cs="Arial"/>
        </w:rPr>
        <w:t>a</w:t>
      </w:r>
      <w:r w:rsidR="00261A0C">
        <w:rPr>
          <w:rFonts w:eastAsia="Times New Roman" w:cs="Arial"/>
        </w:rPr>
        <w:t>.</w:t>
      </w:r>
      <w:r>
        <w:rPr>
          <w:rFonts w:eastAsia="Times New Roman" w:cs="Arial"/>
        </w:rPr>
        <w:t xml:space="preserve"> </w:t>
      </w:r>
      <w:r w:rsidR="00A57BEB">
        <w:rPr>
          <w:rFonts w:eastAsia="Times New Roman" w:cs="Arial"/>
        </w:rPr>
        <w:tab/>
      </w:r>
      <w:r w:rsidR="008F5874" w:rsidRPr="009E2901">
        <w:rPr>
          <w:rFonts w:eastAsia="Times New Roman" w:cs="Arial"/>
        </w:rPr>
        <w:t xml:space="preserve">If the BOARD terminates </w:t>
      </w:r>
      <w:r w:rsidR="00EA1334">
        <w:rPr>
          <w:rFonts w:eastAsia="Times New Roman" w:cs="Arial"/>
        </w:rPr>
        <w:t>the</w:t>
      </w:r>
      <w:r w:rsidR="00EA1334" w:rsidRPr="009E2901">
        <w:rPr>
          <w:rFonts w:eastAsia="Times New Roman" w:cs="Arial"/>
        </w:rPr>
        <w:t xml:space="preserve"> </w:t>
      </w:r>
      <w:r w:rsidR="008F5874" w:rsidRPr="009E2901">
        <w:rPr>
          <w:rFonts w:eastAsia="Times New Roman" w:cs="Arial"/>
        </w:rPr>
        <w:t>CONTRACT, then all</w:t>
      </w:r>
      <w:r w:rsidR="00E27F0D">
        <w:rPr>
          <w:rFonts w:eastAsia="Times New Roman" w:cs="Arial"/>
        </w:rPr>
        <w:t xml:space="preserve"> PARTICIPANT</w:t>
      </w:r>
      <w:r w:rsidR="008F5874" w:rsidRPr="009E2901">
        <w:rPr>
          <w:rFonts w:eastAsia="Times New Roman" w:cs="Arial"/>
        </w:rPr>
        <w:t xml:space="preserve"> rights to </w:t>
      </w:r>
      <w:r w:rsidR="00B22428">
        <w:rPr>
          <w:rFonts w:eastAsia="Times New Roman" w:cs="Arial"/>
        </w:rPr>
        <w:t>benefits</w:t>
      </w:r>
      <w:r w:rsidR="008F5874" w:rsidRPr="009E2901">
        <w:rPr>
          <w:rFonts w:eastAsia="Times New Roman" w:cs="Arial"/>
        </w:rPr>
        <w:t xml:space="preserve"> </w:t>
      </w:r>
      <w:r w:rsidR="006E674F">
        <w:rPr>
          <w:rFonts w:eastAsia="Times New Roman" w:cs="Arial"/>
        </w:rPr>
        <w:t xml:space="preserve">under the BENEFIT PROGRAM </w:t>
      </w:r>
      <w:r w:rsidR="008F5874">
        <w:rPr>
          <w:rFonts w:eastAsia="Times New Roman" w:cs="Arial"/>
        </w:rPr>
        <w:t xml:space="preserve">provided by the CONTRACTOR </w:t>
      </w:r>
      <w:r w:rsidR="008F5874" w:rsidRPr="009E2901">
        <w:rPr>
          <w:rFonts w:eastAsia="Times New Roman" w:cs="Arial"/>
        </w:rPr>
        <w:t>shall cease</w:t>
      </w:r>
      <w:r w:rsidR="008F5874">
        <w:rPr>
          <w:rFonts w:eastAsia="Times New Roman" w:cs="Arial"/>
        </w:rPr>
        <w:t xml:space="preserve"> as of the date of termination.</w:t>
      </w:r>
    </w:p>
    <w:p w14:paraId="5651672D" w14:textId="77777777" w:rsidR="008F5874" w:rsidRPr="009E2901" w:rsidRDefault="008F5874" w:rsidP="00A57BEB">
      <w:pPr>
        <w:pStyle w:val="ListParagraph"/>
        <w:spacing w:after="0"/>
        <w:ind w:hanging="360"/>
        <w:contextualSpacing w:val="0"/>
        <w:jc w:val="both"/>
        <w:rPr>
          <w:rFonts w:eastAsia="Times New Roman" w:cs="Arial"/>
        </w:rPr>
      </w:pPr>
    </w:p>
    <w:p w14:paraId="0BF00224" w14:textId="25D4EF97" w:rsidR="008F5874" w:rsidRPr="009E2901" w:rsidRDefault="00F44AFA" w:rsidP="00A57BEB">
      <w:pPr>
        <w:pStyle w:val="ListParagraph"/>
        <w:tabs>
          <w:tab w:val="left" w:pos="0"/>
        </w:tabs>
        <w:spacing w:after="0"/>
        <w:ind w:hanging="360"/>
        <w:contextualSpacing w:val="0"/>
        <w:jc w:val="both"/>
        <w:rPr>
          <w:rFonts w:cs="Arial"/>
        </w:rPr>
      </w:pPr>
      <w:r>
        <w:rPr>
          <w:rFonts w:cs="Arial"/>
        </w:rPr>
        <w:t>b</w:t>
      </w:r>
      <w:r w:rsidR="00261A0C">
        <w:rPr>
          <w:rFonts w:cs="Arial"/>
        </w:rPr>
        <w:t>.</w:t>
      </w:r>
      <w:r>
        <w:rPr>
          <w:rFonts w:cs="Arial"/>
        </w:rPr>
        <w:t xml:space="preserve"> </w:t>
      </w:r>
      <w:r w:rsidR="00A57BEB">
        <w:rPr>
          <w:rFonts w:cs="Arial"/>
        </w:rPr>
        <w:tab/>
      </w:r>
      <w:r w:rsidR="008F5874" w:rsidRPr="009E2901">
        <w:rPr>
          <w:rFonts w:cs="Arial"/>
        </w:rPr>
        <w:t xml:space="preserve">In the event of </w:t>
      </w:r>
      <w:r w:rsidR="00FE3765">
        <w:rPr>
          <w:rFonts w:cs="Arial"/>
        </w:rPr>
        <w:t>CONTRACT</w:t>
      </w:r>
      <w:r w:rsidR="00FE3765" w:rsidRPr="009E2901">
        <w:rPr>
          <w:rFonts w:cs="Arial"/>
        </w:rPr>
        <w:t xml:space="preserve"> </w:t>
      </w:r>
      <w:r w:rsidR="008F5874" w:rsidRPr="009E2901">
        <w:rPr>
          <w:rFonts w:cs="Arial"/>
        </w:rPr>
        <w:t xml:space="preserve">termination or non-renewal, the CONTRACTOR will be responsible for processing claims </w:t>
      </w:r>
      <w:r w:rsidR="00F9189D">
        <w:rPr>
          <w:rFonts w:cs="Arial"/>
        </w:rPr>
        <w:t xml:space="preserve">through </w:t>
      </w:r>
      <w:r w:rsidR="008F5874" w:rsidRPr="009E2901">
        <w:rPr>
          <w:rFonts w:cs="Arial"/>
        </w:rPr>
        <w:t>the run-out period</w:t>
      </w:r>
      <w:r w:rsidR="00B3011D">
        <w:rPr>
          <w:rFonts w:cs="Arial"/>
        </w:rPr>
        <w:t xml:space="preserve"> (January 1 through March 31)</w:t>
      </w:r>
      <w:r w:rsidR="008F5874" w:rsidRPr="009E2901">
        <w:rPr>
          <w:rFonts w:cs="Arial"/>
        </w:rPr>
        <w:t xml:space="preserve"> </w:t>
      </w:r>
      <w:r w:rsidR="00F9189D">
        <w:rPr>
          <w:rFonts w:cs="Arial"/>
        </w:rPr>
        <w:t xml:space="preserve">following the CONTRACT termination date. </w:t>
      </w:r>
    </w:p>
    <w:p w14:paraId="118EDBEC" w14:textId="77777777" w:rsidR="008F5874" w:rsidRPr="009E2901" w:rsidRDefault="008F5874" w:rsidP="00A57BEB">
      <w:pPr>
        <w:pStyle w:val="ListParagraph"/>
        <w:spacing w:after="0"/>
        <w:ind w:hanging="360"/>
        <w:contextualSpacing w:val="0"/>
        <w:jc w:val="both"/>
        <w:rPr>
          <w:rFonts w:cs="Arial"/>
        </w:rPr>
      </w:pPr>
    </w:p>
    <w:p w14:paraId="3097B318" w14:textId="415D449B" w:rsidR="008F5874" w:rsidRPr="009E2901" w:rsidRDefault="00F44AFA" w:rsidP="00A57BEB">
      <w:pPr>
        <w:pStyle w:val="ListParagraph"/>
        <w:tabs>
          <w:tab w:val="left" w:pos="0"/>
        </w:tabs>
        <w:spacing w:after="0"/>
        <w:ind w:hanging="360"/>
        <w:contextualSpacing w:val="0"/>
        <w:jc w:val="both"/>
        <w:rPr>
          <w:rFonts w:cs="Arial"/>
        </w:rPr>
      </w:pPr>
      <w:r>
        <w:rPr>
          <w:rFonts w:cs="Arial"/>
        </w:rPr>
        <w:t>c</w:t>
      </w:r>
      <w:r w:rsidR="00261A0C">
        <w:rPr>
          <w:rFonts w:cs="Arial"/>
        </w:rPr>
        <w:t>.</w:t>
      </w:r>
      <w:r>
        <w:rPr>
          <w:rFonts w:cs="Arial"/>
        </w:rPr>
        <w:t xml:space="preserve"> </w:t>
      </w:r>
      <w:r w:rsidR="00A57BEB">
        <w:rPr>
          <w:rFonts w:cs="Arial"/>
        </w:rPr>
        <w:tab/>
      </w:r>
      <w:r w:rsidR="00F9189D">
        <w:rPr>
          <w:rFonts w:cs="Arial"/>
        </w:rPr>
        <w:t xml:space="preserve">Enrollment </w:t>
      </w:r>
      <w:r w:rsidR="008F5874" w:rsidRPr="009E2901">
        <w:rPr>
          <w:rFonts w:cs="Arial"/>
        </w:rPr>
        <w:t>changes</w:t>
      </w:r>
      <w:r w:rsidR="00F9189D">
        <w:rPr>
          <w:rFonts w:cs="Arial"/>
        </w:rPr>
        <w:t xml:space="preserve">, eligibility changes, CONTRIBUTIONS, </w:t>
      </w:r>
      <w:r w:rsidR="008F5874" w:rsidRPr="009E2901">
        <w:rPr>
          <w:rFonts w:cs="Arial"/>
        </w:rPr>
        <w:t>and corrections processed</w:t>
      </w:r>
      <w:r w:rsidR="00F9189D">
        <w:rPr>
          <w:rFonts w:cs="Arial"/>
        </w:rPr>
        <w:t xml:space="preserve"> by the DEPARTMENT and/or PAYROLL CENTERS </w:t>
      </w:r>
      <w:r w:rsidR="00FE3765">
        <w:rPr>
          <w:rFonts w:cs="Arial"/>
        </w:rPr>
        <w:t>prior to CONTRACT termination</w:t>
      </w:r>
      <w:r w:rsidR="008F5874" w:rsidRPr="009E2901">
        <w:rPr>
          <w:rFonts w:cs="Arial"/>
        </w:rPr>
        <w:t xml:space="preserve"> will continue to be processed by the CONTRACTOR during the entire run-out period</w:t>
      </w:r>
      <w:r w:rsidR="00F9189D">
        <w:rPr>
          <w:rFonts w:cs="Arial"/>
        </w:rPr>
        <w:t xml:space="preserve"> following the CONTRACT termination date</w:t>
      </w:r>
      <w:r w:rsidR="008F5874" w:rsidRPr="009E2901">
        <w:rPr>
          <w:rFonts w:cs="Arial"/>
        </w:rPr>
        <w:t>.</w:t>
      </w:r>
      <w:r w:rsidR="008F5874">
        <w:rPr>
          <w:rFonts w:cs="Arial"/>
        </w:rPr>
        <w:t xml:space="preserve"> </w:t>
      </w:r>
      <w:r w:rsidR="008F5874" w:rsidRPr="009E2901">
        <w:rPr>
          <w:rFonts w:cs="Arial"/>
        </w:rPr>
        <w:t>During the entire run-out period</w:t>
      </w:r>
      <w:r w:rsidR="00F9189D">
        <w:rPr>
          <w:rFonts w:cs="Arial"/>
        </w:rPr>
        <w:t xml:space="preserve"> following the CONTRACT termination date</w:t>
      </w:r>
      <w:r w:rsidR="008F5874" w:rsidRPr="009E2901">
        <w:rPr>
          <w:rFonts w:cs="Arial"/>
        </w:rPr>
        <w:t>, all performance standards and penalties remain in force.</w:t>
      </w:r>
    </w:p>
    <w:p w14:paraId="46BE68B3" w14:textId="77777777" w:rsidR="008F5874" w:rsidRPr="009E2901" w:rsidRDefault="008F5874" w:rsidP="00A57BEB">
      <w:pPr>
        <w:pStyle w:val="ListParagraph"/>
        <w:spacing w:after="0"/>
        <w:ind w:hanging="360"/>
        <w:contextualSpacing w:val="0"/>
        <w:jc w:val="both"/>
        <w:rPr>
          <w:rFonts w:cs="Arial"/>
        </w:rPr>
      </w:pPr>
    </w:p>
    <w:p w14:paraId="11C371B9" w14:textId="1D0B26FD" w:rsidR="008F5874" w:rsidRPr="009E2901" w:rsidRDefault="00F44AFA" w:rsidP="00A57BEB">
      <w:pPr>
        <w:pStyle w:val="ListParagraph"/>
        <w:tabs>
          <w:tab w:val="left" w:pos="0"/>
        </w:tabs>
        <w:spacing w:after="0"/>
        <w:ind w:hanging="360"/>
        <w:contextualSpacing w:val="0"/>
        <w:jc w:val="both"/>
        <w:rPr>
          <w:rFonts w:cs="Arial"/>
        </w:rPr>
      </w:pPr>
      <w:r>
        <w:rPr>
          <w:rFonts w:cs="Arial"/>
        </w:rPr>
        <w:t>d</w:t>
      </w:r>
      <w:r w:rsidR="00261A0C">
        <w:rPr>
          <w:rFonts w:cs="Arial"/>
        </w:rPr>
        <w:t>.</w:t>
      </w:r>
      <w:r>
        <w:rPr>
          <w:rFonts w:cs="Arial"/>
        </w:rPr>
        <w:t xml:space="preserve"> </w:t>
      </w:r>
      <w:r w:rsidR="00A57BEB">
        <w:rPr>
          <w:rFonts w:cs="Arial"/>
        </w:rPr>
        <w:tab/>
      </w:r>
      <w:r w:rsidR="008F5874" w:rsidRPr="009E2901">
        <w:rPr>
          <w:rFonts w:cs="Arial"/>
        </w:rPr>
        <w:t>The CONTRACTOR will be required to coordinate turnover and transition planning and activities, subject to the DEPARTMENT’S approval.</w:t>
      </w:r>
    </w:p>
    <w:p w14:paraId="11EE7FC1" w14:textId="77777777" w:rsidR="008F5874" w:rsidRPr="009E2901" w:rsidRDefault="008F5874" w:rsidP="00D85244">
      <w:pPr>
        <w:spacing w:after="0"/>
        <w:jc w:val="both"/>
        <w:rPr>
          <w:rFonts w:cs="Arial"/>
        </w:rPr>
      </w:pPr>
    </w:p>
    <w:p w14:paraId="05A7D5C6" w14:textId="1BFE3CB9" w:rsidR="008F5874" w:rsidRPr="009E2901" w:rsidRDefault="00FA35CB" w:rsidP="00C84902">
      <w:pPr>
        <w:pStyle w:val="Heading3"/>
      </w:pPr>
      <w:bookmarkStart w:id="288" w:name="_155I_Transition_Plan"/>
      <w:bookmarkStart w:id="289" w:name="_155IJ_Transition_Plan"/>
      <w:bookmarkStart w:id="290" w:name="_150I_Transition_Plan"/>
      <w:bookmarkStart w:id="291" w:name="_Toc464054204"/>
      <w:bookmarkStart w:id="292" w:name="_Toc468719568"/>
      <w:bookmarkStart w:id="293" w:name="_Toc516760574"/>
      <w:bookmarkStart w:id="294" w:name="_Toc516760704"/>
      <w:bookmarkStart w:id="295" w:name="_Toc516763579"/>
      <w:bookmarkStart w:id="296" w:name="_Toc517946003"/>
      <w:bookmarkStart w:id="297" w:name="_Toc163653130"/>
      <w:bookmarkEnd w:id="288"/>
      <w:bookmarkEnd w:id="289"/>
      <w:bookmarkEnd w:id="290"/>
      <w:proofErr w:type="spellStart"/>
      <w:r>
        <w:t>155K</w:t>
      </w:r>
      <w:proofErr w:type="spellEnd"/>
      <w:r w:rsidR="00565892" w:rsidRPr="00F1532F">
        <w:t xml:space="preserve"> </w:t>
      </w:r>
      <w:r w:rsidR="008F5874" w:rsidRPr="00F1532F">
        <w:t>Transition Plan</w:t>
      </w:r>
      <w:bookmarkEnd w:id="291"/>
      <w:bookmarkEnd w:id="292"/>
      <w:bookmarkEnd w:id="293"/>
      <w:bookmarkEnd w:id="294"/>
      <w:bookmarkEnd w:id="295"/>
      <w:bookmarkEnd w:id="296"/>
      <w:bookmarkEnd w:id="297"/>
    </w:p>
    <w:p w14:paraId="12C0CB6C" w14:textId="6E7E11FA" w:rsidR="000E4267" w:rsidRDefault="0044537D" w:rsidP="00FB4AA7">
      <w:pPr>
        <w:pStyle w:val="Default"/>
        <w:numPr>
          <w:ilvl w:val="0"/>
          <w:numId w:val="42"/>
        </w:numPr>
        <w:spacing w:line="264" w:lineRule="auto"/>
        <w:ind w:left="360"/>
        <w:jc w:val="both"/>
        <w:rPr>
          <w:sz w:val="22"/>
          <w:szCs w:val="22"/>
        </w:rPr>
      </w:pPr>
      <w:r>
        <w:rPr>
          <w:sz w:val="22"/>
          <w:szCs w:val="22"/>
        </w:rPr>
        <w:t xml:space="preserve">By July 1, 2026, </w:t>
      </w:r>
      <w:r w:rsidR="008F5874" w:rsidRPr="008F0B78">
        <w:rPr>
          <w:sz w:val="22"/>
          <w:szCs w:val="22"/>
        </w:rPr>
        <w:t>the CONTRACTOR must provide</w:t>
      </w:r>
      <w:r w:rsidR="006F064F">
        <w:rPr>
          <w:sz w:val="22"/>
          <w:szCs w:val="22"/>
        </w:rPr>
        <w:t xml:space="preserve"> to the DEPARTMENT</w:t>
      </w:r>
      <w:r w:rsidR="008F5874" w:rsidRPr="008F0B78">
        <w:rPr>
          <w:sz w:val="22"/>
          <w:szCs w:val="22"/>
        </w:rPr>
        <w:t xml:space="preserve"> a comprehensive transition plan </w:t>
      </w:r>
      <w:r w:rsidR="008F5874">
        <w:rPr>
          <w:sz w:val="22"/>
          <w:szCs w:val="22"/>
        </w:rPr>
        <w:t xml:space="preserve">in a mutually agreed upon format </w:t>
      </w:r>
      <w:r w:rsidR="008F5874" w:rsidRPr="008F0B78">
        <w:rPr>
          <w:sz w:val="22"/>
          <w:szCs w:val="22"/>
        </w:rPr>
        <w:t xml:space="preserve">that provides a timeline of major tasks, activities, and information that will be provided to the succeeding vendor when </w:t>
      </w:r>
      <w:r w:rsidR="006F064F">
        <w:rPr>
          <w:sz w:val="22"/>
          <w:szCs w:val="22"/>
        </w:rPr>
        <w:t xml:space="preserve">CONTRACTOR </w:t>
      </w:r>
      <w:r w:rsidR="008F5874" w:rsidRPr="008F0B78">
        <w:rPr>
          <w:sz w:val="22"/>
          <w:szCs w:val="22"/>
        </w:rPr>
        <w:t>relinquish</w:t>
      </w:r>
      <w:r w:rsidR="006F064F">
        <w:rPr>
          <w:sz w:val="22"/>
          <w:szCs w:val="22"/>
        </w:rPr>
        <w:t>es</w:t>
      </w:r>
      <w:r w:rsidR="008F5874" w:rsidRPr="008F0B78">
        <w:rPr>
          <w:sz w:val="22"/>
          <w:szCs w:val="22"/>
        </w:rPr>
        <w:t xml:space="preserve"> responsibilities at termination of the CONTRACT. </w:t>
      </w:r>
    </w:p>
    <w:p w14:paraId="6D4FE13D" w14:textId="77777777" w:rsidR="00C7214A" w:rsidRDefault="00C7214A" w:rsidP="00D85244">
      <w:pPr>
        <w:pStyle w:val="Default"/>
        <w:spacing w:line="264" w:lineRule="auto"/>
        <w:ind w:left="360" w:hanging="360"/>
        <w:jc w:val="both"/>
        <w:rPr>
          <w:sz w:val="22"/>
          <w:szCs w:val="22"/>
        </w:rPr>
      </w:pPr>
    </w:p>
    <w:p w14:paraId="453F3475" w14:textId="5E7AF3AD" w:rsidR="008F5874" w:rsidRPr="008F0B78" w:rsidRDefault="008F5874" w:rsidP="00FB4AA7">
      <w:pPr>
        <w:pStyle w:val="Default"/>
        <w:numPr>
          <w:ilvl w:val="0"/>
          <w:numId w:val="42"/>
        </w:numPr>
        <w:spacing w:line="264" w:lineRule="auto"/>
        <w:ind w:left="360"/>
        <w:jc w:val="both"/>
        <w:rPr>
          <w:sz w:val="22"/>
          <w:szCs w:val="22"/>
        </w:rPr>
      </w:pPr>
      <w:r w:rsidRPr="008F0B78">
        <w:rPr>
          <w:sz w:val="22"/>
          <w:szCs w:val="22"/>
        </w:rPr>
        <w:t xml:space="preserve">In the event the CONTRACTOR terminates the CONTRACT, an updated transition plan must accompany the </w:t>
      </w:r>
      <w:r w:rsidR="006F36E3">
        <w:rPr>
          <w:sz w:val="22"/>
          <w:szCs w:val="22"/>
        </w:rPr>
        <w:t xml:space="preserve">CONTRACTOR’S </w:t>
      </w:r>
      <w:r w:rsidRPr="008F0B78">
        <w:rPr>
          <w:sz w:val="22"/>
          <w:szCs w:val="22"/>
        </w:rPr>
        <w:t xml:space="preserve">notice of termination. In the event the BOARD terminates the </w:t>
      </w:r>
      <w:r w:rsidR="002814DA" w:rsidRPr="008F0B78">
        <w:rPr>
          <w:sz w:val="22"/>
          <w:szCs w:val="22"/>
        </w:rPr>
        <w:t>CONTRACT</w:t>
      </w:r>
      <w:r w:rsidR="00E27F0D">
        <w:rPr>
          <w:sz w:val="22"/>
          <w:szCs w:val="22"/>
        </w:rPr>
        <w:t>,</w:t>
      </w:r>
      <w:r w:rsidRPr="008F0B78">
        <w:rPr>
          <w:sz w:val="22"/>
          <w:szCs w:val="22"/>
        </w:rPr>
        <w:t xml:space="preserve"> the CONTRACTOR must send an updated transition plan to the DEPARTMENT within thirty (30) </w:t>
      </w:r>
      <w:r w:rsidR="0067019A">
        <w:rPr>
          <w:sz w:val="22"/>
          <w:szCs w:val="22"/>
        </w:rPr>
        <w:t xml:space="preserve">CALENDAR DAYS </w:t>
      </w:r>
      <w:r w:rsidRPr="008F0B78">
        <w:rPr>
          <w:sz w:val="22"/>
          <w:szCs w:val="22"/>
        </w:rPr>
        <w:t xml:space="preserve">of </w:t>
      </w:r>
      <w:r w:rsidR="00E27F0D">
        <w:rPr>
          <w:sz w:val="22"/>
          <w:szCs w:val="22"/>
        </w:rPr>
        <w:t xml:space="preserve">the date of CONTRACTOR’S receipt of </w:t>
      </w:r>
      <w:r w:rsidRPr="008F0B78">
        <w:rPr>
          <w:sz w:val="22"/>
          <w:szCs w:val="22"/>
        </w:rPr>
        <w:t xml:space="preserve">the </w:t>
      </w:r>
      <w:r w:rsidR="00E27F0D">
        <w:rPr>
          <w:sz w:val="22"/>
          <w:szCs w:val="22"/>
        </w:rPr>
        <w:t xml:space="preserve">DEPARTMENT’S </w:t>
      </w:r>
      <w:r w:rsidRPr="008F0B78">
        <w:rPr>
          <w:sz w:val="22"/>
          <w:szCs w:val="22"/>
        </w:rPr>
        <w:t>written notice of termination. The transition plan must be approved by the DEPARTMENT prior to the transition begin date</w:t>
      </w:r>
      <w:r w:rsidR="00E27F0D">
        <w:rPr>
          <w:sz w:val="22"/>
          <w:szCs w:val="22"/>
        </w:rPr>
        <w:t>. CONTRACTOR shall</w:t>
      </w:r>
      <w:r w:rsidRPr="008F0B78">
        <w:rPr>
          <w:sz w:val="22"/>
          <w:szCs w:val="22"/>
        </w:rPr>
        <w:t xml:space="preserve"> cooperat</w:t>
      </w:r>
      <w:r w:rsidR="00E27F0D">
        <w:rPr>
          <w:sz w:val="22"/>
          <w:szCs w:val="22"/>
        </w:rPr>
        <w:t>e with the DEPARTMENT and the succeeding vendor</w:t>
      </w:r>
      <w:r w:rsidRPr="008F0B78">
        <w:rPr>
          <w:sz w:val="22"/>
          <w:szCs w:val="22"/>
        </w:rPr>
        <w:t xml:space="preserve"> and participat</w:t>
      </w:r>
      <w:r w:rsidR="00E27F0D">
        <w:rPr>
          <w:sz w:val="22"/>
          <w:szCs w:val="22"/>
        </w:rPr>
        <w:t>e</w:t>
      </w:r>
      <w:r w:rsidRPr="008F0B78">
        <w:rPr>
          <w:sz w:val="22"/>
          <w:szCs w:val="22"/>
        </w:rPr>
        <w:t xml:space="preserve"> in planning calls or meetings with the succeeding vendor. </w:t>
      </w:r>
    </w:p>
    <w:p w14:paraId="0E18755F" w14:textId="77777777" w:rsidR="00C7214A" w:rsidRDefault="00C7214A" w:rsidP="00D85244">
      <w:pPr>
        <w:spacing w:after="0"/>
        <w:ind w:left="360" w:hanging="360"/>
        <w:jc w:val="both"/>
        <w:rPr>
          <w:rFonts w:cs="Arial"/>
          <w:szCs w:val="22"/>
        </w:rPr>
      </w:pPr>
    </w:p>
    <w:p w14:paraId="4C76E6D9" w14:textId="19D1CAFD" w:rsidR="008F5874" w:rsidRPr="00C7214A" w:rsidRDefault="008F5874" w:rsidP="00FB4AA7">
      <w:pPr>
        <w:pStyle w:val="ListParagraph"/>
        <w:numPr>
          <w:ilvl w:val="0"/>
          <w:numId w:val="42"/>
        </w:numPr>
        <w:spacing w:after="0"/>
        <w:ind w:left="360"/>
        <w:jc w:val="both"/>
        <w:rPr>
          <w:rFonts w:cs="Arial"/>
          <w:szCs w:val="22"/>
        </w:rPr>
      </w:pPr>
      <w:r w:rsidRPr="00C7214A">
        <w:rPr>
          <w:rFonts w:cs="Arial"/>
          <w:szCs w:val="22"/>
        </w:rPr>
        <w:t xml:space="preserve">The CONTRACTOR must administer a program </w:t>
      </w:r>
      <w:r w:rsidR="00586976" w:rsidRPr="00C7214A">
        <w:rPr>
          <w:rFonts w:cs="Arial"/>
          <w:szCs w:val="22"/>
        </w:rPr>
        <w:t xml:space="preserve">transition </w:t>
      </w:r>
      <w:r w:rsidRPr="00C7214A">
        <w:rPr>
          <w:rFonts w:cs="Arial"/>
          <w:szCs w:val="22"/>
        </w:rPr>
        <w:t xml:space="preserve">period to process claims and to handle related customer service inquiries. The </w:t>
      </w:r>
      <w:r w:rsidR="00586976" w:rsidRPr="00C7214A">
        <w:rPr>
          <w:rFonts w:cs="Arial"/>
          <w:szCs w:val="22"/>
        </w:rPr>
        <w:t>transition</w:t>
      </w:r>
      <w:r w:rsidRPr="00C7214A">
        <w:rPr>
          <w:rFonts w:cs="Arial"/>
          <w:szCs w:val="22"/>
        </w:rPr>
        <w:t xml:space="preserve"> period begins on the</w:t>
      </w:r>
      <w:r w:rsidR="006F064F" w:rsidRPr="00C7214A">
        <w:rPr>
          <w:rFonts w:cs="Arial"/>
          <w:szCs w:val="22"/>
        </w:rPr>
        <w:t xml:space="preserve"> effective date of</w:t>
      </w:r>
      <w:r w:rsidRPr="00C7214A">
        <w:rPr>
          <w:rFonts w:cs="Arial"/>
          <w:szCs w:val="22"/>
        </w:rPr>
        <w:t xml:space="preserve"> CONTRACT termination and will be no longer than one (1) year. The administrative fee </w:t>
      </w:r>
      <w:r w:rsidR="006F064F" w:rsidRPr="00C7214A">
        <w:rPr>
          <w:rFonts w:cs="Arial"/>
          <w:szCs w:val="22"/>
        </w:rPr>
        <w:t xml:space="preserve">paid to CONTRACTOR during the </w:t>
      </w:r>
      <w:r w:rsidR="00586976" w:rsidRPr="00C7214A">
        <w:rPr>
          <w:rFonts w:cs="Arial"/>
          <w:szCs w:val="22"/>
        </w:rPr>
        <w:t>transition</w:t>
      </w:r>
      <w:r w:rsidR="006F064F" w:rsidRPr="00C7214A">
        <w:rPr>
          <w:rFonts w:cs="Arial"/>
          <w:szCs w:val="22"/>
        </w:rPr>
        <w:t xml:space="preserve"> period </w:t>
      </w:r>
      <w:r w:rsidRPr="00C7214A">
        <w:rPr>
          <w:rFonts w:cs="Arial"/>
          <w:szCs w:val="22"/>
        </w:rPr>
        <w:t xml:space="preserve">shall be the </w:t>
      </w:r>
      <w:r w:rsidR="006F064F" w:rsidRPr="00C7214A">
        <w:rPr>
          <w:rFonts w:cs="Arial"/>
          <w:szCs w:val="22"/>
        </w:rPr>
        <w:t xml:space="preserve">administrative </w:t>
      </w:r>
      <w:r w:rsidRPr="00C7214A">
        <w:rPr>
          <w:rFonts w:cs="Arial"/>
          <w:szCs w:val="22"/>
        </w:rPr>
        <w:t xml:space="preserve">fee in effect during the last year of the </w:t>
      </w:r>
      <w:r w:rsidR="00C55E56" w:rsidRPr="00C7214A">
        <w:rPr>
          <w:rFonts w:cs="Arial"/>
          <w:szCs w:val="22"/>
        </w:rPr>
        <w:t>CONTRACT.</w:t>
      </w:r>
      <w:r w:rsidRPr="00C7214A">
        <w:rPr>
          <w:rFonts w:cs="Arial"/>
          <w:szCs w:val="22"/>
        </w:rPr>
        <w:t xml:space="preserve"> </w:t>
      </w:r>
    </w:p>
    <w:p w14:paraId="143E75F0" w14:textId="77777777" w:rsidR="00C7214A" w:rsidRDefault="00C7214A" w:rsidP="00D85244">
      <w:pPr>
        <w:spacing w:after="0"/>
        <w:ind w:left="360" w:hanging="360"/>
        <w:jc w:val="both"/>
        <w:rPr>
          <w:rFonts w:cs="Arial"/>
          <w:szCs w:val="22"/>
        </w:rPr>
      </w:pPr>
    </w:p>
    <w:p w14:paraId="1FECA91C" w14:textId="52FB2FA7" w:rsidR="008F5874" w:rsidRPr="00C7214A" w:rsidRDefault="005E23DE" w:rsidP="00FB4AA7">
      <w:pPr>
        <w:pStyle w:val="ListParagraph"/>
        <w:numPr>
          <w:ilvl w:val="0"/>
          <w:numId w:val="42"/>
        </w:numPr>
        <w:ind w:left="360"/>
        <w:contextualSpacing w:val="0"/>
        <w:jc w:val="both"/>
        <w:rPr>
          <w:rFonts w:cs="Arial"/>
          <w:szCs w:val="22"/>
        </w:rPr>
      </w:pPr>
      <w:r>
        <w:t>During the transition period (</w:t>
      </w:r>
      <w:r w:rsidRPr="00C1297A">
        <w:rPr>
          <w:rFonts w:cs="Arial"/>
          <w:szCs w:val="22"/>
        </w:rPr>
        <w:t>begin</w:t>
      </w:r>
      <w:r>
        <w:rPr>
          <w:rFonts w:cs="Arial"/>
          <w:szCs w:val="22"/>
        </w:rPr>
        <w:t>ning</w:t>
      </w:r>
      <w:r w:rsidRPr="00C1297A">
        <w:rPr>
          <w:rFonts w:cs="Arial"/>
          <w:szCs w:val="22"/>
        </w:rPr>
        <w:t xml:space="preserve"> on the effective date of CONTRACT termination and </w:t>
      </w:r>
      <w:r>
        <w:rPr>
          <w:rFonts w:cs="Arial"/>
          <w:szCs w:val="22"/>
        </w:rPr>
        <w:t>ending</w:t>
      </w:r>
      <w:r w:rsidRPr="00C1297A">
        <w:rPr>
          <w:rFonts w:cs="Arial"/>
          <w:szCs w:val="22"/>
        </w:rPr>
        <w:t xml:space="preserve"> one (1) year</w:t>
      </w:r>
      <w:r>
        <w:rPr>
          <w:rFonts w:cs="Arial"/>
          <w:szCs w:val="22"/>
        </w:rPr>
        <w:t xml:space="preserve"> thereafter</w:t>
      </w:r>
      <w:r w:rsidR="004A37EF">
        <w:rPr>
          <w:rFonts w:cs="Arial"/>
          <w:szCs w:val="22"/>
        </w:rPr>
        <w:t>)</w:t>
      </w:r>
      <w:r w:rsidR="008F5874" w:rsidRPr="00C7214A">
        <w:rPr>
          <w:rFonts w:cs="Arial"/>
          <w:szCs w:val="22"/>
        </w:rPr>
        <w:t>, the CONTRACTOR must:</w:t>
      </w:r>
    </w:p>
    <w:p w14:paraId="551B7A1C" w14:textId="6564FB0C" w:rsidR="008F5874" w:rsidRDefault="000C13DA" w:rsidP="009C6CAF">
      <w:pPr>
        <w:pStyle w:val="ListParagraph"/>
        <w:spacing w:before="120" w:after="0"/>
        <w:ind w:hanging="360"/>
        <w:contextualSpacing w:val="0"/>
        <w:jc w:val="both"/>
        <w:rPr>
          <w:rFonts w:cs="Arial"/>
          <w:szCs w:val="22"/>
        </w:rPr>
      </w:pPr>
      <w:r>
        <w:rPr>
          <w:rFonts w:cs="Arial"/>
          <w:szCs w:val="22"/>
        </w:rPr>
        <w:t>a</w:t>
      </w:r>
      <w:r w:rsidR="00261A0C">
        <w:rPr>
          <w:rFonts w:cs="Arial"/>
          <w:szCs w:val="22"/>
        </w:rPr>
        <w:t>.</w:t>
      </w:r>
      <w:r>
        <w:rPr>
          <w:rFonts w:cs="Arial"/>
          <w:szCs w:val="22"/>
        </w:rPr>
        <w:tab/>
      </w:r>
      <w:r w:rsidR="008F5874">
        <w:rPr>
          <w:rFonts w:cs="Arial"/>
          <w:szCs w:val="22"/>
        </w:rPr>
        <w:t>Participate in all DEPARTMENT requested meetings</w:t>
      </w:r>
      <w:r w:rsidR="006F064F">
        <w:rPr>
          <w:rFonts w:cs="Arial"/>
          <w:szCs w:val="22"/>
        </w:rPr>
        <w:t>;</w:t>
      </w:r>
    </w:p>
    <w:p w14:paraId="1A287158" w14:textId="77777777" w:rsidR="008F5874" w:rsidRDefault="008F5874" w:rsidP="000C13DA">
      <w:pPr>
        <w:pStyle w:val="ListParagraph"/>
        <w:spacing w:after="0"/>
        <w:ind w:hanging="360"/>
        <w:jc w:val="both"/>
        <w:rPr>
          <w:rFonts w:cs="Arial"/>
          <w:szCs w:val="22"/>
        </w:rPr>
      </w:pPr>
    </w:p>
    <w:p w14:paraId="1C910966" w14:textId="3CA12F05" w:rsidR="008F5874" w:rsidRDefault="000C13DA" w:rsidP="000C13DA">
      <w:pPr>
        <w:pStyle w:val="ListParagraph"/>
        <w:spacing w:after="0"/>
        <w:ind w:hanging="360"/>
        <w:jc w:val="both"/>
        <w:rPr>
          <w:rFonts w:cs="Arial"/>
          <w:szCs w:val="22"/>
        </w:rPr>
      </w:pPr>
      <w:r>
        <w:rPr>
          <w:rFonts w:cs="Arial"/>
          <w:szCs w:val="22"/>
        </w:rPr>
        <w:t>b</w:t>
      </w:r>
      <w:r w:rsidR="00261A0C">
        <w:rPr>
          <w:rFonts w:cs="Arial"/>
          <w:szCs w:val="22"/>
        </w:rPr>
        <w:t>.</w:t>
      </w:r>
      <w:r>
        <w:rPr>
          <w:rFonts w:cs="Arial"/>
          <w:szCs w:val="22"/>
        </w:rPr>
        <w:tab/>
      </w:r>
      <w:r w:rsidR="008F5874">
        <w:rPr>
          <w:rFonts w:cs="Arial"/>
          <w:szCs w:val="22"/>
        </w:rPr>
        <w:t>Provide all reports for program close out</w:t>
      </w:r>
      <w:r w:rsidR="008F48C3">
        <w:rPr>
          <w:rFonts w:cs="Arial"/>
          <w:szCs w:val="22"/>
        </w:rPr>
        <w:t>;</w:t>
      </w:r>
      <w:r w:rsidR="008F5874">
        <w:rPr>
          <w:rFonts w:cs="Arial"/>
          <w:szCs w:val="22"/>
        </w:rPr>
        <w:t xml:space="preserve"> </w:t>
      </w:r>
    </w:p>
    <w:p w14:paraId="03224C06" w14:textId="77777777" w:rsidR="008F5874" w:rsidRPr="001F7D20" w:rsidRDefault="008F5874" w:rsidP="000C13DA">
      <w:pPr>
        <w:pStyle w:val="ListParagraph"/>
        <w:spacing w:after="0"/>
        <w:ind w:hanging="360"/>
        <w:rPr>
          <w:rFonts w:cs="Arial"/>
          <w:szCs w:val="22"/>
        </w:rPr>
      </w:pPr>
    </w:p>
    <w:p w14:paraId="55CB3DF9" w14:textId="4EBC479A" w:rsidR="008F5874" w:rsidRDefault="000C13DA" w:rsidP="000C13DA">
      <w:pPr>
        <w:pStyle w:val="ListParagraph"/>
        <w:spacing w:after="0"/>
        <w:ind w:hanging="360"/>
        <w:jc w:val="both"/>
        <w:rPr>
          <w:rFonts w:cs="Arial"/>
          <w:szCs w:val="22"/>
        </w:rPr>
      </w:pPr>
      <w:r>
        <w:rPr>
          <w:rFonts w:cs="Arial"/>
          <w:szCs w:val="22"/>
        </w:rPr>
        <w:t>c</w:t>
      </w:r>
      <w:r w:rsidR="00261A0C">
        <w:rPr>
          <w:rFonts w:cs="Arial"/>
          <w:szCs w:val="22"/>
        </w:rPr>
        <w:t>.</w:t>
      </w:r>
      <w:r>
        <w:rPr>
          <w:rFonts w:cs="Arial"/>
          <w:szCs w:val="22"/>
        </w:rPr>
        <w:tab/>
      </w:r>
      <w:r w:rsidR="008F5874">
        <w:rPr>
          <w:rFonts w:cs="Arial"/>
          <w:szCs w:val="22"/>
        </w:rPr>
        <w:t xml:space="preserve">Report on performance standards specified in </w:t>
      </w:r>
      <w:hyperlink w:anchor="_315_Performance_Standards_1" w:history="1">
        <w:r w:rsidR="00706285" w:rsidRPr="008D3B26">
          <w:rPr>
            <w:rStyle w:val="Hyperlink"/>
            <w:rFonts w:cs="Arial"/>
            <w:szCs w:val="22"/>
          </w:rPr>
          <w:t xml:space="preserve">Section </w:t>
        </w:r>
        <w:r w:rsidR="00706285">
          <w:rPr>
            <w:rStyle w:val="Hyperlink"/>
            <w:rFonts w:cs="Arial"/>
            <w:szCs w:val="22"/>
          </w:rPr>
          <w:t>20</w:t>
        </w:r>
        <w:r w:rsidR="00706285" w:rsidRPr="008D3B26">
          <w:rPr>
            <w:rStyle w:val="Hyperlink"/>
            <w:rFonts w:cs="Arial"/>
            <w:szCs w:val="22"/>
          </w:rPr>
          <w:t>5</w:t>
        </w:r>
      </w:hyperlink>
      <w:r w:rsidR="006F064F">
        <w:rPr>
          <w:rStyle w:val="Hyperlink"/>
          <w:rFonts w:cs="Arial"/>
          <w:szCs w:val="22"/>
        </w:rPr>
        <w:t>;</w:t>
      </w:r>
    </w:p>
    <w:p w14:paraId="71155159" w14:textId="77777777" w:rsidR="008F5874" w:rsidRPr="00062052" w:rsidRDefault="008F5874" w:rsidP="000C13DA">
      <w:pPr>
        <w:pStyle w:val="ListParagraph"/>
        <w:spacing w:after="0"/>
        <w:ind w:hanging="360"/>
        <w:rPr>
          <w:rFonts w:cs="Arial"/>
          <w:szCs w:val="22"/>
        </w:rPr>
      </w:pPr>
    </w:p>
    <w:p w14:paraId="59DEB6A5" w14:textId="7274CCD9" w:rsidR="008F5874" w:rsidRDefault="000C13DA" w:rsidP="000C13DA">
      <w:pPr>
        <w:pStyle w:val="ListParagraph"/>
        <w:spacing w:after="0"/>
        <w:ind w:hanging="360"/>
        <w:jc w:val="both"/>
        <w:rPr>
          <w:rFonts w:cs="Arial"/>
          <w:szCs w:val="22"/>
        </w:rPr>
      </w:pPr>
      <w:r>
        <w:rPr>
          <w:rFonts w:cs="Arial"/>
          <w:szCs w:val="22"/>
        </w:rPr>
        <w:t>d</w:t>
      </w:r>
      <w:r w:rsidR="00261A0C">
        <w:rPr>
          <w:rFonts w:cs="Arial"/>
          <w:szCs w:val="22"/>
        </w:rPr>
        <w:t>.</w:t>
      </w:r>
      <w:r>
        <w:rPr>
          <w:rFonts w:cs="Arial"/>
          <w:szCs w:val="22"/>
        </w:rPr>
        <w:tab/>
      </w:r>
      <w:r w:rsidR="008F5874">
        <w:rPr>
          <w:rFonts w:cs="Arial"/>
          <w:szCs w:val="22"/>
        </w:rPr>
        <w:t xml:space="preserve">Invoice the DEPARTMENT as specified in </w:t>
      </w:r>
      <w:hyperlink w:anchor="_135C_Fees,_Invoicing," w:history="1">
        <w:r w:rsidR="00AA320B" w:rsidRPr="008D3B26">
          <w:rPr>
            <w:rStyle w:val="Hyperlink"/>
            <w:rFonts w:cs="Arial"/>
            <w:szCs w:val="22"/>
          </w:rPr>
          <w:t xml:space="preserve">Section </w:t>
        </w:r>
        <w:proofErr w:type="spellStart"/>
        <w:r w:rsidR="00AA320B" w:rsidRPr="008D3B26">
          <w:rPr>
            <w:rStyle w:val="Hyperlink"/>
            <w:rFonts w:cs="Arial"/>
            <w:szCs w:val="22"/>
          </w:rPr>
          <w:t>13</w:t>
        </w:r>
        <w:r w:rsidR="00AA320B">
          <w:rPr>
            <w:rStyle w:val="Hyperlink"/>
            <w:rFonts w:cs="Arial"/>
            <w:szCs w:val="22"/>
          </w:rPr>
          <w:t>5C</w:t>
        </w:r>
        <w:proofErr w:type="spellEnd"/>
      </w:hyperlink>
      <w:r w:rsidR="006F064F">
        <w:rPr>
          <w:rStyle w:val="Hyperlink"/>
          <w:rFonts w:cs="Arial"/>
          <w:szCs w:val="22"/>
        </w:rPr>
        <w:t>;</w:t>
      </w:r>
    </w:p>
    <w:p w14:paraId="5011C6C2" w14:textId="77777777" w:rsidR="008F5874" w:rsidRPr="002453AA" w:rsidRDefault="008F5874" w:rsidP="000C13DA">
      <w:pPr>
        <w:pStyle w:val="ListParagraph"/>
        <w:spacing w:after="0"/>
        <w:ind w:hanging="360"/>
        <w:rPr>
          <w:rFonts w:cs="Arial"/>
          <w:szCs w:val="22"/>
        </w:rPr>
      </w:pPr>
    </w:p>
    <w:p w14:paraId="5502F31E" w14:textId="26C1DE77" w:rsidR="008F5874" w:rsidRDefault="000C13DA" w:rsidP="000C13DA">
      <w:pPr>
        <w:pStyle w:val="ListParagraph"/>
        <w:spacing w:after="0"/>
        <w:ind w:hanging="360"/>
        <w:jc w:val="both"/>
        <w:rPr>
          <w:rFonts w:cs="Arial"/>
          <w:szCs w:val="22"/>
        </w:rPr>
      </w:pPr>
      <w:r>
        <w:rPr>
          <w:rFonts w:cs="Arial"/>
          <w:szCs w:val="22"/>
        </w:rPr>
        <w:t>e</w:t>
      </w:r>
      <w:r w:rsidR="00261A0C">
        <w:rPr>
          <w:rFonts w:cs="Arial"/>
          <w:szCs w:val="22"/>
        </w:rPr>
        <w:t>.</w:t>
      </w:r>
      <w:r>
        <w:rPr>
          <w:rFonts w:cs="Arial"/>
          <w:szCs w:val="22"/>
        </w:rPr>
        <w:tab/>
      </w:r>
      <w:r w:rsidR="008F5874">
        <w:rPr>
          <w:rFonts w:cs="Arial"/>
          <w:szCs w:val="22"/>
        </w:rPr>
        <w:t>Transmit program data to the new vendor</w:t>
      </w:r>
      <w:r w:rsidR="008F48C3">
        <w:rPr>
          <w:rFonts w:cs="Arial"/>
          <w:szCs w:val="22"/>
        </w:rPr>
        <w:t>; and</w:t>
      </w:r>
    </w:p>
    <w:p w14:paraId="6D359C4A" w14:textId="77777777" w:rsidR="008F5874" w:rsidRPr="00062052" w:rsidRDefault="008F5874" w:rsidP="000C13DA">
      <w:pPr>
        <w:pStyle w:val="ListParagraph"/>
        <w:spacing w:after="0"/>
        <w:ind w:hanging="360"/>
        <w:rPr>
          <w:rFonts w:cs="Arial"/>
          <w:szCs w:val="22"/>
        </w:rPr>
      </w:pPr>
    </w:p>
    <w:p w14:paraId="3CB9AD48" w14:textId="59EC5AB9" w:rsidR="00ED7CC7" w:rsidRDefault="000C13DA" w:rsidP="000C13DA">
      <w:pPr>
        <w:pStyle w:val="ListParagraph"/>
        <w:spacing w:after="0"/>
        <w:ind w:hanging="360"/>
        <w:jc w:val="both"/>
        <w:rPr>
          <w:rFonts w:cs="Arial"/>
          <w:szCs w:val="22"/>
        </w:rPr>
      </w:pPr>
      <w:r>
        <w:rPr>
          <w:rFonts w:cs="Arial"/>
          <w:szCs w:val="22"/>
        </w:rPr>
        <w:t>f</w:t>
      </w:r>
      <w:r w:rsidR="00261A0C">
        <w:rPr>
          <w:rFonts w:cs="Arial"/>
          <w:szCs w:val="22"/>
        </w:rPr>
        <w:t>.</w:t>
      </w:r>
      <w:r>
        <w:rPr>
          <w:rFonts w:cs="Arial"/>
          <w:szCs w:val="22"/>
        </w:rPr>
        <w:tab/>
      </w:r>
      <w:r w:rsidR="008F5874">
        <w:rPr>
          <w:rFonts w:cs="Arial"/>
          <w:szCs w:val="22"/>
        </w:rPr>
        <w:t>Continue grievance reviews.</w:t>
      </w:r>
    </w:p>
    <w:p w14:paraId="3A397A4C" w14:textId="77777777" w:rsidR="00015D58" w:rsidRDefault="00015D58" w:rsidP="00C7677C">
      <w:pPr>
        <w:spacing w:after="0"/>
        <w:jc w:val="both"/>
        <w:rPr>
          <w:rFonts w:cs="Arial"/>
          <w:szCs w:val="22"/>
        </w:rPr>
      </w:pPr>
    </w:p>
    <w:p w14:paraId="399A1007" w14:textId="13AE2491" w:rsidR="008A7DBC" w:rsidRDefault="004D0D2B" w:rsidP="0011015D">
      <w:pPr>
        <w:spacing w:after="0"/>
        <w:ind w:left="360" w:hanging="360"/>
        <w:jc w:val="both"/>
        <w:rPr>
          <w:rFonts w:cs="Arial"/>
          <w:szCs w:val="22"/>
        </w:rPr>
      </w:pPr>
      <w:bookmarkStart w:id="298" w:name="_Toc516760575"/>
      <w:bookmarkStart w:id="299" w:name="_Toc516760705"/>
      <w:bookmarkStart w:id="300" w:name="_Toc516763580"/>
      <w:bookmarkStart w:id="301" w:name="_Toc517946004"/>
      <w:r w:rsidRPr="00A56389">
        <w:rPr>
          <w:rFonts w:cs="Arial"/>
          <w:bCs/>
          <w:szCs w:val="22"/>
        </w:rPr>
        <w:t>5</w:t>
      </w:r>
      <w:r w:rsidR="00273E32">
        <w:rPr>
          <w:rFonts w:cs="Arial"/>
          <w:bCs/>
          <w:szCs w:val="22"/>
        </w:rPr>
        <w:t>.</w:t>
      </w:r>
      <w:r w:rsidR="00C240C1" w:rsidRPr="00A56389">
        <w:rPr>
          <w:rFonts w:cs="Arial"/>
          <w:bCs/>
          <w:szCs w:val="22"/>
        </w:rPr>
        <w:t xml:space="preserve"> </w:t>
      </w:r>
      <w:r w:rsidR="00C240C1" w:rsidRPr="00A56389">
        <w:rPr>
          <w:rFonts w:cs="Arial"/>
          <w:bCs/>
          <w:szCs w:val="22"/>
        </w:rPr>
        <w:tab/>
      </w:r>
      <w:r w:rsidR="00026034" w:rsidRPr="0011015D">
        <w:rPr>
          <w:rFonts w:cs="Arial"/>
          <w:bCs/>
          <w:szCs w:val="22"/>
          <w:u w:val="single"/>
        </w:rPr>
        <w:t>Transition Plan Requirement</w:t>
      </w:r>
      <w:r w:rsidR="007503AC" w:rsidRPr="0011015D">
        <w:rPr>
          <w:rFonts w:cs="Arial"/>
          <w:bCs/>
          <w:szCs w:val="22"/>
          <w:u w:val="single"/>
        </w:rPr>
        <w:t>s</w:t>
      </w:r>
      <w:r w:rsidR="0011015D">
        <w:rPr>
          <w:rFonts w:cs="Arial"/>
          <w:bCs/>
          <w:szCs w:val="22"/>
          <w:u w:val="single"/>
        </w:rPr>
        <w:t>.</w:t>
      </w:r>
      <w:r w:rsidR="00026034" w:rsidRPr="0011015D">
        <w:rPr>
          <w:rFonts w:cs="Arial"/>
          <w:bCs/>
          <w:szCs w:val="22"/>
          <w:u w:val="single"/>
        </w:rPr>
        <w:t xml:space="preserve"> </w:t>
      </w:r>
      <w:r w:rsidR="008A7DBC" w:rsidRPr="008A7DBC">
        <w:rPr>
          <w:rFonts w:cs="Arial"/>
          <w:szCs w:val="22"/>
        </w:rPr>
        <w:t xml:space="preserve">The </w:t>
      </w:r>
      <w:r w:rsidR="008A7DBC">
        <w:rPr>
          <w:rFonts w:cs="Arial"/>
          <w:szCs w:val="22"/>
        </w:rPr>
        <w:t>CONTRACTOR’S</w:t>
      </w:r>
      <w:r w:rsidR="008A7DBC" w:rsidRPr="008A7DBC">
        <w:rPr>
          <w:rFonts w:cs="Arial"/>
          <w:szCs w:val="22"/>
        </w:rPr>
        <w:t xml:space="preserve"> comprehensive </w:t>
      </w:r>
      <w:r w:rsidR="00E27F0D">
        <w:rPr>
          <w:rFonts w:cs="Arial"/>
          <w:szCs w:val="22"/>
        </w:rPr>
        <w:t>t</w:t>
      </w:r>
      <w:r w:rsidR="008A7DBC" w:rsidRPr="008A7DBC">
        <w:rPr>
          <w:rFonts w:cs="Arial"/>
          <w:szCs w:val="22"/>
        </w:rPr>
        <w:t xml:space="preserve">ransition </w:t>
      </w:r>
      <w:r w:rsidR="00E27F0D">
        <w:rPr>
          <w:rFonts w:cs="Arial"/>
          <w:szCs w:val="22"/>
        </w:rPr>
        <w:t>p</w:t>
      </w:r>
      <w:r w:rsidR="008A7DBC" w:rsidRPr="008A7DBC">
        <w:rPr>
          <w:rFonts w:cs="Arial"/>
          <w:szCs w:val="22"/>
        </w:rPr>
        <w:t>lan must include, at a minimum, the following:</w:t>
      </w:r>
    </w:p>
    <w:p w14:paraId="528BC8C6" w14:textId="77777777" w:rsidR="00962BAE" w:rsidRDefault="00962BAE" w:rsidP="00A56389">
      <w:pPr>
        <w:spacing w:after="0"/>
        <w:ind w:left="360" w:hanging="360"/>
        <w:jc w:val="both"/>
        <w:rPr>
          <w:rFonts w:cs="Arial"/>
          <w:szCs w:val="22"/>
        </w:rPr>
      </w:pPr>
    </w:p>
    <w:p w14:paraId="66659D47" w14:textId="1E714578" w:rsidR="008A7DBC" w:rsidRPr="00C240C1" w:rsidRDefault="00C240C1" w:rsidP="004D0D2B">
      <w:pPr>
        <w:spacing w:after="0"/>
        <w:ind w:left="720" w:hanging="360"/>
        <w:jc w:val="both"/>
        <w:rPr>
          <w:rFonts w:cs="Arial"/>
          <w:szCs w:val="22"/>
        </w:rPr>
      </w:pPr>
      <w:r>
        <w:rPr>
          <w:rFonts w:cs="Arial"/>
          <w:szCs w:val="22"/>
        </w:rPr>
        <w:t>a</w:t>
      </w:r>
      <w:r w:rsidR="00273E32">
        <w:rPr>
          <w:rFonts w:cs="Arial"/>
          <w:szCs w:val="22"/>
        </w:rPr>
        <w:t>.</w:t>
      </w:r>
      <w:r>
        <w:rPr>
          <w:rFonts w:cs="Arial"/>
          <w:szCs w:val="22"/>
        </w:rPr>
        <w:tab/>
      </w:r>
      <w:r w:rsidR="008A7DBC" w:rsidRPr="00C240C1">
        <w:rPr>
          <w:rFonts w:cs="Arial"/>
          <w:szCs w:val="22"/>
        </w:rPr>
        <w:t>Transition summary: description of the transition plan at a high level and what the plan will accomplish.</w:t>
      </w:r>
    </w:p>
    <w:p w14:paraId="217E4943" w14:textId="77777777" w:rsidR="008D4DE0" w:rsidRDefault="008D4DE0" w:rsidP="005A7D22">
      <w:pPr>
        <w:pStyle w:val="ListParagraph"/>
        <w:spacing w:after="0"/>
        <w:ind w:left="360"/>
        <w:jc w:val="both"/>
        <w:rPr>
          <w:rFonts w:cs="Arial"/>
          <w:szCs w:val="22"/>
        </w:rPr>
      </w:pPr>
    </w:p>
    <w:p w14:paraId="634FAA99" w14:textId="6936A29E" w:rsidR="008A7DBC" w:rsidRDefault="00C240C1" w:rsidP="004D0D2B">
      <w:pPr>
        <w:pStyle w:val="ListParagraph"/>
        <w:spacing w:after="0"/>
        <w:ind w:hanging="360"/>
        <w:jc w:val="both"/>
        <w:rPr>
          <w:rFonts w:cs="Arial"/>
          <w:szCs w:val="22"/>
        </w:rPr>
      </w:pPr>
      <w:r>
        <w:rPr>
          <w:rFonts w:cs="Arial"/>
          <w:szCs w:val="22"/>
        </w:rPr>
        <w:t>b</w:t>
      </w:r>
      <w:r w:rsidR="00273E32">
        <w:rPr>
          <w:rFonts w:cs="Arial"/>
          <w:szCs w:val="22"/>
        </w:rPr>
        <w:t>.</w:t>
      </w:r>
      <w:r>
        <w:rPr>
          <w:rFonts w:cs="Arial"/>
          <w:szCs w:val="22"/>
        </w:rPr>
        <w:tab/>
      </w:r>
      <w:r w:rsidR="008A7DBC" w:rsidRPr="00CF1BCC">
        <w:rPr>
          <w:rFonts w:cs="Arial"/>
          <w:szCs w:val="22"/>
        </w:rPr>
        <w:t xml:space="preserve">Transition approach: description of the </w:t>
      </w:r>
      <w:r w:rsidR="008A7DBC">
        <w:rPr>
          <w:rFonts w:cs="Arial"/>
          <w:szCs w:val="22"/>
        </w:rPr>
        <w:t>CONTRACTOR’S</w:t>
      </w:r>
      <w:r w:rsidR="008A7DBC" w:rsidRPr="00CF1BCC">
        <w:rPr>
          <w:rFonts w:cs="Arial"/>
          <w:szCs w:val="22"/>
        </w:rPr>
        <w:t xml:space="preserve"> overall approach to the transition</w:t>
      </w:r>
      <w:r w:rsidR="008A7DBC">
        <w:rPr>
          <w:rFonts w:cs="Arial"/>
          <w:szCs w:val="22"/>
        </w:rPr>
        <w:t>.</w:t>
      </w:r>
    </w:p>
    <w:p w14:paraId="5318AB9F" w14:textId="77777777" w:rsidR="008D4DE0" w:rsidRPr="00C6122C" w:rsidRDefault="008D4DE0" w:rsidP="00A56389">
      <w:pPr>
        <w:spacing w:after="0"/>
        <w:ind w:left="720" w:hanging="360"/>
        <w:jc w:val="both"/>
        <w:rPr>
          <w:rFonts w:cs="Arial"/>
          <w:szCs w:val="22"/>
        </w:rPr>
      </w:pPr>
    </w:p>
    <w:p w14:paraId="02508873" w14:textId="422F1328" w:rsidR="008A7DBC" w:rsidRDefault="00C240C1" w:rsidP="00A56389">
      <w:pPr>
        <w:pStyle w:val="ListParagraph"/>
        <w:spacing w:after="0"/>
        <w:ind w:hanging="360"/>
        <w:jc w:val="both"/>
        <w:rPr>
          <w:rFonts w:cs="Arial"/>
          <w:szCs w:val="22"/>
        </w:rPr>
      </w:pPr>
      <w:r>
        <w:rPr>
          <w:rFonts w:cs="Arial"/>
          <w:szCs w:val="22"/>
        </w:rPr>
        <w:t>c</w:t>
      </w:r>
      <w:r w:rsidR="00273E32">
        <w:rPr>
          <w:rFonts w:cs="Arial"/>
          <w:szCs w:val="22"/>
        </w:rPr>
        <w:t>.</w:t>
      </w:r>
      <w:r>
        <w:rPr>
          <w:rFonts w:cs="Arial"/>
          <w:szCs w:val="22"/>
        </w:rPr>
        <w:tab/>
      </w:r>
      <w:r w:rsidR="008A7DBC" w:rsidRPr="00CF1BCC">
        <w:rPr>
          <w:rFonts w:cs="Arial"/>
          <w:szCs w:val="22"/>
        </w:rPr>
        <w:t xml:space="preserve">Transition team organizational chart: organizational chart showing all staff resources and their roles in the </w:t>
      </w:r>
      <w:r w:rsidR="008A7DBC" w:rsidRPr="00047EED">
        <w:rPr>
          <w:rFonts w:cs="Arial"/>
          <w:szCs w:val="22"/>
        </w:rPr>
        <w:t>transition</w:t>
      </w:r>
      <w:r w:rsidR="008A7DBC">
        <w:rPr>
          <w:rFonts w:cs="Arial"/>
          <w:szCs w:val="22"/>
        </w:rPr>
        <w:t>.</w:t>
      </w:r>
    </w:p>
    <w:p w14:paraId="1CFE3058" w14:textId="77777777" w:rsidR="008D4DE0" w:rsidRPr="00C6122C" w:rsidRDefault="008D4DE0" w:rsidP="00A56389">
      <w:pPr>
        <w:spacing w:after="0"/>
        <w:ind w:left="720" w:hanging="360"/>
        <w:jc w:val="both"/>
        <w:rPr>
          <w:rFonts w:cs="Arial"/>
          <w:szCs w:val="22"/>
        </w:rPr>
      </w:pPr>
    </w:p>
    <w:p w14:paraId="668F6796" w14:textId="4CD157C9" w:rsidR="008A7DBC" w:rsidRDefault="00C240C1" w:rsidP="00A56389">
      <w:pPr>
        <w:pStyle w:val="ListParagraph"/>
        <w:spacing w:after="0"/>
        <w:ind w:hanging="360"/>
        <w:jc w:val="both"/>
        <w:rPr>
          <w:rFonts w:cs="Arial"/>
          <w:szCs w:val="22"/>
        </w:rPr>
      </w:pPr>
      <w:r>
        <w:rPr>
          <w:rFonts w:cs="Arial"/>
          <w:szCs w:val="22"/>
        </w:rPr>
        <w:t>d</w:t>
      </w:r>
      <w:r w:rsidR="00273E32">
        <w:rPr>
          <w:rFonts w:cs="Arial"/>
          <w:szCs w:val="22"/>
        </w:rPr>
        <w:t>.</w:t>
      </w:r>
      <w:r>
        <w:rPr>
          <w:rFonts w:cs="Arial"/>
          <w:szCs w:val="22"/>
        </w:rPr>
        <w:tab/>
      </w:r>
      <w:r w:rsidR="008A7DBC" w:rsidRPr="00CF1BCC">
        <w:rPr>
          <w:rFonts w:cs="Arial"/>
          <w:szCs w:val="22"/>
        </w:rPr>
        <w:t>Transition project schedule chart: chart illustrating the transition plan project schedule. The chart should list</w:t>
      </w:r>
      <w:r w:rsidR="008A7DBC" w:rsidRPr="00047EED">
        <w:rPr>
          <w:rFonts w:cs="Arial"/>
          <w:szCs w:val="22"/>
        </w:rPr>
        <w:t xml:space="preserve"> all major tasks and activities to be performed, task owner, and time and duration for each major task.</w:t>
      </w:r>
    </w:p>
    <w:p w14:paraId="19B61C97" w14:textId="77777777" w:rsidR="008D4DE0" w:rsidRPr="00C6122C" w:rsidRDefault="008D4DE0" w:rsidP="00A56389">
      <w:pPr>
        <w:spacing w:after="0"/>
        <w:ind w:left="720" w:hanging="360"/>
        <w:jc w:val="both"/>
        <w:rPr>
          <w:rFonts w:cs="Arial"/>
          <w:szCs w:val="22"/>
        </w:rPr>
      </w:pPr>
    </w:p>
    <w:p w14:paraId="2685CE19" w14:textId="5E92E7C5" w:rsidR="008A7DBC" w:rsidRDefault="00C240C1" w:rsidP="00A56389">
      <w:pPr>
        <w:pStyle w:val="ListParagraph"/>
        <w:ind w:hanging="360"/>
        <w:contextualSpacing w:val="0"/>
        <w:jc w:val="both"/>
        <w:rPr>
          <w:rFonts w:cs="Arial"/>
          <w:szCs w:val="22"/>
        </w:rPr>
      </w:pPr>
      <w:r>
        <w:rPr>
          <w:rFonts w:cs="Arial"/>
          <w:szCs w:val="22"/>
        </w:rPr>
        <w:t>e</w:t>
      </w:r>
      <w:r w:rsidR="00273E32">
        <w:rPr>
          <w:rFonts w:cs="Arial"/>
          <w:szCs w:val="22"/>
        </w:rPr>
        <w:t>.</w:t>
      </w:r>
      <w:r>
        <w:rPr>
          <w:rFonts w:cs="Arial"/>
          <w:szCs w:val="22"/>
        </w:rPr>
        <w:tab/>
      </w:r>
      <w:r w:rsidR="008A7DBC" w:rsidRPr="00CF1BCC">
        <w:rPr>
          <w:rFonts w:cs="Arial"/>
          <w:szCs w:val="22"/>
        </w:rPr>
        <w:t xml:space="preserve">A detailed description of the major tasks and activities that will be executed during the transition, </w:t>
      </w:r>
      <w:r w:rsidR="00E93AE5">
        <w:rPr>
          <w:rFonts w:cs="Arial"/>
          <w:szCs w:val="22"/>
        </w:rPr>
        <w:t>must</w:t>
      </w:r>
      <w:r w:rsidR="00E93AE5" w:rsidRPr="00CF1BCC">
        <w:rPr>
          <w:rFonts w:cs="Arial"/>
          <w:szCs w:val="22"/>
        </w:rPr>
        <w:t xml:space="preserve"> </w:t>
      </w:r>
      <w:r w:rsidR="008A7DBC" w:rsidRPr="00CF1BCC">
        <w:rPr>
          <w:rFonts w:cs="Arial"/>
          <w:szCs w:val="22"/>
        </w:rPr>
        <w:t>include</w:t>
      </w:r>
      <w:r w:rsidR="00BD6A2E">
        <w:rPr>
          <w:rFonts w:cs="Arial"/>
          <w:szCs w:val="22"/>
        </w:rPr>
        <w:t>,</w:t>
      </w:r>
      <w:r w:rsidR="008A7DBC" w:rsidRPr="00047EED">
        <w:rPr>
          <w:rFonts w:cs="Arial"/>
          <w:szCs w:val="22"/>
        </w:rPr>
        <w:t xml:space="preserve"> </w:t>
      </w:r>
      <w:r w:rsidR="003327C1">
        <w:rPr>
          <w:rFonts w:cs="Arial"/>
          <w:szCs w:val="22"/>
        </w:rPr>
        <w:t>at a minimum</w:t>
      </w:r>
      <w:r w:rsidR="00BD6A2E">
        <w:rPr>
          <w:rFonts w:cs="Arial"/>
          <w:szCs w:val="22"/>
        </w:rPr>
        <w:t>,</w:t>
      </w:r>
      <w:r w:rsidR="008A7DBC" w:rsidRPr="00047EED">
        <w:rPr>
          <w:rFonts w:cs="Arial"/>
          <w:szCs w:val="22"/>
        </w:rPr>
        <w:t xml:space="preserve"> the following:</w:t>
      </w:r>
    </w:p>
    <w:p w14:paraId="2A41DCD7" w14:textId="77777777" w:rsidR="00746E2B" w:rsidRDefault="00746E2B" w:rsidP="00FB4AA7">
      <w:pPr>
        <w:pStyle w:val="ListParagraph"/>
        <w:numPr>
          <w:ilvl w:val="1"/>
          <w:numId w:val="36"/>
        </w:numPr>
        <w:spacing w:after="0"/>
        <w:jc w:val="both"/>
        <w:rPr>
          <w:rFonts w:cs="Arial"/>
          <w:szCs w:val="22"/>
        </w:rPr>
        <w:sectPr w:rsidR="00746E2B" w:rsidSect="00685CF6">
          <w:footerReference w:type="default" r:id="rId41"/>
          <w:pgSz w:w="12240" w:h="15840"/>
          <w:pgMar w:top="1440" w:right="1440" w:bottom="1440" w:left="1530" w:header="720" w:footer="720" w:gutter="0"/>
          <w:cols w:space="720"/>
          <w:docGrid w:linePitch="360"/>
        </w:sectPr>
      </w:pPr>
    </w:p>
    <w:p w14:paraId="76404F13" w14:textId="77777777" w:rsidR="008A7DBC" w:rsidRDefault="008A7DBC" w:rsidP="00FB4AA7">
      <w:pPr>
        <w:pStyle w:val="ListParagraph"/>
        <w:numPr>
          <w:ilvl w:val="1"/>
          <w:numId w:val="36"/>
        </w:numPr>
        <w:spacing w:after="0"/>
        <w:jc w:val="both"/>
        <w:rPr>
          <w:rFonts w:cs="Arial"/>
          <w:szCs w:val="22"/>
        </w:rPr>
      </w:pPr>
      <w:r w:rsidRPr="00CF1BCC">
        <w:rPr>
          <w:rFonts w:cs="Arial"/>
          <w:szCs w:val="22"/>
        </w:rPr>
        <w:t>Transitional services</w:t>
      </w:r>
    </w:p>
    <w:p w14:paraId="1C267C5F" w14:textId="273CF097" w:rsidR="008A7DBC" w:rsidRDefault="008A7DBC" w:rsidP="00FB4AA7">
      <w:pPr>
        <w:pStyle w:val="ListParagraph"/>
        <w:numPr>
          <w:ilvl w:val="1"/>
          <w:numId w:val="36"/>
        </w:numPr>
        <w:spacing w:after="0"/>
        <w:jc w:val="both"/>
      </w:pPr>
      <w:r w:rsidRPr="00CF1BCC">
        <w:rPr>
          <w:rFonts w:cs="Arial"/>
          <w:szCs w:val="22"/>
        </w:rPr>
        <w:t xml:space="preserve">Management </w:t>
      </w:r>
      <w:bookmarkEnd w:id="298"/>
      <w:bookmarkEnd w:id="299"/>
      <w:bookmarkEnd w:id="300"/>
      <w:bookmarkEnd w:id="301"/>
      <w:r w:rsidR="00BD6A2E">
        <w:rPr>
          <w:rFonts w:cs="Arial"/>
          <w:szCs w:val="22"/>
        </w:rPr>
        <w:t>s</w:t>
      </w:r>
      <w:r w:rsidRPr="00CF1BCC">
        <w:rPr>
          <w:rFonts w:cs="Arial"/>
          <w:szCs w:val="22"/>
        </w:rPr>
        <w:t>upport</w:t>
      </w:r>
    </w:p>
    <w:p w14:paraId="0B7E14B8" w14:textId="10946142" w:rsidR="008A7DBC" w:rsidRDefault="008A7DBC" w:rsidP="00FB4AA7">
      <w:pPr>
        <w:pStyle w:val="ListParagraph"/>
        <w:numPr>
          <w:ilvl w:val="1"/>
          <w:numId w:val="36"/>
        </w:numPr>
        <w:spacing w:after="0"/>
        <w:jc w:val="both"/>
        <w:rPr>
          <w:rFonts w:cs="Arial"/>
          <w:szCs w:val="22"/>
        </w:rPr>
      </w:pPr>
      <w:r w:rsidRPr="00CF1BCC">
        <w:rPr>
          <w:rFonts w:cs="Arial"/>
          <w:szCs w:val="22"/>
        </w:rPr>
        <w:t>Knowledge transfer</w:t>
      </w:r>
    </w:p>
    <w:p w14:paraId="7EED7FE7" w14:textId="77777777" w:rsidR="008A7DBC" w:rsidRDefault="008A7DBC" w:rsidP="00FB4AA7">
      <w:pPr>
        <w:pStyle w:val="ListParagraph"/>
        <w:numPr>
          <w:ilvl w:val="1"/>
          <w:numId w:val="36"/>
        </w:numPr>
        <w:spacing w:after="0"/>
        <w:jc w:val="both"/>
        <w:rPr>
          <w:rFonts w:cs="Arial"/>
          <w:szCs w:val="22"/>
        </w:rPr>
      </w:pPr>
      <w:r w:rsidRPr="00CF1BCC">
        <w:rPr>
          <w:rFonts w:cs="Arial"/>
          <w:szCs w:val="22"/>
        </w:rPr>
        <w:t>Data collection and transfer</w:t>
      </w:r>
    </w:p>
    <w:p w14:paraId="7850AF6F" w14:textId="112F4704" w:rsidR="008A7DBC" w:rsidRDefault="00BD6A2E" w:rsidP="00FB4AA7">
      <w:pPr>
        <w:pStyle w:val="ListParagraph"/>
        <w:numPr>
          <w:ilvl w:val="1"/>
          <w:numId w:val="36"/>
        </w:numPr>
        <w:spacing w:after="0"/>
        <w:jc w:val="both"/>
        <w:rPr>
          <w:rFonts w:cs="Arial"/>
          <w:szCs w:val="22"/>
        </w:rPr>
      </w:pPr>
      <w:r>
        <w:rPr>
          <w:rFonts w:cs="Arial"/>
          <w:szCs w:val="22"/>
        </w:rPr>
        <w:t>PARTICIPANT</w:t>
      </w:r>
      <w:r w:rsidR="008A7DBC" w:rsidRPr="00CF1BCC">
        <w:rPr>
          <w:rFonts w:cs="Arial"/>
          <w:szCs w:val="22"/>
        </w:rPr>
        <w:t xml:space="preserve"> portal</w:t>
      </w:r>
    </w:p>
    <w:p w14:paraId="4A673287" w14:textId="77777777" w:rsidR="008A7DBC" w:rsidRDefault="008A7DBC" w:rsidP="00FB4AA7">
      <w:pPr>
        <w:pStyle w:val="ListParagraph"/>
        <w:numPr>
          <w:ilvl w:val="1"/>
          <w:numId w:val="36"/>
        </w:numPr>
        <w:spacing w:after="0"/>
        <w:jc w:val="both"/>
        <w:rPr>
          <w:rFonts w:cs="Arial"/>
          <w:szCs w:val="22"/>
        </w:rPr>
      </w:pPr>
      <w:r w:rsidRPr="00CF1BCC">
        <w:rPr>
          <w:rFonts w:cs="Arial"/>
          <w:szCs w:val="22"/>
        </w:rPr>
        <w:t>Administrator portal</w:t>
      </w:r>
    </w:p>
    <w:p w14:paraId="740A52F6" w14:textId="77777777" w:rsidR="008A7DBC" w:rsidRDefault="008A7DBC" w:rsidP="00FB4AA7">
      <w:pPr>
        <w:pStyle w:val="ListParagraph"/>
        <w:numPr>
          <w:ilvl w:val="1"/>
          <w:numId w:val="36"/>
        </w:numPr>
        <w:spacing w:after="0"/>
        <w:jc w:val="both"/>
        <w:rPr>
          <w:rFonts w:cs="Arial"/>
          <w:szCs w:val="22"/>
        </w:rPr>
      </w:pPr>
      <w:r w:rsidRPr="00CF1BCC">
        <w:rPr>
          <w:rFonts w:cs="Arial"/>
          <w:szCs w:val="22"/>
        </w:rPr>
        <w:t>Customer service</w:t>
      </w:r>
    </w:p>
    <w:p w14:paraId="4B1D931D" w14:textId="77777777" w:rsidR="008A7DBC" w:rsidRDefault="008A7DBC" w:rsidP="00FB4AA7">
      <w:pPr>
        <w:pStyle w:val="ListParagraph"/>
        <w:numPr>
          <w:ilvl w:val="1"/>
          <w:numId w:val="36"/>
        </w:numPr>
        <w:spacing w:after="0"/>
        <w:jc w:val="both"/>
        <w:rPr>
          <w:rFonts w:cs="Arial"/>
          <w:szCs w:val="22"/>
        </w:rPr>
      </w:pPr>
      <w:r w:rsidRPr="00CF1BCC">
        <w:rPr>
          <w:rFonts w:cs="Arial"/>
          <w:szCs w:val="22"/>
        </w:rPr>
        <w:t>Communication</w:t>
      </w:r>
    </w:p>
    <w:p w14:paraId="48A1A12B" w14:textId="77777777" w:rsidR="008A7DBC" w:rsidRDefault="008A7DBC" w:rsidP="00FB4AA7">
      <w:pPr>
        <w:pStyle w:val="ListParagraph"/>
        <w:numPr>
          <w:ilvl w:val="1"/>
          <w:numId w:val="36"/>
        </w:numPr>
        <w:spacing w:after="0"/>
        <w:jc w:val="both"/>
        <w:rPr>
          <w:rFonts w:cs="Arial"/>
          <w:szCs w:val="22"/>
        </w:rPr>
      </w:pPr>
      <w:r w:rsidRPr="00CF1BCC">
        <w:rPr>
          <w:rFonts w:cs="Arial"/>
          <w:szCs w:val="22"/>
        </w:rPr>
        <w:t>Claims processing</w:t>
      </w:r>
    </w:p>
    <w:p w14:paraId="7BB0BC18" w14:textId="77777777" w:rsidR="008A7DBC" w:rsidRDefault="008A7DBC" w:rsidP="00FB4AA7">
      <w:pPr>
        <w:pStyle w:val="ListParagraph"/>
        <w:numPr>
          <w:ilvl w:val="1"/>
          <w:numId w:val="36"/>
        </w:numPr>
        <w:spacing w:after="0"/>
        <w:jc w:val="both"/>
        <w:rPr>
          <w:rFonts w:cs="Arial"/>
          <w:szCs w:val="22"/>
        </w:rPr>
      </w:pPr>
      <w:r w:rsidRPr="00CF1BCC">
        <w:rPr>
          <w:rFonts w:cs="Arial"/>
          <w:szCs w:val="22"/>
        </w:rPr>
        <w:t>Unsubstantiated claims</w:t>
      </w:r>
    </w:p>
    <w:p w14:paraId="462CDDE1" w14:textId="77777777" w:rsidR="008A7DBC" w:rsidRDefault="008A7DBC" w:rsidP="00FB4AA7">
      <w:pPr>
        <w:pStyle w:val="ListParagraph"/>
        <w:numPr>
          <w:ilvl w:val="1"/>
          <w:numId w:val="36"/>
        </w:numPr>
        <w:spacing w:after="0"/>
        <w:jc w:val="both"/>
        <w:rPr>
          <w:rFonts w:cs="Arial"/>
          <w:szCs w:val="22"/>
        </w:rPr>
      </w:pPr>
      <w:r w:rsidRPr="00CF1BCC">
        <w:rPr>
          <w:rFonts w:cs="Arial"/>
          <w:szCs w:val="22"/>
        </w:rPr>
        <w:t>Debit card</w:t>
      </w:r>
    </w:p>
    <w:p w14:paraId="4248CFA3" w14:textId="77777777" w:rsidR="008A7DBC" w:rsidRDefault="008A7DBC" w:rsidP="00FB4AA7">
      <w:pPr>
        <w:pStyle w:val="ListParagraph"/>
        <w:numPr>
          <w:ilvl w:val="1"/>
          <w:numId w:val="36"/>
        </w:numPr>
        <w:spacing w:after="0"/>
        <w:rPr>
          <w:rFonts w:cs="Arial"/>
          <w:szCs w:val="22"/>
        </w:rPr>
      </w:pPr>
      <w:r w:rsidRPr="00CF1BCC">
        <w:rPr>
          <w:rFonts w:cs="Arial"/>
          <w:szCs w:val="22"/>
        </w:rPr>
        <w:t>Uncashed checks</w:t>
      </w:r>
    </w:p>
    <w:p w14:paraId="7E528451" w14:textId="77777777" w:rsidR="008A7DBC" w:rsidRDefault="008A7DBC" w:rsidP="00FB4AA7">
      <w:pPr>
        <w:pStyle w:val="ListParagraph"/>
        <w:numPr>
          <w:ilvl w:val="1"/>
          <w:numId w:val="36"/>
        </w:numPr>
        <w:spacing w:after="0"/>
        <w:rPr>
          <w:rFonts w:cs="Arial"/>
          <w:szCs w:val="22"/>
        </w:rPr>
      </w:pPr>
      <w:r w:rsidRPr="00CF1BCC">
        <w:rPr>
          <w:rFonts w:cs="Arial"/>
          <w:szCs w:val="22"/>
        </w:rPr>
        <w:lastRenderedPageBreak/>
        <w:t>Carryover</w:t>
      </w:r>
    </w:p>
    <w:p w14:paraId="3EAB0B0A" w14:textId="77777777" w:rsidR="008A7DBC" w:rsidRDefault="008A7DBC" w:rsidP="00FB4AA7">
      <w:pPr>
        <w:pStyle w:val="ListParagraph"/>
        <w:numPr>
          <w:ilvl w:val="1"/>
          <w:numId w:val="36"/>
        </w:numPr>
        <w:spacing w:after="0"/>
        <w:rPr>
          <w:rFonts w:cs="Arial"/>
          <w:szCs w:val="22"/>
        </w:rPr>
      </w:pPr>
      <w:r w:rsidRPr="00CF1BCC">
        <w:rPr>
          <w:rFonts w:cs="Arial"/>
          <w:szCs w:val="22"/>
        </w:rPr>
        <w:t>Disputes, complaints, and appeals</w:t>
      </w:r>
    </w:p>
    <w:p w14:paraId="42D362F6" w14:textId="77777777" w:rsidR="008A7DBC" w:rsidRDefault="008A7DBC" w:rsidP="00FB4AA7">
      <w:pPr>
        <w:pStyle w:val="ListParagraph"/>
        <w:numPr>
          <w:ilvl w:val="1"/>
          <w:numId w:val="36"/>
        </w:numPr>
        <w:spacing w:after="0"/>
        <w:rPr>
          <w:rFonts w:cs="Arial"/>
          <w:szCs w:val="22"/>
        </w:rPr>
      </w:pPr>
      <w:r w:rsidRPr="00CF1BCC">
        <w:rPr>
          <w:rFonts w:cs="Arial"/>
          <w:szCs w:val="22"/>
        </w:rPr>
        <w:t>Forfeiture</w:t>
      </w:r>
    </w:p>
    <w:p w14:paraId="42885986" w14:textId="77777777" w:rsidR="008A7DBC" w:rsidRDefault="008A7DBC" w:rsidP="00FB4AA7">
      <w:pPr>
        <w:pStyle w:val="ListParagraph"/>
        <w:numPr>
          <w:ilvl w:val="1"/>
          <w:numId w:val="36"/>
        </w:numPr>
        <w:spacing w:after="0"/>
        <w:rPr>
          <w:rFonts w:cs="Arial"/>
          <w:szCs w:val="22"/>
        </w:rPr>
      </w:pPr>
      <w:r w:rsidRPr="00CF1BCC">
        <w:rPr>
          <w:rFonts w:cs="Arial"/>
          <w:szCs w:val="22"/>
        </w:rPr>
        <w:t>Data and financial reconciliation</w:t>
      </w:r>
    </w:p>
    <w:p w14:paraId="03DF4193" w14:textId="4707B4EF" w:rsidR="008A7DBC" w:rsidRDefault="00BD6A2E" w:rsidP="00FB4AA7">
      <w:pPr>
        <w:pStyle w:val="ListParagraph"/>
        <w:numPr>
          <w:ilvl w:val="1"/>
          <w:numId w:val="36"/>
        </w:numPr>
        <w:spacing w:after="0"/>
        <w:rPr>
          <w:rFonts w:cs="Arial"/>
          <w:szCs w:val="22"/>
        </w:rPr>
      </w:pPr>
      <w:r>
        <w:rPr>
          <w:rFonts w:cs="Arial"/>
          <w:szCs w:val="22"/>
        </w:rPr>
        <w:t>PLAN YEAR</w:t>
      </w:r>
      <w:r w:rsidR="008A7DBC" w:rsidRPr="00CF1BCC">
        <w:rPr>
          <w:rFonts w:cs="Arial"/>
          <w:szCs w:val="22"/>
        </w:rPr>
        <w:t xml:space="preserve"> finalization</w:t>
      </w:r>
    </w:p>
    <w:p w14:paraId="26E35A5A" w14:textId="77777777" w:rsidR="008A7DBC" w:rsidRDefault="008A7DBC" w:rsidP="00FB4AA7">
      <w:pPr>
        <w:pStyle w:val="ListParagraph"/>
        <w:numPr>
          <w:ilvl w:val="1"/>
          <w:numId w:val="36"/>
        </w:numPr>
        <w:spacing w:after="0"/>
        <w:rPr>
          <w:rFonts w:cs="Arial"/>
          <w:szCs w:val="22"/>
        </w:rPr>
      </w:pPr>
      <w:r w:rsidRPr="00CF1BCC">
        <w:rPr>
          <w:rFonts w:cs="Arial"/>
          <w:szCs w:val="22"/>
        </w:rPr>
        <w:t>Audit</w:t>
      </w:r>
    </w:p>
    <w:p w14:paraId="7B0E0024" w14:textId="0DB514E3" w:rsidR="008A7DBC" w:rsidRDefault="008A7DBC" w:rsidP="00FB4AA7">
      <w:pPr>
        <w:pStyle w:val="ListParagraph"/>
        <w:numPr>
          <w:ilvl w:val="1"/>
          <w:numId w:val="36"/>
        </w:numPr>
        <w:spacing w:after="0"/>
        <w:rPr>
          <w:rFonts w:cs="Arial"/>
          <w:szCs w:val="22"/>
        </w:rPr>
      </w:pPr>
      <w:r w:rsidRPr="00CF1BCC">
        <w:rPr>
          <w:rFonts w:cs="Arial"/>
          <w:szCs w:val="22"/>
        </w:rPr>
        <w:t xml:space="preserve">Property </w:t>
      </w:r>
      <w:r w:rsidR="00BD6A2E">
        <w:rPr>
          <w:rFonts w:cs="Arial"/>
          <w:szCs w:val="22"/>
        </w:rPr>
        <w:t>t</w:t>
      </w:r>
      <w:r w:rsidRPr="00CF1BCC">
        <w:rPr>
          <w:rFonts w:cs="Arial"/>
          <w:szCs w:val="22"/>
        </w:rPr>
        <w:t>ransition</w:t>
      </w:r>
    </w:p>
    <w:p w14:paraId="63284FED" w14:textId="76EEF6B1" w:rsidR="008A7DBC" w:rsidRPr="00047EED" w:rsidRDefault="008A7DBC" w:rsidP="00FB4AA7">
      <w:pPr>
        <w:pStyle w:val="ListParagraph"/>
        <w:numPr>
          <w:ilvl w:val="1"/>
          <w:numId w:val="36"/>
        </w:numPr>
        <w:spacing w:after="0"/>
        <w:rPr>
          <w:rFonts w:cs="Arial"/>
          <w:szCs w:val="22"/>
        </w:rPr>
      </w:pPr>
      <w:r w:rsidRPr="00CF1BCC">
        <w:rPr>
          <w:rFonts w:cs="Arial"/>
          <w:szCs w:val="22"/>
        </w:rPr>
        <w:t xml:space="preserve">Other necessary major tasks identified by the </w:t>
      </w:r>
      <w:r w:rsidR="00BD6A2E">
        <w:rPr>
          <w:rFonts w:cs="Arial"/>
          <w:szCs w:val="22"/>
        </w:rPr>
        <w:t>DEPARTMENT</w:t>
      </w:r>
    </w:p>
    <w:p w14:paraId="3BC1FB53" w14:textId="77777777" w:rsidR="00746E2B" w:rsidRDefault="00746E2B" w:rsidP="008A7DBC">
      <w:pPr>
        <w:spacing w:after="0"/>
        <w:jc w:val="both"/>
        <w:rPr>
          <w:rFonts w:cs="Arial"/>
          <w:szCs w:val="22"/>
        </w:rPr>
        <w:sectPr w:rsidR="00746E2B" w:rsidSect="00CD6589">
          <w:type w:val="continuous"/>
          <w:pgSz w:w="12240" w:h="15840"/>
          <w:pgMar w:top="1440" w:right="1440" w:bottom="1440" w:left="1530" w:header="720" w:footer="720" w:gutter="0"/>
          <w:cols w:num="2" w:space="720"/>
          <w:docGrid w:linePitch="360"/>
        </w:sectPr>
      </w:pPr>
    </w:p>
    <w:p w14:paraId="1C8F11D7" w14:textId="77777777" w:rsidR="00026034" w:rsidRDefault="00026034" w:rsidP="008A7DBC">
      <w:pPr>
        <w:spacing w:after="0"/>
        <w:jc w:val="both"/>
        <w:rPr>
          <w:rFonts w:cs="Arial"/>
          <w:szCs w:val="22"/>
        </w:rPr>
      </w:pPr>
    </w:p>
    <w:p w14:paraId="6006FFFF" w14:textId="643EA107" w:rsidR="00ED7CC7" w:rsidRPr="00C50B47" w:rsidRDefault="00FB330A" w:rsidP="00CB656E">
      <w:pPr>
        <w:pStyle w:val="ListParagraph"/>
        <w:spacing w:after="0"/>
        <w:ind w:hanging="360"/>
        <w:jc w:val="both"/>
        <w:rPr>
          <w:rFonts w:cs="Arial"/>
          <w:szCs w:val="22"/>
        </w:rPr>
      </w:pPr>
      <w:r>
        <w:rPr>
          <w:rFonts w:cs="Arial"/>
          <w:szCs w:val="22"/>
        </w:rPr>
        <w:t>f</w:t>
      </w:r>
      <w:r w:rsidR="00273E32">
        <w:rPr>
          <w:rFonts w:cs="Arial"/>
          <w:szCs w:val="22"/>
        </w:rPr>
        <w:t>.</w:t>
      </w:r>
      <w:r>
        <w:rPr>
          <w:rFonts w:cs="Arial"/>
          <w:szCs w:val="22"/>
        </w:rPr>
        <w:tab/>
      </w:r>
      <w:r w:rsidR="00BD6A2E" w:rsidRPr="00C50B47">
        <w:rPr>
          <w:rFonts w:cs="Arial"/>
          <w:szCs w:val="22"/>
        </w:rPr>
        <w:t>T</w:t>
      </w:r>
      <w:r w:rsidR="00BD6A2E" w:rsidRPr="00C50B47">
        <w:rPr>
          <w:rFonts w:eastAsiaTheme="minorHAnsi" w:cs="Arial"/>
          <w:szCs w:val="22"/>
        </w:rPr>
        <w:t>he CONTRACTOR will perform the services specified in the transition plan as requested by the DEPARTMENT.</w:t>
      </w:r>
      <w:r w:rsidR="00BD6A2E" w:rsidRPr="00C50B47">
        <w:rPr>
          <w:rFonts w:cs="Arial"/>
          <w:szCs w:val="22"/>
        </w:rPr>
        <w:t xml:space="preserve"> </w:t>
      </w:r>
      <w:r w:rsidR="00662CFD" w:rsidRPr="00C50B47">
        <w:rPr>
          <w:rFonts w:cs="Arial"/>
          <w:szCs w:val="22"/>
        </w:rPr>
        <w:t xml:space="preserve">Failure of the CONTRACTOR to comply with the </w:t>
      </w:r>
      <w:r w:rsidR="00BD6A2E" w:rsidRPr="00C50B47">
        <w:rPr>
          <w:rFonts w:cs="Arial"/>
          <w:szCs w:val="22"/>
        </w:rPr>
        <w:t>t</w:t>
      </w:r>
      <w:r w:rsidR="00662CFD" w:rsidRPr="00C50B47">
        <w:rPr>
          <w:rFonts w:cs="Arial"/>
          <w:szCs w:val="22"/>
        </w:rPr>
        <w:t xml:space="preserve">ransition </w:t>
      </w:r>
      <w:r w:rsidR="00BD6A2E" w:rsidRPr="00C50B47">
        <w:rPr>
          <w:rFonts w:cs="Arial"/>
          <w:szCs w:val="22"/>
        </w:rPr>
        <w:t>p</w:t>
      </w:r>
      <w:r w:rsidR="00662CFD" w:rsidRPr="00C50B47">
        <w:rPr>
          <w:rFonts w:cs="Arial"/>
          <w:szCs w:val="22"/>
        </w:rPr>
        <w:t xml:space="preserve">lan </w:t>
      </w:r>
      <w:r w:rsidR="00BD6A2E" w:rsidRPr="00C50B47">
        <w:rPr>
          <w:rFonts w:cs="Arial"/>
          <w:szCs w:val="22"/>
        </w:rPr>
        <w:t>r</w:t>
      </w:r>
      <w:r w:rsidR="00662CFD" w:rsidRPr="00C50B47">
        <w:rPr>
          <w:rFonts w:cs="Arial"/>
          <w:szCs w:val="22"/>
        </w:rPr>
        <w:t xml:space="preserve">equirements shall constitute a breach of the </w:t>
      </w:r>
      <w:r w:rsidR="00BD6A2E" w:rsidRPr="00C50B47">
        <w:rPr>
          <w:rFonts w:cs="Arial"/>
          <w:szCs w:val="22"/>
        </w:rPr>
        <w:t>CONTRACT</w:t>
      </w:r>
      <w:r w:rsidR="00662CFD" w:rsidRPr="00C50B47">
        <w:rPr>
          <w:rFonts w:cs="Arial"/>
          <w:szCs w:val="22"/>
        </w:rPr>
        <w:t xml:space="preserve"> and additional penalties may apply.</w:t>
      </w:r>
    </w:p>
    <w:p w14:paraId="44A2BC2C" w14:textId="77777777" w:rsidR="003B32B5" w:rsidRDefault="003B32B5">
      <w:pPr>
        <w:autoSpaceDE w:val="0"/>
        <w:autoSpaceDN w:val="0"/>
        <w:adjustRightInd w:val="0"/>
        <w:spacing w:after="0" w:line="240" w:lineRule="auto"/>
        <w:jc w:val="both"/>
        <w:rPr>
          <w:rFonts w:eastAsiaTheme="minorHAnsi" w:cs="Arial"/>
          <w:szCs w:val="22"/>
        </w:rPr>
      </w:pPr>
    </w:p>
    <w:p w14:paraId="6BE3508F" w14:textId="19064040" w:rsidR="0090404E" w:rsidRPr="00717497" w:rsidRDefault="00717497" w:rsidP="00717497">
      <w:pPr>
        <w:autoSpaceDE w:val="0"/>
        <w:autoSpaceDN w:val="0"/>
        <w:adjustRightInd w:val="0"/>
        <w:spacing w:line="240" w:lineRule="auto"/>
        <w:ind w:left="360" w:hanging="360"/>
        <w:jc w:val="both"/>
        <w:rPr>
          <w:rFonts w:eastAsiaTheme="minorHAnsi" w:cs="Arial"/>
          <w:szCs w:val="22"/>
        </w:rPr>
      </w:pPr>
      <w:r>
        <w:rPr>
          <w:rFonts w:eastAsiaTheme="minorHAnsi" w:cs="Arial"/>
          <w:szCs w:val="22"/>
        </w:rPr>
        <w:t>6</w:t>
      </w:r>
      <w:r w:rsidR="00BF3AA8">
        <w:rPr>
          <w:rFonts w:eastAsiaTheme="minorHAnsi" w:cs="Arial"/>
          <w:szCs w:val="22"/>
        </w:rPr>
        <w:t>.</w:t>
      </w:r>
      <w:r>
        <w:rPr>
          <w:rFonts w:eastAsiaTheme="minorHAnsi" w:cs="Arial"/>
          <w:szCs w:val="22"/>
        </w:rPr>
        <w:t xml:space="preserve"> </w:t>
      </w:r>
      <w:r>
        <w:rPr>
          <w:rFonts w:eastAsiaTheme="minorHAnsi" w:cs="Arial"/>
          <w:szCs w:val="22"/>
        </w:rPr>
        <w:tab/>
      </w:r>
      <w:r w:rsidR="009D1095" w:rsidRPr="00717497">
        <w:rPr>
          <w:rFonts w:eastAsiaTheme="minorHAnsi" w:cs="Arial"/>
          <w:szCs w:val="22"/>
        </w:rPr>
        <w:t xml:space="preserve">Upon </w:t>
      </w:r>
      <w:r w:rsidR="0090404E" w:rsidRPr="00717497">
        <w:rPr>
          <w:rFonts w:eastAsiaTheme="minorHAnsi" w:cs="Arial"/>
          <w:szCs w:val="22"/>
        </w:rPr>
        <w:t xml:space="preserve">CONTRACT </w:t>
      </w:r>
      <w:r w:rsidR="009D1095" w:rsidRPr="00717497">
        <w:rPr>
          <w:rFonts w:eastAsiaTheme="minorHAnsi" w:cs="Arial"/>
          <w:szCs w:val="22"/>
        </w:rPr>
        <w:t xml:space="preserve">expiration or </w:t>
      </w:r>
      <w:r w:rsidR="0090404E" w:rsidRPr="00717497">
        <w:rPr>
          <w:rFonts w:eastAsiaTheme="minorHAnsi" w:cs="Arial"/>
          <w:szCs w:val="22"/>
        </w:rPr>
        <w:t>termination:</w:t>
      </w:r>
    </w:p>
    <w:p w14:paraId="1EA5AF92" w14:textId="65B3C71D" w:rsidR="003B32B5" w:rsidRDefault="003B32B5" w:rsidP="00FB4AA7">
      <w:pPr>
        <w:pStyle w:val="ListParagraph"/>
        <w:numPr>
          <w:ilvl w:val="1"/>
          <w:numId w:val="7"/>
        </w:numPr>
        <w:spacing w:after="0"/>
        <w:jc w:val="both"/>
        <w:rPr>
          <w:rFonts w:eastAsiaTheme="minorHAnsi"/>
        </w:rPr>
      </w:pPr>
      <w:r w:rsidRPr="009B366B">
        <w:rPr>
          <w:rFonts w:eastAsiaTheme="minorHAnsi" w:cs="Arial"/>
          <w:bCs/>
          <w:szCs w:val="22"/>
          <w:u w:val="single"/>
        </w:rPr>
        <w:t>Administrator Support</w:t>
      </w:r>
      <w:r w:rsidR="00336255">
        <w:rPr>
          <w:rFonts w:eastAsiaTheme="minorHAnsi" w:cs="Arial"/>
          <w:bCs/>
          <w:szCs w:val="22"/>
        </w:rPr>
        <w:t>.</w:t>
      </w:r>
      <w:r w:rsidRPr="00336255">
        <w:rPr>
          <w:rFonts w:eastAsiaTheme="minorHAnsi" w:cs="Arial"/>
          <w:bCs/>
          <w:szCs w:val="22"/>
        </w:rPr>
        <w:t xml:space="preserve"> </w:t>
      </w:r>
      <w:r w:rsidR="0090404E">
        <w:rPr>
          <w:rFonts w:eastAsiaTheme="minorHAnsi" w:cs="Arial"/>
          <w:szCs w:val="22"/>
        </w:rPr>
        <w:t>T</w:t>
      </w:r>
      <w:r w:rsidRPr="00A477DC">
        <w:rPr>
          <w:rFonts w:eastAsiaTheme="minorHAnsi" w:cs="Arial"/>
          <w:szCs w:val="22"/>
        </w:rPr>
        <w:t>he CONTRACTOR will continue to provide p</w:t>
      </w:r>
      <w:r w:rsidRPr="0018318C">
        <w:rPr>
          <w:rFonts w:eastAsiaTheme="minorHAnsi" w:cs="Arial"/>
          <w:szCs w:val="22"/>
        </w:rPr>
        <w:t xml:space="preserve">rompt, knowledgeable, and consistently accurate </w:t>
      </w:r>
      <w:r w:rsidR="0059043F" w:rsidRPr="00EC3BD2">
        <w:rPr>
          <w:rFonts w:eastAsiaTheme="minorHAnsi" w:cs="Arial"/>
          <w:szCs w:val="22"/>
        </w:rPr>
        <w:t>SERVICE</w:t>
      </w:r>
      <w:r w:rsidR="0059043F" w:rsidRPr="00AF7DBD">
        <w:rPr>
          <w:rFonts w:eastAsiaTheme="minorHAnsi" w:cs="Arial"/>
          <w:szCs w:val="22"/>
        </w:rPr>
        <w:t>S</w:t>
      </w:r>
      <w:r w:rsidRPr="003307A2">
        <w:rPr>
          <w:rFonts w:eastAsiaTheme="minorHAnsi" w:cs="Arial"/>
          <w:szCs w:val="22"/>
        </w:rPr>
        <w:t xml:space="preserve"> to the DEPARTMENT and the </w:t>
      </w:r>
      <w:r w:rsidR="00BD6A2E" w:rsidRPr="0037579C">
        <w:rPr>
          <w:rFonts w:eastAsiaTheme="minorHAnsi" w:cs="Arial"/>
          <w:szCs w:val="22"/>
        </w:rPr>
        <w:t>PAYROLL CENTERS</w:t>
      </w:r>
      <w:r w:rsidRPr="009C0637">
        <w:rPr>
          <w:rFonts w:eastAsiaTheme="minorHAnsi" w:cs="Arial"/>
          <w:szCs w:val="22"/>
        </w:rPr>
        <w:t>. The CONTRACTOR will continue to maintain and support the dedicated relationship management</w:t>
      </w:r>
      <w:r w:rsidR="003C32D1">
        <w:rPr>
          <w:rFonts w:eastAsiaTheme="minorHAnsi" w:cs="Arial"/>
          <w:szCs w:val="22"/>
        </w:rPr>
        <w:t xml:space="preserve"> team with</w:t>
      </w:r>
      <w:r w:rsidRPr="009C0637">
        <w:rPr>
          <w:rFonts w:eastAsiaTheme="minorHAnsi" w:cs="Arial"/>
          <w:szCs w:val="22"/>
        </w:rPr>
        <w:t xml:space="preserve"> email box</w:t>
      </w:r>
      <w:r w:rsidR="00134A31">
        <w:rPr>
          <w:rFonts w:eastAsiaTheme="minorHAnsi" w:cs="Arial"/>
          <w:szCs w:val="22"/>
        </w:rPr>
        <w:t>es</w:t>
      </w:r>
      <w:r w:rsidRPr="009C0637">
        <w:rPr>
          <w:rFonts w:eastAsiaTheme="minorHAnsi" w:cs="Arial"/>
          <w:szCs w:val="22"/>
        </w:rPr>
        <w:t xml:space="preserve"> and phone number</w:t>
      </w:r>
      <w:r w:rsidR="003C32D1">
        <w:rPr>
          <w:rFonts w:eastAsiaTheme="minorHAnsi" w:cs="Arial"/>
          <w:szCs w:val="22"/>
        </w:rPr>
        <w:t>s</w:t>
      </w:r>
      <w:r w:rsidRPr="009C0637">
        <w:rPr>
          <w:rFonts w:eastAsiaTheme="minorHAnsi" w:cs="Arial"/>
          <w:szCs w:val="22"/>
        </w:rPr>
        <w:t xml:space="preserve"> for the DEPARTMENT and </w:t>
      </w:r>
      <w:r w:rsidR="0059043F" w:rsidRPr="002D0BAC">
        <w:rPr>
          <w:rFonts w:eastAsiaTheme="minorHAnsi" w:cs="Arial"/>
          <w:szCs w:val="22"/>
        </w:rPr>
        <w:t xml:space="preserve">PAYROLL </w:t>
      </w:r>
      <w:r w:rsidR="003C0FB2" w:rsidRPr="002D0BAC">
        <w:rPr>
          <w:rFonts w:eastAsiaTheme="minorHAnsi" w:cs="Arial"/>
          <w:szCs w:val="22"/>
        </w:rPr>
        <w:t>CENTER personnel</w:t>
      </w:r>
      <w:r w:rsidRPr="00416EBA">
        <w:rPr>
          <w:rFonts w:eastAsiaTheme="minorHAnsi" w:cs="Arial"/>
          <w:szCs w:val="22"/>
        </w:rPr>
        <w:t xml:space="preserve"> through the duration of the </w:t>
      </w:r>
      <w:r w:rsidR="0059043F" w:rsidRPr="00E15C78">
        <w:rPr>
          <w:rFonts w:eastAsiaTheme="minorHAnsi" w:cs="Arial"/>
          <w:szCs w:val="22"/>
        </w:rPr>
        <w:t>CONTRACT</w:t>
      </w:r>
      <w:r w:rsidRPr="006D7834">
        <w:rPr>
          <w:rFonts w:eastAsiaTheme="minorHAnsi" w:cs="Arial"/>
          <w:szCs w:val="22"/>
        </w:rPr>
        <w:t xml:space="preserve">. </w:t>
      </w:r>
      <w:r w:rsidRPr="00554A65">
        <w:rPr>
          <w:rFonts w:eastAsiaTheme="minorHAnsi" w:cs="Arial"/>
          <w:szCs w:val="22"/>
        </w:rPr>
        <w:t xml:space="preserve">The CONTRACTOR will provide sufficient experienced transition personnel to ensure that the </w:t>
      </w:r>
      <w:r w:rsidR="0059043F" w:rsidRPr="006D7834">
        <w:rPr>
          <w:rFonts w:eastAsiaTheme="minorHAnsi" w:cs="Arial"/>
          <w:szCs w:val="22"/>
        </w:rPr>
        <w:t>SERVICES</w:t>
      </w:r>
      <w:r w:rsidRPr="006D7834">
        <w:rPr>
          <w:rFonts w:eastAsiaTheme="minorHAnsi" w:cs="Arial"/>
          <w:szCs w:val="22"/>
        </w:rPr>
        <w:t xml:space="preserve"> are transitioned and maintained at the DEPARTMENT’S required level of quality and proficiency. The CONTRACTOR’S assigned project and transition personnel will be available for onsite project work as directed by the </w:t>
      </w:r>
      <w:r w:rsidR="0059043F" w:rsidRPr="003F37AA">
        <w:rPr>
          <w:rFonts w:eastAsiaTheme="minorHAnsi" w:cs="Arial"/>
          <w:szCs w:val="22"/>
        </w:rPr>
        <w:t>DEPARTMENT</w:t>
      </w:r>
      <w:r w:rsidRPr="003F37AA">
        <w:rPr>
          <w:rFonts w:eastAsiaTheme="minorHAnsi" w:cs="Arial"/>
          <w:szCs w:val="22"/>
        </w:rPr>
        <w:t xml:space="preserve"> according to the terms of the </w:t>
      </w:r>
      <w:r w:rsidR="0059043F" w:rsidRPr="00E1623F">
        <w:rPr>
          <w:rFonts w:eastAsiaTheme="minorHAnsi" w:cs="Arial"/>
          <w:szCs w:val="22"/>
        </w:rPr>
        <w:t>CONTRACT</w:t>
      </w:r>
      <w:r w:rsidRPr="00E1623F">
        <w:rPr>
          <w:rFonts w:eastAsiaTheme="minorHAnsi" w:cs="Arial"/>
          <w:szCs w:val="22"/>
        </w:rPr>
        <w:t xml:space="preserve"> until acceptance of</w:t>
      </w:r>
      <w:r w:rsidR="0059043F" w:rsidRPr="00E1623F">
        <w:rPr>
          <w:rFonts w:eastAsiaTheme="minorHAnsi" w:cs="Arial"/>
          <w:szCs w:val="22"/>
        </w:rPr>
        <w:t xml:space="preserve"> </w:t>
      </w:r>
      <w:r w:rsidRPr="00AE7042">
        <w:rPr>
          <w:rFonts w:eastAsiaTheme="minorHAnsi"/>
        </w:rPr>
        <w:t>transition completion.</w:t>
      </w:r>
    </w:p>
    <w:p w14:paraId="554D3959" w14:textId="77777777" w:rsidR="003B32B5" w:rsidRDefault="003B32B5" w:rsidP="00CB656E">
      <w:pPr>
        <w:autoSpaceDE w:val="0"/>
        <w:autoSpaceDN w:val="0"/>
        <w:adjustRightInd w:val="0"/>
        <w:spacing w:after="0" w:line="240" w:lineRule="auto"/>
        <w:ind w:left="720" w:hanging="360"/>
        <w:jc w:val="both"/>
        <w:rPr>
          <w:rFonts w:eastAsiaTheme="minorHAnsi" w:cs="Arial"/>
          <w:szCs w:val="22"/>
        </w:rPr>
      </w:pPr>
    </w:p>
    <w:p w14:paraId="0E9DE5D9" w14:textId="50FE2DDB" w:rsidR="003B32B5" w:rsidRPr="00A61971" w:rsidRDefault="003B32B5" w:rsidP="00FB4AA7">
      <w:pPr>
        <w:pStyle w:val="ListParagraph"/>
        <w:numPr>
          <w:ilvl w:val="1"/>
          <w:numId w:val="7"/>
        </w:numPr>
        <w:autoSpaceDE w:val="0"/>
        <w:autoSpaceDN w:val="0"/>
        <w:adjustRightInd w:val="0"/>
        <w:spacing w:after="0" w:line="240" w:lineRule="auto"/>
        <w:jc w:val="both"/>
        <w:rPr>
          <w:rFonts w:eastAsiaTheme="minorHAnsi" w:cs="Arial"/>
          <w:szCs w:val="22"/>
        </w:rPr>
      </w:pPr>
      <w:r w:rsidRPr="00CB656E">
        <w:rPr>
          <w:rFonts w:eastAsiaTheme="minorHAnsi" w:cs="Arial"/>
          <w:bCs/>
          <w:szCs w:val="22"/>
          <w:u w:val="single"/>
        </w:rPr>
        <w:t>Knowledge Transfer</w:t>
      </w:r>
      <w:r w:rsidR="00336255">
        <w:rPr>
          <w:rFonts w:eastAsiaTheme="minorHAnsi" w:cs="Arial"/>
          <w:bCs/>
          <w:szCs w:val="22"/>
        </w:rPr>
        <w:t>.</w:t>
      </w:r>
      <w:r w:rsidRPr="00336255">
        <w:rPr>
          <w:rFonts w:eastAsiaTheme="minorHAnsi" w:cs="Arial"/>
          <w:bCs/>
          <w:szCs w:val="22"/>
        </w:rPr>
        <w:t xml:space="preserve"> </w:t>
      </w:r>
      <w:r w:rsidR="0090404E">
        <w:rPr>
          <w:rFonts w:eastAsiaTheme="minorHAnsi" w:cs="Arial"/>
          <w:szCs w:val="22"/>
        </w:rPr>
        <w:t>A</w:t>
      </w:r>
      <w:r w:rsidRPr="00A477DC">
        <w:rPr>
          <w:rFonts w:eastAsiaTheme="minorHAnsi" w:cs="Arial"/>
          <w:szCs w:val="22"/>
        </w:rPr>
        <w:t xml:space="preserve">ll CONTRACTOR personnel will work alongside DEPARTMENT staff, </w:t>
      </w:r>
      <w:r w:rsidR="0059043F" w:rsidRPr="0018318C">
        <w:rPr>
          <w:rFonts w:eastAsiaTheme="minorHAnsi" w:cs="Arial"/>
          <w:szCs w:val="22"/>
        </w:rPr>
        <w:t xml:space="preserve">PAYROLL </w:t>
      </w:r>
      <w:r w:rsidR="003C0FB2" w:rsidRPr="0018318C">
        <w:rPr>
          <w:rFonts w:eastAsiaTheme="minorHAnsi" w:cs="Arial"/>
          <w:szCs w:val="22"/>
        </w:rPr>
        <w:t>CENTER staff</w:t>
      </w:r>
      <w:r w:rsidRPr="00EC3BD2">
        <w:rPr>
          <w:rFonts w:eastAsiaTheme="minorHAnsi" w:cs="Arial"/>
          <w:szCs w:val="22"/>
        </w:rPr>
        <w:t xml:space="preserve">, and/or succeeding </w:t>
      </w:r>
      <w:r w:rsidR="0059043F" w:rsidRPr="003307A2">
        <w:rPr>
          <w:rFonts w:eastAsiaTheme="minorHAnsi" w:cs="Arial"/>
          <w:szCs w:val="22"/>
        </w:rPr>
        <w:t>vendor personnel</w:t>
      </w:r>
      <w:r w:rsidRPr="009C0637">
        <w:rPr>
          <w:rFonts w:eastAsiaTheme="minorHAnsi" w:cs="Arial"/>
          <w:szCs w:val="22"/>
        </w:rPr>
        <w:t xml:space="preserve"> throughout the transition in order to ensure a seamless transition. The CONTRACTOR’S transition </w:t>
      </w:r>
      <w:r w:rsidRPr="002D0BAC">
        <w:rPr>
          <w:rFonts w:eastAsiaTheme="minorHAnsi" w:cs="Arial"/>
          <w:szCs w:val="22"/>
        </w:rPr>
        <w:t>lead a</w:t>
      </w:r>
      <w:r w:rsidRPr="00416EBA">
        <w:rPr>
          <w:rFonts w:eastAsiaTheme="minorHAnsi" w:cs="Arial"/>
          <w:szCs w:val="22"/>
        </w:rPr>
        <w:t xml:space="preserve">nd DEPARTMENT staff will meet throughout the transition in order to determine if any further training or knowledge transfer is required. The CONTRACTOR recognizes that the </w:t>
      </w:r>
      <w:r w:rsidR="003C0FB2" w:rsidRPr="007B3276">
        <w:rPr>
          <w:rFonts w:eastAsiaTheme="minorHAnsi" w:cs="Arial"/>
          <w:szCs w:val="22"/>
        </w:rPr>
        <w:t>SERVICES are</w:t>
      </w:r>
      <w:r w:rsidRPr="00554A65">
        <w:rPr>
          <w:rFonts w:eastAsiaTheme="minorHAnsi" w:cs="Arial"/>
          <w:szCs w:val="22"/>
        </w:rPr>
        <w:t xml:space="preserve"> vital to the DEPARTMENT and must be continued without interruption and that, upon </w:t>
      </w:r>
      <w:r w:rsidR="0059043F" w:rsidRPr="006D7834">
        <w:rPr>
          <w:rFonts w:eastAsiaTheme="minorHAnsi" w:cs="Arial"/>
          <w:szCs w:val="22"/>
        </w:rPr>
        <w:t>CONTRACT</w:t>
      </w:r>
      <w:r w:rsidRPr="006D7834">
        <w:rPr>
          <w:rFonts w:eastAsiaTheme="minorHAnsi" w:cs="Arial"/>
          <w:szCs w:val="22"/>
        </w:rPr>
        <w:t xml:space="preserve"> termination, a successor</w:t>
      </w:r>
      <w:r w:rsidR="0059043F" w:rsidRPr="006D7834">
        <w:rPr>
          <w:rFonts w:eastAsiaTheme="minorHAnsi" w:cs="Arial"/>
          <w:szCs w:val="22"/>
        </w:rPr>
        <w:t xml:space="preserve"> vendor or </w:t>
      </w:r>
      <w:r w:rsidRPr="001531E5">
        <w:rPr>
          <w:rFonts w:eastAsiaTheme="minorHAnsi" w:cs="Arial"/>
          <w:szCs w:val="22"/>
        </w:rPr>
        <w:t xml:space="preserve">the DEPARTMENT </w:t>
      </w:r>
      <w:r w:rsidRPr="003F37AA">
        <w:rPr>
          <w:rFonts w:eastAsiaTheme="minorHAnsi" w:cs="Arial"/>
          <w:szCs w:val="22"/>
        </w:rPr>
        <w:t xml:space="preserve">may continue the </w:t>
      </w:r>
      <w:r w:rsidR="0059043F" w:rsidRPr="003F37AA">
        <w:rPr>
          <w:rFonts w:eastAsiaTheme="minorHAnsi" w:cs="Arial"/>
          <w:szCs w:val="22"/>
        </w:rPr>
        <w:t>SERVICES</w:t>
      </w:r>
      <w:r w:rsidRPr="00A61971">
        <w:rPr>
          <w:rFonts w:eastAsiaTheme="minorHAnsi" w:cs="Arial"/>
          <w:szCs w:val="22"/>
        </w:rPr>
        <w:t>. The CONTRACTOR agrees to provide transition training and exercise its best efforts and cooperation to ensure an orderly, efficient, and seamless transition.</w:t>
      </w:r>
    </w:p>
    <w:p w14:paraId="5A87797E" w14:textId="77777777" w:rsidR="003B32B5" w:rsidRDefault="003B32B5" w:rsidP="00CB656E">
      <w:pPr>
        <w:autoSpaceDE w:val="0"/>
        <w:autoSpaceDN w:val="0"/>
        <w:adjustRightInd w:val="0"/>
        <w:spacing w:after="0" w:line="240" w:lineRule="auto"/>
        <w:ind w:left="720" w:hanging="360"/>
        <w:jc w:val="both"/>
        <w:rPr>
          <w:rFonts w:eastAsiaTheme="minorHAnsi" w:cs="Arial"/>
          <w:szCs w:val="22"/>
        </w:rPr>
      </w:pPr>
    </w:p>
    <w:p w14:paraId="6E3A2C1F" w14:textId="55B31DE0" w:rsidR="009E61B2" w:rsidRPr="00336255" w:rsidRDefault="003B32B5" w:rsidP="00FB4AA7">
      <w:pPr>
        <w:pStyle w:val="ListParagraph"/>
        <w:numPr>
          <w:ilvl w:val="1"/>
          <w:numId w:val="7"/>
        </w:numPr>
        <w:autoSpaceDE w:val="0"/>
        <w:autoSpaceDN w:val="0"/>
        <w:adjustRightInd w:val="0"/>
        <w:spacing w:line="240" w:lineRule="auto"/>
        <w:contextualSpacing w:val="0"/>
        <w:jc w:val="both"/>
        <w:rPr>
          <w:rFonts w:eastAsiaTheme="minorHAnsi" w:cs="Arial"/>
          <w:bCs/>
          <w:szCs w:val="22"/>
        </w:rPr>
      </w:pPr>
      <w:r w:rsidRPr="00CB656E">
        <w:rPr>
          <w:rFonts w:eastAsiaTheme="minorHAnsi" w:cs="Arial"/>
          <w:bCs/>
          <w:szCs w:val="22"/>
          <w:u w:val="single"/>
        </w:rPr>
        <w:t xml:space="preserve">Data </w:t>
      </w:r>
      <w:r w:rsidR="003C0FB2" w:rsidRPr="00CB656E">
        <w:rPr>
          <w:rFonts w:eastAsiaTheme="minorHAnsi" w:cs="Arial"/>
          <w:bCs/>
          <w:szCs w:val="22"/>
          <w:u w:val="single"/>
        </w:rPr>
        <w:t>Transfer</w:t>
      </w:r>
      <w:r w:rsidR="00336255">
        <w:rPr>
          <w:rFonts w:eastAsiaTheme="minorHAnsi" w:cs="Arial"/>
          <w:bCs/>
          <w:szCs w:val="22"/>
        </w:rPr>
        <w:t>.</w:t>
      </w:r>
      <w:r w:rsidRPr="00CB656E">
        <w:rPr>
          <w:rFonts w:eastAsiaTheme="minorHAnsi" w:cs="Arial"/>
          <w:bCs/>
          <w:szCs w:val="22"/>
        </w:rPr>
        <w:t xml:space="preserve"> </w:t>
      </w:r>
    </w:p>
    <w:p w14:paraId="1F417CCB" w14:textId="52492BB0" w:rsidR="007B3276" w:rsidRDefault="009E61B2" w:rsidP="00CB656E">
      <w:pPr>
        <w:pStyle w:val="ListParagraph"/>
        <w:autoSpaceDE w:val="0"/>
        <w:autoSpaceDN w:val="0"/>
        <w:adjustRightInd w:val="0"/>
        <w:spacing w:line="240" w:lineRule="auto"/>
        <w:ind w:left="1080" w:hanging="360"/>
        <w:contextualSpacing w:val="0"/>
        <w:jc w:val="both"/>
        <w:rPr>
          <w:rFonts w:eastAsiaTheme="minorHAnsi" w:cs="Arial"/>
          <w:szCs w:val="22"/>
        </w:rPr>
      </w:pPr>
      <w:r>
        <w:rPr>
          <w:rFonts w:eastAsiaTheme="minorHAnsi" w:cs="Arial"/>
          <w:szCs w:val="22"/>
        </w:rPr>
        <w:t>i.</w:t>
      </w:r>
      <w:r>
        <w:rPr>
          <w:rFonts w:eastAsiaTheme="minorHAnsi" w:cs="Arial"/>
          <w:szCs w:val="22"/>
        </w:rPr>
        <w:tab/>
      </w:r>
      <w:r w:rsidR="003B32B5" w:rsidRPr="00AB2CBF">
        <w:rPr>
          <w:rFonts w:eastAsiaTheme="minorHAnsi" w:cs="Arial"/>
          <w:szCs w:val="22"/>
        </w:rPr>
        <w:t xml:space="preserve">All administrative reports, data files, and source documents that are specific to the </w:t>
      </w:r>
      <w:r w:rsidR="003B32B5" w:rsidRPr="00A477DC">
        <w:rPr>
          <w:rFonts w:eastAsiaTheme="minorHAnsi" w:cs="Arial"/>
          <w:szCs w:val="22"/>
        </w:rPr>
        <w:t>DEP</w:t>
      </w:r>
      <w:r w:rsidR="003B32B5" w:rsidRPr="0018318C">
        <w:rPr>
          <w:rFonts w:eastAsiaTheme="minorHAnsi" w:cs="Arial"/>
          <w:szCs w:val="22"/>
        </w:rPr>
        <w:t xml:space="preserve">ARTMENT are the property of the DEPARTMENT. The CONTRACTOR will provide the DEPARTMENT with all administrative reports, data files, and source documents requested by the DEPARTMENT by the due date specified by the DEPARTMENT. </w:t>
      </w:r>
    </w:p>
    <w:p w14:paraId="2D98ADF1" w14:textId="6D1A780F" w:rsidR="003B32B5" w:rsidRPr="00416EBA" w:rsidRDefault="009E61B2" w:rsidP="00CB656E">
      <w:pPr>
        <w:pStyle w:val="ListParagraph"/>
        <w:autoSpaceDE w:val="0"/>
        <w:autoSpaceDN w:val="0"/>
        <w:adjustRightInd w:val="0"/>
        <w:spacing w:after="0" w:line="240" w:lineRule="auto"/>
        <w:ind w:left="1080" w:hanging="360"/>
        <w:jc w:val="both"/>
        <w:rPr>
          <w:rFonts w:eastAsiaTheme="minorHAnsi" w:cs="Arial"/>
          <w:szCs w:val="22"/>
        </w:rPr>
      </w:pPr>
      <w:r>
        <w:rPr>
          <w:rFonts w:eastAsiaTheme="minorHAnsi" w:cs="Arial"/>
          <w:szCs w:val="22"/>
        </w:rPr>
        <w:t>ii.</w:t>
      </w:r>
      <w:r>
        <w:rPr>
          <w:rFonts w:eastAsiaTheme="minorHAnsi" w:cs="Arial"/>
          <w:szCs w:val="22"/>
        </w:rPr>
        <w:tab/>
      </w:r>
      <w:r w:rsidR="003B32B5" w:rsidRPr="00AB2CBF">
        <w:rPr>
          <w:rFonts w:eastAsiaTheme="minorHAnsi" w:cs="Arial"/>
          <w:szCs w:val="22"/>
        </w:rPr>
        <w:t>The DEPARTMENT reserves the right to request additional data and</w:t>
      </w:r>
      <w:r w:rsidR="003B32B5" w:rsidRPr="00970C99">
        <w:rPr>
          <w:rFonts w:eastAsiaTheme="minorHAnsi" w:cs="Arial"/>
          <w:szCs w:val="22"/>
        </w:rPr>
        <w:t xml:space="preserve"> </w:t>
      </w:r>
      <w:r w:rsidR="003B32B5" w:rsidRPr="00A477DC">
        <w:rPr>
          <w:rFonts w:eastAsiaTheme="minorHAnsi" w:cs="Arial"/>
          <w:szCs w:val="22"/>
        </w:rPr>
        <w:t xml:space="preserve">reporting as necessary for a successful transition by the due date specified by the </w:t>
      </w:r>
      <w:r w:rsidR="001E574F" w:rsidRPr="00E53B8C">
        <w:rPr>
          <w:rFonts w:eastAsiaTheme="minorHAnsi" w:cs="Arial"/>
          <w:szCs w:val="22"/>
        </w:rPr>
        <w:t>DEPARTMENT</w:t>
      </w:r>
      <w:r w:rsidR="003B32B5" w:rsidRPr="00EC3BD2">
        <w:rPr>
          <w:rFonts w:eastAsiaTheme="minorHAnsi" w:cs="Arial"/>
          <w:szCs w:val="22"/>
        </w:rPr>
        <w:t xml:space="preserve">. All reports, data files, and source documents shall be provided in a format determined by the DEPARTMENT. There shall be no cost associated to data transfer or </w:t>
      </w:r>
      <w:r w:rsidR="001E574F" w:rsidRPr="00AF7DBD">
        <w:rPr>
          <w:rFonts w:eastAsiaTheme="minorHAnsi" w:cs="Arial"/>
          <w:szCs w:val="22"/>
        </w:rPr>
        <w:t xml:space="preserve">data </w:t>
      </w:r>
      <w:r w:rsidR="003B32B5" w:rsidRPr="003307A2">
        <w:rPr>
          <w:rFonts w:eastAsiaTheme="minorHAnsi" w:cs="Arial"/>
          <w:szCs w:val="22"/>
        </w:rPr>
        <w:t>removal fro</w:t>
      </w:r>
      <w:r w:rsidR="003B32B5" w:rsidRPr="00AD2FF2">
        <w:rPr>
          <w:rFonts w:eastAsiaTheme="minorHAnsi" w:cs="Arial"/>
          <w:szCs w:val="22"/>
        </w:rPr>
        <w:t xml:space="preserve">m the CONTRACTOR’S </w:t>
      </w:r>
      <w:r w:rsidR="001E574F" w:rsidRPr="00AD2FF2">
        <w:rPr>
          <w:rFonts w:eastAsiaTheme="minorHAnsi" w:cs="Arial"/>
          <w:szCs w:val="22"/>
        </w:rPr>
        <w:t xml:space="preserve">systems </w:t>
      </w:r>
      <w:r w:rsidR="003B32B5" w:rsidRPr="00E427A6">
        <w:rPr>
          <w:rFonts w:eastAsiaTheme="minorHAnsi" w:cs="Arial"/>
          <w:szCs w:val="22"/>
        </w:rPr>
        <w:t xml:space="preserve">when requested by the DEPARTMENT during </w:t>
      </w:r>
      <w:r w:rsidR="001E574F" w:rsidRPr="009C0637">
        <w:rPr>
          <w:rFonts w:eastAsiaTheme="minorHAnsi" w:cs="Arial"/>
          <w:szCs w:val="22"/>
        </w:rPr>
        <w:t>the</w:t>
      </w:r>
      <w:r w:rsidR="003B32B5" w:rsidRPr="002D0BAC">
        <w:rPr>
          <w:rFonts w:eastAsiaTheme="minorHAnsi" w:cs="Arial"/>
          <w:szCs w:val="22"/>
        </w:rPr>
        <w:t xml:space="preserve"> transition</w:t>
      </w:r>
      <w:r w:rsidR="003B32B5" w:rsidRPr="00416EBA">
        <w:rPr>
          <w:rFonts w:eastAsiaTheme="minorHAnsi" w:cs="Arial"/>
          <w:szCs w:val="22"/>
        </w:rPr>
        <w:t xml:space="preserve">.  </w:t>
      </w:r>
    </w:p>
    <w:p w14:paraId="5555C8E5" w14:textId="77777777" w:rsidR="003B32B5" w:rsidRDefault="003B32B5" w:rsidP="00CB656E">
      <w:pPr>
        <w:autoSpaceDE w:val="0"/>
        <w:autoSpaceDN w:val="0"/>
        <w:adjustRightInd w:val="0"/>
        <w:spacing w:after="0" w:line="240" w:lineRule="auto"/>
        <w:ind w:left="720" w:hanging="360"/>
        <w:jc w:val="both"/>
        <w:rPr>
          <w:rFonts w:eastAsiaTheme="minorHAnsi" w:cs="Arial"/>
          <w:szCs w:val="22"/>
        </w:rPr>
      </w:pPr>
    </w:p>
    <w:p w14:paraId="5708EAEE" w14:textId="60294C76" w:rsidR="003B32B5" w:rsidRPr="00B24879" w:rsidRDefault="003B32B5" w:rsidP="00FB4AA7">
      <w:pPr>
        <w:pStyle w:val="ListParagraph"/>
        <w:numPr>
          <w:ilvl w:val="1"/>
          <w:numId w:val="7"/>
        </w:numPr>
        <w:autoSpaceDE w:val="0"/>
        <w:autoSpaceDN w:val="0"/>
        <w:adjustRightInd w:val="0"/>
        <w:spacing w:after="0" w:line="240" w:lineRule="auto"/>
        <w:jc w:val="both"/>
        <w:rPr>
          <w:rFonts w:eastAsiaTheme="minorHAnsi" w:cs="Arial"/>
          <w:bCs/>
          <w:szCs w:val="22"/>
        </w:rPr>
      </w:pPr>
      <w:r w:rsidRPr="00B24879">
        <w:rPr>
          <w:rFonts w:eastAsiaTheme="minorHAnsi" w:cs="Arial"/>
          <w:bCs/>
          <w:szCs w:val="22"/>
          <w:u w:val="single"/>
        </w:rPr>
        <w:t>Property Transition</w:t>
      </w:r>
      <w:r w:rsidR="00B24879">
        <w:rPr>
          <w:rFonts w:eastAsiaTheme="minorHAnsi" w:cs="Arial"/>
          <w:bCs/>
          <w:szCs w:val="22"/>
        </w:rPr>
        <w:t>.</w:t>
      </w:r>
      <w:r w:rsidRPr="00B24879">
        <w:rPr>
          <w:rFonts w:eastAsiaTheme="minorHAnsi" w:cs="Arial"/>
          <w:bCs/>
          <w:szCs w:val="22"/>
        </w:rPr>
        <w:t xml:space="preserve"> All manuals, guides, brochures, flyers, educational videos, presentations, and source documents that are customized for the </w:t>
      </w:r>
      <w:r w:rsidR="001E574F" w:rsidRPr="00B24879">
        <w:rPr>
          <w:rFonts w:eastAsiaTheme="minorHAnsi" w:cs="Arial"/>
          <w:bCs/>
          <w:szCs w:val="22"/>
        </w:rPr>
        <w:t>DEPARTMENT</w:t>
      </w:r>
      <w:r w:rsidRPr="00B24879">
        <w:rPr>
          <w:rFonts w:eastAsiaTheme="minorHAnsi" w:cs="Arial"/>
          <w:bCs/>
          <w:szCs w:val="22"/>
        </w:rPr>
        <w:t xml:space="preserve"> are the property of the </w:t>
      </w:r>
      <w:r w:rsidR="001E574F" w:rsidRPr="00B24879">
        <w:rPr>
          <w:rFonts w:eastAsiaTheme="minorHAnsi" w:cs="Arial"/>
          <w:bCs/>
          <w:szCs w:val="22"/>
        </w:rPr>
        <w:t>DEPARTMENT</w:t>
      </w:r>
      <w:r w:rsidRPr="00B24879">
        <w:rPr>
          <w:rFonts w:eastAsiaTheme="minorHAnsi" w:cs="Arial"/>
          <w:bCs/>
          <w:szCs w:val="22"/>
        </w:rPr>
        <w:t xml:space="preserve">. The CONTRACTOR will provide the DEPARTMENT with all manuals, guides, brochures, flyers, education videos, presentations, and source documents </w:t>
      </w:r>
      <w:r w:rsidR="001E574F" w:rsidRPr="00B24879">
        <w:rPr>
          <w:rFonts w:eastAsiaTheme="minorHAnsi" w:cs="Arial"/>
          <w:bCs/>
          <w:szCs w:val="22"/>
        </w:rPr>
        <w:t xml:space="preserve">produced for the DEPARTMENT as part of the SERVICES, as may be </w:t>
      </w:r>
      <w:r w:rsidRPr="00B24879">
        <w:rPr>
          <w:rFonts w:eastAsiaTheme="minorHAnsi" w:cs="Arial"/>
          <w:bCs/>
          <w:szCs w:val="22"/>
        </w:rPr>
        <w:t xml:space="preserve">requested by the </w:t>
      </w:r>
      <w:r w:rsidR="001E574F" w:rsidRPr="00B24879">
        <w:rPr>
          <w:rFonts w:eastAsiaTheme="minorHAnsi" w:cs="Arial"/>
          <w:bCs/>
          <w:szCs w:val="22"/>
        </w:rPr>
        <w:t>DEPARTMENT</w:t>
      </w:r>
      <w:r w:rsidRPr="00B24879">
        <w:rPr>
          <w:rFonts w:eastAsiaTheme="minorHAnsi" w:cs="Arial"/>
          <w:bCs/>
          <w:szCs w:val="22"/>
        </w:rPr>
        <w:t>, in the format specified by the DEPARTMENT, by the date specified by the DEPARTMENT.</w:t>
      </w:r>
      <w:r w:rsidR="00984E1A" w:rsidRPr="00B24879">
        <w:rPr>
          <w:rFonts w:eastAsiaTheme="minorHAnsi" w:cs="Arial"/>
          <w:bCs/>
          <w:szCs w:val="22"/>
        </w:rPr>
        <w:t xml:space="preserve"> Preexisting intellectual property of the CONTRACTOR incorporated into the materials created by </w:t>
      </w:r>
      <w:r w:rsidR="00507E64" w:rsidRPr="00B24879">
        <w:rPr>
          <w:rFonts w:eastAsiaTheme="minorHAnsi" w:cs="Arial"/>
          <w:bCs/>
          <w:szCs w:val="22"/>
        </w:rPr>
        <w:t xml:space="preserve">the </w:t>
      </w:r>
      <w:r w:rsidR="00984E1A" w:rsidRPr="00B24879">
        <w:rPr>
          <w:rFonts w:eastAsiaTheme="minorHAnsi" w:cs="Arial"/>
          <w:bCs/>
          <w:szCs w:val="22"/>
        </w:rPr>
        <w:t xml:space="preserve">DEPARTMENT shall remain the property of </w:t>
      </w:r>
      <w:r w:rsidR="00507E64" w:rsidRPr="00B24879">
        <w:rPr>
          <w:rFonts w:eastAsiaTheme="minorHAnsi" w:cs="Arial"/>
          <w:bCs/>
          <w:szCs w:val="22"/>
        </w:rPr>
        <w:t xml:space="preserve">the </w:t>
      </w:r>
      <w:r w:rsidR="00984E1A" w:rsidRPr="00B24879">
        <w:rPr>
          <w:rFonts w:eastAsiaTheme="minorHAnsi" w:cs="Arial"/>
          <w:bCs/>
          <w:szCs w:val="22"/>
        </w:rPr>
        <w:t xml:space="preserve">CONTRACTOR and </w:t>
      </w:r>
      <w:r w:rsidR="00507E64" w:rsidRPr="00B24879">
        <w:rPr>
          <w:rFonts w:eastAsiaTheme="minorHAnsi" w:cs="Arial"/>
          <w:bCs/>
          <w:szCs w:val="22"/>
        </w:rPr>
        <w:t xml:space="preserve">the </w:t>
      </w:r>
      <w:r w:rsidR="00984E1A" w:rsidRPr="00B24879">
        <w:rPr>
          <w:rFonts w:eastAsiaTheme="minorHAnsi" w:cs="Arial"/>
          <w:bCs/>
          <w:szCs w:val="22"/>
        </w:rPr>
        <w:t xml:space="preserve">CONTRACTOR shall provide </w:t>
      </w:r>
      <w:r w:rsidR="00507E64" w:rsidRPr="00B24879">
        <w:rPr>
          <w:rFonts w:eastAsiaTheme="minorHAnsi" w:cs="Arial"/>
          <w:bCs/>
          <w:szCs w:val="22"/>
        </w:rPr>
        <w:t xml:space="preserve">the </w:t>
      </w:r>
      <w:r w:rsidR="00984E1A" w:rsidRPr="00B24879">
        <w:rPr>
          <w:rFonts w:eastAsiaTheme="minorHAnsi" w:cs="Arial"/>
          <w:bCs/>
          <w:szCs w:val="22"/>
        </w:rPr>
        <w:t>DEPARTMENT an irrevocable license to use such material.</w:t>
      </w:r>
    </w:p>
    <w:p w14:paraId="0C29A254" w14:textId="77777777" w:rsidR="003B32B5" w:rsidRPr="00B24879" w:rsidRDefault="003B32B5" w:rsidP="00CB656E">
      <w:pPr>
        <w:autoSpaceDE w:val="0"/>
        <w:autoSpaceDN w:val="0"/>
        <w:adjustRightInd w:val="0"/>
        <w:spacing w:after="0" w:line="240" w:lineRule="auto"/>
        <w:ind w:left="720" w:hanging="360"/>
        <w:jc w:val="both"/>
        <w:rPr>
          <w:rFonts w:eastAsiaTheme="minorHAnsi" w:cs="Arial"/>
          <w:bCs/>
          <w:szCs w:val="22"/>
        </w:rPr>
      </w:pPr>
    </w:p>
    <w:p w14:paraId="34451947" w14:textId="03238D53" w:rsidR="003B32B5" w:rsidRPr="00B24879" w:rsidRDefault="003B32B5" w:rsidP="00FB4AA7">
      <w:pPr>
        <w:pStyle w:val="ListParagraph"/>
        <w:numPr>
          <w:ilvl w:val="1"/>
          <w:numId w:val="7"/>
        </w:numPr>
        <w:autoSpaceDE w:val="0"/>
        <w:autoSpaceDN w:val="0"/>
        <w:adjustRightInd w:val="0"/>
        <w:spacing w:after="0" w:line="240" w:lineRule="auto"/>
        <w:jc w:val="both"/>
        <w:rPr>
          <w:rFonts w:eastAsiaTheme="minorHAnsi" w:cs="Arial"/>
          <w:bCs/>
          <w:szCs w:val="22"/>
        </w:rPr>
      </w:pPr>
      <w:r w:rsidRPr="00B24879">
        <w:rPr>
          <w:rFonts w:eastAsiaTheme="minorHAnsi" w:cs="Arial"/>
          <w:bCs/>
          <w:szCs w:val="22"/>
          <w:u w:val="single"/>
        </w:rPr>
        <w:t>Performance Standards and Guarantees</w:t>
      </w:r>
      <w:r w:rsidR="00B24879">
        <w:rPr>
          <w:rFonts w:eastAsiaTheme="minorHAnsi" w:cs="Arial"/>
          <w:bCs/>
          <w:szCs w:val="22"/>
        </w:rPr>
        <w:t>.</w:t>
      </w:r>
      <w:r w:rsidRPr="00B24879">
        <w:rPr>
          <w:rFonts w:eastAsiaTheme="minorHAnsi" w:cs="Arial"/>
          <w:bCs/>
          <w:szCs w:val="22"/>
        </w:rPr>
        <w:t xml:space="preserve"> The CONTRACTOR will continue to adhere to the DEPARTMENT’S Performance Standards and Guarantees throughout the duration of the </w:t>
      </w:r>
      <w:r w:rsidR="00006C43" w:rsidRPr="00B24879">
        <w:rPr>
          <w:rFonts w:eastAsiaTheme="minorHAnsi" w:cs="Arial"/>
          <w:bCs/>
          <w:szCs w:val="22"/>
        </w:rPr>
        <w:t>CONTRACT</w:t>
      </w:r>
      <w:r w:rsidRPr="00B24879">
        <w:rPr>
          <w:rFonts w:eastAsiaTheme="minorHAnsi" w:cs="Arial"/>
          <w:bCs/>
          <w:szCs w:val="22"/>
        </w:rPr>
        <w:t>.</w:t>
      </w:r>
    </w:p>
    <w:p w14:paraId="59E78B70" w14:textId="77777777" w:rsidR="003B32B5" w:rsidRPr="00B24879" w:rsidRDefault="003B32B5" w:rsidP="00CB656E">
      <w:pPr>
        <w:autoSpaceDE w:val="0"/>
        <w:autoSpaceDN w:val="0"/>
        <w:adjustRightInd w:val="0"/>
        <w:spacing w:after="0" w:line="240" w:lineRule="auto"/>
        <w:ind w:left="720" w:hanging="360"/>
        <w:jc w:val="both"/>
        <w:rPr>
          <w:rFonts w:eastAsiaTheme="minorHAnsi" w:cs="Arial"/>
          <w:bCs/>
          <w:szCs w:val="22"/>
        </w:rPr>
      </w:pPr>
    </w:p>
    <w:p w14:paraId="22DD2EF1" w14:textId="69DDCEF0" w:rsidR="003B32B5" w:rsidRPr="00B24879" w:rsidRDefault="003B32B5" w:rsidP="00FB4AA7">
      <w:pPr>
        <w:pStyle w:val="ListParagraph"/>
        <w:numPr>
          <w:ilvl w:val="1"/>
          <w:numId w:val="7"/>
        </w:numPr>
        <w:autoSpaceDE w:val="0"/>
        <w:autoSpaceDN w:val="0"/>
        <w:adjustRightInd w:val="0"/>
        <w:spacing w:after="0" w:line="240" w:lineRule="auto"/>
        <w:jc w:val="both"/>
        <w:rPr>
          <w:rFonts w:eastAsiaTheme="minorHAnsi" w:cs="Arial"/>
          <w:bCs/>
          <w:szCs w:val="22"/>
        </w:rPr>
      </w:pPr>
      <w:r w:rsidRPr="00B24879">
        <w:rPr>
          <w:rFonts w:eastAsiaTheme="minorHAnsi" w:cs="Arial"/>
          <w:bCs/>
          <w:szCs w:val="22"/>
          <w:u w:val="single"/>
        </w:rPr>
        <w:t>Administrator Online Portal</w:t>
      </w:r>
      <w:r w:rsidR="00B24879">
        <w:rPr>
          <w:rFonts w:eastAsiaTheme="minorHAnsi" w:cs="Arial"/>
          <w:bCs/>
          <w:szCs w:val="22"/>
        </w:rPr>
        <w:t>.</w:t>
      </w:r>
      <w:r w:rsidRPr="00B24879">
        <w:rPr>
          <w:rFonts w:eastAsiaTheme="minorHAnsi" w:cs="Arial"/>
          <w:bCs/>
          <w:szCs w:val="22"/>
        </w:rPr>
        <w:t xml:space="preserve"> </w:t>
      </w:r>
      <w:r w:rsidR="0090404E" w:rsidRPr="00B24879">
        <w:rPr>
          <w:rFonts w:eastAsiaTheme="minorHAnsi" w:cs="Arial"/>
          <w:bCs/>
          <w:szCs w:val="22"/>
        </w:rPr>
        <w:t>T</w:t>
      </w:r>
      <w:r w:rsidRPr="00B24879">
        <w:rPr>
          <w:rFonts w:eastAsiaTheme="minorHAnsi" w:cs="Arial"/>
          <w:bCs/>
          <w:szCs w:val="22"/>
        </w:rPr>
        <w:t xml:space="preserve">he CONTRACTOR will provide the DEPARTMENT with the same level of administrator online portal access and support services for one (1) year from the </w:t>
      </w:r>
      <w:r w:rsidR="00006C43" w:rsidRPr="00B24879">
        <w:rPr>
          <w:rFonts w:eastAsiaTheme="minorHAnsi" w:cs="Arial"/>
          <w:bCs/>
          <w:szCs w:val="22"/>
        </w:rPr>
        <w:t>CONTRACT</w:t>
      </w:r>
      <w:r w:rsidRPr="00B24879">
        <w:rPr>
          <w:rFonts w:eastAsiaTheme="minorHAnsi" w:cs="Arial"/>
          <w:bCs/>
          <w:szCs w:val="22"/>
        </w:rPr>
        <w:t xml:space="preserve"> termination date. The CONTRACTOR will continue to maintain the data, reports, and resources within the DEPARTMENT’S administrator online portal for one (1) year from the </w:t>
      </w:r>
      <w:r w:rsidR="00006C43" w:rsidRPr="00B24879">
        <w:rPr>
          <w:rFonts w:eastAsiaTheme="minorHAnsi" w:cs="Arial"/>
          <w:bCs/>
          <w:szCs w:val="22"/>
        </w:rPr>
        <w:t>CONTRACT</w:t>
      </w:r>
      <w:r w:rsidRPr="00B24879">
        <w:rPr>
          <w:rFonts w:eastAsiaTheme="minorHAnsi" w:cs="Arial"/>
          <w:bCs/>
          <w:szCs w:val="22"/>
        </w:rPr>
        <w:t xml:space="preserve"> termination date. The </w:t>
      </w:r>
      <w:r w:rsidR="00006C43" w:rsidRPr="00B24879">
        <w:rPr>
          <w:rFonts w:eastAsiaTheme="minorHAnsi" w:cs="Arial"/>
          <w:bCs/>
          <w:szCs w:val="22"/>
        </w:rPr>
        <w:t>CONTRACTOR</w:t>
      </w:r>
      <w:r w:rsidRPr="00B24879">
        <w:rPr>
          <w:rFonts w:eastAsiaTheme="minorHAnsi" w:cs="Arial"/>
          <w:bCs/>
          <w:szCs w:val="22"/>
        </w:rPr>
        <w:t xml:space="preserve"> will provide the DEPARTMENT with all administrative reports, data files, and source documents requested by the DEPARTMENT by the due date specified by the DEPARTMENT. The CONTRACTOR will provide data and reports requested by the DEPARTMENT and respond to any inquiries from the </w:t>
      </w:r>
      <w:r w:rsidR="00006C43" w:rsidRPr="00B24879">
        <w:rPr>
          <w:rFonts w:eastAsiaTheme="minorHAnsi" w:cs="Arial"/>
          <w:bCs/>
          <w:szCs w:val="22"/>
        </w:rPr>
        <w:t>DEPARTMENT</w:t>
      </w:r>
      <w:r w:rsidRPr="00B24879">
        <w:rPr>
          <w:rFonts w:eastAsiaTheme="minorHAnsi" w:cs="Arial"/>
          <w:bCs/>
          <w:szCs w:val="22"/>
        </w:rPr>
        <w:t xml:space="preserve"> within </w:t>
      </w:r>
      <w:r w:rsidR="00006C43" w:rsidRPr="00B24879">
        <w:rPr>
          <w:rFonts w:eastAsiaTheme="minorHAnsi" w:cs="Arial"/>
          <w:bCs/>
          <w:szCs w:val="22"/>
        </w:rPr>
        <w:t>five (</w:t>
      </w:r>
      <w:r w:rsidRPr="00B24879">
        <w:rPr>
          <w:rFonts w:eastAsiaTheme="minorHAnsi" w:cs="Arial"/>
          <w:bCs/>
          <w:szCs w:val="22"/>
        </w:rPr>
        <w:t>5</w:t>
      </w:r>
      <w:r w:rsidR="00006C43" w:rsidRPr="00B24879">
        <w:rPr>
          <w:rFonts w:eastAsiaTheme="minorHAnsi" w:cs="Arial"/>
          <w:bCs/>
          <w:szCs w:val="22"/>
        </w:rPr>
        <w:t>) BUSINESS DAYS</w:t>
      </w:r>
      <w:r w:rsidRPr="00B24879">
        <w:rPr>
          <w:rFonts w:eastAsiaTheme="minorHAnsi" w:cs="Arial"/>
          <w:bCs/>
          <w:szCs w:val="22"/>
        </w:rPr>
        <w:t xml:space="preserve"> of the inquiry. </w:t>
      </w:r>
    </w:p>
    <w:p w14:paraId="1A5E9291" w14:textId="77777777" w:rsidR="003B32B5" w:rsidRPr="00B24879" w:rsidRDefault="003B32B5" w:rsidP="00CB656E">
      <w:pPr>
        <w:autoSpaceDE w:val="0"/>
        <w:autoSpaceDN w:val="0"/>
        <w:adjustRightInd w:val="0"/>
        <w:spacing w:after="0" w:line="240" w:lineRule="auto"/>
        <w:ind w:left="720" w:hanging="360"/>
        <w:jc w:val="both"/>
        <w:rPr>
          <w:rFonts w:eastAsiaTheme="minorHAnsi" w:cs="Arial"/>
          <w:bCs/>
          <w:szCs w:val="22"/>
        </w:rPr>
      </w:pPr>
    </w:p>
    <w:p w14:paraId="3929954D" w14:textId="4B2050D8" w:rsidR="003B32B5" w:rsidRPr="00B24879" w:rsidRDefault="003B32B5" w:rsidP="00FB4AA7">
      <w:pPr>
        <w:pStyle w:val="ListParagraph"/>
        <w:numPr>
          <w:ilvl w:val="1"/>
          <w:numId w:val="7"/>
        </w:numPr>
        <w:spacing w:after="0"/>
        <w:jc w:val="both"/>
        <w:rPr>
          <w:rFonts w:cs="Arial"/>
          <w:bCs/>
          <w:szCs w:val="22"/>
        </w:rPr>
      </w:pPr>
      <w:r w:rsidRPr="00B24879">
        <w:rPr>
          <w:rFonts w:cs="Arial"/>
          <w:bCs/>
          <w:szCs w:val="22"/>
          <w:u w:val="single"/>
        </w:rPr>
        <w:t>Participant Online Portal</w:t>
      </w:r>
      <w:r w:rsidR="00B24879">
        <w:rPr>
          <w:rFonts w:cs="Arial"/>
          <w:bCs/>
          <w:szCs w:val="22"/>
        </w:rPr>
        <w:t>.</w:t>
      </w:r>
      <w:r w:rsidRPr="00B24879">
        <w:rPr>
          <w:rFonts w:cs="Arial"/>
          <w:bCs/>
          <w:szCs w:val="22"/>
        </w:rPr>
        <w:t xml:space="preserve"> </w:t>
      </w:r>
      <w:r w:rsidR="0090404E" w:rsidRPr="00B24879">
        <w:rPr>
          <w:rFonts w:cs="Arial"/>
          <w:bCs/>
          <w:szCs w:val="22"/>
        </w:rPr>
        <w:t>T</w:t>
      </w:r>
      <w:r w:rsidRPr="00B24879">
        <w:rPr>
          <w:rFonts w:cs="Arial"/>
          <w:bCs/>
          <w:szCs w:val="22"/>
        </w:rPr>
        <w:t xml:space="preserve">he CONTRACTOR will </w:t>
      </w:r>
      <w:r w:rsidR="00006C43" w:rsidRPr="00B24879">
        <w:rPr>
          <w:rFonts w:cs="Arial"/>
          <w:bCs/>
          <w:szCs w:val="22"/>
        </w:rPr>
        <w:t xml:space="preserve">continue to </w:t>
      </w:r>
      <w:r w:rsidRPr="00B24879">
        <w:rPr>
          <w:rFonts w:cs="Arial"/>
          <w:bCs/>
          <w:szCs w:val="22"/>
        </w:rPr>
        <w:t xml:space="preserve">provide online </w:t>
      </w:r>
      <w:r w:rsidR="003C0FB2" w:rsidRPr="00B24879">
        <w:rPr>
          <w:rFonts w:cs="Arial"/>
          <w:bCs/>
          <w:szCs w:val="22"/>
        </w:rPr>
        <w:t>PARTICIPANT portal</w:t>
      </w:r>
      <w:r w:rsidRPr="00B24879">
        <w:rPr>
          <w:rFonts w:cs="Arial"/>
          <w:bCs/>
          <w:szCs w:val="22"/>
        </w:rPr>
        <w:t xml:space="preserve"> access and online support services for one (1) year from the </w:t>
      </w:r>
      <w:r w:rsidR="00006C43" w:rsidRPr="00B24879">
        <w:rPr>
          <w:rFonts w:cs="Arial"/>
          <w:bCs/>
          <w:szCs w:val="22"/>
        </w:rPr>
        <w:t>CONTRACT</w:t>
      </w:r>
      <w:r w:rsidRPr="00B24879">
        <w:rPr>
          <w:rFonts w:cs="Arial"/>
          <w:bCs/>
          <w:szCs w:val="22"/>
        </w:rPr>
        <w:t xml:space="preserve"> termination date. The CONTRACTOR will continue to maintain the data and resources within the online </w:t>
      </w:r>
      <w:r w:rsidR="002D7697" w:rsidRPr="00B24879">
        <w:rPr>
          <w:rFonts w:cs="Arial"/>
          <w:bCs/>
          <w:szCs w:val="22"/>
        </w:rPr>
        <w:t xml:space="preserve">PARTICIPANT </w:t>
      </w:r>
      <w:r w:rsidRPr="00B24879">
        <w:rPr>
          <w:rFonts w:cs="Arial"/>
          <w:bCs/>
          <w:szCs w:val="22"/>
        </w:rPr>
        <w:t xml:space="preserve">portal for one (1) year from the </w:t>
      </w:r>
      <w:r w:rsidR="00006C43" w:rsidRPr="00B24879">
        <w:rPr>
          <w:rFonts w:cs="Arial"/>
          <w:bCs/>
          <w:szCs w:val="22"/>
        </w:rPr>
        <w:t>CONTRACT</w:t>
      </w:r>
      <w:r w:rsidRPr="00B24879">
        <w:rPr>
          <w:rFonts w:cs="Arial"/>
          <w:bCs/>
          <w:szCs w:val="22"/>
        </w:rPr>
        <w:t xml:space="preserve"> termination date. The CONTRACTOR will provide the </w:t>
      </w:r>
      <w:r w:rsidR="002D7697" w:rsidRPr="00B24879">
        <w:rPr>
          <w:rFonts w:cs="Arial"/>
          <w:bCs/>
          <w:szCs w:val="22"/>
        </w:rPr>
        <w:t>PARTICIPANT</w:t>
      </w:r>
      <w:r w:rsidRPr="00B24879">
        <w:rPr>
          <w:rFonts w:cs="Arial"/>
          <w:bCs/>
          <w:szCs w:val="22"/>
        </w:rPr>
        <w:t xml:space="preserve"> with all </w:t>
      </w:r>
      <w:r w:rsidR="002D7697" w:rsidRPr="00B24879">
        <w:rPr>
          <w:rFonts w:cs="Arial"/>
          <w:bCs/>
          <w:szCs w:val="22"/>
        </w:rPr>
        <w:t xml:space="preserve">BENEFIT PROGRAM </w:t>
      </w:r>
      <w:r w:rsidRPr="00B24879">
        <w:rPr>
          <w:rFonts w:cs="Arial"/>
          <w:bCs/>
          <w:szCs w:val="22"/>
        </w:rPr>
        <w:t xml:space="preserve">information requested by the </w:t>
      </w:r>
      <w:r w:rsidR="002D7697" w:rsidRPr="00B24879">
        <w:rPr>
          <w:rFonts w:cs="Arial"/>
          <w:bCs/>
          <w:szCs w:val="22"/>
        </w:rPr>
        <w:t>PARTICIPANT</w:t>
      </w:r>
      <w:r w:rsidRPr="00B24879">
        <w:rPr>
          <w:rFonts w:cs="Arial"/>
          <w:bCs/>
          <w:szCs w:val="22"/>
        </w:rPr>
        <w:t xml:space="preserve"> within</w:t>
      </w:r>
      <w:r w:rsidR="002D7697" w:rsidRPr="00B24879">
        <w:rPr>
          <w:rFonts w:cs="Arial"/>
          <w:bCs/>
          <w:szCs w:val="22"/>
        </w:rPr>
        <w:t xml:space="preserve"> five (</w:t>
      </w:r>
      <w:r w:rsidRPr="00B24879">
        <w:rPr>
          <w:rFonts w:cs="Arial"/>
          <w:bCs/>
          <w:szCs w:val="22"/>
        </w:rPr>
        <w:t>5</w:t>
      </w:r>
      <w:r w:rsidR="002D7697" w:rsidRPr="00B24879">
        <w:rPr>
          <w:rFonts w:cs="Arial"/>
          <w:bCs/>
          <w:szCs w:val="22"/>
        </w:rPr>
        <w:t>)</w:t>
      </w:r>
      <w:r w:rsidRPr="00B24879">
        <w:rPr>
          <w:rFonts w:cs="Arial"/>
          <w:bCs/>
          <w:szCs w:val="22"/>
        </w:rPr>
        <w:t xml:space="preserve"> </w:t>
      </w:r>
      <w:r w:rsidR="002D7697" w:rsidRPr="00B24879">
        <w:rPr>
          <w:rFonts w:cs="Arial"/>
          <w:bCs/>
          <w:szCs w:val="22"/>
        </w:rPr>
        <w:t>BUSINESS DAYS</w:t>
      </w:r>
      <w:r w:rsidRPr="00B24879">
        <w:rPr>
          <w:rFonts w:cs="Arial"/>
          <w:bCs/>
          <w:szCs w:val="22"/>
        </w:rPr>
        <w:t xml:space="preserve"> of the</w:t>
      </w:r>
      <w:r w:rsidR="002D7697" w:rsidRPr="00B24879">
        <w:rPr>
          <w:rFonts w:cs="Arial"/>
          <w:bCs/>
          <w:szCs w:val="22"/>
        </w:rPr>
        <w:t xml:space="preserve"> PARTICIPANT’S</w:t>
      </w:r>
      <w:r w:rsidRPr="00B24879">
        <w:rPr>
          <w:rFonts w:cs="Arial"/>
          <w:bCs/>
          <w:szCs w:val="22"/>
        </w:rPr>
        <w:t xml:space="preserve"> inquiry. </w:t>
      </w:r>
    </w:p>
    <w:p w14:paraId="0B516F89" w14:textId="77777777" w:rsidR="003B32B5" w:rsidRPr="00B24879" w:rsidRDefault="003B32B5" w:rsidP="00CB656E">
      <w:pPr>
        <w:spacing w:after="0"/>
        <w:ind w:left="720" w:hanging="360"/>
        <w:jc w:val="both"/>
        <w:rPr>
          <w:rFonts w:cs="Arial"/>
          <w:bCs/>
          <w:szCs w:val="22"/>
        </w:rPr>
      </w:pPr>
    </w:p>
    <w:p w14:paraId="4E3095F6" w14:textId="39C29419" w:rsidR="003B32B5" w:rsidRPr="00B24879" w:rsidRDefault="003B32B5" w:rsidP="00FB4AA7">
      <w:pPr>
        <w:pStyle w:val="ListParagraph"/>
        <w:numPr>
          <w:ilvl w:val="1"/>
          <w:numId w:val="7"/>
        </w:numPr>
        <w:spacing w:after="0"/>
        <w:jc w:val="both"/>
        <w:rPr>
          <w:rFonts w:cs="Arial"/>
          <w:bCs/>
          <w:szCs w:val="22"/>
        </w:rPr>
      </w:pPr>
      <w:r w:rsidRPr="00B24879">
        <w:rPr>
          <w:rFonts w:cs="Arial"/>
          <w:bCs/>
          <w:szCs w:val="22"/>
          <w:u w:val="single"/>
        </w:rPr>
        <w:t>Customer Service</w:t>
      </w:r>
      <w:r w:rsidR="00B24879">
        <w:rPr>
          <w:rFonts w:cs="Arial"/>
          <w:bCs/>
          <w:szCs w:val="22"/>
        </w:rPr>
        <w:t>.</w:t>
      </w:r>
      <w:r w:rsidRPr="00B24879">
        <w:rPr>
          <w:rFonts w:cs="Arial"/>
          <w:bCs/>
          <w:szCs w:val="22"/>
        </w:rPr>
        <w:t xml:space="preserve"> </w:t>
      </w:r>
      <w:r w:rsidR="0090404E" w:rsidRPr="00B24879">
        <w:rPr>
          <w:rFonts w:cs="Arial"/>
          <w:bCs/>
          <w:szCs w:val="22"/>
        </w:rPr>
        <w:t>T</w:t>
      </w:r>
      <w:r w:rsidRPr="00B24879">
        <w:rPr>
          <w:rFonts w:cs="Arial"/>
          <w:bCs/>
          <w:szCs w:val="22"/>
        </w:rPr>
        <w:t xml:space="preserve">he CONTRACTOR will continue to maintain and support the dedicated customer service phone number for </w:t>
      </w:r>
      <w:r w:rsidR="002D7697" w:rsidRPr="00B24879">
        <w:rPr>
          <w:rFonts w:cs="Arial"/>
          <w:bCs/>
          <w:szCs w:val="22"/>
        </w:rPr>
        <w:t>PARTICIPANTS</w:t>
      </w:r>
      <w:r w:rsidRPr="00B24879">
        <w:rPr>
          <w:rFonts w:cs="Arial"/>
          <w:bCs/>
          <w:szCs w:val="22"/>
        </w:rPr>
        <w:t xml:space="preserve"> until </w:t>
      </w:r>
      <w:r w:rsidR="002D7697" w:rsidRPr="00B24879">
        <w:rPr>
          <w:rFonts w:cs="Arial"/>
          <w:bCs/>
          <w:szCs w:val="22"/>
        </w:rPr>
        <w:t xml:space="preserve">the DEPARTMENT’S </w:t>
      </w:r>
      <w:r w:rsidRPr="00B24879">
        <w:rPr>
          <w:rFonts w:cs="Arial"/>
          <w:bCs/>
          <w:szCs w:val="22"/>
        </w:rPr>
        <w:t xml:space="preserve">acceptance of transition completion. The CONTRACTOR will provide prompt, knowledgeable, consistently accurate customer service to </w:t>
      </w:r>
      <w:r w:rsidR="002D7697" w:rsidRPr="00B24879">
        <w:rPr>
          <w:rFonts w:cs="Arial"/>
          <w:bCs/>
          <w:szCs w:val="22"/>
        </w:rPr>
        <w:t>PARTICIPANTS</w:t>
      </w:r>
      <w:r w:rsidRPr="00B24879">
        <w:rPr>
          <w:rFonts w:cs="Arial"/>
          <w:bCs/>
          <w:szCs w:val="22"/>
        </w:rPr>
        <w:t xml:space="preserve">. The CONTRACTOR will continue to audit and measure the CONTRACTOR’S customer service department on a </w:t>
      </w:r>
      <w:r w:rsidR="002D7697" w:rsidRPr="00B24879">
        <w:rPr>
          <w:rFonts w:cs="Arial"/>
          <w:bCs/>
          <w:szCs w:val="22"/>
        </w:rPr>
        <w:t>QUARTERLY</w:t>
      </w:r>
      <w:r w:rsidRPr="00B24879">
        <w:rPr>
          <w:rFonts w:cs="Arial"/>
          <w:bCs/>
          <w:szCs w:val="22"/>
        </w:rPr>
        <w:t xml:space="preserve"> basis for twelve (12) months from the </w:t>
      </w:r>
      <w:r w:rsidR="002D7697" w:rsidRPr="00B24879">
        <w:rPr>
          <w:rFonts w:cs="Arial"/>
          <w:bCs/>
          <w:szCs w:val="22"/>
        </w:rPr>
        <w:t>CONTRACT</w:t>
      </w:r>
      <w:r w:rsidRPr="00B24879">
        <w:rPr>
          <w:rFonts w:cs="Arial"/>
          <w:bCs/>
          <w:szCs w:val="22"/>
        </w:rPr>
        <w:t xml:space="preserve"> termination date to ensure the services provided to </w:t>
      </w:r>
      <w:r w:rsidR="002D7697" w:rsidRPr="00B24879">
        <w:rPr>
          <w:rFonts w:cs="Arial"/>
          <w:bCs/>
          <w:szCs w:val="22"/>
        </w:rPr>
        <w:t>PARTICIPANTS</w:t>
      </w:r>
      <w:r w:rsidRPr="00B24879">
        <w:rPr>
          <w:rFonts w:cs="Arial"/>
          <w:bCs/>
          <w:szCs w:val="22"/>
        </w:rPr>
        <w:t xml:space="preserve"> meets the DEPARTMENT’S quality of service expectations</w:t>
      </w:r>
      <w:r w:rsidR="002D7697" w:rsidRPr="00B24879">
        <w:rPr>
          <w:rFonts w:cs="Arial"/>
          <w:bCs/>
          <w:szCs w:val="22"/>
        </w:rPr>
        <w:t>.</w:t>
      </w:r>
      <w:r w:rsidRPr="00B24879">
        <w:rPr>
          <w:rFonts w:cs="Arial"/>
          <w:bCs/>
          <w:szCs w:val="22"/>
        </w:rPr>
        <w:t xml:space="preserve"> After twelve (12) months from the </w:t>
      </w:r>
      <w:r w:rsidR="002D7697" w:rsidRPr="00B24879">
        <w:rPr>
          <w:rFonts w:cs="Arial"/>
          <w:bCs/>
          <w:szCs w:val="22"/>
        </w:rPr>
        <w:t>CONTRACT</w:t>
      </w:r>
      <w:r w:rsidRPr="00B24879">
        <w:rPr>
          <w:rFonts w:cs="Arial"/>
          <w:bCs/>
          <w:szCs w:val="22"/>
        </w:rPr>
        <w:t xml:space="preserve"> termination date, the </w:t>
      </w:r>
      <w:r w:rsidR="002D7697" w:rsidRPr="00B24879">
        <w:rPr>
          <w:rFonts w:cs="Arial"/>
          <w:bCs/>
          <w:szCs w:val="22"/>
        </w:rPr>
        <w:t>CONTRACTOR</w:t>
      </w:r>
      <w:r w:rsidRPr="00B24879">
        <w:rPr>
          <w:rFonts w:cs="Arial"/>
          <w:bCs/>
          <w:szCs w:val="22"/>
        </w:rPr>
        <w:t xml:space="preserve"> will provide customer service to </w:t>
      </w:r>
      <w:r w:rsidR="002D7697" w:rsidRPr="00B24879">
        <w:rPr>
          <w:rFonts w:cs="Arial"/>
          <w:bCs/>
          <w:szCs w:val="22"/>
        </w:rPr>
        <w:t>PARTICIPANTS</w:t>
      </w:r>
      <w:r w:rsidRPr="00B24879">
        <w:rPr>
          <w:rFonts w:cs="Arial"/>
          <w:bCs/>
          <w:szCs w:val="22"/>
        </w:rPr>
        <w:t xml:space="preserve"> as necessary, for inquiries, disputes, escalations, complaints, or appeals for at least three (3) years from the </w:t>
      </w:r>
      <w:r w:rsidR="002D7697" w:rsidRPr="00B24879">
        <w:rPr>
          <w:rFonts w:cs="Arial"/>
          <w:bCs/>
          <w:szCs w:val="22"/>
        </w:rPr>
        <w:t>CONTRACT</w:t>
      </w:r>
      <w:r w:rsidRPr="00B24879">
        <w:rPr>
          <w:rFonts w:cs="Arial"/>
          <w:bCs/>
          <w:szCs w:val="22"/>
        </w:rPr>
        <w:t xml:space="preserve"> termination date.</w:t>
      </w:r>
    </w:p>
    <w:p w14:paraId="682C1ABC" w14:textId="77777777" w:rsidR="007B3276" w:rsidRPr="00B24879" w:rsidRDefault="007B3276" w:rsidP="00CB656E">
      <w:pPr>
        <w:pStyle w:val="ListParagraph"/>
        <w:ind w:hanging="360"/>
        <w:jc w:val="both"/>
        <w:rPr>
          <w:rFonts w:cs="Arial"/>
          <w:bCs/>
          <w:szCs w:val="22"/>
        </w:rPr>
      </w:pPr>
    </w:p>
    <w:p w14:paraId="19CF63BD" w14:textId="0370AE40" w:rsidR="009E61B2" w:rsidRPr="00B24879" w:rsidRDefault="003C0FB2" w:rsidP="00FB4AA7">
      <w:pPr>
        <w:pStyle w:val="ListParagraph"/>
        <w:numPr>
          <w:ilvl w:val="1"/>
          <w:numId w:val="7"/>
        </w:numPr>
        <w:spacing w:after="0"/>
        <w:jc w:val="both"/>
        <w:rPr>
          <w:rFonts w:cs="Arial"/>
          <w:bCs/>
          <w:szCs w:val="22"/>
        </w:rPr>
      </w:pPr>
      <w:r w:rsidRPr="00B24879">
        <w:rPr>
          <w:rFonts w:cs="Arial"/>
          <w:bCs/>
          <w:szCs w:val="22"/>
          <w:u w:val="single"/>
        </w:rPr>
        <w:t>Communication</w:t>
      </w:r>
      <w:r w:rsidR="00B24879">
        <w:rPr>
          <w:rFonts w:cs="Arial"/>
          <w:bCs/>
          <w:szCs w:val="22"/>
        </w:rPr>
        <w:t>.</w:t>
      </w:r>
      <w:r w:rsidR="003B32B5" w:rsidRPr="00B24879">
        <w:rPr>
          <w:rFonts w:cs="Arial"/>
          <w:bCs/>
          <w:szCs w:val="22"/>
        </w:rPr>
        <w:t xml:space="preserve"> </w:t>
      </w:r>
      <w:r w:rsidR="002247EF" w:rsidRPr="00B24879">
        <w:rPr>
          <w:rFonts w:cs="Arial"/>
          <w:bCs/>
          <w:szCs w:val="22"/>
        </w:rPr>
        <w:t xml:space="preserve">The CONTRACTOR recognizes that communication to DEPARTMENT staff, PAYROLL CENTER staff, EMPLOYER benefit staff, and PARTICIPANTS is vital to </w:t>
      </w:r>
      <w:r w:rsidR="002247EF" w:rsidRPr="00B24879">
        <w:rPr>
          <w:rFonts w:cs="Arial"/>
          <w:bCs/>
          <w:szCs w:val="22"/>
        </w:rPr>
        <w:lastRenderedPageBreak/>
        <w:t>a seamless transition. The DEPARTMENT will determine the information to be communicated, audience, frequency, date(s), and delivery method of the communications. The CONTRACTOR will provide communication(s) as specified by the DEPARTMENT at no additional cost to the DEPARTMENT until the DEPARTMENT’S acceptance of transition completion.</w:t>
      </w:r>
    </w:p>
    <w:p w14:paraId="176CE1B8" w14:textId="77777777" w:rsidR="007B3276" w:rsidRPr="00B24879" w:rsidRDefault="007B3276" w:rsidP="00CB656E">
      <w:pPr>
        <w:pStyle w:val="ListParagraph"/>
        <w:spacing w:after="0"/>
        <w:ind w:hanging="360"/>
        <w:jc w:val="both"/>
        <w:rPr>
          <w:rFonts w:cs="Arial"/>
          <w:bCs/>
          <w:szCs w:val="22"/>
        </w:rPr>
      </w:pPr>
    </w:p>
    <w:p w14:paraId="62386C61" w14:textId="445D1765" w:rsidR="003B32B5" w:rsidRPr="00B24879" w:rsidRDefault="003B32B5" w:rsidP="00FB4AA7">
      <w:pPr>
        <w:pStyle w:val="ListParagraph"/>
        <w:numPr>
          <w:ilvl w:val="1"/>
          <w:numId w:val="7"/>
        </w:numPr>
        <w:spacing w:after="0"/>
        <w:jc w:val="both"/>
        <w:rPr>
          <w:rFonts w:cs="Arial"/>
          <w:bCs/>
          <w:szCs w:val="22"/>
        </w:rPr>
      </w:pPr>
      <w:r w:rsidRPr="00F57281">
        <w:rPr>
          <w:rFonts w:cs="Arial"/>
          <w:bCs/>
          <w:szCs w:val="22"/>
          <w:u w:val="single"/>
        </w:rPr>
        <w:t xml:space="preserve">Disputes, Escalations, Complaints, </w:t>
      </w:r>
      <w:r w:rsidR="008A716E">
        <w:rPr>
          <w:rFonts w:cs="Arial"/>
          <w:bCs/>
          <w:szCs w:val="22"/>
          <w:u w:val="single"/>
        </w:rPr>
        <w:t>and</w:t>
      </w:r>
      <w:r w:rsidRPr="00F57281">
        <w:rPr>
          <w:rFonts w:cs="Arial"/>
          <w:bCs/>
          <w:szCs w:val="22"/>
          <w:u w:val="single"/>
        </w:rPr>
        <w:t xml:space="preserve"> Appeals</w:t>
      </w:r>
      <w:r w:rsidR="00B24879">
        <w:rPr>
          <w:rFonts w:cs="Arial"/>
          <w:bCs/>
          <w:szCs w:val="22"/>
        </w:rPr>
        <w:t>.</w:t>
      </w:r>
      <w:r w:rsidRPr="00B24879">
        <w:rPr>
          <w:rFonts w:cs="Arial"/>
          <w:bCs/>
          <w:szCs w:val="22"/>
        </w:rPr>
        <w:t xml:space="preserve"> Any </w:t>
      </w:r>
      <w:r w:rsidR="00466A06" w:rsidRPr="00B24879">
        <w:rPr>
          <w:rFonts w:cs="Arial"/>
          <w:bCs/>
          <w:szCs w:val="22"/>
        </w:rPr>
        <w:t xml:space="preserve">PARTICIPANT </w:t>
      </w:r>
      <w:r w:rsidRPr="00B24879">
        <w:rPr>
          <w:rFonts w:cs="Arial"/>
          <w:bCs/>
          <w:szCs w:val="22"/>
        </w:rPr>
        <w:t xml:space="preserve">complaints, disputes, or appeals about </w:t>
      </w:r>
      <w:r w:rsidR="00466A06" w:rsidRPr="00B24879">
        <w:rPr>
          <w:rFonts w:cs="Arial"/>
          <w:bCs/>
          <w:szCs w:val="22"/>
        </w:rPr>
        <w:t>the BENEFIT PROGRAM</w:t>
      </w:r>
      <w:r w:rsidRPr="00B24879">
        <w:rPr>
          <w:rFonts w:cs="Arial"/>
          <w:bCs/>
          <w:szCs w:val="22"/>
        </w:rPr>
        <w:t xml:space="preserve"> shall first be submitted for resolution through the CONTRACTOR’S internal grievance process and may then, if necessary be submitted to the </w:t>
      </w:r>
      <w:r w:rsidR="00466A06" w:rsidRPr="00B24879">
        <w:rPr>
          <w:rFonts w:cs="Arial"/>
          <w:bCs/>
          <w:szCs w:val="22"/>
        </w:rPr>
        <w:t>DEPARTMENT</w:t>
      </w:r>
      <w:r w:rsidRPr="00B24879">
        <w:rPr>
          <w:rFonts w:cs="Arial"/>
          <w:bCs/>
          <w:szCs w:val="22"/>
        </w:rPr>
        <w:t>.</w:t>
      </w:r>
    </w:p>
    <w:p w14:paraId="29A2BC87" w14:textId="77777777" w:rsidR="003B32B5" w:rsidRPr="00B24879" w:rsidRDefault="003B32B5" w:rsidP="00CB656E">
      <w:pPr>
        <w:spacing w:after="0"/>
        <w:ind w:left="720" w:hanging="360"/>
        <w:jc w:val="both"/>
        <w:rPr>
          <w:rFonts w:cs="Arial"/>
          <w:bCs/>
          <w:szCs w:val="22"/>
        </w:rPr>
      </w:pPr>
    </w:p>
    <w:p w14:paraId="2CAE7448" w14:textId="4CF20246" w:rsidR="008E509C" w:rsidRPr="00B24879" w:rsidRDefault="003B32B5" w:rsidP="00FB4AA7">
      <w:pPr>
        <w:pStyle w:val="ListParagraph"/>
        <w:numPr>
          <w:ilvl w:val="1"/>
          <w:numId w:val="7"/>
        </w:numPr>
        <w:contextualSpacing w:val="0"/>
        <w:jc w:val="both"/>
        <w:rPr>
          <w:rFonts w:cs="Arial"/>
          <w:bCs/>
          <w:szCs w:val="22"/>
        </w:rPr>
      </w:pPr>
      <w:r w:rsidRPr="00F57281">
        <w:rPr>
          <w:rFonts w:cs="Arial"/>
          <w:bCs/>
          <w:szCs w:val="22"/>
          <w:u w:val="single"/>
        </w:rPr>
        <w:t>Claims Processing</w:t>
      </w:r>
      <w:r w:rsidR="00B24879">
        <w:rPr>
          <w:rFonts w:cs="Arial"/>
          <w:bCs/>
          <w:szCs w:val="22"/>
        </w:rPr>
        <w:t>.</w:t>
      </w:r>
      <w:r w:rsidRPr="00F57281">
        <w:rPr>
          <w:rFonts w:cs="Arial"/>
          <w:bCs/>
          <w:i/>
          <w:szCs w:val="22"/>
        </w:rPr>
        <w:t xml:space="preserve"> </w:t>
      </w:r>
    </w:p>
    <w:p w14:paraId="203E0B33" w14:textId="28919516" w:rsidR="007B3276" w:rsidRPr="00B24879" w:rsidRDefault="008E509C" w:rsidP="00CB656E">
      <w:pPr>
        <w:pStyle w:val="ListParagraph"/>
        <w:ind w:left="1080" w:hanging="360"/>
        <w:contextualSpacing w:val="0"/>
        <w:jc w:val="both"/>
        <w:rPr>
          <w:rFonts w:cs="Arial"/>
          <w:bCs/>
          <w:szCs w:val="22"/>
        </w:rPr>
      </w:pPr>
      <w:r w:rsidRPr="00B24879">
        <w:rPr>
          <w:rFonts w:cs="Arial"/>
          <w:bCs/>
          <w:szCs w:val="22"/>
        </w:rPr>
        <w:t xml:space="preserve">i. </w:t>
      </w:r>
      <w:r w:rsidRPr="00B24879">
        <w:rPr>
          <w:rFonts w:cs="Arial"/>
          <w:bCs/>
          <w:szCs w:val="22"/>
        </w:rPr>
        <w:tab/>
      </w:r>
      <w:r w:rsidR="003B32B5" w:rsidRPr="00B24879">
        <w:rPr>
          <w:rFonts w:cs="Arial"/>
          <w:bCs/>
          <w:szCs w:val="22"/>
        </w:rPr>
        <w:t xml:space="preserve">The CONTRACTOR </w:t>
      </w:r>
      <w:r w:rsidR="00AC5070" w:rsidRPr="00B24879">
        <w:rPr>
          <w:rFonts w:cs="Arial"/>
          <w:bCs/>
          <w:szCs w:val="22"/>
        </w:rPr>
        <w:t xml:space="preserve">must </w:t>
      </w:r>
      <w:r w:rsidR="003B32B5" w:rsidRPr="00B24879">
        <w:rPr>
          <w:rFonts w:cs="Arial"/>
          <w:bCs/>
          <w:szCs w:val="22"/>
        </w:rPr>
        <w:t xml:space="preserve">administer run-out claims through the run-out period after </w:t>
      </w:r>
      <w:r w:rsidR="00466A06" w:rsidRPr="00B24879">
        <w:rPr>
          <w:rFonts w:cs="Arial"/>
          <w:bCs/>
          <w:szCs w:val="22"/>
        </w:rPr>
        <w:t>CONTRACT</w:t>
      </w:r>
      <w:r w:rsidR="003B32B5" w:rsidRPr="00B24879">
        <w:rPr>
          <w:rFonts w:cs="Arial"/>
          <w:bCs/>
          <w:szCs w:val="22"/>
        </w:rPr>
        <w:t xml:space="preserve"> </w:t>
      </w:r>
      <w:r w:rsidR="00466A06" w:rsidRPr="00B24879">
        <w:rPr>
          <w:rFonts w:cs="Arial"/>
          <w:bCs/>
          <w:szCs w:val="22"/>
        </w:rPr>
        <w:t>termination</w:t>
      </w:r>
      <w:r w:rsidR="003B32B5" w:rsidRPr="00B24879">
        <w:rPr>
          <w:rFonts w:cs="Arial"/>
          <w:bCs/>
          <w:szCs w:val="22"/>
        </w:rPr>
        <w:t>. “Run-out claims” means claims with dates of service prior to January 1. The CONTRACTOR will process claims and provide reimbursements for approved claims submitted on or before the runout period ends for services incurred between January 1 to December 31 of the previous plan year.</w:t>
      </w:r>
    </w:p>
    <w:p w14:paraId="3D8231D8" w14:textId="5034752F" w:rsidR="007B3276" w:rsidRPr="00B24879" w:rsidRDefault="008E509C" w:rsidP="00CB656E">
      <w:pPr>
        <w:pStyle w:val="ListParagraph"/>
        <w:ind w:left="1080" w:hanging="360"/>
        <w:contextualSpacing w:val="0"/>
        <w:jc w:val="both"/>
        <w:rPr>
          <w:rFonts w:cs="Arial"/>
          <w:bCs/>
          <w:szCs w:val="22"/>
        </w:rPr>
      </w:pPr>
      <w:r w:rsidRPr="00B24879">
        <w:rPr>
          <w:rFonts w:cs="Arial"/>
          <w:bCs/>
          <w:szCs w:val="22"/>
        </w:rPr>
        <w:t xml:space="preserve">ii. </w:t>
      </w:r>
      <w:r w:rsidRPr="00B24879">
        <w:rPr>
          <w:rFonts w:cs="Arial"/>
          <w:bCs/>
          <w:szCs w:val="22"/>
        </w:rPr>
        <w:tab/>
      </w:r>
      <w:r w:rsidR="003B32B5" w:rsidRPr="00B24879">
        <w:rPr>
          <w:rFonts w:cs="Arial"/>
          <w:bCs/>
          <w:szCs w:val="22"/>
        </w:rPr>
        <w:t xml:space="preserve">The CONTRACTOR </w:t>
      </w:r>
      <w:r w:rsidR="00AC5070" w:rsidRPr="00B24879">
        <w:rPr>
          <w:rFonts w:cs="Arial"/>
          <w:bCs/>
          <w:szCs w:val="22"/>
        </w:rPr>
        <w:t xml:space="preserve">must </w:t>
      </w:r>
      <w:r w:rsidR="003B32B5" w:rsidRPr="00B24879">
        <w:rPr>
          <w:rFonts w:cs="Arial"/>
          <w:bCs/>
          <w:szCs w:val="22"/>
        </w:rPr>
        <w:t xml:space="preserve">deactivate </w:t>
      </w:r>
      <w:r w:rsidR="00466A06" w:rsidRPr="00B24879">
        <w:rPr>
          <w:rFonts w:cs="Arial"/>
          <w:bCs/>
          <w:szCs w:val="22"/>
        </w:rPr>
        <w:t>PARTICIPANT</w:t>
      </w:r>
      <w:r w:rsidR="003B32B5" w:rsidRPr="00B24879">
        <w:rPr>
          <w:rFonts w:cs="Arial"/>
          <w:bCs/>
          <w:szCs w:val="22"/>
        </w:rPr>
        <w:t xml:space="preserve"> </w:t>
      </w:r>
      <w:r w:rsidR="0081094A" w:rsidRPr="00B24879">
        <w:rPr>
          <w:rFonts w:cs="Arial"/>
          <w:bCs/>
          <w:szCs w:val="22"/>
        </w:rPr>
        <w:t>DEBIT CARDS</w:t>
      </w:r>
      <w:r w:rsidR="003B32B5" w:rsidRPr="00B24879">
        <w:rPr>
          <w:rFonts w:cs="Arial"/>
          <w:bCs/>
          <w:szCs w:val="22"/>
        </w:rPr>
        <w:t xml:space="preserve"> on a date specified by the DEPARTMENT. After </w:t>
      </w:r>
      <w:r w:rsidR="0081094A" w:rsidRPr="00B24879">
        <w:rPr>
          <w:rFonts w:cs="Arial"/>
          <w:bCs/>
          <w:szCs w:val="22"/>
        </w:rPr>
        <w:t>DEBIT CARD</w:t>
      </w:r>
      <w:r w:rsidR="003B32B5" w:rsidRPr="00B24879">
        <w:rPr>
          <w:rFonts w:cs="Arial"/>
          <w:bCs/>
          <w:szCs w:val="22"/>
        </w:rPr>
        <w:t xml:space="preserve"> deactivation, the CONTRACTOR will continue to provide standard </w:t>
      </w:r>
      <w:r w:rsidR="00466A06" w:rsidRPr="00B24879">
        <w:rPr>
          <w:rFonts w:cs="Arial"/>
          <w:bCs/>
          <w:szCs w:val="22"/>
        </w:rPr>
        <w:t>PLAN YEAR</w:t>
      </w:r>
      <w:r w:rsidR="003B32B5" w:rsidRPr="00B24879">
        <w:rPr>
          <w:rFonts w:cs="Arial"/>
          <w:bCs/>
          <w:szCs w:val="22"/>
        </w:rPr>
        <w:t xml:space="preserve"> claims processing services via the online </w:t>
      </w:r>
      <w:r w:rsidR="00466A06" w:rsidRPr="00B24879">
        <w:rPr>
          <w:rFonts w:cs="Arial"/>
          <w:bCs/>
          <w:szCs w:val="22"/>
        </w:rPr>
        <w:t>PARTICIPANT</w:t>
      </w:r>
      <w:r w:rsidR="003B32B5" w:rsidRPr="00B24879">
        <w:rPr>
          <w:rFonts w:cs="Arial"/>
          <w:bCs/>
          <w:szCs w:val="22"/>
        </w:rPr>
        <w:t xml:space="preserve"> portal, mobile application, and manual process through the end of the run-out period, March 31. After the end </w:t>
      </w:r>
      <w:r w:rsidR="00466A06" w:rsidRPr="00B24879">
        <w:rPr>
          <w:rFonts w:cs="Arial"/>
          <w:bCs/>
          <w:szCs w:val="22"/>
        </w:rPr>
        <w:t xml:space="preserve">of the </w:t>
      </w:r>
      <w:r w:rsidR="003B32B5" w:rsidRPr="00B24879">
        <w:rPr>
          <w:rFonts w:cs="Arial"/>
          <w:bCs/>
          <w:szCs w:val="22"/>
        </w:rPr>
        <w:t>run</w:t>
      </w:r>
      <w:r w:rsidR="00466A06" w:rsidRPr="00B24879">
        <w:rPr>
          <w:rFonts w:cs="Arial"/>
          <w:bCs/>
          <w:szCs w:val="22"/>
        </w:rPr>
        <w:t>-</w:t>
      </w:r>
      <w:r w:rsidR="003B32B5" w:rsidRPr="00B24879">
        <w:rPr>
          <w:rFonts w:cs="Arial"/>
          <w:bCs/>
          <w:szCs w:val="22"/>
        </w:rPr>
        <w:t xml:space="preserve">out period, March 31, through the processing freeze date, the CONTRACTOR will provide claims processing services and customer support for unsubstantiated claims, denied claims, claims </w:t>
      </w:r>
      <w:proofErr w:type="gramStart"/>
      <w:r w:rsidR="003B32B5" w:rsidRPr="00B24879">
        <w:rPr>
          <w:rFonts w:cs="Arial"/>
          <w:bCs/>
          <w:szCs w:val="22"/>
        </w:rPr>
        <w:t>appeals</w:t>
      </w:r>
      <w:proofErr w:type="gramEnd"/>
      <w:r w:rsidR="003B32B5" w:rsidRPr="00B24879">
        <w:rPr>
          <w:rFonts w:cs="Arial"/>
          <w:bCs/>
          <w:szCs w:val="22"/>
        </w:rPr>
        <w:t>, claims inquiries, and escalated claims matters identified by the DEPARTMENT.</w:t>
      </w:r>
    </w:p>
    <w:p w14:paraId="138DEA68" w14:textId="4B444368" w:rsidR="007B3276" w:rsidRPr="00B24879" w:rsidRDefault="00AC5070" w:rsidP="00CB656E">
      <w:pPr>
        <w:pStyle w:val="ListParagraph"/>
        <w:spacing w:after="0"/>
        <w:ind w:left="1080" w:hanging="360"/>
        <w:jc w:val="both"/>
        <w:rPr>
          <w:rFonts w:cs="Arial"/>
          <w:bCs/>
          <w:szCs w:val="22"/>
        </w:rPr>
      </w:pPr>
      <w:r w:rsidRPr="00B24879">
        <w:rPr>
          <w:rFonts w:cs="Arial"/>
          <w:bCs/>
          <w:szCs w:val="22"/>
        </w:rPr>
        <w:t>iii.</w:t>
      </w:r>
      <w:r w:rsidRPr="00B24879">
        <w:rPr>
          <w:rFonts w:cs="Arial"/>
          <w:bCs/>
          <w:szCs w:val="22"/>
        </w:rPr>
        <w:tab/>
      </w:r>
      <w:r w:rsidR="003B32B5" w:rsidRPr="00B24879">
        <w:rPr>
          <w:rFonts w:cs="Arial"/>
          <w:bCs/>
          <w:szCs w:val="22"/>
        </w:rPr>
        <w:t xml:space="preserve">The DEPARTMENT and the CONTRACTOR will agree on a processing freeze date. The CONTRACTOR will not process any enrollments, </w:t>
      </w:r>
      <w:r w:rsidR="00D61061" w:rsidRPr="00B24879">
        <w:rPr>
          <w:rFonts w:cs="Arial"/>
          <w:bCs/>
        </w:rPr>
        <w:t>CONTRIBUTIONS</w:t>
      </w:r>
      <w:r w:rsidR="003B32B5" w:rsidRPr="00B24879">
        <w:rPr>
          <w:rFonts w:cs="Arial"/>
          <w:bCs/>
          <w:szCs w:val="22"/>
        </w:rPr>
        <w:t>, claims, or adjustments, from the processing freeze date and beyond unless approved or directed by the DEPARTMENT. Any claims processed after the processing freeze date, not previously approved by the DEPARTMENT, will be the financial responsibility of the CONTRACTOR.</w:t>
      </w:r>
    </w:p>
    <w:p w14:paraId="5C03446D" w14:textId="77777777" w:rsidR="007B3276" w:rsidRPr="00F57281" w:rsidRDefault="007B3276" w:rsidP="00CB656E">
      <w:pPr>
        <w:pStyle w:val="ListParagraph"/>
        <w:spacing w:after="0"/>
        <w:ind w:hanging="360"/>
        <w:jc w:val="both"/>
        <w:rPr>
          <w:rFonts w:cs="Arial"/>
          <w:bCs/>
          <w:szCs w:val="22"/>
        </w:rPr>
      </w:pPr>
    </w:p>
    <w:p w14:paraId="134078B0" w14:textId="217A0925" w:rsidR="00B26AF9" w:rsidRPr="00B24879" w:rsidRDefault="003B32B5" w:rsidP="00FB4AA7">
      <w:pPr>
        <w:pStyle w:val="ListParagraph"/>
        <w:numPr>
          <w:ilvl w:val="1"/>
          <w:numId w:val="7"/>
        </w:numPr>
        <w:contextualSpacing w:val="0"/>
        <w:jc w:val="both"/>
        <w:rPr>
          <w:rFonts w:cs="Arial"/>
          <w:bCs/>
          <w:szCs w:val="22"/>
        </w:rPr>
      </w:pPr>
      <w:r w:rsidRPr="00F57281">
        <w:rPr>
          <w:rFonts w:cs="Arial"/>
          <w:bCs/>
          <w:szCs w:val="22"/>
          <w:u w:val="single"/>
        </w:rPr>
        <w:t>Unsubstantiated Claims</w:t>
      </w:r>
      <w:r w:rsidR="00B24879">
        <w:rPr>
          <w:rFonts w:cs="Arial"/>
          <w:bCs/>
          <w:szCs w:val="22"/>
        </w:rPr>
        <w:t>.</w:t>
      </w:r>
      <w:r w:rsidRPr="00B24879">
        <w:rPr>
          <w:rFonts w:cs="Arial"/>
          <w:bCs/>
          <w:szCs w:val="22"/>
        </w:rPr>
        <w:t xml:space="preserve"> </w:t>
      </w:r>
    </w:p>
    <w:p w14:paraId="6FBB2D07" w14:textId="688EE864" w:rsidR="003B32B5" w:rsidRPr="00B24879" w:rsidRDefault="00B26AF9" w:rsidP="00CB656E">
      <w:pPr>
        <w:pStyle w:val="ListParagraph"/>
        <w:ind w:left="1080" w:hanging="360"/>
        <w:contextualSpacing w:val="0"/>
        <w:jc w:val="both"/>
        <w:rPr>
          <w:rFonts w:cs="Arial"/>
          <w:bCs/>
          <w:szCs w:val="22"/>
        </w:rPr>
      </w:pPr>
      <w:r w:rsidRPr="00B24879">
        <w:rPr>
          <w:rFonts w:cs="Arial"/>
          <w:bCs/>
          <w:szCs w:val="22"/>
        </w:rPr>
        <w:t xml:space="preserve">i. </w:t>
      </w:r>
      <w:r w:rsidR="008E509C" w:rsidRPr="00B24879">
        <w:rPr>
          <w:rFonts w:cs="Arial"/>
          <w:bCs/>
          <w:szCs w:val="22"/>
        </w:rPr>
        <w:tab/>
      </w:r>
      <w:r w:rsidR="00C0707E" w:rsidRPr="00B24879">
        <w:rPr>
          <w:rFonts w:cs="Arial"/>
          <w:bCs/>
          <w:szCs w:val="22"/>
        </w:rPr>
        <w:t>T</w:t>
      </w:r>
      <w:r w:rsidR="003B32B5" w:rsidRPr="00B24879">
        <w:rPr>
          <w:rFonts w:cs="Arial"/>
          <w:bCs/>
          <w:szCs w:val="22"/>
        </w:rPr>
        <w:t xml:space="preserve">he CONTRACTOR </w:t>
      </w:r>
      <w:r w:rsidR="00AC5070" w:rsidRPr="00B24879">
        <w:rPr>
          <w:rFonts w:cs="Arial"/>
          <w:bCs/>
          <w:szCs w:val="22"/>
        </w:rPr>
        <w:t xml:space="preserve">must </w:t>
      </w:r>
      <w:r w:rsidR="003B32B5" w:rsidRPr="00B24879">
        <w:rPr>
          <w:rFonts w:cs="Arial"/>
          <w:bCs/>
          <w:szCs w:val="22"/>
        </w:rPr>
        <w:t xml:space="preserve">adhere to the DEPARTMENT’S five step substantiation process and complete all </w:t>
      </w:r>
      <w:r w:rsidR="00C0707E" w:rsidRPr="00B24879">
        <w:rPr>
          <w:rFonts w:cs="Arial"/>
          <w:bCs/>
          <w:szCs w:val="22"/>
        </w:rPr>
        <w:t>CONTRACTOR</w:t>
      </w:r>
      <w:r w:rsidR="003B32B5" w:rsidRPr="00B24879">
        <w:rPr>
          <w:rFonts w:cs="Arial"/>
          <w:bCs/>
          <w:szCs w:val="22"/>
        </w:rPr>
        <w:t xml:space="preserve"> assigned substantiation deliverables outlined in the </w:t>
      </w:r>
      <w:r w:rsidR="00C0707E" w:rsidRPr="00B24879">
        <w:rPr>
          <w:rFonts w:cs="Arial"/>
          <w:bCs/>
          <w:szCs w:val="22"/>
        </w:rPr>
        <w:t>PLAN DOCUMENT</w:t>
      </w:r>
      <w:r w:rsidR="00E83423">
        <w:rPr>
          <w:rFonts w:cs="Arial"/>
          <w:bCs/>
          <w:szCs w:val="22"/>
        </w:rPr>
        <w:t>S</w:t>
      </w:r>
      <w:r w:rsidR="003B32B5" w:rsidRPr="00B24879">
        <w:rPr>
          <w:rFonts w:cs="Arial"/>
          <w:bCs/>
          <w:szCs w:val="22"/>
        </w:rPr>
        <w:t>, policies, and source documents. The CONTRACTOR will provide the DEPARTMENT with all data, reporting, supportive information, and source documents requested by the Department in the timeframe specified by the DEPARTMENT.</w:t>
      </w:r>
    </w:p>
    <w:p w14:paraId="54FBAE66" w14:textId="2C80F89C" w:rsidR="00EF303C" w:rsidRPr="00B24879" w:rsidRDefault="00B26AF9" w:rsidP="00CB656E">
      <w:pPr>
        <w:pStyle w:val="ListParagraph"/>
        <w:ind w:left="1080" w:hanging="360"/>
        <w:contextualSpacing w:val="0"/>
        <w:jc w:val="both"/>
        <w:rPr>
          <w:bCs/>
        </w:rPr>
      </w:pPr>
      <w:r w:rsidRPr="00B24879">
        <w:rPr>
          <w:bCs/>
        </w:rPr>
        <w:t xml:space="preserve">ii. </w:t>
      </w:r>
      <w:r w:rsidR="008E509C" w:rsidRPr="00B24879">
        <w:rPr>
          <w:bCs/>
        </w:rPr>
        <w:tab/>
      </w:r>
      <w:r w:rsidR="00C0707E" w:rsidRPr="00B24879">
        <w:rPr>
          <w:bCs/>
        </w:rPr>
        <w:t>The CONTRACTOR is responsible for resolving a</w:t>
      </w:r>
      <w:r w:rsidR="003B32B5" w:rsidRPr="00B24879">
        <w:rPr>
          <w:bCs/>
        </w:rPr>
        <w:t>ll unsubstantiated claim inquiries, disputes, or appeals received prior to the DEPARTMENT’S acceptance of transition completion</w:t>
      </w:r>
      <w:r w:rsidR="00C0707E" w:rsidRPr="00B24879">
        <w:rPr>
          <w:bCs/>
        </w:rPr>
        <w:t xml:space="preserve"> in accordance with </w:t>
      </w:r>
      <w:r w:rsidR="003B32B5" w:rsidRPr="00B24879">
        <w:rPr>
          <w:bCs/>
        </w:rPr>
        <w:t xml:space="preserve">the terms of the </w:t>
      </w:r>
      <w:r w:rsidR="00C0707E" w:rsidRPr="00B24879">
        <w:rPr>
          <w:bCs/>
        </w:rPr>
        <w:t>CONTRACT</w:t>
      </w:r>
      <w:r w:rsidR="003B32B5" w:rsidRPr="00B24879">
        <w:rPr>
          <w:bCs/>
        </w:rPr>
        <w:t xml:space="preserve">. The CONTRACTOR will provide resolution support and all supportive documentation required to the </w:t>
      </w:r>
      <w:r w:rsidR="003B32B5" w:rsidRPr="00B24879">
        <w:rPr>
          <w:bCs/>
        </w:rPr>
        <w:lastRenderedPageBreak/>
        <w:t xml:space="preserve">DEPARTMENT for all unsubstantiated claim inquiries, disputes, and appeals received after the DEPARTMENT’S acceptance of transition completion. </w:t>
      </w:r>
    </w:p>
    <w:p w14:paraId="493E19B0" w14:textId="2291C4AE" w:rsidR="003B32B5" w:rsidRPr="00B24879" w:rsidRDefault="00B26AF9" w:rsidP="00CB656E">
      <w:pPr>
        <w:pStyle w:val="ListParagraph"/>
        <w:spacing w:after="0"/>
        <w:ind w:left="1080" w:hanging="360"/>
        <w:jc w:val="both"/>
        <w:rPr>
          <w:bCs/>
        </w:rPr>
      </w:pPr>
      <w:r w:rsidRPr="00B24879">
        <w:rPr>
          <w:rFonts w:cs="Arial"/>
          <w:bCs/>
          <w:szCs w:val="22"/>
        </w:rPr>
        <w:t xml:space="preserve">iii. </w:t>
      </w:r>
      <w:r w:rsidR="008E509C" w:rsidRPr="00B24879">
        <w:rPr>
          <w:rFonts w:cs="Arial"/>
          <w:bCs/>
          <w:szCs w:val="22"/>
        </w:rPr>
        <w:tab/>
      </w:r>
      <w:r w:rsidR="003B32B5" w:rsidRPr="00B24879">
        <w:rPr>
          <w:rFonts w:cs="Arial"/>
          <w:bCs/>
          <w:szCs w:val="22"/>
        </w:rPr>
        <w:t xml:space="preserve">Once step four of the substantiation process has been completed for the </w:t>
      </w:r>
      <w:r w:rsidR="00F06DB4" w:rsidRPr="00B24879">
        <w:rPr>
          <w:rFonts w:cs="Arial"/>
          <w:bCs/>
          <w:szCs w:val="22"/>
        </w:rPr>
        <w:t>PLAN YEAR</w:t>
      </w:r>
      <w:r w:rsidR="003B32B5" w:rsidRPr="00B24879">
        <w:rPr>
          <w:rFonts w:cs="Arial"/>
          <w:bCs/>
          <w:szCs w:val="22"/>
        </w:rPr>
        <w:t xml:space="preserve">, the CONTRACTOR will provide the DEPARTMENT with a report of all unresolved unsubstantiated claims for all </w:t>
      </w:r>
      <w:r w:rsidR="00F06DB4" w:rsidRPr="00B24879">
        <w:rPr>
          <w:rFonts w:cs="Arial"/>
          <w:bCs/>
          <w:szCs w:val="22"/>
        </w:rPr>
        <w:t>PLAN YEARS</w:t>
      </w:r>
      <w:r w:rsidR="003B32B5" w:rsidRPr="00B24879">
        <w:rPr>
          <w:rFonts w:cs="Arial"/>
          <w:bCs/>
          <w:szCs w:val="22"/>
        </w:rPr>
        <w:t xml:space="preserve"> by the date specified by the DEPARTMENT. The CONTRACTOR will update </w:t>
      </w:r>
      <w:r w:rsidR="00C0707E" w:rsidRPr="00B24879">
        <w:rPr>
          <w:rFonts w:cs="Arial"/>
          <w:bCs/>
          <w:szCs w:val="22"/>
        </w:rPr>
        <w:t>PARTICIPANT</w:t>
      </w:r>
      <w:r w:rsidR="003B32B5" w:rsidRPr="00B24879">
        <w:rPr>
          <w:rFonts w:cs="Arial"/>
          <w:bCs/>
          <w:szCs w:val="22"/>
        </w:rPr>
        <w:t xml:space="preserve"> accounts throughout the entire five step substantiation process and provide the DEPARTMENT with updated reports on a monthly basis until the DEPARTMENT’S acceptance of transition completion. </w:t>
      </w:r>
    </w:p>
    <w:p w14:paraId="6E6C4B41" w14:textId="77777777" w:rsidR="003B32B5" w:rsidRPr="00B24879" w:rsidRDefault="003B32B5" w:rsidP="00CB656E">
      <w:pPr>
        <w:spacing w:after="0"/>
        <w:ind w:left="720" w:hanging="360"/>
        <w:jc w:val="both"/>
        <w:rPr>
          <w:rFonts w:cs="Arial"/>
          <w:bCs/>
          <w:szCs w:val="22"/>
        </w:rPr>
      </w:pPr>
    </w:p>
    <w:p w14:paraId="4B8FE00B" w14:textId="58621EFB" w:rsidR="003B32B5" w:rsidRPr="00B24879" w:rsidRDefault="002754FD" w:rsidP="00FB4AA7">
      <w:pPr>
        <w:pStyle w:val="ListParagraph"/>
        <w:numPr>
          <w:ilvl w:val="1"/>
          <w:numId w:val="7"/>
        </w:numPr>
        <w:spacing w:after="0"/>
        <w:jc w:val="both"/>
        <w:rPr>
          <w:rFonts w:cs="Arial"/>
          <w:bCs/>
          <w:szCs w:val="22"/>
        </w:rPr>
      </w:pPr>
      <w:r w:rsidRPr="00F57281">
        <w:rPr>
          <w:rFonts w:cs="Arial"/>
          <w:bCs/>
          <w:szCs w:val="22"/>
          <w:u w:val="single"/>
        </w:rPr>
        <w:t>DEBIT CARD</w:t>
      </w:r>
      <w:r w:rsidR="00B24879">
        <w:rPr>
          <w:rFonts w:cs="Arial"/>
          <w:bCs/>
          <w:szCs w:val="22"/>
        </w:rPr>
        <w:t>.</w:t>
      </w:r>
      <w:r w:rsidR="003B32B5" w:rsidRPr="00B24879">
        <w:rPr>
          <w:rFonts w:cs="Arial"/>
          <w:bCs/>
          <w:szCs w:val="22"/>
        </w:rPr>
        <w:t xml:space="preserve"> </w:t>
      </w:r>
      <w:r w:rsidR="00AC5070" w:rsidRPr="00B24879">
        <w:rPr>
          <w:rFonts w:cs="Arial"/>
          <w:bCs/>
          <w:szCs w:val="22"/>
        </w:rPr>
        <w:t>T</w:t>
      </w:r>
      <w:r w:rsidR="003B32B5" w:rsidRPr="00B24879">
        <w:rPr>
          <w:rFonts w:cs="Arial"/>
          <w:bCs/>
          <w:szCs w:val="22"/>
        </w:rPr>
        <w:t xml:space="preserve">he CONTRACTOR will deactivate </w:t>
      </w:r>
      <w:r w:rsidR="0081094A" w:rsidRPr="00B24879">
        <w:rPr>
          <w:rFonts w:cs="Arial"/>
          <w:bCs/>
          <w:szCs w:val="22"/>
        </w:rPr>
        <w:t>PARTICIPANT</w:t>
      </w:r>
      <w:r w:rsidR="003B32B5" w:rsidRPr="00B24879">
        <w:rPr>
          <w:rFonts w:cs="Arial"/>
          <w:bCs/>
          <w:szCs w:val="22"/>
        </w:rPr>
        <w:t xml:space="preserve"> </w:t>
      </w:r>
      <w:r w:rsidR="0081094A" w:rsidRPr="00B24879">
        <w:rPr>
          <w:rFonts w:cs="Arial"/>
          <w:bCs/>
          <w:szCs w:val="22"/>
        </w:rPr>
        <w:t>DEBIT CARDS</w:t>
      </w:r>
      <w:r w:rsidR="003B32B5" w:rsidRPr="00B24879">
        <w:rPr>
          <w:rFonts w:cs="Arial"/>
          <w:bCs/>
          <w:szCs w:val="22"/>
        </w:rPr>
        <w:t xml:space="preserve"> on a date specified by the DEPARTMENT. The CONTRACTOR agrees to allow the DEPARTMENT to select a </w:t>
      </w:r>
      <w:r w:rsidR="0081094A" w:rsidRPr="00B24879">
        <w:rPr>
          <w:rFonts w:cs="Arial"/>
          <w:bCs/>
          <w:szCs w:val="22"/>
        </w:rPr>
        <w:t>DEBIT CARD</w:t>
      </w:r>
      <w:r w:rsidR="003B32B5" w:rsidRPr="00B24879">
        <w:rPr>
          <w:rFonts w:cs="Arial"/>
          <w:bCs/>
          <w:szCs w:val="22"/>
        </w:rPr>
        <w:t xml:space="preserve"> deactivation date by</w:t>
      </w:r>
      <w:r w:rsidR="003E7739" w:rsidRPr="00B24879">
        <w:rPr>
          <w:rFonts w:cs="Arial"/>
          <w:bCs/>
          <w:szCs w:val="22"/>
        </w:rPr>
        <w:t xml:space="preserve"> BENEFIT PROGRAM</w:t>
      </w:r>
      <w:r w:rsidR="003B32B5" w:rsidRPr="00B24879">
        <w:rPr>
          <w:rFonts w:cs="Arial"/>
          <w:bCs/>
          <w:szCs w:val="22"/>
        </w:rPr>
        <w:t xml:space="preserve">. After </w:t>
      </w:r>
      <w:r w:rsidR="0081094A" w:rsidRPr="00B24879">
        <w:rPr>
          <w:rFonts w:cs="Arial"/>
          <w:bCs/>
          <w:szCs w:val="22"/>
        </w:rPr>
        <w:t>DEBIT CARD</w:t>
      </w:r>
      <w:r w:rsidR="003B32B5" w:rsidRPr="00B24879">
        <w:rPr>
          <w:rFonts w:cs="Arial"/>
          <w:bCs/>
          <w:szCs w:val="22"/>
        </w:rPr>
        <w:t xml:space="preserve"> deactivation, the CONTRACTOR will continue to provide standard </w:t>
      </w:r>
      <w:r w:rsidR="0081094A" w:rsidRPr="00B24879">
        <w:rPr>
          <w:rFonts w:cs="Arial"/>
          <w:bCs/>
          <w:szCs w:val="22"/>
        </w:rPr>
        <w:t>PLAN YEAR</w:t>
      </w:r>
      <w:r w:rsidR="003B32B5" w:rsidRPr="00B24879">
        <w:rPr>
          <w:rFonts w:cs="Arial"/>
          <w:bCs/>
          <w:szCs w:val="22"/>
        </w:rPr>
        <w:t xml:space="preserve"> claims processing services via </w:t>
      </w:r>
      <w:r w:rsidR="0081094A" w:rsidRPr="00B24879">
        <w:rPr>
          <w:rFonts w:cs="Arial"/>
          <w:bCs/>
          <w:szCs w:val="22"/>
        </w:rPr>
        <w:t xml:space="preserve">the </w:t>
      </w:r>
      <w:r w:rsidR="003B32B5" w:rsidRPr="00B24879">
        <w:rPr>
          <w:rFonts w:cs="Arial"/>
          <w:bCs/>
          <w:szCs w:val="22"/>
        </w:rPr>
        <w:t xml:space="preserve">online </w:t>
      </w:r>
      <w:r w:rsidR="0081094A" w:rsidRPr="00B24879">
        <w:rPr>
          <w:rFonts w:cs="Arial"/>
          <w:bCs/>
          <w:szCs w:val="22"/>
        </w:rPr>
        <w:t>PARTICIPANT</w:t>
      </w:r>
      <w:r w:rsidR="003B32B5" w:rsidRPr="00B24879">
        <w:rPr>
          <w:rFonts w:cs="Arial"/>
          <w:bCs/>
          <w:szCs w:val="22"/>
        </w:rPr>
        <w:t xml:space="preserve"> portal, mobile application, and manual process through the claims processing freeze date. See above Claims Processing section for additional detail. The CONTRACTOR will cease issuing new </w:t>
      </w:r>
      <w:r w:rsidR="0081094A" w:rsidRPr="00B24879">
        <w:rPr>
          <w:rFonts w:cs="Arial"/>
          <w:bCs/>
          <w:szCs w:val="22"/>
        </w:rPr>
        <w:t>DEBIT CARDS</w:t>
      </w:r>
      <w:r w:rsidR="003B32B5" w:rsidRPr="00B24879">
        <w:rPr>
          <w:rFonts w:cs="Arial"/>
          <w:bCs/>
          <w:szCs w:val="22"/>
        </w:rPr>
        <w:t xml:space="preserve"> and reissuing </w:t>
      </w:r>
      <w:r w:rsidR="0081094A" w:rsidRPr="00B24879">
        <w:rPr>
          <w:rFonts w:cs="Arial"/>
          <w:bCs/>
          <w:szCs w:val="22"/>
        </w:rPr>
        <w:t>DEBIT CARDS</w:t>
      </w:r>
      <w:r w:rsidR="003B32B5" w:rsidRPr="00B24879">
        <w:rPr>
          <w:rFonts w:cs="Arial"/>
          <w:bCs/>
          <w:szCs w:val="22"/>
        </w:rPr>
        <w:t xml:space="preserve"> on the date specified by the </w:t>
      </w:r>
      <w:r w:rsidR="0081094A" w:rsidRPr="00B24879">
        <w:rPr>
          <w:rFonts w:cs="Arial"/>
          <w:bCs/>
          <w:szCs w:val="22"/>
        </w:rPr>
        <w:t>DEPARTMENT</w:t>
      </w:r>
      <w:r w:rsidR="003B32B5" w:rsidRPr="00B24879">
        <w:rPr>
          <w:rFonts w:cs="Arial"/>
          <w:bCs/>
          <w:szCs w:val="22"/>
        </w:rPr>
        <w:t>.</w:t>
      </w:r>
    </w:p>
    <w:p w14:paraId="639CF9C9" w14:textId="196B8FAC" w:rsidR="003B32B5" w:rsidRPr="00B24879" w:rsidRDefault="003B32B5" w:rsidP="00E86DA6">
      <w:pPr>
        <w:spacing w:after="0"/>
        <w:ind w:left="720" w:hanging="360"/>
        <w:rPr>
          <w:rFonts w:cs="Arial"/>
          <w:bCs/>
          <w:szCs w:val="22"/>
        </w:rPr>
      </w:pPr>
    </w:p>
    <w:p w14:paraId="18279054" w14:textId="14EE8441" w:rsidR="003B32B5" w:rsidRPr="00152EDC" w:rsidRDefault="003B32B5" w:rsidP="00FB4AA7">
      <w:pPr>
        <w:pStyle w:val="ListParagraph"/>
        <w:numPr>
          <w:ilvl w:val="1"/>
          <w:numId w:val="7"/>
        </w:numPr>
        <w:rPr>
          <w:rFonts w:cs="Arial"/>
          <w:color w:val="000000" w:themeColor="text1"/>
        </w:rPr>
      </w:pPr>
      <w:r w:rsidRPr="687253EA">
        <w:rPr>
          <w:rFonts w:cs="Arial"/>
          <w:u w:val="single"/>
        </w:rPr>
        <w:t>Plan Finalization Report</w:t>
      </w:r>
      <w:r w:rsidR="00B24879" w:rsidRPr="687253EA">
        <w:rPr>
          <w:rFonts w:cs="Arial"/>
        </w:rPr>
        <w:t>.</w:t>
      </w:r>
      <w:r w:rsidRPr="687253EA">
        <w:rPr>
          <w:rFonts w:cs="Arial"/>
        </w:rPr>
        <w:t xml:space="preserve"> The CONTRACTOR will provide the DEPARTMENT with a comprehensive error-free </w:t>
      </w:r>
      <w:r w:rsidR="0081094A" w:rsidRPr="687253EA">
        <w:rPr>
          <w:rFonts w:cs="Arial"/>
        </w:rPr>
        <w:t>PLAN YEAR</w:t>
      </w:r>
      <w:r w:rsidRPr="687253EA">
        <w:rPr>
          <w:rFonts w:cs="Arial"/>
        </w:rPr>
        <w:t xml:space="preserve"> </w:t>
      </w:r>
      <w:r w:rsidR="4909E2AE" w:rsidRPr="687253EA">
        <w:rPr>
          <w:rFonts w:cs="Arial"/>
        </w:rPr>
        <w:t>P</w:t>
      </w:r>
      <w:r w:rsidR="717CC457" w:rsidRPr="687253EA">
        <w:rPr>
          <w:rFonts w:cs="Arial"/>
        </w:rPr>
        <w:t xml:space="preserve">lan </w:t>
      </w:r>
      <w:r w:rsidR="5DBF7246" w:rsidRPr="687253EA">
        <w:rPr>
          <w:rFonts w:cs="Arial"/>
        </w:rPr>
        <w:t>F</w:t>
      </w:r>
      <w:r w:rsidR="717CC457" w:rsidRPr="687253EA">
        <w:rPr>
          <w:rFonts w:cs="Arial"/>
        </w:rPr>
        <w:t xml:space="preserve">inalization </w:t>
      </w:r>
      <w:r w:rsidR="562B1D14" w:rsidRPr="687253EA">
        <w:rPr>
          <w:rFonts w:cs="Arial"/>
        </w:rPr>
        <w:t>R</w:t>
      </w:r>
      <w:r w:rsidR="717CC457" w:rsidRPr="687253EA">
        <w:rPr>
          <w:rFonts w:cs="Arial"/>
        </w:rPr>
        <w:t>eport</w:t>
      </w:r>
      <w:r w:rsidRPr="687253EA">
        <w:rPr>
          <w:rFonts w:cs="Arial"/>
        </w:rPr>
        <w:t xml:space="preserve"> </w:t>
      </w:r>
      <w:r w:rsidR="001812BE">
        <w:rPr>
          <w:rFonts w:cs="Arial"/>
        </w:rPr>
        <w:t>including</w:t>
      </w:r>
      <w:r w:rsidRPr="687253EA">
        <w:rPr>
          <w:rFonts w:cs="Arial"/>
        </w:rPr>
        <w:t xml:space="preserve"> the following information for each </w:t>
      </w:r>
      <w:r w:rsidR="000120D9" w:rsidRPr="687253EA">
        <w:rPr>
          <w:rFonts w:cs="Arial"/>
        </w:rPr>
        <w:t>PARTICIPANT</w:t>
      </w:r>
      <w:r w:rsidR="3594DBD5" w:rsidRPr="687253EA">
        <w:rPr>
          <w:rFonts w:cs="Arial"/>
        </w:rPr>
        <w:t xml:space="preserve">. </w:t>
      </w:r>
      <w:r w:rsidR="31DE9256" w:rsidRPr="00152EDC">
        <w:rPr>
          <w:rFonts w:eastAsia="Arial" w:cs="Arial"/>
          <w:color w:val="000000" w:themeColor="text1"/>
          <w:szCs w:val="22"/>
        </w:rPr>
        <w:t xml:space="preserve">Provide a checklist of reviews/checks performed to validate the accuracy of the data, as well as </w:t>
      </w:r>
      <w:r w:rsidR="001812BE" w:rsidRPr="00152EDC">
        <w:rPr>
          <w:rFonts w:eastAsia="Arial" w:cs="Arial"/>
          <w:color w:val="000000" w:themeColor="text1"/>
          <w:szCs w:val="22"/>
        </w:rPr>
        <w:t xml:space="preserve">management </w:t>
      </w:r>
      <w:r w:rsidR="31DE9256" w:rsidRPr="00152EDC">
        <w:rPr>
          <w:rFonts w:eastAsia="Arial" w:cs="Arial"/>
          <w:color w:val="000000" w:themeColor="text1"/>
          <w:szCs w:val="22"/>
        </w:rPr>
        <w:t>sign-off to certify the review.</w:t>
      </w:r>
    </w:p>
    <w:p w14:paraId="51DDA47A" w14:textId="23C52CE0" w:rsidR="005A5237" w:rsidRDefault="005A5237" w:rsidP="001341BF">
      <w:pPr>
        <w:spacing w:after="0"/>
        <w:ind w:left="720"/>
        <w:rPr>
          <w:rFonts w:cs="Arial"/>
        </w:rPr>
        <w:sectPr w:rsidR="005A5237" w:rsidSect="00746E2B">
          <w:type w:val="continuous"/>
          <w:pgSz w:w="12240" w:h="15840"/>
          <w:pgMar w:top="1440" w:right="1440" w:bottom="1440" w:left="1530" w:header="720" w:footer="720" w:gutter="0"/>
          <w:cols w:space="720"/>
          <w:docGrid w:linePitch="360"/>
        </w:sectPr>
      </w:pPr>
    </w:p>
    <w:p w14:paraId="528F8050" w14:textId="5E31FDC8" w:rsidR="003B32B5" w:rsidRPr="00B24879" w:rsidRDefault="000120D9" w:rsidP="001812BE">
      <w:pPr>
        <w:pStyle w:val="ListParagraph"/>
        <w:numPr>
          <w:ilvl w:val="0"/>
          <w:numId w:val="95"/>
        </w:numPr>
        <w:spacing w:after="0"/>
        <w:rPr>
          <w:rFonts w:cs="Arial"/>
        </w:rPr>
      </w:pPr>
      <w:r w:rsidRPr="624C5CFA">
        <w:rPr>
          <w:rFonts w:cs="Arial"/>
        </w:rPr>
        <w:t>PARTICIPANT</w:t>
      </w:r>
      <w:r w:rsidR="003B32B5" w:rsidRPr="624C5CFA">
        <w:rPr>
          <w:rFonts w:cs="Arial"/>
        </w:rPr>
        <w:t xml:space="preserve"> name</w:t>
      </w:r>
    </w:p>
    <w:p w14:paraId="663A5E2B" w14:textId="60D9CBDD" w:rsidR="003B32B5" w:rsidRPr="00B24879" w:rsidRDefault="54FB104F" w:rsidP="001812BE">
      <w:pPr>
        <w:pStyle w:val="ListParagraph"/>
        <w:numPr>
          <w:ilvl w:val="0"/>
          <w:numId w:val="95"/>
        </w:numPr>
        <w:spacing w:after="0"/>
        <w:rPr>
          <w:rFonts w:cs="Arial"/>
        </w:rPr>
      </w:pPr>
      <w:r w:rsidRPr="624C5CFA">
        <w:rPr>
          <w:rFonts w:cs="Arial"/>
        </w:rPr>
        <w:t xml:space="preserve">PARTICIPANT </w:t>
      </w:r>
      <w:r w:rsidR="717CC457" w:rsidRPr="624C5CFA">
        <w:rPr>
          <w:rFonts w:cs="Arial"/>
        </w:rPr>
        <w:t>identifier</w:t>
      </w:r>
      <w:r w:rsidR="35E7D193" w:rsidRPr="624C5CFA">
        <w:rPr>
          <w:rFonts w:cs="Arial"/>
        </w:rPr>
        <w:t xml:space="preserve"> (Member ID and social security number)</w:t>
      </w:r>
    </w:p>
    <w:p w14:paraId="683B810B" w14:textId="77777777" w:rsidR="003B32B5" w:rsidRPr="00B24879" w:rsidRDefault="003B32B5" w:rsidP="001812BE">
      <w:pPr>
        <w:pStyle w:val="ListParagraph"/>
        <w:numPr>
          <w:ilvl w:val="0"/>
          <w:numId w:val="95"/>
        </w:numPr>
        <w:spacing w:after="0"/>
        <w:rPr>
          <w:rFonts w:cs="Arial"/>
          <w:bCs/>
          <w:szCs w:val="22"/>
        </w:rPr>
      </w:pPr>
      <w:r w:rsidRPr="00B24879">
        <w:rPr>
          <w:rFonts w:cs="Arial"/>
          <w:bCs/>
          <w:szCs w:val="22"/>
        </w:rPr>
        <w:t>Employment status</w:t>
      </w:r>
    </w:p>
    <w:p w14:paraId="4DD272A4" w14:textId="3606CDF1" w:rsidR="003B32B5" w:rsidRPr="00B24879" w:rsidRDefault="000120D9" w:rsidP="001812BE">
      <w:pPr>
        <w:pStyle w:val="ListParagraph"/>
        <w:numPr>
          <w:ilvl w:val="0"/>
          <w:numId w:val="95"/>
        </w:numPr>
        <w:spacing w:after="0"/>
        <w:rPr>
          <w:rFonts w:cs="Arial"/>
          <w:bCs/>
          <w:szCs w:val="22"/>
        </w:rPr>
      </w:pPr>
      <w:r w:rsidRPr="00B24879">
        <w:rPr>
          <w:rFonts w:cs="Arial"/>
          <w:bCs/>
          <w:szCs w:val="22"/>
        </w:rPr>
        <w:t>PAYROLL CENTER</w:t>
      </w:r>
    </w:p>
    <w:p w14:paraId="1D84C9C8" w14:textId="2464DC52" w:rsidR="003B32B5" w:rsidRPr="00B24879" w:rsidRDefault="000120D9" w:rsidP="001812BE">
      <w:pPr>
        <w:pStyle w:val="ListParagraph"/>
        <w:numPr>
          <w:ilvl w:val="0"/>
          <w:numId w:val="95"/>
        </w:numPr>
        <w:spacing w:after="0"/>
        <w:rPr>
          <w:rFonts w:cs="Arial"/>
          <w:bCs/>
          <w:szCs w:val="22"/>
        </w:rPr>
      </w:pPr>
      <w:r w:rsidRPr="00B24879">
        <w:rPr>
          <w:rFonts w:cs="Arial"/>
          <w:bCs/>
          <w:szCs w:val="22"/>
        </w:rPr>
        <w:t>BENEFIT PROGRAM type</w:t>
      </w:r>
    </w:p>
    <w:p w14:paraId="0A3DCD15" w14:textId="4C64FFF8" w:rsidR="003B32B5" w:rsidRPr="00B24879" w:rsidRDefault="000120D9" w:rsidP="001812BE">
      <w:pPr>
        <w:pStyle w:val="ListParagraph"/>
        <w:numPr>
          <w:ilvl w:val="0"/>
          <w:numId w:val="95"/>
        </w:numPr>
        <w:spacing w:after="0"/>
        <w:rPr>
          <w:rFonts w:cs="Arial"/>
          <w:bCs/>
          <w:szCs w:val="22"/>
        </w:rPr>
      </w:pPr>
      <w:r w:rsidRPr="00B24879">
        <w:rPr>
          <w:rFonts w:cs="Arial"/>
          <w:bCs/>
          <w:szCs w:val="22"/>
        </w:rPr>
        <w:t xml:space="preserve">BENEFIT PROGRAM </w:t>
      </w:r>
      <w:r w:rsidR="003B32B5" w:rsidRPr="00B24879">
        <w:rPr>
          <w:rFonts w:cs="Arial"/>
          <w:bCs/>
          <w:szCs w:val="22"/>
        </w:rPr>
        <w:t>effective date</w:t>
      </w:r>
    </w:p>
    <w:p w14:paraId="7FF166C8" w14:textId="58210F33" w:rsidR="003B32B5" w:rsidRPr="00B24879" w:rsidRDefault="000120D9" w:rsidP="001812BE">
      <w:pPr>
        <w:pStyle w:val="ListParagraph"/>
        <w:numPr>
          <w:ilvl w:val="0"/>
          <w:numId w:val="95"/>
        </w:numPr>
        <w:spacing w:after="0"/>
        <w:rPr>
          <w:rFonts w:cs="Arial"/>
        </w:rPr>
      </w:pPr>
      <w:r w:rsidRPr="624C5CFA">
        <w:rPr>
          <w:rFonts w:cs="Arial"/>
        </w:rPr>
        <w:t xml:space="preserve">BENEFIT PROGRAM </w:t>
      </w:r>
      <w:r w:rsidR="003B32B5" w:rsidRPr="624C5CFA">
        <w:rPr>
          <w:rFonts w:cs="Arial"/>
        </w:rPr>
        <w:t>termination</w:t>
      </w:r>
      <w:r w:rsidR="1202D57E" w:rsidRPr="624C5CFA">
        <w:rPr>
          <w:rFonts w:cs="Arial"/>
        </w:rPr>
        <w:t>/cancellation</w:t>
      </w:r>
      <w:r w:rsidR="003B32B5" w:rsidRPr="624C5CFA">
        <w:rPr>
          <w:rFonts w:cs="Arial"/>
        </w:rPr>
        <w:t xml:space="preserve"> date</w:t>
      </w:r>
    </w:p>
    <w:p w14:paraId="6B0103C9" w14:textId="77777777" w:rsidR="003B32B5" w:rsidRPr="00B24879" w:rsidRDefault="003B32B5" w:rsidP="001812BE">
      <w:pPr>
        <w:pStyle w:val="ListParagraph"/>
        <w:numPr>
          <w:ilvl w:val="0"/>
          <w:numId w:val="95"/>
        </w:numPr>
        <w:spacing w:after="0"/>
        <w:rPr>
          <w:rFonts w:cs="Arial"/>
          <w:bCs/>
          <w:szCs w:val="22"/>
        </w:rPr>
      </w:pPr>
      <w:r w:rsidRPr="00B24879">
        <w:rPr>
          <w:rFonts w:cs="Arial"/>
          <w:bCs/>
          <w:szCs w:val="22"/>
        </w:rPr>
        <w:t>Annual election amount</w:t>
      </w:r>
    </w:p>
    <w:p w14:paraId="7C4CACCE" w14:textId="7BE54603" w:rsidR="00637727" w:rsidRDefault="54FB104F" w:rsidP="001812BE">
      <w:pPr>
        <w:pStyle w:val="ListParagraph"/>
        <w:numPr>
          <w:ilvl w:val="0"/>
          <w:numId w:val="95"/>
        </w:numPr>
        <w:spacing w:after="0"/>
        <w:rPr>
          <w:rFonts w:cs="Arial"/>
        </w:rPr>
      </w:pPr>
      <w:r w:rsidRPr="624C5CFA">
        <w:rPr>
          <w:rFonts w:cs="Arial"/>
        </w:rPr>
        <w:t>PARTICIPANT</w:t>
      </w:r>
      <w:r w:rsidR="717CC457" w:rsidRPr="624C5CFA">
        <w:rPr>
          <w:rFonts w:cs="Arial"/>
        </w:rPr>
        <w:t xml:space="preserve"> </w:t>
      </w:r>
      <w:r w:rsidR="26EB9A61" w:rsidRPr="624C5CFA">
        <w:rPr>
          <w:rFonts w:cs="Arial"/>
        </w:rPr>
        <w:t>contributions</w:t>
      </w:r>
    </w:p>
    <w:p w14:paraId="5C9625E8" w14:textId="63295CED" w:rsidR="003B32B5" w:rsidRPr="00B24879" w:rsidRDefault="00637727" w:rsidP="001812BE">
      <w:pPr>
        <w:pStyle w:val="ListParagraph"/>
        <w:numPr>
          <w:ilvl w:val="0"/>
          <w:numId w:val="95"/>
        </w:numPr>
        <w:spacing w:after="0"/>
        <w:rPr>
          <w:rFonts w:cs="Arial"/>
          <w:bCs/>
          <w:szCs w:val="22"/>
        </w:rPr>
      </w:pPr>
      <w:r>
        <w:rPr>
          <w:rFonts w:cs="Arial"/>
          <w:bCs/>
          <w:szCs w:val="22"/>
        </w:rPr>
        <w:br w:type="column"/>
      </w:r>
      <w:r w:rsidR="003B32B5" w:rsidRPr="00B24879">
        <w:rPr>
          <w:rFonts w:cs="Arial"/>
          <w:bCs/>
          <w:szCs w:val="22"/>
        </w:rPr>
        <w:t>Incoming carryover</w:t>
      </w:r>
    </w:p>
    <w:p w14:paraId="0739193D" w14:textId="77777777" w:rsidR="003B32B5" w:rsidRPr="00B24879" w:rsidRDefault="003B32B5" w:rsidP="00FB4AA7">
      <w:pPr>
        <w:pStyle w:val="ListParagraph"/>
        <w:numPr>
          <w:ilvl w:val="0"/>
          <w:numId w:val="92"/>
        </w:numPr>
        <w:spacing w:after="0"/>
        <w:rPr>
          <w:rFonts w:cs="Arial"/>
          <w:bCs/>
          <w:szCs w:val="22"/>
        </w:rPr>
      </w:pPr>
      <w:r w:rsidRPr="00B24879">
        <w:rPr>
          <w:rFonts w:cs="Arial"/>
          <w:bCs/>
          <w:szCs w:val="22"/>
        </w:rPr>
        <w:t>Outgoing carryover</w:t>
      </w:r>
    </w:p>
    <w:p w14:paraId="3489F87A" w14:textId="412F9E34" w:rsidR="003B32B5" w:rsidRPr="00B24879" w:rsidRDefault="717CC457" w:rsidP="00FB4AA7">
      <w:pPr>
        <w:pStyle w:val="ListParagraph"/>
        <w:numPr>
          <w:ilvl w:val="0"/>
          <w:numId w:val="92"/>
        </w:numPr>
        <w:spacing w:after="0"/>
        <w:rPr>
          <w:rFonts w:cs="Arial"/>
        </w:rPr>
      </w:pPr>
      <w:r w:rsidRPr="624C5CFA">
        <w:rPr>
          <w:rFonts w:cs="Arial"/>
        </w:rPr>
        <w:t>Claim</w:t>
      </w:r>
      <w:r w:rsidR="5D847FEB" w:rsidRPr="624C5CFA">
        <w:rPr>
          <w:rFonts w:cs="Arial"/>
        </w:rPr>
        <w:t>s</w:t>
      </w:r>
      <w:r w:rsidR="003B32B5" w:rsidRPr="624C5CFA">
        <w:rPr>
          <w:rFonts w:cs="Arial"/>
        </w:rPr>
        <w:t xml:space="preserve"> paid</w:t>
      </w:r>
    </w:p>
    <w:p w14:paraId="2C0E2674" w14:textId="57D09B3C" w:rsidR="003B32B5" w:rsidRPr="00B24879" w:rsidRDefault="003B32B5" w:rsidP="00FB4AA7">
      <w:pPr>
        <w:pStyle w:val="ListParagraph"/>
        <w:numPr>
          <w:ilvl w:val="0"/>
          <w:numId w:val="92"/>
        </w:numPr>
        <w:spacing w:after="0"/>
        <w:rPr>
          <w:rFonts w:cs="Arial"/>
        </w:rPr>
      </w:pPr>
      <w:r w:rsidRPr="624C5CFA">
        <w:rPr>
          <w:rFonts w:cs="Arial"/>
        </w:rPr>
        <w:t xml:space="preserve">Pending </w:t>
      </w:r>
      <w:r w:rsidR="717CC457" w:rsidRPr="624C5CFA">
        <w:rPr>
          <w:rFonts w:cs="Arial"/>
        </w:rPr>
        <w:t>claim</w:t>
      </w:r>
      <w:r w:rsidR="2E8BB1B1" w:rsidRPr="624C5CFA">
        <w:rPr>
          <w:rFonts w:cs="Arial"/>
        </w:rPr>
        <w:t>s</w:t>
      </w:r>
      <w:r w:rsidRPr="624C5CFA">
        <w:rPr>
          <w:rFonts w:cs="Arial"/>
        </w:rPr>
        <w:t xml:space="preserve"> (all pending claims will be resolved and all amounts zero)</w:t>
      </w:r>
    </w:p>
    <w:p w14:paraId="691B2428" w14:textId="5707316A" w:rsidR="35DC918A" w:rsidRDefault="35DC918A" w:rsidP="00FB4AA7">
      <w:pPr>
        <w:pStyle w:val="ListParagraph"/>
        <w:numPr>
          <w:ilvl w:val="0"/>
          <w:numId w:val="92"/>
        </w:numPr>
        <w:spacing w:after="0"/>
        <w:rPr>
          <w:rFonts w:cs="Arial"/>
        </w:rPr>
      </w:pPr>
      <w:r w:rsidRPr="624C5CFA">
        <w:rPr>
          <w:rFonts w:cs="Arial"/>
        </w:rPr>
        <w:t>Available balance</w:t>
      </w:r>
    </w:p>
    <w:p w14:paraId="707E146D" w14:textId="32D172EA" w:rsidR="35DC918A" w:rsidRDefault="35DC918A" w:rsidP="00FB4AA7">
      <w:pPr>
        <w:pStyle w:val="ListParagraph"/>
        <w:numPr>
          <w:ilvl w:val="0"/>
          <w:numId w:val="92"/>
        </w:numPr>
        <w:spacing w:after="0"/>
        <w:rPr>
          <w:rFonts w:cs="Arial"/>
        </w:rPr>
      </w:pPr>
      <w:r w:rsidRPr="2453DDB2">
        <w:rPr>
          <w:rFonts w:cs="Arial"/>
        </w:rPr>
        <w:t>Forfeitures</w:t>
      </w:r>
    </w:p>
    <w:p w14:paraId="3EFBCBD0" w14:textId="4FD4BF75" w:rsidR="005A5237" w:rsidRDefault="005A5237" w:rsidP="003B32B5">
      <w:pPr>
        <w:spacing w:after="0"/>
        <w:rPr>
          <w:rFonts w:cs="Arial"/>
          <w:bCs/>
          <w:szCs w:val="22"/>
        </w:rPr>
        <w:sectPr w:rsidR="005A5237" w:rsidSect="001F1259">
          <w:type w:val="continuous"/>
          <w:pgSz w:w="12240" w:h="15840"/>
          <w:pgMar w:top="1440" w:right="1440" w:bottom="1440" w:left="1530" w:header="720" w:footer="720" w:gutter="0"/>
          <w:cols w:num="2" w:space="720"/>
          <w:docGrid w:linePitch="360"/>
        </w:sectPr>
      </w:pPr>
    </w:p>
    <w:p w14:paraId="79739DA0" w14:textId="77777777" w:rsidR="003B32B5" w:rsidRPr="00B24879" w:rsidRDefault="003B32B5" w:rsidP="003B32B5">
      <w:pPr>
        <w:spacing w:after="0"/>
        <w:rPr>
          <w:rFonts w:cs="Arial"/>
          <w:bCs/>
          <w:szCs w:val="22"/>
        </w:rPr>
      </w:pPr>
    </w:p>
    <w:p w14:paraId="6372F2FE" w14:textId="2880BDD8" w:rsidR="003B32B5" w:rsidRPr="00B24879" w:rsidRDefault="003B32B5" w:rsidP="00FB4AA7">
      <w:pPr>
        <w:pStyle w:val="ListParagraph"/>
        <w:numPr>
          <w:ilvl w:val="1"/>
          <w:numId w:val="7"/>
        </w:numPr>
        <w:spacing w:after="0"/>
        <w:jc w:val="both"/>
        <w:rPr>
          <w:rFonts w:cs="Arial"/>
          <w:bCs/>
          <w:szCs w:val="22"/>
        </w:rPr>
      </w:pPr>
      <w:r w:rsidRPr="00F57281">
        <w:rPr>
          <w:rFonts w:cs="Arial"/>
          <w:bCs/>
          <w:szCs w:val="22"/>
          <w:u w:val="single"/>
        </w:rPr>
        <w:t xml:space="preserve">Data and Financial </w:t>
      </w:r>
      <w:r w:rsidR="003C0FB2" w:rsidRPr="00F57281">
        <w:rPr>
          <w:rFonts w:cs="Arial"/>
          <w:bCs/>
          <w:szCs w:val="22"/>
          <w:u w:val="single"/>
        </w:rPr>
        <w:t>Reconciliation</w:t>
      </w:r>
      <w:r w:rsidRPr="00F57281">
        <w:rPr>
          <w:rFonts w:cs="Arial"/>
          <w:bCs/>
          <w:szCs w:val="22"/>
          <w:u w:val="single"/>
        </w:rPr>
        <w:t xml:space="preserve"> Audit</w:t>
      </w:r>
      <w:r w:rsidR="00B24879">
        <w:rPr>
          <w:rFonts w:cs="Arial"/>
          <w:bCs/>
          <w:szCs w:val="22"/>
        </w:rPr>
        <w:t>.</w:t>
      </w:r>
      <w:r w:rsidRPr="00B24879">
        <w:rPr>
          <w:rFonts w:cs="Arial"/>
          <w:bCs/>
          <w:szCs w:val="22"/>
        </w:rPr>
        <w:t xml:space="preserve"> </w:t>
      </w:r>
      <w:r w:rsidR="00AC5070" w:rsidRPr="00B24879">
        <w:rPr>
          <w:rFonts w:cs="Arial"/>
          <w:bCs/>
          <w:szCs w:val="22"/>
        </w:rPr>
        <w:t>T</w:t>
      </w:r>
      <w:r w:rsidRPr="00B24879">
        <w:rPr>
          <w:rFonts w:cs="Arial"/>
          <w:bCs/>
          <w:szCs w:val="22"/>
        </w:rPr>
        <w:t xml:space="preserve">he CONTRACTOR will assist the DEPARTMENT in completing a fully reconciled audit by the date determined by the DEPARTMENT of data and financial information transferred from the CONTRACTOR to the DEPARTMENT and/or succeeding </w:t>
      </w:r>
      <w:r w:rsidR="000120D9" w:rsidRPr="00B24879">
        <w:rPr>
          <w:rFonts w:cs="Arial"/>
          <w:bCs/>
          <w:szCs w:val="22"/>
        </w:rPr>
        <w:t>vendor</w:t>
      </w:r>
      <w:r w:rsidRPr="00B24879">
        <w:rPr>
          <w:rFonts w:cs="Arial"/>
          <w:bCs/>
          <w:szCs w:val="22"/>
        </w:rPr>
        <w:t xml:space="preserve"> to ensure all data and financial information transferred over successfully without errors. The CONTRACTOR will provide the DEPARTMENT with audit specifications, audit results, and a written statement that all data and financial information was transferred over successfully without errors by the date determined by the </w:t>
      </w:r>
      <w:r w:rsidR="000120D9" w:rsidRPr="00B24879">
        <w:rPr>
          <w:rFonts w:cs="Arial"/>
          <w:bCs/>
          <w:szCs w:val="22"/>
        </w:rPr>
        <w:t>DEPARTMENT</w:t>
      </w:r>
      <w:r w:rsidRPr="00B24879">
        <w:rPr>
          <w:rFonts w:cs="Arial"/>
          <w:bCs/>
          <w:szCs w:val="22"/>
        </w:rPr>
        <w:t>. Any CONTRACTOR errors identified after the CONTRACTOR has completed the full reconciliation audit will be the financial responsibility of the CONTRACTOR.</w:t>
      </w:r>
    </w:p>
    <w:p w14:paraId="4BE0DB74" w14:textId="77777777" w:rsidR="003B32B5" w:rsidRPr="00B24879" w:rsidRDefault="003B32B5" w:rsidP="003B32B5">
      <w:pPr>
        <w:spacing w:after="0"/>
        <w:jc w:val="both"/>
        <w:rPr>
          <w:rFonts w:cs="Arial"/>
          <w:bCs/>
          <w:szCs w:val="22"/>
        </w:rPr>
      </w:pPr>
    </w:p>
    <w:p w14:paraId="0C4FE189" w14:textId="37D7BD6F" w:rsidR="003B32B5" w:rsidRPr="00B24879" w:rsidRDefault="003B32B5" w:rsidP="00FB4AA7">
      <w:pPr>
        <w:pStyle w:val="ListParagraph"/>
        <w:numPr>
          <w:ilvl w:val="1"/>
          <w:numId w:val="7"/>
        </w:numPr>
        <w:spacing w:after="0"/>
        <w:jc w:val="both"/>
        <w:rPr>
          <w:rFonts w:cs="Arial"/>
          <w:bCs/>
          <w:szCs w:val="22"/>
        </w:rPr>
      </w:pPr>
      <w:r w:rsidRPr="00F57281">
        <w:rPr>
          <w:rFonts w:cs="Arial"/>
          <w:bCs/>
          <w:szCs w:val="22"/>
          <w:u w:val="single"/>
        </w:rPr>
        <w:t>Acceptance of Transition Completion</w:t>
      </w:r>
      <w:r w:rsidR="00B24879">
        <w:rPr>
          <w:rFonts w:cs="Arial"/>
          <w:bCs/>
          <w:szCs w:val="22"/>
        </w:rPr>
        <w:t>.</w:t>
      </w:r>
      <w:r w:rsidRPr="00B24879">
        <w:rPr>
          <w:rFonts w:cs="Arial"/>
          <w:bCs/>
          <w:szCs w:val="22"/>
        </w:rPr>
        <w:t xml:space="preserve"> </w:t>
      </w:r>
      <w:r w:rsidR="00AC5070" w:rsidRPr="00B24879">
        <w:rPr>
          <w:rFonts w:cs="Arial"/>
          <w:bCs/>
          <w:szCs w:val="22"/>
        </w:rPr>
        <w:t>T</w:t>
      </w:r>
      <w:r w:rsidRPr="00B24879">
        <w:rPr>
          <w:rFonts w:cs="Arial"/>
          <w:bCs/>
          <w:szCs w:val="22"/>
        </w:rPr>
        <w:t>he DEPARTMENT will determine when the transition is completed and will provide a formal acceptance indicating such</w:t>
      </w:r>
      <w:r w:rsidR="00984E1A" w:rsidRPr="00B24879">
        <w:rPr>
          <w:rFonts w:cs="Arial"/>
          <w:bCs/>
          <w:szCs w:val="22"/>
        </w:rPr>
        <w:t>, which shall not be unreasonably withheld</w:t>
      </w:r>
      <w:r w:rsidRPr="00B24879">
        <w:rPr>
          <w:rFonts w:cs="Arial"/>
          <w:bCs/>
          <w:szCs w:val="22"/>
        </w:rPr>
        <w:t xml:space="preserve">. To do this, the DEPARTMENT will review the requirements in the agreed upon </w:t>
      </w:r>
      <w:r w:rsidR="000120D9" w:rsidRPr="00B24879">
        <w:rPr>
          <w:rFonts w:cs="Arial"/>
          <w:bCs/>
          <w:szCs w:val="22"/>
        </w:rPr>
        <w:t>t</w:t>
      </w:r>
      <w:r w:rsidRPr="00B24879">
        <w:rPr>
          <w:rFonts w:cs="Arial"/>
          <w:bCs/>
          <w:szCs w:val="22"/>
        </w:rPr>
        <w:t xml:space="preserve">ransition </w:t>
      </w:r>
      <w:r w:rsidR="000120D9" w:rsidRPr="00B24879">
        <w:rPr>
          <w:rFonts w:cs="Arial"/>
          <w:bCs/>
          <w:szCs w:val="22"/>
        </w:rPr>
        <w:t>p</w:t>
      </w:r>
      <w:r w:rsidRPr="00B24879">
        <w:rPr>
          <w:rFonts w:cs="Arial"/>
          <w:bCs/>
          <w:szCs w:val="22"/>
        </w:rPr>
        <w:t xml:space="preserve">lan and the transition </w:t>
      </w:r>
      <w:r w:rsidR="000120D9" w:rsidRPr="00B24879">
        <w:rPr>
          <w:rFonts w:cs="Arial"/>
          <w:bCs/>
          <w:szCs w:val="22"/>
        </w:rPr>
        <w:t>plan</w:t>
      </w:r>
      <w:r w:rsidRPr="00B24879">
        <w:rPr>
          <w:rFonts w:cs="Arial"/>
          <w:bCs/>
          <w:szCs w:val="22"/>
        </w:rPr>
        <w:t xml:space="preserve"> schedule to determine if all activities associated with the transition have been completed. The DEPARTMENT will also meet with the CONTRACTOR’S transition lead to ensure that all concerns and issues have been met and addressed appropriately. Once the DEPARTMENT has formally accepted the transition, the DEPARTMENT will sign an acceptance of transition document indicating the transition has been completed to the DEPARTMENT’S satisfaction.</w:t>
      </w:r>
    </w:p>
    <w:p w14:paraId="21E00DAD" w14:textId="194E140D" w:rsidR="008F5874" w:rsidRPr="00F92E6D" w:rsidRDefault="008F5874" w:rsidP="00EF7E4E">
      <w:pPr>
        <w:spacing w:after="0"/>
        <w:jc w:val="both"/>
        <w:rPr>
          <w:rFonts w:eastAsia="Times New Roman" w:cs="Arial"/>
          <w:iCs/>
        </w:rPr>
      </w:pPr>
    </w:p>
    <w:p w14:paraId="54BB160D" w14:textId="5C0C17E3" w:rsidR="0043145B" w:rsidRPr="00817A0E" w:rsidRDefault="0043145B" w:rsidP="0054241E">
      <w:pPr>
        <w:spacing w:after="0"/>
        <w:jc w:val="both"/>
        <w:rPr>
          <w:rFonts w:cs="Arial"/>
          <w:szCs w:val="22"/>
        </w:rPr>
      </w:pPr>
      <w:bookmarkStart w:id="302" w:name="_205F_Coordination_of"/>
      <w:bookmarkStart w:id="303" w:name="G210"/>
      <w:bookmarkStart w:id="304" w:name="_215A_Disease_Management"/>
      <w:bookmarkStart w:id="305" w:name="G210A"/>
      <w:bookmarkStart w:id="306" w:name="_Toc464054214"/>
      <w:bookmarkStart w:id="307" w:name="_Toc468719578"/>
      <w:bookmarkStart w:id="308" w:name="_215C_Quality_Initiatives"/>
      <w:bookmarkStart w:id="309" w:name="_Toc464054216"/>
      <w:bookmarkStart w:id="310" w:name="G215"/>
      <w:bookmarkStart w:id="311" w:name="G215A"/>
      <w:bookmarkStart w:id="312" w:name="G215B"/>
      <w:bookmarkStart w:id="313" w:name="_220G_Medicare"/>
      <w:bookmarkStart w:id="314" w:name="G215C"/>
      <w:bookmarkStart w:id="315" w:name="_215C_Medicare_Part"/>
      <w:bookmarkStart w:id="316" w:name="_225_Quality"/>
      <w:bookmarkStart w:id="317" w:name="G220"/>
      <w:bookmarkStart w:id="318" w:name="_220_Quality"/>
      <w:bookmarkStart w:id="319" w:name="_Toc464054221"/>
      <w:bookmarkStart w:id="320" w:name="_Toc468719583"/>
      <w:bookmarkStart w:id="321" w:name="_230_Provider_Contracts"/>
      <w:bookmarkStart w:id="322" w:name="G225"/>
      <w:bookmarkStart w:id="323" w:name="_225_Pharmacy_Network"/>
      <w:bookmarkStart w:id="324" w:name="G225B"/>
      <w:bookmarkStart w:id="325" w:name="_225B_Pharmacy_Network"/>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1E84FD91" w14:textId="08211CB2" w:rsidR="008F5874" w:rsidRPr="00196452" w:rsidRDefault="00FA35CB" w:rsidP="00715346">
      <w:pPr>
        <w:pStyle w:val="Heading2"/>
      </w:pPr>
      <w:bookmarkStart w:id="326" w:name="_230C_Continuity_of"/>
      <w:bookmarkStart w:id="327" w:name="G225C"/>
      <w:bookmarkStart w:id="328" w:name="_235_Claims"/>
      <w:bookmarkStart w:id="329" w:name="G230"/>
      <w:bookmarkStart w:id="330" w:name="_230_Claims"/>
      <w:bookmarkStart w:id="331" w:name="_160_Claims"/>
      <w:bookmarkStart w:id="332" w:name="_Toc464054226"/>
      <w:bookmarkStart w:id="333" w:name="_Toc468719588"/>
      <w:bookmarkStart w:id="334" w:name="_Toc516760589"/>
      <w:bookmarkStart w:id="335" w:name="_Toc516760719"/>
      <w:bookmarkStart w:id="336" w:name="_Toc516763594"/>
      <w:bookmarkStart w:id="337" w:name="_Toc517946018"/>
      <w:bookmarkStart w:id="338" w:name="_Toc163653131"/>
      <w:bookmarkEnd w:id="326"/>
      <w:bookmarkEnd w:id="327"/>
      <w:bookmarkEnd w:id="328"/>
      <w:bookmarkEnd w:id="329"/>
      <w:bookmarkEnd w:id="330"/>
      <w:bookmarkEnd w:id="331"/>
      <w:r>
        <w:t>160</w:t>
      </w:r>
      <w:r w:rsidR="00E65348">
        <w:t xml:space="preserve"> </w:t>
      </w:r>
      <w:r w:rsidR="008F5874" w:rsidRPr="00196452">
        <w:t>Claims</w:t>
      </w:r>
      <w:bookmarkEnd w:id="332"/>
      <w:bookmarkEnd w:id="333"/>
      <w:bookmarkEnd w:id="334"/>
      <w:bookmarkEnd w:id="335"/>
      <w:bookmarkEnd w:id="336"/>
      <w:bookmarkEnd w:id="337"/>
      <w:bookmarkEnd w:id="338"/>
      <w:r w:rsidR="008F5874" w:rsidRPr="00196452">
        <w:t xml:space="preserve"> </w:t>
      </w:r>
    </w:p>
    <w:p w14:paraId="43FB7340" w14:textId="040EE2C7" w:rsidR="00034D3D" w:rsidRDefault="00FA35CB" w:rsidP="00C84902">
      <w:pPr>
        <w:pStyle w:val="Heading3"/>
      </w:pPr>
      <w:bookmarkStart w:id="339" w:name="G230A"/>
      <w:bookmarkStart w:id="340" w:name="_Toc163653132"/>
      <w:bookmarkStart w:id="341" w:name="_Toc464054227"/>
      <w:bookmarkStart w:id="342" w:name="_Toc468719589"/>
      <w:bookmarkStart w:id="343" w:name="_Toc516760590"/>
      <w:bookmarkStart w:id="344" w:name="_Toc516760720"/>
      <w:bookmarkStart w:id="345" w:name="_Toc516763595"/>
      <w:bookmarkStart w:id="346" w:name="_Toc517946019"/>
      <w:bookmarkEnd w:id="339"/>
      <w:proofErr w:type="spellStart"/>
      <w:r>
        <w:t>160A</w:t>
      </w:r>
      <w:proofErr w:type="spellEnd"/>
      <w:r w:rsidR="00DE3FF0">
        <w:t xml:space="preserve"> </w:t>
      </w:r>
      <w:r w:rsidR="00E65348">
        <w:t>Claims Administration</w:t>
      </w:r>
      <w:bookmarkEnd w:id="340"/>
    </w:p>
    <w:p w14:paraId="21994EF9" w14:textId="4C8CB44F" w:rsidR="00566010" w:rsidRDefault="00566010" w:rsidP="00FB4AA7">
      <w:pPr>
        <w:pStyle w:val="ListParagraph"/>
        <w:numPr>
          <w:ilvl w:val="2"/>
          <w:numId w:val="10"/>
        </w:numPr>
        <w:spacing w:after="0"/>
        <w:jc w:val="both"/>
      </w:pPr>
      <w:r w:rsidRPr="00C96C8D">
        <w:t>With res</w:t>
      </w:r>
      <w:r>
        <w:t>pect to claims for the BENEFIT PROGRAMS, the CONTRACTOR will serve as third-party administrator, providing all necessary SERVICES to administer, process, and pay all BENEFIT PROGRAM claims according to federal and STATE regulations</w:t>
      </w:r>
      <w:r w:rsidR="00EB6EFC">
        <w:t>, and as indicated in the CONTRACT</w:t>
      </w:r>
      <w:r w:rsidR="00B631A1">
        <w:t>,</w:t>
      </w:r>
      <w:r>
        <w:t xml:space="preserve"> arising under the BENEFIT PROGRAM</w:t>
      </w:r>
      <w:r w:rsidR="00890ED2">
        <w:t>S</w:t>
      </w:r>
      <w:r>
        <w:t xml:space="preserve"> offered by the BOARD under . </w:t>
      </w:r>
    </w:p>
    <w:p w14:paraId="11777AE8" w14:textId="77777777" w:rsidR="00566010" w:rsidRDefault="00566010" w:rsidP="00566010">
      <w:pPr>
        <w:pStyle w:val="ListParagraph"/>
        <w:spacing w:after="0"/>
        <w:ind w:left="0"/>
        <w:jc w:val="both"/>
      </w:pPr>
    </w:p>
    <w:p w14:paraId="3C5B5B35" w14:textId="03824DCD" w:rsidR="00293FDF" w:rsidRPr="00621DFC" w:rsidRDefault="00545D8F" w:rsidP="00545D8F">
      <w:pPr>
        <w:pStyle w:val="ListParagraph"/>
        <w:ind w:left="360" w:hanging="360"/>
        <w:jc w:val="both"/>
      </w:pPr>
      <w:r>
        <w:t>2</w:t>
      </w:r>
      <w:r w:rsidR="00BF3AA8">
        <w:t>.</w:t>
      </w:r>
      <w:r>
        <w:t xml:space="preserve"> </w:t>
      </w:r>
      <w:r>
        <w:tab/>
      </w:r>
      <w:r w:rsidR="00293FDF" w:rsidRPr="00621DFC">
        <w:t xml:space="preserve">The CONTRACTOR </w:t>
      </w:r>
      <w:r w:rsidR="00293FDF">
        <w:t>is</w:t>
      </w:r>
      <w:r w:rsidR="00293FDF" w:rsidRPr="00621DFC">
        <w:t xml:space="preserve"> responsible for </w:t>
      </w:r>
      <w:r w:rsidR="00293FDF">
        <w:t xml:space="preserve">all </w:t>
      </w:r>
      <w:r w:rsidR="00293FDF" w:rsidRPr="00621DFC">
        <w:t>DEBIT CARD, online account, mobile app, and paper transaction</w:t>
      </w:r>
      <w:r w:rsidR="00293FDF">
        <w:t>s, and</w:t>
      </w:r>
      <w:r w:rsidR="00293FDF" w:rsidRPr="00621DFC">
        <w:t xml:space="preserve"> </w:t>
      </w:r>
      <w:r w:rsidR="00293FDF">
        <w:t xml:space="preserve">for </w:t>
      </w:r>
      <w:r w:rsidR="00293FDF" w:rsidRPr="00621DFC">
        <w:t xml:space="preserve">processing </w:t>
      </w:r>
      <w:r w:rsidR="00293FDF">
        <w:t xml:space="preserve">REIMBURSEMENT REQUESTS </w:t>
      </w:r>
      <w:r w:rsidR="00293FDF" w:rsidRPr="00621DFC">
        <w:t>submitted by</w:t>
      </w:r>
      <w:r w:rsidR="00293FDF">
        <w:t xml:space="preserve"> the</w:t>
      </w:r>
      <w:r w:rsidR="00293FDF" w:rsidRPr="00621DFC">
        <w:t xml:space="preserve"> PARTICIPANT or on behalf of the </w:t>
      </w:r>
      <w:r w:rsidR="00293FDF">
        <w:t xml:space="preserve">PARTICIPANT </w:t>
      </w:r>
      <w:r w:rsidR="00293FDF" w:rsidRPr="00621DFC">
        <w:t xml:space="preserve">by a MERCHANT, according to </w:t>
      </w:r>
      <w:r w:rsidR="00293FDF">
        <w:t>IRS regulations, PLAN DOCUMENT</w:t>
      </w:r>
      <w:r w:rsidR="0054571C">
        <w:t>S</w:t>
      </w:r>
      <w:r w:rsidR="00293FDF">
        <w:t>, and BENEFIT</w:t>
      </w:r>
      <w:r w:rsidR="00293FDF" w:rsidRPr="00621DFC">
        <w:t xml:space="preserve"> </w:t>
      </w:r>
      <w:r w:rsidR="00293FDF">
        <w:t xml:space="preserve">PROGRAM </w:t>
      </w:r>
      <w:r w:rsidR="00293FDF" w:rsidRPr="00621DFC">
        <w:t>coverage parameters</w:t>
      </w:r>
      <w:r w:rsidR="00293FDF">
        <w:t>.</w:t>
      </w:r>
      <w:r w:rsidR="00293FDF" w:rsidRPr="00621DFC">
        <w:t xml:space="preserve"> Such transactions shall include eligibility and coverage determination, calculation of eligible expenses, and communication of payment disposition to PARTICIPANTS, and shall be subject to the terms and conditions of this </w:t>
      </w:r>
      <w:r w:rsidR="00293FDF">
        <w:t>AGREEMENT</w:t>
      </w:r>
      <w:r w:rsidR="00293FDF" w:rsidRPr="00621DFC">
        <w:t xml:space="preserve">, including but not limited to the procedures set forth in </w:t>
      </w:r>
      <w:hyperlink w:anchor="_230C_Continuity_of" w:history="1">
        <w:r w:rsidR="00293FDF" w:rsidRPr="005D4574">
          <w:rPr>
            <w:rStyle w:val="Hyperlink"/>
          </w:rPr>
          <w:t xml:space="preserve">Section </w:t>
        </w:r>
        <w:r w:rsidR="008D4E5A" w:rsidRPr="005D4574">
          <w:rPr>
            <w:rStyle w:val="Hyperlink"/>
          </w:rPr>
          <w:t>16</w:t>
        </w:r>
        <w:r w:rsidR="005D4574" w:rsidRPr="005D4574">
          <w:rPr>
            <w:rStyle w:val="Hyperlink"/>
          </w:rPr>
          <w:t>0</w:t>
        </w:r>
      </w:hyperlink>
      <w:r w:rsidR="008D4E5A" w:rsidRPr="00621DFC">
        <w:t xml:space="preserve"> </w:t>
      </w:r>
      <w:r w:rsidR="00293FDF" w:rsidRPr="00621DFC">
        <w:t xml:space="preserve">Claims. </w:t>
      </w:r>
    </w:p>
    <w:p w14:paraId="17C6DBE5" w14:textId="77777777" w:rsidR="00293FDF" w:rsidRDefault="00293FDF" w:rsidP="00293FDF">
      <w:pPr>
        <w:pStyle w:val="ListParagraph"/>
        <w:spacing w:after="0"/>
        <w:ind w:left="360" w:hanging="360"/>
      </w:pPr>
    </w:p>
    <w:p w14:paraId="1E19328B" w14:textId="77777777" w:rsidR="009D5C9A" w:rsidRDefault="009D5C9A" w:rsidP="00FB4AA7">
      <w:pPr>
        <w:pStyle w:val="ListParagraph"/>
        <w:numPr>
          <w:ilvl w:val="0"/>
          <w:numId w:val="90"/>
        </w:numPr>
        <w:spacing w:after="0"/>
        <w:jc w:val="both"/>
      </w:pPr>
      <w:r>
        <w:t xml:space="preserve">The CONTRACTOR will adjudicate claims submitted by MERCHANTS in accordance with IRS regulations, the applicable BENEFIT PROGRAM, and MERCHANT agreement with the CONTRACTOR. </w:t>
      </w:r>
    </w:p>
    <w:p w14:paraId="16386979" w14:textId="77777777" w:rsidR="009D5C9A" w:rsidRDefault="009D5C9A" w:rsidP="009D5C9A">
      <w:pPr>
        <w:pStyle w:val="ListParagraph"/>
        <w:spacing w:after="0"/>
        <w:ind w:left="360"/>
        <w:jc w:val="both"/>
      </w:pPr>
    </w:p>
    <w:p w14:paraId="42EE9949" w14:textId="7685650E" w:rsidR="00293FDF" w:rsidRDefault="00293FDF" w:rsidP="00FB4AA7">
      <w:pPr>
        <w:pStyle w:val="ListParagraph"/>
        <w:numPr>
          <w:ilvl w:val="0"/>
          <w:numId w:val="90"/>
        </w:numPr>
        <w:spacing w:after="0"/>
        <w:jc w:val="both"/>
      </w:pPr>
      <w:r w:rsidRPr="00621DFC">
        <w:t xml:space="preserve">In addition to administering claims, the CONTRACTOR, with the consent of the BOARD, </w:t>
      </w:r>
      <w:r>
        <w:t>will</w:t>
      </w:r>
      <w:r w:rsidRPr="00621DFC">
        <w:t xml:space="preserve"> establish the collateral procedures and services necessary to provide </w:t>
      </w:r>
      <w:r>
        <w:t xml:space="preserve">the SERVICES required </w:t>
      </w:r>
      <w:r>
        <w:lastRenderedPageBreak/>
        <w:t>under BENEFIT PROGRAMS</w:t>
      </w:r>
      <w:r w:rsidRPr="00621DFC">
        <w:t xml:space="preserve"> in accord</w:t>
      </w:r>
      <w:r>
        <w:t>ance</w:t>
      </w:r>
      <w:r w:rsidRPr="00621DFC">
        <w:t xml:space="preserve"> with the CONTRACT, including enrollment and eligibility systems</w:t>
      </w:r>
      <w:r>
        <w:t>.</w:t>
      </w:r>
      <w:r w:rsidRPr="00621DFC">
        <w:t xml:space="preserve"> </w:t>
      </w:r>
    </w:p>
    <w:p w14:paraId="16C1CB75" w14:textId="77777777" w:rsidR="00293FDF" w:rsidRPr="00621DFC" w:rsidRDefault="00293FDF" w:rsidP="00795379">
      <w:pPr>
        <w:pStyle w:val="ListParagraph"/>
        <w:spacing w:after="0"/>
        <w:ind w:left="360"/>
        <w:jc w:val="both"/>
      </w:pPr>
    </w:p>
    <w:p w14:paraId="05AA51A1" w14:textId="352D4DB1" w:rsidR="008F5874" w:rsidRPr="0046797E" w:rsidRDefault="00FA35CB" w:rsidP="00C84902">
      <w:pPr>
        <w:pStyle w:val="Heading3"/>
      </w:pPr>
      <w:bookmarkStart w:id="347" w:name="G230B"/>
      <w:bookmarkStart w:id="348" w:name="_Toc464054228"/>
      <w:bookmarkStart w:id="349" w:name="_Toc468719590"/>
      <w:bookmarkStart w:id="350" w:name="_Toc516760591"/>
      <w:bookmarkStart w:id="351" w:name="_Toc516760721"/>
      <w:bookmarkStart w:id="352" w:name="_Toc516763596"/>
      <w:bookmarkStart w:id="353" w:name="_Toc517946020"/>
      <w:bookmarkStart w:id="354" w:name="_Toc163653133"/>
      <w:bookmarkEnd w:id="341"/>
      <w:bookmarkEnd w:id="342"/>
      <w:bookmarkEnd w:id="343"/>
      <w:bookmarkEnd w:id="344"/>
      <w:bookmarkEnd w:id="345"/>
      <w:bookmarkEnd w:id="346"/>
      <w:bookmarkEnd w:id="347"/>
      <w:proofErr w:type="spellStart"/>
      <w:r>
        <w:t>160</w:t>
      </w:r>
      <w:r w:rsidRPr="008667F1">
        <w:t>B</w:t>
      </w:r>
      <w:proofErr w:type="spellEnd"/>
      <w:r w:rsidR="00193BD7" w:rsidRPr="008667F1">
        <w:t xml:space="preserve"> </w:t>
      </w:r>
      <w:r w:rsidR="008F5874" w:rsidRPr="008667F1">
        <w:t>Review of Claims Decisions</w:t>
      </w:r>
      <w:bookmarkEnd w:id="348"/>
      <w:bookmarkEnd w:id="349"/>
      <w:bookmarkEnd w:id="350"/>
      <w:bookmarkEnd w:id="351"/>
      <w:bookmarkEnd w:id="352"/>
      <w:bookmarkEnd w:id="353"/>
      <w:bookmarkEnd w:id="354"/>
    </w:p>
    <w:p w14:paraId="720A302D" w14:textId="315F982D" w:rsidR="008F5874" w:rsidRPr="00270654" w:rsidRDefault="008F5874" w:rsidP="00183E46">
      <w:pPr>
        <w:spacing w:after="0"/>
        <w:jc w:val="both"/>
      </w:pPr>
      <w:r>
        <w:t xml:space="preserve">The CONTRACTOR shall make claims decisions according to </w:t>
      </w:r>
      <w:r w:rsidR="00144AB1">
        <w:t>IRS regulations and</w:t>
      </w:r>
      <w:r w:rsidR="00E609DF">
        <w:t xml:space="preserve"> the</w:t>
      </w:r>
      <w:r w:rsidR="00144AB1">
        <w:t xml:space="preserve"> </w:t>
      </w:r>
      <w:r w:rsidR="00E479A3">
        <w:t>BENEFIT PROGRAM</w:t>
      </w:r>
      <w:r w:rsidR="00144AB1">
        <w:t xml:space="preserve"> </w:t>
      </w:r>
      <w:r w:rsidR="00E609DF">
        <w:t>PLAN DOCUMENT</w:t>
      </w:r>
      <w:r w:rsidR="0054571C">
        <w:t>S</w:t>
      </w:r>
      <w:r>
        <w:t xml:space="preserve">. The </w:t>
      </w:r>
      <w:r w:rsidR="002E15CA">
        <w:t xml:space="preserve">CONTRACTOR’S </w:t>
      </w:r>
      <w:r w:rsidR="00DF5863">
        <w:t xml:space="preserve">decision to deny a </w:t>
      </w:r>
      <w:r w:rsidR="00E479A3">
        <w:t>BENEFIT PROGRAM</w:t>
      </w:r>
      <w:r>
        <w:t xml:space="preserve"> claim, in whole or part, is subject to review only as described in </w:t>
      </w:r>
      <w:hyperlink w:anchor="_165_Grievances" w:history="1">
        <w:r w:rsidRPr="0047634F">
          <w:rPr>
            <w:rStyle w:val="Hyperlink"/>
          </w:rPr>
          <w:t xml:space="preserve">Section </w:t>
        </w:r>
        <w:r w:rsidR="00C36080" w:rsidRPr="0047634F">
          <w:rPr>
            <w:rStyle w:val="Hyperlink"/>
          </w:rPr>
          <w:t>165</w:t>
        </w:r>
      </w:hyperlink>
      <w:r w:rsidR="00C36080">
        <w:t xml:space="preserve"> </w:t>
      </w:r>
      <w:r>
        <w:t>Grievances.</w:t>
      </w:r>
    </w:p>
    <w:p w14:paraId="0BE73260" w14:textId="77777777" w:rsidR="008F5874" w:rsidRPr="00270654" w:rsidRDefault="008F5874" w:rsidP="00183E46">
      <w:pPr>
        <w:pStyle w:val="ListParagraph"/>
        <w:spacing w:after="0"/>
        <w:ind w:left="0"/>
        <w:jc w:val="both"/>
      </w:pPr>
    </w:p>
    <w:p w14:paraId="3F844273" w14:textId="3ABB8247" w:rsidR="008F5874" w:rsidRPr="0046797E" w:rsidRDefault="00FA35CB" w:rsidP="00C84902">
      <w:pPr>
        <w:pStyle w:val="Heading3"/>
      </w:pPr>
      <w:bookmarkStart w:id="355" w:name="G230C"/>
      <w:bookmarkStart w:id="356" w:name="_1605C_Claims_Processing"/>
      <w:bookmarkStart w:id="357" w:name="_160C_Claims_Processing"/>
      <w:bookmarkStart w:id="358" w:name="_Toc464054229"/>
      <w:bookmarkStart w:id="359" w:name="_Toc468719591"/>
      <w:bookmarkStart w:id="360" w:name="_Toc516760592"/>
      <w:bookmarkStart w:id="361" w:name="_Toc516760722"/>
      <w:bookmarkStart w:id="362" w:name="_Toc516763597"/>
      <w:bookmarkStart w:id="363" w:name="_Toc517946021"/>
      <w:bookmarkStart w:id="364" w:name="_Toc163653134"/>
      <w:bookmarkEnd w:id="355"/>
      <w:bookmarkEnd w:id="356"/>
      <w:bookmarkEnd w:id="357"/>
      <w:proofErr w:type="spellStart"/>
      <w:r>
        <w:t>160</w:t>
      </w:r>
      <w:r w:rsidRPr="008667F1">
        <w:t>C</w:t>
      </w:r>
      <w:proofErr w:type="spellEnd"/>
      <w:r w:rsidR="00545D8F" w:rsidRPr="008667F1">
        <w:t xml:space="preserve"> </w:t>
      </w:r>
      <w:r w:rsidR="008F5874" w:rsidRPr="008667F1">
        <w:t xml:space="preserve">Claims </w:t>
      </w:r>
      <w:bookmarkEnd w:id="358"/>
      <w:bookmarkEnd w:id="359"/>
      <w:r w:rsidR="00D53ECA" w:rsidRPr="008667F1">
        <w:t>Processing and Reimbursement</w:t>
      </w:r>
      <w:bookmarkEnd w:id="360"/>
      <w:bookmarkEnd w:id="361"/>
      <w:bookmarkEnd w:id="362"/>
      <w:bookmarkEnd w:id="363"/>
      <w:bookmarkEnd w:id="364"/>
    </w:p>
    <w:p w14:paraId="7BC06242" w14:textId="1D149A1D" w:rsidR="00193BD7" w:rsidRPr="00507166" w:rsidRDefault="00193BD7" w:rsidP="00193BD7">
      <w:pPr>
        <w:ind w:left="360" w:hanging="360"/>
        <w:jc w:val="both"/>
        <w:rPr>
          <w:rFonts w:cs="Arial"/>
        </w:rPr>
      </w:pPr>
      <w:r>
        <w:rPr>
          <w:rFonts w:cs="Arial"/>
        </w:rPr>
        <w:t>1</w:t>
      </w:r>
      <w:r w:rsidR="00B47B62">
        <w:rPr>
          <w:rFonts w:cs="Arial"/>
        </w:rPr>
        <w:t>.</w:t>
      </w:r>
      <w:r>
        <w:rPr>
          <w:rFonts w:cs="Arial"/>
        </w:rPr>
        <w:tab/>
      </w:r>
      <w:r w:rsidRPr="00507166">
        <w:rPr>
          <w:rFonts w:cs="Arial"/>
        </w:rPr>
        <w:t>As eligible expenses</w:t>
      </w:r>
      <w:r>
        <w:rPr>
          <w:rFonts w:cs="Arial"/>
        </w:rPr>
        <w:t xml:space="preserve"> are</w:t>
      </w:r>
      <w:r w:rsidRPr="00507166">
        <w:rPr>
          <w:rFonts w:cs="Arial"/>
        </w:rPr>
        <w:t xml:space="preserve"> incur</w:t>
      </w:r>
      <w:r>
        <w:rPr>
          <w:rFonts w:cs="Arial"/>
        </w:rPr>
        <w:t>red</w:t>
      </w:r>
      <w:r w:rsidRPr="00507166">
        <w:rPr>
          <w:rFonts w:cs="Arial"/>
        </w:rPr>
        <w:t xml:space="preserve">, the </w:t>
      </w:r>
      <w:r>
        <w:rPr>
          <w:rFonts w:cs="Arial"/>
        </w:rPr>
        <w:t>PARTICIPANT</w:t>
      </w:r>
      <w:r w:rsidRPr="00507166">
        <w:rPr>
          <w:rFonts w:cs="Arial"/>
        </w:rPr>
        <w:t xml:space="preserve"> has two </w:t>
      </w:r>
      <w:r>
        <w:rPr>
          <w:rFonts w:cs="Arial"/>
        </w:rPr>
        <w:t xml:space="preserve">(2) </w:t>
      </w:r>
      <w:r w:rsidRPr="00507166">
        <w:rPr>
          <w:rFonts w:cs="Arial"/>
        </w:rPr>
        <w:t xml:space="preserve">options to access their </w:t>
      </w:r>
      <w:r>
        <w:rPr>
          <w:rFonts w:cs="Arial"/>
        </w:rPr>
        <w:t>BENEFIT PROGRAM</w:t>
      </w:r>
      <w:r w:rsidRPr="00507166">
        <w:rPr>
          <w:rFonts w:cs="Arial"/>
        </w:rPr>
        <w:t xml:space="preserve"> funds:</w:t>
      </w:r>
    </w:p>
    <w:p w14:paraId="1E86684D" w14:textId="737E946E" w:rsidR="00193BD7" w:rsidRPr="00507166" w:rsidRDefault="00193BD7" w:rsidP="00193BD7">
      <w:pPr>
        <w:spacing w:after="160" w:line="259" w:lineRule="auto"/>
        <w:ind w:left="720" w:hanging="360"/>
        <w:jc w:val="both"/>
        <w:rPr>
          <w:rFonts w:cs="Arial"/>
        </w:rPr>
      </w:pPr>
      <w:r>
        <w:rPr>
          <w:rFonts w:cs="Arial"/>
        </w:rPr>
        <w:t>a</w:t>
      </w:r>
      <w:r w:rsidR="00B47B62">
        <w:rPr>
          <w:rFonts w:cs="Arial"/>
        </w:rPr>
        <w:t>.</w:t>
      </w:r>
      <w:r>
        <w:rPr>
          <w:rFonts w:cs="Arial"/>
        </w:rPr>
        <w:t xml:space="preserve"> </w:t>
      </w:r>
      <w:r w:rsidR="00034D3D">
        <w:rPr>
          <w:rFonts w:cs="Arial"/>
        </w:rPr>
        <w:tab/>
      </w:r>
      <w:r w:rsidRPr="00507166">
        <w:rPr>
          <w:rFonts w:cs="Arial"/>
        </w:rPr>
        <w:t xml:space="preserve">DEBIT CARD: </w:t>
      </w:r>
      <w:r>
        <w:rPr>
          <w:rFonts w:cs="Arial"/>
        </w:rPr>
        <w:t>PARTICIPANTS</w:t>
      </w:r>
      <w:r w:rsidRPr="00507166">
        <w:rPr>
          <w:rFonts w:cs="Arial"/>
        </w:rPr>
        <w:t xml:space="preserve"> can use their </w:t>
      </w:r>
      <w:r>
        <w:rPr>
          <w:rFonts w:cs="Arial"/>
        </w:rPr>
        <w:t>ERA</w:t>
      </w:r>
      <w:r w:rsidRPr="00507166">
        <w:rPr>
          <w:rFonts w:cs="Arial"/>
        </w:rPr>
        <w:t xml:space="preserve"> </w:t>
      </w:r>
      <w:r>
        <w:rPr>
          <w:rFonts w:cs="Arial"/>
        </w:rPr>
        <w:t>PROGRAM</w:t>
      </w:r>
      <w:r w:rsidRPr="00507166">
        <w:rPr>
          <w:rFonts w:cs="Arial"/>
        </w:rPr>
        <w:t xml:space="preserve"> DEBIT CARD at the point-of-purchase. The debit card pays for and automatically substantiates</w:t>
      </w:r>
      <w:r>
        <w:rPr>
          <w:rFonts w:cs="Arial"/>
        </w:rPr>
        <w:t xml:space="preserve"> most eligible expenses</w:t>
      </w:r>
      <w:r w:rsidRPr="00507166">
        <w:rPr>
          <w:rFonts w:cs="Arial"/>
        </w:rPr>
        <w:t xml:space="preserve">, </w:t>
      </w:r>
      <w:r>
        <w:rPr>
          <w:rFonts w:cs="Arial"/>
        </w:rPr>
        <w:t xml:space="preserve">limiting </w:t>
      </w:r>
      <w:r w:rsidRPr="00507166">
        <w:rPr>
          <w:rFonts w:cs="Arial"/>
        </w:rPr>
        <w:t xml:space="preserve">the need to submit </w:t>
      </w:r>
      <w:r>
        <w:rPr>
          <w:rFonts w:cs="Arial"/>
        </w:rPr>
        <w:t>a R</w:t>
      </w:r>
      <w:r w:rsidRPr="00507166">
        <w:rPr>
          <w:rFonts w:cs="Arial"/>
        </w:rPr>
        <w:t xml:space="preserve">EIMBURSEMENT </w:t>
      </w:r>
      <w:r>
        <w:rPr>
          <w:rFonts w:cs="Arial"/>
        </w:rPr>
        <w:t>R</w:t>
      </w:r>
      <w:r w:rsidRPr="00507166">
        <w:rPr>
          <w:rFonts w:cs="Arial"/>
        </w:rPr>
        <w:t>EQUEST.</w:t>
      </w:r>
    </w:p>
    <w:p w14:paraId="255C2239" w14:textId="2A8264BE" w:rsidR="00193BD7" w:rsidRPr="00507166" w:rsidRDefault="00193BD7" w:rsidP="00193BD7">
      <w:pPr>
        <w:spacing w:after="160" w:line="259" w:lineRule="auto"/>
        <w:ind w:left="720" w:hanging="360"/>
        <w:jc w:val="both"/>
        <w:rPr>
          <w:rFonts w:cs="Arial"/>
        </w:rPr>
      </w:pPr>
      <w:r>
        <w:rPr>
          <w:rFonts w:cs="Arial"/>
        </w:rPr>
        <w:t>b</w:t>
      </w:r>
      <w:r w:rsidR="00B47B62">
        <w:rPr>
          <w:rFonts w:cs="Arial"/>
        </w:rPr>
        <w:t>.</w:t>
      </w:r>
      <w:r>
        <w:rPr>
          <w:rFonts w:cs="Arial"/>
        </w:rPr>
        <w:t xml:space="preserve"> </w:t>
      </w:r>
      <w:r w:rsidR="00034D3D">
        <w:rPr>
          <w:rFonts w:cs="Arial"/>
        </w:rPr>
        <w:tab/>
      </w:r>
      <w:r w:rsidRPr="00507166">
        <w:rPr>
          <w:rFonts w:cs="Arial"/>
        </w:rPr>
        <w:t>REIMBURSEMENT</w:t>
      </w:r>
      <w:r>
        <w:rPr>
          <w:rFonts w:cs="Arial"/>
        </w:rPr>
        <w:t xml:space="preserve"> REQUEST</w:t>
      </w:r>
      <w:r w:rsidRPr="00507166">
        <w:rPr>
          <w:rFonts w:cs="Arial"/>
        </w:rPr>
        <w:t xml:space="preserve">: </w:t>
      </w:r>
      <w:r>
        <w:rPr>
          <w:rFonts w:cs="Arial"/>
        </w:rPr>
        <w:t>PARTICIPANTS</w:t>
      </w:r>
      <w:r w:rsidRPr="00507166">
        <w:rPr>
          <w:rFonts w:cs="Arial"/>
        </w:rPr>
        <w:t xml:space="preserve"> can submit a request for reimbursement to the </w:t>
      </w:r>
      <w:r>
        <w:rPr>
          <w:rFonts w:cs="Arial"/>
        </w:rPr>
        <w:t>CONTRACTOR</w:t>
      </w:r>
      <w:r w:rsidRPr="00507166">
        <w:rPr>
          <w:rFonts w:cs="Arial"/>
        </w:rPr>
        <w:t xml:space="preserve"> using one</w:t>
      </w:r>
      <w:r>
        <w:rPr>
          <w:rFonts w:cs="Arial"/>
        </w:rPr>
        <w:t xml:space="preserve"> (1)</w:t>
      </w:r>
      <w:r w:rsidRPr="00507166">
        <w:rPr>
          <w:rFonts w:cs="Arial"/>
        </w:rPr>
        <w:t xml:space="preserve"> of the following methods:</w:t>
      </w:r>
    </w:p>
    <w:p w14:paraId="5A99ACC9" w14:textId="77777777" w:rsidR="00193BD7" w:rsidRPr="00507166" w:rsidRDefault="00193BD7" w:rsidP="00FB4AA7">
      <w:pPr>
        <w:numPr>
          <w:ilvl w:val="0"/>
          <w:numId w:val="63"/>
        </w:numPr>
        <w:spacing w:line="242" w:lineRule="auto"/>
        <w:jc w:val="both"/>
        <w:rPr>
          <w:rFonts w:cs="Arial"/>
        </w:rPr>
      </w:pPr>
      <w:r>
        <w:rPr>
          <w:rFonts w:cs="Arial"/>
        </w:rPr>
        <w:t>Mobile application</w:t>
      </w:r>
    </w:p>
    <w:p w14:paraId="5486912E" w14:textId="77777777" w:rsidR="00193BD7" w:rsidRPr="00507166" w:rsidRDefault="00193BD7" w:rsidP="00FB4AA7">
      <w:pPr>
        <w:numPr>
          <w:ilvl w:val="0"/>
          <w:numId w:val="63"/>
        </w:numPr>
        <w:spacing w:line="242" w:lineRule="auto"/>
        <w:jc w:val="both"/>
        <w:rPr>
          <w:rFonts w:cs="Arial"/>
        </w:rPr>
      </w:pPr>
      <w:r>
        <w:rPr>
          <w:rFonts w:cs="Arial"/>
        </w:rPr>
        <w:t>Online account</w:t>
      </w:r>
    </w:p>
    <w:p w14:paraId="497C7CB5" w14:textId="77777777" w:rsidR="00193BD7" w:rsidRDefault="00193BD7" w:rsidP="00FB4AA7">
      <w:pPr>
        <w:numPr>
          <w:ilvl w:val="0"/>
          <w:numId w:val="63"/>
        </w:numPr>
        <w:spacing w:after="0" w:line="259" w:lineRule="auto"/>
        <w:jc w:val="both"/>
        <w:rPr>
          <w:rFonts w:cs="Arial"/>
        </w:rPr>
      </w:pPr>
      <w:r>
        <w:rPr>
          <w:rFonts w:cs="Arial"/>
        </w:rPr>
        <w:t>REIMBURSEMENT REQUEST form</w:t>
      </w:r>
    </w:p>
    <w:p w14:paraId="47E3CDE2" w14:textId="77777777" w:rsidR="00193BD7" w:rsidRPr="00507166" w:rsidRDefault="00193BD7" w:rsidP="00034D3D">
      <w:pPr>
        <w:spacing w:after="0" w:line="259" w:lineRule="auto"/>
        <w:ind w:left="720"/>
        <w:jc w:val="both"/>
        <w:rPr>
          <w:rFonts w:cs="Arial"/>
        </w:rPr>
      </w:pPr>
    </w:p>
    <w:p w14:paraId="4FF60ABF" w14:textId="30CA021D" w:rsidR="009F3C95" w:rsidRDefault="00545D8F" w:rsidP="00034D3D">
      <w:pPr>
        <w:pStyle w:val="ListParagraph"/>
        <w:ind w:left="360" w:hanging="360"/>
        <w:jc w:val="both"/>
      </w:pPr>
      <w:r>
        <w:t>2</w:t>
      </w:r>
      <w:r w:rsidR="00B47B62">
        <w:t>.</w:t>
      </w:r>
      <w:r>
        <w:t xml:space="preserve"> </w:t>
      </w:r>
      <w:r w:rsidR="00034D3D">
        <w:tab/>
      </w:r>
      <w:r w:rsidR="002E15CA">
        <w:t xml:space="preserve">The </w:t>
      </w:r>
      <w:r w:rsidR="009F3C95">
        <w:t xml:space="preserve">CONTRACTOR must allow </w:t>
      </w:r>
      <w:r w:rsidR="007079D2">
        <w:t xml:space="preserve">PARTICIPANTS </w:t>
      </w:r>
      <w:r w:rsidR="009F3C95">
        <w:t xml:space="preserve">to submit claims via fax, scan and upload to </w:t>
      </w:r>
      <w:r w:rsidR="002E15CA">
        <w:t xml:space="preserve">the </w:t>
      </w:r>
      <w:r w:rsidR="009F3C95">
        <w:t>CONTRACTOR’</w:t>
      </w:r>
      <w:r w:rsidR="00387033">
        <w:t>S</w:t>
      </w:r>
      <w:r w:rsidR="009F3C95">
        <w:t xml:space="preserve"> website</w:t>
      </w:r>
      <w:r w:rsidR="002E15CA">
        <w:t>, mobile application,</w:t>
      </w:r>
      <w:r w:rsidR="009F3C95">
        <w:t xml:space="preserve"> and paper claims through the mail. </w:t>
      </w:r>
    </w:p>
    <w:p w14:paraId="079FD3DD" w14:textId="77777777" w:rsidR="00F906BB" w:rsidRDefault="00F906BB" w:rsidP="00995F17">
      <w:pPr>
        <w:pStyle w:val="ListParagraph"/>
        <w:ind w:left="360" w:hanging="360"/>
        <w:jc w:val="both"/>
      </w:pPr>
    </w:p>
    <w:p w14:paraId="5EB1D5C0" w14:textId="77777777" w:rsidR="00A12B39" w:rsidRDefault="00A12B39" w:rsidP="00A12B39">
      <w:pPr>
        <w:pStyle w:val="ListParagraph"/>
        <w:ind w:left="360" w:hanging="360"/>
        <w:jc w:val="both"/>
      </w:pPr>
      <w:r>
        <w:t>3.</w:t>
      </w:r>
      <w:r>
        <w:tab/>
        <w:t xml:space="preserve">The CONTRACTOR must provide reimbursement claim forms for PARTICIPANTS on the website and/or PARTICIPANT web-portal. </w:t>
      </w:r>
    </w:p>
    <w:p w14:paraId="676219EA" w14:textId="77777777" w:rsidR="00A12B39" w:rsidRDefault="00A12B39" w:rsidP="00A12B39">
      <w:pPr>
        <w:pStyle w:val="ListParagraph"/>
      </w:pPr>
    </w:p>
    <w:p w14:paraId="398906D1" w14:textId="77777777" w:rsidR="00A12B39" w:rsidRDefault="00A12B39" w:rsidP="00FB4AA7">
      <w:pPr>
        <w:pStyle w:val="ListParagraph"/>
        <w:numPr>
          <w:ilvl w:val="0"/>
          <w:numId w:val="94"/>
        </w:numPr>
        <w:spacing w:after="0" w:line="240" w:lineRule="auto"/>
        <w:jc w:val="both"/>
      </w:pPr>
      <w:r>
        <w:t xml:space="preserve">The CONTRACTOR must accept claims submitted directly by PARTICIPANTS when such claims are properly completed using a standard claim form provided by the CONTRACTOR and submitted to CONTRACTOR with proof of proper documentation. </w:t>
      </w:r>
    </w:p>
    <w:p w14:paraId="58D74D7A" w14:textId="77777777" w:rsidR="00A12B39" w:rsidRDefault="00A12B39" w:rsidP="00A12B39">
      <w:pPr>
        <w:pStyle w:val="ListParagraph"/>
        <w:spacing w:after="0" w:line="240" w:lineRule="auto"/>
        <w:ind w:left="360"/>
        <w:jc w:val="both"/>
      </w:pPr>
    </w:p>
    <w:p w14:paraId="56C41B15" w14:textId="77777777" w:rsidR="00A12B39" w:rsidRDefault="00A12B39" w:rsidP="00FB4AA7">
      <w:pPr>
        <w:pStyle w:val="ListParagraph"/>
        <w:numPr>
          <w:ilvl w:val="0"/>
          <w:numId w:val="94"/>
        </w:numPr>
        <w:spacing w:after="0" w:line="240" w:lineRule="auto"/>
        <w:jc w:val="both"/>
      </w:pPr>
      <w:r>
        <w:t xml:space="preserve">The CONTRACTOR must process the submitted claim and issue a reimbursement check or electronic funds transfer (at the option of the PARTICIPANT) to the PARTICIPANT within five (5) BUSINESS DAYS of receipt of a properly submitted claim request. </w:t>
      </w:r>
    </w:p>
    <w:p w14:paraId="3C4FE5B2" w14:textId="77777777" w:rsidR="00A12B39" w:rsidRDefault="00A12B39" w:rsidP="00A12B39">
      <w:pPr>
        <w:pStyle w:val="ListParagraph"/>
        <w:spacing w:after="0" w:line="240" w:lineRule="auto"/>
        <w:jc w:val="both"/>
      </w:pPr>
    </w:p>
    <w:p w14:paraId="602BBB2C" w14:textId="77777777" w:rsidR="00A12B39" w:rsidRDefault="00A12B39" w:rsidP="00A12B39">
      <w:pPr>
        <w:spacing w:after="0" w:line="240" w:lineRule="auto"/>
        <w:ind w:left="720" w:hanging="360"/>
        <w:jc w:val="both"/>
      </w:pPr>
      <w:r>
        <w:t>a.</w:t>
      </w:r>
      <w:r>
        <w:tab/>
        <w:t xml:space="preserve">If a submitted claim is ineligible or incomplete, within five (5) BUSINESS DAYS of CONTRACTOR’S receipt of the request for reimbursement, the CONTRACTOR will either request more information from the PARTICIPANT or notify the PARTICIPANT that the claim was denied, including the reason(s) for the denial. </w:t>
      </w:r>
    </w:p>
    <w:p w14:paraId="08B87B34" w14:textId="77777777" w:rsidR="00A12B39" w:rsidRDefault="00A12B39" w:rsidP="00A12B39">
      <w:pPr>
        <w:pStyle w:val="ListParagraph"/>
        <w:ind w:left="360" w:hanging="360"/>
        <w:jc w:val="both"/>
      </w:pPr>
    </w:p>
    <w:p w14:paraId="285B22CE" w14:textId="42B42A56" w:rsidR="00A12B39" w:rsidRDefault="00A12B39" w:rsidP="00FB4AA7">
      <w:pPr>
        <w:pStyle w:val="ListParagraph"/>
        <w:numPr>
          <w:ilvl w:val="0"/>
          <w:numId w:val="94"/>
        </w:numPr>
        <w:jc w:val="both"/>
      </w:pPr>
      <w:r>
        <w:t>If the claim reimbursement is made by electronic funds transfer, the CONTRACTOR must provide an email notification to the PARTICIPANT confirming the deposit of funds for each incidence of electronic funds reimbursement. If the PARTICIPANT does not have an email address, the CONTRACTOR must provide a mailed notice</w:t>
      </w:r>
      <w:r w:rsidRPr="0060148F">
        <w:t xml:space="preserve"> </w:t>
      </w:r>
      <w:r>
        <w:t xml:space="preserve">confirming the deposit of funds for each reimbursement. </w:t>
      </w:r>
    </w:p>
    <w:p w14:paraId="27138A99" w14:textId="77777777" w:rsidR="00D6226A" w:rsidRDefault="00D6226A" w:rsidP="00D6226A">
      <w:pPr>
        <w:pStyle w:val="ListParagraph"/>
        <w:ind w:left="360"/>
        <w:jc w:val="both"/>
      </w:pPr>
    </w:p>
    <w:p w14:paraId="07DA013B" w14:textId="77777777" w:rsidR="00F906BB" w:rsidRDefault="00F906BB" w:rsidP="00AD4E99">
      <w:pPr>
        <w:pStyle w:val="ListParagraph"/>
        <w:ind w:left="360" w:hanging="360"/>
        <w:jc w:val="both"/>
      </w:pPr>
    </w:p>
    <w:p w14:paraId="354F8DEF" w14:textId="45317235" w:rsidR="00E83A4B" w:rsidRDefault="00C275AD" w:rsidP="003B650F">
      <w:pPr>
        <w:pStyle w:val="ListParagraph"/>
        <w:ind w:left="360" w:hanging="360"/>
        <w:jc w:val="both"/>
      </w:pPr>
      <w:r>
        <w:t>7.</w:t>
      </w:r>
      <w:r w:rsidR="003B650F">
        <w:tab/>
      </w:r>
      <w:r w:rsidR="00027D7F">
        <w:t xml:space="preserve">DEPENDENT DAY CARE FLEXIBLE SPENDING ACCOUNT </w:t>
      </w:r>
      <w:r w:rsidR="00E83A4B">
        <w:t xml:space="preserve">claims </w:t>
      </w:r>
      <w:r w:rsidR="00693F6D">
        <w:t xml:space="preserve">must </w:t>
      </w:r>
      <w:r w:rsidR="00E83A4B">
        <w:t>be paid</w:t>
      </w:r>
      <w:r w:rsidR="00344A02">
        <w:t xml:space="preserve"> by </w:t>
      </w:r>
      <w:r w:rsidR="00A93A68">
        <w:t xml:space="preserve">the </w:t>
      </w:r>
      <w:r w:rsidR="00344A02">
        <w:t>CONTRACTOR</w:t>
      </w:r>
      <w:r w:rsidR="00635742">
        <w:t xml:space="preserve"> to the extent the PARTICIPANT has available funds. </w:t>
      </w:r>
      <w:r w:rsidR="00791330">
        <w:t xml:space="preserve">CONTRACTOR </w:t>
      </w:r>
      <w:r w:rsidR="007D0F47">
        <w:t xml:space="preserve">must </w:t>
      </w:r>
      <w:r w:rsidR="00791330">
        <w:t>iss</w:t>
      </w:r>
      <w:r w:rsidR="00E34F16">
        <w:t>ue</w:t>
      </w:r>
      <w:r w:rsidR="00791330">
        <w:t xml:space="preserve"> r</w:t>
      </w:r>
      <w:r w:rsidR="00635742">
        <w:t>eimbursement payment</w:t>
      </w:r>
      <w:r w:rsidR="00344A02">
        <w:t>s</w:t>
      </w:r>
      <w:r w:rsidR="00635742">
        <w:t xml:space="preserve"> to the </w:t>
      </w:r>
      <w:r w:rsidR="009F2CC5" w:rsidRPr="00F906BB">
        <w:rPr>
          <w:rFonts w:cs="Arial"/>
        </w:rPr>
        <w:t xml:space="preserve">PARTICIPANTS </w:t>
      </w:r>
      <w:r w:rsidR="00635742">
        <w:t xml:space="preserve">by check or </w:t>
      </w:r>
      <w:r w:rsidR="0060148F">
        <w:t>direct deposit</w:t>
      </w:r>
      <w:r w:rsidR="00F6645D">
        <w:t>, at the option of the PARTICIPANT</w:t>
      </w:r>
      <w:r w:rsidR="00635742">
        <w:t>.</w:t>
      </w:r>
      <w:r w:rsidR="0060148F">
        <w:t xml:space="preserve"> </w:t>
      </w:r>
      <w:r>
        <w:t xml:space="preserve">See </w:t>
      </w:r>
      <w:hyperlink w:anchor="_125F_Contributions" w:history="1">
        <w:r w:rsidR="00362103" w:rsidRPr="00255AF2">
          <w:rPr>
            <w:rStyle w:val="Hyperlink"/>
          </w:rPr>
          <w:t xml:space="preserve">Section </w:t>
        </w:r>
        <w:proofErr w:type="spellStart"/>
        <w:r w:rsidRPr="00255AF2">
          <w:rPr>
            <w:rStyle w:val="Hyperlink"/>
          </w:rPr>
          <w:t>125F</w:t>
        </w:r>
        <w:proofErr w:type="spellEnd"/>
      </w:hyperlink>
      <w:r>
        <w:t xml:space="preserve"> Contributions.</w:t>
      </w:r>
    </w:p>
    <w:p w14:paraId="15DC5728" w14:textId="77777777" w:rsidR="00F906BB" w:rsidRDefault="00F906BB" w:rsidP="00995F17">
      <w:pPr>
        <w:pStyle w:val="ListParagraph"/>
        <w:ind w:left="360" w:hanging="360"/>
        <w:jc w:val="both"/>
      </w:pPr>
    </w:p>
    <w:p w14:paraId="7D29133D" w14:textId="3F84B725" w:rsidR="005B40A1" w:rsidRDefault="00C275AD" w:rsidP="00DA1156">
      <w:pPr>
        <w:pStyle w:val="ListParagraph"/>
        <w:ind w:left="360" w:hanging="360"/>
        <w:jc w:val="both"/>
      </w:pPr>
      <w:r>
        <w:t>8</w:t>
      </w:r>
      <w:r w:rsidR="00B47B62">
        <w:t>.</w:t>
      </w:r>
      <w:r w:rsidR="00163C74">
        <w:t xml:space="preserve"> </w:t>
      </w:r>
      <w:r w:rsidR="00163C74">
        <w:tab/>
      </w:r>
      <w:r w:rsidR="007324FF" w:rsidRPr="00923360">
        <w:t xml:space="preserve">HEALTH CARE </w:t>
      </w:r>
      <w:r w:rsidR="00923360" w:rsidRPr="00923360">
        <w:t xml:space="preserve">FSA and </w:t>
      </w:r>
      <w:r w:rsidR="00DA1156" w:rsidRPr="00923360">
        <w:t>LIMITED PURPOSE</w:t>
      </w:r>
      <w:r w:rsidR="00923360" w:rsidRPr="00923360">
        <w:t xml:space="preserve"> FSA annual contribution amounts are available immediately at the start of the </w:t>
      </w:r>
      <w:r w:rsidR="00DA1156" w:rsidRPr="00923360">
        <w:t>PLAN YEAR</w:t>
      </w:r>
      <w:r w:rsidR="00923360" w:rsidRPr="00923360">
        <w:t xml:space="preserve">. </w:t>
      </w:r>
      <w:r w:rsidR="005B40A1">
        <w:t xml:space="preserve">If a </w:t>
      </w:r>
      <w:r w:rsidR="004E04AA">
        <w:t xml:space="preserve">HEALTH CARE </w:t>
      </w:r>
      <w:r w:rsidR="00283C0F">
        <w:t>FSA</w:t>
      </w:r>
      <w:r w:rsidR="004E04AA">
        <w:t xml:space="preserve"> </w:t>
      </w:r>
      <w:r w:rsidR="00283C0F">
        <w:t xml:space="preserve">or LPFSA </w:t>
      </w:r>
      <w:r w:rsidR="005B40A1">
        <w:t xml:space="preserve">claim is submitted for an amount larger than the </w:t>
      </w:r>
      <w:r w:rsidR="00F6645D">
        <w:t xml:space="preserve">PARTICIPANT’S </w:t>
      </w:r>
      <w:r w:rsidR="005B40A1">
        <w:t xml:space="preserve">account balance, </w:t>
      </w:r>
      <w:r w:rsidR="00F6645D">
        <w:t xml:space="preserve">the </w:t>
      </w:r>
      <w:r w:rsidR="005B40A1">
        <w:t xml:space="preserve">CONTRACTOR </w:t>
      </w:r>
      <w:r w:rsidR="00693F6D">
        <w:t xml:space="preserve">must </w:t>
      </w:r>
      <w:r w:rsidR="005B40A1">
        <w:t xml:space="preserve">pay the submitted (and approved) amount up to the projected annual account balance less any previous </w:t>
      </w:r>
      <w:r w:rsidR="003A7BFC">
        <w:t>reimbursements or</w:t>
      </w:r>
      <w:r w:rsidR="005B40A1">
        <w:t xml:space="preserve"> pay as otherwise required by </w:t>
      </w:r>
      <w:r w:rsidR="00787F92">
        <w:t>f</w:t>
      </w:r>
      <w:r w:rsidR="005B40A1">
        <w:t xml:space="preserve">ederal law or regulations. </w:t>
      </w:r>
      <w:r w:rsidR="00B33D32">
        <w:t xml:space="preserve">CONTRACTOR </w:t>
      </w:r>
      <w:r w:rsidR="007D0F47">
        <w:t>must</w:t>
      </w:r>
      <w:r w:rsidR="00B33D32">
        <w:t xml:space="preserve"> issue reimbursement payments to </w:t>
      </w:r>
      <w:r w:rsidR="00B33D32" w:rsidRPr="00693F6D">
        <w:rPr>
          <w:rFonts w:cs="Arial"/>
        </w:rPr>
        <w:t xml:space="preserve">PARTICIPANTS </w:t>
      </w:r>
      <w:r w:rsidR="00B33D32">
        <w:t>by check or direct deposit, at the option of the PARTICIPANT.</w:t>
      </w:r>
    </w:p>
    <w:p w14:paraId="4FDDB0BF" w14:textId="77777777" w:rsidR="00F906BB" w:rsidRDefault="00F906BB" w:rsidP="00DA1156">
      <w:pPr>
        <w:pStyle w:val="ListParagraph"/>
        <w:ind w:left="360" w:hanging="360"/>
        <w:jc w:val="both"/>
      </w:pPr>
    </w:p>
    <w:p w14:paraId="41A2FE3D" w14:textId="1626AD4E" w:rsidR="00693F6D" w:rsidRDefault="00C275AD" w:rsidP="00DA1156">
      <w:pPr>
        <w:pStyle w:val="ListParagraph"/>
        <w:ind w:left="360" w:hanging="360"/>
        <w:jc w:val="both"/>
      </w:pPr>
      <w:r>
        <w:t>9</w:t>
      </w:r>
      <w:r w:rsidR="00B47B62">
        <w:t>.</w:t>
      </w:r>
      <w:r w:rsidR="006F230D">
        <w:tab/>
      </w:r>
      <w:r w:rsidR="00693F6D">
        <w:t xml:space="preserve">COMMUTER FRINGE BENEFIT claims must be paid by the CONTRACTOR to the extent the PARTICIPANT has available funds. </w:t>
      </w:r>
      <w:r w:rsidR="00791330">
        <w:t xml:space="preserve">CONTRACTOR </w:t>
      </w:r>
      <w:r w:rsidR="007324FF">
        <w:t>must</w:t>
      </w:r>
      <w:r w:rsidR="00791330">
        <w:t xml:space="preserve"> issue r</w:t>
      </w:r>
      <w:r w:rsidR="00693F6D">
        <w:t xml:space="preserve">eimbursement payments to the </w:t>
      </w:r>
      <w:r w:rsidR="00693F6D" w:rsidRPr="00693F6D">
        <w:rPr>
          <w:rFonts w:cs="Arial"/>
        </w:rPr>
        <w:t xml:space="preserve">PARTICIPANTS </w:t>
      </w:r>
      <w:r w:rsidR="00693F6D">
        <w:t xml:space="preserve">by check or direct deposit, at the option of the PARTICIPANT. </w:t>
      </w:r>
    </w:p>
    <w:p w14:paraId="52047397" w14:textId="77777777" w:rsidR="00693F6D" w:rsidRDefault="00693F6D" w:rsidP="00DA1156">
      <w:pPr>
        <w:pStyle w:val="ListParagraph"/>
        <w:ind w:left="360" w:hanging="360"/>
        <w:jc w:val="both"/>
      </w:pPr>
    </w:p>
    <w:p w14:paraId="3DFB23EE" w14:textId="2EBEDF5A" w:rsidR="00B3799D" w:rsidRDefault="00C275AD" w:rsidP="00DA1156">
      <w:pPr>
        <w:pStyle w:val="ListParagraph"/>
        <w:ind w:left="360" w:hanging="360"/>
        <w:jc w:val="both"/>
      </w:pPr>
      <w:r>
        <w:t>10</w:t>
      </w:r>
      <w:r w:rsidR="00B47B62">
        <w:t>.</w:t>
      </w:r>
      <w:r w:rsidR="006F230D">
        <w:t xml:space="preserve"> </w:t>
      </w:r>
      <w:r w:rsidR="00DA1156">
        <w:tab/>
      </w:r>
      <w:r w:rsidR="0060148F">
        <w:t xml:space="preserve">The </w:t>
      </w:r>
      <w:r w:rsidR="00B3799D">
        <w:t xml:space="preserve">CONTRACTOR must notify </w:t>
      </w:r>
      <w:r w:rsidR="0060148F">
        <w:t xml:space="preserve">the PARTICIPANT </w:t>
      </w:r>
      <w:r w:rsidR="00B3799D">
        <w:t xml:space="preserve">in writing by email each time a claim is submitted incomplete and monthly thereafter. CONTRACTOR shall retain pending claims materials that are </w:t>
      </w:r>
      <w:r w:rsidR="003A7BFC">
        <w:t>a</w:t>
      </w:r>
      <w:r w:rsidR="00B3799D">
        <w:t xml:space="preserve">waiting appropriate documentation necessary to adjudicate the claim. </w:t>
      </w:r>
    </w:p>
    <w:p w14:paraId="17FA49F6" w14:textId="77777777" w:rsidR="00F906BB" w:rsidRDefault="00F906BB" w:rsidP="00F906BB">
      <w:pPr>
        <w:pStyle w:val="ListParagraph"/>
        <w:spacing w:after="0"/>
        <w:ind w:left="360" w:hanging="360"/>
      </w:pPr>
    </w:p>
    <w:p w14:paraId="5F8F480E" w14:textId="2E43B3A0" w:rsidR="00B3799D" w:rsidRDefault="00DA1156" w:rsidP="007324FF">
      <w:pPr>
        <w:pStyle w:val="ListParagraph"/>
        <w:spacing w:after="0"/>
        <w:ind w:left="360" w:hanging="360"/>
      </w:pPr>
      <w:r>
        <w:t>1</w:t>
      </w:r>
      <w:r w:rsidR="00C275AD">
        <w:t>1</w:t>
      </w:r>
      <w:r w:rsidR="00B47B62">
        <w:t>.</w:t>
      </w:r>
      <w:r>
        <w:tab/>
      </w:r>
      <w:r w:rsidR="00B3799D">
        <w:t xml:space="preserve">If a </w:t>
      </w:r>
      <w:r w:rsidR="00E479A3">
        <w:t>BENEFIT PROGRAM</w:t>
      </w:r>
      <w:r w:rsidR="00B3799D">
        <w:t xml:space="preserve"> claim is paid in error by the CONTRACTOR, the CONTRACTOR shall be responsible for the amounts paid in error. </w:t>
      </w:r>
    </w:p>
    <w:p w14:paraId="16CC3B26" w14:textId="77777777" w:rsidR="009F3C95" w:rsidRDefault="009F3C95" w:rsidP="00C316EE">
      <w:pPr>
        <w:spacing w:after="0"/>
      </w:pPr>
    </w:p>
    <w:p w14:paraId="3405D029" w14:textId="27774C17" w:rsidR="00B55010" w:rsidRDefault="00FA35CB" w:rsidP="00C84902">
      <w:pPr>
        <w:pStyle w:val="Heading3"/>
      </w:pPr>
      <w:bookmarkStart w:id="365" w:name="_Toc516760593"/>
      <w:bookmarkStart w:id="366" w:name="_Toc516760723"/>
      <w:bookmarkStart w:id="367" w:name="_Toc516763598"/>
      <w:bookmarkStart w:id="368" w:name="_Toc517946022"/>
      <w:bookmarkStart w:id="369" w:name="_Toc163653135"/>
      <w:proofErr w:type="spellStart"/>
      <w:r>
        <w:t>160</w:t>
      </w:r>
      <w:r w:rsidRPr="001102E2">
        <w:t>D</w:t>
      </w:r>
      <w:proofErr w:type="spellEnd"/>
      <w:r w:rsidR="00080630" w:rsidRPr="001102E2">
        <w:t xml:space="preserve"> </w:t>
      </w:r>
      <w:r w:rsidR="00D30385">
        <w:t>Substantiation</w:t>
      </w:r>
      <w:bookmarkEnd w:id="365"/>
      <w:bookmarkEnd w:id="366"/>
      <w:bookmarkEnd w:id="367"/>
      <w:bookmarkEnd w:id="368"/>
      <w:bookmarkEnd w:id="369"/>
    </w:p>
    <w:p w14:paraId="5E0F86F1" w14:textId="1852A8D7" w:rsidR="00D30385" w:rsidRDefault="00D30385" w:rsidP="00FB4AA7">
      <w:pPr>
        <w:pStyle w:val="ListParagraph"/>
        <w:numPr>
          <w:ilvl w:val="2"/>
          <w:numId w:val="28"/>
        </w:numPr>
        <w:ind w:left="360"/>
        <w:jc w:val="both"/>
      </w:pPr>
      <w:r>
        <w:t xml:space="preserve">The CONTRACTOR must comply with all IRS </w:t>
      </w:r>
      <w:r w:rsidR="005B7982">
        <w:t>regulated</w:t>
      </w:r>
      <w:r>
        <w:t xml:space="preserve"> </w:t>
      </w:r>
      <w:r w:rsidR="00A94843">
        <w:t xml:space="preserve">substantiation requirements. </w:t>
      </w:r>
    </w:p>
    <w:p w14:paraId="37309052" w14:textId="77777777" w:rsidR="00D227B1" w:rsidRDefault="00D227B1" w:rsidP="00694414">
      <w:pPr>
        <w:pStyle w:val="ListParagraph"/>
        <w:ind w:left="360" w:hanging="360"/>
        <w:jc w:val="both"/>
      </w:pPr>
    </w:p>
    <w:p w14:paraId="14B8A16C" w14:textId="5788D3C2" w:rsidR="00EF468F" w:rsidRDefault="00EF468F" w:rsidP="00FB4AA7">
      <w:pPr>
        <w:pStyle w:val="ListParagraph"/>
        <w:numPr>
          <w:ilvl w:val="2"/>
          <w:numId w:val="28"/>
        </w:numPr>
        <w:spacing w:after="0"/>
        <w:ind w:left="360"/>
        <w:jc w:val="both"/>
      </w:pPr>
      <w:r w:rsidRPr="00EF468F">
        <w:t>The CONTRACTOR’S BENEFIT PROGRAM DEBIT CARD must comply with all IRS regulations.</w:t>
      </w:r>
    </w:p>
    <w:p w14:paraId="324A231F" w14:textId="77777777" w:rsidR="00D227B1" w:rsidRDefault="00D227B1" w:rsidP="00694414">
      <w:pPr>
        <w:spacing w:after="0"/>
        <w:ind w:left="360" w:hanging="360"/>
        <w:jc w:val="both"/>
      </w:pPr>
    </w:p>
    <w:p w14:paraId="0A1565DC" w14:textId="444AE8FF" w:rsidR="00A569D4" w:rsidRDefault="00D30385" w:rsidP="00FB4AA7">
      <w:pPr>
        <w:pStyle w:val="ListParagraph"/>
        <w:numPr>
          <w:ilvl w:val="2"/>
          <w:numId w:val="28"/>
        </w:numPr>
        <w:ind w:left="360"/>
        <w:jc w:val="both"/>
      </w:pPr>
      <w:r>
        <w:t xml:space="preserve">The CONTRACTOR will require PARTICIPANTS to substantiate all transactions </w:t>
      </w:r>
      <w:r w:rsidR="00A569D4">
        <w:t>and/or eligible expenses, in accordance with IRS regulations.</w:t>
      </w:r>
    </w:p>
    <w:p w14:paraId="139D3CF1" w14:textId="77777777" w:rsidR="00AC1485" w:rsidRDefault="00AC1485" w:rsidP="00694414">
      <w:pPr>
        <w:pStyle w:val="ListParagraph"/>
        <w:ind w:left="360"/>
        <w:jc w:val="both"/>
      </w:pPr>
    </w:p>
    <w:p w14:paraId="71F1502E" w14:textId="38AE5D7E" w:rsidR="00A569D4" w:rsidRDefault="00074B22" w:rsidP="00FB4AA7">
      <w:pPr>
        <w:pStyle w:val="ListParagraph"/>
        <w:numPr>
          <w:ilvl w:val="2"/>
          <w:numId w:val="28"/>
        </w:numPr>
        <w:ind w:left="360"/>
        <w:contextualSpacing w:val="0"/>
        <w:jc w:val="both"/>
      </w:pPr>
      <w:r>
        <w:t xml:space="preserve">BENEFIT PROGRAM </w:t>
      </w:r>
      <w:r w:rsidR="005B7982">
        <w:t>c</w:t>
      </w:r>
      <w:r w:rsidR="00A569D4">
        <w:t xml:space="preserve">laims that are not auto-substantiated will automatically </w:t>
      </w:r>
      <w:r w:rsidR="005B7982">
        <w:t>enter</w:t>
      </w:r>
      <w:r w:rsidR="00A569D4">
        <w:t xml:space="preserve"> into </w:t>
      </w:r>
      <w:r>
        <w:t xml:space="preserve">a </w:t>
      </w:r>
      <w:r w:rsidR="00A569D4">
        <w:t xml:space="preserve">progressive five-step recovery process. </w:t>
      </w:r>
      <w:r>
        <w:t xml:space="preserve">The CONTRACTOR will be required to follow the </w:t>
      </w:r>
      <w:r w:rsidR="005B7982">
        <w:t>DEPARTMENT</w:t>
      </w:r>
      <w:r w:rsidR="000A1A88">
        <w:t xml:space="preserve"> mandated five-step recovery process</w:t>
      </w:r>
      <w:r w:rsidR="00A72E63">
        <w:t xml:space="preserve"> (applicable to HEALTH CARE FSA and LIMITED PURPOSE FSA only)</w:t>
      </w:r>
      <w:r w:rsidR="00A569D4">
        <w:t xml:space="preserve">: </w:t>
      </w:r>
    </w:p>
    <w:p w14:paraId="519DFBCE" w14:textId="77777777" w:rsidR="004E7F28" w:rsidRPr="003846EC" w:rsidRDefault="00A569D4" w:rsidP="00FB4AA7">
      <w:pPr>
        <w:pStyle w:val="ListParagraph"/>
        <w:numPr>
          <w:ilvl w:val="0"/>
          <w:numId w:val="45"/>
        </w:numPr>
        <w:ind w:left="720"/>
        <w:contextualSpacing w:val="0"/>
        <w:jc w:val="both"/>
        <w:rPr>
          <w:bCs/>
        </w:rPr>
      </w:pPr>
      <w:r w:rsidRPr="003846EC">
        <w:rPr>
          <w:bCs/>
          <w:u w:val="single"/>
        </w:rPr>
        <w:t>Substantiation Notification</w:t>
      </w:r>
      <w:r w:rsidR="000A1A88" w:rsidRPr="003846EC">
        <w:rPr>
          <w:bCs/>
        </w:rPr>
        <w:t>.</w:t>
      </w:r>
      <w:r w:rsidRPr="003846EC">
        <w:rPr>
          <w:bCs/>
        </w:rPr>
        <w:t xml:space="preserve"> </w:t>
      </w:r>
      <w:r w:rsidR="000A1A88" w:rsidRPr="003846EC">
        <w:rPr>
          <w:bCs/>
        </w:rPr>
        <w:t>I</w:t>
      </w:r>
      <w:r w:rsidRPr="003846EC">
        <w:rPr>
          <w:bCs/>
        </w:rPr>
        <w:t xml:space="preserve">f a claim requires substantiation, the CONTRACTOR will send the PARTICIPANT </w:t>
      </w:r>
      <w:r w:rsidR="004E7F28" w:rsidRPr="003846EC">
        <w:rPr>
          <w:bCs/>
        </w:rPr>
        <w:t>multiple notices to inform the PARTICIPANT of the unsubstantiated claim and PARTICIPANT BENEFIT PROGRAM account responsibilities.</w:t>
      </w:r>
    </w:p>
    <w:p w14:paraId="34D1FADC" w14:textId="54281398" w:rsidR="004E7F28" w:rsidRPr="003846EC" w:rsidRDefault="004E7F28" w:rsidP="00FB4AA7">
      <w:pPr>
        <w:pStyle w:val="ListParagraph"/>
        <w:numPr>
          <w:ilvl w:val="0"/>
          <w:numId w:val="45"/>
        </w:numPr>
        <w:ind w:left="720"/>
        <w:contextualSpacing w:val="0"/>
        <w:jc w:val="both"/>
        <w:rPr>
          <w:bCs/>
        </w:rPr>
      </w:pPr>
      <w:r w:rsidRPr="003846EC">
        <w:rPr>
          <w:bCs/>
          <w:u w:val="single"/>
        </w:rPr>
        <w:t xml:space="preserve">Claim Denial and </w:t>
      </w:r>
      <w:r w:rsidR="00F6645D" w:rsidRPr="003846EC">
        <w:rPr>
          <w:bCs/>
          <w:u w:val="single"/>
        </w:rPr>
        <w:t>DEBIT CARD</w:t>
      </w:r>
      <w:r w:rsidRPr="003846EC">
        <w:rPr>
          <w:bCs/>
          <w:u w:val="single"/>
        </w:rPr>
        <w:t xml:space="preserve"> Deactivation</w:t>
      </w:r>
      <w:r w:rsidR="000A1A88" w:rsidRPr="003846EC">
        <w:rPr>
          <w:bCs/>
        </w:rPr>
        <w:t>.</w:t>
      </w:r>
      <w:r w:rsidR="00421D26" w:rsidRPr="003846EC">
        <w:rPr>
          <w:bCs/>
        </w:rPr>
        <w:t xml:space="preserve"> </w:t>
      </w:r>
      <w:r w:rsidR="000A1A88" w:rsidRPr="003846EC">
        <w:rPr>
          <w:bCs/>
        </w:rPr>
        <w:t>I</w:t>
      </w:r>
      <w:r w:rsidRPr="003846EC">
        <w:rPr>
          <w:bCs/>
        </w:rPr>
        <w:t xml:space="preserve">f a claim is not substantiated within forty-five (45) </w:t>
      </w:r>
      <w:r w:rsidR="00344A02" w:rsidRPr="003846EC">
        <w:rPr>
          <w:bCs/>
        </w:rPr>
        <w:t xml:space="preserve">DAYS </w:t>
      </w:r>
      <w:r w:rsidRPr="003846EC">
        <w:rPr>
          <w:bCs/>
        </w:rPr>
        <w:t>of the first notification, the CONTRACTOR will deny the claim, send denial notification to the PARTICIPANT, and deactivate the</w:t>
      </w:r>
      <w:r w:rsidR="00344A02" w:rsidRPr="003846EC">
        <w:rPr>
          <w:bCs/>
        </w:rPr>
        <w:t xml:space="preserve"> PARTICIPANT’S</w:t>
      </w:r>
      <w:r w:rsidRPr="003846EC">
        <w:rPr>
          <w:bCs/>
        </w:rPr>
        <w:t xml:space="preserve"> DEBIT CARD. </w:t>
      </w:r>
    </w:p>
    <w:p w14:paraId="76918869" w14:textId="77777777" w:rsidR="00CA1B06" w:rsidRPr="003846EC" w:rsidRDefault="00CA1B06" w:rsidP="00FB4AA7">
      <w:pPr>
        <w:pStyle w:val="ListParagraph"/>
        <w:numPr>
          <w:ilvl w:val="0"/>
          <w:numId w:val="45"/>
        </w:numPr>
        <w:ind w:left="720"/>
        <w:contextualSpacing w:val="0"/>
        <w:jc w:val="both"/>
        <w:rPr>
          <w:bCs/>
        </w:rPr>
      </w:pPr>
      <w:r w:rsidRPr="003846EC">
        <w:rPr>
          <w:bCs/>
          <w:u w:val="single"/>
        </w:rPr>
        <w:lastRenderedPageBreak/>
        <w:t>Plan Correction Payroll Withholding</w:t>
      </w:r>
      <w:r w:rsidR="000A1A88" w:rsidRPr="003846EC">
        <w:rPr>
          <w:bCs/>
        </w:rPr>
        <w:t>.</w:t>
      </w:r>
      <w:r w:rsidRPr="003846EC">
        <w:rPr>
          <w:bCs/>
        </w:rPr>
        <w:t xml:space="preserve"> </w:t>
      </w:r>
      <w:r w:rsidR="000A1A88" w:rsidRPr="003846EC">
        <w:rPr>
          <w:bCs/>
        </w:rPr>
        <w:t>I</w:t>
      </w:r>
      <w:r w:rsidRPr="003846EC">
        <w:rPr>
          <w:bCs/>
        </w:rPr>
        <w:t>f a PARTICIPANT fails to repay an unsubstantiated claim or provide necessary documentation by December 3</w:t>
      </w:r>
      <w:r w:rsidR="006B4FBC" w:rsidRPr="003846EC">
        <w:rPr>
          <w:bCs/>
        </w:rPr>
        <w:t>1</w:t>
      </w:r>
      <w:r w:rsidRPr="003846EC">
        <w:rPr>
          <w:bCs/>
        </w:rPr>
        <w:t>, the CONTRACTOR, DEPARTMENT, and the PAYROLL CENTER, will recover the claim amount through payroll withholding during the PLAN YEAR run</w:t>
      </w:r>
      <w:r w:rsidR="006B4FBC" w:rsidRPr="003846EC">
        <w:rPr>
          <w:bCs/>
        </w:rPr>
        <w:t>-</w:t>
      </w:r>
      <w:r w:rsidRPr="003846EC">
        <w:rPr>
          <w:bCs/>
        </w:rPr>
        <w:t>out period (January 1 through March 31).</w:t>
      </w:r>
    </w:p>
    <w:p w14:paraId="482B10B7" w14:textId="77777777" w:rsidR="00BF68A3" w:rsidRPr="003846EC" w:rsidRDefault="005352C0" w:rsidP="00FB4AA7">
      <w:pPr>
        <w:pStyle w:val="ListParagraph"/>
        <w:numPr>
          <w:ilvl w:val="0"/>
          <w:numId w:val="45"/>
        </w:numPr>
        <w:ind w:left="720"/>
        <w:contextualSpacing w:val="0"/>
        <w:jc w:val="both"/>
        <w:rPr>
          <w:bCs/>
        </w:rPr>
      </w:pPr>
      <w:r w:rsidRPr="003846EC">
        <w:rPr>
          <w:bCs/>
          <w:u w:val="single"/>
        </w:rPr>
        <w:t>C</w:t>
      </w:r>
      <w:r w:rsidR="00BF68A3" w:rsidRPr="003846EC">
        <w:rPr>
          <w:bCs/>
          <w:u w:val="single"/>
        </w:rPr>
        <w:t>laim Offset</w:t>
      </w:r>
      <w:r w:rsidR="000A1A88" w:rsidRPr="003846EC">
        <w:rPr>
          <w:bCs/>
        </w:rPr>
        <w:t>.</w:t>
      </w:r>
      <w:r w:rsidR="00BF68A3" w:rsidRPr="003846EC">
        <w:rPr>
          <w:bCs/>
        </w:rPr>
        <w:t xml:space="preserve"> </w:t>
      </w:r>
      <w:r w:rsidR="000A1A88" w:rsidRPr="003846EC">
        <w:rPr>
          <w:bCs/>
        </w:rPr>
        <w:t>A</w:t>
      </w:r>
      <w:r w:rsidR="00BF68A3" w:rsidRPr="003846EC">
        <w:rPr>
          <w:bCs/>
        </w:rPr>
        <w:t xml:space="preserve"> PARTICIPANT is able to substitute the unsubstantiated claim with another eligible expense. The CONTRACTOR will process PARTICIPANT claim offset requests throughout the </w:t>
      </w:r>
      <w:r w:rsidR="00344A02" w:rsidRPr="003846EC">
        <w:rPr>
          <w:bCs/>
        </w:rPr>
        <w:t>PLAN YEAR and</w:t>
      </w:r>
      <w:r w:rsidR="00BF68A3" w:rsidRPr="003846EC">
        <w:rPr>
          <w:bCs/>
        </w:rPr>
        <w:t xml:space="preserve"> through the PLAN YEAR run</w:t>
      </w:r>
      <w:r w:rsidR="006B4FBC" w:rsidRPr="003846EC">
        <w:rPr>
          <w:bCs/>
        </w:rPr>
        <w:t>-</w:t>
      </w:r>
      <w:r w:rsidR="00BF68A3" w:rsidRPr="003846EC">
        <w:rPr>
          <w:bCs/>
        </w:rPr>
        <w:t xml:space="preserve">out period for expenses incurred during the </w:t>
      </w:r>
      <w:r w:rsidR="00344A02" w:rsidRPr="003846EC">
        <w:rPr>
          <w:bCs/>
        </w:rPr>
        <w:t>PLAN YEAR</w:t>
      </w:r>
      <w:r w:rsidR="00BF68A3" w:rsidRPr="003846EC">
        <w:rPr>
          <w:bCs/>
        </w:rPr>
        <w:t xml:space="preserve">. </w:t>
      </w:r>
    </w:p>
    <w:p w14:paraId="779E0A2B" w14:textId="6D63EDF6" w:rsidR="00CF0714" w:rsidRPr="00E70211" w:rsidRDefault="004B69AB" w:rsidP="5CF56C44">
      <w:pPr>
        <w:pStyle w:val="ListParagraph"/>
        <w:numPr>
          <w:ilvl w:val="0"/>
          <w:numId w:val="45"/>
        </w:numPr>
        <w:spacing w:after="0"/>
        <w:ind w:left="720"/>
        <w:jc w:val="both"/>
        <w:rPr>
          <w:rFonts w:eastAsia="Arial" w:cs="Arial"/>
        </w:rPr>
      </w:pPr>
      <w:r w:rsidRPr="5CF56C44">
        <w:rPr>
          <w:u w:val="single"/>
        </w:rPr>
        <w:t xml:space="preserve">Recovery </w:t>
      </w:r>
      <w:r w:rsidR="00225A46" w:rsidRPr="5CF56C44">
        <w:rPr>
          <w:u w:val="single"/>
        </w:rPr>
        <w:t xml:space="preserve">of </w:t>
      </w:r>
      <w:r w:rsidRPr="5CF56C44">
        <w:rPr>
          <w:u w:val="single"/>
        </w:rPr>
        <w:t>Other Business Debt</w:t>
      </w:r>
      <w:r w:rsidR="000A1A88">
        <w:t>. A</w:t>
      </w:r>
      <w:r>
        <w:t xml:space="preserve"> business debt is incurred when a PARTICIPANT fails </w:t>
      </w:r>
      <w:r w:rsidR="00CF0714">
        <w:t>to resolve an unsubstantiated claim by the end of the PLAN YEAR’S run</w:t>
      </w:r>
      <w:r w:rsidR="006B4FBC">
        <w:t>-</w:t>
      </w:r>
      <w:r w:rsidR="00CF0714">
        <w:t xml:space="preserve">out period (March 31). The recovery </w:t>
      </w:r>
      <w:r w:rsidR="00344A02">
        <w:t xml:space="preserve">of </w:t>
      </w:r>
      <w:r w:rsidR="00CF0714">
        <w:t>other business debt</w:t>
      </w:r>
      <w:r w:rsidR="00344A02">
        <w:t>s</w:t>
      </w:r>
      <w:r w:rsidR="00CF0714">
        <w:t xml:space="preserve"> consists of two (2) steps: recovery as other business debit and imput</w:t>
      </w:r>
      <w:r w:rsidR="003963DF">
        <w:t>ation of</w:t>
      </w:r>
      <w:r w:rsidR="00CF0714">
        <w:t xml:space="preserve"> income. </w:t>
      </w:r>
      <w:r w:rsidR="00B129D4">
        <w:t>The CONTRACTOR will provide a final business debt report to the DEPARTMENT</w:t>
      </w:r>
      <w:r w:rsidR="00172623">
        <w:t xml:space="preserve"> at the end of the run</w:t>
      </w:r>
      <w:r w:rsidR="006B4FBC">
        <w:t>-</w:t>
      </w:r>
      <w:r w:rsidR="00172623">
        <w:t>out period. The DEPARTMENT will seek repayment of these business debts to the extent that is consistent with the DEPARTMENT’S collection procedures for other business debt</w:t>
      </w:r>
      <w:r w:rsidR="003963DF">
        <w:t>s</w:t>
      </w:r>
      <w:r w:rsidR="00172623">
        <w:t xml:space="preserve">. </w:t>
      </w:r>
      <w:r w:rsidR="00F3775C">
        <w:t xml:space="preserve">If the DEPARTMENT’S collection procedures </w:t>
      </w:r>
      <w:r w:rsidR="003963DF">
        <w:t xml:space="preserve">are </w:t>
      </w:r>
      <w:r w:rsidR="00F3775C">
        <w:t>unsuccessful, the DEPARTMENT will proceed to</w:t>
      </w:r>
      <w:r w:rsidR="003963DF">
        <w:t xml:space="preserve"> the</w:t>
      </w:r>
      <w:r w:rsidR="00F3775C">
        <w:t xml:space="preserve"> final step, which involves imputing taxable income to the PARTICIPANT. Imputation will be facilitated using a Form W-2 in the year </w:t>
      </w:r>
      <w:r w:rsidR="003963DF">
        <w:t xml:space="preserve">in </w:t>
      </w:r>
      <w:r w:rsidR="00F3775C">
        <w:t xml:space="preserve">which the debt is forgiven. Income </w:t>
      </w:r>
      <w:r w:rsidR="003963DF">
        <w:t>i</w:t>
      </w:r>
      <w:r w:rsidR="00F3775C">
        <w:t xml:space="preserve">mputation may only take place if all prior steps do not result in the recovery of the unsubstantiated claim generated </w:t>
      </w:r>
      <w:r w:rsidR="003963DF">
        <w:t xml:space="preserve">by the </w:t>
      </w:r>
      <w:r w:rsidR="00F3775C">
        <w:t xml:space="preserve">business debt. </w:t>
      </w:r>
      <w:r w:rsidR="67DBC41A" w:rsidRPr="00E70211">
        <w:rPr>
          <w:rFonts w:eastAsia="Arial" w:cs="Arial"/>
        </w:rPr>
        <w:t xml:space="preserve">The CONTRACTOR </w:t>
      </w:r>
      <w:r w:rsidR="00E70211" w:rsidRPr="00E70211">
        <w:rPr>
          <w:rFonts w:eastAsia="Arial" w:cs="Arial"/>
        </w:rPr>
        <w:t xml:space="preserve">and </w:t>
      </w:r>
      <w:r w:rsidR="67DBC41A" w:rsidRPr="00E70211">
        <w:rPr>
          <w:rFonts w:eastAsia="Arial" w:cs="Arial"/>
        </w:rPr>
        <w:t xml:space="preserve">the </w:t>
      </w:r>
      <w:r w:rsidR="007659F9" w:rsidRPr="00E70211">
        <w:rPr>
          <w:rFonts w:eastAsia="Arial" w:cs="Arial"/>
        </w:rPr>
        <w:t>DEPARTMENT</w:t>
      </w:r>
      <w:r w:rsidR="67DBC41A" w:rsidRPr="00E70211">
        <w:rPr>
          <w:rFonts w:eastAsia="Arial" w:cs="Arial"/>
        </w:rPr>
        <w:t xml:space="preserve"> </w:t>
      </w:r>
      <w:r w:rsidR="00E70211" w:rsidRPr="00E70211">
        <w:rPr>
          <w:rFonts w:eastAsia="Arial" w:cs="Arial"/>
        </w:rPr>
        <w:t>will</w:t>
      </w:r>
      <w:r w:rsidR="67DBC41A" w:rsidRPr="00E70211">
        <w:rPr>
          <w:rFonts w:eastAsia="Arial" w:cs="Arial"/>
        </w:rPr>
        <w:t xml:space="preserve"> determine the </w:t>
      </w:r>
      <w:r w:rsidR="00E70211" w:rsidRPr="00E70211">
        <w:rPr>
          <w:rFonts w:eastAsia="Arial" w:cs="Arial"/>
        </w:rPr>
        <w:t>level of</w:t>
      </w:r>
      <w:r w:rsidR="67DBC41A" w:rsidRPr="00E70211">
        <w:rPr>
          <w:rFonts w:eastAsia="Arial" w:cs="Arial"/>
        </w:rPr>
        <w:t xml:space="preserve"> detail and frequency </w:t>
      </w:r>
      <w:r w:rsidR="00E70211" w:rsidRPr="00E70211">
        <w:rPr>
          <w:rFonts w:eastAsia="Arial" w:cs="Arial"/>
        </w:rPr>
        <w:t xml:space="preserve">of communications </w:t>
      </w:r>
      <w:r w:rsidR="67DBC41A" w:rsidRPr="00E70211">
        <w:rPr>
          <w:rFonts w:eastAsia="Arial" w:cs="Arial"/>
        </w:rPr>
        <w:t>to support the recovery process.</w:t>
      </w:r>
    </w:p>
    <w:p w14:paraId="58E34C45" w14:textId="7744B86A" w:rsidR="008F5874" w:rsidRDefault="008F5874" w:rsidP="00925685">
      <w:pPr>
        <w:spacing w:after="0"/>
      </w:pPr>
    </w:p>
    <w:p w14:paraId="6DF66665" w14:textId="370F0304" w:rsidR="002205FA" w:rsidRPr="00086AB6" w:rsidRDefault="00080630" w:rsidP="00694414">
      <w:pPr>
        <w:spacing w:after="0"/>
        <w:ind w:left="360" w:hanging="360"/>
        <w:jc w:val="both"/>
        <w:rPr>
          <w:rFonts w:cs="Arial"/>
        </w:rPr>
      </w:pPr>
      <w:r>
        <w:rPr>
          <w:rFonts w:cs="Arial"/>
        </w:rPr>
        <w:t>5</w:t>
      </w:r>
      <w:r w:rsidR="00B47B62">
        <w:rPr>
          <w:rFonts w:cs="Arial"/>
        </w:rPr>
        <w:t>.</w:t>
      </w:r>
      <w:r>
        <w:rPr>
          <w:rFonts w:cs="Arial"/>
        </w:rPr>
        <w:t xml:space="preserve"> </w:t>
      </w:r>
      <w:r w:rsidR="003D0E9B">
        <w:rPr>
          <w:rFonts w:cs="Arial"/>
        </w:rPr>
        <w:tab/>
      </w:r>
      <w:r>
        <w:rPr>
          <w:rFonts w:cs="Arial"/>
        </w:rPr>
        <w:t>For the COMMUTER BENEFIT PROGRAM, s</w:t>
      </w:r>
      <w:r w:rsidR="002205FA" w:rsidRPr="00086AB6">
        <w:rPr>
          <w:rFonts w:cs="Arial"/>
        </w:rPr>
        <w:t xml:space="preserve">ubstantiation is not required for </w:t>
      </w:r>
      <w:r w:rsidRPr="00080630">
        <w:rPr>
          <w:rFonts w:cs="Arial"/>
          <w:u w:val="single"/>
        </w:rPr>
        <w:t>P</w:t>
      </w:r>
      <w:r w:rsidR="002205FA" w:rsidRPr="00080630">
        <w:rPr>
          <w:rFonts w:cs="Arial"/>
          <w:u w:val="single"/>
        </w:rPr>
        <w:t>arking</w:t>
      </w:r>
      <w:r w:rsidR="002205FA" w:rsidRPr="00086AB6">
        <w:rPr>
          <w:rFonts w:cs="Arial"/>
        </w:rPr>
        <w:t xml:space="preserve"> expenses paid by </w:t>
      </w:r>
      <w:r w:rsidR="002205FA">
        <w:rPr>
          <w:rFonts w:cs="Arial"/>
        </w:rPr>
        <w:t xml:space="preserve">the </w:t>
      </w:r>
      <w:r>
        <w:rPr>
          <w:rFonts w:cs="Arial"/>
        </w:rPr>
        <w:t xml:space="preserve">BENEFIT PROGRAM </w:t>
      </w:r>
      <w:r w:rsidRPr="00086AB6">
        <w:rPr>
          <w:rFonts w:cs="Arial"/>
        </w:rPr>
        <w:t xml:space="preserve">DEBIT CARD </w:t>
      </w:r>
      <w:r w:rsidR="002205FA" w:rsidRPr="00086AB6">
        <w:rPr>
          <w:rFonts w:cs="Arial"/>
        </w:rPr>
        <w:t>as those expenses will be auto-substantiated using</w:t>
      </w:r>
      <w:r w:rsidR="002205FA">
        <w:rPr>
          <w:rFonts w:cs="Arial"/>
        </w:rPr>
        <w:t xml:space="preserve"> </w:t>
      </w:r>
      <w:r w:rsidR="002205FA" w:rsidRPr="006E3417">
        <w:rPr>
          <w:rFonts w:cs="Arial"/>
        </w:rPr>
        <w:t>inventory information approval system</w:t>
      </w:r>
      <w:r w:rsidR="002205FA" w:rsidRPr="00086AB6">
        <w:rPr>
          <w:rFonts w:cs="Arial"/>
        </w:rPr>
        <w:t xml:space="preserve"> </w:t>
      </w:r>
      <w:r w:rsidR="002205FA">
        <w:rPr>
          <w:rFonts w:cs="Arial"/>
        </w:rPr>
        <w:t>(</w:t>
      </w:r>
      <w:r w:rsidR="002205FA" w:rsidRPr="00086AB6">
        <w:rPr>
          <w:rFonts w:cs="Arial"/>
        </w:rPr>
        <w:t>IIAS</w:t>
      </w:r>
      <w:r w:rsidR="002205FA">
        <w:rPr>
          <w:rFonts w:cs="Arial"/>
        </w:rPr>
        <w:t>)</w:t>
      </w:r>
      <w:r w:rsidR="002205FA" w:rsidRPr="00086AB6">
        <w:rPr>
          <w:rFonts w:cs="Arial"/>
        </w:rPr>
        <w:t xml:space="preserve"> codes. Substantiation is required for </w:t>
      </w:r>
      <w:r w:rsidR="002205FA" w:rsidRPr="00080630">
        <w:rPr>
          <w:rFonts w:cs="Arial"/>
          <w:u w:val="single"/>
        </w:rPr>
        <w:t>Transit</w:t>
      </w:r>
      <w:r w:rsidR="002205FA" w:rsidRPr="00086AB6">
        <w:rPr>
          <w:rFonts w:cs="Arial"/>
        </w:rPr>
        <w:t xml:space="preserve"> expenses as those expenses will be paid </w:t>
      </w:r>
      <w:r>
        <w:rPr>
          <w:rFonts w:cs="Arial"/>
        </w:rPr>
        <w:t xml:space="preserve">by </w:t>
      </w:r>
      <w:r w:rsidR="002205FA">
        <w:rPr>
          <w:rFonts w:cs="Arial"/>
        </w:rPr>
        <w:t xml:space="preserve">the </w:t>
      </w:r>
      <w:r>
        <w:rPr>
          <w:rFonts w:cs="Arial"/>
        </w:rPr>
        <w:t xml:space="preserve">CONTRACTOR </w:t>
      </w:r>
      <w:r w:rsidR="002205FA" w:rsidRPr="00086AB6">
        <w:rPr>
          <w:rFonts w:cs="Arial"/>
        </w:rPr>
        <w:t xml:space="preserve">manually. Adequate </w:t>
      </w:r>
      <w:r w:rsidRPr="00086AB6">
        <w:rPr>
          <w:rFonts w:cs="Arial"/>
        </w:rPr>
        <w:t xml:space="preserve">SUBSTANTIATION </w:t>
      </w:r>
      <w:r w:rsidR="002205FA">
        <w:rPr>
          <w:rFonts w:cs="Arial"/>
        </w:rPr>
        <w:t xml:space="preserve">from the </w:t>
      </w:r>
      <w:r>
        <w:rPr>
          <w:rFonts w:cs="Arial"/>
        </w:rPr>
        <w:t>PARTICIPANT</w:t>
      </w:r>
      <w:r w:rsidR="002205FA">
        <w:rPr>
          <w:rFonts w:cs="Arial"/>
        </w:rPr>
        <w:t xml:space="preserve">, </w:t>
      </w:r>
      <w:r w:rsidR="002205FA" w:rsidRPr="00086AB6">
        <w:rPr>
          <w:rFonts w:cs="Arial"/>
        </w:rPr>
        <w:t>such as a third-party receipt or attestation</w:t>
      </w:r>
      <w:r w:rsidR="002205FA">
        <w:rPr>
          <w:rFonts w:cs="Arial"/>
        </w:rPr>
        <w:t>,</w:t>
      </w:r>
      <w:r w:rsidR="002205FA" w:rsidRPr="00086AB6">
        <w:rPr>
          <w:rFonts w:cs="Arial"/>
        </w:rPr>
        <w:t xml:space="preserve"> will be required for any manual claims.  </w:t>
      </w:r>
    </w:p>
    <w:p w14:paraId="146375AA" w14:textId="77777777" w:rsidR="00080630" w:rsidRDefault="00080630" w:rsidP="00694414">
      <w:pPr>
        <w:spacing w:after="0"/>
        <w:ind w:left="360" w:hanging="360"/>
        <w:jc w:val="both"/>
        <w:rPr>
          <w:rFonts w:cs="Arial"/>
        </w:rPr>
      </w:pPr>
    </w:p>
    <w:p w14:paraId="6FA35358" w14:textId="7F2DB2ED" w:rsidR="000F03DC" w:rsidRPr="00C835B5" w:rsidRDefault="00080630" w:rsidP="00694414">
      <w:pPr>
        <w:spacing w:after="0"/>
        <w:ind w:left="360" w:hanging="360"/>
        <w:jc w:val="both"/>
        <w:rPr>
          <w:rFonts w:cs="Arial"/>
        </w:rPr>
      </w:pPr>
      <w:r>
        <w:rPr>
          <w:rFonts w:cs="Arial"/>
        </w:rPr>
        <w:t>6</w:t>
      </w:r>
      <w:r w:rsidR="00B47B62">
        <w:rPr>
          <w:rFonts w:cs="Arial"/>
        </w:rPr>
        <w:t>.</w:t>
      </w:r>
      <w:r>
        <w:rPr>
          <w:rFonts w:cs="Arial"/>
        </w:rPr>
        <w:tab/>
      </w:r>
      <w:r w:rsidR="000F03DC" w:rsidRPr="00C835B5">
        <w:rPr>
          <w:rFonts w:cs="Arial"/>
        </w:rPr>
        <w:t xml:space="preserve">The </w:t>
      </w:r>
      <w:r>
        <w:rPr>
          <w:rFonts w:cs="Arial"/>
        </w:rPr>
        <w:t>CONTRACTOR</w:t>
      </w:r>
      <w:r w:rsidRPr="00C835B5">
        <w:rPr>
          <w:rFonts w:cs="Arial"/>
        </w:rPr>
        <w:t xml:space="preserve"> </w:t>
      </w:r>
      <w:r w:rsidR="000F03DC">
        <w:rPr>
          <w:rFonts w:cs="Arial"/>
        </w:rPr>
        <w:t xml:space="preserve">must </w:t>
      </w:r>
      <w:r w:rsidR="000F03DC" w:rsidRPr="00C835B5">
        <w:rPr>
          <w:rFonts w:cs="Arial"/>
        </w:rPr>
        <w:t>provide any necessary technical information and/or assistance in the collection, preparation, and filing of any statistical or other program data that may be required by the IRS or other regulatory agency.</w:t>
      </w:r>
    </w:p>
    <w:p w14:paraId="2C325160" w14:textId="77777777" w:rsidR="00080630" w:rsidRDefault="00080630" w:rsidP="00694414">
      <w:pPr>
        <w:spacing w:after="0"/>
        <w:ind w:left="360" w:hanging="360"/>
        <w:jc w:val="both"/>
        <w:rPr>
          <w:rFonts w:cs="Arial"/>
        </w:rPr>
      </w:pPr>
    </w:p>
    <w:p w14:paraId="6D618269" w14:textId="4B2739E3" w:rsidR="002516D7" w:rsidRPr="00080630" w:rsidRDefault="00B47B62" w:rsidP="00B47B62">
      <w:pPr>
        <w:spacing w:after="0"/>
        <w:ind w:left="360" w:hanging="360"/>
        <w:jc w:val="both"/>
        <w:rPr>
          <w:rFonts w:cs="Arial"/>
        </w:rPr>
      </w:pPr>
      <w:r>
        <w:rPr>
          <w:rFonts w:cs="Arial"/>
        </w:rPr>
        <w:t>7.</w:t>
      </w:r>
      <w:r>
        <w:rPr>
          <w:rFonts w:cs="Arial"/>
        </w:rPr>
        <w:tab/>
      </w:r>
      <w:r w:rsidR="002516D7" w:rsidRPr="00080630">
        <w:rPr>
          <w:rFonts w:cs="Arial"/>
        </w:rPr>
        <w:t xml:space="preserve">The </w:t>
      </w:r>
      <w:r w:rsidR="00080630" w:rsidRPr="00080630">
        <w:rPr>
          <w:rFonts w:cs="Arial"/>
        </w:rPr>
        <w:t xml:space="preserve">CONTRACTOR </w:t>
      </w:r>
      <w:r w:rsidR="002516D7" w:rsidRPr="00080630">
        <w:rPr>
          <w:rFonts w:cs="Arial"/>
        </w:rPr>
        <w:t xml:space="preserve">must provide technical and compliance expertise to the </w:t>
      </w:r>
      <w:r w:rsidR="00080630" w:rsidRPr="00080630">
        <w:rPr>
          <w:rFonts w:cs="Arial"/>
        </w:rPr>
        <w:t xml:space="preserve">DEPARTMENT </w:t>
      </w:r>
      <w:r w:rsidR="002516D7" w:rsidRPr="00080630">
        <w:rPr>
          <w:rFonts w:cs="Arial"/>
        </w:rPr>
        <w:t xml:space="preserve">to assure compliance with applicable IRS codes and regulations and alert the </w:t>
      </w:r>
      <w:r w:rsidR="00080630" w:rsidRPr="00080630">
        <w:rPr>
          <w:rFonts w:cs="Arial"/>
        </w:rPr>
        <w:t xml:space="preserve">DEPARTMENT </w:t>
      </w:r>
      <w:r w:rsidR="002516D7" w:rsidRPr="00080630">
        <w:rPr>
          <w:rFonts w:cs="Arial"/>
        </w:rPr>
        <w:t xml:space="preserve">when potential non-compliance is noted. </w:t>
      </w:r>
    </w:p>
    <w:p w14:paraId="416584D0" w14:textId="77777777" w:rsidR="00044172" w:rsidRDefault="00044172" w:rsidP="00694414">
      <w:pPr>
        <w:pStyle w:val="ListParagraph"/>
        <w:spacing w:after="0"/>
        <w:ind w:left="360" w:hanging="360"/>
        <w:contextualSpacing w:val="0"/>
        <w:jc w:val="both"/>
        <w:rPr>
          <w:rFonts w:cs="Arial"/>
        </w:rPr>
      </w:pPr>
    </w:p>
    <w:p w14:paraId="17D71182" w14:textId="2804158F" w:rsidR="00C50607" w:rsidRPr="00044172" w:rsidRDefault="00B47B62" w:rsidP="00B47B62">
      <w:pPr>
        <w:spacing w:after="0"/>
        <w:ind w:left="360" w:hanging="360"/>
        <w:jc w:val="both"/>
        <w:rPr>
          <w:rFonts w:cs="Arial"/>
        </w:rPr>
      </w:pPr>
      <w:r>
        <w:rPr>
          <w:rFonts w:cs="Arial"/>
        </w:rPr>
        <w:t>8.</w:t>
      </w:r>
      <w:r>
        <w:rPr>
          <w:rFonts w:cs="Arial"/>
        </w:rPr>
        <w:tab/>
      </w:r>
      <w:r w:rsidR="00C50607" w:rsidRPr="00044172">
        <w:rPr>
          <w:rFonts w:cs="Arial"/>
        </w:rPr>
        <w:t>The CONTRACTOR</w:t>
      </w:r>
      <w:r w:rsidR="002E2A3F" w:rsidRPr="00044172">
        <w:rPr>
          <w:rFonts w:cs="Arial"/>
        </w:rPr>
        <w:t xml:space="preserve"> must provide auto-substantiation at the City of Madison Transportation Office (located at the City of Madison Parking Utility, 215 Martin Luther King Jr. Blvd, Madison, WI 53703) for </w:t>
      </w:r>
      <w:r w:rsidR="004869B6" w:rsidRPr="00044172">
        <w:rPr>
          <w:rFonts w:cs="Arial"/>
        </w:rPr>
        <w:t xml:space="preserve">PARTICIPANTS using their debit card </w:t>
      </w:r>
      <w:r w:rsidR="002E2A3F" w:rsidRPr="00044172">
        <w:rPr>
          <w:rFonts w:cs="Arial"/>
        </w:rPr>
        <w:t>to pay for COMMUTER BENEFIT PROGRAM expenses.</w:t>
      </w:r>
      <w:r w:rsidR="000D6534" w:rsidRPr="00044172">
        <w:rPr>
          <w:rFonts w:cs="Arial"/>
        </w:rPr>
        <w:t xml:space="preserve"> The CONTRACTOR </w:t>
      </w:r>
      <w:r w:rsidR="00C13F29">
        <w:rPr>
          <w:rFonts w:cs="Arial"/>
        </w:rPr>
        <w:t>must</w:t>
      </w:r>
      <w:r w:rsidR="000D6534" w:rsidRPr="00044172">
        <w:rPr>
          <w:rFonts w:cs="Arial"/>
        </w:rPr>
        <w:t xml:space="preserve"> work with </w:t>
      </w:r>
      <w:r w:rsidR="00C13F29">
        <w:rPr>
          <w:rFonts w:cs="Arial"/>
        </w:rPr>
        <w:t xml:space="preserve">CONTRACTOR’S </w:t>
      </w:r>
      <w:r w:rsidR="004637EE">
        <w:rPr>
          <w:rFonts w:cs="Arial"/>
        </w:rPr>
        <w:t>DEBIT CARD</w:t>
      </w:r>
      <w:r w:rsidR="000D6534" w:rsidRPr="00044172">
        <w:rPr>
          <w:rFonts w:cs="Arial"/>
        </w:rPr>
        <w:t xml:space="preserve"> vendor to ensure PARTICIPANTS can </w:t>
      </w:r>
      <w:r w:rsidR="004F5766" w:rsidRPr="00044172">
        <w:rPr>
          <w:rFonts w:cs="Arial"/>
        </w:rPr>
        <w:t xml:space="preserve">make payments for commuter expenses </w:t>
      </w:r>
      <w:r w:rsidR="000D6534" w:rsidRPr="00044172">
        <w:rPr>
          <w:rFonts w:cs="Arial"/>
        </w:rPr>
        <w:t xml:space="preserve">without additional documentation. </w:t>
      </w:r>
    </w:p>
    <w:p w14:paraId="10422094" w14:textId="77777777" w:rsidR="00C50607" w:rsidRPr="00C50607" w:rsidRDefault="00C50607" w:rsidP="004637EE">
      <w:pPr>
        <w:pStyle w:val="ListParagraph"/>
        <w:spacing w:after="0"/>
        <w:ind w:left="360"/>
        <w:jc w:val="both"/>
        <w:rPr>
          <w:rFonts w:cs="Arial"/>
        </w:rPr>
      </w:pPr>
    </w:p>
    <w:p w14:paraId="43D97F25" w14:textId="77777777" w:rsidR="002205FA" w:rsidRDefault="002205FA" w:rsidP="00925685">
      <w:pPr>
        <w:spacing w:after="0"/>
      </w:pPr>
    </w:p>
    <w:p w14:paraId="2263BE89" w14:textId="77777777" w:rsidR="00C022C5" w:rsidRDefault="00C022C5" w:rsidP="00925685">
      <w:pPr>
        <w:spacing w:after="0"/>
      </w:pPr>
    </w:p>
    <w:p w14:paraId="22F1CE1B" w14:textId="1EEED321" w:rsidR="008F5874" w:rsidRPr="00196452" w:rsidRDefault="00FA35CB" w:rsidP="00715346">
      <w:pPr>
        <w:pStyle w:val="Heading2"/>
      </w:pPr>
      <w:bookmarkStart w:id="370" w:name="_240_Data"/>
      <w:bookmarkStart w:id="371" w:name="G235"/>
      <w:bookmarkStart w:id="372" w:name="_165_Grievances"/>
      <w:bookmarkStart w:id="373" w:name="_Toc464054230"/>
      <w:bookmarkStart w:id="374" w:name="_Toc468719592"/>
      <w:bookmarkStart w:id="375" w:name="_Toc516760594"/>
      <w:bookmarkStart w:id="376" w:name="_Toc516760724"/>
      <w:bookmarkStart w:id="377" w:name="_Toc516763599"/>
      <w:bookmarkStart w:id="378" w:name="_Toc517946023"/>
      <w:bookmarkStart w:id="379" w:name="_Toc163653136"/>
      <w:bookmarkEnd w:id="370"/>
      <w:bookmarkEnd w:id="371"/>
      <w:bookmarkEnd w:id="372"/>
      <w:r>
        <w:t>165</w:t>
      </w:r>
      <w:r w:rsidR="00ED638F">
        <w:t xml:space="preserve"> </w:t>
      </w:r>
      <w:r w:rsidR="008F5874" w:rsidRPr="00196452">
        <w:t>Grievances</w:t>
      </w:r>
      <w:bookmarkEnd w:id="373"/>
      <w:bookmarkEnd w:id="374"/>
      <w:bookmarkEnd w:id="375"/>
      <w:bookmarkEnd w:id="376"/>
      <w:bookmarkEnd w:id="377"/>
      <w:bookmarkEnd w:id="378"/>
      <w:bookmarkEnd w:id="379"/>
    </w:p>
    <w:p w14:paraId="3DB8DAA3" w14:textId="2859A98D" w:rsidR="00521C57" w:rsidRDefault="00FA35CB" w:rsidP="00C84902">
      <w:pPr>
        <w:pStyle w:val="Heading3"/>
      </w:pPr>
      <w:bookmarkStart w:id="380" w:name="G235A"/>
      <w:bookmarkStart w:id="381" w:name="_235A_Grievance_Process"/>
      <w:bookmarkStart w:id="382" w:name="_Toc163653137"/>
      <w:bookmarkStart w:id="383" w:name="_Toc464054231"/>
      <w:bookmarkStart w:id="384" w:name="_Toc468719593"/>
      <w:bookmarkStart w:id="385" w:name="_Toc516760595"/>
      <w:bookmarkStart w:id="386" w:name="_Toc516760725"/>
      <w:bookmarkStart w:id="387" w:name="_Toc516763600"/>
      <w:bookmarkStart w:id="388" w:name="_Toc517946024"/>
      <w:bookmarkEnd w:id="380"/>
      <w:bookmarkEnd w:id="381"/>
      <w:proofErr w:type="spellStart"/>
      <w:r>
        <w:t>165A</w:t>
      </w:r>
      <w:proofErr w:type="spellEnd"/>
      <w:r w:rsidR="00DE3FF0">
        <w:t xml:space="preserve"> </w:t>
      </w:r>
      <w:r w:rsidR="00C23E6C">
        <w:t>General</w:t>
      </w:r>
      <w:bookmarkEnd w:id="382"/>
      <w:r w:rsidR="00C23E6C">
        <w:t xml:space="preserve"> </w:t>
      </w:r>
    </w:p>
    <w:p w14:paraId="2EAFAD3D" w14:textId="60C07ABA" w:rsidR="002621C9" w:rsidRPr="009E2901" w:rsidRDefault="003E5E2F" w:rsidP="003E5E2F">
      <w:pPr>
        <w:spacing w:after="0"/>
        <w:ind w:left="360" w:hanging="360"/>
        <w:jc w:val="both"/>
        <w:rPr>
          <w:rFonts w:eastAsia="Times New Roman" w:cs="Arial"/>
        </w:rPr>
      </w:pPr>
      <w:r>
        <w:rPr>
          <w:rFonts w:eastAsia="Times New Roman" w:cs="Arial"/>
        </w:rPr>
        <w:t>1</w:t>
      </w:r>
      <w:r w:rsidR="00B47B62">
        <w:rPr>
          <w:rFonts w:eastAsia="Times New Roman" w:cs="Arial"/>
        </w:rPr>
        <w:t>.</w:t>
      </w:r>
      <w:r>
        <w:rPr>
          <w:rFonts w:eastAsia="Times New Roman" w:cs="Arial"/>
        </w:rPr>
        <w:t xml:space="preserve"> </w:t>
      </w:r>
      <w:r>
        <w:rPr>
          <w:rFonts w:eastAsia="Times New Roman" w:cs="Arial"/>
        </w:rPr>
        <w:tab/>
      </w:r>
      <w:r w:rsidR="002621C9" w:rsidRPr="00521C57">
        <w:rPr>
          <w:rFonts w:eastAsia="Times New Roman" w:cs="Arial"/>
        </w:rPr>
        <w:t>The CONTRACTOR must have a mechanism, as approved by the DEPARTMENT, for handling complaints and grievances made by PARTICIPANTS.</w:t>
      </w:r>
      <w:r w:rsidR="00521C57" w:rsidRPr="00521C57">
        <w:rPr>
          <w:rFonts w:eastAsia="Times New Roman" w:cs="Arial"/>
        </w:rPr>
        <w:t xml:space="preserve"> </w:t>
      </w:r>
      <w:r w:rsidR="002621C9" w:rsidRPr="009E2901">
        <w:rPr>
          <w:rFonts w:eastAsia="Times New Roman" w:cs="Arial"/>
        </w:rPr>
        <w:t xml:space="preserve">This includes a formal grievance procedure, which at a minimum complies with </w:t>
      </w:r>
      <w:r w:rsidR="002621C9">
        <w:rPr>
          <w:rFonts w:eastAsia="Times New Roman" w:cs="Arial"/>
        </w:rPr>
        <w:t xml:space="preserve">federal and STATE law, </w:t>
      </w:r>
      <w:r w:rsidR="002621C9" w:rsidRPr="009E2901">
        <w:rPr>
          <w:rFonts w:eastAsia="Times New Roman" w:cs="Arial"/>
        </w:rPr>
        <w:t xml:space="preserve">whereby the </w:t>
      </w:r>
      <w:r w:rsidR="002621C9">
        <w:rPr>
          <w:rFonts w:eastAsia="Times New Roman" w:cs="Arial"/>
        </w:rPr>
        <w:t xml:space="preserve">PARTICIPANT </w:t>
      </w:r>
      <w:r w:rsidR="002621C9" w:rsidRPr="009E2901">
        <w:rPr>
          <w:rFonts w:eastAsia="Times New Roman" w:cs="Arial"/>
        </w:rPr>
        <w:t>is provided the opportunity to present a complaint to the CONTRACTOR and the CONTRACTOR</w:t>
      </w:r>
      <w:r w:rsidR="002621C9" w:rsidRPr="009E2901" w:rsidDel="00F2620A">
        <w:rPr>
          <w:rFonts w:eastAsia="Times New Roman" w:cs="Arial"/>
        </w:rPr>
        <w:t xml:space="preserve"> </w:t>
      </w:r>
      <w:r w:rsidR="002621C9" w:rsidRPr="009E2901">
        <w:rPr>
          <w:rFonts w:eastAsia="Times New Roman" w:cs="Arial"/>
        </w:rPr>
        <w:t>will consider the complaint and advise the PARTICIPANT</w:t>
      </w:r>
      <w:r w:rsidR="002621C9" w:rsidRPr="009E2901" w:rsidDel="00F2620A">
        <w:rPr>
          <w:rFonts w:eastAsia="Times New Roman" w:cs="Arial"/>
        </w:rPr>
        <w:t xml:space="preserve"> </w:t>
      </w:r>
      <w:r w:rsidR="002621C9" w:rsidRPr="009E2901">
        <w:rPr>
          <w:rFonts w:eastAsia="Times New Roman" w:cs="Arial"/>
        </w:rPr>
        <w:t>of its final decision. PARTICIPANTS</w:t>
      </w:r>
      <w:r w:rsidR="002621C9" w:rsidRPr="009E2901" w:rsidDel="00F2620A">
        <w:rPr>
          <w:rFonts w:eastAsia="Times New Roman" w:cs="Arial"/>
        </w:rPr>
        <w:t xml:space="preserve"> </w:t>
      </w:r>
      <w:r w:rsidR="002621C9" w:rsidRPr="009E2901">
        <w:rPr>
          <w:rFonts w:eastAsia="Times New Roman" w:cs="Arial"/>
        </w:rPr>
        <w:t>must be advised of the</w:t>
      </w:r>
      <w:r w:rsidR="002621C9">
        <w:rPr>
          <w:rFonts w:eastAsia="Times New Roman" w:cs="Arial"/>
        </w:rPr>
        <w:t xml:space="preserve"> grievance process when a REIMBURSEMENT REQUEST </w:t>
      </w:r>
      <w:r w:rsidR="002621C9" w:rsidRPr="009E2901">
        <w:rPr>
          <w:rFonts w:eastAsia="Times New Roman" w:cs="Arial"/>
        </w:rPr>
        <w:t xml:space="preserve">is denied or if the </w:t>
      </w:r>
      <w:r w:rsidR="002621C9">
        <w:rPr>
          <w:rFonts w:eastAsia="Times New Roman" w:cs="Arial"/>
        </w:rPr>
        <w:t>PARTICIPANT expresses,</w:t>
      </w:r>
      <w:r w:rsidR="002621C9" w:rsidRPr="009E2901">
        <w:rPr>
          <w:rFonts w:eastAsia="Times New Roman" w:cs="Arial"/>
        </w:rPr>
        <w:t xml:space="preserve"> in writing, dissatisfaction with the administration or claims practices or provision of </w:t>
      </w:r>
      <w:r w:rsidR="002621C9">
        <w:rPr>
          <w:rFonts w:eastAsia="Times New Roman" w:cs="Arial"/>
        </w:rPr>
        <w:t>SERVICES</w:t>
      </w:r>
      <w:r w:rsidR="002621C9" w:rsidRPr="009E2901">
        <w:rPr>
          <w:rFonts w:eastAsia="Times New Roman" w:cs="Arial"/>
        </w:rPr>
        <w:t xml:space="preserve"> by the CONTRACTOR. In all final grievance decision letters, the CONTRACTOR shall cite the specific </w:t>
      </w:r>
      <w:r w:rsidR="002621C9">
        <w:rPr>
          <w:rFonts w:eastAsia="Times New Roman" w:cs="Arial"/>
        </w:rPr>
        <w:t xml:space="preserve">IRS regulation or </w:t>
      </w:r>
      <w:r w:rsidR="002621C9" w:rsidRPr="009E2901">
        <w:rPr>
          <w:rFonts w:eastAsia="Times New Roman" w:cs="Arial"/>
        </w:rPr>
        <w:t>contractual provision(s) upon which the CONTRACTOR bases its decision and relies on to support its decision.</w:t>
      </w:r>
    </w:p>
    <w:p w14:paraId="2495C4B8" w14:textId="77777777" w:rsidR="002621C9" w:rsidRPr="009E2901" w:rsidRDefault="002621C9" w:rsidP="003E5E2F">
      <w:pPr>
        <w:spacing w:after="0"/>
        <w:ind w:left="360" w:hanging="360"/>
        <w:jc w:val="both"/>
        <w:rPr>
          <w:rFonts w:eastAsia="Times New Roman" w:cs="Arial"/>
        </w:rPr>
      </w:pPr>
    </w:p>
    <w:p w14:paraId="20A88C3B" w14:textId="15D3EDFC" w:rsidR="002621C9" w:rsidRPr="009E2901" w:rsidRDefault="003E5E2F" w:rsidP="003E5E2F">
      <w:pPr>
        <w:spacing w:after="0"/>
        <w:ind w:left="360" w:hanging="360"/>
        <w:jc w:val="both"/>
        <w:rPr>
          <w:rFonts w:eastAsia="Times New Roman" w:cs="Arial"/>
        </w:rPr>
      </w:pPr>
      <w:r>
        <w:rPr>
          <w:rFonts w:eastAsia="Times New Roman" w:cs="Arial"/>
        </w:rPr>
        <w:t>2</w:t>
      </w:r>
      <w:r w:rsidR="00B47B62">
        <w:rPr>
          <w:rFonts w:eastAsia="Times New Roman" w:cs="Arial"/>
        </w:rPr>
        <w:t>.</w:t>
      </w:r>
      <w:r>
        <w:rPr>
          <w:rFonts w:eastAsia="Times New Roman" w:cs="Arial"/>
        </w:rPr>
        <w:t xml:space="preserve"> </w:t>
      </w:r>
      <w:r>
        <w:rPr>
          <w:rFonts w:eastAsia="Times New Roman" w:cs="Arial"/>
        </w:rPr>
        <w:tab/>
      </w:r>
      <w:r w:rsidR="002621C9" w:rsidRPr="009E2901">
        <w:rPr>
          <w:rFonts w:eastAsia="Times New Roman" w:cs="Arial"/>
        </w:rPr>
        <w:t xml:space="preserve">When necessary, the BOARD intends to take a proactive approach in resolving complaints. The CONTRACTOR must cooperate fully with the efforts of the DEPARTMENT in resolving complaints. Adverse decisions are subject to review by the BOARD for </w:t>
      </w:r>
      <w:r w:rsidR="002621C9">
        <w:rPr>
          <w:rFonts w:eastAsia="Times New Roman" w:cs="Arial"/>
        </w:rPr>
        <w:t xml:space="preserve">contractual </w:t>
      </w:r>
      <w:r w:rsidR="002621C9" w:rsidRPr="009E2901">
        <w:rPr>
          <w:rFonts w:eastAsia="Times New Roman" w:cs="Arial"/>
        </w:rPr>
        <w:t>compliance if the PARTICIPANT is not satisfied with the CONTRACTOR’S action on the matter.</w:t>
      </w:r>
    </w:p>
    <w:p w14:paraId="7D186E8C" w14:textId="77777777" w:rsidR="002621C9" w:rsidRPr="009E2901" w:rsidRDefault="002621C9" w:rsidP="003E5E2F">
      <w:pPr>
        <w:spacing w:after="0"/>
        <w:ind w:left="360" w:hanging="360"/>
        <w:jc w:val="both"/>
        <w:rPr>
          <w:rFonts w:eastAsia="Times New Roman" w:cs="Arial"/>
        </w:rPr>
      </w:pPr>
    </w:p>
    <w:p w14:paraId="2D55FD20" w14:textId="74AB93EF" w:rsidR="002621C9" w:rsidRPr="009E2901" w:rsidRDefault="003E5E2F" w:rsidP="003E5E2F">
      <w:pPr>
        <w:spacing w:after="0"/>
        <w:ind w:left="360" w:hanging="360"/>
        <w:jc w:val="both"/>
        <w:rPr>
          <w:rFonts w:eastAsia="Times New Roman" w:cs="Arial"/>
        </w:rPr>
      </w:pPr>
      <w:r>
        <w:rPr>
          <w:rFonts w:eastAsia="Times New Roman" w:cs="Arial"/>
        </w:rPr>
        <w:t>3</w:t>
      </w:r>
      <w:r w:rsidR="00B47B62">
        <w:rPr>
          <w:rFonts w:eastAsia="Times New Roman" w:cs="Arial"/>
        </w:rPr>
        <w:t>.</w:t>
      </w:r>
      <w:r>
        <w:rPr>
          <w:rFonts w:eastAsia="Times New Roman" w:cs="Arial"/>
        </w:rPr>
        <w:t xml:space="preserve"> </w:t>
      </w:r>
      <w:r>
        <w:rPr>
          <w:rFonts w:eastAsia="Times New Roman" w:cs="Arial"/>
        </w:rPr>
        <w:tab/>
      </w:r>
      <w:r w:rsidR="002621C9" w:rsidRPr="009E2901">
        <w:rPr>
          <w:rFonts w:eastAsia="Times New Roman" w:cs="Arial"/>
        </w:rPr>
        <w:t xml:space="preserve">The CONTRACTOR must retain records of grievances and </w:t>
      </w:r>
      <w:r w:rsidR="002621C9">
        <w:rPr>
          <w:rFonts w:eastAsia="Times New Roman" w:cs="Arial"/>
        </w:rPr>
        <w:t>submit</w:t>
      </w:r>
      <w:r w:rsidR="002621C9" w:rsidRPr="009E2901">
        <w:rPr>
          <w:rFonts w:eastAsia="Times New Roman" w:cs="Arial"/>
        </w:rPr>
        <w:t xml:space="preserve"> a</w:t>
      </w:r>
      <w:r w:rsidR="002621C9">
        <w:rPr>
          <w:rFonts w:eastAsia="Times New Roman" w:cs="Arial"/>
        </w:rPr>
        <w:t xml:space="preserve">n annual </w:t>
      </w:r>
      <w:r w:rsidR="002621C9" w:rsidRPr="009E2901">
        <w:rPr>
          <w:rFonts w:eastAsia="Times New Roman" w:cs="Arial"/>
        </w:rPr>
        <w:t xml:space="preserve">summary to the </w:t>
      </w:r>
      <w:r w:rsidR="002621C9">
        <w:rPr>
          <w:rFonts w:eastAsia="Times New Roman" w:cs="Arial"/>
        </w:rPr>
        <w:t>DEPARTMENT</w:t>
      </w:r>
      <w:r w:rsidR="002621C9" w:rsidRPr="009E2901">
        <w:rPr>
          <w:rFonts w:eastAsia="Times New Roman" w:cs="Arial"/>
        </w:rPr>
        <w:t xml:space="preserve"> of the number, types of grievances received</w:t>
      </w:r>
      <w:r w:rsidR="002621C9">
        <w:rPr>
          <w:rFonts w:eastAsia="Times New Roman" w:cs="Arial"/>
        </w:rPr>
        <w:t>,</w:t>
      </w:r>
      <w:r w:rsidR="002621C9" w:rsidRPr="009E2901">
        <w:rPr>
          <w:rFonts w:eastAsia="Times New Roman" w:cs="Arial"/>
        </w:rPr>
        <w:t xml:space="preserve"> and the resolution or outcome. The annual summary report </w:t>
      </w:r>
      <w:r w:rsidR="002621C9">
        <w:rPr>
          <w:rFonts w:eastAsia="Times New Roman" w:cs="Arial"/>
        </w:rPr>
        <w:t>will</w:t>
      </w:r>
      <w:r w:rsidR="002621C9" w:rsidRPr="009E2901">
        <w:rPr>
          <w:rFonts w:eastAsia="Times New Roman" w:cs="Arial"/>
        </w:rPr>
        <w:t xml:space="preserve"> contain data and be in a format established by the DEPARTMENT.</w:t>
      </w:r>
      <w:r w:rsidR="002621C9" w:rsidRPr="00C50E8B">
        <w:rPr>
          <w:rFonts w:eastAsia="Times New Roman" w:cs="Arial"/>
          <w:sz w:val="20"/>
        </w:rPr>
        <w:t xml:space="preserve"> </w:t>
      </w:r>
    </w:p>
    <w:p w14:paraId="127119B6" w14:textId="77777777" w:rsidR="002621C9" w:rsidRDefault="002621C9" w:rsidP="003E5E2F"/>
    <w:p w14:paraId="317CAFE3" w14:textId="601E47CF" w:rsidR="008F5874" w:rsidRPr="001A1A6B" w:rsidRDefault="00FA35CB" w:rsidP="00C84902">
      <w:pPr>
        <w:pStyle w:val="Heading3"/>
      </w:pPr>
      <w:bookmarkStart w:id="389" w:name="_Toc163653138"/>
      <w:proofErr w:type="spellStart"/>
      <w:r>
        <w:t>165B</w:t>
      </w:r>
      <w:proofErr w:type="spellEnd"/>
      <w:r w:rsidR="008F5874" w:rsidRPr="00B762D3">
        <w:t xml:space="preserve"> Grievance Process Overview</w:t>
      </w:r>
      <w:bookmarkEnd w:id="383"/>
      <w:bookmarkEnd w:id="384"/>
      <w:bookmarkEnd w:id="385"/>
      <w:bookmarkEnd w:id="386"/>
      <w:bookmarkEnd w:id="387"/>
      <w:bookmarkEnd w:id="388"/>
      <w:bookmarkEnd w:id="389"/>
    </w:p>
    <w:p w14:paraId="17745549" w14:textId="77777777" w:rsidR="008F5874" w:rsidRPr="00925685" w:rsidRDefault="008F5874" w:rsidP="00FB4AA7">
      <w:pPr>
        <w:pStyle w:val="ListParagraph"/>
        <w:numPr>
          <w:ilvl w:val="0"/>
          <w:numId w:val="54"/>
        </w:numPr>
        <w:ind w:left="360"/>
        <w:jc w:val="both"/>
        <w:rPr>
          <w:rFonts w:eastAsia="Times New Roman" w:cs="Arial"/>
          <w:iCs/>
          <w:color w:val="000000"/>
        </w:rPr>
      </w:pPr>
      <w:r w:rsidRPr="00925685">
        <w:rPr>
          <w:rFonts w:eastAsia="Times New Roman" w:cs="Arial"/>
          <w:szCs w:val="24"/>
        </w:rPr>
        <w:t>The CONTRACTOR must have an internal grievance process that complies with</w:t>
      </w:r>
      <w:r w:rsidR="00B762D3" w:rsidRPr="00925685">
        <w:rPr>
          <w:rFonts w:eastAsia="Times New Roman" w:cs="Arial"/>
          <w:szCs w:val="24"/>
        </w:rPr>
        <w:t xml:space="preserve"> this AGREEMENT</w:t>
      </w:r>
      <w:r w:rsidR="000D7D61" w:rsidRPr="00925685">
        <w:rPr>
          <w:rFonts w:eastAsia="Times New Roman" w:cs="Arial"/>
          <w:szCs w:val="24"/>
        </w:rPr>
        <w:t>. T</w:t>
      </w:r>
      <w:r w:rsidRPr="00925685">
        <w:rPr>
          <w:rFonts w:eastAsia="Times New Roman" w:cs="Arial"/>
          <w:iCs/>
          <w:color w:val="000000"/>
        </w:rPr>
        <w:t>he CONTRACTOR must submit its grievance procedure, including the DEPARTMENT administrative and external review rights and sample grievance decision letters, for the DEPARTMENT’S review and approval during the implementation process and upon request by the DEPARTMENT.</w:t>
      </w:r>
    </w:p>
    <w:p w14:paraId="68A01012" w14:textId="77777777" w:rsidR="00925685" w:rsidRDefault="00925685" w:rsidP="003846EC">
      <w:pPr>
        <w:pStyle w:val="ListParagraph"/>
        <w:ind w:left="0"/>
        <w:jc w:val="both"/>
        <w:rPr>
          <w:rFonts w:eastAsia="Times New Roman" w:cs="Arial"/>
          <w:iCs/>
          <w:color w:val="000000"/>
        </w:rPr>
      </w:pPr>
    </w:p>
    <w:p w14:paraId="2C3B6602" w14:textId="4DEBC2E1" w:rsidR="008F5874" w:rsidRPr="00925685" w:rsidRDefault="008F5874" w:rsidP="00FB4AA7">
      <w:pPr>
        <w:pStyle w:val="ListParagraph"/>
        <w:numPr>
          <w:ilvl w:val="0"/>
          <w:numId w:val="54"/>
        </w:numPr>
        <w:ind w:left="360"/>
        <w:jc w:val="both"/>
        <w:rPr>
          <w:rFonts w:eastAsia="Times New Roman" w:cs="Arial"/>
          <w:iCs/>
          <w:color w:val="000000"/>
        </w:rPr>
      </w:pPr>
      <w:r w:rsidRPr="00925685">
        <w:rPr>
          <w:rFonts w:eastAsia="Times New Roman" w:cs="Arial"/>
          <w:iCs/>
          <w:color w:val="000000"/>
        </w:rPr>
        <w:t xml:space="preserve">Any dispute about </w:t>
      </w:r>
      <w:r w:rsidR="00DE30D0" w:rsidRPr="00925685">
        <w:rPr>
          <w:rFonts w:eastAsia="Times New Roman" w:cs="Arial"/>
          <w:iCs/>
          <w:color w:val="000000"/>
        </w:rPr>
        <w:t>clai</w:t>
      </w:r>
      <w:r w:rsidRPr="00925685">
        <w:rPr>
          <w:rFonts w:eastAsia="Times New Roman" w:cs="Arial"/>
          <w:iCs/>
          <w:color w:val="000000"/>
        </w:rPr>
        <w:t xml:space="preserve">ms arising under </w:t>
      </w:r>
      <w:r w:rsidR="00E609DF" w:rsidRPr="00925685">
        <w:rPr>
          <w:rFonts w:eastAsia="Times New Roman" w:cs="Arial"/>
          <w:iCs/>
          <w:color w:val="000000"/>
        </w:rPr>
        <w:t>the BENEFIT PROGRAM</w:t>
      </w:r>
      <w:r w:rsidRPr="00925685">
        <w:rPr>
          <w:rFonts w:eastAsia="Times New Roman" w:cs="Arial"/>
          <w:iCs/>
          <w:color w:val="000000"/>
        </w:rPr>
        <w:t xml:space="preserve"> shall first be submitted for resolution through the CONTRACTOR’S internal grievance process and may then, if necessary and appropriate, be submitted to the DEPARTMENT for administrative review. </w:t>
      </w:r>
    </w:p>
    <w:p w14:paraId="3B677DDD" w14:textId="77777777" w:rsidR="00925685" w:rsidRDefault="00925685" w:rsidP="003846EC">
      <w:pPr>
        <w:pStyle w:val="ListParagraph"/>
        <w:ind w:left="0"/>
        <w:jc w:val="both"/>
        <w:rPr>
          <w:rFonts w:eastAsia="Times New Roman" w:cs="Arial"/>
          <w:szCs w:val="24"/>
        </w:rPr>
      </w:pPr>
    </w:p>
    <w:p w14:paraId="11C08D60" w14:textId="7BBDCCD2" w:rsidR="008F5874" w:rsidRPr="00925685" w:rsidRDefault="008F5874" w:rsidP="00FB4AA7">
      <w:pPr>
        <w:pStyle w:val="ListParagraph"/>
        <w:numPr>
          <w:ilvl w:val="0"/>
          <w:numId w:val="54"/>
        </w:numPr>
        <w:ind w:left="360"/>
        <w:jc w:val="both"/>
        <w:rPr>
          <w:rFonts w:eastAsia="Times New Roman" w:cs="Arial"/>
          <w:szCs w:val="24"/>
        </w:rPr>
      </w:pPr>
      <w:r w:rsidRPr="00925685">
        <w:rPr>
          <w:rFonts w:eastAsia="Times New Roman" w:cs="Arial"/>
          <w:szCs w:val="24"/>
        </w:rPr>
        <w:t xml:space="preserve">Grievances regarding non-covered services or services excluded from coverage by the </w:t>
      </w:r>
      <w:r w:rsidR="00E479A3" w:rsidRPr="00925685">
        <w:rPr>
          <w:rFonts w:eastAsia="Times New Roman" w:cs="Arial"/>
          <w:szCs w:val="24"/>
        </w:rPr>
        <w:t>BENEFIT PROGRAM</w:t>
      </w:r>
      <w:r w:rsidR="00253FDE" w:rsidRPr="00925685">
        <w:rPr>
          <w:rFonts w:eastAsia="Times New Roman" w:cs="Arial"/>
          <w:szCs w:val="24"/>
        </w:rPr>
        <w:t xml:space="preserve"> </w:t>
      </w:r>
      <w:r w:rsidRPr="00925685">
        <w:rPr>
          <w:rFonts w:eastAsia="Times New Roman" w:cs="Arial"/>
          <w:szCs w:val="24"/>
        </w:rPr>
        <w:t xml:space="preserve">shall be handled like any other grievance. Written inquiries received by the CONTRACTOR not related to </w:t>
      </w:r>
      <w:r w:rsidR="00DE30D0" w:rsidRPr="00925685">
        <w:rPr>
          <w:rFonts w:eastAsia="Times New Roman" w:cs="Arial"/>
          <w:szCs w:val="24"/>
        </w:rPr>
        <w:t xml:space="preserve">REIMBURSEMENT REQUEST </w:t>
      </w:r>
      <w:r w:rsidRPr="00925685">
        <w:rPr>
          <w:rFonts w:eastAsia="Times New Roman" w:cs="Arial"/>
          <w:szCs w:val="24"/>
        </w:rPr>
        <w:t>determinations shall be resolved by the CONTRACTOR</w:t>
      </w:r>
      <w:r w:rsidRPr="00925685" w:rsidDel="00473455">
        <w:rPr>
          <w:rFonts w:eastAsia="Times New Roman" w:cs="Arial"/>
          <w:szCs w:val="24"/>
        </w:rPr>
        <w:t xml:space="preserve"> </w:t>
      </w:r>
      <w:r w:rsidRPr="00925685">
        <w:rPr>
          <w:rFonts w:eastAsia="Times New Roman" w:cs="Arial"/>
          <w:szCs w:val="24"/>
        </w:rPr>
        <w:t xml:space="preserve">within ten (10) </w:t>
      </w:r>
      <w:r w:rsidR="003963DF" w:rsidRPr="00925685">
        <w:rPr>
          <w:rFonts w:eastAsia="Times New Roman" w:cs="Arial"/>
          <w:szCs w:val="24"/>
        </w:rPr>
        <w:t xml:space="preserve">BUSINESS </w:t>
      </w:r>
      <w:r w:rsidRPr="00925685">
        <w:rPr>
          <w:rFonts w:eastAsia="Times New Roman" w:cs="Arial"/>
          <w:szCs w:val="24"/>
        </w:rPr>
        <w:t>DAYS following the CONTRACTOR’S</w:t>
      </w:r>
      <w:r w:rsidRPr="00925685" w:rsidDel="00473455">
        <w:rPr>
          <w:rFonts w:eastAsia="Times New Roman" w:cs="Arial"/>
          <w:szCs w:val="24"/>
        </w:rPr>
        <w:t xml:space="preserve"> </w:t>
      </w:r>
      <w:r w:rsidRPr="00925685">
        <w:rPr>
          <w:rFonts w:eastAsia="Times New Roman" w:cs="Arial"/>
          <w:szCs w:val="24"/>
        </w:rPr>
        <w:t>receipt of the inquiry.</w:t>
      </w:r>
    </w:p>
    <w:p w14:paraId="30F460F4" w14:textId="77777777" w:rsidR="00925685" w:rsidRDefault="00925685" w:rsidP="003846EC">
      <w:pPr>
        <w:pStyle w:val="ListParagraph"/>
        <w:autoSpaceDE w:val="0"/>
        <w:autoSpaceDN w:val="0"/>
        <w:adjustRightInd w:val="0"/>
        <w:ind w:left="0"/>
        <w:jc w:val="both"/>
        <w:rPr>
          <w:rFonts w:eastAsia="Times New Roman" w:cs="Arial"/>
          <w:szCs w:val="24"/>
        </w:rPr>
      </w:pPr>
    </w:p>
    <w:p w14:paraId="47799EF7" w14:textId="177429A2" w:rsidR="008F5874" w:rsidRPr="00925685" w:rsidRDefault="008F5874" w:rsidP="00FB4AA7">
      <w:pPr>
        <w:pStyle w:val="ListParagraph"/>
        <w:numPr>
          <w:ilvl w:val="0"/>
          <w:numId w:val="54"/>
        </w:numPr>
        <w:autoSpaceDE w:val="0"/>
        <w:autoSpaceDN w:val="0"/>
        <w:adjustRightInd w:val="0"/>
        <w:ind w:left="360"/>
        <w:jc w:val="both"/>
        <w:rPr>
          <w:rFonts w:eastAsia="Times New Roman" w:cs="Arial"/>
          <w:szCs w:val="24"/>
        </w:rPr>
      </w:pPr>
      <w:r w:rsidRPr="00925685">
        <w:rPr>
          <w:rFonts w:eastAsia="Times New Roman" w:cs="Arial"/>
          <w:szCs w:val="24"/>
        </w:rPr>
        <w:t>If any PARTICIPANT has a problem or complaint relating to a determination of</w:t>
      </w:r>
      <w:r w:rsidR="002774CA" w:rsidRPr="00925685">
        <w:rPr>
          <w:rFonts w:eastAsia="Times New Roman" w:cs="Arial"/>
          <w:szCs w:val="24"/>
        </w:rPr>
        <w:t xml:space="preserve"> a</w:t>
      </w:r>
      <w:r w:rsidRPr="00925685">
        <w:rPr>
          <w:rFonts w:eastAsia="Times New Roman" w:cs="Arial"/>
          <w:szCs w:val="24"/>
        </w:rPr>
        <w:t xml:space="preserve"> </w:t>
      </w:r>
      <w:r w:rsidR="00BC2505" w:rsidRPr="00925685">
        <w:rPr>
          <w:rFonts w:eastAsia="Times New Roman" w:cs="Arial"/>
          <w:szCs w:val="24"/>
        </w:rPr>
        <w:t>REIMBURSEMENT</w:t>
      </w:r>
      <w:r w:rsidR="0025005F" w:rsidRPr="00925685">
        <w:rPr>
          <w:rFonts w:eastAsia="Times New Roman" w:cs="Arial"/>
          <w:szCs w:val="24"/>
        </w:rPr>
        <w:t xml:space="preserve"> R</w:t>
      </w:r>
      <w:r w:rsidR="0074203D" w:rsidRPr="00925685">
        <w:rPr>
          <w:rFonts w:eastAsia="Times New Roman" w:cs="Arial"/>
          <w:szCs w:val="24"/>
        </w:rPr>
        <w:t>E</w:t>
      </w:r>
      <w:r w:rsidR="0025005F" w:rsidRPr="00925685">
        <w:rPr>
          <w:rFonts w:eastAsia="Times New Roman" w:cs="Arial"/>
          <w:szCs w:val="24"/>
        </w:rPr>
        <w:t>QUEST</w:t>
      </w:r>
      <w:r w:rsidRPr="00925685">
        <w:rPr>
          <w:rFonts w:eastAsia="Times New Roman" w:cs="Arial"/>
          <w:szCs w:val="24"/>
        </w:rPr>
        <w:t xml:space="preserve">, </w:t>
      </w:r>
      <w:r w:rsidR="0025005F" w:rsidRPr="00925685">
        <w:rPr>
          <w:rFonts w:eastAsia="Times New Roman" w:cs="Arial"/>
          <w:szCs w:val="24"/>
        </w:rPr>
        <w:t xml:space="preserve">he/she </w:t>
      </w:r>
      <w:r w:rsidRPr="00925685">
        <w:rPr>
          <w:rFonts w:eastAsia="Times New Roman" w:cs="Arial"/>
          <w:szCs w:val="24"/>
        </w:rPr>
        <w:t>should contact the CONTRACTOR. The CONTRACTOR</w:t>
      </w:r>
      <w:r w:rsidRPr="00925685" w:rsidDel="00473455">
        <w:rPr>
          <w:rFonts w:eastAsia="Times New Roman" w:cs="Arial"/>
          <w:szCs w:val="24"/>
        </w:rPr>
        <w:t xml:space="preserve"> </w:t>
      </w:r>
      <w:r w:rsidRPr="00925685">
        <w:rPr>
          <w:rFonts w:eastAsia="Times New Roman" w:cs="Arial"/>
          <w:szCs w:val="24"/>
        </w:rPr>
        <w:t xml:space="preserve">shall assist the PARTICIPANT in trying to resolve the matter on an informal </w:t>
      </w:r>
      <w:proofErr w:type="gramStart"/>
      <w:r w:rsidRPr="00925685">
        <w:rPr>
          <w:rFonts w:eastAsia="Times New Roman" w:cs="Arial"/>
          <w:szCs w:val="24"/>
        </w:rPr>
        <w:lastRenderedPageBreak/>
        <w:t>basis, and</w:t>
      </w:r>
      <w:proofErr w:type="gramEnd"/>
      <w:r w:rsidRPr="00925685">
        <w:rPr>
          <w:rFonts w:eastAsia="Times New Roman" w:cs="Arial"/>
          <w:szCs w:val="24"/>
        </w:rPr>
        <w:t xml:space="preserve"> may initiate a claim review of the </w:t>
      </w:r>
      <w:r w:rsidR="0025005F" w:rsidRPr="00925685">
        <w:rPr>
          <w:rFonts w:eastAsia="Times New Roman" w:cs="Arial"/>
          <w:szCs w:val="24"/>
        </w:rPr>
        <w:t xml:space="preserve">REIMBURSEMENT REQUEST </w:t>
      </w:r>
      <w:r w:rsidRPr="00925685">
        <w:rPr>
          <w:rFonts w:eastAsia="Times New Roman" w:cs="Arial"/>
          <w:szCs w:val="24"/>
        </w:rPr>
        <w:t>determination. If the PARTICIPANT wishes, he/she may omit this step and immediately file a formal grievance. A claim review is not a substitute for a grievance.</w:t>
      </w:r>
    </w:p>
    <w:p w14:paraId="00EB291A" w14:textId="77777777" w:rsidR="00925685" w:rsidRDefault="00925685" w:rsidP="003846EC">
      <w:pPr>
        <w:pStyle w:val="ListParagraph"/>
        <w:autoSpaceDE w:val="0"/>
        <w:autoSpaceDN w:val="0"/>
        <w:adjustRightInd w:val="0"/>
        <w:ind w:left="0"/>
        <w:jc w:val="both"/>
        <w:rPr>
          <w:rFonts w:eastAsia="Times New Roman" w:cs="Arial"/>
          <w:szCs w:val="24"/>
        </w:rPr>
      </w:pPr>
    </w:p>
    <w:p w14:paraId="2F926E4C" w14:textId="431D8146" w:rsidR="008F5874" w:rsidRPr="00A41DFF" w:rsidRDefault="008F5874" w:rsidP="00FB4AA7">
      <w:pPr>
        <w:pStyle w:val="ListParagraph"/>
        <w:numPr>
          <w:ilvl w:val="0"/>
          <w:numId w:val="54"/>
        </w:numPr>
        <w:autoSpaceDE w:val="0"/>
        <w:autoSpaceDN w:val="0"/>
        <w:adjustRightInd w:val="0"/>
        <w:ind w:left="360"/>
        <w:contextualSpacing w:val="0"/>
        <w:jc w:val="both"/>
        <w:rPr>
          <w:rFonts w:eastAsia="Times New Roman" w:cs="Arial"/>
          <w:szCs w:val="24"/>
        </w:rPr>
      </w:pPr>
      <w:r w:rsidRPr="00925685">
        <w:rPr>
          <w:rFonts w:eastAsia="Times New Roman" w:cs="Arial"/>
          <w:szCs w:val="24"/>
        </w:rPr>
        <w:t xml:space="preserve">The following provides an overview of the steps in the PARTICIPANT grievance process. Details are provided in </w:t>
      </w:r>
      <w:r w:rsidRPr="00A41DFF">
        <w:rPr>
          <w:rFonts w:eastAsia="Times New Roman" w:cs="Arial"/>
          <w:szCs w:val="24"/>
        </w:rPr>
        <w:t xml:space="preserve">Sections </w:t>
      </w:r>
      <w:proofErr w:type="spellStart"/>
      <w:r w:rsidR="009D0AB0" w:rsidRPr="00A41DFF">
        <w:rPr>
          <w:rFonts w:eastAsia="Times New Roman" w:cs="Arial"/>
          <w:szCs w:val="24"/>
        </w:rPr>
        <w:t>165</w:t>
      </w:r>
      <w:r w:rsidR="001B1521" w:rsidRPr="00A41DFF">
        <w:rPr>
          <w:rFonts w:eastAsia="Times New Roman" w:cs="Arial"/>
          <w:szCs w:val="24"/>
        </w:rPr>
        <w:t>C</w:t>
      </w:r>
      <w:proofErr w:type="spellEnd"/>
      <w:r w:rsidR="009D0AB0" w:rsidRPr="00A41DFF">
        <w:rPr>
          <w:rFonts w:eastAsia="Times New Roman" w:cs="Arial"/>
          <w:szCs w:val="24"/>
        </w:rPr>
        <w:t xml:space="preserve"> </w:t>
      </w:r>
      <w:r w:rsidRPr="00A41DFF">
        <w:rPr>
          <w:rFonts w:eastAsia="Times New Roman" w:cs="Arial"/>
          <w:szCs w:val="24"/>
        </w:rPr>
        <w:t xml:space="preserve">– </w:t>
      </w:r>
      <w:proofErr w:type="spellStart"/>
      <w:r w:rsidR="009D0AB0" w:rsidRPr="00A41DFF">
        <w:rPr>
          <w:rFonts w:eastAsia="Times New Roman" w:cs="Arial"/>
          <w:szCs w:val="24"/>
        </w:rPr>
        <w:t>165H</w:t>
      </w:r>
      <w:proofErr w:type="spellEnd"/>
      <w:r w:rsidR="00186EE4" w:rsidRPr="00A41DFF">
        <w:rPr>
          <w:rFonts w:eastAsia="Times New Roman" w:cs="Arial"/>
          <w:szCs w:val="24"/>
        </w:rPr>
        <w:t xml:space="preserve"> </w:t>
      </w:r>
      <w:r w:rsidR="003963DF" w:rsidRPr="00A41DFF">
        <w:rPr>
          <w:rFonts w:eastAsia="Times New Roman" w:cs="Arial"/>
          <w:szCs w:val="24"/>
        </w:rPr>
        <w:t>below</w:t>
      </w:r>
      <w:r w:rsidRPr="00A41DFF">
        <w:rPr>
          <w:rFonts w:eastAsia="Times New Roman" w:cs="Arial"/>
          <w:szCs w:val="24"/>
        </w:rPr>
        <w:t>.</w:t>
      </w:r>
    </w:p>
    <w:p w14:paraId="0EA50871" w14:textId="295AC096" w:rsidR="008F5874" w:rsidRPr="00925685" w:rsidRDefault="00925685" w:rsidP="00925685">
      <w:pPr>
        <w:autoSpaceDE w:val="0"/>
        <w:autoSpaceDN w:val="0"/>
        <w:adjustRightInd w:val="0"/>
        <w:ind w:left="720" w:hanging="360"/>
        <w:jc w:val="both"/>
        <w:rPr>
          <w:rFonts w:eastAsia="Times New Roman" w:cs="Arial"/>
          <w:szCs w:val="24"/>
        </w:rPr>
      </w:pPr>
      <w:r>
        <w:rPr>
          <w:rFonts w:eastAsia="Times New Roman" w:cs="Arial"/>
          <w:szCs w:val="24"/>
        </w:rPr>
        <w:t>a</w:t>
      </w:r>
      <w:r w:rsidR="00B47B62">
        <w:rPr>
          <w:rFonts w:eastAsia="Times New Roman" w:cs="Arial"/>
          <w:szCs w:val="24"/>
        </w:rPr>
        <w:t>.</w:t>
      </w:r>
      <w:r>
        <w:rPr>
          <w:rFonts w:eastAsia="Times New Roman" w:cs="Arial"/>
          <w:szCs w:val="24"/>
        </w:rPr>
        <w:t xml:space="preserve"> </w:t>
      </w:r>
      <w:r>
        <w:rPr>
          <w:rFonts w:eastAsia="Times New Roman" w:cs="Arial"/>
          <w:szCs w:val="24"/>
        </w:rPr>
        <w:tab/>
      </w:r>
      <w:r w:rsidR="0025005F" w:rsidRPr="00925685">
        <w:rPr>
          <w:rFonts w:eastAsia="Times New Roman" w:cs="Arial"/>
          <w:szCs w:val="24"/>
        </w:rPr>
        <w:t xml:space="preserve">REIMBURSEMENT REQUEST </w:t>
      </w:r>
      <w:r w:rsidR="008F5874" w:rsidRPr="00925685">
        <w:rPr>
          <w:rFonts w:eastAsia="Times New Roman" w:cs="Arial"/>
          <w:szCs w:val="24"/>
        </w:rPr>
        <w:t>review (optional for PARTICIPANT);</w:t>
      </w:r>
    </w:p>
    <w:p w14:paraId="2A692356" w14:textId="2AB5C53F" w:rsidR="008F5874" w:rsidRDefault="00925685" w:rsidP="00925685">
      <w:pPr>
        <w:pStyle w:val="ListParagraph"/>
        <w:autoSpaceDE w:val="0"/>
        <w:autoSpaceDN w:val="0"/>
        <w:adjustRightInd w:val="0"/>
        <w:ind w:hanging="360"/>
        <w:contextualSpacing w:val="0"/>
        <w:jc w:val="both"/>
        <w:rPr>
          <w:rFonts w:eastAsia="Times New Roman" w:cs="Arial"/>
          <w:szCs w:val="24"/>
        </w:rPr>
      </w:pPr>
      <w:r>
        <w:rPr>
          <w:rFonts w:eastAsia="Times New Roman" w:cs="Arial"/>
          <w:szCs w:val="24"/>
        </w:rPr>
        <w:t>b</w:t>
      </w:r>
      <w:r w:rsidR="00B47B62">
        <w:rPr>
          <w:rFonts w:eastAsia="Times New Roman" w:cs="Arial"/>
          <w:szCs w:val="24"/>
        </w:rPr>
        <w:t>.</w:t>
      </w:r>
      <w:r>
        <w:rPr>
          <w:rFonts w:eastAsia="Times New Roman" w:cs="Arial"/>
          <w:szCs w:val="24"/>
        </w:rPr>
        <w:t xml:space="preserve"> </w:t>
      </w:r>
      <w:r>
        <w:rPr>
          <w:rFonts w:eastAsia="Times New Roman" w:cs="Arial"/>
          <w:szCs w:val="24"/>
        </w:rPr>
        <w:tab/>
      </w:r>
      <w:r w:rsidR="008F5874" w:rsidRPr="00B02478">
        <w:rPr>
          <w:rFonts w:eastAsia="Times New Roman" w:cs="Arial"/>
          <w:caps/>
          <w:szCs w:val="24"/>
        </w:rPr>
        <w:t>Participant</w:t>
      </w:r>
      <w:r w:rsidR="008F5874">
        <w:rPr>
          <w:rFonts w:eastAsia="Times New Roman" w:cs="Arial"/>
          <w:szCs w:val="24"/>
        </w:rPr>
        <w:t xml:space="preserve"> notice;</w:t>
      </w:r>
    </w:p>
    <w:p w14:paraId="4B34B9D2" w14:textId="15B4F511" w:rsidR="008F5874" w:rsidRDefault="00925685" w:rsidP="00925685">
      <w:pPr>
        <w:pStyle w:val="ListParagraph"/>
        <w:autoSpaceDE w:val="0"/>
        <w:autoSpaceDN w:val="0"/>
        <w:adjustRightInd w:val="0"/>
        <w:ind w:hanging="360"/>
        <w:contextualSpacing w:val="0"/>
        <w:jc w:val="both"/>
        <w:rPr>
          <w:rFonts w:eastAsia="Times New Roman" w:cs="Arial"/>
          <w:szCs w:val="24"/>
        </w:rPr>
      </w:pPr>
      <w:r>
        <w:rPr>
          <w:rFonts w:eastAsia="Times New Roman" w:cs="Arial"/>
          <w:szCs w:val="24"/>
        </w:rPr>
        <w:t>c</w:t>
      </w:r>
      <w:r w:rsidR="00B47B62">
        <w:rPr>
          <w:rFonts w:eastAsia="Times New Roman" w:cs="Arial"/>
          <w:szCs w:val="24"/>
        </w:rPr>
        <w:t>.</w:t>
      </w:r>
      <w:r>
        <w:rPr>
          <w:rFonts w:eastAsia="Times New Roman" w:cs="Arial"/>
          <w:szCs w:val="24"/>
        </w:rPr>
        <w:tab/>
      </w:r>
      <w:r w:rsidR="008F5874">
        <w:rPr>
          <w:rFonts w:eastAsia="Times New Roman" w:cs="Arial"/>
          <w:szCs w:val="24"/>
        </w:rPr>
        <w:t>Investigation and resolution;</w:t>
      </w:r>
    </w:p>
    <w:p w14:paraId="1045F829" w14:textId="1F9FB9B5" w:rsidR="008F5874" w:rsidRPr="003A39AC" w:rsidRDefault="00925685" w:rsidP="00CA386A">
      <w:pPr>
        <w:pStyle w:val="ListParagraph"/>
        <w:autoSpaceDE w:val="0"/>
        <w:autoSpaceDN w:val="0"/>
        <w:adjustRightInd w:val="0"/>
        <w:ind w:hanging="360"/>
        <w:contextualSpacing w:val="0"/>
        <w:jc w:val="both"/>
        <w:rPr>
          <w:rFonts w:eastAsia="Times New Roman" w:cs="Arial"/>
          <w:szCs w:val="24"/>
        </w:rPr>
      </w:pPr>
      <w:r>
        <w:rPr>
          <w:rFonts w:eastAsia="Times New Roman" w:cs="Arial"/>
          <w:szCs w:val="24"/>
        </w:rPr>
        <w:t>d</w:t>
      </w:r>
      <w:r w:rsidR="00B47B62">
        <w:rPr>
          <w:rFonts w:eastAsia="Times New Roman" w:cs="Arial"/>
          <w:szCs w:val="24"/>
        </w:rPr>
        <w:t>.</w:t>
      </w:r>
      <w:r>
        <w:rPr>
          <w:rFonts w:eastAsia="Times New Roman" w:cs="Arial"/>
          <w:szCs w:val="24"/>
        </w:rPr>
        <w:tab/>
      </w:r>
      <w:r w:rsidR="008F5874">
        <w:rPr>
          <w:rFonts w:eastAsia="Times New Roman" w:cs="Arial"/>
          <w:szCs w:val="24"/>
        </w:rPr>
        <w:t>Notification of DEPARTMENT Administrative Review Rights (not all grievances eligible): A</w:t>
      </w:r>
      <w:r w:rsidR="008F5874">
        <w:t>dministrative review by DEPARTMENT staff, and/or the DEPARTMENT appeals process including filing an appeal with the BOARD, an administrative appeal hearing, consideration of the appeal by the BOARD, right to appeal the BOARD’</w:t>
      </w:r>
      <w:r w:rsidR="004846EF">
        <w:t>S</w:t>
      </w:r>
      <w:r w:rsidR="008F5874">
        <w:t xml:space="preserve"> final decision to circuit court; or,</w:t>
      </w:r>
    </w:p>
    <w:p w14:paraId="35C02A87" w14:textId="74D53CB1" w:rsidR="008F5874" w:rsidRPr="001A1A6B" w:rsidRDefault="00925685" w:rsidP="00925685">
      <w:pPr>
        <w:pStyle w:val="ListParagraph"/>
        <w:autoSpaceDE w:val="0"/>
        <w:autoSpaceDN w:val="0"/>
        <w:adjustRightInd w:val="0"/>
        <w:spacing w:after="0"/>
        <w:ind w:hanging="360"/>
        <w:rPr>
          <w:rFonts w:eastAsia="Times New Roman" w:cs="Arial"/>
          <w:szCs w:val="24"/>
        </w:rPr>
      </w:pPr>
      <w:r>
        <w:rPr>
          <w:rFonts w:eastAsia="Times New Roman" w:cs="Arial"/>
          <w:szCs w:val="24"/>
        </w:rPr>
        <w:t>e</w:t>
      </w:r>
      <w:r w:rsidR="00B47B62">
        <w:rPr>
          <w:rFonts w:eastAsia="Times New Roman" w:cs="Arial"/>
          <w:szCs w:val="24"/>
        </w:rPr>
        <w:t>.</w:t>
      </w:r>
      <w:r>
        <w:rPr>
          <w:rFonts w:eastAsia="Times New Roman" w:cs="Arial"/>
          <w:szCs w:val="24"/>
        </w:rPr>
        <w:tab/>
      </w:r>
      <w:r w:rsidR="008F5874">
        <w:rPr>
          <w:rFonts w:eastAsia="Times New Roman" w:cs="Arial"/>
          <w:szCs w:val="24"/>
        </w:rPr>
        <w:t>Federal e</w:t>
      </w:r>
      <w:r w:rsidR="008F5874" w:rsidRPr="00465719">
        <w:rPr>
          <w:rFonts w:eastAsia="Times New Roman" w:cs="Arial"/>
          <w:szCs w:val="24"/>
        </w:rPr>
        <w:t>xternal review</w:t>
      </w:r>
      <w:r w:rsidR="008F5874">
        <w:rPr>
          <w:rFonts w:eastAsia="Times New Roman" w:cs="Arial"/>
          <w:szCs w:val="24"/>
        </w:rPr>
        <w:t xml:space="preserve"> (not all grievances eligible).</w:t>
      </w:r>
    </w:p>
    <w:p w14:paraId="282C49D9" w14:textId="691579DC" w:rsidR="008F5874" w:rsidRDefault="008F5874" w:rsidP="00925685">
      <w:pPr>
        <w:autoSpaceDE w:val="0"/>
        <w:autoSpaceDN w:val="0"/>
        <w:adjustRightInd w:val="0"/>
        <w:spacing w:after="0"/>
        <w:rPr>
          <w:rFonts w:eastAsia="Times New Roman" w:cs="Arial"/>
          <w:szCs w:val="24"/>
        </w:rPr>
      </w:pPr>
    </w:p>
    <w:p w14:paraId="77F0E1E2" w14:textId="570CC044" w:rsidR="00ED110F" w:rsidRPr="00925685" w:rsidRDefault="00ED110F" w:rsidP="00FB4AA7">
      <w:pPr>
        <w:pStyle w:val="ListParagraph"/>
        <w:numPr>
          <w:ilvl w:val="0"/>
          <w:numId w:val="54"/>
        </w:numPr>
        <w:autoSpaceDE w:val="0"/>
        <w:autoSpaceDN w:val="0"/>
        <w:adjustRightInd w:val="0"/>
        <w:spacing w:after="0"/>
        <w:ind w:left="360"/>
        <w:rPr>
          <w:rFonts w:eastAsia="Times New Roman" w:cs="Arial"/>
          <w:szCs w:val="24"/>
        </w:rPr>
      </w:pPr>
      <w:r w:rsidRPr="00925685">
        <w:rPr>
          <w:rFonts w:eastAsia="Times New Roman" w:cs="Arial"/>
          <w:szCs w:val="24"/>
        </w:rPr>
        <w:t xml:space="preserve">The CONTRACTOR </w:t>
      </w:r>
      <w:r w:rsidR="00C61B8C">
        <w:rPr>
          <w:rFonts w:eastAsia="Times New Roman" w:cs="Arial"/>
          <w:szCs w:val="24"/>
        </w:rPr>
        <w:t>must</w:t>
      </w:r>
      <w:r w:rsidRPr="00925685">
        <w:rPr>
          <w:rFonts w:eastAsia="Times New Roman" w:cs="Arial"/>
          <w:szCs w:val="24"/>
        </w:rPr>
        <w:t xml:space="preserve"> track all PARTICIPANT late enrollment and unsubstantiated claims appeals it receives and provide an annual summary report to the DEPARTMENT by the end of the first QUARTER of each new PLAN YEAR.</w:t>
      </w:r>
    </w:p>
    <w:p w14:paraId="3D83730A" w14:textId="77777777" w:rsidR="00ED110F" w:rsidRPr="00196452" w:rsidRDefault="00ED110F" w:rsidP="008F5874">
      <w:pPr>
        <w:autoSpaceDE w:val="0"/>
        <w:autoSpaceDN w:val="0"/>
        <w:adjustRightInd w:val="0"/>
        <w:spacing w:after="0"/>
        <w:jc w:val="both"/>
        <w:rPr>
          <w:rFonts w:eastAsia="Times New Roman" w:cs="Arial"/>
          <w:szCs w:val="24"/>
        </w:rPr>
      </w:pPr>
    </w:p>
    <w:p w14:paraId="4619C447" w14:textId="56AC1714" w:rsidR="008F5874" w:rsidRPr="00196452" w:rsidRDefault="009D0AB0" w:rsidP="00C84902">
      <w:pPr>
        <w:pStyle w:val="Heading3"/>
      </w:pPr>
      <w:bookmarkStart w:id="390" w:name="G235B"/>
      <w:bookmarkStart w:id="391" w:name="_Toc464054232"/>
      <w:bookmarkStart w:id="392" w:name="_Toc468719594"/>
      <w:bookmarkStart w:id="393" w:name="_Toc516760596"/>
      <w:bookmarkStart w:id="394" w:name="_Toc516760726"/>
      <w:bookmarkStart w:id="395" w:name="_Toc516763601"/>
      <w:bookmarkStart w:id="396" w:name="_Toc517946025"/>
      <w:bookmarkStart w:id="397" w:name="_Toc163653139"/>
      <w:bookmarkEnd w:id="390"/>
      <w:proofErr w:type="spellStart"/>
      <w:r>
        <w:t>165</w:t>
      </w:r>
      <w:r w:rsidR="00326E2E">
        <w:t>C</w:t>
      </w:r>
      <w:proofErr w:type="spellEnd"/>
      <w:r w:rsidR="00825044" w:rsidRPr="00FF21A8">
        <w:t xml:space="preserve"> </w:t>
      </w:r>
      <w:r w:rsidR="00B604E8" w:rsidRPr="00FF21A8">
        <w:t xml:space="preserve">Reimbursement Request </w:t>
      </w:r>
      <w:r w:rsidR="008F5874" w:rsidRPr="00FF21A8">
        <w:t>Review</w:t>
      </w:r>
      <w:bookmarkEnd w:id="391"/>
      <w:bookmarkEnd w:id="392"/>
      <w:bookmarkEnd w:id="393"/>
      <w:bookmarkEnd w:id="394"/>
      <w:bookmarkEnd w:id="395"/>
      <w:bookmarkEnd w:id="396"/>
      <w:bookmarkEnd w:id="397"/>
    </w:p>
    <w:p w14:paraId="658BA557" w14:textId="148133D9" w:rsidR="008F5874" w:rsidRDefault="008F5874" w:rsidP="008F5874">
      <w:pPr>
        <w:autoSpaceDE w:val="0"/>
        <w:autoSpaceDN w:val="0"/>
        <w:adjustRightInd w:val="0"/>
        <w:spacing w:after="0"/>
        <w:jc w:val="both"/>
        <w:rPr>
          <w:rFonts w:eastAsia="Times New Roman" w:cs="Arial"/>
          <w:szCs w:val="24"/>
        </w:rPr>
      </w:pPr>
      <w:r>
        <w:rPr>
          <w:rFonts w:eastAsia="Times New Roman" w:cs="Arial"/>
          <w:szCs w:val="24"/>
        </w:rPr>
        <w:t xml:space="preserve">The CONTRACTOR shall perform a </w:t>
      </w:r>
      <w:r w:rsidRPr="00196452">
        <w:rPr>
          <w:rFonts w:eastAsia="Times New Roman" w:cs="Arial"/>
          <w:szCs w:val="24"/>
        </w:rPr>
        <w:t xml:space="preserve">claim review </w:t>
      </w:r>
      <w:r>
        <w:rPr>
          <w:rFonts w:eastAsia="Times New Roman" w:cs="Arial"/>
          <w:szCs w:val="24"/>
        </w:rPr>
        <w:t xml:space="preserve">when </w:t>
      </w:r>
      <w:r w:rsidRPr="00196452">
        <w:rPr>
          <w:rFonts w:eastAsia="Times New Roman" w:cs="Arial"/>
          <w:szCs w:val="24"/>
        </w:rPr>
        <w:t xml:space="preserve">a PARTICIPANT requests a </w:t>
      </w:r>
      <w:r w:rsidRPr="00037960">
        <w:rPr>
          <w:rFonts w:eastAsia="Times New Roman" w:cs="Arial"/>
          <w:szCs w:val="24"/>
        </w:rPr>
        <w:t>review</w:t>
      </w:r>
      <w:r w:rsidRPr="00196452">
        <w:rPr>
          <w:rFonts w:eastAsia="Times New Roman" w:cs="Arial"/>
          <w:szCs w:val="24"/>
        </w:rPr>
        <w:t xml:space="preserve"> of </w:t>
      </w:r>
      <w:r w:rsidR="00186EE4">
        <w:rPr>
          <w:rFonts w:eastAsia="Times New Roman" w:cs="Arial"/>
          <w:szCs w:val="24"/>
        </w:rPr>
        <w:t xml:space="preserve">a </w:t>
      </w:r>
      <w:r w:rsidRPr="00196452">
        <w:rPr>
          <w:rFonts w:eastAsia="Times New Roman" w:cs="Arial"/>
          <w:szCs w:val="24"/>
        </w:rPr>
        <w:t xml:space="preserve">denied </w:t>
      </w:r>
      <w:r w:rsidR="006D0A5D">
        <w:rPr>
          <w:rFonts w:eastAsia="Times New Roman" w:cs="Arial"/>
          <w:szCs w:val="24"/>
        </w:rPr>
        <w:t>REIMBU</w:t>
      </w:r>
      <w:r w:rsidR="00CD117A">
        <w:rPr>
          <w:rFonts w:eastAsia="Times New Roman" w:cs="Arial"/>
          <w:szCs w:val="24"/>
        </w:rPr>
        <w:t>R</w:t>
      </w:r>
      <w:r w:rsidR="006D0A5D">
        <w:rPr>
          <w:rFonts w:eastAsia="Times New Roman" w:cs="Arial"/>
          <w:szCs w:val="24"/>
        </w:rPr>
        <w:t>SEMENT</w:t>
      </w:r>
      <w:r w:rsidR="0074718E">
        <w:rPr>
          <w:rFonts w:eastAsia="Times New Roman" w:cs="Arial"/>
          <w:szCs w:val="24"/>
        </w:rPr>
        <w:t xml:space="preserve"> REQUEST</w:t>
      </w:r>
      <w:r w:rsidR="006D0A5D">
        <w:rPr>
          <w:rFonts w:eastAsia="Times New Roman" w:cs="Arial"/>
          <w:szCs w:val="24"/>
        </w:rPr>
        <w:t>. W</w:t>
      </w:r>
      <w:r w:rsidRPr="00196452">
        <w:rPr>
          <w:rFonts w:eastAsia="Times New Roman" w:cs="Arial"/>
          <w:szCs w:val="24"/>
        </w:rPr>
        <w:t xml:space="preserve">hen a claim review has been completed, </w:t>
      </w:r>
      <w:r>
        <w:rPr>
          <w:rFonts w:eastAsia="Times New Roman" w:cs="Arial"/>
          <w:szCs w:val="24"/>
        </w:rPr>
        <w:t xml:space="preserve">the CONTRACTOR shall notify the PARTICIPANT of the decision. If </w:t>
      </w:r>
      <w:r w:rsidRPr="00196452">
        <w:rPr>
          <w:rFonts w:eastAsia="Times New Roman" w:cs="Arial"/>
          <w:szCs w:val="24"/>
        </w:rPr>
        <w:t xml:space="preserve">the decision is to uphold the denial of </w:t>
      </w:r>
      <w:r w:rsidR="006D0A5D">
        <w:rPr>
          <w:rFonts w:eastAsia="Times New Roman" w:cs="Arial"/>
          <w:szCs w:val="24"/>
        </w:rPr>
        <w:t>REIMBURSEMENT</w:t>
      </w:r>
      <w:r w:rsidR="0074718E">
        <w:rPr>
          <w:rFonts w:eastAsia="Times New Roman" w:cs="Arial"/>
          <w:szCs w:val="24"/>
        </w:rPr>
        <w:t xml:space="preserve"> REQUEST</w:t>
      </w:r>
      <w:r w:rsidR="006D0A5D">
        <w:rPr>
          <w:rFonts w:eastAsia="Times New Roman" w:cs="Arial"/>
          <w:szCs w:val="24"/>
        </w:rPr>
        <w:t xml:space="preserve">, </w:t>
      </w:r>
      <w:r w:rsidRPr="00196452">
        <w:rPr>
          <w:rFonts w:eastAsia="Times New Roman" w:cs="Arial"/>
          <w:szCs w:val="24"/>
        </w:rPr>
        <w:t xml:space="preserve">the </w:t>
      </w:r>
      <w:r w:rsidR="00186EE4">
        <w:rPr>
          <w:rFonts w:eastAsia="Times New Roman" w:cs="Arial"/>
          <w:szCs w:val="24"/>
        </w:rPr>
        <w:t xml:space="preserve">CONTRACTOR shall send the </w:t>
      </w:r>
      <w:r w:rsidRPr="00196452">
        <w:rPr>
          <w:rFonts w:eastAsia="Times New Roman" w:cs="Arial"/>
          <w:szCs w:val="24"/>
        </w:rPr>
        <w:t xml:space="preserve">PARTICIPANT </w:t>
      </w:r>
      <w:r w:rsidR="00186EE4">
        <w:rPr>
          <w:rFonts w:eastAsia="Times New Roman" w:cs="Arial"/>
          <w:szCs w:val="24"/>
        </w:rPr>
        <w:t>a</w:t>
      </w:r>
      <w:r w:rsidR="00186EE4" w:rsidRPr="00196452">
        <w:rPr>
          <w:rFonts w:eastAsia="Times New Roman" w:cs="Arial"/>
          <w:szCs w:val="24"/>
        </w:rPr>
        <w:t xml:space="preserve"> </w:t>
      </w:r>
      <w:r w:rsidRPr="00196452">
        <w:rPr>
          <w:rFonts w:eastAsia="Times New Roman" w:cs="Arial"/>
          <w:szCs w:val="24"/>
        </w:rPr>
        <w:t xml:space="preserve">written notification as to the specific reason(s) for the continued denial of </w:t>
      </w:r>
      <w:r w:rsidR="00186EE4">
        <w:rPr>
          <w:rFonts w:eastAsia="Times New Roman" w:cs="Arial"/>
          <w:szCs w:val="24"/>
        </w:rPr>
        <w:t xml:space="preserve">the </w:t>
      </w:r>
      <w:r w:rsidR="00BC2505">
        <w:rPr>
          <w:rFonts w:eastAsia="Times New Roman" w:cs="Arial"/>
          <w:szCs w:val="24"/>
        </w:rPr>
        <w:t>REIMBURSEMENT</w:t>
      </w:r>
      <w:r w:rsidRPr="00196452">
        <w:rPr>
          <w:rFonts w:eastAsia="Times New Roman" w:cs="Arial"/>
          <w:szCs w:val="24"/>
        </w:rPr>
        <w:t xml:space="preserve"> </w:t>
      </w:r>
      <w:r w:rsidR="0074718E">
        <w:rPr>
          <w:rFonts w:eastAsia="Times New Roman" w:cs="Arial"/>
          <w:szCs w:val="24"/>
        </w:rPr>
        <w:t xml:space="preserve">REQUEST </w:t>
      </w:r>
      <w:r w:rsidRPr="00196452">
        <w:rPr>
          <w:rFonts w:eastAsia="Times New Roman" w:cs="Arial"/>
          <w:szCs w:val="24"/>
        </w:rPr>
        <w:t>and of his/her right to file a grievance.</w:t>
      </w:r>
    </w:p>
    <w:p w14:paraId="3952FABC" w14:textId="77777777" w:rsidR="008F5874" w:rsidRDefault="008F5874" w:rsidP="008F5874">
      <w:pPr>
        <w:autoSpaceDE w:val="0"/>
        <w:autoSpaceDN w:val="0"/>
        <w:adjustRightInd w:val="0"/>
        <w:spacing w:after="0"/>
        <w:jc w:val="both"/>
        <w:rPr>
          <w:rFonts w:eastAsia="Times New Roman" w:cs="Arial"/>
          <w:szCs w:val="24"/>
        </w:rPr>
      </w:pPr>
    </w:p>
    <w:p w14:paraId="3F69C900" w14:textId="330193E4" w:rsidR="008F5874" w:rsidRPr="000F70C2" w:rsidRDefault="009D0AB0" w:rsidP="00C84902">
      <w:pPr>
        <w:pStyle w:val="Heading3"/>
      </w:pPr>
      <w:bookmarkStart w:id="398" w:name="_245B_Participant_Notice"/>
      <w:bookmarkStart w:id="399" w:name="_245C_Participant_Notice"/>
      <w:bookmarkStart w:id="400" w:name="G235C"/>
      <w:bookmarkStart w:id="401" w:name="_Toc464054233"/>
      <w:bookmarkStart w:id="402" w:name="_Toc468719595"/>
      <w:bookmarkStart w:id="403" w:name="_Toc516760597"/>
      <w:bookmarkStart w:id="404" w:name="_Toc516760727"/>
      <w:bookmarkStart w:id="405" w:name="_Toc516763602"/>
      <w:bookmarkStart w:id="406" w:name="_Toc517946026"/>
      <w:bookmarkStart w:id="407" w:name="_Toc163653140"/>
      <w:bookmarkEnd w:id="398"/>
      <w:bookmarkEnd w:id="399"/>
      <w:bookmarkEnd w:id="400"/>
      <w:proofErr w:type="spellStart"/>
      <w:r>
        <w:t>165</w:t>
      </w:r>
      <w:r w:rsidR="00326E2E">
        <w:t>D</w:t>
      </w:r>
      <w:proofErr w:type="spellEnd"/>
      <w:r w:rsidR="00825044" w:rsidRPr="00FF21A8">
        <w:t xml:space="preserve"> </w:t>
      </w:r>
      <w:r w:rsidR="00825044">
        <w:t>Participant</w:t>
      </w:r>
      <w:r w:rsidR="00825044" w:rsidRPr="00FF21A8">
        <w:t xml:space="preserve"> </w:t>
      </w:r>
      <w:r w:rsidR="008F5874" w:rsidRPr="00FF21A8">
        <w:t>Notice</w:t>
      </w:r>
      <w:bookmarkEnd w:id="401"/>
      <w:bookmarkEnd w:id="402"/>
      <w:bookmarkEnd w:id="403"/>
      <w:bookmarkEnd w:id="404"/>
      <w:bookmarkEnd w:id="405"/>
      <w:bookmarkEnd w:id="406"/>
      <w:bookmarkEnd w:id="407"/>
    </w:p>
    <w:p w14:paraId="5850E282" w14:textId="77777777" w:rsidR="008F5874" w:rsidRPr="00EC0CA8" w:rsidRDefault="008F5874" w:rsidP="008F5874">
      <w:pPr>
        <w:spacing w:after="0"/>
        <w:jc w:val="both"/>
        <w:rPr>
          <w:rFonts w:eastAsia="Times New Roman" w:cs="Arial"/>
          <w:iCs/>
          <w:color w:val="000000"/>
        </w:rPr>
      </w:pPr>
      <w:r>
        <w:rPr>
          <w:rFonts w:eastAsia="Times New Roman" w:cs="Arial"/>
          <w:iCs/>
          <w:color w:val="000000"/>
        </w:rPr>
        <w:t xml:space="preserve">The CONTRACTOR must provide the </w:t>
      </w:r>
      <w:r w:rsidRPr="00EC0CA8">
        <w:rPr>
          <w:rFonts w:eastAsia="Times New Roman" w:cs="Arial"/>
          <w:iCs/>
          <w:color w:val="000000"/>
        </w:rPr>
        <w:t>PARTICIPANT with notice of the</w:t>
      </w:r>
      <w:r>
        <w:rPr>
          <w:rFonts w:eastAsia="Times New Roman" w:cs="Arial"/>
          <w:iCs/>
          <w:color w:val="000000"/>
        </w:rPr>
        <w:t xml:space="preserve">ir grievance </w:t>
      </w:r>
      <w:r w:rsidRPr="00EC0CA8">
        <w:rPr>
          <w:rFonts w:eastAsia="Times New Roman" w:cs="Arial"/>
          <w:iCs/>
          <w:color w:val="000000"/>
        </w:rPr>
        <w:t>right</w:t>
      </w:r>
      <w:r>
        <w:rPr>
          <w:rFonts w:eastAsia="Times New Roman" w:cs="Arial"/>
          <w:iCs/>
          <w:color w:val="000000"/>
        </w:rPr>
        <w:t>s</w:t>
      </w:r>
      <w:r w:rsidRPr="00EC0CA8">
        <w:rPr>
          <w:rFonts w:eastAsia="Times New Roman" w:cs="Arial"/>
          <w:iCs/>
          <w:color w:val="000000"/>
        </w:rPr>
        <w:t xml:space="preserve"> and a period of </w:t>
      </w:r>
      <w:r>
        <w:rPr>
          <w:rFonts w:eastAsia="Times New Roman" w:cs="Arial"/>
          <w:iCs/>
          <w:color w:val="000000"/>
        </w:rPr>
        <w:t>ninety</w:t>
      </w:r>
      <w:r w:rsidRPr="00EC0CA8">
        <w:rPr>
          <w:rFonts w:eastAsia="Times New Roman" w:cs="Arial"/>
          <w:iCs/>
          <w:color w:val="000000"/>
        </w:rPr>
        <w:t xml:space="preserve"> (</w:t>
      </w:r>
      <w:r>
        <w:rPr>
          <w:rFonts w:eastAsia="Times New Roman" w:cs="Arial"/>
          <w:iCs/>
          <w:color w:val="000000"/>
        </w:rPr>
        <w:t>9</w:t>
      </w:r>
      <w:r w:rsidRPr="00EC0CA8">
        <w:rPr>
          <w:rFonts w:eastAsia="Times New Roman" w:cs="Arial"/>
          <w:iCs/>
          <w:color w:val="000000"/>
        </w:rPr>
        <w:t xml:space="preserve">0) </w:t>
      </w:r>
      <w:r w:rsidR="0067019A">
        <w:rPr>
          <w:rFonts w:eastAsia="Times New Roman" w:cs="Arial"/>
          <w:iCs/>
          <w:color w:val="000000"/>
        </w:rPr>
        <w:t xml:space="preserve">CALENDAR DAYS </w:t>
      </w:r>
      <w:r w:rsidRPr="00EC0CA8">
        <w:rPr>
          <w:rFonts w:eastAsia="Times New Roman" w:cs="Arial"/>
          <w:iCs/>
          <w:color w:val="000000"/>
        </w:rPr>
        <w:t xml:space="preserve">to file a grievance after written denial of a </w:t>
      </w:r>
      <w:r w:rsidR="0007433C">
        <w:rPr>
          <w:rFonts w:eastAsia="Times New Roman" w:cs="Arial"/>
          <w:iCs/>
          <w:color w:val="000000"/>
        </w:rPr>
        <w:t xml:space="preserve">REIMBURSEMENT REQUEST </w:t>
      </w:r>
      <w:r w:rsidRPr="00EC0CA8">
        <w:rPr>
          <w:rFonts w:eastAsia="Times New Roman" w:cs="Arial"/>
          <w:iCs/>
          <w:color w:val="000000"/>
        </w:rPr>
        <w:t>or other occurrence of the cause of the grievance along with the</w:t>
      </w:r>
      <w:r w:rsidR="0007433C">
        <w:rPr>
          <w:rFonts w:eastAsia="Times New Roman" w:cs="Arial"/>
          <w:iCs/>
          <w:color w:val="000000"/>
        </w:rPr>
        <w:t xml:space="preserve"> </w:t>
      </w:r>
      <w:r w:rsidR="003963DF">
        <w:rPr>
          <w:rFonts w:eastAsia="Times New Roman" w:cs="Arial"/>
          <w:iCs/>
          <w:color w:val="000000"/>
        </w:rPr>
        <w:t xml:space="preserve">STATE </w:t>
      </w:r>
      <w:r w:rsidR="0007433C">
        <w:rPr>
          <w:rFonts w:eastAsia="Times New Roman" w:cs="Arial"/>
          <w:iCs/>
          <w:color w:val="000000"/>
        </w:rPr>
        <w:t xml:space="preserve">or </w:t>
      </w:r>
      <w:r w:rsidR="00787F92">
        <w:rPr>
          <w:rFonts w:eastAsia="Times New Roman" w:cs="Arial"/>
          <w:iCs/>
          <w:color w:val="000000"/>
        </w:rPr>
        <w:t>f</w:t>
      </w:r>
      <w:r w:rsidR="0007433C">
        <w:rPr>
          <w:rFonts w:eastAsia="Times New Roman" w:cs="Arial"/>
          <w:iCs/>
          <w:color w:val="000000"/>
        </w:rPr>
        <w:t xml:space="preserve">ederal rules, regulations, and/or statutes or the </w:t>
      </w:r>
      <w:r w:rsidR="00186EE4">
        <w:rPr>
          <w:rFonts w:eastAsia="Times New Roman" w:cs="Arial"/>
          <w:iCs/>
          <w:color w:val="000000"/>
        </w:rPr>
        <w:t>BENEFIT</w:t>
      </w:r>
      <w:r w:rsidR="00E609DF">
        <w:rPr>
          <w:rFonts w:eastAsia="Times New Roman" w:cs="Arial"/>
          <w:iCs/>
          <w:color w:val="000000"/>
        </w:rPr>
        <w:t xml:space="preserve"> PROGRAM</w:t>
      </w:r>
      <w:r w:rsidR="00186EE4" w:rsidRPr="00EC0CA8">
        <w:rPr>
          <w:rFonts w:eastAsia="Times New Roman" w:cs="Arial"/>
          <w:iCs/>
          <w:color w:val="000000"/>
        </w:rPr>
        <w:t xml:space="preserve"> </w:t>
      </w:r>
      <w:r w:rsidRPr="00EC0CA8">
        <w:rPr>
          <w:rFonts w:eastAsia="Times New Roman" w:cs="Arial"/>
          <w:iCs/>
          <w:color w:val="000000"/>
        </w:rPr>
        <w:t xml:space="preserve">contractual provision(s) upon which the denial is based. </w:t>
      </w:r>
    </w:p>
    <w:p w14:paraId="320E8971" w14:textId="77777777" w:rsidR="008F5874" w:rsidRPr="00EC0CA8" w:rsidRDefault="008F5874" w:rsidP="008F5874">
      <w:pPr>
        <w:spacing w:after="0"/>
        <w:jc w:val="both"/>
        <w:rPr>
          <w:rFonts w:eastAsia="Times New Roman" w:cs="Arial"/>
          <w:iCs/>
          <w:color w:val="000000"/>
        </w:rPr>
      </w:pPr>
    </w:p>
    <w:p w14:paraId="72BB8352" w14:textId="3DA30039" w:rsidR="008F5874" w:rsidRPr="00EC0CA8" w:rsidRDefault="009D0AB0" w:rsidP="00C84902">
      <w:pPr>
        <w:pStyle w:val="Heading3"/>
      </w:pPr>
      <w:bookmarkStart w:id="408" w:name="_245C_Investigation_and"/>
      <w:bookmarkStart w:id="409" w:name="G235D"/>
      <w:bookmarkStart w:id="410" w:name="_235D_Investigation_and"/>
      <w:bookmarkStart w:id="411" w:name="_Toc464054234"/>
      <w:bookmarkStart w:id="412" w:name="_Toc468719596"/>
      <w:bookmarkStart w:id="413" w:name="_Toc516760598"/>
      <w:bookmarkStart w:id="414" w:name="_Toc516760728"/>
      <w:bookmarkStart w:id="415" w:name="_Toc516763603"/>
      <w:bookmarkStart w:id="416" w:name="_Toc517946027"/>
      <w:bookmarkStart w:id="417" w:name="_Toc163653141"/>
      <w:bookmarkEnd w:id="408"/>
      <w:bookmarkEnd w:id="409"/>
      <w:bookmarkEnd w:id="410"/>
      <w:proofErr w:type="spellStart"/>
      <w:r>
        <w:t>165</w:t>
      </w:r>
      <w:r w:rsidR="00326E2E">
        <w:t>E</w:t>
      </w:r>
      <w:proofErr w:type="spellEnd"/>
      <w:r w:rsidR="00825044" w:rsidRPr="00FF21A8">
        <w:t xml:space="preserve"> </w:t>
      </w:r>
      <w:r w:rsidR="008F5874" w:rsidRPr="00FF21A8">
        <w:t>Investigation and Resolution Requirements</w:t>
      </w:r>
      <w:bookmarkEnd w:id="411"/>
      <w:bookmarkEnd w:id="412"/>
      <w:bookmarkEnd w:id="413"/>
      <w:bookmarkEnd w:id="414"/>
      <w:bookmarkEnd w:id="415"/>
      <w:bookmarkEnd w:id="416"/>
      <w:bookmarkEnd w:id="417"/>
    </w:p>
    <w:p w14:paraId="1EA9E7BD" w14:textId="7D8C7B00" w:rsidR="008F5874" w:rsidRPr="00EC0CA8" w:rsidRDefault="008F5874" w:rsidP="008F5874">
      <w:pPr>
        <w:spacing w:after="0"/>
        <w:jc w:val="both"/>
        <w:rPr>
          <w:rFonts w:eastAsia="Times New Roman" w:cs="Arial"/>
          <w:iCs/>
          <w:color w:val="000000"/>
        </w:rPr>
      </w:pPr>
      <w:r w:rsidRPr="00C502DF">
        <w:rPr>
          <w:rFonts w:eastAsia="Times New Roman" w:cs="Arial"/>
          <w:iCs/>
          <w:color w:val="000000"/>
        </w:rPr>
        <w:t xml:space="preserve">Investigation and resolution of any grievance will be initiated </w:t>
      </w:r>
      <w:r>
        <w:rPr>
          <w:rFonts w:eastAsia="Times New Roman" w:cs="Arial"/>
          <w:iCs/>
          <w:color w:val="000000"/>
        </w:rPr>
        <w:t xml:space="preserve">by the CONTRACTOR </w:t>
      </w:r>
      <w:r w:rsidRPr="00C502DF">
        <w:rPr>
          <w:rFonts w:eastAsia="Times New Roman" w:cs="Arial"/>
          <w:iCs/>
          <w:color w:val="000000"/>
        </w:rPr>
        <w:t xml:space="preserve">within five (5) </w:t>
      </w:r>
      <w:r w:rsidR="000B5566">
        <w:rPr>
          <w:rFonts w:eastAsia="Times New Roman" w:cs="Arial"/>
          <w:iCs/>
          <w:color w:val="000000"/>
        </w:rPr>
        <w:t>BUSINESS</w:t>
      </w:r>
      <w:r w:rsidR="00925685">
        <w:rPr>
          <w:rFonts w:eastAsia="Times New Roman" w:cs="Arial"/>
          <w:iCs/>
          <w:color w:val="000000"/>
        </w:rPr>
        <w:t xml:space="preserve"> </w:t>
      </w:r>
      <w:r>
        <w:rPr>
          <w:rFonts w:eastAsia="Times New Roman" w:cs="Arial"/>
          <w:iCs/>
          <w:color w:val="000000"/>
        </w:rPr>
        <w:t>DAYS</w:t>
      </w:r>
      <w:r w:rsidRPr="00C502DF">
        <w:rPr>
          <w:rFonts w:eastAsia="Times New Roman" w:cs="Arial"/>
          <w:iCs/>
          <w:color w:val="000000"/>
        </w:rPr>
        <w:t xml:space="preserve"> of the date the grievance is filed by the complainant for a timely resolution of the problem. </w:t>
      </w:r>
    </w:p>
    <w:p w14:paraId="772BF661" w14:textId="77777777" w:rsidR="008F5874" w:rsidRPr="00EC0CA8" w:rsidRDefault="008F5874" w:rsidP="008F5874">
      <w:pPr>
        <w:spacing w:after="0"/>
        <w:jc w:val="both"/>
        <w:rPr>
          <w:rFonts w:eastAsia="Times New Roman" w:cs="Arial"/>
          <w:iCs/>
          <w:color w:val="000000"/>
        </w:rPr>
      </w:pPr>
    </w:p>
    <w:p w14:paraId="6C97D455" w14:textId="48E89889" w:rsidR="008F5874" w:rsidRPr="00EC0CA8" w:rsidRDefault="009D0AB0" w:rsidP="00C84902">
      <w:pPr>
        <w:pStyle w:val="Heading3"/>
      </w:pPr>
      <w:bookmarkStart w:id="418" w:name="_245D_Notification_of"/>
      <w:bookmarkStart w:id="419" w:name="_245E_Notification_of"/>
      <w:bookmarkStart w:id="420" w:name="G235E"/>
      <w:bookmarkStart w:id="421" w:name="_Toc464054235"/>
      <w:bookmarkStart w:id="422" w:name="_Toc468719597"/>
      <w:bookmarkStart w:id="423" w:name="_Toc516760599"/>
      <w:bookmarkStart w:id="424" w:name="_Toc516760729"/>
      <w:bookmarkStart w:id="425" w:name="_Toc516763604"/>
      <w:bookmarkStart w:id="426" w:name="_Toc517946028"/>
      <w:bookmarkStart w:id="427" w:name="_Toc163653142"/>
      <w:bookmarkEnd w:id="418"/>
      <w:bookmarkEnd w:id="419"/>
      <w:bookmarkEnd w:id="420"/>
      <w:proofErr w:type="spellStart"/>
      <w:r>
        <w:t>165</w:t>
      </w:r>
      <w:r w:rsidR="00326E2E">
        <w:t>F</w:t>
      </w:r>
      <w:proofErr w:type="spellEnd"/>
      <w:r w:rsidR="00825044" w:rsidRPr="00F9285B">
        <w:t xml:space="preserve"> </w:t>
      </w:r>
      <w:r w:rsidR="008F5874" w:rsidRPr="00F9285B">
        <w:t xml:space="preserve">Notification of </w:t>
      </w:r>
      <w:r w:rsidR="000B57D1">
        <w:t>Department</w:t>
      </w:r>
      <w:r w:rsidR="000B57D1" w:rsidRPr="00F9285B">
        <w:t xml:space="preserve"> </w:t>
      </w:r>
      <w:r w:rsidR="008F5874" w:rsidRPr="00F9285B">
        <w:t>Administrative Review Rights</w:t>
      </w:r>
      <w:bookmarkEnd w:id="421"/>
      <w:bookmarkEnd w:id="422"/>
      <w:bookmarkEnd w:id="423"/>
      <w:bookmarkEnd w:id="424"/>
      <w:bookmarkEnd w:id="425"/>
      <w:bookmarkEnd w:id="426"/>
      <w:bookmarkEnd w:id="427"/>
    </w:p>
    <w:p w14:paraId="17B9ACB4" w14:textId="77777777" w:rsidR="008F5874" w:rsidRPr="00925685" w:rsidRDefault="008F5874" w:rsidP="00FB4AA7">
      <w:pPr>
        <w:pStyle w:val="ListParagraph"/>
        <w:numPr>
          <w:ilvl w:val="0"/>
          <w:numId w:val="55"/>
        </w:numPr>
        <w:spacing w:after="0"/>
        <w:ind w:left="360"/>
        <w:jc w:val="both"/>
        <w:rPr>
          <w:rFonts w:eastAsia="Times New Roman" w:cs="Arial"/>
          <w:iCs/>
          <w:color w:val="000000"/>
        </w:rPr>
      </w:pPr>
      <w:r w:rsidRPr="00925685">
        <w:rPr>
          <w:rFonts w:eastAsia="Times New Roman" w:cs="Arial"/>
          <w:iCs/>
          <w:color w:val="000000"/>
        </w:rPr>
        <w:t xml:space="preserve">In the final grievance decision letters, the CONTRACTOR shall inform PARTICIPANTS of their right to request a DEPARTMENT review of the grievance committee’s final decision using the </w:t>
      </w:r>
      <w:r w:rsidR="001102E2" w:rsidRPr="00925685">
        <w:rPr>
          <w:rFonts w:eastAsia="Times New Roman" w:cs="Arial"/>
          <w:iCs/>
          <w:color w:val="000000"/>
        </w:rPr>
        <w:t>l</w:t>
      </w:r>
      <w:r w:rsidRPr="00925685">
        <w:rPr>
          <w:rFonts w:eastAsia="Times New Roman" w:cs="Arial"/>
          <w:iCs/>
          <w:color w:val="000000"/>
        </w:rPr>
        <w:t xml:space="preserve">anguage approved by the DEPARTMENT. In all final grievance decision letters, the </w:t>
      </w:r>
      <w:r w:rsidRPr="00925685">
        <w:rPr>
          <w:rFonts w:eastAsia="Times New Roman" w:cs="Arial"/>
          <w:iCs/>
          <w:color w:val="000000"/>
        </w:rPr>
        <w:lastRenderedPageBreak/>
        <w:t>CONTRACTOR</w:t>
      </w:r>
      <w:r w:rsidR="005A3C41" w:rsidRPr="00925685">
        <w:rPr>
          <w:rFonts w:eastAsia="Times New Roman" w:cs="Arial"/>
          <w:iCs/>
          <w:color w:val="000000"/>
        </w:rPr>
        <w:t xml:space="preserve"> shall cite the specific</w:t>
      </w:r>
      <w:r w:rsidRPr="00925685">
        <w:rPr>
          <w:rFonts w:eastAsia="Times New Roman" w:cs="Arial"/>
          <w:iCs/>
          <w:color w:val="000000"/>
        </w:rPr>
        <w:t xml:space="preserve"> </w:t>
      </w:r>
      <w:r w:rsidR="00CB1396" w:rsidRPr="00925685">
        <w:rPr>
          <w:rFonts w:eastAsia="Times New Roman" w:cs="Arial"/>
          <w:iCs/>
          <w:color w:val="000000"/>
        </w:rPr>
        <w:t xml:space="preserve">contractual provision(s), </w:t>
      </w:r>
      <w:r w:rsidR="003963DF" w:rsidRPr="00925685">
        <w:rPr>
          <w:rFonts w:eastAsia="Times New Roman" w:cs="Arial"/>
          <w:iCs/>
          <w:color w:val="000000"/>
        </w:rPr>
        <w:t xml:space="preserve">STATE </w:t>
      </w:r>
      <w:r w:rsidR="00CB1396" w:rsidRPr="00925685">
        <w:rPr>
          <w:rFonts w:eastAsia="Times New Roman" w:cs="Arial"/>
          <w:iCs/>
          <w:color w:val="000000"/>
        </w:rPr>
        <w:t xml:space="preserve">or </w:t>
      </w:r>
      <w:r w:rsidR="00787F92" w:rsidRPr="00925685">
        <w:rPr>
          <w:rFonts w:eastAsia="Times New Roman" w:cs="Arial"/>
          <w:iCs/>
          <w:color w:val="000000"/>
        </w:rPr>
        <w:t>f</w:t>
      </w:r>
      <w:r w:rsidR="00CB1396" w:rsidRPr="00925685">
        <w:rPr>
          <w:rFonts w:eastAsia="Times New Roman" w:cs="Arial"/>
          <w:iCs/>
          <w:color w:val="000000"/>
        </w:rPr>
        <w:t>ederal rules, regulations, and/or statutes</w:t>
      </w:r>
      <w:r w:rsidRPr="00925685">
        <w:rPr>
          <w:rFonts w:eastAsia="Times New Roman" w:cs="Arial"/>
          <w:iCs/>
          <w:color w:val="000000"/>
        </w:rPr>
        <w:t xml:space="preserve"> upon which the CONTRACTOR bases its decision and relies on to support its decision. </w:t>
      </w:r>
    </w:p>
    <w:p w14:paraId="66639E91" w14:textId="77777777" w:rsidR="00925685" w:rsidRDefault="00925685" w:rsidP="000B57D1">
      <w:pPr>
        <w:spacing w:after="0"/>
        <w:ind w:hanging="360"/>
        <w:jc w:val="both"/>
        <w:rPr>
          <w:rFonts w:eastAsia="Times New Roman" w:cs="Arial"/>
          <w:iCs/>
          <w:color w:val="000000"/>
        </w:rPr>
      </w:pPr>
    </w:p>
    <w:p w14:paraId="671704F8" w14:textId="625EB571" w:rsidR="008F5874" w:rsidRPr="00925685" w:rsidRDefault="008F5874" w:rsidP="00FB4AA7">
      <w:pPr>
        <w:pStyle w:val="ListParagraph"/>
        <w:numPr>
          <w:ilvl w:val="0"/>
          <w:numId w:val="55"/>
        </w:numPr>
        <w:spacing w:after="0"/>
        <w:ind w:left="360"/>
        <w:jc w:val="both"/>
        <w:rPr>
          <w:rFonts w:eastAsia="Times New Roman" w:cs="Arial"/>
          <w:iCs/>
          <w:color w:val="000000"/>
        </w:rPr>
      </w:pPr>
      <w:r w:rsidRPr="00925685">
        <w:rPr>
          <w:rFonts w:eastAsia="Times New Roman" w:cs="Arial"/>
          <w:iCs/>
          <w:color w:val="000000"/>
        </w:rPr>
        <w:t xml:space="preserve">In the event the PARTICIPANT disagrees with the grievance committee’s final decision, </w:t>
      </w:r>
      <w:r w:rsidR="003963DF" w:rsidRPr="00925685">
        <w:rPr>
          <w:rFonts w:eastAsia="Times New Roman" w:cs="Arial"/>
          <w:iCs/>
          <w:color w:val="000000"/>
        </w:rPr>
        <w:t xml:space="preserve">the PARTICIPANT </w:t>
      </w:r>
      <w:r w:rsidRPr="00925685">
        <w:rPr>
          <w:rFonts w:eastAsia="Times New Roman" w:cs="Arial"/>
          <w:iCs/>
          <w:color w:val="000000"/>
        </w:rPr>
        <w:t xml:space="preserve">may submit a written request for review to the DEPARTMENT within sixty (60) </w:t>
      </w:r>
      <w:r w:rsidR="0067019A" w:rsidRPr="00925685">
        <w:rPr>
          <w:rFonts w:eastAsia="Times New Roman" w:cs="Arial"/>
          <w:iCs/>
          <w:color w:val="000000"/>
        </w:rPr>
        <w:t xml:space="preserve">CALENDAR DAYS </w:t>
      </w:r>
      <w:r w:rsidRPr="00925685">
        <w:rPr>
          <w:rFonts w:eastAsia="Times New Roman" w:cs="Arial"/>
          <w:iCs/>
          <w:color w:val="000000"/>
        </w:rPr>
        <w:t xml:space="preserve">of the date of the final grievance decision letter. The DEPARTMENT will review and communicate the outcome of the review to the PARTICIPANT. In the event that the PARTICIPANT disagrees with the outcome, they may file a written request for determination from the DEPARTMENT. The request must be received by the DEPARTMENT within sixty (60) </w:t>
      </w:r>
      <w:r w:rsidR="0067019A" w:rsidRPr="00925685">
        <w:rPr>
          <w:rFonts w:eastAsia="Times New Roman" w:cs="Arial"/>
          <w:iCs/>
          <w:color w:val="000000"/>
        </w:rPr>
        <w:t xml:space="preserve">CALENDAR DAYS </w:t>
      </w:r>
      <w:r w:rsidRPr="00925685">
        <w:rPr>
          <w:rFonts w:eastAsia="Times New Roman" w:cs="Arial"/>
          <w:iCs/>
          <w:color w:val="000000"/>
        </w:rPr>
        <w:t xml:space="preserve">of the date of the DEPARTMENT’S final review letter. </w:t>
      </w:r>
    </w:p>
    <w:p w14:paraId="41DAD24C" w14:textId="77777777" w:rsidR="00925685" w:rsidRDefault="00925685" w:rsidP="000B57D1">
      <w:pPr>
        <w:spacing w:after="0"/>
        <w:ind w:hanging="360"/>
        <w:jc w:val="both"/>
        <w:rPr>
          <w:rFonts w:eastAsia="Times New Roman" w:cs="Arial"/>
          <w:iCs/>
          <w:color w:val="000000"/>
        </w:rPr>
      </w:pPr>
    </w:p>
    <w:p w14:paraId="5931DFAD" w14:textId="719D7D3F" w:rsidR="008F5874" w:rsidRPr="00925685" w:rsidRDefault="008F5874" w:rsidP="00FB4AA7">
      <w:pPr>
        <w:pStyle w:val="ListParagraph"/>
        <w:numPr>
          <w:ilvl w:val="0"/>
          <w:numId w:val="55"/>
        </w:numPr>
        <w:spacing w:after="0"/>
        <w:ind w:left="360"/>
        <w:jc w:val="both"/>
        <w:rPr>
          <w:rFonts w:eastAsia="Times New Roman" w:cs="Arial"/>
          <w:iCs/>
          <w:color w:val="000000"/>
        </w:rPr>
      </w:pPr>
      <w:r w:rsidRPr="00925685">
        <w:rPr>
          <w:rFonts w:eastAsia="Times New Roman" w:cs="Arial"/>
          <w:iCs/>
          <w:color w:val="000000"/>
        </w:rPr>
        <w:t xml:space="preserve">The determination of the DEPARTMENT is final and not subject to further review unless a timely appeal of the determination by the DEPARTMENT is submitted to the BOARD, as provided by </w:t>
      </w:r>
      <w:hyperlink r:id="rId42" w:history="1">
        <w:r w:rsidRPr="00925685">
          <w:rPr>
            <w:rStyle w:val="Hyperlink"/>
            <w:rFonts w:eastAsia="Times New Roman" w:cs="Arial"/>
            <w:iCs/>
          </w:rPr>
          <w:t>Wis. Stat. § 40.03 (6) (i)</w:t>
        </w:r>
      </w:hyperlink>
      <w:r w:rsidRPr="00925685">
        <w:rPr>
          <w:rFonts w:eastAsia="Times New Roman" w:cs="Arial"/>
          <w:iCs/>
          <w:color w:val="000000"/>
        </w:rPr>
        <w:t xml:space="preserve"> and </w:t>
      </w:r>
      <w:hyperlink r:id="rId43" w:history="1">
        <w:r w:rsidRPr="00925685">
          <w:rPr>
            <w:rStyle w:val="Hyperlink"/>
            <w:rFonts w:eastAsia="Times New Roman" w:cs="Arial"/>
            <w:iCs/>
          </w:rPr>
          <w:t>Wis. Adm. Code ETF 11.01 (3)</w:t>
        </w:r>
      </w:hyperlink>
      <w:r w:rsidRPr="00925685">
        <w:rPr>
          <w:rFonts w:eastAsia="Times New Roman" w:cs="Arial"/>
          <w:iCs/>
          <w:color w:val="000000"/>
        </w:rPr>
        <w:t>. However, the DEPARTMENT will not issue a determ</w:t>
      </w:r>
      <w:r w:rsidR="00473455" w:rsidRPr="00925685">
        <w:rPr>
          <w:rFonts w:eastAsia="Times New Roman" w:cs="Arial"/>
          <w:iCs/>
          <w:color w:val="000000"/>
        </w:rPr>
        <w:t>ination regarding denials of REIMBURSEMENT REQUEST</w:t>
      </w:r>
      <w:r w:rsidR="003963DF" w:rsidRPr="00925685">
        <w:rPr>
          <w:rFonts w:eastAsia="Times New Roman" w:cs="Arial"/>
          <w:iCs/>
          <w:color w:val="000000"/>
        </w:rPr>
        <w:t>S</w:t>
      </w:r>
      <w:r w:rsidR="00473455" w:rsidRPr="00925685">
        <w:rPr>
          <w:rFonts w:eastAsia="Times New Roman" w:cs="Arial"/>
          <w:iCs/>
          <w:color w:val="000000"/>
        </w:rPr>
        <w:t xml:space="preserve"> </w:t>
      </w:r>
      <w:r w:rsidRPr="00925685">
        <w:rPr>
          <w:rFonts w:eastAsia="Times New Roman" w:cs="Arial"/>
          <w:iCs/>
          <w:color w:val="000000"/>
        </w:rPr>
        <w:t>by a CONTRACTOR based on</w:t>
      </w:r>
      <w:r w:rsidR="00F9285B" w:rsidRPr="00925685">
        <w:rPr>
          <w:rFonts w:eastAsia="Times New Roman" w:cs="Arial"/>
          <w:iCs/>
          <w:color w:val="000000"/>
        </w:rPr>
        <w:t xml:space="preserve"> </w:t>
      </w:r>
      <w:r w:rsidR="00F3120B" w:rsidRPr="00925685">
        <w:rPr>
          <w:rFonts w:eastAsia="Times New Roman" w:cs="Arial"/>
          <w:iCs/>
          <w:color w:val="000000"/>
        </w:rPr>
        <w:t>IRS</w:t>
      </w:r>
      <w:r w:rsidR="00F9285B" w:rsidRPr="00925685">
        <w:rPr>
          <w:rFonts w:eastAsia="Times New Roman" w:cs="Arial"/>
          <w:iCs/>
          <w:color w:val="000000"/>
        </w:rPr>
        <w:t xml:space="preserve"> regulations.</w:t>
      </w:r>
    </w:p>
    <w:p w14:paraId="0F63D779" w14:textId="77777777" w:rsidR="00925685" w:rsidRDefault="00925685" w:rsidP="000B57D1">
      <w:pPr>
        <w:spacing w:after="0"/>
        <w:ind w:hanging="360"/>
        <w:jc w:val="both"/>
      </w:pPr>
    </w:p>
    <w:p w14:paraId="781B0C30" w14:textId="2C713DFD" w:rsidR="008F5874" w:rsidRPr="008B3E69" w:rsidRDefault="008F5874" w:rsidP="00FB4AA7">
      <w:pPr>
        <w:pStyle w:val="ListParagraph"/>
        <w:numPr>
          <w:ilvl w:val="0"/>
          <w:numId w:val="55"/>
        </w:numPr>
        <w:spacing w:after="0"/>
        <w:ind w:left="360"/>
        <w:jc w:val="both"/>
      </w:pPr>
      <w:r w:rsidRPr="00686D18">
        <w:t>Following a determination</w:t>
      </w:r>
      <w:r w:rsidRPr="008B3E69">
        <w:t xml:space="preserve"> by the DEPARTMENT</w:t>
      </w:r>
      <w:r w:rsidRPr="00686D18">
        <w:t>, a</w:t>
      </w:r>
      <w:r w:rsidRPr="008B3E69">
        <w:t xml:space="preserve"> PARTICIPANT may </w:t>
      </w:r>
      <w:r w:rsidRPr="00925685">
        <w:rPr>
          <w:rFonts w:eastAsia="Times New Roman" w:cs="Arial"/>
          <w:iCs/>
          <w:color w:val="000000"/>
        </w:rPr>
        <w:t xml:space="preserve">submit an appeal to the BOARD, as provided by </w:t>
      </w:r>
      <w:hyperlink r:id="rId44" w:history="1">
        <w:r w:rsidRPr="00925685">
          <w:rPr>
            <w:rStyle w:val="Hyperlink"/>
            <w:rFonts w:eastAsia="Times New Roman" w:cs="Arial"/>
            <w:iCs/>
            <w:szCs w:val="22"/>
          </w:rPr>
          <w:t>Wis. Stat. § 40.03 (6) (i)</w:t>
        </w:r>
      </w:hyperlink>
      <w:r w:rsidRPr="00925685">
        <w:rPr>
          <w:rFonts w:eastAsia="Times New Roman" w:cs="Arial"/>
          <w:iCs/>
          <w:color w:val="000000"/>
        </w:rPr>
        <w:t xml:space="preserve"> and </w:t>
      </w:r>
      <w:hyperlink r:id="rId45" w:history="1">
        <w:r w:rsidRPr="00925685">
          <w:rPr>
            <w:rStyle w:val="Hyperlink"/>
            <w:rFonts w:eastAsia="Times New Roman" w:cs="Arial"/>
            <w:iCs/>
            <w:szCs w:val="22"/>
          </w:rPr>
          <w:t>Wis. Adm. Code ETF 11.01 (3)</w:t>
        </w:r>
      </w:hyperlink>
      <w:r w:rsidRPr="00925685">
        <w:rPr>
          <w:rFonts w:eastAsia="Times New Roman" w:cs="Arial"/>
          <w:color w:val="000000"/>
        </w:rPr>
        <w:t>.</w:t>
      </w:r>
      <w:r w:rsidRPr="008B3E69">
        <w:t xml:space="preserve"> </w:t>
      </w:r>
      <w:r>
        <w:t xml:space="preserve">This process includes an administrative hearing. </w:t>
      </w:r>
      <w:r w:rsidRPr="00925685">
        <w:rPr>
          <w:iCs/>
        </w:rPr>
        <w:t>The CONTRACTOR shall, upon the DEPARTMENT’S request, participate in all administrative hearings requested by PARTICIPANTS or the CONTRACTOR, as determined by the DEPARTMENT. The hearings shall be conducted in accordance with guidelines and rules and regulations promulgated by the DEPARTMENT.</w:t>
      </w:r>
    </w:p>
    <w:p w14:paraId="1B15CE98" w14:textId="77777777" w:rsidR="00925685" w:rsidRDefault="00925685" w:rsidP="000B57D1">
      <w:pPr>
        <w:spacing w:after="0"/>
        <w:ind w:hanging="360"/>
        <w:jc w:val="both"/>
        <w:rPr>
          <w:rFonts w:eastAsia="Times New Roman" w:cs="Arial"/>
          <w:iCs/>
          <w:color w:val="000000"/>
        </w:rPr>
      </w:pPr>
    </w:p>
    <w:p w14:paraId="286F6E9F" w14:textId="09A5074D" w:rsidR="008F5874" w:rsidRPr="00925685" w:rsidRDefault="008F5874" w:rsidP="00FB4AA7">
      <w:pPr>
        <w:pStyle w:val="ListParagraph"/>
        <w:numPr>
          <w:ilvl w:val="0"/>
          <w:numId w:val="55"/>
        </w:numPr>
        <w:spacing w:after="0"/>
        <w:ind w:left="360"/>
        <w:jc w:val="both"/>
        <w:rPr>
          <w:rFonts w:eastAsia="Times New Roman" w:cs="Arial"/>
          <w:iCs/>
          <w:color w:val="000000"/>
        </w:rPr>
      </w:pPr>
      <w:r w:rsidRPr="00925685">
        <w:rPr>
          <w:rFonts w:eastAsia="Times New Roman" w:cs="Arial"/>
          <w:iCs/>
          <w:color w:val="000000"/>
        </w:rPr>
        <w:t xml:space="preserve">BOARD decisions can only be further reviewed as provided by </w:t>
      </w:r>
      <w:hyperlink r:id="rId46" w:history="1">
        <w:r w:rsidRPr="00925685">
          <w:rPr>
            <w:rStyle w:val="Hyperlink"/>
            <w:rFonts w:eastAsia="Times New Roman" w:cs="Arial"/>
            <w:iCs/>
          </w:rPr>
          <w:t>Wis. Stat. § 40.08 (12)</w:t>
        </w:r>
      </w:hyperlink>
      <w:r w:rsidRPr="00925685">
        <w:rPr>
          <w:rStyle w:val="Hyperlink"/>
          <w:rFonts w:eastAsia="Times New Roman" w:cs="Arial"/>
          <w:iCs/>
        </w:rPr>
        <w:t xml:space="preserve"> </w:t>
      </w:r>
      <w:r w:rsidRPr="00925685">
        <w:rPr>
          <w:rStyle w:val="Hyperlink"/>
          <w:rFonts w:eastAsia="Times New Roman" w:cs="Arial"/>
          <w:iCs/>
          <w:color w:val="auto"/>
          <w:u w:val="none"/>
        </w:rPr>
        <w:t xml:space="preserve">and </w:t>
      </w:r>
      <w:hyperlink r:id="rId47" w:history="1">
        <w:r w:rsidRPr="00925685">
          <w:rPr>
            <w:rStyle w:val="Hyperlink"/>
            <w:rFonts w:eastAsia="Times New Roman" w:cs="Arial"/>
            <w:iCs/>
          </w:rPr>
          <w:t>Wis. Adm. Code ETF 11.15</w:t>
        </w:r>
      </w:hyperlink>
      <w:r w:rsidRPr="00925685">
        <w:rPr>
          <w:rFonts w:eastAsia="Times New Roman" w:cs="Arial"/>
          <w:iCs/>
          <w:color w:val="000000"/>
        </w:rPr>
        <w:t>.</w:t>
      </w:r>
    </w:p>
    <w:p w14:paraId="55F39849" w14:textId="77777777" w:rsidR="008F5874" w:rsidRPr="00EC0CA8" w:rsidRDefault="008F5874" w:rsidP="008F5874">
      <w:pPr>
        <w:spacing w:after="0"/>
        <w:jc w:val="both"/>
        <w:rPr>
          <w:rFonts w:eastAsia="Times New Roman" w:cs="Arial"/>
          <w:iCs/>
          <w:color w:val="000000"/>
        </w:rPr>
      </w:pPr>
      <w:bookmarkStart w:id="428" w:name="_245H_External_Review"/>
      <w:bookmarkStart w:id="429" w:name="G235F"/>
      <w:bookmarkStart w:id="430" w:name="_235F_External_Review"/>
      <w:bookmarkEnd w:id="428"/>
      <w:bookmarkEnd w:id="429"/>
      <w:bookmarkEnd w:id="430"/>
    </w:p>
    <w:p w14:paraId="7D261024" w14:textId="2906E415" w:rsidR="008F5874" w:rsidRPr="00F9285B" w:rsidRDefault="009D0AB0" w:rsidP="00C84902">
      <w:pPr>
        <w:pStyle w:val="Heading3"/>
      </w:pPr>
      <w:bookmarkStart w:id="431" w:name="G235G"/>
      <w:bookmarkStart w:id="432" w:name="_Toc464054237"/>
      <w:bookmarkStart w:id="433" w:name="_Toc468719599"/>
      <w:bookmarkStart w:id="434" w:name="_Toc516760600"/>
      <w:bookmarkStart w:id="435" w:name="_Toc516760730"/>
      <w:bookmarkStart w:id="436" w:name="_Toc516763605"/>
      <w:bookmarkStart w:id="437" w:name="_Toc517946029"/>
      <w:bookmarkStart w:id="438" w:name="_Toc163653143"/>
      <w:bookmarkEnd w:id="431"/>
      <w:proofErr w:type="spellStart"/>
      <w:r>
        <w:t>165</w:t>
      </w:r>
      <w:r w:rsidR="00326E2E">
        <w:t>G</w:t>
      </w:r>
      <w:proofErr w:type="spellEnd"/>
      <w:r w:rsidR="00825044" w:rsidRPr="00F9285B">
        <w:t xml:space="preserve"> </w:t>
      </w:r>
      <w:r w:rsidR="008F5874" w:rsidRPr="00F9285B">
        <w:t>Provision of Complaint Information</w:t>
      </w:r>
      <w:bookmarkEnd w:id="432"/>
      <w:bookmarkEnd w:id="433"/>
      <w:bookmarkEnd w:id="434"/>
      <w:bookmarkEnd w:id="435"/>
      <w:bookmarkEnd w:id="436"/>
      <w:bookmarkEnd w:id="437"/>
      <w:bookmarkEnd w:id="438"/>
    </w:p>
    <w:p w14:paraId="38463D4C" w14:textId="2DDD4880" w:rsidR="008F5874" w:rsidRPr="00F9285B" w:rsidRDefault="008F5874" w:rsidP="008F5874">
      <w:pPr>
        <w:spacing w:after="0"/>
        <w:jc w:val="both"/>
        <w:rPr>
          <w:rFonts w:eastAsia="Times New Roman" w:cs="Arial"/>
          <w:iCs/>
          <w:color w:val="000000"/>
        </w:rPr>
      </w:pPr>
      <w:r w:rsidRPr="00F9285B">
        <w:rPr>
          <w:rFonts w:eastAsia="Times New Roman" w:cs="Arial"/>
          <w:iCs/>
          <w:color w:val="000000"/>
        </w:rPr>
        <w:t xml:space="preserve">All information and documentation pertinent to any decisions or actions taken regarding any PARTICIPANT complaint or grievance by a CONTRACTOR shall be made available to the DEPARTMENT upon request. If an authorization from the PARTICIPANT is necessary, the CONTRACTOR shall cooperate in obtaining the authorization and shall accept the DEPARTMENT’S form that complies with all applicable laws regarding patient privacy. Information may include complete copies of grievance files, medical records, consultant reports, customer service contact worksheets or any other documentation the DEPARTMENT deems necessary to review a PARTICIPANT complaint, resolve disputes or to formulate determinations. Such information must be provided </w:t>
      </w:r>
      <w:r w:rsidR="000A4FDF">
        <w:rPr>
          <w:rFonts w:eastAsia="Times New Roman" w:cs="Arial"/>
          <w:iCs/>
          <w:color w:val="000000"/>
        </w:rPr>
        <w:t>to the DEPARTMENT</w:t>
      </w:r>
      <w:r w:rsidRPr="00F9285B">
        <w:rPr>
          <w:rFonts w:eastAsia="Times New Roman" w:cs="Arial"/>
          <w:iCs/>
          <w:color w:val="000000"/>
        </w:rPr>
        <w:t xml:space="preserve"> within fifteen (15) </w:t>
      </w:r>
      <w:r w:rsidR="000A4FDF">
        <w:rPr>
          <w:rFonts w:eastAsia="Times New Roman" w:cs="Arial"/>
          <w:iCs/>
          <w:color w:val="000000"/>
        </w:rPr>
        <w:t>BUSINESS</w:t>
      </w:r>
      <w:r w:rsidRPr="00F9285B">
        <w:rPr>
          <w:rFonts w:eastAsia="Times New Roman" w:cs="Arial"/>
          <w:iCs/>
          <w:color w:val="000000"/>
        </w:rPr>
        <w:t xml:space="preserve"> DAYS</w:t>
      </w:r>
      <w:r w:rsidR="000A4FDF">
        <w:rPr>
          <w:rFonts w:eastAsia="Times New Roman" w:cs="Arial"/>
          <w:iCs/>
          <w:color w:val="000000"/>
        </w:rPr>
        <w:t xml:space="preserve"> </w:t>
      </w:r>
      <w:r w:rsidR="00A61AD4">
        <w:rPr>
          <w:rFonts w:eastAsia="Times New Roman" w:cs="Arial"/>
          <w:iCs/>
          <w:color w:val="000000"/>
        </w:rPr>
        <w:t xml:space="preserve">from the date of the </w:t>
      </w:r>
      <w:r w:rsidR="00A5249B">
        <w:rPr>
          <w:rFonts w:eastAsia="Times New Roman" w:cs="Arial"/>
          <w:iCs/>
          <w:color w:val="000000"/>
        </w:rPr>
        <w:t xml:space="preserve">DEPARTMENT’S </w:t>
      </w:r>
      <w:r w:rsidR="00A61AD4">
        <w:rPr>
          <w:rFonts w:eastAsia="Times New Roman" w:cs="Arial"/>
          <w:iCs/>
          <w:color w:val="000000"/>
        </w:rPr>
        <w:t>request</w:t>
      </w:r>
      <w:r w:rsidR="00A5249B">
        <w:rPr>
          <w:rFonts w:eastAsia="Times New Roman" w:cs="Arial"/>
          <w:iCs/>
          <w:color w:val="000000"/>
        </w:rPr>
        <w:t>,</w:t>
      </w:r>
      <w:r w:rsidR="00A61AD4">
        <w:rPr>
          <w:rFonts w:eastAsia="Times New Roman" w:cs="Arial"/>
          <w:iCs/>
          <w:color w:val="000000"/>
        </w:rPr>
        <w:t xml:space="preserve"> </w:t>
      </w:r>
      <w:r w:rsidRPr="00F9285B">
        <w:rPr>
          <w:rFonts w:eastAsia="Times New Roman" w:cs="Arial"/>
          <w:iCs/>
          <w:color w:val="000000"/>
        </w:rPr>
        <w:t>or</w:t>
      </w:r>
      <w:r w:rsidR="00DD5887">
        <w:rPr>
          <w:rFonts w:eastAsia="Times New Roman" w:cs="Arial"/>
          <w:iCs/>
          <w:color w:val="000000"/>
        </w:rPr>
        <w:t>, if an urgent matter arises,</w:t>
      </w:r>
      <w:r w:rsidRPr="00F9285B">
        <w:rPr>
          <w:rFonts w:eastAsia="Times New Roman" w:cs="Arial"/>
          <w:iCs/>
          <w:color w:val="000000"/>
        </w:rPr>
        <w:t xml:space="preserve"> by an earlier date as requested by the DEPARTMENT. </w:t>
      </w:r>
    </w:p>
    <w:p w14:paraId="79AA6F23" w14:textId="77777777" w:rsidR="008F5874" w:rsidRPr="00F9285B" w:rsidRDefault="008F5874" w:rsidP="008F5874">
      <w:pPr>
        <w:spacing w:after="0"/>
        <w:jc w:val="both"/>
        <w:rPr>
          <w:rFonts w:eastAsia="Times New Roman" w:cs="Arial"/>
          <w:iCs/>
          <w:color w:val="000000"/>
        </w:rPr>
      </w:pPr>
    </w:p>
    <w:p w14:paraId="1A768C73" w14:textId="749326DB" w:rsidR="008F5874" w:rsidRPr="00F9285B" w:rsidRDefault="009D0AB0" w:rsidP="00C84902">
      <w:pPr>
        <w:pStyle w:val="Heading3"/>
      </w:pPr>
      <w:bookmarkStart w:id="439" w:name="G235H"/>
      <w:bookmarkStart w:id="440" w:name="_Toc464054238"/>
      <w:bookmarkStart w:id="441" w:name="_Toc468719600"/>
      <w:bookmarkStart w:id="442" w:name="_Toc516760601"/>
      <w:bookmarkStart w:id="443" w:name="_Toc516760731"/>
      <w:bookmarkStart w:id="444" w:name="_Toc516763606"/>
      <w:bookmarkStart w:id="445" w:name="_Toc517946030"/>
      <w:bookmarkStart w:id="446" w:name="_Toc163653144"/>
      <w:bookmarkEnd w:id="439"/>
      <w:proofErr w:type="spellStart"/>
      <w:r>
        <w:t>165</w:t>
      </w:r>
      <w:r w:rsidR="00326E2E">
        <w:t>H</w:t>
      </w:r>
      <w:proofErr w:type="spellEnd"/>
      <w:r w:rsidR="00825044" w:rsidRPr="00F9285B">
        <w:t xml:space="preserve"> </w:t>
      </w:r>
      <w:r w:rsidR="00D156AB">
        <w:t>Department</w:t>
      </w:r>
      <w:r w:rsidR="00D156AB" w:rsidRPr="00F9285B">
        <w:t xml:space="preserve"> </w:t>
      </w:r>
      <w:r w:rsidR="008F5874" w:rsidRPr="00F9285B">
        <w:t>Request for Grievance</w:t>
      </w:r>
      <w:bookmarkEnd w:id="440"/>
      <w:bookmarkEnd w:id="441"/>
      <w:bookmarkEnd w:id="442"/>
      <w:bookmarkEnd w:id="443"/>
      <w:bookmarkEnd w:id="444"/>
      <w:bookmarkEnd w:id="445"/>
      <w:bookmarkEnd w:id="446"/>
    </w:p>
    <w:p w14:paraId="50F6DFA2" w14:textId="77777777" w:rsidR="008F5874" w:rsidRPr="00F9285B" w:rsidRDefault="008F5874" w:rsidP="008F5874">
      <w:pPr>
        <w:spacing w:after="0"/>
        <w:jc w:val="both"/>
        <w:rPr>
          <w:rFonts w:eastAsia="Times New Roman" w:cs="Arial"/>
          <w:szCs w:val="24"/>
        </w:rPr>
      </w:pPr>
      <w:r w:rsidRPr="00F9285B">
        <w:rPr>
          <w:rFonts w:eastAsia="Times New Roman" w:cs="Arial"/>
          <w:szCs w:val="24"/>
        </w:rPr>
        <w:t>The DEPARTMENT may require the CONTRACTOR</w:t>
      </w:r>
      <w:r w:rsidRPr="00F9285B" w:rsidDel="00AA2F54">
        <w:rPr>
          <w:rFonts w:eastAsia="Times New Roman" w:cs="Arial"/>
          <w:szCs w:val="24"/>
        </w:rPr>
        <w:t xml:space="preserve"> </w:t>
      </w:r>
      <w:r w:rsidRPr="00F9285B">
        <w:rPr>
          <w:rFonts w:eastAsia="Times New Roman" w:cs="Arial"/>
          <w:szCs w:val="24"/>
        </w:rPr>
        <w:t>to treat and process a complaint received by the DEPARTMENT as a grievance and the DEPARTMENT will forward the complaint to the CONTRACTOR</w:t>
      </w:r>
      <w:r w:rsidRPr="00F9285B" w:rsidDel="00AA2F54">
        <w:rPr>
          <w:rFonts w:eastAsia="Times New Roman" w:cs="Arial"/>
          <w:szCs w:val="24"/>
        </w:rPr>
        <w:t xml:space="preserve"> </w:t>
      </w:r>
      <w:r w:rsidRPr="00F9285B">
        <w:rPr>
          <w:rFonts w:eastAsia="Times New Roman" w:cs="Arial"/>
          <w:szCs w:val="24"/>
        </w:rPr>
        <w:t>on behalf of the PARTICIPANT. The CONTRACTOR</w:t>
      </w:r>
      <w:r w:rsidRPr="00F9285B" w:rsidDel="00AA2F54">
        <w:rPr>
          <w:rFonts w:eastAsia="Times New Roman" w:cs="Arial"/>
          <w:szCs w:val="24"/>
        </w:rPr>
        <w:t xml:space="preserve"> </w:t>
      </w:r>
      <w:r w:rsidRPr="00F9285B">
        <w:rPr>
          <w:rFonts w:eastAsia="Times New Roman" w:cs="Arial"/>
          <w:szCs w:val="24"/>
        </w:rPr>
        <w:t xml:space="preserve">shall process the complaint </w:t>
      </w:r>
      <w:r w:rsidRPr="00F9285B">
        <w:rPr>
          <w:rFonts w:eastAsia="Times New Roman" w:cs="Arial"/>
          <w:szCs w:val="24"/>
        </w:rPr>
        <w:lastRenderedPageBreak/>
        <w:t>as a grievance in compliance with the</w:t>
      </w:r>
      <w:r w:rsidR="00EB7D98" w:rsidRPr="00F9285B">
        <w:rPr>
          <w:rFonts w:eastAsia="Times New Roman" w:cs="Arial"/>
          <w:szCs w:val="24"/>
        </w:rPr>
        <w:t xml:space="preserve"> </w:t>
      </w:r>
      <w:r w:rsidR="00E479A3">
        <w:rPr>
          <w:rFonts w:eastAsia="Times New Roman" w:cs="Arial"/>
          <w:szCs w:val="24"/>
        </w:rPr>
        <w:t>BENEFIT PROGRAM</w:t>
      </w:r>
      <w:r w:rsidRPr="00F9285B">
        <w:rPr>
          <w:rFonts w:eastAsia="Times New Roman" w:cs="Arial"/>
          <w:szCs w:val="24"/>
        </w:rPr>
        <w:t>’S provisions regarding a formal grievance.</w:t>
      </w:r>
    </w:p>
    <w:p w14:paraId="29EE2B1C" w14:textId="77777777" w:rsidR="008F5874" w:rsidRPr="00F9285B" w:rsidRDefault="008F5874" w:rsidP="008F5874">
      <w:pPr>
        <w:spacing w:after="0"/>
        <w:jc w:val="both"/>
        <w:rPr>
          <w:rFonts w:cs="Arial"/>
        </w:rPr>
      </w:pPr>
    </w:p>
    <w:p w14:paraId="30F8A22C" w14:textId="7D3CB9CC" w:rsidR="008F5874" w:rsidRPr="00F9285B" w:rsidRDefault="009D0AB0" w:rsidP="00C84902">
      <w:pPr>
        <w:pStyle w:val="Heading3"/>
      </w:pPr>
      <w:bookmarkStart w:id="447" w:name="_245G_External_Review"/>
      <w:bookmarkStart w:id="448" w:name="_245H_Notification_of"/>
      <w:bookmarkStart w:id="449" w:name="G235I"/>
      <w:bookmarkStart w:id="450" w:name="_235I_Notification_of"/>
      <w:bookmarkStart w:id="451" w:name="_Toc464054239"/>
      <w:bookmarkStart w:id="452" w:name="_Toc468719601"/>
      <w:bookmarkStart w:id="453" w:name="_Toc516760602"/>
      <w:bookmarkStart w:id="454" w:name="_Toc516760732"/>
      <w:bookmarkStart w:id="455" w:name="_Toc516763607"/>
      <w:bookmarkStart w:id="456" w:name="_Toc517946031"/>
      <w:bookmarkStart w:id="457" w:name="_Toc163653145"/>
      <w:bookmarkEnd w:id="447"/>
      <w:bookmarkEnd w:id="448"/>
      <w:bookmarkEnd w:id="449"/>
      <w:bookmarkEnd w:id="450"/>
      <w:proofErr w:type="spellStart"/>
      <w:r>
        <w:t>165</w:t>
      </w:r>
      <w:r w:rsidR="00326E2E">
        <w:t>I</w:t>
      </w:r>
      <w:proofErr w:type="spellEnd"/>
      <w:r w:rsidR="00825044" w:rsidRPr="00F9285B">
        <w:t xml:space="preserve"> </w:t>
      </w:r>
      <w:r w:rsidR="008F5874" w:rsidRPr="00F9285B">
        <w:t>Notification of Legal Action</w:t>
      </w:r>
      <w:bookmarkEnd w:id="451"/>
      <w:bookmarkEnd w:id="452"/>
      <w:bookmarkEnd w:id="453"/>
      <w:bookmarkEnd w:id="454"/>
      <w:bookmarkEnd w:id="455"/>
      <w:bookmarkEnd w:id="456"/>
      <w:bookmarkEnd w:id="457"/>
    </w:p>
    <w:p w14:paraId="4D723306" w14:textId="77777777" w:rsidR="008F5874" w:rsidRPr="00F9285B" w:rsidRDefault="008F5874" w:rsidP="008F5874">
      <w:pPr>
        <w:spacing w:after="0"/>
        <w:jc w:val="both"/>
        <w:rPr>
          <w:rFonts w:eastAsia="Times New Roman" w:cs="Arial"/>
          <w:iCs/>
          <w:color w:val="000000"/>
        </w:rPr>
      </w:pPr>
      <w:r w:rsidRPr="00F9285B">
        <w:rPr>
          <w:rFonts w:eastAsia="Times New Roman" w:cs="Arial"/>
          <w:iCs/>
          <w:color w:val="000000"/>
        </w:rPr>
        <w:t xml:space="preserve">If a PARTICIPANT files a lawsuit naming the CONTRACTOR as a defendant, the CONTRACTOR must notify the DEPARTMENT’S chief legal counsel within ten (10) </w:t>
      </w:r>
      <w:r w:rsidR="003963DF">
        <w:rPr>
          <w:rFonts w:eastAsia="Times New Roman" w:cs="Arial"/>
          <w:iCs/>
          <w:color w:val="000000"/>
        </w:rPr>
        <w:t xml:space="preserve">BUSINESS </w:t>
      </w:r>
      <w:r w:rsidRPr="00F9285B">
        <w:rPr>
          <w:rFonts w:eastAsia="Times New Roman" w:cs="Arial"/>
          <w:iCs/>
          <w:color w:val="000000"/>
        </w:rPr>
        <w:t xml:space="preserve">DAYS of notification of the legal action. This requirement does not extend to cases of subrogation. </w:t>
      </w:r>
    </w:p>
    <w:p w14:paraId="311C3A22" w14:textId="77777777" w:rsidR="008F5874" w:rsidRPr="00F9285B" w:rsidRDefault="008F5874" w:rsidP="008F5874">
      <w:pPr>
        <w:spacing w:after="0"/>
        <w:jc w:val="both"/>
        <w:rPr>
          <w:rFonts w:eastAsia="Times New Roman" w:cs="Arial"/>
          <w:iCs/>
          <w:color w:val="000000"/>
        </w:rPr>
      </w:pPr>
    </w:p>
    <w:p w14:paraId="22EEF2BC" w14:textId="0A5BFD9B" w:rsidR="008F5874" w:rsidRPr="00EC0CA8" w:rsidRDefault="009D0AB0" w:rsidP="00C84902">
      <w:pPr>
        <w:pStyle w:val="Heading3"/>
      </w:pPr>
      <w:bookmarkStart w:id="458" w:name="G235J"/>
      <w:bookmarkStart w:id="459" w:name="_Toc464054240"/>
      <w:bookmarkStart w:id="460" w:name="_Toc468719602"/>
      <w:bookmarkStart w:id="461" w:name="_Toc516760603"/>
      <w:bookmarkStart w:id="462" w:name="_Toc516760733"/>
      <w:bookmarkStart w:id="463" w:name="_Toc516763608"/>
      <w:bookmarkStart w:id="464" w:name="_Toc517946032"/>
      <w:bookmarkStart w:id="465" w:name="_Toc163653146"/>
      <w:bookmarkEnd w:id="458"/>
      <w:proofErr w:type="spellStart"/>
      <w:r>
        <w:t>165</w:t>
      </w:r>
      <w:r w:rsidR="00326E2E">
        <w:t>J</w:t>
      </w:r>
      <w:proofErr w:type="spellEnd"/>
      <w:r w:rsidR="00D156AB" w:rsidRPr="00F9285B">
        <w:t xml:space="preserve"> </w:t>
      </w:r>
      <w:r w:rsidR="008F5874" w:rsidRPr="00F9285B">
        <w:t>Compliance with Departmental Determination</w:t>
      </w:r>
      <w:bookmarkEnd w:id="459"/>
      <w:bookmarkEnd w:id="460"/>
      <w:bookmarkEnd w:id="461"/>
      <w:bookmarkEnd w:id="462"/>
      <w:bookmarkEnd w:id="463"/>
      <w:bookmarkEnd w:id="464"/>
      <w:bookmarkEnd w:id="465"/>
    </w:p>
    <w:p w14:paraId="43E2DB9B" w14:textId="4B8028F5" w:rsidR="008F5874" w:rsidRPr="00EC0CA8" w:rsidRDefault="008F5874" w:rsidP="008F5874">
      <w:pPr>
        <w:spacing w:after="0"/>
        <w:jc w:val="both"/>
        <w:rPr>
          <w:rFonts w:eastAsia="Times New Roman" w:cs="Arial"/>
          <w:iCs/>
          <w:color w:val="000000"/>
        </w:rPr>
      </w:pPr>
      <w:r w:rsidRPr="00EC0CA8">
        <w:rPr>
          <w:rFonts w:eastAsia="Times New Roman" w:cs="Arial"/>
          <w:iCs/>
          <w:color w:val="000000"/>
        </w:rPr>
        <w:t xml:space="preserve">If </w:t>
      </w:r>
      <w:r w:rsidR="003963DF">
        <w:rPr>
          <w:rFonts w:eastAsia="Times New Roman" w:cs="Arial"/>
          <w:iCs/>
          <w:color w:val="000000"/>
        </w:rPr>
        <w:t>the DEPARTMENT’S</w:t>
      </w:r>
      <w:r w:rsidRPr="00EC0CA8">
        <w:rPr>
          <w:rFonts w:eastAsia="Times New Roman" w:cs="Arial"/>
          <w:iCs/>
          <w:color w:val="000000"/>
        </w:rPr>
        <w:t xml:space="preserve"> determination overturns a CONTRACTOR’S decision on a PARTICIPANT’S grievance, the CONTRACTOR shall comply with the determination within ninety (90) </w:t>
      </w:r>
      <w:r w:rsidR="0067019A">
        <w:rPr>
          <w:rFonts w:eastAsia="Times New Roman" w:cs="Arial"/>
          <w:iCs/>
          <w:color w:val="000000"/>
        </w:rPr>
        <w:t xml:space="preserve">CALENDAR </w:t>
      </w:r>
      <w:r>
        <w:rPr>
          <w:rFonts w:eastAsia="Times New Roman" w:cs="Arial"/>
          <w:iCs/>
          <w:color w:val="000000"/>
        </w:rPr>
        <w:t>DAYS</w:t>
      </w:r>
      <w:r w:rsidRPr="00EC0CA8">
        <w:rPr>
          <w:rFonts w:eastAsia="Times New Roman" w:cs="Arial"/>
          <w:iCs/>
          <w:color w:val="000000"/>
        </w:rPr>
        <w:t xml:space="preserve"> of the date of the determination. As used in this section, “comply” means to </w:t>
      </w:r>
      <w:proofErr w:type="gramStart"/>
      <w:r w:rsidRPr="00EC0CA8">
        <w:rPr>
          <w:rFonts w:eastAsia="Times New Roman" w:cs="Arial"/>
          <w:iCs/>
          <w:color w:val="000000"/>
        </w:rPr>
        <w:t>take action</w:t>
      </w:r>
      <w:proofErr w:type="gramEnd"/>
      <w:r w:rsidRPr="00EC0CA8">
        <w:rPr>
          <w:rFonts w:eastAsia="Times New Roman" w:cs="Arial"/>
          <w:iCs/>
          <w:color w:val="000000"/>
        </w:rPr>
        <w:t xml:space="preserve"> as directed in the departmental determination within ninety (90)</w:t>
      </w:r>
      <w:r>
        <w:rPr>
          <w:rFonts w:eastAsia="Times New Roman" w:cs="Arial"/>
          <w:iCs/>
          <w:color w:val="000000"/>
        </w:rPr>
        <w:t xml:space="preserve"> </w:t>
      </w:r>
      <w:r w:rsidR="0067019A">
        <w:rPr>
          <w:rFonts w:eastAsia="Times New Roman" w:cs="Arial"/>
          <w:iCs/>
          <w:color w:val="000000"/>
        </w:rPr>
        <w:t xml:space="preserve">CALENDAR </w:t>
      </w:r>
      <w:r>
        <w:rPr>
          <w:rFonts w:eastAsia="Times New Roman" w:cs="Arial"/>
          <w:iCs/>
          <w:color w:val="000000"/>
        </w:rPr>
        <w:t>DAYS</w:t>
      </w:r>
      <w:r w:rsidRPr="00EC0CA8">
        <w:rPr>
          <w:rFonts w:eastAsia="Times New Roman" w:cs="Arial"/>
          <w:iCs/>
          <w:color w:val="000000"/>
        </w:rPr>
        <w:t>.</w:t>
      </w:r>
      <w:r>
        <w:rPr>
          <w:rFonts w:eastAsia="Times New Roman" w:cs="Arial"/>
          <w:iCs/>
          <w:color w:val="000000"/>
        </w:rPr>
        <w:t xml:space="preserve"> Failure to either comply within ninety (90) </w:t>
      </w:r>
      <w:r w:rsidR="0067019A">
        <w:rPr>
          <w:rFonts w:eastAsia="Times New Roman" w:cs="Arial"/>
          <w:iCs/>
          <w:color w:val="000000"/>
        </w:rPr>
        <w:t xml:space="preserve">CALENDAR </w:t>
      </w:r>
      <w:r>
        <w:rPr>
          <w:rFonts w:eastAsia="Times New Roman" w:cs="Arial"/>
          <w:iCs/>
          <w:color w:val="000000"/>
        </w:rPr>
        <w:t xml:space="preserve">DAYS will result in penalties as described in </w:t>
      </w:r>
      <w:hyperlink w:anchor="_205_Performance_Standards" w:history="1">
        <w:r w:rsidRPr="00076151">
          <w:rPr>
            <w:rStyle w:val="Hyperlink"/>
            <w:rFonts w:eastAsia="Times New Roman" w:cs="Arial"/>
            <w:iCs/>
          </w:rPr>
          <w:t xml:space="preserve">Section </w:t>
        </w:r>
        <w:r w:rsidR="00076151" w:rsidRPr="00076151">
          <w:rPr>
            <w:rStyle w:val="Hyperlink"/>
            <w:rFonts w:eastAsia="Times New Roman" w:cs="Arial"/>
            <w:iCs/>
          </w:rPr>
          <w:t>205</w:t>
        </w:r>
      </w:hyperlink>
      <w:r w:rsidR="00076151">
        <w:rPr>
          <w:rFonts w:eastAsia="Times New Roman" w:cs="Arial"/>
          <w:iCs/>
          <w:color w:val="000000"/>
        </w:rPr>
        <w:t xml:space="preserve"> </w:t>
      </w:r>
      <w:r>
        <w:rPr>
          <w:rFonts w:eastAsia="Times New Roman" w:cs="Arial"/>
          <w:iCs/>
          <w:color w:val="000000"/>
        </w:rPr>
        <w:t>Performance Standards</w:t>
      </w:r>
      <w:r w:rsidR="00076151">
        <w:rPr>
          <w:rFonts w:eastAsia="Times New Roman" w:cs="Arial"/>
          <w:iCs/>
          <w:color w:val="000000"/>
        </w:rPr>
        <w:t xml:space="preserve"> and Penalties</w:t>
      </w:r>
      <w:r>
        <w:rPr>
          <w:rFonts w:eastAsia="Times New Roman" w:cs="Arial"/>
          <w:iCs/>
          <w:color w:val="000000"/>
        </w:rPr>
        <w:t>.</w:t>
      </w:r>
    </w:p>
    <w:p w14:paraId="710FA3D2" w14:textId="67914357" w:rsidR="008F5874" w:rsidRDefault="008F5874" w:rsidP="008F5874">
      <w:pPr>
        <w:spacing w:after="0"/>
        <w:jc w:val="both"/>
        <w:rPr>
          <w:rFonts w:eastAsia="Times New Roman" w:cs="Arial"/>
          <w:iCs/>
          <w:color w:val="000000"/>
        </w:rPr>
      </w:pPr>
    </w:p>
    <w:p w14:paraId="0BF8D1E4" w14:textId="3213240A" w:rsidR="002A0014" w:rsidRPr="00EC0CA8" w:rsidRDefault="009D0AB0" w:rsidP="00C84902">
      <w:pPr>
        <w:pStyle w:val="Heading3"/>
      </w:pPr>
      <w:bookmarkStart w:id="466" w:name="_Toc163653147"/>
      <w:proofErr w:type="spellStart"/>
      <w:r>
        <w:t>165</w:t>
      </w:r>
      <w:r w:rsidR="00326E2E">
        <w:t>K</w:t>
      </w:r>
      <w:proofErr w:type="spellEnd"/>
      <w:r w:rsidR="00D156AB" w:rsidRPr="00FD337E">
        <w:t xml:space="preserve"> </w:t>
      </w:r>
      <w:r w:rsidR="002A0014">
        <w:t>Appeals Process</w:t>
      </w:r>
      <w:bookmarkEnd w:id="466"/>
    </w:p>
    <w:p w14:paraId="6398CBE7" w14:textId="77777777" w:rsidR="002A0014" w:rsidRPr="00125E76" w:rsidRDefault="002A0014" w:rsidP="00FB4AA7">
      <w:pPr>
        <w:pStyle w:val="ListParagraph"/>
        <w:numPr>
          <w:ilvl w:val="0"/>
          <w:numId w:val="37"/>
        </w:numPr>
        <w:contextualSpacing w:val="0"/>
        <w:jc w:val="both"/>
        <w:rPr>
          <w:rFonts w:eastAsia="Times New Roman" w:cs="Arial"/>
        </w:rPr>
      </w:pPr>
      <w:r w:rsidRPr="00125E76">
        <w:rPr>
          <w:rFonts w:eastAsia="Times New Roman" w:cs="Arial"/>
        </w:rPr>
        <w:t>The CONTRACTOR will send the PARTICIPANT a denial letter specifying the reason for denial(s) supporting its action regarding the BENEFIT PROGRAM on issues raised by a PARTICIPANT including, but not limited to:</w:t>
      </w:r>
    </w:p>
    <w:p w14:paraId="77D33FF8" w14:textId="3B341ABA" w:rsidR="002A0014" w:rsidRDefault="002A0014" w:rsidP="002A0014">
      <w:pPr>
        <w:pStyle w:val="ListParagraph"/>
        <w:ind w:left="360"/>
        <w:contextualSpacing w:val="0"/>
        <w:rPr>
          <w:rFonts w:eastAsia="Times New Roman" w:cs="Arial"/>
        </w:rPr>
      </w:pPr>
      <w:r>
        <w:rPr>
          <w:rFonts w:eastAsia="Times New Roman" w:cs="Arial"/>
        </w:rPr>
        <w:t>a</w:t>
      </w:r>
      <w:r w:rsidR="00B47B62">
        <w:rPr>
          <w:rFonts w:eastAsia="Times New Roman" w:cs="Arial"/>
        </w:rPr>
        <w:t>.</w:t>
      </w:r>
      <w:r>
        <w:rPr>
          <w:rFonts w:eastAsia="Times New Roman" w:cs="Arial"/>
        </w:rPr>
        <w:t xml:space="preserve"> </w:t>
      </w:r>
      <w:r>
        <w:rPr>
          <w:rFonts w:eastAsia="Times New Roman" w:cs="Arial"/>
        </w:rPr>
        <w:tab/>
      </w:r>
      <w:r w:rsidRPr="00270AC8">
        <w:rPr>
          <w:rFonts w:eastAsia="Times New Roman" w:cs="Arial"/>
        </w:rPr>
        <w:t>Denial of a claim</w:t>
      </w:r>
    </w:p>
    <w:p w14:paraId="7E4A123D" w14:textId="6E2A84CA" w:rsidR="002A0014" w:rsidRDefault="002A0014" w:rsidP="002A0014">
      <w:pPr>
        <w:pStyle w:val="ListParagraph"/>
        <w:ind w:left="360"/>
        <w:contextualSpacing w:val="0"/>
        <w:rPr>
          <w:rFonts w:eastAsia="Times New Roman" w:cs="Arial"/>
        </w:rPr>
      </w:pPr>
      <w:r>
        <w:rPr>
          <w:rFonts w:eastAsia="Times New Roman" w:cs="Arial"/>
        </w:rPr>
        <w:t>b</w:t>
      </w:r>
      <w:r w:rsidR="00B47B62">
        <w:rPr>
          <w:rFonts w:eastAsia="Times New Roman" w:cs="Arial"/>
        </w:rPr>
        <w:t>.</w:t>
      </w:r>
      <w:r>
        <w:rPr>
          <w:rFonts w:eastAsia="Times New Roman" w:cs="Arial"/>
        </w:rPr>
        <w:t xml:space="preserve"> </w:t>
      </w:r>
      <w:r>
        <w:rPr>
          <w:rFonts w:eastAsia="Times New Roman" w:cs="Arial"/>
        </w:rPr>
        <w:tab/>
      </w:r>
      <w:r w:rsidRPr="00270AC8">
        <w:rPr>
          <w:rFonts w:eastAsia="Times New Roman" w:cs="Arial"/>
        </w:rPr>
        <w:t>Grace period and runout period</w:t>
      </w:r>
    </w:p>
    <w:p w14:paraId="7AAAA5D1" w14:textId="511D4ABD" w:rsidR="002A0014" w:rsidRDefault="002A0014" w:rsidP="002A0014">
      <w:pPr>
        <w:pStyle w:val="ListParagraph"/>
        <w:ind w:left="360"/>
        <w:contextualSpacing w:val="0"/>
        <w:rPr>
          <w:rFonts w:eastAsia="Times New Roman" w:cs="Arial"/>
        </w:rPr>
      </w:pPr>
      <w:r>
        <w:rPr>
          <w:rFonts w:eastAsia="Times New Roman" w:cs="Arial"/>
        </w:rPr>
        <w:t>c</w:t>
      </w:r>
      <w:r w:rsidR="00B47B62">
        <w:rPr>
          <w:rFonts w:eastAsia="Times New Roman" w:cs="Arial"/>
        </w:rPr>
        <w:t>.</w:t>
      </w:r>
      <w:r>
        <w:rPr>
          <w:rFonts w:eastAsia="Times New Roman" w:cs="Arial"/>
        </w:rPr>
        <w:t xml:space="preserve"> </w:t>
      </w:r>
      <w:r>
        <w:rPr>
          <w:rFonts w:eastAsia="Times New Roman" w:cs="Arial"/>
        </w:rPr>
        <w:tab/>
      </w:r>
      <w:r w:rsidRPr="00270AC8">
        <w:rPr>
          <w:rFonts w:eastAsia="Times New Roman" w:cs="Arial"/>
        </w:rPr>
        <w:t>Late reimbursement</w:t>
      </w:r>
    </w:p>
    <w:p w14:paraId="7FA84646" w14:textId="35E61FC0" w:rsidR="002A0014" w:rsidRDefault="002A0014" w:rsidP="002A0014">
      <w:pPr>
        <w:pStyle w:val="ListParagraph"/>
        <w:ind w:left="360"/>
        <w:contextualSpacing w:val="0"/>
        <w:rPr>
          <w:rFonts w:eastAsia="Times New Roman" w:cs="Arial"/>
        </w:rPr>
      </w:pPr>
      <w:r>
        <w:rPr>
          <w:rFonts w:eastAsia="Times New Roman" w:cs="Arial"/>
        </w:rPr>
        <w:t>d</w:t>
      </w:r>
      <w:r w:rsidR="00B47B62">
        <w:rPr>
          <w:rFonts w:eastAsia="Times New Roman" w:cs="Arial"/>
        </w:rPr>
        <w:t>.</w:t>
      </w:r>
      <w:r>
        <w:rPr>
          <w:rFonts w:eastAsia="Times New Roman" w:cs="Arial"/>
        </w:rPr>
        <w:tab/>
      </w:r>
      <w:r w:rsidRPr="00270AC8">
        <w:rPr>
          <w:rFonts w:eastAsia="Times New Roman" w:cs="Arial"/>
        </w:rPr>
        <w:t>Late enrollment</w:t>
      </w:r>
    </w:p>
    <w:p w14:paraId="759CD54D" w14:textId="76CF9FD5" w:rsidR="002A0014" w:rsidRPr="00270AC8" w:rsidRDefault="002A0014" w:rsidP="002A0014">
      <w:pPr>
        <w:pStyle w:val="ListParagraph"/>
        <w:spacing w:after="0"/>
        <w:ind w:left="360"/>
        <w:rPr>
          <w:rFonts w:eastAsia="Times New Roman" w:cs="Arial"/>
        </w:rPr>
      </w:pPr>
      <w:r>
        <w:rPr>
          <w:rFonts w:eastAsia="Times New Roman" w:cs="Arial"/>
        </w:rPr>
        <w:t>e</w:t>
      </w:r>
      <w:r w:rsidR="00B47B62">
        <w:rPr>
          <w:rFonts w:eastAsia="Times New Roman" w:cs="Arial"/>
        </w:rPr>
        <w:t>.</w:t>
      </w:r>
      <w:r>
        <w:rPr>
          <w:rFonts w:eastAsia="Times New Roman" w:cs="Arial"/>
        </w:rPr>
        <w:tab/>
      </w:r>
      <w:r w:rsidRPr="00270AC8">
        <w:rPr>
          <w:rFonts w:eastAsia="Times New Roman" w:cs="Arial"/>
        </w:rPr>
        <w:t>Substantiation</w:t>
      </w:r>
    </w:p>
    <w:p w14:paraId="1CAFDE24" w14:textId="77777777" w:rsidR="002A0014" w:rsidRPr="009E2901" w:rsidRDefault="002A0014" w:rsidP="002A0014">
      <w:pPr>
        <w:spacing w:after="0"/>
        <w:rPr>
          <w:rFonts w:cs="Arial"/>
        </w:rPr>
      </w:pPr>
    </w:p>
    <w:p w14:paraId="21E9C599" w14:textId="77777777" w:rsidR="002A0014" w:rsidRPr="00125E76" w:rsidRDefault="002A0014" w:rsidP="00FB4AA7">
      <w:pPr>
        <w:pStyle w:val="ListParagraph"/>
        <w:numPr>
          <w:ilvl w:val="0"/>
          <w:numId w:val="37"/>
        </w:numPr>
        <w:spacing w:after="0"/>
        <w:jc w:val="both"/>
        <w:rPr>
          <w:rFonts w:cs="Arial"/>
        </w:rPr>
      </w:pPr>
      <w:r w:rsidRPr="00125E76">
        <w:rPr>
          <w:rFonts w:cs="Arial"/>
        </w:rPr>
        <w:t>Appeals by a PARTICIPANT must be made to CONTRACTOR within ninety (90) DAYS of the original denial. In the appeal, the PARTICIPANT may submit additional documents and written comments and request relevant information and documents pertaining to the original denial. The CONTRACTOR will issue a written decision within sixty (60) DAYS specifying the reason (s) governing the decision, including references to applicable BENEFIT PROGRAM benefits or PLAN DOCUMENT provisions. The written decision must inform the PARTICIPANT of the opportunity to appeal CONTRACTOR’S decision to the DEPARTMENT.</w:t>
      </w:r>
    </w:p>
    <w:p w14:paraId="204E531A" w14:textId="77777777" w:rsidR="002A0014" w:rsidRPr="00125E76" w:rsidRDefault="002A0014" w:rsidP="00CA386A">
      <w:pPr>
        <w:pStyle w:val="ListParagraph"/>
        <w:spacing w:after="0"/>
        <w:ind w:left="360"/>
        <w:jc w:val="both"/>
        <w:rPr>
          <w:rFonts w:cs="Arial"/>
        </w:rPr>
      </w:pPr>
    </w:p>
    <w:p w14:paraId="77D6E216" w14:textId="77777777" w:rsidR="002A0014" w:rsidRPr="00125E76" w:rsidRDefault="002A0014" w:rsidP="00FB4AA7">
      <w:pPr>
        <w:pStyle w:val="ListParagraph"/>
        <w:numPr>
          <w:ilvl w:val="0"/>
          <w:numId w:val="37"/>
        </w:numPr>
        <w:spacing w:after="0"/>
        <w:jc w:val="both"/>
        <w:rPr>
          <w:rFonts w:cs="Arial"/>
        </w:rPr>
      </w:pPr>
      <w:r>
        <w:t>A PARTICIPANT may appeal the CONTRACTOR’S decision to the DEPARTMENT for either an informal review or a departmental determination. A request for DEPARTMENT informal review or a departmental determination must be made within sixty (60) DAYS of the date of CONTRACTOR’S written decision. If the PARTICIPANT requests an informal review by the DEPARTMENT, the results of that review will be sent to the PARTICIPANT within sixty (60) DAYS of the DEPARTMENT’S receipt of the request. If a PARTICIPANT requests a departmental determination, the DEPARTMENT will attempt to send that determination to the PARTICIPANT within ninety (90) DAYS of the request.</w:t>
      </w:r>
    </w:p>
    <w:p w14:paraId="09AC5770" w14:textId="77777777" w:rsidR="002A0014" w:rsidRDefault="002A0014" w:rsidP="002A0014">
      <w:pPr>
        <w:spacing w:after="0"/>
        <w:rPr>
          <w:rFonts w:cs="Arial"/>
        </w:rPr>
      </w:pPr>
    </w:p>
    <w:p w14:paraId="33A31777" w14:textId="77777777" w:rsidR="002A0014" w:rsidRPr="00125E76" w:rsidRDefault="002A0014" w:rsidP="00FB4AA7">
      <w:pPr>
        <w:pStyle w:val="ListParagraph"/>
        <w:numPr>
          <w:ilvl w:val="0"/>
          <w:numId w:val="37"/>
        </w:numPr>
        <w:spacing w:after="0"/>
        <w:rPr>
          <w:rFonts w:cs="Arial"/>
        </w:rPr>
      </w:pPr>
      <w:r w:rsidRPr="00125E76">
        <w:rPr>
          <w:rFonts w:cs="Arial"/>
        </w:rPr>
        <w:lastRenderedPageBreak/>
        <w:t>A PARTICIPANT may appeal the DEPARTMENT’S departmental determination to the BOARD. An appeal to the BOARD must be made within ninety (90) DAYS of the date of the departmental determination. All appeals to the Group Insurance Board are conducted in accordance with Wisconsin Administrative Code Chapter ETF 11. Appeals should be sent to the Appeals Coordinator, Department of Employee Trust Funds, P. O. Box 7931, Madison, WI 53707-7931.</w:t>
      </w:r>
    </w:p>
    <w:p w14:paraId="5E087B98" w14:textId="47E03576" w:rsidR="00C022C5" w:rsidRPr="00EF5E88" w:rsidRDefault="00C022C5" w:rsidP="00EF5E88">
      <w:pPr>
        <w:spacing w:after="0"/>
        <w:jc w:val="both"/>
        <w:rPr>
          <w:rFonts w:eastAsia="Times New Roman" w:cs="Arial"/>
        </w:rPr>
      </w:pPr>
      <w:bookmarkStart w:id="467" w:name="G240"/>
      <w:bookmarkEnd w:id="467"/>
    </w:p>
    <w:p w14:paraId="7F6FBBEA" w14:textId="77777777" w:rsidR="00BB4599" w:rsidRPr="00EF5E88" w:rsidRDefault="00BB4599" w:rsidP="00EF5E88">
      <w:pPr>
        <w:spacing w:after="0"/>
        <w:jc w:val="both"/>
        <w:rPr>
          <w:rFonts w:eastAsia="Times New Roman" w:cs="Arial"/>
        </w:rPr>
      </w:pPr>
    </w:p>
    <w:p w14:paraId="771BC784" w14:textId="7B9381C7" w:rsidR="008F5874" w:rsidRPr="00EF5E88" w:rsidRDefault="009D0AB0" w:rsidP="00715346">
      <w:pPr>
        <w:pStyle w:val="Heading2"/>
      </w:pPr>
      <w:bookmarkStart w:id="468" w:name="G250"/>
      <w:bookmarkStart w:id="469" w:name="_250_Continuation"/>
      <w:bookmarkStart w:id="470" w:name="_Toc464054243"/>
      <w:bookmarkStart w:id="471" w:name="_Toc468719605"/>
      <w:bookmarkStart w:id="472" w:name="_Ref468881508"/>
      <w:bookmarkStart w:id="473" w:name="_Toc516760606"/>
      <w:bookmarkStart w:id="474" w:name="_Toc516760736"/>
      <w:bookmarkStart w:id="475" w:name="_Toc516763611"/>
      <w:bookmarkStart w:id="476" w:name="_Toc517946035"/>
      <w:bookmarkStart w:id="477" w:name="_Toc163653148"/>
      <w:bookmarkEnd w:id="468"/>
      <w:bookmarkEnd w:id="469"/>
      <w:r>
        <w:t>170</w:t>
      </w:r>
      <w:r w:rsidR="00DE3FF0" w:rsidRPr="00EF5E88">
        <w:t xml:space="preserve"> </w:t>
      </w:r>
      <w:r w:rsidR="008F5874" w:rsidRPr="00EF5E88">
        <w:t>Continuation</w:t>
      </w:r>
      <w:bookmarkEnd w:id="470"/>
      <w:bookmarkEnd w:id="471"/>
      <w:bookmarkEnd w:id="472"/>
      <w:bookmarkEnd w:id="473"/>
      <w:bookmarkEnd w:id="474"/>
      <w:bookmarkEnd w:id="475"/>
      <w:bookmarkEnd w:id="476"/>
      <w:bookmarkEnd w:id="477"/>
    </w:p>
    <w:p w14:paraId="7FC21B3E" w14:textId="2DEB3EB3" w:rsidR="008F5874" w:rsidRPr="00EF5E88" w:rsidRDefault="00B32C14" w:rsidP="00C84902">
      <w:pPr>
        <w:pStyle w:val="Heading3"/>
      </w:pPr>
      <w:bookmarkStart w:id="478" w:name="G250A"/>
      <w:bookmarkStart w:id="479" w:name="_Toc464054244"/>
      <w:bookmarkStart w:id="480" w:name="_Toc468719606"/>
      <w:bookmarkStart w:id="481" w:name="_Toc516760607"/>
      <w:bookmarkStart w:id="482" w:name="_Toc516760737"/>
      <w:bookmarkStart w:id="483" w:name="_Toc516763612"/>
      <w:bookmarkStart w:id="484" w:name="_Toc517946036"/>
      <w:bookmarkStart w:id="485" w:name="_Toc163653149"/>
      <w:bookmarkEnd w:id="478"/>
      <w:proofErr w:type="spellStart"/>
      <w:r>
        <w:t>170</w:t>
      </w:r>
      <w:r w:rsidRPr="00EF5E88">
        <w:t>A</w:t>
      </w:r>
      <w:proofErr w:type="spellEnd"/>
      <w:r w:rsidR="00B04111" w:rsidRPr="00EF5E88">
        <w:t xml:space="preserve"> </w:t>
      </w:r>
      <w:r w:rsidR="008F5874" w:rsidRPr="00EF5E88">
        <w:t>Right to Continue Coverage</w:t>
      </w:r>
      <w:bookmarkEnd w:id="479"/>
      <w:bookmarkEnd w:id="480"/>
      <w:bookmarkEnd w:id="481"/>
      <w:bookmarkEnd w:id="482"/>
      <w:bookmarkEnd w:id="483"/>
      <w:bookmarkEnd w:id="484"/>
      <w:bookmarkEnd w:id="485"/>
    </w:p>
    <w:p w14:paraId="549C294F" w14:textId="3EF68D8F" w:rsidR="006C0E30" w:rsidRPr="00EF5E88" w:rsidRDefault="008F5874" w:rsidP="00EF5E88">
      <w:pPr>
        <w:spacing w:after="0"/>
        <w:jc w:val="both"/>
        <w:rPr>
          <w:rFonts w:eastAsia="Times New Roman" w:cs="Arial"/>
          <w:iCs/>
          <w:color w:val="000000"/>
        </w:rPr>
      </w:pPr>
      <w:r w:rsidRPr="00EF5E88">
        <w:rPr>
          <w:rFonts w:eastAsia="Times New Roman" w:cs="Arial"/>
          <w:iCs/>
          <w:color w:val="000000"/>
        </w:rPr>
        <w:t xml:space="preserve">A PARTICIPANT who ceases to meet the definition of EMPLOYEE may elect to continue coverage as required by </w:t>
      </w:r>
      <w:r w:rsidR="00497F13" w:rsidRPr="00EF5E88">
        <w:rPr>
          <w:rFonts w:eastAsia="Times New Roman" w:cs="Arial"/>
          <w:iCs/>
          <w:color w:val="000000"/>
        </w:rPr>
        <w:t xml:space="preserve">STATE </w:t>
      </w:r>
      <w:r w:rsidRPr="00EF5E88">
        <w:rPr>
          <w:rFonts w:eastAsia="Times New Roman" w:cs="Arial"/>
          <w:iCs/>
          <w:color w:val="000000"/>
        </w:rPr>
        <w:t>and federal law. Application</w:t>
      </w:r>
      <w:r w:rsidR="00497F13" w:rsidRPr="00EF5E88">
        <w:rPr>
          <w:rFonts w:eastAsia="Times New Roman" w:cs="Arial"/>
          <w:iCs/>
          <w:color w:val="000000"/>
        </w:rPr>
        <w:t>s to continue coverage</w:t>
      </w:r>
      <w:r w:rsidRPr="00EF5E88">
        <w:rPr>
          <w:rFonts w:eastAsia="Times New Roman" w:cs="Arial"/>
          <w:iCs/>
          <w:color w:val="000000"/>
        </w:rPr>
        <w:t xml:space="preserve"> must be postmarked within sixty (60) </w:t>
      </w:r>
      <w:r w:rsidR="0067019A" w:rsidRPr="00EF5E88">
        <w:rPr>
          <w:rFonts w:eastAsia="Times New Roman" w:cs="Arial"/>
          <w:iCs/>
          <w:color w:val="000000"/>
        </w:rPr>
        <w:t xml:space="preserve">CALENDAR DAYS </w:t>
      </w:r>
      <w:r w:rsidRPr="00EF5E88">
        <w:rPr>
          <w:rFonts w:eastAsia="Times New Roman" w:cs="Arial"/>
          <w:iCs/>
          <w:color w:val="000000"/>
        </w:rPr>
        <w:t xml:space="preserve">of the date the PARTICIPANT is notified of the right to continue or sixty (60) </w:t>
      </w:r>
      <w:r w:rsidR="0067019A" w:rsidRPr="00EF5E88">
        <w:rPr>
          <w:rFonts w:eastAsia="Times New Roman" w:cs="Arial"/>
          <w:iCs/>
          <w:color w:val="000000"/>
        </w:rPr>
        <w:t>CALENDAR DAYS f</w:t>
      </w:r>
      <w:r w:rsidRPr="00EF5E88">
        <w:rPr>
          <w:rFonts w:eastAsia="Times New Roman" w:cs="Arial"/>
          <w:iCs/>
          <w:color w:val="000000"/>
        </w:rPr>
        <w:t xml:space="preserve">rom the date coverage ceases, whichever is later. </w:t>
      </w:r>
    </w:p>
    <w:p w14:paraId="05E9AB6C" w14:textId="13A18E21" w:rsidR="008F5874" w:rsidRPr="00EF5E88" w:rsidRDefault="008F5874" w:rsidP="00EF5E88">
      <w:pPr>
        <w:spacing w:after="0"/>
        <w:jc w:val="both"/>
        <w:rPr>
          <w:rFonts w:eastAsia="Times New Roman" w:cs="Arial"/>
          <w:iCs/>
          <w:color w:val="000000"/>
        </w:rPr>
      </w:pPr>
    </w:p>
    <w:p w14:paraId="7061FB0A" w14:textId="781EC876" w:rsidR="008F5874" w:rsidRPr="00EF5E88" w:rsidRDefault="00B04111" w:rsidP="00C84902">
      <w:pPr>
        <w:pStyle w:val="Heading3"/>
      </w:pPr>
      <w:bookmarkStart w:id="486" w:name="_260B_Subscriber_Nonpayment"/>
      <w:bookmarkStart w:id="487" w:name="G250B"/>
      <w:bookmarkStart w:id="488" w:name="_Toc464054245"/>
      <w:bookmarkStart w:id="489" w:name="_Toc468719607"/>
      <w:bookmarkStart w:id="490" w:name="_Toc517946037"/>
      <w:bookmarkStart w:id="491" w:name="_Toc516760608"/>
      <w:bookmarkStart w:id="492" w:name="_Toc516760738"/>
      <w:bookmarkStart w:id="493" w:name="_Toc516763613"/>
      <w:bookmarkStart w:id="494" w:name="_Toc163653150"/>
      <w:bookmarkEnd w:id="486"/>
      <w:bookmarkEnd w:id="487"/>
      <w:proofErr w:type="spellStart"/>
      <w:r>
        <w:t>1</w:t>
      </w:r>
      <w:r w:rsidR="009D0AB0">
        <w:t>70</w:t>
      </w:r>
      <w:r w:rsidRPr="00EF5E88">
        <w:t>B</w:t>
      </w:r>
      <w:proofErr w:type="spellEnd"/>
      <w:r w:rsidRPr="00EF5E88">
        <w:t xml:space="preserve"> </w:t>
      </w:r>
      <w:r w:rsidR="006E4A66" w:rsidRPr="00EF5E88">
        <w:t xml:space="preserve">Participant Nonpayment </w:t>
      </w:r>
      <w:r w:rsidR="006E4A66">
        <w:t>o</w:t>
      </w:r>
      <w:r w:rsidR="006E4A66" w:rsidRPr="00EF5E88">
        <w:t xml:space="preserve">f </w:t>
      </w:r>
      <w:bookmarkEnd w:id="488"/>
      <w:bookmarkEnd w:id="489"/>
      <w:bookmarkEnd w:id="490"/>
      <w:r w:rsidR="006E4A66" w:rsidRPr="00EF5E88">
        <w:t>Contributions</w:t>
      </w:r>
      <w:bookmarkEnd w:id="491"/>
      <w:bookmarkEnd w:id="492"/>
      <w:bookmarkEnd w:id="493"/>
      <w:bookmarkEnd w:id="494"/>
      <w:r w:rsidR="006C0E30" w:rsidRPr="00EF5E88">
        <w:t xml:space="preserve"> </w:t>
      </w:r>
    </w:p>
    <w:p w14:paraId="79E8A04C" w14:textId="464D5B0D" w:rsidR="008F5874" w:rsidRPr="00EF5E88" w:rsidRDefault="008F5874" w:rsidP="00FB4AA7">
      <w:pPr>
        <w:pStyle w:val="ListParagraph"/>
        <w:numPr>
          <w:ilvl w:val="0"/>
          <w:numId w:val="12"/>
        </w:numPr>
        <w:contextualSpacing w:val="0"/>
        <w:jc w:val="both"/>
        <w:rPr>
          <w:rFonts w:eastAsia="Times New Roman" w:cs="Arial"/>
          <w:iCs/>
          <w:color w:val="000000"/>
        </w:rPr>
      </w:pPr>
      <w:r w:rsidRPr="00EF5E88">
        <w:rPr>
          <w:rFonts w:eastAsia="Times New Roman" w:cs="Arial"/>
          <w:iCs/>
          <w:color w:val="000000"/>
        </w:rPr>
        <w:t xml:space="preserve">A PARTICIPANT who ceases to be eligible for </w:t>
      </w:r>
      <w:r w:rsidR="00EB2A6A" w:rsidRPr="00EF5E88">
        <w:rPr>
          <w:rFonts w:eastAsia="Times New Roman" w:cs="Arial"/>
          <w:iCs/>
          <w:color w:val="000000"/>
        </w:rPr>
        <w:t xml:space="preserve">benefits </w:t>
      </w:r>
      <w:r w:rsidRPr="00EF5E88">
        <w:rPr>
          <w:rFonts w:eastAsia="Times New Roman" w:cs="Arial"/>
          <w:iCs/>
          <w:color w:val="000000"/>
        </w:rPr>
        <w:t>may elect to continue coverage</w:t>
      </w:r>
      <w:r w:rsidR="00EB2A6A" w:rsidRPr="00EF5E88">
        <w:rPr>
          <w:rFonts w:eastAsia="Times New Roman" w:cs="Arial"/>
          <w:iCs/>
          <w:color w:val="000000"/>
        </w:rPr>
        <w:t xml:space="preserve"> for benefits eligible under COBRA</w:t>
      </w:r>
      <w:r w:rsidRPr="00EF5E88">
        <w:rPr>
          <w:rFonts w:eastAsia="Times New Roman" w:cs="Arial"/>
          <w:iCs/>
          <w:color w:val="000000"/>
        </w:rPr>
        <w:t>, except in the following circumstances:</w:t>
      </w:r>
    </w:p>
    <w:p w14:paraId="64EA720D" w14:textId="576748D0" w:rsidR="008F5874" w:rsidRPr="00EF5E88" w:rsidRDefault="00897D4F" w:rsidP="00EF5E88">
      <w:pPr>
        <w:pStyle w:val="ListParagraph"/>
        <w:ind w:hanging="360"/>
        <w:contextualSpacing w:val="0"/>
        <w:jc w:val="both"/>
        <w:rPr>
          <w:rFonts w:eastAsia="Times New Roman" w:cs="Arial"/>
          <w:iCs/>
          <w:color w:val="000000"/>
        </w:rPr>
      </w:pPr>
      <w:r w:rsidRPr="00EF5E88">
        <w:rPr>
          <w:rFonts w:eastAsia="Times New Roman" w:cs="Arial"/>
          <w:iCs/>
          <w:color w:val="000000"/>
        </w:rPr>
        <w:t>a</w:t>
      </w:r>
      <w:r w:rsidR="00B47B62">
        <w:rPr>
          <w:rFonts w:eastAsia="Times New Roman" w:cs="Arial"/>
          <w:iCs/>
          <w:color w:val="000000"/>
        </w:rPr>
        <w:t>.</w:t>
      </w:r>
      <w:r w:rsidRPr="00EF5E88">
        <w:rPr>
          <w:rFonts w:eastAsia="Times New Roman" w:cs="Arial"/>
          <w:iCs/>
          <w:color w:val="000000"/>
        </w:rPr>
        <w:t xml:space="preserve"> </w:t>
      </w:r>
      <w:r w:rsidR="008F5874" w:rsidRPr="00EF5E88">
        <w:rPr>
          <w:rFonts w:eastAsia="Times New Roman" w:cs="Arial"/>
          <w:iCs/>
          <w:color w:val="000000"/>
        </w:rPr>
        <w:t>When coverage is canceled</w:t>
      </w:r>
      <w:r w:rsidR="00497F13" w:rsidRPr="00EF5E88">
        <w:rPr>
          <w:rFonts w:eastAsia="Times New Roman" w:cs="Arial"/>
          <w:iCs/>
          <w:color w:val="000000"/>
        </w:rPr>
        <w:t>;</w:t>
      </w:r>
      <w:r w:rsidR="008F5874" w:rsidRPr="00EF5E88">
        <w:rPr>
          <w:rFonts w:eastAsia="Times New Roman" w:cs="Arial"/>
          <w:iCs/>
          <w:color w:val="000000"/>
        </w:rPr>
        <w:t xml:space="preserve"> </w:t>
      </w:r>
    </w:p>
    <w:p w14:paraId="071589CB" w14:textId="32C2CB80" w:rsidR="008F5874" w:rsidRPr="00EF5E88" w:rsidRDefault="00897D4F" w:rsidP="00EF5E88">
      <w:pPr>
        <w:pStyle w:val="ListParagraph"/>
        <w:ind w:hanging="360"/>
        <w:contextualSpacing w:val="0"/>
        <w:jc w:val="both"/>
        <w:rPr>
          <w:rFonts w:eastAsia="Times New Roman" w:cs="Arial"/>
          <w:iCs/>
          <w:color w:val="000000"/>
        </w:rPr>
      </w:pPr>
      <w:r w:rsidRPr="00EF5E88">
        <w:rPr>
          <w:rFonts w:eastAsia="Times New Roman" w:cs="Arial"/>
          <w:iCs/>
          <w:color w:val="000000"/>
        </w:rPr>
        <w:t>b</w:t>
      </w:r>
      <w:r w:rsidR="00B47B62">
        <w:rPr>
          <w:rFonts w:eastAsia="Times New Roman" w:cs="Arial"/>
          <w:iCs/>
          <w:color w:val="000000"/>
        </w:rPr>
        <w:t>.</w:t>
      </w:r>
      <w:r w:rsidRPr="00EF5E88">
        <w:rPr>
          <w:rFonts w:eastAsia="Times New Roman" w:cs="Arial"/>
          <w:iCs/>
          <w:color w:val="000000"/>
        </w:rPr>
        <w:tab/>
      </w:r>
      <w:r w:rsidR="00497F13" w:rsidRPr="00EF5E88">
        <w:rPr>
          <w:rFonts w:eastAsia="Times New Roman" w:cs="Arial"/>
          <w:iCs/>
          <w:color w:val="000000"/>
        </w:rPr>
        <w:t xml:space="preserve">When </w:t>
      </w:r>
      <w:r w:rsidR="00822652" w:rsidRPr="00EF5E88">
        <w:rPr>
          <w:rFonts w:eastAsia="Times New Roman" w:cs="Arial"/>
          <w:iCs/>
          <w:color w:val="000000"/>
        </w:rPr>
        <w:t>CONTRIBUTIONS</w:t>
      </w:r>
      <w:r w:rsidR="008F5874" w:rsidRPr="00EF5E88">
        <w:rPr>
          <w:rFonts w:eastAsia="Times New Roman" w:cs="Arial"/>
          <w:iCs/>
          <w:color w:val="000000"/>
        </w:rPr>
        <w:t xml:space="preserve"> are not paid when due</w:t>
      </w:r>
      <w:r w:rsidR="00497F13" w:rsidRPr="00EF5E88">
        <w:rPr>
          <w:rFonts w:eastAsia="Times New Roman" w:cs="Arial"/>
          <w:iCs/>
          <w:color w:val="000000"/>
        </w:rPr>
        <w:t>;</w:t>
      </w:r>
      <w:r w:rsidR="008F5874" w:rsidRPr="00EF5E88">
        <w:rPr>
          <w:rFonts w:eastAsia="Times New Roman" w:cs="Arial"/>
          <w:iCs/>
          <w:color w:val="000000"/>
        </w:rPr>
        <w:t xml:space="preserve"> or</w:t>
      </w:r>
    </w:p>
    <w:p w14:paraId="0B61C7A9" w14:textId="497CB762" w:rsidR="008F5874" w:rsidRPr="00EF5E88" w:rsidRDefault="00897D4F" w:rsidP="00EF5E88">
      <w:pPr>
        <w:pStyle w:val="ListParagraph"/>
        <w:spacing w:after="0"/>
        <w:ind w:hanging="360"/>
        <w:jc w:val="both"/>
        <w:rPr>
          <w:rFonts w:eastAsia="Times New Roman" w:cs="Arial"/>
          <w:iCs/>
          <w:color w:val="000000"/>
        </w:rPr>
      </w:pPr>
      <w:r w:rsidRPr="00EF5E88">
        <w:rPr>
          <w:rFonts w:eastAsia="Times New Roman" w:cs="Arial"/>
          <w:iCs/>
          <w:color w:val="000000"/>
        </w:rPr>
        <w:t>c</w:t>
      </w:r>
      <w:r w:rsidR="00B47B62">
        <w:rPr>
          <w:rFonts w:eastAsia="Times New Roman" w:cs="Arial"/>
          <w:iCs/>
          <w:color w:val="000000"/>
        </w:rPr>
        <w:t>.</w:t>
      </w:r>
      <w:r w:rsidRPr="00EF5E88">
        <w:rPr>
          <w:rFonts w:eastAsia="Times New Roman" w:cs="Arial"/>
          <w:iCs/>
          <w:color w:val="000000"/>
        </w:rPr>
        <w:t xml:space="preserve"> </w:t>
      </w:r>
      <w:r w:rsidR="00497F13" w:rsidRPr="00EF5E88">
        <w:rPr>
          <w:rFonts w:eastAsia="Times New Roman" w:cs="Arial"/>
          <w:iCs/>
          <w:color w:val="000000"/>
        </w:rPr>
        <w:t>When c</w:t>
      </w:r>
      <w:r w:rsidR="008F5874" w:rsidRPr="00EF5E88">
        <w:rPr>
          <w:rFonts w:eastAsia="Times New Roman" w:cs="Arial"/>
          <w:iCs/>
          <w:color w:val="000000"/>
        </w:rPr>
        <w:t xml:space="preserve">overage is terminated as permitted by </w:t>
      </w:r>
      <w:r w:rsidR="00497F13" w:rsidRPr="00EF5E88">
        <w:rPr>
          <w:rFonts w:eastAsia="Times New Roman" w:cs="Arial"/>
          <w:iCs/>
          <w:color w:val="000000"/>
        </w:rPr>
        <w:t xml:space="preserve">STATE </w:t>
      </w:r>
      <w:r w:rsidR="008F5874" w:rsidRPr="00EF5E88">
        <w:rPr>
          <w:rFonts w:eastAsia="Times New Roman" w:cs="Arial"/>
          <w:iCs/>
          <w:color w:val="000000"/>
        </w:rPr>
        <w:t>or federal law.</w:t>
      </w:r>
    </w:p>
    <w:p w14:paraId="41355E4F" w14:textId="0073CFEC" w:rsidR="008F5874" w:rsidRPr="00EF5E88" w:rsidRDefault="008F5874" w:rsidP="00EF5E88">
      <w:pPr>
        <w:spacing w:after="0"/>
        <w:jc w:val="both"/>
        <w:rPr>
          <w:rFonts w:eastAsia="Times New Roman" w:cs="Arial"/>
          <w:iCs/>
          <w:color w:val="000000"/>
        </w:rPr>
      </w:pPr>
    </w:p>
    <w:p w14:paraId="582D21D0" w14:textId="545896B8" w:rsidR="008F5874" w:rsidRPr="00EF5E88" w:rsidRDefault="008F5874" w:rsidP="00FB4AA7">
      <w:pPr>
        <w:pStyle w:val="ListParagraph"/>
        <w:numPr>
          <w:ilvl w:val="0"/>
          <w:numId w:val="12"/>
        </w:numPr>
        <w:spacing w:after="0"/>
        <w:jc w:val="both"/>
        <w:rPr>
          <w:rFonts w:eastAsia="Times New Roman" w:cs="Arial"/>
          <w:iCs/>
          <w:color w:val="000000"/>
        </w:rPr>
      </w:pPr>
      <w:r w:rsidRPr="00EF5E88">
        <w:rPr>
          <w:rFonts w:eastAsia="Times New Roman" w:cs="Arial"/>
          <w:iCs/>
          <w:color w:val="000000"/>
        </w:rPr>
        <w:t>As required by federal law, if timely payment is made in an amount that is not significantly less than</w:t>
      </w:r>
      <w:r w:rsidR="00497F13" w:rsidRPr="00EF5E88">
        <w:rPr>
          <w:rFonts w:eastAsia="Times New Roman" w:cs="Arial"/>
          <w:iCs/>
          <w:color w:val="000000"/>
        </w:rPr>
        <w:t xml:space="preserve"> the</w:t>
      </w:r>
      <w:r w:rsidRPr="00EF5E88">
        <w:rPr>
          <w:rFonts w:eastAsia="Times New Roman" w:cs="Arial"/>
          <w:iCs/>
          <w:color w:val="000000"/>
        </w:rPr>
        <w:t xml:space="preserve"> amount due, that amount is deemed to satisfy the requirement for the amount due. However, the </w:t>
      </w:r>
      <w:r w:rsidR="000F0825" w:rsidRPr="00EF5E88">
        <w:rPr>
          <w:rFonts w:eastAsia="Times New Roman" w:cs="Arial"/>
        </w:rPr>
        <w:t xml:space="preserve">DEPARTMENT </w:t>
      </w:r>
      <w:r w:rsidRPr="00EF5E88">
        <w:rPr>
          <w:rFonts w:eastAsia="Times New Roman" w:cs="Arial"/>
          <w:iCs/>
          <w:color w:val="000000"/>
        </w:rPr>
        <w:t xml:space="preserve">may notify the PARTICIPANT of the amount of the deficiency and grant a reasonable time period for payment of that amount. A reasonable time period is considered thirty (30) </w:t>
      </w:r>
      <w:r w:rsidR="0067019A" w:rsidRPr="00EF5E88">
        <w:rPr>
          <w:rFonts w:eastAsia="Times New Roman" w:cs="Arial"/>
          <w:iCs/>
          <w:color w:val="000000"/>
        </w:rPr>
        <w:t xml:space="preserve">CALENDAR DAYS </w:t>
      </w:r>
      <w:r w:rsidRPr="00EF5E88">
        <w:rPr>
          <w:rFonts w:eastAsia="Times New Roman" w:cs="Arial"/>
          <w:iCs/>
          <w:color w:val="000000"/>
        </w:rPr>
        <w:t xml:space="preserve">after the notice is given. </w:t>
      </w:r>
    </w:p>
    <w:p w14:paraId="27BE53F0" w14:textId="77777777" w:rsidR="00306C56" w:rsidRPr="00EF5E88" w:rsidRDefault="00306C56" w:rsidP="00EF5E88">
      <w:pPr>
        <w:spacing w:after="0"/>
        <w:jc w:val="both"/>
        <w:rPr>
          <w:rFonts w:eastAsia="Times New Roman" w:cs="Arial"/>
          <w:iCs/>
          <w:color w:val="000000"/>
        </w:rPr>
      </w:pPr>
    </w:p>
    <w:p w14:paraId="7F7929DB" w14:textId="77777777" w:rsidR="009D508B" w:rsidRPr="00EF5E88" w:rsidRDefault="009D508B" w:rsidP="00EF5E88">
      <w:pPr>
        <w:spacing w:after="0"/>
        <w:jc w:val="both"/>
        <w:rPr>
          <w:rFonts w:eastAsia="Times New Roman" w:cs="Arial"/>
          <w:iCs/>
          <w:color w:val="000000"/>
        </w:rPr>
      </w:pPr>
    </w:p>
    <w:p w14:paraId="56770E9D" w14:textId="547470C9" w:rsidR="008F5874" w:rsidRPr="00EF5E88" w:rsidRDefault="009D0AB0" w:rsidP="00715346">
      <w:pPr>
        <w:pStyle w:val="Heading2"/>
      </w:pPr>
      <w:bookmarkStart w:id="495" w:name="_260C_Conversion_/"/>
      <w:bookmarkStart w:id="496" w:name="_260D_Surviving_Dependents"/>
      <w:bookmarkStart w:id="497" w:name="G250C"/>
      <w:bookmarkStart w:id="498" w:name="G255"/>
      <w:bookmarkStart w:id="499" w:name="_255_Miscellaneous_Program"/>
      <w:bookmarkStart w:id="500" w:name="_175_Customer_Service"/>
      <w:bookmarkStart w:id="501" w:name="_Toc163653151"/>
      <w:bookmarkEnd w:id="495"/>
      <w:bookmarkEnd w:id="496"/>
      <w:bookmarkEnd w:id="497"/>
      <w:bookmarkEnd w:id="498"/>
      <w:bookmarkEnd w:id="499"/>
      <w:bookmarkEnd w:id="500"/>
      <w:r>
        <w:t>175</w:t>
      </w:r>
      <w:r w:rsidR="00B04111" w:rsidRPr="00EF5E88">
        <w:t xml:space="preserve"> </w:t>
      </w:r>
      <w:r w:rsidR="00BC63C0">
        <w:t>Customer Service</w:t>
      </w:r>
      <w:bookmarkEnd w:id="501"/>
    </w:p>
    <w:p w14:paraId="1AB9E6ED" w14:textId="48D80D00" w:rsidR="008F5874" w:rsidRPr="00EF5E88" w:rsidRDefault="0094250C" w:rsidP="00FB4AA7">
      <w:pPr>
        <w:pStyle w:val="ListParagraph"/>
        <w:numPr>
          <w:ilvl w:val="0"/>
          <w:numId w:val="77"/>
        </w:numPr>
        <w:spacing w:after="0"/>
        <w:ind w:left="360"/>
        <w:contextualSpacing w:val="0"/>
        <w:jc w:val="both"/>
        <w:rPr>
          <w:rFonts w:cs="Arial"/>
        </w:rPr>
      </w:pPr>
      <w:bookmarkStart w:id="502" w:name="_265A_Implementation"/>
      <w:bookmarkStart w:id="503" w:name="G255A"/>
      <w:bookmarkStart w:id="504" w:name="_255A_Implementation"/>
      <w:bookmarkStart w:id="505" w:name="_Toc464054248"/>
      <w:bookmarkStart w:id="506" w:name="_Toc468719610"/>
      <w:bookmarkStart w:id="507" w:name="_265B_Account_Management"/>
      <w:bookmarkStart w:id="508" w:name="G255B"/>
      <w:bookmarkStart w:id="509" w:name="_255B_Account_Management"/>
      <w:bookmarkStart w:id="510" w:name="_265C_Customer_Service"/>
      <w:bookmarkStart w:id="511" w:name="G255C"/>
      <w:bookmarkStart w:id="512" w:name="_255C_Customer_Service"/>
      <w:bookmarkEnd w:id="502"/>
      <w:bookmarkEnd w:id="503"/>
      <w:bookmarkEnd w:id="504"/>
      <w:bookmarkEnd w:id="505"/>
      <w:bookmarkEnd w:id="506"/>
      <w:bookmarkEnd w:id="507"/>
      <w:bookmarkEnd w:id="508"/>
      <w:bookmarkEnd w:id="509"/>
      <w:bookmarkEnd w:id="510"/>
      <w:bookmarkEnd w:id="511"/>
      <w:bookmarkEnd w:id="512"/>
      <w:r w:rsidRPr="00413356">
        <w:rPr>
          <w:rFonts w:cs="Arial"/>
        </w:rPr>
        <w:t xml:space="preserve">The CONTRACTOR </w:t>
      </w:r>
      <w:r w:rsidR="00FE3D6B" w:rsidRPr="00FE3D6B">
        <w:rPr>
          <w:rFonts w:cs="Arial"/>
        </w:rPr>
        <w:t xml:space="preserve">must provide a toll-free customer service line dedicated to the </w:t>
      </w:r>
      <w:r w:rsidR="00FE3D6B">
        <w:rPr>
          <w:rFonts w:cs="Arial"/>
        </w:rPr>
        <w:t>BENEFIT PROGRAMS</w:t>
      </w:r>
      <w:r w:rsidR="00966EEB">
        <w:rPr>
          <w:rFonts w:cs="Arial"/>
        </w:rPr>
        <w:t>, staffed by trained CONTRACTOR customer service representatives,</w:t>
      </w:r>
      <w:r w:rsidR="00FE3D6B" w:rsidRPr="00FE3D6B">
        <w:rPr>
          <w:rFonts w:cs="Arial"/>
        </w:rPr>
        <w:t xml:space="preserve"> that operates </w:t>
      </w:r>
      <w:r w:rsidR="00AB16F3">
        <w:rPr>
          <w:rFonts w:cs="Arial"/>
        </w:rPr>
        <w:t xml:space="preserve">between </w:t>
      </w:r>
      <w:r w:rsidR="00FE3D6B" w:rsidRPr="00FE3D6B">
        <w:rPr>
          <w:rFonts w:cs="Arial"/>
        </w:rPr>
        <w:t xml:space="preserve"> 7:00 a.m. to 6:00 p.m. CST/CDT, Monday through Friday. </w:t>
      </w:r>
      <w:r w:rsidR="00FE3D6B">
        <w:rPr>
          <w:rFonts w:cs="Arial"/>
        </w:rPr>
        <w:t>CONTRACTOR’</w:t>
      </w:r>
      <w:r w:rsidR="00AB16F3">
        <w:rPr>
          <w:rFonts w:cs="Arial"/>
        </w:rPr>
        <w:t>S</w:t>
      </w:r>
      <w:r w:rsidR="00FE3D6B" w:rsidRPr="00FE3D6B">
        <w:rPr>
          <w:rFonts w:cs="Arial"/>
        </w:rPr>
        <w:t xml:space="preserve"> customer service responds to </w:t>
      </w:r>
      <w:r w:rsidR="00FE3D6B">
        <w:rPr>
          <w:rFonts w:cs="Arial"/>
        </w:rPr>
        <w:t>PARTICIPANT</w:t>
      </w:r>
      <w:r w:rsidR="00FE3D6B" w:rsidRPr="00FE3D6B">
        <w:rPr>
          <w:rFonts w:cs="Arial"/>
        </w:rPr>
        <w:t xml:space="preserve"> inquiries regarding account balances, enrollment, </w:t>
      </w:r>
      <w:r w:rsidR="00FE3D6B">
        <w:rPr>
          <w:rFonts w:cs="Arial"/>
        </w:rPr>
        <w:t>BENEFIT PROGRAM</w:t>
      </w:r>
      <w:r w:rsidR="00FE3D6B" w:rsidRPr="00FE3D6B">
        <w:rPr>
          <w:rFonts w:cs="Arial"/>
        </w:rPr>
        <w:t xml:space="preserve">, forms completion, and complaints. </w:t>
      </w:r>
      <w:r w:rsidR="008F5874" w:rsidRPr="00EF5E88">
        <w:rPr>
          <w:rFonts w:cs="Arial"/>
        </w:rPr>
        <w:t xml:space="preserve">PARTICIPANTS must also be able to submit questions using e-mail and via a website. The </w:t>
      </w:r>
      <w:r w:rsidR="00E609DF" w:rsidRPr="00EF5E88">
        <w:rPr>
          <w:rFonts w:cs="Arial"/>
        </w:rPr>
        <w:t xml:space="preserve">CONTRACTOR’S </w:t>
      </w:r>
      <w:r w:rsidR="008F5874" w:rsidRPr="00EF5E88">
        <w:rPr>
          <w:rFonts w:cs="Arial"/>
        </w:rPr>
        <w:t>call center must be equipped with Telephone Device for the Deaf (</w:t>
      </w:r>
      <w:proofErr w:type="spellStart"/>
      <w:r w:rsidR="008F5874" w:rsidRPr="00EF5E88">
        <w:rPr>
          <w:rFonts w:cs="Arial"/>
        </w:rPr>
        <w:t>TDD</w:t>
      </w:r>
      <w:proofErr w:type="spellEnd"/>
      <w:r w:rsidR="008F5874" w:rsidRPr="00EF5E88">
        <w:rPr>
          <w:rFonts w:cs="Arial"/>
        </w:rPr>
        <w:t xml:space="preserve">) in order to serve the </w:t>
      </w:r>
      <w:r w:rsidR="00212A5F" w:rsidRPr="00EF5E88">
        <w:rPr>
          <w:rFonts w:cs="Arial"/>
        </w:rPr>
        <w:t>hearing-impaired</w:t>
      </w:r>
      <w:r w:rsidR="008F5874" w:rsidRPr="00EF5E88">
        <w:rPr>
          <w:rFonts w:cs="Arial"/>
        </w:rPr>
        <w:t xml:space="preserve"> population. </w:t>
      </w:r>
      <w:r w:rsidR="00E609DF" w:rsidRPr="00EF5E88">
        <w:rPr>
          <w:rFonts w:cs="Arial"/>
        </w:rPr>
        <w:t>The CONTRACTOR shall track, document</w:t>
      </w:r>
      <w:r w:rsidR="00C03622">
        <w:rPr>
          <w:rFonts w:cs="Arial"/>
        </w:rPr>
        <w:t>,</w:t>
      </w:r>
      <w:r w:rsidR="00E609DF" w:rsidRPr="00EF5E88">
        <w:rPr>
          <w:rFonts w:cs="Arial"/>
        </w:rPr>
        <w:t xml:space="preserve"> and record all c</w:t>
      </w:r>
      <w:r w:rsidR="008F5874" w:rsidRPr="00EF5E88">
        <w:rPr>
          <w:rFonts w:cs="Arial"/>
        </w:rPr>
        <w:t xml:space="preserve">alls and correspondence </w:t>
      </w:r>
      <w:r w:rsidR="00E609DF" w:rsidRPr="00EF5E88">
        <w:rPr>
          <w:rFonts w:cs="Arial"/>
        </w:rPr>
        <w:t>received by</w:t>
      </w:r>
      <w:r w:rsidR="008F5874" w:rsidRPr="00EF5E88">
        <w:rPr>
          <w:rFonts w:cs="Arial"/>
        </w:rPr>
        <w:t xml:space="preserve"> </w:t>
      </w:r>
      <w:r w:rsidR="00E609DF" w:rsidRPr="00EF5E88">
        <w:rPr>
          <w:rFonts w:cs="Arial"/>
        </w:rPr>
        <w:t xml:space="preserve">CONTRACTOR’S </w:t>
      </w:r>
      <w:r w:rsidR="008F5874" w:rsidRPr="00EF5E88">
        <w:rPr>
          <w:rFonts w:cs="Arial"/>
        </w:rPr>
        <w:t>customer service representatives</w:t>
      </w:r>
      <w:r w:rsidR="00E609DF" w:rsidRPr="00EF5E88">
        <w:rPr>
          <w:rFonts w:cs="Arial"/>
        </w:rPr>
        <w:t>, and be able to</w:t>
      </w:r>
      <w:r w:rsidR="00381BE9" w:rsidRPr="00EF5E88">
        <w:rPr>
          <w:rFonts w:cs="Arial"/>
        </w:rPr>
        <w:t xml:space="preserve"> </w:t>
      </w:r>
      <w:r w:rsidR="008F5874" w:rsidRPr="00EF5E88">
        <w:rPr>
          <w:rFonts w:cs="Arial"/>
        </w:rPr>
        <w:t>retrieve</w:t>
      </w:r>
      <w:r w:rsidR="00E609DF" w:rsidRPr="00EF5E88">
        <w:rPr>
          <w:rFonts w:cs="Arial"/>
        </w:rPr>
        <w:t xml:space="preserve"> all such calls and correspondence</w:t>
      </w:r>
      <w:r w:rsidR="00966EEB">
        <w:rPr>
          <w:rFonts w:cs="Arial"/>
        </w:rPr>
        <w:t>,</w:t>
      </w:r>
      <w:r w:rsidR="008F5874" w:rsidRPr="00EF5E88">
        <w:rPr>
          <w:rFonts w:cs="Arial"/>
        </w:rPr>
        <w:t xml:space="preserve"> when necess</w:t>
      </w:r>
      <w:r w:rsidR="00381BE9" w:rsidRPr="00EF5E88">
        <w:rPr>
          <w:rFonts w:cs="Arial"/>
        </w:rPr>
        <w:t>ary</w:t>
      </w:r>
      <w:r w:rsidR="00E609DF" w:rsidRPr="00EF5E88">
        <w:rPr>
          <w:rFonts w:cs="Arial"/>
        </w:rPr>
        <w:t>,</w:t>
      </w:r>
      <w:r w:rsidR="00381BE9" w:rsidRPr="00EF5E88">
        <w:rPr>
          <w:rFonts w:cs="Arial"/>
        </w:rPr>
        <w:t xml:space="preserve"> by </w:t>
      </w:r>
      <w:r w:rsidR="00E609DF" w:rsidRPr="00EF5E88">
        <w:rPr>
          <w:rFonts w:cs="Arial"/>
        </w:rPr>
        <w:t xml:space="preserve">PARTICIPANT </w:t>
      </w:r>
      <w:r w:rsidR="00381BE9" w:rsidRPr="00EF5E88">
        <w:rPr>
          <w:rFonts w:cs="Arial"/>
        </w:rPr>
        <w:t xml:space="preserve">name or </w:t>
      </w:r>
      <w:r w:rsidR="00EA7A6F" w:rsidRPr="00EF5E88">
        <w:rPr>
          <w:rFonts w:cs="Arial"/>
        </w:rPr>
        <w:t>identification number</w:t>
      </w:r>
      <w:r w:rsidR="008F5874" w:rsidRPr="00EF5E88">
        <w:rPr>
          <w:rFonts w:cs="Arial"/>
        </w:rPr>
        <w:t>.</w:t>
      </w:r>
    </w:p>
    <w:p w14:paraId="406EAA0D" w14:textId="77777777" w:rsidR="005B7C56" w:rsidRPr="00EF5E88" w:rsidRDefault="005B7C56" w:rsidP="00B349F0">
      <w:pPr>
        <w:pStyle w:val="ListParagraph"/>
        <w:spacing w:after="0"/>
        <w:ind w:left="360"/>
        <w:contextualSpacing w:val="0"/>
        <w:jc w:val="both"/>
        <w:rPr>
          <w:rFonts w:cs="Arial"/>
        </w:rPr>
      </w:pPr>
    </w:p>
    <w:p w14:paraId="7A3DD6EE" w14:textId="3FAF3AC7" w:rsidR="008F5874" w:rsidRPr="00EF5E88" w:rsidRDefault="008F5874" w:rsidP="00FB4AA7">
      <w:pPr>
        <w:pStyle w:val="ListParagraph"/>
        <w:numPr>
          <w:ilvl w:val="0"/>
          <w:numId w:val="77"/>
        </w:numPr>
        <w:spacing w:after="0"/>
        <w:ind w:left="360"/>
        <w:contextualSpacing w:val="0"/>
        <w:jc w:val="both"/>
        <w:rPr>
          <w:rFonts w:cs="Arial"/>
        </w:rPr>
      </w:pPr>
      <w:r w:rsidRPr="00EF5E88">
        <w:rPr>
          <w:rFonts w:cs="Arial"/>
        </w:rPr>
        <w:t xml:space="preserve">The CONTRACTOR must have a dedicated </w:t>
      </w:r>
      <w:r w:rsidR="003C0FB2" w:rsidRPr="00EF5E88">
        <w:rPr>
          <w:rFonts w:cs="Arial"/>
        </w:rPr>
        <w:t>toll-free</w:t>
      </w:r>
      <w:r w:rsidRPr="00EF5E88">
        <w:rPr>
          <w:rFonts w:cs="Arial"/>
        </w:rPr>
        <w:t xml:space="preserve"> number for the </w:t>
      </w:r>
      <w:r w:rsidR="00E479A3" w:rsidRPr="00EF5E88">
        <w:rPr>
          <w:rFonts w:cs="Arial"/>
        </w:rPr>
        <w:t>BENEFIT PROGRAM</w:t>
      </w:r>
      <w:r w:rsidR="00381BE9" w:rsidRPr="00EF5E88">
        <w:rPr>
          <w:rFonts w:cs="Arial"/>
        </w:rPr>
        <w:t xml:space="preserve"> </w:t>
      </w:r>
      <w:r w:rsidRPr="00EF5E88">
        <w:rPr>
          <w:rFonts w:cs="Arial"/>
        </w:rPr>
        <w:t xml:space="preserve">and have customer service staff who are sufficiently trained to respond appropriately to </w:t>
      </w:r>
      <w:r w:rsidRPr="00EF5E88">
        <w:rPr>
          <w:rFonts w:cs="Arial"/>
        </w:rPr>
        <w:lastRenderedPageBreak/>
        <w:t xml:space="preserve">PARTICIPANT inquiries, correspondence, complaints, and issues. The dedicated </w:t>
      </w:r>
      <w:r w:rsidR="003C0FB2" w:rsidRPr="00EF5E88">
        <w:rPr>
          <w:rFonts w:cs="Arial"/>
        </w:rPr>
        <w:t>toll-free</w:t>
      </w:r>
      <w:r w:rsidRPr="00EF5E88">
        <w:rPr>
          <w:rFonts w:cs="Arial"/>
        </w:rPr>
        <w:t xml:space="preserve"> number must not have more than two (2) menu prompts to reach a live person. </w:t>
      </w:r>
    </w:p>
    <w:p w14:paraId="27DBC879" w14:textId="77777777" w:rsidR="005B7C56" w:rsidRPr="00EF5E88" w:rsidRDefault="005B7C56" w:rsidP="00B349F0">
      <w:pPr>
        <w:pStyle w:val="ListParagraph"/>
        <w:spacing w:after="0"/>
        <w:ind w:left="360"/>
        <w:contextualSpacing w:val="0"/>
        <w:jc w:val="both"/>
        <w:rPr>
          <w:rFonts w:cs="Arial"/>
        </w:rPr>
      </w:pPr>
    </w:p>
    <w:p w14:paraId="011F4D8F" w14:textId="3ED90D30" w:rsidR="008F5874" w:rsidRPr="00EF5E88" w:rsidRDefault="008F5874" w:rsidP="00FB4AA7">
      <w:pPr>
        <w:pStyle w:val="ListParagraph"/>
        <w:numPr>
          <w:ilvl w:val="0"/>
          <w:numId w:val="77"/>
        </w:numPr>
        <w:spacing w:after="0"/>
        <w:ind w:left="360"/>
        <w:contextualSpacing w:val="0"/>
        <w:jc w:val="both"/>
        <w:rPr>
          <w:rFonts w:cs="Arial"/>
        </w:rPr>
      </w:pPr>
      <w:r w:rsidRPr="00EF5E88">
        <w:rPr>
          <w:rFonts w:cs="Arial"/>
        </w:rPr>
        <w:t xml:space="preserve">The CONTRACTOR’S customer service staff </w:t>
      </w:r>
      <w:r w:rsidR="00EA7A6F" w:rsidRPr="00EF5E88">
        <w:rPr>
          <w:rFonts w:cs="Arial"/>
        </w:rPr>
        <w:t xml:space="preserve">must </w:t>
      </w:r>
      <w:r w:rsidRPr="00EF5E88">
        <w:rPr>
          <w:rFonts w:cs="Arial"/>
        </w:rPr>
        <w:t>be able to respond to PARTICIPANTS’ questions</w:t>
      </w:r>
      <w:r w:rsidR="00EA7A6F" w:rsidRPr="00EF5E88">
        <w:rPr>
          <w:rFonts w:cs="Arial"/>
        </w:rPr>
        <w:t>, including but not limited to</w:t>
      </w:r>
      <w:r w:rsidRPr="00EF5E88">
        <w:rPr>
          <w:rFonts w:cs="Arial"/>
        </w:rPr>
        <w:t>: pla</w:t>
      </w:r>
      <w:r w:rsidR="009B2DA4" w:rsidRPr="00EF5E88">
        <w:rPr>
          <w:rFonts w:cs="Arial"/>
        </w:rPr>
        <w:t>n design</w:t>
      </w:r>
      <w:r w:rsidR="00497F13" w:rsidRPr="00EF5E88">
        <w:rPr>
          <w:rFonts w:cs="Arial"/>
        </w:rPr>
        <w:t>,</w:t>
      </w:r>
      <w:r w:rsidR="009B2DA4" w:rsidRPr="00EF5E88">
        <w:rPr>
          <w:rFonts w:cs="Arial"/>
        </w:rPr>
        <w:t xml:space="preserve"> account management, eligibility</w:t>
      </w:r>
      <w:r w:rsidR="00EA7A6F" w:rsidRPr="00EF5E88">
        <w:rPr>
          <w:rFonts w:cs="Arial"/>
        </w:rPr>
        <w:t>,</w:t>
      </w:r>
      <w:r w:rsidR="009B2DA4" w:rsidRPr="00EF5E88">
        <w:rPr>
          <w:rFonts w:cs="Arial"/>
        </w:rPr>
        <w:t xml:space="preserve"> account balances, </w:t>
      </w:r>
      <w:r w:rsidR="007D7BFE" w:rsidRPr="00EF5E88">
        <w:rPr>
          <w:rFonts w:cs="Arial"/>
        </w:rPr>
        <w:t>CONTRIBUTION</w:t>
      </w:r>
      <w:r w:rsidR="009B2DA4" w:rsidRPr="00EF5E88">
        <w:rPr>
          <w:rFonts w:cs="Arial"/>
        </w:rPr>
        <w:t xml:space="preserve"> limit</w:t>
      </w:r>
      <w:r w:rsidR="00EA7A6F" w:rsidRPr="00EF5E88">
        <w:rPr>
          <w:rFonts w:cs="Arial"/>
        </w:rPr>
        <w:t>s</w:t>
      </w:r>
      <w:r w:rsidR="009B2DA4" w:rsidRPr="00EF5E88">
        <w:rPr>
          <w:rFonts w:cs="Arial"/>
        </w:rPr>
        <w:t xml:space="preserve">, claim status, claim </w:t>
      </w:r>
      <w:r w:rsidR="00460F67" w:rsidRPr="00EF5E88">
        <w:rPr>
          <w:rFonts w:cs="Arial"/>
        </w:rPr>
        <w:t xml:space="preserve">REIMBURSEMENT REQUEST </w:t>
      </w:r>
      <w:r w:rsidR="009B2DA4" w:rsidRPr="00EF5E88">
        <w:rPr>
          <w:rFonts w:cs="Arial"/>
        </w:rPr>
        <w:t>process, substantiation process, account access, mobile app</w:t>
      </w:r>
      <w:r w:rsidR="00EA7A6F" w:rsidRPr="00EF5E88">
        <w:rPr>
          <w:rFonts w:cs="Arial"/>
        </w:rPr>
        <w:t>lication</w:t>
      </w:r>
      <w:r w:rsidR="009B2DA4" w:rsidRPr="00EF5E88">
        <w:rPr>
          <w:rFonts w:cs="Arial"/>
        </w:rPr>
        <w:t xml:space="preserve">, </w:t>
      </w:r>
      <w:r w:rsidR="00EA7A6F" w:rsidRPr="00EF5E88">
        <w:rPr>
          <w:rFonts w:cs="Arial"/>
        </w:rPr>
        <w:t xml:space="preserve">and </w:t>
      </w:r>
      <w:r w:rsidR="009B2DA4" w:rsidRPr="00EF5E88">
        <w:rPr>
          <w:rFonts w:cs="Arial"/>
        </w:rPr>
        <w:t>grievance procedures</w:t>
      </w:r>
      <w:r w:rsidR="00EA7A6F" w:rsidRPr="00EF5E88">
        <w:rPr>
          <w:rFonts w:cs="Arial"/>
        </w:rPr>
        <w:t>.</w:t>
      </w:r>
    </w:p>
    <w:p w14:paraId="6B5B7ED1" w14:textId="77777777" w:rsidR="005B7C56" w:rsidRPr="00EF5E88" w:rsidRDefault="005B7C56" w:rsidP="00B349F0">
      <w:pPr>
        <w:pStyle w:val="ListParagraph"/>
        <w:spacing w:after="0"/>
        <w:ind w:left="360"/>
        <w:contextualSpacing w:val="0"/>
        <w:jc w:val="both"/>
        <w:rPr>
          <w:rFonts w:cs="Arial"/>
        </w:rPr>
      </w:pPr>
    </w:p>
    <w:p w14:paraId="7925EA23" w14:textId="0985C176" w:rsidR="008F5874" w:rsidRPr="00EF5E88" w:rsidRDefault="008F5874" w:rsidP="00FB4AA7">
      <w:pPr>
        <w:pStyle w:val="ListParagraph"/>
        <w:numPr>
          <w:ilvl w:val="0"/>
          <w:numId w:val="77"/>
        </w:numPr>
        <w:spacing w:after="0"/>
        <w:ind w:left="360"/>
        <w:contextualSpacing w:val="0"/>
        <w:jc w:val="both"/>
        <w:rPr>
          <w:rFonts w:cs="Arial"/>
        </w:rPr>
      </w:pPr>
      <w:r w:rsidRPr="00EF5E88">
        <w:rPr>
          <w:rFonts w:cs="Arial"/>
        </w:rPr>
        <w:t>The CONTRACTOR shall notify the DEPARTMENT Program Manager of any disruption in customer service availability or toll-free access regardless of reason for disruption, within one (1) hour of realization that a problem exists.</w:t>
      </w:r>
    </w:p>
    <w:p w14:paraId="603A6A2E" w14:textId="77777777" w:rsidR="005B7C56" w:rsidRPr="00EF5E88" w:rsidRDefault="005B7C56" w:rsidP="00B349F0">
      <w:pPr>
        <w:pStyle w:val="ListParagraph"/>
        <w:spacing w:after="0"/>
        <w:ind w:left="360"/>
        <w:contextualSpacing w:val="0"/>
        <w:jc w:val="both"/>
        <w:rPr>
          <w:rFonts w:cs="Arial"/>
        </w:rPr>
      </w:pPr>
    </w:p>
    <w:p w14:paraId="56EECBA3" w14:textId="097F4F49" w:rsidR="008F5874" w:rsidRPr="00EF5E88" w:rsidRDefault="008F5874" w:rsidP="00FB4AA7">
      <w:pPr>
        <w:pStyle w:val="ListParagraph"/>
        <w:numPr>
          <w:ilvl w:val="0"/>
          <w:numId w:val="77"/>
        </w:numPr>
        <w:spacing w:after="0"/>
        <w:ind w:left="360"/>
        <w:contextualSpacing w:val="0"/>
        <w:jc w:val="both"/>
        <w:rPr>
          <w:rFonts w:cs="Arial"/>
        </w:rPr>
      </w:pPr>
      <w:r w:rsidRPr="00EF5E88">
        <w:rPr>
          <w:rFonts w:cs="Arial"/>
        </w:rPr>
        <w:t>The CONTRACTOR must monitor and report to the DEPARTMENT</w:t>
      </w:r>
      <w:r w:rsidR="00535FD5">
        <w:rPr>
          <w:rFonts w:cs="Arial"/>
        </w:rPr>
        <w:t xml:space="preserve"> on</w:t>
      </w:r>
      <w:r w:rsidRPr="00EF5E88">
        <w:rPr>
          <w:rFonts w:cs="Arial"/>
        </w:rPr>
        <w:t xml:space="preserve"> the performance standards for the</w:t>
      </w:r>
      <w:r w:rsidR="009B2DA4" w:rsidRPr="00EF5E88">
        <w:rPr>
          <w:rFonts w:cs="Arial"/>
        </w:rPr>
        <w:t xml:space="preserve"> </w:t>
      </w:r>
      <w:r w:rsidR="00E479A3" w:rsidRPr="00EF5E88">
        <w:rPr>
          <w:rFonts w:cs="Arial"/>
        </w:rPr>
        <w:t>BENEFIT PROGRAM</w:t>
      </w:r>
      <w:r w:rsidR="002D1E2B">
        <w:rPr>
          <w:rFonts w:cs="Arial"/>
        </w:rPr>
        <w:t>S</w:t>
      </w:r>
      <w:r w:rsidR="009B2DA4" w:rsidRPr="00EF5E88">
        <w:rPr>
          <w:rFonts w:cs="Arial"/>
        </w:rPr>
        <w:t xml:space="preserve"> t</w:t>
      </w:r>
      <w:r w:rsidRPr="00EF5E88">
        <w:rPr>
          <w:rFonts w:cs="Arial"/>
        </w:rPr>
        <w:t xml:space="preserve">hat include call answer timeliness and call abandonment rate. Targets for the customer service performance standards and associated penalties are specified in </w:t>
      </w:r>
      <w:hyperlink w:anchor="_205E_Customer_Service" w:history="1">
        <w:r w:rsidRPr="00BA4CB8">
          <w:rPr>
            <w:rStyle w:val="Hyperlink"/>
            <w:rFonts w:cs="Arial"/>
          </w:rPr>
          <w:t xml:space="preserve">Section </w:t>
        </w:r>
        <w:proofErr w:type="spellStart"/>
        <w:r w:rsidR="009A3F29" w:rsidRPr="00BA4CB8">
          <w:rPr>
            <w:rStyle w:val="Hyperlink"/>
            <w:rFonts w:cs="Arial"/>
          </w:rPr>
          <w:t>205E</w:t>
        </w:r>
        <w:proofErr w:type="spellEnd"/>
      </w:hyperlink>
      <w:r w:rsidR="00504453">
        <w:rPr>
          <w:rFonts w:cs="Arial"/>
        </w:rPr>
        <w:t xml:space="preserve"> Customer Service</w:t>
      </w:r>
      <w:r w:rsidR="00090ECB">
        <w:rPr>
          <w:rFonts w:cs="Arial"/>
        </w:rPr>
        <w:t xml:space="preserve"> Performance Standards</w:t>
      </w:r>
      <w:r w:rsidR="009A3F29">
        <w:rPr>
          <w:rFonts w:cs="Arial"/>
        </w:rPr>
        <w:t xml:space="preserve"> </w:t>
      </w:r>
      <w:r w:rsidRPr="00EF5E88">
        <w:rPr>
          <w:rFonts w:cs="Arial"/>
        </w:rPr>
        <w:t xml:space="preserve">and are based on </w:t>
      </w:r>
      <w:r w:rsidR="009A3F29">
        <w:rPr>
          <w:rFonts w:cs="Arial"/>
        </w:rPr>
        <w:t xml:space="preserve">calls received on </w:t>
      </w:r>
      <w:r w:rsidR="002D1E2B">
        <w:rPr>
          <w:rFonts w:cs="Arial"/>
        </w:rPr>
        <w:t xml:space="preserve">the </w:t>
      </w:r>
      <w:r w:rsidR="009A3F29">
        <w:rPr>
          <w:rFonts w:cs="Arial"/>
        </w:rPr>
        <w:t xml:space="preserve">CONTRACTOR’S </w:t>
      </w:r>
      <w:r w:rsidRPr="00EF5E88">
        <w:rPr>
          <w:rFonts w:cs="Arial"/>
        </w:rPr>
        <w:t xml:space="preserve">dedicated </w:t>
      </w:r>
      <w:r w:rsidR="003C0FB2" w:rsidRPr="00EF5E88">
        <w:rPr>
          <w:rFonts w:cs="Arial"/>
        </w:rPr>
        <w:t>toll-free</w:t>
      </w:r>
      <w:r w:rsidRPr="00EF5E88">
        <w:rPr>
          <w:rFonts w:cs="Arial"/>
        </w:rPr>
        <w:t xml:space="preserve"> number for the </w:t>
      </w:r>
      <w:r w:rsidR="00E479A3" w:rsidRPr="00EF5E88">
        <w:rPr>
          <w:rFonts w:cs="Arial"/>
        </w:rPr>
        <w:t>BENEFIT PROGRAM</w:t>
      </w:r>
      <w:r w:rsidR="002D1E2B">
        <w:rPr>
          <w:rFonts w:cs="Arial"/>
        </w:rPr>
        <w:t>S</w:t>
      </w:r>
      <w:r w:rsidR="003563B8" w:rsidRPr="00EF5E88">
        <w:rPr>
          <w:rFonts w:cs="Arial"/>
        </w:rPr>
        <w:t xml:space="preserve">. </w:t>
      </w:r>
    </w:p>
    <w:p w14:paraId="21EF4E87" w14:textId="77777777" w:rsidR="005B7C56" w:rsidRPr="00EF5E88" w:rsidRDefault="005B7C56" w:rsidP="00B349F0">
      <w:pPr>
        <w:pStyle w:val="ListParagraph"/>
        <w:spacing w:after="0"/>
        <w:ind w:left="360"/>
        <w:contextualSpacing w:val="0"/>
        <w:jc w:val="both"/>
        <w:rPr>
          <w:rFonts w:cs="Arial"/>
        </w:rPr>
      </w:pPr>
    </w:p>
    <w:p w14:paraId="0557580B" w14:textId="283DDD57" w:rsidR="008F5874" w:rsidRPr="00EF5E88" w:rsidRDefault="008F5874" w:rsidP="00FB4AA7">
      <w:pPr>
        <w:pStyle w:val="ListParagraph"/>
        <w:numPr>
          <w:ilvl w:val="0"/>
          <w:numId w:val="77"/>
        </w:numPr>
        <w:spacing w:after="0"/>
        <w:ind w:left="360"/>
        <w:contextualSpacing w:val="0"/>
        <w:jc w:val="both"/>
        <w:rPr>
          <w:rFonts w:cs="Arial"/>
        </w:rPr>
      </w:pPr>
      <w:r w:rsidRPr="00EF5E88">
        <w:rPr>
          <w:rFonts w:cs="Arial"/>
        </w:rPr>
        <w:t>The CONTRACTOR must have a customer service inquiry system for inquiries received by phone</w:t>
      </w:r>
      <w:r w:rsidR="00AF523E">
        <w:rPr>
          <w:rFonts w:cs="Arial"/>
        </w:rPr>
        <w:t>,</w:t>
      </w:r>
      <w:r w:rsidRPr="00EF5E88" w:rsidDel="00AF523E">
        <w:rPr>
          <w:rFonts w:cs="Arial"/>
        </w:rPr>
        <w:t xml:space="preserve"> </w:t>
      </w:r>
      <w:r w:rsidRPr="00EF5E88">
        <w:rPr>
          <w:rFonts w:cs="Arial"/>
        </w:rPr>
        <w:t>email</w:t>
      </w:r>
      <w:r w:rsidR="006539DA">
        <w:rPr>
          <w:rFonts w:cs="Arial"/>
        </w:rPr>
        <w:t>,</w:t>
      </w:r>
      <w:r w:rsidRPr="00EF5E88" w:rsidDel="006539DA">
        <w:rPr>
          <w:rFonts w:cs="Arial"/>
        </w:rPr>
        <w:t xml:space="preserve"> </w:t>
      </w:r>
      <w:r w:rsidRPr="00EF5E88">
        <w:rPr>
          <w:rFonts w:cs="Arial"/>
        </w:rPr>
        <w:t>website</w:t>
      </w:r>
      <w:r w:rsidR="001E68FF">
        <w:rPr>
          <w:rFonts w:cs="Arial"/>
        </w:rPr>
        <w:t>,</w:t>
      </w:r>
      <w:r w:rsidR="006539DA" w:rsidRPr="006539DA">
        <w:rPr>
          <w:rFonts w:cs="Arial"/>
        </w:rPr>
        <w:t xml:space="preserve"> </w:t>
      </w:r>
      <w:r w:rsidR="006539DA" w:rsidRPr="00EF5E88">
        <w:rPr>
          <w:rFonts w:cs="Arial"/>
        </w:rPr>
        <w:t>and/or</w:t>
      </w:r>
      <w:r w:rsidR="006539DA">
        <w:rPr>
          <w:rFonts w:cs="Arial"/>
        </w:rPr>
        <w:t xml:space="preserve"> web-portal</w:t>
      </w:r>
      <w:r w:rsidRPr="00EF5E88">
        <w:rPr>
          <w:rFonts w:cs="Arial"/>
        </w:rPr>
        <w:t>. The system must maintain a history of inquiries for performance management, quality management and audit purposes. Related correspondence and calls shall be indexed and properly recorded to allow for reporting and analysis based on a distinct transaction.</w:t>
      </w:r>
    </w:p>
    <w:p w14:paraId="36C7CF23" w14:textId="77777777" w:rsidR="005B7C56" w:rsidRPr="00EF5E88" w:rsidRDefault="005B7C56" w:rsidP="00B349F0">
      <w:pPr>
        <w:pStyle w:val="ListParagraph"/>
        <w:spacing w:after="0"/>
        <w:ind w:left="360"/>
        <w:contextualSpacing w:val="0"/>
        <w:jc w:val="both"/>
        <w:rPr>
          <w:rFonts w:cs="Arial"/>
        </w:rPr>
      </w:pPr>
    </w:p>
    <w:p w14:paraId="65008D2C" w14:textId="23420508" w:rsidR="008F5874" w:rsidRPr="00EF5E88" w:rsidRDefault="00E609DF" w:rsidP="00FB4AA7">
      <w:pPr>
        <w:pStyle w:val="ListParagraph"/>
        <w:numPr>
          <w:ilvl w:val="0"/>
          <w:numId w:val="77"/>
        </w:numPr>
        <w:ind w:left="360"/>
        <w:contextualSpacing w:val="0"/>
        <w:jc w:val="both"/>
        <w:rPr>
          <w:rFonts w:cs="Arial"/>
        </w:rPr>
      </w:pPr>
      <w:r w:rsidRPr="00EF5E88">
        <w:rPr>
          <w:rFonts w:cs="Arial"/>
        </w:rPr>
        <w:t xml:space="preserve">CONTRACTOR’S customer service inquiry </w:t>
      </w:r>
      <w:r w:rsidR="008F5874" w:rsidRPr="00EF5E88">
        <w:rPr>
          <w:rFonts w:cs="Arial"/>
        </w:rPr>
        <w:t>system must track and log, at a minimum, the following detail:</w:t>
      </w:r>
    </w:p>
    <w:p w14:paraId="6134BA7C" w14:textId="77777777" w:rsidR="008F5874" w:rsidRPr="00EF5E88" w:rsidRDefault="008F5874" w:rsidP="00FB4AA7">
      <w:pPr>
        <w:pStyle w:val="ListParagraph"/>
        <w:numPr>
          <w:ilvl w:val="0"/>
          <w:numId w:val="78"/>
        </w:numPr>
        <w:contextualSpacing w:val="0"/>
        <w:jc w:val="both"/>
        <w:rPr>
          <w:rFonts w:cs="Arial"/>
        </w:rPr>
      </w:pPr>
      <w:r w:rsidRPr="00EF5E88">
        <w:rPr>
          <w:rFonts w:cs="Arial"/>
        </w:rPr>
        <w:t>The PARTICIPANT</w:t>
      </w:r>
      <w:r w:rsidR="00AA0FEA" w:rsidRPr="00EF5E88">
        <w:rPr>
          <w:rFonts w:cs="Arial"/>
        </w:rPr>
        <w:t>’</w:t>
      </w:r>
      <w:r w:rsidRPr="00EF5E88">
        <w:rPr>
          <w:rFonts w:cs="Arial"/>
        </w:rPr>
        <w:t>S identifying information;</w:t>
      </w:r>
    </w:p>
    <w:p w14:paraId="27A85EFD" w14:textId="77777777" w:rsidR="008F5874" w:rsidRPr="00EF5E88" w:rsidRDefault="008F5874" w:rsidP="00FB4AA7">
      <w:pPr>
        <w:pStyle w:val="ListParagraph"/>
        <w:numPr>
          <w:ilvl w:val="0"/>
          <w:numId w:val="78"/>
        </w:numPr>
        <w:contextualSpacing w:val="0"/>
        <w:jc w:val="both"/>
        <w:rPr>
          <w:rFonts w:cs="Arial"/>
        </w:rPr>
      </w:pPr>
      <w:r w:rsidRPr="00EF5E88">
        <w:rPr>
          <w:rFonts w:cs="Arial"/>
        </w:rPr>
        <w:t>The date and time the inquiry was received;</w:t>
      </w:r>
    </w:p>
    <w:p w14:paraId="16C2AC55" w14:textId="77777777" w:rsidR="008F5874" w:rsidRPr="00EF5E88" w:rsidRDefault="008F5874" w:rsidP="00FB4AA7">
      <w:pPr>
        <w:pStyle w:val="ListParagraph"/>
        <w:numPr>
          <w:ilvl w:val="0"/>
          <w:numId w:val="78"/>
        </w:numPr>
        <w:contextualSpacing w:val="0"/>
        <w:jc w:val="both"/>
        <w:rPr>
          <w:rFonts w:cs="Arial"/>
        </w:rPr>
      </w:pPr>
      <w:r w:rsidRPr="00EF5E88">
        <w:rPr>
          <w:rFonts w:cs="Arial"/>
        </w:rPr>
        <w:t>The reason for the inquiry (including a reason code using a coding scheme);</w:t>
      </w:r>
    </w:p>
    <w:p w14:paraId="26F54EEA" w14:textId="77777777" w:rsidR="008F5874" w:rsidRPr="00EF5E88" w:rsidRDefault="008F5874" w:rsidP="00FB4AA7">
      <w:pPr>
        <w:pStyle w:val="ListParagraph"/>
        <w:numPr>
          <w:ilvl w:val="0"/>
          <w:numId w:val="78"/>
        </w:numPr>
        <w:contextualSpacing w:val="0"/>
        <w:jc w:val="both"/>
        <w:rPr>
          <w:rFonts w:cs="Arial"/>
        </w:rPr>
      </w:pPr>
      <w:r w:rsidRPr="00EF5E88">
        <w:rPr>
          <w:rFonts w:cs="Arial"/>
        </w:rPr>
        <w:t>The origin of the transaction (e.g., inbound call, the DEPARTMENT, EMPLOYER group);</w:t>
      </w:r>
    </w:p>
    <w:p w14:paraId="77852469" w14:textId="77777777" w:rsidR="008F5874" w:rsidRPr="00EF5E88" w:rsidRDefault="008F5874" w:rsidP="00FB4AA7">
      <w:pPr>
        <w:pStyle w:val="ListParagraph"/>
        <w:numPr>
          <w:ilvl w:val="0"/>
          <w:numId w:val="78"/>
        </w:numPr>
        <w:contextualSpacing w:val="0"/>
        <w:jc w:val="both"/>
        <w:rPr>
          <w:rFonts w:cs="Arial"/>
        </w:rPr>
      </w:pPr>
      <w:r w:rsidRPr="00EF5E88">
        <w:rPr>
          <w:rFonts w:cs="Arial"/>
        </w:rPr>
        <w:t>The representative that handled the inquiry;</w:t>
      </w:r>
    </w:p>
    <w:p w14:paraId="3844D002" w14:textId="77777777" w:rsidR="008F5874" w:rsidRPr="00EF5E88" w:rsidRDefault="008F5874" w:rsidP="00FB4AA7">
      <w:pPr>
        <w:pStyle w:val="ListParagraph"/>
        <w:numPr>
          <w:ilvl w:val="0"/>
          <w:numId w:val="78"/>
        </w:numPr>
        <w:contextualSpacing w:val="0"/>
        <w:jc w:val="both"/>
        <w:rPr>
          <w:rFonts w:cs="Arial"/>
        </w:rPr>
      </w:pPr>
      <w:r w:rsidRPr="00EF5E88">
        <w:rPr>
          <w:rFonts w:cs="Arial"/>
        </w:rPr>
        <w:t>For phone inquiries, the length of call; and,</w:t>
      </w:r>
    </w:p>
    <w:p w14:paraId="0BC065E6" w14:textId="77777777" w:rsidR="008F5874" w:rsidRPr="00EF5E88" w:rsidRDefault="008F5874" w:rsidP="00FB4AA7">
      <w:pPr>
        <w:pStyle w:val="ListParagraph"/>
        <w:numPr>
          <w:ilvl w:val="0"/>
          <w:numId w:val="78"/>
        </w:numPr>
        <w:spacing w:after="0"/>
        <w:jc w:val="both"/>
        <w:rPr>
          <w:rFonts w:cs="Arial"/>
        </w:rPr>
      </w:pPr>
      <w:r w:rsidRPr="00EF5E88">
        <w:rPr>
          <w:rFonts w:cs="Arial"/>
        </w:rPr>
        <w:t>The resolution of the inquiry (including a resolution code using a coding scheme).</w:t>
      </w:r>
    </w:p>
    <w:p w14:paraId="6F11D702" w14:textId="77777777" w:rsidR="008F5874" w:rsidRPr="00EF5E88" w:rsidRDefault="008F5874" w:rsidP="00EF5E88">
      <w:pPr>
        <w:pStyle w:val="ListParagraph"/>
        <w:spacing w:after="0"/>
        <w:ind w:hanging="360"/>
        <w:jc w:val="both"/>
        <w:rPr>
          <w:rFonts w:cs="Arial"/>
        </w:rPr>
      </w:pPr>
    </w:p>
    <w:p w14:paraId="1A72593F" w14:textId="7A5D5A56" w:rsidR="008F5874" w:rsidRPr="00EF5E88" w:rsidRDefault="00F51F08" w:rsidP="00741786">
      <w:pPr>
        <w:pStyle w:val="ListParagraph"/>
        <w:spacing w:after="0"/>
        <w:ind w:left="360" w:hanging="360"/>
        <w:contextualSpacing w:val="0"/>
        <w:jc w:val="both"/>
        <w:rPr>
          <w:rFonts w:cs="Arial"/>
        </w:rPr>
      </w:pPr>
      <w:r>
        <w:rPr>
          <w:rFonts w:cs="Arial"/>
        </w:rPr>
        <w:t>8.</w:t>
      </w:r>
      <w:r>
        <w:rPr>
          <w:rFonts w:cs="Arial"/>
        </w:rPr>
        <w:tab/>
      </w:r>
      <w:r w:rsidR="008F5874" w:rsidRPr="00EF5E88">
        <w:rPr>
          <w:rFonts w:cs="Arial"/>
        </w:rPr>
        <w:t xml:space="preserve">At the DEPARTMENT’S request, the CONTRACTOR must provide the policies and procedures related to the operation of </w:t>
      </w:r>
      <w:r w:rsidR="00E609DF" w:rsidRPr="00EF5E88">
        <w:rPr>
          <w:rFonts w:cs="Arial"/>
        </w:rPr>
        <w:t xml:space="preserve">the CONTRACTOR’S </w:t>
      </w:r>
      <w:r w:rsidR="008F5874" w:rsidRPr="00EF5E88">
        <w:rPr>
          <w:rFonts w:cs="Arial"/>
        </w:rPr>
        <w:t>customer service department. The DEPARTMENT reserves the right to require changes to the policies and procedures that directly impact PARTICIPANTS.</w:t>
      </w:r>
    </w:p>
    <w:p w14:paraId="24606EE2" w14:textId="77777777" w:rsidR="00CD0964" w:rsidRPr="00EF5E88" w:rsidRDefault="00CD0964" w:rsidP="00F51F08">
      <w:pPr>
        <w:pStyle w:val="ListParagraph"/>
        <w:spacing w:after="0"/>
        <w:ind w:left="360" w:hanging="360"/>
        <w:contextualSpacing w:val="0"/>
        <w:jc w:val="both"/>
        <w:rPr>
          <w:rFonts w:cs="Arial"/>
        </w:rPr>
      </w:pPr>
    </w:p>
    <w:p w14:paraId="530EAA0A" w14:textId="28185F64" w:rsidR="008F5874" w:rsidRPr="00EF5E88" w:rsidRDefault="00F51F08" w:rsidP="00BC3AFC">
      <w:pPr>
        <w:pStyle w:val="ListParagraph"/>
        <w:spacing w:after="0"/>
        <w:ind w:left="360" w:hanging="360"/>
        <w:contextualSpacing w:val="0"/>
        <w:jc w:val="both"/>
        <w:rPr>
          <w:rFonts w:cs="Arial"/>
        </w:rPr>
      </w:pPr>
      <w:r>
        <w:rPr>
          <w:rFonts w:cs="Arial"/>
        </w:rPr>
        <w:t>9.</w:t>
      </w:r>
      <w:r>
        <w:rPr>
          <w:rFonts w:cs="Arial"/>
        </w:rPr>
        <w:tab/>
      </w:r>
      <w:r w:rsidR="008F5874" w:rsidRPr="00EF5E88">
        <w:rPr>
          <w:rFonts w:cs="Arial"/>
        </w:rPr>
        <w:t xml:space="preserve">The CONTRACTOR must have and implement procedures for monitoring and ensuring the quality of </w:t>
      </w:r>
      <w:r w:rsidR="009B6838" w:rsidRPr="00EF5E88">
        <w:rPr>
          <w:rFonts w:cs="Arial"/>
        </w:rPr>
        <w:t>SERVICES</w:t>
      </w:r>
      <w:r w:rsidR="008F5874" w:rsidRPr="00EF5E88">
        <w:rPr>
          <w:rFonts w:cs="Arial"/>
        </w:rPr>
        <w:t xml:space="preserve"> provided by its customer service representatives. </w:t>
      </w:r>
      <w:r w:rsidR="00451E23" w:rsidRPr="00413356">
        <w:rPr>
          <w:rFonts w:cs="Arial"/>
        </w:rPr>
        <w:t>CONTRACTOR</w:t>
      </w:r>
      <w:r w:rsidR="00451E23">
        <w:rPr>
          <w:rFonts w:cs="Arial"/>
        </w:rPr>
        <w:t>’S</w:t>
      </w:r>
      <w:r w:rsidR="00451E23" w:rsidRPr="00413356">
        <w:rPr>
          <w:rFonts w:cs="Arial"/>
        </w:rPr>
        <w:t xml:space="preserve"> management staff (e.g., lead worker, supervisor, manager) </w:t>
      </w:r>
      <w:r w:rsidR="00741786">
        <w:rPr>
          <w:rFonts w:cs="Arial"/>
        </w:rPr>
        <w:t>must audit</w:t>
      </w:r>
      <w:r w:rsidR="00A33962">
        <w:rPr>
          <w:rFonts w:cs="Arial"/>
        </w:rPr>
        <w:t xml:space="preserve"> </w:t>
      </w:r>
      <w:r w:rsidR="00741786">
        <w:rPr>
          <w:rFonts w:cs="Arial"/>
        </w:rPr>
        <w:t>a</w:t>
      </w:r>
      <w:r w:rsidR="008F5874" w:rsidRPr="00EF5E88">
        <w:rPr>
          <w:rFonts w:cs="Arial"/>
        </w:rPr>
        <w:t>t least five</w:t>
      </w:r>
      <w:r w:rsidR="00E609DF" w:rsidRPr="00EF5E88">
        <w:rPr>
          <w:rFonts w:cs="Arial"/>
        </w:rPr>
        <w:t xml:space="preserve"> percent</w:t>
      </w:r>
      <w:r w:rsidR="008F5874" w:rsidRPr="00EF5E88">
        <w:rPr>
          <w:rFonts w:cs="Arial"/>
        </w:rPr>
        <w:t xml:space="preserve"> (5%)</w:t>
      </w:r>
      <w:r w:rsidR="008F5874" w:rsidRPr="00EF5E88" w:rsidDel="00741786">
        <w:rPr>
          <w:rFonts w:cs="Arial"/>
        </w:rPr>
        <w:t xml:space="preserve"> </w:t>
      </w:r>
      <w:r w:rsidR="008F5874" w:rsidRPr="00EF5E88">
        <w:rPr>
          <w:rFonts w:cs="Arial"/>
        </w:rPr>
        <w:t xml:space="preserve">of all PARTICIPANT inquiries made </w:t>
      </w:r>
      <w:r w:rsidR="009B4EE8" w:rsidRPr="00EF5E88">
        <w:rPr>
          <w:rFonts w:cs="Arial"/>
        </w:rPr>
        <w:t xml:space="preserve">each month </w:t>
      </w:r>
      <w:r w:rsidR="008F5874" w:rsidRPr="00EF5E88">
        <w:rPr>
          <w:rFonts w:cs="Arial"/>
        </w:rPr>
        <w:t>by each submission type (e.g.</w:t>
      </w:r>
      <w:r w:rsidR="00341645" w:rsidRPr="00EF5E88">
        <w:rPr>
          <w:rFonts w:cs="Arial"/>
        </w:rPr>
        <w:t>,</w:t>
      </w:r>
      <w:r w:rsidR="008F5874" w:rsidRPr="00EF5E88">
        <w:rPr>
          <w:rFonts w:cs="Arial"/>
        </w:rPr>
        <w:t xml:space="preserve"> phone, email, </w:t>
      </w:r>
      <w:r w:rsidR="008F5874" w:rsidRPr="00EF5E88">
        <w:rPr>
          <w:rFonts w:cs="Arial"/>
        </w:rPr>
        <w:lastRenderedPageBreak/>
        <w:t xml:space="preserve">website) to ensure accurate information was given to PARTICIPANTS and appropriate coaching and training is given to customer service representatives who failed to accurately respond to PARTICIPANTS. </w:t>
      </w:r>
      <w:r w:rsidR="005F52F8" w:rsidRPr="00EF5E88">
        <w:rPr>
          <w:rFonts w:cs="Arial"/>
        </w:rPr>
        <w:t>T</w:t>
      </w:r>
      <w:r w:rsidR="008F5874" w:rsidRPr="00EF5E88">
        <w:rPr>
          <w:rFonts w:cs="Arial"/>
        </w:rPr>
        <w:t>he CONTRACTOR must provide</w:t>
      </w:r>
      <w:r w:rsidR="005F52F8" w:rsidRPr="00EF5E88">
        <w:rPr>
          <w:rFonts w:cs="Arial"/>
        </w:rPr>
        <w:t xml:space="preserve"> a summary</w:t>
      </w:r>
      <w:r w:rsidR="008F5874" w:rsidRPr="00EF5E88">
        <w:rPr>
          <w:rFonts w:cs="Arial"/>
        </w:rPr>
        <w:t xml:space="preserve"> </w:t>
      </w:r>
      <w:r w:rsidR="00497F13" w:rsidRPr="00EF5E88">
        <w:rPr>
          <w:rFonts w:cs="Arial"/>
        </w:rPr>
        <w:t xml:space="preserve">of </w:t>
      </w:r>
      <w:r w:rsidR="008F5874" w:rsidRPr="00EF5E88">
        <w:rPr>
          <w:rFonts w:cs="Arial"/>
        </w:rPr>
        <w:t>the audit results</w:t>
      </w:r>
      <w:r w:rsidR="005F52F8" w:rsidRPr="00EF5E88">
        <w:rPr>
          <w:rFonts w:cs="Arial"/>
        </w:rPr>
        <w:t xml:space="preserve"> to the DEPARTMENT on a </w:t>
      </w:r>
      <w:r w:rsidR="00AA0FEA" w:rsidRPr="00EF5E88">
        <w:rPr>
          <w:rFonts w:cs="Arial"/>
        </w:rPr>
        <w:t xml:space="preserve">QUARTERLY </w:t>
      </w:r>
      <w:r w:rsidR="005F52F8" w:rsidRPr="00EF5E88">
        <w:rPr>
          <w:rFonts w:cs="Arial"/>
        </w:rPr>
        <w:t>basis</w:t>
      </w:r>
      <w:r w:rsidR="00E609DF" w:rsidRPr="00EF5E88">
        <w:rPr>
          <w:rFonts w:cs="Arial"/>
        </w:rPr>
        <w:t xml:space="preserve"> within thirty (30) </w:t>
      </w:r>
      <w:r w:rsidR="00341645" w:rsidRPr="00EF5E88">
        <w:rPr>
          <w:rFonts w:cs="Arial"/>
        </w:rPr>
        <w:t xml:space="preserve">CALENDAR </w:t>
      </w:r>
      <w:r w:rsidR="00E609DF" w:rsidRPr="00EF5E88">
        <w:rPr>
          <w:rFonts w:cs="Arial"/>
        </w:rPr>
        <w:t xml:space="preserve">DAYS following the end of each QUARTER. </w:t>
      </w:r>
    </w:p>
    <w:p w14:paraId="6DC09073" w14:textId="77777777" w:rsidR="00CD0964" w:rsidRPr="00EF5E88" w:rsidRDefault="00CD0964" w:rsidP="00EF5E88">
      <w:pPr>
        <w:pStyle w:val="ListParagraph"/>
        <w:spacing w:after="0"/>
        <w:ind w:left="360" w:hanging="360"/>
        <w:contextualSpacing w:val="0"/>
        <w:jc w:val="both"/>
        <w:rPr>
          <w:rFonts w:cs="Arial"/>
        </w:rPr>
      </w:pPr>
    </w:p>
    <w:p w14:paraId="747355E1" w14:textId="3F46FE12" w:rsidR="00BA0400" w:rsidRPr="00EF5E88" w:rsidRDefault="00F51F08" w:rsidP="00BC3AFC">
      <w:pPr>
        <w:pStyle w:val="ListParagraph"/>
        <w:spacing w:after="0"/>
        <w:ind w:left="360" w:hanging="360"/>
        <w:contextualSpacing w:val="0"/>
        <w:jc w:val="both"/>
        <w:rPr>
          <w:rFonts w:cs="Arial"/>
        </w:rPr>
      </w:pPr>
      <w:r>
        <w:rPr>
          <w:rFonts w:cs="Arial"/>
        </w:rPr>
        <w:t>10.</w:t>
      </w:r>
      <w:r>
        <w:rPr>
          <w:rFonts w:cs="Arial"/>
        </w:rPr>
        <w:tab/>
      </w:r>
      <w:r w:rsidR="008F5874" w:rsidRPr="00EF5E88">
        <w:rPr>
          <w:rFonts w:cs="Arial"/>
        </w:rPr>
        <w:t xml:space="preserve">The CONTRACTOR must respond directly to PARTICIPANTS upon the DEPARTMENT’S request. For matters designated as urgent by the DEPARTMENT, the CONTRACTOR must contact the PARTICIPANT within one (1) </w:t>
      </w:r>
      <w:r w:rsidR="000902A3" w:rsidRPr="00EF5E88">
        <w:rPr>
          <w:rFonts w:cs="Arial"/>
        </w:rPr>
        <w:t xml:space="preserve">BUSINESS </w:t>
      </w:r>
      <w:r w:rsidR="008F5874" w:rsidRPr="00EF5E88">
        <w:rPr>
          <w:rFonts w:cs="Arial"/>
        </w:rPr>
        <w:t>DAY of receiving a request from the DEPARTMENT and actively communicate to the DEPARTMENT’S Program Manager or designee on issue resolution status until the issue is resolved.</w:t>
      </w:r>
    </w:p>
    <w:p w14:paraId="228F7768" w14:textId="77777777" w:rsidR="00CD0964" w:rsidRPr="00EF5E88" w:rsidRDefault="00CD0964" w:rsidP="00BC3AFC">
      <w:pPr>
        <w:pStyle w:val="ListParagraph"/>
        <w:spacing w:after="0"/>
        <w:ind w:left="360" w:hanging="360"/>
        <w:jc w:val="both"/>
        <w:rPr>
          <w:rFonts w:cs="Arial"/>
        </w:rPr>
      </w:pPr>
    </w:p>
    <w:p w14:paraId="010AB28B" w14:textId="6C5ADF5F" w:rsidR="00444BF2" w:rsidRDefault="00444BF2" w:rsidP="000C787E">
      <w:pPr>
        <w:pStyle w:val="ListParagraph"/>
        <w:spacing w:after="0"/>
        <w:ind w:left="360" w:hanging="360"/>
        <w:jc w:val="both"/>
        <w:rPr>
          <w:rFonts w:eastAsia="Times New Roman" w:cs="Arial"/>
        </w:rPr>
      </w:pPr>
      <w:r>
        <w:rPr>
          <w:rFonts w:eastAsia="Times New Roman" w:cs="Arial"/>
        </w:rPr>
        <w:t>12.</w:t>
      </w:r>
      <w:r>
        <w:rPr>
          <w:rFonts w:eastAsia="Times New Roman" w:cs="Arial"/>
        </w:rPr>
        <w:tab/>
        <w:t xml:space="preserve">The </w:t>
      </w:r>
      <w:r w:rsidRPr="009765B8">
        <w:rPr>
          <w:rFonts w:eastAsia="Times New Roman" w:cs="Arial"/>
        </w:rPr>
        <w:t>CONTRACTOR</w:t>
      </w:r>
      <w:r>
        <w:rPr>
          <w:rFonts w:eastAsia="Times New Roman" w:cs="Arial"/>
        </w:rPr>
        <w:t xml:space="preserve"> must conduct semi-annual customer service satisfaction surveys.</w:t>
      </w:r>
      <w:r w:rsidRPr="009765B8">
        <w:rPr>
          <w:rFonts w:eastAsia="Times New Roman" w:cs="Arial"/>
        </w:rPr>
        <w:t xml:space="preserve"> </w:t>
      </w:r>
      <w:r>
        <w:rPr>
          <w:rFonts w:eastAsia="Times New Roman" w:cs="Arial"/>
        </w:rPr>
        <w:t>Customer service satisfaction t</w:t>
      </w:r>
      <w:r w:rsidRPr="00E478D4">
        <w:rPr>
          <w:rFonts w:eastAsia="Times New Roman" w:cs="Arial"/>
        </w:rPr>
        <w:t>arget</w:t>
      </w:r>
      <w:r>
        <w:rPr>
          <w:rFonts w:eastAsia="Times New Roman" w:cs="Arial"/>
        </w:rPr>
        <w:t>s</w:t>
      </w:r>
      <w:r w:rsidRPr="00E478D4">
        <w:rPr>
          <w:rFonts w:eastAsia="Times New Roman" w:cs="Arial"/>
        </w:rPr>
        <w:t xml:space="preserve"> and associated penalties are specified in </w:t>
      </w:r>
      <w:hyperlink w:anchor="_205E_Customer_Service" w:history="1">
        <w:r w:rsidRPr="005979C8">
          <w:rPr>
            <w:rStyle w:val="Hyperlink"/>
            <w:rFonts w:eastAsia="Times New Roman" w:cs="Arial"/>
          </w:rPr>
          <w:t xml:space="preserve">Section </w:t>
        </w:r>
        <w:proofErr w:type="spellStart"/>
        <w:r w:rsidRPr="005979C8">
          <w:rPr>
            <w:rStyle w:val="Hyperlink"/>
            <w:rFonts w:eastAsia="Times New Roman" w:cs="Arial"/>
          </w:rPr>
          <w:t>205E.5</w:t>
        </w:r>
        <w:proofErr w:type="spellEnd"/>
      </w:hyperlink>
      <w:r>
        <w:rPr>
          <w:rFonts w:eastAsia="Times New Roman" w:cs="Arial"/>
        </w:rPr>
        <w:t>.</w:t>
      </w:r>
      <w:r w:rsidRPr="00E478D4">
        <w:rPr>
          <w:rFonts w:eastAsia="Times New Roman" w:cs="Arial"/>
        </w:rPr>
        <w:t xml:space="preserve"> </w:t>
      </w:r>
    </w:p>
    <w:p w14:paraId="5F85CEF9" w14:textId="77777777" w:rsidR="00444BF2" w:rsidRPr="00EF5E88" w:rsidRDefault="00444BF2" w:rsidP="00BC3AFC">
      <w:pPr>
        <w:spacing w:after="0"/>
        <w:ind w:left="360" w:hanging="360"/>
        <w:jc w:val="both"/>
        <w:rPr>
          <w:rFonts w:cs="Arial"/>
        </w:rPr>
      </w:pPr>
    </w:p>
    <w:p w14:paraId="48F92701" w14:textId="6AE663C9" w:rsidR="00DE7644" w:rsidRPr="00DE7644" w:rsidRDefault="00F51F08" w:rsidP="00DE7644">
      <w:pPr>
        <w:pStyle w:val="ListParagraph"/>
        <w:spacing w:after="0"/>
        <w:ind w:left="360" w:hanging="360"/>
        <w:jc w:val="both"/>
        <w:rPr>
          <w:szCs w:val="22"/>
        </w:rPr>
      </w:pPr>
      <w:bookmarkStart w:id="513" w:name="_Hlk145661895"/>
      <w:r w:rsidRPr="00B56F8E">
        <w:rPr>
          <w:rFonts w:eastAsiaTheme="minorHAnsi" w:cs="Arial"/>
          <w:szCs w:val="22"/>
        </w:rPr>
        <w:t>1</w:t>
      </w:r>
      <w:r w:rsidR="00444BF2">
        <w:rPr>
          <w:rFonts w:eastAsiaTheme="minorHAnsi" w:cs="Arial"/>
          <w:szCs w:val="22"/>
        </w:rPr>
        <w:t>3</w:t>
      </w:r>
      <w:r w:rsidRPr="00B56F8E">
        <w:rPr>
          <w:rFonts w:eastAsiaTheme="minorHAnsi" w:cs="Arial"/>
          <w:szCs w:val="22"/>
        </w:rPr>
        <w:t>.</w:t>
      </w:r>
      <w:r w:rsidRPr="00B56F8E">
        <w:rPr>
          <w:rFonts w:eastAsiaTheme="minorHAnsi" w:cs="Arial"/>
          <w:szCs w:val="22"/>
        </w:rPr>
        <w:tab/>
      </w:r>
      <w:r w:rsidR="00ED110F" w:rsidRPr="00404563">
        <w:rPr>
          <w:rFonts w:eastAsiaTheme="minorHAnsi" w:cs="Arial"/>
          <w:szCs w:val="22"/>
          <w:u w:val="single"/>
        </w:rPr>
        <w:t>Service Level Response Time</w:t>
      </w:r>
      <w:r w:rsidR="00ED110F" w:rsidRPr="00E875A2">
        <w:rPr>
          <w:rFonts w:eastAsiaTheme="minorHAnsi" w:cs="Arial"/>
          <w:szCs w:val="22"/>
        </w:rPr>
        <w:t>:</w:t>
      </w:r>
      <w:r w:rsidR="00ED110F" w:rsidRPr="00EF5E88">
        <w:rPr>
          <w:rFonts w:eastAsiaTheme="minorHAnsi" w:cs="Arial"/>
          <w:b/>
          <w:bCs/>
          <w:szCs w:val="22"/>
        </w:rPr>
        <w:t xml:space="preserve"> </w:t>
      </w:r>
      <w:r w:rsidR="00DE7644" w:rsidRPr="00DE7644">
        <w:rPr>
          <w:szCs w:val="22"/>
        </w:rPr>
        <w:t>CONTRACTOR must respond timely to DEPARTMENT inquiries. Such inquiries may include, but are not limited to, inquiries regarding audits</w:t>
      </w:r>
      <w:r w:rsidR="00DE7644">
        <w:rPr>
          <w:szCs w:val="22"/>
        </w:rPr>
        <w:t xml:space="preserve">, </w:t>
      </w:r>
      <w:r w:rsidR="00DE7644" w:rsidRPr="00DE7644">
        <w:rPr>
          <w:szCs w:val="22"/>
        </w:rPr>
        <w:t>invoicing</w:t>
      </w:r>
      <w:r w:rsidR="00DE7644">
        <w:rPr>
          <w:szCs w:val="22"/>
        </w:rPr>
        <w:t xml:space="preserve">, </w:t>
      </w:r>
      <w:r w:rsidR="00001DBB">
        <w:rPr>
          <w:szCs w:val="22"/>
        </w:rPr>
        <w:t xml:space="preserve">and </w:t>
      </w:r>
      <w:r w:rsidR="00DE7644">
        <w:rPr>
          <w:szCs w:val="22"/>
        </w:rPr>
        <w:t>appeals</w:t>
      </w:r>
      <w:r w:rsidR="00DE7644" w:rsidRPr="00DE7644">
        <w:rPr>
          <w:szCs w:val="22"/>
        </w:rPr>
        <w:t xml:space="preserve">. Response time targets and associated penalties are specified in </w:t>
      </w:r>
      <w:hyperlink w:anchor="_205E_Customer_Service" w:history="1">
        <w:r w:rsidR="00DE7644" w:rsidRPr="005979C8">
          <w:rPr>
            <w:rStyle w:val="Hyperlink"/>
            <w:szCs w:val="22"/>
          </w:rPr>
          <w:t xml:space="preserve">Section </w:t>
        </w:r>
        <w:proofErr w:type="spellStart"/>
        <w:r w:rsidR="00DE7644" w:rsidRPr="005979C8">
          <w:rPr>
            <w:rStyle w:val="Hyperlink"/>
            <w:szCs w:val="22"/>
          </w:rPr>
          <w:t>205E.6</w:t>
        </w:r>
        <w:proofErr w:type="spellEnd"/>
      </w:hyperlink>
      <w:r w:rsidR="00DE7644" w:rsidRPr="00DE7644">
        <w:rPr>
          <w:szCs w:val="22"/>
        </w:rPr>
        <w:t>.</w:t>
      </w:r>
    </w:p>
    <w:bookmarkEnd w:id="513"/>
    <w:p w14:paraId="13D024C0" w14:textId="77777777" w:rsidR="00ED110F" w:rsidRDefault="00ED110F" w:rsidP="00DE7644">
      <w:pPr>
        <w:pStyle w:val="ListParagraph"/>
        <w:spacing w:after="0" w:line="259" w:lineRule="auto"/>
        <w:ind w:left="360" w:hanging="360"/>
        <w:jc w:val="both"/>
        <w:rPr>
          <w:rFonts w:cs="Arial"/>
        </w:rPr>
      </w:pPr>
    </w:p>
    <w:p w14:paraId="11A66FA8" w14:textId="542308E4" w:rsidR="00404563" w:rsidRPr="009E3103" w:rsidRDefault="009D0AB0" w:rsidP="00715346">
      <w:pPr>
        <w:pStyle w:val="Heading2"/>
      </w:pPr>
      <w:bookmarkStart w:id="514" w:name="_Toc163653152"/>
      <w:r>
        <w:t>180</w:t>
      </w:r>
      <w:r w:rsidR="00B04111">
        <w:t xml:space="preserve"> </w:t>
      </w:r>
      <w:r w:rsidR="00022D36">
        <w:t>Miscellaneous Provisions</w:t>
      </w:r>
      <w:bookmarkEnd w:id="514"/>
    </w:p>
    <w:p w14:paraId="4B08A346" w14:textId="34E61705" w:rsidR="008F5874" w:rsidRPr="00AF1D7E" w:rsidRDefault="007419BB" w:rsidP="00C84902">
      <w:pPr>
        <w:pStyle w:val="Heading3"/>
      </w:pPr>
      <w:bookmarkStart w:id="515" w:name="_265D_Contractor_Web"/>
      <w:bookmarkStart w:id="516" w:name="G255D"/>
      <w:bookmarkStart w:id="517" w:name="_255D_Contractor_Web"/>
      <w:bookmarkStart w:id="518" w:name="G255E"/>
      <w:bookmarkStart w:id="519" w:name="_Toc464054252"/>
      <w:bookmarkStart w:id="520" w:name="_Toc468719614"/>
      <w:bookmarkStart w:id="521" w:name="_Toc516760612"/>
      <w:bookmarkStart w:id="522" w:name="_Toc516760742"/>
      <w:bookmarkStart w:id="523" w:name="_Toc516763617"/>
      <w:bookmarkStart w:id="524" w:name="_Toc517946041"/>
      <w:bookmarkStart w:id="525" w:name="_Toc163653153"/>
      <w:bookmarkEnd w:id="515"/>
      <w:bookmarkEnd w:id="516"/>
      <w:bookmarkEnd w:id="517"/>
      <w:bookmarkEnd w:id="518"/>
      <w:proofErr w:type="spellStart"/>
      <w:r>
        <w:t>18</w:t>
      </w:r>
      <w:r w:rsidR="00751FD8">
        <w:t>0</w:t>
      </w:r>
      <w:r w:rsidR="00B043AD">
        <w:t>A</w:t>
      </w:r>
      <w:proofErr w:type="spellEnd"/>
      <w:r w:rsidRPr="00281E3D">
        <w:t xml:space="preserve"> </w:t>
      </w:r>
      <w:r w:rsidR="00025EC6" w:rsidRPr="00281E3D">
        <w:t>P</w:t>
      </w:r>
      <w:r w:rsidR="00025EC6">
        <w:t>articipant</w:t>
      </w:r>
      <w:r w:rsidR="008F5874" w:rsidRPr="00281E3D">
        <w:t xml:space="preserve"> Rights and Responsibilities</w:t>
      </w:r>
      <w:bookmarkEnd w:id="519"/>
      <w:bookmarkEnd w:id="520"/>
      <w:bookmarkEnd w:id="521"/>
      <w:bookmarkEnd w:id="522"/>
      <w:bookmarkEnd w:id="523"/>
      <w:bookmarkEnd w:id="524"/>
      <w:bookmarkEnd w:id="525"/>
    </w:p>
    <w:p w14:paraId="256C85CE" w14:textId="4E0DC88B" w:rsidR="008F5874" w:rsidRPr="00D67113" w:rsidRDefault="008F5874" w:rsidP="00EF5E88">
      <w:pPr>
        <w:spacing w:after="0"/>
        <w:jc w:val="both"/>
        <w:rPr>
          <w:rFonts w:eastAsia="Times New Roman" w:cs="Arial"/>
          <w:iCs/>
          <w:color w:val="000000"/>
          <w:szCs w:val="22"/>
        </w:rPr>
      </w:pPr>
      <w:r w:rsidRPr="00A112E5">
        <w:rPr>
          <w:rFonts w:eastAsia="Times New Roman" w:cs="Arial"/>
          <w:iCs/>
          <w:color w:val="000000"/>
          <w:szCs w:val="22"/>
        </w:rPr>
        <w:t xml:space="preserve">The CONTRACTOR shall comply with and abide by the </w:t>
      </w:r>
      <w:r w:rsidR="00F71E12">
        <w:rPr>
          <w:rFonts w:eastAsia="Times New Roman" w:cs="Arial"/>
          <w:iCs/>
          <w:color w:val="000000"/>
          <w:szCs w:val="22"/>
        </w:rPr>
        <w:t>PARTICIPANT’S</w:t>
      </w:r>
      <w:r w:rsidRPr="00A112E5">
        <w:rPr>
          <w:rFonts w:eastAsia="Times New Roman" w:cs="Arial"/>
          <w:iCs/>
          <w:color w:val="000000"/>
          <w:szCs w:val="22"/>
        </w:rPr>
        <w:t xml:space="preserve"> Rights and Responsibilities as provided in the DEPARTMENT’S </w:t>
      </w:r>
      <w:r w:rsidR="00793B7A">
        <w:rPr>
          <w:rFonts w:eastAsia="Times New Roman" w:cs="Arial"/>
          <w:iCs/>
          <w:color w:val="000000"/>
          <w:szCs w:val="22"/>
        </w:rPr>
        <w:t>OPEN ENROLLMENT</w:t>
      </w:r>
      <w:r w:rsidR="00793B7A" w:rsidRPr="00D67113">
        <w:rPr>
          <w:rFonts w:eastAsia="Times New Roman" w:cs="Arial"/>
          <w:iCs/>
          <w:color w:val="000000"/>
          <w:szCs w:val="22"/>
        </w:rPr>
        <w:t xml:space="preserve"> </w:t>
      </w:r>
      <w:r w:rsidRPr="00D67113">
        <w:rPr>
          <w:rFonts w:eastAsia="Times New Roman" w:cs="Arial"/>
          <w:iCs/>
          <w:color w:val="000000"/>
          <w:szCs w:val="22"/>
        </w:rPr>
        <w:t xml:space="preserve">materials. </w:t>
      </w:r>
      <w:r w:rsidR="00EE07CD">
        <w:rPr>
          <w:rFonts w:eastAsia="Times New Roman" w:cs="Arial"/>
          <w:iCs/>
          <w:color w:val="000000"/>
          <w:szCs w:val="22"/>
        </w:rPr>
        <w:t xml:space="preserve">The </w:t>
      </w:r>
      <w:r w:rsidRPr="00D67113">
        <w:rPr>
          <w:rFonts w:eastAsia="Times New Roman" w:cs="Arial"/>
          <w:iCs/>
          <w:color w:val="000000"/>
          <w:szCs w:val="22"/>
        </w:rPr>
        <w:t xml:space="preserve">CONTRACTOR </w:t>
      </w:r>
      <w:r w:rsidR="00EE07CD">
        <w:rPr>
          <w:rFonts w:eastAsia="Times New Roman" w:cs="Arial"/>
          <w:iCs/>
          <w:color w:val="000000"/>
          <w:szCs w:val="22"/>
        </w:rPr>
        <w:t>may use CONTRACTOR’S</w:t>
      </w:r>
      <w:r w:rsidRPr="00D67113">
        <w:rPr>
          <w:rFonts w:eastAsia="Times New Roman" w:cs="Arial"/>
          <w:iCs/>
          <w:color w:val="000000"/>
          <w:szCs w:val="22"/>
        </w:rPr>
        <w:t xml:space="preserve"> </w:t>
      </w:r>
      <w:r w:rsidR="00F71E12">
        <w:rPr>
          <w:rFonts w:eastAsia="Times New Roman" w:cs="Arial"/>
          <w:iCs/>
          <w:color w:val="000000"/>
          <w:szCs w:val="22"/>
        </w:rPr>
        <w:t>PARTICIPANT’S</w:t>
      </w:r>
      <w:r w:rsidRPr="00D67113">
        <w:rPr>
          <w:rFonts w:eastAsia="Times New Roman" w:cs="Arial"/>
          <w:iCs/>
          <w:color w:val="000000"/>
          <w:szCs w:val="22"/>
        </w:rPr>
        <w:t xml:space="preserve"> Rights and Responsibilities </w:t>
      </w:r>
      <w:r w:rsidR="00EE07CD">
        <w:rPr>
          <w:rFonts w:eastAsia="Times New Roman" w:cs="Arial"/>
          <w:iCs/>
          <w:color w:val="000000"/>
          <w:szCs w:val="22"/>
        </w:rPr>
        <w:t xml:space="preserve">document </w:t>
      </w:r>
      <w:r w:rsidRPr="00D67113">
        <w:rPr>
          <w:rFonts w:eastAsia="Times New Roman" w:cs="Arial"/>
          <w:iCs/>
          <w:color w:val="000000"/>
          <w:szCs w:val="22"/>
        </w:rPr>
        <w:t>unless there is a conflict</w:t>
      </w:r>
      <w:r w:rsidR="00EE07CD">
        <w:rPr>
          <w:rFonts w:eastAsia="Times New Roman" w:cs="Arial"/>
          <w:iCs/>
          <w:color w:val="000000"/>
          <w:szCs w:val="22"/>
        </w:rPr>
        <w:t xml:space="preserve"> with the DEPARTMENT’S </w:t>
      </w:r>
      <w:r w:rsidR="003A0E27">
        <w:rPr>
          <w:rFonts w:eastAsia="Times New Roman" w:cs="Arial"/>
          <w:iCs/>
          <w:color w:val="000000"/>
          <w:szCs w:val="22"/>
        </w:rPr>
        <w:t xml:space="preserve">OPEN ENROLLMENT </w:t>
      </w:r>
      <w:r w:rsidR="00EE07CD">
        <w:rPr>
          <w:rFonts w:eastAsia="Times New Roman" w:cs="Arial"/>
          <w:iCs/>
          <w:color w:val="000000"/>
          <w:szCs w:val="22"/>
        </w:rPr>
        <w:t>materials</w:t>
      </w:r>
      <w:r w:rsidRPr="00D67113">
        <w:rPr>
          <w:rFonts w:eastAsia="Times New Roman" w:cs="Arial"/>
          <w:iCs/>
          <w:color w:val="000000"/>
          <w:szCs w:val="22"/>
        </w:rPr>
        <w:t xml:space="preserve">. </w:t>
      </w:r>
      <w:r w:rsidR="00D94E7A" w:rsidRPr="00D67113">
        <w:rPr>
          <w:rFonts w:eastAsia="Times New Roman" w:cs="Arial"/>
          <w:iCs/>
          <w:color w:val="000000"/>
          <w:szCs w:val="22"/>
        </w:rPr>
        <w:t xml:space="preserve">In </w:t>
      </w:r>
      <w:r w:rsidR="00D94E7A">
        <w:rPr>
          <w:rFonts w:eastAsia="Times New Roman" w:cs="Arial"/>
          <w:iCs/>
          <w:color w:val="000000"/>
          <w:szCs w:val="22"/>
        </w:rPr>
        <w:t>the event of such a conflict,</w:t>
      </w:r>
      <w:r w:rsidRPr="00D67113">
        <w:rPr>
          <w:rFonts w:eastAsia="Times New Roman" w:cs="Arial"/>
          <w:iCs/>
          <w:color w:val="000000"/>
          <w:szCs w:val="22"/>
        </w:rPr>
        <w:t xml:space="preserve"> the P</w:t>
      </w:r>
      <w:r w:rsidR="000D017D">
        <w:rPr>
          <w:rFonts w:eastAsia="Times New Roman" w:cs="Arial"/>
          <w:iCs/>
          <w:color w:val="000000"/>
          <w:szCs w:val="22"/>
        </w:rPr>
        <w:t>ARTICIPANT’S</w:t>
      </w:r>
      <w:r w:rsidRPr="00D67113">
        <w:rPr>
          <w:rFonts w:eastAsia="Times New Roman" w:cs="Arial"/>
          <w:iCs/>
          <w:color w:val="000000"/>
          <w:szCs w:val="22"/>
        </w:rPr>
        <w:t xml:space="preserve"> Rights and Responsibilities which </w:t>
      </w:r>
      <w:r>
        <w:rPr>
          <w:rFonts w:eastAsia="Times New Roman" w:cs="Arial"/>
          <w:iCs/>
          <w:color w:val="000000"/>
          <w:szCs w:val="22"/>
        </w:rPr>
        <w:t>are</w:t>
      </w:r>
      <w:r w:rsidRPr="00D67113">
        <w:rPr>
          <w:rFonts w:eastAsia="Times New Roman" w:cs="Arial"/>
          <w:iCs/>
          <w:color w:val="000000"/>
          <w:szCs w:val="22"/>
        </w:rPr>
        <w:t xml:space="preserve"> more favorable to the PARTICIPANT will </w:t>
      </w:r>
      <w:proofErr w:type="gramStart"/>
      <w:r w:rsidRPr="00D67113">
        <w:rPr>
          <w:rFonts w:eastAsia="Times New Roman" w:cs="Arial"/>
          <w:iCs/>
          <w:color w:val="000000"/>
          <w:szCs w:val="22"/>
        </w:rPr>
        <w:t>apply..</w:t>
      </w:r>
      <w:proofErr w:type="gramEnd"/>
    </w:p>
    <w:p w14:paraId="4F55ED5A" w14:textId="77777777" w:rsidR="008F5874" w:rsidRPr="00EC0CA8" w:rsidRDefault="008F5874" w:rsidP="00EF5E88">
      <w:pPr>
        <w:spacing w:after="0"/>
        <w:jc w:val="both"/>
        <w:rPr>
          <w:rFonts w:eastAsia="Times New Roman" w:cs="Arial"/>
          <w:iCs/>
          <w:color w:val="000000"/>
        </w:rPr>
      </w:pPr>
    </w:p>
    <w:p w14:paraId="2E7F7468" w14:textId="35FB2746" w:rsidR="008F5874" w:rsidRPr="00EC0CA8" w:rsidRDefault="009D0AB0" w:rsidP="00C84902">
      <w:pPr>
        <w:pStyle w:val="Heading3"/>
      </w:pPr>
      <w:bookmarkStart w:id="526" w:name="G255F"/>
      <w:bookmarkStart w:id="527" w:name="_Toc464054253"/>
      <w:bookmarkStart w:id="528" w:name="_Toc468719615"/>
      <w:bookmarkStart w:id="529" w:name="_Toc516760613"/>
      <w:bookmarkStart w:id="530" w:name="_Toc516760743"/>
      <w:bookmarkStart w:id="531" w:name="_Toc516763618"/>
      <w:bookmarkStart w:id="532" w:name="_Toc517946042"/>
      <w:bookmarkStart w:id="533" w:name="_Toc163653154"/>
      <w:bookmarkEnd w:id="526"/>
      <w:proofErr w:type="spellStart"/>
      <w:r>
        <w:t>18</w:t>
      </w:r>
      <w:r w:rsidR="00A7240B">
        <w:t>0</w:t>
      </w:r>
      <w:r>
        <w:t>B</w:t>
      </w:r>
      <w:proofErr w:type="spellEnd"/>
      <w:r w:rsidR="00B04111" w:rsidRPr="00FD337E">
        <w:t xml:space="preserve"> </w:t>
      </w:r>
      <w:r w:rsidR="008F5874" w:rsidRPr="00FD337E">
        <w:t>Errors</w:t>
      </w:r>
      <w:bookmarkEnd w:id="527"/>
      <w:bookmarkEnd w:id="528"/>
      <w:bookmarkEnd w:id="529"/>
      <w:bookmarkEnd w:id="530"/>
      <w:bookmarkEnd w:id="531"/>
      <w:bookmarkEnd w:id="532"/>
      <w:bookmarkEnd w:id="533"/>
    </w:p>
    <w:p w14:paraId="6AA18408" w14:textId="3EBBDC25" w:rsidR="008F5874" w:rsidRDefault="008F5874" w:rsidP="00FB4AA7">
      <w:pPr>
        <w:pStyle w:val="ListParagraph"/>
        <w:numPr>
          <w:ilvl w:val="0"/>
          <w:numId w:val="46"/>
        </w:numPr>
        <w:ind w:left="360"/>
        <w:jc w:val="both"/>
        <w:rPr>
          <w:rFonts w:cs="Arial"/>
        </w:rPr>
      </w:pPr>
      <w:r w:rsidRPr="00E17B52">
        <w:rPr>
          <w:rFonts w:eastAsia="Times New Roman" w:cs="Arial"/>
          <w:iCs/>
          <w:color w:val="000000"/>
        </w:rPr>
        <w:t>Clerical errors made by the EMPLOYER</w:t>
      </w:r>
      <w:r w:rsidR="000D017D" w:rsidRPr="00E17B52">
        <w:rPr>
          <w:rFonts w:eastAsia="Times New Roman" w:cs="Arial"/>
          <w:iCs/>
          <w:color w:val="000000"/>
        </w:rPr>
        <w:t xml:space="preserve"> or PAY</w:t>
      </w:r>
      <w:r w:rsidR="000D017D" w:rsidRPr="006D36C6">
        <w:rPr>
          <w:rFonts w:eastAsia="Times New Roman" w:cs="Arial"/>
          <w:iCs/>
          <w:color w:val="000000"/>
        </w:rPr>
        <w:t>ROLL CENTER</w:t>
      </w:r>
      <w:r w:rsidRPr="006D36C6">
        <w:rPr>
          <w:rFonts w:eastAsia="Times New Roman" w:cs="Arial"/>
          <w:iCs/>
          <w:color w:val="000000"/>
        </w:rPr>
        <w:t>, the DEPARTMENT</w:t>
      </w:r>
      <w:r w:rsidR="007A2AF1" w:rsidRPr="006D36C6">
        <w:rPr>
          <w:rFonts w:eastAsia="Times New Roman" w:cs="Arial"/>
          <w:iCs/>
          <w:color w:val="000000"/>
        </w:rPr>
        <w:t>,</w:t>
      </w:r>
      <w:r w:rsidRPr="006D36C6">
        <w:rPr>
          <w:rFonts w:eastAsia="Times New Roman" w:cs="Arial"/>
          <w:iCs/>
          <w:color w:val="000000"/>
        </w:rPr>
        <w:t xml:space="preserve"> or the CONTRACTOR shall not invalidate </w:t>
      </w:r>
      <w:r w:rsidR="00BD34F4" w:rsidRPr="006D36C6">
        <w:rPr>
          <w:rFonts w:eastAsia="Times New Roman" w:cs="Arial"/>
          <w:iCs/>
          <w:color w:val="000000"/>
        </w:rPr>
        <w:t xml:space="preserve">benefits </w:t>
      </w:r>
      <w:r w:rsidRPr="006D36C6">
        <w:rPr>
          <w:rFonts w:eastAsia="Times New Roman" w:cs="Arial"/>
          <w:iCs/>
          <w:color w:val="000000"/>
        </w:rPr>
        <w:t xml:space="preserve">of a PARTICIPANT otherwise validly in force, nor continue such </w:t>
      </w:r>
      <w:r w:rsidR="00BD34F4" w:rsidRPr="006D36C6">
        <w:rPr>
          <w:rFonts w:eastAsia="Times New Roman" w:cs="Arial"/>
          <w:iCs/>
          <w:color w:val="000000"/>
        </w:rPr>
        <w:t xml:space="preserve">benefits </w:t>
      </w:r>
      <w:r w:rsidRPr="006D36C6">
        <w:rPr>
          <w:rFonts w:eastAsia="Times New Roman" w:cs="Arial"/>
          <w:iCs/>
          <w:color w:val="000000"/>
        </w:rPr>
        <w:t>otherwise validly terminated,</w:t>
      </w:r>
      <w:r w:rsidRPr="006D36C6">
        <w:rPr>
          <w:rFonts w:cs="Arial"/>
        </w:rPr>
        <w:t xml:space="preserve"> nor create eligibility for any</w:t>
      </w:r>
      <w:r w:rsidR="006D36C6">
        <w:rPr>
          <w:rFonts w:cs="Arial"/>
        </w:rPr>
        <w:t xml:space="preserve"> </w:t>
      </w:r>
      <w:r w:rsidR="00BD34F4" w:rsidRPr="006D36C6">
        <w:rPr>
          <w:rFonts w:cs="Arial"/>
        </w:rPr>
        <w:t>benefits</w:t>
      </w:r>
      <w:r w:rsidRPr="006D36C6">
        <w:rPr>
          <w:rFonts w:cs="Arial"/>
        </w:rPr>
        <w:t xml:space="preserve"> where none otherwise existed under the </w:t>
      </w:r>
      <w:r w:rsidR="00E479A3" w:rsidRPr="006D36C6">
        <w:rPr>
          <w:rFonts w:cs="Arial"/>
        </w:rPr>
        <w:t>BENEFIT PROGRAM</w:t>
      </w:r>
      <w:r w:rsidR="008E1FF1" w:rsidRPr="006D36C6">
        <w:rPr>
          <w:rFonts w:cs="Arial"/>
        </w:rPr>
        <w:t xml:space="preserve">. </w:t>
      </w:r>
    </w:p>
    <w:p w14:paraId="5A07EE21" w14:textId="77777777" w:rsidR="006D36C6" w:rsidRPr="006D36C6" w:rsidRDefault="006D36C6" w:rsidP="00EF5E88">
      <w:pPr>
        <w:pStyle w:val="ListParagraph"/>
        <w:ind w:left="360" w:hanging="360"/>
        <w:jc w:val="both"/>
        <w:rPr>
          <w:rFonts w:cs="Arial"/>
        </w:rPr>
      </w:pPr>
    </w:p>
    <w:p w14:paraId="7E18CE74" w14:textId="53B2BD5E" w:rsidR="007A04C8" w:rsidRDefault="002F6E82" w:rsidP="00FB4AA7">
      <w:pPr>
        <w:pStyle w:val="ListParagraph"/>
        <w:numPr>
          <w:ilvl w:val="0"/>
          <w:numId w:val="46"/>
        </w:numPr>
        <w:spacing w:after="0"/>
        <w:ind w:left="360"/>
        <w:jc w:val="both"/>
      </w:pPr>
      <w:r>
        <w:t xml:space="preserve">The CONTRACTOR </w:t>
      </w:r>
      <w:r w:rsidR="001C6AFE">
        <w:t xml:space="preserve">shall </w:t>
      </w:r>
      <w:r w:rsidR="00A36DB1">
        <w:t xml:space="preserve">only </w:t>
      </w:r>
      <w:r>
        <w:t xml:space="preserve">make corrections to clerical errors to the </w:t>
      </w:r>
      <w:r w:rsidR="007A04C8">
        <w:t xml:space="preserve">BENEFIT PROGRAM </w:t>
      </w:r>
      <w:r w:rsidR="00B10E04">
        <w:t xml:space="preserve">in accordance </w:t>
      </w:r>
      <w:r w:rsidR="00EE07CD">
        <w:t>with</w:t>
      </w:r>
      <w:r w:rsidR="00B10E04">
        <w:t xml:space="preserve"> </w:t>
      </w:r>
      <w:r>
        <w:t>Section</w:t>
      </w:r>
      <w:r w:rsidR="00EE07CD">
        <w:t>s</w:t>
      </w:r>
      <w:r>
        <w:t xml:space="preserve"> 125</w:t>
      </w:r>
      <w:r w:rsidR="00456273">
        <w:t>, 10</w:t>
      </w:r>
      <w:r w:rsidR="000F3619">
        <w:t xml:space="preserve">5, and 129 </w:t>
      </w:r>
      <w:r>
        <w:t xml:space="preserve">of the Internal Revenue Code and </w:t>
      </w:r>
      <w:hyperlink r:id="rId48" w:history="1">
        <w:r w:rsidRPr="000F3619">
          <w:rPr>
            <w:rStyle w:val="Hyperlink"/>
          </w:rPr>
          <w:t>Wis</w:t>
        </w:r>
        <w:r w:rsidR="00EE07CD" w:rsidRPr="000F3619">
          <w:rPr>
            <w:rStyle w:val="Hyperlink"/>
          </w:rPr>
          <w:t xml:space="preserve">. Stat. </w:t>
        </w:r>
        <w:r w:rsidR="00EE07CD" w:rsidRPr="006D36C6">
          <w:rPr>
            <w:rStyle w:val="Hyperlink"/>
            <w:rFonts w:cs="Arial"/>
          </w:rPr>
          <w:t>§</w:t>
        </w:r>
        <w:r w:rsidR="000F3619" w:rsidRPr="006D36C6">
          <w:rPr>
            <w:rStyle w:val="Hyperlink"/>
            <w:rFonts w:cs="Arial"/>
          </w:rPr>
          <w:t>40.85-40.875</w:t>
        </w:r>
      </w:hyperlink>
      <w:r w:rsidR="000F3619" w:rsidRPr="006D36C6">
        <w:rPr>
          <w:rFonts w:cs="Arial"/>
        </w:rPr>
        <w:t>.</w:t>
      </w:r>
      <w:r w:rsidR="00EE07CD">
        <w:t xml:space="preserve"> </w:t>
      </w:r>
      <w:r w:rsidR="00467AEA">
        <w:t>All corrections shall be process</w:t>
      </w:r>
      <w:r w:rsidR="00EE07CD">
        <w:t>ed</w:t>
      </w:r>
      <w:r w:rsidR="00467AEA">
        <w:t xml:space="preserve"> through PAYROLL CENTER </w:t>
      </w:r>
      <w:r w:rsidR="002D25F7">
        <w:t>and DEPARTMENT</w:t>
      </w:r>
      <w:r w:rsidR="00915D66">
        <w:t>’</w:t>
      </w:r>
      <w:r w:rsidR="002D25F7">
        <w:t xml:space="preserve">S IAS </w:t>
      </w:r>
      <w:r w:rsidR="00071891">
        <w:t xml:space="preserve">vendor </w:t>
      </w:r>
      <w:r w:rsidR="00467AEA">
        <w:t>specification file submission</w:t>
      </w:r>
      <w:r w:rsidR="00EE07CD">
        <w:t>s</w:t>
      </w:r>
      <w:r w:rsidR="00467AEA">
        <w:t xml:space="preserve"> </w:t>
      </w:r>
      <w:r w:rsidR="00B10E04">
        <w:t xml:space="preserve">and have proper documentation in the CONTRACTOR’S ticketing system. </w:t>
      </w:r>
      <w:r w:rsidR="00467AEA">
        <w:t>Manual correction</w:t>
      </w:r>
      <w:r w:rsidR="00B10E04">
        <w:t xml:space="preserve">s to clerical errors </w:t>
      </w:r>
      <w:r w:rsidR="00467AEA">
        <w:t>shall not occur unless approve</w:t>
      </w:r>
      <w:r w:rsidR="00EE07CD">
        <w:t>d</w:t>
      </w:r>
      <w:r w:rsidR="00467AEA">
        <w:t xml:space="preserve"> by the DEPARTMENT Program Manager</w:t>
      </w:r>
      <w:r w:rsidR="00EE07CD">
        <w:t xml:space="preserve"> in writing</w:t>
      </w:r>
      <w:r w:rsidR="00467AEA">
        <w:t xml:space="preserve">. </w:t>
      </w:r>
    </w:p>
    <w:p w14:paraId="18B52B88" w14:textId="77777777" w:rsidR="008F5874" w:rsidRDefault="008F5874" w:rsidP="008F5874">
      <w:pPr>
        <w:spacing w:after="0"/>
        <w:jc w:val="both"/>
        <w:rPr>
          <w:rFonts w:eastAsia="Times New Roman" w:cs="Arial"/>
          <w:iCs/>
          <w:color w:val="000000"/>
        </w:rPr>
      </w:pPr>
    </w:p>
    <w:p w14:paraId="7953CFC1" w14:textId="4619E61B" w:rsidR="0099610F" w:rsidRPr="00FD337E" w:rsidRDefault="009D0AB0" w:rsidP="00C84902">
      <w:pPr>
        <w:pStyle w:val="Heading3"/>
      </w:pPr>
      <w:bookmarkStart w:id="534" w:name="G255G"/>
      <w:bookmarkStart w:id="535" w:name="_Toc516760614"/>
      <w:bookmarkStart w:id="536" w:name="_Toc516760744"/>
      <w:bookmarkStart w:id="537" w:name="_Toc516763619"/>
      <w:bookmarkStart w:id="538" w:name="_Toc517946043"/>
      <w:bookmarkStart w:id="539" w:name="_Toc163653155"/>
      <w:bookmarkStart w:id="540" w:name="_Toc464054254"/>
      <w:bookmarkStart w:id="541" w:name="_Toc468719616"/>
      <w:bookmarkEnd w:id="534"/>
      <w:proofErr w:type="spellStart"/>
      <w:r>
        <w:t>18</w:t>
      </w:r>
      <w:r w:rsidR="00A7240B">
        <w:t>0</w:t>
      </w:r>
      <w:r>
        <w:t>C</w:t>
      </w:r>
      <w:proofErr w:type="spellEnd"/>
      <w:r w:rsidR="0099610F" w:rsidRPr="00FD337E">
        <w:t xml:space="preserve"> Contractor or Subcontractor Errors</w:t>
      </w:r>
      <w:bookmarkEnd w:id="535"/>
      <w:bookmarkEnd w:id="536"/>
      <w:bookmarkEnd w:id="537"/>
      <w:bookmarkEnd w:id="538"/>
      <w:bookmarkEnd w:id="539"/>
    </w:p>
    <w:p w14:paraId="1F5606AB" w14:textId="77777777" w:rsidR="0099610F" w:rsidRDefault="0099610F" w:rsidP="00586976">
      <w:pPr>
        <w:spacing w:after="0"/>
        <w:jc w:val="both"/>
      </w:pPr>
      <w:r w:rsidRPr="0099610F">
        <w:t xml:space="preserve">If the CONTRACTOR or </w:t>
      </w:r>
      <w:r w:rsidR="005353E2">
        <w:t>SUBCONTRACTOR</w:t>
      </w:r>
      <w:r w:rsidRPr="0099610F">
        <w:t xml:space="preserve"> sends erroneous or misleading information to PARTICIPANTS, the DEPARTMENT may require the CONTRACTOR to send a corrected mailing at the cost of the CONTRACTOR to inform PARTICIPANTS.</w:t>
      </w:r>
    </w:p>
    <w:p w14:paraId="424A82CC" w14:textId="77777777" w:rsidR="002E243C" w:rsidRPr="0099610F" w:rsidRDefault="002E243C" w:rsidP="002E243C">
      <w:pPr>
        <w:spacing w:after="0"/>
        <w:rPr>
          <w:highlight w:val="yellow"/>
        </w:rPr>
      </w:pPr>
    </w:p>
    <w:p w14:paraId="3F889A2F" w14:textId="30218FF8" w:rsidR="008F5874" w:rsidRPr="00EC0CA8" w:rsidRDefault="009D0AB0" w:rsidP="00C84902">
      <w:pPr>
        <w:pStyle w:val="Heading3"/>
      </w:pPr>
      <w:bookmarkStart w:id="542" w:name="_Toc516760615"/>
      <w:bookmarkStart w:id="543" w:name="_Toc516760745"/>
      <w:bookmarkStart w:id="544" w:name="_Toc516763620"/>
      <w:bookmarkStart w:id="545" w:name="_Toc517946044"/>
      <w:bookmarkStart w:id="546" w:name="_Toc163653156"/>
      <w:proofErr w:type="spellStart"/>
      <w:r>
        <w:t>18</w:t>
      </w:r>
      <w:r w:rsidR="00A7240B">
        <w:t>0</w:t>
      </w:r>
      <w:r>
        <w:t>D</w:t>
      </w:r>
      <w:proofErr w:type="spellEnd"/>
      <w:r w:rsidR="008F5874" w:rsidRPr="00FD337E">
        <w:t xml:space="preserve"> Examination of Records</w:t>
      </w:r>
      <w:bookmarkEnd w:id="540"/>
      <w:bookmarkEnd w:id="541"/>
      <w:bookmarkEnd w:id="542"/>
      <w:bookmarkEnd w:id="543"/>
      <w:bookmarkEnd w:id="544"/>
      <w:bookmarkEnd w:id="545"/>
      <w:bookmarkEnd w:id="546"/>
    </w:p>
    <w:p w14:paraId="768FE140" w14:textId="47CB41C4" w:rsidR="008F5874" w:rsidRDefault="008F5874" w:rsidP="00FB4AA7">
      <w:pPr>
        <w:pStyle w:val="ListParagraph"/>
        <w:numPr>
          <w:ilvl w:val="0"/>
          <w:numId w:val="47"/>
        </w:numPr>
        <w:autoSpaceDE w:val="0"/>
        <w:autoSpaceDN w:val="0"/>
        <w:adjustRightInd w:val="0"/>
        <w:ind w:left="360"/>
        <w:jc w:val="both"/>
        <w:rPr>
          <w:rFonts w:eastAsia="Times New Roman" w:cs="Arial"/>
          <w:szCs w:val="24"/>
        </w:rPr>
      </w:pPr>
      <w:r w:rsidRPr="00416C18">
        <w:rPr>
          <w:rFonts w:eastAsia="Times New Roman" w:cs="Arial"/>
          <w:szCs w:val="24"/>
        </w:rPr>
        <w:t xml:space="preserve">The DEPARTMENT, or its designee, shall have the right to examine any records of the CONTRACTOR relating to the </w:t>
      </w:r>
      <w:r w:rsidR="00DE40F7" w:rsidRPr="00416C18">
        <w:rPr>
          <w:rFonts w:eastAsia="Times New Roman" w:cs="Arial"/>
          <w:szCs w:val="24"/>
        </w:rPr>
        <w:t xml:space="preserve">BENEFIT PROGRAM </w:t>
      </w:r>
      <w:r w:rsidRPr="00416C18">
        <w:rPr>
          <w:rFonts w:eastAsia="Times New Roman" w:cs="Arial"/>
          <w:szCs w:val="24"/>
        </w:rPr>
        <w:t xml:space="preserve">in compliance with </w:t>
      </w:r>
      <w:hyperlink r:id="rId49" w:history="1">
        <w:r w:rsidRPr="00416C18">
          <w:rPr>
            <w:rStyle w:val="Hyperlink"/>
            <w:rFonts w:eastAsia="Times New Roman" w:cs="Arial"/>
            <w:szCs w:val="24"/>
          </w:rPr>
          <w:t>Wis. Stat.</w:t>
        </w:r>
        <w:r w:rsidRPr="00416C18" w:rsidDel="00D4598B">
          <w:rPr>
            <w:rStyle w:val="Hyperlink"/>
            <w:rFonts w:eastAsia="Times New Roman" w:cs="Arial"/>
            <w:szCs w:val="24"/>
          </w:rPr>
          <w:t xml:space="preserve"> </w:t>
        </w:r>
        <w:r w:rsidRPr="00416C18">
          <w:rPr>
            <w:rStyle w:val="Hyperlink"/>
            <w:rFonts w:eastAsia="Times New Roman" w:cs="Arial"/>
            <w:szCs w:val="24"/>
          </w:rPr>
          <w:t>§ 40.07</w:t>
        </w:r>
      </w:hyperlink>
      <w:r w:rsidRPr="00416C18">
        <w:rPr>
          <w:rFonts w:eastAsia="Times New Roman" w:cs="Arial"/>
          <w:szCs w:val="24"/>
        </w:rPr>
        <w:t xml:space="preserve"> and any applicable federal or other </w:t>
      </w:r>
      <w:r w:rsidR="00056A95" w:rsidRPr="00416C18">
        <w:rPr>
          <w:rFonts w:eastAsia="Times New Roman" w:cs="Arial"/>
          <w:szCs w:val="24"/>
        </w:rPr>
        <w:t xml:space="preserve">STATE </w:t>
      </w:r>
      <w:r w:rsidRPr="00416C18">
        <w:rPr>
          <w:rFonts w:eastAsia="Times New Roman" w:cs="Arial"/>
          <w:szCs w:val="24"/>
        </w:rPr>
        <w:t xml:space="preserve">laws and rules. The information shall be furnished within ten (10) </w:t>
      </w:r>
      <w:r w:rsidR="0067019A" w:rsidRPr="00416C18">
        <w:rPr>
          <w:rFonts w:eastAsia="Times New Roman" w:cs="Arial"/>
          <w:szCs w:val="24"/>
        </w:rPr>
        <w:t xml:space="preserve">CALENDAR DAYS </w:t>
      </w:r>
      <w:r w:rsidRPr="00416C18">
        <w:rPr>
          <w:rFonts w:eastAsia="Times New Roman" w:cs="Arial"/>
          <w:szCs w:val="24"/>
        </w:rPr>
        <w:t>of the request or as directed by the DEPARTMENT. All such information is the sole property of the DEPARTMENT.</w:t>
      </w:r>
    </w:p>
    <w:p w14:paraId="62CFF015" w14:textId="77777777" w:rsidR="00416C18" w:rsidRPr="00416C18" w:rsidRDefault="00416C18" w:rsidP="009C3073">
      <w:pPr>
        <w:pStyle w:val="ListParagraph"/>
        <w:autoSpaceDE w:val="0"/>
        <w:autoSpaceDN w:val="0"/>
        <w:adjustRightInd w:val="0"/>
        <w:ind w:left="360" w:hanging="360"/>
        <w:jc w:val="both"/>
        <w:rPr>
          <w:rFonts w:eastAsia="Times New Roman" w:cs="Arial"/>
          <w:szCs w:val="24"/>
        </w:rPr>
      </w:pPr>
    </w:p>
    <w:p w14:paraId="7AFA2182" w14:textId="086D7829" w:rsidR="008F5874" w:rsidRPr="00416C18" w:rsidRDefault="008F5874" w:rsidP="00FB4AA7">
      <w:pPr>
        <w:pStyle w:val="ListParagraph"/>
        <w:numPr>
          <w:ilvl w:val="0"/>
          <w:numId w:val="47"/>
        </w:numPr>
        <w:ind w:left="360"/>
        <w:contextualSpacing w:val="0"/>
        <w:jc w:val="both"/>
        <w:rPr>
          <w:rFonts w:eastAsia="Times New Roman" w:cs="Arial"/>
          <w:szCs w:val="24"/>
        </w:rPr>
      </w:pPr>
      <w:r w:rsidRPr="00416C18">
        <w:rPr>
          <w:rFonts w:eastAsia="Times New Roman" w:cs="Arial"/>
          <w:szCs w:val="24"/>
        </w:rPr>
        <w:t xml:space="preserve">Upon a showing satisfactory to the BOARD that the CONTRACTOR is required by law to maintain a copy of such information, the DEPARTMENT and the CONTRACTOR shall agree to terms, conditions and provisions permitting the CONTRACTOR to maintain information to the minimum extent and for the minimum time required by law. Any such agreement shall require the CONTRACTOR to: </w:t>
      </w:r>
    </w:p>
    <w:p w14:paraId="202F02CF" w14:textId="77777777" w:rsidR="008F5874" w:rsidRDefault="008F5874" w:rsidP="00FB4AA7">
      <w:pPr>
        <w:pStyle w:val="ListParagraph"/>
        <w:numPr>
          <w:ilvl w:val="0"/>
          <w:numId w:val="48"/>
        </w:numPr>
        <w:spacing w:after="0"/>
        <w:ind w:left="720"/>
        <w:contextualSpacing w:val="0"/>
        <w:jc w:val="both"/>
        <w:rPr>
          <w:rFonts w:eastAsia="Times New Roman" w:cs="Arial"/>
          <w:szCs w:val="24"/>
        </w:rPr>
      </w:pPr>
      <w:r>
        <w:rPr>
          <w:rFonts w:eastAsia="Times New Roman" w:cs="Arial"/>
          <w:szCs w:val="24"/>
        </w:rPr>
        <w:t>K</w:t>
      </w:r>
      <w:r w:rsidRPr="00990A33">
        <w:rPr>
          <w:rFonts w:eastAsia="Times New Roman" w:cs="Arial"/>
          <w:szCs w:val="24"/>
        </w:rPr>
        <w:t xml:space="preserve">eep confidential and </w:t>
      </w:r>
      <w:r w:rsidR="00DE40F7">
        <w:rPr>
          <w:rFonts w:eastAsia="Times New Roman" w:cs="Arial"/>
          <w:szCs w:val="24"/>
        </w:rPr>
        <w:t>properly safeguard each “</w:t>
      </w:r>
      <w:r w:rsidRPr="00990A33">
        <w:rPr>
          <w:rFonts w:eastAsia="Times New Roman" w:cs="Arial"/>
          <w:szCs w:val="24"/>
        </w:rPr>
        <w:t xml:space="preserve">record” and all </w:t>
      </w:r>
      <w:r w:rsidR="00A629B5">
        <w:rPr>
          <w:rFonts w:eastAsia="Times New Roman" w:cs="Arial"/>
          <w:szCs w:val="24"/>
        </w:rPr>
        <w:t>INDIVIDUAL PERSONAL INFORMATION</w:t>
      </w:r>
      <w:r w:rsidRPr="00990A33">
        <w:rPr>
          <w:rFonts w:eastAsia="Times New Roman" w:cs="Arial"/>
          <w:szCs w:val="24"/>
        </w:rPr>
        <w:t xml:space="preserve">, as those terms are respectively defined in </w:t>
      </w:r>
      <w:hyperlink r:id="rId50" w:history="1">
        <w:r w:rsidRPr="00990A33">
          <w:rPr>
            <w:rStyle w:val="Hyperlink"/>
            <w:rFonts w:eastAsia="Times New Roman" w:cs="Arial"/>
            <w:szCs w:val="24"/>
          </w:rPr>
          <w:t>Wis. Admin. Code ETF 10.01 (3m)</w:t>
        </w:r>
      </w:hyperlink>
      <w:r w:rsidRPr="00990A33">
        <w:rPr>
          <w:rFonts w:eastAsia="Times New Roman" w:cs="Arial"/>
          <w:szCs w:val="24"/>
        </w:rPr>
        <w:t xml:space="preserve"> and </w:t>
      </w:r>
      <w:hyperlink r:id="rId51" w:history="1">
        <w:r w:rsidRPr="00990A33">
          <w:rPr>
            <w:rStyle w:val="Hyperlink"/>
            <w:rFonts w:eastAsia="Times New Roman" w:cs="Arial"/>
            <w:szCs w:val="24"/>
          </w:rPr>
          <w:t>ETF 10.70 (1)</w:t>
        </w:r>
      </w:hyperlink>
      <w:r w:rsidRPr="00990A33">
        <w:rPr>
          <w:rFonts w:eastAsia="Times New Roman" w:cs="Arial"/>
          <w:szCs w:val="24"/>
        </w:rPr>
        <w:t>, that are included in such information</w:t>
      </w:r>
      <w:r>
        <w:rPr>
          <w:rFonts w:eastAsia="Times New Roman" w:cs="Arial"/>
          <w:szCs w:val="24"/>
        </w:rPr>
        <w:t>;</w:t>
      </w:r>
      <w:r w:rsidRPr="00990A33">
        <w:rPr>
          <w:rFonts w:eastAsia="Times New Roman" w:cs="Arial"/>
          <w:szCs w:val="24"/>
        </w:rPr>
        <w:t xml:space="preserve"> </w:t>
      </w:r>
    </w:p>
    <w:p w14:paraId="24053C34" w14:textId="77777777" w:rsidR="002236D5" w:rsidRDefault="002236D5" w:rsidP="009C3073">
      <w:pPr>
        <w:pStyle w:val="ListParagraph"/>
        <w:spacing w:after="0"/>
        <w:contextualSpacing w:val="0"/>
        <w:jc w:val="both"/>
        <w:rPr>
          <w:rFonts w:eastAsia="Times New Roman" w:cs="Arial"/>
          <w:szCs w:val="24"/>
        </w:rPr>
      </w:pPr>
    </w:p>
    <w:p w14:paraId="73CB8E31" w14:textId="77777777" w:rsidR="008F5874" w:rsidRDefault="008F5874" w:rsidP="00FB4AA7">
      <w:pPr>
        <w:pStyle w:val="ListParagraph"/>
        <w:numPr>
          <w:ilvl w:val="0"/>
          <w:numId w:val="48"/>
        </w:numPr>
        <w:spacing w:after="0"/>
        <w:ind w:left="720"/>
        <w:contextualSpacing w:val="0"/>
        <w:jc w:val="both"/>
        <w:rPr>
          <w:rFonts w:eastAsia="Times New Roman" w:cs="Arial"/>
          <w:szCs w:val="24"/>
        </w:rPr>
      </w:pPr>
      <w:r>
        <w:rPr>
          <w:rFonts w:eastAsia="Times New Roman" w:cs="Arial"/>
          <w:szCs w:val="24"/>
        </w:rPr>
        <w:t>N</w:t>
      </w:r>
      <w:r w:rsidRPr="00990A33">
        <w:rPr>
          <w:rFonts w:eastAsia="Times New Roman" w:cs="Arial"/>
          <w:szCs w:val="24"/>
        </w:rPr>
        <w:t>ot make any disclosure of such information without providing advance notice to the DEPARTMENT</w:t>
      </w:r>
      <w:r>
        <w:rPr>
          <w:rFonts w:eastAsia="Times New Roman" w:cs="Arial"/>
          <w:szCs w:val="24"/>
        </w:rPr>
        <w:t>;</w:t>
      </w:r>
      <w:r w:rsidRPr="00990A33">
        <w:rPr>
          <w:rFonts w:eastAsia="Times New Roman" w:cs="Arial"/>
          <w:szCs w:val="24"/>
        </w:rPr>
        <w:t xml:space="preserve"> and</w:t>
      </w:r>
      <w:r>
        <w:rPr>
          <w:rFonts w:eastAsia="Times New Roman" w:cs="Arial"/>
          <w:szCs w:val="24"/>
        </w:rPr>
        <w:t>,</w:t>
      </w:r>
      <w:r w:rsidRPr="00990A33">
        <w:rPr>
          <w:rFonts w:eastAsia="Times New Roman" w:cs="Arial"/>
          <w:szCs w:val="24"/>
        </w:rPr>
        <w:t xml:space="preserve"> </w:t>
      </w:r>
    </w:p>
    <w:p w14:paraId="6CC964C3" w14:textId="77777777" w:rsidR="002236D5" w:rsidRDefault="002236D5" w:rsidP="009C3073">
      <w:pPr>
        <w:pStyle w:val="ListParagraph"/>
        <w:spacing w:after="0"/>
        <w:contextualSpacing w:val="0"/>
        <w:jc w:val="both"/>
        <w:rPr>
          <w:rFonts w:eastAsia="Times New Roman" w:cs="Arial"/>
          <w:szCs w:val="24"/>
        </w:rPr>
      </w:pPr>
    </w:p>
    <w:p w14:paraId="1885EC6E" w14:textId="75E6CEE9" w:rsidR="008F5874" w:rsidRPr="00990A33" w:rsidRDefault="008F5874" w:rsidP="00FB4AA7">
      <w:pPr>
        <w:pStyle w:val="ListParagraph"/>
        <w:numPr>
          <w:ilvl w:val="0"/>
          <w:numId w:val="48"/>
        </w:numPr>
        <w:spacing w:after="0"/>
        <w:ind w:left="720"/>
        <w:jc w:val="both"/>
        <w:rPr>
          <w:rFonts w:eastAsia="Times New Roman" w:cs="Arial"/>
          <w:szCs w:val="24"/>
        </w:rPr>
      </w:pPr>
      <w:r>
        <w:rPr>
          <w:rFonts w:eastAsia="Times New Roman" w:cs="Arial"/>
          <w:szCs w:val="24"/>
        </w:rPr>
        <w:t>I</w:t>
      </w:r>
      <w:r w:rsidRPr="00990A33">
        <w:rPr>
          <w:rFonts w:eastAsia="Times New Roman" w:cs="Arial"/>
          <w:szCs w:val="24"/>
        </w:rPr>
        <w:t xml:space="preserve">nclude a liability clause for damages in the event the CONTRACTOR makes any disclosure of </w:t>
      </w:r>
      <w:r w:rsidR="00426533">
        <w:rPr>
          <w:rFonts w:eastAsia="Times New Roman" w:cs="Arial"/>
          <w:szCs w:val="24"/>
        </w:rPr>
        <w:t>INDIVIDUAL PERSONAL INFORMATION</w:t>
      </w:r>
      <w:r w:rsidR="00DE40F7">
        <w:rPr>
          <w:rFonts w:eastAsia="Times New Roman" w:cs="Arial"/>
          <w:szCs w:val="24"/>
        </w:rPr>
        <w:t xml:space="preserve"> or any </w:t>
      </w:r>
      <w:r w:rsidRPr="00990A33">
        <w:rPr>
          <w:rFonts w:eastAsia="Times New Roman" w:cs="Arial"/>
          <w:szCs w:val="24"/>
        </w:rPr>
        <w:t xml:space="preserve">record that would violate </w:t>
      </w:r>
      <w:hyperlink r:id="rId52" w:history="1">
        <w:r w:rsidRPr="00416DA5">
          <w:rPr>
            <w:rStyle w:val="Hyperlink"/>
            <w:rFonts w:eastAsia="Times New Roman" w:cs="Arial"/>
            <w:szCs w:val="24"/>
          </w:rPr>
          <w:t>Wis. Stat. § 40.07 (1) or (2)</w:t>
        </w:r>
      </w:hyperlink>
      <w:r w:rsidRPr="00990A33">
        <w:rPr>
          <w:rFonts w:eastAsia="Times New Roman" w:cs="Arial"/>
          <w:szCs w:val="24"/>
        </w:rPr>
        <w:t xml:space="preserve"> if the disclosure was made by the DEPARTMENT.</w:t>
      </w:r>
    </w:p>
    <w:p w14:paraId="64CBF45A" w14:textId="77777777" w:rsidR="008F5874" w:rsidRPr="00EC0CA8" w:rsidRDefault="008F5874" w:rsidP="00B043AD">
      <w:pPr>
        <w:spacing w:after="0"/>
        <w:jc w:val="both"/>
        <w:rPr>
          <w:rFonts w:cs="Arial"/>
        </w:rPr>
      </w:pPr>
    </w:p>
    <w:p w14:paraId="7F6A09F7" w14:textId="6D839847" w:rsidR="008F5874" w:rsidRPr="00EC0CA8" w:rsidRDefault="009D0AB0" w:rsidP="00C84902">
      <w:pPr>
        <w:pStyle w:val="Heading3"/>
      </w:pPr>
      <w:bookmarkStart w:id="547" w:name="G255H"/>
      <w:bookmarkStart w:id="548" w:name="_Toc464054255"/>
      <w:bookmarkStart w:id="549" w:name="_Toc468719617"/>
      <w:bookmarkStart w:id="550" w:name="_Toc516760616"/>
      <w:bookmarkStart w:id="551" w:name="_Toc516760746"/>
      <w:bookmarkStart w:id="552" w:name="_Toc516763621"/>
      <w:bookmarkStart w:id="553" w:name="_Toc517946045"/>
      <w:bookmarkStart w:id="554" w:name="_Toc163653157"/>
      <w:bookmarkEnd w:id="547"/>
      <w:proofErr w:type="spellStart"/>
      <w:r>
        <w:t>18</w:t>
      </w:r>
      <w:r w:rsidR="00A7240B">
        <w:t>0</w:t>
      </w:r>
      <w:r>
        <w:t>E</w:t>
      </w:r>
      <w:proofErr w:type="spellEnd"/>
      <w:r w:rsidR="008F5874" w:rsidRPr="00FD337E">
        <w:t xml:space="preserve"> Record Retention</w:t>
      </w:r>
      <w:bookmarkEnd w:id="548"/>
      <w:bookmarkEnd w:id="549"/>
      <w:bookmarkEnd w:id="550"/>
      <w:bookmarkEnd w:id="551"/>
      <w:bookmarkEnd w:id="552"/>
      <w:bookmarkEnd w:id="553"/>
      <w:bookmarkEnd w:id="554"/>
    </w:p>
    <w:p w14:paraId="220D50CD" w14:textId="77777777" w:rsidR="008F5874" w:rsidRDefault="008F5874" w:rsidP="00FB4AA7">
      <w:pPr>
        <w:pStyle w:val="ListParagraph"/>
        <w:numPr>
          <w:ilvl w:val="0"/>
          <w:numId w:val="49"/>
        </w:numPr>
        <w:autoSpaceDE w:val="0"/>
        <w:autoSpaceDN w:val="0"/>
        <w:adjustRightInd w:val="0"/>
        <w:ind w:left="360"/>
        <w:jc w:val="both"/>
        <w:rPr>
          <w:rFonts w:cs="Arial"/>
        </w:rPr>
      </w:pPr>
      <w:bookmarkStart w:id="555" w:name="_Hlk4667589"/>
      <w:r w:rsidRPr="00EE5357">
        <w:rPr>
          <w:rFonts w:eastAsia="Times New Roman" w:cs="Arial"/>
          <w:szCs w:val="24"/>
        </w:rPr>
        <w:t xml:space="preserve">The CONTRACTOR </w:t>
      </w:r>
      <w:r w:rsidRPr="00EE5357">
        <w:rPr>
          <w:rFonts w:cs="Arial"/>
        </w:rPr>
        <w:t xml:space="preserve">agrees that the </w:t>
      </w:r>
      <w:r w:rsidR="00EE07CD" w:rsidRPr="00EE5357">
        <w:rPr>
          <w:rFonts w:cs="Arial"/>
        </w:rPr>
        <w:t xml:space="preserve">DEPARTMENT and the </w:t>
      </w:r>
      <w:r w:rsidRPr="00EE5357">
        <w:rPr>
          <w:rFonts w:cs="Arial"/>
        </w:rPr>
        <w:t xml:space="preserve">BOARD, until the expiration of seven (7) years after the termination of </w:t>
      </w:r>
      <w:r w:rsidR="00FB0100" w:rsidRPr="00EE5357">
        <w:rPr>
          <w:rFonts w:cs="Arial"/>
        </w:rPr>
        <w:t>the CONTRACT</w:t>
      </w:r>
      <w:r w:rsidRPr="00EE5357">
        <w:rPr>
          <w:rFonts w:cs="Arial"/>
        </w:rPr>
        <w:t>, and any extensions, shall have access to and the right to examine any of t</w:t>
      </w:r>
      <w:r w:rsidRPr="00EE5357">
        <w:rPr>
          <w:rFonts w:eastAsia="Times New Roman" w:cs="Arial"/>
          <w:szCs w:val="24"/>
        </w:rPr>
        <w:t xml:space="preserve">he CONTRACTOR’S </w:t>
      </w:r>
      <w:r w:rsidRPr="00EE5357">
        <w:rPr>
          <w:rFonts w:cs="Arial"/>
        </w:rPr>
        <w:t xml:space="preserve">pertinent books, financial records, documents, papers, and records and those of any parent, affiliate, or subsidiary organization performing under formal or informal arrangement any service or furnishing any supplies or equipment to </w:t>
      </w:r>
      <w:r w:rsidRPr="00EE5357">
        <w:rPr>
          <w:rFonts w:eastAsia="Times New Roman" w:cs="Arial"/>
          <w:szCs w:val="24"/>
        </w:rPr>
        <w:t xml:space="preserve">the CONTRACTOR </w:t>
      </w:r>
      <w:r w:rsidRPr="00EE5357">
        <w:rPr>
          <w:rFonts w:cs="Arial"/>
        </w:rPr>
        <w:t xml:space="preserve">involving transactions related to </w:t>
      </w:r>
      <w:r w:rsidR="00FB0100" w:rsidRPr="00EE5357">
        <w:rPr>
          <w:rFonts w:cs="Arial"/>
        </w:rPr>
        <w:t>th</w:t>
      </w:r>
      <w:r w:rsidR="003A7DEB" w:rsidRPr="00EE5357">
        <w:rPr>
          <w:rFonts w:cs="Arial"/>
        </w:rPr>
        <w:t xml:space="preserve">is AGREEMENT. </w:t>
      </w:r>
      <w:r w:rsidRPr="00EE5357">
        <w:rPr>
          <w:rFonts w:cs="Arial"/>
        </w:rPr>
        <w:t xml:space="preserve"> </w:t>
      </w:r>
    </w:p>
    <w:p w14:paraId="79AC3D56" w14:textId="77777777" w:rsidR="00EE5357" w:rsidRPr="00EE5357" w:rsidRDefault="00EE5357" w:rsidP="009C3073">
      <w:pPr>
        <w:pStyle w:val="ListParagraph"/>
        <w:autoSpaceDE w:val="0"/>
        <w:autoSpaceDN w:val="0"/>
        <w:adjustRightInd w:val="0"/>
        <w:ind w:left="360"/>
        <w:jc w:val="both"/>
        <w:rPr>
          <w:rFonts w:cs="Arial"/>
        </w:rPr>
      </w:pPr>
    </w:p>
    <w:p w14:paraId="314DB20C" w14:textId="77777777" w:rsidR="008F5874" w:rsidRPr="00EE5357" w:rsidRDefault="003A7DEB" w:rsidP="00FB4AA7">
      <w:pPr>
        <w:pStyle w:val="ListParagraph"/>
        <w:numPr>
          <w:ilvl w:val="0"/>
          <w:numId w:val="49"/>
        </w:numPr>
        <w:autoSpaceDE w:val="0"/>
        <w:autoSpaceDN w:val="0"/>
        <w:adjustRightInd w:val="0"/>
        <w:ind w:left="360"/>
        <w:jc w:val="both"/>
        <w:rPr>
          <w:rFonts w:cs="Arial"/>
        </w:rPr>
      </w:pPr>
      <w:r w:rsidRPr="00EE5357">
        <w:rPr>
          <w:rFonts w:cs="Arial"/>
        </w:rPr>
        <w:t xml:space="preserve">Any records that relate </w:t>
      </w:r>
      <w:r w:rsidR="008F5874" w:rsidRPr="00EE5357">
        <w:rPr>
          <w:rFonts w:cs="Arial"/>
        </w:rPr>
        <w:t xml:space="preserve">to: (1) litigation or settlement of claims arising out of the performance of </w:t>
      </w:r>
      <w:r w:rsidR="00FB0100" w:rsidRPr="00EE5357">
        <w:rPr>
          <w:rFonts w:cs="Arial"/>
        </w:rPr>
        <w:t>th</w:t>
      </w:r>
      <w:r w:rsidRPr="00EE5357">
        <w:rPr>
          <w:rFonts w:cs="Arial"/>
        </w:rPr>
        <w:t>is AGREEMENT</w:t>
      </w:r>
      <w:r w:rsidR="008F5874" w:rsidRPr="00EE5357">
        <w:rPr>
          <w:rFonts w:cs="Arial"/>
        </w:rPr>
        <w:t xml:space="preserve">; or (2) costs or expenses </w:t>
      </w:r>
      <w:r w:rsidR="00FB0100" w:rsidRPr="00EE5357">
        <w:rPr>
          <w:rFonts w:cs="Arial"/>
        </w:rPr>
        <w:t xml:space="preserve">related to </w:t>
      </w:r>
      <w:r w:rsidRPr="00EE5357">
        <w:rPr>
          <w:rFonts w:cs="Arial"/>
        </w:rPr>
        <w:t>this AGREEMENT</w:t>
      </w:r>
      <w:r w:rsidR="00FB0100" w:rsidRPr="00EE5357">
        <w:rPr>
          <w:rFonts w:cs="Arial"/>
        </w:rPr>
        <w:t xml:space="preserve"> </w:t>
      </w:r>
      <w:r w:rsidR="008F5874" w:rsidRPr="00EE5357">
        <w:rPr>
          <w:rFonts w:cs="Arial"/>
        </w:rPr>
        <w:t xml:space="preserve">with which exception is taken by litigation, claims, or exceptions </w:t>
      </w:r>
      <w:r w:rsidRPr="00EE5357">
        <w:rPr>
          <w:rFonts w:cs="Arial"/>
        </w:rPr>
        <w:t xml:space="preserve">must be retained for seven (7) years after the conclusion of the litigation, regardless of the termination date of the CONTRACT. </w:t>
      </w:r>
    </w:p>
    <w:p w14:paraId="78F9F815" w14:textId="77777777" w:rsidR="00125E76" w:rsidRDefault="00125E76" w:rsidP="009C3073">
      <w:pPr>
        <w:pStyle w:val="ListParagraph"/>
        <w:spacing w:line="252" w:lineRule="auto"/>
        <w:ind w:left="360"/>
        <w:jc w:val="both"/>
        <w:rPr>
          <w:rFonts w:eastAsia="Times New Roman"/>
          <w:color w:val="000000"/>
          <w:szCs w:val="22"/>
        </w:rPr>
      </w:pPr>
      <w:bookmarkStart w:id="556" w:name="_Hlk5361824"/>
      <w:bookmarkEnd w:id="555"/>
    </w:p>
    <w:p w14:paraId="42B2C9D3" w14:textId="6CFC4FD6" w:rsidR="00815466" w:rsidRPr="00125E76" w:rsidRDefault="00815466" w:rsidP="00FB4AA7">
      <w:pPr>
        <w:pStyle w:val="ListParagraph"/>
        <w:numPr>
          <w:ilvl w:val="0"/>
          <w:numId w:val="49"/>
        </w:numPr>
        <w:spacing w:line="252" w:lineRule="auto"/>
        <w:ind w:left="360"/>
        <w:jc w:val="both"/>
        <w:rPr>
          <w:rFonts w:eastAsia="Times New Roman"/>
          <w:color w:val="000000"/>
          <w:szCs w:val="22"/>
        </w:rPr>
      </w:pPr>
      <w:r w:rsidRPr="00125E76">
        <w:rPr>
          <w:rFonts w:eastAsia="Times New Roman"/>
          <w:color w:val="000000"/>
          <w:szCs w:val="22"/>
        </w:rPr>
        <w:t>CONTRACTOR shall accurately maintain records for seven (7) years after the termination of the CONTRACT, this requirement shall supersede the period of six (6) years set forth in Section 3</w:t>
      </w:r>
      <w:r w:rsidR="003C1651">
        <w:rPr>
          <w:rFonts w:eastAsia="Times New Roman"/>
          <w:color w:val="000000"/>
          <w:szCs w:val="22"/>
        </w:rPr>
        <w:t>9</w:t>
      </w:r>
      <w:r w:rsidRPr="00125E76">
        <w:rPr>
          <w:rFonts w:eastAsia="Times New Roman"/>
          <w:color w:val="000000"/>
          <w:szCs w:val="22"/>
        </w:rPr>
        <w:t xml:space="preserve">.0 </w:t>
      </w:r>
      <w:r w:rsidR="003C1651">
        <w:rPr>
          <w:rFonts w:eastAsia="Times New Roman"/>
          <w:color w:val="000000"/>
          <w:szCs w:val="22"/>
        </w:rPr>
        <w:t xml:space="preserve">Recordkeeping and Record Retention </w:t>
      </w:r>
      <w:r w:rsidRPr="00125E76">
        <w:rPr>
          <w:rFonts w:eastAsia="Times New Roman"/>
          <w:color w:val="000000"/>
          <w:szCs w:val="22"/>
        </w:rPr>
        <w:t xml:space="preserve">of </w:t>
      </w:r>
      <w:r w:rsidR="003C1651">
        <w:rPr>
          <w:rFonts w:eastAsia="Times New Roman"/>
          <w:color w:val="000000"/>
          <w:szCs w:val="22"/>
        </w:rPr>
        <w:t xml:space="preserve">the </w:t>
      </w:r>
      <w:r w:rsidRPr="00125E76">
        <w:rPr>
          <w:rFonts w:eastAsia="Times New Roman"/>
          <w:color w:val="000000"/>
          <w:szCs w:val="22"/>
        </w:rPr>
        <w:t>Department Terms and Conditions.</w:t>
      </w:r>
    </w:p>
    <w:bookmarkEnd w:id="556"/>
    <w:p w14:paraId="1DE9494F" w14:textId="77777777" w:rsidR="00125E76" w:rsidRPr="00125E76" w:rsidRDefault="00125E76" w:rsidP="009C3073">
      <w:pPr>
        <w:pStyle w:val="ListParagraph"/>
        <w:autoSpaceDE w:val="0"/>
        <w:autoSpaceDN w:val="0"/>
        <w:adjustRightInd w:val="0"/>
        <w:spacing w:after="0"/>
        <w:ind w:left="360"/>
        <w:jc w:val="both"/>
        <w:rPr>
          <w:rFonts w:cs="Arial"/>
        </w:rPr>
      </w:pPr>
    </w:p>
    <w:p w14:paraId="7AE3184D" w14:textId="13F7A107" w:rsidR="008F5874" w:rsidRPr="00EE5357" w:rsidRDefault="008F5874" w:rsidP="00FB4AA7">
      <w:pPr>
        <w:pStyle w:val="ListParagraph"/>
        <w:numPr>
          <w:ilvl w:val="0"/>
          <w:numId w:val="49"/>
        </w:numPr>
        <w:autoSpaceDE w:val="0"/>
        <w:autoSpaceDN w:val="0"/>
        <w:adjustRightInd w:val="0"/>
        <w:spacing w:after="0"/>
        <w:ind w:left="360"/>
        <w:jc w:val="both"/>
        <w:rPr>
          <w:rFonts w:cs="Arial"/>
        </w:rPr>
      </w:pPr>
      <w:r w:rsidRPr="00EE5357">
        <w:rPr>
          <w:rFonts w:eastAsia="Times New Roman" w:cs="Arial"/>
          <w:szCs w:val="24"/>
        </w:rPr>
        <w:t xml:space="preserve">The CONTRACTOR </w:t>
      </w:r>
      <w:r w:rsidRPr="00EE5357">
        <w:rPr>
          <w:rFonts w:cs="Arial"/>
        </w:rPr>
        <w:t xml:space="preserve">further agrees that the substance of this clause shall be inserted in any subcontract that the CONTRACTOR enters into with any </w:t>
      </w:r>
      <w:r w:rsidR="005353E2" w:rsidRPr="00EE5357">
        <w:rPr>
          <w:rFonts w:cs="Arial"/>
        </w:rPr>
        <w:t>SUBCONTRACTOR</w:t>
      </w:r>
      <w:r w:rsidRPr="00EE5357">
        <w:rPr>
          <w:rFonts w:cs="Arial"/>
        </w:rPr>
        <w:t xml:space="preserve"> to carry out any of t</w:t>
      </w:r>
      <w:r w:rsidRPr="00EE5357">
        <w:rPr>
          <w:rFonts w:eastAsia="Times New Roman" w:cs="Arial"/>
          <w:szCs w:val="24"/>
        </w:rPr>
        <w:t xml:space="preserve">he CONTRACTOR’S </w:t>
      </w:r>
      <w:r w:rsidRPr="00EE5357">
        <w:rPr>
          <w:rFonts w:cs="Arial"/>
        </w:rPr>
        <w:t xml:space="preserve">obligations under </w:t>
      </w:r>
      <w:r w:rsidR="003A7DEB" w:rsidRPr="00EE5357">
        <w:rPr>
          <w:rFonts w:cs="Arial"/>
        </w:rPr>
        <w:t>this AGREEMENT</w:t>
      </w:r>
      <w:r w:rsidRPr="00EE5357">
        <w:rPr>
          <w:rFonts w:cs="Arial"/>
        </w:rPr>
        <w:t>.</w:t>
      </w:r>
    </w:p>
    <w:p w14:paraId="75284339" w14:textId="77777777" w:rsidR="008F5874" w:rsidRPr="00280903" w:rsidRDefault="008F5874" w:rsidP="008F5874">
      <w:pPr>
        <w:spacing w:after="0"/>
        <w:jc w:val="both"/>
        <w:rPr>
          <w:rFonts w:cs="Arial"/>
        </w:rPr>
      </w:pPr>
      <w:bookmarkStart w:id="557" w:name="G255I"/>
      <w:bookmarkEnd w:id="557"/>
    </w:p>
    <w:p w14:paraId="24A7C849" w14:textId="0995A184" w:rsidR="008F5874" w:rsidRPr="00280903" w:rsidRDefault="009D0AB0" w:rsidP="00C84902">
      <w:pPr>
        <w:pStyle w:val="Heading3"/>
      </w:pPr>
      <w:bookmarkStart w:id="558" w:name="G255J"/>
      <w:bookmarkStart w:id="559" w:name="_Toc464054257"/>
      <w:bookmarkStart w:id="560" w:name="_Toc468719619"/>
      <w:bookmarkStart w:id="561" w:name="_Toc516760617"/>
      <w:bookmarkStart w:id="562" w:name="_Toc516760747"/>
      <w:bookmarkStart w:id="563" w:name="_Toc516763622"/>
      <w:bookmarkStart w:id="564" w:name="_Toc517946046"/>
      <w:bookmarkStart w:id="565" w:name="_Toc163653158"/>
      <w:bookmarkEnd w:id="558"/>
      <w:proofErr w:type="spellStart"/>
      <w:r>
        <w:lastRenderedPageBreak/>
        <w:t>18</w:t>
      </w:r>
      <w:r w:rsidR="00A7240B">
        <w:t>0</w:t>
      </w:r>
      <w:r>
        <w:t>F</w:t>
      </w:r>
      <w:proofErr w:type="spellEnd"/>
      <w:r w:rsidR="008F5874" w:rsidRPr="00FD337E">
        <w:t xml:space="preserve"> Disaster Recovery and Business Continuity</w:t>
      </w:r>
      <w:bookmarkEnd w:id="559"/>
      <w:bookmarkEnd w:id="560"/>
      <w:bookmarkEnd w:id="561"/>
      <w:bookmarkEnd w:id="562"/>
      <w:bookmarkEnd w:id="563"/>
      <w:bookmarkEnd w:id="564"/>
      <w:bookmarkEnd w:id="565"/>
    </w:p>
    <w:p w14:paraId="53BB659F" w14:textId="23BE3A18" w:rsidR="008F5874" w:rsidRPr="00280903" w:rsidRDefault="008F5874" w:rsidP="008F5874">
      <w:pPr>
        <w:spacing w:after="0"/>
        <w:jc w:val="both"/>
        <w:rPr>
          <w:rFonts w:cs="Arial"/>
        </w:rPr>
      </w:pPr>
      <w:r w:rsidRPr="00280903">
        <w:rPr>
          <w:rFonts w:cs="Arial"/>
        </w:rPr>
        <w:t xml:space="preserve">The CONTRACTOR shall ensure that critical PARTICIPANT, </w:t>
      </w:r>
      <w:r w:rsidR="00B05F7E">
        <w:rPr>
          <w:rFonts w:cs="Arial"/>
        </w:rPr>
        <w:t xml:space="preserve">DEBIT CARD, </w:t>
      </w:r>
      <w:r w:rsidRPr="00280903">
        <w:rPr>
          <w:rFonts w:cs="Arial"/>
        </w:rPr>
        <w:t xml:space="preserve">and other web accessible and/or telephone-based functionality and information, including the website, are available to the applicable system users, except during periods of scheduled system unavailability agreed upon by the </w:t>
      </w:r>
      <w:r>
        <w:rPr>
          <w:rFonts w:cs="Arial"/>
        </w:rPr>
        <w:t>DEPARTMENT</w:t>
      </w:r>
      <w:r w:rsidRPr="00280903">
        <w:rPr>
          <w:rFonts w:cs="Arial"/>
        </w:rPr>
        <w:t xml:space="preserve"> and the CONTRACTOR. Unavailability caused by events outside of the CONTRACTOR’S span of control is outside of the scope of this requirement. Any scheduled maintenance shall be scheduled in advance with notification on the </w:t>
      </w:r>
      <w:r>
        <w:rPr>
          <w:rFonts w:cs="Arial"/>
        </w:rPr>
        <w:t>PARTICIPANT</w:t>
      </w:r>
      <w:r w:rsidRPr="00280903">
        <w:rPr>
          <w:rFonts w:cs="Arial"/>
        </w:rPr>
        <w:t xml:space="preserve"> website</w:t>
      </w:r>
      <w:r>
        <w:rPr>
          <w:rFonts w:cs="Arial"/>
        </w:rPr>
        <w:t xml:space="preserve"> and web-</w:t>
      </w:r>
      <w:r w:rsidRPr="00280903">
        <w:rPr>
          <w:rFonts w:cs="Arial"/>
        </w:rPr>
        <w:t>portal.</w:t>
      </w:r>
      <w:r w:rsidR="00604D60">
        <w:rPr>
          <w:rFonts w:cs="Arial"/>
        </w:rPr>
        <w:t xml:space="preserve"> See </w:t>
      </w:r>
      <w:r w:rsidR="00195B8C">
        <w:rPr>
          <w:rFonts w:cs="Arial"/>
        </w:rPr>
        <w:t xml:space="preserve">the </w:t>
      </w:r>
      <w:r w:rsidR="00604D60">
        <w:rPr>
          <w:rFonts w:cs="Arial"/>
        </w:rPr>
        <w:t xml:space="preserve">Department Terms and Conditions for additional business continuity requirements. </w:t>
      </w:r>
    </w:p>
    <w:p w14:paraId="57365B14" w14:textId="77777777" w:rsidR="008F5874" w:rsidRDefault="008F5874" w:rsidP="008F5874">
      <w:pPr>
        <w:spacing w:after="0"/>
        <w:jc w:val="both"/>
      </w:pPr>
    </w:p>
    <w:p w14:paraId="5B50F1B2" w14:textId="3CD60578" w:rsidR="008F5874" w:rsidRPr="00EC0CA8" w:rsidRDefault="009D0AB0" w:rsidP="00C84902">
      <w:pPr>
        <w:pStyle w:val="Heading3"/>
      </w:pPr>
      <w:bookmarkStart w:id="566" w:name="G255K"/>
      <w:bookmarkStart w:id="567" w:name="G255L"/>
      <w:bookmarkStart w:id="568" w:name="_Toc464054259"/>
      <w:bookmarkStart w:id="569" w:name="_Toc468719621"/>
      <w:bookmarkStart w:id="570" w:name="_Toc516760618"/>
      <w:bookmarkStart w:id="571" w:name="_Toc516760748"/>
      <w:bookmarkStart w:id="572" w:name="_Toc516763623"/>
      <w:bookmarkStart w:id="573" w:name="_Toc517946047"/>
      <w:bookmarkStart w:id="574" w:name="_Toc163653159"/>
      <w:bookmarkEnd w:id="566"/>
      <w:bookmarkEnd w:id="567"/>
      <w:proofErr w:type="spellStart"/>
      <w:r>
        <w:t>18</w:t>
      </w:r>
      <w:r w:rsidR="00A7240B">
        <w:t>0</w:t>
      </w:r>
      <w:r>
        <w:t>I</w:t>
      </w:r>
      <w:proofErr w:type="spellEnd"/>
      <w:r w:rsidR="008F5874" w:rsidRPr="00FD337E">
        <w:t xml:space="preserve"> Gifts and/or Kickbacks Prohibited</w:t>
      </w:r>
      <w:bookmarkEnd w:id="568"/>
      <w:bookmarkEnd w:id="569"/>
      <w:bookmarkEnd w:id="570"/>
      <w:bookmarkEnd w:id="571"/>
      <w:bookmarkEnd w:id="572"/>
      <w:bookmarkEnd w:id="573"/>
      <w:bookmarkEnd w:id="574"/>
    </w:p>
    <w:p w14:paraId="4B5514ED" w14:textId="77777777" w:rsidR="008F5874" w:rsidRPr="00D47AAC" w:rsidRDefault="008F5874" w:rsidP="008F5874">
      <w:pPr>
        <w:spacing w:after="0"/>
        <w:jc w:val="both"/>
      </w:pPr>
      <w:r w:rsidRPr="00EC0CA8">
        <w:rPr>
          <w:rFonts w:eastAsia="Times New Roman" w:cs="Arial"/>
        </w:rPr>
        <w:t>No gifts from the CONTRACTOR or any of the CONTRACTOR’</w:t>
      </w:r>
      <w:r>
        <w:rPr>
          <w:rFonts w:eastAsia="Times New Roman" w:cs="Arial"/>
        </w:rPr>
        <w:t>S</w:t>
      </w:r>
      <w:r w:rsidRPr="00EC0CA8">
        <w:rPr>
          <w:rFonts w:eastAsia="Times New Roman" w:cs="Arial"/>
        </w:rPr>
        <w:t xml:space="preserve"> </w:t>
      </w:r>
      <w:r w:rsidR="005353E2">
        <w:rPr>
          <w:rFonts w:eastAsia="Times New Roman" w:cs="Arial"/>
        </w:rPr>
        <w:t>SUBCONTRACTORS</w:t>
      </w:r>
      <w:r w:rsidRPr="00EC0CA8">
        <w:rPr>
          <w:rFonts w:eastAsia="Times New Roman" w:cs="Arial"/>
        </w:rPr>
        <w:t xml:space="preserve"> </w:t>
      </w:r>
      <w:r>
        <w:rPr>
          <w:rFonts w:eastAsia="Times New Roman" w:cs="Arial"/>
        </w:rPr>
        <w:t xml:space="preserve">are permissible </w:t>
      </w:r>
      <w:r w:rsidRPr="00EC0CA8">
        <w:rPr>
          <w:rFonts w:eastAsia="Times New Roman" w:cs="Arial"/>
        </w:rPr>
        <w:t>to any</w:t>
      </w:r>
      <w:r>
        <w:rPr>
          <w:rFonts w:eastAsia="Times New Roman" w:cs="Arial"/>
        </w:rPr>
        <w:t xml:space="preserve"> EMPLOYEES whose work relates to the </w:t>
      </w:r>
      <w:r w:rsidR="00E479A3">
        <w:rPr>
          <w:rFonts w:eastAsia="Times New Roman" w:cs="Arial"/>
        </w:rPr>
        <w:t>BENEFIT PROGRAMS</w:t>
      </w:r>
      <w:r>
        <w:rPr>
          <w:rFonts w:eastAsia="Times New Roman" w:cs="Arial"/>
        </w:rPr>
        <w:t>, or members of the BOARD</w:t>
      </w:r>
      <w:r w:rsidRPr="00EC0CA8">
        <w:rPr>
          <w:rFonts w:eastAsia="Times New Roman" w:cs="Arial"/>
        </w:rPr>
        <w:t xml:space="preserve">. Neither the CONTRACTOR nor any of its </w:t>
      </w:r>
      <w:r w:rsidR="005353E2">
        <w:rPr>
          <w:rFonts w:eastAsia="Times New Roman" w:cs="Arial"/>
        </w:rPr>
        <w:t>SUBCONTRACTORS</w:t>
      </w:r>
      <w:r w:rsidRPr="00EC0CA8">
        <w:rPr>
          <w:rFonts w:eastAsia="Times New Roman" w:cs="Arial"/>
        </w:rPr>
        <w:t xml:space="preserve"> shall </w:t>
      </w:r>
      <w:r>
        <w:rPr>
          <w:rFonts w:eastAsia="Times New Roman" w:cs="Arial"/>
        </w:rPr>
        <w:t>request</w:t>
      </w:r>
      <w:r w:rsidRPr="00EC0CA8">
        <w:rPr>
          <w:rFonts w:eastAsia="Times New Roman" w:cs="Arial"/>
        </w:rPr>
        <w:t xml:space="preserve"> or receive kickbacks.</w:t>
      </w:r>
      <w:r>
        <w:rPr>
          <w:rFonts w:eastAsia="Times New Roman" w:cs="Arial"/>
        </w:rPr>
        <w:t xml:space="preserve"> </w:t>
      </w:r>
    </w:p>
    <w:p w14:paraId="2AA8B526" w14:textId="77777777" w:rsidR="004369DA" w:rsidRDefault="004369DA" w:rsidP="004369DA">
      <w:pPr>
        <w:spacing w:after="0"/>
        <w:rPr>
          <w:rFonts w:cs="Arial"/>
        </w:rPr>
      </w:pPr>
    </w:p>
    <w:p w14:paraId="2F9C7434" w14:textId="77777777" w:rsidR="00B210E1" w:rsidRPr="009E2901" w:rsidRDefault="00B210E1" w:rsidP="004369DA">
      <w:pPr>
        <w:spacing w:after="0"/>
        <w:rPr>
          <w:rFonts w:cs="Arial"/>
        </w:rPr>
      </w:pPr>
    </w:p>
    <w:p w14:paraId="253A4441" w14:textId="4F140E03" w:rsidR="004369DA" w:rsidRPr="009E2901" w:rsidRDefault="00B24DD5" w:rsidP="00715346">
      <w:pPr>
        <w:pStyle w:val="Heading2"/>
      </w:pPr>
      <w:bookmarkStart w:id="575" w:name="_185_Reporting_Requirements"/>
      <w:bookmarkStart w:id="576" w:name="_Toc512935207"/>
      <w:bookmarkStart w:id="577" w:name="_Toc516040317"/>
      <w:bookmarkStart w:id="578" w:name="_Toc516760620"/>
      <w:bookmarkStart w:id="579" w:name="_Toc516760750"/>
      <w:bookmarkStart w:id="580" w:name="_Toc516763625"/>
      <w:bookmarkStart w:id="581" w:name="_Toc517946049"/>
      <w:bookmarkStart w:id="582" w:name="_Toc163653160"/>
      <w:bookmarkEnd w:id="575"/>
      <w:r>
        <w:t>185</w:t>
      </w:r>
      <w:r w:rsidR="00B04111" w:rsidRPr="009E2901">
        <w:t xml:space="preserve"> </w:t>
      </w:r>
      <w:r w:rsidR="004369DA" w:rsidRPr="009E2901">
        <w:t>Reporting Requirements</w:t>
      </w:r>
      <w:bookmarkEnd w:id="576"/>
      <w:bookmarkEnd w:id="577"/>
      <w:bookmarkEnd w:id="578"/>
      <w:bookmarkEnd w:id="579"/>
      <w:bookmarkEnd w:id="580"/>
      <w:bookmarkEnd w:id="581"/>
      <w:bookmarkEnd w:id="582"/>
    </w:p>
    <w:p w14:paraId="68F79076" w14:textId="5AEEF486" w:rsidR="00910C9F" w:rsidRDefault="00910C9F" w:rsidP="00910C9F">
      <w:pPr>
        <w:pStyle w:val="ListParagraph"/>
        <w:numPr>
          <w:ilvl w:val="0"/>
          <w:numId w:val="8"/>
        </w:numPr>
        <w:autoSpaceDE w:val="0"/>
        <w:autoSpaceDN w:val="0"/>
        <w:adjustRightInd w:val="0"/>
        <w:spacing w:after="0" w:line="240" w:lineRule="auto"/>
        <w:jc w:val="both"/>
        <w:rPr>
          <w:rFonts w:cs="Arial"/>
          <w:color w:val="000000"/>
        </w:rPr>
      </w:pPr>
      <w:r>
        <w:rPr>
          <w:rFonts w:cs="Arial"/>
          <w:color w:val="000000"/>
        </w:rPr>
        <w:t>T</w:t>
      </w:r>
      <w:r w:rsidRPr="001652CB">
        <w:rPr>
          <w:rFonts w:cs="Arial"/>
          <w:color w:val="000000"/>
        </w:rPr>
        <w:t xml:space="preserve">he </w:t>
      </w:r>
      <w:r w:rsidR="0082267C" w:rsidRPr="001652CB">
        <w:rPr>
          <w:rFonts w:cs="Arial"/>
          <w:color w:val="000000"/>
        </w:rPr>
        <w:t xml:space="preserve">CONTRACTOR </w:t>
      </w:r>
      <w:r w:rsidRPr="001652CB">
        <w:rPr>
          <w:rFonts w:cs="Arial"/>
          <w:color w:val="000000"/>
        </w:rPr>
        <w:t xml:space="preserve">must submit </w:t>
      </w:r>
      <w:r w:rsidR="00572B55">
        <w:rPr>
          <w:rFonts w:cs="Arial"/>
          <w:color w:val="000000"/>
        </w:rPr>
        <w:t xml:space="preserve">the </w:t>
      </w:r>
      <w:r w:rsidR="00214C7F">
        <w:rPr>
          <w:rFonts w:cs="Arial"/>
          <w:color w:val="000000"/>
        </w:rPr>
        <w:t>report</w:t>
      </w:r>
      <w:r w:rsidR="00572B55">
        <w:rPr>
          <w:rFonts w:cs="Arial"/>
          <w:color w:val="000000"/>
        </w:rPr>
        <w:t>s</w:t>
      </w:r>
      <w:r>
        <w:rPr>
          <w:rFonts w:cs="Arial"/>
          <w:color w:val="000000"/>
        </w:rPr>
        <w:t xml:space="preserve"> described </w:t>
      </w:r>
      <w:r w:rsidR="00214C7F">
        <w:rPr>
          <w:rFonts w:cs="Arial"/>
          <w:color w:val="000000"/>
        </w:rPr>
        <w:t>herein</w:t>
      </w:r>
      <w:r w:rsidRPr="001652CB">
        <w:rPr>
          <w:rFonts w:cs="Arial"/>
          <w:color w:val="000000"/>
        </w:rPr>
        <w:t xml:space="preserve"> to the </w:t>
      </w:r>
      <w:r w:rsidR="00214C7F" w:rsidRPr="001652CB">
        <w:rPr>
          <w:rFonts w:cs="Arial"/>
          <w:color w:val="000000"/>
        </w:rPr>
        <w:t>DEPARTMENT</w:t>
      </w:r>
      <w:r w:rsidR="008E7EFF">
        <w:rPr>
          <w:rFonts w:cs="Arial"/>
          <w:color w:val="000000"/>
        </w:rPr>
        <w:t>, and PAYROLL CENTERS as noted</w:t>
      </w:r>
      <w:r w:rsidRPr="001652CB">
        <w:rPr>
          <w:rFonts w:cs="Arial"/>
          <w:color w:val="000000"/>
        </w:rPr>
        <w:t xml:space="preserve">. Reports must be submitted by </w:t>
      </w:r>
      <w:r w:rsidR="00572B55">
        <w:rPr>
          <w:rFonts w:cs="Arial"/>
          <w:color w:val="000000"/>
        </w:rPr>
        <w:t>SECURE</w:t>
      </w:r>
      <w:r w:rsidRPr="001652CB">
        <w:rPr>
          <w:rFonts w:cs="Arial"/>
          <w:color w:val="000000"/>
        </w:rPr>
        <w:t xml:space="preserve"> email to the </w:t>
      </w:r>
      <w:r w:rsidR="00572B55" w:rsidRPr="001652CB">
        <w:rPr>
          <w:rFonts w:cs="Arial"/>
          <w:color w:val="000000"/>
        </w:rPr>
        <w:t xml:space="preserve">DEPARTMENT </w:t>
      </w:r>
      <w:r w:rsidRPr="001652CB">
        <w:rPr>
          <w:rFonts w:cs="Arial"/>
          <w:color w:val="000000"/>
        </w:rPr>
        <w:t xml:space="preserve">Program Manager or the </w:t>
      </w:r>
      <w:r w:rsidR="00572B55" w:rsidRPr="001652CB">
        <w:rPr>
          <w:rFonts w:cs="Arial"/>
          <w:color w:val="000000"/>
        </w:rPr>
        <w:t xml:space="preserve">DEPARTMENT’S </w:t>
      </w:r>
      <w:r w:rsidRPr="001652CB">
        <w:rPr>
          <w:rFonts w:cs="Arial"/>
          <w:color w:val="000000"/>
        </w:rPr>
        <w:t xml:space="preserve">sFTP site as specified by the </w:t>
      </w:r>
      <w:r w:rsidR="00572B55" w:rsidRPr="001652CB">
        <w:rPr>
          <w:rFonts w:cs="Arial"/>
          <w:color w:val="000000"/>
        </w:rPr>
        <w:t xml:space="preserve">DEPARTMENT </w:t>
      </w:r>
      <w:r w:rsidRPr="001652CB">
        <w:rPr>
          <w:rFonts w:cs="Arial"/>
          <w:color w:val="000000"/>
        </w:rPr>
        <w:t xml:space="preserve">Program Manager, in the format specified by the </w:t>
      </w:r>
      <w:r w:rsidR="00572B55" w:rsidRPr="001652CB">
        <w:rPr>
          <w:rFonts w:cs="Arial"/>
          <w:color w:val="000000"/>
        </w:rPr>
        <w:t xml:space="preserve">DEPARTMENT </w:t>
      </w:r>
      <w:r w:rsidRPr="001652CB">
        <w:rPr>
          <w:rFonts w:cs="Arial"/>
          <w:color w:val="000000"/>
        </w:rPr>
        <w:t xml:space="preserve">Program Manager (e.g., </w:t>
      </w:r>
      <w:r w:rsidR="00572B55">
        <w:rPr>
          <w:rFonts w:cs="Arial"/>
          <w:color w:val="000000"/>
        </w:rPr>
        <w:t xml:space="preserve">in </w:t>
      </w:r>
      <w:r w:rsidRPr="001652CB">
        <w:rPr>
          <w:rFonts w:cs="Arial"/>
          <w:color w:val="000000"/>
        </w:rPr>
        <w:t xml:space="preserve">Microsoft Word, Microsoft Excel, PDF), and must be of the type and at the frequency indicated </w:t>
      </w:r>
      <w:r w:rsidR="00572B55">
        <w:rPr>
          <w:rFonts w:cs="Arial"/>
          <w:color w:val="000000"/>
        </w:rPr>
        <w:t xml:space="preserve">in this section and in </w:t>
      </w:r>
      <w:hyperlink w:anchor="_205C_Reports" w:history="1">
        <w:r w:rsidR="00572B55" w:rsidRPr="00866AF0">
          <w:rPr>
            <w:rStyle w:val="Hyperlink"/>
            <w:rFonts w:cs="Arial"/>
          </w:rPr>
          <w:t xml:space="preserve">Section </w:t>
        </w:r>
        <w:proofErr w:type="spellStart"/>
        <w:r w:rsidR="00572B55" w:rsidRPr="00866AF0">
          <w:rPr>
            <w:rStyle w:val="Hyperlink"/>
            <w:rFonts w:cs="Arial"/>
          </w:rPr>
          <w:t>205C</w:t>
        </w:r>
        <w:proofErr w:type="spellEnd"/>
      </w:hyperlink>
      <w:r w:rsidR="0082267C">
        <w:rPr>
          <w:rFonts w:cs="Arial"/>
          <w:color w:val="000000"/>
        </w:rPr>
        <w:t xml:space="preserve"> Reports</w:t>
      </w:r>
      <w:r w:rsidRPr="001652CB">
        <w:rPr>
          <w:rFonts w:cs="Arial"/>
          <w:color w:val="000000"/>
        </w:rPr>
        <w:t xml:space="preserve">. </w:t>
      </w:r>
    </w:p>
    <w:p w14:paraId="1074BE07" w14:textId="62D2F33C" w:rsidR="00B97A08" w:rsidRPr="00442179" w:rsidRDefault="00B97A08" w:rsidP="00442179">
      <w:pPr>
        <w:pStyle w:val="ListParagraph"/>
        <w:ind w:left="360"/>
        <w:jc w:val="both"/>
        <w:rPr>
          <w:rFonts w:cs="Arial"/>
          <w:color w:val="000000"/>
          <w:szCs w:val="22"/>
        </w:rPr>
      </w:pPr>
    </w:p>
    <w:p w14:paraId="4DB03D96" w14:textId="77777777" w:rsidR="00037EE3" w:rsidRPr="00715162" w:rsidRDefault="00037EE3" w:rsidP="00FB4AA7">
      <w:pPr>
        <w:pStyle w:val="ListParagraph"/>
        <w:numPr>
          <w:ilvl w:val="0"/>
          <w:numId w:val="8"/>
        </w:numPr>
        <w:autoSpaceDE w:val="0"/>
        <w:autoSpaceDN w:val="0"/>
        <w:adjustRightInd w:val="0"/>
        <w:spacing w:after="0"/>
        <w:contextualSpacing w:val="0"/>
        <w:jc w:val="both"/>
        <w:rPr>
          <w:rFonts w:cs="Arial"/>
          <w:color w:val="000000"/>
          <w:szCs w:val="22"/>
        </w:rPr>
      </w:pPr>
      <w:r w:rsidRPr="00715162">
        <w:rPr>
          <w:rFonts w:cs="Arial"/>
          <w:color w:val="000000"/>
          <w:szCs w:val="22"/>
        </w:rPr>
        <w:t xml:space="preserve">Each report submitted by the CONTRACTOR to the DEPARTMENT must: </w:t>
      </w:r>
    </w:p>
    <w:p w14:paraId="7D377A4B" w14:textId="77777777" w:rsidR="00037EE3" w:rsidRPr="00715162" w:rsidRDefault="00037EE3" w:rsidP="00037EE3">
      <w:pPr>
        <w:pStyle w:val="ListParagraph"/>
        <w:autoSpaceDE w:val="0"/>
        <w:autoSpaceDN w:val="0"/>
        <w:adjustRightInd w:val="0"/>
        <w:spacing w:after="0"/>
        <w:ind w:left="360"/>
        <w:contextualSpacing w:val="0"/>
        <w:jc w:val="both"/>
        <w:rPr>
          <w:rFonts w:cs="Arial"/>
          <w:color w:val="000000"/>
          <w:szCs w:val="22"/>
        </w:rPr>
      </w:pPr>
    </w:p>
    <w:p w14:paraId="545B8CD3" w14:textId="77777777" w:rsidR="00037EE3" w:rsidRPr="00715162" w:rsidRDefault="00037EE3" w:rsidP="00FB4AA7">
      <w:pPr>
        <w:pStyle w:val="ListParagraph"/>
        <w:numPr>
          <w:ilvl w:val="1"/>
          <w:numId w:val="8"/>
        </w:numPr>
        <w:autoSpaceDE w:val="0"/>
        <w:autoSpaceDN w:val="0"/>
        <w:adjustRightInd w:val="0"/>
        <w:spacing w:after="0"/>
        <w:contextualSpacing w:val="0"/>
        <w:jc w:val="both"/>
        <w:rPr>
          <w:rFonts w:cs="Arial"/>
          <w:color w:val="000000"/>
          <w:szCs w:val="22"/>
        </w:rPr>
      </w:pPr>
      <w:r w:rsidRPr="00715162">
        <w:rPr>
          <w:rFonts w:cs="Arial"/>
          <w:color w:val="000000"/>
          <w:szCs w:val="22"/>
        </w:rPr>
        <w:t xml:space="preserve">Be verified by the CONTRACTOR for accuracy and completeness prior to submission; </w:t>
      </w:r>
    </w:p>
    <w:p w14:paraId="573664F9" w14:textId="77777777" w:rsidR="00037EE3" w:rsidRPr="00715162" w:rsidRDefault="00037EE3" w:rsidP="00037EE3">
      <w:pPr>
        <w:pStyle w:val="ListParagraph"/>
        <w:autoSpaceDE w:val="0"/>
        <w:autoSpaceDN w:val="0"/>
        <w:adjustRightInd w:val="0"/>
        <w:spacing w:after="0"/>
        <w:contextualSpacing w:val="0"/>
        <w:jc w:val="both"/>
        <w:rPr>
          <w:rFonts w:cs="Arial"/>
          <w:color w:val="000000"/>
          <w:szCs w:val="22"/>
        </w:rPr>
      </w:pPr>
    </w:p>
    <w:p w14:paraId="5CCC9AFE" w14:textId="77777777" w:rsidR="00037EE3" w:rsidRPr="00715162" w:rsidRDefault="00037EE3" w:rsidP="00FB4AA7">
      <w:pPr>
        <w:pStyle w:val="ListParagraph"/>
        <w:numPr>
          <w:ilvl w:val="1"/>
          <w:numId w:val="8"/>
        </w:numPr>
        <w:autoSpaceDE w:val="0"/>
        <w:autoSpaceDN w:val="0"/>
        <w:adjustRightInd w:val="0"/>
        <w:spacing w:after="0"/>
        <w:contextualSpacing w:val="0"/>
        <w:jc w:val="both"/>
        <w:rPr>
          <w:rFonts w:cs="Arial"/>
          <w:color w:val="000000"/>
          <w:szCs w:val="22"/>
        </w:rPr>
      </w:pPr>
      <w:r w:rsidRPr="00715162">
        <w:rPr>
          <w:rFonts w:cs="Arial"/>
          <w:color w:val="000000"/>
          <w:szCs w:val="22"/>
        </w:rPr>
        <w:t xml:space="preserve">Be delivered on or before scheduled due dates; </w:t>
      </w:r>
    </w:p>
    <w:p w14:paraId="3062E9C0" w14:textId="77777777" w:rsidR="00037EE3" w:rsidRPr="00715162" w:rsidRDefault="00037EE3" w:rsidP="00037EE3">
      <w:pPr>
        <w:pStyle w:val="ListParagraph"/>
        <w:autoSpaceDE w:val="0"/>
        <w:autoSpaceDN w:val="0"/>
        <w:adjustRightInd w:val="0"/>
        <w:spacing w:after="0"/>
        <w:contextualSpacing w:val="0"/>
        <w:jc w:val="both"/>
        <w:rPr>
          <w:rFonts w:cs="Arial"/>
          <w:color w:val="000000"/>
          <w:szCs w:val="22"/>
        </w:rPr>
      </w:pPr>
    </w:p>
    <w:p w14:paraId="5DAE3EAB" w14:textId="77777777" w:rsidR="00037EE3" w:rsidRPr="00715162" w:rsidRDefault="00037EE3" w:rsidP="00FB4AA7">
      <w:pPr>
        <w:pStyle w:val="ListParagraph"/>
        <w:numPr>
          <w:ilvl w:val="1"/>
          <w:numId w:val="8"/>
        </w:numPr>
        <w:autoSpaceDE w:val="0"/>
        <w:autoSpaceDN w:val="0"/>
        <w:adjustRightInd w:val="0"/>
        <w:spacing w:after="0"/>
        <w:contextualSpacing w:val="0"/>
        <w:jc w:val="both"/>
        <w:rPr>
          <w:rFonts w:cs="Arial"/>
          <w:color w:val="000000"/>
          <w:szCs w:val="22"/>
        </w:rPr>
      </w:pPr>
      <w:r w:rsidRPr="00715162">
        <w:rPr>
          <w:rFonts w:cs="Arial"/>
          <w:color w:val="000000"/>
          <w:szCs w:val="22"/>
        </w:rPr>
        <w:t>Be submitted as directed by the DEPARTMENT;</w:t>
      </w:r>
    </w:p>
    <w:p w14:paraId="00A710C0" w14:textId="77777777" w:rsidR="00037EE3" w:rsidRPr="00715162" w:rsidRDefault="00037EE3" w:rsidP="00037EE3">
      <w:pPr>
        <w:pStyle w:val="ListParagraph"/>
        <w:autoSpaceDE w:val="0"/>
        <w:autoSpaceDN w:val="0"/>
        <w:adjustRightInd w:val="0"/>
        <w:spacing w:after="0"/>
        <w:contextualSpacing w:val="0"/>
        <w:jc w:val="both"/>
        <w:rPr>
          <w:rFonts w:cs="Arial"/>
          <w:color w:val="000000"/>
          <w:szCs w:val="22"/>
        </w:rPr>
      </w:pPr>
    </w:p>
    <w:p w14:paraId="243A3512" w14:textId="77777777" w:rsidR="00037EE3" w:rsidRPr="00715162" w:rsidRDefault="00037EE3" w:rsidP="00FB4AA7">
      <w:pPr>
        <w:pStyle w:val="ListParagraph"/>
        <w:numPr>
          <w:ilvl w:val="1"/>
          <w:numId w:val="8"/>
        </w:numPr>
        <w:autoSpaceDE w:val="0"/>
        <w:autoSpaceDN w:val="0"/>
        <w:adjustRightInd w:val="0"/>
        <w:spacing w:after="0"/>
        <w:contextualSpacing w:val="0"/>
        <w:jc w:val="both"/>
        <w:rPr>
          <w:rFonts w:cs="Arial"/>
          <w:color w:val="000000"/>
          <w:szCs w:val="22"/>
        </w:rPr>
      </w:pPr>
      <w:r w:rsidRPr="00715162">
        <w:rPr>
          <w:rFonts w:cs="Arial"/>
          <w:color w:val="000000"/>
          <w:szCs w:val="22"/>
        </w:rPr>
        <w:t xml:space="preserve">Fully disclose all required information in a manner that is responsive and with no material omission; and </w:t>
      </w:r>
    </w:p>
    <w:p w14:paraId="6812CA88" w14:textId="77777777" w:rsidR="00037EE3" w:rsidRPr="00715162" w:rsidRDefault="00037EE3" w:rsidP="00037EE3">
      <w:pPr>
        <w:pStyle w:val="ListParagraph"/>
        <w:autoSpaceDE w:val="0"/>
        <w:autoSpaceDN w:val="0"/>
        <w:adjustRightInd w:val="0"/>
        <w:spacing w:after="0"/>
        <w:contextualSpacing w:val="0"/>
        <w:jc w:val="both"/>
        <w:rPr>
          <w:rFonts w:cs="Arial"/>
          <w:color w:val="000000"/>
          <w:szCs w:val="22"/>
        </w:rPr>
      </w:pPr>
    </w:p>
    <w:p w14:paraId="33F0A454" w14:textId="77777777" w:rsidR="00037EE3" w:rsidRPr="00715162" w:rsidRDefault="00037EE3" w:rsidP="00FB4AA7">
      <w:pPr>
        <w:pStyle w:val="ListParagraph"/>
        <w:numPr>
          <w:ilvl w:val="1"/>
          <w:numId w:val="8"/>
        </w:numPr>
        <w:autoSpaceDE w:val="0"/>
        <w:autoSpaceDN w:val="0"/>
        <w:adjustRightInd w:val="0"/>
        <w:spacing w:after="0"/>
        <w:contextualSpacing w:val="0"/>
        <w:jc w:val="both"/>
        <w:rPr>
          <w:rFonts w:cs="Arial"/>
          <w:color w:val="000000"/>
          <w:szCs w:val="22"/>
        </w:rPr>
      </w:pPr>
      <w:r w:rsidRPr="00715162">
        <w:rPr>
          <w:rFonts w:cs="Arial"/>
          <w:color w:val="000000"/>
          <w:szCs w:val="22"/>
        </w:rPr>
        <w:t xml:space="preserve">Be accompanied by a brief narrative that describes the content of the report and highlights significant findings of the report. </w:t>
      </w:r>
    </w:p>
    <w:p w14:paraId="31DCEF4D" w14:textId="77777777" w:rsidR="00037EE3" w:rsidRPr="00715162" w:rsidRDefault="00037EE3" w:rsidP="00037EE3">
      <w:pPr>
        <w:spacing w:after="0"/>
        <w:jc w:val="both"/>
        <w:rPr>
          <w:rFonts w:cs="Arial"/>
          <w:szCs w:val="22"/>
        </w:rPr>
      </w:pPr>
    </w:p>
    <w:p w14:paraId="2C23AA72" w14:textId="5F651057" w:rsidR="00FC2C3D" w:rsidRPr="009E2901" w:rsidRDefault="00FC2C3D" w:rsidP="00FB4AA7">
      <w:pPr>
        <w:pStyle w:val="ListParagraph"/>
        <w:numPr>
          <w:ilvl w:val="0"/>
          <w:numId w:val="8"/>
        </w:numPr>
        <w:autoSpaceDE w:val="0"/>
        <w:autoSpaceDN w:val="0"/>
        <w:adjustRightInd w:val="0"/>
        <w:spacing w:after="0"/>
        <w:contextualSpacing w:val="0"/>
        <w:jc w:val="both"/>
        <w:rPr>
          <w:rFonts w:cs="Arial"/>
          <w:color w:val="000000"/>
        </w:rPr>
      </w:pPr>
      <w:r w:rsidRPr="002B46DF">
        <w:rPr>
          <w:rFonts w:cs="Arial"/>
          <w:color w:val="000000"/>
        </w:rPr>
        <w:t xml:space="preserve">Instructions and specific due dates will be provided by the DEPARTMENT. </w:t>
      </w:r>
      <w:r w:rsidRPr="009E2901">
        <w:rPr>
          <w:rFonts w:cs="Arial"/>
          <w:color w:val="000000"/>
        </w:rPr>
        <w:t>T</w:t>
      </w:r>
      <w:r>
        <w:rPr>
          <w:rFonts w:cs="Arial"/>
          <w:color w:val="000000"/>
        </w:rPr>
        <w:t>he</w:t>
      </w:r>
      <w:r w:rsidRPr="009E2901">
        <w:rPr>
          <w:rFonts w:cs="Arial"/>
          <w:color w:val="000000"/>
        </w:rPr>
        <w:t xml:space="preserve"> DEPARTMENT requirements regarding the frequency of report submissions may change during the term of the CONTRACT. The CONTRACTOR must comply with such changes within forty-five (45)</w:t>
      </w:r>
      <w:r>
        <w:rPr>
          <w:rFonts w:cs="Arial"/>
          <w:color w:val="000000"/>
        </w:rPr>
        <w:t xml:space="preserve"> CALENDAR DAYS. </w:t>
      </w:r>
      <w:r w:rsidRPr="009E2901">
        <w:rPr>
          <w:rFonts w:cs="Arial"/>
          <w:color w:val="000000"/>
        </w:rPr>
        <w:t xml:space="preserve"> </w:t>
      </w:r>
    </w:p>
    <w:p w14:paraId="242EEC0C" w14:textId="77777777" w:rsidR="00037EE3" w:rsidRPr="00715162" w:rsidRDefault="00037EE3" w:rsidP="00037EE3">
      <w:pPr>
        <w:autoSpaceDE w:val="0"/>
        <w:autoSpaceDN w:val="0"/>
        <w:adjustRightInd w:val="0"/>
        <w:spacing w:after="0"/>
        <w:jc w:val="both"/>
        <w:rPr>
          <w:rFonts w:cs="Arial"/>
          <w:color w:val="000000"/>
          <w:szCs w:val="22"/>
        </w:rPr>
      </w:pPr>
    </w:p>
    <w:p w14:paraId="3B3D8AFB" w14:textId="5346AF6A" w:rsidR="00B43B98" w:rsidRPr="00931C98" w:rsidRDefault="00B43B98" w:rsidP="00FB4AA7">
      <w:pPr>
        <w:pStyle w:val="ListParagraph"/>
        <w:numPr>
          <w:ilvl w:val="0"/>
          <w:numId w:val="8"/>
        </w:numPr>
        <w:autoSpaceDE w:val="0"/>
        <w:autoSpaceDN w:val="0"/>
        <w:adjustRightInd w:val="0"/>
        <w:spacing w:after="0"/>
        <w:jc w:val="both"/>
        <w:rPr>
          <w:rFonts w:cs="Arial"/>
          <w:color w:val="000000"/>
        </w:rPr>
      </w:pPr>
      <w:r w:rsidRPr="00931C98">
        <w:rPr>
          <w:rFonts w:cs="Arial"/>
          <w:color w:val="000000"/>
        </w:rPr>
        <w:t>Unless otherwise requested by the DEPARTMENT, each report must be specific to data for the BENEFIT PROGRAM, not general data from the CONTRACTOR’S book of business.</w:t>
      </w:r>
    </w:p>
    <w:p w14:paraId="43099E6B" w14:textId="77777777" w:rsidR="00B43B98" w:rsidRPr="009E2901" w:rsidRDefault="00B43B98" w:rsidP="00B43B98">
      <w:pPr>
        <w:spacing w:after="0"/>
        <w:jc w:val="both"/>
        <w:rPr>
          <w:rFonts w:cs="Arial"/>
        </w:rPr>
      </w:pPr>
    </w:p>
    <w:p w14:paraId="37226067" w14:textId="250F5BB3" w:rsidR="00037EE3" w:rsidRPr="00715162" w:rsidRDefault="00037EE3" w:rsidP="00FB4AA7">
      <w:pPr>
        <w:pStyle w:val="ListParagraph"/>
        <w:numPr>
          <w:ilvl w:val="0"/>
          <w:numId w:val="8"/>
        </w:numPr>
        <w:autoSpaceDE w:val="0"/>
        <w:autoSpaceDN w:val="0"/>
        <w:adjustRightInd w:val="0"/>
        <w:spacing w:after="0"/>
        <w:contextualSpacing w:val="0"/>
        <w:jc w:val="both"/>
        <w:rPr>
          <w:rFonts w:cs="Arial"/>
          <w:color w:val="000000"/>
          <w:szCs w:val="22"/>
        </w:rPr>
      </w:pPr>
      <w:r w:rsidRPr="00715162">
        <w:rPr>
          <w:rFonts w:cs="Arial"/>
          <w:szCs w:val="22"/>
        </w:rPr>
        <w:t xml:space="preserve">The CONTRACTOR must notify the DEPARTMENT regarding any significant changes in its ability to collect information relative to </w:t>
      </w:r>
      <w:r w:rsidR="00A116BD">
        <w:rPr>
          <w:rFonts w:cs="Arial"/>
          <w:szCs w:val="22"/>
        </w:rPr>
        <w:t xml:space="preserve">the </w:t>
      </w:r>
      <w:r w:rsidRPr="00715162">
        <w:rPr>
          <w:rFonts w:cs="Arial"/>
          <w:szCs w:val="22"/>
        </w:rPr>
        <w:t xml:space="preserve">required data </w:t>
      </w:r>
      <w:r w:rsidR="00A116BD">
        <w:rPr>
          <w:rFonts w:cs="Arial"/>
          <w:szCs w:val="22"/>
        </w:rPr>
        <w:t>and</w:t>
      </w:r>
      <w:r w:rsidR="00A116BD" w:rsidRPr="00715162">
        <w:rPr>
          <w:rFonts w:cs="Arial"/>
          <w:szCs w:val="22"/>
        </w:rPr>
        <w:t xml:space="preserve"> </w:t>
      </w:r>
      <w:r w:rsidRPr="00715162">
        <w:rPr>
          <w:rFonts w:cs="Arial"/>
          <w:szCs w:val="22"/>
        </w:rPr>
        <w:t xml:space="preserve">reports. </w:t>
      </w:r>
    </w:p>
    <w:p w14:paraId="3CD9134E" w14:textId="77777777" w:rsidR="00037EE3" w:rsidRPr="00715162" w:rsidRDefault="00037EE3" w:rsidP="00037EE3">
      <w:pPr>
        <w:autoSpaceDE w:val="0"/>
        <w:autoSpaceDN w:val="0"/>
        <w:adjustRightInd w:val="0"/>
        <w:spacing w:after="0"/>
        <w:jc w:val="both"/>
        <w:rPr>
          <w:rFonts w:cs="Arial"/>
          <w:color w:val="000000"/>
          <w:szCs w:val="22"/>
        </w:rPr>
      </w:pPr>
    </w:p>
    <w:p w14:paraId="6EC6608A" w14:textId="77777777" w:rsidR="00037EE3" w:rsidRPr="00715162" w:rsidRDefault="00037EE3" w:rsidP="00FB4AA7">
      <w:pPr>
        <w:pStyle w:val="ListParagraph"/>
        <w:numPr>
          <w:ilvl w:val="0"/>
          <w:numId w:val="8"/>
        </w:numPr>
        <w:jc w:val="both"/>
        <w:rPr>
          <w:szCs w:val="22"/>
        </w:rPr>
      </w:pPr>
      <w:r w:rsidRPr="00715162">
        <w:rPr>
          <w:rFonts w:cs="Arial"/>
          <w:color w:val="000000"/>
          <w:szCs w:val="22"/>
        </w:rPr>
        <w:t>The CONTRACTOR must fully support the BOARD and the DEPARTMENT in responding timely to informational requests made by the STATE Legislature.</w:t>
      </w:r>
    </w:p>
    <w:p w14:paraId="4B7279BB" w14:textId="77777777" w:rsidR="00037EE3" w:rsidRPr="00715162" w:rsidRDefault="00037EE3" w:rsidP="00037EE3">
      <w:pPr>
        <w:pStyle w:val="ListParagraph"/>
        <w:jc w:val="both"/>
        <w:rPr>
          <w:szCs w:val="22"/>
        </w:rPr>
      </w:pPr>
    </w:p>
    <w:p w14:paraId="01B4CE7C" w14:textId="4F8AA8E1" w:rsidR="00037EE3" w:rsidRPr="00715162" w:rsidRDefault="00037EE3" w:rsidP="00FB4AA7">
      <w:pPr>
        <w:pStyle w:val="ListParagraph"/>
        <w:numPr>
          <w:ilvl w:val="0"/>
          <w:numId w:val="8"/>
        </w:numPr>
        <w:spacing w:before="240"/>
        <w:jc w:val="both"/>
        <w:rPr>
          <w:szCs w:val="22"/>
        </w:rPr>
      </w:pPr>
      <w:r w:rsidRPr="00715162">
        <w:rPr>
          <w:rFonts w:cs="Arial"/>
          <w:color w:val="000000"/>
          <w:szCs w:val="22"/>
        </w:rPr>
        <w:t xml:space="preserve">The CONTRACTOR </w:t>
      </w:r>
      <w:r w:rsidR="00116B19">
        <w:rPr>
          <w:rFonts w:cs="Arial"/>
          <w:color w:val="000000"/>
          <w:szCs w:val="22"/>
        </w:rPr>
        <w:t>must</w:t>
      </w:r>
      <w:r w:rsidR="00116B19" w:rsidRPr="00715162">
        <w:rPr>
          <w:rFonts w:cs="Arial"/>
          <w:color w:val="000000"/>
          <w:szCs w:val="22"/>
        </w:rPr>
        <w:t xml:space="preserve"> </w:t>
      </w:r>
      <w:r w:rsidRPr="00715162">
        <w:rPr>
          <w:rFonts w:cs="Arial"/>
          <w:color w:val="000000"/>
          <w:szCs w:val="22"/>
        </w:rPr>
        <w:t>provide the following reports to the DEPARTMENT:</w:t>
      </w:r>
    </w:p>
    <w:p w14:paraId="10620C78" w14:textId="77777777" w:rsidR="00037EE3" w:rsidRPr="00715162" w:rsidRDefault="00037EE3" w:rsidP="00FB4AA7">
      <w:pPr>
        <w:numPr>
          <w:ilvl w:val="1"/>
          <w:numId w:val="12"/>
        </w:numPr>
        <w:spacing w:before="240" w:after="0"/>
        <w:jc w:val="both"/>
        <w:rPr>
          <w:rFonts w:eastAsia="Times New Roman" w:cs="Arial"/>
          <w:szCs w:val="22"/>
        </w:rPr>
      </w:pPr>
      <w:r w:rsidRPr="00715162">
        <w:rPr>
          <w:rFonts w:eastAsia="Times New Roman" w:cs="Arial"/>
          <w:szCs w:val="22"/>
        </w:rPr>
        <w:t>QUARTERLY enrollment statistics on the BENEFIT PROGRAM that include total participation, total election amount, total estimated tax savings for PARTICIPANTS, total estimated tax savings for each PAYROLL CENTER, etc.</w:t>
      </w:r>
    </w:p>
    <w:p w14:paraId="1C850B86" w14:textId="77777777" w:rsidR="00037EE3" w:rsidRPr="00715162" w:rsidRDefault="00037EE3" w:rsidP="00037EE3">
      <w:pPr>
        <w:spacing w:after="0"/>
        <w:ind w:left="720"/>
        <w:jc w:val="both"/>
        <w:rPr>
          <w:rFonts w:eastAsia="Times New Roman" w:cs="Arial"/>
          <w:szCs w:val="22"/>
        </w:rPr>
      </w:pPr>
    </w:p>
    <w:p w14:paraId="3717D970" w14:textId="77777777" w:rsidR="00037EE3" w:rsidRPr="00715162" w:rsidRDefault="00037EE3" w:rsidP="00FB4AA7">
      <w:pPr>
        <w:numPr>
          <w:ilvl w:val="1"/>
          <w:numId w:val="12"/>
        </w:numPr>
        <w:spacing w:after="0"/>
        <w:jc w:val="both"/>
        <w:rPr>
          <w:rFonts w:eastAsia="Times New Roman" w:cs="Arial"/>
          <w:szCs w:val="22"/>
        </w:rPr>
      </w:pPr>
      <w:r w:rsidRPr="00715162">
        <w:rPr>
          <w:rFonts w:eastAsia="Times New Roman" w:cs="Arial"/>
          <w:szCs w:val="22"/>
        </w:rPr>
        <w:t xml:space="preserve">Monthly PAYROLL CENTER discrepancy reports. CONTRACTOR will send discrepancy reports to the PAYROLL CENTERS to review and correct. If a PAYROLL CENTER does not provide the CONTRACTOR with a discrepancy report within ten (10) BUSINESS DAYS of CONTRACTOR’S request, the CONTRACTOR will contact the PAYROLL CENTER to resolve the matter timely and notify the DEPARTMENT. The monthly discrepancy report will include the name of the PAYROLL CENTER, payroll file date, discrepancy report issue date, total number of discrepancies, and resolution date. CONTRACTOR will provide the monthly discrepancy reports to the DEPARTMENT no later than twenty (20) DAYS following the first of each month. </w:t>
      </w:r>
    </w:p>
    <w:p w14:paraId="28FD7BA6" w14:textId="77777777" w:rsidR="00037EE3" w:rsidRPr="00715162" w:rsidRDefault="00037EE3" w:rsidP="00037EE3">
      <w:pPr>
        <w:spacing w:after="0"/>
        <w:rPr>
          <w:rFonts w:eastAsia="Times New Roman"/>
          <w:szCs w:val="22"/>
        </w:rPr>
      </w:pPr>
    </w:p>
    <w:p w14:paraId="1F7D609B" w14:textId="5593CE02" w:rsidR="00037EE3" w:rsidRPr="00715162" w:rsidRDefault="00037EE3" w:rsidP="00FB4AA7">
      <w:pPr>
        <w:numPr>
          <w:ilvl w:val="1"/>
          <w:numId w:val="12"/>
        </w:numPr>
        <w:spacing w:after="0"/>
        <w:jc w:val="both"/>
        <w:rPr>
          <w:rFonts w:eastAsia="Times New Roman" w:cs="Arial"/>
        </w:rPr>
      </w:pPr>
      <w:r w:rsidRPr="621EEFB9">
        <w:rPr>
          <w:rFonts w:eastAsia="Times New Roman" w:cs="Arial"/>
        </w:rPr>
        <w:t xml:space="preserve">A preliminary, materially correct BENEFIT PROGRAM finalization report for each PLAN YEAR by April 30 each PLAN YEAR; and, a final, reviewed BENEFIT PROGRAM finalization report for each PLAN YEAR by May 31 each year, including a completed BENEFIT PROGRAM finalization report review checklist that indicates the report has been verified, is without errors, is in the format agreed upon by CONTRACTOR and the DEPARTMENT, and is signed by an appropriate CONTRACTOR staff person who is not the person who created the report. CONTRACTOR’S BENEFIT PROGRAM finalization reports will include the following fields: </w:t>
      </w:r>
      <w:r w:rsidR="46453C4D" w:rsidRPr="621EEFB9">
        <w:rPr>
          <w:rFonts w:eastAsia="Times New Roman" w:cs="Arial"/>
        </w:rPr>
        <w:t xml:space="preserve">PARTICIPANT name, </w:t>
      </w:r>
      <w:r w:rsidR="00527067" w:rsidRPr="621EEFB9">
        <w:rPr>
          <w:rFonts w:eastAsia="Times New Roman" w:cs="Arial"/>
        </w:rPr>
        <w:t>PARTICIPANT</w:t>
      </w:r>
      <w:r w:rsidR="46453C4D" w:rsidRPr="621EEFB9">
        <w:rPr>
          <w:rFonts w:eastAsia="Times New Roman" w:cs="Arial"/>
        </w:rPr>
        <w:t xml:space="preserve"> identifiers (Member ID and social security number), employment status, PAYROLL CENTER, BENEFIT PROGRAM type, BENEFIT PROGRAM</w:t>
      </w:r>
      <w:r w:rsidR="1DDB55AC" w:rsidRPr="621EEFB9">
        <w:rPr>
          <w:rFonts w:eastAsia="Times New Roman" w:cs="Arial"/>
        </w:rPr>
        <w:t xml:space="preserve"> effective date, BENEFIT PROGRAM termination/cancellation date, annual election amount, PARTICIPANT contributions, incoming carryover, outgoing carryover, claims paid, pending claims (all pending claims will be resolved and all amounts zero), avai</w:t>
      </w:r>
      <w:r w:rsidR="5AD9CE64" w:rsidRPr="621EEFB9">
        <w:rPr>
          <w:rFonts w:eastAsia="Times New Roman" w:cs="Arial"/>
        </w:rPr>
        <w:t xml:space="preserve">lable balance, forfeitures </w:t>
      </w:r>
      <w:r w:rsidRPr="621EEFB9">
        <w:rPr>
          <w:rFonts w:eastAsia="Times New Roman" w:cs="Arial"/>
        </w:rPr>
        <w:t xml:space="preserve"> and any additional fields agreed upon by the DEPARTMENT and the CONTRACTOR on or before January 31 proceeding the PLAN </w:t>
      </w:r>
      <w:r w:rsidR="00494946" w:rsidRPr="621EEFB9">
        <w:rPr>
          <w:rFonts w:eastAsia="Times New Roman" w:cs="Arial"/>
        </w:rPr>
        <w:t>YEAR.</w:t>
      </w:r>
    </w:p>
    <w:p w14:paraId="27EFD0DC" w14:textId="77777777" w:rsidR="00037EE3" w:rsidRPr="00715162" w:rsidRDefault="00037EE3" w:rsidP="00037EE3">
      <w:pPr>
        <w:spacing w:after="0"/>
        <w:rPr>
          <w:rFonts w:eastAsia="Times New Roman"/>
          <w:szCs w:val="22"/>
        </w:rPr>
      </w:pPr>
    </w:p>
    <w:p w14:paraId="362C4464" w14:textId="6D32F31D" w:rsidR="00037EE3" w:rsidRPr="00715162" w:rsidRDefault="00037EE3" w:rsidP="00FB4AA7">
      <w:pPr>
        <w:numPr>
          <w:ilvl w:val="1"/>
          <w:numId w:val="12"/>
        </w:numPr>
        <w:spacing w:after="0"/>
        <w:jc w:val="both"/>
        <w:rPr>
          <w:rFonts w:eastAsia="Times New Roman" w:cs="Arial"/>
          <w:szCs w:val="22"/>
        </w:rPr>
      </w:pPr>
      <w:r w:rsidRPr="00715162">
        <w:rPr>
          <w:rFonts w:eastAsia="Times New Roman" w:cs="Arial"/>
          <w:szCs w:val="22"/>
        </w:rPr>
        <w:t xml:space="preserve">An annual report of the prior PLAN YEAR’S performance </w:t>
      </w:r>
      <w:r w:rsidR="00E407E1">
        <w:rPr>
          <w:rFonts w:eastAsia="Times New Roman" w:cs="Arial"/>
          <w:szCs w:val="22"/>
        </w:rPr>
        <w:t xml:space="preserve">by </w:t>
      </w:r>
      <w:r w:rsidRPr="00715162">
        <w:rPr>
          <w:rFonts w:eastAsia="Times New Roman" w:cs="Arial"/>
          <w:szCs w:val="22"/>
        </w:rPr>
        <w:t>the last BUSINESS DAY of May each year. The annual report will include: BENEFIT PROGRAM participation statistics, estimated PARTICIPANT tax savings, estimated EMPLOYER tax savings, customer service activity, summary of customer survey results, benefit utilization, quality improvement efforts, program carryovers, audit recommendations, suggested future enhancements, and BENEFIT PROGRAM design change recommendations.</w:t>
      </w:r>
    </w:p>
    <w:p w14:paraId="5B487A35" w14:textId="77777777" w:rsidR="00037EE3" w:rsidRPr="00715162" w:rsidRDefault="00037EE3" w:rsidP="00037EE3">
      <w:pPr>
        <w:pStyle w:val="ListParagraph"/>
        <w:spacing w:after="0"/>
        <w:rPr>
          <w:rFonts w:eastAsia="Times New Roman" w:cs="Arial"/>
          <w:szCs w:val="22"/>
        </w:rPr>
      </w:pPr>
    </w:p>
    <w:p w14:paraId="068520D8" w14:textId="2FFEA18E" w:rsidR="00037EE3" w:rsidRPr="00715162" w:rsidRDefault="00037EE3" w:rsidP="00FB4AA7">
      <w:pPr>
        <w:numPr>
          <w:ilvl w:val="1"/>
          <w:numId w:val="12"/>
        </w:numPr>
        <w:spacing w:after="0"/>
        <w:jc w:val="both"/>
        <w:rPr>
          <w:rFonts w:eastAsia="Times New Roman" w:cs="Arial"/>
          <w:szCs w:val="22"/>
        </w:rPr>
      </w:pPr>
      <w:r w:rsidRPr="00715162">
        <w:rPr>
          <w:rFonts w:eastAsia="Times New Roman" w:cs="Arial"/>
          <w:szCs w:val="22"/>
        </w:rPr>
        <w:lastRenderedPageBreak/>
        <w:t xml:space="preserve">An annual PARTICIPANT satisfaction survey report. The CONTRACTOR and the DEPARTMENT will develop a mutually agreed upon annual PARTICIPANT satisfaction survey, which the CONTRACTOR will send to PARTICIPANTS by January 31 each year. CONTRACTOR will share the results of the survey with the DEPARTMENT no later than March 1 each year. If the PARTICIPANT satisfaction survey results reflect opportunities for improvement, the CONTRACTOR will provide the DEPARTMENT with recommendations for an improvement plan and an action plan timeline. </w:t>
      </w:r>
    </w:p>
    <w:p w14:paraId="3C49ACED" w14:textId="77777777" w:rsidR="00037EE3" w:rsidRPr="00715162" w:rsidRDefault="00037EE3" w:rsidP="00037EE3">
      <w:pPr>
        <w:pStyle w:val="ListParagraph"/>
        <w:spacing w:after="0"/>
        <w:ind w:left="360"/>
        <w:jc w:val="both"/>
        <w:rPr>
          <w:rFonts w:cs="Arial"/>
          <w:szCs w:val="22"/>
        </w:rPr>
      </w:pPr>
    </w:p>
    <w:p w14:paraId="0FABB0E2" w14:textId="56F86683" w:rsidR="005354E9" w:rsidRPr="00EF5E88" w:rsidRDefault="008A4CCD" w:rsidP="00FB4AA7">
      <w:pPr>
        <w:pStyle w:val="ListParagraph"/>
        <w:numPr>
          <w:ilvl w:val="1"/>
          <w:numId w:val="12"/>
        </w:numPr>
        <w:spacing w:after="0"/>
        <w:jc w:val="both"/>
        <w:rPr>
          <w:rFonts w:cs="Arial"/>
        </w:rPr>
      </w:pPr>
      <w:r>
        <w:rPr>
          <w:rFonts w:cs="Arial"/>
        </w:rPr>
        <w:t xml:space="preserve">A </w:t>
      </w:r>
      <w:r w:rsidR="005354E9" w:rsidRPr="00EF5E88">
        <w:rPr>
          <w:rFonts w:cs="Arial"/>
        </w:rPr>
        <w:t xml:space="preserve">QUARTERLY customer service summary report within twenty (20) CALENDAR DAYS of the end of each QUARTER. The customer service summary reports </w:t>
      </w:r>
      <w:r w:rsidR="00E53E45">
        <w:rPr>
          <w:rFonts w:cs="Arial"/>
        </w:rPr>
        <w:t>must</w:t>
      </w:r>
      <w:r w:rsidR="005354E9" w:rsidRPr="00EF5E88">
        <w:rPr>
          <w:rFonts w:cs="Arial"/>
        </w:rPr>
        <w:t xml:space="preserve"> include</w:t>
      </w:r>
      <w:r w:rsidR="00E53E45">
        <w:rPr>
          <w:rFonts w:cs="Arial"/>
        </w:rPr>
        <w:t>, at a minimum,</w:t>
      </w:r>
      <w:r w:rsidR="005354E9" w:rsidRPr="00EF5E88">
        <w:rPr>
          <w:rFonts w:cs="Arial"/>
        </w:rPr>
        <w:t xml:space="preserve"> </w:t>
      </w:r>
      <w:r w:rsidR="00E53E45">
        <w:rPr>
          <w:rFonts w:cs="Arial"/>
        </w:rPr>
        <w:t xml:space="preserve">the </w:t>
      </w:r>
      <w:r w:rsidR="00384C8C">
        <w:rPr>
          <w:rFonts w:cs="Arial"/>
        </w:rPr>
        <w:t>number and type/categor</w:t>
      </w:r>
      <w:r w:rsidR="00E53E45">
        <w:rPr>
          <w:rFonts w:cs="Arial"/>
        </w:rPr>
        <w:t>y</w:t>
      </w:r>
      <w:r w:rsidR="00384C8C">
        <w:rPr>
          <w:rFonts w:cs="Arial"/>
        </w:rPr>
        <w:t xml:space="preserve"> of </w:t>
      </w:r>
      <w:r w:rsidR="005354E9" w:rsidRPr="00EF5E88">
        <w:rPr>
          <w:rFonts w:cs="Arial"/>
        </w:rPr>
        <w:t>call</w:t>
      </w:r>
      <w:r w:rsidR="00384C8C">
        <w:rPr>
          <w:rFonts w:cs="Arial"/>
        </w:rPr>
        <w:t>s</w:t>
      </w:r>
      <w:r w:rsidR="00520030">
        <w:rPr>
          <w:rFonts w:cs="Arial"/>
        </w:rPr>
        <w:t>,</w:t>
      </w:r>
      <w:r w:rsidR="000815F4">
        <w:rPr>
          <w:rFonts w:cs="Arial"/>
        </w:rPr>
        <w:t xml:space="preserve"> and call trending information.</w:t>
      </w:r>
      <w:r w:rsidR="00E53E45">
        <w:rPr>
          <w:rFonts w:cs="Arial"/>
        </w:rPr>
        <w:t xml:space="preserve"> </w:t>
      </w:r>
    </w:p>
    <w:p w14:paraId="0AEE0EF1" w14:textId="77777777" w:rsidR="005354E9" w:rsidRPr="00715162" w:rsidRDefault="005354E9" w:rsidP="00037EE3">
      <w:pPr>
        <w:pStyle w:val="ListParagraph"/>
        <w:spacing w:after="0"/>
        <w:ind w:left="360"/>
        <w:jc w:val="both"/>
        <w:rPr>
          <w:rFonts w:cs="Arial"/>
          <w:szCs w:val="22"/>
        </w:rPr>
      </w:pPr>
    </w:p>
    <w:p w14:paraId="717BCB3F" w14:textId="571F9E1F" w:rsidR="00037EE3" w:rsidRPr="00715162" w:rsidRDefault="00037EE3" w:rsidP="00FB4AA7">
      <w:pPr>
        <w:pStyle w:val="ListParagraph"/>
        <w:numPr>
          <w:ilvl w:val="1"/>
          <w:numId w:val="12"/>
        </w:numPr>
        <w:spacing w:after="0"/>
        <w:jc w:val="both"/>
        <w:rPr>
          <w:rFonts w:cs="Arial"/>
          <w:szCs w:val="22"/>
        </w:rPr>
      </w:pPr>
      <w:r w:rsidRPr="00715162">
        <w:rPr>
          <w:rFonts w:cs="Arial"/>
          <w:szCs w:val="22"/>
        </w:rPr>
        <w:t xml:space="preserve">A QUARTERLY report addressing the CONTRACTOR’S performance under each Performance Standard listed in </w:t>
      </w:r>
      <w:r w:rsidRPr="004374A1">
        <w:rPr>
          <w:rFonts w:cs="Arial"/>
          <w:szCs w:val="22"/>
        </w:rPr>
        <w:t>Section</w:t>
      </w:r>
      <w:r w:rsidR="00142365" w:rsidRPr="004374A1">
        <w:rPr>
          <w:rFonts w:cs="Arial"/>
          <w:szCs w:val="22"/>
        </w:rPr>
        <w:t>s</w:t>
      </w:r>
      <w:r w:rsidR="00D941F2" w:rsidRPr="004374A1">
        <w:rPr>
          <w:rFonts w:cs="Arial"/>
          <w:szCs w:val="22"/>
        </w:rPr>
        <w:t xml:space="preserve"> </w:t>
      </w:r>
      <w:proofErr w:type="spellStart"/>
      <w:r w:rsidR="00D941F2" w:rsidRPr="004374A1">
        <w:rPr>
          <w:rFonts w:cs="Arial"/>
          <w:szCs w:val="22"/>
        </w:rPr>
        <w:t>205</w:t>
      </w:r>
      <w:r w:rsidR="0037557F" w:rsidRPr="0014252E">
        <w:rPr>
          <w:rFonts w:cs="Arial"/>
          <w:szCs w:val="22"/>
        </w:rPr>
        <w:t>A</w:t>
      </w:r>
      <w:proofErr w:type="spellEnd"/>
      <w:r w:rsidR="0037557F" w:rsidRPr="0014252E">
        <w:rPr>
          <w:rFonts w:cs="Arial"/>
          <w:szCs w:val="22"/>
        </w:rPr>
        <w:t xml:space="preserve"> –</w:t>
      </w:r>
      <w:r w:rsidR="0037557F">
        <w:rPr>
          <w:rFonts w:cs="Arial"/>
          <w:szCs w:val="22"/>
        </w:rPr>
        <w:t xml:space="preserve"> </w:t>
      </w:r>
      <w:proofErr w:type="spellStart"/>
      <w:r w:rsidR="0037557F">
        <w:rPr>
          <w:rFonts w:cs="Arial"/>
          <w:szCs w:val="22"/>
        </w:rPr>
        <w:t>205I</w:t>
      </w:r>
      <w:proofErr w:type="spellEnd"/>
      <w:r w:rsidRPr="00715162">
        <w:rPr>
          <w:rFonts w:cs="Arial"/>
          <w:szCs w:val="22"/>
        </w:rPr>
        <w:t>, due within thirty (30) CALENDAR DAYS following the end of each QUARTER.</w:t>
      </w:r>
    </w:p>
    <w:p w14:paraId="35313735" w14:textId="77777777" w:rsidR="00037EE3" w:rsidRPr="00715162" w:rsidRDefault="00037EE3" w:rsidP="00037EE3">
      <w:pPr>
        <w:pStyle w:val="ListParagraph"/>
        <w:jc w:val="both"/>
        <w:rPr>
          <w:rFonts w:cs="Arial"/>
          <w:szCs w:val="22"/>
        </w:rPr>
      </w:pPr>
    </w:p>
    <w:p w14:paraId="3C1FC7E4" w14:textId="74AC992C" w:rsidR="00037EE3" w:rsidRPr="00715162" w:rsidRDefault="00037EE3" w:rsidP="00FB4AA7">
      <w:pPr>
        <w:pStyle w:val="ListParagraph"/>
        <w:numPr>
          <w:ilvl w:val="1"/>
          <w:numId w:val="12"/>
        </w:numPr>
        <w:spacing w:after="0"/>
        <w:jc w:val="both"/>
        <w:rPr>
          <w:rFonts w:cs="Arial"/>
          <w:szCs w:val="22"/>
        </w:rPr>
      </w:pPr>
      <w:r w:rsidRPr="00715162">
        <w:rPr>
          <w:rFonts w:cs="Arial"/>
          <w:szCs w:val="22"/>
        </w:rPr>
        <w:t xml:space="preserve">An annual report summarizing the CONTRACTOR’S performance under the Performance Standards listed in </w:t>
      </w:r>
      <w:r w:rsidRPr="003C4671">
        <w:rPr>
          <w:rFonts w:cs="Arial"/>
          <w:szCs w:val="22"/>
        </w:rPr>
        <w:t>Section</w:t>
      </w:r>
      <w:r w:rsidR="0037557F" w:rsidRPr="004374A1">
        <w:rPr>
          <w:rFonts w:cs="Arial"/>
          <w:szCs w:val="22"/>
        </w:rPr>
        <w:t>s</w:t>
      </w:r>
      <w:r w:rsidR="00D406C1" w:rsidRPr="004374A1">
        <w:rPr>
          <w:rFonts w:cs="Arial"/>
          <w:szCs w:val="22"/>
        </w:rPr>
        <w:t xml:space="preserve"> </w:t>
      </w:r>
      <w:proofErr w:type="spellStart"/>
      <w:r w:rsidR="00D941F2" w:rsidRPr="004374A1">
        <w:rPr>
          <w:rFonts w:cs="Arial"/>
          <w:szCs w:val="22"/>
        </w:rPr>
        <w:t>20</w:t>
      </w:r>
      <w:r w:rsidR="00D941F2">
        <w:rPr>
          <w:rFonts w:cs="Arial"/>
          <w:szCs w:val="22"/>
        </w:rPr>
        <w:t>5</w:t>
      </w:r>
      <w:r w:rsidR="0037557F">
        <w:rPr>
          <w:rFonts w:cs="Arial"/>
          <w:szCs w:val="22"/>
        </w:rPr>
        <w:t>A</w:t>
      </w:r>
      <w:proofErr w:type="spellEnd"/>
      <w:r w:rsidR="0037557F">
        <w:rPr>
          <w:rFonts w:cs="Arial"/>
          <w:szCs w:val="22"/>
        </w:rPr>
        <w:t xml:space="preserve"> – </w:t>
      </w:r>
      <w:proofErr w:type="spellStart"/>
      <w:r w:rsidR="0037557F">
        <w:rPr>
          <w:rFonts w:cs="Arial"/>
          <w:szCs w:val="22"/>
        </w:rPr>
        <w:t>205I</w:t>
      </w:r>
      <w:proofErr w:type="spellEnd"/>
      <w:r w:rsidRPr="00715162">
        <w:rPr>
          <w:rFonts w:cs="Arial"/>
          <w:szCs w:val="22"/>
        </w:rPr>
        <w:t xml:space="preserve">, due within forty-five (45) CALENDAR DAYS of the end of each PLAN YEAR. </w:t>
      </w:r>
    </w:p>
    <w:p w14:paraId="2A44554A" w14:textId="77777777" w:rsidR="00037EE3" w:rsidRPr="00715162" w:rsidRDefault="00037EE3" w:rsidP="00037EE3">
      <w:pPr>
        <w:pStyle w:val="ListParagraph"/>
        <w:jc w:val="both"/>
        <w:rPr>
          <w:rFonts w:cs="Arial"/>
          <w:szCs w:val="22"/>
        </w:rPr>
      </w:pPr>
    </w:p>
    <w:p w14:paraId="1A88BB19" w14:textId="77777777" w:rsidR="00037EE3" w:rsidRPr="00715162" w:rsidRDefault="00037EE3" w:rsidP="00FB4AA7">
      <w:pPr>
        <w:pStyle w:val="ListParagraph"/>
        <w:numPr>
          <w:ilvl w:val="1"/>
          <w:numId w:val="12"/>
        </w:numPr>
        <w:spacing w:after="0"/>
        <w:jc w:val="both"/>
        <w:rPr>
          <w:rFonts w:cs="Arial"/>
          <w:szCs w:val="22"/>
        </w:rPr>
      </w:pPr>
      <w:r w:rsidRPr="00715162">
        <w:rPr>
          <w:rFonts w:cs="Arial"/>
          <w:szCs w:val="22"/>
        </w:rPr>
        <w:t>A QUARTERLY claims summary report within fifteen (15) CALENDAR DAYS following the end of each QUARTER. The claim summary report will include claim trending and claim categorization information.</w:t>
      </w:r>
    </w:p>
    <w:p w14:paraId="0A7E5EF0" w14:textId="77777777" w:rsidR="00037EE3" w:rsidRPr="00715162" w:rsidRDefault="00037EE3" w:rsidP="00037EE3">
      <w:pPr>
        <w:pStyle w:val="ListParagraph"/>
        <w:jc w:val="both"/>
        <w:rPr>
          <w:rFonts w:cs="Arial"/>
          <w:szCs w:val="22"/>
        </w:rPr>
      </w:pPr>
    </w:p>
    <w:p w14:paraId="2D0CE126" w14:textId="56888134" w:rsidR="00037EE3" w:rsidRPr="005F33A4" w:rsidRDefault="00037EE3" w:rsidP="00FB4AA7">
      <w:pPr>
        <w:pStyle w:val="ListParagraph"/>
        <w:numPr>
          <w:ilvl w:val="1"/>
          <w:numId w:val="12"/>
        </w:numPr>
        <w:spacing w:after="0"/>
        <w:jc w:val="both"/>
        <w:rPr>
          <w:rFonts w:cs="Arial"/>
          <w:szCs w:val="22"/>
        </w:rPr>
      </w:pPr>
      <w:r w:rsidRPr="005F33A4">
        <w:rPr>
          <w:rFonts w:cs="Arial"/>
          <w:szCs w:val="22"/>
        </w:rPr>
        <w:t xml:space="preserve">A PARTICIPANT forfeitures report for the prior PLAN YEAR. At the close of the PLAN YEAR, any unused funds not able to be rolled over to the next PLAN YEAR are forfeited back to the appropriate BENEFIT PROGRAM. The forfeited funds are used to offset administrative expenses. The CONTRACTOR will provide </w:t>
      </w:r>
      <w:r>
        <w:rPr>
          <w:rFonts w:cs="Arial"/>
          <w:szCs w:val="22"/>
        </w:rPr>
        <w:t xml:space="preserve">the DEPARTMENT a </w:t>
      </w:r>
      <w:r w:rsidRPr="005F33A4">
        <w:rPr>
          <w:rFonts w:cs="Arial"/>
          <w:szCs w:val="22"/>
        </w:rPr>
        <w:t xml:space="preserve">PARTICIPANT forfeitures reports for the prior PLAN YEAR through the end of the runout period (March 31) as follows: a preliminary, materially correct PARTICIPANT forfeitures report by April 30 and an audited PARTICIPANT forfeitures report by May 31. </w:t>
      </w:r>
    </w:p>
    <w:p w14:paraId="62263EFA" w14:textId="77777777" w:rsidR="00037EE3" w:rsidRPr="00715162" w:rsidRDefault="00037EE3" w:rsidP="00037EE3">
      <w:pPr>
        <w:pStyle w:val="ListParagraph"/>
        <w:jc w:val="both"/>
        <w:rPr>
          <w:szCs w:val="22"/>
        </w:rPr>
      </w:pPr>
    </w:p>
    <w:p w14:paraId="704AE44B" w14:textId="77777777" w:rsidR="00037EE3" w:rsidRPr="00715162" w:rsidRDefault="00037EE3" w:rsidP="00FB4AA7">
      <w:pPr>
        <w:pStyle w:val="ListParagraph"/>
        <w:numPr>
          <w:ilvl w:val="1"/>
          <w:numId w:val="12"/>
        </w:numPr>
        <w:spacing w:after="0"/>
        <w:jc w:val="both"/>
        <w:rPr>
          <w:rFonts w:cs="Arial"/>
          <w:szCs w:val="22"/>
        </w:rPr>
      </w:pPr>
      <w:r w:rsidRPr="00715162">
        <w:rPr>
          <w:szCs w:val="22"/>
        </w:rPr>
        <w:t xml:space="preserve">A monthly BENEFIT PROGRAM CONTRIBUTIONS report in a format mutually agreed upon by the CONTRACTOR and the DEPARTMENT. The report will include, at a minimum, the name of the PARTICIPANT, the PAYROLL CENTER associated with the PARTICIPANT, total CONTRIBUTIONS made by the EMPLOYER and the PARTICIPANT that month, total CONTRIBUTIONS made by the EMPLOYER and the PARTICIPANT year to date. The monthly CONTRIBUTIONS report will be due within ten (10) DAYS following the end of each month. </w:t>
      </w:r>
    </w:p>
    <w:p w14:paraId="04250B88" w14:textId="77777777" w:rsidR="00037EE3" w:rsidRPr="00715162" w:rsidRDefault="00037EE3" w:rsidP="00037EE3">
      <w:pPr>
        <w:pStyle w:val="ListParagraph"/>
        <w:jc w:val="both"/>
        <w:rPr>
          <w:szCs w:val="22"/>
        </w:rPr>
      </w:pPr>
    </w:p>
    <w:p w14:paraId="1A752394" w14:textId="26F5A74B" w:rsidR="008D742A" w:rsidRPr="008D742A" w:rsidRDefault="008D742A" w:rsidP="00FB4AA7">
      <w:pPr>
        <w:pStyle w:val="ListParagraph"/>
        <w:numPr>
          <w:ilvl w:val="0"/>
          <w:numId w:val="8"/>
        </w:numPr>
        <w:spacing w:after="0"/>
        <w:jc w:val="both"/>
        <w:rPr>
          <w:rFonts w:cs="Arial"/>
          <w:szCs w:val="22"/>
        </w:rPr>
      </w:pPr>
      <w:r w:rsidRPr="008D742A">
        <w:rPr>
          <w:rFonts w:cs="Arial"/>
          <w:szCs w:val="22"/>
        </w:rPr>
        <w:t>Reports should remain static, for example: if a report is run/received for January it should be the same whether the DEPARTMENT receives it in February or December. Any changes should be reflected and noted on the following month’s report. PARTICIPANT information should also remain relevant to that benefit month. For example, if a PARTICIPANT works at the Department of Revenue in January, and transfers to the Department of Corrections in May, any January reporting pulled after May should still reflect the Department of Revenue as the PARTICIPANT’S EMPLOYER for the month of January.</w:t>
      </w:r>
    </w:p>
    <w:p w14:paraId="1AE2AA87" w14:textId="77777777" w:rsidR="008D742A" w:rsidRPr="008D742A" w:rsidRDefault="008D742A" w:rsidP="004374A1">
      <w:pPr>
        <w:pStyle w:val="ListParagraph"/>
        <w:spacing w:after="0"/>
        <w:ind w:left="360"/>
        <w:jc w:val="both"/>
        <w:rPr>
          <w:rFonts w:cs="Arial"/>
          <w:szCs w:val="22"/>
        </w:rPr>
      </w:pPr>
    </w:p>
    <w:p w14:paraId="04B4B4A5" w14:textId="3E212D11" w:rsidR="008D742A" w:rsidRPr="008D742A" w:rsidRDefault="008D742A" w:rsidP="00FB4AA7">
      <w:pPr>
        <w:pStyle w:val="ListParagraph"/>
        <w:numPr>
          <w:ilvl w:val="0"/>
          <w:numId w:val="8"/>
        </w:numPr>
        <w:spacing w:after="0"/>
        <w:jc w:val="both"/>
        <w:rPr>
          <w:rFonts w:cs="Arial"/>
          <w:szCs w:val="22"/>
        </w:rPr>
      </w:pPr>
      <w:r w:rsidRPr="008D742A">
        <w:rPr>
          <w:rFonts w:cs="Arial"/>
          <w:szCs w:val="22"/>
        </w:rPr>
        <w:t xml:space="preserve">The CONTRACTOR must maintain supporting data and documentation that is sufficient for the DEPARTMENT or the DEPARTMENT’S auditor to validate CONTRACTOR’S reported performance; such validation materials will be mutually agreed upon between the CONTRACTOR and the DEPARTMENT and </w:t>
      </w:r>
      <w:r w:rsidR="00E02D10">
        <w:rPr>
          <w:rFonts w:cs="Arial"/>
          <w:szCs w:val="22"/>
        </w:rPr>
        <w:t>be provided to</w:t>
      </w:r>
      <w:r w:rsidRPr="008D742A">
        <w:rPr>
          <w:rFonts w:cs="Arial"/>
          <w:szCs w:val="22"/>
        </w:rPr>
        <w:t xml:space="preserve"> the DEPARTMENT on an as needed basis</w:t>
      </w:r>
      <w:r w:rsidR="00E02D10">
        <w:rPr>
          <w:rFonts w:cs="Arial"/>
          <w:szCs w:val="22"/>
        </w:rPr>
        <w:t xml:space="preserve"> as</w:t>
      </w:r>
      <w:r w:rsidR="00E02D10" w:rsidRPr="00697194">
        <w:rPr>
          <w:rFonts w:cs="Arial"/>
          <w:szCs w:val="22"/>
        </w:rPr>
        <w:t xml:space="preserve"> requested</w:t>
      </w:r>
      <w:r>
        <w:rPr>
          <w:rFonts w:cs="Arial"/>
          <w:szCs w:val="22"/>
        </w:rPr>
        <w:t>.</w:t>
      </w:r>
      <w:r w:rsidRPr="008D742A">
        <w:rPr>
          <w:rStyle w:val="Hyperlink"/>
          <w:rFonts w:cs="Arial"/>
          <w:szCs w:val="22"/>
          <w:u w:val="none"/>
        </w:rPr>
        <w:t xml:space="preserve"> </w:t>
      </w:r>
      <w:r w:rsidRPr="008D742A">
        <w:rPr>
          <w:rFonts w:cs="Arial"/>
          <w:szCs w:val="22"/>
        </w:rPr>
        <w:t xml:space="preserve">  </w:t>
      </w:r>
    </w:p>
    <w:p w14:paraId="4A0E6450" w14:textId="77777777" w:rsidR="008D742A" w:rsidRPr="008D742A" w:rsidRDefault="008D742A" w:rsidP="008D742A">
      <w:pPr>
        <w:pStyle w:val="ListParagraph"/>
        <w:spacing w:after="0"/>
        <w:contextualSpacing w:val="0"/>
        <w:jc w:val="both"/>
        <w:rPr>
          <w:rFonts w:cs="Arial"/>
          <w:szCs w:val="22"/>
        </w:rPr>
      </w:pPr>
    </w:p>
    <w:p w14:paraId="7600D32E" w14:textId="5F8D9CD7" w:rsidR="00830F52" w:rsidRPr="001000AE" w:rsidRDefault="008D742A" w:rsidP="008D742A">
      <w:pPr>
        <w:pStyle w:val="ListParagraph"/>
        <w:ind w:left="360" w:hanging="360"/>
        <w:contextualSpacing w:val="0"/>
        <w:jc w:val="both"/>
        <w:rPr>
          <w:rFonts w:cs="Arial"/>
          <w:szCs w:val="22"/>
        </w:rPr>
      </w:pPr>
      <w:r>
        <w:rPr>
          <w:szCs w:val="22"/>
        </w:rPr>
        <w:t>10.</w:t>
      </w:r>
      <w:r>
        <w:rPr>
          <w:szCs w:val="22"/>
        </w:rPr>
        <w:tab/>
      </w:r>
      <w:r w:rsidR="00037EE3" w:rsidRPr="00715162">
        <w:rPr>
          <w:szCs w:val="22"/>
        </w:rPr>
        <w:t xml:space="preserve">For the ERA BENEFIT </w:t>
      </w:r>
      <w:r w:rsidR="00494946" w:rsidRPr="00715162">
        <w:rPr>
          <w:szCs w:val="22"/>
        </w:rPr>
        <w:t>PROGRAM,</w:t>
      </w:r>
      <w:r w:rsidR="00037EE3">
        <w:rPr>
          <w:szCs w:val="22"/>
        </w:rPr>
        <w:t xml:space="preserve"> t</w:t>
      </w:r>
      <w:r w:rsidR="00037EE3" w:rsidRPr="00715162">
        <w:rPr>
          <w:rFonts w:cs="Arial"/>
          <w:color w:val="000000"/>
          <w:szCs w:val="22"/>
        </w:rPr>
        <w:t xml:space="preserve">he CONTRACTOR </w:t>
      </w:r>
      <w:r w:rsidR="00116B19">
        <w:rPr>
          <w:rFonts w:cs="Arial"/>
          <w:color w:val="000000"/>
          <w:szCs w:val="22"/>
        </w:rPr>
        <w:t>must</w:t>
      </w:r>
      <w:r w:rsidR="00830F52">
        <w:rPr>
          <w:rFonts w:cs="Arial"/>
          <w:color w:val="000000"/>
          <w:szCs w:val="22"/>
        </w:rPr>
        <w:t>:</w:t>
      </w:r>
      <w:r w:rsidR="001000AE">
        <w:rPr>
          <w:rFonts w:cs="Arial"/>
          <w:color w:val="000000"/>
          <w:szCs w:val="22"/>
        </w:rPr>
        <w:t xml:space="preserve"> </w:t>
      </w:r>
    </w:p>
    <w:p w14:paraId="30A98800" w14:textId="1CBE422B" w:rsidR="00830F52" w:rsidRPr="00830F52" w:rsidRDefault="00830F52" w:rsidP="00FB4AA7">
      <w:pPr>
        <w:pStyle w:val="ListParagraph"/>
        <w:numPr>
          <w:ilvl w:val="0"/>
          <w:numId w:val="65"/>
        </w:numPr>
        <w:ind w:left="1080"/>
        <w:contextualSpacing w:val="0"/>
        <w:jc w:val="both"/>
        <w:rPr>
          <w:rFonts w:cs="Arial"/>
          <w:szCs w:val="22"/>
        </w:rPr>
      </w:pPr>
      <w:r>
        <w:rPr>
          <w:rFonts w:cs="Arial"/>
          <w:color w:val="000000"/>
          <w:szCs w:val="22"/>
        </w:rPr>
        <w:t>P</w:t>
      </w:r>
      <w:r w:rsidR="00037EE3" w:rsidRPr="00715162">
        <w:rPr>
          <w:rFonts w:cs="Arial"/>
          <w:color w:val="000000"/>
          <w:szCs w:val="22"/>
        </w:rPr>
        <w:t xml:space="preserve">rovide </w:t>
      </w:r>
      <w:r>
        <w:rPr>
          <w:rFonts w:cs="Arial"/>
          <w:color w:val="000000"/>
          <w:szCs w:val="22"/>
        </w:rPr>
        <w:t>a</w:t>
      </w:r>
      <w:r w:rsidR="00037EE3" w:rsidRPr="00715162">
        <w:rPr>
          <w:szCs w:val="22"/>
        </w:rPr>
        <w:t xml:space="preserve"> stale-dated check report listing CONTRACTOR reimbursement checks that were not cashed or deposited within six (6) months of the date the check was issued. </w:t>
      </w:r>
    </w:p>
    <w:p w14:paraId="1C3824AB" w14:textId="25BF22DF" w:rsidR="00037EE3" w:rsidRPr="00715162" w:rsidRDefault="00037EE3" w:rsidP="00FB4AA7">
      <w:pPr>
        <w:pStyle w:val="ListParagraph"/>
        <w:numPr>
          <w:ilvl w:val="0"/>
          <w:numId w:val="64"/>
        </w:numPr>
        <w:ind w:left="1080"/>
        <w:contextualSpacing w:val="0"/>
        <w:jc w:val="both"/>
        <w:rPr>
          <w:rFonts w:cs="Arial"/>
          <w:szCs w:val="22"/>
        </w:rPr>
      </w:pPr>
      <w:r w:rsidRPr="00715162">
        <w:rPr>
          <w:szCs w:val="22"/>
        </w:rPr>
        <w:t xml:space="preserve">The CONTRACTOR will follow up with the payee/PARTICIPANT when a check is not cashed within three (3) months of the date the check was issued to determine if the check should be reissued due to loss, incorrect address or bank details, or other issue. </w:t>
      </w:r>
    </w:p>
    <w:p w14:paraId="30E379CE" w14:textId="361D0D50" w:rsidR="00037EE3" w:rsidRPr="00715162" w:rsidRDefault="00037EE3" w:rsidP="00FB4AA7">
      <w:pPr>
        <w:pStyle w:val="ListParagraph"/>
        <w:numPr>
          <w:ilvl w:val="0"/>
          <w:numId w:val="64"/>
        </w:numPr>
        <w:ind w:left="1080"/>
        <w:contextualSpacing w:val="0"/>
        <w:jc w:val="both"/>
        <w:rPr>
          <w:rFonts w:cs="Arial"/>
          <w:szCs w:val="22"/>
        </w:rPr>
      </w:pPr>
      <w:r w:rsidRPr="00715162">
        <w:rPr>
          <w:rFonts w:cs="Arial"/>
          <w:szCs w:val="22"/>
        </w:rPr>
        <w:t xml:space="preserve">The CONTRACTOR will refund the DEPARTMENT for the total amount of reimbursement checks that are not cashed within six (6) months of the check issue date. The CONTRACTOR will send the funds to the DEPARTMENT within thirty (30) CALENDAR DAYS after the six (6) month period following the date the check was issued. The DEPARTMENT will hold these funds and resolve payouts, if possible, through the DEPARTMENT’S stale-dated check process. If a </w:t>
      </w:r>
      <w:r w:rsidR="00494946" w:rsidRPr="00715162">
        <w:rPr>
          <w:rFonts w:cs="Arial"/>
          <w:szCs w:val="22"/>
        </w:rPr>
        <w:t>PARTICIPANT</w:t>
      </w:r>
      <w:r w:rsidRPr="00715162">
        <w:rPr>
          <w:rFonts w:cs="Arial"/>
          <w:szCs w:val="22"/>
        </w:rPr>
        <w:t xml:space="preserve"> contacts the CONTRACTOR about the uncashed check, the CONTRACTOR will refer the PARTICIPANT to the DEPARTMENT for resolution. </w:t>
      </w:r>
    </w:p>
    <w:p w14:paraId="21C4AAD4" w14:textId="0CFC011B" w:rsidR="00037EE3" w:rsidRPr="00715162" w:rsidRDefault="00037EE3" w:rsidP="00FB4AA7">
      <w:pPr>
        <w:pStyle w:val="ListParagraph"/>
        <w:numPr>
          <w:ilvl w:val="0"/>
          <w:numId w:val="64"/>
        </w:numPr>
        <w:spacing w:after="0"/>
        <w:ind w:left="1080"/>
        <w:jc w:val="both"/>
        <w:rPr>
          <w:rFonts w:cs="Arial"/>
        </w:rPr>
      </w:pPr>
      <w:r>
        <w:t xml:space="preserve">The stale-dated check report </w:t>
      </w:r>
      <w:r w:rsidR="00830F52">
        <w:t xml:space="preserve">must </w:t>
      </w:r>
      <w:r>
        <w:t xml:space="preserve">be provided </w:t>
      </w:r>
      <w:r w:rsidR="5335CBE2">
        <w:t>MONTHLY</w:t>
      </w:r>
      <w:r>
        <w:t xml:space="preserve"> to the DEPARTMENT and include the payee/PARTICIPANT name, PARTICIPANT ID number, check number, check date, check amount, PLAN YEAR for which the check pertains, and BENEFIT PROGRAM. </w:t>
      </w:r>
    </w:p>
    <w:p w14:paraId="10DA5C70" w14:textId="77777777" w:rsidR="00037EE3" w:rsidRPr="00715162" w:rsidRDefault="00037EE3" w:rsidP="00037EE3">
      <w:pPr>
        <w:spacing w:after="0"/>
        <w:jc w:val="both"/>
        <w:rPr>
          <w:rFonts w:cs="Arial"/>
          <w:szCs w:val="22"/>
        </w:rPr>
      </w:pPr>
    </w:p>
    <w:p w14:paraId="39170DA9" w14:textId="65330412" w:rsidR="00C33247" w:rsidRDefault="008D742A" w:rsidP="00E83259">
      <w:pPr>
        <w:pStyle w:val="LRWLBodyText"/>
        <w:tabs>
          <w:tab w:val="left" w:pos="360"/>
        </w:tabs>
        <w:spacing w:before="0" w:after="0"/>
        <w:ind w:left="360" w:hanging="360"/>
        <w:jc w:val="both"/>
        <w:rPr>
          <w:rFonts w:cs="Arial"/>
          <w:color w:val="000000"/>
        </w:rPr>
      </w:pPr>
      <w:r>
        <w:rPr>
          <w:rFonts w:cs="Arial"/>
        </w:rPr>
        <w:t>11.</w:t>
      </w:r>
      <w:r w:rsidR="00037EE3">
        <w:rPr>
          <w:rFonts w:cs="Arial"/>
        </w:rPr>
        <w:tab/>
      </w:r>
      <w:r w:rsidR="00C33247" w:rsidRPr="001E1EA9">
        <w:rPr>
          <w:rFonts w:cs="Arial"/>
          <w:color w:val="000000"/>
        </w:rPr>
        <w:t xml:space="preserve">The </w:t>
      </w:r>
      <w:r w:rsidR="00E83259" w:rsidRPr="00715162">
        <w:rPr>
          <w:rFonts w:cs="Arial"/>
        </w:rPr>
        <w:t xml:space="preserve">CONTRACTOR </w:t>
      </w:r>
      <w:r w:rsidR="00C33247" w:rsidRPr="001E1EA9">
        <w:rPr>
          <w:rFonts w:cs="Arial"/>
          <w:color w:val="000000"/>
        </w:rPr>
        <w:t xml:space="preserve">must provide ad hoc reporting. The </w:t>
      </w:r>
      <w:r w:rsidR="00E83259" w:rsidRPr="00715162">
        <w:rPr>
          <w:rFonts w:cs="Arial"/>
        </w:rPr>
        <w:t xml:space="preserve">CONTRACTOR </w:t>
      </w:r>
      <w:r w:rsidR="00C33247" w:rsidRPr="001E1EA9">
        <w:rPr>
          <w:rFonts w:cs="Arial"/>
          <w:color w:val="000000"/>
        </w:rPr>
        <w:t xml:space="preserve">must deliver such reports to the </w:t>
      </w:r>
      <w:r w:rsidR="00C33247">
        <w:rPr>
          <w:rFonts w:cs="Arial"/>
          <w:color w:val="000000"/>
        </w:rPr>
        <w:t>DEPARTMENT</w:t>
      </w:r>
      <w:r w:rsidR="00C33247" w:rsidRPr="001E1EA9">
        <w:rPr>
          <w:rFonts w:cs="Arial"/>
          <w:color w:val="000000"/>
        </w:rPr>
        <w:t xml:space="preserve"> within a mutually agreed upon timeframe. </w:t>
      </w:r>
    </w:p>
    <w:p w14:paraId="4674F356" w14:textId="77777777" w:rsidR="00C33247" w:rsidRDefault="00C33247" w:rsidP="00E83259">
      <w:pPr>
        <w:spacing w:after="0"/>
        <w:ind w:left="360" w:hanging="360"/>
        <w:jc w:val="both"/>
        <w:rPr>
          <w:rFonts w:cs="Arial"/>
          <w:szCs w:val="22"/>
        </w:rPr>
      </w:pPr>
    </w:p>
    <w:p w14:paraId="1C06BBEB" w14:textId="784ADA4F" w:rsidR="00037EE3" w:rsidRPr="00715162" w:rsidRDefault="00C33247" w:rsidP="008D742A">
      <w:pPr>
        <w:spacing w:after="0"/>
        <w:ind w:left="360" w:hanging="360"/>
        <w:jc w:val="both"/>
        <w:rPr>
          <w:rFonts w:cs="Arial"/>
          <w:szCs w:val="22"/>
        </w:rPr>
      </w:pPr>
      <w:r>
        <w:rPr>
          <w:rFonts w:cs="Arial"/>
          <w:szCs w:val="22"/>
        </w:rPr>
        <w:t>12</w:t>
      </w:r>
      <w:r w:rsidR="008D742A">
        <w:rPr>
          <w:rFonts w:cs="Arial"/>
          <w:szCs w:val="22"/>
        </w:rPr>
        <w:t>.</w:t>
      </w:r>
      <w:r w:rsidR="00037EE3">
        <w:rPr>
          <w:rFonts w:cs="Arial"/>
          <w:szCs w:val="22"/>
        </w:rPr>
        <w:tab/>
      </w:r>
      <w:r w:rsidR="00037EE3" w:rsidRPr="00715162">
        <w:rPr>
          <w:rFonts w:cs="Arial"/>
          <w:szCs w:val="22"/>
        </w:rPr>
        <w:t>The DEPARTMENT reserves the right to refine</w:t>
      </w:r>
      <w:r w:rsidR="00B42CFA">
        <w:rPr>
          <w:rFonts w:cs="Arial"/>
          <w:szCs w:val="22"/>
        </w:rPr>
        <w:t>/modify</w:t>
      </w:r>
      <w:r w:rsidR="00037EE3" w:rsidRPr="00715162">
        <w:rPr>
          <w:rFonts w:cs="Arial"/>
          <w:szCs w:val="22"/>
        </w:rPr>
        <w:t xml:space="preserve"> reporting requirements as appropriate and necessary</w:t>
      </w:r>
      <w:r w:rsidR="00B42CFA">
        <w:rPr>
          <w:rFonts w:cs="Arial"/>
          <w:szCs w:val="22"/>
        </w:rPr>
        <w:t xml:space="preserve"> to </w:t>
      </w:r>
      <w:r w:rsidR="007956A2">
        <w:rPr>
          <w:rFonts w:cs="Arial"/>
          <w:szCs w:val="22"/>
        </w:rPr>
        <w:t>monitor</w:t>
      </w:r>
      <w:r w:rsidR="00B42CFA">
        <w:rPr>
          <w:rFonts w:cs="Arial"/>
          <w:szCs w:val="22"/>
        </w:rPr>
        <w:t xml:space="preserve"> </w:t>
      </w:r>
      <w:r w:rsidR="00AD234B">
        <w:rPr>
          <w:rFonts w:cs="Arial"/>
          <w:szCs w:val="22"/>
        </w:rPr>
        <w:t>the CONTRACT and the BENEFIT PROGRAM</w:t>
      </w:r>
      <w:r w:rsidR="00037EE3" w:rsidRPr="00715162">
        <w:rPr>
          <w:rFonts w:cs="Arial"/>
          <w:szCs w:val="22"/>
        </w:rPr>
        <w:t xml:space="preserve">. </w:t>
      </w:r>
      <w:r w:rsidR="007956A2" w:rsidRPr="00CD748C">
        <w:rPr>
          <w:rFonts w:cs="Arial"/>
          <w:color w:val="000000"/>
        </w:rPr>
        <w:t xml:space="preserve">The </w:t>
      </w:r>
      <w:r w:rsidR="00EC6FDE" w:rsidRPr="00CD748C">
        <w:rPr>
          <w:rFonts w:cs="Arial"/>
          <w:color w:val="000000"/>
        </w:rPr>
        <w:t xml:space="preserve">DEPARTMENT </w:t>
      </w:r>
      <w:r w:rsidR="007956A2" w:rsidRPr="00CD748C">
        <w:rPr>
          <w:rFonts w:cs="Arial"/>
          <w:color w:val="000000"/>
        </w:rPr>
        <w:t xml:space="preserve">will provide the CONTRACTOR with at least forty-five (45) </w:t>
      </w:r>
      <w:r w:rsidR="007956A2">
        <w:rPr>
          <w:rFonts w:cs="Arial"/>
          <w:color w:val="000000"/>
        </w:rPr>
        <w:t>DAYS’</w:t>
      </w:r>
      <w:r w:rsidR="007956A2" w:rsidRPr="00CD748C">
        <w:rPr>
          <w:rFonts w:cs="Arial"/>
          <w:color w:val="000000"/>
        </w:rPr>
        <w:t xml:space="preserve"> notice prior to implementation of a report modification.</w:t>
      </w:r>
      <w:r w:rsidR="00037EE3">
        <w:rPr>
          <w:rFonts w:cs="Arial"/>
          <w:color w:val="000000"/>
        </w:rPr>
        <w:t xml:space="preserve"> </w:t>
      </w:r>
      <w:r w:rsidR="00037EE3" w:rsidRPr="00715162">
        <w:rPr>
          <w:rFonts w:cs="Arial"/>
          <w:szCs w:val="22"/>
        </w:rPr>
        <w:t>The DEPARTMENT and CONTRACTOR will meet to discuss the DEPARTMENT’S reporting requirements and CONTRACTOR’S current capacity to meet those requirements, and mutually agree upon how the reports and data elements can be refined. The DEPARTMENT retains ownership of all reports produced by the CONTRACTOR for the DEPARTMENT in the CONTRACTOR’S performance of the SERVICES.</w:t>
      </w:r>
    </w:p>
    <w:p w14:paraId="28E708E0" w14:textId="77777777" w:rsidR="00E83259" w:rsidRDefault="00E83259" w:rsidP="00E83259">
      <w:pPr>
        <w:spacing w:after="0"/>
        <w:ind w:left="360" w:hanging="360"/>
        <w:jc w:val="both"/>
        <w:rPr>
          <w:rFonts w:cs="Arial"/>
          <w:szCs w:val="22"/>
        </w:rPr>
      </w:pPr>
    </w:p>
    <w:p w14:paraId="3F9CEDED" w14:textId="56260EB2" w:rsidR="00E83259" w:rsidRDefault="00E83259" w:rsidP="00E83259">
      <w:pPr>
        <w:pStyle w:val="LRWLBodyText"/>
        <w:numPr>
          <w:ilvl w:val="0"/>
          <w:numId w:val="11"/>
        </w:numPr>
        <w:spacing w:before="0" w:after="0"/>
        <w:jc w:val="both"/>
        <w:rPr>
          <w:rFonts w:cs="Arial"/>
          <w:color w:val="000000"/>
        </w:rPr>
      </w:pPr>
      <w:r>
        <w:rPr>
          <w:rFonts w:cs="Arial"/>
          <w:color w:val="000000"/>
        </w:rPr>
        <w:t xml:space="preserve">The </w:t>
      </w:r>
      <w:r w:rsidRPr="00715162">
        <w:rPr>
          <w:rFonts w:cs="Arial"/>
        </w:rPr>
        <w:t xml:space="preserve">CONTRACTOR </w:t>
      </w:r>
      <w:r>
        <w:rPr>
          <w:rFonts w:cs="Arial"/>
          <w:color w:val="000000"/>
        </w:rPr>
        <w:t>must</w:t>
      </w:r>
      <w:r w:rsidRPr="007022DE">
        <w:rPr>
          <w:rFonts w:cs="Arial"/>
          <w:color w:val="000000"/>
        </w:rPr>
        <w:t xml:space="preserve"> continue to submit the required reports during the six (6) month period following termination of the Contract</w:t>
      </w:r>
      <w:r>
        <w:rPr>
          <w:rFonts w:cs="Arial"/>
          <w:color w:val="000000"/>
        </w:rPr>
        <w:t xml:space="preserve"> (the run-out period)</w:t>
      </w:r>
      <w:r w:rsidRPr="007022DE">
        <w:rPr>
          <w:rFonts w:cs="Arial"/>
          <w:color w:val="000000"/>
        </w:rPr>
        <w:t>, if applicable</w:t>
      </w:r>
      <w:r>
        <w:rPr>
          <w:rFonts w:cs="Arial"/>
          <w:color w:val="000000"/>
        </w:rPr>
        <w:t xml:space="preserve"> as determined by the Department</w:t>
      </w:r>
      <w:r w:rsidRPr="007022DE">
        <w:rPr>
          <w:rFonts w:cs="Arial"/>
          <w:color w:val="000000"/>
        </w:rPr>
        <w:t>.</w:t>
      </w:r>
    </w:p>
    <w:p w14:paraId="02AA3E58" w14:textId="77777777" w:rsidR="00E83259" w:rsidRPr="00715162" w:rsidRDefault="00E83259" w:rsidP="008D742A">
      <w:pPr>
        <w:spacing w:after="0"/>
        <w:ind w:left="360" w:hanging="360"/>
        <w:jc w:val="both"/>
        <w:rPr>
          <w:rFonts w:cs="Arial"/>
          <w:szCs w:val="22"/>
        </w:rPr>
      </w:pPr>
    </w:p>
    <w:p w14:paraId="1780DB98" w14:textId="77777777" w:rsidR="00F324F4" w:rsidRDefault="00F324F4" w:rsidP="00CB00A9">
      <w:pPr>
        <w:spacing w:after="0"/>
      </w:pPr>
      <w:bookmarkStart w:id="583" w:name="_Toc512935208"/>
      <w:bookmarkStart w:id="584" w:name="_Toc516040318"/>
      <w:bookmarkStart w:id="585" w:name="_Toc516760621"/>
      <w:bookmarkStart w:id="586" w:name="_Toc516760751"/>
      <w:bookmarkStart w:id="587" w:name="_Toc516763626"/>
    </w:p>
    <w:p w14:paraId="56E330B8" w14:textId="59950FB8" w:rsidR="00F17D06" w:rsidRDefault="00B200FC" w:rsidP="00715346">
      <w:pPr>
        <w:pStyle w:val="Heading2"/>
      </w:pPr>
      <w:bookmarkStart w:id="588" w:name="_Toc163653161"/>
      <w:bookmarkStart w:id="589" w:name="_Toc512935209"/>
      <w:bookmarkStart w:id="590" w:name="_Toc516040319"/>
      <w:bookmarkStart w:id="591" w:name="_Toc516760622"/>
      <w:bookmarkStart w:id="592" w:name="_Toc516760752"/>
      <w:bookmarkStart w:id="593" w:name="_Toc516763627"/>
      <w:bookmarkStart w:id="594" w:name="_Toc517946051"/>
      <w:bookmarkEnd w:id="583"/>
      <w:bookmarkEnd w:id="584"/>
      <w:bookmarkEnd w:id="585"/>
      <w:bookmarkEnd w:id="586"/>
      <w:bookmarkEnd w:id="587"/>
      <w:r>
        <w:lastRenderedPageBreak/>
        <w:t>2</w:t>
      </w:r>
      <w:r w:rsidR="0026713B">
        <w:t>0</w:t>
      </w:r>
      <w:r>
        <w:t>0 Deliverables</w:t>
      </w:r>
      <w:bookmarkEnd w:id="588"/>
    </w:p>
    <w:p w14:paraId="5928EE7E" w14:textId="29B71107" w:rsidR="00B80EC9" w:rsidRDefault="00B80EC9" w:rsidP="00B80EC9">
      <w:pPr>
        <w:autoSpaceDE w:val="0"/>
        <w:autoSpaceDN w:val="0"/>
        <w:adjustRightInd w:val="0"/>
        <w:spacing w:after="0" w:line="240" w:lineRule="auto"/>
        <w:jc w:val="both"/>
        <w:rPr>
          <w:color w:val="000000"/>
        </w:rPr>
      </w:pPr>
      <w:r>
        <w:rPr>
          <w:color w:val="000000"/>
        </w:rPr>
        <w:t>The DEPARTMENT will provide the CONTRACTOR with i</w:t>
      </w:r>
      <w:r w:rsidRPr="00CB00A9">
        <w:rPr>
          <w:color w:val="000000"/>
        </w:rPr>
        <w:t xml:space="preserve">nstructions on </w:t>
      </w:r>
      <w:r>
        <w:rPr>
          <w:color w:val="000000"/>
        </w:rPr>
        <w:t xml:space="preserve">how and to whom to </w:t>
      </w:r>
      <w:r w:rsidRPr="00CB00A9">
        <w:rPr>
          <w:color w:val="000000"/>
        </w:rPr>
        <w:t>submit the deliverable</w:t>
      </w:r>
      <w:r>
        <w:rPr>
          <w:color w:val="000000"/>
        </w:rPr>
        <w:t>s. The frequency and the due dates of the deliverables are subject to change.</w:t>
      </w:r>
      <w:r w:rsidR="004F441C">
        <w:rPr>
          <w:color w:val="000000"/>
        </w:rPr>
        <w:t xml:space="preserve"> In addition to other deliverables specified throughout this AGREEMENT, the following deliverables to the DEPARTMENT and to PARTICIPANTS are required:</w:t>
      </w:r>
      <w:r w:rsidRPr="00CB00A9">
        <w:rPr>
          <w:color w:val="000000"/>
        </w:rPr>
        <w:t xml:space="preserve"> </w:t>
      </w:r>
    </w:p>
    <w:p w14:paraId="2C2EED90" w14:textId="77777777" w:rsidR="00B80EC9" w:rsidRPr="00CB00A9" w:rsidRDefault="00B80EC9" w:rsidP="00B80EC9">
      <w:pPr>
        <w:autoSpaceDE w:val="0"/>
        <w:autoSpaceDN w:val="0"/>
        <w:adjustRightInd w:val="0"/>
        <w:spacing w:after="0" w:line="240" w:lineRule="auto"/>
        <w:jc w:val="both"/>
      </w:pPr>
    </w:p>
    <w:p w14:paraId="401A4D9B" w14:textId="5583A998" w:rsidR="004369DA" w:rsidRPr="009E2901" w:rsidRDefault="00732181" w:rsidP="008F0AA3">
      <w:pPr>
        <w:pStyle w:val="Heading3"/>
      </w:pPr>
      <w:bookmarkStart w:id="595" w:name="_Toc163653162"/>
      <w:proofErr w:type="spellStart"/>
      <w:r>
        <w:t>200</w:t>
      </w:r>
      <w:r w:rsidRPr="009E2901">
        <w:t>A</w:t>
      </w:r>
      <w:proofErr w:type="spellEnd"/>
      <w:r w:rsidRPr="009E2901">
        <w:t xml:space="preserve"> </w:t>
      </w:r>
      <w:r w:rsidR="004369DA" w:rsidRPr="009E2901">
        <w:t>Deliverables to the Department</w:t>
      </w:r>
      <w:bookmarkEnd w:id="589"/>
      <w:bookmarkEnd w:id="590"/>
      <w:bookmarkEnd w:id="591"/>
      <w:bookmarkEnd w:id="592"/>
      <w:bookmarkEnd w:id="593"/>
      <w:bookmarkEnd w:id="594"/>
      <w:bookmarkEnd w:id="595"/>
    </w:p>
    <w:tbl>
      <w:tblPr>
        <w:tblStyle w:val="TableGrid"/>
        <w:tblW w:w="9355" w:type="dxa"/>
        <w:tblLook w:val="04A0" w:firstRow="1" w:lastRow="0" w:firstColumn="1" w:lastColumn="0" w:noHBand="0" w:noVBand="1"/>
      </w:tblPr>
      <w:tblGrid>
        <w:gridCol w:w="1606"/>
        <w:gridCol w:w="7749"/>
      </w:tblGrid>
      <w:tr w:rsidR="00676B81" w:rsidRPr="009C790E" w14:paraId="060B848F" w14:textId="77777777" w:rsidTr="00290582">
        <w:tc>
          <w:tcPr>
            <w:tcW w:w="9355" w:type="dxa"/>
            <w:gridSpan w:val="2"/>
            <w:shd w:val="clear" w:color="auto" w:fill="D9D9D9" w:themeFill="background1" w:themeFillShade="D9"/>
          </w:tcPr>
          <w:p w14:paraId="3828888E" w14:textId="77777777" w:rsidR="00676B81" w:rsidRPr="00703489" w:rsidRDefault="00676B81" w:rsidP="00FB4AA7">
            <w:pPr>
              <w:pStyle w:val="ListParagraph"/>
              <w:numPr>
                <w:ilvl w:val="0"/>
                <w:numId w:val="32"/>
              </w:numPr>
              <w:spacing w:before="60" w:after="60" w:line="240" w:lineRule="auto"/>
              <w:contextualSpacing w:val="0"/>
              <w:jc w:val="left"/>
              <w:rPr>
                <w:rFonts w:cs="Arial"/>
                <w:b/>
              </w:rPr>
            </w:pPr>
            <w:r w:rsidRPr="00703489">
              <w:rPr>
                <w:rFonts w:cs="Arial"/>
                <w:b/>
              </w:rPr>
              <w:t>Implementation Plan</w:t>
            </w:r>
          </w:p>
        </w:tc>
      </w:tr>
      <w:tr w:rsidR="00676B81" w:rsidRPr="00186CAA" w14:paraId="023AB58E" w14:textId="77777777" w:rsidTr="00290582">
        <w:tc>
          <w:tcPr>
            <w:tcW w:w="1606" w:type="dxa"/>
          </w:tcPr>
          <w:p w14:paraId="02E914AE" w14:textId="77777777" w:rsidR="00676B81" w:rsidRPr="00186CAA" w:rsidRDefault="00676B81" w:rsidP="00703489">
            <w:pPr>
              <w:spacing w:before="60" w:after="60" w:line="240" w:lineRule="auto"/>
              <w:jc w:val="left"/>
              <w:rPr>
                <w:rFonts w:cs="Arial"/>
                <w:b/>
                <w:i/>
              </w:rPr>
            </w:pPr>
            <w:r w:rsidRPr="00186CAA">
              <w:rPr>
                <w:rFonts w:cs="Arial"/>
                <w:b/>
                <w:i/>
              </w:rPr>
              <w:t>Description</w:t>
            </w:r>
          </w:p>
        </w:tc>
        <w:tc>
          <w:tcPr>
            <w:tcW w:w="7749" w:type="dxa"/>
          </w:tcPr>
          <w:p w14:paraId="42CB0990" w14:textId="55FC0711" w:rsidR="00676B81" w:rsidRPr="00186CAA" w:rsidRDefault="00676B81" w:rsidP="00703489">
            <w:pPr>
              <w:spacing w:before="60" w:after="60" w:line="240" w:lineRule="auto"/>
              <w:jc w:val="left"/>
              <w:rPr>
                <w:rFonts w:cs="Arial"/>
              </w:rPr>
            </w:pPr>
            <w:r w:rsidRPr="009A28A2">
              <w:rPr>
                <w:rFonts w:cs="Arial"/>
              </w:rPr>
              <w:t>The CONTRACTOR</w:t>
            </w:r>
            <w:r>
              <w:rPr>
                <w:rFonts w:cs="Arial"/>
              </w:rPr>
              <w:t xml:space="preserve"> must</w:t>
            </w:r>
            <w:r w:rsidRPr="009A28A2">
              <w:rPr>
                <w:rFonts w:cs="Arial"/>
              </w:rPr>
              <w:t xml:space="preserve"> submit an updated implementation plan in a mutually agreed upon format and timeline to the DEPARTMENT Program Manager or designee. </w:t>
            </w:r>
            <w:r w:rsidRPr="00421D26">
              <w:rPr>
                <w:rFonts w:cs="Arial"/>
                <w:i/>
              </w:rPr>
              <w:t xml:space="preserve">(See Section </w:t>
            </w:r>
            <w:proofErr w:type="spellStart"/>
            <w:r w:rsidRPr="00703489">
              <w:rPr>
                <w:rFonts w:cs="Arial"/>
                <w:i/>
              </w:rPr>
              <w:t>15</w:t>
            </w:r>
            <w:r w:rsidR="00CE378F" w:rsidRPr="00703489">
              <w:rPr>
                <w:rFonts w:cs="Arial"/>
                <w:i/>
              </w:rPr>
              <w:t>5</w:t>
            </w:r>
            <w:r w:rsidR="00AC69AA" w:rsidRPr="00703489">
              <w:rPr>
                <w:rFonts w:cs="Arial"/>
                <w:i/>
              </w:rPr>
              <w:t>I</w:t>
            </w:r>
            <w:proofErr w:type="spellEnd"/>
            <w:r w:rsidR="00BF305A">
              <w:rPr>
                <w:rFonts w:cs="Arial"/>
                <w:i/>
              </w:rPr>
              <w:t xml:space="preserve"> </w:t>
            </w:r>
            <w:r w:rsidR="00127F0D">
              <w:rPr>
                <w:rFonts w:cs="Arial"/>
                <w:i/>
              </w:rPr>
              <w:t>Implementation</w:t>
            </w:r>
            <w:r w:rsidRPr="00421D26">
              <w:rPr>
                <w:rFonts w:cs="Arial"/>
                <w:i/>
              </w:rPr>
              <w:t>.)</w:t>
            </w:r>
          </w:p>
        </w:tc>
      </w:tr>
      <w:tr w:rsidR="00676B81" w:rsidRPr="00186CAA" w14:paraId="62694D49" w14:textId="77777777" w:rsidTr="00290582">
        <w:tc>
          <w:tcPr>
            <w:tcW w:w="1606" w:type="dxa"/>
          </w:tcPr>
          <w:p w14:paraId="2153C3B5" w14:textId="77777777" w:rsidR="00676B81" w:rsidRPr="00186CAA" w:rsidRDefault="00676B81" w:rsidP="00703489">
            <w:pPr>
              <w:spacing w:before="60" w:after="60" w:line="240" w:lineRule="auto"/>
              <w:jc w:val="left"/>
              <w:rPr>
                <w:rFonts w:cs="Arial"/>
                <w:b/>
                <w:i/>
              </w:rPr>
            </w:pPr>
            <w:r>
              <w:rPr>
                <w:rFonts w:cs="Arial"/>
                <w:b/>
                <w:i/>
              </w:rPr>
              <w:t>Due</w:t>
            </w:r>
          </w:p>
        </w:tc>
        <w:tc>
          <w:tcPr>
            <w:tcW w:w="7749" w:type="dxa"/>
          </w:tcPr>
          <w:p w14:paraId="2587B64C" w14:textId="77777777" w:rsidR="00676B81" w:rsidRPr="00186CAA" w:rsidRDefault="00676B81" w:rsidP="00703489">
            <w:pPr>
              <w:spacing w:before="60" w:after="60" w:line="240" w:lineRule="auto"/>
              <w:jc w:val="left"/>
              <w:rPr>
                <w:rFonts w:cs="Arial"/>
              </w:rPr>
            </w:pPr>
            <w:r w:rsidRPr="009A28A2">
              <w:rPr>
                <w:rFonts w:cs="Arial"/>
              </w:rPr>
              <w:t xml:space="preserve">Within ten (10) </w:t>
            </w:r>
            <w:r>
              <w:rPr>
                <w:rFonts w:cs="Arial"/>
              </w:rPr>
              <w:t xml:space="preserve">CALENDAR </w:t>
            </w:r>
            <w:r w:rsidRPr="009A28A2">
              <w:rPr>
                <w:rFonts w:cs="Arial"/>
              </w:rPr>
              <w:t>DAYS of CONTRACT</w:t>
            </w:r>
            <w:r>
              <w:rPr>
                <w:rFonts w:cs="Arial"/>
              </w:rPr>
              <w:t xml:space="preserve"> execution</w:t>
            </w:r>
          </w:p>
        </w:tc>
      </w:tr>
      <w:tr w:rsidR="004369DA" w:rsidRPr="009C790E" w14:paraId="2A31C817" w14:textId="77777777" w:rsidTr="004369DA">
        <w:tc>
          <w:tcPr>
            <w:tcW w:w="9355" w:type="dxa"/>
            <w:gridSpan w:val="2"/>
            <w:shd w:val="clear" w:color="auto" w:fill="D9D9D9" w:themeFill="background1" w:themeFillShade="D9"/>
          </w:tcPr>
          <w:p w14:paraId="26A1D9EB" w14:textId="77777777" w:rsidR="004369DA" w:rsidRPr="00703489" w:rsidRDefault="009A2C04" w:rsidP="00FB4AA7">
            <w:pPr>
              <w:pStyle w:val="ListParagraph"/>
              <w:numPr>
                <w:ilvl w:val="0"/>
                <w:numId w:val="32"/>
              </w:numPr>
              <w:spacing w:before="60" w:after="60" w:line="240" w:lineRule="auto"/>
              <w:contextualSpacing w:val="0"/>
              <w:jc w:val="left"/>
              <w:rPr>
                <w:rFonts w:cs="Arial"/>
                <w:b/>
              </w:rPr>
            </w:pPr>
            <w:r w:rsidRPr="00164231">
              <w:rPr>
                <w:rFonts w:cs="Arial"/>
                <w:b/>
              </w:rPr>
              <w:t xml:space="preserve">Debit </w:t>
            </w:r>
            <w:r w:rsidR="004369DA" w:rsidRPr="00164231">
              <w:rPr>
                <w:rFonts w:cs="Arial"/>
                <w:b/>
              </w:rPr>
              <w:t>Card Issuance Delays</w:t>
            </w:r>
          </w:p>
        </w:tc>
      </w:tr>
      <w:tr w:rsidR="004369DA" w:rsidRPr="00186CAA" w14:paraId="3DACF925" w14:textId="77777777" w:rsidTr="004369DA">
        <w:tc>
          <w:tcPr>
            <w:tcW w:w="1606" w:type="dxa"/>
          </w:tcPr>
          <w:p w14:paraId="52D5EB47" w14:textId="77777777" w:rsidR="004369DA" w:rsidRPr="00186CAA" w:rsidRDefault="004369DA" w:rsidP="00703489">
            <w:pPr>
              <w:spacing w:before="60" w:after="60" w:line="240" w:lineRule="auto"/>
              <w:jc w:val="left"/>
              <w:rPr>
                <w:rFonts w:cs="Arial"/>
                <w:b/>
                <w:i/>
              </w:rPr>
            </w:pPr>
            <w:r w:rsidRPr="00186CAA">
              <w:rPr>
                <w:rFonts w:cs="Arial"/>
                <w:b/>
                <w:i/>
              </w:rPr>
              <w:t>Description</w:t>
            </w:r>
          </w:p>
        </w:tc>
        <w:tc>
          <w:tcPr>
            <w:tcW w:w="7749" w:type="dxa"/>
          </w:tcPr>
          <w:p w14:paraId="73AFE339" w14:textId="74CB990C" w:rsidR="004369DA" w:rsidRPr="00186CAA" w:rsidRDefault="004369DA" w:rsidP="00703489">
            <w:pPr>
              <w:spacing w:before="60" w:after="60" w:line="240" w:lineRule="auto"/>
              <w:jc w:val="left"/>
              <w:rPr>
                <w:rFonts w:cs="Arial"/>
              </w:rPr>
            </w:pPr>
            <w:r>
              <w:rPr>
                <w:rFonts w:cs="Arial"/>
              </w:rPr>
              <w:t xml:space="preserve">The CONTRACTOR </w:t>
            </w:r>
            <w:r w:rsidR="00CA1DCA">
              <w:rPr>
                <w:rFonts w:cs="Arial"/>
              </w:rPr>
              <w:t xml:space="preserve">must </w:t>
            </w:r>
            <w:r>
              <w:rPr>
                <w:rFonts w:cs="Arial"/>
              </w:rPr>
              <w:t>notif</w:t>
            </w:r>
            <w:r w:rsidR="00CA1DCA">
              <w:rPr>
                <w:rFonts w:cs="Arial"/>
              </w:rPr>
              <w:t>y</w:t>
            </w:r>
            <w:r>
              <w:rPr>
                <w:rFonts w:cs="Arial"/>
              </w:rPr>
              <w:t xml:space="preserve"> the DEPARTMENT Program Manager of any delays with issuing the </w:t>
            </w:r>
            <w:r w:rsidR="00F73D2A">
              <w:rPr>
                <w:rFonts w:cs="Arial"/>
              </w:rPr>
              <w:t>DEBIT CARDS</w:t>
            </w:r>
            <w:r>
              <w:rPr>
                <w:rFonts w:cs="Arial"/>
              </w:rPr>
              <w:t xml:space="preserve">. </w:t>
            </w:r>
            <w:r>
              <w:rPr>
                <w:rFonts w:cs="Arial"/>
                <w:i/>
              </w:rPr>
              <w:t xml:space="preserve">(See </w:t>
            </w:r>
            <w:r w:rsidRPr="00703489">
              <w:rPr>
                <w:rFonts w:cs="Arial"/>
                <w:i/>
              </w:rPr>
              <w:t xml:space="preserve">Section </w:t>
            </w:r>
            <w:proofErr w:type="spellStart"/>
            <w:r w:rsidR="00CE378F" w:rsidRPr="00703489">
              <w:rPr>
                <w:rFonts w:cs="Arial"/>
                <w:i/>
              </w:rPr>
              <w:t>130C</w:t>
            </w:r>
            <w:proofErr w:type="spellEnd"/>
            <w:r w:rsidR="00466A3C" w:rsidRPr="00703489">
              <w:rPr>
                <w:rFonts w:cs="Arial"/>
                <w:i/>
              </w:rPr>
              <w:t xml:space="preserve"> Debit Cards</w:t>
            </w:r>
            <w:r>
              <w:rPr>
                <w:rFonts w:cs="Arial"/>
                <w:i/>
              </w:rPr>
              <w:t>.)</w:t>
            </w:r>
          </w:p>
        </w:tc>
      </w:tr>
      <w:tr w:rsidR="004369DA" w:rsidRPr="00186CAA" w14:paraId="0DC37936" w14:textId="77777777" w:rsidTr="004369DA">
        <w:tc>
          <w:tcPr>
            <w:tcW w:w="1606" w:type="dxa"/>
          </w:tcPr>
          <w:p w14:paraId="2FDEC899" w14:textId="77777777" w:rsidR="004369DA" w:rsidRPr="00186CAA" w:rsidRDefault="004369DA" w:rsidP="00703489">
            <w:pPr>
              <w:spacing w:before="60" w:after="60" w:line="240" w:lineRule="auto"/>
              <w:jc w:val="left"/>
              <w:rPr>
                <w:rFonts w:cs="Arial"/>
                <w:b/>
                <w:i/>
              </w:rPr>
            </w:pPr>
            <w:r>
              <w:rPr>
                <w:rFonts w:cs="Arial"/>
                <w:b/>
                <w:i/>
              </w:rPr>
              <w:t>Due</w:t>
            </w:r>
          </w:p>
        </w:tc>
        <w:tc>
          <w:tcPr>
            <w:tcW w:w="7749" w:type="dxa"/>
          </w:tcPr>
          <w:p w14:paraId="10C26C5A" w14:textId="77777777" w:rsidR="004369DA" w:rsidRPr="00186CAA" w:rsidRDefault="004369DA" w:rsidP="00703489">
            <w:pPr>
              <w:spacing w:before="60" w:after="60" w:line="240" w:lineRule="auto"/>
              <w:jc w:val="left"/>
              <w:rPr>
                <w:rFonts w:cs="Arial"/>
              </w:rPr>
            </w:pPr>
            <w:r>
              <w:rPr>
                <w:rFonts w:cs="Arial"/>
              </w:rPr>
              <w:t>Upon identification of issue</w:t>
            </w:r>
            <w:r w:rsidR="00B6101A">
              <w:rPr>
                <w:rFonts w:cs="Arial"/>
              </w:rPr>
              <w:t>.</w:t>
            </w:r>
          </w:p>
        </w:tc>
      </w:tr>
      <w:tr w:rsidR="004369DA" w:rsidRPr="009C790E" w14:paraId="6FD0F065" w14:textId="77777777" w:rsidTr="004369DA">
        <w:tc>
          <w:tcPr>
            <w:tcW w:w="9355" w:type="dxa"/>
            <w:gridSpan w:val="2"/>
            <w:shd w:val="clear" w:color="auto" w:fill="D9D9D9" w:themeFill="background1" w:themeFillShade="D9"/>
          </w:tcPr>
          <w:p w14:paraId="1F0DCF28" w14:textId="77777777" w:rsidR="004369DA" w:rsidRPr="00703489" w:rsidRDefault="009A2C04" w:rsidP="00FB4AA7">
            <w:pPr>
              <w:pStyle w:val="ListParagraph"/>
              <w:numPr>
                <w:ilvl w:val="0"/>
                <w:numId w:val="32"/>
              </w:numPr>
              <w:spacing w:before="60" w:after="60" w:line="240" w:lineRule="auto"/>
              <w:contextualSpacing w:val="0"/>
              <w:jc w:val="left"/>
              <w:rPr>
                <w:rFonts w:cs="Arial"/>
                <w:b/>
              </w:rPr>
            </w:pPr>
            <w:r w:rsidRPr="00164231">
              <w:rPr>
                <w:rFonts w:cs="Arial"/>
                <w:b/>
              </w:rPr>
              <w:t xml:space="preserve">Debit </w:t>
            </w:r>
            <w:r w:rsidR="004369DA" w:rsidRPr="00164231">
              <w:rPr>
                <w:rFonts w:cs="Arial"/>
                <w:b/>
              </w:rPr>
              <w:t>Card Confirmation</w:t>
            </w:r>
          </w:p>
        </w:tc>
      </w:tr>
      <w:tr w:rsidR="004369DA" w:rsidRPr="00186CAA" w14:paraId="0626A334" w14:textId="77777777" w:rsidTr="004369DA">
        <w:tc>
          <w:tcPr>
            <w:tcW w:w="1606" w:type="dxa"/>
          </w:tcPr>
          <w:p w14:paraId="3DA33BBE" w14:textId="77777777" w:rsidR="004369DA" w:rsidRPr="00186CAA" w:rsidRDefault="004369DA" w:rsidP="00703489">
            <w:pPr>
              <w:spacing w:before="60" w:after="60" w:line="240" w:lineRule="auto"/>
              <w:jc w:val="left"/>
              <w:rPr>
                <w:rFonts w:cs="Arial"/>
                <w:b/>
                <w:i/>
              </w:rPr>
            </w:pPr>
            <w:r w:rsidRPr="00186CAA">
              <w:rPr>
                <w:rFonts w:cs="Arial"/>
                <w:b/>
                <w:i/>
              </w:rPr>
              <w:t>Description</w:t>
            </w:r>
          </w:p>
        </w:tc>
        <w:tc>
          <w:tcPr>
            <w:tcW w:w="7749" w:type="dxa"/>
          </w:tcPr>
          <w:p w14:paraId="3A37B4FA" w14:textId="11FF6080" w:rsidR="004369DA" w:rsidRPr="00186CAA" w:rsidRDefault="004369DA" w:rsidP="00703489">
            <w:pPr>
              <w:spacing w:before="60" w:after="60" w:line="240" w:lineRule="auto"/>
              <w:jc w:val="left"/>
              <w:rPr>
                <w:rFonts w:cs="Arial"/>
              </w:rPr>
            </w:pPr>
            <w:r w:rsidRPr="005C3736">
              <w:rPr>
                <w:rFonts w:cs="Arial"/>
              </w:rPr>
              <w:t>The CONTRACTOR</w:t>
            </w:r>
            <w:r w:rsidR="00CA1DCA">
              <w:rPr>
                <w:rFonts w:cs="Arial"/>
              </w:rPr>
              <w:t xml:space="preserve"> must</w:t>
            </w:r>
            <w:r w:rsidRPr="005C3736">
              <w:rPr>
                <w:rFonts w:cs="Arial"/>
              </w:rPr>
              <w:t xml:space="preserve"> send a written confirmation to the DEPARTMENT Program Manager indicating the date(s) the</w:t>
            </w:r>
            <w:r w:rsidR="009A2C04">
              <w:rPr>
                <w:rFonts w:cs="Arial"/>
              </w:rPr>
              <w:t xml:space="preserve"> </w:t>
            </w:r>
            <w:r w:rsidR="00F73D2A">
              <w:rPr>
                <w:rFonts w:cs="Arial"/>
              </w:rPr>
              <w:t>DEBIT CARDS</w:t>
            </w:r>
            <w:r w:rsidRPr="005C3736">
              <w:rPr>
                <w:rFonts w:cs="Arial"/>
              </w:rPr>
              <w:t xml:space="preserve"> were issued. </w:t>
            </w:r>
            <w:r w:rsidRPr="005C3736">
              <w:rPr>
                <w:rFonts w:cs="Arial"/>
                <w:i/>
              </w:rPr>
              <w:t xml:space="preserve">(See </w:t>
            </w:r>
            <w:r>
              <w:rPr>
                <w:rFonts w:cs="Arial"/>
                <w:i/>
              </w:rPr>
              <w:t xml:space="preserve">Section </w:t>
            </w:r>
            <w:proofErr w:type="spellStart"/>
            <w:r w:rsidR="00932181" w:rsidRPr="00703489">
              <w:rPr>
                <w:rFonts w:cs="Arial"/>
                <w:i/>
              </w:rPr>
              <w:t>1</w:t>
            </w:r>
            <w:r w:rsidR="00CE378F" w:rsidRPr="00703489">
              <w:rPr>
                <w:rFonts w:cs="Arial"/>
                <w:i/>
              </w:rPr>
              <w:t>30</w:t>
            </w:r>
            <w:r w:rsidR="00932181" w:rsidRPr="00703489">
              <w:rPr>
                <w:rFonts w:cs="Arial"/>
                <w:i/>
              </w:rPr>
              <w:t>C</w:t>
            </w:r>
            <w:proofErr w:type="spellEnd"/>
            <w:r w:rsidR="00932181">
              <w:rPr>
                <w:rFonts w:cs="Arial"/>
                <w:i/>
              </w:rPr>
              <w:t xml:space="preserve"> Debit Cards</w:t>
            </w:r>
            <w:r>
              <w:rPr>
                <w:rFonts w:cs="Arial"/>
                <w:i/>
              </w:rPr>
              <w:t>.</w:t>
            </w:r>
            <w:r w:rsidRPr="005C3736">
              <w:rPr>
                <w:rFonts w:cs="Arial"/>
                <w:i/>
              </w:rPr>
              <w:t>)</w:t>
            </w:r>
          </w:p>
        </w:tc>
      </w:tr>
      <w:tr w:rsidR="004369DA" w:rsidRPr="00186CAA" w14:paraId="04E8CBA9" w14:textId="77777777" w:rsidTr="004369DA">
        <w:tc>
          <w:tcPr>
            <w:tcW w:w="1606" w:type="dxa"/>
          </w:tcPr>
          <w:p w14:paraId="134FC734" w14:textId="77777777" w:rsidR="004369DA" w:rsidRPr="00186CAA" w:rsidRDefault="004369DA" w:rsidP="00703489">
            <w:pPr>
              <w:spacing w:before="60" w:after="60" w:line="240" w:lineRule="auto"/>
              <w:jc w:val="left"/>
              <w:rPr>
                <w:rFonts w:cs="Arial"/>
                <w:b/>
                <w:i/>
              </w:rPr>
            </w:pPr>
            <w:r>
              <w:rPr>
                <w:rFonts w:cs="Arial"/>
                <w:b/>
                <w:i/>
              </w:rPr>
              <w:t>Due</w:t>
            </w:r>
          </w:p>
        </w:tc>
        <w:tc>
          <w:tcPr>
            <w:tcW w:w="7749" w:type="dxa"/>
          </w:tcPr>
          <w:p w14:paraId="7699CA0A" w14:textId="77777777" w:rsidR="004369DA" w:rsidRPr="00186CAA" w:rsidRDefault="004369DA" w:rsidP="00703489">
            <w:pPr>
              <w:spacing w:before="60" w:after="60" w:line="240" w:lineRule="auto"/>
              <w:jc w:val="left"/>
              <w:rPr>
                <w:rFonts w:cs="Arial"/>
              </w:rPr>
            </w:pPr>
            <w:r w:rsidRPr="005C3736">
              <w:rPr>
                <w:rFonts w:cs="Arial"/>
              </w:rPr>
              <w:t>January</w:t>
            </w:r>
          </w:p>
        </w:tc>
      </w:tr>
      <w:tr w:rsidR="004369DA" w:rsidRPr="009C790E" w14:paraId="4AAB4C22" w14:textId="77777777" w:rsidTr="004369DA">
        <w:tc>
          <w:tcPr>
            <w:tcW w:w="9355" w:type="dxa"/>
            <w:gridSpan w:val="2"/>
            <w:shd w:val="clear" w:color="auto" w:fill="D9D9D9" w:themeFill="background1" w:themeFillShade="D9"/>
          </w:tcPr>
          <w:p w14:paraId="71D9C6C4" w14:textId="77777777" w:rsidR="004369DA" w:rsidRPr="00703489" w:rsidRDefault="004369DA" w:rsidP="00FB4AA7">
            <w:pPr>
              <w:pStyle w:val="ListParagraph"/>
              <w:numPr>
                <w:ilvl w:val="0"/>
                <w:numId w:val="32"/>
              </w:numPr>
              <w:spacing w:before="60" w:after="60" w:line="240" w:lineRule="auto"/>
              <w:contextualSpacing w:val="0"/>
              <w:jc w:val="left"/>
              <w:rPr>
                <w:rFonts w:cs="Arial"/>
                <w:b/>
              </w:rPr>
            </w:pPr>
            <w:r w:rsidRPr="00164231">
              <w:rPr>
                <w:rFonts w:cs="Arial"/>
                <w:b/>
              </w:rPr>
              <w:t>Key Contacts Listing</w:t>
            </w:r>
            <w:r w:rsidRPr="005C3736">
              <w:rPr>
                <w:rFonts w:cs="Arial"/>
                <w:b/>
              </w:rPr>
              <w:t xml:space="preserve"> </w:t>
            </w:r>
          </w:p>
        </w:tc>
      </w:tr>
      <w:tr w:rsidR="004369DA" w:rsidRPr="00186CAA" w14:paraId="71327EF7" w14:textId="77777777" w:rsidTr="004369DA">
        <w:tc>
          <w:tcPr>
            <w:tcW w:w="1606" w:type="dxa"/>
          </w:tcPr>
          <w:p w14:paraId="289482CE" w14:textId="77777777" w:rsidR="004369DA" w:rsidRPr="00186CAA" w:rsidRDefault="004369DA" w:rsidP="00703489">
            <w:pPr>
              <w:spacing w:before="60" w:after="60" w:line="240" w:lineRule="auto"/>
              <w:jc w:val="left"/>
              <w:rPr>
                <w:rFonts w:cs="Arial"/>
                <w:b/>
                <w:i/>
              </w:rPr>
            </w:pPr>
            <w:r w:rsidRPr="00186CAA">
              <w:rPr>
                <w:rFonts w:cs="Arial"/>
                <w:b/>
                <w:i/>
              </w:rPr>
              <w:t>Description</w:t>
            </w:r>
          </w:p>
        </w:tc>
        <w:tc>
          <w:tcPr>
            <w:tcW w:w="7749" w:type="dxa"/>
          </w:tcPr>
          <w:p w14:paraId="646AD321" w14:textId="197EA38D" w:rsidR="004369DA" w:rsidRPr="00186CAA" w:rsidRDefault="004369DA" w:rsidP="00703489">
            <w:pPr>
              <w:spacing w:before="60" w:after="60" w:line="240" w:lineRule="auto"/>
              <w:jc w:val="left"/>
              <w:rPr>
                <w:rFonts w:cs="Arial"/>
              </w:rPr>
            </w:pPr>
            <w:r w:rsidRPr="00EB3657">
              <w:rPr>
                <w:rFonts w:cs="Arial"/>
              </w:rPr>
              <w:t xml:space="preserve">The CONTRACTOR </w:t>
            </w:r>
            <w:r w:rsidR="00CA1DCA">
              <w:rPr>
                <w:rFonts w:cs="Arial"/>
              </w:rPr>
              <w:t xml:space="preserve">must </w:t>
            </w:r>
            <w:r w:rsidRPr="00EB3657">
              <w:rPr>
                <w:rFonts w:cs="Arial"/>
              </w:rPr>
              <w:t>provid</w:t>
            </w:r>
            <w:r w:rsidRPr="005C3736">
              <w:rPr>
                <w:rFonts w:cs="Arial"/>
              </w:rPr>
              <w:t>e</w:t>
            </w:r>
            <w:r w:rsidRPr="00EB3657">
              <w:rPr>
                <w:rFonts w:cs="Arial"/>
              </w:rPr>
              <w:t xml:space="preserve"> the DEPARTMENT with contact information for key</w:t>
            </w:r>
            <w:r w:rsidR="00F73D2A">
              <w:rPr>
                <w:rFonts w:cs="Arial"/>
              </w:rPr>
              <w:t xml:space="preserve"> CONTRACTOR</w:t>
            </w:r>
            <w:r w:rsidRPr="00EB3657">
              <w:rPr>
                <w:rFonts w:cs="Arial"/>
              </w:rPr>
              <w:t xml:space="preserve"> staff, which the DEPARTMENT will share with EMPLOYERS.</w:t>
            </w:r>
            <w:r w:rsidRPr="005C3736">
              <w:rPr>
                <w:rFonts w:cs="Arial"/>
              </w:rPr>
              <w:t xml:space="preserve"> </w:t>
            </w:r>
            <w:r w:rsidRPr="005C3736">
              <w:rPr>
                <w:rFonts w:cs="Arial"/>
                <w:i/>
              </w:rPr>
              <w:t>(</w:t>
            </w:r>
            <w:r w:rsidRPr="009E65C3">
              <w:rPr>
                <w:rFonts w:cs="Arial"/>
                <w:i/>
              </w:rPr>
              <w:t xml:space="preserve">See </w:t>
            </w:r>
            <w:r w:rsidRPr="00703489">
              <w:rPr>
                <w:rFonts w:cs="Arial"/>
                <w:i/>
              </w:rPr>
              <w:t xml:space="preserve">Section </w:t>
            </w:r>
            <w:proofErr w:type="spellStart"/>
            <w:r w:rsidR="00121266" w:rsidRPr="00703489">
              <w:rPr>
                <w:rFonts w:cs="Arial"/>
                <w:i/>
              </w:rPr>
              <w:t>15</w:t>
            </w:r>
            <w:r w:rsidR="00CE378F" w:rsidRPr="00703489">
              <w:rPr>
                <w:rFonts w:cs="Arial"/>
                <w:i/>
              </w:rPr>
              <w:t>5</w:t>
            </w:r>
            <w:r w:rsidR="008A4292" w:rsidRPr="00703489">
              <w:rPr>
                <w:rFonts w:cs="Arial"/>
                <w:i/>
              </w:rPr>
              <w:t>A</w:t>
            </w:r>
            <w:proofErr w:type="spellEnd"/>
            <w:r w:rsidR="00A07092" w:rsidRPr="00703489">
              <w:rPr>
                <w:rFonts w:cs="Arial"/>
                <w:i/>
              </w:rPr>
              <w:t xml:space="preserve"> Account Manag</w:t>
            </w:r>
            <w:r w:rsidR="00E02414" w:rsidRPr="00703489">
              <w:rPr>
                <w:rFonts w:cs="Arial"/>
                <w:i/>
              </w:rPr>
              <w:t>ement and Staffing</w:t>
            </w:r>
            <w:r w:rsidRPr="005C3736">
              <w:rPr>
                <w:rFonts w:cs="Arial"/>
                <w:i/>
              </w:rPr>
              <w:t>.)</w:t>
            </w:r>
          </w:p>
        </w:tc>
      </w:tr>
      <w:tr w:rsidR="004369DA" w:rsidRPr="00186CAA" w14:paraId="20E5DA97" w14:textId="77777777" w:rsidTr="004369DA">
        <w:tc>
          <w:tcPr>
            <w:tcW w:w="1606" w:type="dxa"/>
          </w:tcPr>
          <w:p w14:paraId="393DABBD" w14:textId="77777777" w:rsidR="004369DA" w:rsidRPr="00186CAA" w:rsidRDefault="004369DA" w:rsidP="00703489">
            <w:pPr>
              <w:spacing w:before="60" w:after="60" w:line="240" w:lineRule="auto"/>
              <w:jc w:val="left"/>
              <w:rPr>
                <w:rFonts w:cs="Arial"/>
                <w:b/>
                <w:i/>
              </w:rPr>
            </w:pPr>
            <w:r>
              <w:rPr>
                <w:rFonts w:cs="Arial"/>
                <w:b/>
                <w:i/>
              </w:rPr>
              <w:t>Due</w:t>
            </w:r>
          </w:p>
        </w:tc>
        <w:tc>
          <w:tcPr>
            <w:tcW w:w="7749" w:type="dxa"/>
          </w:tcPr>
          <w:p w14:paraId="0DF23B9E" w14:textId="77777777" w:rsidR="004369DA" w:rsidRPr="00186CAA" w:rsidRDefault="004369DA" w:rsidP="00703489">
            <w:pPr>
              <w:spacing w:before="60" w:after="60" w:line="240" w:lineRule="auto"/>
              <w:jc w:val="left"/>
              <w:rPr>
                <w:rFonts w:cs="Arial"/>
              </w:rPr>
            </w:pPr>
            <w:r w:rsidRPr="005C3736">
              <w:rPr>
                <w:rFonts w:cs="Arial"/>
              </w:rPr>
              <w:t>April</w:t>
            </w:r>
            <w:r>
              <w:rPr>
                <w:rFonts w:cs="Arial"/>
              </w:rPr>
              <w:t xml:space="preserve">, </w:t>
            </w:r>
            <w:r w:rsidRPr="00851D7C">
              <w:rPr>
                <w:rFonts w:cs="Arial"/>
              </w:rPr>
              <w:t>August</w:t>
            </w:r>
          </w:p>
        </w:tc>
      </w:tr>
      <w:tr w:rsidR="004369DA" w:rsidRPr="009C790E" w14:paraId="71E5E596" w14:textId="77777777" w:rsidTr="004369DA">
        <w:tc>
          <w:tcPr>
            <w:tcW w:w="9355" w:type="dxa"/>
            <w:gridSpan w:val="2"/>
            <w:shd w:val="clear" w:color="auto" w:fill="D9D9D9" w:themeFill="background1" w:themeFillShade="D9"/>
          </w:tcPr>
          <w:p w14:paraId="70290D08" w14:textId="77777777" w:rsidR="004369DA" w:rsidRPr="00703489" w:rsidRDefault="009A28A2" w:rsidP="00FB4AA7">
            <w:pPr>
              <w:pStyle w:val="ListParagraph"/>
              <w:numPr>
                <w:ilvl w:val="0"/>
                <w:numId w:val="32"/>
              </w:numPr>
              <w:spacing w:before="60" w:after="60" w:line="240" w:lineRule="auto"/>
              <w:contextualSpacing w:val="0"/>
              <w:jc w:val="left"/>
              <w:rPr>
                <w:rFonts w:cs="Arial"/>
                <w:b/>
              </w:rPr>
            </w:pPr>
            <w:r w:rsidRPr="00703489">
              <w:rPr>
                <w:rFonts w:cs="Arial"/>
                <w:b/>
              </w:rPr>
              <w:t>Fraud and Abuse Review Plan</w:t>
            </w:r>
          </w:p>
        </w:tc>
      </w:tr>
      <w:tr w:rsidR="004369DA" w:rsidRPr="00186CAA" w14:paraId="7C485660" w14:textId="77777777" w:rsidTr="004369DA">
        <w:tc>
          <w:tcPr>
            <w:tcW w:w="1606" w:type="dxa"/>
          </w:tcPr>
          <w:p w14:paraId="1BA5AB19" w14:textId="77777777" w:rsidR="004369DA" w:rsidRPr="00186CAA" w:rsidRDefault="004369DA" w:rsidP="00703489">
            <w:pPr>
              <w:spacing w:before="60" w:after="60" w:line="240" w:lineRule="auto"/>
              <w:jc w:val="left"/>
              <w:rPr>
                <w:rFonts w:cs="Arial"/>
                <w:b/>
                <w:i/>
              </w:rPr>
            </w:pPr>
            <w:r w:rsidRPr="00186CAA">
              <w:rPr>
                <w:rFonts w:cs="Arial"/>
                <w:b/>
                <w:i/>
              </w:rPr>
              <w:t>Description</w:t>
            </w:r>
          </w:p>
        </w:tc>
        <w:tc>
          <w:tcPr>
            <w:tcW w:w="7749" w:type="dxa"/>
          </w:tcPr>
          <w:p w14:paraId="3DA19E72" w14:textId="1F02C1FF" w:rsidR="004369DA" w:rsidRPr="00186CAA" w:rsidRDefault="009A28A2" w:rsidP="00703489">
            <w:pPr>
              <w:spacing w:before="60" w:after="60" w:line="240" w:lineRule="auto"/>
              <w:jc w:val="left"/>
              <w:rPr>
                <w:rFonts w:cs="Arial"/>
              </w:rPr>
            </w:pPr>
            <w:r w:rsidRPr="009A28A2">
              <w:rPr>
                <w:rFonts w:cs="Arial"/>
              </w:rPr>
              <w:t>The CONTRACTOR</w:t>
            </w:r>
            <w:r w:rsidR="00DD4274">
              <w:rPr>
                <w:rFonts w:cs="Arial"/>
              </w:rPr>
              <w:t xml:space="preserve"> must</w:t>
            </w:r>
            <w:r w:rsidRPr="009A28A2">
              <w:rPr>
                <w:rFonts w:cs="Arial"/>
              </w:rPr>
              <w:t xml:space="preserve"> submit a fraud and abuse review plan to the DEPARTMENT. </w:t>
            </w:r>
            <w:r w:rsidR="00F36921" w:rsidRPr="00421D26">
              <w:rPr>
                <w:rFonts w:cs="Arial"/>
                <w:i/>
              </w:rPr>
              <w:t>(</w:t>
            </w:r>
            <w:r w:rsidRPr="00421D26">
              <w:rPr>
                <w:rFonts w:cs="Arial"/>
                <w:i/>
              </w:rPr>
              <w:t xml:space="preserve">See Section </w:t>
            </w:r>
            <w:proofErr w:type="spellStart"/>
            <w:r w:rsidR="00834DCB" w:rsidRPr="00703489">
              <w:rPr>
                <w:rFonts w:cs="Arial"/>
                <w:i/>
              </w:rPr>
              <w:t>15</w:t>
            </w:r>
            <w:r w:rsidR="00A138E5" w:rsidRPr="00703489">
              <w:rPr>
                <w:rFonts w:cs="Arial"/>
                <w:i/>
              </w:rPr>
              <w:t>5</w:t>
            </w:r>
            <w:r w:rsidR="006E254A" w:rsidRPr="00703489">
              <w:rPr>
                <w:rFonts w:cs="Arial"/>
                <w:i/>
              </w:rPr>
              <w:t>G</w:t>
            </w:r>
            <w:proofErr w:type="spellEnd"/>
            <w:r w:rsidR="006E254A">
              <w:rPr>
                <w:rFonts w:cs="Arial"/>
                <w:i/>
              </w:rPr>
              <w:t xml:space="preserve"> Fraud and Abuse</w:t>
            </w:r>
            <w:r w:rsidRPr="00421D26">
              <w:rPr>
                <w:rFonts w:cs="Arial"/>
                <w:i/>
              </w:rPr>
              <w:t>.</w:t>
            </w:r>
            <w:r w:rsidR="00F36921" w:rsidRPr="00421D26">
              <w:rPr>
                <w:rFonts w:cs="Arial"/>
                <w:i/>
              </w:rPr>
              <w:t>)</w:t>
            </w:r>
          </w:p>
        </w:tc>
      </w:tr>
      <w:tr w:rsidR="004369DA" w:rsidRPr="00186CAA" w14:paraId="484040DB" w14:textId="77777777" w:rsidTr="004369DA">
        <w:tc>
          <w:tcPr>
            <w:tcW w:w="1606" w:type="dxa"/>
          </w:tcPr>
          <w:p w14:paraId="7E268E57" w14:textId="77777777" w:rsidR="004369DA" w:rsidRPr="00186CAA" w:rsidRDefault="004369DA" w:rsidP="00703489">
            <w:pPr>
              <w:spacing w:before="60" w:after="60" w:line="240" w:lineRule="auto"/>
              <w:jc w:val="left"/>
              <w:rPr>
                <w:rFonts w:cs="Arial"/>
                <w:b/>
                <w:i/>
              </w:rPr>
            </w:pPr>
            <w:r>
              <w:rPr>
                <w:rFonts w:cs="Arial"/>
                <w:b/>
                <w:i/>
              </w:rPr>
              <w:t>Due</w:t>
            </w:r>
          </w:p>
        </w:tc>
        <w:tc>
          <w:tcPr>
            <w:tcW w:w="7749" w:type="dxa"/>
          </w:tcPr>
          <w:p w14:paraId="282FAE58" w14:textId="4EC1367B" w:rsidR="004369DA" w:rsidRPr="00186CAA" w:rsidRDefault="009A28A2" w:rsidP="00703489">
            <w:pPr>
              <w:spacing w:before="60" w:after="60" w:line="240" w:lineRule="auto"/>
              <w:jc w:val="left"/>
              <w:rPr>
                <w:rFonts w:cs="Arial"/>
              </w:rPr>
            </w:pPr>
            <w:r w:rsidRPr="009A28A2">
              <w:rPr>
                <w:rFonts w:cs="Arial"/>
              </w:rPr>
              <w:t xml:space="preserve">Within thirty (30) </w:t>
            </w:r>
            <w:r w:rsidR="0045711F">
              <w:rPr>
                <w:rFonts w:cs="Arial"/>
              </w:rPr>
              <w:t>CALENDAR DAYS</w:t>
            </w:r>
            <w:r w:rsidRPr="009A28A2">
              <w:rPr>
                <w:rFonts w:cs="Arial"/>
              </w:rPr>
              <w:t xml:space="preserve"> of CONTRACT</w:t>
            </w:r>
            <w:r w:rsidR="00DD4274" w:rsidRPr="009A28A2">
              <w:rPr>
                <w:rFonts w:cs="Arial"/>
              </w:rPr>
              <w:t xml:space="preserve"> execution</w:t>
            </w:r>
            <w:r>
              <w:rPr>
                <w:rFonts w:cs="Arial"/>
              </w:rPr>
              <w:t xml:space="preserve">. Annually thereafter. </w:t>
            </w:r>
          </w:p>
        </w:tc>
      </w:tr>
      <w:tr w:rsidR="004369DA" w:rsidRPr="009C790E" w14:paraId="2DAD43DF" w14:textId="77777777" w:rsidTr="004369DA">
        <w:tc>
          <w:tcPr>
            <w:tcW w:w="9355" w:type="dxa"/>
            <w:gridSpan w:val="2"/>
            <w:shd w:val="clear" w:color="auto" w:fill="D9D9D9" w:themeFill="background1" w:themeFillShade="D9"/>
          </w:tcPr>
          <w:p w14:paraId="6404F80F" w14:textId="31525906" w:rsidR="004369DA" w:rsidRPr="00703489" w:rsidRDefault="00496DF1" w:rsidP="00FB4AA7">
            <w:pPr>
              <w:pStyle w:val="ListParagraph"/>
              <w:numPr>
                <w:ilvl w:val="0"/>
                <w:numId w:val="32"/>
              </w:numPr>
              <w:spacing w:before="60" w:after="60" w:line="240" w:lineRule="auto"/>
              <w:contextualSpacing w:val="0"/>
              <w:jc w:val="left"/>
              <w:rPr>
                <w:rFonts w:cs="Arial"/>
                <w:b/>
              </w:rPr>
            </w:pPr>
            <w:r>
              <w:rPr>
                <w:rFonts w:cs="Arial"/>
                <w:b/>
              </w:rPr>
              <w:t>OPEN ENROLLMENT</w:t>
            </w:r>
            <w:r w:rsidR="004369DA" w:rsidRPr="00164231">
              <w:rPr>
                <w:rFonts w:cs="Arial"/>
                <w:b/>
              </w:rPr>
              <w:t xml:space="preserve"> Information</w:t>
            </w:r>
          </w:p>
        </w:tc>
      </w:tr>
      <w:tr w:rsidR="004369DA" w:rsidRPr="00186CAA" w14:paraId="482B6AC6" w14:textId="77777777" w:rsidTr="004369DA">
        <w:tc>
          <w:tcPr>
            <w:tcW w:w="1606" w:type="dxa"/>
          </w:tcPr>
          <w:p w14:paraId="6B11957B" w14:textId="77777777" w:rsidR="004369DA" w:rsidRPr="00186CAA" w:rsidRDefault="004369DA" w:rsidP="00703489">
            <w:pPr>
              <w:spacing w:before="60" w:after="60" w:line="240" w:lineRule="auto"/>
              <w:jc w:val="left"/>
              <w:rPr>
                <w:rFonts w:cs="Arial"/>
                <w:b/>
                <w:i/>
              </w:rPr>
            </w:pPr>
            <w:r w:rsidRPr="00186CAA">
              <w:rPr>
                <w:rFonts w:cs="Arial"/>
                <w:b/>
                <w:i/>
              </w:rPr>
              <w:t>Description</w:t>
            </w:r>
          </w:p>
        </w:tc>
        <w:tc>
          <w:tcPr>
            <w:tcW w:w="7749" w:type="dxa"/>
          </w:tcPr>
          <w:p w14:paraId="1CA076DD" w14:textId="5607DE1F" w:rsidR="004369DA" w:rsidRPr="005C3736" w:rsidRDefault="004369DA" w:rsidP="00703489">
            <w:pPr>
              <w:spacing w:before="60" w:after="60" w:line="240" w:lineRule="auto"/>
              <w:jc w:val="left"/>
              <w:rPr>
                <w:rFonts w:cs="Arial"/>
              </w:rPr>
            </w:pPr>
            <w:r w:rsidRPr="005C3736">
              <w:rPr>
                <w:rFonts w:cs="Arial"/>
              </w:rPr>
              <w:t xml:space="preserve">The CONTRACTOR </w:t>
            </w:r>
            <w:r w:rsidR="00DD4274">
              <w:rPr>
                <w:rFonts w:cs="Arial"/>
              </w:rPr>
              <w:t xml:space="preserve">must </w:t>
            </w:r>
            <w:r w:rsidRPr="00B0239B">
              <w:rPr>
                <w:rFonts w:cs="Arial"/>
              </w:rPr>
              <w:t xml:space="preserve">submit the following information to the DEPARTMENT, in the format </w:t>
            </w:r>
            <w:r w:rsidR="0003296C">
              <w:rPr>
                <w:rFonts w:cs="Arial"/>
              </w:rPr>
              <w:t>specified</w:t>
            </w:r>
            <w:r w:rsidRPr="00B0239B">
              <w:rPr>
                <w:rFonts w:cs="Arial"/>
              </w:rPr>
              <w:t xml:space="preserve"> by the DEPARTMENT, for inclusion in the communications from the DEPARTMENT for the </w:t>
            </w:r>
            <w:r w:rsidRPr="005C3736">
              <w:rPr>
                <w:rFonts w:cs="Arial"/>
              </w:rPr>
              <w:t xml:space="preserve">OPEN ENROLLMENT </w:t>
            </w:r>
            <w:r w:rsidR="00186B33" w:rsidRPr="005C3736">
              <w:rPr>
                <w:rFonts w:cs="Arial"/>
              </w:rPr>
              <w:t>PERIOD</w:t>
            </w:r>
            <w:r w:rsidRPr="005C3736">
              <w:rPr>
                <w:rFonts w:cs="Arial"/>
              </w:rPr>
              <w:t>:</w:t>
            </w:r>
          </w:p>
          <w:p w14:paraId="52FCB468" w14:textId="77777777" w:rsidR="004369DA" w:rsidRPr="005C3736" w:rsidRDefault="004369DA" w:rsidP="00703489">
            <w:pPr>
              <w:pStyle w:val="ListParagraph"/>
              <w:numPr>
                <w:ilvl w:val="0"/>
                <w:numId w:val="1"/>
              </w:numPr>
              <w:spacing w:before="60" w:after="60" w:line="240" w:lineRule="auto"/>
              <w:contextualSpacing w:val="0"/>
              <w:jc w:val="left"/>
              <w:rPr>
                <w:rFonts w:cs="Arial"/>
              </w:rPr>
            </w:pPr>
            <w:r w:rsidRPr="005C3736">
              <w:rPr>
                <w:rFonts w:cs="Arial"/>
              </w:rPr>
              <w:t>CONTRACTOR information, including address, toll-free customer service telephone number, and web site address.</w:t>
            </w:r>
          </w:p>
          <w:p w14:paraId="43A1D57E" w14:textId="77777777" w:rsidR="0003176B" w:rsidRDefault="00D758EC" w:rsidP="00703489">
            <w:pPr>
              <w:pStyle w:val="ListParagraph"/>
              <w:numPr>
                <w:ilvl w:val="0"/>
                <w:numId w:val="1"/>
              </w:numPr>
              <w:spacing w:before="60" w:after="60" w:line="240" w:lineRule="auto"/>
              <w:contextualSpacing w:val="0"/>
              <w:jc w:val="left"/>
              <w:rPr>
                <w:rFonts w:cs="Arial"/>
              </w:rPr>
            </w:pPr>
            <w:r>
              <w:rPr>
                <w:rFonts w:cs="Arial"/>
              </w:rPr>
              <w:t>CONTRACTOR’S content to be included on the DEPARTMENT’S informational webpages</w:t>
            </w:r>
            <w:r w:rsidR="0003176B">
              <w:rPr>
                <w:rFonts w:cs="Arial"/>
              </w:rPr>
              <w:t xml:space="preserve">. </w:t>
            </w:r>
          </w:p>
          <w:p w14:paraId="32882934" w14:textId="4A633F3B" w:rsidR="004369DA" w:rsidRPr="005C3736" w:rsidRDefault="004369DA" w:rsidP="00703489">
            <w:pPr>
              <w:pStyle w:val="ListParagraph"/>
              <w:numPr>
                <w:ilvl w:val="0"/>
                <w:numId w:val="1"/>
              </w:numPr>
              <w:spacing w:before="60" w:after="60" w:line="240" w:lineRule="auto"/>
              <w:contextualSpacing w:val="0"/>
              <w:jc w:val="left"/>
              <w:rPr>
                <w:rFonts w:cs="Arial"/>
              </w:rPr>
            </w:pPr>
            <w:r w:rsidRPr="005C3736">
              <w:rPr>
                <w:rFonts w:cs="Arial"/>
              </w:rPr>
              <w:t xml:space="preserve">Information for PARTICIPANTS to access the CONTRACTOR’S </w:t>
            </w:r>
            <w:r w:rsidR="0003176B">
              <w:rPr>
                <w:rFonts w:cs="Arial"/>
              </w:rPr>
              <w:t xml:space="preserve">MERCHANT directory on its web site, including a link to the MERCHANT </w:t>
            </w:r>
            <w:r w:rsidRPr="005C3736">
              <w:rPr>
                <w:rFonts w:cs="Arial"/>
              </w:rPr>
              <w:t>directory</w:t>
            </w:r>
            <w:r w:rsidR="00B47DBF">
              <w:rPr>
                <w:rFonts w:cs="Arial"/>
              </w:rPr>
              <w:t>.</w:t>
            </w:r>
            <w:r w:rsidRPr="005C3736">
              <w:rPr>
                <w:rFonts w:cs="Arial"/>
              </w:rPr>
              <w:t xml:space="preserve"> </w:t>
            </w:r>
          </w:p>
          <w:p w14:paraId="2CA16EFB" w14:textId="12E243A4" w:rsidR="004369DA" w:rsidRPr="00186CAA" w:rsidRDefault="004369DA" w:rsidP="00703489">
            <w:pPr>
              <w:spacing w:before="60" w:after="60" w:line="240" w:lineRule="auto"/>
              <w:jc w:val="left"/>
              <w:rPr>
                <w:rFonts w:cs="Arial"/>
              </w:rPr>
            </w:pPr>
            <w:r w:rsidRPr="00703489">
              <w:rPr>
                <w:rFonts w:cs="Arial"/>
                <w:i/>
              </w:rPr>
              <w:t xml:space="preserve">(See Section </w:t>
            </w:r>
            <w:proofErr w:type="spellStart"/>
            <w:r w:rsidR="005F44D2" w:rsidRPr="00703489">
              <w:rPr>
                <w:rFonts w:cs="Arial"/>
                <w:i/>
              </w:rPr>
              <w:t>140B</w:t>
            </w:r>
            <w:proofErr w:type="spellEnd"/>
            <w:r w:rsidR="005F44D2" w:rsidRPr="00703489">
              <w:rPr>
                <w:rFonts w:cs="Arial"/>
                <w:i/>
              </w:rPr>
              <w:t xml:space="preserve"> </w:t>
            </w:r>
            <w:r w:rsidR="00D21B9A" w:rsidRPr="00703489">
              <w:rPr>
                <w:rFonts w:cs="Arial"/>
                <w:i/>
              </w:rPr>
              <w:t xml:space="preserve">Open Enrollment Materials; </w:t>
            </w:r>
            <w:proofErr w:type="spellStart"/>
            <w:r w:rsidR="00D21B9A" w:rsidRPr="00703489">
              <w:rPr>
                <w:rFonts w:cs="Arial"/>
                <w:i/>
              </w:rPr>
              <w:t>1</w:t>
            </w:r>
            <w:r w:rsidR="005F44D2" w:rsidRPr="00703489">
              <w:rPr>
                <w:rFonts w:cs="Arial"/>
                <w:i/>
              </w:rPr>
              <w:t>40</w:t>
            </w:r>
            <w:r w:rsidR="00D21B9A" w:rsidRPr="00703489">
              <w:rPr>
                <w:rFonts w:cs="Arial"/>
                <w:i/>
              </w:rPr>
              <w:t>D</w:t>
            </w:r>
            <w:proofErr w:type="spellEnd"/>
            <w:r w:rsidR="00D21B9A" w:rsidRPr="00703489">
              <w:rPr>
                <w:rFonts w:cs="Arial"/>
                <w:i/>
              </w:rPr>
              <w:t xml:space="preserve"> Merchant Directory</w:t>
            </w:r>
            <w:r w:rsidRPr="00703489">
              <w:rPr>
                <w:rFonts w:cs="Arial"/>
                <w:i/>
              </w:rPr>
              <w:t>.)</w:t>
            </w:r>
          </w:p>
        </w:tc>
      </w:tr>
      <w:tr w:rsidR="004369DA" w:rsidRPr="00186CAA" w14:paraId="6D33A6A2" w14:textId="77777777" w:rsidTr="004369DA">
        <w:tc>
          <w:tcPr>
            <w:tcW w:w="1606" w:type="dxa"/>
          </w:tcPr>
          <w:p w14:paraId="44AC14BB" w14:textId="77777777" w:rsidR="004369DA" w:rsidRPr="00186CAA" w:rsidRDefault="004369DA" w:rsidP="00703489">
            <w:pPr>
              <w:spacing w:before="60" w:after="60" w:line="240" w:lineRule="auto"/>
              <w:jc w:val="left"/>
              <w:rPr>
                <w:rFonts w:cs="Arial"/>
                <w:b/>
                <w:i/>
              </w:rPr>
            </w:pPr>
            <w:r>
              <w:rPr>
                <w:rFonts w:cs="Arial"/>
                <w:b/>
                <w:i/>
              </w:rPr>
              <w:t>Due</w:t>
            </w:r>
          </w:p>
        </w:tc>
        <w:tc>
          <w:tcPr>
            <w:tcW w:w="7749" w:type="dxa"/>
          </w:tcPr>
          <w:p w14:paraId="18A42BDE" w14:textId="77777777" w:rsidR="004369DA" w:rsidRPr="00186CAA" w:rsidRDefault="004369DA" w:rsidP="00703489">
            <w:pPr>
              <w:spacing w:before="60" w:after="60" w:line="240" w:lineRule="auto"/>
              <w:jc w:val="left"/>
              <w:rPr>
                <w:rFonts w:cs="Arial"/>
              </w:rPr>
            </w:pPr>
            <w:r w:rsidRPr="005C3736">
              <w:rPr>
                <w:rFonts w:cs="Arial"/>
              </w:rPr>
              <w:t>July</w:t>
            </w:r>
          </w:p>
        </w:tc>
      </w:tr>
      <w:tr w:rsidR="004369DA" w:rsidRPr="009C790E" w14:paraId="35B87471" w14:textId="77777777" w:rsidTr="004369DA">
        <w:tc>
          <w:tcPr>
            <w:tcW w:w="9355" w:type="dxa"/>
            <w:gridSpan w:val="2"/>
            <w:shd w:val="clear" w:color="auto" w:fill="D9D9D9" w:themeFill="background1" w:themeFillShade="D9"/>
          </w:tcPr>
          <w:p w14:paraId="718C7D86" w14:textId="18E9E6E8" w:rsidR="004369DA" w:rsidRPr="00703489" w:rsidRDefault="00496DF1" w:rsidP="00FB4AA7">
            <w:pPr>
              <w:pStyle w:val="ListParagraph"/>
              <w:numPr>
                <w:ilvl w:val="0"/>
                <w:numId w:val="32"/>
              </w:numPr>
              <w:spacing w:before="60" w:after="60" w:line="240" w:lineRule="auto"/>
              <w:contextualSpacing w:val="0"/>
              <w:jc w:val="left"/>
              <w:rPr>
                <w:rFonts w:cs="Arial"/>
                <w:b/>
              </w:rPr>
            </w:pPr>
            <w:r>
              <w:rPr>
                <w:rFonts w:cs="Arial"/>
                <w:b/>
              </w:rPr>
              <w:t>OPEN ENROLLMENT</w:t>
            </w:r>
            <w:r w:rsidR="004369DA" w:rsidRPr="00164231">
              <w:rPr>
                <w:rFonts w:cs="Arial"/>
                <w:b/>
              </w:rPr>
              <w:t xml:space="preserve"> Informational Materials Review</w:t>
            </w:r>
          </w:p>
        </w:tc>
      </w:tr>
      <w:tr w:rsidR="004369DA" w:rsidRPr="00186CAA" w14:paraId="2D1D315C" w14:textId="77777777" w:rsidTr="004369DA">
        <w:tc>
          <w:tcPr>
            <w:tcW w:w="1606" w:type="dxa"/>
          </w:tcPr>
          <w:p w14:paraId="0057E926" w14:textId="77777777" w:rsidR="004369DA" w:rsidRPr="00186CAA" w:rsidRDefault="004369DA" w:rsidP="00703489">
            <w:pPr>
              <w:spacing w:before="60" w:after="60" w:line="240" w:lineRule="auto"/>
              <w:jc w:val="left"/>
              <w:rPr>
                <w:rFonts w:cs="Arial"/>
                <w:b/>
                <w:i/>
              </w:rPr>
            </w:pPr>
            <w:r w:rsidRPr="00186CAA">
              <w:rPr>
                <w:rFonts w:cs="Arial"/>
                <w:b/>
                <w:i/>
              </w:rPr>
              <w:lastRenderedPageBreak/>
              <w:t>Description</w:t>
            </w:r>
          </w:p>
        </w:tc>
        <w:tc>
          <w:tcPr>
            <w:tcW w:w="7749" w:type="dxa"/>
          </w:tcPr>
          <w:p w14:paraId="4797FEF7" w14:textId="6B7BAAA0" w:rsidR="004369DA" w:rsidRPr="00186CAA" w:rsidRDefault="004369DA" w:rsidP="00703489">
            <w:pPr>
              <w:spacing w:before="60" w:after="60" w:line="240" w:lineRule="auto"/>
              <w:jc w:val="left"/>
              <w:rPr>
                <w:rFonts w:cs="Arial"/>
              </w:rPr>
            </w:pPr>
            <w:r w:rsidRPr="005C3736">
              <w:rPr>
                <w:rFonts w:cs="Arial"/>
              </w:rPr>
              <w:t xml:space="preserve">The CONTRACTOR </w:t>
            </w:r>
            <w:r w:rsidR="006F5D71">
              <w:rPr>
                <w:rFonts w:cs="Arial"/>
              </w:rPr>
              <w:t xml:space="preserve">must </w:t>
            </w:r>
            <w:r w:rsidRPr="005C3736">
              <w:rPr>
                <w:rFonts w:cs="Arial"/>
              </w:rPr>
              <w:t xml:space="preserve">submit all informational materials intended for distribution during the OPEN ENROLLMENT </w:t>
            </w:r>
            <w:r w:rsidR="00186B33" w:rsidRPr="005C3736">
              <w:rPr>
                <w:rFonts w:cs="Arial"/>
              </w:rPr>
              <w:t xml:space="preserve">PERIOD </w:t>
            </w:r>
            <w:r w:rsidRPr="005C3736">
              <w:rPr>
                <w:rFonts w:cs="Arial"/>
              </w:rPr>
              <w:t>to the DEPARTMENT for review and approval.</w:t>
            </w:r>
            <w:r w:rsidRPr="00851D7C">
              <w:rPr>
                <w:rFonts w:cs="Arial"/>
              </w:rPr>
              <w:t xml:space="preserve"> </w:t>
            </w:r>
            <w:r w:rsidRPr="00703489">
              <w:rPr>
                <w:rFonts w:cs="Arial"/>
                <w:i/>
              </w:rPr>
              <w:t xml:space="preserve">(See Section </w:t>
            </w:r>
            <w:proofErr w:type="spellStart"/>
            <w:r w:rsidRPr="00703489">
              <w:rPr>
                <w:rFonts w:cs="Arial"/>
                <w:i/>
              </w:rPr>
              <w:t>1</w:t>
            </w:r>
            <w:r w:rsidR="005F44D2" w:rsidRPr="00703489">
              <w:rPr>
                <w:rFonts w:cs="Arial"/>
                <w:i/>
              </w:rPr>
              <w:t>40</w:t>
            </w:r>
            <w:r w:rsidR="00696213" w:rsidRPr="00703489">
              <w:rPr>
                <w:rFonts w:cs="Arial"/>
                <w:i/>
              </w:rPr>
              <w:t>B</w:t>
            </w:r>
            <w:proofErr w:type="spellEnd"/>
            <w:r w:rsidR="005F44D2" w:rsidRPr="00703489">
              <w:rPr>
                <w:rFonts w:cs="Arial"/>
                <w:i/>
              </w:rPr>
              <w:t xml:space="preserve"> Open Enrollment Materials</w:t>
            </w:r>
            <w:r w:rsidRPr="00703489">
              <w:rPr>
                <w:rFonts w:cs="Arial"/>
                <w:i/>
              </w:rPr>
              <w:t>.)</w:t>
            </w:r>
          </w:p>
        </w:tc>
      </w:tr>
      <w:tr w:rsidR="004369DA" w:rsidRPr="00186CAA" w14:paraId="38880DC5" w14:textId="77777777" w:rsidTr="004369DA">
        <w:tc>
          <w:tcPr>
            <w:tcW w:w="1606" w:type="dxa"/>
          </w:tcPr>
          <w:p w14:paraId="53FB604D" w14:textId="77777777" w:rsidR="004369DA" w:rsidRPr="00186CAA" w:rsidRDefault="004369DA" w:rsidP="00703489">
            <w:pPr>
              <w:spacing w:before="60" w:after="60" w:line="240" w:lineRule="auto"/>
              <w:jc w:val="left"/>
              <w:rPr>
                <w:rFonts w:cs="Arial"/>
                <w:b/>
                <w:i/>
              </w:rPr>
            </w:pPr>
            <w:r>
              <w:rPr>
                <w:rFonts w:cs="Arial"/>
                <w:b/>
                <w:i/>
              </w:rPr>
              <w:t>Due</w:t>
            </w:r>
          </w:p>
        </w:tc>
        <w:tc>
          <w:tcPr>
            <w:tcW w:w="7749" w:type="dxa"/>
          </w:tcPr>
          <w:p w14:paraId="6DAA478E" w14:textId="52704E19" w:rsidR="004369DA" w:rsidRPr="00186CAA" w:rsidRDefault="008569C1" w:rsidP="00703489">
            <w:pPr>
              <w:spacing w:before="60" w:after="60" w:line="240" w:lineRule="auto"/>
              <w:jc w:val="left"/>
              <w:rPr>
                <w:rFonts w:cs="Arial"/>
              </w:rPr>
            </w:pPr>
            <w:r>
              <w:rPr>
                <w:rFonts w:cs="Arial"/>
              </w:rPr>
              <w:t>August</w:t>
            </w:r>
          </w:p>
        </w:tc>
      </w:tr>
      <w:tr w:rsidR="004369DA" w:rsidRPr="009C790E" w14:paraId="5AF1D21F" w14:textId="77777777" w:rsidTr="004369DA">
        <w:tc>
          <w:tcPr>
            <w:tcW w:w="9355" w:type="dxa"/>
            <w:gridSpan w:val="2"/>
            <w:shd w:val="clear" w:color="auto" w:fill="D9D9D9" w:themeFill="background1" w:themeFillShade="D9"/>
          </w:tcPr>
          <w:p w14:paraId="03E74940" w14:textId="6A4F5B85" w:rsidR="004369DA" w:rsidRPr="00B916D1" w:rsidRDefault="00E75C94" w:rsidP="00FB4AA7">
            <w:pPr>
              <w:pStyle w:val="ListParagraph"/>
              <w:numPr>
                <w:ilvl w:val="0"/>
                <w:numId w:val="32"/>
              </w:numPr>
              <w:spacing w:before="60" w:after="60" w:line="240" w:lineRule="auto"/>
              <w:contextualSpacing w:val="0"/>
              <w:jc w:val="left"/>
              <w:rPr>
                <w:rFonts w:cs="Arial"/>
                <w:b/>
              </w:rPr>
            </w:pPr>
            <w:r w:rsidRPr="00703489">
              <w:rPr>
                <w:rFonts w:cs="Arial"/>
                <w:b/>
              </w:rPr>
              <w:t xml:space="preserve"> </w:t>
            </w:r>
            <w:r w:rsidR="00AA6C50" w:rsidRPr="00703489">
              <w:rPr>
                <w:rFonts w:cs="Arial"/>
                <w:b/>
              </w:rPr>
              <w:t>OPEN ENROLLMENT</w:t>
            </w:r>
            <w:r w:rsidR="00AF5956" w:rsidRPr="00703489">
              <w:rPr>
                <w:rFonts w:cs="Arial"/>
                <w:b/>
              </w:rPr>
              <w:t xml:space="preserve"> Informational </w:t>
            </w:r>
            <w:r w:rsidRPr="00164231">
              <w:rPr>
                <w:rFonts w:cs="Arial"/>
                <w:b/>
              </w:rPr>
              <w:t>P</w:t>
            </w:r>
            <w:r w:rsidR="0089538E" w:rsidRPr="00164231">
              <w:rPr>
                <w:rFonts w:cs="Arial"/>
                <w:b/>
              </w:rPr>
              <w:t xml:space="preserve">articipant </w:t>
            </w:r>
            <w:r w:rsidRPr="00164231">
              <w:rPr>
                <w:rFonts w:cs="Arial"/>
                <w:b/>
              </w:rPr>
              <w:t>Outreach</w:t>
            </w:r>
          </w:p>
        </w:tc>
      </w:tr>
      <w:tr w:rsidR="004369DA" w:rsidRPr="00186CAA" w14:paraId="5F07A0B8" w14:textId="77777777" w:rsidTr="004369DA">
        <w:tc>
          <w:tcPr>
            <w:tcW w:w="1606" w:type="dxa"/>
          </w:tcPr>
          <w:p w14:paraId="0A16E01B" w14:textId="77777777" w:rsidR="004369DA" w:rsidRPr="00186CAA" w:rsidRDefault="004369DA" w:rsidP="00703489">
            <w:pPr>
              <w:spacing w:before="60" w:after="60" w:line="240" w:lineRule="auto"/>
              <w:jc w:val="left"/>
              <w:rPr>
                <w:rFonts w:cs="Arial"/>
                <w:b/>
                <w:i/>
              </w:rPr>
            </w:pPr>
            <w:r w:rsidRPr="00186CAA">
              <w:rPr>
                <w:rFonts w:cs="Arial"/>
                <w:b/>
                <w:i/>
              </w:rPr>
              <w:t>Description</w:t>
            </w:r>
          </w:p>
        </w:tc>
        <w:tc>
          <w:tcPr>
            <w:tcW w:w="7749" w:type="dxa"/>
          </w:tcPr>
          <w:p w14:paraId="2AA0346A" w14:textId="62032EE2" w:rsidR="004369DA" w:rsidRPr="00186CAA" w:rsidRDefault="00E75C94" w:rsidP="00703489">
            <w:pPr>
              <w:spacing w:before="60" w:after="60" w:line="240" w:lineRule="auto"/>
              <w:jc w:val="left"/>
              <w:rPr>
                <w:rFonts w:cs="Arial"/>
              </w:rPr>
            </w:pPr>
            <w:r w:rsidRPr="00E75C94">
              <w:rPr>
                <w:rFonts w:cs="Arial"/>
              </w:rPr>
              <w:t xml:space="preserve">The CONTRACTOR </w:t>
            </w:r>
            <w:r w:rsidR="006F5D71">
              <w:rPr>
                <w:rFonts w:cs="Arial"/>
              </w:rPr>
              <w:t>must send a</w:t>
            </w:r>
            <w:r w:rsidRPr="00E75C94">
              <w:rPr>
                <w:rFonts w:cs="Arial"/>
              </w:rPr>
              <w:t xml:space="preserve"> notice</w:t>
            </w:r>
            <w:r w:rsidR="00440725">
              <w:rPr>
                <w:rFonts w:cs="Arial"/>
              </w:rPr>
              <w:t xml:space="preserve"> </w:t>
            </w:r>
            <w:r w:rsidRPr="00E75C94">
              <w:rPr>
                <w:rFonts w:cs="Arial"/>
              </w:rPr>
              <w:t xml:space="preserve">to PARTICIPANTS </w:t>
            </w:r>
            <w:r w:rsidR="00CA5C94">
              <w:rPr>
                <w:rFonts w:cs="Arial"/>
              </w:rPr>
              <w:t>p</w:t>
            </w:r>
            <w:r w:rsidRPr="00E75C94">
              <w:rPr>
                <w:rFonts w:cs="Arial"/>
              </w:rPr>
              <w:t xml:space="preserve">rior to the OPEN ENROLLMENT </w:t>
            </w:r>
            <w:r w:rsidR="00186B33" w:rsidRPr="00E75C94">
              <w:rPr>
                <w:rFonts w:cs="Arial"/>
              </w:rPr>
              <w:t xml:space="preserve">PERIOD </w:t>
            </w:r>
            <w:r w:rsidRPr="00E75C94">
              <w:rPr>
                <w:rFonts w:cs="Arial"/>
              </w:rPr>
              <w:t>remind</w:t>
            </w:r>
            <w:r w:rsidR="006037AE">
              <w:rPr>
                <w:rFonts w:cs="Arial"/>
              </w:rPr>
              <w:t>ing</w:t>
            </w:r>
            <w:r w:rsidRPr="00E75C94">
              <w:rPr>
                <w:rFonts w:cs="Arial"/>
              </w:rPr>
              <w:t xml:space="preserve"> PARTICIPANTS</w:t>
            </w:r>
            <w:r w:rsidR="007240D6">
              <w:rPr>
                <w:rFonts w:cs="Arial"/>
              </w:rPr>
              <w:t xml:space="preserve"> them</w:t>
            </w:r>
            <w:r w:rsidRPr="00E75C94">
              <w:rPr>
                <w:rFonts w:cs="Arial"/>
              </w:rPr>
              <w:t xml:space="preserve"> to enroll and identifying any BENEFIT </w:t>
            </w:r>
            <w:r w:rsidR="00AF5956">
              <w:rPr>
                <w:rFonts w:cs="Arial"/>
              </w:rPr>
              <w:t>PROGRAM</w:t>
            </w:r>
            <w:r w:rsidRPr="00E75C94">
              <w:rPr>
                <w:rFonts w:cs="Arial"/>
              </w:rPr>
              <w:t xml:space="preserve"> changes. </w:t>
            </w:r>
            <w:r w:rsidR="00F36921" w:rsidRPr="00703489">
              <w:rPr>
                <w:rFonts w:cs="Arial"/>
                <w:i/>
              </w:rPr>
              <w:t>(</w:t>
            </w:r>
            <w:r w:rsidRPr="00703489">
              <w:rPr>
                <w:rFonts w:cs="Arial"/>
                <w:i/>
              </w:rPr>
              <w:t xml:space="preserve">See Section </w:t>
            </w:r>
            <w:proofErr w:type="spellStart"/>
            <w:r w:rsidR="005F44D2" w:rsidRPr="00703489">
              <w:rPr>
                <w:rFonts w:cs="Arial"/>
                <w:i/>
              </w:rPr>
              <w:t>140B</w:t>
            </w:r>
            <w:proofErr w:type="spellEnd"/>
            <w:r w:rsidR="005F44D2" w:rsidRPr="00703489">
              <w:rPr>
                <w:rFonts w:cs="Arial"/>
                <w:i/>
              </w:rPr>
              <w:t xml:space="preserve"> Open Enrollment Materials</w:t>
            </w:r>
            <w:r w:rsidRPr="00703489">
              <w:rPr>
                <w:rFonts w:cs="Arial"/>
                <w:i/>
              </w:rPr>
              <w:t>.</w:t>
            </w:r>
            <w:r w:rsidR="00F36921" w:rsidRPr="00703489">
              <w:rPr>
                <w:rFonts w:cs="Arial"/>
                <w:i/>
              </w:rPr>
              <w:t>)</w:t>
            </w:r>
          </w:p>
        </w:tc>
      </w:tr>
      <w:tr w:rsidR="004369DA" w:rsidRPr="00186CAA" w14:paraId="0C71765B" w14:textId="77777777" w:rsidTr="004369DA">
        <w:tc>
          <w:tcPr>
            <w:tcW w:w="1606" w:type="dxa"/>
          </w:tcPr>
          <w:p w14:paraId="42ADA75B" w14:textId="77777777" w:rsidR="004369DA" w:rsidRPr="00186CAA" w:rsidRDefault="004369DA" w:rsidP="00703489">
            <w:pPr>
              <w:spacing w:before="60" w:after="60" w:line="240" w:lineRule="auto"/>
              <w:jc w:val="left"/>
              <w:rPr>
                <w:rFonts w:cs="Arial"/>
                <w:b/>
                <w:i/>
              </w:rPr>
            </w:pPr>
            <w:r>
              <w:rPr>
                <w:rFonts w:cs="Arial"/>
                <w:b/>
                <w:i/>
              </w:rPr>
              <w:t>Due</w:t>
            </w:r>
          </w:p>
        </w:tc>
        <w:tc>
          <w:tcPr>
            <w:tcW w:w="7749" w:type="dxa"/>
          </w:tcPr>
          <w:p w14:paraId="1AFA3935" w14:textId="77777777" w:rsidR="004369DA" w:rsidRPr="00186CAA" w:rsidRDefault="00E75C94" w:rsidP="00703489">
            <w:pPr>
              <w:spacing w:before="60" w:after="60" w:line="240" w:lineRule="auto"/>
              <w:jc w:val="left"/>
              <w:rPr>
                <w:rFonts w:cs="Arial"/>
              </w:rPr>
            </w:pPr>
            <w:r>
              <w:rPr>
                <w:rFonts w:cs="Arial"/>
              </w:rPr>
              <w:t xml:space="preserve">September </w:t>
            </w:r>
          </w:p>
        </w:tc>
      </w:tr>
      <w:tr w:rsidR="004369DA" w:rsidRPr="009C790E" w14:paraId="70AA11EE" w14:textId="77777777" w:rsidTr="004369DA">
        <w:tc>
          <w:tcPr>
            <w:tcW w:w="9355" w:type="dxa"/>
            <w:gridSpan w:val="2"/>
            <w:shd w:val="clear" w:color="auto" w:fill="D9D9D9" w:themeFill="background1" w:themeFillShade="D9"/>
          </w:tcPr>
          <w:p w14:paraId="77D63B33" w14:textId="12AB4868" w:rsidR="004369DA" w:rsidRPr="00703489" w:rsidRDefault="004369DA" w:rsidP="00FB4AA7">
            <w:pPr>
              <w:pStyle w:val="ListParagraph"/>
              <w:numPr>
                <w:ilvl w:val="0"/>
                <w:numId w:val="32"/>
              </w:numPr>
              <w:spacing w:before="60" w:after="60" w:line="240" w:lineRule="auto"/>
              <w:contextualSpacing w:val="0"/>
              <w:jc w:val="left"/>
              <w:rPr>
                <w:rFonts w:cs="Arial"/>
                <w:b/>
              </w:rPr>
            </w:pPr>
            <w:r w:rsidRPr="00164231">
              <w:rPr>
                <w:rFonts w:cs="Arial"/>
                <w:b/>
              </w:rPr>
              <w:t>Enrollment</w:t>
            </w:r>
            <w:r w:rsidR="0021649E" w:rsidRPr="00164231">
              <w:rPr>
                <w:rFonts w:cs="Arial"/>
                <w:b/>
              </w:rPr>
              <w:t xml:space="preserve"> </w:t>
            </w:r>
            <w:r w:rsidR="0044749B">
              <w:rPr>
                <w:rFonts w:cs="Arial"/>
                <w:b/>
              </w:rPr>
              <w:t>and Contribution</w:t>
            </w:r>
            <w:r w:rsidR="0044749B" w:rsidRPr="00164231">
              <w:rPr>
                <w:rFonts w:cs="Arial"/>
                <w:b/>
              </w:rPr>
              <w:t xml:space="preserve"> </w:t>
            </w:r>
            <w:r w:rsidR="0021649E" w:rsidRPr="00164231">
              <w:rPr>
                <w:rFonts w:cs="Arial"/>
                <w:b/>
              </w:rPr>
              <w:t>Audit</w:t>
            </w:r>
            <w:r w:rsidR="0044749B">
              <w:rPr>
                <w:rFonts w:cs="Arial"/>
                <w:b/>
              </w:rPr>
              <w:t xml:space="preserve"> (Projected Contribution Report) </w:t>
            </w:r>
          </w:p>
        </w:tc>
      </w:tr>
      <w:tr w:rsidR="004369DA" w:rsidRPr="00186CAA" w14:paraId="0F2C7B27" w14:textId="77777777" w:rsidTr="004369DA">
        <w:tc>
          <w:tcPr>
            <w:tcW w:w="1606" w:type="dxa"/>
          </w:tcPr>
          <w:p w14:paraId="477EC1C9" w14:textId="77777777" w:rsidR="004369DA" w:rsidRPr="00186CAA" w:rsidRDefault="004369DA" w:rsidP="00703489">
            <w:pPr>
              <w:spacing w:before="60" w:after="60" w:line="240" w:lineRule="auto"/>
              <w:jc w:val="left"/>
              <w:rPr>
                <w:rFonts w:cs="Arial"/>
                <w:b/>
                <w:i/>
              </w:rPr>
            </w:pPr>
            <w:r w:rsidRPr="00186CAA">
              <w:rPr>
                <w:rFonts w:cs="Arial"/>
                <w:b/>
                <w:i/>
              </w:rPr>
              <w:t>Description</w:t>
            </w:r>
          </w:p>
        </w:tc>
        <w:tc>
          <w:tcPr>
            <w:tcW w:w="7749" w:type="dxa"/>
          </w:tcPr>
          <w:p w14:paraId="64DD0C44" w14:textId="2539FEAA" w:rsidR="004369DA" w:rsidRPr="00186CAA" w:rsidRDefault="004369DA" w:rsidP="00703489">
            <w:pPr>
              <w:spacing w:before="60" w:after="60" w:line="240" w:lineRule="auto"/>
              <w:jc w:val="left"/>
              <w:rPr>
                <w:rFonts w:cs="Arial"/>
              </w:rPr>
            </w:pPr>
            <w:r w:rsidRPr="005C3736">
              <w:rPr>
                <w:rFonts w:cs="Arial"/>
              </w:rPr>
              <w:t xml:space="preserve">The CONTRACTOR </w:t>
            </w:r>
            <w:r w:rsidR="006037AE">
              <w:rPr>
                <w:rFonts w:cs="Arial"/>
              </w:rPr>
              <w:t xml:space="preserve">must </w:t>
            </w:r>
            <w:r w:rsidR="00BF3C6A">
              <w:rPr>
                <w:rFonts w:cs="Arial"/>
              </w:rPr>
              <w:t xml:space="preserve">complete an </w:t>
            </w:r>
            <w:r w:rsidR="0021649E">
              <w:rPr>
                <w:rFonts w:cs="Arial"/>
              </w:rPr>
              <w:t xml:space="preserve">enrollment verification </w:t>
            </w:r>
            <w:r w:rsidR="00097D7B">
              <w:rPr>
                <w:rFonts w:cs="Arial"/>
              </w:rPr>
              <w:t xml:space="preserve">and contribution </w:t>
            </w:r>
            <w:r w:rsidR="0021649E">
              <w:rPr>
                <w:rFonts w:cs="Arial"/>
              </w:rPr>
              <w:t>audit c</w:t>
            </w:r>
            <w:r w:rsidR="00BF3C6A">
              <w:rPr>
                <w:rFonts w:cs="Arial"/>
              </w:rPr>
              <w:t xml:space="preserve">omparing the PAYROLL CENTERS’ program enrollment report to the CONTRACTOR’S enrollment record for the </w:t>
            </w:r>
            <w:r w:rsidR="00F73D2A">
              <w:rPr>
                <w:rFonts w:cs="Arial"/>
              </w:rPr>
              <w:t>STATE</w:t>
            </w:r>
            <w:r w:rsidR="00BF3C6A">
              <w:rPr>
                <w:rFonts w:cs="Arial"/>
              </w:rPr>
              <w:t xml:space="preserve">. </w:t>
            </w:r>
            <w:r w:rsidRPr="005C3736">
              <w:rPr>
                <w:rFonts w:cs="Arial"/>
                <w:i/>
              </w:rPr>
              <w:t xml:space="preserve">(See </w:t>
            </w:r>
            <w:r w:rsidRPr="00703489">
              <w:rPr>
                <w:rFonts w:cs="Arial"/>
                <w:i/>
              </w:rPr>
              <w:t xml:space="preserve">Section </w:t>
            </w:r>
            <w:proofErr w:type="spellStart"/>
            <w:r w:rsidR="00133CB3" w:rsidRPr="00703489">
              <w:rPr>
                <w:rFonts w:cs="Arial"/>
                <w:i/>
              </w:rPr>
              <w:t>15</w:t>
            </w:r>
            <w:r w:rsidR="00D37F3D" w:rsidRPr="00703489">
              <w:rPr>
                <w:rFonts w:cs="Arial"/>
                <w:i/>
              </w:rPr>
              <w:t>5F</w:t>
            </w:r>
            <w:r w:rsidR="00B21333" w:rsidRPr="00703489">
              <w:rPr>
                <w:rFonts w:cs="Arial"/>
                <w:i/>
              </w:rPr>
              <w:t>.6</w:t>
            </w:r>
            <w:proofErr w:type="spellEnd"/>
            <w:r>
              <w:rPr>
                <w:rFonts w:cs="Arial"/>
                <w:i/>
              </w:rPr>
              <w:t>.</w:t>
            </w:r>
            <w:r w:rsidRPr="005C3736">
              <w:rPr>
                <w:rFonts w:cs="Arial"/>
                <w:i/>
              </w:rPr>
              <w:t>)</w:t>
            </w:r>
          </w:p>
        </w:tc>
      </w:tr>
      <w:tr w:rsidR="004369DA" w:rsidRPr="00186CAA" w14:paraId="65B2FC13" w14:textId="77777777" w:rsidTr="004369DA">
        <w:tc>
          <w:tcPr>
            <w:tcW w:w="1606" w:type="dxa"/>
          </w:tcPr>
          <w:p w14:paraId="387D309B" w14:textId="77777777" w:rsidR="004369DA" w:rsidRPr="00186CAA" w:rsidRDefault="004369DA" w:rsidP="00703489">
            <w:pPr>
              <w:spacing w:before="60" w:after="60" w:line="240" w:lineRule="auto"/>
              <w:jc w:val="left"/>
              <w:rPr>
                <w:rFonts w:cs="Arial"/>
                <w:b/>
                <w:i/>
              </w:rPr>
            </w:pPr>
            <w:r>
              <w:rPr>
                <w:rFonts w:cs="Arial"/>
                <w:b/>
                <w:i/>
              </w:rPr>
              <w:t>Due</w:t>
            </w:r>
          </w:p>
        </w:tc>
        <w:tc>
          <w:tcPr>
            <w:tcW w:w="7749" w:type="dxa"/>
          </w:tcPr>
          <w:p w14:paraId="35BE6EF2" w14:textId="77777777" w:rsidR="004369DA" w:rsidRPr="00186CAA" w:rsidRDefault="00BF3C6A" w:rsidP="00703489">
            <w:pPr>
              <w:spacing w:before="60" w:after="60" w:line="240" w:lineRule="auto"/>
              <w:jc w:val="left"/>
              <w:rPr>
                <w:rFonts w:cs="Arial"/>
              </w:rPr>
            </w:pPr>
            <w:r>
              <w:rPr>
                <w:rFonts w:cs="Arial"/>
              </w:rPr>
              <w:t>Quarterly</w:t>
            </w:r>
          </w:p>
        </w:tc>
      </w:tr>
      <w:tr w:rsidR="004369DA" w:rsidRPr="009C790E" w14:paraId="4818D6F6" w14:textId="77777777" w:rsidTr="004369DA">
        <w:tc>
          <w:tcPr>
            <w:tcW w:w="9355" w:type="dxa"/>
            <w:gridSpan w:val="2"/>
            <w:shd w:val="clear" w:color="auto" w:fill="D9D9D9" w:themeFill="background1" w:themeFillShade="D9"/>
          </w:tcPr>
          <w:p w14:paraId="1E7D4DA8" w14:textId="77777777" w:rsidR="004369DA" w:rsidRPr="00703489" w:rsidRDefault="004369DA" w:rsidP="00FB4AA7">
            <w:pPr>
              <w:pStyle w:val="ListParagraph"/>
              <w:numPr>
                <w:ilvl w:val="0"/>
                <w:numId w:val="32"/>
              </w:numPr>
              <w:spacing w:before="60" w:after="60" w:line="240" w:lineRule="auto"/>
              <w:contextualSpacing w:val="0"/>
              <w:jc w:val="left"/>
              <w:rPr>
                <w:rFonts w:cs="Arial"/>
                <w:b/>
              </w:rPr>
            </w:pPr>
            <w:r w:rsidRPr="00164231">
              <w:rPr>
                <w:rFonts w:cs="Arial"/>
                <w:b/>
              </w:rPr>
              <w:t>Web Content and Web-Portal Design and Changes</w:t>
            </w:r>
          </w:p>
        </w:tc>
      </w:tr>
      <w:tr w:rsidR="004369DA" w:rsidRPr="00186CAA" w14:paraId="169A6453" w14:textId="77777777" w:rsidTr="004369DA">
        <w:tc>
          <w:tcPr>
            <w:tcW w:w="1606" w:type="dxa"/>
          </w:tcPr>
          <w:p w14:paraId="7BFB664B" w14:textId="77777777" w:rsidR="004369DA" w:rsidRPr="00186CAA" w:rsidRDefault="004369DA" w:rsidP="00703489">
            <w:pPr>
              <w:spacing w:before="60" w:after="60" w:line="240" w:lineRule="auto"/>
              <w:jc w:val="left"/>
              <w:rPr>
                <w:rFonts w:cs="Arial"/>
                <w:b/>
                <w:i/>
              </w:rPr>
            </w:pPr>
            <w:r w:rsidRPr="00186CAA">
              <w:rPr>
                <w:rFonts w:cs="Arial"/>
                <w:b/>
                <w:i/>
              </w:rPr>
              <w:t>Description</w:t>
            </w:r>
          </w:p>
        </w:tc>
        <w:tc>
          <w:tcPr>
            <w:tcW w:w="7749" w:type="dxa"/>
          </w:tcPr>
          <w:p w14:paraId="76903DA9" w14:textId="7C825986" w:rsidR="004369DA" w:rsidRPr="00186CAA" w:rsidRDefault="004369DA" w:rsidP="00703489">
            <w:pPr>
              <w:spacing w:before="60" w:after="60" w:line="240" w:lineRule="auto"/>
              <w:jc w:val="left"/>
              <w:rPr>
                <w:rFonts w:cs="Arial"/>
              </w:rPr>
            </w:pPr>
            <w:r>
              <w:rPr>
                <w:rFonts w:cs="Arial"/>
              </w:rPr>
              <w:t xml:space="preserve">The CONTRACTOR </w:t>
            </w:r>
            <w:r w:rsidR="00322E77">
              <w:rPr>
                <w:rFonts w:cs="Arial"/>
              </w:rPr>
              <w:t xml:space="preserve">must </w:t>
            </w:r>
            <w:r>
              <w:rPr>
                <w:rFonts w:cs="Arial"/>
              </w:rPr>
              <w:t xml:space="preserve">submit web </w:t>
            </w:r>
            <w:r w:rsidR="00322E77">
              <w:rPr>
                <w:rFonts w:cs="Arial"/>
              </w:rPr>
              <w:t xml:space="preserve">page and web-portal </w:t>
            </w:r>
            <w:r>
              <w:rPr>
                <w:rFonts w:cs="Arial"/>
              </w:rPr>
              <w:t xml:space="preserve">content and design for review, as directed by the DEPARTMENT. The CONTRACTOR </w:t>
            </w:r>
            <w:r w:rsidR="00CA1DCA">
              <w:rPr>
                <w:rFonts w:cs="Arial"/>
              </w:rPr>
              <w:t xml:space="preserve">must </w:t>
            </w:r>
            <w:r>
              <w:rPr>
                <w:rFonts w:cs="Arial"/>
              </w:rPr>
              <w:t>notif</w:t>
            </w:r>
            <w:r w:rsidR="00CA1DCA">
              <w:rPr>
                <w:rFonts w:cs="Arial"/>
              </w:rPr>
              <w:t>y</w:t>
            </w:r>
            <w:r>
              <w:rPr>
                <w:rFonts w:cs="Arial"/>
              </w:rPr>
              <w:t xml:space="preserve"> the DEPARTMENT Program Manager of any substantial changes being made to the website prior to implementation. </w:t>
            </w:r>
            <w:r w:rsidRPr="00703489">
              <w:rPr>
                <w:rFonts w:cs="Arial"/>
                <w:i/>
              </w:rPr>
              <w:t xml:space="preserve">(See Section </w:t>
            </w:r>
            <w:proofErr w:type="spellStart"/>
            <w:r w:rsidR="003E648B" w:rsidRPr="00703489">
              <w:rPr>
                <w:rFonts w:cs="Arial"/>
                <w:i/>
              </w:rPr>
              <w:t>140C</w:t>
            </w:r>
            <w:proofErr w:type="spellEnd"/>
            <w:r w:rsidR="003E648B" w:rsidRPr="00703489">
              <w:rPr>
                <w:rFonts w:cs="Arial"/>
                <w:i/>
              </w:rPr>
              <w:t xml:space="preserve"> Contractor Benefit Program Web Content and Web-Portal</w:t>
            </w:r>
            <w:r w:rsidR="001C7682" w:rsidRPr="00703489">
              <w:rPr>
                <w:rFonts w:cs="Arial"/>
                <w:i/>
              </w:rPr>
              <w:t>s</w:t>
            </w:r>
            <w:r w:rsidR="00201634" w:rsidRPr="00703489">
              <w:rPr>
                <w:rFonts w:cs="Arial"/>
                <w:i/>
              </w:rPr>
              <w:t>.</w:t>
            </w:r>
            <w:r w:rsidRPr="00703489">
              <w:rPr>
                <w:rFonts w:cs="Arial"/>
                <w:i/>
              </w:rPr>
              <w:t>)</w:t>
            </w:r>
          </w:p>
        </w:tc>
      </w:tr>
      <w:tr w:rsidR="004369DA" w:rsidRPr="00186CAA" w14:paraId="18551AC9" w14:textId="77777777" w:rsidTr="004369DA">
        <w:tc>
          <w:tcPr>
            <w:tcW w:w="1606" w:type="dxa"/>
          </w:tcPr>
          <w:p w14:paraId="3C07753B" w14:textId="77777777" w:rsidR="004369DA" w:rsidRPr="00186CAA" w:rsidRDefault="004369DA" w:rsidP="00703489">
            <w:pPr>
              <w:spacing w:before="60" w:after="60" w:line="240" w:lineRule="auto"/>
              <w:jc w:val="left"/>
              <w:rPr>
                <w:rFonts w:cs="Arial"/>
                <w:b/>
                <w:i/>
              </w:rPr>
            </w:pPr>
            <w:r>
              <w:rPr>
                <w:rFonts w:cs="Arial"/>
                <w:b/>
                <w:i/>
              </w:rPr>
              <w:t>Due</w:t>
            </w:r>
          </w:p>
        </w:tc>
        <w:tc>
          <w:tcPr>
            <w:tcW w:w="7749" w:type="dxa"/>
          </w:tcPr>
          <w:p w14:paraId="0529314D" w14:textId="074E6482" w:rsidR="004369DA" w:rsidRPr="00186CAA" w:rsidRDefault="004369DA" w:rsidP="00703489">
            <w:pPr>
              <w:spacing w:before="60" w:after="60" w:line="240" w:lineRule="auto"/>
              <w:jc w:val="left"/>
              <w:rPr>
                <w:rFonts w:cs="Arial"/>
              </w:rPr>
            </w:pPr>
            <w:r>
              <w:rPr>
                <w:rFonts w:cs="Arial"/>
              </w:rPr>
              <w:t>As directed by the DEPARTMENT</w:t>
            </w:r>
            <w:r w:rsidR="00B6101A">
              <w:rPr>
                <w:rFonts w:cs="Arial"/>
              </w:rPr>
              <w:t>.</w:t>
            </w:r>
          </w:p>
        </w:tc>
      </w:tr>
      <w:tr w:rsidR="004369DA" w:rsidRPr="009C790E" w14:paraId="2C13D455" w14:textId="77777777" w:rsidTr="004369DA">
        <w:tc>
          <w:tcPr>
            <w:tcW w:w="9355" w:type="dxa"/>
            <w:gridSpan w:val="2"/>
            <w:shd w:val="clear" w:color="auto" w:fill="D9D9D9" w:themeFill="background1" w:themeFillShade="D9"/>
          </w:tcPr>
          <w:p w14:paraId="13F15342" w14:textId="77777777" w:rsidR="004369DA" w:rsidRPr="00703489" w:rsidRDefault="004369DA" w:rsidP="00FB4AA7">
            <w:pPr>
              <w:pStyle w:val="ListParagraph"/>
              <w:numPr>
                <w:ilvl w:val="0"/>
                <w:numId w:val="32"/>
              </w:numPr>
              <w:spacing w:before="60" w:after="60" w:line="240" w:lineRule="auto"/>
              <w:contextualSpacing w:val="0"/>
              <w:jc w:val="left"/>
              <w:rPr>
                <w:rFonts w:cs="Arial"/>
                <w:b/>
              </w:rPr>
            </w:pPr>
            <w:r w:rsidRPr="00164231">
              <w:rPr>
                <w:rFonts w:cs="Arial"/>
                <w:b/>
              </w:rPr>
              <w:t>Major Administrative and Operative System Changes</w:t>
            </w:r>
          </w:p>
        </w:tc>
      </w:tr>
      <w:tr w:rsidR="004369DA" w:rsidRPr="00186CAA" w14:paraId="4C020F13" w14:textId="77777777" w:rsidTr="004369DA">
        <w:tc>
          <w:tcPr>
            <w:tcW w:w="1606" w:type="dxa"/>
          </w:tcPr>
          <w:p w14:paraId="0FC5940D" w14:textId="77777777" w:rsidR="004369DA" w:rsidRPr="00186CAA" w:rsidRDefault="004369DA" w:rsidP="00703489">
            <w:pPr>
              <w:spacing w:before="60" w:after="60" w:line="240" w:lineRule="auto"/>
              <w:jc w:val="left"/>
              <w:rPr>
                <w:rFonts w:cs="Arial"/>
                <w:b/>
                <w:i/>
              </w:rPr>
            </w:pPr>
            <w:r w:rsidRPr="00186CAA">
              <w:rPr>
                <w:rFonts w:cs="Arial"/>
                <w:b/>
                <w:i/>
              </w:rPr>
              <w:t>Description</w:t>
            </w:r>
          </w:p>
        </w:tc>
        <w:tc>
          <w:tcPr>
            <w:tcW w:w="7749" w:type="dxa"/>
          </w:tcPr>
          <w:p w14:paraId="29CD8207" w14:textId="79215088" w:rsidR="004369DA" w:rsidRPr="00186CAA" w:rsidRDefault="004369DA" w:rsidP="00703489">
            <w:pPr>
              <w:spacing w:before="60" w:after="60" w:line="240" w:lineRule="auto"/>
              <w:jc w:val="left"/>
              <w:rPr>
                <w:rFonts w:cs="Arial"/>
              </w:rPr>
            </w:pPr>
            <w:r w:rsidRPr="00286A70">
              <w:rPr>
                <w:rFonts w:cs="Arial"/>
              </w:rPr>
              <w:t>The CONTRACTOR</w:t>
            </w:r>
            <w:r w:rsidRPr="00286A70" w:rsidDel="00EC0E4B">
              <w:rPr>
                <w:rFonts w:cs="Arial"/>
              </w:rPr>
              <w:t xml:space="preserve"> </w:t>
            </w:r>
            <w:r w:rsidR="006037AE">
              <w:rPr>
                <w:rFonts w:cs="Arial"/>
              </w:rPr>
              <w:t xml:space="preserve">must </w:t>
            </w:r>
            <w:r w:rsidRPr="005C3736">
              <w:rPr>
                <w:rFonts w:cs="Arial"/>
              </w:rPr>
              <w:t xml:space="preserve">submit written notice to the DEPARTMENT at least </w:t>
            </w:r>
            <w:r w:rsidRPr="00367E7C">
              <w:rPr>
                <w:rFonts w:cs="Arial"/>
              </w:rPr>
              <w:t>one</w:t>
            </w:r>
            <w:r>
              <w:rPr>
                <w:rFonts w:cs="Arial"/>
              </w:rPr>
              <w:t xml:space="preserve"> </w:t>
            </w:r>
            <w:r w:rsidRPr="00367E7C">
              <w:rPr>
                <w:rFonts w:cs="Arial"/>
              </w:rPr>
              <w:t xml:space="preserve">hundred </w:t>
            </w:r>
            <w:r>
              <w:rPr>
                <w:rFonts w:cs="Arial"/>
              </w:rPr>
              <w:t xml:space="preserve">eighty </w:t>
            </w:r>
            <w:r w:rsidRPr="00367E7C">
              <w:rPr>
                <w:rFonts w:cs="Arial"/>
              </w:rPr>
              <w:t xml:space="preserve">(180) </w:t>
            </w:r>
            <w:r w:rsidR="0011573B">
              <w:rPr>
                <w:rFonts w:cs="Arial"/>
              </w:rPr>
              <w:t xml:space="preserve">CALENDAR </w:t>
            </w:r>
            <w:r>
              <w:rPr>
                <w:rFonts w:cs="Arial"/>
              </w:rPr>
              <w:t>DAYS</w:t>
            </w:r>
            <w:r w:rsidRPr="005C3736">
              <w:rPr>
                <w:rFonts w:cs="Arial"/>
              </w:rPr>
              <w:t xml:space="preserve"> prior to undertaking</w:t>
            </w:r>
            <w:r w:rsidRPr="00286A70">
              <w:rPr>
                <w:rFonts w:cs="Arial"/>
              </w:rPr>
              <w:t xml:space="preserve"> a major system change or conversion for, or related to, the system used to deliver </w:t>
            </w:r>
            <w:r w:rsidR="00B723EE">
              <w:rPr>
                <w:rFonts w:cs="Arial"/>
              </w:rPr>
              <w:t>SERVICES</w:t>
            </w:r>
            <w:r w:rsidR="00B723EE" w:rsidRPr="00286A70">
              <w:rPr>
                <w:rFonts w:cs="Arial"/>
              </w:rPr>
              <w:t xml:space="preserve"> </w:t>
            </w:r>
            <w:r w:rsidRPr="00286A70">
              <w:rPr>
                <w:rFonts w:cs="Arial"/>
              </w:rPr>
              <w:t xml:space="preserve">for the </w:t>
            </w:r>
            <w:r w:rsidR="00F73D2A">
              <w:rPr>
                <w:rFonts w:cs="Arial"/>
              </w:rPr>
              <w:t>BENEFIT PROGRAM</w:t>
            </w:r>
            <w:r w:rsidR="00E802A2" w:rsidRPr="00421D26">
              <w:rPr>
                <w:rFonts w:cs="Arial"/>
                <w:i/>
              </w:rPr>
              <w:t>.</w:t>
            </w:r>
            <w:r w:rsidRPr="00421D26">
              <w:rPr>
                <w:rFonts w:cs="Arial"/>
                <w:i/>
              </w:rPr>
              <w:t xml:space="preserve"> </w:t>
            </w:r>
            <w:r w:rsidRPr="005C3736">
              <w:rPr>
                <w:rFonts w:cs="Arial"/>
                <w:i/>
              </w:rPr>
              <w:t xml:space="preserve">(See </w:t>
            </w:r>
            <w:r w:rsidRPr="00703489">
              <w:rPr>
                <w:rFonts w:cs="Arial"/>
                <w:i/>
              </w:rPr>
              <w:t xml:space="preserve">Section </w:t>
            </w:r>
            <w:r w:rsidR="001C7682" w:rsidRPr="00703489">
              <w:rPr>
                <w:rFonts w:cs="Arial"/>
                <w:i/>
              </w:rPr>
              <w:t>145</w:t>
            </w:r>
            <w:r w:rsidR="00CF1E99" w:rsidRPr="00703489">
              <w:rPr>
                <w:rFonts w:cs="Arial"/>
                <w:i/>
              </w:rPr>
              <w:t>.</w:t>
            </w:r>
            <w:r w:rsidR="008B45F4" w:rsidRPr="00703489">
              <w:rPr>
                <w:rFonts w:cs="Arial"/>
                <w:i/>
              </w:rPr>
              <w:t>2</w:t>
            </w:r>
            <w:r w:rsidR="004137A2" w:rsidRPr="00703489">
              <w:rPr>
                <w:rFonts w:cs="Arial"/>
                <w:i/>
              </w:rPr>
              <w:t xml:space="preserve"> Information Systems</w:t>
            </w:r>
            <w:r w:rsidRPr="005C3736">
              <w:rPr>
                <w:rFonts w:cs="Arial"/>
                <w:i/>
              </w:rPr>
              <w:t>.)</w:t>
            </w:r>
          </w:p>
        </w:tc>
      </w:tr>
      <w:tr w:rsidR="004369DA" w:rsidRPr="00186CAA" w14:paraId="4A6E0EAD" w14:textId="77777777" w:rsidTr="004369DA">
        <w:tc>
          <w:tcPr>
            <w:tcW w:w="1606" w:type="dxa"/>
          </w:tcPr>
          <w:p w14:paraId="06091F27" w14:textId="77777777" w:rsidR="004369DA" w:rsidRPr="00186CAA" w:rsidRDefault="004369DA" w:rsidP="00703489">
            <w:pPr>
              <w:spacing w:before="60" w:after="60" w:line="240" w:lineRule="auto"/>
              <w:jc w:val="left"/>
              <w:rPr>
                <w:rFonts w:cs="Arial"/>
                <w:b/>
                <w:i/>
              </w:rPr>
            </w:pPr>
            <w:r>
              <w:rPr>
                <w:rFonts w:cs="Arial"/>
                <w:b/>
                <w:i/>
              </w:rPr>
              <w:t>Due</w:t>
            </w:r>
          </w:p>
        </w:tc>
        <w:tc>
          <w:tcPr>
            <w:tcW w:w="7749" w:type="dxa"/>
          </w:tcPr>
          <w:p w14:paraId="26FCC714" w14:textId="77777777" w:rsidR="004369DA" w:rsidRPr="00186CAA" w:rsidRDefault="004369DA" w:rsidP="00703489">
            <w:pPr>
              <w:spacing w:before="60" w:after="60" w:line="240" w:lineRule="auto"/>
              <w:jc w:val="left"/>
              <w:rPr>
                <w:rFonts w:cs="Arial"/>
              </w:rPr>
            </w:pPr>
            <w:r w:rsidRPr="005C3736">
              <w:rPr>
                <w:rFonts w:cs="Arial"/>
              </w:rPr>
              <w:t xml:space="preserve">As </w:t>
            </w:r>
            <w:r w:rsidRPr="00851D7C">
              <w:rPr>
                <w:rFonts w:cs="Arial"/>
              </w:rPr>
              <w:t>n</w:t>
            </w:r>
            <w:r w:rsidRPr="00B0239B">
              <w:rPr>
                <w:rFonts w:cs="Arial"/>
              </w:rPr>
              <w:t>eeded</w:t>
            </w:r>
            <w:r w:rsidR="00B6101A">
              <w:rPr>
                <w:rFonts w:cs="Arial"/>
              </w:rPr>
              <w:t>.</w:t>
            </w:r>
          </w:p>
        </w:tc>
      </w:tr>
      <w:tr w:rsidR="004369DA" w:rsidRPr="009C790E" w14:paraId="5B718858" w14:textId="77777777" w:rsidTr="004369DA">
        <w:tc>
          <w:tcPr>
            <w:tcW w:w="9355" w:type="dxa"/>
            <w:gridSpan w:val="2"/>
            <w:shd w:val="clear" w:color="auto" w:fill="D9D9D9" w:themeFill="background1" w:themeFillShade="D9"/>
          </w:tcPr>
          <w:p w14:paraId="7B35D677" w14:textId="77777777" w:rsidR="004369DA" w:rsidRPr="00703489" w:rsidRDefault="004369DA" w:rsidP="00FB4AA7">
            <w:pPr>
              <w:pStyle w:val="ListParagraph"/>
              <w:numPr>
                <w:ilvl w:val="0"/>
                <w:numId w:val="32"/>
              </w:numPr>
              <w:spacing w:before="60" w:after="60" w:line="240" w:lineRule="auto"/>
              <w:contextualSpacing w:val="0"/>
              <w:jc w:val="left"/>
              <w:rPr>
                <w:rFonts w:cs="Arial"/>
                <w:b/>
              </w:rPr>
            </w:pPr>
            <w:r w:rsidRPr="00164231">
              <w:rPr>
                <w:rFonts w:cs="Arial"/>
                <w:b/>
              </w:rPr>
              <w:t>Notification of Account Manager or Key Staff Changes</w:t>
            </w:r>
          </w:p>
        </w:tc>
      </w:tr>
      <w:tr w:rsidR="004369DA" w:rsidRPr="00186CAA" w14:paraId="1938E0A7" w14:textId="77777777" w:rsidTr="004369DA">
        <w:tc>
          <w:tcPr>
            <w:tcW w:w="1606" w:type="dxa"/>
          </w:tcPr>
          <w:p w14:paraId="2D886E36" w14:textId="77777777" w:rsidR="004369DA" w:rsidRPr="00967A23" w:rsidRDefault="004369DA" w:rsidP="00703489">
            <w:pPr>
              <w:spacing w:before="60" w:after="60" w:line="240" w:lineRule="auto"/>
              <w:jc w:val="left"/>
              <w:rPr>
                <w:rFonts w:cs="Arial"/>
                <w:b/>
                <w:i/>
              </w:rPr>
            </w:pPr>
            <w:r w:rsidRPr="00967A23">
              <w:rPr>
                <w:rFonts w:cs="Arial"/>
                <w:b/>
                <w:i/>
              </w:rPr>
              <w:t>Description</w:t>
            </w:r>
          </w:p>
        </w:tc>
        <w:tc>
          <w:tcPr>
            <w:tcW w:w="7749" w:type="dxa"/>
          </w:tcPr>
          <w:p w14:paraId="65F8EA14" w14:textId="4E7B628A" w:rsidR="004369DA" w:rsidRPr="00186CAA" w:rsidRDefault="004369DA" w:rsidP="00703489">
            <w:pPr>
              <w:spacing w:before="60" w:after="60" w:line="240" w:lineRule="auto"/>
              <w:jc w:val="left"/>
              <w:rPr>
                <w:rFonts w:cs="Arial"/>
              </w:rPr>
            </w:pPr>
            <w:r w:rsidRPr="00286A70">
              <w:rPr>
                <w:rFonts w:cs="Arial"/>
              </w:rPr>
              <w:t xml:space="preserve">The CONTRACTOR </w:t>
            </w:r>
            <w:r w:rsidR="00322E77">
              <w:rPr>
                <w:rFonts w:cs="Arial"/>
              </w:rPr>
              <w:t xml:space="preserve">must </w:t>
            </w:r>
            <w:r w:rsidRPr="00286A70">
              <w:rPr>
                <w:rFonts w:cs="Arial"/>
              </w:rPr>
              <w:t>notif</w:t>
            </w:r>
            <w:r w:rsidR="00322E77">
              <w:rPr>
                <w:rFonts w:cs="Arial"/>
              </w:rPr>
              <w:t>y</w:t>
            </w:r>
            <w:r w:rsidRPr="00286A70">
              <w:rPr>
                <w:rFonts w:cs="Arial"/>
              </w:rPr>
              <w:t xml:space="preserve"> the DEPARTMENT if the </w:t>
            </w:r>
            <w:r w:rsidR="009720D3">
              <w:rPr>
                <w:rFonts w:cs="Arial"/>
              </w:rPr>
              <w:t xml:space="preserve">CONTRACTOR’S </w:t>
            </w:r>
            <w:r w:rsidRPr="00286A70">
              <w:rPr>
                <w:rFonts w:cs="Arial"/>
              </w:rPr>
              <w:t>Account Manager, backup</w:t>
            </w:r>
            <w:r w:rsidR="00A9727B" w:rsidRPr="00703489">
              <w:rPr>
                <w:rFonts w:cs="Arial"/>
              </w:rPr>
              <w:t>,</w:t>
            </w:r>
            <w:r w:rsidRPr="00286A70">
              <w:rPr>
                <w:rFonts w:cs="Arial"/>
              </w:rPr>
              <w:t xml:space="preserve"> or</w:t>
            </w:r>
            <w:r w:rsidR="009720D3">
              <w:rPr>
                <w:rFonts w:cs="Arial"/>
              </w:rPr>
              <w:t xml:space="preserve"> other</w:t>
            </w:r>
            <w:r w:rsidRPr="00286A70">
              <w:rPr>
                <w:rFonts w:cs="Arial"/>
              </w:rPr>
              <w:t xml:space="preserve"> key staff changes.</w:t>
            </w:r>
            <w:r>
              <w:rPr>
                <w:rFonts w:cs="Arial"/>
              </w:rPr>
              <w:t xml:space="preserve"> </w:t>
            </w:r>
            <w:r>
              <w:rPr>
                <w:rFonts w:cs="Arial"/>
                <w:i/>
              </w:rPr>
              <w:t xml:space="preserve">(See </w:t>
            </w:r>
            <w:r w:rsidRPr="00703489">
              <w:rPr>
                <w:rFonts w:cs="Arial"/>
                <w:i/>
              </w:rPr>
              <w:t xml:space="preserve">Section </w:t>
            </w:r>
            <w:proofErr w:type="spellStart"/>
            <w:r w:rsidR="00F36921" w:rsidRPr="00703489">
              <w:rPr>
                <w:rFonts w:cs="Arial"/>
                <w:i/>
              </w:rPr>
              <w:t>15</w:t>
            </w:r>
            <w:r w:rsidR="00EE3A41" w:rsidRPr="00703489">
              <w:rPr>
                <w:rFonts w:cs="Arial"/>
                <w:i/>
              </w:rPr>
              <w:t>5</w:t>
            </w:r>
            <w:r w:rsidR="008A4292" w:rsidRPr="00703489">
              <w:rPr>
                <w:rFonts w:cs="Arial"/>
                <w:i/>
              </w:rPr>
              <w:t>A</w:t>
            </w:r>
            <w:proofErr w:type="spellEnd"/>
            <w:r w:rsidR="001474B0" w:rsidRPr="00703489">
              <w:rPr>
                <w:rFonts w:cs="Arial"/>
                <w:i/>
              </w:rPr>
              <w:t xml:space="preserve"> Account Management and Staffing</w:t>
            </w:r>
            <w:r>
              <w:rPr>
                <w:rFonts w:cs="Arial"/>
                <w:i/>
              </w:rPr>
              <w:t>.)</w:t>
            </w:r>
          </w:p>
        </w:tc>
      </w:tr>
      <w:tr w:rsidR="004369DA" w:rsidRPr="00186CAA" w14:paraId="0EC6CA23" w14:textId="77777777" w:rsidTr="004369DA">
        <w:tc>
          <w:tcPr>
            <w:tcW w:w="1606" w:type="dxa"/>
          </w:tcPr>
          <w:p w14:paraId="360F22E9" w14:textId="77777777" w:rsidR="004369DA" w:rsidRPr="00186CAA" w:rsidRDefault="004369DA" w:rsidP="00703489">
            <w:pPr>
              <w:spacing w:before="60" w:after="60" w:line="240" w:lineRule="auto"/>
              <w:jc w:val="left"/>
              <w:rPr>
                <w:rFonts w:cs="Arial"/>
                <w:b/>
                <w:i/>
              </w:rPr>
            </w:pPr>
            <w:r>
              <w:rPr>
                <w:rFonts w:cs="Arial"/>
                <w:b/>
                <w:i/>
              </w:rPr>
              <w:t>Due</w:t>
            </w:r>
          </w:p>
        </w:tc>
        <w:tc>
          <w:tcPr>
            <w:tcW w:w="7749" w:type="dxa"/>
          </w:tcPr>
          <w:p w14:paraId="7DBB1FFB" w14:textId="77777777" w:rsidR="004369DA" w:rsidRPr="00186CAA" w:rsidRDefault="004369DA" w:rsidP="00703489">
            <w:pPr>
              <w:spacing w:before="60" w:after="60" w:line="240" w:lineRule="auto"/>
              <w:jc w:val="left"/>
              <w:rPr>
                <w:rFonts w:cs="Arial"/>
              </w:rPr>
            </w:pPr>
            <w:r>
              <w:rPr>
                <w:rFonts w:cs="Arial"/>
              </w:rPr>
              <w:t>As needed</w:t>
            </w:r>
            <w:r w:rsidR="00B6101A">
              <w:rPr>
                <w:rFonts w:cs="Arial"/>
              </w:rPr>
              <w:t>.</w:t>
            </w:r>
          </w:p>
        </w:tc>
      </w:tr>
      <w:tr w:rsidR="004369DA" w:rsidRPr="009C790E" w14:paraId="2CD5B7D2" w14:textId="77777777" w:rsidTr="004369DA">
        <w:tc>
          <w:tcPr>
            <w:tcW w:w="9355" w:type="dxa"/>
            <w:gridSpan w:val="2"/>
            <w:shd w:val="clear" w:color="auto" w:fill="D9D9D9" w:themeFill="background1" w:themeFillShade="D9"/>
          </w:tcPr>
          <w:p w14:paraId="7B454E31" w14:textId="77777777" w:rsidR="004369DA" w:rsidRPr="00703489" w:rsidRDefault="004369DA" w:rsidP="00FB4AA7">
            <w:pPr>
              <w:pStyle w:val="ListParagraph"/>
              <w:numPr>
                <w:ilvl w:val="0"/>
                <w:numId w:val="32"/>
              </w:numPr>
              <w:spacing w:before="60" w:after="60" w:line="240" w:lineRule="auto"/>
              <w:contextualSpacing w:val="0"/>
              <w:jc w:val="left"/>
              <w:rPr>
                <w:rFonts w:cs="Arial"/>
                <w:b/>
              </w:rPr>
            </w:pPr>
            <w:r w:rsidRPr="00164231">
              <w:rPr>
                <w:rFonts w:cs="Arial"/>
                <w:b/>
              </w:rPr>
              <w:t>Notification of Legal Action</w:t>
            </w:r>
          </w:p>
        </w:tc>
      </w:tr>
      <w:tr w:rsidR="004369DA" w:rsidRPr="00186CAA" w14:paraId="29B747F7" w14:textId="77777777" w:rsidTr="004369DA">
        <w:tc>
          <w:tcPr>
            <w:tcW w:w="1606" w:type="dxa"/>
          </w:tcPr>
          <w:p w14:paraId="1DF9BD3F" w14:textId="77777777" w:rsidR="004369DA" w:rsidRPr="00186CAA" w:rsidRDefault="004369DA" w:rsidP="00703489">
            <w:pPr>
              <w:spacing w:before="60" w:after="60" w:line="240" w:lineRule="auto"/>
              <w:jc w:val="left"/>
              <w:rPr>
                <w:rFonts w:cs="Arial"/>
                <w:b/>
                <w:i/>
              </w:rPr>
            </w:pPr>
            <w:r w:rsidRPr="00186CAA">
              <w:rPr>
                <w:rFonts w:cs="Arial"/>
                <w:b/>
                <w:i/>
              </w:rPr>
              <w:t>Description</w:t>
            </w:r>
          </w:p>
        </w:tc>
        <w:tc>
          <w:tcPr>
            <w:tcW w:w="7749" w:type="dxa"/>
          </w:tcPr>
          <w:p w14:paraId="10DDD815" w14:textId="2C9B1AE0" w:rsidR="004369DA" w:rsidRPr="00186CAA" w:rsidRDefault="004369DA" w:rsidP="00703489">
            <w:pPr>
              <w:spacing w:before="60" w:after="60" w:line="240" w:lineRule="auto"/>
              <w:jc w:val="left"/>
              <w:rPr>
                <w:rFonts w:cs="Arial"/>
              </w:rPr>
            </w:pPr>
            <w:r w:rsidRPr="00286A70">
              <w:rPr>
                <w:rFonts w:cs="Arial"/>
                <w:iCs/>
                <w:color w:val="000000"/>
              </w:rPr>
              <w:t xml:space="preserve">If a PARTICIPANT files a lawsuit naming the CONTRACTOR as a defendant, the CONTRACTOR </w:t>
            </w:r>
            <w:r w:rsidR="00A31C18">
              <w:rPr>
                <w:rFonts w:cs="Arial"/>
                <w:iCs/>
                <w:color w:val="000000"/>
              </w:rPr>
              <w:t xml:space="preserve">must </w:t>
            </w:r>
            <w:r w:rsidRPr="00286A70">
              <w:rPr>
                <w:rFonts w:cs="Arial"/>
                <w:iCs/>
                <w:color w:val="000000"/>
              </w:rPr>
              <w:t>notif</w:t>
            </w:r>
            <w:r w:rsidR="00A31C18">
              <w:rPr>
                <w:rFonts w:cs="Arial"/>
                <w:iCs/>
                <w:color w:val="000000"/>
              </w:rPr>
              <w:t>y</w:t>
            </w:r>
            <w:r w:rsidRPr="00286A70">
              <w:rPr>
                <w:rFonts w:cs="Arial"/>
                <w:iCs/>
                <w:color w:val="000000"/>
              </w:rPr>
              <w:t xml:space="preserve"> the DEPARTMENT’S </w:t>
            </w:r>
            <w:r w:rsidR="00B23705">
              <w:rPr>
                <w:rFonts w:cs="Arial"/>
                <w:iCs/>
                <w:color w:val="000000"/>
              </w:rPr>
              <w:t xml:space="preserve">Program Manager and </w:t>
            </w:r>
            <w:r w:rsidRPr="00286A70">
              <w:rPr>
                <w:rFonts w:cs="Arial"/>
                <w:iCs/>
                <w:color w:val="000000"/>
              </w:rPr>
              <w:t xml:space="preserve">chief legal counsel within </w:t>
            </w:r>
            <w:r>
              <w:rPr>
                <w:rFonts w:cs="Arial"/>
                <w:iCs/>
                <w:color w:val="000000"/>
              </w:rPr>
              <w:t>ten (</w:t>
            </w:r>
            <w:r w:rsidRPr="00286A70">
              <w:rPr>
                <w:rFonts w:cs="Arial"/>
                <w:iCs/>
                <w:color w:val="000000"/>
              </w:rPr>
              <w:t>10</w:t>
            </w:r>
            <w:r>
              <w:rPr>
                <w:rFonts w:cs="Arial"/>
                <w:iCs/>
                <w:color w:val="000000"/>
              </w:rPr>
              <w:t>)</w:t>
            </w:r>
            <w:r w:rsidRPr="00286A70">
              <w:rPr>
                <w:rFonts w:cs="Arial"/>
                <w:iCs/>
                <w:color w:val="000000"/>
              </w:rPr>
              <w:t xml:space="preserve"> </w:t>
            </w:r>
            <w:r>
              <w:rPr>
                <w:rFonts w:cs="Arial"/>
                <w:iCs/>
                <w:color w:val="000000"/>
              </w:rPr>
              <w:t>BUSINESS DAYS</w:t>
            </w:r>
            <w:r w:rsidRPr="00286A70">
              <w:rPr>
                <w:rFonts w:cs="Arial"/>
                <w:iCs/>
                <w:color w:val="000000"/>
              </w:rPr>
              <w:t xml:space="preserve"> of notification of the legal action.</w:t>
            </w:r>
            <w:r>
              <w:rPr>
                <w:rFonts w:cs="Arial"/>
                <w:iCs/>
                <w:color w:val="000000"/>
              </w:rPr>
              <w:t xml:space="preserve"> </w:t>
            </w:r>
            <w:r>
              <w:rPr>
                <w:rFonts w:cs="Arial"/>
                <w:i/>
                <w:iCs/>
                <w:color w:val="000000"/>
              </w:rPr>
              <w:t xml:space="preserve">(See </w:t>
            </w:r>
            <w:r>
              <w:rPr>
                <w:rFonts w:cs="Arial"/>
                <w:i/>
                <w:iCs/>
              </w:rPr>
              <w:t>Section</w:t>
            </w:r>
            <w:r w:rsidR="00A31C18">
              <w:rPr>
                <w:rFonts w:cs="Arial"/>
                <w:i/>
                <w:iCs/>
              </w:rPr>
              <w:t xml:space="preserve"> </w:t>
            </w:r>
            <w:proofErr w:type="spellStart"/>
            <w:r w:rsidR="00EE3A41" w:rsidRPr="00703489">
              <w:rPr>
                <w:rFonts w:cs="Arial"/>
                <w:i/>
                <w:iCs/>
              </w:rPr>
              <w:t>165</w:t>
            </w:r>
            <w:r w:rsidR="0079794C" w:rsidRPr="00703489">
              <w:rPr>
                <w:rFonts w:cs="Arial"/>
                <w:i/>
                <w:iCs/>
              </w:rPr>
              <w:t>I</w:t>
            </w:r>
            <w:proofErr w:type="spellEnd"/>
            <w:r w:rsidDel="00A31C18">
              <w:rPr>
                <w:rFonts w:cs="Arial"/>
                <w:i/>
                <w:iCs/>
              </w:rPr>
              <w:t xml:space="preserve"> </w:t>
            </w:r>
            <w:r w:rsidR="004B3141">
              <w:rPr>
                <w:rFonts w:cs="Arial"/>
                <w:i/>
                <w:iCs/>
              </w:rPr>
              <w:t>Notification of Legal Action</w:t>
            </w:r>
            <w:r>
              <w:rPr>
                <w:rFonts w:cs="Arial"/>
                <w:i/>
                <w:iCs/>
                <w:color w:val="000000"/>
              </w:rPr>
              <w:t>.)</w:t>
            </w:r>
          </w:p>
        </w:tc>
      </w:tr>
      <w:tr w:rsidR="004369DA" w:rsidRPr="00186CAA" w14:paraId="6901B076" w14:textId="77777777" w:rsidTr="004369DA">
        <w:tc>
          <w:tcPr>
            <w:tcW w:w="1606" w:type="dxa"/>
          </w:tcPr>
          <w:p w14:paraId="77509A41" w14:textId="77777777" w:rsidR="004369DA" w:rsidRPr="00186CAA" w:rsidRDefault="004369DA" w:rsidP="00703489">
            <w:pPr>
              <w:spacing w:before="60" w:after="60" w:line="240" w:lineRule="auto"/>
              <w:jc w:val="left"/>
              <w:rPr>
                <w:rFonts w:cs="Arial"/>
                <w:b/>
                <w:i/>
              </w:rPr>
            </w:pPr>
            <w:r>
              <w:rPr>
                <w:rFonts w:cs="Arial"/>
                <w:b/>
                <w:i/>
              </w:rPr>
              <w:t>Due</w:t>
            </w:r>
          </w:p>
        </w:tc>
        <w:tc>
          <w:tcPr>
            <w:tcW w:w="7749" w:type="dxa"/>
          </w:tcPr>
          <w:p w14:paraId="6A3AB369" w14:textId="77777777" w:rsidR="004369DA" w:rsidRPr="00186CAA" w:rsidRDefault="004369DA" w:rsidP="00703489">
            <w:pPr>
              <w:spacing w:before="60" w:after="60" w:line="240" w:lineRule="auto"/>
              <w:jc w:val="left"/>
              <w:rPr>
                <w:rFonts w:cs="Arial"/>
              </w:rPr>
            </w:pPr>
            <w:r>
              <w:rPr>
                <w:rFonts w:cs="Arial"/>
              </w:rPr>
              <w:t>As needed</w:t>
            </w:r>
            <w:r w:rsidR="00B6101A">
              <w:rPr>
                <w:rFonts w:cs="Arial"/>
              </w:rPr>
              <w:t>.</w:t>
            </w:r>
          </w:p>
        </w:tc>
      </w:tr>
      <w:tr w:rsidR="004369DA" w:rsidRPr="009C790E" w14:paraId="0486664F" w14:textId="77777777" w:rsidTr="004369DA">
        <w:tc>
          <w:tcPr>
            <w:tcW w:w="9355" w:type="dxa"/>
            <w:gridSpan w:val="2"/>
            <w:shd w:val="clear" w:color="auto" w:fill="D9D9D9" w:themeFill="background1" w:themeFillShade="D9"/>
          </w:tcPr>
          <w:p w14:paraId="00DB9F99" w14:textId="77777777" w:rsidR="004369DA" w:rsidRPr="00703489" w:rsidRDefault="004369DA" w:rsidP="00FB4AA7">
            <w:pPr>
              <w:pStyle w:val="ListParagraph"/>
              <w:numPr>
                <w:ilvl w:val="0"/>
                <w:numId w:val="32"/>
              </w:numPr>
              <w:spacing w:before="60" w:after="60" w:line="240" w:lineRule="auto"/>
              <w:contextualSpacing w:val="0"/>
              <w:jc w:val="left"/>
              <w:rPr>
                <w:rFonts w:cs="Arial"/>
                <w:b/>
              </w:rPr>
            </w:pPr>
            <w:r w:rsidRPr="00164231">
              <w:rPr>
                <w:rFonts w:cs="Arial"/>
                <w:b/>
              </w:rPr>
              <w:t>Notification of Privacy Breach</w:t>
            </w:r>
          </w:p>
        </w:tc>
      </w:tr>
      <w:tr w:rsidR="004369DA" w:rsidRPr="00186CAA" w14:paraId="7C005C1E" w14:textId="77777777" w:rsidTr="004369DA">
        <w:tc>
          <w:tcPr>
            <w:tcW w:w="1606" w:type="dxa"/>
          </w:tcPr>
          <w:p w14:paraId="330FA13E" w14:textId="77777777" w:rsidR="004369DA" w:rsidRPr="00186CAA" w:rsidRDefault="004369DA" w:rsidP="00703489">
            <w:pPr>
              <w:spacing w:before="60" w:after="60" w:line="240" w:lineRule="auto"/>
              <w:jc w:val="left"/>
              <w:rPr>
                <w:rFonts w:cs="Arial"/>
                <w:b/>
                <w:i/>
              </w:rPr>
            </w:pPr>
            <w:r w:rsidRPr="00186CAA">
              <w:rPr>
                <w:rFonts w:cs="Arial"/>
                <w:b/>
                <w:i/>
              </w:rPr>
              <w:t>Description</w:t>
            </w:r>
          </w:p>
        </w:tc>
        <w:tc>
          <w:tcPr>
            <w:tcW w:w="7749" w:type="dxa"/>
          </w:tcPr>
          <w:p w14:paraId="79A9A3DD" w14:textId="2D8D76E3" w:rsidR="004369DA" w:rsidRPr="00186CAA" w:rsidRDefault="004369DA" w:rsidP="00703489">
            <w:pPr>
              <w:spacing w:before="60" w:after="60" w:line="240" w:lineRule="auto"/>
              <w:jc w:val="left"/>
              <w:rPr>
                <w:rFonts w:cs="Arial"/>
              </w:rPr>
            </w:pPr>
            <w:r w:rsidRPr="00703489">
              <w:rPr>
                <w:rFonts w:cs="Arial"/>
              </w:rPr>
              <w:t xml:space="preserve">The CONTRACTOR </w:t>
            </w:r>
            <w:r w:rsidR="00322E77" w:rsidRPr="00703489">
              <w:rPr>
                <w:rFonts w:cs="Arial"/>
              </w:rPr>
              <w:t xml:space="preserve">must </w:t>
            </w:r>
            <w:r w:rsidRPr="00703489">
              <w:rPr>
                <w:rFonts w:cs="Arial"/>
              </w:rPr>
              <w:t>notif</w:t>
            </w:r>
            <w:r w:rsidR="00322E77" w:rsidRPr="00703489">
              <w:rPr>
                <w:rFonts w:cs="Arial"/>
              </w:rPr>
              <w:t>y</w:t>
            </w:r>
            <w:r w:rsidRPr="00703489">
              <w:rPr>
                <w:rFonts w:cs="Arial"/>
              </w:rPr>
              <w:t xml:space="preserve"> the DEPARTMENT Program Manager and Privacy Officer within </w:t>
            </w:r>
            <w:r w:rsidR="00E929B4" w:rsidRPr="00703489">
              <w:rPr>
                <w:rFonts w:cs="Arial"/>
              </w:rPr>
              <w:t>forty-eight (48) hours</w:t>
            </w:r>
            <w:r w:rsidRPr="00703489">
              <w:rPr>
                <w:rFonts w:cs="Arial"/>
              </w:rPr>
              <w:t xml:space="preserve"> of discovering that the </w:t>
            </w:r>
            <w:r w:rsidR="00EE41BE" w:rsidRPr="00703489">
              <w:rPr>
                <w:rFonts w:cs="Arial"/>
              </w:rPr>
              <w:t xml:space="preserve">PROTECTED HEALTH INFORMATION </w:t>
            </w:r>
            <w:r w:rsidRPr="00703489">
              <w:rPr>
                <w:rFonts w:cs="Arial"/>
              </w:rPr>
              <w:t xml:space="preserve">(PHI) and/or </w:t>
            </w:r>
            <w:r w:rsidR="008B57D1" w:rsidRPr="00703489">
              <w:rPr>
                <w:rFonts w:cs="Arial"/>
              </w:rPr>
              <w:t xml:space="preserve">PERSONALLY IDENTIFIABLE INFORMATION </w:t>
            </w:r>
            <w:r w:rsidRPr="00703489">
              <w:rPr>
                <w:rFonts w:cs="Arial"/>
              </w:rPr>
              <w:t xml:space="preserve">(PII) of one (1) or more PARTICIPANTS may have been breached, or has been breached, as defined by </w:t>
            </w:r>
            <w:r w:rsidR="004B3141" w:rsidRPr="00703489">
              <w:rPr>
                <w:rFonts w:cs="Arial"/>
              </w:rPr>
              <w:t xml:space="preserve">STATE </w:t>
            </w:r>
            <w:r w:rsidRPr="00703489">
              <w:rPr>
                <w:rFonts w:cs="Arial"/>
              </w:rPr>
              <w:t xml:space="preserve">and federal law, including </w:t>
            </w:r>
            <w:hyperlink r:id="rId53" w:history="1">
              <w:r w:rsidRPr="00703489">
                <w:rPr>
                  <w:rStyle w:val="Hyperlink"/>
                  <w:rFonts w:cs="Arial"/>
                </w:rPr>
                <w:t xml:space="preserve">Wis. Stat. </w:t>
              </w:r>
              <w:r w:rsidRPr="00D43FE0">
                <w:rPr>
                  <w:rStyle w:val="Hyperlink"/>
                  <w:rFonts w:cs="Arial"/>
                </w:rPr>
                <w:t>§</w:t>
              </w:r>
              <w:r w:rsidRPr="00703489">
                <w:rPr>
                  <w:rStyle w:val="Hyperlink"/>
                  <w:rFonts w:cs="Arial"/>
                </w:rPr>
                <w:t xml:space="preserve"> 134.98</w:t>
              </w:r>
            </w:hyperlink>
            <w:r w:rsidRPr="00703489">
              <w:rPr>
                <w:rStyle w:val="Hyperlink"/>
                <w:rFonts w:cs="Arial"/>
              </w:rPr>
              <w:t xml:space="preserve">, </w:t>
            </w:r>
            <w:r w:rsidRPr="00703489">
              <w:rPr>
                <w:rFonts w:cs="Arial"/>
              </w:rPr>
              <w:t xml:space="preserve">HIPAA, and </w:t>
            </w:r>
            <w:r w:rsidRPr="00703489">
              <w:rPr>
                <w:rFonts w:cs="Arial"/>
              </w:rPr>
              <w:lastRenderedPageBreak/>
              <w:t>GINA</w:t>
            </w:r>
            <w:r>
              <w:rPr>
                <w:rFonts w:cs="Arial"/>
                <w:iCs/>
              </w:rPr>
              <w:t xml:space="preserve">. </w:t>
            </w:r>
            <w:r w:rsidRPr="00703489">
              <w:rPr>
                <w:rFonts w:cs="Arial"/>
                <w:i/>
              </w:rPr>
              <w:t xml:space="preserve">(See </w:t>
            </w:r>
            <w:r w:rsidR="00713986" w:rsidRPr="00703489">
              <w:rPr>
                <w:rFonts w:cs="Arial"/>
                <w:i/>
              </w:rPr>
              <w:t xml:space="preserve">Section </w:t>
            </w:r>
            <w:proofErr w:type="spellStart"/>
            <w:r w:rsidR="00713986" w:rsidRPr="00703489">
              <w:rPr>
                <w:rFonts w:cs="Arial"/>
                <w:i/>
              </w:rPr>
              <w:t>15</w:t>
            </w:r>
            <w:r w:rsidR="0090114C" w:rsidRPr="00703489">
              <w:rPr>
                <w:rFonts w:cs="Arial"/>
                <w:i/>
              </w:rPr>
              <w:t>5H</w:t>
            </w:r>
            <w:proofErr w:type="spellEnd"/>
            <w:r w:rsidR="00713986" w:rsidRPr="00703489">
              <w:rPr>
                <w:rFonts w:cs="Arial"/>
                <w:i/>
              </w:rPr>
              <w:t xml:space="preserve"> </w:t>
            </w:r>
            <w:r w:rsidR="008904E5" w:rsidRPr="00703489">
              <w:rPr>
                <w:rFonts w:cs="Arial"/>
                <w:i/>
              </w:rPr>
              <w:t>Privacy Breach Notification</w:t>
            </w:r>
            <w:r w:rsidR="00713986" w:rsidRPr="00703489">
              <w:rPr>
                <w:rFonts w:cs="Arial"/>
                <w:i/>
              </w:rPr>
              <w:t xml:space="preserve"> and </w:t>
            </w:r>
            <w:r w:rsidR="00E929B4" w:rsidRPr="00703489">
              <w:rPr>
                <w:rFonts w:cs="Arial"/>
                <w:i/>
              </w:rPr>
              <w:t>Section 24.0</w:t>
            </w:r>
            <w:r w:rsidR="00AE6EFD" w:rsidRPr="00703489">
              <w:rPr>
                <w:rFonts w:cs="Arial"/>
                <w:i/>
              </w:rPr>
              <w:t xml:space="preserve"> of the </w:t>
            </w:r>
            <w:r w:rsidRPr="00703489">
              <w:rPr>
                <w:rFonts w:cs="Arial"/>
                <w:i/>
              </w:rPr>
              <w:t>Department Terms and Conditions.)</w:t>
            </w:r>
          </w:p>
        </w:tc>
      </w:tr>
      <w:tr w:rsidR="004369DA" w:rsidRPr="00186CAA" w14:paraId="72075DCD" w14:textId="77777777" w:rsidTr="004369DA">
        <w:tc>
          <w:tcPr>
            <w:tcW w:w="1606" w:type="dxa"/>
          </w:tcPr>
          <w:p w14:paraId="34DAD2AD" w14:textId="77777777" w:rsidR="004369DA" w:rsidRPr="00186CAA" w:rsidRDefault="004369DA" w:rsidP="00703489">
            <w:pPr>
              <w:spacing w:before="60" w:after="60" w:line="240" w:lineRule="auto"/>
              <w:jc w:val="left"/>
              <w:rPr>
                <w:rFonts w:cs="Arial"/>
                <w:b/>
                <w:i/>
              </w:rPr>
            </w:pPr>
            <w:r>
              <w:rPr>
                <w:rFonts w:cs="Arial"/>
                <w:b/>
                <w:i/>
              </w:rPr>
              <w:lastRenderedPageBreak/>
              <w:t>Due</w:t>
            </w:r>
          </w:p>
        </w:tc>
        <w:tc>
          <w:tcPr>
            <w:tcW w:w="7749" w:type="dxa"/>
          </w:tcPr>
          <w:p w14:paraId="49D1005A" w14:textId="77777777" w:rsidR="004369DA" w:rsidRPr="00186CAA" w:rsidRDefault="004369DA" w:rsidP="00703489">
            <w:pPr>
              <w:spacing w:before="60" w:after="60" w:line="240" w:lineRule="auto"/>
              <w:jc w:val="left"/>
              <w:rPr>
                <w:rFonts w:cs="Arial"/>
              </w:rPr>
            </w:pPr>
            <w:r>
              <w:rPr>
                <w:rFonts w:cs="Arial"/>
              </w:rPr>
              <w:t>As needed</w:t>
            </w:r>
            <w:r w:rsidR="00B6101A">
              <w:rPr>
                <w:rFonts w:cs="Arial"/>
              </w:rPr>
              <w:t>.</w:t>
            </w:r>
          </w:p>
        </w:tc>
      </w:tr>
      <w:tr w:rsidR="004369DA" w:rsidRPr="009C790E" w14:paraId="4E5FC2E9" w14:textId="77777777" w:rsidTr="004369DA">
        <w:tc>
          <w:tcPr>
            <w:tcW w:w="9355" w:type="dxa"/>
            <w:gridSpan w:val="2"/>
            <w:shd w:val="clear" w:color="auto" w:fill="D9D9D9" w:themeFill="background1" w:themeFillShade="D9"/>
          </w:tcPr>
          <w:p w14:paraId="1FA66AE6" w14:textId="77777777" w:rsidR="004369DA" w:rsidRPr="00703489" w:rsidRDefault="004369DA" w:rsidP="00FB4AA7">
            <w:pPr>
              <w:pStyle w:val="ListParagraph"/>
              <w:numPr>
                <w:ilvl w:val="0"/>
                <w:numId w:val="32"/>
              </w:numPr>
              <w:spacing w:before="60" w:after="60" w:line="240" w:lineRule="auto"/>
              <w:contextualSpacing w:val="0"/>
              <w:jc w:val="left"/>
              <w:rPr>
                <w:rFonts w:cs="Arial"/>
                <w:b/>
              </w:rPr>
            </w:pPr>
            <w:r w:rsidRPr="00164231">
              <w:rPr>
                <w:rFonts w:cs="Arial"/>
                <w:b/>
              </w:rPr>
              <w:t>Notification of Significant Events</w:t>
            </w:r>
          </w:p>
        </w:tc>
      </w:tr>
      <w:tr w:rsidR="004369DA" w:rsidRPr="00186CAA" w14:paraId="5DDD57F6" w14:textId="77777777" w:rsidTr="004369DA">
        <w:tc>
          <w:tcPr>
            <w:tcW w:w="1606" w:type="dxa"/>
          </w:tcPr>
          <w:p w14:paraId="4AC537D1" w14:textId="77777777" w:rsidR="004369DA" w:rsidRPr="00186CAA" w:rsidRDefault="004369DA" w:rsidP="00703489">
            <w:pPr>
              <w:spacing w:before="60" w:after="60" w:line="240" w:lineRule="auto"/>
              <w:jc w:val="left"/>
              <w:rPr>
                <w:rFonts w:cs="Arial"/>
                <w:b/>
                <w:i/>
              </w:rPr>
            </w:pPr>
            <w:r w:rsidRPr="00186CAA">
              <w:rPr>
                <w:rFonts w:cs="Arial"/>
                <w:b/>
                <w:i/>
              </w:rPr>
              <w:t>Description</w:t>
            </w:r>
          </w:p>
        </w:tc>
        <w:tc>
          <w:tcPr>
            <w:tcW w:w="7749" w:type="dxa"/>
          </w:tcPr>
          <w:p w14:paraId="0AFB183B" w14:textId="13519DA0" w:rsidR="004369DA" w:rsidRPr="00186CAA" w:rsidRDefault="004369DA" w:rsidP="00703489">
            <w:pPr>
              <w:spacing w:before="60" w:after="60" w:line="240" w:lineRule="auto"/>
              <w:jc w:val="left"/>
              <w:rPr>
                <w:rFonts w:cs="Arial"/>
              </w:rPr>
            </w:pPr>
            <w:r>
              <w:rPr>
                <w:rFonts w:cs="Arial"/>
              </w:rPr>
              <w:t xml:space="preserve">The CONTRACTOR </w:t>
            </w:r>
            <w:r w:rsidR="00322E77">
              <w:rPr>
                <w:rFonts w:cs="Arial"/>
              </w:rPr>
              <w:t xml:space="preserve">must </w:t>
            </w:r>
            <w:r>
              <w:rPr>
                <w:rFonts w:cs="Arial"/>
              </w:rPr>
              <w:t xml:space="preserve">provide notification of all significant events as described in </w:t>
            </w:r>
            <w:r w:rsidRPr="00703489">
              <w:rPr>
                <w:rFonts w:cs="Arial"/>
              </w:rPr>
              <w:t xml:space="preserve">Section </w:t>
            </w:r>
            <w:r w:rsidR="000959FC" w:rsidRPr="00703489">
              <w:rPr>
                <w:rFonts w:cs="Arial"/>
              </w:rPr>
              <w:t>120</w:t>
            </w:r>
            <w:r w:rsidR="006C5D9C" w:rsidRPr="00703489">
              <w:rPr>
                <w:rFonts w:cs="Arial"/>
              </w:rPr>
              <w:t>.</w:t>
            </w:r>
            <w:r w:rsidR="006C5D9C">
              <w:rPr>
                <w:rFonts w:cs="Arial"/>
              </w:rPr>
              <w:t>9</w:t>
            </w:r>
            <w:r>
              <w:rPr>
                <w:rFonts w:cs="Arial"/>
              </w:rPr>
              <w:t>.</w:t>
            </w:r>
          </w:p>
        </w:tc>
      </w:tr>
      <w:tr w:rsidR="004369DA" w:rsidRPr="00186CAA" w14:paraId="38949B21" w14:textId="77777777" w:rsidTr="004369DA">
        <w:tc>
          <w:tcPr>
            <w:tcW w:w="1606" w:type="dxa"/>
          </w:tcPr>
          <w:p w14:paraId="0F8471FB" w14:textId="77777777" w:rsidR="004369DA" w:rsidRPr="00186CAA" w:rsidRDefault="004369DA" w:rsidP="00703489">
            <w:pPr>
              <w:spacing w:before="60" w:after="60" w:line="240" w:lineRule="auto"/>
              <w:jc w:val="left"/>
              <w:rPr>
                <w:rFonts w:cs="Arial"/>
                <w:b/>
                <w:i/>
              </w:rPr>
            </w:pPr>
            <w:r>
              <w:rPr>
                <w:rFonts w:cs="Arial"/>
                <w:b/>
                <w:i/>
              </w:rPr>
              <w:t>Due</w:t>
            </w:r>
          </w:p>
        </w:tc>
        <w:tc>
          <w:tcPr>
            <w:tcW w:w="7749" w:type="dxa"/>
          </w:tcPr>
          <w:p w14:paraId="67155617" w14:textId="77777777" w:rsidR="004369DA" w:rsidRPr="00186CAA" w:rsidRDefault="004369DA" w:rsidP="00703489">
            <w:pPr>
              <w:spacing w:before="60" w:after="60" w:line="240" w:lineRule="auto"/>
              <w:jc w:val="left"/>
              <w:rPr>
                <w:rFonts w:cs="Arial"/>
              </w:rPr>
            </w:pPr>
            <w:r>
              <w:rPr>
                <w:rFonts w:cs="Arial"/>
              </w:rPr>
              <w:t>As needed</w:t>
            </w:r>
            <w:r w:rsidR="00B6101A">
              <w:rPr>
                <w:rFonts w:cs="Arial"/>
              </w:rPr>
              <w:t>.</w:t>
            </w:r>
          </w:p>
        </w:tc>
      </w:tr>
      <w:tr w:rsidR="004369DA" w:rsidRPr="009C790E" w14:paraId="5BF3736C" w14:textId="77777777" w:rsidTr="004369DA">
        <w:tc>
          <w:tcPr>
            <w:tcW w:w="9355" w:type="dxa"/>
            <w:gridSpan w:val="2"/>
            <w:shd w:val="clear" w:color="auto" w:fill="D9D9D9" w:themeFill="background1" w:themeFillShade="D9"/>
          </w:tcPr>
          <w:p w14:paraId="3810149C" w14:textId="6B432B8D" w:rsidR="004369DA" w:rsidRPr="00703489" w:rsidRDefault="00322415" w:rsidP="00FB4AA7">
            <w:pPr>
              <w:pStyle w:val="ListParagraph"/>
              <w:numPr>
                <w:ilvl w:val="0"/>
                <w:numId w:val="32"/>
              </w:numPr>
              <w:spacing w:before="60" w:after="60" w:line="240" w:lineRule="auto"/>
              <w:jc w:val="left"/>
              <w:rPr>
                <w:rFonts w:cs="Arial"/>
                <w:b/>
              </w:rPr>
            </w:pPr>
            <w:r w:rsidRPr="621EEFB9">
              <w:rPr>
                <w:rFonts w:cs="Arial"/>
                <w:b/>
              </w:rPr>
              <w:t>Recovery of Claims Overpayment</w:t>
            </w:r>
          </w:p>
        </w:tc>
      </w:tr>
      <w:tr w:rsidR="004369DA" w:rsidRPr="00186CAA" w14:paraId="5E9FAE26" w14:textId="77777777" w:rsidTr="004369DA">
        <w:tc>
          <w:tcPr>
            <w:tcW w:w="1606" w:type="dxa"/>
          </w:tcPr>
          <w:p w14:paraId="259FCC67" w14:textId="77777777" w:rsidR="004369DA" w:rsidRPr="00186CAA" w:rsidRDefault="004369DA" w:rsidP="00703489">
            <w:pPr>
              <w:spacing w:before="60" w:after="60" w:line="240" w:lineRule="auto"/>
              <w:jc w:val="left"/>
              <w:rPr>
                <w:rFonts w:cs="Arial"/>
                <w:b/>
                <w:i/>
              </w:rPr>
            </w:pPr>
            <w:r w:rsidRPr="00186CAA">
              <w:rPr>
                <w:rFonts w:cs="Arial"/>
                <w:b/>
                <w:i/>
              </w:rPr>
              <w:t>Description</w:t>
            </w:r>
          </w:p>
        </w:tc>
        <w:tc>
          <w:tcPr>
            <w:tcW w:w="7749" w:type="dxa"/>
          </w:tcPr>
          <w:p w14:paraId="7E7160E8" w14:textId="73E04D9C" w:rsidR="004369DA" w:rsidRPr="00152EDC" w:rsidRDefault="00315147" w:rsidP="00703489">
            <w:pPr>
              <w:spacing w:before="60" w:after="60" w:line="240" w:lineRule="auto"/>
              <w:jc w:val="left"/>
              <w:rPr>
                <w:rFonts w:cs="Arial"/>
                <w:i/>
              </w:rPr>
            </w:pPr>
            <w:r w:rsidRPr="5CF56C44">
              <w:rPr>
                <w:rFonts w:cs="Arial"/>
              </w:rPr>
              <w:t xml:space="preserve">The CONTRACTOR will provide a </w:t>
            </w:r>
            <w:r w:rsidR="00365CE6">
              <w:rPr>
                <w:rFonts w:cs="Arial"/>
              </w:rPr>
              <w:t xml:space="preserve">Negative Balance Report </w:t>
            </w:r>
            <w:r w:rsidRPr="5CF56C44">
              <w:rPr>
                <w:rFonts w:cs="Arial"/>
              </w:rPr>
              <w:t xml:space="preserve">to the DEPARTMENT that lists PLAN YEAR </w:t>
            </w:r>
            <w:r w:rsidR="00365CE6">
              <w:rPr>
                <w:rFonts w:cs="Arial"/>
              </w:rPr>
              <w:t>overpayment</w:t>
            </w:r>
            <w:r w:rsidRPr="5CF56C44">
              <w:rPr>
                <w:rFonts w:cs="Arial"/>
              </w:rPr>
              <w:t xml:space="preserve"> claims that were not </w:t>
            </w:r>
            <w:r w:rsidR="00365CE6">
              <w:rPr>
                <w:rFonts w:cs="Arial"/>
              </w:rPr>
              <w:t>eligible for reimbursements</w:t>
            </w:r>
            <w:r w:rsidRPr="5CF56C44">
              <w:rPr>
                <w:rFonts w:cs="Arial"/>
              </w:rPr>
              <w:t xml:space="preserve"> before the end of the runout period (March 31). CONTRACTOR shall review the </w:t>
            </w:r>
            <w:r w:rsidR="00365CE6">
              <w:rPr>
                <w:rFonts w:cs="Arial"/>
              </w:rPr>
              <w:t xml:space="preserve">Negative Balance Report </w:t>
            </w:r>
            <w:r w:rsidRPr="5CF56C44">
              <w:rPr>
                <w:rFonts w:cs="Arial"/>
              </w:rPr>
              <w:t xml:space="preserve">for the accuracy of </w:t>
            </w:r>
            <w:r w:rsidR="00365CE6">
              <w:rPr>
                <w:rFonts w:cs="Arial"/>
              </w:rPr>
              <w:t xml:space="preserve">overpaid claims </w:t>
            </w:r>
            <w:r w:rsidRPr="5CF56C44">
              <w:rPr>
                <w:rFonts w:cs="Arial"/>
              </w:rPr>
              <w:t>before the report is given to the DEPARTMENT</w:t>
            </w:r>
            <w:r w:rsidR="000B1ED6">
              <w:rPr>
                <w:rFonts w:cs="Arial"/>
              </w:rPr>
              <w:t xml:space="preserve"> by April 16 of each year</w:t>
            </w:r>
            <w:r w:rsidRPr="5CF56C44">
              <w:rPr>
                <w:rFonts w:cs="Arial"/>
              </w:rPr>
              <w:t xml:space="preserve">. </w:t>
            </w:r>
            <w:r w:rsidR="00365CE6" w:rsidRPr="00703489">
              <w:rPr>
                <w:rFonts w:cs="Arial"/>
                <w:i/>
              </w:rPr>
              <w:t xml:space="preserve">(See Section </w:t>
            </w:r>
            <w:proofErr w:type="spellStart"/>
            <w:r w:rsidR="00365CE6" w:rsidRPr="00703489">
              <w:rPr>
                <w:rFonts w:cs="Arial"/>
                <w:i/>
              </w:rPr>
              <w:t>135F</w:t>
            </w:r>
            <w:proofErr w:type="spellEnd"/>
            <w:r w:rsidR="00365CE6" w:rsidRPr="00703489">
              <w:rPr>
                <w:rFonts w:cs="Arial"/>
                <w:i/>
              </w:rPr>
              <w:t xml:space="preserve"> Recovery of Overpayments.)</w:t>
            </w:r>
          </w:p>
        </w:tc>
      </w:tr>
      <w:tr w:rsidR="004369DA" w:rsidRPr="00186CAA" w14:paraId="7374BC2D" w14:textId="77777777" w:rsidTr="00263479">
        <w:trPr>
          <w:trHeight w:val="440"/>
        </w:trPr>
        <w:tc>
          <w:tcPr>
            <w:tcW w:w="1606" w:type="dxa"/>
          </w:tcPr>
          <w:p w14:paraId="2EE8CA09" w14:textId="77777777" w:rsidR="004369DA" w:rsidRPr="00186CAA" w:rsidRDefault="004369DA" w:rsidP="00703489">
            <w:pPr>
              <w:spacing w:before="60" w:after="60" w:line="240" w:lineRule="auto"/>
              <w:jc w:val="left"/>
              <w:rPr>
                <w:rFonts w:cs="Arial"/>
                <w:b/>
                <w:i/>
              </w:rPr>
            </w:pPr>
            <w:r>
              <w:rPr>
                <w:rFonts w:cs="Arial"/>
                <w:b/>
                <w:i/>
              </w:rPr>
              <w:t>Due</w:t>
            </w:r>
          </w:p>
        </w:tc>
        <w:tc>
          <w:tcPr>
            <w:tcW w:w="7749" w:type="dxa"/>
          </w:tcPr>
          <w:p w14:paraId="339B9A21" w14:textId="363E4CF6" w:rsidR="004369DA" w:rsidRPr="00186CAA" w:rsidRDefault="005B20DA" w:rsidP="00703489">
            <w:pPr>
              <w:spacing w:before="60" w:after="60" w:line="240" w:lineRule="auto"/>
              <w:jc w:val="left"/>
              <w:rPr>
                <w:rFonts w:cs="Arial"/>
              </w:rPr>
            </w:pPr>
            <w:r>
              <w:rPr>
                <w:rFonts w:cs="Arial"/>
              </w:rPr>
              <w:t>Annually</w:t>
            </w:r>
          </w:p>
        </w:tc>
      </w:tr>
      <w:tr w:rsidR="004369DA" w:rsidRPr="009C790E" w14:paraId="77C202BB" w14:textId="77777777" w:rsidTr="004369DA">
        <w:tc>
          <w:tcPr>
            <w:tcW w:w="9355" w:type="dxa"/>
            <w:gridSpan w:val="2"/>
            <w:shd w:val="clear" w:color="auto" w:fill="D9D9D9" w:themeFill="background1" w:themeFillShade="D9"/>
          </w:tcPr>
          <w:p w14:paraId="60640288" w14:textId="77777777" w:rsidR="004369DA" w:rsidRPr="00703489" w:rsidRDefault="004369DA" w:rsidP="00FB4AA7">
            <w:pPr>
              <w:pStyle w:val="ListParagraph"/>
              <w:numPr>
                <w:ilvl w:val="0"/>
                <w:numId w:val="32"/>
              </w:numPr>
              <w:spacing w:before="60" w:after="60" w:line="240" w:lineRule="auto"/>
              <w:contextualSpacing w:val="0"/>
              <w:jc w:val="left"/>
              <w:rPr>
                <w:rFonts w:cs="Arial"/>
                <w:b/>
              </w:rPr>
            </w:pPr>
            <w:r w:rsidRPr="00164231">
              <w:rPr>
                <w:rFonts w:cs="Arial"/>
                <w:b/>
              </w:rPr>
              <w:t>Transition Plan</w:t>
            </w:r>
          </w:p>
        </w:tc>
      </w:tr>
      <w:tr w:rsidR="004369DA" w:rsidRPr="00186CAA" w14:paraId="1D2B6213" w14:textId="77777777" w:rsidTr="004369DA">
        <w:tc>
          <w:tcPr>
            <w:tcW w:w="1606" w:type="dxa"/>
          </w:tcPr>
          <w:p w14:paraId="68EFAC47" w14:textId="77777777" w:rsidR="004369DA" w:rsidRPr="00186CAA" w:rsidRDefault="004369DA" w:rsidP="00703489">
            <w:pPr>
              <w:spacing w:before="60" w:after="60" w:line="240" w:lineRule="auto"/>
              <w:jc w:val="left"/>
              <w:rPr>
                <w:rFonts w:cs="Arial"/>
                <w:b/>
                <w:i/>
              </w:rPr>
            </w:pPr>
            <w:r w:rsidRPr="00186CAA">
              <w:rPr>
                <w:rFonts w:cs="Arial"/>
                <w:b/>
                <w:i/>
              </w:rPr>
              <w:t>Description</w:t>
            </w:r>
          </w:p>
        </w:tc>
        <w:tc>
          <w:tcPr>
            <w:tcW w:w="7749" w:type="dxa"/>
          </w:tcPr>
          <w:p w14:paraId="4DB112CF" w14:textId="16045CF6" w:rsidR="004369DA" w:rsidRPr="00186CAA" w:rsidRDefault="004369DA" w:rsidP="00703489">
            <w:pPr>
              <w:spacing w:before="60" w:after="60" w:line="240" w:lineRule="auto"/>
              <w:jc w:val="left"/>
              <w:rPr>
                <w:rFonts w:cs="Arial"/>
              </w:rPr>
            </w:pPr>
            <w:r w:rsidRPr="005C3736">
              <w:rPr>
                <w:rFonts w:cs="Arial"/>
              </w:rPr>
              <w:t xml:space="preserve">The CONTRACTOR </w:t>
            </w:r>
            <w:r w:rsidR="00322E77">
              <w:rPr>
                <w:rFonts w:cs="Arial"/>
              </w:rPr>
              <w:t xml:space="preserve">must </w:t>
            </w:r>
            <w:r w:rsidRPr="005C3736">
              <w:rPr>
                <w:rFonts w:cs="Arial"/>
              </w:rPr>
              <w:t xml:space="preserve">provide a comprehensive transition plan </w:t>
            </w:r>
            <w:r>
              <w:rPr>
                <w:rFonts w:cs="Arial"/>
              </w:rPr>
              <w:t xml:space="preserve">in a mutually agreed upon format </w:t>
            </w:r>
            <w:r w:rsidRPr="005C3736">
              <w:rPr>
                <w:rFonts w:cs="Arial"/>
              </w:rPr>
              <w:t xml:space="preserve">that provides a timeline of major tasks </w:t>
            </w:r>
            <w:r>
              <w:rPr>
                <w:rFonts w:cs="Arial"/>
              </w:rPr>
              <w:t xml:space="preserve">and </w:t>
            </w:r>
            <w:r w:rsidRPr="005C3736">
              <w:rPr>
                <w:rFonts w:cs="Arial"/>
              </w:rPr>
              <w:t xml:space="preserve">activities, </w:t>
            </w:r>
            <w:r>
              <w:rPr>
                <w:rFonts w:cs="Arial"/>
              </w:rPr>
              <w:t>including those identified by the DEPARTMENT</w:t>
            </w:r>
            <w:r w:rsidRPr="005C3736">
              <w:rPr>
                <w:rFonts w:cs="Arial"/>
              </w:rPr>
              <w:t xml:space="preserve">. </w:t>
            </w:r>
            <w:r w:rsidRPr="005C3736">
              <w:rPr>
                <w:rFonts w:cs="Arial"/>
                <w:i/>
              </w:rPr>
              <w:t xml:space="preserve">(See </w:t>
            </w:r>
            <w:r w:rsidRPr="00703489">
              <w:rPr>
                <w:rFonts w:cs="Arial"/>
                <w:i/>
              </w:rPr>
              <w:t xml:space="preserve">Section </w:t>
            </w:r>
            <w:proofErr w:type="spellStart"/>
            <w:r w:rsidRPr="00703489">
              <w:rPr>
                <w:rFonts w:cs="Arial"/>
                <w:i/>
              </w:rPr>
              <w:t>15</w:t>
            </w:r>
            <w:r w:rsidR="000959FC" w:rsidRPr="00703489">
              <w:rPr>
                <w:rFonts w:cs="Arial"/>
                <w:i/>
              </w:rPr>
              <w:t>5</w:t>
            </w:r>
            <w:r w:rsidR="00322E77" w:rsidRPr="00703489">
              <w:rPr>
                <w:rFonts w:cs="Arial"/>
                <w:i/>
              </w:rPr>
              <w:t>K</w:t>
            </w:r>
            <w:proofErr w:type="spellEnd"/>
            <w:r w:rsidR="0031550C" w:rsidRPr="00703489">
              <w:rPr>
                <w:rFonts w:cs="Arial"/>
                <w:i/>
              </w:rPr>
              <w:t xml:space="preserve"> Transition Plan</w:t>
            </w:r>
            <w:r w:rsidRPr="005C3736">
              <w:rPr>
                <w:rFonts w:cs="Arial"/>
                <w:i/>
              </w:rPr>
              <w:t>.)</w:t>
            </w:r>
          </w:p>
        </w:tc>
      </w:tr>
      <w:tr w:rsidR="004369DA" w:rsidRPr="00186CAA" w14:paraId="2A9AF5F1" w14:textId="77777777" w:rsidTr="004369DA">
        <w:tc>
          <w:tcPr>
            <w:tcW w:w="1606" w:type="dxa"/>
          </w:tcPr>
          <w:p w14:paraId="245E2255" w14:textId="77777777" w:rsidR="004369DA" w:rsidRPr="00186CAA" w:rsidRDefault="004369DA" w:rsidP="00703489">
            <w:pPr>
              <w:spacing w:before="60" w:after="60" w:line="240" w:lineRule="auto"/>
              <w:jc w:val="left"/>
              <w:rPr>
                <w:rFonts w:cs="Arial"/>
                <w:b/>
                <w:i/>
              </w:rPr>
            </w:pPr>
            <w:r>
              <w:rPr>
                <w:rFonts w:cs="Arial"/>
                <w:b/>
                <w:i/>
              </w:rPr>
              <w:t>Due</w:t>
            </w:r>
          </w:p>
        </w:tc>
        <w:tc>
          <w:tcPr>
            <w:tcW w:w="7749" w:type="dxa"/>
          </w:tcPr>
          <w:p w14:paraId="4A57EFE5" w14:textId="45173B2D" w:rsidR="004369DA" w:rsidRPr="00186CAA" w:rsidRDefault="004648F9" w:rsidP="00703489">
            <w:pPr>
              <w:spacing w:before="60" w:after="60" w:line="240" w:lineRule="auto"/>
              <w:jc w:val="left"/>
              <w:rPr>
                <w:rFonts w:cs="Arial"/>
              </w:rPr>
            </w:pPr>
            <w:r>
              <w:rPr>
                <w:rFonts w:cs="Arial"/>
              </w:rPr>
              <w:t>By July 1, 2026</w:t>
            </w:r>
            <w:r w:rsidR="00263479" w:rsidRPr="00322415">
              <w:rPr>
                <w:rFonts w:cs="Arial"/>
              </w:rPr>
              <w:t xml:space="preserve"> and prior to CONTRACT </w:t>
            </w:r>
            <w:r>
              <w:rPr>
                <w:rFonts w:cs="Arial"/>
              </w:rPr>
              <w:t xml:space="preserve">expiration or </w:t>
            </w:r>
            <w:r w:rsidR="00263479" w:rsidRPr="00322415">
              <w:rPr>
                <w:rFonts w:cs="Arial"/>
              </w:rPr>
              <w:t>termination</w:t>
            </w:r>
            <w:r>
              <w:rPr>
                <w:rFonts w:cs="Arial"/>
              </w:rPr>
              <w:t xml:space="preserve"> as specified in Section </w:t>
            </w:r>
            <w:proofErr w:type="spellStart"/>
            <w:r w:rsidR="006C00EB" w:rsidRPr="00703489">
              <w:rPr>
                <w:rFonts w:cs="Arial"/>
              </w:rPr>
              <w:t>15</w:t>
            </w:r>
            <w:r w:rsidR="00376F01" w:rsidRPr="00703489">
              <w:rPr>
                <w:rFonts w:cs="Arial"/>
              </w:rPr>
              <w:t>5</w:t>
            </w:r>
            <w:r w:rsidR="001322B9" w:rsidRPr="00703489">
              <w:rPr>
                <w:rFonts w:cs="Arial"/>
              </w:rPr>
              <w:t>K</w:t>
            </w:r>
            <w:proofErr w:type="spellEnd"/>
            <w:r w:rsidR="006C00EB">
              <w:rPr>
                <w:rFonts w:cs="Arial"/>
              </w:rPr>
              <w:t xml:space="preserve"> Transition Plan</w:t>
            </w:r>
            <w:r w:rsidR="00263479" w:rsidRPr="00703489">
              <w:rPr>
                <w:rFonts w:cs="Arial"/>
              </w:rPr>
              <w:t>.</w:t>
            </w:r>
          </w:p>
        </w:tc>
      </w:tr>
      <w:tr w:rsidR="004369DA" w:rsidRPr="006B0A50" w14:paraId="61553CF6" w14:textId="77777777" w:rsidTr="004369DA">
        <w:trPr>
          <w:trHeight w:val="305"/>
        </w:trPr>
        <w:tc>
          <w:tcPr>
            <w:tcW w:w="9355" w:type="dxa"/>
            <w:gridSpan w:val="2"/>
            <w:shd w:val="clear" w:color="auto" w:fill="D9D9D9" w:themeFill="background1" w:themeFillShade="D9"/>
          </w:tcPr>
          <w:p w14:paraId="15D9D88C" w14:textId="77777777" w:rsidR="004369DA" w:rsidRPr="00703489" w:rsidRDefault="004369DA" w:rsidP="00FB4AA7">
            <w:pPr>
              <w:pStyle w:val="ListParagraph"/>
              <w:numPr>
                <w:ilvl w:val="0"/>
                <w:numId w:val="32"/>
              </w:numPr>
              <w:spacing w:before="60" w:after="60" w:line="240" w:lineRule="auto"/>
              <w:contextualSpacing w:val="0"/>
              <w:jc w:val="left"/>
              <w:rPr>
                <w:rFonts w:cs="Arial"/>
                <w:b/>
              </w:rPr>
            </w:pPr>
            <w:r w:rsidRPr="00703489">
              <w:rPr>
                <w:rFonts w:cs="Arial"/>
                <w:b/>
              </w:rPr>
              <w:t>Approval of Communications</w:t>
            </w:r>
          </w:p>
        </w:tc>
      </w:tr>
      <w:tr w:rsidR="004369DA" w14:paraId="47B2C884" w14:textId="77777777" w:rsidTr="004369DA">
        <w:trPr>
          <w:trHeight w:val="70"/>
        </w:trPr>
        <w:tc>
          <w:tcPr>
            <w:tcW w:w="1606" w:type="dxa"/>
          </w:tcPr>
          <w:p w14:paraId="1E109BDC" w14:textId="77777777" w:rsidR="004369DA" w:rsidRDefault="004369DA" w:rsidP="00703489">
            <w:pPr>
              <w:spacing w:before="60" w:after="60" w:line="240" w:lineRule="auto"/>
              <w:jc w:val="left"/>
              <w:rPr>
                <w:rFonts w:cs="Arial"/>
                <w:b/>
                <w:i/>
              </w:rPr>
            </w:pPr>
            <w:r w:rsidRPr="00186CAA">
              <w:rPr>
                <w:rFonts w:cs="Arial"/>
                <w:b/>
                <w:i/>
              </w:rPr>
              <w:t>Description</w:t>
            </w:r>
          </w:p>
        </w:tc>
        <w:tc>
          <w:tcPr>
            <w:tcW w:w="7749" w:type="dxa"/>
          </w:tcPr>
          <w:p w14:paraId="7E380F60" w14:textId="7BE38C00" w:rsidR="004369DA" w:rsidRDefault="004369DA" w:rsidP="00703489">
            <w:pPr>
              <w:spacing w:before="60" w:after="60" w:line="240" w:lineRule="auto"/>
              <w:jc w:val="left"/>
              <w:rPr>
                <w:rFonts w:cs="Arial"/>
              </w:rPr>
            </w:pPr>
            <w:r w:rsidRPr="00703489">
              <w:rPr>
                <w:rFonts w:cs="Arial"/>
              </w:rPr>
              <w:t xml:space="preserve">Communication materials specified by the DEPARTMENT shall be pre-approved by the DEPARTMENT prior to distribution to </w:t>
            </w:r>
            <w:r w:rsidR="00083F42" w:rsidRPr="00703489">
              <w:rPr>
                <w:rFonts w:cs="Arial"/>
              </w:rPr>
              <w:t>current</w:t>
            </w:r>
            <w:r w:rsidR="00366816" w:rsidRPr="00703489">
              <w:rPr>
                <w:rFonts w:cs="Arial"/>
              </w:rPr>
              <w:t xml:space="preserve"> </w:t>
            </w:r>
            <w:r w:rsidRPr="00703489">
              <w:rPr>
                <w:rFonts w:cs="Arial"/>
              </w:rPr>
              <w:t xml:space="preserve">PARTICIPANTS, potential PARTICIPANTS, and </w:t>
            </w:r>
            <w:r w:rsidRPr="00703489">
              <w:rPr>
                <w:rFonts w:cs="Arial"/>
                <w:caps/>
              </w:rPr>
              <w:t>employers</w:t>
            </w:r>
            <w:r w:rsidRPr="00703489">
              <w:rPr>
                <w:rFonts w:cs="Arial"/>
              </w:rPr>
              <w:t>. This includes written and electronic communication, such as marketing collateral, informational notices, standard letters,</w:t>
            </w:r>
            <w:r w:rsidR="00BC1971" w:rsidRPr="00703489">
              <w:rPr>
                <w:rFonts w:cs="Arial"/>
              </w:rPr>
              <w:t xml:space="preserve"> </w:t>
            </w:r>
            <w:r w:rsidR="00D22267" w:rsidRPr="00703489">
              <w:rPr>
                <w:rFonts w:cs="Arial"/>
              </w:rPr>
              <w:t>PLAN DOCUMENTS, SUMMARY PLAN DESCRIPTIONS</w:t>
            </w:r>
            <w:r w:rsidRPr="00703489">
              <w:rPr>
                <w:rFonts w:cs="Arial"/>
              </w:rPr>
              <w:t xml:space="preserve">, claim denials and appeals. </w:t>
            </w:r>
            <w:r w:rsidRPr="00703489">
              <w:rPr>
                <w:rFonts w:cs="Arial"/>
                <w:i/>
              </w:rPr>
              <w:t xml:space="preserve">(See Section </w:t>
            </w:r>
            <w:r w:rsidR="000959FC" w:rsidRPr="00703489">
              <w:rPr>
                <w:rFonts w:cs="Arial"/>
                <w:i/>
              </w:rPr>
              <w:t>140</w:t>
            </w:r>
            <w:r w:rsidR="005A1458" w:rsidRPr="00703489">
              <w:rPr>
                <w:rFonts w:cs="Arial"/>
                <w:i/>
              </w:rPr>
              <w:t xml:space="preserve"> </w:t>
            </w:r>
            <w:r w:rsidR="00382CDB" w:rsidRPr="00703489">
              <w:rPr>
                <w:rFonts w:cs="Arial"/>
                <w:i/>
              </w:rPr>
              <w:t>Informational</w:t>
            </w:r>
            <w:r w:rsidR="005A1458" w:rsidRPr="00703489">
              <w:rPr>
                <w:rFonts w:cs="Arial"/>
                <w:i/>
              </w:rPr>
              <w:t xml:space="preserve"> Materials</w:t>
            </w:r>
            <w:r w:rsidR="00382CDB" w:rsidRPr="00703489">
              <w:rPr>
                <w:rFonts w:cs="Arial"/>
                <w:i/>
              </w:rPr>
              <w:t>, Website</w:t>
            </w:r>
            <w:r w:rsidRPr="00703489">
              <w:rPr>
                <w:rFonts w:cs="Arial"/>
                <w:i/>
              </w:rPr>
              <w:t>.)</w:t>
            </w:r>
          </w:p>
        </w:tc>
      </w:tr>
      <w:tr w:rsidR="004369DA" w14:paraId="5DFF2912" w14:textId="77777777" w:rsidTr="004369DA">
        <w:trPr>
          <w:trHeight w:val="70"/>
        </w:trPr>
        <w:tc>
          <w:tcPr>
            <w:tcW w:w="1606" w:type="dxa"/>
          </w:tcPr>
          <w:p w14:paraId="30C3467F" w14:textId="77777777" w:rsidR="004369DA" w:rsidRPr="00186CAA" w:rsidRDefault="004369DA" w:rsidP="00703489">
            <w:pPr>
              <w:spacing w:before="60" w:after="60" w:line="240" w:lineRule="auto"/>
              <w:jc w:val="left"/>
              <w:rPr>
                <w:rFonts w:cs="Arial"/>
                <w:b/>
                <w:i/>
              </w:rPr>
            </w:pPr>
            <w:r>
              <w:rPr>
                <w:rFonts w:cs="Arial"/>
                <w:b/>
                <w:i/>
              </w:rPr>
              <w:t>Due</w:t>
            </w:r>
          </w:p>
        </w:tc>
        <w:tc>
          <w:tcPr>
            <w:tcW w:w="7749" w:type="dxa"/>
          </w:tcPr>
          <w:p w14:paraId="4E74481C" w14:textId="77777777" w:rsidR="004369DA" w:rsidRPr="00703489" w:rsidRDefault="004369DA" w:rsidP="00703489">
            <w:pPr>
              <w:spacing w:before="60" w:after="60" w:line="240" w:lineRule="auto"/>
              <w:jc w:val="left"/>
              <w:rPr>
                <w:rFonts w:cs="Arial"/>
              </w:rPr>
            </w:pPr>
            <w:r>
              <w:rPr>
                <w:rFonts w:cs="Arial"/>
              </w:rPr>
              <w:t>As needed</w:t>
            </w:r>
            <w:r w:rsidR="00A46EA4">
              <w:rPr>
                <w:rFonts w:cs="Arial"/>
              </w:rPr>
              <w:t>.</w:t>
            </w:r>
          </w:p>
        </w:tc>
      </w:tr>
      <w:tr w:rsidR="00B35D15" w:rsidRPr="006B0A50" w14:paraId="05AF3632" w14:textId="77777777" w:rsidTr="00F36921">
        <w:trPr>
          <w:trHeight w:val="305"/>
        </w:trPr>
        <w:tc>
          <w:tcPr>
            <w:tcW w:w="9355" w:type="dxa"/>
            <w:gridSpan w:val="2"/>
            <w:shd w:val="clear" w:color="auto" w:fill="D9D9D9" w:themeFill="background1" w:themeFillShade="D9"/>
          </w:tcPr>
          <w:p w14:paraId="20D77BA5" w14:textId="77777777" w:rsidR="00B35D15" w:rsidRPr="00703489" w:rsidRDefault="004E5EFA" w:rsidP="00FB4AA7">
            <w:pPr>
              <w:pStyle w:val="ListParagraph"/>
              <w:numPr>
                <w:ilvl w:val="0"/>
                <w:numId w:val="32"/>
              </w:numPr>
              <w:spacing w:before="60" w:after="60" w:line="240" w:lineRule="auto"/>
              <w:contextualSpacing w:val="0"/>
              <w:jc w:val="left"/>
              <w:rPr>
                <w:rFonts w:cs="Arial"/>
                <w:b/>
              </w:rPr>
            </w:pPr>
            <w:r w:rsidRPr="00703489">
              <w:rPr>
                <w:rFonts w:cs="Arial"/>
                <w:b/>
              </w:rPr>
              <w:t xml:space="preserve">Benefit Program </w:t>
            </w:r>
            <w:r w:rsidR="00B35D15" w:rsidRPr="00703489">
              <w:rPr>
                <w:rFonts w:cs="Arial"/>
                <w:b/>
              </w:rPr>
              <w:t>Plan Document</w:t>
            </w:r>
            <w:r w:rsidR="00121266" w:rsidRPr="00703489">
              <w:rPr>
                <w:rFonts w:cs="Arial"/>
                <w:b/>
              </w:rPr>
              <w:t>ation</w:t>
            </w:r>
          </w:p>
        </w:tc>
      </w:tr>
      <w:tr w:rsidR="00B35D15" w14:paraId="1F892772" w14:textId="77777777" w:rsidTr="00F36921">
        <w:trPr>
          <w:trHeight w:val="70"/>
        </w:trPr>
        <w:tc>
          <w:tcPr>
            <w:tcW w:w="1606" w:type="dxa"/>
          </w:tcPr>
          <w:p w14:paraId="2DBEDA0E" w14:textId="77777777" w:rsidR="00B35D15" w:rsidRDefault="00B35D15" w:rsidP="00703489">
            <w:pPr>
              <w:spacing w:before="60" w:after="60" w:line="240" w:lineRule="auto"/>
              <w:jc w:val="left"/>
              <w:rPr>
                <w:rFonts w:cs="Arial"/>
                <w:b/>
                <w:i/>
              </w:rPr>
            </w:pPr>
            <w:r w:rsidRPr="00186CAA">
              <w:rPr>
                <w:rFonts w:cs="Arial"/>
                <w:b/>
                <w:i/>
              </w:rPr>
              <w:t>Description</w:t>
            </w:r>
          </w:p>
        </w:tc>
        <w:tc>
          <w:tcPr>
            <w:tcW w:w="7749" w:type="dxa"/>
          </w:tcPr>
          <w:p w14:paraId="0DC02647" w14:textId="63F0B2F5" w:rsidR="00B35D15" w:rsidRDefault="00121266" w:rsidP="00703489">
            <w:pPr>
              <w:spacing w:before="60" w:after="60" w:line="240" w:lineRule="auto"/>
              <w:jc w:val="left"/>
              <w:rPr>
                <w:rFonts w:cs="Arial"/>
              </w:rPr>
            </w:pPr>
            <w:r w:rsidRPr="00703489">
              <w:rPr>
                <w:rFonts w:cs="Arial"/>
              </w:rPr>
              <w:t xml:space="preserve">The CONTRACTOR </w:t>
            </w:r>
            <w:r w:rsidR="00202501" w:rsidRPr="00703489">
              <w:rPr>
                <w:rFonts w:cs="Arial"/>
              </w:rPr>
              <w:t xml:space="preserve">must </w:t>
            </w:r>
            <w:r w:rsidRPr="00703489">
              <w:rPr>
                <w:rFonts w:cs="Arial"/>
              </w:rPr>
              <w:t xml:space="preserve">provide the </w:t>
            </w:r>
            <w:r w:rsidR="00202501" w:rsidRPr="00703489">
              <w:rPr>
                <w:rFonts w:cs="Arial"/>
              </w:rPr>
              <w:t>DEPARTMENT</w:t>
            </w:r>
            <w:r w:rsidRPr="00703489">
              <w:rPr>
                <w:rFonts w:cs="Arial"/>
              </w:rPr>
              <w:t xml:space="preserve"> a compliant and comprehensive SECTION 125 CAFETERIA PLAN</w:t>
            </w:r>
            <w:r w:rsidR="00D22267" w:rsidRPr="00703489">
              <w:rPr>
                <w:rFonts w:cs="Arial"/>
              </w:rPr>
              <w:t>, PLAN</w:t>
            </w:r>
            <w:r w:rsidRPr="00703489">
              <w:rPr>
                <w:rFonts w:cs="Arial"/>
              </w:rPr>
              <w:t xml:space="preserve"> </w:t>
            </w:r>
            <w:r w:rsidR="00F6013B" w:rsidRPr="00703489">
              <w:rPr>
                <w:rFonts w:cs="Arial"/>
              </w:rPr>
              <w:t>DOCUMENT</w:t>
            </w:r>
            <w:r w:rsidRPr="00703489">
              <w:rPr>
                <w:rFonts w:cs="Arial"/>
              </w:rPr>
              <w:t xml:space="preserve"> and any pertinent </w:t>
            </w:r>
            <w:r w:rsidR="00D22267" w:rsidRPr="00703489">
              <w:rPr>
                <w:rFonts w:cs="Arial"/>
              </w:rPr>
              <w:t xml:space="preserve">SUMMARY PLAN DESCRIPTION(S) </w:t>
            </w:r>
            <w:r w:rsidRPr="00703489">
              <w:rPr>
                <w:rFonts w:cs="Arial"/>
              </w:rPr>
              <w:t xml:space="preserve">prior to the start of each PLAN YEAR and prior to the effective date of any applicable plan change that would necessitate a </w:t>
            </w:r>
            <w:r w:rsidR="00D22267" w:rsidRPr="00703489">
              <w:rPr>
                <w:rFonts w:cs="Arial"/>
              </w:rPr>
              <w:t xml:space="preserve">PLAN DOCUMENT </w:t>
            </w:r>
            <w:r w:rsidRPr="00703489">
              <w:rPr>
                <w:rFonts w:cs="Arial"/>
              </w:rPr>
              <w:t xml:space="preserve">amendment or edited restatement. </w:t>
            </w:r>
            <w:r w:rsidR="00B35D15" w:rsidRPr="00703489">
              <w:rPr>
                <w:rFonts w:cs="Arial"/>
                <w:i/>
              </w:rPr>
              <w:t xml:space="preserve">(See </w:t>
            </w:r>
            <w:r w:rsidRPr="00703489">
              <w:rPr>
                <w:rFonts w:cs="Arial"/>
                <w:i/>
              </w:rPr>
              <w:t>Section</w:t>
            </w:r>
            <w:r w:rsidR="00B35D15" w:rsidRPr="00703489">
              <w:rPr>
                <w:rFonts w:cs="Arial"/>
                <w:i/>
              </w:rPr>
              <w:t xml:space="preserve"> </w:t>
            </w:r>
            <w:proofErr w:type="spellStart"/>
            <w:r w:rsidR="00B35D15" w:rsidRPr="00703489">
              <w:rPr>
                <w:rFonts w:cs="Arial"/>
                <w:i/>
              </w:rPr>
              <w:t>1</w:t>
            </w:r>
            <w:r w:rsidRPr="00703489">
              <w:rPr>
                <w:rFonts w:cs="Arial"/>
                <w:i/>
              </w:rPr>
              <w:t>5</w:t>
            </w:r>
            <w:r w:rsidR="00695CC0" w:rsidRPr="00703489">
              <w:rPr>
                <w:rFonts w:cs="Arial"/>
                <w:i/>
              </w:rPr>
              <w:t>5</w:t>
            </w:r>
            <w:r w:rsidR="00270866" w:rsidRPr="00703489">
              <w:rPr>
                <w:rFonts w:cs="Arial"/>
                <w:i/>
              </w:rPr>
              <w:t>D</w:t>
            </w:r>
            <w:proofErr w:type="spellEnd"/>
            <w:r w:rsidR="00695CC0" w:rsidRPr="00703489">
              <w:rPr>
                <w:rFonts w:cs="Arial"/>
                <w:i/>
              </w:rPr>
              <w:t xml:space="preserve"> Section 125 Cafeteria Plan Documentation</w:t>
            </w:r>
            <w:r w:rsidR="00B35D15" w:rsidRPr="00703489">
              <w:rPr>
                <w:rFonts w:cs="Arial"/>
                <w:i/>
              </w:rPr>
              <w:t>.)</w:t>
            </w:r>
          </w:p>
        </w:tc>
      </w:tr>
      <w:tr w:rsidR="00B35D15" w14:paraId="6C7CF3FA" w14:textId="77777777" w:rsidTr="00F36921">
        <w:trPr>
          <w:trHeight w:val="70"/>
        </w:trPr>
        <w:tc>
          <w:tcPr>
            <w:tcW w:w="1606" w:type="dxa"/>
          </w:tcPr>
          <w:p w14:paraId="6BBAF5FC" w14:textId="77777777" w:rsidR="00B35D15" w:rsidRPr="00186CAA" w:rsidRDefault="00B35D15" w:rsidP="00703489">
            <w:pPr>
              <w:spacing w:before="60" w:after="60" w:line="240" w:lineRule="auto"/>
              <w:jc w:val="left"/>
              <w:rPr>
                <w:rFonts w:cs="Arial"/>
                <w:b/>
                <w:i/>
              </w:rPr>
            </w:pPr>
            <w:r>
              <w:rPr>
                <w:rFonts w:cs="Arial"/>
                <w:b/>
                <w:i/>
              </w:rPr>
              <w:t>Due</w:t>
            </w:r>
          </w:p>
        </w:tc>
        <w:tc>
          <w:tcPr>
            <w:tcW w:w="7749" w:type="dxa"/>
          </w:tcPr>
          <w:p w14:paraId="7E7BBFE0" w14:textId="77777777" w:rsidR="00B35D15" w:rsidRPr="00703489" w:rsidRDefault="00B35D15" w:rsidP="00703489">
            <w:pPr>
              <w:spacing w:before="60" w:after="60" w:line="240" w:lineRule="auto"/>
              <w:jc w:val="left"/>
              <w:rPr>
                <w:rFonts w:cs="Arial"/>
              </w:rPr>
            </w:pPr>
            <w:r>
              <w:rPr>
                <w:rFonts w:cs="Arial"/>
              </w:rPr>
              <w:t>As needed</w:t>
            </w:r>
            <w:r w:rsidR="00121266">
              <w:rPr>
                <w:rFonts w:cs="Arial"/>
              </w:rPr>
              <w:t>. At least annually.</w:t>
            </w:r>
          </w:p>
        </w:tc>
      </w:tr>
      <w:tr w:rsidR="00C47F2D" w:rsidRPr="006B0A50" w14:paraId="30BD69E6" w14:textId="77777777" w:rsidTr="007D7BFE">
        <w:trPr>
          <w:trHeight w:val="305"/>
        </w:trPr>
        <w:tc>
          <w:tcPr>
            <w:tcW w:w="9355" w:type="dxa"/>
            <w:gridSpan w:val="2"/>
            <w:shd w:val="clear" w:color="auto" w:fill="D9D9D9" w:themeFill="background1" w:themeFillShade="D9"/>
          </w:tcPr>
          <w:p w14:paraId="10A8A48D" w14:textId="06782A72" w:rsidR="00C47F2D" w:rsidRPr="00703489" w:rsidRDefault="00155EFD" w:rsidP="00FB4AA7">
            <w:pPr>
              <w:pStyle w:val="ListParagraph"/>
              <w:numPr>
                <w:ilvl w:val="0"/>
                <w:numId w:val="32"/>
              </w:numPr>
              <w:spacing w:before="60" w:after="60" w:line="240" w:lineRule="auto"/>
              <w:contextualSpacing w:val="0"/>
              <w:jc w:val="left"/>
              <w:rPr>
                <w:rFonts w:cs="Arial"/>
                <w:b/>
              </w:rPr>
            </w:pPr>
            <w:r w:rsidRPr="00703489">
              <w:rPr>
                <w:rFonts w:cs="Arial"/>
                <w:b/>
              </w:rPr>
              <w:t>Web Content</w:t>
            </w:r>
            <w:r w:rsidR="00700C61" w:rsidRPr="00703489">
              <w:rPr>
                <w:rFonts w:cs="Arial"/>
                <w:b/>
              </w:rPr>
              <w:t xml:space="preserve"> </w:t>
            </w:r>
          </w:p>
        </w:tc>
      </w:tr>
      <w:tr w:rsidR="00C47F2D" w14:paraId="27FA226B" w14:textId="77777777" w:rsidTr="00C8760A">
        <w:trPr>
          <w:trHeight w:val="70"/>
        </w:trPr>
        <w:tc>
          <w:tcPr>
            <w:tcW w:w="1606" w:type="dxa"/>
          </w:tcPr>
          <w:p w14:paraId="6D946AA1" w14:textId="77777777" w:rsidR="00C47F2D" w:rsidRDefault="00C47F2D" w:rsidP="00703489">
            <w:pPr>
              <w:spacing w:before="60" w:after="60" w:line="240" w:lineRule="auto"/>
              <w:jc w:val="left"/>
              <w:rPr>
                <w:rFonts w:cs="Arial"/>
                <w:b/>
                <w:i/>
              </w:rPr>
            </w:pPr>
            <w:r w:rsidRPr="00186CAA">
              <w:rPr>
                <w:rFonts w:cs="Arial"/>
                <w:b/>
                <w:i/>
              </w:rPr>
              <w:t>Description</w:t>
            </w:r>
          </w:p>
        </w:tc>
        <w:tc>
          <w:tcPr>
            <w:tcW w:w="7749" w:type="dxa"/>
          </w:tcPr>
          <w:p w14:paraId="71CB86AA" w14:textId="41D81DED" w:rsidR="00C47F2D" w:rsidRDefault="00532B99" w:rsidP="00703489">
            <w:pPr>
              <w:spacing w:before="60" w:after="60" w:line="240" w:lineRule="auto"/>
              <w:jc w:val="left"/>
              <w:rPr>
                <w:rFonts w:cs="Arial"/>
              </w:rPr>
            </w:pPr>
            <w:r w:rsidRPr="00703489">
              <w:rPr>
                <w:rFonts w:cs="Arial"/>
              </w:rPr>
              <w:t>The CONTRACTOR</w:t>
            </w:r>
            <w:r w:rsidR="00F53617" w:rsidRPr="00703489">
              <w:rPr>
                <w:rFonts w:cs="Arial"/>
              </w:rPr>
              <w:t>’S</w:t>
            </w:r>
            <w:r w:rsidR="00197CE9" w:rsidRPr="00703489">
              <w:rPr>
                <w:rFonts w:cs="Arial"/>
              </w:rPr>
              <w:t xml:space="preserve"> </w:t>
            </w:r>
            <w:r w:rsidR="004F6404" w:rsidRPr="00703489">
              <w:rPr>
                <w:rFonts w:cs="Arial"/>
              </w:rPr>
              <w:t xml:space="preserve">BENEFIT PROGRAM website/web pages/web-portals </w:t>
            </w:r>
            <w:r w:rsidRPr="00703489">
              <w:rPr>
                <w:rFonts w:cs="Arial"/>
              </w:rPr>
              <w:t>customized for the DEPARTMENT</w:t>
            </w:r>
            <w:r w:rsidR="00F53617" w:rsidRPr="00703489">
              <w:rPr>
                <w:rFonts w:cs="Arial"/>
              </w:rPr>
              <w:t xml:space="preserve">, </w:t>
            </w:r>
            <w:r w:rsidR="00DC6896" w:rsidRPr="00703489">
              <w:rPr>
                <w:rFonts w:cs="Arial"/>
              </w:rPr>
              <w:t xml:space="preserve">must be </w:t>
            </w:r>
            <w:r w:rsidR="00F53617" w:rsidRPr="00703489">
              <w:rPr>
                <w:rFonts w:cs="Arial"/>
              </w:rPr>
              <w:t xml:space="preserve">fully operational. </w:t>
            </w:r>
            <w:r w:rsidR="00F53617" w:rsidRPr="00703489">
              <w:rPr>
                <w:rFonts w:cs="Arial"/>
                <w:i/>
              </w:rPr>
              <w:t xml:space="preserve">(See Section </w:t>
            </w:r>
            <w:proofErr w:type="spellStart"/>
            <w:r w:rsidR="00695CC0" w:rsidRPr="00703489">
              <w:rPr>
                <w:rFonts w:cs="Arial"/>
                <w:i/>
              </w:rPr>
              <w:t>140C</w:t>
            </w:r>
            <w:proofErr w:type="spellEnd"/>
            <w:r w:rsidR="004810E8" w:rsidRPr="00703489">
              <w:rPr>
                <w:rFonts w:cs="Arial"/>
                <w:i/>
              </w:rPr>
              <w:t xml:space="preserve"> Contractor Benefit Program Web Content</w:t>
            </w:r>
            <w:r w:rsidR="00890483" w:rsidRPr="00703489">
              <w:rPr>
                <w:rFonts w:cs="Arial"/>
                <w:i/>
              </w:rPr>
              <w:t xml:space="preserve"> and Web-Portals</w:t>
            </w:r>
            <w:r w:rsidR="004810E8" w:rsidRPr="00703489">
              <w:rPr>
                <w:rFonts w:cs="Arial"/>
                <w:i/>
              </w:rPr>
              <w:t xml:space="preserve"> </w:t>
            </w:r>
            <w:r w:rsidR="00F53617" w:rsidRPr="00703489">
              <w:rPr>
                <w:rFonts w:cs="Arial"/>
                <w:i/>
              </w:rPr>
              <w:t>.)</w:t>
            </w:r>
            <w:r w:rsidRPr="00703489">
              <w:rPr>
                <w:rFonts w:cs="Arial"/>
              </w:rPr>
              <w:t xml:space="preserve"> </w:t>
            </w:r>
          </w:p>
        </w:tc>
      </w:tr>
      <w:tr w:rsidR="00C47F2D" w14:paraId="7F416E4A" w14:textId="77777777" w:rsidTr="00C8760A">
        <w:trPr>
          <w:trHeight w:val="70"/>
        </w:trPr>
        <w:tc>
          <w:tcPr>
            <w:tcW w:w="1606" w:type="dxa"/>
          </w:tcPr>
          <w:p w14:paraId="420723AF" w14:textId="77777777" w:rsidR="00C47F2D" w:rsidRPr="00186CAA" w:rsidRDefault="00C47F2D" w:rsidP="00703489">
            <w:pPr>
              <w:spacing w:before="60" w:after="60" w:line="240" w:lineRule="auto"/>
              <w:jc w:val="left"/>
              <w:rPr>
                <w:rFonts w:cs="Arial"/>
                <w:b/>
                <w:i/>
              </w:rPr>
            </w:pPr>
            <w:r>
              <w:rPr>
                <w:rFonts w:cs="Arial"/>
                <w:b/>
                <w:i/>
              </w:rPr>
              <w:t>Due</w:t>
            </w:r>
          </w:p>
        </w:tc>
        <w:tc>
          <w:tcPr>
            <w:tcW w:w="7749" w:type="dxa"/>
          </w:tcPr>
          <w:p w14:paraId="26F0CEFC" w14:textId="4BE4ED11" w:rsidR="00C47F2D" w:rsidRPr="00703489" w:rsidRDefault="00700C61" w:rsidP="00703489">
            <w:pPr>
              <w:spacing w:before="60" w:after="60" w:line="240" w:lineRule="auto"/>
              <w:jc w:val="left"/>
              <w:rPr>
                <w:rFonts w:cs="Arial"/>
              </w:rPr>
            </w:pPr>
            <w:r>
              <w:rPr>
                <w:rFonts w:cs="Arial"/>
              </w:rPr>
              <w:t xml:space="preserve">14 CALENDAR DAYS prior to </w:t>
            </w:r>
            <w:r w:rsidR="004F6404">
              <w:rPr>
                <w:rFonts w:cs="Arial"/>
              </w:rPr>
              <w:t>the start of the OPEN ENROLLMENT PERIOD</w:t>
            </w:r>
          </w:p>
        </w:tc>
      </w:tr>
    </w:tbl>
    <w:p w14:paraId="4D911C30" w14:textId="77777777" w:rsidR="00B35D15" w:rsidRDefault="00B35D15" w:rsidP="004369DA">
      <w:pPr>
        <w:spacing w:after="0"/>
        <w:rPr>
          <w:rFonts w:cs="Arial"/>
        </w:rPr>
      </w:pPr>
    </w:p>
    <w:p w14:paraId="52F3467C" w14:textId="4F1EC35E" w:rsidR="004369DA" w:rsidRDefault="002A118B" w:rsidP="008F0AA3">
      <w:pPr>
        <w:pStyle w:val="Heading3"/>
      </w:pPr>
      <w:bookmarkStart w:id="596" w:name="_Toc512935210"/>
      <w:bookmarkStart w:id="597" w:name="_Toc516040320"/>
      <w:bookmarkStart w:id="598" w:name="_Toc516760623"/>
      <w:bookmarkStart w:id="599" w:name="_Toc516760753"/>
      <w:bookmarkStart w:id="600" w:name="_Toc516763628"/>
      <w:bookmarkStart w:id="601" w:name="_Toc517946052"/>
      <w:bookmarkStart w:id="602" w:name="_Toc163653163"/>
      <w:proofErr w:type="spellStart"/>
      <w:r>
        <w:lastRenderedPageBreak/>
        <w:t>20</w:t>
      </w:r>
      <w:r w:rsidR="004369DA" w:rsidRPr="009E2901">
        <w:t>0</w:t>
      </w:r>
      <w:r w:rsidR="00AC5028">
        <w:t>B</w:t>
      </w:r>
      <w:proofErr w:type="spellEnd"/>
      <w:r w:rsidR="004369DA" w:rsidRPr="009E2901">
        <w:t xml:space="preserve"> Deliverables to Participants</w:t>
      </w:r>
      <w:bookmarkEnd w:id="596"/>
      <w:bookmarkEnd w:id="597"/>
      <w:bookmarkEnd w:id="598"/>
      <w:bookmarkEnd w:id="599"/>
      <w:bookmarkEnd w:id="600"/>
      <w:bookmarkEnd w:id="601"/>
      <w:bookmarkEnd w:id="602"/>
    </w:p>
    <w:tbl>
      <w:tblPr>
        <w:tblStyle w:val="TableGrid"/>
        <w:tblW w:w="9355" w:type="dxa"/>
        <w:tblLook w:val="04A0" w:firstRow="1" w:lastRow="0" w:firstColumn="1" w:lastColumn="0" w:noHBand="0" w:noVBand="1"/>
      </w:tblPr>
      <w:tblGrid>
        <w:gridCol w:w="1606"/>
        <w:gridCol w:w="7749"/>
      </w:tblGrid>
      <w:tr w:rsidR="004369DA" w:rsidRPr="009C790E" w14:paraId="1969566D" w14:textId="77777777" w:rsidTr="004369DA">
        <w:tc>
          <w:tcPr>
            <w:tcW w:w="9355" w:type="dxa"/>
            <w:gridSpan w:val="2"/>
            <w:shd w:val="clear" w:color="auto" w:fill="D9D9D9" w:themeFill="background1" w:themeFillShade="D9"/>
          </w:tcPr>
          <w:p w14:paraId="59E3F636" w14:textId="108481F4" w:rsidR="004369DA" w:rsidRPr="00212A5F" w:rsidRDefault="001E2685" w:rsidP="006C3067">
            <w:pPr>
              <w:spacing w:before="60" w:after="60" w:line="240" w:lineRule="auto"/>
              <w:jc w:val="left"/>
              <w:rPr>
                <w:rFonts w:cs="Arial"/>
                <w:b/>
                <w:sz w:val="24"/>
                <w:szCs w:val="24"/>
              </w:rPr>
            </w:pPr>
            <w:r>
              <w:rPr>
                <w:rFonts w:cs="Arial"/>
                <w:b/>
              </w:rPr>
              <w:t>1</w:t>
            </w:r>
            <w:r w:rsidR="004D0596">
              <w:rPr>
                <w:rFonts w:cs="Arial"/>
                <w:b/>
              </w:rPr>
              <w:t>.</w:t>
            </w:r>
            <w:r>
              <w:rPr>
                <w:rFonts w:cs="Arial"/>
                <w:b/>
              </w:rPr>
              <w:t xml:space="preserve"> </w:t>
            </w:r>
            <w:r w:rsidR="00C41A80" w:rsidRPr="00212A5F">
              <w:rPr>
                <w:rFonts w:cs="Arial"/>
                <w:b/>
              </w:rPr>
              <w:t>DEBIT CARDS</w:t>
            </w:r>
          </w:p>
        </w:tc>
      </w:tr>
      <w:tr w:rsidR="004369DA" w:rsidRPr="00186CAA" w14:paraId="477753E4" w14:textId="77777777" w:rsidTr="004369DA">
        <w:tc>
          <w:tcPr>
            <w:tcW w:w="1606" w:type="dxa"/>
          </w:tcPr>
          <w:p w14:paraId="79256125" w14:textId="77777777" w:rsidR="004369DA" w:rsidRPr="00186CAA" w:rsidRDefault="004369DA" w:rsidP="006C3067">
            <w:pPr>
              <w:spacing w:before="60" w:after="60" w:line="240" w:lineRule="auto"/>
              <w:jc w:val="left"/>
              <w:rPr>
                <w:rFonts w:cs="Arial"/>
                <w:b/>
                <w:i/>
              </w:rPr>
            </w:pPr>
            <w:r w:rsidRPr="00186CAA">
              <w:rPr>
                <w:rFonts w:cs="Arial"/>
                <w:b/>
                <w:i/>
              </w:rPr>
              <w:t>Description</w:t>
            </w:r>
          </w:p>
        </w:tc>
        <w:tc>
          <w:tcPr>
            <w:tcW w:w="7749" w:type="dxa"/>
          </w:tcPr>
          <w:p w14:paraId="2A0CC892" w14:textId="74C3EA7C" w:rsidR="004369DA" w:rsidRPr="00186CAA" w:rsidRDefault="004369DA" w:rsidP="006C3067">
            <w:pPr>
              <w:spacing w:before="60" w:after="60" w:line="240" w:lineRule="auto"/>
              <w:jc w:val="left"/>
              <w:rPr>
                <w:rFonts w:cs="Arial"/>
              </w:rPr>
            </w:pPr>
            <w:r w:rsidRPr="005C3736">
              <w:rPr>
                <w:rFonts w:cs="Arial"/>
              </w:rPr>
              <w:t xml:space="preserve">The CONTRACTOR </w:t>
            </w:r>
            <w:r w:rsidR="00890483">
              <w:rPr>
                <w:rFonts w:cs="Arial"/>
              </w:rPr>
              <w:t xml:space="preserve">must </w:t>
            </w:r>
            <w:r w:rsidRPr="005C3736">
              <w:rPr>
                <w:rFonts w:cs="Arial"/>
              </w:rPr>
              <w:t xml:space="preserve">provide PARTICIPANTS with </w:t>
            </w:r>
            <w:r w:rsidR="00A71F44">
              <w:rPr>
                <w:rFonts w:cs="Arial"/>
              </w:rPr>
              <w:t xml:space="preserve">DEBIT CARDS within five (5) BUSINESS DAYS of generation of the enrollment file. </w:t>
            </w:r>
            <w:r w:rsidRPr="005C3736">
              <w:rPr>
                <w:rFonts w:cs="Arial"/>
                <w:i/>
              </w:rPr>
              <w:t xml:space="preserve">(See </w:t>
            </w:r>
            <w:r w:rsidRPr="002A2B6F">
              <w:rPr>
                <w:i/>
              </w:rPr>
              <w:t xml:space="preserve">Section </w:t>
            </w:r>
            <w:proofErr w:type="spellStart"/>
            <w:r w:rsidR="00751A2B">
              <w:rPr>
                <w:i/>
              </w:rPr>
              <w:t>130C</w:t>
            </w:r>
            <w:proofErr w:type="spellEnd"/>
            <w:r w:rsidR="00C92B1C">
              <w:rPr>
                <w:i/>
              </w:rPr>
              <w:t xml:space="preserve"> Debit Cards</w:t>
            </w:r>
            <w:r w:rsidR="00C41A80" w:rsidRPr="002A2B6F">
              <w:rPr>
                <w:i/>
              </w:rPr>
              <w:t>.</w:t>
            </w:r>
            <w:r w:rsidRPr="005C3736">
              <w:rPr>
                <w:rFonts w:cs="Arial"/>
                <w:i/>
              </w:rPr>
              <w:t>)</w:t>
            </w:r>
          </w:p>
        </w:tc>
      </w:tr>
      <w:tr w:rsidR="004369DA" w:rsidRPr="00186CAA" w14:paraId="78964970" w14:textId="77777777" w:rsidTr="004369DA">
        <w:tc>
          <w:tcPr>
            <w:tcW w:w="1606" w:type="dxa"/>
          </w:tcPr>
          <w:p w14:paraId="47DA3D46" w14:textId="77777777" w:rsidR="004369DA" w:rsidRPr="00186CAA" w:rsidRDefault="004369DA" w:rsidP="006C3067">
            <w:pPr>
              <w:spacing w:before="60" w:after="60" w:line="240" w:lineRule="auto"/>
              <w:jc w:val="left"/>
              <w:rPr>
                <w:rFonts w:cs="Arial"/>
                <w:b/>
                <w:i/>
              </w:rPr>
            </w:pPr>
            <w:r>
              <w:rPr>
                <w:rFonts w:cs="Arial"/>
                <w:b/>
                <w:i/>
              </w:rPr>
              <w:t>Due</w:t>
            </w:r>
          </w:p>
        </w:tc>
        <w:tc>
          <w:tcPr>
            <w:tcW w:w="7749" w:type="dxa"/>
          </w:tcPr>
          <w:p w14:paraId="1A6D9267" w14:textId="77777777" w:rsidR="004369DA" w:rsidRPr="00186CAA" w:rsidRDefault="004369DA" w:rsidP="006C3067">
            <w:pPr>
              <w:spacing w:before="60" w:after="60" w:line="240" w:lineRule="auto"/>
              <w:jc w:val="left"/>
              <w:rPr>
                <w:rFonts w:cs="Arial"/>
              </w:rPr>
            </w:pPr>
            <w:r w:rsidRPr="005C3736">
              <w:rPr>
                <w:rFonts w:cs="Arial"/>
              </w:rPr>
              <w:t>Upon enrollment</w:t>
            </w:r>
            <w:r w:rsidR="00A46EA4">
              <w:rPr>
                <w:rFonts w:cs="Arial"/>
              </w:rPr>
              <w:t>.</w:t>
            </w:r>
            <w:r w:rsidRPr="005C3736">
              <w:rPr>
                <w:rFonts w:cs="Arial"/>
              </w:rPr>
              <w:t xml:space="preserve"> </w:t>
            </w:r>
          </w:p>
        </w:tc>
      </w:tr>
      <w:tr w:rsidR="004369DA" w:rsidRPr="006B0A50" w14:paraId="79897617" w14:textId="77777777" w:rsidTr="004369DA">
        <w:trPr>
          <w:trHeight w:val="70"/>
        </w:trPr>
        <w:tc>
          <w:tcPr>
            <w:tcW w:w="9355" w:type="dxa"/>
            <w:gridSpan w:val="2"/>
            <w:shd w:val="clear" w:color="auto" w:fill="D9D9D9" w:themeFill="background1" w:themeFillShade="D9"/>
          </w:tcPr>
          <w:p w14:paraId="388C4D97" w14:textId="59150D14" w:rsidR="004369DA" w:rsidRPr="00212A5F" w:rsidRDefault="003A70A3" w:rsidP="006C3067">
            <w:pPr>
              <w:spacing w:before="60" w:after="60" w:line="240" w:lineRule="auto"/>
              <w:jc w:val="left"/>
              <w:rPr>
                <w:rFonts w:cs="Arial"/>
                <w:b/>
              </w:rPr>
            </w:pPr>
            <w:r>
              <w:rPr>
                <w:rFonts w:cs="Arial"/>
                <w:b/>
                <w:caps/>
              </w:rPr>
              <w:t>2</w:t>
            </w:r>
            <w:r w:rsidR="004D0596">
              <w:rPr>
                <w:rFonts w:cs="Arial"/>
                <w:b/>
                <w:caps/>
              </w:rPr>
              <w:t>.</w:t>
            </w:r>
            <w:r>
              <w:rPr>
                <w:rFonts w:cs="Arial"/>
                <w:b/>
                <w:caps/>
              </w:rPr>
              <w:t xml:space="preserve"> </w:t>
            </w:r>
            <w:r w:rsidR="004369DA" w:rsidRPr="00212A5F">
              <w:rPr>
                <w:rFonts w:cs="Arial"/>
                <w:b/>
                <w:caps/>
              </w:rPr>
              <w:t>Participant</w:t>
            </w:r>
            <w:r w:rsidR="004369DA" w:rsidRPr="00212A5F">
              <w:rPr>
                <w:rFonts w:cs="Arial"/>
                <w:b/>
              </w:rPr>
              <w:t xml:space="preserve"> Enrollment Information</w:t>
            </w:r>
          </w:p>
        </w:tc>
      </w:tr>
      <w:tr w:rsidR="004369DA" w:rsidRPr="00186CAA" w14:paraId="1FC2F136" w14:textId="77777777" w:rsidTr="004369DA">
        <w:trPr>
          <w:trHeight w:val="70"/>
        </w:trPr>
        <w:tc>
          <w:tcPr>
            <w:tcW w:w="1606" w:type="dxa"/>
          </w:tcPr>
          <w:p w14:paraId="29844133" w14:textId="77777777" w:rsidR="004369DA" w:rsidRPr="00186CAA" w:rsidRDefault="004369DA" w:rsidP="006C3067">
            <w:pPr>
              <w:spacing w:before="60" w:after="60" w:line="240" w:lineRule="auto"/>
              <w:jc w:val="left"/>
              <w:rPr>
                <w:rFonts w:cs="Arial"/>
                <w:b/>
                <w:i/>
              </w:rPr>
            </w:pPr>
            <w:r w:rsidRPr="00186CAA">
              <w:rPr>
                <w:rFonts w:cs="Arial"/>
                <w:b/>
                <w:i/>
              </w:rPr>
              <w:t>Description</w:t>
            </w:r>
          </w:p>
        </w:tc>
        <w:tc>
          <w:tcPr>
            <w:tcW w:w="7749" w:type="dxa"/>
          </w:tcPr>
          <w:p w14:paraId="51C60A48" w14:textId="64CB4B17" w:rsidR="004369DA" w:rsidRPr="005C3736" w:rsidRDefault="004369DA" w:rsidP="006C3067">
            <w:pPr>
              <w:spacing w:before="60" w:after="60" w:line="240" w:lineRule="auto"/>
              <w:jc w:val="left"/>
              <w:rPr>
                <w:rFonts w:cs="Arial"/>
              </w:rPr>
            </w:pPr>
            <w:r w:rsidRPr="005C3736">
              <w:rPr>
                <w:rFonts w:cs="Arial"/>
              </w:rPr>
              <w:t xml:space="preserve">The CONTRACTOR </w:t>
            </w:r>
            <w:r w:rsidR="00890483">
              <w:rPr>
                <w:rFonts w:cs="Arial"/>
              </w:rPr>
              <w:t xml:space="preserve">must </w:t>
            </w:r>
            <w:r w:rsidRPr="005C3736">
              <w:rPr>
                <w:rFonts w:cs="Arial"/>
              </w:rPr>
              <w:t>provide the following information, at a minimum, to PARTICIPANTS upon enrollment:</w:t>
            </w:r>
          </w:p>
          <w:p w14:paraId="3585544F" w14:textId="77777777" w:rsidR="006C1CC7" w:rsidRDefault="006C1CC7" w:rsidP="00FB4AA7">
            <w:pPr>
              <w:pStyle w:val="ListParagraph"/>
              <w:numPr>
                <w:ilvl w:val="0"/>
                <w:numId w:val="17"/>
              </w:numPr>
              <w:spacing w:before="60" w:after="60" w:line="240" w:lineRule="auto"/>
              <w:jc w:val="left"/>
              <w:rPr>
                <w:rFonts w:cs="Arial"/>
              </w:rPr>
            </w:pPr>
            <w:r>
              <w:rPr>
                <w:rFonts w:cs="Arial"/>
              </w:rPr>
              <w:t>Information about accessing online account and mobile app.</w:t>
            </w:r>
          </w:p>
          <w:p w14:paraId="5700209B" w14:textId="77777777" w:rsidR="005440C3" w:rsidRDefault="005440C3" w:rsidP="00FB4AA7">
            <w:pPr>
              <w:pStyle w:val="ListParagraph"/>
              <w:numPr>
                <w:ilvl w:val="0"/>
                <w:numId w:val="17"/>
              </w:numPr>
              <w:spacing w:before="60" w:after="60" w:line="240" w:lineRule="auto"/>
              <w:jc w:val="left"/>
              <w:rPr>
                <w:rFonts w:cs="Arial"/>
              </w:rPr>
            </w:pPr>
            <w:r>
              <w:rPr>
                <w:rFonts w:cs="Arial"/>
              </w:rPr>
              <w:t xml:space="preserve">Directions on updating profile information, view account balance(s), check claim status, set-up direct deposit, substantiate a claim, request a reimbursement, request a DEBIT CARD. </w:t>
            </w:r>
          </w:p>
          <w:p w14:paraId="3AEFC635" w14:textId="77777777" w:rsidR="005440C3" w:rsidRPr="005440C3" w:rsidRDefault="005440C3" w:rsidP="00FB4AA7">
            <w:pPr>
              <w:pStyle w:val="ListParagraph"/>
              <w:numPr>
                <w:ilvl w:val="0"/>
                <w:numId w:val="17"/>
              </w:numPr>
              <w:spacing w:before="60" w:after="60" w:line="240" w:lineRule="auto"/>
              <w:jc w:val="left"/>
              <w:rPr>
                <w:rFonts w:cs="Arial"/>
              </w:rPr>
            </w:pPr>
            <w:r>
              <w:rPr>
                <w:rFonts w:cs="Arial"/>
              </w:rPr>
              <w:t xml:space="preserve">Information about how to properly manage account and PARTICIPANT responsibilities. </w:t>
            </w:r>
          </w:p>
          <w:p w14:paraId="1B93A850" w14:textId="77777777" w:rsidR="004369DA" w:rsidRPr="005C3736" w:rsidRDefault="004369DA" w:rsidP="00FB4AA7">
            <w:pPr>
              <w:pStyle w:val="ListParagraph"/>
              <w:numPr>
                <w:ilvl w:val="0"/>
                <w:numId w:val="17"/>
              </w:numPr>
              <w:spacing w:before="60" w:after="60" w:line="240" w:lineRule="auto"/>
              <w:jc w:val="left"/>
              <w:rPr>
                <w:rFonts w:cs="Arial"/>
              </w:rPr>
            </w:pPr>
            <w:r w:rsidRPr="00851D7C">
              <w:rPr>
                <w:rFonts w:cs="Arial"/>
              </w:rPr>
              <w:t>The CONTRACTOR’S contact information, including the dedicate</w:t>
            </w:r>
            <w:r w:rsidRPr="00A94923">
              <w:rPr>
                <w:rFonts w:cs="Arial"/>
              </w:rPr>
              <w:t>d toll-free customer s</w:t>
            </w:r>
            <w:r w:rsidRPr="005C3736">
              <w:rPr>
                <w:rFonts w:cs="Arial"/>
              </w:rPr>
              <w:t>ervice phone number, business hours, and website address.</w:t>
            </w:r>
          </w:p>
          <w:p w14:paraId="0AACBC5D" w14:textId="04213BC0" w:rsidR="004369DA" w:rsidRPr="00186CAA" w:rsidRDefault="004369DA" w:rsidP="006C3067">
            <w:pPr>
              <w:spacing w:before="60" w:after="60" w:line="240" w:lineRule="auto"/>
              <w:jc w:val="left"/>
              <w:rPr>
                <w:rFonts w:cs="Arial"/>
              </w:rPr>
            </w:pPr>
            <w:r w:rsidRPr="005C3736">
              <w:rPr>
                <w:rFonts w:cs="Arial"/>
                <w:i/>
              </w:rPr>
              <w:t xml:space="preserve">(See </w:t>
            </w:r>
            <w:r w:rsidR="00751A2B">
              <w:rPr>
                <w:rFonts w:cs="Arial"/>
                <w:i/>
              </w:rPr>
              <w:t>Section</w:t>
            </w:r>
            <w:r w:rsidR="004374A1">
              <w:rPr>
                <w:rFonts w:cs="Arial"/>
                <w:i/>
              </w:rPr>
              <w:t xml:space="preserve"> </w:t>
            </w:r>
            <w:proofErr w:type="spellStart"/>
            <w:r w:rsidR="00751A2B">
              <w:rPr>
                <w:rFonts w:cs="Arial"/>
                <w:i/>
              </w:rPr>
              <w:t>130C</w:t>
            </w:r>
            <w:proofErr w:type="spellEnd"/>
            <w:r w:rsidR="00C92B1C">
              <w:rPr>
                <w:rFonts w:cs="Arial"/>
                <w:i/>
              </w:rPr>
              <w:t xml:space="preserve"> Debit Cards</w:t>
            </w:r>
            <w:r w:rsidRPr="005C3736">
              <w:rPr>
                <w:rFonts w:cs="Arial"/>
                <w:i/>
              </w:rPr>
              <w:t>.)</w:t>
            </w:r>
          </w:p>
        </w:tc>
      </w:tr>
      <w:tr w:rsidR="004369DA" w:rsidRPr="00186CAA" w14:paraId="6DE1652E" w14:textId="77777777" w:rsidTr="004369DA">
        <w:trPr>
          <w:trHeight w:val="70"/>
        </w:trPr>
        <w:tc>
          <w:tcPr>
            <w:tcW w:w="1606" w:type="dxa"/>
          </w:tcPr>
          <w:p w14:paraId="14AC6BA7" w14:textId="77777777" w:rsidR="004369DA" w:rsidRPr="00186CAA" w:rsidRDefault="004369DA" w:rsidP="006C3067">
            <w:pPr>
              <w:spacing w:before="60" w:after="60" w:line="240" w:lineRule="auto"/>
              <w:jc w:val="left"/>
              <w:rPr>
                <w:rFonts w:cs="Arial"/>
                <w:b/>
                <w:i/>
              </w:rPr>
            </w:pPr>
            <w:r>
              <w:rPr>
                <w:rFonts w:cs="Arial"/>
                <w:b/>
                <w:i/>
              </w:rPr>
              <w:t>Due</w:t>
            </w:r>
          </w:p>
        </w:tc>
        <w:tc>
          <w:tcPr>
            <w:tcW w:w="7749" w:type="dxa"/>
          </w:tcPr>
          <w:p w14:paraId="35AAA0A3" w14:textId="77777777" w:rsidR="004369DA" w:rsidRPr="00186CAA" w:rsidRDefault="004369DA" w:rsidP="006C3067">
            <w:pPr>
              <w:spacing w:before="60" w:after="60" w:line="240" w:lineRule="auto"/>
              <w:jc w:val="left"/>
              <w:rPr>
                <w:rFonts w:cs="Arial"/>
              </w:rPr>
            </w:pPr>
            <w:r w:rsidRPr="005C3736">
              <w:rPr>
                <w:rFonts w:cs="Arial"/>
              </w:rPr>
              <w:t>Upon enrollment</w:t>
            </w:r>
            <w:r w:rsidR="00A46EA4">
              <w:rPr>
                <w:rFonts w:cs="Arial"/>
              </w:rPr>
              <w:t>.</w:t>
            </w:r>
          </w:p>
        </w:tc>
      </w:tr>
      <w:tr w:rsidR="004369DA" w:rsidRPr="006B0A50" w14:paraId="697575AC" w14:textId="77777777" w:rsidTr="004369DA">
        <w:trPr>
          <w:trHeight w:val="70"/>
        </w:trPr>
        <w:tc>
          <w:tcPr>
            <w:tcW w:w="9355" w:type="dxa"/>
            <w:gridSpan w:val="2"/>
            <w:shd w:val="clear" w:color="auto" w:fill="D9D9D9" w:themeFill="background1" w:themeFillShade="D9"/>
          </w:tcPr>
          <w:p w14:paraId="7AF378FD" w14:textId="5A2F046A" w:rsidR="004369DA" w:rsidRPr="00212A5F" w:rsidRDefault="005C37C3" w:rsidP="006C3067">
            <w:pPr>
              <w:spacing w:before="60" w:after="60" w:line="240" w:lineRule="auto"/>
              <w:jc w:val="left"/>
              <w:rPr>
                <w:rFonts w:cs="Arial"/>
                <w:b/>
              </w:rPr>
            </w:pPr>
            <w:r>
              <w:rPr>
                <w:rFonts w:cs="Arial"/>
                <w:b/>
              </w:rPr>
              <w:t>3</w:t>
            </w:r>
            <w:r w:rsidR="00E23383">
              <w:rPr>
                <w:rFonts w:cs="Arial"/>
                <w:b/>
              </w:rPr>
              <w:t>.</w:t>
            </w:r>
            <w:r w:rsidR="003A70A3">
              <w:rPr>
                <w:rFonts w:cs="Arial"/>
                <w:b/>
              </w:rPr>
              <w:t xml:space="preserve"> </w:t>
            </w:r>
            <w:r w:rsidR="004369DA" w:rsidRPr="00212A5F">
              <w:rPr>
                <w:rFonts w:cs="Arial"/>
                <w:b/>
              </w:rPr>
              <w:t>PARTICIPANT Notification of Grievance Rights</w:t>
            </w:r>
          </w:p>
        </w:tc>
      </w:tr>
      <w:tr w:rsidR="004369DA" w:rsidRPr="00186CAA" w14:paraId="17D0D667" w14:textId="77777777" w:rsidTr="004369DA">
        <w:trPr>
          <w:trHeight w:val="70"/>
        </w:trPr>
        <w:tc>
          <w:tcPr>
            <w:tcW w:w="1606" w:type="dxa"/>
          </w:tcPr>
          <w:p w14:paraId="5A3039C0" w14:textId="77777777" w:rsidR="004369DA" w:rsidRPr="00186CAA" w:rsidRDefault="004369DA" w:rsidP="006C3067">
            <w:pPr>
              <w:spacing w:before="60" w:after="60" w:line="240" w:lineRule="auto"/>
              <w:jc w:val="left"/>
              <w:rPr>
                <w:rFonts w:cs="Arial"/>
                <w:b/>
                <w:i/>
              </w:rPr>
            </w:pPr>
            <w:r w:rsidRPr="00186CAA">
              <w:rPr>
                <w:rFonts w:cs="Arial"/>
                <w:b/>
                <w:i/>
              </w:rPr>
              <w:t>Description</w:t>
            </w:r>
          </w:p>
        </w:tc>
        <w:tc>
          <w:tcPr>
            <w:tcW w:w="7749" w:type="dxa"/>
          </w:tcPr>
          <w:p w14:paraId="072454AB" w14:textId="19A6629B" w:rsidR="004369DA" w:rsidRPr="00186CAA" w:rsidRDefault="004369DA" w:rsidP="006C3067">
            <w:pPr>
              <w:spacing w:before="60" w:after="60" w:line="240" w:lineRule="auto"/>
              <w:jc w:val="left"/>
              <w:rPr>
                <w:rFonts w:cs="Arial"/>
              </w:rPr>
            </w:pPr>
            <w:r w:rsidRPr="00DB1068">
              <w:rPr>
                <w:rFonts w:cs="Arial"/>
                <w:iCs/>
                <w:color w:val="000000"/>
              </w:rPr>
              <w:t xml:space="preserve">The CONTRACTOR </w:t>
            </w:r>
            <w:r w:rsidR="00890483">
              <w:rPr>
                <w:rFonts w:cs="Arial"/>
                <w:iCs/>
                <w:color w:val="000000"/>
              </w:rPr>
              <w:t xml:space="preserve">must </w:t>
            </w:r>
            <w:r w:rsidRPr="00DB1068">
              <w:rPr>
                <w:rFonts w:cs="Arial"/>
                <w:iCs/>
                <w:color w:val="000000"/>
              </w:rPr>
              <w:t xml:space="preserve">provide the PARTICIPANT with notice of their grievance rights and a period of </w:t>
            </w:r>
            <w:r>
              <w:rPr>
                <w:rFonts w:cs="Arial"/>
                <w:iCs/>
                <w:color w:val="000000"/>
              </w:rPr>
              <w:t>ninety (9</w:t>
            </w:r>
            <w:r w:rsidRPr="00DB1068">
              <w:rPr>
                <w:rFonts w:cs="Arial"/>
                <w:iCs/>
                <w:color w:val="000000"/>
              </w:rPr>
              <w:t>0</w:t>
            </w:r>
            <w:r>
              <w:rPr>
                <w:rFonts w:cs="Arial"/>
                <w:iCs/>
                <w:color w:val="000000"/>
              </w:rPr>
              <w:t>)</w:t>
            </w:r>
            <w:r w:rsidRPr="00DB1068">
              <w:rPr>
                <w:rFonts w:cs="Arial"/>
                <w:iCs/>
                <w:color w:val="000000"/>
              </w:rPr>
              <w:t xml:space="preserve"> </w:t>
            </w:r>
            <w:r w:rsidR="00733696">
              <w:rPr>
                <w:rFonts w:cs="Arial"/>
                <w:iCs/>
                <w:color w:val="000000"/>
              </w:rPr>
              <w:t xml:space="preserve">CALENDAR </w:t>
            </w:r>
            <w:r>
              <w:rPr>
                <w:rFonts w:cs="Arial"/>
                <w:iCs/>
                <w:color w:val="000000"/>
              </w:rPr>
              <w:t>DAYS</w:t>
            </w:r>
            <w:r w:rsidRPr="00DB1068">
              <w:rPr>
                <w:rFonts w:cs="Arial"/>
                <w:iCs/>
                <w:color w:val="000000"/>
              </w:rPr>
              <w:t xml:space="preserve"> to file a grievance after written denial of a BENEFIT or other occurrence of the cause of the grievance along with the </w:t>
            </w:r>
            <w:r w:rsidR="000A28B7">
              <w:rPr>
                <w:rFonts w:cs="Arial"/>
                <w:iCs/>
                <w:color w:val="000000"/>
              </w:rPr>
              <w:t xml:space="preserve">benefit </w:t>
            </w:r>
            <w:r w:rsidRPr="00DB1068">
              <w:rPr>
                <w:rFonts w:cs="Arial"/>
                <w:iCs/>
                <w:color w:val="000000"/>
              </w:rPr>
              <w:t>contractual provision(s) upon which the denial is based.</w:t>
            </w:r>
            <w:r>
              <w:rPr>
                <w:rFonts w:cs="Arial"/>
                <w:iCs/>
                <w:color w:val="000000"/>
              </w:rPr>
              <w:t xml:space="preserve"> </w:t>
            </w:r>
            <w:r>
              <w:rPr>
                <w:rFonts w:cs="Arial"/>
                <w:i/>
                <w:iCs/>
                <w:color w:val="000000"/>
              </w:rPr>
              <w:t xml:space="preserve">(See </w:t>
            </w:r>
            <w:r>
              <w:rPr>
                <w:rFonts w:cs="Arial"/>
                <w:i/>
                <w:iCs/>
              </w:rPr>
              <w:t xml:space="preserve">Section </w:t>
            </w:r>
            <w:proofErr w:type="spellStart"/>
            <w:r w:rsidR="00751A2B">
              <w:rPr>
                <w:rFonts w:cs="Arial"/>
                <w:i/>
                <w:iCs/>
              </w:rPr>
              <w:t>165</w:t>
            </w:r>
            <w:r w:rsidR="004C080A">
              <w:rPr>
                <w:rFonts w:cs="Arial"/>
                <w:i/>
                <w:iCs/>
              </w:rPr>
              <w:t>F</w:t>
            </w:r>
            <w:proofErr w:type="spellEnd"/>
            <w:r w:rsidR="00B75055">
              <w:rPr>
                <w:rFonts w:cs="Arial"/>
                <w:i/>
                <w:iCs/>
              </w:rPr>
              <w:t xml:space="preserve"> </w:t>
            </w:r>
            <w:r w:rsidR="00E23383">
              <w:rPr>
                <w:rFonts w:cs="Arial"/>
                <w:i/>
                <w:iCs/>
              </w:rPr>
              <w:t xml:space="preserve">Notification </w:t>
            </w:r>
            <w:r w:rsidR="00E23383" w:rsidRPr="00CA39AE">
              <w:rPr>
                <w:rFonts w:cs="Arial"/>
                <w:i/>
                <w:iCs/>
              </w:rPr>
              <w:t>of Department Administrative Review Rights</w:t>
            </w:r>
            <w:r>
              <w:rPr>
                <w:rFonts w:cs="Arial"/>
                <w:i/>
                <w:iCs/>
                <w:color w:val="000000"/>
              </w:rPr>
              <w:t>.)</w:t>
            </w:r>
          </w:p>
        </w:tc>
      </w:tr>
      <w:tr w:rsidR="004369DA" w:rsidRPr="00186CAA" w14:paraId="2006F659" w14:textId="77777777" w:rsidTr="004369DA">
        <w:trPr>
          <w:trHeight w:val="70"/>
        </w:trPr>
        <w:tc>
          <w:tcPr>
            <w:tcW w:w="1606" w:type="dxa"/>
          </w:tcPr>
          <w:p w14:paraId="41BDDC53" w14:textId="77777777" w:rsidR="004369DA" w:rsidRPr="00186CAA" w:rsidRDefault="004369DA" w:rsidP="006C3067">
            <w:pPr>
              <w:spacing w:before="60" w:after="60" w:line="240" w:lineRule="auto"/>
              <w:jc w:val="left"/>
              <w:rPr>
                <w:rFonts w:cs="Arial"/>
                <w:b/>
                <w:i/>
              </w:rPr>
            </w:pPr>
            <w:r>
              <w:rPr>
                <w:rFonts w:cs="Arial"/>
                <w:b/>
                <w:i/>
              </w:rPr>
              <w:t>Due</w:t>
            </w:r>
          </w:p>
        </w:tc>
        <w:tc>
          <w:tcPr>
            <w:tcW w:w="7749" w:type="dxa"/>
          </w:tcPr>
          <w:p w14:paraId="2BBA2AC1" w14:textId="77777777" w:rsidR="004369DA" w:rsidRPr="00186CAA" w:rsidRDefault="004369DA" w:rsidP="006C3067">
            <w:pPr>
              <w:spacing w:before="60" w:after="60" w:line="240" w:lineRule="auto"/>
              <w:jc w:val="left"/>
              <w:rPr>
                <w:rFonts w:cs="Arial"/>
              </w:rPr>
            </w:pPr>
            <w:r>
              <w:rPr>
                <w:rFonts w:cs="Arial"/>
              </w:rPr>
              <w:t>See description</w:t>
            </w:r>
            <w:r w:rsidR="00A46EA4">
              <w:rPr>
                <w:rFonts w:cs="Arial"/>
              </w:rPr>
              <w:t>.</w:t>
            </w:r>
          </w:p>
        </w:tc>
      </w:tr>
      <w:tr w:rsidR="004369DA" w:rsidRPr="006B0A50" w14:paraId="24A1BB26" w14:textId="77777777" w:rsidTr="004369DA">
        <w:trPr>
          <w:trHeight w:val="70"/>
        </w:trPr>
        <w:tc>
          <w:tcPr>
            <w:tcW w:w="9355" w:type="dxa"/>
            <w:gridSpan w:val="2"/>
            <w:shd w:val="clear" w:color="auto" w:fill="D9D9D9" w:themeFill="background1" w:themeFillShade="D9"/>
          </w:tcPr>
          <w:p w14:paraId="46256BB4" w14:textId="45C6C69F" w:rsidR="004369DA" w:rsidRPr="00212A5F" w:rsidRDefault="005C37C3" w:rsidP="006C3067">
            <w:pPr>
              <w:spacing w:before="60" w:after="60" w:line="240" w:lineRule="auto"/>
              <w:jc w:val="left"/>
              <w:rPr>
                <w:rFonts w:cs="Arial"/>
                <w:b/>
              </w:rPr>
            </w:pPr>
            <w:r>
              <w:rPr>
                <w:rFonts w:cs="Arial"/>
                <w:b/>
              </w:rPr>
              <w:t>4</w:t>
            </w:r>
            <w:r w:rsidR="00E23383">
              <w:rPr>
                <w:rFonts w:cs="Arial"/>
                <w:b/>
              </w:rPr>
              <w:t>.</w:t>
            </w:r>
            <w:r w:rsidR="003A70A3">
              <w:rPr>
                <w:rFonts w:cs="Arial"/>
                <w:b/>
              </w:rPr>
              <w:t xml:space="preserve"> </w:t>
            </w:r>
            <w:r w:rsidR="004369DA" w:rsidRPr="00212A5F">
              <w:rPr>
                <w:rFonts w:cs="Arial"/>
                <w:b/>
              </w:rPr>
              <w:t>PARTICIPANT Notification of DEPARTMENT Administrative Review Rights</w:t>
            </w:r>
          </w:p>
        </w:tc>
      </w:tr>
      <w:tr w:rsidR="004369DA" w:rsidRPr="00186CAA" w14:paraId="13AE16E2" w14:textId="77777777" w:rsidTr="004369DA">
        <w:trPr>
          <w:trHeight w:val="70"/>
        </w:trPr>
        <w:tc>
          <w:tcPr>
            <w:tcW w:w="1606" w:type="dxa"/>
          </w:tcPr>
          <w:p w14:paraId="6B9563B7" w14:textId="77777777" w:rsidR="004369DA" w:rsidRPr="00186CAA" w:rsidRDefault="004369DA" w:rsidP="006C3067">
            <w:pPr>
              <w:spacing w:before="60" w:after="60" w:line="240" w:lineRule="auto"/>
              <w:jc w:val="left"/>
              <w:rPr>
                <w:rFonts w:cs="Arial"/>
                <w:b/>
                <w:i/>
              </w:rPr>
            </w:pPr>
            <w:r w:rsidRPr="00186CAA">
              <w:rPr>
                <w:rFonts w:cs="Arial"/>
                <w:b/>
                <w:i/>
              </w:rPr>
              <w:t>Description</w:t>
            </w:r>
          </w:p>
        </w:tc>
        <w:tc>
          <w:tcPr>
            <w:tcW w:w="7749" w:type="dxa"/>
          </w:tcPr>
          <w:p w14:paraId="5D1F452F" w14:textId="5962A20F" w:rsidR="004369DA" w:rsidRPr="00186CAA" w:rsidRDefault="004369DA" w:rsidP="006C3067">
            <w:pPr>
              <w:spacing w:before="60" w:after="60" w:line="240" w:lineRule="auto"/>
              <w:jc w:val="left"/>
              <w:rPr>
                <w:rFonts w:cs="Arial"/>
              </w:rPr>
            </w:pPr>
            <w:r w:rsidRPr="00667CF9">
              <w:rPr>
                <w:rFonts w:cs="Arial"/>
                <w:iCs/>
                <w:color w:val="000000"/>
              </w:rPr>
              <w:t xml:space="preserve">In the final grievance decision letter, the CONTRACTOR </w:t>
            </w:r>
            <w:r w:rsidR="00D84830">
              <w:rPr>
                <w:rFonts w:cs="Arial"/>
                <w:iCs/>
                <w:color w:val="000000"/>
              </w:rPr>
              <w:t xml:space="preserve">must </w:t>
            </w:r>
            <w:r w:rsidRPr="00667CF9">
              <w:rPr>
                <w:rFonts w:cs="Arial"/>
                <w:iCs/>
                <w:color w:val="000000"/>
              </w:rPr>
              <w:t xml:space="preserve">inform </w:t>
            </w:r>
            <w:r>
              <w:rPr>
                <w:rFonts w:cs="Arial"/>
                <w:iCs/>
                <w:color w:val="000000"/>
              </w:rPr>
              <w:t xml:space="preserve">the </w:t>
            </w:r>
            <w:r w:rsidRPr="00667CF9">
              <w:rPr>
                <w:rFonts w:cs="Arial"/>
                <w:iCs/>
                <w:color w:val="000000"/>
              </w:rPr>
              <w:t>PARTICIPANT of their right to request a DEPARTMENT review of the grievance committee’s final decision, using the language approved by the DEPARTMENT.</w:t>
            </w:r>
            <w:r>
              <w:rPr>
                <w:rFonts w:cs="Arial"/>
                <w:iCs/>
                <w:color w:val="000000"/>
              </w:rPr>
              <w:t xml:space="preserve"> </w:t>
            </w:r>
            <w:r>
              <w:rPr>
                <w:rFonts w:cs="Arial"/>
                <w:i/>
                <w:iCs/>
                <w:color w:val="000000"/>
              </w:rPr>
              <w:t>(</w:t>
            </w:r>
            <w:r w:rsidRPr="00E23383">
              <w:rPr>
                <w:rFonts w:cs="Arial"/>
                <w:i/>
                <w:iCs/>
                <w:color w:val="000000"/>
              </w:rPr>
              <w:t xml:space="preserve">See </w:t>
            </w:r>
            <w:r w:rsidRPr="00E23383">
              <w:rPr>
                <w:i/>
                <w:iCs/>
              </w:rPr>
              <w:t xml:space="preserve">Section </w:t>
            </w:r>
            <w:proofErr w:type="spellStart"/>
            <w:r w:rsidR="00751A2B" w:rsidRPr="00E23383">
              <w:rPr>
                <w:i/>
                <w:iCs/>
              </w:rPr>
              <w:t>16</w:t>
            </w:r>
            <w:r w:rsidR="00751A2B">
              <w:rPr>
                <w:i/>
                <w:iCs/>
              </w:rPr>
              <w:t>5</w:t>
            </w:r>
            <w:r w:rsidR="00823310">
              <w:rPr>
                <w:i/>
                <w:iCs/>
              </w:rPr>
              <w:t>F</w:t>
            </w:r>
            <w:proofErr w:type="spellEnd"/>
            <w:r w:rsidR="00E23383" w:rsidRPr="00E23383">
              <w:rPr>
                <w:i/>
                <w:iCs/>
              </w:rPr>
              <w:t xml:space="preserve"> </w:t>
            </w:r>
            <w:r w:rsidR="00E23383" w:rsidRPr="00E23383">
              <w:rPr>
                <w:rFonts w:cs="Arial"/>
                <w:i/>
                <w:iCs/>
              </w:rPr>
              <w:t>Notification of Department Administrative Review Rights</w:t>
            </w:r>
            <w:r w:rsidRPr="00E23383">
              <w:rPr>
                <w:rFonts w:cs="Arial"/>
                <w:i/>
                <w:iCs/>
                <w:color w:val="000000"/>
              </w:rPr>
              <w:t>.</w:t>
            </w:r>
            <w:r>
              <w:rPr>
                <w:rFonts w:cs="Arial"/>
                <w:i/>
                <w:iCs/>
                <w:color w:val="000000"/>
              </w:rPr>
              <w:t>)</w:t>
            </w:r>
          </w:p>
        </w:tc>
      </w:tr>
      <w:tr w:rsidR="004369DA" w:rsidRPr="00186CAA" w14:paraId="73B9B263" w14:textId="77777777" w:rsidTr="004369DA">
        <w:trPr>
          <w:trHeight w:val="70"/>
        </w:trPr>
        <w:tc>
          <w:tcPr>
            <w:tcW w:w="1606" w:type="dxa"/>
          </w:tcPr>
          <w:p w14:paraId="18B0AAC7" w14:textId="77777777" w:rsidR="004369DA" w:rsidRPr="00186CAA" w:rsidRDefault="004369DA" w:rsidP="006C3067">
            <w:pPr>
              <w:spacing w:before="60" w:after="60" w:line="240" w:lineRule="auto"/>
              <w:jc w:val="left"/>
              <w:rPr>
                <w:rFonts w:cs="Arial"/>
                <w:b/>
                <w:i/>
              </w:rPr>
            </w:pPr>
            <w:r>
              <w:rPr>
                <w:rFonts w:cs="Arial"/>
                <w:b/>
                <w:i/>
              </w:rPr>
              <w:t>Due</w:t>
            </w:r>
          </w:p>
        </w:tc>
        <w:tc>
          <w:tcPr>
            <w:tcW w:w="7749" w:type="dxa"/>
          </w:tcPr>
          <w:p w14:paraId="4C94637E" w14:textId="77777777" w:rsidR="004369DA" w:rsidRPr="00186CAA" w:rsidRDefault="004369DA" w:rsidP="006C3067">
            <w:pPr>
              <w:spacing w:before="60" w:after="60" w:line="240" w:lineRule="auto"/>
              <w:jc w:val="left"/>
              <w:rPr>
                <w:rFonts w:cs="Arial"/>
              </w:rPr>
            </w:pPr>
            <w:r>
              <w:rPr>
                <w:rFonts w:cs="Arial"/>
              </w:rPr>
              <w:t>See description</w:t>
            </w:r>
            <w:r w:rsidR="00A46EA4">
              <w:rPr>
                <w:rFonts w:cs="Arial"/>
              </w:rPr>
              <w:t>.</w:t>
            </w:r>
          </w:p>
        </w:tc>
      </w:tr>
      <w:tr w:rsidR="00B23182" w:rsidRPr="00212A5F" w14:paraId="54CF758C" w14:textId="77777777" w:rsidTr="00EC17B9">
        <w:trPr>
          <w:trHeight w:val="70"/>
        </w:trPr>
        <w:tc>
          <w:tcPr>
            <w:tcW w:w="9355" w:type="dxa"/>
            <w:gridSpan w:val="2"/>
            <w:shd w:val="clear" w:color="auto" w:fill="D9D9D9" w:themeFill="background1" w:themeFillShade="D9"/>
          </w:tcPr>
          <w:p w14:paraId="35FD6319" w14:textId="7EFE81A4" w:rsidR="00B23182" w:rsidRPr="00212A5F" w:rsidRDefault="005C37C3" w:rsidP="006C3067">
            <w:pPr>
              <w:spacing w:before="60" w:after="60" w:line="240" w:lineRule="auto"/>
              <w:jc w:val="left"/>
              <w:rPr>
                <w:rFonts w:cs="Arial"/>
                <w:b/>
              </w:rPr>
            </w:pPr>
            <w:r>
              <w:rPr>
                <w:rFonts w:cs="Arial"/>
                <w:b/>
              </w:rPr>
              <w:t>5</w:t>
            </w:r>
            <w:r w:rsidR="00E23383">
              <w:rPr>
                <w:rFonts w:cs="Arial"/>
                <w:b/>
              </w:rPr>
              <w:t>.</w:t>
            </w:r>
            <w:r w:rsidR="00B23182">
              <w:rPr>
                <w:rFonts w:cs="Arial"/>
                <w:b/>
              </w:rPr>
              <w:t xml:space="preserve"> </w:t>
            </w:r>
            <w:r w:rsidR="00B23182" w:rsidRPr="00212A5F">
              <w:rPr>
                <w:rFonts w:cs="Arial"/>
                <w:b/>
              </w:rPr>
              <w:t xml:space="preserve">PARTICIPANT </w:t>
            </w:r>
            <w:r w:rsidR="00834520">
              <w:rPr>
                <w:rFonts w:cs="Arial"/>
                <w:b/>
              </w:rPr>
              <w:t xml:space="preserve">Appeals Process </w:t>
            </w:r>
          </w:p>
        </w:tc>
      </w:tr>
      <w:tr w:rsidR="00B23182" w:rsidRPr="00186CAA" w14:paraId="0101836D" w14:textId="77777777" w:rsidTr="00EC17B9">
        <w:trPr>
          <w:trHeight w:val="70"/>
        </w:trPr>
        <w:tc>
          <w:tcPr>
            <w:tcW w:w="1606" w:type="dxa"/>
          </w:tcPr>
          <w:p w14:paraId="35DD4FEE" w14:textId="77777777" w:rsidR="00B23182" w:rsidRPr="00186CAA" w:rsidRDefault="00B23182" w:rsidP="006C3067">
            <w:pPr>
              <w:spacing w:before="60" w:after="60" w:line="240" w:lineRule="auto"/>
              <w:jc w:val="left"/>
              <w:rPr>
                <w:rFonts w:cs="Arial"/>
                <w:b/>
                <w:i/>
              </w:rPr>
            </w:pPr>
            <w:r w:rsidRPr="00186CAA">
              <w:rPr>
                <w:rFonts w:cs="Arial"/>
                <w:b/>
                <w:i/>
              </w:rPr>
              <w:t>Description</w:t>
            </w:r>
          </w:p>
        </w:tc>
        <w:tc>
          <w:tcPr>
            <w:tcW w:w="7749" w:type="dxa"/>
          </w:tcPr>
          <w:p w14:paraId="06502FA9" w14:textId="11EA4365" w:rsidR="00834520" w:rsidRDefault="00834520" w:rsidP="006C3067">
            <w:pPr>
              <w:spacing w:before="60" w:after="60" w:line="240" w:lineRule="auto"/>
              <w:jc w:val="left"/>
              <w:rPr>
                <w:rFonts w:cs="Arial"/>
                <w:iCs/>
                <w:color w:val="000000"/>
              </w:rPr>
            </w:pPr>
            <w:r w:rsidRPr="00834520">
              <w:rPr>
                <w:rFonts w:cs="Arial"/>
                <w:iCs/>
                <w:color w:val="000000"/>
              </w:rPr>
              <w:t xml:space="preserve">The CONTRACTOR </w:t>
            </w:r>
            <w:r w:rsidR="00D84830">
              <w:rPr>
                <w:rFonts w:cs="Arial"/>
                <w:iCs/>
                <w:color w:val="000000"/>
              </w:rPr>
              <w:t>must</w:t>
            </w:r>
            <w:r w:rsidR="00D84830" w:rsidRPr="00834520">
              <w:rPr>
                <w:rFonts w:cs="Arial"/>
                <w:iCs/>
                <w:color w:val="000000"/>
              </w:rPr>
              <w:t xml:space="preserve"> </w:t>
            </w:r>
            <w:r w:rsidRPr="00834520">
              <w:rPr>
                <w:rFonts w:cs="Arial"/>
                <w:iCs/>
                <w:color w:val="000000"/>
              </w:rPr>
              <w:t xml:space="preserve">send the </w:t>
            </w:r>
            <w:r w:rsidR="000120D9">
              <w:rPr>
                <w:rFonts w:cs="Arial"/>
                <w:iCs/>
                <w:color w:val="000000"/>
              </w:rPr>
              <w:t>PARTICIPANT</w:t>
            </w:r>
            <w:r w:rsidRPr="00834520">
              <w:rPr>
                <w:rFonts w:cs="Arial"/>
                <w:iCs/>
                <w:color w:val="000000"/>
              </w:rPr>
              <w:t xml:space="preserve"> a denial letter specifying the reason for </w:t>
            </w:r>
            <w:r w:rsidR="00F53617">
              <w:rPr>
                <w:rFonts w:cs="Arial"/>
                <w:iCs/>
                <w:color w:val="000000"/>
              </w:rPr>
              <w:t xml:space="preserve">the </w:t>
            </w:r>
            <w:r w:rsidRPr="00834520">
              <w:rPr>
                <w:rFonts w:cs="Arial"/>
                <w:iCs/>
                <w:color w:val="000000"/>
              </w:rPr>
              <w:t>denial(s)</w:t>
            </w:r>
            <w:r w:rsidR="00F53617">
              <w:rPr>
                <w:rFonts w:cs="Arial"/>
                <w:iCs/>
                <w:color w:val="000000"/>
              </w:rPr>
              <w:t>,</w:t>
            </w:r>
            <w:r w:rsidRPr="00834520">
              <w:rPr>
                <w:rFonts w:cs="Arial"/>
                <w:iCs/>
                <w:color w:val="000000"/>
              </w:rPr>
              <w:t xml:space="preserve"> including, but not limited to:</w:t>
            </w:r>
            <w:r>
              <w:rPr>
                <w:rFonts w:cs="Arial"/>
                <w:iCs/>
                <w:color w:val="000000"/>
              </w:rPr>
              <w:t xml:space="preserve"> </w:t>
            </w:r>
            <w:r w:rsidR="00EF78A0">
              <w:rPr>
                <w:rFonts w:cs="Arial"/>
                <w:iCs/>
                <w:color w:val="000000"/>
              </w:rPr>
              <w:t xml:space="preserve">1) </w:t>
            </w:r>
            <w:r w:rsidRPr="00834520">
              <w:rPr>
                <w:rFonts w:cs="Arial"/>
                <w:iCs/>
                <w:color w:val="000000"/>
              </w:rPr>
              <w:t>Denial of a claim</w:t>
            </w:r>
            <w:r>
              <w:rPr>
                <w:rFonts w:cs="Arial"/>
                <w:iCs/>
                <w:color w:val="000000"/>
              </w:rPr>
              <w:t xml:space="preserve">, </w:t>
            </w:r>
            <w:r w:rsidR="00EF78A0">
              <w:rPr>
                <w:rFonts w:cs="Arial"/>
                <w:iCs/>
                <w:color w:val="000000"/>
              </w:rPr>
              <w:t xml:space="preserve">2) </w:t>
            </w:r>
            <w:r w:rsidRPr="00834520">
              <w:rPr>
                <w:rFonts w:cs="Arial"/>
                <w:iCs/>
                <w:color w:val="000000"/>
              </w:rPr>
              <w:t>Grace period and runout period</w:t>
            </w:r>
            <w:r>
              <w:rPr>
                <w:rFonts w:cs="Arial"/>
                <w:iCs/>
                <w:color w:val="000000"/>
              </w:rPr>
              <w:t>,</w:t>
            </w:r>
            <w:r w:rsidR="00EF78A0">
              <w:rPr>
                <w:rFonts w:cs="Arial"/>
                <w:iCs/>
                <w:color w:val="000000"/>
              </w:rPr>
              <w:t xml:space="preserve"> 3)</w:t>
            </w:r>
            <w:r>
              <w:rPr>
                <w:rFonts w:cs="Arial"/>
                <w:iCs/>
                <w:color w:val="000000"/>
              </w:rPr>
              <w:t xml:space="preserve"> </w:t>
            </w:r>
            <w:r w:rsidRPr="00834520">
              <w:rPr>
                <w:rFonts w:cs="Arial"/>
                <w:iCs/>
                <w:color w:val="000000"/>
              </w:rPr>
              <w:t>Late reimbursement</w:t>
            </w:r>
            <w:r>
              <w:rPr>
                <w:rFonts w:cs="Arial"/>
                <w:iCs/>
                <w:color w:val="000000"/>
              </w:rPr>
              <w:t>,</w:t>
            </w:r>
            <w:r w:rsidR="00EF78A0">
              <w:rPr>
                <w:rFonts w:cs="Arial"/>
                <w:iCs/>
                <w:color w:val="000000"/>
              </w:rPr>
              <w:t xml:space="preserve"> 4)</w:t>
            </w:r>
            <w:r>
              <w:rPr>
                <w:rFonts w:cs="Arial"/>
                <w:iCs/>
                <w:color w:val="000000"/>
              </w:rPr>
              <w:t xml:space="preserve"> </w:t>
            </w:r>
            <w:r w:rsidRPr="00834520">
              <w:rPr>
                <w:rFonts w:cs="Arial"/>
                <w:iCs/>
                <w:color w:val="000000"/>
              </w:rPr>
              <w:t>Late enrollment</w:t>
            </w:r>
            <w:r>
              <w:rPr>
                <w:rFonts w:cs="Arial"/>
                <w:iCs/>
                <w:color w:val="000000"/>
              </w:rPr>
              <w:t>, and</w:t>
            </w:r>
            <w:r w:rsidR="00EF78A0">
              <w:rPr>
                <w:rFonts w:cs="Arial"/>
                <w:iCs/>
                <w:color w:val="000000"/>
              </w:rPr>
              <w:t xml:space="preserve"> 5)</w:t>
            </w:r>
            <w:r>
              <w:rPr>
                <w:rFonts w:cs="Arial"/>
                <w:iCs/>
                <w:color w:val="000000"/>
              </w:rPr>
              <w:t xml:space="preserve"> </w:t>
            </w:r>
            <w:r w:rsidRPr="00834520">
              <w:rPr>
                <w:rFonts w:cs="Arial"/>
                <w:iCs/>
                <w:color w:val="000000"/>
              </w:rPr>
              <w:t>Substantiation</w:t>
            </w:r>
            <w:r>
              <w:rPr>
                <w:rFonts w:cs="Arial"/>
                <w:iCs/>
                <w:color w:val="000000"/>
              </w:rPr>
              <w:t>.</w:t>
            </w:r>
          </w:p>
          <w:p w14:paraId="5708A07B" w14:textId="1AB443D2" w:rsidR="00B23182" w:rsidRPr="00270AC8" w:rsidRDefault="00834520" w:rsidP="006C3067">
            <w:pPr>
              <w:spacing w:before="60" w:after="60" w:line="240" w:lineRule="auto"/>
              <w:jc w:val="left"/>
              <w:rPr>
                <w:rFonts w:cs="Arial"/>
                <w:iCs/>
                <w:color w:val="000000"/>
              </w:rPr>
            </w:pPr>
            <w:r w:rsidRPr="00270AC8">
              <w:rPr>
                <w:rFonts w:cs="Arial"/>
                <w:iCs/>
                <w:color w:val="000000"/>
              </w:rPr>
              <w:t xml:space="preserve">The CONTRACTOR </w:t>
            </w:r>
            <w:r w:rsidR="00D84830">
              <w:rPr>
                <w:rFonts w:cs="Arial"/>
                <w:iCs/>
                <w:color w:val="000000"/>
              </w:rPr>
              <w:t>must</w:t>
            </w:r>
            <w:r w:rsidR="00D84830" w:rsidRPr="00270AC8">
              <w:rPr>
                <w:rFonts w:cs="Arial"/>
                <w:iCs/>
                <w:color w:val="000000"/>
              </w:rPr>
              <w:t xml:space="preserve"> </w:t>
            </w:r>
            <w:r w:rsidRPr="00270AC8">
              <w:rPr>
                <w:rFonts w:cs="Arial"/>
                <w:iCs/>
                <w:color w:val="000000"/>
              </w:rPr>
              <w:t xml:space="preserve">issue a written decision within sixty (60) </w:t>
            </w:r>
            <w:r w:rsidR="00F379E4">
              <w:rPr>
                <w:rFonts w:cs="Arial"/>
                <w:iCs/>
                <w:color w:val="000000"/>
              </w:rPr>
              <w:t xml:space="preserve">CALENDAR </w:t>
            </w:r>
            <w:r w:rsidR="00F53617">
              <w:rPr>
                <w:rFonts w:cs="Arial"/>
                <w:iCs/>
                <w:color w:val="000000"/>
              </w:rPr>
              <w:t>DAYS</w:t>
            </w:r>
            <w:r w:rsidRPr="00270AC8">
              <w:rPr>
                <w:rFonts w:cs="Arial"/>
                <w:iCs/>
                <w:color w:val="000000"/>
              </w:rPr>
              <w:t xml:space="preserve"> specifying the reason (s) </w:t>
            </w:r>
            <w:r w:rsidR="00D22267">
              <w:rPr>
                <w:rFonts w:cs="Arial"/>
                <w:iCs/>
                <w:color w:val="000000"/>
              </w:rPr>
              <w:t>for</w:t>
            </w:r>
            <w:r w:rsidRPr="00270AC8">
              <w:rPr>
                <w:rFonts w:cs="Arial"/>
                <w:iCs/>
                <w:color w:val="000000"/>
              </w:rPr>
              <w:t xml:space="preserve"> the decision, including references to applicable </w:t>
            </w:r>
            <w:r w:rsidR="00F53617">
              <w:rPr>
                <w:rFonts w:cs="Arial"/>
                <w:iCs/>
                <w:color w:val="000000"/>
              </w:rPr>
              <w:t xml:space="preserve">BENEFIT </w:t>
            </w:r>
            <w:r w:rsidR="00036333">
              <w:rPr>
                <w:rFonts w:eastAsia="Times New Roman" w:cs="Arial"/>
                <w:szCs w:val="22"/>
              </w:rPr>
              <w:t>PROGRAM</w:t>
            </w:r>
            <w:r w:rsidR="00036333" w:rsidRPr="00715162">
              <w:rPr>
                <w:rFonts w:eastAsia="Times New Roman" w:cs="Arial"/>
                <w:szCs w:val="22"/>
              </w:rPr>
              <w:t xml:space="preserve"> </w:t>
            </w:r>
            <w:r w:rsidR="00F53617">
              <w:rPr>
                <w:rFonts w:cs="Arial"/>
                <w:iCs/>
                <w:color w:val="000000"/>
              </w:rPr>
              <w:t>and PLAN DOCUMENT</w:t>
            </w:r>
            <w:r w:rsidRPr="00270AC8">
              <w:rPr>
                <w:rFonts w:cs="Arial"/>
                <w:iCs/>
                <w:color w:val="000000"/>
              </w:rPr>
              <w:t xml:space="preserve"> provisions. The written decision must inform the </w:t>
            </w:r>
            <w:r w:rsidR="000120D9">
              <w:rPr>
                <w:rFonts w:cs="Arial"/>
                <w:iCs/>
                <w:color w:val="000000"/>
              </w:rPr>
              <w:t>PARTICIPANT</w:t>
            </w:r>
            <w:r w:rsidRPr="00270AC8">
              <w:rPr>
                <w:rFonts w:cs="Arial"/>
                <w:iCs/>
                <w:color w:val="000000"/>
              </w:rPr>
              <w:t xml:space="preserve"> of the opportunity to appeal CONTRACTOR’S decision to the DEPARTMENT.</w:t>
            </w:r>
            <w:r>
              <w:rPr>
                <w:rFonts w:cs="Arial"/>
                <w:iCs/>
                <w:color w:val="000000"/>
              </w:rPr>
              <w:t xml:space="preserve"> </w:t>
            </w:r>
            <w:r w:rsidR="00B23182" w:rsidRPr="00F53617">
              <w:rPr>
                <w:rFonts w:cs="Arial"/>
                <w:i/>
                <w:iCs/>
                <w:color w:val="000000"/>
              </w:rPr>
              <w:t>(</w:t>
            </w:r>
            <w:r w:rsidR="00B23182" w:rsidRPr="00F53617">
              <w:rPr>
                <w:rFonts w:cs="Arial"/>
                <w:i/>
                <w:color w:val="000000"/>
              </w:rPr>
              <w:t xml:space="preserve">See </w:t>
            </w:r>
            <w:r w:rsidR="00B23182" w:rsidRPr="00F53617">
              <w:rPr>
                <w:i/>
              </w:rPr>
              <w:t xml:space="preserve">Section </w:t>
            </w:r>
            <w:proofErr w:type="spellStart"/>
            <w:r w:rsidR="00A47572">
              <w:rPr>
                <w:i/>
              </w:rPr>
              <w:t>165</w:t>
            </w:r>
            <w:r w:rsidR="00A47572" w:rsidRPr="00F53617">
              <w:rPr>
                <w:i/>
              </w:rPr>
              <w:t>J</w:t>
            </w:r>
            <w:proofErr w:type="spellEnd"/>
            <w:r w:rsidR="00FC5272">
              <w:rPr>
                <w:i/>
              </w:rPr>
              <w:t xml:space="preserve"> </w:t>
            </w:r>
            <w:r w:rsidR="009242EB">
              <w:rPr>
                <w:i/>
              </w:rPr>
              <w:t>Compliance with Department</w:t>
            </w:r>
            <w:r w:rsidR="00D00946">
              <w:rPr>
                <w:i/>
              </w:rPr>
              <w:t>al Determination</w:t>
            </w:r>
            <w:r w:rsidR="00B23182" w:rsidRPr="00F53617">
              <w:rPr>
                <w:rFonts w:cs="Arial"/>
                <w:i/>
                <w:iCs/>
                <w:color w:val="000000"/>
              </w:rPr>
              <w:t>.)</w:t>
            </w:r>
          </w:p>
        </w:tc>
      </w:tr>
      <w:tr w:rsidR="00B23182" w:rsidRPr="00186CAA" w14:paraId="03537A84" w14:textId="77777777" w:rsidTr="00EC17B9">
        <w:trPr>
          <w:trHeight w:val="70"/>
        </w:trPr>
        <w:tc>
          <w:tcPr>
            <w:tcW w:w="1606" w:type="dxa"/>
          </w:tcPr>
          <w:p w14:paraId="321B9FED" w14:textId="77777777" w:rsidR="00B23182" w:rsidRPr="00186CAA" w:rsidRDefault="00B23182" w:rsidP="006C3067">
            <w:pPr>
              <w:spacing w:before="60" w:after="60" w:line="240" w:lineRule="auto"/>
              <w:jc w:val="left"/>
              <w:rPr>
                <w:rFonts w:cs="Arial"/>
                <w:b/>
                <w:i/>
              </w:rPr>
            </w:pPr>
            <w:r>
              <w:rPr>
                <w:rFonts w:cs="Arial"/>
                <w:b/>
                <w:i/>
              </w:rPr>
              <w:t>Due</w:t>
            </w:r>
          </w:p>
        </w:tc>
        <w:tc>
          <w:tcPr>
            <w:tcW w:w="7749" w:type="dxa"/>
          </w:tcPr>
          <w:p w14:paraId="68D30AD5" w14:textId="77777777" w:rsidR="00B23182" w:rsidRPr="00186CAA" w:rsidRDefault="00B23182" w:rsidP="006C3067">
            <w:pPr>
              <w:spacing w:before="60" w:after="60" w:line="240" w:lineRule="auto"/>
              <w:jc w:val="left"/>
              <w:rPr>
                <w:rFonts w:cs="Arial"/>
              </w:rPr>
            </w:pPr>
            <w:r>
              <w:rPr>
                <w:rFonts w:cs="Arial"/>
              </w:rPr>
              <w:t>See description.</w:t>
            </w:r>
          </w:p>
        </w:tc>
      </w:tr>
    </w:tbl>
    <w:p w14:paraId="348FCFC1" w14:textId="54E4E4CA" w:rsidR="004369DA" w:rsidRDefault="004369DA" w:rsidP="00BB7028">
      <w:pPr>
        <w:spacing w:after="0"/>
        <w:rPr>
          <w:rFonts w:cs="Arial"/>
          <w:szCs w:val="22"/>
        </w:rPr>
      </w:pPr>
    </w:p>
    <w:p w14:paraId="6C2A02BB" w14:textId="77777777" w:rsidR="00BB7028" w:rsidRDefault="00BB7028" w:rsidP="00CB00A9">
      <w:pPr>
        <w:spacing w:after="0"/>
        <w:rPr>
          <w:rFonts w:cs="Arial"/>
          <w:szCs w:val="22"/>
        </w:rPr>
      </w:pPr>
    </w:p>
    <w:p w14:paraId="0C21E2A1" w14:textId="7EC4CBE9" w:rsidR="004369DA" w:rsidRPr="009E2901" w:rsidRDefault="00B37EC2" w:rsidP="00715346">
      <w:pPr>
        <w:pStyle w:val="Heading2"/>
      </w:pPr>
      <w:bookmarkStart w:id="603" w:name="_315_Performance_Standards_1"/>
      <w:bookmarkStart w:id="604" w:name="_205_Performance_Standards"/>
      <w:bookmarkStart w:id="605" w:name="_Toc512935211"/>
      <w:bookmarkStart w:id="606" w:name="_Toc516040321"/>
      <w:bookmarkStart w:id="607" w:name="_Toc516760624"/>
      <w:bookmarkStart w:id="608" w:name="_Toc516760754"/>
      <w:bookmarkStart w:id="609" w:name="_Toc516763629"/>
      <w:bookmarkStart w:id="610" w:name="_Toc517946053"/>
      <w:bookmarkStart w:id="611" w:name="_Toc163653164"/>
      <w:bookmarkEnd w:id="603"/>
      <w:bookmarkEnd w:id="604"/>
      <w:r>
        <w:lastRenderedPageBreak/>
        <w:t>205</w:t>
      </w:r>
      <w:r w:rsidRPr="009E2901">
        <w:t xml:space="preserve"> </w:t>
      </w:r>
      <w:r w:rsidR="004369DA" w:rsidRPr="009E2901">
        <w:t>Performance Standards and Penalties</w:t>
      </w:r>
      <w:bookmarkEnd w:id="605"/>
      <w:bookmarkEnd w:id="606"/>
      <w:bookmarkEnd w:id="607"/>
      <w:bookmarkEnd w:id="608"/>
      <w:bookmarkEnd w:id="609"/>
      <w:bookmarkEnd w:id="610"/>
      <w:bookmarkEnd w:id="611"/>
    </w:p>
    <w:p w14:paraId="3A2837CE" w14:textId="774AF097" w:rsidR="00F7209B" w:rsidRDefault="00B37EC2" w:rsidP="00C84902">
      <w:pPr>
        <w:pStyle w:val="Heading3"/>
      </w:pPr>
      <w:bookmarkStart w:id="612" w:name="_205A_General"/>
      <w:bookmarkStart w:id="613" w:name="_Toc163653165"/>
      <w:bookmarkEnd w:id="612"/>
      <w:proofErr w:type="spellStart"/>
      <w:r>
        <w:t>20</w:t>
      </w:r>
      <w:r w:rsidR="00F7209B">
        <w:t>5A</w:t>
      </w:r>
      <w:proofErr w:type="spellEnd"/>
      <w:r w:rsidR="00F7209B">
        <w:t xml:space="preserve"> General</w:t>
      </w:r>
      <w:bookmarkEnd w:id="613"/>
      <w:r w:rsidR="00F7209B">
        <w:t xml:space="preserve"> </w:t>
      </w:r>
    </w:p>
    <w:p w14:paraId="1786644A" w14:textId="4C443D7A" w:rsidR="003A151D" w:rsidRDefault="003A151D" w:rsidP="00FB4AA7">
      <w:pPr>
        <w:pStyle w:val="ListParagraph"/>
        <w:numPr>
          <w:ilvl w:val="1"/>
          <w:numId w:val="91"/>
        </w:numPr>
        <w:spacing w:after="0"/>
        <w:jc w:val="both"/>
        <w:rPr>
          <w:szCs w:val="22"/>
        </w:rPr>
      </w:pPr>
      <w:r>
        <w:rPr>
          <w:szCs w:val="22"/>
        </w:rPr>
        <w:t>By entering a CONTRACT with the DEPARTMENT, the</w:t>
      </w:r>
      <w:r w:rsidRPr="00986B59">
        <w:rPr>
          <w:szCs w:val="22"/>
        </w:rPr>
        <w:t xml:space="preserve"> CONTRACTOR guarantees performance sufficient to fulfill the </w:t>
      </w:r>
      <w:r>
        <w:rPr>
          <w:szCs w:val="22"/>
        </w:rPr>
        <w:t>requirements</w:t>
      </w:r>
      <w:r w:rsidRPr="00986B59">
        <w:rPr>
          <w:szCs w:val="22"/>
        </w:rPr>
        <w:t xml:space="preserve"> of the CONTRACT. The CONTRACTOR must meet all </w:t>
      </w:r>
      <w:r w:rsidR="000277BA">
        <w:rPr>
          <w:szCs w:val="22"/>
        </w:rPr>
        <w:t xml:space="preserve">requirements and </w:t>
      </w:r>
      <w:r w:rsidRPr="00986B59">
        <w:rPr>
          <w:szCs w:val="22"/>
        </w:rPr>
        <w:t xml:space="preserve">performance standards listed in </w:t>
      </w:r>
      <w:r w:rsidR="000328C3" w:rsidRPr="00437746">
        <w:rPr>
          <w:rStyle w:val="Hyperlink"/>
          <w:color w:val="auto"/>
          <w:szCs w:val="22"/>
          <w:u w:val="none"/>
        </w:rPr>
        <w:t xml:space="preserve">Sections </w:t>
      </w:r>
      <w:proofErr w:type="spellStart"/>
      <w:r w:rsidR="000328C3" w:rsidRPr="00437746">
        <w:rPr>
          <w:rStyle w:val="Hyperlink"/>
          <w:color w:val="auto"/>
          <w:szCs w:val="22"/>
          <w:u w:val="none"/>
        </w:rPr>
        <w:t>2</w:t>
      </w:r>
      <w:r w:rsidR="002B69E1">
        <w:t>05</w:t>
      </w:r>
      <w:r w:rsidR="00384FD3">
        <w:t>B</w:t>
      </w:r>
      <w:proofErr w:type="spellEnd"/>
      <w:r w:rsidR="000328C3">
        <w:t xml:space="preserve"> – </w:t>
      </w:r>
      <w:proofErr w:type="spellStart"/>
      <w:r w:rsidR="000328C3">
        <w:t>205I</w:t>
      </w:r>
      <w:proofErr w:type="spellEnd"/>
      <w:r w:rsidRPr="00986B59">
        <w:rPr>
          <w:szCs w:val="22"/>
        </w:rPr>
        <w:t xml:space="preserve">. After the CONTRACT start date, if additional resources are needed, the CONTRACTOR will bear all costs necessary to satisfy the requirements of the CONTRACT. </w:t>
      </w:r>
    </w:p>
    <w:p w14:paraId="19C22960" w14:textId="77777777" w:rsidR="003A151D" w:rsidRPr="00986B59" w:rsidRDefault="003A151D" w:rsidP="008938DA">
      <w:pPr>
        <w:pStyle w:val="ListParagraph"/>
        <w:spacing w:after="0"/>
        <w:ind w:left="360" w:hanging="360"/>
        <w:jc w:val="both"/>
        <w:rPr>
          <w:szCs w:val="22"/>
        </w:rPr>
      </w:pPr>
    </w:p>
    <w:p w14:paraId="48BA0E15" w14:textId="082DF333" w:rsidR="003A151D" w:rsidRPr="00AD0067" w:rsidRDefault="00EC7C13" w:rsidP="00FB4AA7">
      <w:pPr>
        <w:pStyle w:val="ListParagraph"/>
        <w:numPr>
          <w:ilvl w:val="1"/>
          <w:numId w:val="91"/>
        </w:numPr>
        <w:spacing w:after="0"/>
        <w:jc w:val="both"/>
        <w:rPr>
          <w:rFonts w:cs="Arial"/>
          <w:szCs w:val="22"/>
        </w:rPr>
      </w:pPr>
      <w:r>
        <w:rPr>
          <w:rFonts w:cs="Arial"/>
        </w:rPr>
        <w:t>The requirements and p</w:t>
      </w:r>
      <w:r w:rsidR="003A151D" w:rsidRPr="00B1449F">
        <w:rPr>
          <w:rFonts w:cs="Arial"/>
        </w:rPr>
        <w:t>erformance standards are specific to data from the BENEFIT PROGRAM</w:t>
      </w:r>
      <w:r w:rsidR="006D4A73">
        <w:rPr>
          <w:rFonts w:cs="Arial"/>
        </w:rPr>
        <w:t>S</w:t>
      </w:r>
      <w:r w:rsidR="003A151D" w:rsidRPr="00B1449F">
        <w:rPr>
          <w:rFonts w:cs="Arial"/>
        </w:rPr>
        <w:t xml:space="preserve">, not general data from the CONTRACTOR’S book-of-business. </w:t>
      </w:r>
    </w:p>
    <w:p w14:paraId="24BB1D0A" w14:textId="77777777" w:rsidR="003A151D" w:rsidRPr="00AD0067" w:rsidRDefault="003A151D" w:rsidP="008938DA">
      <w:pPr>
        <w:pStyle w:val="ListParagraph"/>
        <w:ind w:left="360" w:hanging="360"/>
        <w:rPr>
          <w:rFonts w:cs="Arial"/>
          <w:szCs w:val="22"/>
        </w:rPr>
      </w:pPr>
    </w:p>
    <w:p w14:paraId="3955C134" w14:textId="511E7D7E" w:rsidR="003A151D" w:rsidRDefault="003A151D" w:rsidP="00FB4AA7">
      <w:pPr>
        <w:pStyle w:val="ListParagraph"/>
        <w:numPr>
          <w:ilvl w:val="1"/>
          <w:numId w:val="91"/>
        </w:numPr>
        <w:spacing w:after="0"/>
        <w:jc w:val="both"/>
        <w:rPr>
          <w:rFonts w:cs="Arial"/>
          <w:szCs w:val="22"/>
        </w:rPr>
      </w:pPr>
      <w:r w:rsidRPr="00B1449F">
        <w:rPr>
          <w:rFonts w:cs="Arial"/>
          <w:szCs w:val="22"/>
        </w:rPr>
        <w:t xml:space="preserve">The CONTRACTOR must track </w:t>
      </w:r>
      <w:r w:rsidR="00ED36E2">
        <w:rPr>
          <w:rFonts w:cs="Arial"/>
          <w:szCs w:val="22"/>
        </w:rPr>
        <w:t xml:space="preserve">its </w:t>
      </w:r>
      <w:r w:rsidRPr="00B1449F">
        <w:rPr>
          <w:rFonts w:cs="Arial"/>
          <w:szCs w:val="22"/>
        </w:rPr>
        <w:t>performance using a template provided by the DEPARTMENT</w:t>
      </w:r>
      <w:r>
        <w:rPr>
          <w:rFonts w:cs="Arial"/>
          <w:szCs w:val="22"/>
        </w:rPr>
        <w:t xml:space="preserve"> or another reporting format agreed to between the CONTRACTOR and the DEPARTMENT</w:t>
      </w:r>
      <w:r w:rsidRPr="00B1449F">
        <w:rPr>
          <w:rFonts w:cs="Arial"/>
          <w:szCs w:val="22"/>
        </w:rPr>
        <w:t xml:space="preserve">. </w:t>
      </w:r>
    </w:p>
    <w:p w14:paraId="29E1C70D" w14:textId="77777777" w:rsidR="003A151D" w:rsidRPr="00AD0067" w:rsidRDefault="003A151D" w:rsidP="008938DA">
      <w:pPr>
        <w:pStyle w:val="ListParagraph"/>
        <w:ind w:left="360" w:hanging="360"/>
        <w:rPr>
          <w:rFonts w:cs="Arial"/>
          <w:szCs w:val="22"/>
        </w:rPr>
      </w:pPr>
    </w:p>
    <w:p w14:paraId="534B4720" w14:textId="33FBD9A9" w:rsidR="0088334A" w:rsidRDefault="0088334A" w:rsidP="00FB4AA7">
      <w:pPr>
        <w:pStyle w:val="ListParagraph"/>
        <w:numPr>
          <w:ilvl w:val="1"/>
          <w:numId w:val="91"/>
        </w:numPr>
        <w:spacing w:after="0"/>
        <w:jc w:val="both"/>
        <w:rPr>
          <w:rFonts w:cs="Arial"/>
          <w:szCs w:val="22"/>
        </w:rPr>
      </w:pPr>
      <w:r w:rsidRPr="00B1449F">
        <w:rPr>
          <w:rFonts w:cs="Arial"/>
          <w:szCs w:val="22"/>
        </w:rPr>
        <w:t xml:space="preserve">The CONTRACTOR must submit </w:t>
      </w:r>
      <w:r>
        <w:rPr>
          <w:rFonts w:cs="Arial"/>
          <w:szCs w:val="22"/>
        </w:rPr>
        <w:t xml:space="preserve">performance </w:t>
      </w:r>
      <w:r w:rsidRPr="00B1449F">
        <w:rPr>
          <w:rFonts w:cs="Arial"/>
          <w:szCs w:val="22"/>
        </w:rPr>
        <w:t xml:space="preserve">reports </w:t>
      </w:r>
      <w:r>
        <w:rPr>
          <w:rFonts w:cs="Arial"/>
          <w:szCs w:val="22"/>
        </w:rPr>
        <w:t>and maintain</w:t>
      </w:r>
      <w:r w:rsidRPr="00B1449F">
        <w:rPr>
          <w:rFonts w:cs="Arial"/>
          <w:szCs w:val="22"/>
        </w:rPr>
        <w:t xml:space="preserve"> supporting </w:t>
      </w:r>
      <w:r>
        <w:rPr>
          <w:rFonts w:cs="Arial"/>
          <w:szCs w:val="22"/>
        </w:rPr>
        <w:t xml:space="preserve">data and </w:t>
      </w:r>
      <w:r w:rsidRPr="00B1449F">
        <w:rPr>
          <w:rFonts w:cs="Arial"/>
          <w:szCs w:val="22"/>
        </w:rPr>
        <w:t xml:space="preserve">documentation </w:t>
      </w:r>
      <w:r>
        <w:rPr>
          <w:rFonts w:cs="Arial"/>
          <w:szCs w:val="22"/>
        </w:rPr>
        <w:t xml:space="preserve">that is sufficient for the DEPARTMENT or the DEPARTMENT’S auditor to validate CONTRACTOR’S reported performance; such validation materials will be </w:t>
      </w:r>
      <w:r w:rsidRPr="00B1449F">
        <w:rPr>
          <w:rFonts w:cs="Arial"/>
          <w:szCs w:val="22"/>
        </w:rPr>
        <w:t xml:space="preserve">mutually agreed upon </w:t>
      </w:r>
      <w:r>
        <w:rPr>
          <w:rFonts w:cs="Arial"/>
          <w:szCs w:val="22"/>
        </w:rPr>
        <w:t>between the CONTRACTOR and</w:t>
      </w:r>
      <w:r w:rsidRPr="00B1449F">
        <w:rPr>
          <w:rFonts w:cs="Arial"/>
          <w:szCs w:val="22"/>
        </w:rPr>
        <w:t xml:space="preserve"> the DEPARTMENT</w:t>
      </w:r>
      <w:r>
        <w:rPr>
          <w:rFonts w:cs="Arial"/>
          <w:szCs w:val="22"/>
        </w:rPr>
        <w:t xml:space="preserve"> and requested from the DEPARTMENT on an as needed basis</w:t>
      </w:r>
      <w:r w:rsidRPr="00B1449F">
        <w:rPr>
          <w:rStyle w:val="Hyperlink"/>
          <w:rFonts w:cs="Arial"/>
          <w:szCs w:val="22"/>
          <w:u w:val="none"/>
        </w:rPr>
        <w:t xml:space="preserve">. </w:t>
      </w:r>
      <w:r w:rsidRPr="00986B59">
        <w:rPr>
          <w:rFonts w:cs="Arial"/>
          <w:szCs w:val="22"/>
        </w:rPr>
        <w:t xml:space="preserve">The CONTRACTOR </w:t>
      </w:r>
      <w:r>
        <w:rPr>
          <w:rFonts w:cs="Arial"/>
          <w:szCs w:val="22"/>
        </w:rPr>
        <w:t>must</w:t>
      </w:r>
      <w:r w:rsidRPr="00986B59">
        <w:rPr>
          <w:rFonts w:cs="Arial"/>
          <w:szCs w:val="22"/>
        </w:rPr>
        <w:t xml:space="preserve"> provide the DEPARTMENT with QUARTERLY and annual performance standard</w:t>
      </w:r>
      <w:r>
        <w:rPr>
          <w:rFonts w:cs="Arial"/>
          <w:szCs w:val="22"/>
        </w:rPr>
        <w:t>s</w:t>
      </w:r>
      <w:r w:rsidRPr="00986B59">
        <w:rPr>
          <w:rFonts w:cs="Arial"/>
          <w:szCs w:val="22"/>
        </w:rPr>
        <w:t xml:space="preserve"> reports as required in </w:t>
      </w:r>
      <w:hyperlink w:anchor="_205C_Reports" w:history="1">
        <w:r w:rsidRPr="001767AA">
          <w:rPr>
            <w:rStyle w:val="Hyperlink"/>
            <w:rFonts w:cs="Arial"/>
            <w:szCs w:val="22"/>
          </w:rPr>
          <w:t xml:space="preserve">Section </w:t>
        </w:r>
        <w:proofErr w:type="spellStart"/>
        <w:r w:rsidRPr="001767AA">
          <w:rPr>
            <w:rStyle w:val="Hyperlink"/>
            <w:rFonts w:cs="Arial"/>
            <w:szCs w:val="22"/>
          </w:rPr>
          <w:t>205C</w:t>
        </w:r>
        <w:proofErr w:type="spellEnd"/>
      </w:hyperlink>
      <w:r w:rsidR="001767AA">
        <w:rPr>
          <w:rFonts w:cs="Arial"/>
          <w:szCs w:val="22"/>
        </w:rPr>
        <w:t xml:space="preserve"> Reports</w:t>
      </w:r>
      <w:r w:rsidRPr="00986B59">
        <w:rPr>
          <w:rFonts w:cs="Arial"/>
          <w:szCs w:val="22"/>
        </w:rPr>
        <w:t>.</w:t>
      </w:r>
    </w:p>
    <w:p w14:paraId="2B2915F0" w14:textId="586AD7BD" w:rsidR="003A151D" w:rsidRPr="00655CF2" w:rsidRDefault="003A151D" w:rsidP="008938DA">
      <w:pPr>
        <w:pStyle w:val="ListParagraph"/>
        <w:ind w:left="360" w:hanging="360"/>
        <w:rPr>
          <w:rFonts w:cs="Arial"/>
        </w:rPr>
      </w:pPr>
    </w:p>
    <w:p w14:paraId="623B5AA6" w14:textId="4B43D8FE" w:rsidR="003A151D" w:rsidRPr="00986B59" w:rsidRDefault="003A151D" w:rsidP="632A0605">
      <w:pPr>
        <w:pStyle w:val="ListParagraph"/>
        <w:numPr>
          <w:ilvl w:val="1"/>
          <w:numId w:val="91"/>
        </w:numPr>
        <w:spacing w:after="0"/>
        <w:jc w:val="both"/>
        <w:rPr>
          <w:rFonts w:cs="Arial"/>
        </w:rPr>
      </w:pPr>
      <w:r w:rsidRPr="632A0605">
        <w:rPr>
          <w:rFonts w:cs="Arial"/>
        </w:rPr>
        <w:t xml:space="preserve">The CONTRACTOR must notify the DEPARTMENT upon realization that a performance standard will not be met, prior to the reporting deadline. </w:t>
      </w:r>
    </w:p>
    <w:p w14:paraId="1A117091" w14:textId="77777777" w:rsidR="003A151D" w:rsidRDefault="003A151D" w:rsidP="008938DA">
      <w:pPr>
        <w:pStyle w:val="ListParagraph"/>
        <w:ind w:left="360" w:hanging="360"/>
        <w:jc w:val="both"/>
        <w:rPr>
          <w:rFonts w:cs="Arial"/>
        </w:rPr>
      </w:pPr>
    </w:p>
    <w:p w14:paraId="4AB323D9" w14:textId="77777777" w:rsidR="00A81309" w:rsidRPr="009F3253" w:rsidRDefault="00A81309" w:rsidP="00FB4AA7">
      <w:pPr>
        <w:pStyle w:val="ListParagraph"/>
        <w:numPr>
          <w:ilvl w:val="1"/>
          <w:numId w:val="91"/>
        </w:numPr>
        <w:spacing w:after="0"/>
        <w:jc w:val="both"/>
      </w:pPr>
      <w:r w:rsidRPr="00B1449F">
        <w:rPr>
          <w:rFonts w:cs="Arial"/>
        </w:rPr>
        <w:t>Performance standards reported by the CONTRACTOR will be reviewed by the DEPARTMENT on a QUARTERLY</w:t>
      </w:r>
      <w:r>
        <w:rPr>
          <w:rFonts w:cs="Arial"/>
        </w:rPr>
        <w:t xml:space="preserve"> or an annual</w:t>
      </w:r>
      <w:r w:rsidRPr="00B1449F">
        <w:rPr>
          <w:rFonts w:cs="Arial"/>
        </w:rPr>
        <w:t xml:space="preserve"> basis</w:t>
      </w:r>
      <w:r>
        <w:rPr>
          <w:rFonts w:cs="Arial"/>
        </w:rPr>
        <w:t xml:space="preserve"> as appropriate for the Performance Standard</w:t>
      </w:r>
      <w:r w:rsidRPr="00B1449F">
        <w:rPr>
          <w:rFonts w:cs="Arial"/>
        </w:rPr>
        <w:t xml:space="preserve">. The DEPARTMENT reserves the right to waive a penalty in certain circumstances when the DEPARTMENT determines it is warranted. </w:t>
      </w:r>
      <w:r w:rsidRPr="00986B59">
        <w:rPr>
          <w:szCs w:val="22"/>
        </w:rPr>
        <w:t>If the DEPARTMENT elects to not exercise a penalty clause in a particular instance, this decision shall not be construed as an acceptance of the CONTRACTOR’S performance. The DEPARTMENT retains the right to pursue future assessment of that performance requirement and associated penalties.</w:t>
      </w:r>
    </w:p>
    <w:p w14:paraId="189BEE20" w14:textId="77777777" w:rsidR="00C67165" w:rsidRDefault="00C67165" w:rsidP="00C67165">
      <w:pPr>
        <w:pStyle w:val="Default"/>
        <w:spacing w:line="264" w:lineRule="auto"/>
        <w:ind w:left="360" w:hanging="360"/>
        <w:jc w:val="both"/>
        <w:rPr>
          <w:sz w:val="22"/>
          <w:szCs w:val="22"/>
        </w:rPr>
      </w:pPr>
    </w:p>
    <w:p w14:paraId="76E734A7" w14:textId="0CE73D38" w:rsidR="0009354D" w:rsidRPr="00986B59" w:rsidRDefault="0009354D" w:rsidP="00FB4AA7">
      <w:pPr>
        <w:pStyle w:val="ListParagraph"/>
        <w:numPr>
          <w:ilvl w:val="1"/>
          <w:numId w:val="91"/>
        </w:numPr>
        <w:spacing w:after="0"/>
        <w:jc w:val="both"/>
        <w:rPr>
          <w:rFonts w:cs="Arial"/>
          <w:szCs w:val="22"/>
        </w:rPr>
      </w:pPr>
      <w:r w:rsidRPr="00986B59">
        <w:rPr>
          <w:rFonts w:cs="Arial"/>
          <w:szCs w:val="22"/>
        </w:rPr>
        <w:t>The DEPARTMENT will provide the CONTRACTOR an invoice</w:t>
      </w:r>
      <w:r>
        <w:rPr>
          <w:rFonts w:cs="Arial"/>
          <w:szCs w:val="22"/>
        </w:rPr>
        <w:t xml:space="preserve"> </w:t>
      </w:r>
      <w:r w:rsidRPr="00986B59">
        <w:rPr>
          <w:rFonts w:cs="Arial"/>
          <w:szCs w:val="22"/>
        </w:rPr>
        <w:t xml:space="preserve">for each penalty assessed for the failure </w:t>
      </w:r>
      <w:r>
        <w:rPr>
          <w:rFonts w:cs="Arial"/>
          <w:szCs w:val="22"/>
        </w:rPr>
        <w:t xml:space="preserve">of CONTRACTOR </w:t>
      </w:r>
      <w:r w:rsidRPr="00986B59">
        <w:rPr>
          <w:rFonts w:cs="Arial"/>
          <w:szCs w:val="22"/>
        </w:rPr>
        <w:t>to meet a performance standard listed in</w:t>
      </w:r>
      <w:r>
        <w:rPr>
          <w:rFonts w:cs="Arial"/>
          <w:szCs w:val="22"/>
        </w:rPr>
        <w:t xml:space="preserve"> Sections </w:t>
      </w:r>
      <w:proofErr w:type="spellStart"/>
      <w:r>
        <w:rPr>
          <w:rFonts w:cs="Arial"/>
          <w:szCs w:val="22"/>
        </w:rPr>
        <w:t>205B</w:t>
      </w:r>
      <w:proofErr w:type="spellEnd"/>
      <w:r>
        <w:rPr>
          <w:rFonts w:cs="Arial"/>
          <w:szCs w:val="22"/>
        </w:rPr>
        <w:t xml:space="preserve"> – </w:t>
      </w:r>
      <w:proofErr w:type="spellStart"/>
      <w:r>
        <w:rPr>
          <w:rFonts w:cs="Arial"/>
          <w:szCs w:val="22"/>
        </w:rPr>
        <w:t>205H</w:t>
      </w:r>
      <w:proofErr w:type="spellEnd"/>
      <w:r w:rsidRPr="00986B59">
        <w:rPr>
          <w:rFonts w:cs="Arial"/>
          <w:szCs w:val="22"/>
        </w:rPr>
        <w:t>. The CONTRACTOR will have five (5) BUSINESS DAYS to cure the failure, or if agreed to by the DEPARTMENT, to provide an action plan of how the failure will be cured. Additional DAYS can be approved by the DEPARTMENT Program Manager if deemed necessary. If the failure is not resolved within this warning/cure period, penalties may be imposed retroactively to the start date of the failure to perform. The imposition of penalties is not in lieu of any other remedy available to the DEPARTMENT or BOARD.</w:t>
      </w:r>
    </w:p>
    <w:p w14:paraId="50066289" w14:textId="77777777" w:rsidR="0009354D" w:rsidRDefault="0009354D" w:rsidP="00C67165">
      <w:pPr>
        <w:pStyle w:val="Default"/>
        <w:spacing w:line="264" w:lineRule="auto"/>
        <w:ind w:left="360" w:hanging="360"/>
        <w:jc w:val="both"/>
        <w:rPr>
          <w:sz w:val="22"/>
          <w:szCs w:val="22"/>
        </w:rPr>
      </w:pPr>
    </w:p>
    <w:p w14:paraId="31CB3ABF" w14:textId="1B470A54" w:rsidR="00DB7406" w:rsidRPr="00115788" w:rsidRDefault="00DB7406" w:rsidP="00DB7406">
      <w:pPr>
        <w:pStyle w:val="ListParagraph"/>
        <w:spacing w:after="0"/>
        <w:ind w:left="360" w:hanging="360"/>
        <w:jc w:val="both"/>
        <w:rPr>
          <w:rFonts w:cs="Arial"/>
        </w:rPr>
      </w:pPr>
      <w:bookmarkStart w:id="614" w:name="_Hlk164320366"/>
      <w:r>
        <w:rPr>
          <w:rFonts w:cs="Arial"/>
        </w:rPr>
        <w:t xml:space="preserve">8. </w:t>
      </w:r>
      <w:r>
        <w:rPr>
          <w:rFonts w:cs="Arial"/>
        </w:rPr>
        <w:tab/>
      </w:r>
      <w:r w:rsidR="001B35EB">
        <w:rPr>
          <w:rFonts w:cs="Arial"/>
        </w:rPr>
        <w:t xml:space="preserve">The DEPARTMENT will provide CONTRACTOR with a penalty invoice for each QUARTER for which penalties are owed. </w:t>
      </w:r>
      <w:r>
        <w:rPr>
          <w:rFonts w:cs="Arial"/>
        </w:rPr>
        <w:t>P</w:t>
      </w:r>
      <w:r w:rsidRPr="00115788">
        <w:rPr>
          <w:rFonts w:cs="Arial"/>
        </w:rPr>
        <w:t>enalty payment</w:t>
      </w:r>
      <w:r>
        <w:rPr>
          <w:rFonts w:cs="Arial"/>
        </w:rPr>
        <w:t>s</w:t>
      </w:r>
      <w:r w:rsidRPr="00115788">
        <w:rPr>
          <w:rFonts w:cs="Arial"/>
        </w:rPr>
        <w:t xml:space="preserve"> owed by the CONTRACTOR to the DEPARTMENT </w:t>
      </w:r>
      <w:r>
        <w:rPr>
          <w:rFonts w:cs="Arial"/>
        </w:rPr>
        <w:t>must</w:t>
      </w:r>
      <w:r w:rsidRPr="00115788">
        <w:rPr>
          <w:rFonts w:cs="Arial"/>
        </w:rPr>
        <w:t xml:space="preserve"> be</w:t>
      </w:r>
      <w:r>
        <w:rPr>
          <w:rFonts w:cs="Arial"/>
        </w:rPr>
        <w:t xml:space="preserve"> either</w:t>
      </w:r>
      <w:r w:rsidRPr="00115788">
        <w:rPr>
          <w:rFonts w:cs="Arial"/>
        </w:rPr>
        <w:t xml:space="preserve"> </w:t>
      </w:r>
      <w:r w:rsidR="001B35EB">
        <w:rPr>
          <w:rFonts w:cs="Arial"/>
        </w:rPr>
        <w:t xml:space="preserve">a) </w:t>
      </w:r>
      <w:r w:rsidRPr="00115788">
        <w:rPr>
          <w:rFonts w:cs="Arial"/>
        </w:rPr>
        <w:t>credit</w:t>
      </w:r>
      <w:r>
        <w:rPr>
          <w:rFonts w:cs="Arial"/>
        </w:rPr>
        <w:t>ed</w:t>
      </w:r>
      <w:r w:rsidRPr="00115788">
        <w:rPr>
          <w:rFonts w:cs="Arial"/>
        </w:rPr>
        <w:t xml:space="preserve"> on the CONTRACTOR’S Administrative Fee invoice</w:t>
      </w:r>
      <w:r w:rsidR="001B35EB">
        <w:rPr>
          <w:rFonts w:cs="Arial"/>
        </w:rPr>
        <w:t xml:space="preserve"> </w:t>
      </w:r>
      <w:r w:rsidR="001B35EB">
        <w:rPr>
          <w:rFonts w:cs="Arial"/>
        </w:rPr>
        <w:lastRenderedPageBreak/>
        <w:t>to the DEPARTMENT</w:t>
      </w:r>
      <w:r>
        <w:rPr>
          <w:rFonts w:cs="Arial"/>
        </w:rPr>
        <w:t xml:space="preserve"> or </w:t>
      </w:r>
      <w:r w:rsidR="003A0152">
        <w:rPr>
          <w:rFonts w:cs="Arial"/>
        </w:rPr>
        <w:t xml:space="preserve">b) </w:t>
      </w:r>
      <w:r>
        <w:rPr>
          <w:rFonts w:cs="Arial"/>
        </w:rPr>
        <w:t>paid by check within thirty (30) CALENDAR DAYS of receipt of the DEPARTMENT’S invoice, such arrangement to be agreed upon by the DEPARTMENT and the CONTRACTOR</w:t>
      </w:r>
      <w:r w:rsidRPr="00115788">
        <w:rPr>
          <w:rFonts w:cs="Arial"/>
        </w:rPr>
        <w:t xml:space="preserve">. </w:t>
      </w:r>
    </w:p>
    <w:bookmarkEnd w:id="614"/>
    <w:p w14:paraId="7E483B15" w14:textId="77777777" w:rsidR="00DB7406" w:rsidRPr="00986B59" w:rsidRDefault="00DB7406" w:rsidP="00C67165">
      <w:pPr>
        <w:pStyle w:val="Default"/>
        <w:spacing w:line="264" w:lineRule="auto"/>
        <w:ind w:left="360" w:hanging="360"/>
        <w:jc w:val="both"/>
        <w:rPr>
          <w:sz w:val="22"/>
          <w:szCs w:val="22"/>
        </w:rPr>
      </w:pPr>
    </w:p>
    <w:p w14:paraId="310B013E" w14:textId="14B4FB10" w:rsidR="00C67165" w:rsidRPr="00986B59" w:rsidRDefault="00DB7406" w:rsidP="00DB7406">
      <w:pPr>
        <w:pStyle w:val="ListParagraph"/>
        <w:spacing w:after="0"/>
        <w:ind w:left="360" w:hanging="360"/>
        <w:jc w:val="both"/>
        <w:rPr>
          <w:szCs w:val="22"/>
        </w:rPr>
      </w:pPr>
      <w:r>
        <w:rPr>
          <w:rFonts w:cs="Arial"/>
          <w:szCs w:val="22"/>
        </w:rPr>
        <w:t>9.</w:t>
      </w:r>
      <w:r>
        <w:rPr>
          <w:rFonts w:cs="Arial"/>
          <w:szCs w:val="22"/>
        </w:rPr>
        <w:tab/>
      </w:r>
      <w:r w:rsidR="00C67165" w:rsidRPr="00986B59">
        <w:rPr>
          <w:rFonts w:cs="Arial"/>
          <w:szCs w:val="22"/>
        </w:rPr>
        <w:t xml:space="preserve">The DEPARTMENT </w:t>
      </w:r>
      <w:r w:rsidR="00C67165">
        <w:rPr>
          <w:rFonts w:cs="Arial"/>
          <w:szCs w:val="22"/>
        </w:rPr>
        <w:t>will make the determination</w:t>
      </w:r>
      <w:r w:rsidR="00C67165" w:rsidRPr="00986B59">
        <w:rPr>
          <w:rFonts w:cs="Arial"/>
          <w:szCs w:val="22"/>
        </w:rPr>
        <w:t xml:space="preserve"> as to whether or not the CONTRACTOR meets a performance standard.</w:t>
      </w:r>
    </w:p>
    <w:p w14:paraId="358725F8" w14:textId="2DE5A170" w:rsidR="00315B0F" w:rsidRPr="00986B59" w:rsidRDefault="00315B0F" w:rsidP="00384FD3">
      <w:pPr>
        <w:pStyle w:val="ListParagraph"/>
        <w:spacing w:after="0"/>
        <w:ind w:left="360"/>
        <w:jc w:val="both"/>
        <w:rPr>
          <w:rFonts w:cs="Arial"/>
          <w:szCs w:val="22"/>
        </w:rPr>
      </w:pPr>
    </w:p>
    <w:p w14:paraId="4C472371" w14:textId="111D2E07" w:rsidR="006B1972" w:rsidRDefault="006B1972" w:rsidP="00C84902">
      <w:pPr>
        <w:pStyle w:val="Heading3"/>
      </w:pPr>
      <w:bookmarkStart w:id="615" w:name="_Toc155774706"/>
      <w:bookmarkStart w:id="616" w:name="_Toc163653166"/>
      <w:proofErr w:type="spellStart"/>
      <w:r>
        <w:t>205</w:t>
      </w:r>
      <w:r w:rsidR="00921BC8">
        <w:t>B</w:t>
      </w:r>
      <w:proofErr w:type="spellEnd"/>
      <w:r w:rsidR="00921BC8">
        <w:t xml:space="preserve"> </w:t>
      </w:r>
      <w:r w:rsidRPr="003F10A9">
        <w:t>Invoices</w:t>
      </w:r>
      <w:bookmarkEnd w:id="615"/>
      <w:bookmarkEnd w:id="616"/>
    </w:p>
    <w:p w14:paraId="208164F1" w14:textId="1F0A4553" w:rsidR="00632F99" w:rsidRPr="00632F99" w:rsidRDefault="00632F99" w:rsidP="00632F99">
      <w:r>
        <w:t>Penalties (if any) will be assessed QUARTERLY.</w:t>
      </w:r>
    </w:p>
    <w:tbl>
      <w:tblPr>
        <w:tblStyle w:val="TableGrid"/>
        <w:tblW w:w="9355" w:type="dxa"/>
        <w:tblLook w:val="04A0" w:firstRow="1" w:lastRow="0" w:firstColumn="1" w:lastColumn="0" w:noHBand="0" w:noVBand="1"/>
      </w:tblPr>
      <w:tblGrid>
        <w:gridCol w:w="1317"/>
        <w:gridCol w:w="8038"/>
      </w:tblGrid>
      <w:tr w:rsidR="00844986" w:rsidRPr="009C790E" w14:paraId="55C29DB0" w14:textId="77777777">
        <w:trPr>
          <w:trHeight w:val="288"/>
        </w:trPr>
        <w:tc>
          <w:tcPr>
            <w:tcW w:w="0" w:type="auto"/>
            <w:gridSpan w:val="2"/>
            <w:shd w:val="clear" w:color="auto" w:fill="D9D9D9" w:themeFill="background1" w:themeFillShade="D9"/>
          </w:tcPr>
          <w:p w14:paraId="33DA38D2" w14:textId="77777777" w:rsidR="00844986" w:rsidRPr="002A09FA" w:rsidRDefault="00844986" w:rsidP="00FB4AA7">
            <w:pPr>
              <w:pStyle w:val="ListParagraph"/>
              <w:numPr>
                <w:ilvl w:val="0"/>
                <w:numId w:val="31"/>
              </w:numPr>
              <w:spacing w:before="60" w:after="60" w:line="240" w:lineRule="auto"/>
              <w:contextualSpacing w:val="0"/>
              <w:jc w:val="left"/>
              <w:rPr>
                <w:rFonts w:cs="Arial"/>
                <w:b/>
                <w:szCs w:val="22"/>
              </w:rPr>
            </w:pPr>
            <w:r w:rsidRPr="00164231">
              <w:rPr>
                <w:rFonts w:cs="Arial"/>
                <w:b/>
                <w:szCs w:val="22"/>
              </w:rPr>
              <w:t>Claims Invoicing</w:t>
            </w:r>
            <w:r>
              <w:rPr>
                <w:rFonts w:cs="Arial"/>
                <w:b/>
                <w:szCs w:val="22"/>
              </w:rPr>
              <w:t xml:space="preserve"> </w:t>
            </w:r>
          </w:p>
        </w:tc>
      </w:tr>
      <w:tr w:rsidR="00844986" w:rsidRPr="009C790E" w14:paraId="399B5496" w14:textId="77777777">
        <w:trPr>
          <w:trHeight w:val="288"/>
        </w:trPr>
        <w:tc>
          <w:tcPr>
            <w:tcW w:w="0" w:type="auto"/>
          </w:tcPr>
          <w:p w14:paraId="26285B21" w14:textId="77777777" w:rsidR="00844986" w:rsidRPr="002A09FA" w:rsidRDefault="00844986" w:rsidP="00C244A9">
            <w:pPr>
              <w:spacing w:before="60" w:after="60" w:line="240" w:lineRule="auto"/>
              <w:jc w:val="left"/>
              <w:rPr>
                <w:rFonts w:cs="Arial"/>
                <w:b/>
                <w:i/>
              </w:rPr>
            </w:pPr>
            <w:r w:rsidRPr="002A09FA">
              <w:rPr>
                <w:rFonts w:cs="Arial"/>
                <w:b/>
                <w:i/>
              </w:rPr>
              <w:t>Description</w:t>
            </w:r>
          </w:p>
        </w:tc>
        <w:tc>
          <w:tcPr>
            <w:tcW w:w="0" w:type="auto"/>
          </w:tcPr>
          <w:p w14:paraId="753CD3EE" w14:textId="09B4BF06" w:rsidR="00844986" w:rsidRPr="000265CD" w:rsidRDefault="00844986" w:rsidP="00C244A9">
            <w:pPr>
              <w:spacing w:before="60" w:after="60" w:line="240" w:lineRule="auto"/>
              <w:jc w:val="left"/>
              <w:rPr>
                <w:rFonts w:cs="Arial"/>
              </w:rPr>
            </w:pPr>
            <w:r w:rsidRPr="00C27118">
              <w:rPr>
                <w:rFonts w:cs="Arial"/>
              </w:rPr>
              <w:t>The CONTRACTOR</w:t>
            </w:r>
            <w:r>
              <w:rPr>
                <w:rFonts w:cs="Arial"/>
              </w:rPr>
              <w:t xml:space="preserve"> </w:t>
            </w:r>
            <w:r w:rsidR="00F7006E">
              <w:rPr>
                <w:rFonts w:cs="Arial"/>
              </w:rPr>
              <w:t>must</w:t>
            </w:r>
            <w:r w:rsidR="00F7006E" w:rsidRPr="00C27118">
              <w:rPr>
                <w:rFonts w:cs="Arial"/>
              </w:rPr>
              <w:t xml:space="preserve"> </w:t>
            </w:r>
            <w:r w:rsidR="00F84BBF">
              <w:rPr>
                <w:rFonts w:cs="Arial"/>
              </w:rPr>
              <w:t>electronically</w:t>
            </w:r>
            <w:r w:rsidR="00F7006E" w:rsidRPr="00C27118">
              <w:rPr>
                <w:rFonts w:cs="Arial"/>
              </w:rPr>
              <w:t xml:space="preserve"> </w:t>
            </w:r>
            <w:r>
              <w:rPr>
                <w:rFonts w:cs="Arial"/>
              </w:rPr>
              <w:t>submit</w:t>
            </w:r>
            <w:r w:rsidRPr="00C27118">
              <w:rPr>
                <w:rFonts w:cs="Arial"/>
              </w:rPr>
              <w:t xml:space="preserve"> an invoice</w:t>
            </w:r>
            <w:r>
              <w:rPr>
                <w:rFonts w:cs="Arial"/>
              </w:rPr>
              <w:t xml:space="preserve"> to the DEPARTMENT for amounts ow</w:t>
            </w:r>
            <w:r w:rsidR="00D70142">
              <w:rPr>
                <w:rFonts w:cs="Arial"/>
              </w:rPr>
              <w:t>ed</w:t>
            </w:r>
            <w:r>
              <w:rPr>
                <w:rFonts w:cs="Arial"/>
              </w:rPr>
              <w:t xml:space="preserve"> to the CONTRACTOR for paid claims. The invoices </w:t>
            </w:r>
            <w:r w:rsidR="00B83FD6">
              <w:rPr>
                <w:rFonts w:cs="Arial"/>
              </w:rPr>
              <w:t xml:space="preserve">must </w:t>
            </w:r>
            <w:r>
              <w:rPr>
                <w:rFonts w:cs="Arial"/>
              </w:rPr>
              <w:t>be</w:t>
            </w:r>
            <w:r w:rsidRPr="00C27118">
              <w:rPr>
                <w:rFonts w:cs="Arial"/>
              </w:rPr>
              <w:t xml:space="preserve"> </w:t>
            </w:r>
            <w:r>
              <w:rPr>
                <w:rFonts w:cs="Arial"/>
              </w:rPr>
              <w:t>in a format agreed upon by the DEPARTMENT and the CONTRACTOR and include details required by the DEPARTMENT</w:t>
            </w:r>
            <w:r w:rsidRPr="00C27118">
              <w:rPr>
                <w:rFonts w:cs="Arial"/>
              </w:rPr>
              <w:t>.</w:t>
            </w:r>
            <w:r w:rsidRPr="005F24CD">
              <w:rPr>
                <w:rFonts w:cs="Arial"/>
                <w:i/>
                <w:iCs/>
              </w:rPr>
              <w:t xml:space="preserve"> </w:t>
            </w:r>
            <w:r w:rsidR="00D34371" w:rsidRPr="005F24CD">
              <w:rPr>
                <w:rFonts w:cs="Arial"/>
                <w:i/>
                <w:iCs/>
              </w:rPr>
              <w:t>(</w:t>
            </w:r>
            <w:r w:rsidRPr="005F24CD">
              <w:rPr>
                <w:rFonts w:cs="Arial"/>
                <w:i/>
                <w:iCs/>
              </w:rPr>
              <w:t xml:space="preserve">See </w:t>
            </w:r>
            <w:hyperlink w:anchor="_135A_Invoicing_and" w:history="1">
              <w:r w:rsidRPr="005F24CD" w:rsidDel="00B83FD6">
                <w:rPr>
                  <w:rStyle w:val="Hyperlink"/>
                  <w:rFonts w:cs="Arial"/>
                  <w:i/>
                  <w:iCs/>
                </w:rPr>
                <w:t xml:space="preserve">Section </w:t>
              </w:r>
              <w:proofErr w:type="spellStart"/>
              <w:r w:rsidR="00B83FD6" w:rsidRPr="00A37024">
                <w:rPr>
                  <w:rStyle w:val="Hyperlink"/>
                  <w:rFonts w:cs="Arial"/>
                  <w:i/>
                  <w:iCs/>
                </w:rPr>
                <w:t>13</w:t>
              </w:r>
              <w:r w:rsidR="00981A65">
                <w:rPr>
                  <w:rStyle w:val="Hyperlink"/>
                  <w:rFonts w:cs="Arial"/>
                  <w:i/>
                  <w:iCs/>
                </w:rPr>
                <w:t>5</w:t>
              </w:r>
              <w:r w:rsidR="00B83FD6" w:rsidRPr="00A37024">
                <w:rPr>
                  <w:rStyle w:val="Hyperlink"/>
                  <w:rFonts w:cs="Arial"/>
                  <w:i/>
                  <w:iCs/>
                </w:rPr>
                <w:t>C</w:t>
              </w:r>
            </w:hyperlink>
            <w:r w:rsidR="00B83FD6" w:rsidRPr="005F24CD">
              <w:rPr>
                <w:rStyle w:val="Hyperlink"/>
                <w:rFonts w:cs="Arial"/>
                <w:i/>
                <w:iCs/>
              </w:rPr>
              <w:t>.</w:t>
            </w:r>
            <w:r w:rsidR="00F9122D" w:rsidRPr="005F24CD">
              <w:rPr>
                <w:rStyle w:val="Hyperlink"/>
                <w:rFonts w:cs="Arial"/>
                <w:i/>
                <w:iCs/>
              </w:rPr>
              <w:t>5</w:t>
            </w:r>
            <w:proofErr w:type="spellEnd"/>
            <w:r w:rsidR="000E306B" w:rsidRPr="005F24CD">
              <w:rPr>
                <w:rStyle w:val="Hyperlink"/>
                <w:i/>
                <w:iCs/>
              </w:rPr>
              <w:t>.</w:t>
            </w:r>
            <w:r w:rsidR="00D34371" w:rsidRPr="005F24CD">
              <w:rPr>
                <w:rStyle w:val="Hyperlink"/>
                <w:i/>
                <w:iCs/>
              </w:rPr>
              <w:t>)</w:t>
            </w:r>
            <w:r w:rsidR="00B83FD6" w:rsidRPr="005F24CD">
              <w:rPr>
                <w:rFonts w:cs="Arial"/>
                <w:i/>
                <w:iCs/>
              </w:rPr>
              <w:t xml:space="preserve"> </w:t>
            </w:r>
            <w:r w:rsidRPr="005F24CD">
              <w:rPr>
                <w:rFonts w:cs="Arial"/>
                <w:i/>
                <w:iCs/>
              </w:rPr>
              <w:t xml:space="preserve"> </w:t>
            </w:r>
          </w:p>
        </w:tc>
      </w:tr>
      <w:tr w:rsidR="00844986" w:rsidRPr="009C790E" w14:paraId="724DAF9B" w14:textId="77777777">
        <w:trPr>
          <w:trHeight w:val="288"/>
        </w:trPr>
        <w:tc>
          <w:tcPr>
            <w:tcW w:w="0" w:type="auto"/>
          </w:tcPr>
          <w:p w14:paraId="1708D38A" w14:textId="77777777" w:rsidR="00844986" w:rsidRPr="002A09FA" w:rsidRDefault="00844986" w:rsidP="00C244A9">
            <w:pPr>
              <w:spacing w:before="60" w:after="60" w:line="240" w:lineRule="auto"/>
              <w:jc w:val="left"/>
              <w:rPr>
                <w:rFonts w:cs="Arial"/>
                <w:b/>
                <w:i/>
              </w:rPr>
            </w:pPr>
            <w:r w:rsidRPr="002A09FA">
              <w:rPr>
                <w:rFonts w:cs="Arial"/>
                <w:b/>
                <w:i/>
              </w:rPr>
              <w:t>Frequency</w:t>
            </w:r>
          </w:p>
        </w:tc>
        <w:tc>
          <w:tcPr>
            <w:tcW w:w="0" w:type="auto"/>
          </w:tcPr>
          <w:p w14:paraId="48A80ED4" w14:textId="77777777" w:rsidR="00844986" w:rsidRPr="002A09FA" w:rsidRDefault="00844986" w:rsidP="00C244A9">
            <w:pPr>
              <w:spacing w:before="60" w:after="60" w:line="240" w:lineRule="auto"/>
              <w:jc w:val="left"/>
              <w:rPr>
                <w:rFonts w:cs="Arial"/>
              </w:rPr>
            </w:pPr>
            <w:r>
              <w:rPr>
                <w:rFonts w:cs="Arial"/>
              </w:rPr>
              <w:t>Weekly</w:t>
            </w:r>
          </w:p>
        </w:tc>
      </w:tr>
      <w:tr w:rsidR="00844986" w:rsidRPr="009C790E" w14:paraId="349FEDAF" w14:textId="77777777">
        <w:trPr>
          <w:trHeight w:val="288"/>
        </w:trPr>
        <w:tc>
          <w:tcPr>
            <w:tcW w:w="0" w:type="auto"/>
          </w:tcPr>
          <w:p w14:paraId="2956D049" w14:textId="77777777" w:rsidR="00844986" w:rsidRPr="002A09FA" w:rsidRDefault="00844986" w:rsidP="00C244A9">
            <w:pPr>
              <w:spacing w:before="60" w:after="60" w:line="240" w:lineRule="auto"/>
              <w:jc w:val="left"/>
              <w:rPr>
                <w:rFonts w:cs="Arial"/>
                <w:b/>
                <w:i/>
              </w:rPr>
            </w:pPr>
            <w:r w:rsidRPr="002A09FA">
              <w:rPr>
                <w:rFonts w:cs="Arial"/>
                <w:b/>
                <w:i/>
              </w:rPr>
              <w:t xml:space="preserve">Penalty </w:t>
            </w:r>
          </w:p>
        </w:tc>
        <w:tc>
          <w:tcPr>
            <w:tcW w:w="0" w:type="auto"/>
          </w:tcPr>
          <w:p w14:paraId="0281477B" w14:textId="77777777" w:rsidR="00844986" w:rsidRPr="002A09FA" w:rsidRDefault="00844986" w:rsidP="00C244A9">
            <w:pPr>
              <w:spacing w:before="60" w:after="60" w:line="240" w:lineRule="auto"/>
              <w:jc w:val="left"/>
              <w:rPr>
                <w:rFonts w:cs="Arial"/>
              </w:rPr>
            </w:pPr>
            <w:r>
              <w:rPr>
                <w:rFonts w:cs="Arial"/>
              </w:rPr>
              <w:t>One-thousand</w:t>
            </w:r>
            <w:r w:rsidRPr="002A09FA">
              <w:rPr>
                <w:rFonts w:cs="Arial"/>
              </w:rPr>
              <w:t xml:space="preserve"> ($</w:t>
            </w:r>
            <w:r>
              <w:rPr>
                <w:rFonts w:cs="Arial"/>
              </w:rPr>
              <w:t>1</w:t>
            </w:r>
            <w:r w:rsidRPr="002A09FA">
              <w:rPr>
                <w:rFonts w:cs="Arial"/>
              </w:rPr>
              <w:t>,</w:t>
            </w:r>
            <w:r>
              <w:rPr>
                <w:rFonts w:cs="Arial"/>
              </w:rPr>
              <w:t>0</w:t>
            </w:r>
            <w:r w:rsidRPr="002A09FA">
              <w:rPr>
                <w:rFonts w:cs="Arial"/>
              </w:rPr>
              <w:t>00) dollars per report or deliverable for which the standard is not met</w:t>
            </w:r>
            <w:r>
              <w:rPr>
                <w:rFonts w:cs="Arial"/>
              </w:rPr>
              <w:t>.</w:t>
            </w:r>
          </w:p>
        </w:tc>
      </w:tr>
      <w:tr w:rsidR="00844986" w:rsidRPr="009C790E" w14:paraId="7C01034D" w14:textId="77777777">
        <w:trPr>
          <w:trHeight w:val="288"/>
        </w:trPr>
        <w:tc>
          <w:tcPr>
            <w:tcW w:w="0" w:type="auto"/>
            <w:gridSpan w:val="2"/>
            <w:shd w:val="clear" w:color="auto" w:fill="D9D9D9" w:themeFill="background1" w:themeFillShade="D9"/>
          </w:tcPr>
          <w:p w14:paraId="766E2EA9" w14:textId="0989C564" w:rsidR="00844986" w:rsidRPr="002A09FA" w:rsidRDefault="00844986" w:rsidP="00FB4AA7">
            <w:pPr>
              <w:pStyle w:val="ListParagraph"/>
              <w:numPr>
                <w:ilvl w:val="0"/>
                <w:numId w:val="31"/>
              </w:numPr>
              <w:spacing w:before="60" w:after="60" w:line="240" w:lineRule="auto"/>
              <w:contextualSpacing w:val="0"/>
              <w:jc w:val="left"/>
              <w:rPr>
                <w:rFonts w:cs="Arial"/>
                <w:b/>
                <w:szCs w:val="22"/>
              </w:rPr>
            </w:pPr>
            <w:r w:rsidRPr="00164231">
              <w:rPr>
                <w:rFonts w:cs="Arial"/>
                <w:b/>
                <w:szCs w:val="22"/>
              </w:rPr>
              <w:t>Administrative Fee Invoicing</w:t>
            </w:r>
            <w:r>
              <w:rPr>
                <w:rFonts w:cs="Arial"/>
                <w:b/>
                <w:szCs w:val="22"/>
              </w:rPr>
              <w:t xml:space="preserve"> </w:t>
            </w:r>
          </w:p>
        </w:tc>
      </w:tr>
      <w:tr w:rsidR="00844986" w:rsidRPr="009C790E" w14:paraId="6475C2DB" w14:textId="77777777">
        <w:trPr>
          <w:trHeight w:val="288"/>
        </w:trPr>
        <w:tc>
          <w:tcPr>
            <w:tcW w:w="0" w:type="auto"/>
          </w:tcPr>
          <w:p w14:paraId="4DE88F31" w14:textId="77777777" w:rsidR="00844986" w:rsidRPr="002A09FA" w:rsidRDefault="00844986" w:rsidP="00C244A9">
            <w:pPr>
              <w:spacing w:before="60" w:after="60" w:line="240" w:lineRule="auto"/>
              <w:jc w:val="left"/>
              <w:rPr>
                <w:rFonts w:cs="Arial"/>
                <w:b/>
                <w:i/>
                <w:szCs w:val="24"/>
              </w:rPr>
            </w:pPr>
            <w:r w:rsidRPr="002A09FA">
              <w:rPr>
                <w:rFonts w:cs="Arial"/>
                <w:b/>
                <w:i/>
                <w:szCs w:val="24"/>
              </w:rPr>
              <w:t>Description</w:t>
            </w:r>
          </w:p>
        </w:tc>
        <w:tc>
          <w:tcPr>
            <w:tcW w:w="0" w:type="auto"/>
          </w:tcPr>
          <w:p w14:paraId="000BEC52" w14:textId="2B57F68D" w:rsidR="00844986" w:rsidRPr="00A7295D" w:rsidRDefault="00844986" w:rsidP="00C244A9">
            <w:pPr>
              <w:pStyle w:val="ListParagraph"/>
              <w:spacing w:before="60" w:after="60" w:line="240" w:lineRule="auto"/>
              <w:ind w:left="0"/>
              <w:contextualSpacing w:val="0"/>
              <w:jc w:val="left"/>
              <w:rPr>
                <w:rFonts w:cs="Arial"/>
              </w:rPr>
            </w:pPr>
            <w:r w:rsidRPr="00C27118">
              <w:rPr>
                <w:rFonts w:cs="Arial"/>
              </w:rPr>
              <w:t>The CONTRACTOR</w:t>
            </w:r>
            <w:r w:rsidDel="005C3EEC">
              <w:rPr>
                <w:rFonts w:cs="Arial"/>
              </w:rPr>
              <w:t xml:space="preserve"> </w:t>
            </w:r>
            <w:r w:rsidR="005C3EEC">
              <w:rPr>
                <w:rFonts w:cs="Arial"/>
              </w:rPr>
              <w:t xml:space="preserve">must </w:t>
            </w:r>
            <w:r w:rsidR="00F84BBF">
              <w:rPr>
                <w:rFonts w:cs="Arial"/>
              </w:rPr>
              <w:t xml:space="preserve">electronically </w:t>
            </w:r>
            <w:r>
              <w:rPr>
                <w:rFonts w:cs="Arial"/>
              </w:rPr>
              <w:t>submit</w:t>
            </w:r>
            <w:r w:rsidRPr="00C27118">
              <w:rPr>
                <w:rFonts w:cs="Arial"/>
              </w:rPr>
              <w:t xml:space="preserve"> an invoice</w:t>
            </w:r>
            <w:r>
              <w:rPr>
                <w:rFonts w:cs="Arial"/>
              </w:rPr>
              <w:t xml:space="preserve"> to the DEPARTMENT for amounts owing to the CONTRACTOR for administrative fees. The invoices </w:t>
            </w:r>
            <w:r w:rsidR="00F84BBF">
              <w:rPr>
                <w:rFonts w:cs="Arial"/>
              </w:rPr>
              <w:t>must</w:t>
            </w:r>
            <w:r>
              <w:rPr>
                <w:rFonts w:cs="Arial"/>
              </w:rPr>
              <w:t xml:space="preserve"> be</w:t>
            </w:r>
            <w:r w:rsidRPr="00C27118">
              <w:rPr>
                <w:rFonts w:cs="Arial"/>
              </w:rPr>
              <w:t xml:space="preserve"> </w:t>
            </w:r>
            <w:r>
              <w:rPr>
                <w:rFonts w:cs="Arial"/>
              </w:rPr>
              <w:t>in a format agreed upon by the DEPARTMENT and the CONTRACTOR and include details required by the DEPARTMENT</w:t>
            </w:r>
            <w:r w:rsidRPr="00C27118">
              <w:rPr>
                <w:rFonts w:cs="Arial"/>
              </w:rPr>
              <w:t>.</w:t>
            </w:r>
            <w:r w:rsidRPr="00E508EB">
              <w:rPr>
                <w:rFonts w:cs="Arial"/>
              </w:rPr>
              <w:t xml:space="preserve"> </w:t>
            </w:r>
            <w:r w:rsidRPr="00421D26">
              <w:rPr>
                <w:rFonts w:cs="Arial"/>
                <w:i/>
              </w:rPr>
              <w:t xml:space="preserve">(See Section </w:t>
            </w:r>
            <w:proofErr w:type="spellStart"/>
            <w:r w:rsidR="00981A65" w:rsidRPr="00421D26">
              <w:rPr>
                <w:rFonts w:cs="Arial"/>
                <w:i/>
              </w:rPr>
              <w:t>13</w:t>
            </w:r>
            <w:r w:rsidR="00981A65">
              <w:rPr>
                <w:rFonts w:cs="Arial"/>
                <w:i/>
              </w:rPr>
              <w:t>5C</w:t>
            </w:r>
            <w:proofErr w:type="spellEnd"/>
            <w:r w:rsidR="00981A65">
              <w:rPr>
                <w:rFonts w:cs="Arial"/>
                <w:i/>
              </w:rPr>
              <w:t xml:space="preserve"> </w:t>
            </w:r>
            <w:r w:rsidR="00C363D7">
              <w:rPr>
                <w:rFonts w:cs="Arial"/>
                <w:i/>
              </w:rPr>
              <w:t>Fees, Invoicing, and Payments</w:t>
            </w:r>
            <w:r w:rsidRPr="00421D26">
              <w:rPr>
                <w:rFonts w:cs="Arial"/>
                <w:i/>
              </w:rPr>
              <w:t>.)</w:t>
            </w:r>
            <w:r w:rsidR="00F84BBF">
              <w:rPr>
                <w:rFonts w:cs="Arial"/>
              </w:rPr>
              <w:t xml:space="preserve"> </w:t>
            </w:r>
          </w:p>
        </w:tc>
      </w:tr>
      <w:tr w:rsidR="00844986" w:rsidRPr="009C790E" w14:paraId="50763C58" w14:textId="77777777">
        <w:trPr>
          <w:trHeight w:val="288"/>
        </w:trPr>
        <w:tc>
          <w:tcPr>
            <w:tcW w:w="0" w:type="auto"/>
          </w:tcPr>
          <w:p w14:paraId="14C126D3" w14:textId="12954FDE" w:rsidR="00844986" w:rsidRPr="002A09FA" w:rsidRDefault="00844986" w:rsidP="3DCFF8A3">
            <w:pPr>
              <w:spacing w:before="60" w:after="60" w:line="240" w:lineRule="auto"/>
              <w:jc w:val="left"/>
              <w:rPr>
                <w:rFonts w:cs="Arial"/>
                <w:b/>
                <w:i/>
              </w:rPr>
            </w:pPr>
            <w:r w:rsidRPr="3DCFF8A3">
              <w:rPr>
                <w:rFonts w:cs="Arial"/>
                <w:b/>
                <w:i/>
              </w:rPr>
              <w:t>Frequency</w:t>
            </w:r>
          </w:p>
        </w:tc>
        <w:tc>
          <w:tcPr>
            <w:tcW w:w="0" w:type="auto"/>
          </w:tcPr>
          <w:p w14:paraId="50FB36E8" w14:textId="0AF20B98" w:rsidR="00844986" w:rsidRPr="002A09FA" w:rsidRDefault="41B8CB6A" w:rsidP="3DCFF8A3">
            <w:pPr>
              <w:spacing w:before="60" w:after="60" w:line="240" w:lineRule="auto"/>
              <w:jc w:val="left"/>
              <w:rPr>
                <w:rFonts w:cs="Arial"/>
              </w:rPr>
            </w:pPr>
            <w:r w:rsidRPr="3DCFF8A3">
              <w:rPr>
                <w:rFonts w:cs="Arial"/>
              </w:rPr>
              <w:t>Monthly</w:t>
            </w:r>
            <w:r w:rsidR="2C799C2F" w:rsidRPr="3DCFF8A3">
              <w:rPr>
                <w:rFonts w:cs="Arial"/>
              </w:rPr>
              <w:t>,</w:t>
            </w:r>
            <w:r w:rsidRPr="3DCFF8A3">
              <w:rPr>
                <w:rFonts w:cs="Arial"/>
              </w:rPr>
              <w:t xml:space="preserve"> </w:t>
            </w:r>
            <w:r w:rsidR="16E4AD9B" w:rsidRPr="3DCFF8A3">
              <w:rPr>
                <w:rFonts w:cs="Arial"/>
              </w:rPr>
              <w:t xml:space="preserve">due </w:t>
            </w:r>
            <w:r w:rsidR="00076B11">
              <w:rPr>
                <w:rFonts w:cs="Arial"/>
              </w:rPr>
              <w:t xml:space="preserve">by the fifteenth (15th) of the month </w:t>
            </w:r>
            <w:r w:rsidR="00844986" w:rsidRPr="3DCFF8A3">
              <w:rPr>
                <w:rFonts w:cs="Arial"/>
              </w:rPr>
              <w:t>following the month for which the invoice applies</w:t>
            </w:r>
            <w:r w:rsidR="16E4AD9B" w:rsidRPr="3DCFF8A3">
              <w:rPr>
                <w:rFonts w:cs="Arial"/>
              </w:rPr>
              <w:t>.</w:t>
            </w:r>
            <w:r w:rsidR="008254D6" w:rsidRPr="00154CA7">
              <w:rPr>
                <w:rFonts w:cs="Arial"/>
              </w:rPr>
              <w:t xml:space="preserve"> </w:t>
            </w:r>
            <w:r w:rsidR="00154CA7" w:rsidRPr="00154CA7">
              <w:rPr>
                <w:rFonts w:eastAsia="Times New Roman" w:cs="Arial"/>
              </w:rPr>
              <w:t xml:space="preserve">If the fifteenth (15th) of the month falls on a non-BUSINESS DAY, the CONTRACTOR </w:t>
            </w:r>
            <w:r w:rsidR="00F44205">
              <w:rPr>
                <w:rFonts w:eastAsia="Times New Roman" w:cs="Arial"/>
              </w:rPr>
              <w:t>must</w:t>
            </w:r>
            <w:r w:rsidR="00154CA7" w:rsidRPr="00154CA7">
              <w:rPr>
                <w:rFonts w:eastAsia="Times New Roman" w:cs="Arial"/>
              </w:rPr>
              <w:t xml:space="preserve"> send the invoice to the DEPARTMENT </w:t>
            </w:r>
            <w:r w:rsidR="003C5202">
              <w:rPr>
                <w:rFonts w:eastAsia="Times New Roman" w:cs="Arial"/>
              </w:rPr>
              <w:t xml:space="preserve">no later than </w:t>
            </w:r>
            <w:r w:rsidR="00154CA7" w:rsidRPr="00154CA7">
              <w:rPr>
                <w:rFonts w:eastAsia="Times New Roman" w:cs="Arial"/>
              </w:rPr>
              <w:t>the next BUSINESS DAY</w:t>
            </w:r>
            <w:r w:rsidR="002B5F94">
              <w:rPr>
                <w:rFonts w:eastAsia="Times New Roman" w:cs="Arial"/>
              </w:rPr>
              <w:t>.</w:t>
            </w:r>
          </w:p>
        </w:tc>
      </w:tr>
      <w:tr w:rsidR="00844986" w:rsidRPr="009C790E" w14:paraId="52E690D0" w14:textId="77777777">
        <w:trPr>
          <w:trHeight w:val="288"/>
        </w:trPr>
        <w:tc>
          <w:tcPr>
            <w:tcW w:w="0" w:type="auto"/>
          </w:tcPr>
          <w:p w14:paraId="62F5E28B" w14:textId="77777777" w:rsidR="00844986" w:rsidRPr="002A09FA" w:rsidRDefault="00844986" w:rsidP="00C244A9">
            <w:pPr>
              <w:spacing w:before="60" w:after="60" w:line="240" w:lineRule="auto"/>
              <w:jc w:val="left"/>
              <w:rPr>
                <w:rFonts w:cs="Arial"/>
                <w:b/>
                <w:i/>
                <w:szCs w:val="24"/>
              </w:rPr>
            </w:pPr>
            <w:r w:rsidRPr="002A09FA">
              <w:rPr>
                <w:rFonts w:cs="Arial"/>
                <w:b/>
                <w:i/>
                <w:szCs w:val="24"/>
              </w:rPr>
              <w:t xml:space="preserve">Penalty </w:t>
            </w:r>
          </w:p>
        </w:tc>
        <w:tc>
          <w:tcPr>
            <w:tcW w:w="0" w:type="auto"/>
          </w:tcPr>
          <w:p w14:paraId="0E00E1E4" w14:textId="7A1BFBC2" w:rsidR="00844986" w:rsidRPr="002A09FA" w:rsidRDefault="00844986" w:rsidP="00C244A9">
            <w:pPr>
              <w:spacing w:before="60" w:after="60" w:line="240" w:lineRule="auto"/>
              <w:jc w:val="left"/>
              <w:rPr>
                <w:rFonts w:cs="Arial"/>
              </w:rPr>
            </w:pPr>
            <w:r>
              <w:rPr>
                <w:rFonts w:cs="Arial"/>
              </w:rPr>
              <w:t>One-thousand</w:t>
            </w:r>
            <w:r w:rsidRPr="002A09FA">
              <w:rPr>
                <w:rFonts w:cs="Arial"/>
              </w:rPr>
              <w:t xml:space="preserve"> ($</w:t>
            </w:r>
            <w:r>
              <w:rPr>
                <w:rFonts w:cs="Arial"/>
              </w:rPr>
              <w:t>1</w:t>
            </w:r>
            <w:r w:rsidRPr="002A09FA">
              <w:rPr>
                <w:rFonts w:cs="Arial"/>
              </w:rPr>
              <w:t>,</w:t>
            </w:r>
            <w:r>
              <w:rPr>
                <w:rFonts w:cs="Arial"/>
              </w:rPr>
              <w:t>0</w:t>
            </w:r>
            <w:r w:rsidRPr="002A09FA">
              <w:rPr>
                <w:rFonts w:cs="Arial"/>
              </w:rPr>
              <w:t xml:space="preserve">00) dollars per </w:t>
            </w:r>
            <w:r w:rsidR="001F3236">
              <w:rPr>
                <w:rFonts w:cs="Arial"/>
              </w:rPr>
              <w:t>BUSINESS DAY late</w:t>
            </w:r>
          </w:p>
        </w:tc>
      </w:tr>
      <w:tr w:rsidR="00844986" w:rsidRPr="009C790E" w14:paraId="443D2A6C" w14:textId="77777777">
        <w:trPr>
          <w:trHeight w:val="288"/>
        </w:trPr>
        <w:tc>
          <w:tcPr>
            <w:tcW w:w="0" w:type="auto"/>
            <w:gridSpan w:val="2"/>
            <w:shd w:val="clear" w:color="auto" w:fill="D9D9D9" w:themeFill="background1" w:themeFillShade="D9"/>
          </w:tcPr>
          <w:p w14:paraId="724E631C" w14:textId="4159536D" w:rsidR="00844986" w:rsidRPr="002A09FA" w:rsidRDefault="00844986" w:rsidP="00FB4AA7">
            <w:pPr>
              <w:pStyle w:val="ListParagraph"/>
              <w:numPr>
                <w:ilvl w:val="0"/>
                <w:numId w:val="31"/>
              </w:numPr>
              <w:spacing w:before="60" w:after="60" w:line="240" w:lineRule="auto"/>
              <w:contextualSpacing w:val="0"/>
              <w:jc w:val="left"/>
              <w:rPr>
                <w:rFonts w:cs="Arial"/>
                <w:b/>
                <w:szCs w:val="22"/>
              </w:rPr>
            </w:pPr>
            <w:r w:rsidRPr="00164231">
              <w:rPr>
                <w:rFonts w:cs="Arial"/>
                <w:b/>
                <w:szCs w:val="22"/>
              </w:rPr>
              <w:t>Other Fee Invoicing</w:t>
            </w:r>
            <w:r>
              <w:rPr>
                <w:rFonts w:cs="Arial"/>
                <w:b/>
                <w:szCs w:val="22"/>
              </w:rPr>
              <w:t xml:space="preserve"> </w:t>
            </w:r>
          </w:p>
        </w:tc>
      </w:tr>
      <w:tr w:rsidR="002451A7" w:rsidRPr="009C790E" w14:paraId="2E00CD71" w14:textId="77777777">
        <w:trPr>
          <w:trHeight w:val="288"/>
        </w:trPr>
        <w:tc>
          <w:tcPr>
            <w:tcW w:w="0" w:type="auto"/>
          </w:tcPr>
          <w:p w14:paraId="799157CF" w14:textId="77777777" w:rsidR="002451A7" w:rsidRPr="002A09FA" w:rsidRDefault="002451A7" w:rsidP="00C244A9">
            <w:pPr>
              <w:spacing w:before="60" w:after="60" w:line="240" w:lineRule="auto"/>
              <w:jc w:val="left"/>
              <w:rPr>
                <w:rFonts w:cs="Arial"/>
                <w:b/>
                <w:i/>
              </w:rPr>
            </w:pPr>
            <w:r w:rsidRPr="002A09FA">
              <w:rPr>
                <w:rFonts w:cs="Arial"/>
                <w:b/>
                <w:i/>
              </w:rPr>
              <w:t>Description</w:t>
            </w:r>
          </w:p>
        </w:tc>
        <w:tc>
          <w:tcPr>
            <w:tcW w:w="0" w:type="auto"/>
          </w:tcPr>
          <w:p w14:paraId="2A44D735" w14:textId="05873B6B" w:rsidR="002451A7" w:rsidRPr="00A7295D" w:rsidRDefault="002451A7" w:rsidP="00C244A9">
            <w:pPr>
              <w:pStyle w:val="ListParagraph"/>
              <w:spacing w:before="60" w:after="60" w:line="240" w:lineRule="auto"/>
              <w:ind w:left="16"/>
              <w:contextualSpacing w:val="0"/>
              <w:jc w:val="left"/>
              <w:rPr>
                <w:rFonts w:cs="Arial"/>
              </w:rPr>
            </w:pPr>
            <w:r w:rsidRPr="000342AA">
              <w:rPr>
                <w:rFonts w:cs="Arial"/>
              </w:rPr>
              <w:t xml:space="preserve">The CONTRACTOR </w:t>
            </w:r>
            <w:r>
              <w:rPr>
                <w:rFonts w:cs="Arial"/>
              </w:rPr>
              <w:t xml:space="preserve">must </w:t>
            </w:r>
            <w:r w:rsidR="00F84BBF">
              <w:rPr>
                <w:rFonts w:cs="Arial"/>
              </w:rPr>
              <w:t xml:space="preserve">electronically </w:t>
            </w:r>
            <w:r>
              <w:rPr>
                <w:rFonts w:cs="Arial"/>
              </w:rPr>
              <w:t>submit</w:t>
            </w:r>
            <w:r w:rsidRPr="000342AA">
              <w:rPr>
                <w:rFonts w:cs="Arial"/>
              </w:rPr>
              <w:t xml:space="preserve"> an invoice </w:t>
            </w:r>
            <w:r>
              <w:rPr>
                <w:rFonts w:cs="Arial"/>
              </w:rPr>
              <w:t xml:space="preserve">to the DEPARTMENT </w:t>
            </w:r>
            <w:r w:rsidRPr="000342AA">
              <w:rPr>
                <w:rFonts w:cs="Arial"/>
              </w:rPr>
              <w:t xml:space="preserve">showing the amount due from the DEPARTMENT to the CONTRACTOR. </w:t>
            </w:r>
            <w:r w:rsidRPr="00421D26">
              <w:rPr>
                <w:rFonts w:cs="Arial"/>
                <w:i/>
              </w:rPr>
              <w:t xml:space="preserve">(See Section </w:t>
            </w:r>
            <w:proofErr w:type="spellStart"/>
            <w:r w:rsidR="00981A65" w:rsidRPr="00421D26">
              <w:rPr>
                <w:rFonts w:cs="Arial"/>
                <w:i/>
              </w:rPr>
              <w:t>13</w:t>
            </w:r>
            <w:r w:rsidR="00981A65">
              <w:rPr>
                <w:rFonts w:cs="Arial"/>
                <w:i/>
              </w:rPr>
              <w:t>5C</w:t>
            </w:r>
            <w:proofErr w:type="spellEnd"/>
            <w:r w:rsidR="00981A65">
              <w:rPr>
                <w:rFonts w:cs="Arial"/>
                <w:i/>
              </w:rPr>
              <w:t xml:space="preserve"> </w:t>
            </w:r>
            <w:r w:rsidR="0030020C">
              <w:rPr>
                <w:rFonts w:cs="Arial"/>
                <w:i/>
              </w:rPr>
              <w:t>Fees, Invoicing, and Payments</w:t>
            </w:r>
            <w:r>
              <w:rPr>
                <w:rFonts w:cs="Arial"/>
                <w:i/>
              </w:rPr>
              <w:t>.</w:t>
            </w:r>
            <w:r w:rsidRPr="00421D26">
              <w:rPr>
                <w:rFonts w:cs="Arial"/>
                <w:i/>
              </w:rPr>
              <w:t>)</w:t>
            </w:r>
            <w:r w:rsidRPr="000342AA">
              <w:rPr>
                <w:rFonts w:cs="Arial"/>
              </w:rPr>
              <w:t xml:space="preserve"> </w:t>
            </w:r>
          </w:p>
        </w:tc>
      </w:tr>
      <w:tr w:rsidR="002451A7" w:rsidRPr="009C790E" w14:paraId="78A9675B" w14:textId="77777777">
        <w:trPr>
          <w:trHeight w:val="288"/>
        </w:trPr>
        <w:tc>
          <w:tcPr>
            <w:tcW w:w="0" w:type="auto"/>
          </w:tcPr>
          <w:p w14:paraId="6FD642F0" w14:textId="77777777" w:rsidR="002451A7" w:rsidRPr="002A09FA" w:rsidRDefault="002451A7" w:rsidP="00C244A9">
            <w:pPr>
              <w:spacing w:before="60" w:after="60" w:line="240" w:lineRule="auto"/>
              <w:jc w:val="left"/>
              <w:rPr>
                <w:rFonts w:cs="Arial"/>
                <w:b/>
                <w:i/>
              </w:rPr>
            </w:pPr>
            <w:r w:rsidRPr="002A09FA">
              <w:rPr>
                <w:rFonts w:cs="Arial"/>
                <w:b/>
                <w:i/>
              </w:rPr>
              <w:t>Frequency</w:t>
            </w:r>
          </w:p>
        </w:tc>
        <w:tc>
          <w:tcPr>
            <w:tcW w:w="0" w:type="auto"/>
          </w:tcPr>
          <w:p w14:paraId="09D2D7B1" w14:textId="214E0FE3" w:rsidR="002451A7" w:rsidRPr="002A09FA" w:rsidRDefault="5E8DAF80" w:rsidP="3DCFF8A3">
            <w:pPr>
              <w:spacing w:before="60" w:after="60" w:line="240" w:lineRule="auto"/>
              <w:jc w:val="left"/>
              <w:rPr>
                <w:rFonts w:cs="Arial"/>
              </w:rPr>
            </w:pPr>
            <w:r w:rsidRPr="3DCFF8A3">
              <w:rPr>
                <w:rFonts w:cs="Arial"/>
              </w:rPr>
              <w:t>Monthly</w:t>
            </w:r>
            <w:r w:rsidR="03F3F3B8" w:rsidRPr="3DCFF8A3">
              <w:rPr>
                <w:rFonts w:cs="Arial"/>
              </w:rPr>
              <w:t>, due</w:t>
            </w:r>
            <w:r w:rsidRPr="3DCFF8A3">
              <w:rPr>
                <w:rFonts w:cs="Arial"/>
              </w:rPr>
              <w:t xml:space="preserve"> </w:t>
            </w:r>
            <w:r w:rsidR="00076B11">
              <w:rPr>
                <w:rFonts w:cs="Arial"/>
              </w:rPr>
              <w:t xml:space="preserve">by the fifteenth (15th) of the month </w:t>
            </w:r>
            <w:r w:rsidR="002451A7" w:rsidRPr="3DCFF8A3">
              <w:rPr>
                <w:rFonts w:cs="Arial"/>
              </w:rPr>
              <w:t>following the month for which the invoice applies</w:t>
            </w:r>
            <w:r w:rsidR="00A042EC">
              <w:rPr>
                <w:rFonts w:cs="Arial"/>
              </w:rPr>
              <w:t xml:space="preserve">. </w:t>
            </w:r>
            <w:r w:rsidR="00A042EC" w:rsidRPr="00154CA7">
              <w:rPr>
                <w:rFonts w:eastAsia="Times New Roman" w:cs="Arial"/>
              </w:rPr>
              <w:t xml:space="preserve">If the fifteenth (15th) of the month falls on a non-BUSINESS DAY, the CONTRACTOR </w:t>
            </w:r>
            <w:r w:rsidR="00F44205">
              <w:rPr>
                <w:rFonts w:eastAsia="Times New Roman" w:cs="Arial"/>
              </w:rPr>
              <w:t>m</w:t>
            </w:r>
            <w:r w:rsidR="003C5202">
              <w:rPr>
                <w:rFonts w:eastAsia="Times New Roman" w:cs="Arial"/>
              </w:rPr>
              <w:t>ust</w:t>
            </w:r>
            <w:r w:rsidR="00A042EC" w:rsidRPr="00154CA7">
              <w:rPr>
                <w:rFonts w:eastAsia="Times New Roman" w:cs="Arial"/>
              </w:rPr>
              <w:t xml:space="preserve"> send the invoice to the DEPARTMENT </w:t>
            </w:r>
            <w:r w:rsidR="003C5202">
              <w:rPr>
                <w:rFonts w:eastAsia="Times New Roman" w:cs="Arial"/>
              </w:rPr>
              <w:t>no later than</w:t>
            </w:r>
            <w:r w:rsidR="00A042EC" w:rsidRPr="00154CA7">
              <w:rPr>
                <w:rFonts w:eastAsia="Times New Roman" w:cs="Arial"/>
              </w:rPr>
              <w:t xml:space="preserve"> the next BUSINESS DAY</w:t>
            </w:r>
            <w:r w:rsidR="002B5F94">
              <w:rPr>
                <w:rFonts w:eastAsia="Times New Roman" w:cs="Arial"/>
              </w:rPr>
              <w:t>.</w:t>
            </w:r>
          </w:p>
        </w:tc>
      </w:tr>
      <w:tr w:rsidR="002451A7" w:rsidRPr="009C790E" w14:paraId="61AFCD83" w14:textId="77777777">
        <w:trPr>
          <w:trHeight w:val="288"/>
        </w:trPr>
        <w:tc>
          <w:tcPr>
            <w:tcW w:w="0" w:type="auto"/>
          </w:tcPr>
          <w:p w14:paraId="15EF07E5" w14:textId="77777777" w:rsidR="002451A7" w:rsidRPr="00C14C4D" w:rsidRDefault="002451A7" w:rsidP="00C244A9">
            <w:pPr>
              <w:spacing w:before="60" w:after="60" w:line="240" w:lineRule="auto"/>
              <w:jc w:val="left"/>
              <w:rPr>
                <w:rFonts w:cs="Arial"/>
                <w:b/>
                <w:i/>
              </w:rPr>
            </w:pPr>
            <w:r w:rsidRPr="00C14C4D">
              <w:rPr>
                <w:rFonts w:cs="Arial"/>
                <w:b/>
                <w:i/>
              </w:rPr>
              <w:t xml:space="preserve">Penalty </w:t>
            </w:r>
          </w:p>
        </w:tc>
        <w:tc>
          <w:tcPr>
            <w:tcW w:w="0" w:type="auto"/>
          </w:tcPr>
          <w:p w14:paraId="0E0E9D28" w14:textId="35FF96C7" w:rsidR="002451A7" w:rsidRPr="00C14C4D" w:rsidRDefault="002451A7" w:rsidP="00C244A9">
            <w:pPr>
              <w:spacing w:before="60" w:after="60" w:line="240" w:lineRule="auto"/>
              <w:jc w:val="left"/>
              <w:rPr>
                <w:rFonts w:cs="Arial"/>
              </w:rPr>
            </w:pPr>
            <w:r>
              <w:rPr>
                <w:rFonts w:cs="Arial"/>
              </w:rPr>
              <w:t>One-thousand</w:t>
            </w:r>
            <w:r w:rsidRPr="002A09FA">
              <w:rPr>
                <w:rFonts w:cs="Arial"/>
              </w:rPr>
              <w:t xml:space="preserve"> ($</w:t>
            </w:r>
            <w:r>
              <w:rPr>
                <w:rFonts w:cs="Arial"/>
              </w:rPr>
              <w:t>1</w:t>
            </w:r>
            <w:r w:rsidRPr="002A09FA">
              <w:rPr>
                <w:rFonts w:cs="Arial"/>
              </w:rPr>
              <w:t>,</w:t>
            </w:r>
            <w:r>
              <w:rPr>
                <w:rFonts w:cs="Arial"/>
              </w:rPr>
              <w:t>0</w:t>
            </w:r>
            <w:r w:rsidRPr="002A09FA">
              <w:rPr>
                <w:rFonts w:cs="Arial"/>
              </w:rPr>
              <w:t xml:space="preserve">00) </w:t>
            </w:r>
            <w:r w:rsidRPr="00C14C4D">
              <w:rPr>
                <w:rFonts w:cs="Arial"/>
              </w:rPr>
              <w:t>dollars per</w:t>
            </w:r>
            <w:r w:rsidRPr="00C14C4D" w:rsidDel="00560AD5">
              <w:rPr>
                <w:rFonts w:cs="Arial"/>
              </w:rPr>
              <w:t xml:space="preserve"> </w:t>
            </w:r>
            <w:r w:rsidR="00560AD5">
              <w:rPr>
                <w:rFonts w:cs="Arial"/>
              </w:rPr>
              <w:t>BUSINESS DAY late.</w:t>
            </w:r>
          </w:p>
        </w:tc>
      </w:tr>
    </w:tbl>
    <w:p w14:paraId="306C0D75" w14:textId="77777777" w:rsidR="00844986" w:rsidRDefault="00844986" w:rsidP="00844986">
      <w:pPr>
        <w:tabs>
          <w:tab w:val="left" w:pos="1570"/>
        </w:tabs>
        <w:spacing w:before="40" w:after="40"/>
        <w:ind w:left="113"/>
        <w:rPr>
          <w:rFonts w:cs="Arial"/>
          <w:b/>
          <w:i/>
        </w:rPr>
      </w:pPr>
    </w:p>
    <w:p w14:paraId="3C4D0670" w14:textId="49607970" w:rsidR="00844986" w:rsidRDefault="00C703BA" w:rsidP="00C84902">
      <w:pPr>
        <w:pStyle w:val="Heading3"/>
      </w:pPr>
      <w:bookmarkStart w:id="617" w:name="_205C_Reports"/>
      <w:bookmarkStart w:id="618" w:name="_Toc163653167"/>
      <w:bookmarkEnd w:id="617"/>
      <w:proofErr w:type="spellStart"/>
      <w:r>
        <w:t>205</w:t>
      </w:r>
      <w:r w:rsidR="003C4244">
        <w:t>C</w:t>
      </w:r>
      <w:proofErr w:type="spellEnd"/>
      <w:r w:rsidR="003C4244">
        <w:t xml:space="preserve"> Reports</w:t>
      </w:r>
      <w:bookmarkEnd w:id="618"/>
    </w:p>
    <w:p w14:paraId="6A968290" w14:textId="2B1BB7D0" w:rsidR="00632F99" w:rsidRPr="00632F99" w:rsidRDefault="00632F99" w:rsidP="00632F99">
      <w:r>
        <w:t>Penalties (if any) will be assessed QUARTERLY.</w:t>
      </w:r>
    </w:p>
    <w:tbl>
      <w:tblPr>
        <w:tblStyle w:val="TableGrid"/>
        <w:tblW w:w="9355" w:type="dxa"/>
        <w:tblLook w:val="04A0" w:firstRow="1" w:lastRow="0" w:firstColumn="1" w:lastColumn="0" w:noHBand="0" w:noVBand="1"/>
      </w:tblPr>
      <w:tblGrid>
        <w:gridCol w:w="1457"/>
        <w:gridCol w:w="7898"/>
      </w:tblGrid>
      <w:tr w:rsidR="00844986" w:rsidRPr="009C790E" w14:paraId="0B79957A" w14:textId="77777777" w:rsidTr="5CF56C44">
        <w:tc>
          <w:tcPr>
            <w:tcW w:w="9355" w:type="dxa"/>
            <w:gridSpan w:val="2"/>
            <w:shd w:val="clear" w:color="auto" w:fill="D9D9D9" w:themeFill="background1" w:themeFillShade="D9"/>
          </w:tcPr>
          <w:p w14:paraId="71FCD4B8" w14:textId="1DF36B2D" w:rsidR="00844986" w:rsidRPr="0030020C" w:rsidRDefault="00844986" w:rsidP="00FB4AA7">
            <w:pPr>
              <w:pStyle w:val="ListParagraph"/>
              <w:numPr>
                <w:ilvl w:val="0"/>
                <w:numId w:val="66"/>
              </w:numPr>
              <w:spacing w:before="60" w:after="60" w:line="240" w:lineRule="auto"/>
              <w:contextualSpacing w:val="0"/>
              <w:jc w:val="left"/>
              <w:rPr>
                <w:rFonts w:cs="Arial"/>
                <w:b/>
              </w:rPr>
            </w:pPr>
            <w:r w:rsidRPr="00164231">
              <w:rPr>
                <w:rFonts w:cs="Arial"/>
                <w:b/>
              </w:rPr>
              <w:t>Bank Reconciliation Report</w:t>
            </w:r>
          </w:p>
        </w:tc>
      </w:tr>
      <w:tr w:rsidR="00844986" w:rsidRPr="00186CAA" w14:paraId="33BCCE5C" w14:textId="77777777" w:rsidTr="5CF56C44">
        <w:tc>
          <w:tcPr>
            <w:tcW w:w="1457" w:type="dxa"/>
          </w:tcPr>
          <w:p w14:paraId="52681BE5" w14:textId="77777777" w:rsidR="00844986" w:rsidRPr="00C14C4D" w:rsidRDefault="00844986" w:rsidP="00CF13EF">
            <w:pPr>
              <w:spacing w:before="60" w:after="60"/>
              <w:jc w:val="left"/>
              <w:rPr>
                <w:rFonts w:cs="Arial"/>
                <w:b/>
                <w:i/>
              </w:rPr>
            </w:pPr>
            <w:r w:rsidRPr="00C14C4D">
              <w:rPr>
                <w:rFonts w:cs="Arial"/>
                <w:b/>
                <w:i/>
              </w:rPr>
              <w:t>Description</w:t>
            </w:r>
          </w:p>
        </w:tc>
        <w:tc>
          <w:tcPr>
            <w:tcW w:w="7898" w:type="dxa"/>
          </w:tcPr>
          <w:p w14:paraId="7F031154" w14:textId="07B207C4" w:rsidR="00844986" w:rsidRPr="00186CAA" w:rsidRDefault="00844986" w:rsidP="00CF13EF">
            <w:pPr>
              <w:spacing w:before="60" w:after="60"/>
              <w:jc w:val="left"/>
              <w:rPr>
                <w:rFonts w:cs="Arial"/>
              </w:rPr>
            </w:pPr>
            <w:r w:rsidRPr="000342AA">
              <w:rPr>
                <w:rFonts w:cs="Arial"/>
              </w:rPr>
              <w:t xml:space="preserve">The CONTRACTOR </w:t>
            </w:r>
            <w:r w:rsidR="00626C11">
              <w:rPr>
                <w:rFonts w:cs="Arial"/>
              </w:rPr>
              <w:t>must</w:t>
            </w:r>
            <w:r w:rsidR="00626C11" w:rsidRPr="000342AA">
              <w:rPr>
                <w:rFonts w:cs="Arial"/>
              </w:rPr>
              <w:t xml:space="preserve"> </w:t>
            </w:r>
            <w:r w:rsidRPr="000342AA">
              <w:rPr>
                <w:rFonts w:cs="Arial"/>
              </w:rPr>
              <w:t xml:space="preserve">perform a monthly </w:t>
            </w:r>
            <w:r>
              <w:rPr>
                <w:rFonts w:cs="Arial"/>
              </w:rPr>
              <w:t xml:space="preserve">bank </w:t>
            </w:r>
            <w:r w:rsidRPr="000342AA">
              <w:rPr>
                <w:rFonts w:cs="Arial"/>
              </w:rPr>
              <w:t>reconciliation and provide it to the DEPARTMENT</w:t>
            </w:r>
            <w:r w:rsidR="00F84BBF" w:rsidRPr="00E90C98">
              <w:rPr>
                <w:rFonts w:cs="Arial"/>
              </w:rPr>
              <w:t>.</w:t>
            </w:r>
            <w:r w:rsidRPr="000342AA">
              <w:rPr>
                <w:rFonts w:cs="Arial"/>
              </w:rPr>
              <w:t xml:space="preserve"> </w:t>
            </w:r>
            <w:r w:rsidRPr="00421D26">
              <w:rPr>
                <w:rFonts w:cs="Arial"/>
                <w:i/>
              </w:rPr>
              <w:t xml:space="preserve">(See Section </w:t>
            </w:r>
            <w:proofErr w:type="spellStart"/>
            <w:r w:rsidRPr="00E90C98">
              <w:rPr>
                <w:rFonts w:cs="Arial"/>
                <w:i/>
              </w:rPr>
              <w:t>13</w:t>
            </w:r>
            <w:r w:rsidR="00704E3A">
              <w:rPr>
                <w:rFonts w:cs="Arial"/>
                <w:i/>
              </w:rPr>
              <w:t>5</w:t>
            </w:r>
            <w:r w:rsidR="001530EE" w:rsidRPr="00E90C98">
              <w:rPr>
                <w:rFonts w:cs="Arial"/>
                <w:i/>
              </w:rPr>
              <w:t>D</w:t>
            </w:r>
            <w:proofErr w:type="spellEnd"/>
            <w:r w:rsidR="00832E9E">
              <w:rPr>
                <w:rFonts w:cs="Arial"/>
                <w:i/>
              </w:rPr>
              <w:t xml:space="preserve"> </w:t>
            </w:r>
            <w:r w:rsidR="00704E3A">
              <w:rPr>
                <w:rFonts w:cs="Arial"/>
                <w:i/>
              </w:rPr>
              <w:t>Banking / Record-Keeping</w:t>
            </w:r>
            <w:r w:rsidRPr="00E90C98">
              <w:rPr>
                <w:rFonts w:cs="Arial"/>
                <w:i/>
              </w:rPr>
              <w:t>.)</w:t>
            </w:r>
          </w:p>
        </w:tc>
      </w:tr>
      <w:tr w:rsidR="00844986" w:rsidRPr="00186CAA" w14:paraId="0507B4E2" w14:textId="77777777" w:rsidTr="5CF56C44">
        <w:tc>
          <w:tcPr>
            <w:tcW w:w="1457" w:type="dxa"/>
          </w:tcPr>
          <w:p w14:paraId="6D456939" w14:textId="77777777" w:rsidR="00844986" w:rsidRPr="00C14C4D" w:rsidRDefault="00844986" w:rsidP="004374A1">
            <w:pPr>
              <w:spacing w:before="60" w:after="60"/>
              <w:jc w:val="left"/>
              <w:rPr>
                <w:rFonts w:cs="Arial"/>
                <w:b/>
                <w:i/>
              </w:rPr>
            </w:pPr>
            <w:r w:rsidRPr="00C14C4D">
              <w:rPr>
                <w:rFonts w:cs="Arial"/>
                <w:b/>
                <w:i/>
              </w:rPr>
              <w:lastRenderedPageBreak/>
              <w:t>Frequency</w:t>
            </w:r>
          </w:p>
        </w:tc>
        <w:tc>
          <w:tcPr>
            <w:tcW w:w="7898" w:type="dxa"/>
          </w:tcPr>
          <w:p w14:paraId="1AE2ACB1" w14:textId="6EAA6899" w:rsidR="00844986" w:rsidRPr="00186CAA" w:rsidRDefault="00844986" w:rsidP="004374A1">
            <w:pPr>
              <w:spacing w:before="60" w:after="60"/>
              <w:jc w:val="left"/>
              <w:rPr>
                <w:rFonts w:cs="Arial"/>
              </w:rPr>
            </w:pPr>
            <w:r w:rsidRPr="00E90C98">
              <w:rPr>
                <w:rFonts w:cs="Arial"/>
              </w:rPr>
              <w:t>Monthly</w:t>
            </w:r>
            <w:r w:rsidR="00F84BBF" w:rsidRPr="00E90C98">
              <w:rPr>
                <w:rFonts w:cs="Arial"/>
              </w:rPr>
              <w:t>, due within twenty (20) CALENDAR DAYS following the last day of each month.</w:t>
            </w:r>
          </w:p>
        </w:tc>
      </w:tr>
      <w:tr w:rsidR="00844986" w:rsidRPr="00186CAA" w14:paraId="74C87E0D" w14:textId="77777777" w:rsidTr="5CF56C44">
        <w:tc>
          <w:tcPr>
            <w:tcW w:w="1457" w:type="dxa"/>
          </w:tcPr>
          <w:p w14:paraId="13B2E685" w14:textId="77777777" w:rsidR="00844986" w:rsidRPr="00C14C4D" w:rsidRDefault="00844986" w:rsidP="004374A1">
            <w:pPr>
              <w:spacing w:before="60" w:after="60"/>
              <w:jc w:val="left"/>
              <w:rPr>
                <w:rFonts w:cs="Arial"/>
                <w:b/>
                <w:i/>
              </w:rPr>
            </w:pPr>
            <w:r w:rsidRPr="00C14C4D">
              <w:rPr>
                <w:rFonts w:cs="Arial"/>
                <w:b/>
                <w:i/>
              </w:rPr>
              <w:t xml:space="preserve">Penalty </w:t>
            </w:r>
          </w:p>
        </w:tc>
        <w:tc>
          <w:tcPr>
            <w:tcW w:w="7898" w:type="dxa"/>
          </w:tcPr>
          <w:p w14:paraId="51423A6E" w14:textId="56DD7B82" w:rsidR="00844986" w:rsidRPr="00186CAA" w:rsidRDefault="00844986" w:rsidP="004374A1">
            <w:pPr>
              <w:spacing w:before="60" w:after="60"/>
              <w:jc w:val="left"/>
              <w:rPr>
                <w:rFonts w:cs="Arial"/>
              </w:rPr>
            </w:pPr>
            <w:r>
              <w:rPr>
                <w:rFonts w:cs="Arial"/>
              </w:rPr>
              <w:t>One-thousand</w:t>
            </w:r>
            <w:r w:rsidRPr="000342AA">
              <w:rPr>
                <w:rFonts w:cs="Arial"/>
              </w:rPr>
              <w:t xml:space="preserve"> ($</w:t>
            </w:r>
            <w:r>
              <w:rPr>
                <w:rFonts w:cs="Arial"/>
              </w:rPr>
              <w:t>1</w:t>
            </w:r>
            <w:r w:rsidRPr="000342AA">
              <w:rPr>
                <w:rFonts w:cs="Arial"/>
              </w:rPr>
              <w:t>,</w:t>
            </w:r>
            <w:r>
              <w:rPr>
                <w:rFonts w:cs="Arial"/>
              </w:rPr>
              <w:t>0</w:t>
            </w:r>
            <w:r w:rsidRPr="000342AA">
              <w:rPr>
                <w:rFonts w:cs="Arial"/>
              </w:rPr>
              <w:t xml:space="preserve">00) dollars per </w:t>
            </w:r>
            <w:r w:rsidR="001D37B4">
              <w:rPr>
                <w:rFonts w:cs="Arial"/>
              </w:rPr>
              <w:t>CALENDAR DAY</w:t>
            </w:r>
            <w:r w:rsidR="00C96363">
              <w:rPr>
                <w:rFonts w:cs="Arial"/>
              </w:rPr>
              <w:t xml:space="preserve"> </w:t>
            </w:r>
            <w:r w:rsidR="0020738C">
              <w:rPr>
                <w:rFonts w:cs="Arial"/>
              </w:rPr>
              <w:t>late</w:t>
            </w:r>
            <w:r w:rsidRPr="000342AA">
              <w:rPr>
                <w:rFonts w:cs="Arial"/>
              </w:rPr>
              <w:t>.</w:t>
            </w:r>
          </w:p>
        </w:tc>
      </w:tr>
      <w:tr w:rsidR="00844986" w:rsidRPr="009C790E" w14:paraId="5E743F6E" w14:textId="77777777" w:rsidTr="5CF56C44">
        <w:tc>
          <w:tcPr>
            <w:tcW w:w="9355" w:type="dxa"/>
            <w:gridSpan w:val="2"/>
            <w:shd w:val="clear" w:color="auto" w:fill="D9D9D9" w:themeFill="background1" w:themeFillShade="D9"/>
          </w:tcPr>
          <w:p w14:paraId="4A98AEBC" w14:textId="77777777" w:rsidR="00844986" w:rsidRPr="004374A1" w:rsidRDefault="00844986" w:rsidP="00FB4AA7">
            <w:pPr>
              <w:pStyle w:val="ListParagraph"/>
              <w:numPr>
                <w:ilvl w:val="0"/>
                <w:numId w:val="66"/>
              </w:numPr>
              <w:spacing w:before="60" w:after="60" w:line="240" w:lineRule="auto"/>
              <w:contextualSpacing w:val="0"/>
              <w:jc w:val="left"/>
              <w:rPr>
                <w:rFonts w:cs="Arial"/>
                <w:b/>
              </w:rPr>
            </w:pPr>
            <w:r w:rsidRPr="00E90C98">
              <w:rPr>
                <w:rFonts w:cs="Arial"/>
                <w:b/>
              </w:rPr>
              <w:t>Claims Invoice Reconciliation Report</w:t>
            </w:r>
          </w:p>
        </w:tc>
      </w:tr>
      <w:tr w:rsidR="00844986" w:rsidRPr="00186CAA" w14:paraId="43648935" w14:textId="77777777" w:rsidTr="5CF56C44">
        <w:tc>
          <w:tcPr>
            <w:tcW w:w="1457" w:type="dxa"/>
          </w:tcPr>
          <w:p w14:paraId="2CB256B3" w14:textId="77777777" w:rsidR="00844986" w:rsidRPr="00E90C98" w:rsidRDefault="00844986" w:rsidP="004374A1">
            <w:pPr>
              <w:spacing w:before="60" w:after="60"/>
              <w:jc w:val="left"/>
              <w:rPr>
                <w:rFonts w:cs="Arial"/>
                <w:b/>
                <w:i/>
              </w:rPr>
            </w:pPr>
            <w:r w:rsidRPr="00E90C98">
              <w:rPr>
                <w:rFonts w:cs="Arial"/>
                <w:b/>
                <w:i/>
              </w:rPr>
              <w:t>Description</w:t>
            </w:r>
          </w:p>
        </w:tc>
        <w:tc>
          <w:tcPr>
            <w:tcW w:w="7898" w:type="dxa"/>
          </w:tcPr>
          <w:p w14:paraId="50B4CE8B" w14:textId="3AFD254D" w:rsidR="00844986" w:rsidRPr="00186CAA" w:rsidRDefault="00844986" w:rsidP="004374A1">
            <w:pPr>
              <w:spacing w:before="60" w:after="60"/>
              <w:jc w:val="left"/>
              <w:rPr>
                <w:rFonts w:cs="Arial"/>
              </w:rPr>
            </w:pPr>
            <w:r w:rsidRPr="00B64B40">
              <w:rPr>
                <w:rFonts w:cs="Arial"/>
              </w:rPr>
              <w:t>The CONTRACTOR</w:t>
            </w:r>
            <w:r w:rsidDel="0020738C">
              <w:rPr>
                <w:rFonts w:cs="Arial"/>
              </w:rPr>
              <w:t xml:space="preserve"> </w:t>
            </w:r>
            <w:r w:rsidR="0020738C">
              <w:rPr>
                <w:rFonts w:cs="Arial"/>
              </w:rPr>
              <w:t xml:space="preserve">must </w:t>
            </w:r>
            <w:r w:rsidRPr="00B64B40">
              <w:rPr>
                <w:rFonts w:cs="Arial"/>
              </w:rPr>
              <w:t>submit a claims invoice reconciliation report each month for the prior month</w:t>
            </w:r>
            <w:r w:rsidRPr="00E90C98">
              <w:rPr>
                <w:rFonts w:cs="Arial"/>
              </w:rPr>
              <w:t>.</w:t>
            </w:r>
            <w:r w:rsidRPr="00B64B40">
              <w:rPr>
                <w:rFonts w:cs="Arial"/>
              </w:rPr>
              <w:t xml:space="preserve"> The report reconciles the semi-monthly claims invoice into a monthly report that will match the claims data reported each month. </w:t>
            </w:r>
            <w:r w:rsidRPr="00E90C98">
              <w:rPr>
                <w:rFonts w:cs="Arial"/>
                <w:i/>
              </w:rPr>
              <w:t xml:space="preserve">(See Section </w:t>
            </w:r>
            <w:proofErr w:type="spellStart"/>
            <w:r w:rsidRPr="00E90C98">
              <w:rPr>
                <w:rFonts w:cs="Arial"/>
                <w:i/>
              </w:rPr>
              <w:t>13</w:t>
            </w:r>
            <w:r w:rsidR="0054785A">
              <w:rPr>
                <w:rFonts w:cs="Arial"/>
                <w:i/>
              </w:rPr>
              <w:t>5</w:t>
            </w:r>
            <w:r w:rsidR="001530EE" w:rsidRPr="00E90C98">
              <w:rPr>
                <w:rFonts w:cs="Arial"/>
                <w:i/>
              </w:rPr>
              <w:t>D</w:t>
            </w:r>
            <w:proofErr w:type="spellEnd"/>
            <w:r w:rsidR="00481F39">
              <w:rPr>
                <w:rFonts w:cs="Arial"/>
                <w:i/>
              </w:rPr>
              <w:t xml:space="preserve"> Banking </w:t>
            </w:r>
            <w:r w:rsidR="00832E9E">
              <w:rPr>
                <w:rFonts w:cs="Arial"/>
                <w:i/>
              </w:rPr>
              <w:t>/ Record-Keeping</w:t>
            </w:r>
            <w:r w:rsidRPr="00E90C98">
              <w:rPr>
                <w:rFonts w:cs="Arial"/>
                <w:i/>
              </w:rPr>
              <w:t>.)</w:t>
            </w:r>
          </w:p>
        </w:tc>
      </w:tr>
      <w:tr w:rsidR="00844986" w:rsidRPr="00186CAA" w14:paraId="1FC95E77" w14:textId="77777777" w:rsidTr="5CF56C44">
        <w:tc>
          <w:tcPr>
            <w:tcW w:w="1457" w:type="dxa"/>
          </w:tcPr>
          <w:p w14:paraId="02F08083" w14:textId="77777777" w:rsidR="00844986" w:rsidRPr="00E90C98" w:rsidRDefault="00844986" w:rsidP="004374A1">
            <w:pPr>
              <w:spacing w:before="60" w:after="60"/>
              <w:jc w:val="left"/>
              <w:rPr>
                <w:rFonts w:cs="Arial"/>
                <w:b/>
                <w:i/>
              </w:rPr>
            </w:pPr>
            <w:r w:rsidRPr="00E90C98">
              <w:rPr>
                <w:rFonts w:cs="Arial"/>
                <w:b/>
                <w:i/>
              </w:rPr>
              <w:t>Frequency</w:t>
            </w:r>
          </w:p>
        </w:tc>
        <w:tc>
          <w:tcPr>
            <w:tcW w:w="7898" w:type="dxa"/>
          </w:tcPr>
          <w:p w14:paraId="5F7ED54A" w14:textId="340F8C39" w:rsidR="00844986" w:rsidRPr="00186CAA" w:rsidRDefault="00844986" w:rsidP="004374A1">
            <w:pPr>
              <w:spacing w:before="60" w:after="60"/>
              <w:jc w:val="left"/>
              <w:rPr>
                <w:rFonts w:cs="Arial"/>
              </w:rPr>
            </w:pPr>
            <w:r w:rsidRPr="00E90C98">
              <w:rPr>
                <w:rFonts w:cs="Arial"/>
              </w:rPr>
              <w:t>Monthly</w:t>
            </w:r>
            <w:r w:rsidR="00F84BBF" w:rsidRPr="00E90C98">
              <w:rPr>
                <w:rFonts w:cs="Arial"/>
              </w:rPr>
              <w:t>, due within twenty (20) CALENDAR DAYS following the last CALENDAR DAY of each month</w:t>
            </w:r>
          </w:p>
        </w:tc>
      </w:tr>
      <w:tr w:rsidR="00844986" w:rsidRPr="00186CAA" w14:paraId="338D9B1E" w14:textId="77777777" w:rsidTr="5CF56C44">
        <w:tc>
          <w:tcPr>
            <w:tcW w:w="1457" w:type="dxa"/>
          </w:tcPr>
          <w:p w14:paraId="0B39B8E6" w14:textId="77777777" w:rsidR="00844986" w:rsidRPr="00E90C98" w:rsidRDefault="00844986" w:rsidP="004374A1">
            <w:pPr>
              <w:spacing w:before="60" w:after="60"/>
              <w:jc w:val="left"/>
              <w:rPr>
                <w:rFonts w:cs="Arial"/>
                <w:b/>
                <w:i/>
              </w:rPr>
            </w:pPr>
            <w:r w:rsidRPr="00E90C98">
              <w:rPr>
                <w:rFonts w:cs="Arial"/>
                <w:b/>
                <w:i/>
              </w:rPr>
              <w:t xml:space="preserve">Penalty </w:t>
            </w:r>
          </w:p>
        </w:tc>
        <w:tc>
          <w:tcPr>
            <w:tcW w:w="7898" w:type="dxa"/>
          </w:tcPr>
          <w:p w14:paraId="407715D6" w14:textId="5CBAB4EA" w:rsidR="00844986" w:rsidRPr="00186CAA" w:rsidRDefault="00844986" w:rsidP="004374A1">
            <w:pPr>
              <w:spacing w:before="60" w:after="60"/>
              <w:jc w:val="left"/>
              <w:rPr>
                <w:rFonts w:cs="Arial"/>
              </w:rPr>
            </w:pPr>
            <w:r>
              <w:rPr>
                <w:rFonts w:cs="Arial"/>
              </w:rPr>
              <w:t>One-thousand</w:t>
            </w:r>
            <w:r w:rsidRPr="003E1261">
              <w:rPr>
                <w:rFonts w:cs="Arial"/>
              </w:rPr>
              <w:t xml:space="preserve"> ($</w:t>
            </w:r>
            <w:r>
              <w:rPr>
                <w:rFonts w:cs="Arial"/>
              </w:rPr>
              <w:t>1</w:t>
            </w:r>
            <w:r w:rsidRPr="003E1261">
              <w:rPr>
                <w:rFonts w:cs="Arial"/>
              </w:rPr>
              <w:t>,</w:t>
            </w:r>
            <w:r>
              <w:rPr>
                <w:rFonts w:cs="Arial"/>
              </w:rPr>
              <w:t>0</w:t>
            </w:r>
            <w:r w:rsidRPr="003E1261">
              <w:rPr>
                <w:rFonts w:cs="Arial"/>
              </w:rPr>
              <w:t xml:space="preserve">00) dollars per </w:t>
            </w:r>
            <w:r w:rsidR="007D7698">
              <w:rPr>
                <w:rFonts w:cs="Arial"/>
              </w:rPr>
              <w:t xml:space="preserve">CALENDAR DAY late.  </w:t>
            </w:r>
          </w:p>
        </w:tc>
      </w:tr>
      <w:tr w:rsidR="00844986" w:rsidRPr="009C790E" w14:paraId="2E492DA7" w14:textId="77777777" w:rsidTr="5CF56C44">
        <w:tc>
          <w:tcPr>
            <w:tcW w:w="9355" w:type="dxa"/>
            <w:gridSpan w:val="2"/>
            <w:shd w:val="clear" w:color="auto" w:fill="D9D9D9" w:themeFill="background1" w:themeFillShade="D9"/>
          </w:tcPr>
          <w:p w14:paraId="5A84A8B6" w14:textId="77777777" w:rsidR="00844986" w:rsidRPr="00EE5E12" w:rsidRDefault="00844986" w:rsidP="00FB4AA7">
            <w:pPr>
              <w:pStyle w:val="ListParagraph"/>
              <w:numPr>
                <w:ilvl w:val="0"/>
                <w:numId w:val="66"/>
              </w:numPr>
              <w:spacing w:before="60" w:after="60" w:line="240" w:lineRule="auto"/>
              <w:contextualSpacing w:val="0"/>
              <w:jc w:val="left"/>
              <w:rPr>
                <w:rFonts w:cs="Arial"/>
                <w:b/>
              </w:rPr>
            </w:pPr>
            <w:r>
              <w:rPr>
                <w:rFonts w:cs="Arial"/>
                <w:b/>
              </w:rPr>
              <w:t xml:space="preserve">QUARTERLY </w:t>
            </w:r>
            <w:r w:rsidRPr="00164231">
              <w:rPr>
                <w:rFonts w:cs="Arial"/>
                <w:b/>
              </w:rPr>
              <w:t>Performance Standards Reports</w:t>
            </w:r>
          </w:p>
        </w:tc>
      </w:tr>
      <w:tr w:rsidR="00844986" w:rsidRPr="00186CAA" w14:paraId="4A693ACC" w14:textId="77777777" w:rsidTr="5CF56C44">
        <w:tc>
          <w:tcPr>
            <w:tcW w:w="1457" w:type="dxa"/>
          </w:tcPr>
          <w:p w14:paraId="486929D9" w14:textId="77777777" w:rsidR="00844986" w:rsidRPr="00186CAA" w:rsidRDefault="00844986" w:rsidP="00AF09B3">
            <w:pPr>
              <w:spacing w:before="60" w:after="60"/>
              <w:jc w:val="left"/>
              <w:rPr>
                <w:rFonts w:cs="Arial"/>
                <w:b/>
                <w:i/>
              </w:rPr>
            </w:pPr>
            <w:r w:rsidRPr="00186CAA">
              <w:rPr>
                <w:rFonts w:cs="Arial"/>
                <w:b/>
                <w:i/>
              </w:rPr>
              <w:t>Description</w:t>
            </w:r>
          </w:p>
        </w:tc>
        <w:tc>
          <w:tcPr>
            <w:tcW w:w="7898" w:type="dxa"/>
          </w:tcPr>
          <w:p w14:paraId="05773CEE" w14:textId="2862687C" w:rsidR="00844986" w:rsidRPr="00186CAA" w:rsidRDefault="00844986" w:rsidP="00AF09B3">
            <w:pPr>
              <w:spacing w:before="60" w:after="60"/>
              <w:jc w:val="left"/>
              <w:rPr>
                <w:rFonts w:cs="Arial"/>
              </w:rPr>
            </w:pPr>
            <w:r w:rsidRPr="005C3736">
              <w:rPr>
                <w:rFonts w:cs="Arial"/>
              </w:rPr>
              <w:t xml:space="preserve">The CONTRACTOR </w:t>
            </w:r>
            <w:r>
              <w:rPr>
                <w:rFonts w:cs="Arial"/>
              </w:rPr>
              <w:t>will submit a report summarizing the CONTRACTOR’S performance under the</w:t>
            </w:r>
            <w:r w:rsidRPr="005C3736">
              <w:rPr>
                <w:rFonts w:cs="Arial"/>
              </w:rPr>
              <w:t xml:space="preserve"> performance standards</w:t>
            </w:r>
            <w:r>
              <w:rPr>
                <w:rFonts w:cs="Arial"/>
              </w:rPr>
              <w:t xml:space="preserve"> specified in </w:t>
            </w:r>
            <w:r w:rsidRPr="00E90C98">
              <w:rPr>
                <w:rFonts w:cs="Arial"/>
              </w:rPr>
              <w:t>Section</w:t>
            </w:r>
            <w:r w:rsidR="00CA598F">
              <w:rPr>
                <w:rFonts w:cs="Arial"/>
              </w:rPr>
              <w:t>s</w:t>
            </w:r>
            <w:r w:rsidRPr="00E90C98">
              <w:rPr>
                <w:rFonts w:cs="Arial"/>
              </w:rPr>
              <w:t xml:space="preserve"> </w:t>
            </w:r>
            <w:proofErr w:type="spellStart"/>
            <w:r w:rsidR="00733488" w:rsidRPr="00E90C98">
              <w:rPr>
                <w:rFonts w:cs="Arial"/>
              </w:rPr>
              <w:t>205</w:t>
            </w:r>
            <w:r w:rsidR="00087038">
              <w:rPr>
                <w:rFonts w:cs="Arial"/>
              </w:rPr>
              <w:t>B</w:t>
            </w:r>
            <w:proofErr w:type="spellEnd"/>
            <w:r w:rsidR="00D648EC">
              <w:rPr>
                <w:rFonts w:cs="Arial"/>
              </w:rPr>
              <w:t xml:space="preserve"> </w:t>
            </w:r>
            <w:r w:rsidR="00826027">
              <w:rPr>
                <w:rFonts w:cs="Arial"/>
              </w:rPr>
              <w:t>–</w:t>
            </w:r>
            <w:r w:rsidR="00D648EC">
              <w:rPr>
                <w:rFonts w:cs="Arial"/>
              </w:rPr>
              <w:t xml:space="preserve"> </w:t>
            </w:r>
            <w:proofErr w:type="spellStart"/>
            <w:r w:rsidR="00D648EC">
              <w:rPr>
                <w:rFonts w:cs="Arial"/>
              </w:rPr>
              <w:t>205</w:t>
            </w:r>
            <w:r w:rsidR="00826027">
              <w:rPr>
                <w:rFonts w:cs="Arial"/>
              </w:rPr>
              <w:t>I</w:t>
            </w:r>
            <w:proofErr w:type="spellEnd"/>
            <w:r w:rsidRPr="00E90C98">
              <w:rPr>
                <w:rFonts w:cs="Arial"/>
              </w:rPr>
              <w:t>.</w:t>
            </w:r>
            <w:r w:rsidR="00B2266A" w:rsidRPr="00E90C98">
              <w:rPr>
                <w:rFonts w:cs="Arial"/>
              </w:rPr>
              <w:t xml:space="preserve"> </w:t>
            </w:r>
            <w:r w:rsidR="00B2266A" w:rsidRPr="00AF09B3">
              <w:rPr>
                <w:rStyle w:val="Hyperlink"/>
                <w:rFonts w:cs="Arial"/>
                <w:i/>
                <w:iCs/>
                <w:color w:val="auto"/>
                <w:u w:val="none"/>
              </w:rPr>
              <w:t xml:space="preserve">(See Section </w:t>
            </w:r>
            <w:r w:rsidR="00286A88" w:rsidRPr="00AF09B3">
              <w:rPr>
                <w:rStyle w:val="Hyperlink"/>
                <w:rFonts w:cs="Arial"/>
                <w:i/>
                <w:iCs/>
                <w:color w:val="auto"/>
                <w:u w:val="none"/>
              </w:rPr>
              <w:t>185</w:t>
            </w:r>
            <w:r w:rsidR="00286A88" w:rsidRPr="00AF09B3">
              <w:rPr>
                <w:rStyle w:val="Hyperlink"/>
                <w:i/>
                <w:iCs/>
                <w:color w:val="auto"/>
                <w:u w:val="none"/>
              </w:rPr>
              <w:t xml:space="preserve"> Reporting Requirements</w:t>
            </w:r>
            <w:r w:rsidR="00976040" w:rsidRPr="00AF09B3">
              <w:rPr>
                <w:rStyle w:val="Hyperlink"/>
                <w:i/>
                <w:iCs/>
                <w:color w:val="auto"/>
                <w:u w:val="none"/>
              </w:rPr>
              <w:t xml:space="preserve"> and Sections </w:t>
            </w:r>
            <w:proofErr w:type="spellStart"/>
            <w:r w:rsidR="00976040" w:rsidRPr="00AF09B3">
              <w:rPr>
                <w:rStyle w:val="Hyperlink"/>
                <w:i/>
                <w:iCs/>
                <w:color w:val="auto"/>
                <w:u w:val="none"/>
              </w:rPr>
              <w:t>205B</w:t>
            </w:r>
            <w:proofErr w:type="spellEnd"/>
            <w:r w:rsidR="00976040" w:rsidRPr="00AF09B3">
              <w:rPr>
                <w:rStyle w:val="Hyperlink"/>
                <w:i/>
                <w:iCs/>
                <w:color w:val="auto"/>
                <w:u w:val="none"/>
              </w:rPr>
              <w:t xml:space="preserve"> – </w:t>
            </w:r>
            <w:proofErr w:type="spellStart"/>
            <w:r w:rsidR="00976040" w:rsidRPr="00AF09B3">
              <w:rPr>
                <w:rStyle w:val="Hyperlink"/>
                <w:i/>
                <w:iCs/>
                <w:color w:val="auto"/>
                <w:u w:val="none"/>
              </w:rPr>
              <w:t>205I</w:t>
            </w:r>
            <w:proofErr w:type="spellEnd"/>
            <w:r w:rsidR="00B2266A" w:rsidRPr="00AF09B3">
              <w:rPr>
                <w:rStyle w:val="Hyperlink"/>
                <w:rFonts w:cs="Arial"/>
                <w:i/>
                <w:iCs/>
                <w:color w:val="auto"/>
                <w:u w:val="none"/>
              </w:rPr>
              <w:t>.)</w:t>
            </w:r>
          </w:p>
        </w:tc>
      </w:tr>
      <w:tr w:rsidR="00844986" w:rsidRPr="00186CAA" w14:paraId="29E10AE9" w14:textId="77777777" w:rsidTr="5CF56C44">
        <w:tc>
          <w:tcPr>
            <w:tcW w:w="1457" w:type="dxa"/>
          </w:tcPr>
          <w:p w14:paraId="420170C3" w14:textId="77777777" w:rsidR="00844986" w:rsidRPr="00186CAA" w:rsidRDefault="00844986" w:rsidP="00AF09B3">
            <w:pPr>
              <w:spacing w:before="60" w:after="60"/>
              <w:jc w:val="left"/>
              <w:rPr>
                <w:rFonts w:cs="Arial"/>
                <w:b/>
                <w:i/>
              </w:rPr>
            </w:pPr>
            <w:r w:rsidRPr="00186CAA">
              <w:rPr>
                <w:rFonts w:cs="Arial"/>
                <w:b/>
                <w:i/>
              </w:rPr>
              <w:t>Frequency</w:t>
            </w:r>
          </w:p>
        </w:tc>
        <w:tc>
          <w:tcPr>
            <w:tcW w:w="7898" w:type="dxa"/>
          </w:tcPr>
          <w:p w14:paraId="4C4FBBB6" w14:textId="5A564551" w:rsidR="00844986" w:rsidRPr="00186CAA" w:rsidRDefault="00844986" w:rsidP="00AF09B3">
            <w:pPr>
              <w:spacing w:before="60" w:after="60"/>
              <w:jc w:val="left"/>
              <w:rPr>
                <w:rFonts w:cs="Arial"/>
              </w:rPr>
            </w:pPr>
            <w:r w:rsidRPr="00E90C98">
              <w:rPr>
                <w:rFonts w:cs="Arial"/>
              </w:rPr>
              <w:t>QUARTERLY</w:t>
            </w:r>
            <w:r w:rsidR="00E93721" w:rsidRPr="00E90C98">
              <w:rPr>
                <w:rFonts w:cs="Arial"/>
              </w:rPr>
              <w:t>, due within twenty (20) CALENDAR DAYS following the last CALENDAR DAY of each QUARTER</w:t>
            </w:r>
          </w:p>
        </w:tc>
      </w:tr>
      <w:tr w:rsidR="00844986" w:rsidRPr="00186CAA" w14:paraId="19180370" w14:textId="77777777" w:rsidTr="5CF56C44">
        <w:trPr>
          <w:trHeight w:val="70"/>
        </w:trPr>
        <w:tc>
          <w:tcPr>
            <w:tcW w:w="1457" w:type="dxa"/>
          </w:tcPr>
          <w:p w14:paraId="396C65A9" w14:textId="77777777" w:rsidR="00844986" w:rsidRPr="00186CAA" w:rsidRDefault="00844986" w:rsidP="004374A1">
            <w:pPr>
              <w:spacing w:before="60" w:after="60"/>
              <w:jc w:val="left"/>
              <w:rPr>
                <w:rFonts w:cs="Arial"/>
                <w:b/>
                <w:i/>
              </w:rPr>
            </w:pPr>
            <w:r w:rsidRPr="00186CAA">
              <w:rPr>
                <w:rFonts w:cs="Arial"/>
                <w:b/>
                <w:i/>
              </w:rPr>
              <w:t xml:space="preserve">Penalty </w:t>
            </w:r>
          </w:p>
        </w:tc>
        <w:tc>
          <w:tcPr>
            <w:tcW w:w="7898" w:type="dxa"/>
          </w:tcPr>
          <w:p w14:paraId="0E84D625" w14:textId="02E2319D" w:rsidR="00844986" w:rsidRPr="00186CAA" w:rsidRDefault="00844986" w:rsidP="004374A1">
            <w:pPr>
              <w:spacing w:before="60" w:after="60"/>
              <w:jc w:val="left"/>
              <w:rPr>
                <w:rFonts w:cs="Arial"/>
              </w:rPr>
            </w:pPr>
            <w:r>
              <w:rPr>
                <w:rFonts w:cs="Arial"/>
              </w:rPr>
              <w:t>One-thousand</w:t>
            </w:r>
            <w:r w:rsidRPr="002A09FA">
              <w:rPr>
                <w:rFonts w:cs="Arial"/>
              </w:rPr>
              <w:t xml:space="preserve"> ($</w:t>
            </w:r>
            <w:r>
              <w:rPr>
                <w:rFonts w:cs="Arial"/>
              </w:rPr>
              <w:t>1</w:t>
            </w:r>
            <w:r w:rsidRPr="002A09FA">
              <w:rPr>
                <w:rFonts w:cs="Arial"/>
              </w:rPr>
              <w:t>,</w:t>
            </w:r>
            <w:r>
              <w:rPr>
                <w:rFonts w:cs="Arial"/>
              </w:rPr>
              <w:t>0</w:t>
            </w:r>
            <w:r w:rsidRPr="002A09FA">
              <w:rPr>
                <w:rFonts w:cs="Arial"/>
              </w:rPr>
              <w:t xml:space="preserve">00) </w:t>
            </w:r>
            <w:r w:rsidRPr="00BF6AF7">
              <w:rPr>
                <w:rFonts w:cs="Arial"/>
              </w:rPr>
              <w:t xml:space="preserve">dollars per </w:t>
            </w:r>
            <w:r w:rsidR="00733488">
              <w:rPr>
                <w:rFonts w:cs="Arial"/>
              </w:rPr>
              <w:t>CALENDAR DAY late.</w:t>
            </w:r>
          </w:p>
        </w:tc>
      </w:tr>
      <w:tr w:rsidR="00E93721" w:rsidRPr="004374A1" w14:paraId="42B883D9" w14:textId="77777777" w:rsidTr="5CF56C44">
        <w:tc>
          <w:tcPr>
            <w:tcW w:w="9355" w:type="dxa"/>
            <w:gridSpan w:val="2"/>
            <w:shd w:val="clear" w:color="auto" w:fill="D9D9D9" w:themeFill="background1" w:themeFillShade="D9"/>
          </w:tcPr>
          <w:p w14:paraId="5F3D0368" w14:textId="5AF4A65D" w:rsidR="00E93721" w:rsidRPr="004374A1" w:rsidRDefault="00E93721" w:rsidP="00FB4AA7">
            <w:pPr>
              <w:pStyle w:val="ListParagraph"/>
              <w:numPr>
                <w:ilvl w:val="0"/>
                <w:numId w:val="66"/>
              </w:numPr>
              <w:spacing w:before="60" w:after="60" w:line="240" w:lineRule="auto"/>
              <w:contextualSpacing w:val="0"/>
              <w:jc w:val="left"/>
              <w:rPr>
                <w:rFonts w:cs="Arial"/>
                <w:b/>
                <w:i/>
              </w:rPr>
            </w:pPr>
            <w:r w:rsidRPr="00E90C98">
              <w:rPr>
                <w:rFonts w:cs="Arial"/>
                <w:b/>
              </w:rPr>
              <w:t xml:space="preserve">Annual Performance Standards </w:t>
            </w:r>
            <w:r w:rsidR="000442CC" w:rsidRPr="00E90C98">
              <w:rPr>
                <w:rFonts w:cs="Arial"/>
                <w:b/>
              </w:rPr>
              <w:t xml:space="preserve">Report     </w:t>
            </w:r>
          </w:p>
        </w:tc>
      </w:tr>
      <w:tr w:rsidR="00E93721" w:rsidRPr="00E90C98" w14:paraId="3BF97D34" w14:textId="77777777" w:rsidTr="5CF56C44">
        <w:tc>
          <w:tcPr>
            <w:tcW w:w="1457" w:type="dxa"/>
          </w:tcPr>
          <w:p w14:paraId="3BA6F838" w14:textId="77777777" w:rsidR="00E93721" w:rsidRPr="00E90C98" w:rsidRDefault="00E93721" w:rsidP="004374A1">
            <w:pPr>
              <w:spacing w:before="60" w:after="60"/>
              <w:jc w:val="left"/>
              <w:rPr>
                <w:rFonts w:cs="Arial"/>
                <w:b/>
                <w:i/>
              </w:rPr>
            </w:pPr>
            <w:r w:rsidRPr="00E90C98">
              <w:rPr>
                <w:rFonts w:cs="Arial"/>
                <w:b/>
                <w:i/>
              </w:rPr>
              <w:t>Description</w:t>
            </w:r>
          </w:p>
        </w:tc>
        <w:tc>
          <w:tcPr>
            <w:tcW w:w="7898" w:type="dxa"/>
          </w:tcPr>
          <w:p w14:paraId="0F8D54C3" w14:textId="3EF02CC0" w:rsidR="00E93721" w:rsidRPr="00E90C98" w:rsidRDefault="00E93721" w:rsidP="004374A1">
            <w:pPr>
              <w:spacing w:before="60" w:after="60"/>
              <w:jc w:val="left"/>
              <w:rPr>
                <w:rFonts w:cs="Arial"/>
              </w:rPr>
            </w:pPr>
            <w:r w:rsidRPr="00E90C98">
              <w:rPr>
                <w:rFonts w:cs="Arial"/>
              </w:rPr>
              <w:t>The CONTRACTOR</w:t>
            </w:r>
            <w:r w:rsidRPr="00E90C98" w:rsidDel="00733488">
              <w:rPr>
                <w:rFonts w:cs="Arial"/>
              </w:rPr>
              <w:t xml:space="preserve"> </w:t>
            </w:r>
            <w:r w:rsidRPr="00E90C98">
              <w:rPr>
                <w:rFonts w:cs="Arial"/>
              </w:rPr>
              <w:t>must submit a report summarizing the CONTRACTOR’S performance under the performance standards specified in Section</w:t>
            </w:r>
            <w:r w:rsidR="00826027">
              <w:rPr>
                <w:rFonts w:cs="Arial"/>
              </w:rPr>
              <w:t>s</w:t>
            </w:r>
            <w:r w:rsidRPr="00E90C98">
              <w:rPr>
                <w:rFonts w:cs="Arial"/>
              </w:rPr>
              <w:t xml:space="preserve"> </w:t>
            </w:r>
            <w:proofErr w:type="spellStart"/>
            <w:r w:rsidR="00826027">
              <w:rPr>
                <w:rFonts w:cs="Arial"/>
              </w:rPr>
              <w:t>205</w:t>
            </w:r>
            <w:r w:rsidR="00ED679D">
              <w:rPr>
                <w:rFonts w:cs="Arial"/>
              </w:rPr>
              <w:t>B</w:t>
            </w:r>
            <w:proofErr w:type="spellEnd"/>
            <w:r w:rsidR="00826027">
              <w:rPr>
                <w:rFonts w:cs="Arial"/>
              </w:rPr>
              <w:t xml:space="preserve"> – </w:t>
            </w:r>
            <w:proofErr w:type="spellStart"/>
            <w:r w:rsidR="00826027">
              <w:rPr>
                <w:rFonts w:cs="Arial"/>
              </w:rPr>
              <w:t>205I</w:t>
            </w:r>
            <w:proofErr w:type="spellEnd"/>
            <w:r w:rsidRPr="00E90C98">
              <w:rPr>
                <w:rFonts w:cs="Arial"/>
              </w:rPr>
              <w:t xml:space="preserve">. </w:t>
            </w:r>
            <w:r w:rsidR="00423296" w:rsidRPr="00201001">
              <w:rPr>
                <w:rFonts w:cs="Arial"/>
                <w:i/>
              </w:rPr>
              <w:t xml:space="preserve"> (See Section </w:t>
            </w:r>
            <w:r w:rsidR="00423296">
              <w:rPr>
                <w:rFonts w:cs="Arial"/>
                <w:i/>
              </w:rPr>
              <w:t>1</w:t>
            </w:r>
            <w:r w:rsidR="00ED679D">
              <w:rPr>
                <w:rFonts w:cs="Arial"/>
                <w:i/>
              </w:rPr>
              <w:t>8</w:t>
            </w:r>
            <w:r w:rsidR="00423296">
              <w:rPr>
                <w:rFonts w:cs="Arial"/>
                <w:i/>
              </w:rPr>
              <w:t xml:space="preserve">5 Reporting Requirements and Sections </w:t>
            </w:r>
            <w:proofErr w:type="spellStart"/>
            <w:r w:rsidR="00423296">
              <w:rPr>
                <w:rFonts w:cs="Arial"/>
                <w:i/>
              </w:rPr>
              <w:t>205</w:t>
            </w:r>
            <w:r w:rsidR="00ED679D">
              <w:rPr>
                <w:rFonts w:cs="Arial"/>
                <w:i/>
              </w:rPr>
              <w:t>B</w:t>
            </w:r>
            <w:proofErr w:type="spellEnd"/>
            <w:r w:rsidR="00423296">
              <w:rPr>
                <w:rFonts w:cs="Arial"/>
                <w:i/>
              </w:rPr>
              <w:t xml:space="preserve"> – </w:t>
            </w:r>
            <w:proofErr w:type="spellStart"/>
            <w:r w:rsidR="00423296">
              <w:rPr>
                <w:rFonts w:cs="Arial"/>
                <w:i/>
              </w:rPr>
              <w:t>205I</w:t>
            </w:r>
            <w:proofErr w:type="spellEnd"/>
            <w:r w:rsidR="00423296">
              <w:rPr>
                <w:rFonts w:cs="Arial"/>
                <w:i/>
              </w:rPr>
              <w:t>.)</w:t>
            </w:r>
          </w:p>
        </w:tc>
      </w:tr>
      <w:tr w:rsidR="00E93721" w:rsidRPr="00E90C98" w14:paraId="77D49821" w14:textId="77777777" w:rsidTr="5CF56C44">
        <w:tc>
          <w:tcPr>
            <w:tcW w:w="1457" w:type="dxa"/>
          </w:tcPr>
          <w:p w14:paraId="6D450EDA" w14:textId="77777777" w:rsidR="00E93721" w:rsidRPr="00E90C98" w:rsidRDefault="00E93721" w:rsidP="00AF09B3">
            <w:pPr>
              <w:spacing w:before="60" w:after="60"/>
              <w:jc w:val="left"/>
              <w:rPr>
                <w:rFonts w:cs="Arial"/>
                <w:b/>
                <w:i/>
              </w:rPr>
            </w:pPr>
            <w:r w:rsidRPr="00E90C98">
              <w:rPr>
                <w:rFonts w:cs="Arial"/>
                <w:b/>
                <w:i/>
              </w:rPr>
              <w:t>Frequency</w:t>
            </w:r>
          </w:p>
        </w:tc>
        <w:tc>
          <w:tcPr>
            <w:tcW w:w="7898" w:type="dxa"/>
          </w:tcPr>
          <w:p w14:paraId="0D57AEAB" w14:textId="452DE242" w:rsidR="00E93721" w:rsidRPr="00E90C98" w:rsidRDefault="00E93721" w:rsidP="00AF09B3">
            <w:pPr>
              <w:spacing w:before="60" w:after="60"/>
              <w:jc w:val="left"/>
              <w:rPr>
                <w:rFonts w:cs="Arial"/>
              </w:rPr>
            </w:pPr>
            <w:r w:rsidRPr="00E90C98">
              <w:rPr>
                <w:rFonts w:cs="Arial"/>
              </w:rPr>
              <w:t>Annually</w:t>
            </w:r>
            <w:r w:rsidR="008D7CB0" w:rsidRPr="00E90C98">
              <w:rPr>
                <w:rFonts w:cs="Arial"/>
              </w:rPr>
              <w:t xml:space="preserve">, due within thirty (30) </w:t>
            </w:r>
            <w:r w:rsidR="007C55C8" w:rsidRPr="00E90C98">
              <w:rPr>
                <w:rFonts w:cs="Arial"/>
              </w:rPr>
              <w:t xml:space="preserve">CALENDAR </w:t>
            </w:r>
            <w:r w:rsidR="008D7CB0" w:rsidRPr="00E90C98">
              <w:rPr>
                <w:rFonts w:cs="Arial"/>
              </w:rPr>
              <w:t>DAYS following the end of each PLAN YEAR</w:t>
            </w:r>
          </w:p>
        </w:tc>
      </w:tr>
      <w:tr w:rsidR="00E93721" w:rsidRPr="00E90C98" w14:paraId="4DC33AED" w14:textId="77777777" w:rsidTr="5CF56C44">
        <w:tc>
          <w:tcPr>
            <w:tcW w:w="1457" w:type="dxa"/>
          </w:tcPr>
          <w:p w14:paraId="31DD2B2A" w14:textId="77777777" w:rsidR="00E93721" w:rsidRPr="00E90C98" w:rsidRDefault="00E93721" w:rsidP="004374A1">
            <w:pPr>
              <w:spacing w:before="60" w:after="60"/>
              <w:jc w:val="left"/>
              <w:rPr>
                <w:rFonts w:cs="Arial"/>
                <w:b/>
                <w:i/>
              </w:rPr>
            </w:pPr>
            <w:r w:rsidRPr="00E90C98">
              <w:rPr>
                <w:rFonts w:cs="Arial"/>
                <w:b/>
                <w:i/>
              </w:rPr>
              <w:t>Penalty</w:t>
            </w:r>
          </w:p>
        </w:tc>
        <w:tc>
          <w:tcPr>
            <w:tcW w:w="7898" w:type="dxa"/>
          </w:tcPr>
          <w:p w14:paraId="0CCDC9CB" w14:textId="4DD587E9" w:rsidR="00E93721" w:rsidRPr="00E90C98" w:rsidRDefault="00E93721" w:rsidP="004374A1">
            <w:pPr>
              <w:spacing w:before="60" w:after="60"/>
              <w:jc w:val="left"/>
              <w:rPr>
                <w:rFonts w:cs="Arial"/>
              </w:rPr>
            </w:pPr>
            <w:r w:rsidRPr="00E90C98">
              <w:rPr>
                <w:rFonts w:cs="Arial"/>
              </w:rPr>
              <w:t>One-thousand ($1,000) dollars per</w:t>
            </w:r>
            <w:r w:rsidR="00475E29">
              <w:rPr>
                <w:rFonts w:cs="Arial"/>
              </w:rPr>
              <w:t xml:space="preserve"> CALENDAR DAY late.</w:t>
            </w:r>
          </w:p>
        </w:tc>
      </w:tr>
      <w:tr w:rsidR="00B2266A" w:rsidRPr="004374A1" w14:paraId="59E3E7D8" w14:textId="77777777" w:rsidTr="5CF56C44">
        <w:tc>
          <w:tcPr>
            <w:tcW w:w="9355" w:type="dxa"/>
            <w:gridSpan w:val="2"/>
            <w:shd w:val="clear" w:color="auto" w:fill="D9D9D9" w:themeFill="background1" w:themeFillShade="D9"/>
          </w:tcPr>
          <w:p w14:paraId="58E4BAEC" w14:textId="3BB2D686" w:rsidR="00B2266A" w:rsidRPr="004374A1" w:rsidRDefault="00B2266A" w:rsidP="00FB4AA7">
            <w:pPr>
              <w:pStyle w:val="ListParagraph"/>
              <w:numPr>
                <w:ilvl w:val="0"/>
                <w:numId w:val="66"/>
              </w:numPr>
              <w:spacing w:before="60" w:after="60" w:line="240" w:lineRule="auto"/>
              <w:contextualSpacing w:val="0"/>
              <w:rPr>
                <w:rFonts w:cs="Arial"/>
                <w:b/>
              </w:rPr>
            </w:pPr>
            <w:r w:rsidRPr="00E90C98">
              <w:rPr>
                <w:rFonts w:cs="Arial"/>
                <w:b/>
              </w:rPr>
              <w:t>Performance Standards Reports - Supporting Documentation</w:t>
            </w:r>
          </w:p>
        </w:tc>
      </w:tr>
      <w:tr w:rsidR="00B2266A" w:rsidRPr="00E90C98" w14:paraId="49B29563" w14:textId="77777777" w:rsidTr="5CF56C44">
        <w:tc>
          <w:tcPr>
            <w:tcW w:w="1457" w:type="dxa"/>
          </w:tcPr>
          <w:p w14:paraId="174229D4" w14:textId="77777777" w:rsidR="00B2266A" w:rsidRPr="00E90C98" w:rsidRDefault="00B2266A" w:rsidP="00AF09B3">
            <w:pPr>
              <w:spacing w:before="60" w:after="60"/>
              <w:rPr>
                <w:rFonts w:cs="Arial"/>
                <w:b/>
                <w:i/>
              </w:rPr>
            </w:pPr>
            <w:r w:rsidRPr="00E90C98">
              <w:rPr>
                <w:rFonts w:cs="Arial"/>
                <w:b/>
                <w:i/>
              </w:rPr>
              <w:t>Description</w:t>
            </w:r>
          </w:p>
        </w:tc>
        <w:tc>
          <w:tcPr>
            <w:tcW w:w="7898" w:type="dxa"/>
          </w:tcPr>
          <w:p w14:paraId="604B741E" w14:textId="76B53B63" w:rsidR="00B2266A" w:rsidRPr="00E90C98" w:rsidRDefault="00E97C73" w:rsidP="00AF09B3">
            <w:pPr>
              <w:spacing w:before="60" w:after="60"/>
              <w:jc w:val="left"/>
              <w:rPr>
                <w:rFonts w:cs="Arial"/>
              </w:rPr>
            </w:pPr>
            <w:r w:rsidRPr="00E90C98">
              <w:rPr>
                <w:rFonts w:cs="Arial"/>
              </w:rPr>
              <w:t xml:space="preserve">The CONTRACTOR must maintain and provide the DEPARTMENT with supporting data and documentation that is sufficient for the DEPARTMENT or the DEPARTMENT’S auditor to validate CONTRACTOR’S reported performance. </w:t>
            </w:r>
            <w:r w:rsidR="00B2266A" w:rsidRPr="00AF09B3">
              <w:rPr>
                <w:rStyle w:val="Hyperlink"/>
                <w:rFonts w:cs="Arial"/>
                <w:i/>
                <w:iCs/>
                <w:color w:val="auto"/>
                <w:u w:val="none"/>
              </w:rPr>
              <w:t xml:space="preserve">(See Section </w:t>
            </w:r>
            <w:proofErr w:type="spellStart"/>
            <w:r w:rsidR="0046103F" w:rsidRPr="00AF09B3">
              <w:rPr>
                <w:rStyle w:val="Hyperlink"/>
                <w:rFonts w:cs="Arial"/>
                <w:i/>
                <w:iCs/>
                <w:color w:val="auto"/>
                <w:u w:val="none"/>
              </w:rPr>
              <w:t>20</w:t>
            </w:r>
            <w:r w:rsidR="0046103F" w:rsidRPr="00AF09B3">
              <w:rPr>
                <w:rStyle w:val="Hyperlink"/>
                <w:i/>
                <w:iCs/>
                <w:color w:val="auto"/>
                <w:u w:val="none"/>
              </w:rPr>
              <w:t>5A.4</w:t>
            </w:r>
            <w:proofErr w:type="spellEnd"/>
            <w:r w:rsidR="004374A1" w:rsidRPr="00AF09B3">
              <w:rPr>
                <w:rStyle w:val="Hyperlink"/>
                <w:i/>
                <w:iCs/>
                <w:color w:val="auto"/>
                <w:u w:val="none"/>
              </w:rPr>
              <w:t>.</w:t>
            </w:r>
            <w:r w:rsidR="00B2266A" w:rsidRPr="00AF09B3">
              <w:rPr>
                <w:rStyle w:val="Hyperlink"/>
                <w:rFonts w:cs="Arial"/>
                <w:i/>
                <w:iCs/>
                <w:color w:val="auto"/>
                <w:u w:val="none"/>
              </w:rPr>
              <w:t>)</w:t>
            </w:r>
          </w:p>
        </w:tc>
      </w:tr>
      <w:tr w:rsidR="006F552B" w:rsidRPr="00E90C98" w14:paraId="20F76601" w14:textId="77777777" w:rsidTr="5CF56C44">
        <w:tc>
          <w:tcPr>
            <w:tcW w:w="1457" w:type="dxa"/>
          </w:tcPr>
          <w:p w14:paraId="6319E5C8" w14:textId="77777777" w:rsidR="006F552B" w:rsidRPr="00E90C98" w:rsidRDefault="006F552B" w:rsidP="004374A1">
            <w:pPr>
              <w:spacing w:before="60" w:after="60"/>
              <w:rPr>
                <w:rFonts w:cs="Arial"/>
                <w:b/>
                <w:i/>
              </w:rPr>
            </w:pPr>
            <w:r w:rsidRPr="00E90C98">
              <w:rPr>
                <w:rFonts w:cs="Arial"/>
                <w:b/>
                <w:i/>
              </w:rPr>
              <w:t>Frequency</w:t>
            </w:r>
          </w:p>
        </w:tc>
        <w:tc>
          <w:tcPr>
            <w:tcW w:w="7898" w:type="dxa"/>
          </w:tcPr>
          <w:p w14:paraId="73911C4B" w14:textId="5FC025B0" w:rsidR="006F552B" w:rsidRPr="00E90C98" w:rsidRDefault="006F552B" w:rsidP="004374A1">
            <w:pPr>
              <w:spacing w:before="60" w:after="60"/>
              <w:jc w:val="left"/>
              <w:rPr>
                <w:rFonts w:cs="Arial"/>
              </w:rPr>
            </w:pPr>
            <w:r w:rsidRPr="00E90C98">
              <w:rPr>
                <w:rFonts w:cs="Arial"/>
              </w:rPr>
              <w:t>As needed, within 5 BUSINESS DAYS of the DEPARTMENT’S request.</w:t>
            </w:r>
          </w:p>
        </w:tc>
      </w:tr>
      <w:tr w:rsidR="0065758F" w:rsidRPr="00E90C98" w14:paraId="69BD2368" w14:textId="77777777" w:rsidTr="5CF56C44">
        <w:trPr>
          <w:trHeight w:val="70"/>
        </w:trPr>
        <w:tc>
          <w:tcPr>
            <w:tcW w:w="1457" w:type="dxa"/>
          </w:tcPr>
          <w:p w14:paraId="4E10F879" w14:textId="77777777" w:rsidR="0065758F" w:rsidRPr="00E90C98" w:rsidRDefault="0065758F" w:rsidP="004374A1">
            <w:pPr>
              <w:spacing w:before="60" w:after="60"/>
              <w:rPr>
                <w:rFonts w:cs="Arial"/>
                <w:b/>
                <w:i/>
              </w:rPr>
            </w:pPr>
            <w:r w:rsidRPr="00E90C98">
              <w:rPr>
                <w:rFonts w:cs="Arial"/>
                <w:b/>
                <w:i/>
              </w:rPr>
              <w:t xml:space="preserve">Penalty </w:t>
            </w:r>
          </w:p>
        </w:tc>
        <w:tc>
          <w:tcPr>
            <w:tcW w:w="7898" w:type="dxa"/>
          </w:tcPr>
          <w:p w14:paraId="7C191810" w14:textId="2691EC47" w:rsidR="0065758F" w:rsidRPr="00E90C98" w:rsidRDefault="0065758F" w:rsidP="004374A1">
            <w:pPr>
              <w:spacing w:before="60" w:after="60"/>
              <w:jc w:val="left"/>
              <w:rPr>
                <w:rFonts w:cs="Arial"/>
              </w:rPr>
            </w:pPr>
            <w:r w:rsidRPr="00E90C98">
              <w:rPr>
                <w:rFonts w:cs="Arial"/>
              </w:rPr>
              <w:t xml:space="preserve">Five-hundred ($500) dollars per </w:t>
            </w:r>
            <w:r w:rsidR="006F552B" w:rsidRPr="00E90C98">
              <w:rPr>
                <w:rFonts w:cs="Arial"/>
              </w:rPr>
              <w:t>BUSINESS</w:t>
            </w:r>
            <w:r w:rsidRPr="00E90C98">
              <w:rPr>
                <w:rFonts w:cs="Arial"/>
              </w:rPr>
              <w:t xml:space="preserve"> DAY late.</w:t>
            </w:r>
          </w:p>
        </w:tc>
      </w:tr>
      <w:tr w:rsidR="00844986" w:rsidRPr="009C790E" w14:paraId="28048387" w14:textId="77777777" w:rsidTr="5CF56C44">
        <w:tc>
          <w:tcPr>
            <w:tcW w:w="9355" w:type="dxa"/>
            <w:gridSpan w:val="2"/>
            <w:shd w:val="clear" w:color="auto" w:fill="D9D9D9" w:themeFill="background1" w:themeFillShade="D9"/>
          </w:tcPr>
          <w:p w14:paraId="00CBDDB1" w14:textId="77777777" w:rsidR="00844986" w:rsidRPr="004374A1" w:rsidRDefault="00844986" w:rsidP="00FB4AA7">
            <w:pPr>
              <w:pStyle w:val="ListParagraph"/>
              <w:numPr>
                <w:ilvl w:val="0"/>
                <w:numId w:val="66"/>
              </w:numPr>
              <w:spacing w:before="60" w:after="60" w:line="240" w:lineRule="auto"/>
              <w:contextualSpacing w:val="0"/>
              <w:jc w:val="left"/>
              <w:rPr>
                <w:rFonts w:cs="Arial"/>
                <w:b/>
              </w:rPr>
            </w:pPr>
            <w:r w:rsidRPr="00164231">
              <w:rPr>
                <w:rFonts w:cs="Arial"/>
                <w:b/>
              </w:rPr>
              <w:t>Business Recovery Plan and Simulation Report</w:t>
            </w:r>
          </w:p>
        </w:tc>
      </w:tr>
      <w:tr w:rsidR="00844986" w:rsidRPr="00186CAA" w14:paraId="65289FB3" w14:textId="77777777" w:rsidTr="5CF56C44">
        <w:tc>
          <w:tcPr>
            <w:tcW w:w="1457" w:type="dxa"/>
          </w:tcPr>
          <w:p w14:paraId="50369CAC" w14:textId="77777777" w:rsidR="00844986" w:rsidRPr="00186CAA" w:rsidRDefault="00844986" w:rsidP="004374A1">
            <w:pPr>
              <w:spacing w:before="60" w:after="60"/>
              <w:jc w:val="left"/>
              <w:rPr>
                <w:rFonts w:cs="Arial"/>
                <w:b/>
                <w:i/>
              </w:rPr>
            </w:pPr>
            <w:r w:rsidRPr="00186CAA">
              <w:rPr>
                <w:rFonts w:cs="Arial"/>
                <w:b/>
                <w:i/>
              </w:rPr>
              <w:t>Description</w:t>
            </w:r>
          </w:p>
        </w:tc>
        <w:tc>
          <w:tcPr>
            <w:tcW w:w="7898" w:type="dxa"/>
          </w:tcPr>
          <w:p w14:paraId="5A255487" w14:textId="432B58A0" w:rsidR="00844986" w:rsidRPr="00186CAA" w:rsidRDefault="00844986" w:rsidP="004374A1">
            <w:pPr>
              <w:spacing w:before="60" w:after="60"/>
              <w:jc w:val="left"/>
              <w:rPr>
                <w:rFonts w:cs="Arial"/>
              </w:rPr>
            </w:pPr>
            <w:r w:rsidRPr="005C3736">
              <w:rPr>
                <w:rFonts w:cs="Arial"/>
              </w:rPr>
              <w:t>The CONTRACTOR</w:t>
            </w:r>
            <w:r w:rsidR="00104CAA">
              <w:rPr>
                <w:rFonts w:cs="Arial"/>
              </w:rPr>
              <w:t xml:space="preserve"> must</w:t>
            </w:r>
            <w:r w:rsidRPr="005C3736">
              <w:rPr>
                <w:rFonts w:cs="Arial"/>
              </w:rPr>
              <w:t xml:space="preserve"> submit to the DEPARTMENT a business recovery plan that is documented and tested annually, at a minimum. </w:t>
            </w:r>
            <w:r w:rsidRPr="005C3736">
              <w:rPr>
                <w:rFonts w:cs="Arial"/>
                <w:i/>
              </w:rPr>
              <w:t xml:space="preserve">(See </w:t>
            </w:r>
            <w:r w:rsidRPr="00E90C98">
              <w:rPr>
                <w:rFonts w:cs="Arial"/>
                <w:i/>
              </w:rPr>
              <w:t>Section 1</w:t>
            </w:r>
            <w:r w:rsidR="001C6FD1">
              <w:rPr>
                <w:rFonts w:cs="Arial"/>
                <w:i/>
              </w:rPr>
              <w:t>45</w:t>
            </w:r>
            <w:r w:rsidR="002F714A">
              <w:rPr>
                <w:rFonts w:cs="Arial"/>
                <w:i/>
              </w:rPr>
              <w:t>.</w:t>
            </w:r>
            <w:r w:rsidRPr="005C3736">
              <w:rPr>
                <w:rFonts w:cs="Arial"/>
                <w:i/>
              </w:rPr>
              <w:t>5.)</w:t>
            </w:r>
          </w:p>
        </w:tc>
      </w:tr>
      <w:tr w:rsidR="00844986" w:rsidRPr="00186CAA" w14:paraId="4DCF4A77" w14:textId="77777777" w:rsidTr="5CF56C44">
        <w:tc>
          <w:tcPr>
            <w:tcW w:w="1457" w:type="dxa"/>
          </w:tcPr>
          <w:p w14:paraId="62837C01" w14:textId="77777777" w:rsidR="00844986" w:rsidRPr="00186CAA" w:rsidRDefault="00844986" w:rsidP="004374A1">
            <w:pPr>
              <w:spacing w:before="60" w:after="60"/>
              <w:jc w:val="left"/>
              <w:rPr>
                <w:rFonts w:cs="Arial"/>
                <w:b/>
                <w:i/>
              </w:rPr>
            </w:pPr>
            <w:r w:rsidRPr="00186CAA">
              <w:rPr>
                <w:rFonts w:cs="Arial"/>
                <w:b/>
                <w:i/>
              </w:rPr>
              <w:t>Frequency</w:t>
            </w:r>
          </w:p>
        </w:tc>
        <w:tc>
          <w:tcPr>
            <w:tcW w:w="7898" w:type="dxa"/>
          </w:tcPr>
          <w:p w14:paraId="6939145E" w14:textId="4772A5B8" w:rsidR="00844986" w:rsidRPr="00186CAA" w:rsidRDefault="00844986" w:rsidP="004374A1">
            <w:pPr>
              <w:spacing w:before="60" w:after="60"/>
              <w:jc w:val="left"/>
              <w:rPr>
                <w:rFonts w:cs="Arial"/>
              </w:rPr>
            </w:pPr>
            <w:r w:rsidRPr="00E90C98">
              <w:rPr>
                <w:rFonts w:cs="Arial"/>
              </w:rPr>
              <w:t>Annually</w:t>
            </w:r>
            <w:r w:rsidR="004C0FF5" w:rsidRPr="00E90C98">
              <w:rPr>
                <w:rFonts w:cs="Arial"/>
              </w:rPr>
              <w:t xml:space="preserve">, </w:t>
            </w:r>
            <w:r w:rsidR="00F921AA" w:rsidRPr="00E90C98">
              <w:rPr>
                <w:rFonts w:cs="Arial"/>
              </w:rPr>
              <w:t xml:space="preserve">due </w:t>
            </w:r>
            <w:r w:rsidR="004C0FF5" w:rsidRPr="00E90C98">
              <w:rPr>
                <w:rFonts w:cs="Arial"/>
              </w:rPr>
              <w:t>prior to March 1</w:t>
            </w:r>
            <w:r w:rsidR="00F921AA" w:rsidRPr="00E90C98">
              <w:rPr>
                <w:rFonts w:cs="Arial"/>
              </w:rPr>
              <w:t>,</w:t>
            </w:r>
            <w:r w:rsidR="004C0FF5" w:rsidRPr="00E90C98">
              <w:rPr>
                <w:rFonts w:cs="Arial"/>
              </w:rPr>
              <w:t xml:space="preserve"> for the prior PLAN YEAR.</w:t>
            </w:r>
          </w:p>
        </w:tc>
      </w:tr>
      <w:tr w:rsidR="00844986" w:rsidRPr="00186CAA" w14:paraId="4ECBE45F" w14:textId="77777777" w:rsidTr="5CF56C44">
        <w:trPr>
          <w:trHeight w:val="70"/>
        </w:trPr>
        <w:tc>
          <w:tcPr>
            <w:tcW w:w="1457" w:type="dxa"/>
          </w:tcPr>
          <w:p w14:paraId="24689BC9" w14:textId="77777777" w:rsidR="00844986" w:rsidRPr="00186CAA" w:rsidRDefault="00844986" w:rsidP="00AF09B3">
            <w:pPr>
              <w:spacing w:before="60" w:after="60"/>
              <w:jc w:val="left"/>
              <w:rPr>
                <w:rFonts w:cs="Arial"/>
                <w:b/>
                <w:i/>
              </w:rPr>
            </w:pPr>
            <w:r w:rsidRPr="00186CAA">
              <w:rPr>
                <w:rFonts w:cs="Arial"/>
                <w:b/>
                <w:i/>
              </w:rPr>
              <w:t xml:space="preserve">Penalty </w:t>
            </w:r>
          </w:p>
        </w:tc>
        <w:tc>
          <w:tcPr>
            <w:tcW w:w="7898" w:type="dxa"/>
          </w:tcPr>
          <w:p w14:paraId="5C2D3EB7" w14:textId="573FA49D" w:rsidR="00844986" w:rsidRPr="00186CAA" w:rsidRDefault="00844986" w:rsidP="00AF09B3">
            <w:pPr>
              <w:spacing w:before="60" w:after="60"/>
              <w:jc w:val="left"/>
              <w:rPr>
                <w:rFonts w:cs="Arial"/>
              </w:rPr>
            </w:pPr>
            <w:r>
              <w:rPr>
                <w:rFonts w:cs="Arial"/>
              </w:rPr>
              <w:t>One-thousand</w:t>
            </w:r>
            <w:r w:rsidRPr="002A09FA">
              <w:rPr>
                <w:rFonts w:cs="Arial"/>
              </w:rPr>
              <w:t xml:space="preserve"> ($</w:t>
            </w:r>
            <w:r>
              <w:rPr>
                <w:rFonts w:cs="Arial"/>
              </w:rPr>
              <w:t>1</w:t>
            </w:r>
            <w:r w:rsidRPr="002A09FA">
              <w:rPr>
                <w:rFonts w:cs="Arial"/>
              </w:rPr>
              <w:t>,</w:t>
            </w:r>
            <w:r>
              <w:rPr>
                <w:rFonts w:cs="Arial"/>
              </w:rPr>
              <w:t>0</w:t>
            </w:r>
            <w:r w:rsidRPr="002A09FA">
              <w:rPr>
                <w:rFonts w:cs="Arial"/>
              </w:rPr>
              <w:t xml:space="preserve">00) </w:t>
            </w:r>
            <w:r w:rsidRPr="00BF6AF7">
              <w:rPr>
                <w:rFonts w:cs="Arial"/>
              </w:rPr>
              <w:t xml:space="preserve">dollars per </w:t>
            </w:r>
            <w:r w:rsidR="00533832">
              <w:rPr>
                <w:rFonts w:cs="Arial"/>
              </w:rPr>
              <w:t xml:space="preserve">CALENDAR DAY </w:t>
            </w:r>
            <w:r w:rsidR="00CF76DF">
              <w:rPr>
                <w:rFonts w:cs="Arial"/>
              </w:rPr>
              <w:t xml:space="preserve">late after March 1.  </w:t>
            </w:r>
          </w:p>
        </w:tc>
      </w:tr>
      <w:tr w:rsidR="00844986" w:rsidRPr="009C790E" w14:paraId="7B294A28" w14:textId="77777777" w:rsidTr="5CF56C44">
        <w:tc>
          <w:tcPr>
            <w:tcW w:w="9355" w:type="dxa"/>
            <w:gridSpan w:val="2"/>
            <w:shd w:val="clear" w:color="auto" w:fill="D9D9D9" w:themeFill="background1" w:themeFillShade="D9"/>
          </w:tcPr>
          <w:p w14:paraId="7F04EDF2" w14:textId="77777777" w:rsidR="00844986" w:rsidRPr="000342AA" w:rsidRDefault="00844986" w:rsidP="00FB4AA7">
            <w:pPr>
              <w:pStyle w:val="ListParagraph"/>
              <w:numPr>
                <w:ilvl w:val="0"/>
                <w:numId w:val="66"/>
              </w:numPr>
              <w:spacing w:before="60" w:after="60" w:line="240" w:lineRule="auto"/>
              <w:contextualSpacing w:val="0"/>
              <w:jc w:val="left"/>
              <w:rPr>
                <w:rFonts w:cs="Arial"/>
                <w:b/>
              </w:rPr>
            </w:pPr>
            <w:r w:rsidRPr="00164231">
              <w:rPr>
                <w:rFonts w:cs="Arial"/>
                <w:b/>
              </w:rPr>
              <w:t>Fraud and Abuse Review Results</w:t>
            </w:r>
          </w:p>
        </w:tc>
      </w:tr>
      <w:tr w:rsidR="00844986" w:rsidRPr="00186CAA" w14:paraId="5099ED9D" w14:textId="77777777" w:rsidTr="5CF56C44">
        <w:tc>
          <w:tcPr>
            <w:tcW w:w="1457" w:type="dxa"/>
          </w:tcPr>
          <w:p w14:paraId="7A0EDA70" w14:textId="77777777" w:rsidR="00844986" w:rsidRPr="00186CAA" w:rsidRDefault="00844986" w:rsidP="00AF09B3">
            <w:pPr>
              <w:spacing w:before="60" w:after="60"/>
              <w:jc w:val="left"/>
              <w:rPr>
                <w:rFonts w:cs="Arial"/>
                <w:b/>
                <w:i/>
              </w:rPr>
            </w:pPr>
            <w:r w:rsidRPr="00186CAA">
              <w:rPr>
                <w:rFonts w:cs="Arial"/>
                <w:b/>
                <w:i/>
              </w:rPr>
              <w:lastRenderedPageBreak/>
              <w:t>Description</w:t>
            </w:r>
          </w:p>
        </w:tc>
        <w:tc>
          <w:tcPr>
            <w:tcW w:w="7898" w:type="dxa"/>
          </w:tcPr>
          <w:p w14:paraId="26DEE8E9" w14:textId="3C880038" w:rsidR="00844986" w:rsidRPr="00186CAA" w:rsidRDefault="00844986" w:rsidP="00AF09B3">
            <w:pPr>
              <w:spacing w:before="60" w:after="60"/>
              <w:jc w:val="left"/>
              <w:rPr>
                <w:rFonts w:cs="Arial"/>
              </w:rPr>
            </w:pPr>
            <w:r w:rsidRPr="000342AA">
              <w:rPr>
                <w:rFonts w:cs="Arial"/>
              </w:rPr>
              <w:t xml:space="preserve">The CONTRACTOR </w:t>
            </w:r>
            <w:r w:rsidR="00F90B66">
              <w:rPr>
                <w:rFonts w:cs="Arial"/>
              </w:rPr>
              <w:t xml:space="preserve">must </w:t>
            </w:r>
            <w:r w:rsidRPr="000342AA">
              <w:rPr>
                <w:rFonts w:cs="Arial"/>
              </w:rPr>
              <w:t>perform QUARTERLY (unless another timeframe is agreed upon by the DEPARTMENT) fraud and abuse reviews and provide results of material findings to the DEPARTMENT</w:t>
            </w:r>
            <w:r>
              <w:rPr>
                <w:rFonts w:cs="Arial"/>
              </w:rPr>
              <w:t xml:space="preserve">. </w:t>
            </w:r>
            <w:r w:rsidRPr="00706231">
              <w:rPr>
                <w:rFonts w:cs="Arial"/>
                <w:i/>
              </w:rPr>
              <w:t xml:space="preserve">(See </w:t>
            </w:r>
            <w:hyperlink w:anchor="_155G_Fraud_and" w:history="1">
              <w:r w:rsidRPr="00F05C4D">
                <w:rPr>
                  <w:rStyle w:val="Hyperlink"/>
                  <w:rFonts w:cs="Arial"/>
                  <w:i/>
                </w:rPr>
                <w:t xml:space="preserve">Section </w:t>
              </w:r>
              <w:proofErr w:type="spellStart"/>
              <w:r w:rsidR="001C6FD1" w:rsidRPr="00F05C4D">
                <w:rPr>
                  <w:rStyle w:val="Hyperlink"/>
                  <w:rFonts w:cs="Arial"/>
                  <w:i/>
                </w:rPr>
                <w:t>155G</w:t>
              </w:r>
              <w:proofErr w:type="spellEnd"/>
            </w:hyperlink>
            <w:r w:rsidR="001C6FD1" w:rsidRPr="00706231">
              <w:rPr>
                <w:rFonts w:cs="Arial"/>
                <w:i/>
              </w:rPr>
              <w:t xml:space="preserve"> Fraud and Abuse</w:t>
            </w:r>
            <w:r w:rsidRPr="00706231">
              <w:rPr>
                <w:rFonts w:cs="Arial"/>
                <w:i/>
              </w:rPr>
              <w:t>.)</w:t>
            </w:r>
          </w:p>
        </w:tc>
      </w:tr>
      <w:tr w:rsidR="00844986" w:rsidRPr="00186CAA" w14:paraId="0E53467C" w14:textId="77777777" w:rsidTr="5CF56C44">
        <w:tc>
          <w:tcPr>
            <w:tcW w:w="1457" w:type="dxa"/>
          </w:tcPr>
          <w:p w14:paraId="3C3D7800" w14:textId="77777777" w:rsidR="00844986" w:rsidRPr="00186CAA" w:rsidRDefault="00844986" w:rsidP="00AF09B3">
            <w:pPr>
              <w:spacing w:before="60" w:after="60"/>
              <w:jc w:val="left"/>
              <w:rPr>
                <w:rFonts w:cs="Arial"/>
                <w:b/>
                <w:i/>
              </w:rPr>
            </w:pPr>
            <w:r w:rsidRPr="00186CAA">
              <w:rPr>
                <w:rFonts w:cs="Arial"/>
                <w:b/>
                <w:i/>
              </w:rPr>
              <w:t>Frequency</w:t>
            </w:r>
          </w:p>
        </w:tc>
        <w:tc>
          <w:tcPr>
            <w:tcW w:w="7898" w:type="dxa"/>
          </w:tcPr>
          <w:p w14:paraId="1D317B48" w14:textId="7046BF68" w:rsidR="00844986" w:rsidRPr="00186CAA" w:rsidRDefault="00844986" w:rsidP="00AF09B3">
            <w:pPr>
              <w:spacing w:before="60" w:after="60"/>
              <w:jc w:val="left"/>
              <w:rPr>
                <w:rFonts w:cs="Arial"/>
              </w:rPr>
            </w:pPr>
            <w:r>
              <w:rPr>
                <w:rFonts w:cs="Arial"/>
              </w:rPr>
              <w:t>QUARTERLY</w:t>
            </w:r>
            <w:r w:rsidR="00F45D79">
              <w:rPr>
                <w:rFonts w:cs="Arial"/>
              </w:rPr>
              <w:t>, due within thirty (30) CALENDAR DAYS following the last CALENDAR DAY of each QUARTER</w:t>
            </w:r>
            <w:r w:rsidR="00F45D79" w:rsidRPr="000342AA">
              <w:rPr>
                <w:rFonts w:cs="Arial"/>
              </w:rPr>
              <w:t>.</w:t>
            </w:r>
          </w:p>
        </w:tc>
      </w:tr>
      <w:tr w:rsidR="00844986" w:rsidRPr="00186CAA" w14:paraId="6C09C0B7" w14:textId="77777777" w:rsidTr="5CF56C44">
        <w:trPr>
          <w:trHeight w:val="70"/>
        </w:trPr>
        <w:tc>
          <w:tcPr>
            <w:tcW w:w="1457" w:type="dxa"/>
          </w:tcPr>
          <w:p w14:paraId="2BC3C7E8" w14:textId="77777777" w:rsidR="00844986" w:rsidRPr="00186CAA" w:rsidRDefault="00844986" w:rsidP="0073135E">
            <w:pPr>
              <w:spacing w:before="60" w:after="60"/>
              <w:jc w:val="left"/>
              <w:rPr>
                <w:rFonts w:cs="Arial"/>
                <w:b/>
                <w:i/>
              </w:rPr>
            </w:pPr>
            <w:r w:rsidRPr="00186CAA">
              <w:rPr>
                <w:rFonts w:cs="Arial"/>
                <w:b/>
                <w:i/>
              </w:rPr>
              <w:t xml:space="preserve">Penalty </w:t>
            </w:r>
          </w:p>
        </w:tc>
        <w:tc>
          <w:tcPr>
            <w:tcW w:w="7898" w:type="dxa"/>
          </w:tcPr>
          <w:p w14:paraId="10D8E65A" w14:textId="78BD0B08" w:rsidR="00844986" w:rsidRPr="00186CAA" w:rsidRDefault="00844986" w:rsidP="0073135E">
            <w:pPr>
              <w:spacing w:before="60" w:after="60"/>
              <w:jc w:val="left"/>
              <w:rPr>
                <w:rFonts w:cs="Arial"/>
              </w:rPr>
            </w:pPr>
            <w:r>
              <w:rPr>
                <w:rFonts w:cs="Arial"/>
              </w:rPr>
              <w:t>One-thousand</w:t>
            </w:r>
            <w:r w:rsidRPr="002A09FA">
              <w:rPr>
                <w:rFonts w:cs="Arial"/>
              </w:rPr>
              <w:t xml:space="preserve"> ($</w:t>
            </w:r>
            <w:r>
              <w:rPr>
                <w:rFonts w:cs="Arial"/>
              </w:rPr>
              <w:t>1</w:t>
            </w:r>
            <w:r w:rsidRPr="002A09FA">
              <w:rPr>
                <w:rFonts w:cs="Arial"/>
              </w:rPr>
              <w:t>,</w:t>
            </w:r>
            <w:r>
              <w:rPr>
                <w:rFonts w:cs="Arial"/>
              </w:rPr>
              <w:t>0</w:t>
            </w:r>
            <w:r w:rsidRPr="002A09FA">
              <w:rPr>
                <w:rFonts w:cs="Arial"/>
              </w:rPr>
              <w:t xml:space="preserve">00) </w:t>
            </w:r>
            <w:r w:rsidRPr="000342AA">
              <w:rPr>
                <w:rFonts w:cs="Arial"/>
              </w:rPr>
              <w:t xml:space="preserve">dollars per </w:t>
            </w:r>
            <w:r w:rsidR="00F45D79">
              <w:rPr>
                <w:rFonts w:cs="Arial"/>
              </w:rPr>
              <w:t xml:space="preserve">CALENDAR DAY late. </w:t>
            </w:r>
          </w:p>
        </w:tc>
      </w:tr>
      <w:tr w:rsidR="00844986" w:rsidRPr="009C790E" w14:paraId="3F0F69B4" w14:textId="77777777" w:rsidTr="5CF56C44">
        <w:tc>
          <w:tcPr>
            <w:tcW w:w="9355" w:type="dxa"/>
            <w:gridSpan w:val="2"/>
            <w:shd w:val="clear" w:color="auto" w:fill="D9D9D9" w:themeFill="background1" w:themeFillShade="D9"/>
          </w:tcPr>
          <w:p w14:paraId="4D332B42" w14:textId="705DF378" w:rsidR="00844986" w:rsidRPr="00F1374D" w:rsidRDefault="00844986" w:rsidP="00FB4AA7">
            <w:pPr>
              <w:pStyle w:val="ListParagraph"/>
              <w:numPr>
                <w:ilvl w:val="0"/>
                <w:numId w:val="66"/>
              </w:numPr>
              <w:spacing w:before="60" w:after="60" w:line="240" w:lineRule="auto"/>
              <w:contextualSpacing w:val="0"/>
              <w:jc w:val="left"/>
              <w:rPr>
                <w:rFonts w:cs="Arial"/>
                <w:b/>
              </w:rPr>
            </w:pPr>
            <w:r w:rsidRPr="00E90C98">
              <w:rPr>
                <w:rFonts w:cs="Arial"/>
                <w:b/>
              </w:rPr>
              <w:t xml:space="preserve">SOC 1 </w:t>
            </w:r>
            <w:r w:rsidR="001D49EE" w:rsidRPr="00E90C98">
              <w:rPr>
                <w:rFonts w:cs="Arial"/>
                <w:b/>
              </w:rPr>
              <w:t xml:space="preserve">and SOC 2 </w:t>
            </w:r>
            <w:r w:rsidRPr="00E90C98">
              <w:rPr>
                <w:rFonts w:cs="Arial"/>
                <w:b/>
              </w:rPr>
              <w:t>Report</w:t>
            </w:r>
          </w:p>
        </w:tc>
      </w:tr>
      <w:tr w:rsidR="00844986" w:rsidRPr="00186CAA" w14:paraId="15863690" w14:textId="77777777" w:rsidTr="5CF56C44">
        <w:tc>
          <w:tcPr>
            <w:tcW w:w="1457" w:type="dxa"/>
          </w:tcPr>
          <w:p w14:paraId="4D56F95A" w14:textId="77777777" w:rsidR="00844986" w:rsidRPr="00186CAA" w:rsidRDefault="00844986" w:rsidP="00F1374D">
            <w:pPr>
              <w:spacing w:before="60" w:after="60"/>
              <w:jc w:val="left"/>
              <w:rPr>
                <w:rFonts w:cs="Arial"/>
                <w:b/>
                <w:i/>
              </w:rPr>
            </w:pPr>
            <w:r w:rsidRPr="00186CAA">
              <w:rPr>
                <w:rFonts w:cs="Arial"/>
                <w:b/>
                <w:i/>
              </w:rPr>
              <w:t>Description</w:t>
            </w:r>
          </w:p>
        </w:tc>
        <w:tc>
          <w:tcPr>
            <w:tcW w:w="7898" w:type="dxa"/>
          </w:tcPr>
          <w:p w14:paraId="1CA8DF2B" w14:textId="1F8C12A5" w:rsidR="00844986" w:rsidRPr="00186CAA" w:rsidRDefault="00A71AAC" w:rsidP="00F1374D">
            <w:pPr>
              <w:spacing w:before="60" w:after="60"/>
              <w:jc w:val="left"/>
              <w:rPr>
                <w:rFonts w:cs="Arial"/>
              </w:rPr>
            </w:pPr>
            <w:r w:rsidRPr="0061668C">
              <w:rPr>
                <w:rFonts w:cs="Arial"/>
              </w:rPr>
              <w:t xml:space="preserve">The CONTRACTOR </w:t>
            </w:r>
            <w:r>
              <w:rPr>
                <w:rFonts w:cs="Arial"/>
              </w:rPr>
              <w:t>must provide its SOC 1 and SOC 2 audit results</w:t>
            </w:r>
            <w:r w:rsidRPr="0061668C">
              <w:rPr>
                <w:rFonts w:cs="Arial"/>
              </w:rPr>
              <w:t xml:space="preserve"> </w:t>
            </w:r>
            <w:r>
              <w:rPr>
                <w:rFonts w:cs="Arial"/>
              </w:rPr>
              <w:t xml:space="preserve">from </w:t>
            </w:r>
            <w:r w:rsidRPr="0061668C">
              <w:rPr>
                <w:rFonts w:cs="Arial"/>
              </w:rPr>
              <w:t>an independent CPA firm</w:t>
            </w:r>
            <w:r>
              <w:rPr>
                <w:rFonts w:cs="Arial"/>
              </w:rPr>
              <w:t xml:space="preserve"> to the DEPARTMENT</w:t>
            </w:r>
            <w:r w:rsidR="00844986" w:rsidRPr="0061668C">
              <w:rPr>
                <w:rFonts w:cs="Arial"/>
              </w:rPr>
              <w:t xml:space="preserve">. </w:t>
            </w:r>
            <w:r w:rsidR="00844986" w:rsidRPr="00421D26">
              <w:rPr>
                <w:rFonts w:cs="Arial"/>
                <w:i/>
              </w:rPr>
              <w:t xml:space="preserve">(See Section </w:t>
            </w:r>
            <w:proofErr w:type="spellStart"/>
            <w:r w:rsidR="001C6FD1" w:rsidRPr="00E90C98">
              <w:rPr>
                <w:rFonts w:cs="Arial"/>
                <w:i/>
              </w:rPr>
              <w:t>15</w:t>
            </w:r>
            <w:r w:rsidR="001C6FD1">
              <w:rPr>
                <w:rFonts w:cs="Arial"/>
                <w:i/>
              </w:rPr>
              <w:t>5</w:t>
            </w:r>
            <w:r w:rsidR="001C6FD1" w:rsidRPr="00E90C98">
              <w:rPr>
                <w:rFonts w:cs="Arial"/>
                <w:i/>
              </w:rPr>
              <w:t>F</w:t>
            </w:r>
            <w:r w:rsidR="001876E1">
              <w:rPr>
                <w:rFonts w:cs="Arial"/>
                <w:i/>
              </w:rPr>
              <w:t>.2.d</w:t>
            </w:r>
            <w:proofErr w:type="spellEnd"/>
            <w:r w:rsidR="001876E1">
              <w:rPr>
                <w:rFonts w:cs="Arial"/>
                <w:i/>
              </w:rPr>
              <w:t>.</w:t>
            </w:r>
            <w:r w:rsidR="00844986" w:rsidRPr="00421D26">
              <w:rPr>
                <w:rFonts w:cs="Arial"/>
                <w:i/>
              </w:rPr>
              <w:t xml:space="preserve"> and </w:t>
            </w:r>
            <w:r w:rsidR="00934D76">
              <w:rPr>
                <w:rFonts w:cs="Arial"/>
                <w:i/>
              </w:rPr>
              <w:t xml:space="preserve">the </w:t>
            </w:r>
            <w:r w:rsidR="00844986" w:rsidRPr="00421D26">
              <w:rPr>
                <w:rFonts w:cs="Arial"/>
                <w:i/>
              </w:rPr>
              <w:t xml:space="preserve">Department Terms and Conditions.) </w:t>
            </w:r>
          </w:p>
        </w:tc>
      </w:tr>
      <w:tr w:rsidR="00844986" w:rsidRPr="00186CAA" w14:paraId="46430339" w14:textId="77777777" w:rsidTr="5CF56C44">
        <w:tc>
          <w:tcPr>
            <w:tcW w:w="1457" w:type="dxa"/>
          </w:tcPr>
          <w:p w14:paraId="58E7DFCB" w14:textId="77777777" w:rsidR="00844986" w:rsidRPr="00186CAA" w:rsidRDefault="00844986" w:rsidP="00A00580">
            <w:pPr>
              <w:spacing w:before="60" w:after="60"/>
              <w:jc w:val="left"/>
              <w:rPr>
                <w:rFonts w:cs="Arial"/>
                <w:b/>
                <w:i/>
              </w:rPr>
            </w:pPr>
            <w:r w:rsidRPr="00186CAA">
              <w:rPr>
                <w:rFonts w:cs="Arial"/>
                <w:b/>
                <w:i/>
              </w:rPr>
              <w:t>Frequency</w:t>
            </w:r>
          </w:p>
        </w:tc>
        <w:tc>
          <w:tcPr>
            <w:tcW w:w="7898" w:type="dxa"/>
          </w:tcPr>
          <w:p w14:paraId="52815266" w14:textId="1A89B747" w:rsidR="00844986" w:rsidRPr="00186CAA" w:rsidRDefault="00844986" w:rsidP="00A00580">
            <w:pPr>
              <w:spacing w:before="60" w:after="60"/>
              <w:jc w:val="left"/>
              <w:rPr>
                <w:rFonts w:cs="Arial"/>
              </w:rPr>
            </w:pPr>
            <w:r>
              <w:rPr>
                <w:rFonts w:cs="Arial"/>
              </w:rPr>
              <w:t>Annually</w:t>
            </w:r>
            <w:r w:rsidR="008718CB">
              <w:rPr>
                <w:rFonts w:cs="Arial"/>
              </w:rPr>
              <w:t xml:space="preserve">, </w:t>
            </w:r>
            <w:r w:rsidR="00F921AA" w:rsidRPr="00E90C98">
              <w:rPr>
                <w:rFonts w:cs="Arial"/>
              </w:rPr>
              <w:t xml:space="preserve">due </w:t>
            </w:r>
            <w:r w:rsidR="008718CB">
              <w:rPr>
                <w:rFonts w:cs="Arial"/>
              </w:rPr>
              <w:t>within sixty (60) CALENDAR DAYS of CONTRACTOR’S receipt of the audit results from the CPA firm</w:t>
            </w:r>
            <w:r w:rsidR="008718CB" w:rsidRPr="00621488">
              <w:rPr>
                <w:rFonts w:cs="Arial"/>
              </w:rPr>
              <w:t>.</w:t>
            </w:r>
            <w:r>
              <w:rPr>
                <w:rFonts w:cs="Arial"/>
              </w:rPr>
              <w:t xml:space="preserve"> </w:t>
            </w:r>
          </w:p>
        </w:tc>
      </w:tr>
      <w:tr w:rsidR="00844986" w:rsidRPr="00186CAA" w14:paraId="5223207F" w14:textId="77777777" w:rsidTr="5CF56C44">
        <w:trPr>
          <w:trHeight w:val="70"/>
        </w:trPr>
        <w:tc>
          <w:tcPr>
            <w:tcW w:w="1457" w:type="dxa"/>
          </w:tcPr>
          <w:p w14:paraId="13DF7854" w14:textId="77777777" w:rsidR="00844986" w:rsidRPr="00186CAA" w:rsidRDefault="00844986" w:rsidP="00A00580">
            <w:pPr>
              <w:spacing w:before="60" w:after="60"/>
              <w:jc w:val="left"/>
              <w:rPr>
                <w:rFonts w:cs="Arial"/>
                <w:b/>
                <w:i/>
              </w:rPr>
            </w:pPr>
            <w:r w:rsidRPr="00186CAA">
              <w:rPr>
                <w:rFonts w:cs="Arial"/>
                <w:b/>
                <w:i/>
              </w:rPr>
              <w:t xml:space="preserve">Penalty </w:t>
            </w:r>
          </w:p>
        </w:tc>
        <w:tc>
          <w:tcPr>
            <w:tcW w:w="7898" w:type="dxa"/>
          </w:tcPr>
          <w:p w14:paraId="7F17E117" w14:textId="25AA8AE7" w:rsidR="00844986" w:rsidRPr="00186CAA" w:rsidRDefault="00844986" w:rsidP="00A00580">
            <w:pPr>
              <w:spacing w:before="60" w:after="60"/>
              <w:jc w:val="left"/>
              <w:rPr>
                <w:rFonts w:cs="Arial"/>
              </w:rPr>
            </w:pPr>
            <w:r>
              <w:rPr>
                <w:rFonts w:cs="Arial"/>
              </w:rPr>
              <w:t>One-thousand</w:t>
            </w:r>
            <w:r w:rsidRPr="002A09FA">
              <w:rPr>
                <w:rFonts w:cs="Arial"/>
              </w:rPr>
              <w:t xml:space="preserve"> ($</w:t>
            </w:r>
            <w:r>
              <w:rPr>
                <w:rFonts w:cs="Arial"/>
              </w:rPr>
              <w:t>1</w:t>
            </w:r>
            <w:r w:rsidRPr="002A09FA">
              <w:rPr>
                <w:rFonts w:cs="Arial"/>
              </w:rPr>
              <w:t>,</w:t>
            </w:r>
            <w:r>
              <w:rPr>
                <w:rFonts w:cs="Arial"/>
              </w:rPr>
              <w:t>0</w:t>
            </w:r>
            <w:r w:rsidRPr="002A09FA">
              <w:rPr>
                <w:rFonts w:cs="Arial"/>
              </w:rPr>
              <w:t xml:space="preserve">00) </w:t>
            </w:r>
            <w:r w:rsidRPr="0061668C">
              <w:rPr>
                <w:rFonts w:cs="Arial"/>
              </w:rPr>
              <w:t xml:space="preserve">dollars per </w:t>
            </w:r>
            <w:r w:rsidR="008718CB">
              <w:rPr>
                <w:rFonts w:cs="Arial"/>
              </w:rPr>
              <w:t>CALENDAR DAY late.</w:t>
            </w:r>
          </w:p>
        </w:tc>
      </w:tr>
      <w:tr w:rsidR="00844986" w:rsidRPr="009C790E" w14:paraId="7EFF12DE" w14:textId="77777777" w:rsidTr="5CF56C44">
        <w:tc>
          <w:tcPr>
            <w:tcW w:w="9355" w:type="dxa"/>
            <w:gridSpan w:val="2"/>
            <w:shd w:val="clear" w:color="auto" w:fill="D9D9D9" w:themeFill="background1" w:themeFillShade="D9"/>
          </w:tcPr>
          <w:p w14:paraId="28A28CC4" w14:textId="58FAB140" w:rsidR="00844986" w:rsidRPr="00A00580" w:rsidRDefault="00844986" w:rsidP="00FB4AA7">
            <w:pPr>
              <w:pStyle w:val="ListParagraph"/>
              <w:numPr>
                <w:ilvl w:val="0"/>
                <w:numId w:val="66"/>
              </w:numPr>
              <w:spacing w:before="60" w:after="60" w:line="240" w:lineRule="auto"/>
              <w:contextualSpacing w:val="0"/>
              <w:jc w:val="left"/>
              <w:rPr>
                <w:rFonts w:cs="Arial"/>
                <w:b/>
              </w:rPr>
            </w:pPr>
            <w:r w:rsidRPr="00E90C98">
              <w:rPr>
                <w:rFonts w:cs="Arial"/>
                <w:b/>
              </w:rPr>
              <w:t xml:space="preserve">Nondiscrimination Testing Results Report </w:t>
            </w:r>
          </w:p>
        </w:tc>
      </w:tr>
      <w:tr w:rsidR="00844986" w:rsidRPr="00186CAA" w14:paraId="160806CF" w14:textId="77777777" w:rsidTr="5CF56C44">
        <w:tc>
          <w:tcPr>
            <w:tcW w:w="1457" w:type="dxa"/>
          </w:tcPr>
          <w:p w14:paraId="1A83BC6C" w14:textId="77777777" w:rsidR="00844986" w:rsidRPr="00186CAA" w:rsidRDefault="00844986" w:rsidP="00A00580">
            <w:pPr>
              <w:spacing w:before="60" w:after="60"/>
              <w:jc w:val="left"/>
              <w:rPr>
                <w:rFonts w:cs="Arial"/>
                <w:b/>
                <w:i/>
              </w:rPr>
            </w:pPr>
            <w:r w:rsidRPr="00186CAA">
              <w:rPr>
                <w:rFonts w:cs="Arial"/>
                <w:b/>
                <w:i/>
              </w:rPr>
              <w:t>Description</w:t>
            </w:r>
          </w:p>
        </w:tc>
        <w:tc>
          <w:tcPr>
            <w:tcW w:w="7898" w:type="dxa"/>
          </w:tcPr>
          <w:p w14:paraId="4AE032C2" w14:textId="1E9D24F5" w:rsidR="00844986" w:rsidRPr="00186CAA" w:rsidRDefault="00844986" w:rsidP="00A00580">
            <w:pPr>
              <w:spacing w:before="60" w:after="60"/>
              <w:jc w:val="left"/>
              <w:rPr>
                <w:rFonts w:cs="Arial"/>
              </w:rPr>
            </w:pPr>
            <w:r w:rsidRPr="00826924">
              <w:rPr>
                <w:rFonts w:cs="Arial"/>
              </w:rPr>
              <w:t xml:space="preserve">The CONTRACTOR </w:t>
            </w:r>
            <w:r w:rsidR="00747DC6">
              <w:rPr>
                <w:rFonts w:cs="Arial"/>
              </w:rPr>
              <w:t xml:space="preserve">must </w:t>
            </w:r>
            <w:r w:rsidRPr="00826924">
              <w:rPr>
                <w:rFonts w:cs="Arial"/>
              </w:rPr>
              <w:t>perform annual non-discrimination testing and submit the results to the DEPARTMENT</w:t>
            </w:r>
            <w:r w:rsidR="00747DC6">
              <w:rPr>
                <w:rFonts w:cs="Arial"/>
              </w:rPr>
              <w:t>.</w:t>
            </w:r>
            <w:r w:rsidDel="00747DC6">
              <w:rPr>
                <w:rFonts w:cs="Arial"/>
              </w:rPr>
              <w:t xml:space="preserve"> </w:t>
            </w:r>
            <w:r w:rsidRPr="00706231">
              <w:rPr>
                <w:rFonts w:cs="Arial"/>
                <w:i/>
              </w:rPr>
              <w:t xml:space="preserve">(See </w:t>
            </w:r>
            <w:hyperlink w:anchor="_155E_Nondiscrimination_Testing" w:history="1">
              <w:r w:rsidRPr="00F05C4D">
                <w:rPr>
                  <w:rStyle w:val="Hyperlink"/>
                  <w:rFonts w:cs="Arial"/>
                  <w:i/>
                </w:rPr>
                <w:t xml:space="preserve">Section </w:t>
              </w:r>
              <w:proofErr w:type="spellStart"/>
              <w:r w:rsidRPr="00F05C4D">
                <w:rPr>
                  <w:rStyle w:val="Hyperlink"/>
                  <w:rFonts w:cs="Arial"/>
                  <w:i/>
                </w:rPr>
                <w:t>15</w:t>
              </w:r>
              <w:r w:rsidR="006B1775" w:rsidRPr="00F05C4D">
                <w:rPr>
                  <w:rStyle w:val="Hyperlink"/>
                  <w:rFonts w:cs="Arial"/>
                  <w:i/>
                </w:rPr>
                <w:t>5</w:t>
              </w:r>
              <w:r w:rsidR="0075271D" w:rsidRPr="00F05C4D">
                <w:rPr>
                  <w:rStyle w:val="Hyperlink"/>
                  <w:rFonts w:cs="Arial"/>
                  <w:i/>
                </w:rPr>
                <w:t>E</w:t>
              </w:r>
              <w:proofErr w:type="spellEnd"/>
            </w:hyperlink>
            <w:r w:rsidR="00417F93" w:rsidRPr="00706231">
              <w:rPr>
                <w:rFonts w:cs="Arial"/>
                <w:i/>
              </w:rPr>
              <w:t xml:space="preserve"> Nondiscrimination Testing</w:t>
            </w:r>
            <w:r w:rsidRPr="00706231">
              <w:rPr>
                <w:rFonts w:cs="Arial"/>
                <w:i/>
              </w:rPr>
              <w:t>.)</w:t>
            </w:r>
          </w:p>
        </w:tc>
      </w:tr>
      <w:tr w:rsidR="00844986" w:rsidRPr="00186CAA" w14:paraId="1BD31936" w14:textId="77777777" w:rsidTr="5CF56C44">
        <w:tc>
          <w:tcPr>
            <w:tcW w:w="1457" w:type="dxa"/>
          </w:tcPr>
          <w:p w14:paraId="4CF9EDDE" w14:textId="77777777" w:rsidR="00844986" w:rsidRPr="00186CAA" w:rsidRDefault="00844986" w:rsidP="00A00580">
            <w:pPr>
              <w:spacing w:before="60" w:after="60"/>
              <w:jc w:val="left"/>
              <w:rPr>
                <w:rFonts w:cs="Arial"/>
                <w:b/>
                <w:i/>
              </w:rPr>
            </w:pPr>
            <w:r w:rsidRPr="00186CAA">
              <w:rPr>
                <w:rFonts w:cs="Arial"/>
                <w:b/>
                <w:i/>
              </w:rPr>
              <w:t>Frequency</w:t>
            </w:r>
          </w:p>
        </w:tc>
        <w:tc>
          <w:tcPr>
            <w:tcW w:w="7898" w:type="dxa"/>
          </w:tcPr>
          <w:p w14:paraId="2B27401B" w14:textId="12450DE9" w:rsidR="00844986" w:rsidRPr="00186CAA" w:rsidRDefault="00844986" w:rsidP="00A00580">
            <w:pPr>
              <w:spacing w:before="60" w:after="60"/>
              <w:jc w:val="left"/>
              <w:rPr>
                <w:rFonts w:cs="Arial"/>
              </w:rPr>
            </w:pPr>
            <w:r>
              <w:rPr>
                <w:rFonts w:cs="Arial"/>
              </w:rPr>
              <w:t>Annually</w:t>
            </w:r>
            <w:r w:rsidR="00747DC6">
              <w:rPr>
                <w:rFonts w:cs="Arial"/>
              </w:rPr>
              <w:t xml:space="preserve">, </w:t>
            </w:r>
            <w:r w:rsidR="00F921AA" w:rsidRPr="00E90C98">
              <w:rPr>
                <w:rFonts w:cs="Arial"/>
              </w:rPr>
              <w:t xml:space="preserve">due </w:t>
            </w:r>
            <w:r w:rsidR="00747DC6">
              <w:rPr>
                <w:rFonts w:cs="Arial"/>
              </w:rPr>
              <w:t>no later than ninety (90) CALENDAR DAYS following the end of each calendar year</w:t>
            </w:r>
            <w:r w:rsidR="00747DC6" w:rsidRPr="00826924">
              <w:rPr>
                <w:rFonts w:cs="Arial"/>
              </w:rPr>
              <w:t>.</w:t>
            </w:r>
          </w:p>
        </w:tc>
      </w:tr>
      <w:tr w:rsidR="00844986" w:rsidRPr="00186CAA" w14:paraId="030CA630" w14:textId="77777777" w:rsidTr="5CF56C44">
        <w:trPr>
          <w:trHeight w:val="70"/>
        </w:trPr>
        <w:tc>
          <w:tcPr>
            <w:tcW w:w="1457" w:type="dxa"/>
          </w:tcPr>
          <w:p w14:paraId="0C7AF873" w14:textId="77777777" w:rsidR="00844986" w:rsidRPr="00186CAA" w:rsidRDefault="00844986" w:rsidP="00A00580">
            <w:pPr>
              <w:spacing w:before="60" w:after="60"/>
              <w:jc w:val="left"/>
              <w:rPr>
                <w:rFonts w:cs="Arial"/>
                <w:b/>
                <w:i/>
              </w:rPr>
            </w:pPr>
            <w:r w:rsidRPr="00186CAA">
              <w:rPr>
                <w:rFonts w:cs="Arial"/>
                <w:b/>
                <w:i/>
              </w:rPr>
              <w:t xml:space="preserve">Penalty </w:t>
            </w:r>
          </w:p>
        </w:tc>
        <w:tc>
          <w:tcPr>
            <w:tcW w:w="7898" w:type="dxa"/>
          </w:tcPr>
          <w:p w14:paraId="649A005C" w14:textId="7F553182" w:rsidR="00844986" w:rsidRPr="00186CAA" w:rsidRDefault="00844986" w:rsidP="00A00580">
            <w:pPr>
              <w:spacing w:before="60" w:after="60"/>
              <w:jc w:val="left"/>
              <w:rPr>
                <w:rFonts w:cs="Arial"/>
              </w:rPr>
            </w:pPr>
            <w:r>
              <w:rPr>
                <w:rFonts w:cs="Arial"/>
              </w:rPr>
              <w:t>One-thousand</w:t>
            </w:r>
            <w:r w:rsidRPr="002A09FA">
              <w:rPr>
                <w:rFonts w:cs="Arial"/>
              </w:rPr>
              <w:t xml:space="preserve"> ($</w:t>
            </w:r>
            <w:r>
              <w:rPr>
                <w:rFonts w:cs="Arial"/>
              </w:rPr>
              <w:t>1</w:t>
            </w:r>
            <w:r w:rsidRPr="002A09FA">
              <w:rPr>
                <w:rFonts w:cs="Arial"/>
              </w:rPr>
              <w:t>,</w:t>
            </w:r>
            <w:r>
              <w:rPr>
                <w:rFonts w:cs="Arial"/>
              </w:rPr>
              <w:t>0</w:t>
            </w:r>
            <w:r w:rsidRPr="002A09FA">
              <w:rPr>
                <w:rFonts w:cs="Arial"/>
              </w:rPr>
              <w:t xml:space="preserve">00) </w:t>
            </w:r>
            <w:r w:rsidRPr="00BC6442">
              <w:rPr>
                <w:rFonts w:cs="Arial"/>
              </w:rPr>
              <w:t xml:space="preserve">dollars per </w:t>
            </w:r>
            <w:r w:rsidR="00747DC6">
              <w:rPr>
                <w:rFonts w:cs="Arial"/>
              </w:rPr>
              <w:t xml:space="preserve">CALENDAR </w:t>
            </w:r>
            <w:r>
              <w:rPr>
                <w:rFonts w:cs="Arial"/>
              </w:rPr>
              <w:t xml:space="preserve">DAY </w:t>
            </w:r>
            <w:r w:rsidR="00747DC6">
              <w:rPr>
                <w:rFonts w:cs="Arial"/>
              </w:rPr>
              <w:t>late.</w:t>
            </w:r>
          </w:p>
        </w:tc>
      </w:tr>
      <w:tr w:rsidR="00844986" w:rsidRPr="009C790E" w14:paraId="7A005537" w14:textId="77777777" w:rsidTr="5CF56C44">
        <w:tc>
          <w:tcPr>
            <w:tcW w:w="9355" w:type="dxa"/>
            <w:gridSpan w:val="2"/>
            <w:shd w:val="clear" w:color="auto" w:fill="D9D9D9" w:themeFill="background1" w:themeFillShade="D9"/>
          </w:tcPr>
          <w:p w14:paraId="17502DF9" w14:textId="436C3F18" w:rsidR="00844986" w:rsidRPr="00A00580" w:rsidRDefault="00844986" w:rsidP="00FB4AA7">
            <w:pPr>
              <w:pStyle w:val="ListParagraph"/>
              <w:numPr>
                <w:ilvl w:val="0"/>
                <w:numId w:val="66"/>
              </w:numPr>
              <w:spacing w:before="60" w:after="60" w:line="240" w:lineRule="auto"/>
              <w:contextualSpacing w:val="0"/>
              <w:jc w:val="left"/>
              <w:rPr>
                <w:rFonts w:cs="Arial"/>
                <w:b/>
                <w:i/>
              </w:rPr>
            </w:pPr>
            <w:r w:rsidRPr="00164231">
              <w:rPr>
                <w:rFonts w:cs="Arial"/>
                <w:b/>
              </w:rPr>
              <w:t>Financial and Utilization Data Submission</w:t>
            </w:r>
          </w:p>
        </w:tc>
      </w:tr>
      <w:tr w:rsidR="00844986" w:rsidRPr="00186CAA" w14:paraId="38893BA2" w14:textId="77777777" w:rsidTr="5CF56C44">
        <w:tc>
          <w:tcPr>
            <w:tcW w:w="1457" w:type="dxa"/>
          </w:tcPr>
          <w:p w14:paraId="79D212D1" w14:textId="77777777" w:rsidR="00844986" w:rsidRPr="00186CAA" w:rsidRDefault="00844986" w:rsidP="00A00580">
            <w:pPr>
              <w:spacing w:before="60" w:after="60"/>
              <w:jc w:val="left"/>
              <w:rPr>
                <w:rFonts w:cs="Arial"/>
                <w:b/>
                <w:i/>
              </w:rPr>
            </w:pPr>
            <w:r w:rsidRPr="00186CAA">
              <w:rPr>
                <w:rFonts w:cs="Arial"/>
                <w:b/>
                <w:i/>
              </w:rPr>
              <w:t>Description</w:t>
            </w:r>
          </w:p>
        </w:tc>
        <w:tc>
          <w:tcPr>
            <w:tcW w:w="7898" w:type="dxa"/>
          </w:tcPr>
          <w:p w14:paraId="0B28D53D" w14:textId="58E02B18" w:rsidR="00844986" w:rsidRPr="00186CAA" w:rsidRDefault="00844986" w:rsidP="00A00580">
            <w:pPr>
              <w:spacing w:before="60" w:after="60"/>
              <w:jc w:val="left"/>
              <w:rPr>
                <w:rFonts w:cs="Arial"/>
              </w:rPr>
            </w:pPr>
            <w:r w:rsidRPr="005C3736">
              <w:rPr>
                <w:rFonts w:cs="Arial"/>
              </w:rPr>
              <w:t xml:space="preserve">The CONTRACTOR </w:t>
            </w:r>
            <w:r w:rsidR="00747DC6">
              <w:rPr>
                <w:rFonts w:cs="Arial"/>
              </w:rPr>
              <w:t xml:space="preserve">must </w:t>
            </w:r>
            <w:r w:rsidRPr="005C3736">
              <w:rPr>
                <w:rFonts w:cs="Arial"/>
              </w:rPr>
              <w:t xml:space="preserve">submit to the DEPARTMENT or its designee, as required by the DEPARTMENT, statistical report(s) showing financial and utilization data that includes claims and </w:t>
            </w:r>
            <w:r w:rsidRPr="00851D7C">
              <w:rPr>
                <w:rFonts w:cs="Arial"/>
              </w:rPr>
              <w:t>enrollment information</w:t>
            </w:r>
            <w:r w:rsidRPr="00B0239B">
              <w:rPr>
                <w:rFonts w:cs="Arial"/>
              </w:rPr>
              <w:t xml:space="preserve"> </w:t>
            </w:r>
            <w:r w:rsidRPr="00803519">
              <w:rPr>
                <w:rFonts w:cs="Arial"/>
                <w:i/>
              </w:rPr>
              <w:t>(</w:t>
            </w:r>
            <w:r w:rsidRPr="00C43AEE">
              <w:rPr>
                <w:rFonts w:cs="Arial"/>
                <w:i/>
              </w:rPr>
              <w:t xml:space="preserve">See </w:t>
            </w:r>
            <w:r w:rsidRPr="00E90C98">
              <w:rPr>
                <w:rFonts w:cs="Arial"/>
                <w:i/>
              </w:rPr>
              <w:t xml:space="preserve">Section </w:t>
            </w:r>
            <w:r w:rsidR="00877B97" w:rsidRPr="00E90C98">
              <w:rPr>
                <w:rFonts w:cs="Arial"/>
                <w:i/>
              </w:rPr>
              <w:t>1</w:t>
            </w:r>
            <w:r w:rsidR="00877B97">
              <w:rPr>
                <w:rFonts w:cs="Arial"/>
                <w:i/>
              </w:rPr>
              <w:t>20</w:t>
            </w:r>
            <w:r w:rsidR="00A90E6C" w:rsidRPr="00E90C98">
              <w:rPr>
                <w:rFonts w:cs="Arial"/>
                <w:i/>
              </w:rPr>
              <w:t>.6</w:t>
            </w:r>
            <w:r w:rsidR="00F537BB">
              <w:rPr>
                <w:rFonts w:cs="Arial"/>
                <w:i/>
              </w:rPr>
              <w:t xml:space="preserve"> and Section </w:t>
            </w:r>
            <w:r w:rsidR="00EC4D8F">
              <w:rPr>
                <w:rFonts w:cs="Arial"/>
                <w:i/>
              </w:rPr>
              <w:t>185 Reporting Requirements</w:t>
            </w:r>
            <w:r w:rsidRPr="00803519">
              <w:rPr>
                <w:rFonts w:cs="Arial"/>
                <w:i/>
              </w:rPr>
              <w:t>.)</w:t>
            </w:r>
          </w:p>
        </w:tc>
      </w:tr>
      <w:tr w:rsidR="00844986" w:rsidRPr="00186CAA" w14:paraId="7B6036E4" w14:textId="77777777" w:rsidTr="5CF56C44">
        <w:tc>
          <w:tcPr>
            <w:tcW w:w="1457" w:type="dxa"/>
          </w:tcPr>
          <w:p w14:paraId="03C191B8" w14:textId="77777777" w:rsidR="00844986" w:rsidRPr="00186CAA" w:rsidRDefault="00844986" w:rsidP="002515A0">
            <w:pPr>
              <w:spacing w:before="60" w:after="60"/>
              <w:jc w:val="left"/>
              <w:rPr>
                <w:rFonts w:cs="Arial"/>
                <w:b/>
                <w:i/>
              </w:rPr>
            </w:pPr>
            <w:r w:rsidRPr="00186CAA">
              <w:rPr>
                <w:rFonts w:cs="Arial"/>
                <w:b/>
                <w:i/>
              </w:rPr>
              <w:t>Frequency</w:t>
            </w:r>
          </w:p>
        </w:tc>
        <w:tc>
          <w:tcPr>
            <w:tcW w:w="7898" w:type="dxa"/>
          </w:tcPr>
          <w:p w14:paraId="33FFE77B" w14:textId="6C65351B" w:rsidR="00844986" w:rsidRPr="00186CAA" w:rsidRDefault="00844986" w:rsidP="002515A0">
            <w:pPr>
              <w:spacing w:before="60" w:after="60"/>
              <w:jc w:val="left"/>
              <w:rPr>
                <w:rFonts w:cs="Arial"/>
              </w:rPr>
            </w:pPr>
            <w:r>
              <w:rPr>
                <w:rFonts w:cs="Arial"/>
              </w:rPr>
              <w:t>Annually</w:t>
            </w:r>
            <w:r w:rsidR="00747DC6">
              <w:rPr>
                <w:rFonts w:cs="Arial"/>
              </w:rPr>
              <w:t xml:space="preserve">, </w:t>
            </w:r>
            <w:r w:rsidR="00F921AA" w:rsidRPr="00E90C98">
              <w:rPr>
                <w:rFonts w:cs="Arial"/>
              </w:rPr>
              <w:t xml:space="preserve">due </w:t>
            </w:r>
            <w:r w:rsidR="00747DC6">
              <w:rPr>
                <w:rFonts w:cs="Arial"/>
              </w:rPr>
              <w:t>within thirty (30) CALENDAR DAYS following the end of each calendar year</w:t>
            </w:r>
            <w:r w:rsidR="00747DC6" w:rsidRPr="00B0239B">
              <w:rPr>
                <w:rFonts w:cs="Arial"/>
              </w:rPr>
              <w:t>.</w:t>
            </w:r>
          </w:p>
        </w:tc>
      </w:tr>
      <w:tr w:rsidR="00844986" w:rsidRPr="00186CAA" w14:paraId="3B2DE637" w14:textId="77777777" w:rsidTr="5CF56C44">
        <w:trPr>
          <w:trHeight w:val="395"/>
        </w:trPr>
        <w:tc>
          <w:tcPr>
            <w:tcW w:w="1457" w:type="dxa"/>
          </w:tcPr>
          <w:p w14:paraId="3526C788" w14:textId="77777777" w:rsidR="00844986" w:rsidRPr="00186CAA" w:rsidRDefault="00844986" w:rsidP="002515A0">
            <w:pPr>
              <w:spacing w:before="60" w:after="60"/>
              <w:jc w:val="left"/>
              <w:rPr>
                <w:rFonts w:cs="Arial"/>
                <w:b/>
                <w:i/>
              </w:rPr>
            </w:pPr>
            <w:r w:rsidRPr="00186CAA">
              <w:rPr>
                <w:rFonts w:cs="Arial"/>
                <w:b/>
                <w:i/>
              </w:rPr>
              <w:t xml:space="preserve">Penalty </w:t>
            </w:r>
          </w:p>
        </w:tc>
        <w:tc>
          <w:tcPr>
            <w:tcW w:w="7898" w:type="dxa"/>
          </w:tcPr>
          <w:p w14:paraId="2BC18C3E" w14:textId="4AC0BF98" w:rsidR="00844986" w:rsidRPr="00186CAA" w:rsidRDefault="00844986" w:rsidP="002515A0">
            <w:pPr>
              <w:spacing w:before="60" w:after="60"/>
              <w:jc w:val="left"/>
              <w:rPr>
                <w:rFonts w:cs="Arial"/>
              </w:rPr>
            </w:pPr>
            <w:r>
              <w:rPr>
                <w:rFonts w:cs="Arial"/>
              </w:rPr>
              <w:t>One-thousand</w:t>
            </w:r>
            <w:r w:rsidRPr="002A09FA">
              <w:rPr>
                <w:rFonts w:cs="Arial"/>
              </w:rPr>
              <w:t xml:space="preserve"> ($</w:t>
            </w:r>
            <w:r>
              <w:rPr>
                <w:rFonts w:cs="Arial"/>
              </w:rPr>
              <w:t>1</w:t>
            </w:r>
            <w:r w:rsidRPr="002A09FA">
              <w:rPr>
                <w:rFonts w:cs="Arial"/>
              </w:rPr>
              <w:t>,</w:t>
            </w:r>
            <w:r>
              <w:rPr>
                <w:rFonts w:cs="Arial"/>
              </w:rPr>
              <w:t>0</w:t>
            </w:r>
            <w:r w:rsidRPr="002A09FA">
              <w:rPr>
                <w:rFonts w:cs="Arial"/>
              </w:rPr>
              <w:t xml:space="preserve">00) </w:t>
            </w:r>
            <w:r w:rsidRPr="00BF6AF7">
              <w:rPr>
                <w:rFonts w:cs="Arial"/>
              </w:rPr>
              <w:t xml:space="preserve">dollars per </w:t>
            </w:r>
            <w:r w:rsidR="0068613D">
              <w:rPr>
                <w:rFonts w:cs="Arial"/>
              </w:rPr>
              <w:t xml:space="preserve">CALENDAR DAY late.  </w:t>
            </w:r>
          </w:p>
        </w:tc>
      </w:tr>
      <w:tr w:rsidR="00844986" w:rsidRPr="00C14C4D" w14:paraId="039C230E" w14:textId="77777777" w:rsidTr="5CF56C44">
        <w:tc>
          <w:tcPr>
            <w:tcW w:w="9355" w:type="dxa"/>
            <w:gridSpan w:val="2"/>
            <w:shd w:val="clear" w:color="auto" w:fill="D9D9D9" w:themeFill="background1" w:themeFillShade="D9"/>
          </w:tcPr>
          <w:p w14:paraId="6AE58E97" w14:textId="77777777" w:rsidR="00844986" w:rsidRPr="002515A0" w:rsidRDefault="00844986" w:rsidP="00FB4AA7">
            <w:pPr>
              <w:pStyle w:val="ListParagraph"/>
              <w:numPr>
                <w:ilvl w:val="0"/>
                <w:numId w:val="66"/>
              </w:numPr>
              <w:spacing w:before="60" w:after="60" w:line="240" w:lineRule="auto"/>
              <w:contextualSpacing w:val="0"/>
              <w:jc w:val="left"/>
              <w:rPr>
                <w:rFonts w:cs="Arial"/>
                <w:b/>
                <w:i/>
              </w:rPr>
            </w:pPr>
            <w:r>
              <w:rPr>
                <w:rFonts w:cs="Arial"/>
                <w:b/>
              </w:rPr>
              <w:t>Program Participation Statistics</w:t>
            </w:r>
          </w:p>
        </w:tc>
      </w:tr>
      <w:tr w:rsidR="00844986" w:rsidRPr="00186CAA" w14:paraId="180360C2" w14:textId="77777777" w:rsidTr="5CF56C44">
        <w:tc>
          <w:tcPr>
            <w:tcW w:w="1457" w:type="dxa"/>
          </w:tcPr>
          <w:p w14:paraId="17F98EA7" w14:textId="77777777" w:rsidR="00844986" w:rsidRPr="00186CAA" w:rsidRDefault="00844986" w:rsidP="002515A0">
            <w:pPr>
              <w:spacing w:before="60" w:after="60"/>
              <w:jc w:val="left"/>
              <w:rPr>
                <w:rFonts w:cs="Arial"/>
                <w:b/>
                <w:i/>
              </w:rPr>
            </w:pPr>
            <w:r w:rsidRPr="00186CAA">
              <w:rPr>
                <w:rFonts w:cs="Arial"/>
                <w:b/>
                <w:i/>
              </w:rPr>
              <w:t>Description</w:t>
            </w:r>
          </w:p>
        </w:tc>
        <w:tc>
          <w:tcPr>
            <w:tcW w:w="7898" w:type="dxa"/>
          </w:tcPr>
          <w:p w14:paraId="5BE269D8" w14:textId="47F6205C" w:rsidR="00844986" w:rsidRPr="00186CAA" w:rsidRDefault="00844986" w:rsidP="002515A0">
            <w:pPr>
              <w:spacing w:before="60" w:after="60"/>
              <w:jc w:val="left"/>
              <w:rPr>
                <w:rFonts w:cs="Arial"/>
              </w:rPr>
            </w:pPr>
            <w:r w:rsidRPr="0096024A">
              <w:rPr>
                <w:rFonts w:cs="Arial"/>
              </w:rPr>
              <w:t xml:space="preserve">The CONTRACTOR will provide </w:t>
            </w:r>
            <w:r>
              <w:rPr>
                <w:rFonts w:cs="Arial"/>
              </w:rPr>
              <w:t>QUARTERLY</w:t>
            </w:r>
            <w:r w:rsidRPr="0096024A">
              <w:rPr>
                <w:rFonts w:cs="Arial"/>
              </w:rPr>
              <w:t xml:space="preserve"> enrollment statistics on the BENEFIT PROGRAM that includes total participation, total election amount, total estimated tax savings for </w:t>
            </w:r>
            <w:r>
              <w:rPr>
                <w:rFonts w:cs="Arial"/>
              </w:rPr>
              <w:t>PARTICIPANTS</w:t>
            </w:r>
            <w:r w:rsidRPr="0096024A">
              <w:rPr>
                <w:rFonts w:cs="Arial"/>
              </w:rPr>
              <w:t xml:space="preserve">, total estimated tax savings for </w:t>
            </w:r>
            <w:r>
              <w:rPr>
                <w:rFonts w:cs="Arial"/>
              </w:rPr>
              <w:t>PAYROLL CENTERS</w:t>
            </w:r>
            <w:r w:rsidRPr="0096024A">
              <w:rPr>
                <w:rFonts w:cs="Arial"/>
              </w:rPr>
              <w:t>, etc</w:t>
            </w:r>
            <w:r w:rsidRPr="00E90C98">
              <w:rPr>
                <w:rFonts w:cs="Arial"/>
              </w:rPr>
              <w:t>.</w:t>
            </w:r>
            <w:r w:rsidRPr="007866A2" w:rsidDel="00D5034E">
              <w:rPr>
                <w:rFonts w:cs="Arial"/>
              </w:rPr>
              <w:t xml:space="preserve"> </w:t>
            </w:r>
            <w:r w:rsidRPr="00270AC8">
              <w:rPr>
                <w:rFonts w:cs="Arial"/>
                <w:i/>
              </w:rPr>
              <w:t xml:space="preserve">(See Section </w:t>
            </w:r>
            <w:r w:rsidR="008F248F" w:rsidRPr="00E90C98">
              <w:rPr>
                <w:rFonts w:cs="Arial"/>
                <w:i/>
              </w:rPr>
              <w:t>1</w:t>
            </w:r>
            <w:r w:rsidR="00826027">
              <w:rPr>
                <w:rFonts w:cs="Arial"/>
                <w:i/>
              </w:rPr>
              <w:t xml:space="preserve">85 Reporting, </w:t>
            </w:r>
            <w:proofErr w:type="spellStart"/>
            <w:r w:rsidR="009C550B" w:rsidRPr="00E90C98">
              <w:rPr>
                <w:rFonts w:cs="Arial"/>
                <w:i/>
              </w:rPr>
              <w:t>7.</w:t>
            </w:r>
            <w:r w:rsidR="008F248F">
              <w:rPr>
                <w:rFonts w:cs="Arial"/>
                <w:i/>
              </w:rPr>
              <w:t>d</w:t>
            </w:r>
            <w:proofErr w:type="spellEnd"/>
            <w:r w:rsidRPr="00E90C98">
              <w:rPr>
                <w:rFonts w:cs="Arial"/>
                <w:i/>
              </w:rPr>
              <w:t>.)</w:t>
            </w:r>
          </w:p>
        </w:tc>
      </w:tr>
      <w:tr w:rsidR="00844986" w:rsidRPr="00186CAA" w14:paraId="22F72F79" w14:textId="77777777" w:rsidTr="5CF56C44">
        <w:tc>
          <w:tcPr>
            <w:tcW w:w="1457" w:type="dxa"/>
          </w:tcPr>
          <w:p w14:paraId="54A3AB6C" w14:textId="77777777" w:rsidR="00844986" w:rsidRPr="00186CAA" w:rsidRDefault="00844986" w:rsidP="002515A0">
            <w:pPr>
              <w:spacing w:before="60" w:after="60"/>
              <w:jc w:val="left"/>
              <w:rPr>
                <w:rFonts w:cs="Arial"/>
                <w:b/>
                <w:i/>
              </w:rPr>
            </w:pPr>
            <w:r w:rsidRPr="00186CAA">
              <w:rPr>
                <w:rFonts w:cs="Arial"/>
                <w:b/>
                <w:i/>
              </w:rPr>
              <w:t>Frequency</w:t>
            </w:r>
          </w:p>
        </w:tc>
        <w:tc>
          <w:tcPr>
            <w:tcW w:w="7898" w:type="dxa"/>
          </w:tcPr>
          <w:p w14:paraId="25F429E0" w14:textId="7EE22BF4" w:rsidR="00844986" w:rsidRPr="005C3736" w:rsidRDefault="00844986" w:rsidP="002515A0">
            <w:pPr>
              <w:spacing w:before="60" w:after="60"/>
              <w:jc w:val="left"/>
              <w:rPr>
                <w:rFonts w:cs="Arial"/>
              </w:rPr>
            </w:pPr>
            <w:r>
              <w:rPr>
                <w:rFonts w:cs="Arial"/>
              </w:rPr>
              <w:t>QUARTERLY</w:t>
            </w:r>
            <w:r w:rsidR="00D5034E">
              <w:rPr>
                <w:rFonts w:cs="Arial"/>
              </w:rPr>
              <w:t xml:space="preserve">, </w:t>
            </w:r>
            <w:r w:rsidR="00F921AA" w:rsidRPr="00E90C98">
              <w:rPr>
                <w:rFonts w:cs="Arial"/>
              </w:rPr>
              <w:t xml:space="preserve">due </w:t>
            </w:r>
            <w:r w:rsidR="00D5034E">
              <w:rPr>
                <w:rFonts w:cs="Arial"/>
              </w:rPr>
              <w:t>within twenty (20) CALENDAR DAYS following the end of each QUARTER.</w:t>
            </w:r>
          </w:p>
        </w:tc>
      </w:tr>
      <w:tr w:rsidR="00844986" w:rsidRPr="00186CAA" w14:paraId="4BBCDC11" w14:textId="77777777" w:rsidTr="5CF56C44">
        <w:tc>
          <w:tcPr>
            <w:tcW w:w="1457" w:type="dxa"/>
          </w:tcPr>
          <w:p w14:paraId="7FE4F82A" w14:textId="77777777" w:rsidR="00844986" w:rsidRPr="00186CAA" w:rsidRDefault="00844986" w:rsidP="002515A0">
            <w:pPr>
              <w:spacing w:before="60" w:after="60"/>
              <w:jc w:val="left"/>
              <w:rPr>
                <w:rFonts w:cs="Arial"/>
                <w:b/>
                <w:i/>
              </w:rPr>
            </w:pPr>
            <w:r w:rsidRPr="00186CAA">
              <w:rPr>
                <w:rFonts w:cs="Arial"/>
                <w:b/>
                <w:i/>
              </w:rPr>
              <w:t>Penalty</w:t>
            </w:r>
          </w:p>
        </w:tc>
        <w:tc>
          <w:tcPr>
            <w:tcW w:w="7898" w:type="dxa"/>
          </w:tcPr>
          <w:p w14:paraId="0E1160D7" w14:textId="4AE2D312" w:rsidR="00844986" w:rsidRPr="005C3736" w:rsidRDefault="00844986" w:rsidP="002515A0">
            <w:pPr>
              <w:spacing w:before="60" w:after="60"/>
              <w:jc w:val="left"/>
              <w:rPr>
                <w:rFonts w:cs="Arial"/>
              </w:rPr>
            </w:pPr>
            <w:r w:rsidRPr="00E90C98">
              <w:rPr>
                <w:rFonts w:cs="Arial"/>
              </w:rPr>
              <w:t xml:space="preserve">One-thousand ($1,000) dollars </w:t>
            </w:r>
            <w:r w:rsidR="009C1B9F">
              <w:rPr>
                <w:rFonts w:cs="Arial"/>
              </w:rPr>
              <w:t>per CALENDAR DAY late</w:t>
            </w:r>
          </w:p>
        </w:tc>
      </w:tr>
      <w:tr w:rsidR="00844986" w:rsidRPr="00C14C4D" w14:paraId="410B65CF" w14:textId="77777777" w:rsidTr="5CF56C44">
        <w:tc>
          <w:tcPr>
            <w:tcW w:w="9355" w:type="dxa"/>
            <w:gridSpan w:val="2"/>
            <w:shd w:val="clear" w:color="auto" w:fill="D9D9D9" w:themeFill="background1" w:themeFillShade="D9"/>
          </w:tcPr>
          <w:p w14:paraId="2753485A" w14:textId="0AF7D6AA" w:rsidR="00844986" w:rsidRPr="002515A0" w:rsidRDefault="00844986" w:rsidP="00FB4AA7">
            <w:pPr>
              <w:pStyle w:val="ListParagraph"/>
              <w:numPr>
                <w:ilvl w:val="0"/>
                <w:numId w:val="66"/>
              </w:numPr>
              <w:spacing w:before="60" w:after="60" w:line="240" w:lineRule="auto"/>
              <w:contextualSpacing w:val="0"/>
              <w:jc w:val="left"/>
              <w:rPr>
                <w:rFonts w:cs="Arial"/>
                <w:b/>
                <w:i/>
              </w:rPr>
            </w:pPr>
            <w:r>
              <w:rPr>
                <w:rFonts w:cs="Arial"/>
                <w:b/>
              </w:rPr>
              <w:t xml:space="preserve">Customer Service </w:t>
            </w:r>
            <w:r w:rsidR="005C0D5D">
              <w:rPr>
                <w:rFonts w:cs="Arial"/>
                <w:b/>
              </w:rPr>
              <w:t>Report</w:t>
            </w:r>
            <w:r>
              <w:rPr>
                <w:rFonts w:cs="Arial"/>
                <w:b/>
              </w:rPr>
              <w:t xml:space="preserve"> </w:t>
            </w:r>
          </w:p>
        </w:tc>
      </w:tr>
      <w:tr w:rsidR="00844986" w:rsidRPr="00186CAA" w14:paraId="0CCD5971" w14:textId="77777777" w:rsidTr="5CF56C44">
        <w:tc>
          <w:tcPr>
            <w:tcW w:w="1457" w:type="dxa"/>
          </w:tcPr>
          <w:p w14:paraId="6D4D8A1E" w14:textId="77777777" w:rsidR="00844986" w:rsidRPr="00186CAA" w:rsidRDefault="00844986" w:rsidP="002515A0">
            <w:pPr>
              <w:spacing w:before="60" w:after="60"/>
              <w:jc w:val="left"/>
              <w:rPr>
                <w:rFonts w:cs="Arial"/>
                <w:b/>
                <w:i/>
              </w:rPr>
            </w:pPr>
            <w:r w:rsidRPr="00186CAA">
              <w:rPr>
                <w:rFonts w:cs="Arial"/>
                <w:b/>
                <w:i/>
              </w:rPr>
              <w:t>Description</w:t>
            </w:r>
          </w:p>
        </w:tc>
        <w:tc>
          <w:tcPr>
            <w:tcW w:w="7898" w:type="dxa"/>
          </w:tcPr>
          <w:p w14:paraId="52B88B85" w14:textId="0317E883" w:rsidR="00844986" w:rsidRPr="00186CAA" w:rsidRDefault="00844986" w:rsidP="002515A0">
            <w:pPr>
              <w:spacing w:before="60" w:after="60"/>
              <w:jc w:val="left"/>
              <w:rPr>
                <w:rFonts w:cs="Arial"/>
              </w:rPr>
            </w:pPr>
            <w:r w:rsidRPr="00BE3248">
              <w:rPr>
                <w:rFonts w:cs="Arial"/>
              </w:rPr>
              <w:t xml:space="preserve">The CONTRACTOR </w:t>
            </w:r>
            <w:r w:rsidR="009C7121">
              <w:rPr>
                <w:rFonts w:cs="Arial"/>
              </w:rPr>
              <w:t>must</w:t>
            </w:r>
            <w:r w:rsidR="009C7121" w:rsidRPr="00BE3248">
              <w:rPr>
                <w:rFonts w:cs="Arial"/>
              </w:rPr>
              <w:t xml:space="preserve"> </w:t>
            </w:r>
            <w:r w:rsidRPr="00BE3248">
              <w:rPr>
                <w:rFonts w:cs="Arial"/>
              </w:rPr>
              <w:t xml:space="preserve">provide </w:t>
            </w:r>
            <w:r>
              <w:rPr>
                <w:rFonts w:cs="Arial"/>
              </w:rPr>
              <w:t>QUARTERLY</w:t>
            </w:r>
            <w:r w:rsidRPr="00BE3248">
              <w:rPr>
                <w:rFonts w:cs="Arial"/>
              </w:rPr>
              <w:t xml:space="preserve"> customer service summary reports. The customer service summary reports will include </w:t>
            </w:r>
            <w:r w:rsidR="00EE3781" w:rsidRPr="00E90C98">
              <w:rPr>
                <w:rFonts w:cs="Arial"/>
              </w:rPr>
              <w:t>number and type/</w:t>
            </w:r>
            <w:r w:rsidRPr="00BE3248">
              <w:rPr>
                <w:rFonts w:cs="Arial"/>
              </w:rPr>
              <w:t xml:space="preserve">categorization </w:t>
            </w:r>
            <w:r w:rsidR="00EE3781" w:rsidRPr="00E90C98">
              <w:rPr>
                <w:rFonts w:cs="Arial"/>
              </w:rPr>
              <w:t xml:space="preserve">of </w:t>
            </w:r>
            <w:r w:rsidRPr="00E90C98">
              <w:rPr>
                <w:rFonts w:cs="Arial"/>
              </w:rPr>
              <w:t>call</w:t>
            </w:r>
            <w:r w:rsidR="00EE3781" w:rsidRPr="00E90C98">
              <w:rPr>
                <w:rFonts w:cs="Arial"/>
              </w:rPr>
              <w:t xml:space="preserve">s, </w:t>
            </w:r>
            <w:r w:rsidR="00DF41D6">
              <w:rPr>
                <w:rFonts w:cs="Arial"/>
              </w:rPr>
              <w:t xml:space="preserve">and </w:t>
            </w:r>
            <w:r w:rsidR="00EE3781" w:rsidRPr="00E90C98">
              <w:rPr>
                <w:rFonts w:cs="Arial"/>
              </w:rPr>
              <w:t>call</w:t>
            </w:r>
            <w:r w:rsidRPr="00E90C98">
              <w:rPr>
                <w:rFonts w:cs="Arial"/>
              </w:rPr>
              <w:t xml:space="preserve"> trending</w:t>
            </w:r>
            <w:r w:rsidR="00DF41D6">
              <w:rPr>
                <w:rFonts w:cs="Arial"/>
              </w:rPr>
              <w:t>.</w:t>
            </w:r>
            <w:r w:rsidR="008931FB" w:rsidRPr="00E90C98">
              <w:rPr>
                <w:rFonts w:cs="Arial"/>
              </w:rPr>
              <w:t xml:space="preserve"> </w:t>
            </w:r>
            <w:r w:rsidRPr="00270AC8">
              <w:rPr>
                <w:rFonts w:cs="Arial"/>
                <w:i/>
              </w:rPr>
              <w:t xml:space="preserve">(See Section </w:t>
            </w:r>
            <w:r w:rsidR="00592D82" w:rsidRPr="00E90C98">
              <w:rPr>
                <w:rFonts w:cs="Arial"/>
                <w:i/>
              </w:rPr>
              <w:t>1</w:t>
            </w:r>
            <w:r w:rsidR="00826027">
              <w:rPr>
                <w:rFonts w:cs="Arial"/>
                <w:i/>
              </w:rPr>
              <w:t>85</w:t>
            </w:r>
            <w:r w:rsidR="006B190A">
              <w:rPr>
                <w:rFonts w:cs="Arial"/>
                <w:i/>
              </w:rPr>
              <w:t xml:space="preserve"> Reporting</w:t>
            </w:r>
            <w:r w:rsidR="00EB77F5">
              <w:rPr>
                <w:rFonts w:cs="Arial"/>
                <w:i/>
              </w:rPr>
              <w:t xml:space="preserve">, </w:t>
            </w:r>
            <w:proofErr w:type="spellStart"/>
            <w:r w:rsidR="004C3303">
              <w:rPr>
                <w:rFonts w:cs="Arial"/>
                <w:i/>
              </w:rPr>
              <w:t>7.f</w:t>
            </w:r>
            <w:proofErr w:type="spellEnd"/>
            <w:r w:rsidRPr="00270AC8">
              <w:rPr>
                <w:rFonts w:cs="Arial"/>
                <w:i/>
              </w:rPr>
              <w:t>.)</w:t>
            </w:r>
          </w:p>
        </w:tc>
      </w:tr>
      <w:tr w:rsidR="00844986" w:rsidRPr="005C3736" w14:paraId="207B50DC" w14:textId="77777777" w:rsidTr="5CF56C44">
        <w:tc>
          <w:tcPr>
            <w:tcW w:w="1457" w:type="dxa"/>
          </w:tcPr>
          <w:p w14:paraId="3CECFBA6" w14:textId="77777777" w:rsidR="00844986" w:rsidRPr="00186CAA" w:rsidRDefault="00844986" w:rsidP="002515A0">
            <w:pPr>
              <w:spacing w:before="60" w:after="60"/>
              <w:jc w:val="left"/>
              <w:rPr>
                <w:rFonts w:cs="Arial"/>
                <w:b/>
                <w:i/>
              </w:rPr>
            </w:pPr>
            <w:r w:rsidRPr="00186CAA">
              <w:rPr>
                <w:rFonts w:cs="Arial"/>
                <w:b/>
                <w:i/>
              </w:rPr>
              <w:t>Frequency</w:t>
            </w:r>
          </w:p>
        </w:tc>
        <w:tc>
          <w:tcPr>
            <w:tcW w:w="7898" w:type="dxa"/>
          </w:tcPr>
          <w:p w14:paraId="6A7EE09A" w14:textId="449988BA" w:rsidR="00844986" w:rsidRPr="005C3736" w:rsidRDefault="00844986" w:rsidP="002515A0">
            <w:pPr>
              <w:spacing w:before="60" w:after="60"/>
              <w:jc w:val="left"/>
              <w:rPr>
                <w:rFonts w:cs="Arial"/>
              </w:rPr>
            </w:pPr>
            <w:r>
              <w:rPr>
                <w:rFonts w:cs="Arial"/>
              </w:rPr>
              <w:t>QUARTERLY</w:t>
            </w:r>
            <w:r w:rsidR="002767D1">
              <w:rPr>
                <w:rFonts w:cs="Arial"/>
              </w:rPr>
              <w:t>,</w:t>
            </w:r>
            <w:r w:rsidR="002767D1" w:rsidRPr="00BE3248">
              <w:rPr>
                <w:rFonts w:cs="Arial"/>
              </w:rPr>
              <w:t xml:space="preserve"> </w:t>
            </w:r>
            <w:r w:rsidR="00F921AA" w:rsidRPr="00E90C98">
              <w:rPr>
                <w:rFonts w:cs="Arial"/>
              </w:rPr>
              <w:t xml:space="preserve">due </w:t>
            </w:r>
            <w:r w:rsidR="002767D1" w:rsidRPr="00BE3248">
              <w:rPr>
                <w:rFonts w:cs="Arial"/>
              </w:rPr>
              <w:t xml:space="preserve">within </w:t>
            </w:r>
            <w:r w:rsidR="002767D1">
              <w:rPr>
                <w:rFonts w:cs="Arial"/>
              </w:rPr>
              <w:t>twenty</w:t>
            </w:r>
            <w:r w:rsidR="002767D1" w:rsidRPr="00BE3248">
              <w:rPr>
                <w:rFonts w:cs="Arial"/>
              </w:rPr>
              <w:t xml:space="preserve"> (</w:t>
            </w:r>
            <w:r w:rsidR="002767D1">
              <w:rPr>
                <w:rFonts w:cs="Arial"/>
              </w:rPr>
              <w:t>20</w:t>
            </w:r>
            <w:r w:rsidR="002767D1" w:rsidRPr="00BE3248">
              <w:rPr>
                <w:rFonts w:cs="Arial"/>
              </w:rPr>
              <w:t xml:space="preserve">) </w:t>
            </w:r>
            <w:r w:rsidR="002767D1">
              <w:rPr>
                <w:rFonts w:cs="Arial"/>
              </w:rPr>
              <w:t>CALENDAR DAYS following the</w:t>
            </w:r>
            <w:r w:rsidR="002767D1" w:rsidRPr="00BE3248">
              <w:rPr>
                <w:rFonts w:cs="Arial"/>
              </w:rPr>
              <w:t xml:space="preserve"> end of each </w:t>
            </w:r>
            <w:r w:rsidR="002767D1">
              <w:rPr>
                <w:rFonts w:cs="Arial"/>
              </w:rPr>
              <w:t>QUARTER</w:t>
            </w:r>
          </w:p>
        </w:tc>
      </w:tr>
      <w:tr w:rsidR="00844986" w:rsidRPr="005C3736" w14:paraId="5D3EA0D7" w14:textId="77777777" w:rsidTr="5CF56C44">
        <w:tc>
          <w:tcPr>
            <w:tcW w:w="1457" w:type="dxa"/>
          </w:tcPr>
          <w:p w14:paraId="35D9C464" w14:textId="77777777" w:rsidR="00844986" w:rsidRPr="00186CAA" w:rsidRDefault="00844986" w:rsidP="002515A0">
            <w:pPr>
              <w:spacing w:before="60" w:after="60"/>
              <w:jc w:val="left"/>
              <w:rPr>
                <w:rFonts w:cs="Arial"/>
                <w:b/>
                <w:i/>
              </w:rPr>
            </w:pPr>
            <w:r w:rsidRPr="00186CAA">
              <w:rPr>
                <w:rFonts w:cs="Arial"/>
                <w:b/>
                <w:i/>
              </w:rPr>
              <w:lastRenderedPageBreak/>
              <w:t>Penalty</w:t>
            </w:r>
          </w:p>
        </w:tc>
        <w:tc>
          <w:tcPr>
            <w:tcW w:w="7898" w:type="dxa"/>
          </w:tcPr>
          <w:p w14:paraId="7E4FFA34" w14:textId="6CB9E0F2" w:rsidR="00844986" w:rsidRPr="005C3736" w:rsidRDefault="00844986" w:rsidP="002515A0">
            <w:pPr>
              <w:spacing w:before="60" w:after="60"/>
              <w:jc w:val="left"/>
              <w:rPr>
                <w:rFonts w:cs="Arial"/>
              </w:rPr>
            </w:pPr>
            <w:r>
              <w:rPr>
                <w:rFonts w:cs="Arial"/>
              </w:rPr>
              <w:t>One-thousand</w:t>
            </w:r>
            <w:r w:rsidRPr="002A09FA">
              <w:rPr>
                <w:rFonts w:cs="Arial"/>
              </w:rPr>
              <w:t xml:space="preserve"> ($</w:t>
            </w:r>
            <w:r>
              <w:rPr>
                <w:rFonts w:cs="Arial"/>
              </w:rPr>
              <w:t>1</w:t>
            </w:r>
            <w:r w:rsidRPr="002A09FA">
              <w:rPr>
                <w:rFonts w:cs="Arial"/>
              </w:rPr>
              <w:t>,</w:t>
            </w:r>
            <w:r>
              <w:rPr>
                <w:rFonts w:cs="Arial"/>
              </w:rPr>
              <w:t>0</w:t>
            </w:r>
            <w:r w:rsidRPr="002A09FA">
              <w:rPr>
                <w:rFonts w:cs="Arial"/>
              </w:rPr>
              <w:t xml:space="preserve">00) </w:t>
            </w:r>
            <w:r w:rsidRPr="00BF6AF7">
              <w:rPr>
                <w:rFonts w:cs="Arial"/>
              </w:rPr>
              <w:t xml:space="preserve">dollars per </w:t>
            </w:r>
            <w:r w:rsidR="002767D1">
              <w:rPr>
                <w:rFonts w:cs="Arial"/>
              </w:rPr>
              <w:t xml:space="preserve">CALENDAR DAY late. </w:t>
            </w:r>
          </w:p>
        </w:tc>
      </w:tr>
      <w:tr w:rsidR="00844986" w:rsidRPr="00C14C4D" w14:paraId="7CA42B1E" w14:textId="77777777" w:rsidTr="5CF56C44">
        <w:tc>
          <w:tcPr>
            <w:tcW w:w="9355" w:type="dxa"/>
            <w:gridSpan w:val="2"/>
            <w:shd w:val="clear" w:color="auto" w:fill="D9D9D9" w:themeFill="background1" w:themeFillShade="D9"/>
          </w:tcPr>
          <w:p w14:paraId="46AD2D00" w14:textId="6912DEA0" w:rsidR="00844986" w:rsidRPr="002515A0" w:rsidRDefault="00844986" w:rsidP="00FB4AA7">
            <w:pPr>
              <w:pStyle w:val="ListParagraph"/>
              <w:numPr>
                <w:ilvl w:val="0"/>
                <w:numId w:val="66"/>
              </w:numPr>
              <w:spacing w:before="60" w:after="60" w:line="240" w:lineRule="auto"/>
              <w:contextualSpacing w:val="0"/>
              <w:jc w:val="left"/>
              <w:rPr>
                <w:rFonts w:cs="Arial"/>
                <w:b/>
                <w:i/>
              </w:rPr>
            </w:pPr>
            <w:r>
              <w:rPr>
                <w:rFonts w:cs="Arial"/>
                <w:b/>
              </w:rPr>
              <w:t xml:space="preserve">Payroll Discrepancy Report   </w:t>
            </w:r>
          </w:p>
        </w:tc>
      </w:tr>
      <w:tr w:rsidR="00844986" w:rsidRPr="00186CAA" w14:paraId="349DCCC9" w14:textId="77777777" w:rsidTr="5CF56C44">
        <w:tc>
          <w:tcPr>
            <w:tcW w:w="1457" w:type="dxa"/>
          </w:tcPr>
          <w:p w14:paraId="41172119" w14:textId="77777777" w:rsidR="00844986" w:rsidRPr="00186CAA" w:rsidRDefault="00844986" w:rsidP="002515A0">
            <w:pPr>
              <w:spacing w:before="60" w:after="60"/>
              <w:jc w:val="left"/>
              <w:rPr>
                <w:rFonts w:cs="Arial"/>
                <w:b/>
                <w:i/>
              </w:rPr>
            </w:pPr>
            <w:r w:rsidRPr="00186CAA">
              <w:rPr>
                <w:rFonts w:cs="Arial"/>
                <w:b/>
                <w:i/>
              </w:rPr>
              <w:t>Description</w:t>
            </w:r>
          </w:p>
        </w:tc>
        <w:tc>
          <w:tcPr>
            <w:tcW w:w="7898" w:type="dxa"/>
          </w:tcPr>
          <w:p w14:paraId="2F5D9805" w14:textId="32018469" w:rsidR="00844986" w:rsidRPr="00186CAA" w:rsidRDefault="00844986" w:rsidP="00CB3447">
            <w:pPr>
              <w:spacing w:before="60" w:after="60"/>
              <w:jc w:val="left"/>
              <w:rPr>
                <w:rFonts w:cs="Arial"/>
              </w:rPr>
            </w:pPr>
            <w:r w:rsidRPr="00AB00A1">
              <w:rPr>
                <w:rFonts w:cs="Arial"/>
              </w:rPr>
              <w:t>The CONTRACTOR</w:t>
            </w:r>
            <w:r w:rsidRPr="00AB00A1" w:rsidDel="007921E2">
              <w:rPr>
                <w:rFonts w:cs="Arial"/>
              </w:rPr>
              <w:t xml:space="preserve"> </w:t>
            </w:r>
            <w:r w:rsidR="007921E2">
              <w:rPr>
                <w:rFonts w:cs="Arial"/>
              </w:rPr>
              <w:t>must</w:t>
            </w:r>
            <w:r w:rsidR="007921E2" w:rsidRPr="00AB00A1">
              <w:rPr>
                <w:rFonts w:cs="Arial"/>
              </w:rPr>
              <w:t xml:space="preserve"> </w:t>
            </w:r>
            <w:r w:rsidRPr="00AB00A1">
              <w:rPr>
                <w:rFonts w:cs="Arial"/>
              </w:rPr>
              <w:t>provide the DEPARTMENT with a</w:t>
            </w:r>
            <w:r>
              <w:rPr>
                <w:rFonts w:cs="Arial"/>
              </w:rPr>
              <w:t xml:space="preserve"> PAYROLL CENTER </w:t>
            </w:r>
            <w:r w:rsidRPr="00AB00A1">
              <w:rPr>
                <w:rFonts w:cs="Arial"/>
              </w:rPr>
              <w:t>discrepancy status summary report on a monthly basis</w:t>
            </w:r>
            <w:r w:rsidRPr="00E90C98">
              <w:rPr>
                <w:rFonts w:cs="Arial"/>
              </w:rPr>
              <w:t>.</w:t>
            </w:r>
            <w:r w:rsidRPr="00AB00A1">
              <w:rPr>
                <w:rFonts w:cs="Arial"/>
              </w:rPr>
              <w:t xml:space="preserve"> The status summary report will include the name of the </w:t>
            </w:r>
            <w:r>
              <w:rPr>
                <w:rFonts w:cs="Arial"/>
              </w:rPr>
              <w:t>PAYROLL CENTER</w:t>
            </w:r>
            <w:r w:rsidRPr="00AB00A1">
              <w:rPr>
                <w:rFonts w:cs="Arial"/>
              </w:rPr>
              <w:t>, payroll file date, discrepancy report issue date, total number of discrepancies, and resolution date.</w:t>
            </w:r>
            <w:r>
              <w:rPr>
                <w:rFonts w:cs="Arial"/>
              </w:rPr>
              <w:t xml:space="preserve"> </w:t>
            </w:r>
            <w:r w:rsidRPr="00201001">
              <w:rPr>
                <w:rFonts w:cs="Arial"/>
                <w:i/>
              </w:rPr>
              <w:t xml:space="preserve">(See Section </w:t>
            </w:r>
            <w:r w:rsidRPr="00E90C98">
              <w:rPr>
                <w:rFonts w:cs="Arial"/>
                <w:i/>
              </w:rPr>
              <w:t>1</w:t>
            </w:r>
            <w:r w:rsidR="00CB3447">
              <w:rPr>
                <w:rFonts w:cs="Arial"/>
                <w:i/>
              </w:rPr>
              <w:t xml:space="preserve">85 Reporting, </w:t>
            </w:r>
            <w:proofErr w:type="spellStart"/>
            <w:r w:rsidR="00554734">
              <w:rPr>
                <w:rFonts w:cs="Arial"/>
                <w:i/>
              </w:rPr>
              <w:t>7.b</w:t>
            </w:r>
            <w:proofErr w:type="spellEnd"/>
            <w:r w:rsidRPr="00201001">
              <w:rPr>
                <w:rFonts w:cs="Arial"/>
                <w:i/>
              </w:rPr>
              <w:t>.)</w:t>
            </w:r>
          </w:p>
        </w:tc>
      </w:tr>
      <w:tr w:rsidR="00844986" w:rsidRPr="005C3736" w14:paraId="002536B5" w14:textId="77777777" w:rsidTr="5CF56C44">
        <w:tc>
          <w:tcPr>
            <w:tcW w:w="1457" w:type="dxa"/>
          </w:tcPr>
          <w:p w14:paraId="24C6141C" w14:textId="77777777" w:rsidR="00844986" w:rsidRPr="00186CAA" w:rsidRDefault="00844986" w:rsidP="002515A0">
            <w:pPr>
              <w:spacing w:before="60" w:after="60"/>
              <w:jc w:val="left"/>
              <w:rPr>
                <w:rFonts w:cs="Arial"/>
                <w:b/>
                <w:i/>
              </w:rPr>
            </w:pPr>
            <w:r w:rsidRPr="00186CAA">
              <w:rPr>
                <w:rFonts w:cs="Arial"/>
                <w:b/>
                <w:i/>
              </w:rPr>
              <w:t>Frequency</w:t>
            </w:r>
          </w:p>
        </w:tc>
        <w:tc>
          <w:tcPr>
            <w:tcW w:w="7898" w:type="dxa"/>
          </w:tcPr>
          <w:p w14:paraId="5DFE4EE3" w14:textId="2BE80034" w:rsidR="00844986" w:rsidRPr="005C3736" w:rsidRDefault="00046574" w:rsidP="002515A0">
            <w:pPr>
              <w:spacing w:before="60" w:after="60"/>
              <w:jc w:val="left"/>
              <w:rPr>
                <w:rFonts w:cs="Arial"/>
              </w:rPr>
            </w:pPr>
            <w:r w:rsidRPr="00E90C98">
              <w:rPr>
                <w:rFonts w:cs="Arial"/>
              </w:rPr>
              <w:t>Monthly</w:t>
            </w:r>
            <w:r w:rsidR="005202A4" w:rsidRPr="00E90C98">
              <w:rPr>
                <w:rFonts w:cs="Arial"/>
              </w:rPr>
              <w:t>, due within twenty (20) CALENDAR DAYS following the end of each month.</w:t>
            </w:r>
          </w:p>
        </w:tc>
      </w:tr>
      <w:tr w:rsidR="00844986" w:rsidRPr="005C3736" w14:paraId="15984600" w14:textId="77777777" w:rsidTr="5CF56C44">
        <w:tc>
          <w:tcPr>
            <w:tcW w:w="1457" w:type="dxa"/>
          </w:tcPr>
          <w:p w14:paraId="2EB061DF" w14:textId="77777777" w:rsidR="00844986" w:rsidRPr="00186CAA" w:rsidRDefault="00844986" w:rsidP="002515A0">
            <w:pPr>
              <w:spacing w:before="60" w:after="60"/>
              <w:jc w:val="left"/>
              <w:rPr>
                <w:rFonts w:cs="Arial"/>
                <w:b/>
                <w:i/>
              </w:rPr>
            </w:pPr>
            <w:r w:rsidRPr="00186CAA">
              <w:rPr>
                <w:rFonts w:cs="Arial"/>
                <w:b/>
                <w:i/>
              </w:rPr>
              <w:t>Penalty</w:t>
            </w:r>
          </w:p>
        </w:tc>
        <w:tc>
          <w:tcPr>
            <w:tcW w:w="7898" w:type="dxa"/>
          </w:tcPr>
          <w:p w14:paraId="3FA7709E" w14:textId="0B20EFC4" w:rsidR="00844986" w:rsidRPr="005C3736" w:rsidRDefault="00844986" w:rsidP="002515A0">
            <w:pPr>
              <w:spacing w:before="60" w:after="60"/>
              <w:jc w:val="left"/>
              <w:rPr>
                <w:rFonts w:cs="Arial"/>
              </w:rPr>
            </w:pPr>
            <w:r>
              <w:rPr>
                <w:rFonts w:cs="Arial"/>
              </w:rPr>
              <w:t>One-thousand</w:t>
            </w:r>
            <w:r w:rsidRPr="002A09FA">
              <w:rPr>
                <w:rFonts w:cs="Arial"/>
              </w:rPr>
              <w:t xml:space="preserve"> ($</w:t>
            </w:r>
            <w:r>
              <w:rPr>
                <w:rFonts w:cs="Arial"/>
              </w:rPr>
              <w:t>1</w:t>
            </w:r>
            <w:r w:rsidRPr="002A09FA">
              <w:rPr>
                <w:rFonts w:cs="Arial"/>
              </w:rPr>
              <w:t>,</w:t>
            </w:r>
            <w:r>
              <w:rPr>
                <w:rFonts w:cs="Arial"/>
              </w:rPr>
              <w:t>0</w:t>
            </w:r>
            <w:r w:rsidRPr="002A09FA">
              <w:rPr>
                <w:rFonts w:cs="Arial"/>
              </w:rPr>
              <w:t xml:space="preserve">00) </w:t>
            </w:r>
            <w:r w:rsidRPr="00BF6AF7">
              <w:rPr>
                <w:rFonts w:cs="Arial"/>
              </w:rPr>
              <w:t>dollars per</w:t>
            </w:r>
          </w:p>
        </w:tc>
      </w:tr>
      <w:tr w:rsidR="00844986" w:rsidRPr="00C14C4D" w14:paraId="6ED2713A" w14:textId="77777777" w:rsidTr="5CF56C44">
        <w:tc>
          <w:tcPr>
            <w:tcW w:w="9355" w:type="dxa"/>
            <w:gridSpan w:val="2"/>
            <w:shd w:val="clear" w:color="auto" w:fill="D9D9D9" w:themeFill="background1" w:themeFillShade="D9"/>
          </w:tcPr>
          <w:p w14:paraId="0DC2375C" w14:textId="77777777" w:rsidR="00844986" w:rsidRPr="002515A0" w:rsidRDefault="00844986" w:rsidP="00FB4AA7">
            <w:pPr>
              <w:pStyle w:val="ListParagraph"/>
              <w:numPr>
                <w:ilvl w:val="0"/>
                <w:numId w:val="66"/>
              </w:numPr>
              <w:spacing w:before="60" w:after="60" w:line="240" w:lineRule="auto"/>
              <w:contextualSpacing w:val="0"/>
              <w:jc w:val="left"/>
              <w:rPr>
                <w:rFonts w:cs="Arial"/>
                <w:b/>
                <w:i/>
              </w:rPr>
            </w:pPr>
            <w:r>
              <w:rPr>
                <w:rFonts w:cs="Arial"/>
                <w:b/>
              </w:rPr>
              <w:t xml:space="preserve">Annual Report    </w:t>
            </w:r>
          </w:p>
        </w:tc>
      </w:tr>
      <w:tr w:rsidR="00844986" w:rsidRPr="00CD1757" w14:paraId="630240EA" w14:textId="77777777" w:rsidTr="5CF56C44">
        <w:tc>
          <w:tcPr>
            <w:tcW w:w="1457" w:type="dxa"/>
          </w:tcPr>
          <w:p w14:paraId="1A4EAFBD" w14:textId="77777777" w:rsidR="00844986" w:rsidRPr="00186CAA" w:rsidRDefault="00844986" w:rsidP="002515A0">
            <w:pPr>
              <w:spacing w:before="60" w:after="60"/>
              <w:jc w:val="left"/>
              <w:rPr>
                <w:rFonts w:cs="Arial"/>
                <w:b/>
                <w:i/>
              </w:rPr>
            </w:pPr>
            <w:r w:rsidRPr="00186CAA">
              <w:rPr>
                <w:rFonts w:cs="Arial"/>
                <w:b/>
                <w:i/>
              </w:rPr>
              <w:t>Description</w:t>
            </w:r>
          </w:p>
        </w:tc>
        <w:tc>
          <w:tcPr>
            <w:tcW w:w="7898" w:type="dxa"/>
          </w:tcPr>
          <w:p w14:paraId="57B8AE44" w14:textId="65EC2AAA" w:rsidR="00844986" w:rsidRPr="00270AC8" w:rsidRDefault="00844986" w:rsidP="002515A0">
            <w:pPr>
              <w:spacing w:before="60" w:after="60"/>
              <w:jc w:val="left"/>
              <w:rPr>
                <w:rFonts w:cs="Arial"/>
              </w:rPr>
            </w:pPr>
            <w:r w:rsidRPr="00D17D60">
              <w:rPr>
                <w:rFonts w:cs="Arial"/>
              </w:rPr>
              <w:t xml:space="preserve">The CONTRACTOR </w:t>
            </w:r>
            <w:r w:rsidR="001206F9">
              <w:rPr>
                <w:rFonts w:cs="Arial"/>
              </w:rPr>
              <w:t>must</w:t>
            </w:r>
            <w:r w:rsidR="001206F9" w:rsidRPr="00D17D60">
              <w:rPr>
                <w:rFonts w:cs="Arial"/>
              </w:rPr>
              <w:t xml:space="preserve"> </w:t>
            </w:r>
            <w:r w:rsidRPr="00D17D60">
              <w:rPr>
                <w:rFonts w:cs="Arial"/>
              </w:rPr>
              <w:t>provide the DEPARTMENT</w:t>
            </w:r>
            <w:r w:rsidRPr="00D17D60" w:rsidDel="001206F9">
              <w:rPr>
                <w:rFonts w:cs="Arial"/>
              </w:rPr>
              <w:t xml:space="preserve"> </w:t>
            </w:r>
            <w:r w:rsidRPr="00D17D60">
              <w:rPr>
                <w:rFonts w:cs="Arial"/>
              </w:rPr>
              <w:t xml:space="preserve">an annual report of the prior PLAN YEAR’S performance each year. The annual report will include: program participation statistics, estimated PARTICIPANT tax savings, estimated employer tax savings, customer service activity, summary of customer survey results, benefit utilization, quality improvement efforts, program forfeitures, program carryovers, status audit recommendation, future enhancements, and plan design change recommendations. </w:t>
            </w:r>
            <w:r w:rsidRPr="003A46D4">
              <w:rPr>
                <w:rFonts w:cs="Arial"/>
                <w:i/>
                <w:iCs/>
              </w:rPr>
              <w:t xml:space="preserve">(See </w:t>
            </w:r>
            <w:hyperlink w:anchor="_185_Reporting_Requirements" w:history="1">
              <w:r w:rsidRPr="00840F24">
                <w:rPr>
                  <w:rStyle w:val="Hyperlink"/>
                  <w:rFonts w:cs="Arial"/>
                  <w:i/>
                  <w:iCs/>
                </w:rPr>
                <w:t xml:space="preserve">Section </w:t>
              </w:r>
              <w:r w:rsidR="00EB77F5" w:rsidRPr="00840F24">
                <w:rPr>
                  <w:rStyle w:val="Hyperlink"/>
                  <w:rFonts w:cs="Arial"/>
                  <w:i/>
                  <w:iCs/>
                </w:rPr>
                <w:t>185</w:t>
              </w:r>
            </w:hyperlink>
            <w:r w:rsidR="00EB77F5" w:rsidRPr="003A46D4">
              <w:rPr>
                <w:rFonts w:cs="Arial"/>
                <w:i/>
                <w:iCs/>
              </w:rPr>
              <w:t xml:space="preserve"> Reporting</w:t>
            </w:r>
            <w:r w:rsidR="00AD5F08" w:rsidRPr="003A46D4">
              <w:rPr>
                <w:rFonts w:cs="Arial"/>
                <w:i/>
                <w:iCs/>
              </w:rPr>
              <w:t xml:space="preserve"> Requ</w:t>
            </w:r>
            <w:r w:rsidR="001914CE" w:rsidRPr="003A46D4">
              <w:rPr>
                <w:rFonts w:cs="Arial"/>
                <w:i/>
                <w:iCs/>
              </w:rPr>
              <w:t>irements</w:t>
            </w:r>
            <w:r w:rsidR="002515A0" w:rsidRPr="003A46D4">
              <w:rPr>
                <w:rFonts w:cs="Arial"/>
                <w:i/>
                <w:iCs/>
              </w:rPr>
              <w:t>.</w:t>
            </w:r>
            <w:r w:rsidRPr="003A46D4">
              <w:rPr>
                <w:rFonts w:cs="Arial"/>
                <w:i/>
                <w:iCs/>
              </w:rPr>
              <w:t>)</w:t>
            </w:r>
          </w:p>
        </w:tc>
      </w:tr>
      <w:tr w:rsidR="00844986" w:rsidRPr="005C3736" w14:paraId="4EB3A754" w14:textId="77777777" w:rsidTr="5CF56C44">
        <w:tc>
          <w:tcPr>
            <w:tcW w:w="1457" w:type="dxa"/>
          </w:tcPr>
          <w:p w14:paraId="68814585" w14:textId="77777777" w:rsidR="00844986" w:rsidRPr="00186CAA" w:rsidRDefault="00844986" w:rsidP="002515A0">
            <w:pPr>
              <w:spacing w:before="60" w:after="60"/>
              <w:jc w:val="left"/>
              <w:rPr>
                <w:rFonts w:cs="Arial"/>
                <w:b/>
                <w:i/>
              </w:rPr>
            </w:pPr>
            <w:r w:rsidRPr="00186CAA">
              <w:rPr>
                <w:rFonts w:cs="Arial"/>
                <w:b/>
                <w:i/>
              </w:rPr>
              <w:t>Frequency</w:t>
            </w:r>
          </w:p>
        </w:tc>
        <w:tc>
          <w:tcPr>
            <w:tcW w:w="7898" w:type="dxa"/>
          </w:tcPr>
          <w:p w14:paraId="4254EA77" w14:textId="2D7B10A7" w:rsidR="00844986" w:rsidRPr="005C3736" w:rsidRDefault="00844986" w:rsidP="002515A0">
            <w:pPr>
              <w:spacing w:before="60" w:after="60"/>
              <w:jc w:val="left"/>
              <w:rPr>
                <w:rFonts w:cs="Arial"/>
              </w:rPr>
            </w:pPr>
            <w:r w:rsidRPr="00D17D60">
              <w:rPr>
                <w:rFonts w:cs="Arial"/>
              </w:rPr>
              <w:t xml:space="preserve">Annually, </w:t>
            </w:r>
            <w:r w:rsidR="005202A4" w:rsidRPr="00E90C98">
              <w:rPr>
                <w:rFonts w:cs="Arial"/>
              </w:rPr>
              <w:t xml:space="preserve">due </w:t>
            </w:r>
            <w:r w:rsidRPr="00D17D60">
              <w:rPr>
                <w:rFonts w:cs="Arial"/>
              </w:rPr>
              <w:t>by the last BUSINESS DAY of May each year</w:t>
            </w:r>
            <w:r w:rsidR="005202A4" w:rsidRPr="00E90C98">
              <w:rPr>
                <w:rFonts w:cs="Arial"/>
              </w:rPr>
              <w:t>.</w:t>
            </w:r>
          </w:p>
        </w:tc>
      </w:tr>
      <w:tr w:rsidR="004B79A5" w:rsidRPr="005C3736" w14:paraId="5F1B0697" w14:textId="77777777" w:rsidTr="5CF56C44">
        <w:tc>
          <w:tcPr>
            <w:tcW w:w="1457" w:type="dxa"/>
          </w:tcPr>
          <w:p w14:paraId="5D272206" w14:textId="77777777" w:rsidR="004B79A5" w:rsidRPr="00186CAA" w:rsidRDefault="004B79A5" w:rsidP="002515A0">
            <w:pPr>
              <w:spacing w:before="60" w:after="60"/>
              <w:jc w:val="left"/>
              <w:rPr>
                <w:rFonts w:cs="Arial"/>
                <w:b/>
                <w:i/>
              </w:rPr>
            </w:pPr>
            <w:r w:rsidRPr="00186CAA">
              <w:rPr>
                <w:rFonts w:cs="Arial"/>
                <w:b/>
                <w:i/>
              </w:rPr>
              <w:t>Penalty</w:t>
            </w:r>
          </w:p>
        </w:tc>
        <w:tc>
          <w:tcPr>
            <w:tcW w:w="7898" w:type="dxa"/>
          </w:tcPr>
          <w:p w14:paraId="41511838" w14:textId="0CF81AD1" w:rsidR="004B79A5" w:rsidRPr="005C3736" w:rsidRDefault="004B79A5" w:rsidP="002515A0">
            <w:pPr>
              <w:spacing w:before="60" w:after="60"/>
              <w:jc w:val="left"/>
              <w:rPr>
                <w:rFonts w:cs="Arial"/>
              </w:rPr>
            </w:pPr>
            <w:r w:rsidRPr="00E90C98">
              <w:rPr>
                <w:rFonts w:cs="Arial"/>
              </w:rPr>
              <w:t xml:space="preserve">Two hundred and fifty dollars ($250) per BUSINESS DAY late. </w:t>
            </w:r>
          </w:p>
        </w:tc>
      </w:tr>
      <w:tr w:rsidR="00844986" w:rsidRPr="00C14C4D" w14:paraId="580E20D5" w14:textId="77777777" w:rsidTr="5CF56C44">
        <w:tc>
          <w:tcPr>
            <w:tcW w:w="9355" w:type="dxa"/>
            <w:gridSpan w:val="2"/>
            <w:shd w:val="clear" w:color="auto" w:fill="D9D9D9" w:themeFill="background1" w:themeFillShade="D9"/>
          </w:tcPr>
          <w:p w14:paraId="2AD8BE6D" w14:textId="6C0FFCC9" w:rsidR="00844986" w:rsidRPr="002515A0" w:rsidRDefault="00906EFE" w:rsidP="00FB4AA7">
            <w:pPr>
              <w:pStyle w:val="ListParagraph"/>
              <w:numPr>
                <w:ilvl w:val="0"/>
                <w:numId w:val="66"/>
              </w:numPr>
              <w:spacing w:before="60" w:after="60" w:line="240" w:lineRule="auto"/>
              <w:contextualSpacing w:val="0"/>
              <w:jc w:val="left"/>
              <w:rPr>
                <w:rFonts w:cs="Arial"/>
                <w:b/>
                <w:i/>
              </w:rPr>
            </w:pPr>
            <w:r>
              <w:rPr>
                <w:rFonts w:cs="Arial"/>
                <w:b/>
              </w:rPr>
              <w:t xml:space="preserve">Annual </w:t>
            </w:r>
            <w:r w:rsidR="00844986">
              <w:rPr>
                <w:rFonts w:cs="Arial"/>
                <w:b/>
              </w:rPr>
              <w:t xml:space="preserve">Participant Satisfaction Survey </w:t>
            </w:r>
            <w:r w:rsidR="006D17E7">
              <w:rPr>
                <w:rFonts w:cs="Arial"/>
                <w:b/>
              </w:rPr>
              <w:t>Report</w:t>
            </w:r>
            <w:r w:rsidR="00844986">
              <w:rPr>
                <w:rFonts w:cs="Arial"/>
                <w:b/>
              </w:rPr>
              <w:t xml:space="preserve">     </w:t>
            </w:r>
          </w:p>
        </w:tc>
      </w:tr>
      <w:tr w:rsidR="00844986" w:rsidRPr="00CD1757" w14:paraId="68899F06" w14:textId="77777777" w:rsidTr="5CF56C44">
        <w:tc>
          <w:tcPr>
            <w:tcW w:w="1457" w:type="dxa"/>
          </w:tcPr>
          <w:p w14:paraId="310E5EED" w14:textId="77777777" w:rsidR="00844986" w:rsidRPr="00186CAA" w:rsidRDefault="00844986" w:rsidP="002515A0">
            <w:pPr>
              <w:spacing w:before="60" w:after="60"/>
              <w:jc w:val="left"/>
              <w:rPr>
                <w:rFonts w:cs="Arial"/>
                <w:b/>
                <w:i/>
              </w:rPr>
            </w:pPr>
            <w:r w:rsidRPr="00186CAA">
              <w:rPr>
                <w:rFonts w:cs="Arial"/>
                <w:b/>
                <w:i/>
              </w:rPr>
              <w:t>Description</w:t>
            </w:r>
          </w:p>
        </w:tc>
        <w:tc>
          <w:tcPr>
            <w:tcW w:w="7898" w:type="dxa"/>
          </w:tcPr>
          <w:p w14:paraId="0F5C71E2" w14:textId="33E63176" w:rsidR="00844986" w:rsidRPr="00CD1757" w:rsidRDefault="0016218C" w:rsidP="002515A0">
            <w:pPr>
              <w:spacing w:before="60" w:after="60"/>
              <w:jc w:val="left"/>
              <w:rPr>
                <w:rFonts w:cs="Arial"/>
              </w:rPr>
            </w:pPr>
            <w:r>
              <w:rPr>
                <w:rFonts w:eastAsia="Times New Roman" w:cs="Arial"/>
              </w:rPr>
              <w:t xml:space="preserve">The CONTRACTOR </w:t>
            </w:r>
            <w:r w:rsidR="004B79A5">
              <w:rPr>
                <w:rFonts w:eastAsia="Times New Roman" w:cs="Arial"/>
              </w:rPr>
              <w:t>must</w:t>
            </w:r>
            <w:r>
              <w:rPr>
                <w:rFonts w:eastAsia="Times New Roman" w:cs="Arial"/>
              </w:rPr>
              <w:t xml:space="preserve"> provide an annual PARTICIPANT satisfaction survey report to the DEPARTMENT</w:t>
            </w:r>
            <w:r w:rsidRPr="00E17524">
              <w:rPr>
                <w:rFonts w:eastAsia="Times New Roman" w:cs="Arial"/>
              </w:rPr>
              <w:t>.</w:t>
            </w:r>
            <w:r w:rsidRPr="00AB22EB">
              <w:rPr>
                <w:rFonts w:eastAsia="Times New Roman" w:cs="Arial"/>
                <w:i/>
                <w:iCs/>
              </w:rPr>
              <w:t xml:space="preserve"> </w:t>
            </w:r>
            <w:r w:rsidRPr="00AB22EB">
              <w:rPr>
                <w:rFonts w:cs="Arial"/>
                <w:i/>
                <w:iCs/>
              </w:rPr>
              <w:t xml:space="preserve">(See Section </w:t>
            </w:r>
            <w:r w:rsidR="00295B7B" w:rsidRPr="00E90C98">
              <w:rPr>
                <w:rFonts w:cs="Arial"/>
                <w:i/>
                <w:iCs/>
              </w:rPr>
              <w:t>1</w:t>
            </w:r>
            <w:r w:rsidR="00752672">
              <w:rPr>
                <w:rFonts w:cs="Arial"/>
                <w:i/>
                <w:iCs/>
              </w:rPr>
              <w:t xml:space="preserve">85 Reporting, </w:t>
            </w:r>
            <w:proofErr w:type="spellStart"/>
            <w:r>
              <w:rPr>
                <w:rFonts w:cs="Arial"/>
                <w:i/>
                <w:iCs/>
              </w:rPr>
              <w:t>7.</w:t>
            </w:r>
            <w:r w:rsidR="00C457D4">
              <w:rPr>
                <w:rFonts w:cs="Arial"/>
                <w:i/>
                <w:iCs/>
              </w:rPr>
              <w:t>e</w:t>
            </w:r>
            <w:proofErr w:type="spellEnd"/>
            <w:r w:rsidR="004B79A5">
              <w:rPr>
                <w:rFonts w:cs="Arial"/>
                <w:i/>
                <w:iCs/>
              </w:rPr>
              <w:t>.</w:t>
            </w:r>
            <w:r w:rsidRPr="00AB22EB">
              <w:rPr>
                <w:rFonts w:cs="Arial"/>
                <w:i/>
                <w:iCs/>
              </w:rPr>
              <w:t>)</w:t>
            </w:r>
          </w:p>
        </w:tc>
      </w:tr>
      <w:tr w:rsidR="00844986" w:rsidRPr="005C3736" w14:paraId="1C86D5B6" w14:textId="77777777" w:rsidTr="5CF56C44">
        <w:tc>
          <w:tcPr>
            <w:tcW w:w="1457" w:type="dxa"/>
          </w:tcPr>
          <w:p w14:paraId="02A6A4AA" w14:textId="77777777" w:rsidR="00844986" w:rsidRPr="00186CAA" w:rsidRDefault="00844986" w:rsidP="002515A0">
            <w:pPr>
              <w:spacing w:before="60" w:after="60"/>
              <w:jc w:val="left"/>
              <w:rPr>
                <w:rFonts w:cs="Arial"/>
                <w:b/>
                <w:i/>
              </w:rPr>
            </w:pPr>
            <w:r w:rsidRPr="00186CAA">
              <w:rPr>
                <w:rFonts w:cs="Arial"/>
                <w:b/>
                <w:i/>
              </w:rPr>
              <w:t>Frequency</w:t>
            </w:r>
          </w:p>
        </w:tc>
        <w:tc>
          <w:tcPr>
            <w:tcW w:w="7898" w:type="dxa"/>
          </w:tcPr>
          <w:p w14:paraId="4E07CE6C" w14:textId="2B55AE88" w:rsidR="00844986" w:rsidRPr="005C3736" w:rsidRDefault="0016218C" w:rsidP="002515A0">
            <w:pPr>
              <w:spacing w:before="60" w:after="60"/>
              <w:jc w:val="left"/>
              <w:rPr>
                <w:rFonts w:cs="Arial"/>
              </w:rPr>
            </w:pPr>
            <w:r w:rsidRPr="008E6A63">
              <w:rPr>
                <w:rFonts w:cs="Arial"/>
              </w:rPr>
              <w:t xml:space="preserve">Annually, </w:t>
            </w:r>
            <w:r w:rsidR="002515A0">
              <w:rPr>
                <w:rFonts w:cs="Arial"/>
              </w:rPr>
              <w:t xml:space="preserve">due </w:t>
            </w:r>
            <w:r>
              <w:rPr>
                <w:rFonts w:cs="Arial"/>
              </w:rPr>
              <w:t xml:space="preserve">no later than </w:t>
            </w:r>
            <w:r w:rsidR="007903A3">
              <w:rPr>
                <w:rFonts w:cs="Arial"/>
              </w:rPr>
              <w:t>March 1</w:t>
            </w:r>
            <w:r>
              <w:rPr>
                <w:rFonts w:cs="Arial"/>
              </w:rPr>
              <w:t xml:space="preserve"> of each </w:t>
            </w:r>
            <w:r w:rsidR="00285545" w:rsidRPr="00E90C98">
              <w:rPr>
                <w:rFonts w:cs="Arial"/>
              </w:rPr>
              <w:t>PLAN YEAR</w:t>
            </w:r>
            <w:r>
              <w:rPr>
                <w:rFonts w:cs="Arial"/>
              </w:rPr>
              <w:t xml:space="preserve">. </w:t>
            </w:r>
          </w:p>
        </w:tc>
      </w:tr>
      <w:tr w:rsidR="00844986" w:rsidRPr="005C3736" w14:paraId="25ED4223" w14:textId="77777777" w:rsidTr="5CF56C44">
        <w:tc>
          <w:tcPr>
            <w:tcW w:w="1457" w:type="dxa"/>
          </w:tcPr>
          <w:p w14:paraId="7BC174BD" w14:textId="77777777" w:rsidR="00844986" w:rsidRPr="00186CAA" w:rsidRDefault="00844986" w:rsidP="002515A0">
            <w:pPr>
              <w:spacing w:before="60" w:after="60"/>
              <w:jc w:val="left"/>
              <w:rPr>
                <w:rFonts w:cs="Arial"/>
                <w:b/>
                <w:i/>
              </w:rPr>
            </w:pPr>
            <w:r w:rsidRPr="00186CAA">
              <w:rPr>
                <w:rFonts w:cs="Arial"/>
                <w:b/>
                <w:i/>
              </w:rPr>
              <w:t>Penalty</w:t>
            </w:r>
          </w:p>
        </w:tc>
        <w:tc>
          <w:tcPr>
            <w:tcW w:w="7898" w:type="dxa"/>
          </w:tcPr>
          <w:p w14:paraId="47A87DC1" w14:textId="0784B853" w:rsidR="00844986" w:rsidRPr="005C3736" w:rsidRDefault="0016218C" w:rsidP="002515A0">
            <w:pPr>
              <w:spacing w:before="60" w:after="60"/>
              <w:jc w:val="left"/>
              <w:rPr>
                <w:rFonts w:cs="Arial"/>
              </w:rPr>
            </w:pPr>
            <w:r w:rsidRPr="008E6A63">
              <w:rPr>
                <w:rFonts w:cs="Arial"/>
              </w:rPr>
              <w:t xml:space="preserve">Two hundred and fifty dollars ($250) per </w:t>
            </w:r>
            <w:r w:rsidR="00285545" w:rsidRPr="00E90C98">
              <w:rPr>
                <w:rFonts w:cs="Arial"/>
              </w:rPr>
              <w:t>BUSINESS</w:t>
            </w:r>
            <w:r w:rsidRPr="008E6A63">
              <w:rPr>
                <w:rFonts w:cs="Arial"/>
              </w:rPr>
              <w:t xml:space="preserve"> DAY</w:t>
            </w:r>
            <w:r w:rsidR="001363B9">
              <w:rPr>
                <w:rFonts w:cs="Arial"/>
              </w:rPr>
              <w:t xml:space="preserve"> late. </w:t>
            </w:r>
            <w:r w:rsidRPr="008E6A63">
              <w:rPr>
                <w:rFonts w:cs="Arial"/>
              </w:rPr>
              <w:t xml:space="preserve"> </w:t>
            </w:r>
            <w:r w:rsidR="001363B9">
              <w:rPr>
                <w:rFonts w:cs="Arial"/>
              </w:rPr>
              <w:t xml:space="preserve"> </w:t>
            </w:r>
          </w:p>
        </w:tc>
      </w:tr>
      <w:tr w:rsidR="00844986" w:rsidRPr="00C14C4D" w14:paraId="4B2E7276" w14:textId="77777777" w:rsidTr="5CF56C44">
        <w:tc>
          <w:tcPr>
            <w:tcW w:w="9355" w:type="dxa"/>
            <w:gridSpan w:val="2"/>
            <w:shd w:val="clear" w:color="auto" w:fill="D9D9D9" w:themeFill="background1" w:themeFillShade="D9"/>
          </w:tcPr>
          <w:p w14:paraId="1A0EF735" w14:textId="125A12DA" w:rsidR="00844986" w:rsidRPr="002515A0" w:rsidRDefault="00844986" w:rsidP="00FB4AA7">
            <w:pPr>
              <w:pStyle w:val="ListParagraph"/>
              <w:numPr>
                <w:ilvl w:val="0"/>
                <w:numId w:val="66"/>
              </w:numPr>
              <w:spacing w:before="60" w:after="60" w:line="240" w:lineRule="auto"/>
              <w:contextualSpacing w:val="0"/>
              <w:jc w:val="left"/>
              <w:rPr>
                <w:rFonts w:cs="Arial"/>
                <w:b/>
                <w:i/>
              </w:rPr>
            </w:pPr>
            <w:r>
              <w:rPr>
                <w:rFonts w:cs="Arial"/>
                <w:b/>
              </w:rPr>
              <w:t xml:space="preserve">Claim Summary </w:t>
            </w:r>
            <w:r w:rsidR="004B581D">
              <w:rPr>
                <w:rFonts w:cs="Arial"/>
                <w:b/>
              </w:rPr>
              <w:t>Report</w:t>
            </w:r>
            <w:r>
              <w:rPr>
                <w:rFonts w:cs="Arial"/>
                <w:b/>
              </w:rPr>
              <w:t xml:space="preserve"> </w:t>
            </w:r>
          </w:p>
        </w:tc>
      </w:tr>
      <w:tr w:rsidR="00844986" w:rsidRPr="00186CAA" w14:paraId="6C8684F1" w14:textId="77777777" w:rsidTr="5CF56C44">
        <w:tc>
          <w:tcPr>
            <w:tcW w:w="1457" w:type="dxa"/>
          </w:tcPr>
          <w:p w14:paraId="4FE9FA46" w14:textId="77777777" w:rsidR="00844986" w:rsidRPr="00186CAA" w:rsidRDefault="00844986" w:rsidP="002515A0">
            <w:pPr>
              <w:spacing w:before="60" w:after="60"/>
              <w:jc w:val="left"/>
              <w:rPr>
                <w:rFonts w:cs="Arial"/>
                <w:b/>
                <w:i/>
              </w:rPr>
            </w:pPr>
            <w:r w:rsidRPr="00186CAA">
              <w:rPr>
                <w:rFonts w:cs="Arial"/>
                <w:b/>
                <w:i/>
              </w:rPr>
              <w:t>Description</w:t>
            </w:r>
          </w:p>
        </w:tc>
        <w:tc>
          <w:tcPr>
            <w:tcW w:w="7898" w:type="dxa"/>
          </w:tcPr>
          <w:p w14:paraId="5E332E5D" w14:textId="6FBE99BB" w:rsidR="00844986" w:rsidRPr="00186CAA" w:rsidRDefault="00844986" w:rsidP="002515A0">
            <w:pPr>
              <w:spacing w:before="60" w:after="60"/>
              <w:jc w:val="left"/>
              <w:rPr>
                <w:rFonts w:cs="Arial"/>
              </w:rPr>
            </w:pPr>
            <w:r w:rsidRPr="005426AD">
              <w:rPr>
                <w:rFonts w:cs="Arial"/>
              </w:rPr>
              <w:t xml:space="preserve">The CONTRACTOR </w:t>
            </w:r>
            <w:r w:rsidR="001363B9">
              <w:rPr>
                <w:rFonts w:cs="Arial"/>
              </w:rPr>
              <w:t>must</w:t>
            </w:r>
            <w:r w:rsidR="001363B9" w:rsidRPr="005426AD">
              <w:rPr>
                <w:rFonts w:cs="Arial"/>
              </w:rPr>
              <w:t xml:space="preserve"> </w:t>
            </w:r>
            <w:r w:rsidRPr="005426AD">
              <w:rPr>
                <w:rFonts w:cs="Arial"/>
              </w:rPr>
              <w:t xml:space="preserve">provide a </w:t>
            </w:r>
            <w:r>
              <w:rPr>
                <w:rFonts w:cs="Arial"/>
              </w:rPr>
              <w:t>QUARTERLY</w:t>
            </w:r>
            <w:r w:rsidRPr="005426AD">
              <w:rPr>
                <w:rFonts w:cs="Arial"/>
              </w:rPr>
              <w:t xml:space="preserve"> claim summary report</w:t>
            </w:r>
            <w:r>
              <w:rPr>
                <w:rFonts w:cs="Arial"/>
              </w:rPr>
              <w:t xml:space="preserve">. </w:t>
            </w:r>
            <w:r w:rsidRPr="005426AD">
              <w:rPr>
                <w:rFonts w:cs="Arial"/>
              </w:rPr>
              <w:t>The claim summary report will include claim trending and claim categorization information.</w:t>
            </w:r>
            <w:r>
              <w:rPr>
                <w:rFonts w:cs="Arial"/>
              </w:rPr>
              <w:t xml:space="preserve"> </w:t>
            </w:r>
            <w:r w:rsidRPr="00201001">
              <w:rPr>
                <w:rFonts w:cs="Arial"/>
                <w:i/>
              </w:rPr>
              <w:t xml:space="preserve">(See Section </w:t>
            </w:r>
            <w:r w:rsidR="00752672">
              <w:rPr>
                <w:rFonts w:cs="Arial"/>
                <w:i/>
              </w:rPr>
              <w:t xml:space="preserve">185 Reporting, </w:t>
            </w:r>
            <w:proofErr w:type="spellStart"/>
            <w:r w:rsidR="003B0231" w:rsidRPr="00E90C98">
              <w:rPr>
                <w:rFonts w:cs="Arial"/>
                <w:i/>
              </w:rPr>
              <w:t>7</w:t>
            </w:r>
            <w:r w:rsidR="00232879" w:rsidRPr="00E90C98">
              <w:rPr>
                <w:rFonts w:cs="Arial"/>
                <w:i/>
              </w:rPr>
              <w:t>.</w:t>
            </w:r>
            <w:r w:rsidR="003B0231">
              <w:rPr>
                <w:rFonts w:cs="Arial"/>
                <w:i/>
              </w:rPr>
              <w:t>i</w:t>
            </w:r>
            <w:proofErr w:type="spellEnd"/>
            <w:r w:rsidRPr="00201001">
              <w:rPr>
                <w:rFonts w:cs="Arial"/>
                <w:i/>
              </w:rPr>
              <w:t>.)</w:t>
            </w:r>
          </w:p>
        </w:tc>
      </w:tr>
      <w:tr w:rsidR="00844986" w:rsidRPr="005C3736" w14:paraId="238FD812" w14:textId="77777777" w:rsidTr="5CF56C44">
        <w:tc>
          <w:tcPr>
            <w:tcW w:w="1457" w:type="dxa"/>
          </w:tcPr>
          <w:p w14:paraId="7FA7059C" w14:textId="77777777" w:rsidR="00844986" w:rsidRPr="00186CAA" w:rsidRDefault="00844986" w:rsidP="006619A1">
            <w:pPr>
              <w:spacing w:before="60" w:after="60"/>
              <w:jc w:val="left"/>
              <w:rPr>
                <w:rFonts w:cs="Arial"/>
                <w:b/>
                <w:i/>
              </w:rPr>
            </w:pPr>
            <w:r w:rsidRPr="00186CAA">
              <w:rPr>
                <w:rFonts w:cs="Arial"/>
                <w:b/>
                <w:i/>
              </w:rPr>
              <w:t>Frequency</w:t>
            </w:r>
          </w:p>
        </w:tc>
        <w:tc>
          <w:tcPr>
            <w:tcW w:w="7898" w:type="dxa"/>
          </w:tcPr>
          <w:p w14:paraId="458F3FD0" w14:textId="45F54FB2" w:rsidR="00844986" w:rsidRPr="005C3736" w:rsidRDefault="00844986" w:rsidP="006619A1">
            <w:pPr>
              <w:spacing w:before="60" w:after="60"/>
              <w:jc w:val="left"/>
              <w:rPr>
                <w:rFonts w:cs="Arial"/>
              </w:rPr>
            </w:pPr>
            <w:r>
              <w:rPr>
                <w:rFonts w:cs="Arial"/>
              </w:rPr>
              <w:t>QUARTERLY</w:t>
            </w:r>
            <w:r w:rsidR="001363B9">
              <w:rPr>
                <w:rFonts w:cs="Arial"/>
              </w:rPr>
              <w:t>,</w:t>
            </w:r>
            <w:r w:rsidR="001363B9" w:rsidRPr="005426AD">
              <w:rPr>
                <w:rFonts w:cs="Arial"/>
              </w:rPr>
              <w:t xml:space="preserve"> </w:t>
            </w:r>
            <w:r w:rsidR="00285545" w:rsidRPr="00E90C98">
              <w:rPr>
                <w:rFonts w:cs="Arial"/>
              </w:rPr>
              <w:t xml:space="preserve">due </w:t>
            </w:r>
            <w:r w:rsidR="001363B9" w:rsidRPr="005426AD">
              <w:rPr>
                <w:rFonts w:cs="Arial"/>
              </w:rPr>
              <w:t>within fifteen (15)</w:t>
            </w:r>
            <w:r w:rsidR="001363B9">
              <w:rPr>
                <w:rFonts w:cs="Arial"/>
              </w:rPr>
              <w:t xml:space="preserve"> CALENDAR</w:t>
            </w:r>
            <w:r w:rsidR="001363B9" w:rsidRPr="005426AD">
              <w:rPr>
                <w:rFonts w:cs="Arial"/>
              </w:rPr>
              <w:t xml:space="preserve"> </w:t>
            </w:r>
            <w:r w:rsidR="001363B9">
              <w:rPr>
                <w:rFonts w:cs="Arial"/>
              </w:rPr>
              <w:t>DAYS</w:t>
            </w:r>
            <w:r w:rsidR="001363B9" w:rsidRPr="005426AD">
              <w:rPr>
                <w:rFonts w:cs="Arial"/>
              </w:rPr>
              <w:t xml:space="preserve"> </w:t>
            </w:r>
            <w:r w:rsidR="001363B9">
              <w:rPr>
                <w:rFonts w:cs="Arial"/>
              </w:rPr>
              <w:t>following</w:t>
            </w:r>
            <w:r w:rsidR="001363B9" w:rsidRPr="005426AD">
              <w:rPr>
                <w:rFonts w:cs="Arial"/>
              </w:rPr>
              <w:t xml:space="preserve"> the end of each </w:t>
            </w:r>
            <w:r w:rsidR="001363B9">
              <w:rPr>
                <w:rFonts w:cs="Arial"/>
              </w:rPr>
              <w:t>QUARTER.</w:t>
            </w:r>
          </w:p>
        </w:tc>
      </w:tr>
      <w:tr w:rsidR="00844986" w:rsidRPr="005C3736" w14:paraId="0775F16A" w14:textId="77777777" w:rsidTr="5CF56C44">
        <w:tc>
          <w:tcPr>
            <w:tcW w:w="1457" w:type="dxa"/>
          </w:tcPr>
          <w:p w14:paraId="6060E548" w14:textId="77777777" w:rsidR="00844986" w:rsidRPr="00186CAA" w:rsidRDefault="00844986" w:rsidP="006619A1">
            <w:pPr>
              <w:spacing w:before="60" w:after="60"/>
              <w:jc w:val="left"/>
              <w:rPr>
                <w:rFonts w:cs="Arial"/>
                <w:b/>
                <w:i/>
              </w:rPr>
            </w:pPr>
            <w:r w:rsidRPr="00186CAA">
              <w:rPr>
                <w:rFonts w:cs="Arial"/>
                <w:b/>
                <w:i/>
              </w:rPr>
              <w:t>Penalty</w:t>
            </w:r>
          </w:p>
        </w:tc>
        <w:tc>
          <w:tcPr>
            <w:tcW w:w="7898" w:type="dxa"/>
          </w:tcPr>
          <w:p w14:paraId="0048E496" w14:textId="62290FF7" w:rsidR="00844986" w:rsidRPr="005C3736" w:rsidRDefault="00844986" w:rsidP="006619A1">
            <w:pPr>
              <w:spacing w:before="60" w:after="60"/>
              <w:jc w:val="left"/>
              <w:rPr>
                <w:rFonts w:cs="Arial"/>
              </w:rPr>
            </w:pPr>
            <w:r>
              <w:rPr>
                <w:rFonts w:cs="Arial"/>
              </w:rPr>
              <w:t>One-thousand</w:t>
            </w:r>
            <w:r w:rsidRPr="002A09FA">
              <w:rPr>
                <w:rFonts w:cs="Arial"/>
              </w:rPr>
              <w:t xml:space="preserve"> ($</w:t>
            </w:r>
            <w:r>
              <w:rPr>
                <w:rFonts w:cs="Arial"/>
              </w:rPr>
              <w:t>1</w:t>
            </w:r>
            <w:r w:rsidRPr="002A09FA">
              <w:rPr>
                <w:rFonts w:cs="Arial"/>
              </w:rPr>
              <w:t>,</w:t>
            </w:r>
            <w:r>
              <w:rPr>
                <w:rFonts w:cs="Arial"/>
              </w:rPr>
              <w:t>0</w:t>
            </w:r>
            <w:r w:rsidRPr="002A09FA">
              <w:rPr>
                <w:rFonts w:cs="Arial"/>
              </w:rPr>
              <w:t xml:space="preserve">00) </w:t>
            </w:r>
            <w:r w:rsidRPr="00BF6AF7">
              <w:rPr>
                <w:rFonts w:cs="Arial"/>
              </w:rPr>
              <w:t>dollars per</w:t>
            </w:r>
            <w:r w:rsidRPr="00BF6AF7" w:rsidDel="004C3BBA">
              <w:rPr>
                <w:rFonts w:cs="Arial"/>
              </w:rPr>
              <w:t xml:space="preserve"> </w:t>
            </w:r>
            <w:r w:rsidR="004C3BBA">
              <w:rPr>
                <w:rFonts w:cs="Arial"/>
              </w:rPr>
              <w:t>CALENDAR DAY late</w:t>
            </w:r>
            <w:r w:rsidR="00304065">
              <w:rPr>
                <w:rFonts w:cs="Arial"/>
              </w:rPr>
              <w:t>.</w:t>
            </w:r>
          </w:p>
        </w:tc>
      </w:tr>
      <w:tr w:rsidR="00844986" w:rsidRPr="00C14C4D" w14:paraId="6E2ED521" w14:textId="77777777" w:rsidTr="5CF56C44">
        <w:tc>
          <w:tcPr>
            <w:tcW w:w="9355" w:type="dxa"/>
            <w:gridSpan w:val="2"/>
            <w:shd w:val="clear" w:color="auto" w:fill="D9D9D9" w:themeFill="background1" w:themeFillShade="D9"/>
          </w:tcPr>
          <w:p w14:paraId="52BB1559" w14:textId="77777777" w:rsidR="00844986" w:rsidRPr="006619A1" w:rsidRDefault="00844986" w:rsidP="00FB4AA7">
            <w:pPr>
              <w:pStyle w:val="ListParagraph"/>
              <w:numPr>
                <w:ilvl w:val="0"/>
                <w:numId w:val="66"/>
              </w:numPr>
              <w:spacing w:before="60" w:after="60" w:line="240" w:lineRule="auto"/>
              <w:contextualSpacing w:val="0"/>
              <w:jc w:val="left"/>
              <w:rPr>
                <w:rFonts w:cs="Arial"/>
                <w:b/>
                <w:i/>
              </w:rPr>
            </w:pPr>
            <w:r w:rsidRPr="00E90C98">
              <w:rPr>
                <w:rFonts w:cs="Arial"/>
                <w:b/>
              </w:rPr>
              <w:t xml:space="preserve">Plan Finalization and Forfeitures Report    </w:t>
            </w:r>
          </w:p>
        </w:tc>
      </w:tr>
      <w:tr w:rsidR="00844986" w:rsidRPr="00186CAA" w14:paraId="41B80F12" w14:textId="77777777" w:rsidTr="5CF56C44">
        <w:tc>
          <w:tcPr>
            <w:tcW w:w="1457" w:type="dxa"/>
          </w:tcPr>
          <w:p w14:paraId="15B353CB" w14:textId="77777777" w:rsidR="00844986" w:rsidRPr="00186CAA" w:rsidRDefault="00844986" w:rsidP="006619A1">
            <w:pPr>
              <w:spacing w:before="60" w:after="60"/>
              <w:jc w:val="left"/>
              <w:rPr>
                <w:rFonts w:cs="Arial"/>
                <w:b/>
                <w:i/>
              </w:rPr>
            </w:pPr>
            <w:r w:rsidRPr="00E90C98">
              <w:rPr>
                <w:rFonts w:cs="Arial"/>
              </w:rPr>
              <w:t>Description</w:t>
            </w:r>
          </w:p>
        </w:tc>
        <w:tc>
          <w:tcPr>
            <w:tcW w:w="7898" w:type="dxa"/>
          </w:tcPr>
          <w:p w14:paraId="1BA24F84" w14:textId="32D395A6" w:rsidR="00844986" w:rsidRPr="00E90C98" w:rsidRDefault="00844986" w:rsidP="006619A1">
            <w:pPr>
              <w:spacing w:before="60" w:after="60"/>
              <w:jc w:val="left"/>
              <w:rPr>
                <w:rFonts w:cs="Arial"/>
              </w:rPr>
            </w:pPr>
            <w:r w:rsidRPr="00E90C98">
              <w:rPr>
                <w:rFonts w:cs="Arial"/>
              </w:rPr>
              <w:t xml:space="preserve">The CONTRACTOR </w:t>
            </w:r>
            <w:r w:rsidR="00304065" w:rsidRPr="00E90C98">
              <w:rPr>
                <w:rFonts w:cs="Arial"/>
              </w:rPr>
              <w:t xml:space="preserve">must </w:t>
            </w:r>
            <w:r w:rsidRPr="00E90C98">
              <w:rPr>
                <w:rFonts w:cs="Arial"/>
              </w:rPr>
              <w:t xml:space="preserve">provide the DEPARTMENT a preliminary, materially correct BENEFIT </w:t>
            </w:r>
            <w:r w:rsidRPr="00304065">
              <w:rPr>
                <w:rFonts w:eastAsia="Times New Roman" w:cs="Arial"/>
              </w:rPr>
              <w:t xml:space="preserve">PROGRAM </w:t>
            </w:r>
            <w:r w:rsidRPr="00E90C98">
              <w:rPr>
                <w:rFonts w:cs="Arial"/>
              </w:rPr>
              <w:t xml:space="preserve">finalization report, inclusive of forfeitures, for each PLAN YEAR by April 30 each year. </w:t>
            </w:r>
          </w:p>
          <w:p w14:paraId="3CD13A58" w14:textId="3B8D8066" w:rsidR="00844986" w:rsidRPr="00E90C98" w:rsidRDefault="00844986" w:rsidP="687253EA">
            <w:pPr>
              <w:spacing w:before="60" w:after="60"/>
              <w:jc w:val="left"/>
              <w:rPr>
                <w:rFonts w:cstheme="minorBidi"/>
              </w:rPr>
            </w:pPr>
            <w:r w:rsidRPr="687253EA">
              <w:rPr>
                <w:rFonts w:cs="Arial"/>
              </w:rPr>
              <w:t xml:space="preserve">The CONTRACTOR will provide the DEPARTMENT with a final, reviewed BENEFIT </w:t>
            </w:r>
            <w:r w:rsidRPr="00304065">
              <w:rPr>
                <w:rFonts w:eastAsia="Times New Roman" w:cs="Arial"/>
              </w:rPr>
              <w:t xml:space="preserve">PROGRAM </w:t>
            </w:r>
            <w:r w:rsidRPr="687253EA">
              <w:rPr>
                <w:rFonts w:cs="Arial"/>
              </w:rPr>
              <w:t>finalization report, inclusive of forfeitures</w:t>
            </w:r>
            <w:r w:rsidR="5425DBF3" w:rsidRPr="687253EA">
              <w:rPr>
                <w:rFonts w:cs="Arial"/>
              </w:rPr>
              <w:t>,</w:t>
            </w:r>
            <w:r w:rsidRPr="687253EA">
              <w:rPr>
                <w:rFonts w:cs="Arial"/>
              </w:rPr>
              <w:t xml:space="preserve"> for each PLAN YEAR by May 31 each year including a completed and signed BENEFIT </w:t>
            </w:r>
            <w:r w:rsidRPr="00304065">
              <w:rPr>
                <w:rFonts w:eastAsia="Times New Roman" w:cs="Arial"/>
              </w:rPr>
              <w:t xml:space="preserve">PROGRAM </w:t>
            </w:r>
            <w:r w:rsidRPr="687253EA">
              <w:rPr>
                <w:rFonts w:cs="Arial"/>
              </w:rPr>
              <w:t xml:space="preserve">finalization report, </w:t>
            </w:r>
            <w:r w:rsidR="00F020E1" w:rsidRPr="687253EA">
              <w:rPr>
                <w:rFonts w:cs="Arial"/>
              </w:rPr>
              <w:t xml:space="preserve">including </w:t>
            </w:r>
            <w:r w:rsidR="5244B3ED" w:rsidRPr="687253EA">
              <w:rPr>
                <w:rFonts w:cs="Arial"/>
              </w:rPr>
              <w:t>a</w:t>
            </w:r>
            <w:r w:rsidRPr="687253EA">
              <w:rPr>
                <w:rFonts w:cs="Arial"/>
              </w:rPr>
              <w:t xml:space="preserve"> review</w:t>
            </w:r>
            <w:r w:rsidR="00024CC8">
              <w:rPr>
                <w:rFonts w:cs="Arial"/>
              </w:rPr>
              <w:t>ed</w:t>
            </w:r>
            <w:r w:rsidR="00B80073">
              <w:rPr>
                <w:rFonts w:cs="Arial"/>
              </w:rPr>
              <w:t xml:space="preserve"> and signed</w:t>
            </w:r>
            <w:r w:rsidRPr="687253EA">
              <w:rPr>
                <w:rFonts w:cs="Arial"/>
              </w:rPr>
              <w:t xml:space="preserve"> checklist. </w:t>
            </w:r>
            <w:r w:rsidR="64D93263" w:rsidRPr="687253EA">
              <w:rPr>
                <w:rFonts w:cs="Arial"/>
                <w:i/>
                <w:iCs/>
              </w:rPr>
              <w:t xml:space="preserve">(See Section </w:t>
            </w:r>
            <w:r w:rsidR="15ED7F8B" w:rsidRPr="687253EA">
              <w:rPr>
                <w:rFonts w:cs="Arial"/>
                <w:i/>
                <w:iCs/>
              </w:rPr>
              <w:t>185</w:t>
            </w:r>
            <w:r w:rsidR="23FB19A4" w:rsidRPr="687253EA">
              <w:rPr>
                <w:rFonts w:cs="Arial"/>
                <w:i/>
                <w:iCs/>
              </w:rPr>
              <w:t xml:space="preserve"> Reporting</w:t>
            </w:r>
            <w:r w:rsidR="3F6F4CC5" w:rsidRPr="687253EA">
              <w:rPr>
                <w:rFonts w:cs="Arial"/>
                <w:i/>
                <w:iCs/>
              </w:rPr>
              <w:t xml:space="preserve">, </w:t>
            </w:r>
            <w:proofErr w:type="spellStart"/>
            <w:r w:rsidR="434FA516" w:rsidRPr="687253EA">
              <w:rPr>
                <w:rFonts w:cs="Arial"/>
                <w:i/>
                <w:iCs/>
              </w:rPr>
              <w:t>7</w:t>
            </w:r>
            <w:r w:rsidR="64D93263" w:rsidRPr="687253EA">
              <w:rPr>
                <w:rFonts w:cs="Arial"/>
                <w:i/>
                <w:iCs/>
              </w:rPr>
              <w:t>.</w:t>
            </w:r>
            <w:r w:rsidR="7EE9CA60" w:rsidRPr="687253EA">
              <w:rPr>
                <w:rFonts w:cs="Arial"/>
                <w:i/>
                <w:iCs/>
              </w:rPr>
              <w:t>j</w:t>
            </w:r>
            <w:proofErr w:type="spellEnd"/>
            <w:r w:rsidR="64D93263" w:rsidRPr="687253EA">
              <w:rPr>
                <w:rFonts w:cs="Arial"/>
                <w:i/>
                <w:iCs/>
              </w:rPr>
              <w:t>.)</w:t>
            </w:r>
            <w:r w:rsidR="4D196D81" w:rsidRPr="687253EA">
              <w:rPr>
                <w:rFonts w:cs="Arial"/>
                <w:i/>
                <w:iCs/>
              </w:rPr>
              <w:t>.</w:t>
            </w:r>
            <w:r w:rsidR="4D196D81" w:rsidRPr="00B80073">
              <w:rPr>
                <w:rFonts w:cstheme="minorBidi"/>
              </w:rPr>
              <w:t xml:space="preserve"> </w:t>
            </w:r>
          </w:p>
        </w:tc>
      </w:tr>
      <w:tr w:rsidR="00844986" w:rsidRPr="005C3736" w14:paraId="636F3C2C" w14:textId="77777777" w:rsidTr="5CF56C44">
        <w:tc>
          <w:tcPr>
            <w:tcW w:w="1457" w:type="dxa"/>
          </w:tcPr>
          <w:p w14:paraId="4D26FBDB" w14:textId="77777777" w:rsidR="00844986" w:rsidRPr="00186CAA" w:rsidRDefault="00844986" w:rsidP="00D100EA">
            <w:pPr>
              <w:spacing w:before="60" w:after="60"/>
              <w:jc w:val="left"/>
              <w:rPr>
                <w:rFonts w:cs="Arial"/>
                <w:b/>
                <w:i/>
              </w:rPr>
            </w:pPr>
            <w:r w:rsidRPr="00E90C98">
              <w:rPr>
                <w:rFonts w:cs="Arial"/>
              </w:rPr>
              <w:t>Frequency</w:t>
            </w:r>
          </w:p>
        </w:tc>
        <w:tc>
          <w:tcPr>
            <w:tcW w:w="7898" w:type="dxa"/>
          </w:tcPr>
          <w:p w14:paraId="6B98E3FC" w14:textId="740EF141" w:rsidR="00844986" w:rsidRPr="00304065" w:rsidRDefault="00844986" w:rsidP="00D100EA">
            <w:pPr>
              <w:spacing w:before="60" w:after="60"/>
              <w:jc w:val="left"/>
              <w:rPr>
                <w:rFonts w:cs="Arial"/>
              </w:rPr>
            </w:pPr>
            <w:r w:rsidRPr="00E90C98">
              <w:rPr>
                <w:rFonts w:cs="Arial"/>
              </w:rPr>
              <w:t>Annually</w:t>
            </w:r>
            <w:r w:rsidRPr="00304065">
              <w:rPr>
                <w:rFonts w:cs="Arial"/>
              </w:rPr>
              <w:t xml:space="preserve"> (one preliminary, one final reviewed report)</w:t>
            </w:r>
            <w:r w:rsidR="00554734">
              <w:rPr>
                <w:rFonts w:cs="Arial"/>
              </w:rPr>
              <w:t xml:space="preserve">, see due dates above. </w:t>
            </w:r>
          </w:p>
        </w:tc>
      </w:tr>
      <w:tr w:rsidR="00844986" w:rsidRPr="005C3736" w14:paraId="4B4F21DD" w14:textId="77777777" w:rsidTr="5CF56C44">
        <w:tc>
          <w:tcPr>
            <w:tcW w:w="1457" w:type="dxa"/>
          </w:tcPr>
          <w:p w14:paraId="3D64471D" w14:textId="77777777" w:rsidR="00844986" w:rsidRPr="00186CAA" w:rsidRDefault="00844986" w:rsidP="00D100EA">
            <w:pPr>
              <w:spacing w:before="60" w:after="60"/>
              <w:jc w:val="left"/>
              <w:rPr>
                <w:rFonts w:cs="Arial"/>
                <w:b/>
                <w:i/>
              </w:rPr>
            </w:pPr>
            <w:r w:rsidRPr="00E90C98">
              <w:rPr>
                <w:rFonts w:cs="Arial"/>
              </w:rPr>
              <w:lastRenderedPageBreak/>
              <w:t>Penalty</w:t>
            </w:r>
          </w:p>
        </w:tc>
        <w:tc>
          <w:tcPr>
            <w:tcW w:w="7898" w:type="dxa"/>
          </w:tcPr>
          <w:p w14:paraId="4B09094A" w14:textId="592BFA20" w:rsidR="00844986" w:rsidRPr="00E90C98" w:rsidRDefault="00844986" w:rsidP="00D100EA">
            <w:pPr>
              <w:spacing w:before="60" w:after="60"/>
              <w:jc w:val="left"/>
              <w:rPr>
                <w:rFonts w:cs="Arial"/>
              </w:rPr>
            </w:pPr>
            <w:r w:rsidRPr="00E90C98">
              <w:rPr>
                <w:rFonts w:cs="Arial"/>
                <w:u w:val="single"/>
              </w:rPr>
              <w:t>Timeliness</w:t>
            </w:r>
            <w:r w:rsidRPr="00E90C98">
              <w:rPr>
                <w:rFonts w:cs="Arial"/>
              </w:rPr>
              <w:t xml:space="preserve">: Three hundred and fifty dollars ($350) per CALENDAR DAY per report </w:t>
            </w:r>
            <w:r w:rsidR="00554734" w:rsidRPr="00E90C98">
              <w:rPr>
                <w:rFonts w:cs="Arial"/>
              </w:rPr>
              <w:t>late</w:t>
            </w:r>
            <w:r w:rsidRPr="00E90C98">
              <w:rPr>
                <w:rFonts w:cs="Arial"/>
              </w:rPr>
              <w:t xml:space="preserve">. </w:t>
            </w:r>
          </w:p>
          <w:p w14:paraId="34B628FC" w14:textId="77777777" w:rsidR="00844986" w:rsidRPr="00304065" w:rsidRDefault="00844986" w:rsidP="00D100EA">
            <w:pPr>
              <w:spacing w:before="60" w:after="60"/>
              <w:jc w:val="left"/>
              <w:rPr>
                <w:rFonts w:cs="Arial"/>
              </w:rPr>
            </w:pPr>
            <w:r w:rsidRPr="00E90C98">
              <w:rPr>
                <w:rFonts w:cs="Arial"/>
                <w:u w:val="single"/>
              </w:rPr>
              <w:t>Accuracy</w:t>
            </w:r>
            <w:r w:rsidRPr="00E90C98">
              <w:rPr>
                <w:rFonts w:cs="Arial"/>
              </w:rPr>
              <w:t>: Two-thousand dollars ($2,000) each time CONTRACTOR submits an inaccurate Plan Finalization and Forfeitures report for which the DEPARTMENT reasonably determines a corrected/replacement report is needed.</w:t>
            </w:r>
          </w:p>
        </w:tc>
      </w:tr>
      <w:tr w:rsidR="00844986" w:rsidRPr="00C14C4D" w14:paraId="7A828DBD" w14:textId="77777777" w:rsidTr="5CF56C44">
        <w:tc>
          <w:tcPr>
            <w:tcW w:w="9355" w:type="dxa"/>
            <w:gridSpan w:val="2"/>
            <w:shd w:val="clear" w:color="auto" w:fill="D9D9D9" w:themeFill="background1" w:themeFillShade="D9"/>
          </w:tcPr>
          <w:p w14:paraId="35D2FEB7" w14:textId="77777777" w:rsidR="00844986" w:rsidRPr="00D100EA" w:rsidRDefault="00844986" w:rsidP="00FB4AA7">
            <w:pPr>
              <w:pStyle w:val="ListParagraph"/>
              <w:numPr>
                <w:ilvl w:val="0"/>
                <w:numId w:val="66"/>
              </w:numPr>
              <w:spacing w:before="60" w:after="60" w:line="240" w:lineRule="auto"/>
              <w:contextualSpacing w:val="0"/>
              <w:jc w:val="left"/>
              <w:rPr>
                <w:rFonts w:cs="Arial"/>
                <w:b/>
                <w:i/>
              </w:rPr>
            </w:pPr>
            <w:r>
              <w:rPr>
                <w:rFonts w:cs="Arial"/>
                <w:b/>
              </w:rPr>
              <w:t xml:space="preserve">Stale-Dated Check Report     </w:t>
            </w:r>
          </w:p>
        </w:tc>
      </w:tr>
      <w:tr w:rsidR="00844986" w:rsidRPr="00186CAA" w14:paraId="769CDCFF" w14:textId="77777777" w:rsidTr="5CF56C44">
        <w:trPr>
          <w:trHeight w:val="917"/>
        </w:trPr>
        <w:tc>
          <w:tcPr>
            <w:tcW w:w="1457" w:type="dxa"/>
          </w:tcPr>
          <w:p w14:paraId="7D849500" w14:textId="77777777" w:rsidR="00844986" w:rsidRPr="00186CAA" w:rsidRDefault="00844986" w:rsidP="00D100EA">
            <w:pPr>
              <w:spacing w:before="60" w:after="60"/>
              <w:jc w:val="left"/>
              <w:rPr>
                <w:rFonts w:cs="Arial"/>
                <w:b/>
                <w:i/>
              </w:rPr>
            </w:pPr>
            <w:r w:rsidRPr="00186CAA">
              <w:rPr>
                <w:rFonts w:cs="Arial"/>
                <w:b/>
                <w:i/>
              </w:rPr>
              <w:t>Description</w:t>
            </w:r>
          </w:p>
        </w:tc>
        <w:tc>
          <w:tcPr>
            <w:tcW w:w="7898" w:type="dxa"/>
          </w:tcPr>
          <w:p w14:paraId="62551F41" w14:textId="66F460D7" w:rsidR="00844986" w:rsidRPr="00186CAA" w:rsidRDefault="00844986" w:rsidP="00D100EA">
            <w:pPr>
              <w:spacing w:before="60" w:after="60"/>
              <w:jc w:val="left"/>
              <w:rPr>
                <w:rFonts w:cs="Arial"/>
              </w:rPr>
            </w:pPr>
            <w:r>
              <w:rPr>
                <w:rFonts w:cs="Arial"/>
              </w:rPr>
              <w:t>T</w:t>
            </w:r>
            <w:r w:rsidRPr="001D082F">
              <w:rPr>
                <w:rFonts w:cs="Arial"/>
              </w:rPr>
              <w:t>he CONTRACTOR</w:t>
            </w:r>
            <w:r w:rsidRPr="001D082F" w:rsidDel="006B78B8">
              <w:rPr>
                <w:rFonts w:cs="Arial"/>
              </w:rPr>
              <w:t xml:space="preserve"> </w:t>
            </w:r>
            <w:r w:rsidR="006B78B8">
              <w:rPr>
                <w:rFonts w:cs="Arial"/>
              </w:rPr>
              <w:t>must</w:t>
            </w:r>
            <w:r w:rsidR="006B78B8" w:rsidRPr="001D082F">
              <w:rPr>
                <w:rFonts w:cs="Arial"/>
              </w:rPr>
              <w:t xml:space="preserve"> </w:t>
            </w:r>
            <w:r w:rsidRPr="001D082F">
              <w:rPr>
                <w:rFonts w:cs="Arial"/>
              </w:rPr>
              <w:t xml:space="preserve">provide </w:t>
            </w:r>
            <w:r>
              <w:rPr>
                <w:rFonts w:cs="Arial"/>
              </w:rPr>
              <w:t xml:space="preserve">a </w:t>
            </w:r>
            <w:r w:rsidRPr="001E30BA">
              <w:rPr>
                <w:rFonts w:cs="Arial"/>
              </w:rPr>
              <w:t xml:space="preserve">stale-dated check report </w:t>
            </w:r>
            <w:r>
              <w:rPr>
                <w:rFonts w:cs="Arial"/>
              </w:rPr>
              <w:t xml:space="preserve">listing reimbursement checks that have </w:t>
            </w:r>
            <w:r w:rsidRPr="001E30BA">
              <w:rPr>
                <w:rFonts w:cs="Arial"/>
              </w:rPr>
              <w:t xml:space="preserve">not </w:t>
            </w:r>
            <w:r>
              <w:rPr>
                <w:rFonts w:cs="Arial"/>
              </w:rPr>
              <w:t xml:space="preserve">been </w:t>
            </w:r>
            <w:r w:rsidRPr="001E30BA">
              <w:rPr>
                <w:rFonts w:cs="Arial"/>
              </w:rPr>
              <w:t>cash</w:t>
            </w:r>
            <w:r>
              <w:rPr>
                <w:rFonts w:cs="Arial"/>
              </w:rPr>
              <w:t>ed</w:t>
            </w:r>
            <w:r w:rsidRPr="001E30BA">
              <w:rPr>
                <w:rFonts w:cs="Arial"/>
              </w:rPr>
              <w:t xml:space="preserve"> or deposit</w:t>
            </w:r>
            <w:r>
              <w:rPr>
                <w:rFonts w:cs="Arial"/>
              </w:rPr>
              <w:t>ed within</w:t>
            </w:r>
            <w:r w:rsidRPr="001E30BA">
              <w:rPr>
                <w:rFonts w:cs="Arial"/>
              </w:rPr>
              <w:t xml:space="preserve"> six (6) months of </w:t>
            </w:r>
            <w:r>
              <w:rPr>
                <w:rFonts w:cs="Arial"/>
              </w:rPr>
              <w:t>the check issue date</w:t>
            </w:r>
            <w:r w:rsidRPr="001E30BA">
              <w:rPr>
                <w:rFonts w:cs="Arial"/>
              </w:rPr>
              <w:t>.</w:t>
            </w:r>
            <w:r>
              <w:rPr>
                <w:rFonts w:cs="Arial"/>
              </w:rPr>
              <w:t xml:space="preserve"> </w:t>
            </w:r>
            <w:r w:rsidRPr="00E421D7">
              <w:rPr>
                <w:rFonts w:cs="Arial"/>
                <w:i/>
              </w:rPr>
              <w:t>(See Section 1</w:t>
            </w:r>
            <w:r w:rsidR="00110E58">
              <w:rPr>
                <w:rFonts w:cs="Arial"/>
                <w:i/>
              </w:rPr>
              <w:t>8</w:t>
            </w:r>
            <w:r w:rsidDel="00110E58">
              <w:rPr>
                <w:rFonts w:cs="Arial"/>
                <w:i/>
              </w:rPr>
              <w:t>5</w:t>
            </w:r>
            <w:r w:rsidR="0091455B" w:rsidRPr="00E90C98">
              <w:rPr>
                <w:rFonts w:cs="Arial"/>
                <w:i/>
              </w:rPr>
              <w:t>.</w:t>
            </w:r>
            <w:r w:rsidR="00C95B4C">
              <w:rPr>
                <w:rFonts w:cs="Arial"/>
                <w:i/>
              </w:rPr>
              <w:t>10</w:t>
            </w:r>
            <w:r w:rsidRPr="00E421D7">
              <w:rPr>
                <w:rFonts w:cs="Arial"/>
                <w:i/>
              </w:rPr>
              <w:t>.)</w:t>
            </w:r>
          </w:p>
        </w:tc>
      </w:tr>
      <w:tr w:rsidR="00844986" w:rsidRPr="005C3736" w14:paraId="1FA6C6D6" w14:textId="77777777" w:rsidTr="5CF56C44">
        <w:tc>
          <w:tcPr>
            <w:tcW w:w="1457" w:type="dxa"/>
          </w:tcPr>
          <w:p w14:paraId="7AD7216A" w14:textId="77777777" w:rsidR="00844986" w:rsidRPr="00186CAA" w:rsidRDefault="00844986" w:rsidP="00D100EA">
            <w:pPr>
              <w:spacing w:before="60" w:after="60"/>
              <w:jc w:val="left"/>
              <w:rPr>
                <w:rFonts w:cs="Arial"/>
                <w:b/>
                <w:i/>
              </w:rPr>
            </w:pPr>
            <w:r w:rsidRPr="00186CAA">
              <w:rPr>
                <w:rFonts w:cs="Arial"/>
                <w:b/>
                <w:i/>
              </w:rPr>
              <w:t>Frequency</w:t>
            </w:r>
          </w:p>
        </w:tc>
        <w:tc>
          <w:tcPr>
            <w:tcW w:w="7898" w:type="dxa"/>
          </w:tcPr>
          <w:p w14:paraId="2A29C63C" w14:textId="0EC48222" w:rsidR="00844986" w:rsidRPr="005C3736" w:rsidRDefault="1FAE3AAE" w:rsidP="00D100EA">
            <w:pPr>
              <w:spacing w:before="60" w:after="60"/>
              <w:jc w:val="left"/>
              <w:rPr>
                <w:rFonts w:cs="Arial"/>
              </w:rPr>
            </w:pPr>
            <w:r w:rsidRPr="621EEFB9">
              <w:rPr>
                <w:rFonts w:cs="Arial"/>
              </w:rPr>
              <w:t>MONTHLY</w:t>
            </w:r>
            <w:r w:rsidR="187A4FAD" w:rsidRPr="621EEFB9">
              <w:rPr>
                <w:rFonts w:cs="Arial"/>
              </w:rPr>
              <w:t xml:space="preserve">, </w:t>
            </w:r>
            <w:r w:rsidR="6B2444B2" w:rsidRPr="621EEFB9">
              <w:rPr>
                <w:rFonts w:cs="Arial"/>
              </w:rPr>
              <w:t>due</w:t>
            </w:r>
            <w:r w:rsidR="006B78B8">
              <w:rPr>
                <w:rFonts w:cs="Arial"/>
              </w:rPr>
              <w:t xml:space="preserve"> </w:t>
            </w:r>
            <w:r w:rsidR="004B752A">
              <w:rPr>
                <w:rFonts w:cs="Arial"/>
              </w:rPr>
              <w:t xml:space="preserve">within </w:t>
            </w:r>
            <w:r w:rsidR="0068574F">
              <w:rPr>
                <w:rFonts w:cs="Arial"/>
              </w:rPr>
              <w:t>thirty (</w:t>
            </w:r>
            <w:r w:rsidR="004B752A">
              <w:rPr>
                <w:rFonts w:cs="Arial"/>
              </w:rPr>
              <w:t>30</w:t>
            </w:r>
            <w:r w:rsidR="0068574F">
              <w:rPr>
                <w:rFonts w:cs="Arial"/>
              </w:rPr>
              <w:t>)</w:t>
            </w:r>
            <w:r w:rsidR="004B752A">
              <w:rPr>
                <w:rFonts w:cs="Arial"/>
              </w:rPr>
              <w:t xml:space="preserve"> CALENDAR DAYS after the end of </w:t>
            </w:r>
            <w:r w:rsidR="06543049" w:rsidRPr="621EEFB9">
              <w:rPr>
                <w:rFonts w:cs="Arial"/>
              </w:rPr>
              <w:t>each</w:t>
            </w:r>
            <w:r w:rsidR="74CC1A33" w:rsidRPr="621EEFB9">
              <w:rPr>
                <w:rFonts w:cs="Arial"/>
              </w:rPr>
              <w:t xml:space="preserve"> </w:t>
            </w:r>
            <w:r w:rsidR="679A5EA3" w:rsidRPr="621EEFB9">
              <w:rPr>
                <w:rFonts w:cs="Arial"/>
              </w:rPr>
              <w:t>MONTH</w:t>
            </w:r>
            <w:r w:rsidR="441D4273" w:rsidRPr="621EEFB9">
              <w:rPr>
                <w:rFonts w:cs="Arial"/>
              </w:rPr>
              <w:t>.</w:t>
            </w:r>
            <w:r w:rsidR="74CC1A33" w:rsidRPr="621EEFB9">
              <w:rPr>
                <w:rFonts w:cs="Arial"/>
              </w:rPr>
              <w:t xml:space="preserve"> </w:t>
            </w:r>
          </w:p>
        </w:tc>
      </w:tr>
      <w:tr w:rsidR="00844986" w:rsidRPr="005C3736" w14:paraId="7CF47306" w14:textId="77777777" w:rsidTr="5CF56C44">
        <w:tc>
          <w:tcPr>
            <w:tcW w:w="1457" w:type="dxa"/>
          </w:tcPr>
          <w:p w14:paraId="5C26CDD1" w14:textId="77777777" w:rsidR="00844986" w:rsidRPr="00186CAA" w:rsidRDefault="00844986" w:rsidP="00D100EA">
            <w:pPr>
              <w:spacing w:before="60" w:after="60"/>
              <w:jc w:val="left"/>
              <w:rPr>
                <w:rFonts w:cs="Arial"/>
                <w:b/>
                <w:i/>
              </w:rPr>
            </w:pPr>
            <w:r w:rsidRPr="00186CAA">
              <w:rPr>
                <w:rFonts w:cs="Arial"/>
                <w:b/>
                <w:i/>
              </w:rPr>
              <w:t>Penalty</w:t>
            </w:r>
          </w:p>
        </w:tc>
        <w:tc>
          <w:tcPr>
            <w:tcW w:w="7898" w:type="dxa"/>
          </w:tcPr>
          <w:p w14:paraId="57B2AF1B" w14:textId="027FDF74" w:rsidR="00844986" w:rsidRPr="005C3736" w:rsidRDefault="00844986" w:rsidP="00D100EA">
            <w:pPr>
              <w:spacing w:before="60" w:after="60"/>
              <w:jc w:val="left"/>
              <w:rPr>
                <w:rFonts w:cs="Arial"/>
              </w:rPr>
            </w:pPr>
            <w:r>
              <w:rPr>
                <w:rFonts w:cs="Arial"/>
              </w:rPr>
              <w:t>One-thousand</w:t>
            </w:r>
            <w:r w:rsidRPr="002A09FA">
              <w:rPr>
                <w:rFonts w:cs="Arial"/>
              </w:rPr>
              <w:t xml:space="preserve"> ($</w:t>
            </w:r>
            <w:r>
              <w:rPr>
                <w:rFonts w:cs="Arial"/>
              </w:rPr>
              <w:t>1</w:t>
            </w:r>
            <w:r w:rsidRPr="002A09FA">
              <w:rPr>
                <w:rFonts w:cs="Arial"/>
              </w:rPr>
              <w:t>,</w:t>
            </w:r>
            <w:r>
              <w:rPr>
                <w:rFonts w:cs="Arial"/>
              </w:rPr>
              <w:t>0</w:t>
            </w:r>
            <w:r w:rsidRPr="002A09FA">
              <w:rPr>
                <w:rFonts w:cs="Arial"/>
              </w:rPr>
              <w:t xml:space="preserve">00) </w:t>
            </w:r>
            <w:r w:rsidRPr="00BF6AF7">
              <w:rPr>
                <w:rFonts w:cs="Arial"/>
              </w:rPr>
              <w:t xml:space="preserve">dollars per </w:t>
            </w:r>
            <w:r w:rsidR="001968C8">
              <w:rPr>
                <w:rFonts w:cs="Arial"/>
              </w:rPr>
              <w:t>CALENDAR DAY late.</w:t>
            </w:r>
          </w:p>
        </w:tc>
      </w:tr>
      <w:tr w:rsidR="00844986" w:rsidRPr="00C14C4D" w14:paraId="6212CF7C" w14:textId="77777777" w:rsidTr="5CF56C44">
        <w:tc>
          <w:tcPr>
            <w:tcW w:w="9355" w:type="dxa"/>
            <w:gridSpan w:val="2"/>
            <w:shd w:val="clear" w:color="auto" w:fill="D9D9D9" w:themeFill="background1" w:themeFillShade="D9"/>
          </w:tcPr>
          <w:p w14:paraId="48EDB3AD" w14:textId="77777777" w:rsidR="00844986" w:rsidRPr="00D100EA" w:rsidRDefault="00844986" w:rsidP="00FB4AA7">
            <w:pPr>
              <w:pStyle w:val="ListParagraph"/>
              <w:numPr>
                <w:ilvl w:val="0"/>
                <w:numId w:val="66"/>
              </w:numPr>
              <w:spacing w:before="60" w:after="60" w:line="240" w:lineRule="auto"/>
              <w:contextualSpacing w:val="0"/>
              <w:jc w:val="left"/>
              <w:rPr>
                <w:rFonts w:cs="Arial"/>
                <w:b/>
                <w:i/>
              </w:rPr>
            </w:pPr>
            <w:r w:rsidRPr="00D17D60">
              <w:rPr>
                <w:rFonts w:cs="Arial"/>
                <w:b/>
              </w:rPr>
              <w:t>Late Enrollment Appeals and Unsubstantiated Claims/ Appeals Reports</w:t>
            </w:r>
          </w:p>
        </w:tc>
      </w:tr>
      <w:tr w:rsidR="00844986" w:rsidRPr="00186CAA" w14:paraId="087444E8" w14:textId="77777777" w:rsidTr="5CF56C44">
        <w:trPr>
          <w:trHeight w:val="917"/>
        </w:trPr>
        <w:tc>
          <w:tcPr>
            <w:tcW w:w="1457" w:type="dxa"/>
          </w:tcPr>
          <w:p w14:paraId="06AEA782" w14:textId="77777777" w:rsidR="00844986" w:rsidRPr="00186CAA" w:rsidRDefault="00844986" w:rsidP="00D100EA">
            <w:pPr>
              <w:spacing w:before="60" w:after="60"/>
              <w:jc w:val="left"/>
              <w:rPr>
                <w:rFonts w:cs="Arial"/>
                <w:b/>
                <w:i/>
              </w:rPr>
            </w:pPr>
            <w:r w:rsidRPr="00186CAA">
              <w:rPr>
                <w:rFonts w:cs="Arial"/>
                <w:b/>
                <w:i/>
              </w:rPr>
              <w:t>Description</w:t>
            </w:r>
          </w:p>
        </w:tc>
        <w:tc>
          <w:tcPr>
            <w:tcW w:w="7898" w:type="dxa"/>
          </w:tcPr>
          <w:p w14:paraId="755CE96F" w14:textId="00A9A648" w:rsidR="00844986" w:rsidRPr="00186CAA" w:rsidRDefault="00844986" w:rsidP="00D100EA">
            <w:pPr>
              <w:spacing w:before="60" w:after="60"/>
              <w:jc w:val="left"/>
              <w:rPr>
                <w:rFonts w:cs="Arial"/>
              </w:rPr>
            </w:pPr>
            <w:r w:rsidRPr="00D17D60">
              <w:rPr>
                <w:rFonts w:cs="Arial"/>
              </w:rPr>
              <w:t xml:space="preserve">The CONTRACTOR </w:t>
            </w:r>
            <w:r w:rsidR="001968C8">
              <w:rPr>
                <w:rFonts w:cs="Arial"/>
              </w:rPr>
              <w:t>must</w:t>
            </w:r>
            <w:r w:rsidR="001968C8" w:rsidRPr="00D17D60">
              <w:rPr>
                <w:rFonts w:cs="Arial"/>
              </w:rPr>
              <w:t xml:space="preserve"> </w:t>
            </w:r>
            <w:r w:rsidRPr="00D17D60">
              <w:rPr>
                <w:rFonts w:cs="Arial"/>
              </w:rPr>
              <w:t xml:space="preserve">track all PARTICIPANT </w:t>
            </w:r>
            <w:r w:rsidR="007903A3">
              <w:rPr>
                <w:rFonts w:cs="Arial"/>
              </w:rPr>
              <w:t>l</w:t>
            </w:r>
            <w:r w:rsidRPr="00D17D60">
              <w:rPr>
                <w:rFonts w:cs="Arial"/>
              </w:rPr>
              <w:t xml:space="preserve">ate </w:t>
            </w:r>
            <w:r w:rsidR="007903A3">
              <w:rPr>
                <w:rFonts w:cs="Arial"/>
              </w:rPr>
              <w:t>e</w:t>
            </w:r>
            <w:r w:rsidRPr="00D17D60">
              <w:rPr>
                <w:rFonts w:cs="Arial"/>
              </w:rPr>
              <w:t xml:space="preserve">nrollment </w:t>
            </w:r>
            <w:r w:rsidR="007903A3">
              <w:rPr>
                <w:rFonts w:cs="Arial"/>
              </w:rPr>
              <w:t>a</w:t>
            </w:r>
            <w:r w:rsidRPr="00D17D60">
              <w:rPr>
                <w:rFonts w:cs="Arial"/>
              </w:rPr>
              <w:t xml:space="preserve">ppeals and </w:t>
            </w:r>
            <w:r w:rsidR="007903A3">
              <w:rPr>
                <w:rFonts w:cs="Arial"/>
              </w:rPr>
              <w:t>u</w:t>
            </w:r>
            <w:r w:rsidRPr="00D17D60">
              <w:rPr>
                <w:rFonts w:cs="Arial"/>
              </w:rPr>
              <w:t xml:space="preserve">nsubstantiated </w:t>
            </w:r>
            <w:r w:rsidR="007903A3">
              <w:rPr>
                <w:rFonts w:cs="Arial"/>
              </w:rPr>
              <w:t>c</w:t>
            </w:r>
            <w:r w:rsidRPr="00D17D60">
              <w:rPr>
                <w:rFonts w:cs="Arial"/>
              </w:rPr>
              <w:t>laims</w:t>
            </w:r>
            <w:r w:rsidRPr="00D17D60" w:rsidDel="00CD64D4">
              <w:rPr>
                <w:rFonts w:cs="Arial"/>
              </w:rPr>
              <w:t xml:space="preserve"> </w:t>
            </w:r>
            <w:r w:rsidR="007903A3">
              <w:rPr>
                <w:rFonts w:cs="Arial"/>
              </w:rPr>
              <w:t>a</w:t>
            </w:r>
            <w:r w:rsidRPr="00D17D60">
              <w:rPr>
                <w:rFonts w:cs="Arial"/>
              </w:rPr>
              <w:t>ppeals it receives and provide an annual summary report to the DEPARTMENT. The report must include the number and type of appeals received, and the resolution or outcome. When applicable, this report should include the dollar amount of the related appeal.</w:t>
            </w:r>
            <w:r w:rsidRPr="00F33989">
              <w:rPr>
                <w:rFonts w:cs="Arial"/>
                <w:i/>
                <w:iCs/>
              </w:rPr>
              <w:t xml:space="preserve"> (See Section </w:t>
            </w:r>
            <w:proofErr w:type="spellStart"/>
            <w:r w:rsidR="00C92D71" w:rsidRPr="00E90C98">
              <w:rPr>
                <w:rFonts w:cs="Arial"/>
                <w:i/>
                <w:iCs/>
              </w:rPr>
              <w:t>16</w:t>
            </w:r>
            <w:r w:rsidR="00326E2E">
              <w:rPr>
                <w:rFonts w:cs="Arial"/>
                <w:i/>
                <w:iCs/>
              </w:rPr>
              <w:t>5</w:t>
            </w:r>
            <w:r w:rsidR="00C92D71" w:rsidRPr="00E90C98">
              <w:rPr>
                <w:rFonts w:cs="Arial"/>
                <w:i/>
                <w:iCs/>
              </w:rPr>
              <w:t>B</w:t>
            </w:r>
            <w:r w:rsidRPr="00E90C98">
              <w:rPr>
                <w:rFonts w:cs="Arial"/>
                <w:i/>
                <w:iCs/>
              </w:rPr>
              <w:t>.</w:t>
            </w:r>
            <w:r w:rsidR="00326E2E">
              <w:rPr>
                <w:rFonts w:cs="Arial"/>
                <w:i/>
                <w:iCs/>
              </w:rPr>
              <w:t>6</w:t>
            </w:r>
            <w:proofErr w:type="spellEnd"/>
            <w:r w:rsidR="00326E2E">
              <w:rPr>
                <w:rFonts w:cs="Arial"/>
                <w:i/>
                <w:iCs/>
              </w:rPr>
              <w:t>.</w:t>
            </w:r>
            <w:r w:rsidRPr="00F33989">
              <w:rPr>
                <w:rFonts w:cs="Arial"/>
                <w:i/>
                <w:iCs/>
              </w:rPr>
              <w:t xml:space="preserve"> Grievance Process Overview.)</w:t>
            </w:r>
          </w:p>
        </w:tc>
      </w:tr>
      <w:tr w:rsidR="00844986" w:rsidRPr="005C3736" w14:paraId="2D2A224B" w14:textId="77777777" w:rsidTr="5CF56C44">
        <w:tc>
          <w:tcPr>
            <w:tcW w:w="1457" w:type="dxa"/>
          </w:tcPr>
          <w:p w14:paraId="6F843C3D" w14:textId="77777777" w:rsidR="00844986" w:rsidRPr="00186CAA" w:rsidRDefault="00844986" w:rsidP="00D100EA">
            <w:pPr>
              <w:spacing w:before="60" w:after="60"/>
              <w:jc w:val="left"/>
              <w:rPr>
                <w:rFonts w:cs="Arial"/>
                <w:b/>
                <w:i/>
              </w:rPr>
            </w:pPr>
            <w:r w:rsidRPr="00186CAA">
              <w:rPr>
                <w:rFonts w:cs="Arial"/>
                <w:b/>
                <w:i/>
              </w:rPr>
              <w:t>Frequency</w:t>
            </w:r>
          </w:p>
        </w:tc>
        <w:tc>
          <w:tcPr>
            <w:tcW w:w="7898" w:type="dxa"/>
          </w:tcPr>
          <w:p w14:paraId="3F07E6B2" w14:textId="0D7874CD" w:rsidR="00844986" w:rsidRPr="005C3736" w:rsidRDefault="00844986" w:rsidP="00D100EA">
            <w:pPr>
              <w:spacing w:before="60" w:after="60"/>
              <w:jc w:val="left"/>
              <w:rPr>
                <w:rFonts w:cs="Arial"/>
              </w:rPr>
            </w:pPr>
            <w:r w:rsidRPr="00D17D60">
              <w:rPr>
                <w:rFonts w:cs="Arial"/>
              </w:rPr>
              <w:t xml:space="preserve">Annually, </w:t>
            </w:r>
            <w:r w:rsidR="00D664B7">
              <w:rPr>
                <w:rFonts w:cs="Arial"/>
              </w:rPr>
              <w:t xml:space="preserve">due </w:t>
            </w:r>
            <w:r w:rsidRPr="00D17D60">
              <w:rPr>
                <w:rFonts w:cs="Arial"/>
              </w:rPr>
              <w:t>by the</w:t>
            </w:r>
            <w:r w:rsidR="00A137AB">
              <w:rPr>
                <w:rFonts w:cs="Arial"/>
              </w:rPr>
              <w:t xml:space="preserve"> last BUSINESS DAY</w:t>
            </w:r>
            <w:r w:rsidRPr="00D17D60" w:rsidDel="00A137AB">
              <w:rPr>
                <w:rFonts w:cs="Arial"/>
              </w:rPr>
              <w:t xml:space="preserve"> </w:t>
            </w:r>
            <w:r w:rsidR="00A51A7F">
              <w:rPr>
                <w:rFonts w:cs="Arial"/>
              </w:rPr>
              <w:t>of</w:t>
            </w:r>
            <w:r w:rsidRPr="00D17D60">
              <w:rPr>
                <w:rFonts w:cs="Arial"/>
              </w:rPr>
              <w:t xml:space="preserve"> the first QUARTER of each new PLAN YEAR.</w:t>
            </w:r>
          </w:p>
        </w:tc>
      </w:tr>
      <w:tr w:rsidR="00844986" w:rsidRPr="005C3736" w14:paraId="69310F6D" w14:textId="77777777" w:rsidTr="5CF56C44">
        <w:tc>
          <w:tcPr>
            <w:tcW w:w="1457" w:type="dxa"/>
          </w:tcPr>
          <w:p w14:paraId="447252BD" w14:textId="77777777" w:rsidR="00844986" w:rsidRPr="00186CAA" w:rsidRDefault="00844986" w:rsidP="00D100EA">
            <w:pPr>
              <w:spacing w:before="60" w:after="60"/>
              <w:jc w:val="left"/>
              <w:rPr>
                <w:rFonts w:cs="Arial"/>
                <w:b/>
                <w:i/>
              </w:rPr>
            </w:pPr>
            <w:r w:rsidRPr="00186CAA">
              <w:rPr>
                <w:rFonts w:cs="Arial"/>
                <w:b/>
                <w:i/>
              </w:rPr>
              <w:t>Penalty</w:t>
            </w:r>
          </w:p>
        </w:tc>
        <w:tc>
          <w:tcPr>
            <w:tcW w:w="7898" w:type="dxa"/>
          </w:tcPr>
          <w:p w14:paraId="70DCFF0A" w14:textId="53E793C1" w:rsidR="00844986" w:rsidRPr="005C3736" w:rsidRDefault="00844986" w:rsidP="00D100EA">
            <w:pPr>
              <w:spacing w:before="60" w:after="60"/>
              <w:jc w:val="left"/>
              <w:rPr>
                <w:rFonts w:cs="Arial"/>
              </w:rPr>
            </w:pPr>
            <w:r w:rsidRPr="00C01A88">
              <w:rPr>
                <w:rFonts w:cs="Arial"/>
              </w:rPr>
              <w:t xml:space="preserve">Two hundred and fifty dollars ($250) per </w:t>
            </w:r>
            <w:r w:rsidR="007522B5">
              <w:rPr>
                <w:rFonts w:cs="Arial"/>
              </w:rPr>
              <w:t>BUSINESS</w:t>
            </w:r>
            <w:r w:rsidR="007522B5" w:rsidRPr="00C01A88">
              <w:rPr>
                <w:rFonts w:cs="Arial"/>
              </w:rPr>
              <w:t xml:space="preserve"> </w:t>
            </w:r>
            <w:r w:rsidRPr="00C01A88">
              <w:rPr>
                <w:rFonts w:cs="Arial"/>
              </w:rPr>
              <w:t>DAY</w:t>
            </w:r>
            <w:r w:rsidR="007522B5">
              <w:rPr>
                <w:rFonts w:cs="Arial"/>
              </w:rPr>
              <w:t xml:space="preserve"> </w:t>
            </w:r>
            <w:r w:rsidR="00A51A7F">
              <w:rPr>
                <w:rFonts w:cs="Arial"/>
              </w:rPr>
              <w:t>late</w:t>
            </w:r>
            <w:r w:rsidR="00AC4A8F">
              <w:rPr>
                <w:rFonts w:cs="Arial"/>
              </w:rPr>
              <w:t>.</w:t>
            </w:r>
            <w:r w:rsidRPr="00C01A88">
              <w:rPr>
                <w:rFonts w:cs="Arial"/>
              </w:rPr>
              <w:t xml:space="preserve"> </w:t>
            </w:r>
            <w:r w:rsidR="007522B5" w:rsidRPr="00E90C98">
              <w:rPr>
                <w:rFonts w:cs="Arial"/>
              </w:rPr>
              <w:t>late</w:t>
            </w:r>
          </w:p>
        </w:tc>
      </w:tr>
      <w:tr w:rsidR="00844986" w:rsidRPr="00C14C4D" w14:paraId="4E8DC337" w14:textId="77777777" w:rsidTr="5CF56C44">
        <w:tc>
          <w:tcPr>
            <w:tcW w:w="9355" w:type="dxa"/>
            <w:gridSpan w:val="2"/>
            <w:shd w:val="clear" w:color="auto" w:fill="D9D9D9" w:themeFill="background1" w:themeFillShade="D9"/>
          </w:tcPr>
          <w:p w14:paraId="1A29BEE9" w14:textId="77777777" w:rsidR="00844986" w:rsidRPr="00D100EA" w:rsidRDefault="00844986" w:rsidP="00FB4AA7">
            <w:pPr>
              <w:pStyle w:val="ListParagraph"/>
              <w:numPr>
                <w:ilvl w:val="0"/>
                <w:numId w:val="66"/>
              </w:numPr>
              <w:spacing w:before="60" w:after="60" w:line="240" w:lineRule="auto"/>
              <w:contextualSpacing w:val="0"/>
              <w:jc w:val="left"/>
              <w:rPr>
                <w:rFonts w:cs="Arial"/>
                <w:b/>
                <w:i/>
              </w:rPr>
            </w:pPr>
            <w:r w:rsidRPr="00C01A88">
              <w:rPr>
                <w:rFonts w:cs="Arial"/>
                <w:b/>
              </w:rPr>
              <w:t>Business Debt Report</w:t>
            </w:r>
            <w:r>
              <w:rPr>
                <w:rFonts w:cs="Arial"/>
                <w:b/>
              </w:rPr>
              <w:t xml:space="preserve">  </w:t>
            </w:r>
          </w:p>
        </w:tc>
      </w:tr>
      <w:tr w:rsidR="00844986" w:rsidRPr="00186CAA" w14:paraId="196CAC5B" w14:textId="77777777" w:rsidTr="5CF56C44">
        <w:trPr>
          <w:trHeight w:val="530"/>
        </w:trPr>
        <w:tc>
          <w:tcPr>
            <w:tcW w:w="1457" w:type="dxa"/>
          </w:tcPr>
          <w:p w14:paraId="2F86F544" w14:textId="77777777" w:rsidR="00844986" w:rsidRPr="00186CAA" w:rsidRDefault="00844986" w:rsidP="00D100EA">
            <w:pPr>
              <w:spacing w:before="60" w:after="60"/>
              <w:jc w:val="left"/>
              <w:rPr>
                <w:rFonts w:cs="Arial"/>
                <w:b/>
                <w:i/>
              </w:rPr>
            </w:pPr>
            <w:r w:rsidRPr="00186CAA">
              <w:rPr>
                <w:rFonts w:cs="Arial"/>
                <w:b/>
                <w:i/>
              </w:rPr>
              <w:t>Description</w:t>
            </w:r>
          </w:p>
        </w:tc>
        <w:tc>
          <w:tcPr>
            <w:tcW w:w="7898" w:type="dxa"/>
          </w:tcPr>
          <w:p w14:paraId="677BF4D6" w14:textId="48F33621" w:rsidR="00844986" w:rsidRPr="00186CAA" w:rsidRDefault="2361A454" w:rsidP="00D100EA">
            <w:pPr>
              <w:spacing w:before="60" w:after="60"/>
              <w:jc w:val="left"/>
              <w:rPr>
                <w:rFonts w:cs="Arial"/>
              </w:rPr>
            </w:pPr>
            <w:r w:rsidRPr="5CF56C44">
              <w:rPr>
                <w:rFonts w:cs="Arial"/>
              </w:rPr>
              <w:t xml:space="preserve">The CONTRACTOR will provide an accurate and timely Business Debt Report to the DEPARTMENT that lists PLAN YEAR FSA unsubstantiated claims that were not resolved before the end of the runout period (March 31). CONTRACTOR shall review the Business Debt Report for the accuracy of </w:t>
            </w:r>
            <w:r w:rsidR="00325058">
              <w:rPr>
                <w:rFonts w:cs="Arial"/>
              </w:rPr>
              <w:t>unsubstantiated</w:t>
            </w:r>
            <w:r w:rsidR="00325058" w:rsidRPr="5CF56C44">
              <w:rPr>
                <w:rFonts w:cs="Arial"/>
              </w:rPr>
              <w:t xml:space="preserve"> </w:t>
            </w:r>
            <w:r w:rsidRPr="5CF56C44">
              <w:rPr>
                <w:rFonts w:cs="Arial"/>
              </w:rPr>
              <w:t xml:space="preserve">FSA claims before the report is given to the DEPARTMENT. The CONTRACTOR will provide the DEPARTMENT a completed, signed-off review checklist to the DEPARTMENT. </w:t>
            </w:r>
            <w:r w:rsidRPr="5CF56C44">
              <w:rPr>
                <w:rFonts w:cs="Arial"/>
                <w:i/>
                <w:iCs/>
              </w:rPr>
              <w:t xml:space="preserve">(See Section </w:t>
            </w:r>
            <w:proofErr w:type="spellStart"/>
            <w:r w:rsidR="00225A46" w:rsidRPr="5CF56C44">
              <w:rPr>
                <w:rFonts w:cs="Arial"/>
                <w:i/>
                <w:iCs/>
              </w:rPr>
              <w:t>1</w:t>
            </w:r>
            <w:r w:rsidR="4B819C1F" w:rsidRPr="5CF56C44">
              <w:rPr>
                <w:rFonts w:cs="Arial"/>
                <w:i/>
                <w:iCs/>
              </w:rPr>
              <w:t>60</w:t>
            </w:r>
            <w:r w:rsidR="00225A46" w:rsidRPr="5CF56C44">
              <w:rPr>
                <w:rFonts w:cs="Arial"/>
                <w:i/>
                <w:iCs/>
              </w:rPr>
              <w:t>D</w:t>
            </w:r>
            <w:proofErr w:type="spellEnd"/>
            <w:r w:rsidR="63F51B53" w:rsidRPr="5CF56C44">
              <w:rPr>
                <w:rFonts w:cs="Arial"/>
                <w:i/>
                <w:iCs/>
              </w:rPr>
              <w:t xml:space="preserve"> Substantiation,</w:t>
            </w:r>
            <w:r w:rsidR="50890CB4" w:rsidRPr="5CF56C44">
              <w:rPr>
                <w:rFonts w:cs="Arial"/>
                <w:i/>
                <w:iCs/>
              </w:rPr>
              <w:t xml:space="preserve"> </w:t>
            </w:r>
            <w:proofErr w:type="spellStart"/>
            <w:r w:rsidR="00225A46" w:rsidRPr="5CF56C44">
              <w:rPr>
                <w:rFonts w:cs="Arial"/>
                <w:i/>
                <w:iCs/>
              </w:rPr>
              <w:t>4.e</w:t>
            </w:r>
            <w:proofErr w:type="spellEnd"/>
            <w:r w:rsidR="00225A46" w:rsidRPr="5CF56C44">
              <w:rPr>
                <w:rFonts w:cs="Arial"/>
                <w:i/>
                <w:iCs/>
              </w:rPr>
              <w:t>.</w:t>
            </w:r>
            <w:r w:rsidRPr="5CF56C44">
              <w:rPr>
                <w:rFonts w:cs="Arial"/>
                <w:i/>
                <w:iCs/>
              </w:rPr>
              <w:t xml:space="preserve"> Recovery </w:t>
            </w:r>
            <w:r w:rsidR="00225A46" w:rsidRPr="5CF56C44">
              <w:rPr>
                <w:rFonts w:cs="Arial"/>
                <w:i/>
                <w:iCs/>
              </w:rPr>
              <w:t xml:space="preserve">of </w:t>
            </w:r>
            <w:r w:rsidRPr="5CF56C44">
              <w:rPr>
                <w:rFonts w:cs="Arial"/>
                <w:i/>
                <w:iCs/>
              </w:rPr>
              <w:t>Other Business Debt.)</w:t>
            </w:r>
          </w:p>
        </w:tc>
      </w:tr>
      <w:tr w:rsidR="00844986" w:rsidRPr="005C3736" w14:paraId="6BBFBF72" w14:textId="77777777" w:rsidTr="5CF56C44">
        <w:tc>
          <w:tcPr>
            <w:tcW w:w="1457" w:type="dxa"/>
          </w:tcPr>
          <w:p w14:paraId="791CE723" w14:textId="77777777" w:rsidR="00844986" w:rsidRPr="00186CAA" w:rsidRDefault="00844986" w:rsidP="00D100EA">
            <w:pPr>
              <w:spacing w:before="60" w:after="60"/>
              <w:jc w:val="left"/>
              <w:rPr>
                <w:rFonts w:cs="Arial"/>
                <w:b/>
                <w:i/>
              </w:rPr>
            </w:pPr>
            <w:r w:rsidRPr="00186CAA">
              <w:rPr>
                <w:rFonts w:cs="Arial"/>
                <w:b/>
                <w:i/>
              </w:rPr>
              <w:t>Frequency</w:t>
            </w:r>
          </w:p>
        </w:tc>
        <w:tc>
          <w:tcPr>
            <w:tcW w:w="7898" w:type="dxa"/>
          </w:tcPr>
          <w:p w14:paraId="64DC1FE0" w14:textId="7C7A2A50" w:rsidR="00844986" w:rsidRPr="005C3736" w:rsidRDefault="00844986" w:rsidP="00D100EA">
            <w:pPr>
              <w:spacing w:before="60" w:after="60"/>
              <w:jc w:val="left"/>
              <w:rPr>
                <w:rFonts w:cs="Arial"/>
              </w:rPr>
            </w:pPr>
            <w:r w:rsidRPr="00D100EA">
              <w:rPr>
                <w:rFonts w:cs="Arial"/>
              </w:rPr>
              <w:t>Annually</w:t>
            </w:r>
            <w:r w:rsidR="00D844B3" w:rsidRPr="00D100EA">
              <w:rPr>
                <w:rFonts w:cs="Arial"/>
              </w:rPr>
              <w:t>,</w:t>
            </w:r>
            <w:r w:rsidRPr="00D100EA">
              <w:rPr>
                <w:rFonts w:cs="Arial"/>
              </w:rPr>
              <w:t xml:space="preserve"> </w:t>
            </w:r>
            <w:r w:rsidR="00946392" w:rsidRPr="00D100EA">
              <w:rPr>
                <w:rFonts w:cs="Arial"/>
              </w:rPr>
              <w:t xml:space="preserve">due </w:t>
            </w:r>
            <w:r w:rsidRPr="00D100EA">
              <w:rPr>
                <w:rFonts w:cs="Arial"/>
              </w:rPr>
              <w:t>by May 16</w:t>
            </w:r>
            <w:r w:rsidR="00D844B3" w:rsidRPr="00D100EA">
              <w:rPr>
                <w:rFonts w:cs="Arial"/>
              </w:rPr>
              <w:t>.</w:t>
            </w:r>
          </w:p>
        </w:tc>
      </w:tr>
      <w:tr w:rsidR="00844986" w:rsidRPr="005C3736" w14:paraId="35CB2978" w14:textId="77777777" w:rsidTr="5CF56C44">
        <w:tc>
          <w:tcPr>
            <w:tcW w:w="1457" w:type="dxa"/>
          </w:tcPr>
          <w:p w14:paraId="362067E9" w14:textId="77777777" w:rsidR="00844986" w:rsidRPr="00186CAA" w:rsidRDefault="00844986" w:rsidP="00D100EA">
            <w:pPr>
              <w:spacing w:before="60" w:after="60"/>
              <w:jc w:val="left"/>
              <w:rPr>
                <w:rFonts w:cs="Arial"/>
                <w:b/>
                <w:i/>
              </w:rPr>
            </w:pPr>
            <w:r w:rsidRPr="00186CAA">
              <w:rPr>
                <w:rFonts w:cs="Arial"/>
                <w:b/>
                <w:i/>
              </w:rPr>
              <w:t>Penalty</w:t>
            </w:r>
          </w:p>
        </w:tc>
        <w:tc>
          <w:tcPr>
            <w:tcW w:w="7898" w:type="dxa"/>
          </w:tcPr>
          <w:p w14:paraId="143F13EA" w14:textId="546F5752" w:rsidR="00844986" w:rsidRPr="000C45F5" w:rsidRDefault="00844986" w:rsidP="00D100EA">
            <w:pPr>
              <w:spacing w:before="60" w:after="60"/>
              <w:ind w:left="-14"/>
              <w:jc w:val="left"/>
              <w:rPr>
                <w:rFonts w:eastAsiaTheme="minorHAnsi" w:cs="Arial"/>
              </w:rPr>
            </w:pPr>
            <w:r w:rsidRPr="000C45F5">
              <w:rPr>
                <w:rFonts w:cs="Arial"/>
                <w:u w:val="single"/>
              </w:rPr>
              <w:t>Timeliness</w:t>
            </w:r>
            <w:r w:rsidRPr="000C45F5">
              <w:rPr>
                <w:rFonts w:cs="Arial"/>
              </w:rPr>
              <w:t xml:space="preserve">: </w:t>
            </w:r>
            <w:r w:rsidRPr="000C45F5">
              <w:rPr>
                <w:rFonts w:eastAsiaTheme="minorHAnsi" w:cs="Arial"/>
              </w:rPr>
              <w:t xml:space="preserve">Three hundred and fifty dollars ($350) per CALENDAR DAY </w:t>
            </w:r>
            <w:r w:rsidRPr="00E90C98">
              <w:rPr>
                <w:rFonts w:eastAsiaTheme="minorHAnsi" w:cs="Arial"/>
              </w:rPr>
              <w:t>late.</w:t>
            </w:r>
          </w:p>
          <w:p w14:paraId="52EBA94F" w14:textId="77777777" w:rsidR="00844986" w:rsidRPr="005C3736" w:rsidRDefault="00844986" w:rsidP="00D100EA">
            <w:pPr>
              <w:spacing w:before="60" w:after="60"/>
              <w:jc w:val="left"/>
              <w:rPr>
                <w:rFonts w:cs="Arial"/>
              </w:rPr>
            </w:pPr>
            <w:r w:rsidRPr="00E90C98">
              <w:rPr>
                <w:rFonts w:cs="Arial"/>
                <w:u w:val="single"/>
              </w:rPr>
              <w:t>Accuracy</w:t>
            </w:r>
            <w:r w:rsidRPr="00E90C98">
              <w:rPr>
                <w:rFonts w:cs="Arial"/>
              </w:rPr>
              <w:t>: Two-thousand ($2,000) each time CONTRACTOR submits an inaccurate final business debt report for which the Department reasonably determines a corrected/replacement report is needed.</w:t>
            </w:r>
          </w:p>
        </w:tc>
      </w:tr>
    </w:tbl>
    <w:p w14:paraId="4E02BE67" w14:textId="77777777" w:rsidR="00844986" w:rsidRDefault="00844986" w:rsidP="00844986">
      <w:pPr>
        <w:spacing w:after="0"/>
      </w:pPr>
    </w:p>
    <w:p w14:paraId="6153030E" w14:textId="0F1CC221" w:rsidR="004369DA" w:rsidRPr="009F3253" w:rsidRDefault="00B37EC2" w:rsidP="00C84902">
      <w:pPr>
        <w:pStyle w:val="Heading3"/>
      </w:pPr>
      <w:bookmarkStart w:id="619" w:name="_Toc512935213"/>
      <w:bookmarkStart w:id="620" w:name="_Toc516040322"/>
      <w:bookmarkStart w:id="621" w:name="_Toc516760625"/>
      <w:bookmarkStart w:id="622" w:name="_Toc516760755"/>
      <w:bookmarkStart w:id="623" w:name="_Toc516763630"/>
      <w:bookmarkStart w:id="624" w:name="_Toc517946054"/>
      <w:bookmarkStart w:id="625" w:name="_Toc163653168"/>
      <w:bookmarkStart w:id="626" w:name="_Toc484692463"/>
      <w:bookmarkStart w:id="627" w:name="_Toc484760803"/>
      <w:proofErr w:type="spellStart"/>
      <w:r>
        <w:t>20</w:t>
      </w:r>
      <w:r w:rsidR="004369DA">
        <w:t>5</w:t>
      </w:r>
      <w:r w:rsidR="00921BC8">
        <w:t>D</w:t>
      </w:r>
      <w:proofErr w:type="spellEnd"/>
      <w:r w:rsidR="004369DA">
        <w:t xml:space="preserve"> </w:t>
      </w:r>
      <w:r w:rsidR="004369DA" w:rsidRPr="009F3253">
        <w:t>Claims Processing</w:t>
      </w:r>
      <w:bookmarkEnd w:id="619"/>
      <w:bookmarkEnd w:id="620"/>
      <w:bookmarkEnd w:id="621"/>
      <w:bookmarkEnd w:id="622"/>
      <w:bookmarkEnd w:id="623"/>
      <w:bookmarkEnd w:id="624"/>
      <w:bookmarkEnd w:id="625"/>
      <w:r w:rsidR="004369DA" w:rsidRPr="009F3253">
        <w:t xml:space="preserve"> </w:t>
      </w:r>
      <w:bookmarkEnd w:id="626"/>
      <w:bookmarkEnd w:id="627"/>
    </w:p>
    <w:p w14:paraId="73E16649" w14:textId="573C5261" w:rsidR="00CE7317" w:rsidRDefault="00CE7317" w:rsidP="00CE7317">
      <w:pPr>
        <w:jc w:val="both"/>
      </w:pPr>
      <w:r>
        <w:t xml:space="preserve">The CONTRACTOR must report monthly </w:t>
      </w:r>
      <w:r w:rsidR="00FA5D68">
        <w:t>p</w:t>
      </w:r>
      <w:r>
        <w:t xml:space="preserve">erformance </w:t>
      </w:r>
      <w:r w:rsidR="00FA5D68">
        <w:t>s</w:t>
      </w:r>
      <w:r>
        <w:t xml:space="preserve">tandard statistics to the DEPARTMENT on a QUARTERLY basis for the </w:t>
      </w:r>
      <w:r w:rsidR="00E5134B">
        <w:t>p</w:t>
      </w:r>
      <w:r>
        <w:t xml:space="preserve">erformance </w:t>
      </w:r>
      <w:r w:rsidR="00E5134B">
        <w:t>s</w:t>
      </w:r>
      <w:r>
        <w:t xml:space="preserve">tandards below. Monthly CONTRACTOR statistics </w:t>
      </w:r>
      <w:r w:rsidR="00E80A49">
        <w:t xml:space="preserve">for each performance standard </w:t>
      </w:r>
      <w:r>
        <w:t xml:space="preserve">will be averaged by the DEPARTMENT for each QUARTER to determine the penalty. Example: </w:t>
      </w:r>
    </w:p>
    <w:p w14:paraId="51C2702A" w14:textId="0740A052" w:rsidR="00EB67D3" w:rsidRPr="007248B9" w:rsidRDefault="00EB67D3" w:rsidP="007248B9">
      <w:pPr>
        <w:ind w:left="360" w:right="418"/>
        <w:jc w:val="both"/>
        <w:rPr>
          <w:sz w:val="20"/>
        </w:rPr>
      </w:pPr>
      <w:r w:rsidRPr="007248B9">
        <w:rPr>
          <w:sz w:val="20"/>
        </w:rPr>
        <w:t xml:space="preserve">If the </w:t>
      </w:r>
      <w:r w:rsidR="00FC4B17" w:rsidRPr="007248B9">
        <w:rPr>
          <w:sz w:val="20"/>
        </w:rPr>
        <w:t>p</w:t>
      </w:r>
      <w:r w:rsidR="00CE7317" w:rsidRPr="007248B9">
        <w:rPr>
          <w:sz w:val="20"/>
        </w:rPr>
        <w:t xml:space="preserve">erformance </w:t>
      </w:r>
      <w:r w:rsidR="00FC4B17" w:rsidRPr="007248B9">
        <w:rPr>
          <w:sz w:val="20"/>
        </w:rPr>
        <w:t>s</w:t>
      </w:r>
      <w:r w:rsidR="00CE7317" w:rsidRPr="007248B9">
        <w:rPr>
          <w:sz w:val="20"/>
        </w:rPr>
        <w:t>tandard</w:t>
      </w:r>
      <w:r w:rsidRPr="007248B9">
        <w:rPr>
          <w:sz w:val="20"/>
        </w:rPr>
        <w:t xml:space="preserve"> is 98% and the CONTRACTOR reports monthly statistics of 79%, 82%, and 98% for the 3 months of the QUARTER, the penalty would be based on the average of the percentages for the 3 months for the </w:t>
      </w:r>
      <w:r w:rsidR="00E80A49" w:rsidRPr="007248B9">
        <w:rPr>
          <w:sz w:val="20"/>
        </w:rPr>
        <w:t>p</w:t>
      </w:r>
      <w:r w:rsidR="00CE7317" w:rsidRPr="007248B9">
        <w:rPr>
          <w:sz w:val="20"/>
        </w:rPr>
        <w:t xml:space="preserve">erformance </w:t>
      </w:r>
      <w:r w:rsidR="00E80A49" w:rsidRPr="007248B9">
        <w:rPr>
          <w:sz w:val="20"/>
        </w:rPr>
        <w:t>s</w:t>
      </w:r>
      <w:r w:rsidR="00CE7317" w:rsidRPr="007248B9">
        <w:rPr>
          <w:sz w:val="20"/>
        </w:rPr>
        <w:t>tandard</w:t>
      </w:r>
      <w:r w:rsidRPr="007248B9">
        <w:rPr>
          <w:sz w:val="20"/>
        </w:rPr>
        <w:t>, which</w:t>
      </w:r>
      <w:r w:rsidR="00CE7317" w:rsidRPr="007248B9">
        <w:rPr>
          <w:sz w:val="20"/>
        </w:rPr>
        <w:t>, in this case,</w:t>
      </w:r>
      <w:r w:rsidRPr="007248B9">
        <w:rPr>
          <w:sz w:val="20"/>
        </w:rPr>
        <w:t xml:space="preserve"> equals 86.33% for the QUARTER. The penalty is assessed for each percentage point or fraction thereof </w:t>
      </w:r>
      <w:r w:rsidR="0090673B" w:rsidRPr="007248B9">
        <w:rPr>
          <w:sz w:val="20"/>
        </w:rPr>
        <w:t xml:space="preserve">(rounded to </w:t>
      </w:r>
      <w:r w:rsidR="0090673B" w:rsidRPr="007248B9">
        <w:rPr>
          <w:sz w:val="20"/>
        </w:rPr>
        <w:lastRenderedPageBreak/>
        <w:t>two decimal points)</w:t>
      </w:r>
      <w:r w:rsidR="00CE7317" w:rsidRPr="007248B9">
        <w:rPr>
          <w:sz w:val="20"/>
        </w:rPr>
        <w:t xml:space="preserve"> </w:t>
      </w:r>
      <w:r w:rsidRPr="007248B9">
        <w:rPr>
          <w:sz w:val="20"/>
        </w:rPr>
        <w:t xml:space="preserve">under the </w:t>
      </w:r>
      <w:r w:rsidR="005A0C25" w:rsidRPr="007248B9">
        <w:rPr>
          <w:sz w:val="20"/>
        </w:rPr>
        <w:t>p</w:t>
      </w:r>
      <w:r w:rsidR="00CE7317" w:rsidRPr="007248B9">
        <w:rPr>
          <w:sz w:val="20"/>
        </w:rPr>
        <w:t xml:space="preserve">erformance </w:t>
      </w:r>
      <w:r w:rsidR="005A0C25" w:rsidRPr="007248B9">
        <w:rPr>
          <w:sz w:val="20"/>
        </w:rPr>
        <w:t>s</w:t>
      </w:r>
      <w:r w:rsidR="00CE7317" w:rsidRPr="007248B9">
        <w:rPr>
          <w:sz w:val="20"/>
        </w:rPr>
        <w:t>tandard</w:t>
      </w:r>
      <w:r w:rsidRPr="007248B9">
        <w:rPr>
          <w:sz w:val="20"/>
        </w:rPr>
        <w:t xml:space="preserve"> of 98</w:t>
      </w:r>
      <w:r w:rsidR="00CE7317" w:rsidRPr="007248B9">
        <w:rPr>
          <w:sz w:val="20"/>
        </w:rPr>
        <w:t xml:space="preserve">% (98 – 86.33 = 11.67). </w:t>
      </w:r>
      <w:r w:rsidR="00E8579A" w:rsidRPr="007248B9">
        <w:rPr>
          <w:sz w:val="20"/>
        </w:rPr>
        <w:t>If the penalty is $1,000 for each percentage point or f</w:t>
      </w:r>
      <w:r w:rsidR="00F907E2" w:rsidRPr="007248B9">
        <w:rPr>
          <w:sz w:val="20"/>
        </w:rPr>
        <w:t>r</w:t>
      </w:r>
      <w:r w:rsidR="00E8579A" w:rsidRPr="007248B9">
        <w:rPr>
          <w:sz w:val="20"/>
        </w:rPr>
        <w:t>action thereof</w:t>
      </w:r>
      <w:r w:rsidR="002C2C9A" w:rsidRPr="007248B9">
        <w:rPr>
          <w:sz w:val="20"/>
        </w:rPr>
        <w:t xml:space="preserve"> under </w:t>
      </w:r>
      <w:r w:rsidR="008273E3" w:rsidRPr="007248B9">
        <w:rPr>
          <w:sz w:val="20"/>
        </w:rPr>
        <w:t>98%</w:t>
      </w:r>
      <w:r w:rsidR="00CD7C2D" w:rsidRPr="007248B9">
        <w:rPr>
          <w:sz w:val="20"/>
        </w:rPr>
        <w:t>, t</w:t>
      </w:r>
      <w:r w:rsidR="00CE7317" w:rsidRPr="007248B9">
        <w:rPr>
          <w:sz w:val="20"/>
        </w:rPr>
        <w:t>he penalty would be $1</w:t>
      </w:r>
      <w:r w:rsidR="00E8579A" w:rsidRPr="007248B9">
        <w:rPr>
          <w:sz w:val="20"/>
        </w:rPr>
        <w:t>,0</w:t>
      </w:r>
      <w:r w:rsidR="00CE7317" w:rsidRPr="007248B9">
        <w:rPr>
          <w:sz w:val="20"/>
        </w:rPr>
        <w:t xml:space="preserve">00 x 11.67, or $11,670 for the </w:t>
      </w:r>
      <w:r w:rsidR="00A31562" w:rsidRPr="007248B9">
        <w:rPr>
          <w:sz w:val="20"/>
        </w:rPr>
        <w:t>p</w:t>
      </w:r>
      <w:r w:rsidR="00CE7317" w:rsidRPr="007248B9">
        <w:rPr>
          <w:sz w:val="20"/>
        </w:rPr>
        <w:t xml:space="preserve">erformance </w:t>
      </w:r>
      <w:r w:rsidR="00A31562" w:rsidRPr="007248B9">
        <w:rPr>
          <w:sz w:val="20"/>
        </w:rPr>
        <w:t>s</w:t>
      </w:r>
      <w:r w:rsidR="00CE7317" w:rsidRPr="007248B9">
        <w:rPr>
          <w:sz w:val="20"/>
        </w:rPr>
        <w:t xml:space="preserve">tandard for that QUARTER. </w:t>
      </w:r>
    </w:p>
    <w:p w14:paraId="2E823D68" w14:textId="45A1658F" w:rsidR="00CE7317" w:rsidRDefault="007248B9" w:rsidP="00EB67D3">
      <w:pPr>
        <w:spacing w:after="0"/>
        <w:jc w:val="both"/>
      </w:pPr>
      <w:r>
        <w:t xml:space="preserve">Penalties (if any) will be assessed QUARTERLY. </w:t>
      </w:r>
    </w:p>
    <w:p w14:paraId="7F852168" w14:textId="7B45E7B4" w:rsidR="007248B9" w:rsidRDefault="007248B9">
      <w:pPr>
        <w:spacing w:after="160" w:line="259" w:lineRule="auto"/>
      </w:pPr>
      <w:r>
        <w:br w:type="page"/>
      </w:r>
    </w:p>
    <w:p w14:paraId="43D6DAA1" w14:textId="77777777" w:rsidR="007248B9" w:rsidRDefault="007248B9" w:rsidP="00EB67D3">
      <w:pPr>
        <w:spacing w:after="0"/>
        <w:jc w:val="both"/>
      </w:pPr>
    </w:p>
    <w:tbl>
      <w:tblPr>
        <w:tblStyle w:val="TableGrid1"/>
        <w:tblW w:w="10260" w:type="dxa"/>
        <w:tblLayout w:type="fixed"/>
        <w:tblLook w:val="04A0" w:firstRow="1" w:lastRow="0" w:firstColumn="1" w:lastColumn="0" w:noHBand="0" w:noVBand="1"/>
      </w:tblPr>
      <w:tblGrid>
        <w:gridCol w:w="7110"/>
        <w:gridCol w:w="3150"/>
      </w:tblGrid>
      <w:tr w:rsidR="00803380" w:rsidRPr="00B15DC2" w14:paraId="7EFB2070" w14:textId="77777777" w:rsidTr="002025E1">
        <w:trPr>
          <w:trHeight w:val="300"/>
        </w:trPr>
        <w:tc>
          <w:tcPr>
            <w:tcW w:w="7110" w:type="dxa"/>
            <w:shd w:val="clear" w:color="auto" w:fill="D9D9D9" w:themeFill="background1" w:themeFillShade="D9"/>
            <w:vAlign w:val="center"/>
          </w:tcPr>
          <w:p w14:paraId="459AF567" w14:textId="780DAA43" w:rsidR="00803380" w:rsidRPr="009028BF" w:rsidRDefault="00803380">
            <w:pPr>
              <w:spacing w:before="40" w:after="40"/>
              <w:jc w:val="center"/>
              <w:rPr>
                <w:rFonts w:cs="Arial"/>
                <w:b/>
              </w:rPr>
            </w:pPr>
            <w:r w:rsidRPr="009028BF">
              <w:rPr>
                <w:rFonts w:cs="Arial"/>
                <w:b/>
              </w:rPr>
              <w:t xml:space="preserve">Performance </w:t>
            </w:r>
            <w:r w:rsidRPr="00910CBF">
              <w:rPr>
                <w:rFonts w:cs="Arial"/>
                <w:b/>
              </w:rPr>
              <w:t>Standard</w:t>
            </w:r>
          </w:p>
        </w:tc>
        <w:tc>
          <w:tcPr>
            <w:tcW w:w="3150" w:type="dxa"/>
            <w:shd w:val="clear" w:color="auto" w:fill="D9D9D9" w:themeFill="background1" w:themeFillShade="D9"/>
          </w:tcPr>
          <w:p w14:paraId="64C54529" w14:textId="2E3C5073" w:rsidR="00803380" w:rsidRPr="00B15DC2" w:rsidRDefault="00803380">
            <w:pPr>
              <w:spacing w:before="40" w:after="40"/>
              <w:jc w:val="center"/>
              <w:rPr>
                <w:rFonts w:cs="Arial"/>
                <w:b/>
              </w:rPr>
            </w:pPr>
            <w:r w:rsidRPr="00910CBF">
              <w:rPr>
                <w:rFonts w:cs="Arial"/>
                <w:b/>
              </w:rPr>
              <w:t>Penalt</w:t>
            </w:r>
            <w:r w:rsidR="00430090" w:rsidRPr="00910CBF">
              <w:rPr>
                <w:rFonts w:cs="Arial"/>
                <w:b/>
              </w:rPr>
              <w:t>y</w:t>
            </w:r>
          </w:p>
        </w:tc>
      </w:tr>
      <w:tr w:rsidR="00803380" w:rsidRPr="00803380" w14:paraId="1CD0275D" w14:textId="77777777" w:rsidTr="002025E1">
        <w:trPr>
          <w:trHeight w:val="300"/>
        </w:trPr>
        <w:tc>
          <w:tcPr>
            <w:tcW w:w="7110" w:type="dxa"/>
          </w:tcPr>
          <w:p w14:paraId="03187422" w14:textId="06503089" w:rsidR="00803380" w:rsidRPr="00803380" w:rsidRDefault="00803380" w:rsidP="00FB4AA7">
            <w:pPr>
              <w:numPr>
                <w:ilvl w:val="0"/>
                <w:numId w:val="83"/>
              </w:numPr>
              <w:spacing w:before="40" w:after="40"/>
              <w:ind w:left="345" w:hanging="345"/>
              <w:jc w:val="left"/>
              <w:rPr>
                <w:rFonts w:cs="Arial"/>
                <w:b/>
              </w:rPr>
            </w:pPr>
            <w:r w:rsidRPr="00803380">
              <w:rPr>
                <w:rFonts w:cs="Arial"/>
                <w:b/>
              </w:rPr>
              <w:t xml:space="preserve">Processing </w:t>
            </w:r>
            <w:r w:rsidR="00EB1C40">
              <w:rPr>
                <w:rFonts w:cs="Arial"/>
                <w:b/>
              </w:rPr>
              <w:t>and Financial</w:t>
            </w:r>
            <w:r w:rsidRPr="00803380">
              <w:rPr>
                <w:rFonts w:cs="Arial"/>
                <w:b/>
              </w:rPr>
              <w:t xml:space="preserve"> Accuracy: </w:t>
            </w:r>
            <w:r w:rsidRPr="00697B56">
              <w:t xml:space="preserve">At least </w:t>
            </w:r>
            <w:r w:rsidR="00CC632C">
              <w:t xml:space="preserve">a </w:t>
            </w:r>
            <w:r w:rsidRPr="00697B56">
              <w:t>n</w:t>
            </w:r>
            <w:r w:rsidRPr="00440EE8">
              <w:t>inety-eight percent (98%)</w:t>
            </w:r>
            <w:r>
              <w:t xml:space="preserve"> </w:t>
            </w:r>
            <w:r w:rsidR="00CC632C">
              <w:t xml:space="preserve">average </w:t>
            </w:r>
            <w:r w:rsidR="00055DB3">
              <w:t xml:space="preserve">for </w:t>
            </w:r>
            <w:r w:rsidR="00CC632C">
              <w:t xml:space="preserve">accurately </w:t>
            </w:r>
            <w:r w:rsidRPr="00440EE8">
              <w:t xml:space="preserve">processing </w:t>
            </w:r>
            <w:r w:rsidR="00CC632C">
              <w:t>all claims in the QUARTER</w:t>
            </w:r>
            <w:r w:rsidR="00CC632C" w:rsidRPr="00440EE8">
              <w:t>.</w:t>
            </w:r>
            <w:r w:rsidRPr="00440EE8">
              <w:t xml:space="preserve"> </w:t>
            </w:r>
            <w:r>
              <w:t>P</w:t>
            </w:r>
            <w:r w:rsidRPr="00440EE8">
              <w:t xml:space="preserve">rocessing accuracy means </w:t>
            </w:r>
            <w:r w:rsidR="00CC632C">
              <w:t>a</w:t>
            </w:r>
            <w:r w:rsidR="00CC632C" w:rsidRPr="00440EE8">
              <w:t xml:space="preserve"> claim </w:t>
            </w:r>
            <w:r w:rsidR="00CC632C">
              <w:t>is</w:t>
            </w:r>
            <w:r w:rsidRPr="00440EE8">
              <w:t xml:space="preserve"> processed correctly in every respect, financial and technical (e.g., according to federal and STATE regulations, proper substantiation, coverage period, system, procedural, etc</w:t>
            </w:r>
            <w:r w:rsidR="00CC632C" w:rsidRPr="00440EE8">
              <w:t xml:space="preserve">.). </w:t>
            </w:r>
            <w:r w:rsidR="00CC632C">
              <w:rPr>
                <w:rFonts w:cs="Arial"/>
              </w:rPr>
              <w:t>Processing accuracy will be measured by the number of all claims processed accurately, without error</w:t>
            </w:r>
            <w:r w:rsidR="00CC632C" w:rsidRPr="002025E1">
              <w:rPr>
                <w:rFonts w:cs="Arial"/>
              </w:rPr>
              <w:t xml:space="preserve">, divided by </w:t>
            </w:r>
            <w:r w:rsidR="00CC632C">
              <w:rPr>
                <w:rFonts w:cs="Arial"/>
              </w:rPr>
              <w:t xml:space="preserve">the </w:t>
            </w:r>
            <w:r w:rsidR="00CC632C" w:rsidRPr="002025E1">
              <w:rPr>
                <w:rFonts w:cs="Arial"/>
              </w:rPr>
              <w:t xml:space="preserve">total </w:t>
            </w:r>
            <w:r w:rsidR="00CC632C">
              <w:rPr>
                <w:rFonts w:cs="Arial"/>
              </w:rPr>
              <w:t xml:space="preserve">number of </w:t>
            </w:r>
            <w:r w:rsidR="00CC632C" w:rsidRPr="002025E1">
              <w:rPr>
                <w:rFonts w:cs="Arial"/>
              </w:rPr>
              <w:t>claims processed.</w:t>
            </w:r>
            <w:r w:rsidR="00D20220" w:rsidRPr="00440EE8">
              <w:rPr>
                <w:i/>
                <w:iCs/>
              </w:rPr>
              <w:t xml:space="preserve"> </w:t>
            </w:r>
            <w:r w:rsidR="00D20220" w:rsidRPr="00CC632C">
              <w:rPr>
                <w:i/>
                <w:iCs/>
              </w:rPr>
              <w:t xml:space="preserve">(See </w:t>
            </w:r>
            <w:hyperlink w:anchor="_160_Claims" w:history="1">
              <w:r w:rsidR="00D20220" w:rsidRPr="003545D8">
                <w:rPr>
                  <w:rStyle w:val="Hyperlink"/>
                  <w:rFonts w:cstheme="minorBidi"/>
                  <w:i/>
                  <w:iCs/>
                </w:rPr>
                <w:t xml:space="preserve">Section </w:t>
              </w:r>
              <w:r w:rsidR="000C4B9E" w:rsidRPr="003545D8">
                <w:rPr>
                  <w:rStyle w:val="Hyperlink"/>
                  <w:i/>
                  <w:iCs/>
                </w:rPr>
                <w:t>160</w:t>
              </w:r>
            </w:hyperlink>
            <w:r w:rsidR="000C4B9E" w:rsidRPr="00CC632C">
              <w:rPr>
                <w:i/>
                <w:iCs/>
              </w:rPr>
              <w:t xml:space="preserve"> </w:t>
            </w:r>
            <w:r w:rsidR="00D20220" w:rsidRPr="00CC632C">
              <w:rPr>
                <w:i/>
                <w:iCs/>
              </w:rPr>
              <w:t>Claims.)</w:t>
            </w:r>
            <w:r w:rsidR="00D20220" w:rsidRPr="00CC632C">
              <w:t xml:space="preserve"> Monthly performance standard statistic reported QUARTERLY.</w:t>
            </w:r>
          </w:p>
        </w:tc>
        <w:tc>
          <w:tcPr>
            <w:tcW w:w="3150" w:type="dxa"/>
          </w:tcPr>
          <w:p w14:paraId="5C2BF12D" w14:textId="3420CB76" w:rsidR="00803380" w:rsidRPr="00803380" w:rsidRDefault="004E0E23">
            <w:pPr>
              <w:spacing w:before="40" w:after="40"/>
              <w:jc w:val="left"/>
              <w:rPr>
                <w:rFonts w:cs="Arial"/>
                <w:color w:val="000000"/>
              </w:rPr>
            </w:pPr>
            <w:r w:rsidRPr="00440EE8">
              <w:t>One thousand dollars ($1,000) for each percentage point</w:t>
            </w:r>
            <w:r>
              <w:t xml:space="preserve"> (or fraction thereof)</w:t>
            </w:r>
            <w:r w:rsidRPr="00440EE8">
              <w:t xml:space="preserve"> for which the standard is not met in each </w:t>
            </w:r>
            <w:r>
              <w:t>QUARTER</w:t>
            </w:r>
            <w:r w:rsidR="00803380" w:rsidDel="004E0E23">
              <w:t>.</w:t>
            </w:r>
          </w:p>
        </w:tc>
      </w:tr>
      <w:tr w:rsidR="00803380" w:rsidRPr="00803380" w14:paraId="7395FAE4" w14:textId="77777777" w:rsidTr="002025E1">
        <w:trPr>
          <w:trHeight w:val="827"/>
        </w:trPr>
        <w:tc>
          <w:tcPr>
            <w:tcW w:w="7110" w:type="dxa"/>
          </w:tcPr>
          <w:p w14:paraId="57F86EB4" w14:textId="2A68EC4C" w:rsidR="00803380" w:rsidRPr="00803380" w:rsidRDefault="00EB1C40" w:rsidP="002025E1">
            <w:pPr>
              <w:spacing w:before="40" w:after="40"/>
              <w:ind w:left="345" w:hanging="345"/>
              <w:jc w:val="left"/>
              <w:rPr>
                <w:rFonts w:cs="Arial"/>
                <w:b/>
              </w:rPr>
            </w:pPr>
            <w:r>
              <w:rPr>
                <w:rFonts w:cs="Arial"/>
                <w:b/>
              </w:rPr>
              <w:t>2</w:t>
            </w:r>
            <w:r w:rsidR="001505B5" w:rsidRPr="002025E1">
              <w:rPr>
                <w:rFonts w:cs="Arial"/>
                <w:b/>
              </w:rPr>
              <w:t xml:space="preserve">. </w:t>
            </w:r>
            <w:r w:rsidR="001454A4">
              <w:rPr>
                <w:rFonts w:cs="Arial"/>
                <w:b/>
              </w:rPr>
              <w:t xml:space="preserve"> </w:t>
            </w:r>
            <w:r w:rsidR="00803380" w:rsidRPr="00803380">
              <w:rPr>
                <w:rFonts w:cs="Arial"/>
                <w:b/>
              </w:rPr>
              <w:t xml:space="preserve">Claims Processing Time: </w:t>
            </w:r>
            <w:r w:rsidR="00803380" w:rsidRPr="00803380">
              <w:rPr>
                <w:rFonts w:cs="Arial"/>
              </w:rPr>
              <w:t xml:space="preserve">At least ninety-eight percent (98%) of all claims received must be processed within </w:t>
            </w:r>
            <w:r w:rsidR="00CD4256">
              <w:rPr>
                <w:rFonts w:cs="Arial"/>
              </w:rPr>
              <w:t>three</w:t>
            </w:r>
            <w:r w:rsidR="00D4612A" w:rsidRPr="00803380">
              <w:rPr>
                <w:rFonts w:cs="Arial"/>
              </w:rPr>
              <w:t xml:space="preserve"> </w:t>
            </w:r>
            <w:r w:rsidR="00803380" w:rsidRPr="00803380">
              <w:rPr>
                <w:rFonts w:cs="Arial"/>
              </w:rPr>
              <w:t>(</w:t>
            </w:r>
            <w:r w:rsidR="00CD4256">
              <w:rPr>
                <w:rFonts w:cs="Arial"/>
              </w:rPr>
              <w:t>3</w:t>
            </w:r>
            <w:r w:rsidR="00803380" w:rsidRPr="00803380">
              <w:rPr>
                <w:rFonts w:cs="Arial"/>
              </w:rPr>
              <w:t xml:space="preserve">) BUSINESS DAYS of </w:t>
            </w:r>
            <w:r w:rsidR="00476938">
              <w:rPr>
                <w:rFonts w:cs="Arial"/>
              </w:rPr>
              <w:t>CONTRACTOR’S</w:t>
            </w:r>
            <w:r w:rsidR="00803380" w:rsidRPr="00476938">
              <w:rPr>
                <w:rFonts w:cs="Arial"/>
              </w:rPr>
              <w:t xml:space="preserve"> </w:t>
            </w:r>
            <w:r w:rsidR="00803380" w:rsidRPr="00803380">
              <w:rPr>
                <w:rFonts w:cs="Arial"/>
              </w:rPr>
              <w:t xml:space="preserve">receipt of all necessary </w:t>
            </w:r>
            <w:r w:rsidR="00476938">
              <w:rPr>
                <w:rFonts w:cs="Arial"/>
              </w:rPr>
              <w:t xml:space="preserve">substantiation </w:t>
            </w:r>
            <w:r w:rsidR="00803380" w:rsidRPr="00803380">
              <w:rPr>
                <w:rFonts w:cs="Arial"/>
              </w:rPr>
              <w:t xml:space="preserve">information. </w:t>
            </w:r>
            <w:r w:rsidR="00803380" w:rsidRPr="00476938">
              <w:rPr>
                <w:rFonts w:cs="Arial"/>
                <w:i/>
              </w:rPr>
              <w:t>(See</w:t>
            </w:r>
            <w:r w:rsidR="00476938" w:rsidRPr="00476938">
              <w:rPr>
                <w:rFonts w:cs="Arial"/>
                <w:i/>
              </w:rPr>
              <w:t xml:space="preserve"> </w:t>
            </w:r>
            <w:hyperlink w:anchor="_230C_Continuity_of" w:history="1">
              <w:r w:rsidR="00476938" w:rsidRPr="00BE5C25">
                <w:rPr>
                  <w:rStyle w:val="Hyperlink"/>
                  <w:rFonts w:cs="Arial"/>
                  <w:i/>
                </w:rPr>
                <w:t>Section 160</w:t>
              </w:r>
            </w:hyperlink>
            <w:r w:rsidR="00476938" w:rsidRPr="00476938">
              <w:rPr>
                <w:rFonts w:cs="Arial"/>
                <w:i/>
              </w:rPr>
              <w:t xml:space="preserve"> Claims</w:t>
            </w:r>
            <w:r w:rsidR="00803380" w:rsidRPr="00476938">
              <w:rPr>
                <w:rFonts w:cs="Arial"/>
                <w:i/>
              </w:rPr>
              <w:t>.)</w:t>
            </w:r>
            <w:r w:rsidR="00476938">
              <w:rPr>
                <w:rFonts w:cs="Arial"/>
                <w:i/>
              </w:rPr>
              <w:t xml:space="preserve"> </w:t>
            </w:r>
            <w:r w:rsidR="00476938" w:rsidRPr="003545D8">
              <w:t>Monthly performance standard statistic, reported QUARTERLY.</w:t>
            </w:r>
          </w:p>
        </w:tc>
        <w:tc>
          <w:tcPr>
            <w:tcW w:w="3150" w:type="dxa"/>
          </w:tcPr>
          <w:p w14:paraId="70BBE6E6" w14:textId="5619913A" w:rsidR="00803380" w:rsidRPr="00803380" w:rsidRDefault="004E0E23">
            <w:pPr>
              <w:spacing w:before="40" w:after="40"/>
              <w:jc w:val="left"/>
              <w:rPr>
                <w:rFonts w:cs="Arial"/>
                <w:color w:val="000000"/>
              </w:rPr>
            </w:pPr>
            <w:r w:rsidRPr="00440EE8">
              <w:t>One thousand dollars ($1,000) for each percentage point</w:t>
            </w:r>
            <w:r>
              <w:t xml:space="preserve"> (or fraction thereof)</w:t>
            </w:r>
            <w:r w:rsidRPr="00440EE8">
              <w:t xml:space="preserve"> for which the standard is not met in each </w:t>
            </w:r>
            <w:r>
              <w:t>QUARTER</w:t>
            </w:r>
            <w:r w:rsidR="00803380" w:rsidDel="004E0E23">
              <w:t>.</w:t>
            </w:r>
          </w:p>
        </w:tc>
      </w:tr>
      <w:tr w:rsidR="000437BA" w:rsidRPr="00803380" w14:paraId="47A20278" w14:textId="77777777" w:rsidTr="002025E1">
        <w:trPr>
          <w:trHeight w:val="548"/>
        </w:trPr>
        <w:tc>
          <w:tcPr>
            <w:tcW w:w="7110" w:type="dxa"/>
          </w:tcPr>
          <w:p w14:paraId="486588A3" w14:textId="28AC683E" w:rsidR="000437BA" w:rsidRPr="00803380" w:rsidRDefault="00EB1C40" w:rsidP="002025E1">
            <w:pPr>
              <w:spacing w:before="40" w:after="40"/>
              <w:ind w:left="345" w:hanging="345"/>
              <w:jc w:val="left"/>
              <w:rPr>
                <w:rFonts w:cs="Arial"/>
                <w:b/>
              </w:rPr>
            </w:pPr>
            <w:r>
              <w:rPr>
                <w:rFonts w:cs="Arial"/>
                <w:b/>
              </w:rPr>
              <w:t>3</w:t>
            </w:r>
            <w:r w:rsidR="001505B5" w:rsidRPr="002025E1">
              <w:rPr>
                <w:rFonts w:cs="Arial"/>
                <w:b/>
              </w:rPr>
              <w:t xml:space="preserve">. </w:t>
            </w:r>
            <w:r w:rsidR="001454A4">
              <w:rPr>
                <w:rFonts w:cs="Arial"/>
                <w:b/>
              </w:rPr>
              <w:t xml:space="preserve"> </w:t>
            </w:r>
            <w:r w:rsidR="000437BA" w:rsidRPr="00803380">
              <w:rPr>
                <w:rFonts w:cs="Arial"/>
                <w:b/>
              </w:rPr>
              <w:t xml:space="preserve">PARTICIPANT Reimbursement: </w:t>
            </w:r>
            <w:r w:rsidR="000437BA" w:rsidRPr="00803380">
              <w:rPr>
                <w:rFonts w:cs="Arial"/>
              </w:rPr>
              <w:t xml:space="preserve">At least ninety-eight percent (98%) of </w:t>
            </w:r>
            <w:r w:rsidR="009A404E">
              <w:rPr>
                <w:rFonts w:cs="Arial"/>
              </w:rPr>
              <w:t xml:space="preserve">all </w:t>
            </w:r>
            <w:r w:rsidR="000437BA" w:rsidRPr="00803380">
              <w:rPr>
                <w:rFonts w:cs="Arial"/>
              </w:rPr>
              <w:t>PARTICIPANT reimbursement</w:t>
            </w:r>
            <w:r w:rsidR="00CD4256">
              <w:rPr>
                <w:rFonts w:cs="Arial"/>
              </w:rPr>
              <w:t>s</w:t>
            </w:r>
            <w:r w:rsidR="000437BA" w:rsidRPr="00803380">
              <w:rPr>
                <w:rFonts w:cs="Arial"/>
              </w:rPr>
              <w:t xml:space="preserve"> </w:t>
            </w:r>
            <w:r w:rsidR="009A404E">
              <w:rPr>
                <w:rFonts w:cs="Arial"/>
              </w:rPr>
              <w:t xml:space="preserve">in the QUARTER </w:t>
            </w:r>
            <w:r w:rsidR="000437BA" w:rsidRPr="00803380">
              <w:rPr>
                <w:rFonts w:cs="Arial"/>
              </w:rPr>
              <w:t xml:space="preserve">will be </w:t>
            </w:r>
            <w:r w:rsidR="003378DA">
              <w:rPr>
                <w:rFonts w:cs="Arial"/>
              </w:rPr>
              <w:t>paid</w:t>
            </w:r>
            <w:r w:rsidR="000437BA" w:rsidRPr="00803380">
              <w:rPr>
                <w:rFonts w:cs="Arial"/>
              </w:rPr>
              <w:t xml:space="preserve"> via check or direct deposit within</w:t>
            </w:r>
            <w:r w:rsidR="00DB1C15" w:rsidDel="00DB1C15">
              <w:rPr>
                <w:rFonts w:cs="Arial"/>
              </w:rPr>
              <w:t xml:space="preserve"> </w:t>
            </w:r>
            <w:r w:rsidR="00D820C9">
              <w:rPr>
                <w:rFonts w:cs="Arial"/>
              </w:rPr>
              <w:t>three (3)</w:t>
            </w:r>
            <w:r w:rsidR="000437BA" w:rsidRPr="00803380">
              <w:rPr>
                <w:rFonts w:cs="Arial"/>
              </w:rPr>
              <w:t xml:space="preserve"> BUSINESS DAYS from the </w:t>
            </w:r>
            <w:r w:rsidR="00226E51">
              <w:rPr>
                <w:rFonts w:cs="Arial"/>
              </w:rPr>
              <w:t>date the</w:t>
            </w:r>
            <w:r w:rsidR="000437BA" w:rsidRPr="0046307F">
              <w:rPr>
                <w:rFonts w:cs="Arial"/>
              </w:rPr>
              <w:t xml:space="preserve"> claim </w:t>
            </w:r>
            <w:r w:rsidR="00226E51">
              <w:rPr>
                <w:rFonts w:cs="Arial"/>
              </w:rPr>
              <w:t>was processed</w:t>
            </w:r>
            <w:r w:rsidR="000437BA" w:rsidRPr="0046307F">
              <w:rPr>
                <w:rFonts w:cs="Arial"/>
              </w:rPr>
              <w:t>.</w:t>
            </w:r>
            <w:r w:rsidR="000437BA" w:rsidRPr="00803380">
              <w:rPr>
                <w:rFonts w:cs="Arial"/>
              </w:rPr>
              <w:t xml:space="preserve"> </w:t>
            </w:r>
            <w:r w:rsidR="000437BA" w:rsidRPr="00803380">
              <w:rPr>
                <w:rFonts w:cs="Arial"/>
                <w:i/>
              </w:rPr>
              <w:t xml:space="preserve">(See </w:t>
            </w:r>
            <w:hyperlink w:anchor="_160C_Claims_Processing" w:history="1">
              <w:r w:rsidR="0046307F" w:rsidRPr="0046307F">
                <w:rPr>
                  <w:rStyle w:val="Hyperlink"/>
                  <w:rFonts w:cs="Arial"/>
                  <w:i/>
                </w:rPr>
                <w:t>Section</w:t>
              </w:r>
              <w:r w:rsidR="000437BA" w:rsidRPr="0046307F">
                <w:rPr>
                  <w:rStyle w:val="Hyperlink"/>
                  <w:rFonts w:cs="Arial"/>
                  <w:i/>
                </w:rPr>
                <w:t xml:space="preserve"> </w:t>
              </w:r>
              <w:proofErr w:type="spellStart"/>
              <w:r w:rsidR="001454A4" w:rsidRPr="0046307F">
                <w:rPr>
                  <w:rStyle w:val="Hyperlink"/>
                  <w:rFonts w:cs="Arial"/>
                  <w:i/>
                </w:rPr>
                <w:t>160C</w:t>
              </w:r>
              <w:proofErr w:type="spellEnd"/>
            </w:hyperlink>
            <w:r w:rsidR="000437BA" w:rsidRPr="00803380">
              <w:rPr>
                <w:rFonts w:cs="Arial"/>
                <w:i/>
              </w:rPr>
              <w:t xml:space="preserve"> Claims Processing and Reimbursement.)</w:t>
            </w:r>
            <w:r w:rsidR="00F717FA">
              <w:rPr>
                <w:rFonts w:cs="Arial"/>
                <w:i/>
              </w:rPr>
              <w:t xml:space="preserve"> </w:t>
            </w:r>
            <w:r w:rsidR="00F717FA" w:rsidRPr="003545D8">
              <w:t>Monthly performance standard statistic, reported QUARTERLY.</w:t>
            </w:r>
          </w:p>
        </w:tc>
        <w:tc>
          <w:tcPr>
            <w:tcW w:w="3150" w:type="dxa"/>
          </w:tcPr>
          <w:p w14:paraId="7A37BEDC" w14:textId="4D83523E" w:rsidR="000437BA" w:rsidRPr="00803380" w:rsidRDefault="004E0E23">
            <w:pPr>
              <w:spacing w:before="40" w:after="40"/>
              <w:jc w:val="left"/>
              <w:rPr>
                <w:rFonts w:cs="Arial"/>
                <w:color w:val="000000"/>
              </w:rPr>
            </w:pPr>
            <w:r w:rsidRPr="00440EE8">
              <w:t>One thousand dollars ($1,000) for each percentage point</w:t>
            </w:r>
            <w:r>
              <w:t xml:space="preserve"> (or fraction thereof)</w:t>
            </w:r>
            <w:r w:rsidRPr="00440EE8">
              <w:t xml:space="preserve"> for which the standard is not met in each </w:t>
            </w:r>
            <w:r>
              <w:t>QUARTER</w:t>
            </w:r>
            <w:r w:rsidR="000437BA" w:rsidDel="004E0E23">
              <w:t>.</w:t>
            </w:r>
          </w:p>
        </w:tc>
      </w:tr>
      <w:tr w:rsidR="00803380" w:rsidRPr="00803380" w14:paraId="21D72EA4" w14:textId="77777777" w:rsidTr="002025E1">
        <w:trPr>
          <w:trHeight w:val="539"/>
        </w:trPr>
        <w:tc>
          <w:tcPr>
            <w:tcW w:w="7110" w:type="dxa"/>
          </w:tcPr>
          <w:p w14:paraId="5BC6E80D" w14:textId="06CB7187" w:rsidR="00803380" w:rsidRPr="00803380" w:rsidRDefault="00EB1C40" w:rsidP="002025E1">
            <w:pPr>
              <w:spacing w:before="40" w:after="40"/>
              <w:ind w:left="345" w:hanging="345"/>
              <w:jc w:val="left"/>
              <w:rPr>
                <w:rFonts w:cs="Arial"/>
                <w:b/>
              </w:rPr>
            </w:pPr>
            <w:r>
              <w:rPr>
                <w:rFonts w:cs="Arial"/>
                <w:b/>
              </w:rPr>
              <w:t>4</w:t>
            </w:r>
            <w:r w:rsidR="001505B5" w:rsidRPr="002025E1">
              <w:rPr>
                <w:rFonts w:cs="Arial"/>
                <w:b/>
              </w:rPr>
              <w:t xml:space="preserve">. </w:t>
            </w:r>
            <w:r w:rsidR="001454A4">
              <w:rPr>
                <w:rFonts w:cs="Arial"/>
                <w:b/>
              </w:rPr>
              <w:t xml:space="preserve"> </w:t>
            </w:r>
            <w:r w:rsidR="00803380" w:rsidRPr="00803380">
              <w:rPr>
                <w:rFonts w:cs="Arial"/>
                <w:b/>
              </w:rPr>
              <w:t xml:space="preserve">Claims Processing System Availability: </w:t>
            </w:r>
            <w:r w:rsidR="00B93FF0" w:rsidRPr="00587CBA">
              <w:rPr>
                <w:rFonts w:cs="Arial"/>
                <w:bCs/>
              </w:rPr>
              <w:t>CONTRACTOR’S claims processing system must be available at</w:t>
            </w:r>
            <w:r w:rsidR="00803380" w:rsidRPr="00803380">
              <w:rPr>
                <w:rFonts w:cs="Arial"/>
              </w:rPr>
              <w:t xml:space="preserve"> least </w:t>
            </w:r>
            <w:r w:rsidR="00FF1496">
              <w:rPr>
                <w:rFonts w:cs="Arial"/>
              </w:rPr>
              <w:t xml:space="preserve">an average of </w:t>
            </w:r>
            <w:r w:rsidR="00803380" w:rsidRPr="00803380">
              <w:rPr>
                <w:rFonts w:cs="Arial"/>
              </w:rPr>
              <w:t xml:space="preserve">ninety-eight percent (98%) of the time </w:t>
            </w:r>
            <w:r w:rsidR="00B93FF0">
              <w:rPr>
                <w:rFonts w:cs="Arial"/>
              </w:rPr>
              <w:t>(</w:t>
            </w:r>
            <w:r w:rsidR="00587CBA">
              <w:rPr>
                <w:rFonts w:cs="Arial"/>
              </w:rPr>
              <w:t>24/7/365)</w:t>
            </w:r>
            <w:r w:rsidR="00803380" w:rsidRPr="002025E1">
              <w:rPr>
                <w:rFonts w:cs="Arial"/>
              </w:rPr>
              <w:t xml:space="preserve"> </w:t>
            </w:r>
            <w:r w:rsidR="00FF1496">
              <w:rPr>
                <w:rFonts w:cs="Arial"/>
              </w:rPr>
              <w:t xml:space="preserve">in </w:t>
            </w:r>
            <w:r w:rsidR="00803380" w:rsidRPr="00803380">
              <w:rPr>
                <w:rFonts w:cs="Arial"/>
              </w:rPr>
              <w:t xml:space="preserve">the </w:t>
            </w:r>
            <w:r w:rsidR="00FF1496">
              <w:rPr>
                <w:rFonts w:cs="Arial"/>
              </w:rPr>
              <w:t>QUARTER</w:t>
            </w:r>
            <w:r w:rsidR="00803380" w:rsidRPr="002025E1">
              <w:rPr>
                <w:rFonts w:cs="Arial"/>
              </w:rPr>
              <w:t xml:space="preserve"> </w:t>
            </w:r>
            <w:r w:rsidR="00803380" w:rsidRPr="00803380">
              <w:rPr>
                <w:rFonts w:cs="Arial"/>
              </w:rPr>
              <w:t>for adjudication of DEBIT CARD claims and online claims submitted by PARTICIPANTS and MERCHANTS. This includes downtime for system maintenance.</w:t>
            </w:r>
            <w:r w:rsidR="00803380" w:rsidRPr="00803380">
              <w:rPr>
                <w:rFonts w:cs="Arial"/>
                <w:b/>
              </w:rPr>
              <w:t xml:space="preserve"> </w:t>
            </w:r>
            <w:r w:rsidR="00A375EE" w:rsidRPr="004E5F05">
              <w:t>Monthly performance standard statistic, reported QUARTERLY.</w:t>
            </w:r>
          </w:p>
        </w:tc>
        <w:tc>
          <w:tcPr>
            <w:tcW w:w="3150" w:type="dxa"/>
          </w:tcPr>
          <w:p w14:paraId="78C111DC" w14:textId="6CC0367A" w:rsidR="00803380" w:rsidRPr="00803380" w:rsidRDefault="004E0E23">
            <w:pPr>
              <w:spacing w:before="40" w:after="40"/>
              <w:jc w:val="left"/>
              <w:rPr>
                <w:rFonts w:cs="Arial"/>
                <w:color w:val="000000"/>
              </w:rPr>
            </w:pPr>
            <w:r w:rsidRPr="00440EE8">
              <w:t>One thousand dollars ($1,000) for each percentage point</w:t>
            </w:r>
            <w:r>
              <w:t xml:space="preserve"> (or fraction thereof)</w:t>
            </w:r>
            <w:r w:rsidRPr="00440EE8">
              <w:t xml:space="preserve"> for which the standard is not met in each </w:t>
            </w:r>
            <w:r>
              <w:t>QUARTER.</w:t>
            </w:r>
          </w:p>
        </w:tc>
      </w:tr>
    </w:tbl>
    <w:p w14:paraId="182C18C3" w14:textId="7AA14189" w:rsidR="00803380" w:rsidRDefault="00803380" w:rsidP="004369DA">
      <w:pPr>
        <w:spacing w:after="0"/>
        <w:jc w:val="both"/>
      </w:pPr>
    </w:p>
    <w:p w14:paraId="372A9806" w14:textId="3CC0E33F" w:rsidR="004369DA" w:rsidRPr="009F3253" w:rsidRDefault="00FD6BE8" w:rsidP="00C84902">
      <w:pPr>
        <w:pStyle w:val="Heading3"/>
      </w:pPr>
      <w:bookmarkStart w:id="628" w:name="_315CD_Customer_Service"/>
      <w:bookmarkStart w:id="629" w:name="_205E_Customer_Service"/>
      <w:bookmarkStart w:id="630" w:name="_Toc512935214"/>
      <w:bookmarkStart w:id="631" w:name="_Toc516040323"/>
      <w:bookmarkStart w:id="632" w:name="_Toc516760626"/>
      <w:bookmarkStart w:id="633" w:name="_Toc516760756"/>
      <w:bookmarkStart w:id="634" w:name="_Toc516763631"/>
      <w:bookmarkStart w:id="635" w:name="_Toc517946055"/>
      <w:bookmarkStart w:id="636" w:name="_Toc163653169"/>
      <w:bookmarkEnd w:id="628"/>
      <w:bookmarkEnd w:id="629"/>
      <w:proofErr w:type="spellStart"/>
      <w:r>
        <w:t>205</w:t>
      </w:r>
      <w:r w:rsidR="00921BC8">
        <w:t>E</w:t>
      </w:r>
      <w:proofErr w:type="spellEnd"/>
      <w:r w:rsidRPr="009F3253">
        <w:t xml:space="preserve"> </w:t>
      </w:r>
      <w:r w:rsidR="004369DA" w:rsidRPr="009F3253">
        <w:t>Customer Service</w:t>
      </w:r>
      <w:bookmarkEnd w:id="630"/>
      <w:bookmarkEnd w:id="631"/>
      <w:bookmarkEnd w:id="632"/>
      <w:bookmarkEnd w:id="633"/>
      <w:bookmarkEnd w:id="634"/>
      <w:bookmarkEnd w:id="635"/>
      <w:bookmarkEnd w:id="636"/>
      <w:r w:rsidR="004369DA" w:rsidRPr="009F3253">
        <w:t xml:space="preserve"> </w:t>
      </w:r>
    </w:p>
    <w:p w14:paraId="2D3D131E" w14:textId="7C465C66" w:rsidR="00841A15" w:rsidRDefault="00841A15" w:rsidP="00841A15">
      <w:pPr>
        <w:spacing w:after="0"/>
        <w:jc w:val="both"/>
      </w:pPr>
      <w:r w:rsidRPr="009F3253">
        <w:t xml:space="preserve">The CONTRACTOR </w:t>
      </w:r>
      <w:r>
        <w:t>must</w:t>
      </w:r>
      <w:r w:rsidRPr="009F3253">
        <w:t xml:space="preserve"> report monthly </w:t>
      </w:r>
      <w:r>
        <w:t>performance standard statistics</w:t>
      </w:r>
      <w:r w:rsidRPr="009F3253">
        <w:t xml:space="preserve"> </w:t>
      </w:r>
      <w:r>
        <w:t xml:space="preserve">to the DEPARTMENT </w:t>
      </w:r>
      <w:r w:rsidRPr="009F3253">
        <w:t xml:space="preserve">on a </w:t>
      </w:r>
      <w:r>
        <w:t>QUARTERLY</w:t>
      </w:r>
      <w:r w:rsidRPr="009F3253">
        <w:t xml:space="preserve"> basis for the </w:t>
      </w:r>
      <w:r>
        <w:t>performance s</w:t>
      </w:r>
      <w:r w:rsidRPr="009F3253">
        <w:t>tandards</w:t>
      </w:r>
      <w:r>
        <w:t xml:space="preserve"> below</w:t>
      </w:r>
      <w:r w:rsidRPr="009F3253">
        <w:t xml:space="preserve">. </w:t>
      </w:r>
      <w:r>
        <w:t>Monthly CONTRACTOR statistics for each performance standard will be averaged by the DEPARTMENT for each QUARTER to determine the penalty. See calculation example in</w:t>
      </w:r>
      <w:r w:rsidR="00DA5D63">
        <w:t xml:space="preserve"> Section</w:t>
      </w:r>
      <w:r>
        <w:t xml:space="preserve"> </w:t>
      </w:r>
      <w:proofErr w:type="spellStart"/>
      <w:r>
        <w:t>205D</w:t>
      </w:r>
      <w:proofErr w:type="spellEnd"/>
      <w:r>
        <w:t>.</w:t>
      </w:r>
      <w:r w:rsidR="00C316B5">
        <w:t xml:space="preserve"> Penalties, if any, will be assessed QUARTERLY. </w:t>
      </w:r>
    </w:p>
    <w:p w14:paraId="4B4EC195" w14:textId="77777777" w:rsidR="009F09F1" w:rsidRDefault="009F09F1" w:rsidP="004369DA">
      <w:pPr>
        <w:spacing w:after="0"/>
        <w:jc w:val="both"/>
      </w:pPr>
    </w:p>
    <w:tbl>
      <w:tblPr>
        <w:tblStyle w:val="TableGrid2"/>
        <w:tblW w:w="10350" w:type="dxa"/>
        <w:tblInd w:w="-5" w:type="dxa"/>
        <w:tblLayout w:type="fixed"/>
        <w:tblLook w:val="04A0" w:firstRow="1" w:lastRow="0" w:firstColumn="1" w:lastColumn="0" w:noHBand="0" w:noVBand="1"/>
      </w:tblPr>
      <w:tblGrid>
        <w:gridCol w:w="7200"/>
        <w:gridCol w:w="3150"/>
      </w:tblGrid>
      <w:tr w:rsidR="00803380" w:rsidRPr="00B15DC2" w14:paraId="357ECFEC" w14:textId="77777777" w:rsidTr="00CA386A">
        <w:trPr>
          <w:tblHeader/>
        </w:trPr>
        <w:tc>
          <w:tcPr>
            <w:tcW w:w="7200" w:type="dxa"/>
            <w:shd w:val="clear" w:color="auto" w:fill="D9D9D9" w:themeFill="background1" w:themeFillShade="D9"/>
            <w:vAlign w:val="center"/>
          </w:tcPr>
          <w:p w14:paraId="18ABC8DD" w14:textId="3F424471" w:rsidR="00803380" w:rsidRPr="00B15DC2" w:rsidRDefault="00803380" w:rsidP="004142E6">
            <w:pPr>
              <w:spacing w:before="60" w:after="60" w:line="240" w:lineRule="auto"/>
              <w:jc w:val="center"/>
              <w:rPr>
                <w:rFonts w:cs="Arial"/>
                <w:b/>
              </w:rPr>
            </w:pPr>
            <w:r w:rsidRPr="00B15DC2">
              <w:rPr>
                <w:rFonts w:cs="Arial"/>
                <w:b/>
              </w:rPr>
              <w:t>Performance Standard</w:t>
            </w:r>
          </w:p>
        </w:tc>
        <w:tc>
          <w:tcPr>
            <w:tcW w:w="3150" w:type="dxa"/>
            <w:shd w:val="clear" w:color="auto" w:fill="D9D9D9" w:themeFill="background1" w:themeFillShade="D9"/>
          </w:tcPr>
          <w:p w14:paraId="11459556" w14:textId="1A0D30FE" w:rsidR="00803380" w:rsidRPr="00B15DC2" w:rsidRDefault="00803380" w:rsidP="004142E6">
            <w:pPr>
              <w:spacing w:before="60" w:after="60" w:line="240" w:lineRule="auto"/>
              <w:jc w:val="center"/>
              <w:rPr>
                <w:rFonts w:cs="Arial"/>
                <w:b/>
              </w:rPr>
            </w:pPr>
            <w:r w:rsidRPr="00B15DC2">
              <w:rPr>
                <w:rFonts w:cs="Arial"/>
                <w:b/>
              </w:rPr>
              <w:t>Penalt</w:t>
            </w:r>
            <w:r w:rsidR="00DB0A97">
              <w:rPr>
                <w:rFonts w:cs="Arial"/>
                <w:b/>
              </w:rPr>
              <w:t>y</w:t>
            </w:r>
          </w:p>
        </w:tc>
      </w:tr>
      <w:tr w:rsidR="00803380" w:rsidRPr="003F3351" w14:paraId="171FC3B1" w14:textId="77777777" w:rsidTr="00CA386A">
        <w:tc>
          <w:tcPr>
            <w:tcW w:w="7200" w:type="dxa"/>
          </w:tcPr>
          <w:p w14:paraId="5CFB55BE" w14:textId="5FFA47B9" w:rsidR="00803380" w:rsidRPr="004142E6" w:rsidRDefault="00803380" w:rsidP="00C316B5">
            <w:pPr>
              <w:numPr>
                <w:ilvl w:val="0"/>
                <w:numId w:val="2"/>
              </w:numPr>
              <w:spacing w:before="60" w:after="60" w:line="240" w:lineRule="auto"/>
              <w:jc w:val="left"/>
              <w:rPr>
                <w:rFonts w:cs="Arial"/>
                <w:color w:val="000000"/>
              </w:rPr>
            </w:pPr>
            <w:r w:rsidRPr="004142E6">
              <w:rPr>
                <w:rFonts w:eastAsia="Calibri" w:cs="Arial"/>
                <w:b/>
                <w:color w:val="000000"/>
              </w:rPr>
              <w:t>Call Answer Timeliness</w:t>
            </w:r>
            <w:r w:rsidRPr="004142E6">
              <w:rPr>
                <w:rFonts w:eastAsia="Calibri" w:cs="Arial"/>
                <w:color w:val="000000"/>
              </w:rPr>
              <w:t xml:space="preserve">: At least </w:t>
            </w:r>
            <w:r w:rsidR="00D067C5" w:rsidRPr="004142E6">
              <w:rPr>
                <w:rFonts w:eastAsia="Calibri" w:cs="Arial"/>
                <w:color w:val="000000"/>
              </w:rPr>
              <w:t xml:space="preserve">an </w:t>
            </w:r>
            <w:r w:rsidRPr="004142E6">
              <w:rPr>
                <w:rFonts w:eastAsia="Calibri" w:cs="Arial"/>
                <w:color w:val="000000"/>
              </w:rPr>
              <w:t xml:space="preserve">eighty percent (80%) </w:t>
            </w:r>
            <w:r w:rsidR="00D067C5" w:rsidRPr="004142E6">
              <w:rPr>
                <w:rFonts w:eastAsia="Calibri" w:cs="Arial"/>
                <w:color w:val="000000"/>
              </w:rPr>
              <w:t>average in the QUARTER for</w:t>
            </w:r>
            <w:bookmarkStart w:id="637" w:name="OLE_LINK4"/>
            <w:r w:rsidRPr="004142E6">
              <w:rPr>
                <w:rFonts w:eastAsia="Calibri" w:cs="Arial"/>
                <w:color w:val="000000"/>
              </w:rPr>
              <w:t xml:space="preserve"> </w:t>
            </w:r>
            <w:r w:rsidRPr="004142E6">
              <w:rPr>
                <w:rFonts w:cs="Arial"/>
              </w:rPr>
              <w:t xml:space="preserve">calls received by the CONTRACTOR’S customer service </w:t>
            </w:r>
            <w:r w:rsidR="00D067C5" w:rsidRPr="004142E6">
              <w:rPr>
                <w:rFonts w:cs="Arial"/>
              </w:rPr>
              <w:t xml:space="preserve">staff </w:t>
            </w:r>
            <w:r w:rsidRPr="004142E6">
              <w:rPr>
                <w:rFonts w:cs="Arial"/>
              </w:rPr>
              <w:t xml:space="preserve">during operating hours </w:t>
            </w:r>
            <w:r w:rsidR="00E77FDD" w:rsidRPr="004142E6">
              <w:rPr>
                <w:rFonts w:cs="Arial"/>
              </w:rPr>
              <w:t>that</w:t>
            </w:r>
            <w:r w:rsidRPr="004142E6">
              <w:rPr>
                <w:rFonts w:cs="Arial"/>
              </w:rPr>
              <w:t xml:space="preserve"> were answered by a live voice within thirty (30) seconds</w:t>
            </w:r>
            <w:bookmarkEnd w:id="637"/>
            <w:r w:rsidRPr="004142E6">
              <w:rPr>
                <w:rFonts w:cs="Arial"/>
              </w:rPr>
              <w:t xml:space="preserve">. </w:t>
            </w:r>
            <w:r w:rsidRPr="004142E6">
              <w:rPr>
                <w:rFonts w:cs="Arial"/>
                <w:i/>
                <w:iCs/>
              </w:rPr>
              <w:t xml:space="preserve">(See </w:t>
            </w:r>
            <w:hyperlink w:anchor="_175_Customer_Service" w:history="1">
              <w:r w:rsidRPr="004142E6">
                <w:rPr>
                  <w:rStyle w:val="Hyperlink"/>
                  <w:rFonts w:cs="Arial"/>
                  <w:i/>
                  <w:iCs/>
                </w:rPr>
                <w:t>Section</w:t>
              </w:r>
              <w:r w:rsidRPr="004142E6" w:rsidDel="00E66183">
                <w:rPr>
                  <w:rStyle w:val="Hyperlink"/>
                  <w:rFonts w:cs="Arial"/>
                  <w:i/>
                  <w:iCs/>
                </w:rPr>
                <w:t xml:space="preserve"> </w:t>
              </w:r>
              <w:r w:rsidR="002A52B8" w:rsidRPr="004142E6">
                <w:rPr>
                  <w:rStyle w:val="Hyperlink"/>
                  <w:rFonts w:cs="Arial"/>
                  <w:i/>
                  <w:iCs/>
                </w:rPr>
                <w:t>175</w:t>
              </w:r>
            </w:hyperlink>
            <w:r w:rsidR="002A52B8" w:rsidRPr="004142E6">
              <w:rPr>
                <w:rFonts w:cs="Arial"/>
                <w:i/>
                <w:iCs/>
              </w:rPr>
              <w:t xml:space="preserve"> </w:t>
            </w:r>
            <w:r w:rsidRPr="004142E6">
              <w:rPr>
                <w:rFonts w:cs="Arial"/>
                <w:i/>
                <w:iCs/>
              </w:rPr>
              <w:t>Customer Service</w:t>
            </w:r>
            <w:r w:rsidR="00EC05C5" w:rsidRPr="004142E6">
              <w:rPr>
                <w:rFonts w:cs="Arial"/>
                <w:i/>
                <w:iCs/>
              </w:rPr>
              <w:t>, 5</w:t>
            </w:r>
            <w:r w:rsidRPr="004142E6">
              <w:rPr>
                <w:rFonts w:cs="Arial"/>
                <w:i/>
                <w:iCs/>
              </w:rPr>
              <w:t>.)</w:t>
            </w:r>
          </w:p>
        </w:tc>
        <w:tc>
          <w:tcPr>
            <w:tcW w:w="3150" w:type="dxa"/>
          </w:tcPr>
          <w:p w14:paraId="31153F07" w14:textId="3170EA9E" w:rsidR="00803380" w:rsidRPr="004142E6" w:rsidRDefault="00DB0A97" w:rsidP="004142E6">
            <w:pPr>
              <w:spacing w:before="60" w:after="60" w:line="240" w:lineRule="auto"/>
              <w:jc w:val="left"/>
              <w:rPr>
                <w:rFonts w:eastAsia="Calibri" w:cs="Arial"/>
              </w:rPr>
            </w:pPr>
            <w:r w:rsidRPr="00440EE8">
              <w:t>One thousand dollars ($1,000) for each percentage point</w:t>
            </w:r>
            <w:r>
              <w:t xml:space="preserve"> (or fraction thereof)</w:t>
            </w:r>
            <w:r w:rsidRPr="00440EE8">
              <w:t xml:space="preserve"> for which the standard is not met in each </w:t>
            </w:r>
            <w:r>
              <w:t>QUARTER.</w:t>
            </w:r>
          </w:p>
        </w:tc>
      </w:tr>
      <w:tr w:rsidR="00803380" w:rsidRPr="003F3351" w14:paraId="383EEB1B" w14:textId="77777777" w:rsidTr="00CA386A">
        <w:trPr>
          <w:cantSplit/>
        </w:trPr>
        <w:tc>
          <w:tcPr>
            <w:tcW w:w="7200" w:type="dxa"/>
          </w:tcPr>
          <w:p w14:paraId="38A3101A" w14:textId="3FD5DFB6" w:rsidR="00803380" w:rsidRPr="004142E6" w:rsidRDefault="00803380" w:rsidP="00C316B5">
            <w:pPr>
              <w:numPr>
                <w:ilvl w:val="0"/>
                <w:numId w:val="2"/>
              </w:numPr>
              <w:spacing w:before="60" w:after="60" w:line="240" w:lineRule="auto"/>
              <w:jc w:val="left"/>
              <w:rPr>
                <w:rFonts w:eastAsia="Calibri" w:cs="Arial"/>
                <w:b/>
                <w:color w:val="000000"/>
              </w:rPr>
            </w:pPr>
            <w:r w:rsidRPr="004142E6">
              <w:rPr>
                <w:rFonts w:cs="Arial"/>
                <w:b/>
              </w:rPr>
              <w:t>Call Abandonment Rate:</w:t>
            </w:r>
            <w:r w:rsidRPr="004142E6">
              <w:rPr>
                <w:rFonts w:cs="Arial"/>
              </w:rPr>
              <w:t xml:space="preserve"> Less than </w:t>
            </w:r>
            <w:r w:rsidR="00E77FDD" w:rsidRPr="004142E6">
              <w:rPr>
                <w:rFonts w:cs="Arial"/>
              </w:rPr>
              <w:t xml:space="preserve">a </w:t>
            </w:r>
            <w:r w:rsidRPr="004142E6">
              <w:rPr>
                <w:rFonts w:cs="Arial"/>
              </w:rPr>
              <w:t xml:space="preserve">five percent (5%) </w:t>
            </w:r>
            <w:r w:rsidR="00E77FDD" w:rsidRPr="004142E6">
              <w:rPr>
                <w:rFonts w:cs="Arial"/>
              </w:rPr>
              <w:t>average</w:t>
            </w:r>
            <w:r w:rsidRPr="004142E6">
              <w:rPr>
                <w:rFonts w:cs="Arial"/>
              </w:rPr>
              <w:t xml:space="preserve">  </w:t>
            </w:r>
            <w:r w:rsidR="009A3B05" w:rsidRPr="004142E6">
              <w:rPr>
                <w:rFonts w:cs="Arial"/>
              </w:rPr>
              <w:t>for</w:t>
            </w:r>
            <w:r w:rsidRPr="004142E6">
              <w:rPr>
                <w:rFonts w:cs="Arial"/>
              </w:rPr>
              <w:t xml:space="preserve"> calls abandoned</w:t>
            </w:r>
            <w:r w:rsidR="00337B23" w:rsidRPr="004142E6">
              <w:rPr>
                <w:rFonts w:cs="Arial"/>
              </w:rPr>
              <w:t xml:space="preserve"> in the QUARTER</w:t>
            </w:r>
            <w:r w:rsidR="00045082" w:rsidRPr="004142E6">
              <w:rPr>
                <w:rFonts w:cs="Arial"/>
              </w:rPr>
              <w:t>;</w:t>
            </w:r>
            <w:r w:rsidRPr="004142E6">
              <w:rPr>
                <w:rFonts w:cs="Arial"/>
              </w:rPr>
              <w:t xml:space="preserve"> measured by the number of total calls that </w:t>
            </w:r>
            <w:r w:rsidR="007B713B" w:rsidRPr="004142E6">
              <w:rPr>
                <w:rFonts w:cs="Arial"/>
              </w:rPr>
              <w:t>were</w:t>
            </w:r>
            <w:r w:rsidRPr="004142E6">
              <w:rPr>
                <w:rFonts w:cs="Arial"/>
              </w:rPr>
              <w:t xml:space="preserve"> not answered by customer service </w:t>
            </w:r>
            <w:r w:rsidR="003303E8" w:rsidRPr="004142E6">
              <w:rPr>
                <w:rFonts w:cs="Arial"/>
              </w:rPr>
              <w:t xml:space="preserve">staff </w:t>
            </w:r>
            <w:r w:rsidR="004473B2" w:rsidRPr="004142E6">
              <w:rPr>
                <w:rFonts w:cs="Arial"/>
              </w:rPr>
              <w:t xml:space="preserve">during operating hours </w:t>
            </w:r>
            <w:r w:rsidRPr="004142E6">
              <w:rPr>
                <w:rFonts w:cs="Arial"/>
              </w:rPr>
              <w:t xml:space="preserve">(caller hangs up before answer) divided by the number of total calls received, excluding calls ended within twenty (20) seconds. </w:t>
            </w:r>
            <w:r w:rsidRPr="004142E6">
              <w:rPr>
                <w:rFonts w:cs="Arial"/>
                <w:i/>
              </w:rPr>
              <w:t xml:space="preserve">(See </w:t>
            </w:r>
            <w:hyperlink w:anchor="_260C_Conversion_/" w:history="1">
              <w:r w:rsidRPr="004142E6">
                <w:rPr>
                  <w:rStyle w:val="Hyperlink"/>
                  <w:rFonts w:cs="Arial"/>
                  <w:i/>
                </w:rPr>
                <w:t>Section</w:t>
              </w:r>
              <w:r w:rsidRPr="004142E6" w:rsidDel="00E66183">
                <w:rPr>
                  <w:rStyle w:val="Hyperlink"/>
                  <w:rFonts w:cs="Arial"/>
                  <w:i/>
                </w:rPr>
                <w:t xml:space="preserve"> </w:t>
              </w:r>
              <w:r w:rsidR="00E66183" w:rsidRPr="004142E6">
                <w:rPr>
                  <w:rStyle w:val="Hyperlink"/>
                  <w:rFonts w:cs="Arial"/>
                  <w:i/>
                </w:rPr>
                <w:t>17</w:t>
              </w:r>
              <w:r w:rsidR="002A52B8" w:rsidRPr="004142E6">
                <w:rPr>
                  <w:rStyle w:val="Hyperlink"/>
                  <w:rFonts w:cs="Arial"/>
                  <w:i/>
                </w:rPr>
                <w:t>5</w:t>
              </w:r>
            </w:hyperlink>
            <w:r w:rsidR="00E66183" w:rsidRPr="004142E6">
              <w:rPr>
                <w:rFonts w:cs="Arial"/>
                <w:i/>
              </w:rPr>
              <w:t xml:space="preserve"> </w:t>
            </w:r>
            <w:r w:rsidRPr="004142E6">
              <w:rPr>
                <w:rFonts w:cs="Arial"/>
                <w:i/>
              </w:rPr>
              <w:t>Customer Service</w:t>
            </w:r>
            <w:r w:rsidR="005B5C6B" w:rsidRPr="004142E6">
              <w:rPr>
                <w:rFonts w:cs="Arial"/>
                <w:i/>
              </w:rPr>
              <w:t>, 5</w:t>
            </w:r>
            <w:r w:rsidRPr="004142E6">
              <w:rPr>
                <w:rFonts w:cs="Arial"/>
                <w:i/>
              </w:rPr>
              <w:t>.)</w:t>
            </w:r>
          </w:p>
        </w:tc>
        <w:tc>
          <w:tcPr>
            <w:tcW w:w="3150" w:type="dxa"/>
          </w:tcPr>
          <w:p w14:paraId="62AD9520" w14:textId="7E7BAB7B" w:rsidR="00803380" w:rsidRPr="004142E6" w:rsidRDefault="00DB0A97" w:rsidP="004142E6">
            <w:pPr>
              <w:spacing w:before="60" w:after="60" w:line="240" w:lineRule="auto"/>
              <w:jc w:val="left"/>
              <w:rPr>
                <w:rFonts w:cs="Arial"/>
              </w:rPr>
            </w:pPr>
            <w:r w:rsidRPr="00440EE8">
              <w:t>One thousand dollars ($1,000) for each percentage point</w:t>
            </w:r>
            <w:r>
              <w:t xml:space="preserve"> (or fraction thereof)</w:t>
            </w:r>
            <w:r w:rsidRPr="00440EE8">
              <w:t xml:space="preserve"> for which the standard is not met in each </w:t>
            </w:r>
            <w:r>
              <w:t>QUARTER.</w:t>
            </w:r>
          </w:p>
        </w:tc>
      </w:tr>
      <w:tr w:rsidR="00803380" w:rsidRPr="003F3351" w14:paraId="6F4E4713" w14:textId="77777777" w:rsidTr="00CA386A">
        <w:trPr>
          <w:cantSplit/>
        </w:trPr>
        <w:tc>
          <w:tcPr>
            <w:tcW w:w="7200" w:type="dxa"/>
          </w:tcPr>
          <w:p w14:paraId="60CE35A9" w14:textId="4C8CC18B" w:rsidR="00803380" w:rsidRPr="004142E6" w:rsidRDefault="00803380" w:rsidP="00C316B5">
            <w:pPr>
              <w:numPr>
                <w:ilvl w:val="0"/>
                <w:numId w:val="2"/>
              </w:numPr>
              <w:spacing w:before="60" w:after="60" w:line="240" w:lineRule="auto"/>
              <w:jc w:val="left"/>
              <w:rPr>
                <w:rFonts w:cs="Arial"/>
                <w:b/>
              </w:rPr>
            </w:pPr>
            <w:r w:rsidRPr="004142E6">
              <w:rPr>
                <w:rFonts w:cs="Arial"/>
                <w:b/>
              </w:rPr>
              <w:lastRenderedPageBreak/>
              <w:t>First Call Resolution Turn-Around-Time:</w:t>
            </w:r>
            <w:r w:rsidRPr="004142E6">
              <w:rPr>
                <w:rFonts w:cs="Arial"/>
              </w:rPr>
              <w:t xml:space="preserve"> At least </w:t>
            </w:r>
            <w:r w:rsidR="008E278B" w:rsidRPr="004142E6">
              <w:rPr>
                <w:rFonts w:cs="Arial"/>
              </w:rPr>
              <w:t>a</w:t>
            </w:r>
            <w:r w:rsidRPr="004142E6">
              <w:rPr>
                <w:rFonts w:cs="Arial"/>
              </w:rPr>
              <w:t xml:space="preserve"> ninety percent (90%) </w:t>
            </w:r>
            <w:r w:rsidR="00175B88" w:rsidRPr="004142E6">
              <w:rPr>
                <w:rFonts w:cs="Arial"/>
              </w:rPr>
              <w:t>average in the QUARTER</w:t>
            </w:r>
            <w:r w:rsidR="0016471A" w:rsidRPr="004142E6">
              <w:rPr>
                <w:rFonts w:cs="Arial"/>
              </w:rPr>
              <w:t xml:space="preserve"> for</w:t>
            </w:r>
            <w:r w:rsidRPr="004142E6">
              <w:rPr>
                <w:rFonts w:cs="Arial"/>
              </w:rPr>
              <w:t xml:space="preserve"> customer service calls</w:t>
            </w:r>
            <w:r w:rsidR="003A72EF" w:rsidRPr="004142E6">
              <w:rPr>
                <w:rFonts w:cs="Arial"/>
              </w:rPr>
              <w:t xml:space="preserve"> </w:t>
            </w:r>
            <w:r w:rsidR="0016471A" w:rsidRPr="004142E6">
              <w:rPr>
                <w:rFonts w:cs="Arial"/>
              </w:rPr>
              <w:t>that were</w:t>
            </w:r>
            <w:r w:rsidRPr="004142E6">
              <w:rPr>
                <w:rFonts w:cs="Arial"/>
              </w:rPr>
              <w:t xml:space="preserve"> resolved by the first </w:t>
            </w:r>
            <w:r w:rsidR="0016471A" w:rsidRPr="004142E6">
              <w:rPr>
                <w:rFonts w:cs="Arial"/>
              </w:rPr>
              <w:t>customer service representative</w:t>
            </w:r>
            <w:r w:rsidRPr="004142E6">
              <w:rPr>
                <w:rFonts w:cs="Arial"/>
              </w:rPr>
              <w:t xml:space="preserve"> the caller reach</w:t>
            </w:r>
            <w:r w:rsidR="003A72EF" w:rsidRPr="004142E6">
              <w:rPr>
                <w:rFonts w:cs="Arial"/>
              </w:rPr>
              <w:t>ed</w:t>
            </w:r>
            <w:r w:rsidRPr="004142E6">
              <w:rPr>
                <w:rFonts w:cs="Arial"/>
              </w:rPr>
              <w:t xml:space="preserve"> during </w:t>
            </w:r>
            <w:r w:rsidR="00591E4C" w:rsidRPr="004142E6">
              <w:rPr>
                <w:rFonts w:cs="Arial"/>
              </w:rPr>
              <w:t>operating hours</w:t>
            </w:r>
            <w:r w:rsidR="003A72EF" w:rsidRPr="004142E6">
              <w:rPr>
                <w:rFonts w:cs="Arial"/>
              </w:rPr>
              <w:t xml:space="preserve"> during the measurement period</w:t>
            </w:r>
            <w:r w:rsidRPr="004142E6">
              <w:rPr>
                <w:rFonts w:cs="Arial"/>
              </w:rPr>
              <w:t xml:space="preserve">. </w:t>
            </w:r>
            <w:r w:rsidRPr="004142E6">
              <w:rPr>
                <w:rFonts w:cs="Arial"/>
                <w:i/>
              </w:rPr>
              <w:t xml:space="preserve">(See </w:t>
            </w:r>
            <w:hyperlink w:anchor="_260C_Conversion_/" w:history="1">
              <w:r w:rsidRPr="004142E6">
                <w:rPr>
                  <w:rStyle w:val="Hyperlink"/>
                  <w:rFonts w:cs="Arial"/>
                  <w:i/>
                </w:rPr>
                <w:t>Section</w:t>
              </w:r>
              <w:r w:rsidRPr="004142E6" w:rsidDel="00E66183">
                <w:rPr>
                  <w:rStyle w:val="Hyperlink"/>
                  <w:rFonts w:cs="Arial"/>
                  <w:i/>
                </w:rPr>
                <w:t xml:space="preserve"> </w:t>
              </w:r>
              <w:r w:rsidR="002A52B8" w:rsidRPr="004142E6">
                <w:rPr>
                  <w:rStyle w:val="Hyperlink"/>
                  <w:rFonts w:cs="Arial"/>
                  <w:i/>
                </w:rPr>
                <w:t>175</w:t>
              </w:r>
            </w:hyperlink>
            <w:r w:rsidR="002A52B8" w:rsidRPr="004142E6">
              <w:rPr>
                <w:rFonts w:cs="Arial"/>
                <w:i/>
              </w:rPr>
              <w:t xml:space="preserve"> </w:t>
            </w:r>
            <w:r w:rsidRPr="004142E6">
              <w:rPr>
                <w:rFonts w:cs="Arial"/>
                <w:i/>
              </w:rPr>
              <w:t>Customer Service.)</w:t>
            </w:r>
          </w:p>
        </w:tc>
        <w:tc>
          <w:tcPr>
            <w:tcW w:w="3150" w:type="dxa"/>
          </w:tcPr>
          <w:p w14:paraId="61ED7FD7" w14:textId="6013C5A2" w:rsidR="00803380" w:rsidRPr="004142E6" w:rsidRDefault="00DB0A97" w:rsidP="004142E6">
            <w:pPr>
              <w:spacing w:before="60" w:after="60" w:line="240" w:lineRule="auto"/>
              <w:jc w:val="left"/>
              <w:rPr>
                <w:rFonts w:cs="Arial"/>
              </w:rPr>
            </w:pPr>
            <w:r w:rsidRPr="00440EE8">
              <w:t>One thousand dollars ($1,000) for each percentage point</w:t>
            </w:r>
            <w:r>
              <w:t xml:space="preserve"> (or fraction thereof)</w:t>
            </w:r>
            <w:r w:rsidRPr="00440EE8">
              <w:t xml:space="preserve"> for which the standard is not met in each </w:t>
            </w:r>
            <w:r>
              <w:t>QUARTER.</w:t>
            </w:r>
          </w:p>
        </w:tc>
      </w:tr>
      <w:tr w:rsidR="00803380" w:rsidRPr="003F3351" w14:paraId="35AB2566" w14:textId="77777777" w:rsidTr="00CA386A">
        <w:tc>
          <w:tcPr>
            <w:tcW w:w="7200" w:type="dxa"/>
          </w:tcPr>
          <w:p w14:paraId="29099A4A" w14:textId="38450746" w:rsidR="00803380" w:rsidRPr="004142E6" w:rsidRDefault="00803380" w:rsidP="00C316B5">
            <w:pPr>
              <w:numPr>
                <w:ilvl w:val="0"/>
                <w:numId w:val="2"/>
              </w:numPr>
              <w:spacing w:before="60" w:after="60" w:line="240" w:lineRule="auto"/>
              <w:jc w:val="left"/>
              <w:rPr>
                <w:rFonts w:cs="Arial"/>
                <w:b/>
              </w:rPr>
            </w:pPr>
            <w:r w:rsidRPr="004142E6">
              <w:rPr>
                <w:rFonts w:cs="Arial"/>
                <w:b/>
              </w:rPr>
              <w:t>Electronic Written Inquiry Response:</w:t>
            </w:r>
            <w:r w:rsidRPr="004142E6">
              <w:rPr>
                <w:rFonts w:cs="Arial"/>
              </w:rPr>
              <w:t xml:space="preserve"> At least </w:t>
            </w:r>
            <w:r w:rsidR="00AB03BA" w:rsidRPr="004142E6">
              <w:rPr>
                <w:rFonts w:cs="Arial"/>
              </w:rPr>
              <w:t xml:space="preserve">a </w:t>
            </w:r>
            <w:r w:rsidRPr="004142E6">
              <w:rPr>
                <w:rFonts w:cs="Arial"/>
              </w:rPr>
              <w:t xml:space="preserve">ninety-eight percent (98%) </w:t>
            </w:r>
            <w:r w:rsidR="00AB03BA" w:rsidRPr="004142E6">
              <w:rPr>
                <w:rFonts w:cs="Arial"/>
              </w:rPr>
              <w:t xml:space="preserve">average </w:t>
            </w:r>
            <w:r w:rsidR="0039767A" w:rsidRPr="004142E6">
              <w:rPr>
                <w:rFonts w:cs="Arial"/>
              </w:rPr>
              <w:t xml:space="preserve">in the QUARTER </w:t>
            </w:r>
            <w:r w:rsidR="00AB03BA" w:rsidRPr="004142E6">
              <w:rPr>
                <w:rFonts w:cs="Arial"/>
              </w:rPr>
              <w:t>for</w:t>
            </w:r>
            <w:r w:rsidRPr="004142E6">
              <w:rPr>
                <w:rFonts w:cs="Arial"/>
              </w:rPr>
              <w:t xml:space="preserve"> customer service issues submitted via CONTRACTOR’S web</w:t>
            </w:r>
            <w:r w:rsidR="00BA76C7" w:rsidRPr="004142E6">
              <w:rPr>
                <w:rFonts w:cs="Arial"/>
              </w:rPr>
              <w:t>-</w:t>
            </w:r>
            <w:r w:rsidRPr="004142E6">
              <w:rPr>
                <w:rFonts w:cs="Arial"/>
              </w:rPr>
              <w:t>portal</w:t>
            </w:r>
            <w:r w:rsidR="00BA76C7" w:rsidRPr="004142E6">
              <w:rPr>
                <w:rFonts w:cs="Arial"/>
              </w:rPr>
              <w:t>s</w:t>
            </w:r>
            <w:r w:rsidRPr="004142E6">
              <w:rPr>
                <w:rFonts w:cs="Arial"/>
              </w:rPr>
              <w:t xml:space="preserve"> and </w:t>
            </w:r>
            <w:r w:rsidR="00BA76C7" w:rsidRPr="004142E6">
              <w:rPr>
                <w:rFonts w:cs="Arial"/>
              </w:rPr>
              <w:t xml:space="preserve">mobile </w:t>
            </w:r>
            <w:r w:rsidRPr="004142E6">
              <w:rPr>
                <w:rFonts w:cs="Arial"/>
              </w:rPr>
              <w:t xml:space="preserve">app </w:t>
            </w:r>
            <w:r w:rsidR="007E1195" w:rsidRPr="004142E6">
              <w:rPr>
                <w:rFonts w:cs="Arial"/>
              </w:rPr>
              <w:t xml:space="preserve">that </w:t>
            </w:r>
            <w:r w:rsidR="00BA76C7" w:rsidRPr="004142E6">
              <w:rPr>
                <w:rFonts w:cs="Arial"/>
              </w:rPr>
              <w:t>were</w:t>
            </w:r>
            <w:r w:rsidRPr="004142E6">
              <w:rPr>
                <w:rFonts w:cs="Arial"/>
              </w:rPr>
              <w:t xml:space="preserve"> responded to within two (2) BUSINESS DAYS. </w:t>
            </w:r>
            <w:r w:rsidRPr="004142E6">
              <w:rPr>
                <w:rFonts w:cs="Arial"/>
                <w:i/>
              </w:rPr>
              <w:t>(See Section</w:t>
            </w:r>
            <w:r w:rsidRPr="004142E6" w:rsidDel="00E66183">
              <w:rPr>
                <w:rFonts w:cs="Arial"/>
                <w:i/>
              </w:rPr>
              <w:t xml:space="preserve"> </w:t>
            </w:r>
            <w:r w:rsidR="002A52B8" w:rsidRPr="004142E6">
              <w:rPr>
                <w:rFonts w:cs="Arial"/>
                <w:i/>
              </w:rPr>
              <w:t>175</w:t>
            </w:r>
            <w:r w:rsidR="00E66183" w:rsidRPr="004142E6">
              <w:rPr>
                <w:rFonts w:cs="Arial"/>
                <w:i/>
              </w:rPr>
              <w:t xml:space="preserve"> </w:t>
            </w:r>
            <w:r w:rsidRPr="004142E6">
              <w:rPr>
                <w:rFonts w:cs="Arial"/>
                <w:i/>
              </w:rPr>
              <w:t>Customer Service.)</w:t>
            </w:r>
          </w:p>
        </w:tc>
        <w:tc>
          <w:tcPr>
            <w:tcW w:w="3150" w:type="dxa"/>
          </w:tcPr>
          <w:p w14:paraId="7070E26B" w14:textId="5672B3B4" w:rsidR="00803380" w:rsidRPr="004142E6" w:rsidRDefault="00DB0A97" w:rsidP="004142E6">
            <w:pPr>
              <w:spacing w:before="60" w:after="60" w:line="240" w:lineRule="auto"/>
              <w:jc w:val="left"/>
              <w:rPr>
                <w:rFonts w:cs="Arial"/>
              </w:rPr>
            </w:pPr>
            <w:r w:rsidRPr="00440EE8">
              <w:t>One thousand dollars ($1,000) for each percentage point</w:t>
            </w:r>
            <w:r>
              <w:t xml:space="preserve"> (or fraction thereof)</w:t>
            </w:r>
            <w:r w:rsidRPr="00440EE8">
              <w:t xml:space="preserve"> for which the standard is not met in each </w:t>
            </w:r>
            <w:r>
              <w:t>QUARTER.</w:t>
            </w:r>
          </w:p>
        </w:tc>
      </w:tr>
      <w:tr w:rsidR="00803380" w:rsidRPr="003F3351" w14:paraId="255F4D0B" w14:textId="77777777" w:rsidTr="00CA386A">
        <w:tc>
          <w:tcPr>
            <w:tcW w:w="7200" w:type="dxa"/>
          </w:tcPr>
          <w:p w14:paraId="01C67DB8" w14:textId="4B26C0AA" w:rsidR="00803380" w:rsidRPr="004142E6" w:rsidRDefault="00803380" w:rsidP="00C316B5">
            <w:pPr>
              <w:numPr>
                <w:ilvl w:val="0"/>
                <w:numId w:val="2"/>
              </w:numPr>
              <w:spacing w:before="60" w:after="60" w:line="240" w:lineRule="auto"/>
              <w:jc w:val="left"/>
              <w:rPr>
                <w:rFonts w:cs="Arial"/>
                <w:b/>
              </w:rPr>
            </w:pPr>
            <w:r w:rsidRPr="004142E6">
              <w:rPr>
                <w:rFonts w:cs="Arial"/>
                <w:b/>
              </w:rPr>
              <w:t xml:space="preserve">Customer Satisfaction: </w:t>
            </w:r>
            <w:r w:rsidR="00F01020" w:rsidRPr="00E478D4">
              <w:rPr>
                <w:rFonts w:cs="Arial"/>
                <w:bCs/>
              </w:rPr>
              <w:t xml:space="preserve">CONTRACTOR </w:t>
            </w:r>
            <w:r w:rsidR="000F3ABC">
              <w:rPr>
                <w:rFonts w:cs="Arial"/>
                <w:bCs/>
              </w:rPr>
              <w:t xml:space="preserve">must </w:t>
            </w:r>
            <w:r w:rsidR="00F01020" w:rsidRPr="00E478D4">
              <w:rPr>
                <w:rFonts w:cs="Arial"/>
                <w:bCs/>
              </w:rPr>
              <w:t>achieve a 70% or better Customer Satisfaction (</w:t>
            </w:r>
            <w:proofErr w:type="spellStart"/>
            <w:r w:rsidR="00F01020" w:rsidRPr="00E478D4">
              <w:rPr>
                <w:rFonts w:cs="Arial"/>
                <w:bCs/>
              </w:rPr>
              <w:t>CSAT</w:t>
            </w:r>
            <w:proofErr w:type="spellEnd"/>
            <w:r w:rsidR="00F01020" w:rsidRPr="00E478D4">
              <w:rPr>
                <w:rFonts w:cs="Arial"/>
                <w:bCs/>
              </w:rPr>
              <w:t xml:space="preserve">) </w:t>
            </w:r>
            <w:r w:rsidR="00E13D1B" w:rsidRPr="004142E6">
              <w:rPr>
                <w:rFonts w:cs="Arial"/>
                <w:bCs/>
              </w:rPr>
              <w:t>rate</w:t>
            </w:r>
            <w:r w:rsidR="000F3ABC">
              <w:rPr>
                <w:rFonts w:cs="Arial"/>
                <w:bCs/>
              </w:rPr>
              <w:t xml:space="preserve"> </w:t>
            </w:r>
            <w:r w:rsidRPr="004142E6">
              <w:rPr>
                <w:rFonts w:cs="Arial"/>
              </w:rPr>
              <w:t>based on semi-annual surveys. The results are calculated on a post call basis, with responses on an 11-point scale (0-10). Satisfaction is defined as 6.6 or higher score by the customer. The total of all scores at or above 7 are divided by the number of survey participants to get a Customer Satisfaction (</w:t>
            </w:r>
            <w:proofErr w:type="spellStart"/>
            <w:r w:rsidRPr="004142E6">
              <w:rPr>
                <w:rFonts w:cs="Arial"/>
              </w:rPr>
              <w:t>CSAT</w:t>
            </w:r>
            <w:proofErr w:type="spellEnd"/>
            <w:r w:rsidRPr="004142E6">
              <w:rPr>
                <w:rFonts w:cs="Arial"/>
              </w:rPr>
              <w:t>) % of greater than or equal to 70%.</w:t>
            </w:r>
            <w:r w:rsidR="00E66183" w:rsidRPr="004142E6">
              <w:rPr>
                <w:rFonts w:cs="Arial"/>
                <w:i/>
              </w:rPr>
              <w:t xml:space="preserve"> </w:t>
            </w:r>
            <w:r w:rsidR="002A52B8" w:rsidRPr="004142E6">
              <w:rPr>
                <w:rFonts w:cs="Arial"/>
                <w:bCs/>
                <w:i/>
                <w:iCs/>
              </w:rPr>
              <w:t>(</w:t>
            </w:r>
            <w:r w:rsidR="00E66183" w:rsidRPr="004142E6">
              <w:rPr>
                <w:rFonts w:cs="Arial"/>
                <w:bCs/>
                <w:i/>
                <w:iCs/>
              </w:rPr>
              <w:t xml:space="preserve">See </w:t>
            </w:r>
            <w:hyperlink w:anchor="_260C_Conversion_/" w:history="1">
              <w:r w:rsidR="00E66183" w:rsidRPr="004142E6">
                <w:rPr>
                  <w:rStyle w:val="Hyperlink"/>
                  <w:rFonts w:cs="Arial"/>
                  <w:bCs/>
                  <w:i/>
                  <w:iCs/>
                </w:rPr>
                <w:t xml:space="preserve">Section </w:t>
              </w:r>
              <w:r w:rsidR="002A52B8" w:rsidRPr="004142E6">
                <w:rPr>
                  <w:rStyle w:val="Hyperlink"/>
                  <w:rFonts w:cs="Arial"/>
                  <w:bCs/>
                  <w:i/>
                  <w:iCs/>
                </w:rPr>
                <w:t>175</w:t>
              </w:r>
            </w:hyperlink>
            <w:r w:rsidR="006F172E" w:rsidRPr="004142E6">
              <w:rPr>
                <w:rFonts w:cs="Arial"/>
                <w:bCs/>
                <w:i/>
                <w:iCs/>
              </w:rPr>
              <w:t xml:space="preserve"> Customer Service</w:t>
            </w:r>
            <w:r w:rsidR="00E40D8E" w:rsidRPr="004142E6">
              <w:rPr>
                <w:rFonts w:cs="Arial"/>
                <w:bCs/>
                <w:i/>
                <w:iCs/>
              </w:rPr>
              <w:t>, 11</w:t>
            </w:r>
            <w:r w:rsidR="000F3ABC" w:rsidRPr="004142E6">
              <w:rPr>
                <w:rFonts w:cs="Arial"/>
                <w:bCs/>
                <w:i/>
                <w:iCs/>
              </w:rPr>
              <w:t>.</w:t>
            </w:r>
            <w:r w:rsidR="002A52B8" w:rsidRPr="004142E6">
              <w:rPr>
                <w:rFonts w:cs="Arial"/>
                <w:bCs/>
                <w:i/>
                <w:iCs/>
              </w:rPr>
              <w:t>)</w:t>
            </w:r>
          </w:p>
        </w:tc>
        <w:tc>
          <w:tcPr>
            <w:tcW w:w="3150" w:type="dxa"/>
          </w:tcPr>
          <w:p w14:paraId="36D1B025" w14:textId="4BBC7E60" w:rsidR="00803380" w:rsidRPr="004142E6" w:rsidRDefault="00DB0A97" w:rsidP="004142E6">
            <w:pPr>
              <w:spacing w:before="60" w:after="60" w:line="240" w:lineRule="auto"/>
              <w:jc w:val="left"/>
              <w:rPr>
                <w:rFonts w:cs="Arial"/>
              </w:rPr>
            </w:pPr>
            <w:r w:rsidRPr="00440EE8">
              <w:t>One thousand dollars ($1,000) for each percentage point</w:t>
            </w:r>
            <w:r>
              <w:t xml:space="preserve"> (or fraction thereof)</w:t>
            </w:r>
            <w:r w:rsidRPr="00440EE8">
              <w:t xml:space="preserve"> for which the standard is not met in each </w:t>
            </w:r>
            <w:r>
              <w:t>QUARTER.</w:t>
            </w:r>
          </w:p>
        </w:tc>
      </w:tr>
      <w:tr w:rsidR="00803380" w:rsidRPr="003F3351" w14:paraId="658C8790" w14:textId="77777777" w:rsidTr="00CA386A">
        <w:tc>
          <w:tcPr>
            <w:tcW w:w="7200" w:type="dxa"/>
          </w:tcPr>
          <w:p w14:paraId="26E08A24" w14:textId="09B862B1" w:rsidR="00803380" w:rsidRPr="004142E6" w:rsidRDefault="00803380" w:rsidP="00C316B5">
            <w:pPr>
              <w:pStyle w:val="ListParagraph"/>
              <w:numPr>
                <w:ilvl w:val="0"/>
                <w:numId w:val="2"/>
              </w:numPr>
              <w:spacing w:before="60" w:after="60" w:line="240" w:lineRule="auto"/>
              <w:contextualSpacing w:val="0"/>
              <w:jc w:val="left"/>
              <w:rPr>
                <w:rFonts w:cs="Arial"/>
                <w:b/>
              </w:rPr>
            </w:pPr>
            <w:r w:rsidRPr="004142E6">
              <w:rPr>
                <w:rFonts w:cs="Arial"/>
                <w:b/>
              </w:rPr>
              <w:t xml:space="preserve">Service Level Response Time: </w:t>
            </w:r>
            <w:r w:rsidRPr="004142E6">
              <w:rPr>
                <w:rFonts w:cs="Arial"/>
              </w:rPr>
              <w:t xml:space="preserve">The CONTRACTOR </w:t>
            </w:r>
            <w:r w:rsidR="00E22E79" w:rsidRPr="004142E6">
              <w:rPr>
                <w:rFonts w:cs="Arial"/>
              </w:rPr>
              <w:t>must</w:t>
            </w:r>
            <w:r w:rsidRPr="004142E6">
              <w:rPr>
                <w:rFonts w:cs="Arial"/>
              </w:rPr>
              <w:t xml:space="preserve"> respond to the DEPARTMENT within two (2) BUSINESS DAYS from the confirmed delivery date of the DEPARTMENT’S inquiry. If the CONTRACTOR is unable to resolve the issue within two (2) BUSINESS DAYS, the CONTRACTOR </w:t>
            </w:r>
            <w:r w:rsidR="00064C0B">
              <w:rPr>
                <w:rFonts w:cs="Arial"/>
              </w:rPr>
              <w:t>must</w:t>
            </w:r>
            <w:r w:rsidRPr="004142E6">
              <w:rPr>
                <w:rFonts w:cs="Arial"/>
              </w:rPr>
              <w:t xml:space="preserve">, within two (2) BUSINESS DAYS of the confirmed delivery date of the DEPARTMENT’S inquiry, confirm to the DEPARTMENT that the inquiry was received and provide an estimate of when the CONTRACTOR will resolve the issue. CONTRACTOR </w:t>
            </w:r>
            <w:r w:rsidR="00064C0B">
              <w:rPr>
                <w:rFonts w:cs="Arial"/>
              </w:rPr>
              <w:t>must</w:t>
            </w:r>
            <w:r w:rsidRPr="004142E6">
              <w:rPr>
                <w:rFonts w:cs="Arial"/>
              </w:rPr>
              <w:t xml:space="preserve"> respond to the DEPARTMENT and resolve issues in a timeframe mutually agreed upon by the CONTRACTOR and the DEPARTMENT.</w:t>
            </w:r>
            <w:r w:rsidRPr="004142E6">
              <w:rPr>
                <w:rFonts w:cs="Arial"/>
                <w:i/>
              </w:rPr>
              <w:t xml:space="preserve"> </w:t>
            </w:r>
            <w:r w:rsidRPr="004142E6">
              <w:rPr>
                <w:rFonts w:cs="Arial"/>
                <w:i/>
                <w:iCs/>
              </w:rPr>
              <w:t xml:space="preserve">(See </w:t>
            </w:r>
            <w:hyperlink w:anchor="_260C_Conversion_/" w:history="1">
              <w:r w:rsidRPr="004142E6">
                <w:rPr>
                  <w:rStyle w:val="Hyperlink"/>
                  <w:rFonts w:cs="Arial"/>
                  <w:i/>
                  <w:iCs/>
                </w:rPr>
                <w:t xml:space="preserve">Section </w:t>
              </w:r>
              <w:r w:rsidR="006F172E" w:rsidRPr="004142E6">
                <w:rPr>
                  <w:rStyle w:val="Hyperlink"/>
                  <w:rFonts w:cs="Arial"/>
                  <w:i/>
                  <w:iCs/>
                </w:rPr>
                <w:t>175</w:t>
              </w:r>
            </w:hyperlink>
            <w:r w:rsidR="006F172E" w:rsidRPr="004142E6">
              <w:rPr>
                <w:rFonts w:cs="Arial"/>
                <w:i/>
                <w:iCs/>
              </w:rPr>
              <w:t xml:space="preserve"> </w:t>
            </w:r>
            <w:r w:rsidRPr="004142E6">
              <w:rPr>
                <w:rFonts w:cs="Arial"/>
                <w:i/>
                <w:iCs/>
              </w:rPr>
              <w:t>Customer Service</w:t>
            </w:r>
            <w:r w:rsidR="004142E6" w:rsidRPr="004142E6">
              <w:rPr>
                <w:rFonts w:cs="Arial"/>
                <w:i/>
                <w:iCs/>
              </w:rPr>
              <w:t>, 12</w:t>
            </w:r>
            <w:r w:rsidRPr="004142E6">
              <w:rPr>
                <w:rFonts w:cs="Arial"/>
                <w:i/>
                <w:iCs/>
              </w:rPr>
              <w:t>.)</w:t>
            </w:r>
          </w:p>
        </w:tc>
        <w:tc>
          <w:tcPr>
            <w:tcW w:w="3150" w:type="dxa"/>
          </w:tcPr>
          <w:p w14:paraId="0F204F3D" w14:textId="77777777" w:rsidR="00803380" w:rsidRPr="004142E6" w:rsidRDefault="00803380" w:rsidP="004142E6">
            <w:pPr>
              <w:spacing w:before="60" w:after="60" w:line="240" w:lineRule="auto"/>
              <w:jc w:val="left"/>
              <w:rPr>
                <w:rFonts w:cs="Arial"/>
              </w:rPr>
            </w:pPr>
            <w:r w:rsidRPr="004142E6">
              <w:rPr>
                <w:rFonts w:cs="Arial"/>
              </w:rPr>
              <w:t>Two-hundred and fifty dollars ($250) per BUSINESS DAY for which the standard is not met.</w:t>
            </w:r>
          </w:p>
        </w:tc>
      </w:tr>
    </w:tbl>
    <w:p w14:paraId="0A80671A" w14:textId="77777777" w:rsidR="004369DA" w:rsidRPr="004142E6" w:rsidRDefault="004369DA" w:rsidP="004369DA">
      <w:pPr>
        <w:spacing w:after="0"/>
        <w:rPr>
          <w:sz w:val="20"/>
        </w:rPr>
      </w:pPr>
    </w:p>
    <w:p w14:paraId="7B0012E7" w14:textId="566F4580" w:rsidR="004369DA" w:rsidRDefault="00921BC8" w:rsidP="00C84902">
      <w:pPr>
        <w:pStyle w:val="Heading3"/>
      </w:pPr>
      <w:bookmarkStart w:id="638" w:name="_Toc512935215"/>
      <w:bookmarkStart w:id="639" w:name="_Toc516040324"/>
      <w:bookmarkStart w:id="640" w:name="_Toc516760627"/>
      <w:bookmarkStart w:id="641" w:name="_Toc516760757"/>
      <w:bookmarkStart w:id="642" w:name="_Toc516763632"/>
      <w:bookmarkStart w:id="643" w:name="_Toc517946056"/>
      <w:bookmarkStart w:id="644" w:name="_Toc163653170"/>
      <w:proofErr w:type="spellStart"/>
      <w:r>
        <w:t>205F</w:t>
      </w:r>
      <w:proofErr w:type="spellEnd"/>
      <w:r w:rsidRPr="009F3253">
        <w:t xml:space="preserve"> </w:t>
      </w:r>
      <w:r w:rsidR="004369DA" w:rsidRPr="009F3253">
        <w:t xml:space="preserve">Data </w:t>
      </w:r>
      <w:bookmarkEnd w:id="638"/>
      <w:bookmarkEnd w:id="639"/>
      <w:bookmarkEnd w:id="640"/>
      <w:bookmarkEnd w:id="641"/>
      <w:bookmarkEnd w:id="642"/>
      <w:bookmarkEnd w:id="643"/>
      <w:r w:rsidR="008B34DB">
        <w:t>Breach</w:t>
      </w:r>
      <w:bookmarkEnd w:id="644"/>
    </w:p>
    <w:p w14:paraId="71C8C57D" w14:textId="3E4D3768" w:rsidR="00C316B5" w:rsidRPr="00C316B5" w:rsidRDefault="00C316B5" w:rsidP="00C316B5">
      <w:r>
        <w:t>Penalties (if any) will be assessed QUARTERLY.</w:t>
      </w:r>
    </w:p>
    <w:tbl>
      <w:tblPr>
        <w:tblStyle w:val="TableGrid"/>
        <w:tblW w:w="10350" w:type="dxa"/>
        <w:tblInd w:w="-5" w:type="dxa"/>
        <w:tblLayout w:type="fixed"/>
        <w:tblLook w:val="04A0" w:firstRow="1" w:lastRow="0" w:firstColumn="1" w:lastColumn="0" w:noHBand="0" w:noVBand="1"/>
      </w:tblPr>
      <w:tblGrid>
        <w:gridCol w:w="7200"/>
        <w:gridCol w:w="3150"/>
      </w:tblGrid>
      <w:tr w:rsidR="004369DA" w:rsidRPr="009F3253" w14:paraId="2AA08BF4" w14:textId="77777777" w:rsidTr="00CA386A">
        <w:trPr>
          <w:tblHeader/>
        </w:trPr>
        <w:tc>
          <w:tcPr>
            <w:tcW w:w="7200" w:type="dxa"/>
            <w:shd w:val="clear" w:color="auto" w:fill="D9D9D9" w:themeFill="background1" w:themeFillShade="D9"/>
            <w:vAlign w:val="center"/>
          </w:tcPr>
          <w:p w14:paraId="1BD39775" w14:textId="41408F57" w:rsidR="004369DA" w:rsidRPr="009F3253" w:rsidRDefault="004369DA" w:rsidP="004369DA">
            <w:pPr>
              <w:spacing w:before="40" w:after="40"/>
              <w:jc w:val="center"/>
              <w:rPr>
                <w:rFonts w:cs="Arial"/>
                <w:b/>
              </w:rPr>
            </w:pPr>
            <w:r w:rsidRPr="009F3253">
              <w:rPr>
                <w:rFonts w:cs="Arial"/>
                <w:b/>
              </w:rPr>
              <w:t>Performance Standard</w:t>
            </w:r>
          </w:p>
        </w:tc>
        <w:tc>
          <w:tcPr>
            <w:tcW w:w="3150" w:type="dxa"/>
            <w:shd w:val="clear" w:color="auto" w:fill="D9D9D9" w:themeFill="background1" w:themeFillShade="D9"/>
          </w:tcPr>
          <w:p w14:paraId="1F661782" w14:textId="037CEBC7" w:rsidR="004369DA" w:rsidRPr="009F3253" w:rsidRDefault="004369DA" w:rsidP="004369DA">
            <w:pPr>
              <w:spacing w:before="40" w:after="40"/>
              <w:jc w:val="center"/>
              <w:rPr>
                <w:rFonts w:cs="Arial"/>
                <w:b/>
              </w:rPr>
            </w:pPr>
            <w:r w:rsidRPr="009F3253">
              <w:rPr>
                <w:rFonts w:cs="Arial"/>
                <w:b/>
              </w:rPr>
              <w:t>Penalt</w:t>
            </w:r>
            <w:r w:rsidR="006C0C70">
              <w:rPr>
                <w:rFonts w:cs="Arial"/>
                <w:b/>
              </w:rPr>
              <w:t>y</w:t>
            </w:r>
          </w:p>
        </w:tc>
      </w:tr>
      <w:tr w:rsidR="001C7615" w:rsidRPr="00E17529" w14:paraId="0C24E54C" w14:textId="77777777">
        <w:tc>
          <w:tcPr>
            <w:tcW w:w="7200" w:type="dxa"/>
          </w:tcPr>
          <w:p w14:paraId="1D849BC8" w14:textId="0D59A473" w:rsidR="001C7615" w:rsidRPr="001808D7" w:rsidRDefault="001C7615" w:rsidP="00FB4AA7">
            <w:pPr>
              <w:numPr>
                <w:ilvl w:val="0"/>
                <w:numId w:val="30"/>
              </w:numPr>
              <w:spacing w:before="40" w:after="40"/>
              <w:jc w:val="left"/>
              <w:rPr>
                <w:rFonts w:cs="Arial"/>
                <w:b/>
              </w:rPr>
            </w:pPr>
            <w:r w:rsidRPr="001808D7">
              <w:rPr>
                <w:rFonts w:cs="Arial"/>
                <w:b/>
              </w:rPr>
              <w:t xml:space="preserve">Notification of Data Breach: </w:t>
            </w:r>
            <w:r w:rsidRPr="001808D7">
              <w:rPr>
                <w:rFonts w:cs="Arial"/>
              </w:rPr>
              <w:t xml:space="preserve">The </w:t>
            </w:r>
            <w:r w:rsidRPr="001808D7">
              <w:rPr>
                <w:rFonts w:cs="Arial"/>
                <w:color w:val="000000"/>
              </w:rPr>
              <w:t xml:space="preserve">CONTRACTOR must notify the DEPARTMENT Program Manager and Privacy Officer within </w:t>
            </w:r>
            <w:r>
              <w:rPr>
                <w:rFonts w:cs="Arial"/>
                <w:color w:val="000000"/>
              </w:rPr>
              <w:t>forty-eight (48) hours</w:t>
            </w:r>
            <w:r w:rsidRPr="001808D7">
              <w:rPr>
                <w:rFonts w:cs="Arial"/>
                <w:color w:val="000000"/>
              </w:rPr>
              <w:t xml:space="preserve"> of discovering that the PHI and/or PII of one (1) or more PARTICIPANTS may have been breached or has been breached. The CONTRACTOR </w:t>
            </w:r>
            <w:r w:rsidR="00990127">
              <w:rPr>
                <w:rFonts w:cs="Arial"/>
                <w:color w:val="000000"/>
              </w:rPr>
              <w:t>must</w:t>
            </w:r>
            <w:r w:rsidR="00990127" w:rsidRPr="001808D7">
              <w:rPr>
                <w:rFonts w:cs="Arial"/>
                <w:color w:val="000000"/>
              </w:rPr>
              <w:t xml:space="preserve"> </w:t>
            </w:r>
            <w:r w:rsidRPr="001808D7">
              <w:rPr>
                <w:rFonts w:cs="Arial"/>
                <w:color w:val="000000"/>
              </w:rPr>
              <w:t>provide the DEPARTMENT with the information required in</w:t>
            </w:r>
            <w:r w:rsidR="001A0CC6">
              <w:rPr>
                <w:rFonts w:cs="Arial"/>
                <w:color w:val="000000"/>
              </w:rPr>
              <w:t xml:space="preserve"> Section 24.0(m) of</w:t>
            </w:r>
            <w:r w:rsidRPr="001808D7">
              <w:rPr>
                <w:rFonts w:cs="Arial"/>
                <w:color w:val="000000"/>
              </w:rPr>
              <w:t xml:space="preserve"> the </w:t>
            </w:r>
            <w:r w:rsidRPr="001808D7">
              <w:rPr>
                <w:rFonts w:cs="Arial"/>
              </w:rPr>
              <w:t>Department Terms and Conditions</w:t>
            </w:r>
            <w:r w:rsidRPr="001808D7">
              <w:rPr>
                <w:rFonts w:cs="Arial"/>
                <w:color w:val="000000"/>
              </w:rPr>
              <w:t xml:space="preserve"> related to all such suspected or actual breaches</w:t>
            </w:r>
            <w:r w:rsidRPr="001808D7">
              <w:rPr>
                <w:rFonts w:cs="Arial"/>
              </w:rPr>
              <w:t xml:space="preserve">. </w:t>
            </w:r>
            <w:r w:rsidRPr="001808D7">
              <w:rPr>
                <w:rFonts w:cs="Arial"/>
                <w:i/>
                <w:iCs/>
              </w:rPr>
              <w:t xml:space="preserve">See </w:t>
            </w:r>
            <w:hyperlink w:anchor="_155H_Privacy_Breach" w:history="1">
              <w:r w:rsidR="00635864" w:rsidRPr="00C14D0F">
                <w:rPr>
                  <w:rStyle w:val="Hyperlink"/>
                  <w:rFonts w:cs="Arial"/>
                  <w:i/>
                  <w:iCs/>
                </w:rPr>
                <w:t xml:space="preserve">Section </w:t>
              </w:r>
              <w:proofErr w:type="spellStart"/>
              <w:r w:rsidR="00635864" w:rsidRPr="00C14D0F">
                <w:rPr>
                  <w:rStyle w:val="Hyperlink"/>
                  <w:rFonts w:cs="Arial"/>
                  <w:i/>
                  <w:iCs/>
                </w:rPr>
                <w:t>155</w:t>
              </w:r>
              <w:r w:rsidR="00635864">
                <w:rPr>
                  <w:rStyle w:val="Hyperlink"/>
                  <w:rFonts w:cs="Arial"/>
                  <w:i/>
                  <w:iCs/>
                </w:rPr>
                <w:t>H</w:t>
              </w:r>
              <w:proofErr w:type="spellEnd"/>
            </w:hyperlink>
            <w:r w:rsidR="00635864" w:rsidRPr="001808D7">
              <w:rPr>
                <w:rFonts w:cs="Arial"/>
                <w:i/>
                <w:iCs/>
              </w:rPr>
              <w:t xml:space="preserve"> </w:t>
            </w:r>
            <w:r w:rsidRPr="001808D7">
              <w:rPr>
                <w:rFonts w:cs="Arial"/>
                <w:i/>
                <w:iCs/>
              </w:rPr>
              <w:t>Privacy Breach Notification.</w:t>
            </w:r>
          </w:p>
        </w:tc>
        <w:tc>
          <w:tcPr>
            <w:tcW w:w="3150" w:type="dxa"/>
          </w:tcPr>
          <w:p w14:paraId="117532A5" w14:textId="77777777" w:rsidR="00EB6889" w:rsidRDefault="00EB6889" w:rsidP="00EB6889">
            <w:pPr>
              <w:spacing w:after="40" w:line="240" w:lineRule="auto"/>
              <w:rPr>
                <w:rFonts w:eastAsia="Times New Roman" w:cs="Arial"/>
                <w:color w:val="000000"/>
              </w:rPr>
            </w:pPr>
            <w:r w:rsidRPr="00620654">
              <w:rPr>
                <w:rFonts w:eastAsia="Times New Roman" w:cs="Arial"/>
                <w:color w:val="000000"/>
              </w:rPr>
              <w:t xml:space="preserve">$2,500 - </w:t>
            </w:r>
            <w:r>
              <w:rPr>
                <w:rFonts w:eastAsia="Times New Roman" w:cs="Arial"/>
                <w:color w:val="000000"/>
              </w:rPr>
              <w:t>f</w:t>
            </w:r>
            <w:r w:rsidRPr="00620654">
              <w:rPr>
                <w:rFonts w:eastAsia="Times New Roman" w:cs="Arial"/>
                <w:color w:val="000000"/>
              </w:rPr>
              <w:t>irst violation</w:t>
            </w:r>
          </w:p>
          <w:p w14:paraId="58249D8F" w14:textId="77777777" w:rsidR="00EB6889" w:rsidRDefault="00EB6889" w:rsidP="00EB6889">
            <w:pPr>
              <w:spacing w:after="40" w:line="240" w:lineRule="auto"/>
              <w:rPr>
                <w:rFonts w:eastAsia="Times New Roman" w:cs="Arial"/>
                <w:color w:val="000000"/>
              </w:rPr>
            </w:pPr>
            <w:r w:rsidRPr="00620654">
              <w:rPr>
                <w:rFonts w:eastAsia="Times New Roman" w:cs="Arial"/>
                <w:color w:val="000000"/>
              </w:rPr>
              <w:t>$5,000 - second violation</w:t>
            </w:r>
          </w:p>
          <w:p w14:paraId="0FBD6AF1" w14:textId="77777777" w:rsidR="00EB6889" w:rsidRDefault="00EB6889" w:rsidP="00EB6889">
            <w:pPr>
              <w:spacing w:after="40" w:line="240" w:lineRule="auto"/>
              <w:rPr>
                <w:rFonts w:eastAsia="Times New Roman" w:cs="Arial"/>
                <w:color w:val="000000"/>
              </w:rPr>
            </w:pPr>
            <w:r w:rsidRPr="00620654">
              <w:rPr>
                <w:rFonts w:eastAsia="Times New Roman" w:cs="Arial"/>
                <w:color w:val="000000"/>
              </w:rPr>
              <w:t>$10,000 - third and any additional violations</w:t>
            </w:r>
          </w:p>
          <w:p w14:paraId="0359191B" w14:textId="0003EB62" w:rsidR="001C7615" w:rsidRPr="001808D7" w:rsidRDefault="00EB6889">
            <w:pPr>
              <w:spacing w:before="40" w:after="40"/>
              <w:jc w:val="left"/>
              <w:rPr>
                <w:rFonts w:cs="Arial"/>
              </w:rPr>
            </w:pPr>
            <w:r w:rsidRPr="00620654">
              <w:rPr>
                <w:rFonts w:eastAsia="Times New Roman" w:cs="Arial"/>
                <w:color w:val="000000"/>
              </w:rPr>
              <w:t>$100,000 annual maximum</w:t>
            </w:r>
          </w:p>
        </w:tc>
      </w:tr>
      <w:tr w:rsidR="003C0BDC" w:rsidRPr="00E17529" w14:paraId="310C6567" w14:textId="77777777">
        <w:tc>
          <w:tcPr>
            <w:tcW w:w="7200" w:type="dxa"/>
          </w:tcPr>
          <w:p w14:paraId="5C29E814" w14:textId="68BB35CF" w:rsidR="003C0BDC" w:rsidRPr="001808D7" w:rsidRDefault="00E354EA" w:rsidP="00E802FA">
            <w:pPr>
              <w:numPr>
                <w:ilvl w:val="0"/>
                <w:numId w:val="30"/>
              </w:numPr>
              <w:spacing w:before="40" w:after="40"/>
              <w:jc w:val="left"/>
              <w:rPr>
                <w:rFonts w:cs="Arial"/>
                <w:b/>
              </w:rPr>
            </w:pPr>
            <w:r w:rsidRPr="00620654">
              <w:rPr>
                <w:rFonts w:eastAsia="Calibri" w:cs="Arial"/>
                <w:b/>
              </w:rPr>
              <w:t>First Notice:</w:t>
            </w:r>
            <w:r w:rsidRPr="00620654">
              <w:rPr>
                <w:rFonts w:eastAsia="Calibri" w:cs="Arial"/>
              </w:rPr>
              <w:t xml:space="preserve"> The Contractor </w:t>
            </w:r>
            <w:r>
              <w:rPr>
                <w:rFonts w:eastAsia="Calibri" w:cs="Arial"/>
              </w:rPr>
              <w:t>must</w:t>
            </w:r>
            <w:r w:rsidRPr="00620654">
              <w:rPr>
                <w:rFonts w:eastAsia="Calibri" w:cs="Arial"/>
              </w:rPr>
              <w:t xml:space="preserve"> notify the Department Program Manager and </w:t>
            </w:r>
            <w:r>
              <w:rPr>
                <w:rFonts w:eastAsia="Calibri" w:cs="Arial"/>
              </w:rPr>
              <w:t xml:space="preserve">Department </w:t>
            </w:r>
            <w:r w:rsidRPr="00620654">
              <w:rPr>
                <w:rFonts w:eastAsia="Calibri" w:cs="Arial"/>
              </w:rPr>
              <w:t xml:space="preserve">Privacy Officer no less than </w:t>
            </w:r>
            <w:r>
              <w:rPr>
                <w:rFonts w:eastAsia="Calibri" w:cs="Arial"/>
              </w:rPr>
              <w:t>two</w:t>
            </w:r>
            <w:r w:rsidRPr="00620654">
              <w:rPr>
                <w:rFonts w:eastAsia="Calibri" w:cs="Arial"/>
              </w:rPr>
              <w:t xml:space="preserve"> (</w:t>
            </w:r>
            <w:r>
              <w:rPr>
                <w:rFonts w:eastAsia="Calibri" w:cs="Arial"/>
              </w:rPr>
              <w:t>2</w:t>
            </w:r>
            <w:r w:rsidRPr="00620654">
              <w:rPr>
                <w:rFonts w:eastAsia="Calibri" w:cs="Arial"/>
              </w:rPr>
              <w:t>) Business Day</w:t>
            </w:r>
            <w:r>
              <w:rPr>
                <w:rFonts w:eastAsia="Calibri" w:cs="Arial"/>
              </w:rPr>
              <w:t>s</w:t>
            </w:r>
            <w:r w:rsidRPr="00620654">
              <w:rPr>
                <w:rFonts w:eastAsia="Calibri" w:cs="Arial"/>
              </w:rPr>
              <w:t xml:space="preserve"> before </w:t>
            </w:r>
            <w:r>
              <w:rPr>
                <w:rFonts w:eastAsia="Calibri" w:cs="Arial"/>
              </w:rPr>
              <w:t xml:space="preserve">Contractor releases </w:t>
            </w:r>
            <w:r w:rsidRPr="00620654">
              <w:rPr>
                <w:rFonts w:eastAsia="Calibri" w:cs="Arial"/>
              </w:rPr>
              <w:t>any external communications regarding a data breach.</w:t>
            </w:r>
            <w:r>
              <w:rPr>
                <w:rFonts w:eastAsia="Calibri" w:cs="Arial"/>
              </w:rPr>
              <w:t xml:space="preserve"> </w:t>
            </w:r>
            <w:r w:rsidRPr="00A6001E">
              <w:rPr>
                <w:rFonts w:eastAsia="Calibri" w:cs="Arial"/>
                <w:i/>
              </w:rPr>
              <w:t>See Section 24.0(m)(1) of the Department Terms and Conditions.</w:t>
            </w:r>
          </w:p>
        </w:tc>
        <w:tc>
          <w:tcPr>
            <w:tcW w:w="3150" w:type="dxa"/>
          </w:tcPr>
          <w:p w14:paraId="59631398" w14:textId="77777777" w:rsidR="00E802FA" w:rsidRDefault="00E802FA" w:rsidP="00E802FA">
            <w:pPr>
              <w:spacing w:after="40" w:line="240" w:lineRule="auto"/>
              <w:jc w:val="left"/>
              <w:rPr>
                <w:rFonts w:eastAsia="Times New Roman" w:cs="Arial"/>
                <w:color w:val="000000"/>
              </w:rPr>
            </w:pPr>
            <w:r w:rsidRPr="00620654">
              <w:rPr>
                <w:rFonts w:eastAsia="Times New Roman" w:cs="Arial"/>
                <w:color w:val="000000"/>
              </w:rPr>
              <w:t xml:space="preserve">$2,500 - </w:t>
            </w:r>
            <w:r>
              <w:rPr>
                <w:rFonts w:eastAsia="Times New Roman" w:cs="Arial"/>
                <w:color w:val="000000"/>
              </w:rPr>
              <w:t>f</w:t>
            </w:r>
            <w:r w:rsidRPr="00620654">
              <w:rPr>
                <w:rFonts w:eastAsia="Times New Roman" w:cs="Arial"/>
                <w:color w:val="000000"/>
              </w:rPr>
              <w:t>irst violation</w:t>
            </w:r>
          </w:p>
          <w:p w14:paraId="48F3897C" w14:textId="77777777" w:rsidR="00E802FA" w:rsidRDefault="00E802FA" w:rsidP="00E802FA">
            <w:pPr>
              <w:spacing w:after="40" w:line="240" w:lineRule="auto"/>
              <w:rPr>
                <w:rFonts w:eastAsia="Times New Roman" w:cs="Arial"/>
                <w:color w:val="000000"/>
              </w:rPr>
            </w:pPr>
            <w:r w:rsidRPr="00620654">
              <w:rPr>
                <w:rFonts w:eastAsia="Times New Roman" w:cs="Arial"/>
                <w:color w:val="000000"/>
              </w:rPr>
              <w:t>$5,000 - second violation</w:t>
            </w:r>
          </w:p>
          <w:p w14:paraId="41EE2DAB" w14:textId="77777777" w:rsidR="00E802FA" w:rsidRDefault="00E802FA" w:rsidP="00E802FA">
            <w:pPr>
              <w:spacing w:after="40" w:line="240" w:lineRule="auto"/>
              <w:rPr>
                <w:rFonts w:eastAsia="Times New Roman" w:cs="Arial"/>
                <w:color w:val="000000"/>
              </w:rPr>
            </w:pPr>
            <w:r w:rsidRPr="00620654">
              <w:rPr>
                <w:rFonts w:eastAsia="Times New Roman" w:cs="Arial"/>
                <w:color w:val="000000"/>
              </w:rPr>
              <w:t>$10,000 - third and any additional violations</w:t>
            </w:r>
          </w:p>
          <w:p w14:paraId="4EB92D51" w14:textId="695AC7DE" w:rsidR="003C0BDC" w:rsidRPr="00620654" w:rsidRDefault="00E802FA" w:rsidP="00E802FA">
            <w:pPr>
              <w:spacing w:after="40" w:line="240" w:lineRule="auto"/>
              <w:rPr>
                <w:rFonts w:eastAsia="Times New Roman" w:cs="Arial"/>
                <w:color w:val="000000"/>
              </w:rPr>
            </w:pPr>
            <w:r w:rsidRPr="00620654">
              <w:rPr>
                <w:rFonts w:eastAsia="Times New Roman" w:cs="Arial"/>
                <w:color w:val="000000"/>
              </w:rPr>
              <w:t>$100,000 annual maximum</w:t>
            </w:r>
          </w:p>
        </w:tc>
      </w:tr>
      <w:tr w:rsidR="00E802FA" w:rsidRPr="00E17529" w14:paraId="4DF55BB0" w14:textId="77777777">
        <w:tc>
          <w:tcPr>
            <w:tcW w:w="7200" w:type="dxa"/>
          </w:tcPr>
          <w:p w14:paraId="3DACF267" w14:textId="7EC15BF3" w:rsidR="00E802FA" w:rsidRPr="00620654" w:rsidRDefault="00883A8A" w:rsidP="008D0737">
            <w:pPr>
              <w:numPr>
                <w:ilvl w:val="0"/>
                <w:numId w:val="30"/>
              </w:numPr>
              <w:spacing w:before="40" w:after="40"/>
              <w:jc w:val="left"/>
              <w:rPr>
                <w:rFonts w:eastAsia="Calibri" w:cs="Arial"/>
                <w:b/>
              </w:rPr>
            </w:pPr>
            <w:r w:rsidRPr="00251E90">
              <w:rPr>
                <w:rFonts w:cs="Arial"/>
                <w:b/>
              </w:rPr>
              <w:t xml:space="preserve">Privacy Violation: </w:t>
            </w:r>
            <w:r w:rsidRPr="00251E90">
              <w:rPr>
                <w:rFonts w:cs="Arial"/>
                <w:bCs/>
              </w:rPr>
              <w:t>The CONTRACTOR shall use or disclose PARTICIPANT PHI and/or PII only to perform functions, activities or provide the SERVICES</w:t>
            </w:r>
            <w:r>
              <w:rPr>
                <w:rFonts w:cs="Arial"/>
                <w:bCs/>
              </w:rPr>
              <w:t xml:space="preserve"> specified in the CONTRACT, for or on behalf of </w:t>
            </w:r>
            <w:r>
              <w:rPr>
                <w:rFonts w:cs="Arial"/>
                <w:bCs/>
              </w:rPr>
              <w:lastRenderedPageBreak/>
              <w:t>the DEPARTMENT,</w:t>
            </w:r>
            <w:r w:rsidRPr="00251E90">
              <w:rPr>
                <w:rFonts w:cs="Arial"/>
                <w:bCs/>
              </w:rPr>
              <w:t xml:space="preserve"> provided that such use or disclosure would not violate </w:t>
            </w:r>
            <w:r w:rsidR="005E4A4A">
              <w:rPr>
                <w:rFonts w:cs="Arial"/>
                <w:bCs/>
              </w:rPr>
              <w:t>state</w:t>
            </w:r>
            <w:r w:rsidR="000A14B0">
              <w:rPr>
                <w:rFonts w:cs="Arial"/>
                <w:bCs/>
              </w:rPr>
              <w:t xml:space="preserve"> and federal law, including, where applicable, the requirements of </w:t>
            </w:r>
            <w:r w:rsidRPr="008E17F4">
              <w:rPr>
                <w:rFonts w:cs="Arial"/>
                <w:bCs/>
              </w:rPr>
              <w:t xml:space="preserve">the HIPAA, </w:t>
            </w:r>
            <w:r w:rsidRPr="00251E90">
              <w:rPr>
                <w:rFonts w:cs="Arial"/>
                <w:bCs/>
              </w:rPr>
              <w:t>HITECH</w:t>
            </w:r>
            <w:r w:rsidR="000A14B0">
              <w:rPr>
                <w:rFonts w:cs="Arial"/>
                <w:bCs/>
              </w:rPr>
              <w:t>,</w:t>
            </w:r>
            <w:r w:rsidR="000A14B0" w:rsidRPr="008E17F4">
              <w:rPr>
                <w:rFonts w:cs="Arial"/>
                <w:bCs/>
              </w:rPr>
              <w:t xml:space="preserve"> </w:t>
            </w:r>
            <w:r w:rsidR="000611E5">
              <w:rPr>
                <w:rFonts w:cs="Arial"/>
                <w:bCs/>
              </w:rPr>
              <w:t xml:space="preserve">or </w:t>
            </w:r>
            <w:r w:rsidR="00C778B9">
              <w:rPr>
                <w:rFonts w:cs="Arial"/>
                <w:bCs/>
              </w:rPr>
              <w:t>GINA</w:t>
            </w:r>
            <w:r w:rsidRPr="008E17F4">
              <w:rPr>
                <w:rFonts w:cs="Arial"/>
                <w:bCs/>
              </w:rPr>
              <w:t>.</w:t>
            </w:r>
            <w:r w:rsidR="00DC5AEF" w:rsidRPr="008E17F4">
              <w:rPr>
                <w:rFonts w:cs="Arial"/>
                <w:bCs/>
              </w:rPr>
              <w:t xml:space="preserve"> </w:t>
            </w:r>
            <w:r w:rsidR="00DC5AEF" w:rsidRPr="00A6001E">
              <w:rPr>
                <w:rFonts w:cs="Arial"/>
                <w:bCs/>
                <w:i/>
                <w:iCs/>
              </w:rPr>
              <w:t xml:space="preserve">See Section </w:t>
            </w:r>
            <w:r w:rsidR="006E4B56" w:rsidRPr="00A6001E">
              <w:rPr>
                <w:rFonts w:cs="Arial"/>
                <w:bCs/>
                <w:i/>
                <w:iCs/>
              </w:rPr>
              <w:t xml:space="preserve">24.0 of the Department Terms and Conditions and Wis. Stat. </w:t>
            </w:r>
            <w:r w:rsidR="008E17F4" w:rsidRPr="00A6001E">
              <w:rPr>
                <w:rFonts w:eastAsia="Times New Roman" w:cs="Arial"/>
                <w:i/>
                <w:iCs/>
              </w:rPr>
              <w:t>§134.98</w:t>
            </w:r>
            <w:r w:rsidRPr="00A6001E">
              <w:rPr>
                <w:rFonts w:eastAsia="Times New Roman" w:cs="Arial"/>
                <w:i/>
              </w:rPr>
              <w:t>.</w:t>
            </w:r>
          </w:p>
        </w:tc>
        <w:tc>
          <w:tcPr>
            <w:tcW w:w="3150" w:type="dxa"/>
          </w:tcPr>
          <w:p w14:paraId="05A46123" w14:textId="77777777" w:rsidR="008D0737" w:rsidRDefault="008D0737" w:rsidP="008D0737">
            <w:pPr>
              <w:spacing w:after="40" w:line="240" w:lineRule="auto"/>
              <w:ind w:left="256" w:hanging="256"/>
              <w:jc w:val="left"/>
              <w:rPr>
                <w:rFonts w:cs="Arial"/>
              </w:rPr>
            </w:pPr>
            <w:r>
              <w:rPr>
                <w:rFonts w:cs="Arial"/>
              </w:rPr>
              <w:lastRenderedPageBreak/>
              <w:t xml:space="preserve">$10,000 – First violation, plus $1,000 per record affected by each breach or disclosure. </w:t>
            </w:r>
          </w:p>
          <w:p w14:paraId="0E2F1E8F" w14:textId="77777777" w:rsidR="008D0737" w:rsidRDefault="008D0737" w:rsidP="008D0737">
            <w:pPr>
              <w:spacing w:after="40" w:line="240" w:lineRule="auto"/>
              <w:ind w:left="256" w:hanging="256"/>
              <w:jc w:val="left"/>
              <w:rPr>
                <w:rFonts w:cs="Arial"/>
              </w:rPr>
            </w:pPr>
            <w:r>
              <w:rPr>
                <w:rFonts w:cs="Arial"/>
              </w:rPr>
              <w:lastRenderedPageBreak/>
              <w:t>$15,000 – Second violation, plus $1,000 per record affected by each breach or disclosure.</w:t>
            </w:r>
          </w:p>
          <w:p w14:paraId="2EDC2147" w14:textId="40B4192F" w:rsidR="00E802FA" w:rsidRPr="00620654" w:rsidRDefault="008D0737" w:rsidP="00A6001E">
            <w:pPr>
              <w:spacing w:after="40" w:line="240" w:lineRule="auto"/>
              <w:ind w:left="256" w:hanging="256"/>
              <w:jc w:val="left"/>
              <w:rPr>
                <w:rFonts w:eastAsia="Times New Roman" w:cs="Arial"/>
                <w:color w:val="000000"/>
              </w:rPr>
            </w:pPr>
            <w:r>
              <w:rPr>
                <w:rFonts w:cs="Arial"/>
              </w:rPr>
              <w:t>$20,000 – Third and any additional violations, plus $1,000 per record affected by each breach or disclosure.</w:t>
            </w:r>
          </w:p>
        </w:tc>
      </w:tr>
    </w:tbl>
    <w:p w14:paraId="3C284398" w14:textId="77777777" w:rsidR="004369DA" w:rsidRPr="001505B5" w:rsidRDefault="004369DA" w:rsidP="004369DA">
      <w:pPr>
        <w:spacing w:after="0"/>
        <w:rPr>
          <w:sz w:val="18"/>
          <w:szCs w:val="18"/>
        </w:rPr>
      </w:pPr>
    </w:p>
    <w:p w14:paraId="6FB5ED31" w14:textId="418ECEDD" w:rsidR="004369DA" w:rsidRPr="009F3253" w:rsidRDefault="00921BC8" w:rsidP="00C84902">
      <w:pPr>
        <w:pStyle w:val="Heading3"/>
      </w:pPr>
      <w:bookmarkStart w:id="645" w:name="_315EF_Enrollment"/>
      <w:bookmarkStart w:id="646" w:name="_Toc512935216"/>
      <w:bookmarkStart w:id="647" w:name="_Toc516040325"/>
      <w:bookmarkStart w:id="648" w:name="_Toc516760628"/>
      <w:bookmarkStart w:id="649" w:name="_Toc516760758"/>
      <w:bookmarkStart w:id="650" w:name="_Toc516763633"/>
      <w:bookmarkStart w:id="651" w:name="_Toc517946057"/>
      <w:bookmarkStart w:id="652" w:name="_Toc163653171"/>
      <w:bookmarkEnd w:id="645"/>
      <w:proofErr w:type="spellStart"/>
      <w:r>
        <w:t>205G</w:t>
      </w:r>
      <w:proofErr w:type="spellEnd"/>
      <w:r w:rsidRPr="009F3253">
        <w:t xml:space="preserve"> </w:t>
      </w:r>
      <w:r w:rsidR="004369DA" w:rsidRPr="009F3253">
        <w:t>Enrollment</w:t>
      </w:r>
      <w:bookmarkEnd w:id="646"/>
      <w:bookmarkEnd w:id="647"/>
      <w:bookmarkEnd w:id="648"/>
      <w:bookmarkEnd w:id="649"/>
      <w:bookmarkEnd w:id="650"/>
      <w:bookmarkEnd w:id="651"/>
      <w:bookmarkEnd w:id="652"/>
    </w:p>
    <w:p w14:paraId="31595BE0" w14:textId="45F5994A" w:rsidR="004369DA" w:rsidRDefault="004369DA" w:rsidP="00034BD1">
      <w:pPr>
        <w:spacing w:line="240" w:lineRule="auto"/>
        <w:jc w:val="both"/>
        <w:rPr>
          <w:szCs w:val="22"/>
        </w:rPr>
      </w:pPr>
      <w:r w:rsidRPr="00436FC9">
        <w:rPr>
          <w:szCs w:val="22"/>
        </w:rPr>
        <w:t xml:space="preserve">The CONTRACTOR </w:t>
      </w:r>
      <w:r w:rsidR="00027EEC" w:rsidRPr="00436FC9">
        <w:rPr>
          <w:szCs w:val="22"/>
        </w:rPr>
        <w:t xml:space="preserve">must </w:t>
      </w:r>
      <w:r w:rsidRPr="00436FC9">
        <w:rPr>
          <w:szCs w:val="22"/>
        </w:rPr>
        <w:t xml:space="preserve">report </w:t>
      </w:r>
      <w:r w:rsidR="004E2A34" w:rsidRPr="00436FC9">
        <w:rPr>
          <w:szCs w:val="22"/>
        </w:rPr>
        <w:t xml:space="preserve">MONTHLY </w:t>
      </w:r>
      <w:r w:rsidRPr="00436FC9">
        <w:rPr>
          <w:szCs w:val="22"/>
        </w:rPr>
        <w:t xml:space="preserve">any </w:t>
      </w:r>
      <w:r w:rsidR="00027EEC" w:rsidRPr="00436FC9">
        <w:rPr>
          <w:szCs w:val="22"/>
        </w:rPr>
        <w:t xml:space="preserve">CALENDAR </w:t>
      </w:r>
      <w:r w:rsidRPr="00436FC9">
        <w:rPr>
          <w:szCs w:val="22"/>
        </w:rPr>
        <w:t xml:space="preserve">DAY </w:t>
      </w:r>
      <w:r w:rsidR="00611E25" w:rsidRPr="00436FC9">
        <w:rPr>
          <w:szCs w:val="22"/>
        </w:rPr>
        <w:t>or BUSINESS</w:t>
      </w:r>
      <w:r w:rsidR="003C6273" w:rsidRPr="00436FC9">
        <w:rPr>
          <w:szCs w:val="22"/>
        </w:rPr>
        <w:t xml:space="preserve"> DAY, as the performance standard requires,</w:t>
      </w:r>
      <w:r w:rsidRPr="00436FC9">
        <w:rPr>
          <w:szCs w:val="22"/>
        </w:rPr>
        <w:t xml:space="preserve"> for which any of the following </w:t>
      </w:r>
      <w:r w:rsidR="00027EEC" w:rsidRPr="00436FC9">
        <w:rPr>
          <w:szCs w:val="22"/>
        </w:rPr>
        <w:t>Performance S</w:t>
      </w:r>
      <w:r w:rsidRPr="00436FC9">
        <w:rPr>
          <w:szCs w:val="22"/>
        </w:rPr>
        <w:t xml:space="preserve">tandards are not met. </w:t>
      </w:r>
    </w:p>
    <w:p w14:paraId="3D86ABCB" w14:textId="72794E48" w:rsidR="00C316B5" w:rsidRPr="00436FC9" w:rsidRDefault="00C316B5" w:rsidP="00034BD1">
      <w:pPr>
        <w:spacing w:line="240" w:lineRule="auto"/>
        <w:jc w:val="both"/>
        <w:rPr>
          <w:szCs w:val="22"/>
        </w:rPr>
      </w:pPr>
      <w:r>
        <w:t>Penalties (if any) will be assessed QUARTERLY.</w:t>
      </w:r>
    </w:p>
    <w:tbl>
      <w:tblPr>
        <w:tblStyle w:val="TableGrid2"/>
        <w:tblW w:w="10350" w:type="dxa"/>
        <w:tblInd w:w="-5" w:type="dxa"/>
        <w:tblLayout w:type="fixed"/>
        <w:tblLook w:val="04A0" w:firstRow="1" w:lastRow="0" w:firstColumn="1" w:lastColumn="0" w:noHBand="0" w:noVBand="1"/>
      </w:tblPr>
      <w:tblGrid>
        <w:gridCol w:w="7200"/>
        <w:gridCol w:w="3150"/>
      </w:tblGrid>
      <w:tr w:rsidR="00803380" w:rsidRPr="006B1F22" w:rsidDel="00AC7396" w14:paraId="3B596E21" w14:textId="77777777" w:rsidTr="00CA386A">
        <w:tc>
          <w:tcPr>
            <w:tcW w:w="7200" w:type="dxa"/>
            <w:shd w:val="clear" w:color="auto" w:fill="D9D9D9" w:themeFill="background1" w:themeFillShade="D9"/>
          </w:tcPr>
          <w:p w14:paraId="4D2BE6BF" w14:textId="4AF01033" w:rsidR="00803380" w:rsidRPr="009C7412" w:rsidRDefault="00803380" w:rsidP="002025E1">
            <w:pPr>
              <w:ind w:left="720" w:hanging="360"/>
              <w:jc w:val="center"/>
              <w:rPr>
                <w:rFonts w:cs="Arial"/>
                <w:b/>
              </w:rPr>
            </w:pPr>
            <w:r w:rsidRPr="00646737">
              <w:rPr>
                <w:rFonts w:cs="Arial"/>
                <w:b/>
                <w:bCs/>
              </w:rPr>
              <w:t xml:space="preserve">Performance </w:t>
            </w:r>
            <w:r w:rsidRPr="002025E1">
              <w:rPr>
                <w:rFonts w:cs="Arial"/>
                <w:b/>
                <w:bCs/>
              </w:rPr>
              <w:t>Standard</w:t>
            </w:r>
          </w:p>
        </w:tc>
        <w:tc>
          <w:tcPr>
            <w:tcW w:w="3150" w:type="dxa"/>
            <w:shd w:val="clear" w:color="auto" w:fill="D9D9D9" w:themeFill="background1" w:themeFillShade="D9"/>
          </w:tcPr>
          <w:p w14:paraId="28400701" w14:textId="0B30BFBB" w:rsidR="00803380" w:rsidRPr="006B1F22" w:rsidDel="00AC7396" w:rsidRDefault="00803380" w:rsidP="002025E1">
            <w:pPr>
              <w:ind w:left="720" w:hanging="360"/>
              <w:jc w:val="center"/>
              <w:rPr>
                <w:rFonts w:cs="Arial"/>
                <w:b/>
                <w:bCs/>
              </w:rPr>
            </w:pPr>
            <w:r w:rsidRPr="002025E1">
              <w:rPr>
                <w:rFonts w:cs="Arial"/>
                <w:b/>
                <w:bCs/>
              </w:rPr>
              <w:t>Penalt</w:t>
            </w:r>
            <w:r w:rsidR="002025E1" w:rsidRPr="002025E1">
              <w:rPr>
                <w:rFonts w:cs="Arial"/>
                <w:b/>
                <w:bCs/>
              </w:rPr>
              <w:t>y</w:t>
            </w:r>
          </w:p>
        </w:tc>
      </w:tr>
      <w:tr w:rsidR="00803380" w:rsidRPr="003F3351" w14:paraId="702D54D9" w14:textId="77777777" w:rsidTr="00CA386A">
        <w:tc>
          <w:tcPr>
            <w:tcW w:w="7200" w:type="dxa"/>
          </w:tcPr>
          <w:p w14:paraId="70E2CDBD" w14:textId="2C894A29" w:rsidR="00803380" w:rsidRPr="00803380" w:rsidRDefault="00803380" w:rsidP="00FB4AA7">
            <w:pPr>
              <w:pStyle w:val="Default"/>
              <w:numPr>
                <w:ilvl w:val="0"/>
                <w:numId w:val="84"/>
              </w:numPr>
              <w:ind w:left="345"/>
              <w:jc w:val="left"/>
              <w:rPr>
                <w:sz w:val="20"/>
                <w:szCs w:val="20"/>
              </w:rPr>
            </w:pPr>
            <w:r w:rsidRPr="00803380">
              <w:rPr>
                <w:b/>
                <w:bCs/>
                <w:sz w:val="20"/>
                <w:szCs w:val="20"/>
              </w:rPr>
              <w:t>Eligibility File:</w:t>
            </w:r>
            <w:r w:rsidRPr="00803380">
              <w:rPr>
                <w:sz w:val="20"/>
                <w:szCs w:val="20"/>
              </w:rPr>
              <w:t xml:space="preserve"> The CONTRACTOR must accept an eligibility file update on a schedule agreed upon by the DEPARTMENT</w:t>
            </w:r>
            <w:r w:rsidR="005E6339">
              <w:rPr>
                <w:sz w:val="20"/>
                <w:szCs w:val="20"/>
              </w:rPr>
              <w:t>’</w:t>
            </w:r>
            <w:r w:rsidR="00E16EBC">
              <w:rPr>
                <w:sz w:val="20"/>
                <w:szCs w:val="20"/>
              </w:rPr>
              <w:t>S</w:t>
            </w:r>
            <w:r w:rsidR="005E6339">
              <w:rPr>
                <w:sz w:val="20"/>
                <w:szCs w:val="20"/>
              </w:rPr>
              <w:t xml:space="preserve"> IAS</w:t>
            </w:r>
            <w:r w:rsidRPr="00803380">
              <w:rPr>
                <w:sz w:val="20"/>
                <w:szCs w:val="20"/>
              </w:rPr>
              <w:t xml:space="preserve"> </w:t>
            </w:r>
            <w:r w:rsidR="00A014FA">
              <w:rPr>
                <w:sz w:val="20"/>
                <w:szCs w:val="20"/>
              </w:rPr>
              <w:t>vendor</w:t>
            </w:r>
            <w:r w:rsidR="002B494E">
              <w:rPr>
                <w:sz w:val="20"/>
                <w:szCs w:val="20"/>
              </w:rPr>
              <w:t>,</w:t>
            </w:r>
            <w:r w:rsidR="00A014FA">
              <w:rPr>
                <w:sz w:val="20"/>
                <w:szCs w:val="20"/>
              </w:rPr>
              <w:t xml:space="preserve"> </w:t>
            </w:r>
            <w:r w:rsidRPr="00803380">
              <w:rPr>
                <w:sz w:val="20"/>
                <w:szCs w:val="20"/>
              </w:rPr>
              <w:t>and the CONTRACTOR</w:t>
            </w:r>
            <w:r w:rsidR="00CB49CB">
              <w:rPr>
                <w:sz w:val="20"/>
                <w:szCs w:val="20"/>
              </w:rPr>
              <w:t>,</w:t>
            </w:r>
            <w:r w:rsidRPr="00803380">
              <w:rPr>
                <w:sz w:val="20"/>
                <w:szCs w:val="20"/>
              </w:rPr>
              <w:t xml:space="preserve"> and accurately process the enrollment file additions, changes, deletions, and discrepancies within three (3) BUSINESS DAYS </w:t>
            </w:r>
            <w:r w:rsidR="00B40B46">
              <w:rPr>
                <w:sz w:val="20"/>
                <w:szCs w:val="20"/>
              </w:rPr>
              <w:t>of</w:t>
            </w:r>
            <w:r w:rsidRPr="00803380">
              <w:rPr>
                <w:sz w:val="20"/>
                <w:szCs w:val="20"/>
              </w:rPr>
              <w:t xml:space="preserve"> receipt of </w:t>
            </w:r>
            <w:r w:rsidR="00B40B46">
              <w:rPr>
                <w:sz w:val="20"/>
                <w:szCs w:val="20"/>
              </w:rPr>
              <w:t>the</w:t>
            </w:r>
            <w:r w:rsidRPr="002025E1">
              <w:rPr>
                <w:sz w:val="20"/>
                <w:szCs w:val="20"/>
              </w:rPr>
              <w:t xml:space="preserve"> file.</w:t>
            </w:r>
            <w:r w:rsidRPr="00803380">
              <w:rPr>
                <w:sz w:val="20"/>
                <w:szCs w:val="20"/>
              </w:rPr>
              <w:t xml:space="preserve"> Delays in processing the eligibility file must be communicated to the DEPARTMENT Program Manager or designee within one (1) BUSINESS DAY. </w:t>
            </w:r>
            <w:r w:rsidRPr="002025E1">
              <w:rPr>
                <w:i/>
                <w:iCs/>
                <w:sz w:val="20"/>
                <w:szCs w:val="20"/>
              </w:rPr>
              <w:t xml:space="preserve">(See </w:t>
            </w:r>
            <w:hyperlink w:anchor="_150D_File_Requirements" w:history="1">
              <w:r w:rsidRPr="00540691">
                <w:rPr>
                  <w:rStyle w:val="Hyperlink"/>
                  <w:i/>
                  <w:iCs/>
                  <w:sz w:val="20"/>
                  <w:szCs w:val="20"/>
                </w:rPr>
                <w:t xml:space="preserve">Section </w:t>
              </w:r>
              <w:proofErr w:type="spellStart"/>
              <w:r w:rsidR="008C71D2" w:rsidRPr="00540691">
                <w:rPr>
                  <w:rStyle w:val="Hyperlink"/>
                  <w:i/>
                  <w:iCs/>
                  <w:sz w:val="20"/>
                  <w:szCs w:val="20"/>
                </w:rPr>
                <w:t>150D</w:t>
              </w:r>
              <w:proofErr w:type="spellEnd"/>
            </w:hyperlink>
            <w:r w:rsidR="008C71D2" w:rsidRPr="002025E1">
              <w:rPr>
                <w:i/>
                <w:iCs/>
                <w:sz w:val="20"/>
                <w:szCs w:val="20"/>
              </w:rPr>
              <w:t xml:space="preserve"> </w:t>
            </w:r>
            <w:r w:rsidRPr="002025E1">
              <w:rPr>
                <w:i/>
                <w:iCs/>
                <w:sz w:val="20"/>
                <w:szCs w:val="20"/>
              </w:rPr>
              <w:t xml:space="preserve">File Requirements.) </w:t>
            </w:r>
            <w:r w:rsidRPr="002025E1">
              <w:rPr>
                <w:sz w:val="20"/>
                <w:szCs w:val="20"/>
              </w:rPr>
              <w:t xml:space="preserve"> </w:t>
            </w:r>
          </w:p>
        </w:tc>
        <w:tc>
          <w:tcPr>
            <w:tcW w:w="3150" w:type="dxa"/>
          </w:tcPr>
          <w:p w14:paraId="47FBBF20" w14:textId="3C0DDA69" w:rsidR="00803380" w:rsidRPr="00803380" w:rsidRDefault="00803380">
            <w:pPr>
              <w:pStyle w:val="Default"/>
              <w:jc w:val="left"/>
              <w:rPr>
                <w:sz w:val="20"/>
                <w:szCs w:val="20"/>
              </w:rPr>
            </w:pPr>
            <w:r w:rsidRPr="00803380">
              <w:rPr>
                <w:sz w:val="20"/>
                <w:szCs w:val="20"/>
              </w:rPr>
              <w:t xml:space="preserve">One thousand ($1,000) dollars per </w:t>
            </w:r>
            <w:r w:rsidR="006278FE">
              <w:rPr>
                <w:sz w:val="20"/>
                <w:szCs w:val="20"/>
              </w:rPr>
              <w:t>BUSINESS</w:t>
            </w:r>
            <w:r w:rsidR="006278FE" w:rsidRPr="00AD61AB">
              <w:rPr>
                <w:sz w:val="20"/>
                <w:szCs w:val="20"/>
              </w:rPr>
              <w:t xml:space="preserve"> </w:t>
            </w:r>
            <w:r w:rsidRPr="00803380">
              <w:rPr>
                <w:sz w:val="20"/>
                <w:szCs w:val="20"/>
              </w:rPr>
              <w:t xml:space="preserve">DAY for which the standard is not met. </w:t>
            </w:r>
          </w:p>
          <w:p w14:paraId="1FE00505" w14:textId="77777777" w:rsidR="00803380" w:rsidRPr="00803380" w:rsidRDefault="00803380">
            <w:pPr>
              <w:spacing w:before="40" w:after="40"/>
              <w:jc w:val="left"/>
              <w:rPr>
                <w:rFonts w:cs="Arial"/>
              </w:rPr>
            </w:pPr>
          </w:p>
        </w:tc>
      </w:tr>
      <w:tr w:rsidR="00803380" w:rsidRPr="003F3351" w14:paraId="73C44AA7" w14:textId="77777777" w:rsidTr="00CA386A">
        <w:tc>
          <w:tcPr>
            <w:tcW w:w="7200" w:type="dxa"/>
          </w:tcPr>
          <w:p w14:paraId="60DC6C0B" w14:textId="60310508" w:rsidR="00803380" w:rsidRPr="00803380" w:rsidRDefault="00803380" w:rsidP="00FB4AA7">
            <w:pPr>
              <w:pStyle w:val="Default"/>
              <w:numPr>
                <w:ilvl w:val="0"/>
                <w:numId w:val="84"/>
              </w:numPr>
              <w:ind w:left="345"/>
              <w:jc w:val="left"/>
              <w:rPr>
                <w:sz w:val="20"/>
                <w:szCs w:val="20"/>
              </w:rPr>
            </w:pPr>
            <w:r w:rsidRPr="00803380">
              <w:rPr>
                <w:b/>
                <w:bCs/>
                <w:sz w:val="20"/>
                <w:szCs w:val="20"/>
              </w:rPr>
              <w:t>Enrollment File:</w:t>
            </w:r>
            <w:r w:rsidRPr="00803380">
              <w:rPr>
                <w:sz w:val="20"/>
                <w:szCs w:val="20"/>
              </w:rPr>
              <w:t xml:space="preserve"> The CONTRACTOR must accept an enrollment file update on a schedule agreed upon by the DEPARTMENT</w:t>
            </w:r>
            <w:r w:rsidR="005E6339">
              <w:rPr>
                <w:sz w:val="20"/>
                <w:szCs w:val="20"/>
              </w:rPr>
              <w:t>’S IAS</w:t>
            </w:r>
            <w:r w:rsidRPr="00803380">
              <w:rPr>
                <w:sz w:val="20"/>
                <w:szCs w:val="20"/>
              </w:rPr>
              <w:t xml:space="preserve"> </w:t>
            </w:r>
            <w:r w:rsidR="000B0EBD">
              <w:rPr>
                <w:sz w:val="20"/>
                <w:szCs w:val="20"/>
              </w:rPr>
              <w:t>vendor</w:t>
            </w:r>
            <w:r w:rsidRPr="002025E1" w:rsidDel="00CB49CB">
              <w:rPr>
                <w:sz w:val="20"/>
                <w:szCs w:val="20"/>
              </w:rPr>
              <w:t xml:space="preserve"> </w:t>
            </w:r>
            <w:r w:rsidRPr="00803380">
              <w:rPr>
                <w:sz w:val="20"/>
                <w:szCs w:val="20"/>
              </w:rPr>
              <w:t xml:space="preserve">and the CONTRACTOR and accurately process the enrollment file additions, changes, deletions, and discrepancies within three (3) BUSINESS DAYS </w:t>
            </w:r>
            <w:r w:rsidR="00BE1B0C">
              <w:rPr>
                <w:sz w:val="20"/>
                <w:szCs w:val="20"/>
              </w:rPr>
              <w:t>of</w:t>
            </w:r>
            <w:r w:rsidRPr="00803380">
              <w:rPr>
                <w:sz w:val="20"/>
                <w:szCs w:val="20"/>
              </w:rPr>
              <w:t xml:space="preserve"> receipt of </w:t>
            </w:r>
            <w:r w:rsidR="00BE1B0C">
              <w:rPr>
                <w:sz w:val="20"/>
                <w:szCs w:val="20"/>
              </w:rPr>
              <w:t>the file</w:t>
            </w:r>
            <w:r w:rsidRPr="002025E1">
              <w:rPr>
                <w:sz w:val="20"/>
                <w:szCs w:val="20"/>
              </w:rPr>
              <w:t>.</w:t>
            </w:r>
            <w:r w:rsidRPr="00803380">
              <w:rPr>
                <w:sz w:val="20"/>
                <w:szCs w:val="20"/>
              </w:rPr>
              <w:t xml:space="preserve"> Delays in processing the enrollment file must be communicated to the DEPARTMENT Program Manager or designee within one (1) BUSINESS DAY. </w:t>
            </w:r>
            <w:r w:rsidRPr="002025E1">
              <w:rPr>
                <w:i/>
                <w:iCs/>
                <w:sz w:val="20"/>
                <w:szCs w:val="20"/>
              </w:rPr>
              <w:t xml:space="preserve">(See </w:t>
            </w:r>
            <w:hyperlink w:anchor="_150D_File_Requirements" w:history="1">
              <w:r w:rsidRPr="00AD61AB">
                <w:rPr>
                  <w:rStyle w:val="Hyperlink"/>
                  <w:i/>
                  <w:iCs/>
                  <w:sz w:val="20"/>
                  <w:szCs w:val="20"/>
                </w:rPr>
                <w:t xml:space="preserve">Section </w:t>
              </w:r>
              <w:proofErr w:type="spellStart"/>
              <w:r w:rsidR="008C71D2" w:rsidRPr="00AD61AB">
                <w:rPr>
                  <w:rStyle w:val="Hyperlink"/>
                  <w:i/>
                  <w:iCs/>
                  <w:sz w:val="20"/>
                  <w:szCs w:val="20"/>
                </w:rPr>
                <w:t>150D</w:t>
              </w:r>
              <w:proofErr w:type="spellEnd"/>
            </w:hyperlink>
            <w:r w:rsidR="008C71D2" w:rsidRPr="002025E1">
              <w:rPr>
                <w:i/>
                <w:iCs/>
                <w:sz w:val="20"/>
                <w:szCs w:val="20"/>
              </w:rPr>
              <w:t xml:space="preserve"> </w:t>
            </w:r>
            <w:r w:rsidRPr="002025E1">
              <w:rPr>
                <w:i/>
                <w:iCs/>
                <w:sz w:val="20"/>
                <w:szCs w:val="20"/>
              </w:rPr>
              <w:t xml:space="preserve">File Requirements.) </w:t>
            </w:r>
          </w:p>
        </w:tc>
        <w:tc>
          <w:tcPr>
            <w:tcW w:w="3150" w:type="dxa"/>
          </w:tcPr>
          <w:p w14:paraId="0329C056" w14:textId="706A032E" w:rsidR="00803380" w:rsidRPr="00803380" w:rsidRDefault="00803380">
            <w:pPr>
              <w:pStyle w:val="Default"/>
              <w:jc w:val="left"/>
              <w:rPr>
                <w:sz w:val="20"/>
                <w:szCs w:val="20"/>
              </w:rPr>
            </w:pPr>
            <w:r w:rsidRPr="00803380">
              <w:rPr>
                <w:sz w:val="20"/>
                <w:szCs w:val="20"/>
              </w:rPr>
              <w:t xml:space="preserve">One thousand ($1,000) dollars per </w:t>
            </w:r>
            <w:r w:rsidR="000A7ACE">
              <w:rPr>
                <w:sz w:val="20"/>
                <w:szCs w:val="20"/>
              </w:rPr>
              <w:t>BUSINESS</w:t>
            </w:r>
            <w:r w:rsidR="000A7ACE" w:rsidRPr="00C576B3">
              <w:rPr>
                <w:sz w:val="20"/>
                <w:szCs w:val="20"/>
              </w:rPr>
              <w:t xml:space="preserve"> </w:t>
            </w:r>
            <w:r w:rsidRPr="00803380">
              <w:rPr>
                <w:sz w:val="20"/>
                <w:szCs w:val="20"/>
              </w:rPr>
              <w:t xml:space="preserve">DAY for which the standard is not met. </w:t>
            </w:r>
          </w:p>
        </w:tc>
      </w:tr>
      <w:tr w:rsidR="00C05292" w:rsidRPr="003F3351" w14:paraId="4214C617" w14:textId="77777777" w:rsidTr="00CA386A">
        <w:tc>
          <w:tcPr>
            <w:tcW w:w="7200" w:type="dxa"/>
          </w:tcPr>
          <w:p w14:paraId="54123ABA" w14:textId="18EACC30" w:rsidR="00C05292" w:rsidRPr="00803380" w:rsidRDefault="00C05292" w:rsidP="00FB4AA7">
            <w:pPr>
              <w:pStyle w:val="Default"/>
              <w:numPr>
                <w:ilvl w:val="0"/>
                <w:numId w:val="84"/>
              </w:numPr>
              <w:ind w:left="345"/>
              <w:jc w:val="left"/>
              <w:rPr>
                <w:b/>
                <w:bCs/>
                <w:sz w:val="20"/>
                <w:szCs w:val="20"/>
              </w:rPr>
            </w:pPr>
            <w:r w:rsidRPr="00E26A0B">
              <w:rPr>
                <w:b/>
                <w:sz w:val="20"/>
                <w:szCs w:val="20"/>
              </w:rPr>
              <w:t xml:space="preserve">Eligibility Discrepancies: </w:t>
            </w:r>
            <w:r w:rsidRPr="00E26A0B">
              <w:rPr>
                <w:sz w:val="20"/>
                <w:szCs w:val="20"/>
              </w:rPr>
              <w:t xml:space="preserve">The CONTRACTOR must resolve all eligibility discrepancies </w:t>
            </w:r>
            <w:r w:rsidR="00C17508" w:rsidRPr="002025E1">
              <w:rPr>
                <w:sz w:val="20"/>
                <w:szCs w:val="20"/>
              </w:rPr>
              <w:t>identified</w:t>
            </w:r>
            <w:r w:rsidRPr="002025E1">
              <w:rPr>
                <w:sz w:val="20"/>
                <w:szCs w:val="20"/>
              </w:rPr>
              <w:t xml:space="preserve"> </w:t>
            </w:r>
            <w:r w:rsidRPr="00E26A0B">
              <w:rPr>
                <w:sz w:val="20"/>
                <w:szCs w:val="20"/>
              </w:rPr>
              <w:t xml:space="preserve">(any difference of values between the DEPARTMENT’S </w:t>
            </w:r>
            <w:r w:rsidR="00CF6F5B">
              <w:rPr>
                <w:sz w:val="20"/>
                <w:szCs w:val="20"/>
              </w:rPr>
              <w:t xml:space="preserve">IAS </w:t>
            </w:r>
            <w:r w:rsidRPr="00E26A0B">
              <w:rPr>
                <w:sz w:val="20"/>
                <w:szCs w:val="20"/>
              </w:rPr>
              <w:t xml:space="preserve">database and the CONTRACTOR’S database) within </w:t>
            </w:r>
            <w:r w:rsidR="00C17508">
              <w:rPr>
                <w:sz w:val="20"/>
                <w:szCs w:val="20"/>
              </w:rPr>
              <w:t>three</w:t>
            </w:r>
            <w:r w:rsidR="00C17508" w:rsidRPr="002025E1">
              <w:rPr>
                <w:sz w:val="20"/>
                <w:szCs w:val="20"/>
              </w:rPr>
              <w:t xml:space="preserve"> </w:t>
            </w:r>
            <w:r w:rsidRPr="002025E1">
              <w:rPr>
                <w:sz w:val="20"/>
                <w:szCs w:val="20"/>
              </w:rPr>
              <w:t>(</w:t>
            </w:r>
            <w:r w:rsidR="00C17508">
              <w:rPr>
                <w:sz w:val="20"/>
                <w:szCs w:val="20"/>
              </w:rPr>
              <w:t>3</w:t>
            </w:r>
            <w:r w:rsidRPr="00E26A0B">
              <w:rPr>
                <w:sz w:val="20"/>
                <w:szCs w:val="20"/>
              </w:rPr>
              <w:t xml:space="preserve">) BUSINESS </w:t>
            </w:r>
            <w:r w:rsidRPr="002025E1">
              <w:rPr>
                <w:sz w:val="20"/>
                <w:szCs w:val="20"/>
              </w:rPr>
              <w:t>DAY</w:t>
            </w:r>
            <w:r w:rsidR="00C17508">
              <w:rPr>
                <w:sz w:val="20"/>
                <w:szCs w:val="20"/>
              </w:rPr>
              <w:t>S</w:t>
            </w:r>
            <w:r w:rsidRPr="002025E1">
              <w:rPr>
                <w:sz w:val="20"/>
                <w:szCs w:val="20"/>
              </w:rPr>
              <w:t xml:space="preserve"> of </w:t>
            </w:r>
            <w:r w:rsidR="003E79DA">
              <w:rPr>
                <w:sz w:val="20"/>
                <w:szCs w:val="20"/>
              </w:rPr>
              <w:t>receipt</w:t>
            </w:r>
            <w:r w:rsidRPr="00E26A0B">
              <w:rPr>
                <w:sz w:val="20"/>
                <w:szCs w:val="20"/>
              </w:rPr>
              <w:t xml:space="preserve"> of notification by the DEPARTMEN</w:t>
            </w:r>
            <w:r w:rsidR="005E6339">
              <w:rPr>
                <w:sz w:val="20"/>
                <w:szCs w:val="20"/>
              </w:rPr>
              <w:t>T’</w:t>
            </w:r>
            <w:r w:rsidR="001B0887">
              <w:rPr>
                <w:sz w:val="20"/>
                <w:szCs w:val="20"/>
              </w:rPr>
              <w:t>S</w:t>
            </w:r>
            <w:r w:rsidR="005E6339">
              <w:rPr>
                <w:sz w:val="20"/>
                <w:szCs w:val="20"/>
              </w:rPr>
              <w:t xml:space="preserve"> IAS</w:t>
            </w:r>
            <w:r w:rsidR="009F58A8">
              <w:rPr>
                <w:sz w:val="20"/>
                <w:szCs w:val="20"/>
              </w:rPr>
              <w:t xml:space="preserve"> vendor</w:t>
            </w:r>
            <w:r w:rsidRPr="00E26A0B">
              <w:rPr>
                <w:sz w:val="20"/>
                <w:szCs w:val="20"/>
              </w:rPr>
              <w:t xml:space="preserve">, or identification by the CONTRACTOR. </w:t>
            </w:r>
            <w:r w:rsidRPr="00E26A0B">
              <w:rPr>
                <w:i/>
                <w:sz w:val="20"/>
                <w:szCs w:val="20"/>
              </w:rPr>
              <w:t xml:space="preserve">(See Section </w:t>
            </w:r>
            <w:proofErr w:type="spellStart"/>
            <w:r w:rsidR="008C71D2" w:rsidRPr="002025E1">
              <w:rPr>
                <w:i/>
                <w:sz w:val="20"/>
                <w:szCs w:val="20"/>
              </w:rPr>
              <w:t>1</w:t>
            </w:r>
            <w:r w:rsidR="008C71D2">
              <w:rPr>
                <w:i/>
                <w:sz w:val="20"/>
                <w:szCs w:val="20"/>
              </w:rPr>
              <w:t>50</w:t>
            </w:r>
            <w:r w:rsidR="008C71D2" w:rsidRPr="002025E1">
              <w:rPr>
                <w:i/>
                <w:sz w:val="20"/>
                <w:szCs w:val="20"/>
              </w:rPr>
              <w:t>D</w:t>
            </w:r>
            <w:proofErr w:type="spellEnd"/>
            <w:r w:rsidRPr="00E26A0B">
              <w:rPr>
                <w:i/>
                <w:sz w:val="20"/>
                <w:szCs w:val="20"/>
              </w:rPr>
              <w:t xml:space="preserve"> File Requirements.)</w:t>
            </w:r>
          </w:p>
        </w:tc>
        <w:tc>
          <w:tcPr>
            <w:tcW w:w="3150" w:type="dxa"/>
          </w:tcPr>
          <w:p w14:paraId="5A63CF4E" w14:textId="5C002BA9" w:rsidR="00C05292" w:rsidRPr="00803380" w:rsidRDefault="00C05292" w:rsidP="00C05292">
            <w:pPr>
              <w:pStyle w:val="Default"/>
              <w:rPr>
                <w:sz w:val="20"/>
                <w:szCs w:val="20"/>
              </w:rPr>
            </w:pPr>
            <w:r w:rsidRPr="00E26A0B">
              <w:rPr>
                <w:sz w:val="20"/>
                <w:szCs w:val="20"/>
              </w:rPr>
              <w:t xml:space="preserve">One thousand ($1,000) dollars per </w:t>
            </w:r>
            <w:r w:rsidR="00B57B0D">
              <w:rPr>
                <w:sz w:val="20"/>
                <w:szCs w:val="20"/>
              </w:rPr>
              <w:t>BUSINESS</w:t>
            </w:r>
            <w:r w:rsidR="00B57B0D" w:rsidRPr="00C576B3">
              <w:rPr>
                <w:sz w:val="20"/>
                <w:szCs w:val="20"/>
              </w:rPr>
              <w:t xml:space="preserve"> </w:t>
            </w:r>
            <w:r w:rsidRPr="00E26A0B">
              <w:rPr>
                <w:sz w:val="20"/>
                <w:szCs w:val="20"/>
              </w:rPr>
              <w:t>DAY for which the standard is not met</w:t>
            </w:r>
          </w:p>
        </w:tc>
      </w:tr>
      <w:tr w:rsidR="009E3184" w:rsidRPr="003F3351" w14:paraId="1F03E1B3" w14:textId="77777777" w:rsidTr="00CA386A">
        <w:tc>
          <w:tcPr>
            <w:tcW w:w="7200" w:type="dxa"/>
          </w:tcPr>
          <w:p w14:paraId="79486B4D" w14:textId="6CB5F492" w:rsidR="009E3184" w:rsidRPr="009E3184" w:rsidRDefault="009E3184" w:rsidP="00FB4AA7">
            <w:pPr>
              <w:pStyle w:val="Default"/>
              <w:numPr>
                <w:ilvl w:val="0"/>
                <w:numId w:val="84"/>
              </w:numPr>
              <w:ind w:left="345"/>
              <w:jc w:val="left"/>
              <w:rPr>
                <w:b/>
                <w:sz w:val="20"/>
                <w:szCs w:val="20"/>
              </w:rPr>
            </w:pPr>
            <w:r w:rsidRPr="00821FC0">
              <w:rPr>
                <w:b/>
                <w:sz w:val="20"/>
                <w:szCs w:val="20"/>
              </w:rPr>
              <w:t xml:space="preserve">Enrollment Discrepancies: </w:t>
            </w:r>
            <w:r w:rsidRPr="00821FC0">
              <w:rPr>
                <w:sz w:val="20"/>
                <w:szCs w:val="20"/>
              </w:rPr>
              <w:t xml:space="preserve">The CONTRACTOR must resolve all enrollment discrepancies </w:t>
            </w:r>
            <w:r w:rsidR="00DF30AC" w:rsidRPr="002025E1">
              <w:rPr>
                <w:sz w:val="20"/>
                <w:szCs w:val="20"/>
              </w:rPr>
              <w:t xml:space="preserve">identified </w:t>
            </w:r>
            <w:r w:rsidRPr="00821FC0">
              <w:rPr>
                <w:sz w:val="20"/>
                <w:szCs w:val="20"/>
              </w:rPr>
              <w:t>(any difference of values between the DEPARTMENT’S</w:t>
            </w:r>
            <w:r w:rsidR="005E6339">
              <w:rPr>
                <w:sz w:val="20"/>
                <w:szCs w:val="20"/>
              </w:rPr>
              <w:t xml:space="preserve"> IAS</w:t>
            </w:r>
            <w:r w:rsidRPr="00821FC0">
              <w:rPr>
                <w:sz w:val="20"/>
                <w:szCs w:val="20"/>
              </w:rPr>
              <w:t xml:space="preserve"> database and the CONTRACTOR’S database) as </w:t>
            </w:r>
            <w:r w:rsidRPr="002025E1">
              <w:rPr>
                <w:sz w:val="20"/>
                <w:szCs w:val="20"/>
              </w:rPr>
              <w:t xml:space="preserve">within </w:t>
            </w:r>
            <w:r w:rsidR="00CD541E">
              <w:rPr>
                <w:sz w:val="20"/>
                <w:szCs w:val="20"/>
              </w:rPr>
              <w:t>three</w:t>
            </w:r>
            <w:r w:rsidR="00CD541E" w:rsidRPr="002025E1">
              <w:rPr>
                <w:sz w:val="20"/>
                <w:szCs w:val="20"/>
              </w:rPr>
              <w:t xml:space="preserve"> </w:t>
            </w:r>
            <w:r w:rsidRPr="002025E1">
              <w:rPr>
                <w:sz w:val="20"/>
                <w:szCs w:val="20"/>
              </w:rPr>
              <w:t>(</w:t>
            </w:r>
            <w:r w:rsidR="00CD541E">
              <w:rPr>
                <w:sz w:val="20"/>
                <w:szCs w:val="20"/>
              </w:rPr>
              <w:t>3</w:t>
            </w:r>
            <w:r w:rsidRPr="00821FC0">
              <w:rPr>
                <w:sz w:val="20"/>
                <w:szCs w:val="20"/>
              </w:rPr>
              <w:t xml:space="preserve">) BUSINESS </w:t>
            </w:r>
            <w:r w:rsidRPr="002025E1">
              <w:rPr>
                <w:sz w:val="20"/>
                <w:szCs w:val="20"/>
              </w:rPr>
              <w:t>DAY</w:t>
            </w:r>
            <w:r w:rsidR="00CD541E">
              <w:rPr>
                <w:sz w:val="20"/>
                <w:szCs w:val="20"/>
              </w:rPr>
              <w:t>S</w:t>
            </w:r>
            <w:r w:rsidRPr="00821FC0">
              <w:rPr>
                <w:sz w:val="20"/>
                <w:szCs w:val="20"/>
              </w:rPr>
              <w:t xml:space="preserve"> of notification by the DEPARTMENT, or identification by the CONTRACTOR. </w:t>
            </w:r>
            <w:r w:rsidRPr="00821FC0">
              <w:rPr>
                <w:i/>
                <w:sz w:val="20"/>
                <w:szCs w:val="20"/>
              </w:rPr>
              <w:t xml:space="preserve">(See Section </w:t>
            </w:r>
            <w:proofErr w:type="spellStart"/>
            <w:r w:rsidR="008C71D2" w:rsidRPr="002025E1">
              <w:rPr>
                <w:i/>
                <w:sz w:val="20"/>
                <w:szCs w:val="20"/>
              </w:rPr>
              <w:t>1</w:t>
            </w:r>
            <w:r w:rsidR="008C71D2">
              <w:rPr>
                <w:i/>
                <w:sz w:val="20"/>
                <w:szCs w:val="20"/>
              </w:rPr>
              <w:t>50</w:t>
            </w:r>
            <w:r w:rsidR="008C71D2" w:rsidRPr="002025E1">
              <w:rPr>
                <w:i/>
                <w:sz w:val="20"/>
                <w:szCs w:val="20"/>
              </w:rPr>
              <w:t>D</w:t>
            </w:r>
            <w:proofErr w:type="spellEnd"/>
            <w:r w:rsidRPr="00821FC0">
              <w:rPr>
                <w:i/>
                <w:sz w:val="20"/>
                <w:szCs w:val="20"/>
              </w:rPr>
              <w:t xml:space="preserve"> File Requirements.)</w:t>
            </w:r>
            <w:r w:rsidRPr="00821FC0">
              <w:rPr>
                <w:b/>
                <w:sz w:val="20"/>
                <w:szCs w:val="20"/>
              </w:rPr>
              <w:t xml:space="preserve"> </w:t>
            </w:r>
          </w:p>
        </w:tc>
        <w:tc>
          <w:tcPr>
            <w:tcW w:w="3150" w:type="dxa"/>
          </w:tcPr>
          <w:p w14:paraId="6A497469" w14:textId="2A2DE037" w:rsidR="009E3184" w:rsidRPr="009E3184" w:rsidRDefault="009E3184" w:rsidP="009E3184">
            <w:pPr>
              <w:pStyle w:val="Default"/>
              <w:rPr>
                <w:sz w:val="20"/>
                <w:szCs w:val="20"/>
              </w:rPr>
            </w:pPr>
            <w:r w:rsidRPr="00821FC0">
              <w:rPr>
                <w:sz w:val="20"/>
                <w:szCs w:val="20"/>
              </w:rPr>
              <w:t xml:space="preserve">One thousand ($1,000) dollars per </w:t>
            </w:r>
            <w:r w:rsidR="00611E25" w:rsidRPr="00C576B3">
              <w:rPr>
                <w:sz w:val="20"/>
                <w:szCs w:val="20"/>
              </w:rPr>
              <w:t xml:space="preserve">CALENDAR </w:t>
            </w:r>
            <w:r w:rsidRPr="00821FC0">
              <w:rPr>
                <w:sz w:val="20"/>
                <w:szCs w:val="20"/>
              </w:rPr>
              <w:t>DAY for which the standard is not met</w:t>
            </w:r>
          </w:p>
        </w:tc>
      </w:tr>
      <w:tr w:rsidR="00803380" w:rsidRPr="003F3351" w14:paraId="1525792D" w14:textId="77777777" w:rsidTr="00CA386A">
        <w:tc>
          <w:tcPr>
            <w:tcW w:w="7200" w:type="dxa"/>
          </w:tcPr>
          <w:p w14:paraId="70E9E72E" w14:textId="6A63E353" w:rsidR="00803380" w:rsidRPr="00803380" w:rsidRDefault="00803380" w:rsidP="00FB4AA7">
            <w:pPr>
              <w:pStyle w:val="Default"/>
              <w:numPr>
                <w:ilvl w:val="0"/>
                <w:numId w:val="84"/>
              </w:numPr>
              <w:ind w:left="345"/>
              <w:jc w:val="left"/>
              <w:rPr>
                <w:sz w:val="20"/>
                <w:szCs w:val="20"/>
              </w:rPr>
            </w:pPr>
            <w:r w:rsidRPr="00803380">
              <w:rPr>
                <w:b/>
                <w:bCs/>
                <w:sz w:val="20"/>
                <w:szCs w:val="20"/>
              </w:rPr>
              <w:t xml:space="preserve">DEBIT CARDS: </w:t>
            </w:r>
            <w:r w:rsidRPr="00803380">
              <w:rPr>
                <w:sz w:val="20"/>
                <w:szCs w:val="20"/>
              </w:rPr>
              <w:t xml:space="preserve">The CONTRACTOR </w:t>
            </w:r>
            <w:r w:rsidR="009F6467">
              <w:rPr>
                <w:sz w:val="20"/>
                <w:szCs w:val="20"/>
              </w:rPr>
              <w:t>must</w:t>
            </w:r>
            <w:r w:rsidRPr="00803380">
              <w:rPr>
                <w:sz w:val="20"/>
                <w:szCs w:val="20"/>
              </w:rPr>
              <w:t xml:space="preserve"> mail </w:t>
            </w:r>
            <w:r w:rsidR="009F6467">
              <w:rPr>
                <w:sz w:val="20"/>
                <w:szCs w:val="20"/>
              </w:rPr>
              <w:t>100%</w:t>
            </w:r>
            <w:r w:rsidRPr="00803380">
              <w:rPr>
                <w:sz w:val="20"/>
                <w:szCs w:val="20"/>
              </w:rPr>
              <w:t xml:space="preserve"> percent of DEBIT CARDS</w:t>
            </w:r>
            <w:r w:rsidR="009E3184" w:rsidRPr="002025E1">
              <w:rPr>
                <w:sz w:val="20"/>
                <w:szCs w:val="20"/>
              </w:rPr>
              <w:t xml:space="preserve"> </w:t>
            </w:r>
            <w:r w:rsidR="006B632C">
              <w:rPr>
                <w:sz w:val="20"/>
                <w:szCs w:val="20"/>
              </w:rPr>
              <w:t>to PARTICIPANTS</w:t>
            </w:r>
            <w:r w:rsidRPr="00803380">
              <w:rPr>
                <w:sz w:val="20"/>
                <w:szCs w:val="20"/>
              </w:rPr>
              <w:t xml:space="preserve"> within five (5) BUSINESS DAYS of successful account creation following receipt of the properly formatted enrollment file or eligibility file containing the addition or enrollment change, except as noted. </w:t>
            </w:r>
            <w:r w:rsidRPr="00803380">
              <w:rPr>
                <w:i/>
                <w:iCs/>
                <w:sz w:val="20"/>
                <w:szCs w:val="20"/>
              </w:rPr>
              <w:t xml:space="preserve">(See Section </w:t>
            </w:r>
            <w:proofErr w:type="spellStart"/>
            <w:r w:rsidR="008C71D2" w:rsidRPr="002025E1">
              <w:rPr>
                <w:i/>
                <w:iCs/>
                <w:sz w:val="20"/>
                <w:szCs w:val="20"/>
              </w:rPr>
              <w:t>1</w:t>
            </w:r>
            <w:r w:rsidR="008C71D2">
              <w:rPr>
                <w:i/>
                <w:iCs/>
                <w:sz w:val="20"/>
                <w:szCs w:val="20"/>
              </w:rPr>
              <w:t>30</w:t>
            </w:r>
            <w:r w:rsidR="008C71D2" w:rsidRPr="002025E1">
              <w:rPr>
                <w:i/>
                <w:iCs/>
                <w:sz w:val="20"/>
                <w:szCs w:val="20"/>
              </w:rPr>
              <w:t>C</w:t>
            </w:r>
            <w:proofErr w:type="spellEnd"/>
            <w:r w:rsidRPr="00803380">
              <w:rPr>
                <w:i/>
                <w:iCs/>
                <w:sz w:val="20"/>
                <w:szCs w:val="20"/>
              </w:rPr>
              <w:t xml:space="preserve"> Debit Cards.)   </w:t>
            </w:r>
          </w:p>
        </w:tc>
        <w:tc>
          <w:tcPr>
            <w:tcW w:w="3150" w:type="dxa"/>
          </w:tcPr>
          <w:p w14:paraId="5856CDE4" w14:textId="153114C3" w:rsidR="00803380" w:rsidRPr="00803380" w:rsidRDefault="00803380">
            <w:pPr>
              <w:pStyle w:val="Default"/>
              <w:jc w:val="left"/>
              <w:rPr>
                <w:sz w:val="20"/>
                <w:szCs w:val="20"/>
              </w:rPr>
            </w:pPr>
            <w:r w:rsidRPr="00803380">
              <w:rPr>
                <w:sz w:val="20"/>
                <w:szCs w:val="20"/>
              </w:rPr>
              <w:t xml:space="preserve">One thousand ($1,000) dollars per </w:t>
            </w:r>
            <w:r w:rsidR="009F6467">
              <w:rPr>
                <w:sz w:val="20"/>
                <w:szCs w:val="20"/>
              </w:rPr>
              <w:t xml:space="preserve">BUSINESS </w:t>
            </w:r>
            <w:r w:rsidRPr="00803380">
              <w:rPr>
                <w:sz w:val="20"/>
                <w:szCs w:val="20"/>
              </w:rPr>
              <w:t xml:space="preserve">DAY for which the standard is not met. </w:t>
            </w:r>
          </w:p>
        </w:tc>
      </w:tr>
      <w:tr w:rsidR="00803380" w:rsidRPr="003F3351" w14:paraId="5C247BC6" w14:textId="77777777" w:rsidTr="00CA386A">
        <w:tc>
          <w:tcPr>
            <w:tcW w:w="7200" w:type="dxa"/>
          </w:tcPr>
          <w:p w14:paraId="59A6628D" w14:textId="0C4D3C71" w:rsidR="00803380" w:rsidRPr="00803380" w:rsidRDefault="00803380" w:rsidP="00FB4AA7">
            <w:pPr>
              <w:pStyle w:val="Default"/>
              <w:numPr>
                <w:ilvl w:val="0"/>
                <w:numId w:val="84"/>
              </w:numPr>
              <w:ind w:left="345"/>
              <w:jc w:val="left"/>
              <w:rPr>
                <w:sz w:val="20"/>
                <w:szCs w:val="20"/>
              </w:rPr>
            </w:pPr>
            <w:r w:rsidRPr="00803380">
              <w:rPr>
                <w:b/>
                <w:bCs/>
                <w:sz w:val="20"/>
                <w:szCs w:val="20"/>
              </w:rPr>
              <w:t xml:space="preserve">DEBIT CARDS for elections made during the OPEN ENROLLMENT </w:t>
            </w:r>
            <w:r w:rsidR="005071D4" w:rsidRPr="00803380">
              <w:rPr>
                <w:b/>
                <w:bCs/>
                <w:sz w:val="20"/>
                <w:szCs w:val="20"/>
              </w:rPr>
              <w:t>PERIOD</w:t>
            </w:r>
            <w:r w:rsidRPr="00803380">
              <w:rPr>
                <w:b/>
                <w:bCs/>
                <w:sz w:val="20"/>
                <w:szCs w:val="20"/>
              </w:rPr>
              <w:t xml:space="preserve">: </w:t>
            </w:r>
            <w:r w:rsidRPr="00803380">
              <w:rPr>
                <w:sz w:val="20"/>
                <w:szCs w:val="20"/>
              </w:rPr>
              <w:t xml:space="preserve">The CONTRACTOR </w:t>
            </w:r>
            <w:r w:rsidR="006B632C">
              <w:rPr>
                <w:sz w:val="20"/>
                <w:szCs w:val="20"/>
              </w:rPr>
              <w:t>must</w:t>
            </w:r>
            <w:r w:rsidRPr="00803380">
              <w:rPr>
                <w:sz w:val="20"/>
                <w:szCs w:val="20"/>
              </w:rPr>
              <w:t xml:space="preserve"> mail DEBIT CARDS by December 15 for enrollment additions or changes effective the following January 1 </w:t>
            </w:r>
            <w:r w:rsidR="00C87C72">
              <w:rPr>
                <w:sz w:val="20"/>
                <w:szCs w:val="20"/>
              </w:rPr>
              <w:t>(</w:t>
            </w:r>
            <w:r w:rsidRPr="00803380">
              <w:rPr>
                <w:sz w:val="20"/>
                <w:szCs w:val="20"/>
              </w:rPr>
              <w:t xml:space="preserve">as </w:t>
            </w:r>
            <w:r w:rsidR="00C87C72">
              <w:rPr>
                <w:sz w:val="20"/>
                <w:szCs w:val="20"/>
              </w:rPr>
              <w:t>reported</w:t>
            </w:r>
            <w:r w:rsidRPr="00803380">
              <w:rPr>
                <w:sz w:val="20"/>
                <w:szCs w:val="20"/>
              </w:rPr>
              <w:t xml:space="preserve"> on enrollment files generated from the OPEN ENROLLMENT </w:t>
            </w:r>
            <w:r w:rsidR="005071D4" w:rsidRPr="00803380">
              <w:rPr>
                <w:sz w:val="20"/>
                <w:szCs w:val="20"/>
              </w:rPr>
              <w:t xml:space="preserve">PERIOD </w:t>
            </w:r>
            <w:r w:rsidRPr="00803380">
              <w:rPr>
                <w:sz w:val="20"/>
                <w:szCs w:val="20"/>
              </w:rPr>
              <w:t>or before the first Tuesday of December</w:t>
            </w:r>
            <w:r w:rsidR="00C87C72">
              <w:rPr>
                <w:sz w:val="20"/>
                <w:szCs w:val="20"/>
              </w:rPr>
              <w:t>)</w:t>
            </w:r>
            <w:r w:rsidR="005F36D5">
              <w:rPr>
                <w:sz w:val="20"/>
                <w:szCs w:val="20"/>
              </w:rPr>
              <w:t>.</w:t>
            </w:r>
            <w:r w:rsidRPr="00803380">
              <w:rPr>
                <w:sz w:val="20"/>
                <w:szCs w:val="20"/>
              </w:rPr>
              <w:t xml:space="preserve"> </w:t>
            </w:r>
            <w:r w:rsidRPr="00803380">
              <w:rPr>
                <w:i/>
                <w:iCs/>
                <w:sz w:val="20"/>
                <w:szCs w:val="20"/>
              </w:rPr>
              <w:t xml:space="preserve">(See Section </w:t>
            </w:r>
            <w:proofErr w:type="spellStart"/>
            <w:r w:rsidR="00F6796C">
              <w:rPr>
                <w:i/>
                <w:iCs/>
                <w:sz w:val="20"/>
                <w:szCs w:val="20"/>
              </w:rPr>
              <w:t>130C</w:t>
            </w:r>
            <w:proofErr w:type="spellEnd"/>
            <w:r w:rsidRPr="00803380">
              <w:rPr>
                <w:i/>
                <w:iCs/>
                <w:sz w:val="20"/>
                <w:szCs w:val="20"/>
              </w:rPr>
              <w:t xml:space="preserve"> Debit Cards.)</w:t>
            </w:r>
            <w:r w:rsidRPr="00803380">
              <w:rPr>
                <w:i/>
                <w:iCs/>
                <w:sz w:val="20"/>
                <w:szCs w:val="20"/>
                <w:highlight w:val="yellow"/>
              </w:rPr>
              <w:t xml:space="preserve"> </w:t>
            </w:r>
            <w:r w:rsidRPr="00803380">
              <w:rPr>
                <w:i/>
                <w:iCs/>
                <w:sz w:val="20"/>
                <w:szCs w:val="20"/>
              </w:rPr>
              <w:t xml:space="preserve"> </w:t>
            </w:r>
          </w:p>
        </w:tc>
        <w:tc>
          <w:tcPr>
            <w:tcW w:w="3150" w:type="dxa"/>
          </w:tcPr>
          <w:p w14:paraId="5F1FA5B2" w14:textId="77777777" w:rsidR="00803380" w:rsidRPr="00803380" w:rsidRDefault="00803380">
            <w:pPr>
              <w:pStyle w:val="Default"/>
              <w:jc w:val="left"/>
              <w:rPr>
                <w:sz w:val="20"/>
                <w:szCs w:val="20"/>
              </w:rPr>
            </w:pPr>
            <w:r w:rsidRPr="00803380">
              <w:rPr>
                <w:sz w:val="20"/>
                <w:szCs w:val="20"/>
              </w:rPr>
              <w:t>One thousand ($1,000) dollars per DAY for which the standard is not met.</w:t>
            </w:r>
          </w:p>
        </w:tc>
      </w:tr>
      <w:tr w:rsidR="00803380" w:rsidRPr="003F3351" w14:paraId="48A479CA" w14:textId="77777777" w:rsidTr="00CA386A">
        <w:tc>
          <w:tcPr>
            <w:tcW w:w="7200" w:type="dxa"/>
          </w:tcPr>
          <w:p w14:paraId="7EAD3A29" w14:textId="5C9323B7" w:rsidR="00803380" w:rsidRPr="00803380" w:rsidRDefault="00803380" w:rsidP="00FB4AA7">
            <w:pPr>
              <w:pStyle w:val="Default"/>
              <w:numPr>
                <w:ilvl w:val="0"/>
                <w:numId w:val="84"/>
              </w:numPr>
              <w:ind w:left="345"/>
              <w:jc w:val="left"/>
              <w:rPr>
                <w:i/>
                <w:iCs/>
                <w:sz w:val="20"/>
                <w:szCs w:val="20"/>
              </w:rPr>
            </w:pPr>
            <w:r w:rsidRPr="00803380">
              <w:rPr>
                <w:b/>
                <w:bCs/>
                <w:sz w:val="20"/>
                <w:szCs w:val="20"/>
              </w:rPr>
              <w:lastRenderedPageBreak/>
              <w:t xml:space="preserve">ENROLLMENT SYSTEM: </w:t>
            </w:r>
            <w:r w:rsidR="00875336" w:rsidRPr="001326F5">
              <w:rPr>
                <w:sz w:val="20"/>
                <w:szCs w:val="20"/>
              </w:rPr>
              <w:t>If the IAS is not available, t</w:t>
            </w:r>
            <w:r w:rsidRPr="00803380">
              <w:rPr>
                <w:sz w:val="20"/>
                <w:szCs w:val="20"/>
              </w:rPr>
              <w:t xml:space="preserve">he CONTACTOR </w:t>
            </w:r>
            <w:r w:rsidR="00233BA7">
              <w:rPr>
                <w:sz w:val="20"/>
                <w:szCs w:val="20"/>
              </w:rPr>
              <w:t xml:space="preserve">must </w:t>
            </w:r>
            <w:r w:rsidRPr="00803380">
              <w:rPr>
                <w:sz w:val="20"/>
                <w:szCs w:val="20"/>
              </w:rPr>
              <w:t xml:space="preserve">provide an internet enrollment system that functions smoothly, timely, and is accessible </w:t>
            </w:r>
            <w:r w:rsidR="00A8366D">
              <w:rPr>
                <w:sz w:val="20"/>
                <w:szCs w:val="20"/>
              </w:rPr>
              <w:t>100</w:t>
            </w:r>
            <w:r w:rsidR="009E3184" w:rsidRPr="002025E1">
              <w:rPr>
                <w:sz w:val="20"/>
                <w:szCs w:val="20"/>
              </w:rPr>
              <w:t>%</w:t>
            </w:r>
            <w:r w:rsidRPr="00803380">
              <w:rPr>
                <w:sz w:val="20"/>
                <w:szCs w:val="20"/>
              </w:rPr>
              <w:t xml:space="preserve"> of each </w:t>
            </w:r>
            <w:r w:rsidR="002339F6">
              <w:rPr>
                <w:sz w:val="20"/>
                <w:szCs w:val="20"/>
              </w:rPr>
              <w:t xml:space="preserve">CALENDAR </w:t>
            </w:r>
            <w:r w:rsidRPr="00803380">
              <w:rPr>
                <w:sz w:val="20"/>
                <w:szCs w:val="20"/>
              </w:rPr>
              <w:t xml:space="preserve">DAY during the annual </w:t>
            </w:r>
            <w:r w:rsidR="002339F6">
              <w:rPr>
                <w:sz w:val="20"/>
                <w:szCs w:val="20"/>
              </w:rPr>
              <w:t>OPEN ENROLLMENT PERIOD</w:t>
            </w:r>
            <w:r w:rsidRPr="00803380">
              <w:rPr>
                <w:sz w:val="20"/>
                <w:szCs w:val="20"/>
              </w:rPr>
              <w:t xml:space="preserve">. </w:t>
            </w:r>
            <w:r w:rsidR="009E3184" w:rsidRPr="002025E1">
              <w:rPr>
                <w:i/>
                <w:iCs/>
                <w:sz w:val="20"/>
                <w:szCs w:val="20"/>
              </w:rPr>
              <w:t xml:space="preserve">(See </w:t>
            </w:r>
            <w:hyperlink w:anchor="_155B_Contractor_Open" w:history="1">
              <w:r w:rsidR="009E3184" w:rsidRPr="00883919">
                <w:rPr>
                  <w:rStyle w:val="Hyperlink"/>
                  <w:i/>
                  <w:iCs/>
                  <w:sz w:val="20"/>
                  <w:szCs w:val="20"/>
                </w:rPr>
                <w:t xml:space="preserve">Section </w:t>
              </w:r>
              <w:proofErr w:type="spellStart"/>
              <w:r w:rsidR="009E3184" w:rsidRPr="00883919">
                <w:rPr>
                  <w:rStyle w:val="Hyperlink"/>
                  <w:i/>
                  <w:iCs/>
                  <w:sz w:val="20"/>
                  <w:szCs w:val="20"/>
                </w:rPr>
                <w:t>15</w:t>
              </w:r>
              <w:r w:rsidR="00F6796C" w:rsidRPr="00883919">
                <w:rPr>
                  <w:rStyle w:val="Hyperlink"/>
                  <w:i/>
                  <w:iCs/>
                  <w:sz w:val="20"/>
                  <w:szCs w:val="20"/>
                </w:rPr>
                <w:t>5</w:t>
              </w:r>
              <w:r w:rsidR="009E3184" w:rsidRPr="00883919">
                <w:rPr>
                  <w:rStyle w:val="Hyperlink"/>
                  <w:i/>
                  <w:iCs/>
                  <w:sz w:val="20"/>
                  <w:szCs w:val="20"/>
                </w:rPr>
                <w:t>B</w:t>
              </w:r>
              <w:proofErr w:type="spellEnd"/>
            </w:hyperlink>
            <w:r w:rsidRPr="00803380">
              <w:rPr>
                <w:i/>
                <w:iCs/>
                <w:sz w:val="20"/>
                <w:szCs w:val="20"/>
              </w:rPr>
              <w:t xml:space="preserve"> </w:t>
            </w:r>
            <w:r w:rsidR="00F24F62">
              <w:rPr>
                <w:i/>
                <w:iCs/>
                <w:sz w:val="20"/>
                <w:szCs w:val="20"/>
              </w:rPr>
              <w:t xml:space="preserve">Contractor </w:t>
            </w:r>
            <w:r w:rsidR="001A4075" w:rsidRPr="00803380">
              <w:rPr>
                <w:i/>
                <w:iCs/>
                <w:sz w:val="20"/>
                <w:szCs w:val="20"/>
              </w:rPr>
              <w:t>Open Enrollment</w:t>
            </w:r>
            <w:r w:rsidR="00F24F62">
              <w:rPr>
                <w:i/>
                <w:iCs/>
                <w:sz w:val="20"/>
                <w:szCs w:val="20"/>
              </w:rPr>
              <w:t xml:space="preserve"> Activities</w:t>
            </w:r>
            <w:r w:rsidR="00883919">
              <w:rPr>
                <w:i/>
                <w:iCs/>
                <w:sz w:val="20"/>
                <w:szCs w:val="20"/>
              </w:rPr>
              <w:t>, 5</w:t>
            </w:r>
            <w:r w:rsidRPr="00803380">
              <w:rPr>
                <w:i/>
                <w:iCs/>
                <w:sz w:val="20"/>
                <w:szCs w:val="20"/>
              </w:rPr>
              <w:t xml:space="preserve">.) </w:t>
            </w:r>
          </w:p>
          <w:p w14:paraId="569D31ED" w14:textId="77777777" w:rsidR="00803380" w:rsidRPr="00803380" w:rsidRDefault="00803380" w:rsidP="002117E5">
            <w:pPr>
              <w:spacing w:before="40" w:after="40"/>
              <w:ind w:left="345" w:hanging="360"/>
              <w:jc w:val="left"/>
              <w:rPr>
                <w:rFonts w:cs="Arial"/>
              </w:rPr>
            </w:pPr>
          </w:p>
        </w:tc>
        <w:tc>
          <w:tcPr>
            <w:tcW w:w="3150" w:type="dxa"/>
          </w:tcPr>
          <w:p w14:paraId="679134D3" w14:textId="43A95115" w:rsidR="00803380" w:rsidRPr="00803380" w:rsidRDefault="00803380">
            <w:pPr>
              <w:spacing w:before="40" w:after="40"/>
              <w:jc w:val="left"/>
              <w:rPr>
                <w:rFonts w:cs="Arial"/>
              </w:rPr>
            </w:pPr>
            <w:r w:rsidRPr="00803380">
              <w:rPr>
                <w:rFonts w:cs="Arial"/>
              </w:rPr>
              <w:t xml:space="preserve">Three thousand dollars </w:t>
            </w:r>
            <w:r w:rsidR="008D328D">
              <w:rPr>
                <w:rFonts w:cs="Arial"/>
              </w:rPr>
              <w:t xml:space="preserve">($3,000) </w:t>
            </w:r>
            <w:r w:rsidR="009E3184" w:rsidRPr="002025E1">
              <w:rPr>
                <w:rFonts w:cs="Arial"/>
              </w:rPr>
              <w:t xml:space="preserve">per </w:t>
            </w:r>
            <w:r w:rsidRPr="00803380">
              <w:rPr>
                <w:rFonts w:cs="Arial"/>
              </w:rPr>
              <w:t xml:space="preserve">incident and one thousand dollars ($1,000) per </w:t>
            </w:r>
            <w:r w:rsidR="008D328D">
              <w:rPr>
                <w:rFonts w:cs="Arial"/>
              </w:rPr>
              <w:t xml:space="preserve">CALENDAR </w:t>
            </w:r>
            <w:r w:rsidR="009E3184" w:rsidRPr="002025E1">
              <w:rPr>
                <w:rFonts w:cs="Arial"/>
              </w:rPr>
              <w:t>DAY t</w:t>
            </w:r>
            <w:r w:rsidR="008D328D">
              <w:rPr>
                <w:rFonts w:cs="Arial"/>
              </w:rPr>
              <w:t>hat</w:t>
            </w:r>
            <w:r w:rsidRPr="00803380">
              <w:rPr>
                <w:rFonts w:cs="Arial"/>
              </w:rPr>
              <w:t xml:space="preserve"> the enrollment system is unavailable during the </w:t>
            </w:r>
            <w:r w:rsidR="00252BD9">
              <w:rPr>
                <w:rFonts w:cs="Arial"/>
              </w:rPr>
              <w:t>OPEN ENROLLMENT PERIOD</w:t>
            </w:r>
            <w:r w:rsidRPr="00803380">
              <w:rPr>
                <w:rFonts w:cs="Arial"/>
              </w:rPr>
              <w:t>.</w:t>
            </w:r>
          </w:p>
        </w:tc>
      </w:tr>
    </w:tbl>
    <w:p w14:paraId="74FE10F2" w14:textId="54F93F90" w:rsidR="00803380" w:rsidRDefault="00803380" w:rsidP="004369DA">
      <w:pPr>
        <w:spacing w:after="0"/>
        <w:jc w:val="both"/>
      </w:pPr>
    </w:p>
    <w:p w14:paraId="52E4FA66" w14:textId="2564BC93" w:rsidR="002260B9" w:rsidRDefault="002260B9" w:rsidP="008F0AA3">
      <w:pPr>
        <w:pStyle w:val="Heading3"/>
        <w:rPr>
          <w:rFonts w:asciiTheme="minorHAnsi" w:eastAsiaTheme="minorEastAsia" w:hAnsiTheme="minorHAnsi" w:cstheme="minorBidi"/>
        </w:rPr>
      </w:pPr>
      <w:bookmarkStart w:id="653" w:name="_Toc16090383"/>
      <w:bookmarkStart w:id="654" w:name="_Toc52374025"/>
      <w:bookmarkStart w:id="655" w:name="_Toc78276970"/>
      <w:bookmarkStart w:id="656" w:name="_Toc150772865"/>
      <w:bookmarkStart w:id="657" w:name="_Toc163653172"/>
      <w:proofErr w:type="spellStart"/>
      <w:r>
        <w:t>205H</w:t>
      </w:r>
      <w:proofErr w:type="spellEnd"/>
      <w:r>
        <w:t xml:space="preserve"> Data </w:t>
      </w:r>
      <w:bookmarkEnd w:id="653"/>
      <w:bookmarkEnd w:id="654"/>
      <w:bookmarkEnd w:id="655"/>
      <w:bookmarkEnd w:id="656"/>
      <w:r>
        <w:t>Submissions</w:t>
      </w:r>
      <w:bookmarkEnd w:id="657"/>
    </w:p>
    <w:p w14:paraId="356707A0" w14:textId="77777777" w:rsidR="002260B9" w:rsidRDefault="002260B9" w:rsidP="002260B9">
      <w:pPr>
        <w:spacing w:line="240" w:lineRule="auto"/>
      </w:pPr>
      <w:r w:rsidRPr="001559F2">
        <w:t xml:space="preserve">The CONTRACTOR </w:t>
      </w:r>
      <w:r>
        <w:t>must</w:t>
      </w:r>
      <w:r w:rsidRPr="001559F2">
        <w:t xml:space="preserve"> submit data and corrected data</w:t>
      </w:r>
      <w:r>
        <w:t>,</w:t>
      </w:r>
      <w:r w:rsidRPr="001559F2">
        <w:t xml:space="preserve"> when necessary</w:t>
      </w:r>
      <w:r>
        <w:t>,</w:t>
      </w:r>
      <w:r w:rsidRPr="001559F2">
        <w:t xml:space="preserve"> by the dates indicated by the DEPARTMENT’</w:t>
      </w:r>
      <w:r>
        <w:t>S</w:t>
      </w:r>
      <w:r w:rsidRPr="001559F2">
        <w:t xml:space="preserve"> data warehouse vendor. Performance standards for the data warehouse will be measured by the DEPARTMENT as needed.</w:t>
      </w:r>
    </w:p>
    <w:p w14:paraId="29BC112C" w14:textId="2EEB7F0E" w:rsidR="00632F99" w:rsidRPr="008D5682" w:rsidRDefault="00632F99" w:rsidP="002260B9">
      <w:pPr>
        <w:spacing w:line="240" w:lineRule="auto"/>
      </w:pPr>
      <w:r>
        <w:t>Penalties (if any) will be assessed QUARTERLY.</w:t>
      </w:r>
    </w:p>
    <w:tbl>
      <w:tblPr>
        <w:tblStyle w:val="TableGrid"/>
        <w:tblW w:w="10350" w:type="dxa"/>
        <w:tblInd w:w="-5" w:type="dxa"/>
        <w:tblLayout w:type="fixed"/>
        <w:tblLook w:val="04A0" w:firstRow="1" w:lastRow="0" w:firstColumn="1" w:lastColumn="0" w:noHBand="0" w:noVBand="1"/>
      </w:tblPr>
      <w:tblGrid>
        <w:gridCol w:w="7200"/>
        <w:gridCol w:w="3150"/>
      </w:tblGrid>
      <w:tr w:rsidR="002260B9" w:rsidRPr="002260B9" w14:paraId="1DC83EC4" w14:textId="77777777" w:rsidTr="009C7E1C">
        <w:trPr>
          <w:tblHeader/>
        </w:trPr>
        <w:tc>
          <w:tcPr>
            <w:tcW w:w="7200" w:type="dxa"/>
            <w:shd w:val="clear" w:color="auto" w:fill="D9D9D9" w:themeFill="background1" w:themeFillShade="D9"/>
            <w:vAlign w:val="center"/>
          </w:tcPr>
          <w:p w14:paraId="4C9C6688" w14:textId="77777777" w:rsidR="002260B9" w:rsidRPr="009C7E1C" w:rsidRDefault="002260B9">
            <w:pPr>
              <w:spacing w:before="40" w:after="40"/>
              <w:jc w:val="center"/>
              <w:rPr>
                <w:rFonts w:cs="Arial"/>
                <w:b/>
                <w:bCs/>
                <w:i/>
                <w:sz w:val="22"/>
                <w:szCs w:val="22"/>
              </w:rPr>
            </w:pPr>
            <w:r w:rsidRPr="009C7E1C">
              <w:rPr>
                <w:rFonts w:cs="Arial"/>
                <w:b/>
                <w:bCs/>
                <w:i/>
              </w:rPr>
              <w:t>Performance Standard</w:t>
            </w:r>
          </w:p>
        </w:tc>
        <w:tc>
          <w:tcPr>
            <w:tcW w:w="3150" w:type="dxa"/>
            <w:shd w:val="clear" w:color="auto" w:fill="D9D9D9" w:themeFill="background1" w:themeFillShade="D9"/>
          </w:tcPr>
          <w:p w14:paraId="27164E58" w14:textId="77777777" w:rsidR="002260B9" w:rsidRPr="009C7E1C" w:rsidRDefault="002260B9">
            <w:pPr>
              <w:spacing w:before="40" w:after="40"/>
              <w:jc w:val="center"/>
              <w:rPr>
                <w:rFonts w:cs="Arial"/>
                <w:b/>
                <w:bCs/>
                <w:i/>
                <w:sz w:val="22"/>
                <w:szCs w:val="22"/>
              </w:rPr>
            </w:pPr>
            <w:r w:rsidRPr="009C7E1C">
              <w:rPr>
                <w:rFonts w:cs="Arial"/>
                <w:b/>
                <w:bCs/>
                <w:i/>
              </w:rPr>
              <w:t>Penalty</w:t>
            </w:r>
          </w:p>
        </w:tc>
      </w:tr>
      <w:tr w:rsidR="002260B9" w:rsidRPr="002260B9" w14:paraId="7317A938" w14:textId="77777777" w:rsidTr="009C7E1C">
        <w:tc>
          <w:tcPr>
            <w:tcW w:w="7200" w:type="dxa"/>
          </w:tcPr>
          <w:p w14:paraId="261CB2E8" w14:textId="37AD3097" w:rsidR="002260B9" w:rsidRPr="002260B9" w:rsidRDefault="002260B9" w:rsidP="00FB4AA7">
            <w:pPr>
              <w:numPr>
                <w:ilvl w:val="0"/>
                <w:numId w:val="93"/>
              </w:numPr>
              <w:spacing w:before="40" w:after="40" w:line="240" w:lineRule="auto"/>
              <w:jc w:val="left"/>
              <w:rPr>
                <w:rFonts w:cs="Arial"/>
                <w:b/>
                <w:sz w:val="22"/>
                <w:szCs w:val="22"/>
              </w:rPr>
            </w:pPr>
            <w:r w:rsidRPr="002260B9">
              <w:rPr>
                <w:rFonts w:cs="Arial"/>
                <w:b/>
              </w:rPr>
              <w:t xml:space="preserve">Claims Data Transfer: </w:t>
            </w:r>
            <w:r w:rsidRPr="002260B9">
              <w:rPr>
                <w:rFonts w:cs="Arial"/>
              </w:rPr>
              <w:t xml:space="preserve">The CONTRACTOR must submit on a monthly basis to the DEPARTMENT’S data warehouse vendor, in the most recent file format specified by the DEPARTMENT, all claims processed for PARTICIPANTS. </w:t>
            </w:r>
            <w:r w:rsidRPr="002260B9">
              <w:rPr>
                <w:rFonts w:cs="Arial"/>
                <w:i/>
              </w:rPr>
              <w:t xml:space="preserve">(See Section </w:t>
            </w:r>
            <w:proofErr w:type="spellStart"/>
            <w:r w:rsidR="00886738">
              <w:rPr>
                <w:rFonts w:cs="Arial"/>
                <w:i/>
              </w:rPr>
              <w:t>150</w:t>
            </w:r>
            <w:r w:rsidR="00CA3341">
              <w:rPr>
                <w:rFonts w:cs="Arial"/>
                <w:i/>
              </w:rPr>
              <w:t>A</w:t>
            </w:r>
            <w:proofErr w:type="spellEnd"/>
            <w:r w:rsidR="00374CDB">
              <w:rPr>
                <w:rFonts w:cs="Arial"/>
                <w:i/>
              </w:rPr>
              <w:t xml:space="preserve"> Data Integration and </w:t>
            </w:r>
            <w:r w:rsidR="00CF08D1">
              <w:rPr>
                <w:rFonts w:cs="Arial"/>
                <w:i/>
              </w:rPr>
              <w:t>Technical Requirements</w:t>
            </w:r>
            <w:r w:rsidRPr="002260B9">
              <w:rPr>
                <w:rFonts w:cs="Arial"/>
                <w:i/>
              </w:rPr>
              <w:t xml:space="preserve">.) </w:t>
            </w:r>
          </w:p>
        </w:tc>
        <w:tc>
          <w:tcPr>
            <w:tcW w:w="3150" w:type="dxa"/>
          </w:tcPr>
          <w:p w14:paraId="36082F9F" w14:textId="77777777" w:rsidR="002260B9" w:rsidRPr="002260B9" w:rsidRDefault="002260B9">
            <w:pPr>
              <w:pStyle w:val="ListParagraph"/>
              <w:spacing w:before="40" w:after="40" w:line="240" w:lineRule="auto"/>
              <w:ind w:left="0"/>
              <w:contextualSpacing w:val="0"/>
              <w:jc w:val="left"/>
              <w:rPr>
                <w:rFonts w:cs="Arial"/>
                <w:sz w:val="22"/>
                <w:szCs w:val="22"/>
              </w:rPr>
            </w:pPr>
            <w:r w:rsidRPr="002260B9">
              <w:rPr>
                <w:rFonts w:cs="Arial"/>
              </w:rPr>
              <w:t>One thousand ($1,000) dollars per BUSINESS DAY for which the standard is not met</w:t>
            </w:r>
          </w:p>
        </w:tc>
      </w:tr>
      <w:tr w:rsidR="002260B9" w:rsidRPr="002260B9" w14:paraId="0CE7C60A" w14:textId="77777777" w:rsidTr="009C7E1C">
        <w:trPr>
          <w:cantSplit/>
        </w:trPr>
        <w:tc>
          <w:tcPr>
            <w:tcW w:w="7200" w:type="dxa"/>
          </w:tcPr>
          <w:p w14:paraId="3DFFBAF3" w14:textId="088BEFD2" w:rsidR="002260B9" w:rsidRPr="00466185" w:rsidRDefault="002260B9" w:rsidP="00FB4AA7">
            <w:pPr>
              <w:pStyle w:val="LRWLBodyText"/>
              <w:numPr>
                <w:ilvl w:val="0"/>
                <w:numId w:val="93"/>
              </w:numPr>
              <w:spacing w:before="40" w:after="40"/>
              <w:jc w:val="left"/>
              <w:rPr>
                <w:rFonts w:eastAsiaTheme="minorEastAsia" w:cs="Arial"/>
                <w:b/>
                <w:sz w:val="22"/>
              </w:rPr>
            </w:pPr>
            <w:r w:rsidRPr="00466185">
              <w:rPr>
                <w:rFonts w:eastAsiaTheme="minorEastAsia" w:cs="Arial"/>
                <w:b/>
              </w:rPr>
              <w:t xml:space="preserve">Data Warehouse Submission Delays: </w:t>
            </w:r>
            <w:r w:rsidRPr="00466185">
              <w:rPr>
                <w:rFonts w:eastAsiaTheme="minorEastAsia" w:cs="Arial"/>
              </w:rPr>
              <w:t xml:space="preserve">The CONTRACTOR </w:t>
            </w:r>
            <w:r w:rsidRPr="00466185">
              <w:rPr>
                <w:rFonts w:cs="Arial"/>
              </w:rPr>
              <w:t>must</w:t>
            </w:r>
            <w:r w:rsidRPr="002260B9">
              <w:rPr>
                <w:rFonts w:cs="Arial"/>
              </w:rPr>
              <w:t xml:space="preserve"> </w:t>
            </w:r>
            <w:r w:rsidRPr="00466185">
              <w:rPr>
                <w:rFonts w:eastAsiaTheme="minorEastAsia" w:cs="Arial"/>
              </w:rPr>
              <w:t xml:space="preserve">communicate any delays in submitting program data to the DEPARTMENT’S data warehouse vendor via email to the DEPARTMENT Program Manager or designee and the designated data warehouse vendor as soon as the delay is known, but at least one (1) calendar DAY before the scheduled transfer. </w:t>
            </w:r>
            <w:r w:rsidRPr="00466185">
              <w:rPr>
                <w:rFonts w:eastAsiaTheme="minorEastAsia" w:cs="Arial"/>
                <w:i/>
              </w:rPr>
              <w:t>(See Section</w:t>
            </w:r>
            <w:r w:rsidR="000B796C">
              <w:rPr>
                <w:rFonts w:eastAsiaTheme="minorEastAsia" w:cs="Arial"/>
                <w:i/>
              </w:rPr>
              <w:t xml:space="preserve"> 150 Data Requirements</w:t>
            </w:r>
            <w:r w:rsidR="003D2412">
              <w:rPr>
                <w:rFonts w:eastAsiaTheme="minorEastAsia" w:cs="Arial"/>
                <w:i/>
              </w:rPr>
              <w:t>.</w:t>
            </w:r>
            <w:r w:rsidR="000B796C">
              <w:rPr>
                <w:rFonts w:eastAsiaTheme="minorEastAsia" w:cs="Arial"/>
                <w:i/>
              </w:rPr>
              <w:t>)</w:t>
            </w:r>
            <w:r w:rsidRPr="00466185">
              <w:rPr>
                <w:rFonts w:eastAsiaTheme="minorEastAsia" w:cs="Arial"/>
                <w:i/>
              </w:rPr>
              <w:t xml:space="preserve"> </w:t>
            </w:r>
          </w:p>
        </w:tc>
        <w:tc>
          <w:tcPr>
            <w:tcW w:w="3150" w:type="dxa"/>
          </w:tcPr>
          <w:p w14:paraId="16B3DB11" w14:textId="77777777" w:rsidR="002260B9" w:rsidRPr="002260B9" w:rsidRDefault="002260B9">
            <w:pPr>
              <w:pStyle w:val="ListParagraph"/>
              <w:spacing w:before="40" w:after="40" w:line="240" w:lineRule="auto"/>
              <w:ind w:left="0"/>
              <w:contextualSpacing w:val="0"/>
              <w:jc w:val="left"/>
              <w:rPr>
                <w:rFonts w:cs="Arial"/>
              </w:rPr>
            </w:pPr>
            <w:r w:rsidRPr="00466185">
              <w:rPr>
                <w:rFonts w:cs="Arial"/>
              </w:rPr>
              <w:t>One thousand ($1,000) dollars per BUSINESS DAY for which the standard is not met</w:t>
            </w:r>
          </w:p>
        </w:tc>
      </w:tr>
      <w:tr w:rsidR="002260B9" w:rsidRPr="002260B9" w14:paraId="5C83B58B" w14:textId="77777777" w:rsidTr="009C7E1C">
        <w:trPr>
          <w:cantSplit/>
          <w:trHeight w:val="1133"/>
        </w:trPr>
        <w:tc>
          <w:tcPr>
            <w:tcW w:w="7200" w:type="dxa"/>
          </w:tcPr>
          <w:p w14:paraId="32A51D37" w14:textId="564A2253" w:rsidR="002260B9" w:rsidRPr="00466185" w:rsidRDefault="002260B9" w:rsidP="00FB4AA7">
            <w:pPr>
              <w:pStyle w:val="ListParagraph"/>
              <w:numPr>
                <w:ilvl w:val="0"/>
                <w:numId w:val="93"/>
              </w:numPr>
              <w:spacing w:before="40" w:after="40" w:line="240" w:lineRule="auto"/>
              <w:contextualSpacing w:val="0"/>
              <w:jc w:val="left"/>
              <w:rPr>
                <w:rFonts w:cs="Arial"/>
                <w:b/>
                <w:sz w:val="22"/>
                <w:szCs w:val="22"/>
              </w:rPr>
            </w:pPr>
            <w:r w:rsidRPr="00466185">
              <w:rPr>
                <w:rFonts w:cs="Arial"/>
                <w:b/>
              </w:rPr>
              <w:t xml:space="preserve">Data File Corrections: </w:t>
            </w:r>
            <w:r w:rsidRPr="00466185">
              <w:rPr>
                <w:rFonts w:cs="Arial"/>
              </w:rPr>
              <w:t>Within two (2) BUSINESS DAYS of notification, unless otherwise approved by the DEPARTMENT in writing, the CONTRACTOR must</w:t>
            </w:r>
            <w:r w:rsidRPr="002260B9">
              <w:rPr>
                <w:rFonts w:cs="Arial"/>
              </w:rPr>
              <w:t xml:space="preserve"> </w:t>
            </w:r>
            <w:r w:rsidRPr="00466185">
              <w:rPr>
                <w:rFonts w:cs="Arial"/>
              </w:rPr>
              <w:t xml:space="preserve">resolve any data errors </w:t>
            </w:r>
            <w:r w:rsidR="006B3718">
              <w:rPr>
                <w:rFonts w:cs="Arial"/>
              </w:rPr>
              <w:t xml:space="preserve">and quality issues </w:t>
            </w:r>
            <w:r w:rsidRPr="00466185">
              <w:rPr>
                <w:rFonts w:cs="Arial"/>
              </w:rPr>
              <w:t xml:space="preserve">on the file as identified by the DEPARTMENT’S data warehouse vendor or the DEPARTMENT. </w:t>
            </w:r>
            <w:r w:rsidRPr="00466185">
              <w:rPr>
                <w:rFonts w:cs="Arial"/>
                <w:i/>
              </w:rPr>
              <w:t xml:space="preserve">(See Section </w:t>
            </w:r>
            <w:proofErr w:type="spellStart"/>
            <w:r w:rsidR="00524322">
              <w:rPr>
                <w:rFonts w:cs="Arial"/>
                <w:i/>
              </w:rPr>
              <w:t>150G</w:t>
            </w:r>
            <w:proofErr w:type="spellEnd"/>
            <w:r w:rsidR="006B3718">
              <w:rPr>
                <w:rFonts w:cs="Arial"/>
                <w:i/>
              </w:rPr>
              <w:t xml:space="preserve"> Data Warehouse File Submission Quality</w:t>
            </w:r>
            <w:r w:rsidRPr="00466185">
              <w:rPr>
                <w:rFonts w:cs="Arial"/>
                <w:i/>
              </w:rPr>
              <w:t>.)</w:t>
            </w:r>
          </w:p>
        </w:tc>
        <w:tc>
          <w:tcPr>
            <w:tcW w:w="3150" w:type="dxa"/>
          </w:tcPr>
          <w:p w14:paraId="035E8793" w14:textId="77777777" w:rsidR="002260B9" w:rsidRPr="002260B9" w:rsidRDefault="002260B9">
            <w:pPr>
              <w:spacing w:before="40" w:after="40"/>
              <w:jc w:val="left"/>
              <w:rPr>
                <w:rFonts w:cs="Arial"/>
              </w:rPr>
            </w:pPr>
            <w:r w:rsidRPr="002260B9">
              <w:rPr>
                <w:rFonts w:cs="Arial"/>
              </w:rPr>
              <w:t>One thousand ($1,000) dollars per BUSINESS DAY for which the standard is not met</w:t>
            </w:r>
          </w:p>
        </w:tc>
      </w:tr>
      <w:tr w:rsidR="002260B9" w:rsidRPr="002260B9" w14:paraId="6CCE94CA" w14:textId="77777777" w:rsidTr="00CE447C">
        <w:trPr>
          <w:cantSplit/>
        </w:trPr>
        <w:tc>
          <w:tcPr>
            <w:tcW w:w="7200" w:type="dxa"/>
          </w:tcPr>
          <w:p w14:paraId="43D8769A" w14:textId="6F5124F3" w:rsidR="002260B9" w:rsidRPr="00466185" w:rsidDel="003C7A5A" w:rsidRDefault="002260B9" w:rsidP="00FB4AA7">
            <w:pPr>
              <w:pStyle w:val="ListParagraph"/>
              <w:numPr>
                <w:ilvl w:val="0"/>
                <w:numId w:val="93"/>
              </w:numPr>
              <w:spacing w:before="40" w:after="40" w:line="240" w:lineRule="auto"/>
              <w:jc w:val="left"/>
              <w:rPr>
                <w:rFonts w:cs="Arial"/>
                <w:b/>
                <w:sz w:val="22"/>
                <w:szCs w:val="22"/>
              </w:rPr>
            </w:pPr>
            <w:r w:rsidRPr="00466185">
              <w:rPr>
                <w:rFonts w:cs="Arial"/>
                <w:b/>
              </w:rPr>
              <w:t xml:space="preserve">Two-Chance Rule: </w:t>
            </w:r>
            <w:r w:rsidRPr="00466185">
              <w:rPr>
                <w:rFonts w:cs="Arial"/>
              </w:rPr>
              <w:t xml:space="preserve">During the implementation of the DEPARTMENT’S data warehouse or a new CONTRACTOR, the CONTRACTOR will have two (2) chances to submit acceptable data. The DEPARTMENT will charge the CONTRACTOR a penalty for each data file submitted after the second submission not accepted by the DEPARTMENT’S data warehouse vendor. </w:t>
            </w:r>
            <w:r w:rsidRPr="00466185">
              <w:rPr>
                <w:rFonts w:cs="Arial"/>
                <w:i/>
              </w:rPr>
              <w:t>(See Section</w:t>
            </w:r>
            <w:r w:rsidR="0058630F">
              <w:rPr>
                <w:rFonts w:cs="Arial"/>
                <w:i/>
              </w:rPr>
              <w:t xml:space="preserve"> </w:t>
            </w:r>
            <w:proofErr w:type="spellStart"/>
            <w:r w:rsidR="0058630F">
              <w:rPr>
                <w:rFonts w:cs="Arial"/>
                <w:i/>
              </w:rPr>
              <w:t>150G</w:t>
            </w:r>
            <w:proofErr w:type="spellEnd"/>
            <w:r w:rsidR="0058630F">
              <w:rPr>
                <w:rFonts w:cs="Arial"/>
                <w:i/>
              </w:rPr>
              <w:t xml:space="preserve"> Data Warehouse File Submission Quality</w:t>
            </w:r>
            <w:r w:rsidRPr="00466185">
              <w:rPr>
                <w:rFonts w:cs="Arial"/>
                <w:i/>
              </w:rPr>
              <w:t>.)</w:t>
            </w:r>
          </w:p>
        </w:tc>
        <w:tc>
          <w:tcPr>
            <w:tcW w:w="3150" w:type="dxa"/>
          </w:tcPr>
          <w:p w14:paraId="624ADB5E" w14:textId="77777777" w:rsidR="002260B9" w:rsidRPr="00466185" w:rsidRDefault="002260B9">
            <w:pPr>
              <w:spacing w:before="40" w:after="40"/>
              <w:jc w:val="left"/>
              <w:rPr>
                <w:rFonts w:cs="Arial"/>
                <w:sz w:val="22"/>
                <w:szCs w:val="22"/>
              </w:rPr>
            </w:pPr>
            <w:r w:rsidRPr="002260B9">
              <w:rPr>
                <w:rFonts w:cs="Arial"/>
              </w:rPr>
              <w:t>One thousand seven hundred fifty dollars ($1,750) for each submission after the allowed submissions.</w:t>
            </w:r>
          </w:p>
        </w:tc>
      </w:tr>
      <w:tr w:rsidR="002260B9" w:rsidRPr="002260B9" w14:paraId="0FB4696C" w14:textId="77777777" w:rsidTr="009C7E1C">
        <w:trPr>
          <w:cantSplit/>
        </w:trPr>
        <w:tc>
          <w:tcPr>
            <w:tcW w:w="7200" w:type="dxa"/>
          </w:tcPr>
          <w:p w14:paraId="4C2EFBF3" w14:textId="2002895C" w:rsidR="002260B9" w:rsidRPr="00853E06" w:rsidRDefault="002260B9" w:rsidP="00FB4AA7">
            <w:pPr>
              <w:pStyle w:val="ListParagraph"/>
              <w:numPr>
                <w:ilvl w:val="0"/>
                <w:numId w:val="93"/>
              </w:numPr>
              <w:spacing w:before="40" w:after="40" w:line="240" w:lineRule="auto"/>
              <w:contextualSpacing w:val="0"/>
              <w:jc w:val="left"/>
              <w:rPr>
                <w:rFonts w:cs="Arial"/>
                <w:b/>
                <w:sz w:val="22"/>
                <w:szCs w:val="22"/>
              </w:rPr>
            </w:pPr>
            <w:r w:rsidRPr="00853E06">
              <w:rPr>
                <w:rFonts w:cs="Arial"/>
                <w:b/>
              </w:rPr>
              <w:t xml:space="preserve">One-Chance Rule: </w:t>
            </w:r>
            <w:r w:rsidRPr="00853E06">
              <w:rPr>
                <w:rFonts w:cs="Arial"/>
              </w:rPr>
              <w:t xml:space="preserve">During the ongoing operation of the DEPARTMENT’S data warehouse, if the DEPARTMENT’S data warehouse vendor identifies an error with the CONTRACTOR’S initial data submission, the CONTRACTOR will have one opportunity to submit a corrected data file. If the CONTRACTOR requires additional submissions to correct identified errors, the DEPARTMENT will charge the CONTRACTOR a penalty for each data file submitted after the first corrected submission </w:t>
            </w:r>
            <w:r w:rsidR="00513954">
              <w:rPr>
                <w:rFonts w:cs="Arial"/>
              </w:rPr>
              <w:t xml:space="preserve">that is </w:t>
            </w:r>
            <w:r w:rsidRPr="00853E06">
              <w:rPr>
                <w:rFonts w:cs="Arial"/>
              </w:rPr>
              <w:t xml:space="preserve">not accepted by the DEPARTMENT’S data warehouse vendor. </w:t>
            </w:r>
            <w:r w:rsidRPr="00853E06">
              <w:rPr>
                <w:rFonts w:cs="Arial"/>
                <w:i/>
              </w:rPr>
              <w:t>(See Section</w:t>
            </w:r>
            <w:r w:rsidR="009A56DC">
              <w:rPr>
                <w:rFonts w:cs="Arial"/>
                <w:i/>
              </w:rPr>
              <w:t xml:space="preserve"> </w:t>
            </w:r>
            <w:proofErr w:type="spellStart"/>
            <w:r w:rsidR="005917D5">
              <w:rPr>
                <w:rFonts w:cs="Arial"/>
                <w:i/>
              </w:rPr>
              <w:t>150G</w:t>
            </w:r>
            <w:proofErr w:type="spellEnd"/>
            <w:r w:rsidR="005917D5">
              <w:rPr>
                <w:rFonts w:cs="Arial"/>
                <w:i/>
              </w:rPr>
              <w:t xml:space="preserve"> Data Warehouse File Submission Quality</w:t>
            </w:r>
            <w:r w:rsidRPr="00853E06">
              <w:rPr>
                <w:rFonts w:cs="Arial"/>
                <w:i/>
              </w:rPr>
              <w:t>.)</w:t>
            </w:r>
            <w:r w:rsidRPr="00853E06">
              <w:rPr>
                <w:rFonts w:cs="Arial"/>
                <w:b/>
                <w:i/>
              </w:rPr>
              <w:t xml:space="preserve"> </w:t>
            </w:r>
          </w:p>
        </w:tc>
        <w:tc>
          <w:tcPr>
            <w:tcW w:w="3150" w:type="dxa"/>
          </w:tcPr>
          <w:p w14:paraId="418468C7" w14:textId="45A60DB1" w:rsidR="002260B9" w:rsidRPr="002260B9" w:rsidRDefault="002260B9">
            <w:pPr>
              <w:spacing w:before="40" w:after="40"/>
              <w:jc w:val="left"/>
              <w:rPr>
                <w:rFonts w:cs="Arial"/>
              </w:rPr>
            </w:pPr>
            <w:r w:rsidRPr="002260B9">
              <w:rPr>
                <w:rFonts w:cs="Arial"/>
              </w:rPr>
              <w:t>One thousand seven hundred fifty dollars ($1,750) for each submission after the allowed submissions.</w:t>
            </w:r>
          </w:p>
        </w:tc>
      </w:tr>
      <w:tr w:rsidR="002260B9" w:rsidRPr="002260B9" w14:paraId="17D34345" w14:textId="77777777" w:rsidTr="009C7E1C">
        <w:trPr>
          <w:cantSplit/>
        </w:trPr>
        <w:tc>
          <w:tcPr>
            <w:tcW w:w="7200" w:type="dxa"/>
          </w:tcPr>
          <w:p w14:paraId="173D0085" w14:textId="7F5A0F0C" w:rsidR="002260B9" w:rsidRPr="00853E06" w:rsidRDefault="002260B9" w:rsidP="00FB4AA7">
            <w:pPr>
              <w:pStyle w:val="ListParagraph"/>
              <w:numPr>
                <w:ilvl w:val="0"/>
                <w:numId w:val="93"/>
              </w:numPr>
              <w:spacing w:before="40" w:after="40" w:line="240" w:lineRule="auto"/>
              <w:jc w:val="left"/>
              <w:rPr>
                <w:rFonts w:cs="Arial"/>
                <w:b/>
                <w:sz w:val="22"/>
                <w:szCs w:val="22"/>
              </w:rPr>
            </w:pPr>
            <w:r w:rsidRPr="00853E06">
              <w:rPr>
                <w:rFonts w:cs="Arial"/>
                <w:b/>
              </w:rPr>
              <w:lastRenderedPageBreak/>
              <w:t xml:space="preserve">Pass-Through Data Warehouse Penalties: </w:t>
            </w:r>
            <w:r w:rsidRPr="00853E06">
              <w:rPr>
                <w:rFonts w:cs="Arial"/>
              </w:rPr>
              <w:t xml:space="preserve">The DEPARTMENT will pass through any penalties assessed by the DEPARTMENT’S data warehouse vendor for failure to submit data in accordance with the CONTRACT. </w:t>
            </w:r>
            <w:r w:rsidRPr="00853E06">
              <w:rPr>
                <w:rFonts w:cs="Arial"/>
                <w:i/>
              </w:rPr>
              <w:t>(See Section</w:t>
            </w:r>
            <w:r w:rsidR="005917D5">
              <w:rPr>
                <w:rFonts w:cs="Arial"/>
                <w:i/>
              </w:rPr>
              <w:t xml:space="preserve"> </w:t>
            </w:r>
            <w:proofErr w:type="spellStart"/>
            <w:r w:rsidR="005917D5">
              <w:rPr>
                <w:rFonts w:cs="Arial"/>
                <w:i/>
              </w:rPr>
              <w:t>150G</w:t>
            </w:r>
            <w:proofErr w:type="spellEnd"/>
            <w:r w:rsidR="005917D5">
              <w:rPr>
                <w:rFonts w:cs="Arial"/>
                <w:i/>
              </w:rPr>
              <w:t xml:space="preserve"> Data Warehouse File Submission Quality</w:t>
            </w:r>
            <w:r w:rsidR="00F6796C">
              <w:rPr>
                <w:rFonts w:cs="Arial"/>
                <w:i/>
              </w:rPr>
              <w:t xml:space="preserve"> </w:t>
            </w:r>
            <w:r w:rsidRPr="00853E06">
              <w:rPr>
                <w:rFonts w:cs="Arial"/>
                <w:i/>
              </w:rPr>
              <w:t>.)</w:t>
            </w:r>
          </w:p>
        </w:tc>
        <w:tc>
          <w:tcPr>
            <w:tcW w:w="3150" w:type="dxa"/>
          </w:tcPr>
          <w:p w14:paraId="1A49AF35" w14:textId="77777777" w:rsidR="002260B9" w:rsidRPr="00853E06" w:rsidRDefault="002260B9">
            <w:pPr>
              <w:spacing w:before="40" w:after="40"/>
              <w:jc w:val="left"/>
              <w:rPr>
                <w:rFonts w:cs="Arial"/>
                <w:sz w:val="22"/>
                <w:szCs w:val="22"/>
              </w:rPr>
            </w:pPr>
            <w:r w:rsidRPr="002260B9">
              <w:rPr>
                <w:rFonts w:cs="Arial"/>
              </w:rPr>
              <w:t>The amount charged by the DEPARTMENT’S data warehouse vendor for the CONTRACTOR’S failure to meet data submission requirements not otherwise subject to a penalty as described above</w:t>
            </w:r>
          </w:p>
        </w:tc>
      </w:tr>
    </w:tbl>
    <w:p w14:paraId="1EC87EB1" w14:textId="77777777" w:rsidR="002260B9" w:rsidRDefault="002260B9" w:rsidP="002260B9">
      <w:pPr>
        <w:spacing w:line="240" w:lineRule="auto"/>
      </w:pPr>
    </w:p>
    <w:p w14:paraId="6F0ABA5C" w14:textId="7C45AABE" w:rsidR="004369DA" w:rsidRDefault="00921BC8" w:rsidP="00C84902">
      <w:pPr>
        <w:pStyle w:val="Heading3"/>
      </w:pPr>
      <w:bookmarkStart w:id="658" w:name="_Toc163653173"/>
      <w:proofErr w:type="spellStart"/>
      <w:r>
        <w:t>205</w:t>
      </w:r>
      <w:r w:rsidR="009C7E1C">
        <w:t>I</w:t>
      </w:r>
      <w:proofErr w:type="spellEnd"/>
      <w:r w:rsidRPr="009F3253">
        <w:t xml:space="preserve"> </w:t>
      </w:r>
      <w:bookmarkStart w:id="659" w:name="_Toc512935217"/>
      <w:bookmarkStart w:id="660" w:name="_Toc516040326"/>
      <w:bookmarkStart w:id="661" w:name="_Toc516760629"/>
      <w:bookmarkStart w:id="662" w:name="_Toc516760759"/>
      <w:bookmarkStart w:id="663" w:name="_Toc516763634"/>
      <w:bookmarkStart w:id="664" w:name="_Toc517946058"/>
      <w:r w:rsidR="004369DA" w:rsidRPr="009F3253">
        <w:t>Other</w:t>
      </w:r>
      <w:bookmarkEnd w:id="658"/>
      <w:bookmarkEnd w:id="659"/>
      <w:bookmarkEnd w:id="660"/>
      <w:bookmarkEnd w:id="661"/>
      <w:bookmarkEnd w:id="662"/>
      <w:bookmarkEnd w:id="663"/>
      <w:bookmarkEnd w:id="664"/>
    </w:p>
    <w:p w14:paraId="74076077" w14:textId="5A0CB25C" w:rsidR="00632F99" w:rsidRPr="00632F99" w:rsidRDefault="00632F99" w:rsidP="00632F99">
      <w:r>
        <w:t>Penalties (if any) will be assessed QUARTERLY.</w:t>
      </w:r>
    </w:p>
    <w:tbl>
      <w:tblPr>
        <w:tblStyle w:val="TableGrid"/>
        <w:tblW w:w="10350" w:type="dxa"/>
        <w:tblInd w:w="-5" w:type="dxa"/>
        <w:tblLayout w:type="fixed"/>
        <w:tblLook w:val="04A0" w:firstRow="1" w:lastRow="0" w:firstColumn="1" w:lastColumn="0" w:noHBand="0" w:noVBand="1"/>
      </w:tblPr>
      <w:tblGrid>
        <w:gridCol w:w="7200"/>
        <w:gridCol w:w="3150"/>
      </w:tblGrid>
      <w:tr w:rsidR="004369DA" w:rsidRPr="009F3253" w14:paraId="408E7B23" w14:textId="77777777" w:rsidTr="00CA386A">
        <w:trPr>
          <w:tblHeader/>
        </w:trPr>
        <w:tc>
          <w:tcPr>
            <w:tcW w:w="7200" w:type="dxa"/>
            <w:shd w:val="clear" w:color="auto" w:fill="D9D9D9" w:themeFill="background1" w:themeFillShade="D9"/>
            <w:vAlign w:val="center"/>
          </w:tcPr>
          <w:p w14:paraId="099C3F01" w14:textId="7B6D0CEC" w:rsidR="004369DA" w:rsidRPr="009F3253" w:rsidRDefault="004369DA" w:rsidP="00AF161F">
            <w:pPr>
              <w:spacing w:before="60" w:after="60" w:line="240" w:lineRule="auto"/>
              <w:jc w:val="center"/>
              <w:rPr>
                <w:rFonts w:cs="Arial"/>
                <w:b/>
              </w:rPr>
            </w:pPr>
            <w:r w:rsidRPr="009F3253">
              <w:rPr>
                <w:rFonts w:cs="Arial"/>
                <w:b/>
              </w:rPr>
              <w:t xml:space="preserve">Performance </w:t>
            </w:r>
            <w:r w:rsidRPr="00AF161F">
              <w:rPr>
                <w:rFonts w:cs="Arial"/>
                <w:b/>
              </w:rPr>
              <w:t>Standard</w:t>
            </w:r>
          </w:p>
        </w:tc>
        <w:tc>
          <w:tcPr>
            <w:tcW w:w="3150" w:type="dxa"/>
            <w:shd w:val="clear" w:color="auto" w:fill="D9D9D9" w:themeFill="background1" w:themeFillShade="D9"/>
          </w:tcPr>
          <w:p w14:paraId="4A29CC46" w14:textId="3EFCAB36" w:rsidR="004369DA" w:rsidRPr="009F3253" w:rsidRDefault="004369DA" w:rsidP="00AF161F">
            <w:pPr>
              <w:spacing w:before="60" w:after="60" w:line="240" w:lineRule="auto"/>
              <w:jc w:val="center"/>
              <w:rPr>
                <w:rFonts w:cs="Arial"/>
                <w:b/>
              </w:rPr>
            </w:pPr>
            <w:r w:rsidRPr="00AF161F">
              <w:rPr>
                <w:rFonts w:cs="Arial"/>
                <w:b/>
              </w:rPr>
              <w:t>Penalt</w:t>
            </w:r>
            <w:r w:rsidR="002117E5" w:rsidRPr="00AF161F">
              <w:rPr>
                <w:rFonts w:cs="Arial"/>
                <w:b/>
              </w:rPr>
              <w:t>y</w:t>
            </w:r>
          </w:p>
        </w:tc>
      </w:tr>
      <w:tr w:rsidR="001628BC" w:rsidRPr="00466185" w14:paraId="7D4863F7" w14:textId="77777777">
        <w:tc>
          <w:tcPr>
            <w:tcW w:w="7200" w:type="dxa"/>
          </w:tcPr>
          <w:p w14:paraId="5EFA7F11" w14:textId="77777777" w:rsidR="001628BC" w:rsidRPr="00AF161F" w:rsidRDefault="001628BC" w:rsidP="00FB4AA7">
            <w:pPr>
              <w:numPr>
                <w:ilvl w:val="0"/>
                <w:numId w:val="85"/>
              </w:numPr>
              <w:spacing w:before="60" w:after="60" w:line="240" w:lineRule="auto"/>
              <w:jc w:val="left"/>
              <w:rPr>
                <w:rFonts w:cs="Arial"/>
                <w:b/>
              </w:rPr>
            </w:pPr>
            <w:r w:rsidRPr="00AF161F">
              <w:rPr>
                <w:rFonts w:cs="Arial"/>
                <w:b/>
              </w:rPr>
              <w:t xml:space="preserve">Implementation and Go-Live Dates: </w:t>
            </w:r>
            <w:r w:rsidRPr="00AF161F">
              <w:rPr>
                <w:rFonts w:cs="Arial"/>
              </w:rPr>
              <w:t xml:space="preserve">All SERVICES must take effect (“go live”) and be fully operational on the due date specified in the </w:t>
            </w:r>
            <w:r>
              <w:rPr>
                <w:rFonts w:cs="Arial"/>
              </w:rPr>
              <w:t xml:space="preserve">agreed upon </w:t>
            </w:r>
            <w:r w:rsidRPr="00AF161F">
              <w:rPr>
                <w:rFonts w:cs="Arial"/>
              </w:rPr>
              <w:t xml:space="preserve">Implementation Plan. </w:t>
            </w:r>
            <w:r w:rsidRPr="00AF161F">
              <w:rPr>
                <w:rFonts w:cs="Arial"/>
                <w:i/>
              </w:rPr>
              <w:t xml:space="preserve">(See </w:t>
            </w:r>
            <w:hyperlink w:anchor="_155I_Implementation" w:history="1">
              <w:r w:rsidRPr="00AF161F">
                <w:rPr>
                  <w:rStyle w:val="Hyperlink"/>
                  <w:rFonts w:cstheme="minorBidi"/>
                  <w:i/>
                </w:rPr>
                <w:t xml:space="preserve">Section </w:t>
              </w:r>
              <w:proofErr w:type="spellStart"/>
              <w:r w:rsidRPr="00AF161F">
                <w:rPr>
                  <w:rStyle w:val="Hyperlink"/>
                  <w:rFonts w:cs="Arial"/>
                  <w:i/>
                </w:rPr>
                <w:t>155I</w:t>
              </w:r>
              <w:proofErr w:type="spellEnd"/>
              <w:r w:rsidRPr="00AF161F">
                <w:rPr>
                  <w:rStyle w:val="Hyperlink"/>
                  <w:rFonts w:cs="Arial"/>
                  <w:i/>
                </w:rPr>
                <w:t xml:space="preserve"> </w:t>
              </w:r>
            </w:hyperlink>
            <w:r w:rsidRPr="00AF161F">
              <w:rPr>
                <w:rFonts w:cs="Arial"/>
                <w:i/>
              </w:rPr>
              <w:t>Implementation.)</w:t>
            </w:r>
          </w:p>
        </w:tc>
        <w:tc>
          <w:tcPr>
            <w:tcW w:w="3150" w:type="dxa"/>
          </w:tcPr>
          <w:p w14:paraId="4AE9900F" w14:textId="77777777" w:rsidR="001628BC" w:rsidRPr="00AF161F" w:rsidRDefault="001628BC">
            <w:pPr>
              <w:spacing w:before="60" w:after="60" w:line="240" w:lineRule="auto"/>
              <w:jc w:val="left"/>
              <w:rPr>
                <w:rFonts w:cs="Arial"/>
              </w:rPr>
            </w:pPr>
            <w:r w:rsidRPr="00AF161F">
              <w:rPr>
                <w:rFonts w:cs="Arial"/>
                <w:color w:val="000000"/>
              </w:rPr>
              <w:t>Fifty thousand dollars ($50,000) for the first (1</w:t>
            </w:r>
            <w:r w:rsidRPr="00AF161F">
              <w:rPr>
                <w:rFonts w:cs="Arial"/>
                <w:color w:val="000000"/>
                <w:vertAlign w:val="superscript"/>
              </w:rPr>
              <w:t>st</w:t>
            </w:r>
            <w:r w:rsidRPr="00AF161F">
              <w:rPr>
                <w:rFonts w:cs="Arial"/>
                <w:color w:val="000000"/>
              </w:rPr>
              <w:t>)</w:t>
            </w:r>
            <w:r>
              <w:rPr>
                <w:rFonts w:cs="Arial"/>
                <w:color w:val="000000"/>
              </w:rPr>
              <w:t xml:space="preserve"> CALENDAR</w:t>
            </w:r>
            <w:r w:rsidRPr="00AF161F">
              <w:rPr>
                <w:rFonts w:cs="Arial"/>
                <w:color w:val="000000"/>
              </w:rPr>
              <w:t xml:space="preserve"> DAY and five thousand dollars ($5,000) for each subsequent </w:t>
            </w:r>
            <w:r>
              <w:rPr>
                <w:rFonts w:cs="Arial"/>
                <w:color w:val="000000"/>
              </w:rPr>
              <w:t xml:space="preserve">CALENDAR </w:t>
            </w:r>
            <w:r w:rsidRPr="00AF161F">
              <w:rPr>
                <w:rFonts w:cs="Arial"/>
                <w:color w:val="000000"/>
              </w:rPr>
              <w:t xml:space="preserve">DAY past the </w:t>
            </w:r>
            <w:r>
              <w:rPr>
                <w:rFonts w:cs="Arial"/>
                <w:color w:val="000000"/>
              </w:rPr>
              <w:t>date</w:t>
            </w:r>
            <w:r w:rsidRPr="00AF161F">
              <w:rPr>
                <w:rFonts w:cs="Arial"/>
                <w:color w:val="000000"/>
              </w:rPr>
              <w:t xml:space="preserve"> </w:t>
            </w:r>
            <w:r>
              <w:rPr>
                <w:rFonts w:cs="Arial"/>
                <w:color w:val="000000"/>
              </w:rPr>
              <w:t>the</w:t>
            </w:r>
            <w:r w:rsidRPr="00AF161F">
              <w:rPr>
                <w:rFonts w:cs="Arial"/>
                <w:color w:val="000000"/>
              </w:rPr>
              <w:t xml:space="preserve"> SERVICES </w:t>
            </w:r>
            <w:r>
              <w:rPr>
                <w:rFonts w:cs="Arial"/>
                <w:color w:val="000000"/>
              </w:rPr>
              <w:t>were supposed to be</w:t>
            </w:r>
            <w:r w:rsidRPr="00AF161F">
              <w:rPr>
                <w:rFonts w:cs="Arial"/>
                <w:color w:val="000000"/>
              </w:rPr>
              <w:t xml:space="preserve"> fully operational</w:t>
            </w:r>
          </w:p>
        </w:tc>
      </w:tr>
      <w:tr w:rsidR="004369DA" w:rsidRPr="009F3253" w14:paraId="7B2F493C" w14:textId="77777777" w:rsidTr="00CA386A">
        <w:tc>
          <w:tcPr>
            <w:tcW w:w="7200" w:type="dxa"/>
          </w:tcPr>
          <w:p w14:paraId="3516C229" w14:textId="2D4A87E4" w:rsidR="004369DA" w:rsidRPr="009F3253" w:rsidRDefault="004369DA" w:rsidP="00FB4AA7">
            <w:pPr>
              <w:numPr>
                <w:ilvl w:val="0"/>
                <w:numId w:val="85"/>
              </w:numPr>
              <w:spacing w:before="60" w:after="60" w:line="240" w:lineRule="auto"/>
              <w:jc w:val="left"/>
              <w:rPr>
                <w:rFonts w:cs="Arial"/>
                <w:b/>
                <w:color w:val="000000"/>
              </w:rPr>
            </w:pPr>
            <w:r w:rsidRPr="00AF161F">
              <w:rPr>
                <w:rFonts w:cs="Arial"/>
                <w:b/>
              </w:rPr>
              <w:t>Audit</w:t>
            </w:r>
            <w:r w:rsidR="00FB49EB" w:rsidRPr="00AF161F">
              <w:rPr>
                <w:rFonts w:cs="Arial"/>
                <w:b/>
              </w:rPr>
              <w:t>s</w:t>
            </w:r>
            <w:r w:rsidRPr="009F3253">
              <w:rPr>
                <w:rFonts w:cs="Arial"/>
                <w:b/>
              </w:rPr>
              <w:t xml:space="preserve">: </w:t>
            </w:r>
            <w:r w:rsidRPr="009F3253">
              <w:rPr>
                <w:rFonts w:cs="Arial"/>
              </w:rPr>
              <w:t xml:space="preserve">The CONTRACTOR </w:t>
            </w:r>
            <w:r w:rsidR="00B00D37">
              <w:rPr>
                <w:rFonts w:cs="Arial"/>
              </w:rPr>
              <w:t>must</w:t>
            </w:r>
            <w:r w:rsidR="00B00D37" w:rsidRPr="009F3253">
              <w:rPr>
                <w:rFonts w:cs="Arial"/>
              </w:rPr>
              <w:t xml:space="preserve"> </w:t>
            </w:r>
            <w:r w:rsidRPr="009F3253">
              <w:rPr>
                <w:rFonts w:cs="Arial"/>
              </w:rPr>
              <w:t xml:space="preserve">address any areas of improvement identified in </w:t>
            </w:r>
            <w:r w:rsidR="003549E7">
              <w:rPr>
                <w:rFonts w:cs="Arial"/>
              </w:rPr>
              <w:t>any</w:t>
            </w:r>
            <w:r w:rsidR="003549E7" w:rsidRPr="009F3253">
              <w:rPr>
                <w:rFonts w:cs="Arial"/>
              </w:rPr>
              <w:t xml:space="preserve"> </w:t>
            </w:r>
            <w:r w:rsidRPr="009F3253">
              <w:rPr>
                <w:rFonts w:cs="Arial"/>
              </w:rPr>
              <w:t xml:space="preserve">audit in the timeframe determined by the DEPARTMENT. </w:t>
            </w:r>
            <w:r w:rsidRPr="00AF161F">
              <w:rPr>
                <w:rFonts w:cs="Arial"/>
                <w:i/>
              </w:rPr>
              <w:t xml:space="preserve">(See </w:t>
            </w:r>
            <w:hyperlink w:anchor="_155F_Audits" w:history="1">
              <w:r w:rsidRPr="006A5AB6">
                <w:rPr>
                  <w:rStyle w:val="Hyperlink"/>
                  <w:rFonts w:cs="Arial"/>
                  <w:i/>
                </w:rPr>
                <w:t xml:space="preserve">Section </w:t>
              </w:r>
              <w:proofErr w:type="spellStart"/>
              <w:r w:rsidRPr="006A5AB6">
                <w:rPr>
                  <w:rStyle w:val="Hyperlink"/>
                  <w:rFonts w:cs="Arial"/>
                  <w:i/>
                </w:rPr>
                <w:t>15</w:t>
              </w:r>
              <w:r w:rsidR="00F6796C" w:rsidRPr="006A5AB6">
                <w:rPr>
                  <w:rStyle w:val="Hyperlink"/>
                  <w:rFonts w:cs="Arial"/>
                  <w:i/>
                </w:rPr>
                <w:t>5</w:t>
              </w:r>
              <w:r w:rsidR="00B00D37" w:rsidRPr="006A5AB6">
                <w:rPr>
                  <w:rStyle w:val="Hyperlink"/>
                  <w:rFonts w:cs="Arial"/>
                  <w:i/>
                </w:rPr>
                <w:t>F</w:t>
              </w:r>
              <w:proofErr w:type="spellEnd"/>
            </w:hyperlink>
            <w:r w:rsidR="00B00D37" w:rsidRPr="00AF161F">
              <w:rPr>
                <w:rFonts w:cs="Arial"/>
                <w:i/>
              </w:rPr>
              <w:t xml:space="preserve"> Audits</w:t>
            </w:r>
            <w:r w:rsidRPr="00AF161F">
              <w:rPr>
                <w:rFonts w:cs="Arial"/>
                <w:i/>
              </w:rPr>
              <w:t>.)</w:t>
            </w:r>
          </w:p>
        </w:tc>
        <w:tc>
          <w:tcPr>
            <w:tcW w:w="3150" w:type="dxa"/>
          </w:tcPr>
          <w:p w14:paraId="45236D92" w14:textId="794CF375" w:rsidR="004369DA" w:rsidRPr="009F3253" w:rsidRDefault="004369DA" w:rsidP="00AF161F">
            <w:pPr>
              <w:spacing w:before="60" w:after="60" w:line="240" w:lineRule="auto"/>
              <w:jc w:val="left"/>
              <w:rPr>
                <w:rFonts w:cs="Arial"/>
              </w:rPr>
            </w:pPr>
            <w:r w:rsidRPr="009F3253">
              <w:rPr>
                <w:rFonts w:cs="Arial"/>
                <w:color w:val="000000"/>
              </w:rPr>
              <w:t xml:space="preserve">One thousand </w:t>
            </w:r>
            <w:r w:rsidR="00C16D74" w:rsidRPr="009F3253">
              <w:rPr>
                <w:rFonts w:cs="Arial"/>
                <w:color w:val="000000"/>
              </w:rPr>
              <w:t xml:space="preserve">dollars </w:t>
            </w:r>
            <w:r w:rsidRPr="009F3253">
              <w:rPr>
                <w:rFonts w:cs="Arial"/>
                <w:color w:val="000000"/>
              </w:rPr>
              <w:t xml:space="preserve">($1,000) per </w:t>
            </w:r>
            <w:r w:rsidR="00AF161F">
              <w:rPr>
                <w:rFonts w:cs="Arial"/>
                <w:color w:val="000000"/>
              </w:rPr>
              <w:t xml:space="preserve">BUSINESS </w:t>
            </w:r>
            <w:r w:rsidRPr="009F3253">
              <w:rPr>
                <w:rFonts w:cs="Arial"/>
                <w:color w:val="000000"/>
              </w:rPr>
              <w:t>DAY for which the standard is not met</w:t>
            </w:r>
          </w:p>
        </w:tc>
      </w:tr>
      <w:tr w:rsidR="004369DA" w:rsidRPr="009F3253" w14:paraId="11C02A34" w14:textId="77777777" w:rsidTr="00CA386A">
        <w:tc>
          <w:tcPr>
            <w:tcW w:w="7200" w:type="dxa"/>
          </w:tcPr>
          <w:p w14:paraId="601982C6" w14:textId="31A83D99" w:rsidR="004369DA" w:rsidRPr="009F3253" w:rsidRDefault="004369DA" w:rsidP="00FB4AA7">
            <w:pPr>
              <w:numPr>
                <w:ilvl w:val="0"/>
                <w:numId w:val="85"/>
              </w:numPr>
              <w:spacing w:before="60" w:after="60" w:line="240" w:lineRule="auto"/>
              <w:jc w:val="left"/>
              <w:rPr>
                <w:rFonts w:cs="Arial"/>
                <w:b/>
              </w:rPr>
            </w:pPr>
            <w:r w:rsidRPr="00AF161F">
              <w:rPr>
                <w:rFonts w:cs="Arial"/>
                <w:b/>
              </w:rPr>
              <w:t xml:space="preserve">Major System Changes and Conversions: </w:t>
            </w:r>
            <w:r w:rsidRPr="00AF161F">
              <w:rPr>
                <w:rFonts w:cs="Arial"/>
              </w:rPr>
              <w:t xml:space="preserve">The CONTRACTOR </w:t>
            </w:r>
            <w:r w:rsidR="003851C7">
              <w:rPr>
                <w:rFonts w:cs="Arial"/>
              </w:rPr>
              <w:t>must</w:t>
            </w:r>
            <w:r w:rsidRPr="00AF161F">
              <w:rPr>
                <w:rFonts w:cs="Arial"/>
              </w:rPr>
              <w:t xml:space="preserve"> not undertake a major system change or conversion for, or related to, the system used to deliver </w:t>
            </w:r>
            <w:r w:rsidR="00B723EE" w:rsidRPr="00AF161F">
              <w:rPr>
                <w:rFonts w:cs="Arial"/>
              </w:rPr>
              <w:t>SERVICES</w:t>
            </w:r>
            <w:r w:rsidRPr="00AF161F">
              <w:rPr>
                <w:rFonts w:cs="Arial"/>
              </w:rPr>
              <w:t xml:space="preserve"> for the </w:t>
            </w:r>
            <w:r w:rsidR="003851C7" w:rsidRPr="00AF161F">
              <w:rPr>
                <w:rFonts w:cs="Arial"/>
              </w:rPr>
              <w:t>BENEFIT PROGRAM</w:t>
            </w:r>
            <w:r w:rsidR="003851C7">
              <w:rPr>
                <w:rFonts w:cs="Arial"/>
              </w:rPr>
              <w:t>S</w:t>
            </w:r>
            <w:r w:rsidRPr="00AF161F">
              <w:rPr>
                <w:rFonts w:cs="Arial"/>
              </w:rPr>
              <w:t xml:space="preserve"> without </w:t>
            </w:r>
            <w:r w:rsidR="00C36FAC" w:rsidRPr="00AF161F">
              <w:rPr>
                <w:rFonts w:cs="Arial"/>
              </w:rPr>
              <w:t xml:space="preserve">providing </w:t>
            </w:r>
            <w:r w:rsidRPr="00AF161F">
              <w:rPr>
                <w:rFonts w:cs="Arial"/>
              </w:rPr>
              <w:t>specific</w:t>
            </w:r>
            <w:r w:rsidR="00C36FAC" w:rsidRPr="00AF161F">
              <w:rPr>
                <w:rFonts w:cs="Arial"/>
              </w:rPr>
              <w:t>,</w:t>
            </w:r>
            <w:r w:rsidRPr="00AF161F">
              <w:rPr>
                <w:rFonts w:cs="Arial"/>
              </w:rPr>
              <w:t xml:space="preserve"> prior written notice of at least one hundred-eighty (180) </w:t>
            </w:r>
            <w:r w:rsidR="00D12D48" w:rsidRPr="00AF161F">
              <w:rPr>
                <w:rFonts w:cs="Arial"/>
              </w:rPr>
              <w:t xml:space="preserve">CALENDAR </w:t>
            </w:r>
            <w:r w:rsidR="003549E7" w:rsidRPr="00AF161F">
              <w:rPr>
                <w:rFonts w:cs="Arial"/>
              </w:rPr>
              <w:t xml:space="preserve">DAYS </w:t>
            </w:r>
            <w:r w:rsidRPr="00AF161F">
              <w:rPr>
                <w:rFonts w:cs="Arial"/>
              </w:rPr>
              <w:t xml:space="preserve">to the DEPARTMENT. </w:t>
            </w:r>
            <w:r w:rsidRPr="00AF161F">
              <w:rPr>
                <w:rFonts w:cs="Arial"/>
                <w:i/>
              </w:rPr>
              <w:t xml:space="preserve">(See </w:t>
            </w:r>
            <w:hyperlink w:anchor="_145_Information_Systems" w:history="1">
              <w:r w:rsidRPr="00AF161F">
                <w:rPr>
                  <w:rStyle w:val="Hyperlink"/>
                  <w:rFonts w:cs="Arial"/>
                  <w:i/>
                </w:rPr>
                <w:t>Section 14</w:t>
              </w:r>
              <w:r w:rsidR="008B45F4" w:rsidRPr="00AF161F">
                <w:rPr>
                  <w:rStyle w:val="Hyperlink"/>
                  <w:rFonts w:cs="Arial"/>
                  <w:i/>
                </w:rPr>
                <w:t>5</w:t>
              </w:r>
            </w:hyperlink>
            <w:r w:rsidR="008B45F4" w:rsidRPr="00AF161F">
              <w:rPr>
                <w:rFonts w:cs="Arial"/>
                <w:i/>
              </w:rPr>
              <w:t xml:space="preserve"> Information Systems</w:t>
            </w:r>
            <w:r w:rsidR="00C75850" w:rsidRPr="00AF161F">
              <w:rPr>
                <w:rFonts w:cs="Arial"/>
                <w:i/>
              </w:rPr>
              <w:t>, 2</w:t>
            </w:r>
            <w:r w:rsidRPr="00AF161F">
              <w:rPr>
                <w:rFonts w:cs="Arial"/>
                <w:i/>
              </w:rPr>
              <w:t>.)</w:t>
            </w:r>
          </w:p>
        </w:tc>
        <w:tc>
          <w:tcPr>
            <w:tcW w:w="3150" w:type="dxa"/>
          </w:tcPr>
          <w:p w14:paraId="4DBAC90F" w14:textId="7887E285" w:rsidR="004369DA" w:rsidRPr="009F3253" w:rsidRDefault="00E12D48" w:rsidP="00AF161F">
            <w:pPr>
              <w:spacing w:before="60" w:after="60" w:line="240" w:lineRule="auto"/>
              <w:jc w:val="left"/>
              <w:rPr>
                <w:rFonts w:cs="Arial"/>
              </w:rPr>
            </w:pPr>
            <w:r w:rsidRPr="009F3253">
              <w:rPr>
                <w:rFonts w:cs="Arial"/>
                <w:color w:val="000000"/>
              </w:rPr>
              <w:t xml:space="preserve">One thousand </w:t>
            </w:r>
            <w:r w:rsidR="00C16D74" w:rsidRPr="009F3253">
              <w:rPr>
                <w:rFonts w:cs="Arial"/>
                <w:color w:val="000000"/>
              </w:rPr>
              <w:t xml:space="preserve">dollars </w:t>
            </w:r>
            <w:r w:rsidRPr="009F3253">
              <w:rPr>
                <w:rFonts w:cs="Arial"/>
                <w:color w:val="000000"/>
              </w:rPr>
              <w:t xml:space="preserve">($1,000) per </w:t>
            </w:r>
            <w:r w:rsidR="009C0A2E">
              <w:rPr>
                <w:rFonts w:cs="Arial"/>
                <w:color w:val="000000"/>
              </w:rPr>
              <w:t xml:space="preserve">CALENDAR </w:t>
            </w:r>
            <w:r w:rsidRPr="009F3253">
              <w:rPr>
                <w:rFonts w:cs="Arial"/>
                <w:color w:val="000000"/>
              </w:rPr>
              <w:t>DAY for which the standard is not met</w:t>
            </w:r>
          </w:p>
        </w:tc>
      </w:tr>
      <w:tr w:rsidR="001C2AB0" w:rsidRPr="00831943" w14:paraId="41FB7349" w14:textId="77777777" w:rsidTr="00CA386A">
        <w:tc>
          <w:tcPr>
            <w:tcW w:w="7200" w:type="dxa"/>
          </w:tcPr>
          <w:p w14:paraId="141FD9FF" w14:textId="538933A6" w:rsidR="001C2AB0" w:rsidRPr="00831943" w:rsidRDefault="001C2AB0" w:rsidP="00FB4AA7">
            <w:pPr>
              <w:numPr>
                <w:ilvl w:val="0"/>
                <w:numId w:val="85"/>
              </w:numPr>
              <w:spacing w:before="60" w:after="60" w:line="240" w:lineRule="auto"/>
              <w:jc w:val="left"/>
              <w:rPr>
                <w:rFonts w:cs="Arial"/>
                <w:b/>
              </w:rPr>
            </w:pPr>
            <w:r w:rsidRPr="00831943">
              <w:rPr>
                <w:rFonts w:cs="Arial"/>
                <w:b/>
              </w:rPr>
              <w:t xml:space="preserve">Web-Portal Availability: </w:t>
            </w:r>
            <w:r w:rsidR="00831943" w:rsidRPr="00831943">
              <w:rPr>
                <w:rFonts w:cs="Arial"/>
              </w:rPr>
              <w:t xml:space="preserve">The CONTRACTOR’S </w:t>
            </w:r>
            <w:r w:rsidR="00C36FAC">
              <w:rPr>
                <w:rFonts w:cs="Arial"/>
              </w:rPr>
              <w:t xml:space="preserve">BENEFIT PROGRAM </w:t>
            </w:r>
            <w:r w:rsidR="00831943" w:rsidRPr="00831943">
              <w:rPr>
                <w:rFonts w:cs="Arial"/>
              </w:rPr>
              <w:t>web-portal</w:t>
            </w:r>
            <w:r w:rsidR="00C36FAC">
              <w:rPr>
                <w:rFonts w:cs="Arial"/>
              </w:rPr>
              <w:t>s</w:t>
            </w:r>
            <w:r w:rsidR="00831943" w:rsidRPr="00831943">
              <w:rPr>
                <w:rFonts w:cs="Arial"/>
              </w:rPr>
              <w:t xml:space="preserve"> must be available at least ninety-nine and one-half percent (99.5%) of </w:t>
            </w:r>
            <w:r w:rsidR="003F69F1">
              <w:rPr>
                <w:rFonts w:cs="Arial"/>
              </w:rPr>
              <w:t>each CALENDAR</w:t>
            </w:r>
            <w:r w:rsidR="00841E11">
              <w:rPr>
                <w:rFonts w:cs="Arial"/>
              </w:rPr>
              <w:t xml:space="preserve"> </w:t>
            </w:r>
            <w:r w:rsidR="003F69F1">
              <w:rPr>
                <w:rFonts w:cs="Arial"/>
              </w:rPr>
              <w:t>DAY</w:t>
            </w:r>
            <w:r w:rsidR="00831943" w:rsidRPr="00831943">
              <w:rPr>
                <w:rFonts w:cs="Arial"/>
              </w:rPr>
              <w:t xml:space="preserve">, excluding scheduled maintenance. In the event of downtime, the </w:t>
            </w:r>
            <w:r w:rsidR="003162D5">
              <w:rPr>
                <w:rFonts w:cs="Arial"/>
              </w:rPr>
              <w:t>CONTRACTOR must</w:t>
            </w:r>
            <w:r w:rsidR="00831943" w:rsidRPr="00831943">
              <w:rPr>
                <w:rFonts w:cs="Arial"/>
              </w:rPr>
              <w:t xml:space="preserve"> notify the DEPARTMENT Program Manager of the expected duration of the downtime, post a notice on the website and web-portal (if possible</w:t>
            </w:r>
            <w:proofErr w:type="gramStart"/>
            <w:r w:rsidR="00831943" w:rsidRPr="00831943">
              <w:rPr>
                <w:rFonts w:cs="Arial"/>
              </w:rPr>
              <w:t>)</w:t>
            </w:r>
            <w:proofErr w:type="gramEnd"/>
            <w:r w:rsidR="00831943" w:rsidRPr="00831943">
              <w:rPr>
                <w:rFonts w:cs="Arial"/>
              </w:rPr>
              <w:t xml:space="preserve"> and provide a 24-hour “hot line” number. Notification</w:t>
            </w:r>
            <w:r w:rsidR="00831943" w:rsidRPr="00831943" w:rsidDel="003162D5">
              <w:rPr>
                <w:rFonts w:cs="Arial"/>
              </w:rPr>
              <w:t xml:space="preserve"> </w:t>
            </w:r>
            <w:r w:rsidR="003162D5">
              <w:rPr>
                <w:rFonts w:cs="Arial"/>
              </w:rPr>
              <w:t>must</w:t>
            </w:r>
            <w:r w:rsidR="003162D5" w:rsidRPr="00831943">
              <w:rPr>
                <w:rFonts w:cs="Arial"/>
              </w:rPr>
              <w:t xml:space="preserve"> </w:t>
            </w:r>
            <w:r w:rsidR="00831943" w:rsidRPr="00831943">
              <w:rPr>
                <w:rFonts w:cs="Arial"/>
              </w:rPr>
              <w:t xml:space="preserve">occur within 4 hours of a confirmed outage during normal business hours. </w:t>
            </w:r>
            <w:r w:rsidR="00831943" w:rsidRPr="00AF161F">
              <w:rPr>
                <w:rFonts w:cs="Arial"/>
                <w:i/>
                <w:iCs/>
              </w:rPr>
              <w:t xml:space="preserve">(See </w:t>
            </w:r>
            <w:hyperlink w:anchor="_140C_Contractor_Benefit" w:history="1">
              <w:r w:rsidR="00831943" w:rsidRPr="00AF161F">
                <w:rPr>
                  <w:rStyle w:val="Hyperlink"/>
                  <w:rFonts w:cs="Arial"/>
                  <w:i/>
                  <w:iCs/>
                </w:rPr>
                <w:t xml:space="preserve">Section </w:t>
              </w:r>
              <w:proofErr w:type="spellStart"/>
              <w:r w:rsidR="0035003B" w:rsidRPr="00AF161F">
                <w:rPr>
                  <w:rStyle w:val="Hyperlink"/>
                  <w:rFonts w:cs="Arial"/>
                  <w:i/>
                  <w:iCs/>
                </w:rPr>
                <w:t>1</w:t>
              </w:r>
              <w:r w:rsidR="00C75850" w:rsidRPr="00AF161F">
                <w:rPr>
                  <w:rStyle w:val="Hyperlink"/>
                  <w:rFonts w:cs="Arial"/>
                  <w:i/>
                  <w:iCs/>
                </w:rPr>
                <w:t>40</w:t>
              </w:r>
              <w:r w:rsidR="0035003B" w:rsidRPr="00AF161F">
                <w:rPr>
                  <w:rStyle w:val="Hyperlink"/>
                  <w:rFonts w:cs="Arial"/>
                  <w:i/>
                  <w:iCs/>
                </w:rPr>
                <w:t>C</w:t>
              </w:r>
              <w:proofErr w:type="spellEnd"/>
              <w:r w:rsidR="0035003B" w:rsidRPr="00AF161F">
                <w:rPr>
                  <w:rStyle w:val="Hyperlink"/>
                  <w:rFonts w:cs="Arial"/>
                  <w:i/>
                  <w:iCs/>
                </w:rPr>
                <w:t xml:space="preserve"> </w:t>
              </w:r>
            </w:hyperlink>
            <w:r w:rsidR="00831943" w:rsidRPr="00AF161F">
              <w:rPr>
                <w:rFonts w:cs="Arial"/>
                <w:i/>
                <w:iCs/>
              </w:rPr>
              <w:t xml:space="preserve">Contractor </w:t>
            </w:r>
            <w:r w:rsidR="008B45F4" w:rsidRPr="00AF161F">
              <w:rPr>
                <w:rFonts w:cs="Arial"/>
                <w:i/>
                <w:iCs/>
              </w:rPr>
              <w:t xml:space="preserve">Benefit Program </w:t>
            </w:r>
            <w:r w:rsidR="00831943" w:rsidRPr="00AF161F">
              <w:rPr>
                <w:rFonts w:cs="Arial"/>
                <w:i/>
                <w:iCs/>
              </w:rPr>
              <w:t>Web Content and Web-Portal</w:t>
            </w:r>
            <w:r w:rsidR="00980850" w:rsidRPr="00AF161F">
              <w:rPr>
                <w:rFonts w:cs="Arial"/>
                <w:i/>
                <w:iCs/>
              </w:rPr>
              <w:t>s</w:t>
            </w:r>
            <w:r w:rsidR="00831943" w:rsidRPr="00AF161F">
              <w:rPr>
                <w:rFonts w:cs="Arial"/>
                <w:i/>
                <w:iCs/>
              </w:rPr>
              <w:t>.)</w:t>
            </w:r>
          </w:p>
        </w:tc>
        <w:tc>
          <w:tcPr>
            <w:tcW w:w="3150" w:type="dxa"/>
          </w:tcPr>
          <w:p w14:paraId="24FABB98" w14:textId="23BE6A1C" w:rsidR="001C2AB0" w:rsidRPr="00831943" w:rsidRDefault="00831943" w:rsidP="00AF161F">
            <w:pPr>
              <w:spacing w:before="60" w:after="60" w:line="240" w:lineRule="auto"/>
              <w:jc w:val="left"/>
              <w:rPr>
                <w:rFonts w:cs="Arial"/>
              </w:rPr>
            </w:pPr>
            <w:r w:rsidRPr="00831943">
              <w:t xml:space="preserve">Three thousand dollars per incident and three thousand dollars ($3,000) per </w:t>
            </w:r>
            <w:r w:rsidR="00CF76D3">
              <w:t xml:space="preserve">CALENDAR </w:t>
            </w:r>
            <w:r w:rsidRPr="00831943">
              <w:t xml:space="preserve">DAY thereafter </w:t>
            </w:r>
            <w:r w:rsidR="00096119">
              <w:t>that</w:t>
            </w:r>
            <w:r w:rsidR="00493547">
              <w:t xml:space="preserve"> the availability of</w:t>
            </w:r>
            <w:r w:rsidRPr="00AF161F">
              <w:t xml:space="preserve"> </w:t>
            </w:r>
            <w:r w:rsidR="00096119">
              <w:t xml:space="preserve">one or both </w:t>
            </w:r>
            <w:r w:rsidRPr="00831943">
              <w:t xml:space="preserve"> web-</w:t>
            </w:r>
            <w:r w:rsidRPr="00AF161F">
              <w:t>portal</w:t>
            </w:r>
            <w:r w:rsidR="00096119">
              <w:t>s</w:t>
            </w:r>
            <w:r w:rsidRPr="00AF161F">
              <w:t xml:space="preserve"> </w:t>
            </w:r>
            <w:r w:rsidR="003F69F1">
              <w:t>drops below 99.5%</w:t>
            </w:r>
            <w:r w:rsidR="00C0246E">
              <w:t xml:space="preserve"> </w:t>
            </w:r>
            <w:r w:rsidR="009337EC">
              <w:t>in</w:t>
            </w:r>
            <w:r w:rsidR="00C0246E">
              <w:t xml:space="preserve"> a CALENDAR DAY</w:t>
            </w:r>
            <w:r w:rsidRPr="00831943">
              <w:t>.</w:t>
            </w:r>
          </w:p>
        </w:tc>
      </w:tr>
      <w:tr w:rsidR="004369DA" w:rsidRPr="00831943" w14:paraId="26877608" w14:textId="77777777" w:rsidTr="00CA386A">
        <w:tc>
          <w:tcPr>
            <w:tcW w:w="7200" w:type="dxa"/>
          </w:tcPr>
          <w:p w14:paraId="668292C8" w14:textId="6FC432E0" w:rsidR="004369DA" w:rsidRPr="00831943" w:rsidRDefault="004369DA" w:rsidP="00FB4AA7">
            <w:pPr>
              <w:numPr>
                <w:ilvl w:val="0"/>
                <w:numId w:val="85"/>
              </w:numPr>
              <w:spacing w:before="60" w:after="60" w:line="240" w:lineRule="auto"/>
              <w:jc w:val="left"/>
              <w:rPr>
                <w:rFonts w:cs="Arial"/>
                <w:b/>
              </w:rPr>
            </w:pPr>
            <w:bookmarkStart w:id="665" w:name="_Hlk517601220"/>
            <w:r w:rsidRPr="00831943">
              <w:rPr>
                <w:rFonts w:cs="Arial"/>
                <w:b/>
              </w:rPr>
              <w:t xml:space="preserve">Non-Disclosure: </w:t>
            </w:r>
            <w:r w:rsidRPr="00831943">
              <w:rPr>
                <w:rFonts w:cs="Arial"/>
              </w:rPr>
              <w:t xml:space="preserve">The CONTRACTOR shall not use or disclose names, addresses, or other data for any purpose other than specifically provided for in the CONTRACT. </w:t>
            </w:r>
            <w:r w:rsidRPr="00AF161F">
              <w:rPr>
                <w:rFonts w:cs="Arial"/>
                <w:i/>
              </w:rPr>
              <w:t xml:space="preserve">(See </w:t>
            </w:r>
            <w:hyperlink w:anchor="_120_Contractor_General" w:history="1">
              <w:r w:rsidRPr="00AF161F">
                <w:rPr>
                  <w:rStyle w:val="Hyperlink"/>
                  <w:rFonts w:cs="Arial"/>
                  <w:i/>
                </w:rPr>
                <w:t xml:space="preserve">Section </w:t>
              </w:r>
              <w:r w:rsidR="008B45F4" w:rsidRPr="00AF161F">
                <w:rPr>
                  <w:rStyle w:val="Hyperlink"/>
                  <w:rFonts w:cs="Arial"/>
                  <w:i/>
                </w:rPr>
                <w:t>120</w:t>
              </w:r>
            </w:hyperlink>
            <w:r w:rsidR="00004EC0" w:rsidRPr="00AF161F">
              <w:rPr>
                <w:rFonts w:cs="Arial"/>
                <w:i/>
              </w:rPr>
              <w:t xml:space="preserve"> Contractor General Responsibilities, </w:t>
            </w:r>
            <w:r w:rsidR="00466185" w:rsidRPr="00AF161F">
              <w:rPr>
                <w:rFonts w:cs="Arial"/>
                <w:i/>
              </w:rPr>
              <w:t>13</w:t>
            </w:r>
            <w:r w:rsidRPr="00AF161F">
              <w:rPr>
                <w:rFonts w:cs="Arial"/>
                <w:i/>
              </w:rPr>
              <w:t>.)</w:t>
            </w:r>
          </w:p>
        </w:tc>
        <w:tc>
          <w:tcPr>
            <w:tcW w:w="3150" w:type="dxa"/>
          </w:tcPr>
          <w:p w14:paraId="3A45E5A3" w14:textId="2441E535" w:rsidR="004369DA" w:rsidRPr="00831943" w:rsidRDefault="004369DA" w:rsidP="00AF161F">
            <w:pPr>
              <w:spacing w:before="60" w:after="60" w:line="240" w:lineRule="auto"/>
              <w:jc w:val="left"/>
              <w:rPr>
                <w:rFonts w:cs="Arial"/>
              </w:rPr>
            </w:pPr>
            <w:r w:rsidRPr="00831943">
              <w:rPr>
                <w:rFonts w:cs="Arial"/>
              </w:rPr>
              <w:t xml:space="preserve">Five thousand </w:t>
            </w:r>
            <w:r w:rsidR="00C16D74" w:rsidRPr="00831943">
              <w:rPr>
                <w:rFonts w:cs="Arial"/>
              </w:rPr>
              <w:t xml:space="preserve">dollars </w:t>
            </w:r>
            <w:r w:rsidRPr="00831943">
              <w:rPr>
                <w:rFonts w:cs="Arial"/>
              </w:rPr>
              <w:t>($5,000) per incident</w:t>
            </w:r>
            <w:r w:rsidR="00C7158F">
              <w:rPr>
                <w:rFonts w:cs="Arial"/>
              </w:rPr>
              <w:t>.</w:t>
            </w:r>
            <w:r w:rsidR="004B60FE">
              <w:rPr>
                <w:rFonts w:cs="Arial"/>
              </w:rPr>
              <w:t xml:space="preserve"> </w:t>
            </w:r>
            <w:r w:rsidR="00E514FB">
              <w:rPr>
                <w:rFonts w:cs="Arial"/>
              </w:rPr>
              <w:t xml:space="preserve"> </w:t>
            </w:r>
          </w:p>
        </w:tc>
      </w:tr>
      <w:bookmarkEnd w:id="665"/>
      <w:tr w:rsidR="00831943" w:rsidRPr="00831943" w14:paraId="4EAED85D" w14:textId="77777777" w:rsidTr="00CA386A">
        <w:tc>
          <w:tcPr>
            <w:tcW w:w="7200" w:type="dxa"/>
          </w:tcPr>
          <w:p w14:paraId="20CC041C" w14:textId="6B8A2785" w:rsidR="00831943" w:rsidRPr="00831943" w:rsidRDefault="00831943" w:rsidP="00FB4AA7">
            <w:pPr>
              <w:numPr>
                <w:ilvl w:val="0"/>
                <w:numId w:val="85"/>
              </w:numPr>
              <w:spacing w:before="60" w:after="60" w:line="240" w:lineRule="auto"/>
              <w:jc w:val="left"/>
              <w:rPr>
                <w:rFonts w:cs="Arial"/>
                <w:b/>
              </w:rPr>
            </w:pPr>
            <w:r w:rsidRPr="00831943">
              <w:rPr>
                <w:rFonts w:cs="Arial"/>
                <w:b/>
              </w:rPr>
              <w:t xml:space="preserve">Annual Training Requirement: </w:t>
            </w:r>
            <w:r w:rsidRPr="00831943">
              <w:rPr>
                <w:rFonts w:cs="Arial"/>
                <w:bCs/>
              </w:rPr>
              <w:t xml:space="preserve">The CONTRACTOR </w:t>
            </w:r>
            <w:r w:rsidR="0069096A">
              <w:rPr>
                <w:rFonts w:cs="Arial"/>
                <w:bCs/>
              </w:rPr>
              <w:t>must</w:t>
            </w:r>
            <w:r w:rsidR="0069096A" w:rsidRPr="00831943">
              <w:rPr>
                <w:rFonts w:cs="Arial"/>
                <w:bCs/>
              </w:rPr>
              <w:t xml:space="preserve"> </w:t>
            </w:r>
            <w:r w:rsidRPr="00831943">
              <w:rPr>
                <w:rFonts w:cs="Arial"/>
                <w:bCs/>
              </w:rPr>
              <w:t>offer annual training to PAYROLL CENTER staff in November of each year related to the FSA Unsubstantiated Claims Process</w:t>
            </w:r>
            <w:r w:rsidR="005F23C3">
              <w:rPr>
                <w:rFonts w:cs="Arial"/>
                <w:bCs/>
              </w:rPr>
              <w:t>,</w:t>
            </w:r>
            <w:r w:rsidRPr="00831943">
              <w:rPr>
                <w:rFonts w:cs="Arial"/>
                <w:bCs/>
              </w:rPr>
              <w:t xml:space="preserve"> election and CONTRIBUTION audit process</w:t>
            </w:r>
            <w:r w:rsidR="005F23C3">
              <w:rPr>
                <w:rFonts w:cs="Arial"/>
                <w:bCs/>
              </w:rPr>
              <w:t>,</w:t>
            </w:r>
            <w:r w:rsidR="00FD1F5C">
              <w:rPr>
                <w:rFonts w:cs="Arial"/>
                <w:bCs/>
              </w:rPr>
              <w:t xml:space="preserve"> and other </w:t>
            </w:r>
            <w:r w:rsidR="002819C3" w:rsidRPr="00AF161F">
              <w:rPr>
                <w:rFonts w:cs="Arial"/>
                <w:bCs/>
              </w:rPr>
              <w:t>topics</w:t>
            </w:r>
            <w:r w:rsidR="00FD1F5C">
              <w:rPr>
                <w:rFonts w:cs="Arial"/>
                <w:bCs/>
              </w:rPr>
              <w:t xml:space="preserve"> based on BENEFIT PROGRAM needs</w:t>
            </w:r>
            <w:r w:rsidRPr="00831943">
              <w:rPr>
                <w:rFonts w:cs="Arial"/>
                <w:bCs/>
              </w:rPr>
              <w:t xml:space="preserve">. </w:t>
            </w:r>
            <w:r w:rsidRPr="00AF161F">
              <w:rPr>
                <w:rFonts w:cs="Arial"/>
                <w:bCs/>
                <w:i/>
                <w:iCs/>
              </w:rPr>
              <w:t>(See</w:t>
            </w:r>
            <w:r w:rsidR="00AF161F" w:rsidRPr="00AF161F">
              <w:rPr>
                <w:rFonts w:cs="Arial"/>
                <w:bCs/>
                <w:i/>
                <w:iCs/>
              </w:rPr>
              <w:t xml:space="preserve"> </w:t>
            </w:r>
            <w:hyperlink w:anchor="_155C_Staff_Training" w:history="1">
              <w:r w:rsidR="00AF161F" w:rsidRPr="00AF161F">
                <w:rPr>
                  <w:rStyle w:val="Hyperlink"/>
                  <w:rFonts w:cs="Arial"/>
                  <w:bCs/>
                  <w:i/>
                  <w:iCs/>
                </w:rPr>
                <w:t>Section</w:t>
              </w:r>
              <w:r w:rsidRPr="00AF161F">
                <w:rPr>
                  <w:rStyle w:val="Hyperlink"/>
                  <w:rFonts w:cs="Arial"/>
                  <w:bCs/>
                  <w:i/>
                  <w:iCs/>
                </w:rPr>
                <w:t xml:space="preserve"> </w:t>
              </w:r>
              <w:proofErr w:type="spellStart"/>
              <w:r w:rsidR="00466185" w:rsidRPr="00AF161F">
                <w:rPr>
                  <w:rStyle w:val="Hyperlink"/>
                  <w:rFonts w:cs="Arial"/>
                  <w:bCs/>
                  <w:i/>
                  <w:iCs/>
                </w:rPr>
                <w:t>155C</w:t>
              </w:r>
              <w:proofErr w:type="spellEnd"/>
            </w:hyperlink>
            <w:r w:rsidR="00466185" w:rsidRPr="00AF161F">
              <w:rPr>
                <w:rFonts w:cs="Arial"/>
                <w:bCs/>
                <w:i/>
                <w:iCs/>
              </w:rPr>
              <w:t xml:space="preserve"> </w:t>
            </w:r>
            <w:r w:rsidR="00B5337E" w:rsidRPr="00AF161F">
              <w:rPr>
                <w:rFonts w:cs="Arial"/>
                <w:bCs/>
                <w:i/>
                <w:iCs/>
              </w:rPr>
              <w:t>Staff T</w:t>
            </w:r>
            <w:r w:rsidR="00EE5DA1" w:rsidRPr="00AF161F">
              <w:rPr>
                <w:rFonts w:cs="Arial"/>
                <w:bCs/>
                <w:i/>
                <w:iCs/>
              </w:rPr>
              <w:t>r</w:t>
            </w:r>
            <w:r w:rsidR="00C52393" w:rsidRPr="00AF161F">
              <w:rPr>
                <w:rFonts w:cs="Arial"/>
                <w:bCs/>
                <w:i/>
                <w:iCs/>
              </w:rPr>
              <w:t>aining.</w:t>
            </w:r>
            <w:r w:rsidR="00FD1F5C" w:rsidRPr="00AF161F">
              <w:rPr>
                <w:rFonts w:cs="Arial"/>
                <w:bCs/>
                <w:i/>
                <w:iCs/>
              </w:rPr>
              <w:t>)</w:t>
            </w:r>
            <w:r w:rsidR="00C52393" w:rsidRPr="00AF161F">
              <w:rPr>
                <w:rFonts w:cs="Arial"/>
                <w:bCs/>
              </w:rPr>
              <w:t xml:space="preserve"> </w:t>
            </w:r>
          </w:p>
        </w:tc>
        <w:tc>
          <w:tcPr>
            <w:tcW w:w="3150" w:type="dxa"/>
          </w:tcPr>
          <w:p w14:paraId="4DC6621D" w14:textId="0AB5577B" w:rsidR="00831943" w:rsidRPr="00831943" w:rsidRDefault="00831943" w:rsidP="00AF161F">
            <w:pPr>
              <w:spacing w:before="60" w:after="60" w:line="240" w:lineRule="auto"/>
              <w:jc w:val="left"/>
              <w:rPr>
                <w:rFonts w:cs="Arial"/>
                <w:color w:val="000000"/>
              </w:rPr>
            </w:pPr>
            <w:r w:rsidRPr="00831943">
              <w:rPr>
                <w:rFonts w:cs="Arial"/>
              </w:rPr>
              <w:t>Two hundred and fifty dollars ($250) per BUSINESS DAY after November 30 for which the standard is not met.</w:t>
            </w:r>
          </w:p>
        </w:tc>
      </w:tr>
    </w:tbl>
    <w:p w14:paraId="3C043D2A" w14:textId="77777777" w:rsidR="008F5874" w:rsidRPr="00E95F59" w:rsidRDefault="008F5874" w:rsidP="00F461AC">
      <w:bookmarkStart w:id="666" w:name="G305"/>
      <w:bookmarkStart w:id="667" w:name="G310"/>
      <w:bookmarkStart w:id="668" w:name="G310A"/>
      <w:bookmarkStart w:id="669" w:name="G310B"/>
      <w:bookmarkStart w:id="670" w:name="_315_Performance_Standards"/>
      <w:bookmarkStart w:id="671" w:name="G315"/>
      <w:bookmarkStart w:id="672" w:name="_315A_Implementation"/>
      <w:bookmarkStart w:id="673" w:name="G315A"/>
      <w:bookmarkStart w:id="674" w:name="_315B_Account_Management_1"/>
      <w:bookmarkStart w:id="675" w:name="G315B"/>
      <w:bookmarkStart w:id="676" w:name="_315C_Claims_Processing_1"/>
      <w:bookmarkStart w:id="677" w:name="G315C"/>
      <w:bookmarkStart w:id="678" w:name="_315D_Customer_Service_1"/>
      <w:bookmarkStart w:id="679" w:name="G315D"/>
      <w:bookmarkStart w:id="680" w:name="_315E_Data_Management_1"/>
      <w:bookmarkStart w:id="681" w:name="G315E"/>
      <w:bookmarkStart w:id="682" w:name="_315G_Other_1"/>
      <w:bookmarkStart w:id="683" w:name="G315G"/>
      <w:bookmarkStart w:id="684" w:name="_315A_Implementation_–"/>
      <w:bookmarkStart w:id="685" w:name="_315B_Account_Management"/>
      <w:bookmarkStart w:id="686" w:name="_315C_Claims_Processing"/>
      <w:bookmarkStart w:id="687" w:name="_315C_Administrative"/>
      <w:bookmarkStart w:id="688" w:name="_315DC_Claims_Processing"/>
      <w:bookmarkStart w:id="689" w:name="_315D_Customer_Service"/>
      <w:bookmarkStart w:id="690" w:name="_315E_Data_Management"/>
      <w:bookmarkStart w:id="691" w:name="_315F_Enrollment_–"/>
      <w:bookmarkStart w:id="692" w:name="_315G_Other_–"/>
      <w:bookmarkStart w:id="693" w:name="_315GH_Other"/>
      <w:bookmarkStart w:id="694" w:name="_315G_Other"/>
      <w:bookmarkStart w:id="695" w:name="_Toc464054279"/>
      <w:bookmarkStart w:id="696" w:name="_Toc468719636"/>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sectPr w:rsidR="008F5874" w:rsidRPr="00E95F59" w:rsidSect="003F4400">
      <w:footerReference w:type="default" r:id="rId54"/>
      <w:pgSz w:w="12240" w:h="15840"/>
      <w:pgMar w:top="1152" w:right="1440" w:bottom="1440" w:left="1296"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9DE07" w14:textId="77777777" w:rsidR="00665A82" w:rsidRDefault="00665A82" w:rsidP="0096779B">
      <w:pPr>
        <w:spacing w:after="0" w:line="240" w:lineRule="auto"/>
      </w:pPr>
      <w:r>
        <w:separator/>
      </w:r>
    </w:p>
  </w:endnote>
  <w:endnote w:type="continuationSeparator" w:id="0">
    <w:p w14:paraId="373AA4C6" w14:textId="77777777" w:rsidR="00665A82" w:rsidRDefault="00665A82" w:rsidP="0096779B">
      <w:pPr>
        <w:spacing w:after="0" w:line="240" w:lineRule="auto"/>
      </w:pPr>
      <w:r>
        <w:continuationSeparator/>
      </w:r>
    </w:p>
  </w:endnote>
  <w:endnote w:type="continuationNotice" w:id="1">
    <w:p w14:paraId="4EBB5DC1" w14:textId="77777777" w:rsidR="00665A82" w:rsidRDefault="00665A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0859" w14:textId="77777777" w:rsidR="00FB2ECE" w:rsidRDefault="00FB2ECE" w:rsidP="0096779B">
    <w:pPr>
      <w:pStyle w:val="Footer"/>
      <w:jc w:val="right"/>
      <w:rPr>
        <w:rFonts w:cs="Arial"/>
        <w:noProof/>
        <w:sz w:val="18"/>
      </w:rPr>
    </w:pPr>
    <w:r>
      <w:rPr>
        <w:rFonts w:cs="Arial"/>
        <w:sz w:val="18"/>
      </w:rPr>
      <w:t>TABLE OF CONTENTS</w:t>
    </w:r>
    <w:r w:rsidRPr="0009569B">
      <w:rPr>
        <w:rFonts w:cs="Arial"/>
        <w:sz w:val="18"/>
      </w:rPr>
      <w:ptab w:relativeTo="margin" w:alignment="center" w:leader="none"/>
    </w:r>
    <w:r w:rsidRPr="00193493">
      <w:rPr>
        <w:rFonts w:cs="Arial"/>
        <w:sz w:val="18"/>
      </w:rPr>
      <w:ptab w:relativeTo="margin" w:alignment="right" w:leader="none"/>
    </w:r>
    <w:r w:rsidRPr="00193493">
      <w:rPr>
        <w:rFonts w:cs="Arial"/>
        <w:sz w:val="18"/>
      </w:rPr>
      <w:fldChar w:fldCharType="begin"/>
    </w:r>
    <w:r w:rsidRPr="00193493">
      <w:rPr>
        <w:rFonts w:cs="Arial"/>
        <w:sz w:val="18"/>
      </w:rPr>
      <w:instrText xml:space="preserve"> PAGE   \* MERGEFORMAT </w:instrText>
    </w:r>
    <w:r w:rsidRPr="00193493">
      <w:rPr>
        <w:rFonts w:cs="Arial"/>
        <w:sz w:val="18"/>
      </w:rPr>
      <w:fldChar w:fldCharType="separate"/>
    </w:r>
    <w:r w:rsidRPr="00193493">
      <w:rPr>
        <w:rFonts w:cs="Arial"/>
        <w:noProof/>
        <w:sz w:val="18"/>
      </w:rPr>
      <w:t>3</w:t>
    </w:r>
    <w:r w:rsidRPr="00193493">
      <w:rPr>
        <w:rFonts w:cs="Arial"/>
        <w:noProof/>
        <w:sz w:val="18"/>
      </w:rPr>
      <w:fldChar w:fldCharType="end"/>
    </w:r>
  </w:p>
  <w:p w14:paraId="6F69067C" w14:textId="10CD8644" w:rsidR="00FB2ECE" w:rsidRDefault="00FB2ECE" w:rsidP="0096779B">
    <w:pPr>
      <w:pStyle w:val="Footer"/>
    </w:pPr>
    <w:r>
      <w:rPr>
        <w:rFonts w:cs="Arial"/>
        <w:noProof/>
        <w:sz w:val="18"/>
      </w:rPr>
      <w:t>(v.</w:t>
    </w:r>
    <w:r w:rsidR="00BD5C7F">
      <w:rPr>
        <w:rFonts w:cs="Arial"/>
        <w:noProof/>
        <w:sz w:val="18"/>
      </w:rPr>
      <w:t xml:space="preserve"> </w:t>
    </w:r>
    <w:r w:rsidR="0006549C">
      <w:rPr>
        <w:rFonts w:cs="Arial"/>
        <w:noProof/>
        <w:sz w:val="18"/>
      </w:rPr>
      <w:t>04</w:t>
    </w:r>
    <w:r w:rsidR="00BD5C7F">
      <w:rPr>
        <w:rFonts w:cs="Arial"/>
        <w:noProof/>
        <w:sz w:val="18"/>
      </w:rPr>
      <w:t>.</w:t>
    </w:r>
    <w:r w:rsidR="0006549C">
      <w:rPr>
        <w:rFonts w:cs="Arial"/>
        <w:noProof/>
        <w:sz w:val="18"/>
      </w:rPr>
      <w:t>10</w:t>
    </w:r>
    <w:r w:rsidR="00BD5C7F">
      <w:rPr>
        <w:rFonts w:cs="Arial"/>
        <w:noProof/>
        <w:sz w:val="18"/>
      </w:rPr>
      <w:t>.2024</w:t>
    </w:r>
    <w:r>
      <w:rPr>
        <w:rFonts w:cs="Arial"/>
        <w:noProof/>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6560" w14:textId="77777777" w:rsidR="00FB2ECE" w:rsidRDefault="00FB2ECE" w:rsidP="0096779B">
    <w:pPr>
      <w:pStyle w:val="Footer"/>
      <w:jc w:val="right"/>
      <w:rPr>
        <w:rFonts w:cs="Arial"/>
        <w:noProof/>
        <w:sz w:val="18"/>
      </w:rPr>
    </w:pPr>
    <w:r>
      <w:rPr>
        <w:rFonts w:cs="Arial"/>
        <w:sz w:val="18"/>
      </w:rPr>
      <w:t>TABLE OF CONTENTS</w:t>
    </w:r>
    <w:r w:rsidRPr="0009569B">
      <w:rPr>
        <w:rFonts w:cs="Arial"/>
        <w:sz w:val="18"/>
      </w:rPr>
      <w:ptab w:relativeTo="margin" w:alignment="center" w:leader="none"/>
    </w:r>
    <w:r w:rsidRPr="0009569B">
      <w:rPr>
        <w:rFonts w:cs="Arial"/>
        <w:sz w:val="18"/>
      </w:rPr>
      <w:ptab w:relativeTo="margin" w:alignment="right" w:leader="none"/>
    </w:r>
    <w:r w:rsidRPr="0009569B">
      <w:rPr>
        <w:rFonts w:cs="Arial"/>
        <w:sz w:val="18"/>
      </w:rPr>
      <w:fldChar w:fldCharType="begin"/>
    </w:r>
    <w:r w:rsidRPr="0009569B">
      <w:rPr>
        <w:rFonts w:cs="Arial"/>
        <w:sz w:val="18"/>
      </w:rPr>
      <w:instrText xml:space="preserve"> PAGE   \* MERGEFORMAT </w:instrText>
    </w:r>
    <w:r w:rsidRPr="0009569B">
      <w:rPr>
        <w:rFonts w:cs="Arial"/>
        <w:sz w:val="18"/>
      </w:rPr>
      <w:fldChar w:fldCharType="separate"/>
    </w:r>
    <w:r>
      <w:rPr>
        <w:rFonts w:cs="Arial"/>
        <w:noProof/>
        <w:sz w:val="18"/>
      </w:rPr>
      <w:t>2</w:t>
    </w:r>
    <w:r w:rsidRPr="0009569B">
      <w:rPr>
        <w:rFonts w:cs="Arial"/>
        <w:noProof/>
        <w:sz w:val="18"/>
      </w:rPr>
      <w:fldChar w:fldCharType="end"/>
    </w:r>
  </w:p>
  <w:p w14:paraId="100CE45A" w14:textId="334B7ABC" w:rsidR="00FB2ECE" w:rsidRPr="0009569B" w:rsidRDefault="00FB2ECE" w:rsidP="0096779B">
    <w:pPr>
      <w:pStyle w:val="Footer"/>
      <w:tabs>
        <w:tab w:val="clear" w:pos="9360"/>
      </w:tabs>
      <w:rPr>
        <w:rFonts w:cs="Arial"/>
        <w:sz w:val="18"/>
      </w:rPr>
    </w:pPr>
    <w:r>
      <w:rPr>
        <w:rFonts w:cs="Arial"/>
        <w:noProof/>
        <w:sz w:val="18"/>
      </w:rPr>
      <w:t xml:space="preserve">(v. </w:t>
    </w:r>
    <w:r w:rsidR="0006549C">
      <w:rPr>
        <w:rFonts w:cs="Arial"/>
        <w:noProof/>
        <w:sz w:val="18"/>
      </w:rPr>
      <w:t>04</w:t>
    </w:r>
    <w:r w:rsidR="00BD5C7F">
      <w:rPr>
        <w:rFonts w:cs="Arial"/>
        <w:noProof/>
        <w:sz w:val="18"/>
      </w:rPr>
      <w:t>.</w:t>
    </w:r>
    <w:r w:rsidR="0006549C">
      <w:rPr>
        <w:rFonts w:cs="Arial"/>
        <w:noProof/>
        <w:sz w:val="18"/>
      </w:rPr>
      <w:t>10</w:t>
    </w:r>
    <w:r w:rsidR="00BD5C7F">
      <w:rPr>
        <w:rFonts w:cs="Arial"/>
        <w:noProof/>
        <w:sz w:val="18"/>
      </w:rPr>
      <w:t>.2024</w:t>
    </w:r>
    <w:r>
      <w:rPr>
        <w:rFonts w:cs="Arial"/>
        <w:noProof/>
        <w:sz w:val="18"/>
      </w:rPr>
      <w:t>)</w:t>
    </w:r>
    <w:r>
      <w:rPr>
        <w:rFonts w:cs="Arial"/>
        <w:noProof/>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D8F9" w14:textId="77777777" w:rsidR="00FB2ECE" w:rsidRDefault="00FB2ECE" w:rsidP="0096779B">
    <w:pPr>
      <w:pStyle w:val="Footer"/>
      <w:jc w:val="right"/>
      <w:rPr>
        <w:rFonts w:cs="Arial"/>
        <w:noProof/>
        <w:sz w:val="18"/>
      </w:rPr>
    </w:pPr>
    <w:r>
      <w:rPr>
        <w:rFonts w:cs="Arial"/>
        <w:sz w:val="18"/>
      </w:rPr>
      <w:t>000 DEFINITIONS</w:t>
    </w:r>
    <w:r w:rsidRPr="0009569B">
      <w:rPr>
        <w:rFonts w:cs="Arial"/>
        <w:sz w:val="18"/>
      </w:rPr>
      <w:ptab w:relativeTo="margin" w:alignment="center" w:leader="none"/>
    </w:r>
    <w:r w:rsidRPr="0009569B">
      <w:rPr>
        <w:rFonts w:cs="Arial"/>
        <w:sz w:val="18"/>
      </w:rPr>
      <w:ptab w:relativeTo="margin" w:alignment="right" w:leader="none"/>
    </w:r>
    <w:r w:rsidRPr="0009569B">
      <w:rPr>
        <w:rFonts w:cs="Arial"/>
        <w:sz w:val="18"/>
      </w:rPr>
      <w:fldChar w:fldCharType="begin"/>
    </w:r>
    <w:r w:rsidRPr="0009569B">
      <w:rPr>
        <w:rFonts w:cs="Arial"/>
        <w:sz w:val="18"/>
      </w:rPr>
      <w:instrText xml:space="preserve"> PAGE   \* MERGEFORMAT </w:instrText>
    </w:r>
    <w:r w:rsidRPr="0009569B">
      <w:rPr>
        <w:rFonts w:cs="Arial"/>
        <w:sz w:val="18"/>
      </w:rPr>
      <w:fldChar w:fldCharType="separate"/>
    </w:r>
    <w:r>
      <w:rPr>
        <w:rFonts w:cs="Arial"/>
        <w:noProof/>
        <w:sz w:val="18"/>
      </w:rPr>
      <w:t>9</w:t>
    </w:r>
    <w:r w:rsidRPr="0009569B">
      <w:rPr>
        <w:rFonts w:cs="Arial"/>
        <w:noProof/>
        <w:sz w:val="18"/>
      </w:rPr>
      <w:fldChar w:fldCharType="end"/>
    </w:r>
  </w:p>
  <w:p w14:paraId="6759C01E" w14:textId="795F5B4D" w:rsidR="00FB2ECE" w:rsidRDefault="00FB2ECE">
    <w:r>
      <w:rPr>
        <w:rFonts w:cs="Arial"/>
        <w:noProof/>
        <w:sz w:val="18"/>
      </w:rPr>
      <w:t xml:space="preserve">(v. </w:t>
    </w:r>
    <w:r w:rsidR="0006549C">
      <w:rPr>
        <w:rFonts w:cs="Arial"/>
        <w:noProof/>
        <w:sz w:val="18"/>
      </w:rPr>
      <w:t>04</w:t>
    </w:r>
    <w:r w:rsidR="00BD5C7F">
      <w:rPr>
        <w:rFonts w:cs="Arial"/>
        <w:noProof/>
        <w:sz w:val="18"/>
      </w:rPr>
      <w:t>.</w:t>
    </w:r>
    <w:r w:rsidR="0006549C">
      <w:rPr>
        <w:rFonts w:cs="Arial"/>
        <w:noProof/>
        <w:sz w:val="18"/>
      </w:rPr>
      <w:t>10</w:t>
    </w:r>
    <w:r w:rsidR="00BD5C7F">
      <w:rPr>
        <w:rFonts w:cs="Arial"/>
        <w:noProof/>
        <w:sz w:val="18"/>
      </w:rPr>
      <w:t>.2024</w:t>
    </w:r>
    <w:r>
      <w:rPr>
        <w:rFonts w:cs="Arial"/>
        <w:noProof/>
        <w:sz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96E7" w14:textId="77777777" w:rsidR="00FB2ECE" w:rsidRDefault="00FB2ECE" w:rsidP="0096779B">
    <w:pPr>
      <w:pStyle w:val="Footer"/>
      <w:jc w:val="right"/>
      <w:rPr>
        <w:rFonts w:cs="Arial"/>
        <w:noProof/>
        <w:sz w:val="18"/>
      </w:rPr>
    </w:pPr>
    <w:r>
      <w:rPr>
        <w:rFonts w:cs="Arial"/>
        <w:sz w:val="18"/>
      </w:rPr>
      <w:t>100 GENERAL</w:t>
    </w:r>
    <w:r w:rsidRPr="0009569B">
      <w:rPr>
        <w:rFonts w:cs="Arial"/>
        <w:sz w:val="18"/>
      </w:rPr>
      <w:ptab w:relativeTo="margin" w:alignment="center" w:leader="none"/>
    </w:r>
    <w:r w:rsidRPr="0009569B">
      <w:rPr>
        <w:rFonts w:cs="Arial"/>
        <w:sz w:val="18"/>
      </w:rPr>
      <w:ptab w:relativeTo="margin" w:alignment="right" w:leader="none"/>
    </w:r>
    <w:r w:rsidRPr="0009569B">
      <w:rPr>
        <w:rFonts w:cs="Arial"/>
        <w:sz w:val="18"/>
      </w:rPr>
      <w:fldChar w:fldCharType="begin"/>
    </w:r>
    <w:r w:rsidRPr="0009569B">
      <w:rPr>
        <w:rFonts w:cs="Arial"/>
        <w:sz w:val="18"/>
      </w:rPr>
      <w:instrText xml:space="preserve"> PAGE   \* MERGEFORMAT </w:instrText>
    </w:r>
    <w:r w:rsidRPr="0009569B">
      <w:rPr>
        <w:rFonts w:cs="Arial"/>
        <w:sz w:val="18"/>
      </w:rPr>
      <w:fldChar w:fldCharType="separate"/>
    </w:r>
    <w:r>
      <w:rPr>
        <w:rFonts w:cs="Arial"/>
        <w:noProof/>
        <w:sz w:val="18"/>
      </w:rPr>
      <w:t>20</w:t>
    </w:r>
    <w:r w:rsidRPr="0009569B">
      <w:rPr>
        <w:rFonts w:cs="Arial"/>
        <w:noProof/>
        <w:sz w:val="18"/>
      </w:rPr>
      <w:fldChar w:fldCharType="end"/>
    </w:r>
  </w:p>
  <w:p w14:paraId="4547E1AD" w14:textId="7416A880" w:rsidR="00FB2ECE" w:rsidRDefault="00FB2ECE">
    <w:r>
      <w:rPr>
        <w:rFonts w:cs="Arial"/>
        <w:noProof/>
        <w:sz w:val="18"/>
      </w:rPr>
      <w:t xml:space="preserve">(v. </w:t>
    </w:r>
    <w:r w:rsidR="0006549C">
      <w:rPr>
        <w:rFonts w:cs="Arial"/>
        <w:noProof/>
        <w:sz w:val="18"/>
      </w:rPr>
      <w:t>04</w:t>
    </w:r>
    <w:r w:rsidR="00BD5C7F">
      <w:rPr>
        <w:rFonts w:cs="Arial"/>
        <w:noProof/>
        <w:sz w:val="18"/>
      </w:rPr>
      <w:t>.</w:t>
    </w:r>
    <w:r w:rsidR="0006549C">
      <w:rPr>
        <w:rFonts w:cs="Arial"/>
        <w:noProof/>
        <w:sz w:val="18"/>
      </w:rPr>
      <w:t>10</w:t>
    </w:r>
    <w:r w:rsidR="00BD5C7F">
      <w:rPr>
        <w:rFonts w:cs="Arial"/>
        <w:noProof/>
        <w:sz w:val="18"/>
      </w:rPr>
      <w:t>.2024</w:t>
    </w:r>
    <w:r>
      <w:rPr>
        <w:rFonts w:cs="Arial"/>
        <w:noProof/>
        <w:sz w:val="1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5092" w14:textId="77777777" w:rsidR="00FB2ECE" w:rsidRDefault="00FB2ECE" w:rsidP="0003616E">
    <w:pPr>
      <w:pStyle w:val="Footer"/>
      <w:rPr>
        <w:rFonts w:cs="Arial"/>
        <w:sz w:val="18"/>
      </w:rPr>
    </w:pPr>
    <w:r>
      <w:rPr>
        <w:rFonts w:cs="Arial"/>
        <w:sz w:val="18"/>
      </w:rPr>
      <w:t>300 Deliverables</w:t>
    </w:r>
    <w:r>
      <w:rPr>
        <w:rFonts w:cs="Arial"/>
        <w:sz w:val="18"/>
      </w:rPr>
      <w:tab/>
    </w:r>
    <w:r>
      <w:rPr>
        <w:rFonts w:cs="Arial"/>
        <w:sz w:val="18"/>
      </w:rPr>
      <w:tab/>
    </w:r>
    <w:r w:rsidRPr="008F1E6C">
      <w:rPr>
        <w:rFonts w:cs="Arial"/>
        <w:sz w:val="18"/>
      </w:rPr>
      <w:fldChar w:fldCharType="begin"/>
    </w:r>
    <w:r w:rsidRPr="008F1E6C">
      <w:rPr>
        <w:rFonts w:cs="Arial"/>
        <w:sz w:val="18"/>
      </w:rPr>
      <w:instrText xml:space="preserve"> PAGE   \* MERGEFORMAT </w:instrText>
    </w:r>
    <w:r w:rsidRPr="008F1E6C">
      <w:rPr>
        <w:rFonts w:cs="Arial"/>
        <w:sz w:val="18"/>
      </w:rPr>
      <w:fldChar w:fldCharType="separate"/>
    </w:r>
    <w:r w:rsidRPr="008F1E6C">
      <w:rPr>
        <w:rFonts w:cs="Arial"/>
        <w:noProof/>
        <w:sz w:val="18"/>
      </w:rPr>
      <w:t>1</w:t>
    </w:r>
    <w:r w:rsidRPr="008F1E6C">
      <w:rPr>
        <w:rFonts w:cs="Arial"/>
        <w:noProof/>
        <w:sz w:val="18"/>
      </w:rPr>
      <w:fldChar w:fldCharType="end"/>
    </w:r>
  </w:p>
  <w:p w14:paraId="56E4CF13" w14:textId="68645D19" w:rsidR="00FB2ECE" w:rsidRPr="0009569B" w:rsidRDefault="00FB2ECE" w:rsidP="0003616E">
    <w:pPr>
      <w:pStyle w:val="Footer"/>
      <w:rPr>
        <w:rFonts w:cs="Arial"/>
        <w:sz w:val="18"/>
      </w:rPr>
    </w:pPr>
    <w:r>
      <w:rPr>
        <w:rFonts w:cs="Arial"/>
        <w:sz w:val="18"/>
      </w:rPr>
      <w:t>(v.</w:t>
    </w:r>
    <w:r w:rsidR="00F61F5C">
      <w:rPr>
        <w:rFonts w:cs="Arial"/>
        <w:sz w:val="18"/>
      </w:rPr>
      <w:t xml:space="preserve"> </w:t>
    </w:r>
    <w:r w:rsidR="004A2E06">
      <w:rPr>
        <w:rFonts w:cs="Arial"/>
        <w:sz w:val="18"/>
      </w:rPr>
      <w:t>0</w:t>
    </w:r>
    <w:r w:rsidR="00B210E1">
      <w:rPr>
        <w:rFonts w:cs="Arial"/>
        <w:sz w:val="18"/>
      </w:rPr>
      <w:t>4</w:t>
    </w:r>
    <w:r w:rsidR="00F61F5C">
      <w:rPr>
        <w:rFonts w:cs="Arial"/>
        <w:sz w:val="18"/>
      </w:rPr>
      <w:t>.</w:t>
    </w:r>
    <w:r w:rsidR="00B210E1">
      <w:rPr>
        <w:rFonts w:cs="Arial"/>
        <w:sz w:val="18"/>
      </w:rPr>
      <w:t>10</w:t>
    </w:r>
    <w:r w:rsidR="00F61F5C">
      <w:rPr>
        <w:rFonts w:cs="Arial"/>
        <w:sz w:val="18"/>
      </w:rPr>
      <w:t>.2024</w:t>
    </w:r>
    <w:r>
      <w:rPr>
        <w:rFonts w:cs="Arial"/>
        <w:sz w:val="18"/>
      </w:rPr>
      <w:t>)</w:t>
    </w:r>
    <w:r w:rsidDel="0003616E">
      <w:rPr>
        <w:rFonts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12907" w14:textId="77777777" w:rsidR="00665A82" w:rsidRDefault="00665A82" w:rsidP="0096779B">
      <w:pPr>
        <w:spacing w:after="0" w:line="240" w:lineRule="auto"/>
      </w:pPr>
      <w:r>
        <w:separator/>
      </w:r>
    </w:p>
  </w:footnote>
  <w:footnote w:type="continuationSeparator" w:id="0">
    <w:p w14:paraId="22D7B32D" w14:textId="77777777" w:rsidR="00665A82" w:rsidRDefault="00665A82" w:rsidP="0096779B">
      <w:pPr>
        <w:spacing w:after="0" w:line="240" w:lineRule="auto"/>
      </w:pPr>
      <w:r>
        <w:continuationSeparator/>
      </w:r>
    </w:p>
  </w:footnote>
  <w:footnote w:type="continuationNotice" w:id="1">
    <w:p w14:paraId="7E146AD6" w14:textId="77777777" w:rsidR="00665A82" w:rsidRDefault="00665A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983A" w14:textId="77777777" w:rsidR="00FB2ECE" w:rsidRDefault="00FB2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86C"/>
    <w:multiLevelType w:val="multilevel"/>
    <w:tmpl w:val="A56A7B9A"/>
    <w:lvl w:ilvl="0">
      <w:start w:val="1"/>
      <w:numFmt w:val="decimal"/>
      <w:lvlText w:val="%1)"/>
      <w:lvlJc w:val="left"/>
      <w:pPr>
        <w:ind w:left="360" w:hanging="360"/>
      </w:pPr>
      <w:rPr>
        <w:rFonts w:hint="default"/>
      </w:rPr>
    </w:lvl>
    <w:lvl w:ilvl="1">
      <w:start w:val="1"/>
      <w:numFmt w:val="lowerLetter"/>
      <w:lvlText w:val="%2."/>
      <w:lvlJc w:val="left"/>
      <w:pPr>
        <w:ind w:left="2160" w:hanging="360"/>
      </w:pPr>
      <w:rPr>
        <w:rFonts w:ascii="Arial" w:hAnsi="Arial" w:cs="Arial" w:hint="default"/>
        <w:b w:val="0"/>
        <w:bCs w:val="0"/>
        <w:i w:val="0"/>
        <w:iCs w:val="0"/>
        <w:spacing w:val="-1"/>
        <w:w w:val="100"/>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87432"/>
    <w:multiLevelType w:val="hybridMultilevel"/>
    <w:tmpl w:val="C69E3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15233"/>
    <w:multiLevelType w:val="hybridMultilevel"/>
    <w:tmpl w:val="F84062E8"/>
    <w:lvl w:ilvl="0" w:tplc="A60C90C8">
      <w:start w:val="1"/>
      <w:numFmt w:val="decimal"/>
      <w:lvlText w:val="%1."/>
      <w:lvlJc w:val="left"/>
      <w:pPr>
        <w:ind w:left="720" w:hanging="360"/>
      </w:pPr>
      <w:rPr>
        <w:rFonts w:hint="default"/>
        <w:color w:val="000000"/>
        <w:sz w:val="22"/>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358D4"/>
    <w:multiLevelType w:val="multilevel"/>
    <w:tmpl w:val="E070B2E4"/>
    <w:lvl w:ilvl="0">
      <w:start w:val="3"/>
      <w:numFmt w:val="decimal"/>
      <w:lvlText w:val="%1."/>
      <w:lvlJc w:val="left"/>
      <w:pPr>
        <w:ind w:left="360" w:hanging="360"/>
      </w:pPr>
      <w:rPr>
        <w:rFonts w:hint="default"/>
        <w:color w:val="00000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5B71A9"/>
    <w:multiLevelType w:val="hybridMultilevel"/>
    <w:tmpl w:val="FB20871A"/>
    <w:lvl w:ilvl="0" w:tplc="04090001">
      <w:start w:val="1"/>
      <w:numFmt w:val="bullet"/>
      <w:lvlText w:val=""/>
      <w:lvlJc w:val="left"/>
      <w:pPr>
        <w:ind w:left="1080" w:hanging="360"/>
      </w:pPr>
      <w:rPr>
        <w:rFonts w:ascii="Symbol" w:hAnsi="Symbol" w:hint="default"/>
        <w:b w:val="0"/>
        <w:i w:val="0"/>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96E7CC1"/>
    <w:multiLevelType w:val="hybridMultilevel"/>
    <w:tmpl w:val="153E62FC"/>
    <w:lvl w:ilvl="0" w:tplc="B4E68990">
      <w:start w:val="1"/>
      <w:numFmt w:val="decimal"/>
      <w:pStyle w:val="Heading4"/>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36269E"/>
    <w:multiLevelType w:val="multilevel"/>
    <w:tmpl w:val="71F8BFF0"/>
    <w:lvl w:ilvl="0">
      <w:start w:val="4"/>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color w:val="00000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rPr>
        <w:rFonts w:ascii="Arial" w:hAnsi="Arial" w:cs="Arial" w:hint="default"/>
        <w:b w:val="0"/>
        <w:bCs w:val="0"/>
        <w:i w:val="0"/>
        <w:iCs w:val="0"/>
        <w:spacing w:val="-1"/>
        <w:w w:val="10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D01998"/>
    <w:multiLevelType w:val="hybridMultilevel"/>
    <w:tmpl w:val="C5944B58"/>
    <w:lvl w:ilvl="0" w:tplc="C6BC98A6">
      <w:start w:val="1"/>
      <w:numFmt w:val="lowerLetter"/>
      <w:lvlText w:val="%1."/>
      <w:lvlJc w:val="left"/>
      <w:pPr>
        <w:ind w:left="1080" w:hanging="360"/>
      </w:pPr>
      <w:rPr>
        <w:rFonts w:ascii="Arial" w:hAnsi="Arial" w:cs="Arial" w:hint="default"/>
        <w:b w:val="0"/>
        <w:bCs w:val="0"/>
        <w:i w:val="0"/>
        <w:iCs w:val="0"/>
        <w:spacing w:val="-1"/>
        <w:w w:val="100"/>
        <w:sz w:val="22"/>
        <w:szCs w:val="22"/>
      </w:rPr>
    </w:lvl>
    <w:lvl w:ilvl="1" w:tplc="FFFFFFFF">
      <w:start w:val="1"/>
      <w:numFmt w:val="lowerLetter"/>
      <w:lvlText w:val="%2."/>
      <w:lvlJc w:val="left"/>
      <w:pPr>
        <w:ind w:left="1800" w:hanging="360"/>
      </w:pPr>
    </w:lvl>
    <w:lvl w:ilvl="2" w:tplc="FFFFFFFF">
      <w:start w:val="1"/>
      <w:numFmt w:val="decimal"/>
      <w:lvlText w:val="%3."/>
      <w:lvlJc w:val="lef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F89382D"/>
    <w:multiLevelType w:val="hybridMultilevel"/>
    <w:tmpl w:val="A5346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0983A3C"/>
    <w:multiLevelType w:val="hybridMultilevel"/>
    <w:tmpl w:val="8D2C32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3F2BC0"/>
    <w:multiLevelType w:val="multilevel"/>
    <w:tmpl w:val="6F1E2B2E"/>
    <w:lvl w:ilvl="0">
      <w:start w:val="4"/>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decimal"/>
      <w:lvlText w:val="%3."/>
      <w:lvlJc w:val="left"/>
      <w:pPr>
        <w:ind w:left="720" w:hanging="360"/>
      </w:pPr>
      <w:rPr>
        <w:rFonts w:ascii="Arial" w:hAnsi="Arial" w:hint="default"/>
        <w:sz w:val="22"/>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F551A5"/>
    <w:multiLevelType w:val="multilevel"/>
    <w:tmpl w:val="6FC41C32"/>
    <w:lvl w:ilvl="0">
      <w:start w:val="3"/>
      <w:numFmt w:val="decimal"/>
      <w:lvlText w:val="%1."/>
      <w:lvlJc w:val="left"/>
      <w:pPr>
        <w:ind w:left="360" w:hanging="360"/>
      </w:pPr>
      <w:rPr>
        <w:rFonts w:ascii="Arial" w:hAnsi="Arial" w:hint="default"/>
        <w:b w:val="0"/>
        <w:sz w:val="22"/>
      </w:rPr>
    </w:lvl>
    <w:lvl w:ilvl="1">
      <w:start w:val="1"/>
      <w:numFmt w:val="lowerLetter"/>
      <w:lvlText w:val="%2."/>
      <w:lvlJc w:val="left"/>
      <w:pPr>
        <w:ind w:left="720" w:hanging="360"/>
      </w:pPr>
      <w:rPr>
        <w:rFonts w:ascii="Arial" w:hAnsi="Arial" w:cs="Arial" w:hint="default"/>
        <w:b w:val="0"/>
        <w:bCs w:val="0"/>
        <w:i w:val="0"/>
        <w:iCs w:val="0"/>
        <w:caps w:val="0"/>
        <w:strike w:val="0"/>
        <w:dstrike w:val="0"/>
        <w:outline w:val="0"/>
        <w:shadow w:val="0"/>
        <w:emboss w:val="0"/>
        <w:imprint w:val="0"/>
        <w:vanish w:val="0"/>
        <w:color w:val="auto"/>
        <w:spacing w:val="-1"/>
        <w:w w:val="100"/>
        <w:sz w:val="22"/>
        <w:szCs w:val="22"/>
        <w:vertAlign w:val="baseline"/>
      </w:rPr>
    </w:lvl>
    <w:lvl w:ilvl="2">
      <w:start w:val="1"/>
      <w:numFmt w:val="decimal"/>
      <w:lvlText w:val="%3."/>
      <w:lvlJc w:val="left"/>
      <w:pPr>
        <w:ind w:left="360" w:hanging="360"/>
      </w:pPr>
      <w:rPr>
        <w:rFonts w:ascii="Arial" w:hAnsi="Arial" w:hint="default"/>
        <w:sz w:val="22"/>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0F7EE7"/>
    <w:multiLevelType w:val="hybridMultilevel"/>
    <w:tmpl w:val="A8CAE76C"/>
    <w:lvl w:ilvl="0" w:tplc="A60C90C8">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3862DA"/>
    <w:multiLevelType w:val="multilevel"/>
    <w:tmpl w:val="2F3A4002"/>
    <w:lvl w:ilvl="0">
      <w:start w:val="1"/>
      <w:numFmt w:val="decimal"/>
      <w:lvlText w:val="%1."/>
      <w:lvlJc w:val="left"/>
      <w:pPr>
        <w:ind w:left="360" w:hanging="360"/>
      </w:pPr>
      <w:rPr>
        <w:rFonts w:hint="default"/>
        <w:color w:val="000000"/>
        <w:sz w:val="22"/>
      </w:rPr>
    </w:lvl>
    <w:lvl w:ilvl="1">
      <w:start w:val="1"/>
      <w:numFmt w:val="lowerLetter"/>
      <w:lvlText w:val="%2)"/>
      <w:lvlJc w:val="left"/>
      <w:pPr>
        <w:ind w:left="720" w:hanging="360"/>
      </w:pPr>
    </w:lvl>
    <w:lvl w:ilvl="2">
      <w:start w:val="1"/>
      <w:numFmt w:val="lowerLetter"/>
      <w:lvlText w:val="%3."/>
      <w:lvlJc w:val="left"/>
      <w:pPr>
        <w:ind w:left="1080" w:hanging="360"/>
      </w:pPr>
      <w:rPr>
        <w:rFonts w:ascii="Arial" w:hAnsi="Arial" w:cs="Arial" w:hint="default"/>
        <w:b w:val="0"/>
        <w:bCs w:val="0"/>
        <w:i w:val="0"/>
        <w:iCs w:val="0"/>
        <w:spacing w:val="-1"/>
        <w:w w:val="100"/>
        <w:sz w:val="22"/>
        <w:szCs w:val="22"/>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53666C"/>
    <w:multiLevelType w:val="hybridMultilevel"/>
    <w:tmpl w:val="954C268E"/>
    <w:lvl w:ilvl="0" w:tplc="C450D550">
      <w:start w:val="1"/>
      <w:numFmt w:val="decimal"/>
      <w:lvlText w:val="%1."/>
      <w:lvlJc w:val="left"/>
      <w:pPr>
        <w:ind w:left="1440" w:hanging="360"/>
      </w:pPr>
      <w:rPr>
        <w:rFonts w:ascii="Arial" w:hAnsi="Arial" w:hint="default"/>
        <w:b w:val="0"/>
        <w:i w:val="0"/>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9772736"/>
    <w:multiLevelType w:val="hybridMultilevel"/>
    <w:tmpl w:val="E79C0652"/>
    <w:lvl w:ilvl="0" w:tplc="44F00DFA">
      <w:start w:val="1"/>
      <w:numFmt w:val="bullet"/>
      <w:pStyle w:val="LRWLBodyTextBullet1"/>
      <w:lvlText w:val="n"/>
      <w:lvlJc w:val="left"/>
      <w:pPr>
        <w:tabs>
          <w:tab w:val="num" w:pos="720"/>
        </w:tabs>
        <w:ind w:left="720" w:hanging="360"/>
      </w:pPr>
      <w:rPr>
        <w:rFonts w:ascii="Wingdings" w:hAnsi="Wingdings" w:hint="default"/>
        <w:color w:val="44546A"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EAB4525"/>
    <w:multiLevelType w:val="hybridMultilevel"/>
    <w:tmpl w:val="146CDB10"/>
    <w:lvl w:ilvl="0" w:tplc="0409000F">
      <w:start w:val="1"/>
      <w:numFmt w:val="decimal"/>
      <w:lvlText w:val="%1."/>
      <w:lvlJc w:val="left"/>
      <w:pPr>
        <w:ind w:left="36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E1472F"/>
    <w:multiLevelType w:val="hybridMultilevel"/>
    <w:tmpl w:val="A99E9B7C"/>
    <w:lvl w:ilvl="0" w:tplc="C450D550">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454261"/>
    <w:multiLevelType w:val="multilevel"/>
    <w:tmpl w:val="5554DB32"/>
    <w:lvl w:ilvl="0">
      <w:start w:val="1"/>
      <w:numFmt w:val="decimal"/>
      <w:lvlText w:val="%1)"/>
      <w:lvlJc w:val="left"/>
      <w:pPr>
        <w:ind w:left="360" w:hanging="360"/>
      </w:pPr>
    </w:lvl>
    <w:lvl w:ilvl="1">
      <w:start w:val="1"/>
      <w:numFmt w:val="lowerRoman"/>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FCF6E73"/>
    <w:multiLevelType w:val="hybridMultilevel"/>
    <w:tmpl w:val="09D0CFCC"/>
    <w:lvl w:ilvl="0" w:tplc="185C000A">
      <w:start w:val="4"/>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B13B4E"/>
    <w:multiLevelType w:val="hybridMultilevel"/>
    <w:tmpl w:val="ADDEC6E8"/>
    <w:lvl w:ilvl="0" w:tplc="80C21E9E">
      <w:start w:val="1"/>
      <w:numFmt w:val="decimal"/>
      <w:lvlText w:val="%1."/>
      <w:lvlJc w:val="left"/>
      <w:pPr>
        <w:ind w:left="720" w:hanging="360"/>
      </w:pPr>
      <w:rPr>
        <w:rFonts w:ascii="Arial" w:hAnsi="Arial" w:hint="default"/>
        <w:b/>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E50B18"/>
    <w:multiLevelType w:val="multilevel"/>
    <w:tmpl w:val="17A0A23C"/>
    <w:lvl w:ilvl="0">
      <w:start w:val="1"/>
      <w:numFmt w:val="decimal"/>
      <w:lvlText w:val="%1."/>
      <w:lvlJc w:val="left"/>
      <w:pPr>
        <w:ind w:left="360" w:hanging="360"/>
      </w:pPr>
      <w:rPr>
        <w:rFonts w:ascii="Arial" w:hAnsi="Arial" w:hint="default"/>
        <w:sz w:val="22"/>
      </w:rPr>
    </w:lvl>
    <w:lvl w:ilvl="1">
      <w:start w:val="1"/>
      <w:numFmt w:val="lowerLetter"/>
      <w:lvlText w:val="%2."/>
      <w:lvlJc w:val="left"/>
      <w:pPr>
        <w:ind w:left="720" w:hanging="360"/>
      </w:pPr>
      <w:rPr>
        <w:rFonts w:ascii="Arial" w:hAnsi="Arial" w:cs="Arial" w:hint="default"/>
        <w:b w:val="0"/>
        <w:bCs w:val="0"/>
        <w:i w:val="0"/>
        <w:iCs w:val="0"/>
        <w:caps w:val="0"/>
        <w:strike w:val="0"/>
        <w:dstrike w:val="0"/>
        <w:outline w:val="0"/>
        <w:shadow w:val="0"/>
        <w:emboss w:val="0"/>
        <w:imprint w:val="0"/>
        <w:vanish w:val="0"/>
        <w:color w:val="auto"/>
        <w:spacing w:val="-1"/>
        <w:w w:val="100"/>
        <w:sz w:val="22"/>
        <w:szCs w:val="22"/>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31F1B71"/>
    <w:multiLevelType w:val="hybridMultilevel"/>
    <w:tmpl w:val="0B040186"/>
    <w:lvl w:ilvl="0" w:tplc="C450D550">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9B1ED4"/>
    <w:multiLevelType w:val="hybridMultilevel"/>
    <w:tmpl w:val="ADF4F7C0"/>
    <w:lvl w:ilvl="0" w:tplc="A60C90C8">
      <w:start w:val="1"/>
      <w:numFmt w:val="decimal"/>
      <w:lvlText w:val="%1."/>
      <w:lvlJc w:val="left"/>
      <w:pPr>
        <w:ind w:left="720" w:hanging="360"/>
      </w:pPr>
      <w:rPr>
        <w:rFonts w:hint="default"/>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7256891"/>
    <w:multiLevelType w:val="hybridMultilevel"/>
    <w:tmpl w:val="51D824F4"/>
    <w:lvl w:ilvl="0" w:tplc="1876BF72">
      <w:start w:val="1"/>
      <w:numFmt w:val="lowerLetter"/>
      <w:lvlText w:val="%1."/>
      <w:lvlJc w:val="left"/>
      <w:pPr>
        <w:ind w:left="1080" w:hanging="360"/>
      </w:pPr>
      <w:rPr>
        <w:rFonts w:ascii="Arial" w:hAnsi="Arial" w:cs="Arial" w:hint="default"/>
        <w:b w:val="0"/>
        <w:bCs w:val="0"/>
        <w:i w:val="0"/>
        <w:iCs w:val="0"/>
        <w:caps w:val="0"/>
        <w:strike w:val="0"/>
        <w:dstrike w:val="0"/>
        <w:outline w:val="0"/>
        <w:shadow w:val="0"/>
        <w:emboss w:val="0"/>
        <w:imprint w:val="0"/>
        <w:vanish w:val="0"/>
        <w:color w:val="auto"/>
        <w:spacing w:val="-1"/>
        <w:w w:val="100"/>
        <w:sz w:val="22"/>
        <w:szCs w:val="22"/>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9874892"/>
    <w:multiLevelType w:val="hybridMultilevel"/>
    <w:tmpl w:val="9BEEA10C"/>
    <w:lvl w:ilvl="0" w:tplc="07328A7A">
      <w:start w:val="1"/>
      <w:numFmt w:val="decimal"/>
      <w:lvlText w:val="%1."/>
      <w:lvlJc w:val="left"/>
      <w:pPr>
        <w:ind w:left="360" w:hanging="360"/>
      </w:pPr>
      <w:rPr>
        <w:rFonts w:ascii="Arial" w:hAnsi="Arial" w:hint="default"/>
        <w:caps w:val="0"/>
        <w:strike w:val="0"/>
        <w:dstrike w:val="0"/>
        <w:vanish w:val="0"/>
        <w:color w:val="000000"/>
        <w:sz w:val="20"/>
        <w:szCs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A2215B3"/>
    <w:multiLevelType w:val="hybridMultilevel"/>
    <w:tmpl w:val="7F3243EA"/>
    <w:lvl w:ilvl="0" w:tplc="CE2C0332">
      <w:start w:val="1"/>
      <w:numFmt w:val="decimal"/>
      <w:lvlText w:val="%1."/>
      <w:lvlJc w:val="left"/>
      <w:pPr>
        <w:ind w:left="360" w:hanging="360"/>
      </w:pPr>
      <w:rPr>
        <w:rFonts w:hint="default"/>
        <w:i w:val="0"/>
        <w:iCs/>
        <w:color w:val="00000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3273A2"/>
    <w:multiLevelType w:val="hybridMultilevel"/>
    <w:tmpl w:val="ECC04978"/>
    <w:lvl w:ilvl="0" w:tplc="A60C90C8">
      <w:start w:val="1"/>
      <w:numFmt w:val="decimal"/>
      <w:lvlText w:val="%1."/>
      <w:lvlJc w:val="left"/>
      <w:pPr>
        <w:ind w:left="720" w:hanging="360"/>
      </w:pPr>
      <w:rPr>
        <w:rFonts w:hint="default"/>
        <w:color w:val="00000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351B17"/>
    <w:multiLevelType w:val="hybridMultilevel"/>
    <w:tmpl w:val="232E21F4"/>
    <w:lvl w:ilvl="0" w:tplc="A31E500C">
      <w:start w:val="1"/>
      <w:numFmt w:val="bullet"/>
      <w:lvlText w:val=""/>
      <w:lvlJc w:val="left"/>
      <w:pPr>
        <w:ind w:left="1080" w:hanging="360"/>
      </w:pPr>
      <w:rPr>
        <w:rFonts w:ascii="Symbol" w:hAnsi="Symbol" w:hint="default"/>
        <w:color w:val="000000"/>
        <w:sz w:val="22"/>
      </w:rPr>
    </w:lvl>
    <w:lvl w:ilvl="1" w:tplc="A31E500C">
      <w:start w:val="1"/>
      <w:numFmt w:val="bullet"/>
      <w:lvlText w:val=""/>
      <w:lvlJc w:val="left"/>
      <w:pPr>
        <w:ind w:left="1080" w:hanging="360"/>
      </w:pPr>
      <w:rPr>
        <w:rFonts w:ascii="Symbol" w:hAnsi="Symbol" w:hint="default"/>
        <w:color w:val="000000"/>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CC41BAD"/>
    <w:multiLevelType w:val="hybridMultilevel"/>
    <w:tmpl w:val="F09E91E8"/>
    <w:lvl w:ilvl="0" w:tplc="A60C90C8">
      <w:start w:val="1"/>
      <w:numFmt w:val="decimal"/>
      <w:lvlText w:val="%1."/>
      <w:lvlJc w:val="left"/>
      <w:pPr>
        <w:ind w:left="720" w:hanging="360"/>
      </w:pPr>
      <w:rPr>
        <w:rFonts w:hint="default"/>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D764EBA"/>
    <w:multiLevelType w:val="hybridMultilevel"/>
    <w:tmpl w:val="D70EDC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DB82576"/>
    <w:multiLevelType w:val="hybridMultilevel"/>
    <w:tmpl w:val="33E2CAA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2DBE026F"/>
    <w:multiLevelType w:val="multilevel"/>
    <w:tmpl w:val="080CF9AE"/>
    <w:lvl w:ilvl="0">
      <w:start w:val="1"/>
      <w:numFmt w:val="decimal"/>
      <w:lvlText w:val="%1."/>
      <w:lvlJc w:val="left"/>
      <w:pPr>
        <w:ind w:left="360" w:hanging="360"/>
      </w:pPr>
      <w:rPr>
        <w:rFonts w:hint="default"/>
        <w:color w:val="000000"/>
        <w:sz w:val="22"/>
      </w:rPr>
    </w:lvl>
    <w:lvl w:ilvl="1">
      <w:start w:val="1"/>
      <w:numFmt w:val="lowerLetter"/>
      <w:lvlText w:val="%2."/>
      <w:lvlJc w:val="left"/>
      <w:pPr>
        <w:ind w:left="720" w:hanging="360"/>
      </w:pPr>
      <w:rPr>
        <w:rFonts w:ascii="Arial" w:hAnsi="Arial" w:cs="Arial" w:hint="default"/>
        <w:b w:val="0"/>
        <w:bCs w:val="0"/>
        <w:i w:val="0"/>
        <w:iCs w:val="0"/>
        <w:spacing w:val="-1"/>
        <w:w w:val="10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E3A2146"/>
    <w:multiLevelType w:val="hybridMultilevel"/>
    <w:tmpl w:val="62BC4304"/>
    <w:lvl w:ilvl="0" w:tplc="A31E500C">
      <w:start w:val="1"/>
      <w:numFmt w:val="bullet"/>
      <w:lvlText w:val=""/>
      <w:lvlJc w:val="left"/>
      <w:pPr>
        <w:ind w:left="1080" w:hanging="360"/>
      </w:pPr>
      <w:rPr>
        <w:rFonts w:ascii="Symbol" w:hAnsi="Symbol" w:hint="default"/>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F586CCC"/>
    <w:multiLevelType w:val="multilevel"/>
    <w:tmpl w:val="EA7088A2"/>
    <w:lvl w:ilvl="0">
      <w:start w:val="4"/>
      <w:numFmt w:val="decimal"/>
      <w:lvlText w:val="%1)"/>
      <w:lvlJc w:val="left"/>
      <w:pPr>
        <w:ind w:left="360" w:hanging="360"/>
      </w:pPr>
      <w:rPr>
        <w:rFonts w:hint="default"/>
        <w:b w:val="0"/>
      </w:rPr>
    </w:lvl>
    <w:lvl w:ilvl="1">
      <w:start w:val="1"/>
      <w:numFmt w:val="lowerLetter"/>
      <w:lvlText w:val="%2."/>
      <w:lvlJc w:val="left"/>
      <w:pPr>
        <w:ind w:left="720" w:hanging="360"/>
      </w:pPr>
      <w:rPr>
        <w:rFonts w:ascii="Arial" w:hAnsi="Arial" w:cs="Arial" w:hint="default"/>
        <w:b w:val="0"/>
        <w:bCs w:val="0"/>
        <w:i w:val="0"/>
        <w:iCs w:val="0"/>
        <w:caps w:val="0"/>
        <w:strike w:val="0"/>
        <w:dstrike w:val="0"/>
        <w:outline w:val="0"/>
        <w:shadow w:val="0"/>
        <w:emboss w:val="0"/>
        <w:imprint w:val="0"/>
        <w:vanish w:val="0"/>
        <w:color w:val="auto"/>
        <w:spacing w:val="-1"/>
        <w:w w:val="100"/>
        <w:sz w:val="22"/>
        <w:szCs w:val="22"/>
        <w:vertAlign w:val="baseline"/>
      </w:rPr>
    </w:lvl>
    <w:lvl w:ilvl="2">
      <w:start w:val="1"/>
      <w:numFmt w:val="decimal"/>
      <w:lvlText w:val="%3."/>
      <w:lvlJc w:val="left"/>
      <w:pPr>
        <w:ind w:left="360" w:hanging="360"/>
      </w:pPr>
      <w:rPr>
        <w:rFonts w:hint="default"/>
        <w:color w:val="000000"/>
        <w:sz w:val="22"/>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94591A"/>
    <w:multiLevelType w:val="hybridMultilevel"/>
    <w:tmpl w:val="8D7AFD5C"/>
    <w:lvl w:ilvl="0" w:tplc="EF482832">
      <w:start w:val="1"/>
      <w:numFmt w:val="decimal"/>
      <w:lvlText w:val="%1."/>
      <w:lvlJc w:val="left"/>
      <w:pPr>
        <w:ind w:left="360" w:hanging="360"/>
      </w:pPr>
      <w:rPr>
        <w:rFonts w:ascii="Arial" w:hAnsi="Arial" w:hint="default"/>
        <w:b/>
        <w:color w:val="00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0D81DBA"/>
    <w:multiLevelType w:val="hybridMultilevel"/>
    <w:tmpl w:val="B89CB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326191"/>
    <w:multiLevelType w:val="hybridMultilevel"/>
    <w:tmpl w:val="B7A4C02A"/>
    <w:lvl w:ilvl="0" w:tplc="C450D550">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774B7D"/>
    <w:multiLevelType w:val="multilevel"/>
    <w:tmpl w:val="1BEA25B0"/>
    <w:lvl w:ilvl="0">
      <w:start w:val="5"/>
      <w:numFmt w:val="decimal"/>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2D42828"/>
    <w:multiLevelType w:val="hybridMultilevel"/>
    <w:tmpl w:val="4BB6F05C"/>
    <w:lvl w:ilvl="0" w:tplc="A60C90C8">
      <w:start w:val="1"/>
      <w:numFmt w:val="decimal"/>
      <w:lvlText w:val="%1."/>
      <w:lvlJc w:val="left"/>
      <w:pPr>
        <w:ind w:left="360" w:hanging="360"/>
      </w:pPr>
      <w:rPr>
        <w:rFonts w:hint="default"/>
        <w:color w:val="000000"/>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4461939"/>
    <w:multiLevelType w:val="multilevel"/>
    <w:tmpl w:val="1BEA25B0"/>
    <w:lvl w:ilvl="0">
      <w:start w:val="5"/>
      <w:numFmt w:val="decimal"/>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6784769"/>
    <w:multiLevelType w:val="multilevel"/>
    <w:tmpl w:val="3B6C190A"/>
    <w:lvl w:ilvl="0">
      <w:start w:val="1"/>
      <w:numFmt w:val="lowerLetter"/>
      <w:lvlText w:val="%1."/>
      <w:lvlJc w:val="left"/>
      <w:pPr>
        <w:ind w:left="360" w:hanging="360"/>
      </w:pPr>
      <w:rPr>
        <w:rFonts w:ascii="Arial" w:hAnsi="Arial" w:cs="Arial" w:hint="default"/>
        <w:b w:val="0"/>
        <w:bCs w:val="0"/>
        <w:i w:val="0"/>
        <w:iCs w:val="0"/>
        <w:spacing w:val="-1"/>
        <w:w w:val="10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7D2293D"/>
    <w:multiLevelType w:val="hybridMultilevel"/>
    <w:tmpl w:val="66AAE98A"/>
    <w:lvl w:ilvl="0" w:tplc="C450D550">
      <w:start w:val="1"/>
      <w:numFmt w:val="decimal"/>
      <w:lvlText w:val="%1."/>
      <w:lvlJc w:val="left"/>
      <w:pPr>
        <w:ind w:left="720" w:hanging="360"/>
      </w:pPr>
      <w:rPr>
        <w:rFonts w:ascii="Arial" w:hAnsi="Arial"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1F4585"/>
    <w:multiLevelType w:val="hybridMultilevel"/>
    <w:tmpl w:val="D132232A"/>
    <w:lvl w:ilvl="0" w:tplc="A60C90C8">
      <w:start w:val="1"/>
      <w:numFmt w:val="decimal"/>
      <w:lvlText w:val="%1."/>
      <w:lvlJc w:val="left"/>
      <w:pPr>
        <w:ind w:left="1800" w:hanging="360"/>
      </w:pPr>
      <w:rPr>
        <w:rFonts w:hint="default"/>
        <w:b w:val="0"/>
        <w:color w:val="000000"/>
        <w:sz w:val="22"/>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387E68BC"/>
    <w:multiLevelType w:val="hybridMultilevel"/>
    <w:tmpl w:val="79E6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A354781"/>
    <w:multiLevelType w:val="hybridMultilevel"/>
    <w:tmpl w:val="954C268E"/>
    <w:lvl w:ilvl="0" w:tplc="FFFFFFFF">
      <w:start w:val="1"/>
      <w:numFmt w:val="decimal"/>
      <w:lvlText w:val="%1."/>
      <w:lvlJc w:val="left"/>
      <w:pPr>
        <w:ind w:left="1440" w:hanging="360"/>
      </w:pPr>
      <w:rPr>
        <w:rFonts w:ascii="Arial" w:hAnsi="Arial" w:hint="default"/>
        <w:b w:val="0"/>
        <w:i w:val="0"/>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3A7D1111"/>
    <w:multiLevelType w:val="hybridMultilevel"/>
    <w:tmpl w:val="B9A44EAC"/>
    <w:lvl w:ilvl="0" w:tplc="AF8E8E96">
      <w:start w:val="1"/>
      <w:numFmt w:val="lowerLetter"/>
      <w:lvlText w:val="%1."/>
      <w:lvlJc w:val="left"/>
      <w:pPr>
        <w:ind w:left="720" w:hanging="360"/>
      </w:pPr>
      <w:rPr>
        <w:rFonts w:ascii="Arial" w:hAnsi="Arial" w:cs="Arial" w:hint="default"/>
        <w:b w:val="0"/>
        <w:bCs w:val="0"/>
        <w:i w:val="0"/>
        <w:iCs w:val="0"/>
        <w:spacing w:val="-1"/>
        <w:w w:val="10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AE34A74"/>
    <w:multiLevelType w:val="hybridMultilevel"/>
    <w:tmpl w:val="09183E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AF224DE"/>
    <w:multiLevelType w:val="hybridMultilevel"/>
    <w:tmpl w:val="9B28BC34"/>
    <w:lvl w:ilvl="0" w:tplc="1632C5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1A4C595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B4748A0"/>
    <w:multiLevelType w:val="multilevel"/>
    <w:tmpl w:val="EEACCCA6"/>
    <w:lvl w:ilvl="0">
      <w:start w:val="4"/>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decimal"/>
      <w:lvlText w:val="%3."/>
      <w:lvlJc w:val="left"/>
      <w:pPr>
        <w:ind w:left="360" w:hanging="360"/>
      </w:pPr>
      <w:rPr>
        <w:rFonts w:hint="default"/>
        <w:color w:val="000000"/>
        <w:sz w:val="22"/>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C542CB0"/>
    <w:multiLevelType w:val="hybridMultilevel"/>
    <w:tmpl w:val="6A52541C"/>
    <w:lvl w:ilvl="0" w:tplc="A87C14E4">
      <w:start w:val="1"/>
      <w:numFmt w:val="decimal"/>
      <w:lvlText w:val="%1."/>
      <w:lvlJc w:val="left"/>
      <w:pPr>
        <w:ind w:left="360" w:hanging="360"/>
      </w:pPr>
      <w:rPr>
        <w:rFonts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D6F00A0"/>
    <w:multiLevelType w:val="hybridMultilevel"/>
    <w:tmpl w:val="6E4A95E4"/>
    <w:lvl w:ilvl="0" w:tplc="15F236DC">
      <w:start w:val="1"/>
      <w:numFmt w:val="decimal"/>
      <w:lvlText w:val="%1."/>
      <w:lvlJc w:val="left"/>
      <w:pPr>
        <w:ind w:left="360" w:hanging="360"/>
      </w:pPr>
      <w:rPr>
        <w:rFonts w:ascii="Arial" w:hAnsi="Arial" w:hint="default"/>
        <w:b/>
        <w:color w:val="000000"/>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3EDD6ABB"/>
    <w:multiLevelType w:val="hybridMultilevel"/>
    <w:tmpl w:val="3C5AC824"/>
    <w:lvl w:ilvl="0" w:tplc="C450D550">
      <w:start w:val="1"/>
      <w:numFmt w:val="decimal"/>
      <w:lvlText w:val="%1."/>
      <w:lvlJc w:val="left"/>
      <w:pPr>
        <w:ind w:left="360" w:hanging="360"/>
      </w:pPr>
      <w:rPr>
        <w:rFonts w:ascii="Arial" w:hAnsi="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F665BDC"/>
    <w:multiLevelType w:val="hybridMultilevel"/>
    <w:tmpl w:val="4DECB6E8"/>
    <w:lvl w:ilvl="0" w:tplc="C450D550">
      <w:start w:val="1"/>
      <w:numFmt w:val="decimal"/>
      <w:lvlText w:val="%1."/>
      <w:lvlJc w:val="left"/>
      <w:pPr>
        <w:ind w:left="720" w:hanging="360"/>
      </w:pPr>
      <w:rPr>
        <w:rFonts w:ascii="Arial" w:hAnsi="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0CA3EB0"/>
    <w:multiLevelType w:val="hybridMultilevel"/>
    <w:tmpl w:val="73FE5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1A35ED3"/>
    <w:multiLevelType w:val="hybridMultilevel"/>
    <w:tmpl w:val="8496F40C"/>
    <w:lvl w:ilvl="0" w:tplc="A60C90C8">
      <w:start w:val="1"/>
      <w:numFmt w:val="decimal"/>
      <w:lvlText w:val="%1."/>
      <w:lvlJc w:val="left"/>
      <w:pPr>
        <w:ind w:left="720" w:hanging="360"/>
      </w:pPr>
      <w:rPr>
        <w:rFonts w:hint="default"/>
        <w:color w:val="000000"/>
        <w:sz w:val="22"/>
      </w:rPr>
    </w:lvl>
    <w:lvl w:ilvl="1" w:tplc="1876BF72">
      <w:start w:val="1"/>
      <w:numFmt w:val="lowerLetter"/>
      <w:lvlText w:val="%2."/>
      <w:lvlJc w:val="left"/>
      <w:pPr>
        <w:ind w:left="1080" w:hanging="360"/>
      </w:pPr>
      <w:rPr>
        <w:rFonts w:ascii="Arial" w:hAnsi="Arial" w:cs="Arial" w:hint="default"/>
        <w:b w:val="0"/>
        <w:bCs w:val="0"/>
        <w:i w:val="0"/>
        <w:iCs w:val="0"/>
        <w:caps w:val="0"/>
        <w:strike w:val="0"/>
        <w:dstrike w:val="0"/>
        <w:outline w:val="0"/>
        <w:shadow w:val="0"/>
        <w:emboss w:val="0"/>
        <w:imprint w:val="0"/>
        <w:vanish w:val="0"/>
        <w:color w:val="auto"/>
        <w:spacing w:val="-1"/>
        <w:w w:val="100"/>
        <w:sz w:val="22"/>
        <w:szCs w:val="22"/>
        <w:vertAlign w:val="baselin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2810F4D"/>
    <w:multiLevelType w:val="hybridMultilevel"/>
    <w:tmpl w:val="C96E148A"/>
    <w:lvl w:ilvl="0" w:tplc="C450D550">
      <w:start w:val="1"/>
      <w:numFmt w:val="decimal"/>
      <w:lvlText w:val="%1."/>
      <w:lvlJc w:val="left"/>
      <w:pPr>
        <w:ind w:left="720" w:hanging="360"/>
      </w:pPr>
      <w:rPr>
        <w:rFonts w:ascii="Arial" w:hAnsi="Arial" w:hint="default"/>
        <w:b w:val="0"/>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2B85F1C"/>
    <w:multiLevelType w:val="hybridMultilevel"/>
    <w:tmpl w:val="6EC62F72"/>
    <w:lvl w:ilvl="0" w:tplc="99200A66">
      <w:start w:val="1"/>
      <w:numFmt w:val="bullet"/>
      <w:pStyle w:val="LRWLBodyTextBullet2"/>
      <w:lvlText w:val=""/>
      <w:lvlJc w:val="left"/>
      <w:pPr>
        <w:tabs>
          <w:tab w:val="num" w:pos="1440"/>
        </w:tabs>
        <w:ind w:left="1440" w:hanging="360"/>
      </w:pPr>
      <w:rPr>
        <w:rFonts w:ascii="Wingdings" w:hAnsi="Wingdings" w:hint="default"/>
        <w:b/>
        <w:i w:val="0"/>
        <w:color w:val="44546A" w:themeColor="text2"/>
        <w:sz w:val="1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8" w15:restartNumberingAfterBreak="0">
    <w:nsid w:val="430026BE"/>
    <w:multiLevelType w:val="multilevel"/>
    <w:tmpl w:val="51ACB7C8"/>
    <w:lvl w:ilvl="0">
      <w:start w:val="1"/>
      <w:numFmt w:val="decimal"/>
      <w:lvlText w:val="%1."/>
      <w:lvlJc w:val="left"/>
      <w:pPr>
        <w:ind w:left="360" w:hanging="360"/>
      </w:pPr>
      <w:rPr>
        <w:rFonts w:ascii="Arial" w:hAnsi="Arial" w:hint="default"/>
        <w:sz w:val="22"/>
      </w:rPr>
    </w:lvl>
    <w:lvl w:ilvl="1">
      <w:start w:val="1"/>
      <w:numFmt w:val="lowerLetter"/>
      <w:lvlText w:val="%2)"/>
      <w:lvlJc w:val="left"/>
      <w:pPr>
        <w:ind w:left="720" w:hanging="360"/>
      </w:pPr>
    </w:lvl>
    <w:lvl w:ilvl="2">
      <w:start w:val="1"/>
      <w:numFmt w:val="lowerLetter"/>
      <w:lvlText w:val="%3."/>
      <w:lvlJc w:val="left"/>
      <w:pPr>
        <w:ind w:left="1080" w:hanging="360"/>
      </w:pPr>
      <w:rPr>
        <w:rFonts w:ascii="Arial" w:hAnsi="Arial" w:cs="Arial" w:hint="default"/>
        <w:b w:val="0"/>
        <w:bCs w:val="0"/>
        <w:i w:val="0"/>
        <w:iCs w:val="0"/>
        <w:caps w:val="0"/>
        <w:strike w:val="0"/>
        <w:dstrike w:val="0"/>
        <w:outline w:val="0"/>
        <w:shadow w:val="0"/>
        <w:emboss w:val="0"/>
        <w:imprint w:val="0"/>
        <w:vanish w:val="0"/>
        <w:color w:val="auto"/>
        <w:spacing w:val="-1"/>
        <w:w w:val="100"/>
        <w:sz w:val="22"/>
        <w:szCs w:val="22"/>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44AD5C5F"/>
    <w:multiLevelType w:val="hybridMultilevel"/>
    <w:tmpl w:val="3EC45FD4"/>
    <w:lvl w:ilvl="0" w:tplc="AF8E8E96">
      <w:start w:val="1"/>
      <w:numFmt w:val="lowerLetter"/>
      <w:lvlText w:val="%1."/>
      <w:lvlJc w:val="left"/>
      <w:pPr>
        <w:ind w:left="2160" w:hanging="360"/>
      </w:pPr>
      <w:rPr>
        <w:rFonts w:ascii="Arial" w:hAnsi="Arial" w:cs="Arial" w:hint="default"/>
        <w:b w:val="0"/>
        <w:bCs w:val="0"/>
        <w:i w:val="0"/>
        <w:iCs w:val="0"/>
        <w:spacing w:val="-1"/>
        <w:w w:val="100"/>
        <w:sz w:val="22"/>
        <w:szCs w:val="22"/>
      </w:rPr>
    </w:lvl>
    <w:lvl w:ilvl="1" w:tplc="04090019">
      <w:start w:val="1"/>
      <w:numFmt w:val="lowerLetter"/>
      <w:lvlText w:val="%2."/>
      <w:lvlJc w:val="left"/>
      <w:pPr>
        <w:ind w:left="2880" w:hanging="360"/>
      </w:pPr>
    </w:lvl>
    <w:lvl w:ilvl="2" w:tplc="C450D550">
      <w:start w:val="1"/>
      <w:numFmt w:val="decimal"/>
      <w:lvlText w:val="%3."/>
      <w:lvlJc w:val="left"/>
      <w:pPr>
        <w:ind w:left="3780" w:hanging="360"/>
      </w:pPr>
      <w:rPr>
        <w:rFonts w:ascii="Arial" w:hAnsi="Arial" w:hint="default"/>
        <w:sz w:val="22"/>
      </w:rPr>
    </w:lvl>
    <w:lvl w:ilvl="3" w:tplc="9A54190A">
      <w:start w:val="315"/>
      <w:numFmt w:val="decimal"/>
      <w:lvlText w:val="%4"/>
      <w:lvlJc w:val="left"/>
      <w:pPr>
        <w:ind w:left="4455" w:hanging="495"/>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454A5EFC"/>
    <w:multiLevelType w:val="hybridMultilevel"/>
    <w:tmpl w:val="535A35A4"/>
    <w:lvl w:ilvl="0" w:tplc="B6020CC0">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044F9D"/>
    <w:multiLevelType w:val="hybridMultilevel"/>
    <w:tmpl w:val="FC92F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4A98674F"/>
    <w:multiLevelType w:val="multilevel"/>
    <w:tmpl w:val="C06C6C14"/>
    <w:lvl w:ilvl="0">
      <w:start w:val="21"/>
      <w:numFmt w:val="decimal"/>
      <w:lvlText w:val="%1."/>
      <w:lvlJc w:val="left"/>
      <w:pPr>
        <w:ind w:left="36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B6D663A"/>
    <w:multiLevelType w:val="hybridMultilevel"/>
    <w:tmpl w:val="9D320570"/>
    <w:lvl w:ilvl="0" w:tplc="C450D550">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C9A64A2"/>
    <w:multiLevelType w:val="multilevel"/>
    <w:tmpl w:val="4FF6F8BA"/>
    <w:lvl w:ilvl="0">
      <w:start w:val="1"/>
      <w:numFmt w:val="decimal"/>
      <w:lvlText w:val="%1."/>
      <w:lvlJc w:val="left"/>
      <w:pPr>
        <w:ind w:left="360" w:hanging="360"/>
      </w:pPr>
      <w:rPr>
        <w:rFonts w:hint="default"/>
        <w:color w:val="00000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CA462B1"/>
    <w:multiLevelType w:val="hybridMultilevel"/>
    <w:tmpl w:val="5DE0BE3E"/>
    <w:lvl w:ilvl="0" w:tplc="C450D550">
      <w:start w:val="1"/>
      <w:numFmt w:val="decimal"/>
      <w:lvlText w:val="%1."/>
      <w:lvlJc w:val="left"/>
      <w:pPr>
        <w:ind w:left="720" w:hanging="360"/>
      </w:pPr>
      <w:rPr>
        <w:rFonts w:ascii="Arial" w:hAnsi="Arial" w:hint="default"/>
        <w:b w:val="0"/>
        <w:bCs w:val="0"/>
        <w:i w:val="0"/>
        <w:iCs w:val="0"/>
        <w:caps w:val="0"/>
        <w:strike w:val="0"/>
        <w:dstrike w:val="0"/>
        <w:outline w:val="0"/>
        <w:shadow w:val="0"/>
        <w:emboss w:val="0"/>
        <w:imprint w:val="0"/>
        <w:vanish w:val="0"/>
        <w:color w:val="auto"/>
        <w:spacing w:val="-1"/>
        <w:w w:val="100"/>
        <w:sz w:val="22"/>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CC26657"/>
    <w:multiLevelType w:val="hybridMultilevel"/>
    <w:tmpl w:val="7E22845A"/>
    <w:lvl w:ilvl="0" w:tplc="C450D550">
      <w:start w:val="1"/>
      <w:numFmt w:val="decimal"/>
      <w:lvlText w:val="%1."/>
      <w:lvlJc w:val="left"/>
      <w:pPr>
        <w:ind w:left="360" w:hanging="360"/>
      </w:pPr>
      <w:rPr>
        <w:rFonts w:ascii="Arial" w:hAnsi="Arial"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DC83D9A"/>
    <w:multiLevelType w:val="multilevel"/>
    <w:tmpl w:val="4B567934"/>
    <w:lvl w:ilvl="0">
      <w:start w:val="1"/>
      <w:numFmt w:val="decimal"/>
      <w:lvlText w:val="%1."/>
      <w:lvlJc w:val="left"/>
      <w:pPr>
        <w:ind w:left="360" w:hanging="360"/>
      </w:pPr>
      <w:rPr>
        <w:rFonts w:hint="default"/>
        <w:color w:val="00000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F790F24"/>
    <w:multiLevelType w:val="hybridMultilevel"/>
    <w:tmpl w:val="005E8350"/>
    <w:lvl w:ilvl="0" w:tplc="AF8E8E96">
      <w:start w:val="1"/>
      <w:numFmt w:val="lowerLetter"/>
      <w:lvlText w:val="%1."/>
      <w:lvlJc w:val="left"/>
      <w:pPr>
        <w:ind w:left="720" w:hanging="360"/>
      </w:pPr>
      <w:rPr>
        <w:rFonts w:ascii="Arial" w:hAnsi="Arial" w:cs="Arial" w:hint="default"/>
        <w:b w:val="0"/>
        <w:bCs w:val="0"/>
        <w:i w:val="0"/>
        <w:iCs w:val="0"/>
        <w:spacing w:val="-1"/>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FB22706"/>
    <w:multiLevelType w:val="hybridMultilevel"/>
    <w:tmpl w:val="A5F8C684"/>
    <w:lvl w:ilvl="0" w:tplc="149E48BA">
      <w:start w:val="10"/>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FCF0EBA"/>
    <w:multiLevelType w:val="hybridMultilevel"/>
    <w:tmpl w:val="58C4D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71B78FA"/>
    <w:multiLevelType w:val="multilevel"/>
    <w:tmpl w:val="41FCC99C"/>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ascii="Arial" w:hAnsi="Arial" w:cs="Arial" w:hint="default"/>
        <w:b w:val="0"/>
        <w:bCs w:val="0"/>
        <w:i w:val="0"/>
        <w:iCs w:val="0"/>
        <w:spacing w:val="-1"/>
        <w:w w:val="100"/>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9B12F2B"/>
    <w:multiLevelType w:val="hybridMultilevel"/>
    <w:tmpl w:val="89ACF522"/>
    <w:lvl w:ilvl="0" w:tplc="2B585BA6">
      <w:start w:val="1"/>
      <w:numFmt w:val="decimal"/>
      <w:lvlText w:val="%1."/>
      <w:lvlJc w:val="left"/>
      <w:pPr>
        <w:ind w:left="360" w:hanging="360"/>
      </w:pPr>
      <w:rPr>
        <w:rFonts w:ascii="Arial" w:hAnsi="Arial" w:hint="default"/>
        <w:b/>
        <w:color w:val="00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5D4C03AD"/>
    <w:multiLevelType w:val="hybridMultilevel"/>
    <w:tmpl w:val="6D164012"/>
    <w:lvl w:ilvl="0" w:tplc="AF8E8E96">
      <w:start w:val="1"/>
      <w:numFmt w:val="lowerLetter"/>
      <w:lvlText w:val="%1."/>
      <w:lvlJc w:val="left"/>
      <w:pPr>
        <w:ind w:left="720" w:hanging="360"/>
      </w:pPr>
      <w:rPr>
        <w:rFonts w:ascii="Arial" w:hAnsi="Arial" w:cs="Arial" w:hint="default"/>
        <w:b w:val="0"/>
        <w:bCs w:val="0"/>
        <w:i w:val="0"/>
        <w:iCs w:val="0"/>
        <w:spacing w:val="-1"/>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14475F"/>
    <w:multiLevelType w:val="multilevel"/>
    <w:tmpl w:val="DEE47430"/>
    <w:lvl w:ilvl="0">
      <w:start w:val="3"/>
      <w:numFmt w:val="decimal"/>
      <w:lvlText w:val="%1."/>
      <w:lvlJc w:val="left"/>
      <w:pPr>
        <w:ind w:left="360" w:hanging="360"/>
      </w:pPr>
      <w:rPr>
        <w:rFonts w:hint="default"/>
        <w:color w:val="00000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F877B0E"/>
    <w:multiLevelType w:val="hybridMultilevel"/>
    <w:tmpl w:val="4720132C"/>
    <w:lvl w:ilvl="0" w:tplc="A60C90C8">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F90F8A"/>
    <w:multiLevelType w:val="hybridMultilevel"/>
    <w:tmpl w:val="B002D9FC"/>
    <w:lvl w:ilvl="0" w:tplc="D0B8E3AA">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1195914"/>
    <w:multiLevelType w:val="multilevel"/>
    <w:tmpl w:val="F960635E"/>
    <w:lvl w:ilvl="0">
      <w:start w:val="1"/>
      <w:numFmt w:val="decimal"/>
      <w:lvlText w:val="%1."/>
      <w:lvlJc w:val="left"/>
      <w:pPr>
        <w:ind w:left="360" w:hanging="360"/>
      </w:pPr>
      <w:rPr>
        <w:rFonts w:ascii="Arial" w:hAnsi="Arial" w:hint="default"/>
        <w:b w:val="0"/>
        <w:sz w:val="22"/>
      </w:rPr>
    </w:lvl>
    <w:lvl w:ilvl="1">
      <w:start w:val="1"/>
      <w:numFmt w:val="lowerLetter"/>
      <w:lvlText w:val="%2)"/>
      <w:lvlJc w:val="left"/>
      <w:pPr>
        <w:ind w:left="720" w:hanging="360"/>
      </w:pPr>
    </w:lvl>
    <w:lvl w:ilvl="2">
      <w:start w:val="1"/>
      <w:numFmt w:val="decimal"/>
      <w:lvlText w:val="%3)"/>
      <w:lvlJc w:val="left"/>
      <w:pPr>
        <w:ind w:left="36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1276460"/>
    <w:multiLevelType w:val="multilevel"/>
    <w:tmpl w:val="905A6700"/>
    <w:lvl w:ilvl="0">
      <w:start w:val="1"/>
      <w:numFmt w:val="decimal"/>
      <w:lvlText w:val="%1."/>
      <w:lvlJc w:val="left"/>
      <w:pPr>
        <w:ind w:left="360" w:hanging="360"/>
      </w:pPr>
      <w:rPr>
        <w:rFonts w:hint="default"/>
        <w:color w:val="000000"/>
        <w:sz w:val="22"/>
      </w:rPr>
    </w:lvl>
    <w:lvl w:ilvl="1">
      <w:start w:val="1"/>
      <w:numFmt w:val="lowerLetter"/>
      <w:lvlText w:val="%2."/>
      <w:lvlJc w:val="left"/>
      <w:pPr>
        <w:ind w:left="720" w:hanging="360"/>
      </w:pPr>
      <w:rPr>
        <w:rFonts w:ascii="Arial" w:hAnsi="Arial" w:cs="Arial" w:hint="default"/>
        <w:b w:val="0"/>
        <w:bCs w:val="0"/>
        <w:i w:val="0"/>
        <w:iCs w:val="0"/>
        <w:caps w:val="0"/>
        <w:strike w:val="0"/>
        <w:dstrike w:val="0"/>
        <w:outline w:val="0"/>
        <w:shadow w:val="0"/>
        <w:emboss w:val="0"/>
        <w:imprint w:val="0"/>
        <w:vanish w:val="0"/>
        <w:color w:val="auto"/>
        <w:spacing w:val="-1"/>
        <w:w w:val="100"/>
        <w:sz w:val="22"/>
        <w:szCs w:val="22"/>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67DB0C2E"/>
    <w:multiLevelType w:val="hybridMultilevel"/>
    <w:tmpl w:val="B0043BC2"/>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68A72A3F"/>
    <w:multiLevelType w:val="hybridMultilevel"/>
    <w:tmpl w:val="82E862D6"/>
    <w:lvl w:ilvl="0" w:tplc="C450D550">
      <w:start w:val="1"/>
      <w:numFmt w:val="decimal"/>
      <w:lvlText w:val="%1."/>
      <w:lvlJc w:val="left"/>
      <w:pPr>
        <w:ind w:left="720" w:hanging="360"/>
      </w:pPr>
      <w:rPr>
        <w:rFonts w:ascii="Arial" w:hAnsi="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C5B1F72"/>
    <w:multiLevelType w:val="hybridMultilevel"/>
    <w:tmpl w:val="228A6170"/>
    <w:lvl w:ilvl="0" w:tplc="9BB026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D286407"/>
    <w:multiLevelType w:val="multilevel"/>
    <w:tmpl w:val="2878FEFC"/>
    <w:lvl w:ilvl="0">
      <w:start w:val="1"/>
      <w:numFmt w:val="decimal"/>
      <w:lvlText w:val="%1."/>
      <w:lvlJc w:val="left"/>
      <w:pPr>
        <w:ind w:left="360" w:hanging="360"/>
      </w:pPr>
      <w:rPr>
        <w:rFonts w:hint="default"/>
        <w:b w:val="0"/>
        <w:color w:val="00000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6FE572A7"/>
    <w:multiLevelType w:val="hybridMultilevel"/>
    <w:tmpl w:val="22AEC8EC"/>
    <w:lvl w:ilvl="0" w:tplc="47447854">
      <w:start w:val="2"/>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FF1491B"/>
    <w:multiLevelType w:val="hybridMultilevel"/>
    <w:tmpl w:val="54186D2A"/>
    <w:lvl w:ilvl="0" w:tplc="C450D550">
      <w:start w:val="1"/>
      <w:numFmt w:val="decimal"/>
      <w:lvlText w:val="%1."/>
      <w:lvlJc w:val="left"/>
      <w:pPr>
        <w:ind w:left="360" w:hanging="360"/>
      </w:pPr>
      <w:rPr>
        <w:rFonts w:ascii="Arial" w:hAnsi="Arial" w:hint="default"/>
        <w:sz w:val="22"/>
      </w:rPr>
    </w:lvl>
    <w:lvl w:ilvl="1" w:tplc="C450D550">
      <w:start w:val="1"/>
      <w:numFmt w:val="decimal"/>
      <w:lvlText w:val="%2."/>
      <w:lvlJc w:val="left"/>
      <w:pPr>
        <w:ind w:left="360" w:hanging="360"/>
      </w:pPr>
      <w:rPr>
        <w:rFonts w:ascii="Arial" w:hAnsi="Arial" w:hint="default"/>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0B467B4"/>
    <w:multiLevelType w:val="hybridMultilevel"/>
    <w:tmpl w:val="46D608EA"/>
    <w:lvl w:ilvl="0" w:tplc="C450D550">
      <w:start w:val="1"/>
      <w:numFmt w:val="decimal"/>
      <w:lvlText w:val="%1."/>
      <w:lvlJc w:val="left"/>
      <w:pPr>
        <w:ind w:left="720" w:hanging="360"/>
      </w:pPr>
      <w:rPr>
        <w:rFonts w:ascii="Arial" w:hAnsi="Arial" w:hint="default"/>
        <w:b w:val="0"/>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6805523"/>
    <w:multiLevelType w:val="hybridMultilevel"/>
    <w:tmpl w:val="DCA2E024"/>
    <w:lvl w:ilvl="0" w:tplc="2CC005EE">
      <w:start w:val="1"/>
      <w:numFmt w:val="lowerLetter"/>
      <w:lvlText w:val="%1."/>
      <w:lvlJc w:val="left"/>
      <w:pPr>
        <w:ind w:left="1080" w:hanging="360"/>
      </w:pPr>
      <w:rPr>
        <w:rFonts w:ascii="Arial" w:hAnsi="Arial" w:cs="Arial" w:hint="default"/>
        <w:b w:val="0"/>
        <w:bCs w:val="0"/>
        <w:i w:val="0"/>
        <w:iCs w:val="0"/>
        <w:spacing w:val="-1"/>
        <w:w w:val="100"/>
        <w:sz w:val="20"/>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77F25A2D"/>
    <w:multiLevelType w:val="hybridMultilevel"/>
    <w:tmpl w:val="5032F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853661A"/>
    <w:multiLevelType w:val="multilevel"/>
    <w:tmpl w:val="B0346574"/>
    <w:lvl w:ilvl="0">
      <w:start w:val="1"/>
      <w:numFmt w:val="decimal"/>
      <w:lvlText w:val="%1."/>
      <w:lvlJc w:val="left"/>
      <w:pPr>
        <w:ind w:left="360" w:hanging="360"/>
      </w:pPr>
      <w:rPr>
        <w:rFonts w:hint="default"/>
        <w:color w:val="000000"/>
        <w:sz w:val="22"/>
      </w:rPr>
    </w:lvl>
    <w:lvl w:ilvl="1">
      <w:start w:val="1"/>
      <w:numFmt w:val="lowerLetter"/>
      <w:lvlText w:val="%2."/>
      <w:lvlJc w:val="left"/>
      <w:pPr>
        <w:ind w:left="720" w:hanging="360"/>
      </w:pPr>
      <w:rPr>
        <w:rFonts w:ascii="Arial" w:hAnsi="Arial" w:cs="Arial" w:hint="default"/>
        <w:b w:val="0"/>
        <w:bCs w:val="0"/>
        <w:i w:val="0"/>
        <w:iCs w:val="0"/>
        <w:spacing w:val="-1"/>
        <w:w w:val="100"/>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93C543C"/>
    <w:multiLevelType w:val="multilevel"/>
    <w:tmpl w:val="464E8954"/>
    <w:lvl w:ilvl="0">
      <w:start w:val="1"/>
      <w:numFmt w:val="decimal"/>
      <w:lvlText w:val="%1."/>
      <w:lvlJc w:val="left"/>
      <w:pPr>
        <w:ind w:left="360" w:hanging="360"/>
      </w:pPr>
      <w:rPr>
        <w:rFonts w:ascii="Arial" w:hAnsi="Arial" w:hint="default"/>
        <w:sz w:val="22"/>
      </w:rPr>
    </w:lvl>
    <w:lvl w:ilvl="1">
      <w:start w:val="1"/>
      <w:numFmt w:val="lowerLetter"/>
      <w:lvlText w:val="%2."/>
      <w:lvlJc w:val="left"/>
      <w:pPr>
        <w:ind w:left="1080" w:hanging="360"/>
      </w:pPr>
      <w:rPr>
        <w:rFonts w:ascii="Arial" w:hAnsi="Arial" w:cs="Arial" w:hint="default"/>
        <w:b w:val="0"/>
        <w:bCs w:val="0"/>
        <w:i w:val="0"/>
        <w:iCs w:val="0"/>
        <w:caps w:val="0"/>
        <w:strike w:val="0"/>
        <w:dstrike w:val="0"/>
        <w:outline w:val="0"/>
        <w:shadow w:val="0"/>
        <w:emboss w:val="0"/>
        <w:imprint w:val="0"/>
        <w:vanish w:val="0"/>
        <w:color w:val="auto"/>
        <w:spacing w:val="-1"/>
        <w:w w:val="100"/>
        <w:sz w:val="22"/>
        <w:szCs w:val="22"/>
        <w:vertAlign w:val="baseline"/>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AF55419"/>
    <w:multiLevelType w:val="hybridMultilevel"/>
    <w:tmpl w:val="3EC43778"/>
    <w:lvl w:ilvl="0" w:tplc="AF8E8E96">
      <w:start w:val="1"/>
      <w:numFmt w:val="lowerLetter"/>
      <w:lvlText w:val="%1."/>
      <w:lvlJc w:val="left"/>
      <w:pPr>
        <w:ind w:left="1479" w:hanging="360"/>
      </w:pPr>
      <w:rPr>
        <w:rFonts w:ascii="Arial" w:hAnsi="Arial" w:cs="Arial" w:hint="default"/>
        <w:b w:val="0"/>
        <w:bCs w:val="0"/>
        <w:i w:val="0"/>
        <w:iCs w:val="0"/>
        <w:spacing w:val="-1"/>
        <w:w w:val="100"/>
        <w:sz w:val="22"/>
        <w:szCs w:val="22"/>
      </w:rPr>
    </w:lvl>
    <w:lvl w:ilvl="1" w:tplc="04090019" w:tentative="1">
      <w:start w:val="1"/>
      <w:numFmt w:val="lowerLetter"/>
      <w:lvlText w:val="%2."/>
      <w:lvlJc w:val="left"/>
      <w:pPr>
        <w:ind w:left="2199" w:hanging="360"/>
      </w:pPr>
    </w:lvl>
    <w:lvl w:ilvl="2" w:tplc="0409001B" w:tentative="1">
      <w:start w:val="1"/>
      <w:numFmt w:val="lowerRoman"/>
      <w:lvlText w:val="%3."/>
      <w:lvlJc w:val="right"/>
      <w:pPr>
        <w:ind w:left="2919" w:hanging="180"/>
      </w:pPr>
    </w:lvl>
    <w:lvl w:ilvl="3" w:tplc="0409000F" w:tentative="1">
      <w:start w:val="1"/>
      <w:numFmt w:val="decimal"/>
      <w:lvlText w:val="%4."/>
      <w:lvlJc w:val="left"/>
      <w:pPr>
        <w:ind w:left="3639" w:hanging="360"/>
      </w:pPr>
    </w:lvl>
    <w:lvl w:ilvl="4" w:tplc="04090019" w:tentative="1">
      <w:start w:val="1"/>
      <w:numFmt w:val="lowerLetter"/>
      <w:lvlText w:val="%5."/>
      <w:lvlJc w:val="left"/>
      <w:pPr>
        <w:ind w:left="4359" w:hanging="360"/>
      </w:pPr>
    </w:lvl>
    <w:lvl w:ilvl="5" w:tplc="0409001B" w:tentative="1">
      <w:start w:val="1"/>
      <w:numFmt w:val="lowerRoman"/>
      <w:lvlText w:val="%6."/>
      <w:lvlJc w:val="right"/>
      <w:pPr>
        <w:ind w:left="5079" w:hanging="180"/>
      </w:pPr>
    </w:lvl>
    <w:lvl w:ilvl="6" w:tplc="0409000F" w:tentative="1">
      <w:start w:val="1"/>
      <w:numFmt w:val="decimal"/>
      <w:lvlText w:val="%7."/>
      <w:lvlJc w:val="left"/>
      <w:pPr>
        <w:ind w:left="5799" w:hanging="360"/>
      </w:pPr>
    </w:lvl>
    <w:lvl w:ilvl="7" w:tplc="04090019" w:tentative="1">
      <w:start w:val="1"/>
      <w:numFmt w:val="lowerLetter"/>
      <w:lvlText w:val="%8."/>
      <w:lvlJc w:val="left"/>
      <w:pPr>
        <w:ind w:left="6519" w:hanging="360"/>
      </w:pPr>
    </w:lvl>
    <w:lvl w:ilvl="8" w:tplc="0409001B" w:tentative="1">
      <w:start w:val="1"/>
      <w:numFmt w:val="lowerRoman"/>
      <w:lvlText w:val="%9."/>
      <w:lvlJc w:val="right"/>
      <w:pPr>
        <w:ind w:left="7239" w:hanging="180"/>
      </w:pPr>
    </w:lvl>
  </w:abstractNum>
  <w:abstractNum w:abstractNumId="91" w15:restartNumberingAfterBreak="0">
    <w:nsid w:val="7BDB61F2"/>
    <w:multiLevelType w:val="hybridMultilevel"/>
    <w:tmpl w:val="0FA809D4"/>
    <w:lvl w:ilvl="0" w:tplc="A60C90C8">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D15661C"/>
    <w:multiLevelType w:val="hybridMultilevel"/>
    <w:tmpl w:val="E2A452D6"/>
    <w:lvl w:ilvl="0" w:tplc="F1D28EA0">
      <w:start w:val="1"/>
      <w:numFmt w:val="decimal"/>
      <w:lvlText w:val="%1."/>
      <w:lvlJc w:val="left"/>
      <w:pPr>
        <w:ind w:left="360" w:hanging="360"/>
      </w:pPr>
      <w:rPr>
        <w:rFonts w:hint="default"/>
        <w:color w:val="000000"/>
        <w:sz w:val="2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7D770EEC"/>
    <w:multiLevelType w:val="hybridMultilevel"/>
    <w:tmpl w:val="539CE40C"/>
    <w:lvl w:ilvl="0" w:tplc="A60C90C8">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E026D9F"/>
    <w:multiLevelType w:val="multilevel"/>
    <w:tmpl w:val="0C403BAC"/>
    <w:lvl w:ilvl="0">
      <w:start w:val="1"/>
      <w:numFmt w:val="decimal"/>
      <w:lvlText w:val="%1."/>
      <w:lvlJc w:val="left"/>
      <w:pPr>
        <w:ind w:left="360" w:hanging="360"/>
      </w:pPr>
      <w:rPr>
        <w:rFonts w:ascii="Arial" w:hAnsi="Arial" w:hint="default"/>
        <w:b w:val="0"/>
        <w:sz w:val="22"/>
      </w:rPr>
    </w:lvl>
    <w:lvl w:ilvl="1">
      <w:start w:val="1"/>
      <w:numFmt w:val="lowerLetter"/>
      <w:lvlText w:val="%2."/>
      <w:lvlJc w:val="left"/>
      <w:pPr>
        <w:ind w:left="720" w:hanging="360"/>
      </w:pPr>
      <w:rPr>
        <w:rFonts w:ascii="Arial" w:hAnsi="Arial" w:cs="Arial" w:hint="default"/>
        <w:b w:val="0"/>
        <w:bCs w:val="0"/>
        <w:i w:val="0"/>
        <w:iCs w:val="0"/>
        <w:caps w:val="0"/>
        <w:strike w:val="0"/>
        <w:dstrike w:val="0"/>
        <w:outline w:val="0"/>
        <w:shadow w:val="0"/>
        <w:emboss w:val="0"/>
        <w:imprint w:val="0"/>
        <w:vanish w:val="0"/>
        <w:color w:val="auto"/>
        <w:spacing w:val="-1"/>
        <w:w w:val="100"/>
        <w:sz w:val="22"/>
        <w:szCs w:val="22"/>
        <w:vertAlign w:val="baseline"/>
      </w:rPr>
    </w:lvl>
    <w:lvl w:ilvl="2">
      <w:start w:val="1"/>
      <w:numFmt w:val="decimal"/>
      <w:lvlText w:val="%3."/>
      <w:lvlJc w:val="left"/>
      <w:pPr>
        <w:ind w:left="360" w:hanging="360"/>
      </w:pPr>
      <w:rPr>
        <w:rFonts w:ascii="Arial" w:hAnsi="Arial" w:hint="default"/>
        <w:sz w:val="22"/>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E4208CE"/>
    <w:multiLevelType w:val="multilevel"/>
    <w:tmpl w:val="3F343994"/>
    <w:lvl w:ilvl="0">
      <w:start w:val="1"/>
      <w:numFmt w:val="decimal"/>
      <w:lvlText w:val="%1."/>
      <w:lvlJc w:val="left"/>
      <w:pPr>
        <w:ind w:left="360" w:hanging="360"/>
      </w:pPr>
      <w:rPr>
        <w:rFonts w:hint="default"/>
        <w:color w:val="000000"/>
        <w:sz w:val="22"/>
      </w:rPr>
    </w:lvl>
    <w:lvl w:ilvl="1">
      <w:start w:val="1"/>
      <w:numFmt w:val="lowerLetter"/>
      <w:lvlText w:val="%2."/>
      <w:lvlJc w:val="left"/>
      <w:pPr>
        <w:ind w:left="720" w:hanging="360"/>
      </w:pPr>
      <w:rPr>
        <w:rFonts w:ascii="Arial" w:hAnsi="Arial" w:cs="Arial" w:hint="default"/>
        <w:b w:val="0"/>
        <w:bCs w:val="0"/>
        <w:i w:val="0"/>
        <w:iCs w:val="0"/>
        <w:spacing w:val="-1"/>
        <w:w w:val="100"/>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7FAB2170"/>
    <w:multiLevelType w:val="hybridMultilevel"/>
    <w:tmpl w:val="44108686"/>
    <w:lvl w:ilvl="0" w:tplc="C450D550">
      <w:start w:val="1"/>
      <w:numFmt w:val="decimal"/>
      <w:lvlText w:val="%1."/>
      <w:lvlJc w:val="left"/>
      <w:pPr>
        <w:ind w:left="360" w:hanging="360"/>
      </w:pPr>
      <w:rPr>
        <w:rFonts w:ascii="Arial" w:hAnsi="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05509928">
    <w:abstractNumId w:val="54"/>
  </w:num>
  <w:num w:numId="2" w16cid:durableId="956831730">
    <w:abstractNumId w:val="72"/>
  </w:num>
  <w:num w:numId="3" w16cid:durableId="339890547">
    <w:abstractNumId w:val="78"/>
  </w:num>
  <w:num w:numId="4" w16cid:durableId="1025401979">
    <w:abstractNumId w:val="0"/>
  </w:num>
  <w:num w:numId="5" w16cid:durableId="236938348">
    <w:abstractNumId w:val="82"/>
  </w:num>
  <w:num w:numId="6" w16cid:durableId="1822697816">
    <w:abstractNumId w:val="74"/>
  </w:num>
  <w:num w:numId="7" w16cid:durableId="1571646875">
    <w:abstractNumId w:val="21"/>
  </w:num>
  <w:num w:numId="8" w16cid:durableId="1022701948">
    <w:abstractNumId w:val="88"/>
  </w:num>
  <w:num w:numId="9" w16cid:durableId="1321351737">
    <w:abstractNumId w:val="58"/>
  </w:num>
  <w:num w:numId="10" w16cid:durableId="1241137711">
    <w:abstractNumId w:val="94"/>
  </w:num>
  <w:num w:numId="11" w16cid:durableId="836192003">
    <w:abstractNumId w:val="64"/>
  </w:num>
  <w:num w:numId="12" w16cid:durableId="652757678">
    <w:abstractNumId w:val="32"/>
  </w:num>
  <w:num w:numId="13" w16cid:durableId="1751269682">
    <w:abstractNumId w:val="70"/>
  </w:num>
  <w:num w:numId="14" w16cid:durableId="1028600765">
    <w:abstractNumId w:val="57"/>
  </w:num>
  <w:num w:numId="15" w16cid:durableId="1702433378">
    <w:abstractNumId w:val="71"/>
  </w:num>
  <w:num w:numId="16" w16cid:durableId="2132938513">
    <w:abstractNumId w:val="5"/>
  </w:num>
  <w:num w:numId="17" w16cid:durableId="1310205519">
    <w:abstractNumId w:val="87"/>
  </w:num>
  <w:num w:numId="18" w16cid:durableId="55324997">
    <w:abstractNumId w:val="96"/>
  </w:num>
  <w:num w:numId="19" w16cid:durableId="656039030">
    <w:abstractNumId w:val="27"/>
  </w:num>
  <w:num w:numId="20" w16cid:durableId="1437750911">
    <w:abstractNumId w:val="13"/>
  </w:num>
  <w:num w:numId="21" w16cid:durableId="1511027186">
    <w:abstractNumId w:val="3"/>
  </w:num>
  <w:num w:numId="22" w16cid:durableId="1077484564">
    <w:abstractNumId w:val="2"/>
  </w:num>
  <w:num w:numId="23" w16cid:durableId="1345088072">
    <w:abstractNumId w:val="66"/>
  </w:num>
  <w:num w:numId="24" w16cid:durableId="912199606">
    <w:abstractNumId w:val="47"/>
  </w:num>
  <w:num w:numId="25" w16cid:durableId="796485155">
    <w:abstractNumId w:val="55"/>
  </w:num>
  <w:num w:numId="26" w16cid:durableId="219941467">
    <w:abstractNumId w:val="24"/>
  </w:num>
  <w:num w:numId="27" w16cid:durableId="1313828138">
    <w:abstractNumId w:val="89"/>
  </w:num>
  <w:num w:numId="28" w16cid:durableId="114495166">
    <w:abstractNumId w:val="59"/>
  </w:num>
  <w:num w:numId="29" w16cid:durableId="832380986">
    <w:abstractNumId w:val="15"/>
  </w:num>
  <w:num w:numId="30" w16cid:durableId="1493330445">
    <w:abstractNumId w:val="35"/>
  </w:num>
  <w:num w:numId="31" w16cid:durableId="1456102398">
    <w:abstractNumId w:val="39"/>
  </w:num>
  <w:num w:numId="32" w16cid:durableId="1701052575">
    <w:abstractNumId w:val="25"/>
  </w:num>
  <w:num w:numId="33" w16cid:durableId="1068845437">
    <w:abstractNumId w:val="95"/>
  </w:num>
  <w:num w:numId="34" w16cid:durableId="1997296200">
    <w:abstractNumId w:val="43"/>
  </w:num>
  <w:num w:numId="35" w16cid:durableId="1644194926">
    <w:abstractNumId w:val="90"/>
  </w:num>
  <w:num w:numId="36" w16cid:durableId="668100111">
    <w:abstractNumId w:val="92"/>
  </w:num>
  <w:num w:numId="37" w16cid:durableId="647369474">
    <w:abstractNumId w:val="52"/>
  </w:num>
  <w:num w:numId="38" w16cid:durableId="1965961604">
    <w:abstractNumId w:val="36"/>
  </w:num>
  <w:num w:numId="39" w16cid:durableId="1315834907">
    <w:abstractNumId w:val="37"/>
  </w:num>
  <w:num w:numId="40" w16cid:durableId="74013789">
    <w:abstractNumId w:val="17"/>
  </w:num>
  <w:num w:numId="41" w16cid:durableId="735206263">
    <w:abstractNumId w:val="75"/>
  </w:num>
  <w:num w:numId="42" w16cid:durableId="328296225">
    <w:abstractNumId w:val="63"/>
  </w:num>
  <w:num w:numId="43" w16cid:durableId="1635334583">
    <w:abstractNumId w:val="79"/>
  </w:num>
  <w:num w:numId="44" w16cid:durableId="1933315573">
    <w:abstractNumId w:val="91"/>
  </w:num>
  <w:num w:numId="45" w16cid:durableId="2136871841">
    <w:abstractNumId w:val="7"/>
  </w:num>
  <w:num w:numId="46" w16cid:durableId="1184439459">
    <w:abstractNumId w:val="53"/>
  </w:num>
  <w:num w:numId="47" w16cid:durableId="1342049773">
    <w:abstractNumId w:val="93"/>
  </w:num>
  <w:num w:numId="48" w16cid:durableId="1261529580">
    <w:abstractNumId w:val="41"/>
  </w:num>
  <w:num w:numId="49" w16cid:durableId="1822188147">
    <w:abstractNumId w:val="12"/>
  </w:num>
  <w:num w:numId="50" w16cid:durableId="188300025">
    <w:abstractNumId w:val="34"/>
  </w:num>
  <w:num w:numId="51" w16cid:durableId="1012339542">
    <w:abstractNumId w:val="42"/>
  </w:num>
  <w:num w:numId="52" w16cid:durableId="125785620">
    <w:abstractNumId w:val="14"/>
  </w:num>
  <w:num w:numId="53" w16cid:durableId="1150754882">
    <w:abstractNumId w:val="18"/>
  </w:num>
  <w:num w:numId="54" w16cid:durableId="744686310">
    <w:abstractNumId w:val="56"/>
  </w:num>
  <w:num w:numId="55" w16cid:durableId="930088551">
    <w:abstractNumId w:val="85"/>
  </w:num>
  <w:num w:numId="56" w16cid:durableId="1242956244">
    <w:abstractNumId w:val="22"/>
  </w:num>
  <w:num w:numId="57" w16cid:durableId="1640694734">
    <w:abstractNumId w:val="31"/>
  </w:num>
  <w:num w:numId="58" w16cid:durableId="1635211490">
    <w:abstractNumId w:val="9"/>
  </w:num>
  <w:num w:numId="59" w16cid:durableId="748118901">
    <w:abstractNumId w:val="44"/>
  </w:num>
  <w:num w:numId="60" w16cid:durableId="793787847">
    <w:abstractNumId w:val="30"/>
  </w:num>
  <w:num w:numId="61" w16cid:durableId="593516331">
    <w:abstractNumId w:val="77"/>
  </w:num>
  <w:num w:numId="62" w16cid:durableId="796990255">
    <w:abstractNumId w:val="10"/>
  </w:num>
  <w:num w:numId="63" w16cid:durableId="673802249">
    <w:abstractNumId w:val="4"/>
  </w:num>
  <w:num w:numId="64" w16cid:durableId="716733890">
    <w:abstractNumId w:val="61"/>
  </w:num>
  <w:num w:numId="65" w16cid:durableId="2143577231">
    <w:abstractNumId w:val="8"/>
  </w:num>
  <w:num w:numId="66" w16cid:durableId="1463310122">
    <w:abstractNumId w:val="26"/>
  </w:num>
  <w:num w:numId="67" w16cid:durableId="1186285282">
    <w:abstractNumId w:val="38"/>
  </w:num>
  <w:num w:numId="68" w16cid:durableId="1640378091">
    <w:abstractNumId w:val="40"/>
  </w:num>
  <w:num w:numId="69" w16cid:durableId="1910385901">
    <w:abstractNumId w:val="62"/>
  </w:num>
  <w:num w:numId="70" w16cid:durableId="1995258726">
    <w:abstractNumId w:val="80"/>
  </w:num>
  <w:num w:numId="71" w16cid:durableId="386881144">
    <w:abstractNumId w:val="1"/>
  </w:num>
  <w:num w:numId="72" w16cid:durableId="2014918779">
    <w:abstractNumId w:val="29"/>
  </w:num>
  <w:num w:numId="73" w16cid:durableId="1922912121">
    <w:abstractNumId w:val="67"/>
  </w:num>
  <w:num w:numId="74" w16cid:durableId="1425682541">
    <w:abstractNumId w:val="86"/>
  </w:num>
  <w:num w:numId="75" w16cid:durableId="1507790020">
    <w:abstractNumId w:val="76"/>
  </w:num>
  <w:num w:numId="76" w16cid:durableId="1713387192">
    <w:abstractNumId w:val="83"/>
  </w:num>
  <w:num w:numId="77" w16cid:durableId="1748185259">
    <w:abstractNumId w:val="23"/>
  </w:num>
  <w:num w:numId="78" w16cid:durableId="2023358649">
    <w:abstractNumId w:val="46"/>
  </w:num>
  <w:num w:numId="79" w16cid:durableId="1787652321">
    <w:abstractNumId w:val="73"/>
  </w:num>
  <w:num w:numId="80" w16cid:durableId="1878271005">
    <w:abstractNumId w:val="19"/>
  </w:num>
  <w:num w:numId="81" w16cid:durableId="1615481564">
    <w:abstractNumId w:val="49"/>
  </w:num>
  <w:num w:numId="82" w16cid:durableId="1821073159">
    <w:abstractNumId w:val="68"/>
  </w:num>
  <w:num w:numId="83" w16cid:durableId="1613248669">
    <w:abstractNumId w:val="50"/>
  </w:num>
  <w:num w:numId="84" w16cid:durableId="282853828">
    <w:abstractNumId w:val="20"/>
  </w:num>
  <w:num w:numId="85" w16cid:durableId="1898080453">
    <w:abstractNumId w:val="51"/>
  </w:num>
  <w:num w:numId="86" w16cid:durableId="140386664">
    <w:abstractNumId w:val="48"/>
  </w:num>
  <w:num w:numId="87" w16cid:durableId="996499211">
    <w:abstractNumId w:val="33"/>
  </w:num>
  <w:num w:numId="88" w16cid:durableId="1548955920">
    <w:abstractNumId w:val="28"/>
  </w:num>
  <w:num w:numId="89" w16cid:durableId="2135784112">
    <w:abstractNumId w:val="69"/>
  </w:num>
  <w:num w:numId="90" w16cid:durableId="69812201">
    <w:abstractNumId w:val="11"/>
  </w:num>
  <w:num w:numId="91" w16cid:durableId="604268941">
    <w:abstractNumId w:val="84"/>
  </w:num>
  <w:num w:numId="92" w16cid:durableId="167136076">
    <w:abstractNumId w:val="60"/>
  </w:num>
  <w:num w:numId="93" w16cid:durableId="1772046955">
    <w:abstractNumId w:val="16"/>
  </w:num>
  <w:num w:numId="94" w16cid:durableId="972174274">
    <w:abstractNumId w:val="6"/>
  </w:num>
  <w:num w:numId="95" w16cid:durableId="1977251280">
    <w:abstractNumId w:val="81"/>
  </w:num>
  <w:num w:numId="96" w16cid:durableId="1764719029">
    <w:abstractNumId w:val="65"/>
  </w:num>
  <w:num w:numId="97" w16cid:durableId="2052339506">
    <w:abstractNumId w:val="4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874"/>
    <w:rsid w:val="0000022C"/>
    <w:rsid w:val="00000C6E"/>
    <w:rsid w:val="00001718"/>
    <w:rsid w:val="00001902"/>
    <w:rsid w:val="00001C04"/>
    <w:rsid w:val="00001DBB"/>
    <w:rsid w:val="00001DD0"/>
    <w:rsid w:val="00002F98"/>
    <w:rsid w:val="00004981"/>
    <w:rsid w:val="0000499E"/>
    <w:rsid w:val="00004EC0"/>
    <w:rsid w:val="000051F1"/>
    <w:rsid w:val="000053CD"/>
    <w:rsid w:val="00005C39"/>
    <w:rsid w:val="000062D8"/>
    <w:rsid w:val="000066D0"/>
    <w:rsid w:val="00006870"/>
    <w:rsid w:val="00006C43"/>
    <w:rsid w:val="00007713"/>
    <w:rsid w:val="00007C7F"/>
    <w:rsid w:val="0001088A"/>
    <w:rsid w:val="00011295"/>
    <w:rsid w:val="00011368"/>
    <w:rsid w:val="00011D86"/>
    <w:rsid w:val="000120D9"/>
    <w:rsid w:val="00012653"/>
    <w:rsid w:val="0001273A"/>
    <w:rsid w:val="00012804"/>
    <w:rsid w:val="00013720"/>
    <w:rsid w:val="00013736"/>
    <w:rsid w:val="00013871"/>
    <w:rsid w:val="000139DD"/>
    <w:rsid w:val="00013CF1"/>
    <w:rsid w:val="00014858"/>
    <w:rsid w:val="00014E14"/>
    <w:rsid w:val="00014ECB"/>
    <w:rsid w:val="00015085"/>
    <w:rsid w:val="00015430"/>
    <w:rsid w:val="00015D58"/>
    <w:rsid w:val="000166F4"/>
    <w:rsid w:val="00016CA3"/>
    <w:rsid w:val="00016DE9"/>
    <w:rsid w:val="00016E1E"/>
    <w:rsid w:val="00016F5D"/>
    <w:rsid w:val="00020071"/>
    <w:rsid w:val="00020310"/>
    <w:rsid w:val="000205C5"/>
    <w:rsid w:val="0002079C"/>
    <w:rsid w:val="00020C95"/>
    <w:rsid w:val="00022326"/>
    <w:rsid w:val="00022C91"/>
    <w:rsid w:val="00022D36"/>
    <w:rsid w:val="00023172"/>
    <w:rsid w:val="000232F2"/>
    <w:rsid w:val="000240CD"/>
    <w:rsid w:val="000242DD"/>
    <w:rsid w:val="0002476A"/>
    <w:rsid w:val="000247A0"/>
    <w:rsid w:val="00024C1E"/>
    <w:rsid w:val="00024CC8"/>
    <w:rsid w:val="00025334"/>
    <w:rsid w:val="00025EC6"/>
    <w:rsid w:val="00026034"/>
    <w:rsid w:val="000262FB"/>
    <w:rsid w:val="00026488"/>
    <w:rsid w:val="000265CD"/>
    <w:rsid w:val="00027654"/>
    <w:rsid w:val="000277BA"/>
    <w:rsid w:val="00027C1C"/>
    <w:rsid w:val="00027D7F"/>
    <w:rsid w:val="00027EEC"/>
    <w:rsid w:val="00030758"/>
    <w:rsid w:val="00030F0A"/>
    <w:rsid w:val="0003176B"/>
    <w:rsid w:val="00031985"/>
    <w:rsid w:val="00031A68"/>
    <w:rsid w:val="000321BB"/>
    <w:rsid w:val="000323FB"/>
    <w:rsid w:val="0003273F"/>
    <w:rsid w:val="000328C3"/>
    <w:rsid w:val="0003296C"/>
    <w:rsid w:val="00032ECB"/>
    <w:rsid w:val="000330C8"/>
    <w:rsid w:val="00033EE9"/>
    <w:rsid w:val="00034221"/>
    <w:rsid w:val="000342AA"/>
    <w:rsid w:val="00034818"/>
    <w:rsid w:val="00034A25"/>
    <w:rsid w:val="00034B8E"/>
    <w:rsid w:val="00034BD1"/>
    <w:rsid w:val="00034D3D"/>
    <w:rsid w:val="00034F3C"/>
    <w:rsid w:val="000350FC"/>
    <w:rsid w:val="000351E4"/>
    <w:rsid w:val="00035435"/>
    <w:rsid w:val="0003616E"/>
    <w:rsid w:val="00036333"/>
    <w:rsid w:val="00036A68"/>
    <w:rsid w:val="00036D8C"/>
    <w:rsid w:val="00036E21"/>
    <w:rsid w:val="00037271"/>
    <w:rsid w:val="000378E9"/>
    <w:rsid w:val="00037D1E"/>
    <w:rsid w:val="00037EAE"/>
    <w:rsid w:val="00037EE3"/>
    <w:rsid w:val="000406AE"/>
    <w:rsid w:val="00040719"/>
    <w:rsid w:val="00040760"/>
    <w:rsid w:val="000408A8"/>
    <w:rsid w:val="0004114C"/>
    <w:rsid w:val="00041A12"/>
    <w:rsid w:val="00041A87"/>
    <w:rsid w:val="000420D1"/>
    <w:rsid w:val="000429E5"/>
    <w:rsid w:val="000433F7"/>
    <w:rsid w:val="000437BA"/>
    <w:rsid w:val="00043C50"/>
    <w:rsid w:val="00044172"/>
    <w:rsid w:val="000442CC"/>
    <w:rsid w:val="000447F0"/>
    <w:rsid w:val="00044BB1"/>
    <w:rsid w:val="00045082"/>
    <w:rsid w:val="00045711"/>
    <w:rsid w:val="00045D67"/>
    <w:rsid w:val="000461E7"/>
    <w:rsid w:val="00046325"/>
    <w:rsid w:val="0004655D"/>
    <w:rsid w:val="00046574"/>
    <w:rsid w:val="00047018"/>
    <w:rsid w:val="0004707F"/>
    <w:rsid w:val="00047349"/>
    <w:rsid w:val="00047474"/>
    <w:rsid w:val="000474E3"/>
    <w:rsid w:val="0004790A"/>
    <w:rsid w:val="00047EED"/>
    <w:rsid w:val="000502E6"/>
    <w:rsid w:val="000508E7"/>
    <w:rsid w:val="00050B35"/>
    <w:rsid w:val="000521FD"/>
    <w:rsid w:val="000524CE"/>
    <w:rsid w:val="0005342B"/>
    <w:rsid w:val="00053D87"/>
    <w:rsid w:val="00053D9B"/>
    <w:rsid w:val="00053F97"/>
    <w:rsid w:val="0005438E"/>
    <w:rsid w:val="000548EC"/>
    <w:rsid w:val="00054D4A"/>
    <w:rsid w:val="000550FB"/>
    <w:rsid w:val="000553F0"/>
    <w:rsid w:val="00055686"/>
    <w:rsid w:val="00055B12"/>
    <w:rsid w:val="00055DB3"/>
    <w:rsid w:val="000562D8"/>
    <w:rsid w:val="0005665F"/>
    <w:rsid w:val="00056A95"/>
    <w:rsid w:val="000575EA"/>
    <w:rsid w:val="00060BAB"/>
    <w:rsid w:val="00060CEB"/>
    <w:rsid w:val="000611E5"/>
    <w:rsid w:val="000614AA"/>
    <w:rsid w:val="000615C7"/>
    <w:rsid w:val="00061962"/>
    <w:rsid w:val="00061A7A"/>
    <w:rsid w:val="00061C72"/>
    <w:rsid w:val="00061DA4"/>
    <w:rsid w:val="000625B9"/>
    <w:rsid w:val="000634AD"/>
    <w:rsid w:val="00064563"/>
    <w:rsid w:val="0006485E"/>
    <w:rsid w:val="00064C0B"/>
    <w:rsid w:val="00064EDC"/>
    <w:rsid w:val="00065382"/>
    <w:rsid w:val="0006549C"/>
    <w:rsid w:val="00065619"/>
    <w:rsid w:val="00065F1E"/>
    <w:rsid w:val="000667BD"/>
    <w:rsid w:val="00066ADF"/>
    <w:rsid w:val="00066ED1"/>
    <w:rsid w:val="0006742F"/>
    <w:rsid w:val="00067567"/>
    <w:rsid w:val="00067901"/>
    <w:rsid w:val="00067FF1"/>
    <w:rsid w:val="000707D9"/>
    <w:rsid w:val="00070859"/>
    <w:rsid w:val="00070BC7"/>
    <w:rsid w:val="00070F04"/>
    <w:rsid w:val="000713BF"/>
    <w:rsid w:val="00071891"/>
    <w:rsid w:val="000719C0"/>
    <w:rsid w:val="00071BB3"/>
    <w:rsid w:val="00071F9F"/>
    <w:rsid w:val="0007226A"/>
    <w:rsid w:val="00072E90"/>
    <w:rsid w:val="00072EAE"/>
    <w:rsid w:val="00073BBC"/>
    <w:rsid w:val="00073C23"/>
    <w:rsid w:val="00073F77"/>
    <w:rsid w:val="0007433C"/>
    <w:rsid w:val="000746F5"/>
    <w:rsid w:val="00074B22"/>
    <w:rsid w:val="00074B80"/>
    <w:rsid w:val="00074C13"/>
    <w:rsid w:val="00075E1E"/>
    <w:rsid w:val="00076016"/>
    <w:rsid w:val="00076151"/>
    <w:rsid w:val="00076191"/>
    <w:rsid w:val="000769AC"/>
    <w:rsid w:val="00076B11"/>
    <w:rsid w:val="00077277"/>
    <w:rsid w:val="0007745A"/>
    <w:rsid w:val="0007756D"/>
    <w:rsid w:val="000800E9"/>
    <w:rsid w:val="00080630"/>
    <w:rsid w:val="00080685"/>
    <w:rsid w:val="000807A4"/>
    <w:rsid w:val="00080CC7"/>
    <w:rsid w:val="00080F3D"/>
    <w:rsid w:val="000815D6"/>
    <w:rsid w:val="000815F4"/>
    <w:rsid w:val="00081A37"/>
    <w:rsid w:val="00081B29"/>
    <w:rsid w:val="00081D35"/>
    <w:rsid w:val="000822FE"/>
    <w:rsid w:val="00082515"/>
    <w:rsid w:val="00082A5F"/>
    <w:rsid w:val="00083447"/>
    <w:rsid w:val="00083590"/>
    <w:rsid w:val="00083C23"/>
    <w:rsid w:val="00083F42"/>
    <w:rsid w:val="0008503F"/>
    <w:rsid w:val="000857DF"/>
    <w:rsid w:val="0008592C"/>
    <w:rsid w:val="000866F9"/>
    <w:rsid w:val="0008681A"/>
    <w:rsid w:val="000868B4"/>
    <w:rsid w:val="00086D27"/>
    <w:rsid w:val="00087038"/>
    <w:rsid w:val="000876BC"/>
    <w:rsid w:val="000902A3"/>
    <w:rsid w:val="00090539"/>
    <w:rsid w:val="0009065A"/>
    <w:rsid w:val="0009095F"/>
    <w:rsid w:val="00090C55"/>
    <w:rsid w:val="00090ECB"/>
    <w:rsid w:val="0009152A"/>
    <w:rsid w:val="0009198C"/>
    <w:rsid w:val="00091BBC"/>
    <w:rsid w:val="00091C75"/>
    <w:rsid w:val="00092F63"/>
    <w:rsid w:val="0009348D"/>
    <w:rsid w:val="0009354D"/>
    <w:rsid w:val="00093612"/>
    <w:rsid w:val="000936F4"/>
    <w:rsid w:val="00093F62"/>
    <w:rsid w:val="00094806"/>
    <w:rsid w:val="0009482D"/>
    <w:rsid w:val="00094A70"/>
    <w:rsid w:val="000956CC"/>
    <w:rsid w:val="0009573B"/>
    <w:rsid w:val="000959FC"/>
    <w:rsid w:val="00096119"/>
    <w:rsid w:val="0009637D"/>
    <w:rsid w:val="000964D1"/>
    <w:rsid w:val="00096AFF"/>
    <w:rsid w:val="00096E9D"/>
    <w:rsid w:val="00097287"/>
    <w:rsid w:val="00097C66"/>
    <w:rsid w:val="00097D7B"/>
    <w:rsid w:val="000A003F"/>
    <w:rsid w:val="000A0BDD"/>
    <w:rsid w:val="000A0E56"/>
    <w:rsid w:val="000A137A"/>
    <w:rsid w:val="000A14B0"/>
    <w:rsid w:val="000A1A88"/>
    <w:rsid w:val="000A282A"/>
    <w:rsid w:val="000A2833"/>
    <w:rsid w:val="000A28A1"/>
    <w:rsid w:val="000A28B7"/>
    <w:rsid w:val="000A298B"/>
    <w:rsid w:val="000A2C2A"/>
    <w:rsid w:val="000A3B1A"/>
    <w:rsid w:val="000A4152"/>
    <w:rsid w:val="000A4278"/>
    <w:rsid w:val="000A42B3"/>
    <w:rsid w:val="000A4D85"/>
    <w:rsid w:val="000A4FDF"/>
    <w:rsid w:val="000A609E"/>
    <w:rsid w:val="000A6278"/>
    <w:rsid w:val="000A71AB"/>
    <w:rsid w:val="000A778E"/>
    <w:rsid w:val="000A7ACE"/>
    <w:rsid w:val="000B091B"/>
    <w:rsid w:val="000B09FD"/>
    <w:rsid w:val="000B0B1C"/>
    <w:rsid w:val="000B0C57"/>
    <w:rsid w:val="000B0EBD"/>
    <w:rsid w:val="000B1AC0"/>
    <w:rsid w:val="000B1D52"/>
    <w:rsid w:val="000B1ED6"/>
    <w:rsid w:val="000B2183"/>
    <w:rsid w:val="000B2A10"/>
    <w:rsid w:val="000B2AC8"/>
    <w:rsid w:val="000B3362"/>
    <w:rsid w:val="000B33FC"/>
    <w:rsid w:val="000B39C4"/>
    <w:rsid w:val="000B4372"/>
    <w:rsid w:val="000B4627"/>
    <w:rsid w:val="000B5078"/>
    <w:rsid w:val="000B5566"/>
    <w:rsid w:val="000B5653"/>
    <w:rsid w:val="000B57D1"/>
    <w:rsid w:val="000B5F86"/>
    <w:rsid w:val="000B762B"/>
    <w:rsid w:val="000B77E0"/>
    <w:rsid w:val="000B7903"/>
    <w:rsid w:val="000B796C"/>
    <w:rsid w:val="000B7970"/>
    <w:rsid w:val="000B7F05"/>
    <w:rsid w:val="000C0234"/>
    <w:rsid w:val="000C0C96"/>
    <w:rsid w:val="000C1243"/>
    <w:rsid w:val="000C124C"/>
    <w:rsid w:val="000C13DA"/>
    <w:rsid w:val="000C2238"/>
    <w:rsid w:val="000C231B"/>
    <w:rsid w:val="000C28C6"/>
    <w:rsid w:val="000C2A58"/>
    <w:rsid w:val="000C2DBF"/>
    <w:rsid w:val="000C2F11"/>
    <w:rsid w:val="000C427C"/>
    <w:rsid w:val="000C43BB"/>
    <w:rsid w:val="000C45F5"/>
    <w:rsid w:val="000C4783"/>
    <w:rsid w:val="000C4A5C"/>
    <w:rsid w:val="000C4B9E"/>
    <w:rsid w:val="000C4CBD"/>
    <w:rsid w:val="000C5209"/>
    <w:rsid w:val="000C59B2"/>
    <w:rsid w:val="000C5BA7"/>
    <w:rsid w:val="000C5F47"/>
    <w:rsid w:val="000C712A"/>
    <w:rsid w:val="000C787E"/>
    <w:rsid w:val="000C7B05"/>
    <w:rsid w:val="000C7DE1"/>
    <w:rsid w:val="000D0070"/>
    <w:rsid w:val="000D016D"/>
    <w:rsid w:val="000D017D"/>
    <w:rsid w:val="000D0574"/>
    <w:rsid w:val="000D0643"/>
    <w:rsid w:val="000D0C01"/>
    <w:rsid w:val="000D0DE6"/>
    <w:rsid w:val="000D1025"/>
    <w:rsid w:val="000D1437"/>
    <w:rsid w:val="000D1CA1"/>
    <w:rsid w:val="000D1CAA"/>
    <w:rsid w:val="000D1DAF"/>
    <w:rsid w:val="000D2934"/>
    <w:rsid w:val="000D2D53"/>
    <w:rsid w:val="000D3493"/>
    <w:rsid w:val="000D35D9"/>
    <w:rsid w:val="000D3A44"/>
    <w:rsid w:val="000D3C71"/>
    <w:rsid w:val="000D4162"/>
    <w:rsid w:val="000D4362"/>
    <w:rsid w:val="000D4706"/>
    <w:rsid w:val="000D57C6"/>
    <w:rsid w:val="000D5951"/>
    <w:rsid w:val="000D5DB7"/>
    <w:rsid w:val="000D64C4"/>
    <w:rsid w:val="000D6534"/>
    <w:rsid w:val="000D6D39"/>
    <w:rsid w:val="000D7BF5"/>
    <w:rsid w:val="000D7C66"/>
    <w:rsid w:val="000D7D61"/>
    <w:rsid w:val="000E0AE2"/>
    <w:rsid w:val="000E13DF"/>
    <w:rsid w:val="000E18FD"/>
    <w:rsid w:val="000E21CC"/>
    <w:rsid w:val="000E2C1F"/>
    <w:rsid w:val="000E2C46"/>
    <w:rsid w:val="000E2DB0"/>
    <w:rsid w:val="000E2FA2"/>
    <w:rsid w:val="000E306B"/>
    <w:rsid w:val="000E370A"/>
    <w:rsid w:val="000E381C"/>
    <w:rsid w:val="000E40A5"/>
    <w:rsid w:val="000E40D2"/>
    <w:rsid w:val="000E4267"/>
    <w:rsid w:val="000E4415"/>
    <w:rsid w:val="000E625B"/>
    <w:rsid w:val="000E6FFF"/>
    <w:rsid w:val="000E7208"/>
    <w:rsid w:val="000E7479"/>
    <w:rsid w:val="000E76BC"/>
    <w:rsid w:val="000E76E3"/>
    <w:rsid w:val="000E7AB8"/>
    <w:rsid w:val="000F0176"/>
    <w:rsid w:val="000F036C"/>
    <w:rsid w:val="000F03DC"/>
    <w:rsid w:val="000F053E"/>
    <w:rsid w:val="000F0825"/>
    <w:rsid w:val="000F11D6"/>
    <w:rsid w:val="000F1B5F"/>
    <w:rsid w:val="000F35EB"/>
    <w:rsid w:val="000F3619"/>
    <w:rsid w:val="000F39AA"/>
    <w:rsid w:val="000F3ABC"/>
    <w:rsid w:val="000F40E3"/>
    <w:rsid w:val="000F4297"/>
    <w:rsid w:val="000F452A"/>
    <w:rsid w:val="000F4654"/>
    <w:rsid w:val="000F47C1"/>
    <w:rsid w:val="000F528D"/>
    <w:rsid w:val="000F60A8"/>
    <w:rsid w:val="000F61B7"/>
    <w:rsid w:val="000F6490"/>
    <w:rsid w:val="000F7535"/>
    <w:rsid w:val="000F7987"/>
    <w:rsid w:val="001000AE"/>
    <w:rsid w:val="00100169"/>
    <w:rsid w:val="00100193"/>
    <w:rsid w:val="00101086"/>
    <w:rsid w:val="001011A3"/>
    <w:rsid w:val="001012BC"/>
    <w:rsid w:val="00101451"/>
    <w:rsid w:val="001014A1"/>
    <w:rsid w:val="00101587"/>
    <w:rsid w:val="00101653"/>
    <w:rsid w:val="00102F01"/>
    <w:rsid w:val="00102FA7"/>
    <w:rsid w:val="0010335C"/>
    <w:rsid w:val="00103545"/>
    <w:rsid w:val="00104CAA"/>
    <w:rsid w:val="00104D52"/>
    <w:rsid w:val="001051AB"/>
    <w:rsid w:val="001051BB"/>
    <w:rsid w:val="00106F70"/>
    <w:rsid w:val="0011015D"/>
    <w:rsid w:val="001102E2"/>
    <w:rsid w:val="00110363"/>
    <w:rsid w:val="00110B18"/>
    <w:rsid w:val="00110E58"/>
    <w:rsid w:val="00110F2C"/>
    <w:rsid w:val="00112084"/>
    <w:rsid w:val="00112501"/>
    <w:rsid w:val="00112ADE"/>
    <w:rsid w:val="00112CD3"/>
    <w:rsid w:val="00112FC7"/>
    <w:rsid w:val="00113C4C"/>
    <w:rsid w:val="00113E51"/>
    <w:rsid w:val="00114234"/>
    <w:rsid w:val="00114561"/>
    <w:rsid w:val="0011573B"/>
    <w:rsid w:val="00115788"/>
    <w:rsid w:val="0011587C"/>
    <w:rsid w:val="00115A99"/>
    <w:rsid w:val="00116B19"/>
    <w:rsid w:val="00117737"/>
    <w:rsid w:val="00117F47"/>
    <w:rsid w:val="001206F9"/>
    <w:rsid w:val="00120BC3"/>
    <w:rsid w:val="0012107B"/>
    <w:rsid w:val="00121266"/>
    <w:rsid w:val="00122D3E"/>
    <w:rsid w:val="0012318B"/>
    <w:rsid w:val="001232E7"/>
    <w:rsid w:val="00123413"/>
    <w:rsid w:val="00123A1A"/>
    <w:rsid w:val="00123B06"/>
    <w:rsid w:val="00123E1E"/>
    <w:rsid w:val="00124741"/>
    <w:rsid w:val="00124B79"/>
    <w:rsid w:val="00125D2D"/>
    <w:rsid w:val="00125E76"/>
    <w:rsid w:val="00126340"/>
    <w:rsid w:val="0012640B"/>
    <w:rsid w:val="00126489"/>
    <w:rsid w:val="00126886"/>
    <w:rsid w:val="00126BBA"/>
    <w:rsid w:val="001272ED"/>
    <w:rsid w:val="00127789"/>
    <w:rsid w:val="00127F0D"/>
    <w:rsid w:val="00130073"/>
    <w:rsid w:val="001301CD"/>
    <w:rsid w:val="00130B17"/>
    <w:rsid w:val="00130B61"/>
    <w:rsid w:val="00130E03"/>
    <w:rsid w:val="0013100F"/>
    <w:rsid w:val="0013144E"/>
    <w:rsid w:val="0013193B"/>
    <w:rsid w:val="0013198B"/>
    <w:rsid w:val="00131B50"/>
    <w:rsid w:val="001322B9"/>
    <w:rsid w:val="001323A9"/>
    <w:rsid w:val="001326F5"/>
    <w:rsid w:val="00132F8C"/>
    <w:rsid w:val="0013303E"/>
    <w:rsid w:val="00133863"/>
    <w:rsid w:val="00133CB3"/>
    <w:rsid w:val="00134035"/>
    <w:rsid w:val="001340DF"/>
    <w:rsid w:val="001341BF"/>
    <w:rsid w:val="00134A31"/>
    <w:rsid w:val="00134E8C"/>
    <w:rsid w:val="001358F7"/>
    <w:rsid w:val="00135C5E"/>
    <w:rsid w:val="00135CE6"/>
    <w:rsid w:val="00135DAA"/>
    <w:rsid w:val="001363B9"/>
    <w:rsid w:val="0013643B"/>
    <w:rsid w:val="00136AD1"/>
    <w:rsid w:val="00136C1A"/>
    <w:rsid w:val="00140570"/>
    <w:rsid w:val="00141689"/>
    <w:rsid w:val="00141744"/>
    <w:rsid w:val="00141B2A"/>
    <w:rsid w:val="00142365"/>
    <w:rsid w:val="0014252E"/>
    <w:rsid w:val="0014297B"/>
    <w:rsid w:val="00142A39"/>
    <w:rsid w:val="00142BB5"/>
    <w:rsid w:val="00142FBD"/>
    <w:rsid w:val="00143013"/>
    <w:rsid w:val="001431B8"/>
    <w:rsid w:val="0014337F"/>
    <w:rsid w:val="00143624"/>
    <w:rsid w:val="00143649"/>
    <w:rsid w:val="00143B24"/>
    <w:rsid w:val="00144044"/>
    <w:rsid w:val="001441A9"/>
    <w:rsid w:val="001447DE"/>
    <w:rsid w:val="00144A69"/>
    <w:rsid w:val="00144AB1"/>
    <w:rsid w:val="00144CE8"/>
    <w:rsid w:val="00145488"/>
    <w:rsid w:val="001454A4"/>
    <w:rsid w:val="0014593E"/>
    <w:rsid w:val="0014594E"/>
    <w:rsid w:val="00145D17"/>
    <w:rsid w:val="0014701A"/>
    <w:rsid w:val="001474B0"/>
    <w:rsid w:val="001475F9"/>
    <w:rsid w:val="001479FA"/>
    <w:rsid w:val="00147AB3"/>
    <w:rsid w:val="001505B5"/>
    <w:rsid w:val="0015086D"/>
    <w:rsid w:val="00150B0D"/>
    <w:rsid w:val="0015113E"/>
    <w:rsid w:val="001511E6"/>
    <w:rsid w:val="0015181C"/>
    <w:rsid w:val="00152216"/>
    <w:rsid w:val="001523EA"/>
    <w:rsid w:val="00152EDC"/>
    <w:rsid w:val="001530EE"/>
    <w:rsid w:val="001531E5"/>
    <w:rsid w:val="00153390"/>
    <w:rsid w:val="00153414"/>
    <w:rsid w:val="00153BA3"/>
    <w:rsid w:val="0015480F"/>
    <w:rsid w:val="00154CA7"/>
    <w:rsid w:val="001556D7"/>
    <w:rsid w:val="0015583C"/>
    <w:rsid w:val="0015587B"/>
    <w:rsid w:val="00155B81"/>
    <w:rsid w:val="00155D23"/>
    <w:rsid w:val="00155EFD"/>
    <w:rsid w:val="001568B2"/>
    <w:rsid w:val="001572F1"/>
    <w:rsid w:val="0016094E"/>
    <w:rsid w:val="00160B77"/>
    <w:rsid w:val="0016169A"/>
    <w:rsid w:val="001616A7"/>
    <w:rsid w:val="001616B3"/>
    <w:rsid w:val="00161A1B"/>
    <w:rsid w:val="00161AB4"/>
    <w:rsid w:val="00161F88"/>
    <w:rsid w:val="0016218C"/>
    <w:rsid w:val="0016245E"/>
    <w:rsid w:val="0016281F"/>
    <w:rsid w:val="001628BC"/>
    <w:rsid w:val="00163920"/>
    <w:rsid w:val="001639E4"/>
    <w:rsid w:val="00163C74"/>
    <w:rsid w:val="00163D7B"/>
    <w:rsid w:val="00163DE9"/>
    <w:rsid w:val="00163FAC"/>
    <w:rsid w:val="00164231"/>
    <w:rsid w:val="001645AE"/>
    <w:rsid w:val="0016471A"/>
    <w:rsid w:val="00164768"/>
    <w:rsid w:val="00164A36"/>
    <w:rsid w:val="00164A56"/>
    <w:rsid w:val="00164C2A"/>
    <w:rsid w:val="00164CA7"/>
    <w:rsid w:val="001656D4"/>
    <w:rsid w:val="001657A2"/>
    <w:rsid w:val="001657C7"/>
    <w:rsid w:val="0016659C"/>
    <w:rsid w:val="00166748"/>
    <w:rsid w:val="00166E2E"/>
    <w:rsid w:val="001672CA"/>
    <w:rsid w:val="00167746"/>
    <w:rsid w:val="00167A17"/>
    <w:rsid w:val="00167EF4"/>
    <w:rsid w:val="00170698"/>
    <w:rsid w:val="00170E07"/>
    <w:rsid w:val="00171102"/>
    <w:rsid w:val="001714AC"/>
    <w:rsid w:val="001716CB"/>
    <w:rsid w:val="00171956"/>
    <w:rsid w:val="00171D4E"/>
    <w:rsid w:val="001720CA"/>
    <w:rsid w:val="00172623"/>
    <w:rsid w:val="0017379B"/>
    <w:rsid w:val="00173A2F"/>
    <w:rsid w:val="00173F76"/>
    <w:rsid w:val="001745B5"/>
    <w:rsid w:val="001745B9"/>
    <w:rsid w:val="00174858"/>
    <w:rsid w:val="00174A39"/>
    <w:rsid w:val="00174CA3"/>
    <w:rsid w:val="00175658"/>
    <w:rsid w:val="001756AC"/>
    <w:rsid w:val="00175B88"/>
    <w:rsid w:val="00175E91"/>
    <w:rsid w:val="00176106"/>
    <w:rsid w:val="001763BA"/>
    <w:rsid w:val="001767AA"/>
    <w:rsid w:val="00176947"/>
    <w:rsid w:val="001775AE"/>
    <w:rsid w:val="001779D1"/>
    <w:rsid w:val="001779E0"/>
    <w:rsid w:val="00177FAF"/>
    <w:rsid w:val="0018022E"/>
    <w:rsid w:val="00180470"/>
    <w:rsid w:val="00180F06"/>
    <w:rsid w:val="00180F5D"/>
    <w:rsid w:val="001812BE"/>
    <w:rsid w:val="00181D7E"/>
    <w:rsid w:val="00181E78"/>
    <w:rsid w:val="00181EEA"/>
    <w:rsid w:val="001825D4"/>
    <w:rsid w:val="00182C79"/>
    <w:rsid w:val="00182CA2"/>
    <w:rsid w:val="0018318C"/>
    <w:rsid w:val="001838E0"/>
    <w:rsid w:val="00183C60"/>
    <w:rsid w:val="00183DB5"/>
    <w:rsid w:val="00183E46"/>
    <w:rsid w:val="00184160"/>
    <w:rsid w:val="00184753"/>
    <w:rsid w:val="00184826"/>
    <w:rsid w:val="00184D02"/>
    <w:rsid w:val="00185497"/>
    <w:rsid w:val="001859FE"/>
    <w:rsid w:val="001861BD"/>
    <w:rsid w:val="001863EA"/>
    <w:rsid w:val="00186B33"/>
    <w:rsid w:val="00186EE4"/>
    <w:rsid w:val="001876E1"/>
    <w:rsid w:val="001877F5"/>
    <w:rsid w:val="00187A4A"/>
    <w:rsid w:val="0019005B"/>
    <w:rsid w:val="00190154"/>
    <w:rsid w:val="001901B1"/>
    <w:rsid w:val="00190510"/>
    <w:rsid w:val="00190657"/>
    <w:rsid w:val="00190A72"/>
    <w:rsid w:val="0019125D"/>
    <w:rsid w:val="001914CE"/>
    <w:rsid w:val="00191B2C"/>
    <w:rsid w:val="00191E41"/>
    <w:rsid w:val="00192331"/>
    <w:rsid w:val="00192AEF"/>
    <w:rsid w:val="00192BCD"/>
    <w:rsid w:val="001931C9"/>
    <w:rsid w:val="00193493"/>
    <w:rsid w:val="00193A7E"/>
    <w:rsid w:val="00193BD7"/>
    <w:rsid w:val="00194635"/>
    <w:rsid w:val="001947CF"/>
    <w:rsid w:val="00194E58"/>
    <w:rsid w:val="00195B8C"/>
    <w:rsid w:val="00195D2E"/>
    <w:rsid w:val="00195EE1"/>
    <w:rsid w:val="001964E6"/>
    <w:rsid w:val="001968C8"/>
    <w:rsid w:val="00196DCA"/>
    <w:rsid w:val="00197243"/>
    <w:rsid w:val="001976FA"/>
    <w:rsid w:val="00197BA1"/>
    <w:rsid w:val="00197CE9"/>
    <w:rsid w:val="00197EDE"/>
    <w:rsid w:val="001A0321"/>
    <w:rsid w:val="001A06E2"/>
    <w:rsid w:val="001A08A6"/>
    <w:rsid w:val="001A0CC6"/>
    <w:rsid w:val="001A0F4E"/>
    <w:rsid w:val="001A12FA"/>
    <w:rsid w:val="001A1839"/>
    <w:rsid w:val="001A1D69"/>
    <w:rsid w:val="001A21B3"/>
    <w:rsid w:val="001A2747"/>
    <w:rsid w:val="001A2BCE"/>
    <w:rsid w:val="001A2DC8"/>
    <w:rsid w:val="001A3F0E"/>
    <w:rsid w:val="001A4075"/>
    <w:rsid w:val="001A4D29"/>
    <w:rsid w:val="001A4E7D"/>
    <w:rsid w:val="001A5450"/>
    <w:rsid w:val="001A5DF5"/>
    <w:rsid w:val="001A6EB2"/>
    <w:rsid w:val="001A7669"/>
    <w:rsid w:val="001A7DA8"/>
    <w:rsid w:val="001B0506"/>
    <w:rsid w:val="001B0844"/>
    <w:rsid w:val="001B0887"/>
    <w:rsid w:val="001B0A35"/>
    <w:rsid w:val="001B1521"/>
    <w:rsid w:val="001B15C1"/>
    <w:rsid w:val="001B163D"/>
    <w:rsid w:val="001B1AC0"/>
    <w:rsid w:val="001B2064"/>
    <w:rsid w:val="001B2366"/>
    <w:rsid w:val="001B2832"/>
    <w:rsid w:val="001B2B16"/>
    <w:rsid w:val="001B35EB"/>
    <w:rsid w:val="001B37DC"/>
    <w:rsid w:val="001B3BB1"/>
    <w:rsid w:val="001B4318"/>
    <w:rsid w:val="001B4832"/>
    <w:rsid w:val="001B4942"/>
    <w:rsid w:val="001B4C96"/>
    <w:rsid w:val="001B4E50"/>
    <w:rsid w:val="001B558A"/>
    <w:rsid w:val="001B5746"/>
    <w:rsid w:val="001B5DCF"/>
    <w:rsid w:val="001B6148"/>
    <w:rsid w:val="001B619E"/>
    <w:rsid w:val="001B627C"/>
    <w:rsid w:val="001B635A"/>
    <w:rsid w:val="001B66AC"/>
    <w:rsid w:val="001B6A9D"/>
    <w:rsid w:val="001C0070"/>
    <w:rsid w:val="001C0263"/>
    <w:rsid w:val="001C11FC"/>
    <w:rsid w:val="001C1875"/>
    <w:rsid w:val="001C1AAF"/>
    <w:rsid w:val="001C1D76"/>
    <w:rsid w:val="001C264B"/>
    <w:rsid w:val="001C26F5"/>
    <w:rsid w:val="001C28B8"/>
    <w:rsid w:val="001C2AB0"/>
    <w:rsid w:val="001C2C41"/>
    <w:rsid w:val="001C2D98"/>
    <w:rsid w:val="001C3510"/>
    <w:rsid w:val="001C3DDB"/>
    <w:rsid w:val="001C3F2C"/>
    <w:rsid w:val="001C4217"/>
    <w:rsid w:val="001C432D"/>
    <w:rsid w:val="001C4715"/>
    <w:rsid w:val="001C49E5"/>
    <w:rsid w:val="001C4A0E"/>
    <w:rsid w:val="001C4BCE"/>
    <w:rsid w:val="001C4E1D"/>
    <w:rsid w:val="001C5347"/>
    <w:rsid w:val="001C5494"/>
    <w:rsid w:val="001C5738"/>
    <w:rsid w:val="001C605D"/>
    <w:rsid w:val="001C6593"/>
    <w:rsid w:val="001C6952"/>
    <w:rsid w:val="001C6990"/>
    <w:rsid w:val="001C6AFE"/>
    <w:rsid w:val="001C6ECB"/>
    <w:rsid w:val="001C6FD1"/>
    <w:rsid w:val="001C72DE"/>
    <w:rsid w:val="001C7615"/>
    <w:rsid w:val="001C7682"/>
    <w:rsid w:val="001C785E"/>
    <w:rsid w:val="001C7862"/>
    <w:rsid w:val="001C7A52"/>
    <w:rsid w:val="001D0438"/>
    <w:rsid w:val="001D0495"/>
    <w:rsid w:val="001D082F"/>
    <w:rsid w:val="001D0ACC"/>
    <w:rsid w:val="001D1296"/>
    <w:rsid w:val="001D17EC"/>
    <w:rsid w:val="001D1E2D"/>
    <w:rsid w:val="001D2558"/>
    <w:rsid w:val="001D289B"/>
    <w:rsid w:val="001D2976"/>
    <w:rsid w:val="001D2FBA"/>
    <w:rsid w:val="001D37B4"/>
    <w:rsid w:val="001D37EF"/>
    <w:rsid w:val="001D3EFB"/>
    <w:rsid w:val="001D3FA0"/>
    <w:rsid w:val="001D40A6"/>
    <w:rsid w:val="001D49EE"/>
    <w:rsid w:val="001D568D"/>
    <w:rsid w:val="001D619E"/>
    <w:rsid w:val="001D6A9B"/>
    <w:rsid w:val="001D6E0E"/>
    <w:rsid w:val="001D7A53"/>
    <w:rsid w:val="001D7AE3"/>
    <w:rsid w:val="001E00B9"/>
    <w:rsid w:val="001E02C8"/>
    <w:rsid w:val="001E0310"/>
    <w:rsid w:val="001E0AB1"/>
    <w:rsid w:val="001E135D"/>
    <w:rsid w:val="001E2154"/>
    <w:rsid w:val="001E2351"/>
    <w:rsid w:val="001E23F9"/>
    <w:rsid w:val="001E24FE"/>
    <w:rsid w:val="001E2652"/>
    <w:rsid w:val="001E2685"/>
    <w:rsid w:val="001E26FA"/>
    <w:rsid w:val="001E2962"/>
    <w:rsid w:val="001E2C1D"/>
    <w:rsid w:val="001E37F7"/>
    <w:rsid w:val="001E3A4A"/>
    <w:rsid w:val="001E3A97"/>
    <w:rsid w:val="001E3C1F"/>
    <w:rsid w:val="001E42CC"/>
    <w:rsid w:val="001E4BBF"/>
    <w:rsid w:val="001E54EF"/>
    <w:rsid w:val="001E574F"/>
    <w:rsid w:val="001E64F6"/>
    <w:rsid w:val="001E6875"/>
    <w:rsid w:val="001E68FF"/>
    <w:rsid w:val="001E6C20"/>
    <w:rsid w:val="001E6C7E"/>
    <w:rsid w:val="001E70ED"/>
    <w:rsid w:val="001E737A"/>
    <w:rsid w:val="001F0419"/>
    <w:rsid w:val="001F072A"/>
    <w:rsid w:val="001F083D"/>
    <w:rsid w:val="001F0F1C"/>
    <w:rsid w:val="001F1259"/>
    <w:rsid w:val="001F1864"/>
    <w:rsid w:val="001F2656"/>
    <w:rsid w:val="001F2975"/>
    <w:rsid w:val="001F2BFA"/>
    <w:rsid w:val="001F3236"/>
    <w:rsid w:val="001F3AEB"/>
    <w:rsid w:val="001F3C10"/>
    <w:rsid w:val="001F4339"/>
    <w:rsid w:val="001F4ACC"/>
    <w:rsid w:val="001F5B46"/>
    <w:rsid w:val="001F5C49"/>
    <w:rsid w:val="001F5CE3"/>
    <w:rsid w:val="001F5EEC"/>
    <w:rsid w:val="001F6B11"/>
    <w:rsid w:val="001F7D1B"/>
    <w:rsid w:val="0020026D"/>
    <w:rsid w:val="0020031E"/>
    <w:rsid w:val="0020095A"/>
    <w:rsid w:val="002010E9"/>
    <w:rsid w:val="0020125B"/>
    <w:rsid w:val="002014F0"/>
    <w:rsid w:val="00201634"/>
    <w:rsid w:val="00201CA9"/>
    <w:rsid w:val="00202501"/>
    <w:rsid w:val="002025E1"/>
    <w:rsid w:val="00202997"/>
    <w:rsid w:val="00202D65"/>
    <w:rsid w:val="00202EE7"/>
    <w:rsid w:val="0020325B"/>
    <w:rsid w:val="002032E0"/>
    <w:rsid w:val="00203363"/>
    <w:rsid w:val="00203A0A"/>
    <w:rsid w:val="00203BB8"/>
    <w:rsid w:val="00203EAE"/>
    <w:rsid w:val="0020426E"/>
    <w:rsid w:val="00204550"/>
    <w:rsid w:val="00204EBD"/>
    <w:rsid w:val="002055FC"/>
    <w:rsid w:val="00205A6B"/>
    <w:rsid w:val="0020601C"/>
    <w:rsid w:val="00206398"/>
    <w:rsid w:val="002063B0"/>
    <w:rsid w:val="00207121"/>
    <w:rsid w:val="0020738C"/>
    <w:rsid w:val="002073A5"/>
    <w:rsid w:val="00210124"/>
    <w:rsid w:val="002101E7"/>
    <w:rsid w:val="00210589"/>
    <w:rsid w:val="002117E5"/>
    <w:rsid w:val="002119B8"/>
    <w:rsid w:val="00211CA4"/>
    <w:rsid w:val="00212684"/>
    <w:rsid w:val="00212A5F"/>
    <w:rsid w:val="00213634"/>
    <w:rsid w:val="002149DB"/>
    <w:rsid w:val="00214C7F"/>
    <w:rsid w:val="00216281"/>
    <w:rsid w:val="0021649E"/>
    <w:rsid w:val="002166E0"/>
    <w:rsid w:val="002166EE"/>
    <w:rsid w:val="0021679D"/>
    <w:rsid w:val="00217018"/>
    <w:rsid w:val="0021730A"/>
    <w:rsid w:val="00217461"/>
    <w:rsid w:val="00217480"/>
    <w:rsid w:val="00217828"/>
    <w:rsid w:val="002205C6"/>
    <w:rsid w:val="002205FA"/>
    <w:rsid w:val="0022084B"/>
    <w:rsid w:val="002208F9"/>
    <w:rsid w:val="00220935"/>
    <w:rsid w:val="00220B07"/>
    <w:rsid w:val="00221042"/>
    <w:rsid w:val="002210A7"/>
    <w:rsid w:val="0022122B"/>
    <w:rsid w:val="0022147A"/>
    <w:rsid w:val="00222065"/>
    <w:rsid w:val="00222399"/>
    <w:rsid w:val="00222510"/>
    <w:rsid w:val="002225CA"/>
    <w:rsid w:val="00222695"/>
    <w:rsid w:val="00222B8F"/>
    <w:rsid w:val="002236D5"/>
    <w:rsid w:val="0022389A"/>
    <w:rsid w:val="00224144"/>
    <w:rsid w:val="002243F6"/>
    <w:rsid w:val="002247EF"/>
    <w:rsid w:val="0022489D"/>
    <w:rsid w:val="002248F2"/>
    <w:rsid w:val="00224E8D"/>
    <w:rsid w:val="00225A04"/>
    <w:rsid w:val="00225A46"/>
    <w:rsid w:val="00225B5E"/>
    <w:rsid w:val="00225C0B"/>
    <w:rsid w:val="00225D8D"/>
    <w:rsid w:val="002260B9"/>
    <w:rsid w:val="00226215"/>
    <w:rsid w:val="00226703"/>
    <w:rsid w:val="00226938"/>
    <w:rsid w:val="00226B2C"/>
    <w:rsid w:val="00226B9B"/>
    <w:rsid w:val="00226E51"/>
    <w:rsid w:val="0022704D"/>
    <w:rsid w:val="0022743A"/>
    <w:rsid w:val="00227722"/>
    <w:rsid w:val="0022784C"/>
    <w:rsid w:val="00227E0C"/>
    <w:rsid w:val="0023030F"/>
    <w:rsid w:val="002304A8"/>
    <w:rsid w:val="002309E4"/>
    <w:rsid w:val="00230CE5"/>
    <w:rsid w:val="002315E7"/>
    <w:rsid w:val="0023182C"/>
    <w:rsid w:val="00231B4A"/>
    <w:rsid w:val="00231BC4"/>
    <w:rsid w:val="00232879"/>
    <w:rsid w:val="002328A8"/>
    <w:rsid w:val="00232A95"/>
    <w:rsid w:val="002339F6"/>
    <w:rsid w:val="00233A72"/>
    <w:rsid w:val="00233BA7"/>
    <w:rsid w:val="002342A2"/>
    <w:rsid w:val="00234425"/>
    <w:rsid w:val="00234989"/>
    <w:rsid w:val="002349E1"/>
    <w:rsid w:val="00234C61"/>
    <w:rsid w:val="00234D75"/>
    <w:rsid w:val="00234E54"/>
    <w:rsid w:val="002354D5"/>
    <w:rsid w:val="00235601"/>
    <w:rsid w:val="00236442"/>
    <w:rsid w:val="00236FE8"/>
    <w:rsid w:val="00237B81"/>
    <w:rsid w:val="0024006B"/>
    <w:rsid w:val="00240803"/>
    <w:rsid w:val="00240AA2"/>
    <w:rsid w:val="00240E6D"/>
    <w:rsid w:val="0024109E"/>
    <w:rsid w:val="002420E3"/>
    <w:rsid w:val="00242497"/>
    <w:rsid w:val="00242B06"/>
    <w:rsid w:val="00242FCC"/>
    <w:rsid w:val="00243800"/>
    <w:rsid w:val="0024389B"/>
    <w:rsid w:val="00244354"/>
    <w:rsid w:val="00244A24"/>
    <w:rsid w:val="00244D84"/>
    <w:rsid w:val="00244E12"/>
    <w:rsid w:val="002451A7"/>
    <w:rsid w:val="00245CFF"/>
    <w:rsid w:val="00246238"/>
    <w:rsid w:val="002462EA"/>
    <w:rsid w:val="00246515"/>
    <w:rsid w:val="00247920"/>
    <w:rsid w:val="00247B23"/>
    <w:rsid w:val="0025005F"/>
    <w:rsid w:val="0025024E"/>
    <w:rsid w:val="002505B3"/>
    <w:rsid w:val="002515A0"/>
    <w:rsid w:val="002515C1"/>
    <w:rsid w:val="002516D7"/>
    <w:rsid w:val="00251C0B"/>
    <w:rsid w:val="002526D2"/>
    <w:rsid w:val="00252809"/>
    <w:rsid w:val="00252BD9"/>
    <w:rsid w:val="00253082"/>
    <w:rsid w:val="00253287"/>
    <w:rsid w:val="00253D20"/>
    <w:rsid w:val="00253F50"/>
    <w:rsid w:val="00253FDE"/>
    <w:rsid w:val="00254382"/>
    <w:rsid w:val="00254781"/>
    <w:rsid w:val="002551B6"/>
    <w:rsid w:val="0025539C"/>
    <w:rsid w:val="00255AF2"/>
    <w:rsid w:val="00255F99"/>
    <w:rsid w:val="00256B87"/>
    <w:rsid w:val="0025774A"/>
    <w:rsid w:val="002577ED"/>
    <w:rsid w:val="00257902"/>
    <w:rsid w:val="002579ED"/>
    <w:rsid w:val="0026006E"/>
    <w:rsid w:val="0026016F"/>
    <w:rsid w:val="0026067C"/>
    <w:rsid w:val="00261036"/>
    <w:rsid w:val="00261651"/>
    <w:rsid w:val="00261949"/>
    <w:rsid w:val="00261A0C"/>
    <w:rsid w:val="002620DC"/>
    <w:rsid w:val="002621C9"/>
    <w:rsid w:val="0026244D"/>
    <w:rsid w:val="002626FA"/>
    <w:rsid w:val="00263479"/>
    <w:rsid w:val="00263A61"/>
    <w:rsid w:val="00263EE3"/>
    <w:rsid w:val="0026429E"/>
    <w:rsid w:val="00264609"/>
    <w:rsid w:val="00264633"/>
    <w:rsid w:val="002649BF"/>
    <w:rsid w:val="00264D2B"/>
    <w:rsid w:val="002651A9"/>
    <w:rsid w:val="00266273"/>
    <w:rsid w:val="002662B9"/>
    <w:rsid w:val="0026662E"/>
    <w:rsid w:val="002666CC"/>
    <w:rsid w:val="00266A76"/>
    <w:rsid w:val="00266B5B"/>
    <w:rsid w:val="0026713B"/>
    <w:rsid w:val="0026738A"/>
    <w:rsid w:val="0026768A"/>
    <w:rsid w:val="00267A62"/>
    <w:rsid w:val="00267B51"/>
    <w:rsid w:val="00267CC4"/>
    <w:rsid w:val="00270645"/>
    <w:rsid w:val="00270866"/>
    <w:rsid w:val="002708F3"/>
    <w:rsid w:val="00270AC8"/>
    <w:rsid w:val="00270D1B"/>
    <w:rsid w:val="00270EC6"/>
    <w:rsid w:val="00272521"/>
    <w:rsid w:val="00272E06"/>
    <w:rsid w:val="00272F64"/>
    <w:rsid w:val="0027318C"/>
    <w:rsid w:val="00273829"/>
    <w:rsid w:val="00273D29"/>
    <w:rsid w:val="00273E32"/>
    <w:rsid w:val="00274D1F"/>
    <w:rsid w:val="002754FD"/>
    <w:rsid w:val="00275613"/>
    <w:rsid w:val="00275BC4"/>
    <w:rsid w:val="00275C31"/>
    <w:rsid w:val="002767D1"/>
    <w:rsid w:val="002774CA"/>
    <w:rsid w:val="002774F5"/>
    <w:rsid w:val="00277784"/>
    <w:rsid w:val="00277B7D"/>
    <w:rsid w:val="00280353"/>
    <w:rsid w:val="002805D6"/>
    <w:rsid w:val="002805E7"/>
    <w:rsid w:val="00280610"/>
    <w:rsid w:val="002814DA"/>
    <w:rsid w:val="002819C3"/>
    <w:rsid w:val="00281DE6"/>
    <w:rsid w:val="00281E3D"/>
    <w:rsid w:val="00283212"/>
    <w:rsid w:val="002836D0"/>
    <w:rsid w:val="00283959"/>
    <w:rsid w:val="00283B65"/>
    <w:rsid w:val="00283C0F"/>
    <w:rsid w:val="00283CD0"/>
    <w:rsid w:val="00283FCD"/>
    <w:rsid w:val="002843A4"/>
    <w:rsid w:val="00284495"/>
    <w:rsid w:val="00284DD0"/>
    <w:rsid w:val="00285142"/>
    <w:rsid w:val="00285377"/>
    <w:rsid w:val="00285545"/>
    <w:rsid w:val="0028673D"/>
    <w:rsid w:val="00286A43"/>
    <w:rsid w:val="00286A88"/>
    <w:rsid w:val="00286C2F"/>
    <w:rsid w:val="0028709C"/>
    <w:rsid w:val="002878CF"/>
    <w:rsid w:val="00287F20"/>
    <w:rsid w:val="00290582"/>
    <w:rsid w:val="002905B1"/>
    <w:rsid w:val="002906B9"/>
    <w:rsid w:val="0029092F"/>
    <w:rsid w:val="002909C2"/>
    <w:rsid w:val="00290E37"/>
    <w:rsid w:val="00291150"/>
    <w:rsid w:val="00291DB0"/>
    <w:rsid w:val="002926A0"/>
    <w:rsid w:val="00292928"/>
    <w:rsid w:val="00292ED3"/>
    <w:rsid w:val="00293043"/>
    <w:rsid w:val="0029324F"/>
    <w:rsid w:val="00293FDF"/>
    <w:rsid w:val="00294529"/>
    <w:rsid w:val="002946EE"/>
    <w:rsid w:val="00294F4C"/>
    <w:rsid w:val="00295569"/>
    <w:rsid w:val="0029578C"/>
    <w:rsid w:val="00295950"/>
    <w:rsid w:val="00295B7B"/>
    <w:rsid w:val="00295CB3"/>
    <w:rsid w:val="002963AF"/>
    <w:rsid w:val="00296450"/>
    <w:rsid w:val="002964FF"/>
    <w:rsid w:val="0029784A"/>
    <w:rsid w:val="002A0014"/>
    <w:rsid w:val="002A08E9"/>
    <w:rsid w:val="002A093F"/>
    <w:rsid w:val="002A0AD6"/>
    <w:rsid w:val="002A0FCC"/>
    <w:rsid w:val="002A0FE7"/>
    <w:rsid w:val="002A118B"/>
    <w:rsid w:val="002A11F0"/>
    <w:rsid w:val="002A16D8"/>
    <w:rsid w:val="002A1F40"/>
    <w:rsid w:val="002A216C"/>
    <w:rsid w:val="002A2899"/>
    <w:rsid w:val="002A2B6F"/>
    <w:rsid w:val="002A3427"/>
    <w:rsid w:val="002A37D5"/>
    <w:rsid w:val="002A3A36"/>
    <w:rsid w:val="002A4734"/>
    <w:rsid w:val="002A52B8"/>
    <w:rsid w:val="002A5B93"/>
    <w:rsid w:val="002A6191"/>
    <w:rsid w:val="002A64F7"/>
    <w:rsid w:val="002A67C4"/>
    <w:rsid w:val="002A6903"/>
    <w:rsid w:val="002A69CF"/>
    <w:rsid w:val="002A6C3E"/>
    <w:rsid w:val="002A6DAE"/>
    <w:rsid w:val="002A77B0"/>
    <w:rsid w:val="002A7BDC"/>
    <w:rsid w:val="002B032B"/>
    <w:rsid w:val="002B10CF"/>
    <w:rsid w:val="002B1629"/>
    <w:rsid w:val="002B1AE9"/>
    <w:rsid w:val="002B2510"/>
    <w:rsid w:val="002B25B2"/>
    <w:rsid w:val="002B288B"/>
    <w:rsid w:val="002B355B"/>
    <w:rsid w:val="002B494E"/>
    <w:rsid w:val="002B4B9F"/>
    <w:rsid w:val="002B51E9"/>
    <w:rsid w:val="002B5BA1"/>
    <w:rsid w:val="002B5E48"/>
    <w:rsid w:val="002B5F01"/>
    <w:rsid w:val="002B5F94"/>
    <w:rsid w:val="002B61BC"/>
    <w:rsid w:val="002B63E4"/>
    <w:rsid w:val="002B69E1"/>
    <w:rsid w:val="002B6AFC"/>
    <w:rsid w:val="002B77B1"/>
    <w:rsid w:val="002B7A70"/>
    <w:rsid w:val="002C0942"/>
    <w:rsid w:val="002C0A08"/>
    <w:rsid w:val="002C102C"/>
    <w:rsid w:val="002C1486"/>
    <w:rsid w:val="002C16FD"/>
    <w:rsid w:val="002C2001"/>
    <w:rsid w:val="002C2175"/>
    <w:rsid w:val="002C2C9A"/>
    <w:rsid w:val="002C30E4"/>
    <w:rsid w:val="002C3636"/>
    <w:rsid w:val="002C3D1F"/>
    <w:rsid w:val="002C3F8F"/>
    <w:rsid w:val="002C45BB"/>
    <w:rsid w:val="002C4C09"/>
    <w:rsid w:val="002C5C26"/>
    <w:rsid w:val="002C6101"/>
    <w:rsid w:val="002C62B5"/>
    <w:rsid w:val="002C6AF2"/>
    <w:rsid w:val="002C6E46"/>
    <w:rsid w:val="002C7236"/>
    <w:rsid w:val="002C72CB"/>
    <w:rsid w:val="002D0033"/>
    <w:rsid w:val="002D0393"/>
    <w:rsid w:val="002D08E9"/>
    <w:rsid w:val="002D0BAC"/>
    <w:rsid w:val="002D1D90"/>
    <w:rsid w:val="002D1E2B"/>
    <w:rsid w:val="002D25F7"/>
    <w:rsid w:val="002D2722"/>
    <w:rsid w:val="002D2BA6"/>
    <w:rsid w:val="002D3835"/>
    <w:rsid w:val="002D3D6C"/>
    <w:rsid w:val="002D4EE5"/>
    <w:rsid w:val="002D5C5C"/>
    <w:rsid w:val="002D680D"/>
    <w:rsid w:val="002D687B"/>
    <w:rsid w:val="002D6EB1"/>
    <w:rsid w:val="002D6ECE"/>
    <w:rsid w:val="002D7697"/>
    <w:rsid w:val="002E01D0"/>
    <w:rsid w:val="002E037E"/>
    <w:rsid w:val="002E1301"/>
    <w:rsid w:val="002E15CA"/>
    <w:rsid w:val="002E17B9"/>
    <w:rsid w:val="002E238F"/>
    <w:rsid w:val="002E243C"/>
    <w:rsid w:val="002E2653"/>
    <w:rsid w:val="002E2A3F"/>
    <w:rsid w:val="002E2CA7"/>
    <w:rsid w:val="002E3545"/>
    <w:rsid w:val="002E3717"/>
    <w:rsid w:val="002E3719"/>
    <w:rsid w:val="002E3DEE"/>
    <w:rsid w:val="002E5033"/>
    <w:rsid w:val="002E514F"/>
    <w:rsid w:val="002E581F"/>
    <w:rsid w:val="002E59A1"/>
    <w:rsid w:val="002E5B04"/>
    <w:rsid w:val="002E6346"/>
    <w:rsid w:val="002E6372"/>
    <w:rsid w:val="002E654E"/>
    <w:rsid w:val="002E6E25"/>
    <w:rsid w:val="002E7025"/>
    <w:rsid w:val="002E7815"/>
    <w:rsid w:val="002E7FB5"/>
    <w:rsid w:val="002F050C"/>
    <w:rsid w:val="002F09E9"/>
    <w:rsid w:val="002F0A03"/>
    <w:rsid w:val="002F0E32"/>
    <w:rsid w:val="002F10FC"/>
    <w:rsid w:val="002F1BD9"/>
    <w:rsid w:val="002F1BDF"/>
    <w:rsid w:val="002F2BFF"/>
    <w:rsid w:val="002F2E30"/>
    <w:rsid w:val="002F3805"/>
    <w:rsid w:val="002F3A77"/>
    <w:rsid w:val="002F44A5"/>
    <w:rsid w:val="002F546C"/>
    <w:rsid w:val="002F5918"/>
    <w:rsid w:val="002F64B2"/>
    <w:rsid w:val="002F6B3B"/>
    <w:rsid w:val="002F6E82"/>
    <w:rsid w:val="002F714A"/>
    <w:rsid w:val="002F73EA"/>
    <w:rsid w:val="002F75D7"/>
    <w:rsid w:val="002F78F1"/>
    <w:rsid w:val="002F7B1D"/>
    <w:rsid w:val="002F7B77"/>
    <w:rsid w:val="002F7E04"/>
    <w:rsid w:val="0030020C"/>
    <w:rsid w:val="0030052B"/>
    <w:rsid w:val="00301643"/>
    <w:rsid w:val="00302111"/>
    <w:rsid w:val="00304065"/>
    <w:rsid w:val="00304143"/>
    <w:rsid w:val="003046D5"/>
    <w:rsid w:val="00304E2B"/>
    <w:rsid w:val="003052C3"/>
    <w:rsid w:val="0030555C"/>
    <w:rsid w:val="003055BF"/>
    <w:rsid w:val="00305AA2"/>
    <w:rsid w:val="00305B28"/>
    <w:rsid w:val="00306666"/>
    <w:rsid w:val="00306BB9"/>
    <w:rsid w:val="00306C56"/>
    <w:rsid w:val="0030748D"/>
    <w:rsid w:val="00310A1F"/>
    <w:rsid w:val="00310F59"/>
    <w:rsid w:val="00311448"/>
    <w:rsid w:val="00311ABD"/>
    <w:rsid w:val="00311E17"/>
    <w:rsid w:val="00312369"/>
    <w:rsid w:val="0031236D"/>
    <w:rsid w:val="003125A5"/>
    <w:rsid w:val="00312E78"/>
    <w:rsid w:val="00313467"/>
    <w:rsid w:val="00315147"/>
    <w:rsid w:val="00315387"/>
    <w:rsid w:val="0031550C"/>
    <w:rsid w:val="00315532"/>
    <w:rsid w:val="00315602"/>
    <w:rsid w:val="003159FC"/>
    <w:rsid w:val="00315AAC"/>
    <w:rsid w:val="00315B0F"/>
    <w:rsid w:val="00315E08"/>
    <w:rsid w:val="00315E64"/>
    <w:rsid w:val="00315F17"/>
    <w:rsid w:val="00316179"/>
    <w:rsid w:val="003162D5"/>
    <w:rsid w:val="0031662B"/>
    <w:rsid w:val="003201F7"/>
    <w:rsid w:val="003203E4"/>
    <w:rsid w:val="0032057A"/>
    <w:rsid w:val="00321387"/>
    <w:rsid w:val="00321CC6"/>
    <w:rsid w:val="00322415"/>
    <w:rsid w:val="0032288D"/>
    <w:rsid w:val="00322E77"/>
    <w:rsid w:val="0032340F"/>
    <w:rsid w:val="00323E9F"/>
    <w:rsid w:val="00324B5C"/>
    <w:rsid w:val="00325058"/>
    <w:rsid w:val="003252AF"/>
    <w:rsid w:val="00325973"/>
    <w:rsid w:val="00326E2E"/>
    <w:rsid w:val="00327279"/>
    <w:rsid w:val="00327645"/>
    <w:rsid w:val="003277C5"/>
    <w:rsid w:val="00327F28"/>
    <w:rsid w:val="00330113"/>
    <w:rsid w:val="003303E8"/>
    <w:rsid w:val="003307A2"/>
    <w:rsid w:val="00330AA3"/>
    <w:rsid w:val="00330D8B"/>
    <w:rsid w:val="00330EE1"/>
    <w:rsid w:val="0033119A"/>
    <w:rsid w:val="00331368"/>
    <w:rsid w:val="003313E0"/>
    <w:rsid w:val="00331810"/>
    <w:rsid w:val="003319C0"/>
    <w:rsid w:val="00331DB0"/>
    <w:rsid w:val="003327C1"/>
    <w:rsid w:val="00332FD5"/>
    <w:rsid w:val="003332D9"/>
    <w:rsid w:val="00335143"/>
    <w:rsid w:val="00336255"/>
    <w:rsid w:val="00336932"/>
    <w:rsid w:val="00336D31"/>
    <w:rsid w:val="00336EDE"/>
    <w:rsid w:val="003370D6"/>
    <w:rsid w:val="003378DA"/>
    <w:rsid w:val="00337A80"/>
    <w:rsid w:val="00337B23"/>
    <w:rsid w:val="00337D00"/>
    <w:rsid w:val="00337D15"/>
    <w:rsid w:val="003401E2"/>
    <w:rsid w:val="00340D04"/>
    <w:rsid w:val="00341645"/>
    <w:rsid w:val="00341CD9"/>
    <w:rsid w:val="00341D60"/>
    <w:rsid w:val="003422C2"/>
    <w:rsid w:val="00342E20"/>
    <w:rsid w:val="00343367"/>
    <w:rsid w:val="00343B37"/>
    <w:rsid w:val="003440F7"/>
    <w:rsid w:val="003446EE"/>
    <w:rsid w:val="0034483C"/>
    <w:rsid w:val="00344A02"/>
    <w:rsid w:val="00344BB4"/>
    <w:rsid w:val="0034569B"/>
    <w:rsid w:val="00345F3D"/>
    <w:rsid w:val="0034653B"/>
    <w:rsid w:val="00347321"/>
    <w:rsid w:val="003476AD"/>
    <w:rsid w:val="003476E8"/>
    <w:rsid w:val="003479D3"/>
    <w:rsid w:val="00347D8F"/>
    <w:rsid w:val="0035003B"/>
    <w:rsid w:val="003502AE"/>
    <w:rsid w:val="003506D6"/>
    <w:rsid w:val="003509A9"/>
    <w:rsid w:val="003509BA"/>
    <w:rsid w:val="00350ABA"/>
    <w:rsid w:val="0035134A"/>
    <w:rsid w:val="0035136B"/>
    <w:rsid w:val="003519DB"/>
    <w:rsid w:val="00351A45"/>
    <w:rsid w:val="00351ACE"/>
    <w:rsid w:val="00352C69"/>
    <w:rsid w:val="00353829"/>
    <w:rsid w:val="0035395B"/>
    <w:rsid w:val="00353962"/>
    <w:rsid w:val="00353B85"/>
    <w:rsid w:val="0035400A"/>
    <w:rsid w:val="00354207"/>
    <w:rsid w:val="003545D8"/>
    <w:rsid w:val="003547F1"/>
    <w:rsid w:val="003549E7"/>
    <w:rsid w:val="003549ED"/>
    <w:rsid w:val="003550E6"/>
    <w:rsid w:val="003554FD"/>
    <w:rsid w:val="003555E1"/>
    <w:rsid w:val="003561A2"/>
    <w:rsid w:val="003561E2"/>
    <w:rsid w:val="003562CA"/>
    <w:rsid w:val="003563B8"/>
    <w:rsid w:val="0035643B"/>
    <w:rsid w:val="003578F3"/>
    <w:rsid w:val="00357BC0"/>
    <w:rsid w:val="003609A4"/>
    <w:rsid w:val="003612DE"/>
    <w:rsid w:val="00362103"/>
    <w:rsid w:val="003623E2"/>
    <w:rsid w:val="00362765"/>
    <w:rsid w:val="00362C37"/>
    <w:rsid w:val="00362E67"/>
    <w:rsid w:val="00362EF9"/>
    <w:rsid w:val="00363015"/>
    <w:rsid w:val="003630B4"/>
    <w:rsid w:val="003633C5"/>
    <w:rsid w:val="003633EA"/>
    <w:rsid w:val="003634EE"/>
    <w:rsid w:val="0036402A"/>
    <w:rsid w:val="003642C5"/>
    <w:rsid w:val="003647B9"/>
    <w:rsid w:val="00364EB1"/>
    <w:rsid w:val="00365369"/>
    <w:rsid w:val="00365514"/>
    <w:rsid w:val="003657C8"/>
    <w:rsid w:val="0036580D"/>
    <w:rsid w:val="00365CE6"/>
    <w:rsid w:val="00366650"/>
    <w:rsid w:val="00366752"/>
    <w:rsid w:val="00366816"/>
    <w:rsid w:val="00367BAB"/>
    <w:rsid w:val="003701F9"/>
    <w:rsid w:val="00370A17"/>
    <w:rsid w:val="00370C9F"/>
    <w:rsid w:val="00370FD1"/>
    <w:rsid w:val="00370FFC"/>
    <w:rsid w:val="003715F7"/>
    <w:rsid w:val="00371C8B"/>
    <w:rsid w:val="00371E36"/>
    <w:rsid w:val="00372398"/>
    <w:rsid w:val="00372CB3"/>
    <w:rsid w:val="00372F32"/>
    <w:rsid w:val="003730A8"/>
    <w:rsid w:val="00373273"/>
    <w:rsid w:val="00373946"/>
    <w:rsid w:val="00373C2E"/>
    <w:rsid w:val="00373CC1"/>
    <w:rsid w:val="00373D1B"/>
    <w:rsid w:val="00374585"/>
    <w:rsid w:val="003749B5"/>
    <w:rsid w:val="00374AB8"/>
    <w:rsid w:val="00374CDB"/>
    <w:rsid w:val="00374DBC"/>
    <w:rsid w:val="00374DFF"/>
    <w:rsid w:val="003750B0"/>
    <w:rsid w:val="0037557F"/>
    <w:rsid w:val="0037579C"/>
    <w:rsid w:val="00376F01"/>
    <w:rsid w:val="00377657"/>
    <w:rsid w:val="00377CEA"/>
    <w:rsid w:val="00377DDF"/>
    <w:rsid w:val="003800F3"/>
    <w:rsid w:val="003802FC"/>
    <w:rsid w:val="003805AD"/>
    <w:rsid w:val="00380649"/>
    <w:rsid w:val="00380E05"/>
    <w:rsid w:val="00381BAB"/>
    <w:rsid w:val="00381BB8"/>
    <w:rsid w:val="00381BE9"/>
    <w:rsid w:val="00381BFC"/>
    <w:rsid w:val="003820E4"/>
    <w:rsid w:val="00382CDB"/>
    <w:rsid w:val="00382F7D"/>
    <w:rsid w:val="0038338E"/>
    <w:rsid w:val="00383436"/>
    <w:rsid w:val="00383992"/>
    <w:rsid w:val="00383FA7"/>
    <w:rsid w:val="003845C6"/>
    <w:rsid w:val="003846EC"/>
    <w:rsid w:val="00384C8C"/>
    <w:rsid w:val="00384FD3"/>
    <w:rsid w:val="0038502E"/>
    <w:rsid w:val="003851C7"/>
    <w:rsid w:val="00385807"/>
    <w:rsid w:val="00385952"/>
    <w:rsid w:val="00385CA3"/>
    <w:rsid w:val="00385D61"/>
    <w:rsid w:val="0038605C"/>
    <w:rsid w:val="003861C6"/>
    <w:rsid w:val="0038634D"/>
    <w:rsid w:val="003868EA"/>
    <w:rsid w:val="00387033"/>
    <w:rsid w:val="00387073"/>
    <w:rsid w:val="0038718D"/>
    <w:rsid w:val="00387319"/>
    <w:rsid w:val="00387B9D"/>
    <w:rsid w:val="00387D43"/>
    <w:rsid w:val="00387E98"/>
    <w:rsid w:val="00390156"/>
    <w:rsid w:val="00390620"/>
    <w:rsid w:val="00390981"/>
    <w:rsid w:val="00390C18"/>
    <w:rsid w:val="00391116"/>
    <w:rsid w:val="00391229"/>
    <w:rsid w:val="0039133C"/>
    <w:rsid w:val="003914E5"/>
    <w:rsid w:val="003923EC"/>
    <w:rsid w:val="00392E74"/>
    <w:rsid w:val="00393AA2"/>
    <w:rsid w:val="0039416C"/>
    <w:rsid w:val="0039440E"/>
    <w:rsid w:val="00394A8B"/>
    <w:rsid w:val="00394C3D"/>
    <w:rsid w:val="0039519D"/>
    <w:rsid w:val="00395260"/>
    <w:rsid w:val="00395DE2"/>
    <w:rsid w:val="0039603F"/>
    <w:rsid w:val="003963DF"/>
    <w:rsid w:val="003965B7"/>
    <w:rsid w:val="00396609"/>
    <w:rsid w:val="0039767A"/>
    <w:rsid w:val="003A0152"/>
    <w:rsid w:val="003A089B"/>
    <w:rsid w:val="003A0B2E"/>
    <w:rsid w:val="003A0E27"/>
    <w:rsid w:val="003A1180"/>
    <w:rsid w:val="003A11FE"/>
    <w:rsid w:val="003A151D"/>
    <w:rsid w:val="003A163E"/>
    <w:rsid w:val="003A172A"/>
    <w:rsid w:val="003A183C"/>
    <w:rsid w:val="003A1862"/>
    <w:rsid w:val="003A1D14"/>
    <w:rsid w:val="003A1D8B"/>
    <w:rsid w:val="003A210C"/>
    <w:rsid w:val="003A2504"/>
    <w:rsid w:val="003A2778"/>
    <w:rsid w:val="003A43BF"/>
    <w:rsid w:val="003A466D"/>
    <w:rsid w:val="003A46D4"/>
    <w:rsid w:val="003A4999"/>
    <w:rsid w:val="003A4C7C"/>
    <w:rsid w:val="003A4EB7"/>
    <w:rsid w:val="003A5226"/>
    <w:rsid w:val="003A5875"/>
    <w:rsid w:val="003A70A3"/>
    <w:rsid w:val="003A72EF"/>
    <w:rsid w:val="003A73A3"/>
    <w:rsid w:val="003A73C5"/>
    <w:rsid w:val="003A74CF"/>
    <w:rsid w:val="003A7BFC"/>
    <w:rsid w:val="003A7CB4"/>
    <w:rsid w:val="003A7DEB"/>
    <w:rsid w:val="003B0092"/>
    <w:rsid w:val="003B00FA"/>
    <w:rsid w:val="003B0231"/>
    <w:rsid w:val="003B06D1"/>
    <w:rsid w:val="003B07D5"/>
    <w:rsid w:val="003B094A"/>
    <w:rsid w:val="003B1057"/>
    <w:rsid w:val="003B1751"/>
    <w:rsid w:val="003B1D98"/>
    <w:rsid w:val="003B2102"/>
    <w:rsid w:val="003B2275"/>
    <w:rsid w:val="003B25D7"/>
    <w:rsid w:val="003B32B5"/>
    <w:rsid w:val="003B3415"/>
    <w:rsid w:val="003B348F"/>
    <w:rsid w:val="003B3499"/>
    <w:rsid w:val="003B39E6"/>
    <w:rsid w:val="003B3DA3"/>
    <w:rsid w:val="003B3F2D"/>
    <w:rsid w:val="003B4079"/>
    <w:rsid w:val="003B447B"/>
    <w:rsid w:val="003B4857"/>
    <w:rsid w:val="003B5105"/>
    <w:rsid w:val="003B560A"/>
    <w:rsid w:val="003B627F"/>
    <w:rsid w:val="003B650F"/>
    <w:rsid w:val="003B651D"/>
    <w:rsid w:val="003B6E5D"/>
    <w:rsid w:val="003B71E8"/>
    <w:rsid w:val="003B7A61"/>
    <w:rsid w:val="003B7AB7"/>
    <w:rsid w:val="003B7BE1"/>
    <w:rsid w:val="003B7E26"/>
    <w:rsid w:val="003C02E1"/>
    <w:rsid w:val="003C0305"/>
    <w:rsid w:val="003C0460"/>
    <w:rsid w:val="003C0A14"/>
    <w:rsid w:val="003C0BDC"/>
    <w:rsid w:val="003C0C11"/>
    <w:rsid w:val="003C0FB2"/>
    <w:rsid w:val="003C11AD"/>
    <w:rsid w:val="003C1424"/>
    <w:rsid w:val="003C1651"/>
    <w:rsid w:val="003C1A4E"/>
    <w:rsid w:val="003C2048"/>
    <w:rsid w:val="003C2586"/>
    <w:rsid w:val="003C26F2"/>
    <w:rsid w:val="003C2A0C"/>
    <w:rsid w:val="003C2A3D"/>
    <w:rsid w:val="003C2DAD"/>
    <w:rsid w:val="003C311D"/>
    <w:rsid w:val="003C32C4"/>
    <w:rsid w:val="003C32D1"/>
    <w:rsid w:val="003C34AE"/>
    <w:rsid w:val="003C3D1B"/>
    <w:rsid w:val="003C41E1"/>
    <w:rsid w:val="003C4244"/>
    <w:rsid w:val="003C4671"/>
    <w:rsid w:val="003C49E6"/>
    <w:rsid w:val="003C4A84"/>
    <w:rsid w:val="003C5073"/>
    <w:rsid w:val="003C51B9"/>
    <w:rsid w:val="003C5202"/>
    <w:rsid w:val="003C5251"/>
    <w:rsid w:val="003C5613"/>
    <w:rsid w:val="003C6273"/>
    <w:rsid w:val="003C70C5"/>
    <w:rsid w:val="003C7276"/>
    <w:rsid w:val="003C74F0"/>
    <w:rsid w:val="003C78DB"/>
    <w:rsid w:val="003D021A"/>
    <w:rsid w:val="003D0345"/>
    <w:rsid w:val="003D0E9B"/>
    <w:rsid w:val="003D14B0"/>
    <w:rsid w:val="003D15B4"/>
    <w:rsid w:val="003D1BFF"/>
    <w:rsid w:val="003D2412"/>
    <w:rsid w:val="003D2A19"/>
    <w:rsid w:val="003D2F97"/>
    <w:rsid w:val="003D3648"/>
    <w:rsid w:val="003D38F1"/>
    <w:rsid w:val="003D3B6A"/>
    <w:rsid w:val="003D4859"/>
    <w:rsid w:val="003D49AF"/>
    <w:rsid w:val="003D4A98"/>
    <w:rsid w:val="003D5E76"/>
    <w:rsid w:val="003D61FA"/>
    <w:rsid w:val="003D6837"/>
    <w:rsid w:val="003D6A70"/>
    <w:rsid w:val="003D700F"/>
    <w:rsid w:val="003D71B9"/>
    <w:rsid w:val="003D7627"/>
    <w:rsid w:val="003D7EAA"/>
    <w:rsid w:val="003E00AF"/>
    <w:rsid w:val="003E016A"/>
    <w:rsid w:val="003E0380"/>
    <w:rsid w:val="003E042E"/>
    <w:rsid w:val="003E05AC"/>
    <w:rsid w:val="003E1261"/>
    <w:rsid w:val="003E2ACA"/>
    <w:rsid w:val="003E2D5F"/>
    <w:rsid w:val="003E2EAC"/>
    <w:rsid w:val="003E3D8B"/>
    <w:rsid w:val="003E43E8"/>
    <w:rsid w:val="003E51D2"/>
    <w:rsid w:val="003E526B"/>
    <w:rsid w:val="003E52C4"/>
    <w:rsid w:val="003E5E2F"/>
    <w:rsid w:val="003E60FA"/>
    <w:rsid w:val="003E648B"/>
    <w:rsid w:val="003E7739"/>
    <w:rsid w:val="003E79DA"/>
    <w:rsid w:val="003F0732"/>
    <w:rsid w:val="003F2247"/>
    <w:rsid w:val="003F243D"/>
    <w:rsid w:val="003F24AA"/>
    <w:rsid w:val="003F2626"/>
    <w:rsid w:val="003F2C67"/>
    <w:rsid w:val="003F3102"/>
    <w:rsid w:val="003F31BA"/>
    <w:rsid w:val="003F37AA"/>
    <w:rsid w:val="003F3A85"/>
    <w:rsid w:val="003F4400"/>
    <w:rsid w:val="003F4791"/>
    <w:rsid w:val="003F4993"/>
    <w:rsid w:val="003F4AD9"/>
    <w:rsid w:val="003F4CF3"/>
    <w:rsid w:val="003F5188"/>
    <w:rsid w:val="003F51F4"/>
    <w:rsid w:val="003F5959"/>
    <w:rsid w:val="003F5BDC"/>
    <w:rsid w:val="003F621F"/>
    <w:rsid w:val="003F69F1"/>
    <w:rsid w:val="003F6EBC"/>
    <w:rsid w:val="003F74EE"/>
    <w:rsid w:val="003F75C2"/>
    <w:rsid w:val="003F7830"/>
    <w:rsid w:val="003F783B"/>
    <w:rsid w:val="00401B68"/>
    <w:rsid w:val="0040226C"/>
    <w:rsid w:val="0040247D"/>
    <w:rsid w:val="004024A0"/>
    <w:rsid w:val="00402D61"/>
    <w:rsid w:val="00402EEB"/>
    <w:rsid w:val="0040301B"/>
    <w:rsid w:val="00403836"/>
    <w:rsid w:val="00403DC3"/>
    <w:rsid w:val="00404003"/>
    <w:rsid w:val="00404563"/>
    <w:rsid w:val="00404627"/>
    <w:rsid w:val="00404990"/>
    <w:rsid w:val="00404C03"/>
    <w:rsid w:val="00404DAC"/>
    <w:rsid w:val="00405452"/>
    <w:rsid w:val="0040556E"/>
    <w:rsid w:val="00405850"/>
    <w:rsid w:val="004059A0"/>
    <w:rsid w:val="00405F75"/>
    <w:rsid w:val="00406124"/>
    <w:rsid w:val="00406D3A"/>
    <w:rsid w:val="00406F83"/>
    <w:rsid w:val="0040778F"/>
    <w:rsid w:val="00407A3E"/>
    <w:rsid w:val="00407B4B"/>
    <w:rsid w:val="00410B39"/>
    <w:rsid w:val="00410C22"/>
    <w:rsid w:val="00410FCE"/>
    <w:rsid w:val="004110B3"/>
    <w:rsid w:val="00411CA8"/>
    <w:rsid w:val="0041249C"/>
    <w:rsid w:val="00412B16"/>
    <w:rsid w:val="00412D24"/>
    <w:rsid w:val="004137A2"/>
    <w:rsid w:val="00413FE9"/>
    <w:rsid w:val="004142E6"/>
    <w:rsid w:val="00414975"/>
    <w:rsid w:val="00414A4E"/>
    <w:rsid w:val="00414A82"/>
    <w:rsid w:val="00414F39"/>
    <w:rsid w:val="00414FA5"/>
    <w:rsid w:val="00415847"/>
    <w:rsid w:val="00415D4A"/>
    <w:rsid w:val="00416C18"/>
    <w:rsid w:val="00416EBA"/>
    <w:rsid w:val="004178A2"/>
    <w:rsid w:val="00417DC6"/>
    <w:rsid w:val="00417F93"/>
    <w:rsid w:val="0042089C"/>
    <w:rsid w:val="00421219"/>
    <w:rsid w:val="00421711"/>
    <w:rsid w:val="0042199D"/>
    <w:rsid w:val="00421D26"/>
    <w:rsid w:val="00422073"/>
    <w:rsid w:val="00422C10"/>
    <w:rsid w:val="004231B1"/>
    <w:rsid w:val="00423296"/>
    <w:rsid w:val="00423B1B"/>
    <w:rsid w:val="00423ED2"/>
    <w:rsid w:val="00423F05"/>
    <w:rsid w:val="004246F7"/>
    <w:rsid w:val="00424763"/>
    <w:rsid w:val="00424A21"/>
    <w:rsid w:val="00424ED1"/>
    <w:rsid w:val="00424F12"/>
    <w:rsid w:val="004256B3"/>
    <w:rsid w:val="00426533"/>
    <w:rsid w:val="00426BD3"/>
    <w:rsid w:val="00426DC5"/>
    <w:rsid w:val="0042754C"/>
    <w:rsid w:val="004277FB"/>
    <w:rsid w:val="00427A7B"/>
    <w:rsid w:val="00427B16"/>
    <w:rsid w:val="00427C27"/>
    <w:rsid w:val="00427C78"/>
    <w:rsid w:val="00427F1D"/>
    <w:rsid w:val="00430090"/>
    <w:rsid w:val="004307D1"/>
    <w:rsid w:val="00430CAA"/>
    <w:rsid w:val="00431116"/>
    <w:rsid w:val="0043132C"/>
    <w:rsid w:val="0043145B"/>
    <w:rsid w:val="00432503"/>
    <w:rsid w:val="0043291A"/>
    <w:rsid w:val="00432D09"/>
    <w:rsid w:val="00433450"/>
    <w:rsid w:val="0043398F"/>
    <w:rsid w:val="00434694"/>
    <w:rsid w:val="00434D5B"/>
    <w:rsid w:val="004357B3"/>
    <w:rsid w:val="00435F0D"/>
    <w:rsid w:val="00435FAE"/>
    <w:rsid w:val="00436271"/>
    <w:rsid w:val="004368B3"/>
    <w:rsid w:val="004369DA"/>
    <w:rsid w:val="00436BB8"/>
    <w:rsid w:val="00436CA7"/>
    <w:rsid w:val="00436FC9"/>
    <w:rsid w:val="00436FD9"/>
    <w:rsid w:val="0043717C"/>
    <w:rsid w:val="004374A1"/>
    <w:rsid w:val="004374A2"/>
    <w:rsid w:val="00437649"/>
    <w:rsid w:val="00437746"/>
    <w:rsid w:val="004377A1"/>
    <w:rsid w:val="00437962"/>
    <w:rsid w:val="00437DC3"/>
    <w:rsid w:val="00440062"/>
    <w:rsid w:val="00440725"/>
    <w:rsid w:val="00440981"/>
    <w:rsid w:val="00440C44"/>
    <w:rsid w:val="00441A62"/>
    <w:rsid w:val="00441DBF"/>
    <w:rsid w:val="00442179"/>
    <w:rsid w:val="00442BD8"/>
    <w:rsid w:val="004434CF"/>
    <w:rsid w:val="00444174"/>
    <w:rsid w:val="00444635"/>
    <w:rsid w:val="00444849"/>
    <w:rsid w:val="00444A24"/>
    <w:rsid w:val="00444BF2"/>
    <w:rsid w:val="00444EFB"/>
    <w:rsid w:val="0044537D"/>
    <w:rsid w:val="00445555"/>
    <w:rsid w:val="004456AE"/>
    <w:rsid w:val="004460EE"/>
    <w:rsid w:val="004463D4"/>
    <w:rsid w:val="00446440"/>
    <w:rsid w:val="00446934"/>
    <w:rsid w:val="00446D3A"/>
    <w:rsid w:val="00446EC9"/>
    <w:rsid w:val="004470BD"/>
    <w:rsid w:val="004473B2"/>
    <w:rsid w:val="0044749B"/>
    <w:rsid w:val="00447DDE"/>
    <w:rsid w:val="00450468"/>
    <w:rsid w:val="004507ED"/>
    <w:rsid w:val="004507F2"/>
    <w:rsid w:val="00451170"/>
    <w:rsid w:val="004514C3"/>
    <w:rsid w:val="00451C97"/>
    <w:rsid w:val="00451D12"/>
    <w:rsid w:val="00451E23"/>
    <w:rsid w:val="00453558"/>
    <w:rsid w:val="00453963"/>
    <w:rsid w:val="00453E91"/>
    <w:rsid w:val="0045427F"/>
    <w:rsid w:val="00454294"/>
    <w:rsid w:val="00454457"/>
    <w:rsid w:val="00454AF2"/>
    <w:rsid w:val="004552BA"/>
    <w:rsid w:val="00455617"/>
    <w:rsid w:val="004558ED"/>
    <w:rsid w:val="00455FE5"/>
    <w:rsid w:val="004560D7"/>
    <w:rsid w:val="004560DF"/>
    <w:rsid w:val="00456273"/>
    <w:rsid w:val="004563DC"/>
    <w:rsid w:val="00456489"/>
    <w:rsid w:val="00456508"/>
    <w:rsid w:val="0045711F"/>
    <w:rsid w:val="00457A6E"/>
    <w:rsid w:val="00460F67"/>
    <w:rsid w:val="0046103F"/>
    <w:rsid w:val="00462436"/>
    <w:rsid w:val="00462546"/>
    <w:rsid w:val="00462DC1"/>
    <w:rsid w:val="0046307F"/>
    <w:rsid w:val="00463476"/>
    <w:rsid w:val="004634C3"/>
    <w:rsid w:val="00463652"/>
    <w:rsid w:val="0046373B"/>
    <w:rsid w:val="004637EE"/>
    <w:rsid w:val="00463931"/>
    <w:rsid w:val="00463AA3"/>
    <w:rsid w:val="0046403C"/>
    <w:rsid w:val="004645ED"/>
    <w:rsid w:val="004648F9"/>
    <w:rsid w:val="004649FC"/>
    <w:rsid w:val="00464CBE"/>
    <w:rsid w:val="00465618"/>
    <w:rsid w:val="00465AD7"/>
    <w:rsid w:val="00465B75"/>
    <w:rsid w:val="00466185"/>
    <w:rsid w:val="0046689F"/>
    <w:rsid w:val="00466A06"/>
    <w:rsid w:val="00466A3C"/>
    <w:rsid w:val="00467324"/>
    <w:rsid w:val="004677CA"/>
    <w:rsid w:val="00467AEA"/>
    <w:rsid w:val="00467EB8"/>
    <w:rsid w:val="00470348"/>
    <w:rsid w:val="0047076B"/>
    <w:rsid w:val="00470A7B"/>
    <w:rsid w:val="00470BB7"/>
    <w:rsid w:val="004714C9"/>
    <w:rsid w:val="00471897"/>
    <w:rsid w:val="00472CFA"/>
    <w:rsid w:val="00472F27"/>
    <w:rsid w:val="00473455"/>
    <w:rsid w:val="004740B6"/>
    <w:rsid w:val="00474578"/>
    <w:rsid w:val="0047531F"/>
    <w:rsid w:val="00475833"/>
    <w:rsid w:val="00475E29"/>
    <w:rsid w:val="0047634F"/>
    <w:rsid w:val="00476430"/>
    <w:rsid w:val="00476938"/>
    <w:rsid w:val="004769CA"/>
    <w:rsid w:val="00476BCA"/>
    <w:rsid w:val="00476D36"/>
    <w:rsid w:val="00476D53"/>
    <w:rsid w:val="00476FA5"/>
    <w:rsid w:val="004800AE"/>
    <w:rsid w:val="0048016E"/>
    <w:rsid w:val="00480F1E"/>
    <w:rsid w:val="004810E8"/>
    <w:rsid w:val="00481BC4"/>
    <w:rsid w:val="00481F39"/>
    <w:rsid w:val="004830BE"/>
    <w:rsid w:val="0048324F"/>
    <w:rsid w:val="004839CA"/>
    <w:rsid w:val="00483B74"/>
    <w:rsid w:val="004846EF"/>
    <w:rsid w:val="0048477C"/>
    <w:rsid w:val="00484897"/>
    <w:rsid w:val="00484F27"/>
    <w:rsid w:val="0048652F"/>
    <w:rsid w:val="004869B6"/>
    <w:rsid w:val="00486A7B"/>
    <w:rsid w:val="0048714C"/>
    <w:rsid w:val="00487854"/>
    <w:rsid w:val="00487E5E"/>
    <w:rsid w:val="00487F25"/>
    <w:rsid w:val="0049001F"/>
    <w:rsid w:val="00490176"/>
    <w:rsid w:val="004901B1"/>
    <w:rsid w:val="00490429"/>
    <w:rsid w:val="00490BDF"/>
    <w:rsid w:val="00490ECD"/>
    <w:rsid w:val="00491959"/>
    <w:rsid w:val="00492302"/>
    <w:rsid w:val="00492EB9"/>
    <w:rsid w:val="00492ECC"/>
    <w:rsid w:val="00493072"/>
    <w:rsid w:val="00493462"/>
    <w:rsid w:val="00493541"/>
    <w:rsid w:val="00493547"/>
    <w:rsid w:val="00494162"/>
    <w:rsid w:val="00494946"/>
    <w:rsid w:val="004954B8"/>
    <w:rsid w:val="004967D2"/>
    <w:rsid w:val="00496B20"/>
    <w:rsid w:val="00496DF1"/>
    <w:rsid w:val="00497032"/>
    <w:rsid w:val="00497386"/>
    <w:rsid w:val="00497AA6"/>
    <w:rsid w:val="00497BD5"/>
    <w:rsid w:val="00497F13"/>
    <w:rsid w:val="004A0784"/>
    <w:rsid w:val="004A0904"/>
    <w:rsid w:val="004A0996"/>
    <w:rsid w:val="004A0B1D"/>
    <w:rsid w:val="004A0D05"/>
    <w:rsid w:val="004A10F0"/>
    <w:rsid w:val="004A194D"/>
    <w:rsid w:val="004A1DEF"/>
    <w:rsid w:val="004A2E06"/>
    <w:rsid w:val="004A2F39"/>
    <w:rsid w:val="004A34FB"/>
    <w:rsid w:val="004A37EF"/>
    <w:rsid w:val="004A389C"/>
    <w:rsid w:val="004A3C61"/>
    <w:rsid w:val="004A4673"/>
    <w:rsid w:val="004A49F7"/>
    <w:rsid w:val="004A4B10"/>
    <w:rsid w:val="004A5CE2"/>
    <w:rsid w:val="004A66F2"/>
    <w:rsid w:val="004A6910"/>
    <w:rsid w:val="004A691C"/>
    <w:rsid w:val="004A737C"/>
    <w:rsid w:val="004A78B4"/>
    <w:rsid w:val="004B054A"/>
    <w:rsid w:val="004B0555"/>
    <w:rsid w:val="004B1258"/>
    <w:rsid w:val="004B2CA8"/>
    <w:rsid w:val="004B3141"/>
    <w:rsid w:val="004B3607"/>
    <w:rsid w:val="004B39D9"/>
    <w:rsid w:val="004B3DEE"/>
    <w:rsid w:val="004B44BB"/>
    <w:rsid w:val="004B5799"/>
    <w:rsid w:val="004B581D"/>
    <w:rsid w:val="004B60FE"/>
    <w:rsid w:val="004B641F"/>
    <w:rsid w:val="004B66AE"/>
    <w:rsid w:val="004B69AB"/>
    <w:rsid w:val="004B6E79"/>
    <w:rsid w:val="004B752A"/>
    <w:rsid w:val="004B782C"/>
    <w:rsid w:val="004B79A5"/>
    <w:rsid w:val="004B7CB1"/>
    <w:rsid w:val="004B7CF4"/>
    <w:rsid w:val="004B7E72"/>
    <w:rsid w:val="004C055E"/>
    <w:rsid w:val="004C0666"/>
    <w:rsid w:val="004C0719"/>
    <w:rsid w:val="004C07CF"/>
    <w:rsid w:val="004C080A"/>
    <w:rsid w:val="004C0FF5"/>
    <w:rsid w:val="004C1562"/>
    <w:rsid w:val="004C1A7A"/>
    <w:rsid w:val="004C27BD"/>
    <w:rsid w:val="004C29CC"/>
    <w:rsid w:val="004C3303"/>
    <w:rsid w:val="004C33CC"/>
    <w:rsid w:val="004C3AEB"/>
    <w:rsid w:val="004C3BBA"/>
    <w:rsid w:val="004C3F11"/>
    <w:rsid w:val="004C4B83"/>
    <w:rsid w:val="004C505E"/>
    <w:rsid w:val="004C52AD"/>
    <w:rsid w:val="004C5695"/>
    <w:rsid w:val="004C5DE1"/>
    <w:rsid w:val="004C650D"/>
    <w:rsid w:val="004C761D"/>
    <w:rsid w:val="004C7628"/>
    <w:rsid w:val="004C79B2"/>
    <w:rsid w:val="004C79E5"/>
    <w:rsid w:val="004C7ED9"/>
    <w:rsid w:val="004C7F59"/>
    <w:rsid w:val="004D0522"/>
    <w:rsid w:val="004D0596"/>
    <w:rsid w:val="004D064C"/>
    <w:rsid w:val="004D0D2B"/>
    <w:rsid w:val="004D12A1"/>
    <w:rsid w:val="004D1835"/>
    <w:rsid w:val="004D1BBE"/>
    <w:rsid w:val="004D2ADD"/>
    <w:rsid w:val="004D2EBC"/>
    <w:rsid w:val="004D4242"/>
    <w:rsid w:val="004D4446"/>
    <w:rsid w:val="004D5006"/>
    <w:rsid w:val="004D5107"/>
    <w:rsid w:val="004D5434"/>
    <w:rsid w:val="004D5A7C"/>
    <w:rsid w:val="004D6374"/>
    <w:rsid w:val="004D721D"/>
    <w:rsid w:val="004D7344"/>
    <w:rsid w:val="004D751F"/>
    <w:rsid w:val="004D7CE6"/>
    <w:rsid w:val="004E03B7"/>
    <w:rsid w:val="004E04AA"/>
    <w:rsid w:val="004E04C0"/>
    <w:rsid w:val="004E073C"/>
    <w:rsid w:val="004E095C"/>
    <w:rsid w:val="004E0E23"/>
    <w:rsid w:val="004E1B6B"/>
    <w:rsid w:val="004E2716"/>
    <w:rsid w:val="004E28EA"/>
    <w:rsid w:val="004E2A34"/>
    <w:rsid w:val="004E2B1B"/>
    <w:rsid w:val="004E2B5B"/>
    <w:rsid w:val="004E2FBA"/>
    <w:rsid w:val="004E389B"/>
    <w:rsid w:val="004E39F6"/>
    <w:rsid w:val="004E3CFC"/>
    <w:rsid w:val="004E47C3"/>
    <w:rsid w:val="004E5077"/>
    <w:rsid w:val="004E50E4"/>
    <w:rsid w:val="004E5714"/>
    <w:rsid w:val="004E5A4B"/>
    <w:rsid w:val="004E5D0D"/>
    <w:rsid w:val="004E5EFA"/>
    <w:rsid w:val="004E647F"/>
    <w:rsid w:val="004E66C9"/>
    <w:rsid w:val="004E6F3A"/>
    <w:rsid w:val="004E7278"/>
    <w:rsid w:val="004E73DF"/>
    <w:rsid w:val="004E7ADE"/>
    <w:rsid w:val="004E7F28"/>
    <w:rsid w:val="004E7F5A"/>
    <w:rsid w:val="004E7FFE"/>
    <w:rsid w:val="004F05F0"/>
    <w:rsid w:val="004F0A0D"/>
    <w:rsid w:val="004F0B7E"/>
    <w:rsid w:val="004F15E0"/>
    <w:rsid w:val="004F164E"/>
    <w:rsid w:val="004F19D0"/>
    <w:rsid w:val="004F1E9C"/>
    <w:rsid w:val="004F2BAD"/>
    <w:rsid w:val="004F2EDB"/>
    <w:rsid w:val="004F3150"/>
    <w:rsid w:val="004F3F0F"/>
    <w:rsid w:val="004F441C"/>
    <w:rsid w:val="004F4747"/>
    <w:rsid w:val="004F5766"/>
    <w:rsid w:val="004F5AE5"/>
    <w:rsid w:val="004F5E31"/>
    <w:rsid w:val="004F6292"/>
    <w:rsid w:val="004F6404"/>
    <w:rsid w:val="004F6824"/>
    <w:rsid w:val="004F744D"/>
    <w:rsid w:val="0050000D"/>
    <w:rsid w:val="0050091F"/>
    <w:rsid w:val="00500A1B"/>
    <w:rsid w:val="00501952"/>
    <w:rsid w:val="0050294B"/>
    <w:rsid w:val="00502AFC"/>
    <w:rsid w:val="00502F44"/>
    <w:rsid w:val="0050331A"/>
    <w:rsid w:val="0050353E"/>
    <w:rsid w:val="0050362C"/>
    <w:rsid w:val="00503D36"/>
    <w:rsid w:val="00503D56"/>
    <w:rsid w:val="00503E85"/>
    <w:rsid w:val="00504453"/>
    <w:rsid w:val="00504E83"/>
    <w:rsid w:val="00505301"/>
    <w:rsid w:val="00505DB8"/>
    <w:rsid w:val="00505DFF"/>
    <w:rsid w:val="00506103"/>
    <w:rsid w:val="00506EB3"/>
    <w:rsid w:val="00506FD1"/>
    <w:rsid w:val="005071D4"/>
    <w:rsid w:val="005073E0"/>
    <w:rsid w:val="00507E64"/>
    <w:rsid w:val="00507F1A"/>
    <w:rsid w:val="00507FEF"/>
    <w:rsid w:val="005102FA"/>
    <w:rsid w:val="00510BC6"/>
    <w:rsid w:val="00510C32"/>
    <w:rsid w:val="00510F0B"/>
    <w:rsid w:val="00510FC7"/>
    <w:rsid w:val="0051124A"/>
    <w:rsid w:val="00511806"/>
    <w:rsid w:val="00512C08"/>
    <w:rsid w:val="00513065"/>
    <w:rsid w:val="0051315E"/>
    <w:rsid w:val="005133DF"/>
    <w:rsid w:val="0051363D"/>
    <w:rsid w:val="00513643"/>
    <w:rsid w:val="0051377C"/>
    <w:rsid w:val="005138A7"/>
    <w:rsid w:val="00513954"/>
    <w:rsid w:val="00513AC0"/>
    <w:rsid w:val="00513BC3"/>
    <w:rsid w:val="00513D9F"/>
    <w:rsid w:val="00513F3D"/>
    <w:rsid w:val="00514939"/>
    <w:rsid w:val="00515CF3"/>
    <w:rsid w:val="00516421"/>
    <w:rsid w:val="0051663F"/>
    <w:rsid w:val="00516F58"/>
    <w:rsid w:val="0051700E"/>
    <w:rsid w:val="005175BA"/>
    <w:rsid w:val="0051776A"/>
    <w:rsid w:val="00517FAC"/>
    <w:rsid w:val="00517FC4"/>
    <w:rsid w:val="00520030"/>
    <w:rsid w:val="005202A4"/>
    <w:rsid w:val="00520606"/>
    <w:rsid w:val="0052103D"/>
    <w:rsid w:val="00521502"/>
    <w:rsid w:val="00521574"/>
    <w:rsid w:val="00521BAC"/>
    <w:rsid w:val="00521C57"/>
    <w:rsid w:val="005222A5"/>
    <w:rsid w:val="00522B9A"/>
    <w:rsid w:val="00522F4B"/>
    <w:rsid w:val="00523508"/>
    <w:rsid w:val="005237B3"/>
    <w:rsid w:val="00523E44"/>
    <w:rsid w:val="00523E7E"/>
    <w:rsid w:val="00524067"/>
    <w:rsid w:val="0052409B"/>
    <w:rsid w:val="00524290"/>
    <w:rsid w:val="00524322"/>
    <w:rsid w:val="005244DD"/>
    <w:rsid w:val="00524E49"/>
    <w:rsid w:val="005251C1"/>
    <w:rsid w:val="00526117"/>
    <w:rsid w:val="00526261"/>
    <w:rsid w:val="0052642F"/>
    <w:rsid w:val="0052670C"/>
    <w:rsid w:val="00526855"/>
    <w:rsid w:val="005269EF"/>
    <w:rsid w:val="00527067"/>
    <w:rsid w:val="005273F1"/>
    <w:rsid w:val="00527D8D"/>
    <w:rsid w:val="00530791"/>
    <w:rsid w:val="005308CC"/>
    <w:rsid w:val="00531090"/>
    <w:rsid w:val="0053191F"/>
    <w:rsid w:val="00531CF8"/>
    <w:rsid w:val="005323BF"/>
    <w:rsid w:val="005324BF"/>
    <w:rsid w:val="00532B99"/>
    <w:rsid w:val="00533331"/>
    <w:rsid w:val="00533611"/>
    <w:rsid w:val="00533832"/>
    <w:rsid w:val="00534150"/>
    <w:rsid w:val="00534B8F"/>
    <w:rsid w:val="00534CC7"/>
    <w:rsid w:val="005352C0"/>
    <w:rsid w:val="005353E2"/>
    <w:rsid w:val="005354E9"/>
    <w:rsid w:val="005354FD"/>
    <w:rsid w:val="00535506"/>
    <w:rsid w:val="00535F44"/>
    <w:rsid w:val="00535FD5"/>
    <w:rsid w:val="00536B4B"/>
    <w:rsid w:val="00536FFA"/>
    <w:rsid w:val="005373CF"/>
    <w:rsid w:val="00540060"/>
    <w:rsid w:val="00540691"/>
    <w:rsid w:val="00541080"/>
    <w:rsid w:val="00541164"/>
    <w:rsid w:val="0054149A"/>
    <w:rsid w:val="00541687"/>
    <w:rsid w:val="0054237F"/>
    <w:rsid w:val="0054241E"/>
    <w:rsid w:val="0054243C"/>
    <w:rsid w:val="005426AD"/>
    <w:rsid w:val="00542DE7"/>
    <w:rsid w:val="005430BD"/>
    <w:rsid w:val="0054312F"/>
    <w:rsid w:val="00543514"/>
    <w:rsid w:val="00543769"/>
    <w:rsid w:val="005440C3"/>
    <w:rsid w:val="005445E9"/>
    <w:rsid w:val="0054465E"/>
    <w:rsid w:val="005449CB"/>
    <w:rsid w:val="0054571C"/>
    <w:rsid w:val="0054582E"/>
    <w:rsid w:val="00545A76"/>
    <w:rsid w:val="00545A8D"/>
    <w:rsid w:val="00545CDA"/>
    <w:rsid w:val="00545D8F"/>
    <w:rsid w:val="0054625B"/>
    <w:rsid w:val="005464CA"/>
    <w:rsid w:val="0054785A"/>
    <w:rsid w:val="00550184"/>
    <w:rsid w:val="0055093E"/>
    <w:rsid w:val="00550DDF"/>
    <w:rsid w:val="005515A1"/>
    <w:rsid w:val="005524A2"/>
    <w:rsid w:val="005527C5"/>
    <w:rsid w:val="005530BF"/>
    <w:rsid w:val="00553684"/>
    <w:rsid w:val="00554734"/>
    <w:rsid w:val="00554A65"/>
    <w:rsid w:val="00555187"/>
    <w:rsid w:val="00555509"/>
    <w:rsid w:val="00555E51"/>
    <w:rsid w:val="00555F74"/>
    <w:rsid w:val="00556837"/>
    <w:rsid w:val="00556E3D"/>
    <w:rsid w:val="0055790C"/>
    <w:rsid w:val="00557E29"/>
    <w:rsid w:val="0056073B"/>
    <w:rsid w:val="00560AD5"/>
    <w:rsid w:val="005617AC"/>
    <w:rsid w:val="005617B6"/>
    <w:rsid w:val="005622A6"/>
    <w:rsid w:val="005627E5"/>
    <w:rsid w:val="00562896"/>
    <w:rsid w:val="005634B4"/>
    <w:rsid w:val="00563ADF"/>
    <w:rsid w:val="00563D9D"/>
    <w:rsid w:val="00564058"/>
    <w:rsid w:val="0056439E"/>
    <w:rsid w:val="005645C1"/>
    <w:rsid w:val="005645C6"/>
    <w:rsid w:val="00564E78"/>
    <w:rsid w:val="005651A0"/>
    <w:rsid w:val="005651CC"/>
    <w:rsid w:val="005654CA"/>
    <w:rsid w:val="00565892"/>
    <w:rsid w:val="00565D94"/>
    <w:rsid w:val="00566010"/>
    <w:rsid w:val="005660FC"/>
    <w:rsid w:val="00566560"/>
    <w:rsid w:val="005669FF"/>
    <w:rsid w:val="00566DD0"/>
    <w:rsid w:val="00567EA1"/>
    <w:rsid w:val="005700BE"/>
    <w:rsid w:val="005704F9"/>
    <w:rsid w:val="00570B0B"/>
    <w:rsid w:val="00570B38"/>
    <w:rsid w:val="00570BDE"/>
    <w:rsid w:val="00570F96"/>
    <w:rsid w:val="005710B6"/>
    <w:rsid w:val="0057116A"/>
    <w:rsid w:val="0057191D"/>
    <w:rsid w:val="00571F1E"/>
    <w:rsid w:val="005724A8"/>
    <w:rsid w:val="00572B55"/>
    <w:rsid w:val="00572C13"/>
    <w:rsid w:val="005730B0"/>
    <w:rsid w:val="00573243"/>
    <w:rsid w:val="00573C89"/>
    <w:rsid w:val="00574141"/>
    <w:rsid w:val="00574773"/>
    <w:rsid w:val="005763E3"/>
    <w:rsid w:val="0057651D"/>
    <w:rsid w:val="00576825"/>
    <w:rsid w:val="0057694F"/>
    <w:rsid w:val="005774ED"/>
    <w:rsid w:val="00577507"/>
    <w:rsid w:val="0057777F"/>
    <w:rsid w:val="00581CA8"/>
    <w:rsid w:val="005823CC"/>
    <w:rsid w:val="00582437"/>
    <w:rsid w:val="00583EA5"/>
    <w:rsid w:val="00583F1E"/>
    <w:rsid w:val="00583FB8"/>
    <w:rsid w:val="005840C6"/>
    <w:rsid w:val="00584469"/>
    <w:rsid w:val="00584493"/>
    <w:rsid w:val="00584A26"/>
    <w:rsid w:val="00585135"/>
    <w:rsid w:val="005854FE"/>
    <w:rsid w:val="00585CFB"/>
    <w:rsid w:val="00585D02"/>
    <w:rsid w:val="00586144"/>
    <w:rsid w:val="00586145"/>
    <w:rsid w:val="0058630F"/>
    <w:rsid w:val="00586477"/>
    <w:rsid w:val="0058677B"/>
    <w:rsid w:val="00586941"/>
    <w:rsid w:val="00586976"/>
    <w:rsid w:val="00586C14"/>
    <w:rsid w:val="00587CBA"/>
    <w:rsid w:val="00587CDE"/>
    <w:rsid w:val="005903A1"/>
    <w:rsid w:val="0059043F"/>
    <w:rsid w:val="00590C9F"/>
    <w:rsid w:val="005917D5"/>
    <w:rsid w:val="00591C2F"/>
    <w:rsid w:val="00591E4C"/>
    <w:rsid w:val="005924F6"/>
    <w:rsid w:val="00592B58"/>
    <w:rsid w:val="00592D82"/>
    <w:rsid w:val="00593A58"/>
    <w:rsid w:val="00593AC9"/>
    <w:rsid w:val="00593F30"/>
    <w:rsid w:val="00595E82"/>
    <w:rsid w:val="00595EE4"/>
    <w:rsid w:val="00596717"/>
    <w:rsid w:val="00596923"/>
    <w:rsid w:val="005973F0"/>
    <w:rsid w:val="00597777"/>
    <w:rsid w:val="005977C0"/>
    <w:rsid w:val="00597932"/>
    <w:rsid w:val="005979B5"/>
    <w:rsid w:val="005979C8"/>
    <w:rsid w:val="00597F37"/>
    <w:rsid w:val="005A0256"/>
    <w:rsid w:val="005A0298"/>
    <w:rsid w:val="005A04E8"/>
    <w:rsid w:val="005A0C25"/>
    <w:rsid w:val="005A1042"/>
    <w:rsid w:val="005A1458"/>
    <w:rsid w:val="005A1991"/>
    <w:rsid w:val="005A2164"/>
    <w:rsid w:val="005A298B"/>
    <w:rsid w:val="005A2C99"/>
    <w:rsid w:val="005A2D7E"/>
    <w:rsid w:val="005A2F10"/>
    <w:rsid w:val="005A3515"/>
    <w:rsid w:val="005A3C41"/>
    <w:rsid w:val="005A5237"/>
    <w:rsid w:val="005A527F"/>
    <w:rsid w:val="005A5451"/>
    <w:rsid w:val="005A625C"/>
    <w:rsid w:val="005A717C"/>
    <w:rsid w:val="005A74E7"/>
    <w:rsid w:val="005A7891"/>
    <w:rsid w:val="005A7D22"/>
    <w:rsid w:val="005A7FBC"/>
    <w:rsid w:val="005B0374"/>
    <w:rsid w:val="005B077E"/>
    <w:rsid w:val="005B0B41"/>
    <w:rsid w:val="005B1C6A"/>
    <w:rsid w:val="005B20DA"/>
    <w:rsid w:val="005B2C9A"/>
    <w:rsid w:val="005B31DC"/>
    <w:rsid w:val="005B34CB"/>
    <w:rsid w:val="005B36BC"/>
    <w:rsid w:val="005B381B"/>
    <w:rsid w:val="005B3F62"/>
    <w:rsid w:val="005B40A1"/>
    <w:rsid w:val="005B4388"/>
    <w:rsid w:val="005B4E29"/>
    <w:rsid w:val="005B5334"/>
    <w:rsid w:val="005B550D"/>
    <w:rsid w:val="005B5C6B"/>
    <w:rsid w:val="005B6222"/>
    <w:rsid w:val="005B64D6"/>
    <w:rsid w:val="005B65CF"/>
    <w:rsid w:val="005B65F9"/>
    <w:rsid w:val="005B7384"/>
    <w:rsid w:val="005B7982"/>
    <w:rsid w:val="005B7C56"/>
    <w:rsid w:val="005B7D33"/>
    <w:rsid w:val="005C08A5"/>
    <w:rsid w:val="005C0C03"/>
    <w:rsid w:val="005C0CEF"/>
    <w:rsid w:val="005C0D5D"/>
    <w:rsid w:val="005C0DC2"/>
    <w:rsid w:val="005C0E85"/>
    <w:rsid w:val="005C1195"/>
    <w:rsid w:val="005C15AE"/>
    <w:rsid w:val="005C1C5D"/>
    <w:rsid w:val="005C3047"/>
    <w:rsid w:val="005C3498"/>
    <w:rsid w:val="005C34EC"/>
    <w:rsid w:val="005C37C3"/>
    <w:rsid w:val="005C3AE4"/>
    <w:rsid w:val="005C3EEC"/>
    <w:rsid w:val="005C4122"/>
    <w:rsid w:val="005C4B26"/>
    <w:rsid w:val="005C4BDB"/>
    <w:rsid w:val="005C5305"/>
    <w:rsid w:val="005C58CC"/>
    <w:rsid w:val="005C5970"/>
    <w:rsid w:val="005C5DB1"/>
    <w:rsid w:val="005C659E"/>
    <w:rsid w:val="005C65D7"/>
    <w:rsid w:val="005C7383"/>
    <w:rsid w:val="005C78E5"/>
    <w:rsid w:val="005C7A70"/>
    <w:rsid w:val="005C7D23"/>
    <w:rsid w:val="005D0170"/>
    <w:rsid w:val="005D08A7"/>
    <w:rsid w:val="005D0AE7"/>
    <w:rsid w:val="005D0E97"/>
    <w:rsid w:val="005D149D"/>
    <w:rsid w:val="005D19C1"/>
    <w:rsid w:val="005D1AA8"/>
    <w:rsid w:val="005D24D9"/>
    <w:rsid w:val="005D264C"/>
    <w:rsid w:val="005D273D"/>
    <w:rsid w:val="005D290B"/>
    <w:rsid w:val="005D2CAC"/>
    <w:rsid w:val="005D2DA1"/>
    <w:rsid w:val="005D4574"/>
    <w:rsid w:val="005D48F5"/>
    <w:rsid w:val="005D4B33"/>
    <w:rsid w:val="005D5FBB"/>
    <w:rsid w:val="005D6086"/>
    <w:rsid w:val="005D661C"/>
    <w:rsid w:val="005D7056"/>
    <w:rsid w:val="005D7297"/>
    <w:rsid w:val="005D751E"/>
    <w:rsid w:val="005D775F"/>
    <w:rsid w:val="005E03FC"/>
    <w:rsid w:val="005E0B60"/>
    <w:rsid w:val="005E0B71"/>
    <w:rsid w:val="005E1204"/>
    <w:rsid w:val="005E1302"/>
    <w:rsid w:val="005E13E9"/>
    <w:rsid w:val="005E190E"/>
    <w:rsid w:val="005E1BFE"/>
    <w:rsid w:val="005E1E6F"/>
    <w:rsid w:val="005E20FF"/>
    <w:rsid w:val="005E23DE"/>
    <w:rsid w:val="005E2552"/>
    <w:rsid w:val="005E2B0F"/>
    <w:rsid w:val="005E2FF1"/>
    <w:rsid w:val="005E34DA"/>
    <w:rsid w:val="005E3A09"/>
    <w:rsid w:val="005E4574"/>
    <w:rsid w:val="005E4A4A"/>
    <w:rsid w:val="005E58E2"/>
    <w:rsid w:val="005E5E69"/>
    <w:rsid w:val="005E60CD"/>
    <w:rsid w:val="005E6339"/>
    <w:rsid w:val="005E660A"/>
    <w:rsid w:val="005E6FD3"/>
    <w:rsid w:val="005F0627"/>
    <w:rsid w:val="005F144F"/>
    <w:rsid w:val="005F15B6"/>
    <w:rsid w:val="005F23C3"/>
    <w:rsid w:val="005F24CD"/>
    <w:rsid w:val="005F2D4E"/>
    <w:rsid w:val="005F2D81"/>
    <w:rsid w:val="005F3216"/>
    <w:rsid w:val="005F33A4"/>
    <w:rsid w:val="005F3648"/>
    <w:rsid w:val="005F36D5"/>
    <w:rsid w:val="005F3BED"/>
    <w:rsid w:val="005F3C39"/>
    <w:rsid w:val="005F43DA"/>
    <w:rsid w:val="005F44D2"/>
    <w:rsid w:val="005F4704"/>
    <w:rsid w:val="005F473B"/>
    <w:rsid w:val="005F504F"/>
    <w:rsid w:val="005F529B"/>
    <w:rsid w:val="005F52F8"/>
    <w:rsid w:val="005F60A2"/>
    <w:rsid w:val="005F6714"/>
    <w:rsid w:val="005F6A61"/>
    <w:rsid w:val="005F6BCB"/>
    <w:rsid w:val="005F7120"/>
    <w:rsid w:val="005F7AE1"/>
    <w:rsid w:val="005F7C77"/>
    <w:rsid w:val="005F7D47"/>
    <w:rsid w:val="006000B9"/>
    <w:rsid w:val="00600DC2"/>
    <w:rsid w:val="00600EFA"/>
    <w:rsid w:val="00600F75"/>
    <w:rsid w:val="006011AE"/>
    <w:rsid w:val="0060148F"/>
    <w:rsid w:val="00601624"/>
    <w:rsid w:val="0060166D"/>
    <w:rsid w:val="006016DA"/>
    <w:rsid w:val="00601DBA"/>
    <w:rsid w:val="00602002"/>
    <w:rsid w:val="00602212"/>
    <w:rsid w:val="006037AE"/>
    <w:rsid w:val="00603CE8"/>
    <w:rsid w:val="00603FF2"/>
    <w:rsid w:val="0060406B"/>
    <w:rsid w:val="00604623"/>
    <w:rsid w:val="006048BA"/>
    <w:rsid w:val="00604D60"/>
    <w:rsid w:val="00604D9C"/>
    <w:rsid w:val="00605349"/>
    <w:rsid w:val="006053B3"/>
    <w:rsid w:val="006056B1"/>
    <w:rsid w:val="006058EF"/>
    <w:rsid w:val="00605A58"/>
    <w:rsid w:val="00605E2B"/>
    <w:rsid w:val="00606060"/>
    <w:rsid w:val="006064DE"/>
    <w:rsid w:val="0060659D"/>
    <w:rsid w:val="00606996"/>
    <w:rsid w:val="00606FF8"/>
    <w:rsid w:val="0060750A"/>
    <w:rsid w:val="00607BAD"/>
    <w:rsid w:val="00607F33"/>
    <w:rsid w:val="00610858"/>
    <w:rsid w:val="00611052"/>
    <w:rsid w:val="00611D18"/>
    <w:rsid w:val="00611E25"/>
    <w:rsid w:val="00611E76"/>
    <w:rsid w:val="00612E8A"/>
    <w:rsid w:val="00612F30"/>
    <w:rsid w:val="0061304E"/>
    <w:rsid w:val="0061338C"/>
    <w:rsid w:val="00613501"/>
    <w:rsid w:val="006135D6"/>
    <w:rsid w:val="00613A8F"/>
    <w:rsid w:val="006146D2"/>
    <w:rsid w:val="00615204"/>
    <w:rsid w:val="00615DB3"/>
    <w:rsid w:val="006163F3"/>
    <w:rsid w:val="00616635"/>
    <w:rsid w:val="0061668C"/>
    <w:rsid w:val="00616D5D"/>
    <w:rsid w:val="0061777A"/>
    <w:rsid w:val="00617B03"/>
    <w:rsid w:val="0062044F"/>
    <w:rsid w:val="00620753"/>
    <w:rsid w:val="00620BD0"/>
    <w:rsid w:val="00620FF1"/>
    <w:rsid w:val="0062119A"/>
    <w:rsid w:val="00621444"/>
    <w:rsid w:val="00621450"/>
    <w:rsid w:val="00621488"/>
    <w:rsid w:val="006219D7"/>
    <w:rsid w:val="00621A7B"/>
    <w:rsid w:val="00621DFC"/>
    <w:rsid w:val="006223EB"/>
    <w:rsid w:val="00623018"/>
    <w:rsid w:val="00623C62"/>
    <w:rsid w:val="00623F74"/>
    <w:rsid w:val="00624AE9"/>
    <w:rsid w:val="00624EEF"/>
    <w:rsid w:val="00624FA4"/>
    <w:rsid w:val="0062504B"/>
    <w:rsid w:val="006259FB"/>
    <w:rsid w:val="00625A88"/>
    <w:rsid w:val="0062611B"/>
    <w:rsid w:val="006267D3"/>
    <w:rsid w:val="00626C11"/>
    <w:rsid w:val="00627034"/>
    <w:rsid w:val="006274EF"/>
    <w:rsid w:val="006278FE"/>
    <w:rsid w:val="00627BDB"/>
    <w:rsid w:val="00627D01"/>
    <w:rsid w:val="0063009C"/>
    <w:rsid w:val="00630886"/>
    <w:rsid w:val="00630C70"/>
    <w:rsid w:val="00630CE1"/>
    <w:rsid w:val="00630F70"/>
    <w:rsid w:val="00631487"/>
    <w:rsid w:val="006317C9"/>
    <w:rsid w:val="006320A0"/>
    <w:rsid w:val="00632396"/>
    <w:rsid w:val="006326DC"/>
    <w:rsid w:val="00632BF9"/>
    <w:rsid w:val="00632EAD"/>
    <w:rsid w:val="00632F99"/>
    <w:rsid w:val="00632FBF"/>
    <w:rsid w:val="0063347B"/>
    <w:rsid w:val="006336E5"/>
    <w:rsid w:val="00633769"/>
    <w:rsid w:val="006339CF"/>
    <w:rsid w:val="006341BD"/>
    <w:rsid w:val="00634390"/>
    <w:rsid w:val="00634DC0"/>
    <w:rsid w:val="00635742"/>
    <w:rsid w:val="00635864"/>
    <w:rsid w:val="00635C05"/>
    <w:rsid w:val="0063645E"/>
    <w:rsid w:val="00636B68"/>
    <w:rsid w:val="00636C54"/>
    <w:rsid w:val="006373AD"/>
    <w:rsid w:val="006373D2"/>
    <w:rsid w:val="00637727"/>
    <w:rsid w:val="0063776D"/>
    <w:rsid w:val="00637780"/>
    <w:rsid w:val="00637C1F"/>
    <w:rsid w:val="00637D5E"/>
    <w:rsid w:val="00637E22"/>
    <w:rsid w:val="00640729"/>
    <w:rsid w:val="00641208"/>
    <w:rsid w:val="00641886"/>
    <w:rsid w:val="00641C2F"/>
    <w:rsid w:val="00642364"/>
    <w:rsid w:val="0064257C"/>
    <w:rsid w:val="006426DA"/>
    <w:rsid w:val="006429B4"/>
    <w:rsid w:val="00642D96"/>
    <w:rsid w:val="00642EAA"/>
    <w:rsid w:val="006441A4"/>
    <w:rsid w:val="0064480B"/>
    <w:rsid w:val="00644BE0"/>
    <w:rsid w:val="00645587"/>
    <w:rsid w:val="006457B5"/>
    <w:rsid w:val="00645804"/>
    <w:rsid w:val="00645865"/>
    <w:rsid w:val="006458CA"/>
    <w:rsid w:val="006458DE"/>
    <w:rsid w:val="0064635D"/>
    <w:rsid w:val="006479CB"/>
    <w:rsid w:val="00651044"/>
    <w:rsid w:val="0065149B"/>
    <w:rsid w:val="00651819"/>
    <w:rsid w:val="006518B0"/>
    <w:rsid w:val="0065203B"/>
    <w:rsid w:val="0065212A"/>
    <w:rsid w:val="0065289C"/>
    <w:rsid w:val="00652CAF"/>
    <w:rsid w:val="006531EB"/>
    <w:rsid w:val="0065329C"/>
    <w:rsid w:val="006532AA"/>
    <w:rsid w:val="006539DA"/>
    <w:rsid w:val="006540C2"/>
    <w:rsid w:val="006540F6"/>
    <w:rsid w:val="00654B2F"/>
    <w:rsid w:val="00654D50"/>
    <w:rsid w:val="00654E07"/>
    <w:rsid w:val="00654ED7"/>
    <w:rsid w:val="00655D5D"/>
    <w:rsid w:val="00656C54"/>
    <w:rsid w:val="00656D26"/>
    <w:rsid w:val="00657090"/>
    <w:rsid w:val="0065758F"/>
    <w:rsid w:val="00657E9E"/>
    <w:rsid w:val="00657F6F"/>
    <w:rsid w:val="006601DE"/>
    <w:rsid w:val="00660370"/>
    <w:rsid w:val="006605AD"/>
    <w:rsid w:val="0066062E"/>
    <w:rsid w:val="006609A3"/>
    <w:rsid w:val="006613A6"/>
    <w:rsid w:val="006614FB"/>
    <w:rsid w:val="006619A1"/>
    <w:rsid w:val="00661C1E"/>
    <w:rsid w:val="00661E44"/>
    <w:rsid w:val="0066266C"/>
    <w:rsid w:val="00662729"/>
    <w:rsid w:val="00662CFD"/>
    <w:rsid w:val="00662DA3"/>
    <w:rsid w:val="00662F64"/>
    <w:rsid w:val="006630CC"/>
    <w:rsid w:val="0066326A"/>
    <w:rsid w:val="00663598"/>
    <w:rsid w:val="00663C5F"/>
    <w:rsid w:val="006648DA"/>
    <w:rsid w:val="00664FFD"/>
    <w:rsid w:val="006653B2"/>
    <w:rsid w:val="006656E8"/>
    <w:rsid w:val="0066593F"/>
    <w:rsid w:val="00665A82"/>
    <w:rsid w:val="00666B20"/>
    <w:rsid w:val="00666D9D"/>
    <w:rsid w:val="00667426"/>
    <w:rsid w:val="00667AF1"/>
    <w:rsid w:val="00667EC8"/>
    <w:rsid w:val="0067019A"/>
    <w:rsid w:val="006702FD"/>
    <w:rsid w:val="0067122D"/>
    <w:rsid w:val="0067127F"/>
    <w:rsid w:val="0067185B"/>
    <w:rsid w:val="00672229"/>
    <w:rsid w:val="0067255B"/>
    <w:rsid w:val="00672D37"/>
    <w:rsid w:val="0067328B"/>
    <w:rsid w:val="00673EAC"/>
    <w:rsid w:val="00674461"/>
    <w:rsid w:val="006747C5"/>
    <w:rsid w:val="00674F68"/>
    <w:rsid w:val="006755D4"/>
    <w:rsid w:val="0067595D"/>
    <w:rsid w:val="00675BB1"/>
    <w:rsid w:val="00675D4A"/>
    <w:rsid w:val="00675FB7"/>
    <w:rsid w:val="0067614C"/>
    <w:rsid w:val="00676352"/>
    <w:rsid w:val="00676687"/>
    <w:rsid w:val="006768B6"/>
    <w:rsid w:val="00676B81"/>
    <w:rsid w:val="00676B94"/>
    <w:rsid w:val="0067713F"/>
    <w:rsid w:val="0067781E"/>
    <w:rsid w:val="006779DD"/>
    <w:rsid w:val="00677CC0"/>
    <w:rsid w:val="00677DE3"/>
    <w:rsid w:val="00680B60"/>
    <w:rsid w:val="00680C4C"/>
    <w:rsid w:val="0068175C"/>
    <w:rsid w:val="00681FE7"/>
    <w:rsid w:val="00682170"/>
    <w:rsid w:val="006821EF"/>
    <w:rsid w:val="00682594"/>
    <w:rsid w:val="00682987"/>
    <w:rsid w:val="00682EAB"/>
    <w:rsid w:val="006836B9"/>
    <w:rsid w:val="00683CD9"/>
    <w:rsid w:val="00684D9A"/>
    <w:rsid w:val="0068574F"/>
    <w:rsid w:val="00685CA9"/>
    <w:rsid w:val="00685CF6"/>
    <w:rsid w:val="0068613D"/>
    <w:rsid w:val="00686445"/>
    <w:rsid w:val="0068675E"/>
    <w:rsid w:val="0068717B"/>
    <w:rsid w:val="006871E1"/>
    <w:rsid w:val="00687604"/>
    <w:rsid w:val="00687A51"/>
    <w:rsid w:val="006901A5"/>
    <w:rsid w:val="0069058C"/>
    <w:rsid w:val="00690594"/>
    <w:rsid w:val="0069096A"/>
    <w:rsid w:val="00690BD5"/>
    <w:rsid w:val="00690BF9"/>
    <w:rsid w:val="00690E76"/>
    <w:rsid w:val="0069166D"/>
    <w:rsid w:val="00691A79"/>
    <w:rsid w:val="006927D5"/>
    <w:rsid w:val="00692B51"/>
    <w:rsid w:val="00692DF4"/>
    <w:rsid w:val="006938FE"/>
    <w:rsid w:val="00693E2C"/>
    <w:rsid w:val="00693F6D"/>
    <w:rsid w:val="00694414"/>
    <w:rsid w:val="0069441B"/>
    <w:rsid w:val="006945F5"/>
    <w:rsid w:val="0069478B"/>
    <w:rsid w:val="00694D0C"/>
    <w:rsid w:val="00695115"/>
    <w:rsid w:val="006955B7"/>
    <w:rsid w:val="006957CB"/>
    <w:rsid w:val="00695CC0"/>
    <w:rsid w:val="006960B1"/>
    <w:rsid w:val="00696213"/>
    <w:rsid w:val="00697DBE"/>
    <w:rsid w:val="006A1595"/>
    <w:rsid w:val="006A3482"/>
    <w:rsid w:val="006A36D7"/>
    <w:rsid w:val="006A3927"/>
    <w:rsid w:val="006A3B3B"/>
    <w:rsid w:val="006A3E74"/>
    <w:rsid w:val="006A4321"/>
    <w:rsid w:val="006A4612"/>
    <w:rsid w:val="006A4D3E"/>
    <w:rsid w:val="006A4E4D"/>
    <w:rsid w:val="006A4E5D"/>
    <w:rsid w:val="006A5116"/>
    <w:rsid w:val="006A55DF"/>
    <w:rsid w:val="006A5AB6"/>
    <w:rsid w:val="006A600C"/>
    <w:rsid w:val="006A7960"/>
    <w:rsid w:val="006A7A76"/>
    <w:rsid w:val="006B057F"/>
    <w:rsid w:val="006B121A"/>
    <w:rsid w:val="006B160C"/>
    <w:rsid w:val="006B16F8"/>
    <w:rsid w:val="006B1775"/>
    <w:rsid w:val="006B1800"/>
    <w:rsid w:val="006B190A"/>
    <w:rsid w:val="006B1972"/>
    <w:rsid w:val="006B1CD4"/>
    <w:rsid w:val="006B2036"/>
    <w:rsid w:val="006B22AF"/>
    <w:rsid w:val="006B2F58"/>
    <w:rsid w:val="006B3392"/>
    <w:rsid w:val="006B3718"/>
    <w:rsid w:val="006B38E1"/>
    <w:rsid w:val="006B4644"/>
    <w:rsid w:val="006B4707"/>
    <w:rsid w:val="006B4FBC"/>
    <w:rsid w:val="006B5240"/>
    <w:rsid w:val="006B564A"/>
    <w:rsid w:val="006B5D99"/>
    <w:rsid w:val="006B632C"/>
    <w:rsid w:val="006B6560"/>
    <w:rsid w:val="006B6638"/>
    <w:rsid w:val="006B6A10"/>
    <w:rsid w:val="006B7671"/>
    <w:rsid w:val="006B78B8"/>
    <w:rsid w:val="006B7B04"/>
    <w:rsid w:val="006C00EB"/>
    <w:rsid w:val="006C03DA"/>
    <w:rsid w:val="006C062F"/>
    <w:rsid w:val="006C0C70"/>
    <w:rsid w:val="006C0E30"/>
    <w:rsid w:val="006C0EB2"/>
    <w:rsid w:val="006C165C"/>
    <w:rsid w:val="006C1CC7"/>
    <w:rsid w:val="006C1FB4"/>
    <w:rsid w:val="006C27C4"/>
    <w:rsid w:val="006C29B7"/>
    <w:rsid w:val="006C2A94"/>
    <w:rsid w:val="006C2CD7"/>
    <w:rsid w:val="006C3067"/>
    <w:rsid w:val="006C312E"/>
    <w:rsid w:val="006C3605"/>
    <w:rsid w:val="006C3FA7"/>
    <w:rsid w:val="006C4AFB"/>
    <w:rsid w:val="006C4FDF"/>
    <w:rsid w:val="006C5D9C"/>
    <w:rsid w:val="006C5EF8"/>
    <w:rsid w:val="006C68E9"/>
    <w:rsid w:val="006C6D34"/>
    <w:rsid w:val="006C6F8A"/>
    <w:rsid w:val="006C7425"/>
    <w:rsid w:val="006C7508"/>
    <w:rsid w:val="006C77E6"/>
    <w:rsid w:val="006C78E4"/>
    <w:rsid w:val="006C7BCB"/>
    <w:rsid w:val="006D0A5D"/>
    <w:rsid w:val="006D14BE"/>
    <w:rsid w:val="006D17E7"/>
    <w:rsid w:val="006D1B30"/>
    <w:rsid w:val="006D1F8A"/>
    <w:rsid w:val="006D2277"/>
    <w:rsid w:val="006D22DB"/>
    <w:rsid w:val="006D2429"/>
    <w:rsid w:val="006D255B"/>
    <w:rsid w:val="006D2999"/>
    <w:rsid w:val="006D2CDA"/>
    <w:rsid w:val="006D2D5A"/>
    <w:rsid w:val="006D36C6"/>
    <w:rsid w:val="006D396A"/>
    <w:rsid w:val="006D3C0A"/>
    <w:rsid w:val="006D4295"/>
    <w:rsid w:val="006D4419"/>
    <w:rsid w:val="006D4A73"/>
    <w:rsid w:val="006D4FE6"/>
    <w:rsid w:val="006D51E8"/>
    <w:rsid w:val="006D58AA"/>
    <w:rsid w:val="006D5B7B"/>
    <w:rsid w:val="006D5CC7"/>
    <w:rsid w:val="006D609F"/>
    <w:rsid w:val="006D641A"/>
    <w:rsid w:val="006D6926"/>
    <w:rsid w:val="006D6B11"/>
    <w:rsid w:val="006D7834"/>
    <w:rsid w:val="006E02B8"/>
    <w:rsid w:val="006E03F8"/>
    <w:rsid w:val="006E043C"/>
    <w:rsid w:val="006E053C"/>
    <w:rsid w:val="006E1A66"/>
    <w:rsid w:val="006E1E25"/>
    <w:rsid w:val="006E24CF"/>
    <w:rsid w:val="006E24EE"/>
    <w:rsid w:val="006E254A"/>
    <w:rsid w:val="006E3225"/>
    <w:rsid w:val="006E3808"/>
    <w:rsid w:val="006E3A74"/>
    <w:rsid w:val="006E4A19"/>
    <w:rsid w:val="006E4A66"/>
    <w:rsid w:val="006E4A9B"/>
    <w:rsid w:val="006E4B56"/>
    <w:rsid w:val="006E4EA6"/>
    <w:rsid w:val="006E5403"/>
    <w:rsid w:val="006E55AC"/>
    <w:rsid w:val="006E569E"/>
    <w:rsid w:val="006E5A8D"/>
    <w:rsid w:val="006E674F"/>
    <w:rsid w:val="006E67CE"/>
    <w:rsid w:val="006E6A17"/>
    <w:rsid w:val="006E6B02"/>
    <w:rsid w:val="006E6C05"/>
    <w:rsid w:val="006E7023"/>
    <w:rsid w:val="006E7116"/>
    <w:rsid w:val="006E72F4"/>
    <w:rsid w:val="006E7723"/>
    <w:rsid w:val="006E7C27"/>
    <w:rsid w:val="006F00B4"/>
    <w:rsid w:val="006F0224"/>
    <w:rsid w:val="006F064F"/>
    <w:rsid w:val="006F0721"/>
    <w:rsid w:val="006F0869"/>
    <w:rsid w:val="006F172E"/>
    <w:rsid w:val="006F1882"/>
    <w:rsid w:val="006F19CB"/>
    <w:rsid w:val="006F1B97"/>
    <w:rsid w:val="006F20B3"/>
    <w:rsid w:val="006F230D"/>
    <w:rsid w:val="006F36E3"/>
    <w:rsid w:val="006F3AA9"/>
    <w:rsid w:val="006F552B"/>
    <w:rsid w:val="006F5D71"/>
    <w:rsid w:val="006F5E89"/>
    <w:rsid w:val="006F6913"/>
    <w:rsid w:val="006F71E2"/>
    <w:rsid w:val="006F77C9"/>
    <w:rsid w:val="006F7AC7"/>
    <w:rsid w:val="006F7AD4"/>
    <w:rsid w:val="006F7C34"/>
    <w:rsid w:val="00700253"/>
    <w:rsid w:val="0070094F"/>
    <w:rsid w:val="00700C61"/>
    <w:rsid w:val="007014B6"/>
    <w:rsid w:val="007018A5"/>
    <w:rsid w:val="00701B8B"/>
    <w:rsid w:val="00701BE3"/>
    <w:rsid w:val="00701E00"/>
    <w:rsid w:val="007020FF"/>
    <w:rsid w:val="007024EE"/>
    <w:rsid w:val="007030DC"/>
    <w:rsid w:val="0070339D"/>
    <w:rsid w:val="00703489"/>
    <w:rsid w:val="00703DD3"/>
    <w:rsid w:val="00704CBD"/>
    <w:rsid w:val="00704DA1"/>
    <w:rsid w:val="00704E3A"/>
    <w:rsid w:val="00704E8E"/>
    <w:rsid w:val="00705470"/>
    <w:rsid w:val="00705B00"/>
    <w:rsid w:val="00706181"/>
    <w:rsid w:val="00706231"/>
    <w:rsid w:val="00706285"/>
    <w:rsid w:val="0070664C"/>
    <w:rsid w:val="00706A15"/>
    <w:rsid w:val="00706AA3"/>
    <w:rsid w:val="00707003"/>
    <w:rsid w:val="0070705C"/>
    <w:rsid w:val="007071DD"/>
    <w:rsid w:val="0070724B"/>
    <w:rsid w:val="007079D2"/>
    <w:rsid w:val="00710D24"/>
    <w:rsid w:val="00711853"/>
    <w:rsid w:val="007124F7"/>
    <w:rsid w:val="00712B5A"/>
    <w:rsid w:val="00712F34"/>
    <w:rsid w:val="0071325D"/>
    <w:rsid w:val="00713986"/>
    <w:rsid w:val="0071425B"/>
    <w:rsid w:val="0071437D"/>
    <w:rsid w:val="00715162"/>
    <w:rsid w:val="007152DA"/>
    <w:rsid w:val="00715346"/>
    <w:rsid w:val="007156BB"/>
    <w:rsid w:val="00715D9E"/>
    <w:rsid w:val="007162D4"/>
    <w:rsid w:val="0071650E"/>
    <w:rsid w:val="00716602"/>
    <w:rsid w:val="00716717"/>
    <w:rsid w:val="007167AA"/>
    <w:rsid w:val="00716AA6"/>
    <w:rsid w:val="00716BB7"/>
    <w:rsid w:val="00716FEE"/>
    <w:rsid w:val="0071740C"/>
    <w:rsid w:val="00717469"/>
    <w:rsid w:val="00717497"/>
    <w:rsid w:val="0071760A"/>
    <w:rsid w:val="00717A6B"/>
    <w:rsid w:val="007209C7"/>
    <w:rsid w:val="00720F6F"/>
    <w:rsid w:val="007217B8"/>
    <w:rsid w:val="00721878"/>
    <w:rsid w:val="00722267"/>
    <w:rsid w:val="00723336"/>
    <w:rsid w:val="00723457"/>
    <w:rsid w:val="00723800"/>
    <w:rsid w:val="00723929"/>
    <w:rsid w:val="00723D06"/>
    <w:rsid w:val="00723E64"/>
    <w:rsid w:val="007240D6"/>
    <w:rsid w:val="00724425"/>
    <w:rsid w:val="007248B9"/>
    <w:rsid w:val="007259BF"/>
    <w:rsid w:val="0072686F"/>
    <w:rsid w:val="00726ABE"/>
    <w:rsid w:val="00727AC1"/>
    <w:rsid w:val="0073009E"/>
    <w:rsid w:val="00730355"/>
    <w:rsid w:val="0073135E"/>
    <w:rsid w:val="00731DE5"/>
    <w:rsid w:val="00732181"/>
    <w:rsid w:val="007324AF"/>
    <w:rsid w:val="007324FF"/>
    <w:rsid w:val="0073278C"/>
    <w:rsid w:val="00732CA9"/>
    <w:rsid w:val="00732D55"/>
    <w:rsid w:val="00733049"/>
    <w:rsid w:val="00733488"/>
    <w:rsid w:val="00733696"/>
    <w:rsid w:val="00733911"/>
    <w:rsid w:val="00733ED8"/>
    <w:rsid w:val="007348C7"/>
    <w:rsid w:val="00734D9E"/>
    <w:rsid w:val="0073506C"/>
    <w:rsid w:val="00735E1E"/>
    <w:rsid w:val="00736723"/>
    <w:rsid w:val="007369E9"/>
    <w:rsid w:val="00736AB2"/>
    <w:rsid w:val="00736F12"/>
    <w:rsid w:val="0073791F"/>
    <w:rsid w:val="00737E3C"/>
    <w:rsid w:val="00740E3F"/>
    <w:rsid w:val="00741129"/>
    <w:rsid w:val="007413BA"/>
    <w:rsid w:val="0074142F"/>
    <w:rsid w:val="00741786"/>
    <w:rsid w:val="00741837"/>
    <w:rsid w:val="007419BB"/>
    <w:rsid w:val="00741DE5"/>
    <w:rsid w:val="00741F08"/>
    <w:rsid w:val="0074203D"/>
    <w:rsid w:val="0074241F"/>
    <w:rsid w:val="0074262C"/>
    <w:rsid w:val="007426BA"/>
    <w:rsid w:val="00742A3B"/>
    <w:rsid w:val="00742C46"/>
    <w:rsid w:val="007434C2"/>
    <w:rsid w:val="00743850"/>
    <w:rsid w:val="00743B2A"/>
    <w:rsid w:val="00743E42"/>
    <w:rsid w:val="00743EEA"/>
    <w:rsid w:val="00744739"/>
    <w:rsid w:val="007453FD"/>
    <w:rsid w:val="00745607"/>
    <w:rsid w:val="00745802"/>
    <w:rsid w:val="007468C1"/>
    <w:rsid w:val="007469D9"/>
    <w:rsid w:val="00746E2B"/>
    <w:rsid w:val="0074718E"/>
    <w:rsid w:val="007474F0"/>
    <w:rsid w:val="0074753E"/>
    <w:rsid w:val="0074773A"/>
    <w:rsid w:val="00747DC6"/>
    <w:rsid w:val="007501CB"/>
    <w:rsid w:val="007503AC"/>
    <w:rsid w:val="00750CA0"/>
    <w:rsid w:val="00750FF6"/>
    <w:rsid w:val="0075145B"/>
    <w:rsid w:val="007516CB"/>
    <w:rsid w:val="0075194F"/>
    <w:rsid w:val="00751A2B"/>
    <w:rsid w:val="00751F18"/>
    <w:rsid w:val="00751FD8"/>
    <w:rsid w:val="00752193"/>
    <w:rsid w:val="007522B5"/>
    <w:rsid w:val="007525C2"/>
    <w:rsid w:val="00752672"/>
    <w:rsid w:val="007526DA"/>
    <w:rsid w:val="0075271D"/>
    <w:rsid w:val="007527FB"/>
    <w:rsid w:val="0075292A"/>
    <w:rsid w:val="00752BEB"/>
    <w:rsid w:val="00752E1D"/>
    <w:rsid w:val="00752EF6"/>
    <w:rsid w:val="007535DB"/>
    <w:rsid w:val="00753664"/>
    <w:rsid w:val="0075386D"/>
    <w:rsid w:val="00753D0F"/>
    <w:rsid w:val="0075404A"/>
    <w:rsid w:val="00754C70"/>
    <w:rsid w:val="00754E70"/>
    <w:rsid w:val="00755707"/>
    <w:rsid w:val="00755891"/>
    <w:rsid w:val="007559B5"/>
    <w:rsid w:val="00755ACF"/>
    <w:rsid w:val="007569E3"/>
    <w:rsid w:val="00757309"/>
    <w:rsid w:val="00757D73"/>
    <w:rsid w:val="007600A3"/>
    <w:rsid w:val="007607A0"/>
    <w:rsid w:val="00760C81"/>
    <w:rsid w:val="007613C1"/>
    <w:rsid w:val="00761A8B"/>
    <w:rsid w:val="00761BF5"/>
    <w:rsid w:val="00761D19"/>
    <w:rsid w:val="00761FB8"/>
    <w:rsid w:val="007621FB"/>
    <w:rsid w:val="00762877"/>
    <w:rsid w:val="00762DE8"/>
    <w:rsid w:val="0076346C"/>
    <w:rsid w:val="00763677"/>
    <w:rsid w:val="00764426"/>
    <w:rsid w:val="00764F01"/>
    <w:rsid w:val="007652B7"/>
    <w:rsid w:val="00765776"/>
    <w:rsid w:val="007659F9"/>
    <w:rsid w:val="00765A31"/>
    <w:rsid w:val="00766624"/>
    <w:rsid w:val="00766F3F"/>
    <w:rsid w:val="00767265"/>
    <w:rsid w:val="007676EC"/>
    <w:rsid w:val="00770600"/>
    <w:rsid w:val="00770F97"/>
    <w:rsid w:val="007712E2"/>
    <w:rsid w:val="00771532"/>
    <w:rsid w:val="00771A71"/>
    <w:rsid w:val="00771EF5"/>
    <w:rsid w:val="0077386B"/>
    <w:rsid w:val="00773C29"/>
    <w:rsid w:val="00774185"/>
    <w:rsid w:val="00774C6A"/>
    <w:rsid w:val="00774CE7"/>
    <w:rsid w:val="00774FB2"/>
    <w:rsid w:val="0077540F"/>
    <w:rsid w:val="00775A74"/>
    <w:rsid w:val="00776199"/>
    <w:rsid w:val="00776AAD"/>
    <w:rsid w:val="00776FF2"/>
    <w:rsid w:val="00777308"/>
    <w:rsid w:val="00777BFF"/>
    <w:rsid w:val="00777F9B"/>
    <w:rsid w:val="00781023"/>
    <w:rsid w:val="007810EE"/>
    <w:rsid w:val="0078130C"/>
    <w:rsid w:val="00781D73"/>
    <w:rsid w:val="00782367"/>
    <w:rsid w:val="0078245D"/>
    <w:rsid w:val="00782852"/>
    <w:rsid w:val="0078316A"/>
    <w:rsid w:val="00783941"/>
    <w:rsid w:val="00783A02"/>
    <w:rsid w:val="00783B6F"/>
    <w:rsid w:val="00783BC4"/>
    <w:rsid w:val="00784D8A"/>
    <w:rsid w:val="00785563"/>
    <w:rsid w:val="00786482"/>
    <w:rsid w:val="007866A2"/>
    <w:rsid w:val="00786869"/>
    <w:rsid w:val="00786AB2"/>
    <w:rsid w:val="00786CC3"/>
    <w:rsid w:val="00787887"/>
    <w:rsid w:val="00787928"/>
    <w:rsid w:val="00787CF8"/>
    <w:rsid w:val="00787F92"/>
    <w:rsid w:val="007903A3"/>
    <w:rsid w:val="007904B9"/>
    <w:rsid w:val="00790598"/>
    <w:rsid w:val="00790719"/>
    <w:rsid w:val="00790B92"/>
    <w:rsid w:val="00790CE8"/>
    <w:rsid w:val="00790D9F"/>
    <w:rsid w:val="00790FB3"/>
    <w:rsid w:val="007912AE"/>
    <w:rsid w:val="007912F3"/>
    <w:rsid w:val="00791330"/>
    <w:rsid w:val="00791400"/>
    <w:rsid w:val="007914EF"/>
    <w:rsid w:val="00791718"/>
    <w:rsid w:val="00791B66"/>
    <w:rsid w:val="00791BE3"/>
    <w:rsid w:val="00791C90"/>
    <w:rsid w:val="007921E2"/>
    <w:rsid w:val="00792AA0"/>
    <w:rsid w:val="00793227"/>
    <w:rsid w:val="0079330A"/>
    <w:rsid w:val="00793480"/>
    <w:rsid w:val="00793932"/>
    <w:rsid w:val="00793B7A"/>
    <w:rsid w:val="00793CBE"/>
    <w:rsid w:val="0079411C"/>
    <w:rsid w:val="007941A3"/>
    <w:rsid w:val="007951C9"/>
    <w:rsid w:val="00795379"/>
    <w:rsid w:val="0079545D"/>
    <w:rsid w:val="007956A2"/>
    <w:rsid w:val="007957C0"/>
    <w:rsid w:val="00796076"/>
    <w:rsid w:val="00796316"/>
    <w:rsid w:val="00796A6A"/>
    <w:rsid w:val="00797429"/>
    <w:rsid w:val="0079794C"/>
    <w:rsid w:val="00797DC2"/>
    <w:rsid w:val="007A00FC"/>
    <w:rsid w:val="007A03FE"/>
    <w:rsid w:val="007A048E"/>
    <w:rsid w:val="007A04C8"/>
    <w:rsid w:val="007A1099"/>
    <w:rsid w:val="007A170F"/>
    <w:rsid w:val="007A1ADE"/>
    <w:rsid w:val="007A1BAE"/>
    <w:rsid w:val="007A1DB3"/>
    <w:rsid w:val="007A2406"/>
    <w:rsid w:val="007A277A"/>
    <w:rsid w:val="007A28BF"/>
    <w:rsid w:val="007A2AF1"/>
    <w:rsid w:val="007A2B0C"/>
    <w:rsid w:val="007A33D5"/>
    <w:rsid w:val="007A3566"/>
    <w:rsid w:val="007A3C0D"/>
    <w:rsid w:val="007A4934"/>
    <w:rsid w:val="007A4BAF"/>
    <w:rsid w:val="007A58BF"/>
    <w:rsid w:val="007A5B20"/>
    <w:rsid w:val="007A7379"/>
    <w:rsid w:val="007B0616"/>
    <w:rsid w:val="007B120B"/>
    <w:rsid w:val="007B1322"/>
    <w:rsid w:val="007B1945"/>
    <w:rsid w:val="007B1F74"/>
    <w:rsid w:val="007B2447"/>
    <w:rsid w:val="007B25E8"/>
    <w:rsid w:val="007B2AA2"/>
    <w:rsid w:val="007B2B68"/>
    <w:rsid w:val="007B3276"/>
    <w:rsid w:val="007B3695"/>
    <w:rsid w:val="007B3F1A"/>
    <w:rsid w:val="007B4305"/>
    <w:rsid w:val="007B4C13"/>
    <w:rsid w:val="007B5114"/>
    <w:rsid w:val="007B5119"/>
    <w:rsid w:val="007B5AE5"/>
    <w:rsid w:val="007B5BC3"/>
    <w:rsid w:val="007B5BCC"/>
    <w:rsid w:val="007B6DFE"/>
    <w:rsid w:val="007B6E39"/>
    <w:rsid w:val="007B713B"/>
    <w:rsid w:val="007B75E0"/>
    <w:rsid w:val="007B7987"/>
    <w:rsid w:val="007B7E57"/>
    <w:rsid w:val="007B7EB6"/>
    <w:rsid w:val="007C00E2"/>
    <w:rsid w:val="007C0305"/>
    <w:rsid w:val="007C1B9F"/>
    <w:rsid w:val="007C1D09"/>
    <w:rsid w:val="007C2245"/>
    <w:rsid w:val="007C22B4"/>
    <w:rsid w:val="007C2741"/>
    <w:rsid w:val="007C2AA6"/>
    <w:rsid w:val="007C2B70"/>
    <w:rsid w:val="007C2DC7"/>
    <w:rsid w:val="007C3C02"/>
    <w:rsid w:val="007C434B"/>
    <w:rsid w:val="007C4512"/>
    <w:rsid w:val="007C4918"/>
    <w:rsid w:val="007C4A57"/>
    <w:rsid w:val="007C55C8"/>
    <w:rsid w:val="007C5E6E"/>
    <w:rsid w:val="007C6007"/>
    <w:rsid w:val="007C61B1"/>
    <w:rsid w:val="007C61CB"/>
    <w:rsid w:val="007D09BC"/>
    <w:rsid w:val="007D0B63"/>
    <w:rsid w:val="007D0F47"/>
    <w:rsid w:val="007D12B1"/>
    <w:rsid w:val="007D1A8C"/>
    <w:rsid w:val="007D1C62"/>
    <w:rsid w:val="007D1D73"/>
    <w:rsid w:val="007D1DFA"/>
    <w:rsid w:val="007D3019"/>
    <w:rsid w:val="007D32A9"/>
    <w:rsid w:val="007D3A8D"/>
    <w:rsid w:val="007D430C"/>
    <w:rsid w:val="007D5CC7"/>
    <w:rsid w:val="007D5D96"/>
    <w:rsid w:val="007D6693"/>
    <w:rsid w:val="007D6B4B"/>
    <w:rsid w:val="007D6E14"/>
    <w:rsid w:val="007D74AC"/>
    <w:rsid w:val="007D7698"/>
    <w:rsid w:val="007D76A7"/>
    <w:rsid w:val="007D7BFE"/>
    <w:rsid w:val="007E08CC"/>
    <w:rsid w:val="007E0E38"/>
    <w:rsid w:val="007E0E78"/>
    <w:rsid w:val="007E1195"/>
    <w:rsid w:val="007E1E45"/>
    <w:rsid w:val="007E25CE"/>
    <w:rsid w:val="007E27AA"/>
    <w:rsid w:val="007E29CA"/>
    <w:rsid w:val="007E2DF8"/>
    <w:rsid w:val="007E3BC8"/>
    <w:rsid w:val="007E3C8E"/>
    <w:rsid w:val="007E3FBC"/>
    <w:rsid w:val="007E4414"/>
    <w:rsid w:val="007E53C6"/>
    <w:rsid w:val="007E5B4A"/>
    <w:rsid w:val="007E61F3"/>
    <w:rsid w:val="007E780E"/>
    <w:rsid w:val="007E78B2"/>
    <w:rsid w:val="007E7A13"/>
    <w:rsid w:val="007F10DC"/>
    <w:rsid w:val="007F15E5"/>
    <w:rsid w:val="007F1E84"/>
    <w:rsid w:val="007F2163"/>
    <w:rsid w:val="007F3128"/>
    <w:rsid w:val="007F36C2"/>
    <w:rsid w:val="007F3B3D"/>
    <w:rsid w:val="007F3BA4"/>
    <w:rsid w:val="007F3FAC"/>
    <w:rsid w:val="007F4A66"/>
    <w:rsid w:val="007F5109"/>
    <w:rsid w:val="007F68E7"/>
    <w:rsid w:val="007F6E55"/>
    <w:rsid w:val="007F74B1"/>
    <w:rsid w:val="008015AC"/>
    <w:rsid w:val="008016F2"/>
    <w:rsid w:val="00801F78"/>
    <w:rsid w:val="008023E6"/>
    <w:rsid w:val="008025E6"/>
    <w:rsid w:val="00802AF2"/>
    <w:rsid w:val="00803380"/>
    <w:rsid w:val="00803A84"/>
    <w:rsid w:val="00803B0B"/>
    <w:rsid w:val="00804074"/>
    <w:rsid w:val="00804278"/>
    <w:rsid w:val="00804DB6"/>
    <w:rsid w:val="00804F90"/>
    <w:rsid w:val="00805078"/>
    <w:rsid w:val="008050DD"/>
    <w:rsid w:val="00805108"/>
    <w:rsid w:val="008053B1"/>
    <w:rsid w:val="008053F7"/>
    <w:rsid w:val="00805596"/>
    <w:rsid w:val="00805C2B"/>
    <w:rsid w:val="00806304"/>
    <w:rsid w:val="00806B0F"/>
    <w:rsid w:val="008070AB"/>
    <w:rsid w:val="00807364"/>
    <w:rsid w:val="0081081E"/>
    <w:rsid w:val="0081094A"/>
    <w:rsid w:val="00810995"/>
    <w:rsid w:val="00810FF8"/>
    <w:rsid w:val="008117AD"/>
    <w:rsid w:val="00811FA8"/>
    <w:rsid w:val="0081233D"/>
    <w:rsid w:val="008132DD"/>
    <w:rsid w:val="00813409"/>
    <w:rsid w:val="00814E09"/>
    <w:rsid w:val="00815466"/>
    <w:rsid w:val="00815637"/>
    <w:rsid w:val="008159C4"/>
    <w:rsid w:val="00815A63"/>
    <w:rsid w:val="00815CC7"/>
    <w:rsid w:val="008162DA"/>
    <w:rsid w:val="00816E65"/>
    <w:rsid w:val="00816FA7"/>
    <w:rsid w:val="00817054"/>
    <w:rsid w:val="00817146"/>
    <w:rsid w:val="008174F4"/>
    <w:rsid w:val="00817935"/>
    <w:rsid w:val="00817A0E"/>
    <w:rsid w:val="008203FC"/>
    <w:rsid w:val="0082052B"/>
    <w:rsid w:val="00820667"/>
    <w:rsid w:val="0082094B"/>
    <w:rsid w:val="00820B4B"/>
    <w:rsid w:val="00820BAE"/>
    <w:rsid w:val="0082148F"/>
    <w:rsid w:val="00821573"/>
    <w:rsid w:val="00821FC0"/>
    <w:rsid w:val="008223D9"/>
    <w:rsid w:val="00822652"/>
    <w:rsid w:val="0082267C"/>
    <w:rsid w:val="008228CD"/>
    <w:rsid w:val="00823310"/>
    <w:rsid w:val="0082366F"/>
    <w:rsid w:val="00823EFC"/>
    <w:rsid w:val="008243BF"/>
    <w:rsid w:val="008243E6"/>
    <w:rsid w:val="0082468D"/>
    <w:rsid w:val="00825044"/>
    <w:rsid w:val="008254D6"/>
    <w:rsid w:val="0082560D"/>
    <w:rsid w:val="00826027"/>
    <w:rsid w:val="00826924"/>
    <w:rsid w:val="008273E3"/>
    <w:rsid w:val="008275F8"/>
    <w:rsid w:val="00827D8A"/>
    <w:rsid w:val="008302DC"/>
    <w:rsid w:val="00830701"/>
    <w:rsid w:val="00830CF8"/>
    <w:rsid w:val="00830CFF"/>
    <w:rsid w:val="00830DBD"/>
    <w:rsid w:val="00830F52"/>
    <w:rsid w:val="00831943"/>
    <w:rsid w:val="00831A7E"/>
    <w:rsid w:val="0083248D"/>
    <w:rsid w:val="00832AF1"/>
    <w:rsid w:val="00832D23"/>
    <w:rsid w:val="00832DE7"/>
    <w:rsid w:val="00832E58"/>
    <w:rsid w:val="00832E9E"/>
    <w:rsid w:val="00832F15"/>
    <w:rsid w:val="0083326B"/>
    <w:rsid w:val="0083329A"/>
    <w:rsid w:val="00833FC1"/>
    <w:rsid w:val="00834520"/>
    <w:rsid w:val="00834760"/>
    <w:rsid w:val="00834DCB"/>
    <w:rsid w:val="00834DFB"/>
    <w:rsid w:val="00834FDC"/>
    <w:rsid w:val="00834FE5"/>
    <w:rsid w:val="00835963"/>
    <w:rsid w:val="00836215"/>
    <w:rsid w:val="0083643C"/>
    <w:rsid w:val="00836ADA"/>
    <w:rsid w:val="0083744E"/>
    <w:rsid w:val="00837FF7"/>
    <w:rsid w:val="00840F24"/>
    <w:rsid w:val="00841867"/>
    <w:rsid w:val="00841A15"/>
    <w:rsid w:val="00841E11"/>
    <w:rsid w:val="00841E9A"/>
    <w:rsid w:val="0084235C"/>
    <w:rsid w:val="0084271C"/>
    <w:rsid w:val="00842F2C"/>
    <w:rsid w:val="00843777"/>
    <w:rsid w:val="00843791"/>
    <w:rsid w:val="00844105"/>
    <w:rsid w:val="008443C7"/>
    <w:rsid w:val="008447EF"/>
    <w:rsid w:val="00844986"/>
    <w:rsid w:val="00844CC1"/>
    <w:rsid w:val="00844CC4"/>
    <w:rsid w:val="00844E0F"/>
    <w:rsid w:val="0084533B"/>
    <w:rsid w:val="0084576A"/>
    <w:rsid w:val="008459F2"/>
    <w:rsid w:val="00845FA9"/>
    <w:rsid w:val="00846803"/>
    <w:rsid w:val="0084695D"/>
    <w:rsid w:val="008469FB"/>
    <w:rsid w:val="0084723B"/>
    <w:rsid w:val="00847BBF"/>
    <w:rsid w:val="00847F28"/>
    <w:rsid w:val="00847FD6"/>
    <w:rsid w:val="00850012"/>
    <w:rsid w:val="008501F4"/>
    <w:rsid w:val="00850505"/>
    <w:rsid w:val="0085057D"/>
    <w:rsid w:val="0085071A"/>
    <w:rsid w:val="00850791"/>
    <w:rsid w:val="008514CF"/>
    <w:rsid w:val="00851654"/>
    <w:rsid w:val="00851806"/>
    <w:rsid w:val="0085197D"/>
    <w:rsid w:val="00851B5F"/>
    <w:rsid w:val="00852969"/>
    <w:rsid w:val="00852D6A"/>
    <w:rsid w:val="00852DE5"/>
    <w:rsid w:val="00853B11"/>
    <w:rsid w:val="00853E06"/>
    <w:rsid w:val="0085454D"/>
    <w:rsid w:val="008545E7"/>
    <w:rsid w:val="00854AD6"/>
    <w:rsid w:val="008555D0"/>
    <w:rsid w:val="00856274"/>
    <w:rsid w:val="008569C1"/>
    <w:rsid w:val="00857276"/>
    <w:rsid w:val="00857367"/>
    <w:rsid w:val="00857891"/>
    <w:rsid w:val="0086052F"/>
    <w:rsid w:val="00860E18"/>
    <w:rsid w:val="008619A2"/>
    <w:rsid w:val="00861A3B"/>
    <w:rsid w:val="00861E80"/>
    <w:rsid w:val="00862255"/>
    <w:rsid w:val="0086238A"/>
    <w:rsid w:val="00862C61"/>
    <w:rsid w:val="00862F56"/>
    <w:rsid w:val="0086356A"/>
    <w:rsid w:val="0086432B"/>
    <w:rsid w:val="008643F8"/>
    <w:rsid w:val="00864904"/>
    <w:rsid w:val="00864935"/>
    <w:rsid w:val="00864EBE"/>
    <w:rsid w:val="00865052"/>
    <w:rsid w:val="0086577B"/>
    <w:rsid w:val="00865B22"/>
    <w:rsid w:val="00865DDE"/>
    <w:rsid w:val="00865EA9"/>
    <w:rsid w:val="0086650A"/>
    <w:rsid w:val="008667F1"/>
    <w:rsid w:val="00866AB9"/>
    <w:rsid w:val="00866AF0"/>
    <w:rsid w:val="00867200"/>
    <w:rsid w:val="0086737C"/>
    <w:rsid w:val="008677BC"/>
    <w:rsid w:val="00867DBC"/>
    <w:rsid w:val="00867EE1"/>
    <w:rsid w:val="008702DE"/>
    <w:rsid w:val="00870B50"/>
    <w:rsid w:val="00870C0F"/>
    <w:rsid w:val="00870DD8"/>
    <w:rsid w:val="008712F3"/>
    <w:rsid w:val="008715BA"/>
    <w:rsid w:val="00871607"/>
    <w:rsid w:val="008716D6"/>
    <w:rsid w:val="00871700"/>
    <w:rsid w:val="008718CB"/>
    <w:rsid w:val="00872760"/>
    <w:rsid w:val="008730FB"/>
    <w:rsid w:val="0087346E"/>
    <w:rsid w:val="0087349A"/>
    <w:rsid w:val="008736E9"/>
    <w:rsid w:val="00873737"/>
    <w:rsid w:val="00874850"/>
    <w:rsid w:val="00875336"/>
    <w:rsid w:val="00875F01"/>
    <w:rsid w:val="0087652C"/>
    <w:rsid w:val="00876709"/>
    <w:rsid w:val="00876740"/>
    <w:rsid w:val="008776D7"/>
    <w:rsid w:val="00877986"/>
    <w:rsid w:val="00877B97"/>
    <w:rsid w:val="00877C9C"/>
    <w:rsid w:val="0088001F"/>
    <w:rsid w:val="00880680"/>
    <w:rsid w:val="008808EB"/>
    <w:rsid w:val="00880A29"/>
    <w:rsid w:val="00880C2C"/>
    <w:rsid w:val="008816AE"/>
    <w:rsid w:val="008817BC"/>
    <w:rsid w:val="00882355"/>
    <w:rsid w:val="008823F4"/>
    <w:rsid w:val="0088276C"/>
    <w:rsid w:val="00882B3E"/>
    <w:rsid w:val="00883096"/>
    <w:rsid w:val="0088334A"/>
    <w:rsid w:val="00883919"/>
    <w:rsid w:val="008839F9"/>
    <w:rsid w:val="00883A4E"/>
    <w:rsid w:val="00883A8A"/>
    <w:rsid w:val="00883D76"/>
    <w:rsid w:val="008842C1"/>
    <w:rsid w:val="0088479F"/>
    <w:rsid w:val="0088512E"/>
    <w:rsid w:val="00886305"/>
    <w:rsid w:val="008864BC"/>
    <w:rsid w:val="008864C4"/>
    <w:rsid w:val="008865EB"/>
    <w:rsid w:val="00886738"/>
    <w:rsid w:val="00887400"/>
    <w:rsid w:val="00887641"/>
    <w:rsid w:val="00887816"/>
    <w:rsid w:val="008879E9"/>
    <w:rsid w:val="00887E0A"/>
    <w:rsid w:val="00887EE9"/>
    <w:rsid w:val="00890170"/>
    <w:rsid w:val="00890279"/>
    <w:rsid w:val="00890483"/>
    <w:rsid w:val="008904E5"/>
    <w:rsid w:val="00890DFA"/>
    <w:rsid w:val="00890ED2"/>
    <w:rsid w:val="00891726"/>
    <w:rsid w:val="00891A8B"/>
    <w:rsid w:val="00891CAB"/>
    <w:rsid w:val="00892F4A"/>
    <w:rsid w:val="008931D8"/>
    <w:rsid w:val="008931FB"/>
    <w:rsid w:val="0089376E"/>
    <w:rsid w:val="008938DA"/>
    <w:rsid w:val="00893DD3"/>
    <w:rsid w:val="00894118"/>
    <w:rsid w:val="00894345"/>
    <w:rsid w:val="00894B8F"/>
    <w:rsid w:val="00894F3A"/>
    <w:rsid w:val="0089538E"/>
    <w:rsid w:val="0089611A"/>
    <w:rsid w:val="008961D3"/>
    <w:rsid w:val="008963F1"/>
    <w:rsid w:val="00896B24"/>
    <w:rsid w:val="008973EC"/>
    <w:rsid w:val="008976E1"/>
    <w:rsid w:val="00897A6F"/>
    <w:rsid w:val="00897D4F"/>
    <w:rsid w:val="008A0246"/>
    <w:rsid w:val="008A0380"/>
    <w:rsid w:val="008A04E1"/>
    <w:rsid w:val="008A1339"/>
    <w:rsid w:val="008A149C"/>
    <w:rsid w:val="008A165E"/>
    <w:rsid w:val="008A190D"/>
    <w:rsid w:val="008A1A2D"/>
    <w:rsid w:val="008A1DCE"/>
    <w:rsid w:val="008A22A2"/>
    <w:rsid w:val="008A2861"/>
    <w:rsid w:val="008A2919"/>
    <w:rsid w:val="008A29DE"/>
    <w:rsid w:val="008A4292"/>
    <w:rsid w:val="008A46E3"/>
    <w:rsid w:val="008A4851"/>
    <w:rsid w:val="008A4CCD"/>
    <w:rsid w:val="008A4CD9"/>
    <w:rsid w:val="008A5ED6"/>
    <w:rsid w:val="008A716E"/>
    <w:rsid w:val="008A7C27"/>
    <w:rsid w:val="008A7DBC"/>
    <w:rsid w:val="008A7DC0"/>
    <w:rsid w:val="008B103F"/>
    <w:rsid w:val="008B33A1"/>
    <w:rsid w:val="008B34DB"/>
    <w:rsid w:val="008B3CF4"/>
    <w:rsid w:val="008B3EA9"/>
    <w:rsid w:val="008B45F4"/>
    <w:rsid w:val="008B4688"/>
    <w:rsid w:val="008B4716"/>
    <w:rsid w:val="008B4D33"/>
    <w:rsid w:val="008B4DB0"/>
    <w:rsid w:val="008B4F7F"/>
    <w:rsid w:val="008B573B"/>
    <w:rsid w:val="008B57D1"/>
    <w:rsid w:val="008B5963"/>
    <w:rsid w:val="008B5A1D"/>
    <w:rsid w:val="008B604C"/>
    <w:rsid w:val="008B6051"/>
    <w:rsid w:val="008B6334"/>
    <w:rsid w:val="008B73DD"/>
    <w:rsid w:val="008B77FB"/>
    <w:rsid w:val="008B7B05"/>
    <w:rsid w:val="008B7EC5"/>
    <w:rsid w:val="008C011B"/>
    <w:rsid w:val="008C012D"/>
    <w:rsid w:val="008C044F"/>
    <w:rsid w:val="008C0D1B"/>
    <w:rsid w:val="008C1976"/>
    <w:rsid w:val="008C1B39"/>
    <w:rsid w:val="008C229C"/>
    <w:rsid w:val="008C2402"/>
    <w:rsid w:val="008C2BBC"/>
    <w:rsid w:val="008C2CAD"/>
    <w:rsid w:val="008C3121"/>
    <w:rsid w:val="008C312C"/>
    <w:rsid w:val="008C318A"/>
    <w:rsid w:val="008C3284"/>
    <w:rsid w:val="008C36FC"/>
    <w:rsid w:val="008C380F"/>
    <w:rsid w:val="008C3BBB"/>
    <w:rsid w:val="008C4284"/>
    <w:rsid w:val="008C4B55"/>
    <w:rsid w:val="008C5665"/>
    <w:rsid w:val="008C5B43"/>
    <w:rsid w:val="008C5F2C"/>
    <w:rsid w:val="008C6ADE"/>
    <w:rsid w:val="008C6C2C"/>
    <w:rsid w:val="008C6DFD"/>
    <w:rsid w:val="008C6EFA"/>
    <w:rsid w:val="008C71D2"/>
    <w:rsid w:val="008C75BA"/>
    <w:rsid w:val="008C7A25"/>
    <w:rsid w:val="008C7F49"/>
    <w:rsid w:val="008D0447"/>
    <w:rsid w:val="008D0737"/>
    <w:rsid w:val="008D0C6E"/>
    <w:rsid w:val="008D0DB8"/>
    <w:rsid w:val="008D0EE3"/>
    <w:rsid w:val="008D1467"/>
    <w:rsid w:val="008D1ECE"/>
    <w:rsid w:val="008D238F"/>
    <w:rsid w:val="008D2725"/>
    <w:rsid w:val="008D28EC"/>
    <w:rsid w:val="008D2B7D"/>
    <w:rsid w:val="008D31E7"/>
    <w:rsid w:val="008D328D"/>
    <w:rsid w:val="008D32C4"/>
    <w:rsid w:val="008D342B"/>
    <w:rsid w:val="008D41A8"/>
    <w:rsid w:val="008D4706"/>
    <w:rsid w:val="008D4DB1"/>
    <w:rsid w:val="008D4DE0"/>
    <w:rsid w:val="008D4E5A"/>
    <w:rsid w:val="008D4F63"/>
    <w:rsid w:val="008D57FE"/>
    <w:rsid w:val="008D6002"/>
    <w:rsid w:val="008D6547"/>
    <w:rsid w:val="008D6754"/>
    <w:rsid w:val="008D6B4B"/>
    <w:rsid w:val="008D73FE"/>
    <w:rsid w:val="008D742A"/>
    <w:rsid w:val="008D7518"/>
    <w:rsid w:val="008D7672"/>
    <w:rsid w:val="008D7A74"/>
    <w:rsid w:val="008D7CB0"/>
    <w:rsid w:val="008D7ECA"/>
    <w:rsid w:val="008E0EBE"/>
    <w:rsid w:val="008E1043"/>
    <w:rsid w:val="008E1398"/>
    <w:rsid w:val="008E17F4"/>
    <w:rsid w:val="008E193F"/>
    <w:rsid w:val="008E1FA7"/>
    <w:rsid w:val="008E1FF1"/>
    <w:rsid w:val="008E2030"/>
    <w:rsid w:val="008E278B"/>
    <w:rsid w:val="008E27B2"/>
    <w:rsid w:val="008E2C3F"/>
    <w:rsid w:val="008E2C9E"/>
    <w:rsid w:val="008E3857"/>
    <w:rsid w:val="008E3934"/>
    <w:rsid w:val="008E414E"/>
    <w:rsid w:val="008E42E7"/>
    <w:rsid w:val="008E47FF"/>
    <w:rsid w:val="008E4E0F"/>
    <w:rsid w:val="008E509C"/>
    <w:rsid w:val="008E543D"/>
    <w:rsid w:val="008E5557"/>
    <w:rsid w:val="008E621B"/>
    <w:rsid w:val="008E6A91"/>
    <w:rsid w:val="008E6B1D"/>
    <w:rsid w:val="008E74BD"/>
    <w:rsid w:val="008E7B86"/>
    <w:rsid w:val="008E7DBA"/>
    <w:rsid w:val="008E7EFF"/>
    <w:rsid w:val="008F0595"/>
    <w:rsid w:val="008F0A8A"/>
    <w:rsid w:val="008F0AA3"/>
    <w:rsid w:val="008F0C37"/>
    <w:rsid w:val="008F12BE"/>
    <w:rsid w:val="008F16AD"/>
    <w:rsid w:val="008F1A2A"/>
    <w:rsid w:val="008F1A9D"/>
    <w:rsid w:val="008F1C05"/>
    <w:rsid w:val="008F1E6C"/>
    <w:rsid w:val="008F1E97"/>
    <w:rsid w:val="008F228D"/>
    <w:rsid w:val="008F233F"/>
    <w:rsid w:val="008F248F"/>
    <w:rsid w:val="008F38A1"/>
    <w:rsid w:val="008F48C3"/>
    <w:rsid w:val="008F4D30"/>
    <w:rsid w:val="008F4F0D"/>
    <w:rsid w:val="008F50B9"/>
    <w:rsid w:val="008F51A4"/>
    <w:rsid w:val="008F5275"/>
    <w:rsid w:val="008F52BB"/>
    <w:rsid w:val="008F5352"/>
    <w:rsid w:val="008F5665"/>
    <w:rsid w:val="008F5755"/>
    <w:rsid w:val="008F5874"/>
    <w:rsid w:val="008F589F"/>
    <w:rsid w:val="008F58D2"/>
    <w:rsid w:val="008F6282"/>
    <w:rsid w:val="008F6E0B"/>
    <w:rsid w:val="008F7356"/>
    <w:rsid w:val="008F7AFE"/>
    <w:rsid w:val="008F7DEE"/>
    <w:rsid w:val="0090066A"/>
    <w:rsid w:val="00900D0C"/>
    <w:rsid w:val="0090114C"/>
    <w:rsid w:val="0090164D"/>
    <w:rsid w:val="0090173C"/>
    <w:rsid w:val="0090176A"/>
    <w:rsid w:val="00901E6A"/>
    <w:rsid w:val="00902E2B"/>
    <w:rsid w:val="00903130"/>
    <w:rsid w:val="00903180"/>
    <w:rsid w:val="0090404E"/>
    <w:rsid w:val="0090478E"/>
    <w:rsid w:val="009054C9"/>
    <w:rsid w:val="0090564A"/>
    <w:rsid w:val="009057F1"/>
    <w:rsid w:val="00905ED9"/>
    <w:rsid w:val="009061B5"/>
    <w:rsid w:val="0090673B"/>
    <w:rsid w:val="00906EFE"/>
    <w:rsid w:val="009073CE"/>
    <w:rsid w:val="00907680"/>
    <w:rsid w:val="009077C5"/>
    <w:rsid w:val="00907A54"/>
    <w:rsid w:val="009100D5"/>
    <w:rsid w:val="009107B5"/>
    <w:rsid w:val="009109E1"/>
    <w:rsid w:val="00910C9F"/>
    <w:rsid w:val="00910CBF"/>
    <w:rsid w:val="0091118A"/>
    <w:rsid w:val="00911687"/>
    <w:rsid w:val="00911804"/>
    <w:rsid w:val="00911C64"/>
    <w:rsid w:val="00911C73"/>
    <w:rsid w:val="00911CC5"/>
    <w:rsid w:val="00911ED9"/>
    <w:rsid w:val="00911FBC"/>
    <w:rsid w:val="00912F0B"/>
    <w:rsid w:val="00913154"/>
    <w:rsid w:val="0091316B"/>
    <w:rsid w:val="00913202"/>
    <w:rsid w:val="00913522"/>
    <w:rsid w:val="00913610"/>
    <w:rsid w:val="0091386F"/>
    <w:rsid w:val="00914414"/>
    <w:rsid w:val="0091455B"/>
    <w:rsid w:val="00914B19"/>
    <w:rsid w:val="00914D2F"/>
    <w:rsid w:val="00915111"/>
    <w:rsid w:val="0091538E"/>
    <w:rsid w:val="00915526"/>
    <w:rsid w:val="00915754"/>
    <w:rsid w:val="00915D4D"/>
    <w:rsid w:val="00915D66"/>
    <w:rsid w:val="0091602C"/>
    <w:rsid w:val="0091686A"/>
    <w:rsid w:val="00916CB4"/>
    <w:rsid w:val="009179BF"/>
    <w:rsid w:val="00920B83"/>
    <w:rsid w:val="00920E97"/>
    <w:rsid w:val="00920F03"/>
    <w:rsid w:val="009219BA"/>
    <w:rsid w:val="00921BC8"/>
    <w:rsid w:val="009220F0"/>
    <w:rsid w:val="0092227D"/>
    <w:rsid w:val="00922627"/>
    <w:rsid w:val="00922729"/>
    <w:rsid w:val="00922754"/>
    <w:rsid w:val="00922C03"/>
    <w:rsid w:val="00922F94"/>
    <w:rsid w:val="00923360"/>
    <w:rsid w:val="00923605"/>
    <w:rsid w:val="00923668"/>
    <w:rsid w:val="009242C4"/>
    <w:rsid w:val="009242EB"/>
    <w:rsid w:val="00924DEC"/>
    <w:rsid w:val="00925685"/>
    <w:rsid w:val="009256A3"/>
    <w:rsid w:val="009263EE"/>
    <w:rsid w:val="00926685"/>
    <w:rsid w:val="0092693B"/>
    <w:rsid w:val="00926E5B"/>
    <w:rsid w:val="00927221"/>
    <w:rsid w:val="00927F77"/>
    <w:rsid w:val="0093092B"/>
    <w:rsid w:val="00930A6A"/>
    <w:rsid w:val="00931B7C"/>
    <w:rsid w:val="00931C98"/>
    <w:rsid w:val="00931D68"/>
    <w:rsid w:val="00932181"/>
    <w:rsid w:val="0093220D"/>
    <w:rsid w:val="00932ACF"/>
    <w:rsid w:val="00933521"/>
    <w:rsid w:val="00933591"/>
    <w:rsid w:val="009337EC"/>
    <w:rsid w:val="009347AB"/>
    <w:rsid w:val="00934D76"/>
    <w:rsid w:val="00935224"/>
    <w:rsid w:val="009357D0"/>
    <w:rsid w:val="00936761"/>
    <w:rsid w:val="00936FF8"/>
    <w:rsid w:val="009373C0"/>
    <w:rsid w:val="009374B0"/>
    <w:rsid w:val="00937794"/>
    <w:rsid w:val="009379C4"/>
    <w:rsid w:val="009379DD"/>
    <w:rsid w:val="00937C69"/>
    <w:rsid w:val="009401E2"/>
    <w:rsid w:val="009402D6"/>
    <w:rsid w:val="009419E4"/>
    <w:rsid w:val="00942012"/>
    <w:rsid w:val="009423AD"/>
    <w:rsid w:val="0094250C"/>
    <w:rsid w:val="00942576"/>
    <w:rsid w:val="00942FF8"/>
    <w:rsid w:val="00943507"/>
    <w:rsid w:val="00943E39"/>
    <w:rsid w:val="00944485"/>
    <w:rsid w:val="009445E0"/>
    <w:rsid w:val="009446C3"/>
    <w:rsid w:val="00946392"/>
    <w:rsid w:val="0094669A"/>
    <w:rsid w:val="00946D9C"/>
    <w:rsid w:val="00947866"/>
    <w:rsid w:val="00947EA9"/>
    <w:rsid w:val="00950346"/>
    <w:rsid w:val="00950368"/>
    <w:rsid w:val="009504CC"/>
    <w:rsid w:val="00950538"/>
    <w:rsid w:val="00950652"/>
    <w:rsid w:val="00951F20"/>
    <w:rsid w:val="009520DB"/>
    <w:rsid w:val="00952167"/>
    <w:rsid w:val="009527F4"/>
    <w:rsid w:val="00952A0B"/>
    <w:rsid w:val="00952E9C"/>
    <w:rsid w:val="00953034"/>
    <w:rsid w:val="0095322B"/>
    <w:rsid w:val="009534AD"/>
    <w:rsid w:val="00953B49"/>
    <w:rsid w:val="0095410A"/>
    <w:rsid w:val="009548D3"/>
    <w:rsid w:val="009550B1"/>
    <w:rsid w:val="00956ACA"/>
    <w:rsid w:val="00956BEA"/>
    <w:rsid w:val="00956CFC"/>
    <w:rsid w:val="00956D26"/>
    <w:rsid w:val="00956E41"/>
    <w:rsid w:val="00957484"/>
    <w:rsid w:val="00957C0B"/>
    <w:rsid w:val="00957C8C"/>
    <w:rsid w:val="00957D97"/>
    <w:rsid w:val="0096024A"/>
    <w:rsid w:val="00960516"/>
    <w:rsid w:val="00960BF5"/>
    <w:rsid w:val="00960E6F"/>
    <w:rsid w:val="00961A62"/>
    <w:rsid w:val="00961C89"/>
    <w:rsid w:val="009624EC"/>
    <w:rsid w:val="00962B23"/>
    <w:rsid w:val="00962BAE"/>
    <w:rsid w:val="009630F8"/>
    <w:rsid w:val="0096335F"/>
    <w:rsid w:val="00963664"/>
    <w:rsid w:val="0096370A"/>
    <w:rsid w:val="00963DE7"/>
    <w:rsid w:val="00963E59"/>
    <w:rsid w:val="00963FBE"/>
    <w:rsid w:val="00964895"/>
    <w:rsid w:val="00964CB2"/>
    <w:rsid w:val="00965968"/>
    <w:rsid w:val="00965B71"/>
    <w:rsid w:val="00965DCE"/>
    <w:rsid w:val="0096651B"/>
    <w:rsid w:val="00966780"/>
    <w:rsid w:val="00966BA6"/>
    <w:rsid w:val="00966BC9"/>
    <w:rsid w:val="00966C0C"/>
    <w:rsid w:val="00966DCC"/>
    <w:rsid w:val="00966EEB"/>
    <w:rsid w:val="009672F2"/>
    <w:rsid w:val="00967691"/>
    <w:rsid w:val="0096778C"/>
    <w:rsid w:val="0096779B"/>
    <w:rsid w:val="00967A23"/>
    <w:rsid w:val="00970531"/>
    <w:rsid w:val="00970663"/>
    <w:rsid w:val="00970C99"/>
    <w:rsid w:val="00971924"/>
    <w:rsid w:val="0097208D"/>
    <w:rsid w:val="009720D3"/>
    <w:rsid w:val="00972460"/>
    <w:rsid w:val="009726B0"/>
    <w:rsid w:val="0097271B"/>
    <w:rsid w:val="0097329C"/>
    <w:rsid w:val="00973AC9"/>
    <w:rsid w:val="00973C2D"/>
    <w:rsid w:val="00975298"/>
    <w:rsid w:val="0097571D"/>
    <w:rsid w:val="00975B40"/>
    <w:rsid w:val="00976040"/>
    <w:rsid w:val="009762CF"/>
    <w:rsid w:val="00976887"/>
    <w:rsid w:val="00980850"/>
    <w:rsid w:val="00980934"/>
    <w:rsid w:val="00980B38"/>
    <w:rsid w:val="00981535"/>
    <w:rsid w:val="00981949"/>
    <w:rsid w:val="00981A65"/>
    <w:rsid w:val="00981C36"/>
    <w:rsid w:val="00982345"/>
    <w:rsid w:val="00982DF1"/>
    <w:rsid w:val="00983102"/>
    <w:rsid w:val="00983177"/>
    <w:rsid w:val="009837C4"/>
    <w:rsid w:val="00984B0F"/>
    <w:rsid w:val="00984E1A"/>
    <w:rsid w:val="009854BC"/>
    <w:rsid w:val="0098597F"/>
    <w:rsid w:val="009864D8"/>
    <w:rsid w:val="00986797"/>
    <w:rsid w:val="00986AD7"/>
    <w:rsid w:val="009871E3"/>
    <w:rsid w:val="009873D3"/>
    <w:rsid w:val="00987566"/>
    <w:rsid w:val="00987DEA"/>
    <w:rsid w:val="00987F3D"/>
    <w:rsid w:val="00990127"/>
    <w:rsid w:val="009901D4"/>
    <w:rsid w:val="00990563"/>
    <w:rsid w:val="009913B4"/>
    <w:rsid w:val="009917A5"/>
    <w:rsid w:val="00991994"/>
    <w:rsid w:val="00991C42"/>
    <w:rsid w:val="00992069"/>
    <w:rsid w:val="00992E42"/>
    <w:rsid w:val="00992E9D"/>
    <w:rsid w:val="00993348"/>
    <w:rsid w:val="009934A8"/>
    <w:rsid w:val="00993738"/>
    <w:rsid w:val="00994936"/>
    <w:rsid w:val="00994958"/>
    <w:rsid w:val="00994C5A"/>
    <w:rsid w:val="00995F17"/>
    <w:rsid w:val="009960DB"/>
    <w:rsid w:val="0099610F"/>
    <w:rsid w:val="00997149"/>
    <w:rsid w:val="009971EB"/>
    <w:rsid w:val="00997334"/>
    <w:rsid w:val="009974E2"/>
    <w:rsid w:val="009974FB"/>
    <w:rsid w:val="009975E4"/>
    <w:rsid w:val="009977F6"/>
    <w:rsid w:val="00997D5F"/>
    <w:rsid w:val="009A004C"/>
    <w:rsid w:val="009A15A4"/>
    <w:rsid w:val="009A1C3B"/>
    <w:rsid w:val="009A2101"/>
    <w:rsid w:val="009A25EE"/>
    <w:rsid w:val="009A28A2"/>
    <w:rsid w:val="009A2C04"/>
    <w:rsid w:val="009A2D4B"/>
    <w:rsid w:val="009A356B"/>
    <w:rsid w:val="009A36D3"/>
    <w:rsid w:val="009A3B05"/>
    <w:rsid w:val="009A3EF5"/>
    <w:rsid w:val="009A3F29"/>
    <w:rsid w:val="009A404E"/>
    <w:rsid w:val="009A4841"/>
    <w:rsid w:val="009A515A"/>
    <w:rsid w:val="009A52E7"/>
    <w:rsid w:val="009A56DC"/>
    <w:rsid w:val="009A56FC"/>
    <w:rsid w:val="009A6D59"/>
    <w:rsid w:val="009A7246"/>
    <w:rsid w:val="009A758B"/>
    <w:rsid w:val="009A7A62"/>
    <w:rsid w:val="009B09D8"/>
    <w:rsid w:val="009B0A5B"/>
    <w:rsid w:val="009B0BBF"/>
    <w:rsid w:val="009B0C20"/>
    <w:rsid w:val="009B148C"/>
    <w:rsid w:val="009B1ED6"/>
    <w:rsid w:val="009B213E"/>
    <w:rsid w:val="009B22BB"/>
    <w:rsid w:val="009B251C"/>
    <w:rsid w:val="009B2B89"/>
    <w:rsid w:val="009B2D15"/>
    <w:rsid w:val="009B2DA4"/>
    <w:rsid w:val="009B2EBD"/>
    <w:rsid w:val="009B2F25"/>
    <w:rsid w:val="009B366B"/>
    <w:rsid w:val="009B3E33"/>
    <w:rsid w:val="009B3FB0"/>
    <w:rsid w:val="009B4AD6"/>
    <w:rsid w:val="009B4EA3"/>
    <w:rsid w:val="009B4EE8"/>
    <w:rsid w:val="009B5CD7"/>
    <w:rsid w:val="009B6456"/>
    <w:rsid w:val="009B6796"/>
    <w:rsid w:val="009B6838"/>
    <w:rsid w:val="009B6A2B"/>
    <w:rsid w:val="009B795F"/>
    <w:rsid w:val="009B7B31"/>
    <w:rsid w:val="009C021C"/>
    <w:rsid w:val="009C05D7"/>
    <w:rsid w:val="009C0637"/>
    <w:rsid w:val="009C0A2E"/>
    <w:rsid w:val="009C1B9F"/>
    <w:rsid w:val="009C1C16"/>
    <w:rsid w:val="009C2468"/>
    <w:rsid w:val="009C3073"/>
    <w:rsid w:val="009C30B4"/>
    <w:rsid w:val="009C3212"/>
    <w:rsid w:val="009C35E4"/>
    <w:rsid w:val="009C3778"/>
    <w:rsid w:val="009C3CA3"/>
    <w:rsid w:val="009C3F3B"/>
    <w:rsid w:val="009C456F"/>
    <w:rsid w:val="009C4BAE"/>
    <w:rsid w:val="009C4CFA"/>
    <w:rsid w:val="009C51AD"/>
    <w:rsid w:val="009C550B"/>
    <w:rsid w:val="009C5E78"/>
    <w:rsid w:val="009C61CD"/>
    <w:rsid w:val="009C6455"/>
    <w:rsid w:val="009C6CAF"/>
    <w:rsid w:val="009C707B"/>
    <w:rsid w:val="009C7121"/>
    <w:rsid w:val="009C71ED"/>
    <w:rsid w:val="009C7958"/>
    <w:rsid w:val="009C7C76"/>
    <w:rsid w:val="009C7E1C"/>
    <w:rsid w:val="009D02FF"/>
    <w:rsid w:val="009D04DA"/>
    <w:rsid w:val="009D07B0"/>
    <w:rsid w:val="009D0AB0"/>
    <w:rsid w:val="009D0AB6"/>
    <w:rsid w:val="009D1095"/>
    <w:rsid w:val="009D1313"/>
    <w:rsid w:val="009D18A0"/>
    <w:rsid w:val="009D1CB6"/>
    <w:rsid w:val="009D231A"/>
    <w:rsid w:val="009D2362"/>
    <w:rsid w:val="009D2372"/>
    <w:rsid w:val="009D26E8"/>
    <w:rsid w:val="009D27FB"/>
    <w:rsid w:val="009D2E30"/>
    <w:rsid w:val="009D3564"/>
    <w:rsid w:val="009D43E3"/>
    <w:rsid w:val="009D45E2"/>
    <w:rsid w:val="009D4941"/>
    <w:rsid w:val="009D497A"/>
    <w:rsid w:val="009D4B89"/>
    <w:rsid w:val="009D4ED5"/>
    <w:rsid w:val="009D508B"/>
    <w:rsid w:val="009D5C9A"/>
    <w:rsid w:val="009D656D"/>
    <w:rsid w:val="009D656F"/>
    <w:rsid w:val="009D6946"/>
    <w:rsid w:val="009D6B8F"/>
    <w:rsid w:val="009D6ED9"/>
    <w:rsid w:val="009D7649"/>
    <w:rsid w:val="009D76FA"/>
    <w:rsid w:val="009D7C4B"/>
    <w:rsid w:val="009D7F04"/>
    <w:rsid w:val="009E0182"/>
    <w:rsid w:val="009E0EAF"/>
    <w:rsid w:val="009E1013"/>
    <w:rsid w:val="009E16DD"/>
    <w:rsid w:val="009E1804"/>
    <w:rsid w:val="009E2DDE"/>
    <w:rsid w:val="009E3184"/>
    <w:rsid w:val="009E334A"/>
    <w:rsid w:val="009E3CC1"/>
    <w:rsid w:val="009E4671"/>
    <w:rsid w:val="009E5439"/>
    <w:rsid w:val="009E578D"/>
    <w:rsid w:val="009E61B2"/>
    <w:rsid w:val="009E6DC0"/>
    <w:rsid w:val="009E70BF"/>
    <w:rsid w:val="009E7EF6"/>
    <w:rsid w:val="009F0135"/>
    <w:rsid w:val="009F0503"/>
    <w:rsid w:val="009F05E4"/>
    <w:rsid w:val="009F0730"/>
    <w:rsid w:val="009F08DC"/>
    <w:rsid w:val="009F0909"/>
    <w:rsid w:val="009F09F1"/>
    <w:rsid w:val="009F0DAD"/>
    <w:rsid w:val="009F115C"/>
    <w:rsid w:val="009F12E0"/>
    <w:rsid w:val="009F12F5"/>
    <w:rsid w:val="009F145E"/>
    <w:rsid w:val="009F210B"/>
    <w:rsid w:val="009F2CC5"/>
    <w:rsid w:val="009F2DC5"/>
    <w:rsid w:val="009F2F25"/>
    <w:rsid w:val="009F30FF"/>
    <w:rsid w:val="009F3C30"/>
    <w:rsid w:val="009F3C95"/>
    <w:rsid w:val="009F3D3A"/>
    <w:rsid w:val="009F468A"/>
    <w:rsid w:val="009F4D04"/>
    <w:rsid w:val="009F5212"/>
    <w:rsid w:val="009F586D"/>
    <w:rsid w:val="009F58A8"/>
    <w:rsid w:val="009F5DB4"/>
    <w:rsid w:val="009F5F68"/>
    <w:rsid w:val="009F6467"/>
    <w:rsid w:val="009F65D4"/>
    <w:rsid w:val="009F6888"/>
    <w:rsid w:val="009F6AEE"/>
    <w:rsid w:val="009F6B5C"/>
    <w:rsid w:val="009F7325"/>
    <w:rsid w:val="009F7CAD"/>
    <w:rsid w:val="009F7DE7"/>
    <w:rsid w:val="00A00580"/>
    <w:rsid w:val="00A007A9"/>
    <w:rsid w:val="00A00C18"/>
    <w:rsid w:val="00A00F05"/>
    <w:rsid w:val="00A014FA"/>
    <w:rsid w:val="00A0212F"/>
    <w:rsid w:val="00A0239D"/>
    <w:rsid w:val="00A02498"/>
    <w:rsid w:val="00A02A0E"/>
    <w:rsid w:val="00A02B19"/>
    <w:rsid w:val="00A02CE4"/>
    <w:rsid w:val="00A03727"/>
    <w:rsid w:val="00A039E9"/>
    <w:rsid w:val="00A03BAD"/>
    <w:rsid w:val="00A03D68"/>
    <w:rsid w:val="00A042EC"/>
    <w:rsid w:val="00A042F4"/>
    <w:rsid w:val="00A0575F"/>
    <w:rsid w:val="00A05D6D"/>
    <w:rsid w:val="00A05E79"/>
    <w:rsid w:val="00A05F4E"/>
    <w:rsid w:val="00A06EC3"/>
    <w:rsid w:val="00A07092"/>
    <w:rsid w:val="00A07942"/>
    <w:rsid w:val="00A10A23"/>
    <w:rsid w:val="00A11263"/>
    <w:rsid w:val="00A11600"/>
    <w:rsid w:val="00A116BD"/>
    <w:rsid w:val="00A11CF2"/>
    <w:rsid w:val="00A120E9"/>
    <w:rsid w:val="00A12B39"/>
    <w:rsid w:val="00A12DCF"/>
    <w:rsid w:val="00A1307A"/>
    <w:rsid w:val="00A137AB"/>
    <w:rsid w:val="00A138E5"/>
    <w:rsid w:val="00A13E91"/>
    <w:rsid w:val="00A1428D"/>
    <w:rsid w:val="00A14B9A"/>
    <w:rsid w:val="00A1595C"/>
    <w:rsid w:val="00A15F3D"/>
    <w:rsid w:val="00A160D0"/>
    <w:rsid w:val="00A179AC"/>
    <w:rsid w:val="00A20135"/>
    <w:rsid w:val="00A201BE"/>
    <w:rsid w:val="00A2075D"/>
    <w:rsid w:val="00A2080D"/>
    <w:rsid w:val="00A216E0"/>
    <w:rsid w:val="00A2199A"/>
    <w:rsid w:val="00A21B49"/>
    <w:rsid w:val="00A221F6"/>
    <w:rsid w:val="00A22305"/>
    <w:rsid w:val="00A2233D"/>
    <w:rsid w:val="00A2238B"/>
    <w:rsid w:val="00A22A4B"/>
    <w:rsid w:val="00A22C85"/>
    <w:rsid w:val="00A22F57"/>
    <w:rsid w:val="00A235EF"/>
    <w:rsid w:val="00A24CE4"/>
    <w:rsid w:val="00A2570D"/>
    <w:rsid w:val="00A263AF"/>
    <w:rsid w:val="00A26E33"/>
    <w:rsid w:val="00A26FC8"/>
    <w:rsid w:val="00A279EB"/>
    <w:rsid w:val="00A27F58"/>
    <w:rsid w:val="00A300DC"/>
    <w:rsid w:val="00A30259"/>
    <w:rsid w:val="00A30845"/>
    <w:rsid w:val="00A30A0C"/>
    <w:rsid w:val="00A30B5A"/>
    <w:rsid w:val="00A311DE"/>
    <w:rsid w:val="00A3122B"/>
    <w:rsid w:val="00A31550"/>
    <w:rsid w:val="00A31562"/>
    <w:rsid w:val="00A31759"/>
    <w:rsid w:val="00A318A2"/>
    <w:rsid w:val="00A31AFF"/>
    <w:rsid w:val="00A31C18"/>
    <w:rsid w:val="00A3211D"/>
    <w:rsid w:val="00A325C6"/>
    <w:rsid w:val="00A32751"/>
    <w:rsid w:val="00A32A34"/>
    <w:rsid w:val="00A32CC8"/>
    <w:rsid w:val="00A33962"/>
    <w:rsid w:val="00A34096"/>
    <w:rsid w:val="00A34503"/>
    <w:rsid w:val="00A35594"/>
    <w:rsid w:val="00A360B0"/>
    <w:rsid w:val="00A36381"/>
    <w:rsid w:val="00A36871"/>
    <w:rsid w:val="00A36DB1"/>
    <w:rsid w:val="00A37024"/>
    <w:rsid w:val="00A374A2"/>
    <w:rsid w:val="00A375EE"/>
    <w:rsid w:val="00A37D7B"/>
    <w:rsid w:val="00A37E4E"/>
    <w:rsid w:val="00A407ED"/>
    <w:rsid w:val="00A40884"/>
    <w:rsid w:val="00A40916"/>
    <w:rsid w:val="00A40B7C"/>
    <w:rsid w:val="00A41693"/>
    <w:rsid w:val="00A41B3E"/>
    <w:rsid w:val="00A41C77"/>
    <w:rsid w:val="00A41DFF"/>
    <w:rsid w:val="00A42321"/>
    <w:rsid w:val="00A42494"/>
    <w:rsid w:val="00A434F4"/>
    <w:rsid w:val="00A435ED"/>
    <w:rsid w:val="00A43966"/>
    <w:rsid w:val="00A43A75"/>
    <w:rsid w:val="00A43E4F"/>
    <w:rsid w:val="00A440BF"/>
    <w:rsid w:val="00A44ADE"/>
    <w:rsid w:val="00A44DCA"/>
    <w:rsid w:val="00A452BE"/>
    <w:rsid w:val="00A45360"/>
    <w:rsid w:val="00A45498"/>
    <w:rsid w:val="00A455E5"/>
    <w:rsid w:val="00A462B8"/>
    <w:rsid w:val="00A46A57"/>
    <w:rsid w:val="00A46EA4"/>
    <w:rsid w:val="00A4733C"/>
    <w:rsid w:val="00A47572"/>
    <w:rsid w:val="00A477DC"/>
    <w:rsid w:val="00A478DF"/>
    <w:rsid w:val="00A47B48"/>
    <w:rsid w:val="00A50D37"/>
    <w:rsid w:val="00A50F0C"/>
    <w:rsid w:val="00A51181"/>
    <w:rsid w:val="00A519EF"/>
    <w:rsid w:val="00A51A7F"/>
    <w:rsid w:val="00A5249B"/>
    <w:rsid w:val="00A536BB"/>
    <w:rsid w:val="00A54709"/>
    <w:rsid w:val="00A549CD"/>
    <w:rsid w:val="00A54E27"/>
    <w:rsid w:val="00A550D0"/>
    <w:rsid w:val="00A554D4"/>
    <w:rsid w:val="00A55A66"/>
    <w:rsid w:val="00A55B76"/>
    <w:rsid w:val="00A561F7"/>
    <w:rsid w:val="00A56389"/>
    <w:rsid w:val="00A56785"/>
    <w:rsid w:val="00A5690E"/>
    <w:rsid w:val="00A569D4"/>
    <w:rsid w:val="00A56B9A"/>
    <w:rsid w:val="00A56F8E"/>
    <w:rsid w:val="00A57884"/>
    <w:rsid w:val="00A578C8"/>
    <w:rsid w:val="00A579D6"/>
    <w:rsid w:val="00A57A94"/>
    <w:rsid w:val="00A57BEB"/>
    <w:rsid w:val="00A6001E"/>
    <w:rsid w:val="00A6034C"/>
    <w:rsid w:val="00A609BC"/>
    <w:rsid w:val="00A60A95"/>
    <w:rsid w:val="00A615BB"/>
    <w:rsid w:val="00A61971"/>
    <w:rsid w:val="00A61AD4"/>
    <w:rsid w:val="00A629B5"/>
    <w:rsid w:val="00A62B7F"/>
    <w:rsid w:val="00A62F11"/>
    <w:rsid w:val="00A6318B"/>
    <w:rsid w:val="00A63514"/>
    <w:rsid w:val="00A63D2F"/>
    <w:rsid w:val="00A63D39"/>
    <w:rsid w:val="00A64A39"/>
    <w:rsid w:val="00A64C84"/>
    <w:rsid w:val="00A64FA5"/>
    <w:rsid w:val="00A65D0F"/>
    <w:rsid w:val="00A65E28"/>
    <w:rsid w:val="00A65F8C"/>
    <w:rsid w:val="00A66815"/>
    <w:rsid w:val="00A672F4"/>
    <w:rsid w:val="00A6770A"/>
    <w:rsid w:val="00A70131"/>
    <w:rsid w:val="00A701CE"/>
    <w:rsid w:val="00A71AAC"/>
    <w:rsid w:val="00A71BDE"/>
    <w:rsid w:val="00A71F44"/>
    <w:rsid w:val="00A7240B"/>
    <w:rsid w:val="00A7285E"/>
    <w:rsid w:val="00A7295D"/>
    <w:rsid w:val="00A72E63"/>
    <w:rsid w:val="00A73E7F"/>
    <w:rsid w:val="00A74A8A"/>
    <w:rsid w:val="00A753BE"/>
    <w:rsid w:val="00A75FC7"/>
    <w:rsid w:val="00A7608A"/>
    <w:rsid w:val="00A761D2"/>
    <w:rsid w:val="00A76322"/>
    <w:rsid w:val="00A76C37"/>
    <w:rsid w:val="00A77495"/>
    <w:rsid w:val="00A77753"/>
    <w:rsid w:val="00A801E6"/>
    <w:rsid w:val="00A8047E"/>
    <w:rsid w:val="00A8075E"/>
    <w:rsid w:val="00A808C1"/>
    <w:rsid w:val="00A80C94"/>
    <w:rsid w:val="00A81036"/>
    <w:rsid w:val="00A81222"/>
    <w:rsid w:val="00A812DA"/>
    <w:rsid w:val="00A81309"/>
    <w:rsid w:val="00A8136B"/>
    <w:rsid w:val="00A814D4"/>
    <w:rsid w:val="00A814FF"/>
    <w:rsid w:val="00A82F6B"/>
    <w:rsid w:val="00A83018"/>
    <w:rsid w:val="00A8313B"/>
    <w:rsid w:val="00A8366D"/>
    <w:rsid w:val="00A836DC"/>
    <w:rsid w:val="00A8381F"/>
    <w:rsid w:val="00A83882"/>
    <w:rsid w:val="00A83A82"/>
    <w:rsid w:val="00A84015"/>
    <w:rsid w:val="00A854FE"/>
    <w:rsid w:val="00A85AC4"/>
    <w:rsid w:val="00A85F97"/>
    <w:rsid w:val="00A862C6"/>
    <w:rsid w:val="00A86500"/>
    <w:rsid w:val="00A86944"/>
    <w:rsid w:val="00A86C43"/>
    <w:rsid w:val="00A86E89"/>
    <w:rsid w:val="00A872FF"/>
    <w:rsid w:val="00A874BE"/>
    <w:rsid w:val="00A87A76"/>
    <w:rsid w:val="00A90E6C"/>
    <w:rsid w:val="00A914B1"/>
    <w:rsid w:val="00A91E03"/>
    <w:rsid w:val="00A92665"/>
    <w:rsid w:val="00A93248"/>
    <w:rsid w:val="00A93A68"/>
    <w:rsid w:val="00A946DD"/>
    <w:rsid w:val="00A94843"/>
    <w:rsid w:val="00A94BBB"/>
    <w:rsid w:val="00A94DD4"/>
    <w:rsid w:val="00A94EAB"/>
    <w:rsid w:val="00A96048"/>
    <w:rsid w:val="00A96272"/>
    <w:rsid w:val="00A963D4"/>
    <w:rsid w:val="00A9668A"/>
    <w:rsid w:val="00A96DB7"/>
    <w:rsid w:val="00A970E3"/>
    <w:rsid w:val="00A9727B"/>
    <w:rsid w:val="00A97314"/>
    <w:rsid w:val="00A9771D"/>
    <w:rsid w:val="00A97D66"/>
    <w:rsid w:val="00A97EF1"/>
    <w:rsid w:val="00AA0885"/>
    <w:rsid w:val="00AA0FEA"/>
    <w:rsid w:val="00AA1044"/>
    <w:rsid w:val="00AA13E2"/>
    <w:rsid w:val="00AA1430"/>
    <w:rsid w:val="00AA1647"/>
    <w:rsid w:val="00AA181A"/>
    <w:rsid w:val="00AA18A9"/>
    <w:rsid w:val="00AA1E4E"/>
    <w:rsid w:val="00AA23AE"/>
    <w:rsid w:val="00AA2408"/>
    <w:rsid w:val="00AA270A"/>
    <w:rsid w:val="00AA2AF9"/>
    <w:rsid w:val="00AA320B"/>
    <w:rsid w:val="00AA39A4"/>
    <w:rsid w:val="00AA3AF6"/>
    <w:rsid w:val="00AA3FBB"/>
    <w:rsid w:val="00AA4833"/>
    <w:rsid w:val="00AA517C"/>
    <w:rsid w:val="00AA5975"/>
    <w:rsid w:val="00AA61D9"/>
    <w:rsid w:val="00AA6231"/>
    <w:rsid w:val="00AA6394"/>
    <w:rsid w:val="00AA66CE"/>
    <w:rsid w:val="00AA6A1F"/>
    <w:rsid w:val="00AA6B33"/>
    <w:rsid w:val="00AA6C50"/>
    <w:rsid w:val="00AA7631"/>
    <w:rsid w:val="00AA7BCC"/>
    <w:rsid w:val="00AA7DEE"/>
    <w:rsid w:val="00AB00A1"/>
    <w:rsid w:val="00AB03BA"/>
    <w:rsid w:val="00AB0737"/>
    <w:rsid w:val="00AB14B3"/>
    <w:rsid w:val="00AB1535"/>
    <w:rsid w:val="00AB1623"/>
    <w:rsid w:val="00AB16F3"/>
    <w:rsid w:val="00AB1BCB"/>
    <w:rsid w:val="00AB2384"/>
    <w:rsid w:val="00AB272E"/>
    <w:rsid w:val="00AB2CBF"/>
    <w:rsid w:val="00AB2D05"/>
    <w:rsid w:val="00AB3053"/>
    <w:rsid w:val="00AB3AEE"/>
    <w:rsid w:val="00AB4444"/>
    <w:rsid w:val="00AB461D"/>
    <w:rsid w:val="00AB604E"/>
    <w:rsid w:val="00AB62E6"/>
    <w:rsid w:val="00AB6373"/>
    <w:rsid w:val="00AB646F"/>
    <w:rsid w:val="00AB649A"/>
    <w:rsid w:val="00AB7BBC"/>
    <w:rsid w:val="00AC0A8D"/>
    <w:rsid w:val="00AC0C17"/>
    <w:rsid w:val="00AC0F6D"/>
    <w:rsid w:val="00AC1485"/>
    <w:rsid w:val="00AC30C4"/>
    <w:rsid w:val="00AC390E"/>
    <w:rsid w:val="00AC407B"/>
    <w:rsid w:val="00AC4A8F"/>
    <w:rsid w:val="00AC4AF1"/>
    <w:rsid w:val="00AC4CA9"/>
    <w:rsid w:val="00AC5028"/>
    <w:rsid w:val="00AC5070"/>
    <w:rsid w:val="00AC5474"/>
    <w:rsid w:val="00AC58F8"/>
    <w:rsid w:val="00AC5C59"/>
    <w:rsid w:val="00AC5CBB"/>
    <w:rsid w:val="00AC6232"/>
    <w:rsid w:val="00AC650B"/>
    <w:rsid w:val="00AC6596"/>
    <w:rsid w:val="00AC69AA"/>
    <w:rsid w:val="00AC6E14"/>
    <w:rsid w:val="00AC7BE2"/>
    <w:rsid w:val="00AC7F75"/>
    <w:rsid w:val="00AD053C"/>
    <w:rsid w:val="00AD0610"/>
    <w:rsid w:val="00AD0C12"/>
    <w:rsid w:val="00AD0DD9"/>
    <w:rsid w:val="00AD0E73"/>
    <w:rsid w:val="00AD19B6"/>
    <w:rsid w:val="00AD1D58"/>
    <w:rsid w:val="00AD1F24"/>
    <w:rsid w:val="00AD1F4D"/>
    <w:rsid w:val="00AD234B"/>
    <w:rsid w:val="00AD2FF2"/>
    <w:rsid w:val="00AD3196"/>
    <w:rsid w:val="00AD3F5A"/>
    <w:rsid w:val="00AD4016"/>
    <w:rsid w:val="00AD4E99"/>
    <w:rsid w:val="00AD5307"/>
    <w:rsid w:val="00AD5AC0"/>
    <w:rsid w:val="00AD5E13"/>
    <w:rsid w:val="00AD5F08"/>
    <w:rsid w:val="00AD61AB"/>
    <w:rsid w:val="00AD6273"/>
    <w:rsid w:val="00AD6781"/>
    <w:rsid w:val="00AD72FF"/>
    <w:rsid w:val="00AD75FE"/>
    <w:rsid w:val="00AD7757"/>
    <w:rsid w:val="00AD7A97"/>
    <w:rsid w:val="00AD7AB7"/>
    <w:rsid w:val="00AD7DF8"/>
    <w:rsid w:val="00AE0CBB"/>
    <w:rsid w:val="00AE137C"/>
    <w:rsid w:val="00AE1A95"/>
    <w:rsid w:val="00AE1B45"/>
    <w:rsid w:val="00AE208C"/>
    <w:rsid w:val="00AE2599"/>
    <w:rsid w:val="00AE2879"/>
    <w:rsid w:val="00AE2C87"/>
    <w:rsid w:val="00AE3B73"/>
    <w:rsid w:val="00AE4AFE"/>
    <w:rsid w:val="00AE4BC2"/>
    <w:rsid w:val="00AE4BD2"/>
    <w:rsid w:val="00AE4E5B"/>
    <w:rsid w:val="00AE4FC4"/>
    <w:rsid w:val="00AE53A4"/>
    <w:rsid w:val="00AE5812"/>
    <w:rsid w:val="00AE5C90"/>
    <w:rsid w:val="00AE5FC6"/>
    <w:rsid w:val="00AE603A"/>
    <w:rsid w:val="00AE6EFD"/>
    <w:rsid w:val="00AE7193"/>
    <w:rsid w:val="00AE741E"/>
    <w:rsid w:val="00AE7AE6"/>
    <w:rsid w:val="00AE7DC6"/>
    <w:rsid w:val="00AF09B3"/>
    <w:rsid w:val="00AF0AFB"/>
    <w:rsid w:val="00AF0EC1"/>
    <w:rsid w:val="00AF161F"/>
    <w:rsid w:val="00AF29BB"/>
    <w:rsid w:val="00AF30F4"/>
    <w:rsid w:val="00AF3891"/>
    <w:rsid w:val="00AF3C49"/>
    <w:rsid w:val="00AF4253"/>
    <w:rsid w:val="00AF42B3"/>
    <w:rsid w:val="00AF4915"/>
    <w:rsid w:val="00AF4B73"/>
    <w:rsid w:val="00AF523E"/>
    <w:rsid w:val="00AF52D8"/>
    <w:rsid w:val="00AF542F"/>
    <w:rsid w:val="00AF5709"/>
    <w:rsid w:val="00AF5956"/>
    <w:rsid w:val="00AF5DD8"/>
    <w:rsid w:val="00AF639F"/>
    <w:rsid w:val="00AF6A36"/>
    <w:rsid w:val="00AF6B43"/>
    <w:rsid w:val="00AF6F05"/>
    <w:rsid w:val="00AF7012"/>
    <w:rsid w:val="00AF7935"/>
    <w:rsid w:val="00AF7DBD"/>
    <w:rsid w:val="00AF7E89"/>
    <w:rsid w:val="00B00D37"/>
    <w:rsid w:val="00B00E91"/>
    <w:rsid w:val="00B01401"/>
    <w:rsid w:val="00B0141A"/>
    <w:rsid w:val="00B018CB"/>
    <w:rsid w:val="00B02D41"/>
    <w:rsid w:val="00B0334E"/>
    <w:rsid w:val="00B037EA"/>
    <w:rsid w:val="00B03949"/>
    <w:rsid w:val="00B03A37"/>
    <w:rsid w:val="00B03A7A"/>
    <w:rsid w:val="00B04111"/>
    <w:rsid w:val="00B043AD"/>
    <w:rsid w:val="00B04AA7"/>
    <w:rsid w:val="00B04CEE"/>
    <w:rsid w:val="00B059A2"/>
    <w:rsid w:val="00B05E57"/>
    <w:rsid w:val="00B05F7E"/>
    <w:rsid w:val="00B06B44"/>
    <w:rsid w:val="00B06BB9"/>
    <w:rsid w:val="00B06E8E"/>
    <w:rsid w:val="00B10BD6"/>
    <w:rsid w:val="00B10E04"/>
    <w:rsid w:val="00B11982"/>
    <w:rsid w:val="00B11C85"/>
    <w:rsid w:val="00B127B5"/>
    <w:rsid w:val="00B129D4"/>
    <w:rsid w:val="00B12DDE"/>
    <w:rsid w:val="00B12F84"/>
    <w:rsid w:val="00B1354B"/>
    <w:rsid w:val="00B141D5"/>
    <w:rsid w:val="00B145E8"/>
    <w:rsid w:val="00B14A25"/>
    <w:rsid w:val="00B14F5F"/>
    <w:rsid w:val="00B157B6"/>
    <w:rsid w:val="00B15C0D"/>
    <w:rsid w:val="00B160EE"/>
    <w:rsid w:val="00B16800"/>
    <w:rsid w:val="00B16817"/>
    <w:rsid w:val="00B16A10"/>
    <w:rsid w:val="00B16DF7"/>
    <w:rsid w:val="00B178C8"/>
    <w:rsid w:val="00B17A43"/>
    <w:rsid w:val="00B200D5"/>
    <w:rsid w:val="00B200FC"/>
    <w:rsid w:val="00B20D71"/>
    <w:rsid w:val="00B21028"/>
    <w:rsid w:val="00B210E1"/>
    <w:rsid w:val="00B21333"/>
    <w:rsid w:val="00B214F8"/>
    <w:rsid w:val="00B21771"/>
    <w:rsid w:val="00B22428"/>
    <w:rsid w:val="00B224FC"/>
    <w:rsid w:val="00B2266A"/>
    <w:rsid w:val="00B22DCA"/>
    <w:rsid w:val="00B23182"/>
    <w:rsid w:val="00B234C7"/>
    <w:rsid w:val="00B23705"/>
    <w:rsid w:val="00B24125"/>
    <w:rsid w:val="00B24266"/>
    <w:rsid w:val="00B244BE"/>
    <w:rsid w:val="00B246F4"/>
    <w:rsid w:val="00B24879"/>
    <w:rsid w:val="00B24D9E"/>
    <w:rsid w:val="00B24DD5"/>
    <w:rsid w:val="00B256F4"/>
    <w:rsid w:val="00B25B7B"/>
    <w:rsid w:val="00B25D69"/>
    <w:rsid w:val="00B26039"/>
    <w:rsid w:val="00B26AF9"/>
    <w:rsid w:val="00B2783E"/>
    <w:rsid w:val="00B279C0"/>
    <w:rsid w:val="00B27C5B"/>
    <w:rsid w:val="00B3011D"/>
    <w:rsid w:val="00B30252"/>
    <w:rsid w:val="00B30AFC"/>
    <w:rsid w:val="00B30C52"/>
    <w:rsid w:val="00B3122C"/>
    <w:rsid w:val="00B32A3B"/>
    <w:rsid w:val="00B32BA7"/>
    <w:rsid w:val="00B32C14"/>
    <w:rsid w:val="00B32D3C"/>
    <w:rsid w:val="00B332FC"/>
    <w:rsid w:val="00B33D32"/>
    <w:rsid w:val="00B33E6D"/>
    <w:rsid w:val="00B34896"/>
    <w:rsid w:val="00B348AE"/>
    <w:rsid w:val="00B349F0"/>
    <w:rsid w:val="00B35004"/>
    <w:rsid w:val="00B35082"/>
    <w:rsid w:val="00B35A7F"/>
    <w:rsid w:val="00B35AF2"/>
    <w:rsid w:val="00B35C28"/>
    <w:rsid w:val="00B35D15"/>
    <w:rsid w:val="00B35F13"/>
    <w:rsid w:val="00B3615E"/>
    <w:rsid w:val="00B3672B"/>
    <w:rsid w:val="00B3799D"/>
    <w:rsid w:val="00B37EC2"/>
    <w:rsid w:val="00B400C0"/>
    <w:rsid w:val="00B40247"/>
    <w:rsid w:val="00B403F0"/>
    <w:rsid w:val="00B40ACF"/>
    <w:rsid w:val="00B40B46"/>
    <w:rsid w:val="00B40CE1"/>
    <w:rsid w:val="00B40FC6"/>
    <w:rsid w:val="00B4159F"/>
    <w:rsid w:val="00B41F6A"/>
    <w:rsid w:val="00B42AB9"/>
    <w:rsid w:val="00B42CFA"/>
    <w:rsid w:val="00B4316A"/>
    <w:rsid w:val="00B43331"/>
    <w:rsid w:val="00B43673"/>
    <w:rsid w:val="00B43819"/>
    <w:rsid w:val="00B4385E"/>
    <w:rsid w:val="00B43B98"/>
    <w:rsid w:val="00B43EF5"/>
    <w:rsid w:val="00B44349"/>
    <w:rsid w:val="00B443EA"/>
    <w:rsid w:val="00B445F4"/>
    <w:rsid w:val="00B44691"/>
    <w:rsid w:val="00B44AA9"/>
    <w:rsid w:val="00B45BBA"/>
    <w:rsid w:val="00B45CAB"/>
    <w:rsid w:val="00B46469"/>
    <w:rsid w:val="00B46DB3"/>
    <w:rsid w:val="00B46FB9"/>
    <w:rsid w:val="00B47022"/>
    <w:rsid w:val="00B47B62"/>
    <w:rsid w:val="00B47DBF"/>
    <w:rsid w:val="00B501F9"/>
    <w:rsid w:val="00B514D0"/>
    <w:rsid w:val="00B52058"/>
    <w:rsid w:val="00B52523"/>
    <w:rsid w:val="00B532AF"/>
    <w:rsid w:val="00B5337E"/>
    <w:rsid w:val="00B53629"/>
    <w:rsid w:val="00B53F8F"/>
    <w:rsid w:val="00B541BA"/>
    <w:rsid w:val="00B548E6"/>
    <w:rsid w:val="00B54A7A"/>
    <w:rsid w:val="00B55010"/>
    <w:rsid w:val="00B55493"/>
    <w:rsid w:val="00B55EDF"/>
    <w:rsid w:val="00B56162"/>
    <w:rsid w:val="00B56257"/>
    <w:rsid w:val="00B56D19"/>
    <w:rsid w:val="00B56F8E"/>
    <w:rsid w:val="00B571CE"/>
    <w:rsid w:val="00B57374"/>
    <w:rsid w:val="00B57427"/>
    <w:rsid w:val="00B57647"/>
    <w:rsid w:val="00B576AC"/>
    <w:rsid w:val="00B577E4"/>
    <w:rsid w:val="00B57B0D"/>
    <w:rsid w:val="00B57E9F"/>
    <w:rsid w:val="00B603BE"/>
    <w:rsid w:val="00B604E8"/>
    <w:rsid w:val="00B605D5"/>
    <w:rsid w:val="00B60605"/>
    <w:rsid w:val="00B6080D"/>
    <w:rsid w:val="00B60B0E"/>
    <w:rsid w:val="00B60C20"/>
    <w:rsid w:val="00B60EDF"/>
    <w:rsid w:val="00B6101A"/>
    <w:rsid w:val="00B610EC"/>
    <w:rsid w:val="00B619C9"/>
    <w:rsid w:val="00B61B84"/>
    <w:rsid w:val="00B61D9C"/>
    <w:rsid w:val="00B623F2"/>
    <w:rsid w:val="00B627DA"/>
    <w:rsid w:val="00B628F5"/>
    <w:rsid w:val="00B62DA5"/>
    <w:rsid w:val="00B631A1"/>
    <w:rsid w:val="00B63716"/>
    <w:rsid w:val="00B63AAD"/>
    <w:rsid w:val="00B63C2C"/>
    <w:rsid w:val="00B63C30"/>
    <w:rsid w:val="00B63F6D"/>
    <w:rsid w:val="00B64420"/>
    <w:rsid w:val="00B64601"/>
    <w:rsid w:val="00B648CD"/>
    <w:rsid w:val="00B64907"/>
    <w:rsid w:val="00B64B40"/>
    <w:rsid w:val="00B64D08"/>
    <w:rsid w:val="00B64FF9"/>
    <w:rsid w:val="00B6691C"/>
    <w:rsid w:val="00B669AF"/>
    <w:rsid w:val="00B66D61"/>
    <w:rsid w:val="00B66E08"/>
    <w:rsid w:val="00B67598"/>
    <w:rsid w:val="00B67D88"/>
    <w:rsid w:val="00B70378"/>
    <w:rsid w:val="00B70EC3"/>
    <w:rsid w:val="00B71ED6"/>
    <w:rsid w:val="00B721AA"/>
    <w:rsid w:val="00B723EE"/>
    <w:rsid w:val="00B7246A"/>
    <w:rsid w:val="00B72A25"/>
    <w:rsid w:val="00B72A88"/>
    <w:rsid w:val="00B72D3B"/>
    <w:rsid w:val="00B732CB"/>
    <w:rsid w:val="00B7346B"/>
    <w:rsid w:val="00B734EE"/>
    <w:rsid w:val="00B73564"/>
    <w:rsid w:val="00B73BCB"/>
    <w:rsid w:val="00B743EB"/>
    <w:rsid w:val="00B74858"/>
    <w:rsid w:val="00B75055"/>
    <w:rsid w:val="00B750BA"/>
    <w:rsid w:val="00B75FA9"/>
    <w:rsid w:val="00B7623D"/>
    <w:rsid w:val="00B762D3"/>
    <w:rsid w:val="00B77836"/>
    <w:rsid w:val="00B779CB"/>
    <w:rsid w:val="00B779EE"/>
    <w:rsid w:val="00B77BC4"/>
    <w:rsid w:val="00B77C2A"/>
    <w:rsid w:val="00B77D25"/>
    <w:rsid w:val="00B77F09"/>
    <w:rsid w:val="00B80073"/>
    <w:rsid w:val="00B80370"/>
    <w:rsid w:val="00B80AE3"/>
    <w:rsid w:val="00B80E7B"/>
    <w:rsid w:val="00B80EC9"/>
    <w:rsid w:val="00B8109F"/>
    <w:rsid w:val="00B823E8"/>
    <w:rsid w:val="00B82BC8"/>
    <w:rsid w:val="00B82CDB"/>
    <w:rsid w:val="00B82DFA"/>
    <w:rsid w:val="00B83AC2"/>
    <w:rsid w:val="00B83FD6"/>
    <w:rsid w:val="00B846F6"/>
    <w:rsid w:val="00B84E1B"/>
    <w:rsid w:val="00B8567F"/>
    <w:rsid w:val="00B85899"/>
    <w:rsid w:val="00B86095"/>
    <w:rsid w:val="00B86E07"/>
    <w:rsid w:val="00B86EDE"/>
    <w:rsid w:val="00B86F4D"/>
    <w:rsid w:val="00B86F83"/>
    <w:rsid w:val="00B8716C"/>
    <w:rsid w:val="00B875D7"/>
    <w:rsid w:val="00B87C2A"/>
    <w:rsid w:val="00B87F72"/>
    <w:rsid w:val="00B87FCD"/>
    <w:rsid w:val="00B900C9"/>
    <w:rsid w:val="00B90CED"/>
    <w:rsid w:val="00B90E8A"/>
    <w:rsid w:val="00B90E9F"/>
    <w:rsid w:val="00B916D1"/>
    <w:rsid w:val="00B9247C"/>
    <w:rsid w:val="00B933C8"/>
    <w:rsid w:val="00B93FBF"/>
    <w:rsid w:val="00B93FF0"/>
    <w:rsid w:val="00B94656"/>
    <w:rsid w:val="00B952F7"/>
    <w:rsid w:val="00B95852"/>
    <w:rsid w:val="00B95A52"/>
    <w:rsid w:val="00B95BC7"/>
    <w:rsid w:val="00B95F72"/>
    <w:rsid w:val="00B968F2"/>
    <w:rsid w:val="00B96ACB"/>
    <w:rsid w:val="00B97098"/>
    <w:rsid w:val="00B975F2"/>
    <w:rsid w:val="00B975FD"/>
    <w:rsid w:val="00B97683"/>
    <w:rsid w:val="00B97A08"/>
    <w:rsid w:val="00B97C66"/>
    <w:rsid w:val="00BA0350"/>
    <w:rsid w:val="00BA0400"/>
    <w:rsid w:val="00BA13B9"/>
    <w:rsid w:val="00BA1FF3"/>
    <w:rsid w:val="00BA240F"/>
    <w:rsid w:val="00BA2515"/>
    <w:rsid w:val="00BA30E3"/>
    <w:rsid w:val="00BA3216"/>
    <w:rsid w:val="00BA37D1"/>
    <w:rsid w:val="00BA37F7"/>
    <w:rsid w:val="00BA39B8"/>
    <w:rsid w:val="00BA3DA5"/>
    <w:rsid w:val="00BA479A"/>
    <w:rsid w:val="00BA4CB8"/>
    <w:rsid w:val="00BA4FE3"/>
    <w:rsid w:val="00BA6F7F"/>
    <w:rsid w:val="00BA76C7"/>
    <w:rsid w:val="00BA7E17"/>
    <w:rsid w:val="00BA7EB0"/>
    <w:rsid w:val="00BB0032"/>
    <w:rsid w:val="00BB074C"/>
    <w:rsid w:val="00BB08E2"/>
    <w:rsid w:val="00BB1DB6"/>
    <w:rsid w:val="00BB326D"/>
    <w:rsid w:val="00BB3462"/>
    <w:rsid w:val="00BB349D"/>
    <w:rsid w:val="00BB3862"/>
    <w:rsid w:val="00BB38A3"/>
    <w:rsid w:val="00BB3918"/>
    <w:rsid w:val="00BB3ECC"/>
    <w:rsid w:val="00BB3F2A"/>
    <w:rsid w:val="00BB40BC"/>
    <w:rsid w:val="00BB416D"/>
    <w:rsid w:val="00BB4599"/>
    <w:rsid w:val="00BB52D5"/>
    <w:rsid w:val="00BB57B9"/>
    <w:rsid w:val="00BB5DF4"/>
    <w:rsid w:val="00BB5E29"/>
    <w:rsid w:val="00BB62DD"/>
    <w:rsid w:val="00BB6463"/>
    <w:rsid w:val="00BB677F"/>
    <w:rsid w:val="00BB6AD5"/>
    <w:rsid w:val="00BB7028"/>
    <w:rsid w:val="00BB7595"/>
    <w:rsid w:val="00BB7DFF"/>
    <w:rsid w:val="00BC0484"/>
    <w:rsid w:val="00BC057A"/>
    <w:rsid w:val="00BC072A"/>
    <w:rsid w:val="00BC0E03"/>
    <w:rsid w:val="00BC131F"/>
    <w:rsid w:val="00BC1506"/>
    <w:rsid w:val="00BC1971"/>
    <w:rsid w:val="00BC2153"/>
    <w:rsid w:val="00BC2239"/>
    <w:rsid w:val="00BC2362"/>
    <w:rsid w:val="00BC2505"/>
    <w:rsid w:val="00BC26FB"/>
    <w:rsid w:val="00BC284A"/>
    <w:rsid w:val="00BC32F3"/>
    <w:rsid w:val="00BC3AFC"/>
    <w:rsid w:val="00BC3FB1"/>
    <w:rsid w:val="00BC4E10"/>
    <w:rsid w:val="00BC5171"/>
    <w:rsid w:val="00BC5A9B"/>
    <w:rsid w:val="00BC5AEF"/>
    <w:rsid w:val="00BC639D"/>
    <w:rsid w:val="00BC63C0"/>
    <w:rsid w:val="00BC6442"/>
    <w:rsid w:val="00BC7803"/>
    <w:rsid w:val="00BC7962"/>
    <w:rsid w:val="00BD03B4"/>
    <w:rsid w:val="00BD0411"/>
    <w:rsid w:val="00BD0E5D"/>
    <w:rsid w:val="00BD16E6"/>
    <w:rsid w:val="00BD1A11"/>
    <w:rsid w:val="00BD21AF"/>
    <w:rsid w:val="00BD34F4"/>
    <w:rsid w:val="00BD3603"/>
    <w:rsid w:val="00BD37EA"/>
    <w:rsid w:val="00BD3A6C"/>
    <w:rsid w:val="00BD3D8C"/>
    <w:rsid w:val="00BD3FDD"/>
    <w:rsid w:val="00BD40F1"/>
    <w:rsid w:val="00BD41B8"/>
    <w:rsid w:val="00BD4596"/>
    <w:rsid w:val="00BD471D"/>
    <w:rsid w:val="00BD53D8"/>
    <w:rsid w:val="00BD53F7"/>
    <w:rsid w:val="00BD53FF"/>
    <w:rsid w:val="00BD5C7F"/>
    <w:rsid w:val="00BD6A2E"/>
    <w:rsid w:val="00BD7301"/>
    <w:rsid w:val="00BD752D"/>
    <w:rsid w:val="00BD7DFC"/>
    <w:rsid w:val="00BE03A5"/>
    <w:rsid w:val="00BE0509"/>
    <w:rsid w:val="00BE070D"/>
    <w:rsid w:val="00BE079E"/>
    <w:rsid w:val="00BE0AD7"/>
    <w:rsid w:val="00BE0BAD"/>
    <w:rsid w:val="00BE1555"/>
    <w:rsid w:val="00BE1B0C"/>
    <w:rsid w:val="00BE1C38"/>
    <w:rsid w:val="00BE1CC1"/>
    <w:rsid w:val="00BE1D99"/>
    <w:rsid w:val="00BE20BF"/>
    <w:rsid w:val="00BE2952"/>
    <w:rsid w:val="00BE3248"/>
    <w:rsid w:val="00BE3820"/>
    <w:rsid w:val="00BE3AAA"/>
    <w:rsid w:val="00BE3C9A"/>
    <w:rsid w:val="00BE3F4B"/>
    <w:rsid w:val="00BE46C4"/>
    <w:rsid w:val="00BE4701"/>
    <w:rsid w:val="00BE4FD7"/>
    <w:rsid w:val="00BE5696"/>
    <w:rsid w:val="00BE5AD4"/>
    <w:rsid w:val="00BE5B9F"/>
    <w:rsid w:val="00BE5C25"/>
    <w:rsid w:val="00BE61AB"/>
    <w:rsid w:val="00BE62DE"/>
    <w:rsid w:val="00BE62FA"/>
    <w:rsid w:val="00BE66E7"/>
    <w:rsid w:val="00BE6AB2"/>
    <w:rsid w:val="00BE6D3A"/>
    <w:rsid w:val="00BE7B97"/>
    <w:rsid w:val="00BF0007"/>
    <w:rsid w:val="00BF00B7"/>
    <w:rsid w:val="00BF0227"/>
    <w:rsid w:val="00BF1D24"/>
    <w:rsid w:val="00BF24F1"/>
    <w:rsid w:val="00BF2682"/>
    <w:rsid w:val="00BF305A"/>
    <w:rsid w:val="00BF3613"/>
    <w:rsid w:val="00BF3AA8"/>
    <w:rsid w:val="00BF3AEE"/>
    <w:rsid w:val="00BF3C6A"/>
    <w:rsid w:val="00BF467A"/>
    <w:rsid w:val="00BF4731"/>
    <w:rsid w:val="00BF49B5"/>
    <w:rsid w:val="00BF4AC6"/>
    <w:rsid w:val="00BF5883"/>
    <w:rsid w:val="00BF6445"/>
    <w:rsid w:val="00BF68A3"/>
    <w:rsid w:val="00BF68C9"/>
    <w:rsid w:val="00BF760A"/>
    <w:rsid w:val="00C00037"/>
    <w:rsid w:val="00C00BB7"/>
    <w:rsid w:val="00C00F39"/>
    <w:rsid w:val="00C0149A"/>
    <w:rsid w:val="00C01A88"/>
    <w:rsid w:val="00C01CFC"/>
    <w:rsid w:val="00C022C5"/>
    <w:rsid w:val="00C0246E"/>
    <w:rsid w:val="00C03414"/>
    <w:rsid w:val="00C03622"/>
    <w:rsid w:val="00C0379A"/>
    <w:rsid w:val="00C03DDE"/>
    <w:rsid w:val="00C03F05"/>
    <w:rsid w:val="00C04523"/>
    <w:rsid w:val="00C048D8"/>
    <w:rsid w:val="00C04D5F"/>
    <w:rsid w:val="00C05292"/>
    <w:rsid w:val="00C058BA"/>
    <w:rsid w:val="00C06876"/>
    <w:rsid w:val="00C06CAB"/>
    <w:rsid w:val="00C06CD4"/>
    <w:rsid w:val="00C06F6E"/>
    <w:rsid w:val="00C0707E"/>
    <w:rsid w:val="00C071A4"/>
    <w:rsid w:val="00C072E8"/>
    <w:rsid w:val="00C07868"/>
    <w:rsid w:val="00C0791A"/>
    <w:rsid w:val="00C079D6"/>
    <w:rsid w:val="00C07CE9"/>
    <w:rsid w:val="00C10833"/>
    <w:rsid w:val="00C10922"/>
    <w:rsid w:val="00C10A44"/>
    <w:rsid w:val="00C10E79"/>
    <w:rsid w:val="00C110C4"/>
    <w:rsid w:val="00C111D6"/>
    <w:rsid w:val="00C124CB"/>
    <w:rsid w:val="00C138EF"/>
    <w:rsid w:val="00C13D17"/>
    <w:rsid w:val="00C13F29"/>
    <w:rsid w:val="00C14989"/>
    <w:rsid w:val="00C14B2C"/>
    <w:rsid w:val="00C14C3C"/>
    <w:rsid w:val="00C15362"/>
    <w:rsid w:val="00C15A52"/>
    <w:rsid w:val="00C15E8A"/>
    <w:rsid w:val="00C16001"/>
    <w:rsid w:val="00C1643F"/>
    <w:rsid w:val="00C16D74"/>
    <w:rsid w:val="00C16FC0"/>
    <w:rsid w:val="00C16FC5"/>
    <w:rsid w:val="00C17508"/>
    <w:rsid w:val="00C177FB"/>
    <w:rsid w:val="00C17DAF"/>
    <w:rsid w:val="00C2092B"/>
    <w:rsid w:val="00C21560"/>
    <w:rsid w:val="00C21841"/>
    <w:rsid w:val="00C2254E"/>
    <w:rsid w:val="00C22983"/>
    <w:rsid w:val="00C22B22"/>
    <w:rsid w:val="00C22DE1"/>
    <w:rsid w:val="00C238C1"/>
    <w:rsid w:val="00C23CDA"/>
    <w:rsid w:val="00C23E6C"/>
    <w:rsid w:val="00C23ED8"/>
    <w:rsid w:val="00C23FDB"/>
    <w:rsid w:val="00C240C1"/>
    <w:rsid w:val="00C244A9"/>
    <w:rsid w:val="00C2496F"/>
    <w:rsid w:val="00C24BD8"/>
    <w:rsid w:val="00C252AD"/>
    <w:rsid w:val="00C25EF8"/>
    <w:rsid w:val="00C264E3"/>
    <w:rsid w:val="00C268DF"/>
    <w:rsid w:val="00C26976"/>
    <w:rsid w:val="00C271AC"/>
    <w:rsid w:val="00C275AD"/>
    <w:rsid w:val="00C300D0"/>
    <w:rsid w:val="00C3013F"/>
    <w:rsid w:val="00C316B5"/>
    <w:rsid w:val="00C316EE"/>
    <w:rsid w:val="00C31763"/>
    <w:rsid w:val="00C31985"/>
    <w:rsid w:val="00C31AAC"/>
    <w:rsid w:val="00C3204B"/>
    <w:rsid w:val="00C3237B"/>
    <w:rsid w:val="00C32736"/>
    <w:rsid w:val="00C32FC2"/>
    <w:rsid w:val="00C33247"/>
    <w:rsid w:val="00C33439"/>
    <w:rsid w:val="00C3391D"/>
    <w:rsid w:val="00C33DC9"/>
    <w:rsid w:val="00C33DFC"/>
    <w:rsid w:val="00C33E33"/>
    <w:rsid w:val="00C33E93"/>
    <w:rsid w:val="00C33ED2"/>
    <w:rsid w:val="00C34842"/>
    <w:rsid w:val="00C36080"/>
    <w:rsid w:val="00C362D4"/>
    <w:rsid w:val="00C363D7"/>
    <w:rsid w:val="00C364D0"/>
    <w:rsid w:val="00C36FAC"/>
    <w:rsid w:val="00C37301"/>
    <w:rsid w:val="00C373BB"/>
    <w:rsid w:val="00C40311"/>
    <w:rsid w:val="00C406DD"/>
    <w:rsid w:val="00C4163A"/>
    <w:rsid w:val="00C41A80"/>
    <w:rsid w:val="00C41AC6"/>
    <w:rsid w:val="00C41D38"/>
    <w:rsid w:val="00C41D47"/>
    <w:rsid w:val="00C44AA8"/>
    <w:rsid w:val="00C44AEC"/>
    <w:rsid w:val="00C4526A"/>
    <w:rsid w:val="00C457D4"/>
    <w:rsid w:val="00C45A78"/>
    <w:rsid w:val="00C45DB1"/>
    <w:rsid w:val="00C47923"/>
    <w:rsid w:val="00C47F2D"/>
    <w:rsid w:val="00C47F3D"/>
    <w:rsid w:val="00C47F72"/>
    <w:rsid w:val="00C50607"/>
    <w:rsid w:val="00C509DC"/>
    <w:rsid w:val="00C50B47"/>
    <w:rsid w:val="00C50D75"/>
    <w:rsid w:val="00C51659"/>
    <w:rsid w:val="00C51B7B"/>
    <w:rsid w:val="00C51D7A"/>
    <w:rsid w:val="00C51DD5"/>
    <w:rsid w:val="00C51EB4"/>
    <w:rsid w:val="00C52393"/>
    <w:rsid w:val="00C53144"/>
    <w:rsid w:val="00C532A3"/>
    <w:rsid w:val="00C53AA1"/>
    <w:rsid w:val="00C53F0E"/>
    <w:rsid w:val="00C54208"/>
    <w:rsid w:val="00C543F0"/>
    <w:rsid w:val="00C54712"/>
    <w:rsid w:val="00C54A00"/>
    <w:rsid w:val="00C54AEA"/>
    <w:rsid w:val="00C54D42"/>
    <w:rsid w:val="00C55499"/>
    <w:rsid w:val="00C55E56"/>
    <w:rsid w:val="00C566A3"/>
    <w:rsid w:val="00C566E9"/>
    <w:rsid w:val="00C567D1"/>
    <w:rsid w:val="00C56816"/>
    <w:rsid w:val="00C5795A"/>
    <w:rsid w:val="00C57B7D"/>
    <w:rsid w:val="00C57ED7"/>
    <w:rsid w:val="00C60653"/>
    <w:rsid w:val="00C60D9A"/>
    <w:rsid w:val="00C6122C"/>
    <w:rsid w:val="00C614E7"/>
    <w:rsid w:val="00C61B8C"/>
    <w:rsid w:val="00C61C57"/>
    <w:rsid w:val="00C621ED"/>
    <w:rsid w:val="00C62628"/>
    <w:rsid w:val="00C62777"/>
    <w:rsid w:val="00C62949"/>
    <w:rsid w:val="00C63955"/>
    <w:rsid w:val="00C64AF2"/>
    <w:rsid w:val="00C64DA2"/>
    <w:rsid w:val="00C6519D"/>
    <w:rsid w:val="00C663EB"/>
    <w:rsid w:val="00C66A35"/>
    <w:rsid w:val="00C66B7D"/>
    <w:rsid w:val="00C67165"/>
    <w:rsid w:val="00C673C4"/>
    <w:rsid w:val="00C67550"/>
    <w:rsid w:val="00C67F31"/>
    <w:rsid w:val="00C701D9"/>
    <w:rsid w:val="00C702FE"/>
    <w:rsid w:val="00C703BA"/>
    <w:rsid w:val="00C7060A"/>
    <w:rsid w:val="00C70C61"/>
    <w:rsid w:val="00C714C3"/>
    <w:rsid w:val="00C7158F"/>
    <w:rsid w:val="00C716B3"/>
    <w:rsid w:val="00C717B8"/>
    <w:rsid w:val="00C71FF5"/>
    <w:rsid w:val="00C7214A"/>
    <w:rsid w:val="00C72581"/>
    <w:rsid w:val="00C72C58"/>
    <w:rsid w:val="00C73C45"/>
    <w:rsid w:val="00C745CA"/>
    <w:rsid w:val="00C74D1F"/>
    <w:rsid w:val="00C74D7C"/>
    <w:rsid w:val="00C75151"/>
    <w:rsid w:val="00C7529A"/>
    <w:rsid w:val="00C75598"/>
    <w:rsid w:val="00C757A2"/>
    <w:rsid w:val="00C757D0"/>
    <w:rsid w:val="00C75850"/>
    <w:rsid w:val="00C7677C"/>
    <w:rsid w:val="00C778B9"/>
    <w:rsid w:val="00C77A6A"/>
    <w:rsid w:val="00C77BD6"/>
    <w:rsid w:val="00C8006B"/>
    <w:rsid w:val="00C806B5"/>
    <w:rsid w:val="00C80B58"/>
    <w:rsid w:val="00C80DA8"/>
    <w:rsid w:val="00C810A2"/>
    <w:rsid w:val="00C810CF"/>
    <w:rsid w:val="00C81388"/>
    <w:rsid w:val="00C81C79"/>
    <w:rsid w:val="00C81DE7"/>
    <w:rsid w:val="00C81EA7"/>
    <w:rsid w:val="00C8202F"/>
    <w:rsid w:val="00C8225D"/>
    <w:rsid w:val="00C83382"/>
    <w:rsid w:val="00C83ABE"/>
    <w:rsid w:val="00C83E11"/>
    <w:rsid w:val="00C83E3C"/>
    <w:rsid w:val="00C840BE"/>
    <w:rsid w:val="00C84223"/>
    <w:rsid w:val="00C847DB"/>
    <w:rsid w:val="00C84902"/>
    <w:rsid w:val="00C84B42"/>
    <w:rsid w:val="00C8535B"/>
    <w:rsid w:val="00C85490"/>
    <w:rsid w:val="00C85C72"/>
    <w:rsid w:val="00C8631C"/>
    <w:rsid w:val="00C867C4"/>
    <w:rsid w:val="00C86822"/>
    <w:rsid w:val="00C86907"/>
    <w:rsid w:val="00C8760A"/>
    <w:rsid w:val="00C879C9"/>
    <w:rsid w:val="00C879D4"/>
    <w:rsid w:val="00C87C1D"/>
    <w:rsid w:val="00C87C72"/>
    <w:rsid w:val="00C90FD2"/>
    <w:rsid w:val="00C911A6"/>
    <w:rsid w:val="00C912DD"/>
    <w:rsid w:val="00C91732"/>
    <w:rsid w:val="00C91733"/>
    <w:rsid w:val="00C92A73"/>
    <w:rsid w:val="00C92B1C"/>
    <w:rsid w:val="00C92D71"/>
    <w:rsid w:val="00C93302"/>
    <w:rsid w:val="00C938B7"/>
    <w:rsid w:val="00C939EE"/>
    <w:rsid w:val="00C93B24"/>
    <w:rsid w:val="00C93C48"/>
    <w:rsid w:val="00C93CBC"/>
    <w:rsid w:val="00C93F23"/>
    <w:rsid w:val="00C940A4"/>
    <w:rsid w:val="00C94425"/>
    <w:rsid w:val="00C9479E"/>
    <w:rsid w:val="00C9487A"/>
    <w:rsid w:val="00C94FFB"/>
    <w:rsid w:val="00C951B0"/>
    <w:rsid w:val="00C95B4C"/>
    <w:rsid w:val="00C95F5F"/>
    <w:rsid w:val="00C95F74"/>
    <w:rsid w:val="00C96363"/>
    <w:rsid w:val="00C964C5"/>
    <w:rsid w:val="00C96874"/>
    <w:rsid w:val="00C968D8"/>
    <w:rsid w:val="00C969A7"/>
    <w:rsid w:val="00C96F07"/>
    <w:rsid w:val="00C972BA"/>
    <w:rsid w:val="00C97A41"/>
    <w:rsid w:val="00C97B29"/>
    <w:rsid w:val="00CA07C0"/>
    <w:rsid w:val="00CA0A97"/>
    <w:rsid w:val="00CA0BA3"/>
    <w:rsid w:val="00CA0E2A"/>
    <w:rsid w:val="00CA1B06"/>
    <w:rsid w:val="00CA1DCA"/>
    <w:rsid w:val="00CA1FF3"/>
    <w:rsid w:val="00CA2021"/>
    <w:rsid w:val="00CA2CB7"/>
    <w:rsid w:val="00CA2FDC"/>
    <w:rsid w:val="00CA3341"/>
    <w:rsid w:val="00CA348A"/>
    <w:rsid w:val="00CA375A"/>
    <w:rsid w:val="00CA37AF"/>
    <w:rsid w:val="00CA386A"/>
    <w:rsid w:val="00CA39AE"/>
    <w:rsid w:val="00CA3B9A"/>
    <w:rsid w:val="00CA3C6D"/>
    <w:rsid w:val="00CA44EC"/>
    <w:rsid w:val="00CA46B1"/>
    <w:rsid w:val="00CA4B8C"/>
    <w:rsid w:val="00CA4C3E"/>
    <w:rsid w:val="00CA4D26"/>
    <w:rsid w:val="00CA4F09"/>
    <w:rsid w:val="00CA5677"/>
    <w:rsid w:val="00CA598F"/>
    <w:rsid w:val="00CA5C94"/>
    <w:rsid w:val="00CA661E"/>
    <w:rsid w:val="00CA6D76"/>
    <w:rsid w:val="00CA6DAA"/>
    <w:rsid w:val="00CA6F5C"/>
    <w:rsid w:val="00CA7636"/>
    <w:rsid w:val="00CA76D1"/>
    <w:rsid w:val="00CA790A"/>
    <w:rsid w:val="00CA7CB9"/>
    <w:rsid w:val="00CB00A9"/>
    <w:rsid w:val="00CB0145"/>
    <w:rsid w:val="00CB02E3"/>
    <w:rsid w:val="00CB045E"/>
    <w:rsid w:val="00CB0A80"/>
    <w:rsid w:val="00CB0EA7"/>
    <w:rsid w:val="00CB1396"/>
    <w:rsid w:val="00CB181A"/>
    <w:rsid w:val="00CB1F24"/>
    <w:rsid w:val="00CB1FF3"/>
    <w:rsid w:val="00CB24F9"/>
    <w:rsid w:val="00CB3447"/>
    <w:rsid w:val="00CB3A78"/>
    <w:rsid w:val="00CB43C8"/>
    <w:rsid w:val="00CB4557"/>
    <w:rsid w:val="00CB46AF"/>
    <w:rsid w:val="00CB49CB"/>
    <w:rsid w:val="00CB4D8B"/>
    <w:rsid w:val="00CB58F7"/>
    <w:rsid w:val="00CB5B5F"/>
    <w:rsid w:val="00CB656E"/>
    <w:rsid w:val="00CB6C45"/>
    <w:rsid w:val="00CB7239"/>
    <w:rsid w:val="00CB7924"/>
    <w:rsid w:val="00CC0253"/>
    <w:rsid w:val="00CC0877"/>
    <w:rsid w:val="00CC13D9"/>
    <w:rsid w:val="00CC143D"/>
    <w:rsid w:val="00CC1888"/>
    <w:rsid w:val="00CC1C13"/>
    <w:rsid w:val="00CC1F76"/>
    <w:rsid w:val="00CC20D2"/>
    <w:rsid w:val="00CC25B7"/>
    <w:rsid w:val="00CC26F1"/>
    <w:rsid w:val="00CC287B"/>
    <w:rsid w:val="00CC2C8F"/>
    <w:rsid w:val="00CC2E45"/>
    <w:rsid w:val="00CC363C"/>
    <w:rsid w:val="00CC3C0C"/>
    <w:rsid w:val="00CC3EBD"/>
    <w:rsid w:val="00CC400D"/>
    <w:rsid w:val="00CC4369"/>
    <w:rsid w:val="00CC56FD"/>
    <w:rsid w:val="00CC632C"/>
    <w:rsid w:val="00CC66AA"/>
    <w:rsid w:val="00CC6845"/>
    <w:rsid w:val="00CD0889"/>
    <w:rsid w:val="00CD0964"/>
    <w:rsid w:val="00CD117A"/>
    <w:rsid w:val="00CD1DE7"/>
    <w:rsid w:val="00CD1E18"/>
    <w:rsid w:val="00CD2396"/>
    <w:rsid w:val="00CD2863"/>
    <w:rsid w:val="00CD2C19"/>
    <w:rsid w:val="00CD2E46"/>
    <w:rsid w:val="00CD2E72"/>
    <w:rsid w:val="00CD3015"/>
    <w:rsid w:val="00CD331D"/>
    <w:rsid w:val="00CD35D5"/>
    <w:rsid w:val="00CD3855"/>
    <w:rsid w:val="00CD38DF"/>
    <w:rsid w:val="00CD3A1F"/>
    <w:rsid w:val="00CD418E"/>
    <w:rsid w:val="00CD4256"/>
    <w:rsid w:val="00CD48EF"/>
    <w:rsid w:val="00CD4DC6"/>
    <w:rsid w:val="00CD4DD8"/>
    <w:rsid w:val="00CD4F1B"/>
    <w:rsid w:val="00CD541E"/>
    <w:rsid w:val="00CD5CA5"/>
    <w:rsid w:val="00CD64D4"/>
    <w:rsid w:val="00CD6589"/>
    <w:rsid w:val="00CD6A30"/>
    <w:rsid w:val="00CD6E51"/>
    <w:rsid w:val="00CD6F16"/>
    <w:rsid w:val="00CD712F"/>
    <w:rsid w:val="00CD727A"/>
    <w:rsid w:val="00CD7741"/>
    <w:rsid w:val="00CD7C2D"/>
    <w:rsid w:val="00CD7E38"/>
    <w:rsid w:val="00CD7F29"/>
    <w:rsid w:val="00CD7F8B"/>
    <w:rsid w:val="00CE037C"/>
    <w:rsid w:val="00CE10CA"/>
    <w:rsid w:val="00CE2335"/>
    <w:rsid w:val="00CE2C32"/>
    <w:rsid w:val="00CE2E30"/>
    <w:rsid w:val="00CE35E6"/>
    <w:rsid w:val="00CE378F"/>
    <w:rsid w:val="00CE3A15"/>
    <w:rsid w:val="00CE3BC0"/>
    <w:rsid w:val="00CE3C59"/>
    <w:rsid w:val="00CE3FFA"/>
    <w:rsid w:val="00CE4143"/>
    <w:rsid w:val="00CE4312"/>
    <w:rsid w:val="00CE447C"/>
    <w:rsid w:val="00CE4549"/>
    <w:rsid w:val="00CE481C"/>
    <w:rsid w:val="00CE48EC"/>
    <w:rsid w:val="00CE4DF7"/>
    <w:rsid w:val="00CE5536"/>
    <w:rsid w:val="00CE56E9"/>
    <w:rsid w:val="00CE5ACA"/>
    <w:rsid w:val="00CE5ED1"/>
    <w:rsid w:val="00CE5F2B"/>
    <w:rsid w:val="00CE61CD"/>
    <w:rsid w:val="00CE6BF8"/>
    <w:rsid w:val="00CE6DA8"/>
    <w:rsid w:val="00CE6F38"/>
    <w:rsid w:val="00CE6F42"/>
    <w:rsid w:val="00CE7120"/>
    <w:rsid w:val="00CE7317"/>
    <w:rsid w:val="00CE7441"/>
    <w:rsid w:val="00CE7608"/>
    <w:rsid w:val="00CF0714"/>
    <w:rsid w:val="00CF08D1"/>
    <w:rsid w:val="00CF097A"/>
    <w:rsid w:val="00CF1134"/>
    <w:rsid w:val="00CF13EF"/>
    <w:rsid w:val="00CF1756"/>
    <w:rsid w:val="00CF1762"/>
    <w:rsid w:val="00CF18EC"/>
    <w:rsid w:val="00CF1BCC"/>
    <w:rsid w:val="00CF1E99"/>
    <w:rsid w:val="00CF2348"/>
    <w:rsid w:val="00CF245A"/>
    <w:rsid w:val="00CF2881"/>
    <w:rsid w:val="00CF2E5A"/>
    <w:rsid w:val="00CF2F44"/>
    <w:rsid w:val="00CF419B"/>
    <w:rsid w:val="00CF436C"/>
    <w:rsid w:val="00CF448B"/>
    <w:rsid w:val="00CF4720"/>
    <w:rsid w:val="00CF5264"/>
    <w:rsid w:val="00CF60E1"/>
    <w:rsid w:val="00CF62EF"/>
    <w:rsid w:val="00CF64CC"/>
    <w:rsid w:val="00CF6F47"/>
    <w:rsid w:val="00CF6F5B"/>
    <w:rsid w:val="00CF76D3"/>
    <w:rsid w:val="00CF76DF"/>
    <w:rsid w:val="00CF797B"/>
    <w:rsid w:val="00D00327"/>
    <w:rsid w:val="00D00946"/>
    <w:rsid w:val="00D00A28"/>
    <w:rsid w:val="00D00F40"/>
    <w:rsid w:val="00D014A1"/>
    <w:rsid w:val="00D016BF"/>
    <w:rsid w:val="00D01CFB"/>
    <w:rsid w:val="00D01E27"/>
    <w:rsid w:val="00D02322"/>
    <w:rsid w:val="00D02377"/>
    <w:rsid w:val="00D02A23"/>
    <w:rsid w:val="00D0303B"/>
    <w:rsid w:val="00D0308A"/>
    <w:rsid w:val="00D03A4A"/>
    <w:rsid w:val="00D03CE9"/>
    <w:rsid w:val="00D0431B"/>
    <w:rsid w:val="00D04655"/>
    <w:rsid w:val="00D04AB2"/>
    <w:rsid w:val="00D04E52"/>
    <w:rsid w:val="00D05DAB"/>
    <w:rsid w:val="00D05F18"/>
    <w:rsid w:val="00D061B7"/>
    <w:rsid w:val="00D065B6"/>
    <w:rsid w:val="00D067C5"/>
    <w:rsid w:val="00D076DB"/>
    <w:rsid w:val="00D078A6"/>
    <w:rsid w:val="00D100EA"/>
    <w:rsid w:val="00D105BB"/>
    <w:rsid w:val="00D11187"/>
    <w:rsid w:val="00D113B4"/>
    <w:rsid w:val="00D11609"/>
    <w:rsid w:val="00D11802"/>
    <w:rsid w:val="00D11A6B"/>
    <w:rsid w:val="00D11D0D"/>
    <w:rsid w:val="00D12521"/>
    <w:rsid w:val="00D12D48"/>
    <w:rsid w:val="00D12E01"/>
    <w:rsid w:val="00D1337D"/>
    <w:rsid w:val="00D13B0F"/>
    <w:rsid w:val="00D14852"/>
    <w:rsid w:val="00D1489F"/>
    <w:rsid w:val="00D149B4"/>
    <w:rsid w:val="00D14A83"/>
    <w:rsid w:val="00D156AB"/>
    <w:rsid w:val="00D161BF"/>
    <w:rsid w:val="00D16227"/>
    <w:rsid w:val="00D16AB3"/>
    <w:rsid w:val="00D1763C"/>
    <w:rsid w:val="00D177D8"/>
    <w:rsid w:val="00D17955"/>
    <w:rsid w:val="00D17B67"/>
    <w:rsid w:val="00D17D60"/>
    <w:rsid w:val="00D17EF6"/>
    <w:rsid w:val="00D17FEB"/>
    <w:rsid w:val="00D20220"/>
    <w:rsid w:val="00D20C55"/>
    <w:rsid w:val="00D20D08"/>
    <w:rsid w:val="00D21909"/>
    <w:rsid w:val="00D21B9A"/>
    <w:rsid w:val="00D21EB2"/>
    <w:rsid w:val="00D22267"/>
    <w:rsid w:val="00D22345"/>
    <w:rsid w:val="00D225F1"/>
    <w:rsid w:val="00D2273A"/>
    <w:rsid w:val="00D227B1"/>
    <w:rsid w:val="00D22D98"/>
    <w:rsid w:val="00D22E28"/>
    <w:rsid w:val="00D22F1A"/>
    <w:rsid w:val="00D239FD"/>
    <w:rsid w:val="00D2467A"/>
    <w:rsid w:val="00D256A2"/>
    <w:rsid w:val="00D25820"/>
    <w:rsid w:val="00D25E2C"/>
    <w:rsid w:val="00D2601C"/>
    <w:rsid w:val="00D26990"/>
    <w:rsid w:val="00D276C7"/>
    <w:rsid w:val="00D27893"/>
    <w:rsid w:val="00D30253"/>
    <w:rsid w:val="00D30385"/>
    <w:rsid w:val="00D31DA6"/>
    <w:rsid w:val="00D3218C"/>
    <w:rsid w:val="00D321EF"/>
    <w:rsid w:val="00D3250A"/>
    <w:rsid w:val="00D32ACD"/>
    <w:rsid w:val="00D32CE2"/>
    <w:rsid w:val="00D32F2A"/>
    <w:rsid w:val="00D33262"/>
    <w:rsid w:val="00D33973"/>
    <w:rsid w:val="00D33A71"/>
    <w:rsid w:val="00D33B4E"/>
    <w:rsid w:val="00D33C52"/>
    <w:rsid w:val="00D33F9E"/>
    <w:rsid w:val="00D34371"/>
    <w:rsid w:val="00D345B4"/>
    <w:rsid w:val="00D3489A"/>
    <w:rsid w:val="00D35202"/>
    <w:rsid w:val="00D354B9"/>
    <w:rsid w:val="00D35F89"/>
    <w:rsid w:val="00D362BA"/>
    <w:rsid w:val="00D36983"/>
    <w:rsid w:val="00D36BB5"/>
    <w:rsid w:val="00D36CD7"/>
    <w:rsid w:val="00D36F2E"/>
    <w:rsid w:val="00D370DF"/>
    <w:rsid w:val="00D37532"/>
    <w:rsid w:val="00D377D4"/>
    <w:rsid w:val="00D37F2F"/>
    <w:rsid w:val="00D37F3D"/>
    <w:rsid w:val="00D400A4"/>
    <w:rsid w:val="00D40206"/>
    <w:rsid w:val="00D406C1"/>
    <w:rsid w:val="00D4079C"/>
    <w:rsid w:val="00D4141E"/>
    <w:rsid w:val="00D41894"/>
    <w:rsid w:val="00D4215F"/>
    <w:rsid w:val="00D421FF"/>
    <w:rsid w:val="00D424C0"/>
    <w:rsid w:val="00D4279D"/>
    <w:rsid w:val="00D43032"/>
    <w:rsid w:val="00D43333"/>
    <w:rsid w:val="00D4349D"/>
    <w:rsid w:val="00D44CBE"/>
    <w:rsid w:val="00D44D50"/>
    <w:rsid w:val="00D44D80"/>
    <w:rsid w:val="00D45108"/>
    <w:rsid w:val="00D4532A"/>
    <w:rsid w:val="00D45333"/>
    <w:rsid w:val="00D4612A"/>
    <w:rsid w:val="00D46478"/>
    <w:rsid w:val="00D46497"/>
    <w:rsid w:val="00D46687"/>
    <w:rsid w:val="00D46953"/>
    <w:rsid w:val="00D46CF6"/>
    <w:rsid w:val="00D47885"/>
    <w:rsid w:val="00D479EF"/>
    <w:rsid w:val="00D47AAC"/>
    <w:rsid w:val="00D47B41"/>
    <w:rsid w:val="00D5034E"/>
    <w:rsid w:val="00D503BE"/>
    <w:rsid w:val="00D508F2"/>
    <w:rsid w:val="00D50A42"/>
    <w:rsid w:val="00D5251B"/>
    <w:rsid w:val="00D52696"/>
    <w:rsid w:val="00D52DD0"/>
    <w:rsid w:val="00D538F9"/>
    <w:rsid w:val="00D53ECA"/>
    <w:rsid w:val="00D54055"/>
    <w:rsid w:val="00D554FC"/>
    <w:rsid w:val="00D55729"/>
    <w:rsid w:val="00D55B78"/>
    <w:rsid w:val="00D55D75"/>
    <w:rsid w:val="00D56211"/>
    <w:rsid w:val="00D5634A"/>
    <w:rsid w:val="00D56B20"/>
    <w:rsid w:val="00D5710E"/>
    <w:rsid w:val="00D571CE"/>
    <w:rsid w:val="00D5794D"/>
    <w:rsid w:val="00D60836"/>
    <w:rsid w:val="00D60F26"/>
    <w:rsid w:val="00D61061"/>
    <w:rsid w:val="00D61A4D"/>
    <w:rsid w:val="00D61DA0"/>
    <w:rsid w:val="00D6226A"/>
    <w:rsid w:val="00D62426"/>
    <w:rsid w:val="00D626E0"/>
    <w:rsid w:val="00D6283E"/>
    <w:rsid w:val="00D631FC"/>
    <w:rsid w:val="00D636F9"/>
    <w:rsid w:val="00D6383D"/>
    <w:rsid w:val="00D64232"/>
    <w:rsid w:val="00D6460A"/>
    <w:rsid w:val="00D64677"/>
    <w:rsid w:val="00D648EC"/>
    <w:rsid w:val="00D649A7"/>
    <w:rsid w:val="00D65092"/>
    <w:rsid w:val="00D657E2"/>
    <w:rsid w:val="00D664B7"/>
    <w:rsid w:val="00D666C3"/>
    <w:rsid w:val="00D66827"/>
    <w:rsid w:val="00D673C6"/>
    <w:rsid w:val="00D67433"/>
    <w:rsid w:val="00D678A5"/>
    <w:rsid w:val="00D679A1"/>
    <w:rsid w:val="00D67F3A"/>
    <w:rsid w:val="00D70073"/>
    <w:rsid w:val="00D70142"/>
    <w:rsid w:val="00D70273"/>
    <w:rsid w:val="00D7092A"/>
    <w:rsid w:val="00D70AF8"/>
    <w:rsid w:val="00D70BEF"/>
    <w:rsid w:val="00D70D9E"/>
    <w:rsid w:val="00D7104A"/>
    <w:rsid w:val="00D71073"/>
    <w:rsid w:val="00D71895"/>
    <w:rsid w:val="00D71B52"/>
    <w:rsid w:val="00D71EF2"/>
    <w:rsid w:val="00D71FA9"/>
    <w:rsid w:val="00D7208A"/>
    <w:rsid w:val="00D720B2"/>
    <w:rsid w:val="00D72535"/>
    <w:rsid w:val="00D730EF"/>
    <w:rsid w:val="00D733AB"/>
    <w:rsid w:val="00D73434"/>
    <w:rsid w:val="00D73492"/>
    <w:rsid w:val="00D73624"/>
    <w:rsid w:val="00D740C6"/>
    <w:rsid w:val="00D742B1"/>
    <w:rsid w:val="00D755E8"/>
    <w:rsid w:val="00D758EC"/>
    <w:rsid w:val="00D75A6A"/>
    <w:rsid w:val="00D76EAA"/>
    <w:rsid w:val="00D772F6"/>
    <w:rsid w:val="00D80636"/>
    <w:rsid w:val="00D8066E"/>
    <w:rsid w:val="00D81346"/>
    <w:rsid w:val="00D820C9"/>
    <w:rsid w:val="00D823C6"/>
    <w:rsid w:val="00D82D10"/>
    <w:rsid w:val="00D82D7D"/>
    <w:rsid w:val="00D8324F"/>
    <w:rsid w:val="00D8336C"/>
    <w:rsid w:val="00D83CA5"/>
    <w:rsid w:val="00D83E97"/>
    <w:rsid w:val="00D84366"/>
    <w:rsid w:val="00D843D9"/>
    <w:rsid w:val="00D844B3"/>
    <w:rsid w:val="00D84724"/>
    <w:rsid w:val="00D8481E"/>
    <w:rsid w:val="00D84830"/>
    <w:rsid w:val="00D848E5"/>
    <w:rsid w:val="00D8491A"/>
    <w:rsid w:val="00D84CC5"/>
    <w:rsid w:val="00D850FE"/>
    <w:rsid w:val="00D851EA"/>
    <w:rsid w:val="00D85244"/>
    <w:rsid w:val="00D85B94"/>
    <w:rsid w:val="00D862A6"/>
    <w:rsid w:val="00D8686B"/>
    <w:rsid w:val="00D8732C"/>
    <w:rsid w:val="00D8780E"/>
    <w:rsid w:val="00D87AC2"/>
    <w:rsid w:val="00D905A8"/>
    <w:rsid w:val="00D9091D"/>
    <w:rsid w:val="00D90968"/>
    <w:rsid w:val="00D90F47"/>
    <w:rsid w:val="00D91269"/>
    <w:rsid w:val="00D91519"/>
    <w:rsid w:val="00D9186D"/>
    <w:rsid w:val="00D91FC0"/>
    <w:rsid w:val="00D92493"/>
    <w:rsid w:val="00D92627"/>
    <w:rsid w:val="00D92E49"/>
    <w:rsid w:val="00D932B2"/>
    <w:rsid w:val="00D938F2"/>
    <w:rsid w:val="00D93E98"/>
    <w:rsid w:val="00D941F2"/>
    <w:rsid w:val="00D948C8"/>
    <w:rsid w:val="00D94E7A"/>
    <w:rsid w:val="00D95056"/>
    <w:rsid w:val="00D95191"/>
    <w:rsid w:val="00D95239"/>
    <w:rsid w:val="00D95952"/>
    <w:rsid w:val="00D95F7D"/>
    <w:rsid w:val="00D962B9"/>
    <w:rsid w:val="00D9730B"/>
    <w:rsid w:val="00D977B2"/>
    <w:rsid w:val="00D97A2F"/>
    <w:rsid w:val="00DA1063"/>
    <w:rsid w:val="00DA1156"/>
    <w:rsid w:val="00DA134C"/>
    <w:rsid w:val="00DA17A8"/>
    <w:rsid w:val="00DA201A"/>
    <w:rsid w:val="00DA3FC4"/>
    <w:rsid w:val="00DA43CE"/>
    <w:rsid w:val="00DA4C40"/>
    <w:rsid w:val="00DA4CD5"/>
    <w:rsid w:val="00DA4F64"/>
    <w:rsid w:val="00DA558B"/>
    <w:rsid w:val="00DA55F1"/>
    <w:rsid w:val="00DA5D63"/>
    <w:rsid w:val="00DA5E27"/>
    <w:rsid w:val="00DA6043"/>
    <w:rsid w:val="00DA668E"/>
    <w:rsid w:val="00DA6C86"/>
    <w:rsid w:val="00DA6CB4"/>
    <w:rsid w:val="00DB0A6B"/>
    <w:rsid w:val="00DB0A97"/>
    <w:rsid w:val="00DB0FEC"/>
    <w:rsid w:val="00DB1278"/>
    <w:rsid w:val="00DB189F"/>
    <w:rsid w:val="00DB1B10"/>
    <w:rsid w:val="00DB1C15"/>
    <w:rsid w:val="00DB1FB5"/>
    <w:rsid w:val="00DB20C7"/>
    <w:rsid w:val="00DB2412"/>
    <w:rsid w:val="00DB24C1"/>
    <w:rsid w:val="00DB3014"/>
    <w:rsid w:val="00DB4468"/>
    <w:rsid w:val="00DB4766"/>
    <w:rsid w:val="00DB503A"/>
    <w:rsid w:val="00DB5085"/>
    <w:rsid w:val="00DB5425"/>
    <w:rsid w:val="00DB5CFE"/>
    <w:rsid w:val="00DB5E7B"/>
    <w:rsid w:val="00DB6DB9"/>
    <w:rsid w:val="00DB73B6"/>
    <w:rsid w:val="00DB7406"/>
    <w:rsid w:val="00DB7CA9"/>
    <w:rsid w:val="00DC0322"/>
    <w:rsid w:val="00DC0845"/>
    <w:rsid w:val="00DC10E3"/>
    <w:rsid w:val="00DC1662"/>
    <w:rsid w:val="00DC1B5F"/>
    <w:rsid w:val="00DC2535"/>
    <w:rsid w:val="00DC2980"/>
    <w:rsid w:val="00DC359C"/>
    <w:rsid w:val="00DC37C2"/>
    <w:rsid w:val="00DC39F6"/>
    <w:rsid w:val="00DC3FA9"/>
    <w:rsid w:val="00DC4FB7"/>
    <w:rsid w:val="00DC5608"/>
    <w:rsid w:val="00DC5AEF"/>
    <w:rsid w:val="00DC6896"/>
    <w:rsid w:val="00DC7196"/>
    <w:rsid w:val="00DC78D1"/>
    <w:rsid w:val="00DD01AA"/>
    <w:rsid w:val="00DD03DF"/>
    <w:rsid w:val="00DD0B48"/>
    <w:rsid w:val="00DD0C53"/>
    <w:rsid w:val="00DD136F"/>
    <w:rsid w:val="00DD1D56"/>
    <w:rsid w:val="00DD2069"/>
    <w:rsid w:val="00DD21A7"/>
    <w:rsid w:val="00DD2B0B"/>
    <w:rsid w:val="00DD2D65"/>
    <w:rsid w:val="00DD4122"/>
    <w:rsid w:val="00DD4274"/>
    <w:rsid w:val="00DD4E05"/>
    <w:rsid w:val="00DD5091"/>
    <w:rsid w:val="00DD53C1"/>
    <w:rsid w:val="00DD5887"/>
    <w:rsid w:val="00DD64D2"/>
    <w:rsid w:val="00DD6984"/>
    <w:rsid w:val="00DD6BFA"/>
    <w:rsid w:val="00DD7DE1"/>
    <w:rsid w:val="00DE0845"/>
    <w:rsid w:val="00DE2151"/>
    <w:rsid w:val="00DE2238"/>
    <w:rsid w:val="00DE2413"/>
    <w:rsid w:val="00DE2C90"/>
    <w:rsid w:val="00DE2EC7"/>
    <w:rsid w:val="00DE3046"/>
    <w:rsid w:val="00DE30D0"/>
    <w:rsid w:val="00DE3BA5"/>
    <w:rsid w:val="00DE3FF0"/>
    <w:rsid w:val="00DE40F7"/>
    <w:rsid w:val="00DE4B88"/>
    <w:rsid w:val="00DE4F41"/>
    <w:rsid w:val="00DE526B"/>
    <w:rsid w:val="00DE54D4"/>
    <w:rsid w:val="00DE6899"/>
    <w:rsid w:val="00DE6F38"/>
    <w:rsid w:val="00DE7062"/>
    <w:rsid w:val="00DE74E5"/>
    <w:rsid w:val="00DE7644"/>
    <w:rsid w:val="00DE7F80"/>
    <w:rsid w:val="00DF0782"/>
    <w:rsid w:val="00DF0CF6"/>
    <w:rsid w:val="00DF1681"/>
    <w:rsid w:val="00DF1789"/>
    <w:rsid w:val="00DF202A"/>
    <w:rsid w:val="00DF2152"/>
    <w:rsid w:val="00DF2489"/>
    <w:rsid w:val="00DF2954"/>
    <w:rsid w:val="00DF2B21"/>
    <w:rsid w:val="00DF2F28"/>
    <w:rsid w:val="00DF30AC"/>
    <w:rsid w:val="00DF41D6"/>
    <w:rsid w:val="00DF4334"/>
    <w:rsid w:val="00DF4371"/>
    <w:rsid w:val="00DF5863"/>
    <w:rsid w:val="00DF5A3F"/>
    <w:rsid w:val="00DF70B1"/>
    <w:rsid w:val="00DF7A51"/>
    <w:rsid w:val="00DF7B31"/>
    <w:rsid w:val="00E002E1"/>
    <w:rsid w:val="00E0060C"/>
    <w:rsid w:val="00E00CFC"/>
    <w:rsid w:val="00E01124"/>
    <w:rsid w:val="00E01259"/>
    <w:rsid w:val="00E013F9"/>
    <w:rsid w:val="00E02414"/>
    <w:rsid w:val="00E02D10"/>
    <w:rsid w:val="00E03A38"/>
    <w:rsid w:val="00E03DD5"/>
    <w:rsid w:val="00E0489D"/>
    <w:rsid w:val="00E04A58"/>
    <w:rsid w:val="00E05650"/>
    <w:rsid w:val="00E05DD0"/>
    <w:rsid w:val="00E05F1C"/>
    <w:rsid w:val="00E06041"/>
    <w:rsid w:val="00E0642A"/>
    <w:rsid w:val="00E068BB"/>
    <w:rsid w:val="00E07EB2"/>
    <w:rsid w:val="00E07EC0"/>
    <w:rsid w:val="00E103A9"/>
    <w:rsid w:val="00E10A99"/>
    <w:rsid w:val="00E1121A"/>
    <w:rsid w:val="00E11751"/>
    <w:rsid w:val="00E11DFB"/>
    <w:rsid w:val="00E122D5"/>
    <w:rsid w:val="00E12A12"/>
    <w:rsid w:val="00E12D48"/>
    <w:rsid w:val="00E132BC"/>
    <w:rsid w:val="00E13D1B"/>
    <w:rsid w:val="00E1430A"/>
    <w:rsid w:val="00E14418"/>
    <w:rsid w:val="00E144EF"/>
    <w:rsid w:val="00E14747"/>
    <w:rsid w:val="00E14C98"/>
    <w:rsid w:val="00E14F5E"/>
    <w:rsid w:val="00E15286"/>
    <w:rsid w:val="00E152E3"/>
    <w:rsid w:val="00E15310"/>
    <w:rsid w:val="00E1582A"/>
    <w:rsid w:val="00E15C78"/>
    <w:rsid w:val="00E1623F"/>
    <w:rsid w:val="00E16823"/>
    <w:rsid w:val="00E16CD2"/>
    <w:rsid w:val="00E16EBC"/>
    <w:rsid w:val="00E17524"/>
    <w:rsid w:val="00E17A3F"/>
    <w:rsid w:val="00E17B09"/>
    <w:rsid w:val="00E17B52"/>
    <w:rsid w:val="00E206A2"/>
    <w:rsid w:val="00E21798"/>
    <w:rsid w:val="00E227FF"/>
    <w:rsid w:val="00E22B95"/>
    <w:rsid w:val="00E22C5B"/>
    <w:rsid w:val="00E22E79"/>
    <w:rsid w:val="00E23174"/>
    <w:rsid w:val="00E23383"/>
    <w:rsid w:val="00E236C1"/>
    <w:rsid w:val="00E24163"/>
    <w:rsid w:val="00E242F1"/>
    <w:rsid w:val="00E24CF2"/>
    <w:rsid w:val="00E2515C"/>
    <w:rsid w:val="00E2565F"/>
    <w:rsid w:val="00E26BCE"/>
    <w:rsid w:val="00E271B8"/>
    <w:rsid w:val="00E27923"/>
    <w:rsid w:val="00E27D75"/>
    <w:rsid w:val="00E27F0D"/>
    <w:rsid w:val="00E303EA"/>
    <w:rsid w:val="00E309C3"/>
    <w:rsid w:val="00E30B0D"/>
    <w:rsid w:val="00E3173B"/>
    <w:rsid w:val="00E318C5"/>
    <w:rsid w:val="00E31C42"/>
    <w:rsid w:val="00E31E16"/>
    <w:rsid w:val="00E31F01"/>
    <w:rsid w:val="00E325BE"/>
    <w:rsid w:val="00E32E0F"/>
    <w:rsid w:val="00E32F23"/>
    <w:rsid w:val="00E33F80"/>
    <w:rsid w:val="00E34187"/>
    <w:rsid w:val="00E34F16"/>
    <w:rsid w:val="00E3508B"/>
    <w:rsid w:val="00E351A3"/>
    <w:rsid w:val="00E354EA"/>
    <w:rsid w:val="00E3569B"/>
    <w:rsid w:val="00E359AA"/>
    <w:rsid w:val="00E35BBC"/>
    <w:rsid w:val="00E35CBB"/>
    <w:rsid w:val="00E36803"/>
    <w:rsid w:val="00E36831"/>
    <w:rsid w:val="00E374E2"/>
    <w:rsid w:val="00E407E1"/>
    <w:rsid w:val="00E40CFC"/>
    <w:rsid w:val="00E40D8E"/>
    <w:rsid w:val="00E411FE"/>
    <w:rsid w:val="00E4131C"/>
    <w:rsid w:val="00E41428"/>
    <w:rsid w:val="00E41A22"/>
    <w:rsid w:val="00E41D9B"/>
    <w:rsid w:val="00E427A6"/>
    <w:rsid w:val="00E42C4D"/>
    <w:rsid w:val="00E435C7"/>
    <w:rsid w:val="00E4424C"/>
    <w:rsid w:val="00E4441C"/>
    <w:rsid w:val="00E447CD"/>
    <w:rsid w:val="00E451F0"/>
    <w:rsid w:val="00E457C2"/>
    <w:rsid w:val="00E4591C"/>
    <w:rsid w:val="00E45A30"/>
    <w:rsid w:val="00E4649C"/>
    <w:rsid w:val="00E46E4E"/>
    <w:rsid w:val="00E47290"/>
    <w:rsid w:val="00E475D4"/>
    <w:rsid w:val="00E479A3"/>
    <w:rsid w:val="00E47B35"/>
    <w:rsid w:val="00E508EB"/>
    <w:rsid w:val="00E509DD"/>
    <w:rsid w:val="00E5134B"/>
    <w:rsid w:val="00E514FB"/>
    <w:rsid w:val="00E516D0"/>
    <w:rsid w:val="00E51797"/>
    <w:rsid w:val="00E518A4"/>
    <w:rsid w:val="00E52E83"/>
    <w:rsid w:val="00E53083"/>
    <w:rsid w:val="00E53B8C"/>
    <w:rsid w:val="00E53C94"/>
    <w:rsid w:val="00E53CA8"/>
    <w:rsid w:val="00E53D4C"/>
    <w:rsid w:val="00E53E45"/>
    <w:rsid w:val="00E54000"/>
    <w:rsid w:val="00E54A19"/>
    <w:rsid w:val="00E54CBF"/>
    <w:rsid w:val="00E55105"/>
    <w:rsid w:val="00E553C8"/>
    <w:rsid w:val="00E55B21"/>
    <w:rsid w:val="00E55EC0"/>
    <w:rsid w:val="00E561A4"/>
    <w:rsid w:val="00E561D5"/>
    <w:rsid w:val="00E56377"/>
    <w:rsid w:val="00E567D8"/>
    <w:rsid w:val="00E60794"/>
    <w:rsid w:val="00E609DF"/>
    <w:rsid w:val="00E63586"/>
    <w:rsid w:val="00E63AD4"/>
    <w:rsid w:val="00E64137"/>
    <w:rsid w:val="00E64226"/>
    <w:rsid w:val="00E652C7"/>
    <w:rsid w:val="00E65348"/>
    <w:rsid w:val="00E656F3"/>
    <w:rsid w:val="00E65808"/>
    <w:rsid w:val="00E6613E"/>
    <w:rsid w:val="00E66183"/>
    <w:rsid w:val="00E6683D"/>
    <w:rsid w:val="00E66A79"/>
    <w:rsid w:val="00E67CD3"/>
    <w:rsid w:val="00E70211"/>
    <w:rsid w:val="00E70BC2"/>
    <w:rsid w:val="00E70C98"/>
    <w:rsid w:val="00E70DA4"/>
    <w:rsid w:val="00E70FEF"/>
    <w:rsid w:val="00E71706"/>
    <w:rsid w:val="00E71793"/>
    <w:rsid w:val="00E7294D"/>
    <w:rsid w:val="00E72FF4"/>
    <w:rsid w:val="00E73035"/>
    <w:rsid w:val="00E73C16"/>
    <w:rsid w:val="00E74155"/>
    <w:rsid w:val="00E74241"/>
    <w:rsid w:val="00E7461D"/>
    <w:rsid w:val="00E74D4C"/>
    <w:rsid w:val="00E75087"/>
    <w:rsid w:val="00E75C94"/>
    <w:rsid w:val="00E75D08"/>
    <w:rsid w:val="00E75FD3"/>
    <w:rsid w:val="00E760DE"/>
    <w:rsid w:val="00E769F5"/>
    <w:rsid w:val="00E772BB"/>
    <w:rsid w:val="00E77411"/>
    <w:rsid w:val="00E77C1D"/>
    <w:rsid w:val="00E77FDD"/>
    <w:rsid w:val="00E802A2"/>
    <w:rsid w:val="00E802FA"/>
    <w:rsid w:val="00E80402"/>
    <w:rsid w:val="00E80A49"/>
    <w:rsid w:val="00E80B62"/>
    <w:rsid w:val="00E810F7"/>
    <w:rsid w:val="00E8148D"/>
    <w:rsid w:val="00E814B4"/>
    <w:rsid w:val="00E8257F"/>
    <w:rsid w:val="00E82898"/>
    <w:rsid w:val="00E82C0C"/>
    <w:rsid w:val="00E83259"/>
    <w:rsid w:val="00E83423"/>
    <w:rsid w:val="00E83A4B"/>
    <w:rsid w:val="00E85471"/>
    <w:rsid w:val="00E855CD"/>
    <w:rsid w:val="00E8579A"/>
    <w:rsid w:val="00E8634D"/>
    <w:rsid w:val="00E86352"/>
    <w:rsid w:val="00E86866"/>
    <w:rsid w:val="00E86C96"/>
    <w:rsid w:val="00E86DA6"/>
    <w:rsid w:val="00E86FF5"/>
    <w:rsid w:val="00E875A2"/>
    <w:rsid w:val="00E87B86"/>
    <w:rsid w:val="00E87C3A"/>
    <w:rsid w:val="00E87DDB"/>
    <w:rsid w:val="00E87FCF"/>
    <w:rsid w:val="00E903E8"/>
    <w:rsid w:val="00E90C98"/>
    <w:rsid w:val="00E9131F"/>
    <w:rsid w:val="00E9156E"/>
    <w:rsid w:val="00E91E26"/>
    <w:rsid w:val="00E91E7B"/>
    <w:rsid w:val="00E929B4"/>
    <w:rsid w:val="00E93721"/>
    <w:rsid w:val="00E938F4"/>
    <w:rsid w:val="00E93AE5"/>
    <w:rsid w:val="00E93F03"/>
    <w:rsid w:val="00E93F4B"/>
    <w:rsid w:val="00E9432F"/>
    <w:rsid w:val="00E943B8"/>
    <w:rsid w:val="00E947E8"/>
    <w:rsid w:val="00E94904"/>
    <w:rsid w:val="00E94CB8"/>
    <w:rsid w:val="00E94D7F"/>
    <w:rsid w:val="00E9593B"/>
    <w:rsid w:val="00E96048"/>
    <w:rsid w:val="00E9657E"/>
    <w:rsid w:val="00E96701"/>
    <w:rsid w:val="00E972F4"/>
    <w:rsid w:val="00E97BCC"/>
    <w:rsid w:val="00E97C73"/>
    <w:rsid w:val="00EA06E9"/>
    <w:rsid w:val="00EA0DEB"/>
    <w:rsid w:val="00EA1266"/>
    <w:rsid w:val="00EA1299"/>
    <w:rsid w:val="00EA1334"/>
    <w:rsid w:val="00EA1B19"/>
    <w:rsid w:val="00EA1C79"/>
    <w:rsid w:val="00EA20B8"/>
    <w:rsid w:val="00EA25F6"/>
    <w:rsid w:val="00EA2A8E"/>
    <w:rsid w:val="00EA3208"/>
    <w:rsid w:val="00EA3358"/>
    <w:rsid w:val="00EA369D"/>
    <w:rsid w:val="00EA3B20"/>
    <w:rsid w:val="00EA3BA8"/>
    <w:rsid w:val="00EA3F5B"/>
    <w:rsid w:val="00EA4B6F"/>
    <w:rsid w:val="00EA4B70"/>
    <w:rsid w:val="00EA4CDA"/>
    <w:rsid w:val="00EA50CC"/>
    <w:rsid w:val="00EA516C"/>
    <w:rsid w:val="00EA6384"/>
    <w:rsid w:val="00EA63A9"/>
    <w:rsid w:val="00EA6AFE"/>
    <w:rsid w:val="00EA7248"/>
    <w:rsid w:val="00EA757C"/>
    <w:rsid w:val="00EA7985"/>
    <w:rsid w:val="00EA7A6F"/>
    <w:rsid w:val="00EB0DE9"/>
    <w:rsid w:val="00EB0DF5"/>
    <w:rsid w:val="00EB1C40"/>
    <w:rsid w:val="00EB1C56"/>
    <w:rsid w:val="00EB1DCE"/>
    <w:rsid w:val="00EB1F46"/>
    <w:rsid w:val="00EB21C8"/>
    <w:rsid w:val="00EB2979"/>
    <w:rsid w:val="00EB2A6A"/>
    <w:rsid w:val="00EB3061"/>
    <w:rsid w:val="00EB33FF"/>
    <w:rsid w:val="00EB342B"/>
    <w:rsid w:val="00EB3B0D"/>
    <w:rsid w:val="00EB3BF5"/>
    <w:rsid w:val="00EB3CE4"/>
    <w:rsid w:val="00EB3F21"/>
    <w:rsid w:val="00EB494D"/>
    <w:rsid w:val="00EB4BC9"/>
    <w:rsid w:val="00EB4D65"/>
    <w:rsid w:val="00EB52E0"/>
    <w:rsid w:val="00EB62DD"/>
    <w:rsid w:val="00EB67D3"/>
    <w:rsid w:val="00EB6889"/>
    <w:rsid w:val="00EB6B6E"/>
    <w:rsid w:val="00EB6EFC"/>
    <w:rsid w:val="00EB77F5"/>
    <w:rsid w:val="00EB7BEA"/>
    <w:rsid w:val="00EB7D98"/>
    <w:rsid w:val="00EB7EA8"/>
    <w:rsid w:val="00EC0176"/>
    <w:rsid w:val="00EC05C5"/>
    <w:rsid w:val="00EC0DD8"/>
    <w:rsid w:val="00EC17B9"/>
    <w:rsid w:val="00EC18BA"/>
    <w:rsid w:val="00EC1D33"/>
    <w:rsid w:val="00EC1DBE"/>
    <w:rsid w:val="00EC26F5"/>
    <w:rsid w:val="00EC2D51"/>
    <w:rsid w:val="00EC303E"/>
    <w:rsid w:val="00EC3462"/>
    <w:rsid w:val="00EC353C"/>
    <w:rsid w:val="00EC3BD2"/>
    <w:rsid w:val="00EC3F5F"/>
    <w:rsid w:val="00EC47D6"/>
    <w:rsid w:val="00EC48FA"/>
    <w:rsid w:val="00EC4C57"/>
    <w:rsid w:val="00EC4D8F"/>
    <w:rsid w:val="00EC51FF"/>
    <w:rsid w:val="00EC5277"/>
    <w:rsid w:val="00EC555D"/>
    <w:rsid w:val="00EC56DA"/>
    <w:rsid w:val="00EC5C43"/>
    <w:rsid w:val="00EC62AA"/>
    <w:rsid w:val="00EC65EA"/>
    <w:rsid w:val="00EC67A1"/>
    <w:rsid w:val="00EC6A3F"/>
    <w:rsid w:val="00EC6D0B"/>
    <w:rsid w:val="00EC6FDE"/>
    <w:rsid w:val="00EC72E4"/>
    <w:rsid w:val="00EC746E"/>
    <w:rsid w:val="00EC7C05"/>
    <w:rsid w:val="00EC7C13"/>
    <w:rsid w:val="00EC7FCE"/>
    <w:rsid w:val="00ED040C"/>
    <w:rsid w:val="00ED0E9E"/>
    <w:rsid w:val="00ED110F"/>
    <w:rsid w:val="00ED120F"/>
    <w:rsid w:val="00ED1474"/>
    <w:rsid w:val="00ED1668"/>
    <w:rsid w:val="00ED1C0C"/>
    <w:rsid w:val="00ED1E7B"/>
    <w:rsid w:val="00ED22E3"/>
    <w:rsid w:val="00ED2420"/>
    <w:rsid w:val="00ED253E"/>
    <w:rsid w:val="00ED2BBC"/>
    <w:rsid w:val="00ED2FB6"/>
    <w:rsid w:val="00ED36E2"/>
    <w:rsid w:val="00ED3721"/>
    <w:rsid w:val="00ED41EA"/>
    <w:rsid w:val="00ED4C5F"/>
    <w:rsid w:val="00ED58A5"/>
    <w:rsid w:val="00ED629B"/>
    <w:rsid w:val="00ED638F"/>
    <w:rsid w:val="00ED679D"/>
    <w:rsid w:val="00ED6E77"/>
    <w:rsid w:val="00ED713C"/>
    <w:rsid w:val="00ED742B"/>
    <w:rsid w:val="00ED7CC7"/>
    <w:rsid w:val="00ED7F80"/>
    <w:rsid w:val="00EE0250"/>
    <w:rsid w:val="00EE07CD"/>
    <w:rsid w:val="00EE12E7"/>
    <w:rsid w:val="00EE228B"/>
    <w:rsid w:val="00EE307F"/>
    <w:rsid w:val="00EE3188"/>
    <w:rsid w:val="00EE3781"/>
    <w:rsid w:val="00EE3969"/>
    <w:rsid w:val="00EE3A41"/>
    <w:rsid w:val="00EE3B67"/>
    <w:rsid w:val="00EE41BE"/>
    <w:rsid w:val="00EE5355"/>
    <w:rsid w:val="00EE5357"/>
    <w:rsid w:val="00EE54F1"/>
    <w:rsid w:val="00EE5895"/>
    <w:rsid w:val="00EE5910"/>
    <w:rsid w:val="00EE5DA1"/>
    <w:rsid w:val="00EE5E12"/>
    <w:rsid w:val="00EE6270"/>
    <w:rsid w:val="00EE64C0"/>
    <w:rsid w:val="00EE712F"/>
    <w:rsid w:val="00EE718E"/>
    <w:rsid w:val="00EE7616"/>
    <w:rsid w:val="00EF0053"/>
    <w:rsid w:val="00EF015C"/>
    <w:rsid w:val="00EF06E5"/>
    <w:rsid w:val="00EF0ADE"/>
    <w:rsid w:val="00EF0CBA"/>
    <w:rsid w:val="00EF106D"/>
    <w:rsid w:val="00EF1230"/>
    <w:rsid w:val="00EF1533"/>
    <w:rsid w:val="00EF245C"/>
    <w:rsid w:val="00EF303C"/>
    <w:rsid w:val="00EF3999"/>
    <w:rsid w:val="00EF3D9D"/>
    <w:rsid w:val="00EF468F"/>
    <w:rsid w:val="00EF4DB4"/>
    <w:rsid w:val="00EF554C"/>
    <w:rsid w:val="00EF5A03"/>
    <w:rsid w:val="00EF5E88"/>
    <w:rsid w:val="00EF5E8F"/>
    <w:rsid w:val="00EF5F3C"/>
    <w:rsid w:val="00EF6447"/>
    <w:rsid w:val="00EF6788"/>
    <w:rsid w:val="00EF6ECF"/>
    <w:rsid w:val="00EF736D"/>
    <w:rsid w:val="00EF78A0"/>
    <w:rsid w:val="00EF79B9"/>
    <w:rsid w:val="00EF7DCF"/>
    <w:rsid w:val="00EF7E4E"/>
    <w:rsid w:val="00EF7F11"/>
    <w:rsid w:val="00F00446"/>
    <w:rsid w:val="00F00E1C"/>
    <w:rsid w:val="00F01020"/>
    <w:rsid w:val="00F01FFB"/>
    <w:rsid w:val="00F020E1"/>
    <w:rsid w:val="00F0290B"/>
    <w:rsid w:val="00F02E59"/>
    <w:rsid w:val="00F02E87"/>
    <w:rsid w:val="00F0317D"/>
    <w:rsid w:val="00F0400E"/>
    <w:rsid w:val="00F042F3"/>
    <w:rsid w:val="00F04BEE"/>
    <w:rsid w:val="00F0505C"/>
    <w:rsid w:val="00F05C4D"/>
    <w:rsid w:val="00F06283"/>
    <w:rsid w:val="00F06C43"/>
    <w:rsid w:val="00F06C7E"/>
    <w:rsid w:val="00F06DB4"/>
    <w:rsid w:val="00F07CB1"/>
    <w:rsid w:val="00F1018D"/>
    <w:rsid w:val="00F10652"/>
    <w:rsid w:val="00F10719"/>
    <w:rsid w:val="00F10AAA"/>
    <w:rsid w:val="00F10E32"/>
    <w:rsid w:val="00F10EA8"/>
    <w:rsid w:val="00F11062"/>
    <w:rsid w:val="00F1146F"/>
    <w:rsid w:val="00F114D9"/>
    <w:rsid w:val="00F1214D"/>
    <w:rsid w:val="00F123FA"/>
    <w:rsid w:val="00F125A2"/>
    <w:rsid w:val="00F125FA"/>
    <w:rsid w:val="00F12A1D"/>
    <w:rsid w:val="00F12AE1"/>
    <w:rsid w:val="00F12D7C"/>
    <w:rsid w:val="00F13503"/>
    <w:rsid w:val="00F1374D"/>
    <w:rsid w:val="00F13AFB"/>
    <w:rsid w:val="00F13F13"/>
    <w:rsid w:val="00F142A5"/>
    <w:rsid w:val="00F147CA"/>
    <w:rsid w:val="00F152F9"/>
    <w:rsid w:val="00F1532F"/>
    <w:rsid w:val="00F1594D"/>
    <w:rsid w:val="00F15D94"/>
    <w:rsid w:val="00F163C5"/>
    <w:rsid w:val="00F175C1"/>
    <w:rsid w:val="00F17D06"/>
    <w:rsid w:val="00F2067F"/>
    <w:rsid w:val="00F20A73"/>
    <w:rsid w:val="00F215EE"/>
    <w:rsid w:val="00F222A6"/>
    <w:rsid w:val="00F22C6D"/>
    <w:rsid w:val="00F22E3F"/>
    <w:rsid w:val="00F23144"/>
    <w:rsid w:val="00F23691"/>
    <w:rsid w:val="00F237AE"/>
    <w:rsid w:val="00F239C7"/>
    <w:rsid w:val="00F23E36"/>
    <w:rsid w:val="00F2407F"/>
    <w:rsid w:val="00F24A17"/>
    <w:rsid w:val="00F24F62"/>
    <w:rsid w:val="00F25DCF"/>
    <w:rsid w:val="00F26165"/>
    <w:rsid w:val="00F26B33"/>
    <w:rsid w:val="00F26D34"/>
    <w:rsid w:val="00F2702F"/>
    <w:rsid w:val="00F2725A"/>
    <w:rsid w:val="00F273B8"/>
    <w:rsid w:val="00F2744E"/>
    <w:rsid w:val="00F27A31"/>
    <w:rsid w:val="00F30411"/>
    <w:rsid w:val="00F306D1"/>
    <w:rsid w:val="00F306F1"/>
    <w:rsid w:val="00F3091D"/>
    <w:rsid w:val="00F3100A"/>
    <w:rsid w:val="00F3120B"/>
    <w:rsid w:val="00F31D01"/>
    <w:rsid w:val="00F31EAF"/>
    <w:rsid w:val="00F324F4"/>
    <w:rsid w:val="00F3275F"/>
    <w:rsid w:val="00F3336F"/>
    <w:rsid w:val="00F33560"/>
    <w:rsid w:val="00F33989"/>
    <w:rsid w:val="00F33F89"/>
    <w:rsid w:val="00F34B9A"/>
    <w:rsid w:val="00F350C3"/>
    <w:rsid w:val="00F3569F"/>
    <w:rsid w:val="00F356F7"/>
    <w:rsid w:val="00F359EA"/>
    <w:rsid w:val="00F35E9C"/>
    <w:rsid w:val="00F368AA"/>
    <w:rsid w:val="00F36921"/>
    <w:rsid w:val="00F36C4D"/>
    <w:rsid w:val="00F37326"/>
    <w:rsid w:val="00F3775C"/>
    <w:rsid w:val="00F37892"/>
    <w:rsid w:val="00F379E4"/>
    <w:rsid w:val="00F37CCC"/>
    <w:rsid w:val="00F37EE6"/>
    <w:rsid w:val="00F40713"/>
    <w:rsid w:val="00F40B90"/>
    <w:rsid w:val="00F41FE9"/>
    <w:rsid w:val="00F425F4"/>
    <w:rsid w:val="00F42A4D"/>
    <w:rsid w:val="00F44205"/>
    <w:rsid w:val="00F4478E"/>
    <w:rsid w:val="00F44AFA"/>
    <w:rsid w:val="00F44B44"/>
    <w:rsid w:val="00F44CB0"/>
    <w:rsid w:val="00F4556D"/>
    <w:rsid w:val="00F4570A"/>
    <w:rsid w:val="00F45D5E"/>
    <w:rsid w:val="00F45D79"/>
    <w:rsid w:val="00F461AC"/>
    <w:rsid w:val="00F4625A"/>
    <w:rsid w:val="00F466F3"/>
    <w:rsid w:val="00F470A6"/>
    <w:rsid w:val="00F472B2"/>
    <w:rsid w:val="00F479F8"/>
    <w:rsid w:val="00F501AB"/>
    <w:rsid w:val="00F50237"/>
    <w:rsid w:val="00F502BD"/>
    <w:rsid w:val="00F50AFA"/>
    <w:rsid w:val="00F51F08"/>
    <w:rsid w:val="00F52176"/>
    <w:rsid w:val="00F53617"/>
    <w:rsid w:val="00F537BB"/>
    <w:rsid w:val="00F53A69"/>
    <w:rsid w:val="00F53CDA"/>
    <w:rsid w:val="00F542A9"/>
    <w:rsid w:val="00F5636F"/>
    <w:rsid w:val="00F566D2"/>
    <w:rsid w:val="00F5697B"/>
    <w:rsid w:val="00F57281"/>
    <w:rsid w:val="00F5759A"/>
    <w:rsid w:val="00F57BE2"/>
    <w:rsid w:val="00F6013B"/>
    <w:rsid w:val="00F60972"/>
    <w:rsid w:val="00F6158B"/>
    <w:rsid w:val="00F61724"/>
    <w:rsid w:val="00F61A94"/>
    <w:rsid w:val="00F61DD5"/>
    <w:rsid w:val="00F61E20"/>
    <w:rsid w:val="00F61F5C"/>
    <w:rsid w:val="00F625C0"/>
    <w:rsid w:val="00F62DF9"/>
    <w:rsid w:val="00F63C29"/>
    <w:rsid w:val="00F63F40"/>
    <w:rsid w:val="00F64E13"/>
    <w:rsid w:val="00F65E77"/>
    <w:rsid w:val="00F6645D"/>
    <w:rsid w:val="00F6680E"/>
    <w:rsid w:val="00F66D45"/>
    <w:rsid w:val="00F66D47"/>
    <w:rsid w:val="00F66E59"/>
    <w:rsid w:val="00F66EA4"/>
    <w:rsid w:val="00F6796C"/>
    <w:rsid w:val="00F7006E"/>
    <w:rsid w:val="00F70106"/>
    <w:rsid w:val="00F70A0D"/>
    <w:rsid w:val="00F70CBB"/>
    <w:rsid w:val="00F710DE"/>
    <w:rsid w:val="00F71245"/>
    <w:rsid w:val="00F7149E"/>
    <w:rsid w:val="00F717FA"/>
    <w:rsid w:val="00F71E12"/>
    <w:rsid w:val="00F71FB9"/>
    <w:rsid w:val="00F7209B"/>
    <w:rsid w:val="00F720AD"/>
    <w:rsid w:val="00F72524"/>
    <w:rsid w:val="00F72EA0"/>
    <w:rsid w:val="00F72F80"/>
    <w:rsid w:val="00F7322F"/>
    <w:rsid w:val="00F734E0"/>
    <w:rsid w:val="00F73D2A"/>
    <w:rsid w:val="00F73D7C"/>
    <w:rsid w:val="00F73F15"/>
    <w:rsid w:val="00F740C2"/>
    <w:rsid w:val="00F74205"/>
    <w:rsid w:val="00F74A58"/>
    <w:rsid w:val="00F74B99"/>
    <w:rsid w:val="00F7541C"/>
    <w:rsid w:val="00F7577C"/>
    <w:rsid w:val="00F760AE"/>
    <w:rsid w:val="00F76A4B"/>
    <w:rsid w:val="00F77C1D"/>
    <w:rsid w:val="00F81CBF"/>
    <w:rsid w:val="00F82790"/>
    <w:rsid w:val="00F82970"/>
    <w:rsid w:val="00F82A54"/>
    <w:rsid w:val="00F833BD"/>
    <w:rsid w:val="00F834C8"/>
    <w:rsid w:val="00F84032"/>
    <w:rsid w:val="00F843E0"/>
    <w:rsid w:val="00F8476A"/>
    <w:rsid w:val="00F847AA"/>
    <w:rsid w:val="00F849BF"/>
    <w:rsid w:val="00F84BBF"/>
    <w:rsid w:val="00F84BFF"/>
    <w:rsid w:val="00F851EA"/>
    <w:rsid w:val="00F85724"/>
    <w:rsid w:val="00F85DD0"/>
    <w:rsid w:val="00F85E7A"/>
    <w:rsid w:val="00F86325"/>
    <w:rsid w:val="00F870E1"/>
    <w:rsid w:val="00F8723B"/>
    <w:rsid w:val="00F876B0"/>
    <w:rsid w:val="00F876EA"/>
    <w:rsid w:val="00F87B84"/>
    <w:rsid w:val="00F87D2D"/>
    <w:rsid w:val="00F87E71"/>
    <w:rsid w:val="00F9011F"/>
    <w:rsid w:val="00F903BE"/>
    <w:rsid w:val="00F906BB"/>
    <w:rsid w:val="00F907E2"/>
    <w:rsid w:val="00F9084B"/>
    <w:rsid w:val="00F90B66"/>
    <w:rsid w:val="00F90B96"/>
    <w:rsid w:val="00F90C40"/>
    <w:rsid w:val="00F9122D"/>
    <w:rsid w:val="00F915A8"/>
    <w:rsid w:val="00F9189D"/>
    <w:rsid w:val="00F918BF"/>
    <w:rsid w:val="00F921AA"/>
    <w:rsid w:val="00F9285B"/>
    <w:rsid w:val="00F92957"/>
    <w:rsid w:val="00F92E92"/>
    <w:rsid w:val="00F9311C"/>
    <w:rsid w:val="00F9391A"/>
    <w:rsid w:val="00F93B3C"/>
    <w:rsid w:val="00F93C5B"/>
    <w:rsid w:val="00F93DB0"/>
    <w:rsid w:val="00F93E40"/>
    <w:rsid w:val="00F93F8C"/>
    <w:rsid w:val="00F94700"/>
    <w:rsid w:val="00F94DFD"/>
    <w:rsid w:val="00F9578F"/>
    <w:rsid w:val="00F9581C"/>
    <w:rsid w:val="00F95A80"/>
    <w:rsid w:val="00F96179"/>
    <w:rsid w:val="00F96272"/>
    <w:rsid w:val="00F965F1"/>
    <w:rsid w:val="00F967FA"/>
    <w:rsid w:val="00F96F83"/>
    <w:rsid w:val="00F9725A"/>
    <w:rsid w:val="00F97757"/>
    <w:rsid w:val="00F97943"/>
    <w:rsid w:val="00FA14F2"/>
    <w:rsid w:val="00FA1586"/>
    <w:rsid w:val="00FA172F"/>
    <w:rsid w:val="00FA19B4"/>
    <w:rsid w:val="00FA21E2"/>
    <w:rsid w:val="00FA2291"/>
    <w:rsid w:val="00FA293A"/>
    <w:rsid w:val="00FA2B1B"/>
    <w:rsid w:val="00FA3261"/>
    <w:rsid w:val="00FA33D7"/>
    <w:rsid w:val="00FA35CB"/>
    <w:rsid w:val="00FA48E9"/>
    <w:rsid w:val="00FA5D68"/>
    <w:rsid w:val="00FA688F"/>
    <w:rsid w:val="00FA6B44"/>
    <w:rsid w:val="00FA6EFD"/>
    <w:rsid w:val="00FA7109"/>
    <w:rsid w:val="00FA748B"/>
    <w:rsid w:val="00FA74E1"/>
    <w:rsid w:val="00FA7EE7"/>
    <w:rsid w:val="00FB0100"/>
    <w:rsid w:val="00FB0D06"/>
    <w:rsid w:val="00FB0E96"/>
    <w:rsid w:val="00FB23BA"/>
    <w:rsid w:val="00FB28F2"/>
    <w:rsid w:val="00FB2ECE"/>
    <w:rsid w:val="00FB3099"/>
    <w:rsid w:val="00FB330A"/>
    <w:rsid w:val="00FB3BA0"/>
    <w:rsid w:val="00FB3BA4"/>
    <w:rsid w:val="00FB4201"/>
    <w:rsid w:val="00FB49EB"/>
    <w:rsid w:val="00FB4AA7"/>
    <w:rsid w:val="00FB5562"/>
    <w:rsid w:val="00FB5607"/>
    <w:rsid w:val="00FB58BF"/>
    <w:rsid w:val="00FB6CFB"/>
    <w:rsid w:val="00FB6FDB"/>
    <w:rsid w:val="00FB71E1"/>
    <w:rsid w:val="00FB7CFE"/>
    <w:rsid w:val="00FC0FC1"/>
    <w:rsid w:val="00FC10A3"/>
    <w:rsid w:val="00FC1222"/>
    <w:rsid w:val="00FC158A"/>
    <w:rsid w:val="00FC166B"/>
    <w:rsid w:val="00FC18B8"/>
    <w:rsid w:val="00FC21BF"/>
    <w:rsid w:val="00FC25E0"/>
    <w:rsid w:val="00FC2ADB"/>
    <w:rsid w:val="00FC2C3D"/>
    <w:rsid w:val="00FC3174"/>
    <w:rsid w:val="00FC37C3"/>
    <w:rsid w:val="00FC395B"/>
    <w:rsid w:val="00FC3D3F"/>
    <w:rsid w:val="00FC41A6"/>
    <w:rsid w:val="00FC43C5"/>
    <w:rsid w:val="00FC4B17"/>
    <w:rsid w:val="00FC51AE"/>
    <w:rsid w:val="00FC5272"/>
    <w:rsid w:val="00FC5573"/>
    <w:rsid w:val="00FC5B1E"/>
    <w:rsid w:val="00FC5B7A"/>
    <w:rsid w:val="00FC5F97"/>
    <w:rsid w:val="00FC6ABC"/>
    <w:rsid w:val="00FC70C1"/>
    <w:rsid w:val="00FD00F4"/>
    <w:rsid w:val="00FD05F9"/>
    <w:rsid w:val="00FD0B8C"/>
    <w:rsid w:val="00FD1F5C"/>
    <w:rsid w:val="00FD21DD"/>
    <w:rsid w:val="00FD337E"/>
    <w:rsid w:val="00FD33D0"/>
    <w:rsid w:val="00FD3840"/>
    <w:rsid w:val="00FD3A39"/>
    <w:rsid w:val="00FD3B95"/>
    <w:rsid w:val="00FD3CF9"/>
    <w:rsid w:val="00FD3D06"/>
    <w:rsid w:val="00FD4793"/>
    <w:rsid w:val="00FD4A26"/>
    <w:rsid w:val="00FD516A"/>
    <w:rsid w:val="00FD5887"/>
    <w:rsid w:val="00FD6BE8"/>
    <w:rsid w:val="00FD7129"/>
    <w:rsid w:val="00FD7292"/>
    <w:rsid w:val="00FD7545"/>
    <w:rsid w:val="00FD7D18"/>
    <w:rsid w:val="00FE02DE"/>
    <w:rsid w:val="00FE0700"/>
    <w:rsid w:val="00FE1C5F"/>
    <w:rsid w:val="00FE26CF"/>
    <w:rsid w:val="00FE2A3A"/>
    <w:rsid w:val="00FE2D9C"/>
    <w:rsid w:val="00FE2F79"/>
    <w:rsid w:val="00FE2F7C"/>
    <w:rsid w:val="00FE3207"/>
    <w:rsid w:val="00FE3765"/>
    <w:rsid w:val="00FE3D6B"/>
    <w:rsid w:val="00FE52AB"/>
    <w:rsid w:val="00FE595F"/>
    <w:rsid w:val="00FE60EE"/>
    <w:rsid w:val="00FE618A"/>
    <w:rsid w:val="00FE633C"/>
    <w:rsid w:val="00FE63C6"/>
    <w:rsid w:val="00FE6BCB"/>
    <w:rsid w:val="00FE6BD8"/>
    <w:rsid w:val="00FE7085"/>
    <w:rsid w:val="00FE70E4"/>
    <w:rsid w:val="00FF032D"/>
    <w:rsid w:val="00FF0498"/>
    <w:rsid w:val="00FF0C5B"/>
    <w:rsid w:val="00FF1496"/>
    <w:rsid w:val="00FF1BFF"/>
    <w:rsid w:val="00FF1D14"/>
    <w:rsid w:val="00FF21A8"/>
    <w:rsid w:val="00FF2DDC"/>
    <w:rsid w:val="00FF4FF3"/>
    <w:rsid w:val="00FF51F1"/>
    <w:rsid w:val="00FF5A12"/>
    <w:rsid w:val="00FF5FFF"/>
    <w:rsid w:val="00FF63E8"/>
    <w:rsid w:val="00FF65B0"/>
    <w:rsid w:val="00FF6FD1"/>
    <w:rsid w:val="00FF7135"/>
    <w:rsid w:val="00FF77F0"/>
    <w:rsid w:val="00FF7B45"/>
    <w:rsid w:val="00FF7B5F"/>
    <w:rsid w:val="00FF7E04"/>
    <w:rsid w:val="03F3F3B8"/>
    <w:rsid w:val="0542EB5E"/>
    <w:rsid w:val="055DE9DA"/>
    <w:rsid w:val="05B3A46D"/>
    <w:rsid w:val="05D696BC"/>
    <w:rsid w:val="06543049"/>
    <w:rsid w:val="065F323E"/>
    <w:rsid w:val="06E54B25"/>
    <w:rsid w:val="08120064"/>
    <w:rsid w:val="08F359FC"/>
    <w:rsid w:val="0A1C2AFE"/>
    <w:rsid w:val="0B6813D3"/>
    <w:rsid w:val="0CBE2FBC"/>
    <w:rsid w:val="0CDEA6C1"/>
    <w:rsid w:val="0D938DC6"/>
    <w:rsid w:val="0DA26EBB"/>
    <w:rsid w:val="0EB39F35"/>
    <w:rsid w:val="0F3E3F1C"/>
    <w:rsid w:val="10C64277"/>
    <w:rsid w:val="1202D57E"/>
    <w:rsid w:val="121C0D4E"/>
    <w:rsid w:val="1346D791"/>
    <w:rsid w:val="141E3051"/>
    <w:rsid w:val="15ED7F8B"/>
    <w:rsid w:val="163E2A9B"/>
    <w:rsid w:val="167D945D"/>
    <w:rsid w:val="16E4AD9B"/>
    <w:rsid w:val="170AE58D"/>
    <w:rsid w:val="187A4FAD"/>
    <w:rsid w:val="18DCCDB7"/>
    <w:rsid w:val="19151C5B"/>
    <w:rsid w:val="198DAF1A"/>
    <w:rsid w:val="1B8E4C52"/>
    <w:rsid w:val="1C65E7F3"/>
    <w:rsid w:val="1D8D1D71"/>
    <w:rsid w:val="1DDB55AC"/>
    <w:rsid w:val="1E3C5928"/>
    <w:rsid w:val="1E8B50A0"/>
    <w:rsid w:val="1E94D464"/>
    <w:rsid w:val="1FAE3AAE"/>
    <w:rsid w:val="21CE5349"/>
    <w:rsid w:val="22D660E1"/>
    <w:rsid w:val="2361A454"/>
    <w:rsid w:val="23D4FC42"/>
    <w:rsid w:val="23FB19A4"/>
    <w:rsid w:val="2453DDB2"/>
    <w:rsid w:val="24C280D7"/>
    <w:rsid w:val="2530AB2E"/>
    <w:rsid w:val="26130CEB"/>
    <w:rsid w:val="26EB9A61"/>
    <w:rsid w:val="28592C0B"/>
    <w:rsid w:val="2A2F2F3F"/>
    <w:rsid w:val="2ADEB005"/>
    <w:rsid w:val="2B164C5E"/>
    <w:rsid w:val="2C799C2F"/>
    <w:rsid w:val="2E4D1C19"/>
    <w:rsid w:val="2E8BB1B1"/>
    <w:rsid w:val="310993EA"/>
    <w:rsid w:val="31DE9256"/>
    <w:rsid w:val="34423EBA"/>
    <w:rsid w:val="34DEE2FF"/>
    <w:rsid w:val="3594DBD5"/>
    <w:rsid w:val="35DC918A"/>
    <w:rsid w:val="35E7D193"/>
    <w:rsid w:val="3771EA8B"/>
    <w:rsid w:val="3A10D4E3"/>
    <w:rsid w:val="3AB2FEBB"/>
    <w:rsid w:val="3DCFF8A3"/>
    <w:rsid w:val="3ECC8ABB"/>
    <w:rsid w:val="3F6F4CC5"/>
    <w:rsid w:val="4036F2DD"/>
    <w:rsid w:val="41B8CB6A"/>
    <w:rsid w:val="42149F1F"/>
    <w:rsid w:val="434176F0"/>
    <w:rsid w:val="434FA516"/>
    <w:rsid w:val="43F832F3"/>
    <w:rsid w:val="441D4273"/>
    <w:rsid w:val="45850282"/>
    <w:rsid w:val="46453C4D"/>
    <w:rsid w:val="479100F8"/>
    <w:rsid w:val="47C6DDCE"/>
    <w:rsid w:val="4909E2AE"/>
    <w:rsid w:val="4AC68FE2"/>
    <w:rsid w:val="4B0AE675"/>
    <w:rsid w:val="4B819C1F"/>
    <w:rsid w:val="4D196D81"/>
    <w:rsid w:val="4D1CDDAF"/>
    <w:rsid w:val="506CAE15"/>
    <w:rsid w:val="50890CB4"/>
    <w:rsid w:val="521EC18B"/>
    <w:rsid w:val="5244B3ED"/>
    <w:rsid w:val="528746CC"/>
    <w:rsid w:val="529441A6"/>
    <w:rsid w:val="5335CBE2"/>
    <w:rsid w:val="5349A6EA"/>
    <w:rsid w:val="5425DBF3"/>
    <w:rsid w:val="54FB104F"/>
    <w:rsid w:val="562B1D14"/>
    <w:rsid w:val="5AD9CE64"/>
    <w:rsid w:val="5CF56C44"/>
    <w:rsid w:val="5D847FEB"/>
    <w:rsid w:val="5DBF7246"/>
    <w:rsid w:val="5DE34AAB"/>
    <w:rsid w:val="5E8DAF80"/>
    <w:rsid w:val="5FF92D0A"/>
    <w:rsid w:val="62176284"/>
    <w:rsid w:val="621EEFB9"/>
    <w:rsid w:val="624C5CFA"/>
    <w:rsid w:val="632A0605"/>
    <w:rsid w:val="6335E01A"/>
    <w:rsid w:val="63C434B5"/>
    <w:rsid w:val="63F51B53"/>
    <w:rsid w:val="64D93263"/>
    <w:rsid w:val="653AB328"/>
    <w:rsid w:val="658EAE90"/>
    <w:rsid w:val="66BB18BC"/>
    <w:rsid w:val="679A5EA3"/>
    <w:rsid w:val="67DBC41A"/>
    <w:rsid w:val="687253EA"/>
    <w:rsid w:val="69D6AF8E"/>
    <w:rsid w:val="6A7FE908"/>
    <w:rsid w:val="6B2444B2"/>
    <w:rsid w:val="6EBD65E2"/>
    <w:rsid w:val="71771C5F"/>
    <w:rsid w:val="717CC457"/>
    <w:rsid w:val="74CC1A33"/>
    <w:rsid w:val="7628308D"/>
    <w:rsid w:val="77136689"/>
    <w:rsid w:val="78599E9F"/>
    <w:rsid w:val="78AF36EA"/>
    <w:rsid w:val="7918BC0D"/>
    <w:rsid w:val="79AC5CDE"/>
    <w:rsid w:val="7A51DE33"/>
    <w:rsid w:val="7C24788D"/>
    <w:rsid w:val="7EE9CA60"/>
    <w:rsid w:val="7F4661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D940D"/>
  <w15:chartTrackingRefBased/>
  <w15:docId w15:val="{3EE19980-D271-46AB-9CC4-172BD47C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350"/>
    <w:pPr>
      <w:spacing w:after="120" w:line="264" w:lineRule="auto"/>
    </w:pPr>
    <w:rPr>
      <w:rFonts w:ascii="Arial" w:eastAsiaTheme="minorEastAsia" w:hAnsi="Arial"/>
      <w:szCs w:val="20"/>
    </w:rPr>
  </w:style>
  <w:style w:type="paragraph" w:styleId="Heading1">
    <w:name w:val="heading 1"/>
    <w:basedOn w:val="Normal"/>
    <w:next w:val="Normal"/>
    <w:link w:val="Heading1Char"/>
    <w:autoRedefine/>
    <w:uiPriority w:val="9"/>
    <w:qFormat/>
    <w:rsid w:val="00F17D06"/>
    <w:pPr>
      <w:keepNext/>
      <w:keepLines/>
      <w:spacing w:after="0"/>
      <w:outlineLvl w:val="0"/>
    </w:pPr>
    <w:rPr>
      <w:rFonts w:eastAsiaTheme="majorEastAsia" w:cs="Arial"/>
      <w:b/>
      <w:caps/>
      <w:sz w:val="32"/>
      <w:szCs w:val="32"/>
    </w:rPr>
  </w:style>
  <w:style w:type="paragraph" w:styleId="Heading2">
    <w:name w:val="heading 2"/>
    <w:basedOn w:val="Normal"/>
    <w:next w:val="Normal"/>
    <w:link w:val="Heading2Char"/>
    <w:autoRedefine/>
    <w:uiPriority w:val="9"/>
    <w:unhideWhenUsed/>
    <w:qFormat/>
    <w:rsid w:val="00715346"/>
    <w:pPr>
      <w:keepNext/>
      <w:keepLines/>
      <w:spacing w:line="240" w:lineRule="auto"/>
      <w:jc w:val="both"/>
      <w:outlineLvl w:val="1"/>
    </w:pPr>
    <w:rPr>
      <w:rFonts w:eastAsia="Times New Roman" w:cs="Arial"/>
      <w:b/>
      <w:sz w:val="28"/>
      <w:szCs w:val="28"/>
      <w:u w:val="single"/>
    </w:rPr>
  </w:style>
  <w:style w:type="paragraph" w:styleId="Heading3">
    <w:name w:val="heading 3"/>
    <w:basedOn w:val="Normal"/>
    <w:next w:val="Normal"/>
    <w:link w:val="Heading3Char"/>
    <w:autoRedefine/>
    <w:uiPriority w:val="9"/>
    <w:unhideWhenUsed/>
    <w:qFormat/>
    <w:rsid w:val="00C84902"/>
    <w:pPr>
      <w:keepNext/>
      <w:keepLines/>
      <w:spacing w:line="240" w:lineRule="auto"/>
      <w:ind w:left="360" w:hanging="360"/>
      <w:outlineLvl w:val="2"/>
    </w:pPr>
    <w:rPr>
      <w:rFonts w:eastAsia="Times New Roman" w:cs="Arial"/>
      <w:b/>
      <w:iCs/>
      <w:color w:val="000000"/>
      <w:sz w:val="24"/>
      <w:szCs w:val="22"/>
    </w:rPr>
  </w:style>
  <w:style w:type="paragraph" w:styleId="Heading4">
    <w:name w:val="heading 4"/>
    <w:basedOn w:val="Normal"/>
    <w:next w:val="Normal"/>
    <w:link w:val="Heading4Char"/>
    <w:autoRedefine/>
    <w:uiPriority w:val="9"/>
    <w:unhideWhenUsed/>
    <w:qFormat/>
    <w:rsid w:val="008F5874"/>
    <w:pPr>
      <w:keepNext/>
      <w:keepLines/>
      <w:numPr>
        <w:numId w:val="16"/>
      </w:numPr>
      <w:spacing w:after="0"/>
      <w:outlineLvl w:val="3"/>
    </w:pPr>
    <w:rPr>
      <w:rFonts w:eastAsiaTheme="majorEastAsia" w:cstheme="majorBidi"/>
      <w:szCs w:val="22"/>
    </w:rPr>
  </w:style>
  <w:style w:type="paragraph" w:styleId="Heading5">
    <w:name w:val="heading 5"/>
    <w:basedOn w:val="Normal"/>
    <w:next w:val="Normal"/>
    <w:link w:val="Heading5Char"/>
    <w:uiPriority w:val="9"/>
    <w:unhideWhenUsed/>
    <w:qFormat/>
    <w:rsid w:val="008F5874"/>
    <w:pPr>
      <w:keepNext/>
      <w:keepLines/>
      <w:spacing w:before="40" w:after="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unhideWhenUsed/>
    <w:qFormat/>
    <w:rsid w:val="008F587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8F5874"/>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unhideWhenUsed/>
    <w:qFormat/>
    <w:rsid w:val="008F587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8F587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393"/>
    <w:rPr>
      <w:rFonts w:ascii="Arial" w:eastAsiaTheme="majorEastAsia" w:hAnsi="Arial" w:cs="Arial"/>
      <w:b/>
      <w:caps/>
      <w:sz w:val="32"/>
      <w:szCs w:val="32"/>
    </w:rPr>
  </w:style>
  <w:style w:type="character" w:customStyle="1" w:styleId="Heading2Char">
    <w:name w:val="Heading 2 Char"/>
    <w:basedOn w:val="DefaultParagraphFont"/>
    <w:link w:val="Heading2"/>
    <w:uiPriority w:val="9"/>
    <w:rsid w:val="00715346"/>
    <w:rPr>
      <w:rFonts w:ascii="Arial" w:eastAsia="Times New Roman" w:hAnsi="Arial" w:cs="Arial"/>
      <w:b/>
      <w:sz w:val="28"/>
      <w:szCs w:val="28"/>
      <w:u w:val="single"/>
    </w:rPr>
  </w:style>
  <w:style w:type="character" w:customStyle="1" w:styleId="Heading3Char">
    <w:name w:val="Heading 3 Char"/>
    <w:basedOn w:val="DefaultParagraphFont"/>
    <w:link w:val="Heading3"/>
    <w:uiPriority w:val="9"/>
    <w:rsid w:val="00C84902"/>
    <w:rPr>
      <w:rFonts w:ascii="Arial" w:eastAsia="Times New Roman" w:hAnsi="Arial" w:cs="Arial"/>
      <w:b/>
      <w:iCs/>
      <w:color w:val="000000"/>
      <w:sz w:val="24"/>
    </w:rPr>
  </w:style>
  <w:style w:type="character" w:customStyle="1" w:styleId="Heading4Char">
    <w:name w:val="Heading 4 Char"/>
    <w:basedOn w:val="DefaultParagraphFont"/>
    <w:link w:val="Heading4"/>
    <w:uiPriority w:val="9"/>
    <w:rsid w:val="008F5874"/>
    <w:rPr>
      <w:rFonts w:ascii="Arial" w:eastAsiaTheme="majorEastAsia" w:hAnsi="Arial" w:cstheme="majorBidi"/>
    </w:rPr>
  </w:style>
  <w:style w:type="character" w:customStyle="1" w:styleId="Heading5Char">
    <w:name w:val="Heading 5 Char"/>
    <w:basedOn w:val="DefaultParagraphFont"/>
    <w:link w:val="Heading5"/>
    <w:uiPriority w:val="9"/>
    <w:rsid w:val="008F5874"/>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rsid w:val="008F587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8F5874"/>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rsid w:val="008F5874"/>
    <w:rPr>
      <w:rFonts w:asciiTheme="majorHAnsi" w:eastAsiaTheme="majorEastAsia" w:hAnsiTheme="majorHAnsi" w:cstheme="majorBidi"/>
      <w:b/>
      <w:bCs/>
      <w:color w:val="44546A" w:themeColor="text2"/>
      <w:szCs w:val="20"/>
    </w:rPr>
  </w:style>
  <w:style w:type="character" w:customStyle="1" w:styleId="Heading9Char">
    <w:name w:val="Heading 9 Char"/>
    <w:basedOn w:val="DefaultParagraphFont"/>
    <w:link w:val="Heading9"/>
    <w:uiPriority w:val="9"/>
    <w:rsid w:val="008F5874"/>
    <w:rPr>
      <w:rFonts w:asciiTheme="majorHAnsi" w:eastAsiaTheme="majorEastAsia" w:hAnsiTheme="majorHAnsi" w:cstheme="majorBidi"/>
      <w:b/>
      <w:bCs/>
      <w:i/>
      <w:iCs/>
      <w:color w:val="44546A" w:themeColor="text2"/>
      <w:szCs w:val="20"/>
    </w:rPr>
  </w:style>
  <w:style w:type="character" w:styleId="CommentReference">
    <w:name w:val="annotation reference"/>
    <w:basedOn w:val="DefaultParagraphFont"/>
    <w:uiPriority w:val="99"/>
    <w:unhideWhenUsed/>
    <w:rsid w:val="008F5874"/>
    <w:rPr>
      <w:sz w:val="16"/>
      <w:szCs w:val="16"/>
    </w:rPr>
  </w:style>
  <w:style w:type="paragraph" w:styleId="CommentText">
    <w:name w:val="annotation text"/>
    <w:basedOn w:val="Normal"/>
    <w:link w:val="CommentTextChar"/>
    <w:uiPriority w:val="99"/>
    <w:unhideWhenUsed/>
    <w:rsid w:val="008F5874"/>
    <w:pPr>
      <w:spacing w:after="0" w:line="240" w:lineRule="auto"/>
    </w:pPr>
    <w:rPr>
      <w:rFonts w:eastAsia="Times New Roman" w:cs="Arial"/>
    </w:rPr>
  </w:style>
  <w:style w:type="character" w:customStyle="1" w:styleId="CommentTextChar">
    <w:name w:val="Comment Text Char"/>
    <w:basedOn w:val="DefaultParagraphFont"/>
    <w:link w:val="CommentText"/>
    <w:uiPriority w:val="99"/>
    <w:rsid w:val="008F5874"/>
    <w:rPr>
      <w:rFonts w:ascii="Arial" w:eastAsia="Times New Roman" w:hAnsi="Arial" w:cs="Arial"/>
      <w:szCs w:val="20"/>
    </w:rPr>
  </w:style>
  <w:style w:type="paragraph" w:styleId="BalloonText">
    <w:name w:val="Balloon Text"/>
    <w:basedOn w:val="Normal"/>
    <w:link w:val="BalloonTextChar"/>
    <w:uiPriority w:val="99"/>
    <w:semiHidden/>
    <w:unhideWhenUsed/>
    <w:rsid w:val="008F5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874"/>
    <w:rPr>
      <w:rFonts w:ascii="Segoe UI" w:eastAsiaTheme="minorEastAsia" w:hAnsi="Segoe UI" w:cs="Segoe UI"/>
      <w:sz w:val="18"/>
      <w:szCs w:val="18"/>
    </w:rPr>
  </w:style>
  <w:style w:type="character" w:customStyle="1" w:styleId="CommentSubjectChar">
    <w:name w:val="Comment Subject Char"/>
    <w:basedOn w:val="CommentTextChar"/>
    <w:link w:val="CommentSubject"/>
    <w:uiPriority w:val="99"/>
    <w:semiHidden/>
    <w:rsid w:val="008F5874"/>
    <w:rPr>
      <w:rFonts w:ascii="Arial" w:eastAsia="Times New Roman" w:hAnsi="Arial" w:cs="Arial"/>
      <w:b/>
      <w:bCs/>
      <w:szCs w:val="20"/>
    </w:rPr>
  </w:style>
  <w:style w:type="paragraph" w:styleId="CommentSubject">
    <w:name w:val="annotation subject"/>
    <w:basedOn w:val="CommentText"/>
    <w:next w:val="CommentText"/>
    <w:link w:val="CommentSubjectChar"/>
    <w:uiPriority w:val="99"/>
    <w:semiHidden/>
    <w:unhideWhenUsed/>
    <w:rsid w:val="008F5874"/>
    <w:pPr>
      <w:spacing w:after="160"/>
    </w:pPr>
    <w:rPr>
      <w:rFonts w:asciiTheme="minorHAnsi" w:eastAsiaTheme="minorHAnsi" w:hAnsiTheme="minorHAnsi" w:cstheme="minorBidi"/>
      <w:b/>
      <w:bCs/>
    </w:rPr>
  </w:style>
  <w:style w:type="character" w:styleId="Hyperlink">
    <w:name w:val="Hyperlink"/>
    <w:basedOn w:val="DefaultParagraphFont"/>
    <w:uiPriority w:val="99"/>
    <w:unhideWhenUsed/>
    <w:rsid w:val="008F5874"/>
    <w:rPr>
      <w:color w:val="0563C1" w:themeColor="hyperlink"/>
      <w:u w:val="single"/>
    </w:rPr>
  </w:style>
  <w:style w:type="paragraph" w:styleId="ListParagraph">
    <w:name w:val="List Paragraph"/>
    <w:basedOn w:val="Normal"/>
    <w:uiPriority w:val="34"/>
    <w:qFormat/>
    <w:rsid w:val="008F5874"/>
    <w:pPr>
      <w:ind w:left="720"/>
      <w:contextualSpacing/>
    </w:pPr>
  </w:style>
  <w:style w:type="paragraph" w:styleId="Caption">
    <w:name w:val="caption"/>
    <w:basedOn w:val="Normal"/>
    <w:next w:val="Normal"/>
    <w:uiPriority w:val="35"/>
    <w:semiHidden/>
    <w:unhideWhenUsed/>
    <w:qFormat/>
    <w:rsid w:val="008F587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F5874"/>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F5874"/>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F587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F5874"/>
    <w:rPr>
      <w:rFonts w:asciiTheme="majorHAnsi" w:eastAsiaTheme="majorEastAsia" w:hAnsiTheme="majorHAnsi" w:cstheme="majorBidi"/>
      <w:sz w:val="24"/>
      <w:szCs w:val="24"/>
    </w:rPr>
  </w:style>
  <w:style w:type="character" w:styleId="Strong">
    <w:name w:val="Strong"/>
    <w:basedOn w:val="DefaultParagraphFont"/>
    <w:uiPriority w:val="22"/>
    <w:qFormat/>
    <w:rsid w:val="008F5874"/>
    <w:rPr>
      <w:b/>
      <w:bCs/>
    </w:rPr>
  </w:style>
  <w:style w:type="character" w:styleId="Emphasis">
    <w:name w:val="Emphasis"/>
    <w:basedOn w:val="DefaultParagraphFont"/>
    <w:uiPriority w:val="20"/>
    <w:qFormat/>
    <w:rsid w:val="008F5874"/>
    <w:rPr>
      <w:i/>
      <w:iCs/>
    </w:rPr>
  </w:style>
  <w:style w:type="paragraph" w:styleId="NoSpacing">
    <w:name w:val="No Spacing"/>
    <w:uiPriority w:val="1"/>
    <w:qFormat/>
    <w:rsid w:val="008F5874"/>
    <w:pPr>
      <w:spacing w:after="0" w:line="240" w:lineRule="auto"/>
    </w:pPr>
    <w:rPr>
      <w:rFonts w:eastAsiaTheme="minorEastAsia"/>
      <w:sz w:val="20"/>
      <w:szCs w:val="20"/>
    </w:rPr>
  </w:style>
  <w:style w:type="paragraph" w:styleId="Quote">
    <w:name w:val="Quote"/>
    <w:basedOn w:val="Normal"/>
    <w:next w:val="Normal"/>
    <w:link w:val="QuoteChar"/>
    <w:uiPriority w:val="29"/>
    <w:qFormat/>
    <w:rsid w:val="008F587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F5874"/>
    <w:rPr>
      <w:rFonts w:ascii="Arial" w:eastAsiaTheme="minorEastAsia" w:hAnsi="Arial"/>
      <w:i/>
      <w:iCs/>
      <w:color w:val="404040" w:themeColor="text1" w:themeTint="BF"/>
      <w:szCs w:val="20"/>
    </w:rPr>
  </w:style>
  <w:style w:type="paragraph" w:styleId="IntenseQuote">
    <w:name w:val="Intense Quote"/>
    <w:basedOn w:val="Normal"/>
    <w:next w:val="Normal"/>
    <w:link w:val="IntenseQuoteChar"/>
    <w:uiPriority w:val="30"/>
    <w:qFormat/>
    <w:rsid w:val="008F5874"/>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F587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F5874"/>
    <w:rPr>
      <w:i/>
      <w:iCs/>
      <w:color w:val="404040" w:themeColor="text1" w:themeTint="BF"/>
    </w:rPr>
  </w:style>
  <w:style w:type="character" w:styleId="IntenseEmphasis">
    <w:name w:val="Intense Emphasis"/>
    <w:basedOn w:val="DefaultParagraphFont"/>
    <w:uiPriority w:val="21"/>
    <w:qFormat/>
    <w:rsid w:val="008F5874"/>
    <w:rPr>
      <w:b/>
      <w:bCs/>
      <w:i/>
      <w:iCs/>
    </w:rPr>
  </w:style>
  <w:style w:type="character" w:styleId="SubtleReference">
    <w:name w:val="Subtle Reference"/>
    <w:basedOn w:val="DefaultParagraphFont"/>
    <w:uiPriority w:val="31"/>
    <w:qFormat/>
    <w:rsid w:val="008F587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F5874"/>
    <w:rPr>
      <w:b/>
      <w:bCs/>
      <w:smallCaps/>
      <w:spacing w:val="5"/>
      <w:u w:val="single"/>
    </w:rPr>
  </w:style>
  <w:style w:type="character" w:styleId="BookTitle">
    <w:name w:val="Book Title"/>
    <w:basedOn w:val="DefaultParagraphFont"/>
    <w:uiPriority w:val="33"/>
    <w:qFormat/>
    <w:rsid w:val="008F5874"/>
    <w:rPr>
      <w:b/>
      <w:bCs/>
      <w:smallCaps/>
    </w:rPr>
  </w:style>
  <w:style w:type="paragraph" w:styleId="TOCHeading">
    <w:name w:val="TOC Heading"/>
    <w:basedOn w:val="Heading1"/>
    <w:next w:val="Normal"/>
    <w:uiPriority w:val="39"/>
    <w:unhideWhenUsed/>
    <w:qFormat/>
    <w:rsid w:val="008F5874"/>
    <w:pPr>
      <w:outlineLvl w:val="9"/>
    </w:pPr>
  </w:style>
  <w:style w:type="paragraph" w:customStyle="1" w:styleId="WPSNormalChar">
    <w:name w:val="WPSNormal Char"/>
    <w:rsid w:val="008F5874"/>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F5874"/>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RWLBodyText">
    <w:name w:val="LRWL Body Text"/>
    <w:basedOn w:val="Normal"/>
    <w:link w:val="LRWLBodyTextChar"/>
    <w:qFormat/>
    <w:rsid w:val="008F5874"/>
    <w:pPr>
      <w:spacing w:before="120" w:line="240" w:lineRule="auto"/>
    </w:pPr>
    <w:rPr>
      <w:rFonts w:eastAsia="Times New Roman" w:cs="Times New Roman"/>
      <w:szCs w:val="22"/>
    </w:rPr>
  </w:style>
  <w:style w:type="character" w:customStyle="1" w:styleId="LRWLBodyTextChar">
    <w:name w:val="LRWL Body Text Char"/>
    <w:basedOn w:val="DefaultParagraphFont"/>
    <w:link w:val="LRWLBodyText"/>
    <w:rsid w:val="008F5874"/>
    <w:rPr>
      <w:rFonts w:ascii="Arial" w:eastAsia="Times New Roman" w:hAnsi="Arial" w:cs="Times New Roman"/>
    </w:rPr>
  </w:style>
  <w:style w:type="paragraph" w:customStyle="1" w:styleId="Default">
    <w:name w:val="Default"/>
    <w:rsid w:val="008F5874"/>
    <w:pPr>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8F5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874"/>
    <w:rPr>
      <w:rFonts w:ascii="Arial" w:eastAsiaTheme="minorEastAsia" w:hAnsi="Arial"/>
      <w:szCs w:val="20"/>
    </w:rPr>
  </w:style>
  <w:style w:type="paragraph" w:styleId="Footer">
    <w:name w:val="footer"/>
    <w:basedOn w:val="Normal"/>
    <w:link w:val="FooterChar"/>
    <w:uiPriority w:val="99"/>
    <w:unhideWhenUsed/>
    <w:rsid w:val="008F5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874"/>
    <w:rPr>
      <w:rFonts w:ascii="Arial" w:eastAsiaTheme="minorEastAsia" w:hAnsi="Arial"/>
      <w:szCs w:val="20"/>
    </w:rPr>
  </w:style>
  <w:style w:type="paragraph" w:styleId="BodyText">
    <w:name w:val="Body Text"/>
    <w:basedOn w:val="Normal"/>
    <w:link w:val="BodyTextChar"/>
    <w:qFormat/>
    <w:rsid w:val="008F5874"/>
    <w:pPr>
      <w:autoSpaceDE w:val="0"/>
      <w:autoSpaceDN w:val="0"/>
      <w:adjustRightInd w:val="0"/>
      <w:spacing w:after="0" w:line="240" w:lineRule="auto"/>
      <w:ind w:left="39"/>
    </w:pPr>
    <w:rPr>
      <w:rFonts w:cs="Arial"/>
      <w:szCs w:val="22"/>
    </w:rPr>
  </w:style>
  <w:style w:type="character" w:customStyle="1" w:styleId="BodyTextChar">
    <w:name w:val="Body Text Char"/>
    <w:basedOn w:val="DefaultParagraphFont"/>
    <w:link w:val="BodyText"/>
    <w:rsid w:val="008F5874"/>
    <w:rPr>
      <w:rFonts w:ascii="Arial" w:eastAsiaTheme="minorEastAsia" w:hAnsi="Arial" w:cs="Arial"/>
    </w:rPr>
  </w:style>
  <w:style w:type="paragraph" w:styleId="TOC1">
    <w:name w:val="toc 1"/>
    <w:basedOn w:val="Normal"/>
    <w:next w:val="Normal"/>
    <w:autoRedefine/>
    <w:uiPriority w:val="39"/>
    <w:unhideWhenUsed/>
    <w:rsid w:val="00F34B9A"/>
    <w:pPr>
      <w:tabs>
        <w:tab w:val="right" w:leader="dot" w:pos="9350"/>
      </w:tabs>
      <w:spacing w:after="100"/>
    </w:pPr>
    <w:rPr>
      <w:b/>
      <w:noProof/>
    </w:rPr>
  </w:style>
  <w:style w:type="paragraph" w:styleId="TOC2">
    <w:name w:val="toc 2"/>
    <w:basedOn w:val="Normal"/>
    <w:next w:val="Normal"/>
    <w:autoRedefine/>
    <w:uiPriority w:val="39"/>
    <w:unhideWhenUsed/>
    <w:rsid w:val="005D5FBB"/>
    <w:pPr>
      <w:tabs>
        <w:tab w:val="right" w:leader="dot" w:pos="9350"/>
      </w:tabs>
      <w:spacing w:after="100"/>
      <w:ind w:left="200"/>
    </w:pPr>
  </w:style>
  <w:style w:type="paragraph" w:styleId="TOC3">
    <w:name w:val="toc 3"/>
    <w:basedOn w:val="Normal"/>
    <w:next w:val="Normal"/>
    <w:autoRedefine/>
    <w:uiPriority w:val="39"/>
    <w:unhideWhenUsed/>
    <w:rsid w:val="0006549C"/>
    <w:pPr>
      <w:tabs>
        <w:tab w:val="left" w:pos="1320"/>
        <w:tab w:val="right" w:leader="dot" w:pos="9350"/>
      </w:tabs>
      <w:spacing w:after="100"/>
      <w:ind w:left="400"/>
    </w:pPr>
  </w:style>
  <w:style w:type="paragraph" w:styleId="TOC4">
    <w:name w:val="toc 4"/>
    <w:basedOn w:val="Normal"/>
    <w:next w:val="Normal"/>
    <w:autoRedefine/>
    <w:uiPriority w:val="39"/>
    <w:unhideWhenUsed/>
    <w:rsid w:val="008F5874"/>
    <w:pPr>
      <w:spacing w:after="100" w:line="259" w:lineRule="auto"/>
      <w:ind w:left="660"/>
    </w:pPr>
    <w:rPr>
      <w:szCs w:val="22"/>
    </w:rPr>
  </w:style>
  <w:style w:type="paragraph" w:styleId="TOC5">
    <w:name w:val="toc 5"/>
    <w:basedOn w:val="Normal"/>
    <w:next w:val="Normal"/>
    <w:autoRedefine/>
    <w:uiPriority w:val="39"/>
    <w:unhideWhenUsed/>
    <w:rsid w:val="008F5874"/>
    <w:pPr>
      <w:spacing w:after="100" w:line="259" w:lineRule="auto"/>
      <w:ind w:left="880"/>
    </w:pPr>
    <w:rPr>
      <w:szCs w:val="22"/>
    </w:rPr>
  </w:style>
  <w:style w:type="paragraph" w:styleId="TOC6">
    <w:name w:val="toc 6"/>
    <w:basedOn w:val="Normal"/>
    <w:next w:val="Normal"/>
    <w:autoRedefine/>
    <w:uiPriority w:val="39"/>
    <w:unhideWhenUsed/>
    <w:rsid w:val="008F5874"/>
    <w:pPr>
      <w:spacing w:after="100" w:line="259" w:lineRule="auto"/>
      <w:ind w:left="1100"/>
    </w:pPr>
    <w:rPr>
      <w:szCs w:val="22"/>
    </w:rPr>
  </w:style>
  <w:style w:type="paragraph" w:styleId="TOC7">
    <w:name w:val="toc 7"/>
    <w:basedOn w:val="Normal"/>
    <w:next w:val="Normal"/>
    <w:autoRedefine/>
    <w:uiPriority w:val="39"/>
    <w:unhideWhenUsed/>
    <w:rsid w:val="008F5874"/>
    <w:pPr>
      <w:spacing w:after="100" w:line="259" w:lineRule="auto"/>
      <w:ind w:left="1320"/>
    </w:pPr>
    <w:rPr>
      <w:szCs w:val="22"/>
    </w:rPr>
  </w:style>
  <w:style w:type="paragraph" w:styleId="TOC8">
    <w:name w:val="toc 8"/>
    <w:basedOn w:val="Normal"/>
    <w:next w:val="Normal"/>
    <w:autoRedefine/>
    <w:uiPriority w:val="39"/>
    <w:unhideWhenUsed/>
    <w:rsid w:val="008F5874"/>
    <w:pPr>
      <w:spacing w:after="100" w:line="259" w:lineRule="auto"/>
      <w:ind w:left="1540"/>
    </w:pPr>
    <w:rPr>
      <w:szCs w:val="22"/>
    </w:rPr>
  </w:style>
  <w:style w:type="paragraph" w:styleId="TOC9">
    <w:name w:val="toc 9"/>
    <w:basedOn w:val="Normal"/>
    <w:next w:val="Normal"/>
    <w:autoRedefine/>
    <w:uiPriority w:val="39"/>
    <w:unhideWhenUsed/>
    <w:rsid w:val="008F5874"/>
    <w:pPr>
      <w:spacing w:after="100" w:line="259" w:lineRule="auto"/>
      <w:ind w:left="1760"/>
    </w:pPr>
    <w:rPr>
      <w:szCs w:val="22"/>
    </w:rPr>
  </w:style>
  <w:style w:type="paragraph" w:customStyle="1" w:styleId="StyleCaptionCentered">
    <w:name w:val="Style Caption + Centered"/>
    <w:basedOn w:val="Caption"/>
    <w:link w:val="StyleCaptionCenteredChar"/>
    <w:rsid w:val="008F5874"/>
    <w:pPr>
      <w:keepNext/>
      <w:spacing w:before="240"/>
      <w:ind w:left="90"/>
      <w:jc w:val="center"/>
    </w:pPr>
    <w:rPr>
      <w:rFonts w:ascii="Times New Roman" w:eastAsia="Times New Roman" w:hAnsi="Times New Roman" w:cs="Times New Roman"/>
      <w:bCs w:val="0"/>
      <w:i/>
      <w:iCs/>
      <w:smallCaps w:val="0"/>
      <w:color w:val="auto"/>
      <w:spacing w:val="0"/>
      <w:sz w:val="20"/>
    </w:rPr>
  </w:style>
  <w:style w:type="character" w:customStyle="1" w:styleId="StyleCaptionCenteredChar">
    <w:name w:val="Style Caption + Centered Char"/>
    <w:basedOn w:val="DefaultParagraphFont"/>
    <w:link w:val="StyleCaptionCentered"/>
    <w:rsid w:val="008F5874"/>
    <w:rPr>
      <w:rFonts w:ascii="Times New Roman" w:eastAsia="Times New Roman" w:hAnsi="Times New Roman" w:cs="Times New Roman"/>
      <w:b/>
      <w:i/>
      <w:iCs/>
      <w:sz w:val="20"/>
      <w:szCs w:val="20"/>
    </w:rPr>
  </w:style>
  <w:style w:type="paragraph" w:customStyle="1" w:styleId="LRWLBodyTextBullet2">
    <w:name w:val="LRWL Body Text Bullet 2"/>
    <w:basedOn w:val="Normal"/>
    <w:link w:val="LRWLBodyTextBullet2Char"/>
    <w:qFormat/>
    <w:rsid w:val="008F5874"/>
    <w:pPr>
      <w:numPr>
        <w:numId w:val="14"/>
      </w:numPr>
      <w:spacing w:before="60" w:after="60" w:line="240" w:lineRule="auto"/>
      <w:ind w:left="1080"/>
      <w:jc w:val="both"/>
    </w:pPr>
    <w:rPr>
      <w:rFonts w:eastAsia="Times New Roman" w:cs="Times New Roman"/>
      <w:sz w:val="21"/>
      <w:szCs w:val="22"/>
    </w:rPr>
  </w:style>
  <w:style w:type="character" w:customStyle="1" w:styleId="LRWLBodyTextBullet2Char">
    <w:name w:val="LRWL Body Text Bullet 2 Char"/>
    <w:basedOn w:val="DefaultParagraphFont"/>
    <w:link w:val="LRWLBodyTextBullet2"/>
    <w:rsid w:val="008F5874"/>
    <w:rPr>
      <w:rFonts w:ascii="Arial" w:eastAsia="Times New Roman" w:hAnsi="Arial" w:cs="Times New Roman"/>
      <w:sz w:val="21"/>
    </w:rPr>
  </w:style>
  <w:style w:type="character" w:styleId="PageNumber">
    <w:name w:val="page number"/>
    <w:basedOn w:val="DefaultParagraphFont"/>
    <w:rsid w:val="008F5874"/>
  </w:style>
  <w:style w:type="paragraph" w:styleId="NormalWeb">
    <w:name w:val="Normal (Web)"/>
    <w:basedOn w:val="Normal"/>
    <w:uiPriority w:val="99"/>
    <w:unhideWhenUsed/>
    <w:rsid w:val="008F5874"/>
    <w:pPr>
      <w:spacing w:after="150"/>
    </w:pPr>
    <w:rPr>
      <w:rFonts w:ascii="Times New Roman" w:hAnsi="Times New Roman" w:cs="Times New Roman"/>
      <w:sz w:val="24"/>
      <w:szCs w:val="24"/>
    </w:rPr>
  </w:style>
  <w:style w:type="paragraph" w:customStyle="1" w:styleId="Pa61">
    <w:name w:val="Pa61"/>
    <w:basedOn w:val="Normal"/>
    <w:next w:val="Normal"/>
    <w:uiPriority w:val="99"/>
    <w:rsid w:val="008F5874"/>
    <w:pPr>
      <w:autoSpaceDE w:val="0"/>
      <w:autoSpaceDN w:val="0"/>
      <w:adjustRightInd w:val="0"/>
      <w:spacing w:line="241" w:lineRule="atLeast"/>
    </w:pPr>
    <w:rPr>
      <w:rFonts w:asciiTheme="minorHAnsi" w:hAnsiTheme="minorHAnsi"/>
      <w:sz w:val="24"/>
      <w:szCs w:val="24"/>
    </w:rPr>
  </w:style>
  <w:style w:type="character" w:customStyle="1" w:styleId="A13">
    <w:name w:val="A13"/>
    <w:uiPriority w:val="99"/>
    <w:rsid w:val="008F5874"/>
    <w:rPr>
      <w:color w:val="000000"/>
      <w:sz w:val="19"/>
      <w:szCs w:val="19"/>
    </w:rPr>
  </w:style>
  <w:style w:type="character" w:customStyle="1" w:styleId="tgc">
    <w:name w:val="_tgc"/>
    <w:basedOn w:val="DefaultParagraphFont"/>
    <w:rsid w:val="008F5874"/>
  </w:style>
  <w:style w:type="character" w:customStyle="1" w:styleId="st1">
    <w:name w:val="st1"/>
    <w:basedOn w:val="DefaultParagraphFont"/>
    <w:rsid w:val="008F5874"/>
  </w:style>
  <w:style w:type="character" w:styleId="Mention">
    <w:name w:val="Mention"/>
    <w:basedOn w:val="DefaultParagraphFont"/>
    <w:uiPriority w:val="99"/>
    <w:unhideWhenUsed/>
    <w:rsid w:val="00C362D4"/>
    <w:rPr>
      <w:color w:val="2B579A"/>
      <w:shd w:val="clear" w:color="auto" w:fill="E6E6E6"/>
    </w:rPr>
  </w:style>
  <w:style w:type="character" w:styleId="FollowedHyperlink">
    <w:name w:val="FollowedHyperlink"/>
    <w:basedOn w:val="DefaultParagraphFont"/>
    <w:uiPriority w:val="99"/>
    <w:semiHidden/>
    <w:unhideWhenUsed/>
    <w:rsid w:val="00AD1D58"/>
    <w:rPr>
      <w:color w:val="954F72" w:themeColor="followedHyperlink"/>
      <w:u w:val="single"/>
    </w:rPr>
  </w:style>
  <w:style w:type="paragraph" w:styleId="Revision">
    <w:name w:val="Revision"/>
    <w:hidden/>
    <w:uiPriority w:val="99"/>
    <w:semiHidden/>
    <w:rsid w:val="00883A4E"/>
    <w:pPr>
      <w:spacing w:after="0" w:line="240" w:lineRule="auto"/>
    </w:pPr>
    <w:rPr>
      <w:rFonts w:ascii="Arial" w:eastAsiaTheme="minorEastAsia" w:hAnsi="Arial"/>
      <w:szCs w:val="20"/>
    </w:rPr>
  </w:style>
  <w:style w:type="paragraph" w:customStyle="1" w:styleId="LRWLBodyTextBullet1">
    <w:name w:val="LRWL Body Text Bullet 1"/>
    <w:basedOn w:val="LRWLBodyText"/>
    <w:link w:val="LRWLBodyTextBullet1Char"/>
    <w:qFormat/>
    <w:rsid w:val="002B2510"/>
    <w:pPr>
      <w:numPr>
        <w:numId w:val="29"/>
      </w:numPr>
    </w:pPr>
  </w:style>
  <w:style w:type="character" w:customStyle="1" w:styleId="LRWLBodyTextBullet1Char">
    <w:name w:val="LRWL Body Text Bullet 1 Char"/>
    <w:basedOn w:val="LRWLBodyTextChar"/>
    <w:link w:val="LRWLBodyTextBullet1"/>
    <w:rsid w:val="002B2510"/>
    <w:rPr>
      <w:rFonts w:ascii="Arial" w:eastAsia="Times New Roman" w:hAnsi="Arial" w:cs="Times New Roman"/>
    </w:rPr>
  </w:style>
  <w:style w:type="character" w:customStyle="1" w:styleId="FootnoteTextChar">
    <w:name w:val="Footnote Text Char"/>
    <w:basedOn w:val="DefaultParagraphFont"/>
    <w:link w:val="FootnoteText"/>
    <w:uiPriority w:val="99"/>
    <w:semiHidden/>
    <w:rsid w:val="004369DA"/>
    <w:rPr>
      <w:rFonts w:ascii="Arial" w:eastAsia="Times New Roman" w:hAnsi="Arial" w:cs="Arial"/>
      <w:sz w:val="20"/>
      <w:szCs w:val="20"/>
    </w:rPr>
  </w:style>
  <w:style w:type="paragraph" w:styleId="FootnoteText">
    <w:name w:val="footnote text"/>
    <w:basedOn w:val="Normal"/>
    <w:link w:val="FootnoteTextChar"/>
    <w:uiPriority w:val="99"/>
    <w:semiHidden/>
    <w:unhideWhenUsed/>
    <w:rsid w:val="004369DA"/>
    <w:pPr>
      <w:spacing w:after="0" w:line="240" w:lineRule="auto"/>
    </w:pPr>
    <w:rPr>
      <w:rFonts w:eastAsia="Times New Roman" w:cs="Arial"/>
      <w:sz w:val="20"/>
    </w:rPr>
  </w:style>
  <w:style w:type="character" w:customStyle="1" w:styleId="UnresolvedMention1">
    <w:name w:val="Unresolved Mention1"/>
    <w:basedOn w:val="DefaultParagraphFont"/>
    <w:uiPriority w:val="99"/>
    <w:semiHidden/>
    <w:unhideWhenUsed/>
    <w:rsid w:val="00CE3FFA"/>
    <w:rPr>
      <w:color w:val="808080"/>
      <w:shd w:val="clear" w:color="auto" w:fill="E6E6E6"/>
    </w:rPr>
  </w:style>
  <w:style w:type="character" w:customStyle="1" w:styleId="UnresolvedMention2">
    <w:name w:val="Unresolved Mention2"/>
    <w:basedOn w:val="DefaultParagraphFont"/>
    <w:uiPriority w:val="99"/>
    <w:semiHidden/>
    <w:unhideWhenUsed/>
    <w:rsid w:val="00CE3FFA"/>
    <w:rPr>
      <w:color w:val="808080"/>
      <w:shd w:val="clear" w:color="auto" w:fill="E6E6E6"/>
    </w:rPr>
  </w:style>
  <w:style w:type="character" w:styleId="UnresolvedMention">
    <w:name w:val="Unresolved Mention"/>
    <w:basedOn w:val="DefaultParagraphFont"/>
    <w:uiPriority w:val="99"/>
    <w:semiHidden/>
    <w:unhideWhenUsed/>
    <w:rsid w:val="006E24CF"/>
    <w:rPr>
      <w:color w:val="808080"/>
      <w:shd w:val="clear" w:color="auto" w:fill="E6E6E6"/>
    </w:rPr>
  </w:style>
  <w:style w:type="table" w:customStyle="1" w:styleId="TableGrid1">
    <w:name w:val="Table Grid1"/>
    <w:basedOn w:val="TableNormal"/>
    <w:next w:val="TableGrid"/>
    <w:uiPriority w:val="39"/>
    <w:rsid w:val="00803380"/>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03380"/>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FNormal">
    <w:name w:val="ETF Normal"/>
    <w:basedOn w:val="Normal"/>
    <w:link w:val="ETFNormalChar"/>
    <w:qFormat/>
    <w:rsid w:val="00066ADF"/>
    <w:pPr>
      <w:spacing w:before="120" w:line="240" w:lineRule="auto"/>
      <w:jc w:val="both"/>
    </w:pPr>
    <w:rPr>
      <w:rFonts w:eastAsia="Times New Roman" w:cs="Arial"/>
    </w:rPr>
  </w:style>
  <w:style w:type="character" w:customStyle="1" w:styleId="ETFNormalChar">
    <w:name w:val="ETF Normal Char"/>
    <w:basedOn w:val="DefaultParagraphFont"/>
    <w:link w:val="ETFNormal"/>
    <w:rsid w:val="00066ADF"/>
    <w:rPr>
      <w:rFonts w:ascii="Arial" w:eastAsia="Times New Roman" w:hAnsi="Arial" w:cs="Arial"/>
      <w:szCs w:val="20"/>
    </w:rPr>
  </w:style>
  <w:style w:type="paragraph" w:customStyle="1" w:styleId="LRWLBodyTextNumber1">
    <w:name w:val="LRWL Body Text Number 1"/>
    <w:basedOn w:val="Normal"/>
    <w:link w:val="LRWLBodyTextNumber1Char"/>
    <w:qFormat/>
    <w:rsid w:val="00D377D4"/>
    <w:pPr>
      <w:spacing w:before="120" w:line="240" w:lineRule="auto"/>
    </w:pPr>
    <w:rPr>
      <w:rFonts w:eastAsia="Times New Roman" w:cs="Times New Roman"/>
      <w:sz w:val="21"/>
      <w:szCs w:val="22"/>
    </w:rPr>
  </w:style>
  <w:style w:type="character" w:customStyle="1" w:styleId="LRWLBodyTextNumber1Char">
    <w:name w:val="LRWL Body Text Number 1 Char"/>
    <w:basedOn w:val="DefaultParagraphFont"/>
    <w:link w:val="LRWLBodyTextNumber1"/>
    <w:rsid w:val="00D377D4"/>
    <w:rPr>
      <w:rFonts w:ascii="Arial" w:eastAsia="Times New Roman" w:hAnsi="Arial"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22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docs.legis.wisconsin.gov/document/statutes/40.02(25)(a)3." TargetMode="External"/><Relationship Id="rId39" Type="http://schemas.openxmlformats.org/officeDocument/2006/relationships/hyperlink" Target="http://www.w3.org/TR/WCAG20/" TargetMode="External"/><Relationship Id="rId21" Type="http://schemas.openxmlformats.org/officeDocument/2006/relationships/hyperlink" Target="http://docs.legis.wisconsin.gov/statutes/statutes/19/II/36/5" TargetMode="External"/><Relationship Id="rId34" Type="http://schemas.openxmlformats.org/officeDocument/2006/relationships/hyperlink" Target="https://www.federalregister.gov/articles/2016/05/18/2016-11458/nondiscrimination-in-health-programs-and-activities?utm_campaign=subscription+mailing+list&amp;utm_medium=email&amp;utm_source=federalregister.gov" TargetMode="External"/><Relationship Id="rId42" Type="http://schemas.openxmlformats.org/officeDocument/2006/relationships/hyperlink" Target="https://docs.legis.wisconsin.gov/statutes/statutes/40/I/03/6" TargetMode="External"/><Relationship Id="rId47" Type="http://schemas.openxmlformats.org/officeDocument/2006/relationships/hyperlink" Target="http://docs.legis.wisconsin.gov/code/admin_code/etf/11/15" TargetMode="External"/><Relationship Id="rId50" Type="http://schemas.openxmlformats.org/officeDocument/2006/relationships/hyperlink" Target="http://docs.legis.wisconsin.gov/code/admin_code/etf/10/01/3m"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docs.legis.wisconsin.gov/statutes/statutes/40/I/02/25/a" TargetMode="External"/><Relationship Id="rId33" Type="http://schemas.openxmlformats.org/officeDocument/2006/relationships/hyperlink" Target="https://www.federalregister.gov/articles/2016/05/18/2016-11458/nondiscrimination-in-health-programs-and-activities?utm_campaign=subscription+mailing+list&amp;utm_medium=email&amp;utm_source=federalregister.gov" TargetMode="External"/><Relationship Id="rId38" Type="http://schemas.openxmlformats.org/officeDocument/2006/relationships/hyperlink" Target="https://www.cms.gov/CCIIO/Resources/Regulations-and-Guidance/Downloads/Appendix-A-Top-15.pdf" TargetMode="External"/><Relationship Id="rId46" Type="http://schemas.openxmlformats.org/officeDocument/2006/relationships/hyperlink" Target="https://docs.legis.wisconsin.gov/statutes/statutes/40/I/08/12" TargetMode="External"/><Relationship Id="rId2" Type="http://schemas.openxmlformats.org/officeDocument/2006/relationships/customXml" Target="../customXml/item2.xml"/><Relationship Id="rId16" Type="http://schemas.openxmlformats.org/officeDocument/2006/relationships/hyperlink" Target="https://docs.legis.wisconsin.gov/statutes/statutes/40/I/02/54" TargetMode="External"/><Relationship Id="rId20" Type="http://schemas.openxmlformats.org/officeDocument/2006/relationships/hyperlink" Target="https://docs.legis.wisconsin.gov/statutes/statutes/40/VIII/85" TargetMode="External"/><Relationship Id="rId29" Type="http://schemas.openxmlformats.org/officeDocument/2006/relationships/hyperlink" Target="http://docs.legis.wisconsin.gov/statutes/statutes/40/I/02/25/b" TargetMode="External"/><Relationship Id="rId41" Type="http://schemas.openxmlformats.org/officeDocument/2006/relationships/footer" Target="footer4.xm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docs.legis.wisconsin.gov/statutes/statutes/40/I/02/25/a" TargetMode="External"/><Relationship Id="rId32" Type="http://schemas.openxmlformats.org/officeDocument/2006/relationships/hyperlink" Target="https://docs.legis.wisconsin.gov/statutes/statutes/40/IV/51/16" TargetMode="External"/><Relationship Id="rId37" Type="http://schemas.openxmlformats.org/officeDocument/2006/relationships/hyperlink" Target="https://www.cms.gov/CCIIO/Resources/Regulations-and-Guidance/Downloads/Appendix-A-Top-15.pdf" TargetMode="External"/><Relationship Id="rId40" Type="http://schemas.openxmlformats.org/officeDocument/2006/relationships/hyperlink" Target="https://www.law.cornell.edu/uscode/text/26/105" TargetMode="External"/><Relationship Id="rId45" Type="http://schemas.openxmlformats.org/officeDocument/2006/relationships/hyperlink" Target="http://docs.legis.wisconsin.gov/code/admin_code/etf/11/01" TargetMode="External"/><Relationship Id="rId53" Type="http://schemas.openxmlformats.org/officeDocument/2006/relationships/hyperlink" Target="http://docs.legis.wisconsin.gov/statutes/statutes/134/98" TargetMode="External"/><Relationship Id="rId5" Type="http://schemas.openxmlformats.org/officeDocument/2006/relationships/numbering" Target="numbering.xml"/><Relationship Id="rId15" Type="http://schemas.openxmlformats.org/officeDocument/2006/relationships/hyperlink" Target="https://docs.legis.wisconsin.gov/statutes/statutes/40/I/02/40" TargetMode="External"/><Relationship Id="rId23" Type="http://schemas.openxmlformats.org/officeDocument/2006/relationships/hyperlink" Target="http://docs.legis.wisconsin.gov/statutes/statutes/40/I/02/25/a" TargetMode="External"/><Relationship Id="rId28" Type="http://schemas.openxmlformats.org/officeDocument/2006/relationships/hyperlink" Target="http://docs.legis.wisconsin.gov/document/statutes/40.05(4)(bm)" TargetMode="External"/><Relationship Id="rId36" Type="http://schemas.openxmlformats.org/officeDocument/2006/relationships/hyperlink" Target="http://www.hhs.gov/ocr/office/file/index.html" TargetMode="External"/><Relationship Id="rId49" Type="http://schemas.openxmlformats.org/officeDocument/2006/relationships/hyperlink" Target="http://docs.legis.wisconsin.gov/statutes/statutes/40/I/07" TargetMode="External"/><Relationship Id="rId10" Type="http://schemas.openxmlformats.org/officeDocument/2006/relationships/endnotes" Target="endnotes.xml"/><Relationship Id="rId19" Type="http://schemas.openxmlformats.org/officeDocument/2006/relationships/hyperlink" Target="https://docs.legis.wisconsin.gov/statutes/statutes/40/VIII/85" TargetMode="External"/><Relationship Id="rId31" Type="http://schemas.openxmlformats.org/officeDocument/2006/relationships/hyperlink" Target="https://docs.legis.wisconsin.gov/statutes/statutes/632/VI/885" TargetMode="External"/><Relationship Id="rId44" Type="http://schemas.openxmlformats.org/officeDocument/2006/relationships/hyperlink" Target="https://docs.legis.wisconsin.gov/statutes/statutes/40/I/03/6" TargetMode="External"/><Relationship Id="rId52" Type="http://schemas.openxmlformats.org/officeDocument/2006/relationships/hyperlink" Target="http://docs.legis.wisconsin.gov/statutes/statutes/40/I/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legis.wisconsin.gov/statutes/statutes/40/I/02/25" TargetMode="External"/><Relationship Id="rId22" Type="http://schemas.openxmlformats.org/officeDocument/2006/relationships/hyperlink" Target="https://www.ada.gov/pubs/ada.htm" TargetMode="External"/><Relationship Id="rId27" Type="http://schemas.openxmlformats.org/officeDocument/2006/relationships/hyperlink" Target="http://docs.legis.wisconsin.gov/statutes/statutes/40/I/02/25/a" TargetMode="External"/><Relationship Id="rId30" Type="http://schemas.openxmlformats.org/officeDocument/2006/relationships/hyperlink" Target="https://docs.legis.wisconsin.gov/statutes/statutes/632/VI/896" TargetMode="External"/><Relationship Id="rId35" Type="http://schemas.openxmlformats.org/officeDocument/2006/relationships/hyperlink" Target="https://ocrportal.hhs.gov/ocr/portal/lobby.jsf" TargetMode="External"/><Relationship Id="rId43" Type="http://schemas.openxmlformats.org/officeDocument/2006/relationships/hyperlink" Target="http://docs.legis.wisconsin.gov/code/admin_code/etf/11/01" TargetMode="External"/><Relationship Id="rId48" Type="http://schemas.openxmlformats.org/officeDocument/2006/relationships/hyperlink" Target="https://docs.legis.wisconsin.gov/statutes/statutes/40/VIII/85"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docs.legis.wisconsin.gov/code/admin_code/etf/10/70/1"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8C72DAB553164DAFA868065C4A61F6" ma:contentTypeVersion="6" ma:contentTypeDescription="Create a new document." ma:contentTypeScope="" ma:versionID="247c767103f013f7b896d39df1f8f5a0">
  <xsd:schema xmlns:xsd="http://www.w3.org/2001/XMLSchema" xmlns:xs="http://www.w3.org/2001/XMLSchema" xmlns:p="http://schemas.microsoft.com/office/2006/metadata/properties" xmlns:ns2="8117f554-c3b9-4de1-b524-335ab2a89e37" xmlns:ns3="b4ee621f-32b3-42cc-88ac-2b3fcfcc567a" targetNamespace="http://schemas.microsoft.com/office/2006/metadata/properties" ma:root="true" ma:fieldsID="cbc7dbfd3dfdfb126ba73bb5d9687ee1" ns2:_="" ns3:_="">
    <xsd:import namespace="8117f554-c3b9-4de1-b524-335ab2a89e37"/>
    <xsd:import namespace="b4ee621f-32b3-42cc-88ac-2b3fcfcc56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7f554-c3b9-4de1-b524-335ab2a89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e621f-32b3-42cc-88ac-2b3fcfcc567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D91FB0-3D2F-4260-899A-62151C448EC1}">
  <ds:schemaRefs>
    <ds:schemaRef ds:uri="http://schemas.microsoft.com/sharepoint/v3/contenttype/forms"/>
  </ds:schemaRefs>
</ds:datastoreItem>
</file>

<file path=customXml/itemProps2.xml><?xml version="1.0" encoding="utf-8"?>
<ds:datastoreItem xmlns:ds="http://schemas.openxmlformats.org/officeDocument/2006/customXml" ds:itemID="{DB733770-87AF-4831-904E-9B019687A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7f554-c3b9-4de1-b524-335ab2a89e37"/>
    <ds:schemaRef ds:uri="b4ee621f-32b3-42cc-88ac-2b3fcfcc5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28EEB-5EB4-4D9E-B00B-53ECC1596734}">
  <ds:schemaRefs>
    <ds:schemaRef ds:uri="http://schemas.openxmlformats.org/officeDocument/2006/bibliography"/>
  </ds:schemaRefs>
</ds:datastoreItem>
</file>

<file path=customXml/itemProps4.xml><?xml version="1.0" encoding="utf-8"?>
<ds:datastoreItem xmlns:ds="http://schemas.openxmlformats.org/officeDocument/2006/customXml" ds:itemID="{1985CBDA-33BA-4993-A311-6B193837FA8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4ee621f-32b3-42cc-88ac-2b3fcfcc567a"/>
    <ds:schemaRef ds:uri="8117f554-c3b9-4de1-b524-335ab2a89e37"/>
    <ds:schemaRef ds:uri="http://www.w3.org/XML/1998/namespace"/>
    <ds:schemaRef ds:uri="http://purl.org/dc/dcmitype/"/>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967</TotalTime>
  <Pages>88</Pages>
  <Words>35252</Words>
  <Characters>200938</Characters>
  <Application>Microsoft Office Word</Application>
  <DocSecurity>0</DocSecurity>
  <Lines>1674</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Rossner, Jessica E - ETF</dc:creator>
  <cp:keywords/>
  <dc:description/>
  <cp:lastModifiedBy>Bucaida, Beth - ETF</cp:lastModifiedBy>
  <cp:revision>3</cp:revision>
  <cp:lastPrinted>2019-03-29T17:56:00Z</cp:lastPrinted>
  <dcterms:created xsi:type="dcterms:W3CDTF">2024-04-17T20:59:00Z</dcterms:created>
  <dcterms:modified xsi:type="dcterms:W3CDTF">2024-04-18T13:33:00Z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0x010100DA8C72DAB553164DAFA868065C4A61F6</vt:lpwstr>
  </property>
  <property fmtid="{D5CDD505-2E9C-101B-9397-08002B2CF9AE}" pid="3" name="_dlc_DocIdItemGuid">
    <vt:lpwstr>3a878b90-5f92-49da-93b4-d2c464c23c50</vt:lpwstr>
  </property>
  <property fmtid="{D5CDD505-2E9C-101B-9397-08002B2CF9AE}" pid="4" name="ETF Audiences">
    <vt:lpwstr/>
  </property>
  <property fmtid="{D5CDD505-2E9C-101B-9397-08002B2CF9AE}" pid="5" name="ETF Business Area">
    <vt:lpwstr>64;#Strategic Health Policy|baabc97b-f18b-4280-9f05-664766c36fcc</vt:lpwstr>
  </property>
  <property fmtid="{D5CDD505-2E9C-101B-9397-08002B2CF9AE}" pid="6" name="ETF Doc_Type">
    <vt:lpwstr>65;#Contract|5e734ffa-aabf-4dc7-9e05-8a6925611431</vt:lpwstr>
  </property>
  <property fmtid="{D5CDD505-2E9C-101B-9397-08002B2CF9AE}" pid="7" name="ETF Topics">
    <vt:lpwstr/>
  </property>
  <property fmtid="{D5CDD505-2E9C-101B-9397-08002B2CF9AE}" pid="8" name="ETF Benefits">
    <vt:lpwstr>180;#Employee Reimbursement Account|5d656764-76e1-4655-85a0-c5e59b723ba8</vt:lpwstr>
  </property>
  <property fmtid="{D5CDD505-2E9C-101B-9397-08002B2CF9AE}" pid="9" name="WorkflowChangePath">
    <vt:lpwstr>b06a8f06-d1e0-448d-b03a-6d2b883ccb75,4;b06a8f06-d1e0-448d-b03a-6d2b883ccb75,10;b06a8f06-d1e0-448d-b03a-6d2b883ccb75,12;b06a8f06-d1e0-448d-b03a-6d2b883ccb75,2;b06a8f06-d1e0-448d-b03a-6d2b883ccb75,2;b06a8f06-d1e0-448d-b03a-6d2b883ccb75,4;b06a8f06-d1e0-448d-</vt:lpwstr>
  </property>
</Properties>
</file>